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C6C" w:rsidRPr="00605D88" w:rsidRDefault="00B31C6C" w:rsidP="00B31C6C">
      <w:pPr>
        <w:pStyle w:val="Chapitre"/>
        <w:rPr>
          <w:noProof w:val="0"/>
          <w:lang w:val="es-ES_tradnl"/>
        </w:rPr>
      </w:pPr>
      <w:bookmarkStart w:id="0" w:name="_Toc241644695"/>
      <w:bookmarkStart w:id="1" w:name="_Toc154220424"/>
      <w:bookmarkStart w:id="2" w:name="_Toc302374675"/>
      <w:bookmarkStart w:id="3" w:name="_Toc278288173"/>
      <w:r w:rsidRPr="00605D88">
        <w:rPr>
          <w:noProof w:val="0"/>
          <w:lang w:val="es-ES_tradnl"/>
        </w:rPr>
        <w:t>UNIDAD 21</w:t>
      </w:r>
      <w:bookmarkEnd w:id="0"/>
    </w:p>
    <w:p w:rsidR="00B31C6C" w:rsidRDefault="00B31C6C" w:rsidP="00B31C6C">
      <w:pPr>
        <w:pStyle w:val="UPlan"/>
        <w:rPr>
          <w:noProof w:val="0"/>
          <w:lang w:val="es-ES_tradnl"/>
        </w:rPr>
      </w:pPr>
      <w:bookmarkStart w:id="4" w:name="_Toc241644696"/>
      <w:r w:rsidRPr="00605D88">
        <w:rPr>
          <w:b w:val="0"/>
          <w:bCs w:val="0"/>
          <w:caps w:val="0"/>
          <w:sz w:val="20"/>
          <w:szCs w:val="20"/>
          <w:lang w:val="fr-FR" w:eastAsia="ja-JP"/>
        </w:rPr>
        <w:drawing>
          <wp:anchor distT="0" distB="0" distL="114300" distR="114300" simplePos="0" relativeHeight="251652608" behindDoc="1" locked="1" layoutInCell="1" allowOverlap="0" wp14:anchorId="03C87856" wp14:editId="3CBD3ED4">
            <wp:simplePos x="0" y="0"/>
            <wp:positionH relativeFrom="margin">
              <wp:posOffset>431800</wp:posOffset>
            </wp:positionH>
            <wp:positionV relativeFrom="margin">
              <wp:posOffset>1980565</wp:posOffset>
            </wp:positionV>
            <wp:extent cx="4870411" cy="4498145"/>
            <wp:effectExtent l="0" t="0" r="6985" b="0"/>
            <wp:wrapNone/>
            <wp:docPr id="348"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605D88">
        <w:rPr>
          <w:noProof w:val="0"/>
          <w:lang w:val="es-ES_tradnl"/>
        </w:rPr>
        <w:t>La ética en el marco de la confección de inventarios del PCI con participación de la comunidad</w:t>
      </w:r>
    </w:p>
    <w:p w:rsidR="00CB6E36" w:rsidRPr="008F47CC" w:rsidRDefault="00CB6E36" w:rsidP="00CB6E36">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0B41B7">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w:t>
      </w:r>
      <w:bookmarkStart w:id="5" w:name="_GoBack"/>
      <w:bookmarkEnd w:id="5"/>
      <w:r w:rsidRPr="008F47CC">
        <w:rPr>
          <w:rFonts w:ascii="Arial" w:hAnsi="Arial" w:cs="Arial"/>
          <w:sz w:val="22"/>
          <w:szCs w:val="22"/>
          <w:lang w:val="es-ES_tradnl"/>
        </w:rPr>
        <w:t xml:space="preserve"> place de Fontenoy, 75352 París 07 SP, Francia</w:t>
      </w:r>
    </w:p>
    <w:p w:rsidR="00CB6E36" w:rsidRPr="008F47CC" w:rsidRDefault="00CB6E36" w:rsidP="00CB6E36">
      <w:pPr>
        <w:pStyle w:val="BodyText"/>
        <w:jc w:val="left"/>
        <w:rPr>
          <w:rFonts w:ascii="Arial" w:hAnsi="Arial" w:cs="Arial"/>
          <w:sz w:val="22"/>
          <w:szCs w:val="22"/>
          <w:lang w:val="es-ES_tradnl"/>
        </w:rPr>
      </w:pPr>
    </w:p>
    <w:p w:rsidR="00CB6E36" w:rsidRPr="001C0C8C" w:rsidRDefault="00CB6E36" w:rsidP="00CB6E36">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0B41B7">
        <w:rPr>
          <w:rFonts w:ascii="Arial" w:hAnsi="Arial" w:cs="Arial"/>
          <w:sz w:val="22"/>
          <w:szCs w:val="22"/>
          <w:lang w:val="es-ES_tradnl"/>
        </w:rPr>
        <w:t>2016</w:t>
      </w:r>
    </w:p>
    <w:p w:rsidR="00CB6E36" w:rsidRPr="001C0C8C" w:rsidRDefault="00CB6E36" w:rsidP="00CB6E36">
      <w:pPr>
        <w:autoSpaceDE w:val="0"/>
        <w:autoSpaceDN w:val="0"/>
        <w:adjustRightInd w:val="0"/>
        <w:rPr>
          <w:rFonts w:ascii="Arial" w:hAnsi="Arial" w:cs="Arial"/>
          <w:lang w:val="es-ES_tradnl"/>
        </w:rPr>
      </w:pPr>
    </w:p>
    <w:p w:rsidR="00CB6E36" w:rsidRPr="001C0C8C" w:rsidRDefault="00CB6E36" w:rsidP="00CB6E36">
      <w:pPr>
        <w:autoSpaceDE w:val="0"/>
        <w:autoSpaceDN w:val="0"/>
        <w:adjustRightInd w:val="0"/>
        <w:rPr>
          <w:rFonts w:ascii="Arial" w:hAnsi="Arial" w:cs="Arial"/>
          <w:lang w:val="es-ES_tradnl"/>
        </w:rPr>
      </w:pPr>
      <w:r w:rsidRPr="001C0C8C">
        <w:rPr>
          <w:rFonts w:ascii="Arial" w:hAnsi="Arial" w:cs="Arial"/>
          <w:noProof/>
          <w:lang w:val="fr-FR" w:eastAsia="ja-JP"/>
        </w:rPr>
        <w:drawing>
          <wp:inline distT="0" distB="0" distL="0" distR="0" wp14:anchorId="0158CE32" wp14:editId="46EB01DF">
            <wp:extent cx="756527" cy="266031"/>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CB6E36" w:rsidRPr="001C0C8C" w:rsidRDefault="00CB6E36" w:rsidP="00CB6E36">
      <w:pPr>
        <w:autoSpaceDE w:val="0"/>
        <w:autoSpaceDN w:val="0"/>
        <w:adjustRightInd w:val="0"/>
        <w:rPr>
          <w:rFonts w:ascii="Arial" w:hAnsi="Arial" w:cs="Arial"/>
          <w:lang w:val="es-ES_tradnl"/>
        </w:rPr>
      </w:pPr>
      <w:r w:rsidRPr="001C0C8C">
        <w:rPr>
          <w:rFonts w:ascii="Arial" w:hAnsi="Arial" w:cs="Arial"/>
          <w:lang w:val="es-ES_tradnl"/>
        </w:rPr>
        <w:t>Esta publicación está disponible en acceso abierto bajo la licencia Attribution-ShareAlike 3.0 IGO (CC-BY-SA 3.0 IGO) (</w:t>
      </w:r>
      <w:hyperlink r:id="rId10" w:history="1">
        <w:r w:rsidRPr="001C0C8C">
          <w:rPr>
            <w:rFonts w:ascii="Arial" w:eastAsiaTheme="minorHAnsi" w:hAnsi="Arial" w:cs="Arial"/>
            <w:color w:val="0000FF"/>
            <w:u w:val="single" w:color="0000FF"/>
            <w:lang w:val="es-ES"/>
          </w:rPr>
          <w:t>http://creativecommons.org/licenses/by-sa/3.0/igo/</w:t>
        </w:r>
      </w:hyperlink>
      <w:r w:rsidRPr="001C0C8C">
        <w:rPr>
          <w:rFonts w:ascii="Arial" w:hAnsi="Arial" w:cs="Arial"/>
          <w:lang w:val="es-ES_tradnl"/>
        </w:rPr>
        <w:t>). Al utilizar el contenido de la presente publicación, los usuarios aceptan las condiciones de utilización del Repositorio UNESCO de acceso abierto (</w:t>
      </w:r>
      <w:hyperlink r:id="rId11" w:history="1">
        <w:r w:rsidRPr="001C0C8C">
          <w:rPr>
            <w:rStyle w:val="Hyperlink"/>
            <w:rFonts w:ascii="Arial" w:eastAsiaTheme="minorHAnsi" w:hAnsi="Arial" w:cs="Arial"/>
            <w:lang w:val="es-ES"/>
          </w:rPr>
          <w:t>www.unesco.org/open-access/terms-use-ccbysa-sp</w:t>
        </w:r>
      </w:hyperlink>
      <w:r w:rsidRPr="001C0C8C">
        <w:rPr>
          <w:rFonts w:ascii="Arial" w:hAnsi="Arial" w:cs="Arial"/>
          <w:lang w:val="es-ES_tradnl"/>
        </w:rPr>
        <w:t xml:space="preserve">). </w:t>
      </w:r>
    </w:p>
    <w:p w:rsidR="00CB6E36" w:rsidRDefault="00CB6E36" w:rsidP="00CB6E36">
      <w:pPr>
        <w:autoSpaceDE w:val="0"/>
        <w:autoSpaceDN w:val="0"/>
        <w:adjustRightInd w:val="0"/>
        <w:rPr>
          <w:rFonts w:ascii="Arial" w:hAnsi="Arial" w:cs="Arial"/>
          <w:lang w:val="es-ES_tradnl"/>
        </w:rPr>
      </w:pPr>
    </w:p>
    <w:p w:rsidR="00CB6E36" w:rsidRPr="001C0C8C" w:rsidRDefault="00CB6E36" w:rsidP="00CB6E36">
      <w:pPr>
        <w:autoSpaceDE w:val="0"/>
        <w:autoSpaceDN w:val="0"/>
        <w:adjustRightInd w:val="0"/>
        <w:rPr>
          <w:rFonts w:ascii="Arial" w:hAnsi="Arial" w:cs="Arial"/>
          <w:lang w:val="es-ES_tradnl"/>
        </w:rPr>
      </w:pPr>
      <w:r w:rsidRPr="001C0C8C">
        <w:rPr>
          <w:rFonts w:ascii="Arial" w:hAnsi="Arial" w:cs="Arial"/>
          <w:lang w:val="es-ES_tradnl"/>
        </w:rPr>
        <w:t>Las imágenes de esta publicación no están sujetas a la licencia CC-BY-SA  por lo que no podrán ser utilizadas, reproducidas o comercializadas sin previa autorización de los titulares (o propietarios) de los derechos de autor.</w:t>
      </w:r>
    </w:p>
    <w:p w:rsidR="00CB6E36" w:rsidRPr="001C0C8C" w:rsidRDefault="00CB6E36" w:rsidP="00CB6E36">
      <w:pPr>
        <w:pStyle w:val="BodyText"/>
        <w:jc w:val="left"/>
        <w:rPr>
          <w:rFonts w:ascii="Arial" w:hAnsi="Arial" w:cs="Arial"/>
          <w:bCs/>
          <w:iCs/>
          <w:sz w:val="22"/>
          <w:szCs w:val="22"/>
          <w:lang w:val="es-ES_tradnl"/>
        </w:rPr>
      </w:pPr>
    </w:p>
    <w:p w:rsidR="00CB6E36" w:rsidRPr="00E31005" w:rsidRDefault="00CB6E36" w:rsidP="00CB6E36">
      <w:pPr>
        <w:autoSpaceDE w:val="0"/>
        <w:autoSpaceDN w:val="0"/>
        <w:adjustRightInd w:val="0"/>
        <w:spacing w:before="120"/>
        <w:rPr>
          <w:rFonts w:ascii="Arial" w:hAnsi="Arial" w:cs="Arial"/>
          <w:snapToGrid w:val="0"/>
          <w:lang w:val="en-US"/>
        </w:rPr>
      </w:pPr>
      <w:r w:rsidRPr="008F47CC">
        <w:rPr>
          <w:rFonts w:ascii="Arial" w:hAnsi="Arial" w:cs="Arial"/>
          <w:lang w:val="es-ES_tradnl"/>
        </w:rPr>
        <w:t xml:space="preserve">Título original: </w:t>
      </w:r>
      <w:r>
        <w:rPr>
          <w:rFonts w:ascii="Arial" w:hAnsi="Arial" w:cs="Arial"/>
          <w:snapToGrid w:val="0"/>
          <w:lang w:val="en-US"/>
        </w:rPr>
        <w:t>Ethics in community-based inventorying</w:t>
      </w:r>
    </w:p>
    <w:p w:rsidR="00CB6E36" w:rsidRPr="008F47CC" w:rsidRDefault="00CB6E36" w:rsidP="00CB6E36">
      <w:pPr>
        <w:autoSpaceDE w:val="0"/>
        <w:autoSpaceDN w:val="0"/>
        <w:adjustRightInd w:val="0"/>
        <w:rPr>
          <w:rFonts w:ascii="Arial" w:hAnsi="Arial" w:cs="Arial"/>
          <w:lang w:val="es-ES_tradnl"/>
        </w:rPr>
      </w:pPr>
      <w:r w:rsidRPr="008F47CC">
        <w:rPr>
          <w:rFonts w:ascii="Arial" w:hAnsi="Arial" w:cs="Arial"/>
          <w:lang w:val="es-ES_tradnl"/>
        </w:rPr>
        <w:t xml:space="preserve">Publicado en </w:t>
      </w:r>
      <w:r w:rsidR="000B41B7">
        <w:rPr>
          <w:rFonts w:ascii="Arial" w:hAnsi="Arial" w:cs="Arial"/>
          <w:lang w:val="es-ES_tradnl"/>
        </w:rPr>
        <w:t>2016</w:t>
      </w:r>
      <w:r w:rsidRPr="008F47CC">
        <w:rPr>
          <w:rFonts w:ascii="Arial" w:hAnsi="Arial" w:cs="Arial"/>
          <w:lang w:val="es-ES_tradnl"/>
        </w:rPr>
        <w:t xml:space="preserve"> por la Organización de las Naciones Unidas para la Educación, la Ciencia y la Cultura y Oficina fuera de la sede de la UNESCO / Instituto de la UNESCO </w:t>
      </w:r>
    </w:p>
    <w:p w:rsidR="00CB6E36" w:rsidRPr="008F47CC" w:rsidRDefault="00CB6E36" w:rsidP="00CB6E36">
      <w:pPr>
        <w:autoSpaceDE w:val="0"/>
        <w:autoSpaceDN w:val="0"/>
        <w:adjustRightInd w:val="0"/>
        <w:rPr>
          <w:rFonts w:ascii="Arial" w:hAnsi="Arial" w:cs="Arial"/>
          <w:lang w:val="es-ES_tradnl"/>
        </w:rPr>
      </w:pPr>
    </w:p>
    <w:p w:rsidR="00CB6E36" w:rsidRPr="001C0C8C" w:rsidRDefault="00CB6E36" w:rsidP="00CB6E36">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CB6E36" w:rsidRPr="001C0C8C" w:rsidRDefault="00CB6E36" w:rsidP="00CB6E36">
      <w:pPr>
        <w:pStyle w:val="BodyText"/>
        <w:jc w:val="left"/>
        <w:rPr>
          <w:rFonts w:ascii="Arial" w:hAnsi="Arial" w:cs="Arial"/>
          <w:bCs/>
          <w:iCs/>
          <w:sz w:val="22"/>
          <w:szCs w:val="22"/>
          <w:lang w:val="es-ES_tradnl"/>
        </w:rPr>
      </w:pPr>
    </w:p>
    <w:p w:rsidR="00CB6E36" w:rsidRDefault="00CB6E36" w:rsidP="00CB6E36">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CB6E36" w:rsidRDefault="00CB6E36" w:rsidP="00CB6E36">
      <w:pPr>
        <w:rPr>
          <w:rFonts w:ascii="Arial" w:hAnsi="Arial" w:cs="Arial"/>
          <w:bCs/>
          <w:iCs/>
          <w:lang w:val="es-ES_tradnl"/>
        </w:rPr>
      </w:pPr>
      <w:r>
        <w:rPr>
          <w:rFonts w:ascii="Arial" w:hAnsi="Arial" w:cs="Arial"/>
          <w:bCs/>
          <w:iCs/>
          <w:lang w:val="es-ES_tradnl"/>
        </w:rPr>
        <w:br w:type="page"/>
      </w:r>
    </w:p>
    <w:p w:rsidR="00B31C6C" w:rsidRPr="00605D88" w:rsidRDefault="00B31C6C" w:rsidP="00B31C6C">
      <w:pPr>
        <w:pStyle w:val="Titcoul"/>
        <w:rPr>
          <w:noProof w:val="0"/>
          <w:kern w:val="0"/>
          <w:lang w:val="es-ES_tradnl"/>
        </w:rPr>
      </w:pPr>
      <w:r w:rsidRPr="00605D88">
        <w:rPr>
          <w:noProof w:val="0"/>
          <w:kern w:val="0"/>
          <w:lang w:val="es-ES_tradnl"/>
        </w:rPr>
        <w:lastRenderedPageBreak/>
        <w:t>PLAN DE LA LECCIÓN</w:t>
      </w:r>
      <w:bookmarkEnd w:id="1"/>
      <w:bookmarkEnd w:id="2"/>
      <w:bookmarkEnd w:id="4"/>
    </w:p>
    <w:p w:rsidR="00B31C6C" w:rsidRPr="00605D88" w:rsidRDefault="00B31C6C" w:rsidP="0094409A">
      <w:pPr>
        <w:pStyle w:val="UTit4"/>
        <w:rPr>
          <w:lang w:val="es-ES_tradnl"/>
        </w:rPr>
      </w:pPr>
      <w:r w:rsidRPr="00605D88">
        <w:rPr>
          <w:lang w:val="es-ES_tradnl"/>
        </w:rPr>
        <w:t>Duración:</w:t>
      </w:r>
    </w:p>
    <w:p w:rsidR="00B31C6C" w:rsidRPr="00605D88" w:rsidRDefault="00B31C6C" w:rsidP="00B31C6C">
      <w:pPr>
        <w:pStyle w:val="UTxt"/>
        <w:rPr>
          <w:i w:val="0"/>
          <w:lang w:val="es-ES_tradnl"/>
        </w:rPr>
      </w:pPr>
      <w:r w:rsidRPr="00605D88">
        <w:rPr>
          <w:i w:val="0"/>
          <w:lang w:val="es-ES_tradnl"/>
        </w:rPr>
        <w:t>1,5 horas</w:t>
      </w:r>
    </w:p>
    <w:p w:rsidR="00B31C6C" w:rsidRPr="00605D88" w:rsidRDefault="00B31C6C" w:rsidP="00B31C6C">
      <w:pPr>
        <w:pStyle w:val="UTit4"/>
        <w:rPr>
          <w:lang w:val="es-ES_tradnl"/>
        </w:rPr>
      </w:pPr>
      <w:r w:rsidRPr="00605D88">
        <w:rPr>
          <w:lang w:val="es-ES_tradnl"/>
        </w:rPr>
        <w:t>Objetivos:</w:t>
      </w:r>
    </w:p>
    <w:p w:rsidR="00B31C6C" w:rsidRPr="00605D88" w:rsidRDefault="001C37F5" w:rsidP="00B31C6C">
      <w:pPr>
        <w:pStyle w:val="UTxt"/>
        <w:rPr>
          <w:i w:val="0"/>
          <w:lang w:val="es-ES_tradnl"/>
        </w:rPr>
      </w:pPr>
      <w:r w:rsidRPr="00605D88">
        <w:rPr>
          <w:i w:val="0"/>
          <w:lang w:val="es-ES_tradnl"/>
        </w:rPr>
        <w:t>En esta u</w:t>
      </w:r>
      <w:r w:rsidR="00B31C6C" w:rsidRPr="00605D88">
        <w:rPr>
          <w:i w:val="0"/>
          <w:lang w:val="es-ES_tradnl"/>
        </w:rPr>
        <w:t xml:space="preserve">nidad los participantes abordarán cuestiones éticas clave que pueden surgir durante la confección de inventarios con participación de la comunidad, y comprenderán la </w:t>
      </w:r>
      <w:r w:rsidR="00D14226" w:rsidRPr="00605D88">
        <w:rPr>
          <w:i w:val="0"/>
          <w:lang w:val="es-ES_tradnl"/>
        </w:rPr>
        <w:t>diferencia</w:t>
      </w:r>
      <w:r w:rsidR="00B31C6C" w:rsidRPr="00605D88">
        <w:rPr>
          <w:i w:val="0"/>
          <w:lang w:val="es-ES_tradnl"/>
        </w:rPr>
        <w:t xml:space="preserve"> entre </w:t>
      </w:r>
      <w:r w:rsidR="00D14226" w:rsidRPr="00605D88">
        <w:rPr>
          <w:i w:val="0"/>
          <w:lang w:val="es-ES_tradnl"/>
        </w:rPr>
        <w:t xml:space="preserve">los </w:t>
      </w:r>
      <w:r w:rsidR="00BF717E" w:rsidRPr="00605D88">
        <w:rPr>
          <w:i w:val="0"/>
          <w:lang w:val="es-ES_tradnl"/>
        </w:rPr>
        <w:t>aspectos</w:t>
      </w:r>
      <w:r w:rsidR="00D14226" w:rsidRPr="00605D88">
        <w:rPr>
          <w:i w:val="0"/>
          <w:lang w:val="es-ES_tradnl"/>
        </w:rPr>
        <w:t xml:space="preserve"> ético</w:t>
      </w:r>
      <w:r w:rsidR="00B31C6C" w:rsidRPr="00605D88">
        <w:rPr>
          <w:i w:val="0"/>
          <w:lang w:val="es-ES_tradnl"/>
        </w:rPr>
        <w:t xml:space="preserve">s y </w:t>
      </w:r>
      <w:r w:rsidR="00070638" w:rsidRPr="00605D88">
        <w:rPr>
          <w:i w:val="0"/>
          <w:lang w:val="es-ES_tradnl"/>
        </w:rPr>
        <w:t xml:space="preserve">los </w:t>
      </w:r>
      <w:r w:rsidR="00F61B40" w:rsidRPr="00605D88">
        <w:rPr>
          <w:i w:val="0"/>
          <w:lang w:val="es-ES_tradnl"/>
        </w:rPr>
        <w:t>jurídico</w:t>
      </w:r>
      <w:r w:rsidR="007731A9" w:rsidRPr="00605D88">
        <w:rPr>
          <w:i w:val="0"/>
          <w:lang w:val="es-ES_tradnl"/>
        </w:rPr>
        <w:t>s</w:t>
      </w:r>
      <w:r w:rsidR="00B31C6C" w:rsidRPr="00605D88">
        <w:rPr>
          <w:i w:val="0"/>
          <w:lang w:val="es-ES_tradnl"/>
        </w:rPr>
        <w:t xml:space="preserve">. El objetivo es </w:t>
      </w:r>
      <w:r w:rsidR="00A300F1" w:rsidRPr="00605D88">
        <w:rPr>
          <w:i w:val="0"/>
          <w:lang w:val="es-ES_tradnl"/>
        </w:rPr>
        <w:t>mejorar</w:t>
      </w:r>
      <w:r w:rsidR="00B31C6C" w:rsidRPr="00605D88">
        <w:rPr>
          <w:i w:val="0"/>
          <w:lang w:val="es-ES_tradnl"/>
        </w:rPr>
        <w:t xml:space="preserve"> la</w:t>
      </w:r>
      <w:r w:rsidR="00A300F1" w:rsidRPr="00605D88">
        <w:rPr>
          <w:i w:val="0"/>
          <w:lang w:val="es-ES_tradnl"/>
        </w:rPr>
        <w:t>s</w:t>
      </w:r>
      <w:r w:rsidR="00B31C6C" w:rsidRPr="00605D88">
        <w:rPr>
          <w:i w:val="0"/>
          <w:lang w:val="es-ES_tradnl"/>
        </w:rPr>
        <w:t xml:space="preserve"> habilidad</w:t>
      </w:r>
      <w:r w:rsidR="00A300F1" w:rsidRPr="00605D88">
        <w:rPr>
          <w:i w:val="0"/>
          <w:lang w:val="es-ES_tradnl"/>
        </w:rPr>
        <w:t>es</w:t>
      </w:r>
      <w:r w:rsidR="00B31C6C" w:rsidRPr="00605D88">
        <w:rPr>
          <w:i w:val="0"/>
          <w:lang w:val="es-ES_tradnl"/>
        </w:rPr>
        <w:t xml:space="preserve"> de los participantes para elaborar manuales de ética que puedan utilizarse durante la confección de inventarios con participación de la comunidad.</w:t>
      </w:r>
    </w:p>
    <w:p w:rsidR="00B31C6C" w:rsidRPr="00605D88" w:rsidRDefault="00B31C6C" w:rsidP="00B31C6C">
      <w:pPr>
        <w:pStyle w:val="UTit4"/>
        <w:rPr>
          <w:lang w:val="es-ES_tradnl"/>
        </w:rPr>
      </w:pPr>
      <w:r w:rsidRPr="00605D88">
        <w:rPr>
          <w:lang w:val="es-ES_tradnl"/>
        </w:rPr>
        <w:t>Descripción:</w:t>
      </w:r>
    </w:p>
    <w:p w:rsidR="00B31C6C" w:rsidRPr="00605D88" w:rsidRDefault="00B3721F" w:rsidP="00B31C6C">
      <w:pPr>
        <w:pStyle w:val="UTxt"/>
        <w:rPr>
          <w:i w:val="0"/>
          <w:lang w:val="es-ES_tradnl"/>
        </w:rPr>
      </w:pPr>
      <w:r w:rsidRPr="00605D88">
        <w:rPr>
          <w:i w:val="0"/>
          <w:lang w:val="es-ES_tradnl"/>
        </w:rPr>
        <w:t>En esta u</w:t>
      </w:r>
      <w:r w:rsidR="00B31C6C" w:rsidRPr="00605D88">
        <w:rPr>
          <w:i w:val="0"/>
          <w:lang w:val="es-ES_tradnl"/>
        </w:rPr>
        <w:t>nidad, se ofrece un panorama general sobre los problemas y las obligaciones de naturaleza ética a las que probablemente tengan que enfrentarse los equipos de trabajo durante una actividad de inventario con participación de la comunidad. Se insiste en que las actividades de inventariado implican tanto a miembros de la comunidad como a personas ajenas a ella,</w:t>
      </w:r>
      <w:r w:rsidR="00685658" w:rsidRPr="00605D88">
        <w:rPr>
          <w:i w:val="0"/>
          <w:lang w:val="es-ES_tradnl"/>
        </w:rPr>
        <w:t xml:space="preserve"> y se dan ejemplos de ello. Además, se analiza el modo en que este hecho </w:t>
      </w:r>
      <w:r w:rsidR="00B31C6C" w:rsidRPr="00605D88">
        <w:rPr>
          <w:i w:val="0"/>
          <w:lang w:val="es-ES_tradnl"/>
        </w:rPr>
        <w:t>puede dar lugar a problemas éticos. Más adelante, se abordan los riesgos —en términos de credibilidad y efectividad— de que el equipo no se comporte conforme a la ética. Los participantes aprenderán cómo los equipo</w:t>
      </w:r>
      <w:r w:rsidR="00EF40AE" w:rsidRPr="00605D88">
        <w:rPr>
          <w:i w:val="0"/>
          <w:lang w:val="es-ES_tradnl"/>
        </w:rPr>
        <w:t>s</w:t>
      </w:r>
      <w:r w:rsidR="00B31C6C" w:rsidRPr="00605D88">
        <w:rPr>
          <w:i w:val="0"/>
          <w:lang w:val="es-ES_tradnl"/>
        </w:rPr>
        <w:t xml:space="preserve"> de trabajo pueden elaborar sus propios manuales de ética, que son fundamentales para aprovechar plenamente el potencial de las actividades de confección de inventarios con participación de la comunidad.</w:t>
      </w:r>
    </w:p>
    <w:p w:rsidR="00B31C6C" w:rsidRPr="00605D88" w:rsidRDefault="00B31C6C" w:rsidP="00B31C6C">
      <w:pPr>
        <w:pStyle w:val="UTxt"/>
        <w:rPr>
          <w:lang w:val="es-ES_tradnl"/>
        </w:rPr>
      </w:pPr>
      <w:r w:rsidRPr="00605D88">
        <w:rPr>
          <w:iCs/>
          <w:lang w:val="es-ES_tradnl"/>
        </w:rPr>
        <w:t>Secuenciación propuesta:</w:t>
      </w:r>
    </w:p>
    <w:p w:rsidR="00B31C6C" w:rsidRPr="00605D88" w:rsidRDefault="005607EE" w:rsidP="00B31C6C">
      <w:pPr>
        <w:pStyle w:val="Upuce"/>
        <w:tabs>
          <w:tab w:val="clear" w:pos="360"/>
        </w:tabs>
        <w:rPr>
          <w:lang w:val="es-ES_tradnl"/>
        </w:rPr>
      </w:pPr>
      <w:r w:rsidRPr="00605D88">
        <w:rPr>
          <w:lang w:val="es-ES_tradnl"/>
        </w:rPr>
        <w:t>Terminología</w:t>
      </w:r>
    </w:p>
    <w:p w:rsidR="004C17DB" w:rsidRPr="00605D88" w:rsidRDefault="004C17DB" w:rsidP="00B31C6C">
      <w:pPr>
        <w:pStyle w:val="Upuce"/>
        <w:tabs>
          <w:tab w:val="clear" w:pos="360"/>
        </w:tabs>
        <w:rPr>
          <w:lang w:val="es-ES_tradnl"/>
        </w:rPr>
      </w:pPr>
      <w:r w:rsidRPr="00605D88">
        <w:rPr>
          <w:lang w:val="es-ES_tradnl"/>
        </w:rPr>
        <w:t>Principios éticos de la salvaguardia del patrimonio cultural inmaterial</w:t>
      </w:r>
    </w:p>
    <w:p w:rsidR="005607EE" w:rsidRPr="00605D88" w:rsidRDefault="005607EE" w:rsidP="00AE7E3C">
      <w:pPr>
        <w:pStyle w:val="Upuce"/>
        <w:tabs>
          <w:tab w:val="clear" w:pos="360"/>
        </w:tabs>
        <w:rPr>
          <w:lang w:val="es-ES_tradnl"/>
        </w:rPr>
      </w:pPr>
      <w:r w:rsidRPr="00605D88">
        <w:rPr>
          <w:lang w:val="es-ES_tradnl"/>
        </w:rPr>
        <w:t>Identificación del papel que asume cada participante y de las cuestiones éticas que se deben tener en cuenta (ejercicio breve)</w:t>
      </w:r>
    </w:p>
    <w:p w:rsidR="005607EE" w:rsidRPr="00605D88" w:rsidRDefault="005607EE" w:rsidP="00B31C6C">
      <w:pPr>
        <w:pStyle w:val="Upuce"/>
        <w:tabs>
          <w:tab w:val="clear" w:pos="360"/>
        </w:tabs>
        <w:rPr>
          <w:lang w:val="es-ES_tradnl"/>
        </w:rPr>
      </w:pPr>
      <w:r w:rsidRPr="00605D88">
        <w:rPr>
          <w:lang w:val="es-ES_tradnl"/>
        </w:rPr>
        <w:t>Ejercicio 1: Desafíos éticos y preguntas sobre la confección de inventarios con participación de la comunidad</w:t>
      </w:r>
    </w:p>
    <w:p w:rsidR="005607EE" w:rsidRPr="00605D88" w:rsidRDefault="005607EE" w:rsidP="00F62049">
      <w:pPr>
        <w:pStyle w:val="Upuce"/>
        <w:tabs>
          <w:tab w:val="clear" w:pos="360"/>
          <w:tab w:val="clear" w:pos="567"/>
          <w:tab w:val="left" w:pos="426"/>
        </w:tabs>
        <w:rPr>
          <w:lang w:val="es-ES_tradnl"/>
        </w:rPr>
      </w:pPr>
      <w:r w:rsidRPr="00605D88">
        <w:rPr>
          <w:lang w:val="es-ES_tradnl"/>
        </w:rPr>
        <w:t>Cuestiones éticas clave</w:t>
      </w:r>
    </w:p>
    <w:p w:rsidR="005607EE" w:rsidRPr="00605D88" w:rsidRDefault="005607EE" w:rsidP="00EA7522">
      <w:pPr>
        <w:pStyle w:val="Upuce"/>
        <w:tabs>
          <w:tab w:val="clear" w:pos="360"/>
          <w:tab w:val="clear" w:pos="567"/>
          <w:tab w:val="left" w:pos="426"/>
        </w:tabs>
        <w:rPr>
          <w:lang w:val="es-ES_tradnl"/>
        </w:rPr>
      </w:pPr>
      <w:r w:rsidRPr="00605D88">
        <w:rPr>
          <w:lang w:val="es-ES_tradnl"/>
        </w:rPr>
        <w:t>Consejos prácticos para adoptar un enfoque ético durante la confección de inventarios con participación de la comunidad</w:t>
      </w:r>
    </w:p>
    <w:p w:rsidR="005607EE" w:rsidRPr="00605D88" w:rsidRDefault="005607EE" w:rsidP="00EA7522">
      <w:pPr>
        <w:pStyle w:val="Upuce"/>
        <w:tabs>
          <w:tab w:val="clear" w:pos="360"/>
          <w:tab w:val="clear" w:pos="567"/>
          <w:tab w:val="left" w:pos="426"/>
        </w:tabs>
        <w:rPr>
          <w:lang w:val="es-ES_tradnl"/>
        </w:rPr>
      </w:pPr>
      <w:r w:rsidRPr="00605D88">
        <w:rPr>
          <w:lang w:val="es-ES_tradnl"/>
        </w:rPr>
        <w:t>Ejercicio 2 (opcional): Situaciones de conflicto en la confección de inventarios con participación de la comunidad (actividad de interpretación de roles)</w:t>
      </w:r>
    </w:p>
    <w:p w:rsidR="00B31C6C" w:rsidRPr="00605D88" w:rsidRDefault="00B31C6C" w:rsidP="00B31C6C">
      <w:pPr>
        <w:pStyle w:val="UTit4"/>
        <w:rPr>
          <w:lang w:val="es-ES_tradnl"/>
        </w:rPr>
      </w:pPr>
      <w:r w:rsidRPr="00605D88">
        <w:rPr>
          <w:lang w:val="es-ES_tradnl"/>
        </w:rPr>
        <w:t>Documentos auxiliares:</w:t>
      </w:r>
    </w:p>
    <w:p w:rsidR="00B31C6C" w:rsidRPr="00605D88" w:rsidRDefault="006A42F9" w:rsidP="00F62049">
      <w:pPr>
        <w:pStyle w:val="Upuce"/>
        <w:tabs>
          <w:tab w:val="clear" w:pos="567"/>
          <w:tab w:val="left" w:pos="360"/>
        </w:tabs>
        <w:rPr>
          <w:lang w:val="es-ES_tradnl"/>
        </w:rPr>
      </w:pPr>
      <w:r w:rsidRPr="00605D88">
        <w:rPr>
          <w:lang w:val="es-ES_tradnl"/>
        </w:rPr>
        <w:t>Presentación Power Point de la Unidad 21</w:t>
      </w:r>
    </w:p>
    <w:p w:rsidR="00C841D0" w:rsidRPr="00605D88" w:rsidRDefault="00EA7522" w:rsidP="00F62049">
      <w:pPr>
        <w:pStyle w:val="Upuce"/>
        <w:tabs>
          <w:tab w:val="clear" w:pos="360"/>
          <w:tab w:val="clear" w:pos="567"/>
          <w:tab w:val="num" w:pos="426"/>
        </w:tabs>
        <w:ind w:left="340" w:hanging="227"/>
        <w:rPr>
          <w:lang w:val="es-ES_tradnl"/>
        </w:rPr>
      </w:pPr>
      <w:r w:rsidRPr="00605D88">
        <w:rPr>
          <w:lang w:val="es-ES_tradnl"/>
        </w:rPr>
        <w:t xml:space="preserve">“Guidelines for Ethical Research in Australian Indigenous Studies” del </w:t>
      </w:r>
      <w:r w:rsidR="00C841D0" w:rsidRPr="00605D88">
        <w:rPr>
          <w:lang w:val="es-ES_tradnl"/>
        </w:rPr>
        <w:t>Instituto Australiano de Estudios Aborígenes y de los Isleños de</w:t>
      </w:r>
      <w:r w:rsidRPr="00605D88">
        <w:rPr>
          <w:lang w:val="es-ES_tradnl"/>
        </w:rPr>
        <w:t>l Estrecho de Torres (AIATSIS)</w:t>
      </w:r>
      <w:r w:rsidR="00C841D0" w:rsidRPr="00605D88">
        <w:rPr>
          <w:lang w:val="es-ES_tradnl"/>
        </w:rPr>
        <w:t xml:space="preserve">. Este manual describe 14 principios para fomentar la colaboración respetuosa entre los miembros de una comunidad y las personas ajenas a ella en el contexto de la investigación sobre comunidades indígenas. </w:t>
      </w:r>
      <w:r w:rsidR="00C841D0" w:rsidRPr="00605D88">
        <w:rPr>
          <w:lang w:val="es-ES_tradnl"/>
        </w:rPr>
        <w:lastRenderedPageBreak/>
        <w:t xml:space="preserve">Puede servir de referencia para la elaboración de manuales de conducta ética en el marco de la confección de inventarios con participación de la comunidad. Disponible únicamente en inglés: </w:t>
      </w:r>
      <w:hyperlink r:id="rId12" w:history="1">
        <w:r w:rsidR="00C841D0" w:rsidRPr="00605D88">
          <w:rPr>
            <w:rStyle w:val="Hyperlink"/>
            <w:lang w:val="es-ES_tradnl"/>
          </w:rPr>
          <w:t>http://aiatsis.gov.au/research/ethical-research/guidelines-ethical-research-australian-indigenous-studies</w:t>
        </w:r>
      </w:hyperlink>
      <w:r w:rsidR="00C841D0" w:rsidRPr="00605D88">
        <w:rPr>
          <w:lang w:val="es-ES_tradnl"/>
        </w:rPr>
        <w:t>.</w:t>
      </w:r>
    </w:p>
    <w:p w:rsidR="002A03B2" w:rsidRPr="00932477" w:rsidDel="00C841D0" w:rsidRDefault="00EA7522" w:rsidP="00932477">
      <w:pPr>
        <w:pStyle w:val="Upuce"/>
        <w:rPr>
          <w:lang w:val="es-ES_tradnl"/>
        </w:rPr>
      </w:pPr>
      <w:r w:rsidRPr="00932477">
        <w:rPr>
          <w:lang w:val="es-ES_tradnl"/>
        </w:rPr>
        <w:t>“</w:t>
      </w:r>
      <w:r w:rsidR="00AE2CCA" w:rsidRPr="00932477">
        <w:rPr>
          <w:lang w:val="es-ES_tradnl"/>
        </w:rPr>
        <w:t>Ethical principles for Safeguarding I</w:t>
      </w:r>
      <w:r w:rsidRPr="00932477">
        <w:rPr>
          <w:lang w:val="es-ES_tradnl"/>
        </w:rPr>
        <w:t>ntangible Cultural Heritage”</w:t>
      </w:r>
      <w:r w:rsidR="00AE2CCA" w:rsidRPr="00932477">
        <w:rPr>
          <w:lang w:val="es-ES_tradnl"/>
        </w:rPr>
        <w:t xml:space="preserve"> (anexo del documento ITH/15/10.COM/15.a</w:t>
      </w:r>
      <w:r w:rsidR="00932477" w:rsidRPr="00932477">
        <w:rPr>
          <w:lang w:val="es-ES_tradnl"/>
        </w:rPr>
        <w:t xml:space="preserve"> http://www.unesco.org/culture/ich/doc/src/ITH-15-10.COM-15.a_EN.docx</w:t>
      </w:r>
      <w:r w:rsidR="00AE2CCA" w:rsidRPr="00932477">
        <w:rPr>
          <w:lang w:val="es-ES_tradnl"/>
        </w:rPr>
        <w:t>; disponible únicamente en inglés).</w:t>
      </w:r>
    </w:p>
    <w:p w:rsidR="002A03B2" w:rsidRPr="00605D88" w:rsidRDefault="002A03B2" w:rsidP="002A03B2">
      <w:pPr>
        <w:pStyle w:val="UTit4"/>
        <w:rPr>
          <w:lang w:val="es-ES_tradnl"/>
        </w:rPr>
      </w:pPr>
      <w:r w:rsidRPr="00605D88">
        <w:rPr>
          <w:lang w:val="es-ES_tradnl"/>
        </w:rPr>
        <w:t>Recursos adicionales:</w:t>
      </w:r>
    </w:p>
    <w:p w:rsidR="00EA7522" w:rsidRPr="00605D88" w:rsidRDefault="00C4215C" w:rsidP="00CF2708">
      <w:pPr>
        <w:pStyle w:val="Upuce"/>
        <w:tabs>
          <w:tab w:val="clear" w:pos="360"/>
          <w:tab w:val="clear" w:pos="567"/>
          <w:tab w:val="left" w:pos="540"/>
        </w:tabs>
        <w:rPr>
          <w:lang w:val="es-ES_tradnl"/>
        </w:rPr>
      </w:pPr>
      <w:r w:rsidRPr="00605D88">
        <w:rPr>
          <w:i/>
          <w:iCs/>
          <w:lang w:val="es-ES_tradnl"/>
        </w:rPr>
        <w:t>Compartiendo nuestros recursos</w:t>
      </w:r>
      <w:r w:rsidRPr="00605D88">
        <w:rPr>
          <w:iCs/>
          <w:lang w:val="es-ES_tradnl"/>
        </w:rPr>
        <w:t>:</w:t>
      </w:r>
      <w:r w:rsidR="002A03B2" w:rsidRPr="00605D88">
        <w:rPr>
          <w:lang w:val="es-ES_tradnl"/>
        </w:rPr>
        <w:t xml:space="preserve"> Esta página web participativa de</w:t>
      </w:r>
      <w:r w:rsidR="00EA7522" w:rsidRPr="00605D88">
        <w:rPr>
          <w:lang w:val="es-ES_tradnl"/>
        </w:rPr>
        <w:t xml:space="preserve"> la FAO explora el concepto de “participación”</w:t>
      </w:r>
      <w:r w:rsidR="002A03B2" w:rsidRPr="00605D88">
        <w:rPr>
          <w:lang w:val="es-ES_tradnl"/>
        </w:rPr>
        <w:t xml:space="preserve"> y sus aplicaciones. Se trata de una biblioteca o cole</w:t>
      </w:r>
      <w:r w:rsidR="00EA7522" w:rsidRPr="00605D88">
        <w:rPr>
          <w:lang w:val="es-ES_tradnl"/>
        </w:rPr>
        <w:t>cción de “instrumentos de campo”</w:t>
      </w:r>
      <w:r w:rsidR="002A03B2" w:rsidRPr="00605D88">
        <w:rPr>
          <w:lang w:val="es-ES_tradnl"/>
        </w:rPr>
        <w:t xml:space="preserve"> y enlaces a págin</w:t>
      </w:r>
      <w:r w:rsidR="00CD6AAC">
        <w:rPr>
          <w:lang w:val="es-ES_tradnl"/>
        </w:rPr>
        <w:t>as web y otros recursos útiles:</w:t>
      </w:r>
    </w:p>
    <w:p w:rsidR="002A03B2" w:rsidRPr="00605D88" w:rsidRDefault="00CD6AAC" w:rsidP="00EA7522">
      <w:pPr>
        <w:pStyle w:val="Upuce"/>
        <w:numPr>
          <w:ilvl w:val="0"/>
          <w:numId w:val="0"/>
        </w:numPr>
        <w:tabs>
          <w:tab w:val="clear" w:pos="567"/>
          <w:tab w:val="left" w:pos="540"/>
        </w:tabs>
        <w:ind w:left="113"/>
        <w:rPr>
          <w:lang w:val="es-ES_tradnl"/>
        </w:rPr>
      </w:pPr>
      <w:r>
        <w:rPr>
          <w:lang w:val="es-ES_tradnl"/>
        </w:rPr>
        <w:tab/>
      </w:r>
      <w:hyperlink r:id="rId13" w:history="1">
        <w:r w:rsidR="00EA7522" w:rsidRPr="00605D88">
          <w:rPr>
            <w:rStyle w:val="Hyperlink"/>
            <w:lang w:val="es-ES_tradnl"/>
          </w:rPr>
          <w:t>http://www.fao.org/Participation/espanol/</w:t>
        </w:r>
      </w:hyperlink>
    </w:p>
    <w:p w:rsidR="00C66C3C" w:rsidRPr="00605D88" w:rsidRDefault="00C66C3C" w:rsidP="00CF2708">
      <w:pPr>
        <w:pStyle w:val="Upuce"/>
        <w:tabs>
          <w:tab w:val="clear" w:pos="360"/>
          <w:tab w:val="num" w:pos="540"/>
        </w:tabs>
        <w:rPr>
          <w:lang w:val="es-ES_tradnl"/>
        </w:rPr>
      </w:pPr>
      <w:r w:rsidRPr="00605D88">
        <w:rPr>
          <w:i/>
          <w:iCs/>
          <w:lang w:val="es-ES_tradnl"/>
        </w:rPr>
        <w:t>Caja de Herramientas Comunitarias</w:t>
      </w:r>
      <w:r w:rsidR="00C4215C" w:rsidRPr="00605D88">
        <w:rPr>
          <w:lang w:val="es-ES_tradnl"/>
        </w:rPr>
        <w:t>:</w:t>
      </w:r>
      <w:r w:rsidRPr="00605D88">
        <w:rPr>
          <w:lang w:val="es-ES_tradnl"/>
        </w:rPr>
        <w:t xml:space="preserve"> Este recurso en línea constituye el mayor repertorio de información gratuita sobre habilidades para construir comunidades más sanas:</w:t>
      </w:r>
      <w:r w:rsidR="00EF40AE" w:rsidRPr="00605D88">
        <w:rPr>
          <w:lang w:val="es-ES_tradnl"/>
        </w:rPr>
        <w:t xml:space="preserve"> </w:t>
      </w:r>
      <w:hyperlink r:id="rId14" w:history="1">
        <w:r w:rsidRPr="00605D88">
          <w:rPr>
            <w:rStyle w:val="Hyperlink"/>
            <w:lang w:val="es-ES_tradnl"/>
          </w:rPr>
          <w:t>http://ctb.ku.edu/es</w:t>
        </w:r>
      </w:hyperlink>
    </w:p>
    <w:p w:rsidR="00DF7973" w:rsidRPr="00605D88" w:rsidRDefault="00DF7973" w:rsidP="00CF2708">
      <w:pPr>
        <w:pStyle w:val="Upuce"/>
        <w:tabs>
          <w:tab w:val="clear" w:pos="360"/>
          <w:tab w:val="num" w:pos="540"/>
        </w:tabs>
        <w:rPr>
          <w:lang w:val="es-ES_tradnl"/>
        </w:rPr>
      </w:pPr>
      <w:r w:rsidRPr="00605D88">
        <w:rPr>
          <w:i/>
          <w:iCs/>
          <w:lang w:val="es-ES_tradnl"/>
        </w:rPr>
        <w:t>Kit de Capacitación sobre Manejo y Comunicación Participativos de la Información Territorial</w:t>
      </w:r>
      <w:r w:rsidR="00C4215C" w:rsidRPr="00605D88">
        <w:rPr>
          <w:iCs/>
          <w:lang w:val="es-ES_tradnl"/>
        </w:rPr>
        <w:t>:</w:t>
      </w:r>
      <w:r w:rsidRPr="00605D88">
        <w:rPr>
          <w:lang w:val="es-ES_tradnl"/>
        </w:rPr>
        <w:t xml:space="preserve"> Esta herramienta en línea contiene información útil y ejercicios prácticos (sobre ética, entre otros) para garantizar que las comunidades indígenas y marginadas participen en la documentación, representación y difusión de sus conocimientos territoriales y otras cuestiones relacionadas, y asuman el control del proceso en el que participan: </w:t>
      </w:r>
      <w:hyperlink r:id="rId15" w:history="1">
        <w:r w:rsidRPr="00605D88">
          <w:rPr>
            <w:rStyle w:val="Hyperlink"/>
            <w:lang w:val="es-ES_tradnl"/>
          </w:rPr>
          <w:t>http://pgis-tk-es.cta.int/</w:t>
        </w:r>
      </w:hyperlink>
    </w:p>
    <w:p w:rsidR="00B31C6C" w:rsidRPr="00605D88" w:rsidRDefault="00B31C6C" w:rsidP="00B31C6C">
      <w:pPr>
        <w:pStyle w:val="Soustitre"/>
        <w:rPr>
          <w:noProof w:val="0"/>
          <w:lang w:val="es-ES_tradnl"/>
        </w:rPr>
      </w:pPr>
      <w:bookmarkStart w:id="6" w:name="_Toc238982182"/>
      <w:r w:rsidRPr="00605D88">
        <w:rPr>
          <w:iCs/>
          <w:noProof w:val="0"/>
          <w:lang w:val="es-ES_tradnl"/>
        </w:rPr>
        <w:t>Notas y sugerencias</w:t>
      </w:r>
      <w:bookmarkEnd w:id="6"/>
    </w:p>
    <w:p w:rsidR="00B31C6C" w:rsidRPr="00605D88" w:rsidRDefault="00B31C6C" w:rsidP="00B31C6C">
      <w:pPr>
        <w:pStyle w:val="Texte1"/>
        <w:rPr>
          <w:lang w:val="es-ES_tradnl"/>
        </w:rPr>
      </w:pPr>
      <w:r w:rsidRPr="00605D88">
        <w:rPr>
          <w:lang w:val="es-ES_tradnl"/>
        </w:rPr>
        <w:t>En esta sesión se presentarán las disposiciones y los mecanismos más importantes que contempla la Convenc</w:t>
      </w:r>
      <w:r w:rsidR="009B11BF" w:rsidRPr="00605D88">
        <w:rPr>
          <w:lang w:val="es-ES_tradnl"/>
        </w:rPr>
        <w:t>ión sobre el tema que trata la u</w:t>
      </w:r>
      <w:r w:rsidRPr="00605D88">
        <w:rPr>
          <w:lang w:val="es-ES_tradnl"/>
        </w:rPr>
        <w:t>nidad.</w:t>
      </w:r>
    </w:p>
    <w:p w:rsidR="00B31C6C" w:rsidRPr="00605D88" w:rsidRDefault="00B31C6C" w:rsidP="00B31C6C">
      <w:pPr>
        <w:pStyle w:val="Texte1"/>
        <w:rPr>
          <w:lang w:val="es-ES_tradnl"/>
        </w:rPr>
      </w:pPr>
      <w:r w:rsidRPr="00605D88">
        <w:rPr>
          <w:lang w:val="es-ES_tradnl"/>
        </w:rPr>
        <w:t xml:space="preserve">El facilitador ya se habrá referido en la Unidad 1 al concepto de PCI y a sus ámbitos. Este y otros conceptos importantes que </w:t>
      </w:r>
      <w:r w:rsidR="009B11BF" w:rsidRPr="00605D88">
        <w:rPr>
          <w:lang w:val="es-ES_tradnl"/>
        </w:rPr>
        <w:t>utiliza la Convención se aborda</w:t>
      </w:r>
      <w:r w:rsidRPr="00605D88">
        <w:rPr>
          <w:lang w:val="es-ES_tradnl"/>
        </w:rPr>
        <w:t xml:space="preserve">n en la Unidad 3, pero si el facilitador lo desea, </w:t>
      </w:r>
      <w:r w:rsidR="00D14C95" w:rsidRPr="00605D88">
        <w:rPr>
          <w:lang w:val="es-ES_tradnl"/>
        </w:rPr>
        <w:t xml:space="preserve">también </w:t>
      </w:r>
      <w:r w:rsidRPr="00605D88">
        <w:rPr>
          <w:lang w:val="es-ES_tradnl"/>
        </w:rPr>
        <w:t>puede tratarlos en esta sesión.</w:t>
      </w:r>
    </w:p>
    <w:p w:rsidR="00B31C6C" w:rsidRPr="00605D88" w:rsidRDefault="00B31C6C" w:rsidP="00B31C6C">
      <w:pPr>
        <w:pStyle w:val="Texte1"/>
        <w:rPr>
          <w:lang w:val="es-ES_tradnl"/>
        </w:rPr>
      </w:pPr>
      <w:r w:rsidRPr="00605D88">
        <w:rPr>
          <w:lang w:val="es-ES_tradnl"/>
        </w:rPr>
        <w:t>Los temas de identifica</w:t>
      </w:r>
      <w:r w:rsidR="009B11BF" w:rsidRPr="00605D88">
        <w:rPr>
          <w:lang w:val="es-ES_tradnl"/>
        </w:rPr>
        <w:t>ción e inventariado se examina</w:t>
      </w:r>
      <w:r w:rsidRPr="00605D88">
        <w:rPr>
          <w:lang w:val="es-ES_tradnl"/>
        </w:rPr>
        <w:t>n en detalle en la Unidad 6. En las unidades 11 y 12 encontrará más información sobre las Listas, el Registro de Mejores Prácticas de Salvaguardia, y la cooperación y asistencia internacionales, por lo que estos temas solo se analiz</w:t>
      </w:r>
      <w:r w:rsidR="009B11BF" w:rsidRPr="00605D88">
        <w:rPr>
          <w:lang w:val="es-ES_tradnl"/>
        </w:rPr>
        <w:t>arán brevemente en la presente u</w:t>
      </w:r>
      <w:r w:rsidRPr="00605D88">
        <w:rPr>
          <w:lang w:val="es-ES_tradnl"/>
        </w:rPr>
        <w:t>nidad.</w:t>
      </w:r>
    </w:p>
    <w:p w:rsidR="00BC201C" w:rsidRPr="00605D88" w:rsidRDefault="00B5793A" w:rsidP="00892D34">
      <w:pPr>
        <w:pStyle w:val="Chapitre"/>
        <w:rPr>
          <w:noProof w:val="0"/>
          <w:lang w:val="es-ES_tradnl"/>
        </w:rPr>
      </w:pPr>
      <w:r w:rsidRPr="00605D88">
        <w:rPr>
          <w:b w:val="0"/>
          <w:bCs w:val="0"/>
          <w:noProof w:val="0"/>
          <w:sz w:val="52"/>
          <w:szCs w:val="52"/>
          <w:lang w:val="es-ES_tradnl"/>
        </w:rPr>
        <w:br w:type="page"/>
      </w:r>
      <w:r w:rsidRPr="00605D88">
        <w:rPr>
          <w:noProof w:val="0"/>
          <w:lang w:val="es-ES_tradnl"/>
        </w:rPr>
        <w:lastRenderedPageBreak/>
        <w:t xml:space="preserve">Unidad </w:t>
      </w:r>
      <w:bookmarkStart w:id="7" w:name="_Toc282266460"/>
      <w:bookmarkStart w:id="8" w:name="_Toc278288175"/>
      <w:r w:rsidRPr="00605D88">
        <w:rPr>
          <w:noProof w:val="0"/>
          <w:lang w:val="es-ES_tradnl"/>
        </w:rPr>
        <w:t>21</w:t>
      </w:r>
      <w:bookmarkEnd w:id="7"/>
      <w:bookmarkEnd w:id="8"/>
    </w:p>
    <w:p w:rsidR="00892D34" w:rsidRPr="00605D88" w:rsidRDefault="00892D34" w:rsidP="00892D34">
      <w:pPr>
        <w:pStyle w:val="UPlan"/>
        <w:rPr>
          <w:noProof w:val="0"/>
          <w:lang w:val="es-ES_tradnl"/>
        </w:rPr>
      </w:pPr>
      <w:r w:rsidRPr="00605D88">
        <w:rPr>
          <w:b w:val="0"/>
          <w:bCs w:val="0"/>
          <w:caps w:val="0"/>
          <w:sz w:val="20"/>
          <w:szCs w:val="20"/>
          <w:lang w:val="fr-FR" w:eastAsia="ja-JP"/>
        </w:rPr>
        <w:drawing>
          <wp:anchor distT="0" distB="0" distL="114300" distR="114300" simplePos="0" relativeHeight="251658752" behindDoc="1" locked="1" layoutInCell="1" allowOverlap="0" wp14:anchorId="43201EB6" wp14:editId="424701D6">
            <wp:simplePos x="0" y="0"/>
            <wp:positionH relativeFrom="margin">
              <wp:posOffset>431800</wp:posOffset>
            </wp:positionH>
            <wp:positionV relativeFrom="margin">
              <wp:posOffset>1980565</wp:posOffset>
            </wp:positionV>
            <wp:extent cx="4870411" cy="4498145"/>
            <wp:effectExtent l="0" t="0" r="6985" b="0"/>
            <wp:wrapNone/>
            <wp:docPr id="1"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605D88">
        <w:rPr>
          <w:noProof w:val="0"/>
          <w:lang w:val="es-ES_tradnl"/>
        </w:rPr>
        <w:t>La ética en el marco de la confección de inventarios del PCI con participación de la comunidad</w:t>
      </w:r>
    </w:p>
    <w:p w:rsidR="00892D34" w:rsidRPr="00605D88" w:rsidRDefault="00892D34" w:rsidP="00892D34">
      <w:pPr>
        <w:pStyle w:val="Titcoul"/>
        <w:rPr>
          <w:noProof w:val="0"/>
          <w:kern w:val="0"/>
          <w:lang w:val="es-ES_tradnl"/>
        </w:rPr>
      </w:pPr>
      <w:r w:rsidRPr="00605D88">
        <w:rPr>
          <w:noProof w:val="0"/>
          <w:kern w:val="0"/>
          <w:lang w:val="es-ES_tradnl"/>
        </w:rPr>
        <w:t>Guión para el facilitador</w:t>
      </w:r>
    </w:p>
    <w:p w:rsidR="00353372" w:rsidRPr="00605D88" w:rsidRDefault="00892D34" w:rsidP="00892D34">
      <w:pPr>
        <w:pStyle w:val="diapo2"/>
        <w:rPr>
          <w:noProof w:val="0"/>
          <w:lang w:val="es-ES_tradnl"/>
        </w:rPr>
      </w:pPr>
      <w:r w:rsidRPr="00605D88">
        <w:rPr>
          <w:bCs/>
          <w:noProof w:val="0"/>
          <w:lang w:val="es-ES_tradnl"/>
        </w:rPr>
        <w:t>Introducción</w:t>
      </w:r>
    </w:p>
    <w:p w:rsidR="00F26520" w:rsidRPr="00605D88" w:rsidRDefault="00786436" w:rsidP="00892D34">
      <w:pPr>
        <w:pStyle w:val="Texte1"/>
        <w:rPr>
          <w:lang w:val="es-ES_tradnl"/>
        </w:rPr>
      </w:pPr>
      <w:r w:rsidRPr="00605D88">
        <w:rPr>
          <w:lang w:val="es-ES_tradnl"/>
        </w:rPr>
        <w:t>Esta u</w:t>
      </w:r>
      <w:r w:rsidR="002978C7" w:rsidRPr="00605D88">
        <w:rPr>
          <w:lang w:val="es-ES_tradnl"/>
        </w:rPr>
        <w:t>nidad aborda temas clave sobre ética y examina las actitudes y responsabilidades de las diferentes partes que intervienen en el inventariado del</w:t>
      </w:r>
      <w:r w:rsidR="00385678" w:rsidRPr="00605D88">
        <w:rPr>
          <w:lang w:val="es-ES_tradnl"/>
        </w:rPr>
        <w:t xml:space="preserve"> patrimonio cultural inmaterial </w:t>
      </w:r>
      <w:r w:rsidR="002978C7" w:rsidRPr="00605D88">
        <w:rPr>
          <w:lang w:val="es-ES_tradnl"/>
        </w:rPr>
        <w:t>(PCI). La ética se aplica a todas las partes interesadas, ya pertenezcan a la comunidad, ya sean ajenas a ella. Los miembros de la comunidad que trabajan en la confección de inventarios o intervienen en el proceso deben comprender sus obligaciones y responsabilidades y saber qué esperar de otras personas en términos de ética.</w:t>
      </w:r>
    </w:p>
    <w:p w:rsidR="00F26520" w:rsidRPr="00605D88" w:rsidRDefault="001E3A59" w:rsidP="00892D34">
      <w:pPr>
        <w:pStyle w:val="Texte1"/>
        <w:rPr>
          <w:lang w:val="es-ES_tradnl"/>
        </w:rPr>
      </w:pPr>
      <w:r w:rsidRPr="00605D88">
        <w:rPr>
          <w:lang w:val="es-ES_tradnl"/>
        </w:rPr>
        <w:t>Las leyes y los usos consuetudinarios varían considerablemente en función del país y la cultura. Por ello, no es posible proporcionar un modelo de ética que sea válido para todos los casos. Con todo, las diapositivas de esta presentac</w:t>
      </w:r>
      <w:r w:rsidR="00962B28" w:rsidRPr="00605D88">
        <w:rPr>
          <w:lang w:val="es-ES_tradnl"/>
        </w:rPr>
        <w:t>ión pueden servir para iniciar un</w:t>
      </w:r>
      <w:r w:rsidRPr="00605D88">
        <w:rPr>
          <w:lang w:val="es-ES_tradnl"/>
        </w:rPr>
        <w:t xml:space="preserve"> debate</w:t>
      </w:r>
      <w:r w:rsidR="00962B28" w:rsidRPr="00605D88">
        <w:rPr>
          <w:lang w:val="es-ES_tradnl"/>
        </w:rPr>
        <w:t xml:space="preserve"> al respecto</w:t>
      </w:r>
      <w:r w:rsidRPr="00605D88">
        <w:rPr>
          <w:lang w:val="es-ES_tradnl"/>
        </w:rPr>
        <w:t>.</w:t>
      </w:r>
    </w:p>
    <w:p w:rsidR="00892D34" w:rsidRPr="00605D88" w:rsidRDefault="002978C7" w:rsidP="00892D34">
      <w:pPr>
        <w:pStyle w:val="Heading6"/>
        <w:rPr>
          <w:b w:val="0"/>
          <w:lang w:val="es-ES_tradnl"/>
        </w:rPr>
      </w:pPr>
      <w:r w:rsidRPr="00605D88">
        <w:rPr>
          <w:lang w:val="es-ES_tradnl"/>
        </w:rPr>
        <w:t>DIAPOSITIVA 1.</w:t>
      </w:r>
    </w:p>
    <w:p w:rsidR="00F26520" w:rsidRPr="00605D88" w:rsidRDefault="00892D34" w:rsidP="00892D34">
      <w:pPr>
        <w:pStyle w:val="diapo2"/>
        <w:rPr>
          <w:noProof w:val="0"/>
          <w:lang w:val="es-ES_tradnl"/>
        </w:rPr>
      </w:pPr>
      <w:r w:rsidRPr="00605D88">
        <w:rPr>
          <w:bCs/>
          <w:noProof w:val="0"/>
          <w:lang w:val="es-ES_tradnl"/>
        </w:rPr>
        <w:t>La ética en el marco de la confección de inventarios del PCI con participación de la comunidad</w:t>
      </w:r>
    </w:p>
    <w:p w:rsidR="00FF7AAD" w:rsidRPr="00605D88" w:rsidRDefault="00FF7AAD" w:rsidP="00FF7AAD">
      <w:pPr>
        <w:pStyle w:val="Heading6"/>
        <w:rPr>
          <w:b w:val="0"/>
          <w:lang w:val="es-ES_tradnl"/>
        </w:rPr>
      </w:pPr>
      <w:r w:rsidRPr="00605D88">
        <w:rPr>
          <w:lang w:val="es-ES_tradnl"/>
        </w:rPr>
        <w:t>DIAPOSITIVA 2.</w:t>
      </w:r>
    </w:p>
    <w:p w:rsidR="00FF7AAD" w:rsidRPr="00605D88" w:rsidRDefault="00FF7AAD" w:rsidP="005C710E">
      <w:pPr>
        <w:pStyle w:val="diapo2"/>
        <w:rPr>
          <w:noProof w:val="0"/>
          <w:lang w:val="es-ES_tradnl"/>
        </w:rPr>
      </w:pPr>
      <w:r w:rsidRPr="00605D88">
        <w:rPr>
          <w:bCs/>
          <w:noProof w:val="0"/>
          <w:lang w:val="es-ES_tradnl"/>
        </w:rPr>
        <w:t>Contenido de la presentación</w:t>
      </w:r>
    </w:p>
    <w:p w:rsidR="00892D34" w:rsidRPr="00605D88" w:rsidRDefault="002978C7" w:rsidP="00892D34">
      <w:pPr>
        <w:pStyle w:val="Heading6"/>
        <w:rPr>
          <w:lang w:val="es-ES_tradnl"/>
        </w:rPr>
      </w:pPr>
      <w:r w:rsidRPr="00605D88">
        <w:rPr>
          <w:lang w:val="es-ES_tradnl"/>
        </w:rPr>
        <w:t>DIAPOSITIVA 3.</w:t>
      </w:r>
    </w:p>
    <w:p w:rsidR="00F26520" w:rsidRPr="00605D88" w:rsidRDefault="002978C7" w:rsidP="00892D34">
      <w:pPr>
        <w:pStyle w:val="diapo2"/>
        <w:rPr>
          <w:noProof w:val="0"/>
          <w:lang w:val="es-ES_tradnl"/>
        </w:rPr>
      </w:pPr>
      <w:r w:rsidRPr="00605D88">
        <w:rPr>
          <w:bCs/>
          <w:noProof w:val="0"/>
          <w:lang w:val="es-ES_tradnl"/>
        </w:rPr>
        <w:t>¿Qué es la ética?</w:t>
      </w:r>
    </w:p>
    <w:p w:rsidR="00F26520" w:rsidRPr="00605D88" w:rsidRDefault="002978C7" w:rsidP="00892D34">
      <w:pPr>
        <w:pStyle w:val="Texte1"/>
        <w:rPr>
          <w:lang w:val="es-ES_tradnl"/>
        </w:rPr>
      </w:pPr>
      <w:r w:rsidRPr="00605D88">
        <w:rPr>
          <w:lang w:val="es-ES_tradnl"/>
        </w:rPr>
        <w:t xml:space="preserve">La ética se refiere a las normas de conducta que rigen los comportamientos aceptables e inaceptables dentro de una sociedad o comunidad desde un punto de vista humano o cultural, y no necesariamente jurídico. Cuando se trabaja en la confección de inventarios, es necesario conocer y respetar las normas de la cultura local, se pertenezca o no a la comunidad en cuestión. Los comportamientos que atentan contra la ética pueden ser de </w:t>
      </w:r>
      <w:r w:rsidRPr="00605D88">
        <w:rPr>
          <w:lang w:val="es-ES_tradnl"/>
        </w:rPr>
        <w:lastRenderedPageBreak/>
        <w:t>naturaleza moral —como la negativa a dar crédito, expresar el reconocimiento o conceder la autoría (explotación)— o de naturaleza jurídica —como negarse a respetar los marcos jurídicos (propiedad o derechos de autor)—. Este tipo de comportamientos se relacionan a menudo con cuestiones comercial</w:t>
      </w:r>
      <w:r w:rsidR="009E495C" w:rsidRPr="00605D88">
        <w:rPr>
          <w:lang w:val="es-ES_tradnl"/>
        </w:rPr>
        <w:t>es como la explotación comercial</w:t>
      </w:r>
      <w:r w:rsidRPr="00605D88">
        <w:rPr>
          <w:lang w:val="es-ES_tradnl"/>
        </w:rPr>
        <w:t xml:space="preserve">, ya sea </w:t>
      </w:r>
      <w:r w:rsidR="009E495C" w:rsidRPr="00605D88">
        <w:rPr>
          <w:lang w:val="es-ES_tradnl"/>
        </w:rPr>
        <w:t xml:space="preserve">mediante </w:t>
      </w:r>
      <w:r w:rsidRPr="00605D88">
        <w:rPr>
          <w:lang w:val="es-ES_tradnl"/>
        </w:rPr>
        <w:t>el uso comercial de datos o grabaciones sin contar con el permiso adecuado, o la negativa a proporcionar derechos o recursos financieros.</w:t>
      </w:r>
    </w:p>
    <w:p w:rsidR="00892D34" w:rsidRPr="00605D88" w:rsidRDefault="002978C7" w:rsidP="00892D34">
      <w:pPr>
        <w:pStyle w:val="Heading6"/>
        <w:rPr>
          <w:lang w:val="es-ES_tradnl"/>
        </w:rPr>
      </w:pPr>
      <w:r w:rsidRPr="00605D88">
        <w:rPr>
          <w:lang w:val="es-ES_tradnl"/>
        </w:rPr>
        <w:t>DIAPOSITIVA 4.</w:t>
      </w:r>
    </w:p>
    <w:p w:rsidR="00F26520" w:rsidRPr="00605D88" w:rsidRDefault="002978C7" w:rsidP="00892D34">
      <w:pPr>
        <w:pStyle w:val="diapo2"/>
        <w:rPr>
          <w:noProof w:val="0"/>
          <w:lang w:val="es-ES_tradnl"/>
        </w:rPr>
      </w:pPr>
      <w:r w:rsidRPr="00605D88">
        <w:rPr>
          <w:bCs/>
          <w:noProof w:val="0"/>
          <w:lang w:val="es-ES_tradnl"/>
        </w:rPr>
        <w:t>Términos relacionados</w:t>
      </w:r>
    </w:p>
    <w:p w:rsidR="00F26520" w:rsidRPr="00605D88" w:rsidRDefault="002978C7" w:rsidP="00892D34">
      <w:pPr>
        <w:pStyle w:val="Texte1"/>
        <w:rPr>
          <w:rFonts w:eastAsia="Times New Roman"/>
          <w:lang w:val="es-ES_tradnl"/>
        </w:rPr>
      </w:pPr>
      <w:r w:rsidRPr="00605D88">
        <w:rPr>
          <w:lang w:val="es-ES_tradnl"/>
        </w:rPr>
        <w:t xml:space="preserve">En este diagrama se muestran varios términos relacionados con la ética, que se solapan ligeramente. El diagrama se puede ampliar durante el debate o pidiendo a los participantes que </w:t>
      </w:r>
      <w:r w:rsidR="00AB2610" w:rsidRPr="00605D88">
        <w:rPr>
          <w:lang w:val="es-ES_tradnl"/>
        </w:rPr>
        <w:t>añadan otros</w:t>
      </w:r>
      <w:r w:rsidRPr="00605D88">
        <w:rPr>
          <w:lang w:val="es-ES_tradnl"/>
        </w:rPr>
        <w:t xml:space="preserve"> término</w:t>
      </w:r>
      <w:r w:rsidR="00AB2610" w:rsidRPr="00605D88">
        <w:rPr>
          <w:lang w:val="es-ES_tradnl"/>
        </w:rPr>
        <w:t>s</w:t>
      </w:r>
      <w:r w:rsidRPr="00605D88">
        <w:rPr>
          <w:lang w:val="es-ES_tradnl"/>
        </w:rPr>
        <w:t>.</w:t>
      </w:r>
    </w:p>
    <w:p w:rsidR="0043773F" w:rsidRPr="00605D88" w:rsidRDefault="00807099" w:rsidP="008A7BBB">
      <w:pPr>
        <w:pStyle w:val="Heading6"/>
        <w:rPr>
          <w:lang w:val="es-ES_tradnl"/>
        </w:rPr>
      </w:pPr>
      <w:r w:rsidRPr="00605D88">
        <w:rPr>
          <w:lang w:val="es-ES_tradnl"/>
        </w:rPr>
        <w:t>DIAPOSITIVAS 5</w:t>
      </w:r>
      <w:r w:rsidR="0043773F" w:rsidRPr="00605D88">
        <w:rPr>
          <w:lang w:val="es-ES_tradnl"/>
        </w:rPr>
        <w:t xml:space="preserve"> a 8.</w:t>
      </w:r>
    </w:p>
    <w:p w:rsidR="00FF7AAD" w:rsidRPr="00605D88" w:rsidRDefault="00FF7AAD">
      <w:pPr>
        <w:pStyle w:val="diapo2"/>
        <w:rPr>
          <w:noProof w:val="0"/>
          <w:lang w:val="es-ES_tradnl"/>
        </w:rPr>
      </w:pPr>
      <w:r w:rsidRPr="00605D88">
        <w:rPr>
          <w:bCs/>
          <w:noProof w:val="0"/>
          <w:lang w:val="es-ES_tradnl"/>
        </w:rPr>
        <w:t>Principios éticos para la salvaguardia del PCI</w:t>
      </w:r>
    </w:p>
    <w:p w:rsidR="00B12C33" w:rsidRPr="00605D88" w:rsidRDefault="00084CE8">
      <w:pPr>
        <w:pStyle w:val="Texte1"/>
        <w:rPr>
          <w:lang w:val="es-ES_tradnl"/>
        </w:rPr>
      </w:pPr>
      <w:r w:rsidRPr="00605D88">
        <w:rPr>
          <w:lang w:val="es-ES_tradnl"/>
        </w:rPr>
        <w:t>Dado el mayor interés que manifestaron los Estados Partes durante la séptima reunión del Comité Intergubernamental de 2012 respecto de la necesidad de disponer de manuales de ética para la salvaguardia del PCI, el Comité solicitó a la Secretaría de la UNESCO que comenzara a trabajar en un código de ética modelo (Decisión 7.COM/6).</w:t>
      </w:r>
    </w:p>
    <w:p w:rsidR="00F6425F" w:rsidRPr="00605D88" w:rsidRDefault="00F6425F" w:rsidP="00010F3A">
      <w:pPr>
        <w:pStyle w:val="Texte1"/>
        <w:rPr>
          <w:lang w:val="es-ES_tradnl"/>
        </w:rPr>
      </w:pPr>
      <w:r w:rsidRPr="00605D88">
        <w:rPr>
          <w:lang w:val="es-ES_tradnl"/>
        </w:rPr>
        <w:t>A raíz de ello, en 2015 se celebró una reunión de expertos en Valencia (España).</w:t>
      </w:r>
      <w:r w:rsidR="00807099" w:rsidRPr="00605D88">
        <w:rPr>
          <w:lang w:val="es-ES_tradnl"/>
        </w:rPr>
        <w:t xml:space="preserve"> </w:t>
      </w:r>
      <w:r w:rsidRPr="00605D88">
        <w:rPr>
          <w:lang w:val="es-ES_tradnl"/>
        </w:rPr>
        <w:t>La reunión constituyó un primer paso importante en el debate mundial sobre la pertinencia, el contenido y la elaboración de un posible código de ética modelo que sea aplicable al PCI. Se acordaron 12 principios generales indicativos, que están ampliamente reconocidos como buenas prácticas para gobiernos, organizaciones e individuos, y que pueden servir de fundamento para el desarrollo de códigos de ética específicos y adaptados al contexto local y sectorial (véase el documento ITH/15/10.COM/15.a., disponible en inglés y francés). Estos principios éticos se centran en la salvaguardia del PCI, pero son igualmente aplicables al contexto de la confección de inventarios con participación de la comunidad.</w:t>
      </w:r>
    </w:p>
    <w:p w:rsidR="000855F4" w:rsidRPr="00605D88" w:rsidRDefault="00010F3A">
      <w:pPr>
        <w:pStyle w:val="Informations"/>
        <w:rPr>
          <w:color w:val="auto"/>
          <w:lang w:val="es-ES_tradnl"/>
        </w:rPr>
      </w:pPr>
      <w:r w:rsidRPr="00605D88">
        <w:rPr>
          <w:color w:val="auto"/>
          <w:lang w:val="es-ES_tradnl"/>
        </w:rPr>
        <w:t>Si desea obtener más información al respecto, consulte</w:t>
      </w:r>
      <w:r w:rsidR="00385678" w:rsidRPr="00605D88">
        <w:rPr>
          <w:color w:val="auto"/>
          <w:lang w:val="es-ES_tradnl"/>
        </w:rPr>
        <w:t xml:space="preserve"> los siguientes recursos</w:t>
      </w:r>
      <w:r w:rsidRPr="00605D88">
        <w:rPr>
          <w:color w:val="auto"/>
          <w:lang w:val="es-ES_tradnl"/>
        </w:rPr>
        <w:t>:</w:t>
      </w:r>
    </w:p>
    <w:p w:rsidR="00010F3A" w:rsidRPr="00605D88" w:rsidRDefault="005C710E" w:rsidP="00010F3A">
      <w:pPr>
        <w:pStyle w:val="Informations"/>
        <w:rPr>
          <w:rStyle w:val="st"/>
          <w:rFonts w:asciiTheme="minorHAnsi" w:hAnsiTheme="minorHAnsi"/>
          <w:lang w:val="es-ES_tradnl"/>
        </w:rPr>
      </w:pPr>
      <w:r w:rsidRPr="00605D88">
        <w:rPr>
          <w:i w:val="0"/>
          <w:iCs w:val="0"/>
          <w:noProof/>
          <w:color w:val="auto"/>
          <w:lang w:val="fr-FR" w:eastAsia="ja-JP"/>
        </w:rPr>
        <w:drawing>
          <wp:anchor distT="0" distB="0" distL="114300" distR="114300" simplePos="0" relativeHeight="251664896" behindDoc="0" locked="1" layoutInCell="1" allowOverlap="0" wp14:anchorId="391E40CA" wp14:editId="58A85B40">
            <wp:simplePos x="0" y="0"/>
            <wp:positionH relativeFrom="margin">
              <wp:align>left</wp:align>
            </wp:positionH>
            <wp:positionV relativeFrom="paragraph">
              <wp:posOffset>-152400</wp:posOffset>
            </wp:positionV>
            <wp:extent cx="271780" cy="347345"/>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1780" cy="347345"/>
                    </a:xfrm>
                    <a:prstGeom prst="rect">
                      <a:avLst/>
                    </a:prstGeom>
                  </pic:spPr>
                </pic:pic>
              </a:graphicData>
            </a:graphic>
          </wp:anchor>
        </w:drawing>
      </w:r>
      <w:r w:rsidRPr="00605D88">
        <w:rPr>
          <w:rStyle w:val="st"/>
          <w:rFonts w:asciiTheme="minorHAnsi" w:hAnsiTheme="minorHAnsi"/>
          <w:color w:val="auto"/>
          <w:lang w:val="es-ES_tradnl"/>
        </w:rPr>
        <w:t>-</w:t>
      </w:r>
      <w:r w:rsidRPr="00605D88">
        <w:rPr>
          <w:rStyle w:val="st"/>
          <w:rFonts w:asciiTheme="minorHAnsi" w:hAnsiTheme="minorHAnsi"/>
          <w:lang w:val="es-ES_tradnl"/>
        </w:rPr>
        <w:t xml:space="preserve"> </w:t>
      </w:r>
      <w:hyperlink r:id="rId17" w:history="1">
        <w:r w:rsidRPr="00605D88">
          <w:rPr>
            <w:rStyle w:val="Hyperlink"/>
            <w:lang w:val="es-ES_tradnl"/>
          </w:rPr>
          <w:t>http://www.unesco.org/culture/ich/index.php?lg=es&amp;pg=00015</w:t>
        </w:r>
      </w:hyperlink>
    </w:p>
    <w:p w:rsidR="0043773F" w:rsidRPr="00CD6AAC" w:rsidRDefault="00010F3A" w:rsidP="00010F3A">
      <w:pPr>
        <w:pStyle w:val="Informations"/>
        <w:rPr>
          <w:rStyle w:val="st"/>
          <w:i w:val="0"/>
          <w:iCs w:val="0"/>
          <w:lang w:val="en-US"/>
        </w:rPr>
      </w:pPr>
      <w:r w:rsidRPr="00CD6AAC">
        <w:rPr>
          <w:rStyle w:val="st"/>
          <w:color w:val="auto"/>
          <w:lang w:val="en-US"/>
        </w:rPr>
        <w:t>-</w:t>
      </w:r>
      <w:r w:rsidRPr="00CD6AAC">
        <w:rPr>
          <w:rStyle w:val="st"/>
          <w:lang w:val="en-US"/>
        </w:rPr>
        <w:t xml:space="preserve"> </w:t>
      </w:r>
      <w:hyperlink r:id="rId18" w:history="1">
        <w:r w:rsidRPr="00CD6AAC">
          <w:rPr>
            <w:rStyle w:val="Hyperlink"/>
            <w:lang w:val="en-US"/>
          </w:rPr>
          <w:t>http://www.unesco.org/culture/ich/doc/src/30195-ES.docx</w:t>
        </w:r>
      </w:hyperlink>
      <w:r w:rsidRPr="00CD6AAC">
        <w:rPr>
          <w:lang w:val="en-US"/>
        </w:rPr>
        <w:t xml:space="preserve"> </w:t>
      </w:r>
      <w:r w:rsidRPr="00CD6AAC">
        <w:rPr>
          <w:color w:val="auto"/>
          <w:lang w:val="en-US"/>
        </w:rPr>
        <w:t>(ITH/15/EXP/2)</w:t>
      </w:r>
    </w:p>
    <w:p w:rsidR="00AF37CD" w:rsidRPr="00605D88" w:rsidRDefault="000855F4">
      <w:pPr>
        <w:pStyle w:val="Informations"/>
        <w:rPr>
          <w:color w:val="auto"/>
          <w:lang w:val="es-ES_tradnl"/>
        </w:rPr>
      </w:pPr>
      <w:r w:rsidRPr="00605D88">
        <w:rPr>
          <w:rStyle w:val="st"/>
          <w:color w:val="auto"/>
          <w:lang w:val="es-ES_tradnl"/>
        </w:rPr>
        <w:t xml:space="preserve">- </w:t>
      </w:r>
      <w:hyperlink r:id="rId19" w:history="1">
        <w:r w:rsidR="005A0CB2" w:rsidRPr="00605D88">
          <w:rPr>
            <w:rStyle w:val="Hyperlink"/>
            <w:lang w:val="es-ES_tradnl"/>
          </w:rPr>
          <w:t>http://www.unesco.org/culture/ich/es/10COM</w:t>
        </w:r>
      </w:hyperlink>
      <w:r w:rsidR="005A0CB2" w:rsidRPr="00605D88">
        <w:rPr>
          <w:rStyle w:val="st"/>
          <w:color w:val="auto"/>
          <w:lang w:val="es-ES_tradnl"/>
        </w:rPr>
        <w:t xml:space="preserve"> (</w:t>
      </w:r>
      <w:r w:rsidR="009864BE" w:rsidRPr="00605D88">
        <w:rPr>
          <w:rStyle w:val="st"/>
          <w:color w:val="auto"/>
          <w:lang w:val="es-ES_tradnl"/>
        </w:rPr>
        <w:t xml:space="preserve">documento </w:t>
      </w:r>
      <w:r w:rsidRPr="00605D88">
        <w:rPr>
          <w:rStyle w:val="st"/>
          <w:color w:val="auto"/>
          <w:lang w:val="es-ES_tradnl"/>
        </w:rPr>
        <w:t>ITH/15/10</w:t>
      </w:r>
      <w:r w:rsidRPr="00605D88">
        <w:rPr>
          <w:color w:val="auto"/>
          <w:lang w:val="es-ES_tradnl"/>
        </w:rPr>
        <w:t>.COM/15.a</w:t>
      </w:r>
      <w:r w:rsidR="005A0CB2" w:rsidRPr="00605D88">
        <w:rPr>
          <w:color w:val="auto"/>
          <w:lang w:val="es-ES_tradnl"/>
        </w:rPr>
        <w:t>)</w:t>
      </w:r>
    </w:p>
    <w:p w:rsidR="00680408" w:rsidRPr="00605D88" w:rsidRDefault="002978C7" w:rsidP="00680408">
      <w:pPr>
        <w:pStyle w:val="Heading6"/>
        <w:rPr>
          <w:lang w:val="es-ES_tradnl"/>
        </w:rPr>
      </w:pPr>
      <w:r w:rsidRPr="00605D88">
        <w:rPr>
          <w:lang w:val="es-ES_tradnl"/>
        </w:rPr>
        <w:t>DIAPOSITIVA 9.</w:t>
      </w:r>
    </w:p>
    <w:p w:rsidR="00F26520" w:rsidRPr="00605D88" w:rsidRDefault="007074D8" w:rsidP="00680408">
      <w:pPr>
        <w:pStyle w:val="diapo2"/>
        <w:rPr>
          <w:noProof w:val="0"/>
          <w:lang w:val="es-ES_tradnl"/>
        </w:rPr>
      </w:pPr>
      <w:r w:rsidRPr="00605D88">
        <w:rPr>
          <w:bCs/>
          <w:noProof w:val="0"/>
          <w:lang w:val="es-ES_tradnl"/>
        </w:rPr>
        <w:t>Cuestiones</w:t>
      </w:r>
      <w:r w:rsidR="002978C7" w:rsidRPr="00605D88">
        <w:rPr>
          <w:bCs/>
          <w:noProof w:val="0"/>
          <w:lang w:val="es-ES_tradnl"/>
        </w:rPr>
        <w:t xml:space="preserve"> ética</w:t>
      </w:r>
      <w:r w:rsidRPr="00605D88">
        <w:rPr>
          <w:bCs/>
          <w:noProof w:val="0"/>
          <w:lang w:val="es-ES_tradnl"/>
        </w:rPr>
        <w:t>s clave</w:t>
      </w:r>
      <w:r w:rsidR="002978C7" w:rsidRPr="00605D88">
        <w:rPr>
          <w:bCs/>
          <w:noProof w:val="0"/>
          <w:lang w:val="es-ES_tradnl"/>
        </w:rPr>
        <w:t xml:space="preserve"> en la confección de inventarios con participación de la comunidad</w:t>
      </w:r>
    </w:p>
    <w:p w:rsidR="00F26520" w:rsidRPr="00605D88" w:rsidRDefault="002978C7" w:rsidP="00081915">
      <w:pPr>
        <w:pStyle w:val="Texte1"/>
        <w:rPr>
          <w:lang w:val="es-ES_tradnl"/>
        </w:rPr>
      </w:pPr>
      <w:r w:rsidRPr="00605D88">
        <w:rPr>
          <w:lang w:val="es-ES_tradnl"/>
        </w:rPr>
        <w:t xml:space="preserve">La ética hunde sus profundas raíces en la cultura. Lo que en una cultura es aceptable puede resultar inaceptable en otra. El respeto de los usos consuetudinarios es un principio básico de las actividades de inventariado con participación de la comunidad, tanto como lo es el respeto de la diversidad de opiniones que pueda existir en </w:t>
      </w:r>
      <w:r w:rsidR="009264D8" w:rsidRPr="00605D88">
        <w:rPr>
          <w:lang w:val="es-ES_tradnl"/>
        </w:rPr>
        <w:t>la misma</w:t>
      </w:r>
      <w:r w:rsidRPr="00605D88">
        <w:rPr>
          <w:lang w:val="es-ES_tradnl"/>
        </w:rPr>
        <w:t>.</w:t>
      </w:r>
    </w:p>
    <w:p w:rsidR="00F26520" w:rsidRPr="00605D88" w:rsidRDefault="002978C7" w:rsidP="00AE7E3C">
      <w:pPr>
        <w:pStyle w:val="Texte1"/>
        <w:rPr>
          <w:lang w:val="es-ES_tradnl"/>
        </w:rPr>
      </w:pPr>
      <w:r w:rsidRPr="00605D88">
        <w:rPr>
          <w:lang w:val="es-ES_tradnl"/>
        </w:rPr>
        <w:t xml:space="preserve">Gran parte de la bibliografía sobre ética aplicada a la investigación comunitaria, así como los debates relacionados, se refieren a los problemas de respeto, explotación y representación incorrecta a los que se enfrentan los trabajadores que intervienen en la </w:t>
      </w:r>
      <w:r w:rsidRPr="00605D88">
        <w:rPr>
          <w:lang w:val="es-ES_tradnl"/>
        </w:rPr>
        <w:lastRenderedPageBreak/>
        <w:t xml:space="preserve">recopilación de datos o en estudios etnográficos y no pertenecen a la comunidad. Como respuesta a estas situaciones, varias sociedades profesionales han elaborado orientaciones o manuales de ética </w:t>
      </w:r>
      <w:r w:rsidR="004073DE" w:rsidRPr="00605D88">
        <w:rPr>
          <w:lang w:val="es-ES_tradnl"/>
        </w:rPr>
        <w:t>aplicables al ámbito de</w:t>
      </w:r>
      <w:r w:rsidR="009264D8" w:rsidRPr="00605D88">
        <w:rPr>
          <w:lang w:val="es-ES_tradnl"/>
        </w:rPr>
        <w:t xml:space="preserve"> </w:t>
      </w:r>
      <w:r w:rsidRPr="00605D88">
        <w:rPr>
          <w:lang w:val="es-ES_tradnl"/>
        </w:rPr>
        <w:t>la investigación. Entre los</w:t>
      </w:r>
      <w:r w:rsidR="00D14C95" w:rsidRPr="00605D88">
        <w:rPr>
          <w:lang w:val="es-ES_tradnl"/>
        </w:rPr>
        <w:t xml:space="preserve"> manuales y</w:t>
      </w:r>
      <w:r w:rsidRPr="00605D88">
        <w:rPr>
          <w:lang w:val="es-ES_tradnl"/>
        </w:rPr>
        <w:t xml:space="preserve"> códigos más pertinentes para el tema que nos ocupa, destacan los </w:t>
      </w:r>
      <w:r w:rsidR="004073DE" w:rsidRPr="00605D88">
        <w:rPr>
          <w:lang w:val="es-ES_tradnl"/>
        </w:rPr>
        <w:t>elaborados por</w:t>
      </w:r>
      <w:r w:rsidRPr="00605D88">
        <w:rPr>
          <w:lang w:val="es-ES_tradnl"/>
        </w:rPr>
        <w:t xml:space="preserve"> las siguientes instituciones: la Sociedad de Etnomusicología de los Estados Unidos, la Asociación Internacional de Archivos de Sonido y Audiovisuales, la Asociación Estadounidense de Antropología y la Asociación de Antropología Social. Como ejemplo, puede consultar el manual de ética elaborado por el Instituto Australiano de Estudios Aborígenes y de los Isleños del Estrecho de Torres (AIATSIS) (disponible en línea únicamente en inglés: </w:t>
      </w:r>
      <w:hyperlink r:id="rId20" w:history="1">
        <w:r w:rsidRPr="00605D88">
          <w:rPr>
            <w:rStyle w:val="Hyperlink"/>
            <w:lang w:val="es-ES_tradnl"/>
          </w:rPr>
          <w:t>http://aiatsis.gov.au/research/ethical-research/guidelines-ethical-research-australian-indigenous-studies</w:t>
        </w:r>
      </w:hyperlink>
      <w:r w:rsidRPr="00605D88">
        <w:rPr>
          <w:lang w:val="es-ES_tradnl"/>
        </w:rPr>
        <w:t>). Es conveniente que los participantes del taller consulten otras sociedades y manuales en línea como referencia; sin embargo, téngase en cuenta que el manual del AIATSIS se centra en el consentimiento de la comunidad, que es especialmente pertinente en el caso de la confección de inventarios con participación de la comunidad.</w:t>
      </w:r>
    </w:p>
    <w:p w:rsidR="00F26520" w:rsidRPr="00605D88" w:rsidRDefault="008E1EEC" w:rsidP="00680408">
      <w:pPr>
        <w:pStyle w:val="Texte1"/>
        <w:rPr>
          <w:lang w:val="es-ES_tradnl"/>
        </w:rPr>
      </w:pPr>
      <w:r w:rsidRPr="00605D88">
        <w:rPr>
          <w:lang w:val="es-ES_tradnl"/>
        </w:rPr>
        <w:t>De ser posible, examine el manual del AIATSIS junto con los participantes</w:t>
      </w:r>
      <w:r w:rsidR="004073DE" w:rsidRPr="00605D88">
        <w:rPr>
          <w:lang w:val="es-ES_tradnl"/>
        </w:rPr>
        <w:t xml:space="preserve"> e invítelos a</w:t>
      </w:r>
      <w:r w:rsidRPr="00605D88">
        <w:rPr>
          <w:lang w:val="es-ES_tradnl"/>
        </w:rPr>
        <w:t xml:space="preserve"> leer algunos principios en voz alta.</w:t>
      </w:r>
    </w:p>
    <w:p w:rsidR="00F26520" w:rsidRPr="00605D88" w:rsidRDefault="002978C7" w:rsidP="00680408">
      <w:pPr>
        <w:pStyle w:val="Texte1"/>
        <w:rPr>
          <w:lang w:val="es-ES_tradnl"/>
        </w:rPr>
      </w:pPr>
      <w:r w:rsidRPr="00605D88">
        <w:rPr>
          <w:lang w:val="es-ES_tradnl"/>
        </w:rPr>
        <w:t>La mayoría de las cuestiones éticas que se abordan en este manual se refieren a la diferencia entre las personas pertenecientes</w:t>
      </w:r>
      <w:r w:rsidR="009264D8" w:rsidRPr="00605D88">
        <w:rPr>
          <w:lang w:val="es-ES_tradnl"/>
        </w:rPr>
        <w:t xml:space="preserve"> a la comunidad y las externas o ajenas a ella</w:t>
      </w:r>
      <w:r w:rsidR="00D14C95" w:rsidRPr="00605D88">
        <w:rPr>
          <w:lang w:val="es-ES_tradnl"/>
        </w:rPr>
        <w:t xml:space="preserve">. Los límites de esta </w:t>
      </w:r>
      <w:r w:rsidRPr="00605D88">
        <w:rPr>
          <w:lang w:val="es-ES_tradnl"/>
        </w:rPr>
        <w:t xml:space="preserve">diferencia </w:t>
      </w:r>
      <w:r w:rsidR="00D14C95" w:rsidRPr="00605D88">
        <w:rPr>
          <w:lang w:val="es-ES_tradnl"/>
        </w:rPr>
        <w:t>son borrosos</w:t>
      </w:r>
      <w:r w:rsidRPr="00605D88">
        <w:rPr>
          <w:lang w:val="es-ES_tradnl"/>
        </w:rPr>
        <w:t xml:space="preserve"> y varía</w:t>
      </w:r>
      <w:r w:rsidR="00D14C95" w:rsidRPr="00605D88">
        <w:rPr>
          <w:lang w:val="es-ES_tradnl"/>
        </w:rPr>
        <w:t>n</w:t>
      </w:r>
      <w:r w:rsidRPr="00605D88">
        <w:rPr>
          <w:lang w:val="es-ES_tradnl"/>
        </w:rPr>
        <w:t xml:space="preserve"> en función del contexto. Por ejemplo, una persona de un pueblo cercano </w:t>
      </w:r>
      <w:r w:rsidR="00D14C95" w:rsidRPr="00605D88">
        <w:rPr>
          <w:lang w:val="es-ES_tradnl"/>
        </w:rPr>
        <w:t xml:space="preserve">a la comunidad en cuestión </w:t>
      </w:r>
      <w:r w:rsidRPr="00605D88">
        <w:rPr>
          <w:lang w:val="es-ES_tradnl"/>
        </w:rPr>
        <w:t>se considera ajena o ext</w:t>
      </w:r>
      <w:r w:rsidR="009264D8" w:rsidRPr="00605D88">
        <w:rPr>
          <w:lang w:val="es-ES_tradnl"/>
        </w:rPr>
        <w:t>erna a ella</w:t>
      </w:r>
      <w:r w:rsidRPr="00605D88">
        <w:rPr>
          <w:lang w:val="es-ES_tradnl"/>
        </w:rPr>
        <w:t>; sin embargo, frente a alguien que procede de otra región, esta misma pe</w:t>
      </w:r>
      <w:r w:rsidR="009264D8" w:rsidRPr="00605D88">
        <w:rPr>
          <w:lang w:val="es-ES_tradnl"/>
        </w:rPr>
        <w:t>rsona será considerada parte de la comunidad</w:t>
      </w:r>
      <w:r w:rsidRPr="00605D88">
        <w:rPr>
          <w:lang w:val="es-ES_tradnl"/>
        </w:rPr>
        <w:t xml:space="preserve">. </w:t>
      </w:r>
      <w:r w:rsidR="009264D8" w:rsidRPr="00605D88">
        <w:rPr>
          <w:lang w:val="es-ES_tradnl"/>
        </w:rPr>
        <w:t xml:space="preserve">De hecho, algunas personas externas a la comunidad </w:t>
      </w:r>
      <w:r w:rsidR="00166F05" w:rsidRPr="00605D88">
        <w:rPr>
          <w:lang w:val="es-ES_tradnl"/>
        </w:rPr>
        <w:t>intervendrán</w:t>
      </w:r>
      <w:r w:rsidRPr="00605D88">
        <w:rPr>
          <w:lang w:val="es-ES_tradnl"/>
        </w:rPr>
        <w:t xml:space="preserve"> en las actividades de inventariado asumiendo diferentes papeles, ya que uno de los objetivos del taller es aplicar un enfoque en el que, en última instancia, sea la comunidad la que confeccione el inventario. Resulta útil reflexionar acerca del papel que asumirán las partes interesadas en el proceso, pero debe garantizarse que la autoridad primaria y la propiedad siempre correspondan a la comunidad.</w:t>
      </w:r>
    </w:p>
    <w:p w:rsidR="00F26520" w:rsidRPr="00605D88" w:rsidRDefault="002978C7" w:rsidP="00680408">
      <w:pPr>
        <w:pStyle w:val="Texte1"/>
        <w:rPr>
          <w:lang w:val="es-ES_tradnl"/>
        </w:rPr>
      </w:pPr>
      <w:r w:rsidRPr="00605D88">
        <w:rPr>
          <w:lang w:val="es-ES_tradnl"/>
        </w:rPr>
        <w:t>Con todo, los problemas éticos no se limitan al papel de las personas externas e incumben a todas las personas que intervienen en el proceso de inventariado.</w:t>
      </w:r>
    </w:p>
    <w:p w:rsidR="00F26520" w:rsidRPr="00605D88" w:rsidRDefault="002978C7" w:rsidP="0094409A">
      <w:pPr>
        <w:pStyle w:val="Texte1"/>
        <w:rPr>
          <w:b/>
          <w:bCs/>
          <w:lang w:val="es-ES_tradnl"/>
        </w:rPr>
      </w:pPr>
      <w:r w:rsidRPr="00605D88">
        <w:rPr>
          <w:b/>
          <w:bCs/>
          <w:lang w:val="es-ES_tradnl"/>
        </w:rPr>
        <w:t>Preguntas para los participantes</w:t>
      </w:r>
    </w:p>
    <w:p w:rsidR="00EA4D27" w:rsidRPr="00605D88" w:rsidRDefault="002978C7" w:rsidP="0094409A">
      <w:pPr>
        <w:pStyle w:val="Txtpucegras"/>
        <w:rPr>
          <w:lang w:val="es-ES_tradnl"/>
        </w:rPr>
      </w:pPr>
      <w:r w:rsidRPr="00605D88">
        <w:rPr>
          <w:lang w:val="es-ES_tradnl"/>
        </w:rPr>
        <w:t>¿Qué problemas pueden surgir durante una actividad de inventariado a raíz de la interacción e</w:t>
      </w:r>
      <w:r w:rsidR="0040694C" w:rsidRPr="00605D88">
        <w:rPr>
          <w:lang w:val="es-ES_tradnl"/>
        </w:rPr>
        <w:t>ntre personas pertenecientes a la comunidad y aquellas externas</w:t>
      </w:r>
      <w:r w:rsidRPr="00605D88">
        <w:rPr>
          <w:lang w:val="es-ES_tradnl"/>
        </w:rPr>
        <w:t>?</w:t>
      </w:r>
    </w:p>
    <w:p w:rsidR="00F26520" w:rsidRPr="00605D88" w:rsidRDefault="002978C7" w:rsidP="0094409A">
      <w:pPr>
        <w:pStyle w:val="Txtpucegras"/>
        <w:rPr>
          <w:lang w:val="es-ES_tradnl"/>
        </w:rPr>
      </w:pPr>
      <w:r w:rsidRPr="00605D88">
        <w:rPr>
          <w:lang w:val="es-ES_tradnl"/>
        </w:rPr>
        <w:t>¿A qué tipo de problemas éticos es probable que se enfrenten (los participantes) dura</w:t>
      </w:r>
      <w:r w:rsidR="0040694C" w:rsidRPr="00605D88">
        <w:rPr>
          <w:lang w:val="es-ES_tradnl"/>
        </w:rPr>
        <w:t xml:space="preserve">nte la práctica de campo (o los ejercicios </w:t>
      </w:r>
      <w:r w:rsidRPr="00605D88">
        <w:rPr>
          <w:lang w:val="es-ES_tradnl"/>
        </w:rPr>
        <w:t>piloto) y qué aspectos deben tener presentes en ese momento?</w:t>
      </w:r>
    </w:p>
    <w:p w:rsidR="00680408" w:rsidRPr="00605D88" w:rsidRDefault="002978C7" w:rsidP="00680408">
      <w:pPr>
        <w:pStyle w:val="Heading6"/>
        <w:rPr>
          <w:lang w:val="es-ES_tradnl"/>
        </w:rPr>
      </w:pPr>
      <w:r w:rsidRPr="00605D88">
        <w:rPr>
          <w:lang w:val="es-ES_tradnl"/>
        </w:rPr>
        <w:t>DIAPOSITIVA 10.</w:t>
      </w:r>
    </w:p>
    <w:p w:rsidR="00F26520" w:rsidRPr="00605D88" w:rsidRDefault="002978C7" w:rsidP="00680408">
      <w:pPr>
        <w:pStyle w:val="diapo2"/>
        <w:rPr>
          <w:noProof w:val="0"/>
          <w:lang w:val="es-ES_tradnl"/>
        </w:rPr>
      </w:pPr>
      <w:r w:rsidRPr="00605D88">
        <w:rPr>
          <w:bCs/>
          <w:noProof w:val="0"/>
          <w:lang w:val="es-ES_tradnl"/>
        </w:rPr>
        <w:t>El alcance de la ética</w:t>
      </w:r>
    </w:p>
    <w:p w:rsidR="00F26520" w:rsidRPr="00605D88" w:rsidRDefault="002978C7" w:rsidP="00680408">
      <w:pPr>
        <w:pStyle w:val="Texte1"/>
        <w:rPr>
          <w:lang w:val="es-ES_tradnl"/>
        </w:rPr>
      </w:pPr>
      <w:r w:rsidRPr="00605D88">
        <w:rPr>
          <w:lang w:val="es-ES_tradnl"/>
        </w:rPr>
        <w:t>Esta diapositiva enumera los posibles grupos de personas que pueden intervenir en la confección de inventarios con participación de la comunidad. Cada grupo tendrá que considerar diferentes cuestiones éticas —aunque todas ellas se solapan— en función del papel que desempeñen en la actividad de inventariado.</w:t>
      </w:r>
    </w:p>
    <w:p w:rsidR="00F26520" w:rsidRPr="00605D88" w:rsidRDefault="002978C7" w:rsidP="00680408">
      <w:pPr>
        <w:pStyle w:val="Texte1"/>
        <w:rPr>
          <w:lang w:val="es-ES_tradnl"/>
        </w:rPr>
      </w:pPr>
      <w:r w:rsidRPr="00605D88">
        <w:rPr>
          <w:b/>
          <w:bCs/>
          <w:lang w:val="es-ES_tradnl"/>
        </w:rPr>
        <w:t>Ejercicio breve:</w:t>
      </w:r>
      <w:r w:rsidRPr="00605D88">
        <w:rPr>
          <w:lang w:val="es-ES_tradnl"/>
        </w:rPr>
        <w:t xml:space="preserve"> Pídales a los participantes que comenten acerca de la relación entre las cuestiones éticas y los papeles de los diferentes participantes y anímelos a imaginar otras posibles categorías de participantes.</w:t>
      </w:r>
    </w:p>
    <w:p w:rsidR="00680408" w:rsidRPr="00605D88" w:rsidRDefault="002978C7" w:rsidP="00680408">
      <w:pPr>
        <w:pStyle w:val="Heading6"/>
        <w:rPr>
          <w:lang w:val="es-ES_tradnl"/>
        </w:rPr>
      </w:pPr>
      <w:r w:rsidRPr="00605D88">
        <w:rPr>
          <w:lang w:val="es-ES_tradnl"/>
        </w:rPr>
        <w:lastRenderedPageBreak/>
        <w:t>DIAPOSITIVA 11.</w:t>
      </w:r>
    </w:p>
    <w:p w:rsidR="00F26520" w:rsidRPr="00605D88" w:rsidRDefault="006336DB" w:rsidP="00680408">
      <w:pPr>
        <w:pStyle w:val="diapo2"/>
        <w:rPr>
          <w:noProof w:val="0"/>
          <w:lang w:val="es-ES_tradnl"/>
        </w:rPr>
      </w:pPr>
      <w:r w:rsidRPr="00605D88">
        <w:rPr>
          <w:bCs/>
          <w:noProof w:val="0"/>
          <w:lang w:val="es-ES_tradnl"/>
        </w:rPr>
        <w:t>Tipos</w:t>
      </w:r>
      <w:r w:rsidR="002978C7" w:rsidRPr="00605D88">
        <w:rPr>
          <w:bCs/>
          <w:noProof w:val="0"/>
          <w:lang w:val="es-ES_tradnl"/>
        </w:rPr>
        <w:t xml:space="preserve"> de participantes comunitarios</w:t>
      </w:r>
    </w:p>
    <w:p w:rsidR="00F26520" w:rsidRPr="00605D88" w:rsidRDefault="00D14C95" w:rsidP="00680408">
      <w:pPr>
        <w:pStyle w:val="Texte1"/>
        <w:rPr>
          <w:lang w:val="es-ES_tradnl"/>
        </w:rPr>
      </w:pPr>
      <w:r w:rsidRPr="00605D88">
        <w:rPr>
          <w:lang w:val="es-ES_tradnl"/>
        </w:rPr>
        <w:t>N</w:t>
      </w:r>
      <w:r w:rsidR="002978C7" w:rsidRPr="00605D88">
        <w:rPr>
          <w:lang w:val="es-ES_tradnl"/>
        </w:rPr>
        <w:t xml:space="preserve">o siempre es evidente quién forma parte de </w:t>
      </w:r>
      <w:r w:rsidRPr="00605D88">
        <w:rPr>
          <w:lang w:val="es-ES_tradnl"/>
        </w:rPr>
        <w:t>una comunidad determinada</w:t>
      </w:r>
      <w:r w:rsidR="002978C7" w:rsidRPr="00605D88">
        <w:rPr>
          <w:lang w:val="es-ES_tradnl"/>
        </w:rPr>
        <w:t xml:space="preserve">. Muchas personas y muchos grupos participan en la práctica y transmisión del PCI, como se ha mencionado anteriormente en el material relativo al compromiso y la participación de la comunidad. La lista de personas interesadas y que, por lo tanto, deberían participar en el proceso y ser consultadas al respecto depende de la naturaleza del PCI en cuestión (véase, como ejemplo, la lista que aparece en esta diapositiva). Es posible que los </w:t>
      </w:r>
      <w:r w:rsidR="00FF1F6D" w:rsidRPr="00605D88">
        <w:rPr>
          <w:lang w:val="es-ES_tradnl"/>
        </w:rPr>
        <w:t>ejecutantes</w:t>
      </w:r>
      <w:r w:rsidR="002978C7" w:rsidRPr="00605D88">
        <w:rPr>
          <w:lang w:val="es-ES_tradnl"/>
        </w:rPr>
        <w:t xml:space="preserve"> indiquen que un </w:t>
      </w:r>
      <w:r w:rsidR="006D2D58" w:rsidRPr="00605D88">
        <w:rPr>
          <w:lang w:val="es-ES_tradnl"/>
        </w:rPr>
        <w:t>maestro</w:t>
      </w:r>
      <w:r w:rsidR="002978C7" w:rsidRPr="00605D88">
        <w:rPr>
          <w:lang w:val="es-ES_tradnl"/>
        </w:rPr>
        <w:t xml:space="preserve"> representa la tradición y constituye una autoridad a quien se debe consultar y solicitar permiso. </w:t>
      </w:r>
      <w:r w:rsidR="00351085" w:rsidRPr="00605D88">
        <w:rPr>
          <w:lang w:val="es-ES_tradnl"/>
        </w:rPr>
        <w:t>Sin embargo, l</w:t>
      </w:r>
      <w:r w:rsidR="002978C7" w:rsidRPr="00605D88">
        <w:rPr>
          <w:lang w:val="es-ES_tradnl"/>
        </w:rPr>
        <w:t xml:space="preserve">a propiedad cultural de determinadas tradiciones </w:t>
      </w:r>
      <w:r w:rsidR="002B74A9" w:rsidRPr="00605D88">
        <w:rPr>
          <w:lang w:val="es-ES_tradnl"/>
        </w:rPr>
        <w:t xml:space="preserve">también </w:t>
      </w:r>
      <w:r w:rsidR="001A3D45" w:rsidRPr="00605D88">
        <w:rPr>
          <w:lang w:val="es-ES_tradnl"/>
        </w:rPr>
        <w:t xml:space="preserve">puede corresponder a </w:t>
      </w:r>
      <w:r w:rsidR="00351085" w:rsidRPr="00605D88">
        <w:rPr>
          <w:lang w:val="es-ES_tradnl"/>
        </w:rPr>
        <w:t>otras</w:t>
      </w:r>
      <w:r w:rsidR="001A3D45" w:rsidRPr="00605D88">
        <w:rPr>
          <w:lang w:val="es-ES_tradnl"/>
        </w:rPr>
        <w:t xml:space="preserve"> persona</w:t>
      </w:r>
      <w:r w:rsidR="00351085" w:rsidRPr="00605D88">
        <w:rPr>
          <w:lang w:val="es-ES_tradnl"/>
        </w:rPr>
        <w:t>s</w:t>
      </w:r>
      <w:r w:rsidR="00CC165E" w:rsidRPr="00605D88">
        <w:rPr>
          <w:lang w:val="es-ES_tradnl"/>
        </w:rPr>
        <w:t xml:space="preserve"> específicas</w:t>
      </w:r>
      <w:r w:rsidR="00351085" w:rsidRPr="00605D88">
        <w:rPr>
          <w:lang w:val="es-ES_tradnl"/>
        </w:rPr>
        <w:t xml:space="preserve">. Por ejemplo, </w:t>
      </w:r>
      <w:r w:rsidR="002978C7" w:rsidRPr="00605D88">
        <w:rPr>
          <w:lang w:val="es-ES_tradnl"/>
        </w:rPr>
        <w:t>se debe considerar l</w:t>
      </w:r>
      <w:r w:rsidR="00351085" w:rsidRPr="00605D88">
        <w:rPr>
          <w:lang w:val="es-ES_tradnl"/>
        </w:rPr>
        <w:t>a situación de lo</w:t>
      </w:r>
      <w:r w:rsidR="002978C7" w:rsidRPr="00605D88">
        <w:rPr>
          <w:lang w:val="es-ES_tradnl"/>
        </w:rPr>
        <w:t xml:space="preserve">s compositores o </w:t>
      </w:r>
      <w:r w:rsidR="00EF40AE" w:rsidRPr="00605D88">
        <w:rPr>
          <w:lang w:val="es-ES_tradnl"/>
        </w:rPr>
        <w:t>letristas</w:t>
      </w:r>
      <w:r w:rsidR="002978C7" w:rsidRPr="00605D88">
        <w:rPr>
          <w:lang w:val="es-ES_tradnl"/>
        </w:rPr>
        <w:t xml:space="preserve"> de una tradición. Cuando hablamos de</w:t>
      </w:r>
      <w:r w:rsidR="009864BE" w:rsidRPr="00605D88">
        <w:rPr>
          <w:lang w:val="es-ES_tradnl"/>
        </w:rPr>
        <w:t xml:space="preserve"> usos sociales, el concepto de “líder”</w:t>
      </w:r>
      <w:r w:rsidR="002978C7" w:rsidRPr="00605D88">
        <w:rPr>
          <w:lang w:val="es-ES_tradnl"/>
        </w:rPr>
        <w:t xml:space="preserve"> </w:t>
      </w:r>
      <w:r w:rsidR="002B74A9" w:rsidRPr="00605D88">
        <w:rPr>
          <w:lang w:val="es-ES_tradnl"/>
        </w:rPr>
        <w:t>difiere</w:t>
      </w:r>
      <w:r w:rsidR="002978C7" w:rsidRPr="00605D88">
        <w:rPr>
          <w:lang w:val="es-ES_tradnl"/>
        </w:rPr>
        <w:t xml:space="preserve"> y puede variar en función del uso en cuestión. En el caso de los repertorios tradiciona</w:t>
      </w:r>
      <w:r w:rsidR="009864BE" w:rsidRPr="00605D88">
        <w:rPr>
          <w:lang w:val="es-ES_tradnl"/>
        </w:rPr>
        <w:t>les, la comunidad suele ser la “propietaria”</w:t>
      </w:r>
      <w:r w:rsidR="002978C7" w:rsidRPr="00605D88">
        <w:rPr>
          <w:lang w:val="es-ES_tradnl"/>
        </w:rPr>
        <w:t>.</w:t>
      </w:r>
    </w:p>
    <w:p w:rsidR="00680408" w:rsidRPr="00605D88" w:rsidRDefault="002978C7" w:rsidP="00680408">
      <w:pPr>
        <w:pStyle w:val="Heading6"/>
        <w:rPr>
          <w:lang w:val="es-ES_tradnl"/>
        </w:rPr>
      </w:pPr>
      <w:r w:rsidRPr="00605D88">
        <w:rPr>
          <w:lang w:val="es-ES_tradnl"/>
        </w:rPr>
        <w:t>DIAPOSITIVA 12.</w:t>
      </w:r>
    </w:p>
    <w:p w:rsidR="00F26520" w:rsidRPr="00605D88" w:rsidRDefault="002978C7" w:rsidP="00680408">
      <w:pPr>
        <w:pStyle w:val="diapo2"/>
        <w:rPr>
          <w:noProof w:val="0"/>
          <w:lang w:val="es-ES_tradnl"/>
        </w:rPr>
      </w:pPr>
      <w:r w:rsidRPr="00605D88">
        <w:rPr>
          <w:bCs/>
          <w:noProof w:val="0"/>
          <w:lang w:val="es-ES_tradnl"/>
        </w:rPr>
        <w:t>La inclusividad: un principio clave</w:t>
      </w:r>
    </w:p>
    <w:p w:rsidR="00F26520" w:rsidRPr="00605D88" w:rsidRDefault="00D3646B" w:rsidP="00680408">
      <w:pPr>
        <w:pStyle w:val="Texte1"/>
        <w:rPr>
          <w:lang w:val="es-ES_tradnl"/>
        </w:rPr>
      </w:pPr>
      <w:r w:rsidRPr="00605D88">
        <w:rPr>
          <w:lang w:val="es-ES_tradnl"/>
        </w:rPr>
        <w:t>Es esencial que los trabajadores culturales y los líderes de las comunidades que participan en el inventariado se ocupen de integrar en el proceso a todas las partes de la comunidad o de las comunidades interesadas. Siempre existe el riesgo de excluir a aquellas personas que se consideran externas o ajenas a la comunidad. Por lo tanto, se debe prestar especial atención a las personas marginadas para asegurarse de que su PCI también se incluye en el inventario.</w:t>
      </w:r>
    </w:p>
    <w:p w:rsidR="00F26520" w:rsidRPr="00605D88" w:rsidRDefault="002978C7" w:rsidP="00680408">
      <w:pPr>
        <w:pStyle w:val="Texte1"/>
        <w:rPr>
          <w:lang w:val="es-ES_tradnl"/>
        </w:rPr>
      </w:pPr>
      <w:r w:rsidRPr="00605D88">
        <w:rPr>
          <w:lang w:val="es-ES_tradnl"/>
        </w:rPr>
        <w:t>Las mujeres suelen ser las portadoras del PCI, ya se trate de rituales, técnicas artesanales, co</w:t>
      </w:r>
      <w:r w:rsidR="00DE6BBF" w:rsidRPr="00605D88">
        <w:rPr>
          <w:lang w:val="es-ES_tradnl"/>
        </w:rPr>
        <w:t>nocimientos sobre la naturaleza,</w:t>
      </w:r>
      <w:r w:rsidRPr="00605D88">
        <w:rPr>
          <w:lang w:val="es-ES_tradnl"/>
        </w:rPr>
        <w:t xml:space="preserve"> o prácticas culturales relacionadas con la educación o la resolución de conflictos, entre otros. Sin embargo, no siempre se las trata con igualdad, por lo que se puede correr el riesgo de pasar por alto el PCI al que solo ellas tienen acceso. De ahí que sea importante incluir a las mujeres en la planificación de actividad</w:t>
      </w:r>
      <w:r w:rsidR="00DE6BBF" w:rsidRPr="00605D88">
        <w:rPr>
          <w:lang w:val="es-ES_tradnl"/>
        </w:rPr>
        <w:t>es</w:t>
      </w:r>
      <w:r w:rsidRPr="00605D88">
        <w:rPr>
          <w:lang w:val="es-ES_tradnl"/>
        </w:rPr>
        <w:t xml:space="preserve"> de </w:t>
      </w:r>
      <w:r w:rsidR="00DE6BBF" w:rsidRPr="00605D88">
        <w:rPr>
          <w:lang w:val="es-ES_tradnl"/>
        </w:rPr>
        <w:t>confección de inventarios</w:t>
      </w:r>
      <w:r w:rsidRPr="00605D88">
        <w:rPr>
          <w:lang w:val="es-ES_tradnl"/>
        </w:rPr>
        <w:t xml:space="preserve"> del PCI.</w:t>
      </w:r>
    </w:p>
    <w:p w:rsidR="00F26520" w:rsidRPr="00605D88" w:rsidRDefault="00F0532D" w:rsidP="00680408">
      <w:pPr>
        <w:pStyle w:val="Texte1"/>
        <w:rPr>
          <w:lang w:val="es-ES_tradnl"/>
        </w:rPr>
      </w:pPr>
      <w:r w:rsidRPr="00605D88">
        <w:rPr>
          <w:lang w:val="es-ES_tradnl"/>
        </w:rPr>
        <w:t xml:space="preserve">En el caso de los juegos, las rimas y las canciones, los principales </w:t>
      </w:r>
      <w:r w:rsidR="00FF1F6D" w:rsidRPr="00605D88">
        <w:rPr>
          <w:lang w:val="es-ES_tradnl"/>
        </w:rPr>
        <w:t>ejecutantes</w:t>
      </w:r>
      <w:r w:rsidRPr="00605D88">
        <w:rPr>
          <w:lang w:val="es-ES_tradnl"/>
        </w:rPr>
        <w:t xml:space="preserve"> de estas tradiciones son los niños. Es importante que estos elementos del PCI también se incluyan en el inventario.</w:t>
      </w:r>
    </w:p>
    <w:p w:rsidR="00680408" w:rsidRPr="00605D88" w:rsidRDefault="002978C7" w:rsidP="00680408">
      <w:pPr>
        <w:pStyle w:val="Heading6"/>
        <w:rPr>
          <w:lang w:val="es-ES_tradnl"/>
        </w:rPr>
      </w:pPr>
      <w:r w:rsidRPr="00605D88">
        <w:rPr>
          <w:lang w:val="es-ES_tradnl"/>
        </w:rPr>
        <w:t>DIAPOSITIVA 13.</w:t>
      </w:r>
    </w:p>
    <w:p w:rsidR="00F26520" w:rsidRPr="00605D88" w:rsidRDefault="002978C7" w:rsidP="00680408">
      <w:pPr>
        <w:pStyle w:val="diapo2"/>
        <w:rPr>
          <w:noProof w:val="0"/>
          <w:lang w:val="es-ES_tradnl"/>
        </w:rPr>
      </w:pPr>
      <w:r w:rsidRPr="00605D88">
        <w:rPr>
          <w:bCs/>
          <w:noProof w:val="0"/>
          <w:lang w:val="es-ES_tradnl"/>
        </w:rPr>
        <w:t>Valores fundamentales para la confección de inventarios con participación de la comunidad</w:t>
      </w:r>
    </w:p>
    <w:p w:rsidR="00F26520" w:rsidRPr="00605D88" w:rsidRDefault="002978C7" w:rsidP="00680408">
      <w:pPr>
        <w:pStyle w:val="Texte1"/>
        <w:rPr>
          <w:lang w:val="es-ES_tradnl"/>
        </w:rPr>
      </w:pPr>
      <w:r w:rsidRPr="00605D88">
        <w:rPr>
          <w:lang w:val="es-ES_tradnl"/>
        </w:rPr>
        <w:t>Habida cuenta de lo anterior, un valor fundamental de un proceso participativo y comunitario es la diversidad (de ingresos, etnia, religión, edad, experiencias, género, etc.). Los procesos participativos valoran la diversidad.</w:t>
      </w:r>
    </w:p>
    <w:p w:rsidR="00F26520" w:rsidRPr="00605D88" w:rsidRDefault="002978C7" w:rsidP="00081915">
      <w:pPr>
        <w:pStyle w:val="Texte1"/>
        <w:rPr>
          <w:lang w:val="es-ES_tradnl"/>
        </w:rPr>
      </w:pPr>
      <w:r w:rsidRPr="00605D88">
        <w:rPr>
          <w:lang w:val="es-ES_tradnl"/>
        </w:rPr>
        <w:t>Valorar la diversidad significa valorar a todas las personas que participan en el proceso. Cada una de ellas debe saber que se la incluirá en el proceso y que es importante que participe. De este modo, se reconoce y se da prioridad a los conocimientos locales y tradicionales. Más importante aún, se valoran las opiniones diferentes y divergentes porque se considera que no e</w:t>
      </w:r>
      <w:r w:rsidR="00096E0B" w:rsidRPr="00605D88">
        <w:rPr>
          <w:lang w:val="es-ES_tradnl"/>
        </w:rPr>
        <w:t xml:space="preserve">xiste una verdad única, sino el sentimiento de </w:t>
      </w:r>
      <w:r w:rsidRPr="00605D88">
        <w:rPr>
          <w:lang w:val="es-ES_tradnl"/>
        </w:rPr>
        <w:t>identificación con el PCI y la opinión de cada persona. La variabilidad es inherente a la naturaleza del PCI.</w:t>
      </w:r>
    </w:p>
    <w:p w:rsidR="00F26520" w:rsidRPr="00605D88" w:rsidRDefault="002978C7" w:rsidP="00680408">
      <w:pPr>
        <w:pStyle w:val="Texte1"/>
        <w:rPr>
          <w:lang w:val="es-ES_tradnl"/>
        </w:rPr>
      </w:pPr>
      <w:r w:rsidRPr="00605D88">
        <w:rPr>
          <w:lang w:val="es-ES_tradnl"/>
        </w:rPr>
        <w:t xml:space="preserve">La transparencia y la confianza son dos valores </w:t>
      </w:r>
      <w:r w:rsidR="00096E0B" w:rsidRPr="00605D88">
        <w:rPr>
          <w:lang w:val="es-ES_tradnl"/>
        </w:rPr>
        <w:t>conexos</w:t>
      </w:r>
      <w:r w:rsidRPr="00605D88">
        <w:rPr>
          <w:lang w:val="es-ES_tradnl"/>
        </w:rPr>
        <w:t xml:space="preserve"> de los procesos participativos y comunitarios. Valorar la transparencia significa mostrarse sincero y abierto para </w:t>
      </w:r>
      <w:r w:rsidR="00EE32D2" w:rsidRPr="00605D88">
        <w:rPr>
          <w:lang w:val="es-ES_tradnl"/>
        </w:rPr>
        <w:t>obtener la confianza de los</w:t>
      </w:r>
      <w:r w:rsidRPr="00605D88">
        <w:rPr>
          <w:lang w:val="es-ES_tradnl"/>
        </w:rPr>
        <w:t xml:space="preserve"> participantes. La transparencia anima a los participantes a esforzarse por lograr compromisos y consensos en lugar de proteger sus intereses individuales. Sin embargo, se debe prestar atención a las causas que minan la confianza en un grupo o las situaciones en las que la transparencia podría poner en peligro a un grupo minoritario.</w:t>
      </w:r>
    </w:p>
    <w:p w:rsidR="00F26520" w:rsidRPr="00605D88" w:rsidRDefault="002978C7" w:rsidP="00680408">
      <w:pPr>
        <w:pStyle w:val="Texte1"/>
        <w:rPr>
          <w:lang w:val="es-ES_tradnl"/>
        </w:rPr>
      </w:pPr>
      <w:r w:rsidRPr="00605D88">
        <w:rPr>
          <w:lang w:val="es-ES_tradnl"/>
        </w:rPr>
        <w:t>Otro valor importante para la confección de inventarios con participación de la comunidad es la flexibilidad. Valorar la flexibilidad significa aceptar otras ideas y perspectivas, en particular cuando son difíciles de entender o se oponen a las propias. Implica dejar de lado las ideas y perspectivas propias y esforzarse por adoptar una posición lo más neutral posible durante un proceso participativo. Además, se espera que la persona sepa adaptarse a distintas situaciones y contextos.</w:t>
      </w:r>
    </w:p>
    <w:p w:rsidR="00F26520" w:rsidRPr="00605D88" w:rsidRDefault="002978C7" w:rsidP="00A25992">
      <w:pPr>
        <w:pStyle w:val="Texte1"/>
        <w:rPr>
          <w:b/>
          <w:bCs/>
          <w:lang w:val="es-ES_tradnl"/>
        </w:rPr>
      </w:pPr>
      <w:r w:rsidRPr="00605D88">
        <w:rPr>
          <w:b/>
          <w:bCs/>
          <w:lang w:val="es-ES_tradnl"/>
        </w:rPr>
        <w:t>Preguntas para los participantes</w:t>
      </w:r>
    </w:p>
    <w:p w:rsidR="00534BE1" w:rsidRPr="00605D88" w:rsidRDefault="002978C7" w:rsidP="0094409A">
      <w:pPr>
        <w:pStyle w:val="Txtpucegras"/>
        <w:rPr>
          <w:lang w:val="es-ES_tradnl"/>
        </w:rPr>
      </w:pPr>
      <w:r w:rsidRPr="00605D88">
        <w:rPr>
          <w:lang w:val="es-ES_tradnl"/>
        </w:rPr>
        <w:t>¿Alguna vez han tenido que ser especialmente flexibles durante un trabajo en grupo o con participación de la comunidad?</w:t>
      </w:r>
    </w:p>
    <w:p w:rsidR="00F26520" w:rsidRPr="00605D88" w:rsidRDefault="0094409A" w:rsidP="0094409A">
      <w:pPr>
        <w:pStyle w:val="Txtpucegras"/>
        <w:rPr>
          <w:bCs/>
          <w:lang w:val="es-ES_tradnl"/>
        </w:rPr>
      </w:pPr>
      <w:r w:rsidRPr="00605D88">
        <w:rPr>
          <w:lang w:val="es-ES_tradnl"/>
        </w:rPr>
        <w:t>¿Qué ocurrió?</w:t>
      </w:r>
    </w:p>
    <w:p w:rsidR="00A25992" w:rsidRPr="00605D88" w:rsidRDefault="002978C7" w:rsidP="00A25992">
      <w:pPr>
        <w:pStyle w:val="Heading6"/>
        <w:rPr>
          <w:lang w:val="es-ES_tradnl"/>
        </w:rPr>
      </w:pPr>
      <w:r w:rsidRPr="00605D88">
        <w:rPr>
          <w:lang w:val="es-ES_tradnl"/>
        </w:rPr>
        <w:t>DIAPOSITIVA 14.</w:t>
      </w:r>
    </w:p>
    <w:p w:rsidR="00F26520" w:rsidRPr="00605D88" w:rsidRDefault="002978C7" w:rsidP="00A25992">
      <w:pPr>
        <w:pStyle w:val="diapo2"/>
        <w:rPr>
          <w:noProof w:val="0"/>
          <w:lang w:val="es-ES_tradnl"/>
        </w:rPr>
      </w:pPr>
      <w:r w:rsidRPr="00605D88">
        <w:rPr>
          <w:bCs/>
          <w:noProof w:val="0"/>
          <w:lang w:val="es-ES_tradnl"/>
        </w:rPr>
        <w:t>Solicitud de permisos para recopilar datos</w:t>
      </w:r>
    </w:p>
    <w:p w:rsidR="00F26520" w:rsidRPr="00605D88" w:rsidRDefault="00F62049" w:rsidP="00A25992">
      <w:pPr>
        <w:pStyle w:val="Texte1"/>
        <w:rPr>
          <w:lang w:val="es-ES_tradnl"/>
        </w:rPr>
      </w:pPr>
      <w:r w:rsidRPr="00605D88">
        <w:rPr>
          <w:lang w:val="es-ES_tradnl"/>
        </w:rPr>
        <w:t>Mucho</w:t>
      </w:r>
      <w:r w:rsidR="006A2F31" w:rsidRPr="00605D88">
        <w:rPr>
          <w:lang w:val="es-ES_tradnl"/>
        </w:rPr>
        <w:t xml:space="preserve">s aspectos básicos de la recopilación de datos requieren permisos. Aunque el líder de la comunidad haya firmado un formulario de consentimiento, es necesario y </w:t>
      </w:r>
      <w:r w:rsidR="005112CA" w:rsidRPr="00605D88">
        <w:rPr>
          <w:lang w:val="es-ES_tradnl"/>
        </w:rPr>
        <w:t>adecuado</w:t>
      </w:r>
      <w:r w:rsidR="006A2F31" w:rsidRPr="00605D88">
        <w:rPr>
          <w:lang w:val="es-ES_tradnl"/>
        </w:rPr>
        <w:t xml:space="preserve"> solicitar y obtener permisos </w:t>
      </w:r>
      <w:r w:rsidR="00096E0B" w:rsidRPr="00605D88">
        <w:rPr>
          <w:lang w:val="es-ES_tradnl"/>
        </w:rPr>
        <w:t xml:space="preserve">individuales </w:t>
      </w:r>
      <w:r w:rsidR="006A2F31" w:rsidRPr="00605D88">
        <w:rPr>
          <w:lang w:val="es-ES_tradnl"/>
        </w:rPr>
        <w:t xml:space="preserve">antes de grabar o tomar fotografías. En el caso de las entrevistas, los permisos se pueden grabar </w:t>
      </w:r>
      <w:r w:rsidR="009A59AA" w:rsidRPr="00605D88">
        <w:rPr>
          <w:lang w:val="es-ES_tradnl"/>
        </w:rPr>
        <w:t>al inicio de la misma</w:t>
      </w:r>
      <w:r w:rsidR="006A2F31" w:rsidRPr="00605D88">
        <w:rPr>
          <w:lang w:val="es-ES_tradnl"/>
        </w:rPr>
        <w:t>. Participar en una actividad o proceso es un buen modo de aprender, documentar y establecer relaciones, pero se necesita pedir permiso para ello.</w:t>
      </w:r>
    </w:p>
    <w:p w:rsidR="00F26520" w:rsidRPr="00605D88" w:rsidRDefault="002978C7" w:rsidP="00A25992">
      <w:pPr>
        <w:pStyle w:val="Texte1"/>
        <w:rPr>
          <w:lang w:val="es-ES_tradnl"/>
        </w:rPr>
      </w:pPr>
      <w:r w:rsidRPr="00605D88">
        <w:rPr>
          <w:lang w:val="es-ES_tradnl"/>
        </w:rPr>
        <w:t xml:space="preserve">Es conveniente distribuir copias entre las personas </w:t>
      </w:r>
      <w:r w:rsidR="009E2CCE" w:rsidRPr="00605D88">
        <w:rPr>
          <w:lang w:val="es-ES_tradnl"/>
        </w:rPr>
        <w:t>que aparecen en las fotografías o grabaciones</w:t>
      </w:r>
      <w:r w:rsidRPr="00605D88">
        <w:rPr>
          <w:lang w:val="es-ES_tradnl"/>
        </w:rPr>
        <w:t>, y se recomienda incorporar esta práctica a los planes y presupuestos del proyecto.</w:t>
      </w:r>
    </w:p>
    <w:p w:rsidR="00A25992" w:rsidRPr="00605D88" w:rsidRDefault="002978C7" w:rsidP="00A25992">
      <w:pPr>
        <w:pStyle w:val="Heading6"/>
        <w:rPr>
          <w:lang w:val="es-ES_tradnl"/>
        </w:rPr>
      </w:pPr>
      <w:r w:rsidRPr="00605D88">
        <w:rPr>
          <w:lang w:val="es-ES_tradnl"/>
        </w:rPr>
        <w:t>DIAPOSITIVA 15.</w:t>
      </w:r>
    </w:p>
    <w:p w:rsidR="00F26520" w:rsidRPr="00605D88" w:rsidRDefault="002978C7" w:rsidP="00A25992">
      <w:pPr>
        <w:pStyle w:val="diapo2"/>
        <w:rPr>
          <w:rFonts w:asciiTheme="minorHAnsi" w:eastAsiaTheme="minorEastAsia" w:cstheme="minorBidi"/>
          <w:noProof w:val="0"/>
          <w:color w:val="000000" w:themeColor="text1"/>
          <w:kern w:val="24"/>
          <w:sz w:val="56"/>
          <w:szCs w:val="56"/>
          <w:lang w:val="es-ES_tradnl"/>
        </w:rPr>
      </w:pPr>
      <w:r w:rsidRPr="00605D88">
        <w:rPr>
          <w:bCs/>
          <w:noProof w:val="0"/>
          <w:lang w:val="es-ES_tradnl"/>
        </w:rPr>
        <w:t>Solicitud de permisos para usos futuros</w:t>
      </w:r>
    </w:p>
    <w:p w:rsidR="00F26520" w:rsidRPr="00605D88" w:rsidRDefault="002978C7" w:rsidP="00A25992">
      <w:pPr>
        <w:pStyle w:val="Texte1"/>
        <w:rPr>
          <w:lang w:val="es-ES_tradnl"/>
        </w:rPr>
      </w:pPr>
      <w:r w:rsidRPr="00605D88">
        <w:rPr>
          <w:lang w:val="es-ES_tradnl"/>
        </w:rPr>
        <w:t>Es probable que las fotografías y las grabaciones que se hayan realizado se utilicen para actividades de salvaguardia (como sensibilización, revitalización o fortalecimiento de la viabilidad). Los datos y la información obtenida para el inventario pueden difundirse a través de diferentes soportes, como publicaciones, emi</w:t>
      </w:r>
      <w:r w:rsidR="00605D88" w:rsidRPr="00605D88">
        <w:rPr>
          <w:lang w:val="es-ES_tradnl"/>
        </w:rPr>
        <w:t>siones radiotelevisadas</w:t>
      </w:r>
      <w:r w:rsidRPr="00605D88">
        <w:rPr>
          <w:lang w:val="es-ES_tradnl"/>
        </w:rPr>
        <w:t xml:space="preserve"> o internet. Si los materiales se depositan en un archivo —lo que es altamente recomendable—, otras personas podrán acceder a ellos. En todos los casos mencionados anteriormente, será necesario obtene</w:t>
      </w:r>
      <w:r w:rsidR="00605D88" w:rsidRPr="00605D88">
        <w:rPr>
          <w:lang w:val="es-ES_tradnl"/>
        </w:rPr>
        <w:t>r un permiso (véase también la u</w:t>
      </w:r>
      <w:r w:rsidRPr="00605D88">
        <w:rPr>
          <w:lang w:val="es-ES_tradnl"/>
        </w:rPr>
        <w:t>nidad sobre documentación).</w:t>
      </w:r>
    </w:p>
    <w:p w:rsidR="00F26520" w:rsidRPr="00605D88" w:rsidRDefault="002978C7" w:rsidP="00081915">
      <w:pPr>
        <w:pStyle w:val="Texte1"/>
        <w:rPr>
          <w:lang w:val="es-ES_tradnl"/>
        </w:rPr>
      </w:pPr>
      <w:r w:rsidRPr="00605D88">
        <w:rPr>
          <w:lang w:val="es-ES_tradnl"/>
        </w:rPr>
        <w:t xml:space="preserve">Esta no es una lista exhaustiva, pero las personas que confeccionen un inventario deben estar preparadas para abordar este tema e incluir en los formularios el contenido adecuado para solicitar permisos o consentimientos libres, previos e informados. Es posible que no se puedan </w:t>
      </w:r>
      <w:r w:rsidR="00605D88" w:rsidRPr="00605D88">
        <w:rPr>
          <w:lang w:val="es-ES_tradnl"/>
        </w:rPr>
        <w:t>prever</w:t>
      </w:r>
      <w:r w:rsidRPr="00605D88">
        <w:rPr>
          <w:lang w:val="es-ES_tradnl"/>
        </w:rPr>
        <w:t xml:space="preserve"> todos los permisos necesario</w:t>
      </w:r>
      <w:r w:rsidR="009864BE" w:rsidRPr="00605D88">
        <w:rPr>
          <w:lang w:val="es-ES_tradnl"/>
        </w:rPr>
        <w:t>s</w:t>
      </w:r>
      <w:r w:rsidRPr="00605D88">
        <w:rPr>
          <w:lang w:val="es-ES_tradnl"/>
        </w:rPr>
        <w:t xml:space="preserve"> antes de comenzar el trabajo; por ello, es conveniente confeccionar una lista con los posibles usos </w:t>
      </w:r>
      <w:r w:rsidR="00605D88" w:rsidRPr="00605D88">
        <w:rPr>
          <w:lang w:val="es-ES_tradnl"/>
        </w:rPr>
        <w:t>que se darán al material</w:t>
      </w:r>
      <w:r w:rsidRPr="00605D88">
        <w:rPr>
          <w:lang w:val="es-ES_tradnl"/>
        </w:rPr>
        <w:t xml:space="preserve"> y actualizarla cuando corresponda.</w:t>
      </w:r>
    </w:p>
    <w:p w:rsidR="00A25992" w:rsidRPr="00605D88" w:rsidRDefault="002978C7" w:rsidP="00A25992">
      <w:pPr>
        <w:pStyle w:val="Heading6"/>
        <w:rPr>
          <w:lang w:val="es-ES_tradnl"/>
        </w:rPr>
      </w:pPr>
      <w:r w:rsidRPr="00605D88">
        <w:rPr>
          <w:lang w:val="es-ES_tradnl"/>
        </w:rPr>
        <w:t>DIAPOSITIVA 16.</w:t>
      </w:r>
    </w:p>
    <w:p w:rsidR="00F26520" w:rsidRPr="00605D88" w:rsidRDefault="002978C7" w:rsidP="00A25992">
      <w:pPr>
        <w:pStyle w:val="diapo2"/>
        <w:rPr>
          <w:noProof w:val="0"/>
          <w:lang w:val="es-ES_tradnl"/>
        </w:rPr>
      </w:pPr>
      <w:r w:rsidRPr="00605D88">
        <w:rPr>
          <w:bCs/>
          <w:noProof w:val="0"/>
          <w:lang w:val="es-ES_tradnl"/>
        </w:rPr>
        <w:t>La ética aplicada a la correcta representación del PCI</w:t>
      </w:r>
    </w:p>
    <w:p w:rsidR="00F26520" w:rsidRPr="00605D88" w:rsidRDefault="002978C7" w:rsidP="00081915">
      <w:pPr>
        <w:pStyle w:val="Texte1"/>
        <w:rPr>
          <w:lang w:val="es-ES_tradnl"/>
        </w:rPr>
      </w:pPr>
      <w:r w:rsidRPr="00605D88">
        <w:rPr>
          <w:lang w:val="es-ES_tradnl"/>
        </w:rPr>
        <w:t>Uno de los mayores desafío</w:t>
      </w:r>
      <w:r w:rsidR="009864BE" w:rsidRPr="00605D88">
        <w:rPr>
          <w:lang w:val="es-ES_tradnl"/>
        </w:rPr>
        <w:t>s</w:t>
      </w:r>
      <w:r w:rsidRPr="00605D88">
        <w:rPr>
          <w:lang w:val="es-ES_tradnl"/>
        </w:rPr>
        <w:t xml:space="preserve"> de la confección de inventarios, incluso cuando la persona pertenece a la comunidad, es garantizar una representación correcta del PCI en cuestión, incluidos los nombres, procesos, razones subyacentes de tradiciones y actuaciones, o su significado e importancia, por dar solo algunos ejemplos. La representación del PCI es fundamental y debe reflejar la perspectiva del </w:t>
      </w:r>
      <w:r w:rsidR="00FF1F6D" w:rsidRPr="00605D88">
        <w:rPr>
          <w:lang w:val="es-ES_tradnl"/>
        </w:rPr>
        <w:t>ejecutante</w:t>
      </w:r>
      <w:r w:rsidR="00650EBA" w:rsidRPr="00605D88">
        <w:rPr>
          <w:lang w:val="es-ES_tradnl"/>
        </w:rPr>
        <w:t xml:space="preserve"> del elemento</w:t>
      </w:r>
      <w:r w:rsidRPr="00605D88">
        <w:rPr>
          <w:lang w:val="es-ES_tradnl"/>
        </w:rPr>
        <w:t>. La pertenencia a la comunidad en la que se practica el PCI no convierte automáticamente a la persona en una fuente legítima de información sobre ese PCI. Aunque la persona esté familiarizada con el contexto cultural o con parte de él, solo las personas que participan en la práctica del elemento pueden proporcionar descripciones al respecto. Esta cautela en la participación de las personas interesadas es crucial para que se respete la diversidad dentro de las comunidades y se genere toda la información necesaria para las actividades de salvaguardia.</w:t>
      </w:r>
    </w:p>
    <w:p w:rsidR="00A25992" w:rsidRPr="00605D88" w:rsidRDefault="002978C7" w:rsidP="00A25992">
      <w:pPr>
        <w:pStyle w:val="Heading6"/>
        <w:rPr>
          <w:lang w:val="es-ES_tradnl"/>
        </w:rPr>
      </w:pPr>
      <w:r w:rsidRPr="00605D88">
        <w:rPr>
          <w:lang w:val="es-ES_tradnl"/>
        </w:rPr>
        <w:t>DIAPOSITIVA 17.</w:t>
      </w:r>
    </w:p>
    <w:p w:rsidR="00F26520" w:rsidRPr="00605D88" w:rsidRDefault="00A25992" w:rsidP="00A25992">
      <w:pPr>
        <w:pStyle w:val="diapo2"/>
        <w:rPr>
          <w:noProof w:val="0"/>
          <w:lang w:val="es-ES_tradnl"/>
        </w:rPr>
      </w:pPr>
      <w:r w:rsidRPr="00605D88">
        <w:rPr>
          <w:bCs/>
          <w:noProof w:val="0"/>
          <w:lang w:val="es-ES_tradnl"/>
        </w:rPr>
        <w:t>Derechos y respeto</w:t>
      </w:r>
    </w:p>
    <w:p w:rsidR="00F26520" w:rsidRPr="00605D88" w:rsidRDefault="007410E3" w:rsidP="00A25992">
      <w:pPr>
        <w:pStyle w:val="Texte1"/>
        <w:rPr>
          <w:lang w:val="es-ES_tradnl"/>
        </w:rPr>
      </w:pPr>
      <w:r w:rsidRPr="00605D88">
        <w:rPr>
          <w:lang w:val="es-ES_tradnl"/>
        </w:rPr>
        <w:t xml:space="preserve">Los regímenes de derechos de autor, patentes y propiedad intelectual insisten en cuestiones de </w:t>
      </w:r>
      <w:r w:rsidR="00605D88" w:rsidRPr="00605D88">
        <w:rPr>
          <w:lang w:val="es-ES_tradnl"/>
        </w:rPr>
        <w:t>regalías</w:t>
      </w:r>
      <w:r w:rsidRPr="00605D88">
        <w:rPr>
          <w:lang w:val="es-ES_tradnl"/>
        </w:rPr>
        <w:t xml:space="preserve">, pagos y distribución de beneficios, entre otros, y todos se centran en las consecuencias económicas de los comportamientos contrarios a la ética. Sin embargo, el origen de los daños, perjuicios y malentendidos no siempre es de naturaleza económica. Las personas se pueden mostrar molestas cuando descubren que su cultura no se ha representado correctamente o que sus creaciones y tradiciones han recibido un trato inapropiado o no han sido respetadas como corresponde. Entre los casos registrados de usos inapropiados figuran la designación de las ceremonias de indígenas norteamericanos como </w:t>
      </w:r>
      <w:r w:rsidR="009864BE" w:rsidRPr="00605D88">
        <w:rPr>
          <w:lang w:val="es-ES_tradnl"/>
        </w:rPr>
        <w:t>“pow wow”</w:t>
      </w:r>
      <w:r w:rsidRPr="00605D88">
        <w:rPr>
          <w:lang w:val="es-ES_tradnl"/>
        </w:rPr>
        <w:t xml:space="preserve">, el uso de metrajes de trance y posesión —que son privados y sagrados— en una discoteca, el no reconocimiento de los intérpretes o ejecutantes, o la asignación incorrecta de la autoría. Los </w:t>
      </w:r>
      <w:r w:rsidR="00FF1F6D" w:rsidRPr="00605D88">
        <w:rPr>
          <w:lang w:val="es-ES_tradnl"/>
        </w:rPr>
        <w:t>ejecutantes</w:t>
      </w:r>
      <w:r w:rsidRPr="00605D88">
        <w:rPr>
          <w:lang w:val="es-ES_tradnl"/>
        </w:rPr>
        <w:t xml:space="preserve"> también se pueden sentir profundamente ofendidos cuando no se mantiene la integridad artística de su </w:t>
      </w:r>
      <w:r w:rsidR="00605D88" w:rsidRPr="00605D88">
        <w:rPr>
          <w:lang w:val="es-ES_tradnl"/>
        </w:rPr>
        <w:t>tradición</w:t>
      </w:r>
      <w:r w:rsidRPr="00605D88">
        <w:rPr>
          <w:lang w:val="es-ES_tradnl"/>
        </w:rPr>
        <w:t xml:space="preserve"> o creación. A menudo, estos usos son producto de descuidos y omisiones inconscientes, y no constituyen transgresiones deliberadas.</w:t>
      </w:r>
    </w:p>
    <w:p w:rsidR="00F26520" w:rsidRPr="00605D88" w:rsidRDefault="002978C7" w:rsidP="00A25992">
      <w:pPr>
        <w:pStyle w:val="Texte1"/>
        <w:rPr>
          <w:lang w:val="es-ES_tradnl"/>
        </w:rPr>
      </w:pPr>
      <w:r w:rsidRPr="00605D88">
        <w:rPr>
          <w:lang w:val="es-ES_tradnl"/>
        </w:rPr>
        <w:t>Si lo desean, los participantes pueden añadir otros ejemplos a la lista.</w:t>
      </w:r>
    </w:p>
    <w:p w:rsidR="00A25992" w:rsidRPr="00605D88" w:rsidRDefault="002978C7" w:rsidP="00A25992">
      <w:pPr>
        <w:pStyle w:val="Heading6"/>
        <w:rPr>
          <w:lang w:val="es-ES_tradnl"/>
        </w:rPr>
      </w:pPr>
      <w:r w:rsidRPr="00605D88">
        <w:rPr>
          <w:lang w:val="es-ES_tradnl"/>
        </w:rPr>
        <w:t>DIAPOSITIVA 18.</w:t>
      </w:r>
    </w:p>
    <w:p w:rsidR="00F26520" w:rsidRPr="00605D88" w:rsidRDefault="002978C7" w:rsidP="00A25992">
      <w:pPr>
        <w:pStyle w:val="diapo2"/>
        <w:rPr>
          <w:noProof w:val="0"/>
          <w:lang w:val="es-ES_tradnl"/>
        </w:rPr>
      </w:pPr>
      <w:r w:rsidRPr="00605D88">
        <w:rPr>
          <w:bCs/>
          <w:noProof w:val="0"/>
          <w:lang w:val="es-ES_tradnl"/>
        </w:rPr>
        <w:t>Creación de un ambiente de confianza</w:t>
      </w:r>
    </w:p>
    <w:p w:rsidR="00F26520" w:rsidRPr="00605D88" w:rsidRDefault="008B2CCC" w:rsidP="00A25992">
      <w:pPr>
        <w:pStyle w:val="Texte1"/>
        <w:rPr>
          <w:lang w:val="es-ES_tradnl"/>
        </w:rPr>
      </w:pPr>
      <w:r w:rsidRPr="00605D88">
        <w:rPr>
          <w:lang w:val="es-ES_tradnl"/>
        </w:rPr>
        <w:t xml:space="preserve">Aunque hemos aludido al tema de las obligaciones éticas de los representantes de las comunidades en diapositivas anteriores, vale la pena detenernos en algunas de estas cuestiones (véase la lista de la diapositiva). La transparencia y la sinceridad son importantes para todos. El proceso de inventariado solo tendrá éxito si todos los representantes, </w:t>
      </w:r>
      <w:r w:rsidR="00FF1F6D" w:rsidRPr="00605D88">
        <w:rPr>
          <w:lang w:val="es-ES_tradnl"/>
        </w:rPr>
        <w:t>ejecutantes</w:t>
      </w:r>
      <w:r w:rsidRPr="00605D88">
        <w:rPr>
          <w:lang w:val="es-ES_tradnl"/>
        </w:rPr>
        <w:t xml:space="preserve"> y miembros de la comunidad se comprometen a crear una ambiente ético de confianza. La experiencia ha demostrado que siempre surgen situaciones complicadas a las que hay que hacer frente (por ejemplo, que los miembros de la comunidad se sientan representados</w:t>
      </w:r>
      <w:r w:rsidR="0093034B" w:rsidRPr="00605D88">
        <w:rPr>
          <w:lang w:val="es-ES_tradnl"/>
        </w:rPr>
        <w:t xml:space="preserve"> de manera incorrecta</w:t>
      </w:r>
      <w:r w:rsidRPr="00605D88">
        <w:rPr>
          <w:lang w:val="es-ES_tradnl"/>
        </w:rPr>
        <w:t>, que se proporcione información imprecisa, que se cree un secretismo innecesario en torno a ciertos temas, etc.); sin embargo, se debe hacer todo lo posible por evitar que esto ocurra.</w:t>
      </w:r>
    </w:p>
    <w:p w:rsidR="00F26520" w:rsidRPr="00605D88" w:rsidRDefault="002978C7" w:rsidP="00A25992">
      <w:pPr>
        <w:pStyle w:val="Texte1"/>
        <w:rPr>
          <w:lang w:val="es-ES_tradnl"/>
        </w:rPr>
      </w:pPr>
      <w:r w:rsidRPr="00605D88">
        <w:rPr>
          <w:lang w:val="es-ES_tradnl"/>
        </w:rPr>
        <w:t xml:space="preserve">Todos los participantes deben estar dispuestos a desprenderse de sus </w:t>
      </w:r>
      <w:r w:rsidR="00605D88">
        <w:rPr>
          <w:lang w:val="es-ES_tradnl"/>
        </w:rPr>
        <w:t>percepciones</w:t>
      </w:r>
      <w:r w:rsidRPr="00605D88">
        <w:rPr>
          <w:lang w:val="es-ES_tradnl"/>
        </w:rPr>
        <w:t xml:space="preserve"> y conocimientos y a aceptar los puntos de vistas de otras personas. Si un inventario logra captar la diversidad de perspectivas existente, proporcionará un fundamento sólido para identificar, más adelante, medidas eficaces de salvaguardia.</w:t>
      </w:r>
    </w:p>
    <w:p w:rsidR="00F26520" w:rsidRPr="00605D88" w:rsidRDefault="002978C7" w:rsidP="00A25992">
      <w:pPr>
        <w:pStyle w:val="Texte1"/>
        <w:rPr>
          <w:bCs/>
          <w:lang w:val="es-ES_tradnl"/>
        </w:rPr>
      </w:pPr>
      <w:r w:rsidRPr="00605D88">
        <w:rPr>
          <w:lang w:val="es-ES_tradnl"/>
        </w:rPr>
        <w:t>En el caso de la confección de inventarios con participación de la comunidad, los miembros de la comunidad pueden encontrarse en una situación conflictiva por pertenecer a la comunidad y actuar, a su vez, como facilitadores del proyec</w:t>
      </w:r>
      <w:r w:rsidR="00605D88">
        <w:rPr>
          <w:lang w:val="es-ES_tradnl"/>
        </w:rPr>
        <w:t>to. Los papeles que estos desempeñe</w:t>
      </w:r>
      <w:r w:rsidRPr="00605D88">
        <w:rPr>
          <w:lang w:val="es-ES_tradnl"/>
        </w:rPr>
        <w:t>n pueden ser complementarios y provechosos</w:t>
      </w:r>
      <w:r w:rsidR="00605D88">
        <w:rPr>
          <w:lang w:val="es-ES_tradnl"/>
        </w:rPr>
        <w:t>,</w:t>
      </w:r>
      <w:r w:rsidRPr="00605D88">
        <w:rPr>
          <w:lang w:val="es-ES_tradnl"/>
        </w:rPr>
        <w:t xml:space="preserve"> o causar conflictos.</w:t>
      </w:r>
    </w:p>
    <w:p w:rsidR="00F26520" w:rsidRPr="00605D88" w:rsidRDefault="0093034B" w:rsidP="00A25992">
      <w:pPr>
        <w:pStyle w:val="Texte1"/>
        <w:rPr>
          <w:b/>
          <w:bCs/>
          <w:lang w:val="es-ES_tradnl"/>
        </w:rPr>
      </w:pPr>
      <w:r w:rsidRPr="00605D88">
        <w:rPr>
          <w:b/>
          <w:bCs/>
          <w:lang w:val="es-ES_tradnl"/>
        </w:rPr>
        <w:t>Ejercicio</w:t>
      </w:r>
      <w:r w:rsidR="002978C7" w:rsidRPr="00605D88">
        <w:rPr>
          <w:b/>
          <w:bCs/>
          <w:lang w:val="es-ES_tradnl"/>
        </w:rPr>
        <w:t xml:space="preserve"> para los participantes</w:t>
      </w:r>
    </w:p>
    <w:p w:rsidR="00F26520" w:rsidRPr="00605D88" w:rsidRDefault="002978C7" w:rsidP="0094409A">
      <w:pPr>
        <w:pStyle w:val="Txtpucegras"/>
        <w:rPr>
          <w:lang w:val="es-ES_tradnl"/>
        </w:rPr>
      </w:pPr>
      <w:r w:rsidRPr="00605D88">
        <w:rPr>
          <w:lang w:val="es-ES_tradnl"/>
        </w:rPr>
        <w:t>Pídales a los participantes que mencionen papeles o funciones que puedan entrar en conflicto.</w:t>
      </w:r>
    </w:p>
    <w:p w:rsidR="00A25992" w:rsidRPr="00605D88" w:rsidRDefault="002978C7" w:rsidP="00A25992">
      <w:pPr>
        <w:pStyle w:val="Heading6"/>
        <w:rPr>
          <w:lang w:val="es-ES_tradnl"/>
        </w:rPr>
      </w:pPr>
      <w:r w:rsidRPr="00605D88">
        <w:rPr>
          <w:lang w:val="es-ES_tradnl"/>
        </w:rPr>
        <w:t>DIAPOSITIVA 19.</w:t>
      </w:r>
    </w:p>
    <w:p w:rsidR="00F26520" w:rsidRPr="00605D88" w:rsidRDefault="002978C7" w:rsidP="00A25992">
      <w:pPr>
        <w:pStyle w:val="diapo2"/>
        <w:rPr>
          <w:noProof w:val="0"/>
          <w:lang w:val="es-ES_tradnl"/>
        </w:rPr>
      </w:pPr>
      <w:r w:rsidRPr="00605D88">
        <w:rPr>
          <w:bCs/>
          <w:noProof w:val="0"/>
          <w:lang w:val="es-ES_tradnl"/>
        </w:rPr>
        <w:t>Aspectos éticos y jurídicos</w:t>
      </w:r>
    </w:p>
    <w:p w:rsidR="00F26520" w:rsidRPr="00605D88" w:rsidRDefault="00397874" w:rsidP="00081915">
      <w:pPr>
        <w:pStyle w:val="Texte1"/>
        <w:rPr>
          <w:lang w:val="es-ES_tradnl"/>
        </w:rPr>
      </w:pPr>
      <w:r w:rsidRPr="00605D88">
        <w:rPr>
          <w:lang w:val="es-ES_tradnl"/>
        </w:rPr>
        <w:t>El solapamiento de aspectos éticos y jurídicos es frecuente cuando las leyes no contemplan o cubren adecuadamente determinadas situaciones. Recientemente, muchas cuestiones consideradas meramente éticas han adquirido un carácter legal. Los derechos morales, como el consentimiento libre, previo e informado (véase la Unidad 22 para más detalles), o el derecho de los intérpretes o ejecutantes son ejemplos de normas éticas que se han incorporado a la legislación de muchos países.</w:t>
      </w:r>
    </w:p>
    <w:p w:rsidR="00F26520" w:rsidRPr="00605D88" w:rsidRDefault="002978C7" w:rsidP="00A25992">
      <w:pPr>
        <w:pStyle w:val="Texte1"/>
        <w:rPr>
          <w:lang w:val="es-ES_tradnl"/>
        </w:rPr>
      </w:pPr>
      <w:r w:rsidRPr="00605D88">
        <w:rPr>
          <w:lang w:val="es-ES_tradnl"/>
        </w:rPr>
        <w:t>La ética también abarca los derechos y usos consuetudinarios. Estos derechos y usos se mencionan específicamente en la Convención de 2003, en particular con respecto a la difusión de información y la confección de inventarios. Muchas comunidades cuentan con elementos del PCI cuyo acceso está restringido. Algunos rituales son secretos y a ellos no pueden acceder personas externas al</w:t>
      </w:r>
      <w:r w:rsidR="006B45BB">
        <w:rPr>
          <w:lang w:val="es-ES_tradnl"/>
        </w:rPr>
        <w:t xml:space="preserve"> clan o</w:t>
      </w:r>
      <w:r w:rsidRPr="00605D88">
        <w:rPr>
          <w:lang w:val="es-ES_tradnl"/>
        </w:rPr>
        <w:t xml:space="preserve"> grupo. Por ello, es importante velar por que los derechos o las normas consuetudinarias se respeten en todas las etapas del proceso de confección de inventarios.</w:t>
      </w:r>
    </w:p>
    <w:p w:rsidR="00F26520" w:rsidRPr="00605D88" w:rsidRDefault="002978C7" w:rsidP="00A25992">
      <w:pPr>
        <w:pStyle w:val="Texte1"/>
        <w:rPr>
          <w:lang w:val="es-ES_tradnl"/>
        </w:rPr>
      </w:pPr>
      <w:r w:rsidRPr="00605D88">
        <w:rPr>
          <w:lang w:val="es-ES_tradnl"/>
        </w:rPr>
        <w:t xml:space="preserve">Asimismo, existen casos en los que una acción es legal, pero incorrecta desde un punto de vista ético. Por ejemplo, sería éticamente incorrecto solicitar el permiso del productor musical de una canción que se desea </w:t>
      </w:r>
      <w:r w:rsidR="00D07E41" w:rsidRPr="00605D88">
        <w:rPr>
          <w:lang w:val="es-ES_tradnl"/>
        </w:rPr>
        <w:t>utiliz</w:t>
      </w:r>
      <w:r w:rsidR="00611FC3" w:rsidRPr="00605D88">
        <w:rPr>
          <w:lang w:val="es-ES_tradnl"/>
        </w:rPr>
        <w:t xml:space="preserve">ar en un anuncio o una nueva </w:t>
      </w:r>
      <w:r w:rsidRPr="00605D88">
        <w:rPr>
          <w:lang w:val="es-ES_tradnl"/>
        </w:rPr>
        <w:t>versión, y olvidar informar al cantante o no solicitar su permiso.</w:t>
      </w:r>
    </w:p>
    <w:p w:rsidR="00F26520" w:rsidRPr="00605D88" w:rsidRDefault="008B3CEC" w:rsidP="00A25992">
      <w:pPr>
        <w:pStyle w:val="Texte1"/>
        <w:rPr>
          <w:lang w:val="es-ES_tradnl"/>
        </w:rPr>
      </w:pPr>
      <w:r w:rsidRPr="00605D88">
        <w:rPr>
          <w:lang w:val="es-ES_tradnl"/>
        </w:rPr>
        <w:t>En algunos países, las normas consuetudinarias pueden entrar en conflicto con el régimen de derechos de autor (por ejemplo, cuando se otorgan derechos de autor automáticamente a la persona que realiza la grabación). En otros, pueden contravenir la ley (por ejemplo, en los países en los que el Estado es titular de todos los derechos tradicionales).</w:t>
      </w:r>
    </w:p>
    <w:p w:rsidR="00F26520" w:rsidRPr="00605D88" w:rsidRDefault="002978C7" w:rsidP="00A25992">
      <w:pPr>
        <w:pStyle w:val="Texte1"/>
        <w:rPr>
          <w:lang w:val="es-ES_tradnl"/>
        </w:rPr>
      </w:pPr>
      <w:r w:rsidRPr="00605D88">
        <w:rPr>
          <w:lang w:val="es-ES_tradnl"/>
        </w:rPr>
        <w:t>Sin embargo, los Estados Partes en la Convención de 2003 de la UNESCO están obligados a actuar conforme al espíritu de la Convención en lo relativo a la propiedad comunitaria.</w:t>
      </w:r>
    </w:p>
    <w:p w:rsidR="00A25992" w:rsidRPr="00605D88" w:rsidRDefault="002978C7" w:rsidP="00A25992">
      <w:pPr>
        <w:pStyle w:val="Heading6"/>
        <w:rPr>
          <w:lang w:val="es-ES_tradnl"/>
        </w:rPr>
      </w:pPr>
      <w:r w:rsidRPr="00605D88">
        <w:rPr>
          <w:lang w:val="es-ES_tradnl"/>
        </w:rPr>
        <w:t>DIAPOSITIVA 20.</w:t>
      </w:r>
    </w:p>
    <w:p w:rsidR="00F26520" w:rsidRPr="00605D88" w:rsidRDefault="002978C7" w:rsidP="00A25992">
      <w:pPr>
        <w:pStyle w:val="diapo2"/>
        <w:rPr>
          <w:noProof w:val="0"/>
          <w:lang w:val="es-ES_tradnl"/>
        </w:rPr>
      </w:pPr>
      <w:r w:rsidRPr="00605D88">
        <w:rPr>
          <w:bCs/>
          <w:noProof w:val="0"/>
          <w:lang w:val="es-ES_tradnl"/>
        </w:rPr>
        <w:t>Propiedad del PCI</w:t>
      </w:r>
    </w:p>
    <w:p w:rsidR="00F26520" w:rsidRPr="00605D88" w:rsidRDefault="002978C7" w:rsidP="00A25992">
      <w:pPr>
        <w:pStyle w:val="Texte1"/>
        <w:rPr>
          <w:lang w:val="es-ES_tradnl"/>
        </w:rPr>
      </w:pPr>
      <w:r w:rsidRPr="00605D88">
        <w:rPr>
          <w:lang w:val="es-ES_tradnl"/>
        </w:rPr>
        <w:t xml:space="preserve">¿A qué nos referimos cuando hablamos de derechos comunitarios o propiedad comunitaria del PCI? Las comunidades están compuestas por grupos y subgrupos y personas que poseen derechos y privilegios específicos. Resulta difícil determinar en qué momento los derechos </w:t>
      </w:r>
      <w:r w:rsidR="00E82224" w:rsidRPr="00605D88">
        <w:rPr>
          <w:lang w:val="es-ES_tradnl"/>
        </w:rPr>
        <w:t xml:space="preserve">individuales </w:t>
      </w:r>
      <w:r w:rsidRPr="00605D88">
        <w:rPr>
          <w:lang w:val="es-ES_tradnl"/>
        </w:rPr>
        <w:t xml:space="preserve">de una persona se </w:t>
      </w:r>
      <w:r w:rsidR="00E82224" w:rsidRPr="00605D88">
        <w:rPr>
          <w:lang w:val="es-ES_tradnl"/>
        </w:rPr>
        <w:t>solapan</w:t>
      </w:r>
      <w:r w:rsidRPr="00605D88">
        <w:rPr>
          <w:lang w:val="es-ES_tradnl"/>
        </w:rPr>
        <w:t xml:space="preserve"> con los de un representante de la comunidad que carece de </w:t>
      </w:r>
      <w:r w:rsidR="00E82224" w:rsidRPr="00605D88">
        <w:rPr>
          <w:lang w:val="es-ES_tradnl"/>
        </w:rPr>
        <w:t>dichos derechos</w:t>
      </w:r>
      <w:r w:rsidRPr="00605D88">
        <w:rPr>
          <w:lang w:val="es-ES_tradnl"/>
        </w:rPr>
        <w:t xml:space="preserve">. La creatividad </w:t>
      </w:r>
      <w:r w:rsidR="00BB7249" w:rsidRPr="00605D88">
        <w:rPr>
          <w:lang w:val="es-ES_tradnl"/>
        </w:rPr>
        <w:t>u</w:t>
      </w:r>
      <w:r w:rsidRPr="00605D88">
        <w:rPr>
          <w:lang w:val="es-ES_tradnl"/>
        </w:rPr>
        <w:t xml:space="preserve"> originalidad de un miembro de una comunidad o el papel tradicional que desempeña —y que no comparte con la comunidad en su totalidad— pueden otorgarle </w:t>
      </w:r>
      <w:r w:rsidR="00BB7249" w:rsidRPr="00605D88">
        <w:rPr>
          <w:lang w:val="es-ES_tradnl"/>
        </w:rPr>
        <w:t>derechos</w:t>
      </w:r>
      <w:r w:rsidR="00C8057D">
        <w:rPr>
          <w:lang w:val="es-ES_tradnl"/>
        </w:rPr>
        <w:t xml:space="preserve"> individuales</w:t>
      </w:r>
      <w:r w:rsidRPr="00605D88">
        <w:rPr>
          <w:lang w:val="es-ES_tradnl"/>
        </w:rPr>
        <w:t xml:space="preserve">. </w:t>
      </w:r>
      <w:r w:rsidR="003E5DE5" w:rsidRPr="00605D88">
        <w:rPr>
          <w:lang w:val="es-ES_tradnl"/>
        </w:rPr>
        <w:t>Pero la percepción</w:t>
      </w:r>
      <w:r w:rsidRPr="00605D88">
        <w:rPr>
          <w:lang w:val="es-ES_tradnl"/>
        </w:rPr>
        <w:t xml:space="preserve"> de la comunidad sobre quién tiene derecho a representar los intereses de la comunidad o un determinado elemento del PCI </w:t>
      </w:r>
      <w:r w:rsidR="003E5DE5" w:rsidRPr="00605D88">
        <w:rPr>
          <w:lang w:val="es-ES_tradnl"/>
        </w:rPr>
        <w:t xml:space="preserve">puede </w:t>
      </w:r>
      <w:r w:rsidR="00BB7249" w:rsidRPr="00605D88">
        <w:rPr>
          <w:lang w:val="es-ES_tradnl"/>
        </w:rPr>
        <w:t>cambiar</w:t>
      </w:r>
      <w:r w:rsidRPr="00605D88">
        <w:rPr>
          <w:lang w:val="es-ES_tradnl"/>
        </w:rPr>
        <w:t>.</w:t>
      </w:r>
    </w:p>
    <w:p w:rsidR="00F26520" w:rsidRPr="00605D88" w:rsidRDefault="00940BA2" w:rsidP="00A25992">
      <w:pPr>
        <w:pStyle w:val="Texte1"/>
        <w:rPr>
          <w:lang w:val="es-ES_tradnl"/>
        </w:rPr>
      </w:pPr>
      <w:r w:rsidRPr="00605D88">
        <w:rPr>
          <w:lang w:val="es-ES_tradnl"/>
        </w:rPr>
        <w:t>Además, con frecuencia se atrib</w:t>
      </w:r>
      <w:r w:rsidR="009864BE" w:rsidRPr="00605D88">
        <w:rPr>
          <w:lang w:val="es-ES_tradnl"/>
        </w:rPr>
        <w:t xml:space="preserve">uye a una deidad o </w:t>
      </w:r>
      <w:r w:rsidR="000A0AD6" w:rsidRPr="00605D88">
        <w:rPr>
          <w:lang w:val="es-ES_tradnl"/>
        </w:rPr>
        <w:t xml:space="preserve">a un </w:t>
      </w:r>
      <w:r w:rsidR="009864BE" w:rsidRPr="00605D88">
        <w:rPr>
          <w:lang w:val="es-ES_tradnl"/>
        </w:rPr>
        <w:t>espíritu la “propiedad”</w:t>
      </w:r>
      <w:r w:rsidRPr="00605D88">
        <w:rPr>
          <w:lang w:val="es-ES_tradnl"/>
        </w:rPr>
        <w:t xml:space="preserve"> o el origen de canciones, poemas o rituales, entre otros. La aceptación y el reconocimiento de estas creencias es un tema ético, aunque carezca de fundamento legal.</w:t>
      </w:r>
    </w:p>
    <w:p w:rsidR="00F26520" w:rsidRPr="00605D88" w:rsidRDefault="002978C7" w:rsidP="00A25992">
      <w:pPr>
        <w:pStyle w:val="Texte1"/>
        <w:rPr>
          <w:lang w:val="es-ES_tradnl"/>
        </w:rPr>
      </w:pPr>
      <w:r w:rsidRPr="00605D88">
        <w:rPr>
          <w:lang w:val="es-ES_tradnl"/>
        </w:rPr>
        <w:t xml:space="preserve">Visto que el PCI a menudo pertenece a un grupo de personas, y dada su naturaleza cambiante y compartida, resulta difícil responder a preguntas sobre la propiedad de este tipo de patrimonio y, por lo tanto, sobre las reclamaciones que se puedan hacer al respecto. Es más, en ocasiones, la protección de una manifestación específica como la realización de una danza, la grabación de una canción o el uso patentado de una planta medicinal puede provocar el </w:t>
      </w:r>
      <w:r w:rsidR="00CA02E6">
        <w:rPr>
          <w:lang w:val="es-ES_tradnl"/>
        </w:rPr>
        <w:t xml:space="preserve">congelamiento o </w:t>
      </w:r>
      <w:r w:rsidR="00915E92" w:rsidRPr="00605D88">
        <w:rPr>
          <w:lang w:val="es-ES_tradnl"/>
        </w:rPr>
        <w:t>estancamiento</w:t>
      </w:r>
      <w:r w:rsidRPr="00605D88">
        <w:rPr>
          <w:lang w:val="es-ES_tradnl"/>
        </w:rPr>
        <w:t xml:space="preserve"> de este patrimonio cultural inmaterial y obstaculizar su viabilidad. Como son las comunidades las que crean, mantienen y transmiten el PCI, determinar quién es el propietario colectivo de esta herencia</w:t>
      </w:r>
      <w:r w:rsidR="00CA02E6">
        <w:rPr>
          <w:lang w:val="es-ES_tradnl"/>
        </w:rPr>
        <w:t xml:space="preserve"> es una tarea compleja. L</w:t>
      </w:r>
      <w:r w:rsidRPr="00605D88">
        <w:rPr>
          <w:lang w:val="es-ES_tradnl"/>
        </w:rPr>
        <w:t>a aplicación de los derechos de propiedad intelectual en el marco legislativo actual no brinda, por lo tanto, una solución satisfactoria</w:t>
      </w:r>
      <w:r w:rsidR="00CA02E6">
        <w:rPr>
          <w:lang w:val="es-ES_tradnl"/>
        </w:rPr>
        <w:t xml:space="preserve"> a las cuestiones relativas al PCI</w:t>
      </w:r>
      <w:r w:rsidRPr="00605D88">
        <w:rPr>
          <w:lang w:val="es-ES_tradnl"/>
        </w:rPr>
        <w:t>.</w:t>
      </w:r>
    </w:p>
    <w:p w:rsidR="00A25992" w:rsidRPr="00605D88" w:rsidRDefault="002978C7" w:rsidP="00A25992">
      <w:pPr>
        <w:pStyle w:val="Heading6"/>
        <w:rPr>
          <w:lang w:val="es-ES_tradnl"/>
        </w:rPr>
      </w:pPr>
      <w:r w:rsidRPr="00605D88">
        <w:rPr>
          <w:lang w:val="es-ES_tradnl"/>
        </w:rPr>
        <w:t>DIAPOSITIVA 21.</w:t>
      </w:r>
    </w:p>
    <w:p w:rsidR="00F26520" w:rsidRPr="00605D88" w:rsidRDefault="002978C7" w:rsidP="00A25992">
      <w:pPr>
        <w:pStyle w:val="diapo2"/>
        <w:rPr>
          <w:noProof w:val="0"/>
          <w:lang w:val="es-ES_tradnl"/>
        </w:rPr>
      </w:pPr>
      <w:r w:rsidRPr="00605D88">
        <w:rPr>
          <w:bCs/>
          <w:noProof w:val="0"/>
          <w:lang w:val="es-ES_tradnl"/>
        </w:rPr>
        <w:t>Derechos individuales y comunitarios</w:t>
      </w:r>
    </w:p>
    <w:p w:rsidR="00F26520" w:rsidRPr="00605D88" w:rsidRDefault="002978C7" w:rsidP="00081915">
      <w:pPr>
        <w:pStyle w:val="Texte1"/>
        <w:rPr>
          <w:lang w:val="es-ES_tradnl"/>
        </w:rPr>
      </w:pPr>
      <w:r w:rsidRPr="00605D88">
        <w:rPr>
          <w:lang w:val="es-ES_tradnl"/>
        </w:rPr>
        <w:t xml:space="preserve">En el diagrama de esta diapositiva se </w:t>
      </w:r>
      <w:r w:rsidR="00CA02E6">
        <w:rPr>
          <w:lang w:val="es-ES_tradnl"/>
        </w:rPr>
        <w:t>muestran</w:t>
      </w:r>
      <w:r w:rsidRPr="00605D88">
        <w:rPr>
          <w:lang w:val="es-ES_tradnl"/>
        </w:rPr>
        <w:t xml:space="preserve"> derechos de alcance individual y </w:t>
      </w:r>
      <w:r w:rsidR="00CA02E6">
        <w:rPr>
          <w:lang w:val="es-ES_tradnl"/>
        </w:rPr>
        <w:t>derechos de alcance comunitario</w:t>
      </w:r>
      <w:r w:rsidRPr="00605D88">
        <w:rPr>
          <w:lang w:val="es-ES_tradnl"/>
        </w:rPr>
        <w:t>. El problema se origina en el hecho de que las leyes de derechos de autor se aplican a personas y no a comunidades. Otros instrumentos, como el proyecto de disposiciones/artículos de la OMPI para la protección de las expresiones culturales tradicionales y los conocimientos tradicionales (</w:t>
      </w:r>
      <w:hyperlink r:id="rId21" w:history="1">
        <w:r w:rsidRPr="00605D88">
          <w:rPr>
            <w:rStyle w:val="Hyperlink"/>
            <w:lang w:val="es-ES_tradnl"/>
          </w:rPr>
          <w:t>http://www.wipo.int/tk/es/igc/draft_provisions.html</w:t>
        </w:r>
      </w:hyperlink>
      <w:r w:rsidRPr="00605D88">
        <w:rPr>
          <w:lang w:val="es-ES_tradnl"/>
        </w:rPr>
        <w:t xml:space="preserve">), que aborda también el tema de la propiedad intelectual y los recursos genéticos, intentan compensar este vacío legal proporcionando protección y derechos a las comunidades, pero no tratan la cuestión desde el punto de vista del individuo. </w:t>
      </w:r>
    </w:p>
    <w:p w:rsidR="00F26520" w:rsidRPr="00605D88" w:rsidRDefault="00353372" w:rsidP="00A25992">
      <w:pPr>
        <w:pStyle w:val="Texte1"/>
        <w:rPr>
          <w:lang w:val="es-ES_tradnl"/>
        </w:rPr>
      </w:pPr>
      <w:r w:rsidRPr="00605D88">
        <w:rPr>
          <w:lang w:val="es-ES_tradnl"/>
        </w:rPr>
        <w:t>Un ejemplo de normativa que enfoca la cuestión de las expresiones culturales tradicionales desde un punto de vista individual lo hallamos en los derechos del intérprete o ejecutante que contempla la Ley de Derechos de Autor de la India. Según esta ley, la persona posee derechos sobre su interpretación o actuación y todas sus representaciones, como las grabaciones. Por lo tanto, debido a su naturaleza tradicional, el material no queda sujeto a derechos de autor, pero la propiedad de la interpretación o actuación —independientemente de la forma que adopte (lectura, música, danza, espectáculos callejeros, rituales, etc.)— corresponde al intérprete o ejecutante.</w:t>
      </w:r>
    </w:p>
    <w:p w:rsidR="00A25992" w:rsidRPr="00605D88" w:rsidRDefault="002978C7" w:rsidP="00A25992">
      <w:pPr>
        <w:pStyle w:val="Heading6"/>
        <w:rPr>
          <w:lang w:val="es-ES_tradnl"/>
        </w:rPr>
      </w:pPr>
      <w:r w:rsidRPr="00605D88">
        <w:rPr>
          <w:rStyle w:val="Heading6Char"/>
          <w:b/>
          <w:bCs/>
          <w:caps/>
          <w:lang w:val="es-ES_tradnl"/>
        </w:rPr>
        <w:t>DIAPOSITIVA 22.</w:t>
      </w:r>
    </w:p>
    <w:p w:rsidR="00F26520" w:rsidRPr="00605D88" w:rsidRDefault="002978C7" w:rsidP="00A25992">
      <w:pPr>
        <w:pStyle w:val="diapo2"/>
        <w:rPr>
          <w:noProof w:val="0"/>
          <w:lang w:val="es-ES_tradnl"/>
        </w:rPr>
      </w:pPr>
      <w:r w:rsidRPr="00605D88">
        <w:rPr>
          <w:bCs/>
          <w:noProof w:val="0"/>
          <w:lang w:val="es-ES_tradnl"/>
        </w:rPr>
        <w:t>Uso leal y trato leal</w:t>
      </w:r>
    </w:p>
    <w:p w:rsidR="00F26520" w:rsidRPr="00605D88" w:rsidRDefault="002978C7" w:rsidP="00A25992">
      <w:pPr>
        <w:pStyle w:val="Texte1"/>
        <w:rPr>
          <w:lang w:val="es-ES_tradnl"/>
        </w:rPr>
      </w:pPr>
      <w:r w:rsidRPr="00605D88">
        <w:rPr>
          <w:lang w:val="es-ES_tradnl"/>
        </w:rPr>
        <w:t xml:space="preserve">La mayoría de los países contemplan usos o tratos leales del material sujeto a derechos de autor. Legalmente, esto quiere decir que determinados usos están contemplados por la ley y no infringen los derechos de autor. En muchos casos, se autorizan los usos con fines educativos o en el ámbito de la investigación. En países como los Estados Unidos de América, la legislación relativa al trato leal autoriza el uso del material cuando es en beneficio de toda la sociedad, incluso si no respeta las normas de derechos de autor </w:t>
      </w:r>
      <w:r w:rsidR="00AF68A1" w:rsidRPr="00605D88">
        <w:rPr>
          <w:lang w:val="es-ES_tradnl"/>
        </w:rPr>
        <w:t>u otros derechos. Algunos argumenta</w:t>
      </w:r>
      <w:r w:rsidRPr="00605D88">
        <w:rPr>
          <w:lang w:val="es-ES_tradnl"/>
        </w:rPr>
        <w:t xml:space="preserve">n que los ciudadanos tienen derecho a acceder a la información, sobre todo </w:t>
      </w:r>
      <w:r w:rsidR="007C03B9">
        <w:rPr>
          <w:lang w:val="es-ES_tradnl"/>
        </w:rPr>
        <w:t>cuando</w:t>
      </w:r>
      <w:r w:rsidRPr="00605D88">
        <w:rPr>
          <w:lang w:val="es-ES_tradnl"/>
        </w:rPr>
        <w:t xml:space="preserve"> dicha información está financiada por el Estado.</w:t>
      </w:r>
    </w:p>
    <w:p w:rsidR="00F26520" w:rsidRPr="00605D88" w:rsidRDefault="002978C7" w:rsidP="00A25992">
      <w:pPr>
        <w:pStyle w:val="Texte1"/>
        <w:rPr>
          <w:lang w:val="es-ES_tradnl"/>
        </w:rPr>
      </w:pPr>
      <w:r w:rsidRPr="00605D88">
        <w:rPr>
          <w:lang w:val="es-ES_tradnl"/>
        </w:rPr>
        <w:t>Es importante debatir</w:t>
      </w:r>
      <w:r w:rsidR="007C03B9">
        <w:rPr>
          <w:lang w:val="es-ES_tradnl"/>
        </w:rPr>
        <w:t xml:space="preserve"> acerca de</w:t>
      </w:r>
      <w:r w:rsidRPr="00605D88">
        <w:rPr>
          <w:lang w:val="es-ES_tradnl"/>
        </w:rPr>
        <w:t xml:space="preserve"> este tema para asegurarse que </w:t>
      </w:r>
      <w:r w:rsidR="009864BE" w:rsidRPr="00605D88">
        <w:rPr>
          <w:lang w:val="es-ES_tradnl"/>
        </w:rPr>
        <w:t>se entienda que el concepto de “uso legal”</w:t>
      </w:r>
      <w:r w:rsidRPr="00605D88">
        <w:rPr>
          <w:lang w:val="es-ES_tradnl"/>
        </w:rPr>
        <w:t xml:space="preserve"> no justifica el uso de materiales inventariados sin permiso. Además, se debe animar a los representantes de las comunidades a reflexionar sobre qué constituye un uso legal. </w:t>
      </w:r>
      <w:r w:rsidR="007C03B9">
        <w:rPr>
          <w:lang w:val="es-ES_tradnl"/>
        </w:rPr>
        <w:t>En cualquier caso, l</w:t>
      </w:r>
      <w:r w:rsidRPr="00605D88">
        <w:rPr>
          <w:lang w:val="es-ES_tradnl"/>
        </w:rPr>
        <w:t>os permisos no deben restringir excesivamente el acceso.</w:t>
      </w:r>
    </w:p>
    <w:p w:rsidR="00F26520" w:rsidRPr="00605D88" w:rsidRDefault="002978C7" w:rsidP="00A25992">
      <w:pPr>
        <w:pStyle w:val="Texte1"/>
        <w:rPr>
          <w:lang w:val="es-ES_tradnl"/>
        </w:rPr>
      </w:pPr>
      <w:r w:rsidRPr="00605D88">
        <w:rPr>
          <w:lang w:val="es-ES_tradnl"/>
        </w:rPr>
        <w:t xml:space="preserve">También existe la falsa idea de que los usos no comerciales o sin fines de lucro no vulneran el derecho de un individuo o una comunidad. Como hemos visto, existen muchos casos en los que </w:t>
      </w:r>
      <w:r w:rsidR="007C03B9">
        <w:rPr>
          <w:lang w:val="es-ES_tradnl"/>
        </w:rPr>
        <w:t>el uso</w:t>
      </w:r>
      <w:r w:rsidRPr="00605D88">
        <w:rPr>
          <w:lang w:val="es-ES_tradnl"/>
        </w:rPr>
        <w:t xml:space="preserve"> </w:t>
      </w:r>
      <w:r w:rsidR="007C03B9">
        <w:rPr>
          <w:lang w:val="es-ES_tradnl"/>
        </w:rPr>
        <w:t xml:space="preserve">del material </w:t>
      </w:r>
      <w:r w:rsidRPr="00605D88">
        <w:rPr>
          <w:lang w:val="es-ES_tradnl"/>
        </w:rPr>
        <w:t xml:space="preserve">—aun cuando no se obtiene ningún </w:t>
      </w:r>
      <w:r w:rsidR="007C03B9">
        <w:rPr>
          <w:lang w:val="es-ES_tradnl"/>
        </w:rPr>
        <w:t>beneficio a cambio— contraviene</w:t>
      </w:r>
      <w:r w:rsidRPr="00605D88">
        <w:rPr>
          <w:lang w:val="es-ES_tradnl"/>
        </w:rPr>
        <w:t xml:space="preserve"> las normas éticas. La tecnología moderna permite compartir</w:t>
      </w:r>
      <w:r w:rsidR="007C03B9">
        <w:rPr>
          <w:lang w:val="es-ES_tradnl"/>
        </w:rPr>
        <w:t xml:space="preserve"> libremente —y por lo tanto difundir— </w:t>
      </w:r>
      <w:r w:rsidR="007C03B9" w:rsidRPr="00605D88">
        <w:rPr>
          <w:lang w:val="es-ES_tradnl"/>
        </w:rPr>
        <w:t xml:space="preserve">a través de internet </w:t>
      </w:r>
      <w:r w:rsidR="007C03B9">
        <w:rPr>
          <w:lang w:val="es-ES_tradnl"/>
        </w:rPr>
        <w:t xml:space="preserve">material para el que no necesariamente se han </w:t>
      </w:r>
      <w:r w:rsidRPr="00605D88">
        <w:rPr>
          <w:lang w:val="es-ES_tradnl"/>
        </w:rPr>
        <w:t xml:space="preserve">obtenido los permisos </w:t>
      </w:r>
      <w:r w:rsidR="007C03B9">
        <w:rPr>
          <w:lang w:val="es-ES_tradnl"/>
        </w:rPr>
        <w:t>correspondientes</w:t>
      </w:r>
      <w:r w:rsidRPr="00605D88">
        <w:rPr>
          <w:lang w:val="es-ES_tradnl"/>
        </w:rPr>
        <w:t xml:space="preserve">. En algunos casos, se incluye material que una persona o comunidad no desea que se haga público o que no se considera apropiado para su difusión pública. En otros, el acceso libre puede afectar a los medios de </w:t>
      </w:r>
      <w:r w:rsidR="006942A4">
        <w:rPr>
          <w:lang w:val="es-ES_tradnl"/>
        </w:rPr>
        <w:t>subsistencia</w:t>
      </w:r>
      <w:r w:rsidRPr="00605D88">
        <w:rPr>
          <w:lang w:val="es-ES_tradnl"/>
        </w:rPr>
        <w:t xml:space="preserve"> de los intérpretes o ejecutantes: puede reducir sus ganancias y suponer un cambio considerable en su bienestar.</w:t>
      </w:r>
    </w:p>
    <w:p w:rsidR="00A25992" w:rsidRPr="00605D88" w:rsidRDefault="002978C7" w:rsidP="00A25992">
      <w:pPr>
        <w:pStyle w:val="Heading6"/>
        <w:rPr>
          <w:lang w:val="es-ES_tradnl"/>
        </w:rPr>
      </w:pPr>
      <w:r w:rsidRPr="00605D88">
        <w:rPr>
          <w:lang w:val="es-ES_tradnl"/>
        </w:rPr>
        <w:t>DIAPOSITIVA 23.</w:t>
      </w:r>
    </w:p>
    <w:p w:rsidR="00F26520" w:rsidRPr="00605D88" w:rsidRDefault="002978C7" w:rsidP="00A25992">
      <w:pPr>
        <w:pStyle w:val="diapo2"/>
        <w:rPr>
          <w:noProof w:val="0"/>
          <w:lang w:val="es-ES_tradnl"/>
        </w:rPr>
      </w:pPr>
      <w:r w:rsidRPr="00605D88">
        <w:rPr>
          <w:bCs/>
          <w:noProof w:val="0"/>
          <w:lang w:val="es-ES_tradnl"/>
        </w:rPr>
        <w:t>Consejos</w:t>
      </w:r>
    </w:p>
    <w:p w:rsidR="00F26520" w:rsidRPr="00605D88" w:rsidRDefault="002978C7" w:rsidP="00A25992">
      <w:pPr>
        <w:pStyle w:val="Texte1"/>
        <w:rPr>
          <w:lang w:val="es-ES_tradnl"/>
        </w:rPr>
      </w:pPr>
      <w:r w:rsidRPr="00605D88">
        <w:rPr>
          <w:lang w:val="es-ES_tradnl"/>
        </w:rPr>
        <w:t>Esta diapositiva final contiene una lista de comprobación sobre cuestiones que se</w:t>
      </w:r>
      <w:r w:rsidR="007B3FD2">
        <w:rPr>
          <w:lang w:val="es-ES_tradnl"/>
        </w:rPr>
        <w:t xml:space="preserve"> han abordado a lo largo de la u</w:t>
      </w:r>
      <w:r w:rsidRPr="00605D88">
        <w:rPr>
          <w:lang w:val="es-ES_tradnl"/>
        </w:rPr>
        <w:t>nidad y que no se deben olvidar. Hace hincapié</w:t>
      </w:r>
      <w:r w:rsidR="007B3FD2">
        <w:rPr>
          <w:lang w:val="es-ES_tradnl"/>
        </w:rPr>
        <w:t xml:space="preserve"> en los aspectos prácticos de las</w:t>
      </w:r>
      <w:r w:rsidRPr="00605D88">
        <w:rPr>
          <w:lang w:val="es-ES_tradnl"/>
        </w:rPr>
        <w:t xml:space="preserve"> práctica</w:t>
      </w:r>
      <w:r w:rsidR="007B3FD2">
        <w:rPr>
          <w:lang w:val="es-ES_tradnl"/>
        </w:rPr>
        <w:t>s</w:t>
      </w:r>
      <w:r w:rsidRPr="00605D88">
        <w:rPr>
          <w:lang w:val="es-ES_tradnl"/>
        </w:rPr>
        <w:t xml:space="preserve"> de campo y las actividades de confección de inventarios.</w:t>
      </w:r>
    </w:p>
    <w:p w:rsidR="00CF7A81" w:rsidRPr="00605D88" w:rsidRDefault="002978C7" w:rsidP="00A25992">
      <w:pPr>
        <w:pStyle w:val="Chapitre"/>
        <w:rPr>
          <w:noProof w:val="0"/>
          <w:sz w:val="48"/>
          <w:szCs w:val="48"/>
          <w:lang w:val="es-ES_tradnl"/>
        </w:rPr>
      </w:pPr>
      <w:r w:rsidRPr="00605D88">
        <w:rPr>
          <w:b w:val="0"/>
          <w:bCs w:val="0"/>
          <w:noProof w:val="0"/>
          <w:lang w:val="es-ES_tradnl"/>
        </w:rPr>
        <w:br w:type="page"/>
      </w:r>
      <w:r w:rsidRPr="00605D88">
        <w:rPr>
          <w:noProof w:val="0"/>
          <w:lang w:val="es-ES_tradnl"/>
        </w:rPr>
        <w:t>UNIDAD 21</w:t>
      </w:r>
    </w:p>
    <w:p w:rsidR="00A25992" w:rsidRPr="00605D88" w:rsidRDefault="00A25992" w:rsidP="00A25992">
      <w:pPr>
        <w:pStyle w:val="Titcoul"/>
        <w:rPr>
          <w:noProof w:val="0"/>
          <w:lang w:val="es-ES_tradnl"/>
        </w:rPr>
      </w:pPr>
      <w:r w:rsidRPr="00605D88">
        <w:rPr>
          <w:noProof w:val="0"/>
          <w:lang w:val="es-ES_tradnl"/>
        </w:rPr>
        <w:t>Ejercicio 1: Desafíos éticos y preguntas sobre la confección de inventarios con participación de la comunidad</w:t>
      </w:r>
    </w:p>
    <w:p w:rsidR="00F26520" w:rsidRPr="00605D88" w:rsidRDefault="002978C7" w:rsidP="000479B4">
      <w:pPr>
        <w:pStyle w:val="Heading4"/>
        <w:rPr>
          <w:lang w:val="es-ES_tradnl"/>
        </w:rPr>
      </w:pPr>
      <w:r w:rsidRPr="00605D88">
        <w:rPr>
          <w:lang w:val="es-ES_tradnl"/>
        </w:rPr>
        <w:t>Objetivo:</w:t>
      </w:r>
    </w:p>
    <w:p w:rsidR="00F26520" w:rsidRPr="00605D88" w:rsidRDefault="002978C7" w:rsidP="000479B4">
      <w:pPr>
        <w:pStyle w:val="Texte1"/>
        <w:rPr>
          <w:lang w:val="es-ES_tradnl"/>
        </w:rPr>
      </w:pPr>
      <w:r w:rsidRPr="00605D88">
        <w:rPr>
          <w:lang w:val="es-ES_tradnl"/>
        </w:rPr>
        <w:t>Este es un ejercicio opcional que puede llevarse a cabo tras haber completado la primera mitad de la presentación. Su objetivo es que los participantes se sientan implicados en el tema de la ética y den con ejemplos de su propia experiencia. En la segunda parte de la presentación, los facilitadores podrán utilizar los ejemplos que los participantes hayan incluido en la lista que prepararán para este ejercicio.</w:t>
      </w:r>
    </w:p>
    <w:p w:rsidR="000479B4" w:rsidRPr="00605D88" w:rsidRDefault="002978C7" w:rsidP="000479B4">
      <w:pPr>
        <w:pStyle w:val="Heading4"/>
        <w:rPr>
          <w:lang w:val="es-ES_tradnl"/>
        </w:rPr>
      </w:pPr>
      <w:r w:rsidRPr="00605D88">
        <w:rPr>
          <w:lang w:val="es-ES_tradnl"/>
        </w:rPr>
        <w:t>Duración:</w:t>
      </w:r>
    </w:p>
    <w:p w:rsidR="00F26520" w:rsidRPr="00605D88" w:rsidRDefault="002978C7" w:rsidP="000479B4">
      <w:pPr>
        <w:pStyle w:val="Texte1"/>
        <w:rPr>
          <w:lang w:val="es-ES_tradnl"/>
        </w:rPr>
      </w:pPr>
      <w:r w:rsidRPr="00605D88">
        <w:rPr>
          <w:lang w:val="es-ES_tradnl"/>
        </w:rPr>
        <w:t>10–15 minutos</w:t>
      </w:r>
    </w:p>
    <w:p w:rsidR="000479B4" w:rsidRPr="00605D88" w:rsidRDefault="002978C7" w:rsidP="000479B4">
      <w:pPr>
        <w:pStyle w:val="Heading4"/>
        <w:rPr>
          <w:lang w:val="es-ES_tradnl"/>
        </w:rPr>
      </w:pPr>
      <w:r w:rsidRPr="00605D88">
        <w:rPr>
          <w:lang w:val="es-ES_tradnl"/>
        </w:rPr>
        <w:t>Materiales:</w:t>
      </w:r>
    </w:p>
    <w:p w:rsidR="00F26520" w:rsidRPr="00605D88" w:rsidRDefault="002978C7" w:rsidP="000479B4">
      <w:pPr>
        <w:pStyle w:val="Texte1"/>
        <w:rPr>
          <w:lang w:val="es-ES_tradnl"/>
        </w:rPr>
      </w:pPr>
      <w:r w:rsidRPr="00605D88">
        <w:rPr>
          <w:lang w:val="es-ES_tradnl"/>
        </w:rPr>
        <w:t>Ninguno</w:t>
      </w:r>
    </w:p>
    <w:p w:rsidR="00CF7A81" w:rsidRPr="00605D88" w:rsidRDefault="002978C7" w:rsidP="000479B4">
      <w:pPr>
        <w:pStyle w:val="Heading4"/>
        <w:rPr>
          <w:lang w:val="es-ES_tradnl"/>
        </w:rPr>
      </w:pPr>
      <w:r w:rsidRPr="00605D88">
        <w:rPr>
          <w:lang w:val="es-ES_tradnl"/>
        </w:rPr>
        <w:t>Procedimiento:</w:t>
      </w:r>
    </w:p>
    <w:p w:rsidR="00CF7A81" w:rsidRPr="00605D88" w:rsidRDefault="000D0B68" w:rsidP="00A25992">
      <w:pPr>
        <w:pStyle w:val="Texte1"/>
        <w:rPr>
          <w:lang w:val="es-ES_tradnl"/>
        </w:rPr>
      </w:pPr>
      <w:r w:rsidRPr="00605D88">
        <w:rPr>
          <w:lang w:val="es-ES_tradnl"/>
        </w:rPr>
        <w:t>Este ejercicio puede llevarse a cabo en grupos o de manera individual.</w:t>
      </w:r>
    </w:p>
    <w:p w:rsidR="00CF7A81" w:rsidRPr="00605D88" w:rsidRDefault="00F24F9A" w:rsidP="00A25992">
      <w:pPr>
        <w:pStyle w:val="Texte1"/>
        <w:rPr>
          <w:lang w:val="es-ES_tradnl"/>
        </w:rPr>
      </w:pPr>
      <w:r w:rsidRPr="00605D88">
        <w:rPr>
          <w:lang w:val="es-ES_tradnl"/>
        </w:rPr>
        <w:t>El facilitador debe pedir a los participantes que apunten en una lista al menos cinco situaciones que, según su experiencia, pueden provocar problemas éticos. Pueden estar relacionadas con ejercicios de documentación o inventariado, actividades de difusión a través de internet, publicaciones o prácticas del PCI, por poner algunos ejemplos. Las situaciones pueden contemplar casos en los que una persona externa trabaja con los miembros de una comunidad o casos en los que surgen problemas dentro de la propia comunidad.</w:t>
      </w:r>
    </w:p>
    <w:p w:rsidR="00CF7A81" w:rsidRPr="00605D88" w:rsidRDefault="002978C7" w:rsidP="00A25992">
      <w:pPr>
        <w:pStyle w:val="Texte1"/>
        <w:rPr>
          <w:lang w:val="es-ES_tradnl"/>
        </w:rPr>
      </w:pPr>
      <w:r w:rsidRPr="00605D88">
        <w:rPr>
          <w:lang w:val="es-ES_tradnl"/>
        </w:rPr>
        <w:t xml:space="preserve">En este momento, los representantes de las comunidades pueden </w:t>
      </w:r>
      <w:r w:rsidR="00922EA5">
        <w:rPr>
          <w:lang w:val="es-ES_tradnl"/>
        </w:rPr>
        <w:t>guiar el proceso</w:t>
      </w:r>
      <w:r w:rsidRPr="00605D88">
        <w:rPr>
          <w:lang w:val="es-ES_tradnl"/>
        </w:rPr>
        <w:t>. Utilice este ejercicio para plantear todo tipo de preguntas sobre conductas y prácticas éticas.</w:t>
      </w:r>
    </w:p>
    <w:p w:rsidR="00322B58" w:rsidRPr="00605D88" w:rsidRDefault="00AD734F" w:rsidP="00A25992">
      <w:pPr>
        <w:pStyle w:val="Texte1"/>
        <w:rPr>
          <w:lang w:val="es-ES_tradnl"/>
        </w:rPr>
      </w:pPr>
      <w:r w:rsidRPr="00605D88">
        <w:rPr>
          <w:lang w:val="es-ES_tradnl"/>
        </w:rPr>
        <w:t>Si se forman grupos, cada grupo puede deliberar por separado y preparar una lista única. Cuando hayan acabado, propóngales compartir y comparar las diferentes listas</w:t>
      </w:r>
      <w:r w:rsidR="00922EA5">
        <w:rPr>
          <w:lang w:val="es-ES_tradnl"/>
        </w:rPr>
        <w:t xml:space="preserve"> que se hayan </w:t>
      </w:r>
      <w:r w:rsidR="006265B2">
        <w:rPr>
          <w:lang w:val="es-ES_tradnl"/>
        </w:rPr>
        <w:t>elaborado</w:t>
      </w:r>
      <w:r w:rsidRPr="00605D88">
        <w:rPr>
          <w:lang w:val="es-ES_tradnl"/>
        </w:rPr>
        <w:t>. Hecho esto, examinen en qué medida el contenido de las listas se relaciona con las cuestiones abordadas durante la presentación.</w:t>
      </w:r>
    </w:p>
    <w:p w:rsidR="00A01AE3" w:rsidRPr="00605D88" w:rsidRDefault="00322B58" w:rsidP="000479B4">
      <w:pPr>
        <w:pStyle w:val="Chapitre"/>
        <w:rPr>
          <w:noProof w:val="0"/>
          <w:lang w:val="es-ES_tradnl"/>
        </w:rPr>
      </w:pPr>
      <w:r w:rsidRPr="00605D88">
        <w:rPr>
          <w:b w:val="0"/>
          <w:bCs w:val="0"/>
          <w:noProof w:val="0"/>
          <w:lang w:val="es-ES_tradnl"/>
        </w:rPr>
        <w:br w:type="page"/>
      </w:r>
      <w:bookmarkStart w:id="9" w:name="_Toc282266461"/>
      <w:r w:rsidRPr="00605D88">
        <w:rPr>
          <w:noProof w:val="0"/>
          <w:lang w:val="es-ES_tradnl"/>
        </w:rPr>
        <w:t>Unidad 21</w:t>
      </w:r>
    </w:p>
    <w:p w:rsidR="000479B4" w:rsidRPr="00605D88" w:rsidRDefault="000479B4" w:rsidP="000479B4">
      <w:pPr>
        <w:pStyle w:val="Titcoul"/>
        <w:rPr>
          <w:noProof w:val="0"/>
          <w:lang w:val="es-ES_tradnl"/>
        </w:rPr>
      </w:pPr>
      <w:r w:rsidRPr="00605D88">
        <w:rPr>
          <w:noProof w:val="0"/>
          <w:lang w:val="es-ES_tradnl"/>
        </w:rPr>
        <w:t>Ejercicio 2: Situaciones de conflicto durante la confección de inventarios con participación de la comunidad (interpretación de roles)</w:t>
      </w:r>
    </w:p>
    <w:p w:rsidR="00F26520" w:rsidRPr="00605D88" w:rsidRDefault="002978C7" w:rsidP="000479B4">
      <w:pPr>
        <w:pStyle w:val="Heading4"/>
        <w:rPr>
          <w:lang w:val="es-ES_tradnl"/>
        </w:rPr>
      </w:pPr>
      <w:r w:rsidRPr="00605D88">
        <w:rPr>
          <w:lang w:val="es-ES_tradnl"/>
        </w:rPr>
        <w:t>Objetivo:</w:t>
      </w:r>
    </w:p>
    <w:p w:rsidR="00F26520" w:rsidRPr="00605D88" w:rsidRDefault="002978C7" w:rsidP="000479B4">
      <w:pPr>
        <w:pStyle w:val="Texte1"/>
        <w:rPr>
          <w:lang w:val="es-ES_tradnl"/>
        </w:rPr>
      </w:pPr>
      <w:r w:rsidRPr="00605D88">
        <w:rPr>
          <w:lang w:val="es-ES_tradnl"/>
        </w:rPr>
        <w:t>Esta actividad de interpretación de roles tiene como objetivo exponer las situaciones de conflicto que pueden plantearse a raíz de las opiniones que algunas personas guardan sobre determinados grupos o situaciones. Está pensada para que los participantes comprendan que las consideraciones éticas pueden variar en función del punto de vista que se adopte. Asimismo, este ejercicio puede resultar útil para que los miembros de la comunidad trabajen con otros participantes del taller en escenarios ficticios, lo que favorecerá su integración y permitirá que los participantes conozcan la perspectiva de la comunidad. La actividad de interpretación de roles dinamiza el taller y hace que surjan espontáneamente cuestiones que no surgirían durante un debate.</w:t>
      </w:r>
    </w:p>
    <w:p w:rsidR="000479B4" w:rsidRPr="00605D88" w:rsidRDefault="002978C7" w:rsidP="00460050">
      <w:pPr>
        <w:pStyle w:val="Heading4"/>
        <w:spacing w:before="240"/>
        <w:rPr>
          <w:lang w:val="es-ES_tradnl"/>
        </w:rPr>
      </w:pPr>
      <w:r w:rsidRPr="00605D88">
        <w:rPr>
          <w:lang w:val="es-ES_tradnl"/>
        </w:rPr>
        <w:t>Duración:</w:t>
      </w:r>
    </w:p>
    <w:p w:rsidR="00F26520" w:rsidRPr="00605D88" w:rsidRDefault="00355B78" w:rsidP="000479B4">
      <w:pPr>
        <w:pStyle w:val="Texte1"/>
        <w:rPr>
          <w:lang w:val="es-ES_tradnl"/>
        </w:rPr>
      </w:pPr>
      <w:r w:rsidRPr="00605D88">
        <w:rPr>
          <w:lang w:val="es-ES_tradnl"/>
        </w:rPr>
        <w:t>90 minutos</w:t>
      </w:r>
    </w:p>
    <w:p w:rsidR="000479B4" w:rsidRPr="00605D88" w:rsidRDefault="002978C7" w:rsidP="00460050">
      <w:pPr>
        <w:pStyle w:val="Heading4"/>
        <w:spacing w:before="240"/>
        <w:rPr>
          <w:lang w:val="es-ES_tradnl"/>
        </w:rPr>
      </w:pPr>
      <w:r w:rsidRPr="00605D88">
        <w:rPr>
          <w:lang w:val="es-ES_tradnl"/>
        </w:rPr>
        <w:t>Materiales:</w:t>
      </w:r>
    </w:p>
    <w:p w:rsidR="00F26520" w:rsidRPr="00605D88" w:rsidRDefault="002978C7" w:rsidP="000479B4">
      <w:pPr>
        <w:pStyle w:val="Texte1"/>
        <w:rPr>
          <w:lang w:val="es-ES_tradnl"/>
        </w:rPr>
      </w:pPr>
      <w:r w:rsidRPr="00605D88">
        <w:rPr>
          <w:lang w:val="es-ES_tradnl"/>
        </w:rPr>
        <w:t>Ninguno</w:t>
      </w:r>
    </w:p>
    <w:p w:rsidR="0074466E" w:rsidRPr="00605D88" w:rsidRDefault="002978C7" w:rsidP="00460050">
      <w:pPr>
        <w:pStyle w:val="Heading4"/>
        <w:spacing w:before="240"/>
        <w:rPr>
          <w:lang w:val="es-ES_tradnl"/>
        </w:rPr>
      </w:pPr>
      <w:r w:rsidRPr="00605D88">
        <w:rPr>
          <w:lang w:val="es-ES_tradnl"/>
        </w:rPr>
        <w:t>Procedimiento:</w:t>
      </w:r>
    </w:p>
    <w:p w:rsidR="00F26520" w:rsidRPr="00605D88" w:rsidRDefault="002978C7" w:rsidP="000479B4">
      <w:pPr>
        <w:pStyle w:val="Texte1"/>
        <w:rPr>
          <w:lang w:val="es-ES_tradnl"/>
        </w:rPr>
      </w:pPr>
      <w:r w:rsidRPr="00605D88">
        <w:rPr>
          <w:lang w:val="es-ES_tradnl"/>
        </w:rPr>
        <w:t>Este ejercicio debe concebirse como una breve actuación o representación.</w:t>
      </w:r>
    </w:p>
    <w:p w:rsidR="00CF7A81" w:rsidRPr="00605D88" w:rsidRDefault="002978C7" w:rsidP="000479B4">
      <w:pPr>
        <w:pStyle w:val="Texte1"/>
        <w:rPr>
          <w:lang w:val="es-ES_tradnl"/>
        </w:rPr>
      </w:pPr>
      <w:r w:rsidRPr="00605D88">
        <w:rPr>
          <w:lang w:val="es-ES_tradnl"/>
        </w:rPr>
        <w:t xml:space="preserve">Divida a los participantes en grupos. Cada grupo debe asumir el papel de personas que probablemente participen en un proyecto de inventariado (por ejemplo, ejecutantes de </w:t>
      </w:r>
      <w:r w:rsidR="00FF1F6D" w:rsidRPr="00605D88">
        <w:rPr>
          <w:lang w:val="es-ES_tradnl"/>
        </w:rPr>
        <w:t>varios</w:t>
      </w:r>
      <w:r w:rsidRPr="00605D88">
        <w:rPr>
          <w:lang w:val="es-ES_tradnl"/>
        </w:rPr>
        <w:t xml:space="preserve"> elemento</w:t>
      </w:r>
      <w:r w:rsidR="00FF1F6D" w:rsidRPr="00605D88">
        <w:rPr>
          <w:lang w:val="es-ES_tradnl"/>
        </w:rPr>
        <w:t>s</w:t>
      </w:r>
      <w:r w:rsidRPr="00605D88">
        <w:rPr>
          <w:lang w:val="es-ES_tradnl"/>
        </w:rPr>
        <w:t xml:space="preserve"> del PCI, el comité de un pueblo que desea representar los intereses comunitarios, funcionarios estatales, un grupo de investigadores, una ONG, etc.). Dé rienda suelta a la imaginación e improvise roles. Los representantes de la comunidad también pueden participar proponiendo otros papeles para la actividad. Si lo desea, también puede asignar papeles específicos a determinadas personas de un grupo.</w:t>
      </w:r>
    </w:p>
    <w:p w:rsidR="00CF7A81" w:rsidRPr="00605D88" w:rsidRDefault="006265B2" w:rsidP="000479B4">
      <w:pPr>
        <w:pStyle w:val="Texte1"/>
        <w:rPr>
          <w:lang w:val="es-ES_tradnl"/>
        </w:rPr>
      </w:pPr>
      <w:r>
        <w:rPr>
          <w:lang w:val="es-ES_tradnl"/>
        </w:rPr>
        <w:t>Imagine una situación en la</w:t>
      </w:r>
      <w:r w:rsidR="00453399" w:rsidRPr="00605D88">
        <w:rPr>
          <w:lang w:val="es-ES_tradnl"/>
        </w:rPr>
        <w:t xml:space="preserve"> que un grupo cree que se está tratando a sus miembros de manera poco ética. Por ejemplo, imagine que surgen problemas entre los intérpretes</w:t>
      </w:r>
      <w:r>
        <w:rPr>
          <w:lang w:val="es-ES_tradnl"/>
        </w:rPr>
        <w:t>/</w:t>
      </w:r>
      <w:r w:rsidR="00453399" w:rsidRPr="00605D88">
        <w:rPr>
          <w:lang w:val="es-ES_tradnl"/>
        </w:rPr>
        <w:t>ejecutantes y el comité porque los intérpretes consideran que el comité no representa sus intereses adecuadamente. O imagine que algunos grupos de trabajadores creen que su PCI</w:t>
      </w:r>
      <w:r>
        <w:rPr>
          <w:lang w:val="es-ES_tradnl"/>
        </w:rPr>
        <w:t xml:space="preserve"> no</w:t>
      </w:r>
      <w:r w:rsidR="00453399" w:rsidRPr="00605D88">
        <w:rPr>
          <w:lang w:val="es-ES_tradnl"/>
        </w:rPr>
        <w:t xml:space="preserve"> ha sido incluido en el inventario.</w:t>
      </w:r>
    </w:p>
    <w:p w:rsidR="00CF7A81" w:rsidRPr="00605D88" w:rsidRDefault="00D00B99" w:rsidP="000479B4">
      <w:pPr>
        <w:pStyle w:val="Texte1"/>
        <w:rPr>
          <w:lang w:val="es-ES_tradnl"/>
        </w:rPr>
      </w:pPr>
      <w:r w:rsidRPr="00605D88">
        <w:rPr>
          <w:lang w:val="es-ES_tradnl"/>
        </w:rPr>
        <w:t>El facilitador p</w:t>
      </w:r>
      <w:r w:rsidR="002978C7" w:rsidRPr="00605D88">
        <w:rPr>
          <w:lang w:val="es-ES_tradnl"/>
        </w:rPr>
        <w:t xml:space="preserve">uede estructurar la actividad, o bien como un debate, o bien como una actuación, en la que cada grupo defiende su posición y </w:t>
      </w:r>
      <w:r w:rsidRPr="00605D88">
        <w:rPr>
          <w:lang w:val="es-ES_tradnl"/>
        </w:rPr>
        <w:t>ataca a los</w:t>
      </w:r>
      <w:r w:rsidR="002978C7" w:rsidRPr="00605D88">
        <w:rPr>
          <w:lang w:val="es-ES_tradnl"/>
        </w:rPr>
        <w:t xml:space="preserve"> otros.</w:t>
      </w:r>
    </w:p>
    <w:p w:rsidR="00F26520" w:rsidRPr="00605D88" w:rsidDel="00C841D0" w:rsidRDefault="002978C7" w:rsidP="00460050">
      <w:pPr>
        <w:pStyle w:val="Texte1"/>
        <w:rPr>
          <w:lang w:val="es-ES_tradnl"/>
        </w:rPr>
      </w:pPr>
      <w:r w:rsidRPr="00605D88">
        <w:rPr>
          <w:lang w:val="es-ES_tradnl"/>
        </w:rPr>
        <w:t xml:space="preserve">Este ejercicio le permitirá utilizar su imaginación y </w:t>
      </w:r>
      <w:r w:rsidR="00745FA6">
        <w:rPr>
          <w:lang w:val="es-ES_tradnl"/>
        </w:rPr>
        <w:t xml:space="preserve">sus habilidades </w:t>
      </w:r>
      <w:r w:rsidR="00D02884">
        <w:rPr>
          <w:lang w:val="es-ES_tradnl"/>
        </w:rPr>
        <w:t>para la</w:t>
      </w:r>
      <w:r w:rsidR="00745FA6">
        <w:rPr>
          <w:lang w:val="es-ES_tradnl"/>
        </w:rPr>
        <w:t xml:space="preserve"> actuación</w:t>
      </w:r>
      <w:r w:rsidRPr="00605D88">
        <w:rPr>
          <w:lang w:val="es-ES_tradnl"/>
        </w:rPr>
        <w:t>.</w:t>
      </w:r>
      <w:bookmarkEnd w:id="3"/>
      <w:bookmarkEnd w:id="9"/>
    </w:p>
    <w:sectPr w:rsidR="00F26520" w:rsidRPr="00605D88" w:rsidDel="00C841D0" w:rsidSect="006E1129">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5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D56" w:rsidRDefault="00A12D56" w:rsidP="00E75246">
      <w:pPr>
        <w:spacing w:after="0"/>
      </w:pPr>
      <w:r>
        <w:separator/>
      </w:r>
    </w:p>
  </w:endnote>
  <w:endnote w:type="continuationSeparator" w:id="0">
    <w:p w:rsidR="00A12D56" w:rsidRDefault="00A12D56" w:rsidP="00E752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DC" w:rsidRPr="00093C6C" w:rsidRDefault="00185A4E">
    <w:pPr>
      <w:pStyle w:val="Footer"/>
      <w:rPr>
        <w:vanish/>
      </w:rPr>
    </w:pPr>
    <w:r>
      <w:rPr>
        <w:noProof/>
        <w:lang w:val="fr-FR" w:eastAsia="ja-JP"/>
      </w:rPr>
      <w:drawing>
        <wp:anchor distT="0" distB="0" distL="114300" distR="114300" simplePos="0" relativeHeight="251675648" behindDoc="0" locked="0" layoutInCell="1" allowOverlap="1" wp14:anchorId="67757469" wp14:editId="1FFFE080">
          <wp:simplePos x="0" y="0"/>
          <wp:positionH relativeFrom="column">
            <wp:posOffset>2590800</wp:posOffset>
          </wp:positionH>
          <wp:positionV relativeFrom="paragraph">
            <wp:posOffset>9525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86145">
      <w:rPr>
        <w:noProof/>
        <w:lang w:val="fr-FR" w:eastAsia="ja-JP"/>
      </w:rPr>
      <w:drawing>
        <wp:anchor distT="0" distB="0" distL="114300" distR="114300" simplePos="0" relativeHeight="251663360" behindDoc="0" locked="0" layoutInCell="1" allowOverlap="1" wp14:anchorId="23D060E0" wp14:editId="0C2136B0">
          <wp:simplePos x="0" y="0"/>
          <wp:positionH relativeFrom="column">
            <wp:posOffset>-113798</wp:posOffset>
          </wp:positionH>
          <wp:positionV relativeFrom="paragraph">
            <wp:posOffset>-294640</wp:posOffset>
          </wp:positionV>
          <wp:extent cx="729615" cy="5289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729615" cy="528955"/>
                  </a:xfrm>
                  <a:prstGeom prst="rect">
                    <a:avLst/>
                  </a:prstGeom>
                </pic:spPr>
              </pic:pic>
            </a:graphicData>
          </a:graphic>
          <wp14:sizeRelH relativeFrom="page">
            <wp14:pctWidth>0</wp14:pctWidth>
          </wp14:sizeRelH>
          <wp14:sizeRelV relativeFrom="page">
            <wp14:pctHeight>0</wp14:pctHeight>
          </wp14:sizeRelV>
        </wp:anchor>
      </w:drawing>
    </w:r>
    <w:r w:rsidR="00121CDC">
      <w:rPr>
        <w:lang w:val="es"/>
      </w:rPr>
      <w:tab/>
    </w:r>
    <w:r w:rsidR="00121CDC" w:rsidRPr="006E1129">
      <w:rPr>
        <w:rFonts w:asciiTheme="minorBidi" w:hAnsiTheme="minorBidi"/>
        <w:sz w:val="16"/>
        <w:szCs w:val="16"/>
        <w:lang w:val="es"/>
      </w:rPr>
      <w:tab/>
      <w:t>U02</w:t>
    </w:r>
    <w:r w:rsidR="00121CDC">
      <w:rPr>
        <w:rFonts w:asciiTheme="minorBidi" w:hAnsiTheme="minorBidi"/>
        <w:sz w:val="16"/>
        <w:szCs w:val="16"/>
        <w:lang w:val="es"/>
      </w:rPr>
      <w:t>1</w:t>
    </w:r>
    <w:r w:rsidR="00CD6AAC">
      <w:rPr>
        <w:rFonts w:asciiTheme="minorBidi" w:hAnsiTheme="minorBidi"/>
        <w:sz w:val="16"/>
        <w:szCs w:val="16"/>
        <w:lang w:val="es"/>
      </w:rPr>
      <w:t>-v2.0</w:t>
    </w:r>
    <w:r w:rsidR="00121CDC" w:rsidRPr="006E1129">
      <w:rPr>
        <w:rFonts w:asciiTheme="minorBidi" w:hAnsiTheme="minorBidi"/>
        <w:sz w:val="16"/>
        <w:szCs w:val="16"/>
        <w:lang w:val="es"/>
      </w:rPr>
      <w:t>-FN-ES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DC" w:rsidRPr="00605D88" w:rsidRDefault="00185A4E">
    <w:pPr>
      <w:pStyle w:val="Footer"/>
      <w:rPr>
        <w:rFonts w:asciiTheme="minorBidi" w:hAnsiTheme="minorBidi" w:cstheme="minorBidi"/>
        <w:sz w:val="16"/>
        <w:szCs w:val="16"/>
        <w:lang w:val="es-ES_tradnl"/>
      </w:rPr>
    </w:pPr>
    <w:r>
      <w:rPr>
        <w:noProof/>
        <w:lang w:val="fr-FR" w:eastAsia="ja-JP"/>
      </w:rPr>
      <w:drawing>
        <wp:anchor distT="0" distB="0" distL="114300" distR="114300" simplePos="0" relativeHeight="251677696" behindDoc="0" locked="0" layoutInCell="1" allowOverlap="1" wp14:anchorId="67757469" wp14:editId="1FFFE080">
          <wp:simplePos x="0" y="0"/>
          <wp:positionH relativeFrom="column">
            <wp:posOffset>2590800</wp:posOffset>
          </wp:positionH>
          <wp:positionV relativeFrom="paragraph">
            <wp:posOffset>9525</wp:posOffset>
          </wp:positionV>
          <wp:extent cx="542925" cy="190500"/>
          <wp:effectExtent l="0" t="0" r="9525"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D6AAC">
      <w:rPr>
        <w:rFonts w:asciiTheme="minorBidi" w:hAnsiTheme="minorBidi"/>
        <w:sz w:val="16"/>
        <w:szCs w:val="16"/>
        <w:lang w:val="es-ES_tradnl"/>
      </w:rPr>
      <w:t>U021-v2.0</w:t>
    </w:r>
    <w:r w:rsidR="00121CDC" w:rsidRPr="00605D88">
      <w:rPr>
        <w:rFonts w:asciiTheme="minorBidi" w:hAnsiTheme="minorBidi"/>
        <w:sz w:val="16"/>
        <w:szCs w:val="16"/>
        <w:lang w:val="es-ES_tradnl"/>
      </w:rPr>
      <w:t>-FN-ES</w:t>
    </w:r>
    <w:r w:rsidR="00121CDC" w:rsidRPr="00605D88">
      <w:rPr>
        <w:rFonts w:asciiTheme="minorBidi" w:hAnsiTheme="minorBidi"/>
        <w:sz w:val="16"/>
        <w:szCs w:val="16"/>
        <w:lang w:val="es-ES_tradnl"/>
      </w:rPr>
      <w:tab/>
    </w:r>
    <w:r w:rsidR="00B86145">
      <w:rPr>
        <w:noProof/>
        <w:lang w:val="fr-FR" w:eastAsia="ja-JP"/>
      </w:rPr>
      <w:drawing>
        <wp:anchor distT="0" distB="0" distL="114300" distR="114300" simplePos="0" relativeHeight="251665408" behindDoc="0" locked="0" layoutInCell="1" allowOverlap="1" wp14:anchorId="14E63111" wp14:editId="5DF517AA">
          <wp:simplePos x="0" y="0"/>
          <wp:positionH relativeFrom="column">
            <wp:posOffset>5104765</wp:posOffset>
          </wp:positionH>
          <wp:positionV relativeFrom="paragraph">
            <wp:posOffset>-294640</wp:posOffset>
          </wp:positionV>
          <wp:extent cx="729615" cy="5289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729615" cy="5289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DC" w:rsidRPr="006E1129" w:rsidRDefault="00185A4E">
    <w:pPr>
      <w:pStyle w:val="Footer"/>
      <w:rPr>
        <w:rFonts w:asciiTheme="minorBidi" w:hAnsiTheme="minorBidi" w:cstheme="minorBidi"/>
        <w:sz w:val="16"/>
        <w:szCs w:val="16"/>
      </w:rPr>
    </w:pPr>
    <w:r>
      <w:rPr>
        <w:noProof/>
        <w:lang w:val="fr-FR" w:eastAsia="ja-JP"/>
      </w:rPr>
      <w:drawing>
        <wp:anchor distT="0" distB="0" distL="114300" distR="114300" simplePos="0" relativeHeight="251673600" behindDoc="0" locked="0" layoutInCell="1" allowOverlap="1" wp14:anchorId="67757469" wp14:editId="1FFFE080">
          <wp:simplePos x="0" y="0"/>
          <wp:positionH relativeFrom="column">
            <wp:posOffset>2590800</wp:posOffset>
          </wp:positionH>
          <wp:positionV relativeFrom="paragraph">
            <wp:posOffset>9525</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86145">
      <w:rPr>
        <w:rFonts w:asciiTheme="minorBidi" w:hAnsiTheme="minorBidi" w:cstheme="minorBidi"/>
        <w:noProof/>
        <w:sz w:val="16"/>
        <w:szCs w:val="16"/>
        <w:lang w:val="fr-FR" w:eastAsia="ja-JP"/>
      </w:rPr>
      <w:drawing>
        <wp:anchor distT="0" distB="0" distL="114300" distR="114300" simplePos="0" relativeHeight="251661312" behindDoc="0" locked="0" layoutInCell="1" allowOverlap="1" wp14:anchorId="58CE89A6" wp14:editId="06839926">
          <wp:simplePos x="0" y="0"/>
          <wp:positionH relativeFrom="column">
            <wp:posOffset>4912995</wp:posOffset>
          </wp:positionH>
          <wp:positionV relativeFrom="paragraph">
            <wp:posOffset>-269875</wp:posOffset>
          </wp:positionV>
          <wp:extent cx="810260" cy="587375"/>
          <wp:effectExtent l="0" t="0" r="889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0260" cy="587375"/>
                  </a:xfrm>
                  <a:prstGeom prst="rect">
                    <a:avLst/>
                  </a:prstGeom>
                </pic:spPr>
              </pic:pic>
            </a:graphicData>
          </a:graphic>
          <wp14:sizeRelH relativeFrom="page">
            <wp14:pctWidth>0</wp14:pctWidth>
          </wp14:sizeRelH>
          <wp14:sizeRelV relativeFrom="page">
            <wp14:pctHeight>0</wp14:pctHeight>
          </wp14:sizeRelV>
        </wp:anchor>
      </w:drawing>
    </w:r>
    <w:r w:rsidR="00121CDC" w:rsidRPr="006E1129">
      <w:rPr>
        <w:rFonts w:asciiTheme="minorBidi" w:hAnsiTheme="minorBidi"/>
        <w:sz w:val="16"/>
        <w:szCs w:val="16"/>
        <w:lang w:val="es"/>
      </w:rPr>
      <w:t>U02</w:t>
    </w:r>
    <w:r w:rsidR="00121CDC">
      <w:rPr>
        <w:rFonts w:asciiTheme="minorBidi" w:hAnsiTheme="minorBidi"/>
        <w:sz w:val="16"/>
        <w:szCs w:val="16"/>
        <w:lang w:val="es"/>
      </w:rPr>
      <w:t>1</w:t>
    </w:r>
    <w:r w:rsidR="00CD6AAC">
      <w:rPr>
        <w:rFonts w:asciiTheme="minorBidi" w:hAnsiTheme="minorBidi"/>
        <w:sz w:val="16"/>
        <w:szCs w:val="16"/>
        <w:lang w:val="es"/>
      </w:rPr>
      <w:t>-v2.0</w:t>
    </w:r>
    <w:r w:rsidR="00121CDC" w:rsidRPr="006E1129">
      <w:rPr>
        <w:rFonts w:asciiTheme="minorBidi" w:hAnsiTheme="minorBidi"/>
        <w:sz w:val="16"/>
        <w:szCs w:val="16"/>
        <w:lang w:val="es"/>
      </w:rPr>
      <w:t>-FN-ES</w:t>
    </w:r>
    <w:r w:rsidR="00121CDC" w:rsidRPr="006E1129">
      <w:rPr>
        <w:rFonts w:asciiTheme="minorBidi" w:hAnsiTheme="minorBidi"/>
        <w:sz w:val="16"/>
        <w:szCs w:val="16"/>
        <w:lang w:val="es"/>
      </w:rPr>
      <w:tab/>
    </w:r>
    <w:r w:rsidR="00121CDC">
      <w:rPr>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D56" w:rsidRDefault="00A12D56" w:rsidP="00E75246">
      <w:pPr>
        <w:spacing w:after="0"/>
      </w:pPr>
      <w:r>
        <w:separator/>
      </w:r>
    </w:p>
  </w:footnote>
  <w:footnote w:type="continuationSeparator" w:id="0">
    <w:p w:rsidR="00A12D56" w:rsidRDefault="00A12D56" w:rsidP="00E752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DC" w:rsidRPr="006E1129" w:rsidRDefault="00121CDC" w:rsidP="00FD7EB7">
    <w:pPr>
      <w:pStyle w:val="Header"/>
      <w:rPr>
        <w:rFonts w:asciiTheme="minorBidi" w:hAnsiTheme="minorBidi" w:cstheme="minorBidi"/>
        <w:sz w:val="16"/>
        <w:szCs w:val="16"/>
      </w:rPr>
    </w:pPr>
    <w:r w:rsidRPr="006E1129">
      <w:rPr>
        <w:rStyle w:val="PageNumber"/>
        <w:sz w:val="16"/>
        <w:szCs w:val="16"/>
        <w:lang w:val="es"/>
      </w:rPr>
      <w:fldChar w:fldCharType="begin"/>
    </w:r>
    <w:r w:rsidRPr="006E1129">
      <w:rPr>
        <w:rStyle w:val="PageNumber"/>
        <w:rFonts w:asciiTheme="minorBidi" w:hAnsiTheme="minorBidi"/>
        <w:sz w:val="16"/>
        <w:szCs w:val="16"/>
        <w:lang w:val="es"/>
      </w:rPr>
      <w:instrText xml:space="preserve"> PAGE </w:instrText>
    </w:r>
    <w:r w:rsidRPr="006E1129">
      <w:rPr>
        <w:rStyle w:val="PageNumber"/>
        <w:sz w:val="16"/>
        <w:szCs w:val="16"/>
        <w:lang w:val="es"/>
      </w:rPr>
      <w:fldChar w:fldCharType="separate"/>
    </w:r>
    <w:r w:rsidR="000B41B7">
      <w:rPr>
        <w:rStyle w:val="PageNumber"/>
        <w:rFonts w:asciiTheme="minorBidi" w:hAnsiTheme="minorBidi"/>
        <w:noProof/>
        <w:sz w:val="16"/>
        <w:szCs w:val="16"/>
        <w:lang w:val="es"/>
      </w:rPr>
      <w:t>2</w:t>
    </w:r>
    <w:r w:rsidRPr="006E1129">
      <w:rPr>
        <w:rStyle w:val="PageNumber"/>
        <w:sz w:val="16"/>
        <w:szCs w:val="16"/>
        <w:lang w:val="es"/>
      </w:rPr>
      <w:fldChar w:fldCharType="end"/>
    </w:r>
    <w:r>
      <w:rPr>
        <w:lang w:val="es"/>
      </w:rPr>
      <w:tab/>
    </w:r>
    <w:r w:rsidRPr="006E1129">
      <w:rPr>
        <w:rFonts w:asciiTheme="minorBidi" w:hAnsiTheme="minorBidi"/>
        <w:sz w:val="16"/>
        <w:szCs w:val="16"/>
        <w:lang w:val="es"/>
      </w:rPr>
      <w:t>Unidad</w:t>
    </w:r>
    <w:r w:rsidRPr="006E1129">
      <w:rPr>
        <w:rFonts w:asciiTheme="minorBidi" w:hAnsiTheme="minorBidi" w:hint="cs"/>
        <w:sz w:val="16"/>
        <w:szCs w:val="16"/>
        <w:lang w:val="es"/>
      </w:rPr>
      <w:t> </w:t>
    </w:r>
    <w:r w:rsidRPr="006E1129">
      <w:rPr>
        <w:rFonts w:asciiTheme="minorBidi" w:hAnsiTheme="minorBidi"/>
        <w:sz w:val="16"/>
        <w:szCs w:val="16"/>
        <w:lang w:val="es"/>
      </w:rPr>
      <w:t>2</w:t>
    </w:r>
    <w:r>
      <w:rPr>
        <w:rFonts w:asciiTheme="minorBidi" w:hAnsiTheme="minorBidi"/>
        <w:sz w:val="16"/>
        <w:szCs w:val="16"/>
        <w:lang w:val="es"/>
      </w:rPr>
      <w:t>1: La ética y la confección de inventarios del PCI</w:t>
    </w:r>
    <w:r w:rsidRPr="006E1129">
      <w:rPr>
        <w:rFonts w:asciiTheme="minorBidi" w:hAnsiTheme="minorBidi"/>
        <w:sz w:val="16"/>
        <w:szCs w:val="16"/>
        <w:lang w:val="es"/>
      </w:rPr>
      <w:tab/>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DC" w:rsidRPr="006E1129" w:rsidRDefault="00121CDC">
    <w:pPr>
      <w:pStyle w:val="Header"/>
      <w:rPr>
        <w:rFonts w:asciiTheme="minorBidi" w:hAnsiTheme="minorBidi" w:cstheme="minorBidi"/>
        <w:sz w:val="16"/>
        <w:szCs w:val="16"/>
      </w:rPr>
    </w:pPr>
    <w:r w:rsidRPr="006E1129">
      <w:rPr>
        <w:rFonts w:asciiTheme="minorBidi" w:hAnsiTheme="minorBidi"/>
        <w:sz w:val="16"/>
        <w:szCs w:val="16"/>
        <w:lang w:val="es"/>
      </w:rPr>
      <w:t>Notas para el facilitador</w:t>
    </w:r>
    <w:r w:rsidRPr="006E1129">
      <w:rPr>
        <w:rFonts w:asciiTheme="minorBidi" w:hAnsiTheme="minorBidi"/>
        <w:sz w:val="16"/>
        <w:szCs w:val="16"/>
        <w:lang w:val="es"/>
      </w:rPr>
      <w:tab/>
      <w:t>Unidad</w:t>
    </w:r>
    <w:r w:rsidRPr="006E1129">
      <w:rPr>
        <w:rFonts w:asciiTheme="minorBidi" w:hAnsiTheme="minorBidi" w:hint="cs"/>
        <w:sz w:val="16"/>
        <w:szCs w:val="16"/>
        <w:lang w:val="es"/>
      </w:rPr>
      <w:t> </w:t>
    </w:r>
    <w:r w:rsidRPr="006E1129">
      <w:rPr>
        <w:rFonts w:asciiTheme="minorBidi" w:hAnsiTheme="minorBidi"/>
        <w:sz w:val="16"/>
        <w:szCs w:val="16"/>
        <w:lang w:val="es"/>
      </w:rPr>
      <w:t>2</w:t>
    </w:r>
    <w:r>
      <w:rPr>
        <w:rFonts w:asciiTheme="minorBidi" w:hAnsiTheme="minorBidi"/>
        <w:sz w:val="16"/>
        <w:szCs w:val="16"/>
        <w:lang w:val="es"/>
      </w:rPr>
      <w:t>1</w:t>
    </w:r>
    <w:r w:rsidRPr="006E1129">
      <w:rPr>
        <w:rFonts w:asciiTheme="minorBidi" w:hAnsiTheme="minorBidi"/>
        <w:sz w:val="16"/>
        <w:szCs w:val="16"/>
        <w:lang w:val="es"/>
      </w:rPr>
      <w:t xml:space="preserve">: </w:t>
    </w:r>
    <w:r>
      <w:rPr>
        <w:rFonts w:asciiTheme="minorBidi" w:hAnsiTheme="minorBidi"/>
        <w:sz w:val="16"/>
        <w:szCs w:val="16"/>
        <w:lang w:val="es"/>
      </w:rPr>
      <w:t>La ética y la confección de inventarios del PCI</w:t>
    </w:r>
    <w:r>
      <w:rPr>
        <w:lang w:val="es"/>
      </w:rPr>
      <w:tab/>
    </w:r>
    <w:r w:rsidRPr="006E1129">
      <w:rPr>
        <w:rStyle w:val="PageNumber"/>
        <w:sz w:val="16"/>
        <w:szCs w:val="16"/>
        <w:lang w:val="es"/>
      </w:rPr>
      <w:fldChar w:fldCharType="begin"/>
    </w:r>
    <w:r w:rsidRPr="006E1129">
      <w:rPr>
        <w:rStyle w:val="PageNumber"/>
        <w:rFonts w:asciiTheme="minorBidi" w:hAnsiTheme="minorBidi"/>
        <w:sz w:val="16"/>
        <w:szCs w:val="16"/>
        <w:lang w:val="es"/>
      </w:rPr>
      <w:instrText xml:space="preserve"> PAGE </w:instrText>
    </w:r>
    <w:r w:rsidRPr="006E1129">
      <w:rPr>
        <w:rStyle w:val="PageNumber"/>
        <w:sz w:val="16"/>
        <w:szCs w:val="16"/>
        <w:lang w:val="es"/>
      </w:rPr>
      <w:fldChar w:fldCharType="separate"/>
    </w:r>
    <w:r w:rsidR="000B41B7">
      <w:rPr>
        <w:rStyle w:val="PageNumber"/>
        <w:rFonts w:asciiTheme="minorBidi" w:hAnsiTheme="minorBidi"/>
        <w:noProof/>
        <w:sz w:val="16"/>
        <w:szCs w:val="16"/>
        <w:lang w:val="es"/>
      </w:rPr>
      <w:t>5</w:t>
    </w:r>
    <w:r w:rsidRPr="006E1129">
      <w:rPr>
        <w:rStyle w:val="PageNumber"/>
        <w:sz w:val="16"/>
        <w:szCs w:val="16"/>
        <w:lang w:val="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DC" w:rsidRPr="006E1129" w:rsidRDefault="00121CDC">
    <w:pPr>
      <w:pStyle w:val="Header"/>
      <w:jc w:val="center"/>
      <w:rPr>
        <w:rFonts w:asciiTheme="minorBidi" w:hAnsiTheme="minorBidi" w:cstheme="minorBidi"/>
        <w:sz w:val="16"/>
        <w:szCs w:val="16"/>
      </w:rPr>
    </w:pPr>
    <w:r w:rsidRPr="006E1129">
      <w:rPr>
        <w:rFonts w:asciiTheme="minorBidi" w:hAnsiTheme="minorBidi"/>
        <w:sz w:val="16"/>
        <w:szCs w:val="16"/>
        <w:lang w:val="es"/>
      </w:rPr>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1" w15:restartNumberingAfterBreak="0">
    <w:nsid w:val="03FB5FD1"/>
    <w:multiLevelType w:val="hybridMultilevel"/>
    <w:tmpl w:val="5E46036C"/>
    <w:lvl w:ilvl="0" w:tplc="B9E03B1E">
      <w:start w:val="1"/>
      <w:numFmt w:val="bullet"/>
      <w:lvlText w:val=""/>
      <w:lvlJc w:val="left"/>
      <w:pPr>
        <w:tabs>
          <w:tab w:val="num" w:pos="720"/>
        </w:tabs>
        <w:ind w:left="720" w:hanging="360"/>
      </w:pPr>
      <w:rPr>
        <w:rFonts w:ascii="Wingdings" w:hAnsi="Wingdings" w:hint="default"/>
      </w:rPr>
    </w:lvl>
    <w:lvl w:ilvl="1" w:tplc="73AC10AE" w:tentative="1">
      <w:start w:val="1"/>
      <w:numFmt w:val="bullet"/>
      <w:lvlText w:val=""/>
      <w:lvlJc w:val="left"/>
      <w:pPr>
        <w:tabs>
          <w:tab w:val="num" w:pos="1440"/>
        </w:tabs>
        <w:ind w:left="1440" w:hanging="360"/>
      </w:pPr>
      <w:rPr>
        <w:rFonts w:ascii="Wingdings" w:hAnsi="Wingdings" w:hint="default"/>
      </w:rPr>
    </w:lvl>
    <w:lvl w:ilvl="2" w:tplc="6A1E6AA6" w:tentative="1">
      <w:start w:val="1"/>
      <w:numFmt w:val="bullet"/>
      <w:lvlText w:val=""/>
      <w:lvlJc w:val="left"/>
      <w:pPr>
        <w:tabs>
          <w:tab w:val="num" w:pos="2160"/>
        </w:tabs>
        <w:ind w:left="2160" w:hanging="360"/>
      </w:pPr>
      <w:rPr>
        <w:rFonts w:ascii="Wingdings" w:hAnsi="Wingdings" w:hint="default"/>
      </w:rPr>
    </w:lvl>
    <w:lvl w:ilvl="3" w:tplc="ED465E2E" w:tentative="1">
      <w:start w:val="1"/>
      <w:numFmt w:val="bullet"/>
      <w:lvlText w:val=""/>
      <w:lvlJc w:val="left"/>
      <w:pPr>
        <w:tabs>
          <w:tab w:val="num" w:pos="2880"/>
        </w:tabs>
        <w:ind w:left="2880" w:hanging="360"/>
      </w:pPr>
      <w:rPr>
        <w:rFonts w:ascii="Wingdings" w:hAnsi="Wingdings" w:hint="default"/>
      </w:rPr>
    </w:lvl>
    <w:lvl w:ilvl="4" w:tplc="9EBADD14" w:tentative="1">
      <w:start w:val="1"/>
      <w:numFmt w:val="bullet"/>
      <w:lvlText w:val=""/>
      <w:lvlJc w:val="left"/>
      <w:pPr>
        <w:tabs>
          <w:tab w:val="num" w:pos="3600"/>
        </w:tabs>
        <w:ind w:left="3600" w:hanging="360"/>
      </w:pPr>
      <w:rPr>
        <w:rFonts w:ascii="Wingdings" w:hAnsi="Wingdings" w:hint="default"/>
      </w:rPr>
    </w:lvl>
    <w:lvl w:ilvl="5" w:tplc="DCDED254" w:tentative="1">
      <w:start w:val="1"/>
      <w:numFmt w:val="bullet"/>
      <w:lvlText w:val=""/>
      <w:lvlJc w:val="left"/>
      <w:pPr>
        <w:tabs>
          <w:tab w:val="num" w:pos="4320"/>
        </w:tabs>
        <w:ind w:left="4320" w:hanging="360"/>
      </w:pPr>
      <w:rPr>
        <w:rFonts w:ascii="Wingdings" w:hAnsi="Wingdings" w:hint="default"/>
      </w:rPr>
    </w:lvl>
    <w:lvl w:ilvl="6" w:tplc="7AA2016A" w:tentative="1">
      <w:start w:val="1"/>
      <w:numFmt w:val="bullet"/>
      <w:lvlText w:val=""/>
      <w:lvlJc w:val="left"/>
      <w:pPr>
        <w:tabs>
          <w:tab w:val="num" w:pos="5040"/>
        </w:tabs>
        <w:ind w:left="5040" w:hanging="360"/>
      </w:pPr>
      <w:rPr>
        <w:rFonts w:ascii="Wingdings" w:hAnsi="Wingdings" w:hint="default"/>
      </w:rPr>
    </w:lvl>
    <w:lvl w:ilvl="7" w:tplc="78583580" w:tentative="1">
      <w:start w:val="1"/>
      <w:numFmt w:val="bullet"/>
      <w:lvlText w:val=""/>
      <w:lvlJc w:val="left"/>
      <w:pPr>
        <w:tabs>
          <w:tab w:val="num" w:pos="5760"/>
        </w:tabs>
        <w:ind w:left="5760" w:hanging="360"/>
      </w:pPr>
      <w:rPr>
        <w:rFonts w:ascii="Wingdings" w:hAnsi="Wingdings" w:hint="default"/>
      </w:rPr>
    </w:lvl>
    <w:lvl w:ilvl="8" w:tplc="E07A53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C3ABF"/>
    <w:multiLevelType w:val="hybridMultilevel"/>
    <w:tmpl w:val="F54E7584"/>
    <w:lvl w:ilvl="0" w:tplc="BBBEEE72">
      <w:start w:val="1"/>
      <w:numFmt w:val="bullet"/>
      <w:lvlText w:val="•"/>
      <w:lvlJc w:val="left"/>
      <w:pPr>
        <w:tabs>
          <w:tab w:val="num" w:pos="720"/>
        </w:tabs>
        <w:ind w:left="720" w:hanging="360"/>
      </w:pPr>
      <w:rPr>
        <w:rFonts w:ascii="Arial" w:hAnsi="Arial" w:hint="default"/>
      </w:rPr>
    </w:lvl>
    <w:lvl w:ilvl="1" w:tplc="36747B3C" w:tentative="1">
      <w:start w:val="1"/>
      <w:numFmt w:val="bullet"/>
      <w:lvlText w:val="•"/>
      <w:lvlJc w:val="left"/>
      <w:pPr>
        <w:tabs>
          <w:tab w:val="num" w:pos="1440"/>
        </w:tabs>
        <w:ind w:left="1440" w:hanging="360"/>
      </w:pPr>
      <w:rPr>
        <w:rFonts w:ascii="Arial" w:hAnsi="Arial" w:hint="default"/>
      </w:rPr>
    </w:lvl>
    <w:lvl w:ilvl="2" w:tplc="4B7AE370" w:tentative="1">
      <w:start w:val="1"/>
      <w:numFmt w:val="bullet"/>
      <w:lvlText w:val="•"/>
      <w:lvlJc w:val="left"/>
      <w:pPr>
        <w:tabs>
          <w:tab w:val="num" w:pos="2160"/>
        </w:tabs>
        <w:ind w:left="2160" w:hanging="360"/>
      </w:pPr>
      <w:rPr>
        <w:rFonts w:ascii="Arial" w:hAnsi="Arial" w:hint="default"/>
      </w:rPr>
    </w:lvl>
    <w:lvl w:ilvl="3" w:tplc="F8EABCB0" w:tentative="1">
      <w:start w:val="1"/>
      <w:numFmt w:val="bullet"/>
      <w:lvlText w:val="•"/>
      <w:lvlJc w:val="left"/>
      <w:pPr>
        <w:tabs>
          <w:tab w:val="num" w:pos="2880"/>
        </w:tabs>
        <w:ind w:left="2880" w:hanging="360"/>
      </w:pPr>
      <w:rPr>
        <w:rFonts w:ascii="Arial" w:hAnsi="Arial" w:hint="default"/>
      </w:rPr>
    </w:lvl>
    <w:lvl w:ilvl="4" w:tplc="44083E84" w:tentative="1">
      <w:start w:val="1"/>
      <w:numFmt w:val="bullet"/>
      <w:lvlText w:val="•"/>
      <w:lvlJc w:val="left"/>
      <w:pPr>
        <w:tabs>
          <w:tab w:val="num" w:pos="3600"/>
        </w:tabs>
        <w:ind w:left="3600" w:hanging="360"/>
      </w:pPr>
      <w:rPr>
        <w:rFonts w:ascii="Arial" w:hAnsi="Arial" w:hint="default"/>
      </w:rPr>
    </w:lvl>
    <w:lvl w:ilvl="5" w:tplc="E01671D2" w:tentative="1">
      <w:start w:val="1"/>
      <w:numFmt w:val="bullet"/>
      <w:lvlText w:val="•"/>
      <w:lvlJc w:val="left"/>
      <w:pPr>
        <w:tabs>
          <w:tab w:val="num" w:pos="4320"/>
        </w:tabs>
        <w:ind w:left="4320" w:hanging="360"/>
      </w:pPr>
      <w:rPr>
        <w:rFonts w:ascii="Arial" w:hAnsi="Arial" w:hint="default"/>
      </w:rPr>
    </w:lvl>
    <w:lvl w:ilvl="6" w:tplc="2728A6CC" w:tentative="1">
      <w:start w:val="1"/>
      <w:numFmt w:val="bullet"/>
      <w:lvlText w:val="•"/>
      <w:lvlJc w:val="left"/>
      <w:pPr>
        <w:tabs>
          <w:tab w:val="num" w:pos="5040"/>
        </w:tabs>
        <w:ind w:left="5040" w:hanging="360"/>
      </w:pPr>
      <w:rPr>
        <w:rFonts w:ascii="Arial" w:hAnsi="Arial" w:hint="default"/>
      </w:rPr>
    </w:lvl>
    <w:lvl w:ilvl="7" w:tplc="9372187E" w:tentative="1">
      <w:start w:val="1"/>
      <w:numFmt w:val="bullet"/>
      <w:lvlText w:val="•"/>
      <w:lvlJc w:val="left"/>
      <w:pPr>
        <w:tabs>
          <w:tab w:val="num" w:pos="5760"/>
        </w:tabs>
        <w:ind w:left="5760" w:hanging="360"/>
      </w:pPr>
      <w:rPr>
        <w:rFonts w:ascii="Arial" w:hAnsi="Arial" w:hint="default"/>
      </w:rPr>
    </w:lvl>
    <w:lvl w:ilvl="8" w:tplc="EBCA22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A64050"/>
    <w:multiLevelType w:val="hybridMultilevel"/>
    <w:tmpl w:val="F39EAFEC"/>
    <w:lvl w:ilvl="0" w:tplc="4009000F">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0500A70"/>
    <w:multiLevelType w:val="hybridMultilevel"/>
    <w:tmpl w:val="9788D22C"/>
    <w:lvl w:ilvl="0" w:tplc="040C0001">
      <w:start w:val="1"/>
      <w:numFmt w:val="bullet"/>
      <w:lvlText w:val=""/>
      <w:lvlJc w:val="left"/>
      <w:pPr>
        <w:ind w:left="360" w:hanging="360"/>
      </w:pPr>
      <w:rPr>
        <w:rFonts w:ascii="Symbol" w:hAnsi="Symbol" w:hint="default"/>
      </w:rPr>
    </w:lvl>
    <w:lvl w:ilvl="1" w:tplc="9A5C476A">
      <w:numFmt w:val="bullet"/>
      <w:lvlText w:val="-"/>
      <w:lvlJc w:val="left"/>
      <w:pPr>
        <w:ind w:left="1080" w:hanging="360"/>
      </w:pPr>
      <w:rPr>
        <w:rFonts w:ascii="Arial" w:eastAsia="SimSun" w:hAnsi="Arial"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Verdan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Verdana"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9D7116"/>
    <w:multiLevelType w:val="hybridMultilevel"/>
    <w:tmpl w:val="3B1280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E80393"/>
    <w:multiLevelType w:val="hybridMultilevel"/>
    <w:tmpl w:val="92DA3C38"/>
    <w:lvl w:ilvl="0" w:tplc="9AC4ED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E58C8"/>
    <w:multiLevelType w:val="hybridMultilevel"/>
    <w:tmpl w:val="62BC24AC"/>
    <w:lvl w:ilvl="0" w:tplc="5E241684">
      <w:start w:val="1"/>
      <w:numFmt w:val="bullet"/>
      <w:lvlText w:val=""/>
      <w:lvlJc w:val="left"/>
      <w:pPr>
        <w:tabs>
          <w:tab w:val="num" w:pos="720"/>
        </w:tabs>
        <w:ind w:left="720" w:hanging="360"/>
      </w:pPr>
      <w:rPr>
        <w:rFonts w:ascii="Wingdings" w:hAnsi="Wingdings" w:hint="default"/>
      </w:rPr>
    </w:lvl>
    <w:lvl w:ilvl="1" w:tplc="04B299A0" w:tentative="1">
      <w:start w:val="1"/>
      <w:numFmt w:val="bullet"/>
      <w:lvlText w:val=""/>
      <w:lvlJc w:val="left"/>
      <w:pPr>
        <w:tabs>
          <w:tab w:val="num" w:pos="1440"/>
        </w:tabs>
        <w:ind w:left="1440" w:hanging="360"/>
      </w:pPr>
      <w:rPr>
        <w:rFonts w:ascii="Wingdings" w:hAnsi="Wingdings" w:hint="default"/>
      </w:rPr>
    </w:lvl>
    <w:lvl w:ilvl="2" w:tplc="27A66DF8" w:tentative="1">
      <w:start w:val="1"/>
      <w:numFmt w:val="bullet"/>
      <w:lvlText w:val=""/>
      <w:lvlJc w:val="left"/>
      <w:pPr>
        <w:tabs>
          <w:tab w:val="num" w:pos="2160"/>
        </w:tabs>
        <w:ind w:left="2160" w:hanging="360"/>
      </w:pPr>
      <w:rPr>
        <w:rFonts w:ascii="Wingdings" w:hAnsi="Wingdings" w:hint="default"/>
      </w:rPr>
    </w:lvl>
    <w:lvl w:ilvl="3" w:tplc="1E806340" w:tentative="1">
      <w:start w:val="1"/>
      <w:numFmt w:val="bullet"/>
      <w:lvlText w:val=""/>
      <w:lvlJc w:val="left"/>
      <w:pPr>
        <w:tabs>
          <w:tab w:val="num" w:pos="2880"/>
        </w:tabs>
        <w:ind w:left="2880" w:hanging="360"/>
      </w:pPr>
      <w:rPr>
        <w:rFonts w:ascii="Wingdings" w:hAnsi="Wingdings" w:hint="default"/>
      </w:rPr>
    </w:lvl>
    <w:lvl w:ilvl="4" w:tplc="1EEEE7EE" w:tentative="1">
      <w:start w:val="1"/>
      <w:numFmt w:val="bullet"/>
      <w:lvlText w:val=""/>
      <w:lvlJc w:val="left"/>
      <w:pPr>
        <w:tabs>
          <w:tab w:val="num" w:pos="3600"/>
        </w:tabs>
        <w:ind w:left="3600" w:hanging="360"/>
      </w:pPr>
      <w:rPr>
        <w:rFonts w:ascii="Wingdings" w:hAnsi="Wingdings" w:hint="default"/>
      </w:rPr>
    </w:lvl>
    <w:lvl w:ilvl="5" w:tplc="25826E28" w:tentative="1">
      <w:start w:val="1"/>
      <w:numFmt w:val="bullet"/>
      <w:lvlText w:val=""/>
      <w:lvlJc w:val="left"/>
      <w:pPr>
        <w:tabs>
          <w:tab w:val="num" w:pos="4320"/>
        </w:tabs>
        <w:ind w:left="4320" w:hanging="360"/>
      </w:pPr>
      <w:rPr>
        <w:rFonts w:ascii="Wingdings" w:hAnsi="Wingdings" w:hint="default"/>
      </w:rPr>
    </w:lvl>
    <w:lvl w:ilvl="6" w:tplc="65F49F76" w:tentative="1">
      <w:start w:val="1"/>
      <w:numFmt w:val="bullet"/>
      <w:lvlText w:val=""/>
      <w:lvlJc w:val="left"/>
      <w:pPr>
        <w:tabs>
          <w:tab w:val="num" w:pos="5040"/>
        </w:tabs>
        <w:ind w:left="5040" w:hanging="360"/>
      </w:pPr>
      <w:rPr>
        <w:rFonts w:ascii="Wingdings" w:hAnsi="Wingdings" w:hint="default"/>
      </w:rPr>
    </w:lvl>
    <w:lvl w:ilvl="7" w:tplc="23A003B0" w:tentative="1">
      <w:start w:val="1"/>
      <w:numFmt w:val="bullet"/>
      <w:lvlText w:val=""/>
      <w:lvlJc w:val="left"/>
      <w:pPr>
        <w:tabs>
          <w:tab w:val="num" w:pos="5760"/>
        </w:tabs>
        <w:ind w:left="5760" w:hanging="360"/>
      </w:pPr>
      <w:rPr>
        <w:rFonts w:ascii="Wingdings" w:hAnsi="Wingdings" w:hint="default"/>
      </w:rPr>
    </w:lvl>
    <w:lvl w:ilvl="8" w:tplc="B0646E1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490FBD"/>
    <w:multiLevelType w:val="multilevel"/>
    <w:tmpl w:val="122C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43E9E"/>
    <w:multiLevelType w:val="hybridMultilevel"/>
    <w:tmpl w:val="DC1488A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15:restartNumberingAfterBreak="0">
    <w:nsid w:val="35C04840"/>
    <w:multiLevelType w:val="hybridMultilevel"/>
    <w:tmpl w:val="742298B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15:restartNumberingAfterBreak="0">
    <w:nsid w:val="3AF20429"/>
    <w:multiLevelType w:val="hybridMultilevel"/>
    <w:tmpl w:val="0674C9A0"/>
    <w:lvl w:ilvl="0" w:tplc="F906FE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BAB47FA"/>
    <w:multiLevelType w:val="hybridMultilevel"/>
    <w:tmpl w:val="FDD8ECEA"/>
    <w:lvl w:ilvl="0" w:tplc="3FEEEF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5127E4"/>
    <w:multiLevelType w:val="hybridMultilevel"/>
    <w:tmpl w:val="FD08CF04"/>
    <w:lvl w:ilvl="0" w:tplc="08090005">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Verdan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Verdan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Verdana"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9B3404"/>
    <w:multiLevelType w:val="hybridMultilevel"/>
    <w:tmpl w:val="3DFE932E"/>
    <w:lvl w:ilvl="0" w:tplc="040C0005">
      <w:start w:val="1"/>
      <w:numFmt w:val="bullet"/>
      <w:lvlText w:val=""/>
      <w:lvlJc w:val="left"/>
      <w:pPr>
        <w:tabs>
          <w:tab w:val="num" w:pos="1080"/>
        </w:tabs>
        <w:ind w:left="1080" w:hanging="360"/>
      </w:pPr>
      <w:rPr>
        <w:rFonts w:ascii="Wingdings" w:hAnsi="Wingdings" w:hint="default"/>
        <w:color w:val="auto"/>
      </w:rPr>
    </w:lvl>
    <w:lvl w:ilvl="1" w:tplc="3CAAB4E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41E94"/>
    <w:multiLevelType w:val="hybridMultilevel"/>
    <w:tmpl w:val="94EEE138"/>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8" w15:restartNumberingAfterBreak="0">
    <w:nsid w:val="413A0BB4"/>
    <w:multiLevelType w:val="hybridMultilevel"/>
    <w:tmpl w:val="63202A4A"/>
    <w:lvl w:ilvl="0" w:tplc="E3362E7E">
      <w:start w:val="1"/>
      <w:numFmt w:val="bullet"/>
      <w:lvlText w:val="•"/>
      <w:lvlJc w:val="left"/>
      <w:pPr>
        <w:tabs>
          <w:tab w:val="num" w:pos="720"/>
        </w:tabs>
        <w:ind w:left="720" w:hanging="360"/>
      </w:pPr>
      <w:rPr>
        <w:rFonts w:ascii="Arial" w:hAnsi="Arial" w:hint="default"/>
      </w:rPr>
    </w:lvl>
    <w:lvl w:ilvl="1" w:tplc="098ECDD4" w:tentative="1">
      <w:start w:val="1"/>
      <w:numFmt w:val="bullet"/>
      <w:lvlText w:val="•"/>
      <w:lvlJc w:val="left"/>
      <w:pPr>
        <w:tabs>
          <w:tab w:val="num" w:pos="1440"/>
        </w:tabs>
        <w:ind w:left="1440" w:hanging="360"/>
      </w:pPr>
      <w:rPr>
        <w:rFonts w:ascii="Arial" w:hAnsi="Arial" w:hint="default"/>
      </w:rPr>
    </w:lvl>
    <w:lvl w:ilvl="2" w:tplc="E5F463BC" w:tentative="1">
      <w:start w:val="1"/>
      <w:numFmt w:val="bullet"/>
      <w:lvlText w:val="•"/>
      <w:lvlJc w:val="left"/>
      <w:pPr>
        <w:tabs>
          <w:tab w:val="num" w:pos="2160"/>
        </w:tabs>
        <w:ind w:left="2160" w:hanging="360"/>
      </w:pPr>
      <w:rPr>
        <w:rFonts w:ascii="Arial" w:hAnsi="Arial" w:hint="default"/>
      </w:rPr>
    </w:lvl>
    <w:lvl w:ilvl="3" w:tplc="7C5C4672" w:tentative="1">
      <w:start w:val="1"/>
      <w:numFmt w:val="bullet"/>
      <w:lvlText w:val="•"/>
      <w:lvlJc w:val="left"/>
      <w:pPr>
        <w:tabs>
          <w:tab w:val="num" w:pos="2880"/>
        </w:tabs>
        <w:ind w:left="2880" w:hanging="360"/>
      </w:pPr>
      <w:rPr>
        <w:rFonts w:ascii="Arial" w:hAnsi="Arial" w:hint="default"/>
      </w:rPr>
    </w:lvl>
    <w:lvl w:ilvl="4" w:tplc="0308B022" w:tentative="1">
      <w:start w:val="1"/>
      <w:numFmt w:val="bullet"/>
      <w:lvlText w:val="•"/>
      <w:lvlJc w:val="left"/>
      <w:pPr>
        <w:tabs>
          <w:tab w:val="num" w:pos="3600"/>
        </w:tabs>
        <w:ind w:left="3600" w:hanging="360"/>
      </w:pPr>
      <w:rPr>
        <w:rFonts w:ascii="Arial" w:hAnsi="Arial" w:hint="default"/>
      </w:rPr>
    </w:lvl>
    <w:lvl w:ilvl="5" w:tplc="97C4D7AC" w:tentative="1">
      <w:start w:val="1"/>
      <w:numFmt w:val="bullet"/>
      <w:lvlText w:val="•"/>
      <w:lvlJc w:val="left"/>
      <w:pPr>
        <w:tabs>
          <w:tab w:val="num" w:pos="4320"/>
        </w:tabs>
        <w:ind w:left="4320" w:hanging="360"/>
      </w:pPr>
      <w:rPr>
        <w:rFonts w:ascii="Arial" w:hAnsi="Arial" w:hint="default"/>
      </w:rPr>
    </w:lvl>
    <w:lvl w:ilvl="6" w:tplc="9E20D65E" w:tentative="1">
      <w:start w:val="1"/>
      <w:numFmt w:val="bullet"/>
      <w:lvlText w:val="•"/>
      <w:lvlJc w:val="left"/>
      <w:pPr>
        <w:tabs>
          <w:tab w:val="num" w:pos="5040"/>
        </w:tabs>
        <w:ind w:left="5040" w:hanging="360"/>
      </w:pPr>
      <w:rPr>
        <w:rFonts w:ascii="Arial" w:hAnsi="Arial" w:hint="default"/>
      </w:rPr>
    </w:lvl>
    <w:lvl w:ilvl="7" w:tplc="4E14B4E4" w:tentative="1">
      <w:start w:val="1"/>
      <w:numFmt w:val="bullet"/>
      <w:lvlText w:val="•"/>
      <w:lvlJc w:val="left"/>
      <w:pPr>
        <w:tabs>
          <w:tab w:val="num" w:pos="5760"/>
        </w:tabs>
        <w:ind w:left="5760" w:hanging="360"/>
      </w:pPr>
      <w:rPr>
        <w:rFonts w:ascii="Arial" w:hAnsi="Arial" w:hint="default"/>
      </w:rPr>
    </w:lvl>
    <w:lvl w:ilvl="8" w:tplc="21FC11D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B85388"/>
    <w:multiLevelType w:val="multilevel"/>
    <w:tmpl w:val="B36C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2814E1"/>
    <w:multiLevelType w:val="hybridMultilevel"/>
    <w:tmpl w:val="B95EE460"/>
    <w:lvl w:ilvl="0" w:tplc="C792B07C">
      <w:start w:val="1"/>
      <w:numFmt w:val="bullet"/>
      <w:pStyle w:val="Bulletlist"/>
      <w:lvlText w:val=""/>
      <w:lvlJc w:val="left"/>
      <w:pPr>
        <w:ind w:left="644"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8F06F1"/>
    <w:multiLevelType w:val="hybridMultilevel"/>
    <w:tmpl w:val="82BCF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9C643B"/>
    <w:multiLevelType w:val="hybridMultilevel"/>
    <w:tmpl w:val="116CD22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Verdana"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Verdana"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Verdana"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5ED303A"/>
    <w:multiLevelType w:val="hybridMultilevel"/>
    <w:tmpl w:val="CF5C73F0"/>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Verdana"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Verdana"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9CC201A"/>
    <w:multiLevelType w:val="hybridMultilevel"/>
    <w:tmpl w:val="9D9871C4"/>
    <w:lvl w:ilvl="0" w:tplc="D9CAA6DE">
      <w:start w:val="1"/>
      <w:numFmt w:val="bullet"/>
      <w:lvlText w:val="•"/>
      <w:lvlJc w:val="left"/>
      <w:pPr>
        <w:tabs>
          <w:tab w:val="num" w:pos="720"/>
        </w:tabs>
        <w:ind w:left="720" w:hanging="360"/>
      </w:pPr>
      <w:rPr>
        <w:rFonts w:ascii="Arial" w:hAnsi="Arial" w:hint="default"/>
      </w:rPr>
    </w:lvl>
    <w:lvl w:ilvl="1" w:tplc="210AD31C" w:tentative="1">
      <w:start w:val="1"/>
      <w:numFmt w:val="bullet"/>
      <w:lvlText w:val="•"/>
      <w:lvlJc w:val="left"/>
      <w:pPr>
        <w:tabs>
          <w:tab w:val="num" w:pos="1440"/>
        </w:tabs>
        <w:ind w:left="1440" w:hanging="360"/>
      </w:pPr>
      <w:rPr>
        <w:rFonts w:ascii="Arial" w:hAnsi="Arial" w:hint="default"/>
      </w:rPr>
    </w:lvl>
    <w:lvl w:ilvl="2" w:tplc="7B8C41F8" w:tentative="1">
      <w:start w:val="1"/>
      <w:numFmt w:val="bullet"/>
      <w:lvlText w:val="•"/>
      <w:lvlJc w:val="left"/>
      <w:pPr>
        <w:tabs>
          <w:tab w:val="num" w:pos="2160"/>
        </w:tabs>
        <w:ind w:left="2160" w:hanging="360"/>
      </w:pPr>
      <w:rPr>
        <w:rFonts w:ascii="Arial" w:hAnsi="Arial" w:hint="default"/>
      </w:rPr>
    </w:lvl>
    <w:lvl w:ilvl="3" w:tplc="2A624354" w:tentative="1">
      <w:start w:val="1"/>
      <w:numFmt w:val="bullet"/>
      <w:lvlText w:val="•"/>
      <w:lvlJc w:val="left"/>
      <w:pPr>
        <w:tabs>
          <w:tab w:val="num" w:pos="2880"/>
        </w:tabs>
        <w:ind w:left="2880" w:hanging="360"/>
      </w:pPr>
      <w:rPr>
        <w:rFonts w:ascii="Arial" w:hAnsi="Arial" w:hint="default"/>
      </w:rPr>
    </w:lvl>
    <w:lvl w:ilvl="4" w:tplc="3D462C68" w:tentative="1">
      <w:start w:val="1"/>
      <w:numFmt w:val="bullet"/>
      <w:lvlText w:val="•"/>
      <w:lvlJc w:val="left"/>
      <w:pPr>
        <w:tabs>
          <w:tab w:val="num" w:pos="3600"/>
        </w:tabs>
        <w:ind w:left="3600" w:hanging="360"/>
      </w:pPr>
      <w:rPr>
        <w:rFonts w:ascii="Arial" w:hAnsi="Arial" w:hint="default"/>
      </w:rPr>
    </w:lvl>
    <w:lvl w:ilvl="5" w:tplc="0CBA8D84" w:tentative="1">
      <w:start w:val="1"/>
      <w:numFmt w:val="bullet"/>
      <w:lvlText w:val="•"/>
      <w:lvlJc w:val="left"/>
      <w:pPr>
        <w:tabs>
          <w:tab w:val="num" w:pos="4320"/>
        </w:tabs>
        <w:ind w:left="4320" w:hanging="360"/>
      </w:pPr>
      <w:rPr>
        <w:rFonts w:ascii="Arial" w:hAnsi="Arial" w:hint="default"/>
      </w:rPr>
    </w:lvl>
    <w:lvl w:ilvl="6" w:tplc="AB5445C0" w:tentative="1">
      <w:start w:val="1"/>
      <w:numFmt w:val="bullet"/>
      <w:lvlText w:val="•"/>
      <w:lvlJc w:val="left"/>
      <w:pPr>
        <w:tabs>
          <w:tab w:val="num" w:pos="5040"/>
        </w:tabs>
        <w:ind w:left="5040" w:hanging="360"/>
      </w:pPr>
      <w:rPr>
        <w:rFonts w:ascii="Arial" w:hAnsi="Arial" w:hint="default"/>
      </w:rPr>
    </w:lvl>
    <w:lvl w:ilvl="7" w:tplc="27788946" w:tentative="1">
      <w:start w:val="1"/>
      <w:numFmt w:val="bullet"/>
      <w:lvlText w:val="•"/>
      <w:lvlJc w:val="left"/>
      <w:pPr>
        <w:tabs>
          <w:tab w:val="num" w:pos="5760"/>
        </w:tabs>
        <w:ind w:left="5760" w:hanging="360"/>
      </w:pPr>
      <w:rPr>
        <w:rFonts w:ascii="Arial" w:hAnsi="Arial" w:hint="default"/>
      </w:rPr>
    </w:lvl>
    <w:lvl w:ilvl="8" w:tplc="A9EE99B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A06CFE"/>
    <w:multiLevelType w:val="hybridMultilevel"/>
    <w:tmpl w:val="79C4CA1A"/>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Verdana"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Verdana"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Verdana"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BA057C3"/>
    <w:multiLevelType w:val="hybridMultilevel"/>
    <w:tmpl w:val="4B6CD65E"/>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96727"/>
    <w:multiLevelType w:val="hybridMultilevel"/>
    <w:tmpl w:val="FEDE36B6"/>
    <w:lvl w:ilvl="0" w:tplc="3C700766">
      <w:start w:val="1"/>
      <w:numFmt w:val="bullet"/>
      <w:lvlText w:val="•"/>
      <w:lvlJc w:val="left"/>
      <w:pPr>
        <w:tabs>
          <w:tab w:val="num" w:pos="720"/>
        </w:tabs>
        <w:ind w:left="720" w:hanging="360"/>
      </w:pPr>
      <w:rPr>
        <w:rFonts w:ascii="Arial" w:hAnsi="Arial" w:hint="default"/>
      </w:rPr>
    </w:lvl>
    <w:lvl w:ilvl="1" w:tplc="3B3E44EC" w:tentative="1">
      <w:start w:val="1"/>
      <w:numFmt w:val="bullet"/>
      <w:lvlText w:val="•"/>
      <w:lvlJc w:val="left"/>
      <w:pPr>
        <w:tabs>
          <w:tab w:val="num" w:pos="1440"/>
        </w:tabs>
        <w:ind w:left="1440" w:hanging="360"/>
      </w:pPr>
      <w:rPr>
        <w:rFonts w:ascii="Arial" w:hAnsi="Arial" w:hint="default"/>
      </w:rPr>
    </w:lvl>
    <w:lvl w:ilvl="2" w:tplc="A8E87FFC" w:tentative="1">
      <w:start w:val="1"/>
      <w:numFmt w:val="bullet"/>
      <w:lvlText w:val="•"/>
      <w:lvlJc w:val="left"/>
      <w:pPr>
        <w:tabs>
          <w:tab w:val="num" w:pos="2160"/>
        </w:tabs>
        <w:ind w:left="2160" w:hanging="360"/>
      </w:pPr>
      <w:rPr>
        <w:rFonts w:ascii="Arial" w:hAnsi="Arial" w:hint="default"/>
      </w:rPr>
    </w:lvl>
    <w:lvl w:ilvl="3" w:tplc="6CDA8564" w:tentative="1">
      <w:start w:val="1"/>
      <w:numFmt w:val="bullet"/>
      <w:lvlText w:val="•"/>
      <w:lvlJc w:val="left"/>
      <w:pPr>
        <w:tabs>
          <w:tab w:val="num" w:pos="2880"/>
        </w:tabs>
        <w:ind w:left="2880" w:hanging="360"/>
      </w:pPr>
      <w:rPr>
        <w:rFonts w:ascii="Arial" w:hAnsi="Arial" w:hint="default"/>
      </w:rPr>
    </w:lvl>
    <w:lvl w:ilvl="4" w:tplc="B9603684" w:tentative="1">
      <w:start w:val="1"/>
      <w:numFmt w:val="bullet"/>
      <w:lvlText w:val="•"/>
      <w:lvlJc w:val="left"/>
      <w:pPr>
        <w:tabs>
          <w:tab w:val="num" w:pos="3600"/>
        </w:tabs>
        <w:ind w:left="3600" w:hanging="360"/>
      </w:pPr>
      <w:rPr>
        <w:rFonts w:ascii="Arial" w:hAnsi="Arial" w:hint="default"/>
      </w:rPr>
    </w:lvl>
    <w:lvl w:ilvl="5" w:tplc="C37273B4" w:tentative="1">
      <w:start w:val="1"/>
      <w:numFmt w:val="bullet"/>
      <w:lvlText w:val="•"/>
      <w:lvlJc w:val="left"/>
      <w:pPr>
        <w:tabs>
          <w:tab w:val="num" w:pos="4320"/>
        </w:tabs>
        <w:ind w:left="4320" w:hanging="360"/>
      </w:pPr>
      <w:rPr>
        <w:rFonts w:ascii="Arial" w:hAnsi="Arial" w:hint="default"/>
      </w:rPr>
    </w:lvl>
    <w:lvl w:ilvl="6" w:tplc="5B9CC5FA" w:tentative="1">
      <w:start w:val="1"/>
      <w:numFmt w:val="bullet"/>
      <w:lvlText w:val="•"/>
      <w:lvlJc w:val="left"/>
      <w:pPr>
        <w:tabs>
          <w:tab w:val="num" w:pos="5040"/>
        </w:tabs>
        <w:ind w:left="5040" w:hanging="360"/>
      </w:pPr>
      <w:rPr>
        <w:rFonts w:ascii="Arial" w:hAnsi="Arial" w:hint="default"/>
      </w:rPr>
    </w:lvl>
    <w:lvl w:ilvl="7" w:tplc="90DA5CFE" w:tentative="1">
      <w:start w:val="1"/>
      <w:numFmt w:val="bullet"/>
      <w:lvlText w:val="•"/>
      <w:lvlJc w:val="left"/>
      <w:pPr>
        <w:tabs>
          <w:tab w:val="num" w:pos="5760"/>
        </w:tabs>
        <w:ind w:left="5760" w:hanging="360"/>
      </w:pPr>
      <w:rPr>
        <w:rFonts w:ascii="Arial" w:hAnsi="Arial" w:hint="default"/>
      </w:rPr>
    </w:lvl>
    <w:lvl w:ilvl="8" w:tplc="E746EF8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F752E2"/>
    <w:multiLevelType w:val="hybridMultilevel"/>
    <w:tmpl w:val="B91A9A1C"/>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15:restartNumberingAfterBreak="0">
    <w:nsid w:val="63AE53B9"/>
    <w:multiLevelType w:val="hybridMultilevel"/>
    <w:tmpl w:val="2AD0F5FA"/>
    <w:lvl w:ilvl="0" w:tplc="3FEEEF7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F27686"/>
    <w:multiLevelType w:val="hybridMultilevel"/>
    <w:tmpl w:val="6588703E"/>
    <w:lvl w:ilvl="0" w:tplc="8B604A8C">
      <w:start w:val="1"/>
      <w:numFmt w:val="bullet"/>
      <w:lvlText w:val="•"/>
      <w:lvlJc w:val="left"/>
      <w:pPr>
        <w:tabs>
          <w:tab w:val="num" w:pos="720"/>
        </w:tabs>
        <w:ind w:left="720" w:hanging="360"/>
      </w:pPr>
      <w:rPr>
        <w:rFonts w:ascii="Arial" w:hAnsi="Arial" w:hint="default"/>
      </w:rPr>
    </w:lvl>
    <w:lvl w:ilvl="1" w:tplc="349CB366" w:tentative="1">
      <w:start w:val="1"/>
      <w:numFmt w:val="bullet"/>
      <w:lvlText w:val="•"/>
      <w:lvlJc w:val="left"/>
      <w:pPr>
        <w:tabs>
          <w:tab w:val="num" w:pos="1440"/>
        </w:tabs>
        <w:ind w:left="1440" w:hanging="360"/>
      </w:pPr>
      <w:rPr>
        <w:rFonts w:ascii="Arial" w:hAnsi="Arial" w:hint="default"/>
      </w:rPr>
    </w:lvl>
    <w:lvl w:ilvl="2" w:tplc="EDE28E46" w:tentative="1">
      <w:start w:val="1"/>
      <w:numFmt w:val="bullet"/>
      <w:lvlText w:val="•"/>
      <w:lvlJc w:val="left"/>
      <w:pPr>
        <w:tabs>
          <w:tab w:val="num" w:pos="2160"/>
        </w:tabs>
        <w:ind w:left="2160" w:hanging="360"/>
      </w:pPr>
      <w:rPr>
        <w:rFonts w:ascii="Arial" w:hAnsi="Arial" w:hint="default"/>
      </w:rPr>
    </w:lvl>
    <w:lvl w:ilvl="3" w:tplc="9758970E" w:tentative="1">
      <w:start w:val="1"/>
      <w:numFmt w:val="bullet"/>
      <w:lvlText w:val="•"/>
      <w:lvlJc w:val="left"/>
      <w:pPr>
        <w:tabs>
          <w:tab w:val="num" w:pos="2880"/>
        </w:tabs>
        <w:ind w:left="2880" w:hanging="360"/>
      </w:pPr>
      <w:rPr>
        <w:rFonts w:ascii="Arial" w:hAnsi="Arial" w:hint="default"/>
      </w:rPr>
    </w:lvl>
    <w:lvl w:ilvl="4" w:tplc="7810A1BA" w:tentative="1">
      <w:start w:val="1"/>
      <w:numFmt w:val="bullet"/>
      <w:lvlText w:val="•"/>
      <w:lvlJc w:val="left"/>
      <w:pPr>
        <w:tabs>
          <w:tab w:val="num" w:pos="3600"/>
        </w:tabs>
        <w:ind w:left="3600" w:hanging="360"/>
      </w:pPr>
      <w:rPr>
        <w:rFonts w:ascii="Arial" w:hAnsi="Arial" w:hint="default"/>
      </w:rPr>
    </w:lvl>
    <w:lvl w:ilvl="5" w:tplc="FFB2E172" w:tentative="1">
      <w:start w:val="1"/>
      <w:numFmt w:val="bullet"/>
      <w:lvlText w:val="•"/>
      <w:lvlJc w:val="left"/>
      <w:pPr>
        <w:tabs>
          <w:tab w:val="num" w:pos="4320"/>
        </w:tabs>
        <w:ind w:left="4320" w:hanging="360"/>
      </w:pPr>
      <w:rPr>
        <w:rFonts w:ascii="Arial" w:hAnsi="Arial" w:hint="default"/>
      </w:rPr>
    </w:lvl>
    <w:lvl w:ilvl="6" w:tplc="57FA796C" w:tentative="1">
      <w:start w:val="1"/>
      <w:numFmt w:val="bullet"/>
      <w:lvlText w:val="•"/>
      <w:lvlJc w:val="left"/>
      <w:pPr>
        <w:tabs>
          <w:tab w:val="num" w:pos="5040"/>
        </w:tabs>
        <w:ind w:left="5040" w:hanging="360"/>
      </w:pPr>
      <w:rPr>
        <w:rFonts w:ascii="Arial" w:hAnsi="Arial" w:hint="default"/>
      </w:rPr>
    </w:lvl>
    <w:lvl w:ilvl="7" w:tplc="9F784D04" w:tentative="1">
      <w:start w:val="1"/>
      <w:numFmt w:val="bullet"/>
      <w:lvlText w:val="•"/>
      <w:lvlJc w:val="left"/>
      <w:pPr>
        <w:tabs>
          <w:tab w:val="num" w:pos="5760"/>
        </w:tabs>
        <w:ind w:left="5760" w:hanging="360"/>
      </w:pPr>
      <w:rPr>
        <w:rFonts w:ascii="Arial" w:hAnsi="Arial" w:hint="default"/>
      </w:rPr>
    </w:lvl>
    <w:lvl w:ilvl="8" w:tplc="0F0461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05588C"/>
    <w:multiLevelType w:val="hybridMultilevel"/>
    <w:tmpl w:val="742298B2"/>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6DA2354C"/>
    <w:multiLevelType w:val="hybridMultilevel"/>
    <w:tmpl w:val="A4A86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Verdan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Verdan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Verdana"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72529B"/>
    <w:multiLevelType w:val="hybridMultilevel"/>
    <w:tmpl w:val="A8B47934"/>
    <w:lvl w:ilvl="0" w:tplc="31FE6346">
      <w:start w:val="1"/>
      <w:numFmt w:val="bullet"/>
      <w:lvlText w:val="•"/>
      <w:lvlJc w:val="left"/>
      <w:pPr>
        <w:tabs>
          <w:tab w:val="num" w:pos="720"/>
        </w:tabs>
        <w:ind w:left="720" w:hanging="360"/>
      </w:pPr>
      <w:rPr>
        <w:rFonts w:ascii="Arial" w:hAnsi="Arial" w:hint="default"/>
      </w:rPr>
    </w:lvl>
    <w:lvl w:ilvl="1" w:tplc="CADCDD3A" w:tentative="1">
      <w:start w:val="1"/>
      <w:numFmt w:val="bullet"/>
      <w:lvlText w:val="•"/>
      <w:lvlJc w:val="left"/>
      <w:pPr>
        <w:tabs>
          <w:tab w:val="num" w:pos="1440"/>
        </w:tabs>
        <w:ind w:left="1440" w:hanging="360"/>
      </w:pPr>
      <w:rPr>
        <w:rFonts w:ascii="Arial" w:hAnsi="Arial" w:hint="default"/>
      </w:rPr>
    </w:lvl>
    <w:lvl w:ilvl="2" w:tplc="B32888C6" w:tentative="1">
      <w:start w:val="1"/>
      <w:numFmt w:val="bullet"/>
      <w:lvlText w:val="•"/>
      <w:lvlJc w:val="left"/>
      <w:pPr>
        <w:tabs>
          <w:tab w:val="num" w:pos="2160"/>
        </w:tabs>
        <w:ind w:left="2160" w:hanging="360"/>
      </w:pPr>
      <w:rPr>
        <w:rFonts w:ascii="Arial" w:hAnsi="Arial" w:hint="default"/>
      </w:rPr>
    </w:lvl>
    <w:lvl w:ilvl="3" w:tplc="7750D6FC" w:tentative="1">
      <w:start w:val="1"/>
      <w:numFmt w:val="bullet"/>
      <w:lvlText w:val="•"/>
      <w:lvlJc w:val="left"/>
      <w:pPr>
        <w:tabs>
          <w:tab w:val="num" w:pos="2880"/>
        </w:tabs>
        <w:ind w:left="2880" w:hanging="360"/>
      </w:pPr>
      <w:rPr>
        <w:rFonts w:ascii="Arial" w:hAnsi="Arial" w:hint="default"/>
      </w:rPr>
    </w:lvl>
    <w:lvl w:ilvl="4" w:tplc="1862D7D0" w:tentative="1">
      <w:start w:val="1"/>
      <w:numFmt w:val="bullet"/>
      <w:lvlText w:val="•"/>
      <w:lvlJc w:val="left"/>
      <w:pPr>
        <w:tabs>
          <w:tab w:val="num" w:pos="3600"/>
        </w:tabs>
        <w:ind w:left="3600" w:hanging="360"/>
      </w:pPr>
      <w:rPr>
        <w:rFonts w:ascii="Arial" w:hAnsi="Arial" w:hint="default"/>
      </w:rPr>
    </w:lvl>
    <w:lvl w:ilvl="5" w:tplc="FBCA0E36" w:tentative="1">
      <w:start w:val="1"/>
      <w:numFmt w:val="bullet"/>
      <w:lvlText w:val="•"/>
      <w:lvlJc w:val="left"/>
      <w:pPr>
        <w:tabs>
          <w:tab w:val="num" w:pos="4320"/>
        </w:tabs>
        <w:ind w:left="4320" w:hanging="360"/>
      </w:pPr>
      <w:rPr>
        <w:rFonts w:ascii="Arial" w:hAnsi="Arial" w:hint="default"/>
      </w:rPr>
    </w:lvl>
    <w:lvl w:ilvl="6" w:tplc="6B5400E8" w:tentative="1">
      <w:start w:val="1"/>
      <w:numFmt w:val="bullet"/>
      <w:lvlText w:val="•"/>
      <w:lvlJc w:val="left"/>
      <w:pPr>
        <w:tabs>
          <w:tab w:val="num" w:pos="5040"/>
        </w:tabs>
        <w:ind w:left="5040" w:hanging="360"/>
      </w:pPr>
      <w:rPr>
        <w:rFonts w:ascii="Arial" w:hAnsi="Arial" w:hint="default"/>
      </w:rPr>
    </w:lvl>
    <w:lvl w:ilvl="7" w:tplc="001EFB6A" w:tentative="1">
      <w:start w:val="1"/>
      <w:numFmt w:val="bullet"/>
      <w:lvlText w:val="•"/>
      <w:lvlJc w:val="left"/>
      <w:pPr>
        <w:tabs>
          <w:tab w:val="num" w:pos="5760"/>
        </w:tabs>
        <w:ind w:left="5760" w:hanging="360"/>
      </w:pPr>
      <w:rPr>
        <w:rFonts w:ascii="Arial" w:hAnsi="Arial" w:hint="default"/>
      </w:rPr>
    </w:lvl>
    <w:lvl w:ilvl="8" w:tplc="B2E0A90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BB1626"/>
    <w:multiLevelType w:val="hybridMultilevel"/>
    <w:tmpl w:val="DE5CFA7E"/>
    <w:lvl w:ilvl="0" w:tplc="040C0001">
      <w:start w:val="1"/>
      <w:numFmt w:val="bullet"/>
      <w:lvlText w:val=""/>
      <w:lvlJc w:val="left"/>
      <w:pPr>
        <w:ind w:left="360" w:hanging="360"/>
      </w:pPr>
      <w:rPr>
        <w:rFonts w:ascii="Symbol" w:hAnsi="Symbol" w:hint="default"/>
      </w:rPr>
    </w:lvl>
    <w:lvl w:ilvl="1" w:tplc="4958015A">
      <w:numFmt w:val="bullet"/>
      <w:lvlText w:val="-"/>
      <w:lvlJc w:val="left"/>
      <w:pPr>
        <w:ind w:left="1080" w:hanging="360"/>
      </w:pPr>
      <w:rPr>
        <w:rFonts w:ascii="Arial" w:eastAsia="SimSun" w:hAnsi="Arial"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Verdan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Verdana"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044E25"/>
    <w:multiLevelType w:val="hybridMultilevel"/>
    <w:tmpl w:val="C034397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533051A"/>
    <w:multiLevelType w:val="hybridMultilevel"/>
    <w:tmpl w:val="D2A2075A"/>
    <w:lvl w:ilvl="0" w:tplc="0809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Verdan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Verdan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Verdana"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9A6848"/>
    <w:multiLevelType w:val="hybridMultilevel"/>
    <w:tmpl w:val="AC166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526E40"/>
    <w:multiLevelType w:val="hybridMultilevel"/>
    <w:tmpl w:val="B61E4D3E"/>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0" w15:restartNumberingAfterBreak="0">
    <w:nsid w:val="78151F24"/>
    <w:multiLevelType w:val="hybridMultilevel"/>
    <w:tmpl w:val="A79CAA0C"/>
    <w:lvl w:ilvl="0" w:tplc="370294F6">
      <w:start w:val="1"/>
      <w:numFmt w:val="bullet"/>
      <w:lvlText w:val=""/>
      <w:lvlJc w:val="left"/>
      <w:pPr>
        <w:tabs>
          <w:tab w:val="num" w:pos="720"/>
        </w:tabs>
        <w:ind w:left="720" w:hanging="360"/>
      </w:pPr>
      <w:rPr>
        <w:rFonts w:ascii="Wingdings" w:hAnsi="Wingdings" w:hint="default"/>
      </w:rPr>
    </w:lvl>
    <w:lvl w:ilvl="1" w:tplc="14C64786" w:tentative="1">
      <w:start w:val="1"/>
      <w:numFmt w:val="bullet"/>
      <w:lvlText w:val=""/>
      <w:lvlJc w:val="left"/>
      <w:pPr>
        <w:tabs>
          <w:tab w:val="num" w:pos="1440"/>
        </w:tabs>
        <w:ind w:left="1440" w:hanging="360"/>
      </w:pPr>
      <w:rPr>
        <w:rFonts w:ascii="Wingdings" w:hAnsi="Wingdings" w:hint="default"/>
      </w:rPr>
    </w:lvl>
    <w:lvl w:ilvl="2" w:tplc="6082EE86" w:tentative="1">
      <w:start w:val="1"/>
      <w:numFmt w:val="bullet"/>
      <w:lvlText w:val=""/>
      <w:lvlJc w:val="left"/>
      <w:pPr>
        <w:tabs>
          <w:tab w:val="num" w:pos="2160"/>
        </w:tabs>
        <w:ind w:left="2160" w:hanging="360"/>
      </w:pPr>
      <w:rPr>
        <w:rFonts w:ascii="Wingdings" w:hAnsi="Wingdings" w:hint="default"/>
      </w:rPr>
    </w:lvl>
    <w:lvl w:ilvl="3" w:tplc="16CAABB8" w:tentative="1">
      <w:start w:val="1"/>
      <w:numFmt w:val="bullet"/>
      <w:lvlText w:val=""/>
      <w:lvlJc w:val="left"/>
      <w:pPr>
        <w:tabs>
          <w:tab w:val="num" w:pos="2880"/>
        </w:tabs>
        <w:ind w:left="2880" w:hanging="360"/>
      </w:pPr>
      <w:rPr>
        <w:rFonts w:ascii="Wingdings" w:hAnsi="Wingdings" w:hint="default"/>
      </w:rPr>
    </w:lvl>
    <w:lvl w:ilvl="4" w:tplc="5B10EDE8" w:tentative="1">
      <w:start w:val="1"/>
      <w:numFmt w:val="bullet"/>
      <w:lvlText w:val=""/>
      <w:lvlJc w:val="left"/>
      <w:pPr>
        <w:tabs>
          <w:tab w:val="num" w:pos="3600"/>
        </w:tabs>
        <w:ind w:left="3600" w:hanging="360"/>
      </w:pPr>
      <w:rPr>
        <w:rFonts w:ascii="Wingdings" w:hAnsi="Wingdings" w:hint="default"/>
      </w:rPr>
    </w:lvl>
    <w:lvl w:ilvl="5" w:tplc="6EA89E28" w:tentative="1">
      <w:start w:val="1"/>
      <w:numFmt w:val="bullet"/>
      <w:lvlText w:val=""/>
      <w:lvlJc w:val="left"/>
      <w:pPr>
        <w:tabs>
          <w:tab w:val="num" w:pos="4320"/>
        </w:tabs>
        <w:ind w:left="4320" w:hanging="360"/>
      </w:pPr>
      <w:rPr>
        <w:rFonts w:ascii="Wingdings" w:hAnsi="Wingdings" w:hint="default"/>
      </w:rPr>
    </w:lvl>
    <w:lvl w:ilvl="6" w:tplc="CB1A1C0E" w:tentative="1">
      <w:start w:val="1"/>
      <w:numFmt w:val="bullet"/>
      <w:lvlText w:val=""/>
      <w:lvlJc w:val="left"/>
      <w:pPr>
        <w:tabs>
          <w:tab w:val="num" w:pos="5040"/>
        </w:tabs>
        <w:ind w:left="5040" w:hanging="360"/>
      </w:pPr>
      <w:rPr>
        <w:rFonts w:ascii="Wingdings" w:hAnsi="Wingdings" w:hint="default"/>
      </w:rPr>
    </w:lvl>
    <w:lvl w:ilvl="7" w:tplc="89B4463C" w:tentative="1">
      <w:start w:val="1"/>
      <w:numFmt w:val="bullet"/>
      <w:lvlText w:val=""/>
      <w:lvlJc w:val="left"/>
      <w:pPr>
        <w:tabs>
          <w:tab w:val="num" w:pos="5760"/>
        </w:tabs>
        <w:ind w:left="5760" w:hanging="360"/>
      </w:pPr>
      <w:rPr>
        <w:rFonts w:ascii="Wingdings" w:hAnsi="Wingdings" w:hint="default"/>
      </w:rPr>
    </w:lvl>
    <w:lvl w:ilvl="8" w:tplc="DB68B94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9659A8"/>
    <w:multiLevelType w:val="hybridMultilevel"/>
    <w:tmpl w:val="8E92FDA0"/>
    <w:lvl w:ilvl="0" w:tplc="1C09000F">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2" w15:restartNumberingAfterBreak="0">
    <w:nsid w:val="79F61908"/>
    <w:multiLevelType w:val="hybridMultilevel"/>
    <w:tmpl w:val="ED7E8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Verdan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Verdan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Verdana"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8C7F24"/>
    <w:multiLevelType w:val="hybridMultilevel"/>
    <w:tmpl w:val="A16E90E4"/>
    <w:lvl w:ilvl="0" w:tplc="0142952E">
      <w:start w:val="1"/>
      <w:numFmt w:val="bullet"/>
      <w:lvlText w:val=""/>
      <w:lvlJc w:val="left"/>
      <w:pPr>
        <w:tabs>
          <w:tab w:val="num" w:pos="720"/>
        </w:tabs>
        <w:ind w:left="720" w:hanging="360"/>
      </w:pPr>
      <w:rPr>
        <w:rFonts w:ascii="Wingdings 2" w:hAnsi="Wingdings 2" w:hint="default"/>
      </w:rPr>
    </w:lvl>
    <w:lvl w:ilvl="1" w:tplc="A56E0130">
      <w:start w:val="1"/>
      <w:numFmt w:val="bullet"/>
      <w:lvlText w:val=""/>
      <w:lvlJc w:val="left"/>
      <w:pPr>
        <w:tabs>
          <w:tab w:val="num" w:pos="1440"/>
        </w:tabs>
        <w:ind w:left="1440" w:hanging="360"/>
      </w:pPr>
      <w:rPr>
        <w:rFonts w:ascii="Wingdings 2" w:hAnsi="Wingdings 2" w:hint="default"/>
      </w:rPr>
    </w:lvl>
    <w:lvl w:ilvl="2" w:tplc="F90CEBAE" w:tentative="1">
      <w:start w:val="1"/>
      <w:numFmt w:val="bullet"/>
      <w:lvlText w:val=""/>
      <w:lvlJc w:val="left"/>
      <w:pPr>
        <w:tabs>
          <w:tab w:val="num" w:pos="2160"/>
        </w:tabs>
        <w:ind w:left="2160" w:hanging="360"/>
      </w:pPr>
      <w:rPr>
        <w:rFonts w:ascii="Wingdings 2" w:hAnsi="Wingdings 2" w:hint="default"/>
      </w:rPr>
    </w:lvl>
    <w:lvl w:ilvl="3" w:tplc="21D2DCBA" w:tentative="1">
      <w:start w:val="1"/>
      <w:numFmt w:val="bullet"/>
      <w:lvlText w:val=""/>
      <w:lvlJc w:val="left"/>
      <w:pPr>
        <w:tabs>
          <w:tab w:val="num" w:pos="2880"/>
        </w:tabs>
        <w:ind w:left="2880" w:hanging="360"/>
      </w:pPr>
      <w:rPr>
        <w:rFonts w:ascii="Wingdings 2" w:hAnsi="Wingdings 2" w:hint="default"/>
      </w:rPr>
    </w:lvl>
    <w:lvl w:ilvl="4" w:tplc="7C44CE72" w:tentative="1">
      <w:start w:val="1"/>
      <w:numFmt w:val="bullet"/>
      <w:lvlText w:val=""/>
      <w:lvlJc w:val="left"/>
      <w:pPr>
        <w:tabs>
          <w:tab w:val="num" w:pos="3600"/>
        </w:tabs>
        <w:ind w:left="3600" w:hanging="360"/>
      </w:pPr>
      <w:rPr>
        <w:rFonts w:ascii="Wingdings 2" w:hAnsi="Wingdings 2" w:hint="default"/>
      </w:rPr>
    </w:lvl>
    <w:lvl w:ilvl="5" w:tplc="635E7970" w:tentative="1">
      <w:start w:val="1"/>
      <w:numFmt w:val="bullet"/>
      <w:lvlText w:val=""/>
      <w:lvlJc w:val="left"/>
      <w:pPr>
        <w:tabs>
          <w:tab w:val="num" w:pos="4320"/>
        </w:tabs>
        <w:ind w:left="4320" w:hanging="360"/>
      </w:pPr>
      <w:rPr>
        <w:rFonts w:ascii="Wingdings 2" w:hAnsi="Wingdings 2" w:hint="default"/>
      </w:rPr>
    </w:lvl>
    <w:lvl w:ilvl="6" w:tplc="4882FC1E" w:tentative="1">
      <w:start w:val="1"/>
      <w:numFmt w:val="bullet"/>
      <w:lvlText w:val=""/>
      <w:lvlJc w:val="left"/>
      <w:pPr>
        <w:tabs>
          <w:tab w:val="num" w:pos="5040"/>
        </w:tabs>
        <w:ind w:left="5040" w:hanging="360"/>
      </w:pPr>
      <w:rPr>
        <w:rFonts w:ascii="Wingdings 2" w:hAnsi="Wingdings 2" w:hint="default"/>
      </w:rPr>
    </w:lvl>
    <w:lvl w:ilvl="7" w:tplc="8EA26060" w:tentative="1">
      <w:start w:val="1"/>
      <w:numFmt w:val="bullet"/>
      <w:lvlText w:val=""/>
      <w:lvlJc w:val="left"/>
      <w:pPr>
        <w:tabs>
          <w:tab w:val="num" w:pos="5760"/>
        </w:tabs>
        <w:ind w:left="5760" w:hanging="360"/>
      </w:pPr>
      <w:rPr>
        <w:rFonts w:ascii="Wingdings 2" w:hAnsi="Wingdings 2" w:hint="default"/>
      </w:rPr>
    </w:lvl>
    <w:lvl w:ilvl="8" w:tplc="DB4458A0" w:tentative="1">
      <w:start w:val="1"/>
      <w:numFmt w:val="bullet"/>
      <w:lvlText w:val=""/>
      <w:lvlJc w:val="left"/>
      <w:pPr>
        <w:tabs>
          <w:tab w:val="num" w:pos="6480"/>
        </w:tabs>
        <w:ind w:left="6480" w:hanging="360"/>
      </w:pPr>
      <w:rPr>
        <w:rFonts w:ascii="Wingdings 2" w:hAnsi="Wingdings 2" w:hint="default"/>
      </w:rPr>
    </w:lvl>
  </w:abstractNum>
  <w:num w:numId="1">
    <w:abstractNumId w:val="41"/>
  </w:num>
  <w:num w:numId="2">
    <w:abstractNumId w:val="39"/>
  </w:num>
  <w:num w:numId="3">
    <w:abstractNumId w:val="10"/>
  </w:num>
  <w:num w:numId="4">
    <w:abstractNumId w:val="29"/>
  </w:num>
  <w:num w:numId="5">
    <w:abstractNumId w:val="16"/>
  </w:num>
  <w:num w:numId="6">
    <w:abstractNumId w:val="32"/>
  </w:num>
  <w:num w:numId="7">
    <w:abstractNumId w:val="26"/>
  </w:num>
  <w:num w:numId="8">
    <w:abstractNumId w:val="23"/>
  </w:num>
  <w:num w:numId="9">
    <w:abstractNumId w:val="24"/>
  </w:num>
  <w:num w:numId="10">
    <w:abstractNumId w:val="5"/>
  </w:num>
  <w:num w:numId="11">
    <w:abstractNumId w:val="35"/>
  </w:num>
  <w:num w:numId="12">
    <w:abstractNumId w:val="11"/>
  </w:num>
  <w:num w:numId="13">
    <w:abstractNumId w:val="4"/>
  </w:num>
  <w:num w:numId="14">
    <w:abstractNumId w:val="18"/>
  </w:num>
  <w:num w:numId="15">
    <w:abstractNumId w:val="34"/>
  </w:num>
  <w:num w:numId="16">
    <w:abstractNumId w:val="36"/>
  </w:num>
  <w:num w:numId="17">
    <w:abstractNumId w:val="43"/>
  </w:num>
  <w:num w:numId="18">
    <w:abstractNumId w:val="6"/>
  </w:num>
  <w:num w:numId="19">
    <w:abstractNumId w:val="12"/>
  </w:num>
  <w:num w:numId="20">
    <w:abstractNumId w:val="9"/>
  </w:num>
  <w:num w:numId="21">
    <w:abstractNumId w:val="19"/>
  </w:num>
  <w:num w:numId="22">
    <w:abstractNumId w:val="27"/>
  </w:num>
  <w:num w:numId="23">
    <w:abstractNumId w:val="8"/>
  </w:num>
  <w:num w:numId="24">
    <w:abstractNumId w:val="1"/>
  </w:num>
  <w:num w:numId="25">
    <w:abstractNumId w:val="15"/>
  </w:num>
  <w:num w:numId="26">
    <w:abstractNumId w:val="37"/>
  </w:num>
  <w:num w:numId="27">
    <w:abstractNumId w:val="30"/>
  </w:num>
  <w:num w:numId="28">
    <w:abstractNumId w:val="14"/>
  </w:num>
  <w:num w:numId="29">
    <w:abstractNumId w:val="0"/>
  </w:num>
  <w:num w:numId="30">
    <w:abstractNumId w:val="13"/>
  </w:num>
  <w:num w:numId="31">
    <w:abstractNumId w:val="40"/>
  </w:num>
  <w:num w:numId="32">
    <w:abstractNumId w:val="25"/>
  </w:num>
  <w:num w:numId="33">
    <w:abstractNumId w:val="2"/>
  </w:num>
  <w:num w:numId="34">
    <w:abstractNumId w:val="31"/>
  </w:num>
  <w:num w:numId="35">
    <w:abstractNumId w:val="28"/>
  </w:num>
  <w:num w:numId="36">
    <w:abstractNumId w:val="42"/>
  </w:num>
  <w:num w:numId="37">
    <w:abstractNumId w:val="33"/>
  </w:num>
  <w:num w:numId="38">
    <w:abstractNumId w:val="20"/>
  </w:num>
  <w:num w:numId="39">
    <w:abstractNumId w:val="7"/>
  </w:num>
  <w:num w:numId="40">
    <w:abstractNumId w:val="22"/>
  </w:num>
  <w:num w:numId="41">
    <w:abstractNumId w:val="38"/>
  </w:num>
  <w:num w:numId="42">
    <w:abstractNumId w:val="21"/>
  </w:num>
  <w:num w:numId="43">
    <w:abstractNumId w:val="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8E"/>
    <w:rsid w:val="00002698"/>
    <w:rsid w:val="000026AB"/>
    <w:rsid w:val="00010F3A"/>
    <w:rsid w:val="000209D8"/>
    <w:rsid w:val="00021C6F"/>
    <w:rsid w:val="00032A4B"/>
    <w:rsid w:val="00033706"/>
    <w:rsid w:val="00035FF5"/>
    <w:rsid w:val="00040F5D"/>
    <w:rsid w:val="00046496"/>
    <w:rsid w:val="000479B4"/>
    <w:rsid w:val="000542A0"/>
    <w:rsid w:val="000557DC"/>
    <w:rsid w:val="00070638"/>
    <w:rsid w:val="000720EF"/>
    <w:rsid w:val="0007479D"/>
    <w:rsid w:val="00081915"/>
    <w:rsid w:val="0008234B"/>
    <w:rsid w:val="0008499F"/>
    <w:rsid w:val="00084CE8"/>
    <w:rsid w:val="000855F4"/>
    <w:rsid w:val="00087D54"/>
    <w:rsid w:val="00093C6C"/>
    <w:rsid w:val="00094B06"/>
    <w:rsid w:val="00096024"/>
    <w:rsid w:val="00096E0B"/>
    <w:rsid w:val="000A0AD6"/>
    <w:rsid w:val="000A2DA5"/>
    <w:rsid w:val="000A4D6A"/>
    <w:rsid w:val="000A54E0"/>
    <w:rsid w:val="000A7588"/>
    <w:rsid w:val="000B41B7"/>
    <w:rsid w:val="000B6622"/>
    <w:rsid w:val="000C04CF"/>
    <w:rsid w:val="000C4C5E"/>
    <w:rsid w:val="000C7472"/>
    <w:rsid w:val="000D09D9"/>
    <w:rsid w:val="000D0B68"/>
    <w:rsid w:val="000D3279"/>
    <w:rsid w:val="000D4442"/>
    <w:rsid w:val="000F3794"/>
    <w:rsid w:val="000F4926"/>
    <w:rsid w:val="000F7ACF"/>
    <w:rsid w:val="00102C47"/>
    <w:rsid w:val="00105CE8"/>
    <w:rsid w:val="0010772F"/>
    <w:rsid w:val="001168A6"/>
    <w:rsid w:val="00117C25"/>
    <w:rsid w:val="00121CDC"/>
    <w:rsid w:val="001274F0"/>
    <w:rsid w:val="00135F6B"/>
    <w:rsid w:val="00145E61"/>
    <w:rsid w:val="0015593D"/>
    <w:rsid w:val="00157EA5"/>
    <w:rsid w:val="00165E4D"/>
    <w:rsid w:val="00166A94"/>
    <w:rsid w:val="00166F05"/>
    <w:rsid w:val="00173388"/>
    <w:rsid w:val="00185A4E"/>
    <w:rsid w:val="001867CF"/>
    <w:rsid w:val="001A0C78"/>
    <w:rsid w:val="001A3D45"/>
    <w:rsid w:val="001B1518"/>
    <w:rsid w:val="001C37F5"/>
    <w:rsid w:val="001D6334"/>
    <w:rsid w:val="001E3A59"/>
    <w:rsid w:val="001E4716"/>
    <w:rsid w:val="001E548E"/>
    <w:rsid w:val="001E5F75"/>
    <w:rsid w:val="001F609B"/>
    <w:rsid w:val="001F66C6"/>
    <w:rsid w:val="001F67F9"/>
    <w:rsid w:val="0020444E"/>
    <w:rsid w:val="00206A89"/>
    <w:rsid w:val="002234C3"/>
    <w:rsid w:val="002255EA"/>
    <w:rsid w:val="00227FDB"/>
    <w:rsid w:val="00233CCA"/>
    <w:rsid w:val="00243A51"/>
    <w:rsid w:val="002458CF"/>
    <w:rsid w:val="00246500"/>
    <w:rsid w:val="00247E38"/>
    <w:rsid w:val="00253FA4"/>
    <w:rsid w:val="00257A28"/>
    <w:rsid w:val="00272F53"/>
    <w:rsid w:val="002731C2"/>
    <w:rsid w:val="00284ED5"/>
    <w:rsid w:val="002850D8"/>
    <w:rsid w:val="002927E8"/>
    <w:rsid w:val="002978C7"/>
    <w:rsid w:val="002A03B2"/>
    <w:rsid w:val="002B12E8"/>
    <w:rsid w:val="002B58D5"/>
    <w:rsid w:val="002B74A9"/>
    <w:rsid w:val="002C2486"/>
    <w:rsid w:val="002D5BAC"/>
    <w:rsid w:val="002E282A"/>
    <w:rsid w:val="002E4669"/>
    <w:rsid w:val="002E546D"/>
    <w:rsid w:val="002E558D"/>
    <w:rsid w:val="002F1410"/>
    <w:rsid w:val="00302814"/>
    <w:rsid w:val="00302D2F"/>
    <w:rsid w:val="0031395E"/>
    <w:rsid w:val="0031492D"/>
    <w:rsid w:val="003157A5"/>
    <w:rsid w:val="00322B58"/>
    <w:rsid w:val="003237B8"/>
    <w:rsid w:val="0033187F"/>
    <w:rsid w:val="0034049A"/>
    <w:rsid w:val="00351085"/>
    <w:rsid w:val="00353372"/>
    <w:rsid w:val="00355B78"/>
    <w:rsid w:val="00360176"/>
    <w:rsid w:val="003605D0"/>
    <w:rsid w:val="00371A63"/>
    <w:rsid w:val="003739CF"/>
    <w:rsid w:val="00373B21"/>
    <w:rsid w:val="00377148"/>
    <w:rsid w:val="00377286"/>
    <w:rsid w:val="0038081D"/>
    <w:rsid w:val="003809A5"/>
    <w:rsid w:val="0038473A"/>
    <w:rsid w:val="00385678"/>
    <w:rsid w:val="00397874"/>
    <w:rsid w:val="003A3660"/>
    <w:rsid w:val="003A3E32"/>
    <w:rsid w:val="003A4043"/>
    <w:rsid w:val="003C063F"/>
    <w:rsid w:val="003C7533"/>
    <w:rsid w:val="003D0998"/>
    <w:rsid w:val="003D7CA3"/>
    <w:rsid w:val="003E3BD3"/>
    <w:rsid w:val="003E5DE5"/>
    <w:rsid w:val="003E6192"/>
    <w:rsid w:val="003F222F"/>
    <w:rsid w:val="003F5C40"/>
    <w:rsid w:val="003F68D5"/>
    <w:rsid w:val="00401494"/>
    <w:rsid w:val="0040694C"/>
    <w:rsid w:val="004073DE"/>
    <w:rsid w:val="004119CF"/>
    <w:rsid w:val="0042687A"/>
    <w:rsid w:val="0043773F"/>
    <w:rsid w:val="00440685"/>
    <w:rsid w:val="00440C8E"/>
    <w:rsid w:val="00441C8F"/>
    <w:rsid w:val="00444DD0"/>
    <w:rsid w:val="00445573"/>
    <w:rsid w:val="00446B28"/>
    <w:rsid w:val="00447FE6"/>
    <w:rsid w:val="00453399"/>
    <w:rsid w:val="00455F32"/>
    <w:rsid w:val="00457239"/>
    <w:rsid w:val="00460050"/>
    <w:rsid w:val="00460117"/>
    <w:rsid w:val="0046374F"/>
    <w:rsid w:val="00464BD7"/>
    <w:rsid w:val="004702E3"/>
    <w:rsid w:val="00473564"/>
    <w:rsid w:val="00473662"/>
    <w:rsid w:val="004941D4"/>
    <w:rsid w:val="004B2CAF"/>
    <w:rsid w:val="004B6207"/>
    <w:rsid w:val="004C0A32"/>
    <w:rsid w:val="004C17DB"/>
    <w:rsid w:val="004C2E83"/>
    <w:rsid w:val="004C63D9"/>
    <w:rsid w:val="004D2A54"/>
    <w:rsid w:val="004D34A4"/>
    <w:rsid w:val="004D4F9D"/>
    <w:rsid w:val="004F2685"/>
    <w:rsid w:val="00500482"/>
    <w:rsid w:val="00506537"/>
    <w:rsid w:val="005112CA"/>
    <w:rsid w:val="005179EB"/>
    <w:rsid w:val="00534BE1"/>
    <w:rsid w:val="005607EE"/>
    <w:rsid w:val="00560EF9"/>
    <w:rsid w:val="00564EC5"/>
    <w:rsid w:val="00564ED6"/>
    <w:rsid w:val="00565F10"/>
    <w:rsid w:val="005748C6"/>
    <w:rsid w:val="00577E76"/>
    <w:rsid w:val="005810FA"/>
    <w:rsid w:val="00581278"/>
    <w:rsid w:val="00584C4B"/>
    <w:rsid w:val="00590B49"/>
    <w:rsid w:val="00593732"/>
    <w:rsid w:val="00596E2C"/>
    <w:rsid w:val="005A0CB2"/>
    <w:rsid w:val="005A1256"/>
    <w:rsid w:val="005A6E99"/>
    <w:rsid w:val="005B548E"/>
    <w:rsid w:val="005B5954"/>
    <w:rsid w:val="005B5BF5"/>
    <w:rsid w:val="005B7FF8"/>
    <w:rsid w:val="005C0136"/>
    <w:rsid w:val="005C710E"/>
    <w:rsid w:val="005D5681"/>
    <w:rsid w:val="005E0BBA"/>
    <w:rsid w:val="005F4EBF"/>
    <w:rsid w:val="005F795C"/>
    <w:rsid w:val="00605BD6"/>
    <w:rsid w:val="00605D88"/>
    <w:rsid w:val="00610525"/>
    <w:rsid w:val="00611472"/>
    <w:rsid w:val="00611FC3"/>
    <w:rsid w:val="00612363"/>
    <w:rsid w:val="00612C33"/>
    <w:rsid w:val="00622B15"/>
    <w:rsid w:val="006265B2"/>
    <w:rsid w:val="006307F4"/>
    <w:rsid w:val="006336DB"/>
    <w:rsid w:val="00650EBA"/>
    <w:rsid w:val="006622A8"/>
    <w:rsid w:val="00662F56"/>
    <w:rsid w:val="006635C2"/>
    <w:rsid w:val="00665CE1"/>
    <w:rsid w:val="0066793E"/>
    <w:rsid w:val="00680408"/>
    <w:rsid w:val="00685658"/>
    <w:rsid w:val="0068578E"/>
    <w:rsid w:val="006926D6"/>
    <w:rsid w:val="006942A4"/>
    <w:rsid w:val="006A0BD3"/>
    <w:rsid w:val="006A2F31"/>
    <w:rsid w:val="006A382C"/>
    <w:rsid w:val="006A3F59"/>
    <w:rsid w:val="006A42F9"/>
    <w:rsid w:val="006B26B2"/>
    <w:rsid w:val="006B45BB"/>
    <w:rsid w:val="006B51A2"/>
    <w:rsid w:val="006C685C"/>
    <w:rsid w:val="006D2D58"/>
    <w:rsid w:val="006E1129"/>
    <w:rsid w:val="006E4DBA"/>
    <w:rsid w:val="006F10D2"/>
    <w:rsid w:val="00704F09"/>
    <w:rsid w:val="007074D8"/>
    <w:rsid w:val="00712470"/>
    <w:rsid w:val="00712B4A"/>
    <w:rsid w:val="007348B2"/>
    <w:rsid w:val="00735722"/>
    <w:rsid w:val="007410E3"/>
    <w:rsid w:val="0074466E"/>
    <w:rsid w:val="00745FA6"/>
    <w:rsid w:val="00766370"/>
    <w:rsid w:val="00770C79"/>
    <w:rsid w:val="007731A9"/>
    <w:rsid w:val="00777F03"/>
    <w:rsid w:val="00783405"/>
    <w:rsid w:val="00786436"/>
    <w:rsid w:val="007932AB"/>
    <w:rsid w:val="00794B47"/>
    <w:rsid w:val="007B269B"/>
    <w:rsid w:val="007B3FD2"/>
    <w:rsid w:val="007C03B9"/>
    <w:rsid w:val="007C718B"/>
    <w:rsid w:val="007D061F"/>
    <w:rsid w:val="007D7467"/>
    <w:rsid w:val="007F2F46"/>
    <w:rsid w:val="007F325F"/>
    <w:rsid w:val="007F478D"/>
    <w:rsid w:val="007F7DE6"/>
    <w:rsid w:val="00804153"/>
    <w:rsid w:val="00807099"/>
    <w:rsid w:val="00817722"/>
    <w:rsid w:val="0082005A"/>
    <w:rsid w:val="0082425C"/>
    <w:rsid w:val="00826431"/>
    <w:rsid w:val="00826DB2"/>
    <w:rsid w:val="008274ED"/>
    <w:rsid w:val="00831319"/>
    <w:rsid w:val="0083705E"/>
    <w:rsid w:val="0084644D"/>
    <w:rsid w:val="008526C9"/>
    <w:rsid w:val="0085725B"/>
    <w:rsid w:val="00865371"/>
    <w:rsid w:val="008805BA"/>
    <w:rsid w:val="00880CC4"/>
    <w:rsid w:val="008814B4"/>
    <w:rsid w:val="00892D34"/>
    <w:rsid w:val="0089499A"/>
    <w:rsid w:val="008974C8"/>
    <w:rsid w:val="00897BBB"/>
    <w:rsid w:val="008A7BBB"/>
    <w:rsid w:val="008B2CCC"/>
    <w:rsid w:val="008B3CEC"/>
    <w:rsid w:val="008B724F"/>
    <w:rsid w:val="008D2BB1"/>
    <w:rsid w:val="008D4130"/>
    <w:rsid w:val="008E0297"/>
    <w:rsid w:val="008E1EEC"/>
    <w:rsid w:val="008F013F"/>
    <w:rsid w:val="008F04A9"/>
    <w:rsid w:val="008F3102"/>
    <w:rsid w:val="00900437"/>
    <w:rsid w:val="009053B9"/>
    <w:rsid w:val="0090754C"/>
    <w:rsid w:val="00911232"/>
    <w:rsid w:val="009149B4"/>
    <w:rsid w:val="00915E92"/>
    <w:rsid w:val="00921D1F"/>
    <w:rsid w:val="00922EA5"/>
    <w:rsid w:val="009264D8"/>
    <w:rsid w:val="0093034B"/>
    <w:rsid w:val="00932477"/>
    <w:rsid w:val="0093482A"/>
    <w:rsid w:val="00940005"/>
    <w:rsid w:val="0094066D"/>
    <w:rsid w:val="00940BA2"/>
    <w:rsid w:val="0094334C"/>
    <w:rsid w:val="0094409A"/>
    <w:rsid w:val="00944FD0"/>
    <w:rsid w:val="00955904"/>
    <w:rsid w:val="00960187"/>
    <w:rsid w:val="00962B28"/>
    <w:rsid w:val="00973952"/>
    <w:rsid w:val="00974481"/>
    <w:rsid w:val="00976354"/>
    <w:rsid w:val="009802EF"/>
    <w:rsid w:val="00980CFA"/>
    <w:rsid w:val="00983D86"/>
    <w:rsid w:val="009864BE"/>
    <w:rsid w:val="00993D5D"/>
    <w:rsid w:val="0099447D"/>
    <w:rsid w:val="00995A35"/>
    <w:rsid w:val="00997505"/>
    <w:rsid w:val="009A326A"/>
    <w:rsid w:val="009A59AA"/>
    <w:rsid w:val="009A6A89"/>
    <w:rsid w:val="009B11BF"/>
    <w:rsid w:val="009B1A48"/>
    <w:rsid w:val="009B79A9"/>
    <w:rsid w:val="009C2D11"/>
    <w:rsid w:val="009C675D"/>
    <w:rsid w:val="009C7AE6"/>
    <w:rsid w:val="009D0A78"/>
    <w:rsid w:val="009D50EE"/>
    <w:rsid w:val="009D7E06"/>
    <w:rsid w:val="009E2CCE"/>
    <w:rsid w:val="009E4084"/>
    <w:rsid w:val="009E495C"/>
    <w:rsid w:val="00A01AE3"/>
    <w:rsid w:val="00A030E9"/>
    <w:rsid w:val="00A04800"/>
    <w:rsid w:val="00A06767"/>
    <w:rsid w:val="00A120E9"/>
    <w:rsid w:val="00A127FB"/>
    <w:rsid w:val="00A12D56"/>
    <w:rsid w:val="00A13DA0"/>
    <w:rsid w:val="00A210D9"/>
    <w:rsid w:val="00A25992"/>
    <w:rsid w:val="00A26646"/>
    <w:rsid w:val="00A300F1"/>
    <w:rsid w:val="00A34A05"/>
    <w:rsid w:val="00A359FE"/>
    <w:rsid w:val="00A40A34"/>
    <w:rsid w:val="00A51FC6"/>
    <w:rsid w:val="00A53140"/>
    <w:rsid w:val="00A57F0D"/>
    <w:rsid w:val="00A71278"/>
    <w:rsid w:val="00A73549"/>
    <w:rsid w:val="00A7429D"/>
    <w:rsid w:val="00A85994"/>
    <w:rsid w:val="00A94630"/>
    <w:rsid w:val="00AA4078"/>
    <w:rsid w:val="00AA484E"/>
    <w:rsid w:val="00AA4FAF"/>
    <w:rsid w:val="00AB2610"/>
    <w:rsid w:val="00AB430D"/>
    <w:rsid w:val="00AC3663"/>
    <w:rsid w:val="00AD008A"/>
    <w:rsid w:val="00AD6648"/>
    <w:rsid w:val="00AD69AE"/>
    <w:rsid w:val="00AD69C5"/>
    <w:rsid w:val="00AD6ED7"/>
    <w:rsid w:val="00AD734F"/>
    <w:rsid w:val="00AE2CCA"/>
    <w:rsid w:val="00AE3346"/>
    <w:rsid w:val="00AE78C8"/>
    <w:rsid w:val="00AE7E3C"/>
    <w:rsid w:val="00AF19C1"/>
    <w:rsid w:val="00AF2FAD"/>
    <w:rsid w:val="00AF37CD"/>
    <w:rsid w:val="00AF68A1"/>
    <w:rsid w:val="00B01432"/>
    <w:rsid w:val="00B01704"/>
    <w:rsid w:val="00B079E8"/>
    <w:rsid w:val="00B12C33"/>
    <w:rsid w:val="00B14751"/>
    <w:rsid w:val="00B156A6"/>
    <w:rsid w:val="00B270F4"/>
    <w:rsid w:val="00B273CD"/>
    <w:rsid w:val="00B31C6C"/>
    <w:rsid w:val="00B33227"/>
    <w:rsid w:val="00B356DC"/>
    <w:rsid w:val="00B3721F"/>
    <w:rsid w:val="00B414C3"/>
    <w:rsid w:val="00B50A7D"/>
    <w:rsid w:val="00B523CF"/>
    <w:rsid w:val="00B52B68"/>
    <w:rsid w:val="00B5793A"/>
    <w:rsid w:val="00B57FB0"/>
    <w:rsid w:val="00B67A00"/>
    <w:rsid w:val="00B75E02"/>
    <w:rsid w:val="00B8093C"/>
    <w:rsid w:val="00B82692"/>
    <w:rsid w:val="00B85D57"/>
    <w:rsid w:val="00B86145"/>
    <w:rsid w:val="00BA0306"/>
    <w:rsid w:val="00BA6967"/>
    <w:rsid w:val="00BB0DD7"/>
    <w:rsid w:val="00BB4979"/>
    <w:rsid w:val="00BB519E"/>
    <w:rsid w:val="00BB7249"/>
    <w:rsid w:val="00BC1988"/>
    <w:rsid w:val="00BC201C"/>
    <w:rsid w:val="00BC2090"/>
    <w:rsid w:val="00BC25B6"/>
    <w:rsid w:val="00BC3426"/>
    <w:rsid w:val="00BC3B61"/>
    <w:rsid w:val="00BC78AC"/>
    <w:rsid w:val="00BD1540"/>
    <w:rsid w:val="00BD6EA4"/>
    <w:rsid w:val="00BD77A9"/>
    <w:rsid w:val="00BE3CB5"/>
    <w:rsid w:val="00BF3914"/>
    <w:rsid w:val="00BF6BB6"/>
    <w:rsid w:val="00BF717E"/>
    <w:rsid w:val="00BF71C4"/>
    <w:rsid w:val="00C0272F"/>
    <w:rsid w:val="00C17491"/>
    <w:rsid w:val="00C201EE"/>
    <w:rsid w:val="00C22E3F"/>
    <w:rsid w:val="00C24001"/>
    <w:rsid w:val="00C249BB"/>
    <w:rsid w:val="00C34429"/>
    <w:rsid w:val="00C351F0"/>
    <w:rsid w:val="00C414C2"/>
    <w:rsid w:val="00C4215C"/>
    <w:rsid w:val="00C44AC6"/>
    <w:rsid w:val="00C50C83"/>
    <w:rsid w:val="00C53D6B"/>
    <w:rsid w:val="00C60F56"/>
    <w:rsid w:val="00C61EF2"/>
    <w:rsid w:val="00C66C3C"/>
    <w:rsid w:val="00C75E0D"/>
    <w:rsid w:val="00C75EEA"/>
    <w:rsid w:val="00C77C2F"/>
    <w:rsid w:val="00C8057D"/>
    <w:rsid w:val="00C841D0"/>
    <w:rsid w:val="00C96E03"/>
    <w:rsid w:val="00CA02E6"/>
    <w:rsid w:val="00CA3E3A"/>
    <w:rsid w:val="00CA4E34"/>
    <w:rsid w:val="00CB072B"/>
    <w:rsid w:val="00CB2CD3"/>
    <w:rsid w:val="00CB6E36"/>
    <w:rsid w:val="00CC165E"/>
    <w:rsid w:val="00CC2877"/>
    <w:rsid w:val="00CC7622"/>
    <w:rsid w:val="00CD2EBA"/>
    <w:rsid w:val="00CD387C"/>
    <w:rsid w:val="00CD5DAD"/>
    <w:rsid w:val="00CD6666"/>
    <w:rsid w:val="00CD6AAC"/>
    <w:rsid w:val="00CE020D"/>
    <w:rsid w:val="00CE337A"/>
    <w:rsid w:val="00CF2708"/>
    <w:rsid w:val="00CF5FF9"/>
    <w:rsid w:val="00CF7A81"/>
    <w:rsid w:val="00D00B99"/>
    <w:rsid w:val="00D01CB0"/>
    <w:rsid w:val="00D02884"/>
    <w:rsid w:val="00D07E41"/>
    <w:rsid w:val="00D11064"/>
    <w:rsid w:val="00D13B83"/>
    <w:rsid w:val="00D14226"/>
    <w:rsid w:val="00D14C95"/>
    <w:rsid w:val="00D166D9"/>
    <w:rsid w:val="00D309C3"/>
    <w:rsid w:val="00D3213D"/>
    <w:rsid w:val="00D35D34"/>
    <w:rsid w:val="00D3646B"/>
    <w:rsid w:val="00D36C9D"/>
    <w:rsid w:val="00D4014C"/>
    <w:rsid w:val="00D4170D"/>
    <w:rsid w:val="00D452CB"/>
    <w:rsid w:val="00D46976"/>
    <w:rsid w:val="00D558D9"/>
    <w:rsid w:val="00D61B7A"/>
    <w:rsid w:val="00D77278"/>
    <w:rsid w:val="00D84D4C"/>
    <w:rsid w:val="00D9496D"/>
    <w:rsid w:val="00D961CF"/>
    <w:rsid w:val="00DA1675"/>
    <w:rsid w:val="00DA57EE"/>
    <w:rsid w:val="00DA6F82"/>
    <w:rsid w:val="00DB4D43"/>
    <w:rsid w:val="00DC0848"/>
    <w:rsid w:val="00DC7185"/>
    <w:rsid w:val="00DD2E2D"/>
    <w:rsid w:val="00DE5AB5"/>
    <w:rsid w:val="00DE6BBF"/>
    <w:rsid w:val="00DE71ED"/>
    <w:rsid w:val="00DF7973"/>
    <w:rsid w:val="00E01D45"/>
    <w:rsid w:val="00E03D0E"/>
    <w:rsid w:val="00E1204C"/>
    <w:rsid w:val="00E17EF6"/>
    <w:rsid w:val="00E20AFD"/>
    <w:rsid w:val="00E2252B"/>
    <w:rsid w:val="00E2286A"/>
    <w:rsid w:val="00E32E73"/>
    <w:rsid w:val="00E37682"/>
    <w:rsid w:val="00E40248"/>
    <w:rsid w:val="00E41B57"/>
    <w:rsid w:val="00E44648"/>
    <w:rsid w:val="00E457A7"/>
    <w:rsid w:val="00E4780F"/>
    <w:rsid w:val="00E510F0"/>
    <w:rsid w:val="00E579B3"/>
    <w:rsid w:val="00E66B17"/>
    <w:rsid w:val="00E75246"/>
    <w:rsid w:val="00E76A62"/>
    <w:rsid w:val="00E82224"/>
    <w:rsid w:val="00E86C2E"/>
    <w:rsid w:val="00E91973"/>
    <w:rsid w:val="00E91B8C"/>
    <w:rsid w:val="00E9394D"/>
    <w:rsid w:val="00EA4D27"/>
    <w:rsid w:val="00EA536F"/>
    <w:rsid w:val="00EA70AC"/>
    <w:rsid w:val="00EA7522"/>
    <w:rsid w:val="00EA7EB7"/>
    <w:rsid w:val="00EB0B6E"/>
    <w:rsid w:val="00EC6066"/>
    <w:rsid w:val="00ED088F"/>
    <w:rsid w:val="00EE1982"/>
    <w:rsid w:val="00EE32D2"/>
    <w:rsid w:val="00EE43A9"/>
    <w:rsid w:val="00EE47B6"/>
    <w:rsid w:val="00EF1535"/>
    <w:rsid w:val="00EF40AE"/>
    <w:rsid w:val="00F0532D"/>
    <w:rsid w:val="00F05A49"/>
    <w:rsid w:val="00F127B4"/>
    <w:rsid w:val="00F159BC"/>
    <w:rsid w:val="00F174F3"/>
    <w:rsid w:val="00F22A2A"/>
    <w:rsid w:val="00F24F9A"/>
    <w:rsid w:val="00F26520"/>
    <w:rsid w:val="00F30277"/>
    <w:rsid w:val="00F334BA"/>
    <w:rsid w:val="00F35416"/>
    <w:rsid w:val="00F416BE"/>
    <w:rsid w:val="00F4188E"/>
    <w:rsid w:val="00F4197B"/>
    <w:rsid w:val="00F43BF5"/>
    <w:rsid w:val="00F46551"/>
    <w:rsid w:val="00F47417"/>
    <w:rsid w:val="00F54747"/>
    <w:rsid w:val="00F61B40"/>
    <w:rsid w:val="00F62049"/>
    <w:rsid w:val="00F6425F"/>
    <w:rsid w:val="00F87760"/>
    <w:rsid w:val="00F913E2"/>
    <w:rsid w:val="00F91C53"/>
    <w:rsid w:val="00FA1A74"/>
    <w:rsid w:val="00FA1E3B"/>
    <w:rsid w:val="00FB2C0F"/>
    <w:rsid w:val="00FC0EDA"/>
    <w:rsid w:val="00FC3EE2"/>
    <w:rsid w:val="00FC746A"/>
    <w:rsid w:val="00FD7EB7"/>
    <w:rsid w:val="00FE7BC0"/>
    <w:rsid w:val="00FF1F6D"/>
    <w:rsid w:val="00FF6BF2"/>
    <w:rsid w:val="00FF7AAD"/>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35D353A-06FC-4733-A56F-C87EE559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0" w:defSemiHidden="0" w:defUnhideWhenUsed="0" w:defQFormat="0" w:count="37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C6"/>
    <w:pPr>
      <w:spacing w:after="120" w:line="240" w:lineRule="auto"/>
      <w:jc w:val="both"/>
    </w:pPr>
    <w:rPr>
      <w:rFonts w:ascii="Calibri" w:eastAsia="Calibri" w:hAnsi="Calibri" w:cs="Times New Roman"/>
      <w:lang w:val="it-IT"/>
    </w:rPr>
  </w:style>
  <w:style w:type="paragraph" w:styleId="Heading1">
    <w:name w:val="heading 1"/>
    <w:basedOn w:val="Normal"/>
    <w:next w:val="Normal"/>
    <w:link w:val="Heading1Char"/>
    <w:autoRedefine/>
    <w:uiPriority w:val="9"/>
    <w:qFormat/>
    <w:rsid w:val="004702E3"/>
    <w:pPr>
      <w:keepNext/>
      <w:keepLines/>
      <w:pBdr>
        <w:bottom w:val="single" w:sz="4" w:space="1" w:color="auto"/>
      </w:pBdr>
      <w:tabs>
        <w:tab w:val="left" w:pos="567"/>
      </w:tabs>
      <w:snapToGrid w:val="0"/>
      <w:spacing w:before="240" w:after="240"/>
      <w:jc w:val="left"/>
      <w:outlineLvl w:val="0"/>
    </w:pPr>
    <w:rPr>
      <w:rFonts w:asciiTheme="minorHAnsi" w:eastAsia="Times New Roman" w:hAnsiTheme="minorHAnsi" w:cs="Arial"/>
      <w:bCs/>
      <w:snapToGrid w:val="0"/>
      <w:kern w:val="28"/>
      <w:sz w:val="52"/>
      <w:szCs w:val="52"/>
      <w:lang w:val="en-GB" w:eastAsia="zh-CN"/>
    </w:rPr>
  </w:style>
  <w:style w:type="paragraph" w:styleId="Heading2">
    <w:name w:val="heading 2"/>
    <w:basedOn w:val="Normal"/>
    <w:next w:val="Normal"/>
    <w:link w:val="Heading2Char"/>
    <w:autoRedefine/>
    <w:rsid w:val="00C53D6B"/>
    <w:pPr>
      <w:keepNext/>
      <w:keepLines/>
      <w:spacing w:before="360"/>
      <w:jc w:val="left"/>
      <w:outlineLvl w:val="1"/>
    </w:pPr>
    <w:rPr>
      <w:rFonts w:eastAsiaTheme="majorEastAsia" w:cstheme="majorBidi"/>
      <w:b/>
      <w:bCs/>
      <w:color w:val="000000" w:themeColor="text1"/>
      <w:sz w:val="32"/>
      <w:szCs w:val="26"/>
      <w:lang w:val="en-GB"/>
    </w:rPr>
  </w:style>
  <w:style w:type="paragraph" w:styleId="Heading3">
    <w:name w:val="heading 3"/>
    <w:basedOn w:val="Normal"/>
    <w:next w:val="Normal"/>
    <w:link w:val="Heading3Char"/>
    <w:autoRedefine/>
    <w:uiPriority w:val="9"/>
    <w:qFormat/>
    <w:rsid w:val="00D558D9"/>
    <w:pPr>
      <w:keepNext/>
      <w:keepLines/>
      <w:tabs>
        <w:tab w:val="left" w:pos="567"/>
      </w:tabs>
      <w:snapToGrid w:val="0"/>
      <w:spacing w:before="240"/>
      <w:jc w:val="left"/>
      <w:outlineLvl w:val="2"/>
    </w:pPr>
    <w:rPr>
      <w:rFonts w:eastAsia="Times New Roman" w:cs="Arial"/>
      <w:b/>
      <w:bCs/>
      <w:snapToGrid w:val="0"/>
      <w:kern w:val="28"/>
      <w:sz w:val="26"/>
      <w:lang w:val="en-US" w:eastAsia="zh-CN"/>
    </w:rPr>
  </w:style>
  <w:style w:type="paragraph" w:styleId="Heading4">
    <w:name w:val="heading 4"/>
    <w:basedOn w:val="Normal"/>
    <w:next w:val="Normal"/>
    <w:link w:val="Heading4Char"/>
    <w:rsid w:val="000479B4"/>
    <w:pPr>
      <w:keepNext/>
      <w:keepLines/>
      <w:spacing w:before="360" w:line="300" w:lineRule="exact"/>
      <w:jc w:val="left"/>
      <w:outlineLvl w:val="3"/>
    </w:pPr>
    <w:rPr>
      <w:rFonts w:ascii="Arial" w:eastAsia="SimSun" w:hAnsi="Arial"/>
      <w:b/>
      <w:bCs/>
      <w:caps/>
      <w:sz w:val="20"/>
      <w:szCs w:val="24"/>
    </w:rPr>
  </w:style>
  <w:style w:type="paragraph" w:styleId="Heading6">
    <w:name w:val="heading 6"/>
    <w:basedOn w:val="Normal"/>
    <w:next w:val="Normal"/>
    <w:link w:val="Heading6Char"/>
    <w:rsid w:val="00892D34"/>
    <w:pPr>
      <w:keepNext/>
      <w:keepLines/>
      <w:spacing w:before="480" w:after="60" w:line="300" w:lineRule="exact"/>
      <w:jc w:val="left"/>
      <w:outlineLvl w:val="5"/>
    </w:pPr>
    <w:rPr>
      <w:rFonts w:ascii="Arial" w:eastAsia="SimSun" w:hAnsi="Arial"/>
      <w:b/>
      <w:bCs/>
      <w:caps/>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2E3"/>
    <w:rPr>
      <w:rFonts w:eastAsia="Times New Roman" w:cs="Arial"/>
      <w:bCs/>
      <w:snapToGrid w:val="0"/>
      <w:kern w:val="28"/>
      <w:sz w:val="52"/>
      <w:szCs w:val="52"/>
      <w:lang w:val="en-GB" w:eastAsia="zh-CN"/>
    </w:rPr>
  </w:style>
  <w:style w:type="character" w:customStyle="1" w:styleId="Heading3Char">
    <w:name w:val="Heading 3 Char"/>
    <w:basedOn w:val="DefaultParagraphFont"/>
    <w:link w:val="Heading3"/>
    <w:uiPriority w:val="9"/>
    <w:rsid w:val="00D558D9"/>
    <w:rPr>
      <w:rFonts w:ascii="Calibri" w:eastAsia="Times New Roman" w:hAnsi="Calibri" w:cs="Arial"/>
      <w:b/>
      <w:bCs/>
      <w:snapToGrid w:val="0"/>
      <w:kern w:val="28"/>
      <w:sz w:val="26"/>
      <w:lang w:val="en-US" w:eastAsia="zh-CN"/>
    </w:rPr>
  </w:style>
  <w:style w:type="paragraph" w:styleId="FootnoteText">
    <w:name w:val="footnote text"/>
    <w:basedOn w:val="Normal"/>
    <w:link w:val="FootnoteTextChar"/>
    <w:unhideWhenUsed/>
    <w:rsid w:val="00E75246"/>
    <w:pPr>
      <w:spacing w:after="0"/>
    </w:pPr>
    <w:rPr>
      <w:rFonts w:eastAsia="Times New Roman"/>
      <w:sz w:val="20"/>
      <w:szCs w:val="20"/>
      <w:lang w:val="en-US"/>
    </w:rPr>
  </w:style>
  <w:style w:type="character" w:customStyle="1" w:styleId="FootnoteTextChar">
    <w:name w:val="Footnote Text Char"/>
    <w:basedOn w:val="DefaultParagraphFont"/>
    <w:link w:val="FootnoteText"/>
    <w:rsid w:val="00E75246"/>
    <w:rPr>
      <w:rFonts w:ascii="Calibri" w:eastAsia="Times New Roman" w:hAnsi="Calibri" w:cs="Times New Roman"/>
      <w:sz w:val="20"/>
      <w:szCs w:val="20"/>
      <w:lang w:val="en-US"/>
    </w:rPr>
  </w:style>
  <w:style w:type="paragraph" w:styleId="Header">
    <w:name w:val="header"/>
    <w:basedOn w:val="Normal"/>
    <w:link w:val="HeaderChar"/>
    <w:uiPriority w:val="99"/>
    <w:unhideWhenUsed/>
    <w:rsid w:val="00E75246"/>
    <w:pPr>
      <w:tabs>
        <w:tab w:val="center" w:pos="4536"/>
        <w:tab w:val="right" w:pos="9072"/>
      </w:tabs>
    </w:pPr>
  </w:style>
  <w:style w:type="character" w:customStyle="1" w:styleId="HeaderChar">
    <w:name w:val="Header Char"/>
    <w:basedOn w:val="DefaultParagraphFont"/>
    <w:link w:val="Header"/>
    <w:uiPriority w:val="99"/>
    <w:rsid w:val="00E75246"/>
    <w:rPr>
      <w:rFonts w:ascii="Calibri" w:eastAsia="Calibri" w:hAnsi="Calibri" w:cs="Times New Roman"/>
      <w:lang w:val="it-IT"/>
    </w:rPr>
  </w:style>
  <w:style w:type="character" w:styleId="FootnoteReference">
    <w:name w:val="footnote reference"/>
    <w:rsid w:val="00E75246"/>
    <w:rPr>
      <w:vertAlign w:val="superscript"/>
    </w:rPr>
  </w:style>
  <w:style w:type="paragraph" w:styleId="ListParagraph">
    <w:name w:val="List Paragraph"/>
    <w:basedOn w:val="Normal"/>
    <w:uiPriority w:val="34"/>
    <w:qFormat/>
    <w:rsid w:val="00E75246"/>
    <w:pPr>
      <w:tabs>
        <w:tab w:val="left" w:pos="567"/>
      </w:tabs>
      <w:snapToGrid w:val="0"/>
      <w:spacing w:before="120"/>
      <w:ind w:left="720"/>
    </w:pPr>
    <w:rPr>
      <w:rFonts w:ascii="Arial" w:eastAsia="SimSun" w:hAnsi="Arial" w:cs="Arial"/>
      <w:snapToGrid w:val="0"/>
      <w:szCs w:val="24"/>
      <w:lang w:val="en-US" w:eastAsia="zh-CN"/>
    </w:rPr>
  </w:style>
  <w:style w:type="character" w:styleId="Hyperlink">
    <w:name w:val="Hyperlink"/>
    <w:unhideWhenUsed/>
    <w:rsid w:val="00E75246"/>
    <w:rPr>
      <w:color w:val="0000FF"/>
      <w:u w:val="single"/>
    </w:rPr>
  </w:style>
  <w:style w:type="paragraph" w:styleId="BalloonText">
    <w:name w:val="Balloon Text"/>
    <w:basedOn w:val="Normal"/>
    <w:link w:val="BalloonTextChar"/>
    <w:uiPriority w:val="99"/>
    <w:semiHidden/>
    <w:unhideWhenUsed/>
    <w:rsid w:val="00E752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46"/>
    <w:rPr>
      <w:rFonts w:ascii="Tahoma" w:eastAsia="Calibri" w:hAnsi="Tahoma" w:cs="Tahoma"/>
      <w:sz w:val="16"/>
      <w:szCs w:val="16"/>
      <w:lang w:val="it-IT"/>
    </w:rPr>
  </w:style>
  <w:style w:type="paragraph" w:styleId="Footer">
    <w:name w:val="footer"/>
    <w:basedOn w:val="Normal"/>
    <w:link w:val="FooterChar"/>
    <w:unhideWhenUsed/>
    <w:rsid w:val="00E75246"/>
    <w:pPr>
      <w:tabs>
        <w:tab w:val="center" w:pos="4513"/>
        <w:tab w:val="right" w:pos="9026"/>
      </w:tabs>
      <w:spacing w:after="0"/>
    </w:pPr>
  </w:style>
  <w:style w:type="character" w:customStyle="1" w:styleId="FooterChar">
    <w:name w:val="Footer Char"/>
    <w:basedOn w:val="DefaultParagraphFont"/>
    <w:link w:val="Footer"/>
    <w:rsid w:val="00E75246"/>
    <w:rPr>
      <w:rFonts w:ascii="Calibri" w:eastAsia="Calibri" w:hAnsi="Calibri" w:cs="Times New Roman"/>
      <w:lang w:val="it-IT"/>
    </w:rPr>
  </w:style>
  <w:style w:type="character" w:styleId="Strong">
    <w:name w:val="Strong"/>
    <w:basedOn w:val="DefaultParagraphFont"/>
    <w:uiPriority w:val="22"/>
    <w:qFormat/>
    <w:rsid w:val="00E510F0"/>
    <w:rPr>
      <w:b w:val="0"/>
      <w:bCs w:val="0"/>
      <w:i w:val="0"/>
      <w:iCs w:val="0"/>
    </w:rPr>
  </w:style>
  <w:style w:type="paragraph" w:styleId="NormalWeb">
    <w:name w:val="Normal (Web)"/>
    <w:basedOn w:val="Normal"/>
    <w:uiPriority w:val="99"/>
    <w:unhideWhenUsed/>
    <w:rsid w:val="00E510F0"/>
    <w:pPr>
      <w:spacing w:before="100" w:beforeAutospacing="1" w:after="100" w:afterAutospacing="1"/>
    </w:pPr>
    <w:rPr>
      <w:rFonts w:ascii="Times New Roman" w:eastAsia="Times New Roman" w:hAnsi="Times New Roman"/>
      <w:sz w:val="24"/>
      <w:szCs w:val="24"/>
      <w:lang w:val="en-IN" w:eastAsia="en-IN"/>
    </w:rPr>
  </w:style>
  <w:style w:type="character" w:customStyle="1" w:styleId="longdesc1">
    <w:name w:val="long_desc1"/>
    <w:basedOn w:val="DefaultParagraphFont"/>
    <w:rsid w:val="00E510F0"/>
    <w:rPr>
      <w:rFonts w:ascii="Verdana" w:hAnsi="Verdana" w:hint="default"/>
      <w:strike w:val="0"/>
      <w:dstrike w:val="0"/>
      <w:color w:val="000000"/>
      <w:sz w:val="15"/>
      <w:szCs w:val="15"/>
      <w:u w:val="none"/>
      <w:effect w:val="none"/>
    </w:rPr>
  </w:style>
  <w:style w:type="character" w:customStyle="1" w:styleId="googqs-tidbit1">
    <w:name w:val="goog_qs-tidbit1"/>
    <w:basedOn w:val="DefaultParagraphFont"/>
    <w:rsid w:val="00E510F0"/>
    <w:rPr>
      <w:vanish w:val="0"/>
      <w:webHidden w:val="0"/>
      <w:specVanish w:val="0"/>
    </w:rPr>
  </w:style>
  <w:style w:type="character" w:customStyle="1" w:styleId="shortdesc1">
    <w:name w:val="short_desc1"/>
    <w:basedOn w:val="DefaultParagraphFont"/>
    <w:rsid w:val="004B2CAF"/>
    <w:rPr>
      <w:rFonts w:ascii="Verdana" w:hAnsi="Verdana" w:hint="default"/>
      <w:strike w:val="0"/>
      <w:dstrike w:val="0"/>
      <w:color w:val="000000"/>
      <w:sz w:val="15"/>
      <w:szCs w:val="15"/>
      <w:u w:val="none"/>
      <w:effect w:val="none"/>
    </w:rPr>
  </w:style>
  <w:style w:type="character" w:customStyle="1" w:styleId="googqs-tidbit-0">
    <w:name w:val="goog_qs-tidbit-0"/>
    <w:basedOn w:val="DefaultParagraphFont"/>
    <w:rsid w:val="00AD6ED7"/>
  </w:style>
  <w:style w:type="paragraph" w:customStyle="1" w:styleId="wiki-text">
    <w:name w:val="wiki-text"/>
    <w:basedOn w:val="Normal"/>
    <w:rsid w:val="008E0297"/>
    <w:pPr>
      <w:spacing w:before="100" w:beforeAutospacing="1" w:after="100" w:afterAutospacing="1"/>
    </w:pPr>
    <w:rPr>
      <w:rFonts w:ascii="Times New Roman" w:eastAsia="Times New Roman" w:hAnsi="Times New Roman"/>
      <w:sz w:val="24"/>
      <w:szCs w:val="24"/>
      <w:lang w:val="en-IN" w:eastAsia="en-IN"/>
    </w:rPr>
  </w:style>
  <w:style w:type="character" w:styleId="Emphasis">
    <w:name w:val="Emphasis"/>
    <w:basedOn w:val="DefaultParagraphFont"/>
    <w:uiPriority w:val="20"/>
    <w:qFormat/>
    <w:rsid w:val="007F7DE6"/>
    <w:rPr>
      <w:i/>
      <w:iCs/>
    </w:rPr>
  </w:style>
  <w:style w:type="paragraph" w:customStyle="1" w:styleId="Default">
    <w:name w:val="Default"/>
    <w:rsid w:val="000209D8"/>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4D34A4"/>
    <w:rPr>
      <w:sz w:val="16"/>
      <w:szCs w:val="16"/>
    </w:rPr>
  </w:style>
  <w:style w:type="paragraph" w:styleId="CommentText">
    <w:name w:val="annotation text"/>
    <w:basedOn w:val="Normal"/>
    <w:link w:val="CommentTextChar"/>
    <w:unhideWhenUsed/>
    <w:rsid w:val="004D34A4"/>
    <w:rPr>
      <w:sz w:val="20"/>
      <w:szCs w:val="20"/>
    </w:rPr>
  </w:style>
  <w:style w:type="character" w:customStyle="1" w:styleId="CommentTextChar">
    <w:name w:val="Comment Text Char"/>
    <w:basedOn w:val="DefaultParagraphFont"/>
    <w:link w:val="CommentText"/>
    <w:rsid w:val="004D34A4"/>
    <w:rPr>
      <w:rFonts w:ascii="Calibri" w:eastAsia="Calibri" w:hAnsi="Calibri"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4D34A4"/>
    <w:rPr>
      <w:b/>
      <w:bCs/>
    </w:rPr>
  </w:style>
  <w:style w:type="character" w:customStyle="1" w:styleId="CommentSubjectChar">
    <w:name w:val="Comment Subject Char"/>
    <w:basedOn w:val="CommentTextChar"/>
    <w:link w:val="CommentSubject"/>
    <w:uiPriority w:val="99"/>
    <w:semiHidden/>
    <w:rsid w:val="004D34A4"/>
    <w:rPr>
      <w:rFonts w:ascii="Calibri" w:eastAsia="Calibri" w:hAnsi="Calibri" w:cs="Times New Roman"/>
      <w:b/>
      <w:bCs/>
      <w:sz w:val="20"/>
      <w:szCs w:val="20"/>
      <w:lang w:val="it-IT"/>
    </w:rPr>
  </w:style>
  <w:style w:type="character" w:customStyle="1" w:styleId="style7">
    <w:name w:val="style7"/>
    <w:basedOn w:val="DefaultParagraphFont"/>
    <w:rsid w:val="00FC0EDA"/>
  </w:style>
  <w:style w:type="character" w:customStyle="1" w:styleId="st">
    <w:name w:val="st"/>
    <w:basedOn w:val="DefaultParagraphFont"/>
    <w:rsid w:val="009C7AE6"/>
  </w:style>
  <w:style w:type="paragraph" w:styleId="ListNumber">
    <w:name w:val="List Number"/>
    <w:basedOn w:val="Normal"/>
    <w:rsid w:val="0010772F"/>
    <w:pPr>
      <w:numPr>
        <w:numId w:val="29"/>
      </w:numPr>
      <w:spacing w:after="0"/>
    </w:pPr>
    <w:rPr>
      <w:rFonts w:ascii="Arial" w:eastAsia="Times New Roman" w:hAnsi="Arial"/>
      <w:lang w:val="en-GB"/>
    </w:rPr>
  </w:style>
  <w:style w:type="paragraph" w:styleId="Revision">
    <w:name w:val="Revision"/>
    <w:hidden/>
    <w:uiPriority w:val="99"/>
    <w:semiHidden/>
    <w:rsid w:val="00CC7622"/>
    <w:pPr>
      <w:spacing w:after="0" w:line="240" w:lineRule="auto"/>
    </w:pPr>
    <w:rPr>
      <w:rFonts w:ascii="Calibri" w:eastAsia="Calibri" w:hAnsi="Calibri" w:cs="Times New Roman"/>
      <w:lang w:val="it-IT"/>
    </w:rPr>
  </w:style>
  <w:style w:type="paragraph" w:customStyle="1" w:styleId="Bulletlist">
    <w:name w:val="Bullet list"/>
    <w:basedOn w:val="Normal"/>
    <w:autoRedefine/>
    <w:qFormat/>
    <w:rsid w:val="000026AB"/>
    <w:pPr>
      <w:numPr>
        <w:numId w:val="38"/>
      </w:numPr>
      <w:tabs>
        <w:tab w:val="left" w:pos="709"/>
      </w:tabs>
    </w:pPr>
    <w:rPr>
      <w:lang w:val="en-GB" w:eastAsia="fr-FR"/>
    </w:rPr>
  </w:style>
  <w:style w:type="character" w:customStyle="1" w:styleId="Heading2Char">
    <w:name w:val="Heading 2 Char"/>
    <w:basedOn w:val="DefaultParagraphFont"/>
    <w:link w:val="Heading2"/>
    <w:rsid w:val="00C53D6B"/>
    <w:rPr>
      <w:rFonts w:ascii="Calibri" w:eastAsiaTheme="majorEastAsia" w:hAnsi="Calibri" w:cstheme="majorBidi"/>
      <w:b/>
      <w:bCs/>
      <w:color w:val="000000" w:themeColor="text1"/>
      <w:sz w:val="32"/>
      <w:szCs w:val="26"/>
      <w:lang w:val="en-GB"/>
    </w:rPr>
  </w:style>
  <w:style w:type="paragraph" w:styleId="TOC1">
    <w:name w:val="toc 1"/>
    <w:basedOn w:val="Normal"/>
    <w:next w:val="Normal"/>
    <w:autoRedefine/>
    <w:uiPriority w:val="39"/>
    <w:unhideWhenUsed/>
    <w:qFormat/>
    <w:rsid w:val="00F22A2A"/>
    <w:pPr>
      <w:tabs>
        <w:tab w:val="left" w:pos="387"/>
      </w:tabs>
      <w:jc w:val="left"/>
    </w:pPr>
    <w:rPr>
      <w:b/>
      <w:lang w:val="en-GB" w:eastAsia="fr-FR" w:bidi="en-US"/>
    </w:rPr>
  </w:style>
  <w:style w:type="paragraph" w:styleId="TOC2">
    <w:name w:val="toc 2"/>
    <w:basedOn w:val="Normal"/>
    <w:next w:val="Normal"/>
    <w:autoRedefine/>
    <w:uiPriority w:val="39"/>
    <w:unhideWhenUsed/>
    <w:qFormat/>
    <w:rsid w:val="00F22A2A"/>
    <w:pPr>
      <w:tabs>
        <w:tab w:val="left" w:pos="567"/>
        <w:tab w:val="left" w:pos="880"/>
        <w:tab w:val="right" w:leader="dot" w:pos="9016"/>
      </w:tabs>
      <w:jc w:val="left"/>
    </w:pPr>
    <w:rPr>
      <w:lang w:val="en-GB" w:eastAsia="fr-FR"/>
    </w:rPr>
  </w:style>
  <w:style w:type="character" w:customStyle="1" w:styleId="Heading4Char">
    <w:name w:val="Heading 4 Char"/>
    <w:link w:val="Heading4"/>
    <w:rsid w:val="000479B4"/>
    <w:rPr>
      <w:rFonts w:ascii="Arial" w:eastAsia="SimSun" w:hAnsi="Arial" w:cs="Times New Roman"/>
      <w:b/>
      <w:bCs/>
      <w:caps/>
      <w:sz w:val="20"/>
      <w:szCs w:val="24"/>
      <w:lang w:val="it-IT"/>
    </w:rPr>
  </w:style>
  <w:style w:type="character" w:styleId="FollowedHyperlink">
    <w:name w:val="FollowedHyperlink"/>
    <w:basedOn w:val="DefaultParagraphFont"/>
    <w:rsid w:val="00445573"/>
    <w:rPr>
      <w:color w:val="800080" w:themeColor="followedHyperlink"/>
      <w:u w:val="single"/>
    </w:rPr>
  </w:style>
  <w:style w:type="paragraph" w:customStyle="1" w:styleId="Extract">
    <w:name w:val="Extract"/>
    <w:basedOn w:val="Normal"/>
    <w:autoRedefine/>
    <w:qFormat/>
    <w:rsid w:val="00EE43A9"/>
    <w:pPr>
      <w:spacing w:before="120"/>
      <w:ind w:left="567" w:right="567"/>
    </w:pPr>
    <w:rPr>
      <w:rFonts w:eastAsia="SimSun" w:cs="Arial"/>
      <w:sz w:val="20"/>
      <w:lang w:val="en-GB"/>
    </w:rPr>
  </w:style>
  <w:style w:type="character" w:customStyle="1" w:styleId="Date1">
    <w:name w:val="Date1"/>
    <w:basedOn w:val="DefaultParagraphFont"/>
    <w:rsid w:val="004C0A32"/>
  </w:style>
  <w:style w:type="paragraph" w:customStyle="1" w:styleId="nutiret">
    <w:name w:val="Énutiret"/>
    <w:basedOn w:val="Texte1"/>
    <w:rsid w:val="00B31C6C"/>
    <w:pPr>
      <w:numPr>
        <w:numId w:val="42"/>
      </w:numPr>
      <w:tabs>
        <w:tab w:val="clear" w:pos="1135"/>
        <w:tab w:val="num" w:pos="360"/>
      </w:tabs>
      <w:ind w:left="360" w:hanging="360"/>
    </w:pPr>
  </w:style>
  <w:style w:type="paragraph" w:customStyle="1" w:styleId="Texte1">
    <w:name w:val="Texte1"/>
    <w:basedOn w:val="Normal"/>
    <w:link w:val="Texte1Car"/>
    <w:rsid w:val="00B31C6C"/>
    <w:pPr>
      <w:tabs>
        <w:tab w:val="left" w:pos="567"/>
      </w:tabs>
      <w:snapToGrid w:val="0"/>
      <w:spacing w:after="60" w:line="280" w:lineRule="exact"/>
      <w:ind w:left="851"/>
    </w:pPr>
    <w:rPr>
      <w:rFonts w:ascii="Arial" w:eastAsia="SimSun" w:hAnsi="Arial" w:cs="Arial"/>
      <w:sz w:val="20"/>
      <w:szCs w:val="24"/>
      <w:lang w:val="fr-FR" w:eastAsia="zh-CN"/>
    </w:rPr>
  </w:style>
  <w:style w:type="character" w:customStyle="1" w:styleId="Texte1Car">
    <w:name w:val="Texte1 Car"/>
    <w:link w:val="Texte1"/>
    <w:rsid w:val="00B31C6C"/>
    <w:rPr>
      <w:rFonts w:ascii="Arial" w:eastAsia="SimSun" w:hAnsi="Arial" w:cs="Arial"/>
      <w:sz w:val="20"/>
      <w:szCs w:val="24"/>
      <w:lang w:val="fr-FR" w:eastAsia="zh-CN"/>
    </w:rPr>
  </w:style>
  <w:style w:type="paragraph" w:customStyle="1" w:styleId="Titcoul">
    <w:name w:val="Titcoul"/>
    <w:basedOn w:val="Heading1"/>
    <w:link w:val="TitcoulCar"/>
    <w:rsid w:val="00B31C6C"/>
    <w:pPr>
      <w:pBdr>
        <w:bottom w:val="none" w:sz="0" w:space="0" w:color="auto"/>
      </w:pBdr>
      <w:spacing w:before="480" w:after="480" w:line="480" w:lineRule="exact"/>
    </w:pPr>
    <w:rPr>
      <w:rFonts w:ascii="Arial" w:hAnsi="Arial"/>
      <w:b/>
      <w:caps/>
      <w:noProof/>
      <w:color w:val="3366FF"/>
      <w:sz w:val="32"/>
      <w:szCs w:val="32"/>
    </w:rPr>
  </w:style>
  <w:style w:type="character" w:customStyle="1" w:styleId="TitcoulCar">
    <w:name w:val="Titcoul Car"/>
    <w:link w:val="Titcoul"/>
    <w:rsid w:val="00B31C6C"/>
    <w:rPr>
      <w:rFonts w:ascii="Arial" w:eastAsia="Times New Roman" w:hAnsi="Arial" w:cs="Arial"/>
      <w:b/>
      <w:bCs/>
      <w:caps/>
      <w:noProof/>
      <w:snapToGrid w:val="0"/>
      <w:color w:val="3366FF"/>
      <w:kern w:val="28"/>
      <w:sz w:val="32"/>
      <w:szCs w:val="32"/>
      <w:lang w:val="en-GB" w:eastAsia="zh-CN"/>
    </w:rPr>
  </w:style>
  <w:style w:type="paragraph" w:customStyle="1" w:styleId="Soustitre">
    <w:name w:val="Soustitre"/>
    <w:basedOn w:val="Normal"/>
    <w:link w:val="SoustitreCar"/>
    <w:qFormat/>
    <w:rsid w:val="00B31C6C"/>
    <w:pPr>
      <w:keepNext/>
      <w:spacing w:before="200" w:after="60" w:line="280" w:lineRule="exact"/>
      <w:jc w:val="left"/>
    </w:pPr>
    <w:rPr>
      <w:rFonts w:ascii="Arial" w:eastAsia="SimSun" w:hAnsi="Arial" w:cs="Arial"/>
      <w:b/>
      <w:bCs/>
      <w:i/>
      <w:noProof/>
      <w:sz w:val="20"/>
      <w:szCs w:val="20"/>
      <w:lang w:val="fr-FR"/>
    </w:rPr>
  </w:style>
  <w:style w:type="character" w:customStyle="1" w:styleId="SoustitreCar">
    <w:name w:val="Soustitre Car"/>
    <w:link w:val="Soustitre"/>
    <w:rsid w:val="00B31C6C"/>
    <w:rPr>
      <w:rFonts w:ascii="Arial" w:eastAsia="SimSun" w:hAnsi="Arial" w:cs="Arial"/>
      <w:b/>
      <w:bCs/>
      <w:i/>
      <w:noProof/>
      <w:sz w:val="20"/>
      <w:szCs w:val="20"/>
      <w:lang w:val="fr-FR"/>
    </w:rPr>
  </w:style>
  <w:style w:type="paragraph" w:customStyle="1" w:styleId="Chapitre">
    <w:name w:val="Chapitre"/>
    <w:basedOn w:val="Heading1"/>
    <w:link w:val="ChapitreCar"/>
    <w:rsid w:val="00B31C6C"/>
    <w:pPr>
      <w:pBdr>
        <w:bottom w:val="single" w:sz="4" w:space="14" w:color="3366FF"/>
      </w:pBdr>
      <w:spacing w:after="480" w:line="840" w:lineRule="exact"/>
    </w:pPr>
    <w:rPr>
      <w:rFonts w:ascii="Arial" w:hAnsi="Arial"/>
      <w:b/>
      <w:caps/>
      <w:noProof/>
      <w:color w:val="3366FF"/>
      <w:sz w:val="70"/>
      <w:szCs w:val="70"/>
    </w:rPr>
  </w:style>
  <w:style w:type="character" w:customStyle="1" w:styleId="ChapitreCar">
    <w:name w:val="Chapitre Car"/>
    <w:link w:val="Chapitre"/>
    <w:rsid w:val="00B31C6C"/>
    <w:rPr>
      <w:rFonts w:ascii="Arial" w:eastAsia="Times New Roman" w:hAnsi="Arial" w:cs="Arial"/>
      <w:b/>
      <w:bCs/>
      <w:caps/>
      <w:noProof/>
      <w:snapToGrid w:val="0"/>
      <w:color w:val="3366FF"/>
      <w:kern w:val="28"/>
      <w:sz w:val="70"/>
      <w:szCs w:val="70"/>
      <w:lang w:val="en-GB" w:eastAsia="zh-CN"/>
    </w:rPr>
  </w:style>
  <w:style w:type="paragraph" w:customStyle="1" w:styleId="UPlan">
    <w:name w:val="UPlan"/>
    <w:basedOn w:val="Titcoul"/>
    <w:link w:val="UPlanCar"/>
    <w:rsid w:val="00B31C6C"/>
    <w:pPr>
      <w:spacing w:after="0"/>
    </w:pPr>
    <w:rPr>
      <w:sz w:val="48"/>
      <w:szCs w:val="48"/>
    </w:rPr>
  </w:style>
  <w:style w:type="character" w:customStyle="1" w:styleId="UPlanCar">
    <w:name w:val="UPlan Car"/>
    <w:basedOn w:val="TitcoulCar"/>
    <w:link w:val="UPlan"/>
    <w:rsid w:val="00B31C6C"/>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B31C6C"/>
    <w:pPr>
      <w:widowControl w:val="0"/>
      <w:numPr>
        <w:numId w:val="43"/>
      </w:numPr>
      <w:tabs>
        <w:tab w:val="num" w:pos="360"/>
      </w:tabs>
      <w:ind w:left="470" w:hanging="357"/>
    </w:pPr>
    <w:rPr>
      <w:i w:val="0"/>
    </w:rPr>
  </w:style>
  <w:style w:type="paragraph" w:customStyle="1" w:styleId="UTit4">
    <w:name w:val="UTit4"/>
    <w:basedOn w:val="Heading4"/>
    <w:link w:val="UTit4Car"/>
    <w:rsid w:val="0094409A"/>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94409A"/>
    <w:rPr>
      <w:rFonts w:ascii="Arial" w:eastAsia="SimSun" w:hAnsi="Arial" w:cs="Times New Roman"/>
      <w:b/>
      <w:bCs/>
      <w:caps/>
      <w:sz w:val="20"/>
      <w:szCs w:val="24"/>
      <w:lang w:val="it-IT"/>
    </w:rPr>
  </w:style>
  <w:style w:type="paragraph" w:customStyle="1" w:styleId="UTxt">
    <w:name w:val="UTxt"/>
    <w:basedOn w:val="Texte1"/>
    <w:link w:val="UTxtCar"/>
    <w:rsid w:val="00B31C6C"/>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B31C6C"/>
    <w:rPr>
      <w:rFonts w:ascii="Arial" w:eastAsia="SimSun" w:hAnsi="Arial" w:cs="Arial"/>
      <w:i/>
      <w:sz w:val="20"/>
      <w:szCs w:val="24"/>
      <w:lang w:val="fr-FR" w:eastAsia="zh-CN"/>
    </w:rPr>
  </w:style>
  <w:style w:type="paragraph" w:customStyle="1" w:styleId="Utiret">
    <w:name w:val="Utiret"/>
    <w:basedOn w:val="UTxt"/>
    <w:link w:val="UtiretCar"/>
    <w:rsid w:val="00B31C6C"/>
    <w:pPr>
      <w:tabs>
        <w:tab w:val="clear" w:pos="567"/>
        <w:tab w:val="left" w:pos="454"/>
      </w:tabs>
    </w:pPr>
  </w:style>
  <w:style w:type="character" w:customStyle="1" w:styleId="UtiretCar">
    <w:name w:val="Utiret Car"/>
    <w:basedOn w:val="UTxtCar"/>
    <w:link w:val="Utiret"/>
    <w:rsid w:val="00B31C6C"/>
    <w:rPr>
      <w:rFonts w:ascii="Arial" w:eastAsia="SimSun" w:hAnsi="Arial" w:cs="Arial"/>
      <w:i/>
      <w:sz w:val="20"/>
      <w:szCs w:val="24"/>
      <w:lang w:val="fr-FR" w:eastAsia="zh-CN"/>
    </w:rPr>
  </w:style>
  <w:style w:type="character" w:customStyle="1" w:styleId="Heading6Char">
    <w:name w:val="Heading 6 Char"/>
    <w:link w:val="Heading6"/>
    <w:rsid w:val="00892D34"/>
    <w:rPr>
      <w:rFonts w:ascii="Arial" w:eastAsia="SimSun" w:hAnsi="Arial" w:cs="Times New Roman"/>
      <w:b/>
      <w:bCs/>
      <w:caps/>
      <w:color w:val="008000"/>
      <w:sz w:val="24"/>
      <w:lang w:val="it-IT"/>
    </w:rPr>
  </w:style>
  <w:style w:type="paragraph" w:customStyle="1" w:styleId="diapo2">
    <w:name w:val="diapo2"/>
    <w:basedOn w:val="Normal"/>
    <w:link w:val="diapo2Car"/>
    <w:rsid w:val="00892D34"/>
    <w:pPr>
      <w:keepNext/>
      <w:spacing w:before="200" w:after="60" w:line="280" w:lineRule="exact"/>
    </w:pPr>
    <w:rPr>
      <w:rFonts w:ascii="Arial" w:eastAsia="SimSun" w:hAnsi="Arial" w:cs="Arial"/>
      <w:b/>
      <w:noProof/>
      <w:snapToGrid w:val="0"/>
      <w:sz w:val="24"/>
      <w:lang w:val="fr-FR"/>
    </w:rPr>
  </w:style>
  <w:style w:type="character" w:customStyle="1" w:styleId="diapo2Car">
    <w:name w:val="diapo2 Car"/>
    <w:link w:val="diapo2"/>
    <w:rsid w:val="00892D34"/>
    <w:rPr>
      <w:rFonts w:ascii="Arial" w:eastAsia="SimSun" w:hAnsi="Arial" w:cs="Arial"/>
      <w:b/>
      <w:noProof/>
      <w:snapToGrid w:val="0"/>
      <w:sz w:val="24"/>
      <w:lang w:val="fr-FR"/>
    </w:rPr>
  </w:style>
  <w:style w:type="paragraph" w:customStyle="1" w:styleId="Txtpucegras">
    <w:name w:val="Txtpucegras"/>
    <w:basedOn w:val="Texte1"/>
    <w:rsid w:val="0094409A"/>
    <w:pPr>
      <w:numPr>
        <w:numId w:val="44"/>
      </w:numPr>
      <w:ind w:left="1135"/>
    </w:pPr>
  </w:style>
  <w:style w:type="paragraph" w:customStyle="1" w:styleId="Informations">
    <w:name w:val="Informations"/>
    <w:basedOn w:val="Normal"/>
    <w:link w:val="InformationsCar"/>
    <w:rsid w:val="005C710E"/>
    <w:pPr>
      <w:snapToGrid w:val="0"/>
      <w:spacing w:after="60" w:line="280" w:lineRule="exact"/>
      <w:ind w:left="851"/>
    </w:pPr>
    <w:rPr>
      <w:rFonts w:ascii="Arial" w:eastAsia="SimSun" w:hAnsi="Arial" w:cs="Arial"/>
      <w:i/>
      <w:iCs/>
      <w:color w:val="3366FF"/>
      <w:sz w:val="20"/>
      <w:szCs w:val="20"/>
      <w:lang w:val="en-GB" w:eastAsia="zh-CN"/>
    </w:rPr>
  </w:style>
  <w:style w:type="character" w:customStyle="1" w:styleId="InformationsCar">
    <w:name w:val="Informations Car"/>
    <w:link w:val="Informations"/>
    <w:rsid w:val="005C710E"/>
    <w:rPr>
      <w:rFonts w:ascii="Arial" w:eastAsia="SimSun" w:hAnsi="Arial" w:cs="Arial"/>
      <w:i/>
      <w:iCs/>
      <w:color w:val="3366FF"/>
      <w:sz w:val="20"/>
      <w:szCs w:val="20"/>
      <w:lang w:val="en-GB" w:eastAsia="zh-CN"/>
    </w:rPr>
  </w:style>
  <w:style w:type="character" w:styleId="PageNumber">
    <w:name w:val="page number"/>
    <w:rsid w:val="00FD7EB7"/>
  </w:style>
  <w:style w:type="paragraph" w:styleId="BodyText">
    <w:name w:val="Body Text"/>
    <w:basedOn w:val="Normal"/>
    <w:link w:val="BodyTextChar"/>
    <w:rsid w:val="00CB6E36"/>
    <w:pPr>
      <w:spacing w:after="0"/>
    </w:pPr>
    <w:rPr>
      <w:rFonts w:ascii="Times New Roman" w:eastAsia="Times New Roman" w:hAnsi="Times New Roman"/>
      <w:sz w:val="24"/>
      <w:szCs w:val="20"/>
      <w:lang w:val="pt-BR" w:eastAsia="pt-BR"/>
    </w:rPr>
  </w:style>
  <w:style w:type="character" w:customStyle="1" w:styleId="BodyTextChar">
    <w:name w:val="Body Text Char"/>
    <w:basedOn w:val="DefaultParagraphFont"/>
    <w:link w:val="BodyText"/>
    <w:rsid w:val="00CB6E36"/>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89976">
      <w:bodyDiv w:val="1"/>
      <w:marLeft w:val="0"/>
      <w:marRight w:val="0"/>
      <w:marTop w:val="0"/>
      <w:marBottom w:val="0"/>
      <w:divBdr>
        <w:top w:val="none" w:sz="0" w:space="0" w:color="auto"/>
        <w:left w:val="none" w:sz="0" w:space="0" w:color="auto"/>
        <w:bottom w:val="none" w:sz="0" w:space="0" w:color="auto"/>
        <w:right w:val="none" w:sz="0" w:space="0" w:color="auto"/>
      </w:divBdr>
    </w:div>
    <w:div w:id="281305938">
      <w:bodyDiv w:val="1"/>
      <w:marLeft w:val="0"/>
      <w:marRight w:val="0"/>
      <w:marTop w:val="0"/>
      <w:marBottom w:val="0"/>
      <w:divBdr>
        <w:top w:val="none" w:sz="0" w:space="0" w:color="auto"/>
        <w:left w:val="none" w:sz="0" w:space="0" w:color="auto"/>
        <w:bottom w:val="none" w:sz="0" w:space="0" w:color="auto"/>
        <w:right w:val="none" w:sz="0" w:space="0" w:color="auto"/>
      </w:divBdr>
      <w:divsChild>
        <w:div w:id="372197018">
          <w:marLeft w:val="0"/>
          <w:marRight w:val="0"/>
          <w:marTop w:val="0"/>
          <w:marBottom w:val="0"/>
          <w:divBdr>
            <w:top w:val="none" w:sz="0" w:space="0" w:color="auto"/>
            <w:left w:val="none" w:sz="0" w:space="0" w:color="auto"/>
            <w:bottom w:val="none" w:sz="0" w:space="0" w:color="auto"/>
            <w:right w:val="none" w:sz="0" w:space="0" w:color="auto"/>
          </w:divBdr>
          <w:divsChild>
            <w:div w:id="174195899">
              <w:marLeft w:val="0"/>
              <w:marRight w:val="0"/>
              <w:marTop w:val="0"/>
              <w:marBottom w:val="0"/>
              <w:divBdr>
                <w:top w:val="none" w:sz="0" w:space="0" w:color="auto"/>
                <w:left w:val="none" w:sz="0" w:space="0" w:color="auto"/>
                <w:bottom w:val="none" w:sz="0" w:space="0" w:color="auto"/>
                <w:right w:val="none" w:sz="0" w:space="0" w:color="auto"/>
              </w:divBdr>
              <w:divsChild>
                <w:div w:id="1485657751">
                  <w:marLeft w:val="0"/>
                  <w:marRight w:val="0"/>
                  <w:marTop w:val="0"/>
                  <w:marBottom w:val="0"/>
                  <w:divBdr>
                    <w:top w:val="none" w:sz="0" w:space="0" w:color="auto"/>
                    <w:left w:val="none" w:sz="0" w:space="0" w:color="auto"/>
                    <w:bottom w:val="none" w:sz="0" w:space="0" w:color="auto"/>
                    <w:right w:val="none" w:sz="0" w:space="0" w:color="auto"/>
                  </w:divBdr>
                  <w:divsChild>
                    <w:div w:id="1222250439">
                      <w:marLeft w:val="0"/>
                      <w:marRight w:val="0"/>
                      <w:marTop w:val="0"/>
                      <w:marBottom w:val="0"/>
                      <w:divBdr>
                        <w:top w:val="none" w:sz="0" w:space="0" w:color="auto"/>
                        <w:left w:val="none" w:sz="0" w:space="0" w:color="auto"/>
                        <w:bottom w:val="none" w:sz="0" w:space="0" w:color="auto"/>
                        <w:right w:val="none" w:sz="0" w:space="0" w:color="auto"/>
                      </w:divBdr>
                      <w:divsChild>
                        <w:div w:id="813063300">
                          <w:marLeft w:val="0"/>
                          <w:marRight w:val="0"/>
                          <w:marTop w:val="0"/>
                          <w:marBottom w:val="0"/>
                          <w:divBdr>
                            <w:top w:val="none" w:sz="0" w:space="0" w:color="auto"/>
                            <w:left w:val="none" w:sz="0" w:space="0" w:color="auto"/>
                            <w:bottom w:val="none" w:sz="0" w:space="0" w:color="auto"/>
                            <w:right w:val="none" w:sz="0" w:space="0" w:color="auto"/>
                          </w:divBdr>
                          <w:divsChild>
                            <w:div w:id="1614945957">
                              <w:marLeft w:val="0"/>
                              <w:marRight w:val="0"/>
                              <w:marTop w:val="0"/>
                              <w:marBottom w:val="0"/>
                              <w:divBdr>
                                <w:top w:val="none" w:sz="0" w:space="0" w:color="auto"/>
                                <w:left w:val="none" w:sz="0" w:space="0" w:color="auto"/>
                                <w:bottom w:val="none" w:sz="0" w:space="0" w:color="auto"/>
                                <w:right w:val="none" w:sz="0" w:space="0" w:color="auto"/>
                              </w:divBdr>
                              <w:divsChild>
                                <w:div w:id="901907886">
                                  <w:marLeft w:val="0"/>
                                  <w:marRight w:val="0"/>
                                  <w:marTop w:val="0"/>
                                  <w:marBottom w:val="0"/>
                                  <w:divBdr>
                                    <w:top w:val="none" w:sz="0" w:space="0" w:color="auto"/>
                                    <w:left w:val="none" w:sz="0" w:space="0" w:color="auto"/>
                                    <w:bottom w:val="none" w:sz="0" w:space="0" w:color="auto"/>
                                    <w:right w:val="none" w:sz="0" w:space="0" w:color="auto"/>
                                  </w:divBdr>
                                  <w:divsChild>
                                    <w:div w:id="108478660">
                                      <w:marLeft w:val="0"/>
                                      <w:marRight w:val="0"/>
                                      <w:marTop w:val="0"/>
                                      <w:marBottom w:val="0"/>
                                      <w:divBdr>
                                        <w:top w:val="none" w:sz="0" w:space="0" w:color="auto"/>
                                        <w:left w:val="none" w:sz="0" w:space="0" w:color="auto"/>
                                        <w:bottom w:val="none" w:sz="0" w:space="0" w:color="auto"/>
                                        <w:right w:val="none" w:sz="0" w:space="0" w:color="auto"/>
                                      </w:divBdr>
                                      <w:divsChild>
                                        <w:div w:id="428627964">
                                          <w:marLeft w:val="0"/>
                                          <w:marRight w:val="0"/>
                                          <w:marTop w:val="0"/>
                                          <w:marBottom w:val="0"/>
                                          <w:divBdr>
                                            <w:top w:val="none" w:sz="0" w:space="0" w:color="auto"/>
                                            <w:left w:val="none" w:sz="0" w:space="0" w:color="auto"/>
                                            <w:bottom w:val="none" w:sz="0" w:space="0" w:color="auto"/>
                                            <w:right w:val="none" w:sz="0" w:space="0" w:color="auto"/>
                                          </w:divBdr>
                                          <w:divsChild>
                                            <w:div w:id="9095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313746">
      <w:bodyDiv w:val="1"/>
      <w:marLeft w:val="0"/>
      <w:marRight w:val="0"/>
      <w:marTop w:val="0"/>
      <w:marBottom w:val="0"/>
      <w:divBdr>
        <w:top w:val="none" w:sz="0" w:space="0" w:color="auto"/>
        <w:left w:val="none" w:sz="0" w:space="0" w:color="auto"/>
        <w:bottom w:val="none" w:sz="0" w:space="0" w:color="auto"/>
        <w:right w:val="none" w:sz="0" w:space="0" w:color="auto"/>
      </w:divBdr>
      <w:divsChild>
        <w:div w:id="803425616">
          <w:marLeft w:val="346"/>
          <w:marRight w:val="0"/>
          <w:marTop w:val="240"/>
          <w:marBottom w:val="0"/>
          <w:divBdr>
            <w:top w:val="none" w:sz="0" w:space="0" w:color="auto"/>
            <w:left w:val="none" w:sz="0" w:space="0" w:color="auto"/>
            <w:bottom w:val="none" w:sz="0" w:space="0" w:color="auto"/>
            <w:right w:val="none" w:sz="0" w:space="0" w:color="auto"/>
          </w:divBdr>
        </w:div>
      </w:divsChild>
    </w:div>
    <w:div w:id="289673045">
      <w:bodyDiv w:val="1"/>
      <w:marLeft w:val="0"/>
      <w:marRight w:val="0"/>
      <w:marTop w:val="0"/>
      <w:marBottom w:val="0"/>
      <w:divBdr>
        <w:top w:val="none" w:sz="0" w:space="0" w:color="auto"/>
        <w:left w:val="none" w:sz="0" w:space="0" w:color="auto"/>
        <w:bottom w:val="none" w:sz="0" w:space="0" w:color="auto"/>
        <w:right w:val="none" w:sz="0" w:space="0" w:color="auto"/>
      </w:divBdr>
      <w:divsChild>
        <w:div w:id="503135533">
          <w:marLeft w:val="346"/>
          <w:marRight w:val="0"/>
          <w:marTop w:val="240"/>
          <w:marBottom w:val="0"/>
          <w:divBdr>
            <w:top w:val="none" w:sz="0" w:space="0" w:color="auto"/>
            <w:left w:val="none" w:sz="0" w:space="0" w:color="auto"/>
            <w:bottom w:val="none" w:sz="0" w:space="0" w:color="auto"/>
            <w:right w:val="none" w:sz="0" w:space="0" w:color="auto"/>
          </w:divBdr>
        </w:div>
      </w:divsChild>
    </w:div>
    <w:div w:id="339551607">
      <w:bodyDiv w:val="1"/>
      <w:marLeft w:val="0"/>
      <w:marRight w:val="0"/>
      <w:marTop w:val="0"/>
      <w:marBottom w:val="0"/>
      <w:divBdr>
        <w:top w:val="none" w:sz="0" w:space="0" w:color="auto"/>
        <w:left w:val="none" w:sz="0" w:space="0" w:color="auto"/>
        <w:bottom w:val="none" w:sz="0" w:space="0" w:color="auto"/>
        <w:right w:val="none" w:sz="0" w:space="0" w:color="auto"/>
      </w:divBdr>
      <w:divsChild>
        <w:div w:id="203059875">
          <w:marLeft w:val="374"/>
          <w:marRight w:val="0"/>
          <w:marTop w:val="432"/>
          <w:marBottom w:val="0"/>
          <w:divBdr>
            <w:top w:val="none" w:sz="0" w:space="0" w:color="auto"/>
            <w:left w:val="none" w:sz="0" w:space="0" w:color="auto"/>
            <w:bottom w:val="none" w:sz="0" w:space="0" w:color="auto"/>
            <w:right w:val="none" w:sz="0" w:space="0" w:color="auto"/>
          </w:divBdr>
        </w:div>
      </w:divsChild>
    </w:div>
    <w:div w:id="349842604">
      <w:bodyDiv w:val="1"/>
      <w:marLeft w:val="0"/>
      <w:marRight w:val="0"/>
      <w:marTop w:val="0"/>
      <w:marBottom w:val="0"/>
      <w:divBdr>
        <w:top w:val="none" w:sz="0" w:space="0" w:color="auto"/>
        <w:left w:val="none" w:sz="0" w:space="0" w:color="auto"/>
        <w:bottom w:val="none" w:sz="0" w:space="0" w:color="auto"/>
        <w:right w:val="none" w:sz="0" w:space="0" w:color="auto"/>
      </w:divBdr>
      <w:divsChild>
        <w:div w:id="993222850">
          <w:marLeft w:val="0"/>
          <w:marRight w:val="0"/>
          <w:marTop w:val="0"/>
          <w:marBottom w:val="0"/>
          <w:divBdr>
            <w:top w:val="none" w:sz="0" w:space="0" w:color="auto"/>
            <w:left w:val="none" w:sz="0" w:space="0" w:color="auto"/>
            <w:bottom w:val="none" w:sz="0" w:space="0" w:color="auto"/>
            <w:right w:val="none" w:sz="0" w:space="0" w:color="auto"/>
          </w:divBdr>
          <w:divsChild>
            <w:div w:id="7448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7417">
      <w:bodyDiv w:val="1"/>
      <w:marLeft w:val="0"/>
      <w:marRight w:val="0"/>
      <w:marTop w:val="0"/>
      <w:marBottom w:val="0"/>
      <w:divBdr>
        <w:top w:val="none" w:sz="0" w:space="0" w:color="auto"/>
        <w:left w:val="none" w:sz="0" w:space="0" w:color="auto"/>
        <w:bottom w:val="none" w:sz="0" w:space="0" w:color="auto"/>
        <w:right w:val="none" w:sz="0" w:space="0" w:color="auto"/>
      </w:divBdr>
    </w:div>
    <w:div w:id="367149034">
      <w:bodyDiv w:val="1"/>
      <w:marLeft w:val="0"/>
      <w:marRight w:val="0"/>
      <w:marTop w:val="0"/>
      <w:marBottom w:val="0"/>
      <w:divBdr>
        <w:top w:val="none" w:sz="0" w:space="0" w:color="auto"/>
        <w:left w:val="none" w:sz="0" w:space="0" w:color="auto"/>
        <w:bottom w:val="none" w:sz="0" w:space="0" w:color="auto"/>
        <w:right w:val="none" w:sz="0" w:space="0" w:color="auto"/>
      </w:divBdr>
      <w:divsChild>
        <w:div w:id="1717001793">
          <w:marLeft w:val="720"/>
          <w:marRight w:val="0"/>
          <w:marTop w:val="120"/>
          <w:marBottom w:val="200"/>
          <w:divBdr>
            <w:top w:val="none" w:sz="0" w:space="0" w:color="auto"/>
            <w:left w:val="none" w:sz="0" w:space="0" w:color="auto"/>
            <w:bottom w:val="none" w:sz="0" w:space="0" w:color="auto"/>
            <w:right w:val="none" w:sz="0" w:space="0" w:color="auto"/>
          </w:divBdr>
        </w:div>
      </w:divsChild>
    </w:div>
    <w:div w:id="384062315">
      <w:bodyDiv w:val="1"/>
      <w:marLeft w:val="0"/>
      <w:marRight w:val="0"/>
      <w:marTop w:val="0"/>
      <w:marBottom w:val="0"/>
      <w:divBdr>
        <w:top w:val="none" w:sz="0" w:space="0" w:color="auto"/>
        <w:left w:val="none" w:sz="0" w:space="0" w:color="auto"/>
        <w:bottom w:val="none" w:sz="0" w:space="0" w:color="auto"/>
        <w:right w:val="none" w:sz="0" w:space="0" w:color="auto"/>
      </w:divBdr>
    </w:div>
    <w:div w:id="457534439">
      <w:bodyDiv w:val="1"/>
      <w:marLeft w:val="0"/>
      <w:marRight w:val="0"/>
      <w:marTop w:val="0"/>
      <w:marBottom w:val="0"/>
      <w:divBdr>
        <w:top w:val="none" w:sz="0" w:space="0" w:color="auto"/>
        <w:left w:val="none" w:sz="0" w:space="0" w:color="auto"/>
        <w:bottom w:val="none" w:sz="0" w:space="0" w:color="auto"/>
        <w:right w:val="none" w:sz="0" w:space="0" w:color="auto"/>
      </w:divBdr>
      <w:divsChild>
        <w:div w:id="1401635752">
          <w:marLeft w:val="0"/>
          <w:marRight w:val="0"/>
          <w:marTop w:val="0"/>
          <w:marBottom w:val="0"/>
          <w:divBdr>
            <w:top w:val="none" w:sz="0" w:space="0" w:color="auto"/>
            <w:left w:val="none" w:sz="0" w:space="0" w:color="auto"/>
            <w:bottom w:val="none" w:sz="0" w:space="0" w:color="auto"/>
            <w:right w:val="none" w:sz="0" w:space="0" w:color="auto"/>
          </w:divBdr>
          <w:divsChild>
            <w:div w:id="6685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5795">
      <w:bodyDiv w:val="1"/>
      <w:marLeft w:val="0"/>
      <w:marRight w:val="0"/>
      <w:marTop w:val="0"/>
      <w:marBottom w:val="0"/>
      <w:divBdr>
        <w:top w:val="none" w:sz="0" w:space="0" w:color="auto"/>
        <w:left w:val="none" w:sz="0" w:space="0" w:color="auto"/>
        <w:bottom w:val="none" w:sz="0" w:space="0" w:color="auto"/>
        <w:right w:val="none" w:sz="0" w:space="0" w:color="auto"/>
      </w:divBdr>
    </w:div>
    <w:div w:id="621229822">
      <w:bodyDiv w:val="1"/>
      <w:marLeft w:val="0"/>
      <w:marRight w:val="0"/>
      <w:marTop w:val="0"/>
      <w:marBottom w:val="0"/>
      <w:divBdr>
        <w:top w:val="none" w:sz="0" w:space="0" w:color="auto"/>
        <w:left w:val="none" w:sz="0" w:space="0" w:color="auto"/>
        <w:bottom w:val="none" w:sz="0" w:space="0" w:color="auto"/>
        <w:right w:val="none" w:sz="0" w:space="0" w:color="auto"/>
      </w:divBdr>
      <w:divsChild>
        <w:div w:id="617643321">
          <w:marLeft w:val="0"/>
          <w:marRight w:val="0"/>
          <w:marTop w:val="0"/>
          <w:marBottom w:val="0"/>
          <w:divBdr>
            <w:top w:val="none" w:sz="0" w:space="0" w:color="auto"/>
            <w:left w:val="none" w:sz="0" w:space="0" w:color="auto"/>
            <w:bottom w:val="none" w:sz="0" w:space="0" w:color="auto"/>
            <w:right w:val="none" w:sz="0" w:space="0" w:color="auto"/>
          </w:divBdr>
          <w:divsChild>
            <w:div w:id="12123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40887">
      <w:bodyDiv w:val="1"/>
      <w:marLeft w:val="0"/>
      <w:marRight w:val="0"/>
      <w:marTop w:val="0"/>
      <w:marBottom w:val="0"/>
      <w:divBdr>
        <w:top w:val="none" w:sz="0" w:space="0" w:color="auto"/>
        <w:left w:val="none" w:sz="0" w:space="0" w:color="auto"/>
        <w:bottom w:val="none" w:sz="0" w:space="0" w:color="auto"/>
        <w:right w:val="none" w:sz="0" w:space="0" w:color="auto"/>
      </w:divBdr>
    </w:div>
    <w:div w:id="695885850">
      <w:bodyDiv w:val="1"/>
      <w:marLeft w:val="0"/>
      <w:marRight w:val="0"/>
      <w:marTop w:val="0"/>
      <w:marBottom w:val="0"/>
      <w:divBdr>
        <w:top w:val="none" w:sz="0" w:space="0" w:color="auto"/>
        <w:left w:val="none" w:sz="0" w:space="0" w:color="auto"/>
        <w:bottom w:val="none" w:sz="0" w:space="0" w:color="auto"/>
        <w:right w:val="none" w:sz="0" w:space="0" w:color="auto"/>
      </w:divBdr>
      <w:divsChild>
        <w:div w:id="1425342742">
          <w:marLeft w:val="0"/>
          <w:marRight w:val="0"/>
          <w:marTop w:val="0"/>
          <w:marBottom w:val="0"/>
          <w:divBdr>
            <w:top w:val="none" w:sz="0" w:space="0" w:color="auto"/>
            <w:left w:val="none" w:sz="0" w:space="0" w:color="auto"/>
            <w:bottom w:val="none" w:sz="0" w:space="0" w:color="auto"/>
            <w:right w:val="none" w:sz="0" w:space="0" w:color="auto"/>
          </w:divBdr>
          <w:divsChild>
            <w:div w:id="19341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3912">
      <w:bodyDiv w:val="1"/>
      <w:marLeft w:val="0"/>
      <w:marRight w:val="0"/>
      <w:marTop w:val="0"/>
      <w:marBottom w:val="0"/>
      <w:divBdr>
        <w:top w:val="none" w:sz="0" w:space="0" w:color="auto"/>
        <w:left w:val="none" w:sz="0" w:space="0" w:color="auto"/>
        <w:bottom w:val="none" w:sz="0" w:space="0" w:color="auto"/>
        <w:right w:val="none" w:sz="0" w:space="0" w:color="auto"/>
      </w:divBdr>
    </w:div>
    <w:div w:id="1175997139">
      <w:bodyDiv w:val="1"/>
      <w:marLeft w:val="0"/>
      <w:marRight w:val="0"/>
      <w:marTop w:val="0"/>
      <w:marBottom w:val="0"/>
      <w:divBdr>
        <w:top w:val="none" w:sz="0" w:space="0" w:color="auto"/>
        <w:left w:val="none" w:sz="0" w:space="0" w:color="auto"/>
        <w:bottom w:val="none" w:sz="0" w:space="0" w:color="auto"/>
        <w:right w:val="none" w:sz="0" w:space="0" w:color="auto"/>
      </w:divBdr>
      <w:divsChild>
        <w:div w:id="910653890">
          <w:marLeft w:val="0"/>
          <w:marRight w:val="0"/>
          <w:marTop w:val="0"/>
          <w:marBottom w:val="0"/>
          <w:divBdr>
            <w:top w:val="none" w:sz="0" w:space="0" w:color="auto"/>
            <w:left w:val="none" w:sz="0" w:space="0" w:color="auto"/>
            <w:bottom w:val="none" w:sz="0" w:space="0" w:color="auto"/>
            <w:right w:val="none" w:sz="0" w:space="0" w:color="auto"/>
          </w:divBdr>
          <w:divsChild>
            <w:div w:id="809250397">
              <w:marLeft w:val="0"/>
              <w:marRight w:val="0"/>
              <w:marTop w:val="0"/>
              <w:marBottom w:val="0"/>
              <w:divBdr>
                <w:top w:val="none" w:sz="0" w:space="0" w:color="auto"/>
                <w:left w:val="none" w:sz="0" w:space="0" w:color="auto"/>
                <w:bottom w:val="none" w:sz="0" w:space="0" w:color="auto"/>
                <w:right w:val="none" w:sz="0" w:space="0" w:color="auto"/>
              </w:divBdr>
              <w:divsChild>
                <w:div w:id="2111466108">
                  <w:marLeft w:val="0"/>
                  <w:marRight w:val="0"/>
                  <w:marTop w:val="0"/>
                  <w:marBottom w:val="0"/>
                  <w:divBdr>
                    <w:top w:val="none" w:sz="0" w:space="0" w:color="auto"/>
                    <w:left w:val="none" w:sz="0" w:space="0" w:color="auto"/>
                    <w:bottom w:val="none" w:sz="0" w:space="0" w:color="auto"/>
                    <w:right w:val="none" w:sz="0" w:space="0" w:color="auto"/>
                  </w:divBdr>
                  <w:divsChild>
                    <w:div w:id="189757255">
                      <w:marLeft w:val="0"/>
                      <w:marRight w:val="0"/>
                      <w:marTop w:val="0"/>
                      <w:marBottom w:val="0"/>
                      <w:divBdr>
                        <w:top w:val="none" w:sz="0" w:space="0" w:color="auto"/>
                        <w:left w:val="none" w:sz="0" w:space="0" w:color="auto"/>
                        <w:bottom w:val="none" w:sz="0" w:space="0" w:color="auto"/>
                        <w:right w:val="none" w:sz="0" w:space="0" w:color="auto"/>
                      </w:divBdr>
                      <w:divsChild>
                        <w:div w:id="15127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009057">
      <w:bodyDiv w:val="1"/>
      <w:marLeft w:val="0"/>
      <w:marRight w:val="0"/>
      <w:marTop w:val="0"/>
      <w:marBottom w:val="0"/>
      <w:divBdr>
        <w:top w:val="none" w:sz="0" w:space="0" w:color="auto"/>
        <w:left w:val="none" w:sz="0" w:space="0" w:color="auto"/>
        <w:bottom w:val="none" w:sz="0" w:space="0" w:color="auto"/>
        <w:right w:val="none" w:sz="0" w:space="0" w:color="auto"/>
      </w:divBdr>
    </w:div>
    <w:div w:id="1298684525">
      <w:bodyDiv w:val="1"/>
      <w:marLeft w:val="0"/>
      <w:marRight w:val="0"/>
      <w:marTop w:val="0"/>
      <w:marBottom w:val="0"/>
      <w:divBdr>
        <w:top w:val="none" w:sz="0" w:space="0" w:color="auto"/>
        <w:left w:val="none" w:sz="0" w:space="0" w:color="auto"/>
        <w:bottom w:val="none" w:sz="0" w:space="0" w:color="auto"/>
        <w:right w:val="none" w:sz="0" w:space="0" w:color="auto"/>
      </w:divBdr>
      <w:divsChild>
        <w:div w:id="1124883227">
          <w:marLeft w:val="0"/>
          <w:marRight w:val="0"/>
          <w:marTop w:val="0"/>
          <w:marBottom w:val="0"/>
          <w:divBdr>
            <w:top w:val="none" w:sz="0" w:space="0" w:color="auto"/>
            <w:left w:val="none" w:sz="0" w:space="0" w:color="auto"/>
            <w:bottom w:val="none" w:sz="0" w:space="0" w:color="auto"/>
            <w:right w:val="none" w:sz="0" w:space="0" w:color="auto"/>
          </w:divBdr>
          <w:divsChild>
            <w:div w:id="291251841">
              <w:marLeft w:val="0"/>
              <w:marRight w:val="0"/>
              <w:marTop w:val="0"/>
              <w:marBottom w:val="0"/>
              <w:divBdr>
                <w:top w:val="none" w:sz="0" w:space="0" w:color="auto"/>
                <w:left w:val="none" w:sz="0" w:space="0" w:color="auto"/>
                <w:bottom w:val="none" w:sz="0" w:space="0" w:color="auto"/>
                <w:right w:val="none" w:sz="0" w:space="0" w:color="auto"/>
              </w:divBdr>
              <w:divsChild>
                <w:div w:id="1662193619">
                  <w:marLeft w:val="0"/>
                  <w:marRight w:val="0"/>
                  <w:marTop w:val="0"/>
                  <w:marBottom w:val="0"/>
                  <w:divBdr>
                    <w:top w:val="none" w:sz="0" w:space="0" w:color="auto"/>
                    <w:left w:val="none" w:sz="0" w:space="0" w:color="auto"/>
                    <w:bottom w:val="none" w:sz="0" w:space="0" w:color="auto"/>
                    <w:right w:val="none" w:sz="0" w:space="0" w:color="auto"/>
                  </w:divBdr>
                  <w:divsChild>
                    <w:div w:id="1791974269">
                      <w:marLeft w:val="0"/>
                      <w:marRight w:val="0"/>
                      <w:marTop w:val="0"/>
                      <w:marBottom w:val="0"/>
                      <w:divBdr>
                        <w:top w:val="none" w:sz="0" w:space="0" w:color="auto"/>
                        <w:left w:val="none" w:sz="0" w:space="0" w:color="auto"/>
                        <w:bottom w:val="none" w:sz="0" w:space="0" w:color="auto"/>
                        <w:right w:val="none" w:sz="0" w:space="0" w:color="auto"/>
                      </w:divBdr>
                      <w:divsChild>
                        <w:div w:id="1580093655">
                          <w:marLeft w:val="0"/>
                          <w:marRight w:val="0"/>
                          <w:marTop w:val="0"/>
                          <w:marBottom w:val="0"/>
                          <w:divBdr>
                            <w:top w:val="none" w:sz="0" w:space="0" w:color="auto"/>
                            <w:left w:val="none" w:sz="0" w:space="0" w:color="auto"/>
                            <w:bottom w:val="none" w:sz="0" w:space="0" w:color="auto"/>
                            <w:right w:val="none" w:sz="0" w:space="0" w:color="auto"/>
                          </w:divBdr>
                          <w:divsChild>
                            <w:div w:id="7399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77706">
      <w:bodyDiv w:val="1"/>
      <w:marLeft w:val="0"/>
      <w:marRight w:val="0"/>
      <w:marTop w:val="0"/>
      <w:marBottom w:val="0"/>
      <w:divBdr>
        <w:top w:val="none" w:sz="0" w:space="0" w:color="auto"/>
        <w:left w:val="none" w:sz="0" w:space="0" w:color="auto"/>
        <w:bottom w:val="none" w:sz="0" w:space="0" w:color="auto"/>
        <w:right w:val="none" w:sz="0" w:space="0" w:color="auto"/>
      </w:divBdr>
      <w:divsChild>
        <w:div w:id="67389474">
          <w:marLeft w:val="720"/>
          <w:marRight w:val="0"/>
          <w:marTop w:val="120"/>
          <w:marBottom w:val="200"/>
          <w:divBdr>
            <w:top w:val="none" w:sz="0" w:space="0" w:color="auto"/>
            <w:left w:val="none" w:sz="0" w:space="0" w:color="auto"/>
            <w:bottom w:val="none" w:sz="0" w:space="0" w:color="auto"/>
            <w:right w:val="none" w:sz="0" w:space="0" w:color="auto"/>
          </w:divBdr>
        </w:div>
      </w:divsChild>
    </w:div>
    <w:div w:id="1857191412">
      <w:bodyDiv w:val="1"/>
      <w:marLeft w:val="0"/>
      <w:marRight w:val="0"/>
      <w:marTop w:val="0"/>
      <w:marBottom w:val="0"/>
      <w:divBdr>
        <w:top w:val="none" w:sz="0" w:space="0" w:color="auto"/>
        <w:left w:val="none" w:sz="0" w:space="0" w:color="auto"/>
        <w:bottom w:val="none" w:sz="0" w:space="0" w:color="auto"/>
        <w:right w:val="none" w:sz="0" w:space="0" w:color="auto"/>
      </w:divBdr>
      <w:divsChild>
        <w:div w:id="1283532674">
          <w:marLeft w:val="1008"/>
          <w:marRight w:val="0"/>
          <w:marTop w:val="60"/>
          <w:marBottom w:val="0"/>
          <w:divBdr>
            <w:top w:val="none" w:sz="0" w:space="0" w:color="auto"/>
            <w:left w:val="none" w:sz="0" w:space="0" w:color="auto"/>
            <w:bottom w:val="none" w:sz="0" w:space="0" w:color="auto"/>
            <w:right w:val="none" w:sz="0" w:space="0" w:color="auto"/>
          </w:divBdr>
        </w:div>
        <w:div w:id="668602119">
          <w:marLeft w:val="1008"/>
          <w:marRight w:val="0"/>
          <w:marTop w:val="60"/>
          <w:marBottom w:val="0"/>
          <w:divBdr>
            <w:top w:val="none" w:sz="0" w:space="0" w:color="auto"/>
            <w:left w:val="none" w:sz="0" w:space="0" w:color="auto"/>
            <w:bottom w:val="none" w:sz="0" w:space="0" w:color="auto"/>
            <w:right w:val="none" w:sz="0" w:space="0" w:color="auto"/>
          </w:divBdr>
        </w:div>
        <w:div w:id="107940080">
          <w:marLeft w:val="1008"/>
          <w:marRight w:val="0"/>
          <w:marTop w:val="60"/>
          <w:marBottom w:val="0"/>
          <w:divBdr>
            <w:top w:val="none" w:sz="0" w:space="0" w:color="auto"/>
            <w:left w:val="none" w:sz="0" w:space="0" w:color="auto"/>
            <w:bottom w:val="none" w:sz="0" w:space="0" w:color="auto"/>
            <w:right w:val="none" w:sz="0" w:space="0" w:color="auto"/>
          </w:divBdr>
        </w:div>
        <w:div w:id="1418676818">
          <w:marLeft w:val="1008"/>
          <w:marRight w:val="0"/>
          <w:marTop w:val="60"/>
          <w:marBottom w:val="0"/>
          <w:divBdr>
            <w:top w:val="none" w:sz="0" w:space="0" w:color="auto"/>
            <w:left w:val="none" w:sz="0" w:space="0" w:color="auto"/>
            <w:bottom w:val="none" w:sz="0" w:space="0" w:color="auto"/>
            <w:right w:val="none" w:sz="0" w:space="0" w:color="auto"/>
          </w:divBdr>
        </w:div>
        <w:div w:id="2128237777">
          <w:marLeft w:val="1008"/>
          <w:marRight w:val="0"/>
          <w:marTop w:val="60"/>
          <w:marBottom w:val="0"/>
          <w:divBdr>
            <w:top w:val="none" w:sz="0" w:space="0" w:color="auto"/>
            <w:left w:val="none" w:sz="0" w:space="0" w:color="auto"/>
            <w:bottom w:val="none" w:sz="0" w:space="0" w:color="auto"/>
            <w:right w:val="none" w:sz="0" w:space="0" w:color="auto"/>
          </w:divBdr>
        </w:div>
      </w:divsChild>
    </w:div>
    <w:div w:id="2105303231">
      <w:bodyDiv w:val="1"/>
      <w:marLeft w:val="0"/>
      <w:marRight w:val="0"/>
      <w:marTop w:val="0"/>
      <w:marBottom w:val="0"/>
      <w:divBdr>
        <w:top w:val="none" w:sz="0" w:space="0" w:color="auto"/>
        <w:left w:val="none" w:sz="0" w:space="0" w:color="auto"/>
        <w:bottom w:val="none" w:sz="0" w:space="0" w:color="auto"/>
        <w:right w:val="none" w:sz="0" w:space="0" w:color="auto"/>
      </w:divBdr>
      <w:divsChild>
        <w:div w:id="862787308">
          <w:marLeft w:val="0"/>
          <w:marRight w:val="0"/>
          <w:marTop w:val="0"/>
          <w:marBottom w:val="0"/>
          <w:divBdr>
            <w:top w:val="none" w:sz="0" w:space="0" w:color="auto"/>
            <w:left w:val="none" w:sz="0" w:space="0" w:color="auto"/>
            <w:bottom w:val="none" w:sz="0" w:space="0" w:color="auto"/>
            <w:right w:val="none" w:sz="0" w:space="0" w:color="auto"/>
          </w:divBdr>
          <w:divsChild>
            <w:div w:id="957302246">
              <w:marLeft w:val="0"/>
              <w:marRight w:val="0"/>
              <w:marTop w:val="0"/>
              <w:marBottom w:val="0"/>
              <w:divBdr>
                <w:top w:val="none" w:sz="0" w:space="0" w:color="auto"/>
                <w:left w:val="none" w:sz="0" w:space="0" w:color="auto"/>
                <w:bottom w:val="none" w:sz="0" w:space="0" w:color="auto"/>
                <w:right w:val="none" w:sz="0" w:space="0" w:color="auto"/>
              </w:divBdr>
              <w:divsChild>
                <w:div w:id="150220314">
                  <w:marLeft w:val="0"/>
                  <w:marRight w:val="0"/>
                  <w:marTop w:val="0"/>
                  <w:marBottom w:val="0"/>
                  <w:divBdr>
                    <w:top w:val="none" w:sz="0" w:space="0" w:color="auto"/>
                    <w:left w:val="none" w:sz="0" w:space="0" w:color="auto"/>
                    <w:bottom w:val="none" w:sz="0" w:space="0" w:color="auto"/>
                    <w:right w:val="none" w:sz="0" w:space="0" w:color="auto"/>
                  </w:divBdr>
                  <w:divsChild>
                    <w:div w:id="535116110">
                      <w:marLeft w:val="0"/>
                      <w:marRight w:val="0"/>
                      <w:marTop w:val="0"/>
                      <w:marBottom w:val="0"/>
                      <w:divBdr>
                        <w:top w:val="none" w:sz="0" w:space="0" w:color="auto"/>
                        <w:left w:val="none" w:sz="0" w:space="0" w:color="auto"/>
                        <w:bottom w:val="none" w:sz="0" w:space="0" w:color="auto"/>
                        <w:right w:val="none" w:sz="0" w:space="0" w:color="auto"/>
                      </w:divBdr>
                      <w:divsChild>
                        <w:div w:id="6118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o.org/Participation/espanol/" TargetMode="External"/><Relationship Id="rId18" Type="http://schemas.openxmlformats.org/officeDocument/2006/relationships/hyperlink" Target="http://www.unesco.org/culture/ich/doc/src/30195-ES.docx%2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wipo.int/tk/es/igc/draft_provisions.html" TargetMode="External"/><Relationship Id="rId7" Type="http://schemas.openxmlformats.org/officeDocument/2006/relationships/endnotes" Target="endnotes.xml"/><Relationship Id="rId12" Type="http://schemas.openxmlformats.org/officeDocument/2006/relationships/hyperlink" Target="http://aiatsis.gov.au/research/ethical-research/guidelines-ethical-research-australian-indigenous-studies" TargetMode="External"/><Relationship Id="rId17" Type="http://schemas.openxmlformats.org/officeDocument/2006/relationships/hyperlink" Target="http://www.unesco.org/culture/ich/index.php?lg=es&amp;pg=0001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aiatsis.gov.au/research/ethical-research/guidelines-ethical-research-australian-indigenous-stud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gis-tk-es.cta.in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creativecommons.org/licenses/by-sa/3.0/igo/" TargetMode="External"/><Relationship Id="rId19" Type="http://schemas.openxmlformats.org/officeDocument/2006/relationships/hyperlink" Target="http://www.unesco.org/culture/ich/es/10COM%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tb.ku.edu/en" TargetMode="External"/><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2B08-49C2-4256-920A-BF459D3B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7</Pages>
  <Words>5601</Words>
  <Characters>30806</Characters>
  <Application>Microsoft Office Word</Application>
  <DocSecurity>0</DocSecurity>
  <Lines>256</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36335</CharactersWithSpaces>
  <SharedDoc>false</SharedDoc>
  <HLinks>
    <vt:vector size="18" baseType="variant">
      <vt:variant>
        <vt:i4>2359349</vt:i4>
      </vt:variant>
      <vt:variant>
        <vt:i4>6</vt:i4>
      </vt:variant>
      <vt:variant>
        <vt:i4>0</vt:i4>
      </vt:variant>
      <vt:variant>
        <vt:i4>5</vt:i4>
      </vt:variant>
      <vt:variant>
        <vt:lpwstr>http://pgis-tk-en.cta.int/</vt:lpwstr>
      </vt:variant>
      <vt:variant>
        <vt:lpwstr/>
      </vt:variant>
      <vt:variant>
        <vt:i4>4849788</vt:i4>
      </vt:variant>
      <vt:variant>
        <vt:i4>3</vt:i4>
      </vt:variant>
      <vt:variant>
        <vt:i4>0</vt:i4>
      </vt:variant>
      <vt:variant>
        <vt:i4>5</vt:i4>
      </vt:variant>
      <vt:variant>
        <vt:lpwstr>http://ctb.ku.edu/en/</vt:lpwstr>
      </vt:variant>
      <vt:variant>
        <vt:lpwstr/>
      </vt:variant>
      <vt:variant>
        <vt:i4>5111920</vt:i4>
      </vt:variant>
      <vt:variant>
        <vt:i4>0</vt:i4>
      </vt:variant>
      <vt:variant>
        <vt:i4>0</vt:i4>
      </vt:variant>
      <vt:variant>
        <vt:i4>5</vt:i4>
      </vt:variant>
      <vt:variant>
        <vt:lpwstr>http://www.fao.org/participation/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dc:creator>
  <cp:lastModifiedBy>Kim, Dain</cp:lastModifiedBy>
  <cp:revision>123</cp:revision>
  <cp:lastPrinted>2015-09-18T12:14:00Z</cp:lastPrinted>
  <dcterms:created xsi:type="dcterms:W3CDTF">2015-07-07T09:04:00Z</dcterms:created>
  <dcterms:modified xsi:type="dcterms:W3CDTF">2018-04-23T07:47:00Z</dcterms:modified>
</cp:coreProperties>
</file>