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0013D" w14:textId="4DA1A87D" w:rsidR="002B2341" w:rsidRPr="00757514" w:rsidRDefault="002B6F5B" w:rsidP="009376D1">
      <w:pPr>
        <w:pStyle w:val="Chapitre"/>
        <w:rPr>
          <w:noProof w:val="0"/>
        </w:rPr>
      </w:pPr>
      <w:bookmarkStart w:id="0" w:name="_Toc154220417"/>
      <w:bookmarkStart w:id="1" w:name="_Toc302374671"/>
      <w:bookmarkStart w:id="2" w:name="_Toc241644684"/>
      <w:r w:rsidRPr="00757514">
        <w:rPr>
          <w:b w:val="0"/>
          <w:caps w:val="0"/>
          <w:sz w:val="20"/>
          <w:szCs w:val="20"/>
          <w:lang w:val="fr-FR" w:eastAsia="ja-JP"/>
        </w:rPr>
        <w:drawing>
          <wp:anchor distT="0" distB="0" distL="114300" distR="114300" simplePos="0" relativeHeight="251667456" behindDoc="1" locked="1" layoutInCell="1" allowOverlap="0" wp14:anchorId="23D72233" wp14:editId="0F47CDCE">
            <wp:simplePos x="0" y="0"/>
            <wp:positionH relativeFrom="margin">
              <wp:posOffset>584835</wp:posOffset>
            </wp:positionH>
            <wp:positionV relativeFrom="margin">
              <wp:posOffset>2132965</wp:posOffset>
            </wp:positionV>
            <wp:extent cx="4870411" cy="4498145"/>
            <wp:effectExtent l="0" t="0" r="6985" b="0"/>
            <wp:wrapNone/>
            <wp:docPr id="4"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680D80" w:rsidRPr="00757514">
        <w:rPr>
          <w:noProof w:val="0"/>
        </w:rPr>
        <w:t xml:space="preserve">unit </w:t>
      </w:r>
      <w:r w:rsidR="002A2BE1" w:rsidRPr="00757514">
        <w:rPr>
          <w:noProof w:val="0"/>
        </w:rPr>
        <w:t>50</w:t>
      </w:r>
    </w:p>
    <w:p w14:paraId="1547B21F" w14:textId="76DE8B73" w:rsidR="00A32C0F" w:rsidRDefault="00A32C0F" w:rsidP="00A32C0F">
      <w:pPr>
        <w:pStyle w:val="UPlan"/>
      </w:pPr>
      <w:r w:rsidRPr="00757514">
        <w:t xml:space="preserve">workshop on preparing </w:t>
      </w:r>
      <w:r>
        <w:t>International A</w:t>
      </w:r>
      <w:bookmarkStart w:id="3" w:name="_GoBack"/>
      <w:bookmarkEnd w:id="3"/>
      <w:r>
        <w:t>ssistance</w:t>
      </w:r>
      <w:r w:rsidRPr="00757514">
        <w:t xml:space="preserve"> requests: introduction</w:t>
      </w:r>
    </w:p>
    <w:p w14:paraId="5610B45B" w14:textId="5EC9F889" w:rsidR="00A32C0F" w:rsidRPr="006021AD" w:rsidRDefault="00A32C0F" w:rsidP="00A32C0F">
      <w:pPr>
        <w:pStyle w:val="BodyText"/>
        <w:spacing w:before="480"/>
        <w:jc w:val="left"/>
        <w:rPr>
          <w:rFonts w:ascii="Arial" w:hAnsi="Arial" w:cs="Arial"/>
          <w:bCs/>
          <w:iCs/>
          <w:sz w:val="22"/>
          <w:szCs w:val="22"/>
          <w:lang w:val="en-GB"/>
        </w:rPr>
      </w:pPr>
      <w:r w:rsidRPr="006021AD">
        <w:rPr>
          <w:rFonts w:ascii="Arial" w:hAnsi="Arial" w:cs="Arial"/>
          <w:sz w:val="22"/>
          <w:szCs w:val="22"/>
          <w:lang w:val="en-GB"/>
        </w:rPr>
        <w:t xml:space="preserve">Published in </w:t>
      </w:r>
      <w:r w:rsidR="00E43ABE">
        <w:rPr>
          <w:rFonts w:ascii="Arial" w:hAnsi="Arial" w:cs="Arial"/>
          <w:sz w:val="22"/>
          <w:szCs w:val="22"/>
          <w:lang w:val="en-GB"/>
        </w:rPr>
        <w:t>2016</w:t>
      </w:r>
      <w:r w:rsidRPr="006021AD">
        <w:rPr>
          <w:rFonts w:ascii="Arial" w:hAnsi="Arial" w:cs="Arial"/>
          <w:sz w:val="22"/>
          <w:szCs w:val="22"/>
          <w:lang w:val="en-GB"/>
        </w:rPr>
        <w:t xml:space="preserve"> by the United Nations Educational, Scientific and Cultural Organization, </w:t>
      </w:r>
      <w:r w:rsidRPr="006021AD">
        <w:rPr>
          <w:rFonts w:ascii="Arial" w:hAnsi="Arial" w:cs="Arial"/>
          <w:bCs/>
          <w:iCs/>
          <w:sz w:val="22"/>
          <w:szCs w:val="22"/>
          <w:lang w:val="en-GB"/>
        </w:rPr>
        <w:t>7, place de Fontenoy, 75352 Paris 07 SP, France</w:t>
      </w:r>
    </w:p>
    <w:p w14:paraId="59E3F7D3" w14:textId="77777777" w:rsidR="00A32C0F" w:rsidRPr="006021AD" w:rsidRDefault="00A32C0F" w:rsidP="00A32C0F">
      <w:pPr>
        <w:pStyle w:val="BodyText"/>
        <w:jc w:val="left"/>
        <w:rPr>
          <w:rFonts w:ascii="Arial" w:hAnsi="Arial" w:cs="Arial"/>
          <w:bCs/>
          <w:iCs/>
          <w:sz w:val="22"/>
          <w:szCs w:val="22"/>
          <w:lang w:val="en-GB"/>
        </w:rPr>
      </w:pPr>
    </w:p>
    <w:p w14:paraId="19A741A8" w14:textId="7FFF11AB" w:rsidR="00A32C0F" w:rsidRPr="006021AD" w:rsidRDefault="00A32C0F" w:rsidP="00A32C0F">
      <w:pPr>
        <w:autoSpaceDE w:val="0"/>
        <w:autoSpaceDN w:val="0"/>
        <w:adjustRightInd w:val="0"/>
        <w:rPr>
          <w:szCs w:val="22"/>
        </w:rPr>
      </w:pPr>
      <w:r w:rsidRPr="006021AD">
        <w:rPr>
          <w:szCs w:val="22"/>
          <w:lang w:val="en-GB"/>
        </w:rPr>
        <w:t xml:space="preserve">© UNESCO </w:t>
      </w:r>
      <w:r w:rsidR="00E43ABE">
        <w:rPr>
          <w:szCs w:val="22"/>
          <w:lang w:val="en-GB"/>
        </w:rPr>
        <w:t>2016</w:t>
      </w:r>
    </w:p>
    <w:p w14:paraId="408E8201" w14:textId="77777777" w:rsidR="00A32C0F" w:rsidRPr="006021AD" w:rsidRDefault="00A32C0F" w:rsidP="00A32C0F">
      <w:pPr>
        <w:autoSpaceDE w:val="0"/>
        <w:autoSpaceDN w:val="0"/>
        <w:adjustRightInd w:val="0"/>
        <w:rPr>
          <w:szCs w:val="22"/>
          <w:lang w:val="en-GB"/>
        </w:rPr>
      </w:pPr>
    </w:p>
    <w:p w14:paraId="361E2E24" w14:textId="77777777" w:rsidR="00A32C0F" w:rsidRPr="006021AD" w:rsidRDefault="00A32C0F" w:rsidP="00A32C0F">
      <w:pPr>
        <w:autoSpaceDE w:val="0"/>
        <w:autoSpaceDN w:val="0"/>
        <w:adjustRightInd w:val="0"/>
        <w:rPr>
          <w:szCs w:val="22"/>
          <w:lang w:val="en-GB"/>
        </w:rPr>
      </w:pPr>
      <w:r w:rsidRPr="006021AD">
        <w:rPr>
          <w:noProof/>
          <w:szCs w:val="22"/>
          <w:lang w:val="fr-FR" w:eastAsia="ja-JP"/>
        </w:rPr>
        <w:drawing>
          <wp:inline distT="0" distB="0" distL="0" distR="0" wp14:anchorId="2DD0B9AE" wp14:editId="3B700787">
            <wp:extent cx="756527" cy="266031"/>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3EDCE362" w14:textId="77777777" w:rsidR="00A32C0F" w:rsidRPr="006021AD" w:rsidRDefault="00A32C0F" w:rsidP="00A32C0F">
      <w:pPr>
        <w:spacing w:before="240"/>
        <w:rPr>
          <w:szCs w:val="22"/>
        </w:rPr>
      </w:pPr>
      <w:r w:rsidRPr="006021AD">
        <w:rPr>
          <w:szCs w:val="22"/>
        </w:rPr>
        <w:t>This publication is available in Open Access under the Attribution-ShareAlike 3.0 IGO (CC-BY-SA 3.0 IGO) license (</w:t>
      </w:r>
      <w:hyperlink r:id="rId12" w:history="1">
        <w:r w:rsidRPr="006021AD">
          <w:rPr>
            <w:rFonts w:eastAsiaTheme="minorHAnsi"/>
            <w:color w:val="0000FF"/>
            <w:szCs w:val="22"/>
            <w:u w:val="single" w:color="0000FF"/>
            <w:lang w:val="en-GB" w:eastAsia="en-US"/>
          </w:rPr>
          <w:t>http://creativecommons.org/licenses/by-sa/3.0/igo/</w:t>
        </w:r>
      </w:hyperlink>
      <w:r w:rsidRPr="006021AD">
        <w:rPr>
          <w:szCs w:val="22"/>
        </w:rPr>
        <w:t>). By using the content of this publication, the users accept to be bound by the terms of use of the UNESCO Open Access Repository (</w:t>
      </w:r>
      <w:hyperlink r:id="rId13" w:history="1">
        <w:r w:rsidRPr="006021AD">
          <w:rPr>
            <w:rStyle w:val="Hyperlink"/>
            <w:szCs w:val="22"/>
          </w:rPr>
          <w:t>http://www.unesco.org/open-access/terms-use-ccbysa-en</w:t>
        </w:r>
      </w:hyperlink>
      <w:r w:rsidRPr="006021AD">
        <w:rPr>
          <w:szCs w:val="22"/>
        </w:rPr>
        <w:t>).</w:t>
      </w:r>
    </w:p>
    <w:p w14:paraId="3B0C0B4E" w14:textId="77777777" w:rsidR="00A32C0F" w:rsidRPr="006021AD" w:rsidRDefault="00A32C0F" w:rsidP="00A32C0F">
      <w:pPr>
        <w:snapToGrid/>
        <w:spacing w:before="0"/>
        <w:jc w:val="left"/>
        <w:rPr>
          <w:bCs/>
          <w:iCs/>
          <w:szCs w:val="22"/>
          <w:lang w:val="en-GB" w:eastAsia="pt-BR"/>
        </w:rPr>
      </w:pPr>
      <w:r w:rsidRPr="006021AD">
        <w:rPr>
          <w:bCs/>
          <w:iCs/>
          <w:szCs w:val="22"/>
          <w:lang w:val="en-GB"/>
        </w:rPr>
        <w:t>The images of this publication do not fall under the CC-BY-SA licence and may not be used, reproduced, or commercialized without the prior permission of the copyright holders.</w:t>
      </w:r>
    </w:p>
    <w:p w14:paraId="581A8DF8" w14:textId="77777777" w:rsidR="00A32C0F" w:rsidRPr="006021AD" w:rsidRDefault="00A32C0F" w:rsidP="00A32C0F">
      <w:pPr>
        <w:pStyle w:val="BodyText"/>
        <w:jc w:val="left"/>
        <w:rPr>
          <w:rFonts w:ascii="Arial" w:hAnsi="Arial" w:cs="Arial"/>
          <w:bCs/>
          <w:iCs/>
          <w:sz w:val="22"/>
          <w:szCs w:val="22"/>
          <w:lang w:val="en-GB"/>
        </w:rPr>
      </w:pPr>
    </w:p>
    <w:p w14:paraId="0DC54CBF" w14:textId="77777777" w:rsidR="00A32C0F" w:rsidRPr="006021AD" w:rsidRDefault="00A32C0F" w:rsidP="00A32C0F">
      <w:pPr>
        <w:rPr>
          <w:bCs/>
          <w:iCs/>
          <w:szCs w:val="22"/>
          <w:lang w:val="en-GB"/>
        </w:rPr>
      </w:pPr>
      <w:r w:rsidRPr="006021AD">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651DF335" w14:textId="77777777" w:rsidR="00A32C0F" w:rsidRPr="006021AD" w:rsidRDefault="00A32C0F" w:rsidP="00A32C0F">
      <w:pPr>
        <w:pStyle w:val="BodyText"/>
        <w:jc w:val="left"/>
        <w:rPr>
          <w:rFonts w:ascii="Arial" w:hAnsi="Arial" w:cs="Arial"/>
          <w:bCs/>
          <w:iCs/>
          <w:sz w:val="22"/>
          <w:szCs w:val="22"/>
          <w:lang w:val="en-GB"/>
        </w:rPr>
      </w:pPr>
    </w:p>
    <w:p w14:paraId="49081E75" w14:textId="77777777" w:rsidR="00A32C0F" w:rsidRPr="003D5760" w:rsidRDefault="00A32C0F" w:rsidP="00A32C0F">
      <w:pPr>
        <w:pStyle w:val="BodyText"/>
        <w:jc w:val="left"/>
        <w:rPr>
          <w:rFonts w:ascii="Arial" w:hAnsi="Arial" w:cs="Arial"/>
          <w:bCs/>
          <w:iCs/>
          <w:sz w:val="22"/>
          <w:szCs w:val="22"/>
          <w:lang w:val="en-GB"/>
        </w:rPr>
      </w:pPr>
      <w:r w:rsidRPr="006021AD">
        <w:rPr>
          <w:rFonts w:ascii="Arial" w:hAnsi="Arial" w:cs="Arial"/>
          <w:bCs/>
          <w:iCs/>
          <w:sz w:val="22"/>
          <w:szCs w:val="22"/>
          <w:lang w:val="en-GB"/>
        </w:rPr>
        <w:t>The ideas and opinions expressed in this publication are those of the authors; they are not necessarily those of UNESCO and do not commit the Organization.</w:t>
      </w:r>
    </w:p>
    <w:p w14:paraId="002749BF" w14:textId="53DD8C2D" w:rsidR="00A32C0F" w:rsidRPr="00A32C0F" w:rsidRDefault="00A32C0F" w:rsidP="00A32C0F">
      <w:pPr>
        <w:tabs>
          <w:tab w:val="clear" w:pos="567"/>
        </w:tabs>
        <w:snapToGrid/>
        <w:spacing w:before="0" w:after="160" w:line="259" w:lineRule="auto"/>
        <w:jc w:val="left"/>
        <w:rPr>
          <w:rFonts w:eastAsia="Times New Roman"/>
          <w:b/>
          <w:bCs/>
          <w:caps/>
          <w:noProof/>
          <w:color w:val="3366FF"/>
          <w:kern w:val="28"/>
          <w:sz w:val="48"/>
          <w:szCs w:val="48"/>
          <w:lang w:val="en-GB"/>
        </w:rPr>
      </w:pPr>
      <w:r>
        <w:br w:type="page"/>
      </w:r>
    </w:p>
    <w:p w14:paraId="3D9C49EA" w14:textId="77777777" w:rsidR="002B2341" w:rsidRPr="00757514" w:rsidRDefault="002D45B7" w:rsidP="00A32C0F">
      <w:pPr>
        <w:pStyle w:val="Titcoul"/>
      </w:pPr>
      <w:r w:rsidRPr="00757514">
        <w:lastRenderedPageBreak/>
        <w:t>lesson plan</w:t>
      </w:r>
    </w:p>
    <w:p w14:paraId="5310B0CD" w14:textId="6C48ED03" w:rsidR="002B2341" w:rsidRPr="00757514" w:rsidRDefault="002B2341" w:rsidP="002B2341">
      <w:pPr>
        <w:pStyle w:val="UTit4"/>
        <w:rPr>
          <w:lang w:val="en-GB"/>
        </w:rPr>
      </w:pPr>
      <w:r w:rsidRPr="00757514">
        <w:rPr>
          <w:lang w:val="en-GB"/>
        </w:rPr>
        <w:t>Duration:</w:t>
      </w:r>
    </w:p>
    <w:p w14:paraId="425B945F" w14:textId="6C8F0C73" w:rsidR="002B2341" w:rsidRPr="00757514" w:rsidRDefault="002B2341" w:rsidP="002B2341">
      <w:pPr>
        <w:pStyle w:val="UTxt"/>
        <w:rPr>
          <w:lang w:val="en-GB" w:eastAsia="en-US"/>
        </w:rPr>
      </w:pPr>
      <w:r w:rsidRPr="0017029A">
        <w:rPr>
          <w:i w:val="0"/>
          <w:lang w:val="en-GB" w:eastAsia="en-US"/>
        </w:rPr>
        <w:t>1 hour</w:t>
      </w:r>
      <w:r w:rsidR="00CB77E7" w:rsidRPr="0017029A">
        <w:rPr>
          <w:i w:val="0"/>
          <w:lang w:val="en-GB" w:eastAsia="en-US"/>
        </w:rPr>
        <w:t xml:space="preserve"> (</w:t>
      </w:r>
      <w:r w:rsidR="0041714A" w:rsidRPr="0017029A">
        <w:rPr>
          <w:i w:val="0"/>
          <w:lang w:val="en-GB" w:eastAsia="en-US"/>
        </w:rPr>
        <w:t>for this introduction</w:t>
      </w:r>
      <w:r w:rsidR="002A2BE1" w:rsidRPr="0017029A">
        <w:rPr>
          <w:i w:val="0"/>
          <w:lang w:val="en-GB" w:eastAsia="en-US"/>
        </w:rPr>
        <w:t>;</w:t>
      </w:r>
      <w:r w:rsidR="0041714A" w:rsidRPr="0017029A">
        <w:rPr>
          <w:i w:val="0"/>
          <w:lang w:val="en-GB" w:eastAsia="en-US"/>
        </w:rPr>
        <w:t xml:space="preserve"> the </w:t>
      </w:r>
      <w:r w:rsidR="005902EF" w:rsidRPr="0017029A">
        <w:rPr>
          <w:i w:val="0"/>
          <w:lang w:val="en-GB" w:eastAsia="en-US"/>
        </w:rPr>
        <w:t xml:space="preserve">recommended duration of the entire workshop </w:t>
      </w:r>
      <w:r w:rsidR="0041714A" w:rsidRPr="0017029A">
        <w:rPr>
          <w:i w:val="0"/>
          <w:lang w:val="en-GB" w:eastAsia="en-US"/>
        </w:rPr>
        <w:t xml:space="preserve">is </w:t>
      </w:r>
      <w:r w:rsidR="00A15F4B" w:rsidRPr="0017029A">
        <w:rPr>
          <w:i w:val="0"/>
          <w:lang w:val="en-GB" w:eastAsia="en-US"/>
        </w:rPr>
        <w:t xml:space="preserve">three </w:t>
      </w:r>
      <w:r w:rsidR="005902EF" w:rsidRPr="0017029A">
        <w:rPr>
          <w:i w:val="0"/>
          <w:lang w:val="en-GB" w:eastAsia="en-US"/>
        </w:rPr>
        <w:t>days)</w:t>
      </w:r>
    </w:p>
    <w:p w14:paraId="4E57C991" w14:textId="77777777" w:rsidR="002B2341" w:rsidRPr="00757514" w:rsidRDefault="002B2341" w:rsidP="002B2341">
      <w:pPr>
        <w:pStyle w:val="UTit4"/>
      </w:pPr>
      <w:r w:rsidRPr="00757514">
        <w:t>Objective(s):</w:t>
      </w:r>
    </w:p>
    <w:p w14:paraId="4DE2A1F0" w14:textId="44B97D4E" w:rsidR="005902EF" w:rsidRPr="00757514" w:rsidRDefault="00B843CA" w:rsidP="0062666C">
      <w:pPr>
        <w:pStyle w:val="UTit4"/>
        <w:spacing w:before="0" w:after="60" w:line="280" w:lineRule="exact"/>
        <w:jc w:val="both"/>
        <w:rPr>
          <w:rFonts w:cs="Arial"/>
          <w:b w:val="0"/>
          <w:bCs w:val="0"/>
          <w:caps w:val="0"/>
          <w:lang w:val="en-GB"/>
        </w:rPr>
      </w:pPr>
      <w:r w:rsidRPr="00757514">
        <w:rPr>
          <w:rFonts w:cs="Arial"/>
          <w:b w:val="0"/>
          <w:bCs w:val="0"/>
          <w:caps w:val="0"/>
          <w:lang w:val="en-GB"/>
        </w:rPr>
        <w:t>Present</w:t>
      </w:r>
      <w:r w:rsidR="005902EF" w:rsidRPr="00757514">
        <w:rPr>
          <w:rFonts w:cs="Arial"/>
          <w:b w:val="0"/>
          <w:bCs w:val="0"/>
          <w:caps w:val="0"/>
          <w:lang w:val="en-GB"/>
        </w:rPr>
        <w:t xml:space="preserve"> the rationale and objectives of </w:t>
      </w:r>
      <w:r w:rsidR="0041714A" w:rsidRPr="00757514">
        <w:rPr>
          <w:rFonts w:cs="Arial"/>
          <w:b w:val="0"/>
          <w:bCs w:val="0"/>
          <w:caps w:val="0"/>
          <w:lang w:val="en-GB"/>
        </w:rPr>
        <w:t>the</w:t>
      </w:r>
      <w:r w:rsidR="005902EF" w:rsidRPr="00757514">
        <w:rPr>
          <w:rFonts w:cs="Arial"/>
          <w:b w:val="0"/>
          <w:bCs w:val="0"/>
          <w:caps w:val="0"/>
          <w:lang w:val="en-GB"/>
        </w:rPr>
        <w:t xml:space="preserve"> workshop on </w:t>
      </w:r>
      <w:r w:rsidR="00842E36" w:rsidRPr="00757514">
        <w:rPr>
          <w:rFonts w:cs="Arial"/>
          <w:b w:val="0"/>
          <w:bCs w:val="0"/>
          <w:caps w:val="0"/>
          <w:lang w:val="en-GB"/>
        </w:rPr>
        <w:t xml:space="preserve">preparing </w:t>
      </w:r>
      <w:r w:rsidR="002A2BE1" w:rsidRPr="00757514">
        <w:rPr>
          <w:rFonts w:cs="Arial"/>
          <w:b w:val="0"/>
          <w:bCs w:val="0"/>
          <w:caps w:val="0"/>
          <w:lang w:val="en-GB"/>
        </w:rPr>
        <w:t xml:space="preserve">requests for </w:t>
      </w:r>
      <w:r w:rsidR="00C27ABB">
        <w:rPr>
          <w:rFonts w:cs="Arial"/>
          <w:b w:val="0"/>
          <w:bCs w:val="0"/>
          <w:caps w:val="0"/>
          <w:lang w:val="en-GB"/>
        </w:rPr>
        <w:t>International Assistance</w:t>
      </w:r>
      <w:r w:rsidR="002A2BE1" w:rsidRPr="00757514">
        <w:rPr>
          <w:rFonts w:cs="Arial"/>
          <w:b w:val="0"/>
          <w:bCs w:val="0"/>
          <w:caps w:val="0"/>
          <w:lang w:val="en-GB"/>
        </w:rPr>
        <w:t xml:space="preserve"> from</w:t>
      </w:r>
      <w:r w:rsidR="00842E36" w:rsidRPr="00757514">
        <w:rPr>
          <w:rFonts w:cs="Arial"/>
          <w:b w:val="0"/>
          <w:bCs w:val="0"/>
          <w:caps w:val="0"/>
          <w:lang w:val="en-GB"/>
        </w:rPr>
        <w:t xml:space="preserve"> the </w:t>
      </w:r>
      <w:r w:rsidR="005902EF" w:rsidRPr="00757514">
        <w:rPr>
          <w:rFonts w:cs="Arial"/>
          <w:b w:val="0"/>
          <w:bCs w:val="0"/>
          <w:caps w:val="0"/>
          <w:lang w:val="en-GB"/>
        </w:rPr>
        <w:t>Convention for the Safeguarding of the Intangible Cultural Heritage</w:t>
      </w:r>
      <w:r w:rsidR="0033509A">
        <w:rPr>
          <w:rFonts w:cs="Arial"/>
          <w:b w:val="0"/>
          <w:bCs w:val="0"/>
          <w:caps w:val="0"/>
          <w:lang w:val="en-GB"/>
        </w:rPr>
        <w:t>.</w:t>
      </w:r>
      <w:r w:rsidR="005902EF" w:rsidRPr="0033509A">
        <w:rPr>
          <w:rStyle w:val="FootnoteReference"/>
          <w:lang w:val="en-GB"/>
        </w:rPr>
        <w:footnoteReference w:id="1"/>
      </w:r>
    </w:p>
    <w:p w14:paraId="0A6B5586" w14:textId="6A375396" w:rsidR="002B2341" w:rsidRPr="00757514" w:rsidRDefault="002B2341" w:rsidP="002B2341">
      <w:pPr>
        <w:pStyle w:val="UTit4"/>
        <w:rPr>
          <w:lang w:val="en-GB"/>
        </w:rPr>
      </w:pPr>
      <w:r w:rsidRPr="00757514">
        <w:rPr>
          <w:lang w:val="en-GB"/>
        </w:rPr>
        <w:t>Description:</w:t>
      </w:r>
    </w:p>
    <w:p w14:paraId="2D543FE4" w14:textId="5A429514" w:rsidR="00845D41" w:rsidRPr="00757514" w:rsidRDefault="00845D41" w:rsidP="0062666C">
      <w:pPr>
        <w:pStyle w:val="UTit4"/>
        <w:spacing w:before="0" w:after="60" w:line="280" w:lineRule="exact"/>
        <w:jc w:val="both"/>
        <w:rPr>
          <w:i/>
          <w:lang w:val="en-GB"/>
        </w:rPr>
      </w:pPr>
      <w:r w:rsidRPr="00757514">
        <w:rPr>
          <w:rFonts w:cs="Arial"/>
          <w:b w:val="0"/>
          <w:bCs w:val="0"/>
          <w:caps w:val="0"/>
          <w:lang w:val="en-GB"/>
        </w:rPr>
        <w:t>This unit introduces a workshop o</w:t>
      </w:r>
      <w:r w:rsidR="00B843CA" w:rsidRPr="00757514">
        <w:rPr>
          <w:rFonts w:cs="Arial"/>
          <w:b w:val="0"/>
          <w:bCs w:val="0"/>
          <w:caps w:val="0"/>
          <w:lang w:val="en-GB"/>
        </w:rPr>
        <w:t>n</w:t>
      </w:r>
      <w:r w:rsidRPr="00757514">
        <w:rPr>
          <w:rFonts w:cs="Arial"/>
          <w:b w:val="0"/>
          <w:bCs w:val="0"/>
          <w:caps w:val="0"/>
          <w:lang w:val="en-GB"/>
        </w:rPr>
        <w:t xml:space="preserve"> building capacities to prepar</w:t>
      </w:r>
      <w:r w:rsidR="00FB1893" w:rsidRPr="004B2EA0">
        <w:rPr>
          <w:rFonts w:cs="Arial"/>
          <w:b w:val="0"/>
          <w:bCs w:val="0"/>
          <w:caps w:val="0"/>
          <w:lang w:val="en-GB"/>
        </w:rPr>
        <w:t>e</w:t>
      </w:r>
      <w:r w:rsidRPr="00757514">
        <w:rPr>
          <w:rFonts w:cs="Arial"/>
          <w:b w:val="0"/>
          <w:bCs w:val="0"/>
          <w:caps w:val="0"/>
          <w:lang w:val="en-GB"/>
        </w:rPr>
        <w:t xml:space="preserve"> </w:t>
      </w:r>
      <w:r w:rsidR="002A2BE1" w:rsidRPr="00757514">
        <w:rPr>
          <w:rFonts w:cs="Arial"/>
          <w:b w:val="0"/>
          <w:bCs w:val="0"/>
          <w:caps w:val="0"/>
          <w:lang w:val="en-GB"/>
        </w:rPr>
        <w:t xml:space="preserve">requests for </w:t>
      </w:r>
      <w:r w:rsidR="00C27ABB">
        <w:rPr>
          <w:rFonts w:cs="Arial"/>
          <w:b w:val="0"/>
          <w:bCs w:val="0"/>
          <w:caps w:val="0"/>
          <w:lang w:val="en-GB"/>
        </w:rPr>
        <w:t>International Assistance</w:t>
      </w:r>
      <w:r w:rsidR="002A2BE1" w:rsidRPr="00757514">
        <w:rPr>
          <w:rFonts w:cs="Arial"/>
          <w:b w:val="0"/>
          <w:bCs w:val="0"/>
          <w:caps w:val="0"/>
          <w:lang w:val="en-GB"/>
        </w:rPr>
        <w:t xml:space="preserve"> from</w:t>
      </w:r>
      <w:r w:rsidRPr="00757514">
        <w:rPr>
          <w:rFonts w:cs="Arial"/>
          <w:b w:val="0"/>
          <w:bCs w:val="0"/>
          <w:caps w:val="0"/>
          <w:lang w:val="en-GB"/>
        </w:rPr>
        <w:t xml:space="preserve"> the Convention</w:t>
      </w:r>
      <w:r w:rsidR="00C207C2" w:rsidRPr="00757514">
        <w:rPr>
          <w:rFonts w:cs="Arial"/>
          <w:b w:val="0"/>
          <w:bCs w:val="0"/>
          <w:caps w:val="0"/>
          <w:lang w:val="en-GB"/>
        </w:rPr>
        <w:t>, as complementary to the workshop</w:t>
      </w:r>
      <w:r w:rsidR="007B4194">
        <w:rPr>
          <w:rFonts w:cs="Arial"/>
          <w:b w:val="0"/>
          <w:bCs w:val="0"/>
          <w:caps w:val="0"/>
          <w:lang w:val="en-GB"/>
        </w:rPr>
        <w:t>s</w:t>
      </w:r>
      <w:r w:rsidR="00C207C2" w:rsidRPr="00757514">
        <w:rPr>
          <w:rFonts w:cs="Arial"/>
          <w:b w:val="0"/>
          <w:bCs w:val="0"/>
          <w:caps w:val="0"/>
          <w:lang w:val="en-GB"/>
        </w:rPr>
        <w:t xml:space="preserve"> on implementation of the Convention, community-based inventorying,</w:t>
      </w:r>
      <w:r w:rsidR="00693E85" w:rsidRPr="00757514">
        <w:rPr>
          <w:rFonts w:cs="Arial"/>
          <w:b w:val="0"/>
          <w:bCs w:val="0"/>
          <w:caps w:val="0"/>
          <w:lang w:val="en-GB"/>
        </w:rPr>
        <w:t xml:space="preserve"> developing safeguarding plans or preparing nominations</w:t>
      </w:r>
      <w:r w:rsidRPr="00757514">
        <w:rPr>
          <w:rFonts w:cs="Arial"/>
          <w:b w:val="0"/>
          <w:bCs w:val="0"/>
          <w:caps w:val="0"/>
          <w:lang w:val="en-GB"/>
        </w:rPr>
        <w:t xml:space="preserve">. </w:t>
      </w:r>
      <w:r w:rsidR="00493E03" w:rsidRPr="00757514">
        <w:rPr>
          <w:rFonts w:cs="Arial"/>
          <w:b w:val="0"/>
          <w:bCs w:val="0"/>
          <w:caps w:val="0"/>
          <w:lang w:val="en-GB"/>
        </w:rPr>
        <w:t>Th</w:t>
      </w:r>
      <w:r w:rsidR="0041714A" w:rsidRPr="00757514">
        <w:rPr>
          <w:rFonts w:cs="Arial"/>
          <w:b w:val="0"/>
          <w:bCs w:val="0"/>
          <w:caps w:val="0"/>
          <w:lang w:val="en-GB"/>
        </w:rPr>
        <w:t>is</w:t>
      </w:r>
      <w:r w:rsidR="00493E03" w:rsidRPr="00757514">
        <w:rPr>
          <w:rFonts w:cs="Arial"/>
          <w:b w:val="0"/>
          <w:bCs w:val="0"/>
          <w:caps w:val="0"/>
          <w:lang w:val="en-GB"/>
        </w:rPr>
        <w:t xml:space="preserve"> </w:t>
      </w:r>
      <w:r w:rsidR="00B843CA" w:rsidRPr="00757514">
        <w:rPr>
          <w:rFonts w:cs="Arial"/>
          <w:b w:val="0"/>
          <w:bCs w:val="0"/>
          <w:caps w:val="0"/>
          <w:lang w:val="en-GB"/>
        </w:rPr>
        <w:t xml:space="preserve">introductory </w:t>
      </w:r>
      <w:r w:rsidR="00493E03" w:rsidRPr="00757514">
        <w:rPr>
          <w:rFonts w:cs="Arial"/>
          <w:b w:val="0"/>
          <w:bCs w:val="0"/>
          <w:caps w:val="0"/>
          <w:lang w:val="en-GB"/>
        </w:rPr>
        <w:t xml:space="preserve">unit </w:t>
      </w:r>
      <w:r w:rsidR="0041714A" w:rsidRPr="00757514">
        <w:rPr>
          <w:rFonts w:cs="Arial"/>
          <w:b w:val="0"/>
          <w:bCs w:val="0"/>
          <w:caps w:val="0"/>
          <w:lang w:val="en-GB"/>
        </w:rPr>
        <w:t>provides</w:t>
      </w:r>
      <w:r w:rsidR="00493E03" w:rsidRPr="00757514">
        <w:rPr>
          <w:rFonts w:cs="Arial"/>
          <w:b w:val="0"/>
          <w:bCs w:val="0"/>
          <w:caps w:val="0"/>
          <w:lang w:val="en-GB"/>
        </w:rPr>
        <w:t xml:space="preserve"> guidance </w:t>
      </w:r>
      <w:r w:rsidR="006E694E" w:rsidRPr="00757514">
        <w:rPr>
          <w:rFonts w:cs="Arial"/>
          <w:b w:val="0"/>
          <w:bCs w:val="0"/>
          <w:caps w:val="0"/>
          <w:lang w:val="en-GB"/>
        </w:rPr>
        <w:t xml:space="preserve">for introducing the workshop </w:t>
      </w:r>
      <w:r w:rsidR="00C13A7A" w:rsidRPr="00757514">
        <w:rPr>
          <w:rFonts w:cs="Arial"/>
          <w:b w:val="0"/>
          <w:bCs w:val="0"/>
          <w:caps w:val="0"/>
          <w:lang w:val="en-GB"/>
        </w:rPr>
        <w:t xml:space="preserve">and presents </w:t>
      </w:r>
      <w:r w:rsidR="006E694E" w:rsidRPr="00757514">
        <w:rPr>
          <w:rFonts w:cs="Arial"/>
          <w:b w:val="0"/>
          <w:bCs w:val="0"/>
          <w:caps w:val="0"/>
          <w:lang w:val="en-GB"/>
        </w:rPr>
        <w:t xml:space="preserve">its </w:t>
      </w:r>
      <w:r w:rsidR="00C13A7A" w:rsidRPr="00757514">
        <w:rPr>
          <w:rFonts w:cs="Arial"/>
          <w:b w:val="0"/>
          <w:bCs w:val="0"/>
          <w:caps w:val="0"/>
          <w:lang w:val="en-GB"/>
        </w:rPr>
        <w:t>purpose and timetable</w:t>
      </w:r>
      <w:r w:rsidR="00C02FD0" w:rsidRPr="00757514">
        <w:rPr>
          <w:rFonts w:cs="Arial"/>
          <w:b w:val="0"/>
          <w:bCs w:val="0"/>
          <w:caps w:val="0"/>
          <w:lang w:val="en-GB"/>
        </w:rPr>
        <w:t>.</w:t>
      </w:r>
    </w:p>
    <w:p w14:paraId="1423E845" w14:textId="77777777" w:rsidR="00845D41" w:rsidRPr="00757514" w:rsidRDefault="00845D41" w:rsidP="0062666C">
      <w:pPr>
        <w:pStyle w:val="Upuce"/>
        <w:ind w:left="470" w:hanging="357"/>
        <w:rPr>
          <w:i/>
          <w:lang w:val="en-US"/>
        </w:rPr>
      </w:pPr>
      <w:r w:rsidRPr="00757514">
        <w:rPr>
          <w:i/>
          <w:lang w:val="en-US"/>
        </w:rPr>
        <w:t>Proposed sequence:</w:t>
      </w:r>
    </w:p>
    <w:p w14:paraId="3A769754" w14:textId="65AD1D88" w:rsidR="00C567ED" w:rsidRPr="00757514" w:rsidRDefault="00493E03" w:rsidP="003562FB">
      <w:pPr>
        <w:pStyle w:val="Upuce"/>
        <w:numPr>
          <w:ilvl w:val="0"/>
          <w:numId w:val="22"/>
        </w:numPr>
        <w:ind w:left="470" w:hanging="357"/>
        <w:rPr>
          <w:lang w:val="en-US"/>
        </w:rPr>
      </w:pPr>
      <w:r w:rsidRPr="00757514">
        <w:rPr>
          <w:lang w:val="en-US"/>
        </w:rPr>
        <w:t xml:space="preserve">The facilitator introduces the purpose of the workshop and </w:t>
      </w:r>
      <w:r w:rsidR="00C567ED" w:rsidRPr="00757514">
        <w:rPr>
          <w:lang w:val="en-US"/>
        </w:rPr>
        <w:t>explains how it is complementary and related to the previous workshop</w:t>
      </w:r>
      <w:r w:rsidR="007D0C9F">
        <w:rPr>
          <w:lang w:val="en-US"/>
        </w:rPr>
        <w:t>.</w:t>
      </w:r>
    </w:p>
    <w:p w14:paraId="16256D6B" w14:textId="0FA1184E" w:rsidR="00493E03" w:rsidRPr="00757514" w:rsidRDefault="00C567ED" w:rsidP="003562FB">
      <w:pPr>
        <w:pStyle w:val="Upuce"/>
        <w:numPr>
          <w:ilvl w:val="0"/>
          <w:numId w:val="22"/>
        </w:numPr>
        <w:ind w:left="470" w:hanging="357"/>
        <w:rPr>
          <w:lang w:val="en-US"/>
        </w:rPr>
      </w:pPr>
      <w:r w:rsidRPr="00757514">
        <w:rPr>
          <w:lang w:val="en-US"/>
        </w:rPr>
        <w:t xml:space="preserve">The </w:t>
      </w:r>
      <w:r w:rsidR="00693E85" w:rsidRPr="00757514">
        <w:rPr>
          <w:lang w:val="en-US"/>
        </w:rPr>
        <w:t xml:space="preserve">facilitator explains the different parts of </w:t>
      </w:r>
      <w:r w:rsidRPr="00757514">
        <w:rPr>
          <w:lang w:val="en-US"/>
        </w:rPr>
        <w:t>the workshop and t</w:t>
      </w:r>
      <w:r w:rsidR="00693E85" w:rsidRPr="00757514">
        <w:rPr>
          <w:lang w:val="en-US"/>
        </w:rPr>
        <w:t xml:space="preserve">he </w:t>
      </w:r>
      <w:r w:rsidR="00493E03" w:rsidRPr="00757514">
        <w:rPr>
          <w:lang w:val="en-US"/>
        </w:rPr>
        <w:t>participants discuss their expectations with regard to outcomes</w:t>
      </w:r>
      <w:r w:rsidR="00D11DEC" w:rsidRPr="00757514">
        <w:rPr>
          <w:lang w:val="en-US"/>
        </w:rPr>
        <w:t>.</w:t>
      </w:r>
    </w:p>
    <w:p w14:paraId="64F4363E" w14:textId="65FC8171" w:rsidR="00D11DEC" w:rsidRPr="00757514" w:rsidRDefault="00D11DEC" w:rsidP="00025CCC">
      <w:pPr>
        <w:pStyle w:val="UTit4"/>
      </w:pPr>
      <w:r w:rsidRPr="00757514">
        <w:rPr>
          <w:lang w:val="en-GB"/>
        </w:rPr>
        <w:t>Supporting documents:</w:t>
      </w:r>
    </w:p>
    <w:p w14:paraId="164CD022" w14:textId="3D52E37E" w:rsidR="00AF6F6D" w:rsidRPr="00757514" w:rsidRDefault="00AF6F6D" w:rsidP="00AF6F6D">
      <w:pPr>
        <w:pStyle w:val="Upuce"/>
        <w:numPr>
          <w:ilvl w:val="0"/>
          <w:numId w:val="22"/>
        </w:numPr>
        <w:ind w:left="470" w:hanging="357"/>
        <w:rPr>
          <w:lang w:val="en-US"/>
        </w:rPr>
      </w:pPr>
      <w:r w:rsidRPr="00757514">
        <w:rPr>
          <w:lang w:val="en-GB"/>
        </w:rPr>
        <w:t xml:space="preserve">Facilitator’s </w:t>
      </w:r>
      <w:r w:rsidR="000D524E" w:rsidRPr="00757514">
        <w:rPr>
          <w:lang w:val="en-GB"/>
        </w:rPr>
        <w:t xml:space="preserve">narrative </w:t>
      </w:r>
      <w:r w:rsidRPr="00757514">
        <w:rPr>
          <w:lang w:val="en-GB"/>
        </w:rPr>
        <w:t xml:space="preserve">Unit </w:t>
      </w:r>
      <w:r w:rsidR="00C13A7A" w:rsidRPr="00757514">
        <w:rPr>
          <w:lang w:val="en-GB"/>
        </w:rPr>
        <w:t>50</w:t>
      </w:r>
    </w:p>
    <w:p w14:paraId="63E5027F" w14:textId="3F557C50" w:rsidR="00D11DEC" w:rsidRPr="00757514" w:rsidRDefault="00D11DEC" w:rsidP="0062666C">
      <w:pPr>
        <w:pStyle w:val="Upuce"/>
        <w:numPr>
          <w:ilvl w:val="0"/>
          <w:numId w:val="22"/>
        </w:numPr>
        <w:ind w:left="470" w:hanging="357"/>
        <w:rPr>
          <w:lang w:val="en-US"/>
        </w:rPr>
      </w:pPr>
      <w:r w:rsidRPr="00757514">
        <w:rPr>
          <w:lang w:val="en-US"/>
        </w:rPr>
        <w:t xml:space="preserve">Facilitator’s timetable </w:t>
      </w:r>
      <w:r w:rsidR="000D524E" w:rsidRPr="00757514">
        <w:rPr>
          <w:lang w:val="en-US"/>
        </w:rPr>
        <w:t xml:space="preserve">Unit </w:t>
      </w:r>
      <w:r w:rsidR="006E694E" w:rsidRPr="00757514">
        <w:rPr>
          <w:lang w:val="en-US"/>
        </w:rPr>
        <w:t>50</w:t>
      </w:r>
    </w:p>
    <w:p w14:paraId="7743F0A6" w14:textId="6E80CBBE" w:rsidR="00D11DEC" w:rsidRPr="00757514" w:rsidRDefault="00D11DEC" w:rsidP="0062666C">
      <w:pPr>
        <w:pStyle w:val="Upuce"/>
        <w:numPr>
          <w:ilvl w:val="0"/>
          <w:numId w:val="22"/>
        </w:numPr>
        <w:ind w:left="470" w:hanging="357"/>
        <w:rPr>
          <w:lang w:val="en-US"/>
        </w:rPr>
      </w:pPr>
      <w:r w:rsidRPr="00757514">
        <w:rPr>
          <w:lang w:val="en-GB"/>
        </w:rPr>
        <w:t>Basic Texts of the Convention</w:t>
      </w:r>
    </w:p>
    <w:p w14:paraId="1D1A08D9" w14:textId="4557ED62" w:rsidR="00A66E50" w:rsidRPr="00757514" w:rsidRDefault="00146BCA" w:rsidP="0062666C">
      <w:pPr>
        <w:pStyle w:val="Upuce"/>
        <w:numPr>
          <w:ilvl w:val="0"/>
          <w:numId w:val="22"/>
        </w:numPr>
        <w:ind w:left="470" w:hanging="357"/>
        <w:rPr>
          <w:lang w:val="en-US"/>
        </w:rPr>
      </w:pPr>
      <w:r w:rsidRPr="00757514">
        <w:rPr>
          <w:lang w:val="en-GB"/>
        </w:rPr>
        <w:t xml:space="preserve">Aide-mémoire for completing </w:t>
      </w:r>
      <w:r w:rsidR="00C13A7A" w:rsidRPr="00757514">
        <w:rPr>
          <w:lang w:val="en-GB"/>
        </w:rPr>
        <w:t>request</w:t>
      </w:r>
      <w:r w:rsidRPr="00757514">
        <w:rPr>
          <w:lang w:val="en-GB"/>
        </w:rPr>
        <w:t xml:space="preserve">s for </w:t>
      </w:r>
      <w:r w:rsidR="00C27ABB">
        <w:rPr>
          <w:lang w:val="en-GB"/>
        </w:rPr>
        <w:t>International Assistance</w:t>
      </w:r>
      <w:r w:rsidRPr="00757514">
        <w:rPr>
          <w:lang w:val="en-GB"/>
        </w:rPr>
        <w:t xml:space="preserve"> (available </w:t>
      </w:r>
      <w:r w:rsidRPr="00757514">
        <w:rPr>
          <w:rFonts w:eastAsia="Calibri"/>
          <w:snapToGrid w:val="0"/>
          <w:szCs w:val="22"/>
          <w:lang w:val="en-US" w:eastAsia="en-US"/>
        </w:rPr>
        <w:t xml:space="preserve">at </w:t>
      </w:r>
      <w:hyperlink r:id="rId14" w:history="1">
        <w:r w:rsidR="00C02FD0" w:rsidRPr="00757514">
          <w:rPr>
            <w:rStyle w:val="Hyperlink"/>
            <w:lang w:val="en-US"/>
          </w:rPr>
          <w:t>http://www.unesco.org/culture/ich/en/forms/</w:t>
        </w:r>
      </w:hyperlink>
      <w:r w:rsidR="00A66E50" w:rsidRPr="00757514">
        <w:rPr>
          <w:rFonts w:eastAsia="Calibri"/>
          <w:snapToGrid w:val="0"/>
          <w:szCs w:val="22"/>
          <w:lang w:val="en-US" w:eastAsia="en-US"/>
        </w:rPr>
        <w:t>)</w:t>
      </w:r>
    </w:p>
    <w:p w14:paraId="6AFC4AAF" w14:textId="77777777" w:rsidR="00D11DEC" w:rsidRPr="00757514" w:rsidRDefault="00D11DEC" w:rsidP="00D11DEC">
      <w:pPr>
        <w:pStyle w:val="Soustitre"/>
        <w:rPr>
          <w:lang w:val="en-US"/>
        </w:rPr>
      </w:pPr>
      <w:r w:rsidRPr="00757514">
        <w:rPr>
          <w:lang w:val="en-US"/>
        </w:rPr>
        <w:t xml:space="preserve">Notes and suggestions </w:t>
      </w:r>
    </w:p>
    <w:p w14:paraId="56198B8C" w14:textId="63382FC5" w:rsidR="00AD1092" w:rsidRPr="00757514" w:rsidRDefault="00C072D3" w:rsidP="003562FB">
      <w:pPr>
        <w:pStyle w:val="Texte1"/>
        <w:rPr>
          <w:rFonts w:eastAsia="Calibri"/>
          <w:szCs w:val="22"/>
          <w:lang w:val="en-GB" w:eastAsia="en-US"/>
        </w:rPr>
      </w:pPr>
      <w:r w:rsidRPr="00757514">
        <w:rPr>
          <w:lang w:val="en-GB"/>
        </w:rPr>
        <w:t xml:space="preserve">This workshop </w:t>
      </w:r>
      <w:r w:rsidR="008A5F47">
        <w:rPr>
          <w:lang w:val="en-GB"/>
        </w:rPr>
        <w:t xml:space="preserve">is not a stand-alone workshop and </w:t>
      </w:r>
      <w:r w:rsidRPr="00757514">
        <w:rPr>
          <w:lang w:val="en-GB"/>
        </w:rPr>
        <w:t>aims to complement the workshop</w:t>
      </w:r>
      <w:r w:rsidR="007D0C9F">
        <w:rPr>
          <w:lang w:val="en-GB"/>
        </w:rPr>
        <w:t>s</w:t>
      </w:r>
      <w:r w:rsidRPr="00757514">
        <w:rPr>
          <w:lang w:val="en-GB"/>
        </w:rPr>
        <w:t xml:space="preserve"> on</w:t>
      </w:r>
      <w:r w:rsidR="007D0C9F">
        <w:rPr>
          <w:lang w:val="en-GB"/>
        </w:rPr>
        <w:t xml:space="preserve"> the</w:t>
      </w:r>
      <w:r w:rsidRPr="00757514">
        <w:rPr>
          <w:lang w:val="en-GB"/>
        </w:rPr>
        <w:t xml:space="preserve"> implementation of the Convention, community-based inventorying, developing safeguarding plans or preparing nominations by building capacities of participants to use </w:t>
      </w:r>
      <w:r w:rsidR="007D0C9F">
        <w:rPr>
          <w:lang w:val="en-GB"/>
        </w:rPr>
        <w:t xml:space="preserve">the </w:t>
      </w:r>
      <w:r w:rsidR="00C27ABB">
        <w:rPr>
          <w:lang w:val="en-GB"/>
        </w:rPr>
        <w:t>International Assistance</w:t>
      </w:r>
      <w:r w:rsidRPr="00757514">
        <w:rPr>
          <w:lang w:val="en-GB"/>
        </w:rPr>
        <w:t xml:space="preserve"> mechanisms under the 2003 Convention</w:t>
      </w:r>
      <w:r w:rsidR="0030525B" w:rsidRPr="00757514">
        <w:rPr>
          <w:lang w:val="en-GB"/>
        </w:rPr>
        <w:t xml:space="preserve"> for different purposes. It </w:t>
      </w:r>
      <w:r w:rsidR="00D11DEC" w:rsidRPr="00757514">
        <w:rPr>
          <w:lang w:val="en-GB"/>
        </w:rPr>
        <w:t>r</w:t>
      </w:r>
      <w:r w:rsidR="00D11DEC" w:rsidRPr="00757514">
        <w:rPr>
          <w:rFonts w:eastAsia="Calibri"/>
          <w:szCs w:val="22"/>
          <w:lang w:val="en-GB" w:eastAsia="en-US"/>
        </w:rPr>
        <w:t>equires preparation by the facilitator</w:t>
      </w:r>
      <w:r w:rsidR="00AD1092" w:rsidRPr="00757514">
        <w:rPr>
          <w:rFonts w:eastAsia="Calibri"/>
          <w:szCs w:val="22"/>
          <w:lang w:val="en-GB" w:eastAsia="en-US"/>
        </w:rPr>
        <w:t>s</w:t>
      </w:r>
      <w:r w:rsidR="00B843CA" w:rsidRPr="00757514">
        <w:rPr>
          <w:rFonts w:eastAsia="Calibri"/>
          <w:szCs w:val="22"/>
          <w:lang w:val="en-GB" w:eastAsia="en-US"/>
        </w:rPr>
        <w:t xml:space="preserve"> in close collaboration with the </w:t>
      </w:r>
      <w:r w:rsidR="00D11DEC" w:rsidRPr="00757514">
        <w:rPr>
          <w:rFonts w:eastAsia="Calibri"/>
          <w:szCs w:val="22"/>
          <w:lang w:val="en-GB" w:eastAsia="en-US"/>
        </w:rPr>
        <w:t>UNESCO field offices</w:t>
      </w:r>
      <w:r w:rsidR="00B843CA" w:rsidRPr="00757514">
        <w:rPr>
          <w:rFonts w:eastAsia="Calibri"/>
          <w:szCs w:val="22"/>
          <w:lang w:val="en-GB" w:eastAsia="en-US"/>
        </w:rPr>
        <w:t xml:space="preserve">. Facilitators should benefit to a maximum from the rich </w:t>
      </w:r>
      <w:r w:rsidR="00146BCA" w:rsidRPr="00757514">
        <w:rPr>
          <w:rFonts w:eastAsia="Calibri"/>
          <w:szCs w:val="22"/>
          <w:lang w:val="en-GB" w:eastAsia="en-US"/>
        </w:rPr>
        <w:t xml:space="preserve">information available on the Convention’s </w:t>
      </w:r>
      <w:r w:rsidR="00D11DEC" w:rsidRPr="00757514">
        <w:rPr>
          <w:rFonts w:eastAsia="Calibri"/>
          <w:szCs w:val="22"/>
          <w:lang w:val="en-GB" w:eastAsia="en-US"/>
        </w:rPr>
        <w:t>website</w:t>
      </w:r>
      <w:r w:rsidR="0030525B" w:rsidRPr="00757514">
        <w:rPr>
          <w:rFonts w:eastAsia="Calibri"/>
          <w:szCs w:val="22"/>
          <w:lang w:val="en-GB" w:eastAsia="en-US"/>
        </w:rPr>
        <w:t>, which</w:t>
      </w:r>
      <w:r w:rsidR="00146BCA" w:rsidRPr="00757514">
        <w:rPr>
          <w:rFonts w:eastAsia="Calibri"/>
          <w:szCs w:val="22"/>
          <w:lang w:val="en-GB" w:eastAsia="en-US"/>
        </w:rPr>
        <w:t xml:space="preserve"> contains updated information on </w:t>
      </w:r>
      <w:r w:rsidR="00C27ABB">
        <w:rPr>
          <w:rFonts w:eastAsia="Calibri"/>
          <w:szCs w:val="22"/>
          <w:lang w:val="en-GB" w:eastAsia="en-US"/>
        </w:rPr>
        <w:t>International Assistance</w:t>
      </w:r>
      <w:r w:rsidR="002F72E5" w:rsidRPr="00757514">
        <w:rPr>
          <w:rFonts w:eastAsia="Calibri"/>
          <w:szCs w:val="22"/>
          <w:lang w:val="en-GB" w:eastAsia="en-US"/>
        </w:rPr>
        <w:t xml:space="preserve"> requests</w:t>
      </w:r>
      <w:r w:rsidR="00146BCA" w:rsidRPr="00757514">
        <w:rPr>
          <w:rFonts w:eastAsia="Calibri"/>
          <w:szCs w:val="22"/>
          <w:lang w:val="en-GB" w:eastAsia="en-US"/>
        </w:rPr>
        <w:t xml:space="preserve"> and related decisions of the Governing Bodies (while the updating of the </w:t>
      </w:r>
      <w:r w:rsidR="00C02FD0" w:rsidRPr="00757514">
        <w:rPr>
          <w:rFonts w:eastAsia="Calibri"/>
          <w:szCs w:val="22"/>
          <w:lang w:val="en-GB" w:eastAsia="en-US"/>
        </w:rPr>
        <w:t xml:space="preserve">curriculum </w:t>
      </w:r>
      <w:r w:rsidR="00146BCA" w:rsidRPr="00757514">
        <w:rPr>
          <w:rFonts w:eastAsia="Calibri"/>
          <w:szCs w:val="22"/>
          <w:lang w:val="en-GB" w:eastAsia="en-US"/>
        </w:rPr>
        <w:t>materials takes time, the website is the most reliable reference for latest developments)</w:t>
      </w:r>
      <w:r w:rsidR="00AD1092" w:rsidRPr="00757514">
        <w:rPr>
          <w:rFonts w:eastAsia="Calibri"/>
          <w:szCs w:val="22"/>
          <w:lang w:val="en-GB" w:eastAsia="en-US"/>
        </w:rPr>
        <w:t xml:space="preserve">. </w:t>
      </w:r>
      <w:r w:rsidR="00146BCA" w:rsidRPr="00757514">
        <w:rPr>
          <w:rFonts w:eastAsia="Calibri"/>
          <w:szCs w:val="22"/>
          <w:lang w:val="en-GB" w:eastAsia="en-US"/>
        </w:rPr>
        <w:t xml:space="preserve">Facilitators </w:t>
      </w:r>
      <w:r w:rsidR="00AD1092" w:rsidRPr="00757514">
        <w:rPr>
          <w:rFonts w:eastAsia="Calibri"/>
          <w:szCs w:val="22"/>
          <w:lang w:val="en-GB" w:eastAsia="en-US"/>
        </w:rPr>
        <w:t>should read the different sections below</w:t>
      </w:r>
      <w:r w:rsidR="007D0C9F">
        <w:rPr>
          <w:rFonts w:eastAsia="Calibri"/>
          <w:szCs w:val="22"/>
          <w:lang w:val="en-GB" w:eastAsia="en-US"/>
        </w:rPr>
        <w:t xml:space="preserve"> </w:t>
      </w:r>
      <w:r w:rsidR="007D0C9F">
        <w:rPr>
          <w:rFonts w:eastAsia="Calibri"/>
          <w:szCs w:val="22"/>
          <w:lang w:val="en-GB" w:eastAsia="en-US"/>
        </w:rPr>
        <w:lastRenderedPageBreak/>
        <w:t>carefully</w:t>
      </w:r>
      <w:r w:rsidR="00AD1092" w:rsidRPr="00757514">
        <w:rPr>
          <w:rFonts w:eastAsia="Calibri"/>
          <w:szCs w:val="22"/>
          <w:lang w:val="en-GB" w:eastAsia="en-US"/>
        </w:rPr>
        <w:t xml:space="preserve"> and discuss </w:t>
      </w:r>
      <w:r w:rsidR="00146BCA" w:rsidRPr="00757514">
        <w:rPr>
          <w:rFonts w:eastAsia="Calibri"/>
          <w:szCs w:val="22"/>
          <w:lang w:val="en-GB" w:eastAsia="en-US"/>
        </w:rPr>
        <w:t xml:space="preserve">the preparatory tasks </w:t>
      </w:r>
      <w:r w:rsidR="00AD1092" w:rsidRPr="00757514">
        <w:rPr>
          <w:rFonts w:eastAsia="Calibri"/>
          <w:szCs w:val="22"/>
          <w:lang w:val="en-GB" w:eastAsia="en-US"/>
        </w:rPr>
        <w:t xml:space="preserve">with the UNESCO </w:t>
      </w:r>
      <w:r w:rsidR="003F6C15" w:rsidRPr="00757514">
        <w:rPr>
          <w:rFonts w:eastAsia="Calibri"/>
          <w:szCs w:val="22"/>
          <w:lang w:val="en-GB" w:eastAsia="en-US"/>
        </w:rPr>
        <w:t xml:space="preserve">Field Offices </w:t>
      </w:r>
      <w:r w:rsidR="00146BCA" w:rsidRPr="00757514">
        <w:rPr>
          <w:rFonts w:eastAsia="Calibri"/>
          <w:szCs w:val="22"/>
          <w:lang w:val="en-GB" w:eastAsia="en-US"/>
        </w:rPr>
        <w:t>to ensure the training</w:t>
      </w:r>
      <w:r w:rsidR="00E22260">
        <w:rPr>
          <w:rFonts w:eastAsia="Calibri"/>
          <w:szCs w:val="22"/>
          <w:lang w:val="en-GB" w:eastAsia="en-US"/>
        </w:rPr>
        <w:t xml:space="preserve"> runs smoothly</w:t>
      </w:r>
      <w:r w:rsidR="00146BCA" w:rsidRPr="00757514">
        <w:rPr>
          <w:rFonts w:eastAsia="Calibri"/>
          <w:szCs w:val="22"/>
          <w:lang w:val="en-GB" w:eastAsia="en-US"/>
        </w:rPr>
        <w:t xml:space="preserve">. </w:t>
      </w:r>
      <w:r w:rsidR="00E22260">
        <w:rPr>
          <w:rFonts w:eastAsia="Calibri"/>
          <w:szCs w:val="22"/>
          <w:lang w:val="en-GB" w:eastAsia="en-US"/>
        </w:rPr>
        <w:t>In particular, the facilitators should</w:t>
      </w:r>
      <w:r w:rsidR="00AD1092" w:rsidRPr="00757514">
        <w:rPr>
          <w:rFonts w:eastAsia="Calibri"/>
          <w:szCs w:val="22"/>
          <w:lang w:val="en-GB" w:eastAsia="en-US"/>
        </w:rPr>
        <w:t>:</w:t>
      </w:r>
    </w:p>
    <w:p w14:paraId="6B9EF506" w14:textId="00C4660A" w:rsidR="00CC6DDE" w:rsidRPr="00757514" w:rsidRDefault="00CC6DDE" w:rsidP="0017029A">
      <w:pPr>
        <w:pStyle w:val="Txtpucegras"/>
        <w:numPr>
          <w:ilvl w:val="0"/>
          <w:numId w:val="15"/>
        </w:numPr>
        <w:tabs>
          <w:tab w:val="num" w:pos="851"/>
        </w:tabs>
        <w:ind w:left="1135" w:hanging="284"/>
        <w:rPr>
          <w:lang w:val="en-GB"/>
        </w:rPr>
      </w:pPr>
      <w:r w:rsidRPr="00757514">
        <w:rPr>
          <w:lang w:val="en-GB"/>
        </w:rPr>
        <w:t>Acquir</w:t>
      </w:r>
      <w:r w:rsidR="00E22260">
        <w:rPr>
          <w:lang w:val="en-GB"/>
        </w:rPr>
        <w:t>e</w:t>
      </w:r>
      <w:r w:rsidRPr="00757514">
        <w:rPr>
          <w:lang w:val="en-GB"/>
        </w:rPr>
        <w:t xml:space="preserve"> knowledge of </w:t>
      </w:r>
      <w:r w:rsidR="00E22260">
        <w:rPr>
          <w:lang w:val="en-GB"/>
        </w:rPr>
        <w:t>any</w:t>
      </w:r>
      <w:r w:rsidR="00A83D17" w:rsidRPr="00757514">
        <w:rPr>
          <w:lang w:val="en-GB"/>
        </w:rPr>
        <w:t xml:space="preserve"> </w:t>
      </w:r>
      <w:r w:rsidR="00174656" w:rsidRPr="00757514">
        <w:rPr>
          <w:lang w:val="en-GB"/>
        </w:rPr>
        <w:t xml:space="preserve">current </w:t>
      </w:r>
      <w:r w:rsidR="00E22260">
        <w:rPr>
          <w:lang w:val="en-GB"/>
        </w:rPr>
        <w:t>or</w:t>
      </w:r>
      <w:r w:rsidR="00174656" w:rsidRPr="00757514">
        <w:rPr>
          <w:lang w:val="en-GB"/>
        </w:rPr>
        <w:t xml:space="preserve"> past experience in the</w:t>
      </w:r>
      <w:r w:rsidR="00E22260">
        <w:rPr>
          <w:lang w:val="en-GB"/>
        </w:rPr>
        <w:t xml:space="preserve"> country of the participants on the</w:t>
      </w:r>
      <w:r w:rsidR="00174656" w:rsidRPr="00757514">
        <w:rPr>
          <w:lang w:val="en-GB"/>
        </w:rPr>
        <w:t xml:space="preserve"> </w:t>
      </w:r>
      <w:r w:rsidR="00A83D17" w:rsidRPr="00757514">
        <w:rPr>
          <w:lang w:val="en-GB"/>
        </w:rPr>
        <w:t xml:space="preserve">use of </w:t>
      </w:r>
      <w:r w:rsidR="00C27ABB">
        <w:rPr>
          <w:lang w:val="en-GB"/>
        </w:rPr>
        <w:t>International Assistance</w:t>
      </w:r>
      <w:r w:rsidR="00B843CA" w:rsidRPr="00757514">
        <w:rPr>
          <w:lang w:val="en-GB"/>
        </w:rPr>
        <w:t xml:space="preserve"> </w:t>
      </w:r>
      <w:r w:rsidR="00A83D17" w:rsidRPr="00757514">
        <w:rPr>
          <w:lang w:val="en-GB"/>
        </w:rPr>
        <w:t>mechanisms or</w:t>
      </w:r>
      <w:r w:rsidR="00174656" w:rsidRPr="00757514">
        <w:rPr>
          <w:lang w:val="en-GB"/>
        </w:rPr>
        <w:t xml:space="preserve"> </w:t>
      </w:r>
      <w:r w:rsidR="00A83D17" w:rsidRPr="00757514">
        <w:rPr>
          <w:lang w:val="en-GB"/>
        </w:rPr>
        <w:t xml:space="preserve">any other </w:t>
      </w:r>
      <w:r w:rsidR="00174656" w:rsidRPr="00757514">
        <w:rPr>
          <w:lang w:val="en-GB"/>
        </w:rPr>
        <w:t xml:space="preserve">existing </w:t>
      </w:r>
      <w:r w:rsidR="00A83D17" w:rsidRPr="00757514">
        <w:rPr>
          <w:lang w:val="en-GB"/>
        </w:rPr>
        <w:t xml:space="preserve">mechanism </w:t>
      </w:r>
      <w:r w:rsidR="00174656" w:rsidRPr="00757514">
        <w:rPr>
          <w:lang w:val="en-GB"/>
        </w:rPr>
        <w:t xml:space="preserve">to fund activities or projects </w:t>
      </w:r>
      <w:r w:rsidR="00A83D17" w:rsidRPr="00757514">
        <w:rPr>
          <w:lang w:val="en-GB"/>
        </w:rPr>
        <w:t>having direct link to the purposes of the 2003 Convention</w:t>
      </w:r>
      <w:r w:rsidR="00E22260">
        <w:rPr>
          <w:lang w:val="en-GB"/>
        </w:rPr>
        <w:t>.</w:t>
      </w:r>
    </w:p>
    <w:p w14:paraId="2A0C23DE" w14:textId="098B2C0F" w:rsidR="00AD1092" w:rsidRPr="00757514" w:rsidRDefault="00CC6DDE" w:rsidP="0017029A">
      <w:pPr>
        <w:pStyle w:val="Txtpucegras"/>
        <w:numPr>
          <w:ilvl w:val="0"/>
          <w:numId w:val="15"/>
        </w:numPr>
        <w:tabs>
          <w:tab w:val="num" w:pos="851"/>
        </w:tabs>
        <w:ind w:left="1135" w:hanging="284"/>
        <w:rPr>
          <w:lang w:val="en-GB"/>
        </w:rPr>
      </w:pPr>
      <w:r w:rsidRPr="00757514">
        <w:rPr>
          <w:lang w:val="en-GB"/>
        </w:rPr>
        <w:t>Tailor the workshop and materials to the specific context and audience</w:t>
      </w:r>
      <w:r w:rsidR="0030525B" w:rsidRPr="00757514">
        <w:rPr>
          <w:lang w:val="en-GB"/>
        </w:rPr>
        <w:t>.</w:t>
      </w:r>
    </w:p>
    <w:p w14:paraId="5E70EEA8" w14:textId="124CEEE5" w:rsidR="00D11DEC" w:rsidRPr="00757514" w:rsidRDefault="00D11DEC" w:rsidP="00D11DEC">
      <w:pPr>
        <w:pStyle w:val="Txtpucegras"/>
        <w:rPr>
          <w:lang w:val="en-US"/>
        </w:rPr>
      </w:pPr>
    </w:p>
    <w:p w14:paraId="14520A18" w14:textId="77777777" w:rsidR="00547038" w:rsidRPr="00757514" w:rsidRDefault="00547038" w:rsidP="00547038">
      <w:pPr>
        <w:pStyle w:val="Txtpucegras"/>
        <w:ind w:left="851" w:hanging="284"/>
        <w:rPr>
          <w:lang w:val="en-GB"/>
        </w:rPr>
        <w:sectPr w:rsidR="00547038" w:rsidRPr="00757514" w:rsidSect="001A2CE2">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oddPage"/>
          <w:pgSz w:w="11900" w:h="16820" w:code="9"/>
          <w:pgMar w:top="1701" w:right="1531" w:bottom="1701" w:left="1531" w:header="720" w:footer="720" w:gutter="0"/>
          <w:pgNumType w:start="2"/>
          <w:cols w:space="708"/>
          <w:titlePg/>
          <w:docGrid w:linePitch="360"/>
        </w:sectPr>
      </w:pPr>
    </w:p>
    <w:p w14:paraId="216EE385" w14:textId="387DA32E" w:rsidR="00724DE3" w:rsidRPr="00757514" w:rsidRDefault="00724DE3" w:rsidP="00724DE3">
      <w:pPr>
        <w:pStyle w:val="Chapitre"/>
        <w:rPr>
          <w:noProof w:val="0"/>
        </w:rPr>
      </w:pPr>
      <w:r w:rsidRPr="00757514">
        <w:rPr>
          <w:noProof w:val="0"/>
        </w:rPr>
        <w:lastRenderedPageBreak/>
        <w:t xml:space="preserve">Unit </w:t>
      </w:r>
      <w:r w:rsidR="002A2BE1" w:rsidRPr="00757514">
        <w:rPr>
          <w:noProof w:val="0"/>
        </w:rPr>
        <w:t>50</w:t>
      </w:r>
    </w:p>
    <w:p w14:paraId="361B31E5" w14:textId="3B25E530" w:rsidR="00724DE3" w:rsidRPr="004B2EA0" w:rsidRDefault="00174656" w:rsidP="004B2EA0">
      <w:pPr>
        <w:pStyle w:val="UPlan"/>
        <w:rPr>
          <w:noProof w:val="0"/>
        </w:rPr>
      </w:pPr>
      <w:r w:rsidRPr="004B2EA0">
        <w:rPr>
          <w:noProof w:val="0"/>
        </w:rPr>
        <w:t xml:space="preserve">workshop on preparing </w:t>
      </w:r>
      <w:r w:rsidR="00C27ABB">
        <w:rPr>
          <w:noProof w:val="0"/>
        </w:rPr>
        <w:t>International Assistance</w:t>
      </w:r>
      <w:r w:rsidR="002F72E5" w:rsidRPr="004B2EA0">
        <w:rPr>
          <w:noProof w:val="0"/>
        </w:rPr>
        <w:t xml:space="preserve"> </w:t>
      </w:r>
      <w:r w:rsidRPr="004B2EA0">
        <w:rPr>
          <w:noProof w:val="0"/>
        </w:rPr>
        <w:t>requests</w:t>
      </w:r>
    </w:p>
    <w:p w14:paraId="268DE577" w14:textId="44AAF66C" w:rsidR="00C207C2" w:rsidRPr="004B2EA0" w:rsidRDefault="00C207C2" w:rsidP="004B2EA0">
      <w:pPr>
        <w:pStyle w:val="Titcoul"/>
      </w:pPr>
      <w:r w:rsidRPr="004B2EA0">
        <w:rPr>
          <w:noProof w:val="0"/>
        </w:rPr>
        <w:t>Facilitator’s Narrative</w:t>
      </w:r>
    </w:p>
    <w:p w14:paraId="170A2DC5" w14:textId="5D7E8B64" w:rsidR="00724DE3" w:rsidRPr="00757514" w:rsidRDefault="00724DE3" w:rsidP="00724DE3">
      <w:pPr>
        <w:pStyle w:val="Heading4"/>
        <w:rPr>
          <w:lang w:val="en-GB"/>
        </w:rPr>
      </w:pPr>
      <w:r w:rsidRPr="00757514">
        <w:rPr>
          <w:lang w:val="en-GB"/>
        </w:rPr>
        <w:t xml:space="preserve">Focus of the workshop </w:t>
      </w:r>
      <w:r w:rsidR="002F72E5" w:rsidRPr="00757514">
        <w:rPr>
          <w:lang w:val="en-GB"/>
        </w:rPr>
        <w:t>and pedagogical approach</w:t>
      </w:r>
    </w:p>
    <w:p w14:paraId="6AF7AABF" w14:textId="73119366" w:rsidR="00E22B53" w:rsidRPr="00757514" w:rsidRDefault="00724DE3" w:rsidP="00724DE3">
      <w:pPr>
        <w:pStyle w:val="Texte1"/>
        <w:rPr>
          <w:lang w:val="en-GB"/>
        </w:rPr>
      </w:pPr>
      <w:r w:rsidRPr="00757514">
        <w:rPr>
          <w:lang w:val="en-GB"/>
        </w:rPr>
        <w:t xml:space="preserve">The workshop </w:t>
      </w:r>
      <w:r w:rsidR="0081434A" w:rsidRPr="00757514">
        <w:rPr>
          <w:lang w:val="en-GB"/>
        </w:rPr>
        <w:t>aims to strengthen</w:t>
      </w:r>
      <w:r w:rsidRPr="00757514">
        <w:rPr>
          <w:lang w:val="en-GB"/>
        </w:rPr>
        <w:t xml:space="preserve"> the necessary conceptual and analytical skills to prepar</w:t>
      </w:r>
      <w:r w:rsidR="00874C3B">
        <w:rPr>
          <w:lang w:val="en-GB"/>
        </w:rPr>
        <w:t>e</w:t>
      </w:r>
      <w:r w:rsidRPr="00757514">
        <w:rPr>
          <w:lang w:val="en-GB"/>
        </w:rPr>
        <w:t xml:space="preserve"> </w:t>
      </w:r>
      <w:r w:rsidR="002A2BE1" w:rsidRPr="00757514">
        <w:rPr>
          <w:lang w:val="en-GB"/>
        </w:rPr>
        <w:t xml:space="preserve">requests for </w:t>
      </w:r>
      <w:r w:rsidR="00C27ABB">
        <w:rPr>
          <w:lang w:val="en-GB"/>
        </w:rPr>
        <w:t>International Assistance</w:t>
      </w:r>
      <w:r w:rsidR="002A2BE1" w:rsidRPr="00757514">
        <w:rPr>
          <w:lang w:val="en-GB"/>
        </w:rPr>
        <w:t xml:space="preserve"> </w:t>
      </w:r>
      <w:r w:rsidR="00280852" w:rsidRPr="00757514">
        <w:rPr>
          <w:lang w:val="en-GB"/>
        </w:rPr>
        <w:t xml:space="preserve">that can reliably </w:t>
      </w:r>
      <w:r w:rsidR="0081434A" w:rsidRPr="00757514">
        <w:rPr>
          <w:lang w:val="en-GB"/>
        </w:rPr>
        <w:t xml:space="preserve">be </w:t>
      </w:r>
      <w:r w:rsidR="00280852" w:rsidRPr="00757514">
        <w:rPr>
          <w:lang w:val="en-GB"/>
        </w:rPr>
        <w:t>expected to</w:t>
      </w:r>
      <w:r w:rsidR="002F72E5" w:rsidRPr="00757514">
        <w:rPr>
          <w:lang w:val="en-GB"/>
        </w:rPr>
        <w:t xml:space="preserve"> lead to </w:t>
      </w:r>
      <w:r w:rsidR="00E22B53" w:rsidRPr="00757514">
        <w:rPr>
          <w:lang w:val="en-GB"/>
        </w:rPr>
        <w:t>successful</w:t>
      </w:r>
      <w:r w:rsidR="002F72E5" w:rsidRPr="00757514">
        <w:rPr>
          <w:lang w:val="en-GB"/>
        </w:rPr>
        <w:t xml:space="preserve"> projects for safeguarding ICH</w:t>
      </w:r>
      <w:r w:rsidRPr="00757514">
        <w:rPr>
          <w:lang w:val="en-GB"/>
        </w:rPr>
        <w:t xml:space="preserve">. </w:t>
      </w:r>
      <w:r w:rsidR="002F72E5" w:rsidRPr="00757514">
        <w:rPr>
          <w:lang w:val="en-GB"/>
        </w:rPr>
        <w:t>The pedagogical approach is similar to the Workshop</w:t>
      </w:r>
      <w:r w:rsidR="00874C3B">
        <w:rPr>
          <w:lang w:val="en-GB"/>
        </w:rPr>
        <w:t xml:space="preserve"> on preparing</w:t>
      </w:r>
      <w:r w:rsidR="002F72E5" w:rsidRPr="00757514">
        <w:rPr>
          <w:lang w:val="en-GB"/>
        </w:rPr>
        <w:t xml:space="preserve"> </w:t>
      </w:r>
      <w:r w:rsidR="00874C3B">
        <w:rPr>
          <w:lang w:val="en-GB"/>
        </w:rPr>
        <w:t>nominations</w:t>
      </w:r>
      <w:r w:rsidR="002F72E5" w:rsidRPr="00757514">
        <w:rPr>
          <w:lang w:val="en-GB"/>
        </w:rPr>
        <w:t xml:space="preserve">, and begins from the principle that </w:t>
      </w:r>
      <w:r w:rsidR="00E22B53" w:rsidRPr="00757514">
        <w:rPr>
          <w:lang w:val="en-GB"/>
        </w:rPr>
        <w:t xml:space="preserve">the best way to train </w:t>
      </w:r>
      <w:r w:rsidR="0081434A" w:rsidRPr="00757514">
        <w:rPr>
          <w:lang w:val="en-GB"/>
        </w:rPr>
        <w:t xml:space="preserve">participants </w:t>
      </w:r>
      <w:r w:rsidR="00E22B53" w:rsidRPr="00757514">
        <w:rPr>
          <w:lang w:val="en-GB"/>
        </w:rPr>
        <w:t xml:space="preserve">to be good </w:t>
      </w:r>
      <w:r w:rsidR="00E22B53" w:rsidRPr="00757514">
        <w:rPr>
          <w:i/>
          <w:iCs/>
          <w:lang w:val="en-GB"/>
        </w:rPr>
        <w:t>writers</w:t>
      </w:r>
      <w:r w:rsidR="00E22B53" w:rsidRPr="00757514">
        <w:rPr>
          <w:lang w:val="en-GB"/>
        </w:rPr>
        <w:t xml:space="preserve"> is to train them to be good critical </w:t>
      </w:r>
      <w:r w:rsidR="00E22B53" w:rsidRPr="00757514">
        <w:rPr>
          <w:i/>
          <w:iCs/>
          <w:lang w:val="en-GB"/>
        </w:rPr>
        <w:t>readers</w:t>
      </w:r>
      <w:r w:rsidR="00E22B53" w:rsidRPr="00757514">
        <w:rPr>
          <w:lang w:val="en-GB"/>
        </w:rPr>
        <w:t>.</w:t>
      </w:r>
    </w:p>
    <w:p w14:paraId="43AD8E1F" w14:textId="75758602" w:rsidR="00E22B53" w:rsidRPr="00757514" w:rsidRDefault="00E22B53" w:rsidP="00724DE3">
      <w:pPr>
        <w:pStyle w:val="Texte1"/>
        <w:rPr>
          <w:lang w:val="en-GB"/>
        </w:rPr>
      </w:pPr>
      <w:r w:rsidRPr="00757514">
        <w:rPr>
          <w:lang w:val="en-GB"/>
        </w:rPr>
        <w:t xml:space="preserve">Participants in the workshop will </w:t>
      </w:r>
      <w:r w:rsidR="00280852" w:rsidRPr="00757514">
        <w:rPr>
          <w:lang w:val="en-GB"/>
        </w:rPr>
        <w:t>evaluate</w:t>
      </w:r>
      <w:r w:rsidRPr="00757514">
        <w:rPr>
          <w:lang w:val="en-GB"/>
        </w:rPr>
        <w:t xml:space="preserve"> a </w:t>
      </w:r>
      <w:r w:rsidR="00FB1893" w:rsidRPr="00757514">
        <w:rPr>
          <w:lang w:val="en-GB"/>
        </w:rPr>
        <w:t>sample</w:t>
      </w:r>
      <w:r w:rsidRPr="00757514">
        <w:rPr>
          <w:lang w:val="en-GB"/>
        </w:rPr>
        <w:t xml:space="preserve"> </w:t>
      </w:r>
      <w:r w:rsidR="00C27ABB">
        <w:rPr>
          <w:lang w:val="en-GB"/>
        </w:rPr>
        <w:t>International Assistance</w:t>
      </w:r>
      <w:r w:rsidRPr="00757514">
        <w:rPr>
          <w:lang w:val="en-GB"/>
        </w:rPr>
        <w:t xml:space="preserve"> request that </w:t>
      </w:r>
      <w:r w:rsidR="00874C3B">
        <w:rPr>
          <w:lang w:val="en-GB"/>
        </w:rPr>
        <w:t>has</w:t>
      </w:r>
      <w:r w:rsidR="00874C3B" w:rsidRPr="00757514">
        <w:rPr>
          <w:lang w:val="en-GB"/>
        </w:rPr>
        <w:t xml:space="preserve"> </w:t>
      </w:r>
      <w:r w:rsidRPr="00757514">
        <w:rPr>
          <w:lang w:val="en-GB"/>
        </w:rPr>
        <w:t xml:space="preserve">a number of weaknesses and deficiencies. Working in teams, participants will analyse the </w:t>
      </w:r>
      <w:r w:rsidR="00FB1893" w:rsidRPr="00757514">
        <w:rPr>
          <w:lang w:val="en-GB"/>
        </w:rPr>
        <w:t>sample</w:t>
      </w:r>
      <w:r w:rsidRPr="00757514">
        <w:rPr>
          <w:lang w:val="en-GB"/>
        </w:rPr>
        <w:t xml:space="preserve"> request to determine how well it responds to the instructions in the ICH-04 request form and to the criteria for granting </w:t>
      </w:r>
      <w:r w:rsidR="00C27ABB">
        <w:rPr>
          <w:lang w:val="en-GB"/>
        </w:rPr>
        <w:t>International Assistance</w:t>
      </w:r>
      <w:r w:rsidRPr="00757514">
        <w:rPr>
          <w:lang w:val="en-GB"/>
        </w:rPr>
        <w:t xml:space="preserve"> and will identify areas for possible improvement.</w:t>
      </w:r>
    </w:p>
    <w:p w14:paraId="2CB7CDC1" w14:textId="095519F8" w:rsidR="00271BDD" w:rsidRPr="00757514" w:rsidRDefault="00E22B53" w:rsidP="009648A3">
      <w:pPr>
        <w:pStyle w:val="Texte1"/>
        <w:rPr>
          <w:lang w:val="en-GB"/>
        </w:rPr>
      </w:pPr>
      <w:r w:rsidRPr="00757514">
        <w:rPr>
          <w:lang w:val="en-GB"/>
        </w:rPr>
        <w:t xml:space="preserve">Through this process of team-based analysis and critique, trainees will be provided with critical reading skills that they can then apply when </w:t>
      </w:r>
      <w:r w:rsidR="00874C3B">
        <w:rPr>
          <w:lang w:val="en-GB"/>
        </w:rPr>
        <w:t xml:space="preserve">they </w:t>
      </w:r>
      <w:r w:rsidRPr="00757514">
        <w:rPr>
          <w:lang w:val="en-GB"/>
        </w:rPr>
        <w:t>elaborate</w:t>
      </w:r>
      <w:r w:rsidR="00966E83" w:rsidRPr="00757514">
        <w:rPr>
          <w:lang w:val="en-GB"/>
        </w:rPr>
        <w:t xml:space="preserve"> </w:t>
      </w:r>
      <w:r w:rsidRPr="00757514">
        <w:rPr>
          <w:lang w:val="en-GB"/>
        </w:rPr>
        <w:t xml:space="preserve">an </w:t>
      </w:r>
      <w:r w:rsidR="00C27ABB">
        <w:rPr>
          <w:lang w:val="en-GB"/>
        </w:rPr>
        <w:t>International Assistance</w:t>
      </w:r>
      <w:r w:rsidRPr="00757514">
        <w:rPr>
          <w:lang w:val="en-GB"/>
        </w:rPr>
        <w:t xml:space="preserve"> request. Three </w:t>
      </w:r>
      <w:r w:rsidR="00FB1893" w:rsidRPr="00757514">
        <w:rPr>
          <w:lang w:val="en-GB"/>
        </w:rPr>
        <w:t>sample</w:t>
      </w:r>
      <w:r w:rsidRPr="00757514">
        <w:rPr>
          <w:lang w:val="en-GB"/>
        </w:rPr>
        <w:t xml:space="preserve"> requests are available</w:t>
      </w:r>
      <w:r w:rsidR="00966E83" w:rsidRPr="00757514">
        <w:rPr>
          <w:lang w:val="en-GB"/>
        </w:rPr>
        <w:t>,</w:t>
      </w:r>
      <w:r w:rsidRPr="00757514">
        <w:rPr>
          <w:lang w:val="en-GB"/>
        </w:rPr>
        <w:t xml:space="preserve"> to be used according to the current needs and priorities of the country: one for an inventorying project, one for a capacity-building project and one for safeguarding in a specific situation. </w:t>
      </w:r>
      <w:r w:rsidR="00D970FD" w:rsidRPr="004B2EA0">
        <w:rPr>
          <w:lang w:val="en-GB"/>
        </w:rPr>
        <w:t>This workshop will focus on only one of these sample requests. The choice of the sample request may also be</w:t>
      </w:r>
      <w:r w:rsidR="00981FE3" w:rsidRPr="00757514">
        <w:rPr>
          <w:lang w:val="en-GB"/>
        </w:rPr>
        <w:t xml:space="preserve"> based on the subject of the workshop preceding the </w:t>
      </w:r>
      <w:r w:rsidR="001311B2" w:rsidRPr="004B2EA0">
        <w:rPr>
          <w:lang w:val="en-GB"/>
        </w:rPr>
        <w:t xml:space="preserve">present </w:t>
      </w:r>
      <w:r w:rsidR="00981FE3" w:rsidRPr="00757514">
        <w:rPr>
          <w:lang w:val="en-GB"/>
        </w:rPr>
        <w:t>IA workshop (e.g. IMP, INV, SAFE or NOM)</w:t>
      </w:r>
      <w:r w:rsidRPr="00757514">
        <w:rPr>
          <w:lang w:val="en-GB"/>
        </w:rPr>
        <w:t>.</w:t>
      </w:r>
    </w:p>
    <w:p w14:paraId="402E7BFA" w14:textId="3EAFB564" w:rsidR="009648A3" w:rsidRPr="00757514" w:rsidRDefault="00271BDD" w:rsidP="009648A3">
      <w:pPr>
        <w:pStyle w:val="Texte1"/>
        <w:rPr>
          <w:lang w:val="en-GB"/>
        </w:rPr>
      </w:pPr>
      <w:r w:rsidRPr="00757514">
        <w:rPr>
          <w:lang w:val="en-GB"/>
        </w:rPr>
        <w:t>Th</w:t>
      </w:r>
      <w:r w:rsidR="00981FE3" w:rsidRPr="00757514">
        <w:rPr>
          <w:lang w:val="en-GB"/>
        </w:rPr>
        <w:t>is</w:t>
      </w:r>
      <w:r w:rsidRPr="00757514">
        <w:rPr>
          <w:lang w:val="en-GB"/>
        </w:rPr>
        <w:t xml:space="preserve"> workshop is intended for those within a country who will be involved actively in elaborating </w:t>
      </w:r>
      <w:r w:rsidR="00C27ABB">
        <w:rPr>
          <w:lang w:val="en-GB"/>
        </w:rPr>
        <w:t>International Assistance</w:t>
      </w:r>
      <w:r w:rsidRPr="00757514">
        <w:rPr>
          <w:lang w:val="en-GB"/>
        </w:rPr>
        <w:t xml:space="preserve"> requests, whether as authors or signatories of such requests or perhaps as members of a review committee providing feedback to the team preparing the request. The workshop requires the ability to read </w:t>
      </w:r>
      <w:r w:rsidR="003D7516" w:rsidRPr="00757514">
        <w:rPr>
          <w:lang w:val="en-GB"/>
        </w:rPr>
        <w:t xml:space="preserve">and analyse lengthy texts in the language of instruction. </w:t>
      </w:r>
      <w:r w:rsidR="00C43131" w:rsidRPr="00757514">
        <w:rPr>
          <w:lang w:val="en-GB"/>
        </w:rPr>
        <w:t xml:space="preserve">Basic experience in programme planning and budgeting is also an important prerequisite. </w:t>
      </w:r>
      <w:r w:rsidR="003D7516" w:rsidRPr="00757514">
        <w:rPr>
          <w:lang w:val="en-GB"/>
        </w:rPr>
        <w:t>Normally, those participating in the IA workshop will already have taken part in one or more previous workshops to introduce the Convention and its mechanisms.</w:t>
      </w:r>
    </w:p>
    <w:p w14:paraId="71D91507" w14:textId="75CE9B6F" w:rsidR="005B7D5B" w:rsidRPr="00757514" w:rsidRDefault="005B7D5B" w:rsidP="005B7D5B">
      <w:pPr>
        <w:pStyle w:val="Heading4"/>
        <w:rPr>
          <w:lang w:val="en-GB"/>
        </w:rPr>
      </w:pPr>
      <w:r w:rsidRPr="00757514">
        <w:rPr>
          <w:lang w:val="en-GB"/>
        </w:rPr>
        <w:lastRenderedPageBreak/>
        <w:t>OUTLINE OF THE WORKSHOP</w:t>
      </w:r>
    </w:p>
    <w:p w14:paraId="248A12F5" w14:textId="6805AD58" w:rsidR="005B7D5B" w:rsidRPr="00757514" w:rsidRDefault="005B7D5B" w:rsidP="005B7D5B">
      <w:pPr>
        <w:pStyle w:val="Texte1"/>
        <w:rPr>
          <w:lang w:val="en-GB"/>
        </w:rPr>
      </w:pPr>
      <w:r w:rsidRPr="00757514">
        <w:rPr>
          <w:lang w:val="en-GB"/>
        </w:rPr>
        <w:t xml:space="preserve">The workshop is divided into </w:t>
      </w:r>
      <w:r w:rsidR="00971338" w:rsidRPr="004B2EA0">
        <w:rPr>
          <w:lang w:val="en-GB"/>
        </w:rPr>
        <w:t>three</w:t>
      </w:r>
      <w:r w:rsidR="00971338" w:rsidRPr="00757514">
        <w:rPr>
          <w:lang w:val="en-GB"/>
        </w:rPr>
        <w:t xml:space="preserve"> </w:t>
      </w:r>
      <w:r w:rsidR="00A03F56" w:rsidRPr="00757514">
        <w:rPr>
          <w:lang w:val="en-GB"/>
        </w:rPr>
        <w:t>parts</w:t>
      </w:r>
      <w:r w:rsidR="00D12E42" w:rsidRPr="00757514">
        <w:rPr>
          <w:lang w:val="en-GB"/>
        </w:rPr>
        <w:t xml:space="preserve">. </w:t>
      </w:r>
      <w:r w:rsidRPr="00757514">
        <w:rPr>
          <w:lang w:val="en-GB"/>
        </w:rPr>
        <w:t xml:space="preserve">It is up to each facilitator to adapt the </w:t>
      </w:r>
      <w:r w:rsidR="008D4F2B" w:rsidRPr="00757514">
        <w:rPr>
          <w:lang w:val="en-GB"/>
        </w:rPr>
        <w:t>workshop</w:t>
      </w:r>
      <w:r w:rsidRPr="00757514">
        <w:rPr>
          <w:lang w:val="en-GB"/>
        </w:rPr>
        <w:t xml:space="preserve"> in order to develop a tailored ‘menu’ in light of the specific workshop audiences and local needs. </w:t>
      </w:r>
      <w:r w:rsidR="008D4F2B" w:rsidRPr="00757514">
        <w:rPr>
          <w:lang w:val="en-GB"/>
        </w:rPr>
        <w:t>A possible structure could look as follows</w:t>
      </w:r>
      <w:r w:rsidR="00A03F56" w:rsidRPr="00757514">
        <w:rPr>
          <w:lang w:val="en-GB"/>
        </w:rPr>
        <w:t>:</w:t>
      </w:r>
    </w:p>
    <w:p w14:paraId="2294675A" w14:textId="122DF6ED" w:rsidR="005B7D5B" w:rsidRPr="00757514" w:rsidRDefault="00966163" w:rsidP="005B7D5B">
      <w:pPr>
        <w:pStyle w:val="Heading3"/>
        <w:rPr>
          <w:lang w:val="en-GB"/>
        </w:rPr>
      </w:pPr>
      <w:r w:rsidRPr="00757514">
        <w:rPr>
          <w:lang w:val="en-GB"/>
        </w:rPr>
        <w:t xml:space="preserve">Part 1: </w:t>
      </w:r>
      <w:r w:rsidR="005B7D5B" w:rsidRPr="00757514">
        <w:rPr>
          <w:lang w:val="en-GB"/>
        </w:rPr>
        <w:t>Introduc</w:t>
      </w:r>
      <w:r w:rsidR="00D27FE7" w:rsidRPr="00757514">
        <w:rPr>
          <w:lang w:val="en-GB"/>
        </w:rPr>
        <w:t>ING</w:t>
      </w:r>
      <w:r w:rsidR="005739FB" w:rsidRPr="00757514">
        <w:rPr>
          <w:lang w:val="en-GB"/>
        </w:rPr>
        <w:t xml:space="preserve"> </w:t>
      </w:r>
      <w:r w:rsidR="005B7D5B" w:rsidRPr="00757514">
        <w:rPr>
          <w:lang w:val="en-GB"/>
        </w:rPr>
        <w:t xml:space="preserve">the </w:t>
      </w:r>
      <w:r w:rsidR="001B73C2" w:rsidRPr="00757514">
        <w:rPr>
          <w:lang w:val="en-GB"/>
        </w:rPr>
        <w:t>workshop</w:t>
      </w:r>
      <w:r w:rsidR="00A8663D" w:rsidRPr="00757514">
        <w:rPr>
          <w:lang w:val="en-GB"/>
        </w:rPr>
        <w:t xml:space="preserve"> and</w:t>
      </w:r>
      <w:r w:rsidR="004C7700" w:rsidRPr="00757514">
        <w:rPr>
          <w:lang w:val="en-GB"/>
        </w:rPr>
        <w:t xml:space="preserve"> </w:t>
      </w:r>
      <w:r w:rsidR="00C27ABB">
        <w:rPr>
          <w:lang w:val="en-GB"/>
        </w:rPr>
        <w:t>International Assistance</w:t>
      </w:r>
    </w:p>
    <w:p w14:paraId="1A7BC51E" w14:textId="70ECB1AE" w:rsidR="00966163" w:rsidRPr="00757514" w:rsidRDefault="0081434A" w:rsidP="0017029A">
      <w:pPr>
        <w:pStyle w:val="Txtpucegras"/>
        <w:numPr>
          <w:ilvl w:val="0"/>
          <w:numId w:val="28"/>
        </w:numPr>
        <w:ind w:left="1135"/>
        <w:rPr>
          <w:lang w:val="en-GB"/>
        </w:rPr>
      </w:pPr>
      <w:r w:rsidRPr="00757514">
        <w:rPr>
          <w:lang w:val="en-GB"/>
        </w:rPr>
        <w:t>Workshop on</w:t>
      </w:r>
      <w:r w:rsidR="00966163" w:rsidRPr="00757514">
        <w:rPr>
          <w:lang w:val="en-US"/>
        </w:rPr>
        <w:t xml:space="preserve"> </w:t>
      </w:r>
      <w:r w:rsidR="00966163" w:rsidRPr="0017029A">
        <w:rPr>
          <w:lang w:val="en-GB"/>
        </w:rPr>
        <w:t>preparing</w:t>
      </w:r>
      <w:r w:rsidR="00966163" w:rsidRPr="00757514">
        <w:rPr>
          <w:lang w:val="en-US"/>
        </w:rPr>
        <w:t xml:space="preserve"> </w:t>
      </w:r>
      <w:r w:rsidR="00C27ABB">
        <w:rPr>
          <w:lang w:val="en-US"/>
        </w:rPr>
        <w:t>International Assistance</w:t>
      </w:r>
      <w:r w:rsidR="00A8663D" w:rsidRPr="00757514">
        <w:rPr>
          <w:lang w:val="en-US"/>
        </w:rPr>
        <w:t xml:space="preserve"> </w:t>
      </w:r>
      <w:r w:rsidR="00C13A7A" w:rsidRPr="00757514">
        <w:rPr>
          <w:lang w:val="en-US"/>
        </w:rPr>
        <w:t>request</w:t>
      </w:r>
      <w:r w:rsidR="00966163" w:rsidRPr="00757514">
        <w:rPr>
          <w:lang w:val="en-US"/>
        </w:rPr>
        <w:t>s: introduction</w:t>
      </w:r>
      <w:r w:rsidR="00A03F56" w:rsidRPr="00757514">
        <w:rPr>
          <w:lang w:val="en-GB"/>
        </w:rPr>
        <w:t xml:space="preserve"> (Unit </w:t>
      </w:r>
      <w:r w:rsidR="00A16D1D" w:rsidRPr="00757514">
        <w:rPr>
          <w:lang w:val="en-GB"/>
        </w:rPr>
        <w:t>50</w:t>
      </w:r>
      <w:r w:rsidR="00A03F56" w:rsidRPr="00757514">
        <w:rPr>
          <w:lang w:val="en-GB"/>
        </w:rPr>
        <w:t>)</w:t>
      </w:r>
    </w:p>
    <w:p w14:paraId="64852C91" w14:textId="52EFF278" w:rsidR="00966163" w:rsidRPr="00757514" w:rsidRDefault="00A03F56" w:rsidP="0017029A">
      <w:pPr>
        <w:pStyle w:val="Txtpucegras"/>
        <w:numPr>
          <w:ilvl w:val="0"/>
          <w:numId w:val="28"/>
        </w:numPr>
        <w:ind w:left="1135"/>
        <w:rPr>
          <w:lang w:val="en-GB"/>
        </w:rPr>
      </w:pPr>
      <w:r w:rsidRPr="00757514">
        <w:rPr>
          <w:lang w:val="en-GB"/>
        </w:rPr>
        <w:t xml:space="preserve">International cooperation and </w:t>
      </w:r>
      <w:r w:rsidRPr="009560D2">
        <w:rPr>
          <w:lang w:val="en-GB"/>
        </w:rPr>
        <w:t>assistance</w:t>
      </w:r>
      <w:r w:rsidR="0015572A" w:rsidRPr="00757514">
        <w:rPr>
          <w:lang w:val="en-GB"/>
        </w:rPr>
        <w:t xml:space="preserve"> </w:t>
      </w:r>
      <w:r w:rsidR="00BE483A" w:rsidRPr="00757514">
        <w:rPr>
          <w:lang w:val="en-GB"/>
        </w:rPr>
        <w:t>(</w:t>
      </w:r>
      <w:r w:rsidR="00966163" w:rsidRPr="00757514">
        <w:rPr>
          <w:lang w:val="en-GB"/>
        </w:rPr>
        <w:t>Unit 12</w:t>
      </w:r>
      <w:r w:rsidR="00BE483A" w:rsidRPr="00757514">
        <w:rPr>
          <w:lang w:val="en-GB"/>
        </w:rPr>
        <w:t>)</w:t>
      </w:r>
    </w:p>
    <w:p w14:paraId="1084E15C" w14:textId="4E1E56F2" w:rsidR="00440D5E" w:rsidRPr="0017029A" w:rsidRDefault="00440D5E" w:rsidP="0017029A">
      <w:pPr>
        <w:pStyle w:val="Texte1"/>
        <w:rPr>
          <w:lang w:val="en-US"/>
        </w:rPr>
      </w:pPr>
      <w:r w:rsidRPr="00757514">
        <w:rPr>
          <w:rFonts w:eastAsia="Calibri"/>
          <w:szCs w:val="22"/>
          <w:lang w:val="en-GB" w:eastAsia="en-US"/>
        </w:rPr>
        <w:t xml:space="preserve">The first part introduces the IA workshop and focuses on Unit 12 on International cooperation and assistance in particular. </w:t>
      </w:r>
      <w:r w:rsidRPr="00757514">
        <w:rPr>
          <w:rFonts w:eastAsia="Calibri"/>
          <w:snapToGrid w:val="0"/>
          <w:szCs w:val="22"/>
          <w:lang w:val="en-GB" w:eastAsia="en-US"/>
        </w:rPr>
        <w:t xml:space="preserve">Participants will discuss the requirements for submitting States Parties, and the procedures that the Secretariat of the Convention, the Evaluation Body and the Committee itself have to follow receipt of an </w:t>
      </w:r>
      <w:r w:rsidR="00C27ABB">
        <w:rPr>
          <w:rFonts w:eastAsia="Calibri"/>
          <w:snapToGrid w:val="0"/>
          <w:szCs w:val="22"/>
          <w:lang w:val="en-GB" w:eastAsia="en-US"/>
        </w:rPr>
        <w:t>International Assistance</w:t>
      </w:r>
      <w:r w:rsidRPr="00757514">
        <w:rPr>
          <w:rFonts w:eastAsia="Calibri"/>
          <w:snapToGrid w:val="0"/>
          <w:szCs w:val="22"/>
          <w:lang w:val="en-GB" w:eastAsia="en-US"/>
        </w:rPr>
        <w:t xml:space="preserve"> request. Participants will review the ICH-04 request form</w:t>
      </w:r>
      <w:r w:rsidR="00D57777">
        <w:rPr>
          <w:rFonts w:eastAsia="Calibri"/>
          <w:snapToGrid w:val="0"/>
          <w:szCs w:val="22"/>
          <w:lang w:val="en-GB" w:eastAsia="en-US"/>
        </w:rPr>
        <w:t xml:space="preserve"> and will </w:t>
      </w:r>
      <w:r w:rsidRPr="00757514">
        <w:rPr>
          <w:rFonts w:eastAsia="Calibri"/>
          <w:snapToGrid w:val="0"/>
          <w:szCs w:val="22"/>
          <w:lang w:val="en-GB" w:eastAsia="en-US"/>
        </w:rPr>
        <w:t xml:space="preserve">be introduced to the Aide-mémoire for completing a request for </w:t>
      </w:r>
      <w:r w:rsidR="00C27ABB">
        <w:rPr>
          <w:rFonts w:eastAsia="Calibri"/>
          <w:snapToGrid w:val="0"/>
          <w:szCs w:val="22"/>
          <w:lang w:val="en-GB" w:eastAsia="en-US"/>
        </w:rPr>
        <w:t>International Assistance</w:t>
      </w:r>
      <w:r w:rsidR="00D57777">
        <w:rPr>
          <w:rFonts w:eastAsia="Calibri"/>
          <w:snapToGrid w:val="0"/>
          <w:szCs w:val="22"/>
          <w:lang w:val="en-GB" w:eastAsia="en-US"/>
        </w:rPr>
        <w:t>.</w:t>
      </w:r>
    </w:p>
    <w:p w14:paraId="4C5FBBEF" w14:textId="07DE2C13" w:rsidR="00724DE3" w:rsidRPr="00757514" w:rsidRDefault="00903097" w:rsidP="0062666C">
      <w:pPr>
        <w:pStyle w:val="Heading3"/>
        <w:rPr>
          <w:lang w:val="en-GB"/>
        </w:rPr>
      </w:pPr>
      <w:r w:rsidRPr="00757514">
        <w:rPr>
          <w:lang w:val="en-GB"/>
        </w:rPr>
        <w:t xml:space="preserve">Part 2: Evaluating </w:t>
      </w:r>
      <w:r w:rsidR="00854B4C" w:rsidRPr="00757514">
        <w:rPr>
          <w:lang w:val="en-GB"/>
        </w:rPr>
        <w:t xml:space="preserve">a </w:t>
      </w:r>
      <w:r w:rsidRPr="00757514">
        <w:rPr>
          <w:lang w:val="en-GB"/>
        </w:rPr>
        <w:t xml:space="preserve">sample </w:t>
      </w:r>
      <w:r w:rsidR="00C13A7A" w:rsidRPr="00757514">
        <w:rPr>
          <w:lang w:val="en-GB"/>
        </w:rPr>
        <w:t>request</w:t>
      </w:r>
      <w:r w:rsidRPr="00757514">
        <w:rPr>
          <w:lang w:val="en-GB"/>
        </w:rPr>
        <w:t xml:space="preserve"> and </w:t>
      </w:r>
      <w:r w:rsidR="006E58F4" w:rsidRPr="00757514">
        <w:rPr>
          <w:lang w:val="en-GB"/>
        </w:rPr>
        <w:t>identifying areas for improvement</w:t>
      </w:r>
      <w:r w:rsidR="004C5DB6" w:rsidRPr="00757514">
        <w:rPr>
          <w:lang w:val="en-GB"/>
        </w:rPr>
        <w:t xml:space="preserve"> (Unit 51)</w:t>
      </w:r>
    </w:p>
    <w:p w14:paraId="357D26EF" w14:textId="2E846B6C" w:rsidR="00440D5E" w:rsidRPr="004B2EA0" w:rsidRDefault="00440D5E" w:rsidP="004B2EA0">
      <w:pPr>
        <w:pStyle w:val="Texte1"/>
        <w:rPr>
          <w:rFonts w:eastAsia="Calibri"/>
          <w:snapToGrid w:val="0"/>
          <w:szCs w:val="22"/>
          <w:lang w:val="en-GB" w:eastAsia="en-US"/>
        </w:rPr>
      </w:pPr>
      <w:r w:rsidRPr="004B2EA0">
        <w:rPr>
          <w:rFonts w:eastAsia="Calibri"/>
          <w:snapToGrid w:val="0"/>
          <w:szCs w:val="22"/>
          <w:lang w:val="en-GB" w:eastAsia="en-US"/>
        </w:rPr>
        <w:t>The</w:t>
      </w:r>
      <w:r w:rsidR="00EC6761" w:rsidRPr="00757514">
        <w:rPr>
          <w:rFonts w:eastAsia="Calibri"/>
          <w:snapToGrid w:val="0"/>
          <w:szCs w:val="22"/>
          <w:lang w:val="en-GB" w:eastAsia="en-US"/>
        </w:rPr>
        <w:t xml:space="preserve"> second part of the workshop</w:t>
      </w:r>
      <w:r w:rsidRPr="004B2EA0">
        <w:rPr>
          <w:rFonts w:eastAsia="Calibri"/>
          <w:snapToGrid w:val="0"/>
          <w:szCs w:val="22"/>
          <w:lang w:val="en-GB" w:eastAsia="en-US"/>
        </w:rPr>
        <w:t xml:space="preserve"> </w:t>
      </w:r>
      <w:r w:rsidR="004C5DB6" w:rsidRPr="00757514">
        <w:rPr>
          <w:rFonts w:eastAsia="Calibri"/>
          <w:snapToGrid w:val="0"/>
          <w:szCs w:val="22"/>
          <w:lang w:val="en-GB" w:eastAsia="en-US"/>
        </w:rPr>
        <w:t xml:space="preserve">comprises Unit 51 only and </w:t>
      </w:r>
      <w:r w:rsidRPr="004B2EA0">
        <w:rPr>
          <w:rFonts w:eastAsia="Calibri"/>
          <w:snapToGrid w:val="0"/>
          <w:szCs w:val="22"/>
          <w:lang w:val="en-GB" w:eastAsia="en-US"/>
        </w:rPr>
        <w:t>focuses on the knowledge and skills required to develop requests</w:t>
      </w:r>
      <w:r w:rsidR="000A0555">
        <w:rPr>
          <w:rFonts w:eastAsia="Calibri"/>
          <w:snapToGrid w:val="0"/>
          <w:szCs w:val="22"/>
          <w:lang w:val="en-GB" w:eastAsia="en-US"/>
        </w:rPr>
        <w:t xml:space="preserve"> that are likely to comply with the criteria</w:t>
      </w:r>
      <w:r w:rsidRPr="004B2EA0">
        <w:rPr>
          <w:rFonts w:eastAsia="Calibri"/>
          <w:snapToGrid w:val="0"/>
          <w:szCs w:val="22"/>
          <w:lang w:val="en-GB" w:eastAsia="en-US"/>
        </w:rPr>
        <w:t xml:space="preserve">. </w:t>
      </w:r>
      <w:r w:rsidR="00EC6761" w:rsidRPr="00757514">
        <w:rPr>
          <w:rFonts w:eastAsia="Calibri"/>
          <w:snapToGrid w:val="0"/>
          <w:szCs w:val="22"/>
          <w:lang w:val="en-GB" w:eastAsia="en-US"/>
        </w:rPr>
        <w:t>It</w:t>
      </w:r>
      <w:r w:rsidRPr="004B2EA0">
        <w:rPr>
          <w:rFonts w:eastAsia="Calibri"/>
          <w:snapToGrid w:val="0"/>
          <w:szCs w:val="22"/>
          <w:lang w:val="en-GB" w:eastAsia="en-US"/>
        </w:rPr>
        <w:t xml:space="preserve"> asks participants to evaluate a fictional sample request, identify its strengths and </w:t>
      </w:r>
      <w:r w:rsidR="00C27ABB">
        <w:rPr>
          <w:rFonts w:eastAsia="Calibri"/>
          <w:snapToGrid w:val="0"/>
          <w:szCs w:val="22"/>
          <w:lang w:val="en-GB" w:eastAsia="en-US"/>
        </w:rPr>
        <w:t>weaknesses</w:t>
      </w:r>
      <w:r w:rsidR="004C5DB6" w:rsidRPr="00757514">
        <w:rPr>
          <w:rFonts w:eastAsia="Calibri"/>
          <w:snapToGrid w:val="0"/>
          <w:szCs w:val="22"/>
          <w:lang w:val="en-GB" w:eastAsia="en-US"/>
        </w:rPr>
        <w:t xml:space="preserve">, </w:t>
      </w:r>
      <w:r w:rsidR="00EC6761" w:rsidRPr="00757514">
        <w:rPr>
          <w:lang w:val="en-GB"/>
        </w:rPr>
        <w:t>determin</w:t>
      </w:r>
      <w:r w:rsidR="004C5DB6" w:rsidRPr="00757514">
        <w:rPr>
          <w:lang w:val="en-GB"/>
        </w:rPr>
        <w:t>e</w:t>
      </w:r>
      <w:r w:rsidR="00EC6761" w:rsidRPr="00757514">
        <w:rPr>
          <w:lang w:val="en-GB"/>
        </w:rPr>
        <w:t xml:space="preserve"> how the request responds to the relevant criteria and considerations</w:t>
      </w:r>
      <w:r w:rsidR="004C5DB6" w:rsidRPr="00757514">
        <w:rPr>
          <w:lang w:val="en-GB"/>
        </w:rPr>
        <w:t>, how accurate</w:t>
      </w:r>
      <w:r w:rsidR="00B242AA">
        <w:rPr>
          <w:lang w:val="en-GB"/>
        </w:rPr>
        <w:t xml:space="preserve"> the</w:t>
      </w:r>
      <w:r w:rsidR="004C5DB6" w:rsidRPr="00757514">
        <w:rPr>
          <w:lang w:val="en-GB"/>
        </w:rPr>
        <w:t xml:space="preserve"> timetable and budget components are </w:t>
      </w:r>
      <w:r w:rsidR="00EC6761" w:rsidRPr="00757514">
        <w:rPr>
          <w:lang w:val="en-GB"/>
        </w:rPr>
        <w:t xml:space="preserve">and suggest how </w:t>
      </w:r>
      <w:r w:rsidR="004C5DB6" w:rsidRPr="00757514">
        <w:rPr>
          <w:lang w:val="en-GB"/>
        </w:rPr>
        <w:t>the request</w:t>
      </w:r>
      <w:r w:rsidR="00EC6761" w:rsidRPr="00757514">
        <w:rPr>
          <w:lang w:val="en-GB"/>
        </w:rPr>
        <w:t xml:space="preserve"> could be improved</w:t>
      </w:r>
      <w:r w:rsidRPr="004B2EA0">
        <w:rPr>
          <w:rFonts w:eastAsia="Calibri"/>
          <w:snapToGrid w:val="0"/>
          <w:szCs w:val="22"/>
          <w:lang w:val="en-GB" w:eastAsia="en-US"/>
        </w:rPr>
        <w:t xml:space="preserve">. Participants will work first in </w:t>
      </w:r>
      <w:r w:rsidR="00294969" w:rsidRPr="004B2EA0">
        <w:rPr>
          <w:rFonts w:eastAsia="Calibri"/>
          <w:snapToGrid w:val="0"/>
          <w:szCs w:val="22"/>
          <w:lang w:val="en-GB" w:eastAsia="en-US"/>
        </w:rPr>
        <w:t>breakout</w:t>
      </w:r>
      <w:r w:rsidRPr="004B2EA0">
        <w:rPr>
          <w:rFonts w:eastAsia="Calibri"/>
          <w:snapToGrid w:val="0"/>
          <w:szCs w:val="22"/>
          <w:lang w:val="en-GB" w:eastAsia="en-US"/>
        </w:rPr>
        <w:t xml:space="preserve"> groups, followed by a report and discussion in plenary.</w:t>
      </w:r>
    </w:p>
    <w:p w14:paraId="6D404233" w14:textId="2919CC34" w:rsidR="00440D5E" w:rsidRPr="004B2EA0" w:rsidRDefault="00440D5E" w:rsidP="004B2EA0">
      <w:pPr>
        <w:pStyle w:val="Texte1"/>
        <w:rPr>
          <w:snapToGrid w:val="0"/>
          <w:szCs w:val="22"/>
          <w:lang w:val="en-GB"/>
        </w:rPr>
      </w:pPr>
      <w:r w:rsidRPr="004B2EA0">
        <w:rPr>
          <w:rFonts w:eastAsia="Calibri"/>
          <w:snapToGrid w:val="0"/>
          <w:szCs w:val="22"/>
          <w:lang w:val="en-GB" w:eastAsia="en-US"/>
        </w:rPr>
        <w:t xml:space="preserve">The sample request is a complete </w:t>
      </w:r>
      <w:r w:rsidR="00C27ABB">
        <w:rPr>
          <w:rFonts w:eastAsia="Calibri"/>
          <w:snapToGrid w:val="0"/>
          <w:szCs w:val="22"/>
          <w:lang w:val="en-GB" w:eastAsia="en-US"/>
        </w:rPr>
        <w:t>International Assistance</w:t>
      </w:r>
      <w:r w:rsidRPr="004B2EA0">
        <w:rPr>
          <w:rFonts w:eastAsia="Calibri"/>
          <w:snapToGrid w:val="0"/>
          <w:szCs w:val="22"/>
          <w:lang w:val="en-GB" w:eastAsia="en-US"/>
        </w:rPr>
        <w:t xml:space="preserve"> request. All errors occurring in the sample request files are common problems found in requests submitted to the UNESCO Secretariat. Analysing these sample requests will help participants to understand what makes a good request file for submission to the Committee, and how to go about developing one that is likely to pass the examination process successfully and result in a safeguarding project that is feasible and effective.</w:t>
      </w:r>
    </w:p>
    <w:p w14:paraId="022779EE" w14:textId="5DBBA2AF" w:rsidR="00903097" w:rsidRPr="00757514" w:rsidRDefault="00E64318" w:rsidP="0062666C">
      <w:pPr>
        <w:pStyle w:val="Heading3"/>
        <w:rPr>
          <w:lang w:val="en-GB"/>
        </w:rPr>
      </w:pPr>
      <w:r w:rsidRPr="00757514">
        <w:rPr>
          <w:lang w:val="en-GB"/>
        </w:rPr>
        <w:t xml:space="preserve">part </w:t>
      </w:r>
      <w:r w:rsidR="00A8663D" w:rsidRPr="00757514">
        <w:rPr>
          <w:lang w:val="en-GB"/>
        </w:rPr>
        <w:t>3</w:t>
      </w:r>
      <w:r w:rsidRPr="00757514">
        <w:rPr>
          <w:lang w:val="en-GB"/>
        </w:rPr>
        <w:t xml:space="preserve">: </w:t>
      </w:r>
      <w:r w:rsidR="00903097" w:rsidRPr="00757514">
        <w:rPr>
          <w:lang w:val="en-GB"/>
        </w:rPr>
        <w:t>concluding session and workshop evaluation</w:t>
      </w:r>
    </w:p>
    <w:p w14:paraId="5789BFF5" w14:textId="025CEB78" w:rsidR="00903097" w:rsidRPr="00757514" w:rsidRDefault="00A03F56" w:rsidP="0017029A">
      <w:pPr>
        <w:pStyle w:val="Txtpucegras"/>
        <w:numPr>
          <w:ilvl w:val="0"/>
          <w:numId w:val="28"/>
        </w:numPr>
        <w:ind w:left="1135"/>
        <w:rPr>
          <w:lang w:val="en-GB"/>
        </w:rPr>
      </w:pPr>
      <w:r w:rsidRPr="00757514">
        <w:rPr>
          <w:lang w:val="en-GB"/>
        </w:rPr>
        <w:t xml:space="preserve">Concluding session: workshop on </w:t>
      </w:r>
      <w:r w:rsidR="00C27ABB">
        <w:rPr>
          <w:lang w:val="en-GB"/>
        </w:rPr>
        <w:t>International Assistance</w:t>
      </w:r>
      <w:r w:rsidRPr="00757514">
        <w:rPr>
          <w:lang w:val="en-GB"/>
        </w:rPr>
        <w:t xml:space="preserve"> </w:t>
      </w:r>
      <w:r w:rsidR="00AD615D" w:rsidRPr="00757514">
        <w:rPr>
          <w:lang w:val="en-GB"/>
        </w:rPr>
        <w:t>(</w:t>
      </w:r>
      <w:r w:rsidR="00903097" w:rsidRPr="00757514">
        <w:rPr>
          <w:lang w:val="en-GB"/>
        </w:rPr>
        <w:t xml:space="preserve">Unit </w:t>
      </w:r>
      <w:r w:rsidR="0015572A" w:rsidRPr="00757514">
        <w:rPr>
          <w:lang w:val="en-GB"/>
        </w:rPr>
        <w:t>54</w:t>
      </w:r>
      <w:r w:rsidR="00AD615D" w:rsidRPr="00757514">
        <w:rPr>
          <w:lang w:val="en-GB"/>
        </w:rPr>
        <w:t>)</w:t>
      </w:r>
    </w:p>
    <w:p w14:paraId="6EDF6A38" w14:textId="5A35C55A" w:rsidR="00903097" w:rsidRPr="00757514" w:rsidRDefault="00A03F56" w:rsidP="0017029A">
      <w:pPr>
        <w:pStyle w:val="Txtpucegras"/>
        <w:numPr>
          <w:ilvl w:val="0"/>
          <w:numId w:val="28"/>
        </w:numPr>
        <w:ind w:left="1135"/>
        <w:rPr>
          <w:lang w:val="en-GB"/>
        </w:rPr>
      </w:pPr>
      <w:r w:rsidRPr="00757514">
        <w:rPr>
          <w:lang w:val="en-GB"/>
        </w:rPr>
        <w:t xml:space="preserve">Evaluation </w:t>
      </w:r>
      <w:r w:rsidR="00AD615D" w:rsidRPr="00757514">
        <w:rPr>
          <w:lang w:val="en-GB"/>
        </w:rPr>
        <w:t>(</w:t>
      </w:r>
      <w:r w:rsidR="00903097" w:rsidRPr="00757514">
        <w:rPr>
          <w:lang w:val="en-GB"/>
        </w:rPr>
        <w:t>Unit 15</w:t>
      </w:r>
      <w:r w:rsidR="00AD615D" w:rsidRPr="00757514">
        <w:rPr>
          <w:lang w:val="en-GB"/>
        </w:rPr>
        <w:t>)</w:t>
      </w:r>
    </w:p>
    <w:p w14:paraId="33640EAC" w14:textId="4D0175F2" w:rsidR="007F3A42" w:rsidRPr="0017029A" w:rsidRDefault="007F3A42" w:rsidP="0017029A">
      <w:pPr>
        <w:pStyle w:val="Texte1"/>
        <w:rPr>
          <w:lang w:val="en-US"/>
        </w:rPr>
      </w:pPr>
      <w:r w:rsidRPr="00757514">
        <w:rPr>
          <w:lang w:val="en-GB"/>
        </w:rPr>
        <w:t xml:space="preserve">Finally, the participants will conclude and evaluate the workshop (Units 54 and 15). The participants should leave the workshop with a clear idea of what a compliant request for </w:t>
      </w:r>
      <w:r w:rsidR="00C27ABB">
        <w:rPr>
          <w:lang w:val="en-GB"/>
        </w:rPr>
        <w:t>International Assistance</w:t>
      </w:r>
      <w:r w:rsidRPr="00757514">
        <w:rPr>
          <w:lang w:val="en-GB"/>
        </w:rPr>
        <w:t xml:space="preserve"> might look like, and with knowledge of the conceptual tools to address some of the issues that arise in the process of writing such a request.</w:t>
      </w:r>
    </w:p>
    <w:p w14:paraId="001C91A8" w14:textId="1A6BCCEA" w:rsidR="0031595D" w:rsidRPr="00757514" w:rsidRDefault="0031595D" w:rsidP="0031595D">
      <w:pPr>
        <w:pStyle w:val="Heading3"/>
        <w:rPr>
          <w:lang w:val="en-GB"/>
        </w:rPr>
      </w:pPr>
      <w:r w:rsidRPr="00757514">
        <w:rPr>
          <w:lang w:val="en-GB"/>
        </w:rPr>
        <w:t xml:space="preserve">three alternative </w:t>
      </w:r>
      <w:r w:rsidR="00FB1893" w:rsidRPr="00757514">
        <w:rPr>
          <w:lang w:val="en-GB"/>
        </w:rPr>
        <w:t>sample</w:t>
      </w:r>
      <w:r w:rsidRPr="00757514">
        <w:rPr>
          <w:lang w:val="en-GB"/>
        </w:rPr>
        <w:t xml:space="preserve"> requests</w:t>
      </w:r>
    </w:p>
    <w:p w14:paraId="630C9C7E" w14:textId="3A2FD575" w:rsidR="0031595D" w:rsidRPr="00757514" w:rsidRDefault="0031595D" w:rsidP="0031595D">
      <w:pPr>
        <w:pStyle w:val="Texte1"/>
        <w:rPr>
          <w:lang w:val="en-GB"/>
        </w:rPr>
      </w:pPr>
      <w:r w:rsidRPr="00757514">
        <w:rPr>
          <w:lang w:val="en-GB"/>
        </w:rPr>
        <w:t>The facilitators</w:t>
      </w:r>
      <w:r w:rsidR="00005BFA" w:rsidRPr="00757514">
        <w:rPr>
          <w:lang w:val="en-GB"/>
        </w:rPr>
        <w:t>, in consultation with the local organizers,</w:t>
      </w:r>
      <w:r w:rsidRPr="00757514">
        <w:rPr>
          <w:lang w:val="en-GB"/>
        </w:rPr>
        <w:t xml:space="preserve"> should select one of the three alternative </w:t>
      </w:r>
      <w:r w:rsidR="00FB1893" w:rsidRPr="00757514">
        <w:rPr>
          <w:lang w:val="en-GB"/>
        </w:rPr>
        <w:t>sample</w:t>
      </w:r>
      <w:r w:rsidRPr="00757514">
        <w:rPr>
          <w:lang w:val="en-GB"/>
        </w:rPr>
        <w:t xml:space="preserve"> requests well in advance of the workshop, particularly if additional translation has to be done. </w:t>
      </w:r>
      <w:r w:rsidR="00FE4F58" w:rsidRPr="00757514">
        <w:rPr>
          <w:lang w:val="en-GB"/>
        </w:rPr>
        <w:t xml:space="preserve">Facilitators should be exhaustively familiar with the request they have selected. </w:t>
      </w:r>
      <w:r w:rsidRPr="00757514">
        <w:rPr>
          <w:lang w:val="en-GB"/>
        </w:rPr>
        <w:t>The three options are:</w:t>
      </w:r>
    </w:p>
    <w:p w14:paraId="75DC6C08" w14:textId="7621BBA0" w:rsidR="0031595D" w:rsidRPr="00757514" w:rsidRDefault="00FB1893" w:rsidP="0031595D">
      <w:pPr>
        <w:pStyle w:val="Texte1"/>
        <w:keepNext/>
        <w:jc w:val="left"/>
        <w:rPr>
          <w:b/>
          <w:bCs/>
          <w:sz w:val="18"/>
          <w:szCs w:val="22"/>
          <w:lang w:val="en-GB"/>
        </w:rPr>
      </w:pPr>
      <w:r w:rsidRPr="00757514">
        <w:rPr>
          <w:b/>
          <w:bCs/>
          <w:sz w:val="18"/>
          <w:szCs w:val="22"/>
          <w:lang w:val="en-GB"/>
        </w:rPr>
        <w:lastRenderedPageBreak/>
        <w:t>SAMPLE</w:t>
      </w:r>
      <w:r w:rsidR="0031595D" w:rsidRPr="00757514">
        <w:rPr>
          <w:b/>
          <w:bCs/>
          <w:sz w:val="18"/>
          <w:szCs w:val="22"/>
          <w:lang w:val="en-GB"/>
        </w:rPr>
        <w:t xml:space="preserve"> REQUEST </w:t>
      </w:r>
      <w:r w:rsidRPr="00757514">
        <w:rPr>
          <w:b/>
          <w:bCs/>
          <w:sz w:val="18"/>
          <w:szCs w:val="22"/>
          <w:lang w:val="en-GB"/>
        </w:rPr>
        <w:t>1</w:t>
      </w:r>
      <w:r w:rsidR="0031595D" w:rsidRPr="00757514">
        <w:rPr>
          <w:b/>
          <w:bCs/>
          <w:sz w:val="18"/>
          <w:szCs w:val="22"/>
          <w:lang w:val="en-GB"/>
        </w:rPr>
        <w:t>: A PROJECT TO INVENTORY ICH</w:t>
      </w:r>
      <w:r w:rsidR="00B811C0" w:rsidRPr="00757514">
        <w:rPr>
          <w:b/>
          <w:bCs/>
          <w:sz w:val="18"/>
          <w:szCs w:val="22"/>
          <w:lang w:val="en-GB"/>
        </w:rPr>
        <w:t xml:space="preserve"> </w:t>
      </w:r>
      <w:r w:rsidR="0031595D" w:rsidRPr="00757514">
        <w:rPr>
          <w:b/>
          <w:bCs/>
          <w:sz w:val="18"/>
          <w:szCs w:val="22"/>
          <w:lang w:val="en-GB"/>
        </w:rPr>
        <w:t>(UNIT 51 HAND-OUT 1)</w:t>
      </w:r>
    </w:p>
    <w:p w14:paraId="24296A77" w14:textId="6092D672" w:rsidR="0031595D" w:rsidRPr="00757514" w:rsidRDefault="0031595D" w:rsidP="0031595D">
      <w:pPr>
        <w:pStyle w:val="Texte1"/>
        <w:rPr>
          <w:lang w:val="en-GB"/>
        </w:rPr>
      </w:pPr>
      <w:r w:rsidRPr="00757514">
        <w:rPr>
          <w:lang w:val="en-GB"/>
        </w:rPr>
        <w:t xml:space="preserve">This project proposes a pilot inventorying project in an ethnically diverse province of an imaginary country in South-East Asia. As the first among </w:t>
      </w:r>
      <w:r w:rsidR="003F4D8F" w:rsidRPr="00757514">
        <w:rPr>
          <w:lang w:val="en-GB"/>
        </w:rPr>
        <w:t xml:space="preserve">the country’s </w:t>
      </w:r>
      <w:r w:rsidRPr="00757514">
        <w:rPr>
          <w:lang w:val="en-GB"/>
        </w:rPr>
        <w:t xml:space="preserve">nine provinces to begin such inventorying, Highland Province will work closely with the Intangible Cultural Heritage Service of the Ministry of Culture to develop appropriate methodologies and approaches and will share its experience with counterparts in other provinces and at the national level. </w:t>
      </w:r>
      <w:r w:rsidR="00B242AA">
        <w:rPr>
          <w:lang w:val="en-GB"/>
        </w:rPr>
        <w:t>A</w:t>
      </w:r>
      <w:r w:rsidRPr="00757514">
        <w:rPr>
          <w:lang w:val="en-GB"/>
        </w:rPr>
        <w:t xml:space="preserve"> major component</w:t>
      </w:r>
      <w:r w:rsidR="00B242AA">
        <w:rPr>
          <w:lang w:val="en-GB"/>
        </w:rPr>
        <w:t xml:space="preserve"> of the project</w:t>
      </w:r>
      <w:r w:rsidRPr="00757514">
        <w:rPr>
          <w:lang w:val="en-GB"/>
        </w:rPr>
        <w:t xml:space="preserve"> aim</w:t>
      </w:r>
      <w:r w:rsidR="00B242AA">
        <w:rPr>
          <w:lang w:val="en-GB"/>
        </w:rPr>
        <w:t>s</w:t>
      </w:r>
      <w:r w:rsidRPr="00757514">
        <w:rPr>
          <w:lang w:val="en-GB"/>
        </w:rPr>
        <w:t xml:space="preserve"> </w:t>
      </w:r>
      <w:r w:rsidR="00B242AA">
        <w:rPr>
          <w:lang w:val="en-GB"/>
        </w:rPr>
        <w:t>to</w:t>
      </w:r>
      <w:r w:rsidRPr="00757514">
        <w:rPr>
          <w:lang w:val="en-GB"/>
        </w:rPr>
        <w:t xml:space="preserve"> strengthen the capacities of staff of the Department of Culture and district Offices of Culture, and of community members and leaders throughout the province.</w:t>
      </w:r>
    </w:p>
    <w:p w14:paraId="63E61EEF" w14:textId="4513AB2E" w:rsidR="0031595D" w:rsidRPr="00757514" w:rsidRDefault="00FB1893" w:rsidP="0031595D">
      <w:pPr>
        <w:pStyle w:val="Texte1"/>
        <w:keepNext/>
        <w:jc w:val="left"/>
        <w:rPr>
          <w:b/>
          <w:bCs/>
          <w:sz w:val="18"/>
          <w:szCs w:val="22"/>
          <w:lang w:val="en-GB"/>
        </w:rPr>
      </w:pPr>
      <w:r w:rsidRPr="00757514">
        <w:rPr>
          <w:b/>
          <w:bCs/>
          <w:sz w:val="18"/>
          <w:szCs w:val="22"/>
          <w:lang w:val="en-GB"/>
        </w:rPr>
        <w:t>SAMPLE</w:t>
      </w:r>
      <w:r w:rsidR="0031595D" w:rsidRPr="00757514">
        <w:rPr>
          <w:b/>
          <w:bCs/>
          <w:sz w:val="18"/>
          <w:szCs w:val="22"/>
          <w:lang w:val="en-GB"/>
        </w:rPr>
        <w:t xml:space="preserve"> REQUEST </w:t>
      </w:r>
      <w:r w:rsidRPr="00757514">
        <w:rPr>
          <w:b/>
          <w:bCs/>
          <w:sz w:val="18"/>
          <w:szCs w:val="22"/>
          <w:lang w:val="en-GB"/>
        </w:rPr>
        <w:t>2</w:t>
      </w:r>
      <w:r w:rsidR="0031595D" w:rsidRPr="00757514">
        <w:rPr>
          <w:b/>
          <w:bCs/>
          <w:sz w:val="18"/>
          <w:szCs w:val="22"/>
          <w:lang w:val="en-GB"/>
        </w:rPr>
        <w:t>: A PROJECT TO ORGANIZE A CAPACITY-BUILDING PROGRAMME</w:t>
      </w:r>
      <w:r w:rsidR="0031595D" w:rsidRPr="00757514">
        <w:rPr>
          <w:b/>
          <w:bCs/>
          <w:sz w:val="18"/>
          <w:szCs w:val="22"/>
          <w:lang w:val="en-GB"/>
        </w:rPr>
        <w:br/>
        <w:t xml:space="preserve">(UNIT 51 HAND-OUT </w:t>
      </w:r>
      <w:r w:rsidR="00EA24CC" w:rsidRPr="00757514">
        <w:rPr>
          <w:b/>
          <w:bCs/>
          <w:sz w:val="18"/>
          <w:szCs w:val="22"/>
          <w:lang w:val="en-GB"/>
        </w:rPr>
        <w:t>2</w:t>
      </w:r>
      <w:r w:rsidR="0031595D" w:rsidRPr="00757514">
        <w:rPr>
          <w:b/>
          <w:bCs/>
          <w:sz w:val="18"/>
          <w:szCs w:val="22"/>
          <w:lang w:val="en-GB"/>
        </w:rPr>
        <w:t>)</w:t>
      </w:r>
    </w:p>
    <w:p w14:paraId="0E3DB083" w14:textId="36386D81" w:rsidR="0031595D" w:rsidRPr="00757514" w:rsidRDefault="0031595D" w:rsidP="0031595D">
      <w:pPr>
        <w:pStyle w:val="Texte1"/>
        <w:rPr>
          <w:lang w:val="en-GB"/>
        </w:rPr>
      </w:pPr>
      <w:r w:rsidRPr="00757514">
        <w:rPr>
          <w:lang w:val="en-GB"/>
        </w:rPr>
        <w:t>This request, submitted by the</w:t>
      </w:r>
      <w:r w:rsidRPr="00757514">
        <w:rPr>
          <w:lang w:val="en-US"/>
        </w:rPr>
        <w:t xml:space="preserve"> </w:t>
      </w:r>
      <w:r w:rsidRPr="00757514">
        <w:rPr>
          <w:lang w:val="en-GB"/>
        </w:rPr>
        <w:t>Department of Training, Ministry of Culture of an imaginary Latin American country, proposes a 24-month programme of capacity building workshops</w:t>
      </w:r>
      <w:r w:rsidR="00B242AA">
        <w:rPr>
          <w:lang w:val="en-GB"/>
        </w:rPr>
        <w:t>. The aim is to establish a group of</w:t>
      </w:r>
      <w:r w:rsidRPr="00757514">
        <w:rPr>
          <w:lang w:val="en-GB"/>
        </w:rPr>
        <w:t xml:space="preserve"> people at the national and provincial levels </w:t>
      </w:r>
      <w:r w:rsidR="00B242AA">
        <w:rPr>
          <w:lang w:val="en-GB"/>
        </w:rPr>
        <w:t>who have</w:t>
      </w:r>
      <w:r w:rsidR="00B242AA" w:rsidRPr="00757514">
        <w:rPr>
          <w:lang w:val="en-GB"/>
        </w:rPr>
        <w:t xml:space="preserve"> </w:t>
      </w:r>
      <w:r w:rsidRPr="00757514">
        <w:rPr>
          <w:lang w:val="en-GB"/>
        </w:rPr>
        <w:t>a grasp of the core concepts of the Convention,</w:t>
      </w:r>
      <w:r w:rsidR="00B242AA">
        <w:rPr>
          <w:lang w:val="en-GB"/>
        </w:rPr>
        <w:t xml:space="preserve"> are</w:t>
      </w:r>
      <w:r w:rsidRPr="00757514">
        <w:rPr>
          <w:lang w:val="en-GB"/>
        </w:rPr>
        <w:t xml:space="preserve"> aware of the country’s obligations as a State Party and know about the Convention’s opportunities for international cooperation in safeguarding.</w:t>
      </w:r>
      <w:r w:rsidRPr="00757514">
        <w:rPr>
          <w:lang w:val="en-US"/>
        </w:rPr>
        <w:t xml:space="preserve"> </w:t>
      </w:r>
      <w:r w:rsidR="00C27ABB">
        <w:rPr>
          <w:lang w:val="en-GB"/>
        </w:rPr>
        <w:t>International Assistance</w:t>
      </w:r>
      <w:r w:rsidRPr="00757514">
        <w:rPr>
          <w:lang w:val="en-GB"/>
        </w:rPr>
        <w:t xml:space="preserve"> funds will be used to conduct a series of capacity-building </w:t>
      </w:r>
      <w:r w:rsidR="004224AC" w:rsidRPr="00757514">
        <w:rPr>
          <w:lang w:val="en-GB"/>
        </w:rPr>
        <w:t xml:space="preserve">activities </w:t>
      </w:r>
      <w:r w:rsidRPr="00757514">
        <w:rPr>
          <w:lang w:val="en-GB"/>
        </w:rPr>
        <w:t>over the course of the project, covering the costs of expert facilitators</w:t>
      </w:r>
      <w:r w:rsidR="00BC0E30" w:rsidRPr="00757514">
        <w:rPr>
          <w:lang w:val="en-GB"/>
        </w:rPr>
        <w:t>, meeting facilities</w:t>
      </w:r>
      <w:r w:rsidRPr="00757514">
        <w:rPr>
          <w:lang w:val="en-GB"/>
        </w:rPr>
        <w:t xml:space="preserve"> and travel and subsistence of trainees.</w:t>
      </w:r>
    </w:p>
    <w:p w14:paraId="6FA94477" w14:textId="5D94F73F" w:rsidR="0031595D" w:rsidRPr="00757514" w:rsidRDefault="00FB1893" w:rsidP="0031595D">
      <w:pPr>
        <w:pStyle w:val="Texte1"/>
        <w:keepNext/>
        <w:jc w:val="left"/>
        <w:rPr>
          <w:b/>
          <w:bCs/>
          <w:sz w:val="18"/>
          <w:szCs w:val="22"/>
          <w:lang w:val="en-GB"/>
        </w:rPr>
      </w:pPr>
      <w:r w:rsidRPr="00757514">
        <w:rPr>
          <w:b/>
          <w:bCs/>
          <w:sz w:val="18"/>
          <w:szCs w:val="22"/>
          <w:lang w:val="en-GB"/>
        </w:rPr>
        <w:t>SAMPLE</w:t>
      </w:r>
      <w:r w:rsidR="0031595D" w:rsidRPr="00757514">
        <w:rPr>
          <w:b/>
          <w:bCs/>
          <w:sz w:val="18"/>
          <w:szCs w:val="22"/>
          <w:lang w:val="en-GB"/>
        </w:rPr>
        <w:t xml:space="preserve"> REQUEST </w:t>
      </w:r>
      <w:r w:rsidRPr="00757514">
        <w:rPr>
          <w:b/>
          <w:bCs/>
          <w:sz w:val="18"/>
          <w:szCs w:val="22"/>
          <w:lang w:val="en-GB"/>
        </w:rPr>
        <w:t>3</w:t>
      </w:r>
      <w:r w:rsidR="0031595D" w:rsidRPr="00757514">
        <w:rPr>
          <w:b/>
          <w:bCs/>
          <w:sz w:val="18"/>
          <w:szCs w:val="22"/>
          <w:lang w:val="en-GB"/>
        </w:rPr>
        <w:t>: A PROJECT TO SAFEGUARD AN EXPRESSION OF ICH</w:t>
      </w:r>
      <w:r w:rsidR="0031595D" w:rsidRPr="00757514">
        <w:rPr>
          <w:b/>
          <w:bCs/>
          <w:sz w:val="18"/>
          <w:szCs w:val="22"/>
          <w:lang w:val="en-GB"/>
        </w:rPr>
        <w:br/>
        <w:t xml:space="preserve">(UNIT 51 HAND-OUT </w:t>
      </w:r>
      <w:r w:rsidR="00EA24CC" w:rsidRPr="00757514">
        <w:rPr>
          <w:b/>
          <w:bCs/>
          <w:sz w:val="18"/>
          <w:szCs w:val="22"/>
          <w:lang w:val="en-GB"/>
        </w:rPr>
        <w:t>3</w:t>
      </w:r>
      <w:r w:rsidR="0031595D" w:rsidRPr="00757514">
        <w:rPr>
          <w:b/>
          <w:bCs/>
          <w:sz w:val="18"/>
          <w:szCs w:val="22"/>
          <w:lang w:val="en-GB"/>
        </w:rPr>
        <w:t>)</w:t>
      </w:r>
    </w:p>
    <w:p w14:paraId="4BB46FE2" w14:textId="465145A8" w:rsidR="0031595D" w:rsidRPr="00757514" w:rsidRDefault="0031595D" w:rsidP="0031595D">
      <w:pPr>
        <w:pStyle w:val="Texte1"/>
        <w:rPr>
          <w:lang w:val="en-GB"/>
        </w:rPr>
      </w:pPr>
      <w:r w:rsidRPr="00757514">
        <w:rPr>
          <w:lang w:val="en-GB"/>
        </w:rPr>
        <w:t xml:space="preserve">This request comes from an imaginary country in </w:t>
      </w:r>
      <w:r w:rsidR="00F45D9C" w:rsidRPr="00757514">
        <w:rPr>
          <w:lang w:val="en-GB"/>
        </w:rPr>
        <w:t>S</w:t>
      </w:r>
      <w:r w:rsidRPr="00757514">
        <w:rPr>
          <w:lang w:val="en-GB"/>
        </w:rPr>
        <w:t>outhern Africa and concerns Satsowa, a social institution of reciprocal communal labour among the Sowara people</w:t>
      </w:r>
      <w:r w:rsidR="00966E83" w:rsidRPr="00757514">
        <w:rPr>
          <w:lang w:val="en-GB"/>
        </w:rPr>
        <w:t>,</w:t>
      </w:r>
      <w:r w:rsidRPr="00757514">
        <w:rPr>
          <w:lang w:val="en-GB"/>
        </w:rPr>
        <w:t xml:space="preserve"> as well as the oral traditions that are associated with it. The proposed project, initiated by the Association for Sowara Culture, aims to strengthen</w:t>
      </w:r>
      <w:r w:rsidR="00005BFA" w:rsidRPr="00757514">
        <w:rPr>
          <w:lang w:val="en-GB"/>
        </w:rPr>
        <w:t xml:space="preserve"> the</w:t>
      </w:r>
      <w:r w:rsidRPr="00757514">
        <w:rPr>
          <w:lang w:val="en-GB"/>
        </w:rPr>
        <w:t xml:space="preserve"> practice and transmission </w:t>
      </w:r>
      <w:r w:rsidR="00005BFA" w:rsidRPr="00757514">
        <w:rPr>
          <w:lang w:val="en-GB"/>
        </w:rPr>
        <w:t xml:space="preserve">of Satsowa </w:t>
      </w:r>
      <w:r w:rsidRPr="00757514">
        <w:rPr>
          <w:lang w:val="en-GB"/>
        </w:rPr>
        <w:t>not only in rural communities but also in towns and cities where Sowara increasingly reside. The Department of Intangible Cultural Heritage of the Ministry of Culture will work together with the Association and other community groups to revitalize Satsowa through documentation, public education, raising</w:t>
      </w:r>
      <w:r w:rsidR="00294969">
        <w:rPr>
          <w:lang w:val="en-GB"/>
        </w:rPr>
        <w:t xml:space="preserve"> awareness</w:t>
      </w:r>
      <w:r w:rsidRPr="00757514">
        <w:rPr>
          <w:lang w:val="en-GB"/>
        </w:rPr>
        <w:t>, promoting occasions for Satsowa to be practised and strengthening its intergenerational transmission through an apprenticeship system.</w:t>
      </w:r>
    </w:p>
    <w:p w14:paraId="6435053F" w14:textId="40DDD913" w:rsidR="0031595D" w:rsidRPr="00757514" w:rsidRDefault="0031595D" w:rsidP="0031595D">
      <w:pPr>
        <w:pStyle w:val="Texte1"/>
        <w:rPr>
          <w:lang w:val="en-GB"/>
        </w:rPr>
      </w:pPr>
      <w:r w:rsidRPr="00757514">
        <w:rPr>
          <w:lang w:val="en-GB"/>
        </w:rPr>
        <w:t>The facilitators should determine, together with the host country organizers and</w:t>
      </w:r>
      <w:r w:rsidR="00B242AA">
        <w:rPr>
          <w:lang w:val="en-GB"/>
        </w:rPr>
        <w:t xml:space="preserve"> the</w:t>
      </w:r>
      <w:r w:rsidRPr="00757514">
        <w:rPr>
          <w:lang w:val="en-GB"/>
        </w:rPr>
        <w:t xml:space="preserve"> UNESCO Field Office, which of the three requests would be </w:t>
      </w:r>
      <w:r w:rsidR="00B242AA">
        <w:rPr>
          <w:lang w:val="en-GB"/>
        </w:rPr>
        <w:t>most</w:t>
      </w:r>
      <w:r w:rsidRPr="00757514">
        <w:rPr>
          <w:lang w:val="en-GB"/>
        </w:rPr>
        <w:t xml:space="preserve"> relevan</w:t>
      </w:r>
      <w:r w:rsidR="00B242AA">
        <w:rPr>
          <w:lang w:val="en-GB"/>
        </w:rPr>
        <w:t>t</w:t>
      </w:r>
      <w:r w:rsidRPr="00757514">
        <w:rPr>
          <w:lang w:val="en-GB"/>
        </w:rPr>
        <w:t xml:space="preserve"> </w:t>
      </w:r>
      <w:r w:rsidR="00B242AA">
        <w:rPr>
          <w:lang w:val="en-GB"/>
        </w:rPr>
        <w:t>for</w:t>
      </w:r>
      <w:r w:rsidRPr="00757514">
        <w:rPr>
          <w:lang w:val="en-GB"/>
        </w:rPr>
        <w:t xml:space="preserve"> participants. Normally, all participants would work on the same request, initially in small groups (no more than five or six members) and then in plenary sessions. If the facilitators are confident of their own mastery of the material and the capacities of the trainees, they could choose to have one or more groups work with one request and one or more groups work with a second request. This comparative approach can </w:t>
      </w:r>
      <w:r w:rsidR="00005BFA" w:rsidRPr="00757514">
        <w:rPr>
          <w:lang w:val="en-GB"/>
        </w:rPr>
        <w:t xml:space="preserve">potentially </w:t>
      </w:r>
      <w:r w:rsidRPr="00757514">
        <w:rPr>
          <w:lang w:val="en-GB"/>
        </w:rPr>
        <w:t xml:space="preserve">increase the impact of the workshop, but it substantially increases the facilitator’s </w:t>
      </w:r>
      <w:r w:rsidR="00005BFA" w:rsidRPr="00757514">
        <w:rPr>
          <w:lang w:val="en-GB"/>
        </w:rPr>
        <w:t xml:space="preserve">workload </w:t>
      </w:r>
      <w:r w:rsidRPr="00757514">
        <w:rPr>
          <w:lang w:val="en-GB"/>
        </w:rPr>
        <w:t xml:space="preserve">and demands </w:t>
      </w:r>
      <w:r w:rsidR="00005BFA" w:rsidRPr="00757514">
        <w:rPr>
          <w:lang w:val="en-GB"/>
        </w:rPr>
        <w:t xml:space="preserve">very </w:t>
      </w:r>
      <w:r w:rsidRPr="00757514">
        <w:rPr>
          <w:lang w:val="en-GB"/>
        </w:rPr>
        <w:t>strict time management.</w:t>
      </w:r>
    </w:p>
    <w:p w14:paraId="741D7A33" w14:textId="77777777" w:rsidR="00724DE3" w:rsidRPr="00757514" w:rsidRDefault="00724DE3" w:rsidP="00724DE3">
      <w:pPr>
        <w:pStyle w:val="Heading4"/>
        <w:rPr>
          <w:lang w:val="en-GB"/>
        </w:rPr>
      </w:pPr>
      <w:r w:rsidRPr="00757514">
        <w:rPr>
          <w:lang w:val="en-GB"/>
        </w:rPr>
        <w:lastRenderedPageBreak/>
        <w:t>Preparing for the workshop</w:t>
      </w:r>
    </w:p>
    <w:p w14:paraId="29E5EFFD" w14:textId="36DE263F" w:rsidR="00724DE3" w:rsidRPr="00757514" w:rsidRDefault="00724DE3" w:rsidP="00724DE3">
      <w:pPr>
        <w:pStyle w:val="Heading3"/>
        <w:rPr>
          <w:lang w:val="en-GB"/>
        </w:rPr>
      </w:pPr>
      <w:r w:rsidRPr="00757514">
        <w:rPr>
          <w:lang w:val="en-GB"/>
        </w:rPr>
        <w:t>participants</w:t>
      </w:r>
    </w:p>
    <w:p w14:paraId="75348151" w14:textId="19DD9023" w:rsidR="00724DE3" w:rsidRPr="00757514" w:rsidRDefault="00724DE3" w:rsidP="00724DE3">
      <w:pPr>
        <w:pStyle w:val="Texte1"/>
        <w:rPr>
          <w:lang w:val="en-GB"/>
        </w:rPr>
      </w:pPr>
      <w:r w:rsidRPr="00757514">
        <w:rPr>
          <w:lang w:val="en-GB"/>
        </w:rPr>
        <w:t xml:space="preserve">This workshop is not intended as an introduction to the Convention. </w:t>
      </w:r>
      <w:r w:rsidR="00547062" w:rsidRPr="00757514">
        <w:rPr>
          <w:lang w:val="en-GB"/>
        </w:rPr>
        <w:t>P</w:t>
      </w:r>
      <w:r w:rsidRPr="00757514">
        <w:rPr>
          <w:lang w:val="en-GB"/>
        </w:rPr>
        <w:t xml:space="preserve">articipants </w:t>
      </w:r>
      <w:r w:rsidR="00547062" w:rsidRPr="00757514">
        <w:rPr>
          <w:lang w:val="en-GB"/>
        </w:rPr>
        <w:t xml:space="preserve">are expected to </w:t>
      </w:r>
      <w:r w:rsidRPr="00757514">
        <w:rPr>
          <w:lang w:val="en-GB"/>
        </w:rPr>
        <w:t xml:space="preserve">have a basic understanding of the Convention and its aims, through </w:t>
      </w:r>
      <w:r w:rsidR="00547062" w:rsidRPr="00757514">
        <w:rPr>
          <w:lang w:val="en-GB"/>
        </w:rPr>
        <w:t xml:space="preserve">the </w:t>
      </w:r>
      <w:r w:rsidRPr="00757514">
        <w:rPr>
          <w:lang w:val="en-GB"/>
        </w:rPr>
        <w:t xml:space="preserve">workshops on </w:t>
      </w:r>
      <w:r w:rsidR="005B7AD1" w:rsidRPr="00757514">
        <w:rPr>
          <w:lang w:val="en-GB"/>
        </w:rPr>
        <w:t>implementation</w:t>
      </w:r>
      <w:r w:rsidRPr="00757514">
        <w:rPr>
          <w:lang w:val="en-GB"/>
        </w:rPr>
        <w:t xml:space="preserve">, inventorying or </w:t>
      </w:r>
      <w:r w:rsidR="005B7AD1" w:rsidRPr="00757514">
        <w:rPr>
          <w:lang w:val="en-GB"/>
        </w:rPr>
        <w:t>safeguarding</w:t>
      </w:r>
      <w:r w:rsidRPr="00757514">
        <w:rPr>
          <w:lang w:val="en-GB"/>
        </w:rPr>
        <w:t>, and/or practical experience of inventorying or safeguarding ICH elements.</w:t>
      </w:r>
      <w:r w:rsidR="00D04A9A" w:rsidRPr="00757514">
        <w:rPr>
          <w:lang w:val="en-GB"/>
        </w:rPr>
        <w:t xml:space="preserve"> </w:t>
      </w:r>
      <w:r w:rsidR="005B7AD1" w:rsidRPr="00757514">
        <w:rPr>
          <w:lang w:val="en-GB"/>
        </w:rPr>
        <w:t>P</w:t>
      </w:r>
      <w:r w:rsidRPr="00757514">
        <w:rPr>
          <w:lang w:val="en-GB"/>
        </w:rPr>
        <w:t xml:space="preserve">articipants </w:t>
      </w:r>
      <w:r w:rsidR="005B7AD1" w:rsidRPr="00757514">
        <w:rPr>
          <w:lang w:val="en-GB"/>
        </w:rPr>
        <w:t xml:space="preserve">who </w:t>
      </w:r>
      <w:r w:rsidRPr="00757514">
        <w:rPr>
          <w:lang w:val="en-GB"/>
        </w:rPr>
        <w:t xml:space="preserve">will benefit most from the workshop </w:t>
      </w:r>
      <w:r w:rsidR="005B7AD1" w:rsidRPr="00757514">
        <w:rPr>
          <w:lang w:val="en-GB"/>
        </w:rPr>
        <w:t xml:space="preserve">are those who will </w:t>
      </w:r>
      <w:r w:rsidRPr="00757514">
        <w:rPr>
          <w:lang w:val="en-GB"/>
        </w:rPr>
        <w:t xml:space="preserve">be personally involved in drafting or supervising the writing of </w:t>
      </w:r>
      <w:r w:rsidR="00C27ABB">
        <w:rPr>
          <w:lang w:val="en-GB"/>
        </w:rPr>
        <w:t>International Assistance</w:t>
      </w:r>
      <w:r w:rsidR="005B7AD1" w:rsidRPr="00757514">
        <w:rPr>
          <w:lang w:val="en-GB"/>
        </w:rPr>
        <w:t xml:space="preserve"> requests</w:t>
      </w:r>
      <w:r w:rsidRPr="00757514">
        <w:rPr>
          <w:lang w:val="en-GB"/>
        </w:rPr>
        <w:t xml:space="preserve">. </w:t>
      </w:r>
    </w:p>
    <w:p w14:paraId="02FF837B" w14:textId="5524D034" w:rsidR="009D1C1F" w:rsidRPr="00757514" w:rsidRDefault="005B7AD1" w:rsidP="005B7AD1">
      <w:pPr>
        <w:pStyle w:val="Texte1"/>
        <w:rPr>
          <w:lang w:val="en-GB"/>
        </w:rPr>
      </w:pPr>
      <w:r w:rsidRPr="00757514">
        <w:rPr>
          <w:lang w:val="en-GB"/>
        </w:rPr>
        <w:t xml:space="preserve">As with the </w:t>
      </w:r>
      <w:r w:rsidR="00B242AA">
        <w:rPr>
          <w:lang w:val="en-GB"/>
        </w:rPr>
        <w:t>W</w:t>
      </w:r>
      <w:r w:rsidRPr="00757514">
        <w:rPr>
          <w:lang w:val="en-GB"/>
        </w:rPr>
        <w:t>orkshop</w:t>
      </w:r>
      <w:r w:rsidR="00B242AA">
        <w:rPr>
          <w:lang w:val="en-GB"/>
        </w:rPr>
        <w:t xml:space="preserve"> on preparing nominations</w:t>
      </w:r>
      <w:r w:rsidRPr="00757514">
        <w:rPr>
          <w:lang w:val="en-GB"/>
        </w:rPr>
        <w:t>, this workshop requires advanced literacy in the language of instruction.</w:t>
      </w:r>
      <w:r w:rsidR="009D1C1F" w:rsidRPr="00757514">
        <w:rPr>
          <w:lang w:val="en-GB"/>
        </w:rPr>
        <w:t xml:space="preserve"> Based on the knowledge </w:t>
      </w:r>
      <w:r w:rsidR="00724DE3" w:rsidRPr="00757514">
        <w:rPr>
          <w:lang w:val="en-GB"/>
        </w:rPr>
        <w:t>of the backgrounds and competencies of the participants</w:t>
      </w:r>
      <w:r w:rsidR="009D1C1F" w:rsidRPr="00757514">
        <w:rPr>
          <w:lang w:val="en-GB"/>
        </w:rPr>
        <w:t>, the facilitator</w:t>
      </w:r>
      <w:r w:rsidR="003460CE" w:rsidRPr="00757514">
        <w:rPr>
          <w:lang w:val="en-GB"/>
        </w:rPr>
        <w:t xml:space="preserve"> </w:t>
      </w:r>
      <w:r w:rsidR="00514877">
        <w:rPr>
          <w:lang w:val="en-GB"/>
        </w:rPr>
        <w:t>should put together groups with participants of various experience levels</w:t>
      </w:r>
      <w:r w:rsidR="003460CE" w:rsidRPr="00757514">
        <w:rPr>
          <w:lang w:val="en-GB"/>
        </w:rPr>
        <w:t>.</w:t>
      </w:r>
      <w:r w:rsidR="009D1C1F" w:rsidRPr="00757514">
        <w:rPr>
          <w:lang w:val="en-GB"/>
        </w:rPr>
        <w:t xml:space="preserve"> </w:t>
      </w:r>
      <w:r w:rsidR="009D1C1F" w:rsidRPr="004B2EA0">
        <w:rPr>
          <w:lang w:val="en-GB"/>
        </w:rPr>
        <w:t xml:space="preserve">When preparing for the workshop, the facilitator should also make inquiries if the country the participants come from has already attempted to get funding using </w:t>
      </w:r>
      <w:r w:rsidR="00C27ABB">
        <w:rPr>
          <w:lang w:val="en-GB"/>
        </w:rPr>
        <w:t>International Assistance</w:t>
      </w:r>
      <w:r w:rsidR="009D1C1F" w:rsidRPr="004B2EA0">
        <w:rPr>
          <w:lang w:val="en-GB"/>
        </w:rPr>
        <w:t xml:space="preserve"> or any other mechanisms and what the results of this attempt have been. Alternatively, the facilitator can ask the participants, in the beginning of this workshop, if any of them has ever worked on preparing grant requests or project proposals, including any requests for </w:t>
      </w:r>
      <w:r w:rsidR="00C27ABB">
        <w:rPr>
          <w:lang w:val="en-GB"/>
        </w:rPr>
        <w:t>International Assistance</w:t>
      </w:r>
      <w:r w:rsidR="009D1C1F" w:rsidRPr="004B2EA0">
        <w:rPr>
          <w:lang w:val="en-GB"/>
        </w:rPr>
        <w:t>.</w:t>
      </w:r>
    </w:p>
    <w:p w14:paraId="36005CE5" w14:textId="77777777" w:rsidR="00724DE3" w:rsidRPr="00757514" w:rsidRDefault="00724DE3" w:rsidP="00724DE3">
      <w:pPr>
        <w:pStyle w:val="Heading3"/>
        <w:rPr>
          <w:lang w:val="en-GB"/>
        </w:rPr>
      </w:pPr>
      <w:r w:rsidRPr="00757514">
        <w:rPr>
          <w:lang w:val="en-GB"/>
        </w:rPr>
        <w:t>The timetable, facilities and hand-outs</w:t>
      </w:r>
    </w:p>
    <w:p w14:paraId="46F8936F" w14:textId="005441EC" w:rsidR="00724DE3" w:rsidRPr="00757514" w:rsidRDefault="00724DE3" w:rsidP="00724DE3">
      <w:pPr>
        <w:pStyle w:val="Texte1"/>
        <w:rPr>
          <w:lang w:val="en-GB"/>
        </w:rPr>
      </w:pPr>
      <w:r w:rsidRPr="00757514">
        <w:rPr>
          <w:lang w:val="en-GB"/>
        </w:rPr>
        <w:t>A timetable and any hand-outs that the facilitators deem necessary for the workshop should be given to participants, along with supporting materials</w:t>
      </w:r>
      <w:r w:rsidR="006A6CE0" w:rsidRPr="00757514">
        <w:rPr>
          <w:lang w:val="en-GB"/>
        </w:rPr>
        <w:t xml:space="preserve"> such as</w:t>
      </w:r>
      <w:r w:rsidR="00514877">
        <w:rPr>
          <w:lang w:val="en-GB"/>
        </w:rPr>
        <w:t xml:space="preserve"> the</w:t>
      </w:r>
      <w:r w:rsidR="006A6CE0" w:rsidRPr="00757514">
        <w:rPr>
          <w:lang w:val="en-GB"/>
        </w:rPr>
        <w:t xml:space="preserve"> </w:t>
      </w:r>
      <w:r w:rsidRPr="00757514">
        <w:rPr>
          <w:lang w:val="en-GB"/>
        </w:rPr>
        <w:t xml:space="preserve">Basic Texts </w:t>
      </w:r>
      <w:r w:rsidR="0060340C" w:rsidRPr="00757514">
        <w:rPr>
          <w:lang w:val="en-GB"/>
        </w:rPr>
        <w:t>of the Convention</w:t>
      </w:r>
      <w:r w:rsidR="00504C90" w:rsidRPr="00757514">
        <w:rPr>
          <w:lang w:val="en-GB"/>
        </w:rPr>
        <w:t xml:space="preserve"> and the Aide-mémoire for requesting </w:t>
      </w:r>
      <w:r w:rsidR="00C27ABB">
        <w:rPr>
          <w:lang w:val="en-GB"/>
        </w:rPr>
        <w:t>International Assistance</w:t>
      </w:r>
      <w:r w:rsidRPr="00757514">
        <w:rPr>
          <w:lang w:val="en-GB"/>
        </w:rPr>
        <w:t>. As appropriate, this material should be made available to participants before the workshop commences</w:t>
      </w:r>
      <w:r w:rsidR="00005BFA" w:rsidRPr="00757514">
        <w:rPr>
          <w:lang w:val="en-US"/>
        </w:rPr>
        <w:t>.</w:t>
      </w:r>
      <w:r w:rsidR="00504C90" w:rsidRPr="00757514">
        <w:rPr>
          <w:lang w:val="en-US"/>
        </w:rPr>
        <w:t xml:space="preserve"> </w:t>
      </w:r>
    </w:p>
    <w:p w14:paraId="493CE5C9" w14:textId="1E2909C7" w:rsidR="00724DE3" w:rsidRPr="00757514" w:rsidRDefault="00724DE3" w:rsidP="00724DE3">
      <w:pPr>
        <w:pStyle w:val="Texte1"/>
        <w:rPr>
          <w:lang w:val="en-GB"/>
        </w:rPr>
      </w:pPr>
      <w:r w:rsidRPr="00757514">
        <w:rPr>
          <w:lang w:val="en-GB"/>
        </w:rPr>
        <w:t xml:space="preserve">Facilitators may follow </w:t>
      </w:r>
      <w:r w:rsidR="0060340C" w:rsidRPr="00757514">
        <w:rPr>
          <w:lang w:val="en-GB"/>
        </w:rPr>
        <w:t xml:space="preserve">the workshop </w:t>
      </w:r>
      <w:r w:rsidRPr="00757514">
        <w:rPr>
          <w:lang w:val="en-GB"/>
        </w:rPr>
        <w:t>as outlined in these Facilitator’s notes. Alternatively, they may adopt a looser structure, encouraging participants to discuss their experiences and offer questions and answers to relevant issues raised by them. The facilitators may also modify the timetable as required, while trying to ensure that the subject matter presented in the workshop materials is covered.</w:t>
      </w:r>
    </w:p>
    <w:p w14:paraId="40482F67" w14:textId="2768E046" w:rsidR="00724DE3" w:rsidRPr="00757514" w:rsidRDefault="00724DE3" w:rsidP="00724DE3">
      <w:pPr>
        <w:pStyle w:val="Texte1"/>
        <w:rPr>
          <w:lang w:val="en-GB"/>
        </w:rPr>
      </w:pPr>
      <w:r w:rsidRPr="00757514">
        <w:rPr>
          <w:lang w:val="en-GB"/>
        </w:rPr>
        <w:t xml:space="preserve">If presentations are to be used, organizers will need to ensure that there is access to a computer and a data projector – preferably with the option of showing video excerpts, although this is not essential. Some </w:t>
      </w:r>
      <w:r w:rsidR="00294969" w:rsidRPr="00757514">
        <w:rPr>
          <w:lang w:val="en-GB"/>
        </w:rPr>
        <w:t>breakout</w:t>
      </w:r>
      <w:r w:rsidRPr="00757514">
        <w:rPr>
          <w:lang w:val="en-GB"/>
        </w:rPr>
        <w:t xml:space="preserve"> areas will be required </w:t>
      </w:r>
      <w:r w:rsidR="003460CE" w:rsidRPr="00757514">
        <w:rPr>
          <w:lang w:val="en-GB"/>
        </w:rPr>
        <w:t xml:space="preserve">for </w:t>
      </w:r>
      <w:r w:rsidRPr="00757514">
        <w:rPr>
          <w:lang w:val="en-GB"/>
        </w:rPr>
        <w:t xml:space="preserve">group </w:t>
      </w:r>
      <w:r w:rsidR="003460CE" w:rsidRPr="00757514">
        <w:rPr>
          <w:lang w:val="en-GB"/>
        </w:rPr>
        <w:t>activities</w:t>
      </w:r>
      <w:r w:rsidRPr="00757514">
        <w:rPr>
          <w:lang w:val="en-GB"/>
        </w:rPr>
        <w:t>.</w:t>
      </w:r>
    </w:p>
    <w:p w14:paraId="2C4F6506" w14:textId="48BF8DD7" w:rsidR="00724DE3" w:rsidRPr="00757514" w:rsidRDefault="00724DE3" w:rsidP="00724DE3">
      <w:pPr>
        <w:pStyle w:val="Texte1"/>
        <w:rPr>
          <w:lang w:val="en-GB"/>
        </w:rPr>
      </w:pPr>
      <w:r w:rsidRPr="00757514">
        <w:rPr>
          <w:lang w:val="en-GB"/>
        </w:rPr>
        <w:t xml:space="preserve">Since frequent reference will be made to the Convention and the </w:t>
      </w:r>
      <w:r w:rsidR="00BF6B18" w:rsidRPr="00757514">
        <w:rPr>
          <w:lang w:val="en-GB"/>
        </w:rPr>
        <w:t>Operational Directives (</w:t>
      </w:r>
      <w:r w:rsidRPr="00757514">
        <w:rPr>
          <w:lang w:val="en-GB"/>
        </w:rPr>
        <w:t>ODs</w:t>
      </w:r>
      <w:r w:rsidR="00BF6B18" w:rsidRPr="00757514">
        <w:rPr>
          <w:lang w:val="en-GB"/>
        </w:rPr>
        <w:t>)</w:t>
      </w:r>
      <w:r w:rsidRPr="00757514">
        <w:rPr>
          <w:lang w:val="en-GB"/>
        </w:rPr>
        <w:t xml:space="preserve"> during the workshop, participants should </w:t>
      </w:r>
      <w:r w:rsidR="00265F01" w:rsidRPr="00757514">
        <w:rPr>
          <w:lang w:val="en-GB"/>
        </w:rPr>
        <w:t xml:space="preserve">bring </w:t>
      </w:r>
      <w:r w:rsidRPr="00757514">
        <w:rPr>
          <w:lang w:val="en-GB"/>
        </w:rPr>
        <w:t xml:space="preserve">their Basic Texts </w:t>
      </w:r>
      <w:r w:rsidR="00265F01" w:rsidRPr="00757514">
        <w:rPr>
          <w:lang w:val="en-GB"/>
        </w:rPr>
        <w:t>and Aide-mémoire to each session</w:t>
      </w:r>
      <w:r w:rsidRPr="00757514">
        <w:rPr>
          <w:lang w:val="en-GB"/>
        </w:rPr>
        <w:t xml:space="preserve">. The facilitator’s notes contain many quotations </w:t>
      </w:r>
      <w:r w:rsidR="0060340C" w:rsidRPr="00757514">
        <w:rPr>
          <w:lang w:val="en-GB"/>
        </w:rPr>
        <w:t>from the Convention and the ODs</w:t>
      </w:r>
      <w:r w:rsidRPr="00757514">
        <w:rPr>
          <w:lang w:val="en-GB"/>
        </w:rPr>
        <w:t>, but these simply provide a reference point for facilitators</w:t>
      </w:r>
      <w:r w:rsidR="006C79EB" w:rsidRPr="00757514">
        <w:rPr>
          <w:lang w:val="en-GB"/>
        </w:rPr>
        <w:t xml:space="preserve">; </w:t>
      </w:r>
      <w:r w:rsidRPr="00757514">
        <w:rPr>
          <w:lang w:val="en-GB"/>
        </w:rPr>
        <w:t xml:space="preserve">they should not be read out. </w:t>
      </w:r>
      <w:r w:rsidR="00265F01" w:rsidRPr="00757514">
        <w:rPr>
          <w:lang w:val="en-GB"/>
        </w:rPr>
        <w:t>P</w:t>
      </w:r>
      <w:r w:rsidRPr="00757514">
        <w:rPr>
          <w:lang w:val="en-GB"/>
        </w:rPr>
        <w:t xml:space="preserve">articipants </w:t>
      </w:r>
      <w:r w:rsidR="00265F01" w:rsidRPr="00757514">
        <w:rPr>
          <w:lang w:val="en-GB"/>
        </w:rPr>
        <w:t>should be encouraged to</w:t>
      </w:r>
      <w:r w:rsidRPr="00757514">
        <w:rPr>
          <w:lang w:val="en-GB"/>
        </w:rPr>
        <w:t xml:space="preserve"> refer to the Basic Texts to find relevant articles in the Convention and paragraphs in the ODs.</w:t>
      </w:r>
    </w:p>
    <w:p w14:paraId="7CE37284" w14:textId="77777777" w:rsidR="00724DE3" w:rsidRPr="00757514" w:rsidRDefault="00724DE3" w:rsidP="00724DE3">
      <w:pPr>
        <w:pStyle w:val="Heading3"/>
        <w:rPr>
          <w:lang w:val="en-GB"/>
        </w:rPr>
      </w:pPr>
      <w:r w:rsidRPr="00757514">
        <w:rPr>
          <w:lang w:val="en-GB"/>
        </w:rPr>
        <w:t>Preparation by facilitators</w:t>
      </w:r>
    </w:p>
    <w:p w14:paraId="1C055C7F" w14:textId="54571AE6" w:rsidR="00724DE3" w:rsidRPr="00757514" w:rsidRDefault="00724DE3" w:rsidP="00724DE3">
      <w:pPr>
        <w:pStyle w:val="Texte1"/>
        <w:rPr>
          <w:lang w:val="en-GB"/>
        </w:rPr>
      </w:pPr>
      <w:r w:rsidRPr="00757514">
        <w:rPr>
          <w:lang w:val="en-GB"/>
        </w:rPr>
        <w:t xml:space="preserve">Facilitators will be allocated time within their contracts to prepare themselves for presenting the </w:t>
      </w:r>
      <w:r w:rsidR="006C79EB" w:rsidRPr="00757514">
        <w:rPr>
          <w:lang w:val="en-GB"/>
        </w:rPr>
        <w:t xml:space="preserve">IA </w:t>
      </w:r>
      <w:r w:rsidRPr="00757514">
        <w:rPr>
          <w:lang w:val="en-GB"/>
        </w:rPr>
        <w:t xml:space="preserve">workshop. </w:t>
      </w:r>
      <w:r w:rsidR="0043278B" w:rsidRPr="00757514">
        <w:rPr>
          <w:lang w:val="en-GB"/>
        </w:rPr>
        <w:t xml:space="preserve">They </w:t>
      </w:r>
      <w:r w:rsidR="003460CE" w:rsidRPr="00757514">
        <w:rPr>
          <w:lang w:val="en-GB"/>
        </w:rPr>
        <w:t xml:space="preserve">may wish to </w:t>
      </w:r>
      <w:r w:rsidRPr="00757514">
        <w:rPr>
          <w:lang w:val="en-GB"/>
        </w:rPr>
        <w:t xml:space="preserve">familiarize </w:t>
      </w:r>
      <w:r w:rsidR="0043278B" w:rsidRPr="00757514">
        <w:rPr>
          <w:lang w:val="en-GB"/>
        </w:rPr>
        <w:t xml:space="preserve">themselves </w:t>
      </w:r>
      <w:r w:rsidRPr="00757514">
        <w:rPr>
          <w:lang w:val="en-GB"/>
        </w:rPr>
        <w:t>with the elements inscribed on the Convention’s Lists from the State(s) from which the workshop participants come</w:t>
      </w:r>
      <w:r w:rsidR="00B63F1B" w:rsidRPr="00757514">
        <w:rPr>
          <w:lang w:val="en-GB"/>
        </w:rPr>
        <w:t xml:space="preserve">, any previous </w:t>
      </w:r>
      <w:r w:rsidR="00C27ABB">
        <w:rPr>
          <w:lang w:val="en-GB"/>
        </w:rPr>
        <w:t>International Assistance</w:t>
      </w:r>
      <w:r w:rsidR="00B63F1B" w:rsidRPr="00757514">
        <w:rPr>
          <w:lang w:val="en-GB"/>
        </w:rPr>
        <w:t xml:space="preserve"> the country</w:t>
      </w:r>
      <w:r w:rsidR="00E81C7B">
        <w:rPr>
          <w:lang w:val="en-GB"/>
        </w:rPr>
        <w:t>(ies)</w:t>
      </w:r>
      <w:r w:rsidR="00B63F1B" w:rsidRPr="00757514">
        <w:rPr>
          <w:lang w:val="en-GB"/>
        </w:rPr>
        <w:t xml:space="preserve"> might have received</w:t>
      </w:r>
      <w:r w:rsidRPr="00757514">
        <w:rPr>
          <w:lang w:val="en-GB"/>
        </w:rPr>
        <w:t xml:space="preserve"> and </w:t>
      </w:r>
      <w:r w:rsidRPr="00757514">
        <w:rPr>
          <w:lang w:val="en-GB"/>
        </w:rPr>
        <w:lastRenderedPageBreak/>
        <w:t xml:space="preserve">their </w:t>
      </w:r>
      <w:r w:rsidR="007B4194">
        <w:rPr>
          <w:lang w:val="en-GB"/>
        </w:rPr>
        <w:t>records (if any) as M</w:t>
      </w:r>
      <w:r w:rsidRPr="00757514">
        <w:rPr>
          <w:lang w:val="en-GB"/>
        </w:rPr>
        <w:t xml:space="preserve">embers of the Governing </w:t>
      </w:r>
      <w:r w:rsidR="000A0555">
        <w:rPr>
          <w:lang w:val="en-GB"/>
        </w:rPr>
        <w:t>Bodies</w:t>
      </w:r>
      <w:r w:rsidR="000A0555" w:rsidRPr="00757514">
        <w:rPr>
          <w:lang w:val="en-GB"/>
        </w:rPr>
        <w:t xml:space="preserve"> </w:t>
      </w:r>
      <w:r w:rsidRPr="00757514">
        <w:rPr>
          <w:lang w:val="en-GB"/>
        </w:rPr>
        <w:t>of the Convention.</w:t>
      </w:r>
      <w:r w:rsidR="009D6530" w:rsidRPr="00757514">
        <w:rPr>
          <w:lang w:val="en-GB"/>
        </w:rPr>
        <w:t xml:space="preserve"> </w:t>
      </w:r>
      <w:r w:rsidR="0043278B" w:rsidRPr="00757514">
        <w:rPr>
          <w:lang w:val="en-GB"/>
        </w:rPr>
        <w:t>In addition to the Basic texts, f</w:t>
      </w:r>
      <w:r w:rsidRPr="00757514">
        <w:rPr>
          <w:lang w:val="en-GB"/>
        </w:rPr>
        <w:t>acilitators will also need to familiarize themselves with the latest decisions of the General Assembly and Intergovernmental Committee</w:t>
      </w:r>
      <w:r w:rsidR="0043278B" w:rsidRPr="00757514">
        <w:rPr>
          <w:lang w:val="en-GB"/>
        </w:rPr>
        <w:t xml:space="preserve">, </w:t>
      </w:r>
      <w:r w:rsidR="001311B2" w:rsidRPr="00757514">
        <w:rPr>
          <w:lang w:val="en-GB"/>
        </w:rPr>
        <w:t xml:space="preserve">as well as </w:t>
      </w:r>
      <w:r w:rsidR="0043278B" w:rsidRPr="00757514">
        <w:rPr>
          <w:lang w:val="en-GB"/>
        </w:rPr>
        <w:t>the latest version</w:t>
      </w:r>
      <w:r w:rsidR="001311B2" w:rsidRPr="00757514">
        <w:rPr>
          <w:lang w:val="en-GB"/>
        </w:rPr>
        <w:t>s</w:t>
      </w:r>
      <w:r w:rsidR="0043278B" w:rsidRPr="00757514">
        <w:rPr>
          <w:lang w:val="en-GB"/>
        </w:rPr>
        <w:t xml:space="preserve"> of the </w:t>
      </w:r>
      <w:r w:rsidR="0060340C" w:rsidRPr="00757514">
        <w:rPr>
          <w:lang w:val="en-GB"/>
        </w:rPr>
        <w:t xml:space="preserve">Aide-mémoire for </w:t>
      </w:r>
      <w:r w:rsidR="008C4739" w:rsidRPr="00757514">
        <w:rPr>
          <w:lang w:val="en-GB"/>
        </w:rPr>
        <w:t xml:space="preserve">completing </w:t>
      </w:r>
      <w:r w:rsidR="00D87606" w:rsidRPr="00757514">
        <w:rPr>
          <w:lang w:val="en-GB"/>
        </w:rPr>
        <w:t xml:space="preserve">a </w:t>
      </w:r>
      <w:r w:rsidR="00C13A7A" w:rsidRPr="00757514">
        <w:rPr>
          <w:lang w:val="en-GB"/>
        </w:rPr>
        <w:t>request</w:t>
      </w:r>
      <w:r w:rsidR="008C4739" w:rsidRPr="00757514">
        <w:rPr>
          <w:lang w:val="en-GB"/>
        </w:rPr>
        <w:t xml:space="preserve"> </w:t>
      </w:r>
      <w:r w:rsidR="003460CE" w:rsidRPr="00757514">
        <w:rPr>
          <w:lang w:val="en-GB"/>
        </w:rPr>
        <w:t xml:space="preserve">for </w:t>
      </w:r>
      <w:r w:rsidR="00C27ABB">
        <w:rPr>
          <w:lang w:val="en-GB"/>
        </w:rPr>
        <w:t>International Assistance</w:t>
      </w:r>
      <w:r w:rsidR="001311B2" w:rsidRPr="00757514">
        <w:rPr>
          <w:lang w:val="en-GB"/>
        </w:rPr>
        <w:t xml:space="preserve"> and ICH-04 Form</w:t>
      </w:r>
      <w:r w:rsidR="0060340C" w:rsidRPr="00757514">
        <w:rPr>
          <w:lang w:val="en-GB"/>
        </w:rPr>
        <w:t>.</w:t>
      </w:r>
    </w:p>
    <w:p w14:paraId="14BA3DF2" w14:textId="24D3AED3" w:rsidR="00724DE3" w:rsidRPr="00757514" w:rsidRDefault="00724DE3" w:rsidP="00724DE3">
      <w:pPr>
        <w:pStyle w:val="Texte1"/>
        <w:rPr>
          <w:lang w:val="en-GB"/>
        </w:rPr>
      </w:pPr>
      <w:r w:rsidRPr="00757514">
        <w:rPr>
          <w:lang w:val="en-GB"/>
        </w:rPr>
        <w:t xml:space="preserve">Facilitators </w:t>
      </w:r>
      <w:r w:rsidR="0043278B" w:rsidRPr="00757514">
        <w:rPr>
          <w:lang w:val="en-GB"/>
        </w:rPr>
        <w:t xml:space="preserve">may use </w:t>
      </w:r>
      <w:r w:rsidRPr="00757514">
        <w:rPr>
          <w:lang w:val="en-GB"/>
        </w:rPr>
        <w:t>UNESCO’s website of the Convention</w:t>
      </w:r>
      <w:r w:rsidR="0043278B" w:rsidRPr="00757514">
        <w:rPr>
          <w:lang w:val="en-GB"/>
        </w:rPr>
        <w:t xml:space="preserve"> </w:t>
      </w:r>
      <w:r w:rsidRPr="00757514">
        <w:rPr>
          <w:lang w:val="en-GB"/>
        </w:rPr>
        <w:t xml:space="preserve">during the </w:t>
      </w:r>
      <w:r w:rsidR="00035164" w:rsidRPr="00757514">
        <w:rPr>
          <w:lang w:val="en-GB"/>
        </w:rPr>
        <w:t xml:space="preserve">different parts of the </w:t>
      </w:r>
      <w:r w:rsidRPr="00757514">
        <w:rPr>
          <w:lang w:val="en-GB"/>
        </w:rPr>
        <w:t>workshop, showing, for instance, how participants can find various forms that are used for asking for financial assistance.</w:t>
      </w:r>
    </w:p>
    <w:p w14:paraId="47E71D2B" w14:textId="77777777" w:rsidR="00724DE3" w:rsidRPr="00757514" w:rsidRDefault="00724DE3" w:rsidP="00CC529D">
      <w:pPr>
        <w:pStyle w:val="Heading3"/>
        <w:ind w:left="0" w:firstLine="0"/>
        <w:rPr>
          <w:lang w:val="en-GB"/>
        </w:rPr>
      </w:pPr>
      <w:r w:rsidRPr="00757514">
        <w:rPr>
          <w:lang w:val="en-GB"/>
        </w:rPr>
        <w:t>Responding to the national/local context of participants</w:t>
      </w:r>
    </w:p>
    <w:p w14:paraId="0C95CA05" w14:textId="4FD35B88" w:rsidR="00276368" w:rsidRPr="00757514" w:rsidRDefault="00724DE3" w:rsidP="003562FB">
      <w:pPr>
        <w:pStyle w:val="Texte1"/>
        <w:rPr>
          <w:lang w:val="en-GB"/>
        </w:rPr>
      </w:pPr>
      <w:r w:rsidRPr="00757514">
        <w:rPr>
          <w:lang w:val="en-GB"/>
        </w:rPr>
        <w:t xml:space="preserve">Facilitators may adapt the workshop material to the interests and level of preparation of participants, using their own background and experiences and their study of the situation in the State(s) </w:t>
      </w:r>
      <w:r w:rsidR="00265F01" w:rsidRPr="00757514">
        <w:rPr>
          <w:lang w:val="en-GB"/>
        </w:rPr>
        <w:t>concerned</w:t>
      </w:r>
      <w:r w:rsidRPr="00757514">
        <w:rPr>
          <w:lang w:val="en-GB"/>
        </w:rPr>
        <w:t xml:space="preserve">, profiting from the participants’ expertise and experiences. </w:t>
      </w:r>
      <w:r w:rsidR="003972CA" w:rsidRPr="00757514">
        <w:rPr>
          <w:lang w:val="en-GB"/>
        </w:rPr>
        <w:t>They are also encouraged, whenever relevant, to adapt the I</w:t>
      </w:r>
      <w:r w:rsidR="00C27ABB">
        <w:rPr>
          <w:lang w:val="en-GB"/>
        </w:rPr>
        <w:t>nternational Assistance</w:t>
      </w:r>
      <w:r w:rsidR="003972CA" w:rsidRPr="00757514">
        <w:rPr>
          <w:lang w:val="en-GB"/>
        </w:rPr>
        <w:t xml:space="preserve"> workshop to the context of the preceding workshop (IMP, INV, SAFE or NOM), by, for instance, using the most relevant sample request when discussing Unit 51. If U</w:t>
      </w:r>
      <w:r w:rsidR="00276368" w:rsidRPr="00757514">
        <w:rPr>
          <w:lang w:val="en-GB"/>
        </w:rPr>
        <w:t xml:space="preserve">nit 12 </w:t>
      </w:r>
      <w:r w:rsidR="003972CA" w:rsidRPr="00757514">
        <w:rPr>
          <w:lang w:val="en-GB"/>
        </w:rPr>
        <w:t>was already used in the preceding workshop</w:t>
      </w:r>
      <w:r w:rsidR="00385E4B" w:rsidRPr="00757514">
        <w:rPr>
          <w:lang w:val="en-GB"/>
        </w:rPr>
        <w:t xml:space="preserve"> in its extended version with a greater focus on </w:t>
      </w:r>
      <w:r w:rsidR="00C27ABB">
        <w:rPr>
          <w:lang w:val="en-GB"/>
        </w:rPr>
        <w:t>International Assistance</w:t>
      </w:r>
      <w:r w:rsidR="00385E4B" w:rsidRPr="00757514">
        <w:rPr>
          <w:lang w:val="en-GB"/>
        </w:rPr>
        <w:t xml:space="preserve"> requests</w:t>
      </w:r>
      <w:r w:rsidR="003972CA" w:rsidRPr="00757514">
        <w:rPr>
          <w:lang w:val="en-GB"/>
        </w:rPr>
        <w:t xml:space="preserve">, the facilitator may decide not to use </w:t>
      </w:r>
      <w:r w:rsidR="00385E4B" w:rsidRPr="00757514">
        <w:rPr>
          <w:lang w:val="en-GB"/>
        </w:rPr>
        <w:t>it again during this workshop and may directly begin with Unit 51 after the present session</w:t>
      </w:r>
      <w:r w:rsidR="00276368" w:rsidRPr="00757514">
        <w:rPr>
          <w:lang w:val="en-GB"/>
        </w:rPr>
        <w:t>.</w:t>
      </w:r>
    </w:p>
    <w:p w14:paraId="5389CF79" w14:textId="7A6B51CF" w:rsidR="00724DE3" w:rsidRPr="00757514" w:rsidRDefault="00724DE3">
      <w:pPr>
        <w:pStyle w:val="Texte1"/>
        <w:rPr>
          <w:lang w:val="en-GB"/>
        </w:rPr>
      </w:pPr>
      <w:r w:rsidRPr="00757514">
        <w:rPr>
          <w:lang w:val="en-GB"/>
        </w:rPr>
        <w:t>Anchoring the Convention at the country level is an important principle behind the workshop: participants should leave the workshop able to apply the information provided to the situation in their own State(s) as far as possible. Discussions applying the debates in the workshop to local or national contexts should therefore be encouraged.</w:t>
      </w:r>
    </w:p>
    <w:p w14:paraId="73897F14" w14:textId="358BDC27" w:rsidR="0067568A" w:rsidRPr="00757514" w:rsidRDefault="0067568A" w:rsidP="008520C9">
      <w:pPr>
        <w:pStyle w:val="Texte1"/>
        <w:rPr>
          <w:i/>
          <w:lang w:val="en-GB"/>
        </w:rPr>
      </w:pPr>
      <w:r w:rsidRPr="00757514">
        <w:rPr>
          <w:i/>
          <w:lang w:val="en-GB"/>
        </w:rPr>
        <w:br w:type="page"/>
      </w:r>
    </w:p>
    <w:p w14:paraId="7C9BC16B" w14:textId="441E0FEB" w:rsidR="00070ADA" w:rsidRPr="004B2EA0" w:rsidRDefault="00C27ABB" w:rsidP="004B2EA0">
      <w:pPr>
        <w:pStyle w:val="UPlan"/>
      </w:pPr>
      <w:bookmarkStart w:id="4" w:name="_Toc241644686"/>
      <w:bookmarkEnd w:id="0"/>
      <w:bookmarkEnd w:id="1"/>
      <w:bookmarkEnd w:id="2"/>
      <w:r>
        <w:lastRenderedPageBreak/>
        <w:t>International Assistance</w:t>
      </w:r>
      <w:r w:rsidR="00070ADA" w:rsidRPr="004B2EA0">
        <w:t xml:space="preserve"> </w:t>
      </w:r>
      <w:r w:rsidR="009B5428" w:rsidRPr="004B2EA0">
        <w:t>workshop</w:t>
      </w:r>
    </w:p>
    <w:p w14:paraId="76CDDB3C" w14:textId="7E581DE7" w:rsidR="001F6584" w:rsidRPr="004B2EA0" w:rsidRDefault="001F6584" w:rsidP="004B2EA0">
      <w:pPr>
        <w:pStyle w:val="Titcoul"/>
        <w:keepNext w:val="0"/>
        <w:keepLines w:val="0"/>
        <w:widowControl w:val="0"/>
        <w:rPr>
          <w:noProof w:val="0"/>
        </w:rPr>
      </w:pPr>
      <w:r w:rsidRPr="004B2EA0">
        <w:rPr>
          <w:noProof w:val="0"/>
        </w:rPr>
        <w:t>Facilitator’s timetable</w:t>
      </w:r>
    </w:p>
    <w:p w14:paraId="5CF70BC8" w14:textId="35B2A153" w:rsidR="008E4302" w:rsidRPr="00757514" w:rsidRDefault="008E4302" w:rsidP="00226F0B">
      <w:pPr>
        <w:pStyle w:val="Titcoul"/>
        <w:keepNext w:val="0"/>
        <w:keepLines w:val="0"/>
        <w:widowControl w:val="0"/>
        <w:rPr>
          <w:noProof w:val="0"/>
        </w:rPr>
      </w:pPr>
      <w:r w:rsidRPr="00757514">
        <w:rPr>
          <w:noProof w:val="0"/>
        </w:rPr>
        <w:t>Day 1</w:t>
      </w:r>
      <w:bookmarkEnd w:id="4"/>
    </w:p>
    <w:tbl>
      <w:tblP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15"/>
        <w:gridCol w:w="1701"/>
        <w:gridCol w:w="1985"/>
        <w:gridCol w:w="3118"/>
      </w:tblGrid>
      <w:tr w:rsidR="001D3CC8" w:rsidRPr="00757514" w14:paraId="5A910EEA" w14:textId="77777777" w:rsidTr="004B2EA0">
        <w:trPr>
          <w:cantSplit/>
        </w:trPr>
        <w:tc>
          <w:tcPr>
            <w:tcW w:w="2415" w:type="dxa"/>
            <w:shd w:val="clear" w:color="auto" w:fill="BAD0EE"/>
          </w:tcPr>
          <w:p w14:paraId="0C8BD29F" w14:textId="5DE88176" w:rsidR="004B5625" w:rsidRPr="00757514" w:rsidRDefault="00FC74C4">
            <w:pPr>
              <w:pStyle w:val="Tetierejourne"/>
              <w:spacing w:before="180"/>
              <w:rPr>
                <w:snapToGrid w:val="0"/>
                <w:lang w:val="en-GB"/>
              </w:rPr>
            </w:pPr>
            <w:r w:rsidRPr="00757514">
              <w:rPr>
                <w:lang w:val="en-GB"/>
              </w:rPr>
              <w:t xml:space="preserve">Session </w:t>
            </w:r>
          </w:p>
        </w:tc>
        <w:tc>
          <w:tcPr>
            <w:tcW w:w="1701" w:type="dxa"/>
            <w:shd w:val="clear" w:color="auto" w:fill="BAD0EE"/>
          </w:tcPr>
          <w:p w14:paraId="6B1BE4DE" w14:textId="77777777" w:rsidR="001D3CC8" w:rsidRPr="00757514" w:rsidRDefault="001D3CC8" w:rsidP="004936EF">
            <w:pPr>
              <w:pStyle w:val="Tetierejourne"/>
              <w:spacing w:before="180"/>
              <w:rPr>
                <w:snapToGrid w:val="0"/>
                <w:color w:val="404040" w:themeColor="text1" w:themeTint="BF"/>
                <w:lang w:val="en-GB"/>
              </w:rPr>
            </w:pPr>
            <w:r w:rsidRPr="00757514">
              <w:rPr>
                <w:lang w:val="en-GB"/>
              </w:rPr>
              <w:t>Duration</w:t>
            </w:r>
          </w:p>
        </w:tc>
        <w:tc>
          <w:tcPr>
            <w:tcW w:w="1985" w:type="dxa"/>
            <w:shd w:val="clear" w:color="auto" w:fill="BAD0EE"/>
          </w:tcPr>
          <w:p w14:paraId="282800F3" w14:textId="77777777" w:rsidR="001D3CC8" w:rsidRPr="00757514" w:rsidRDefault="001D3CC8" w:rsidP="00604E4F">
            <w:pPr>
              <w:pStyle w:val="Tetierejourne"/>
              <w:rPr>
                <w:lang w:val="en-GB"/>
              </w:rPr>
            </w:pPr>
            <w:r w:rsidRPr="00757514">
              <w:rPr>
                <w:lang w:val="en-GB"/>
              </w:rPr>
              <w:t>Facilitator’s materials</w:t>
            </w:r>
          </w:p>
        </w:tc>
        <w:tc>
          <w:tcPr>
            <w:tcW w:w="3118" w:type="dxa"/>
            <w:shd w:val="clear" w:color="auto" w:fill="BAD0EE"/>
          </w:tcPr>
          <w:p w14:paraId="21B93E20" w14:textId="77777777" w:rsidR="001D3CC8" w:rsidRPr="00757514" w:rsidRDefault="001D3CC8" w:rsidP="00BE24E1">
            <w:pPr>
              <w:pStyle w:val="Tetierejourne"/>
              <w:rPr>
                <w:lang w:val="en-GB"/>
              </w:rPr>
            </w:pPr>
            <w:r w:rsidRPr="00757514">
              <w:rPr>
                <w:lang w:val="en-GB"/>
              </w:rPr>
              <w:t>Participant’</w:t>
            </w:r>
            <w:r w:rsidR="00BE24E1" w:rsidRPr="00757514">
              <w:rPr>
                <w:lang w:val="en-GB"/>
              </w:rPr>
              <w:t>s</w:t>
            </w:r>
            <w:r w:rsidRPr="00757514">
              <w:rPr>
                <w:lang w:val="en-GB"/>
              </w:rPr>
              <w:t xml:space="preserve"> materials</w:t>
            </w:r>
          </w:p>
        </w:tc>
      </w:tr>
      <w:tr w:rsidR="001D3CC8" w:rsidRPr="00757514" w14:paraId="1166EB2F" w14:textId="77777777" w:rsidTr="004B2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15" w:type="dxa"/>
            <w:tcBorders>
              <w:bottom w:val="single" w:sz="4" w:space="0" w:color="auto"/>
            </w:tcBorders>
          </w:tcPr>
          <w:p w14:paraId="40E3EFF7" w14:textId="2C6E8ACB" w:rsidR="00FF4E3F" w:rsidRPr="00757514" w:rsidRDefault="001D3CC8" w:rsidP="006D44DE">
            <w:pPr>
              <w:pStyle w:val="Txtjourne"/>
              <w:rPr>
                <w:lang w:val="en-GB"/>
              </w:rPr>
            </w:pPr>
            <w:r w:rsidRPr="00757514">
              <w:rPr>
                <w:lang w:val="en-GB"/>
              </w:rPr>
              <w:t>Introductory welcome speeches (optional)</w:t>
            </w:r>
          </w:p>
        </w:tc>
        <w:tc>
          <w:tcPr>
            <w:tcW w:w="1701" w:type="dxa"/>
            <w:tcBorders>
              <w:bottom w:val="single" w:sz="4" w:space="0" w:color="auto"/>
            </w:tcBorders>
          </w:tcPr>
          <w:p w14:paraId="0379AFAD" w14:textId="27CF6AE2" w:rsidR="0061792B" w:rsidRPr="00757514" w:rsidRDefault="007B7977" w:rsidP="00FF4E3F">
            <w:pPr>
              <w:pStyle w:val="Txtjourne"/>
              <w:rPr>
                <w:lang w:val="en-GB"/>
              </w:rPr>
            </w:pPr>
            <w:r w:rsidRPr="00757514">
              <w:rPr>
                <w:lang w:val="en-GB"/>
              </w:rPr>
              <w:t>30</w:t>
            </w:r>
            <w:r w:rsidR="00953054" w:rsidRPr="00757514">
              <w:rPr>
                <w:lang w:val="en-GB"/>
              </w:rPr>
              <w:t xml:space="preserve"> </w:t>
            </w:r>
            <w:r w:rsidRPr="00757514">
              <w:rPr>
                <w:lang w:val="en-GB"/>
              </w:rPr>
              <w:t>min</w:t>
            </w:r>
            <w:r w:rsidR="00FC18FD" w:rsidRPr="00757514">
              <w:rPr>
                <w:lang w:val="en-GB"/>
              </w:rPr>
              <w:t>.</w:t>
            </w:r>
          </w:p>
        </w:tc>
        <w:tc>
          <w:tcPr>
            <w:tcW w:w="1985" w:type="dxa"/>
            <w:tcBorders>
              <w:bottom w:val="single" w:sz="4" w:space="0" w:color="auto"/>
            </w:tcBorders>
          </w:tcPr>
          <w:p w14:paraId="6E552443" w14:textId="1CDD264B" w:rsidR="001D3CC8" w:rsidRPr="00757514" w:rsidRDefault="00F20AF0" w:rsidP="00FC74C4">
            <w:pPr>
              <w:pStyle w:val="Txtjourne"/>
              <w:rPr>
                <w:lang w:val="en-GB"/>
              </w:rPr>
            </w:pPr>
            <w:r w:rsidRPr="00757514">
              <w:rPr>
                <w:lang w:val="en-GB"/>
              </w:rPr>
              <w:t>Facilitator’s timetable</w:t>
            </w:r>
          </w:p>
        </w:tc>
        <w:tc>
          <w:tcPr>
            <w:tcW w:w="3118" w:type="dxa"/>
            <w:tcBorders>
              <w:bottom w:val="single" w:sz="4" w:space="0" w:color="auto"/>
            </w:tcBorders>
          </w:tcPr>
          <w:p w14:paraId="535D02D1" w14:textId="7DEB41E7" w:rsidR="0096656C" w:rsidRPr="00757514" w:rsidRDefault="0096656C" w:rsidP="0096656C">
            <w:pPr>
              <w:pStyle w:val="Txtjourne"/>
              <w:rPr>
                <w:lang w:val="en-GB"/>
              </w:rPr>
            </w:pPr>
            <w:r w:rsidRPr="00757514">
              <w:rPr>
                <w:lang w:val="en-GB"/>
              </w:rPr>
              <w:t>Timetable (to be elaborated on a case-by-case basis)</w:t>
            </w:r>
          </w:p>
          <w:p w14:paraId="2870FB56" w14:textId="4A73905F" w:rsidR="00035164" w:rsidRPr="00757514" w:rsidRDefault="0096656C" w:rsidP="003562FB">
            <w:pPr>
              <w:pStyle w:val="Txtjourne"/>
              <w:rPr>
                <w:lang w:val="en-GB"/>
              </w:rPr>
            </w:pPr>
            <w:r w:rsidRPr="00757514">
              <w:rPr>
                <w:lang w:val="en-GB"/>
              </w:rPr>
              <w:t>Basic Texts of the Convention</w:t>
            </w:r>
          </w:p>
        </w:tc>
      </w:tr>
      <w:tr w:rsidR="00035164" w:rsidRPr="00757514" w14:paraId="121F595F" w14:textId="77777777" w:rsidTr="004B2EA0">
        <w:trPr>
          <w:cantSplit/>
        </w:trPr>
        <w:tc>
          <w:tcPr>
            <w:tcW w:w="9219" w:type="dxa"/>
            <w:gridSpan w:val="4"/>
            <w:shd w:val="clear" w:color="auto" w:fill="auto"/>
          </w:tcPr>
          <w:p w14:paraId="44A53CEE" w14:textId="7643D974" w:rsidR="00035164" w:rsidRPr="00757514" w:rsidRDefault="00035164" w:rsidP="003562FB">
            <w:pPr>
              <w:pStyle w:val="Txtjourne0"/>
              <w:rPr>
                <w:rFonts w:eastAsia="Calibri"/>
                <w:b/>
                <w:smallCaps/>
                <w:lang w:val="en-GB"/>
              </w:rPr>
            </w:pPr>
            <w:r w:rsidRPr="00757514">
              <w:rPr>
                <w:rFonts w:eastAsia="Calibri"/>
                <w:b/>
                <w:smallCaps/>
                <w:lang w:val="en-GB"/>
              </w:rPr>
              <w:t xml:space="preserve">Part 1. </w:t>
            </w:r>
            <w:r w:rsidR="00BE483A" w:rsidRPr="00757514">
              <w:rPr>
                <w:rFonts w:eastAsia="Calibri"/>
                <w:b/>
                <w:smallCaps/>
                <w:lang w:val="en-GB"/>
              </w:rPr>
              <w:t xml:space="preserve">Introduction to the </w:t>
            </w:r>
            <w:r w:rsidR="00A16D1D" w:rsidRPr="00757514">
              <w:rPr>
                <w:rFonts w:eastAsia="Calibri"/>
                <w:b/>
                <w:smallCaps/>
                <w:lang w:val="en-GB"/>
              </w:rPr>
              <w:t>IA</w:t>
            </w:r>
            <w:r w:rsidR="00BE483A" w:rsidRPr="00757514">
              <w:rPr>
                <w:rFonts w:eastAsia="Calibri"/>
                <w:b/>
                <w:smallCaps/>
                <w:lang w:val="en-GB"/>
              </w:rPr>
              <w:t xml:space="preserve"> workshop and </w:t>
            </w:r>
            <w:r w:rsidR="00C27ABB">
              <w:rPr>
                <w:rFonts w:eastAsia="Calibri"/>
                <w:b/>
                <w:smallCaps/>
                <w:lang w:val="en-GB"/>
              </w:rPr>
              <w:t>International Assistance</w:t>
            </w:r>
          </w:p>
        </w:tc>
      </w:tr>
      <w:tr w:rsidR="00F70275" w:rsidRPr="00757514" w14:paraId="227ECA06" w14:textId="77777777" w:rsidTr="004B2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15" w:type="dxa"/>
            <w:tcBorders>
              <w:bottom w:val="single" w:sz="4" w:space="0" w:color="auto"/>
            </w:tcBorders>
          </w:tcPr>
          <w:p w14:paraId="345934DB" w14:textId="066B6C94" w:rsidR="00F70275" w:rsidRPr="00757514" w:rsidRDefault="00A16D1D" w:rsidP="00B32D24">
            <w:pPr>
              <w:pStyle w:val="Txtjourne"/>
              <w:rPr>
                <w:lang w:val="en-GB"/>
              </w:rPr>
            </w:pPr>
            <w:r w:rsidRPr="00757514">
              <w:rPr>
                <w:lang w:val="en-GB"/>
              </w:rPr>
              <w:t>IA</w:t>
            </w:r>
            <w:r w:rsidR="0003534E" w:rsidRPr="00757514">
              <w:rPr>
                <w:lang w:val="en-GB"/>
              </w:rPr>
              <w:t xml:space="preserve"> </w:t>
            </w:r>
            <w:r w:rsidR="00580221" w:rsidRPr="00757514">
              <w:rPr>
                <w:lang w:val="en-GB"/>
              </w:rPr>
              <w:t>W</w:t>
            </w:r>
            <w:r w:rsidR="0003534E" w:rsidRPr="00757514">
              <w:rPr>
                <w:lang w:val="en-GB"/>
              </w:rPr>
              <w:t>orkshop I</w:t>
            </w:r>
            <w:r w:rsidR="00F70275" w:rsidRPr="00757514">
              <w:rPr>
                <w:lang w:val="en-GB"/>
              </w:rPr>
              <w:t>ntroduction</w:t>
            </w:r>
            <w:r w:rsidR="00B32D24" w:rsidRPr="00757514">
              <w:rPr>
                <w:lang w:val="en-GB"/>
              </w:rPr>
              <w:t xml:space="preserve"> </w:t>
            </w:r>
            <w:r w:rsidR="0003534E" w:rsidRPr="00757514">
              <w:rPr>
                <w:lang w:val="en-GB"/>
              </w:rPr>
              <w:t xml:space="preserve">(Unit </w:t>
            </w:r>
            <w:r w:rsidR="00A23340" w:rsidRPr="00757514">
              <w:rPr>
                <w:lang w:val="en-GB"/>
              </w:rPr>
              <w:t>50</w:t>
            </w:r>
            <w:r w:rsidR="0003534E" w:rsidRPr="00757514">
              <w:rPr>
                <w:lang w:val="en-GB"/>
              </w:rPr>
              <w:t>)</w:t>
            </w:r>
          </w:p>
        </w:tc>
        <w:tc>
          <w:tcPr>
            <w:tcW w:w="1701" w:type="dxa"/>
            <w:tcBorders>
              <w:bottom w:val="single" w:sz="4" w:space="0" w:color="auto"/>
            </w:tcBorders>
          </w:tcPr>
          <w:p w14:paraId="5D4D73AC" w14:textId="77777777" w:rsidR="00F70275" w:rsidRPr="00757514" w:rsidRDefault="00F70275" w:rsidP="00FF4E3F">
            <w:pPr>
              <w:pStyle w:val="Txtjourne"/>
              <w:rPr>
                <w:lang w:val="en-GB"/>
              </w:rPr>
            </w:pPr>
            <w:r w:rsidRPr="00757514">
              <w:rPr>
                <w:lang w:val="en-GB"/>
              </w:rPr>
              <w:t>1 hour</w:t>
            </w:r>
          </w:p>
        </w:tc>
        <w:tc>
          <w:tcPr>
            <w:tcW w:w="1985" w:type="dxa"/>
            <w:tcBorders>
              <w:bottom w:val="single" w:sz="4" w:space="0" w:color="auto"/>
            </w:tcBorders>
          </w:tcPr>
          <w:p w14:paraId="7F5B7D93" w14:textId="62312063" w:rsidR="003B629C" w:rsidRPr="00757514" w:rsidRDefault="00226F0B" w:rsidP="003B629C">
            <w:pPr>
              <w:pStyle w:val="Txtjourne"/>
              <w:rPr>
                <w:lang w:val="en-GB"/>
              </w:rPr>
            </w:pPr>
            <w:r w:rsidRPr="00757514">
              <w:rPr>
                <w:lang w:val="en-GB"/>
              </w:rPr>
              <w:t xml:space="preserve">Unit </w:t>
            </w:r>
            <w:r w:rsidR="00A23340" w:rsidRPr="00757514">
              <w:rPr>
                <w:lang w:val="en-GB"/>
              </w:rPr>
              <w:t>50</w:t>
            </w:r>
            <w:r w:rsidR="008A62EE" w:rsidRPr="00757514">
              <w:rPr>
                <w:lang w:val="en-GB"/>
              </w:rPr>
              <w:t xml:space="preserve"> </w:t>
            </w:r>
            <w:r w:rsidR="003B629C" w:rsidRPr="00757514">
              <w:rPr>
                <w:lang w:val="en-GB"/>
              </w:rPr>
              <w:t>Lesson plan</w:t>
            </w:r>
          </w:p>
          <w:p w14:paraId="757ECDA4" w14:textId="4FCAA7F6" w:rsidR="00F70275" w:rsidRPr="00757514" w:rsidRDefault="003B629C" w:rsidP="00A66D9C">
            <w:pPr>
              <w:pStyle w:val="Txtjourne"/>
              <w:rPr>
                <w:lang w:val="en-GB"/>
              </w:rPr>
            </w:pPr>
            <w:r w:rsidRPr="00757514">
              <w:rPr>
                <w:lang w:val="en-GB"/>
              </w:rPr>
              <w:t>Facilitator’s notes</w:t>
            </w:r>
          </w:p>
        </w:tc>
        <w:tc>
          <w:tcPr>
            <w:tcW w:w="3118" w:type="dxa"/>
            <w:tcBorders>
              <w:bottom w:val="single" w:sz="4" w:space="0" w:color="auto"/>
            </w:tcBorders>
          </w:tcPr>
          <w:p w14:paraId="190B797E" w14:textId="77777777" w:rsidR="00DD23B7" w:rsidRPr="00757514" w:rsidRDefault="00DD23B7" w:rsidP="007D4DFD">
            <w:pPr>
              <w:pStyle w:val="Txtjourne"/>
              <w:rPr>
                <w:lang w:val="en-GB"/>
              </w:rPr>
            </w:pPr>
            <w:r w:rsidRPr="00757514">
              <w:rPr>
                <w:lang w:val="en-GB"/>
              </w:rPr>
              <w:t>Basic Texts of the Convention</w:t>
            </w:r>
          </w:p>
          <w:p w14:paraId="5B4934E3" w14:textId="3B56712D" w:rsidR="00F70275" w:rsidRPr="00757514" w:rsidRDefault="00DD23B7" w:rsidP="008A62EE">
            <w:pPr>
              <w:pStyle w:val="Txtjourne"/>
              <w:rPr>
                <w:rFonts w:eastAsia="Calibri"/>
                <w:lang w:val="en-GB"/>
              </w:rPr>
            </w:pPr>
            <w:r w:rsidRPr="00757514">
              <w:rPr>
                <w:lang w:val="en-GB"/>
              </w:rPr>
              <w:t>Aide-memoire</w:t>
            </w:r>
            <w:r w:rsidR="00BA2EFA" w:rsidRPr="00757514">
              <w:rPr>
                <w:lang w:val="en-GB"/>
              </w:rPr>
              <w:t xml:space="preserve"> for IA requests</w:t>
            </w:r>
          </w:p>
        </w:tc>
      </w:tr>
      <w:tr w:rsidR="00BA2EFA" w:rsidRPr="00757514" w14:paraId="45B05938" w14:textId="77777777" w:rsidTr="004B2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15" w:type="dxa"/>
            <w:tcBorders>
              <w:bottom w:val="single" w:sz="4" w:space="0" w:color="auto"/>
            </w:tcBorders>
          </w:tcPr>
          <w:p w14:paraId="27F2B1C6" w14:textId="7E40A8EE" w:rsidR="00BA2EFA" w:rsidRPr="00757514" w:rsidRDefault="00BA2EFA" w:rsidP="002E19C7">
            <w:pPr>
              <w:pStyle w:val="Txtjourne"/>
              <w:rPr>
                <w:lang w:val="en-GB"/>
              </w:rPr>
            </w:pPr>
            <w:r w:rsidRPr="00757514">
              <w:rPr>
                <w:lang w:val="en-GB"/>
              </w:rPr>
              <w:t>International cooperation and assistance (Unit 12)</w:t>
            </w:r>
          </w:p>
        </w:tc>
        <w:tc>
          <w:tcPr>
            <w:tcW w:w="1701" w:type="dxa"/>
            <w:tcBorders>
              <w:bottom w:val="single" w:sz="4" w:space="0" w:color="auto"/>
            </w:tcBorders>
          </w:tcPr>
          <w:p w14:paraId="249AC2E3" w14:textId="77777777" w:rsidR="00BA2EFA" w:rsidRPr="00757514" w:rsidRDefault="00BA2EFA" w:rsidP="00FF4E3F">
            <w:pPr>
              <w:pStyle w:val="Txtjourne"/>
              <w:rPr>
                <w:lang w:val="en-GB"/>
              </w:rPr>
            </w:pPr>
            <w:r w:rsidRPr="00757514">
              <w:rPr>
                <w:lang w:val="en-GB"/>
              </w:rPr>
              <w:t>1.5 hours</w:t>
            </w:r>
          </w:p>
        </w:tc>
        <w:tc>
          <w:tcPr>
            <w:tcW w:w="1985" w:type="dxa"/>
            <w:tcBorders>
              <w:bottom w:val="single" w:sz="4" w:space="0" w:color="auto"/>
            </w:tcBorders>
          </w:tcPr>
          <w:p w14:paraId="4EA290B8" w14:textId="09314667" w:rsidR="00BA2EFA" w:rsidRPr="00757514" w:rsidRDefault="00BA2EFA" w:rsidP="00B72182">
            <w:pPr>
              <w:pStyle w:val="Txtjourne"/>
              <w:rPr>
                <w:lang w:val="en-GB"/>
              </w:rPr>
            </w:pPr>
            <w:r w:rsidRPr="00757514">
              <w:rPr>
                <w:lang w:val="en-GB"/>
              </w:rPr>
              <w:t>Unit 12</w:t>
            </w:r>
            <w:r w:rsidR="008A62EE" w:rsidRPr="00757514">
              <w:rPr>
                <w:lang w:val="en-GB"/>
              </w:rPr>
              <w:t xml:space="preserve"> </w:t>
            </w:r>
            <w:r w:rsidRPr="00757514">
              <w:rPr>
                <w:lang w:val="en-GB"/>
              </w:rPr>
              <w:t>Lesson plan</w:t>
            </w:r>
          </w:p>
          <w:p w14:paraId="4D96B830" w14:textId="77777777" w:rsidR="00BA2EFA" w:rsidRPr="00757514" w:rsidRDefault="00BA2EFA" w:rsidP="00B72182">
            <w:pPr>
              <w:pStyle w:val="Txtjourne"/>
              <w:rPr>
                <w:lang w:val="en-GB"/>
              </w:rPr>
            </w:pPr>
            <w:r w:rsidRPr="00757514">
              <w:rPr>
                <w:lang w:val="en-GB"/>
              </w:rPr>
              <w:t>Facilitator’s notes</w:t>
            </w:r>
          </w:p>
          <w:p w14:paraId="3B09D676" w14:textId="19475080" w:rsidR="00BA2EFA" w:rsidRPr="00757514" w:rsidRDefault="00BA2EFA" w:rsidP="002E19C7">
            <w:pPr>
              <w:pStyle w:val="Txtjourne"/>
              <w:rPr>
                <w:lang w:val="en-GB"/>
              </w:rPr>
            </w:pPr>
            <w:r w:rsidRPr="00757514">
              <w:rPr>
                <w:lang w:val="en-GB"/>
              </w:rPr>
              <w:t>PowerPoint presentation</w:t>
            </w:r>
          </w:p>
        </w:tc>
        <w:tc>
          <w:tcPr>
            <w:tcW w:w="3118" w:type="dxa"/>
            <w:tcBorders>
              <w:bottom w:val="single" w:sz="4" w:space="0" w:color="auto"/>
            </w:tcBorders>
          </w:tcPr>
          <w:p w14:paraId="03754A4F" w14:textId="0C949BAB" w:rsidR="00BA2EFA" w:rsidRPr="00757514" w:rsidRDefault="00BA2EFA" w:rsidP="00A857F2">
            <w:pPr>
              <w:pStyle w:val="Txtjourne"/>
              <w:rPr>
                <w:lang w:val="en-GB"/>
              </w:rPr>
            </w:pPr>
            <w:r w:rsidRPr="00757514">
              <w:rPr>
                <w:lang w:val="en-GB"/>
              </w:rPr>
              <w:t>Participant’s text Unit 12</w:t>
            </w:r>
          </w:p>
        </w:tc>
      </w:tr>
      <w:tr w:rsidR="00BA2EFA" w:rsidRPr="00757514" w14:paraId="57A70756" w14:textId="77777777" w:rsidTr="004B2EA0">
        <w:trPr>
          <w:cantSplit/>
        </w:trPr>
        <w:tc>
          <w:tcPr>
            <w:tcW w:w="2415" w:type="dxa"/>
            <w:shd w:val="clear" w:color="auto" w:fill="F2F2F2"/>
          </w:tcPr>
          <w:p w14:paraId="195B8CBE" w14:textId="3507F592" w:rsidR="00BA2EFA" w:rsidRPr="00757514" w:rsidRDefault="00BA2EFA" w:rsidP="00604E4F">
            <w:pPr>
              <w:pStyle w:val="Txtjourne"/>
              <w:rPr>
                <w:lang w:val="en-GB"/>
              </w:rPr>
            </w:pPr>
            <w:r w:rsidRPr="00757514">
              <w:rPr>
                <w:rFonts w:eastAsia="Calibri"/>
                <w:szCs w:val="22"/>
                <w:lang w:val="en-GB"/>
              </w:rPr>
              <w:t>Lunch</w:t>
            </w:r>
          </w:p>
        </w:tc>
        <w:tc>
          <w:tcPr>
            <w:tcW w:w="1701" w:type="dxa"/>
            <w:shd w:val="clear" w:color="auto" w:fill="F2F2F2"/>
          </w:tcPr>
          <w:p w14:paraId="68330EDE" w14:textId="77777777" w:rsidR="00BA2EFA" w:rsidRPr="00757514" w:rsidRDefault="00BA2EFA" w:rsidP="00604E4F">
            <w:pPr>
              <w:pStyle w:val="Txtjourne"/>
              <w:rPr>
                <w:lang w:val="en-GB"/>
              </w:rPr>
            </w:pPr>
            <w:r w:rsidRPr="00757514">
              <w:rPr>
                <w:rFonts w:eastAsia="Calibri"/>
                <w:szCs w:val="22"/>
                <w:lang w:val="en-GB"/>
              </w:rPr>
              <w:t>1 hour</w:t>
            </w:r>
          </w:p>
        </w:tc>
        <w:tc>
          <w:tcPr>
            <w:tcW w:w="1985" w:type="dxa"/>
            <w:shd w:val="clear" w:color="auto" w:fill="F2F2F2"/>
          </w:tcPr>
          <w:p w14:paraId="09CE3D2F" w14:textId="77777777" w:rsidR="00BA2EFA" w:rsidRPr="00757514" w:rsidRDefault="00BA2EFA" w:rsidP="00604E4F">
            <w:pPr>
              <w:pStyle w:val="Txtjourne"/>
              <w:rPr>
                <w:rFonts w:eastAsia="Calibri"/>
                <w:lang w:val="en-GB"/>
              </w:rPr>
            </w:pPr>
          </w:p>
        </w:tc>
        <w:tc>
          <w:tcPr>
            <w:tcW w:w="3118" w:type="dxa"/>
            <w:shd w:val="clear" w:color="auto" w:fill="F2F2F2"/>
          </w:tcPr>
          <w:p w14:paraId="480DE214" w14:textId="77777777" w:rsidR="00BA2EFA" w:rsidRPr="00757514" w:rsidRDefault="00BA2EFA" w:rsidP="00604E4F">
            <w:pPr>
              <w:pStyle w:val="Txtjourne"/>
              <w:rPr>
                <w:rFonts w:eastAsia="Calibri"/>
                <w:lang w:val="en-GB"/>
              </w:rPr>
            </w:pPr>
          </w:p>
        </w:tc>
      </w:tr>
      <w:tr w:rsidR="00BA2EFA" w:rsidRPr="00757514" w14:paraId="1AAFD4DC" w14:textId="77777777" w:rsidTr="004B2EA0">
        <w:trPr>
          <w:cantSplit/>
        </w:trPr>
        <w:tc>
          <w:tcPr>
            <w:tcW w:w="2415" w:type="dxa"/>
            <w:tcBorders>
              <w:bottom w:val="single" w:sz="4" w:space="0" w:color="000000"/>
            </w:tcBorders>
          </w:tcPr>
          <w:p w14:paraId="3DD14190" w14:textId="23FA36D2" w:rsidR="00BA2EFA" w:rsidRPr="00757514" w:rsidRDefault="00BA2EFA" w:rsidP="002E19C7">
            <w:pPr>
              <w:pStyle w:val="Txtjourne"/>
              <w:rPr>
                <w:lang w:val="en-GB"/>
              </w:rPr>
            </w:pPr>
            <w:r w:rsidRPr="00757514">
              <w:rPr>
                <w:lang w:val="en-GB"/>
              </w:rPr>
              <w:t xml:space="preserve">Unit 12 continued: The forms and criteria for </w:t>
            </w:r>
            <w:r w:rsidR="00C27ABB">
              <w:rPr>
                <w:lang w:val="en-GB"/>
              </w:rPr>
              <w:t>International Assistance</w:t>
            </w:r>
          </w:p>
        </w:tc>
        <w:tc>
          <w:tcPr>
            <w:tcW w:w="1701" w:type="dxa"/>
            <w:tcBorders>
              <w:bottom w:val="single" w:sz="4" w:space="0" w:color="000000"/>
            </w:tcBorders>
          </w:tcPr>
          <w:p w14:paraId="1FCD0A8E" w14:textId="646A7A28" w:rsidR="00BA2EFA" w:rsidRPr="00757514" w:rsidRDefault="00BA2EFA" w:rsidP="00604E4F">
            <w:pPr>
              <w:pStyle w:val="Txtjourne"/>
              <w:rPr>
                <w:lang w:val="en-GB"/>
              </w:rPr>
            </w:pPr>
            <w:r w:rsidRPr="00757514">
              <w:rPr>
                <w:lang w:val="en-GB"/>
              </w:rPr>
              <w:t>1.5 hours</w:t>
            </w:r>
          </w:p>
        </w:tc>
        <w:tc>
          <w:tcPr>
            <w:tcW w:w="1985" w:type="dxa"/>
            <w:tcBorders>
              <w:bottom w:val="single" w:sz="4" w:space="0" w:color="000000"/>
            </w:tcBorders>
          </w:tcPr>
          <w:p w14:paraId="5614601B" w14:textId="35187461" w:rsidR="00BA2EFA" w:rsidRPr="00757514" w:rsidRDefault="00BA2EFA" w:rsidP="00D7650C">
            <w:pPr>
              <w:pStyle w:val="Txtjourne"/>
              <w:rPr>
                <w:lang w:val="en-GB"/>
              </w:rPr>
            </w:pPr>
            <w:r w:rsidRPr="00757514">
              <w:rPr>
                <w:lang w:val="en-GB"/>
              </w:rPr>
              <w:t>Unit 12</w:t>
            </w:r>
            <w:r w:rsidR="008A62EE" w:rsidRPr="00757514">
              <w:rPr>
                <w:lang w:val="en-GB"/>
              </w:rPr>
              <w:t xml:space="preserve"> </w:t>
            </w:r>
            <w:r w:rsidRPr="00757514">
              <w:rPr>
                <w:lang w:val="en-GB"/>
              </w:rPr>
              <w:t>Lesson plan</w:t>
            </w:r>
          </w:p>
          <w:p w14:paraId="66B7DA7A" w14:textId="77777777" w:rsidR="00BA2EFA" w:rsidRPr="00757514" w:rsidRDefault="00BA2EFA" w:rsidP="00D7650C">
            <w:pPr>
              <w:pStyle w:val="Txtjourne"/>
              <w:rPr>
                <w:lang w:val="en-GB"/>
              </w:rPr>
            </w:pPr>
            <w:r w:rsidRPr="00757514">
              <w:rPr>
                <w:lang w:val="en-GB"/>
              </w:rPr>
              <w:t>Facilitator’s notes</w:t>
            </w:r>
          </w:p>
          <w:p w14:paraId="10A769BE" w14:textId="576EF81B" w:rsidR="00BA2EFA" w:rsidRPr="00757514" w:rsidRDefault="00BA2EFA" w:rsidP="00226F0B">
            <w:pPr>
              <w:pStyle w:val="Txtjourne"/>
              <w:rPr>
                <w:lang w:val="en-GB"/>
              </w:rPr>
            </w:pPr>
            <w:r w:rsidRPr="00757514">
              <w:rPr>
                <w:lang w:val="en-GB"/>
              </w:rPr>
              <w:t>PowerPoint presentation</w:t>
            </w:r>
          </w:p>
        </w:tc>
        <w:tc>
          <w:tcPr>
            <w:tcW w:w="3118" w:type="dxa"/>
            <w:tcBorders>
              <w:bottom w:val="single" w:sz="4" w:space="0" w:color="000000"/>
            </w:tcBorders>
          </w:tcPr>
          <w:p w14:paraId="1E5B47D1" w14:textId="77777777" w:rsidR="00BA2EFA" w:rsidRPr="00757514" w:rsidRDefault="00BA2EFA" w:rsidP="00D7650C">
            <w:pPr>
              <w:pStyle w:val="Txtjourne"/>
              <w:rPr>
                <w:lang w:val="en-GB"/>
              </w:rPr>
            </w:pPr>
            <w:r w:rsidRPr="00757514">
              <w:rPr>
                <w:lang w:val="en-GB"/>
              </w:rPr>
              <w:t>Participant’s text Unit 12</w:t>
            </w:r>
          </w:p>
          <w:p w14:paraId="01905F97" w14:textId="5115DD8C" w:rsidR="00BA2EFA" w:rsidRPr="00757514" w:rsidRDefault="00BA2EFA" w:rsidP="00580221">
            <w:pPr>
              <w:pStyle w:val="Txtjourne"/>
              <w:rPr>
                <w:lang w:val="en-GB"/>
              </w:rPr>
            </w:pPr>
            <w:r w:rsidRPr="00757514">
              <w:rPr>
                <w:lang w:val="en-GB"/>
              </w:rPr>
              <w:t xml:space="preserve">Form ICH-04 ‘Requests for </w:t>
            </w:r>
            <w:r w:rsidR="00C27ABB">
              <w:rPr>
                <w:lang w:val="en-GB"/>
              </w:rPr>
              <w:t>International Assistance</w:t>
            </w:r>
            <w:r w:rsidRPr="00757514">
              <w:rPr>
                <w:lang w:val="en-GB"/>
              </w:rPr>
              <w:t>’</w:t>
            </w:r>
          </w:p>
        </w:tc>
      </w:tr>
      <w:tr w:rsidR="003562FB" w:rsidRPr="00757514" w14:paraId="75D3AB71" w14:textId="77777777" w:rsidTr="00E81C7B">
        <w:trPr>
          <w:cantSplit/>
        </w:trPr>
        <w:tc>
          <w:tcPr>
            <w:tcW w:w="9219" w:type="dxa"/>
            <w:gridSpan w:val="4"/>
            <w:shd w:val="clear" w:color="auto" w:fill="auto"/>
          </w:tcPr>
          <w:p w14:paraId="2C19D380" w14:textId="25365E52" w:rsidR="003562FB" w:rsidRPr="00757514" w:rsidRDefault="003562FB" w:rsidP="00604E4F">
            <w:pPr>
              <w:pStyle w:val="Txtjourne"/>
              <w:rPr>
                <w:rFonts w:eastAsia="Calibri"/>
                <w:lang w:val="en-GB"/>
              </w:rPr>
            </w:pPr>
            <w:r w:rsidRPr="00757514">
              <w:rPr>
                <w:rFonts w:eastAsia="Calibri"/>
                <w:b/>
                <w:smallCaps/>
                <w:lang w:val="en-GB"/>
              </w:rPr>
              <w:t>Part 2. Evaluating a sample request and identifying areas for improvement</w:t>
            </w:r>
          </w:p>
        </w:tc>
      </w:tr>
      <w:tr w:rsidR="003562FB" w:rsidRPr="00757514" w14:paraId="02009CBC" w14:textId="77777777" w:rsidTr="004B2EA0">
        <w:trPr>
          <w:cantSplit/>
        </w:trPr>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4E4B7A5F" w14:textId="51DCFA0E" w:rsidR="003562FB" w:rsidRPr="00757514" w:rsidRDefault="003562FB" w:rsidP="006D44DE">
            <w:pPr>
              <w:pStyle w:val="Txtjourne"/>
              <w:rPr>
                <w:lang w:val="en-GB"/>
              </w:rPr>
            </w:pPr>
            <w:r w:rsidRPr="004B2EA0">
              <w:rPr>
                <w:lang w:val="en-GB"/>
              </w:rPr>
              <w:t>Evaluating sample requests (Unit 51) in break-out groups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A25FCF" w14:textId="2571C78D" w:rsidR="003562FB" w:rsidRPr="00757514" w:rsidRDefault="00944DBA">
            <w:pPr>
              <w:pStyle w:val="Txtjourne"/>
              <w:rPr>
                <w:lang w:val="en-GB"/>
              </w:rPr>
            </w:pPr>
            <w:r w:rsidRPr="004B2EA0">
              <w:rPr>
                <w:lang w:val="en-GB"/>
              </w:rPr>
              <w:t xml:space="preserve">2 </w:t>
            </w:r>
            <w:r w:rsidR="003562FB" w:rsidRPr="00757514">
              <w:rPr>
                <w:lang w:val="en-GB"/>
              </w:rPr>
              <w:t>hours</w:t>
            </w:r>
            <w:r w:rsidR="003562FB" w:rsidRPr="00757514" w:rsidDel="00336EBF">
              <w:rPr>
                <w:lang w:val="en-G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0FAB512" w14:textId="53804111" w:rsidR="003562FB" w:rsidRPr="00757514" w:rsidRDefault="003562FB" w:rsidP="00D7650C">
            <w:pPr>
              <w:pStyle w:val="Txtjourne"/>
              <w:rPr>
                <w:lang w:val="en-GB"/>
              </w:rPr>
            </w:pPr>
            <w:r w:rsidRPr="00757514">
              <w:rPr>
                <w:lang w:val="en-GB"/>
              </w:rPr>
              <w:t>Unit 51</w:t>
            </w:r>
            <w:r w:rsidR="008A62EE" w:rsidRPr="00757514">
              <w:rPr>
                <w:lang w:val="en-GB"/>
              </w:rPr>
              <w:t xml:space="preserve"> </w:t>
            </w:r>
            <w:r w:rsidRPr="00757514">
              <w:rPr>
                <w:lang w:val="en-GB"/>
              </w:rPr>
              <w:t>Lesson plan</w:t>
            </w:r>
          </w:p>
          <w:p w14:paraId="3D11DE3E" w14:textId="36AF1C29" w:rsidR="003562FB" w:rsidRPr="00757514" w:rsidRDefault="003562FB" w:rsidP="002E19C7">
            <w:pPr>
              <w:pStyle w:val="Txtjourne"/>
              <w:rPr>
                <w:lang w:val="en-GB"/>
              </w:rPr>
            </w:pPr>
            <w:r w:rsidRPr="00757514">
              <w:rPr>
                <w:lang w:val="en-GB"/>
              </w:rPr>
              <w:t>Facilitator’s notes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40B4A8B" w14:textId="117BE8C6" w:rsidR="003562FB" w:rsidRPr="004B2EA0" w:rsidRDefault="003562FB" w:rsidP="00D7650C">
            <w:pPr>
              <w:pStyle w:val="Tetierejourne"/>
              <w:rPr>
                <w:b w:val="0"/>
                <w:bCs w:val="0"/>
                <w:lang w:val="en-GB"/>
              </w:rPr>
            </w:pPr>
            <w:r w:rsidRPr="004B2EA0">
              <w:rPr>
                <w:b w:val="0"/>
                <w:bCs w:val="0"/>
                <w:lang w:val="en-GB"/>
              </w:rPr>
              <w:t xml:space="preserve">Unit 51 hand-outs on sample requests </w:t>
            </w:r>
            <w:r w:rsidR="00944DBA" w:rsidRPr="00757514">
              <w:rPr>
                <w:b w:val="0"/>
                <w:bCs w:val="0"/>
                <w:lang w:val="en-GB"/>
              </w:rPr>
              <w:t xml:space="preserve">(Unit 51 Hand-outs 1 or 2 or 3) </w:t>
            </w:r>
            <w:r w:rsidRPr="004B2EA0">
              <w:rPr>
                <w:b w:val="0"/>
                <w:bCs w:val="0"/>
                <w:lang w:val="en-GB"/>
              </w:rPr>
              <w:t xml:space="preserve">and </w:t>
            </w:r>
            <w:r w:rsidR="00944DBA" w:rsidRPr="00757514">
              <w:rPr>
                <w:b w:val="0"/>
                <w:bCs w:val="0"/>
                <w:lang w:val="en-GB"/>
              </w:rPr>
              <w:t xml:space="preserve">(if necessary) questionnaire for evaluation </w:t>
            </w:r>
            <w:r w:rsidRPr="004B2EA0">
              <w:rPr>
                <w:b w:val="0"/>
                <w:bCs w:val="0"/>
                <w:lang w:val="en-GB"/>
              </w:rPr>
              <w:t>(Unit 51 Hand-out</w:t>
            </w:r>
            <w:r w:rsidR="00944DBA" w:rsidRPr="00757514">
              <w:rPr>
                <w:b w:val="0"/>
                <w:bCs w:val="0"/>
                <w:lang w:val="en-GB"/>
              </w:rPr>
              <w:t xml:space="preserve"> 4</w:t>
            </w:r>
            <w:r w:rsidRPr="004B2EA0">
              <w:rPr>
                <w:b w:val="0"/>
                <w:bCs w:val="0"/>
                <w:lang w:val="en-GB"/>
              </w:rPr>
              <w:t>)</w:t>
            </w:r>
          </w:p>
          <w:p w14:paraId="7187CE42" w14:textId="76D80EC8" w:rsidR="003562FB" w:rsidRPr="00757514" w:rsidRDefault="003562FB" w:rsidP="00226F0B">
            <w:pPr>
              <w:pStyle w:val="Txtjourne"/>
              <w:rPr>
                <w:lang w:val="en-GB"/>
              </w:rPr>
            </w:pPr>
            <w:r w:rsidRPr="004B2EA0">
              <w:rPr>
                <w:lang w:val="en-GB"/>
              </w:rPr>
              <w:t>Aide-memoire for completing IA requests</w:t>
            </w:r>
          </w:p>
        </w:tc>
      </w:tr>
    </w:tbl>
    <w:p w14:paraId="4FA21B68" w14:textId="77777777" w:rsidR="00514877" w:rsidRPr="0017029A" w:rsidRDefault="00514877" w:rsidP="008A62EE">
      <w:pPr>
        <w:pStyle w:val="Titcoul"/>
        <w:keepNext w:val="0"/>
        <w:keepLines w:val="0"/>
        <w:widowControl w:val="0"/>
        <w:rPr>
          <w:noProof w:val="0"/>
          <w:color w:val="000000" w:themeColor="text1"/>
          <w:sz w:val="22"/>
          <w:szCs w:val="22"/>
        </w:rPr>
      </w:pPr>
      <w:bookmarkStart w:id="5" w:name="_Toc241644687"/>
    </w:p>
    <w:p w14:paraId="69C94225" w14:textId="598EA022" w:rsidR="008A62EE" w:rsidRPr="00757514" w:rsidRDefault="008A62EE" w:rsidP="008A62EE">
      <w:pPr>
        <w:pStyle w:val="Titcoul"/>
        <w:keepNext w:val="0"/>
        <w:keepLines w:val="0"/>
        <w:widowControl w:val="0"/>
        <w:rPr>
          <w:noProof w:val="0"/>
        </w:rPr>
      </w:pPr>
      <w:r w:rsidRPr="00757514">
        <w:rPr>
          <w:noProof w:val="0"/>
        </w:rPr>
        <w:lastRenderedPageBreak/>
        <w:t>Day 2</w:t>
      </w:r>
    </w:p>
    <w:tbl>
      <w:tblP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15"/>
        <w:gridCol w:w="1701"/>
        <w:gridCol w:w="1985"/>
        <w:gridCol w:w="3118"/>
      </w:tblGrid>
      <w:tr w:rsidR="00C8751D" w:rsidRPr="00757514" w14:paraId="34D5DFF7" w14:textId="77777777" w:rsidTr="004B2EA0">
        <w:trPr>
          <w:cantSplit/>
        </w:trPr>
        <w:tc>
          <w:tcPr>
            <w:tcW w:w="2415" w:type="dxa"/>
            <w:shd w:val="clear" w:color="auto" w:fill="BAD0EE"/>
          </w:tcPr>
          <w:bookmarkEnd w:id="5"/>
          <w:p w14:paraId="4F271FF8" w14:textId="10071A4D" w:rsidR="00C8751D" w:rsidRPr="00757514" w:rsidRDefault="002F4F2C">
            <w:pPr>
              <w:pStyle w:val="Tetierejourne"/>
              <w:spacing w:before="180"/>
              <w:rPr>
                <w:snapToGrid w:val="0"/>
                <w:lang w:val="en-GB"/>
              </w:rPr>
            </w:pPr>
            <w:r w:rsidRPr="00757514">
              <w:rPr>
                <w:lang w:val="en-GB"/>
              </w:rPr>
              <w:t>Session</w:t>
            </w:r>
          </w:p>
        </w:tc>
        <w:tc>
          <w:tcPr>
            <w:tcW w:w="1701" w:type="dxa"/>
            <w:shd w:val="clear" w:color="auto" w:fill="BAD0EE"/>
          </w:tcPr>
          <w:p w14:paraId="2B023EB1" w14:textId="77777777" w:rsidR="00C8751D" w:rsidRPr="00757514" w:rsidRDefault="00C8751D" w:rsidP="004936EF">
            <w:pPr>
              <w:pStyle w:val="Tetierejourne"/>
              <w:spacing w:before="180"/>
              <w:rPr>
                <w:snapToGrid w:val="0"/>
                <w:color w:val="404040" w:themeColor="text1" w:themeTint="BF"/>
                <w:lang w:val="en-GB"/>
              </w:rPr>
            </w:pPr>
            <w:r w:rsidRPr="00757514">
              <w:rPr>
                <w:lang w:val="en-GB"/>
              </w:rPr>
              <w:t>Duration</w:t>
            </w:r>
          </w:p>
        </w:tc>
        <w:tc>
          <w:tcPr>
            <w:tcW w:w="1985" w:type="dxa"/>
            <w:shd w:val="clear" w:color="auto" w:fill="BAD0EE"/>
          </w:tcPr>
          <w:p w14:paraId="102BDEBA" w14:textId="77777777" w:rsidR="00C8751D" w:rsidRPr="00757514" w:rsidRDefault="00C8751D" w:rsidP="004936EF">
            <w:pPr>
              <w:pStyle w:val="Tetierejourne"/>
              <w:rPr>
                <w:snapToGrid w:val="0"/>
                <w:color w:val="404040" w:themeColor="text1" w:themeTint="BF"/>
                <w:lang w:val="en-GB"/>
              </w:rPr>
            </w:pPr>
            <w:r w:rsidRPr="00757514">
              <w:rPr>
                <w:lang w:val="en-GB"/>
              </w:rPr>
              <w:t>Facilitator’s materials</w:t>
            </w:r>
          </w:p>
        </w:tc>
        <w:tc>
          <w:tcPr>
            <w:tcW w:w="3118" w:type="dxa"/>
            <w:shd w:val="clear" w:color="auto" w:fill="BAD0EE"/>
          </w:tcPr>
          <w:p w14:paraId="7E0C318D" w14:textId="77777777" w:rsidR="00C8751D" w:rsidRPr="00757514" w:rsidRDefault="00C8751D" w:rsidP="004936EF">
            <w:pPr>
              <w:pStyle w:val="Tetierejourne"/>
              <w:rPr>
                <w:snapToGrid w:val="0"/>
                <w:color w:val="404040" w:themeColor="text1" w:themeTint="BF"/>
                <w:lang w:val="en-GB"/>
              </w:rPr>
            </w:pPr>
            <w:r w:rsidRPr="00757514">
              <w:rPr>
                <w:lang w:val="en-GB"/>
              </w:rPr>
              <w:t>Participants’</w:t>
            </w:r>
            <w:r w:rsidR="009E2722" w:rsidRPr="00757514">
              <w:rPr>
                <w:lang w:val="en-GB"/>
              </w:rPr>
              <w:br/>
            </w:r>
            <w:r w:rsidRPr="00757514">
              <w:rPr>
                <w:lang w:val="en-GB"/>
              </w:rPr>
              <w:t>materials</w:t>
            </w:r>
          </w:p>
        </w:tc>
      </w:tr>
      <w:tr w:rsidR="00F75CE9" w:rsidRPr="00757514" w14:paraId="5CC7744D" w14:textId="77777777" w:rsidTr="004B2EA0">
        <w:trPr>
          <w:cantSplit/>
        </w:trPr>
        <w:tc>
          <w:tcPr>
            <w:tcW w:w="2415" w:type="dxa"/>
            <w:tcBorders>
              <w:bottom w:val="single" w:sz="4" w:space="0" w:color="000000"/>
            </w:tcBorders>
          </w:tcPr>
          <w:p w14:paraId="7E81B6D0" w14:textId="527E61A6" w:rsidR="00211810" w:rsidRPr="00757514" w:rsidRDefault="00D87606" w:rsidP="003562FB">
            <w:pPr>
              <w:pStyle w:val="Tetierejourne"/>
              <w:tabs>
                <w:tab w:val="clear" w:pos="567"/>
              </w:tabs>
              <w:rPr>
                <w:rFonts w:eastAsia="Calibri"/>
                <w:b w:val="0"/>
                <w:szCs w:val="22"/>
                <w:lang w:val="en-GB"/>
              </w:rPr>
            </w:pPr>
            <w:r w:rsidRPr="00757514">
              <w:rPr>
                <w:rFonts w:eastAsia="Calibri"/>
                <w:b w:val="0"/>
                <w:szCs w:val="22"/>
                <w:lang w:val="en-GB"/>
              </w:rPr>
              <w:t xml:space="preserve">Evaluating </w:t>
            </w:r>
            <w:r w:rsidR="00F75CE9" w:rsidRPr="00757514">
              <w:rPr>
                <w:rFonts w:eastAsia="Calibri"/>
                <w:b w:val="0"/>
                <w:szCs w:val="22"/>
                <w:lang w:val="en-GB"/>
              </w:rPr>
              <w:t xml:space="preserve">sample </w:t>
            </w:r>
            <w:r w:rsidR="00C13A7A" w:rsidRPr="00757514">
              <w:rPr>
                <w:rFonts w:eastAsia="Calibri"/>
                <w:b w:val="0"/>
                <w:szCs w:val="22"/>
                <w:lang w:val="en-GB"/>
              </w:rPr>
              <w:t>request</w:t>
            </w:r>
            <w:r w:rsidR="00F75CE9" w:rsidRPr="00757514">
              <w:rPr>
                <w:rFonts w:eastAsia="Calibri"/>
                <w:b w:val="0"/>
                <w:szCs w:val="22"/>
                <w:lang w:val="en-GB"/>
              </w:rPr>
              <w:t>s</w:t>
            </w:r>
            <w:r w:rsidR="00134860" w:rsidRPr="00757514">
              <w:rPr>
                <w:rFonts w:eastAsia="Calibri"/>
                <w:b w:val="0"/>
                <w:szCs w:val="22"/>
                <w:lang w:val="en-GB"/>
              </w:rPr>
              <w:t xml:space="preserve"> (Unit </w:t>
            </w:r>
            <w:r w:rsidRPr="00757514">
              <w:rPr>
                <w:rFonts w:eastAsia="Calibri"/>
                <w:b w:val="0"/>
                <w:szCs w:val="22"/>
                <w:lang w:val="en-GB"/>
              </w:rPr>
              <w:t>51</w:t>
            </w:r>
            <w:r w:rsidR="00134860" w:rsidRPr="00757514">
              <w:rPr>
                <w:rFonts w:eastAsia="Calibri"/>
                <w:b w:val="0"/>
                <w:szCs w:val="22"/>
                <w:lang w:val="en-GB"/>
              </w:rPr>
              <w:t>)</w:t>
            </w:r>
            <w:r w:rsidR="00C41C76" w:rsidRPr="00757514">
              <w:rPr>
                <w:rFonts w:eastAsia="Calibri"/>
                <w:b w:val="0"/>
                <w:szCs w:val="22"/>
                <w:lang w:val="en-GB"/>
              </w:rPr>
              <w:t xml:space="preserve"> in break-out groups</w:t>
            </w:r>
            <w:r w:rsidR="003562FB" w:rsidRPr="00757514">
              <w:rPr>
                <w:rFonts w:eastAsia="Calibri"/>
                <w:b w:val="0"/>
                <w:szCs w:val="22"/>
                <w:lang w:val="en-GB"/>
              </w:rPr>
              <w:t xml:space="preserve"> (continued)</w:t>
            </w:r>
          </w:p>
        </w:tc>
        <w:tc>
          <w:tcPr>
            <w:tcW w:w="1701" w:type="dxa"/>
            <w:tcBorders>
              <w:bottom w:val="single" w:sz="4" w:space="0" w:color="000000"/>
            </w:tcBorders>
          </w:tcPr>
          <w:p w14:paraId="514F5288" w14:textId="01B8E972" w:rsidR="00F75CE9" w:rsidRPr="00757514" w:rsidRDefault="00944DBA">
            <w:pPr>
              <w:pStyle w:val="Tetierejourne"/>
              <w:rPr>
                <w:rFonts w:eastAsia="Calibri"/>
                <w:b w:val="0"/>
                <w:szCs w:val="22"/>
                <w:lang w:val="en-GB"/>
              </w:rPr>
            </w:pPr>
            <w:r w:rsidRPr="004B2EA0">
              <w:rPr>
                <w:rFonts w:eastAsia="Calibri"/>
                <w:b w:val="0"/>
                <w:szCs w:val="22"/>
                <w:lang w:val="en-GB"/>
              </w:rPr>
              <w:t>3</w:t>
            </w:r>
            <w:r w:rsidR="003562FB" w:rsidRPr="00757514">
              <w:rPr>
                <w:rFonts w:eastAsia="Calibri"/>
                <w:b w:val="0"/>
                <w:szCs w:val="22"/>
                <w:lang w:val="en-GB"/>
              </w:rPr>
              <w:t xml:space="preserve"> </w:t>
            </w:r>
            <w:r w:rsidR="00F75CE9" w:rsidRPr="00757514">
              <w:rPr>
                <w:rFonts w:eastAsia="Calibri"/>
                <w:b w:val="0"/>
                <w:szCs w:val="22"/>
                <w:lang w:val="en-GB"/>
              </w:rPr>
              <w:t>hours</w:t>
            </w:r>
          </w:p>
        </w:tc>
        <w:tc>
          <w:tcPr>
            <w:tcW w:w="1985" w:type="dxa"/>
            <w:tcBorders>
              <w:bottom w:val="single" w:sz="4" w:space="0" w:color="000000"/>
            </w:tcBorders>
          </w:tcPr>
          <w:p w14:paraId="7EA0A42C" w14:textId="2DE07C94" w:rsidR="00F75CE9" w:rsidRPr="00757514" w:rsidRDefault="00BA775C" w:rsidP="001A2CE2">
            <w:pPr>
              <w:pStyle w:val="Txtjourne"/>
              <w:rPr>
                <w:lang w:val="en-GB"/>
              </w:rPr>
            </w:pPr>
            <w:r w:rsidRPr="00757514">
              <w:rPr>
                <w:lang w:val="en-GB"/>
              </w:rPr>
              <w:t xml:space="preserve">Unit </w:t>
            </w:r>
            <w:r w:rsidR="00D87606" w:rsidRPr="00757514">
              <w:rPr>
                <w:lang w:val="en-GB"/>
              </w:rPr>
              <w:t>51</w:t>
            </w:r>
            <w:r w:rsidR="008A62EE" w:rsidRPr="00757514">
              <w:rPr>
                <w:lang w:val="en-GB"/>
              </w:rPr>
              <w:t xml:space="preserve"> </w:t>
            </w:r>
            <w:r w:rsidR="00F75CE9" w:rsidRPr="00757514">
              <w:rPr>
                <w:lang w:val="en-GB"/>
              </w:rPr>
              <w:t>Lesson plan</w:t>
            </w:r>
          </w:p>
          <w:p w14:paraId="6B1E06BE" w14:textId="5B9D20C9" w:rsidR="00F75CE9" w:rsidRPr="00757514" w:rsidRDefault="00F75CE9" w:rsidP="006D44DE">
            <w:pPr>
              <w:pStyle w:val="Txtjourne"/>
              <w:rPr>
                <w:lang w:val="en-GB"/>
              </w:rPr>
            </w:pPr>
            <w:r w:rsidRPr="00757514">
              <w:rPr>
                <w:lang w:val="en-GB"/>
              </w:rPr>
              <w:t>Facilitator’s notes</w:t>
            </w:r>
          </w:p>
        </w:tc>
        <w:tc>
          <w:tcPr>
            <w:tcW w:w="3118" w:type="dxa"/>
            <w:tcBorders>
              <w:bottom w:val="single" w:sz="4" w:space="0" w:color="000000"/>
            </w:tcBorders>
          </w:tcPr>
          <w:p w14:paraId="79F590F8" w14:textId="3C26DAAE" w:rsidR="00F75CE9" w:rsidRPr="00514877" w:rsidRDefault="00944DBA" w:rsidP="008A62EE">
            <w:pPr>
              <w:pStyle w:val="Tetierejourne"/>
              <w:rPr>
                <w:b w:val="0"/>
                <w:snapToGrid w:val="0"/>
                <w:lang w:val="en-GB"/>
              </w:rPr>
            </w:pPr>
            <w:r w:rsidRPr="0017029A">
              <w:rPr>
                <w:b w:val="0"/>
                <w:bCs w:val="0"/>
                <w:lang w:val="en-GB"/>
              </w:rPr>
              <w:t>Same materials as previous session</w:t>
            </w:r>
          </w:p>
        </w:tc>
      </w:tr>
      <w:tr w:rsidR="003562FB" w:rsidRPr="00757514" w14:paraId="6F904D91" w14:textId="77777777" w:rsidTr="004B2EA0">
        <w:trPr>
          <w:cantSplit/>
        </w:trPr>
        <w:tc>
          <w:tcPr>
            <w:tcW w:w="2415" w:type="dxa"/>
            <w:shd w:val="clear" w:color="auto" w:fill="F2F2F2"/>
          </w:tcPr>
          <w:p w14:paraId="48DCBE84" w14:textId="77777777" w:rsidR="003562FB" w:rsidRPr="00757514" w:rsidRDefault="003562FB" w:rsidP="00604E4F">
            <w:pPr>
              <w:pStyle w:val="Tetierejourne"/>
              <w:rPr>
                <w:b w:val="0"/>
                <w:lang w:val="en-GB"/>
              </w:rPr>
            </w:pPr>
            <w:r w:rsidRPr="00757514">
              <w:rPr>
                <w:rFonts w:eastAsia="Calibri"/>
                <w:b w:val="0"/>
                <w:szCs w:val="22"/>
                <w:lang w:val="en-GB"/>
              </w:rPr>
              <w:t>Lunch</w:t>
            </w:r>
          </w:p>
        </w:tc>
        <w:tc>
          <w:tcPr>
            <w:tcW w:w="1701" w:type="dxa"/>
            <w:shd w:val="clear" w:color="auto" w:fill="F2F2F2"/>
          </w:tcPr>
          <w:p w14:paraId="57859D14" w14:textId="77777777" w:rsidR="003562FB" w:rsidRPr="00757514" w:rsidRDefault="003562FB" w:rsidP="00604E4F">
            <w:pPr>
              <w:pStyle w:val="Tetierejourne"/>
              <w:rPr>
                <w:b w:val="0"/>
                <w:lang w:val="en-GB"/>
              </w:rPr>
            </w:pPr>
            <w:r w:rsidRPr="00757514">
              <w:rPr>
                <w:rFonts w:eastAsia="Calibri"/>
                <w:b w:val="0"/>
                <w:szCs w:val="22"/>
                <w:lang w:val="en-GB"/>
              </w:rPr>
              <w:t>1 hour</w:t>
            </w:r>
          </w:p>
        </w:tc>
        <w:tc>
          <w:tcPr>
            <w:tcW w:w="1985" w:type="dxa"/>
            <w:shd w:val="clear" w:color="auto" w:fill="F2F2F2"/>
          </w:tcPr>
          <w:p w14:paraId="3BE7DAE9" w14:textId="77777777" w:rsidR="003562FB" w:rsidRPr="00757514" w:rsidRDefault="003562FB" w:rsidP="00604E4F">
            <w:pPr>
              <w:pStyle w:val="Tetierejourne"/>
              <w:rPr>
                <w:rFonts w:eastAsia="Calibri"/>
                <w:b w:val="0"/>
                <w:lang w:val="en-GB"/>
              </w:rPr>
            </w:pPr>
          </w:p>
        </w:tc>
        <w:tc>
          <w:tcPr>
            <w:tcW w:w="3118" w:type="dxa"/>
            <w:shd w:val="clear" w:color="auto" w:fill="F2F2F2"/>
          </w:tcPr>
          <w:p w14:paraId="48C603E5" w14:textId="77777777" w:rsidR="003562FB" w:rsidRPr="004B2EA0" w:rsidRDefault="003562FB" w:rsidP="00604E4F">
            <w:pPr>
              <w:pStyle w:val="Tetierejourne"/>
              <w:rPr>
                <w:b w:val="0"/>
                <w:snapToGrid w:val="0"/>
                <w:lang w:val="en-GB"/>
              </w:rPr>
            </w:pPr>
          </w:p>
        </w:tc>
      </w:tr>
      <w:tr w:rsidR="003562FB" w:rsidRPr="00757514" w14:paraId="7A9F3EAE" w14:textId="77777777" w:rsidTr="004B2EA0">
        <w:trPr>
          <w:cantSplit/>
        </w:trPr>
        <w:tc>
          <w:tcPr>
            <w:tcW w:w="2415" w:type="dxa"/>
            <w:shd w:val="clear" w:color="auto" w:fill="auto"/>
          </w:tcPr>
          <w:p w14:paraId="312C0052" w14:textId="39A01CF4" w:rsidR="003562FB" w:rsidRPr="00757514" w:rsidRDefault="003562FB" w:rsidP="00265F01">
            <w:pPr>
              <w:pStyle w:val="Tetierejourne"/>
              <w:rPr>
                <w:rFonts w:eastAsia="Calibri"/>
                <w:b w:val="0"/>
                <w:szCs w:val="22"/>
                <w:lang w:val="en-GB"/>
              </w:rPr>
            </w:pPr>
            <w:r w:rsidRPr="00757514">
              <w:rPr>
                <w:rFonts w:eastAsia="Calibri"/>
                <w:b w:val="0"/>
                <w:szCs w:val="22"/>
                <w:lang w:val="en-GB"/>
              </w:rPr>
              <w:t>Unit 51 continued: Plenary session to report back from groups and discuss</w:t>
            </w:r>
          </w:p>
        </w:tc>
        <w:tc>
          <w:tcPr>
            <w:tcW w:w="1701" w:type="dxa"/>
            <w:shd w:val="clear" w:color="auto" w:fill="auto"/>
          </w:tcPr>
          <w:p w14:paraId="001504FD" w14:textId="337440C4" w:rsidR="003562FB" w:rsidRPr="00757514" w:rsidRDefault="00944DBA" w:rsidP="00211810">
            <w:pPr>
              <w:pStyle w:val="Tetierejourne"/>
              <w:rPr>
                <w:rFonts w:eastAsia="Calibri"/>
                <w:b w:val="0"/>
                <w:szCs w:val="22"/>
                <w:lang w:val="en-GB"/>
              </w:rPr>
            </w:pPr>
            <w:r w:rsidRPr="004B2EA0">
              <w:rPr>
                <w:rFonts w:eastAsia="Calibri"/>
                <w:b w:val="0"/>
                <w:szCs w:val="22"/>
                <w:lang w:val="en-GB"/>
              </w:rPr>
              <w:t>2</w:t>
            </w:r>
            <w:r w:rsidR="003562FB" w:rsidRPr="00757514">
              <w:rPr>
                <w:rFonts w:eastAsia="Calibri"/>
                <w:b w:val="0"/>
                <w:szCs w:val="22"/>
                <w:lang w:val="en-GB"/>
              </w:rPr>
              <w:t> hours</w:t>
            </w:r>
          </w:p>
        </w:tc>
        <w:tc>
          <w:tcPr>
            <w:tcW w:w="1985" w:type="dxa"/>
          </w:tcPr>
          <w:p w14:paraId="0D5B3602" w14:textId="1145C110" w:rsidR="003562FB" w:rsidRPr="00757514" w:rsidRDefault="003562FB" w:rsidP="00944DBA">
            <w:pPr>
              <w:pStyle w:val="Txtjourne"/>
              <w:rPr>
                <w:lang w:val="en-GB"/>
              </w:rPr>
            </w:pPr>
          </w:p>
        </w:tc>
        <w:tc>
          <w:tcPr>
            <w:tcW w:w="3118" w:type="dxa"/>
            <w:shd w:val="clear" w:color="auto" w:fill="auto"/>
          </w:tcPr>
          <w:p w14:paraId="7F33A072" w14:textId="65EE392D" w:rsidR="003562FB" w:rsidRPr="004B2EA0" w:rsidRDefault="003562FB" w:rsidP="004B2EA0">
            <w:pPr>
              <w:pStyle w:val="Tetierejourne"/>
              <w:rPr>
                <w:snapToGrid w:val="0"/>
                <w:lang w:val="en-GB"/>
              </w:rPr>
            </w:pPr>
            <w:r w:rsidRPr="004B2EA0">
              <w:rPr>
                <w:b w:val="0"/>
                <w:snapToGrid w:val="0"/>
                <w:lang w:val="en-GB"/>
              </w:rPr>
              <w:t>Same materials as previous session</w:t>
            </w:r>
          </w:p>
        </w:tc>
      </w:tr>
    </w:tbl>
    <w:p w14:paraId="0BD40DF8" w14:textId="77777777" w:rsidR="00F17B95" w:rsidRPr="00757514" w:rsidRDefault="00F17B95" w:rsidP="009909DD">
      <w:pPr>
        <w:pStyle w:val="Texte1"/>
        <w:rPr>
          <w:lang w:val="en-GB"/>
        </w:rPr>
      </w:pPr>
    </w:p>
    <w:p w14:paraId="36EB6676" w14:textId="66314FE7" w:rsidR="002C5DD0" w:rsidRPr="00757514" w:rsidRDefault="002C5DD0" w:rsidP="004B2EA0">
      <w:pPr>
        <w:pStyle w:val="Titcoul"/>
        <w:keepNext w:val="0"/>
        <w:keepLines w:val="0"/>
        <w:widowControl w:val="0"/>
        <w:spacing w:before="0"/>
        <w:rPr>
          <w:noProof w:val="0"/>
        </w:rPr>
      </w:pPr>
      <w:bookmarkStart w:id="6" w:name="_Toc241644690"/>
      <w:r w:rsidRPr="00757514">
        <w:rPr>
          <w:noProof w:val="0"/>
        </w:rPr>
        <w:t xml:space="preserve">Day </w:t>
      </w:r>
      <w:bookmarkEnd w:id="6"/>
      <w:r w:rsidR="00830177" w:rsidRPr="00757514">
        <w:rPr>
          <w:noProof w:val="0"/>
        </w:rPr>
        <w:t>3</w:t>
      </w:r>
    </w:p>
    <w:tbl>
      <w:tblP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15"/>
        <w:gridCol w:w="1700"/>
        <w:gridCol w:w="1983"/>
        <w:gridCol w:w="3121"/>
      </w:tblGrid>
      <w:tr w:rsidR="004B4708" w:rsidRPr="00757514" w14:paraId="6294D17A" w14:textId="77777777" w:rsidTr="004B2EA0">
        <w:tc>
          <w:tcPr>
            <w:tcW w:w="2415" w:type="dxa"/>
            <w:shd w:val="clear" w:color="auto" w:fill="BAD0EE"/>
          </w:tcPr>
          <w:p w14:paraId="7FC69940" w14:textId="43472EE4" w:rsidR="004B4708" w:rsidRPr="00757514" w:rsidRDefault="002F4F2C">
            <w:pPr>
              <w:pStyle w:val="Tetierejourne"/>
              <w:spacing w:before="180"/>
              <w:rPr>
                <w:snapToGrid w:val="0"/>
                <w:lang w:val="en-GB"/>
              </w:rPr>
            </w:pPr>
            <w:r w:rsidRPr="00757514">
              <w:rPr>
                <w:lang w:val="en-GB"/>
              </w:rPr>
              <w:t>Session</w:t>
            </w:r>
          </w:p>
        </w:tc>
        <w:tc>
          <w:tcPr>
            <w:tcW w:w="1700" w:type="dxa"/>
            <w:shd w:val="clear" w:color="auto" w:fill="BAD0EE"/>
          </w:tcPr>
          <w:p w14:paraId="00F22B08" w14:textId="77777777" w:rsidR="004B4708" w:rsidRPr="00757514" w:rsidRDefault="004B4708" w:rsidP="004936EF">
            <w:pPr>
              <w:pStyle w:val="Tetierejourne"/>
              <w:spacing w:before="180"/>
              <w:rPr>
                <w:snapToGrid w:val="0"/>
                <w:color w:val="404040" w:themeColor="text1" w:themeTint="BF"/>
                <w:lang w:val="en-GB"/>
              </w:rPr>
            </w:pPr>
            <w:r w:rsidRPr="00757514">
              <w:rPr>
                <w:lang w:val="en-GB"/>
              </w:rPr>
              <w:t>Duration</w:t>
            </w:r>
          </w:p>
        </w:tc>
        <w:tc>
          <w:tcPr>
            <w:tcW w:w="1983" w:type="dxa"/>
            <w:shd w:val="clear" w:color="auto" w:fill="BAD0EE"/>
          </w:tcPr>
          <w:p w14:paraId="65699245" w14:textId="77777777" w:rsidR="004B4708" w:rsidRPr="00757514" w:rsidRDefault="004B4708" w:rsidP="00C074B2">
            <w:pPr>
              <w:pStyle w:val="Tetierejourne"/>
              <w:rPr>
                <w:lang w:val="en-GB"/>
              </w:rPr>
            </w:pPr>
            <w:r w:rsidRPr="00757514">
              <w:rPr>
                <w:lang w:val="en-GB"/>
              </w:rPr>
              <w:t>Facilitator’s materials</w:t>
            </w:r>
          </w:p>
        </w:tc>
        <w:tc>
          <w:tcPr>
            <w:tcW w:w="3121" w:type="dxa"/>
            <w:shd w:val="clear" w:color="auto" w:fill="BAD0EE"/>
          </w:tcPr>
          <w:p w14:paraId="1E1D3C08" w14:textId="77777777" w:rsidR="004B4708" w:rsidRPr="00757514" w:rsidRDefault="004B4708" w:rsidP="00C074B2">
            <w:pPr>
              <w:pStyle w:val="Tetierejourne"/>
              <w:rPr>
                <w:lang w:val="en-GB"/>
              </w:rPr>
            </w:pPr>
            <w:r w:rsidRPr="00757514">
              <w:rPr>
                <w:lang w:val="en-GB"/>
              </w:rPr>
              <w:t xml:space="preserve">Participants’ </w:t>
            </w:r>
            <w:r w:rsidR="009E2722" w:rsidRPr="00757514">
              <w:rPr>
                <w:lang w:val="en-GB"/>
              </w:rPr>
              <w:br/>
            </w:r>
            <w:r w:rsidRPr="00757514">
              <w:rPr>
                <w:lang w:val="en-GB"/>
              </w:rPr>
              <w:t>materials</w:t>
            </w:r>
          </w:p>
        </w:tc>
      </w:tr>
      <w:tr w:rsidR="00875DAF" w:rsidRPr="00757514" w14:paraId="195EC040" w14:textId="77777777" w:rsidTr="004B2EA0">
        <w:trPr>
          <w:cantSplit/>
        </w:trPr>
        <w:tc>
          <w:tcPr>
            <w:tcW w:w="9219" w:type="dxa"/>
            <w:gridSpan w:val="4"/>
            <w:shd w:val="clear" w:color="auto" w:fill="auto"/>
          </w:tcPr>
          <w:p w14:paraId="040A4752" w14:textId="500EA65E" w:rsidR="00875DAF" w:rsidRPr="00757514" w:rsidRDefault="00875DAF" w:rsidP="00830177">
            <w:pPr>
              <w:pStyle w:val="Txtjourne0"/>
              <w:rPr>
                <w:rFonts w:eastAsia="Calibri"/>
                <w:b/>
                <w:smallCaps/>
                <w:lang w:val="en-GB"/>
              </w:rPr>
            </w:pPr>
            <w:r w:rsidRPr="00757514">
              <w:rPr>
                <w:rFonts w:eastAsia="Calibri"/>
                <w:b/>
                <w:smallCaps/>
                <w:lang w:val="en-GB"/>
              </w:rPr>
              <w:t xml:space="preserve">Part </w:t>
            </w:r>
            <w:r w:rsidR="00830177" w:rsidRPr="00757514">
              <w:rPr>
                <w:rFonts w:eastAsia="Calibri"/>
                <w:b/>
                <w:smallCaps/>
                <w:lang w:val="en-GB"/>
              </w:rPr>
              <w:t>3</w:t>
            </w:r>
            <w:r w:rsidRPr="00757514">
              <w:rPr>
                <w:rFonts w:eastAsia="Calibri"/>
                <w:b/>
                <w:smallCaps/>
                <w:lang w:val="en-GB"/>
              </w:rPr>
              <w:t xml:space="preserve">. </w:t>
            </w:r>
            <w:r w:rsidR="00BA2EFA" w:rsidRPr="00757514">
              <w:rPr>
                <w:rFonts w:eastAsia="Calibri"/>
                <w:b/>
                <w:smallCaps/>
                <w:lang w:val="en-GB"/>
              </w:rPr>
              <w:t>Concluding session and workshop evaluation</w:t>
            </w:r>
          </w:p>
        </w:tc>
      </w:tr>
      <w:tr w:rsidR="008538FC" w:rsidRPr="00757514" w14:paraId="59281AAC" w14:textId="77777777" w:rsidTr="004B2EA0">
        <w:tc>
          <w:tcPr>
            <w:tcW w:w="2415" w:type="dxa"/>
            <w:tcBorders>
              <w:bottom w:val="single" w:sz="4" w:space="0" w:color="000000"/>
            </w:tcBorders>
            <w:shd w:val="clear" w:color="auto" w:fill="auto"/>
          </w:tcPr>
          <w:p w14:paraId="606C4A99" w14:textId="2789D88E" w:rsidR="008538FC" w:rsidRPr="00757514" w:rsidRDefault="00875DAF" w:rsidP="00A4552C">
            <w:pPr>
              <w:pStyle w:val="Txtjourne"/>
              <w:rPr>
                <w:rFonts w:eastAsia="Calibri"/>
                <w:szCs w:val="22"/>
                <w:lang w:val="en-GB"/>
              </w:rPr>
            </w:pPr>
            <w:r w:rsidRPr="00757514">
              <w:rPr>
                <w:rFonts w:eastAsia="Calibri"/>
                <w:szCs w:val="22"/>
                <w:lang w:val="en-GB"/>
              </w:rPr>
              <w:t xml:space="preserve">Concluding session: Workshop on preparing </w:t>
            </w:r>
            <w:r w:rsidR="00C13A7A" w:rsidRPr="00757514">
              <w:rPr>
                <w:rFonts w:eastAsia="Calibri"/>
                <w:szCs w:val="22"/>
                <w:lang w:val="en-GB"/>
              </w:rPr>
              <w:t>request</w:t>
            </w:r>
            <w:r w:rsidRPr="00757514">
              <w:rPr>
                <w:rFonts w:eastAsia="Calibri"/>
                <w:szCs w:val="22"/>
                <w:lang w:val="en-GB"/>
              </w:rPr>
              <w:t xml:space="preserve">s </w:t>
            </w:r>
            <w:r w:rsidR="00006383" w:rsidRPr="00757514">
              <w:rPr>
                <w:rFonts w:eastAsia="Calibri"/>
                <w:szCs w:val="22"/>
                <w:lang w:val="en-GB"/>
              </w:rPr>
              <w:t xml:space="preserve">(Unit </w:t>
            </w:r>
            <w:r w:rsidR="00A4552C" w:rsidRPr="00757514">
              <w:rPr>
                <w:rFonts w:eastAsia="Calibri"/>
                <w:szCs w:val="22"/>
                <w:lang w:val="en-GB"/>
              </w:rPr>
              <w:t>5</w:t>
            </w:r>
            <w:r w:rsidR="00006383" w:rsidRPr="00757514">
              <w:rPr>
                <w:rFonts w:eastAsia="Calibri"/>
                <w:szCs w:val="22"/>
                <w:lang w:val="en-GB"/>
              </w:rPr>
              <w:t>4</w:t>
            </w:r>
            <w:r w:rsidR="005F4A90" w:rsidRPr="00757514">
              <w:rPr>
                <w:rFonts w:eastAsia="Calibri"/>
                <w:szCs w:val="22"/>
                <w:lang w:val="en-GB"/>
              </w:rPr>
              <w:t>)</w:t>
            </w:r>
          </w:p>
        </w:tc>
        <w:tc>
          <w:tcPr>
            <w:tcW w:w="1700" w:type="dxa"/>
            <w:tcBorders>
              <w:bottom w:val="single" w:sz="4" w:space="0" w:color="000000"/>
            </w:tcBorders>
            <w:shd w:val="clear" w:color="auto" w:fill="auto"/>
          </w:tcPr>
          <w:p w14:paraId="3576B4E3" w14:textId="653B1B0E" w:rsidR="00D21236" w:rsidRPr="00757514" w:rsidRDefault="00D21236" w:rsidP="00C074B2">
            <w:pPr>
              <w:pStyle w:val="Txtjourne"/>
              <w:rPr>
                <w:rFonts w:eastAsia="Calibri"/>
                <w:szCs w:val="22"/>
                <w:lang w:val="en-GB"/>
              </w:rPr>
            </w:pPr>
            <w:r w:rsidRPr="00757514">
              <w:rPr>
                <w:rFonts w:eastAsia="Calibri"/>
                <w:szCs w:val="22"/>
                <w:lang w:val="en-GB"/>
              </w:rPr>
              <w:t>2 hours</w:t>
            </w:r>
          </w:p>
        </w:tc>
        <w:tc>
          <w:tcPr>
            <w:tcW w:w="1983" w:type="dxa"/>
            <w:tcBorders>
              <w:bottom w:val="single" w:sz="4" w:space="0" w:color="000000"/>
            </w:tcBorders>
          </w:tcPr>
          <w:p w14:paraId="2606321F" w14:textId="5D113AD7" w:rsidR="00AB2335" w:rsidRPr="00757514" w:rsidRDefault="00A4552C" w:rsidP="00AB2335">
            <w:pPr>
              <w:pStyle w:val="Txtjourne"/>
              <w:rPr>
                <w:lang w:val="en-GB"/>
              </w:rPr>
            </w:pPr>
            <w:r w:rsidRPr="00757514">
              <w:rPr>
                <w:lang w:val="en-GB"/>
              </w:rPr>
              <w:t>Unit 54</w:t>
            </w:r>
            <w:r w:rsidR="008A62EE" w:rsidRPr="00757514">
              <w:rPr>
                <w:lang w:val="en-GB"/>
              </w:rPr>
              <w:t xml:space="preserve"> </w:t>
            </w:r>
            <w:r w:rsidR="00AB2335" w:rsidRPr="00757514">
              <w:rPr>
                <w:lang w:val="en-GB"/>
              </w:rPr>
              <w:t>Lesson plan</w:t>
            </w:r>
          </w:p>
          <w:p w14:paraId="427AD9BC" w14:textId="5F49F4E0" w:rsidR="008538FC" w:rsidRPr="00757514" w:rsidRDefault="00AB2335">
            <w:pPr>
              <w:pStyle w:val="Txtjourne"/>
              <w:rPr>
                <w:rFonts w:eastAsia="Calibri"/>
                <w:szCs w:val="22"/>
                <w:lang w:val="en-GB"/>
              </w:rPr>
            </w:pPr>
            <w:r w:rsidRPr="00757514">
              <w:rPr>
                <w:lang w:val="en-GB"/>
              </w:rPr>
              <w:t>Facilitator’s notes</w:t>
            </w:r>
          </w:p>
        </w:tc>
        <w:tc>
          <w:tcPr>
            <w:tcW w:w="3121" w:type="dxa"/>
            <w:tcBorders>
              <w:bottom w:val="single" w:sz="4" w:space="0" w:color="000000"/>
            </w:tcBorders>
            <w:shd w:val="clear" w:color="auto" w:fill="auto"/>
          </w:tcPr>
          <w:p w14:paraId="7DFFCB53" w14:textId="72A6F32C" w:rsidR="008538FC" w:rsidRPr="00757514" w:rsidRDefault="00875DAF" w:rsidP="00A4552C">
            <w:pPr>
              <w:pStyle w:val="Txtjourne"/>
              <w:rPr>
                <w:lang w:val="en-GB"/>
              </w:rPr>
            </w:pPr>
            <w:r w:rsidRPr="00757514">
              <w:rPr>
                <w:lang w:val="en-GB"/>
              </w:rPr>
              <w:t xml:space="preserve">Unit </w:t>
            </w:r>
            <w:r w:rsidR="00A4552C" w:rsidRPr="00757514">
              <w:rPr>
                <w:lang w:val="en-GB"/>
              </w:rPr>
              <w:t>5</w:t>
            </w:r>
            <w:r w:rsidR="005F4A90" w:rsidRPr="00757514">
              <w:rPr>
                <w:lang w:val="en-GB"/>
              </w:rPr>
              <w:t>4</w:t>
            </w:r>
            <w:r w:rsidRPr="00757514">
              <w:rPr>
                <w:lang w:val="en-GB"/>
              </w:rPr>
              <w:t xml:space="preserve"> Hand-out: Multiple choice questions</w:t>
            </w:r>
          </w:p>
        </w:tc>
      </w:tr>
      <w:tr w:rsidR="00B46D0B" w:rsidRPr="00757514" w14:paraId="5B7E5C17" w14:textId="77777777" w:rsidTr="004B2EA0">
        <w:tc>
          <w:tcPr>
            <w:tcW w:w="2415" w:type="dxa"/>
            <w:tcBorders>
              <w:bottom w:val="single" w:sz="4" w:space="0" w:color="000000"/>
            </w:tcBorders>
            <w:shd w:val="clear" w:color="auto" w:fill="auto"/>
          </w:tcPr>
          <w:p w14:paraId="74C6D7E5" w14:textId="2C662A4A" w:rsidR="00B46D0B" w:rsidRPr="00757514" w:rsidRDefault="00875DAF" w:rsidP="00617969">
            <w:pPr>
              <w:pStyle w:val="Txtjourne"/>
              <w:rPr>
                <w:rFonts w:eastAsia="Calibri"/>
                <w:szCs w:val="22"/>
                <w:lang w:val="en-GB"/>
              </w:rPr>
            </w:pPr>
            <w:r w:rsidRPr="00757514">
              <w:rPr>
                <w:rFonts w:eastAsia="Calibri"/>
                <w:szCs w:val="22"/>
                <w:lang w:val="en-GB"/>
              </w:rPr>
              <w:t xml:space="preserve">Evaluation </w:t>
            </w:r>
            <w:r w:rsidR="00006383" w:rsidRPr="00757514">
              <w:rPr>
                <w:rFonts w:eastAsia="Calibri"/>
                <w:szCs w:val="22"/>
                <w:lang w:val="en-GB"/>
              </w:rPr>
              <w:t>(Unit 15)</w:t>
            </w:r>
          </w:p>
        </w:tc>
        <w:tc>
          <w:tcPr>
            <w:tcW w:w="1700" w:type="dxa"/>
            <w:tcBorders>
              <w:bottom w:val="single" w:sz="4" w:space="0" w:color="000000"/>
            </w:tcBorders>
            <w:shd w:val="clear" w:color="auto" w:fill="auto"/>
          </w:tcPr>
          <w:p w14:paraId="0B55728B" w14:textId="050C3093" w:rsidR="00B46D0B" w:rsidRPr="00757514" w:rsidRDefault="00B46D0B" w:rsidP="00A4552C">
            <w:pPr>
              <w:pStyle w:val="Txtjourne"/>
              <w:rPr>
                <w:rFonts w:eastAsia="Calibri"/>
                <w:szCs w:val="22"/>
                <w:lang w:val="en-GB"/>
              </w:rPr>
            </w:pPr>
            <w:r w:rsidRPr="00757514">
              <w:rPr>
                <w:rFonts w:eastAsia="Calibri"/>
                <w:szCs w:val="22"/>
                <w:lang w:val="en-GB"/>
              </w:rPr>
              <w:t>30</w:t>
            </w:r>
            <w:r w:rsidR="00A4552C" w:rsidRPr="00757514">
              <w:rPr>
                <w:rFonts w:eastAsia="Calibri"/>
                <w:szCs w:val="22"/>
                <w:lang w:val="en-GB"/>
              </w:rPr>
              <w:t>-</w:t>
            </w:r>
            <w:r w:rsidRPr="00757514">
              <w:rPr>
                <w:rFonts w:eastAsia="Calibri"/>
                <w:szCs w:val="22"/>
                <w:lang w:val="en-GB"/>
              </w:rPr>
              <w:t>45 minutes</w:t>
            </w:r>
          </w:p>
        </w:tc>
        <w:tc>
          <w:tcPr>
            <w:tcW w:w="1983" w:type="dxa"/>
            <w:tcBorders>
              <w:bottom w:val="single" w:sz="4" w:space="0" w:color="000000"/>
            </w:tcBorders>
          </w:tcPr>
          <w:p w14:paraId="0CA0AD03" w14:textId="790B2A03" w:rsidR="00B46D0B" w:rsidRPr="00757514" w:rsidRDefault="00713EC6" w:rsidP="00B46D0B">
            <w:pPr>
              <w:pStyle w:val="Txtjourne"/>
              <w:rPr>
                <w:lang w:val="en-GB"/>
              </w:rPr>
            </w:pPr>
            <w:r w:rsidRPr="00757514">
              <w:rPr>
                <w:lang w:val="en-GB"/>
              </w:rPr>
              <w:t xml:space="preserve">Unit 15 </w:t>
            </w:r>
            <w:r w:rsidR="00B46D0B" w:rsidRPr="00757514">
              <w:rPr>
                <w:lang w:val="en-GB"/>
              </w:rPr>
              <w:t>Lesson plan</w:t>
            </w:r>
          </w:p>
          <w:p w14:paraId="6817E5D5" w14:textId="5EF40AE3" w:rsidR="00B46D0B" w:rsidRPr="00757514" w:rsidRDefault="00B46D0B" w:rsidP="00D21236">
            <w:pPr>
              <w:pStyle w:val="Txtjourne"/>
              <w:rPr>
                <w:lang w:val="en-GB"/>
              </w:rPr>
            </w:pPr>
            <w:r w:rsidRPr="00757514">
              <w:rPr>
                <w:lang w:val="en-GB"/>
              </w:rPr>
              <w:t>Facilitator’s notes</w:t>
            </w:r>
          </w:p>
        </w:tc>
        <w:tc>
          <w:tcPr>
            <w:tcW w:w="3121" w:type="dxa"/>
            <w:tcBorders>
              <w:bottom w:val="single" w:sz="4" w:space="0" w:color="000000"/>
            </w:tcBorders>
            <w:shd w:val="clear" w:color="auto" w:fill="auto"/>
          </w:tcPr>
          <w:p w14:paraId="77D90414" w14:textId="6D9A0C88" w:rsidR="00B46D0B" w:rsidRPr="00757514" w:rsidRDefault="00875DAF" w:rsidP="00CB5B1F">
            <w:pPr>
              <w:pStyle w:val="Txtjourne"/>
              <w:rPr>
                <w:rFonts w:eastAsia="Calibri"/>
                <w:szCs w:val="22"/>
                <w:lang w:val="en-GB"/>
              </w:rPr>
            </w:pPr>
            <w:r w:rsidRPr="00757514">
              <w:rPr>
                <w:lang w:val="en-GB"/>
              </w:rPr>
              <w:t>Unit 15 Hand-out: Evaluation form</w:t>
            </w:r>
          </w:p>
        </w:tc>
      </w:tr>
      <w:tr w:rsidR="008538FC" w:rsidRPr="00757514" w14:paraId="3955A05F" w14:textId="77777777" w:rsidTr="004B2EA0">
        <w:tc>
          <w:tcPr>
            <w:tcW w:w="9219" w:type="dxa"/>
            <w:gridSpan w:val="4"/>
            <w:shd w:val="clear" w:color="auto" w:fill="F2F2F2"/>
          </w:tcPr>
          <w:p w14:paraId="72942B7F" w14:textId="429B1C72" w:rsidR="008538FC" w:rsidRPr="00757514" w:rsidRDefault="008538FC" w:rsidP="00C074B2">
            <w:pPr>
              <w:pStyle w:val="Txtjourne"/>
              <w:rPr>
                <w:rFonts w:eastAsia="Calibri"/>
                <w:szCs w:val="22"/>
                <w:lang w:val="en-GB"/>
              </w:rPr>
            </w:pPr>
            <w:r w:rsidRPr="00757514">
              <w:rPr>
                <w:lang w:val="en-GB"/>
              </w:rPr>
              <w:t>Close of workshop</w:t>
            </w:r>
          </w:p>
        </w:tc>
      </w:tr>
    </w:tbl>
    <w:p w14:paraId="72952D0F" w14:textId="6743691F" w:rsidR="00590484" w:rsidRPr="00C35D8E" w:rsidRDefault="00590484" w:rsidP="004B2EA0"/>
    <w:sectPr w:rsidR="00590484" w:rsidRPr="00C35D8E" w:rsidSect="004D5FCE">
      <w:headerReference w:type="even" r:id="rId21"/>
      <w:headerReference w:type="default" r:id="rId22"/>
      <w:footerReference w:type="even" r:id="rId23"/>
      <w:footerReference w:type="default" r:id="rId24"/>
      <w:headerReference w:type="first" r:id="rId25"/>
      <w:footerReference w:type="first" r:id="rId26"/>
      <w:footnotePr>
        <w:numRestart w:val="eachSect"/>
      </w:footnotePr>
      <w:type w:val="oddPage"/>
      <w:pgSz w:w="11900" w:h="16820" w:code="9"/>
      <w:pgMar w:top="1701" w:right="1531" w:bottom="1701" w:left="1531" w:header="720" w:footer="720" w:gutter="0"/>
      <w:pgNumType w:start="3"/>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F397E" w14:textId="77777777" w:rsidR="00C207C2" w:rsidRDefault="00C207C2" w:rsidP="000A699C">
      <w:pPr>
        <w:spacing w:before="0" w:after="0"/>
      </w:pPr>
      <w:r>
        <w:separator/>
      </w:r>
    </w:p>
  </w:endnote>
  <w:endnote w:type="continuationSeparator" w:id="0">
    <w:p w14:paraId="68A37574" w14:textId="77777777" w:rsidR="00C207C2" w:rsidRDefault="00C207C2"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Gras">
    <w:altName w:val="Arial"/>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3A84F" w14:textId="21EBFB5D" w:rsidR="00C207C2" w:rsidRPr="003D7C9F" w:rsidRDefault="00A32C0F" w:rsidP="0012088A">
    <w:pPr>
      <w:pStyle w:val="Footer"/>
      <w:ind w:right="360" w:firstLine="360"/>
    </w:pPr>
    <w:r>
      <w:rPr>
        <w:noProof/>
        <w:lang w:val="fr-FR" w:eastAsia="ja-JP"/>
      </w:rPr>
      <w:drawing>
        <wp:anchor distT="0" distB="0" distL="114300" distR="114300" simplePos="0" relativeHeight="251812864" behindDoc="0" locked="0" layoutInCell="1" allowOverlap="1" wp14:anchorId="7516E4C4" wp14:editId="13C0F0DE">
          <wp:simplePos x="0" y="0"/>
          <wp:positionH relativeFrom="column">
            <wp:posOffset>2313940</wp:posOffset>
          </wp:positionH>
          <wp:positionV relativeFrom="paragraph">
            <wp:posOffset>54610</wp:posOffset>
          </wp:positionV>
          <wp:extent cx="542290" cy="189230"/>
          <wp:effectExtent l="0" t="0" r="0" b="1270"/>
          <wp:wrapThrough wrapText="bothSides">
            <wp:wrapPolygon edited="0">
              <wp:start x="0" y="0"/>
              <wp:lineTo x="0" y="19570"/>
              <wp:lineTo x="20487" y="19570"/>
              <wp:lineTo x="2048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207C2" w:rsidRPr="005B7AFC">
      <w:rPr>
        <w:noProof/>
        <w:lang w:val="fr-FR" w:eastAsia="ja-JP"/>
      </w:rPr>
      <w:drawing>
        <wp:anchor distT="0" distB="0" distL="114300" distR="114300" simplePos="0" relativeHeight="251714048" behindDoc="0" locked="1" layoutInCell="1" allowOverlap="0" wp14:anchorId="56EA77FB" wp14:editId="2EB2F19E">
          <wp:simplePos x="0" y="0"/>
          <wp:positionH relativeFrom="margin">
            <wp:posOffset>0</wp:posOffset>
          </wp:positionH>
          <wp:positionV relativeFrom="margin">
            <wp:posOffset>8641080</wp:posOffset>
          </wp:positionV>
          <wp:extent cx="942975" cy="538480"/>
          <wp:effectExtent l="0" t="0" r="0" b="0"/>
          <wp:wrapSquare wrapText="bothSides"/>
          <wp:docPr id="1" name="Imag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C207C2">
      <w:tab/>
    </w:r>
    <w:r w:rsidR="00C207C2">
      <w:tab/>
    </w:r>
    <w:r w:rsidR="00C207C2" w:rsidRPr="003D7C9F">
      <w:rPr>
        <w:lang w:val="en-GB"/>
      </w:rPr>
      <w:t>U0</w:t>
    </w:r>
    <w:r w:rsidR="00C207C2">
      <w:rPr>
        <w:lang w:val="en-GB"/>
      </w:rPr>
      <w:t>50</w:t>
    </w:r>
    <w:r w:rsidR="00C207C2" w:rsidRPr="003D7C9F">
      <w:rPr>
        <w:lang w:val="en-GB"/>
      </w:rPr>
      <w:t>-v1.0-FN-EN</w:t>
    </w:r>
  </w:p>
  <w:p w14:paraId="6B8CBC82" w14:textId="77777777" w:rsidR="00C207C2" w:rsidRDefault="00C20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6361" w14:textId="0FEE7C0C" w:rsidR="00C207C2" w:rsidRDefault="00A32C0F" w:rsidP="001A2CE2">
    <w:pPr>
      <w:pStyle w:val="Footer"/>
    </w:pPr>
    <w:r>
      <w:rPr>
        <w:noProof/>
        <w:lang w:val="fr-FR" w:eastAsia="ja-JP"/>
      </w:rPr>
      <w:drawing>
        <wp:anchor distT="0" distB="0" distL="114300" distR="114300" simplePos="0" relativeHeight="251814912" behindDoc="0" locked="0" layoutInCell="1" allowOverlap="1" wp14:anchorId="625BD48F" wp14:editId="4B198B16">
          <wp:simplePos x="0" y="0"/>
          <wp:positionH relativeFrom="column">
            <wp:posOffset>2628265</wp:posOffset>
          </wp:positionH>
          <wp:positionV relativeFrom="paragraph">
            <wp:posOffset>6350</wp:posOffset>
          </wp:positionV>
          <wp:extent cx="542290" cy="189230"/>
          <wp:effectExtent l="0" t="0" r="0" b="1270"/>
          <wp:wrapThrough wrapText="bothSides">
            <wp:wrapPolygon edited="0">
              <wp:start x="0" y="0"/>
              <wp:lineTo x="0" y="19570"/>
              <wp:lineTo x="20487" y="19570"/>
              <wp:lineTo x="2048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207C2" w:rsidRPr="001A2CE2">
      <w:rPr>
        <w:lang w:val="en-GB"/>
      </w:rPr>
      <w:t xml:space="preserve"> </w:t>
    </w:r>
    <w:r w:rsidR="00C207C2" w:rsidRPr="003D7C9F">
      <w:rPr>
        <w:lang w:val="en-GB"/>
      </w:rPr>
      <w:t>U039-v1.0-FN-EN</w:t>
    </w:r>
    <w:r>
      <w:tab/>
    </w:r>
    <w:r w:rsidR="00C207C2">
      <w:tab/>
    </w:r>
    <w:r w:rsidR="00C207C2" w:rsidRPr="00473E47">
      <w:rPr>
        <w:noProof/>
        <w:szCs w:val="20"/>
        <w:lang w:val="fr-FR" w:eastAsia="ja-JP"/>
      </w:rPr>
      <w:drawing>
        <wp:anchor distT="0" distB="0" distL="114300" distR="114300" simplePos="0" relativeHeight="251798528" behindDoc="0" locked="1" layoutInCell="1" allowOverlap="0" wp14:anchorId="3A22634B" wp14:editId="54481308">
          <wp:simplePos x="0" y="0"/>
          <wp:positionH relativeFrom="margin">
            <wp:posOffset>4681855</wp:posOffset>
          </wp:positionH>
          <wp:positionV relativeFrom="margin">
            <wp:posOffset>8641080</wp:posOffset>
          </wp:positionV>
          <wp:extent cx="942975" cy="538480"/>
          <wp:effectExtent l="0" t="0" r="0" b="0"/>
          <wp:wrapSquare wrapText="bothSides"/>
          <wp:docPr id="2"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p w14:paraId="61193F81" w14:textId="2C441BA5" w:rsidR="00C207C2" w:rsidRDefault="00C207C2" w:rsidP="00B742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CD47" w14:textId="2841728B" w:rsidR="00C207C2" w:rsidRDefault="00A32C0F">
    <w:pPr>
      <w:pStyle w:val="Footer"/>
    </w:pPr>
    <w:r>
      <w:rPr>
        <w:noProof/>
        <w:lang w:val="fr-FR" w:eastAsia="ja-JP"/>
      </w:rPr>
      <w:drawing>
        <wp:anchor distT="0" distB="0" distL="114300" distR="114300" simplePos="0" relativeHeight="251810816" behindDoc="0" locked="0" layoutInCell="1" allowOverlap="1" wp14:anchorId="71D4054D" wp14:editId="137F51DB">
          <wp:simplePos x="0" y="0"/>
          <wp:positionH relativeFrom="column">
            <wp:posOffset>2628265</wp:posOffset>
          </wp:positionH>
          <wp:positionV relativeFrom="paragraph">
            <wp:posOffset>6985</wp:posOffset>
          </wp:positionV>
          <wp:extent cx="542290" cy="189230"/>
          <wp:effectExtent l="0" t="0" r="0" b="1270"/>
          <wp:wrapThrough wrapText="bothSides">
            <wp:wrapPolygon edited="0">
              <wp:start x="0" y="0"/>
              <wp:lineTo x="0" y="19570"/>
              <wp:lineTo x="20487" y="19570"/>
              <wp:lineTo x="2048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207C2" w:rsidRPr="003D7C9F">
      <w:rPr>
        <w:lang w:val="en-GB"/>
      </w:rPr>
      <w:t>U0</w:t>
    </w:r>
    <w:r w:rsidR="00C207C2">
      <w:rPr>
        <w:lang w:val="en-GB"/>
      </w:rPr>
      <w:t>50</w:t>
    </w:r>
    <w:r w:rsidR="00C207C2" w:rsidRPr="003D7C9F">
      <w:rPr>
        <w:lang w:val="en-GB"/>
      </w:rPr>
      <w:t>-v1.0-FN-EN</w:t>
    </w:r>
    <w:r w:rsidR="00C207C2">
      <w:tab/>
    </w:r>
    <w:r w:rsidR="00C207C2">
      <w:tab/>
    </w:r>
    <w:r w:rsidR="00C207C2" w:rsidRPr="00473E47">
      <w:rPr>
        <w:noProof/>
        <w:szCs w:val="20"/>
        <w:lang w:val="fr-FR" w:eastAsia="ja-JP"/>
      </w:rPr>
      <w:drawing>
        <wp:anchor distT="0" distB="0" distL="114300" distR="114300" simplePos="0" relativeHeight="251716096" behindDoc="0" locked="1" layoutInCell="1" allowOverlap="0" wp14:anchorId="30D66307" wp14:editId="2BA1CAF4">
          <wp:simplePos x="0" y="0"/>
          <wp:positionH relativeFrom="margin">
            <wp:posOffset>4681855</wp:posOffset>
          </wp:positionH>
          <wp:positionV relativeFrom="margin">
            <wp:posOffset>8641080</wp:posOffset>
          </wp:positionV>
          <wp:extent cx="942975" cy="538480"/>
          <wp:effectExtent l="0" t="0" r="0" b="0"/>
          <wp:wrapSquare wrapText="bothSides"/>
          <wp:docPr id="3"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CD40B" w14:textId="486EE12B" w:rsidR="00C207C2" w:rsidRDefault="00A32C0F" w:rsidP="004936EF">
    <w:pPr>
      <w:pStyle w:val="Footer"/>
    </w:pPr>
    <w:r>
      <w:rPr>
        <w:noProof/>
        <w:lang w:val="fr-FR" w:eastAsia="ja-JP"/>
      </w:rPr>
      <w:drawing>
        <wp:anchor distT="0" distB="0" distL="114300" distR="114300" simplePos="0" relativeHeight="251819008" behindDoc="0" locked="0" layoutInCell="1" allowOverlap="1" wp14:anchorId="60C10E74" wp14:editId="11A9A621">
          <wp:simplePos x="0" y="0"/>
          <wp:positionH relativeFrom="column">
            <wp:posOffset>2323465</wp:posOffset>
          </wp:positionH>
          <wp:positionV relativeFrom="paragraph">
            <wp:posOffset>6350</wp:posOffset>
          </wp:positionV>
          <wp:extent cx="542290" cy="189230"/>
          <wp:effectExtent l="0" t="0" r="0" b="1270"/>
          <wp:wrapThrough wrapText="bothSides">
            <wp:wrapPolygon edited="0">
              <wp:start x="0" y="0"/>
              <wp:lineTo x="0" y="19570"/>
              <wp:lineTo x="20487" y="19570"/>
              <wp:lineTo x="20487"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207C2" w:rsidRPr="002A3923">
      <w:rPr>
        <w:noProof/>
        <w:lang w:val="fr-FR" w:eastAsia="ja-JP"/>
      </w:rPr>
      <w:drawing>
        <wp:anchor distT="0" distB="0" distL="114300" distR="114300" simplePos="0" relativeHeight="251759616" behindDoc="0" locked="1" layoutInCell="1" allowOverlap="0" wp14:anchorId="09BC0CB6" wp14:editId="31EF67D3">
          <wp:simplePos x="0" y="0"/>
          <wp:positionH relativeFrom="margin">
            <wp:posOffset>0</wp:posOffset>
          </wp:positionH>
          <wp:positionV relativeFrom="margin">
            <wp:posOffset>8641080</wp:posOffset>
          </wp:positionV>
          <wp:extent cx="942975" cy="538480"/>
          <wp:effectExtent l="0" t="0" r="0" b="0"/>
          <wp:wrapSquare wrapText="bothSides"/>
          <wp:docPr id="6"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C207C2">
      <w:tab/>
    </w:r>
    <w:r w:rsidR="00C207C2">
      <w:tab/>
      <w:t>U050-v1.0-FN-EN</w:t>
    </w:r>
  </w:p>
  <w:p w14:paraId="4F4F662A" w14:textId="407A45FD" w:rsidR="00C207C2" w:rsidRDefault="00C207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4132" w14:textId="5956C820" w:rsidR="00C207C2" w:rsidRPr="007D60D5" w:rsidRDefault="00A32C0F">
    <w:pPr>
      <w:pStyle w:val="Footer"/>
    </w:pPr>
    <w:r>
      <w:rPr>
        <w:noProof/>
        <w:lang w:val="fr-FR" w:eastAsia="ja-JP"/>
      </w:rPr>
      <w:drawing>
        <wp:anchor distT="0" distB="0" distL="114300" distR="114300" simplePos="0" relativeHeight="251821056" behindDoc="0" locked="0" layoutInCell="1" allowOverlap="1" wp14:anchorId="714852EE" wp14:editId="66F675AB">
          <wp:simplePos x="0" y="0"/>
          <wp:positionH relativeFrom="column">
            <wp:posOffset>2628265</wp:posOffset>
          </wp:positionH>
          <wp:positionV relativeFrom="paragraph">
            <wp:posOffset>6985</wp:posOffset>
          </wp:positionV>
          <wp:extent cx="542290" cy="189230"/>
          <wp:effectExtent l="0" t="0" r="0" b="1270"/>
          <wp:wrapThrough wrapText="bothSides">
            <wp:wrapPolygon edited="0">
              <wp:start x="0" y="0"/>
              <wp:lineTo x="0" y="19570"/>
              <wp:lineTo x="20487" y="19570"/>
              <wp:lineTo x="20487"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207C2">
      <w:t>U050-v1.0-FN-EN</w:t>
    </w:r>
    <w:r w:rsidR="00C207C2">
      <w:tab/>
    </w:r>
    <w:r w:rsidR="00C207C2">
      <w:tab/>
    </w:r>
    <w:r w:rsidR="00C207C2" w:rsidRPr="005B7AFC">
      <w:rPr>
        <w:noProof/>
        <w:lang w:val="fr-FR" w:eastAsia="ja-JP"/>
      </w:rPr>
      <w:drawing>
        <wp:anchor distT="0" distB="0" distL="114300" distR="114300" simplePos="0" relativeHeight="251773952" behindDoc="0" locked="1" layoutInCell="1" allowOverlap="0" wp14:anchorId="5767FFA3" wp14:editId="4BC6F106">
          <wp:simplePos x="0" y="0"/>
          <wp:positionH relativeFrom="margin">
            <wp:posOffset>4681855</wp:posOffset>
          </wp:positionH>
          <wp:positionV relativeFrom="margin">
            <wp:posOffset>8641080</wp:posOffset>
          </wp:positionV>
          <wp:extent cx="942975" cy="538480"/>
          <wp:effectExtent l="0" t="0" r="0" b="0"/>
          <wp:wrapSquare wrapText="bothSides"/>
          <wp:docPr id="7"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98AFB" w14:textId="6B5304C0" w:rsidR="00C207C2" w:rsidRDefault="00A32C0F">
    <w:pPr>
      <w:pStyle w:val="Footer"/>
    </w:pPr>
    <w:r>
      <w:rPr>
        <w:noProof/>
        <w:lang w:val="fr-FR" w:eastAsia="ja-JP"/>
      </w:rPr>
      <w:drawing>
        <wp:anchor distT="0" distB="0" distL="114300" distR="114300" simplePos="0" relativeHeight="251816960" behindDoc="0" locked="0" layoutInCell="1" allowOverlap="1" wp14:anchorId="6AEA28B7" wp14:editId="15DC387E">
          <wp:simplePos x="0" y="0"/>
          <wp:positionH relativeFrom="column">
            <wp:posOffset>2628265</wp:posOffset>
          </wp:positionH>
          <wp:positionV relativeFrom="paragraph">
            <wp:posOffset>-12065</wp:posOffset>
          </wp:positionV>
          <wp:extent cx="542290" cy="189230"/>
          <wp:effectExtent l="0" t="0" r="0" b="1270"/>
          <wp:wrapThrough wrapText="bothSides">
            <wp:wrapPolygon edited="0">
              <wp:start x="0" y="0"/>
              <wp:lineTo x="0" y="19570"/>
              <wp:lineTo x="20487" y="19570"/>
              <wp:lineTo x="2048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207C2">
      <w:t>U050-v1.0-FN-EN</w:t>
    </w:r>
    <w:r w:rsidR="00C207C2">
      <w:tab/>
    </w:r>
    <w:r w:rsidR="00C207C2">
      <w:tab/>
    </w:r>
    <w:r w:rsidR="00C207C2" w:rsidRPr="00473E47">
      <w:rPr>
        <w:noProof/>
        <w:szCs w:val="20"/>
        <w:lang w:val="fr-FR" w:eastAsia="ja-JP"/>
      </w:rPr>
      <w:drawing>
        <wp:anchor distT="0" distB="0" distL="114300" distR="114300" simplePos="0" relativeHeight="251788288" behindDoc="0" locked="1" layoutInCell="1" allowOverlap="0" wp14:anchorId="2A1940BB" wp14:editId="25D51FB3">
          <wp:simplePos x="0" y="0"/>
          <wp:positionH relativeFrom="margin">
            <wp:posOffset>4681855</wp:posOffset>
          </wp:positionH>
          <wp:positionV relativeFrom="margin">
            <wp:posOffset>8641080</wp:posOffset>
          </wp:positionV>
          <wp:extent cx="942975" cy="538480"/>
          <wp:effectExtent l="0" t="0" r="0" b="0"/>
          <wp:wrapSquare wrapText="bothSides"/>
          <wp:docPr id="8"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0A0D3" w14:textId="77777777" w:rsidR="00C207C2" w:rsidRDefault="00C207C2" w:rsidP="000A699C">
      <w:pPr>
        <w:spacing w:before="0" w:after="0"/>
      </w:pPr>
      <w:r>
        <w:separator/>
      </w:r>
    </w:p>
  </w:footnote>
  <w:footnote w:type="continuationSeparator" w:id="0">
    <w:p w14:paraId="68B2B376" w14:textId="77777777" w:rsidR="00C207C2" w:rsidRDefault="00C207C2" w:rsidP="000A699C">
      <w:pPr>
        <w:spacing w:before="0" w:after="0"/>
      </w:pPr>
      <w:r>
        <w:continuationSeparator/>
      </w:r>
    </w:p>
  </w:footnote>
  <w:footnote w:id="1">
    <w:p w14:paraId="7C2DE0BA" w14:textId="15935BF7" w:rsidR="00C207C2" w:rsidRPr="006F776D" w:rsidRDefault="00C207C2" w:rsidP="005902EF">
      <w:pPr>
        <w:pStyle w:val="FootnoteText"/>
      </w:pPr>
      <w:r w:rsidRPr="0017029A">
        <w:rPr>
          <w:rStyle w:val="FootnoteReference"/>
          <w:vertAlign w:val="baseline"/>
        </w:rPr>
        <w:footnoteRef/>
      </w:r>
      <w:r w:rsidR="007D0C9F" w:rsidRPr="0017029A">
        <w:rPr>
          <w:szCs w:val="16"/>
        </w:rPr>
        <w:t>.</w:t>
      </w:r>
      <w:r>
        <w:tab/>
      </w:r>
      <w:r w:rsidRPr="002A3923">
        <w:t>F</w:t>
      </w:r>
      <w:r w:rsidRPr="00515922">
        <w:t>requently referred to as the Intangible Heritage Convention</w:t>
      </w:r>
      <w:r>
        <w:t xml:space="preserve"> and, for the purpose of this Unit, simply the Convention</w:t>
      </w:r>
      <w:r w:rsidRPr="0051592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8148A" w14:textId="373EEE39" w:rsidR="00C207C2" w:rsidRDefault="00C207C2" w:rsidP="004936EF">
    <w:pPr>
      <w:pStyle w:val="Header"/>
      <w:ind w:right="360"/>
    </w:pPr>
    <w:r>
      <w:rPr>
        <w:rStyle w:val="PageNumber"/>
      </w:rPr>
      <w:t>2</w:t>
    </w:r>
    <w:r>
      <w:rPr>
        <w:rStyle w:val="PageNumber"/>
      </w:rPr>
      <w:tab/>
    </w:r>
    <w:r>
      <w:rPr>
        <w:lang w:val="en-GB"/>
      </w:rPr>
      <w:t>Unit 50</w:t>
    </w:r>
    <w:r w:rsidRPr="00CF425C">
      <w:rPr>
        <w:lang w:val="en-GB"/>
      </w:rPr>
      <w:t xml:space="preserve">: </w:t>
    </w:r>
    <w:r w:rsidR="00C27ABB">
      <w:rPr>
        <w:lang w:val="en-GB"/>
      </w:rPr>
      <w:t>International Assistance</w:t>
    </w:r>
    <w:r>
      <w:rPr>
        <w:lang w:val="en-GB"/>
      </w:rPr>
      <w:t xml:space="preserve"> Workshop Introduction</w:t>
    </w:r>
    <w:r>
      <w:rPr>
        <w:lang w:val="en-GB"/>
      </w:rPr>
      <w:tab/>
      <w:t xml:space="preserve">Facilitator’s notes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999031"/>
      <w:docPartObj>
        <w:docPartGallery w:val="Page Numbers (Top of Page)"/>
        <w:docPartUnique/>
      </w:docPartObj>
    </w:sdtPr>
    <w:sdtEndPr/>
    <w:sdtContent>
      <w:p w14:paraId="77FD4A98" w14:textId="0CD696C3" w:rsidR="00C207C2" w:rsidRPr="004A4AD6" w:rsidRDefault="00C207C2">
        <w:pPr>
          <w:pStyle w:val="Header"/>
          <w:ind w:right="360"/>
        </w:pPr>
        <w:r>
          <w:t>2</w:t>
        </w:r>
        <w:r>
          <w:tab/>
        </w:r>
        <w:r>
          <w:rPr>
            <w:lang w:val="en-GB"/>
          </w:rPr>
          <w:t>Unit 39</w:t>
        </w:r>
        <w:r w:rsidRPr="00CF425C">
          <w:rPr>
            <w:lang w:val="en-GB"/>
          </w:rPr>
          <w:t xml:space="preserve">: </w:t>
        </w:r>
        <w:r>
          <w:rPr>
            <w:lang w:val="en-GB"/>
          </w:rPr>
          <w:t>IA</w:t>
        </w:r>
        <w:r w:rsidRPr="00CF425C">
          <w:rPr>
            <w:lang w:val="en-GB"/>
          </w:rPr>
          <w:t xml:space="preserve"> </w:t>
        </w:r>
        <w:r w:rsidRPr="00CF425C">
          <w:rPr>
            <w:lang w:val="en-US"/>
          </w:rPr>
          <w:t>Workshop Introduction</w:t>
        </w:r>
        <w:r w:rsidRPr="001A2CE2">
          <w:t xml:space="preserve"> </w:t>
        </w:r>
        <w:r>
          <w:tab/>
          <w:t>Facilitator’s notes</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97DD0" w14:textId="2DF71FC8" w:rsidR="00C207C2" w:rsidRPr="00CF425C" w:rsidRDefault="00C207C2" w:rsidP="0062666C">
    <w:pPr>
      <w:pStyle w:val="Header"/>
      <w:jc w:val="center"/>
    </w:pPr>
    <w:r>
      <w:t>Facilitator’s notes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FE39" w14:textId="66481EE3" w:rsidR="00C207C2" w:rsidRDefault="00C207C2">
    <w:pPr>
      <w:pStyle w:val="Header"/>
    </w:pPr>
    <w:r>
      <w:rPr>
        <w:rStyle w:val="PageNumber"/>
      </w:rPr>
      <w:fldChar w:fldCharType="begin"/>
    </w:r>
    <w:r>
      <w:rPr>
        <w:rStyle w:val="PageNumber"/>
      </w:rPr>
      <w:instrText xml:space="preserve"> PAGE </w:instrText>
    </w:r>
    <w:r>
      <w:rPr>
        <w:rStyle w:val="PageNumber"/>
      </w:rPr>
      <w:fldChar w:fldCharType="separate"/>
    </w:r>
    <w:r w:rsidR="00E43ABE">
      <w:rPr>
        <w:rStyle w:val="PageNumber"/>
        <w:noProof/>
      </w:rPr>
      <w:t>6</w:t>
    </w:r>
    <w:r>
      <w:rPr>
        <w:rStyle w:val="PageNumber"/>
      </w:rPr>
      <w:fldChar w:fldCharType="end"/>
    </w:r>
    <w:r>
      <w:rPr>
        <w:rStyle w:val="PageNumber"/>
      </w:rPr>
      <w:tab/>
    </w:r>
    <w:r w:rsidR="008B13DC">
      <w:rPr>
        <w:lang w:val="en-GB"/>
      </w:rPr>
      <w:t xml:space="preserve">Unit </w:t>
    </w:r>
    <w:r>
      <w:rPr>
        <w:lang w:val="en-GB"/>
      </w:rPr>
      <w:t>50</w:t>
    </w:r>
    <w:r w:rsidRPr="00CF425C">
      <w:rPr>
        <w:lang w:val="en-GB"/>
      </w:rPr>
      <w:t xml:space="preserve">: </w:t>
    </w:r>
    <w:r w:rsidR="00C27ABB">
      <w:rPr>
        <w:lang w:val="en-GB"/>
      </w:rPr>
      <w:t>International Assistance</w:t>
    </w:r>
    <w:r>
      <w:rPr>
        <w:lang w:val="en-GB"/>
      </w:rPr>
      <w:t xml:space="preserve"> </w:t>
    </w:r>
    <w:r w:rsidRPr="00CF425C">
      <w:rPr>
        <w:lang w:val="en-US"/>
      </w:rPr>
      <w:t>Workshop Introduction</w:t>
    </w:r>
    <w:r>
      <w:rPr>
        <w:lang w:val="en-US"/>
      </w:rPr>
      <w:tab/>
    </w:r>
    <w:r>
      <w:t>Facilitator’s notes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78D8E" w14:textId="23A418E7" w:rsidR="00C207C2" w:rsidRPr="004A4AD6" w:rsidRDefault="00C207C2" w:rsidP="00D25BBB">
    <w:pPr>
      <w:pStyle w:val="Header"/>
    </w:pPr>
    <w:r>
      <w:t>Facilitator’s notes</w:t>
    </w:r>
    <w:r>
      <w:rPr>
        <w:lang w:val="en-GB"/>
      </w:rPr>
      <w:t xml:space="preserve"> </w:t>
    </w:r>
    <w:r>
      <w:rPr>
        <w:lang w:val="en-GB"/>
      </w:rPr>
      <w:tab/>
      <w:t>Unit 50</w:t>
    </w:r>
    <w:r w:rsidRPr="00CF425C">
      <w:rPr>
        <w:lang w:val="en-GB"/>
      </w:rPr>
      <w:t xml:space="preserve">: </w:t>
    </w:r>
    <w:r w:rsidR="00C27ABB">
      <w:rPr>
        <w:lang w:val="en-GB"/>
      </w:rPr>
      <w:t>International Assistance</w:t>
    </w:r>
    <w:r>
      <w:rPr>
        <w:lang w:val="en-GB"/>
      </w:rPr>
      <w:t xml:space="preserve"> </w:t>
    </w:r>
    <w:r w:rsidRPr="00CF425C">
      <w:rPr>
        <w:lang w:val="en-US"/>
      </w:rPr>
      <w:t>Workshop Introduction</w:t>
    </w:r>
    <w:r>
      <w:tab/>
    </w:r>
    <w:r>
      <w:rPr>
        <w:rStyle w:val="PageNumber"/>
      </w:rPr>
      <w:fldChar w:fldCharType="begin"/>
    </w:r>
    <w:r>
      <w:rPr>
        <w:rStyle w:val="PageNumber"/>
      </w:rPr>
      <w:instrText xml:space="preserve"> PAGE </w:instrText>
    </w:r>
    <w:r>
      <w:rPr>
        <w:rStyle w:val="PageNumber"/>
      </w:rPr>
      <w:fldChar w:fldCharType="separate"/>
    </w:r>
    <w:r w:rsidR="00E43ABE">
      <w:rPr>
        <w:rStyle w:val="PageNumber"/>
        <w:noProof/>
      </w:rPr>
      <w:t>7</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297887"/>
      <w:docPartObj>
        <w:docPartGallery w:val="Page Numbers (Top of Page)"/>
        <w:docPartUnique/>
      </w:docPartObj>
    </w:sdtPr>
    <w:sdtEndPr/>
    <w:sdtContent>
      <w:p w14:paraId="133CE44A" w14:textId="4C4C7BE6" w:rsidR="00C207C2" w:rsidRDefault="00C207C2" w:rsidP="0017029A">
        <w:pPr>
          <w:pStyle w:val="Header"/>
          <w:jc w:val="right"/>
        </w:pPr>
        <w:r>
          <w:t>Facilitator’s notes</w:t>
        </w:r>
        <w:r>
          <w:rPr>
            <w:lang w:val="en-GB"/>
          </w:rPr>
          <w:t xml:space="preserve"> </w:t>
        </w:r>
        <w:r>
          <w:rPr>
            <w:lang w:val="en-GB"/>
          </w:rPr>
          <w:tab/>
          <w:t>Unit 50</w:t>
        </w:r>
        <w:r w:rsidRPr="00CF425C">
          <w:rPr>
            <w:lang w:val="en-GB"/>
          </w:rPr>
          <w:t xml:space="preserve">: </w:t>
        </w:r>
        <w:r w:rsidR="00C27ABB">
          <w:rPr>
            <w:lang w:val="en-GB"/>
          </w:rPr>
          <w:t>International Assistance</w:t>
        </w:r>
        <w:r w:rsidRPr="00CF425C">
          <w:rPr>
            <w:lang w:val="en-GB"/>
          </w:rPr>
          <w:t xml:space="preserve"> </w:t>
        </w:r>
        <w:r w:rsidRPr="00CF425C">
          <w:rPr>
            <w:lang w:val="en-US"/>
          </w:rPr>
          <w:t>Workshop Introduction</w:t>
        </w:r>
        <w:r>
          <w:t xml:space="preserve"> </w:t>
        </w:r>
        <w:r>
          <w:tab/>
        </w:r>
        <w:r>
          <w:fldChar w:fldCharType="begin"/>
        </w:r>
        <w:r>
          <w:instrText>PAGE   \* MERGEFORMAT</w:instrText>
        </w:r>
        <w:r>
          <w:fldChar w:fldCharType="separate"/>
        </w:r>
        <w:r w:rsidR="00E43ABE" w:rsidRPr="00E43ABE">
          <w:rPr>
            <w:noProof/>
            <w:lang w:val="en-US"/>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B652D"/>
    <w:multiLevelType w:val="hybridMultilevel"/>
    <w:tmpl w:val="36D62B7C"/>
    <w:lvl w:ilvl="0" w:tplc="A9F0E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0397F"/>
    <w:multiLevelType w:val="hybridMultilevel"/>
    <w:tmpl w:val="EF76184E"/>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4" w15:restartNumberingAfterBreak="0">
    <w:nsid w:val="08B70708"/>
    <w:multiLevelType w:val="hybridMultilevel"/>
    <w:tmpl w:val="6850582E"/>
    <w:lvl w:ilvl="0" w:tplc="4978CE5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4A05DA"/>
    <w:multiLevelType w:val="hybridMultilevel"/>
    <w:tmpl w:val="7A1E5A46"/>
    <w:lvl w:ilvl="0" w:tplc="F9B2D0C0">
      <w:start w:val="1"/>
      <w:numFmt w:val="decimal"/>
      <w:lvlText w:val="%1."/>
      <w:lvlJc w:val="left"/>
      <w:pPr>
        <w:ind w:left="1080" w:hanging="360"/>
      </w:pPr>
      <w:rPr>
        <w:rFonts w:eastAsia="Calibri"/>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097908CC"/>
    <w:multiLevelType w:val="hybridMultilevel"/>
    <w:tmpl w:val="56902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Arial"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2241431"/>
    <w:multiLevelType w:val="hybridMultilevel"/>
    <w:tmpl w:val="8918FA0E"/>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9" w15:restartNumberingAfterBreak="0">
    <w:nsid w:val="14B80D5C"/>
    <w:multiLevelType w:val="hybridMultilevel"/>
    <w:tmpl w:val="5DA6215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0" w15:restartNumberingAfterBreak="0">
    <w:nsid w:val="17165A33"/>
    <w:multiLevelType w:val="hybridMultilevel"/>
    <w:tmpl w:val="1CB6D92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33272905"/>
    <w:multiLevelType w:val="hybridMultilevel"/>
    <w:tmpl w:val="6528271C"/>
    <w:lvl w:ilvl="0" w:tplc="0809000F">
      <w:start w:val="1"/>
      <w:numFmt w:val="decimal"/>
      <w:pStyle w:val="Pucesance"/>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7487767"/>
    <w:multiLevelType w:val="hybridMultilevel"/>
    <w:tmpl w:val="F2622BCE"/>
    <w:lvl w:ilvl="0" w:tplc="0C0A0001">
      <w:start w:val="1"/>
      <w:numFmt w:val="bullet"/>
      <w:lvlText w:val=""/>
      <w:lvlJc w:val="left"/>
      <w:pPr>
        <w:ind w:left="1040" w:hanging="360"/>
      </w:pPr>
      <w:rPr>
        <w:rFonts w:ascii="Symbol" w:hAnsi="Symbol" w:hint="default"/>
      </w:rPr>
    </w:lvl>
    <w:lvl w:ilvl="1" w:tplc="0C0A0003" w:tentative="1">
      <w:start w:val="1"/>
      <w:numFmt w:val="bullet"/>
      <w:lvlText w:val="o"/>
      <w:lvlJc w:val="left"/>
      <w:pPr>
        <w:ind w:left="1760" w:hanging="360"/>
      </w:pPr>
      <w:rPr>
        <w:rFonts w:ascii="Courier New" w:hAnsi="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13" w15:restartNumberingAfterBreak="0">
    <w:nsid w:val="3E78512A"/>
    <w:multiLevelType w:val="hybridMultilevel"/>
    <w:tmpl w:val="5FB2ACF8"/>
    <w:lvl w:ilvl="0" w:tplc="3D7C4236">
      <w:start w:val="1"/>
      <w:numFmt w:val="bullet"/>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4"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F52D10"/>
    <w:multiLevelType w:val="hybridMultilevel"/>
    <w:tmpl w:val="03ECE548"/>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92E3CD9"/>
    <w:multiLevelType w:val="hybridMultilevel"/>
    <w:tmpl w:val="1D3E2342"/>
    <w:lvl w:ilvl="0" w:tplc="08090001">
      <w:start w:val="1"/>
      <w:numFmt w:val="bullet"/>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1A1504D"/>
    <w:multiLevelType w:val="hybridMultilevel"/>
    <w:tmpl w:val="0EB46F3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0" w15:restartNumberingAfterBreak="0">
    <w:nsid w:val="533E47A9"/>
    <w:multiLevelType w:val="hybridMultilevel"/>
    <w:tmpl w:val="F0126A7E"/>
    <w:lvl w:ilvl="0" w:tplc="8528E78E">
      <w:start w:val="1"/>
      <w:numFmt w:val="bullet"/>
      <w:lvlText w:val=""/>
      <w:lvlJc w:val="left"/>
      <w:pPr>
        <w:ind w:left="473" w:hanging="360"/>
      </w:pPr>
      <w:rPr>
        <w:rFonts w:ascii="Symbol" w:eastAsia="SimSun" w:hAnsi="Symbo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1" w15:restartNumberingAfterBreak="0">
    <w:nsid w:val="57C02702"/>
    <w:multiLevelType w:val="hybridMultilevel"/>
    <w:tmpl w:val="62303C32"/>
    <w:lvl w:ilvl="0" w:tplc="040C0001">
      <w:start w:val="1"/>
      <w:numFmt w:val="bullet"/>
      <w:lvlText w:val=""/>
      <w:lvlJc w:val="left"/>
      <w:pPr>
        <w:ind w:left="1109" w:hanging="360"/>
      </w:pPr>
      <w:rPr>
        <w:rFonts w:ascii="Symbol" w:hAnsi="Symbol" w:hint="default"/>
      </w:rPr>
    </w:lvl>
    <w:lvl w:ilvl="1" w:tplc="040C0003" w:tentative="1">
      <w:start w:val="1"/>
      <w:numFmt w:val="bullet"/>
      <w:lvlText w:val="o"/>
      <w:lvlJc w:val="left"/>
      <w:pPr>
        <w:ind w:left="1829" w:hanging="360"/>
      </w:pPr>
      <w:rPr>
        <w:rFonts w:ascii="Courier New" w:hAnsi="Courier New" w:cs="Courier New" w:hint="default"/>
      </w:rPr>
    </w:lvl>
    <w:lvl w:ilvl="2" w:tplc="040C0005" w:tentative="1">
      <w:start w:val="1"/>
      <w:numFmt w:val="bullet"/>
      <w:lvlText w:val=""/>
      <w:lvlJc w:val="left"/>
      <w:pPr>
        <w:ind w:left="2549" w:hanging="360"/>
      </w:pPr>
      <w:rPr>
        <w:rFonts w:ascii="Wingdings" w:hAnsi="Wingdings" w:hint="default"/>
      </w:rPr>
    </w:lvl>
    <w:lvl w:ilvl="3" w:tplc="040C0001" w:tentative="1">
      <w:start w:val="1"/>
      <w:numFmt w:val="bullet"/>
      <w:lvlText w:val=""/>
      <w:lvlJc w:val="left"/>
      <w:pPr>
        <w:ind w:left="3269" w:hanging="360"/>
      </w:pPr>
      <w:rPr>
        <w:rFonts w:ascii="Symbol" w:hAnsi="Symbol" w:hint="default"/>
      </w:rPr>
    </w:lvl>
    <w:lvl w:ilvl="4" w:tplc="040C0003" w:tentative="1">
      <w:start w:val="1"/>
      <w:numFmt w:val="bullet"/>
      <w:lvlText w:val="o"/>
      <w:lvlJc w:val="left"/>
      <w:pPr>
        <w:ind w:left="3989" w:hanging="360"/>
      </w:pPr>
      <w:rPr>
        <w:rFonts w:ascii="Courier New" w:hAnsi="Courier New" w:cs="Courier New" w:hint="default"/>
      </w:rPr>
    </w:lvl>
    <w:lvl w:ilvl="5" w:tplc="040C0005" w:tentative="1">
      <w:start w:val="1"/>
      <w:numFmt w:val="bullet"/>
      <w:lvlText w:val=""/>
      <w:lvlJc w:val="left"/>
      <w:pPr>
        <w:ind w:left="4709" w:hanging="360"/>
      </w:pPr>
      <w:rPr>
        <w:rFonts w:ascii="Wingdings" w:hAnsi="Wingdings" w:hint="default"/>
      </w:rPr>
    </w:lvl>
    <w:lvl w:ilvl="6" w:tplc="040C0001" w:tentative="1">
      <w:start w:val="1"/>
      <w:numFmt w:val="bullet"/>
      <w:lvlText w:val=""/>
      <w:lvlJc w:val="left"/>
      <w:pPr>
        <w:ind w:left="5429" w:hanging="360"/>
      </w:pPr>
      <w:rPr>
        <w:rFonts w:ascii="Symbol" w:hAnsi="Symbol" w:hint="default"/>
      </w:rPr>
    </w:lvl>
    <w:lvl w:ilvl="7" w:tplc="040C0003" w:tentative="1">
      <w:start w:val="1"/>
      <w:numFmt w:val="bullet"/>
      <w:lvlText w:val="o"/>
      <w:lvlJc w:val="left"/>
      <w:pPr>
        <w:ind w:left="6149" w:hanging="360"/>
      </w:pPr>
      <w:rPr>
        <w:rFonts w:ascii="Courier New" w:hAnsi="Courier New" w:cs="Courier New" w:hint="default"/>
      </w:rPr>
    </w:lvl>
    <w:lvl w:ilvl="8" w:tplc="040C0005" w:tentative="1">
      <w:start w:val="1"/>
      <w:numFmt w:val="bullet"/>
      <w:lvlText w:val=""/>
      <w:lvlJc w:val="left"/>
      <w:pPr>
        <w:ind w:left="6869" w:hanging="360"/>
      </w:pPr>
      <w:rPr>
        <w:rFonts w:ascii="Wingdings" w:hAnsi="Wingdings" w:hint="default"/>
      </w:rPr>
    </w:lvl>
  </w:abstractNum>
  <w:abstractNum w:abstractNumId="22"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23"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E66503"/>
    <w:multiLevelType w:val="hybridMultilevel"/>
    <w:tmpl w:val="C6E00BFC"/>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5" w15:restartNumberingAfterBreak="0">
    <w:nsid w:val="6FCC3A4B"/>
    <w:multiLevelType w:val="hybridMultilevel"/>
    <w:tmpl w:val="3DAC5490"/>
    <w:lvl w:ilvl="0" w:tplc="0C0A0001">
      <w:start w:val="1"/>
      <w:numFmt w:val="bullet"/>
      <w:lvlText w:val=""/>
      <w:lvlJc w:val="left"/>
      <w:pPr>
        <w:ind w:left="1040" w:hanging="360"/>
      </w:pPr>
      <w:rPr>
        <w:rFonts w:ascii="Symbol" w:hAnsi="Symbol" w:hint="default"/>
      </w:rPr>
    </w:lvl>
    <w:lvl w:ilvl="1" w:tplc="0C0A0003" w:tentative="1">
      <w:start w:val="1"/>
      <w:numFmt w:val="bullet"/>
      <w:lvlText w:val="o"/>
      <w:lvlJc w:val="left"/>
      <w:pPr>
        <w:ind w:left="1760" w:hanging="360"/>
      </w:pPr>
      <w:rPr>
        <w:rFonts w:ascii="Courier New" w:hAnsi="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26"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91A39E4"/>
    <w:multiLevelType w:val="hybridMultilevel"/>
    <w:tmpl w:val="3CEC9DFE"/>
    <w:lvl w:ilvl="0" w:tplc="0809000F">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31" w15:restartNumberingAfterBreak="0">
    <w:nsid w:val="7D9B650C"/>
    <w:multiLevelType w:val="hybridMultilevel"/>
    <w:tmpl w:val="8BC22272"/>
    <w:lvl w:ilvl="0" w:tplc="08090001">
      <w:start w:val="1"/>
      <w:numFmt w:val="bullet"/>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30"/>
  </w:num>
  <w:num w:numId="3">
    <w:abstractNumId w:val="7"/>
  </w:num>
  <w:num w:numId="4">
    <w:abstractNumId w:val="22"/>
  </w:num>
  <w:num w:numId="5">
    <w:abstractNumId w:val="13"/>
  </w:num>
  <w:num w:numId="6">
    <w:abstractNumId w:val="14"/>
  </w:num>
  <w:num w:numId="7">
    <w:abstractNumId w:val="26"/>
  </w:num>
  <w:num w:numId="8">
    <w:abstractNumId w:val="16"/>
  </w:num>
  <w:num w:numId="9">
    <w:abstractNumId w:val="27"/>
  </w:num>
  <w:num w:numId="10">
    <w:abstractNumId w:val="23"/>
  </w:num>
  <w:num w:numId="11">
    <w:abstractNumId w:val="11"/>
  </w:num>
  <w:num w:numId="12">
    <w:abstractNumId w:val="4"/>
  </w:num>
  <w:num w:numId="13">
    <w:abstractNumId w:val="0"/>
  </w:num>
  <w:num w:numId="14">
    <w:abstractNumId w:val="8"/>
  </w:num>
  <w:num w:numId="15">
    <w:abstractNumId w:val="24"/>
  </w:num>
  <w:num w:numId="16">
    <w:abstractNumId w:val="25"/>
  </w:num>
  <w:num w:numId="17">
    <w:abstractNumId w:val="12"/>
  </w:num>
  <w:num w:numId="18">
    <w:abstractNumId w:val="9"/>
  </w:num>
  <w:num w:numId="19">
    <w:abstractNumId w:val="19"/>
  </w:num>
  <w:num w:numId="20">
    <w:abstractNumId w:val="3"/>
  </w:num>
  <w:num w:numId="21">
    <w:abstractNumId w:val="28"/>
  </w:num>
  <w:num w:numId="22">
    <w:abstractNumId w:val="20"/>
  </w:num>
  <w:num w:numId="23">
    <w:abstractNumId w:val="21"/>
  </w:num>
  <w:num w:numId="24">
    <w:abstractNumId w:val="15"/>
  </w:num>
  <w:num w:numId="25">
    <w:abstractNumId w:val="6"/>
  </w:num>
  <w:num w:numId="26">
    <w:abstractNumId w:val="11"/>
  </w:num>
  <w:num w:numId="27">
    <w:abstractNumId w:val="10"/>
  </w:num>
  <w:num w:numId="28">
    <w:abstractNumId w:val="31"/>
  </w:num>
  <w:num w:numId="29">
    <w:abstractNumId w:val="2"/>
  </w:num>
  <w:num w:numId="30">
    <w:abstractNumId w:val="11"/>
  </w:num>
  <w:num w:numId="31">
    <w:abstractNumId w:val="11"/>
  </w:num>
  <w:num w:numId="32">
    <w:abstractNumId w:val="11"/>
  </w:num>
  <w:num w:numId="33">
    <w:abstractNumId w:val="1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5"/>
  </w:num>
  <w:num w:numId="37">
    <w:abstractNumId w:val="29"/>
  </w:num>
  <w:num w:numId="38">
    <w:abstractNumId w:val="1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340"/>
  <w:hyphenationZone w:val="425"/>
  <w:evenAndOddHeaders/>
  <w:drawingGridHorizontalSpacing w:val="110"/>
  <w:displayHorizontalDrawingGridEvery w:val="2"/>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1B"/>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BFA"/>
    <w:rsid w:val="00005E5E"/>
    <w:rsid w:val="00005F27"/>
    <w:rsid w:val="00006383"/>
    <w:rsid w:val="000066B1"/>
    <w:rsid w:val="00006B1C"/>
    <w:rsid w:val="00006D1F"/>
    <w:rsid w:val="00006F08"/>
    <w:rsid w:val="0000714E"/>
    <w:rsid w:val="000076EF"/>
    <w:rsid w:val="00007E24"/>
    <w:rsid w:val="00010462"/>
    <w:rsid w:val="00010501"/>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351"/>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6E"/>
    <w:rsid w:val="000259E2"/>
    <w:rsid w:val="00025C92"/>
    <w:rsid w:val="00025CCC"/>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6C6"/>
    <w:rsid w:val="00032A4D"/>
    <w:rsid w:val="00032CD4"/>
    <w:rsid w:val="000331D1"/>
    <w:rsid w:val="00033278"/>
    <w:rsid w:val="0003329D"/>
    <w:rsid w:val="00033A48"/>
    <w:rsid w:val="00033B94"/>
    <w:rsid w:val="00033FCB"/>
    <w:rsid w:val="00034C13"/>
    <w:rsid w:val="00035164"/>
    <w:rsid w:val="000352F7"/>
    <w:rsid w:val="0003534E"/>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5F4F"/>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67EA2"/>
    <w:rsid w:val="00070720"/>
    <w:rsid w:val="00070766"/>
    <w:rsid w:val="00070777"/>
    <w:rsid w:val="00070968"/>
    <w:rsid w:val="00070ADA"/>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461"/>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555"/>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7F"/>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24E"/>
    <w:rsid w:val="000D59C1"/>
    <w:rsid w:val="000D5F22"/>
    <w:rsid w:val="000D6248"/>
    <w:rsid w:val="000D656A"/>
    <w:rsid w:val="000D691E"/>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A8"/>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0F7D14"/>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622"/>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CE8"/>
    <w:rsid w:val="00123E1E"/>
    <w:rsid w:val="00123E79"/>
    <w:rsid w:val="00123E9B"/>
    <w:rsid w:val="00124201"/>
    <w:rsid w:val="001242F3"/>
    <w:rsid w:val="00124FEA"/>
    <w:rsid w:val="00125066"/>
    <w:rsid w:val="001254EB"/>
    <w:rsid w:val="001256B9"/>
    <w:rsid w:val="001265D7"/>
    <w:rsid w:val="00126629"/>
    <w:rsid w:val="00126899"/>
    <w:rsid w:val="00126B33"/>
    <w:rsid w:val="00126C41"/>
    <w:rsid w:val="00127030"/>
    <w:rsid w:val="00127518"/>
    <w:rsid w:val="001275D2"/>
    <w:rsid w:val="00127F29"/>
    <w:rsid w:val="001302C0"/>
    <w:rsid w:val="001307EC"/>
    <w:rsid w:val="00130CC1"/>
    <w:rsid w:val="001311B2"/>
    <w:rsid w:val="0013144A"/>
    <w:rsid w:val="00131FED"/>
    <w:rsid w:val="001320FA"/>
    <w:rsid w:val="001322C4"/>
    <w:rsid w:val="00132644"/>
    <w:rsid w:val="00132848"/>
    <w:rsid w:val="0013287A"/>
    <w:rsid w:val="00132BA1"/>
    <w:rsid w:val="00132BF0"/>
    <w:rsid w:val="00132E86"/>
    <w:rsid w:val="001332FA"/>
    <w:rsid w:val="0013335D"/>
    <w:rsid w:val="00134273"/>
    <w:rsid w:val="00134293"/>
    <w:rsid w:val="001347C7"/>
    <w:rsid w:val="00134860"/>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61B"/>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5D7E"/>
    <w:rsid w:val="00146BCA"/>
    <w:rsid w:val="00146DFA"/>
    <w:rsid w:val="00147006"/>
    <w:rsid w:val="00147657"/>
    <w:rsid w:val="00147860"/>
    <w:rsid w:val="00147918"/>
    <w:rsid w:val="00147D64"/>
    <w:rsid w:val="00147FBC"/>
    <w:rsid w:val="00150806"/>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72A"/>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08F"/>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190"/>
    <w:rsid w:val="0017029A"/>
    <w:rsid w:val="00170440"/>
    <w:rsid w:val="001704E5"/>
    <w:rsid w:val="00170699"/>
    <w:rsid w:val="00170A07"/>
    <w:rsid w:val="00170E9D"/>
    <w:rsid w:val="00170F48"/>
    <w:rsid w:val="00170F5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56"/>
    <w:rsid w:val="001746BE"/>
    <w:rsid w:val="00174BB4"/>
    <w:rsid w:val="00175B19"/>
    <w:rsid w:val="00176473"/>
    <w:rsid w:val="00176F60"/>
    <w:rsid w:val="0017704A"/>
    <w:rsid w:val="00177433"/>
    <w:rsid w:val="00177F68"/>
    <w:rsid w:val="00180709"/>
    <w:rsid w:val="001808F7"/>
    <w:rsid w:val="00180B9B"/>
    <w:rsid w:val="00180C00"/>
    <w:rsid w:val="001817B8"/>
    <w:rsid w:val="00181C92"/>
    <w:rsid w:val="001823E6"/>
    <w:rsid w:val="001827F0"/>
    <w:rsid w:val="00182A77"/>
    <w:rsid w:val="00182AA1"/>
    <w:rsid w:val="00182BDD"/>
    <w:rsid w:val="001832A4"/>
    <w:rsid w:val="00183492"/>
    <w:rsid w:val="00183E70"/>
    <w:rsid w:val="001842A4"/>
    <w:rsid w:val="00184352"/>
    <w:rsid w:val="001848E8"/>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2E7"/>
    <w:rsid w:val="00192579"/>
    <w:rsid w:val="00192710"/>
    <w:rsid w:val="00192828"/>
    <w:rsid w:val="00192F06"/>
    <w:rsid w:val="001934B9"/>
    <w:rsid w:val="001935DF"/>
    <w:rsid w:val="0019370F"/>
    <w:rsid w:val="00193E1B"/>
    <w:rsid w:val="00193ED8"/>
    <w:rsid w:val="0019453A"/>
    <w:rsid w:val="0019471E"/>
    <w:rsid w:val="00194EA1"/>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2CE2"/>
    <w:rsid w:val="001A3013"/>
    <w:rsid w:val="001A3395"/>
    <w:rsid w:val="001A342B"/>
    <w:rsid w:val="001A360E"/>
    <w:rsid w:val="001A38FC"/>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3C2"/>
    <w:rsid w:val="001B767D"/>
    <w:rsid w:val="001B7939"/>
    <w:rsid w:val="001C013E"/>
    <w:rsid w:val="001C0970"/>
    <w:rsid w:val="001C0CF8"/>
    <w:rsid w:val="001C0EDB"/>
    <w:rsid w:val="001C0F8F"/>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433"/>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6EB"/>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675"/>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4B06"/>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57A"/>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810"/>
    <w:rsid w:val="00211979"/>
    <w:rsid w:val="00211BFF"/>
    <w:rsid w:val="00211CEA"/>
    <w:rsid w:val="00212386"/>
    <w:rsid w:val="00212463"/>
    <w:rsid w:val="00212A32"/>
    <w:rsid w:val="00212A39"/>
    <w:rsid w:val="00212A81"/>
    <w:rsid w:val="00212C01"/>
    <w:rsid w:val="00212DE9"/>
    <w:rsid w:val="002134A2"/>
    <w:rsid w:val="00213B1A"/>
    <w:rsid w:val="00213D9A"/>
    <w:rsid w:val="00213F2A"/>
    <w:rsid w:val="002142BE"/>
    <w:rsid w:val="00214346"/>
    <w:rsid w:val="00214546"/>
    <w:rsid w:val="00214749"/>
    <w:rsid w:val="002147EA"/>
    <w:rsid w:val="00214806"/>
    <w:rsid w:val="00214AD7"/>
    <w:rsid w:val="00215153"/>
    <w:rsid w:val="00216035"/>
    <w:rsid w:val="002162A6"/>
    <w:rsid w:val="002162D4"/>
    <w:rsid w:val="00216495"/>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28E"/>
    <w:rsid w:val="002215E7"/>
    <w:rsid w:val="0022164D"/>
    <w:rsid w:val="00221654"/>
    <w:rsid w:val="00221B1C"/>
    <w:rsid w:val="00221CC0"/>
    <w:rsid w:val="00221D98"/>
    <w:rsid w:val="00222064"/>
    <w:rsid w:val="0022250A"/>
    <w:rsid w:val="00222B46"/>
    <w:rsid w:val="00222C4C"/>
    <w:rsid w:val="00222DEC"/>
    <w:rsid w:val="002232AC"/>
    <w:rsid w:val="00223D6D"/>
    <w:rsid w:val="0022488B"/>
    <w:rsid w:val="00224A38"/>
    <w:rsid w:val="00224F1E"/>
    <w:rsid w:val="00225A09"/>
    <w:rsid w:val="002262B5"/>
    <w:rsid w:val="0022649B"/>
    <w:rsid w:val="0022693E"/>
    <w:rsid w:val="00226996"/>
    <w:rsid w:val="00226D27"/>
    <w:rsid w:val="00226D95"/>
    <w:rsid w:val="00226ECC"/>
    <w:rsid w:val="00226F0B"/>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641"/>
    <w:rsid w:val="00234E85"/>
    <w:rsid w:val="00235437"/>
    <w:rsid w:val="002355FD"/>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ACC"/>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22"/>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01"/>
    <w:rsid w:val="00265F25"/>
    <w:rsid w:val="00265FE9"/>
    <w:rsid w:val="002664E8"/>
    <w:rsid w:val="0026662C"/>
    <w:rsid w:val="00266639"/>
    <w:rsid w:val="00267D49"/>
    <w:rsid w:val="002701E9"/>
    <w:rsid w:val="00270551"/>
    <w:rsid w:val="00270590"/>
    <w:rsid w:val="00270E55"/>
    <w:rsid w:val="00271151"/>
    <w:rsid w:val="0027137F"/>
    <w:rsid w:val="0027138A"/>
    <w:rsid w:val="002713F6"/>
    <w:rsid w:val="00271905"/>
    <w:rsid w:val="00271A8D"/>
    <w:rsid w:val="00271BDD"/>
    <w:rsid w:val="00271BE9"/>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368"/>
    <w:rsid w:val="0027684A"/>
    <w:rsid w:val="00276CEB"/>
    <w:rsid w:val="00277107"/>
    <w:rsid w:val="00277730"/>
    <w:rsid w:val="00277BC7"/>
    <w:rsid w:val="00277CD9"/>
    <w:rsid w:val="00277E5E"/>
    <w:rsid w:val="00280045"/>
    <w:rsid w:val="002800CA"/>
    <w:rsid w:val="002801BC"/>
    <w:rsid w:val="00280789"/>
    <w:rsid w:val="00280790"/>
    <w:rsid w:val="00280852"/>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0D"/>
    <w:rsid w:val="002919C5"/>
    <w:rsid w:val="00291E1F"/>
    <w:rsid w:val="00291ED3"/>
    <w:rsid w:val="00291F1D"/>
    <w:rsid w:val="00292296"/>
    <w:rsid w:val="002928BF"/>
    <w:rsid w:val="00292EAA"/>
    <w:rsid w:val="00293206"/>
    <w:rsid w:val="00293475"/>
    <w:rsid w:val="002934B0"/>
    <w:rsid w:val="00293C20"/>
    <w:rsid w:val="00293D81"/>
    <w:rsid w:val="00293DC5"/>
    <w:rsid w:val="00293EE4"/>
    <w:rsid w:val="00294266"/>
    <w:rsid w:val="00294814"/>
    <w:rsid w:val="0029489F"/>
    <w:rsid w:val="00294969"/>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BE1"/>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0BD"/>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2CAD"/>
    <w:rsid w:val="002B3167"/>
    <w:rsid w:val="002B31C6"/>
    <w:rsid w:val="002B31F4"/>
    <w:rsid w:val="002B3D1E"/>
    <w:rsid w:val="002B3D5C"/>
    <w:rsid w:val="002B40C3"/>
    <w:rsid w:val="002B4129"/>
    <w:rsid w:val="002B41A6"/>
    <w:rsid w:val="002B43F0"/>
    <w:rsid w:val="002B4DC9"/>
    <w:rsid w:val="002B5239"/>
    <w:rsid w:val="002B5A8B"/>
    <w:rsid w:val="002B613A"/>
    <w:rsid w:val="002B6AC7"/>
    <w:rsid w:val="002B6F5B"/>
    <w:rsid w:val="002B7169"/>
    <w:rsid w:val="002B778A"/>
    <w:rsid w:val="002B7D52"/>
    <w:rsid w:val="002C00A2"/>
    <w:rsid w:val="002C035A"/>
    <w:rsid w:val="002C08B7"/>
    <w:rsid w:val="002C17E5"/>
    <w:rsid w:val="002C199F"/>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5B7"/>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19C7"/>
    <w:rsid w:val="002E215F"/>
    <w:rsid w:val="002E22FA"/>
    <w:rsid w:val="002E244C"/>
    <w:rsid w:val="002E24B7"/>
    <w:rsid w:val="002E24D5"/>
    <w:rsid w:val="002E2DEA"/>
    <w:rsid w:val="002E2E3F"/>
    <w:rsid w:val="002E361D"/>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666"/>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2E5"/>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DCD"/>
    <w:rsid w:val="00302F05"/>
    <w:rsid w:val="0030357A"/>
    <w:rsid w:val="0030416A"/>
    <w:rsid w:val="00304447"/>
    <w:rsid w:val="0030444A"/>
    <w:rsid w:val="00304A60"/>
    <w:rsid w:val="00304DF6"/>
    <w:rsid w:val="0030525B"/>
    <w:rsid w:val="003052F1"/>
    <w:rsid w:val="00305B4E"/>
    <w:rsid w:val="00305BCE"/>
    <w:rsid w:val="00305BDA"/>
    <w:rsid w:val="00305DEF"/>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2291"/>
    <w:rsid w:val="0031281D"/>
    <w:rsid w:val="00313182"/>
    <w:rsid w:val="003134F6"/>
    <w:rsid w:val="00313B8C"/>
    <w:rsid w:val="00313EFD"/>
    <w:rsid w:val="00313F97"/>
    <w:rsid w:val="00314386"/>
    <w:rsid w:val="00314B72"/>
    <w:rsid w:val="00314DA5"/>
    <w:rsid w:val="0031567B"/>
    <w:rsid w:val="00315723"/>
    <w:rsid w:val="0031587B"/>
    <w:rsid w:val="0031595D"/>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0D7"/>
    <w:rsid w:val="003222CD"/>
    <w:rsid w:val="003223F5"/>
    <w:rsid w:val="0032255A"/>
    <w:rsid w:val="00322CFF"/>
    <w:rsid w:val="00322DF2"/>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09A"/>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743"/>
    <w:rsid w:val="003409FE"/>
    <w:rsid w:val="00340A44"/>
    <w:rsid w:val="003414C7"/>
    <w:rsid w:val="00341727"/>
    <w:rsid w:val="003419E7"/>
    <w:rsid w:val="003419FE"/>
    <w:rsid w:val="00341CC2"/>
    <w:rsid w:val="003422AB"/>
    <w:rsid w:val="003422FA"/>
    <w:rsid w:val="00342B95"/>
    <w:rsid w:val="00342BA0"/>
    <w:rsid w:val="0034364A"/>
    <w:rsid w:val="003438B2"/>
    <w:rsid w:val="0034395A"/>
    <w:rsid w:val="00343DAF"/>
    <w:rsid w:val="00344234"/>
    <w:rsid w:val="0034437D"/>
    <w:rsid w:val="003445A7"/>
    <w:rsid w:val="00344F53"/>
    <w:rsid w:val="0034537E"/>
    <w:rsid w:val="0034573C"/>
    <w:rsid w:val="00345CFE"/>
    <w:rsid w:val="003460CE"/>
    <w:rsid w:val="0034652D"/>
    <w:rsid w:val="00346702"/>
    <w:rsid w:val="00346BD9"/>
    <w:rsid w:val="00346DBD"/>
    <w:rsid w:val="0034707C"/>
    <w:rsid w:val="003470E9"/>
    <w:rsid w:val="00347185"/>
    <w:rsid w:val="00347B96"/>
    <w:rsid w:val="00347CEE"/>
    <w:rsid w:val="003503D1"/>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2FB"/>
    <w:rsid w:val="00356592"/>
    <w:rsid w:val="00356624"/>
    <w:rsid w:val="00356825"/>
    <w:rsid w:val="003569C3"/>
    <w:rsid w:val="00356C3E"/>
    <w:rsid w:val="00356C67"/>
    <w:rsid w:val="00356DE2"/>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5E4B"/>
    <w:rsid w:val="0038650F"/>
    <w:rsid w:val="0038657D"/>
    <w:rsid w:val="00386A6E"/>
    <w:rsid w:val="0038761F"/>
    <w:rsid w:val="003879D2"/>
    <w:rsid w:val="003904B0"/>
    <w:rsid w:val="0039097E"/>
    <w:rsid w:val="00391185"/>
    <w:rsid w:val="00391368"/>
    <w:rsid w:val="0039159A"/>
    <w:rsid w:val="0039162F"/>
    <w:rsid w:val="00391850"/>
    <w:rsid w:val="00391ECB"/>
    <w:rsid w:val="00392B39"/>
    <w:rsid w:val="0039392A"/>
    <w:rsid w:val="00393BE4"/>
    <w:rsid w:val="00393C02"/>
    <w:rsid w:val="00393D0D"/>
    <w:rsid w:val="00393D21"/>
    <w:rsid w:val="003944E9"/>
    <w:rsid w:val="00394841"/>
    <w:rsid w:val="00394E99"/>
    <w:rsid w:val="003955E7"/>
    <w:rsid w:val="00395BD7"/>
    <w:rsid w:val="0039652C"/>
    <w:rsid w:val="0039682B"/>
    <w:rsid w:val="003968FF"/>
    <w:rsid w:val="0039695D"/>
    <w:rsid w:val="00396D5C"/>
    <w:rsid w:val="00396D8E"/>
    <w:rsid w:val="00396EB2"/>
    <w:rsid w:val="00397185"/>
    <w:rsid w:val="003971B8"/>
    <w:rsid w:val="003972CA"/>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29C"/>
    <w:rsid w:val="003B64B8"/>
    <w:rsid w:val="003B6634"/>
    <w:rsid w:val="003B6A07"/>
    <w:rsid w:val="003B6D2C"/>
    <w:rsid w:val="003B7391"/>
    <w:rsid w:val="003B742D"/>
    <w:rsid w:val="003B768B"/>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583"/>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3A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516"/>
    <w:rsid w:val="003D77F3"/>
    <w:rsid w:val="003D7C59"/>
    <w:rsid w:val="003D7C9F"/>
    <w:rsid w:val="003E05C9"/>
    <w:rsid w:val="003E07EC"/>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DA8"/>
    <w:rsid w:val="003E3EC7"/>
    <w:rsid w:val="003E43A4"/>
    <w:rsid w:val="003E44B9"/>
    <w:rsid w:val="003E4694"/>
    <w:rsid w:val="003E4706"/>
    <w:rsid w:val="003E4953"/>
    <w:rsid w:val="003E4B3C"/>
    <w:rsid w:val="003E5276"/>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D8F"/>
    <w:rsid w:val="003F4EDA"/>
    <w:rsid w:val="003F4FF1"/>
    <w:rsid w:val="003F5327"/>
    <w:rsid w:val="003F542C"/>
    <w:rsid w:val="003F54AE"/>
    <w:rsid w:val="003F54E4"/>
    <w:rsid w:val="003F58CC"/>
    <w:rsid w:val="003F5943"/>
    <w:rsid w:val="003F5D5F"/>
    <w:rsid w:val="003F630B"/>
    <w:rsid w:val="003F6C15"/>
    <w:rsid w:val="003F6FFB"/>
    <w:rsid w:val="003F7863"/>
    <w:rsid w:val="003F7A1B"/>
    <w:rsid w:val="003F7D1A"/>
    <w:rsid w:val="0040045C"/>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1C5"/>
    <w:rsid w:val="004144D7"/>
    <w:rsid w:val="00414502"/>
    <w:rsid w:val="004146B2"/>
    <w:rsid w:val="00414799"/>
    <w:rsid w:val="0041488C"/>
    <w:rsid w:val="0041568B"/>
    <w:rsid w:val="00415B91"/>
    <w:rsid w:val="00415EC7"/>
    <w:rsid w:val="00415FF9"/>
    <w:rsid w:val="004167E6"/>
    <w:rsid w:val="00416903"/>
    <w:rsid w:val="0041705B"/>
    <w:rsid w:val="00417074"/>
    <w:rsid w:val="0041714A"/>
    <w:rsid w:val="004174FF"/>
    <w:rsid w:val="004176C0"/>
    <w:rsid w:val="004202F8"/>
    <w:rsid w:val="0042080F"/>
    <w:rsid w:val="0042092C"/>
    <w:rsid w:val="00421425"/>
    <w:rsid w:val="00421521"/>
    <w:rsid w:val="004217CF"/>
    <w:rsid w:val="004217F7"/>
    <w:rsid w:val="0042184F"/>
    <w:rsid w:val="004222F0"/>
    <w:rsid w:val="00422303"/>
    <w:rsid w:val="0042245B"/>
    <w:rsid w:val="004224AC"/>
    <w:rsid w:val="00422A8A"/>
    <w:rsid w:val="004230EB"/>
    <w:rsid w:val="00423299"/>
    <w:rsid w:val="00423F1B"/>
    <w:rsid w:val="00424335"/>
    <w:rsid w:val="004243F7"/>
    <w:rsid w:val="004245EE"/>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78B"/>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D5E"/>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0C5"/>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60A"/>
    <w:rsid w:val="004727F4"/>
    <w:rsid w:val="0047281C"/>
    <w:rsid w:val="004733E6"/>
    <w:rsid w:val="004736BC"/>
    <w:rsid w:val="00473879"/>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4EE"/>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03"/>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DA7"/>
    <w:rsid w:val="004A0EC8"/>
    <w:rsid w:val="004A1062"/>
    <w:rsid w:val="004A16DB"/>
    <w:rsid w:val="004A1B6A"/>
    <w:rsid w:val="004A1FD0"/>
    <w:rsid w:val="004A2476"/>
    <w:rsid w:val="004A2768"/>
    <w:rsid w:val="004A30F8"/>
    <w:rsid w:val="004A323F"/>
    <w:rsid w:val="004A34C6"/>
    <w:rsid w:val="004A36A1"/>
    <w:rsid w:val="004A39C8"/>
    <w:rsid w:val="004A3B6C"/>
    <w:rsid w:val="004A3DEE"/>
    <w:rsid w:val="004A463A"/>
    <w:rsid w:val="004A4886"/>
    <w:rsid w:val="004A4AD6"/>
    <w:rsid w:val="004A5214"/>
    <w:rsid w:val="004A5834"/>
    <w:rsid w:val="004A589D"/>
    <w:rsid w:val="004A590C"/>
    <w:rsid w:val="004A5CBA"/>
    <w:rsid w:val="004A5D28"/>
    <w:rsid w:val="004A60B8"/>
    <w:rsid w:val="004A65B5"/>
    <w:rsid w:val="004A6775"/>
    <w:rsid w:val="004A71DA"/>
    <w:rsid w:val="004A7454"/>
    <w:rsid w:val="004A7727"/>
    <w:rsid w:val="004A777D"/>
    <w:rsid w:val="004A7B66"/>
    <w:rsid w:val="004B0D1C"/>
    <w:rsid w:val="004B122E"/>
    <w:rsid w:val="004B1B09"/>
    <w:rsid w:val="004B1C91"/>
    <w:rsid w:val="004B1DCF"/>
    <w:rsid w:val="004B213A"/>
    <w:rsid w:val="004B220B"/>
    <w:rsid w:val="004B22C2"/>
    <w:rsid w:val="004B250F"/>
    <w:rsid w:val="004B26F1"/>
    <w:rsid w:val="004B2875"/>
    <w:rsid w:val="004B2A73"/>
    <w:rsid w:val="004B2B83"/>
    <w:rsid w:val="004B2EA0"/>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037"/>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5DB6"/>
    <w:rsid w:val="004C6472"/>
    <w:rsid w:val="004C6518"/>
    <w:rsid w:val="004C662F"/>
    <w:rsid w:val="004C6760"/>
    <w:rsid w:val="004C73B9"/>
    <w:rsid w:val="004C7700"/>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1E"/>
    <w:rsid w:val="004D3759"/>
    <w:rsid w:val="004D45CF"/>
    <w:rsid w:val="004D45F1"/>
    <w:rsid w:val="004D5404"/>
    <w:rsid w:val="004D5C1A"/>
    <w:rsid w:val="004D5D8C"/>
    <w:rsid w:val="004D5FCE"/>
    <w:rsid w:val="004D6305"/>
    <w:rsid w:val="004D6464"/>
    <w:rsid w:val="004D6D12"/>
    <w:rsid w:val="004D6D58"/>
    <w:rsid w:val="004D6E01"/>
    <w:rsid w:val="004D6F97"/>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710"/>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48"/>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4F7DD8"/>
    <w:rsid w:val="005003D8"/>
    <w:rsid w:val="0050074B"/>
    <w:rsid w:val="00500CED"/>
    <w:rsid w:val="00500F6D"/>
    <w:rsid w:val="005015B1"/>
    <w:rsid w:val="00501B76"/>
    <w:rsid w:val="005023B7"/>
    <w:rsid w:val="00502658"/>
    <w:rsid w:val="005027AC"/>
    <w:rsid w:val="00502B21"/>
    <w:rsid w:val="00502B4B"/>
    <w:rsid w:val="00502CE5"/>
    <w:rsid w:val="00503160"/>
    <w:rsid w:val="00503B0A"/>
    <w:rsid w:val="00504529"/>
    <w:rsid w:val="005046AD"/>
    <w:rsid w:val="00504969"/>
    <w:rsid w:val="00504C90"/>
    <w:rsid w:val="00504EB6"/>
    <w:rsid w:val="0050537F"/>
    <w:rsid w:val="005055FB"/>
    <w:rsid w:val="00506105"/>
    <w:rsid w:val="00506C97"/>
    <w:rsid w:val="00507271"/>
    <w:rsid w:val="00507755"/>
    <w:rsid w:val="0050794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877"/>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7C4"/>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68B"/>
    <w:rsid w:val="0053598A"/>
    <w:rsid w:val="0053624E"/>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0AD"/>
    <w:rsid w:val="005441C1"/>
    <w:rsid w:val="00544FB7"/>
    <w:rsid w:val="005457A1"/>
    <w:rsid w:val="005462A4"/>
    <w:rsid w:val="00546AE0"/>
    <w:rsid w:val="00546C0A"/>
    <w:rsid w:val="00546D84"/>
    <w:rsid w:val="00547038"/>
    <w:rsid w:val="00547062"/>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13"/>
    <w:rsid w:val="00567CD4"/>
    <w:rsid w:val="0057074A"/>
    <w:rsid w:val="00570D58"/>
    <w:rsid w:val="005713F1"/>
    <w:rsid w:val="0057144A"/>
    <w:rsid w:val="005717CA"/>
    <w:rsid w:val="00571CE1"/>
    <w:rsid w:val="00571E21"/>
    <w:rsid w:val="005722F9"/>
    <w:rsid w:val="00572521"/>
    <w:rsid w:val="00572A67"/>
    <w:rsid w:val="005730E1"/>
    <w:rsid w:val="005735B5"/>
    <w:rsid w:val="005739FB"/>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221"/>
    <w:rsid w:val="00580650"/>
    <w:rsid w:val="005806C4"/>
    <w:rsid w:val="00580A5A"/>
    <w:rsid w:val="00580B4C"/>
    <w:rsid w:val="00580C04"/>
    <w:rsid w:val="00580CF9"/>
    <w:rsid w:val="00580D46"/>
    <w:rsid w:val="00580FB9"/>
    <w:rsid w:val="00580FF0"/>
    <w:rsid w:val="00581219"/>
    <w:rsid w:val="00581726"/>
    <w:rsid w:val="00581870"/>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552"/>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2EF"/>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434"/>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1FCC"/>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1"/>
    <w:rsid w:val="005B7ADB"/>
    <w:rsid w:val="005B7AFC"/>
    <w:rsid w:val="005B7D5B"/>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9BC"/>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131"/>
    <w:rsid w:val="005D63F9"/>
    <w:rsid w:val="005D65C6"/>
    <w:rsid w:val="005D663E"/>
    <w:rsid w:val="005D6876"/>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089"/>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65F"/>
    <w:rsid w:val="005F086B"/>
    <w:rsid w:val="005F0B3A"/>
    <w:rsid w:val="005F0B75"/>
    <w:rsid w:val="005F0BC8"/>
    <w:rsid w:val="005F0EE4"/>
    <w:rsid w:val="005F0F64"/>
    <w:rsid w:val="005F1086"/>
    <w:rsid w:val="005F1A8F"/>
    <w:rsid w:val="005F1C94"/>
    <w:rsid w:val="005F1E71"/>
    <w:rsid w:val="005F1F3F"/>
    <w:rsid w:val="005F2743"/>
    <w:rsid w:val="005F2772"/>
    <w:rsid w:val="005F2C5C"/>
    <w:rsid w:val="005F336E"/>
    <w:rsid w:val="005F3B3A"/>
    <w:rsid w:val="005F3C6E"/>
    <w:rsid w:val="005F4132"/>
    <w:rsid w:val="005F4184"/>
    <w:rsid w:val="005F446D"/>
    <w:rsid w:val="005F4A90"/>
    <w:rsid w:val="005F5193"/>
    <w:rsid w:val="005F59D4"/>
    <w:rsid w:val="005F5DA8"/>
    <w:rsid w:val="005F5F57"/>
    <w:rsid w:val="005F60BB"/>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4"/>
    <w:rsid w:val="00602AD6"/>
    <w:rsid w:val="00602AFC"/>
    <w:rsid w:val="006033C7"/>
    <w:rsid w:val="0060340C"/>
    <w:rsid w:val="006039F5"/>
    <w:rsid w:val="00604675"/>
    <w:rsid w:val="0060491B"/>
    <w:rsid w:val="00604E4F"/>
    <w:rsid w:val="00604E6F"/>
    <w:rsid w:val="006059E8"/>
    <w:rsid w:val="00606356"/>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969"/>
    <w:rsid w:val="00617B8A"/>
    <w:rsid w:val="00620284"/>
    <w:rsid w:val="006205D0"/>
    <w:rsid w:val="0062066C"/>
    <w:rsid w:val="0062070B"/>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66C"/>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3CF3"/>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538"/>
    <w:rsid w:val="00641AE2"/>
    <w:rsid w:val="006429A5"/>
    <w:rsid w:val="00642C1E"/>
    <w:rsid w:val="00642D4B"/>
    <w:rsid w:val="00642EC9"/>
    <w:rsid w:val="006430CE"/>
    <w:rsid w:val="0064316F"/>
    <w:rsid w:val="006431AD"/>
    <w:rsid w:val="0064357D"/>
    <w:rsid w:val="00643637"/>
    <w:rsid w:val="00643988"/>
    <w:rsid w:val="006439B5"/>
    <w:rsid w:val="00643C12"/>
    <w:rsid w:val="00644157"/>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3E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1A"/>
    <w:rsid w:val="0066415D"/>
    <w:rsid w:val="00664A13"/>
    <w:rsid w:val="00665220"/>
    <w:rsid w:val="00666152"/>
    <w:rsid w:val="006661D0"/>
    <w:rsid w:val="00666885"/>
    <w:rsid w:val="006669BF"/>
    <w:rsid w:val="00666B26"/>
    <w:rsid w:val="00666E91"/>
    <w:rsid w:val="00667092"/>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354"/>
    <w:rsid w:val="006744ED"/>
    <w:rsid w:val="006744F7"/>
    <w:rsid w:val="006747B7"/>
    <w:rsid w:val="00674D1C"/>
    <w:rsid w:val="00674EB7"/>
    <w:rsid w:val="00675042"/>
    <w:rsid w:val="0067568A"/>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09D1"/>
    <w:rsid w:val="00680D80"/>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3E85"/>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1A25"/>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6CE0"/>
    <w:rsid w:val="006A748B"/>
    <w:rsid w:val="006A74C9"/>
    <w:rsid w:val="006A759A"/>
    <w:rsid w:val="006A770B"/>
    <w:rsid w:val="006A7E80"/>
    <w:rsid w:val="006B0059"/>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46"/>
    <w:rsid w:val="006C1E7B"/>
    <w:rsid w:val="006C216B"/>
    <w:rsid w:val="006C23E1"/>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9EB"/>
    <w:rsid w:val="006C7B79"/>
    <w:rsid w:val="006C7DDA"/>
    <w:rsid w:val="006D0121"/>
    <w:rsid w:val="006D0A03"/>
    <w:rsid w:val="006D0BAF"/>
    <w:rsid w:val="006D0CEC"/>
    <w:rsid w:val="006D0E60"/>
    <w:rsid w:val="006D1BE3"/>
    <w:rsid w:val="006D1FB9"/>
    <w:rsid w:val="006D2D10"/>
    <w:rsid w:val="006D35B7"/>
    <w:rsid w:val="006D395E"/>
    <w:rsid w:val="006D39D4"/>
    <w:rsid w:val="006D3A70"/>
    <w:rsid w:val="006D3D6B"/>
    <w:rsid w:val="006D44BE"/>
    <w:rsid w:val="006D44DE"/>
    <w:rsid w:val="006D4727"/>
    <w:rsid w:val="006D4B9E"/>
    <w:rsid w:val="006D4CDC"/>
    <w:rsid w:val="006D4F4F"/>
    <w:rsid w:val="006D520F"/>
    <w:rsid w:val="006D536C"/>
    <w:rsid w:val="006D573D"/>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89C"/>
    <w:rsid w:val="006E3AEB"/>
    <w:rsid w:val="006E3DB0"/>
    <w:rsid w:val="006E3F79"/>
    <w:rsid w:val="006E3FF5"/>
    <w:rsid w:val="006E4044"/>
    <w:rsid w:val="006E41A5"/>
    <w:rsid w:val="006E439C"/>
    <w:rsid w:val="006E4665"/>
    <w:rsid w:val="006E48EB"/>
    <w:rsid w:val="006E507D"/>
    <w:rsid w:val="006E51FE"/>
    <w:rsid w:val="006E58F4"/>
    <w:rsid w:val="006E5BDE"/>
    <w:rsid w:val="006E5C13"/>
    <w:rsid w:val="006E5F85"/>
    <w:rsid w:val="006E694E"/>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09A"/>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C67"/>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992"/>
    <w:rsid w:val="00713B1E"/>
    <w:rsid w:val="00713D07"/>
    <w:rsid w:val="00713E3B"/>
    <w:rsid w:val="00713E92"/>
    <w:rsid w:val="00713EC6"/>
    <w:rsid w:val="0071410B"/>
    <w:rsid w:val="007141C4"/>
    <w:rsid w:val="0071437E"/>
    <w:rsid w:val="00714687"/>
    <w:rsid w:val="00714B13"/>
    <w:rsid w:val="00714B38"/>
    <w:rsid w:val="00714D73"/>
    <w:rsid w:val="00714E96"/>
    <w:rsid w:val="00715046"/>
    <w:rsid w:val="00715400"/>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1F7D"/>
    <w:rsid w:val="0072272C"/>
    <w:rsid w:val="0072303E"/>
    <w:rsid w:val="0072326D"/>
    <w:rsid w:val="007236F2"/>
    <w:rsid w:val="007239B0"/>
    <w:rsid w:val="00723BCA"/>
    <w:rsid w:val="007240D8"/>
    <w:rsid w:val="00724160"/>
    <w:rsid w:val="007241BC"/>
    <w:rsid w:val="0072431B"/>
    <w:rsid w:val="00724344"/>
    <w:rsid w:val="00724DBD"/>
    <w:rsid w:val="00724DE3"/>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886"/>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1601"/>
    <w:rsid w:val="007424B2"/>
    <w:rsid w:val="00742595"/>
    <w:rsid w:val="007427BD"/>
    <w:rsid w:val="007427C3"/>
    <w:rsid w:val="00742D5A"/>
    <w:rsid w:val="00742F48"/>
    <w:rsid w:val="007430E2"/>
    <w:rsid w:val="00743327"/>
    <w:rsid w:val="0074344C"/>
    <w:rsid w:val="007436A9"/>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514"/>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67F5D"/>
    <w:rsid w:val="00767F7C"/>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D36"/>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2E46"/>
    <w:rsid w:val="007853E1"/>
    <w:rsid w:val="00785E54"/>
    <w:rsid w:val="00786327"/>
    <w:rsid w:val="00786513"/>
    <w:rsid w:val="007871C3"/>
    <w:rsid w:val="007874E4"/>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017"/>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08"/>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194"/>
    <w:rsid w:val="007B431C"/>
    <w:rsid w:val="007B470A"/>
    <w:rsid w:val="007B494F"/>
    <w:rsid w:val="007B4A05"/>
    <w:rsid w:val="007B5609"/>
    <w:rsid w:val="007B5CF5"/>
    <w:rsid w:val="007B627D"/>
    <w:rsid w:val="007B6893"/>
    <w:rsid w:val="007B68C0"/>
    <w:rsid w:val="007B6B5B"/>
    <w:rsid w:val="007B6F5F"/>
    <w:rsid w:val="007B7328"/>
    <w:rsid w:val="007B77FA"/>
    <w:rsid w:val="007B7977"/>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71E"/>
    <w:rsid w:val="007C4BE4"/>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C9F"/>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DFD"/>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0ECF"/>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6F"/>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243"/>
    <w:rsid w:val="007F35AB"/>
    <w:rsid w:val="007F368B"/>
    <w:rsid w:val="007F3A42"/>
    <w:rsid w:val="007F3A46"/>
    <w:rsid w:val="007F3AB9"/>
    <w:rsid w:val="007F42A1"/>
    <w:rsid w:val="007F4999"/>
    <w:rsid w:val="007F4A3B"/>
    <w:rsid w:val="007F4D95"/>
    <w:rsid w:val="007F5169"/>
    <w:rsid w:val="007F5894"/>
    <w:rsid w:val="007F5AEC"/>
    <w:rsid w:val="007F5CAF"/>
    <w:rsid w:val="007F6286"/>
    <w:rsid w:val="007F642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3F"/>
    <w:rsid w:val="00812D8A"/>
    <w:rsid w:val="0081310B"/>
    <w:rsid w:val="008135E9"/>
    <w:rsid w:val="00813D34"/>
    <w:rsid w:val="00813DF3"/>
    <w:rsid w:val="00814344"/>
    <w:rsid w:val="0081434A"/>
    <w:rsid w:val="008152DD"/>
    <w:rsid w:val="008152F7"/>
    <w:rsid w:val="008152F9"/>
    <w:rsid w:val="00815836"/>
    <w:rsid w:val="00815B0C"/>
    <w:rsid w:val="00815BD8"/>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299C"/>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105"/>
    <w:rsid w:val="00830177"/>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2E36"/>
    <w:rsid w:val="00843421"/>
    <w:rsid w:val="00843571"/>
    <w:rsid w:val="00843625"/>
    <w:rsid w:val="008439AD"/>
    <w:rsid w:val="00844490"/>
    <w:rsid w:val="00844A6A"/>
    <w:rsid w:val="00844CE5"/>
    <w:rsid w:val="00844FA7"/>
    <w:rsid w:val="0084524D"/>
    <w:rsid w:val="008455DF"/>
    <w:rsid w:val="008455E4"/>
    <w:rsid w:val="00845780"/>
    <w:rsid w:val="00845901"/>
    <w:rsid w:val="00845946"/>
    <w:rsid w:val="00845D41"/>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7E"/>
    <w:rsid w:val="00851CA9"/>
    <w:rsid w:val="00851CD6"/>
    <w:rsid w:val="00851FFC"/>
    <w:rsid w:val="008520C9"/>
    <w:rsid w:val="00852415"/>
    <w:rsid w:val="00852623"/>
    <w:rsid w:val="0085286C"/>
    <w:rsid w:val="00852921"/>
    <w:rsid w:val="00852A2E"/>
    <w:rsid w:val="00852F40"/>
    <w:rsid w:val="0085320E"/>
    <w:rsid w:val="008533D3"/>
    <w:rsid w:val="00853876"/>
    <w:rsid w:val="008538FC"/>
    <w:rsid w:val="0085396C"/>
    <w:rsid w:val="00853AE2"/>
    <w:rsid w:val="00853B7A"/>
    <w:rsid w:val="00853E05"/>
    <w:rsid w:val="00853E31"/>
    <w:rsid w:val="008541EE"/>
    <w:rsid w:val="00854692"/>
    <w:rsid w:val="008548B7"/>
    <w:rsid w:val="00854B4C"/>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4BF"/>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8E"/>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C3B"/>
    <w:rsid w:val="00874D54"/>
    <w:rsid w:val="00874DA1"/>
    <w:rsid w:val="008750F3"/>
    <w:rsid w:val="00875251"/>
    <w:rsid w:val="00875364"/>
    <w:rsid w:val="00875854"/>
    <w:rsid w:val="00875C63"/>
    <w:rsid w:val="00875DAF"/>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0F1C"/>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9C8"/>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5C6"/>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7"/>
    <w:rsid w:val="008A5F4E"/>
    <w:rsid w:val="008A6279"/>
    <w:rsid w:val="008A62EE"/>
    <w:rsid w:val="008A6321"/>
    <w:rsid w:val="008A6343"/>
    <w:rsid w:val="008A67F5"/>
    <w:rsid w:val="008A7B12"/>
    <w:rsid w:val="008A7B8C"/>
    <w:rsid w:val="008B000F"/>
    <w:rsid w:val="008B0E6B"/>
    <w:rsid w:val="008B13DC"/>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0A"/>
    <w:rsid w:val="008C28B7"/>
    <w:rsid w:val="008C29C8"/>
    <w:rsid w:val="008C2AAD"/>
    <w:rsid w:val="008C3057"/>
    <w:rsid w:val="008C31AA"/>
    <w:rsid w:val="008C3276"/>
    <w:rsid w:val="008C3424"/>
    <w:rsid w:val="008C39E6"/>
    <w:rsid w:val="008C3A4E"/>
    <w:rsid w:val="008C4537"/>
    <w:rsid w:val="008C4739"/>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4F2B"/>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5969"/>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97F"/>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8F7F29"/>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09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DBA"/>
    <w:rsid w:val="00944EA0"/>
    <w:rsid w:val="00945001"/>
    <w:rsid w:val="0094504F"/>
    <w:rsid w:val="009450A4"/>
    <w:rsid w:val="00945155"/>
    <w:rsid w:val="00945227"/>
    <w:rsid w:val="00945279"/>
    <w:rsid w:val="00945328"/>
    <w:rsid w:val="00945975"/>
    <w:rsid w:val="00945D65"/>
    <w:rsid w:val="00946401"/>
    <w:rsid w:val="009465CD"/>
    <w:rsid w:val="00946994"/>
    <w:rsid w:val="009469E7"/>
    <w:rsid w:val="00947197"/>
    <w:rsid w:val="009473D5"/>
    <w:rsid w:val="0094756B"/>
    <w:rsid w:val="00950A87"/>
    <w:rsid w:val="00950D53"/>
    <w:rsid w:val="00951445"/>
    <w:rsid w:val="0095156E"/>
    <w:rsid w:val="00951C33"/>
    <w:rsid w:val="00951E8E"/>
    <w:rsid w:val="009522B1"/>
    <w:rsid w:val="00952590"/>
    <w:rsid w:val="00952E51"/>
    <w:rsid w:val="00952F3F"/>
    <w:rsid w:val="00953054"/>
    <w:rsid w:val="009532A5"/>
    <w:rsid w:val="009532DA"/>
    <w:rsid w:val="009532E2"/>
    <w:rsid w:val="00953A3B"/>
    <w:rsid w:val="00953B7C"/>
    <w:rsid w:val="00953BB8"/>
    <w:rsid w:val="0095486E"/>
    <w:rsid w:val="00954BF8"/>
    <w:rsid w:val="00954CBC"/>
    <w:rsid w:val="00954E5F"/>
    <w:rsid w:val="00954FDB"/>
    <w:rsid w:val="00955930"/>
    <w:rsid w:val="009560D2"/>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5FB"/>
    <w:rsid w:val="009609F9"/>
    <w:rsid w:val="00961276"/>
    <w:rsid w:val="00961562"/>
    <w:rsid w:val="00961C99"/>
    <w:rsid w:val="00962203"/>
    <w:rsid w:val="00962206"/>
    <w:rsid w:val="00963121"/>
    <w:rsid w:val="0096335C"/>
    <w:rsid w:val="0096377C"/>
    <w:rsid w:val="009640BE"/>
    <w:rsid w:val="00964489"/>
    <w:rsid w:val="009644B9"/>
    <w:rsid w:val="009648A3"/>
    <w:rsid w:val="00964F76"/>
    <w:rsid w:val="00964F85"/>
    <w:rsid w:val="00965143"/>
    <w:rsid w:val="009651F3"/>
    <w:rsid w:val="00965B8E"/>
    <w:rsid w:val="0096605A"/>
    <w:rsid w:val="00966163"/>
    <w:rsid w:val="0096648B"/>
    <w:rsid w:val="00966551"/>
    <w:rsid w:val="0096656C"/>
    <w:rsid w:val="00966991"/>
    <w:rsid w:val="00966E83"/>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338"/>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9C"/>
    <w:rsid w:val="009767B4"/>
    <w:rsid w:val="00976D91"/>
    <w:rsid w:val="00976F8C"/>
    <w:rsid w:val="00976FD5"/>
    <w:rsid w:val="00977265"/>
    <w:rsid w:val="009774D5"/>
    <w:rsid w:val="00977590"/>
    <w:rsid w:val="00980533"/>
    <w:rsid w:val="00980F4C"/>
    <w:rsid w:val="009810B1"/>
    <w:rsid w:val="00981DBA"/>
    <w:rsid w:val="00981E8F"/>
    <w:rsid w:val="00981FE3"/>
    <w:rsid w:val="009824C4"/>
    <w:rsid w:val="00982ECF"/>
    <w:rsid w:val="00982F4F"/>
    <w:rsid w:val="0098328D"/>
    <w:rsid w:val="0098425D"/>
    <w:rsid w:val="009842D7"/>
    <w:rsid w:val="009850D0"/>
    <w:rsid w:val="00985172"/>
    <w:rsid w:val="009856B4"/>
    <w:rsid w:val="00985730"/>
    <w:rsid w:val="009862F4"/>
    <w:rsid w:val="009867BA"/>
    <w:rsid w:val="00986D10"/>
    <w:rsid w:val="00986D42"/>
    <w:rsid w:val="0098726F"/>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6D87"/>
    <w:rsid w:val="009970A5"/>
    <w:rsid w:val="00997838"/>
    <w:rsid w:val="009A09F1"/>
    <w:rsid w:val="009A0A21"/>
    <w:rsid w:val="009A0C33"/>
    <w:rsid w:val="009A117D"/>
    <w:rsid w:val="009A1A96"/>
    <w:rsid w:val="009A215A"/>
    <w:rsid w:val="009A23A0"/>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428"/>
    <w:rsid w:val="009B5568"/>
    <w:rsid w:val="009B5B56"/>
    <w:rsid w:val="009B5D92"/>
    <w:rsid w:val="009B68BF"/>
    <w:rsid w:val="009B6943"/>
    <w:rsid w:val="009B6F03"/>
    <w:rsid w:val="009B7725"/>
    <w:rsid w:val="009B77D9"/>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3B38"/>
    <w:rsid w:val="009C403B"/>
    <w:rsid w:val="009C4052"/>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C1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530"/>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3F56"/>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5F4B"/>
    <w:rsid w:val="00A160E5"/>
    <w:rsid w:val="00A162F8"/>
    <w:rsid w:val="00A1637B"/>
    <w:rsid w:val="00A164F8"/>
    <w:rsid w:val="00A16789"/>
    <w:rsid w:val="00A16B47"/>
    <w:rsid w:val="00A16D1D"/>
    <w:rsid w:val="00A173A9"/>
    <w:rsid w:val="00A2002F"/>
    <w:rsid w:val="00A201D1"/>
    <w:rsid w:val="00A201F1"/>
    <w:rsid w:val="00A2061B"/>
    <w:rsid w:val="00A20752"/>
    <w:rsid w:val="00A215BE"/>
    <w:rsid w:val="00A21C7F"/>
    <w:rsid w:val="00A21EDD"/>
    <w:rsid w:val="00A227A9"/>
    <w:rsid w:val="00A231E4"/>
    <w:rsid w:val="00A23340"/>
    <w:rsid w:val="00A23560"/>
    <w:rsid w:val="00A23600"/>
    <w:rsid w:val="00A239BE"/>
    <w:rsid w:val="00A23B7C"/>
    <w:rsid w:val="00A23BB3"/>
    <w:rsid w:val="00A23EE2"/>
    <w:rsid w:val="00A24067"/>
    <w:rsid w:val="00A24088"/>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1998"/>
    <w:rsid w:val="00A323F0"/>
    <w:rsid w:val="00A32865"/>
    <w:rsid w:val="00A32C0F"/>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552C"/>
    <w:rsid w:val="00A465F0"/>
    <w:rsid w:val="00A46744"/>
    <w:rsid w:val="00A46B2A"/>
    <w:rsid w:val="00A46F70"/>
    <w:rsid w:val="00A47049"/>
    <w:rsid w:val="00A47C6E"/>
    <w:rsid w:val="00A47CFF"/>
    <w:rsid w:val="00A502FA"/>
    <w:rsid w:val="00A5040C"/>
    <w:rsid w:val="00A5069A"/>
    <w:rsid w:val="00A50B27"/>
    <w:rsid w:val="00A50CD0"/>
    <w:rsid w:val="00A50FE3"/>
    <w:rsid w:val="00A50FFC"/>
    <w:rsid w:val="00A51264"/>
    <w:rsid w:val="00A516DA"/>
    <w:rsid w:val="00A517B2"/>
    <w:rsid w:val="00A517FB"/>
    <w:rsid w:val="00A519B5"/>
    <w:rsid w:val="00A51B03"/>
    <w:rsid w:val="00A51CC2"/>
    <w:rsid w:val="00A51F3F"/>
    <w:rsid w:val="00A52013"/>
    <w:rsid w:val="00A52478"/>
    <w:rsid w:val="00A528AE"/>
    <w:rsid w:val="00A53433"/>
    <w:rsid w:val="00A53547"/>
    <w:rsid w:val="00A53D00"/>
    <w:rsid w:val="00A5446D"/>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30C"/>
    <w:rsid w:val="00A64534"/>
    <w:rsid w:val="00A64786"/>
    <w:rsid w:val="00A64F8F"/>
    <w:rsid w:val="00A653F7"/>
    <w:rsid w:val="00A655D6"/>
    <w:rsid w:val="00A656AB"/>
    <w:rsid w:val="00A65755"/>
    <w:rsid w:val="00A657BB"/>
    <w:rsid w:val="00A65811"/>
    <w:rsid w:val="00A65886"/>
    <w:rsid w:val="00A658DE"/>
    <w:rsid w:val="00A66443"/>
    <w:rsid w:val="00A66719"/>
    <w:rsid w:val="00A66BC9"/>
    <w:rsid w:val="00A66C5D"/>
    <w:rsid w:val="00A66D9C"/>
    <w:rsid w:val="00A66E50"/>
    <w:rsid w:val="00A6744D"/>
    <w:rsid w:val="00A674E7"/>
    <w:rsid w:val="00A67C93"/>
    <w:rsid w:val="00A702DD"/>
    <w:rsid w:val="00A703E2"/>
    <w:rsid w:val="00A706F8"/>
    <w:rsid w:val="00A70CBA"/>
    <w:rsid w:val="00A70F5A"/>
    <w:rsid w:val="00A70F66"/>
    <w:rsid w:val="00A7105F"/>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58AE"/>
    <w:rsid w:val="00A767F3"/>
    <w:rsid w:val="00A7744C"/>
    <w:rsid w:val="00A8071A"/>
    <w:rsid w:val="00A809B5"/>
    <w:rsid w:val="00A80DB3"/>
    <w:rsid w:val="00A817F5"/>
    <w:rsid w:val="00A81B4A"/>
    <w:rsid w:val="00A81C95"/>
    <w:rsid w:val="00A81F63"/>
    <w:rsid w:val="00A825B8"/>
    <w:rsid w:val="00A82AE3"/>
    <w:rsid w:val="00A83695"/>
    <w:rsid w:val="00A83833"/>
    <w:rsid w:val="00A83D17"/>
    <w:rsid w:val="00A84D28"/>
    <w:rsid w:val="00A85135"/>
    <w:rsid w:val="00A857F2"/>
    <w:rsid w:val="00A8663D"/>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335"/>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092"/>
    <w:rsid w:val="00AD140D"/>
    <w:rsid w:val="00AD176D"/>
    <w:rsid w:val="00AD178B"/>
    <w:rsid w:val="00AD1819"/>
    <w:rsid w:val="00AD1CCA"/>
    <w:rsid w:val="00AD26F7"/>
    <w:rsid w:val="00AD2C99"/>
    <w:rsid w:val="00AD3281"/>
    <w:rsid w:val="00AD4013"/>
    <w:rsid w:val="00AD4076"/>
    <w:rsid w:val="00AD41C2"/>
    <w:rsid w:val="00AD441F"/>
    <w:rsid w:val="00AD460C"/>
    <w:rsid w:val="00AD4885"/>
    <w:rsid w:val="00AD4EBA"/>
    <w:rsid w:val="00AD4F7B"/>
    <w:rsid w:val="00AD5785"/>
    <w:rsid w:val="00AD57C3"/>
    <w:rsid w:val="00AD5D3F"/>
    <w:rsid w:val="00AD5D6D"/>
    <w:rsid w:val="00AD5E9C"/>
    <w:rsid w:val="00AD6025"/>
    <w:rsid w:val="00AD615D"/>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D8"/>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75D"/>
    <w:rsid w:val="00AF5EDF"/>
    <w:rsid w:val="00AF685C"/>
    <w:rsid w:val="00AF6E23"/>
    <w:rsid w:val="00AF6F6D"/>
    <w:rsid w:val="00AF7034"/>
    <w:rsid w:val="00AF7431"/>
    <w:rsid w:val="00B00480"/>
    <w:rsid w:val="00B00698"/>
    <w:rsid w:val="00B00B7C"/>
    <w:rsid w:val="00B00DA7"/>
    <w:rsid w:val="00B011EE"/>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7A8"/>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8EC"/>
    <w:rsid w:val="00B17F48"/>
    <w:rsid w:val="00B2035F"/>
    <w:rsid w:val="00B21265"/>
    <w:rsid w:val="00B219DB"/>
    <w:rsid w:val="00B21A42"/>
    <w:rsid w:val="00B21B13"/>
    <w:rsid w:val="00B21D13"/>
    <w:rsid w:val="00B2273B"/>
    <w:rsid w:val="00B22ACF"/>
    <w:rsid w:val="00B22B2C"/>
    <w:rsid w:val="00B22C78"/>
    <w:rsid w:val="00B2357B"/>
    <w:rsid w:val="00B23ACF"/>
    <w:rsid w:val="00B242AA"/>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996"/>
    <w:rsid w:val="00B27E50"/>
    <w:rsid w:val="00B3022A"/>
    <w:rsid w:val="00B307C5"/>
    <w:rsid w:val="00B30E5B"/>
    <w:rsid w:val="00B31E17"/>
    <w:rsid w:val="00B31EDA"/>
    <w:rsid w:val="00B31FEF"/>
    <w:rsid w:val="00B32AD6"/>
    <w:rsid w:val="00B32D24"/>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610"/>
    <w:rsid w:val="00B459F1"/>
    <w:rsid w:val="00B45EEF"/>
    <w:rsid w:val="00B4640E"/>
    <w:rsid w:val="00B46977"/>
    <w:rsid w:val="00B46C0B"/>
    <w:rsid w:val="00B46C6B"/>
    <w:rsid w:val="00B46D0B"/>
    <w:rsid w:val="00B46DF0"/>
    <w:rsid w:val="00B47109"/>
    <w:rsid w:val="00B4715F"/>
    <w:rsid w:val="00B475C0"/>
    <w:rsid w:val="00B47BAC"/>
    <w:rsid w:val="00B47E04"/>
    <w:rsid w:val="00B50E78"/>
    <w:rsid w:val="00B50EC2"/>
    <w:rsid w:val="00B51220"/>
    <w:rsid w:val="00B51585"/>
    <w:rsid w:val="00B522AF"/>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7E7"/>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126"/>
    <w:rsid w:val="00B61434"/>
    <w:rsid w:val="00B62249"/>
    <w:rsid w:val="00B62975"/>
    <w:rsid w:val="00B62DC1"/>
    <w:rsid w:val="00B62F3B"/>
    <w:rsid w:val="00B63902"/>
    <w:rsid w:val="00B63C48"/>
    <w:rsid w:val="00B63EAD"/>
    <w:rsid w:val="00B63F1B"/>
    <w:rsid w:val="00B64312"/>
    <w:rsid w:val="00B64C7F"/>
    <w:rsid w:val="00B64E2A"/>
    <w:rsid w:val="00B65430"/>
    <w:rsid w:val="00B657C7"/>
    <w:rsid w:val="00B657D3"/>
    <w:rsid w:val="00B65D7D"/>
    <w:rsid w:val="00B66447"/>
    <w:rsid w:val="00B66EBD"/>
    <w:rsid w:val="00B66F89"/>
    <w:rsid w:val="00B6768D"/>
    <w:rsid w:val="00B67BE3"/>
    <w:rsid w:val="00B701B8"/>
    <w:rsid w:val="00B71235"/>
    <w:rsid w:val="00B713B5"/>
    <w:rsid w:val="00B71A22"/>
    <w:rsid w:val="00B71AA5"/>
    <w:rsid w:val="00B72319"/>
    <w:rsid w:val="00B724ED"/>
    <w:rsid w:val="00B72884"/>
    <w:rsid w:val="00B729FD"/>
    <w:rsid w:val="00B73123"/>
    <w:rsid w:val="00B734A5"/>
    <w:rsid w:val="00B7366B"/>
    <w:rsid w:val="00B73BB0"/>
    <w:rsid w:val="00B741CB"/>
    <w:rsid w:val="00B74292"/>
    <w:rsid w:val="00B744AB"/>
    <w:rsid w:val="00B745F1"/>
    <w:rsid w:val="00B74742"/>
    <w:rsid w:val="00B74819"/>
    <w:rsid w:val="00B74A48"/>
    <w:rsid w:val="00B74AA0"/>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1C0"/>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3CA"/>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5B2"/>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3C6"/>
    <w:rsid w:val="00BA18A4"/>
    <w:rsid w:val="00BA1E4F"/>
    <w:rsid w:val="00BA2359"/>
    <w:rsid w:val="00BA2CED"/>
    <w:rsid w:val="00BA2E29"/>
    <w:rsid w:val="00BA2EFA"/>
    <w:rsid w:val="00BA306B"/>
    <w:rsid w:val="00BA30F1"/>
    <w:rsid w:val="00BA32A1"/>
    <w:rsid w:val="00BA368C"/>
    <w:rsid w:val="00BA37AD"/>
    <w:rsid w:val="00BA3807"/>
    <w:rsid w:val="00BA3E99"/>
    <w:rsid w:val="00BA3FE1"/>
    <w:rsid w:val="00BA45BA"/>
    <w:rsid w:val="00BA48C6"/>
    <w:rsid w:val="00BA54A6"/>
    <w:rsid w:val="00BA55F0"/>
    <w:rsid w:val="00BA576F"/>
    <w:rsid w:val="00BA5770"/>
    <w:rsid w:val="00BA5869"/>
    <w:rsid w:val="00BA58A6"/>
    <w:rsid w:val="00BA5AF2"/>
    <w:rsid w:val="00BA5E6D"/>
    <w:rsid w:val="00BA6661"/>
    <w:rsid w:val="00BA6B1E"/>
    <w:rsid w:val="00BA73F4"/>
    <w:rsid w:val="00BA7689"/>
    <w:rsid w:val="00BA775C"/>
    <w:rsid w:val="00BA7C35"/>
    <w:rsid w:val="00BA7F1E"/>
    <w:rsid w:val="00BB00A0"/>
    <w:rsid w:val="00BB0287"/>
    <w:rsid w:val="00BB0430"/>
    <w:rsid w:val="00BB0441"/>
    <w:rsid w:val="00BB056B"/>
    <w:rsid w:val="00BB05F1"/>
    <w:rsid w:val="00BB06DD"/>
    <w:rsid w:val="00BB0814"/>
    <w:rsid w:val="00BB0830"/>
    <w:rsid w:val="00BB0DC7"/>
    <w:rsid w:val="00BB0E68"/>
    <w:rsid w:val="00BB1504"/>
    <w:rsid w:val="00BB1BAA"/>
    <w:rsid w:val="00BB2DDF"/>
    <w:rsid w:val="00BB3420"/>
    <w:rsid w:val="00BB34E2"/>
    <w:rsid w:val="00BB3B84"/>
    <w:rsid w:val="00BB3E98"/>
    <w:rsid w:val="00BB405E"/>
    <w:rsid w:val="00BB45B7"/>
    <w:rsid w:val="00BB4A09"/>
    <w:rsid w:val="00BB4B0A"/>
    <w:rsid w:val="00BB4D23"/>
    <w:rsid w:val="00BB4DD3"/>
    <w:rsid w:val="00BB4F20"/>
    <w:rsid w:val="00BB59C2"/>
    <w:rsid w:val="00BB5A7B"/>
    <w:rsid w:val="00BB61B7"/>
    <w:rsid w:val="00BB6DB6"/>
    <w:rsid w:val="00BB76BE"/>
    <w:rsid w:val="00BB7E4E"/>
    <w:rsid w:val="00BC0057"/>
    <w:rsid w:val="00BC0483"/>
    <w:rsid w:val="00BC0E30"/>
    <w:rsid w:val="00BC112E"/>
    <w:rsid w:val="00BC1BD5"/>
    <w:rsid w:val="00BC1D97"/>
    <w:rsid w:val="00BC1FFA"/>
    <w:rsid w:val="00BC2038"/>
    <w:rsid w:val="00BC2100"/>
    <w:rsid w:val="00BC2192"/>
    <w:rsid w:val="00BC2540"/>
    <w:rsid w:val="00BC2CB1"/>
    <w:rsid w:val="00BC2DDD"/>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2E"/>
    <w:rsid w:val="00BE39B8"/>
    <w:rsid w:val="00BE46EE"/>
    <w:rsid w:val="00BE483A"/>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A71"/>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B18"/>
    <w:rsid w:val="00BF6C20"/>
    <w:rsid w:val="00BF6DA7"/>
    <w:rsid w:val="00BF7559"/>
    <w:rsid w:val="00BF75ED"/>
    <w:rsid w:val="00BF7734"/>
    <w:rsid w:val="00BF77B7"/>
    <w:rsid w:val="00BF7956"/>
    <w:rsid w:val="00BF7A9D"/>
    <w:rsid w:val="00BF7B9D"/>
    <w:rsid w:val="00BF7F7F"/>
    <w:rsid w:val="00C00473"/>
    <w:rsid w:val="00C0087C"/>
    <w:rsid w:val="00C00D51"/>
    <w:rsid w:val="00C01935"/>
    <w:rsid w:val="00C01998"/>
    <w:rsid w:val="00C02356"/>
    <w:rsid w:val="00C026FA"/>
    <w:rsid w:val="00C02A79"/>
    <w:rsid w:val="00C02E70"/>
    <w:rsid w:val="00C02FD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2D3"/>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7A"/>
    <w:rsid w:val="00C13AC0"/>
    <w:rsid w:val="00C13C9A"/>
    <w:rsid w:val="00C13FF7"/>
    <w:rsid w:val="00C1423F"/>
    <w:rsid w:val="00C142BD"/>
    <w:rsid w:val="00C147F6"/>
    <w:rsid w:val="00C148F6"/>
    <w:rsid w:val="00C14B88"/>
    <w:rsid w:val="00C14F33"/>
    <w:rsid w:val="00C15671"/>
    <w:rsid w:val="00C15866"/>
    <w:rsid w:val="00C15A39"/>
    <w:rsid w:val="00C15C00"/>
    <w:rsid w:val="00C163A1"/>
    <w:rsid w:val="00C16BFA"/>
    <w:rsid w:val="00C16EEF"/>
    <w:rsid w:val="00C16FCC"/>
    <w:rsid w:val="00C17DE6"/>
    <w:rsid w:val="00C201BE"/>
    <w:rsid w:val="00C207C2"/>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4EEC"/>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ABB"/>
    <w:rsid w:val="00C27C1B"/>
    <w:rsid w:val="00C30207"/>
    <w:rsid w:val="00C30461"/>
    <w:rsid w:val="00C30499"/>
    <w:rsid w:val="00C3080F"/>
    <w:rsid w:val="00C3095A"/>
    <w:rsid w:val="00C30F87"/>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D8E"/>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1C76"/>
    <w:rsid w:val="00C422BC"/>
    <w:rsid w:val="00C42F2D"/>
    <w:rsid w:val="00C43131"/>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CCD"/>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7ED"/>
    <w:rsid w:val="00C568B4"/>
    <w:rsid w:val="00C575BF"/>
    <w:rsid w:val="00C57696"/>
    <w:rsid w:val="00C57730"/>
    <w:rsid w:val="00C5792F"/>
    <w:rsid w:val="00C60241"/>
    <w:rsid w:val="00C60655"/>
    <w:rsid w:val="00C60829"/>
    <w:rsid w:val="00C60C94"/>
    <w:rsid w:val="00C60FA7"/>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D49"/>
    <w:rsid w:val="00C64F2A"/>
    <w:rsid w:val="00C64FD2"/>
    <w:rsid w:val="00C64FFF"/>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D1"/>
    <w:rsid w:val="00C706E8"/>
    <w:rsid w:val="00C70826"/>
    <w:rsid w:val="00C70D2E"/>
    <w:rsid w:val="00C71176"/>
    <w:rsid w:val="00C7118B"/>
    <w:rsid w:val="00C712C0"/>
    <w:rsid w:val="00C7135A"/>
    <w:rsid w:val="00C7136D"/>
    <w:rsid w:val="00C714DF"/>
    <w:rsid w:val="00C719D7"/>
    <w:rsid w:val="00C719F3"/>
    <w:rsid w:val="00C71D2F"/>
    <w:rsid w:val="00C71F0E"/>
    <w:rsid w:val="00C72365"/>
    <w:rsid w:val="00C72638"/>
    <w:rsid w:val="00C72C90"/>
    <w:rsid w:val="00C72D4A"/>
    <w:rsid w:val="00C73192"/>
    <w:rsid w:val="00C732AD"/>
    <w:rsid w:val="00C73470"/>
    <w:rsid w:val="00C73DF7"/>
    <w:rsid w:val="00C7402E"/>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6B4"/>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3F2C"/>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A7F4B"/>
    <w:rsid w:val="00CB00E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B1F"/>
    <w:rsid w:val="00CB5DBE"/>
    <w:rsid w:val="00CB5E30"/>
    <w:rsid w:val="00CB623C"/>
    <w:rsid w:val="00CB62C9"/>
    <w:rsid w:val="00CB6480"/>
    <w:rsid w:val="00CB65F5"/>
    <w:rsid w:val="00CB6B59"/>
    <w:rsid w:val="00CB6F31"/>
    <w:rsid w:val="00CB7300"/>
    <w:rsid w:val="00CB769D"/>
    <w:rsid w:val="00CB77E7"/>
    <w:rsid w:val="00CB7C43"/>
    <w:rsid w:val="00CC0040"/>
    <w:rsid w:val="00CC0AFD"/>
    <w:rsid w:val="00CC101C"/>
    <w:rsid w:val="00CC105A"/>
    <w:rsid w:val="00CC105D"/>
    <w:rsid w:val="00CC19BE"/>
    <w:rsid w:val="00CC22E7"/>
    <w:rsid w:val="00CC25C7"/>
    <w:rsid w:val="00CC25EB"/>
    <w:rsid w:val="00CC264F"/>
    <w:rsid w:val="00CC286D"/>
    <w:rsid w:val="00CC2BE5"/>
    <w:rsid w:val="00CC3174"/>
    <w:rsid w:val="00CC39FA"/>
    <w:rsid w:val="00CC4200"/>
    <w:rsid w:val="00CC48DF"/>
    <w:rsid w:val="00CC529D"/>
    <w:rsid w:val="00CC5735"/>
    <w:rsid w:val="00CC5DEC"/>
    <w:rsid w:val="00CC5E92"/>
    <w:rsid w:val="00CC653F"/>
    <w:rsid w:val="00CC6611"/>
    <w:rsid w:val="00CC69BE"/>
    <w:rsid w:val="00CC6BE4"/>
    <w:rsid w:val="00CC6C63"/>
    <w:rsid w:val="00CC6DDE"/>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BC6"/>
    <w:rsid w:val="00CD6FF1"/>
    <w:rsid w:val="00CD765C"/>
    <w:rsid w:val="00CD7E45"/>
    <w:rsid w:val="00CE03CC"/>
    <w:rsid w:val="00CE03ED"/>
    <w:rsid w:val="00CE0493"/>
    <w:rsid w:val="00CE0669"/>
    <w:rsid w:val="00CE0799"/>
    <w:rsid w:val="00CE0A3C"/>
    <w:rsid w:val="00CE0B73"/>
    <w:rsid w:val="00CE0FDE"/>
    <w:rsid w:val="00CE1252"/>
    <w:rsid w:val="00CE141E"/>
    <w:rsid w:val="00CE1605"/>
    <w:rsid w:val="00CE1AFD"/>
    <w:rsid w:val="00CE20FF"/>
    <w:rsid w:val="00CE276C"/>
    <w:rsid w:val="00CE2FAE"/>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0E85"/>
    <w:rsid w:val="00CF11FF"/>
    <w:rsid w:val="00CF1D3B"/>
    <w:rsid w:val="00CF2116"/>
    <w:rsid w:val="00CF2311"/>
    <w:rsid w:val="00CF251C"/>
    <w:rsid w:val="00CF29B4"/>
    <w:rsid w:val="00CF30E9"/>
    <w:rsid w:val="00CF3CC2"/>
    <w:rsid w:val="00CF3F55"/>
    <w:rsid w:val="00CF417B"/>
    <w:rsid w:val="00CF425C"/>
    <w:rsid w:val="00CF4831"/>
    <w:rsid w:val="00CF4899"/>
    <w:rsid w:val="00CF4C3F"/>
    <w:rsid w:val="00CF52DE"/>
    <w:rsid w:val="00CF5304"/>
    <w:rsid w:val="00CF578D"/>
    <w:rsid w:val="00CF5A0A"/>
    <w:rsid w:val="00CF5EE5"/>
    <w:rsid w:val="00CF63E1"/>
    <w:rsid w:val="00CF63EA"/>
    <w:rsid w:val="00CF680F"/>
    <w:rsid w:val="00CF6F32"/>
    <w:rsid w:val="00CF733D"/>
    <w:rsid w:val="00CF760E"/>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A9A"/>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1DEC"/>
    <w:rsid w:val="00D12043"/>
    <w:rsid w:val="00D1224A"/>
    <w:rsid w:val="00D12635"/>
    <w:rsid w:val="00D12B7B"/>
    <w:rsid w:val="00D12D06"/>
    <w:rsid w:val="00D12DFC"/>
    <w:rsid w:val="00D12E42"/>
    <w:rsid w:val="00D13692"/>
    <w:rsid w:val="00D136A1"/>
    <w:rsid w:val="00D13846"/>
    <w:rsid w:val="00D13B72"/>
    <w:rsid w:val="00D140C8"/>
    <w:rsid w:val="00D142C4"/>
    <w:rsid w:val="00D147CC"/>
    <w:rsid w:val="00D15D58"/>
    <w:rsid w:val="00D15E44"/>
    <w:rsid w:val="00D1648C"/>
    <w:rsid w:val="00D16490"/>
    <w:rsid w:val="00D171F2"/>
    <w:rsid w:val="00D173EA"/>
    <w:rsid w:val="00D17741"/>
    <w:rsid w:val="00D17BCC"/>
    <w:rsid w:val="00D17CE2"/>
    <w:rsid w:val="00D20466"/>
    <w:rsid w:val="00D2047B"/>
    <w:rsid w:val="00D20715"/>
    <w:rsid w:val="00D20752"/>
    <w:rsid w:val="00D20AC1"/>
    <w:rsid w:val="00D20B94"/>
    <w:rsid w:val="00D20E21"/>
    <w:rsid w:val="00D2107A"/>
    <w:rsid w:val="00D21236"/>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69E3"/>
    <w:rsid w:val="00D2753A"/>
    <w:rsid w:val="00D2756C"/>
    <w:rsid w:val="00D27584"/>
    <w:rsid w:val="00D27987"/>
    <w:rsid w:val="00D27F8D"/>
    <w:rsid w:val="00D27F9A"/>
    <w:rsid w:val="00D27FE7"/>
    <w:rsid w:val="00D30506"/>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064"/>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3F"/>
    <w:rsid w:val="00D555D0"/>
    <w:rsid w:val="00D55A8C"/>
    <w:rsid w:val="00D55EAC"/>
    <w:rsid w:val="00D560A0"/>
    <w:rsid w:val="00D56213"/>
    <w:rsid w:val="00D5648C"/>
    <w:rsid w:val="00D56522"/>
    <w:rsid w:val="00D56940"/>
    <w:rsid w:val="00D56D2C"/>
    <w:rsid w:val="00D57058"/>
    <w:rsid w:val="00D572B3"/>
    <w:rsid w:val="00D5737F"/>
    <w:rsid w:val="00D575AB"/>
    <w:rsid w:val="00D576C6"/>
    <w:rsid w:val="00D57777"/>
    <w:rsid w:val="00D578B1"/>
    <w:rsid w:val="00D57B5B"/>
    <w:rsid w:val="00D57DF3"/>
    <w:rsid w:val="00D57EFB"/>
    <w:rsid w:val="00D605A3"/>
    <w:rsid w:val="00D60781"/>
    <w:rsid w:val="00D60FB5"/>
    <w:rsid w:val="00D610E0"/>
    <w:rsid w:val="00D6115A"/>
    <w:rsid w:val="00D61349"/>
    <w:rsid w:val="00D6155F"/>
    <w:rsid w:val="00D61821"/>
    <w:rsid w:val="00D6193C"/>
    <w:rsid w:val="00D61FA5"/>
    <w:rsid w:val="00D6255E"/>
    <w:rsid w:val="00D626BE"/>
    <w:rsid w:val="00D63015"/>
    <w:rsid w:val="00D636B9"/>
    <w:rsid w:val="00D6416E"/>
    <w:rsid w:val="00D64179"/>
    <w:rsid w:val="00D646B0"/>
    <w:rsid w:val="00D64B2C"/>
    <w:rsid w:val="00D64C3E"/>
    <w:rsid w:val="00D64D0B"/>
    <w:rsid w:val="00D65686"/>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0B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4D84"/>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606"/>
    <w:rsid w:val="00D87EE7"/>
    <w:rsid w:val="00D87FC2"/>
    <w:rsid w:val="00D900E5"/>
    <w:rsid w:val="00D90C3B"/>
    <w:rsid w:val="00D9141F"/>
    <w:rsid w:val="00D9174D"/>
    <w:rsid w:val="00D9190A"/>
    <w:rsid w:val="00D92105"/>
    <w:rsid w:val="00D922D3"/>
    <w:rsid w:val="00D93065"/>
    <w:rsid w:val="00D93537"/>
    <w:rsid w:val="00D9356B"/>
    <w:rsid w:val="00D93755"/>
    <w:rsid w:val="00D94128"/>
    <w:rsid w:val="00D941FD"/>
    <w:rsid w:val="00D946BF"/>
    <w:rsid w:val="00D94775"/>
    <w:rsid w:val="00D94920"/>
    <w:rsid w:val="00D94B13"/>
    <w:rsid w:val="00D94B82"/>
    <w:rsid w:val="00D94C0A"/>
    <w:rsid w:val="00D94C57"/>
    <w:rsid w:val="00D9518B"/>
    <w:rsid w:val="00D9525A"/>
    <w:rsid w:val="00D9529F"/>
    <w:rsid w:val="00D95D1A"/>
    <w:rsid w:val="00D95DBB"/>
    <w:rsid w:val="00D95EC6"/>
    <w:rsid w:val="00D96EE8"/>
    <w:rsid w:val="00D96F6B"/>
    <w:rsid w:val="00D970FD"/>
    <w:rsid w:val="00D97FE4"/>
    <w:rsid w:val="00DA0145"/>
    <w:rsid w:val="00DA0A59"/>
    <w:rsid w:val="00DA0D1E"/>
    <w:rsid w:val="00DA0D24"/>
    <w:rsid w:val="00DA1208"/>
    <w:rsid w:val="00DA1452"/>
    <w:rsid w:val="00DA155D"/>
    <w:rsid w:val="00DA174B"/>
    <w:rsid w:val="00DA192E"/>
    <w:rsid w:val="00DA1A0D"/>
    <w:rsid w:val="00DA1BCC"/>
    <w:rsid w:val="00DA1D74"/>
    <w:rsid w:val="00DA2143"/>
    <w:rsid w:val="00DA2535"/>
    <w:rsid w:val="00DA2818"/>
    <w:rsid w:val="00DA2994"/>
    <w:rsid w:val="00DA2CDD"/>
    <w:rsid w:val="00DA3210"/>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9D4"/>
    <w:rsid w:val="00DB0AAC"/>
    <w:rsid w:val="00DB0CE7"/>
    <w:rsid w:val="00DB1695"/>
    <w:rsid w:val="00DB212F"/>
    <w:rsid w:val="00DB24E0"/>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18B"/>
    <w:rsid w:val="00DC26EC"/>
    <w:rsid w:val="00DC2BA0"/>
    <w:rsid w:val="00DC2DA8"/>
    <w:rsid w:val="00DC2E19"/>
    <w:rsid w:val="00DC2FC4"/>
    <w:rsid w:val="00DC314B"/>
    <w:rsid w:val="00DC31CD"/>
    <w:rsid w:val="00DC37EE"/>
    <w:rsid w:val="00DC38E1"/>
    <w:rsid w:val="00DC3C23"/>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7"/>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46B"/>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DF7C49"/>
    <w:rsid w:val="00E005F8"/>
    <w:rsid w:val="00E007EB"/>
    <w:rsid w:val="00E00A61"/>
    <w:rsid w:val="00E01074"/>
    <w:rsid w:val="00E01171"/>
    <w:rsid w:val="00E01489"/>
    <w:rsid w:val="00E018B7"/>
    <w:rsid w:val="00E02372"/>
    <w:rsid w:val="00E02548"/>
    <w:rsid w:val="00E0299F"/>
    <w:rsid w:val="00E02D04"/>
    <w:rsid w:val="00E02F74"/>
    <w:rsid w:val="00E03165"/>
    <w:rsid w:val="00E03C3E"/>
    <w:rsid w:val="00E03DDE"/>
    <w:rsid w:val="00E04473"/>
    <w:rsid w:val="00E044A9"/>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282"/>
    <w:rsid w:val="00E10380"/>
    <w:rsid w:val="00E10508"/>
    <w:rsid w:val="00E106E3"/>
    <w:rsid w:val="00E107FE"/>
    <w:rsid w:val="00E10956"/>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260"/>
    <w:rsid w:val="00E22B53"/>
    <w:rsid w:val="00E22C99"/>
    <w:rsid w:val="00E22CA8"/>
    <w:rsid w:val="00E2334E"/>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34A"/>
    <w:rsid w:val="00E33903"/>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1E4"/>
    <w:rsid w:val="00E37265"/>
    <w:rsid w:val="00E37885"/>
    <w:rsid w:val="00E37886"/>
    <w:rsid w:val="00E37E17"/>
    <w:rsid w:val="00E37E33"/>
    <w:rsid w:val="00E40118"/>
    <w:rsid w:val="00E409EF"/>
    <w:rsid w:val="00E4174D"/>
    <w:rsid w:val="00E417D8"/>
    <w:rsid w:val="00E41D33"/>
    <w:rsid w:val="00E41E62"/>
    <w:rsid w:val="00E42D0E"/>
    <w:rsid w:val="00E42EEF"/>
    <w:rsid w:val="00E43202"/>
    <w:rsid w:val="00E43712"/>
    <w:rsid w:val="00E43792"/>
    <w:rsid w:val="00E4392D"/>
    <w:rsid w:val="00E43ABE"/>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0EC"/>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318"/>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0F"/>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6C9"/>
    <w:rsid w:val="00E7794B"/>
    <w:rsid w:val="00E77F4F"/>
    <w:rsid w:val="00E77FAE"/>
    <w:rsid w:val="00E8036D"/>
    <w:rsid w:val="00E81184"/>
    <w:rsid w:val="00E811CF"/>
    <w:rsid w:val="00E8124E"/>
    <w:rsid w:val="00E81BBB"/>
    <w:rsid w:val="00E81C7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C53"/>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13D"/>
    <w:rsid w:val="00E963E3"/>
    <w:rsid w:val="00E966A7"/>
    <w:rsid w:val="00E968AF"/>
    <w:rsid w:val="00E96F2D"/>
    <w:rsid w:val="00E97282"/>
    <w:rsid w:val="00E9750C"/>
    <w:rsid w:val="00E977B5"/>
    <w:rsid w:val="00E97816"/>
    <w:rsid w:val="00E979FE"/>
    <w:rsid w:val="00E97D12"/>
    <w:rsid w:val="00EA0525"/>
    <w:rsid w:val="00EA05BA"/>
    <w:rsid w:val="00EA0C41"/>
    <w:rsid w:val="00EA12F8"/>
    <w:rsid w:val="00EA16C7"/>
    <w:rsid w:val="00EA22A7"/>
    <w:rsid w:val="00EA23AA"/>
    <w:rsid w:val="00EA24CC"/>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A36"/>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38"/>
    <w:rsid w:val="00EC24EB"/>
    <w:rsid w:val="00EC2826"/>
    <w:rsid w:val="00EC2E4E"/>
    <w:rsid w:val="00EC3077"/>
    <w:rsid w:val="00EC3370"/>
    <w:rsid w:val="00EC36B6"/>
    <w:rsid w:val="00EC36DA"/>
    <w:rsid w:val="00EC3C94"/>
    <w:rsid w:val="00EC3F3E"/>
    <w:rsid w:val="00EC4934"/>
    <w:rsid w:val="00EC4D84"/>
    <w:rsid w:val="00EC4DAC"/>
    <w:rsid w:val="00EC4F52"/>
    <w:rsid w:val="00EC5222"/>
    <w:rsid w:val="00EC524F"/>
    <w:rsid w:val="00EC52B8"/>
    <w:rsid w:val="00EC5608"/>
    <w:rsid w:val="00EC5E6E"/>
    <w:rsid w:val="00EC6493"/>
    <w:rsid w:val="00EC66F3"/>
    <w:rsid w:val="00EC6761"/>
    <w:rsid w:val="00EC68A9"/>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4E0"/>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2AA5"/>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C0E"/>
    <w:rsid w:val="00EF5D1E"/>
    <w:rsid w:val="00EF5E0E"/>
    <w:rsid w:val="00EF63A7"/>
    <w:rsid w:val="00EF6918"/>
    <w:rsid w:val="00EF6A1A"/>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020"/>
    <w:rsid w:val="00F024F2"/>
    <w:rsid w:val="00F02576"/>
    <w:rsid w:val="00F02974"/>
    <w:rsid w:val="00F02D08"/>
    <w:rsid w:val="00F03525"/>
    <w:rsid w:val="00F0367B"/>
    <w:rsid w:val="00F03D1B"/>
    <w:rsid w:val="00F03DA3"/>
    <w:rsid w:val="00F03E75"/>
    <w:rsid w:val="00F042BB"/>
    <w:rsid w:val="00F04371"/>
    <w:rsid w:val="00F0437A"/>
    <w:rsid w:val="00F04A44"/>
    <w:rsid w:val="00F05032"/>
    <w:rsid w:val="00F063E5"/>
    <w:rsid w:val="00F06521"/>
    <w:rsid w:val="00F066DC"/>
    <w:rsid w:val="00F067F9"/>
    <w:rsid w:val="00F06A63"/>
    <w:rsid w:val="00F06C58"/>
    <w:rsid w:val="00F06CB7"/>
    <w:rsid w:val="00F06EA4"/>
    <w:rsid w:val="00F06FF0"/>
    <w:rsid w:val="00F0720C"/>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71D"/>
    <w:rsid w:val="00F279EC"/>
    <w:rsid w:val="00F27D20"/>
    <w:rsid w:val="00F27F1C"/>
    <w:rsid w:val="00F303CA"/>
    <w:rsid w:val="00F30464"/>
    <w:rsid w:val="00F30732"/>
    <w:rsid w:val="00F30D29"/>
    <w:rsid w:val="00F30EA3"/>
    <w:rsid w:val="00F30F54"/>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63D"/>
    <w:rsid w:val="00F4090F"/>
    <w:rsid w:val="00F41825"/>
    <w:rsid w:val="00F41A91"/>
    <w:rsid w:val="00F41B2E"/>
    <w:rsid w:val="00F420A3"/>
    <w:rsid w:val="00F42187"/>
    <w:rsid w:val="00F4233B"/>
    <w:rsid w:val="00F42865"/>
    <w:rsid w:val="00F42A28"/>
    <w:rsid w:val="00F42DA8"/>
    <w:rsid w:val="00F4305C"/>
    <w:rsid w:val="00F431E2"/>
    <w:rsid w:val="00F438D8"/>
    <w:rsid w:val="00F43919"/>
    <w:rsid w:val="00F43E15"/>
    <w:rsid w:val="00F44218"/>
    <w:rsid w:val="00F44A6F"/>
    <w:rsid w:val="00F452BB"/>
    <w:rsid w:val="00F45318"/>
    <w:rsid w:val="00F456F8"/>
    <w:rsid w:val="00F45D9C"/>
    <w:rsid w:val="00F46402"/>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17"/>
    <w:rsid w:val="00F614F6"/>
    <w:rsid w:val="00F61F06"/>
    <w:rsid w:val="00F61FA3"/>
    <w:rsid w:val="00F626DC"/>
    <w:rsid w:val="00F62C91"/>
    <w:rsid w:val="00F62C9B"/>
    <w:rsid w:val="00F62E88"/>
    <w:rsid w:val="00F62F64"/>
    <w:rsid w:val="00F631D3"/>
    <w:rsid w:val="00F635EB"/>
    <w:rsid w:val="00F63880"/>
    <w:rsid w:val="00F63A35"/>
    <w:rsid w:val="00F64AAE"/>
    <w:rsid w:val="00F64B97"/>
    <w:rsid w:val="00F6547A"/>
    <w:rsid w:val="00F65945"/>
    <w:rsid w:val="00F65DEF"/>
    <w:rsid w:val="00F662F2"/>
    <w:rsid w:val="00F66386"/>
    <w:rsid w:val="00F6697F"/>
    <w:rsid w:val="00F66C56"/>
    <w:rsid w:val="00F67141"/>
    <w:rsid w:val="00F67188"/>
    <w:rsid w:val="00F676F0"/>
    <w:rsid w:val="00F67BF7"/>
    <w:rsid w:val="00F701EC"/>
    <w:rsid w:val="00F70203"/>
    <w:rsid w:val="00F70275"/>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CE9"/>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D62"/>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52"/>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3C8"/>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2DB8"/>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1BB"/>
    <w:rsid w:val="00FA73AB"/>
    <w:rsid w:val="00FA76A0"/>
    <w:rsid w:val="00FA7C14"/>
    <w:rsid w:val="00FB0100"/>
    <w:rsid w:val="00FB0733"/>
    <w:rsid w:val="00FB09B5"/>
    <w:rsid w:val="00FB0B6A"/>
    <w:rsid w:val="00FB0D62"/>
    <w:rsid w:val="00FB1777"/>
    <w:rsid w:val="00FB1893"/>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8FD"/>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4C4"/>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D7236"/>
    <w:rsid w:val="00FE030A"/>
    <w:rsid w:val="00FE058A"/>
    <w:rsid w:val="00FE0BC7"/>
    <w:rsid w:val="00FE1081"/>
    <w:rsid w:val="00FE1708"/>
    <w:rsid w:val="00FE2123"/>
    <w:rsid w:val="00FE2621"/>
    <w:rsid w:val="00FE2751"/>
    <w:rsid w:val="00FE2903"/>
    <w:rsid w:val="00FE346A"/>
    <w:rsid w:val="00FE3ADB"/>
    <w:rsid w:val="00FE4234"/>
    <w:rsid w:val="00FE4339"/>
    <w:rsid w:val="00FE462B"/>
    <w:rsid w:val="00FE4938"/>
    <w:rsid w:val="00FE4989"/>
    <w:rsid w:val="00FE4E52"/>
    <w:rsid w:val="00FE4F58"/>
    <w:rsid w:val="00FE5DA5"/>
    <w:rsid w:val="00FE5F5B"/>
    <w:rsid w:val="00FE60DD"/>
    <w:rsid w:val="00FE6130"/>
    <w:rsid w:val="00FE681B"/>
    <w:rsid w:val="00FE691B"/>
    <w:rsid w:val="00FE6D68"/>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4E3F"/>
    <w:rsid w:val="00FF55F2"/>
    <w:rsid w:val="00FF57D9"/>
    <w:rsid w:val="00FF5BB0"/>
    <w:rsid w:val="00FF5C3F"/>
    <w:rsid w:val="00FF66DB"/>
    <w:rsid w:val="00FF6717"/>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02CE7B"/>
  <w15:docId w15:val="{F86E6CF5-E1C0-4009-99BD-0D214944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1">
    <w:lsdException w:name="heading 3" w:uiPriority="9"/>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BF597C"/>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ind w:left="0"/>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BC0057"/>
    <w:pPr>
      <w:ind w:left="720"/>
    </w:pPr>
  </w:style>
  <w:style w:type="paragraph" w:customStyle="1" w:styleId="Txtjourne0">
    <w:name w:val="Txt journée"/>
    <w:basedOn w:val="Tabltetiere"/>
    <w:rsid w:val="00035164"/>
    <w:pPr>
      <w:spacing w:line="280" w:lineRule="exact"/>
      <w:ind w:left="113"/>
      <w:jc w:val="left"/>
    </w:pPr>
    <w:rPr>
      <w:b w:val="0"/>
      <w:sz w:val="20"/>
    </w:rPr>
  </w:style>
  <w:style w:type="paragraph" w:styleId="EndnoteText">
    <w:name w:val="endnote text"/>
    <w:basedOn w:val="Normal"/>
    <w:link w:val="EndnoteTextChar"/>
    <w:semiHidden/>
    <w:unhideWhenUsed/>
    <w:rsid w:val="006033C7"/>
    <w:pPr>
      <w:spacing w:before="0" w:after="0"/>
    </w:pPr>
    <w:rPr>
      <w:sz w:val="20"/>
      <w:szCs w:val="20"/>
    </w:rPr>
  </w:style>
  <w:style w:type="character" w:customStyle="1" w:styleId="EndnoteTextChar">
    <w:name w:val="Endnote Text Char"/>
    <w:basedOn w:val="DefaultParagraphFont"/>
    <w:link w:val="EndnoteText"/>
    <w:semiHidden/>
    <w:rsid w:val="006033C7"/>
    <w:rPr>
      <w:rFonts w:ascii="Arial" w:eastAsia="SimSun" w:hAnsi="Arial" w:cs="Arial"/>
      <w:snapToGrid w:val="0"/>
      <w:sz w:val="20"/>
      <w:szCs w:val="20"/>
      <w:lang w:val="en-US" w:eastAsia="zh-CN"/>
    </w:rPr>
  </w:style>
  <w:style w:type="character" w:styleId="EndnoteReference">
    <w:name w:val="endnote reference"/>
    <w:basedOn w:val="DefaultParagraphFont"/>
    <w:semiHidden/>
    <w:unhideWhenUsed/>
    <w:rsid w:val="006033C7"/>
    <w:rPr>
      <w:vertAlign w:val="superscript"/>
    </w:rPr>
  </w:style>
  <w:style w:type="paragraph" w:styleId="BodyText">
    <w:name w:val="Body Text"/>
    <w:basedOn w:val="Normal"/>
    <w:link w:val="BodyTextChar"/>
    <w:rsid w:val="00A32C0F"/>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A32C0F"/>
    <w:rPr>
      <w:rFonts w:ascii="Times New Roman" w:eastAsia="Times New Roman" w:hAnsi="Times New Roman"/>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475394">
      <w:bodyDiv w:val="1"/>
      <w:marLeft w:val="0"/>
      <w:marRight w:val="0"/>
      <w:marTop w:val="0"/>
      <w:marBottom w:val="0"/>
      <w:divBdr>
        <w:top w:val="none" w:sz="0" w:space="0" w:color="auto"/>
        <w:left w:val="none" w:sz="0" w:space="0" w:color="auto"/>
        <w:bottom w:val="none" w:sz="0" w:space="0" w:color="auto"/>
        <w:right w:val="none" w:sz="0" w:space="0" w:color="auto"/>
      </w:divBdr>
      <w:divsChild>
        <w:div w:id="524566075">
          <w:marLeft w:val="720"/>
          <w:marRight w:val="0"/>
          <w:marTop w:val="215"/>
          <w:marBottom w:val="0"/>
          <w:divBdr>
            <w:top w:val="none" w:sz="0" w:space="0" w:color="auto"/>
            <w:left w:val="none" w:sz="0" w:space="0" w:color="auto"/>
            <w:bottom w:val="none" w:sz="0" w:space="0" w:color="auto"/>
            <w:right w:val="none" w:sz="0" w:space="0" w:color="auto"/>
          </w:divBdr>
        </w:div>
        <w:div w:id="1583415367">
          <w:marLeft w:val="720"/>
          <w:marRight w:val="0"/>
          <w:marTop w:val="215"/>
          <w:marBottom w:val="0"/>
          <w:divBdr>
            <w:top w:val="none" w:sz="0" w:space="0" w:color="auto"/>
            <w:left w:val="none" w:sz="0" w:space="0" w:color="auto"/>
            <w:bottom w:val="none" w:sz="0" w:space="0" w:color="auto"/>
            <w:right w:val="none" w:sz="0" w:space="0" w:color="auto"/>
          </w:divBdr>
        </w:div>
        <w:div w:id="1677686997">
          <w:marLeft w:val="720"/>
          <w:marRight w:val="0"/>
          <w:marTop w:val="215"/>
          <w:marBottom w:val="0"/>
          <w:divBdr>
            <w:top w:val="none" w:sz="0" w:space="0" w:color="auto"/>
            <w:left w:val="none" w:sz="0" w:space="0" w:color="auto"/>
            <w:bottom w:val="none" w:sz="0" w:space="0" w:color="auto"/>
            <w:right w:val="none" w:sz="0" w:space="0" w:color="auto"/>
          </w:divBdr>
        </w:div>
        <w:div w:id="57746618">
          <w:marLeft w:val="720"/>
          <w:marRight w:val="0"/>
          <w:marTop w:val="215"/>
          <w:marBottom w:val="0"/>
          <w:divBdr>
            <w:top w:val="none" w:sz="0" w:space="0" w:color="auto"/>
            <w:left w:val="none" w:sz="0" w:space="0" w:color="auto"/>
            <w:bottom w:val="none" w:sz="0" w:space="0" w:color="auto"/>
            <w:right w:val="none" w:sz="0" w:space="0" w:color="auto"/>
          </w:divBdr>
        </w:div>
      </w:divsChild>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976376103">
      <w:bodyDiv w:val="1"/>
      <w:marLeft w:val="0"/>
      <w:marRight w:val="0"/>
      <w:marTop w:val="0"/>
      <w:marBottom w:val="0"/>
      <w:divBdr>
        <w:top w:val="none" w:sz="0" w:space="0" w:color="auto"/>
        <w:left w:val="none" w:sz="0" w:space="0" w:color="auto"/>
        <w:bottom w:val="none" w:sz="0" w:space="0" w:color="auto"/>
        <w:right w:val="none" w:sz="0" w:space="0" w:color="auto"/>
      </w:divBdr>
    </w:div>
    <w:div w:id="1070731681">
      <w:bodyDiv w:val="1"/>
      <w:marLeft w:val="0"/>
      <w:marRight w:val="0"/>
      <w:marTop w:val="0"/>
      <w:marBottom w:val="0"/>
      <w:divBdr>
        <w:top w:val="none" w:sz="0" w:space="0" w:color="auto"/>
        <w:left w:val="none" w:sz="0" w:space="0" w:color="auto"/>
        <w:bottom w:val="none" w:sz="0" w:space="0" w:color="auto"/>
        <w:right w:val="none" w:sz="0" w:space="0" w:color="auto"/>
      </w:divBdr>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2413639">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85868236">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en"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sco.org/culture/ich/en/forms/" TargetMode="External"/><Relationship Id="rId22" Type="http://schemas.openxmlformats.org/officeDocument/2006/relationships/header" Target="header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10CE6-D572-48B4-959D-6178C765CE24}">
  <ds:schemaRefs>
    <ds:schemaRef ds:uri="http://schemas.openxmlformats.org/officeDocument/2006/bibliography"/>
  </ds:schemaRefs>
</ds:datastoreItem>
</file>

<file path=customXml/itemProps2.xml><?xml version="1.0" encoding="utf-8"?>
<ds:datastoreItem xmlns:ds="http://schemas.openxmlformats.org/officeDocument/2006/customXml" ds:itemID="{5849611E-5550-400B-BCC4-45A9EB63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2968</Words>
  <Characters>16329</Characters>
  <Application>Microsoft Office Word</Application>
  <DocSecurity>0</DocSecurity>
  <Lines>136</Lines>
  <Paragraphs>38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Implementing the Convention</vt:lpstr>
      <vt:lpstr>Implementing the Convention</vt:lpstr>
      <vt:lpstr>Implementing the Convention</vt:lpstr>
    </vt:vector>
  </TitlesOfParts>
  <Company>Hewlett-Packard Company</Company>
  <LinksUpToDate>false</LinksUpToDate>
  <CharactersWithSpaces>19259</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Convention</dc:title>
  <dc:creator>Harriet</dc:creator>
  <cp:lastModifiedBy>Kim, Dain</cp:lastModifiedBy>
  <cp:revision>21</cp:revision>
  <cp:lastPrinted>2016-11-23T11:16:00Z</cp:lastPrinted>
  <dcterms:created xsi:type="dcterms:W3CDTF">2017-02-22T09:22:00Z</dcterms:created>
  <dcterms:modified xsi:type="dcterms:W3CDTF">2018-04-23T12:40:00Z</dcterms:modified>
</cp:coreProperties>
</file>