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BB98" w14:textId="6EF3B124" w:rsidR="002B2341" w:rsidRPr="002647FB" w:rsidRDefault="00A62444" w:rsidP="009376D1">
      <w:pPr>
        <w:pStyle w:val="Chapitre"/>
        <w:rPr>
          <w:noProof w:val="0"/>
          <w:lang w:val="fr-FR"/>
        </w:rPr>
      </w:pPr>
      <w:bookmarkStart w:id="0" w:name="_Toc154220417"/>
      <w:bookmarkStart w:id="1" w:name="_Toc302374671"/>
      <w:bookmarkStart w:id="2" w:name="_Toc241644684"/>
      <w:r w:rsidRPr="00AD2729">
        <w:rPr>
          <w:b w:val="0"/>
          <w:caps w:val="0"/>
          <w:sz w:val="20"/>
          <w:szCs w:val="20"/>
          <w:lang w:val="fr-FR" w:eastAsia="ja-JP"/>
        </w:rPr>
        <w:drawing>
          <wp:anchor distT="0" distB="0" distL="114300" distR="114300" simplePos="0" relativeHeight="251658240" behindDoc="1" locked="1" layoutInCell="1" allowOverlap="0" wp14:anchorId="6F12952B" wp14:editId="36F185C9">
            <wp:simplePos x="0" y="0"/>
            <wp:positionH relativeFrom="margin">
              <wp:posOffset>584835</wp:posOffset>
            </wp:positionH>
            <wp:positionV relativeFrom="margin">
              <wp:posOffset>2132965</wp:posOffset>
            </wp:positionV>
            <wp:extent cx="4870411" cy="4498145"/>
            <wp:effectExtent l="0" t="0" r="6985" b="0"/>
            <wp:wrapNone/>
            <wp:docPr id="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306832" w:rsidRPr="002647FB">
        <w:rPr>
          <w:noProof w:val="0"/>
          <w:lang w:val="fr-FR"/>
        </w:rPr>
        <w:t>unit</w:t>
      </w:r>
      <w:r w:rsidR="00EF3985" w:rsidRPr="002647FB">
        <w:rPr>
          <w:noProof w:val="0"/>
          <w:lang w:val="fr-FR"/>
        </w:rPr>
        <w:t>É</w:t>
      </w:r>
      <w:r w:rsidR="00306832" w:rsidRPr="002647FB">
        <w:rPr>
          <w:noProof w:val="0"/>
          <w:lang w:val="fr-FR"/>
        </w:rPr>
        <w:t xml:space="preserve"> </w:t>
      </w:r>
      <w:r w:rsidR="00CC5C74" w:rsidRPr="002647FB">
        <w:rPr>
          <w:noProof w:val="0"/>
          <w:lang w:val="fr-FR"/>
        </w:rPr>
        <w:t>51</w:t>
      </w:r>
    </w:p>
    <w:p w14:paraId="79E2FD3F" w14:textId="5191BB04" w:rsidR="002647FB" w:rsidRPr="00DF0345" w:rsidRDefault="002647FB" w:rsidP="002647FB">
      <w:pPr>
        <w:pStyle w:val="UPlan"/>
        <w:rPr>
          <w:lang w:val="fr-FR"/>
        </w:rPr>
      </w:pPr>
      <w:r w:rsidRPr="00DF0345">
        <w:rPr>
          <w:lang w:val="fr-FR"/>
        </w:rPr>
        <w:t xml:space="preserve">ÉVALUATION D’UN EXEMPLE DE DEMANDE ET </w:t>
      </w:r>
      <w:bookmarkStart w:id="3" w:name="_GoBack"/>
      <w:bookmarkEnd w:id="3"/>
      <w:r w:rsidRPr="00DF0345">
        <w:rPr>
          <w:lang w:val="fr-FR"/>
        </w:rPr>
        <w:t>IDENTIFICATION DES POINTS D’AMÉLIORATION</w:t>
      </w:r>
    </w:p>
    <w:p w14:paraId="61BA8FF9" w14:textId="30EA5B74" w:rsidR="002647FB" w:rsidRPr="002647FB" w:rsidRDefault="002647FB" w:rsidP="002647FB">
      <w:pPr>
        <w:spacing w:before="480"/>
        <w:rPr>
          <w:rFonts w:eastAsia="Times New Roman"/>
          <w:lang w:val="fr-FR" w:eastAsia="pt-BR"/>
        </w:rPr>
      </w:pPr>
      <w:r w:rsidRPr="002647FB">
        <w:rPr>
          <w:rFonts w:eastAsia="Times New Roman"/>
          <w:lang w:val="fr-FR" w:eastAsia="pt-BR"/>
        </w:rPr>
        <w:t xml:space="preserve">Publié en </w:t>
      </w:r>
      <w:r w:rsidR="00DF0345">
        <w:rPr>
          <w:rFonts w:eastAsia="Times New Roman"/>
          <w:lang w:val="fr-FR" w:eastAsia="pt-BR"/>
        </w:rPr>
        <w:t>2016</w:t>
      </w:r>
      <w:r w:rsidRPr="002647FB">
        <w:rPr>
          <w:rFonts w:eastAsia="Times New Roman"/>
          <w:lang w:val="fr-FR" w:eastAsia="pt-BR"/>
        </w:rPr>
        <w:t xml:space="preserve"> par l’Organisation des Nations Unies pour l’éducation, la science et la culture </w:t>
      </w:r>
    </w:p>
    <w:p w14:paraId="4D321BDF" w14:textId="77777777" w:rsidR="002647FB" w:rsidRPr="002647FB" w:rsidRDefault="002647FB" w:rsidP="002647FB">
      <w:pPr>
        <w:autoSpaceDE w:val="0"/>
        <w:autoSpaceDN w:val="0"/>
        <w:adjustRightInd w:val="0"/>
        <w:rPr>
          <w:lang w:val="fr-FR"/>
        </w:rPr>
      </w:pPr>
      <w:r w:rsidRPr="002647FB">
        <w:rPr>
          <w:lang w:val="fr-FR"/>
        </w:rPr>
        <w:t>7, place de Fontenoy, 75352 Paris 07 SP, France</w:t>
      </w:r>
    </w:p>
    <w:p w14:paraId="166420BE" w14:textId="77777777" w:rsidR="002647FB" w:rsidRPr="002647FB" w:rsidRDefault="002647FB" w:rsidP="002647FB">
      <w:pPr>
        <w:autoSpaceDE w:val="0"/>
        <w:autoSpaceDN w:val="0"/>
        <w:adjustRightInd w:val="0"/>
        <w:rPr>
          <w:lang w:val="fr-FR"/>
        </w:rPr>
      </w:pPr>
    </w:p>
    <w:p w14:paraId="1A48CDA0" w14:textId="3FBF434B" w:rsidR="002647FB" w:rsidRPr="00DF0345" w:rsidRDefault="002647FB" w:rsidP="002647FB">
      <w:pPr>
        <w:autoSpaceDE w:val="0"/>
        <w:autoSpaceDN w:val="0"/>
        <w:adjustRightInd w:val="0"/>
        <w:rPr>
          <w:lang w:val="fr-FR"/>
        </w:rPr>
      </w:pPr>
      <w:r w:rsidRPr="00DF0345">
        <w:rPr>
          <w:lang w:val="fr-FR"/>
        </w:rPr>
        <w:t xml:space="preserve">© UNESCO </w:t>
      </w:r>
      <w:r w:rsidR="00DF0345" w:rsidRPr="00DF0345">
        <w:rPr>
          <w:lang w:val="fr-FR"/>
        </w:rPr>
        <w:t>2016</w:t>
      </w:r>
    </w:p>
    <w:p w14:paraId="76053A3B" w14:textId="77777777" w:rsidR="002647FB" w:rsidRPr="00DF0345" w:rsidRDefault="002647FB" w:rsidP="002647FB">
      <w:pPr>
        <w:autoSpaceDE w:val="0"/>
        <w:autoSpaceDN w:val="0"/>
        <w:adjustRightInd w:val="0"/>
        <w:rPr>
          <w:lang w:val="fr-FR"/>
        </w:rPr>
      </w:pPr>
      <w:r w:rsidRPr="00217346">
        <w:rPr>
          <w:noProof/>
          <w:lang w:val="fr-FR" w:eastAsia="ja-JP"/>
        </w:rPr>
        <w:drawing>
          <wp:anchor distT="0" distB="0" distL="114300" distR="114300" simplePos="0" relativeHeight="251662336" behindDoc="0" locked="0" layoutInCell="1" allowOverlap="1" wp14:anchorId="5FE9B278" wp14:editId="23708880">
            <wp:simplePos x="0" y="0"/>
            <wp:positionH relativeFrom="column">
              <wp:posOffset>-3810</wp:posOffset>
            </wp:positionH>
            <wp:positionV relativeFrom="paragraph">
              <wp:posOffset>202565</wp:posOffset>
            </wp:positionV>
            <wp:extent cx="756285" cy="26543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4197D1BC" w14:textId="77777777" w:rsidR="002647FB" w:rsidRPr="00DF0345" w:rsidRDefault="002647FB" w:rsidP="002647FB">
      <w:pPr>
        <w:autoSpaceDE w:val="0"/>
        <w:autoSpaceDN w:val="0"/>
        <w:adjustRightInd w:val="0"/>
        <w:rPr>
          <w:lang w:val="fr-FR"/>
        </w:rPr>
      </w:pPr>
    </w:p>
    <w:p w14:paraId="7855ED23" w14:textId="77777777" w:rsidR="002647FB" w:rsidRPr="002647FB" w:rsidRDefault="002647FB" w:rsidP="002647FB">
      <w:pPr>
        <w:autoSpaceDE w:val="0"/>
        <w:autoSpaceDN w:val="0"/>
        <w:adjustRightInd w:val="0"/>
        <w:rPr>
          <w:lang w:val="fr-FR"/>
        </w:rPr>
      </w:pPr>
      <w:r w:rsidRPr="002647FB">
        <w:rPr>
          <w:lang w:val="fr-FR"/>
        </w:rPr>
        <w:t>Œuvre publiée en libre accès sous la licence Attribution-ShareAlike 3.0 IGO (CC-BY-SA 3.0 IGO) (</w:t>
      </w:r>
      <w:hyperlink r:id="rId12" w:history="1">
        <w:r w:rsidRPr="002647FB">
          <w:rPr>
            <w:lang w:val="fr-FR"/>
          </w:rPr>
          <w:t>http://creativecommons.org/licenses/by-sa/3.0/igo/</w:t>
        </w:r>
      </w:hyperlink>
      <w:r w:rsidRPr="002647FB">
        <w:rPr>
          <w:lang w:val="fr-FR"/>
        </w:rPr>
        <w:t>). Les utilisateurs du contenu de la présente publication acceptent les termes d’utilisation de l’Archive ouverte de libre accès UNESCO (</w:t>
      </w:r>
      <w:hyperlink r:id="rId13" w:history="1">
        <w:r w:rsidRPr="002647FB">
          <w:rPr>
            <w:lang w:val="fr-FR"/>
          </w:rPr>
          <w:t>www.unesco.org/open-access/terms-use-ccbysa-fr</w:t>
        </w:r>
      </w:hyperlink>
      <w:r w:rsidRPr="002647FB">
        <w:rPr>
          <w:lang w:val="fr-FR"/>
        </w:rPr>
        <w:t>).</w:t>
      </w:r>
    </w:p>
    <w:p w14:paraId="137761BC" w14:textId="77777777" w:rsidR="002647FB" w:rsidRPr="002647FB" w:rsidRDefault="002647FB" w:rsidP="002647FB">
      <w:pPr>
        <w:autoSpaceDE w:val="0"/>
        <w:autoSpaceDN w:val="0"/>
        <w:adjustRightInd w:val="0"/>
        <w:rPr>
          <w:lang w:val="fr-FR"/>
        </w:rPr>
      </w:pPr>
      <w:r w:rsidRPr="002647FB">
        <w:rPr>
          <w:lang w:val="fr-FR"/>
        </w:rPr>
        <w:t xml:space="preserve">Les images dans cette publication ne sont pas couvertes par la licence CC-BY-SA et ne peuvent en aucune façon être commercialisées ou reproduites sans l’autorisation expresse des détenteurs des droits de reproduction. </w:t>
      </w:r>
    </w:p>
    <w:p w14:paraId="65ED3340" w14:textId="77777777" w:rsidR="002647FB" w:rsidRPr="002647FB" w:rsidRDefault="002647FB" w:rsidP="002647FB">
      <w:pPr>
        <w:autoSpaceDE w:val="0"/>
        <w:autoSpaceDN w:val="0"/>
        <w:adjustRightInd w:val="0"/>
        <w:rPr>
          <w:lang w:val="fr-FR"/>
        </w:rPr>
      </w:pPr>
    </w:p>
    <w:p w14:paraId="57D402CD" w14:textId="0B4BEAF6" w:rsidR="002647FB" w:rsidRPr="00217346" w:rsidRDefault="002647FB" w:rsidP="002647FB">
      <w:pPr>
        <w:autoSpaceDE w:val="0"/>
        <w:autoSpaceDN w:val="0"/>
        <w:adjustRightInd w:val="0"/>
      </w:pPr>
      <w:r>
        <w:t>Titre original : Evaluating a sample request and identifying areas for improvement</w:t>
      </w:r>
    </w:p>
    <w:p w14:paraId="7B7C6988" w14:textId="44309B6C" w:rsidR="002647FB" w:rsidRPr="002647FB" w:rsidRDefault="002647FB" w:rsidP="002647FB">
      <w:pPr>
        <w:autoSpaceDE w:val="0"/>
        <w:autoSpaceDN w:val="0"/>
        <w:adjustRightInd w:val="0"/>
        <w:rPr>
          <w:lang w:val="fr-FR"/>
        </w:rPr>
      </w:pPr>
      <w:r w:rsidRPr="002647FB">
        <w:rPr>
          <w:lang w:val="fr-FR"/>
        </w:rPr>
        <w:t xml:space="preserve">Publié en </w:t>
      </w:r>
      <w:r w:rsidR="00DF0345">
        <w:rPr>
          <w:lang w:val="fr-FR"/>
        </w:rPr>
        <w:t>2016</w:t>
      </w:r>
      <w:r w:rsidRPr="002647FB">
        <w:rPr>
          <w:lang w:val="fr-FR"/>
        </w:rPr>
        <w:t xml:space="preserve"> par l’Organisation des Nations Unies pour l’éducation, la science et la culture </w:t>
      </w:r>
    </w:p>
    <w:p w14:paraId="6EE9784B" w14:textId="77777777" w:rsidR="002647FB" w:rsidRPr="002647FB" w:rsidRDefault="002647FB" w:rsidP="002647FB">
      <w:pPr>
        <w:autoSpaceDE w:val="0"/>
        <w:autoSpaceDN w:val="0"/>
        <w:adjustRightInd w:val="0"/>
        <w:rPr>
          <w:lang w:val="fr-FR"/>
        </w:rPr>
      </w:pPr>
    </w:p>
    <w:p w14:paraId="0DB8D90C" w14:textId="77777777" w:rsidR="002647FB" w:rsidRPr="002647FB" w:rsidRDefault="002647FB" w:rsidP="002647FB">
      <w:pPr>
        <w:autoSpaceDE w:val="0"/>
        <w:autoSpaceDN w:val="0"/>
        <w:adjustRightInd w:val="0"/>
        <w:rPr>
          <w:lang w:val="fr-FR"/>
        </w:rPr>
      </w:pPr>
      <w:r w:rsidRPr="002647FB">
        <w:rPr>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076B6852" w14:textId="77777777" w:rsidR="002647FB" w:rsidRPr="002647FB" w:rsidRDefault="002647FB" w:rsidP="002647FB">
      <w:pPr>
        <w:autoSpaceDE w:val="0"/>
        <w:autoSpaceDN w:val="0"/>
        <w:adjustRightInd w:val="0"/>
        <w:rPr>
          <w:lang w:val="fr-FR"/>
        </w:rPr>
      </w:pPr>
    </w:p>
    <w:p w14:paraId="3E8DC5CA" w14:textId="77777777" w:rsidR="002647FB" w:rsidRPr="002647FB" w:rsidRDefault="002647FB" w:rsidP="002647FB">
      <w:pPr>
        <w:autoSpaceDE w:val="0"/>
        <w:autoSpaceDN w:val="0"/>
        <w:adjustRightInd w:val="0"/>
        <w:rPr>
          <w:lang w:val="fr-FR"/>
        </w:rPr>
      </w:pPr>
      <w:r w:rsidRPr="002647FB">
        <w:rPr>
          <w:lang w:val="fr-FR"/>
        </w:rPr>
        <w:t>Les idées et les opinions exprimées dans cette publication sont celles des auteurs ; elles ne reflètent pas nécessairement les points de vue de l’UNESCO et n’engagent en aucune façon l’Organisation.</w:t>
      </w:r>
      <w:r w:rsidRPr="002647FB">
        <w:rPr>
          <w:lang w:val="fr-FR"/>
        </w:rPr>
        <w:br w:type="page"/>
      </w:r>
    </w:p>
    <w:p w14:paraId="1A58B779" w14:textId="427C5DD5" w:rsidR="002B2341" w:rsidRPr="00DF0345" w:rsidRDefault="00EF3985" w:rsidP="00B973A7">
      <w:pPr>
        <w:pStyle w:val="Titcoul"/>
        <w:rPr>
          <w:lang w:val="fr-FR"/>
        </w:rPr>
      </w:pPr>
      <w:r w:rsidRPr="00DF0345">
        <w:rPr>
          <w:lang w:val="fr-FR"/>
        </w:rPr>
        <w:lastRenderedPageBreak/>
        <w:t xml:space="preserve">PLAN DE COURS </w:t>
      </w:r>
    </w:p>
    <w:p w14:paraId="429A2E03" w14:textId="04808791" w:rsidR="002B2341" w:rsidRPr="00EF3985" w:rsidRDefault="00EF3985" w:rsidP="0075190B">
      <w:pPr>
        <w:pStyle w:val="UTit4"/>
        <w:rPr>
          <w:lang w:val="fr-FR"/>
        </w:rPr>
      </w:pPr>
      <w:r>
        <w:rPr>
          <w:lang w:val="fr-FR"/>
        </w:rPr>
        <w:t xml:space="preserve">DURÉE </w:t>
      </w:r>
      <w:r w:rsidR="002B2341" w:rsidRPr="00EF3985">
        <w:rPr>
          <w:lang w:val="fr-FR"/>
        </w:rPr>
        <w:t xml:space="preserve">: </w:t>
      </w:r>
    </w:p>
    <w:p w14:paraId="11054BDD" w14:textId="6BA37820" w:rsidR="00BF6766" w:rsidRPr="00BF6766" w:rsidRDefault="00BF6766" w:rsidP="0075190B">
      <w:pPr>
        <w:pStyle w:val="UTxt"/>
        <w:keepNext/>
        <w:rPr>
          <w:i w:val="0"/>
          <w:lang w:eastAsia="en-US"/>
        </w:rPr>
      </w:pPr>
      <w:r>
        <w:rPr>
          <w:i w:val="0"/>
          <w:lang w:eastAsia="en-US"/>
        </w:rPr>
        <w:t>7 heures (5 heures en groupes, 2 heures en séance plénière)</w:t>
      </w:r>
    </w:p>
    <w:p w14:paraId="57BEC83D" w14:textId="69D5C0D1" w:rsidR="002B2341" w:rsidRPr="00EF3985" w:rsidRDefault="00EF3985" w:rsidP="0075190B">
      <w:pPr>
        <w:pStyle w:val="UTit4"/>
        <w:rPr>
          <w:lang w:val="fr-FR"/>
        </w:rPr>
      </w:pPr>
      <w:r>
        <w:rPr>
          <w:lang w:val="fr-FR"/>
        </w:rPr>
        <w:t>ObjectiF</w:t>
      </w:r>
      <w:r w:rsidR="002B2341" w:rsidRPr="00EF3985">
        <w:rPr>
          <w:lang w:val="fr-FR"/>
        </w:rPr>
        <w:t>(s)</w:t>
      </w:r>
      <w:r>
        <w:rPr>
          <w:lang w:val="fr-FR"/>
        </w:rPr>
        <w:t xml:space="preserve"> </w:t>
      </w:r>
      <w:r w:rsidR="002B2341" w:rsidRPr="00EF3985">
        <w:rPr>
          <w:lang w:val="fr-FR"/>
        </w:rPr>
        <w:t>:</w:t>
      </w:r>
    </w:p>
    <w:p w14:paraId="794455AA" w14:textId="1F80F56A" w:rsidR="00BF6766" w:rsidRPr="00BF6766" w:rsidRDefault="00117207" w:rsidP="00D41090">
      <w:pPr>
        <w:pStyle w:val="Style1"/>
        <w:keepNext w:val="0"/>
        <w:keepLines w:val="0"/>
        <w:jc w:val="both"/>
        <w:rPr>
          <w:lang w:val="fr-FR"/>
        </w:rPr>
      </w:pPr>
      <w:r>
        <w:rPr>
          <w:lang w:val="fr-FR"/>
        </w:rPr>
        <w:t>Que l</w:t>
      </w:r>
      <w:r w:rsidR="00BF6766">
        <w:rPr>
          <w:lang w:val="fr-FR"/>
        </w:rPr>
        <w:t xml:space="preserve">es participants acquièrent les compétences nécessaires pour évaluer une demande d’assistance internationale, identifier ses </w:t>
      </w:r>
      <w:r w:rsidR="00AD08A6">
        <w:rPr>
          <w:lang w:val="fr-FR"/>
        </w:rPr>
        <w:t>faiblesses</w:t>
      </w:r>
      <w:r w:rsidR="00BF6766">
        <w:rPr>
          <w:lang w:val="fr-FR"/>
        </w:rPr>
        <w:t xml:space="preserve"> et </w:t>
      </w:r>
      <w:r w:rsidR="00E97AB7">
        <w:rPr>
          <w:lang w:val="fr-FR"/>
        </w:rPr>
        <w:t>examiner</w:t>
      </w:r>
      <w:r w:rsidR="00A465ED">
        <w:rPr>
          <w:lang w:val="fr-FR"/>
        </w:rPr>
        <w:t xml:space="preserve"> </w:t>
      </w:r>
      <w:r w:rsidR="002860FE">
        <w:rPr>
          <w:lang w:val="fr-FR"/>
        </w:rPr>
        <w:t>de quelle façon</w:t>
      </w:r>
      <w:r w:rsidR="00BF6766">
        <w:rPr>
          <w:lang w:val="fr-FR"/>
        </w:rPr>
        <w:t xml:space="preserve"> elle pourrait être </w:t>
      </w:r>
      <w:r w:rsidR="00A465ED">
        <w:rPr>
          <w:lang w:val="fr-FR"/>
        </w:rPr>
        <w:t>révisée</w:t>
      </w:r>
      <w:r w:rsidR="00BF6766">
        <w:rPr>
          <w:lang w:val="fr-FR"/>
        </w:rPr>
        <w:t>.</w:t>
      </w:r>
    </w:p>
    <w:p w14:paraId="2C595DDD" w14:textId="485313C7" w:rsidR="0075190B" w:rsidRPr="00EF3985" w:rsidRDefault="002B2341" w:rsidP="002B2341">
      <w:pPr>
        <w:pStyle w:val="UTit4"/>
        <w:rPr>
          <w:lang w:val="fr-FR"/>
        </w:rPr>
      </w:pPr>
      <w:r w:rsidRPr="00EF3985">
        <w:rPr>
          <w:lang w:val="fr-FR"/>
        </w:rPr>
        <w:t>Description</w:t>
      </w:r>
      <w:r w:rsidR="00EF3985">
        <w:rPr>
          <w:lang w:val="fr-FR"/>
        </w:rPr>
        <w:t xml:space="preserve"> </w:t>
      </w:r>
      <w:r w:rsidRPr="00EF3985">
        <w:rPr>
          <w:lang w:val="fr-FR"/>
        </w:rPr>
        <w:t xml:space="preserve">: </w:t>
      </w:r>
    </w:p>
    <w:p w14:paraId="0547AE30" w14:textId="2108D9DE" w:rsidR="00FC497A" w:rsidRPr="007877DF" w:rsidRDefault="007877DF" w:rsidP="00D41090">
      <w:pPr>
        <w:pStyle w:val="UTit4"/>
        <w:spacing w:before="0"/>
        <w:jc w:val="both"/>
        <w:rPr>
          <w:rFonts w:cs="Arial"/>
          <w:b w:val="0"/>
          <w:bCs w:val="0"/>
          <w:caps w:val="0"/>
          <w:lang w:val="fr-FR"/>
        </w:rPr>
      </w:pPr>
      <w:r>
        <w:rPr>
          <w:rFonts w:cs="Arial"/>
          <w:b w:val="0"/>
          <w:bCs w:val="0"/>
          <w:caps w:val="0"/>
          <w:lang w:val="fr-FR"/>
        </w:rPr>
        <w:t xml:space="preserve">Cette unité </w:t>
      </w:r>
      <w:r w:rsidR="00CB3047">
        <w:rPr>
          <w:rFonts w:cs="Arial"/>
          <w:b w:val="0"/>
          <w:bCs w:val="0"/>
          <w:caps w:val="0"/>
          <w:lang w:val="fr-FR"/>
        </w:rPr>
        <w:t>offre</w:t>
      </w:r>
      <w:r w:rsidR="00207588">
        <w:rPr>
          <w:rFonts w:cs="Arial"/>
          <w:b w:val="0"/>
          <w:bCs w:val="0"/>
          <w:caps w:val="0"/>
          <w:lang w:val="fr-FR"/>
        </w:rPr>
        <w:t xml:space="preserve"> un exemple de demande d’assistance internationale (choisi par les facilitateurs parmi trois </w:t>
      </w:r>
      <w:r w:rsidR="00626D8F">
        <w:rPr>
          <w:rFonts w:cs="Arial"/>
          <w:b w:val="0"/>
          <w:bCs w:val="0"/>
          <w:caps w:val="0"/>
          <w:lang w:val="fr-FR"/>
        </w:rPr>
        <w:t>possibilités</w:t>
      </w:r>
      <w:r w:rsidR="001E2F68">
        <w:rPr>
          <w:rFonts w:cs="Arial"/>
          <w:b w:val="0"/>
          <w:bCs w:val="0"/>
          <w:caps w:val="0"/>
          <w:lang w:val="fr-FR"/>
        </w:rPr>
        <w:t>)</w:t>
      </w:r>
      <w:r w:rsidR="00B63B3D">
        <w:rPr>
          <w:rFonts w:cs="Arial"/>
          <w:b w:val="0"/>
          <w:bCs w:val="0"/>
          <w:caps w:val="0"/>
          <w:lang w:val="fr-FR"/>
        </w:rPr>
        <w:t>,</w:t>
      </w:r>
      <w:r w:rsidR="00207588">
        <w:rPr>
          <w:rFonts w:cs="Arial"/>
          <w:b w:val="0"/>
          <w:bCs w:val="0"/>
          <w:caps w:val="0"/>
          <w:lang w:val="fr-FR"/>
        </w:rPr>
        <w:t xml:space="preserve"> </w:t>
      </w:r>
      <w:r w:rsidR="00752D2C">
        <w:rPr>
          <w:rFonts w:cs="Arial"/>
          <w:b w:val="0"/>
          <w:bCs w:val="0"/>
          <w:caps w:val="0"/>
          <w:lang w:val="fr-FR"/>
        </w:rPr>
        <w:t>que les participants évaluent</w:t>
      </w:r>
      <w:r w:rsidR="00207588">
        <w:rPr>
          <w:rFonts w:cs="Arial"/>
          <w:b w:val="0"/>
          <w:bCs w:val="0"/>
          <w:caps w:val="0"/>
          <w:lang w:val="fr-FR"/>
        </w:rPr>
        <w:t xml:space="preserve"> en petit</w:t>
      </w:r>
      <w:r w:rsidR="00752D2C">
        <w:rPr>
          <w:rFonts w:cs="Arial"/>
          <w:b w:val="0"/>
          <w:bCs w:val="0"/>
          <w:caps w:val="0"/>
          <w:lang w:val="fr-FR"/>
        </w:rPr>
        <w:t>s</w:t>
      </w:r>
      <w:r w:rsidR="00207588">
        <w:rPr>
          <w:rFonts w:cs="Arial"/>
          <w:b w:val="0"/>
          <w:bCs w:val="0"/>
          <w:caps w:val="0"/>
          <w:lang w:val="fr-FR"/>
        </w:rPr>
        <w:t xml:space="preserve"> groupe</w:t>
      </w:r>
      <w:r w:rsidR="00752D2C">
        <w:rPr>
          <w:rFonts w:cs="Arial"/>
          <w:b w:val="0"/>
          <w:bCs w:val="0"/>
          <w:caps w:val="0"/>
          <w:lang w:val="fr-FR"/>
        </w:rPr>
        <w:t>s</w:t>
      </w:r>
      <w:r w:rsidR="00207588">
        <w:rPr>
          <w:rFonts w:cs="Arial"/>
          <w:b w:val="0"/>
          <w:bCs w:val="0"/>
          <w:caps w:val="0"/>
          <w:lang w:val="fr-FR"/>
        </w:rPr>
        <w:t xml:space="preserve"> </w:t>
      </w:r>
      <w:r w:rsidR="00752D2C">
        <w:rPr>
          <w:rFonts w:cs="Arial"/>
          <w:b w:val="0"/>
          <w:bCs w:val="0"/>
          <w:caps w:val="0"/>
          <w:lang w:val="fr-FR"/>
        </w:rPr>
        <w:t>et sur lequel ils émettent des observations</w:t>
      </w:r>
      <w:r w:rsidR="00207588">
        <w:rPr>
          <w:rFonts w:cs="Arial"/>
          <w:b w:val="0"/>
          <w:bCs w:val="0"/>
          <w:caps w:val="0"/>
          <w:lang w:val="fr-FR"/>
        </w:rPr>
        <w:t xml:space="preserve">. Ils peuvent utiliser un questionnaire guidé pour progresser de </w:t>
      </w:r>
      <w:r w:rsidR="00B63B3D">
        <w:rPr>
          <w:rFonts w:cs="Arial"/>
          <w:b w:val="0"/>
          <w:bCs w:val="0"/>
          <w:caps w:val="0"/>
          <w:lang w:val="fr-FR"/>
        </w:rPr>
        <w:t>manière</w:t>
      </w:r>
      <w:r w:rsidR="00207588">
        <w:rPr>
          <w:rFonts w:cs="Arial"/>
          <w:b w:val="0"/>
          <w:bCs w:val="0"/>
          <w:caps w:val="0"/>
          <w:lang w:val="fr-FR"/>
        </w:rPr>
        <w:t xml:space="preserve"> systématique</w:t>
      </w:r>
      <w:r w:rsidR="00D63062">
        <w:rPr>
          <w:rFonts w:cs="Arial"/>
          <w:b w:val="0"/>
          <w:bCs w:val="0"/>
          <w:caps w:val="0"/>
          <w:lang w:val="fr-FR"/>
        </w:rPr>
        <w:t xml:space="preserve"> à travers la demande. Les petits </w:t>
      </w:r>
      <w:r w:rsidR="00207588">
        <w:rPr>
          <w:rFonts w:cs="Arial"/>
          <w:b w:val="0"/>
          <w:bCs w:val="0"/>
          <w:caps w:val="0"/>
          <w:lang w:val="fr-FR"/>
        </w:rPr>
        <w:t xml:space="preserve">groupes se réunissent à nouveau en séance plénière pour </w:t>
      </w:r>
      <w:r w:rsidR="001E685B">
        <w:rPr>
          <w:rFonts w:cs="Arial"/>
          <w:b w:val="0"/>
          <w:bCs w:val="0"/>
          <w:caps w:val="0"/>
          <w:lang w:val="fr-FR"/>
        </w:rPr>
        <w:t>présenter</w:t>
      </w:r>
      <w:r w:rsidR="00207588">
        <w:rPr>
          <w:rFonts w:cs="Arial"/>
          <w:b w:val="0"/>
          <w:bCs w:val="0"/>
          <w:caps w:val="0"/>
          <w:lang w:val="fr-FR"/>
        </w:rPr>
        <w:t xml:space="preserve"> un rapport </w:t>
      </w:r>
      <w:r w:rsidR="001E685B">
        <w:rPr>
          <w:rFonts w:cs="Arial"/>
          <w:b w:val="0"/>
          <w:bCs w:val="0"/>
          <w:caps w:val="0"/>
          <w:lang w:val="fr-FR"/>
        </w:rPr>
        <w:t>sur</w:t>
      </w:r>
      <w:r w:rsidR="00207588">
        <w:rPr>
          <w:rFonts w:cs="Arial"/>
          <w:b w:val="0"/>
          <w:bCs w:val="0"/>
          <w:caps w:val="0"/>
          <w:lang w:val="fr-FR"/>
        </w:rPr>
        <w:t xml:space="preserve"> leurs conclusions et recommandations.</w:t>
      </w:r>
    </w:p>
    <w:p w14:paraId="6F0D952D" w14:textId="6E53EF79" w:rsidR="00207588" w:rsidRPr="00207588" w:rsidRDefault="00207588" w:rsidP="00FE0ECA">
      <w:pPr>
        <w:pStyle w:val="Upuce"/>
        <w:ind w:left="470" w:hanging="357"/>
        <w:rPr>
          <w:i/>
        </w:rPr>
      </w:pPr>
      <w:r>
        <w:rPr>
          <w:i/>
        </w:rPr>
        <w:t>Séquence proposée :</w:t>
      </w:r>
    </w:p>
    <w:p w14:paraId="2516EE7E" w14:textId="33972646" w:rsidR="00207588" w:rsidRPr="002647FB" w:rsidRDefault="00207588" w:rsidP="001F5F43">
      <w:pPr>
        <w:pStyle w:val="Upuce"/>
        <w:numPr>
          <w:ilvl w:val="0"/>
          <w:numId w:val="30"/>
        </w:numPr>
      </w:pPr>
      <w:r>
        <w:t>Le facilitateur introduit la session par une brève présentation de l</w:t>
      </w:r>
      <w:r w:rsidR="007A51FF">
        <w:t xml:space="preserve">’exemple de demande </w:t>
      </w:r>
      <w:r>
        <w:t xml:space="preserve">(polycopié 1, 2 </w:t>
      </w:r>
      <w:r w:rsidRPr="00207588">
        <w:rPr>
          <w:i/>
        </w:rPr>
        <w:t>ou</w:t>
      </w:r>
      <w:r>
        <w:t xml:space="preserve"> 3 de l’Unité 51). Les participants sont répartis en groupes qui procèderont à une évaluation de </w:t>
      </w:r>
      <w:r w:rsidR="007A51FF">
        <w:t>cette</w:t>
      </w:r>
      <w:r>
        <w:t xml:space="preserve"> demande. </w:t>
      </w:r>
      <w:r w:rsidR="002561AF">
        <w:t>Une durée de 20 à 30 minutes doit</w:t>
      </w:r>
      <w:r w:rsidR="007B4D82">
        <w:t xml:space="preserve"> leur</w:t>
      </w:r>
      <w:r w:rsidR="002561AF">
        <w:t xml:space="preserve"> être </w:t>
      </w:r>
      <w:r w:rsidR="00DF2D2A">
        <w:t>accordée</w:t>
      </w:r>
      <w:r>
        <w:t xml:space="preserve"> </w:t>
      </w:r>
      <w:r w:rsidR="008B39CB">
        <w:t>pour la lire</w:t>
      </w:r>
      <w:r>
        <w:t xml:space="preserve"> individuelle</w:t>
      </w:r>
      <w:r w:rsidR="008B39CB">
        <w:t>ment</w:t>
      </w:r>
      <w:r>
        <w:t>.</w:t>
      </w:r>
    </w:p>
    <w:p w14:paraId="664894AE" w14:textId="443D89DB" w:rsidR="00207588" w:rsidRDefault="00207588">
      <w:pPr>
        <w:pStyle w:val="Upuce"/>
        <w:numPr>
          <w:ilvl w:val="0"/>
          <w:numId w:val="30"/>
        </w:numPr>
        <w:rPr>
          <w:lang w:val="en-GB"/>
        </w:rPr>
      </w:pPr>
      <w:r>
        <w:t xml:space="preserve">Les participants analysent en groupe l’exemple de demande, </w:t>
      </w:r>
      <w:r w:rsidR="00585FBD">
        <w:t>identifient</w:t>
      </w:r>
      <w:r>
        <w:t xml:space="preserve"> ses forces et faiblesses et </w:t>
      </w:r>
      <w:r w:rsidR="00D30DD4">
        <w:t>décident</w:t>
      </w:r>
      <w:r>
        <w:t xml:space="preserve"> quelles informations ou clarifications manquantes pourraient être </w:t>
      </w:r>
      <w:r w:rsidR="00D33806">
        <w:t>requises</w:t>
      </w:r>
      <w:r>
        <w:t xml:space="preserve"> de la part de l’État partie</w:t>
      </w:r>
      <w:r w:rsidR="00D30DD4">
        <w:t xml:space="preserve"> soumissionnaire</w:t>
      </w:r>
      <w:r>
        <w:t xml:space="preserve">. </w:t>
      </w:r>
      <w:r w:rsidR="00E2054F">
        <w:t xml:space="preserve">Les participants notent et </w:t>
      </w:r>
      <w:r w:rsidR="008C647F">
        <w:t>ordonnent</w:t>
      </w:r>
      <w:r w:rsidR="00E2054F">
        <w:t xml:space="preserve"> leurs conclusions et recommandations. </w:t>
      </w:r>
    </w:p>
    <w:p w14:paraId="0905041D" w14:textId="2705655B" w:rsidR="00E2054F" w:rsidRPr="002647FB" w:rsidRDefault="00E2054F" w:rsidP="001F5F43">
      <w:pPr>
        <w:pStyle w:val="Upuce"/>
        <w:numPr>
          <w:ilvl w:val="0"/>
          <w:numId w:val="30"/>
        </w:numPr>
      </w:pPr>
      <w:r>
        <w:t xml:space="preserve">Les participants présentent leurs </w:t>
      </w:r>
      <w:r w:rsidR="007740AF">
        <w:t>conclusions</w:t>
      </w:r>
      <w:r>
        <w:t xml:space="preserve"> aux autres groupes en séance plénière et </w:t>
      </w:r>
      <w:r w:rsidR="009F4656">
        <w:t>les</w:t>
      </w:r>
      <w:r>
        <w:t xml:space="preserve"> </w:t>
      </w:r>
      <w:r w:rsidR="009F4656">
        <w:t>commentent</w:t>
      </w:r>
      <w:r>
        <w:t xml:space="preserve">. </w:t>
      </w:r>
      <w:r w:rsidR="0036299F">
        <w:t>Afin de comparer et de mettre en perspective les problèmes identifiés par chaque groupe, l</w:t>
      </w:r>
      <w:r>
        <w:t xml:space="preserve">a session de </w:t>
      </w:r>
      <w:r w:rsidR="000F06F0">
        <w:t>comptes rendus</w:t>
      </w:r>
      <w:r>
        <w:t xml:space="preserve"> peut être organisée de manière à aborder c</w:t>
      </w:r>
      <w:r w:rsidR="00F42022">
        <w:t xml:space="preserve">haque section à tour de rôle, </w:t>
      </w:r>
      <w:r w:rsidR="00107E41">
        <w:t xml:space="preserve">plutôt qu’à </w:t>
      </w:r>
      <w:r>
        <w:t xml:space="preserve">recueillir en même temps </w:t>
      </w:r>
      <w:r w:rsidR="007C5B4B">
        <w:t>le</w:t>
      </w:r>
      <w:r>
        <w:t xml:space="preserve"> rapport complet</w:t>
      </w:r>
      <w:r w:rsidR="0036299F">
        <w:t xml:space="preserve"> de chacun des groupes</w:t>
      </w:r>
      <w:r>
        <w:t>.</w:t>
      </w:r>
    </w:p>
    <w:p w14:paraId="7BE34C26" w14:textId="3FCBB993" w:rsidR="00D07767" w:rsidRPr="00EF3985" w:rsidRDefault="00D07767" w:rsidP="00FE0ECA">
      <w:pPr>
        <w:pStyle w:val="UTit4"/>
        <w:rPr>
          <w:lang w:val="fr-FR"/>
        </w:rPr>
      </w:pPr>
      <w:r w:rsidRPr="00EF3985">
        <w:rPr>
          <w:lang w:val="fr-FR"/>
        </w:rPr>
        <w:t>documents</w:t>
      </w:r>
      <w:r w:rsidR="00EF3985">
        <w:rPr>
          <w:lang w:val="fr-FR"/>
        </w:rPr>
        <w:t xml:space="preserve"> D’APPUI </w:t>
      </w:r>
      <w:r w:rsidRPr="00EF3985">
        <w:rPr>
          <w:lang w:val="fr-FR"/>
        </w:rPr>
        <w:t xml:space="preserve">: </w:t>
      </w:r>
    </w:p>
    <w:p w14:paraId="20E962C9" w14:textId="3A087647" w:rsidR="00FD78C0" w:rsidRPr="002647FB" w:rsidRDefault="00FD78C0" w:rsidP="001F5F43">
      <w:pPr>
        <w:pStyle w:val="Upuce"/>
        <w:numPr>
          <w:ilvl w:val="0"/>
          <w:numId w:val="31"/>
        </w:numPr>
      </w:pPr>
      <w:r>
        <w:t>Notes du facilitateur de l’Unité 51 (y compris les notes détaillées sur chacune des trois demandes)</w:t>
      </w:r>
    </w:p>
    <w:p w14:paraId="71AE5483" w14:textId="044501E6" w:rsidR="00FD78C0" w:rsidRPr="002647FB" w:rsidRDefault="00281F4D" w:rsidP="001F5F43">
      <w:pPr>
        <w:pStyle w:val="Upuce"/>
        <w:numPr>
          <w:ilvl w:val="0"/>
          <w:numId w:val="31"/>
        </w:numPr>
      </w:pPr>
      <w:r>
        <w:t xml:space="preserve">Les exemples de demande et le questionnaire (polycopiés 1, 2 </w:t>
      </w:r>
      <w:r w:rsidRPr="00281F4D">
        <w:rPr>
          <w:i/>
        </w:rPr>
        <w:t>ou</w:t>
      </w:r>
      <w:r>
        <w:t xml:space="preserve"> 3 de l’Unité 51 + polycopié 4 de l’Unité 51)</w:t>
      </w:r>
    </w:p>
    <w:p w14:paraId="7CBA385E" w14:textId="1B2EBD94" w:rsidR="00D07767" w:rsidRPr="002647FB" w:rsidRDefault="005F4E71" w:rsidP="001F5F43">
      <w:pPr>
        <w:pStyle w:val="Upuce"/>
        <w:numPr>
          <w:ilvl w:val="0"/>
          <w:numId w:val="31"/>
        </w:numPr>
      </w:pPr>
      <w:r w:rsidRPr="002647FB">
        <w:t xml:space="preserve">Le </w:t>
      </w:r>
      <w:r>
        <w:t>f</w:t>
      </w:r>
      <w:r w:rsidRPr="005F4E71">
        <w:t>ormulaire ICH-04 Calendrier et budget</w:t>
      </w:r>
      <w:r>
        <w:t xml:space="preserve"> et ses instructions (le cas échéant)</w:t>
      </w:r>
    </w:p>
    <w:p w14:paraId="4E2E8841" w14:textId="7CA14CD6" w:rsidR="00F64440" w:rsidRPr="00281F4D" w:rsidRDefault="00281F4D" w:rsidP="00F64440">
      <w:pPr>
        <w:pStyle w:val="Upuce"/>
        <w:numPr>
          <w:ilvl w:val="0"/>
          <w:numId w:val="31"/>
        </w:numPr>
      </w:pPr>
      <w:r w:rsidRPr="00281F4D">
        <w:t xml:space="preserve">Les </w:t>
      </w:r>
      <w:r w:rsidR="00F64440" w:rsidRPr="00281F4D">
        <w:t>Text</w:t>
      </w:r>
      <w:r w:rsidRPr="00281F4D">
        <w:t>e</w:t>
      </w:r>
      <w:r w:rsidR="00F64440" w:rsidRPr="00281F4D">
        <w:t xml:space="preserve">s </w:t>
      </w:r>
      <w:r w:rsidRPr="00281F4D">
        <w:t xml:space="preserve">fondamentaux de la </w:t>
      </w:r>
      <w:r w:rsidR="00F64440" w:rsidRPr="00281F4D">
        <w:t>Convention</w:t>
      </w:r>
    </w:p>
    <w:p w14:paraId="1AA1DDD8" w14:textId="36D8DBD8" w:rsidR="00281F4D" w:rsidRPr="002647FB" w:rsidRDefault="00E05F86" w:rsidP="00281F4D">
      <w:pPr>
        <w:pStyle w:val="Upuce"/>
        <w:numPr>
          <w:ilvl w:val="0"/>
          <w:numId w:val="31"/>
        </w:numPr>
      </w:pPr>
      <w:r>
        <w:t>L’aide-mémoire pour remplir l</w:t>
      </w:r>
      <w:r w:rsidR="00281F4D">
        <w:t xml:space="preserve">es demandes d’assistance internationale (disponible à </w:t>
      </w:r>
      <w:r w:rsidR="00281F4D">
        <w:lastRenderedPageBreak/>
        <w:t>l’adresse </w:t>
      </w:r>
      <w:hyperlink r:id="rId14" w:history="1">
        <w:r w:rsidR="00281F4D" w:rsidRPr="005F0BE4">
          <w:rPr>
            <w:rStyle w:val="Hyperlink"/>
          </w:rPr>
          <w:t>https://ich.unesco.org/fr/formulaires</w:t>
        </w:r>
      </w:hyperlink>
      <w:r w:rsidR="00281F4D">
        <w:t>)</w:t>
      </w:r>
    </w:p>
    <w:p w14:paraId="064CF38D" w14:textId="2F90455B" w:rsidR="00C41744" w:rsidRPr="00794C42" w:rsidRDefault="00B87BAD" w:rsidP="00D046E7">
      <w:pPr>
        <w:pStyle w:val="Soustitre"/>
        <w:rPr>
          <w:noProof w:val="0"/>
        </w:rPr>
      </w:pPr>
      <w:bookmarkStart w:id="4" w:name="_Toc278288187"/>
      <w:bookmarkStart w:id="5" w:name="_Toc280780646"/>
      <w:r>
        <w:rPr>
          <w:noProof w:val="0"/>
        </w:rPr>
        <w:t>Remarques</w:t>
      </w:r>
      <w:r w:rsidR="00C41744" w:rsidRPr="00794C42">
        <w:rPr>
          <w:noProof w:val="0"/>
        </w:rPr>
        <w:t xml:space="preserve"> </w:t>
      </w:r>
      <w:r w:rsidR="00794C42" w:rsidRPr="00794C42">
        <w:rPr>
          <w:noProof w:val="0"/>
        </w:rPr>
        <w:t>et</w:t>
      </w:r>
      <w:r w:rsidR="00C41744" w:rsidRPr="00794C42">
        <w:rPr>
          <w:noProof w:val="0"/>
        </w:rPr>
        <w:t xml:space="preserve"> suggestions</w:t>
      </w:r>
    </w:p>
    <w:bookmarkEnd w:id="4"/>
    <w:bookmarkEnd w:id="5"/>
    <w:p w14:paraId="06D7DD15" w14:textId="0FB2E393" w:rsidR="00794C42" w:rsidRPr="00794C42" w:rsidRDefault="00794C42" w:rsidP="003C75EE">
      <w:pPr>
        <w:pStyle w:val="Texte1"/>
      </w:pPr>
      <w:r>
        <w:t xml:space="preserve">Le facilitateur doit répartir les participants en groupes de cinq à six membres au plus ; normalement, il ne devrait pas y avoir plus de trois ou quatre groupes par atelier. Les participants doivent être affectés </w:t>
      </w:r>
      <w:r w:rsidR="00DC27D0">
        <w:t>dans les</w:t>
      </w:r>
      <w:r>
        <w:t xml:space="preserve"> groupes de manière à </w:t>
      </w:r>
      <w:r w:rsidR="00DC27D0">
        <w:t>trouver un équilibre parmi</w:t>
      </w:r>
      <w:r>
        <w:t xml:space="preserve"> eux </w:t>
      </w:r>
      <w:r w:rsidR="00DC27D0">
        <w:t xml:space="preserve">entre </w:t>
      </w:r>
      <w:r>
        <w:t>la connaissance de la Convention et l’expérience du PCI.</w:t>
      </w:r>
    </w:p>
    <w:p w14:paraId="3770C352" w14:textId="0B627F5C" w:rsidR="00197FD3" w:rsidRPr="00FB7E44" w:rsidRDefault="00FB7E44" w:rsidP="00197FD3">
      <w:pPr>
        <w:pStyle w:val="Soustitre"/>
        <w:rPr>
          <w:noProof w:val="0"/>
        </w:rPr>
      </w:pPr>
      <w:r w:rsidRPr="00FB7E44">
        <w:rPr>
          <w:noProof w:val="0"/>
        </w:rPr>
        <w:t>Présentation des exemples de demande</w:t>
      </w:r>
      <w:r w:rsidR="00106AD7">
        <w:rPr>
          <w:noProof w:val="0"/>
        </w:rPr>
        <w:t>s</w:t>
      </w:r>
      <w:r w:rsidRPr="00FB7E44">
        <w:rPr>
          <w:noProof w:val="0"/>
        </w:rPr>
        <w:t xml:space="preserve"> </w:t>
      </w:r>
    </w:p>
    <w:p w14:paraId="591D1446" w14:textId="48F5D59A" w:rsidR="00794C42" w:rsidRDefault="00AD1879" w:rsidP="00197FD3">
      <w:pPr>
        <w:pStyle w:val="Texte1"/>
      </w:pPr>
      <w:r>
        <w:t xml:space="preserve">Trois exemples de demandes </w:t>
      </w:r>
      <w:r w:rsidR="006707C2">
        <w:t>peuvent être utilisés</w:t>
      </w:r>
      <w:r>
        <w:t xml:space="preserve"> </w:t>
      </w:r>
      <w:r w:rsidR="008F51C2">
        <w:t>dans</w:t>
      </w:r>
      <w:r>
        <w:t xml:space="preserve"> cette session</w:t>
      </w:r>
      <w:r w:rsidR="00EF6763">
        <w:t xml:space="preserve">. </w:t>
      </w:r>
      <w:r w:rsidR="001E6DEF">
        <w:t>Ils sont librement inspiré</w:t>
      </w:r>
      <w:r w:rsidR="008F51C2">
        <w:t xml:space="preserve">s </w:t>
      </w:r>
      <w:r w:rsidR="00EF6763">
        <w:t xml:space="preserve">de dossiers réels examinés par le Comité. </w:t>
      </w:r>
      <w:r w:rsidR="00A751EE">
        <w:t>Les facilitateurs choisiront généralement l’une des trois demandes</w:t>
      </w:r>
      <w:r w:rsidR="00EA5BA9" w:rsidRPr="00EA5BA9">
        <w:t xml:space="preserve"> </w:t>
      </w:r>
      <w:r w:rsidR="00EA5BA9">
        <w:t>très en amont de l’atelier,</w:t>
      </w:r>
      <w:r w:rsidR="00A751EE">
        <w:t xml:space="preserve"> en concertation avec les organisateurs du pays d’accueil et le bureau</w:t>
      </w:r>
      <w:r w:rsidR="00CB4F8D">
        <w:t xml:space="preserve"> hors-</w:t>
      </w:r>
      <w:r w:rsidR="00A751EE" w:rsidRPr="00A751EE">
        <w:t>Siège</w:t>
      </w:r>
      <w:r w:rsidR="00EA5BA9">
        <w:t xml:space="preserve"> de l’UNESCO</w:t>
      </w:r>
      <w:r w:rsidR="00A751EE">
        <w:t xml:space="preserve">. Dans la </w:t>
      </w:r>
      <w:r w:rsidR="007D33F5">
        <w:t>plupart</w:t>
      </w:r>
      <w:r w:rsidR="00A751EE">
        <w:t xml:space="preserve"> des cas, l’atelier tout entier portera sur une seule demande.</w:t>
      </w:r>
      <w:r w:rsidR="002B5D4A">
        <w:t xml:space="preserve"> Dans d</w:t>
      </w:r>
      <w:r w:rsidR="00C31FCF">
        <w:t xml:space="preserve">es cas exceptionnels, certains groupes pourraient travailler sur une demande et d’autres groupes sur une autre, bien que cela complique </w:t>
      </w:r>
      <w:r w:rsidR="004B5931">
        <w:t>considérablement</w:t>
      </w:r>
      <w:r w:rsidR="00C31FCF">
        <w:t xml:space="preserve"> le travail des facilitateurs.</w:t>
      </w:r>
    </w:p>
    <w:p w14:paraId="44FC4FFF" w14:textId="5C424AF7" w:rsidR="00C31FCF" w:rsidRPr="00794C42" w:rsidRDefault="00C31FCF" w:rsidP="00197FD3">
      <w:pPr>
        <w:pStyle w:val="Texte1"/>
      </w:pPr>
      <w:r>
        <w:t xml:space="preserve">Les participants identifieront les informations manquantes </w:t>
      </w:r>
      <w:r w:rsidR="00327714">
        <w:t>et</w:t>
      </w:r>
      <w:r>
        <w:t xml:space="preserve"> mal placées, détecteront et </w:t>
      </w:r>
      <w:r w:rsidR="00327714">
        <w:t>analyseront l</w:t>
      </w:r>
      <w:r>
        <w:t xml:space="preserve">es </w:t>
      </w:r>
      <w:r w:rsidR="001A260B">
        <w:t>divergences</w:t>
      </w:r>
      <w:r>
        <w:t xml:space="preserve"> entre les renseignements fournis dans</w:t>
      </w:r>
      <w:r w:rsidR="001A260B">
        <w:t xml:space="preserve"> les</w:t>
      </w:r>
      <w:r>
        <w:t xml:space="preserve"> différentes sections. </w:t>
      </w:r>
      <w:r w:rsidR="00492B37">
        <w:t>Pour travailler, ils</w:t>
      </w:r>
      <w:r>
        <w:t xml:space="preserve"> doivent systématiquement </w:t>
      </w:r>
      <w:r w:rsidR="00492B37">
        <w:t>passer</w:t>
      </w:r>
      <w:r w:rsidR="00AA0266">
        <w:t xml:space="preserve"> par le</w:t>
      </w:r>
      <w:r w:rsidR="00492B37">
        <w:t xml:space="preserve"> formulaire</w:t>
      </w:r>
      <w:r>
        <w:t xml:space="preserve"> </w:t>
      </w:r>
      <w:r w:rsidR="00AA0266">
        <w:t>et</w:t>
      </w:r>
      <w:r w:rsidR="00492B37">
        <w:t xml:space="preserve">, au besoin, </w:t>
      </w:r>
      <w:r w:rsidR="00AA0266">
        <w:t>se référer</w:t>
      </w:r>
      <w:r>
        <w:t xml:space="preserve"> aux critères et considérations d’octroi d’une assistance internationale.</w:t>
      </w:r>
    </w:p>
    <w:p w14:paraId="158064D2" w14:textId="751AE3A4" w:rsidR="00C31FCF" w:rsidRPr="00C31FCF" w:rsidRDefault="00C31FCF" w:rsidP="00DD5F28">
      <w:pPr>
        <w:pStyle w:val="Soustitre"/>
        <w:rPr>
          <w:noProof w:val="0"/>
        </w:rPr>
      </w:pPr>
      <w:r>
        <w:rPr>
          <w:noProof w:val="0"/>
        </w:rPr>
        <w:t>À propos de l’exercice</w:t>
      </w:r>
    </w:p>
    <w:p w14:paraId="1FF5B2AC" w14:textId="5351895B" w:rsidR="00C31FCF" w:rsidRDefault="00C31FCF" w:rsidP="00682574">
      <w:pPr>
        <w:pStyle w:val="Texte1"/>
        <w:tabs>
          <w:tab w:val="left" w:pos="3315"/>
        </w:tabs>
      </w:pPr>
      <w:r>
        <w:t>Cet exercice s’inspire</w:t>
      </w:r>
      <w:r w:rsidR="003E390F">
        <w:t xml:space="preserve"> largement des méthodes utilisées</w:t>
      </w:r>
      <w:r w:rsidR="002C7AD3">
        <w:t xml:space="preserve"> pour traiter l</w:t>
      </w:r>
      <w:r>
        <w:t xml:space="preserve">es demandes réelles. </w:t>
      </w:r>
      <w:r w:rsidR="007D4079">
        <w:t xml:space="preserve">Avant de </w:t>
      </w:r>
      <w:r w:rsidR="004802D1">
        <w:t>commencer la discussion</w:t>
      </w:r>
      <w:r w:rsidR="007D4079">
        <w:t>, l</w:t>
      </w:r>
      <w:r>
        <w:t xml:space="preserve">es participants </w:t>
      </w:r>
      <w:r w:rsidR="00565D2E">
        <w:t>devront</w:t>
      </w:r>
      <w:r>
        <w:t xml:space="preserve"> lire l’ensemble </w:t>
      </w:r>
      <w:r w:rsidR="00437981">
        <w:t>du dossier de</w:t>
      </w:r>
      <w:r>
        <w:t xml:space="preserve"> la demande prise </w:t>
      </w:r>
      <w:r w:rsidR="00437981">
        <w:t>comme</w:t>
      </w:r>
      <w:r>
        <w:t xml:space="preserve"> exemple.</w:t>
      </w:r>
      <w:r w:rsidR="004167A3">
        <w:t xml:space="preserve"> Chaque groupe </w:t>
      </w:r>
      <w:r w:rsidR="004802D1">
        <w:t>devra</w:t>
      </w:r>
      <w:r w:rsidR="004167A3">
        <w:t xml:space="preserve"> désigner un(e) président(e) et un(e) rapporteur(e). </w:t>
      </w:r>
      <w:r w:rsidR="00E470F4">
        <w:t>Le(a) président(e) peut organiser les échanges et l</w:t>
      </w:r>
      <w:r w:rsidR="00D455B4">
        <w:t>e</w:t>
      </w:r>
      <w:r w:rsidR="00E470F4">
        <w:t xml:space="preserve">(a) rapporteur(e) peut prendre des notes et </w:t>
      </w:r>
      <w:r w:rsidR="009F74F5">
        <w:t>présenter</w:t>
      </w:r>
      <w:r w:rsidR="00E470F4">
        <w:t xml:space="preserve"> </w:t>
      </w:r>
      <w:r w:rsidR="009F74F5">
        <w:t>plus tard un</w:t>
      </w:r>
      <w:r w:rsidR="00E470F4">
        <w:t xml:space="preserve"> rapport en session plénière (en </w:t>
      </w:r>
      <w:r w:rsidR="00C05CA7">
        <w:t>recourant à</w:t>
      </w:r>
      <w:r w:rsidR="00E470F4">
        <w:t xml:space="preserve"> </w:t>
      </w:r>
      <w:r w:rsidR="00B20D63">
        <w:t>une énumération</w:t>
      </w:r>
      <w:r w:rsidR="00E470F4">
        <w:t>)</w:t>
      </w:r>
      <w:r w:rsidR="006B6DC5">
        <w:t>.</w:t>
      </w:r>
      <w:r w:rsidR="00682574">
        <w:t xml:space="preserve"> </w:t>
      </w:r>
      <w:r w:rsidR="009F74F5">
        <w:t>Les</w:t>
      </w:r>
      <w:r w:rsidR="002506A0">
        <w:t xml:space="preserve"> groupes </w:t>
      </w:r>
      <w:r w:rsidR="009F74F5">
        <w:t xml:space="preserve">ne doivent pas être incités </w:t>
      </w:r>
      <w:r w:rsidR="002506A0">
        <w:t xml:space="preserve">à réécrire ou améliorer les dossiers - ils </w:t>
      </w:r>
      <w:r w:rsidR="00534291">
        <w:t>sont plutôt censés</w:t>
      </w:r>
      <w:r w:rsidR="002506A0">
        <w:t xml:space="preserve"> </w:t>
      </w:r>
      <w:r w:rsidR="00913D26">
        <w:t>considérer</w:t>
      </w:r>
      <w:r w:rsidR="002506A0">
        <w:t xml:space="preserve"> la demande comme un </w:t>
      </w:r>
      <w:r w:rsidR="00262BB6">
        <w:t>produit fini</w:t>
      </w:r>
      <w:r w:rsidR="002506A0">
        <w:t xml:space="preserve"> et décider si, de leur point de vue, elle est ou </w:t>
      </w:r>
      <w:r w:rsidR="00262BB6">
        <w:t>non</w:t>
      </w:r>
      <w:r w:rsidR="002506A0">
        <w:t xml:space="preserve"> bien conçue et argumentée, et dans la négative, </w:t>
      </w:r>
      <w:r w:rsidR="00262BB6">
        <w:t xml:space="preserve">dire </w:t>
      </w:r>
      <w:r w:rsidR="002506A0">
        <w:t>où se concentrent les problèmes et les points faibles.</w:t>
      </w:r>
    </w:p>
    <w:p w14:paraId="0AFD3E52" w14:textId="7303CB1E" w:rsidR="00682574" w:rsidRPr="00C31FCF" w:rsidRDefault="006B0530" w:rsidP="00682574">
      <w:pPr>
        <w:pStyle w:val="Texte1"/>
        <w:tabs>
          <w:tab w:val="left" w:pos="3315"/>
        </w:tabs>
      </w:pPr>
      <w:r w:rsidRPr="00F7273F">
        <w:rPr>
          <w:noProof/>
          <w:lang w:eastAsia="ja-JP"/>
        </w:rPr>
        <w:drawing>
          <wp:anchor distT="0" distB="0" distL="114300" distR="114300" simplePos="0" relativeHeight="251660288" behindDoc="0" locked="1" layoutInCell="1" allowOverlap="0" wp14:anchorId="4BEF7EAB" wp14:editId="13C69F9B">
            <wp:simplePos x="0" y="0"/>
            <wp:positionH relativeFrom="column">
              <wp:posOffset>0</wp:posOffset>
            </wp:positionH>
            <wp:positionV relativeFrom="paragraph">
              <wp:posOffset>57150</wp:posOffset>
            </wp:positionV>
            <wp:extent cx="283210" cy="358775"/>
            <wp:effectExtent l="0" t="0" r="0" b="0"/>
            <wp:wrapThrough wrapText="right">
              <wp:wrapPolygon edited="0">
                <wp:start x="0" y="0"/>
                <wp:lineTo x="0" y="19880"/>
                <wp:lineTo x="19372" y="19880"/>
                <wp:lineTo x="19372" y="0"/>
                <wp:lineTo x="0" y="0"/>
              </wp:wrapPolygon>
            </wp:wrapThrough>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D5803">
        <w:t xml:space="preserve">Pour aider les participants à identifier les problèmes du dossier de demande, un polycopié comportant des questions applicables à n’importe </w:t>
      </w:r>
      <w:r w:rsidR="00273B27">
        <w:t>le</w:t>
      </w:r>
      <w:r w:rsidR="00FD5803">
        <w:t xml:space="preserve">quel </w:t>
      </w:r>
      <w:r w:rsidR="00273B27">
        <w:t xml:space="preserve">des </w:t>
      </w:r>
      <w:r w:rsidR="00FD5803">
        <w:t>exemple</w:t>
      </w:r>
      <w:r w:rsidR="00273B27">
        <w:t>s</w:t>
      </w:r>
      <w:r w:rsidR="00FD5803">
        <w:t xml:space="preserve"> de demande</w:t>
      </w:r>
      <w:r w:rsidR="00F3381D">
        <w:t>s</w:t>
      </w:r>
      <w:r w:rsidR="00FD5803">
        <w:t xml:space="preserve"> (polycopié </w:t>
      </w:r>
      <w:r w:rsidR="00F3381D">
        <w:t xml:space="preserve">4 </w:t>
      </w:r>
      <w:r w:rsidR="00FD5803">
        <w:t xml:space="preserve">de l’Unité 51) est joint à cette Unité et doit être distribué </w:t>
      </w:r>
      <w:r w:rsidR="0020343A">
        <w:t>aux</w:t>
      </w:r>
      <w:r w:rsidR="00FD5803">
        <w:t xml:space="preserve"> participants pour les guider </w:t>
      </w:r>
      <w:r w:rsidR="00110384">
        <w:t xml:space="preserve">dans </w:t>
      </w:r>
      <w:r w:rsidR="00FD5803">
        <w:t xml:space="preserve">leur </w:t>
      </w:r>
      <w:r w:rsidR="00110384">
        <w:t>analyse.</w:t>
      </w:r>
      <w:r w:rsidR="00812CBD">
        <w:t xml:space="preserve"> Dans les cas où les connaissances des participants sont suffisamment solides, le facilitateur peut </w:t>
      </w:r>
      <w:r w:rsidR="0020343A">
        <w:t>aussi</w:t>
      </w:r>
      <w:r w:rsidR="00812CBD">
        <w:t xml:space="preserve"> décider de ne pas distribuer ce polycopié et </w:t>
      </w:r>
      <w:r w:rsidR="00391C61">
        <w:t xml:space="preserve">de </w:t>
      </w:r>
      <w:r w:rsidR="00812CBD">
        <w:t xml:space="preserve">laisser les président(e)s des groupes mener les discussions sans </w:t>
      </w:r>
      <w:r w:rsidR="00391C61">
        <w:t>instructions</w:t>
      </w:r>
      <w:r w:rsidR="00812CBD">
        <w:t xml:space="preserve"> écrites.</w:t>
      </w:r>
    </w:p>
    <w:p w14:paraId="432682B7" w14:textId="41F4B66C" w:rsidR="00BE54C4" w:rsidRDefault="001D77EB" w:rsidP="00580648">
      <w:pPr>
        <w:pStyle w:val="Texte1"/>
      </w:pPr>
      <w:r>
        <w:t>Au cours de la discussion sur les exemples de demandes, les facilitateurs encourage</w:t>
      </w:r>
      <w:r w:rsidR="004904B0">
        <w:t>ront</w:t>
      </w:r>
      <w:r w:rsidR="006F1041">
        <w:t xml:space="preserve"> les participants à exprimer leur</w:t>
      </w:r>
      <w:r w:rsidR="0095451F">
        <w:t>s</w:t>
      </w:r>
      <w:r w:rsidR="006F1041">
        <w:t xml:space="preserve"> propre</w:t>
      </w:r>
      <w:r w:rsidR="0095451F">
        <w:t>s</w:t>
      </w:r>
      <w:r w:rsidR="006F1041">
        <w:t xml:space="preserve"> opinion</w:t>
      </w:r>
      <w:r w:rsidR="0095451F">
        <w:t>s</w:t>
      </w:r>
      <w:r w:rsidR="006F1041">
        <w:t xml:space="preserve"> et à débattre des moyens de </w:t>
      </w:r>
      <w:r w:rsidR="00F615AD">
        <w:t>satisfaire</w:t>
      </w:r>
      <w:r w:rsidR="006F1041">
        <w:t xml:space="preserve"> au mieux </w:t>
      </w:r>
      <w:r w:rsidR="00F615AD">
        <w:t>aux</w:t>
      </w:r>
      <w:r w:rsidR="006F1041">
        <w:t xml:space="preserve"> critères et considérations d’octroi d’une assistance internationale. Pour ce faire, </w:t>
      </w:r>
      <w:r w:rsidR="006F1041" w:rsidRPr="006F1041">
        <w:t xml:space="preserve">ils </w:t>
      </w:r>
      <w:r w:rsidR="00BE54C4">
        <w:t>devront</w:t>
      </w:r>
      <w:r w:rsidR="006F1041" w:rsidRPr="006F1041">
        <w:t xml:space="preserve"> se référer souvent aux instructions du formulaire ICH-04 et à l’aide-mémoire pour remplir une demande d’</w:t>
      </w:r>
      <w:r w:rsidR="006F1041">
        <w:t>assistance internationa</w:t>
      </w:r>
      <w:r w:rsidR="006F1041" w:rsidRPr="006F1041">
        <w:t>le.</w:t>
      </w:r>
      <w:r w:rsidR="00F615AD">
        <w:t xml:space="preserve"> </w:t>
      </w:r>
      <w:r w:rsidR="00BE54C4">
        <w:t xml:space="preserve">Les participants progresseront </w:t>
      </w:r>
      <w:r w:rsidR="0095451F">
        <w:t xml:space="preserve">section par section à travers le formulaire de demande </w:t>
      </w:r>
      <w:r w:rsidR="00BE54C4">
        <w:t>et aboutiront à une conclusion finale.</w:t>
      </w:r>
    </w:p>
    <w:p w14:paraId="41275097" w14:textId="3CE56F45" w:rsidR="00BE54C4" w:rsidRDefault="00BE54C4" w:rsidP="00D46AF1">
      <w:pPr>
        <w:pStyle w:val="Texte1"/>
      </w:pPr>
      <w:r>
        <w:t>Rassurez les participants</w:t>
      </w:r>
      <w:r w:rsidR="0095451F">
        <w:t xml:space="preserve"> : </w:t>
      </w:r>
      <w:r>
        <w:t>ils ne doivent pas s’inquiéter s’ils</w:t>
      </w:r>
      <w:r w:rsidR="000F0769">
        <w:t xml:space="preserve"> ne</w:t>
      </w:r>
      <w:r>
        <w:t xml:space="preserve"> savent </w:t>
      </w:r>
      <w:r w:rsidR="000F0769">
        <w:t>pas grand-chose, voire rien du tout</w:t>
      </w:r>
      <w:r>
        <w:t xml:space="preserve"> </w:t>
      </w:r>
      <w:r w:rsidR="000F0769">
        <w:t xml:space="preserve">sur le </w:t>
      </w:r>
      <w:r>
        <w:t xml:space="preserve">lieu ou </w:t>
      </w:r>
      <w:r w:rsidR="000F0769">
        <w:t>le</w:t>
      </w:r>
      <w:r>
        <w:t xml:space="preserve"> sujet de leur exemple de demande </w:t>
      </w:r>
      <w:r w:rsidRPr="00BE54C4">
        <w:t xml:space="preserve">– cela fait partie de </w:t>
      </w:r>
      <w:r w:rsidRPr="00BE54C4">
        <w:lastRenderedPageBreak/>
        <w:t>l’expérience.</w:t>
      </w:r>
      <w:r>
        <w:t xml:space="preserve"> En fonction du contexte, les facilitateurs peuvent décider</w:t>
      </w:r>
      <w:r w:rsidR="004914C5">
        <w:t xml:space="preserve"> combien de temps </w:t>
      </w:r>
      <w:r w:rsidR="00876C51">
        <w:t xml:space="preserve">ils vont </w:t>
      </w:r>
      <w:r w:rsidR="004914C5">
        <w:t>permettre aux participants de travailler en groupe sur leurs exemples de demande</w:t>
      </w:r>
      <w:r w:rsidR="00876C51">
        <w:t>s</w:t>
      </w:r>
      <w:r w:rsidR="004914C5">
        <w:t xml:space="preserve"> (avec ou sans questionnaire), et combien de temps passer à </w:t>
      </w:r>
      <w:r w:rsidR="00742979">
        <w:t>présenter</w:t>
      </w:r>
      <w:r w:rsidR="004914C5">
        <w:t xml:space="preserve"> </w:t>
      </w:r>
      <w:r w:rsidR="00742979">
        <w:t>leurs</w:t>
      </w:r>
      <w:r w:rsidR="004914C5">
        <w:t xml:space="preserve"> rapports et </w:t>
      </w:r>
      <w:r w:rsidR="00876C51">
        <w:t>échanger</w:t>
      </w:r>
      <w:r w:rsidR="004914C5">
        <w:t xml:space="preserve"> en </w:t>
      </w:r>
      <w:r w:rsidR="00221972">
        <w:t xml:space="preserve">séance </w:t>
      </w:r>
      <w:r w:rsidR="004914C5">
        <w:t>plénière.</w:t>
      </w:r>
      <w:r w:rsidR="00FB7B9D">
        <w:t xml:space="preserve"> </w:t>
      </w:r>
      <w:r w:rsidR="00D46AF1">
        <w:t>Si les gro</w:t>
      </w:r>
      <w:r w:rsidR="005943A1">
        <w:t>upes éprouvent des difficultés à</w:t>
      </w:r>
      <w:r w:rsidR="00CC4DD5">
        <w:t xml:space="preserve"> identifier l</w:t>
      </w:r>
      <w:r w:rsidR="00D46AF1">
        <w:t>es prob</w:t>
      </w:r>
      <w:r w:rsidR="0014556B">
        <w:t>lèmes, le facilitateur peut leur venir en aide</w:t>
      </w:r>
      <w:r w:rsidR="006D19B8">
        <w:t>,</w:t>
      </w:r>
      <w:r w:rsidR="0014556B">
        <w:t xml:space="preserve"> </w:t>
      </w:r>
      <w:r w:rsidR="006D19B8">
        <w:t xml:space="preserve">le cas échéant, </w:t>
      </w:r>
      <w:r w:rsidR="00CC4DD5">
        <w:t xml:space="preserve">en utilisant des </w:t>
      </w:r>
      <w:r w:rsidR="00D46AF1">
        <w:t>idées tiré</w:t>
      </w:r>
      <w:r w:rsidR="00CC4DD5">
        <w:t>e</w:t>
      </w:r>
      <w:r w:rsidR="00D46AF1">
        <w:t>s des notes du facilitateur ci-dessous.</w:t>
      </w:r>
    </w:p>
    <w:p w14:paraId="4920EAED" w14:textId="1FD91009" w:rsidR="008F6688" w:rsidRPr="008F6688" w:rsidRDefault="008F6688" w:rsidP="009817EC">
      <w:pPr>
        <w:pStyle w:val="Soustitre"/>
        <w:rPr>
          <w:noProof w:val="0"/>
        </w:rPr>
      </w:pPr>
      <w:r>
        <w:rPr>
          <w:noProof w:val="0"/>
        </w:rPr>
        <w:t xml:space="preserve">Qu’est-ce qui est susceptible d’être </w:t>
      </w:r>
      <w:r w:rsidR="008724F8">
        <w:rPr>
          <w:noProof w:val="0"/>
        </w:rPr>
        <w:t>incorrect</w:t>
      </w:r>
      <w:r>
        <w:rPr>
          <w:noProof w:val="0"/>
        </w:rPr>
        <w:t xml:space="preserve"> dans les exemples de demande</w:t>
      </w:r>
      <w:r w:rsidR="008724F8">
        <w:rPr>
          <w:noProof w:val="0"/>
        </w:rPr>
        <w:t>s</w:t>
      </w:r>
      <w:r>
        <w:rPr>
          <w:noProof w:val="0"/>
        </w:rPr>
        <w:t> ?</w:t>
      </w:r>
    </w:p>
    <w:p w14:paraId="0E074905" w14:textId="32C47FDA" w:rsidR="008F6688" w:rsidRPr="008F6688" w:rsidRDefault="008F6688" w:rsidP="009817EC">
      <w:pPr>
        <w:pStyle w:val="Texte1"/>
      </w:pPr>
      <w:r>
        <w:t xml:space="preserve">Les dossiers d’exemples de demandes contiennent des erreurs </w:t>
      </w:r>
      <w:r w:rsidR="00073D79">
        <w:t xml:space="preserve">qui ont été </w:t>
      </w:r>
      <w:r>
        <w:t xml:space="preserve">introduites </w:t>
      </w:r>
      <w:r w:rsidR="00073D79">
        <w:t>de manière délibérée</w:t>
      </w:r>
      <w:r>
        <w:t xml:space="preserve"> pour faire état des problèmes couramment observés dans de telles demandes. Il peut s’agir de problèmes de fond ou de nature technique.</w:t>
      </w:r>
      <w:r w:rsidR="00A439D0">
        <w:t xml:space="preserve"> Avant que les groupes ne se plongent dans leur évaluation, le facilitateur peut </w:t>
      </w:r>
      <w:r w:rsidR="004D64DB">
        <w:t>décider de</w:t>
      </w:r>
      <w:r w:rsidR="00A439D0">
        <w:t xml:space="preserve"> passer brièvement en revue ces problèmes avec eux.</w:t>
      </w:r>
    </w:p>
    <w:p w14:paraId="0611243C" w14:textId="51BF16E6" w:rsidR="00A439D0" w:rsidRPr="00A439D0" w:rsidRDefault="00A439D0" w:rsidP="00EA4EBF">
      <w:pPr>
        <w:pStyle w:val="Texte1"/>
      </w:pPr>
      <w:r>
        <w:t xml:space="preserve">Les </w:t>
      </w:r>
      <w:r w:rsidRPr="00A439D0">
        <w:rPr>
          <w:i/>
        </w:rPr>
        <w:t>problèmes techniques</w:t>
      </w:r>
      <w:r>
        <w:t xml:space="preserve"> peuvent </w:t>
      </w:r>
      <w:r w:rsidR="00B51750">
        <w:t>comprendre</w:t>
      </w:r>
      <w:r>
        <w:t xml:space="preserve"> :</w:t>
      </w:r>
    </w:p>
    <w:p w14:paraId="0AF55CD8" w14:textId="5D77C061" w:rsidR="00A439D0" w:rsidRPr="00A439D0" w:rsidRDefault="00A439D0" w:rsidP="00EA4EBF">
      <w:pPr>
        <w:pStyle w:val="Texte1"/>
        <w:numPr>
          <w:ilvl w:val="0"/>
          <w:numId w:val="13"/>
        </w:numPr>
      </w:pPr>
      <w:r w:rsidRPr="00A439D0">
        <w:t xml:space="preserve">des cases </w:t>
      </w:r>
      <w:r>
        <w:t xml:space="preserve">cochées de </w:t>
      </w:r>
      <w:r w:rsidR="00C36F9F">
        <w:t>façon</w:t>
      </w:r>
      <w:r>
        <w:t xml:space="preserve"> </w:t>
      </w:r>
      <w:r w:rsidR="00C36F9F">
        <w:t xml:space="preserve">erronée </w:t>
      </w:r>
      <w:r>
        <w:t>;</w:t>
      </w:r>
    </w:p>
    <w:p w14:paraId="0672F8F1" w14:textId="390125C1" w:rsidR="00A439D0" w:rsidRPr="00A439D0" w:rsidRDefault="00A439D0" w:rsidP="00EA4EBF">
      <w:pPr>
        <w:pStyle w:val="Texte1"/>
        <w:numPr>
          <w:ilvl w:val="0"/>
          <w:numId w:val="13"/>
        </w:numPr>
      </w:pPr>
      <w:r>
        <w:t>des renseignements manquants ;</w:t>
      </w:r>
    </w:p>
    <w:p w14:paraId="591785D2" w14:textId="54007E49" w:rsidR="00A439D0" w:rsidRDefault="00A439D0" w:rsidP="00EA4EBF">
      <w:pPr>
        <w:pStyle w:val="Texte1"/>
        <w:numPr>
          <w:ilvl w:val="0"/>
          <w:numId w:val="13"/>
        </w:numPr>
      </w:pPr>
      <w:r>
        <w:t xml:space="preserve">des informations </w:t>
      </w:r>
      <w:r w:rsidR="00303D09">
        <w:t xml:space="preserve">qui ne sont </w:t>
      </w:r>
      <w:r>
        <w:t>pas à leur place ;</w:t>
      </w:r>
    </w:p>
    <w:p w14:paraId="15FD3B1F" w14:textId="6AD2DCF4" w:rsidR="00EA4EBF" w:rsidRPr="00A439D0" w:rsidRDefault="00A439D0" w:rsidP="00EA4EBF">
      <w:pPr>
        <w:pStyle w:val="Texte1"/>
        <w:numPr>
          <w:ilvl w:val="0"/>
          <w:numId w:val="13"/>
        </w:numPr>
      </w:pPr>
      <w:r>
        <w:t>la fourniture d’informations superflues ;</w:t>
      </w:r>
    </w:p>
    <w:p w14:paraId="3673749A" w14:textId="7D07E8A7" w:rsidR="00A439D0" w:rsidRDefault="00A439D0" w:rsidP="00EA4EBF">
      <w:pPr>
        <w:pStyle w:val="Texte1"/>
        <w:numPr>
          <w:ilvl w:val="0"/>
          <w:numId w:val="13"/>
        </w:numPr>
      </w:pPr>
      <w:r>
        <w:t>un excès de redondances (certaines sont inévitables) ; et</w:t>
      </w:r>
    </w:p>
    <w:p w14:paraId="337540A3" w14:textId="722CCD80" w:rsidR="00A439D0" w:rsidRDefault="00A439D0" w:rsidP="00EA4EBF">
      <w:pPr>
        <w:pStyle w:val="Texte1"/>
        <w:numPr>
          <w:ilvl w:val="0"/>
          <w:numId w:val="13"/>
        </w:numPr>
      </w:pPr>
      <w:r>
        <w:t xml:space="preserve">des </w:t>
      </w:r>
      <w:r w:rsidR="00C55BDC">
        <w:t>renseignements</w:t>
      </w:r>
      <w:r>
        <w:t xml:space="preserve"> contradictoires ou </w:t>
      </w:r>
      <w:r w:rsidR="00303D09">
        <w:t xml:space="preserve">sources de </w:t>
      </w:r>
      <w:r>
        <w:t xml:space="preserve">confusion </w:t>
      </w:r>
      <w:r w:rsidR="00CC36F4">
        <w:t>sur</w:t>
      </w:r>
      <w:r>
        <w:t xml:space="preserve"> la démographie, la géographie ou d’autres </w:t>
      </w:r>
      <w:r w:rsidR="00541222">
        <w:t>informations</w:t>
      </w:r>
      <w:r>
        <w:t>.</w:t>
      </w:r>
    </w:p>
    <w:p w14:paraId="393DBF78" w14:textId="5B379AB8" w:rsidR="00B051E3" w:rsidRPr="00B051E3" w:rsidRDefault="00B051E3" w:rsidP="00EA4EBF">
      <w:pPr>
        <w:pStyle w:val="Texte1"/>
        <w:rPr>
          <w:iCs/>
        </w:rPr>
      </w:pPr>
      <w:r w:rsidRPr="00B051E3">
        <w:rPr>
          <w:iCs/>
        </w:rPr>
        <w:t xml:space="preserve">Les </w:t>
      </w:r>
      <w:r w:rsidRPr="00B051E3">
        <w:rPr>
          <w:i/>
          <w:iCs/>
        </w:rPr>
        <w:t>problèmes de fond</w:t>
      </w:r>
      <w:r w:rsidRPr="00B051E3">
        <w:rPr>
          <w:iCs/>
        </w:rPr>
        <w:t xml:space="preserve"> peuvent inclure :</w:t>
      </w:r>
    </w:p>
    <w:p w14:paraId="7F376E1D" w14:textId="7047903C" w:rsidR="00B051E3" w:rsidRDefault="00B051E3" w:rsidP="00EA4EBF">
      <w:pPr>
        <w:pStyle w:val="Texte1"/>
        <w:numPr>
          <w:ilvl w:val="0"/>
          <w:numId w:val="14"/>
        </w:numPr>
      </w:pPr>
      <w:r>
        <w:t xml:space="preserve">des menaces non identifiées de manière </w:t>
      </w:r>
      <w:r w:rsidR="005D4220">
        <w:t>appropriée</w:t>
      </w:r>
      <w:r>
        <w:t xml:space="preserve"> ou une situation non clairement définie ;</w:t>
      </w:r>
    </w:p>
    <w:p w14:paraId="4DA53F28" w14:textId="0254E34B" w:rsidR="00B051E3" w:rsidRDefault="00B051E3" w:rsidP="00EA4EBF">
      <w:pPr>
        <w:pStyle w:val="Texte1"/>
        <w:numPr>
          <w:ilvl w:val="0"/>
          <w:numId w:val="14"/>
        </w:numPr>
      </w:pPr>
      <w:r>
        <w:t xml:space="preserve">des mesures de sauvegarde </w:t>
      </w:r>
      <w:r w:rsidR="00B423CA">
        <w:t xml:space="preserve">ne </w:t>
      </w:r>
      <w:r>
        <w:t xml:space="preserve">s’attaquant </w:t>
      </w:r>
      <w:r w:rsidR="00B423CA">
        <w:t>pas</w:t>
      </w:r>
      <w:r>
        <w:t xml:space="preserve"> </w:t>
      </w:r>
      <w:r w:rsidR="00B423CA">
        <w:t>suffisamment</w:t>
      </w:r>
      <w:r>
        <w:t xml:space="preserve"> aux menaces identifiées ;</w:t>
      </w:r>
    </w:p>
    <w:p w14:paraId="46A8B312" w14:textId="38862718" w:rsidR="00B051E3" w:rsidRDefault="00B051E3" w:rsidP="00EA4EBF">
      <w:pPr>
        <w:pStyle w:val="Texte1"/>
        <w:numPr>
          <w:ilvl w:val="0"/>
          <w:numId w:val="14"/>
        </w:numPr>
      </w:pPr>
      <w:r>
        <w:t xml:space="preserve">des mesures de sauvegarde inadaptées à la situation ou susceptibles de produire des effets indésirables ; </w:t>
      </w:r>
    </w:p>
    <w:p w14:paraId="0D96A222" w14:textId="6B80AF46" w:rsidR="00B051E3" w:rsidRDefault="00B051E3" w:rsidP="00EA4EBF">
      <w:pPr>
        <w:pStyle w:val="Texte1"/>
        <w:numPr>
          <w:ilvl w:val="0"/>
          <w:numId w:val="14"/>
        </w:numPr>
      </w:pPr>
      <w:r>
        <w:t xml:space="preserve">des mesures de sauvegarde proposées ne reflétant pas les valeurs de la Convention mais </w:t>
      </w:r>
      <w:r w:rsidR="00540441">
        <w:t>étant</w:t>
      </w:r>
      <w:r>
        <w:t xml:space="preserve"> empruntées au patrimoine </w:t>
      </w:r>
      <w:r w:rsidR="00414762">
        <w:t xml:space="preserve">matériel ou à un autre domaine ; </w:t>
      </w:r>
    </w:p>
    <w:p w14:paraId="078F274F" w14:textId="689D726D" w:rsidR="00414762" w:rsidRDefault="00414762" w:rsidP="00EA4EBF">
      <w:pPr>
        <w:pStyle w:val="Texte1"/>
        <w:numPr>
          <w:ilvl w:val="0"/>
          <w:numId w:val="14"/>
        </w:numPr>
      </w:pPr>
      <w:r>
        <w:t xml:space="preserve">des renseignements contradictoires concernant les activités </w:t>
      </w:r>
      <w:r w:rsidR="00540441">
        <w:t>prévues</w:t>
      </w:r>
      <w:r>
        <w:t xml:space="preserve"> ou les rôles et responsabilités des différents acteurs ;</w:t>
      </w:r>
    </w:p>
    <w:p w14:paraId="6061DAEF" w14:textId="3A764519" w:rsidR="00EA4EBF" w:rsidRPr="00B051E3" w:rsidRDefault="00414762" w:rsidP="00EA4EBF">
      <w:pPr>
        <w:pStyle w:val="Texte1"/>
        <w:numPr>
          <w:ilvl w:val="0"/>
          <w:numId w:val="14"/>
        </w:numPr>
      </w:pPr>
      <w:r>
        <w:t>l’absence d’une participation appropriée des communautés ou le manque de descriptions claires expliquant comment la communauté était impliquée.</w:t>
      </w:r>
    </w:p>
    <w:p w14:paraId="6912F8A8" w14:textId="4A32B96B" w:rsidR="00B97B3F" w:rsidRDefault="00B97B3F" w:rsidP="0027432F">
      <w:pPr>
        <w:pStyle w:val="Texte1"/>
      </w:pPr>
      <w:r>
        <w:t xml:space="preserve">Dans les sections suivantes de ce document, le facilitateur trouvera des notes contextuelles pour les discussions sur chacun des dossiers de demande, section par section. En plus du questionnaire guidé, ces notes constitueront une aide supplémentaire pour permettre au facilitateur de répondre à toute question qui </w:t>
      </w:r>
      <w:r w:rsidR="00540441">
        <w:t>se poserait</w:t>
      </w:r>
      <w:r>
        <w:t xml:space="preserve"> et</w:t>
      </w:r>
      <w:r w:rsidR="008C2269">
        <w:t xml:space="preserve"> de</w:t>
      </w:r>
      <w:r>
        <w:t xml:space="preserve"> s’assurer que les points importants sont abordés par les groupes.</w:t>
      </w:r>
    </w:p>
    <w:p w14:paraId="3B6A1997" w14:textId="30F15259" w:rsidR="00B97B3F" w:rsidRDefault="00B97B3F" w:rsidP="0027432F">
      <w:pPr>
        <w:pStyle w:val="Texte1"/>
      </w:pPr>
      <w:r>
        <w:t>Le facilitateur doit</w:t>
      </w:r>
      <w:r w:rsidR="003E161C">
        <w:t xml:space="preserve"> </w:t>
      </w:r>
      <w:r w:rsidR="00D73952">
        <w:t>faire remarquer</w:t>
      </w:r>
      <w:r>
        <w:t xml:space="preserve"> que certai</w:t>
      </w:r>
      <w:r w:rsidR="00CE38D7">
        <w:t xml:space="preserve">ns renseignements peuvent </w:t>
      </w:r>
      <w:r w:rsidR="00B37B15">
        <w:t xml:space="preserve">tout </w:t>
      </w:r>
      <w:r w:rsidR="002B327F">
        <w:t xml:space="preserve">simplement se trouver </w:t>
      </w:r>
      <w:r>
        <w:t xml:space="preserve">dans la mauvaise </w:t>
      </w:r>
      <w:r w:rsidR="00B37B15">
        <w:t xml:space="preserve">rubrique </w:t>
      </w:r>
      <w:r>
        <w:t xml:space="preserve">; d’autres points faibles peuvent </w:t>
      </w:r>
      <w:r w:rsidR="00702AFC">
        <w:t>apparaître</w:t>
      </w:r>
      <w:r>
        <w:t xml:space="preserve"> </w:t>
      </w:r>
      <w:r w:rsidR="00032988">
        <w:t>uniquement</w:t>
      </w:r>
      <w:r>
        <w:t xml:space="preserve"> lorsqu</w:t>
      </w:r>
      <w:r w:rsidR="0065300A">
        <w:t>’on lit</w:t>
      </w:r>
      <w:r>
        <w:t xml:space="preserve"> le dossier en entier.</w:t>
      </w:r>
    </w:p>
    <w:p w14:paraId="50D2A3B3" w14:textId="7DEDE984" w:rsidR="00B97B3F" w:rsidRDefault="00B97B3F" w:rsidP="0027432F">
      <w:pPr>
        <w:pStyle w:val="Texte1"/>
      </w:pPr>
      <w:r>
        <w:t>Pour cet exercice, les participants doivent partir du principe que :</w:t>
      </w:r>
    </w:p>
    <w:p w14:paraId="2B245BB3" w14:textId="74CC287E" w:rsidR="00B97B3F" w:rsidRPr="00B97B3F" w:rsidRDefault="00B97B3F" w:rsidP="004D3DDB">
      <w:pPr>
        <w:pStyle w:val="Texte1"/>
        <w:numPr>
          <w:ilvl w:val="0"/>
          <w:numId w:val="52"/>
        </w:numPr>
      </w:pPr>
      <w:r w:rsidRPr="00B97B3F">
        <w:lastRenderedPageBreak/>
        <w:t>Tous les pays sont imaginaires et les noms propres ont été inventés ;</w:t>
      </w:r>
    </w:p>
    <w:p w14:paraId="2CDEA77D" w14:textId="41EB0611" w:rsidR="00B97B3F" w:rsidRPr="00B97B3F" w:rsidRDefault="00B97B3F" w:rsidP="004D3DDB">
      <w:pPr>
        <w:pStyle w:val="Texte1"/>
        <w:numPr>
          <w:ilvl w:val="0"/>
          <w:numId w:val="52"/>
        </w:numPr>
      </w:pPr>
      <w:r w:rsidRPr="00B97B3F">
        <w:t>Les noms et adresses complets</w:t>
      </w:r>
      <w:r>
        <w:t xml:space="preserve"> </w:t>
      </w:r>
      <w:r w:rsidR="00D80BA9">
        <w:t xml:space="preserve">sont fournis partout où </w:t>
      </w:r>
      <w:r w:rsidR="001A27B3">
        <w:t>cela s’avère nécessaire</w:t>
      </w:r>
      <w:r w:rsidR="00D80BA9">
        <w:t xml:space="preserve"> dans les sections 2, 8 et 25 des demandes ; </w:t>
      </w:r>
    </w:p>
    <w:p w14:paraId="69698CF5" w14:textId="03DBEB99" w:rsidR="00D80BA9" w:rsidRDefault="00D80BA9" w:rsidP="004D3DDB">
      <w:pPr>
        <w:pStyle w:val="Texte1"/>
        <w:numPr>
          <w:ilvl w:val="0"/>
          <w:numId w:val="52"/>
        </w:numPr>
      </w:pPr>
      <w:r>
        <w:t>Toutes les réponses de toutes les demandes répondent aux exigences minimales et ma</w:t>
      </w:r>
      <w:r w:rsidR="00E637A8">
        <w:t xml:space="preserve">ximales </w:t>
      </w:r>
      <w:r w:rsidR="00C30B98">
        <w:t xml:space="preserve">en matière </w:t>
      </w:r>
      <w:r w:rsidR="00E637A8">
        <w:t>de décompte de</w:t>
      </w:r>
      <w:r>
        <w:t xml:space="preserve"> mots et les participants ne doivent pas se laisser troubler par cet aspect (à moins qu’ils décident par exemple que </w:t>
      </w:r>
      <w:r w:rsidR="000332A2">
        <w:t xml:space="preserve">quelque chose est trop </w:t>
      </w:r>
      <w:r w:rsidR="00731064">
        <w:t>délayé</w:t>
      </w:r>
      <w:r w:rsidR="000332A2">
        <w:t xml:space="preserve"> ou </w:t>
      </w:r>
      <w:r w:rsidR="00E637A8">
        <w:t xml:space="preserve">a </w:t>
      </w:r>
      <w:r w:rsidR="00FF017F">
        <w:t xml:space="preserve">simplement </w:t>
      </w:r>
      <w:r w:rsidR="00E637A8">
        <w:t xml:space="preserve">été </w:t>
      </w:r>
      <w:r w:rsidR="000332A2">
        <w:t>répété pour atteindre le seuil minimal).</w:t>
      </w:r>
    </w:p>
    <w:p w14:paraId="0E95458A" w14:textId="60FEFB2D" w:rsidR="00731064" w:rsidRPr="00520DA6" w:rsidRDefault="00731064">
      <w:pPr>
        <w:pStyle w:val="Texte1"/>
      </w:pPr>
      <w:r>
        <w:t xml:space="preserve">Pour les besoins de cette Unité, les participants peuvent décider d’ignorer la note qui </w:t>
      </w:r>
      <w:r w:rsidRPr="00731064">
        <w:t xml:space="preserve">figure sur la première page des polycopiés 1, 2 </w:t>
      </w:r>
      <w:r w:rsidR="00FF017F">
        <w:t>ou</w:t>
      </w:r>
      <w:r w:rsidRPr="00731064">
        <w:t xml:space="preserve"> 3 de l‘Unité 51 (ils </w:t>
      </w:r>
      <w:r w:rsidR="004E69E9">
        <w:t>copient</w:t>
      </w:r>
      <w:r w:rsidRPr="00731064">
        <w:t xml:space="preserve"> le formulaire </w:t>
      </w:r>
      <w:r w:rsidR="00403DF7">
        <w:rPr>
          <w:szCs w:val="20"/>
        </w:rPr>
        <w:t xml:space="preserve">ICH-04), </w:t>
      </w:r>
      <w:r w:rsidRPr="00731064">
        <w:rPr>
          <w:szCs w:val="20"/>
        </w:rPr>
        <w:t xml:space="preserve">qui est liée à </w:t>
      </w:r>
      <w:r>
        <w:rPr>
          <w:szCs w:val="20"/>
        </w:rPr>
        <w:t xml:space="preserve">la possibilité de demander une assistance internationale </w:t>
      </w:r>
      <w:r w:rsidR="008B7A3F">
        <w:rPr>
          <w:szCs w:val="20"/>
        </w:rPr>
        <w:t>lors de la soumission d’une candidature</w:t>
      </w:r>
      <w:r>
        <w:rPr>
          <w:szCs w:val="20"/>
        </w:rPr>
        <w:t xml:space="preserve">. Si la question se pose, le facilitateur peut informer les participants que le formulaire expérimental </w:t>
      </w:r>
      <w:r w:rsidRPr="002647FB">
        <w:rPr>
          <w:szCs w:val="20"/>
        </w:rPr>
        <w:t xml:space="preserve">ICH-01bis </w:t>
      </w:r>
      <w:r>
        <w:rPr>
          <w:szCs w:val="20"/>
        </w:rPr>
        <w:t xml:space="preserve">est basé sur le formulaire </w:t>
      </w:r>
      <w:r w:rsidRPr="002647FB">
        <w:rPr>
          <w:szCs w:val="20"/>
        </w:rPr>
        <w:t xml:space="preserve">ICH-01 </w:t>
      </w:r>
      <w:r w:rsidR="007804EB">
        <w:rPr>
          <w:szCs w:val="20"/>
        </w:rPr>
        <w:t>sur</w:t>
      </w:r>
      <w:r w:rsidR="008F4B6F">
        <w:rPr>
          <w:szCs w:val="20"/>
        </w:rPr>
        <w:t xml:space="preserve"> la proposition d’</w:t>
      </w:r>
      <w:r>
        <w:rPr>
          <w:szCs w:val="20"/>
        </w:rPr>
        <w:t>éléments pour inscription à la LSU.</w:t>
      </w:r>
      <w:r w:rsidR="008F4B6F">
        <w:rPr>
          <w:szCs w:val="20"/>
        </w:rPr>
        <w:t xml:space="preserve"> </w:t>
      </w:r>
      <w:r w:rsidR="00520DA6">
        <w:rPr>
          <w:szCs w:val="20"/>
        </w:rPr>
        <w:t xml:space="preserve">La section 3 </w:t>
      </w:r>
      <w:r w:rsidR="00520DA6" w:rsidRPr="00520DA6">
        <w:rPr>
          <w:szCs w:val="20"/>
        </w:rPr>
        <w:t xml:space="preserve">du formulaire ICH-01 a été </w:t>
      </w:r>
      <w:r w:rsidR="007565BF">
        <w:rPr>
          <w:szCs w:val="20"/>
        </w:rPr>
        <w:t>considérablement étoffée</w:t>
      </w:r>
      <w:r w:rsidR="00520DA6" w:rsidRPr="00520DA6">
        <w:rPr>
          <w:szCs w:val="20"/>
        </w:rPr>
        <w:t xml:space="preserve"> </w:t>
      </w:r>
      <w:r w:rsidR="00520DA6">
        <w:rPr>
          <w:szCs w:val="20"/>
        </w:rPr>
        <w:t xml:space="preserve">pour </w:t>
      </w:r>
      <w:r w:rsidR="00723BFF">
        <w:rPr>
          <w:szCs w:val="20"/>
        </w:rPr>
        <w:t>y insérer</w:t>
      </w:r>
      <w:r w:rsidR="00520DA6">
        <w:rPr>
          <w:szCs w:val="20"/>
        </w:rPr>
        <w:t xml:space="preserve"> la majeure partie des sections pertinentes du formulaire </w:t>
      </w:r>
      <w:r w:rsidR="00520DA6" w:rsidRPr="00731064">
        <w:rPr>
          <w:szCs w:val="20"/>
        </w:rPr>
        <w:t>ICH-04</w:t>
      </w:r>
      <w:r w:rsidR="00520DA6">
        <w:rPr>
          <w:szCs w:val="20"/>
        </w:rPr>
        <w:t xml:space="preserve"> </w:t>
      </w:r>
      <w:r w:rsidR="00723BFF">
        <w:rPr>
          <w:szCs w:val="20"/>
        </w:rPr>
        <w:t>sur la</w:t>
      </w:r>
      <w:r w:rsidR="00520DA6">
        <w:rPr>
          <w:szCs w:val="20"/>
        </w:rPr>
        <w:t xml:space="preserve"> demande d’assistance internationale (sauf pour certaines parties telles que la section 13 sur le Contexte et la justification).</w:t>
      </w:r>
    </w:p>
    <w:p w14:paraId="1C7A1C9F" w14:textId="13A8C9B8" w:rsidR="00520DA6" w:rsidRPr="00520DA6" w:rsidRDefault="00520DA6" w:rsidP="004D3DDB">
      <w:pPr>
        <w:pStyle w:val="Soustitre"/>
        <w:rPr>
          <w:noProof w:val="0"/>
        </w:rPr>
      </w:pPr>
      <w:r>
        <w:rPr>
          <w:noProof w:val="0"/>
        </w:rPr>
        <w:t>Calendrier et budget</w:t>
      </w:r>
    </w:p>
    <w:p w14:paraId="4D4F5609" w14:textId="1FEF6D83" w:rsidR="00520DA6" w:rsidRPr="00520DA6" w:rsidRDefault="00520DA6">
      <w:pPr>
        <w:pStyle w:val="Texte1"/>
      </w:pPr>
      <w:r>
        <w:t>Le calendrier et le budget représente</w:t>
      </w:r>
      <w:r w:rsidR="00723BFF">
        <w:t>nt</w:t>
      </w:r>
      <w:r>
        <w:t xml:space="preserve"> un aspect important de la soumission d’une demande d’assistance internationale complète susceptible d’être approuvée par le Comité ou le Bureau. Mais ils </w:t>
      </w:r>
      <w:r w:rsidR="00D236C1">
        <w:t>s</w:t>
      </w:r>
      <w:r>
        <w:t xml:space="preserve">ont encore plus indispensables pour lui permettre de mettre en œuvre un projet de sauvegarde de </w:t>
      </w:r>
      <w:r w:rsidR="00D236C1">
        <w:t>façon</w:t>
      </w:r>
      <w:r>
        <w:t xml:space="preserve"> efficace, </w:t>
      </w:r>
      <w:r w:rsidR="00572E41">
        <w:t>en cas d’octroi de fonds par le</w:t>
      </w:r>
      <w:r>
        <w:t xml:space="preserve"> Comité. </w:t>
      </w:r>
      <w:r w:rsidR="00572E41">
        <w:t xml:space="preserve">       </w:t>
      </w:r>
      <w:r>
        <w:t xml:space="preserve">La planification et la budgétisation doivent toujours être </w:t>
      </w:r>
      <w:r w:rsidR="007D4C1F">
        <w:t>menées</w:t>
      </w:r>
      <w:r>
        <w:t xml:space="preserve"> en parallèle et doivent contribuer aux résultats escomptés d’un projet.</w:t>
      </w:r>
    </w:p>
    <w:p w14:paraId="1488C2B8" w14:textId="20D90D1C" w:rsidR="00400DD3" w:rsidRPr="00400DD3" w:rsidRDefault="00520DA6" w:rsidP="00723BFF">
      <w:pPr>
        <w:pStyle w:val="Texte1"/>
      </w:pPr>
      <w:r>
        <w:t xml:space="preserve">En termes de budget, une demande d’assistance internationale doit refléter l’ensemble des coûts qui seront encourus pour </w:t>
      </w:r>
      <w:r w:rsidR="00873FCB">
        <w:t>mener à bien</w:t>
      </w:r>
      <w:r>
        <w:t xml:space="preserve"> les activités, qu’il s’agisse de menues dépenses pour des biens ou </w:t>
      </w:r>
      <w:r w:rsidR="00A13867">
        <w:t xml:space="preserve">des </w:t>
      </w:r>
      <w:r>
        <w:t>fournitures</w:t>
      </w:r>
      <w:r w:rsidR="00B679DB">
        <w:t>,</w:t>
      </w:r>
      <w:r w:rsidR="00296A74">
        <w:t xml:space="preserve"> ou de</w:t>
      </w:r>
      <w:r>
        <w:t xml:space="preserve"> </w:t>
      </w:r>
      <w:r w:rsidR="00D960DA">
        <w:t>coûts</w:t>
      </w:r>
      <w:r>
        <w:t xml:space="preserve"> en nature pour les membres du personnel du ministère. La difficulté pratique </w:t>
      </w:r>
      <w:r w:rsidR="00D960DA">
        <w:t>consiste à</w:t>
      </w:r>
      <w:r>
        <w:t xml:space="preserve"> regarder de </w:t>
      </w:r>
      <w:r w:rsidR="000861B7">
        <w:t>toute part</w:t>
      </w:r>
      <w:r>
        <w:t xml:space="preserve"> pour s’assurer qu’aucune dépense </w:t>
      </w:r>
      <w:r w:rsidR="00FC048D">
        <w:t>n’a été</w:t>
      </w:r>
      <w:r>
        <w:t xml:space="preserve"> négligée, </w:t>
      </w:r>
      <w:r w:rsidR="00D960DA">
        <w:t>notamment</w:t>
      </w:r>
      <w:r>
        <w:t xml:space="preserve"> </w:t>
      </w:r>
      <w:r w:rsidR="00D960DA">
        <w:t>pour ce qui touche aux coûts</w:t>
      </w:r>
      <w:r>
        <w:t xml:space="preserve"> en nature</w:t>
      </w:r>
      <w:r w:rsidR="00F01820">
        <w:t xml:space="preserve"> ou </w:t>
      </w:r>
      <w:r w:rsidR="00AB2CB1">
        <w:t>au</w:t>
      </w:r>
      <w:r w:rsidR="00F01820">
        <w:t xml:space="preserve"> temps</w:t>
      </w:r>
      <w:r w:rsidR="00140CA0" w:rsidRPr="002647FB">
        <w:t>.</w:t>
      </w:r>
      <w:r w:rsidR="001C1948">
        <w:rPr>
          <w:rStyle w:val="FootnoteReference"/>
          <w:lang w:val="en-GB"/>
        </w:rPr>
        <w:footnoteReference w:id="1"/>
      </w:r>
    </w:p>
    <w:p w14:paraId="6587C961" w14:textId="2E6FB1BF" w:rsidR="002E2FE1" w:rsidRPr="007C7B2C" w:rsidRDefault="002E2FE1" w:rsidP="007C7B2C">
      <w:pPr>
        <w:pStyle w:val="Texte1"/>
      </w:pPr>
      <w:r>
        <w:t xml:space="preserve">Au fur et à mesure que les participants </w:t>
      </w:r>
      <w:r w:rsidR="005263A2">
        <w:t>liront</w:t>
      </w:r>
      <w:r>
        <w:t xml:space="preserve"> et discute</w:t>
      </w:r>
      <w:r w:rsidR="005263A2">
        <w:t>ro</w:t>
      </w:r>
      <w:r>
        <w:t xml:space="preserve">nt de l’exemple de demande, ils découvriront que </w:t>
      </w:r>
      <w:r w:rsidR="00BA2A3F">
        <w:t>certains détails clef</w:t>
      </w:r>
      <w:r w:rsidR="00E32BAD">
        <w:t xml:space="preserve">s sont absents du </w:t>
      </w:r>
      <w:r>
        <w:t xml:space="preserve">calendrier et </w:t>
      </w:r>
      <w:r w:rsidR="00E32BAD">
        <w:t>du</w:t>
      </w:r>
      <w:r>
        <w:t xml:space="preserve"> budget et </w:t>
      </w:r>
      <w:r w:rsidR="00E32BAD">
        <w:t>que ces derniers ne</w:t>
      </w:r>
      <w:r>
        <w:t xml:space="preserve"> correspondent pas parfaitement aux renseignements présentés ailleurs dans les demandes. </w:t>
      </w:r>
      <w:r w:rsidR="007C7B2C">
        <w:t xml:space="preserve">Les </w:t>
      </w:r>
      <w:r w:rsidR="00327686">
        <w:t>problèmes les plus importants sur lesquels</w:t>
      </w:r>
      <w:r w:rsidR="007C7B2C">
        <w:t xml:space="preserve"> les participants devraient concentrer leur attention comprennent les </w:t>
      </w:r>
      <w:r w:rsidR="00741ABE">
        <w:t>éléments</w:t>
      </w:r>
      <w:r w:rsidR="007C7B2C">
        <w:t xml:space="preserve"> suivants :</w:t>
      </w:r>
    </w:p>
    <w:p w14:paraId="0F2684A3" w14:textId="67707872" w:rsidR="007C7B2C" w:rsidRPr="002647FB" w:rsidRDefault="0096506E" w:rsidP="004D3DDB">
      <w:pPr>
        <w:pStyle w:val="Texte1"/>
        <w:numPr>
          <w:ilvl w:val="0"/>
          <w:numId w:val="13"/>
        </w:numPr>
      </w:pPr>
      <w:r>
        <w:t>Dans la section 6 (durée) de chacun des exemples de demandes, les États soumissionnaires ont indiqué les années calendaires au lieu du nombre de mois.</w:t>
      </w:r>
      <w:r w:rsidR="001F0D67">
        <w:t xml:space="preserve"> L’UNESCO conseille de préciser le nombre de mois, compte tenu des incertitudes </w:t>
      </w:r>
      <w:r w:rsidR="00CC07C9">
        <w:t xml:space="preserve">qu’il peut y avoir </w:t>
      </w:r>
      <w:r w:rsidR="001F0D67">
        <w:t xml:space="preserve">entre le moment où une demande est accordée et le moment où le travail </w:t>
      </w:r>
      <w:r w:rsidR="00D512F2">
        <w:t>peut</w:t>
      </w:r>
      <w:r w:rsidR="001F0D67">
        <w:t xml:space="preserve"> réellement commencer.</w:t>
      </w:r>
    </w:p>
    <w:p w14:paraId="1FB9F7A4" w14:textId="0EBA5CA4" w:rsidR="007825C1" w:rsidRPr="002647FB" w:rsidRDefault="007825C1" w:rsidP="004D3DDB">
      <w:pPr>
        <w:pStyle w:val="Texte1"/>
        <w:numPr>
          <w:ilvl w:val="0"/>
          <w:numId w:val="13"/>
        </w:numPr>
      </w:pPr>
      <w:r>
        <w:t xml:space="preserve">De nombreux </w:t>
      </w:r>
      <w:r w:rsidR="00875546">
        <w:t xml:space="preserve">postes budgétaires sont présentés sous forme de </w:t>
      </w:r>
      <w:r w:rsidR="004F23F0">
        <w:t>sommes</w:t>
      </w:r>
      <w:r w:rsidR="00875546">
        <w:t xml:space="preserve"> forfaitaires, sans donner la moindre idée de la façon </w:t>
      </w:r>
      <w:r w:rsidR="004F23F0">
        <w:t xml:space="preserve">dont </w:t>
      </w:r>
      <w:r w:rsidR="00875546">
        <w:t>le chiffre</w:t>
      </w:r>
      <w:r w:rsidR="00656E30">
        <w:t xml:space="preserve"> a été obtenu</w:t>
      </w:r>
      <w:r w:rsidR="00875546">
        <w:t xml:space="preserve">. </w:t>
      </w:r>
      <w:r w:rsidR="00875546">
        <w:lastRenderedPageBreak/>
        <w:t xml:space="preserve">Parfois, un poste n’est pas décrit suffisamment en détail, ou il n’y a aucune précision quant aux dépenses </w:t>
      </w:r>
      <w:r w:rsidR="003B0E3B">
        <w:t>comprises</w:t>
      </w:r>
      <w:r w:rsidR="00875546">
        <w:t xml:space="preserve"> sur une ligne.</w:t>
      </w:r>
    </w:p>
    <w:p w14:paraId="3154C1F4" w14:textId="4E0B6F77" w:rsidR="00875546" w:rsidRPr="002647FB" w:rsidRDefault="00875546" w:rsidP="004D3DDB">
      <w:pPr>
        <w:pStyle w:val="Texte1"/>
        <w:numPr>
          <w:ilvl w:val="0"/>
          <w:numId w:val="13"/>
        </w:numPr>
      </w:pPr>
      <w:r>
        <w:t xml:space="preserve">Pour les postes qui se prêtent au calcul du nombre d’unités et du coût </w:t>
      </w:r>
      <w:r w:rsidR="00386981">
        <w:t>unitaire</w:t>
      </w:r>
      <w:r>
        <w:t xml:space="preserve">, le budget ne </w:t>
      </w:r>
      <w:r w:rsidR="002E3337">
        <w:t>donne</w:t>
      </w:r>
      <w:r>
        <w:t xml:space="preserve"> souvent pas tous les détails débouchant sur un coût particulier dans la colonne </w:t>
      </w:r>
      <w:r w:rsidR="004A75C7">
        <w:t>servant à décrire</w:t>
      </w:r>
      <w:r>
        <w:t xml:space="preserve"> le poste de dépense</w:t>
      </w:r>
      <w:r w:rsidR="002B453A">
        <w:t>s</w:t>
      </w:r>
      <w:r>
        <w:t>.</w:t>
      </w:r>
    </w:p>
    <w:p w14:paraId="125D2469" w14:textId="147B77C4" w:rsidR="00875546" w:rsidRPr="002647FB" w:rsidRDefault="00875546" w:rsidP="004D3DDB">
      <w:pPr>
        <w:pStyle w:val="Texte1"/>
        <w:numPr>
          <w:ilvl w:val="0"/>
          <w:numId w:val="13"/>
        </w:numPr>
      </w:pPr>
      <w:r>
        <w:t xml:space="preserve">Parfois, une toute petite part du budget est affectée aux communautés et/ou aux ONG. En général, les membres des communautés sont rémunérés sur la même base que les fonctionnaires pour </w:t>
      </w:r>
      <w:r w:rsidR="00335489">
        <w:t>leur participation à</w:t>
      </w:r>
      <w:r>
        <w:t xml:space="preserve"> un atelier de formation, mais leur nombre est généralement très faible.</w:t>
      </w:r>
    </w:p>
    <w:p w14:paraId="7B0F0595" w14:textId="423A6100" w:rsidR="00B24DE3" w:rsidRPr="002647FB" w:rsidRDefault="00875546" w:rsidP="004D3DDB">
      <w:pPr>
        <w:pStyle w:val="Texte1"/>
        <w:numPr>
          <w:ilvl w:val="0"/>
          <w:numId w:val="13"/>
        </w:numPr>
      </w:pPr>
      <w:r>
        <w:t xml:space="preserve">Certains postes ou activités se voient allouer des fonds généreux </w:t>
      </w:r>
      <w:r w:rsidR="007C7B1D">
        <w:t>même si</w:t>
      </w:r>
      <w:r w:rsidR="005F6956">
        <w:t xml:space="preserve"> leur contribution globale à la sauvegarde </w:t>
      </w:r>
      <w:r w:rsidR="005918EB">
        <w:t>est</w:t>
      </w:r>
      <w:r w:rsidR="005F6956">
        <w:t xml:space="preserve"> au mieux discutable.</w:t>
      </w:r>
    </w:p>
    <w:p w14:paraId="20BCEBC5" w14:textId="52E1E134" w:rsidR="002D4534" w:rsidRPr="002D4534" w:rsidRDefault="002D4534" w:rsidP="00586DD0">
      <w:pPr>
        <w:pStyle w:val="Texte1"/>
      </w:pPr>
      <w:r>
        <w:t xml:space="preserve">Le facilitateur doit </w:t>
      </w:r>
      <w:r w:rsidR="00D52309">
        <w:t>faire remarquer aux participants</w:t>
      </w:r>
      <w:r>
        <w:t xml:space="preserve"> que pour </w:t>
      </w:r>
      <w:r w:rsidR="00D52309">
        <w:t xml:space="preserve">leur </w:t>
      </w:r>
      <w:r>
        <w:t xml:space="preserve">permettre de rester concentrés sur les questions de fond, certains problèmes très </w:t>
      </w:r>
      <w:r w:rsidR="00DD7040">
        <w:t>répandus</w:t>
      </w:r>
      <w:r>
        <w:t xml:space="preserve"> ont été éludés pour les besoins de cet exercice :</w:t>
      </w:r>
    </w:p>
    <w:p w14:paraId="732D9824" w14:textId="1087987E" w:rsidR="002D4534" w:rsidRPr="002647FB" w:rsidRDefault="002D4534" w:rsidP="00586DD0">
      <w:pPr>
        <w:pStyle w:val="Texte1"/>
        <w:numPr>
          <w:ilvl w:val="0"/>
          <w:numId w:val="53"/>
        </w:numPr>
      </w:pPr>
      <w:r>
        <w:t>Il n’y a pas de problèmes de conversion de devises, puisque tous les coûts sont exprimés en dollars des États-Unis.</w:t>
      </w:r>
    </w:p>
    <w:p w14:paraId="3CF1C90E" w14:textId="7A5AA99C" w:rsidR="002D4534" w:rsidRPr="002647FB" w:rsidRDefault="002D4534" w:rsidP="00586DD0">
      <w:pPr>
        <w:pStyle w:val="Texte1"/>
        <w:numPr>
          <w:ilvl w:val="0"/>
          <w:numId w:val="53"/>
        </w:numPr>
      </w:pPr>
      <w:r>
        <w:t xml:space="preserve">Il n’existe pas de contradiction directe entre les activités de la section 15, le calendrier et le budget, même s’ils peuvent ne pas toujours </w:t>
      </w:r>
      <w:r w:rsidR="00BB544D">
        <w:t xml:space="preserve">être </w:t>
      </w:r>
      <w:r>
        <w:t xml:space="preserve">parfaitement </w:t>
      </w:r>
      <w:r w:rsidR="00BB544D">
        <w:t xml:space="preserve">harmonisés </w:t>
      </w:r>
      <w:r>
        <w:t>les uns avec les autres.</w:t>
      </w:r>
    </w:p>
    <w:p w14:paraId="08E79947" w14:textId="2A91B98C" w:rsidR="002D4534" w:rsidRPr="002647FB" w:rsidRDefault="002D4534" w:rsidP="00586DD0">
      <w:pPr>
        <w:pStyle w:val="Texte1"/>
        <w:numPr>
          <w:ilvl w:val="0"/>
          <w:numId w:val="53"/>
        </w:numPr>
      </w:pPr>
      <w:r>
        <w:t>Il n’y a pas d’erreurs de calcul. Les participants ne doivent pas perdre de temps pour vérifier si les sous-totaux et les totaux sont correctement calculés.</w:t>
      </w:r>
    </w:p>
    <w:p w14:paraId="46707C88" w14:textId="5A568CE3" w:rsidR="002D4534" w:rsidRPr="002647FB" w:rsidRDefault="002D4534" w:rsidP="00586DD0">
      <w:pPr>
        <w:pStyle w:val="Texte1"/>
        <w:numPr>
          <w:ilvl w:val="0"/>
          <w:numId w:val="53"/>
        </w:numPr>
      </w:pPr>
      <w:r>
        <w:t>Pour les besoins de cet atelier, le</w:t>
      </w:r>
      <w:r w:rsidR="006E4E20">
        <w:t>s</w:t>
      </w:r>
      <w:r>
        <w:t xml:space="preserve"> budget</w:t>
      </w:r>
      <w:r w:rsidR="006E4E20">
        <w:t>s</w:t>
      </w:r>
      <w:r>
        <w:t xml:space="preserve"> </w:t>
      </w:r>
      <w:r w:rsidR="00474C92">
        <w:t>n’indiquent</w:t>
      </w:r>
      <w:r>
        <w:t xml:space="preserve"> que deux sources de financement : l’UNESCO et l’État partie bénéficiaire. Les fonds émanant de tierces parties telles </w:t>
      </w:r>
      <w:r w:rsidR="00474C92">
        <w:t>qu’une</w:t>
      </w:r>
      <w:r>
        <w:t xml:space="preserve"> ONG ou </w:t>
      </w:r>
      <w:r w:rsidR="00474C92">
        <w:t>un donateur privé</w:t>
      </w:r>
      <w:r>
        <w:t xml:space="preserve"> sont </w:t>
      </w:r>
      <w:r w:rsidR="00474C92">
        <w:t>aussi</w:t>
      </w:r>
      <w:r>
        <w:t xml:space="preserve"> les bienvenus.</w:t>
      </w:r>
    </w:p>
    <w:p w14:paraId="00549484" w14:textId="203A4F00" w:rsidR="002D4534" w:rsidRPr="002647FB" w:rsidRDefault="002D4534" w:rsidP="00CF0007">
      <w:pPr>
        <w:pStyle w:val="Texte1"/>
        <w:numPr>
          <w:ilvl w:val="0"/>
          <w:numId w:val="53"/>
        </w:numPr>
      </w:pPr>
      <w:r>
        <w:t>Dans la part de l’État partie, la valeur réelle de ses contributions en nature en temps de personnel est clairement indiquée.</w:t>
      </w:r>
    </w:p>
    <w:p w14:paraId="77F56653" w14:textId="5F245057" w:rsidR="002D4534" w:rsidRPr="002D4534" w:rsidRDefault="002D4534" w:rsidP="00F556ED">
      <w:pPr>
        <w:pStyle w:val="Texte1"/>
      </w:pPr>
      <w:r w:rsidRPr="002D4534">
        <w:t xml:space="preserve">Le facilitateur doit informer les participants que le Secrétariat a élaboré un formulaire </w:t>
      </w:r>
      <w:r>
        <w:t xml:space="preserve">     </w:t>
      </w:r>
      <w:r w:rsidRPr="002D4534">
        <w:t xml:space="preserve">ICH-04 </w:t>
      </w:r>
      <w:r>
        <w:t>Calendrier et budget</w:t>
      </w:r>
      <w:r w:rsidR="00143A16">
        <w:t>,</w:t>
      </w:r>
      <w:r>
        <w:t xml:space="preserve"> </w:t>
      </w:r>
      <w:r w:rsidRPr="002D4534">
        <w:t>basé sur Excel</w:t>
      </w:r>
      <w:r w:rsidR="00143A16">
        <w:t>,</w:t>
      </w:r>
      <w:r w:rsidRPr="002D4534">
        <w:t xml:space="preserve"> </w:t>
      </w:r>
      <w:r>
        <w:t xml:space="preserve">pour </w:t>
      </w:r>
      <w:r w:rsidR="000C2ED4">
        <w:t>aider</w:t>
      </w:r>
      <w:r>
        <w:t xml:space="preserve"> les États parties </w:t>
      </w:r>
      <w:r w:rsidR="00664083">
        <w:t>à préparer</w:t>
      </w:r>
      <w:r>
        <w:t xml:space="preserve"> de</w:t>
      </w:r>
      <w:r w:rsidR="00664083">
        <w:t>s</w:t>
      </w:r>
      <w:r>
        <w:t xml:space="preserve"> calendriers et de</w:t>
      </w:r>
      <w:r w:rsidR="00664083">
        <w:t>s</w:t>
      </w:r>
      <w:r>
        <w:t xml:space="preserve"> budgets bien structurés</w:t>
      </w:r>
      <w:r w:rsidR="003545FC">
        <w:t xml:space="preserve"> et techniquement conformes. Les images instantanées de ce formulaire contenant calendrier et budgets sont jointes à la fin de chaque demande fictive.</w:t>
      </w:r>
    </w:p>
    <w:p w14:paraId="20288232" w14:textId="2A616401" w:rsidR="003545FC" w:rsidRDefault="003545FC" w:rsidP="00F556ED">
      <w:pPr>
        <w:pStyle w:val="Texte1"/>
      </w:pPr>
      <w:r>
        <w:t xml:space="preserve">Toutefois, si le temps le permet, le facilitateur peut télécharger le formulaire </w:t>
      </w:r>
      <w:r w:rsidRPr="002D4534">
        <w:t xml:space="preserve">ICH-04 </w:t>
      </w:r>
      <w:r>
        <w:t xml:space="preserve">Calendrier et budget sur le site </w:t>
      </w:r>
      <w:r w:rsidR="00820BF7">
        <w:t>internet de la Convention et le</w:t>
      </w:r>
      <w:r>
        <w:t xml:space="preserve"> montrer aux participants à l’écran </w:t>
      </w:r>
      <w:r w:rsidR="00BE6CCB">
        <w:t xml:space="preserve">pour leur </w:t>
      </w:r>
      <w:r w:rsidR="00820BF7">
        <w:t>donner une idée de ce à quoi il ressemble</w:t>
      </w:r>
      <w:r w:rsidR="00BE6CCB">
        <w:t xml:space="preserve"> et </w:t>
      </w:r>
      <w:r w:rsidR="00820BF7">
        <w:t>de la façon dont il est structuré</w:t>
      </w:r>
      <w:r w:rsidR="00BE6CCB">
        <w:t xml:space="preserve">. À cette fin, le facilitateur peut décider d’utiliser les instructions pour remplir le formulaire </w:t>
      </w:r>
      <w:r w:rsidR="00BE6CCB" w:rsidRPr="002D4534">
        <w:t xml:space="preserve">ICH-04 </w:t>
      </w:r>
      <w:r w:rsidR="00BE6CCB">
        <w:t>Calendrier et budget</w:t>
      </w:r>
      <w:r w:rsidR="00BD735E">
        <w:t>,</w:t>
      </w:r>
      <w:r w:rsidR="00BE6CCB">
        <w:t xml:space="preserve"> accessibles sur la page « Formulaires » du site internet de la Convention : </w:t>
      </w:r>
      <w:hyperlink r:id="rId16" w:history="1">
        <w:r w:rsidR="00E05FEF" w:rsidRPr="005F0BE4">
          <w:rPr>
            <w:rStyle w:val="Hyperlink"/>
          </w:rPr>
          <w:t>https://ich.unesco.org/fr/formulaires</w:t>
        </w:r>
      </w:hyperlink>
    </w:p>
    <w:p w14:paraId="130D2016" w14:textId="77777777" w:rsidR="00E05FEF" w:rsidRPr="003545FC" w:rsidRDefault="00E05FEF" w:rsidP="00F556ED">
      <w:pPr>
        <w:pStyle w:val="Texte1"/>
      </w:pPr>
    </w:p>
    <w:p w14:paraId="6B3E613D" w14:textId="2685D23C" w:rsidR="00033CD3" w:rsidRPr="002647FB" w:rsidRDefault="00033CD3" w:rsidP="00140CA0">
      <w:pPr>
        <w:pStyle w:val="Texte1"/>
        <w:ind w:left="0"/>
      </w:pPr>
    </w:p>
    <w:bookmarkEnd w:id="0"/>
    <w:bookmarkEnd w:id="1"/>
    <w:bookmarkEnd w:id="2"/>
    <w:p w14:paraId="4562B428" w14:textId="6B101BA6" w:rsidR="0088065B" w:rsidRPr="002647FB" w:rsidRDefault="0088065B">
      <w:pPr>
        <w:tabs>
          <w:tab w:val="clear" w:pos="567"/>
        </w:tabs>
        <w:snapToGrid/>
        <w:spacing w:before="0" w:after="0"/>
        <w:jc w:val="left"/>
        <w:rPr>
          <w:lang w:val="fr-FR"/>
        </w:rPr>
        <w:sectPr w:rsidR="0088065B" w:rsidRPr="002647FB" w:rsidSect="00DB6E4C">
          <w:headerReference w:type="even" r:id="rId17"/>
          <w:headerReference w:type="default" r:id="rId18"/>
          <w:footerReference w:type="even" r:id="rId19"/>
          <w:footerReference w:type="default" r:id="rId20"/>
          <w:headerReference w:type="first" r:id="rId21"/>
          <w:footerReference w:type="first" r:id="rId22"/>
          <w:pgSz w:w="11900" w:h="16820"/>
          <w:pgMar w:top="1701" w:right="1531" w:bottom="1701" w:left="1531" w:header="737" w:footer="737" w:gutter="0"/>
          <w:cols w:space="720"/>
          <w:titlePg/>
          <w:docGrid w:linePitch="360"/>
        </w:sectPr>
      </w:pPr>
    </w:p>
    <w:p w14:paraId="29905FE8" w14:textId="661F2C04" w:rsidR="00FD0DCE" w:rsidRPr="00E3509A" w:rsidRDefault="00E3509A" w:rsidP="004D3DDB">
      <w:pPr>
        <w:pStyle w:val="HO2"/>
        <w:numPr>
          <w:ilvl w:val="0"/>
          <w:numId w:val="43"/>
        </w:numPr>
        <w:spacing w:before="360" w:line="240" w:lineRule="auto"/>
        <w:ind w:left="851"/>
        <w:rPr>
          <w:szCs w:val="22"/>
          <w:lang w:val="fr-FR"/>
        </w:rPr>
      </w:pPr>
      <w:r>
        <w:rPr>
          <w:lang w:val="fr-FR"/>
        </w:rPr>
        <w:lastRenderedPageBreak/>
        <w:t>INVENTAIRE DU PATRIMOINE CULTUREL IMMATÉRIEL DE LA PROVINCE DE</w:t>
      </w:r>
      <w:r w:rsidR="000C5B1A" w:rsidRPr="00E3509A">
        <w:rPr>
          <w:lang w:val="fr-FR"/>
        </w:rPr>
        <w:t xml:space="preserve"> Highland </w:t>
      </w:r>
    </w:p>
    <w:p w14:paraId="0B3FC1C7" w14:textId="46073515" w:rsidR="000C5B1A" w:rsidRPr="00070DE8" w:rsidRDefault="00031C47" w:rsidP="00E97975">
      <w:pPr>
        <w:pStyle w:val="Heading3"/>
        <w:jc w:val="center"/>
        <w:rPr>
          <w:bCs w:val="0"/>
          <w:smallCaps/>
          <w:sz w:val="20"/>
          <w:lang w:val="fr-FR"/>
        </w:rPr>
      </w:pPr>
      <w:r>
        <w:rPr>
          <w:color w:val="auto"/>
          <w:sz w:val="20"/>
          <w:lang w:val="fr-FR"/>
        </w:rPr>
        <w:t>OBSERVATIONS</w:t>
      </w:r>
      <w:r w:rsidR="000C5B1A" w:rsidRPr="00070DE8">
        <w:rPr>
          <w:color w:val="auto"/>
          <w:sz w:val="20"/>
          <w:lang w:val="fr-FR"/>
        </w:rPr>
        <w:t xml:space="preserve"> </w:t>
      </w:r>
      <w:r w:rsidR="00070DE8">
        <w:rPr>
          <w:color w:val="auto"/>
          <w:sz w:val="20"/>
          <w:lang w:val="fr-FR"/>
        </w:rPr>
        <w:t>SUR DES SECTIONS SPÉCIFIQUES</w:t>
      </w:r>
    </w:p>
    <w:p w14:paraId="3EC98588" w14:textId="3CC5EC53" w:rsidR="00295E26" w:rsidRPr="00070DE8" w:rsidRDefault="00295E26" w:rsidP="00E97975">
      <w:pPr>
        <w:pStyle w:val="Heading3"/>
        <w:rPr>
          <w:b w:val="0"/>
          <w:bCs w:val="0"/>
          <w:smallCaps/>
          <w:lang w:val="fr-FR"/>
        </w:rPr>
      </w:pPr>
      <w:r w:rsidRPr="00070DE8">
        <w:rPr>
          <w:b w:val="0"/>
          <w:lang w:val="fr-FR"/>
        </w:rPr>
        <w:t xml:space="preserve">3. </w:t>
      </w:r>
      <w:r w:rsidR="00070DE8">
        <w:rPr>
          <w:b w:val="0"/>
          <w:lang w:val="fr-FR"/>
        </w:rPr>
        <w:t>TITRE DU PROJET</w:t>
      </w:r>
    </w:p>
    <w:p w14:paraId="1D8B0AEC" w14:textId="3D4BA176" w:rsidR="00E41187" w:rsidRPr="00E41187" w:rsidRDefault="00E41187" w:rsidP="00E97975">
      <w:pPr>
        <w:pStyle w:val="Texte1"/>
        <w:rPr>
          <w:szCs w:val="20"/>
        </w:rPr>
      </w:pPr>
      <w:r>
        <w:rPr>
          <w:szCs w:val="20"/>
        </w:rPr>
        <w:t xml:space="preserve">Ce titre décrit </w:t>
      </w:r>
      <w:r w:rsidR="00CB4C24">
        <w:rPr>
          <w:szCs w:val="20"/>
        </w:rPr>
        <w:t>avec précision</w:t>
      </w:r>
      <w:r>
        <w:rPr>
          <w:szCs w:val="20"/>
        </w:rPr>
        <w:t xml:space="preserve"> la portée du présent projet, mais il y </w:t>
      </w:r>
      <w:r w:rsidR="004F2D9B">
        <w:rPr>
          <w:szCs w:val="20"/>
        </w:rPr>
        <w:t>a</w:t>
      </w:r>
      <w:r>
        <w:rPr>
          <w:szCs w:val="20"/>
        </w:rPr>
        <w:t xml:space="preserve"> probablement moyen de </w:t>
      </w:r>
      <w:r w:rsidR="004F3589">
        <w:rPr>
          <w:szCs w:val="20"/>
        </w:rPr>
        <w:t>proposer</w:t>
      </w:r>
      <w:r>
        <w:rPr>
          <w:szCs w:val="20"/>
        </w:rPr>
        <w:t xml:space="preserve"> un titre plus </w:t>
      </w:r>
      <w:r w:rsidR="00EC76B5">
        <w:rPr>
          <w:szCs w:val="20"/>
        </w:rPr>
        <w:t>informatif</w:t>
      </w:r>
      <w:r>
        <w:rPr>
          <w:szCs w:val="20"/>
        </w:rPr>
        <w:t>.</w:t>
      </w:r>
    </w:p>
    <w:p w14:paraId="351B4A20" w14:textId="0E9F2C1C" w:rsidR="00295E26" w:rsidRPr="00070DE8" w:rsidRDefault="00295E26" w:rsidP="00E97975">
      <w:pPr>
        <w:pStyle w:val="Heading3"/>
        <w:rPr>
          <w:b w:val="0"/>
          <w:bCs w:val="0"/>
          <w:smallCaps/>
          <w:lang w:val="fr-FR"/>
        </w:rPr>
      </w:pPr>
      <w:r w:rsidRPr="00070DE8">
        <w:rPr>
          <w:b w:val="0"/>
          <w:lang w:val="fr-FR"/>
        </w:rPr>
        <w:t xml:space="preserve">4. </w:t>
      </w:r>
      <w:r w:rsidR="00070DE8">
        <w:rPr>
          <w:b w:val="0"/>
          <w:lang w:val="fr-FR"/>
        </w:rPr>
        <w:t>RÉSUMÉ DU PROJET</w:t>
      </w:r>
    </w:p>
    <w:p w14:paraId="473F196D" w14:textId="416624CE" w:rsidR="00EA38AF" w:rsidRDefault="00EA38AF" w:rsidP="00E97975">
      <w:pPr>
        <w:pStyle w:val="Texte1"/>
        <w:rPr>
          <w:szCs w:val="20"/>
        </w:rPr>
      </w:pPr>
      <w:r>
        <w:rPr>
          <w:szCs w:val="20"/>
        </w:rPr>
        <w:t xml:space="preserve">L’aide-mémoire rappelle aux États parties que ceci est un résumé, PAS une introduction, et il leur recommande </w:t>
      </w:r>
      <w:r w:rsidR="00400FE5">
        <w:rPr>
          <w:szCs w:val="20"/>
        </w:rPr>
        <w:t>de rédiger ce résumé après l’élaboration de la demande elle-même pour être certain</w:t>
      </w:r>
      <w:r w:rsidR="00A95D44">
        <w:rPr>
          <w:szCs w:val="20"/>
        </w:rPr>
        <w:t>s</w:t>
      </w:r>
      <w:r w:rsidR="00400FE5">
        <w:rPr>
          <w:szCs w:val="20"/>
        </w:rPr>
        <w:t xml:space="preserve"> qu’il donne un bref aperçu de la demande tout entière. Les participants doi</w:t>
      </w:r>
      <w:r w:rsidR="00D57DF6">
        <w:rPr>
          <w:szCs w:val="20"/>
        </w:rPr>
        <w:t xml:space="preserve">vent être encouragés à lire </w:t>
      </w:r>
      <w:r w:rsidR="00F366FD">
        <w:rPr>
          <w:szCs w:val="20"/>
        </w:rPr>
        <w:t>ceci</w:t>
      </w:r>
      <w:r w:rsidR="00400FE5">
        <w:rPr>
          <w:szCs w:val="20"/>
        </w:rPr>
        <w:t xml:space="preserve"> plusieurs fois </w:t>
      </w:r>
      <w:r w:rsidR="00400FE5" w:rsidRPr="002647FB">
        <w:rPr>
          <w:szCs w:val="20"/>
        </w:rPr>
        <w:t xml:space="preserve">– </w:t>
      </w:r>
      <w:r w:rsidR="002D4468" w:rsidRPr="005C391B">
        <w:rPr>
          <w:szCs w:val="20"/>
        </w:rPr>
        <w:t>lorsqu’ils commencent leur évaluation</w:t>
      </w:r>
      <w:r w:rsidR="00400FE5">
        <w:rPr>
          <w:szCs w:val="20"/>
        </w:rPr>
        <w:t>, après avoir lu toute la demande, et de nouveau avant d’analyser cette dernière.</w:t>
      </w:r>
      <w:r w:rsidR="00E623FE">
        <w:rPr>
          <w:szCs w:val="20"/>
        </w:rPr>
        <w:t xml:space="preserve"> </w:t>
      </w:r>
    </w:p>
    <w:p w14:paraId="46C3B50C" w14:textId="77777777" w:rsidR="00D017D4" w:rsidRDefault="003B460C" w:rsidP="00E623FE">
      <w:pPr>
        <w:pStyle w:val="Texte1"/>
        <w:rPr>
          <w:szCs w:val="20"/>
        </w:rPr>
      </w:pPr>
      <w:r>
        <w:rPr>
          <w:szCs w:val="20"/>
        </w:rPr>
        <w:t>Ce</w:t>
      </w:r>
      <w:r w:rsidR="00E623FE">
        <w:rPr>
          <w:szCs w:val="20"/>
        </w:rPr>
        <w:t xml:space="preserve"> résumé offre-t-il un bon aperçu du projet dans son ensemble ? Des activités importantes sont-elles passées sous silence ou d’autres </w:t>
      </w:r>
      <w:r w:rsidR="00291CF5">
        <w:rPr>
          <w:szCs w:val="20"/>
        </w:rPr>
        <w:t xml:space="preserve">se voient-elles accorder trop d’importance </w:t>
      </w:r>
      <w:r w:rsidR="00E623FE">
        <w:rPr>
          <w:szCs w:val="20"/>
        </w:rPr>
        <w:t xml:space="preserve">? </w:t>
      </w:r>
    </w:p>
    <w:p w14:paraId="7C23575E" w14:textId="5D056327" w:rsidR="00E623FE" w:rsidRDefault="00E623FE" w:rsidP="00E623FE">
      <w:pPr>
        <w:pStyle w:val="Texte1"/>
        <w:rPr>
          <w:szCs w:val="20"/>
        </w:rPr>
      </w:pPr>
      <w:r>
        <w:rPr>
          <w:szCs w:val="20"/>
        </w:rPr>
        <w:t xml:space="preserve">Le résumé laisse-t-il entrevoir certaines des </w:t>
      </w:r>
      <w:r w:rsidR="002C5F13">
        <w:rPr>
          <w:szCs w:val="20"/>
        </w:rPr>
        <w:t>faiblesses</w:t>
      </w:r>
      <w:r>
        <w:rPr>
          <w:szCs w:val="20"/>
        </w:rPr>
        <w:t xml:space="preserve"> ou </w:t>
      </w:r>
      <w:r w:rsidR="00843D51">
        <w:rPr>
          <w:szCs w:val="20"/>
        </w:rPr>
        <w:t>idées fausses</w:t>
      </w:r>
      <w:r>
        <w:rPr>
          <w:szCs w:val="20"/>
        </w:rPr>
        <w:t xml:space="preserve"> qui deviendront plus problématiques dans les sections </w:t>
      </w:r>
      <w:r w:rsidR="004A2877">
        <w:rPr>
          <w:szCs w:val="20"/>
        </w:rPr>
        <w:t xml:space="preserve">ultérieures </w:t>
      </w:r>
      <w:r>
        <w:rPr>
          <w:szCs w:val="20"/>
        </w:rPr>
        <w:t>(</w:t>
      </w:r>
      <w:r w:rsidR="00E306E3">
        <w:rPr>
          <w:szCs w:val="20"/>
        </w:rPr>
        <w:t>par exemple,</w:t>
      </w:r>
      <w:r w:rsidR="008467C8">
        <w:rPr>
          <w:szCs w:val="20"/>
        </w:rPr>
        <w:t xml:space="preserve"> l’attention excessive portée aux « chefs-d’œuvre »</w:t>
      </w:r>
      <w:r w:rsidR="002C5F13">
        <w:rPr>
          <w:szCs w:val="20"/>
        </w:rPr>
        <w:t>,</w:t>
      </w:r>
      <w:r w:rsidR="008467C8">
        <w:rPr>
          <w:szCs w:val="20"/>
        </w:rPr>
        <w:t xml:space="preserve"> qui peut ne pas être dans l’esprit de la Convention de 2003, ou la notion de PCI en tant que matière </w:t>
      </w:r>
      <w:r w:rsidR="00E75675">
        <w:rPr>
          <w:szCs w:val="20"/>
        </w:rPr>
        <w:t>première</w:t>
      </w:r>
      <w:r w:rsidR="008467C8">
        <w:rPr>
          <w:szCs w:val="20"/>
        </w:rPr>
        <w:t xml:space="preserve"> à parfaire par les artistes) ?</w:t>
      </w:r>
    </w:p>
    <w:p w14:paraId="13C66F9E" w14:textId="019A0FFE" w:rsidR="00E623FE" w:rsidRPr="00E623FE" w:rsidRDefault="008467C8" w:rsidP="00E97975">
      <w:pPr>
        <w:pStyle w:val="Texte1"/>
        <w:rPr>
          <w:szCs w:val="20"/>
        </w:rPr>
      </w:pPr>
      <w:r>
        <w:rPr>
          <w:szCs w:val="20"/>
        </w:rPr>
        <w:t>Des termes tels que « </w:t>
      </w:r>
      <w:r w:rsidR="002C6955">
        <w:rPr>
          <w:szCs w:val="20"/>
        </w:rPr>
        <w:t xml:space="preserve">de grande valeur </w:t>
      </w:r>
      <w:r>
        <w:rPr>
          <w:szCs w:val="20"/>
        </w:rPr>
        <w:t>» et « unique » ont-ils une place dans les candidatures ou demandes d’assistance internationale ?</w:t>
      </w:r>
    </w:p>
    <w:p w14:paraId="2FA950F3" w14:textId="500E3D0D" w:rsidR="008467C8" w:rsidRPr="008467C8" w:rsidRDefault="008467C8" w:rsidP="00E97975">
      <w:pPr>
        <w:pStyle w:val="Texte1"/>
        <w:rPr>
          <w:szCs w:val="20"/>
        </w:rPr>
      </w:pPr>
      <w:r>
        <w:rPr>
          <w:szCs w:val="20"/>
        </w:rPr>
        <w:t xml:space="preserve">Le résumé suit-il les conseils du Comité d’utiliser un langage adéquat promouvant le respect mutuel ? À </w:t>
      </w:r>
      <w:r w:rsidR="00D7668E">
        <w:rPr>
          <w:szCs w:val="20"/>
        </w:rPr>
        <w:t xml:space="preserve">partir de </w:t>
      </w:r>
      <w:r>
        <w:rPr>
          <w:szCs w:val="20"/>
        </w:rPr>
        <w:t xml:space="preserve">quel moment les comparaisons avec </w:t>
      </w:r>
      <w:r w:rsidR="00D7668E">
        <w:rPr>
          <w:szCs w:val="20"/>
        </w:rPr>
        <w:t>d’</w:t>
      </w:r>
      <w:r>
        <w:rPr>
          <w:szCs w:val="20"/>
        </w:rPr>
        <w:t xml:space="preserve">autres pays </w:t>
      </w:r>
      <w:r w:rsidR="00D7668E">
        <w:rPr>
          <w:szCs w:val="20"/>
        </w:rPr>
        <w:t>dépassent-elles</w:t>
      </w:r>
      <w:r>
        <w:rPr>
          <w:szCs w:val="20"/>
        </w:rPr>
        <w:t xml:space="preserve"> </w:t>
      </w:r>
      <w:r w:rsidR="00D7668E">
        <w:rPr>
          <w:szCs w:val="20"/>
        </w:rPr>
        <w:t xml:space="preserve">les limites </w:t>
      </w:r>
      <w:r>
        <w:rPr>
          <w:szCs w:val="20"/>
        </w:rPr>
        <w:t xml:space="preserve">et </w:t>
      </w:r>
      <w:r w:rsidR="00D7668E">
        <w:rPr>
          <w:szCs w:val="20"/>
        </w:rPr>
        <w:t>posent-elles problème</w:t>
      </w:r>
      <w:r>
        <w:rPr>
          <w:szCs w:val="20"/>
        </w:rPr>
        <w:t> ?</w:t>
      </w:r>
    </w:p>
    <w:p w14:paraId="5ED5F05D" w14:textId="1B089638" w:rsidR="00295E26" w:rsidRPr="00070DE8" w:rsidRDefault="00295E26" w:rsidP="00FB15AF">
      <w:pPr>
        <w:pStyle w:val="Heading3"/>
        <w:ind w:left="284" w:hanging="284"/>
        <w:jc w:val="both"/>
        <w:rPr>
          <w:b w:val="0"/>
          <w:smallCaps/>
          <w:lang w:val="fr-FR"/>
        </w:rPr>
      </w:pPr>
      <w:r w:rsidRPr="00070DE8">
        <w:rPr>
          <w:b w:val="0"/>
          <w:lang w:val="fr-FR"/>
        </w:rPr>
        <w:t xml:space="preserve">5. </w:t>
      </w:r>
      <w:r w:rsidR="00070DE8">
        <w:rPr>
          <w:b w:val="0"/>
          <w:lang w:val="fr-FR"/>
        </w:rPr>
        <w:t xml:space="preserve">S’AGIT-IL D’UNE DEMANDE D’URGENCE SUSCEPTIBLE DE BÉNÉFICIER D’UN TRAITEMENT   </w:t>
      </w:r>
      <w:r w:rsidR="00FB15AF">
        <w:rPr>
          <w:b w:val="0"/>
          <w:lang w:val="fr-FR"/>
        </w:rPr>
        <w:t xml:space="preserve">  </w:t>
      </w:r>
      <w:r w:rsidR="00070DE8">
        <w:rPr>
          <w:b w:val="0"/>
          <w:lang w:val="fr-FR"/>
        </w:rPr>
        <w:t>ACCÉLÉRÉ ?</w:t>
      </w:r>
      <w:r w:rsidRPr="00070DE8">
        <w:rPr>
          <w:b w:val="0"/>
          <w:lang w:val="fr-FR"/>
        </w:rPr>
        <w:t xml:space="preserve"> </w:t>
      </w:r>
    </w:p>
    <w:p w14:paraId="10857202" w14:textId="256573A8" w:rsidR="00DE3780" w:rsidRPr="00AF7465" w:rsidRDefault="00DE3780" w:rsidP="00DE3780">
      <w:pPr>
        <w:pStyle w:val="Texte1"/>
        <w:rPr>
          <w:szCs w:val="20"/>
        </w:rPr>
      </w:pPr>
      <w:r>
        <w:rPr>
          <w:szCs w:val="20"/>
        </w:rPr>
        <w:t xml:space="preserve">La définition </w:t>
      </w:r>
      <w:r w:rsidR="0071477A">
        <w:rPr>
          <w:szCs w:val="20"/>
        </w:rPr>
        <w:t>donnée</w:t>
      </w:r>
      <w:r>
        <w:rPr>
          <w:szCs w:val="20"/>
        </w:rPr>
        <w:t xml:space="preserve"> ici est tirée </w:t>
      </w:r>
      <w:r w:rsidR="0071477A">
        <w:rPr>
          <w:szCs w:val="20"/>
        </w:rPr>
        <w:t xml:space="preserve">presque mot pour mot </w:t>
      </w:r>
      <w:r>
        <w:rPr>
          <w:szCs w:val="20"/>
        </w:rPr>
        <w:t xml:space="preserve">de la DO 50. Les participants ne doivent pas confondre la possibilité de faire bénéficier </w:t>
      </w:r>
      <w:r w:rsidR="0071477A">
        <w:rPr>
          <w:szCs w:val="20"/>
        </w:rPr>
        <w:t xml:space="preserve">une demande d’assistance internationale </w:t>
      </w:r>
      <w:r>
        <w:rPr>
          <w:szCs w:val="20"/>
        </w:rPr>
        <w:t xml:space="preserve">d’un traitement accéléré dans les cas d’urgence (comme proposé ici) avec l’inscription d’un élément </w:t>
      </w:r>
      <w:r w:rsidR="007D5AFE">
        <w:rPr>
          <w:szCs w:val="20"/>
        </w:rPr>
        <w:t>à</w:t>
      </w:r>
      <w:r>
        <w:rPr>
          <w:szCs w:val="20"/>
        </w:rPr>
        <w:t xml:space="preserve"> la LSU dans les cas d’extrême urgence (DO 32).</w:t>
      </w:r>
    </w:p>
    <w:p w14:paraId="6A73736B" w14:textId="3327D3F0" w:rsidR="00DE3780" w:rsidRPr="00DE3780" w:rsidRDefault="0071477A" w:rsidP="00DE3780">
      <w:pPr>
        <w:pStyle w:val="Texte1"/>
        <w:rPr>
          <w:szCs w:val="20"/>
        </w:rPr>
      </w:pPr>
      <w:r>
        <w:rPr>
          <w:szCs w:val="20"/>
        </w:rPr>
        <w:t>En l’occurrence, l</w:t>
      </w:r>
      <w:r w:rsidR="00DE3780" w:rsidRPr="00AF7465">
        <w:rPr>
          <w:szCs w:val="20"/>
        </w:rPr>
        <w:t>’État soumissionnaire a coché la mauvaise case –</w:t>
      </w:r>
      <w:r w:rsidR="00DE3780">
        <w:rPr>
          <w:szCs w:val="20"/>
        </w:rPr>
        <w:t xml:space="preserve"> rien, dans la demande, n’indique qu’elle répond à une </w:t>
      </w:r>
      <w:r w:rsidR="003E6ECE">
        <w:rPr>
          <w:szCs w:val="20"/>
        </w:rPr>
        <w:t>situation d’</w:t>
      </w:r>
      <w:r w:rsidR="00DE3780">
        <w:rPr>
          <w:szCs w:val="20"/>
        </w:rPr>
        <w:t>urgence telle que celle</w:t>
      </w:r>
      <w:r w:rsidR="00932D96">
        <w:rPr>
          <w:szCs w:val="20"/>
        </w:rPr>
        <w:t>s</w:t>
      </w:r>
      <w:r w:rsidR="00DE3780">
        <w:rPr>
          <w:szCs w:val="20"/>
        </w:rPr>
        <w:t xml:space="preserve"> qui </w:t>
      </w:r>
      <w:r w:rsidR="00932D96">
        <w:rPr>
          <w:szCs w:val="20"/>
        </w:rPr>
        <w:t>sont</w:t>
      </w:r>
      <w:r w:rsidR="00DE3780">
        <w:rPr>
          <w:szCs w:val="20"/>
        </w:rPr>
        <w:t xml:space="preserve"> décrite</w:t>
      </w:r>
      <w:r w:rsidR="00932D96">
        <w:rPr>
          <w:szCs w:val="20"/>
        </w:rPr>
        <w:t>s</w:t>
      </w:r>
      <w:r w:rsidR="00DE3780">
        <w:rPr>
          <w:szCs w:val="20"/>
        </w:rPr>
        <w:t xml:space="preserve"> dans la DO 50. </w:t>
      </w:r>
    </w:p>
    <w:p w14:paraId="42BA8786" w14:textId="3E098617" w:rsidR="00295E26" w:rsidRPr="00070DE8" w:rsidRDefault="00295E26" w:rsidP="00FB15AF">
      <w:pPr>
        <w:pStyle w:val="Heading3"/>
        <w:ind w:left="142" w:hanging="142"/>
        <w:jc w:val="both"/>
        <w:rPr>
          <w:b w:val="0"/>
          <w:lang w:val="fr-FR"/>
        </w:rPr>
      </w:pPr>
      <w:r w:rsidRPr="00070DE8">
        <w:rPr>
          <w:b w:val="0"/>
          <w:lang w:val="fr-FR"/>
        </w:rPr>
        <w:t xml:space="preserve">7. </w:t>
      </w:r>
      <w:r w:rsidR="00070DE8">
        <w:rPr>
          <w:b w:val="0"/>
          <w:lang w:val="fr-FR"/>
        </w:rPr>
        <w:t>PRÉCÉDENTE ASSISTANCE FINANCIÈRE REÇUE DE L’UNESCO POUR DES ACTIVITÉS SIMILAIRES OU CONNEXES</w:t>
      </w:r>
      <w:r w:rsidRPr="00070DE8">
        <w:rPr>
          <w:b w:val="0"/>
          <w:lang w:val="fr-FR"/>
        </w:rPr>
        <w:t xml:space="preserve"> </w:t>
      </w:r>
    </w:p>
    <w:p w14:paraId="1A6A451E" w14:textId="77777777" w:rsidR="003D1EAD" w:rsidRPr="00995010" w:rsidRDefault="003D1EAD" w:rsidP="003D1EAD">
      <w:pPr>
        <w:pStyle w:val="Texte1"/>
        <w:rPr>
          <w:szCs w:val="20"/>
        </w:rPr>
      </w:pPr>
      <w:r w:rsidRPr="00995010">
        <w:rPr>
          <w:szCs w:val="20"/>
        </w:rPr>
        <w:t>Pour les besoins de cet exercice, les participants peuvent négliger cette question.</w:t>
      </w:r>
    </w:p>
    <w:p w14:paraId="79EA6131" w14:textId="6566B310" w:rsidR="003D1EAD" w:rsidRPr="00196AE4" w:rsidRDefault="003D1EAD" w:rsidP="003D1EAD">
      <w:pPr>
        <w:pStyle w:val="Texte1"/>
        <w:rPr>
          <w:szCs w:val="20"/>
        </w:rPr>
      </w:pPr>
      <w:r w:rsidRPr="00995010">
        <w:rPr>
          <w:szCs w:val="20"/>
        </w:rPr>
        <w:lastRenderedPageBreak/>
        <w:t xml:space="preserve">Conformément aux règles financières de l’UNESCO, toute organisation chargée de la mise en œuvre </w:t>
      </w:r>
      <w:r w:rsidR="006A63DF">
        <w:rPr>
          <w:szCs w:val="20"/>
        </w:rPr>
        <w:t>qui manque</w:t>
      </w:r>
      <w:r>
        <w:rPr>
          <w:szCs w:val="20"/>
        </w:rPr>
        <w:t xml:space="preserve"> à ses obligations </w:t>
      </w:r>
      <w:r w:rsidRPr="00995010">
        <w:rPr>
          <w:szCs w:val="20"/>
        </w:rPr>
        <w:t>sur un contrat existant avec l’UNESCO ne peut obtenir de nouveau contrat. En outre, le critère A.7 exige que l’État bénéficiaire ait mis en œuvre des activités financées auparavant, s’il y a lieu, conformément à toutes les réglementations.</w:t>
      </w:r>
    </w:p>
    <w:p w14:paraId="6FDD4A74" w14:textId="14DA6BB6" w:rsidR="00295E26" w:rsidRPr="00FB15AF" w:rsidRDefault="00295E26" w:rsidP="00E97975">
      <w:pPr>
        <w:pStyle w:val="Heading3"/>
        <w:rPr>
          <w:b w:val="0"/>
          <w:smallCaps/>
          <w:lang w:val="fr-FR"/>
        </w:rPr>
      </w:pPr>
      <w:r w:rsidRPr="00FB15AF">
        <w:rPr>
          <w:b w:val="0"/>
          <w:lang w:val="fr-FR"/>
        </w:rPr>
        <w:t xml:space="preserve">9. </w:t>
      </w:r>
      <w:r w:rsidR="00FB15AF">
        <w:rPr>
          <w:b w:val="0"/>
          <w:lang w:val="fr-FR"/>
        </w:rPr>
        <w:t>PORTÉE DU PROJET</w:t>
      </w:r>
      <w:r w:rsidRPr="00FB15AF">
        <w:rPr>
          <w:b w:val="0"/>
          <w:lang w:val="fr-FR"/>
        </w:rPr>
        <w:t xml:space="preserve"> </w:t>
      </w:r>
    </w:p>
    <w:p w14:paraId="10BA2635" w14:textId="15B2EC88" w:rsidR="00CD1650" w:rsidRPr="00F80281" w:rsidRDefault="00CD1650" w:rsidP="00CD1650">
      <w:pPr>
        <w:pStyle w:val="Texte1"/>
        <w:rPr>
          <w:szCs w:val="20"/>
        </w:rPr>
      </w:pPr>
      <w:r>
        <w:rPr>
          <w:szCs w:val="20"/>
        </w:rPr>
        <w:t xml:space="preserve">Les États parties utilisent souvent le terme « régional » pour faire référence à une zone d’un seul pays, mais aux fins de l’UNESCO, « régional » se réfère à une zone </w:t>
      </w:r>
      <w:r w:rsidR="004D1668">
        <w:rPr>
          <w:szCs w:val="20"/>
        </w:rPr>
        <w:t>comprenant</w:t>
      </w:r>
      <w:r>
        <w:rPr>
          <w:szCs w:val="20"/>
        </w:rPr>
        <w:t xml:space="preserve"> plusieurs pays. Voir l’analyse de l’Unité 3 sur « international, régional, sous-régional, local ». </w:t>
      </w:r>
    </w:p>
    <w:p w14:paraId="41FDDAA6" w14:textId="6F3C0551" w:rsidR="00295E26" w:rsidRPr="00FB15AF" w:rsidRDefault="00295E26" w:rsidP="00E97975">
      <w:pPr>
        <w:pStyle w:val="Heading3"/>
        <w:rPr>
          <w:b w:val="0"/>
          <w:smallCaps/>
          <w:lang w:val="fr-FR"/>
        </w:rPr>
      </w:pPr>
      <w:r w:rsidRPr="00FB15AF">
        <w:rPr>
          <w:b w:val="0"/>
          <w:lang w:val="fr-FR"/>
        </w:rPr>
        <w:t xml:space="preserve">10. </w:t>
      </w:r>
      <w:r w:rsidR="00FB15AF">
        <w:rPr>
          <w:b w:val="0"/>
          <w:lang w:val="fr-FR"/>
        </w:rPr>
        <w:t>SITUATION DU PROJET</w:t>
      </w:r>
    </w:p>
    <w:p w14:paraId="7A696603" w14:textId="5F61CB14" w:rsidR="006469D8" w:rsidRDefault="00B668F7" w:rsidP="006469D8">
      <w:pPr>
        <w:pStyle w:val="Texte1"/>
        <w:rPr>
          <w:szCs w:val="20"/>
        </w:rPr>
      </w:pPr>
      <w:r w:rsidRPr="00B668F7">
        <w:rPr>
          <w:szCs w:val="20"/>
        </w:rPr>
        <w:t xml:space="preserve">Cette </w:t>
      </w:r>
      <w:r>
        <w:rPr>
          <w:szCs w:val="20"/>
        </w:rPr>
        <w:t>section respecte-t-elle bien la décision</w:t>
      </w:r>
      <w:r w:rsidR="000A078C">
        <w:rPr>
          <w:szCs w:val="20"/>
        </w:rPr>
        <w:t xml:space="preserve"> du Comité suivant laquelle l’information placée</w:t>
      </w:r>
      <w:r>
        <w:rPr>
          <w:szCs w:val="20"/>
        </w:rPr>
        <w:t xml:space="preserve"> dans des </w:t>
      </w:r>
      <w:r w:rsidR="000A078C">
        <w:rPr>
          <w:szCs w:val="20"/>
        </w:rPr>
        <w:t>sections</w:t>
      </w:r>
      <w:r>
        <w:rPr>
          <w:szCs w:val="20"/>
        </w:rPr>
        <w:t xml:space="preserve"> inadéquates ne </w:t>
      </w:r>
      <w:r w:rsidR="000A078C">
        <w:rPr>
          <w:szCs w:val="20"/>
        </w:rPr>
        <w:t>pourra</w:t>
      </w:r>
      <w:r>
        <w:rPr>
          <w:szCs w:val="20"/>
        </w:rPr>
        <w:t xml:space="preserve"> </w:t>
      </w:r>
      <w:r w:rsidR="00E97676">
        <w:rPr>
          <w:szCs w:val="20"/>
        </w:rPr>
        <w:t xml:space="preserve">pas </w:t>
      </w:r>
      <w:r w:rsidR="000A078C">
        <w:rPr>
          <w:szCs w:val="20"/>
        </w:rPr>
        <w:t>être prise</w:t>
      </w:r>
      <w:r w:rsidR="006469D8">
        <w:rPr>
          <w:szCs w:val="20"/>
        </w:rPr>
        <w:t xml:space="preserve"> en considération ?</w:t>
      </w:r>
      <w:r w:rsidR="006469D8">
        <w:rPr>
          <w:rStyle w:val="FootnoteReference"/>
          <w:szCs w:val="20"/>
          <w:lang w:val="en-GB"/>
        </w:rPr>
        <w:footnoteReference w:id="2"/>
      </w:r>
      <w:r w:rsidR="006469D8">
        <w:rPr>
          <w:szCs w:val="20"/>
        </w:rPr>
        <w:t xml:space="preserve"> </w:t>
      </w:r>
      <w:r w:rsidR="00756B45">
        <w:rPr>
          <w:szCs w:val="20"/>
        </w:rPr>
        <w:br/>
      </w:r>
      <w:r w:rsidR="006469D8">
        <w:rPr>
          <w:szCs w:val="20"/>
        </w:rPr>
        <w:t xml:space="preserve">Ces remarques décrivent-elles la zone géographique ou plutôt les </w:t>
      </w:r>
      <w:r w:rsidR="00925519">
        <w:rPr>
          <w:szCs w:val="20"/>
        </w:rPr>
        <w:t xml:space="preserve">peuples </w:t>
      </w:r>
      <w:r w:rsidR="006469D8">
        <w:rPr>
          <w:szCs w:val="20"/>
        </w:rPr>
        <w:t>?</w:t>
      </w:r>
    </w:p>
    <w:p w14:paraId="18964210" w14:textId="157747AE" w:rsidR="00B668F7" w:rsidRDefault="00DE62B0" w:rsidP="00E97975">
      <w:pPr>
        <w:pStyle w:val="Texte1"/>
        <w:rPr>
          <w:szCs w:val="20"/>
        </w:rPr>
      </w:pPr>
      <w:r>
        <w:rPr>
          <w:szCs w:val="20"/>
        </w:rPr>
        <w:t>Ne</w:t>
      </w:r>
      <w:r w:rsidR="00B668F7">
        <w:rPr>
          <w:szCs w:val="20"/>
        </w:rPr>
        <w:t xml:space="preserve"> </w:t>
      </w:r>
      <w:r w:rsidR="003E7A08">
        <w:rPr>
          <w:szCs w:val="20"/>
        </w:rPr>
        <w:t>lèvent</w:t>
      </w:r>
      <w:r w:rsidR="00B668F7">
        <w:rPr>
          <w:szCs w:val="20"/>
        </w:rPr>
        <w:t xml:space="preserve">-elles </w:t>
      </w:r>
      <w:r w:rsidR="003E7A08">
        <w:rPr>
          <w:szCs w:val="20"/>
        </w:rPr>
        <w:t xml:space="preserve">pas </w:t>
      </w:r>
      <w:r w:rsidR="00B668F7">
        <w:rPr>
          <w:szCs w:val="20"/>
        </w:rPr>
        <w:t xml:space="preserve">déjà </w:t>
      </w:r>
      <w:r w:rsidR="003E7A08">
        <w:rPr>
          <w:szCs w:val="20"/>
        </w:rPr>
        <w:t xml:space="preserve">le voile sur </w:t>
      </w:r>
      <w:r w:rsidR="00B668F7">
        <w:rPr>
          <w:szCs w:val="20"/>
        </w:rPr>
        <w:t xml:space="preserve">une certaine </w:t>
      </w:r>
      <w:r w:rsidR="00925519">
        <w:rPr>
          <w:szCs w:val="20"/>
        </w:rPr>
        <w:t>présomption</w:t>
      </w:r>
      <w:r w:rsidR="00B668F7">
        <w:rPr>
          <w:szCs w:val="20"/>
        </w:rPr>
        <w:t xml:space="preserve"> </w:t>
      </w:r>
      <w:r w:rsidR="00E17788">
        <w:rPr>
          <w:szCs w:val="20"/>
        </w:rPr>
        <w:t>que</w:t>
      </w:r>
      <w:r w:rsidR="00B668F7">
        <w:rPr>
          <w:szCs w:val="20"/>
        </w:rPr>
        <w:t xml:space="preserve"> la population majorita</w:t>
      </w:r>
      <w:r w:rsidR="00E17788">
        <w:rPr>
          <w:szCs w:val="20"/>
        </w:rPr>
        <w:t>ire du pays (les Latang) serait supérieure</w:t>
      </w:r>
      <w:r w:rsidR="00B668F7">
        <w:rPr>
          <w:szCs w:val="20"/>
        </w:rPr>
        <w:t xml:space="preserve"> aux aut</w:t>
      </w:r>
      <w:r w:rsidR="003E7A08">
        <w:rPr>
          <w:szCs w:val="20"/>
        </w:rPr>
        <w:t>res minorités ethniques, et ceci</w:t>
      </w:r>
      <w:r w:rsidR="00B668F7">
        <w:rPr>
          <w:szCs w:val="20"/>
        </w:rPr>
        <w:t xml:space="preserve"> promeut-il le principe de respect mutuel de la Convention ?</w:t>
      </w:r>
    </w:p>
    <w:p w14:paraId="4B997455" w14:textId="29917230" w:rsidR="00211927" w:rsidRDefault="00C97295" w:rsidP="00211927">
      <w:pPr>
        <w:pStyle w:val="Texte1"/>
        <w:rPr>
          <w:szCs w:val="20"/>
        </w:rPr>
      </w:pPr>
      <w:r>
        <w:rPr>
          <w:szCs w:val="20"/>
        </w:rPr>
        <w:t>En l’occurrence, s</w:t>
      </w:r>
      <w:r w:rsidRPr="004E0E4A">
        <w:rPr>
          <w:szCs w:val="20"/>
        </w:rPr>
        <w:t xml:space="preserve">i les participants considèrent que </w:t>
      </w:r>
      <w:r w:rsidR="00211927">
        <w:rPr>
          <w:szCs w:val="20"/>
        </w:rPr>
        <w:t>cette</w:t>
      </w:r>
      <w:r w:rsidR="00B668F7">
        <w:rPr>
          <w:szCs w:val="20"/>
        </w:rPr>
        <w:t xml:space="preserve"> réponse </w:t>
      </w:r>
      <w:r w:rsidR="00211927">
        <w:rPr>
          <w:szCs w:val="20"/>
        </w:rPr>
        <w:t>pose problème</w:t>
      </w:r>
      <w:r w:rsidR="00B668F7">
        <w:rPr>
          <w:szCs w:val="20"/>
        </w:rPr>
        <w:t xml:space="preserve">, </w:t>
      </w:r>
      <w:r w:rsidR="00211927">
        <w:rPr>
          <w:szCs w:val="20"/>
        </w:rPr>
        <w:t xml:space="preserve">peuvent-ils identifier un critère spécifique auquel elle </w:t>
      </w:r>
      <w:r w:rsidR="003E7A08">
        <w:rPr>
          <w:szCs w:val="20"/>
        </w:rPr>
        <w:t xml:space="preserve">correspondrait </w:t>
      </w:r>
      <w:r w:rsidR="00211927">
        <w:rPr>
          <w:szCs w:val="20"/>
        </w:rPr>
        <w:t xml:space="preserve">? Ou </w:t>
      </w:r>
      <w:r w:rsidR="003E7A08">
        <w:rPr>
          <w:szCs w:val="20"/>
        </w:rPr>
        <w:t xml:space="preserve">leur laisse-t-elle </w:t>
      </w:r>
      <w:r w:rsidR="00211927">
        <w:rPr>
          <w:szCs w:val="20"/>
        </w:rPr>
        <w:t xml:space="preserve">simplement une impression défavorable qui </w:t>
      </w:r>
      <w:r w:rsidR="003E7A08">
        <w:rPr>
          <w:szCs w:val="20"/>
        </w:rPr>
        <w:t xml:space="preserve">influencera </w:t>
      </w:r>
      <w:r w:rsidR="00211927">
        <w:rPr>
          <w:szCs w:val="20"/>
        </w:rPr>
        <w:t>leur évaluation des autres sections ?</w:t>
      </w:r>
    </w:p>
    <w:p w14:paraId="3214977B" w14:textId="52609063" w:rsidR="00295E26" w:rsidRPr="00DD113E" w:rsidRDefault="00295E26" w:rsidP="00E97975">
      <w:pPr>
        <w:pStyle w:val="Heading3"/>
        <w:rPr>
          <w:b w:val="0"/>
          <w:smallCaps/>
          <w:lang w:val="fr-FR"/>
        </w:rPr>
      </w:pPr>
      <w:r w:rsidRPr="00DD113E">
        <w:rPr>
          <w:b w:val="0"/>
          <w:lang w:val="fr-FR"/>
        </w:rPr>
        <w:t xml:space="preserve">11. </w:t>
      </w:r>
      <w:r w:rsidR="00DD113E">
        <w:rPr>
          <w:b w:val="0"/>
          <w:lang w:val="fr-FR"/>
        </w:rPr>
        <w:t>OBJET DE LA DEMANDE</w:t>
      </w:r>
      <w:r w:rsidRPr="00DD113E">
        <w:rPr>
          <w:b w:val="0"/>
          <w:lang w:val="fr-FR"/>
        </w:rPr>
        <w:t xml:space="preserve"> </w:t>
      </w:r>
    </w:p>
    <w:p w14:paraId="4570CBF8" w14:textId="1A558D3D" w:rsidR="009E7953" w:rsidRDefault="009E7953" w:rsidP="00E97975">
      <w:pPr>
        <w:pStyle w:val="Texte1"/>
        <w:rPr>
          <w:szCs w:val="20"/>
        </w:rPr>
      </w:pPr>
      <w:r w:rsidRPr="009E7953">
        <w:rPr>
          <w:szCs w:val="20"/>
        </w:rPr>
        <w:t xml:space="preserve">Dans le cas </w:t>
      </w:r>
      <w:r>
        <w:rPr>
          <w:szCs w:val="20"/>
        </w:rPr>
        <w:t>pré</w:t>
      </w:r>
      <w:r w:rsidRPr="009E7953">
        <w:rPr>
          <w:szCs w:val="20"/>
        </w:rPr>
        <w:t>sent,</w:t>
      </w:r>
      <w:r>
        <w:rPr>
          <w:szCs w:val="20"/>
        </w:rPr>
        <w:t xml:space="preserve"> l’État soumissionnaire a mal compris la question. </w:t>
      </w:r>
      <w:r w:rsidR="00E60A05">
        <w:rPr>
          <w:szCs w:val="20"/>
        </w:rPr>
        <w:t>L’objet</w:t>
      </w:r>
      <w:r>
        <w:rPr>
          <w:szCs w:val="20"/>
        </w:rPr>
        <w:t xml:space="preserve"> est évidemment « l’élaboration d’inventaires ».</w:t>
      </w:r>
    </w:p>
    <w:p w14:paraId="77B79823" w14:textId="7ED8CAD2" w:rsidR="009E7953" w:rsidRPr="009E7953" w:rsidRDefault="009E7953" w:rsidP="009E7953">
      <w:pPr>
        <w:pStyle w:val="Texte1"/>
        <w:rPr>
          <w:szCs w:val="20"/>
        </w:rPr>
      </w:pPr>
      <w:r>
        <w:rPr>
          <w:szCs w:val="20"/>
        </w:rPr>
        <w:t>Un État doit-il ê</w:t>
      </w:r>
      <w:r w:rsidR="00AD2A5E">
        <w:rPr>
          <w:szCs w:val="20"/>
        </w:rPr>
        <w:t xml:space="preserve">tre pénalisé pour </w:t>
      </w:r>
      <w:r>
        <w:rPr>
          <w:szCs w:val="20"/>
        </w:rPr>
        <w:t xml:space="preserve">avoir </w:t>
      </w:r>
      <w:r w:rsidR="003E7A08">
        <w:rPr>
          <w:szCs w:val="20"/>
        </w:rPr>
        <w:t>apporté une réponse</w:t>
      </w:r>
      <w:r>
        <w:rPr>
          <w:szCs w:val="20"/>
        </w:rPr>
        <w:t xml:space="preserve"> erronée à une question </w:t>
      </w:r>
      <w:r w:rsidR="00827F3D">
        <w:rPr>
          <w:szCs w:val="20"/>
        </w:rPr>
        <w:t>comme</w:t>
      </w:r>
      <w:r>
        <w:rPr>
          <w:szCs w:val="20"/>
        </w:rPr>
        <w:t xml:space="preserve"> celle-ci ? </w:t>
      </w:r>
      <w:r w:rsidR="00747D91">
        <w:rPr>
          <w:szCs w:val="20"/>
        </w:rPr>
        <w:t>S’agit-il d’</w:t>
      </w:r>
      <w:r>
        <w:rPr>
          <w:szCs w:val="20"/>
        </w:rPr>
        <w:t xml:space="preserve">une erreur fatale ou </w:t>
      </w:r>
      <w:r w:rsidR="00747D91">
        <w:rPr>
          <w:szCs w:val="20"/>
        </w:rPr>
        <w:t>juste</w:t>
      </w:r>
      <w:r>
        <w:rPr>
          <w:szCs w:val="20"/>
        </w:rPr>
        <w:t xml:space="preserve"> </w:t>
      </w:r>
      <w:r w:rsidR="00747D91">
        <w:rPr>
          <w:szCs w:val="20"/>
        </w:rPr>
        <w:t>d’</w:t>
      </w:r>
      <w:r>
        <w:rPr>
          <w:szCs w:val="20"/>
        </w:rPr>
        <w:t>une petite faute parmi d’autres ?</w:t>
      </w:r>
    </w:p>
    <w:p w14:paraId="1CEFD9E2" w14:textId="7F066539" w:rsidR="00295E26" w:rsidRPr="00DD113E" w:rsidRDefault="00295E26" w:rsidP="00E97975">
      <w:pPr>
        <w:pStyle w:val="Heading3"/>
        <w:rPr>
          <w:b w:val="0"/>
          <w:smallCaps/>
          <w:lang w:val="fr-FR"/>
        </w:rPr>
      </w:pPr>
      <w:r w:rsidRPr="00DD113E">
        <w:rPr>
          <w:b w:val="0"/>
          <w:lang w:val="fr-FR"/>
        </w:rPr>
        <w:t xml:space="preserve">12. </w:t>
      </w:r>
      <w:r w:rsidR="00DD113E">
        <w:rPr>
          <w:b w:val="0"/>
          <w:lang w:val="fr-FR"/>
        </w:rPr>
        <w:t>FORMES DE L’ASSISTANCE DEMANDÉE</w:t>
      </w:r>
      <w:r w:rsidRPr="00DD113E">
        <w:rPr>
          <w:b w:val="0"/>
          <w:lang w:val="fr-FR"/>
        </w:rPr>
        <w:t xml:space="preserve"> </w:t>
      </w:r>
    </w:p>
    <w:p w14:paraId="146C34D9" w14:textId="5980263D" w:rsidR="009E7953" w:rsidRDefault="009E7953" w:rsidP="00E97975">
      <w:pPr>
        <w:pStyle w:val="Texte1"/>
        <w:rPr>
          <w:szCs w:val="20"/>
        </w:rPr>
      </w:pPr>
      <w:r>
        <w:rPr>
          <w:szCs w:val="20"/>
        </w:rPr>
        <w:t>Si l’État soumissionnaire demande une assistance financière, comme c’est le cas</w:t>
      </w:r>
      <w:r w:rsidRPr="009E7953">
        <w:rPr>
          <w:szCs w:val="20"/>
        </w:rPr>
        <w:t xml:space="preserve"> </w:t>
      </w:r>
      <w:r>
        <w:rPr>
          <w:szCs w:val="20"/>
        </w:rPr>
        <w:t xml:space="preserve">habituellement, la dernière case doit être cochée. Il est également utile de cocher d’autres cases pour indiquer comment </w:t>
      </w:r>
      <w:r w:rsidR="0070631B">
        <w:rPr>
          <w:szCs w:val="20"/>
        </w:rPr>
        <w:t xml:space="preserve">sera utilisée </w:t>
      </w:r>
      <w:r>
        <w:rPr>
          <w:szCs w:val="20"/>
        </w:rPr>
        <w:t>l’assistance financière.</w:t>
      </w:r>
    </w:p>
    <w:p w14:paraId="636A7CBD" w14:textId="5796571F" w:rsidR="009E7953" w:rsidRPr="00AD2A5E" w:rsidRDefault="009E7953" w:rsidP="00E97975">
      <w:pPr>
        <w:pStyle w:val="Texte1"/>
        <w:rPr>
          <w:szCs w:val="20"/>
        </w:rPr>
      </w:pPr>
      <w:r>
        <w:rPr>
          <w:szCs w:val="20"/>
        </w:rPr>
        <w:t xml:space="preserve">Dans ce cas, l’État soumissionnaire aurait-il également </w:t>
      </w:r>
      <w:r w:rsidR="00F0649D">
        <w:rPr>
          <w:szCs w:val="20"/>
        </w:rPr>
        <w:t>dû cocher</w:t>
      </w:r>
      <w:r>
        <w:rPr>
          <w:szCs w:val="20"/>
        </w:rPr>
        <w:t xml:space="preserve"> les cases correspondant à « mise à disposition d’experts » et/ou « création et exploitation d’infrastructures » ? Les </w:t>
      </w:r>
      <w:r w:rsidR="002E7AA5">
        <w:rPr>
          <w:szCs w:val="20"/>
        </w:rPr>
        <w:t>catégories ne v</w:t>
      </w:r>
      <w:r w:rsidRPr="00AD2A5E">
        <w:rPr>
          <w:szCs w:val="20"/>
        </w:rPr>
        <w:t>ont pas toujours de soi, et aucun État ne sera pénalisé pour n’avoir pas répondu correctement</w:t>
      </w:r>
      <w:r w:rsidR="00AD2A5E" w:rsidRPr="00AD2A5E">
        <w:rPr>
          <w:szCs w:val="20"/>
        </w:rPr>
        <w:t xml:space="preserve"> – mais comme pour les autres sections ci-dessus, une réponse </w:t>
      </w:r>
      <w:r w:rsidR="00AD2A5E">
        <w:rPr>
          <w:szCs w:val="20"/>
        </w:rPr>
        <w:t>à l’évidence erronée peut influencer la lecture que fait l’évaluateur de la demande dans son ensemble.</w:t>
      </w:r>
    </w:p>
    <w:p w14:paraId="525F2234" w14:textId="729F7C33" w:rsidR="00295E26" w:rsidRPr="00DD113E" w:rsidRDefault="00295E26" w:rsidP="00E97975">
      <w:pPr>
        <w:pStyle w:val="Heading3"/>
        <w:rPr>
          <w:b w:val="0"/>
          <w:lang w:val="fr-FR"/>
        </w:rPr>
      </w:pPr>
      <w:r w:rsidRPr="00DD113E">
        <w:rPr>
          <w:b w:val="0"/>
          <w:lang w:val="fr-FR"/>
        </w:rPr>
        <w:lastRenderedPageBreak/>
        <w:t xml:space="preserve">13. </w:t>
      </w:r>
      <w:r w:rsidR="00DD113E">
        <w:rPr>
          <w:b w:val="0"/>
          <w:lang w:val="fr-FR"/>
        </w:rPr>
        <w:t>CONTEXTE ET JUSTIFICATION</w:t>
      </w:r>
    </w:p>
    <w:p w14:paraId="0430399C" w14:textId="3A632644" w:rsidR="009045EA" w:rsidRPr="00DE4395" w:rsidRDefault="009045EA" w:rsidP="009045EA">
      <w:pPr>
        <w:pStyle w:val="Texte1"/>
        <w:rPr>
          <w:szCs w:val="20"/>
        </w:rPr>
      </w:pPr>
      <w:r>
        <w:rPr>
          <w:szCs w:val="20"/>
        </w:rPr>
        <w:t xml:space="preserve">L’aide-mémoire aborde longuement cette section, qui est l’une des plus importantes pour </w:t>
      </w:r>
      <w:r w:rsidR="00900EFC">
        <w:rPr>
          <w:szCs w:val="20"/>
        </w:rPr>
        <w:t>apporter la preuve</w:t>
      </w:r>
      <w:r>
        <w:rPr>
          <w:szCs w:val="20"/>
        </w:rPr>
        <w:t xml:space="preserve"> que le critère A.3 est rempli. Les activités qui suivent ne peuvent être jugées « bien conçues et réalisables » que si l’État soumissionnaire a fourni</w:t>
      </w:r>
      <w:r w:rsidR="00113CA1">
        <w:rPr>
          <w:szCs w:val="20"/>
        </w:rPr>
        <w:t xml:space="preserve"> ici</w:t>
      </w:r>
      <w:r>
        <w:rPr>
          <w:szCs w:val="20"/>
        </w:rPr>
        <w:t xml:space="preserve"> une description claire expliquant c</w:t>
      </w:r>
      <w:r w:rsidR="00F66A28">
        <w:rPr>
          <w:szCs w:val="20"/>
        </w:rPr>
        <w:t xml:space="preserve">omment et pourquoi la demande </w:t>
      </w:r>
      <w:r w:rsidR="00DA2611">
        <w:rPr>
          <w:szCs w:val="20"/>
        </w:rPr>
        <w:t>s’</w:t>
      </w:r>
      <w:r w:rsidR="00F66A28">
        <w:rPr>
          <w:szCs w:val="20"/>
        </w:rPr>
        <w:t xml:space="preserve">est </w:t>
      </w:r>
      <w:r w:rsidR="00DA2611">
        <w:rPr>
          <w:szCs w:val="20"/>
        </w:rPr>
        <w:t>manifestée</w:t>
      </w:r>
      <w:r w:rsidR="00F66A28">
        <w:rPr>
          <w:szCs w:val="20"/>
        </w:rPr>
        <w:t xml:space="preserve"> </w:t>
      </w:r>
      <w:r>
        <w:rPr>
          <w:szCs w:val="20"/>
        </w:rPr>
        <w:t xml:space="preserve">et quels problèmes elle cherche à </w:t>
      </w:r>
      <w:r w:rsidR="00F10441">
        <w:rPr>
          <w:szCs w:val="20"/>
        </w:rPr>
        <w:t>résoudre</w:t>
      </w:r>
      <w:r>
        <w:rPr>
          <w:szCs w:val="20"/>
        </w:rPr>
        <w:t xml:space="preserve">. Cette section doit fournir </w:t>
      </w:r>
      <w:r w:rsidR="00476000">
        <w:rPr>
          <w:szCs w:val="20"/>
        </w:rPr>
        <w:t>une base solide</w:t>
      </w:r>
      <w:r>
        <w:rPr>
          <w:szCs w:val="20"/>
        </w:rPr>
        <w:t xml:space="preserve"> (sous la forme d’une </w:t>
      </w:r>
      <w:r w:rsidRPr="00DE4395">
        <w:rPr>
          <w:szCs w:val="20"/>
        </w:rPr>
        <w:t>analyse de situation ou d’</w:t>
      </w:r>
      <w:r>
        <w:rPr>
          <w:szCs w:val="20"/>
        </w:rPr>
        <w:t xml:space="preserve">une </w:t>
      </w:r>
      <w:r w:rsidRPr="00DE4395">
        <w:rPr>
          <w:szCs w:val="20"/>
        </w:rPr>
        <w:t>évalu</w:t>
      </w:r>
      <w:r w:rsidR="00476000">
        <w:rPr>
          <w:szCs w:val="20"/>
        </w:rPr>
        <w:t>ation des besoins) qui décrive</w:t>
      </w:r>
      <w:r w:rsidRPr="00DE4395">
        <w:rPr>
          <w:szCs w:val="20"/>
        </w:rPr>
        <w:t xml:space="preserve"> clairement les </w:t>
      </w:r>
      <w:r w:rsidR="00476000">
        <w:rPr>
          <w:szCs w:val="20"/>
        </w:rPr>
        <w:t>circonstances</w:t>
      </w:r>
      <w:r w:rsidRPr="00DE4395">
        <w:rPr>
          <w:szCs w:val="20"/>
        </w:rPr>
        <w:t xml:space="preserve"> actuelles – en particulier ce que l’État et la communauté ont déjà </w:t>
      </w:r>
      <w:r>
        <w:rPr>
          <w:szCs w:val="20"/>
        </w:rPr>
        <w:t>réalisé</w:t>
      </w:r>
      <w:r w:rsidRPr="00DE4395">
        <w:rPr>
          <w:szCs w:val="20"/>
        </w:rPr>
        <w:t xml:space="preserve"> – </w:t>
      </w:r>
      <w:r>
        <w:rPr>
          <w:szCs w:val="20"/>
        </w:rPr>
        <w:t>et justifie pourquoi des efforts de sauvegarde sont</w:t>
      </w:r>
      <w:r w:rsidR="00F66A28">
        <w:rPr>
          <w:szCs w:val="20"/>
        </w:rPr>
        <w:t xml:space="preserve"> actuellement nécessaires</w:t>
      </w:r>
      <w:r>
        <w:rPr>
          <w:szCs w:val="20"/>
        </w:rPr>
        <w:t>.</w:t>
      </w:r>
    </w:p>
    <w:p w14:paraId="491EC5B3" w14:textId="5E838F75" w:rsidR="009045EA" w:rsidRDefault="009045EA" w:rsidP="009045EA">
      <w:pPr>
        <w:pStyle w:val="Texte1"/>
        <w:rPr>
          <w:szCs w:val="20"/>
        </w:rPr>
      </w:pPr>
      <w:r>
        <w:rPr>
          <w:szCs w:val="20"/>
        </w:rPr>
        <w:t xml:space="preserve">Les participants doivent être encouragés à relire cette section en totalité avant </w:t>
      </w:r>
      <w:r w:rsidR="006B7E12">
        <w:rPr>
          <w:szCs w:val="20"/>
        </w:rPr>
        <w:t>d’analyser</w:t>
      </w:r>
      <w:r>
        <w:rPr>
          <w:szCs w:val="20"/>
        </w:rPr>
        <w:t xml:space="preserve"> plus avant ses forces et ses faiblesses.</w:t>
      </w:r>
    </w:p>
    <w:p w14:paraId="60DAB684" w14:textId="6CFCE8C9" w:rsidR="00DE4395" w:rsidRPr="00DE4395" w:rsidRDefault="00E706E6" w:rsidP="00E97975">
      <w:pPr>
        <w:pStyle w:val="Texte1"/>
        <w:rPr>
          <w:szCs w:val="20"/>
        </w:rPr>
      </w:pPr>
      <w:r>
        <w:rPr>
          <w:szCs w:val="20"/>
        </w:rPr>
        <w:t>Cette</w:t>
      </w:r>
      <w:r w:rsidR="00DE4395">
        <w:rPr>
          <w:szCs w:val="20"/>
        </w:rPr>
        <w:t xml:space="preserve"> réponse donne </w:t>
      </w:r>
      <w:r w:rsidR="00982BA0">
        <w:rPr>
          <w:szCs w:val="20"/>
        </w:rPr>
        <w:t xml:space="preserve">dans l’ensemble </w:t>
      </w:r>
      <w:r w:rsidR="00DE4395">
        <w:rPr>
          <w:szCs w:val="20"/>
        </w:rPr>
        <w:t xml:space="preserve">un bon aperçu de la situation actuelle au </w:t>
      </w:r>
      <w:r w:rsidR="00DE4395" w:rsidRPr="00DE4395">
        <w:rPr>
          <w:szCs w:val="20"/>
        </w:rPr>
        <w:t xml:space="preserve">Wentapur et dans la province de Highland et décrit l’absence d’inventaire du PCI au sens des articles 11 et 12 de la Convention. Dans ce contexte, elle décrit succinctement le cadre dans lequel le projet </w:t>
      </w:r>
      <w:r w:rsidR="00D97F3C">
        <w:rPr>
          <w:szCs w:val="20"/>
        </w:rPr>
        <w:t xml:space="preserve">s’inscrirait </w:t>
      </w:r>
      <w:r w:rsidR="00265281">
        <w:rPr>
          <w:szCs w:val="20"/>
        </w:rPr>
        <w:t xml:space="preserve">et </w:t>
      </w:r>
      <w:r w:rsidR="009849FC">
        <w:rPr>
          <w:szCs w:val="20"/>
        </w:rPr>
        <w:t>sa</w:t>
      </w:r>
      <w:r w:rsidR="00265281">
        <w:rPr>
          <w:szCs w:val="20"/>
        </w:rPr>
        <w:t xml:space="preserve"> philosophie </w:t>
      </w:r>
      <w:r w:rsidR="009849FC">
        <w:rPr>
          <w:szCs w:val="20"/>
        </w:rPr>
        <w:t>sous-jacente</w:t>
      </w:r>
      <w:r w:rsidR="00DE4395" w:rsidRPr="00DE4395">
        <w:rPr>
          <w:szCs w:val="20"/>
        </w:rPr>
        <w:t>.</w:t>
      </w:r>
    </w:p>
    <w:p w14:paraId="79674313" w14:textId="1703C843" w:rsidR="00DE4395" w:rsidRDefault="00220185" w:rsidP="00E97975">
      <w:pPr>
        <w:pStyle w:val="Texte1"/>
        <w:rPr>
          <w:szCs w:val="20"/>
        </w:rPr>
      </w:pPr>
      <w:r>
        <w:rPr>
          <w:szCs w:val="20"/>
        </w:rPr>
        <w:t>Néanmoins</w:t>
      </w:r>
      <w:r w:rsidR="00DE4395" w:rsidRPr="00DE4395">
        <w:rPr>
          <w:szCs w:val="20"/>
        </w:rPr>
        <w:t xml:space="preserve">, de nombreux lecteurs </w:t>
      </w:r>
      <w:r w:rsidR="00DE4395">
        <w:rPr>
          <w:szCs w:val="20"/>
        </w:rPr>
        <w:t>tr</w:t>
      </w:r>
      <w:r w:rsidR="004E147F">
        <w:rPr>
          <w:szCs w:val="20"/>
        </w:rPr>
        <w:t>ouveront qu’une grande partie de son</w:t>
      </w:r>
      <w:r w:rsidR="00DE4395">
        <w:rPr>
          <w:szCs w:val="20"/>
        </w:rPr>
        <w:t xml:space="preserve"> contenu </w:t>
      </w:r>
      <w:r w:rsidR="004E147F">
        <w:rPr>
          <w:szCs w:val="20"/>
        </w:rPr>
        <w:t>soulève</w:t>
      </w:r>
      <w:r w:rsidR="00DE4395">
        <w:rPr>
          <w:szCs w:val="20"/>
        </w:rPr>
        <w:t xml:space="preserve"> des questions sérieuses concernant la politique culturelle au sens large </w:t>
      </w:r>
      <w:r w:rsidR="00953BBD">
        <w:rPr>
          <w:szCs w:val="20"/>
        </w:rPr>
        <w:t>menée par le</w:t>
      </w:r>
      <w:r w:rsidR="00DE4395">
        <w:rPr>
          <w:szCs w:val="20"/>
        </w:rPr>
        <w:t xml:space="preserve"> gouvernement du Wentapur depuis l’indépenda</w:t>
      </w:r>
      <w:r>
        <w:rPr>
          <w:szCs w:val="20"/>
        </w:rPr>
        <w:t xml:space="preserve">nce. Plus particulièrement, le lecteur peut se demander si l’orientation de cette politique culturelle (tournée vers l’assimilation culturelle, une seule identité nationale unifiée et une vision du progrès dans laquelle une grande partie du PCI, jugée </w:t>
      </w:r>
      <w:r w:rsidR="004E147F">
        <w:rPr>
          <w:szCs w:val="20"/>
        </w:rPr>
        <w:t>empreinte de superstitions</w:t>
      </w:r>
      <w:r>
        <w:rPr>
          <w:szCs w:val="20"/>
        </w:rPr>
        <w:t xml:space="preserve"> et démodée, est donc </w:t>
      </w:r>
      <w:r w:rsidR="00646B51">
        <w:rPr>
          <w:szCs w:val="20"/>
        </w:rPr>
        <w:t>occultée</w:t>
      </w:r>
      <w:r>
        <w:rPr>
          <w:szCs w:val="20"/>
        </w:rPr>
        <w:t>) est compatible avec les valeurs et les objectifs de la Convention.</w:t>
      </w:r>
    </w:p>
    <w:p w14:paraId="4966C517" w14:textId="3F93C54F" w:rsidR="00DE4395" w:rsidRPr="00220185" w:rsidRDefault="00220185" w:rsidP="00E97975">
      <w:pPr>
        <w:pStyle w:val="Texte1"/>
        <w:rPr>
          <w:szCs w:val="20"/>
        </w:rPr>
      </w:pPr>
      <w:r w:rsidRPr="00220185">
        <w:rPr>
          <w:szCs w:val="20"/>
        </w:rPr>
        <w:t>En d’autres termes,</w:t>
      </w:r>
      <w:r>
        <w:rPr>
          <w:szCs w:val="20"/>
        </w:rPr>
        <w:t xml:space="preserve"> la réponse </w:t>
      </w:r>
      <w:r w:rsidR="0066173B">
        <w:rPr>
          <w:szCs w:val="20"/>
        </w:rPr>
        <w:t>à</w:t>
      </w:r>
      <w:r>
        <w:rPr>
          <w:szCs w:val="20"/>
        </w:rPr>
        <w:t xml:space="preserve"> cette section peut très bien remplir son rôle </w:t>
      </w:r>
      <w:r w:rsidR="000579D5">
        <w:rPr>
          <w:szCs w:val="20"/>
        </w:rPr>
        <w:t xml:space="preserve">et présenter </w:t>
      </w:r>
      <w:r>
        <w:rPr>
          <w:szCs w:val="20"/>
        </w:rPr>
        <w:t xml:space="preserve">un portrait précis de la </w:t>
      </w:r>
      <w:r w:rsidR="00446E58">
        <w:rPr>
          <w:szCs w:val="20"/>
        </w:rPr>
        <w:t xml:space="preserve">vraie </w:t>
      </w:r>
      <w:r>
        <w:rPr>
          <w:szCs w:val="20"/>
        </w:rPr>
        <w:t xml:space="preserve">réalité du Wentapur, </w:t>
      </w:r>
      <w:r w:rsidR="00647160">
        <w:rPr>
          <w:szCs w:val="20"/>
        </w:rPr>
        <w:t xml:space="preserve">tout en soulevant en même temps </w:t>
      </w:r>
      <w:r w:rsidR="00C27680">
        <w:rPr>
          <w:szCs w:val="20"/>
        </w:rPr>
        <w:t>des doutes</w:t>
      </w:r>
      <w:r w:rsidR="00647160">
        <w:rPr>
          <w:szCs w:val="20"/>
        </w:rPr>
        <w:t xml:space="preserve"> sérieux</w:t>
      </w:r>
      <w:r w:rsidR="00C27680">
        <w:rPr>
          <w:szCs w:val="20"/>
        </w:rPr>
        <w:t xml:space="preserve"> concernant les orientations fondamentales qu’il a prises (et continue de prendre) dans le domaine de la culture.</w:t>
      </w:r>
    </w:p>
    <w:p w14:paraId="15CB6D08" w14:textId="18B93A23" w:rsidR="00220185" w:rsidRDefault="00D66372" w:rsidP="00E97975">
      <w:pPr>
        <w:pStyle w:val="Texte1"/>
        <w:rPr>
          <w:szCs w:val="20"/>
        </w:rPr>
      </w:pPr>
      <w:r w:rsidRPr="00D66372">
        <w:rPr>
          <w:szCs w:val="20"/>
        </w:rPr>
        <w:t xml:space="preserve">Les participants doivent donc être </w:t>
      </w:r>
      <w:r>
        <w:rPr>
          <w:szCs w:val="20"/>
        </w:rPr>
        <w:t>encouragé</w:t>
      </w:r>
      <w:r w:rsidRPr="00D66372">
        <w:rPr>
          <w:szCs w:val="20"/>
        </w:rPr>
        <w:t>s à</w:t>
      </w:r>
      <w:r>
        <w:rPr>
          <w:szCs w:val="20"/>
        </w:rPr>
        <w:t xml:space="preserve"> </w:t>
      </w:r>
      <w:r w:rsidR="003D2DBC">
        <w:rPr>
          <w:szCs w:val="20"/>
        </w:rPr>
        <w:t>examiner cette section sous deux angles</w:t>
      </w:r>
      <w:r w:rsidR="006025D9">
        <w:rPr>
          <w:szCs w:val="20"/>
        </w:rPr>
        <w:t xml:space="preserve"> </w:t>
      </w:r>
      <w:r w:rsidR="003D2DBC">
        <w:rPr>
          <w:szCs w:val="20"/>
        </w:rPr>
        <w:t xml:space="preserve">: d’abord, en se demandant si le texte répond </w:t>
      </w:r>
      <w:r w:rsidR="00E35465">
        <w:rPr>
          <w:color w:val="000000" w:themeColor="text1"/>
          <w:szCs w:val="20"/>
        </w:rPr>
        <w:t>réellement</w:t>
      </w:r>
      <w:r w:rsidR="00E35465" w:rsidRPr="00E71CD9">
        <w:rPr>
          <w:color w:val="000000" w:themeColor="text1"/>
          <w:szCs w:val="20"/>
        </w:rPr>
        <w:t xml:space="preserve"> </w:t>
      </w:r>
      <w:r w:rsidR="003D2DBC">
        <w:rPr>
          <w:szCs w:val="20"/>
        </w:rPr>
        <w:t xml:space="preserve">aux questions posées et fournit un contexte et une justification pour un projet d’inventaire, et ensuite en se posant la question de savoir si les principes qui sous-tendent l’approche du Wentapur </w:t>
      </w:r>
      <w:r w:rsidR="00367BF7">
        <w:rPr>
          <w:szCs w:val="20"/>
        </w:rPr>
        <w:t>semblent</w:t>
      </w:r>
      <w:r w:rsidR="003D2DBC">
        <w:rPr>
          <w:szCs w:val="20"/>
        </w:rPr>
        <w:t xml:space="preserve"> </w:t>
      </w:r>
      <w:r w:rsidR="00B55463">
        <w:rPr>
          <w:szCs w:val="20"/>
        </w:rPr>
        <w:t xml:space="preserve">en conformité avec </w:t>
      </w:r>
      <w:r w:rsidR="003D2DBC">
        <w:rPr>
          <w:szCs w:val="20"/>
        </w:rPr>
        <w:t>la Convention.</w:t>
      </w:r>
    </w:p>
    <w:p w14:paraId="76637CDD" w14:textId="21C44FA2" w:rsidR="003D2DBC" w:rsidRPr="00D66372" w:rsidRDefault="003D2DBC" w:rsidP="00E97975">
      <w:pPr>
        <w:pStyle w:val="Texte1"/>
        <w:rPr>
          <w:szCs w:val="20"/>
        </w:rPr>
      </w:pPr>
      <w:r>
        <w:rPr>
          <w:szCs w:val="20"/>
        </w:rPr>
        <w:t>En particulier, le facilitateur peut décider d’attirer l’attention sur les questions suivantes :</w:t>
      </w:r>
    </w:p>
    <w:p w14:paraId="032FC469" w14:textId="2A92C39D" w:rsidR="003D2DBC" w:rsidRPr="002647FB" w:rsidRDefault="003D2DBC" w:rsidP="00E97975">
      <w:pPr>
        <w:pStyle w:val="Texte1"/>
        <w:numPr>
          <w:ilvl w:val="0"/>
          <w:numId w:val="51"/>
        </w:numPr>
        <w:rPr>
          <w:szCs w:val="20"/>
        </w:rPr>
      </w:pPr>
      <w:r>
        <w:rPr>
          <w:szCs w:val="20"/>
        </w:rPr>
        <w:t xml:space="preserve">L’identité </w:t>
      </w:r>
      <w:r w:rsidR="00BF4487">
        <w:rPr>
          <w:szCs w:val="20"/>
        </w:rPr>
        <w:t>communautaire</w:t>
      </w:r>
      <w:r>
        <w:rPr>
          <w:szCs w:val="20"/>
        </w:rPr>
        <w:t xml:space="preserve"> </w:t>
      </w:r>
      <w:r w:rsidR="00BF4487">
        <w:rPr>
          <w:szCs w:val="20"/>
        </w:rPr>
        <w:t>représente</w:t>
      </w:r>
      <w:r>
        <w:rPr>
          <w:szCs w:val="20"/>
        </w:rPr>
        <w:t xml:space="preserve">-t-elle une menace pour l’identité nationale ? La Convention </w:t>
      </w:r>
      <w:r w:rsidR="00CB2936">
        <w:rPr>
          <w:szCs w:val="20"/>
        </w:rPr>
        <w:t>accorde</w:t>
      </w:r>
      <w:r>
        <w:rPr>
          <w:szCs w:val="20"/>
        </w:rPr>
        <w:t>-t-elle une</w:t>
      </w:r>
      <w:r w:rsidR="00CB2936">
        <w:rPr>
          <w:szCs w:val="20"/>
        </w:rPr>
        <w:t xml:space="preserve"> valeur supérieure à une</w:t>
      </w:r>
      <w:r>
        <w:rPr>
          <w:szCs w:val="20"/>
        </w:rPr>
        <w:t xml:space="preserve"> identité </w:t>
      </w:r>
      <w:r w:rsidR="00CB2936">
        <w:rPr>
          <w:szCs w:val="20"/>
        </w:rPr>
        <w:t>par rapport à</w:t>
      </w:r>
      <w:r w:rsidR="003770CC">
        <w:rPr>
          <w:szCs w:val="20"/>
        </w:rPr>
        <w:t xml:space="preserve"> l’</w:t>
      </w:r>
      <w:r>
        <w:rPr>
          <w:szCs w:val="20"/>
        </w:rPr>
        <w:t>autre ? Une politique d’assimilation des minorités à la culture majoritaire semble-t-elle correspondre à l’esprit de la Convention ?</w:t>
      </w:r>
    </w:p>
    <w:p w14:paraId="030B23A6" w14:textId="07CC739F" w:rsidR="003D2DBC" w:rsidRPr="002647FB" w:rsidRDefault="00445C5F" w:rsidP="00E97975">
      <w:pPr>
        <w:pStyle w:val="Texte1"/>
        <w:numPr>
          <w:ilvl w:val="0"/>
          <w:numId w:val="51"/>
        </w:numPr>
        <w:rPr>
          <w:szCs w:val="20"/>
        </w:rPr>
      </w:pPr>
      <w:r>
        <w:rPr>
          <w:szCs w:val="20"/>
        </w:rPr>
        <w:t xml:space="preserve">Les pratiques, expressions, connaissances et croyances du PCI représentent-elles une menace pour le progrès, le développement et/ou la modernité ? Les participants ont-ils rencontré </w:t>
      </w:r>
      <w:r w:rsidR="00CB2936">
        <w:rPr>
          <w:szCs w:val="20"/>
        </w:rPr>
        <w:t>un tel</w:t>
      </w:r>
      <w:r>
        <w:rPr>
          <w:szCs w:val="20"/>
        </w:rPr>
        <w:t xml:space="preserve"> </w:t>
      </w:r>
      <w:r w:rsidR="00CB2936">
        <w:rPr>
          <w:szCs w:val="20"/>
        </w:rPr>
        <w:t>raisonnement</w:t>
      </w:r>
      <w:r>
        <w:rPr>
          <w:szCs w:val="20"/>
        </w:rPr>
        <w:t xml:space="preserve"> dans leurs propres pays et </w:t>
      </w:r>
      <w:r w:rsidR="001B73F3">
        <w:rPr>
          <w:szCs w:val="20"/>
        </w:rPr>
        <w:t xml:space="preserve">quelles sont leurs réactions </w:t>
      </w:r>
      <w:r>
        <w:rPr>
          <w:szCs w:val="20"/>
        </w:rPr>
        <w:t>? Comment fonder leur réponse sur les concepts et le langage de la Convention ?</w:t>
      </w:r>
    </w:p>
    <w:p w14:paraId="199E1D40" w14:textId="45458E41" w:rsidR="00445C5F" w:rsidRPr="002647FB" w:rsidRDefault="00445C5F" w:rsidP="00E97975">
      <w:pPr>
        <w:pStyle w:val="Texte1"/>
        <w:numPr>
          <w:ilvl w:val="0"/>
          <w:numId w:val="51"/>
        </w:numPr>
        <w:rPr>
          <w:szCs w:val="20"/>
        </w:rPr>
      </w:pPr>
      <w:r>
        <w:rPr>
          <w:szCs w:val="20"/>
        </w:rPr>
        <w:t xml:space="preserve">Un pays devrait-il </w:t>
      </w:r>
      <w:r w:rsidR="00FB7A8B">
        <w:rPr>
          <w:szCs w:val="20"/>
        </w:rPr>
        <w:t>désigner</w:t>
      </w:r>
      <w:r>
        <w:rPr>
          <w:szCs w:val="20"/>
        </w:rPr>
        <w:t xml:space="preserve"> des parties de son PCI comme </w:t>
      </w:r>
      <w:r w:rsidR="00FB7A8B">
        <w:rPr>
          <w:szCs w:val="20"/>
        </w:rPr>
        <w:t xml:space="preserve">des </w:t>
      </w:r>
      <w:r>
        <w:rPr>
          <w:szCs w:val="20"/>
        </w:rPr>
        <w:t>matière</w:t>
      </w:r>
      <w:r w:rsidR="00FB7A8B">
        <w:rPr>
          <w:szCs w:val="20"/>
        </w:rPr>
        <w:t>s</w:t>
      </w:r>
      <w:r>
        <w:rPr>
          <w:szCs w:val="20"/>
        </w:rPr>
        <w:t xml:space="preserve"> </w:t>
      </w:r>
      <w:r w:rsidR="00FB7A8B">
        <w:rPr>
          <w:szCs w:val="20"/>
        </w:rPr>
        <w:t>premières</w:t>
      </w:r>
      <w:r>
        <w:rPr>
          <w:szCs w:val="20"/>
        </w:rPr>
        <w:t xml:space="preserve"> à « parfaire » par des artistes, </w:t>
      </w:r>
      <w:r w:rsidR="00FB7A8B">
        <w:rPr>
          <w:szCs w:val="20"/>
        </w:rPr>
        <w:t xml:space="preserve">des </w:t>
      </w:r>
      <w:r>
        <w:rPr>
          <w:szCs w:val="20"/>
        </w:rPr>
        <w:t xml:space="preserve">chorégraphes, </w:t>
      </w:r>
      <w:r w:rsidR="00FB7A8B">
        <w:rPr>
          <w:szCs w:val="20"/>
        </w:rPr>
        <w:t xml:space="preserve">des </w:t>
      </w:r>
      <w:r>
        <w:rPr>
          <w:szCs w:val="20"/>
        </w:rPr>
        <w:t xml:space="preserve">compositeurs ou </w:t>
      </w:r>
      <w:r w:rsidR="0026312A">
        <w:rPr>
          <w:szCs w:val="20"/>
        </w:rPr>
        <w:t>d’</w:t>
      </w:r>
      <w:r>
        <w:rPr>
          <w:szCs w:val="20"/>
        </w:rPr>
        <w:t>autres ?</w:t>
      </w:r>
    </w:p>
    <w:p w14:paraId="176312F7" w14:textId="6CD6AAFB" w:rsidR="00445C5F" w:rsidRPr="002647FB" w:rsidRDefault="00445C5F" w:rsidP="00E97975">
      <w:pPr>
        <w:pStyle w:val="Texte1"/>
        <w:numPr>
          <w:ilvl w:val="0"/>
          <w:numId w:val="51"/>
        </w:numPr>
        <w:rPr>
          <w:szCs w:val="20"/>
        </w:rPr>
      </w:pPr>
      <w:r>
        <w:rPr>
          <w:szCs w:val="20"/>
        </w:rPr>
        <w:lastRenderedPageBreak/>
        <w:t xml:space="preserve">Quelles </w:t>
      </w:r>
      <w:r w:rsidR="00F86777">
        <w:rPr>
          <w:szCs w:val="20"/>
        </w:rPr>
        <w:t xml:space="preserve">sont les raisons </w:t>
      </w:r>
      <w:r w:rsidR="00223362">
        <w:rPr>
          <w:szCs w:val="20"/>
        </w:rPr>
        <w:t>invoquées</w:t>
      </w:r>
      <w:r w:rsidR="00F86777">
        <w:rPr>
          <w:szCs w:val="20"/>
        </w:rPr>
        <w:t xml:space="preserve"> ici </w:t>
      </w:r>
      <w:r w:rsidR="00223362">
        <w:rPr>
          <w:szCs w:val="20"/>
        </w:rPr>
        <w:t>pour</w:t>
      </w:r>
      <w:r>
        <w:rPr>
          <w:szCs w:val="20"/>
        </w:rPr>
        <w:t xml:space="preserve"> dresser un inventaire ?</w:t>
      </w:r>
      <w:r w:rsidR="00F86777">
        <w:rPr>
          <w:szCs w:val="20"/>
        </w:rPr>
        <w:t xml:space="preserve"> Les participants sont-ils convaincus par les arguments justifian</w:t>
      </w:r>
      <w:r w:rsidR="00925ACF">
        <w:rPr>
          <w:szCs w:val="20"/>
        </w:rPr>
        <w:t>t le travail d’inventaire par sa contribution</w:t>
      </w:r>
      <w:r w:rsidR="00F86777">
        <w:rPr>
          <w:szCs w:val="20"/>
        </w:rPr>
        <w:t xml:space="preserve"> au</w:t>
      </w:r>
      <w:r w:rsidR="00925ACF">
        <w:rPr>
          <w:szCs w:val="20"/>
        </w:rPr>
        <w:t xml:space="preserve"> développement touristique et par l’identification de</w:t>
      </w:r>
      <w:r w:rsidR="00F86777">
        <w:rPr>
          <w:szCs w:val="20"/>
        </w:rPr>
        <w:t xml:space="preserve"> traditions pouvant être commercialement </w:t>
      </w:r>
      <w:r w:rsidR="00285AD5">
        <w:rPr>
          <w:szCs w:val="20"/>
        </w:rPr>
        <w:t xml:space="preserve">exploitées </w:t>
      </w:r>
      <w:r w:rsidR="00F86777">
        <w:rPr>
          <w:szCs w:val="20"/>
        </w:rPr>
        <w:t xml:space="preserve">ou </w:t>
      </w:r>
      <w:r w:rsidR="00285AD5">
        <w:rPr>
          <w:szCs w:val="20"/>
        </w:rPr>
        <w:t>intégrées</w:t>
      </w:r>
      <w:r w:rsidR="00F86777">
        <w:rPr>
          <w:szCs w:val="20"/>
        </w:rPr>
        <w:t xml:space="preserve"> dans une identité culturelle nationale hégémonique ?</w:t>
      </w:r>
    </w:p>
    <w:p w14:paraId="1053C266" w14:textId="06BA7D84" w:rsidR="00F86777" w:rsidRPr="002647FB" w:rsidRDefault="00F86777" w:rsidP="00E97975">
      <w:pPr>
        <w:pStyle w:val="Texte1"/>
        <w:numPr>
          <w:ilvl w:val="0"/>
          <w:numId w:val="51"/>
        </w:numPr>
        <w:rPr>
          <w:szCs w:val="20"/>
        </w:rPr>
      </w:pPr>
      <w:r>
        <w:rPr>
          <w:szCs w:val="20"/>
        </w:rPr>
        <w:t xml:space="preserve">Comme dans la section 10 ci-dessus, la réponse affiche-t-elle, comme il se doit, une attitude de respect vis-à-vis de </w:t>
      </w:r>
      <w:r w:rsidR="00285AD5">
        <w:rPr>
          <w:szCs w:val="20"/>
        </w:rPr>
        <w:t xml:space="preserve">toute </w:t>
      </w:r>
      <w:r>
        <w:rPr>
          <w:szCs w:val="20"/>
        </w:rPr>
        <w:t xml:space="preserve">la population du Wentapur et encourage-t-elle le respect mutuel, ou bien véhicule-t-elle au contraire des remarques négatives sur </w:t>
      </w:r>
      <w:r w:rsidR="00285AD5">
        <w:rPr>
          <w:szCs w:val="20"/>
        </w:rPr>
        <w:t>autrui</w:t>
      </w:r>
      <w:r>
        <w:rPr>
          <w:szCs w:val="20"/>
        </w:rPr>
        <w:t xml:space="preserve"> et un esprit de </w:t>
      </w:r>
      <w:r w:rsidR="00285AD5">
        <w:rPr>
          <w:szCs w:val="20"/>
        </w:rPr>
        <w:t>compétition</w:t>
      </w:r>
      <w:r>
        <w:rPr>
          <w:szCs w:val="20"/>
        </w:rPr>
        <w:t xml:space="preserve"> plutôt que de coopération ? </w:t>
      </w:r>
      <w:r w:rsidR="00C75AAA">
        <w:rPr>
          <w:szCs w:val="20"/>
        </w:rPr>
        <w:t>Cette question devrait-elle</w:t>
      </w:r>
      <w:r>
        <w:rPr>
          <w:szCs w:val="20"/>
        </w:rPr>
        <w:t xml:space="preserve"> être </w:t>
      </w:r>
      <w:r w:rsidR="00C75AAA">
        <w:rPr>
          <w:szCs w:val="20"/>
        </w:rPr>
        <w:t>reconnue</w:t>
      </w:r>
      <w:r>
        <w:rPr>
          <w:szCs w:val="20"/>
        </w:rPr>
        <w:t xml:space="preserve"> comme </w:t>
      </w:r>
      <w:r w:rsidR="00C75AAA">
        <w:rPr>
          <w:szCs w:val="20"/>
        </w:rPr>
        <w:t xml:space="preserve">étant </w:t>
      </w:r>
      <w:r>
        <w:rPr>
          <w:szCs w:val="20"/>
        </w:rPr>
        <w:t xml:space="preserve">du ressort </w:t>
      </w:r>
      <w:r w:rsidR="00C75AAA">
        <w:rPr>
          <w:szCs w:val="20"/>
        </w:rPr>
        <w:t>de chaque État, en tant que </w:t>
      </w:r>
      <w:r>
        <w:rPr>
          <w:szCs w:val="20"/>
        </w:rPr>
        <w:t>droit souverain</w:t>
      </w:r>
      <w:r w:rsidR="00C75AAA">
        <w:rPr>
          <w:szCs w:val="20"/>
        </w:rPr>
        <w:t xml:space="preserve"> </w:t>
      </w:r>
      <w:r>
        <w:rPr>
          <w:szCs w:val="20"/>
        </w:rPr>
        <w:t>?</w:t>
      </w:r>
    </w:p>
    <w:p w14:paraId="6EE4A9FE" w14:textId="0AF2A405" w:rsidR="007F1AA5" w:rsidRDefault="00191066" w:rsidP="008F1FAC">
      <w:pPr>
        <w:pStyle w:val="Texte1"/>
        <w:rPr>
          <w:szCs w:val="20"/>
        </w:rPr>
      </w:pPr>
      <w:r>
        <w:rPr>
          <w:szCs w:val="20"/>
        </w:rPr>
        <w:t>Dans l’ensemble, l</w:t>
      </w:r>
      <w:r w:rsidR="00DC303C">
        <w:rPr>
          <w:szCs w:val="20"/>
        </w:rPr>
        <w:t>a</w:t>
      </w:r>
      <w:r w:rsidR="007F1AA5">
        <w:rPr>
          <w:szCs w:val="20"/>
        </w:rPr>
        <w:t xml:space="preserve"> réponse reste </w:t>
      </w:r>
      <w:r w:rsidR="00DC303C">
        <w:rPr>
          <w:szCs w:val="20"/>
        </w:rPr>
        <w:t xml:space="preserve">ici </w:t>
      </w:r>
      <w:r w:rsidR="007F1AA5">
        <w:rPr>
          <w:szCs w:val="20"/>
        </w:rPr>
        <w:t>dans le cadre du « contexte et [de] la justification », tout</w:t>
      </w:r>
      <w:r w:rsidR="008F1FAC">
        <w:rPr>
          <w:szCs w:val="20"/>
        </w:rPr>
        <w:t xml:space="preserve"> en</w:t>
      </w:r>
      <w:r w:rsidR="007F1AA5">
        <w:rPr>
          <w:szCs w:val="20"/>
        </w:rPr>
        <w:t xml:space="preserve"> désignant </w:t>
      </w:r>
      <w:r w:rsidR="001B2601">
        <w:rPr>
          <w:szCs w:val="20"/>
        </w:rPr>
        <w:t xml:space="preserve">forcément </w:t>
      </w:r>
      <w:r w:rsidR="00B54D36">
        <w:rPr>
          <w:szCs w:val="20"/>
        </w:rPr>
        <w:t xml:space="preserve">les activités proposées </w:t>
      </w:r>
      <w:r w:rsidR="009509E5">
        <w:rPr>
          <w:szCs w:val="20"/>
        </w:rPr>
        <w:t>de façon succincte</w:t>
      </w:r>
      <w:r w:rsidR="007F1AA5">
        <w:rPr>
          <w:szCs w:val="20"/>
        </w:rPr>
        <w:t>. Si les participants se demandent s’il s’agit d</w:t>
      </w:r>
      <w:r w:rsidR="0017149E">
        <w:rPr>
          <w:szCs w:val="20"/>
        </w:rPr>
        <w:t>’«</w:t>
      </w:r>
      <w:r w:rsidR="007F1AA5">
        <w:rPr>
          <w:szCs w:val="20"/>
        </w:rPr>
        <w:t xml:space="preserve"> informations mal placées », le facilitateur pourrait les encourager à </w:t>
      </w:r>
      <w:r w:rsidR="00DE31F0">
        <w:rPr>
          <w:szCs w:val="20"/>
        </w:rPr>
        <w:t>analyser</w:t>
      </w:r>
      <w:r w:rsidR="007F1AA5">
        <w:rPr>
          <w:szCs w:val="20"/>
        </w:rPr>
        <w:t xml:space="preserve"> jusqu’à quel point il pourrait être nécessaire de décrire succinctement les activités </w:t>
      </w:r>
      <w:r w:rsidR="00DE31F0">
        <w:rPr>
          <w:szCs w:val="20"/>
        </w:rPr>
        <w:t>prévues</w:t>
      </w:r>
      <w:r w:rsidR="007F1AA5">
        <w:rPr>
          <w:szCs w:val="20"/>
        </w:rPr>
        <w:t xml:space="preserve"> de façon à les justifier. </w:t>
      </w:r>
    </w:p>
    <w:p w14:paraId="416B0338" w14:textId="64E60DD1" w:rsidR="00295E26" w:rsidRPr="00E71A7A" w:rsidRDefault="00295E26" w:rsidP="00E97975">
      <w:pPr>
        <w:pStyle w:val="Heading3"/>
        <w:rPr>
          <w:b w:val="0"/>
          <w:bCs w:val="0"/>
          <w:smallCaps/>
          <w:lang w:val="fr-FR"/>
        </w:rPr>
      </w:pPr>
      <w:r w:rsidRPr="00E71A7A">
        <w:rPr>
          <w:b w:val="0"/>
          <w:lang w:val="fr-FR"/>
        </w:rPr>
        <w:t xml:space="preserve">14. </w:t>
      </w:r>
      <w:r w:rsidR="00E71A7A">
        <w:rPr>
          <w:b w:val="0"/>
          <w:lang w:val="fr-FR"/>
        </w:rPr>
        <w:t>OBJECTIFS ET RÉSULTATS ESCOMPTÉS</w:t>
      </w:r>
      <w:r w:rsidRPr="00E71A7A">
        <w:rPr>
          <w:b w:val="0"/>
          <w:lang w:val="fr-FR"/>
        </w:rPr>
        <w:t xml:space="preserve"> </w:t>
      </w:r>
    </w:p>
    <w:p w14:paraId="36A3FF67" w14:textId="741F4CBB" w:rsidR="0048341B" w:rsidRPr="0048341B" w:rsidRDefault="002F52CB" w:rsidP="00E97975">
      <w:pPr>
        <w:pStyle w:val="Texte1"/>
        <w:rPr>
          <w:szCs w:val="20"/>
        </w:rPr>
      </w:pPr>
      <w:r>
        <w:rPr>
          <w:szCs w:val="20"/>
        </w:rPr>
        <w:t xml:space="preserve">Cette </w:t>
      </w:r>
      <w:r w:rsidR="007B390B">
        <w:rPr>
          <w:szCs w:val="20"/>
        </w:rPr>
        <w:t>rubrique</w:t>
      </w:r>
      <w:r>
        <w:rPr>
          <w:szCs w:val="20"/>
        </w:rPr>
        <w:t xml:space="preserve"> est également </w:t>
      </w:r>
      <w:r w:rsidR="009F2D26">
        <w:rPr>
          <w:szCs w:val="20"/>
        </w:rPr>
        <w:t>indispensable</w:t>
      </w:r>
      <w:r>
        <w:rPr>
          <w:szCs w:val="20"/>
        </w:rPr>
        <w:t xml:space="preserve"> pour remplir le critère A.3. Voir la section de l’aide-mémoire sur les Objectifs et résultats escomptés.</w:t>
      </w:r>
    </w:p>
    <w:p w14:paraId="27855724" w14:textId="0EB7EB90" w:rsidR="002F52CB" w:rsidRDefault="002F52CB" w:rsidP="00E97975">
      <w:pPr>
        <w:pStyle w:val="Texte1"/>
        <w:rPr>
          <w:szCs w:val="20"/>
        </w:rPr>
      </w:pPr>
      <w:r>
        <w:rPr>
          <w:szCs w:val="20"/>
        </w:rPr>
        <w:t>Cette réponse confuse est un mélange d’objectifs, d’impacts, de résultats</w:t>
      </w:r>
      <w:r w:rsidR="001D4002">
        <w:rPr>
          <w:szCs w:val="20"/>
        </w:rPr>
        <w:t>, d’aboutissements</w:t>
      </w:r>
      <w:r>
        <w:rPr>
          <w:szCs w:val="20"/>
        </w:rPr>
        <w:t xml:space="preserve"> et de réalisations. Comme dans la section précédente, elle peut </w:t>
      </w:r>
      <w:r w:rsidR="001D4002">
        <w:rPr>
          <w:szCs w:val="20"/>
        </w:rPr>
        <w:t>dévoiler</w:t>
      </w:r>
      <w:r>
        <w:rPr>
          <w:szCs w:val="20"/>
        </w:rPr>
        <w:t xml:space="preserve"> davantage </w:t>
      </w:r>
      <w:r w:rsidR="001D4002">
        <w:rPr>
          <w:szCs w:val="20"/>
        </w:rPr>
        <w:t>de choses que</w:t>
      </w:r>
      <w:r>
        <w:rPr>
          <w:szCs w:val="20"/>
        </w:rPr>
        <w:t xml:space="preserve"> l’État partie </w:t>
      </w:r>
      <w:r w:rsidR="001D4002">
        <w:rPr>
          <w:szCs w:val="20"/>
        </w:rPr>
        <w:t xml:space="preserve">n’en a l’intention </w:t>
      </w:r>
      <w:r>
        <w:rPr>
          <w:szCs w:val="20"/>
        </w:rPr>
        <w:t xml:space="preserve">sur les réelles motivations qui sous-tendent la demande d’assistance internationale. </w:t>
      </w:r>
    </w:p>
    <w:p w14:paraId="49389B17" w14:textId="680E1CB8" w:rsidR="002F52CB" w:rsidRDefault="001D4002" w:rsidP="00E97975">
      <w:pPr>
        <w:pStyle w:val="Texte1"/>
        <w:rPr>
          <w:szCs w:val="20"/>
        </w:rPr>
      </w:pPr>
      <w:r>
        <w:rPr>
          <w:szCs w:val="20"/>
        </w:rPr>
        <w:t>Chacune des activités</w:t>
      </w:r>
      <w:r w:rsidR="002F52CB">
        <w:rPr>
          <w:szCs w:val="20"/>
        </w:rPr>
        <w:t xml:space="preserve"> mentionnée</w:t>
      </w:r>
      <w:r>
        <w:rPr>
          <w:szCs w:val="20"/>
        </w:rPr>
        <w:t>s</w:t>
      </w:r>
      <w:r w:rsidR="002F52CB">
        <w:rPr>
          <w:szCs w:val="20"/>
        </w:rPr>
        <w:t xml:space="preserve"> est abordée de façon plus complète dans la </w:t>
      </w:r>
      <w:r>
        <w:rPr>
          <w:szCs w:val="20"/>
        </w:rPr>
        <w:t xml:space="preserve">        </w:t>
      </w:r>
      <w:r w:rsidR="002F52CB">
        <w:rPr>
          <w:szCs w:val="20"/>
        </w:rPr>
        <w:t xml:space="preserve">section 15 ci-dessous, </w:t>
      </w:r>
      <w:r>
        <w:rPr>
          <w:szCs w:val="20"/>
        </w:rPr>
        <w:t>donc</w:t>
      </w:r>
      <w:r w:rsidR="002F52CB">
        <w:rPr>
          <w:szCs w:val="20"/>
        </w:rPr>
        <w:t xml:space="preserve"> les participants ne doivent pas trop approfondir le</w:t>
      </w:r>
      <w:r>
        <w:rPr>
          <w:szCs w:val="20"/>
        </w:rPr>
        <w:t>ur étude du</w:t>
      </w:r>
      <w:r w:rsidR="002F52CB">
        <w:rPr>
          <w:szCs w:val="20"/>
        </w:rPr>
        <w:t xml:space="preserve"> contenu des activités elles-mêmes : ce sur quoi ils doivent se concentrer en l’occurrence, c’est de savoir si le texte </w:t>
      </w:r>
      <w:r w:rsidR="00812114">
        <w:rPr>
          <w:szCs w:val="20"/>
        </w:rPr>
        <w:t>donne</w:t>
      </w:r>
      <w:r w:rsidR="002F52CB">
        <w:rPr>
          <w:szCs w:val="20"/>
        </w:rPr>
        <w:t xml:space="preserve"> des objectifs et des résultats clairs.</w:t>
      </w:r>
    </w:p>
    <w:p w14:paraId="416CD340" w14:textId="124A0DBE" w:rsidR="002F52CB" w:rsidRDefault="002F52CB" w:rsidP="00E97975">
      <w:pPr>
        <w:pStyle w:val="Texte1"/>
        <w:rPr>
          <w:szCs w:val="20"/>
        </w:rPr>
      </w:pPr>
      <w:r>
        <w:rPr>
          <w:szCs w:val="20"/>
        </w:rPr>
        <w:t xml:space="preserve">Dans le cas présent, le facilitateur peut décider d’inciter les participants (si le temps le permet) à identifier eux-mêmes, à partir de ce texte et ailleurs dans la demande, ce qu’ils </w:t>
      </w:r>
      <w:r w:rsidR="007125EA">
        <w:rPr>
          <w:szCs w:val="20"/>
        </w:rPr>
        <w:t>croient</w:t>
      </w:r>
      <w:r>
        <w:rPr>
          <w:szCs w:val="20"/>
        </w:rPr>
        <w:t xml:space="preserve"> être (ou que pourrait être) l’objectif premier du projet </w:t>
      </w:r>
      <w:r w:rsidR="00A53D11" w:rsidRPr="00EE2DF3">
        <w:rPr>
          <w:szCs w:val="20"/>
        </w:rPr>
        <w:t>e</w:t>
      </w:r>
      <w:r w:rsidR="00A53D11">
        <w:rPr>
          <w:szCs w:val="20"/>
        </w:rPr>
        <w:t xml:space="preserve">t quels seraient, à leur avis, les </w:t>
      </w:r>
      <w:r w:rsidR="00A53D11" w:rsidRPr="00EE2DF3">
        <w:rPr>
          <w:szCs w:val="20"/>
        </w:rPr>
        <w:t>résultats attendus</w:t>
      </w:r>
      <w:r w:rsidR="00A53D11">
        <w:rPr>
          <w:szCs w:val="20"/>
        </w:rPr>
        <w:t xml:space="preserve"> de celui-ci</w:t>
      </w:r>
      <w:r w:rsidR="00A53D11" w:rsidRPr="00EE2DF3">
        <w:rPr>
          <w:szCs w:val="20"/>
        </w:rPr>
        <w:t xml:space="preserve">. </w:t>
      </w:r>
      <w:r>
        <w:rPr>
          <w:szCs w:val="20"/>
        </w:rPr>
        <w:t xml:space="preserve">Il n’y a pas nécessairement de bonne ou </w:t>
      </w:r>
      <w:r w:rsidR="00507F20">
        <w:rPr>
          <w:szCs w:val="20"/>
        </w:rPr>
        <w:t xml:space="preserve">de </w:t>
      </w:r>
      <w:r>
        <w:rPr>
          <w:szCs w:val="20"/>
        </w:rPr>
        <w:t xml:space="preserve">mauvaise réponse, mais la demande contient suffisamment d’informations dans l’ensemble pour leur permettre de tenter </w:t>
      </w:r>
      <w:r w:rsidR="00F355B8">
        <w:rPr>
          <w:szCs w:val="20"/>
        </w:rPr>
        <w:t>de dégager</w:t>
      </w:r>
      <w:r>
        <w:rPr>
          <w:szCs w:val="20"/>
        </w:rPr>
        <w:t xml:space="preserve"> ici</w:t>
      </w:r>
      <w:r w:rsidR="00B907FC">
        <w:rPr>
          <w:szCs w:val="20"/>
        </w:rPr>
        <w:t>,</w:t>
      </w:r>
      <w:r>
        <w:rPr>
          <w:szCs w:val="20"/>
        </w:rPr>
        <w:t xml:space="preserve"> </w:t>
      </w:r>
      <w:r w:rsidR="00546C80">
        <w:rPr>
          <w:szCs w:val="20"/>
        </w:rPr>
        <w:t>sous forme d’énumération</w:t>
      </w:r>
      <w:r w:rsidR="00B907FC">
        <w:rPr>
          <w:szCs w:val="20"/>
        </w:rPr>
        <w:t xml:space="preserve">, </w:t>
      </w:r>
      <w:r>
        <w:rPr>
          <w:szCs w:val="20"/>
        </w:rPr>
        <w:t xml:space="preserve">un ou plusieurs objectifs et plusieurs </w:t>
      </w:r>
      <w:r w:rsidR="00B907FC">
        <w:rPr>
          <w:szCs w:val="20"/>
        </w:rPr>
        <w:t>résultats</w:t>
      </w:r>
      <w:r>
        <w:rPr>
          <w:szCs w:val="20"/>
        </w:rPr>
        <w:t>.</w:t>
      </w:r>
    </w:p>
    <w:p w14:paraId="3395E3B9" w14:textId="481D9447" w:rsidR="00295E26" w:rsidRPr="00E71A7A" w:rsidRDefault="00295E26" w:rsidP="00E97975">
      <w:pPr>
        <w:pStyle w:val="Heading3"/>
        <w:rPr>
          <w:b w:val="0"/>
          <w:bCs w:val="0"/>
          <w:smallCaps/>
          <w:lang w:val="fr-FR"/>
        </w:rPr>
      </w:pPr>
      <w:r w:rsidRPr="00E71A7A">
        <w:rPr>
          <w:b w:val="0"/>
          <w:lang w:val="fr-FR"/>
        </w:rPr>
        <w:t>15. Activit</w:t>
      </w:r>
      <w:r w:rsidR="00E71A7A">
        <w:rPr>
          <w:b w:val="0"/>
          <w:lang w:val="fr-FR"/>
        </w:rPr>
        <w:t>ÉS</w:t>
      </w:r>
    </w:p>
    <w:p w14:paraId="3E585002" w14:textId="5E73BFF3" w:rsidR="00F82CBF" w:rsidRPr="00F82CBF" w:rsidRDefault="00F82CBF" w:rsidP="00F82CBF">
      <w:pPr>
        <w:pStyle w:val="Texte1"/>
        <w:rPr>
          <w:szCs w:val="20"/>
        </w:rPr>
      </w:pPr>
      <w:r>
        <w:rPr>
          <w:szCs w:val="20"/>
        </w:rPr>
        <w:t xml:space="preserve">L’aide-mémoire consacre plusieurs pages à cette rubrique également indispensable pour remplir les critères A.3 et A.1. Les activités doivent correspondre directement à l’analyse du contexte de la section 13 et on doit raisonnablement </w:t>
      </w:r>
      <w:r w:rsidR="002B07D4">
        <w:rPr>
          <w:szCs w:val="20"/>
        </w:rPr>
        <w:t>s’</w:t>
      </w:r>
      <w:r>
        <w:rPr>
          <w:szCs w:val="20"/>
        </w:rPr>
        <w:t xml:space="preserve">attendre </w:t>
      </w:r>
      <w:r w:rsidR="002B07D4">
        <w:rPr>
          <w:szCs w:val="20"/>
        </w:rPr>
        <w:t>à ce qu’elles atteignent</w:t>
      </w:r>
      <w:r>
        <w:rPr>
          <w:szCs w:val="20"/>
        </w:rPr>
        <w:t xml:space="preserve"> les objectifs et résultats de la section 14. Si ces deux rubriques posent problème, il </w:t>
      </w:r>
      <w:r w:rsidR="00BE1B9E">
        <w:rPr>
          <w:szCs w:val="20"/>
        </w:rPr>
        <w:t>y a</w:t>
      </w:r>
      <w:r>
        <w:rPr>
          <w:szCs w:val="20"/>
        </w:rPr>
        <w:t xml:space="preserve"> </w:t>
      </w:r>
      <w:r w:rsidR="00BE1B9E">
        <w:rPr>
          <w:szCs w:val="20"/>
        </w:rPr>
        <w:t>de</w:t>
      </w:r>
      <w:r>
        <w:rPr>
          <w:szCs w:val="20"/>
        </w:rPr>
        <w:t xml:space="preserve"> forte</w:t>
      </w:r>
      <w:r w:rsidR="00BE1B9E">
        <w:rPr>
          <w:szCs w:val="20"/>
        </w:rPr>
        <w:t>s</w:t>
      </w:r>
      <w:r>
        <w:rPr>
          <w:szCs w:val="20"/>
        </w:rPr>
        <w:t xml:space="preserve"> probabilité</w:t>
      </w:r>
      <w:r w:rsidR="00BE1B9E">
        <w:rPr>
          <w:szCs w:val="20"/>
        </w:rPr>
        <w:t>s</w:t>
      </w:r>
      <w:r>
        <w:rPr>
          <w:szCs w:val="20"/>
        </w:rPr>
        <w:t xml:space="preserve"> que les activités présentées ici ne </w:t>
      </w:r>
      <w:r w:rsidR="001D1ECF">
        <w:rPr>
          <w:szCs w:val="20"/>
        </w:rPr>
        <w:t>soient</w:t>
      </w:r>
      <w:r>
        <w:rPr>
          <w:szCs w:val="20"/>
        </w:rPr>
        <w:t xml:space="preserve"> ni bien conçues, ni réalisables.</w:t>
      </w:r>
    </w:p>
    <w:p w14:paraId="5D0235AA" w14:textId="16C962DD" w:rsidR="00F82CBF" w:rsidRDefault="00F82CBF" w:rsidP="00F82CBF">
      <w:pPr>
        <w:pStyle w:val="Texte1"/>
        <w:rPr>
          <w:szCs w:val="20"/>
        </w:rPr>
      </w:pPr>
      <w:r>
        <w:rPr>
          <w:szCs w:val="20"/>
        </w:rPr>
        <w:t xml:space="preserve">Le texte de cette rubrique est bien structuré, il propose une séquence logique d’activités dont </w:t>
      </w:r>
      <w:r w:rsidR="00BE1B9E">
        <w:rPr>
          <w:szCs w:val="20"/>
        </w:rPr>
        <w:t>on</w:t>
      </w:r>
      <w:r>
        <w:rPr>
          <w:szCs w:val="20"/>
        </w:rPr>
        <w:t xml:space="preserve"> pourrait raisonnablement s’attendre à ce qu’elles soient </w:t>
      </w:r>
      <w:r w:rsidR="00041460">
        <w:rPr>
          <w:szCs w:val="20"/>
        </w:rPr>
        <w:t xml:space="preserve">menées </w:t>
      </w:r>
      <w:r>
        <w:rPr>
          <w:szCs w:val="20"/>
        </w:rPr>
        <w:t xml:space="preserve">sur une </w:t>
      </w:r>
      <w:r w:rsidR="008D0F79">
        <w:rPr>
          <w:szCs w:val="20"/>
        </w:rPr>
        <w:t>période</w:t>
      </w:r>
      <w:r>
        <w:rPr>
          <w:szCs w:val="20"/>
        </w:rPr>
        <w:t xml:space="preserve"> de 24 mois. Le but n’est pas de distraire les participants avec la présentation mais plutôt </w:t>
      </w:r>
      <w:r>
        <w:rPr>
          <w:szCs w:val="20"/>
        </w:rPr>
        <w:lastRenderedPageBreak/>
        <w:t xml:space="preserve">qu’ils se concentrent sur le contenu des activités, leur pertinence et leur faisabilité. La structure peut en effet </w:t>
      </w:r>
      <w:r w:rsidR="00933A3D">
        <w:rPr>
          <w:szCs w:val="20"/>
        </w:rPr>
        <w:t>faire office de</w:t>
      </w:r>
      <w:r>
        <w:rPr>
          <w:szCs w:val="20"/>
        </w:rPr>
        <w:t xml:space="preserve"> modèle. Ici, ce sont les activités elles-mêmes qui posent parfois problème. </w:t>
      </w:r>
      <w:r w:rsidR="007544DF">
        <w:rPr>
          <w:szCs w:val="20"/>
        </w:rPr>
        <w:t>D</w:t>
      </w:r>
      <w:r>
        <w:rPr>
          <w:szCs w:val="20"/>
        </w:rPr>
        <w:t>es questions et des thème</w:t>
      </w:r>
      <w:r w:rsidR="00933A3D">
        <w:rPr>
          <w:szCs w:val="20"/>
        </w:rPr>
        <w:t xml:space="preserve">s de discussion </w:t>
      </w:r>
      <w:r w:rsidR="00A272B0">
        <w:rPr>
          <w:szCs w:val="20"/>
        </w:rPr>
        <w:t>sont</w:t>
      </w:r>
      <w:r w:rsidR="00933A3D">
        <w:rPr>
          <w:szCs w:val="20"/>
        </w:rPr>
        <w:t xml:space="preserve"> listés</w:t>
      </w:r>
      <w:r w:rsidR="007544DF">
        <w:rPr>
          <w:szCs w:val="20"/>
        </w:rPr>
        <w:t xml:space="preserve"> pour chacune d’entre elles</w:t>
      </w:r>
      <w:r w:rsidR="00933A3D">
        <w:rPr>
          <w:szCs w:val="20"/>
        </w:rPr>
        <w:t>.</w:t>
      </w:r>
    </w:p>
    <w:p w14:paraId="1CA14211" w14:textId="52BAEC41" w:rsidR="002B33E2" w:rsidRDefault="00965B19" w:rsidP="002B33E2">
      <w:pPr>
        <w:pStyle w:val="Texte1"/>
        <w:numPr>
          <w:ilvl w:val="0"/>
          <w:numId w:val="50"/>
        </w:numPr>
        <w:rPr>
          <w:szCs w:val="20"/>
        </w:rPr>
      </w:pPr>
      <w:r>
        <w:rPr>
          <w:szCs w:val="20"/>
        </w:rPr>
        <w:t xml:space="preserve">Est-il vrai que </w:t>
      </w:r>
      <w:r w:rsidR="002B33E2">
        <w:rPr>
          <w:szCs w:val="20"/>
        </w:rPr>
        <w:t>« d</w:t>
      </w:r>
      <w:r w:rsidR="002B33E2" w:rsidRPr="002B33E2">
        <w:rPr>
          <w:szCs w:val="20"/>
        </w:rPr>
        <w:t>resser des inventaires nécessite une documentation audiovisuelle de grande qua</w:t>
      </w:r>
      <w:r w:rsidR="002B33E2">
        <w:rPr>
          <w:szCs w:val="20"/>
        </w:rPr>
        <w:t xml:space="preserve">lité » ? La Convention décrit l’établissement d’inventaires comme </w:t>
      </w:r>
      <w:r w:rsidR="00E26615">
        <w:rPr>
          <w:szCs w:val="20"/>
        </w:rPr>
        <w:t>un</w:t>
      </w:r>
      <w:r w:rsidR="002B33E2">
        <w:rPr>
          <w:szCs w:val="20"/>
        </w:rPr>
        <w:t xml:space="preserve"> processus d’identification et de définition (article 11) </w:t>
      </w:r>
      <w:r w:rsidR="002B33E2" w:rsidRPr="002647FB">
        <w:rPr>
          <w:szCs w:val="20"/>
        </w:rPr>
        <w:t xml:space="preserve">– </w:t>
      </w:r>
      <w:r w:rsidR="002B33E2" w:rsidRPr="002B33E2">
        <w:rPr>
          <w:szCs w:val="20"/>
        </w:rPr>
        <w:t>existe-t-il une raison particulière pour laquelle</w:t>
      </w:r>
      <w:r w:rsidR="002B33E2">
        <w:rPr>
          <w:szCs w:val="20"/>
        </w:rPr>
        <w:t xml:space="preserve"> une technologie audiovisuelle </w:t>
      </w:r>
      <w:r w:rsidR="00D4068D">
        <w:rPr>
          <w:szCs w:val="20"/>
        </w:rPr>
        <w:t>est</w:t>
      </w:r>
      <w:r w:rsidR="00F974AD">
        <w:rPr>
          <w:szCs w:val="20"/>
        </w:rPr>
        <w:t xml:space="preserve"> nécessaire </w:t>
      </w:r>
      <w:r w:rsidR="002B33E2">
        <w:rPr>
          <w:szCs w:val="20"/>
        </w:rPr>
        <w:t>? Les lecteurs pourraient</w:t>
      </w:r>
      <w:r w:rsidR="00A6401C">
        <w:rPr>
          <w:szCs w:val="20"/>
        </w:rPr>
        <w:t>-ils</w:t>
      </w:r>
      <w:r w:rsidR="002B33E2">
        <w:rPr>
          <w:szCs w:val="20"/>
        </w:rPr>
        <w:t xml:space="preserve"> se demander (notamment </w:t>
      </w:r>
      <w:r w:rsidR="007A12D9">
        <w:rPr>
          <w:szCs w:val="20"/>
        </w:rPr>
        <w:t>lorsqu’ils consultent le</w:t>
      </w:r>
      <w:r w:rsidR="002B33E2">
        <w:rPr>
          <w:szCs w:val="20"/>
        </w:rPr>
        <w:t xml:space="preserve"> budget) si le projet</w:t>
      </w:r>
      <w:r w:rsidR="000C6807">
        <w:rPr>
          <w:szCs w:val="20"/>
        </w:rPr>
        <w:t xml:space="preserve"> ne</w:t>
      </w:r>
      <w:r w:rsidR="002B33E2">
        <w:rPr>
          <w:szCs w:val="20"/>
        </w:rPr>
        <w:t xml:space="preserve"> sert </w:t>
      </w:r>
      <w:r w:rsidR="000C6807">
        <w:rPr>
          <w:szCs w:val="20"/>
        </w:rPr>
        <w:t xml:space="preserve">pas </w:t>
      </w:r>
      <w:r w:rsidR="002B33E2">
        <w:rPr>
          <w:szCs w:val="20"/>
        </w:rPr>
        <w:t xml:space="preserve">de prétexte pour équiper le ministère </w:t>
      </w:r>
      <w:r w:rsidR="0002713F">
        <w:rPr>
          <w:szCs w:val="20"/>
        </w:rPr>
        <w:t>en</w:t>
      </w:r>
      <w:r w:rsidR="002B33E2">
        <w:rPr>
          <w:szCs w:val="20"/>
        </w:rPr>
        <w:t xml:space="preserve"> matériel coûteux (vo</w:t>
      </w:r>
      <w:r w:rsidR="000C6807">
        <w:rPr>
          <w:szCs w:val="20"/>
        </w:rPr>
        <w:t>ir aussi les sections 14 et 23) ?</w:t>
      </w:r>
    </w:p>
    <w:p w14:paraId="7FC6272B" w14:textId="7E037BB0" w:rsidR="002B33E2" w:rsidRPr="002B33E2" w:rsidRDefault="002B33E2" w:rsidP="002B33E2">
      <w:pPr>
        <w:pStyle w:val="Texte1"/>
        <w:numPr>
          <w:ilvl w:val="0"/>
          <w:numId w:val="50"/>
        </w:numPr>
        <w:rPr>
          <w:szCs w:val="20"/>
        </w:rPr>
      </w:pPr>
      <w:r>
        <w:rPr>
          <w:szCs w:val="20"/>
        </w:rPr>
        <w:t xml:space="preserve">Cette description est-elle centrée sur l’apprentissage qui sera </w:t>
      </w:r>
      <w:r w:rsidR="001207AD">
        <w:rPr>
          <w:szCs w:val="20"/>
        </w:rPr>
        <w:t>réalisé</w:t>
      </w:r>
      <w:r>
        <w:rPr>
          <w:szCs w:val="20"/>
        </w:rPr>
        <w:t xml:space="preserve"> ou sur la cérémonie d’ouverture et la couverture médiatique ? </w:t>
      </w:r>
      <w:r w:rsidR="00126AED">
        <w:rPr>
          <w:szCs w:val="20"/>
        </w:rPr>
        <w:t xml:space="preserve">Est-ce que 50 est </w:t>
      </w:r>
      <w:r>
        <w:rPr>
          <w:szCs w:val="20"/>
        </w:rPr>
        <w:t xml:space="preserve">un nombre </w:t>
      </w:r>
      <w:r w:rsidR="00255BEB">
        <w:rPr>
          <w:szCs w:val="20"/>
        </w:rPr>
        <w:t xml:space="preserve">convenable </w:t>
      </w:r>
      <w:r w:rsidR="00126AED">
        <w:rPr>
          <w:szCs w:val="20"/>
        </w:rPr>
        <w:t>de participants pour</w:t>
      </w:r>
      <w:r>
        <w:rPr>
          <w:szCs w:val="20"/>
        </w:rPr>
        <w:t xml:space="preserve"> un tel atelier ? Qui va y participer, et qui va l’animer ? Où retrouve-t-on les membres des communautés dans cette activité ?</w:t>
      </w:r>
    </w:p>
    <w:p w14:paraId="5901F484" w14:textId="54662571" w:rsidR="002B33E2" w:rsidRPr="002647FB" w:rsidRDefault="002B33E2" w:rsidP="00E97975">
      <w:pPr>
        <w:pStyle w:val="Texte1"/>
        <w:numPr>
          <w:ilvl w:val="0"/>
          <w:numId w:val="50"/>
        </w:numPr>
        <w:rPr>
          <w:szCs w:val="20"/>
        </w:rPr>
      </w:pPr>
      <w:r>
        <w:rPr>
          <w:szCs w:val="20"/>
        </w:rPr>
        <w:t xml:space="preserve">Les participants </w:t>
      </w:r>
      <w:r w:rsidR="003448D4">
        <w:rPr>
          <w:szCs w:val="20"/>
        </w:rPr>
        <w:t>croient</w:t>
      </w:r>
      <w:r>
        <w:rPr>
          <w:szCs w:val="20"/>
        </w:rPr>
        <w:t xml:space="preserve">-ils qu’un questionnaire standard soit le meilleur moyen de </w:t>
      </w:r>
      <w:r w:rsidR="00A2513D">
        <w:rPr>
          <w:szCs w:val="20"/>
        </w:rPr>
        <w:t xml:space="preserve">conduire un inventaire ? </w:t>
      </w:r>
      <w:r w:rsidR="00AF119B">
        <w:rPr>
          <w:szCs w:val="20"/>
        </w:rPr>
        <w:t>Cette description introduit-elle une confusion entre l’objet de l’inventaire (l’identification et la définition) et un objectif très différent</w:t>
      </w:r>
      <w:r w:rsidR="009D64C8">
        <w:rPr>
          <w:szCs w:val="20"/>
        </w:rPr>
        <w:t>,</w:t>
      </w:r>
      <w:r w:rsidR="00AF119B">
        <w:rPr>
          <w:szCs w:val="20"/>
        </w:rPr>
        <w:t xml:space="preserve"> </w:t>
      </w:r>
      <w:r w:rsidR="009D64C8">
        <w:rPr>
          <w:szCs w:val="20"/>
        </w:rPr>
        <w:t xml:space="preserve">qui est la </w:t>
      </w:r>
      <w:r w:rsidR="00AF119B">
        <w:rPr>
          <w:szCs w:val="20"/>
        </w:rPr>
        <w:t xml:space="preserve">valorisation et </w:t>
      </w:r>
      <w:r w:rsidR="009D64C8">
        <w:rPr>
          <w:szCs w:val="20"/>
        </w:rPr>
        <w:t>la</w:t>
      </w:r>
      <w:r w:rsidR="00AF119B">
        <w:rPr>
          <w:szCs w:val="20"/>
        </w:rPr>
        <w:t xml:space="preserve"> reconnaissance sous la forme d’un programme des « chefs-d’œuvre » ? Le concept de « meilleur » est-il compat</w:t>
      </w:r>
      <w:r w:rsidR="009D64C8">
        <w:rPr>
          <w:szCs w:val="20"/>
        </w:rPr>
        <w:t>ible avec la Convention de 2003</w:t>
      </w:r>
      <w:r w:rsidR="00AF119B">
        <w:rPr>
          <w:szCs w:val="20"/>
        </w:rPr>
        <w:t xml:space="preserve"> et peut-il être défini scientifiquement, ou la Convention ne dit-elle pas que chaque communauté valorise son propre patrimoine ?</w:t>
      </w:r>
    </w:p>
    <w:p w14:paraId="09E349FE" w14:textId="3DC57BBF" w:rsidR="00AF119B" w:rsidRPr="002647FB" w:rsidRDefault="00F80D9F" w:rsidP="00E97975">
      <w:pPr>
        <w:pStyle w:val="Texte1"/>
        <w:numPr>
          <w:ilvl w:val="0"/>
          <w:numId w:val="50"/>
        </w:numPr>
        <w:rPr>
          <w:szCs w:val="20"/>
        </w:rPr>
      </w:pPr>
      <w:r>
        <w:rPr>
          <w:szCs w:val="20"/>
        </w:rPr>
        <w:t xml:space="preserve">Les participants sont-ils d’accord avec la répartition des participants proposée ? Cette activité </w:t>
      </w:r>
      <w:r w:rsidR="000C11F4">
        <w:rPr>
          <w:szCs w:val="20"/>
        </w:rPr>
        <w:t>remplit-elle le c</w:t>
      </w:r>
      <w:r>
        <w:rPr>
          <w:szCs w:val="20"/>
        </w:rPr>
        <w:t xml:space="preserve">ritère A.1 (implication des communautés dans la mise en œuvre des activités d’une manière aussi large que possible) ? Et la Convention ne requiert-elle pas la participation à l’inventaire des « ONG pertinentes » (article 11) ? Comme pour l’activité 3 ci-dessus, y a-t-il une confusion entre, d’un côté, l’inventaire et de l’autre, la liste ou la </w:t>
      </w:r>
      <w:r w:rsidR="002D54AC">
        <w:rPr>
          <w:szCs w:val="20"/>
        </w:rPr>
        <w:t>désignation</w:t>
      </w:r>
      <w:r>
        <w:rPr>
          <w:szCs w:val="20"/>
        </w:rPr>
        <w:t xml:space="preserve"> de chefs-d’œuvre ?</w:t>
      </w:r>
    </w:p>
    <w:p w14:paraId="7FC35519" w14:textId="2712F5F7" w:rsidR="00F80D9F" w:rsidRPr="002647FB" w:rsidRDefault="00F80D9F" w:rsidP="00F80D9F">
      <w:pPr>
        <w:pStyle w:val="Texte1"/>
        <w:numPr>
          <w:ilvl w:val="0"/>
          <w:numId w:val="50"/>
        </w:numPr>
        <w:rPr>
          <w:szCs w:val="20"/>
        </w:rPr>
      </w:pPr>
      <w:r>
        <w:rPr>
          <w:szCs w:val="20"/>
        </w:rPr>
        <w:t xml:space="preserve">Les participants </w:t>
      </w:r>
      <w:r w:rsidR="009862B8">
        <w:rPr>
          <w:szCs w:val="20"/>
        </w:rPr>
        <w:t>jugent</w:t>
      </w:r>
      <w:r>
        <w:rPr>
          <w:szCs w:val="20"/>
        </w:rPr>
        <w:t xml:space="preserve">-ils appropriée la composition des équipes d’inventaire (voir aussi les questions posées pour l’activité 4) ? Une fois encore, cette description </w:t>
      </w:r>
      <w:r w:rsidR="009862B8">
        <w:rPr>
          <w:szCs w:val="20"/>
        </w:rPr>
        <w:t>semble-t</w:t>
      </w:r>
      <w:r>
        <w:rPr>
          <w:szCs w:val="20"/>
        </w:rPr>
        <w:t>-elle faire de l’établissement d’inventaires non une fin en soi ou u</w:t>
      </w:r>
      <w:r w:rsidR="009862B8">
        <w:rPr>
          <w:szCs w:val="20"/>
        </w:rPr>
        <w:t>ne mesure permettant de guider d</w:t>
      </w:r>
      <w:r>
        <w:rPr>
          <w:szCs w:val="20"/>
        </w:rPr>
        <w:t xml:space="preserve">es décisions de sauvegarde, mais plutôt un outil </w:t>
      </w:r>
      <w:r w:rsidR="009862B8">
        <w:rPr>
          <w:szCs w:val="20"/>
        </w:rPr>
        <w:t xml:space="preserve">pour désigner des </w:t>
      </w:r>
      <w:r>
        <w:rPr>
          <w:szCs w:val="20"/>
        </w:rPr>
        <w:t>chefs-d’œuvre ?</w:t>
      </w:r>
    </w:p>
    <w:p w14:paraId="4C8A9499" w14:textId="43C30200" w:rsidR="00F80D9F" w:rsidRPr="002647FB" w:rsidRDefault="003F4E25" w:rsidP="00E97975">
      <w:pPr>
        <w:pStyle w:val="Texte1"/>
        <w:numPr>
          <w:ilvl w:val="0"/>
          <w:numId w:val="50"/>
        </w:numPr>
        <w:rPr>
          <w:szCs w:val="20"/>
        </w:rPr>
      </w:pPr>
      <w:r>
        <w:rPr>
          <w:szCs w:val="20"/>
        </w:rPr>
        <w:t xml:space="preserve">Les participants croient-ils que cela a </w:t>
      </w:r>
      <w:r w:rsidR="00ED6F3B">
        <w:rPr>
          <w:szCs w:val="20"/>
        </w:rPr>
        <w:t>du sens de procéder à un inventaire dans des régions supplémentaires sans aucune évaluation ou au</w:t>
      </w:r>
      <w:r w:rsidR="00EA2401">
        <w:rPr>
          <w:szCs w:val="20"/>
        </w:rPr>
        <w:t>c</w:t>
      </w:r>
      <w:r w:rsidR="00ED6F3B">
        <w:rPr>
          <w:szCs w:val="20"/>
        </w:rPr>
        <w:t xml:space="preserve">un </w:t>
      </w:r>
      <w:r w:rsidR="000034F2">
        <w:rPr>
          <w:szCs w:val="20"/>
        </w:rPr>
        <w:t>suivi</w:t>
      </w:r>
      <w:r w:rsidR="00ED6F3B">
        <w:rPr>
          <w:szCs w:val="20"/>
        </w:rPr>
        <w:t xml:space="preserve"> de l’expérience menée dans la première région ?</w:t>
      </w:r>
      <w:r w:rsidR="00EA2401">
        <w:rPr>
          <w:szCs w:val="20"/>
        </w:rPr>
        <w:t xml:space="preserve"> </w:t>
      </w:r>
      <w:r w:rsidR="003D31BA">
        <w:rPr>
          <w:szCs w:val="20"/>
        </w:rPr>
        <w:t xml:space="preserve">Il </w:t>
      </w:r>
      <w:r>
        <w:rPr>
          <w:szCs w:val="20"/>
        </w:rPr>
        <w:t>faut remarquer</w:t>
      </w:r>
      <w:r w:rsidR="003D31BA">
        <w:rPr>
          <w:szCs w:val="20"/>
        </w:rPr>
        <w:t xml:space="preserve"> que la première évaluation (activité 7) arrive très tard dans le processus et qu’aucune explication n’est fournie sur la manière dont l’expérience de la Région Un </w:t>
      </w:r>
      <w:r>
        <w:rPr>
          <w:szCs w:val="20"/>
        </w:rPr>
        <w:t xml:space="preserve">influencera </w:t>
      </w:r>
      <w:r w:rsidR="003D31BA">
        <w:rPr>
          <w:szCs w:val="20"/>
        </w:rPr>
        <w:t>la conception des activités dans les autres régions.</w:t>
      </w:r>
    </w:p>
    <w:p w14:paraId="54523A5C" w14:textId="6FE51516" w:rsidR="003D31BA" w:rsidRDefault="00D652A9" w:rsidP="00E97975">
      <w:pPr>
        <w:pStyle w:val="Texte1"/>
        <w:numPr>
          <w:ilvl w:val="0"/>
          <w:numId w:val="50"/>
        </w:numPr>
        <w:rPr>
          <w:szCs w:val="20"/>
          <w:lang w:val="en-GB"/>
        </w:rPr>
      </w:pPr>
      <w:r>
        <w:rPr>
          <w:szCs w:val="20"/>
        </w:rPr>
        <w:t>Ce</w:t>
      </w:r>
      <w:r w:rsidR="000034F2">
        <w:rPr>
          <w:szCs w:val="20"/>
        </w:rPr>
        <w:t xml:space="preserve"> calendrier de suivi et d’évaluation </w:t>
      </w:r>
      <w:r>
        <w:rPr>
          <w:szCs w:val="20"/>
        </w:rPr>
        <w:t xml:space="preserve">est-il adapté </w:t>
      </w:r>
      <w:r w:rsidR="000034F2">
        <w:rPr>
          <w:szCs w:val="20"/>
        </w:rPr>
        <w:t>(voir aussi la section 21</w:t>
      </w:r>
      <w:r>
        <w:rPr>
          <w:szCs w:val="20"/>
        </w:rPr>
        <w:t xml:space="preserve">             </w:t>
      </w:r>
      <w:r w:rsidR="000034F2">
        <w:rPr>
          <w:szCs w:val="20"/>
        </w:rPr>
        <w:t xml:space="preserve">ci-dessous) ? </w:t>
      </w:r>
      <w:r w:rsidR="00D41CC2">
        <w:rPr>
          <w:szCs w:val="20"/>
        </w:rPr>
        <w:t xml:space="preserve">Les participants sont-ils </w:t>
      </w:r>
      <w:r>
        <w:rPr>
          <w:szCs w:val="20"/>
        </w:rPr>
        <w:t>convaincus</w:t>
      </w:r>
      <w:r w:rsidR="00D41CC2">
        <w:rPr>
          <w:szCs w:val="20"/>
        </w:rPr>
        <w:t xml:space="preserve"> que l’évaluation doive se concentrer uniquement sur les équipes chargées de l’inventaire et leurs superviseurs ? </w:t>
      </w:r>
      <w:r w:rsidR="000D34BD">
        <w:rPr>
          <w:szCs w:val="20"/>
        </w:rPr>
        <w:t>Pensent-ils qu’</w:t>
      </w:r>
      <w:r w:rsidR="00D41CC2">
        <w:rPr>
          <w:szCs w:val="20"/>
        </w:rPr>
        <w:t xml:space="preserve">un questionnaire d’auto-évaluation </w:t>
      </w:r>
      <w:r w:rsidR="000D34BD">
        <w:rPr>
          <w:szCs w:val="20"/>
        </w:rPr>
        <w:t>soit</w:t>
      </w:r>
      <w:r w:rsidR="00D41CC2">
        <w:rPr>
          <w:szCs w:val="20"/>
        </w:rPr>
        <w:t xml:space="preserve"> susceptible de fournir de</w:t>
      </w:r>
      <w:r w:rsidR="00BB7A28">
        <w:rPr>
          <w:szCs w:val="20"/>
        </w:rPr>
        <w:t>s</w:t>
      </w:r>
      <w:r w:rsidR="00D41CC2">
        <w:rPr>
          <w:szCs w:val="20"/>
        </w:rPr>
        <w:t xml:space="preserve"> renseignements </w:t>
      </w:r>
      <w:r w:rsidR="00BB7A28">
        <w:rPr>
          <w:szCs w:val="20"/>
        </w:rPr>
        <w:t xml:space="preserve">suffisants </w:t>
      </w:r>
      <w:r w:rsidR="00D41CC2">
        <w:rPr>
          <w:szCs w:val="20"/>
        </w:rPr>
        <w:t xml:space="preserve">? Cette activité </w:t>
      </w:r>
      <w:r w:rsidR="00BB7A28">
        <w:rPr>
          <w:szCs w:val="20"/>
        </w:rPr>
        <w:t>remplit</w:t>
      </w:r>
      <w:r w:rsidR="00D41CC2">
        <w:rPr>
          <w:szCs w:val="20"/>
        </w:rPr>
        <w:t xml:space="preserve">-elle correctement </w:t>
      </w:r>
      <w:r w:rsidR="00BB7A28">
        <w:rPr>
          <w:szCs w:val="20"/>
        </w:rPr>
        <w:t>le</w:t>
      </w:r>
      <w:r w:rsidR="00D41CC2">
        <w:rPr>
          <w:szCs w:val="20"/>
        </w:rPr>
        <w:t xml:space="preserve"> critère A.1 ?</w:t>
      </w:r>
    </w:p>
    <w:p w14:paraId="699BECB2" w14:textId="49BD5955" w:rsidR="00D41CC2" w:rsidRPr="002647FB" w:rsidRDefault="00D41CC2" w:rsidP="00E97975">
      <w:pPr>
        <w:pStyle w:val="Texte1"/>
        <w:numPr>
          <w:ilvl w:val="0"/>
          <w:numId w:val="50"/>
        </w:numPr>
        <w:rPr>
          <w:szCs w:val="20"/>
        </w:rPr>
      </w:pPr>
      <w:r>
        <w:rPr>
          <w:szCs w:val="20"/>
        </w:rPr>
        <w:lastRenderedPageBreak/>
        <w:t xml:space="preserve">Avec cette activité, la confusion entre l’inventaire (c’est-à-dire l’identification et la définition) et le programme planifié des chefs-d’œuvre </w:t>
      </w:r>
      <w:r w:rsidR="00023350">
        <w:rPr>
          <w:szCs w:val="20"/>
        </w:rPr>
        <w:t>ressort</w:t>
      </w:r>
      <w:r>
        <w:rPr>
          <w:szCs w:val="20"/>
        </w:rPr>
        <w:t xml:space="preserve"> clairement. Même si, dans de nombreux pays, l’inventaire a une dimension </w:t>
      </w:r>
      <w:r w:rsidR="00D550DD">
        <w:rPr>
          <w:szCs w:val="20"/>
        </w:rPr>
        <w:t>de sélectivité</w:t>
      </w:r>
      <w:r>
        <w:rPr>
          <w:szCs w:val="20"/>
        </w:rPr>
        <w:t xml:space="preserve"> et de création d’une liste restreinte, les participants </w:t>
      </w:r>
      <w:r w:rsidR="00D550DD">
        <w:rPr>
          <w:szCs w:val="20"/>
        </w:rPr>
        <w:t>croient</w:t>
      </w:r>
      <w:r>
        <w:rPr>
          <w:szCs w:val="20"/>
        </w:rPr>
        <w:t>-ils que l’idée de « proce</w:t>
      </w:r>
      <w:r w:rsidR="00D550DD">
        <w:rPr>
          <w:szCs w:val="20"/>
        </w:rPr>
        <w:t>ssus » scientifique, par lequel d’</w:t>
      </w:r>
      <w:r>
        <w:rPr>
          <w:szCs w:val="20"/>
        </w:rPr>
        <w:t>autres déterminent ce qu’est le PCI</w:t>
      </w:r>
      <w:r w:rsidR="00D550DD">
        <w:rPr>
          <w:szCs w:val="20"/>
        </w:rPr>
        <w:t>,</w:t>
      </w:r>
      <w:r>
        <w:rPr>
          <w:szCs w:val="20"/>
        </w:rPr>
        <w:t xml:space="preserve"> soit compatible avec l’article 2 de la Convention, aux termes duquel</w:t>
      </w:r>
      <w:r w:rsidR="006F0FC7">
        <w:rPr>
          <w:szCs w:val="20"/>
        </w:rPr>
        <w:t xml:space="preserve"> chaque communau</w:t>
      </w:r>
      <w:r w:rsidR="00D550DD">
        <w:rPr>
          <w:szCs w:val="20"/>
        </w:rPr>
        <w:t>té, groupe ou individu décide pou</w:t>
      </w:r>
      <w:r w:rsidR="006F0FC7">
        <w:rPr>
          <w:szCs w:val="20"/>
        </w:rPr>
        <w:t xml:space="preserve">r lui-même ? Un organisme tel qu’un </w:t>
      </w:r>
      <w:r w:rsidR="007F7BE5">
        <w:rPr>
          <w:szCs w:val="20"/>
        </w:rPr>
        <w:t>C</w:t>
      </w:r>
      <w:r w:rsidR="006F0FC7">
        <w:rPr>
          <w:szCs w:val="20"/>
        </w:rPr>
        <w:t xml:space="preserve">omité de l’idéologie (ou un Ministère des valeurs spirituelles, ou encore un Département de l’Orientation morale) a-t-il un rôle à jouer, que ce soit dans </w:t>
      </w:r>
      <w:r w:rsidR="008B304A">
        <w:rPr>
          <w:szCs w:val="20"/>
        </w:rPr>
        <w:t>l’établissement d’un</w:t>
      </w:r>
      <w:r w:rsidR="006F0FC7">
        <w:rPr>
          <w:szCs w:val="20"/>
        </w:rPr>
        <w:t xml:space="preserve"> inventaire ou d’une liste ? Les participants se sentent-ils à l’aise à l’idée que </w:t>
      </w:r>
      <w:r w:rsidR="00B8643E">
        <w:rPr>
          <w:szCs w:val="20"/>
        </w:rPr>
        <w:t xml:space="preserve">l’inventaire et/ou la liste doivent viser à identifier des éléments du patrimoine pouvant servir de matière </w:t>
      </w:r>
      <w:r w:rsidR="008E0D9D">
        <w:rPr>
          <w:szCs w:val="20"/>
        </w:rPr>
        <w:t>première</w:t>
      </w:r>
      <w:r w:rsidR="00B8643E">
        <w:rPr>
          <w:szCs w:val="20"/>
        </w:rPr>
        <w:t xml:space="preserve"> </w:t>
      </w:r>
      <w:r w:rsidR="00E447F2">
        <w:rPr>
          <w:szCs w:val="20"/>
        </w:rPr>
        <w:t xml:space="preserve">à exploiter par les </w:t>
      </w:r>
      <w:r w:rsidR="00C64255">
        <w:rPr>
          <w:szCs w:val="20"/>
        </w:rPr>
        <w:t xml:space="preserve">artistes </w:t>
      </w:r>
      <w:r w:rsidR="00C64255">
        <w:rPr>
          <w:szCs w:val="20"/>
        </w:rPr>
        <w:br/>
      </w:r>
      <w:r w:rsidR="00B8643E">
        <w:rPr>
          <w:szCs w:val="20"/>
        </w:rPr>
        <w:t xml:space="preserve">(voir aussi les </w:t>
      </w:r>
      <w:r w:rsidR="007452D6">
        <w:rPr>
          <w:szCs w:val="20"/>
        </w:rPr>
        <w:t>observations</w:t>
      </w:r>
      <w:r w:rsidR="00B8643E">
        <w:rPr>
          <w:szCs w:val="20"/>
        </w:rPr>
        <w:t xml:space="preserve"> semblables </w:t>
      </w:r>
      <w:r w:rsidR="007452D6">
        <w:rPr>
          <w:szCs w:val="20"/>
        </w:rPr>
        <w:t>formulées</w:t>
      </w:r>
      <w:r w:rsidR="00B8643E">
        <w:rPr>
          <w:szCs w:val="20"/>
        </w:rPr>
        <w:t xml:space="preserve"> dans la section 14 ci-d</w:t>
      </w:r>
      <w:r w:rsidR="00C863E6">
        <w:rPr>
          <w:szCs w:val="20"/>
        </w:rPr>
        <w:t>essus) ?</w:t>
      </w:r>
    </w:p>
    <w:p w14:paraId="3D337C58" w14:textId="0F1DC50E" w:rsidR="00B8643E" w:rsidRPr="00751215" w:rsidRDefault="00751215" w:rsidP="00751215">
      <w:pPr>
        <w:pStyle w:val="Texte1"/>
        <w:numPr>
          <w:ilvl w:val="0"/>
          <w:numId w:val="50"/>
        </w:numPr>
        <w:rPr>
          <w:szCs w:val="20"/>
        </w:rPr>
      </w:pPr>
      <w:r w:rsidRPr="00751215">
        <w:rPr>
          <w:szCs w:val="20"/>
        </w:rPr>
        <w:t xml:space="preserve">Dans la mesure où elle </w:t>
      </w:r>
      <w:r>
        <w:rPr>
          <w:szCs w:val="20"/>
        </w:rPr>
        <w:t xml:space="preserve">comporte </w:t>
      </w:r>
      <w:r w:rsidR="00C64255">
        <w:rPr>
          <w:szCs w:val="20"/>
        </w:rPr>
        <w:t>des</w:t>
      </w:r>
      <w:r>
        <w:rPr>
          <w:szCs w:val="20"/>
        </w:rPr>
        <w:t xml:space="preserve"> interview</w:t>
      </w:r>
      <w:r w:rsidR="00C64255">
        <w:rPr>
          <w:szCs w:val="20"/>
        </w:rPr>
        <w:t>s</w:t>
      </w:r>
      <w:r>
        <w:rPr>
          <w:szCs w:val="20"/>
        </w:rPr>
        <w:t xml:space="preserve"> (et pas seulement un questionnaire auto-administré) </w:t>
      </w:r>
      <w:r w:rsidR="00C64255">
        <w:rPr>
          <w:szCs w:val="20"/>
        </w:rPr>
        <w:t xml:space="preserve">et va au-delà des équipes d’inventaire pour concerner </w:t>
      </w:r>
      <w:r>
        <w:rPr>
          <w:szCs w:val="20"/>
        </w:rPr>
        <w:t>« </w:t>
      </w:r>
      <w:r w:rsidRPr="00751215">
        <w:rPr>
          <w:szCs w:val="20"/>
        </w:rPr>
        <w:t xml:space="preserve">d’autres personnes </w:t>
      </w:r>
      <w:r w:rsidR="00C64255">
        <w:rPr>
          <w:szCs w:val="20"/>
        </w:rPr>
        <w:t xml:space="preserve">[non identifiées] </w:t>
      </w:r>
      <w:r w:rsidRPr="00751215">
        <w:rPr>
          <w:szCs w:val="20"/>
        </w:rPr>
        <w:t xml:space="preserve">non impliquées directement en tant que personnel projet », l’évaluation finale est peut-être </w:t>
      </w:r>
      <w:r w:rsidR="006455A0">
        <w:rPr>
          <w:szCs w:val="20"/>
        </w:rPr>
        <w:t>plus pertinente</w:t>
      </w:r>
      <w:r w:rsidRPr="00751215">
        <w:rPr>
          <w:szCs w:val="20"/>
        </w:rPr>
        <w:t xml:space="preserve"> que l’évaluation de mi-parcours. Les participants voudront s’attacher à la cohérence entre la description fournie ici et celle qui suit dans la section 21 ci-dessous.</w:t>
      </w:r>
    </w:p>
    <w:p w14:paraId="2325EA69" w14:textId="212821E2" w:rsidR="00751215" w:rsidRPr="002647FB" w:rsidRDefault="00DF1C27" w:rsidP="00E97975">
      <w:pPr>
        <w:pStyle w:val="Texte1"/>
        <w:numPr>
          <w:ilvl w:val="0"/>
          <w:numId w:val="50"/>
        </w:numPr>
        <w:rPr>
          <w:szCs w:val="20"/>
        </w:rPr>
      </w:pPr>
      <w:r>
        <w:rPr>
          <w:szCs w:val="20"/>
        </w:rPr>
        <w:t xml:space="preserve">Présenter des rapports de résultats </w:t>
      </w:r>
      <w:r w:rsidR="00683074">
        <w:rPr>
          <w:szCs w:val="20"/>
        </w:rPr>
        <w:t xml:space="preserve">du projet </w:t>
      </w:r>
      <w:r>
        <w:rPr>
          <w:szCs w:val="20"/>
        </w:rPr>
        <w:t>à des fonctionnaires de haut niveau est une étape importante, mais au vu de la description, les participants pourraient se demander si cet atelier constituera un examen de fond de l’expérience du projet</w:t>
      </w:r>
      <w:r w:rsidR="0095095A">
        <w:rPr>
          <w:szCs w:val="20"/>
        </w:rPr>
        <w:t xml:space="preserve"> ou </w:t>
      </w:r>
      <w:r w:rsidR="00224587">
        <w:rPr>
          <w:szCs w:val="20"/>
        </w:rPr>
        <w:t xml:space="preserve">bien </w:t>
      </w:r>
      <w:r w:rsidR="0095095A">
        <w:rPr>
          <w:szCs w:val="20"/>
        </w:rPr>
        <w:t>une</w:t>
      </w:r>
      <w:r w:rsidR="005B5017">
        <w:rPr>
          <w:szCs w:val="20"/>
        </w:rPr>
        <w:t xml:space="preserve"> séance photo </w:t>
      </w:r>
      <w:r w:rsidR="003D06A0">
        <w:rPr>
          <w:szCs w:val="20"/>
        </w:rPr>
        <w:t>/</w:t>
      </w:r>
      <w:r w:rsidR="005B5017">
        <w:rPr>
          <w:szCs w:val="20"/>
        </w:rPr>
        <w:t xml:space="preserve"> </w:t>
      </w:r>
      <w:r w:rsidR="00320DF7">
        <w:rPr>
          <w:szCs w:val="20"/>
        </w:rPr>
        <w:t xml:space="preserve">un événement </w:t>
      </w:r>
      <w:r>
        <w:rPr>
          <w:szCs w:val="20"/>
        </w:rPr>
        <w:t xml:space="preserve">médiatique. </w:t>
      </w:r>
      <w:r w:rsidR="002C321F">
        <w:rPr>
          <w:szCs w:val="20"/>
        </w:rPr>
        <w:t xml:space="preserve">Si l’on met une fois </w:t>
      </w:r>
      <w:r w:rsidR="00997C53">
        <w:rPr>
          <w:szCs w:val="20"/>
        </w:rPr>
        <w:t xml:space="preserve">encore </w:t>
      </w:r>
      <w:r w:rsidR="002C321F">
        <w:rPr>
          <w:szCs w:val="20"/>
        </w:rPr>
        <w:t xml:space="preserve">l’accent sur la déclaration des chefs-d’œuvre sélectionnés, cette activité soulève-t-elle des doutes supplémentaires quant aux motivations </w:t>
      </w:r>
      <w:r w:rsidR="00997C53">
        <w:rPr>
          <w:szCs w:val="20"/>
        </w:rPr>
        <w:t>profondes</w:t>
      </w:r>
      <w:r w:rsidR="002C321F">
        <w:rPr>
          <w:szCs w:val="20"/>
        </w:rPr>
        <w:t xml:space="preserve"> du projet d’inventaire ?</w:t>
      </w:r>
    </w:p>
    <w:p w14:paraId="16C9135F" w14:textId="4A58F5A4" w:rsidR="002C321F" w:rsidRPr="002647FB" w:rsidRDefault="002C321F" w:rsidP="00E97975">
      <w:pPr>
        <w:pStyle w:val="Texte1"/>
        <w:numPr>
          <w:ilvl w:val="0"/>
          <w:numId w:val="50"/>
        </w:numPr>
        <w:rPr>
          <w:szCs w:val="20"/>
        </w:rPr>
      </w:pPr>
      <w:r>
        <w:rPr>
          <w:szCs w:val="20"/>
        </w:rPr>
        <w:t xml:space="preserve">Un délai de trois mois n’est pas déraisonnable pour clôturer un projet complexe, mais les participants voudront examiner attentivement le budget pour voir si ce laps de temps est vraiment nécessaire ou s’il </w:t>
      </w:r>
      <w:r w:rsidR="00A83393">
        <w:rPr>
          <w:szCs w:val="20"/>
        </w:rPr>
        <w:t>peut</w:t>
      </w:r>
      <w:r>
        <w:rPr>
          <w:szCs w:val="20"/>
        </w:rPr>
        <w:t xml:space="preserve"> être </w:t>
      </w:r>
      <w:r w:rsidR="006F594E">
        <w:rPr>
          <w:szCs w:val="20"/>
        </w:rPr>
        <w:t>une façon</w:t>
      </w:r>
      <w:r>
        <w:rPr>
          <w:szCs w:val="20"/>
        </w:rPr>
        <w:t xml:space="preserve"> de prolonge</w:t>
      </w:r>
      <w:r w:rsidR="00BA2A3F">
        <w:rPr>
          <w:szCs w:val="20"/>
        </w:rPr>
        <w:t>r les salaires du personnel clef</w:t>
      </w:r>
      <w:r>
        <w:rPr>
          <w:szCs w:val="20"/>
        </w:rPr>
        <w:t>.</w:t>
      </w:r>
    </w:p>
    <w:p w14:paraId="14EBDBD2" w14:textId="5A2A1BD7" w:rsidR="002C321F" w:rsidRPr="002647FB" w:rsidRDefault="002C321F" w:rsidP="00E97975">
      <w:pPr>
        <w:pStyle w:val="Texte1"/>
        <w:numPr>
          <w:ilvl w:val="0"/>
          <w:numId w:val="50"/>
        </w:numPr>
        <w:rPr>
          <w:szCs w:val="20"/>
        </w:rPr>
      </w:pPr>
      <w:r>
        <w:rPr>
          <w:szCs w:val="20"/>
        </w:rPr>
        <w:t xml:space="preserve">Une activité globale de « Gestion et coordination du projet » peut être un moyen efficace de présenter les informations </w:t>
      </w:r>
      <w:r w:rsidR="00CD34B3">
        <w:rPr>
          <w:szCs w:val="20"/>
        </w:rPr>
        <w:t>budgé</w:t>
      </w:r>
      <w:r>
        <w:rPr>
          <w:szCs w:val="20"/>
        </w:rPr>
        <w:t>t</w:t>
      </w:r>
      <w:r w:rsidR="00CD34B3">
        <w:rPr>
          <w:szCs w:val="20"/>
        </w:rPr>
        <w:t>aire</w:t>
      </w:r>
      <w:r w:rsidR="00254E5F">
        <w:rPr>
          <w:szCs w:val="20"/>
        </w:rPr>
        <w:t>s</w:t>
      </w:r>
      <w:r>
        <w:rPr>
          <w:szCs w:val="20"/>
        </w:rPr>
        <w:t xml:space="preserve"> de façon à ce que les coûts en personnel qui couvrent plusieurs activités distinctes puissent être </w:t>
      </w:r>
      <w:r w:rsidR="0039622F">
        <w:rPr>
          <w:szCs w:val="20"/>
        </w:rPr>
        <w:t>indiqués</w:t>
      </w:r>
      <w:r>
        <w:rPr>
          <w:szCs w:val="20"/>
        </w:rPr>
        <w:t xml:space="preserve"> à un seul endroit</w:t>
      </w:r>
      <w:r w:rsidR="00E64D2B">
        <w:rPr>
          <w:szCs w:val="20"/>
        </w:rPr>
        <w:t xml:space="preserve"> au lieu d’être répartis</w:t>
      </w:r>
      <w:r w:rsidR="00E95176">
        <w:rPr>
          <w:szCs w:val="20"/>
        </w:rPr>
        <w:t xml:space="preserve"> entre chaque activité</w:t>
      </w:r>
      <w:r>
        <w:rPr>
          <w:szCs w:val="20"/>
        </w:rPr>
        <w:t xml:space="preserve"> (par exemple, 10% pour l’activité A, 15% pour</w:t>
      </w:r>
      <w:r w:rsidR="006E1F39">
        <w:rPr>
          <w:szCs w:val="20"/>
        </w:rPr>
        <w:t xml:space="preserve"> l’activité B, etc…). Puisqu’elle </w:t>
      </w:r>
      <w:r>
        <w:rPr>
          <w:szCs w:val="20"/>
        </w:rPr>
        <w:t>s’éten</w:t>
      </w:r>
      <w:r w:rsidR="006E1F39">
        <w:rPr>
          <w:szCs w:val="20"/>
        </w:rPr>
        <w:t>d du début à la fin du projet, elle</w:t>
      </w:r>
      <w:r>
        <w:rPr>
          <w:szCs w:val="20"/>
        </w:rPr>
        <w:t xml:space="preserve"> pourrait être présenté</w:t>
      </w:r>
      <w:r w:rsidR="006E1F39">
        <w:rPr>
          <w:szCs w:val="20"/>
        </w:rPr>
        <w:t>e</w:t>
      </w:r>
      <w:r>
        <w:rPr>
          <w:szCs w:val="20"/>
        </w:rPr>
        <w:t xml:space="preserve"> comme étant la première activité, ou bien, com</w:t>
      </w:r>
      <w:r w:rsidR="006E1F39">
        <w:rPr>
          <w:szCs w:val="20"/>
        </w:rPr>
        <w:t xml:space="preserve">me </w:t>
      </w:r>
      <w:r w:rsidR="00D42B99">
        <w:rPr>
          <w:szCs w:val="20"/>
        </w:rPr>
        <w:t xml:space="preserve">c’est le cas </w:t>
      </w:r>
      <w:r w:rsidR="006E1F39">
        <w:rPr>
          <w:szCs w:val="20"/>
        </w:rPr>
        <w:t xml:space="preserve">ici, comme </w:t>
      </w:r>
      <w:r w:rsidR="00220F43">
        <w:rPr>
          <w:szCs w:val="20"/>
        </w:rPr>
        <w:t xml:space="preserve">étant </w:t>
      </w:r>
      <w:r w:rsidR="006E1F39">
        <w:rPr>
          <w:szCs w:val="20"/>
        </w:rPr>
        <w:t xml:space="preserve">la dernière. Lorsqu’ils analyseront le </w:t>
      </w:r>
      <w:r>
        <w:rPr>
          <w:szCs w:val="20"/>
        </w:rPr>
        <w:t xml:space="preserve">budget, les participants voudront </w:t>
      </w:r>
      <w:r w:rsidR="00D42B99">
        <w:rPr>
          <w:szCs w:val="20"/>
        </w:rPr>
        <w:t xml:space="preserve">être certains </w:t>
      </w:r>
      <w:r>
        <w:rPr>
          <w:szCs w:val="20"/>
        </w:rPr>
        <w:t xml:space="preserve">que la raison pour laquelle le </w:t>
      </w:r>
      <w:r w:rsidRPr="002C321F">
        <w:rPr>
          <w:szCs w:val="20"/>
        </w:rPr>
        <w:t xml:space="preserve">personnel est </w:t>
      </w:r>
      <w:r w:rsidR="00C634F1">
        <w:rPr>
          <w:szCs w:val="20"/>
        </w:rPr>
        <w:t>indiqué</w:t>
      </w:r>
      <w:r w:rsidRPr="002C321F">
        <w:rPr>
          <w:szCs w:val="20"/>
        </w:rPr>
        <w:t xml:space="preserve"> à un endroit ou </w:t>
      </w:r>
      <w:r w:rsidR="00D42B99">
        <w:rPr>
          <w:szCs w:val="20"/>
        </w:rPr>
        <w:t xml:space="preserve">à </w:t>
      </w:r>
      <w:r w:rsidRPr="002C321F">
        <w:rPr>
          <w:szCs w:val="20"/>
        </w:rPr>
        <w:t xml:space="preserve">un autre répond à une logique – et ils voudront être </w:t>
      </w:r>
      <w:r w:rsidR="00D42B99">
        <w:rPr>
          <w:szCs w:val="20"/>
        </w:rPr>
        <w:t>sûrs</w:t>
      </w:r>
      <w:r w:rsidRPr="002C321F">
        <w:rPr>
          <w:szCs w:val="20"/>
        </w:rPr>
        <w:t xml:space="preserve"> que la même personne n’est pas </w:t>
      </w:r>
      <w:r w:rsidR="008900C3">
        <w:rPr>
          <w:szCs w:val="20"/>
        </w:rPr>
        <w:t>affichée</w:t>
      </w:r>
      <w:r w:rsidRPr="002C321F">
        <w:rPr>
          <w:szCs w:val="20"/>
        </w:rPr>
        <w:t xml:space="preserve"> deux fois.</w:t>
      </w:r>
    </w:p>
    <w:p w14:paraId="776F6607" w14:textId="51B82D54" w:rsidR="00B3536F" w:rsidRPr="00B3536F" w:rsidRDefault="00B3536F" w:rsidP="00E97975">
      <w:pPr>
        <w:pStyle w:val="Texte1"/>
        <w:rPr>
          <w:szCs w:val="20"/>
        </w:rPr>
      </w:pPr>
      <w:r>
        <w:rPr>
          <w:szCs w:val="20"/>
        </w:rPr>
        <w:t xml:space="preserve">Globalement, les participants </w:t>
      </w:r>
      <w:r w:rsidR="007B4956">
        <w:rPr>
          <w:szCs w:val="20"/>
        </w:rPr>
        <w:t>s</w:t>
      </w:r>
      <w:r>
        <w:rPr>
          <w:szCs w:val="20"/>
        </w:rPr>
        <w:t>ont-ils convaincus à travers cette rubrique que « les activités proposées sont bien conçues et r</w:t>
      </w:r>
      <w:r w:rsidR="007B4956">
        <w:rPr>
          <w:szCs w:val="20"/>
        </w:rPr>
        <w:t>éalisables » (critère A.3) ? Y</w:t>
      </w:r>
      <w:r>
        <w:rPr>
          <w:szCs w:val="20"/>
        </w:rPr>
        <w:t xml:space="preserve"> a-t-il d’autres activités qu’ils jugeraient indispen</w:t>
      </w:r>
      <w:r w:rsidR="00BB0813">
        <w:rPr>
          <w:szCs w:val="20"/>
        </w:rPr>
        <w:t>sables à un projet d’inventaire</w:t>
      </w:r>
      <w:r>
        <w:rPr>
          <w:szCs w:val="20"/>
        </w:rPr>
        <w:t xml:space="preserve"> et qui </w:t>
      </w:r>
      <w:r w:rsidR="00793828">
        <w:rPr>
          <w:szCs w:val="20"/>
        </w:rPr>
        <w:t xml:space="preserve">ne </w:t>
      </w:r>
      <w:r w:rsidR="00AB3373">
        <w:rPr>
          <w:szCs w:val="20"/>
        </w:rPr>
        <w:t>sont</w:t>
      </w:r>
      <w:r w:rsidR="00793828">
        <w:rPr>
          <w:szCs w:val="20"/>
        </w:rPr>
        <w:t xml:space="preserve"> pas </w:t>
      </w:r>
      <w:r w:rsidR="007B4956">
        <w:rPr>
          <w:szCs w:val="20"/>
        </w:rPr>
        <w:t>comprises</w:t>
      </w:r>
      <w:r>
        <w:rPr>
          <w:szCs w:val="20"/>
        </w:rPr>
        <w:t xml:space="preserve"> ici ? Cette section </w:t>
      </w:r>
      <w:r w:rsidR="002B17D1">
        <w:rPr>
          <w:szCs w:val="20"/>
        </w:rPr>
        <w:t>fait-elle jaillir</w:t>
      </w:r>
      <w:r>
        <w:rPr>
          <w:szCs w:val="20"/>
        </w:rPr>
        <w:t xml:space="preserve"> des doutes quant à la maîtrise des concepts clefs de la Convention par l’État partie, notamment la nature d’un inventaire en tant que processus d’identification et de définition à </w:t>
      </w:r>
      <w:r w:rsidR="002B17D1">
        <w:rPr>
          <w:szCs w:val="20"/>
        </w:rPr>
        <w:t>mener</w:t>
      </w:r>
      <w:r>
        <w:rPr>
          <w:szCs w:val="20"/>
        </w:rPr>
        <w:t xml:space="preserve"> avec les communautés concernées et </w:t>
      </w:r>
      <w:r>
        <w:rPr>
          <w:szCs w:val="20"/>
        </w:rPr>
        <w:lastRenderedPageBreak/>
        <w:t xml:space="preserve">les ONG pertinentes (article 11) ? Cette section soulève-t-elle des doutes concernant les motivations de l’État </w:t>
      </w:r>
      <w:r w:rsidR="007A047F">
        <w:rPr>
          <w:szCs w:val="20"/>
        </w:rPr>
        <w:t>soumissionnaire</w:t>
      </w:r>
      <w:r w:rsidR="00E95D92">
        <w:rPr>
          <w:szCs w:val="20"/>
        </w:rPr>
        <w:t xml:space="preserve"> à conduire un inventaire – </w:t>
      </w:r>
      <w:r>
        <w:rPr>
          <w:szCs w:val="20"/>
        </w:rPr>
        <w:t xml:space="preserve">motivations qui semblent moins </w:t>
      </w:r>
      <w:r w:rsidR="004A4DFD">
        <w:rPr>
          <w:szCs w:val="20"/>
        </w:rPr>
        <w:t>en</w:t>
      </w:r>
      <w:r>
        <w:rPr>
          <w:szCs w:val="20"/>
        </w:rPr>
        <w:t xml:space="preserve"> rappor</w:t>
      </w:r>
      <w:r w:rsidR="003839A0">
        <w:rPr>
          <w:szCs w:val="20"/>
        </w:rPr>
        <w:t xml:space="preserve">t avec la sauvegarde qu’avec un concours </w:t>
      </w:r>
      <w:r>
        <w:rPr>
          <w:szCs w:val="20"/>
        </w:rPr>
        <w:t>et l’identification de matière</w:t>
      </w:r>
      <w:r w:rsidR="00053CA8">
        <w:rPr>
          <w:szCs w:val="20"/>
        </w:rPr>
        <w:t>s</w:t>
      </w:r>
      <w:r>
        <w:rPr>
          <w:szCs w:val="20"/>
        </w:rPr>
        <w:t xml:space="preserve"> </w:t>
      </w:r>
      <w:r w:rsidR="00053CA8">
        <w:rPr>
          <w:szCs w:val="20"/>
        </w:rPr>
        <w:t>premières</w:t>
      </w:r>
      <w:r>
        <w:rPr>
          <w:szCs w:val="20"/>
        </w:rPr>
        <w:t xml:space="preserve"> </w:t>
      </w:r>
      <w:r w:rsidR="00053CA8">
        <w:rPr>
          <w:szCs w:val="20"/>
        </w:rPr>
        <w:t xml:space="preserve">à </w:t>
      </w:r>
      <w:r>
        <w:rPr>
          <w:szCs w:val="20"/>
        </w:rPr>
        <w:t>exploiter sur le plan artistique ?</w:t>
      </w:r>
    </w:p>
    <w:p w14:paraId="726B0548" w14:textId="0C39A5A0" w:rsidR="00295E26" w:rsidRPr="007543B2" w:rsidRDefault="00295E26" w:rsidP="00E97975">
      <w:pPr>
        <w:pStyle w:val="Heading3"/>
        <w:rPr>
          <w:b w:val="0"/>
          <w:lang w:val="fr-FR"/>
        </w:rPr>
      </w:pPr>
      <w:r w:rsidRPr="007543B2">
        <w:rPr>
          <w:b w:val="0"/>
          <w:lang w:val="fr-FR"/>
        </w:rPr>
        <w:t xml:space="preserve">18. </w:t>
      </w:r>
      <w:r w:rsidR="007543B2">
        <w:rPr>
          <w:b w:val="0"/>
          <w:lang w:val="fr-FR"/>
        </w:rPr>
        <w:t>PARTICIPATION DES COMMUNAUTÉS</w:t>
      </w:r>
      <w:r w:rsidRPr="007543B2">
        <w:rPr>
          <w:b w:val="0"/>
          <w:lang w:val="fr-FR"/>
        </w:rPr>
        <w:t xml:space="preserve"> </w:t>
      </w:r>
    </w:p>
    <w:p w14:paraId="28F8E640" w14:textId="618FFAAB" w:rsidR="00EE7BFF" w:rsidRDefault="00EE7BFF" w:rsidP="00E97975">
      <w:pPr>
        <w:pStyle w:val="Texte1"/>
        <w:rPr>
          <w:szCs w:val="20"/>
        </w:rPr>
      </w:pPr>
      <w:r>
        <w:rPr>
          <w:szCs w:val="20"/>
        </w:rPr>
        <w:t xml:space="preserve">Le tout premier critère d’octroi d’une assistance internationale (A.1) </w:t>
      </w:r>
      <w:r w:rsidR="00AB1147">
        <w:rPr>
          <w:szCs w:val="20"/>
        </w:rPr>
        <w:t>requiert</w:t>
      </w:r>
      <w:r>
        <w:rPr>
          <w:szCs w:val="20"/>
        </w:rPr>
        <w:t xml:space="preserve"> que les communautés concernées aient participé à la préparation de la demande et soient impliquées dans la mise en œuvre, l’évaluation et le suivi des activités. Les participants auront déjà </w:t>
      </w:r>
      <w:r w:rsidR="003C4C30">
        <w:rPr>
          <w:szCs w:val="20"/>
        </w:rPr>
        <w:t>remarqué</w:t>
      </w:r>
      <w:r w:rsidR="007F0D71">
        <w:rPr>
          <w:szCs w:val="20"/>
        </w:rPr>
        <w:t xml:space="preserve"> des problèmes </w:t>
      </w:r>
      <w:r w:rsidR="00BD3ABF">
        <w:rPr>
          <w:szCs w:val="20"/>
        </w:rPr>
        <w:t>sur</w:t>
      </w:r>
      <w:r w:rsidR="007F0D71">
        <w:rPr>
          <w:szCs w:val="20"/>
        </w:rPr>
        <w:t xml:space="preserve"> l</w:t>
      </w:r>
      <w:r w:rsidR="00E51106">
        <w:rPr>
          <w:szCs w:val="20"/>
        </w:rPr>
        <w:t>’</w:t>
      </w:r>
      <w:r>
        <w:rPr>
          <w:szCs w:val="20"/>
        </w:rPr>
        <w:t>implication des communautés dans la description des activités (section 15) et ailleurs. Ceci est particulièrement problématique dans le cadre d’un projet d’inventaire</w:t>
      </w:r>
      <w:r w:rsidR="007D1F6F">
        <w:rPr>
          <w:szCs w:val="20"/>
        </w:rPr>
        <w:t>,</w:t>
      </w:r>
      <w:r>
        <w:rPr>
          <w:szCs w:val="20"/>
        </w:rPr>
        <w:t xml:space="preserve"> parce que la Convention requiert explicitement que les inventaires soient </w:t>
      </w:r>
      <w:r w:rsidR="00AB4D04">
        <w:rPr>
          <w:szCs w:val="20"/>
        </w:rPr>
        <w:t>établis</w:t>
      </w:r>
      <w:r>
        <w:rPr>
          <w:szCs w:val="20"/>
        </w:rPr>
        <w:t xml:space="preserve"> avec la participation des communautés, des groupes et des organisations non gouvernementales pertinentes (article 11).</w:t>
      </w:r>
      <w:r w:rsidR="002F73D7">
        <w:rPr>
          <w:szCs w:val="20"/>
        </w:rPr>
        <w:t xml:space="preserve"> </w:t>
      </w:r>
    </w:p>
    <w:p w14:paraId="64DF4A1A" w14:textId="68F222BE" w:rsidR="00BB3FDB" w:rsidRDefault="002F73D7" w:rsidP="00BB3FDB">
      <w:pPr>
        <w:pStyle w:val="Texte1"/>
        <w:rPr>
          <w:szCs w:val="20"/>
        </w:rPr>
      </w:pPr>
      <w:r>
        <w:rPr>
          <w:szCs w:val="20"/>
        </w:rPr>
        <w:t>Les participants doivent être incités à évaluer cette rubrique sous deux angles</w:t>
      </w:r>
      <w:r w:rsidR="00416145">
        <w:rPr>
          <w:szCs w:val="20"/>
        </w:rPr>
        <w:t xml:space="preserve"> </w:t>
      </w:r>
      <w:r>
        <w:rPr>
          <w:szCs w:val="20"/>
        </w:rPr>
        <w:t xml:space="preserve">: d’abord, l’implication </w:t>
      </w:r>
      <w:r w:rsidR="00BB3FDB">
        <w:rPr>
          <w:szCs w:val="20"/>
        </w:rPr>
        <w:t>des</w:t>
      </w:r>
      <w:r>
        <w:rPr>
          <w:szCs w:val="20"/>
        </w:rPr>
        <w:t xml:space="preserve"> communauté</w:t>
      </w:r>
      <w:r w:rsidR="00BB3FDB">
        <w:rPr>
          <w:szCs w:val="20"/>
        </w:rPr>
        <w:t>s</w:t>
      </w:r>
      <w:r>
        <w:rPr>
          <w:szCs w:val="20"/>
        </w:rPr>
        <w:t xml:space="preserve"> dans la préparation de la demande et la mise en œuvre des activités proposées en tant que membres des équipes chargées de l’inventaire, et ensuite, le rôle d’informateurs joué par les membres des communautés et la question de leur consenteme</w:t>
      </w:r>
      <w:r w:rsidR="00FE5BBE">
        <w:rPr>
          <w:szCs w:val="20"/>
        </w:rPr>
        <w:t xml:space="preserve">nt libre, préalable et éclairé en vue de </w:t>
      </w:r>
      <w:r>
        <w:rPr>
          <w:szCs w:val="20"/>
        </w:rPr>
        <w:t>l’inventaire.</w:t>
      </w:r>
    </w:p>
    <w:p w14:paraId="34E0E0FD" w14:textId="2C2BB747" w:rsidR="00BB3FDB" w:rsidRPr="002F73D7" w:rsidRDefault="00BB3FDB" w:rsidP="00BB3FDB">
      <w:pPr>
        <w:pStyle w:val="Texte1"/>
        <w:rPr>
          <w:szCs w:val="20"/>
        </w:rPr>
      </w:pPr>
      <w:r w:rsidRPr="00BB3FDB">
        <w:rPr>
          <w:szCs w:val="20"/>
        </w:rPr>
        <w:t>Le fait que l’État soumissionnaire ne mentionne pas la participation des communautés dans la préparation de la demande ne semble pas être le fruit du hasard. Les participants peuvent discuter de la question de savoir si, de leur point de vue, ce silence démontre bel et bien que les communautés n’ont effectivement pas été impliquées – si elles l’avaient été, il aurait été facile pour l’État de mettre en avant une telle implication.</w:t>
      </w:r>
    </w:p>
    <w:p w14:paraId="64B0BBCA" w14:textId="7D4035EE" w:rsidR="002F73D7" w:rsidRPr="002F73D7" w:rsidRDefault="00FC736F" w:rsidP="002F73D7">
      <w:pPr>
        <w:pStyle w:val="Texte1"/>
        <w:rPr>
          <w:szCs w:val="20"/>
        </w:rPr>
      </w:pPr>
      <w:r>
        <w:rPr>
          <w:szCs w:val="20"/>
        </w:rPr>
        <w:t>En ce qui</w:t>
      </w:r>
      <w:r w:rsidR="002F73D7">
        <w:rPr>
          <w:szCs w:val="20"/>
        </w:rPr>
        <w:t xml:space="preserve"> concerne la participation des membres des communautés aux équipes chargées </w:t>
      </w:r>
      <w:r w:rsidR="002156F9">
        <w:rPr>
          <w:szCs w:val="20"/>
        </w:rPr>
        <w:t>de l’inventaire</w:t>
      </w:r>
      <w:r w:rsidR="002F73D7">
        <w:rPr>
          <w:szCs w:val="20"/>
        </w:rPr>
        <w:t xml:space="preserve">, les apprenants </w:t>
      </w:r>
      <w:r w:rsidR="00B9111F">
        <w:rPr>
          <w:szCs w:val="20"/>
        </w:rPr>
        <w:t>l’</w:t>
      </w:r>
      <w:r w:rsidR="002F73D7">
        <w:rPr>
          <w:szCs w:val="20"/>
        </w:rPr>
        <w:t xml:space="preserve">auront probablement déjà </w:t>
      </w:r>
      <w:r w:rsidR="00B9111F">
        <w:rPr>
          <w:szCs w:val="20"/>
        </w:rPr>
        <w:t>abordée</w:t>
      </w:r>
      <w:r w:rsidR="002F73D7">
        <w:rPr>
          <w:szCs w:val="20"/>
        </w:rPr>
        <w:t xml:space="preserve"> au moment d’analyser les activités de la section 15 ci-dessus. En l’occurrence, l’État soumissionnaire donne davantage de précisions (il fait notamment une référence importante à l’égalité des genres dans leur </w:t>
      </w:r>
      <w:r w:rsidR="00FF5235">
        <w:rPr>
          <w:szCs w:val="20"/>
        </w:rPr>
        <w:t>désignation</w:t>
      </w:r>
      <w:r w:rsidR="002F73D7">
        <w:rPr>
          <w:szCs w:val="20"/>
        </w:rPr>
        <w:t xml:space="preserve">) et </w:t>
      </w:r>
      <w:r w:rsidR="008B747A">
        <w:rPr>
          <w:szCs w:val="20"/>
        </w:rPr>
        <w:t>révèle</w:t>
      </w:r>
      <w:r w:rsidR="002F73D7">
        <w:rPr>
          <w:szCs w:val="20"/>
        </w:rPr>
        <w:t xml:space="preserve"> que les quelques représentants communautaires seront </w:t>
      </w:r>
      <w:r w:rsidR="00F24817">
        <w:rPr>
          <w:szCs w:val="20"/>
        </w:rPr>
        <w:t>désignés</w:t>
      </w:r>
      <w:r w:rsidR="002F73D7">
        <w:rPr>
          <w:szCs w:val="20"/>
        </w:rPr>
        <w:t xml:space="preserve"> non seulement sur la base de leur stature au sein de la communauté, mais « </w:t>
      </w:r>
      <w:r w:rsidR="002F73D7" w:rsidRPr="002F73D7">
        <w:rPr>
          <w:szCs w:val="20"/>
        </w:rPr>
        <w:t xml:space="preserve">en fonction </w:t>
      </w:r>
      <w:r w:rsidR="002F73D7">
        <w:rPr>
          <w:szCs w:val="20"/>
        </w:rPr>
        <w:t xml:space="preserve">[…] </w:t>
      </w:r>
      <w:r w:rsidR="002F73D7" w:rsidRPr="002F73D7">
        <w:rPr>
          <w:szCs w:val="20"/>
        </w:rPr>
        <w:t>des service</w:t>
      </w:r>
      <w:r w:rsidR="002F73D7">
        <w:rPr>
          <w:szCs w:val="20"/>
        </w:rPr>
        <w:t xml:space="preserve">s qu’ils ont rendus à la nation ». Les participants </w:t>
      </w:r>
      <w:r w:rsidR="002103B7">
        <w:rPr>
          <w:szCs w:val="20"/>
        </w:rPr>
        <w:t>peuvent</w:t>
      </w:r>
      <w:r w:rsidR="002F73D7">
        <w:rPr>
          <w:szCs w:val="20"/>
        </w:rPr>
        <w:t xml:space="preserve"> être </w:t>
      </w:r>
      <w:r w:rsidR="002103B7">
        <w:rPr>
          <w:szCs w:val="20"/>
        </w:rPr>
        <w:t>encouragés</w:t>
      </w:r>
      <w:r w:rsidR="002F73D7">
        <w:rPr>
          <w:szCs w:val="20"/>
        </w:rPr>
        <w:t xml:space="preserve"> à </w:t>
      </w:r>
      <w:r w:rsidR="002103B7">
        <w:rPr>
          <w:szCs w:val="20"/>
        </w:rPr>
        <w:t>analyser</w:t>
      </w:r>
      <w:r w:rsidR="002F73D7">
        <w:rPr>
          <w:szCs w:val="20"/>
        </w:rPr>
        <w:t xml:space="preserve"> en quoi </w:t>
      </w:r>
      <w:r w:rsidR="00DC7F40">
        <w:rPr>
          <w:szCs w:val="20"/>
        </w:rPr>
        <w:t>une telle qualification pourrai</w:t>
      </w:r>
      <w:r w:rsidR="002F73D7">
        <w:rPr>
          <w:szCs w:val="20"/>
        </w:rPr>
        <w:t xml:space="preserve">t </w:t>
      </w:r>
      <w:r w:rsidR="00A637F5">
        <w:rPr>
          <w:szCs w:val="20"/>
        </w:rPr>
        <w:t>fausser</w:t>
      </w:r>
      <w:r w:rsidR="002F73D7">
        <w:rPr>
          <w:szCs w:val="20"/>
        </w:rPr>
        <w:t xml:space="preserve"> la participation déjà faible des communautés, si par exemple </w:t>
      </w:r>
      <w:r w:rsidR="00B047DA">
        <w:rPr>
          <w:szCs w:val="20"/>
        </w:rPr>
        <w:t xml:space="preserve">ces représentants sont perçus comme des agents de l’État plutôt que </w:t>
      </w:r>
      <w:r w:rsidR="00A637F5">
        <w:rPr>
          <w:szCs w:val="20"/>
        </w:rPr>
        <w:t xml:space="preserve">comme </w:t>
      </w:r>
      <w:r w:rsidR="00B047DA">
        <w:rPr>
          <w:szCs w:val="20"/>
        </w:rPr>
        <w:t>des membres de</w:t>
      </w:r>
      <w:r w:rsidR="00A637F5">
        <w:rPr>
          <w:szCs w:val="20"/>
        </w:rPr>
        <w:t xml:space="preserve"> la communauté</w:t>
      </w:r>
      <w:r w:rsidR="00B047DA">
        <w:rPr>
          <w:szCs w:val="20"/>
        </w:rPr>
        <w:t>.</w:t>
      </w:r>
    </w:p>
    <w:p w14:paraId="2617F3FA" w14:textId="1B30E835" w:rsidR="00EE7BFF" w:rsidRPr="00EE7BFF" w:rsidRDefault="00B047DA" w:rsidP="00E97975">
      <w:pPr>
        <w:pStyle w:val="Texte1"/>
        <w:rPr>
          <w:szCs w:val="20"/>
        </w:rPr>
      </w:pPr>
      <w:r>
        <w:rPr>
          <w:szCs w:val="20"/>
        </w:rPr>
        <w:t>La question du consentement libre, préalable</w:t>
      </w:r>
      <w:r w:rsidR="00196333">
        <w:rPr>
          <w:szCs w:val="20"/>
        </w:rPr>
        <w:t xml:space="preserve"> et informé pour participer à un </w:t>
      </w:r>
      <w:r>
        <w:rPr>
          <w:szCs w:val="20"/>
        </w:rPr>
        <w:t xml:space="preserve">inventaire en tant qu’informateur ou collaborateur revêt la plus haute importance. L’assistance internationale est le seul </w:t>
      </w:r>
      <w:r w:rsidR="007C026D">
        <w:rPr>
          <w:szCs w:val="20"/>
        </w:rPr>
        <w:t>mécanisme</w:t>
      </w:r>
      <w:r>
        <w:rPr>
          <w:szCs w:val="20"/>
        </w:rPr>
        <w:t xml:space="preserve"> int</w:t>
      </w:r>
      <w:r w:rsidR="007C026D">
        <w:rPr>
          <w:szCs w:val="20"/>
        </w:rPr>
        <w:t>ernational</w:t>
      </w:r>
      <w:r w:rsidR="00196333">
        <w:rPr>
          <w:szCs w:val="20"/>
        </w:rPr>
        <w:t xml:space="preserve"> de la Convention à ne pas </w:t>
      </w:r>
      <w:r>
        <w:rPr>
          <w:szCs w:val="20"/>
        </w:rPr>
        <w:t>exige</w:t>
      </w:r>
      <w:r w:rsidR="00196333">
        <w:rPr>
          <w:szCs w:val="20"/>
        </w:rPr>
        <w:t>r</w:t>
      </w:r>
      <w:r>
        <w:rPr>
          <w:szCs w:val="20"/>
        </w:rPr>
        <w:t xml:space="preserve"> d’un État soumissionnaire de fournir une preuve documentaire du consentement</w:t>
      </w:r>
      <w:r w:rsidRPr="00B047DA">
        <w:rPr>
          <w:szCs w:val="20"/>
        </w:rPr>
        <w:t xml:space="preserve"> </w:t>
      </w:r>
      <w:r>
        <w:rPr>
          <w:szCs w:val="20"/>
        </w:rPr>
        <w:t xml:space="preserve">libre, préalable et éclairé de la communauté, du groupe </w:t>
      </w:r>
      <w:r w:rsidR="007C026D">
        <w:rPr>
          <w:szCs w:val="20"/>
        </w:rPr>
        <w:t>ou des individus concernés. Cela</w:t>
      </w:r>
      <w:r>
        <w:rPr>
          <w:szCs w:val="20"/>
        </w:rPr>
        <w:t xml:space="preserve"> ne veut pas dire qu’un tel consentement ne soit pas fondamental, mais ce mécanisme reconnaît qu’une demande d’assistance internationale peut être élaborée avant d’avoir identifié des communautés bénéficiaires </w:t>
      </w:r>
      <w:r w:rsidR="000462AD">
        <w:rPr>
          <w:szCs w:val="20"/>
        </w:rPr>
        <w:t>particulières</w:t>
      </w:r>
      <w:r>
        <w:rPr>
          <w:szCs w:val="20"/>
        </w:rPr>
        <w:t xml:space="preserve">. </w:t>
      </w:r>
      <w:r w:rsidR="00F21D1E">
        <w:rPr>
          <w:szCs w:val="20"/>
        </w:rPr>
        <w:t xml:space="preserve">C’est ce qu’exprime le dernier paragraphe de la rubrique, et les précédents organes d’évaluation ont </w:t>
      </w:r>
      <w:r w:rsidR="00590AA6">
        <w:rPr>
          <w:szCs w:val="20"/>
        </w:rPr>
        <w:t>reconnu</w:t>
      </w:r>
      <w:r w:rsidR="00F21D1E">
        <w:rPr>
          <w:szCs w:val="20"/>
        </w:rPr>
        <w:t xml:space="preserve"> par le passé des arguments semblables (encore qu’ils n’aient pas été exprimés</w:t>
      </w:r>
      <w:r w:rsidR="0034564E">
        <w:rPr>
          <w:szCs w:val="20"/>
        </w:rPr>
        <w:t xml:space="preserve"> d’une manière aussi directe qu’ici</w:t>
      </w:r>
      <w:r w:rsidR="00F21D1E">
        <w:rPr>
          <w:szCs w:val="20"/>
        </w:rPr>
        <w:t xml:space="preserve">). Néanmoins, pour qu’un inventaire </w:t>
      </w:r>
      <w:r w:rsidR="00EA5750">
        <w:rPr>
          <w:szCs w:val="20"/>
        </w:rPr>
        <w:t>réussisse</w:t>
      </w:r>
      <w:r w:rsidR="00F21D1E">
        <w:rPr>
          <w:szCs w:val="20"/>
        </w:rPr>
        <w:t>, un consentement libre, préalable et éclairé sera indispensable.</w:t>
      </w:r>
    </w:p>
    <w:p w14:paraId="35BAC3E1" w14:textId="1292CBFD" w:rsidR="00295E26" w:rsidRPr="007E225D" w:rsidRDefault="00F21D1E" w:rsidP="007E225D">
      <w:pPr>
        <w:pStyle w:val="Texte1"/>
        <w:rPr>
          <w:szCs w:val="20"/>
        </w:rPr>
      </w:pPr>
      <w:r w:rsidRPr="00F21D1E">
        <w:rPr>
          <w:szCs w:val="20"/>
        </w:rPr>
        <w:lastRenderedPageBreak/>
        <w:t xml:space="preserve">Les participants doivent être </w:t>
      </w:r>
      <w:r>
        <w:rPr>
          <w:szCs w:val="20"/>
        </w:rPr>
        <w:t xml:space="preserve">encouragés à </w:t>
      </w:r>
      <w:r w:rsidR="002F4F18">
        <w:rPr>
          <w:szCs w:val="20"/>
        </w:rPr>
        <w:t>analyser</w:t>
      </w:r>
      <w:r>
        <w:rPr>
          <w:szCs w:val="20"/>
        </w:rPr>
        <w:t xml:space="preserve"> si </w:t>
      </w:r>
      <w:r w:rsidR="00BC1753">
        <w:rPr>
          <w:szCs w:val="20"/>
        </w:rPr>
        <w:t>ce</w:t>
      </w:r>
      <w:r>
        <w:rPr>
          <w:szCs w:val="20"/>
        </w:rPr>
        <w:t xml:space="preserve"> texte </w:t>
      </w:r>
      <w:r w:rsidR="00075A9F">
        <w:rPr>
          <w:szCs w:val="20"/>
        </w:rPr>
        <w:t xml:space="preserve">laisse transparaître une </w:t>
      </w:r>
      <w:r>
        <w:rPr>
          <w:szCs w:val="20"/>
        </w:rPr>
        <w:t xml:space="preserve">attitude </w:t>
      </w:r>
      <w:r w:rsidR="00075A9F">
        <w:rPr>
          <w:szCs w:val="20"/>
        </w:rPr>
        <w:t xml:space="preserve">adéquate </w:t>
      </w:r>
      <w:r>
        <w:rPr>
          <w:szCs w:val="20"/>
        </w:rPr>
        <w:t xml:space="preserve">de l’État soumissionnaire à l’égard du consentement </w:t>
      </w:r>
      <w:r w:rsidR="008B48BC">
        <w:rPr>
          <w:szCs w:val="20"/>
        </w:rPr>
        <w:t>des communautés</w:t>
      </w:r>
      <w:r w:rsidR="00075A9F">
        <w:rPr>
          <w:szCs w:val="20"/>
        </w:rPr>
        <w:t xml:space="preserve">. </w:t>
      </w:r>
      <w:r w:rsidR="008B48BC">
        <w:rPr>
          <w:szCs w:val="20"/>
        </w:rPr>
        <w:t xml:space="preserve">Les appels à « une obligation pour le citoyen » et au « devoir civique » supposent-ils que les membres des communautés </w:t>
      </w:r>
      <w:r w:rsidR="00A840AF">
        <w:rPr>
          <w:szCs w:val="20"/>
        </w:rPr>
        <w:t xml:space="preserve">ne pourront pas </w:t>
      </w:r>
      <w:r w:rsidR="008B48BC">
        <w:rPr>
          <w:szCs w:val="20"/>
        </w:rPr>
        <w:t xml:space="preserve">refuser </w:t>
      </w:r>
      <w:r w:rsidR="0053143F">
        <w:rPr>
          <w:szCs w:val="20"/>
        </w:rPr>
        <w:t xml:space="preserve">librement de donner </w:t>
      </w:r>
      <w:r w:rsidR="008B48BC">
        <w:rPr>
          <w:szCs w:val="20"/>
        </w:rPr>
        <w:t>leur consentement</w:t>
      </w:r>
      <w:r w:rsidR="0053143F">
        <w:rPr>
          <w:szCs w:val="20"/>
        </w:rPr>
        <w:t xml:space="preserve"> </w:t>
      </w:r>
      <w:r w:rsidR="008B48BC">
        <w:rPr>
          <w:szCs w:val="20"/>
        </w:rPr>
        <w:t xml:space="preserve">? À partir de </w:t>
      </w:r>
      <w:r w:rsidR="00DC3F74">
        <w:rPr>
          <w:szCs w:val="20"/>
        </w:rPr>
        <w:t>quel moment</w:t>
      </w:r>
      <w:r w:rsidR="008B48BC">
        <w:rPr>
          <w:szCs w:val="20"/>
        </w:rPr>
        <w:t xml:space="preserve"> de telles idées </w:t>
      </w:r>
      <w:r w:rsidR="00A928BE">
        <w:rPr>
          <w:szCs w:val="20"/>
        </w:rPr>
        <w:t>augurent</w:t>
      </w:r>
      <w:r w:rsidR="008B48BC">
        <w:rPr>
          <w:szCs w:val="20"/>
        </w:rPr>
        <w:t xml:space="preserve">-elles </w:t>
      </w:r>
      <w:r w:rsidR="00DC3F74">
        <w:rPr>
          <w:szCs w:val="20"/>
        </w:rPr>
        <w:t xml:space="preserve">de mesures coercitives auxquelles ils pourraient faire face ? </w:t>
      </w:r>
      <w:r w:rsidR="000F76F5">
        <w:rPr>
          <w:szCs w:val="20"/>
        </w:rPr>
        <w:t>Il convient de remarquer</w:t>
      </w:r>
      <w:r w:rsidR="007E225D">
        <w:rPr>
          <w:szCs w:val="20"/>
        </w:rPr>
        <w:t xml:space="preserve"> que le Comité a décidé que toutes les mesures de sauvegarde </w:t>
      </w:r>
      <w:r w:rsidR="006E31A7">
        <w:rPr>
          <w:szCs w:val="20"/>
        </w:rPr>
        <w:t>devraient</w:t>
      </w:r>
      <w:r w:rsidR="007E225D">
        <w:rPr>
          <w:szCs w:val="20"/>
        </w:rPr>
        <w:t xml:space="preserve"> être </w:t>
      </w:r>
      <w:r w:rsidR="00CD0A39">
        <w:rPr>
          <w:szCs w:val="20"/>
        </w:rPr>
        <w:t>volontaires</w:t>
      </w:r>
      <w:r w:rsidR="007E225D">
        <w:rPr>
          <w:szCs w:val="20"/>
        </w:rPr>
        <w:t xml:space="preserve"> et refléter la volonté et les aspirations de la communauté concernée. La contrainte ne </w:t>
      </w:r>
      <w:r w:rsidR="00036523">
        <w:rPr>
          <w:szCs w:val="20"/>
        </w:rPr>
        <w:t>devrait</w:t>
      </w:r>
      <w:r w:rsidR="007E225D">
        <w:rPr>
          <w:szCs w:val="20"/>
        </w:rPr>
        <w:t xml:space="preserve"> pas avoir sa place parmi ces mesures</w:t>
      </w:r>
      <w:r w:rsidR="00FD276E" w:rsidRPr="002647FB">
        <w:rPr>
          <w:szCs w:val="20"/>
        </w:rPr>
        <w:t>.</w:t>
      </w:r>
      <w:r w:rsidR="00803BEE">
        <w:rPr>
          <w:rStyle w:val="FootnoteReference"/>
          <w:szCs w:val="20"/>
          <w:lang w:val="en-GB"/>
        </w:rPr>
        <w:footnoteReference w:id="3"/>
      </w:r>
    </w:p>
    <w:p w14:paraId="58F953AC" w14:textId="6D8CC9C4" w:rsidR="00295E26" w:rsidRPr="007543B2" w:rsidRDefault="00295E26" w:rsidP="00E97975">
      <w:pPr>
        <w:pStyle w:val="Heading3"/>
        <w:rPr>
          <w:b w:val="0"/>
          <w:lang w:val="fr-FR"/>
        </w:rPr>
      </w:pPr>
      <w:r w:rsidRPr="007543B2">
        <w:rPr>
          <w:b w:val="0"/>
          <w:lang w:val="fr-FR"/>
        </w:rPr>
        <w:t xml:space="preserve">19. </w:t>
      </w:r>
      <w:r w:rsidR="007543B2">
        <w:rPr>
          <w:b w:val="0"/>
          <w:lang w:val="fr-FR"/>
        </w:rPr>
        <w:t>ORGANISATION ET STRATÉGIE DE MISE EN œuvre</w:t>
      </w:r>
    </w:p>
    <w:p w14:paraId="06DA6366" w14:textId="495EDA5A" w:rsidR="00147BCC" w:rsidRPr="00147BCC" w:rsidRDefault="00147BCC" w:rsidP="00E97975">
      <w:pPr>
        <w:pStyle w:val="Texte1"/>
        <w:rPr>
          <w:szCs w:val="20"/>
        </w:rPr>
      </w:pPr>
      <w:r>
        <w:rPr>
          <w:szCs w:val="20"/>
        </w:rPr>
        <w:t xml:space="preserve">Cette rubrique </w:t>
      </w:r>
      <w:r w:rsidR="00290029">
        <w:rPr>
          <w:szCs w:val="20"/>
        </w:rPr>
        <w:t>concerne</w:t>
      </w:r>
      <w:r>
        <w:rPr>
          <w:szCs w:val="20"/>
        </w:rPr>
        <w:t xml:space="preserve"> directement </w:t>
      </w:r>
      <w:r w:rsidR="00290029">
        <w:rPr>
          <w:szCs w:val="20"/>
        </w:rPr>
        <w:t>le</w:t>
      </w:r>
      <w:r>
        <w:rPr>
          <w:szCs w:val="20"/>
        </w:rPr>
        <w:t xml:space="preserve"> critère A.3, s</w:t>
      </w:r>
      <w:r w:rsidR="001E07CC">
        <w:rPr>
          <w:szCs w:val="20"/>
        </w:rPr>
        <w:t xml:space="preserve">ur le </w:t>
      </w:r>
      <w:r w:rsidR="00B46C13">
        <w:rPr>
          <w:szCs w:val="20"/>
        </w:rPr>
        <w:t>caractère réalisable des</w:t>
      </w:r>
      <w:r>
        <w:rPr>
          <w:szCs w:val="20"/>
        </w:rPr>
        <w:t xml:space="preserve"> activités. Voir la section 19 de l’aide-mémoire.</w:t>
      </w:r>
      <w:r w:rsidR="00447C40">
        <w:rPr>
          <w:szCs w:val="20"/>
        </w:rPr>
        <w:t xml:space="preserve"> </w:t>
      </w:r>
    </w:p>
    <w:p w14:paraId="19A29F1D" w14:textId="6B9B4340" w:rsidR="00147BCC" w:rsidRDefault="00F51521" w:rsidP="00E97975">
      <w:pPr>
        <w:pStyle w:val="Texte1"/>
        <w:rPr>
          <w:szCs w:val="20"/>
        </w:rPr>
      </w:pPr>
      <w:r>
        <w:rPr>
          <w:szCs w:val="20"/>
        </w:rPr>
        <w:t>Le texte de la section que l’on a ici est peut-être celui qui</w:t>
      </w:r>
      <w:r w:rsidR="00191F88">
        <w:rPr>
          <w:szCs w:val="20"/>
        </w:rPr>
        <w:t>, de toute la demande,</w:t>
      </w:r>
      <w:r>
        <w:rPr>
          <w:szCs w:val="20"/>
        </w:rPr>
        <w:t xml:space="preserve"> </w:t>
      </w:r>
      <w:r w:rsidR="00C02EDA">
        <w:rPr>
          <w:szCs w:val="20"/>
        </w:rPr>
        <w:t>respecte</w:t>
      </w:r>
      <w:r>
        <w:rPr>
          <w:szCs w:val="20"/>
        </w:rPr>
        <w:t xml:space="preserve"> le mieux </w:t>
      </w:r>
      <w:r w:rsidR="00C02EDA">
        <w:rPr>
          <w:szCs w:val="20"/>
        </w:rPr>
        <w:t>les</w:t>
      </w:r>
      <w:r>
        <w:rPr>
          <w:szCs w:val="20"/>
        </w:rPr>
        <w:t xml:space="preserve"> instructions </w:t>
      </w:r>
      <w:r w:rsidR="009647C0">
        <w:rPr>
          <w:szCs w:val="20"/>
        </w:rPr>
        <w:t>données</w:t>
      </w:r>
      <w:r>
        <w:rPr>
          <w:szCs w:val="20"/>
        </w:rPr>
        <w:t xml:space="preserve"> dans le formulaire ICH-04. Il </w:t>
      </w:r>
      <w:r w:rsidR="004605A3">
        <w:rPr>
          <w:szCs w:val="20"/>
        </w:rPr>
        <w:t>recense</w:t>
      </w:r>
      <w:r>
        <w:rPr>
          <w:szCs w:val="20"/>
        </w:rPr>
        <w:t xml:space="preserve"> de </w:t>
      </w:r>
      <w:r w:rsidR="004605A3">
        <w:rPr>
          <w:szCs w:val="20"/>
        </w:rPr>
        <w:t>façon</w:t>
      </w:r>
      <w:r>
        <w:rPr>
          <w:szCs w:val="20"/>
        </w:rPr>
        <w:t xml:space="preserve"> adéquate les ressources humaines du Département </w:t>
      </w:r>
      <w:r w:rsidR="00D25703">
        <w:rPr>
          <w:szCs w:val="20"/>
        </w:rPr>
        <w:t xml:space="preserve">de la culture </w:t>
      </w:r>
      <w:r w:rsidR="004605A3">
        <w:rPr>
          <w:szCs w:val="20"/>
        </w:rPr>
        <w:t xml:space="preserve">de la province </w:t>
      </w:r>
      <w:r w:rsidR="00D25703">
        <w:rPr>
          <w:szCs w:val="20"/>
        </w:rPr>
        <w:t>qui seront</w:t>
      </w:r>
      <w:r>
        <w:rPr>
          <w:szCs w:val="20"/>
        </w:rPr>
        <w:t xml:space="preserve"> responsable</w:t>
      </w:r>
      <w:r w:rsidR="00D25703">
        <w:rPr>
          <w:szCs w:val="20"/>
        </w:rPr>
        <w:t>s</w:t>
      </w:r>
      <w:r>
        <w:rPr>
          <w:szCs w:val="20"/>
        </w:rPr>
        <w:t xml:space="preserve"> de la mise en œuvre du projet, ainsi que leurs qualifications. Si le texte ne </w:t>
      </w:r>
      <w:r w:rsidR="00D238F5">
        <w:rPr>
          <w:szCs w:val="20"/>
        </w:rPr>
        <w:t>livre</w:t>
      </w:r>
      <w:r>
        <w:rPr>
          <w:szCs w:val="20"/>
        </w:rPr>
        <w:t xml:space="preserve"> pas de détails concernant les tâches spécifiques </w:t>
      </w:r>
      <w:r w:rsidR="004605A3">
        <w:rPr>
          <w:szCs w:val="20"/>
        </w:rPr>
        <w:t>qui incomberont à</w:t>
      </w:r>
      <w:r>
        <w:rPr>
          <w:szCs w:val="20"/>
        </w:rPr>
        <w:t xml:space="preserve"> </w:t>
      </w:r>
      <w:r w:rsidR="003B4876">
        <w:rPr>
          <w:szCs w:val="20"/>
        </w:rPr>
        <w:t>chacun des</w:t>
      </w:r>
      <w:r>
        <w:rPr>
          <w:szCs w:val="20"/>
        </w:rPr>
        <w:t xml:space="preserve"> membre</w:t>
      </w:r>
      <w:r w:rsidR="003B4876">
        <w:rPr>
          <w:szCs w:val="20"/>
        </w:rPr>
        <w:t>s</w:t>
      </w:r>
      <w:r w:rsidR="00895DFE">
        <w:rPr>
          <w:szCs w:val="20"/>
        </w:rPr>
        <w:t xml:space="preserve"> impliqués</w:t>
      </w:r>
      <w:r>
        <w:rPr>
          <w:szCs w:val="20"/>
        </w:rPr>
        <w:t xml:space="preserve"> et le temps </w:t>
      </w:r>
      <w:r w:rsidR="004605A3">
        <w:rPr>
          <w:szCs w:val="20"/>
        </w:rPr>
        <w:t>qu’</w:t>
      </w:r>
      <w:r w:rsidR="00895DFE">
        <w:rPr>
          <w:szCs w:val="20"/>
        </w:rPr>
        <w:t>ils y consacreront</w:t>
      </w:r>
      <w:r>
        <w:rPr>
          <w:szCs w:val="20"/>
        </w:rPr>
        <w:t xml:space="preserve">, il indique </w:t>
      </w:r>
      <w:r w:rsidR="007C7B3B">
        <w:rPr>
          <w:szCs w:val="20"/>
        </w:rPr>
        <w:t xml:space="preserve">bien </w:t>
      </w:r>
      <w:r>
        <w:rPr>
          <w:szCs w:val="20"/>
        </w:rPr>
        <w:t xml:space="preserve">ces </w:t>
      </w:r>
      <w:r w:rsidR="007C7B3B">
        <w:rPr>
          <w:szCs w:val="20"/>
        </w:rPr>
        <w:t>renseignements</w:t>
      </w:r>
      <w:r>
        <w:rPr>
          <w:szCs w:val="20"/>
        </w:rPr>
        <w:t xml:space="preserve"> dans le budget. Si les participants trouvent que les informations </w:t>
      </w:r>
      <w:r w:rsidR="007C7B3B">
        <w:rPr>
          <w:szCs w:val="20"/>
        </w:rPr>
        <w:t>contenues dans le</w:t>
      </w:r>
      <w:r>
        <w:rPr>
          <w:szCs w:val="20"/>
        </w:rPr>
        <w:t xml:space="preserve"> budget sont claires et </w:t>
      </w:r>
      <w:r w:rsidR="007C7B3B">
        <w:rPr>
          <w:szCs w:val="20"/>
        </w:rPr>
        <w:t>exactes</w:t>
      </w:r>
      <w:r>
        <w:rPr>
          <w:szCs w:val="20"/>
        </w:rPr>
        <w:t>, il n’est pas nécessaire de le</w:t>
      </w:r>
      <w:r w:rsidR="00F81549">
        <w:rPr>
          <w:szCs w:val="20"/>
        </w:rPr>
        <w:t>s</w:t>
      </w:r>
      <w:r>
        <w:rPr>
          <w:szCs w:val="20"/>
        </w:rPr>
        <w:t xml:space="preserve"> répéter ici en détail.</w:t>
      </w:r>
    </w:p>
    <w:p w14:paraId="21A4DE64" w14:textId="68DC2882" w:rsidR="00F51521" w:rsidRDefault="00266634" w:rsidP="00E97975">
      <w:pPr>
        <w:pStyle w:val="Texte1"/>
        <w:rPr>
          <w:szCs w:val="20"/>
        </w:rPr>
      </w:pPr>
      <w:r>
        <w:rPr>
          <w:szCs w:val="20"/>
        </w:rPr>
        <w:t>En l’occurrence</w:t>
      </w:r>
      <w:r w:rsidR="00F81549">
        <w:rPr>
          <w:szCs w:val="20"/>
        </w:rPr>
        <w:t xml:space="preserve">, le texte est également bon dans la mesure où il se concentre sur l’organisation chargée de la mise en œuvre (c’est-à-dire le Département de la culture) et non sur les partenaires ou collaborateurs (voir </w:t>
      </w:r>
      <w:r w:rsidR="00665B31">
        <w:rPr>
          <w:szCs w:val="20"/>
        </w:rPr>
        <w:t>la section 20 ci-dessous). L’un</w:t>
      </w:r>
      <w:r w:rsidR="00F81549">
        <w:rPr>
          <w:szCs w:val="20"/>
        </w:rPr>
        <w:t xml:space="preserve"> des </w:t>
      </w:r>
      <w:r w:rsidR="00161676">
        <w:rPr>
          <w:szCs w:val="20"/>
        </w:rPr>
        <w:t>points faibles</w:t>
      </w:r>
      <w:r w:rsidR="00F81549">
        <w:rPr>
          <w:szCs w:val="20"/>
        </w:rPr>
        <w:t xml:space="preserve"> les plus </w:t>
      </w:r>
      <w:r w:rsidR="003F3FB8">
        <w:rPr>
          <w:szCs w:val="20"/>
        </w:rPr>
        <w:t>fréquents</w:t>
      </w:r>
      <w:r w:rsidR="00F81549">
        <w:rPr>
          <w:szCs w:val="20"/>
        </w:rPr>
        <w:t xml:space="preserve"> dans les demandes d’assistance internationale </w:t>
      </w:r>
      <w:r w:rsidR="00292B25">
        <w:rPr>
          <w:szCs w:val="20"/>
        </w:rPr>
        <w:t xml:space="preserve">consiste à </w:t>
      </w:r>
      <w:r w:rsidR="00F81549">
        <w:rPr>
          <w:szCs w:val="20"/>
        </w:rPr>
        <w:t xml:space="preserve">inclure ici des </w:t>
      </w:r>
      <w:r w:rsidR="003F3FB8">
        <w:rPr>
          <w:szCs w:val="20"/>
        </w:rPr>
        <w:t>informations</w:t>
      </w:r>
      <w:r w:rsidR="00F81549">
        <w:rPr>
          <w:szCs w:val="20"/>
        </w:rPr>
        <w:t xml:space="preserve"> concernant les partenaires plutôt que de se concentrer sur </w:t>
      </w:r>
      <w:r w:rsidR="00FD5268">
        <w:rPr>
          <w:szCs w:val="20"/>
        </w:rPr>
        <w:t xml:space="preserve">la principale organisation chargée de la mise en œuvre. </w:t>
      </w:r>
    </w:p>
    <w:p w14:paraId="20414352" w14:textId="702EDD9C" w:rsidR="00295E26" w:rsidRPr="00993B97" w:rsidRDefault="00295E26" w:rsidP="00E97975">
      <w:pPr>
        <w:pStyle w:val="Heading3"/>
        <w:rPr>
          <w:b w:val="0"/>
          <w:lang w:val="fr-FR"/>
        </w:rPr>
      </w:pPr>
      <w:r w:rsidRPr="00993B97">
        <w:rPr>
          <w:b w:val="0"/>
          <w:lang w:val="fr-FR"/>
        </w:rPr>
        <w:t xml:space="preserve">20. </w:t>
      </w:r>
      <w:r w:rsidR="00993B97">
        <w:rPr>
          <w:b w:val="0"/>
          <w:lang w:val="fr-FR"/>
        </w:rPr>
        <w:t>PARTENAIRES</w:t>
      </w:r>
    </w:p>
    <w:p w14:paraId="2ADB3742" w14:textId="77777777" w:rsidR="0090325F" w:rsidRDefault="00FD5268" w:rsidP="00E97975">
      <w:pPr>
        <w:pStyle w:val="Texte1"/>
        <w:rPr>
          <w:szCs w:val="20"/>
        </w:rPr>
      </w:pPr>
      <w:r>
        <w:rPr>
          <w:szCs w:val="20"/>
        </w:rPr>
        <w:t xml:space="preserve">Voir la section 20 de l’aide-mémoire. </w:t>
      </w:r>
    </w:p>
    <w:p w14:paraId="64C9A110" w14:textId="337659F7" w:rsidR="00FD5268" w:rsidRPr="00FD5268" w:rsidRDefault="00FD5268" w:rsidP="00E97975">
      <w:pPr>
        <w:pStyle w:val="Texte1"/>
        <w:rPr>
          <w:szCs w:val="20"/>
        </w:rPr>
      </w:pPr>
      <w:r>
        <w:rPr>
          <w:szCs w:val="20"/>
        </w:rPr>
        <w:t xml:space="preserve">Le texte </w:t>
      </w:r>
      <w:r w:rsidR="00EC5FB3">
        <w:rPr>
          <w:szCs w:val="20"/>
        </w:rPr>
        <w:t>que l’on a</w:t>
      </w:r>
      <w:r>
        <w:rPr>
          <w:szCs w:val="20"/>
        </w:rPr>
        <w:t xml:space="preserve"> ici pose davantage problème que celui de la section précédente (19). D’un côté, les participants peuvent se demander pourquoi il est nécessaire d’impliquer autant de personnes du Ministère de la culture si le Service du PCI est encore modeste et </w:t>
      </w:r>
      <w:r w:rsidR="00172A21">
        <w:rPr>
          <w:szCs w:val="20"/>
        </w:rPr>
        <w:t xml:space="preserve">que </w:t>
      </w:r>
      <w:r>
        <w:rPr>
          <w:szCs w:val="20"/>
        </w:rPr>
        <w:t xml:space="preserve">le projet devra </w:t>
      </w:r>
      <w:r w:rsidR="00172A21">
        <w:rPr>
          <w:szCs w:val="20"/>
        </w:rPr>
        <w:t>s’étendre</w:t>
      </w:r>
      <w:r>
        <w:rPr>
          <w:szCs w:val="20"/>
        </w:rPr>
        <w:t xml:space="preserve"> pour inclure du personnel des Beaux-Arts, de la Culture de masse et de </w:t>
      </w:r>
      <w:r w:rsidR="00047B84">
        <w:rPr>
          <w:szCs w:val="20"/>
        </w:rPr>
        <w:t>l’Orientation morale. Il fau</w:t>
      </w:r>
      <w:r>
        <w:rPr>
          <w:szCs w:val="20"/>
        </w:rPr>
        <w:t xml:space="preserve">t </w:t>
      </w:r>
      <w:r w:rsidRPr="00FD5268">
        <w:rPr>
          <w:szCs w:val="20"/>
        </w:rPr>
        <w:t xml:space="preserve">encourager les participants à </w:t>
      </w:r>
      <w:r w:rsidR="00555577">
        <w:rPr>
          <w:szCs w:val="20"/>
        </w:rPr>
        <w:t>se demander</w:t>
      </w:r>
      <w:r w:rsidRPr="00FD5268">
        <w:rPr>
          <w:szCs w:val="20"/>
        </w:rPr>
        <w:t xml:space="preserve"> si cela soulève des interrogations sur le programme sous-jacent du ministère dans ce projet et s’il ne serait pas mieux d’impliquer davantage de membres de l’équipe aux niveaux provincial et régional – et, bien sûr, davantage de membres des communautés –</w:t>
      </w:r>
      <w:r>
        <w:rPr>
          <w:szCs w:val="20"/>
        </w:rPr>
        <w:t xml:space="preserve"> plutôt que de </w:t>
      </w:r>
      <w:r w:rsidR="001D55B6">
        <w:rPr>
          <w:szCs w:val="20"/>
        </w:rPr>
        <w:t>réserver</w:t>
      </w:r>
      <w:r>
        <w:rPr>
          <w:szCs w:val="20"/>
        </w:rPr>
        <w:t xml:space="preserve"> autant de créneaux au personnel du ministère, dont le</w:t>
      </w:r>
      <w:r w:rsidR="00E229AF">
        <w:rPr>
          <w:szCs w:val="20"/>
        </w:rPr>
        <w:t>s</w:t>
      </w:r>
      <w:r>
        <w:rPr>
          <w:szCs w:val="20"/>
        </w:rPr>
        <w:t xml:space="preserve"> lien</w:t>
      </w:r>
      <w:r w:rsidR="00E229AF">
        <w:rPr>
          <w:szCs w:val="20"/>
        </w:rPr>
        <w:t>s</w:t>
      </w:r>
      <w:r>
        <w:rPr>
          <w:szCs w:val="20"/>
        </w:rPr>
        <w:t xml:space="preserve"> avec le PCI </w:t>
      </w:r>
      <w:r w:rsidR="00E229AF">
        <w:rPr>
          <w:szCs w:val="20"/>
        </w:rPr>
        <w:t>paraissen</w:t>
      </w:r>
      <w:r w:rsidR="00555577">
        <w:rPr>
          <w:szCs w:val="20"/>
        </w:rPr>
        <w:t>t</w:t>
      </w:r>
      <w:r>
        <w:rPr>
          <w:szCs w:val="20"/>
        </w:rPr>
        <w:t xml:space="preserve"> ténu</w:t>
      </w:r>
      <w:r w:rsidR="00E229AF">
        <w:rPr>
          <w:szCs w:val="20"/>
        </w:rPr>
        <w:t>s</w:t>
      </w:r>
      <w:r>
        <w:rPr>
          <w:szCs w:val="20"/>
        </w:rPr>
        <w:t>.</w:t>
      </w:r>
    </w:p>
    <w:p w14:paraId="2F9045BF" w14:textId="3E5AF305" w:rsidR="00FD5268" w:rsidRPr="00555577" w:rsidRDefault="000A44BA" w:rsidP="00E97975">
      <w:pPr>
        <w:pStyle w:val="Texte1"/>
        <w:rPr>
          <w:szCs w:val="20"/>
        </w:rPr>
      </w:pPr>
      <w:r>
        <w:rPr>
          <w:szCs w:val="20"/>
        </w:rPr>
        <w:t>En l’occurrence, le texte</w:t>
      </w:r>
      <w:r w:rsidR="00555577" w:rsidRPr="00555577">
        <w:rPr>
          <w:szCs w:val="20"/>
        </w:rPr>
        <w:t xml:space="preserve"> mentionne également – pour la première fois – </w:t>
      </w:r>
      <w:r w:rsidR="00555577">
        <w:rPr>
          <w:szCs w:val="20"/>
        </w:rPr>
        <w:t xml:space="preserve">que la radio et la télévision de la province assureront une formation technique </w:t>
      </w:r>
      <w:r w:rsidR="00112CDC">
        <w:rPr>
          <w:szCs w:val="20"/>
        </w:rPr>
        <w:t>sur la</w:t>
      </w:r>
      <w:r w:rsidR="00555577">
        <w:rPr>
          <w:szCs w:val="20"/>
        </w:rPr>
        <w:t xml:space="preserve"> documentation </w:t>
      </w:r>
      <w:r w:rsidR="00112CDC">
        <w:rPr>
          <w:szCs w:val="20"/>
        </w:rPr>
        <w:t>des médias</w:t>
      </w:r>
      <w:r w:rsidR="00555577">
        <w:rPr>
          <w:szCs w:val="20"/>
        </w:rPr>
        <w:t xml:space="preserve">. Les participants doivent être </w:t>
      </w:r>
      <w:r w:rsidR="00112CDC">
        <w:rPr>
          <w:szCs w:val="20"/>
        </w:rPr>
        <w:t>encouragés</w:t>
      </w:r>
      <w:r w:rsidR="00555577">
        <w:rPr>
          <w:szCs w:val="20"/>
        </w:rPr>
        <w:t xml:space="preserve"> à se demand</w:t>
      </w:r>
      <w:r w:rsidR="00E66C46">
        <w:rPr>
          <w:szCs w:val="20"/>
        </w:rPr>
        <w:t xml:space="preserve">er si ces informations </w:t>
      </w:r>
      <w:r w:rsidR="00D32D80">
        <w:rPr>
          <w:szCs w:val="20"/>
        </w:rPr>
        <w:t>figurent</w:t>
      </w:r>
      <w:r w:rsidR="00E66C46">
        <w:rPr>
          <w:szCs w:val="20"/>
        </w:rPr>
        <w:t xml:space="preserve"> à leur</w:t>
      </w:r>
      <w:r w:rsidR="00555577">
        <w:rPr>
          <w:szCs w:val="20"/>
        </w:rPr>
        <w:t xml:space="preserve"> juste</w:t>
      </w:r>
      <w:r w:rsidR="00A612D9">
        <w:rPr>
          <w:szCs w:val="20"/>
        </w:rPr>
        <w:t xml:space="preserve"> place, ou s’ils sont étonnés de l’</w:t>
      </w:r>
      <w:r w:rsidR="00555577">
        <w:rPr>
          <w:szCs w:val="20"/>
        </w:rPr>
        <w:t>apprendre à ce stade de la demande.</w:t>
      </w:r>
    </w:p>
    <w:p w14:paraId="0B490840" w14:textId="7B2ED20A" w:rsidR="00FD5268" w:rsidRPr="00FD5268" w:rsidRDefault="00063D8A" w:rsidP="00E97975">
      <w:pPr>
        <w:pStyle w:val="Texte1"/>
        <w:rPr>
          <w:szCs w:val="20"/>
        </w:rPr>
      </w:pPr>
      <w:r>
        <w:rPr>
          <w:szCs w:val="20"/>
        </w:rPr>
        <w:lastRenderedPageBreak/>
        <w:t>Les</w:t>
      </w:r>
      <w:r w:rsidR="00555577">
        <w:rPr>
          <w:szCs w:val="20"/>
        </w:rPr>
        <w:t xml:space="preserve"> participants </w:t>
      </w:r>
      <w:r>
        <w:rPr>
          <w:szCs w:val="20"/>
        </w:rPr>
        <w:t>sont susceptibles d’avoir déjà</w:t>
      </w:r>
      <w:r w:rsidR="00555577">
        <w:rPr>
          <w:szCs w:val="20"/>
        </w:rPr>
        <w:t xml:space="preserve"> </w:t>
      </w:r>
      <w:r w:rsidR="004A003A">
        <w:rPr>
          <w:szCs w:val="20"/>
        </w:rPr>
        <w:t>abordé</w:t>
      </w:r>
      <w:r w:rsidR="00555577">
        <w:rPr>
          <w:szCs w:val="20"/>
        </w:rPr>
        <w:t xml:space="preserve"> la question du matériel de recherche et de sa cession à la fin du projet. </w:t>
      </w:r>
      <w:r w:rsidR="00AE1667">
        <w:rPr>
          <w:szCs w:val="20"/>
        </w:rPr>
        <w:t xml:space="preserve">Trouvent-ils </w:t>
      </w:r>
      <w:r w:rsidR="00CC0B00">
        <w:rPr>
          <w:szCs w:val="20"/>
        </w:rPr>
        <w:t>convenable</w:t>
      </w:r>
      <w:r w:rsidR="00AE1667">
        <w:rPr>
          <w:szCs w:val="20"/>
        </w:rPr>
        <w:t xml:space="preserve"> </w:t>
      </w:r>
      <w:r w:rsidR="000B5CDC">
        <w:rPr>
          <w:szCs w:val="20"/>
        </w:rPr>
        <w:t xml:space="preserve">que l’ensemble d’un tel </w:t>
      </w:r>
      <w:r w:rsidR="00AE1667">
        <w:rPr>
          <w:szCs w:val="20"/>
        </w:rPr>
        <w:t xml:space="preserve">matériel soit conservé par le ministère </w:t>
      </w:r>
      <w:r w:rsidR="00FD545F">
        <w:rPr>
          <w:szCs w:val="20"/>
        </w:rPr>
        <w:t>et non</w:t>
      </w:r>
      <w:r w:rsidR="00AE1667">
        <w:rPr>
          <w:szCs w:val="20"/>
        </w:rPr>
        <w:t xml:space="preserve"> partagé avec le Département de la culture de la province de Highland ? Cela pourrait-il faire </w:t>
      </w:r>
      <w:r w:rsidR="009231C7">
        <w:rPr>
          <w:szCs w:val="20"/>
        </w:rPr>
        <w:t>naître</w:t>
      </w:r>
      <w:r w:rsidR="00AE1667">
        <w:rPr>
          <w:szCs w:val="20"/>
        </w:rPr>
        <w:t xml:space="preserve"> davantage de questions dans leur esprit quant aux motivations profondes du projet ?</w:t>
      </w:r>
    </w:p>
    <w:p w14:paraId="52A93543" w14:textId="2C4956DC" w:rsidR="00555577" w:rsidRPr="00AE1667" w:rsidRDefault="00AE1667" w:rsidP="00AE1667">
      <w:pPr>
        <w:pStyle w:val="Texte1"/>
        <w:rPr>
          <w:szCs w:val="20"/>
        </w:rPr>
      </w:pPr>
      <w:r>
        <w:rPr>
          <w:szCs w:val="20"/>
        </w:rPr>
        <w:t xml:space="preserve">La situation décrite dans le dernier paragraphe, dans laquelle le personnel projet sera </w:t>
      </w:r>
      <w:r w:rsidR="00E16FD7">
        <w:rPr>
          <w:szCs w:val="20"/>
        </w:rPr>
        <w:t>désigné</w:t>
      </w:r>
      <w:r>
        <w:rPr>
          <w:szCs w:val="20"/>
        </w:rPr>
        <w:t xml:space="preserve"> seulement s’il est « correctement imprégn[é]</w:t>
      </w:r>
      <w:r w:rsidRPr="00AE1667">
        <w:rPr>
          <w:szCs w:val="20"/>
        </w:rPr>
        <w:t xml:space="preserve"> des valeurs de patriotisme et d’identité</w:t>
      </w:r>
      <w:r>
        <w:rPr>
          <w:szCs w:val="20"/>
        </w:rPr>
        <w:t xml:space="preserve"> nationale », </w:t>
      </w:r>
      <w:r w:rsidR="00E16FD7">
        <w:rPr>
          <w:szCs w:val="20"/>
        </w:rPr>
        <w:t>peut</w:t>
      </w:r>
      <w:r>
        <w:rPr>
          <w:szCs w:val="20"/>
        </w:rPr>
        <w:t xml:space="preserve"> aussi mettre les participants mal à l’aise. </w:t>
      </w:r>
      <w:r w:rsidR="00C17CC1">
        <w:rPr>
          <w:szCs w:val="20"/>
        </w:rPr>
        <w:t xml:space="preserve">Comme pour la question de la sélection des membres de l’équipe projet issus des communautés sur la base des services précédemment rendus à la nation (voir la section 18 ci-dessus), les participants doivent être encouragés à se demander si de </w:t>
      </w:r>
      <w:r w:rsidR="00E16FD7">
        <w:rPr>
          <w:szCs w:val="20"/>
        </w:rPr>
        <w:t xml:space="preserve">telles considérations </w:t>
      </w:r>
      <w:r w:rsidR="006C49E9">
        <w:rPr>
          <w:szCs w:val="20"/>
        </w:rPr>
        <w:t>devraient</w:t>
      </w:r>
      <w:r w:rsidR="00E16FD7">
        <w:rPr>
          <w:szCs w:val="20"/>
        </w:rPr>
        <w:t xml:space="preserve"> </w:t>
      </w:r>
      <w:r w:rsidR="006C49E9">
        <w:rPr>
          <w:szCs w:val="20"/>
        </w:rPr>
        <w:t>r</w:t>
      </w:r>
      <w:r w:rsidR="00C17CC1">
        <w:rPr>
          <w:szCs w:val="20"/>
        </w:rPr>
        <w:t xml:space="preserve">entrer en ligne de compte dans la </w:t>
      </w:r>
      <w:r w:rsidR="00E16FD7">
        <w:rPr>
          <w:szCs w:val="20"/>
        </w:rPr>
        <w:t>désignation</w:t>
      </w:r>
      <w:r w:rsidR="00C17CC1">
        <w:rPr>
          <w:szCs w:val="20"/>
        </w:rPr>
        <w:t xml:space="preserve"> du personnel projet. </w:t>
      </w:r>
      <w:r w:rsidR="006410A1">
        <w:rPr>
          <w:szCs w:val="20"/>
        </w:rPr>
        <w:t>Un tel langage serait-il jugé normal ou inhabituel dans leur propre contexte national ? Même si de telles formulations leur sont familières, comprennent-ils pourquoi d’autres lecteurs pourraient y voir un problème et par conséquent pourquoi il vaudrait mieux les éviter dans une demande ?</w:t>
      </w:r>
    </w:p>
    <w:p w14:paraId="297A86EC" w14:textId="7884FEA2" w:rsidR="00295E26" w:rsidRPr="00F44487" w:rsidRDefault="00295E26" w:rsidP="00E97975">
      <w:pPr>
        <w:pStyle w:val="Heading3"/>
        <w:rPr>
          <w:b w:val="0"/>
          <w:lang w:val="fr-FR"/>
        </w:rPr>
      </w:pPr>
      <w:r w:rsidRPr="00F44487">
        <w:rPr>
          <w:b w:val="0"/>
          <w:lang w:val="fr-FR"/>
        </w:rPr>
        <w:t xml:space="preserve">21. </w:t>
      </w:r>
      <w:r w:rsidR="00F44487">
        <w:rPr>
          <w:b w:val="0"/>
          <w:lang w:val="fr-FR"/>
        </w:rPr>
        <w:t>SUIVI</w:t>
      </w:r>
      <w:r w:rsidRPr="00F44487">
        <w:rPr>
          <w:b w:val="0"/>
          <w:lang w:val="fr-FR"/>
        </w:rPr>
        <w:t xml:space="preserve">, </w:t>
      </w:r>
      <w:r w:rsidR="00F44487">
        <w:rPr>
          <w:b w:val="0"/>
          <w:lang w:val="fr-FR"/>
        </w:rPr>
        <w:t>RAPPORT</w:t>
      </w:r>
      <w:r w:rsidRPr="00F44487">
        <w:rPr>
          <w:b w:val="0"/>
          <w:lang w:val="fr-FR"/>
        </w:rPr>
        <w:t xml:space="preserve"> </w:t>
      </w:r>
      <w:r w:rsidR="00F44487">
        <w:rPr>
          <w:b w:val="0"/>
          <w:lang w:val="fr-FR"/>
        </w:rPr>
        <w:t>ET É</w:t>
      </w:r>
      <w:r w:rsidRPr="00F44487">
        <w:rPr>
          <w:b w:val="0"/>
          <w:lang w:val="fr-FR"/>
        </w:rPr>
        <w:t>valuation</w:t>
      </w:r>
    </w:p>
    <w:p w14:paraId="145A0D51" w14:textId="490D3765" w:rsidR="00B23EEA" w:rsidRPr="00B23EEA" w:rsidRDefault="00B23EEA" w:rsidP="00E97975">
      <w:pPr>
        <w:pStyle w:val="Texte1"/>
        <w:rPr>
          <w:szCs w:val="20"/>
        </w:rPr>
      </w:pPr>
      <w:r>
        <w:rPr>
          <w:szCs w:val="20"/>
        </w:rPr>
        <w:t xml:space="preserve">Le suivi, le rapport et l’évaluation </w:t>
      </w:r>
      <w:r w:rsidR="00EB6774">
        <w:rPr>
          <w:szCs w:val="20"/>
        </w:rPr>
        <w:t>concernent</w:t>
      </w:r>
      <w:r>
        <w:rPr>
          <w:szCs w:val="20"/>
        </w:rPr>
        <w:t xml:space="preserve"> </w:t>
      </w:r>
      <w:r w:rsidR="00EB6774">
        <w:rPr>
          <w:szCs w:val="20"/>
        </w:rPr>
        <w:t>la satisfaction</w:t>
      </w:r>
      <w:r w:rsidR="005561EE">
        <w:rPr>
          <w:szCs w:val="20"/>
        </w:rPr>
        <w:t xml:space="preserve"> des</w:t>
      </w:r>
      <w:r>
        <w:rPr>
          <w:szCs w:val="20"/>
        </w:rPr>
        <w:t xml:space="preserve"> critères A.1 (implication des communautés dans l’évaluation et le suivi) et A.3 (faisabilité des mesures de sauvegarde). Voir la section 21 de l’aide-mémoire. </w:t>
      </w:r>
    </w:p>
    <w:p w14:paraId="4CC84B28" w14:textId="38FCC8DE" w:rsidR="00A66A17" w:rsidRDefault="00220B0C" w:rsidP="00E97975">
      <w:pPr>
        <w:pStyle w:val="Texte1"/>
        <w:rPr>
          <w:szCs w:val="20"/>
        </w:rPr>
      </w:pPr>
      <w:r>
        <w:rPr>
          <w:szCs w:val="20"/>
        </w:rPr>
        <w:t xml:space="preserve">Comme </w:t>
      </w:r>
      <w:r w:rsidR="005561EE">
        <w:rPr>
          <w:szCs w:val="20"/>
        </w:rPr>
        <w:t>dans</w:t>
      </w:r>
      <w:r>
        <w:rPr>
          <w:szCs w:val="20"/>
        </w:rPr>
        <w:t xml:space="preserve"> la section sur l’implication des communautés dans l’élaboration, la mise en œuvre et le suivi (18, ci-dessus), </w:t>
      </w:r>
      <w:r w:rsidR="003118D6">
        <w:rPr>
          <w:szCs w:val="20"/>
        </w:rPr>
        <w:t>cette</w:t>
      </w:r>
      <w:r>
        <w:rPr>
          <w:szCs w:val="20"/>
        </w:rPr>
        <w:t xml:space="preserve"> rubrique passe notamment sous silence la question de savoir comment les communautés seront impliquées dans l’évaluation et le suivi, alors qu’il s’agit pour</w:t>
      </w:r>
      <w:r w:rsidR="00A17AA9">
        <w:rPr>
          <w:szCs w:val="20"/>
        </w:rPr>
        <w:t>tant d’un volet important</w:t>
      </w:r>
      <w:r>
        <w:rPr>
          <w:szCs w:val="20"/>
        </w:rPr>
        <w:t xml:space="preserve"> du critère A.1. </w:t>
      </w:r>
    </w:p>
    <w:p w14:paraId="73CC3C30" w14:textId="5DA5E6ED" w:rsidR="00220B0C" w:rsidRDefault="00220B0C" w:rsidP="00E97975">
      <w:pPr>
        <w:pStyle w:val="Texte1"/>
        <w:rPr>
          <w:szCs w:val="20"/>
        </w:rPr>
      </w:pPr>
      <w:r>
        <w:rPr>
          <w:szCs w:val="20"/>
        </w:rPr>
        <w:t xml:space="preserve">Les participants doivent également être encouragés à se demander si le calendrier d’évaluation proposé ici et dans la section 15 </w:t>
      </w:r>
      <w:r w:rsidR="00C4057B">
        <w:rPr>
          <w:szCs w:val="20"/>
        </w:rPr>
        <w:t>leur semble</w:t>
      </w:r>
      <w:r>
        <w:rPr>
          <w:szCs w:val="20"/>
        </w:rPr>
        <w:t xml:space="preserve"> adéquat. Vient-elle trop tôt dans la mise en œuvre ? Vient-elle trop tard ? </w:t>
      </w:r>
      <w:r w:rsidR="00005D1A">
        <w:rPr>
          <w:szCs w:val="20"/>
        </w:rPr>
        <w:t>Existe-t</w:t>
      </w:r>
      <w:r>
        <w:rPr>
          <w:szCs w:val="20"/>
        </w:rPr>
        <w:t xml:space="preserve">-il un mécanisme de remontée de l’information afin que les enseignements tirés dans la Région Un puissent être appliqués lorsque l’inventaire débutera dans les Régions </w:t>
      </w:r>
      <w:r w:rsidR="00C20B36">
        <w:rPr>
          <w:szCs w:val="20"/>
        </w:rPr>
        <w:t xml:space="preserve">Deux et Trois ? Ou est-ce que </w:t>
      </w:r>
      <w:r w:rsidR="00597386">
        <w:rPr>
          <w:szCs w:val="20"/>
        </w:rPr>
        <w:t xml:space="preserve">tous </w:t>
      </w:r>
      <w:r w:rsidR="00C20B36">
        <w:rPr>
          <w:szCs w:val="20"/>
        </w:rPr>
        <w:t xml:space="preserve">les </w:t>
      </w:r>
      <w:r>
        <w:rPr>
          <w:szCs w:val="20"/>
        </w:rPr>
        <w:t>enseignement</w:t>
      </w:r>
      <w:r w:rsidR="00C20B36">
        <w:rPr>
          <w:szCs w:val="20"/>
        </w:rPr>
        <w:t>s</w:t>
      </w:r>
      <w:r>
        <w:rPr>
          <w:szCs w:val="20"/>
        </w:rPr>
        <w:t xml:space="preserve"> </w:t>
      </w:r>
      <w:r w:rsidR="00C20B36">
        <w:rPr>
          <w:szCs w:val="20"/>
        </w:rPr>
        <w:t>auront</w:t>
      </w:r>
      <w:r>
        <w:rPr>
          <w:szCs w:val="20"/>
        </w:rPr>
        <w:t xml:space="preserve"> été tiré</w:t>
      </w:r>
      <w:r w:rsidR="00C20B36">
        <w:rPr>
          <w:szCs w:val="20"/>
        </w:rPr>
        <w:t>s</w:t>
      </w:r>
      <w:r>
        <w:rPr>
          <w:szCs w:val="20"/>
        </w:rPr>
        <w:t xml:space="preserve"> trop tard pour </w:t>
      </w:r>
      <w:r w:rsidR="007F4160">
        <w:rPr>
          <w:szCs w:val="20"/>
        </w:rPr>
        <w:t xml:space="preserve">influencer </w:t>
      </w:r>
      <w:r>
        <w:rPr>
          <w:szCs w:val="20"/>
        </w:rPr>
        <w:t>la conception du projet ?</w:t>
      </w:r>
    </w:p>
    <w:p w14:paraId="59BE1E62" w14:textId="2984CF2A" w:rsidR="00220B0C" w:rsidRPr="00220B0C" w:rsidRDefault="00220B0C" w:rsidP="00E97975">
      <w:pPr>
        <w:pStyle w:val="Texte1"/>
        <w:rPr>
          <w:szCs w:val="20"/>
        </w:rPr>
      </w:pPr>
      <w:r>
        <w:rPr>
          <w:szCs w:val="20"/>
        </w:rPr>
        <w:t xml:space="preserve">Les participants conviennent-ils que les questionnaires soumis aux membres de l’équipe projet constituent une base </w:t>
      </w:r>
      <w:r w:rsidR="003B2806">
        <w:rPr>
          <w:szCs w:val="20"/>
        </w:rPr>
        <w:t xml:space="preserve">adaptée au </w:t>
      </w:r>
      <w:r>
        <w:rPr>
          <w:szCs w:val="20"/>
        </w:rPr>
        <w:t xml:space="preserve">suivi et </w:t>
      </w:r>
      <w:r w:rsidR="003B2806">
        <w:rPr>
          <w:szCs w:val="20"/>
        </w:rPr>
        <w:t xml:space="preserve">à </w:t>
      </w:r>
      <w:r>
        <w:rPr>
          <w:szCs w:val="20"/>
        </w:rPr>
        <w:t xml:space="preserve">l’évaluation ? D’après eux, qui d’autre devrait être impliqué ? À leur avis, quelles autres méthodes de recherche (par exemple des interviews, des groupes de discussion, etc…) ont </w:t>
      </w:r>
      <w:r w:rsidR="00005D1A">
        <w:rPr>
          <w:szCs w:val="20"/>
        </w:rPr>
        <w:t>leur</w:t>
      </w:r>
      <w:r>
        <w:rPr>
          <w:szCs w:val="20"/>
        </w:rPr>
        <w:t xml:space="preserve"> place dans le suivi et l’évaluation ?</w:t>
      </w:r>
    </w:p>
    <w:p w14:paraId="4290D714" w14:textId="50B3410A" w:rsidR="00295E26" w:rsidRPr="00651864" w:rsidRDefault="00295E26" w:rsidP="00E97975">
      <w:pPr>
        <w:pStyle w:val="Heading3"/>
        <w:rPr>
          <w:b w:val="0"/>
          <w:lang w:val="fr-FR"/>
        </w:rPr>
      </w:pPr>
      <w:r w:rsidRPr="00651864">
        <w:rPr>
          <w:b w:val="0"/>
          <w:lang w:val="fr-FR"/>
        </w:rPr>
        <w:t xml:space="preserve">22. </w:t>
      </w:r>
      <w:r w:rsidR="00651864">
        <w:rPr>
          <w:b w:val="0"/>
          <w:lang w:val="fr-FR"/>
        </w:rPr>
        <w:t>RENFORCEMENT DES CAPACITÉS</w:t>
      </w:r>
    </w:p>
    <w:p w14:paraId="3D00B2E2" w14:textId="4D091B15" w:rsidR="001B2B8B" w:rsidRPr="001B2B8B" w:rsidRDefault="007D5B64" w:rsidP="00E97975">
      <w:pPr>
        <w:pStyle w:val="Texte1"/>
        <w:rPr>
          <w:szCs w:val="20"/>
        </w:rPr>
      </w:pPr>
      <w:r>
        <w:rPr>
          <w:szCs w:val="20"/>
        </w:rPr>
        <w:t>Comme expliqué dans la section 22 de l’aide-mémoire, l</w:t>
      </w:r>
      <w:r w:rsidR="001B2B8B">
        <w:rPr>
          <w:szCs w:val="20"/>
        </w:rPr>
        <w:t xml:space="preserve">es informations qui figurent dans cette </w:t>
      </w:r>
      <w:r w:rsidR="00A744ED">
        <w:rPr>
          <w:szCs w:val="20"/>
        </w:rPr>
        <w:t>rubrique</w:t>
      </w:r>
      <w:r w:rsidR="001B2B8B">
        <w:rPr>
          <w:szCs w:val="20"/>
        </w:rPr>
        <w:t xml:space="preserve"> </w:t>
      </w:r>
      <w:r w:rsidR="00A3662E">
        <w:rPr>
          <w:szCs w:val="20"/>
        </w:rPr>
        <w:t xml:space="preserve">concernent la satisfaction des </w:t>
      </w:r>
      <w:r>
        <w:rPr>
          <w:szCs w:val="20"/>
        </w:rPr>
        <w:t>critères A.4 (résult</w:t>
      </w:r>
      <w:r w:rsidR="00FA13FD">
        <w:rPr>
          <w:szCs w:val="20"/>
        </w:rPr>
        <w:t>ats durables) et A.6 (développement ou renforcement</w:t>
      </w:r>
      <w:r>
        <w:rPr>
          <w:szCs w:val="20"/>
        </w:rPr>
        <w:t xml:space="preserve"> des capacités).</w:t>
      </w:r>
    </w:p>
    <w:p w14:paraId="65560BE7" w14:textId="05358252" w:rsidR="007D5B64" w:rsidRDefault="007D5B64" w:rsidP="00E97975">
      <w:pPr>
        <w:pStyle w:val="Texte1"/>
        <w:rPr>
          <w:szCs w:val="20"/>
        </w:rPr>
      </w:pPr>
      <w:r>
        <w:rPr>
          <w:szCs w:val="20"/>
        </w:rPr>
        <w:t>Le texte que l’on a ici note avec justesse que deux ateliers de renforcement des capacités figurent dans la mise en œuvre (activités 2 et 4) et que l’atelier de clôture a une dimension importante de renforcement des capacités nationales.</w:t>
      </w:r>
    </w:p>
    <w:p w14:paraId="70D541AD" w14:textId="2AB1BFD1" w:rsidR="007D5B64" w:rsidRDefault="005F0960" w:rsidP="005F0960">
      <w:pPr>
        <w:pStyle w:val="Texte1"/>
        <w:rPr>
          <w:szCs w:val="20"/>
        </w:rPr>
      </w:pPr>
      <w:r>
        <w:rPr>
          <w:szCs w:val="20"/>
        </w:rPr>
        <w:t>Les participants sont-ils convaincus que l’État soumissionnaire s’est conformé de manière adéquate aux instructions du formulaire</w:t>
      </w:r>
      <w:r w:rsidR="007D5B64">
        <w:rPr>
          <w:szCs w:val="20"/>
        </w:rPr>
        <w:t xml:space="preserve">, en particulier celles qui invitent à mettre </w:t>
      </w:r>
      <w:r w:rsidR="007D5B64">
        <w:rPr>
          <w:szCs w:val="20"/>
        </w:rPr>
        <w:lastRenderedPageBreak/>
        <w:t>particulièrement l’accent sur les capacités des communautés concernées ?</w:t>
      </w:r>
      <w:r w:rsidR="001930E1">
        <w:rPr>
          <w:szCs w:val="20"/>
        </w:rPr>
        <w:t xml:space="preserve"> S’agit-il une fois </w:t>
      </w:r>
      <w:r w:rsidR="00734532">
        <w:rPr>
          <w:szCs w:val="20"/>
        </w:rPr>
        <w:t>encore</w:t>
      </w:r>
      <w:r w:rsidR="001930E1">
        <w:rPr>
          <w:szCs w:val="20"/>
        </w:rPr>
        <w:t xml:space="preserve"> d’un exemple </w:t>
      </w:r>
      <w:r w:rsidR="00AB719A">
        <w:rPr>
          <w:szCs w:val="20"/>
        </w:rPr>
        <w:t>dans lequel</w:t>
      </w:r>
      <w:r w:rsidR="001930E1">
        <w:rPr>
          <w:szCs w:val="20"/>
        </w:rPr>
        <w:t xml:space="preserve"> le silence quasi total </w:t>
      </w:r>
      <w:r w:rsidR="00074B55">
        <w:rPr>
          <w:szCs w:val="20"/>
        </w:rPr>
        <w:t>de</w:t>
      </w:r>
      <w:r w:rsidR="001930E1">
        <w:rPr>
          <w:szCs w:val="20"/>
        </w:rPr>
        <w:t xml:space="preserve"> l’État sur cette question laisse entendre qu’il ne s’intéresse pas vraiment aux communautés ?</w:t>
      </w:r>
    </w:p>
    <w:p w14:paraId="40458B66" w14:textId="5BF89FBA" w:rsidR="007D5B64" w:rsidRPr="007D5B64" w:rsidRDefault="00180784" w:rsidP="006545AE">
      <w:pPr>
        <w:pStyle w:val="Texte1"/>
        <w:rPr>
          <w:szCs w:val="20"/>
        </w:rPr>
      </w:pPr>
      <w:r>
        <w:rPr>
          <w:szCs w:val="20"/>
        </w:rPr>
        <w:t xml:space="preserve">Les participants estiment-ils que l’achat de matériel audiovisuel numérique pour le ministère représente un « renforcement des capacités » </w:t>
      </w:r>
      <w:r w:rsidR="00AB719A">
        <w:rPr>
          <w:szCs w:val="20"/>
        </w:rPr>
        <w:t>tel que l’entendent</w:t>
      </w:r>
      <w:r>
        <w:rPr>
          <w:szCs w:val="20"/>
        </w:rPr>
        <w:t xml:space="preserve"> la Convention </w:t>
      </w:r>
      <w:r w:rsidR="00F03094">
        <w:rPr>
          <w:szCs w:val="20"/>
        </w:rPr>
        <w:t>et l</w:t>
      </w:r>
      <w:r>
        <w:rPr>
          <w:szCs w:val="20"/>
        </w:rPr>
        <w:t>es DO ? Peut-on légitimement soutenir que l’augmentation des capacités</w:t>
      </w:r>
      <w:r w:rsidR="00935FF8">
        <w:rPr>
          <w:szCs w:val="20"/>
        </w:rPr>
        <w:t xml:space="preserve"> et infrastructures techniques </w:t>
      </w:r>
      <w:r>
        <w:rPr>
          <w:szCs w:val="20"/>
        </w:rPr>
        <w:t xml:space="preserve">d’un organe chargé de la mise en œuvre </w:t>
      </w:r>
      <w:r w:rsidR="00077B65">
        <w:rPr>
          <w:szCs w:val="20"/>
        </w:rPr>
        <w:t>soit</w:t>
      </w:r>
      <w:r>
        <w:rPr>
          <w:szCs w:val="20"/>
        </w:rPr>
        <w:t xml:space="preserve"> e</w:t>
      </w:r>
      <w:r w:rsidR="00935FF8">
        <w:rPr>
          <w:szCs w:val="20"/>
        </w:rPr>
        <w:t xml:space="preserve">ffectivement </w:t>
      </w:r>
      <w:r w:rsidR="00232260">
        <w:rPr>
          <w:szCs w:val="20"/>
        </w:rPr>
        <w:t>un</w:t>
      </w:r>
      <w:r w:rsidR="00935FF8">
        <w:rPr>
          <w:szCs w:val="20"/>
        </w:rPr>
        <w:t xml:space="preserve"> renforcement de</w:t>
      </w:r>
      <w:r w:rsidR="00232260">
        <w:rPr>
          <w:szCs w:val="20"/>
        </w:rPr>
        <w:t>s</w:t>
      </w:r>
      <w:r>
        <w:rPr>
          <w:szCs w:val="20"/>
        </w:rPr>
        <w:t xml:space="preserve"> capacités ? </w:t>
      </w:r>
      <w:r w:rsidR="00E26970">
        <w:rPr>
          <w:szCs w:val="20"/>
        </w:rPr>
        <w:t>La référence de l’article 21(f) de la Convention à « </w:t>
      </w:r>
      <w:r w:rsidR="00E26970" w:rsidRPr="00E26970">
        <w:rPr>
          <w:szCs w:val="20"/>
        </w:rPr>
        <w:t>la fourniture d’équipement et de savoir-faire</w:t>
      </w:r>
      <w:r w:rsidR="00E26970">
        <w:rPr>
          <w:szCs w:val="20"/>
        </w:rPr>
        <w:t xml:space="preserve"> » règle-t-elle la question, ou </w:t>
      </w:r>
      <w:r w:rsidR="006A5EE9">
        <w:rPr>
          <w:szCs w:val="20"/>
        </w:rPr>
        <w:t>cela reste-t-il</w:t>
      </w:r>
      <w:r w:rsidR="00F833C1">
        <w:rPr>
          <w:szCs w:val="20"/>
        </w:rPr>
        <w:t xml:space="preserve"> </w:t>
      </w:r>
      <w:r w:rsidR="00E26970">
        <w:rPr>
          <w:szCs w:val="20"/>
        </w:rPr>
        <w:t xml:space="preserve">l’un des </w:t>
      </w:r>
      <w:r w:rsidR="00F833C1">
        <w:rPr>
          <w:szCs w:val="20"/>
        </w:rPr>
        <w:t xml:space="preserve">moyens de trouver </w:t>
      </w:r>
      <w:r w:rsidR="00E26970">
        <w:rPr>
          <w:szCs w:val="20"/>
        </w:rPr>
        <w:t>un équilibre global entre d’autres formes de renforcement des capacités pa</w:t>
      </w:r>
      <w:r w:rsidR="00B264AE">
        <w:rPr>
          <w:szCs w:val="20"/>
        </w:rPr>
        <w:t xml:space="preserve">r opposition à la fourniture d’équipement </w:t>
      </w:r>
      <w:r w:rsidR="00E26970">
        <w:rPr>
          <w:szCs w:val="20"/>
        </w:rPr>
        <w:t>?</w:t>
      </w:r>
    </w:p>
    <w:p w14:paraId="1EB0EC24" w14:textId="69EF36BA" w:rsidR="00295E26" w:rsidRPr="00651864" w:rsidRDefault="00295E26" w:rsidP="00E97975">
      <w:pPr>
        <w:pStyle w:val="Heading3"/>
        <w:rPr>
          <w:b w:val="0"/>
          <w:lang w:val="fr-FR"/>
        </w:rPr>
      </w:pPr>
      <w:r w:rsidRPr="00651864">
        <w:rPr>
          <w:b w:val="0"/>
          <w:lang w:val="fr-FR"/>
        </w:rPr>
        <w:t xml:space="preserve">23. </w:t>
      </w:r>
      <w:r w:rsidR="00651864">
        <w:rPr>
          <w:b w:val="0"/>
          <w:lang w:val="fr-FR"/>
        </w:rPr>
        <w:t>VIABILITÉ AU TERME DE L’ASSISTANCE</w:t>
      </w:r>
    </w:p>
    <w:p w14:paraId="33D0EB9B" w14:textId="6EF461B4" w:rsidR="002822F4" w:rsidRDefault="002822F4" w:rsidP="00E97975">
      <w:pPr>
        <w:pStyle w:val="Texte1"/>
        <w:rPr>
          <w:szCs w:val="20"/>
        </w:rPr>
      </w:pPr>
      <w:r>
        <w:rPr>
          <w:szCs w:val="20"/>
        </w:rPr>
        <w:t xml:space="preserve">Comme expliqué dans l’aide-mémoire, </w:t>
      </w:r>
      <w:r w:rsidR="005923C6">
        <w:rPr>
          <w:szCs w:val="20"/>
        </w:rPr>
        <w:t>cette</w:t>
      </w:r>
      <w:r>
        <w:rPr>
          <w:szCs w:val="20"/>
        </w:rPr>
        <w:t xml:space="preserve"> rubrique </w:t>
      </w:r>
      <w:r w:rsidR="00300164">
        <w:rPr>
          <w:szCs w:val="20"/>
        </w:rPr>
        <w:t xml:space="preserve">concerne la satisfaction des </w:t>
      </w:r>
      <w:r>
        <w:rPr>
          <w:szCs w:val="20"/>
        </w:rPr>
        <w:t xml:space="preserve">critères A.3 (activités bien conçues) et A.4 (résultats durables). </w:t>
      </w:r>
    </w:p>
    <w:p w14:paraId="305A8260" w14:textId="328F10A6" w:rsidR="002822F4" w:rsidRPr="002822F4" w:rsidRDefault="002822F4" w:rsidP="00E97975">
      <w:pPr>
        <w:pStyle w:val="Texte1"/>
        <w:rPr>
          <w:szCs w:val="20"/>
        </w:rPr>
      </w:pPr>
      <w:r>
        <w:rPr>
          <w:szCs w:val="20"/>
        </w:rPr>
        <w:t xml:space="preserve">Les participants sont-ils </w:t>
      </w:r>
      <w:r w:rsidR="003D076F">
        <w:rPr>
          <w:szCs w:val="20"/>
        </w:rPr>
        <w:t>convaincus</w:t>
      </w:r>
      <w:r>
        <w:rPr>
          <w:szCs w:val="20"/>
        </w:rPr>
        <w:t xml:space="preserve"> que le texte de cette section se conforme aux instructions du formulaire ? Décrit-il de quelconques résultats durables </w:t>
      </w:r>
      <w:r w:rsidR="00E87C42">
        <w:rPr>
          <w:szCs w:val="20"/>
        </w:rPr>
        <w:t xml:space="preserve">et concrets </w:t>
      </w:r>
      <w:r>
        <w:rPr>
          <w:szCs w:val="20"/>
        </w:rPr>
        <w:t>ou s’agit-il davantage d’une déclaration de bonnes intentions ?</w:t>
      </w:r>
    </w:p>
    <w:p w14:paraId="67F9B7F6" w14:textId="531078E8" w:rsidR="002822F4" w:rsidRPr="002822F4" w:rsidRDefault="002822F4" w:rsidP="00E97975">
      <w:pPr>
        <w:pStyle w:val="Texte1"/>
        <w:rPr>
          <w:szCs w:val="20"/>
        </w:rPr>
      </w:pPr>
      <w:r>
        <w:rPr>
          <w:szCs w:val="20"/>
        </w:rPr>
        <w:t xml:space="preserve">L’idée de générer des revenus pour le ministère en facturant aux usagers des frais d’utilisation du matériel audiovisuel semble-t-elle opportune aux participants ? S’ils la considèrent bien comme une stratégie créative, l’État soumissionnaire a-t-il l’obligation de décrire ici plus en détail </w:t>
      </w:r>
      <w:r w:rsidR="00E87C42">
        <w:rPr>
          <w:szCs w:val="20"/>
        </w:rPr>
        <w:t>quelle quantité</w:t>
      </w:r>
      <w:r>
        <w:rPr>
          <w:szCs w:val="20"/>
        </w:rPr>
        <w:t xml:space="preserve"> de </w:t>
      </w:r>
      <w:r w:rsidR="002B69E5">
        <w:rPr>
          <w:szCs w:val="20"/>
        </w:rPr>
        <w:t>recettes il prévoit et comment elles seront utilisées ?</w:t>
      </w:r>
    </w:p>
    <w:p w14:paraId="127C88D9" w14:textId="1AAD7389" w:rsidR="00295E26" w:rsidRPr="00651864" w:rsidRDefault="00295E26" w:rsidP="00E97975">
      <w:pPr>
        <w:pStyle w:val="Heading3"/>
        <w:rPr>
          <w:b w:val="0"/>
          <w:lang w:val="fr-FR"/>
        </w:rPr>
      </w:pPr>
      <w:r w:rsidRPr="00651864">
        <w:rPr>
          <w:b w:val="0"/>
          <w:lang w:val="fr-FR"/>
        </w:rPr>
        <w:t xml:space="preserve">24. </w:t>
      </w:r>
      <w:r w:rsidR="00651864">
        <w:rPr>
          <w:b w:val="0"/>
          <w:lang w:val="fr-FR"/>
        </w:rPr>
        <w:t>EFFETS MULTIPLICATEURS</w:t>
      </w:r>
    </w:p>
    <w:p w14:paraId="044F9A39" w14:textId="63399ADC" w:rsidR="00C7456B" w:rsidRDefault="00C7456B" w:rsidP="00C7456B">
      <w:pPr>
        <w:pStyle w:val="Texte1"/>
        <w:rPr>
          <w:szCs w:val="20"/>
        </w:rPr>
      </w:pPr>
      <w:r>
        <w:rPr>
          <w:szCs w:val="20"/>
        </w:rPr>
        <w:t xml:space="preserve">Il s’agit d’une section importante pour </w:t>
      </w:r>
      <w:r w:rsidR="007028CC">
        <w:rPr>
          <w:szCs w:val="20"/>
        </w:rPr>
        <w:t>prouver</w:t>
      </w:r>
      <w:r w:rsidR="00EB6A44">
        <w:rPr>
          <w:szCs w:val="20"/>
        </w:rPr>
        <w:t xml:space="preserve"> que </w:t>
      </w:r>
      <w:r>
        <w:rPr>
          <w:szCs w:val="20"/>
        </w:rPr>
        <w:t xml:space="preserve">la considération 10(b) est </w:t>
      </w:r>
      <w:r w:rsidR="005527AF">
        <w:rPr>
          <w:szCs w:val="20"/>
        </w:rPr>
        <w:t xml:space="preserve">satisfaite </w:t>
      </w:r>
      <w:r>
        <w:rPr>
          <w:szCs w:val="20"/>
        </w:rPr>
        <w:t>: « </w:t>
      </w:r>
      <w:r w:rsidRPr="00C7456B">
        <w:rPr>
          <w:szCs w:val="20"/>
        </w:rPr>
        <w:t>l’assistance peut produire un effet multiplicateur et encourager les contributions financières et tec</w:t>
      </w:r>
      <w:r>
        <w:rPr>
          <w:szCs w:val="20"/>
        </w:rPr>
        <w:t xml:space="preserve">hniques venant d’autres sources ». Il convient de </w:t>
      </w:r>
      <w:r w:rsidR="00066D57">
        <w:rPr>
          <w:szCs w:val="20"/>
        </w:rPr>
        <w:t>remarquer</w:t>
      </w:r>
      <w:r>
        <w:rPr>
          <w:szCs w:val="20"/>
        </w:rPr>
        <w:t xml:space="preserve"> que « l’effet multiplicateur » évoqué ici diffère de la </w:t>
      </w:r>
      <w:r w:rsidR="00C625FF">
        <w:rPr>
          <w:szCs w:val="20"/>
        </w:rPr>
        <w:t>viabilité</w:t>
      </w:r>
      <w:r>
        <w:rPr>
          <w:szCs w:val="20"/>
        </w:rPr>
        <w:t xml:space="preserve"> ou des impacts à long terme de la section 23. Ici, la question est de savoir si un financement de la Convention peut servir</w:t>
      </w:r>
      <w:r w:rsidR="00C625FF" w:rsidRPr="00C625FF">
        <w:rPr>
          <w:szCs w:val="20"/>
        </w:rPr>
        <w:t xml:space="preserve"> </w:t>
      </w:r>
      <w:r w:rsidR="00C625FF">
        <w:rPr>
          <w:szCs w:val="20"/>
        </w:rPr>
        <w:t>de levier,</w:t>
      </w:r>
      <w:r>
        <w:rPr>
          <w:szCs w:val="20"/>
        </w:rPr>
        <w:t xml:space="preserve"> maintenant ou plus tard</w:t>
      </w:r>
      <w:r w:rsidR="00C625FF">
        <w:rPr>
          <w:szCs w:val="20"/>
        </w:rPr>
        <w:t>,</w:t>
      </w:r>
      <w:r>
        <w:rPr>
          <w:szCs w:val="20"/>
        </w:rPr>
        <w:t xml:space="preserve"> </w:t>
      </w:r>
      <w:r w:rsidR="00C625FF">
        <w:rPr>
          <w:szCs w:val="20"/>
        </w:rPr>
        <w:t>à</w:t>
      </w:r>
      <w:r>
        <w:rPr>
          <w:szCs w:val="20"/>
        </w:rPr>
        <w:t xml:space="preserve"> d’autres sources de financement ou d’assistance.</w:t>
      </w:r>
    </w:p>
    <w:p w14:paraId="2734D6FF" w14:textId="3B505572" w:rsidR="00630E22" w:rsidRPr="00630E22" w:rsidRDefault="00C7456B" w:rsidP="00630E22">
      <w:pPr>
        <w:pStyle w:val="Texte1"/>
        <w:rPr>
          <w:szCs w:val="20"/>
        </w:rPr>
      </w:pPr>
      <w:r>
        <w:rPr>
          <w:szCs w:val="20"/>
        </w:rPr>
        <w:t>La Convention exige que « </w:t>
      </w:r>
      <w:r w:rsidRPr="00C7456B">
        <w:rPr>
          <w:szCs w:val="20"/>
        </w:rPr>
        <w:t>l’Etat partie bénéficiaire doit participer, dans la mesure de ses moyens, au coût des mesures de sauvegarde pour lesquelles une assistance internationale est fournie</w:t>
      </w:r>
      <w:r>
        <w:rPr>
          <w:szCs w:val="20"/>
        </w:rPr>
        <w:t> » (article 24.2)</w:t>
      </w:r>
      <w:r w:rsidRPr="00C7456B">
        <w:rPr>
          <w:szCs w:val="20"/>
        </w:rPr>
        <w:t>.</w:t>
      </w:r>
      <w:r>
        <w:rPr>
          <w:szCs w:val="20"/>
        </w:rPr>
        <w:t xml:space="preserve"> </w:t>
      </w:r>
      <w:r w:rsidR="00630E22" w:rsidRPr="00640AFF">
        <w:rPr>
          <w:szCs w:val="20"/>
        </w:rPr>
        <w:t xml:space="preserve">Ici, la réponse </w:t>
      </w:r>
      <w:r w:rsidR="00066D57">
        <w:rPr>
          <w:szCs w:val="20"/>
        </w:rPr>
        <w:t>note</w:t>
      </w:r>
      <w:r w:rsidR="00630E22" w:rsidRPr="00640AFF">
        <w:rPr>
          <w:szCs w:val="20"/>
        </w:rPr>
        <w:t xml:space="preserve"> avec justesse que les fonds de la Convention serviront de </w:t>
      </w:r>
      <w:r w:rsidR="00630E22" w:rsidRPr="00630E22">
        <w:rPr>
          <w:szCs w:val="20"/>
        </w:rPr>
        <w:t>levier aux contributions du budget de l’État au titre du partage des coûts.</w:t>
      </w:r>
      <w:r w:rsidR="00630E22">
        <w:rPr>
          <w:szCs w:val="20"/>
        </w:rPr>
        <w:t xml:space="preserve"> </w:t>
      </w:r>
      <w:r w:rsidR="00496AAB">
        <w:rPr>
          <w:szCs w:val="20"/>
        </w:rPr>
        <w:t xml:space="preserve">Les participants doivent être encouragés à </w:t>
      </w:r>
      <w:r w:rsidR="00EB6A44">
        <w:rPr>
          <w:szCs w:val="20"/>
        </w:rPr>
        <w:t>analyser</w:t>
      </w:r>
      <w:r w:rsidR="00496AAB">
        <w:rPr>
          <w:szCs w:val="20"/>
        </w:rPr>
        <w:t xml:space="preserve"> </w:t>
      </w:r>
      <w:r w:rsidR="00DE7576">
        <w:rPr>
          <w:szCs w:val="20"/>
        </w:rPr>
        <w:t xml:space="preserve">s’il existe d’autres possibilités de générer des </w:t>
      </w:r>
      <w:r w:rsidR="00496AAB">
        <w:rPr>
          <w:szCs w:val="20"/>
        </w:rPr>
        <w:t xml:space="preserve">effets multiplicateurs. En dépit de la formulation </w:t>
      </w:r>
      <w:r w:rsidR="00EA63CC">
        <w:rPr>
          <w:szCs w:val="20"/>
        </w:rPr>
        <w:t>sans doute</w:t>
      </w:r>
      <w:r w:rsidR="00496AAB">
        <w:rPr>
          <w:szCs w:val="20"/>
        </w:rPr>
        <w:t xml:space="preserve"> </w:t>
      </w:r>
      <w:r w:rsidR="002C120A">
        <w:rPr>
          <w:szCs w:val="20"/>
        </w:rPr>
        <w:t>malencontreuse</w:t>
      </w:r>
      <w:r w:rsidR="00496AAB">
        <w:rPr>
          <w:szCs w:val="20"/>
        </w:rPr>
        <w:t xml:space="preserve"> de la dernière phrase, </w:t>
      </w:r>
      <w:r w:rsidR="005A21BB">
        <w:rPr>
          <w:szCs w:val="20"/>
        </w:rPr>
        <w:t>croient</w:t>
      </w:r>
      <w:r w:rsidR="00496AAB">
        <w:rPr>
          <w:szCs w:val="20"/>
        </w:rPr>
        <w:t xml:space="preserve">-ils qu’un parrainage privé des futurs efforts de sauvegarde serait un exemple d’effet multiplicateur ? </w:t>
      </w:r>
    </w:p>
    <w:p w14:paraId="3128B646" w14:textId="77777777" w:rsidR="00630E22" w:rsidRPr="002647FB" w:rsidRDefault="00630E22" w:rsidP="0088065B">
      <w:pPr>
        <w:pStyle w:val="Rponse"/>
        <w:spacing w:before="120" w:after="120" w:line="240" w:lineRule="auto"/>
        <w:ind w:left="360"/>
        <w:jc w:val="right"/>
        <w:rPr>
          <w:sz w:val="20"/>
          <w:szCs w:val="20"/>
        </w:rPr>
      </w:pPr>
    </w:p>
    <w:p w14:paraId="5129C40B" w14:textId="23FE48D9" w:rsidR="00295E26" w:rsidRPr="00C014A2" w:rsidRDefault="00C014A2" w:rsidP="004D3DDB">
      <w:pPr>
        <w:pStyle w:val="Heading3"/>
        <w:rPr>
          <w:lang w:val="fr-FR"/>
        </w:rPr>
      </w:pPr>
      <w:r w:rsidRPr="00C014A2">
        <w:rPr>
          <w:lang w:val="fr-FR"/>
        </w:rPr>
        <w:t>F</w:t>
      </w:r>
      <w:r>
        <w:rPr>
          <w:lang w:val="fr-FR"/>
        </w:rPr>
        <w:t xml:space="preserve">ORMULAIRE </w:t>
      </w:r>
      <w:r w:rsidR="00E514AB" w:rsidRPr="00C014A2">
        <w:rPr>
          <w:lang w:val="fr-FR"/>
        </w:rPr>
        <w:t xml:space="preserve">ICH-04 </w:t>
      </w:r>
      <w:r>
        <w:rPr>
          <w:lang w:val="fr-FR"/>
        </w:rPr>
        <w:t xml:space="preserve">CALENDRIER ET </w:t>
      </w:r>
      <w:r w:rsidR="00E514AB" w:rsidRPr="00C014A2">
        <w:rPr>
          <w:lang w:val="fr-FR"/>
        </w:rPr>
        <w:t xml:space="preserve">Budget </w:t>
      </w:r>
      <w:r>
        <w:rPr>
          <w:lang w:val="fr-FR"/>
        </w:rPr>
        <w:t>(extraI</w:t>
      </w:r>
      <w:r w:rsidR="00E514AB" w:rsidRPr="00C014A2">
        <w:rPr>
          <w:lang w:val="fr-FR"/>
        </w:rPr>
        <w:t>ts)</w:t>
      </w:r>
    </w:p>
    <w:p w14:paraId="2E88C132" w14:textId="62ED16ED" w:rsidR="00E514AB" w:rsidRPr="002647FB" w:rsidRDefault="00A130BB" w:rsidP="00E514AB">
      <w:pPr>
        <w:pStyle w:val="Heading3"/>
        <w:rPr>
          <w:b w:val="0"/>
          <w:lang w:val="fr-FR"/>
        </w:rPr>
      </w:pPr>
      <w:r w:rsidRPr="002647FB">
        <w:rPr>
          <w:b w:val="0"/>
          <w:lang w:val="fr-FR"/>
        </w:rPr>
        <w:t>CALENDRIER</w:t>
      </w:r>
      <w:r w:rsidR="00E514AB" w:rsidRPr="002647FB">
        <w:rPr>
          <w:b w:val="0"/>
          <w:lang w:val="fr-FR"/>
        </w:rPr>
        <w:t xml:space="preserve"> </w:t>
      </w:r>
    </w:p>
    <w:p w14:paraId="577F6AE9" w14:textId="40B646F6" w:rsidR="00957236" w:rsidRPr="00DD1B7F" w:rsidRDefault="004F6F01" w:rsidP="00957236">
      <w:pPr>
        <w:pStyle w:val="Texte1"/>
        <w:rPr>
          <w:szCs w:val="20"/>
        </w:rPr>
      </w:pPr>
      <w:r>
        <w:rPr>
          <w:szCs w:val="20"/>
        </w:rPr>
        <w:t>L’État soumi</w:t>
      </w:r>
      <w:r w:rsidR="00957236">
        <w:rPr>
          <w:szCs w:val="20"/>
        </w:rPr>
        <w:t xml:space="preserve">ssionnaire a ignoré les instructions explicites du formulaire ICH-04 en </w:t>
      </w:r>
      <w:r w:rsidR="004F225C">
        <w:rPr>
          <w:szCs w:val="20"/>
        </w:rPr>
        <w:t>présentant</w:t>
      </w:r>
      <w:r w:rsidR="00957236">
        <w:rPr>
          <w:szCs w:val="20"/>
        </w:rPr>
        <w:t xml:space="preserve"> les projets commençant en janvier 2016, soit bien avant la date de début au </w:t>
      </w:r>
      <w:r w:rsidR="00957236">
        <w:rPr>
          <w:szCs w:val="20"/>
        </w:rPr>
        <w:lastRenderedPageBreak/>
        <w:t>plus tôt d’</w:t>
      </w:r>
      <w:r w:rsidR="00957236" w:rsidRPr="00DD1B7F">
        <w:rPr>
          <w:szCs w:val="20"/>
        </w:rPr>
        <w:t>« </w:t>
      </w:r>
      <w:r w:rsidR="00957236" w:rsidRPr="00DD1B7F">
        <w:rPr>
          <w:iCs/>
          <w:szCs w:val="20"/>
        </w:rPr>
        <w:t>environ trois mois après l’ap</w:t>
      </w:r>
      <w:r w:rsidR="00FA1B4A">
        <w:rPr>
          <w:iCs/>
          <w:szCs w:val="20"/>
        </w:rPr>
        <w:t xml:space="preserve">probation de la demande </w:t>
      </w:r>
      <w:r w:rsidR="00DD1B7F" w:rsidRPr="00DD1B7F">
        <w:rPr>
          <w:iCs/>
          <w:szCs w:val="20"/>
        </w:rPr>
        <w:t>»</w:t>
      </w:r>
      <w:r w:rsidR="00DD1B7F">
        <w:rPr>
          <w:iCs/>
          <w:szCs w:val="20"/>
        </w:rPr>
        <w:t xml:space="preserve">. Le facilitateur peut </w:t>
      </w:r>
      <w:r w:rsidR="00E563E3">
        <w:rPr>
          <w:iCs/>
          <w:szCs w:val="20"/>
        </w:rPr>
        <w:t xml:space="preserve">notamment </w:t>
      </w:r>
      <w:r w:rsidR="00DD1B7F">
        <w:rPr>
          <w:iCs/>
          <w:szCs w:val="20"/>
        </w:rPr>
        <w:t>décider d’attirer l’attention des participants sur le calen</w:t>
      </w:r>
      <w:r w:rsidR="00E563E3">
        <w:rPr>
          <w:iCs/>
          <w:szCs w:val="20"/>
        </w:rPr>
        <w:t xml:space="preserve">drier des activités suivantes </w:t>
      </w:r>
      <w:r w:rsidR="00DD1B7F">
        <w:rPr>
          <w:iCs/>
          <w:szCs w:val="20"/>
        </w:rPr>
        <w:t>:</w:t>
      </w:r>
    </w:p>
    <w:p w14:paraId="7946B5AF" w14:textId="353C1236" w:rsidR="00DD1B7F" w:rsidRPr="002647FB" w:rsidRDefault="00AA299D" w:rsidP="00E514AB">
      <w:pPr>
        <w:pStyle w:val="Texte1"/>
        <w:numPr>
          <w:ilvl w:val="0"/>
          <w:numId w:val="51"/>
        </w:numPr>
        <w:rPr>
          <w:szCs w:val="20"/>
        </w:rPr>
      </w:pPr>
      <w:r>
        <w:rPr>
          <w:szCs w:val="20"/>
        </w:rPr>
        <w:t>Activité 2 : le commentaire peut</w:t>
      </w:r>
      <w:r w:rsidR="00DD1B7F">
        <w:rPr>
          <w:szCs w:val="20"/>
        </w:rPr>
        <w:t xml:space="preserve"> susciter </w:t>
      </w:r>
      <w:r>
        <w:rPr>
          <w:szCs w:val="20"/>
        </w:rPr>
        <w:t>des craintes dans l’esprit</w:t>
      </w:r>
      <w:r w:rsidR="00DD1B7F">
        <w:rPr>
          <w:szCs w:val="20"/>
        </w:rPr>
        <w:t xml:space="preserve"> des participants à l’atelier. Ce dernier</w:t>
      </w:r>
      <w:r w:rsidR="00393FFC">
        <w:rPr>
          <w:szCs w:val="20"/>
        </w:rPr>
        <w:t xml:space="preserve"> est</w:t>
      </w:r>
      <w:r w:rsidR="00DD1B7F">
        <w:rPr>
          <w:szCs w:val="20"/>
        </w:rPr>
        <w:t xml:space="preserve">-il organisé pour </w:t>
      </w:r>
      <w:r w:rsidR="005C1C1D">
        <w:rPr>
          <w:szCs w:val="20"/>
        </w:rPr>
        <w:t>servir les intérêts des</w:t>
      </w:r>
      <w:r w:rsidR="00E933BD">
        <w:rPr>
          <w:szCs w:val="20"/>
        </w:rPr>
        <w:t xml:space="preserve"> participants ou comme </w:t>
      </w:r>
      <w:r w:rsidR="005C1C1D">
        <w:rPr>
          <w:szCs w:val="20"/>
        </w:rPr>
        <w:t>séance photos pour</w:t>
      </w:r>
      <w:r w:rsidR="00DD1B7F">
        <w:rPr>
          <w:szCs w:val="20"/>
        </w:rPr>
        <w:t xml:space="preserve"> VIP</w:t>
      </w:r>
      <w:r w:rsidR="005C1C1D">
        <w:rPr>
          <w:szCs w:val="20"/>
        </w:rPr>
        <w:t xml:space="preserve"> </w:t>
      </w:r>
      <w:r w:rsidR="00DD1B7F">
        <w:rPr>
          <w:szCs w:val="20"/>
        </w:rPr>
        <w:t>?</w:t>
      </w:r>
    </w:p>
    <w:p w14:paraId="407E9F34" w14:textId="73C8D387" w:rsidR="00DD1B7F" w:rsidRPr="002647FB" w:rsidRDefault="00975761" w:rsidP="00E514AB">
      <w:pPr>
        <w:pStyle w:val="Texte1"/>
        <w:numPr>
          <w:ilvl w:val="0"/>
          <w:numId w:val="51"/>
        </w:numPr>
        <w:rPr>
          <w:szCs w:val="20"/>
        </w:rPr>
      </w:pPr>
      <w:r>
        <w:rPr>
          <w:szCs w:val="20"/>
        </w:rPr>
        <w:t xml:space="preserve">Activité 4 : le commentaire </w:t>
      </w:r>
      <w:r w:rsidR="00DD1B7F">
        <w:rPr>
          <w:szCs w:val="20"/>
        </w:rPr>
        <w:t>peut soulever les mêmes inquiétudes que ci-dessus.</w:t>
      </w:r>
    </w:p>
    <w:p w14:paraId="19DA2667" w14:textId="7F669DCE" w:rsidR="00DD1B7F" w:rsidRPr="002647FB" w:rsidRDefault="00DD1B7F" w:rsidP="00E514AB">
      <w:pPr>
        <w:pStyle w:val="Texte1"/>
        <w:numPr>
          <w:ilvl w:val="0"/>
          <w:numId w:val="51"/>
        </w:numPr>
        <w:rPr>
          <w:szCs w:val="20"/>
        </w:rPr>
      </w:pPr>
      <w:r>
        <w:rPr>
          <w:szCs w:val="20"/>
        </w:rPr>
        <w:t xml:space="preserve">Activité 7 : il sera rappelé aux participants que cette évaluation vient très tard et que les inventaires des Régions Deux et Trois ne peuvent pas </w:t>
      </w:r>
      <w:r w:rsidR="004A06E9">
        <w:rPr>
          <w:szCs w:val="20"/>
        </w:rPr>
        <w:t>tirer profit</w:t>
      </w:r>
      <w:r>
        <w:rPr>
          <w:szCs w:val="20"/>
        </w:rPr>
        <w:t xml:space="preserve"> de l’expérience acquise dans la Région Un.</w:t>
      </w:r>
    </w:p>
    <w:p w14:paraId="3D3B8D1D" w14:textId="40E43880" w:rsidR="00DD1B7F" w:rsidRPr="002647FB" w:rsidRDefault="00DD1B7F" w:rsidP="00E514AB">
      <w:pPr>
        <w:pStyle w:val="Texte1"/>
        <w:numPr>
          <w:ilvl w:val="0"/>
          <w:numId w:val="51"/>
        </w:numPr>
        <w:rPr>
          <w:szCs w:val="20"/>
        </w:rPr>
      </w:pPr>
      <w:r>
        <w:rPr>
          <w:szCs w:val="20"/>
        </w:rPr>
        <w:t xml:space="preserve">Activité 8 : </w:t>
      </w:r>
      <w:r w:rsidR="00D10DC1">
        <w:rPr>
          <w:szCs w:val="20"/>
        </w:rPr>
        <w:t>un laps de temps</w:t>
      </w:r>
      <w:r>
        <w:rPr>
          <w:szCs w:val="20"/>
        </w:rPr>
        <w:t xml:space="preserve"> </w:t>
      </w:r>
      <w:r w:rsidR="00D10DC1">
        <w:rPr>
          <w:szCs w:val="20"/>
        </w:rPr>
        <w:t>disproportionné</w:t>
      </w:r>
      <w:r>
        <w:rPr>
          <w:szCs w:val="20"/>
        </w:rPr>
        <w:t xml:space="preserve"> pour l’activité 8 en comparaison </w:t>
      </w:r>
      <w:r w:rsidR="00D10DC1">
        <w:rPr>
          <w:szCs w:val="20"/>
        </w:rPr>
        <w:t>avec</w:t>
      </w:r>
      <w:r>
        <w:rPr>
          <w:szCs w:val="20"/>
        </w:rPr>
        <w:t xml:space="preserve"> </w:t>
      </w:r>
      <w:r w:rsidRPr="00DD1B7F">
        <w:rPr>
          <w:szCs w:val="20"/>
        </w:rPr>
        <w:t>l’activité 9 – qui semble plus importante aux yeux de l’État soumissionnaire ?</w:t>
      </w:r>
    </w:p>
    <w:p w14:paraId="46CB235D" w14:textId="6F2FD105" w:rsidR="00DD1B7F" w:rsidRPr="002647FB" w:rsidRDefault="00D10DC1" w:rsidP="00E514AB">
      <w:pPr>
        <w:pStyle w:val="Texte1"/>
        <w:numPr>
          <w:ilvl w:val="0"/>
          <w:numId w:val="51"/>
        </w:numPr>
        <w:rPr>
          <w:szCs w:val="20"/>
        </w:rPr>
      </w:pPr>
      <w:r>
        <w:rPr>
          <w:szCs w:val="20"/>
        </w:rPr>
        <w:t>Activité 10 : le commentaire peut</w:t>
      </w:r>
      <w:r w:rsidR="00DD1B7F">
        <w:rPr>
          <w:szCs w:val="20"/>
        </w:rPr>
        <w:t xml:space="preserve"> rappeler aux participants à l’atelier que le Wentapur semble confondre la mission d’inventaire du PCI avec les différentes activités de « mise en valeur » (c’est-à-dire de sélection et de reconnaissance) de certains éléments.</w:t>
      </w:r>
    </w:p>
    <w:p w14:paraId="3CCDFAAC" w14:textId="7A6ED13B" w:rsidR="00E514AB" w:rsidRPr="002647FB" w:rsidRDefault="00E514AB" w:rsidP="00E514AB">
      <w:pPr>
        <w:pStyle w:val="Heading3"/>
        <w:rPr>
          <w:b w:val="0"/>
          <w:bCs w:val="0"/>
          <w:smallCaps/>
          <w:lang w:val="fr-FR"/>
        </w:rPr>
      </w:pPr>
      <w:r w:rsidRPr="002647FB">
        <w:rPr>
          <w:b w:val="0"/>
          <w:lang w:val="fr-FR"/>
        </w:rPr>
        <w:t>Budget</w:t>
      </w:r>
    </w:p>
    <w:p w14:paraId="48EDBD40" w14:textId="162A9EE9" w:rsidR="00FE5784" w:rsidRDefault="00FE5784" w:rsidP="00E514AB">
      <w:pPr>
        <w:pStyle w:val="Texte1"/>
        <w:rPr>
          <w:szCs w:val="20"/>
        </w:rPr>
      </w:pPr>
      <w:r>
        <w:rPr>
          <w:szCs w:val="20"/>
        </w:rPr>
        <w:t>Les participants peuvent se demander si le budget confirme les doutes qu’il</w:t>
      </w:r>
      <w:r w:rsidR="0004537E">
        <w:rPr>
          <w:szCs w:val="20"/>
        </w:rPr>
        <w:t xml:space="preserve">s </w:t>
      </w:r>
      <w:r w:rsidR="00A619BB">
        <w:rPr>
          <w:szCs w:val="20"/>
        </w:rPr>
        <w:t>peuvent</w:t>
      </w:r>
      <w:r w:rsidR="0004537E">
        <w:rPr>
          <w:szCs w:val="20"/>
        </w:rPr>
        <w:t xml:space="preserve"> avoir déjà exprimés</w:t>
      </w:r>
      <w:r>
        <w:rPr>
          <w:szCs w:val="20"/>
        </w:rPr>
        <w:t xml:space="preserve"> concernant la conception globale du projet. Le facilitateur </w:t>
      </w:r>
      <w:r w:rsidR="001F2C2F">
        <w:rPr>
          <w:szCs w:val="20"/>
        </w:rPr>
        <w:t>peut</w:t>
      </w:r>
      <w:r>
        <w:rPr>
          <w:szCs w:val="20"/>
        </w:rPr>
        <w:t xml:space="preserve"> </w:t>
      </w:r>
      <w:r w:rsidR="001F2C2F">
        <w:rPr>
          <w:szCs w:val="20"/>
        </w:rPr>
        <w:t>remarquer</w:t>
      </w:r>
      <w:r>
        <w:rPr>
          <w:szCs w:val="20"/>
        </w:rPr>
        <w:t xml:space="preserve"> qu’il n’y a pas de limite au montant d’une demande d’assistance internationale, bien que peu d’entre elles aient excédé 350 000 dollars des États-Unis. La contribution de l’État partie est d’environ 6% </w:t>
      </w:r>
      <w:r w:rsidRPr="00DD1B7F">
        <w:rPr>
          <w:szCs w:val="20"/>
        </w:rPr>
        <w:t>–</w:t>
      </w:r>
      <w:r>
        <w:rPr>
          <w:szCs w:val="20"/>
        </w:rPr>
        <w:t xml:space="preserve"> </w:t>
      </w:r>
      <w:r w:rsidR="00F9475F">
        <w:rPr>
          <w:szCs w:val="20"/>
        </w:rPr>
        <w:t>c’est-à-di</w:t>
      </w:r>
      <w:r w:rsidR="00B87BAF">
        <w:rPr>
          <w:szCs w:val="20"/>
        </w:rPr>
        <w:t xml:space="preserve">re relativement faible, et </w:t>
      </w:r>
      <w:r w:rsidR="00F9475F">
        <w:rPr>
          <w:szCs w:val="20"/>
        </w:rPr>
        <w:t xml:space="preserve">une bonne partie de cette contribution réside </w:t>
      </w:r>
      <w:r w:rsidR="00B87BAF">
        <w:rPr>
          <w:szCs w:val="20"/>
        </w:rPr>
        <w:t xml:space="preserve">notamment </w:t>
      </w:r>
      <w:r w:rsidR="00F9475F">
        <w:rPr>
          <w:szCs w:val="20"/>
        </w:rPr>
        <w:t>dans des coûts insuffisamment détaillés</w:t>
      </w:r>
      <w:r w:rsidR="001F2C2F">
        <w:rPr>
          <w:szCs w:val="20"/>
        </w:rPr>
        <w:t>, donc il sera difficile d’en retrouver la trace dans la</w:t>
      </w:r>
      <w:r w:rsidR="00F9475F">
        <w:rPr>
          <w:szCs w:val="20"/>
        </w:rPr>
        <w:t xml:space="preserve"> phase d’établissement de rapport</w:t>
      </w:r>
      <w:r w:rsidR="001E22CC">
        <w:rPr>
          <w:szCs w:val="20"/>
        </w:rPr>
        <w:t>s</w:t>
      </w:r>
      <w:r w:rsidR="00F9475F">
        <w:rPr>
          <w:szCs w:val="20"/>
        </w:rPr>
        <w:t xml:space="preserve">. </w:t>
      </w:r>
    </w:p>
    <w:p w14:paraId="758B40A8" w14:textId="163247C1" w:rsidR="002667CB" w:rsidRDefault="00F9475F" w:rsidP="002667CB">
      <w:pPr>
        <w:pStyle w:val="Texte1"/>
        <w:rPr>
          <w:szCs w:val="20"/>
        </w:rPr>
      </w:pPr>
      <w:r>
        <w:rPr>
          <w:szCs w:val="20"/>
        </w:rPr>
        <w:t xml:space="preserve">Plusieurs problèmes </w:t>
      </w:r>
      <w:r w:rsidR="002667CB">
        <w:rPr>
          <w:szCs w:val="20"/>
        </w:rPr>
        <w:t xml:space="preserve">entre différentes lignes de dépenses </w:t>
      </w:r>
      <w:r>
        <w:rPr>
          <w:szCs w:val="20"/>
        </w:rPr>
        <w:t xml:space="preserve">nécessiteraient </w:t>
      </w:r>
      <w:r w:rsidR="00B87BAF">
        <w:rPr>
          <w:szCs w:val="20"/>
        </w:rPr>
        <w:t>que l</w:t>
      </w:r>
      <w:r>
        <w:rPr>
          <w:szCs w:val="20"/>
        </w:rPr>
        <w:t xml:space="preserve">es participants </w:t>
      </w:r>
      <w:r w:rsidR="00B87BAF">
        <w:rPr>
          <w:szCs w:val="20"/>
        </w:rPr>
        <w:t xml:space="preserve">y prêtent attention </w:t>
      </w:r>
      <w:r>
        <w:rPr>
          <w:szCs w:val="20"/>
        </w:rPr>
        <w:t xml:space="preserve">et </w:t>
      </w:r>
      <w:r w:rsidR="002667CB">
        <w:rPr>
          <w:szCs w:val="20"/>
        </w:rPr>
        <w:t xml:space="preserve">exigeraient </w:t>
      </w:r>
      <w:r w:rsidR="00F929EE">
        <w:rPr>
          <w:szCs w:val="20"/>
        </w:rPr>
        <w:t>de les mettre</w:t>
      </w:r>
      <w:r w:rsidR="002667CB">
        <w:rPr>
          <w:szCs w:val="20"/>
        </w:rPr>
        <w:t xml:space="preserve"> en conformité</w:t>
      </w:r>
      <w:r>
        <w:rPr>
          <w:szCs w:val="20"/>
        </w:rPr>
        <w:t xml:space="preserve"> </w:t>
      </w:r>
      <w:r w:rsidR="0038405F">
        <w:rPr>
          <w:szCs w:val="20"/>
        </w:rPr>
        <w:t>avec les</w:t>
      </w:r>
      <w:r>
        <w:rPr>
          <w:szCs w:val="20"/>
        </w:rPr>
        <w:t xml:space="preserve"> autres sections de la demande. Le budget lié au matériel paraît-il proportionné ? Les taux de rémunération indiqués </w:t>
      </w:r>
      <w:r w:rsidR="00713F95">
        <w:rPr>
          <w:szCs w:val="20"/>
        </w:rPr>
        <w:t xml:space="preserve">pour les différents membres du personnel </w:t>
      </w:r>
      <w:r>
        <w:rPr>
          <w:szCs w:val="20"/>
        </w:rPr>
        <w:t xml:space="preserve">semblent-ils </w:t>
      </w:r>
      <w:r w:rsidR="00FB1E50">
        <w:rPr>
          <w:szCs w:val="20"/>
        </w:rPr>
        <w:t>convenables</w:t>
      </w:r>
      <w:r>
        <w:rPr>
          <w:szCs w:val="20"/>
        </w:rPr>
        <w:t xml:space="preserve"> (c’est-à-dire, n’y a-t-il pas d’écarts flagrants à différents niveaux) ? Les coûts relatifs à l’hébergement </w:t>
      </w:r>
      <w:r w:rsidR="007E4B7A">
        <w:rPr>
          <w:szCs w:val="20"/>
        </w:rPr>
        <w:t xml:space="preserve">hôtelier </w:t>
      </w:r>
      <w:r>
        <w:rPr>
          <w:szCs w:val="20"/>
        </w:rPr>
        <w:t xml:space="preserve">des VIP paraissent-ils </w:t>
      </w:r>
      <w:r w:rsidR="00C11393">
        <w:rPr>
          <w:szCs w:val="20"/>
        </w:rPr>
        <w:t>appropriés</w:t>
      </w:r>
      <w:r w:rsidR="0055480A">
        <w:rPr>
          <w:szCs w:val="20"/>
        </w:rPr>
        <w:t xml:space="preserve"> </w:t>
      </w:r>
      <w:r>
        <w:rPr>
          <w:szCs w:val="20"/>
        </w:rPr>
        <w:t>?</w:t>
      </w:r>
    </w:p>
    <w:p w14:paraId="19B0BFC7" w14:textId="6E7C38A6" w:rsidR="00FE5784" w:rsidRPr="00FE5784" w:rsidRDefault="00F9475F" w:rsidP="00E514AB">
      <w:pPr>
        <w:pStyle w:val="Texte1"/>
        <w:rPr>
          <w:szCs w:val="20"/>
        </w:rPr>
      </w:pPr>
      <w:r>
        <w:rPr>
          <w:szCs w:val="20"/>
        </w:rPr>
        <w:t>Une autre question touche à la rémunération des communautés. Le budget indique que les membres des communautés qui coopèrent à l’inventaire ne seront pas rémunérés. Il existe des raisons légitimes pour éviter de rétribuer les pourvoyeurs d’informations pendant un projet d’inventaire (</w:t>
      </w:r>
      <w:r w:rsidR="00633B29">
        <w:rPr>
          <w:szCs w:val="20"/>
        </w:rPr>
        <w:t xml:space="preserve">par exemple, </w:t>
      </w:r>
      <w:r>
        <w:rPr>
          <w:szCs w:val="20"/>
        </w:rPr>
        <w:t xml:space="preserve">il est difficile </w:t>
      </w:r>
      <w:r w:rsidR="00633B29">
        <w:rPr>
          <w:szCs w:val="20"/>
        </w:rPr>
        <w:t xml:space="preserve">de savoir qui </w:t>
      </w:r>
      <w:r w:rsidR="00EC1C09">
        <w:rPr>
          <w:szCs w:val="20"/>
        </w:rPr>
        <w:t>inclure</w:t>
      </w:r>
      <w:r w:rsidR="00633B29">
        <w:rPr>
          <w:szCs w:val="20"/>
        </w:rPr>
        <w:t xml:space="preserve">, </w:t>
      </w:r>
      <w:r w:rsidR="00EC1C09">
        <w:rPr>
          <w:szCs w:val="20"/>
        </w:rPr>
        <w:t xml:space="preserve">la rémunération </w:t>
      </w:r>
      <w:r>
        <w:rPr>
          <w:szCs w:val="20"/>
        </w:rPr>
        <w:t xml:space="preserve">de services peut susciter des rivalités ou du ressentiment parmi ceux </w:t>
      </w:r>
      <w:r w:rsidR="00EC1C09">
        <w:rPr>
          <w:szCs w:val="20"/>
        </w:rPr>
        <w:t xml:space="preserve">qui ne sont pas interviewés et </w:t>
      </w:r>
      <w:r>
        <w:rPr>
          <w:szCs w:val="20"/>
        </w:rPr>
        <w:t xml:space="preserve">peut </w:t>
      </w:r>
      <w:r w:rsidR="00EC1C09">
        <w:rPr>
          <w:szCs w:val="20"/>
        </w:rPr>
        <w:t>également</w:t>
      </w:r>
      <w:r>
        <w:rPr>
          <w:szCs w:val="20"/>
        </w:rPr>
        <w:t xml:space="preserve"> inciter les informateurs à inventer des informations pour accroître leur rémunération, </w:t>
      </w:r>
      <w:r w:rsidR="00EC1C09">
        <w:rPr>
          <w:szCs w:val="20"/>
        </w:rPr>
        <w:t>elle crée</w:t>
      </w:r>
      <w:r>
        <w:rPr>
          <w:szCs w:val="20"/>
        </w:rPr>
        <w:t xml:space="preserve"> des attentes qui ne pourront </w:t>
      </w:r>
      <w:r w:rsidR="000F03BB">
        <w:rPr>
          <w:szCs w:val="20"/>
        </w:rPr>
        <w:t xml:space="preserve">pas être entretenues à l’avenir, etc…). Il existe aussi des raisons légitimes qui militent en faveur d’une rétribution (par exemple, toutes les autres personnes impliquées dans le processus sont rémunérées, du chercheur au chauffeur, alors pourquoi pas les informateurs ? </w:t>
      </w:r>
      <w:r w:rsidR="00865A8C">
        <w:rPr>
          <w:szCs w:val="20"/>
        </w:rPr>
        <w:t xml:space="preserve">Les membres des communautés qui coopèrent à l’inventaire mettent souvent de côté </w:t>
      </w:r>
      <w:r w:rsidR="00EC1C09">
        <w:rPr>
          <w:szCs w:val="20"/>
        </w:rPr>
        <w:t>une</w:t>
      </w:r>
      <w:r w:rsidR="006E77A4">
        <w:rPr>
          <w:szCs w:val="20"/>
        </w:rPr>
        <w:t xml:space="preserve"> autre activité professionnelle </w:t>
      </w:r>
      <w:r w:rsidR="00865A8C">
        <w:rPr>
          <w:szCs w:val="20"/>
        </w:rPr>
        <w:t xml:space="preserve">et peuvent même avoir besoin de payer quelqu’un pour faire </w:t>
      </w:r>
      <w:r w:rsidR="0082056A">
        <w:rPr>
          <w:szCs w:val="20"/>
        </w:rPr>
        <w:t xml:space="preserve">leur travail </w:t>
      </w:r>
      <w:r w:rsidR="00865A8C">
        <w:rPr>
          <w:szCs w:val="20"/>
        </w:rPr>
        <w:t xml:space="preserve">à leur place, par conséquent </w:t>
      </w:r>
      <w:r w:rsidR="006E77A4">
        <w:rPr>
          <w:szCs w:val="20"/>
        </w:rPr>
        <w:t>ils devraient</w:t>
      </w:r>
      <w:r w:rsidR="00865A8C">
        <w:rPr>
          <w:szCs w:val="20"/>
        </w:rPr>
        <w:t xml:space="preserve"> être rémunéré</w:t>
      </w:r>
      <w:r w:rsidR="006E77A4">
        <w:rPr>
          <w:szCs w:val="20"/>
        </w:rPr>
        <w:t>s en échange de leur temps</w:t>
      </w:r>
      <w:r w:rsidR="00865A8C">
        <w:rPr>
          <w:szCs w:val="20"/>
        </w:rPr>
        <w:t xml:space="preserve">, etc…). Il n’y a pas de bonne ou de mauvaise réponse à cette </w:t>
      </w:r>
      <w:r w:rsidR="00865A8C">
        <w:rPr>
          <w:szCs w:val="20"/>
        </w:rPr>
        <w:lastRenderedPageBreak/>
        <w:t xml:space="preserve">question, mais les participants doivent être encouragés à en </w:t>
      </w:r>
      <w:r w:rsidR="0082056A">
        <w:rPr>
          <w:szCs w:val="20"/>
        </w:rPr>
        <w:t>débattre</w:t>
      </w:r>
      <w:r w:rsidR="00865A8C">
        <w:rPr>
          <w:szCs w:val="20"/>
        </w:rPr>
        <w:t xml:space="preserve"> puisqu’il faudra </w:t>
      </w:r>
      <w:r w:rsidR="007D1DC3">
        <w:rPr>
          <w:szCs w:val="20"/>
        </w:rPr>
        <w:t>prendre une décision là-dessus</w:t>
      </w:r>
      <w:r w:rsidR="00865A8C">
        <w:rPr>
          <w:szCs w:val="20"/>
        </w:rPr>
        <w:t xml:space="preserve"> s’ils </w:t>
      </w:r>
      <w:r w:rsidR="0082056A">
        <w:rPr>
          <w:szCs w:val="20"/>
        </w:rPr>
        <w:t>entreprennent</w:t>
      </w:r>
      <w:r w:rsidR="00865A8C">
        <w:rPr>
          <w:szCs w:val="20"/>
        </w:rPr>
        <w:t xml:space="preserve"> un projet de sauvegarde. Voir aussi plus bas l’analyse de la section 18.</w:t>
      </w:r>
    </w:p>
    <w:p w14:paraId="3D0BD838" w14:textId="4B9A1BC7" w:rsidR="00F9475F" w:rsidRPr="00865A8C" w:rsidRDefault="00865A8C" w:rsidP="00E514AB">
      <w:pPr>
        <w:pStyle w:val="Texte1"/>
        <w:rPr>
          <w:szCs w:val="20"/>
        </w:rPr>
      </w:pPr>
      <w:r>
        <w:rPr>
          <w:szCs w:val="20"/>
        </w:rPr>
        <w:t>Le facilitateur peut notamment décider d’attirer l’attention des participants sur les lignes de dépense</w:t>
      </w:r>
      <w:r w:rsidR="0084441D">
        <w:rPr>
          <w:szCs w:val="20"/>
        </w:rPr>
        <w:t>s</w:t>
      </w:r>
      <w:r>
        <w:rPr>
          <w:szCs w:val="20"/>
        </w:rPr>
        <w:t xml:space="preserve"> suivantes :</w:t>
      </w:r>
    </w:p>
    <w:p w14:paraId="6D68E016" w14:textId="77777777" w:rsidR="00E514AB" w:rsidRPr="002647FB" w:rsidRDefault="00E514AB" w:rsidP="00E514AB">
      <w:pPr>
        <w:pStyle w:val="Texte1"/>
        <w:rPr>
          <w:szCs w:val="20"/>
        </w:rPr>
      </w:pPr>
    </w:p>
    <w:tbl>
      <w:tblPr>
        <w:tblStyle w:val="TableGrid"/>
        <w:tblW w:w="8046" w:type="dxa"/>
        <w:tblInd w:w="851" w:type="dxa"/>
        <w:tblLook w:val="04A0" w:firstRow="1" w:lastRow="0" w:firstColumn="1" w:lastColumn="0" w:noHBand="0" w:noVBand="1"/>
      </w:tblPr>
      <w:tblGrid>
        <w:gridCol w:w="1100"/>
        <w:gridCol w:w="6946"/>
      </w:tblGrid>
      <w:tr w:rsidR="00E514AB" w:rsidRPr="00687983" w14:paraId="35557782" w14:textId="77777777" w:rsidTr="00D04870">
        <w:tc>
          <w:tcPr>
            <w:tcW w:w="1100" w:type="dxa"/>
          </w:tcPr>
          <w:p w14:paraId="6B699D82" w14:textId="22203714" w:rsidR="00E514AB" w:rsidRPr="00687983" w:rsidRDefault="00FE5784" w:rsidP="00E514AB">
            <w:pPr>
              <w:pStyle w:val="Texte1"/>
              <w:ind w:left="0"/>
              <w:jc w:val="center"/>
              <w:rPr>
                <w:b/>
                <w:szCs w:val="20"/>
                <w:lang w:val="en-US"/>
              </w:rPr>
            </w:pPr>
            <w:r>
              <w:rPr>
                <w:b/>
                <w:bCs/>
                <w:color w:val="000000"/>
                <w:szCs w:val="20"/>
              </w:rPr>
              <w:t>Dépense</w:t>
            </w:r>
            <w:r w:rsidR="00E514AB" w:rsidRPr="00687983">
              <w:rPr>
                <w:b/>
                <w:bCs/>
                <w:color w:val="000000"/>
                <w:szCs w:val="20"/>
              </w:rPr>
              <w:t xml:space="preserve"> </w:t>
            </w:r>
          </w:p>
        </w:tc>
        <w:tc>
          <w:tcPr>
            <w:tcW w:w="6946" w:type="dxa"/>
            <w:vAlign w:val="center"/>
          </w:tcPr>
          <w:p w14:paraId="4DCC6542" w14:textId="754A9D6E" w:rsidR="00E514AB" w:rsidRPr="00FE5784" w:rsidRDefault="00E514AB" w:rsidP="00FE5784">
            <w:pPr>
              <w:pStyle w:val="Texte1"/>
              <w:ind w:left="0"/>
              <w:jc w:val="center"/>
              <w:rPr>
                <w:b/>
                <w:szCs w:val="20"/>
              </w:rPr>
            </w:pPr>
            <w:r w:rsidRPr="00FE5784">
              <w:rPr>
                <w:b/>
                <w:szCs w:val="20"/>
              </w:rPr>
              <w:t xml:space="preserve">Notes </w:t>
            </w:r>
            <w:r w:rsidR="00FE5784">
              <w:rPr>
                <w:b/>
                <w:szCs w:val="20"/>
              </w:rPr>
              <w:t>pour les facilitateurs</w:t>
            </w:r>
            <w:r w:rsidRPr="00FE5784">
              <w:rPr>
                <w:b/>
                <w:szCs w:val="20"/>
              </w:rPr>
              <w:t xml:space="preserve"> </w:t>
            </w:r>
          </w:p>
        </w:tc>
      </w:tr>
      <w:tr w:rsidR="00E514AB" w:rsidRPr="00DF0345" w14:paraId="40430534" w14:textId="77777777" w:rsidTr="00D04870">
        <w:tc>
          <w:tcPr>
            <w:tcW w:w="1100" w:type="dxa"/>
          </w:tcPr>
          <w:p w14:paraId="2AD68A99" w14:textId="77777777" w:rsidR="00E514AB" w:rsidRPr="00687983" w:rsidRDefault="00E514AB" w:rsidP="00E514AB">
            <w:pPr>
              <w:pStyle w:val="Texte1"/>
              <w:ind w:left="0"/>
              <w:rPr>
                <w:szCs w:val="20"/>
                <w:lang w:val="en-US"/>
              </w:rPr>
            </w:pPr>
            <w:r w:rsidRPr="00687983">
              <w:rPr>
                <w:color w:val="000000"/>
                <w:szCs w:val="20"/>
              </w:rPr>
              <w:t xml:space="preserve">I.a. </w:t>
            </w:r>
          </w:p>
        </w:tc>
        <w:tc>
          <w:tcPr>
            <w:tcW w:w="6946" w:type="dxa"/>
            <w:vAlign w:val="center"/>
          </w:tcPr>
          <w:p w14:paraId="038FD74B" w14:textId="0CB29A4D" w:rsidR="00E514AB" w:rsidRPr="003A663B" w:rsidRDefault="003A663B" w:rsidP="00FB1E50">
            <w:pPr>
              <w:pStyle w:val="Texte1"/>
              <w:ind w:left="0"/>
              <w:rPr>
                <w:rFonts w:eastAsia="Times New Roman"/>
                <w:color w:val="000000"/>
                <w:szCs w:val="20"/>
              </w:rPr>
            </w:pPr>
            <w:r>
              <w:rPr>
                <w:rFonts w:eastAsia="Times New Roman"/>
                <w:color w:val="000000"/>
                <w:szCs w:val="20"/>
              </w:rPr>
              <w:t xml:space="preserve">Comparé au salaire du reste du personnel, un salaire mensuel de              800 dollars des États-Unis semble </w:t>
            </w:r>
            <w:r w:rsidR="00FB1E50">
              <w:rPr>
                <w:rFonts w:eastAsia="Times New Roman"/>
                <w:color w:val="000000"/>
                <w:szCs w:val="20"/>
              </w:rPr>
              <w:t>convenable</w:t>
            </w:r>
            <w:r w:rsidR="00A501C5">
              <w:rPr>
                <w:rFonts w:eastAsia="Times New Roman"/>
                <w:color w:val="000000"/>
                <w:szCs w:val="20"/>
              </w:rPr>
              <w:t>.</w:t>
            </w:r>
          </w:p>
        </w:tc>
      </w:tr>
      <w:tr w:rsidR="00E514AB" w:rsidRPr="00DF0345" w14:paraId="2F30BC93" w14:textId="77777777" w:rsidTr="00D04870">
        <w:tc>
          <w:tcPr>
            <w:tcW w:w="1100" w:type="dxa"/>
          </w:tcPr>
          <w:p w14:paraId="662B7521" w14:textId="77777777" w:rsidR="00E514AB" w:rsidRPr="00687983" w:rsidRDefault="00E514AB" w:rsidP="00E514AB">
            <w:pPr>
              <w:pStyle w:val="Texte1"/>
              <w:ind w:left="0"/>
              <w:rPr>
                <w:szCs w:val="20"/>
                <w:lang w:val="en-US"/>
              </w:rPr>
            </w:pPr>
            <w:r w:rsidRPr="00687983">
              <w:rPr>
                <w:color w:val="000000"/>
                <w:szCs w:val="20"/>
              </w:rPr>
              <w:t xml:space="preserve">I.b. </w:t>
            </w:r>
          </w:p>
        </w:tc>
        <w:tc>
          <w:tcPr>
            <w:tcW w:w="6946" w:type="dxa"/>
            <w:vAlign w:val="center"/>
          </w:tcPr>
          <w:p w14:paraId="2C3959A4" w14:textId="10B54448" w:rsidR="00E514AB" w:rsidRPr="00F0221C" w:rsidRDefault="003A663B" w:rsidP="009E6AD3">
            <w:pPr>
              <w:pStyle w:val="Texte1"/>
              <w:ind w:left="0"/>
              <w:rPr>
                <w:rFonts w:eastAsia="Times New Roman"/>
                <w:color w:val="000000"/>
                <w:szCs w:val="20"/>
              </w:rPr>
            </w:pPr>
            <w:r>
              <w:rPr>
                <w:rFonts w:eastAsia="Times New Roman"/>
                <w:color w:val="000000"/>
                <w:szCs w:val="20"/>
              </w:rPr>
              <w:t>Les participants peuvent supposer que le Directeur ne travaille qu’à temps partiel (peut-être à 10%</w:t>
            </w:r>
            <w:r w:rsidR="00F0221C">
              <w:rPr>
                <w:rFonts w:eastAsia="Times New Roman"/>
                <w:color w:val="000000"/>
                <w:szCs w:val="20"/>
              </w:rPr>
              <w:t xml:space="preserve">, si </w:t>
            </w:r>
            <w:r w:rsidR="0036191E">
              <w:rPr>
                <w:rFonts w:eastAsia="Times New Roman"/>
                <w:color w:val="000000"/>
                <w:szCs w:val="20"/>
              </w:rPr>
              <w:t>on le</w:t>
            </w:r>
            <w:r w:rsidR="00F0221C">
              <w:rPr>
                <w:rFonts w:eastAsia="Times New Roman"/>
                <w:color w:val="000000"/>
                <w:szCs w:val="20"/>
              </w:rPr>
              <w:t xml:space="preserve"> compare </w:t>
            </w:r>
            <w:r w:rsidR="009E6AD3">
              <w:rPr>
                <w:rFonts w:eastAsia="Times New Roman"/>
                <w:color w:val="000000"/>
                <w:szCs w:val="20"/>
              </w:rPr>
              <w:t xml:space="preserve">en dessous </w:t>
            </w:r>
            <w:r w:rsidR="00F0221C">
              <w:rPr>
                <w:rFonts w:eastAsia="Times New Roman"/>
                <w:color w:val="000000"/>
                <w:szCs w:val="20"/>
              </w:rPr>
              <w:t>avec le Chef de l’équipe du Patrimoine culturel)</w:t>
            </w:r>
            <w:r w:rsidR="00A501C5">
              <w:rPr>
                <w:rFonts w:eastAsia="Times New Roman"/>
                <w:color w:val="000000"/>
                <w:szCs w:val="20"/>
              </w:rPr>
              <w:t>.</w:t>
            </w:r>
          </w:p>
        </w:tc>
      </w:tr>
      <w:tr w:rsidR="00E514AB" w:rsidRPr="00DF0345" w14:paraId="1AF52FF4" w14:textId="77777777" w:rsidTr="00D04870">
        <w:tc>
          <w:tcPr>
            <w:tcW w:w="1100" w:type="dxa"/>
          </w:tcPr>
          <w:p w14:paraId="7BBF1EA1" w14:textId="77777777" w:rsidR="00E514AB" w:rsidRPr="00687983" w:rsidRDefault="00E514AB" w:rsidP="00E514AB">
            <w:pPr>
              <w:pStyle w:val="Texte1"/>
              <w:ind w:left="0"/>
              <w:rPr>
                <w:szCs w:val="20"/>
                <w:lang w:val="en-US"/>
              </w:rPr>
            </w:pPr>
            <w:r w:rsidRPr="00687983">
              <w:rPr>
                <w:color w:val="000000"/>
                <w:szCs w:val="20"/>
              </w:rPr>
              <w:t xml:space="preserve">I.d. </w:t>
            </w:r>
          </w:p>
        </w:tc>
        <w:tc>
          <w:tcPr>
            <w:tcW w:w="6946" w:type="dxa"/>
            <w:vAlign w:val="center"/>
          </w:tcPr>
          <w:p w14:paraId="6E06EE69" w14:textId="37A00643" w:rsidR="00E514AB" w:rsidRPr="00F0221C" w:rsidRDefault="00A46ED8" w:rsidP="00E514AB">
            <w:pPr>
              <w:pStyle w:val="Texte1"/>
              <w:ind w:left="0"/>
              <w:rPr>
                <w:rFonts w:eastAsia="Times New Roman"/>
                <w:color w:val="000000"/>
                <w:szCs w:val="20"/>
              </w:rPr>
            </w:pPr>
            <w:r>
              <w:rPr>
                <w:rFonts w:eastAsia="Times New Roman"/>
                <w:color w:val="000000"/>
                <w:szCs w:val="20"/>
              </w:rPr>
              <w:t>Encore une fois</w:t>
            </w:r>
            <w:r w:rsidR="00F0221C">
              <w:rPr>
                <w:rFonts w:eastAsia="Times New Roman"/>
                <w:color w:val="000000"/>
                <w:szCs w:val="20"/>
              </w:rPr>
              <w:t>, les participants peuvent supposer qu’il s’agit d’un travail à temps partiel, mais il serait uti</w:t>
            </w:r>
            <w:r w:rsidR="00042E05">
              <w:rPr>
                <w:rFonts w:eastAsia="Times New Roman"/>
                <w:color w:val="000000"/>
                <w:szCs w:val="20"/>
              </w:rPr>
              <w:t xml:space="preserve">le de le voir précisé ici et au </w:t>
            </w:r>
            <w:r w:rsidR="00F0221C">
              <w:rPr>
                <w:rFonts w:eastAsia="Times New Roman"/>
                <w:color w:val="000000"/>
                <w:szCs w:val="20"/>
              </w:rPr>
              <w:t>dessus.</w:t>
            </w:r>
          </w:p>
        </w:tc>
      </w:tr>
      <w:tr w:rsidR="00E514AB" w:rsidRPr="00DF0345" w14:paraId="1C6422BE" w14:textId="77777777" w:rsidTr="00D04870">
        <w:tc>
          <w:tcPr>
            <w:tcW w:w="1100" w:type="dxa"/>
          </w:tcPr>
          <w:p w14:paraId="4B3D5638" w14:textId="77777777" w:rsidR="00E514AB" w:rsidRPr="00687983" w:rsidRDefault="00E514AB" w:rsidP="00E514AB">
            <w:pPr>
              <w:pStyle w:val="Texte1"/>
              <w:ind w:left="0"/>
              <w:rPr>
                <w:szCs w:val="20"/>
                <w:lang w:val="en-US"/>
              </w:rPr>
            </w:pPr>
            <w:r w:rsidRPr="00687983">
              <w:rPr>
                <w:color w:val="000000"/>
                <w:szCs w:val="20"/>
              </w:rPr>
              <w:t xml:space="preserve">I.e. </w:t>
            </w:r>
          </w:p>
        </w:tc>
        <w:tc>
          <w:tcPr>
            <w:tcW w:w="6946" w:type="dxa"/>
            <w:vAlign w:val="center"/>
          </w:tcPr>
          <w:p w14:paraId="0B216D20" w14:textId="70A4107D" w:rsidR="00E514AB" w:rsidRPr="00F0221C" w:rsidRDefault="00F0221C" w:rsidP="00042E05">
            <w:pPr>
              <w:pStyle w:val="Texte1"/>
              <w:ind w:left="0"/>
              <w:rPr>
                <w:rFonts w:eastAsia="Times New Roman"/>
                <w:color w:val="000000"/>
                <w:szCs w:val="20"/>
              </w:rPr>
            </w:pPr>
            <w:r w:rsidRPr="00F0221C">
              <w:rPr>
                <w:rFonts w:eastAsia="Times New Roman"/>
                <w:color w:val="000000"/>
                <w:szCs w:val="20"/>
              </w:rPr>
              <w:t xml:space="preserve">Aucune description des coûts </w:t>
            </w:r>
            <w:r w:rsidR="00042E05">
              <w:rPr>
                <w:rFonts w:eastAsia="Times New Roman"/>
                <w:color w:val="000000"/>
                <w:szCs w:val="20"/>
              </w:rPr>
              <w:t xml:space="preserve">qui sont </w:t>
            </w:r>
            <w:r w:rsidRPr="00F0221C">
              <w:rPr>
                <w:rFonts w:eastAsia="Times New Roman"/>
                <w:color w:val="000000"/>
                <w:szCs w:val="20"/>
              </w:rPr>
              <w:t xml:space="preserve">inclus ici : </w:t>
            </w:r>
            <w:r w:rsidR="00042E05">
              <w:rPr>
                <w:rFonts w:eastAsia="Times New Roman"/>
                <w:color w:val="000000"/>
                <w:szCs w:val="20"/>
              </w:rPr>
              <w:t>voyages ? per diem ? honoraires ? b</w:t>
            </w:r>
            <w:r>
              <w:rPr>
                <w:rFonts w:eastAsia="Times New Roman"/>
                <w:color w:val="000000"/>
                <w:szCs w:val="20"/>
              </w:rPr>
              <w:t>anquets ?</w:t>
            </w:r>
          </w:p>
        </w:tc>
      </w:tr>
      <w:tr w:rsidR="00E514AB" w:rsidRPr="00DF0345" w14:paraId="00B880E8" w14:textId="77777777" w:rsidTr="00D04870">
        <w:tc>
          <w:tcPr>
            <w:tcW w:w="1100" w:type="dxa"/>
          </w:tcPr>
          <w:p w14:paraId="48959CC1" w14:textId="77777777" w:rsidR="00E514AB" w:rsidRPr="00687983" w:rsidRDefault="00E514AB" w:rsidP="00E514AB">
            <w:pPr>
              <w:pStyle w:val="Texte1"/>
              <w:ind w:left="0"/>
              <w:rPr>
                <w:color w:val="000000"/>
                <w:szCs w:val="20"/>
                <w:lang w:val="en-US"/>
              </w:rPr>
            </w:pPr>
            <w:r w:rsidRPr="00687983">
              <w:rPr>
                <w:bCs/>
                <w:i/>
                <w:iCs/>
                <w:color w:val="000000"/>
                <w:szCs w:val="20"/>
                <w:lang w:val="en-US"/>
              </w:rPr>
              <w:t xml:space="preserve">II. </w:t>
            </w:r>
          </w:p>
        </w:tc>
        <w:tc>
          <w:tcPr>
            <w:tcW w:w="6946" w:type="dxa"/>
            <w:vAlign w:val="center"/>
          </w:tcPr>
          <w:p w14:paraId="2EAB67C3" w14:textId="69C1440E" w:rsidR="00E514AB" w:rsidRPr="00F0221C" w:rsidRDefault="00F0221C" w:rsidP="00454008">
            <w:pPr>
              <w:pStyle w:val="Texte1"/>
              <w:ind w:left="0"/>
              <w:rPr>
                <w:rFonts w:eastAsia="Times New Roman"/>
                <w:color w:val="000000"/>
                <w:szCs w:val="20"/>
              </w:rPr>
            </w:pPr>
            <w:r>
              <w:rPr>
                <w:rFonts w:eastAsia="Times New Roman"/>
                <w:color w:val="000000"/>
                <w:szCs w:val="20"/>
              </w:rPr>
              <w:t xml:space="preserve">Montant disproportionné </w:t>
            </w:r>
            <w:r w:rsidR="00DF11D9">
              <w:rPr>
                <w:rFonts w:eastAsia="Times New Roman"/>
                <w:color w:val="000000"/>
                <w:szCs w:val="20"/>
              </w:rPr>
              <w:t>à dépenser</w:t>
            </w:r>
            <w:r>
              <w:rPr>
                <w:rFonts w:eastAsia="Times New Roman"/>
                <w:color w:val="000000"/>
                <w:szCs w:val="20"/>
              </w:rPr>
              <w:t xml:space="preserve"> en matériel </w:t>
            </w:r>
            <w:r w:rsidR="009A2056">
              <w:rPr>
                <w:rFonts w:eastAsia="Times New Roman"/>
                <w:color w:val="000000"/>
                <w:szCs w:val="20"/>
              </w:rPr>
              <w:t>haut de gamme</w:t>
            </w:r>
            <w:r>
              <w:rPr>
                <w:rFonts w:eastAsia="Times New Roman"/>
                <w:color w:val="000000"/>
                <w:szCs w:val="20"/>
              </w:rPr>
              <w:t xml:space="preserve"> destiné à rester en possession du ministère, au lieu d’un matériel </w:t>
            </w:r>
            <w:r w:rsidR="00DF11D9">
              <w:rPr>
                <w:rFonts w:eastAsia="Times New Roman"/>
                <w:color w:val="000000"/>
                <w:szCs w:val="20"/>
              </w:rPr>
              <w:t>à</w:t>
            </w:r>
            <w:r>
              <w:rPr>
                <w:rFonts w:eastAsia="Times New Roman"/>
                <w:color w:val="000000"/>
                <w:szCs w:val="20"/>
              </w:rPr>
              <w:t xml:space="preserve"> moindre </w:t>
            </w:r>
            <w:r w:rsidR="00454008">
              <w:rPr>
                <w:rFonts w:eastAsia="Times New Roman"/>
                <w:color w:val="000000"/>
                <w:szCs w:val="20"/>
              </w:rPr>
              <w:t>coût</w:t>
            </w:r>
            <w:r>
              <w:rPr>
                <w:rFonts w:eastAsia="Times New Roman"/>
                <w:color w:val="000000"/>
                <w:szCs w:val="20"/>
              </w:rPr>
              <w:t xml:space="preserve"> mieux adapté au trava</w:t>
            </w:r>
            <w:r w:rsidR="00DF11D9">
              <w:rPr>
                <w:rFonts w:eastAsia="Times New Roman"/>
                <w:color w:val="000000"/>
                <w:szCs w:val="20"/>
              </w:rPr>
              <w:t xml:space="preserve">il de terrain. Ceci soulève des inquiétudes </w:t>
            </w:r>
            <w:r>
              <w:rPr>
                <w:rFonts w:eastAsia="Times New Roman"/>
                <w:color w:val="000000"/>
                <w:szCs w:val="20"/>
              </w:rPr>
              <w:t>quant aux intentions réelles de l’État dans ce projet.</w:t>
            </w:r>
          </w:p>
        </w:tc>
      </w:tr>
      <w:tr w:rsidR="00E514AB" w:rsidRPr="00DF0345" w14:paraId="4833242E" w14:textId="77777777" w:rsidTr="00D04870">
        <w:tc>
          <w:tcPr>
            <w:tcW w:w="1100" w:type="dxa"/>
          </w:tcPr>
          <w:p w14:paraId="4135E852" w14:textId="77777777" w:rsidR="00E514AB" w:rsidRPr="00687983" w:rsidRDefault="00E514AB" w:rsidP="00E514AB">
            <w:pPr>
              <w:pStyle w:val="Texte1"/>
              <w:ind w:left="0"/>
              <w:rPr>
                <w:bCs/>
                <w:i/>
                <w:iCs/>
                <w:color w:val="000000"/>
                <w:szCs w:val="20"/>
              </w:rPr>
            </w:pPr>
            <w:r w:rsidRPr="00687983">
              <w:rPr>
                <w:color w:val="000000"/>
                <w:szCs w:val="20"/>
              </w:rPr>
              <w:t xml:space="preserve">II.a. </w:t>
            </w:r>
          </w:p>
        </w:tc>
        <w:tc>
          <w:tcPr>
            <w:tcW w:w="6946" w:type="dxa"/>
            <w:vAlign w:val="center"/>
          </w:tcPr>
          <w:p w14:paraId="4C1E79CA" w14:textId="655E3B39" w:rsidR="00E514AB" w:rsidRPr="00F0221C" w:rsidRDefault="00F0221C" w:rsidP="00FB1E50">
            <w:pPr>
              <w:pStyle w:val="Texte1"/>
              <w:ind w:left="0"/>
              <w:rPr>
                <w:rFonts w:eastAsia="Times New Roman"/>
                <w:color w:val="000000"/>
                <w:szCs w:val="20"/>
              </w:rPr>
            </w:pPr>
            <w:r w:rsidRPr="00F0221C">
              <w:rPr>
                <w:rFonts w:eastAsia="Times New Roman"/>
                <w:color w:val="000000"/>
                <w:szCs w:val="20"/>
              </w:rPr>
              <w:t xml:space="preserve">Description totalement </w:t>
            </w:r>
            <w:r w:rsidR="00523997">
              <w:rPr>
                <w:rFonts w:eastAsia="Times New Roman"/>
                <w:color w:val="000000"/>
                <w:szCs w:val="20"/>
              </w:rPr>
              <w:t>inadéquate</w:t>
            </w:r>
            <w:r w:rsidR="003A44D1">
              <w:rPr>
                <w:rFonts w:eastAsia="Times New Roman"/>
                <w:color w:val="000000"/>
                <w:szCs w:val="20"/>
              </w:rPr>
              <w:t xml:space="preserve"> – sans marque (fabric</w:t>
            </w:r>
            <w:r w:rsidRPr="00F0221C">
              <w:rPr>
                <w:rFonts w:eastAsia="Times New Roman"/>
                <w:color w:val="000000"/>
                <w:szCs w:val="20"/>
              </w:rPr>
              <w:t xml:space="preserve">ant) et </w:t>
            </w:r>
            <w:r w:rsidR="002C42BF">
              <w:rPr>
                <w:rFonts w:eastAsia="Times New Roman"/>
                <w:color w:val="000000"/>
                <w:szCs w:val="20"/>
              </w:rPr>
              <w:t>numéro de</w:t>
            </w:r>
            <w:r w:rsidRPr="00F0221C">
              <w:rPr>
                <w:rFonts w:eastAsia="Times New Roman"/>
                <w:color w:val="000000"/>
                <w:szCs w:val="20"/>
              </w:rPr>
              <w:t xml:space="preserve"> modèle, il n’y a aucun moyen d’évaluer </w:t>
            </w:r>
            <w:r w:rsidR="00523997">
              <w:rPr>
                <w:rFonts w:eastAsia="Times New Roman"/>
                <w:color w:val="000000"/>
                <w:szCs w:val="20"/>
              </w:rPr>
              <w:t xml:space="preserve">le caractère </w:t>
            </w:r>
            <w:r w:rsidR="00FB1E50">
              <w:rPr>
                <w:rFonts w:eastAsia="Times New Roman"/>
                <w:color w:val="000000"/>
                <w:szCs w:val="20"/>
              </w:rPr>
              <w:t>acceptable</w:t>
            </w:r>
            <w:r w:rsidR="00523997">
              <w:rPr>
                <w:rFonts w:eastAsia="Times New Roman"/>
                <w:color w:val="000000"/>
                <w:szCs w:val="20"/>
              </w:rPr>
              <w:t xml:space="preserve"> de</w:t>
            </w:r>
            <w:r>
              <w:rPr>
                <w:rFonts w:eastAsia="Times New Roman"/>
                <w:color w:val="000000"/>
                <w:szCs w:val="20"/>
              </w:rPr>
              <w:t xml:space="preserve"> ce poste ou </w:t>
            </w:r>
            <w:r w:rsidR="00523997">
              <w:rPr>
                <w:rFonts w:eastAsia="Times New Roman"/>
                <w:color w:val="000000"/>
                <w:szCs w:val="20"/>
              </w:rPr>
              <w:t>des</w:t>
            </w:r>
            <w:r>
              <w:rPr>
                <w:rFonts w:eastAsia="Times New Roman"/>
                <w:color w:val="000000"/>
                <w:szCs w:val="20"/>
              </w:rPr>
              <w:t xml:space="preserve"> deux suivants. </w:t>
            </w:r>
          </w:p>
        </w:tc>
      </w:tr>
      <w:tr w:rsidR="00E514AB" w:rsidRPr="00DF0345" w14:paraId="3C72E40E" w14:textId="77777777" w:rsidTr="00D04870">
        <w:tc>
          <w:tcPr>
            <w:tcW w:w="1100" w:type="dxa"/>
          </w:tcPr>
          <w:p w14:paraId="6CFFE4D4" w14:textId="77777777" w:rsidR="00E514AB" w:rsidRPr="00687983" w:rsidRDefault="00E514AB" w:rsidP="00E514AB">
            <w:pPr>
              <w:pStyle w:val="Texte1"/>
              <w:ind w:left="0"/>
              <w:rPr>
                <w:color w:val="000000"/>
                <w:szCs w:val="20"/>
                <w:lang w:val="en-US"/>
              </w:rPr>
            </w:pPr>
            <w:r w:rsidRPr="00687983">
              <w:rPr>
                <w:color w:val="000000"/>
                <w:szCs w:val="20"/>
                <w:lang w:val="en-US"/>
              </w:rPr>
              <w:t xml:space="preserve">II.d. </w:t>
            </w:r>
          </w:p>
        </w:tc>
        <w:tc>
          <w:tcPr>
            <w:tcW w:w="6946" w:type="dxa"/>
            <w:vAlign w:val="center"/>
          </w:tcPr>
          <w:p w14:paraId="2FFA9D57" w14:textId="68813BAC" w:rsidR="00E514AB" w:rsidRPr="00F0221C" w:rsidRDefault="00F0221C" w:rsidP="002C42BF">
            <w:pPr>
              <w:pStyle w:val="Texte1"/>
              <w:ind w:left="0"/>
              <w:rPr>
                <w:rFonts w:eastAsia="Times New Roman"/>
                <w:color w:val="000000"/>
                <w:szCs w:val="20"/>
              </w:rPr>
            </w:pPr>
            <w:r>
              <w:rPr>
                <w:rFonts w:eastAsia="Times New Roman"/>
                <w:color w:val="000000"/>
                <w:szCs w:val="20"/>
              </w:rPr>
              <w:t xml:space="preserve">Ici, plusieurs postes distincts </w:t>
            </w:r>
            <w:r w:rsidR="002C42BF">
              <w:rPr>
                <w:rFonts w:eastAsia="Times New Roman"/>
                <w:color w:val="000000"/>
                <w:szCs w:val="20"/>
              </w:rPr>
              <w:t>sont</w:t>
            </w:r>
            <w:r>
              <w:rPr>
                <w:rFonts w:eastAsia="Times New Roman"/>
                <w:color w:val="000000"/>
                <w:szCs w:val="20"/>
              </w:rPr>
              <w:t xml:space="preserve"> regroupés sans aucun détail pour les justifier (par exemple, les quantités et les prix </w:t>
            </w:r>
            <w:r w:rsidR="00D05AE9">
              <w:rPr>
                <w:rFonts w:eastAsia="Times New Roman"/>
                <w:color w:val="000000"/>
                <w:szCs w:val="20"/>
              </w:rPr>
              <w:t>unitaires</w:t>
            </w:r>
            <w:r>
              <w:rPr>
                <w:rFonts w:eastAsia="Times New Roman"/>
                <w:color w:val="000000"/>
                <w:szCs w:val="20"/>
              </w:rPr>
              <w:t>).</w:t>
            </w:r>
          </w:p>
        </w:tc>
      </w:tr>
      <w:tr w:rsidR="00E514AB" w:rsidRPr="002647FB" w14:paraId="15B7D31F" w14:textId="77777777" w:rsidTr="00D04870">
        <w:tc>
          <w:tcPr>
            <w:tcW w:w="1100" w:type="dxa"/>
          </w:tcPr>
          <w:p w14:paraId="1EA3B193" w14:textId="77777777" w:rsidR="00E514AB" w:rsidRPr="00687983" w:rsidRDefault="00E514AB" w:rsidP="00E514AB">
            <w:pPr>
              <w:pStyle w:val="Texte1"/>
              <w:ind w:left="0"/>
              <w:rPr>
                <w:color w:val="000000"/>
                <w:szCs w:val="20"/>
                <w:lang w:val="en-US"/>
              </w:rPr>
            </w:pPr>
            <w:r w:rsidRPr="00687983">
              <w:rPr>
                <w:color w:val="000000"/>
                <w:szCs w:val="20"/>
                <w:lang w:val="en-US"/>
              </w:rPr>
              <w:t xml:space="preserve">II.e. </w:t>
            </w:r>
          </w:p>
        </w:tc>
        <w:tc>
          <w:tcPr>
            <w:tcW w:w="6946" w:type="dxa"/>
            <w:vAlign w:val="center"/>
          </w:tcPr>
          <w:p w14:paraId="08E008A2" w14:textId="58F137E2" w:rsidR="00E514AB" w:rsidRPr="001F3AA8" w:rsidRDefault="001F3AA8" w:rsidP="00FA1A01">
            <w:pPr>
              <w:pStyle w:val="Texte1"/>
              <w:ind w:left="0"/>
              <w:rPr>
                <w:rFonts w:eastAsia="Times New Roman"/>
                <w:color w:val="000000"/>
                <w:szCs w:val="20"/>
              </w:rPr>
            </w:pPr>
            <w:r>
              <w:rPr>
                <w:rFonts w:eastAsia="Times New Roman"/>
                <w:color w:val="000000"/>
                <w:szCs w:val="20"/>
              </w:rPr>
              <w:t xml:space="preserve">Tentative pour </w:t>
            </w:r>
            <w:r w:rsidR="00F472D9">
              <w:rPr>
                <w:rFonts w:eastAsia="Times New Roman"/>
                <w:color w:val="000000"/>
                <w:szCs w:val="20"/>
              </w:rPr>
              <w:t>fournir de plus amples détails</w:t>
            </w:r>
            <w:r>
              <w:rPr>
                <w:rFonts w:eastAsia="Times New Roman"/>
                <w:color w:val="000000"/>
                <w:szCs w:val="20"/>
              </w:rPr>
              <w:t xml:space="preserve">, bien qu’il serait souhaitable </w:t>
            </w:r>
            <w:r w:rsidR="002012A0">
              <w:rPr>
                <w:rFonts w:eastAsia="Times New Roman"/>
                <w:color w:val="000000"/>
                <w:szCs w:val="20"/>
              </w:rPr>
              <w:t>de faire figurer la marque et le numéro de</w:t>
            </w:r>
            <w:r>
              <w:rPr>
                <w:rFonts w:eastAsia="Times New Roman"/>
                <w:color w:val="000000"/>
                <w:szCs w:val="20"/>
              </w:rPr>
              <w:t xml:space="preserve"> modèle pour le poste le plus coûteux, à savoir l’enregistreur vidéo. </w:t>
            </w:r>
            <w:r w:rsidR="002A7FFE">
              <w:rPr>
                <w:rFonts w:eastAsia="Times New Roman"/>
                <w:color w:val="000000"/>
                <w:szCs w:val="20"/>
              </w:rPr>
              <w:t xml:space="preserve">Il faut remarquer </w:t>
            </w:r>
            <w:r>
              <w:rPr>
                <w:rFonts w:eastAsia="Times New Roman"/>
                <w:color w:val="000000"/>
                <w:szCs w:val="20"/>
              </w:rPr>
              <w:t xml:space="preserve">que 12 équipes de chercheurs chargés de l’inventaire devront se partager seulement </w:t>
            </w:r>
            <w:r w:rsidR="002012A0">
              <w:rPr>
                <w:rFonts w:eastAsia="Times New Roman"/>
                <w:color w:val="000000"/>
                <w:szCs w:val="20"/>
              </w:rPr>
              <w:t xml:space="preserve">                  </w:t>
            </w:r>
            <w:r>
              <w:rPr>
                <w:rFonts w:eastAsia="Times New Roman"/>
                <w:color w:val="000000"/>
                <w:szCs w:val="20"/>
              </w:rPr>
              <w:t xml:space="preserve">6 </w:t>
            </w:r>
            <w:r w:rsidR="002012A0">
              <w:rPr>
                <w:rFonts w:eastAsia="Times New Roman"/>
                <w:color w:val="000000"/>
                <w:szCs w:val="20"/>
              </w:rPr>
              <w:t>jeux</w:t>
            </w:r>
            <w:r w:rsidR="001A050B">
              <w:rPr>
                <w:rFonts w:eastAsia="Times New Roman"/>
                <w:color w:val="000000"/>
                <w:szCs w:val="20"/>
              </w:rPr>
              <w:t xml:space="preserve"> de matériel – cela </w:t>
            </w:r>
            <w:r w:rsidRPr="001F3AA8">
              <w:rPr>
                <w:rFonts w:eastAsia="Times New Roman"/>
                <w:color w:val="000000"/>
                <w:szCs w:val="20"/>
              </w:rPr>
              <w:t xml:space="preserve">représente peut-être une économie </w:t>
            </w:r>
            <w:r w:rsidR="00FB1E50">
              <w:rPr>
                <w:rFonts w:eastAsia="Times New Roman"/>
                <w:color w:val="000000"/>
                <w:szCs w:val="20"/>
              </w:rPr>
              <w:t>convenable</w:t>
            </w:r>
            <w:r>
              <w:rPr>
                <w:rFonts w:eastAsia="Times New Roman"/>
                <w:color w:val="000000"/>
                <w:szCs w:val="20"/>
              </w:rPr>
              <w:t xml:space="preserve"> puisqu’ils travailleront par intermittence, mais </w:t>
            </w:r>
            <w:r w:rsidR="001A050B">
              <w:rPr>
                <w:rFonts w:eastAsia="Times New Roman"/>
                <w:color w:val="000000"/>
                <w:szCs w:val="20"/>
              </w:rPr>
              <w:t>cela</w:t>
            </w:r>
            <w:r>
              <w:rPr>
                <w:rFonts w:eastAsia="Times New Roman"/>
                <w:color w:val="000000"/>
                <w:szCs w:val="20"/>
              </w:rPr>
              <w:t xml:space="preserve"> montre que </w:t>
            </w:r>
            <w:r w:rsidR="00FA1A01">
              <w:rPr>
                <w:rFonts w:eastAsia="Times New Roman"/>
                <w:color w:val="000000"/>
                <w:szCs w:val="20"/>
              </w:rPr>
              <w:t xml:space="preserve">l’inventaire n’est pas vraiment </w:t>
            </w:r>
            <w:r>
              <w:rPr>
                <w:rFonts w:eastAsia="Times New Roman"/>
                <w:color w:val="000000"/>
                <w:szCs w:val="20"/>
              </w:rPr>
              <w:t>la priorité de la demande.</w:t>
            </w:r>
          </w:p>
        </w:tc>
      </w:tr>
      <w:tr w:rsidR="00E514AB" w:rsidRPr="002647FB" w14:paraId="494EAE14" w14:textId="77777777" w:rsidTr="00D04870">
        <w:tc>
          <w:tcPr>
            <w:tcW w:w="1100" w:type="dxa"/>
          </w:tcPr>
          <w:p w14:paraId="482AFC71" w14:textId="77777777" w:rsidR="00E514AB" w:rsidRPr="00687983" w:rsidRDefault="00E514AB" w:rsidP="00E514AB">
            <w:pPr>
              <w:pStyle w:val="Texte1"/>
              <w:ind w:left="0"/>
              <w:rPr>
                <w:color w:val="000000"/>
                <w:szCs w:val="20"/>
              </w:rPr>
            </w:pPr>
            <w:r w:rsidRPr="00687983">
              <w:rPr>
                <w:color w:val="000000"/>
                <w:szCs w:val="20"/>
                <w:lang w:val="en-US"/>
              </w:rPr>
              <w:t>II.</w:t>
            </w:r>
            <w:r w:rsidRPr="00687983">
              <w:rPr>
                <w:color w:val="000000"/>
                <w:szCs w:val="20"/>
              </w:rPr>
              <w:t xml:space="preserve">f. </w:t>
            </w:r>
          </w:p>
        </w:tc>
        <w:tc>
          <w:tcPr>
            <w:tcW w:w="6946" w:type="dxa"/>
            <w:vAlign w:val="center"/>
          </w:tcPr>
          <w:p w14:paraId="34234D06" w14:textId="40BEB0AB" w:rsidR="00E514AB" w:rsidRPr="00924F88" w:rsidRDefault="00924F88" w:rsidP="005F3032">
            <w:pPr>
              <w:pStyle w:val="Texte1"/>
              <w:ind w:left="0"/>
              <w:rPr>
                <w:rFonts w:eastAsia="Times New Roman"/>
                <w:color w:val="000000"/>
                <w:szCs w:val="20"/>
              </w:rPr>
            </w:pPr>
            <w:r>
              <w:rPr>
                <w:rFonts w:eastAsia="Times New Roman"/>
                <w:color w:val="000000"/>
                <w:szCs w:val="20"/>
              </w:rPr>
              <w:t xml:space="preserve">Somme forfaitaire, aucune précision ici </w:t>
            </w:r>
            <w:r w:rsidR="005F3032">
              <w:rPr>
                <w:rFonts w:eastAsia="Times New Roman"/>
                <w:color w:val="000000"/>
                <w:szCs w:val="20"/>
              </w:rPr>
              <w:t>ou</w:t>
            </w:r>
            <w:r>
              <w:rPr>
                <w:rFonts w:eastAsia="Times New Roman"/>
                <w:color w:val="000000"/>
                <w:szCs w:val="20"/>
              </w:rPr>
              <w:t xml:space="preserve"> dans </w:t>
            </w:r>
            <w:r w:rsidR="00B65E5F">
              <w:rPr>
                <w:rFonts w:eastAsia="Times New Roman"/>
                <w:color w:val="000000"/>
                <w:szCs w:val="20"/>
              </w:rPr>
              <w:t xml:space="preserve">le </w:t>
            </w:r>
            <w:r w:rsidR="0060136D">
              <w:rPr>
                <w:rFonts w:eastAsia="Times New Roman"/>
                <w:color w:val="000000"/>
                <w:szCs w:val="20"/>
              </w:rPr>
              <w:t>récit</w:t>
            </w:r>
            <w:r>
              <w:rPr>
                <w:rFonts w:eastAsia="Times New Roman"/>
                <w:color w:val="000000"/>
                <w:szCs w:val="20"/>
              </w:rPr>
              <w:t xml:space="preserve"> concernant les activités ou les coûts qui seront concernés.</w:t>
            </w:r>
          </w:p>
        </w:tc>
      </w:tr>
      <w:tr w:rsidR="00E514AB" w:rsidRPr="002647FB" w14:paraId="1EDC0319" w14:textId="77777777" w:rsidTr="00D04870">
        <w:tc>
          <w:tcPr>
            <w:tcW w:w="1100" w:type="dxa"/>
          </w:tcPr>
          <w:p w14:paraId="6A79195E" w14:textId="77777777" w:rsidR="00E514AB" w:rsidRPr="00687983" w:rsidRDefault="00E514AB" w:rsidP="00E514AB">
            <w:pPr>
              <w:pStyle w:val="Texte1"/>
              <w:ind w:left="0"/>
              <w:rPr>
                <w:bCs/>
                <w:i/>
                <w:iCs/>
                <w:color w:val="000000"/>
                <w:szCs w:val="20"/>
              </w:rPr>
            </w:pPr>
            <w:r w:rsidRPr="00687983">
              <w:rPr>
                <w:color w:val="000000"/>
                <w:szCs w:val="20"/>
                <w:lang w:val="en-US"/>
              </w:rPr>
              <w:t>III.</w:t>
            </w:r>
            <w:r w:rsidRPr="00687983">
              <w:rPr>
                <w:color w:val="000000"/>
                <w:szCs w:val="20"/>
              </w:rPr>
              <w:t xml:space="preserve">a. </w:t>
            </w:r>
          </w:p>
        </w:tc>
        <w:tc>
          <w:tcPr>
            <w:tcW w:w="6946" w:type="dxa"/>
            <w:vAlign w:val="center"/>
          </w:tcPr>
          <w:p w14:paraId="42CF1EC3" w14:textId="1DB4C9B0" w:rsidR="00E514AB" w:rsidRPr="009A0C5D" w:rsidRDefault="009A0C5D" w:rsidP="00FB1E50">
            <w:pPr>
              <w:pStyle w:val="Texte1"/>
              <w:ind w:left="0"/>
              <w:rPr>
                <w:rFonts w:eastAsia="Times New Roman"/>
                <w:color w:val="000000"/>
                <w:szCs w:val="20"/>
              </w:rPr>
            </w:pPr>
            <w:r>
              <w:rPr>
                <w:rFonts w:eastAsia="Times New Roman"/>
                <w:color w:val="000000"/>
                <w:szCs w:val="20"/>
              </w:rPr>
              <w:t>Pour information, le taux standard de l’UNESCO va jusqu</w:t>
            </w:r>
            <w:r w:rsidR="00B65E5F">
              <w:rPr>
                <w:rFonts w:eastAsia="Times New Roman"/>
                <w:color w:val="000000"/>
                <w:szCs w:val="20"/>
              </w:rPr>
              <w:t>’à 250 dollars des États-Unis/</w:t>
            </w:r>
            <w:r>
              <w:rPr>
                <w:rFonts w:eastAsia="Times New Roman"/>
                <w:color w:val="000000"/>
                <w:szCs w:val="20"/>
              </w:rPr>
              <w:t xml:space="preserve">jour, y compris les jours de préparation et d’établissement de rapports. Il faudrait préciser ici que chaque atelier comprend un facilitateur international ; le taux est </w:t>
            </w:r>
            <w:r w:rsidR="00FB1E50">
              <w:rPr>
                <w:rFonts w:eastAsia="Times New Roman"/>
                <w:color w:val="000000"/>
                <w:szCs w:val="20"/>
              </w:rPr>
              <w:t>acceptable</w:t>
            </w:r>
            <w:r>
              <w:rPr>
                <w:rFonts w:eastAsia="Times New Roman"/>
                <w:color w:val="000000"/>
                <w:szCs w:val="20"/>
              </w:rPr>
              <w:t xml:space="preserve"> (3+7 jo</w:t>
            </w:r>
            <w:r w:rsidR="005C685C">
              <w:rPr>
                <w:rFonts w:eastAsia="Times New Roman"/>
                <w:color w:val="000000"/>
                <w:szCs w:val="20"/>
              </w:rPr>
              <w:t xml:space="preserve">urs, 250 dollars des </w:t>
            </w:r>
            <w:r w:rsidR="005C685C">
              <w:rPr>
                <w:rFonts w:eastAsia="Times New Roman"/>
                <w:color w:val="000000"/>
                <w:szCs w:val="20"/>
              </w:rPr>
              <w:br/>
              <w:t>États-Unis</w:t>
            </w:r>
            <w:r>
              <w:rPr>
                <w:rFonts w:eastAsia="Times New Roman"/>
                <w:color w:val="000000"/>
                <w:szCs w:val="20"/>
              </w:rPr>
              <w:t>/jour, plus 10 jours de préparation et d’établissement de rapports</w:t>
            </w:r>
            <w:r w:rsidR="009410FA">
              <w:rPr>
                <w:rFonts w:eastAsia="Times New Roman"/>
                <w:color w:val="000000"/>
                <w:szCs w:val="20"/>
              </w:rPr>
              <w:t>)</w:t>
            </w:r>
            <w:r>
              <w:rPr>
                <w:rFonts w:eastAsia="Times New Roman"/>
                <w:color w:val="000000"/>
                <w:szCs w:val="20"/>
              </w:rPr>
              <w:t>.</w:t>
            </w:r>
          </w:p>
        </w:tc>
      </w:tr>
      <w:tr w:rsidR="00E514AB" w:rsidRPr="002647FB" w14:paraId="349A932F" w14:textId="77777777" w:rsidTr="00D04870">
        <w:tc>
          <w:tcPr>
            <w:tcW w:w="1100" w:type="dxa"/>
          </w:tcPr>
          <w:p w14:paraId="796F8AE7" w14:textId="77777777" w:rsidR="00E514AB" w:rsidRPr="00687983" w:rsidRDefault="00E514AB" w:rsidP="00E514AB">
            <w:pPr>
              <w:pStyle w:val="Texte1"/>
              <w:ind w:left="0"/>
              <w:rPr>
                <w:color w:val="000000"/>
                <w:szCs w:val="20"/>
              </w:rPr>
            </w:pPr>
            <w:r w:rsidRPr="00687983">
              <w:rPr>
                <w:color w:val="000000"/>
                <w:szCs w:val="20"/>
                <w:lang w:val="en-US"/>
              </w:rPr>
              <w:t>III.</w:t>
            </w:r>
            <w:r w:rsidRPr="00687983">
              <w:rPr>
                <w:color w:val="000000"/>
                <w:szCs w:val="20"/>
              </w:rPr>
              <w:t xml:space="preserve">b. </w:t>
            </w:r>
          </w:p>
        </w:tc>
        <w:tc>
          <w:tcPr>
            <w:tcW w:w="6946" w:type="dxa"/>
            <w:vAlign w:val="center"/>
          </w:tcPr>
          <w:p w14:paraId="4730C24B" w14:textId="6D2DB3FD" w:rsidR="00E514AB" w:rsidRPr="00FB4269" w:rsidRDefault="001A5E1F" w:rsidP="00FB1E50">
            <w:pPr>
              <w:pStyle w:val="Texte1"/>
              <w:ind w:left="0"/>
              <w:rPr>
                <w:rFonts w:eastAsia="Times New Roman"/>
                <w:color w:val="000000"/>
                <w:szCs w:val="20"/>
              </w:rPr>
            </w:pPr>
            <w:r>
              <w:rPr>
                <w:rFonts w:eastAsia="Times New Roman"/>
                <w:color w:val="000000"/>
                <w:szCs w:val="20"/>
              </w:rPr>
              <w:t xml:space="preserve">Les honoraires </w:t>
            </w:r>
            <w:r w:rsidR="006D0CA1">
              <w:rPr>
                <w:rFonts w:eastAsia="Times New Roman"/>
                <w:color w:val="000000"/>
                <w:szCs w:val="20"/>
              </w:rPr>
              <w:t>des</w:t>
            </w:r>
            <w:r>
              <w:rPr>
                <w:rFonts w:eastAsia="Times New Roman"/>
                <w:color w:val="000000"/>
                <w:szCs w:val="20"/>
              </w:rPr>
              <w:t xml:space="preserve"> facilitateurs nationaux</w:t>
            </w:r>
            <w:r w:rsidR="00C446B6">
              <w:rPr>
                <w:rFonts w:eastAsia="Times New Roman"/>
                <w:color w:val="000000"/>
                <w:szCs w:val="20"/>
              </w:rPr>
              <w:t xml:space="preserve">, préparation et temps d’établissement de rapports compris, semblent </w:t>
            </w:r>
            <w:r w:rsidR="00FB1E50">
              <w:rPr>
                <w:rFonts w:eastAsia="Times New Roman"/>
                <w:color w:val="000000"/>
                <w:szCs w:val="20"/>
              </w:rPr>
              <w:t>convenables</w:t>
            </w:r>
            <w:r>
              <w:rPr>
                <w:rFonts w:eastAsia="Times New Roman"/>
                <w:color w:val="000000"/>
                <w:szCs w:val="20"/>
              </w:rPr>
              <w:t xml:space="preserve"> </w:t>
            </w:r>
            <w:r w:rsidR="009410FA">
              <w:rPr>
                <w:rFonts w:eastAsia="Times New Roman"/>
                <w:color w:val="000000"/>
                <w:szCs w:val="20"/>
              </w:rPr>
              <w:t xml:space="preserve">(3+7 </w:t>
            </w:r>
            <w:r w:rsidR="00D85CCF">
              <w:rPr>
                <w:rFonts w:eastAsia="Times New Roman"/>
                <w:color w:val="000000"/>
                <w:szCs w:val="20"/>
              </w:rPr>
              <w:t xml:space="preserve">jours,  </w:t>
            </w:r>
            <w:r w:rsidR="00D03098">
              <w:rPr>
                <w:rFonts w:eastAsia="Times New Roman"/>
                <w:color w:val="000000"/>
                <w:szCs w:val="20"/>
              </w:rPr>
              <w:t xml:space="preserve">            100</w:t>
            </w:r>
            <w:r w:rsidR="00C446B6">
              <w:rPr>
                <w:rFonts w:eastAsia="Times New Roman"/>
                <w:color w:val="000000"/>
                <w:szCs w:val="20"/>
              </w:rPr>
              <w:t xml:space="preserve"> dollars des États-Unis/</w:t>
            </w:r>
            <w:r w:rsidR="009410FA">
              <w:rPr>
                <w:rFonts w:eastAsia="Times New Roman"/>
                <w:color w:val="000000"/>
                <w:szCs w:val="20"/>
              </w:rPr>
              <w:t>jour, plus 10 jours de préparation et d’établissement de rapports</w:t>
            </w:r>
            <w:r w:rsidR="003111EC">
              <w:rPr>
                <w:rFonts w:eastAsia="Times New Roman"/>
                <w:color w:val="000000"/>
                <w:szCs w:val="20"/>
              </w:rPr>
              <w:t xml:space="preserve"> pour 2 facilitateurs</w:t>
            </w:r>
            <w:r w:rsidR="009410FA">
              <w:rPr>
                <w:rFonts w:eastAsia="Times New Roman"/>
                <w:color w:val="000000"/>
                <w:szCs w:val="20"/>
              </w:rPr>
              <w:t>).</w:t>
            </w:r>
          </w:p>
        </w:tc>
      </w:tr>
      <w:tr w:rsidR="00E514AB" w:rsidRPr="002647FB" w14:paraId="180606B6" w14:textId="77777777" w:rsidTr="00D04870">
        <w:tc>
          <w:tcPr>
            <w:tcW w:w="1100" w:type="dxa"/>
          </w:tcPr>
          <w:p w14:paraId="290D470B" w14:textId="77777777" w:rsidR="00E514AB" w:rsidRPr="00687983" w:rsidRDefault="00E514AB" w:rsidP="00E514AB">
            <w:pPr>
              <w:pStyle w:val="Texte1"/>
              <w:ind w:left="0"/>
              <w:rPr>
                <w:color w:val="000000"/>
                <w:szCs w:val="20"/>
              </w:rPr>
            </w:pPr>
            <w:r w:rsidRPr="00687983">
              <w:rPr>
                <w:color w:val="000000"/>
                <w:szCs w:val="20"/>
                <w:lang w:val="en-US"/>
              </w:rPr>
              <w:lastRenderedPageBreak/>
              <w:t>III.</w:t>
            </w:r>
            <w:r w:rsidRPr="00687983">
              <w:rPr>
                <w:color w:val="000000"/>
                <w:szCs w:val="20"/>
              </w:rPr>
              <w:t xml:space="preserve">c. </w:t>
            </w:r>
          </w:p>
        </w:tc>
        <w:tc>
          <w:tcPr>
            <w:tcW w:w="6946" w:type="dxa"/>
            <w:vAlign w:val="center"/>
          </w:tcPr>
          <w:p w14:paraId="7D6B4A15" w14:textId="26FCB453" w:rsidR="00E514AB" w:rsidRPr="00531370" w:rsidRDefault="00F472D9" w:rsidP="007A26E5">
            <w:pPr>
              <w:pStyle w:val="Texte1"/>
              <w:ind w:left="0"/>
              <w:rPr>
                <w:rFonts w:eastAsia="Times New Roman"/>
                <w:color w:val="000000"/>
                <w:szCs w:val="20"/>
              </w:rPr>
            </w:pPr>
            <w:r>
              <w:rPr>
                <w:rFonts w:eastAsia="Times New Roman"/>
                <w:color w:val="000000"/>
                <w:szCs w:val="20"/>
              </w:rPr>
              <w:t xml:space="preserve">Pourrait </w:t>
            </w:r>
            <w:r w:rsidR="00A070B7">
              <w:rPr>
                <w:rFonts w:eastAsia="Times New Roman"/>
                <w:color w:val="000000"/>
                <w:szCs w:val="20"/>
              </w:rPr>
              <w:t>donner</w:t>
            </w:r>
            <w:r>
              <w:rPr>
                <w:rFonts w:eastAsia="Times New Roman"/>
                <w:color w:val="000000"/>
                <w:szCs w:val="20"/>
              </w:rPr>
              <w:t xml:space="preserve"> de plus amples détails sur le nombre de jours</w:t>
            </w:r>
            <w:r w:rsidR="00F94214">
              <w:rPr>
                <w:rFonts w:eastAsia="Times New Roman"/>
                <w:color w:val="000000"/>
                <w:szCs w:val="20"/>
              </w:rPr>
              <w:t xml:space="preserve"> dans le pays </w:t>
            </w:r>
            <w:r w:rsidR="00D4156B">
              <w:rPr>
                <w:rFonts w:eastAsia="Times New Roman"/>
                <w:color w:val="000000"/>
                <w:szCs w:val="20"/>
              </w:rPr>
              <w:t xml:space="preserve">pour les </w:t>
            </w:r>
            <w:r w:rsidR="00D4156B" w:rsidRPr="00C34A51">
              <w:rPr>
                <w:rFonts w:eastAsia="Times New Roman"/>
                <w:color w:val="000000"/>
                <w:szCs w:val="20"/>
              </w:rPr>
              <w:t>per diem</w:t>
            </w:r>
            <w:r w:rsidR="00E66708">
              <w:rPr>
                <w:rFonts w:eastAsia="Times New Roman"/>
                <w:color w:val="000000"/>
                <w:szCs w:val="20"/>
              </w:rPr>
              <w:t xml:space="preserve"> (indemnités journalières)</w:t>
            </w:r>
            <w:r w:rsidR="00C34A51" w:rsidRPr="00C34A51">
              <w:rPr>
                <w:rFonts w:eastAsia="Times New Roman"/>
                <w:color w:val="000000"/>
                <w:szCs w:val="20"/>
              </w:rPr>
              <w:t xml:space="preserve"> – si l’on</w:t>
            </w:r>
            <w:r w:rsidR="00C34A51" w:rsidRPr="002647FB">
              <w:rPr>
                <w:rFonts w:eastAsia="Times New Roman"/>
                <w:color w:val="000000"/>
                <w:szCs w:val="20"/>
              </w:rPr>
              <w:t xml:space="preserve"> </w:t>
            </w:r>
            <w:r w:rsidR="00437DDE" w:rsidRPr="002647FB">
              <w:rPr>
                <w:rFonts w:eastAsia="Times New Roman"/>
                <w:color w:val="000000"/>
                <w:szCs w:val="20"/>
              </w:rPr>
              <w:t>suppose</w:t>
            </w:r>
            <w:r w:rsidR="005D078F" w:rsidRPr="002647FB">
              <w:rPr>
                <w:rFonts w:eastAsia="Times New Roman"/>
                <w:color w:val="000000"/>
                <w:szCs w:val="20"/>
              </w:rPr>
              <w:t xml:space="preserve"> que </w:t>
            </w:r>
            <w:r w:rsidR="00610638" w:rsidRPr="002647FB">
              <w:rPr>
                <w:rFonts w:eastAsia="Times New Roman"/>
                <w:color w:val="000000"/>
                <w:szCs w:val="20"/>
              </w:rPr>
              <w:t xml:space="preserve">le prix </w:t>
            </w:r>
            <w:r w:rsidR="00610638" w:rsidRPr="00610638">
              <w:rPr>
                <w:rFonts w:eastAsia="Times New Roman"/>
                <w:color w:val="000000"/>
                <w:szCs w:val="20"/>
              </w:rPr>
              <w:t>du billet d’avion est de</w:t>
            </w:r>
            <w:r w:rsidR="00F226AE">
              <w:rPr>
                <w:rFonts w:eastAsia="Times New Roman"/>
                <w:color w:val="000000"/>
                <w:szCs w:val="20"/>
              </w:rPr>
              <w:t xml:space="preserve"> </w:t>
            </w:r>
            <w:r w:rsidR="005E6E8A">
              <w:rPr>
                <w:rFonts w:eastAsia="Times New Roman"/>
                <w:color w:val="000000"/>
                <w:szCs w:val="20"/>
              </w:rPr>
              <w:t>1</w:t>
            </w:r>
            <w:r w:rsidR="00610638" w:rsidRPr="00610638">
              <w:rPr>
                <w:rFonts w:eastAsia="Times New Roman"/>
                <w:color w:val="000000"/>
                <w:szCs w:val="20"/>
              </w:rPr>
              <w:t>000</w:t>
            </w:r>
            <w:r w:rsidR="00610638" w:rsidRPr="002647FB">
              <w:rPr>
                <w:rFonts w:eastAsia="Times New Roman"/>
                <w:color w:val="000000"/>
                <w:szCs w:val="20"/>
              </w:rPr>
              <w:t xml:space="preserve"> </w:t>
            </w:r>
            <w:r w:rsidR="005E6E8A" w:rsidRPr="00130904">
              <w:rPr>
                <w:rFonts w:eastAsia="Times New Roman"/>
                <w:color w:val="000000"/>
                <w:szCs w:val="20"/>
              </w:rPr>
              <w:t xml:space="preserve">dollars des États-Unis </w:t>
            </w:r>
            <w:r w:rsidR="00F226AE">
              <w:rPr>
                <w:rFonts w:eastAsia="Times New Roman"/>
                <w:color w:val="000000"/>
                <w:szCs w:val="20"/>
              </w:rPr>
              <w:t>chacun</w:t>
            </w:r>
            <w:r w:rsidR="005E6E8A" w:rsidRPr="00130904">
              <w:rPr>
                <w:rFonts w:eastAsia="Times New Roman"/>
                <w:color w:val="000000"/>
                <w:szCs w:val="20"/>
              </w:rPr>
              <w:t>,</w:t>
            </w:r>
            <w:r w:rsidR="00130904">
              <w:rPr>
                <w:rFonts w:eastAsia="Times New Roman"/>
                <w:color w:val="000000"/>
                <w:szCs w:val="20"/>
              </w:rPr>
              <w:t xml:space="preserve"> </w:t>
            </w:r>
            <w:r w:rsidR="00862A51">
              <w:rPr>
                <w:rFonts w:eastAsia="Times New Roman"/>
                <w:color w:val="000000"/>
                <w:szCs w:val="20"/>
              </w:rPr>
              <w:t>il reste pour les indemnités journalières</w:t>
            </w:r>
            <w:r w:rsidR="00C3197E">
              <w:rPr>
                <w:rFonts w:eastAsia="Times New Roman"/>
                <w:color w:val="000000"/>
                <w:szCs w:val="20"/>
              </w:rPr>
              <w:t xml:space="preserve"> </w:t>
            </w:r>
            <w:r w:rsidR="004E7C99">
              <w:rPr>
                <w:rFonts w:eastAsia="Times New Roman"/>
                <w:color w:val="000000"/>
                <w:szCs w:val="20"/>
              </w:rPr>
              <w:t>100 dollars des États-</w:t>
            </w:r>
            <w:r w:rsidR="00F226AE">
              <w:rPr>
                <w:rFonts w:eastAsia="Times New Roman"/>
                <w:color w:val="000000"/>
                <w:szCs w:val="20"/>
              </w:rPr>
              <w:t>Unis/</w:t>
            </w:r>
            <w:r w:rsidR="004E7C99">
              <w:rPr>
                <w:rFonts w:eastAsia="Times New Roman"/>
                <w:color w:val="000000"/>
                <w:szCs w:val="20"/>
              </w:rPr>
              <w:t>jour</w:t>
            </w:r>
            <w:r w:rsidR="00371538">
              <w:rPr>
                <w:rFonts w:eastAsia="Times New Roman"/>
                <w:color w:val="000000"/>
                <w:szCs w:val="20"/>
              </w:rPr>
              <w:t xml:space="preserve"> pour 10 jours. </w:t>
            </w:r>
            <w:r w:rsidR="00862A51">
              <w:rPr>
                <w:rFonts w:eastAsia="Times New Roman"/>
                <w:color w:val="000000"/>
                <w:szCs w:val="20"/>
              </w:rPr>
              <w:t xml:space="preserve">         </w:t>
            </w:r>
            <w:r w:rsidR="00A176F6">
              <w:rPr>
                <w:rFonts w:eastAsia="Times New Roman"/>
                <w:color w:val="000000"/>
                <w:szCs w:val="20"/>
              </w:rPr>
              <w:t xml:space="preserve">NB : </w:t>
            </w:r>
            <w:r w:rsidR="0092765B">
              <w:rPr>
                <w:rFonts w:eastAsia="Times New Roman"/>
                <w:color w:val="000000"/>
                <w:szCs w:val="20"/>
              </w:rPr>
              <w:t>chaque atelier a seulement un</w:t>
            </w:r>
            <w:r w:rsidR="00CA1EE8">
              <w:rPr>
                <w:rFonts w:eastAsia="Times New Roman"/>
                <w:color w:val="000000"/>
                <w:szCs w:val="20"/>
              </w:rPr>
              <w:t xml:space="preserve"> facilitateur international</w:t>
            </w:r>
            <w:r w:rsidR="00B44F3A">
              <w:rPr>
                <w:rFonts w:eastAsia="Times New Roman"/>
                <w:color w:val="000000"/>
                <w:szCs w:val="20"/>
              </w:rPr>
              <w:t> : par conséquent, deux billets d’avion (un pour chacun des deux ateliers)</w:t>
            </w:r>
            <w:r w:rsidR="00531370">
              <w:rPr>
                <w:rFonts w:eastAsia="Times New Roman"/>
                <w:color w:val="000000"/>
                <w:szCs w:val="20"/>
              </w:rPr>
              <w:t xml:space="preserve">, mais </w:t>
            </w:r>
            <w:r w:rsidR="007A26E5">
              <w:rPr>
                <w:rFonts w:eastAsia="Times New Roman"/>
                <w:color w:val="000000"/>
                <w:szCs w:val="20"/>
              </w:rPr>
              <w:t>seulement 10 jours de per diem (indemnités journalières)</w:t>
            </w:r>
            <w:r w:rsidR="00531370">
              <w:rPr>
                <w:rFonts w:eastAsia="Times New Roman"/>
                <w:color w:val="000000"/>
                <w:szCs w:val="20"/>
              </w:rPr>
              <w:t>.</w:t>
            </w:r>
          </w:p>
        </w:tc>
      </w:tr>
      <w:tr w:rsidR="00E514AB" w:rsidRPr="002647FB" w14:paraId="438017B8" w14:textId="77777777" w:rsidTr="00D04870">
        <w:tc>
          <w:tcPr>
            <w:tcW w:w="1100" w:type="dxa"/>
          </w:tcPr>
          <w:p w14:paraId="3A3C29FE" w14:textId="77777777" w:rsidR="00E514AB" w:rsidRPr="00687983" w:rsidRDefault="00E514AB" w:rsidP="00E514AB">
            <w:pPr>
              <w:pStyle w:val="Texte1"/>
              <w:ind w:left="0"/>
              <w:rPr>
                <w:color w:val="000000"/>
                <w:szCs w:val="20"/>
              </w:rPr>
            </w:pPr>
            <w:r w:rsidRPr="00687983">
              <w:rPr>
                <w:color w:val="000000"/>
                <w:szCs w:val="20"/>
                <w:lang w:val="en-US"/>
              </w:rPr>
              <w:t>III.</w:t>
            </w:r>
            <w:r w:rsidRPr="00687983">
              <w:rPr>
                <w:color w:val="000000"/>
                <w:szCs w:val="20"/>
              </w:rPr>
              <w:t xml:space="preserve">d. </w:t>
            </w:r>
          </w:p>
        </w:tc>
        <w:tc>
          <w:tcPr>
            <w:tcW w:w="6946" w:type="dxa"/>
            <w:vAlign w:val="center"/>
          </w:tcPr>
          <w:p w14:paraId="3123BFC1" w14:textId="5C224354" w:rsidR="00E514AB" w:rsidRPr="00B957DF" w:rsidRDefault="00C52A4D" w:rsidP="00E514AB">
            <w:pPr>
              <w:pStyle w:val="Texte1"/>
              <w:ind w:left="0"/>
              <w:rPr>
                <w:rFonts w:eastAsia="Times New Roman"/>
                <w:color w:val="000000"/>
                <w:szCs w:val="20"/>
              </w:rPr>
            </w:pPr>
            <w:r>
              <w:rPr>
                <w:rFonts w:eastAsia="Times New Roman"/>
                <w:color w:val="000000"/>
                <w:szCs w:val="20"/>
              </w:rPr>
              <w:t>De</w:t>
            </w:r>
            <w:r w:rsidR="00531370">
              <w:rPr>
                <w:rFonts w:eastAsia="Times New Roman"/>
                <w:color w:val="000000"/>
                <w:szCs w:val="20"/>
              </w:rPr>
              <w:t xml:space="preserve"> plus amples détails </w:t>
            </w:r>
            <w:r>
              <w:rPr>
                <w:rFonts w:eastAsia="Times New Roman"/>
                <w:color w:val="000000"/>
                <w:szCs w:val="20"/>
              </w:rPr>
              <w:t xml:space="preserve">sont nécessaires </w:t>
            </w:r>
            <w:r w:rsidR="00531370">
              <w:rPr>
                <w:rFonts w:eastAsia="Times New Roman"/>
                <w:color w:val="000000"/>
                <w:szCs w:val="20"/>
              </w:rPr>
              <w:t>sur le nombre de jour</w:t>
            </w:r>
            <w:r w:rsidR="002C6755">
              <w:rPr>
                <w:rFonts w:eastAsia="Times New Roman"/>
                <w:color w:val="000000"/>
                <w:szCs w:val="20"/>
              </w:rPr>
              <w:t xml:space="preserve">s de per diem ainsi que </w:t>
            </w:r>
            <w:r w:rsidR="00B957DF">
              <w:rPr>
                <w:rFonts w:eastAsia="Times New Roman"/>
                <w:color w:val="000000"/>
                <w:szCs w:val="20"/>
              </w:rPr>
              <w:t>sur le taux journalier.</w:t>
            </w:r>
          </w:p>
        </w:tc>
      </w:tr>
      <w:tr w:rsidR="00E514AB" w:rsidRPr="002647FB" w14:paraId="023899BC" w14:textId="77777777" w:rsidTr="00D04870">
        <w:tc>
          <w:tcPr>
            <w:tcW w:w="1100" w:type="dxa"/>
          </w:tcPr>
          <w:p w14:paraId="241AC80F" w14:textId="77777777" w:rsidR="00E514AB" w:rsidRPr="00687983" w:rsidRDefault="00E514AB" w:rsidP="00E514AB">
            <w:pPr>
              <w:pStyle w:val="Texte1"/>
              <w:ind w:left="0"/>
              <w:rPr>
                <w:color w:val="000000"/>
                <w:szCs w:val="20"/>
              </w:rPr>
            </w:pPr>
            <w:r w:rsidRPr="00687983">
              <w:rPr>
                <w:color w:val="000000"/>
                <w:szCs w:val="20"/>
                <w:lang w:val="en-US"/>
              </w:rPr>
              <w:t>III.</w:t>
            </w:r>
            <w:r w:rsidRPr="00687983">
              <w:rPr>
                <w:color w:val="000000"/>
                <w:szCs w:val="20"/>
              </w:rPr>
              <w:t xml:space="preserve">f. </w:t>
            </w:r>
          </w:p>
        </w:tc>
        <w:tc>
          <w:tcPr>
            <w:tcW w:w="6946" w:type="dxa"/>
            <w:vAlign w:val="center"/>
          </w:tcPr>
          <w:p w14:paraId="3279B59A" w14:textId="5EBE16BD" w:rsidR="00E514AB" w:rsidRPr="005253E7" w:rsidRDefault="003D7BFD" w:rsidP="0060136D">
            <w:pPr>
              <w:pStyle w:val="Texte1"/>
              <w:ind w:left="0"/>
              <w:rPr>
                <w:rFonts w:eastAsia="Times New Roman"/>
                <w:color w:val="000000"/>
                <w:szCs w:val="20"/>
              </w:rPr>
            </w:pPr>
            <w:r>
              <w:rPr>
                <w:rFonts w:eastAsia="Times New Roman"/>
                <w:color w:val="000000"/>
                <w:szCs w:val="20"/>
              </w:rPr>
              <w:t xml:space="preserve">Comparer les informations du </w:t>
            </w:r>
            <w:r w:rsidR="0060136D">
              <w:rPr>
                <w:rFonts w:eastAsia="Times New Roman"/>
                <w:color w:val="000000"/>
                <w:szCs w:val="20"/>
              </w:rPr>
              <w:t>récit</w:t>
            </w:r>
            <w:r>
              <w:rPr>
                <w:rFonts w:eastAsia="Times New Roman"/>
                <w:color w:val="000000"/>
                <w:szCs w:val="20"/>
              </w:rPr>
              <w:t xml:space="preserve"> </w:t>
            </w:r>
            <w:r w:rsidR="00B957DF">
              <w:rPr>
                <w:rFonts w:eastAsia="Times New Roman"/>
                <w:color w:val="000000"/>
                <w:szCs w:val="20"/>
              </w:rPr>
              <w:t xml:space="preserve">: 50 personnes x 3 jours pour un atelier plus 18 personnes x 7 jours pour </w:t>
            </w:r>
            <w:r w:rsidR="00B957DF" w:rsidRPr="00B957DF">
              <w:rPr>
                <w:rFonts w:eastAsia="Times New Roman"/>
                <w:color w:val="000000"/>
                <w:szCs w:val="20"/>
              </w:rPr>
              <w:t xml:space="preserve">l’autre – pourquoi </w:t>
            </w:r>
            <w:r w:rsidR="00531452">
              <w:rPr>
                <w:rFonts w:eastAsia="Times New Roman"/>
                <w:color w:val="000000"/>
                <w:szCs w:val="20"/>
              </w:rPr>
              <w:t>se voient</w:t>
            </w:r>
            <w:r w:rsidR="00B957DF" w:rsidRPr="00B957DF">
              <w:rPr>
                <w:rFonts w:eastAsia="Times New Roman"/>
                <w:color w:val="000000"/>
                <w:szCs w:val="20"/>
              </w:rPr>
              <w:t xml:space="preserve">-ils tous </w:t>
            </w:r>
            <w:r w:rsidR="00EE2EB8">
              <w:rPr>
                <w:rFonts w:eastAsia="Times New Roman"/>
                <w:color w:val="000000"/>
                <w:szCs w:val="20"/>
              </w:rPr>
              <w:t xml:space="preserve">attribuer </w:t>
            </w:r>
            <w:r w:rsidR="00B957DF" w:rsidRPr="00B957DF">
              <w:rPr>
                <w:rFonts w:eastAsia="Times New Roman"/>
                <w:color w:val="000000"/>
                <w:szCs w:val="20"/>
              </w:rPr>
              <w:t xml:space="preserve">le même taux </w:t>
            </w:r>
            <w:r w:rsidR="0056127A">
              <w:rPr>
                <w:rFonts w:eastAsia="Times New Roman"/>
                <w:color w:val="000000"/>
                <w:szCs w:val="20"/>
              </w:rPr>
              <w:t>indépendamment d</w:t>
            </w:r>
            <w:r w:rsidR="003866DE">
              <w:rPr>
                <w:rFonts w:eastAsia="Times New Roman"/>
                <w:color w:val="000000"/>
                <w:szCs w:val="20"/>
              </w:rPr>
              <w:t xml:space="preserve">e </w:t>
            </w:r>
            <w:r>
              <w:rPr>
                <w:rFonts w:eastAsia="Times New Roman"/>
                <w:color w:val="000000"/>
                <w:szCs w:val="20"/>
              </w:rPr>
              <w:t>leur</w:t>
            </w:r>
            <w:r w:rsidR="00155F7D">
              <w:rPr>
                <w:rFonts w:eastAsia="Times New Roman"/>
                <w:color w:val="000000"/>
                <w:szCs w:val="20"/>
              </w:rPr>
              <w:t xml:space="preserve"> durée de participation ?</w:t>
            </w:r>
          </w:p>
        </w:tc>
      </w:tr>
      <w:tr w:rsidR="00E514AB" w:rsidRPr="002647FB" w14:paraId="06BCBB8E" w14:textId="77777777" w:rsidTr="00D04870">
        <w:tc>
          <w:tcPr>
            <w:tcW w:w="1100" w:type="dxa"/>
          </w:tcPr>
          <w:p w14:paraId="506E6B08" w14:textId="77777777" w:rsidR="00E514AB" w:rsidRPr="00DC7104" w:rsidRDefault="00E514AB" w:rsidP="00E514AB">
            <w:pPr>
              <w:pStyle w:val="Texte1"/>
              <w:ind w:left="0"/>
              <w:rPr>
                <w:color w:val="000000"/>
                <w:szCs w:val="20"/>
                <w:lang w:val="en-US"/>
              </w:rPr>
            </w:pPr>
            <w:r w:rsidRPr="00687983">
              <w:rPr>
                <w:color w:val="000000"/>
                <w:szCs w:val="20"/>
                <w:lang w:val="en-US"/>
              </w:rPr>
              <w:t>III.</w:t>
            </w:r>
            <w:r w:rsidRPr="00DC7104">
              <w:rPr>
                <w:color w:val="000000"/>
                <w:szCs w:val="20"/>
                <w:lang w:val="en-US"/>
              </w:rPr>
              <w:t>g.</w:t>
            </w:r>
            <w:r w:rsidRPr="00687983">
              <w:rPr>
                <w:color w:val="000000"/>
                <w:szCs w:val="20"/>
              </w:rPr>
              <w:t xml:space="preserve"> </w:t>
            </w:r>
          </w:p>
        </w:tc>
        <w:tc>
          <w:tcPr>
            <w:tcW w:w="6946" w:type="dxa"/>
            <w:vAlign w:val="center"/>
          </w:tcPr>
          <w:p w14:paraId="370CF26B" w14:textId="6F5F0B74" w:rsidR="00E514AB" w:rsidRPr="00172B2C" w:rsidRDefault="00233A22" w:rsidP="00E514AB">
            <w:pPr>
              <w:pStyle w:val="Texte1"/>
              <w:ind w:left="0"/>
              <w:rPr>
                <w:rFonts w:eastAsia="Times New Roman"/>
                <w:color w:val="000000"/>
                <w:szCs w:val="20"/>
              </w:rPr>
            </w:pPr>
            <w:r>
              <w:rPr>
                <w:rFonts w:eastAsia="Times New Roman"/>
                <w:color w:val="000000"/>
                <w:szCs w:val="20"/>
              </w:rPr>
              <w:t>Ici, il serait utile de connaître le</w:t>
            </w:r>
            <w:r w:rsidR="00AC09D0">
              <w:rPr>
                <w:rFonts w:eastAsia="Times New Roman"/>
                <w:color w:val="000000"/>
                <w:szCs w:val="20"/>
              </w:rPr>
              <w:t xml:space="preserve"> taux journalier et le </w:t>
            </w:r>
            <w:r>
              <w:rPr>
                <w:rFonts w:eastAsia="Times New Roman"/>
                <w:color w:val="000000"/>
                <w:szCs w:val="20"/>
              </w:rPr>
              <w:t>nombre de jours.</w:t>
            </w:r>
          </w:p>
        </w:tc>
      </w:tr>
      <w:tr w:rsidR="00E514AB" w:rsidRPr="002647FB" w14:paraId="2AB401C9" w14:textId="77777777" w:rsidTr="00D04870">
        <w:trPr>
          <w:trHeight w:val="970"/>
        </w:trPr>
        <w:tc>
          <w:tcPr>
            <w:tcW w:w="1100" w:type="dxa"/>
          </w:tcPr>
          <w:p w14:paraId="1173F168" w14:textId="77777777" w:rsidR="00E514AB" w:rsidRPr="002647FB" w:rsidRDefault="00E514AB" w:rsidP="00E514AB">
            <w:pPr>
              <w:pStyle w:val="Texte1"/>
              <w:ind w:left="0"/>
              <w:rPr>
                <w:color w:val="000000"/>
                <w:szCs w:val="20"/>
              </w:rPr>
            </w:pPr>
            <w:r w:rsidRPr="002647FB">
              <w:rPr>
                <w:color w:val="000000"/>
                <w:szCs w:val="20"/>
              </w:rPr>
              <w:t xml:space="preserve">III.h., </w:t>
            </w:r>
          </w:p>
          <w:p w14:paraId="2800ECD0" w14:textId="77777777" w:rsidR="00E514AB" w:rsidRPr="002647FB" w:rsidRDefault="00E514AB" w:rsidP="00E514AB">
            <w:pPr>
              <w:pStyle w:val="Texte1"/>
              <w:ind w:left="0"/>
              <w:rPr>
                <w:color w:val="000000"/>
                <w:szCs w:val="20"/>
              </w:rPr>
            </w:pPr>
            <w:r w:rsidRPr="002647FB">
              <w:rPr>
                <w:color w:val="000000"/>
                <w:szCs w:val="20"/>
              </w:rPr>
              <w:t xml:space="preserve">III.i., VIII.a. </w:t>
            </w:r>
          </w:p>
        </w:tc>
        <w:tc>
          <w:tcPr>
            <w:tcW w:w="6946" w:type="dxa"/>
          </w:tcPr>
          <w:p w14:paraId="4689ACB9" w14:textId="6BADA00E" w:rsidR="00E514AB" w:rsidRPr="00D04870" w:rsidRDefault="00D04870" w:rsidP="00BF3E39">
            <w:pPr>
              <w:pStyle w:val="Texte1"/>
              <w:ind w:left="0"/>
              <w:jc w:val="left"/>
              <w:rPr>
                <w:rFonts w:eastAsia="Times New Roman"/>
                <w:color w:val="000000"/>
                <w:szCs w:val="20"/>
              </w:rPr>
            </w:pPr>
            <w:r>
              <w:rPr>
                <w:rFonts w:eastAsia="Times New Roman"/>
                <w:color w:val="000000"/>
                <w:szCs w:val="20"/>
              </w:rPr>
              <w:t xml:space="preserve">Aucune idée de ce qui est compris dans </w:t>
            </w:r>
            <w:r w:rsidR="00BF3E39">
              <w:rPr>
                <w:rFonts w:eastAsia="Times New Roman"/>
                <w:color w:val="000000"/>
                <w:szCs w:val="20"/>
              </w:rPr>
              <w:t>ces</w:t>
            </w:r>
            <w:r>
              <w:rPr>
                <w:rFonts w:eastAsia="Times New Roman"/>
                <w:color w:val="000000"/>
                <w:szCs w:val="20"/>
              </w:rPr>
              <w:t xml:space="preserve"> </w:t>
            </w:r>
            <w:r w:rsidRPr="00D04870">
              <w:rPr>
                <w:rFonts w:eastAsia="Times New Roman"/>
                <w:color w:val="000000"/>
                <w:szCs w:val="20"/>
              </w:rPr>
              <w:t>dépense</w:t>
            </w:r>
            <w:r w:rsidR="00BF3E39">
              <w:rPr>
                <w:rFonts w:eastAsia="Times New Roman"/>
                <w:color w:val="000000"/>
                <w:szCs w:val="20"/>
              </w:rPr>
              <w:t>s</w:t>
            </w:r>
            <w:r w:rsidRPr="00D04870">
              <w:rPr>
                <w:rFonts w:eastAsia="Times New Roman"/>
                <w:color w:val="000000"/>
                <w:szCs w:val="20"/>
              </w:rPr>
              <w:t xml:space="preserve"> – combien de personnes</w:t>
            </w:r>
            <w:r>
              <w:rPr>
                <w:rFonts w:eastAsia="Times New Roman"/>
                <w:color w:val="000000"/>
                <w:szCs w:val="20"/>
              </w:rPr>
              <w:t>, de temps, et pour quel résultat ?</w:t>
            </w:r>
          </w:p>
        </w:tc>
      </w:tr>
      <w:tr w:rsidR="00E514AB" w:rsidRPr="002647FB" w14:paraId="069372F3" w14:textId="77777777" w:rsidTr="00D04870">
        <w:tc>
          <w:tcPr>
            <w:tcW w:w="1100" w:type="dxa"/>
          </w:tcPr>
          <w:p w14:paraId="56B547EC" w14:textId="77777777" w:rsidR="00E514AB" w:rsidRPr="00687983" w:rsidRDefault="00E514AB" w:rsidP="00E514AB">
            <w:pPr>
              <w:pStyle w:val="Texte1"/>
              <w:ind w:left="0"/>
              <w:rPr>
                <w:bCs/>
                <w:i/>
                <w:iCs/>
                <w:color w:val="000000"/>
                <w:szCs w:val="20"/>
                <w:lang w:val="en-US"/>
              </w:rPr>
            </w:pPr>
            <w:r w:rsidRPr="00687983">
              <w:rPr>
                <w:color w:val="000000"/>
                <w:szCs w:val="20"/>
                <w:lang w:val="en-US"/>
              </w:rPr>
              <w:t xml:space="preserve">IV.a. </w:t>
            </w:r>
          </w:p>
        </w:tc>
        <w:tc>
          <w:tcPr>
            <w:tcW w:w="6946" w:type="dxa"/>
            <w:vAlign w:val="center"/>
          </w:tcPr>
          <w:p w14:paraId="039502A7" w14:textId="38E0C4C2" w:rsidR="00E514AB" w:rsidRPr="00D04870" w:rsidRDefault="00D04870" w:rsidP="0060136D">
            <w:pPr>
              <w:pStyle w:val="Texte1"/>
              <w:ind w:left="0"/>
              <w:rPr>
                <w:rFonts w:eastAsia="Times New Roman"/>
                <w:color w:val="000000"/>
                <w:szCs w:val="20"/>
              </w:rPr>
            </w:pPr>
            <w:r>
              <w:rPr>
                <w:rFonts w:eastAsia="Times New Roman"/>
                <w:color w:val="000000"/>
                <w:szCs w:val="20"/>
              </w:rPr>
              <w:t xml:space="preserve">On peut en déduire que cela fait référence aux formateurs de la radio et de la télévision de la province (voir </w:t>
            </w:r>
            <w:r w:rsidR="0060136D">
              <w:rPr>
                <w:rFonts w:eastAsia="Times New Roman"/>
                <w:color w:val="000000"/>
                <w:szCs w:val="20"/>
              </w:rPr>
              <w:t>récit</w:t>
            </w:r>
            <w:r>
              <w:rPr>
                <w:rFonts w:eastAsia="Times New Roman"/>
                <w:color w:val="000000"/>
                <w:szCs w:val="20"/>
              </w:rPr>
              <w:t>), mais combien de personnes pour combien de jours ?</w:t>
            </w:r>
          </w:p>
        </w:tc>
      </w:tr>
      <w:tr w:rsidR="00E514AB" w:rsidRPr="002647FB" w14:paraId="6B856514" w14:textId="77777777" w:rsidTr="0060136D">
        <w:trPr>
          <w:trHeight w:val="651"/>
        </w:trPr>
        <w:tc>
          <w:tcPr>
            <w:tcW w:w="1100" w:type="dxa"/>
          </w:tcPr>
          <w:p w14:paraId="61AD832E" w14:textId="77777777" w:rsidR="00E514AB" w:rsidRPr="00687983" w:rsidRDefault="00E514AB" w:rsidP="00E514AB">
            <w:pPr>
              <w:pStyle w:val="Texte1"/>
              <w:ind w:left="0"/>
              <w:rPr>
                <w:color w:val="000000"/>
                <w:szCs w:val="20"/>
              </w:rPr>
            </w:pPr>
            <w:r w:rsidRPr="00687983">
              <w:rPr>
                <w:color w:val="000000"/>
                <w:szCs w:val="20"/>
                <w:lang w:val="en-US"/>
              </w:rPr>
              <w:t>IV.</w:t>
            </w:r>
            <w:r w:rsidRPr="00687983">
              <w:rPr>
                <w:color w:val="000000"/>
                <w:szCs w:val="20"/>
              </w:rPr>
              <w:t xml:space="preserve">b. </w:t>
            </w:r>
          </w:p>
        </w:tc>
        <w:tc>
          <w:tcPr>
            <w:tcW w:w="6946" w:type="dxa"/>
            <w:vAlign w:val="center"/>
          </w:tcPr>
          <w:p w14:paraId="588E70AC" w14:textId="2082F8E8" w:rsidR="00E514AB" w:rsidRPr="00D04870" w:rsidRDefault="00553FD7" w:rsidP="00E514AB">
            <w:pPr>
              <w:pStyle w:val="Texte1"/>
              <w:ind w:left="0"/>
              <w:rPr>
                <w:rFonts w:eastAsia="Times New Roman"/>
                <w:color w:val="000000"/>
                <w:szCs w:val="20"/>
              </w:rPr>
            </w:pPr>
            <w:r>
              <w:rPr>
                <w:rFonts w:eastAsia="Times New Roman"/>
                <w:color w:val="000000"/>
                <w:szCs w:val="20"/>
              </w:rPr>
              <w:t>Estimé</w:t>
            </w:r>
            <w:r w:rsidR="0060136D">
              <w:rPr>
                <w:rFonts w:eastAsia="Times New Roman"/>
                <w:color w:val="000000"/>
                <w:szCs w:val="20"/>
              </w:rPr>
              <w:t>s</w:t>
            </w:r>
            <w:r>
              <w:rPr>
                <w:rFonts w:eastAsia="Times New Roman"/>
                <w:color w:val="000000"/>
                <w:szCs w:val="20"/>
              </w:rPr>
              <w:t xml:space="preserve"> à</w:t>
            </w:r>
            <w:r w:rsidR="00D04870">
              <w:rPr>
                <w:rFonts w:eastAsia="Times New Roman"/>
                <w:color w:val="000000"/>
                <w:szCs w:val="20"/>
              </w:rPr>
              <w:t xml:space="preserve"> 150 jours-hommes, c’est-à-dire </w:t>
            </w:r>
            <w:r w:rsidR="00116ADB">
              <w:rPr>
                <w:rFonts w:eastAsia="Times New Roman"/>
                <w:color w:val="000000"/>
                <w:szCs w:val="20"/>
              </w:rPr>
              <w:t xml:space="preserve">à </w:t>
            </w:r>
            <w:r w:rsidR="00D04870">
              <w:rPr>
                <w:rFonts w:eastAsia="Times New Roman"/>
                <w:color w:val="000000"/>
                <w:szCs w:val="20"/>
              </w:rPr>
              <w:t>10 jours par chercheur par mois sur 15 mois.</w:t>
            </w:r>
          </w:p>
        </w:tc>
      </w:tr>
      <w:tr w:rsidR="00E514AB" w:rsidRPr="002647FB" w14:paraId="40874D55" w14:textId="77777777" w:rsidTr="00D04870">
        <w:tc>
          <w:tcPr>
            <w:tcW w:w="1100" w:type="dxa"/>
          </w:tcPr>
          <w:p w14:paraId="77838DFF" w14:textId="77777777" w:rsidR="00E514AB" w:rsidRPr="00687983" w:rsidRDefault="00E514AB" w:rsidP="00E514AB">
            <w:pPr>
              <w:pStyle w:val="Texte1"/>
              <w:ind w:left="0"/>
              <w:rPr>
                <w:color w:val="000000"/>
                <w:szCs w:val="20"/>
              </w:rPr>
            </w:pPr>
            <w:r w:rsidRPr="00687983">
              <w:rPr>
                <w:color w:val="000000"/>
                <w:szCs w:val="20"/>
                <w:lang w:val="en-US"/>
              </w:rPr>
              <w:t>IV.</w:t>
            </w:r>
            <w:r w:rsidRPr="00687983">
              <w:rPr>
                <w:color w:val="000000"/>
                <w:szCs w:val="20"/>
              </w:rPr>
              <w:t xml:space="preserve">c. </w:t>
            </w:r>
          </w:p>
        </w:tc>
        <w:tc>
          <w:tcPr>
            <w:tcW w:w="6946" w:type="dxa"/>
            <w:vAlign w:val="center"/>
          </w:tcPr>
          <w:p w14:paraId="0CEB78D5" w14:textId="769B135F" w:rsidR="00E514AB" w:rsidRPr="00D04870" w:rsidRDefault="00D04870" w:rsidP="00E514AB">
            <w:pPr>
              <w:pStyle w:val="Texte1"/>
              <w:ind w:left="0"/>
              <w:rPr>
                <w:rFonts w:eastAsia="Times New Roman"/>
                <w:color w:val="000000"/>
                <w:szCs w:val="20"/>
              </w:rPr>
            </w:pPr>
            <w:r>
              <w:rPr>
                <w:rFonts w:eastAsia="Times New Roman"/>
                <w:color w:val="000000"/>
                <w:szCs w:val="20"/>
              </w:rPr>
              <w:t xml:space="preserve">On trouve ici </w:t>
            </w:r>
            <w:r w:rsidR="0060136D">
              <w:rPr>
                <w:rFonts w:eastAsia="Times New Roman"/>
                <w:color w:val="000000"/>
                <w:szCs w:val="20"/>
              </w:rPr>
              <w:t xml:space="preserve">la </w:t>
            </w:r>
            <w:r>
              <w:rPr>
                <w:rFonts w:eastAsia="Times New Roman"/>
                <w:color w:val="000000"/>
                <w:szCs w:val="20"/>
              </w:rPr>
              <w:t>confirmation qu’il s’agit de 150 jours-hommes ; on peut</w:t>
            </w:r>
            <w:r w:rsidR="0060136D">
              <w:rPr>
                <w:rFonts w:eastAsia="Times New Roman"/>
                <w:color w:val="000000"/>
                <w:szCs w:val="20"/>
              </w:rPr>
              <w:t xml:space="preserve"> en</w:t>
            </w:r>
            <w:r>
              <w:rPr>
                <w:rFonts w:eastAsia="Times New Roman"/>
                <w:color w:val="000000"/>
                <w:szCs w:val="20"/>
              </w:rPr>
              <w:t xml:space="preserve"> déduire que le taux journalier est de 15 dollars des États-Unis/personne.</w:t>
            </w:r>
          </w:p>
        </w:tc>
      </w:tr>
      <w:tr w:rsidR="00E514AB" w:rsidRPr="002647FB" w14:paraId="139B62B6" w14:textId="77777777" w:rsidTr="00D04870">
        <w:tc>
          <w:tcPr>
            <w:tcW w:w="1100" w:type="dxa"/>
          </w:tcPr>
          <w:p w14:paraId="21AE9A6F" w14:textId="77777777" w:rsidR="00E514AB" w:rsidRPr="00687983" w:rsidRDefault="00E514AB" w:rsidP="00E514AB">
            <w:pPr>
              <w:pStyle w:val="Texte1"/>
              <w:ind w:left="0"/>
              <w:rPr>
                <w:color w:val="000000"/>
                <w:szCs w:val="20"/>
              </w:rPr>
            </w:pPr>
            <w:r w:rsidRPr="00687983">
              <w:rPr>
                <w:color w:val="000000"/>
                <w:szCs w:val="20"/>
                <w:lang w:val="en-US"/>
              </w:rPr>
              <w:t>IV.</w:t>
            </w:r>
            <w:r w:rsidRPr="00687983">
              <w:rPr>
                <w:color w:val="000000"/>
                <w:szCs w:val="20"/>
              </w:rPr>
              <w:t xml:space="preserve">d. </w:t>
            </w:r>
          </w:p>
        </w:tc>
        <w:tc>
          <w:tcPr>
            <w:tcW w:w="6946" w:type="dxa"/>
            <w:vAlign w:val="center"/>
          </w:tcPr>
          <w:p w14:paraId="42676506" w14:textId="2C190D34" w:rsidR="00E514AB" w:rsidRPr="00D04870" w:rsidRDefault="00D04870" w:rsidP="00E514AB">
            <w:pPr>
              <w:pStyle w:val="Texte1"/>
              <w:ind w:left="0"/>
              <w:rPr>
                <w:rFonts w:eastAsia="Times New Roman"/>
                <w:color w:val="000000"/>
                <w:szCs w:val="20"/>
              </w:rPr>
            </w:pPr>
            <w:r>
              <w:rPr>
                <w:rFonts w:eastAsia="Times New Roman"/>
                <w:color w:val="000000"/>
                <w:szCs w:val="20"/>
              </w:rPr>
              <w:t>Il serait souhaitable de donner davantage de détails sur le mode de transport (bus, van, car), le nombre de jours ou de kilomètres.</w:t>
            </w:r>
          </w:p>
        </w:tc>
      </w:tr>
      <w:tr w:rsidR="00E514AB" w:rsidRPr="002647FB" w14:paraId="15B181F9" w14:textId="77777777" w:rsidTr="00D04870">
        <w:tc>
          <w:tcPr>
            <w:tcW w:w="1100" w:type="dxa"/>
          </w:tcPr>
          <w:p w14:paraId="4B269730" w14:textId="77777777" w:rsidR="00E514AB" w:rsidRPr="00687983" w:rsidRDefault="00E514AB" w:rsidP="00E514AB">
            <w:pPr>
              <w:pStyle w:val="Texte1"/>
              <w:ind w:left="0"/>
              <w:rPr>
                <w:color w:val="000000"/>
                <w:szCs w:val="20"/>
              </w:rPr>
            </w:pPr>
            <w:r w:rsidRPr="00687983">
              <w:rPr>
                <w:color w:val="000000"/>
                <w:szCs w:val="20"/>
                <w:lang w:val="en-US"/>
              </w:rPr>
              <w:t>IV.</w:t>
            </w:r>
            <w:r w:rsidRPr="00687983">
              <w:rPr>
                <w:color w:val="000000"/>
                <w:szCs w:val="20"/>
              </w:rPr>
              <w:t xml:space="preserve">e. </w:t>
            </w:r>
          </w:p>
        </w:tc>
        <w:tc>
          <w:tcPr>
            <w:tcW w:w="6946" w:type="dxa"/>
            <w:vAlign w:val="center"/>
          </w:tcPr>
          <w:p w14:paraId="2282F9AF" w14:textId="4E2540CE" w:rsidR="00E514AB" w:rsidRPr="00D04870" w:rsidRDefault="00D04870" w:rsidP="00E514AB">
            <w:pPr>
              <w:pStyle w:val="Texte1"/>
              <w:ind w:left="0"/>
              <w:rPr>
                <w:rFonts w:eastAsia="Times New Roman"/>
                <w:color w:val="000000"/>
                <w:szCs w:val="20"/>
              </w:rPr>
            </w:pPr>
            <w:r>
              <w:rPr>
                <w:rFonts w:eastAsia="Times New Roman"/>
                <w:color w:val="000000"/>
                <w:szCs w:val="20"/>
              </w:rPr>
              <w:t>Il serait souhaitable de mentionner les unités et les coûts unitaires.</w:t>
            </w:r>
          </w:p>
        </w:tc>
      </w:tr>
      <w:tr w:rsidR="00E514AB" w:rsidRPr="002647FB" w14:paraId="40F2C43C" w14:textId="77777777" w:rsidTr="00D04870">
        <w:tc>
          <w:tcPr>
            <w:tcW w:w="1100" w:type="dxa"/>
          </w:tcPr>
          <w:p w14:paraId="55D3E74D" w14:textId="77777777" w:rsidR="00E514AB" w:rsidRPr="00687983" w:rsidRDefault="00E514AB" w:rsidP="00E514AB">
            <w:pPr>
              <w:pStyle w:val="Texte1"/>
              <w:ind w:left="0"/>
              <w:rPr>
                <w:bCs/>
                <w:i/>
                <w:iCs/>
                <w:color w:val="000000"/>
                <w:szCs w:val="20"/>
              </w:rPr>
            </w:pPr>
            <w:r w:rsidRPr="00687983">
              <w:rPr>
                <w:color w:val="000000"/>
                <w:szCs w:val="20"/>
                <w:lang w:val="en-US"/>
              </w:rPr>
              <w:t>V.</w:t>
            </w:r>
            <w:r w:rsidRPr="00687983">
              <w:rPr>
                <w:color w:val="000000"/>
                <w:szCs w:val="20"/>
              </w:rPr>
              <w:t xml:space="preserve">a. </w:t>
            </w:r>
          </w:p>
        </w:tc>
        <w:tc>
          <w:tcPr>
            <w:tcW w:w="6946" w:type="dxa"/>
            <w:vAlign w:val="center"/>
          </w:tcPr>
          <w:p w14:paraId="3D5D5781" w14:textId="44875E74" w:rsidR="00E514AB" w:rsidRPr="00D04870" w:rsidRDefault="00D04870" w:rsidP="00423665">
            <w:pPr>
              <w:pStyle w:val="Texte1"/>
              <w:ind w:left="0"/>
              <w:rPr>
                <w:rFonts w:eastAsia="Times New Roman"/>
                <w:color w:val="000000"/>
                <w:szCs w:val="20"/>
              </w:rPr>
            </w:pPr>
            <w:r>
              <w:rPr>
                <w:rFonts w:eastAsia="Times New Roman"/>
                <w:color w:val="000000"/>
                <w:szCs w:val="20"/>
              </w:rPr>
              <w:t xml:space="preserve">Une fois de plus, on peut faire correspondre ce poste à la référence </w:t>
            </w:r>
            <w:r w:rsidR="00423665">
              <w:rPr>
                <w:rFonts w:eastAsia="Times New Roman"/>
                <w:color w:val="000000"/>
                <w:szCs w:val="20"/>
              </w:rPr>
              <w:t xml:space="preserve">faite par le récit </w:t>
            </w:r>
            <w:r>
              <w:rPr>
                <w:rFonts w:eastAsia="Times New Roman"/>
                <w:color w:val="000000"/>
                <w:szCs w:val="20"/>
              </w:rPr>
              <w:t>aux formateurs de la radio et de la télévision de la province, mais il manque toujours de</w:t>
            </w:r>
            <w:r w:rsidR="00406319">
              <w:rPr>
                <w:rFonts w:eastAsia="Times New Roman"/>
                <w:color w:val="000000"/>
                <w:szCs w:val="20"/>
              </w:rPr>
              <w:t>s</w:t>
            </w:r>
            <w:r>
              <w:rPr>
                <w:rFonts w:eastAsia="Times New Roman"/>
                <w:color w:val="000000"/>
                <w:szCs w:val="20"/>
              </w:rPr>
              <w:t xml:space="preserve"> détails</w:t>
            </w:r>
            <w:r w:rsidR="003D7959">
              <w:rPr>
                <w:rFonts w:eastAsia="Times New Roman"/>
                <w:color w:val="000000"/>
                <w:szCs w:val="20"/>
              </w:rPr>
              <w:t> :</w:t>
            </w:r>
            <w:r>
              <w:rPr>
                <w:rFonts w:eastAsia="Times New Roman"/>
                <w:color w:val="000000"/>
                <w:szCs w:val="20"/>
              </w:rPr>
              <w:t xml:space="preserve"> qui et </w:t>
            </w:r>
            <w:r w:rsidR="00181EE6">
              <w:rPr>
                <w:rFonts w:eastAsia="Times New Roman"/>
                <w:color w:val="000000"/>
                <w:szCs w:val="20"/>
              </w:rPr>
              <w:t xml:space="preserve">pendant </w:t>
            </w:r>
            <w:r>
              <w:rPr>
                <w:rFonts w:eastAsia="Times New Roman"/>
                <w:color w:val="000000"/>
                <w:szCs w:val="20"/>
              </w:rPr>
              <w:t>combien de temps</w:t>
            </w:r>
            <w:r w:rsidR="003D7959">
              <w:rPr>
                <w:rFonts w:eastAsia="Times New Roman"/>
                <w:color w:val="000000"/>
                <w:szCs w:val="20"/>
              </w:rPr>
              <w:t> ?</w:t>
            </w:r>
          </w:p>
        </w:tc>
      </w:tr>
      <w:tr w:rsidR="00E514AB" w:rsidRPr="00687983" w14:paraId="0718ED51" w14:textId="77777777" w:rsidTr="00D04870">
        <w:tc>
          <w:tcPr>
            <w:tcW w:w="1100" w:type="dxa"/>
          </w:tcPr>
          <w:p w14:paraId="3C5EF981" w14:textId="77777777" w:rsidR="00E514AB" w:rsidRPr="00687983" w:rsidRDefault="00E514AB" w:rsidP="00E514AB">
            <w:pPr>
              <w:pStyle w:val="Texte1"/>
              <w:ind w:left="0"/>
              <w:rPr>
                <w:color w:val="000000"/>
                <w:szCs w:val="20"/>
              </w:rPr>
            </w:pPr>
            <w:r w:rsidRPr="00687983">
              <w:rPr>
                <w:color w:val="000000"/>
                <w:szCs w:val="20"/>
                <w:lang w:val="en-US"/>
              </w:rPr>
              <w:t>V.</w:t>
            </w:r>
            <w:r w:rsidRPr="00687983">
              <w:rPr>
                <w:color w:val="000000"/>
                <w:szCs w:val="20"/>
              </w:rPr>
              <w:t xml:space="preserve">b. </w:t>
            </w:r>
          </w:p>
        </w:tc>
        <w:tc>
          <w:tcPr>
            <w:tcW w:w="6946" w:type="dxa"/>
            <w:vAlign w:val="center"/>
          </w:tcPr>
          <w:p w14:paraId="22969D30" w14:textId="786249F7" w:rsidR="00E514AB" w:rsidRPr="00D04870" w:rsidRDefault="00D04870" w:rsidP="00E514AB">
            <w:pPr>
              <w:pStyle w:val="Texte1"/>
              <w:ind w:left="0"/>
              <w:rPr>
                <w:rFonts w:eastAsia="Times New Roman"/>
                <w:color w:val="000000"/>
                <w:szCs w:val="20"/>
              </w:rPr>
            </w:pPr>
            <w:r>
              <w:rPr>
                <w:rFonts w:eastAsia="Times New Roman"/>
                <w:color w:val="000000"/>
                <w:szCs w:val="20"/>
              </w:rPr>
              <w:t xml:space="preserve">NB : seulement 14 mois d’inventaire, pas 15 comme dans la Région Un. Les mêmes taux </w:t>
            </w:r>
            <w:r w:rsidRPr="00D04870">
              <w:rPr>
                <w:rFonts w:eastAsia="Times New Roman"/>
                <w:color w:val="000000"/>
                <w:szCs w:val="20"/>
              </w:rPr>
              <w:t xml:space="preserve">s’appliquent ici – 10 </w:t>
            </w:r>
            <w:r>
              <w:rPr>
                <w:rFonts w:eastAsia="Times New Roman"/>
                <w:color w:val="000000"/>
                <w:szCs w:val="20"/>
              </w:rPr>
              <w:t>jours</w:t>
            </w:r>
            <w:r w:rsidRPr="00D04870">
              <w:rPr>
                <w:rFonts w:eastAsia="Times New Roman"/>
                <w:color w:val="000000"/>
                <w:szCs w:val="20"/>
              </w:rPr>
              <w:t>/</w:t>
            </w:r>
            <w:r>
              <w:rPr>
                <w:rFonts w:eastAsia="Times New Roman"/>
                <w:color w:val="000000"/>
                <w:szCs w:val="20"/>
              </w:rPr>
              <w:t>mois</w:t>
            </w:r>
            <w:r w:rsidRPr="00D04870">
              <w:rPr>
                <w:rFonts w:eastAsia="Times New Roman"/>
                <w:color w:val="000000"/>
                <w:szCs w:val="20"/>
              </w:rPr>
              <w:t>.</w:t>
            </w:r>
          </w:p>
        </w:tc>
      </w:tr>
      <w:tr w:rsidR="00E514AB" w:rsidRPr="002647FB" w14:paraId="69042F8C" w14:textId="77777777" w:rsidTr="00D04870">
        <w:tc>
          <w:tcPr>
            <w:tcW w:w="1100" w:type="dxa"/>
          </w:tcPr>
          <w:p w14:paraId="6254FCB6" w14:textId="77777777" w:rsidR="00E514AB" w:rsidRPr="00687983" w:rsidRDefault="00E514AB" w:rsidP="00E514AB">
            <w:pPr>
              <w:pStyle w:val="Texte1"/>
              <w:ind w:left="0"/>
              <w:rPr>
                <w:color w:val="000000"/>
                <w:szCs w:val="20"/>
              </w:rPr>
            </w:pPr>
            <w:r w:rsidRPr="00687983">
              <w:rPr>
                <w:color w:val="000000"/>
                <w:szCs w:val="20"/>
                <w:lang w:val="en-US"/>
              </w:rPr>
              <w:t>V.</w:t>
            </w:r>
            <w:r w:rsidRPr="00687983">
              <w:rPr>
                <w:color w:val="000000"/>
                <w:szCs w:val="20"/>
              </w:rPr>
              <w:t xml:space="preserve">d. </w:t>
            </w:r>
          </w:p>
        </w:tc>
        <w:tc>
          <w:tcPr>
            <w:tcW w:w="6946" w:type="dxa"/>
            <w:vAlign w:val="center"/>
          </w:tcPr>
          <w:p w14:paraId="716FCC79" w14:textId="430BF0A9" w:rsidR="00E514AB" w:rsidRPr="00D04870" w:rsidRDefault="009F2669" w:rsidP="00E514AB">
            <w:pPr>
              <w:pStyle w:val="Texte1"/>
              <w:ind w:left="0"/>
              <w:rPr>
                <w:rFonts w:eastAsia="Times New Roman"/>
                <w:color w:val="000000"/>
                <w:szCs w:val="20"/>
              </w:rPr>
            </w:pPr>
            <w:r>
              <w:rPr>
                <w:rFonts w:eastAsia="Times New Roman"/>
                <w:color w:val="000000"/>
                <w:szCs w:val="20"/>
              </w:rPr>
              <w:t>Une fois de plus</w:t>
            </w:r>
            <w:r w:rsidR="00D04870">
              <w:rPr>
                <w:rFonts w:eastAsia="Times New Roman"/>
                <w:color w:val="000000"/>
                <w:szCs w:val="20"/>
              </w:rPr>
              <w:t>, il serait souhaitable de donner davantage de détails.</w:t>
            </w:r>
          </w:p>
        </w:tc>
      </w:tr>
      <w:tr w:rsidR="00E514AB" w:rsidRPr="002647FB" w14:paraId="587C62DC" w14:textId="77777777" w:rsidTr="00D04870">
        <w:tc>
          <w:tcPr>
            <w:tcW w:w="1100" w:type="dxa"/>
          </w:tcPr>
          <w:p w14:paraId="60A0F5C9" w14:textId="77777777" w:rsidR="00E514AB" w:rsidRPr="00687983" w:rsidRDefault="00E514AB" w:rsidP="00E514AB">
            <w:pPr>
              <w:pStyle w:val="Texte1"/>
              <w:ind w:left="0"/>
              <w:rPr>
                <w:color w:val="000000"/>
                <w:szCs w:val="20"/>
              </w:rPr>
            </w:pPr>
            <w:r w:rsidRPr="00687983">
              <w:rPr>
                <w:color w:val="000000"/>
                <w:szCs w:val="20"/>
                <w:lang w:val="en-US"/>
              </w:rPr>
              <w:t>V.</w:t>
            </w:r>
            <w:r w:rsidRPr="00687983">
              <w:rPr>
                <w:color w:val="000000"/>
                <w:szCs w:val="20"/>
              </w:rPr>
              <w:t xml:space="preserve">e. </w:t>
            </w:r>
          </w:p>
        </w:tc>
        <w:tc>
          <w:tcPr>
            <w:tcW w:w="6946" w:type="dxa"/>
            <w:vAlign w:val="center"/>
          </w:tcPr>
          <w:p w14:paraId="1A01F763" w14:textId="4AE67867" w:rsidR="00E514AB" w:rsidRPr="00D04870" w:rsidRDefault="0026375F" w:rsidP="0026375F">
            <w:pPr>
              <w:pStyle w:val="Texte1"/>
              <w:ind w:left="0"/>
              <w:rPr>
                <w:rFonts w:eastAsia="Times New Roman"/>
                <w:color w:val="000000"/>
                <w:szCs w:val="20"/>
              </w:rPr>
            </w:pPr>
            <w:r>
              <w:rPr>
                <w:rFonts w:eastAsia="Times New Roman"/>
                <w:color w:val="000000"/>
                <w:szCs w:val="20"/>
              </w:rPr>
              <w:t>Il serait souhaitable d’apporter</w:t>
            </w:r>
            <w:r w:rsidR="00D04870">
              <w:rPr>
                <w:rFonts w:eastAsia="Times New Roman"/>
                <w:color w:val="000000"/>
                <w:szCs w:val="20"/>
              </w:rPr>
              <w:t xml:space="preserve"> davantage de détails</w:t>
            </w:r>
            <w:r>
              <w:rPr>
                <w:rFonts w:eastAsia="Times New Roman"/>
                <w:color w:val="000000"/>
                <w:szCs w:val="20"/>
              </w:rPr>
              <w:t xml:space="preserve"> </w:t>
            </w:r>
            <w:r w:rsidR="00D04870">
              <w:rPr>
                <w:rFonts w:eastAsia="Times New Roman"/>
                <w:color w:val="000000"/>
                <w:szCs w:val="20"/>
              </w:rPr>
              <w:t>ici aussi.</w:t>
            </w:r>
          </w:p>
        </w:tc>
      </w:tr>
      <w:tr w:rsidR="00E514AB" w:rsidRPr="002647FB" w14:paraId="163D0C22" w14:textId="77777777" w:rsidTr="00D04870">
        <w:tc>
          <w:tcPr>
            <w:tcW w:w="1100" w:type="dxa"/>
          </w:tcPr>
          <w:p w14:paraId="36E98038" w14:textId="77777777" w:rsidR="00E514AB" w:rsidRPr="00687983" w:rsidRDefault="00E514AB" w:rsidP="00E514AB">
            <w:pPr>
              <w:pStyle w:val="Texte1"/>
              <w:ind w:left="0"/>
              <w:rPr>
                <w:bCs/>
                <w:i/>
                <w:iCs/>
                <w:color w:val="000000"/>
                <w:szCs w:val="20"/>
              </w:rPr>
            </w:pPr>
            <w:r w:rsidRPr="00687983">
              <w:rPr>
                <w:color w:val="000000"/>
                <w:szCs w:val="20"/>
              </w:rPr>
              <w:t xml:space="preserve">VI.a. </w:t>
            </w:r>
          </w:p>
        </w:tc>
        <w:tc>
          <w:tcPr>
            <w:tcW w:w="6946" w:type="dxa"/>
            <w:vAlign w:val="center"/>
          </w:tcPr>
          <w:p w14:paraId="36E8A635" w14:textId="4A930FEF" w:rsidR="00E514AB" w:rsidRPr="00D04870" w:rsidRDefault="00F80F4A" w:rsidP="00F80F4A">
            <w:pPr>
              <w:pStyle w:val="Texte1"/>
              <w:ind w:left="0"/>
              <w:rPr>
                <w:rFonts w:eastAsia="Times New Roman"/>
                <w:color w:val="000000"/>
                <w:szCs w:val="20"/>
              </w:rPr>
            </w:pPr>
            <w:r>
              <w:rPr>
                <w:rFonts w:eastAsia="Times New Roman"/>
                <w:color w:val="000000"/>
                <w:szCs w:val="20"/>
              </w:rPr>
              <w:t xml:space="preserve">Aucune idée de ce qui est compris dans </w:t>
            </w:r>
            <w:r w:rsidR="00D04870">
              <w:rPr>
                <w:rFonts w:eastAsia="Times New Roman"/>
                <w:color w:val="000000"/>
                <w:szCs w:val="20"/>
              </w:rPr>
              <w:t xml:space="preserve">cette dépense </w:t>
            </w:r>
            <w:r w:rsidR="00D04870" w:rsidRPr="00D04870">
              <w:rPr>
                <w:rFonts w:eastAsia="Times New Roman"/>
                <w:color w:val="000000"/>
                <w:szCs w:val="20"/>
              </w:rPr>
              <w:t>– combien de personnes</w:t>
            </w:r>
            <w:r w:rsidR="00D04870">
              <w:rPr>
                <w:rFonts w:eastAsia="Times New Roman"/>
                <w:color w:val="000000"/>
                <w:szCs w:val="20"/>
              </w:rPr>
              <w:t>, de temps, et pour quel résultat ?</w:t>
            </w:r>
          </w:p>
        </w:tc>
      </w:tr>
      <w:tr w:rsidR="00E514AB" w:rsidRPr="002647FB" w14:paraId="152F45FE" w14:textId="77777777" w:rsidTr="00D04870">
        <w:tc>
          <w:tcPr>
            <w:tcW w:w="1100" w:type="dxa"/>
          </w:tcPr>
          <w:p w14:paraId="3F0735C4" w14:textId="77777777" w:rsidR="00E514AB" w:rsidRPr="00687983" w:rsidRDefault="00E514AB" w:rsidP="00E514AB">
            <w:pPr>
              <w:pStyle w:val="Texte1"/>
              <w:ind w:left="0"/>
              <w:rPr>
                <w:color w:val="000000"/>
                <w:szCs w:val="20"/>
              </w:rPr>
            </w:pPr>
            <w:r w:rsidRPr="00687983">
              <w:rPr>
                <w:color w:val="000000"/>
                <w:szCs w:val="20"/>
              </w:rPr>
              <w:t xml:space="preserve">VI.b. </w:t>
            </w:r>
          </w:p>
        </w:tc>
        <w:tc>
          <w:tcPr>
            <w:tcW w:w="6946" w:type="dxa"/>
            <w:vAlign w:val="center"/>
          </w:tcPr>
          <w:p w14:paraId="12A669A3" w14:textId="0311EB47" w:rsidR="00E514AB" w:rsidRPr="00F80F4A" w:rsidRDefault="00ED4229" w:rsidP="00C93C2D">
            <w:pPr>
              <w:pStyle w:val="Texte1"/>
              <w:ind w:left="0"/>
              <w:rPr>
                <w:rFonts w:eastAsia="Times New Roman"/>
                <w:color w:val="000000" w:themeColor="text1"/>
                <w:szCs w:val="20"/>
              </w:rPr>
            </w:pPr>
            <w:r>
              <w:rPr>
                <w:szCs w:val="18"/>
              </w:rPr>
              <w:t xml:space="preserve">S’agissant d’une somme forfaitaire modeste, elle ne </w:t>
            </w:r>
            <w:r w:rsidR="00C93C2D">
              <w:rPr>
                <w:szCs w:val="18"/>
              </w:rPr>
              <w:t>requiert</w:t>
            </w:r>
            <w:r>
              <w:rPr>
                <w:szCs w:val="18"/>
              </w:rPr>
              <w:t xml:space="preserve"> pas d’entrer dans les détails.</w:t>
            </w:r>
          </w:p>
        </w:tc>
      </w:tr>
      <w:tr w:rsidR="00E514AB" w:rsidRPr="002647FB" w14:paraId="78A020DD" w14:textId="77777777" w:rsidTr="00D04870">
        <w:tc>
          <w:tcPr>
            <w:tcW w:w="1100" w:type="dxa"/>
          </w:tcPr>
          <w:p w14:paraId="519CE874" w14:textId="77777777" w:rsidR="00E514AB" w:rsidRPr="00687983" w:rsidRDefault="00E514AB" w:rsidP="00E514AB">
            <w:pPr>
              <w:pStyle w:val="Texte1"/>
              <w:ind w:left="0"/>
              <w:rPr>
                <w:bCs/>
                <w:i/>
                <w:iCs/>
                <w:color w:val="000000"/>
                <w:szCs w:val="20"/>
              </w:rPr>
            </w:pPr>
            <w:r w:rsidRPr="00687983">
              <w:rPr>
                <w:color w:val="000000"/>
                <w:szCs w:val="20"/>
              </w:rPr>
              <w:t xml:space="preserve">VII.a. </w:t>
            </w:r>
          </w:p>
        </w:tc>
        <w:tc>
          <w:tcPr>
            <w:tcW w:w="6946" w:type="dxa"/>
            <w:vAlign w:val="center"/>
          </w:tcPr>
          <w:p w14:paraId="0B8E996A" w14:textId="19E96187" w:rsidR="00E514AB" w:rsidRPr="003D50AF" w:rsidRDefault="003D50AF" w:rsidP="007D61BC">
            <w:pPr>
              <w:pStyle w:val="Texte1"/>
              <w:ind w:left="0"/>
              <w:rPr>
                <w:rFonts w:eastAsia="Times New Roman"/>
                <w:color w:val="000000"/>
                <w:szCs w:val="20"/>
              </w:rPr>
            </w:pPr>
            <w:r>
              <w:rPr>
                <w:rFonts w:eastAsia="Times New Roman"/>
                <w:color w:val="000000"/>
                <w:szCs w:val="20"/>
              </w:rPr>
              <w:t xml:space="preserve">Étant donné </w:t>
            </w:r>
            <w:r w:rsidR="00FD68BF">
              <w:rPr>
                <w:rFonts w:eastAsia="Times New Roman"/>
                <w:color w:val="000000"/>
                <w:szCs w:val="20"/>
              </w:rPr>
              <w:t>le montant des</w:t>
            </w:r>
            <w:r>
              <w:rPr>
                <w:rFonts w:eastAsia="Times New Roman"/>
                <w:color w:val="000000"/>
                <w:szCs w:val="20"/>
              </w:rPr>
              <w:t xml:space="preserve"> honoraires journaliers et mensuels présentés ailleurs dans le budget, ce taux semble élevé. Le but est-il de récompenser certains VIP</w:t>
            </w:r>
            <w:r w:rsidR="00CD0FD9">
              <w:rPr>
                <w:rFonts w:eastAsia="Times New Roman"/>
                <w:color w:val="000000"/>
                <w:szCs w:val="20"/>
              </w:rPr>
              <w:t>,</w:t>
            </w:r>
            <w:r>
              <w:rPr>
                <w:rFonts w:eastAsia="Times New Roman"/>
                <w:color w:val="000000"/>
                <w:szCs w:val="20"/>
              </w:rPr>
              <w:t xml:space="preserve"> qui </w:t>
            </w:r>
            <w:r w:rsidR="00FD68BF">
              <w:rPr>
                <w:rFonts w:eastAsia="Times New Roman"/>
                <w:color w:val="000000"/>
                <w:szCs w:val="20"/>
              </w:rPr>
              <w:t>effectueront</w:t>
            </w:r>
            <w:r>
              <w:rPr>
                <w:rFonts w:eastAsia="Times New Roman"/>
                <w:color w:val="000000"/>
                <w:szCs w:val="20"/>
              </w:rPr>
              <w:t xml:space="preserve"> peu de travail </w:t>
            </w:r>
            <w:r w:rsidR="007D61BC">
              <w:rPr>
                <w:rFonts w:eastAsia="Times New Roman"/>
                <w:color w:val="000000"/>
                <w:szCs w:val="20"/>
              </w:rPr>
              <w:t>réel</w:t>
            </w:r>
            <w:r w:rsidR="00FD68BF">
              <w:rPr>
                <w:rFonts w:eastAsia="Times New Roman"/>
                <w:color w:val="000000"/>
                <w:szCs w:val="20"/>
              </w:rPr>
              <w:t xml:space="preserve"> </w:t>
            </w:r>
            <w:r>
              <w:rPr>
                <w:rFonts w:eastAsia="Times New Roman"/>
                <w:color w:val="000000"/>
                <w:szCs w:val="20"/>
              </w:rPr>
              <w:t>?</w:t>
            </w:r>
          </w:p>
        </w:tc>
      </w:tr>
      <w:tr w:rsidR="00E514AB" w:rsidRPr="002647FB" w14:paraId="535B8705" w14:textId="77777777" w:rsidTr="00D04870">
        <w:tc>
          <w:tcPr>
            <w:tcW w:w="1100" w:type="dxa"/>
          </w:tcPr>
          <w:p w14:paraId="3219C8AE" w14:textId="77777777" w:rsidR="00E514AB" w:rsidRPr="00687983" w:rsidRDefault="00E514AB" w:rsidP="00E514AB">
            <w:pPr>
              <w:pStyle w:val="Texte1"/>
              <w:ind w:left="0"/>
              <w:rPr>
                <w:color w:val="000000"/>
                <w:szCs w:val="20"/>
              </w:rPr>
            </w:pPr>
            <w:r w:rsidRPr="00687983">
              <w:rPr>
                <w:color w:val="000000"/>
                <w:szCs w:val="20"/>
              </w:rPr>
              <w:t xml:space="preserve">VII.b. </w:t>
            </w:r>
          </w:p>
        </w:tc>
        <w:tc>
          <w:tcPr>
            <w:tcW w:w="6946" w:type="dxa"/>
            <w:vAlign w:val="center"/>
          </w:tcPr>
          <w:p w14:paraId="22348192" w14:textId="150A57EB" w:rsidR="00E514AB" w:rsidRPr="003D50AF" w:rsidRDefault="001C6020" w:rsidP="00F15E4E">
            <w:pPr>
              <w:pStyle w:val="Texte1"/>
              <w:ind w:left="0"/>
              <w:rPr>
                <w:rFonts w:eastAsia="Times New Roman"/>
                <w:color w:val="000000"/>
                <w:szCs w:val="20"/>
              </w:rPr>
            </w:pPr>
            <w:r>
              <w:rPr>
                <w:rFonts w:eastAsia="Times New Roman"/>
                <w:color w:val="000000"/>
                <w:szCs w:val="20"/>
              </w:rPr>
              <w:t xml:space="preserve">Cette somme </w:t>
            </w:r>
            <w:r w:rsidR="003D50AF">
              <w:rPr>
                <w:rFonts w:eastAsia="Times New Roman"/>
                <w:color w:val="000000"/>
                <w:szCs w:val="20"/>
              </w:rPr>
              <w:t xml:space="preserve">forfaitaire </w:t>
            </w:r>
            <w:r w:rsidR="0034726A">
              <w:rPr>
                <w:rFonts w:eastAsia="Times New Roman"/>
                <w:color w:val="000000"/>
                <w:szCs w:val="20"/>
              </w:rPr>
              <w:t>est un mélange de</w:t>
            </w:r>
            <w:r w:rsidR="003D50AF">
              <w:rPr>
                <w:rFonts w:eastAsia="Times New Roman"/>
                <w:color w:val="000000"/>
                <w:szCs w:val="20"/>
              </w:rPr>
              <w:t xml:space="preserve"> dépenses diverses ; il vaudrait mieux les ventiler.</w:t>
            </w:r>
          </w:p>
        </w:tc>
      </w:tr>
      <w:tr w:rsidR="00E514AB" w:rsidRPr="002647FB" w14:paraId="59FF7D5F" w14:textId="77777777" w:rsidTr="00D04870">
        <w:tc>
          <w:tcPr>
            <w:tcW w:w="1100" w:type="dxa"/>
          </w:tcPr>
          <w:p w14:paraId="7957A181" w14:textId="77777777" w:rsidR="00E514AB" w:rsidRPr="00687983" w:rsidRDefault="00E514AB" w:rsidP="00E514AB">
            <w:pPr>
              <w:pStyle w:val="Texte1"/>
              <w:ind w:left="0"/>
              <w:rPr>
                <w:color w:val="000000"/>
                <w:szCs w:val="20"/>
              </w:rPr>
            </w:pPr>
            <w:r w:rsidRPr="00687983">
              <w:rPr>
                <w:color w:val="000000"/>
                <w:szCs w:val="20"/>
              </w:rPr>
              <w:t xml:space="preserve">VII.c. </w:t>
            </w:r>
          </w:p>
        </w:tc>
        <w:tc>
          <w:tcPr>
            <w:tcW w:w="6946" w:type="dxa"/>
            <w:vAlign w:val="center"/>
          </w:tcPr>
          <w:p w14:paraId="31DBD823" w14:textId="47DEDB96" w:rsidR="00E514AB" w:rsidRPr="003D50AF" w:rsidRDefault="00974DA7" w:rsidP="00974DA7">
            <w:pPr>
              <w:pStyle w:val="Texte1"/>
              <w:ind w:left="0"/>
              <w:rPr>
                <w:rFonts w:eastAsia="Times New Roman"/>
                <w:color w:val="000000"/>
                <w:szCs w:val="20"/>
              </w:rPr>
            </w:pPr>
            <w:r>
              <w:rPr>
                <w:rFonts w:eastAsia="Times New Roman"/>
                <w:color w:val="000000"/>
                <w:szCs w:val="20"/>
              </w:rPr>
              <w:t xml:space="preserve">Un certificat est-il la seule indemnité </w:t>
            </w:r>
            <w:r w:rsidR="003D50AF">
              <w:rPr>
                <w:rFonts w:eastAsia="Times New Roman"/>
                <w:color w:val="000000"/>
                <w:szCs w:val="20"/>
              </w:rPr>
              <w:t>que recevront les communautés dont le patrimoine est sélectionné ?</w:t>
            </w:r>
          </w:p>
        </w:tc>
      </w:tr>
      <w:tr w:rsidR="00E514AB" w:rsidRPr="002647FB" w14:paraId="41D3CA77" w14:textId="77777777" w:rsidTr="00D04870">
        <w:tc>
          <w:tcPr>
            <w:tcW w:w="1100" w:type="dxa"/>
          </w:tcPr>
          <w:p w14:paraId="39798A5E" w14:textId="77777777" w:rsidR="00E514AB" w:rsidRPr="00687983" w:rsidRDefault="00E514AB" w:rsidP="00E514AB">
            <w:pPr>
              <w:pStyle w:val="Texte1"/>
              <w:ind w:left="0"/>
              <w:rPr>
                <w:color w:val="000000"/>
                <w:szCs w:val="20"/>
                <w:lang w:val="en-US"/>
              </w:rPr>
            </w:pPr>
            <w:r w:rsidRPr="00687983">
              <w:rPr>
                <w:color w:val="000000"/>
                <w:szCs w:val="20"/>
                <w:lang w:val="en-US"/>
              </w:rPr>
              <w:t xml:space="preserve">IX.b. </w:t>
            </w:r>
          </w:p>
        </w:tc>
        <w:tc>
          <w:tcPr>
            <w:tcW w:w="6946" w:type="dxa"/>
            <w:vAlign w:val="center"/>
          </w:tcPr>
          <w:p w14:paraId="06BDFE5C" w14:textId="3B60D6B5" w:rsidR="00E514AB" w:rsidRPr="003D50AF" w:rsidRDefault="00AE2927" w:rsidP="00E514AB">
            <w:pPr>
              <w:pStyle w:val="Texte1"/>
              <w:ind w:left="0"/>
              <w:rPr>
                <w:rFonts w:eastAsia="Times New Roman"/>
                <w:color w:val="000000"/>
                <w:szCs w:val="20"/>
              </w:rPr>
            </w:pPr>
            <w:r>
              <w:rPr>
                <w:rFonts w:eastAsia="Times New Roman"/>
                <w:color w:val="000000"/>
                <w:szCs w:val="20"/>
              </w:rPr>
              <w:t>Cela s</w:t>
            </w:r>
            <w:r w:rsidR="00D27D39">
              <w:rPr>
                <w:rFonts w:eastAsia="Times New Roman"/>
                <w:color w:val="000000"/>
                <w:szCs w:val="20"/>
              </w:rPr>
              <w:t xml:space="preserve">emble insuffisant comparé aux </w:t>
            </w:r>
            <w:r w:rsidR="003D50AF">
              <w:rPr>
                <w:rFonts w:eastAsia="Times New Roman"/>
                <w:color w:val="000000"/>
                <w:szCs w:val="20"/>
              </w:rPr>
              <w:t xml:space="preserve">autres participants. </w:t>
            </w:r>
          </w:p>
        </w:tc>
      </w:tr>
      <w:tr w:rsidR="00E514AB" w:rsidRPr="002647FB" w14:paraId="48415EB9" w14:textId="77777777" w:rsidTr="00D04870">
        <w:tc>
          <w:tcPr>
            <w:tcW w:w="1100" w:type="dxa"/>
          </w:tcPr>
          <w:p w14:paraId="750B1629" w14:textId="77777777" w:rsidR="00E514AB" w:rsidRPr="00687983" w:rsidRDefault="00E514AB" w:rsidP="00E514AB">
            <w:pPr>
              <w:pStyle w:val="Texte1"/>
              <w:ind w:left="0"/>
              <w:rPr>
                <w:color w:val="000000"/>
                <w:szCs w:val="20"/>
              </w:rPr>
            </w:pPr>
            <w:r w:rsidRPr="00687983">
              <w:rPr>
                <w:color w:val="000000"/>
                <w:szCs w:val="20"/>
              </w:rPr>
              <w:t xml:space="preserve">IX.c. </w:t>
            </w:r>
          </w:p>
        </w:tc>
        <w:tc>
          <w:tcPr>
            <w:tcW w:w="6946" w:type="dxa"/>
            <w:vAlign w:val="center"/>
          </w:tcPr>
          <w:p w14:paraId="455E286B" w14:textId="20F0B49A" w:rsidR="00E514AB" w:rsidRPr="003D50AF" w:rsidRDefault="00E62FC5" w:rsidP="00E62FC5">
            <w:pPr>
              <w:pStyle w:val="Texte1"/>
              <w:ind w:left="0"/>
              <w:rPr>
                <w:rFonts w:eastAsia="Times New Roman"/>
                <w:color w:val="000000"/>
                <w:szCs w:val="20"/>
              </w:rPr>
            </w:pPr>
            <w:r>
              <w:rPr>
                <w:rFonts w:eastAsia="Times New Roman"/>
                <w:color w:val="000000"/>
                <w:szCs w:val="20"/>
              </w:rPr>
              <w:t>Ce taux</w:t>
            </w:r>
            <w:r w:rsidR="00FA64CA">
              <w:rPr>
                <w:rFonts w:eastAsia="Times New Roman"/>
                <w:color w:val="000000"/>
                <w:szCs w:val="20"/>
              </w:rPr>
              <w:t xml:space="preserve"> est-il</w:t>
            </w:r>
            <w:r w:rsidR="003D50AF">
              <w:rPr>
                <w:rFonts w:eastAsia="Times New Roman"/>
                <w:color w:val="000000"/>
                <w:szCs w:val="20"/>
              </w:rPr>
              <w:t xml:space="preserve"> conforme </w:t>
            </w:r>
            <w:r>
              <w:rPr>
                <w:rFonts w:eastAsia="Times New Roman"/>
                <w:color w:val="000000"/>
                <w:szCs w:val="20"/>
              </w:rPr>
              <w:t>à ceux</w:t>
            </w:r>
            <w:r w:rsidR="003D50AF">
              <w:rPr>
                <w:rFonts w:eastAsia="Times New Roman"/>
                <w:color w:val="000000"/>
                <w:szCs w:val="20"/>
              </w:rPr>
              <w:t xml:space="preserve"> </w:t>
            </w:r>
            <w:r>
              <w:rPr>
                <w:rFonts w:eastAsia="Times New Roman"/>
                <w:color w:val="000000"/>
                <w:szCs w:val="20"/>
              </w:rPr>
              <w:t>des</w:t>
            </w:r>
            <w:r w:rsidR="003D50AF">
              <w:rPr>
                <w:rFonts w:eastAsia="Times New Roman"/>
                <w:color w:val="000000"/>
                <w:szCs w:val="20"/>
              </w:rPr>
              <w:t xml:space="preserve"> participants dans les deux ateliers précédents ? NB : </w:t>
            </w:r>
            <w:r>
              <w:rPr>
                <w:rFonts w:eastAsia="Times New Roman"/>
                <w:color w:val="000000"/>
                <w:szCs w:val="20"/>
              </w:rPr>
              <w:t xml:space="preserve">il ne s’agit que de </w:t>
            </w:r>
            <w:r w:rsidR="003D50AF">
              <w:rPr>
                <w:rFonts w:eastAsia="Times New Roman"/>
                <w:color w:val="000000"/>
                <w:szCs w:val="20"/>
              </w:rPr>
              <w:t>2 jours (bien que de nombreux participants soient des VIP).</w:t>
            </w:r>
          </w:p>
        </w:tc>
      </w:tr>
      <w:tr w:rsidR="00E514AB" w:rsidRPr="002647FB" w14:paraId="472260B6" w14:textId="77777777" w:rsidTr="00D04870">
        <w:tc>
          <w:tcPr>
            <w:tcW w:w="1100" w:type="dxa"/>
          </w:tcPr>
          <w:p w14:paraId="0EDBAE7C" w14:textId="77777777" w:rsidR="00E514AB" w:rsidRPr="00687983" w:rsidRDefault="00E514AB" w:rsidP="00E514AB">
            <w:pPr>
              <w:pStyle w:val="Texte1"/>
              <w:ind w:left="0"/>
              <w:rPr>
                <w:color w:val="000000"/>
                <w:szCs w:val="20"/>
              </w:rPr>
            </w:pPr>
            <w:r w:rsidRPr="00687983">
              <w:rPr>
                <w:color w:val="000000"/>
                <w:szCs w:val="20"/>
              </w:rPr>
              <w:t xml:space="preserve">IX.e. </w:t>
            </w:r>
          </w:p>
        </w:tc>
        <w:tc>
          <w:tcPr>
            <w:tcW w:w="6946" w:type="dxa"/>
            <w:vAlign w:val="center"/>
          </w:tcPr>
          <w:p w14:paraId="1CC18545" w14:textId="6E66D858" w:rsidR="00E514AB" w:rsidRPr="003D50AF" w:rsidRDefault="00F4519C" w:rsidP="00F4519C">
            <w:pPr>
              <w:pStyle w:val="Texte1"/>
              <w:ind w:left="0"/>
              <w:rPr>
                <w:rFonts w:eastAsia="Times New Roman"/>
                <w:color w:val="000000"/>
                <w:szCs w:val="20"/>
              </w:rPr>
            </w:pPr>
            <w:r>
              <w:rPr>
                <w:rFonts w:eastAsia="Times New Roman"/>
                <w:color w:val="000000"/>
                <w:szCs w:val="20"/>
              </w:rPr>
              <w:t>Ceci</w:t>
            </w:r>
            <w:r w:rsidR="003D50AF">
              <w:rPr>
                <w:rFonts w:eastAsia="Times New Roman"/>
                <w:color w:val="000000"/>
                <w:szCs w:val="20"/>
              </w:rPr>
              <w:t xml:space="preserve"> pourrait </w:t>
            </w:r>
            <w:r>
              <w:rPr>
                <w:rFonts w:eastAsia="Times New Roman"/>
                <w:color w:val="000000"/>
                <w:szCs w:val="20"/>
              </w:rPr>
              <w:t>être interprété comme le fait que l’État privilégie un grand banquet</w:t>
            </w:r>
            <w:r w:rsidR="003D50AF">
              <w:rPr>
                <w:rFonts w:eastAsia="Times New Roman"/>
                <w:color w:val="000000"/>
                <w:szCs w:val="20"/>
              </w:rPr>
              <w:t>, avec un coût d’au mo</w:t>
            </w:r>
            <w:r>
              <w:rPr>
                <w:rFonts w:eastAsia="Times New Roman"/>
                <w:color w:val="000000"/>
                <w:szCs w:val="20"/>
              </w:rPr>
              <w:t>ins 25 dollars des États-Unis/</w:t>
            </w:r>
            <w:r w:rsidR="003D50AF">
              <w:rPr>
                <w:rFonts w:eastAsia="Times New Roman"/>
                <w:color w:val="000000"/>
                <w:szCs w:val="20"/>
              </w:rPr>
              <w:t>assiette (jusqu’à 100 participants).</w:t>
            </w:r>
          </w:p>
        </w:tc>
      </w:tr>
    </w:tbl>
    <w:p w14:paraId="06A2CC6A" w14:textId="77777777" w:rsidR="00E514AB" w:rsidRPr="002647FB" w:rsidRDefault="00E514AB">
      <w:pPr>
        <w:tabs>
          <w:tab w:val="clear" w:pos="567"/>
        </w:tabs>
        <w:snapToGrid/>
        <w:spacing w:before="0" w:after="0"/>
        <w:jc w:val="left"/>
        <w:rPr>
          <w:sz w:val="20"/>
          <w:szCs w:val="20"/>
          <w:lang w:val="fr-FR"/>
        </w:rPr>
      </w:pPr>
    </w:p>
    <w:p w14:paraId="4A52BCFA" w14:textId="6031159A" w:rsidR="00D81EF6" w:rsidRPr="002647FB" w:rsidRDefault="00D81EF6">
      <w:pPr>
        <w:tabs>
          <w:tab w:val="clear" w:pos="567"/>
        </w:tabs>
        <w:snapToGrid/>
        <w:spacing w:before="0" w:after="0"/>
        <w:jc w:val="left"/>
        <w:rPr>
          <w:sz w:val="20"/>
          <w:szCs w:val="20"/>
          <w:lang w:val="fr-FR" w:eastAsia="fr-FR"/>
        </w:rPr>
      </w:pPr>
      <w:r w:rsidRPr="002647FB">
        <w:rPr>
          <w:sz w:val="20"/>
          <w:szCs w:val="20"/>
          <w:lang w:val="fr-FR"/>
        </w:rPr>
        <w:br w:type="page"/>
      </w:r>
    </w:p>
    <w:p w14:paraId="3A0A2785" w14:textId="30420616" w:rsidR="00295E26" w:rsidRPr="00477C68" w:rsidRDefault="00477C68" w:rsidP="004D3DDB">
      <w:pPr>
        <w:pStyle w:val="HO2"/>
        <w:numPr>
          <w:ilvl w:val="0"/>
          <w:numId w:val="43"/>
        </w:numPr>
        <w:spacing w:before="360" w:line="240" w:lineRule="auto"/>
        <w:ind w:left="567"/>
        <w:rPr>
          <w:szCs w:val="22"/>
          <w:lang w:val="fr-FR"/>
        </w:rPr>
      </w:pPr>
      <w:r>
        <w:rPr>
          <w:lang w:val="fr-FR"/>
        </w:rPr>
        <w:t xml:space="preserve">RENFORCEMENT DES CAPACITÉS NATIONALES DU </w:t>
      </w:r>
      <w:r w:rsidR="00FF446A" w:rsidRPr="00477C68">
        <w:rPr>
          <w:lang w:val="fr-FR"/>
        </w:rPr>
        <w:t>Frulonia</w:t>
      </w:r>
    </w:p>
    <w:p w14:paraId="066184FD" w14:textId="44C1FB9D" w:rsidR="006E4C54" w:rsidRPr="00070DE8" w:rsidRDefault="00031C47" w:rsidP="006E4C54">
      <w:pPr>
        <w:pStyle w:val="Heading3"/>
        <w:jc w:val="center"/>
        <w:rPr>
          <w:bCs w:val="0"/>
          <w:smallCaps/>
          <w:sz w:val="20"/>
          <w:lang w:val="fr-FR"/>
        </w:rPr>
      </w:pPr>
      <w:r>
        <w:rPr>
          <w:color w:val="auto"/>
          <w:sz w:val="20"/>
          <w:lang w:val="fr-FR"/>
        </w:rPr>
        <w:t>OBSERVATIONS</w:t>
      </w:r>
      <w:r w:rsidRPr="00070DE8">
        <w:rPr>
          <w:color w:val="auto"/>
          <w:sz w:val="20"/>
          <w:lang w:val="fr-FR"/>
        </w:rPr>
        <w:t xml:space="preserve"> </w:t>
      </w:r>
      <w:r w:rsidR="006E4C54">
        <w:rPr>
          <w:color w:val="auto"/>
          <w:sz w:val="20"/>
          <w:lang w:val="fr-FR"/>
        </w:rPr>
        <w:t>SUR DES SECTIONS SPÉCIFIQUES</w:t>
      </w:r>
    </w:p>
    <w:p w14:paraId="7AF709F9" w14:textId="77777777" w:rsidR="006E4C54" w:rsidRPr="00070DE8" w:rsidRDefault="006E4C54" w:rsidP="006E4C54">
      <w:pPr>
        <w:pStyle w:val="Heading3"/>
        <w:rPr>
          <w:b w:val="0"/>
          <w:bCs w:val="0"/>
          <w:smallCaps/>
          <w:lang w:val="fr-FR"/>
        </w:rPr>
      </w:pPr>
      <w:r w:rsidRPr="00070DE8">
        <w:rPr>
          <w:b w:val="0"/>
          <w:lang w:val="fr-FR"/>
        </w:rPr>
        <w:t xml:space="preserve">3. </w:t>
      </w:r>
      <w:r>
        <w:rPr>
          <w:b w:val="0"/>
          <w:lang w:val="fr-FR"/>
        </w:rPr>
        <w:t>TITRE DU PROJET</w:t>
      </w:r>
    </w:p>
    <w:p w14:paraId="3E46AF75" w14:textId="10607CF1" w:rsidR="00DC6393" w:rsidRPr="00B0223D" w:rsidRDefault="009E3B73" w:rsidP="004F2D9B">
      <w:pPr>
        <w:pStyle w:val="Texte1"/>
        <w:rPr>
          <w:szCs w:val="20"/>
        </w:rPr>
      </w:pPr>
      <w:r>
        <w:rPr>
          <w:szCs w:val="20"/>
        </w:rPr>
        <w:t xml:space="preserve">Ce titre décrit </w:t>
      </w:r>
      <w:r w:rsidR="004F2D9B">
        <w:rPr>
          <w:szCs w:val="20"/>
        </w:rPr>
        <w:t>partiellement</w:t>
      </w:r>
      <w:r>
        <w:rPr>
          <w:szCs w:val="20"/>
        </w:rPr>
        <w:t xml:space="preserve"> la port</w:t>
      </w:r>
      <w:r w:rsidR="004F2D9B">
        <w:rPr>
          <w:szCs w:val="20"/>
        </w:rPr>
        <w:t xml:space="preserve">ée du présent projet, puisque le rapport entre les capacités et le PCI est implicite. </w:t>
      </w:r>
      <w:r w:rsidR="005C391B">
        <w:rPr>
          <w:szCs w:val="20"/>
        </w:rPr>
        <w:t xml:space="preserve">Il y a moyen de </w:t>
      </w:r>
      <w:r w:rsidR="004F2D9B">
        <w:rPr>
          <w:szCs w:val="20"/>
        </w:rPr>
        <w:t>donner</w:t>
      </w:r>
      <w:r w:rsidR="005C391B">
        <w:rPr>
          <w:szCs w:val="20"/>
        </w:rPr>
        <w:t xml:space="preserve"> un titre plus informatif. </w:t>
      </w:r>
    </w:p>
    <w:p w14:paraId="128CF45B" w14:textId="1741B915" w:rsidR="003819BA" w:rsidRPr="006E4C54" w:rsidRDefault="003819BA" w:rsidP="00E97975">
      <w:pPr>
        <w:pStyle w:val="Heading3"/>
        <w:rPr>
          <w:b w:val="0"/>
          <w:bCs w:val="0"/>
          <w:smallCaps/>
          <w:lang w:val="fr-FR"/>
        </w:rPr>
      </w:pPr>
      <w:r w:rsidRPr="006E4C54">
        <w:rPr>
          <w:b w:val="0"/>
          <w:lang w:val="fr-FR"/>
        </w:rPr>
        <w:t xml:space="preserve">4. </w:t>
      </w:r>
      <w:r w:rsidR="006E4C54">
        <w:rPr>
          <w:b w:val="0"/>
          <w:lang w:val="fr-FR"/>
        </w:rPr>
        <w:t>RÉSUMÉ DU PROJET</w:t>
      </w:r>
    </w:p>
    <w:p w14:paraId="0BE99184" w14:textId="77777777" w:rsidR="004F2D9B" w:rsidRPr="004F2D9B" w:rsidRDefault="004F2D9B" w:rsidP="004F2D9B">
      <w:pPr>
        <w:pStyle w:val="Texte1"/>
        <w:rPr>
          <w:szCs w:val="20"/>
        </w:rPr>
      </w:pPr>
      <w:r w:rsidRPr="004F2D9B">
        <w:rPr>
          <w:szCs w:val="20"/>
        </w:rPr>
        <w:t xml:space="preserve">L’aide-mémoire rappelle aux États parties que ceci est un résumé, PAS une introduction, et il leur recommande de rédiger ce résumé après l’élaboration de la demande elle-même pour être certains qu’il donne un bref aperçu de la demande tout entière. Les participants doivent être encouragés à lire ceci plusieurs fois </w:t>
      </w:r>
      <w:r w:rsidRPr="002647FB">
        <w:rPr>
          <w:szCs w:val="20"/>
        </w:rPr>
        <w:t xml:space="preserve">– </w:t>
      </w:r>
      <w:r w:rsidRPr="004F2D9B">
        <w:rPr>
          <w:szCs w:val="20"/>
        </w:rPr>
        <w:t xml:space="preserve">lorsqu’ils commencent leur évaluation, après avoir lu toute la demande, et de nouveau avant d’analyser cette dernière. </w:t>
      </w:r>
    </w:p>
    <w:p w14:paraId="1A80364B" w14:textId="460600C4" w:rsidR="004F2D9B" w:rsidRPr="004F2D9B" w:rsidRDefault="00FD5C6B" w:rsidP="004F2D9B">
      <w:pPr>
        <w:pStyle w:val="Texte1"/>
        <w:rPr>
          <w:szCs w:val="20"/>
        </w:rPr>
      </w:pPr>
      <w:r>
        <w:rPr>
          <w:szCs w:val="20"/>
        </w:rPr>
        <w:t>Ce</w:t>
      </w:r>
      <w:r w:rsidR="004F2D9B" w:rsidRPr="004F2D9B">
        <w:rPr>
          <w:szCs w:val="20"/>
        </w:rPr>
        <w:t xml:space="preserve"> résumé offre-t-il un bon aperçu du projet dans son ensemble ? Des activités importantes sont-elles passées sous silence ou d’autres se voient-elles accorder trop d’importance ? </w:t>
      </w:r>
    </w:p>
    <w:p w14:paraId="05B976A3" w14:textId="43420704" w:rsidR="004F2D9B" w:rsidRDefault="004F2D9B" w:rsidP="004F2D9B">
      <w:pPr>
        <w:pStyle w:val="Texte1"/>
        <w:rPr>
          <w:szCs w:val="20"/>
        </w:rPr>
      </w:pPr>
      <w:r w:rsidRPr="004F2D9B">
        <w:rPr>
          <w:szCs w:val="20"/>
        </w:rPr>
        <w:t>Le résumé laisse-t-il entrevoir certaines des faiblesses ou idées fausses qui deviendront plus problématiques dans les sections ultérieures (par exemple, l’attention excessive portée à la candidature de « chefs-d’œuvre » aux listes internationales) ?</w:t>
      </w:r>
    </w:p>
    <w:p w14:paraId="2FA60EB4" w14:textId="2B6BF374" w:rsidR="004F2D9B" w:rsidRPr="00F27253" w:rsidRDefault="0015304F" w:rsidP="004F2D9B">
      <w:pPr>
        <w:pStyle w:val="Texte1"/>
        <w:rPr>
          <w:szCs w:val="20"/>
        </w:rPr>
      </w:pPr>
      <w:r>
        <w:rPr>
          <w:szCs w:val="20"/>
        </w:rPr>
        <w:t>L’intention</w:t>
      </w:r>
      <w:r w:rsidR="00B024B1">
        <w:rPr>
          <w:szCs w:val="20"/>
        </w:rPr>
        <w:t xml:space="preserve"> de</w:t>
      </w:r>
      <w:r w:rsidR="00F27253">
        <w:rPr>
          <w:szCs w:val="20"/>
        </w:rPr>
        <w:t xml:space="preserve"> préserver la durabilité du </w:t>
      </w:r>
      <w:r>
        <w:rPr>
          <w:szCs w:val="20"/>
        </w:rPr>
        <w:t>projet une fois terminé devrai</w:t>
      </w:r>
      <w:r w:rsidR="00F27253">
        <w:rPr>
          <w:szCs w:val="20"/>
        </w:rPr>
        <w:t>t-</w:t>
      </w:r>
      <w:r>
        <w:rPr>
          <w:szCs w:val="20"/>
        </w:rPr>
        <w:t>elle être plus concrète</w:t>
      </w:r>
      <w:r w:rsidR="00F27253">
        <w:rPr>
          <w:szCs w:val="20"/>
        </w:rPr>
        <w:t xml:space="preserve"> </w:t>
      </w:r>
      <w:r>
        <w:rPr>
          <w:szCs w:val="20"/>
        </w:rPr>
        <w:t>que se contenter de</w:t>
      </w:r>
      <w:r w:rsidR="00F27253">
        <w:rPr>
          <w:szCs w:val="20"/>
        </w:rPr>
        <w:t xml:space="preserve"> </w:t>
      </w:r>
      <w:r>
        <w:rPr>
          <w:szCs w:val="20"/>
        </w:rPr>
        <w:t>dire</w:t>
      </w:r>
      <w:r w:rsidR="00E87C1D">
        <w:rPr>
          <w:szCs w:val="20"/>
        </w:rPr>
        <w:t xml:space="preserve"> : </w:t>
      </w:r>
      <w:r w:rsidR="00F27253">
        <w:rPr>
          <w:szCs w:val="20"/>
        </w:rPr>
        <w:t>« il est à espérer que » ?</w:t>
      </w:r>
    </w:p>
    <w:p w14:paraId="6742A246" w14:textId="019DB5E5" w:rsidR="00060D52" w:rsidRPr="00060D52" w:rsidRDefault="006E4C54" w:rsidP="00060D52">
      <w:pPr>
        <w:pStyle w:val="Heading3"/>
        <w:ind w:left="284" w:hanging="284"/>
        <w:jc w:val="both"/>
        <w:rPr>
          <w:b w:val="0"/>
          <w:smallCaps/>
          <w:lang w:val="fr-FR"/>
        </w:rPr>
      </w:pPr>
      <w:r w:rsidRPr="00070DE8">
        <w:rPr>
          <w:b w:val="0"/>
          <w:lang w:val="fr-FR"/>
        </w:rPr>
        <w:t xml:space="preserve">5. </w:t>
      </w:r>
      <w:r>
        <w:rPr>
          <w:b w:val="0"/>
          <w:lang w:val="fr-FR"/>
        </w:rPr>
        <w:t>S’AGIT-IL D’UNE DEMANDE D’URGENCE SUSCEPTIBLE DE BÉNÉFICIER D’UN TRAITEMENT     ACCÉLÉRÉ ?</w:t>
      </w:r>
      <w:r w:rsidRPr="00070DE8">
        <w:rPr>
          <w:b w:val="0"/>
          <w:lang w:val="fr-FR"/>
        </w:rPr>
        <w:t xml:space="preserve"> </w:t>
      </w:r>
    </w:p>
    <w:p w14:paraId="103849C5" w14:textId="18763D6A" w:rsidR="00060D52" w:rsidRPr="00060D52" w:rsidRDefault="00060D52" w:rsidP="00060D52">
      <w:pPr>
        <w:pStyle w:val="Texte1"/>
        <w:rPr>
          <w:szCs w:val="20"/>
        </w:rPr>
      </w:pPr>
      <w:r w:rsidRPr="00060D52">
        <w:rPr>
          <w:szCs w:val="20"/>
        </w:rPr>
        <w:t xml:space="preserve">La définition donnée ici est tirée presque mot pour mot de la DO 50. Les participants ne doivent pas confondre la possibilité de faire bénéficier une demande d’assistance internationale d’un traitement accéléré dans les cas d’urgence (comme proposé ici) avec l’inscription d’un élément </w:t>
      </w:r>
      <w:r w:rsidR="009C22E8">
        <w:rPr>
          <w:szCs w:val="20"/>
        </w:rPr>
        <w:t>à</w:t>
      </w:r>
      <w:r w:rsidRPr="00060D52">
        <w:rPr>
          <w:szCs w:val="20"/>
        </w:rPr>
        <w:t xml:space="preserve"> la LSU dans les cas d’extrême urgence (DO 32).</w:t>
      </w:r>
    </w:p>
    <w:p w14:paraId="30C04CCB" w14:textId="58621279" w:rsidR="00112A45" w:rsidRPr="00DE3780" w:rsidRDefault="00060D52" w:rsidP="00112A45">
      <w:pPr>
        <w:pStyle w:val="Texte1"/>
        <w:rPr>
          <w:szCs w:val="20"/>
        </w:rPr>
      </w:pPr>
      <w:r w:rsidRPr="00060D52">
        <w:rPr>
          <w:szCs w:val="20"/>
        </w:rPr>
        <w:t>En l’occurrence, l’État soumissionnaire a coché la mauvaise case – rien, dans la demande, n’indique qu’elle répond à une situation d’urgence telle que celles qui sont décrites dans la DO 50.</w:t>
      </w:r>
      <w:r>
        <w:rPr>
          <w:szCs w:val="20"/>
        </w:rPr>
        <w:t xml:space="preserve"> </w:t>
      </w:r>
    </w:p>
    <w:p w14:paraId="5D1E5A37" w14:textId="128D1251" w:rsidR="00995010" w:rsidRPr="00995010" w:rsidRDefault="006E4C54" w:rsidP="00995010">
      <w:pPr>
        <w:pStyle w:val="Heading3"/>
        <w:ind w:left="142" w:hanging="142"/>
        <w:jc w:val="both"/>
        <w:rPr>
          <w:b w:val="0"/>
          <w:lang w:val="fr-FR"/>
        </w:rPr>
      </w:pPr>
      <w:r w:rsidRPr="00070DE8">
        <w:rPr>
          <w:b w:val="0"/>
          <w:lang w:val="fr-FR"/>
        </w:rPr>
        <w:t xml:space="preserve">7. </w:t>
      </w:r>
      <w:r>
        <w:rPr>
          <w:b w:val="0"/>
          <w:lang w:val="fr-FR"/>
        </w:rPr>
        <w:t>PRÉCÉDENTE ASSISTANCE FINANCIÈRE REÇUE DE L’UNESCO POUR DES ACTIVITÉS SIMILAIRES OU CONNEXES</w:t>
      </w:r>
      <w:r w:rsidRPr="00070DE8">
        <w:rPr>
          <w:b w:val="0"/>
          <w:lang w:val="fr-FR"/>
        </w:rPr>
        <w:t xml:space="preserve"> </w:t>
      </w:r>
    </w:p>
    <w:p w14:paraId="40A59685" w14:textId="77777777" w:rsidR="00995010" w:rsidRPr="00995010" w:rsidRDefault="00995010" w:rsidP="00995010">
      <w:pPr>
        <w:pStyle w:val="Texte1"/>
        <w:rPr>
          <w:szCs w:val="20"/>
        </w:rPr>
      </w:pPr>
      <w:r w:rsidRPr="00995010">
        <w:rPr>
          <w:szCs w:val="20"/>
        </w:rPr>
        <w:t>Pour les besoins de cet exercice, les participants peuvent négliger cette question.</w:t>
      </w:r>
    </w:p>
    <w:p w14:paraId="7077D7FA" w14:textId="4CE04782" w:rsidR="00995010" w:rsidRPr="00196AE4" w:rsidRDefault="00995010" w:rsidP="002B374A">
      <w:pPr>
        <w:pStyle w:val="Texte1"/>
        <w:rPr>
          <w:szCs w:val="20"/>
        </w:rPr>
      </w:pPr>
      <w:r w:rsidRPr="00995010">
        <w:rPr>
          <w:szCs w:val="20"/>
        </w:rPr>
        <w:t xml:space="preserve">Conformément aux règles financières de l’UNESCO, toute organisation chargée de la mise en œuvre </w:t>
      </w:r>
      <w:r w:rsidR="00DD376E">
        <w:rPr>
          <w:szCs w:val="20"/>
        </w:rPr>
        <w:t>qui manque</w:t>
      </w:r>
      <w:r w:rsidR="002B374A">
        <w:rPr>
          <w:szCs w:val="20"/>
        </w:rPr>
        <w:t xml:space="preserve"> à ses obligations </w:t>
      </w:r>
      <w:r w:rsidRPr="00995010">
        <w:rPr>
          <w:szCs w:val="20"/>
        </w:rPr>
        <w:t>sur un contrat existant avec l’UNESCO ne peut obtenir de nouveau contrat. En outre, le critère A.7 exige que l’État bénéficiaire ait mis en œuvre des activités financées auparavant, s’il y a lieu, conformément à toutes les réglementations.</w:t>
      </w:r>
    </w:p>
    <w:p w14:paraId="1A27477B" w14:textId="3AB03C3E" w:rsidR="00781543" w:rsidRPr="006A296C" w:rsidRDefault="006E4C54" w:rsidP="006A296C">
      <w:pPr>
        <w:pStyle w:val="Heading3"/>
        <w:rPr>
          <w:b w:val="0"/>
          <w:smallCaps/>
          <w:lang w:val="fr-FR"/>
        </w:rPr>
      </w:pPr>
      <w:r w:rsidRPr="00FB15AF">
        <w:rPr>
          <w:b w:val="0"/>
          <w:lang w:val="fr-FR"/>
        </w:rPr>
        <w:t xml:space="preserve">9. </w:t>
      </w:r>
      <w:r>
        <w:rPr>
          <w:b w:val="0"/>
          <w:lang w:val="fr-FR"/>
        </w:rPr>
        <w:t>PORTÉE DU PROJET</w:t>
      </w:r>
      <w:r w:rsidRPr="00FB15AF">
        <w:rPr>
          <w:b w:val="0"/>
          <w:lang w:val="fr-FR"/>
        </w:rPr>
        <w:t xml:space="preserve"> </w:t>
      </w:r>
    </w:p>
    <w:p w14:paraId="6FEDEBA8" w14:textId="00D1C168" w:rsidR="00781543" w:rsidRPr="00F80281" w:rsidRDefault="00781543" w:rsidP="00781543">
      <w:pPr>
        <w:pStyle w:val="Texte1"/>
        <w:rPr>
          <w:szCs w:val="20"/>
        </w:rPr>
      </w:pPr>
      <w:r w:rsidRPr="006A296C">
        <w:rPr>
          <w:szCs w:val="20"/>
        </w:rPr>
        <w:t>Les États parties utilisent souvent le terme « régional » pour faire référence à une zone d’un seul pays, mais aux fins de l’UNESCO, « régional » se réfère à une zone comprenant plusieurs pays. Voir l’analyse de l’Unité 3 sur « international, régional, sous-régional, local ».</w:t>
      </w:r>
      <w:r>
        <w:rPr>
          <w:szCs w:val="20"/>
        </w:rPr>
        <w:t xml:space="preserve"> </w:t>
      </w:r>
    </w:p>
    <w:p w14:paraId="6553C2F9" w14:textId="77777777" w:rsidR="006E4C54" w:rsidRPr="00FB15AF" w:rsidRDefault="006E4C54" w:rsidP="006E4C54">
      <w:pPr>
        <w:pStyle w:val="Heading3"/>
        <w:rPr>
          <w:b w:val="0"/>
          <w:smallCaps/>
          <w:lang w:val="fr-FR"/>
        </w:rPr>
      </w:pPr>
      <w:r w:rsidRPr="00FB15AF">
        <w:rPr>
          <w:b w:val="0"/>
          <w:lang w:val="fr-FR"/>
        </w:rPr>
        <w:t xml:space="preserve">10. </w:t>
      </w:r>
      <w:r>
        <w:rPr>
          <w:b w:val="0"/>
          <w:lang w:val="fr-FR"/>
        </w:rPr>
        <w:t>SITUATION DU PROJET</w:t>
      </w:r>
    </w:p>
    <w:p w14:paraId="173F3F9D" w14:textId="17B1F3DC" w:rsidR="00052466" w:rsidRPr="004E0E4A" w:rsidRDefault="00582464" w:rsidP="00052466">
      <w:pPr>
        <w:pStyle w:val="Texte1"/>
        <w:rPr>
          <w:szCs w:val="20"/>
        </w:rPr>
      </w:pPr>
      <w:r w:rsidRPr="00B668F7">
        <w:rPr>
          <w:szCs w:val="20"/>
        </w:rPr>
        <w:t xml:space="preserve">Cette </w:t>
      </w:r>
      <w:r>
        <w:rPr>
          <w:szCs w:val="20"/>
        </w:rPr>
        <w:t>section respecte-t-elle bien la décision du Comité suivant laquelle l’information placée dans des sections inadéquates ne pourra pas être prise en considération ?</w:t>
      </w:r>
      <w:r w:rsidR="00052466" w:rsidRPr="004E0E4A">
        <w:rPr>
          <w:rStyle w:val="FootnoteReference"/>
          <w:szCs w:val="20"/>
          <w:lang w:val="en-GB"/>
        </w:rPr>
        <w:footnoteReference w:id="4"/>
      </w:r>
      <w:r w:rsidR="00052466" w:rsidRPr="004E0E4A">
        <w:rPr>
          <w:szCs w:val="20"/>
        </w:rPr>
        <w:t xml:space="preserve"> </w:t>
      </w:r>
      <w:r>
        <w:rPr>
          <w:szCs w:val="20"/>
        </w:rPr>
        <w:br/>
      </w:r>
      <w:r w:rsidR="00052466" w:rsidRPr="004E0E4A">
        <w:rPr>
          <w:szCs w:val="20"/>
        </w:rPr>
        <w:t>Ces remarques décrivent-elles la zone géographique ou plutôt les peuples ?</w:t>
      </w:r>
    </w:p>
    <w:p w14:paraId="5704F662" w14:textId="5FB32090" w:rsidR="008410D4" w:rsidRPr="004E0E4A" w:rsidRDefault="00A93E8E" w:rsidP="004E0E4A">
      <w:pPr>
        <w:pStyle w:val="Texte1"/>
        <w:rPr>
          <w:szCs w:val="20"/>
          <w:highlight w:val="yellow"/>
        </w:rPr>
      </w:pPr>
      <w:r>
        <w:rPr>
          <w:szCs w:val="20"/>
        </w:rPr>
        <w:t>Ne</w:t>
      </w:r>
      <w:r w:rsidR="00052466" w:rsidRPr="004E0E4A">
        <w:rPr>
          <w:szCs w:val="20"/>
        </w:rPr>
        <w:t xml:space="preserve"> lèvent-elles pas déjà le voile sur une certaine présomption </w:t>
      </w:r>
      <w:r w:rsidR="003D2301">
        <w:rPr>
          <w:szCs w:val="20"/>
        </w:rPr>
        <w:t>que</w:t>
      </w:r>
      <w:r w:rsidR="00052466" w:rsidRPr="004E0E4A">
        <w:rPr>
          <w:szCs w:val="20"/>
        </w:rPr>
        <w:t xml:space="preserve"> </w:t>
      </w:r>
      <w:r w:rsidR="008410D4" w:rsidRPr="004E0E4A">
        <w:rPr>
          <w:szCs w:val="20"/>
        </w:rPr>
        <w:t>le</w:t>
      </w:r>
      <w:r w:rsidR="008410D4">
        <w:rPr>
          <w:szCs w:val="20"/>
        </w:rPr>
        <w:t xml:space="preserve"> patrimoine du Frulonia aurait davantage de valeur q</w:t>
      </w:r>
      <w:r w:rsidR="00245B13">
        <w:rPr>
          <w:szCs w:val="20"/>
        </w:rPr>
        <w:t>ue celui de ses voisins, et ceci</w:t>
      </w:r>
      <w:r w:rsidR="008410D4">
        <w:rPr>
          <w:szCs w:val="20"/>
        </w:rPr>
        <w:t xml:space="preserve"> promeut-il le principe de respect mutuel de la Convention ? La remarque concernant l’imitation du PCI du Frulonia par ses voisins </w:t>
      </w:r>
      <w:r w:rsidR="004E0E4A">
        <w:rPr>
          <w:szCs w:val="20"/>
        </w:rPr>
        <w:t>est</w:t>
      </w:r>
      <w:r w:rsidR="008410D4">
        <w:rPr>
          <w:szCs w:val="20"/>
        </w:rPr>
        <w:t>-elle une preuve du respect requis ?</w:t>
      </w:r>
    </w:p>
    <w:p w14:paraId="7F7F65DF" w14:textId="57ACD86C" w:rsidR="00052466" w:rsidRPr="004E0E4A" w:rsidRDefault="008410D4" w:rsidP="004E0E4A">
      <w:pPr>
        <w:pStyle w:val="Texte1"/>
        <w:rPr>
          <w:szCs w:val="20"/>
        </w:rPr>
      </w:pPr>
      <w:r>
        <w:rPr>
          <w:szCs w:val="20"/>
        </w:rPr>
        <w:t>Des termes tels que « splendeur » et « beauté unique » sont-ils conformes à l’esprit de la Convention de 2003 ?</w:t>
      </w:r>
    </w:p>
    <w:p w14:paraId="2E1C6C5F" w14:textId="7E8D2DA9" w:rsidR="00052466" w:rsidRPr="008410D4" w:rsidRDefault="004E0E4A" w:rsidP="004E0E4A">
      <w:pPr>
        <w:pStyle w:val="Texte1"/>
        <w:rPr>
          <w:szCs w:val="20"/>
        </w:rPr>
      </w:pPr>
      <w:r>
        <w:rPr>
          <w:szCs w:val="20"/>
        </w:rPr>
        <w:t>En l’occurrence, s</w:t>
      </w:r>
      <w:r w:rsidRPr="004E0E4A">
        <w:rPr>
          <w:szCs w:val="20"/>
        </w:rPr>
        <w:t xml:space="preserve">i </w:t>
      </w:r>
      <w:r w:rsidR="00052466" w:rsidRPr="004E0E4A">
        <w:rPr>
          <w:szCs w:val="20"/>
        </w:rPr>
        <w:t>les participants considèrent que cette réponse pose problème, peuvent-ils identifier un critère spécifique auquel elle correspondrait ? Ou leur laisse-t-elle simplement une impression défavorable qui influencera leur évaluation des autres sections ?</w:t>
      </w:r>
    </w:p>
    <w:p w14:paraId="142B6B06" w14:textId="77777777" w:rsidR="006E4C54" w:rsidRPr="00DD113E" w:rsidRDefault="006E4C54" w:rsidP="006E4C54">
      <w:pPr>
        <w:pStyle w:val="Heading3"/>
        <w:rPr>
          <w:b w:val="0"/>
          <w:smallCaps/>
          <w:lang w:val="fr-FR"/>
        </w:rPr>
      </w:pPr>
      <w:r w:rsidRPr="00DD113E">
        <w:rPr>
          <w:b w:val="0"/>
          <w:lang w:val="fr-FR"/>
        </w:rPr>
        <w:t xml:space="preserve">11. </w:t>
      </w:r>
      <w:r>
        <w:rPr>
          <w:b w:val="0"/>
          <w:lang w:val="fr-FR"/>
        </w:rPr>
        <w:t>OBJET DE LA DEMANDE</w:t>
      </w:r>
      <w:r w:rsidRPr="00DD113E">
        <w:rPr>
          <w:b w:val="0"/>
          <w:lang w:val="fr-FR"/>
        </w:rPr>
        <w:t xml:space="preserve"> </w:t>
      </w:r>
    </w:p>
    <w:p w14:paraId="338585FA" w14:textId="3C56E923" w:rsidR="00972881" w:rsidRDefault="00E60A05" w:rsidP="00780829">
      <w:pPr>
        <w:pStyle w:val="Texte1"/>
        <w:rPr>
          <w:szCs w:val="20"/>
        </w:rPr>
      </w:pPr>
      <w:r>
        <w:rPr>
          <w:szCs w:val="20"/>
        </w:rPr>
        <w:t xml:space="preserve">L’État soumissionnaire a ici mal compris la question. L’objet devrait être </w:t>
      </w:r>
      <w:r w:rsidR="00747D91">
        <w:rPr>
          <w:szCs w:val="20"/>
        </w:rPr>
        <w:t>« la mise en œuvre de programmes, de projets et d’activités de sauvegarde ».</w:t>
      </w:r>
    </w:p>
    <w:p w14:paraId="24718AF5" w14:textId="3378C8DE" w:rsidR="00972881" w:rsidRDefault="00972881" w:rsidP="00780829">
      <w:pPr>
        <w:pStyle w:val="Texte1"/>
        <w:rPr>
          <w:szCs w:val="20"/>
        </w:rPr>
      </w:pPr>
      <w:r w:rsidRPr="00780829">
        <w:rPr>
          <w:szCs w:val="20"/>
        </w:rPr>
        <w:t xml:space="preserve">Un État doit-il être pénalisé pour avoir apporté une réponse erronée à une question </w:t>
      </w:r>
      <w:r w:rsidR="00780829" w:rsidRPr="00780829">
        <w:rPr>
          <w:szCs w:val="20"/>
        </w:rPr>
        <w:t>comme</w:t>
      </w:r>
      <w:r w:rsidRPr="00780829">
        <w:rPr>
          <w:szCs w:val="20"/>
        </w:rPr>
        <w:t xml:space="preserve"> celle-ci ? S’agit-il d’une erreur fatale ou juste d’une petite faute parmi d’autres ?</w:t>
      </w:r>
    </w:p>
    <w:p w14:paraId="2C082089" w14:textId="77777777" w:rsidR="006E4C54" w:rsidRPr="00DD113E" w:rsidRDefault="006E4C54" w:rsidP="006E4C54">
      <w:pPr>
        <w:pStyle w:val="Heading3"/>
        <w:rPr>
          <w:b w:val="0"/>
          <w:smallCaps/>
          <w:lang w:val="fr-FR"/>
        </w:rPr>
      </w:pPr>
      <w:r w:rsidRPr="00DD113E">
        <w:rPr>
          <w:b w:val="0"/>
          <w:lang w:val="fr-FR"/>
        </w:rPr>
        <w:t xml:space="preserve">12. </w:t>
      </w:r>
      <w:r>
        <w:rPr>
          <w:b w:val="0"/>
          <w:lang w:val="fr-FR"/>
        </w:rPr>
        <w:t>FORMES DE L’ASSISTANCE DEMANDÉE</w:t>
      </w:r>
      <w:r w:rsidRPr="00DD113E">
        <w:rPr>
          <w:b w:val="0"/>
          <w:lang w:val="fr-FR"/>
        </w:rPr>
        <w:t xml:space="preserve"> </w:t>
      </w:r>
    </w:p>
    <w:p w14:paraId="001F3F1C" w14:textId="77777777" w:rsidR="006401FB" w:rsidRPr="007A5457" w:rsidRDefault="006401FB" w:rsidP="006401FB">
      <w:pPr>
        <w:pStyle w:val="Texte1"/>
        <w:rPr>
          <w:szCs w:val="20"/>
        </w:rPr>
      </w:pPr>
      <w:r w:rsidRPr="007A5457">
        <w:rPr>
          <w:szCs w:val="20"/>
        </w:rPr>
        <w:t>Si l’État soumissionnaire demande une assistance financière, comme c’est le cas habituellement, la dernière case doit être cochée. Il est également utile de cocher d’autres cases pour indiquer comment sera utilisée cette assistance financière.</w:t>
      </w:r>
    </w:p>
    <w:p w14:paraId="032F3317" w14:textId="742FA57A" w:rsidR="008450A5" w:rsidRPr="00D73AF9" w:rsidRDefault="00D73AF9" w:rsidP="007A5457">
      <w:pPr>
        <w:pStyle w:val="Texte1"/>
        <w:rPr>
          <w:szCs w:val="20"/>
        </w:rPr>
      </w:pPr>
      <w:r w:rsidRPr="007A5457">
        <w:rPr>
          <w:szCs w:val="20"/>
        </w:rPr>
        <w:t>Dans ce cas, les participants sont-ils d’accord avec le choix de « création et exploitation d’infrastructures » </w:t>
      </w:r>
      <w:r w:rsidR="001E3A5E" w:rsidRPr="007A5457">
        <w:rPr>
          <w:szCs w:val="20"/>
        </w:rPr>
        <w:t xml:space="preserve">fait par l’État soumissionnaire </w:t>
      </w:r>
      <w:r w:rsidRPr="007A5457">
        <w:rPr>
          <w:szCs w:val="20"/>
        </w:rPr>
        <w:t>?</w:t>
      </w:r>
      <w:r w:rsidR="00874E3B" w:rsidRPr="007A5457">
        <w:rPr>
          <w:szCs w:val="20"/>
        </w:rPr>
        <w:t xml:space="preserve"> </w:t>
      </w:r>
      <w:r w:rsidR="008450A5" w:rsidRPr="007A5457">
        <w:rPr>
          <w:szCs w:val="20"/>
        </w:rPr>
        <w:t>Les catégories ne vont pas toujours de soi, et aucun État ne sera pénalisé pour n’avoir pas répondu correctement – mais comme pour les autres sections ci-dessus, une réponse à l’évidence erronée peut influencer la lecture que fait l’évaluateur de la demande dans son ensemble.</w:t>
      </w:r>
    </w:p>
    <w:p w14:paraId="57CC0778" w14:textId="77777777" w:rsidR="006E4C54" w:rsidRPr="00DD113E" w:rsidRDefault="006E4C54" w:rsidP="006E4C54">
      <w:pPr>
        <w:pStyle w:val="Heading3"/>
        <w:rPr>
          <w:b w:val="0"/>
          <w:lang w:val="fr-FR"/>
        </w:rPr>
      </w:pPr>
      <w:r w:rsidRPr="00DD113E">
        <w:rPr>
          <w:b w:val="0"/>
          <w:lang w:val="fr-FR"/>
        </w:rPr>
        <w:t xml:space="preserve">13. </w:t>
      </w:r>
      <w:r>
        <w:rPr>
          <w:b w:val="0"/>
          <w:lang w:val="fr-FR"/>
        </w:rPr>
        <w:t>CONTEXTE ET JUSTIFICATION</w:t>
      </w:r>
    </w:p>
    <w:p w14:paraId="5FD00B3B" w14:textId="2905D5B5" w:rsidR="00C5172A" w:rsidRPr="00A51D1F" w:rsidRDefault="00C5172A" w:rsidP="00C5172A">
      <w:pPr>
        <w:pStyle w:val="Texte1"/>
        <w:rPr>
          <w:szCs w:val="20"/>
        </w:rPr>
      </w:pPr>
      <w:r w:rsidRPr="00A51D1F">
        <w:rPr>
          <w:szCs w:val="20"/>
        </w:rPr>
        <w:t xml:space="preserve">L’aide-mémoire aborde longuement cette section, qui est l’une des plus importantes pour apporter la preuve que le critère A.3 est rempli. Les activités qui suivent ne peuvent être jugées « bien conçues et réalisables » que si l’État soumissionnaire a fourni ici une description claire expliquant comment et pourquoi la demande </w:t>
      </w:r>
      <w:r w:rsidR="00CA360D">
        <w:rPr>
          <w:szCs w:val="20"/>
        </w:rPr>
        <w:t>s’est manifestée</w:t>
      </w:r>
      <w:r w:rsidRPr="00A51D1F">
        <w:rPr>
          <w:szCs w:val="20"/>
        </w:rPr>
        <w:t xml:space="preserve"> et quels problèmes elle cherche à résoudre. Cette section doit fournir une base solide (sous la forme d’une analyse de situation ou d’une évaluation des besoins) qui décrive clairement les circonstances actuelles – en particulier ce que l’État et la communauté ont déjà réalisé – et justifie pourquoi des efforts de sauvegarde sont actuellement nécessaires.</w:t>
      </w:r>
    </w:p>
    <w:p w14:paraId="4B4BBB36" w14:textId="77777777" w:rsidR="00C5172A" w:rsidRPr="00A51D1F" w:rsidRDefault="00C5172A" w:rsidP="00C5172A">
      <w:pPr>
        <w:pStyle w:val="Texte1"/>
        <w:rPr>
          <w:szCs w:val="20"/>
        </w:rPr>
      </w:pPr>
      <w:r w:rsidRPr="00A51D1F">
        <w:rPr>
          <w:szCs w:val="20"/>
        </w:rPr>
        <w:t>Les participants doivent être encouragés à relire cette section en totalité avant d’analyser plus avant ses forces et ses faiblesses.</w:t>
      </w:r>
    </w:p>
    <w:p w14:paraId="23CE6A30" w14:textId="77F13148" w:rsidR="00A51D1F" w:rsidRDefault="00A7235D" w:rsidP="00EB38F1">
      <w:pPr>
        <w:pStyle w:val="Texte1"/>
        <w:rPr>
          <w:szCs w:val="20"/>
        </w:rPr>
      </w:pPr>
      <w:r>
        <w:rPr>
          <w:szCs w:val="20"/>
        </w:rPr>
        <w:t>Cette</w:t>
      </w:r>
      <w:r w:rsidR="00C5172A" w:rsidRPr="00A51D1F">
        <w:rPr>
          <w:szCs w:val="20"/>
        </w:rPr>
        <w:t xml:space="preserve"> réponse donne dans l’ensemble un bon aperçu de la situation actuelle au Frulonia et décrit le processus de consultation préalable à la ratification.</w:t>
      </w:r>
      <w:r w:rsidR="00A51D1F" w:rsidRPr="00A51D1F">
        <w:rPr>
          <w:szCs w:val="20"/>
        </w:rPr>
        <w:t xml:space="preserve"> En ce sens</w:t>
      </w:r>
      <w:r w:rsidR="00C5172A" w:rsidRPr="00A51D1F">
        <w:rPr>
          <w:szCs w:val="20"/>
        </w:rPr>
        <w:t xml:space="preserve">, elle décrit succinctement le </w:t>
      </w:r>
      <w:r w:rsidR="00A51D1F" w:rsidRPr="00A51D1F">
        <w:rPr>
          <w:szCs w:val="20"/>
        </w:rPr>
        <w:t>contexte</w:t>
      </w:r>
      <w:r w:rsidR="00C5172A" w:rsidRPr="00A51D1F">
        <w:rPr>
          <w:szCs w:val="20"/>
        </w:rPr>
        <w:t xml:space="preserve"> dans lequel le projet </w:t>
      </w:r>
      <w:r w:rsidRPr="00A51D1F">
        <w:rPr>
          <w:szCs w:val="20"/>
        </w:rPr>
        <w:t xml:space="preserve">s’inscrirait </w:t>
      </w:r>
      <w:r w:rsidR="00C5172A" w:rsidRPr="00A51D1F">
        <w:rPr>
          <w:szCs w:val="20"/>
        </w:rPr>
        <w:t>et sa philosophie sous-jacente.</w:t>
      </w:r>
    </w:p>
    <w:p w14:paraId="2A99D0BA" w14:textId="3F609377" w:rsidR="008C7E87" w:rsidRPr="008C7E87" w:rsidRDefault="008C7E87" w:rsidP="00451C6A">
      <w:pPr>
        <w:pStyle w:val="Texte1"/>
        <w:rPr>
          <w:szCs w:val="20"/>
        </w:rPr>
      </w:pPr>
      <w:r>
        <w:rPr>
          <w:szCs w:val="20"/>
        </w:rPr>
        <w:t>De nombreux lecteurs trouveront né</w:t>
      </w:r>
      <w:r w:rsidR="00451C6A">
        <w:rPr>
          <w:szCs w:val="20"/>
        </w:rPr>
        <w:t xml:space="preserve">anmoins qu’une grande partie du </w:t>
      </w:r>
      <w:r>
        <w:rPr>
          <w:szCs w:val="20"/>
        </w:rPr>
        <w:t>contenu</w:t>
      </w:r>
      <w:r w:rsidR="00451C6A">
        <w:rPr>
          <w:szCs w:val="20"/>
        </w:rPr>
        <w:t xml:space="preserve"> de cette rubrique</w:t>
      </w:r>
      <w:r>
        <w:rPr>
          <w:szCs w:val="20"/>
        </w:rPr>
        <w:t xml:space="preserve"> </w:t>
      </w:r>
      <w:r w:rsidR="00451C6A">
        <w:rPr>
          <w:szCs w:val="20"/>
        </w:rPr>
        <w:t xml:space="preserve">les </w:t>
      </w:r>
      <w:r w:rsidR="00A7235D">
        <w:rPr>
          <w:szCs w:val="20"/>
        </w:rPr>
        <w:t>fait</w:t>
      </w:r>
      <w:r w:rsidR="00451C6A">
        <w:rPr>
          <w:szCs w:val="20"/>
        </w:rPr>
        <w:t xml:space="preserve"> s’interroger sur de nombreux présupposés </w:t>
      </w:r>
      <w:r>
        <w:rPr>
          <w:szCs w:val="20"/>
        </w:rPr>
        <w:t xml:space="preserve">des auteurs – par exemple, </w:t>
      </w:r>
      <w:r w:rsidR="00BC7BB3">
        <w:rPr>
          <w:szCs w:val="20"/>
        </w:rPr>
        <w:t>sur le fait que</w:t>
      </w:r>
      <w:r>
        <w:rPr>
          <w:szCs w:val="20"/>
        </w:rPr>
        <w:t xml:space="preserve"> « </w:t>
      </w:r>
      <w:r w:rsidRPr="008C7E87">
        <w:rPr>
          <w:szCs w:val="20"/>
        </w:rPr>
        <w:t>les concepts et orientations de base de la protection des monuments et sites sont identiques à ceux de la sauvegarde du patrimoine culturel immatériel</w:t>
      </w:r>
      <w:r>
        <w:rPr>
          <w:szCs w:val="20"/>
        </w:rPr>
        <w:t> »</w:t>
      </w:r>
      <w:r w:rsidRPr="008C7E87">
        <w:rPr>
          <w:szCs w:val="20"/>
        </w:rPr>
        <w:t xml:space="preserve">. </w:t>
      </w:r>
      <w:r w:rsidR="00D27999">
        <w:rPr>
          <w:szCs w:val="20"/>
        </w:rPr>
        <w:t xml:space="preserve">En partant de leur propre expérience, les participants trouvent-ils cela crédible ? Il convient de noter que la conception du projet </w:t>
      </w:r>
      <w:r w:rsidR="00786A84">
        <w:rPr>
          <w:szCs w:val="20"/>
        </w:rPr>
        <w:t>repose sur l’idée</w:t>
      </w:r>
      <w:r w:rsidR="00D27999">
        <w:rPr>
          <w:szCs w:val="20"/>
        </w:rPr>
        <w:t xml:space="preserve"> que des experts du pays (ou au moins quelques-uns) disposent déjà de toutes les informations nécessaires pour conduire des activités de renforcement des capacités, donc si ce postulat e</w:t>
      </w:r>
      <w:r w:rsidR="000C17F0">
        <w:rPr>
          <w:szCs w:val="20"/>
        </w:rPr>
        <w:t xml:space="preserve">st erroné, cela va engendrer des </w:t>
      </w:r>
      <w:r w:rsidR="00D27999">
        <w:rPr>
          <w:szCs w:val="20"/>
        </w:rPr>
        <w:t>problèmes</w:t>
      </w:r>
      <w:r w:rsidR="000C17F0">
        <w:rPr>
          <w:szCs w:val="20"/>
        </w:rPr>
        <w:t xml:space="preserve"> accrus</w:t>
      </w:r>
      <w:r w:rsidR="00D27999">
        <w:rPr>
          <w:szCs w:val="20"/>
        </w:rPr>
        <w:t xml:space="preserve"> </w:t>
      </w:r>
      <w:r w:rsidR="000C17F0">
        <w:rPr>
          <w:szCs w:val="20"/>
        </w:rPr>
        <w:t>tout au long de la demande.</w:t>
      </w:r>
    </w:p>
    <w:p w14:paraId="5D0C0B5A" w14:textId="16286147" w:rsidR="009045EA" w:rsidRPr="002647FB" w:rsidRDefault="000C17F0" w:rsidP="00E97975">
      <w:pPr>
        <w:pStyle w:val="Texte1"/>
        <w:rPr>
          <w:szCs w:val="20"/>
        </w:rPr>
      </w:pPr>
      <w:r>
        <w:rPr>
          <w:szCs w:val="20"/>
        </w:rPr>
        <w:t xml:space="preserve">De la même façon, l’accent mis sur d’autres ministères tels que le Tourisme, le Commerce, l’Agriculture et la Sylviculture, etc… peut être </w:t>
      </w:r>
      <w:r w:rsidR="00950081">
        <w:rPr>
          <w:szCs w:val="20"/>
        </w:rPr>
        <w:t>un</w:t>
      </w:r>
      <w:r>
        <w:rPr>
          <w:szCs w:val="20"/>
        </w:rPr>
        <w:t xml:space="preserve"> signe que le PCI est considéré comme important </w:t>
      </w:r>
      <w:r w:rsidR="007327F0">
        <w:rPr>
          <w:szCs w:val="20"/>
        </w:rPr>
        <w:t>surtout</w:t>
      </w:r>
      <w:r w:rsidR="00950081">
        <w:rPr>
          <w:szCs w:val="20"/>
        </w:rPr>
        <w:t xml:space="preserve"> en raison de son potentiel pour générer </w:t>
      </w:r>
      <w:r>
        <w:rPr>
          <w:szCs w:val="20"/>
        </w:rPr>
        <w:t>de</w:t>
      </w:r>
      <w:r w:rsidR="00950081">
        <w:rPr>
          <w:szCs w:val="20"/>
        </w:rPr>
        <w:t>s</w:t>
      </w:r>
      <w:r>
        <w:rPr>
          <w:szCs w:val="20"/>
        </w:rPr>
        <w:t xml:space="preserve"> revenus, plutôt </w:t>
      </w:r>
      <w:r w:rsidR="00AE5B2A">
        <w:rPr>
          <w:szCs w:val="20"/>
        </w:rPr>
        <w:t>que pour</w:t>
      </w:r>
      <w:r>
        <w:rPr>
          <w:szCs w:val="20"/>
        </w:rPr>
        <w:t xml:space="preserve"> sa valeur intrinsèque.</w:t>
      </w:r>
    </w:p>
    <w:p w14:paraId="3E131EDD" w14:textId="117EA534" w:rsidR="001D755E" w:rsidRDefault="000C17F0" w:rsidP="00410755">
      <w:pPr>
        <w:pStyle w:val="Texte1"/>
        <w:rPr>
          <w:szCs w:val="20"/>
        </w:rPr>
      </w:pPr>
      <w:r w:rsidRPr="00220185">
        <w:rPr>
          <w:szCs w:val="20"/>
        </w:rPr>
        <w:t>En d’autres termes,</w:t>
      </w:r>
      <w:r>
        <w:rPr>
          <w:szCs w:val="20"/>
        </w:rPr>
        <w:t xml:space="preserve"> la réponse à cette section peut très bien remplir son rôle de présentation d’un portrait précis de la réalité concrète du Frulonia et de la philosophie de son Ministère de la culture, tout en soulevant </w:t>
      </w:r>
      <w:r w:rsidR="001D755E">
        <w:rPr>
          <w:szCs w:val="20"/>
        </w:rPr>
        <w:t xml:space="preserve">en même temps </w:t>
      </w:r>
      <w:r>
        <w:rPr>
          <w:szCs w:val="20"/>
        </w:rPr>
        <w:t xml:space="preserve">de sérieux doutes </w:t>
      </w:r>
      <w:r w:rsidR="001D755E">
        <w:rPr>
          <w:szCs w:val="20"/>
        </w:rPr>
        <w:t>sur</w:t>
      </w:r>
      <w:r>
        <w:rPr>
          <w:szCs w:val="20"/>
        </w:rPr>
        <w:t xml:space="preserve"> les orientations fondamentales qu’il a prises (et continue de prendre) dans la mise en œuvre de la Convention. </w:t>
      </w:r>
    </w:p>
    <w:p w14:paraId="0BBFCC27" w14:textId="4501B14F" w:rsidR="001D755E" w:rsidRPr="004A2089" w:rsidRDefault="001D755E" w:rsidP="001D755E">
      <w:pPr>
        <w:pStyle w:val="Texte1"/>
        <w:rPr>
          <w:szCs w:val="20"/>
        </w:rPr>
      </w:pPr>
      <w:r w:rsidRPr="004A2089">
        <w:rPr>
          <w:szCs w:val="20"/>
        </w:rPr>
        <w:t xml:space="preserve">Les participants doivent donc être encouragés à examiner cette section sous deux angles : d’abord, en se demandant si le texte répond </w:t>
      </w:r>
      <w:r w:rsidR="00E35465">
        <w:rPr>
          <w:color w:val="000000" w:themeColor="text1"/>
          <w:szCs w:val="20"/>
        </w:rPr>
        <w:t>réellement</w:t>
      </w:r>
      <w:r w:rsidR="00E35465" w:rsidRPr="00E71CD9">
        <w:rPr>
          <w:color w:val="000000" w:themeColor="text1"/>
          <w:szCs w:val="20"/>
        </w:rPr>
        <w:t xml:space="preserve"> </w:t>
      </w:r>
      <w:r w:rsidRPr="004A2089">
        <w:rPr>
          <w:szCs w:val="20"/>
        </w:rPr>
        <w:t>aux questions posées et fournit un contexte et une justification pour un projet d’inventaire, et ensuite en se posant la question de savoir si les principes qui sous-tendent l’approche du Frulonia semblent en conformité avec la Convention.</w:t>
      </w:r>
    </w:p>
    <w:p w14:paraId="58079E80" w14:textId="77777777" w:rsidR="001D755E" w:rsidRPr="00D66372" w:rsidRDefault="001D755E" w:rsidP="001D755E">
      <w:pPr>
        <w:pStyle w:val="Texte1"/>
        <w:rPr>
          <w:szCs w:val="20"/>
        </w:rPr>
      </w:pPr>
      <w:r w:rsidRPr="004A2089">
        <w:rPr>
          <w:szCs w:val="20"/>
        </w:rPr>
        <w:t>En particulier, le facilitateur peut décider d’attirer l’attention sur les questions suivantes :</w:t>
      </w:r>
    </w:p>
    <w:p w14:paraId="64D76A11" w14:textId="163A3CD2" w:rsidR="00E8222F" w:rsidRPr="002647FB" w:rsidRDefault="00267FF5" w:rsidP="00E97975">
      <w:pPr>
        <w:pStyle w:val="Texte1"/>
        <w:numPr>
          <w:ilvl w:val="0"/>
          <w:numId w:val="46"/>
        </w:numPr>
        <w:rPr>
          <w:szCs w:val="20"/>
        </w:rPr>
      </w:pPr>
      <w:r>
        <w:rPr>
          <w:szCs w:val="20"/>
        </w:rPr>
        <w:t>Le PCI peut-il être sauvegardé</w:t>
      </w:r>
      <w:r w:rsidR="00E8222F">
        <w:rPr>
          <w:szCs w:val="20"/>
        </w:rPr>
        <w:t xml:space="preserve"> de la même manière qu’un patrimoine bâti, ou requiert-il sa propre méthodologie et sa propre boîte à outils ?</w:t>
      </w:r>
    </w:p>
    <w:p w14:paraId="5E2A477D" w14:textId="57B19CB2" w:rsidR="00E8222F" w:rsidRPr="002647FB" w:rsidRDefault="00E8222F" w:rsidP="00E97975">
      <w:pPr>
        <w:pStyle w:val="Texte1"/>
        <w:numPr>
          <w:ilvl w:val="0"/>
          <w:numId w:val="46"/>
        </w:numPr>
        <w:rPr>
          <w:szCs w:val="20"/>
        </w:rPr>
      </w:pPr>
      <w:r>
        <w:rPr>
          <w:szCs w:val="20"/>
        </w:rPr>
        <w:t>La préoccupation urgente manifestée par le ministère de voir un précieux chef-d’œuvre inscrit sur la Lis</w:t>
      </w:r>
      <w:r w:rsidR="008003AB">
        <w:rPr>
          <w:szCs w:val="20"/>
        </w:rPr>
        <w:t>te représentative constitue-t-elle</w:t>
      </w:r>
      <w:r>
        <w:rPr>
          <w:szCs w:val="20"/>
        </w:rPr>
        <w:t xml:space="preserve"> une justification convaincante pour un projet </w:t>
      </w:r>
      <w:r w:rsidR="005302B3">
        <w:rPr>
          <w:szCs w:val="20"/>
        </w:rPr>
        <w:t>comme</w:t>
      </w:r>
      <w:r>
        <w:rPr>
          <w:szCs w:val="20"/>
        </w:rPr>
        <w:t xml:space="preserve"> celui-ci ?</w:t>
      </w:r>
      <w:r w:rsidR="0047222F">
        <w:rPr>
          <w:szCs w:val="20"/>
        </w:rPr>
        <w:t xml:space="preserve"> Quels risques existe-t-il</w:t>
      </w:r>
      <w:r>
        <w:rPr>
          <w:szCs w:val="20"/>
        </w:rPr>
        <w:t xml:space="preserve"> de</w:t>
      </w:r>
      <w:r w:rsidR="0047222F">
        <w:rPr>
          <w:szCs w:val="20"/>
        </w:rPr>
        <w:t xml:space="preserve"> voir de telles intentions fausser le programme de renforcement des capacités ? </w:t>
      </w:r>
    </w:p>
    <w:p w14:paraId="07E749D3" w14:textId="67CD83F1" w:rsidR="0047222F" w:rsidRPr="002647FB" w:rsidRDefault="0047222F" w:rsidP="00E97975">
      <w:pPr>
        <w:pStyle w:val="Texte1"/>
        <w:numPr>
          <w:ilvl w:val="0"/>
          <w:numId w:val="46"/>
        </w:numPr>
        <w:rPr>
          <w:szCs w:val="20"/>
        </w:rPr>
      </w:pPr>
      <w:r>
        <w:rPr>
          <w:szCs w:val="20"/>
        </w:rPr>
        <w:t xml:space="preserve">La confiance du Frulonia </w:t>
      </w:r>
      <w:r w:rsidR="00E45756">
        <w:rPr>
          <w:szCs w:val="20"/>
        </w:rPr>
        <w:t>en</w:t>
      </w:r>
      <w:r>
        <w:rPr>
          <w:szCs w:val="20"/>
        </w:rPr>
        <w:t xml:space="preserve"> ses propres capacités et son refus de suivre la séquence et la logique du programme global de renforcement des capacités de l’UNESCO donne</w:t>
      </w:r>
      <w:r w:rsidR="00E45756">
        <w:rPr>
          <w:szCs w:val="20"/>
        </w:rPr>
        <w:t>nt</w:t>
      </w:r>
      <w:r>
        <w:rPr>
          <w:szCs w:val="20"/>
        </w:rPr>
        <w:t>-il</w:t>
      </w:r>
      <w:r w:rsidR="00E45756">
        <w:rPr>
          <w:szCs w:val="20"/>
        </w:rPr>
        <w:t>s</w:t>
      </w:r>
      <w:r>
        <w:rPr>
          <w:szCs w:val="20"/>
        </w:rPr>
        <w:t xml:space="preserve"> des raisons de douter de l’efficacité du programme prévu ?</w:t>
      </w:r>
    </w:p>
    <w:p w14:paraId="3C0FF6EA" w14:textId="2E7707F5" w:rsidR="0047222F" w:rsidRPr="002647FB" w:rsidRDefault="0047222F" w:rsidP="00E97975">
      <w:pPr>
        <w:pStyle w:val="Texte1"/>
        <w:numPr>
          <w:ilvl w:val="0"/>
          <w:numId w:val="46"/>
        </w:numPr>
        <w:rPr>
          <w:szCs w:val="20"/>
        </w:rPr>
      </w:pPr>
      <w:r>
        <w:rPr>
          <w:szCs w:val="20"/>
        </w:rPr>
        <w:t>Qui semble être le public visé par les activités de renforcement des capacités (par exemple</w:t>
      </w:r>
      <w:r w:rsidR="00363D2A">
        <w:rPr>
          <w:szCs w:val="20"/>
        </w:rPr>
        <w:t>,</w:t>
      </w:r>
      <w:r>
        <w:rPr>
          <w:szCs w:val="20"/>
        </w:rPr>
        <w:t xml:space="preserve"> les fonctionnaires) ? Qui manque-t-il (par exemple, les communautés et les ONG) ?</w:t>
      </w:r>
    </w:p>
    <w:p w14:paraId="3EFC0D23" w14:textId="090D7B45" w:rsidR="0047222F" w:rsidRDefault="0047222F" w:rsidP="00E97975">
      <w:pPr>
        <w:pStyle w:val="Texte1"/>
        <w:numPr>
          <w:ilvl w:val="0"/>
          <w:numId w:val="46"/>
        </w:numPr>
        <w:rPr>
          <w:szCs w:val="20"/>
        </w:rPr>
      </w:pPr>
      <w:r w:rsidRPr="0047222F">
        <w:rPr>
          <w:szCs w:val="20"/>
        </w:rPr>
        <w:t xml:space="preserve">Les participants sont-ils préoccupés par la mention de </w:t>
      </w:r>
      <w:r>
        <w:rPr>
          <w:szCs w:val="20"/>
        </w:rPr>
        <w:t>« belle cér</w:t>
      </w:r>
      <w:r w:rsidR="00AF6745">
        <w:rPr>
          <w:szCs w:val="20"/>
        </w:rPr>
        <w:t xml:space="preserve">émonie d’ouverture VIP » pour un </w:t>
      </w:r>
      <w:r>
        <w:rPr>
          <w:szCs w:val="20"/>
        </w:rPr>
        <w:t>atelier, ou la perçoivent-ils comme une composante nécessaire ?</w:t>
      </w:r>
    </w:p>
    <w:p w14:paraId="6AE0CEBB" w14:textId="01678383" w:rsidR="0047222F" w:rsidRPr="0047222F" w:rsidRDefault="0047222F" w:rsidP="0047222F">
      <w:pPr>
        <w:pStyle w:val="Texte1"/>
        <w:numPr>
          <w:ilvl w:val="0"/>
          <w:numId w:val="46"/>
        </w:numPr>
        <w:rPr>
          <w:szCs w:val="20"/>
        </w:rPr>
      </w:pPr>
      <w:r>
        <w:rPr>
          <w:szCs w:val="20"/>
        </w:rPr>
        <w:t>Les participants conviennent-ils que « </w:t>
      </w:r>
      <w:r w:rsidRPr="0047222F">
        <w:rPr>
          <w:szCs w:val="20"/>
        </w:rPr>
        <w:t xml:space="preserve">des employés sélectionnés issus des ministères concernés au niveau national et des départements aux niveaux provincial et régional, </w:t>
      </w:r>
      <w:r>
        <w:rPr>
          <w:szCs w:val="20"/>
        </w:rPr>
        <w:t>[sont les]</w:t>
      </w:r>
      <w:r w:rsidRPr="0047222F">
        <w:rPr>
          <w:szCs w:val="20"/>
        </w:rPr>
        <w:t xml:space="preserve"> personnes principalement responsables de la sauvegarde du patrimoine du pays</w:t>
      </w:r>
      <w:r>
        <w:rPr>
          <w:szCs w:val="20"/>
        </w:rPr>
        <w:t> » ?</w:t>
      </w:r>
    </w:p>
    <w:p w14:paraId="0B6B7D39" w14:textId="0122F147" w:rsidR="0047222F" w:rsidRPr="0047222F" w:rsidRDefault="0047222F" w:rsidP="00E97975">
      <w:pPr>
        <w:pStyle w:val="Texte1"/>
        <w:numPr>
          <w:ilvl w:val="0"/>
          <w:numId w:val="46"/>
        </w:numPr>
        <w:rPr>
          <w:szCs w:val="20"/>
        </w:rPr>
      </w:pPr>
      <w:r>
        <w:rPr>
          <w:szCs w:val="20"/>
        </w:rPr>
        <w:t xml:space="preserve">Le silence absolu </w:t>
      </w:r>
      <w:r w:rsidR="00B6686A">
        <w:rPr>
          <w:szCs w:val="20"/>
        </w:rPr>
        <w:t>sur</w:t>
      </w:r>
      <w:r>
        <w:rPr>
          <w:szCs w:val="20"/>
        </w:rPr>
        <w:t xml:space="preserve"> les communautés fait-il naître des appréhensions de la part des </w:t>
      </w:r>
      <w:r w:rsidR="00BA7C68">
        <w:rPr>
          <w:szCs w:val="20"/>
        </w:rPr>
        <w:t>participants</w:t>
      </w:r>
      <w:r>
        <w:rPr>
          <w:szCs w:val="20"/>
        </w:rPr>
        <w:t xml:space="preserve"> de l’atelier ?</w:t>
      </w:r>
    </w:p>
    <w:p w14:paraId="4B227F3A" w14:textId="2CBC42D1" w:rsidR="001309C1" w:rsidRPr="002C6818" w:rsidRDefault="006D3A96" w:rsidP="00D12CA9">
      <w:pPr>
        <w:pStyle w:val="Texte1"/>
        <w:rPr>
          <w:szCs w:val="20"/>
        </w:rPr>
      </w:pPr>
      <w:r>
        <w:rPr>
          <w:szCs w:val="20"/>
        </w:rPr>
        <w:t xml:space="preserve">Dans l’ensemble, la réponse reste ici </w:t>
      </w:r>
      <w:r w:rsidR="001309C1">
        <w:rPr>
          <w:szCs w:val="20"/>
        </w:rPr>
        <w:t xml:space="preserve">dans le cadre du « contexte et [de] la justification », tout en désignant </w:t>
      </w:r>
      <w:r w:rsidR="001B2601">
        <w:rPr>
          <w:szCs w:val="20"/>
        </w:rPr>
        <w:t>forcément les activités proposées de façon succincte</w:t>
      </w:r>
      <w:r w:rsidR="001309C1">
        <w:rPr>
          <w:szCs w:val="20"/>
        </w:rPr>
        <w:t xml:space="preserve">. Si les participants se demandent s’il s’agit d’« informations mal placées », le facilitateur pourrait les encourager à </w:t>
      </w:r>
      <w:r w:rsidR="00810DB0">
        <w:rPr>
          <w:szCs w:val="20"/>
        </w:rPr>
        <w:t>analyser</w:t>
      </w:r>
      <w:r w:rsidR="001309C1">
        <w:rPr>
          <w:szCs w:val="20"/>
        </w:rPr>
        <w:t xml:space="preserve"> jusqu’à quel point il </w:t>
      </w:r>
      <w:r w:rsidR="00810DB0">
        <w:rPr>
          <w:szCs w:val="20"/>
        </w:rPr>
        <w:t>peut</w:t>
      </w:r>
      <w:r w:rsidR="001309C1">
        <w:rPr>
          <w:szCs w:val="20"/>
        </w:rPr>
        <w:t xml:space="preserve"> être nécessaire de décrire </w:t>
      </w:r>
      <w:r w:rsidR="00810DB0">
        <w:rPr>
          <w:szCs w:val="20"/>
        </w:rPr>
        <w:t>brièvement</w:t>
      </w:r>
      <w:r w:rsidR="001309C1">
        <w:rPr>
          <w:szCs w:val="20"/>
        </w:rPr>
        <w:t xml:space="preserve"> les activités planifiées de façon à les justifier. </w:t>
      </w:r>
    </w:p>
    <w:p w14:paraId="55CC2BA5" w14:textId="77777777" w:rsidR="006E4C54" w:rsidRPr="00E71A7A" w:rsidRDefault="006E4C54" w:rsidP="006E4C54">
      <w:pPr>
        <w:pStyle w:val="Heading3"/>
        <w:rPr>
          <w:b w:val="0"/>
          <w:bCs w:val="0"/>
          <w:smallCaps/>
          <w:lang w:val="fr-FR"/>
        </w:rPr>
      </w:pPr>
      <w:r w:rsidRPr="00E71A7A">
        <w:rPr>
          <w:b w:val="0"/>
          <w:lang w:val="fr-FR"/>
        </w:rPr>
        <w:t xml:space="preserve">14. </w:t>
      </w:r>
      <w:r>
        <w:rPr>
          <w:b w:val="0"/>
          <w:lang w:val="fr-FR"/>
        </w:rPr>
        <w:t>OBJECTIFS ET RÉSULTATS ESCOMPTÉS</w:t>
      </w:r>
      <w:r w:rsidRPr="00E71A7A">
        <w:rPr>
          <w:b w:val="0"/>
          <w:lang w:val="fr-FR"/>
        </w:rPr>
        <w:t xml:space="preserve"> </w:t>
      </w:r>
    </w:p>
    <w:p w14:paraId="4F5F0438" w14:textId="79938918" w:rsidR="0022216E" w:rsidRPr="00B8043A" w:rsidRDefault="0022216E" w:rsidP="0022216E">
      <w:pPr>
        <w:pStyle w:val="Texte1"/>
        <w:rPr>
          <w:szCs w:val="20"/>
        </w:rPr>
      </w:pPr>
      <w:r w:rsidRPr="00B8043A">
        <w:rPr>
          <w:szCs w:val="20"/>
        </w:rPr>
        <w:t xml:space="preserve">Cette </w:t>
      </w:r>
      <w:r w:rsidR="003A21CB">
        <w:rPr>
          <w:szCs w:val="20"/>
        </w:rPr>
        <w:t>rubrique</w:t>
      </w:r>
      <w:r w:rsidRPr="00B8043A">
        <w:rPr>
          <w:szCs w:val="20"/>
        </w:rPr>
        <w:t xml:space="preserve"> est également indispensable pour remplir le critère A.3. Voir la section de l’aide-mémoire sur les Objectifs et résultats escomptés.</w:t>
      </w:r>
    </w:p>
    <w:p w14:paraId="7F823103" w14:textId="3907C845" w:rsidR="0022216E" w:rsidRPr="00B8043A" w:rsidRDefault="00066348" w:rsidP="0022216E">
      <w:pPr>
        <w:pStyle w:val="Texte1"/>
        <w:rPr>
          <w:szCs w:val="20"/>
        </w:rPr>
      </w:pPr>
      <w:r w:rsidRPr="00B8043A">
        <w:rPr>
          <w:szCs w:val="20"/>
        </w:rPr>
        <w:t xml:space="preserve">Cette réponse confuse est un mélange d’objectifs, de résultats, de </w:t>
      </w:r>
      <w:r w:rsidR="0022216E" w:rsidRPr="00B8043A">
        <w:rPr>
          <w:szCs w:val="20"/>
        </w:rPr>
        <w:t xml:space="preserve">produits, de réalisations et d’hypothèses. Comme dans la section précédente, elle peut dévoiler davantage de choses que l’État partie n’en a l’intention sur les réelles motivations qui sous-tendent la demande d’assistance internationale. </w:t>
      </w:r>
    </w:p>
    <w:p w14:paraId="080E0866" w14:textId="5292FDC6" w:rsidR="0022216E" w:rsidRPr="00B8043A" w:rsidRDefault="00BD43DB" w:rsidP="00B97B4F">
      <w:pPr>
        <w:pStyle w:val="Texte1"/>
        <w:rPr>
          <w:szCs w:val="20"/>
        </w:rPr>
      </w:pPr>
      <w:r w:rsidRPr="00B8043A">
        <w:rPr>
          <w:szCs w:val="20"/>
        </w:rPr>
        <w:t>Chacune des activités mentionnées est abordée de façon plus complète dans la         section 15 ci-dessous, donc les participants ne doivent pas trop approfondir leur étude du contenu des activités elles-mêmes : ce sur quoi ils doivent se concentrer en l’occurrence, c’est de savoir si le texte donne des objectifs et des résultats clairs.</w:t>
      </w:r>
    </w:p>
    <w:p w14:paraId="5C87E7C7" w14:textId="47914EFE" w:rsidR="004C4679" w:rsidRPr="00066348" w:rsidRDefault="004C4679" w:rsidP="00B97B4F">
      <w:pPr>
        <w:pStyle w:val="Texte1"/>
        <w:rPr>
          <w:szCs w:val="20"/>
        </w:rPr>
      </w:pPr>
      <w:r w:rsidRPr="00B8043A">
        <w:rPr>
          <w:szCs w:val="20"/>
        </w:rPr>
        <w:t xml:space="preserve">Dans le cas présent, le facilitateur peut décider d’inciter les participants (si le temps le permet) à identifier eux-mêmes, à partir de ce texte et ailleurs dans la demande, ce qu’ils croient être (ou que pourrait être) l’objectif premier du projet </w:t>
      </w:r>
      <w:r w:rsidR="00A53D11" w:rsidRPr="00EE2DF3">
        <w:rPr>
          <w:szCs w:val="20"/>
        </w:rPr>
        <w:t>e</w:t>
      </w:r>
      <w:r w:rsidR="00A53D11">
        <w:rPr>
          <w:szCs w:val="20"/>
        </w:rPr>
        <w:t xml:space="preserve">t quels seraient, à leur avis, les </w:t>
      </w:r>
      <w:r w:rsidR="00A53D11" w:rsidRPr="00EE2DF3">
        <w:rPr>
          <w:szCs w:val="20"/>
        </w:rPr>
        <w:t>résultats attendus</w:t>
      </w:r>
      <w:r w:rsidR="00A53D11">
        <w:rPr>
          <w:szCs w:val="20"/>
        </w:rPr>
        <w:t xml:space="preserve"> de celui-ci</w:t>
      </w:r>
      <w:r w:rsidR="00A53D11" w:rsidRPr="00EE2DF3">
        <w:rPr>
          <w:szCs w:val="20"/>
        </w:rPr>
        <w:t xml:space="preserve">. </w:t>
      </w:r>
      <w:r w:rsidRPr="00B8043A">
        <w:rPr>
          <w:szCs w:val="20"/>
        </w:rPr>
        <w:t xml:space="preserve">Il n’y a pas nécessairement de bonne ou de mauvaise réponse, mais la demande contient suffisamment d’informations dans l’ensemble pour leur permettre de tenter </w:t>
      </w:r>
      <w:r w:rsidR="00EE181C">
        <w:rPr>
          <w:szCs w:val="20"/>
        </w:rPr>
        <w:t>de dégager</w:t>
      </w:r>
      <w:r w:rsidRPr="00B8043A">
        <w:rPr>
          <w:szCs w:val="20"/>
        </w:rPr>
        <w:t xml:space="preserve"> ici, </w:t>
      </w:r>
      <w:r w:rsidR="00546C80">
        <w:rPr>
          <w:szCs w:val="20"/>
        </w:rPr>
        <w:t>sous forme d’énumération</w:t>
      </w:r>
      <w:r w:rsidRPr="00B8043A">
        <w:rPr>
          <w:szCs w:val="20"/>
        </w:rPr>
        <w:t>, un ou plusieurs objectifs et plusieurs résultats.</w:t>
      </w:r>
    </w:p>
    <w:p w14:paraId="7399F67C" w14:textId="3C679508" w:rsidR="003819BA" w:rsidRPr="006E4C54" w:rsidRDefault="003819BA" w:rsidP="00E97975">
      <w:pPr>
        <w:pStyle w:val="Heading3"/>
        <w:rPr>
          <w:b w:val="0"/>
          <w:bCs w:val="0"/>
          <w:smallCaps/>
          <w:lang w:val="fr-FR"/>
        </w:rPr>
      </w:pPr>
      <w:r w:rsidRPr="006E4C54">
        <w:rPr>
          <w:b w:val="0"/>
          <w:lang w:val="fr-FR"/>
        </w:rPr>
        <w:t>15. Activ</w:t>
      </w:r>
      <w:r w:rsidR="006E4C54">
        <w:rPr>
          <w:b w:val="0"/>
          <w:lang w:val="fr-FR"/>
        </w:rPr>
        <w:t>itÉ</w:t>
      </w:r>
      <w:r w:rsidRPr="006E4C54">
        <w:rPr>
          <w:b w:val="0"/>
          <w:lang w:val="fr-FR"/>
        </w:rPr>
        <w:t>s</w:t>
      </w:r>
    </w:p>
    <w:p w14:paraId="0B568355" w14:textId="7C7DED54" w:rsidR="00BB5C13" w:rsidRPr="00BB5C13" w:rsidRDefault="00BB5C13" w:rsidP="00BB5C13">
      <w:pPr>
        <w:pStyle w:val="Texte1"/>
        <w:rPr>
          <w:szCs w:val="20"/>
          <w:highlight w:val="yellow"/>
        </w:rPr>
      </w:pPr>
      <w:r w:rsidRPr="00BB5C13">
        <w:rPr>
          <w:szCs w:val="20"/>
        </w:rPr>
        <w:t xml:space="preserve">L’aide-mémoire consacre plusieurs pages à cette rubrique également indispensable pour remplir les critères A.3 et A.1. Les activités doivent correspondre directement à l’analyse du contexte de la section 13 et on doit raisonnablement s’attendre à ce qu’elles atteignent les objectifs et résultats de la section 14. Si ces deux rubriques posent problème, il y a de fortes probabilités que les activités présentées ici ne </w:t>
      </w:r>
      <w:r>
        <w:rPr>
          <w:szCs w:val="20"/>
        </w:rPr>
        <w:t>soient</w:t>
      </w:r>
      <w:r w:rsidRPr="00BB5C13">
        <w:rPr>
          <w:szCs w:val="20"/>
        </w:rPr>
        <w:t xml:space="preserve"> ni bien conçues, ni réalisables.</w:t>
      </w:r>
    </w:p>
    <w:p w14:paraId="10F915BE" w14:textId="3C35CCCE" w:rsidR="00BB5C13" w:rsidRDefault="00BB5C13" w:rsidP="00BB5C13">
      <w:pPr>
        <w:pStyle w:val="Texte1"/>
        <w:rPr>
          <w:szCs w:val="20"/>
        </w:rPr>
      </w:pPr>
      <w:r w:rsidRPr="003E5003">
        <w:rPr>
          <w:szCs w:val="20"/>
        </w:rPr>
        <w:t xml:space="preserve">Le texte de cette rubrique est bien structuré, il propose une séquence logique d’activités dont on pourrait raisonnablement s’attendre à ce qu’elles soient menées sur une période de 24 mois. Le but n’est pas de distraire les participants avec la présentation mais plutôt qu’ils se concentrent sur le contenu des activités, leur pertinence et leur faisabilité. La structure peut en effet faire office de modèle. Ici, ce sont les activités elles-mêmes qui posent parfois problème. Des questions et des thèmes de discussion </w:t>
      </w:r>
      <w:r w:rsidR="003E5003" w:rsidRPr="003E5003">
        <w:rPr>
          <w:szCs w:val="20"/>
        </w:rPr>
        <w:t>sont</w:t>
      </w:r>
      <w:r w:rsidRPr="003E5003">
        <w:rPr>
          <w:szCs w:val="20"/>
        </w:rPr>
        <w:t xml:space="preserve"> listés pour chacune d’entre elles.</w:t>
      </w:r>
    </w:p>
    <w:p w14:paraId="560C1574" w14:textId="18D07961" w:rsidR="006764A5" w:rsidRPr="002647FB" w:rsidRDefault="006764A5" w:rsidP="00E97975">
      <w:pPr>
        <w:pStyle w:val="Texte1"/>
        <w:numPr>
          <w:ilvl w:val="0"/>
          <w:numId w:val="47"/>
        </w:numPr>
        <w:rPr>
          <w:szCs w:val="20"/>
        </w:rPr>
      </w:pPr>
      <w:r>
        <w:rPr>
          <w:szCs w:val="20"/>
        </w:rPr>
        <w:t xml:space="preserve">Les participants trouvent-ils </w:t>
      </w:r>
      <w:r w:rsidR="00FB1E50">
        <w:rPr>
          <w:szCs w:val="20"/>
        </w:rPr>
        <w:t>acceptable</w:t>
      </w:r>
      <w:r>
        <w:rPr>
          <w:szCs w:val="20"/>
        </w:rPr>
        <w:t xml:space="preserve"> que </w:t>
      </w:r>
      <w:r w:rsidR="005008B4">
        <w:rPr>
          <w:szCs w:val="20"/>
        </w:rPr>
        <w:t>le</w:t>
      </w:r>
      <w:r>
        <w:rPr>
          <w:szCs w:val="20"/>
        </w:rPr>
        <w:t xml:space="preserve"> personnel du Département de la formation</w:t>
      </w:r>
      <w:r w:rsidR="005008B4">
        <w:rPr>
          <w:szCs w:val="20"/>
        </w:rPr>
        <w:t xml:space="preserve"> soit </w:t>
      </w:r>
      <w:r w:rsidR="002D2C6D">
        <w:rPr>
          <w:szCs w:val="20"/>
        </w:rPr>
        <w:t xml:space="preserve">seulement </w:t>
      </w:r>
      <w:r w:rsidR="005008B4">
        <w:rPr>
          <w:szCs w:val="20"/>
        </w:rPr>
        <w:t>associé</w:t>
      </w:r>
      <w:r w:rsidR="00DE4EED">
        <w:rPr>
          <w:szCs w:val="20"/>
        </w:rPr>
        <w:t xml:space="preserve"> au projet </w:t>
      </w:r>
      <w:r w:rsidR="00C545BC">
        <w:rPr>
          <w:szCs w:val="20"/>
        </w:rPr>
        <w:t>lors</w:t>
      </w:r>
      <w:r w:rsidR="00821BF4">
        <w:rPr>
          <w:szCs w:val="20"/>
        </w:rPr>
        <w:t xml:space="preserve"> de son démarrage ? Ne devrait-on pas déjà connaître</w:t>
      </w:r>
      <w:r w:rsidR="00DA5875">
        <w:rPr>
          <w:szCs w:val="20"/>
        </w:rPr>
        <w:t xml:space="preserve"> ses membres</w:t>
      </w:r>
      <w:r w:rsidR="00821BF4">
        <w:rPr>
          <w:szCs w:val="20"/>
        </w:rPr>
        <w:t xml:space="preserve"> </w:t>
      </w:r>
      <w:r w:rsidR="006F397A">
        <w:rPr>
          <w:szCs w:val="20"/>
        </w:rPr>
        <w:t>au moment où la demande est soumise ?</w:t>
      </w:r>
    </w:p>
    <w:p w14:paraId="2B402650" w14:textId="5718BE14" w:rsidR="00821BF4" w:rsidRPr="00821BF4" w:rsidRDefault="00821BF4" w:rsidP="00821BF4">
      <w:pPr>
        <w:pStyle w:val="Texte1"/>
        <w:numPr>
          <w:ilvl w:val="0"/>
          <w:numId w:val="47"/>
        </w:numPr>
        <w:rPr>
          <w:szCs w:val="20"/>
        </w:rPr>
      </w:pPr>
      <w:r>
        <w:rPr>
          <w:szCs w:val="20"/>
        </w:rPr>
        <w:t xml:space="preserve">Les participants sont-ils convaincus par l’argument avancé par le Frulonia </w:t>
      </w:r>
      <w:r w:rsidR="00516C91">
        <w:rPr>
          <w:szCs w:val="20"/>
        </w:rPr>
        <w:t>suivant</w:t>
      </w:r>
      <w:r>
        <w:rPr>
          <w:szCs w:val="20"/>
        </w:rPr>
        <w:t xml:space="preserve"> lequel l’atelier </w:t>
      </w:r>
      <w:r w:rsidR="00870462">
        <w:rPr>
          <w:szCs w:val="20"/>
        </w:rPr>
        <w:t>sur les</w:t>
      </w:r>
      <w:r>
        <w:rPr>
          <w:szCs w:val="20"/>
        </w:rPr>
        <w:t xml:space="preserve"> candidature</w:t>
      </w:r>
      <w:r w:rsidR="00870462">
        <w:rPr>
          <w:szCs w:val="20"/>
        </w:rPr>
        <w:t>s</w:t>
      </w:r>
      <w:r>
        <w:rPr>
          <w:szCs w:val="20"/>
        </w:rPr>
        <w:t xml:space="preserve"> devrait précéder le reste ? Sont-ils préoccupés par l’accent mis tout au long de la demande sur l’impatience du Ministre de la culture de voir un « chef-d’œuvre » inscrit sur les Listes de la Convention ? </w:t>
      </w:r>
      <w:r w:rsidR="00C77434">
        <w:rPr>
          <w:szCs w:val="20"/>
        </w:rPr>
        <w:t xml:space="preserve">          </w:t>
      </w:r>
      <w:r>
        <w:rPr>
          <w:szCs w:val="20"/>
        </w:rPr>
        <w:t xml:space="preserve">Le texte respecte-t-il </w:t>
      </w:r>
      <w:r w:rsidR="00CD0C4E">
        <w:rPr>
          <w:szCs w:val="20"/>
        </w:rPr>
        <w:t xml:space="preserve">ici </w:t>
      </w:r>
      <w:r>
        <w:rPr>
          <w:szCs w:val="20"/>
        </w:rPr>
        <w:t>les injonctions répétées du Comité d’utiliser « un langage approprié », ou bien les référence</w:t>
      </w:r>
      <w:r w:rsidR="00E44F33">
        <w:rPr>
          <w:szCs w:val="20"/>
        </w:rPr>
        <w:t>s</w:t>
      </w:r>
      <w:r>
        <w:rPr>
          <w:szCs w:val="20"/>
        </w:rPr>
        <w:t xml:space="preserve"> au « patrimoine mondial » sont-elles </w:t>
      </w:r>
      <w:r w:rsidR="003326B9">
        <w:rPr>
          <w:szCs w:val="20"/>
        </w:rPr>
        <w:t>le</w:t>
      </w:r>
      <w:r>
        <w:rPr>
          <w:szCs w:val="20"/>
        </w:rPr>
        <w:t xml:space="preserve"> signe d’une certaine confusion conceptuelle entre la Convention de 2003 et la Convention de 1972 concernant </w:t>
      </w:r>
      <w:r w:rsidRPr="00821BF4">
        <w:rPr>
          <w:szCs w:val="20"/>
        </w:rPr>
        <w:t>la protection du patrimoine mondial,</w:t>
      </w:r>
      <w:r w:rsidR="002B2537">
        <w:rPr>
          <w:szCs w:val="20"/>
        </w:rPr>
        <w:t xml:space="preserve"> </w:t>
      </w:r>
      <w:r w:rsidRPr="00821BF4">
        <w:rPr>
          <w:szCs w:val="20"/>
        </w:rPr>
        <w:t>culturel et naturel</w:t>
      </w:r>
      <w:r>
        <w:rPr>
          <w:szCs w:val="20"/>
        </w:rPr>
        <w:t xml:space="preserve"> (</w:t>
      </w:r>
      <w:r w:rsidR="00AC7502">
        <w:rPr>
          <w:szCs w:val="20"/>
        </w:rPr>
        <w:t>c’est-à-dire</w:t>
      </w:r>
      <w:r>
        <w:rPr>
          <w:szCs w:val="20"/>
        </w:rPr>
        <w:t xml:space="preserve"> la Convention du patrimoine mondial) ?</w:t>
      </w:r>
    </w:p>
    <w:p w14:paraId="134F104B" w14:textId="1B3C28A4" w:rsidR="00821BF4" w:rsidRPr="002647FB" w:rsidRDefault="00821BF4" w:rsidP="00E97975">
      <w:pPr>
        <w:pStyle w:val="Texte1"/>
        <w:numPr>
          <w:ilvl w:val="0"/>
          <w:numId w:val="47"/>
        </w:numPr>
        <w:rPr>
          <w:szCs w:val="20"/>
        </w:rPr>
      </w:pPr>
      <w:r>
        <w:rPr>
          <w:szCs w:val="20"/>
        </w:rPr>
        <w:t xml:space="preserve">Les participants conviennent-ils que l’inventaire est </w:t>
      </w:r>
      <w:r w:rsidR="004C0C69">
        <w:rPr>
          <w:szCs w:val="20"/>
        </w:rPr>
        <w:t xml:space="preserve">surtout </w:t>
      </w:r>
      <w:r>
        <w:rPr>
          <w:szCs w:val="20"/>
        </w:rPr>
        <w:t xml:space="preserve">important parce que son absence </w:t>
      </w:r>
      <w:r w:rsidR="004C0C69">
        <w:rPr>
          <w:szCs w:val="20"/>
        </w:rPr>
        <w:t>constituera un obstacle à</w:t>
      </w:r>
      <w:r>
        <w:rPr>
          <w:szCs w:val="20"/>
        </w:rPr>
        <w:t xml:space="preserve"> une inscription </w:t>
      </w:r>
      <w:r w:rsidR="00CF161D">
        <w:rPr>
          <w:szCs w:val="20"/>
        </w:rPr>
        <w:t>sur</w:t>
      </w:r>
      <w:r>
        <w:rPr>
          <w:szCs w:val="20"/>
        </w:rPr>
        <w:t xml:space="preserve"> la Liste représentative ? Pensent-ils que la composition de l’atelier (seuls 3 des 30 participants représentent les communautés et les ONG) </w:t>
      </w:r>
      <w:r w:rsidR="00C044DE">
        <w:rPr>
          <w:szCs w:val="20"/>
        </w:rPr>
        <w:t>respecte</w:t>
      </w:r>
      <w:r w:rsidR="0090534A">
        <w:rPr>
          <w:szCs w:val="20"/>
        </w:rPr>
        <w:t xml:space="preserve"> </w:t>
      </w:r>
      <w:r w:rsidR="00853C3F">
        <w:rPr>
          <w:szCs w:val="20"/>
        </w:rPr>
        <w:t>l’article 11 de la Convention ? Si le contenu de l’atelier doit être « l’établissement d’inventaire</w:t>
      </w:r>
      <w:r w:rsidR="00A35ABA">
        <w:rPr>
          <w:szCs w:val="20"/>
        </w:rPr>
        <w:t>s</w:t>
      </w:r>
      <w:r w:rsidR="00853C3F">
        <w:rPr>
          <w:szCs w:val="20"/>
        </w:rPr>
        <w:t xml:space="preserve"> avec la participation des communautés », </w:t>
      </w:r>
      <w:r w:rsidR="007969A1">
        <w:rPr>
          <w:szCs w:val="20"/>
        </w:rPr>
        <w:t>est-il plausible qu’il réussisse</w:t>
      </w:r>
      <w:r w:rsidR="00853C3F">
        <w:rPr>
          <w:szCs w:val="20"/>
        </w:rPr>
        <w:t xml:space="preserve"> si les membres des communautés ne sont guère impliqués ?</w:t>
      </w:r>
    </w:p>
    <w:p w14:paraId="3639C20E" w14:textId="6D1F46C4" w:rsidR="00821BF4" w:rsidRPr="002647FB" w:rsidRDefault="00853C3F" w:rsidP="00E97975">
      <w:pPr>
        <w:pStyle w:val="Texte1"/>
        <w:numPr>
          <w:ilvl w:val="0"/>
          <w:numId w:val="47"/>
        </w:numPr>
        <w:rPr>
          <w:szCs w:val="20"/>
        </w:rPr>
      </w:pPr>
      <w:r>
        <w:rPr>
          <w:szCs w:val="20"/>
        </w:rPr>
        <w:t xml:space="preserve">Les participants sont-ils convaincus par la séquence globale proposée par le Frulonia, qui diverge </w:t>
      </w:r>
      <w:r w:rsidR="00C124F2">
        <w:rPr>
          <w:szCs w:val="20"/>
        </w:rPr>
        <w:t>très nettement</w:t>
      </w:r>
      <w:r>
        <w:rPr>
          <w:szCs w:val="20"/>
        </w:rPr>
        <w:t xml:space="preserve"> du modèle de séquence adopté par l’UNESCO ? Une fois de plus, semble-t-il approprié que seuls 5 apprenants sur 40 soient des membres de communautés et/ou des représentants d’ONG ?</w:t>
      </w:r>
    </w:p>
    <w:p w14:paraId="07526FDF" w14:textId="5BB903DC" w:rsidR="00853C3F" w:rsidRPr="009A3FB5" w:rsidRDefault="009A3FB5" w:rsidP="00E97975">
      <w:pPr>
        <w:pStyle w:val="Texte1"/>
        <w:numPr>
          <w:ilvl w:val="0"/>
          <w:numId w:val="47"/>
        </w:numPr>
        <w:rPr>
          <w:szCs w:val="20"/>
        </w:rPr>
      </w:pPr>
      <w:r>
        <w:rPr>
          <w:szCs w:val="20"/>
        </w:rPr>
        <w:t>Le nombre de participants par atelier est parto</w:t>
      </w:r>
      <w:r w:rsidR="0075766F">
        <w:rPr>
          <w:szCs w:val="20"/>
        </w:rPr>
        <w:t xml:space="preserve">ut bien plus élevé que celui </w:t>
      </w:r>
      <w:r w:rsidR="00366440">
        <w:rPr>
          <w:szCs w:val="20"/>
        </w:rPr>
        <w:t>recommandé par</w:t>
      </w:r>
      <w:r w:rsidR="0075766F">
        <w:rPr>
          <w:szCs w:val="20"/>
        </w:rPr>
        <w:t xml:space="preserve"> </w:t>
      </w:r>
      <w:r>
        <w:rPr>
          <w:szCs w:val="20"/>
        </w:rPr>
        <w:t xml:space="preserve">l’UNESCO. Les participants jugent-ils </w:t>
      </w:r>
      <w:r w:rsidR="00FB1E50">
        <w:rPr>
          <w:szCs w:val="20"/>
        </w:rPr>
        <w:t>convenable</w:t>
      </w:r>
      <w:r>
        <w:rPr>
          <w:szCs w:val="20"/>
        </w:rPr>
        <w:t xml:space="preserve"> d’attendre de tels ateliers qu’ils remplissent leurs objectifs, ou le nombre de participants </w:t>
      </w:r>
      <w:r w:rsidR="00020B76">
        <w:rPr>
          <w:szCs w:val="20"/>
        </w:rPr>
        <w:t>suscite</w:t>
      </w:r>
      <w:r>
        <w:rPr>
          <w:szCs w:val="20"/>
        </w:rPr>
        <w:t xml:space="preserve">-t-il </w:t>
      </w:r>
      <w:r w:rsidR="00020B76">
        <w:rPr>
          <w:szCs w:val="20"/>
        </w:rPr>
        <w:t>des craintes dans leur esprit</w:t>
      </w:r>
      <w:r>
        <w:rPr>
          <w:szCs w:val="20"/>
        </w:rPr>
        <w:t xml:space="preserve"> (en </w:t>
      </w:r>
      <w:r w:rsidR="00534109">
        <w:rPr>
          <w:szCs w:val="20"/>
        </w:rPr>
        <w:t>partant</w:t>
      </w:r>
      <w:r>
        <w:rPr>
          <w:szCs w:val="20"/>
        </w:rPr>
        <w:t xml:space="preserve"> notamment </w:t>
      </w:r>
      <w:r w:rsidR="00534109">
        <w:rPr>
          <w:szCs w:val="20"/>
        </w:rPr>
        <w:t>de</w:t>
      </w:r>
      <w:r>
        <w:rPr>
          <w:szCs w:val="20"/>
        </w:rPr>
        <w:t xml:space="preserve"> leur propre expérience) ?</w:t>
      </w:r>
    </w:p>
    <w:p w14:paraId="3FE94AB2" w14:textId="7AFFC29E" w:rsidR="009A3FB5" w:rsidRPr="002647FB" w:rsidRDefault="009A3FB5" w:rsidP="00E97975">
      <w:pPr>
        <w:pStyle w:val="Texte1"/>
        <w:numPr>
          <w:ilvl w:val="0"/>
          <w:numId w:val="47"/>
        </w:numPr>
        <w:rPr>
          <w:szCs w:val="20"/>
        </w:rPr>
      </w:pPr>
      <w:r>
        <w:rPr>
          <w:szCs w:val="20"/>
        </w:rPr>
        <w:t xml:space="preserve">Des questions </w:t>
      </w:r>
      <w:r w:rsidR="001E4590">
        <w:rPr>
          <w:szCs w:val="20"/>
        </w:rPr>
        <w:t>se posent</w:t>
      </w:r>
      <w:r>
        <w:rPr>
          <w:szCs w:val="20"/>
        </w:rPr>
        <w:t xml:space="preserve"> sur le fait de savoir quel serait le moment </w:t>
      </w:r>
      <w:r w:rsidR="001E4590">
        <w:rPr>
          <w:szCs w:val="20"/>
        </w:rPr>
        <w:t xml:space="preserve">opportun </w:t>
      </w:r>
      <w:r w:rsidR="00205ED6">
        <w:rPr>
          <w:szCs w:val="20"/>
        </w:rPr>
        <w:t>pour</w:t>
      </w:r>
      <w:r>
        <w:rPr>
          <w:szCs w:val="20"/>
        </w:rPr>
        <w:t xml:space="preserve"> dispenser des conseils en matière d’élaboration de politiques. De tels conseils ne devraient-ils pas </w:t>
      </w:r>
      <w:r w:rsidR="002629CA">
        <w:rPr>
          <w:szCs w:val="20"/>
        </w:rPr>
        <w:t xml:space="preserve">être délivrés </w:t>
      </w:r>
      <w:r>
        <w:rPr>
          <w:szCs w:val="20"/>
        </w:rPr>
        <w:t xml:space="preserve">à un stade </w:t>
      </w:r>
      <w:r w:rsidR="00205ED6">
        <w:rPr>
          <w:szCs w:val="20"/>
        </w:rPr>
        <w:t xml:space="preserve">plus </w:t>
      </w:r>
      <w:r>
        <w:rPr>
          <w:szCs w:val="20"/>
        </w:rPr>
        <w:t xml:space="preserve">précoce du projet ? </w:t>
      </w:r>
      <w:r w:rsidR="00C46CF5">
        <w:rPr>
          <w:szCs w:val="20"/>
        </w:rPr>
        <w:t xml:space="preserve">Les résultats de </w:t>
      </w:r>
      <w:r w:rsidR="006D030E">
        <w:rPr>
          <w:szCs w:val="20"/>
        </w:rPr>
        <w:t>ces</w:t>
      </w:r>
      <w:r w:rsidR="00C46CF5">
        <w:rPr>
          <w:szCs w:val="20"/>
        </w:rPr>
        <w:t xml:space="preserve"> conseils pourraient permettre d’améliorer la conception d</w:t>
      </w:r>
      <w:r>
        <w:rPr>
          <w:szCs w:val="20"/>
        </w:rPr>
        <w:t>’autres activités/ateliers prévus.</w:t>
      </w:r>
      <w:r w:rsidR="0035503A">
        <w:rPr>
          <w:szCs w:val="20"/>
        </w:rPr>
        <w:t xml:space="preserve"> </w:t>
      </w:r>
    </w:p>
    <w:p w14:paraId="445FA23F" w14:textId="1633FB69" w:rsidR="009A3FB5" w:rsidRPr="002647FB" w:rsidRDefault="009A3FB5" w:rsidP="00E97975">
      <w:pPr>
        <w:pStyle w:val="Texte1"/>
        <w:numPr>
          <w:ilvl w:val="0"/>
          <w:numId w:val="47"/>
        </w:numPr>
        <w:rPr>
          <w:szCs w:val="20"/>
        </w:rPr>
      </w:pPr>
      <w:r>
        <w:rPr>
          <w:szCs w:val="20"/>
        </w:rPr>
        <w:t xml:space="preserve">L’atelier proposé sur l’assistance internationale est le même que celui auquel les participants </w:t>
      </w:r>
      <w:r w:rsidR="000F5A63">
        <w:rPr>
          <w:szCs w:val="20"/>
        </w:rPr>
        <w:t>prennent part</w:t>
      </w:r>
      <w:r>
        <w:rPr>
          <w:szCs w:val="20"/>
        </w:rPr>
        <w:t xml:space="preserve"> actuellement. </w:t>
      </w:r>
      <w:r w:rsidR="00FD3EFD">
        <w:rPr>
          <w:szCs w:val="20"/>
        </w:rPr>
        <w:t>À leur avis, v</w:t>
      </w:r>
      <w:r>
        <w:rPr>
          <w:szCs w:val="20"/>
        </w:rPr>
        <w:t>ient</w:t>
      </w:r>
      <w:r w:rsidR="00FD3EFD">
        <w:rPr>
          <w:szCs w:val="20"/>
        </w:rPr>
        <w:t>-il</w:t>
      </w:r>
      <w:r>
        <w:rPr>
          <w:szCs w:val="20"/>
        </w:rPr>
        <w:t xml:space="preserve"> au moment opportun dans la séquence des ateliers ?</w:t>
      </w:r>
    </w:p>
    <w:p w14:paraId="3465AAE5" w14:textId="76E30CFF" w:rsidR="006E1F39" w:rsidRDefault="009A3FB5" w:rsidP="006E1F39">
      <w:pPr>
        <w:pStyle w:val="Texte1"/>
        <w:numPr>
          <w:ilvl w:val="0"/>
          <w:numId w:val="47"/>
        </w:numPr>
        <w:rPr>
          <w:szCs w:val="20"/>
        </w:rPr>
      </w:pPr>
      <w:r>
        <w:rPr>
          <w:szCs w:val="20"/>
        </w:rPr>
        <w:t xml:space="preserve">S’agit-il d’un calendrier </w:t>
      </w:r>
      <w:r w:rsidR="008A38A7">
        <w:rPr>
          <w:szCs w:val="20"/>
        </w:rPr>
        <w:t>adapté</w:t>
      </w:r>
      <w:r>
        <w:rPr>
          <w:szCs w:val="20"/>
        </w:rPr>
        <w:t xml:space="preserve"> de suivi et d’évaluation (voir aussi la section 21 </w:t>
      </w:r>
      <w:r w:rsidR="00D873A5">
        <w:rPr>
          <w:szCs w:val="20"/>
        </w:rPr>
        <w:t xml:space="preserve">      </w:t>
      </w:r>
      <w:r>
        <w:rPr>
          <w:szCs w:val="20"/>
        </w:rPr>
        <w:t xml:space="preserve">ci-dessous) ? Les participants sont-ils </w:t>
      </w:r>
      <w:r w:rsidR="00D873A5">
        <w:rPr>
          <w:szCs w:val="20"/>
        </w:rPr>
        <w:t>convaincus</w:t>
      </w:r>
      <w:r>
        <w:rPr>
          <w:szCs w:val="20"/>
        </w:rPr>
        <w:t xml:space="preserve"> que l’évaluation </w:t>
      </w:r>
      <w:r w:rsidR="00D873A5">
        <w:rPr>
          <w:szCs w:val="20"/>
        </w:rPr>
        <w:t>doive se</w:t>
      </w:r>
      <w:r>
        <w:rPr>
          <w:szCs w:val="20"/>
        </w:rPr>
        <w:t xml:space="preserve"> concentre</w:t>
      </w:r>
      <w:r w:rsidR="00D873A5">
        <w:rPr>
          <w:szCs w:val="20"/>
        </w:rPr>
        <w:t>r</w:t>
      </w:r>
      <w:r>
        <w:rPr>
          <w:szCs w:val="20"/>
        </w:rPr>
        <w:t xml:space="preserve"> uniquement sur les apprenants de l’atelier ? </w:t>
      </w:r>
      <w:r w:rsidR="00D873A5">
        <w:rPr>
          <w:szCs w:val="20"/>
        </w:rPr>
        <w:t>Croient</w:t>
      </w:r>
      <w:r>
        <w:rPr>
          <w:szCs w:val="20"/>
        </w:rPr>
        <w:t xml:space="preserve">-ils qu’un questionnaire d’auto-évaluation soit susceptible de générer suffisamment d’informations ? Cette activité satisfait-elle </w:t>
      </w:r>
      <w:r w:rsidR="00FC7BAB">
        <w:rPr>
          <w:szCs w:val="20"/>
        </w:rPr>
        <w:t>comme il faut</w:t>
      </w:r>
      <w:r>
        <w:rPr>
          <w:szCs w:val="20"/>
        </w:rPr>
        <w:t xml:space="preserve"> au critère A.1 (« </w:t>
      </w:r>
      <w:r w:rsidR="009602A9" w:rsidRPr="009602A9">
        <w:rPr>
          <w:szCs w:val="20"/>
        </w:rPr>
        <w:t xml:space="preserve">La communauté, le groupe et/ou les individus concernés </w:t>
      </w:r>
      <w:r w:rsidR="009602A9">
        <w:rPr>
          <w:szCs w:val="20"/>
        </w:rPr>
        <w:t xml:space="preserve">[…] </w:t>
      </w:r>
      <w:r w:rsidR="009602A9" w:rsidRPr="009602A9">
        <w:rPr>
          <w:szCs w:val="20"/>
        </w:rPr>
        <w:t xml:space="preserve">seront impliqués dans </w:t>
      </w:r>
      <w:r w:rsidR="009602A9">
        <w:rPr>
          <w:szCs w:val="20"/>
        </w:rPr>
        <w:t>[…]</w:t>
      </w:r>
      <w:r w:rsidR="009602A9" w:rsidRPr="009602A9">
        <w:rPr>
          <w:szCs w:val="20"/>
        </w:rPr>
        <w:t xml:space="preserve"> leur évaluation et leur suivi d’une manière aussi large que possible</w:t>
      </w:r>
      <w:r w:rsidR="00F33D0C">
        <w:rPr>
          <w:szCs w:val="20"/>
        </w:rPr>
        <w:t xml:space="preserve"> ») </w:t>
      </w:r>
      <w:r w:rsidR="009602A9">
        <w:rPr>
          <w:szCs w:val="20"/>
        </w:rPr>
        <w:t>?</w:t>
      </w:r>
    </w:p>
    <w:p w14:paraId="1890BBD2" w14:textId="2007BD0B" w:rsidR="006F1329" w:rsidRPr="006F1329" w:rsidRDefault="009602A9" w:rsidP="006F1329">
      <w:pPr>
        <w:pStyle w:val="Texte1"/>
        <w:numPr>
          <w:ilvl w:val="0"/>
          <w:numId w:val="47"/>
        </w:numPr>
        <w:rPr>
          <w:szCs w:val="20"/>
        </w:rPr>
      </w:pPr>
      <w:r w:rsidRPr="006F1329">
        <w:rPr>
          <w:szCs w:val="20"/>
        </w:rPr>
        <w:t xml:space="preserve">L’établissement de rapports sur les résultats du projet </w:t>
      </w:r>
      <w:r w:rsidR="00D8321C" w:rsidRPr="006F1329">
        <w:rPr>
          <w:szCs w:val="20"/>
        </w:rPr>
        <w:t xml:space="preserve">auprès de l’UNESCO </w:t>
      </w:r>
      <w:r w:rsidRPr="006F1329">
        <w:rPr>
          <w:szCs w:val="20"/>
        </w:rPr>
        <w:t xml:space="preserve">constitue une étape importante, mais </w:t>
      </w:r>
      <w:r w:rsidR="003E71BE" w:rsidRPr="006F1329">
        <w:rPr>
          <w:szCs w:val="20"/>
        </w:rPr>
        <w:t xml:space="preserve">au vu de la description, </w:t>
      </w:r>
      <w:r w:rsidRPr="006F1329">
        <w:rPr>
          <w:szCs w:val="20"/>
        </w:rPr>
        <w:t>les partici</w:t>
      </w:r>
      <w:r w:rsidR="003E71BE" w:rsidRPr="006F1329">
        <w:rPr>
          <w:szCs w:val="20"/>
        </w:rPr>
        <w:t>pants peuvent se demander</w:t>
      </w:r>
      <w:r w:rsidR="00D8321C" w:rsidRPr="006F1329">
        <w:rPr>
          <w:szCs w:val="20"/>
        </w:rPr>
        <w:t xml:space="preserve"> </w:t>
      </w:r>
      <w:r w:rsidRPr="006F1329">
        <w:rPr>
          <w:szCs w:val="20"/>
        </w:rPr>
        <w:t xml:space="preserve">si </w:t>
      </w:r>
      <w:r w:rsidR="00514C70" w:rsidRPr="006F1329">
        <w:rPr>
          <w:szCs w:val="20"/>
        </w:rPr>
        <w:t xml:space="preserve">c’est </w:t>
      </w:r>
      <w:r w:rsidRPr="006F1329">
        <w:rPr>
          <w:szCs w:val="20"/>
        </w:rPr>
        <w:t>suffisant.</w:t>
      </w:r>
      <w:r w:rsidR="0044403C" w:rsidRPr="006F1329">
        <w:rPr>
          <w:szCs w:val="20"/>
        </w:rPr>
        <w:t xml:space="preserve"> Selon eux, </w:t>
      </w:r>
      <w:r w:rsidR="00CF6B68" w:rsidRPr="006F1329">
        <w:rPr>
          <w:szCs w:val="20"/>
        </w:rPr>
        <w:t>ces</w:t>
      </w:r>
      <w:r w:rsidR="0044403C" w:rsidRPr="006F1329">
        <w:rPr>
          <w:szCs w:val="20"/>
        </w:rPr>
        <w:t xml:space="preserve"> </w:t>
      </w:r>
      <w:r w:rsidR="007A5044" w:rsidRPr="006F1329">
        <w:rPr>
          <w:szCs w:val="20"/>
        </w:rPr>
        <w:t xml:space="preserve">commentaires </w:t>
      </w:r>
      <w:r w:rsidR="00CF6B68" w:rsidRPr="006F1329">
        <w:rPr>
          <w:szCs w:val="20"/>
        </w:rPr>
        <w:t>aux responsables de la mise en œuvre du projet viennent-ils en temps opportun</w:t>
      </w:r>
      <w:r w:rsidR="005F7B27" w:rsidRPr="006F1329">
        <w:rPr>
          <w:szCs w:val="20"/>
        </w:rPr>
        <w:t xml:space="preserve"> et permettent-ils</w:t>
      </w:r>
      <w:r w:rsidR="007A5044" w:rsidRPr="006F1329">
        <w:rPr>
          <w:szCs w:val="20"/>
        </w:rPr>
        <w:t xml:space="preserve"> de prendre des mesures correctives le cas échéant ? </w:t>
      </w:r>
      <w:r w:rsidR="006F1329" w:rsidRPr="006F1329">
        <w:rPr>
          <w:szCs w:val="20"/>
        </w:rPr>
        <w:t xml:space="preserve">Un délai de trois mois n’est pas déraisonnable pour clôturer un projet complexe, mais les participants voudront examiner attentivement le budget pour voir si ce laps de temps est vraiment nécessaire ou s’il peut être </w:t>
      </w:r>
      <w:r w:rsidR="00F21282">
        <w:rPr>
          <w:szCs w:val="20"/>
        </w:rPr>
        <w:t>une façon</w:t>
      </w:r>
      <w:r w:rsidR="006F1329" w:rsidRPr="006F1329">
        <w:rPr>
          <w:szCs w:val="20"/>
        </w:rPr>
        <w:t xml:space="preserve"> de prolonge</w:t>
      </w:r>
      <w:r w:rsidR="00BA2A3F">
        <w:rPr>
          <w:szCs w:val="20"/>
        </w:rPr>
        <w:t>r les salaires du personnel clef</w:t>
      </w:r>
      <w:r w:rsidR="006F1329" w:rsidRPr="006F1329">
        <w:rPr>
          <w:szCs w:val="20"/>
        </w:rPr>
        <w:t>.</w:t>
      </w:r>
    </w:p>
    <w:p w14:paraId="07297BE8" w14:textId="283C8A18" w:rsidR="003F77A6" w:rsidRPr="003F77A6" w:rsidRDefault="00BA2A3F" w:rsidP="003F77A6">
      <w:pPr>
        <w:pStyle w:val="Texte1"/>
        <w:numPr>
          <w:ilvl w:val="0"/>
          <w:numId w:val="47"/>
        </w:numPr>
        <w:rPr>
          <w:szCs w:val="20"/>
        </w:rPr>
      </w:pPr>
      <w:r w:rsidRPr="00BA2A3F">
        <w:rPr>
          <w:szCs w:val="20"/>
        </w:rPr>
        <w:t>Une activité globale de « Gestion et coordination du projet » peut être un moyen efficace de présenter les informations budgétaires de façon à ce que les coûts en personnel qui couvrent plusieurs activités distinctes puissent être indiqués à un seul endroit au lieu d’être répartis entre chaque activité (par exemple, 10% pour l’activité A, 15% pour l’activité B, etc…). Puisqu’elle s’étend du début à la fin du projet, elle pourrait être présentée comme étant la première activité, ou bien, comme c’est le cas ici, comme étant la dernière. Lorsqu’ils analyseront le budget, les participants voudront être certains que la raison pour laquelle le personnel est indiqué à un endroit ou à un autre répond à une logique – et ils voudront être sûrs que la même personne n’est pas affichée deux fois.</w:t>
      </w:r>
    </w:p>
    <w:p w14:paraId="31B60C84" w14:textId="37C75E93" w:rsidR="003F77A6" w:rsidRPr="00067AD3" w:rsidRDefault="003F77A6" w:rsidP="00067AD3">
      <w:pPr>
        <w:pStyle w:val="Texte1"/>
        <w:rPr>
          <w:color w:val="000000" w:themeColor="text1"/>
          <w:szCs w:val="20"/>
        </w:rPr>
      </w:pPr>
      <w:r w:rsidRPr="003F77A6">
        <w:rPr>
          <w:color w:val="000000" w:themeColor="text1"/>
          <w:szCs w:val="20"/>
        </w:rPr>
        <w:t xml:space="preserve">Globalement, cette rubrique a-t-elle convaincu les participants que « les activités proposées sont bien conçues et réalisables » (critère A.3) ? Y a-t-il d’autres activités qu’ils jugeraient indispensables à un projet de renforcement des capacités et qui ne sont pas comprises ici ? Cette section fait-elle jaillir des doutes quant à la maîtrise des concepts clefs de la Convention par l’État soumissionnaire, notamment les différences entre la protection du patrimoine matériel et la sauvegarde du PCI ? </w:t>
      </w:r>
      <w:r w:rsidR="00583F48">
        <w:rPr>
          <w:szCs w:val="20"/>
        </w:rPr>
        <w:t xml:space="preserve">Les participants sont-ils troublés par l’usage de termes inappropriés tels que « chefs-d’œuvre » et « patrimoine mondial » ? </w:t>
      </w:r>
      <w:r w:rsidR="005A0AED">
        <w:rPr>
          <w:szCs w:val="20"/>
        </w:rPr>
        <w:t xml:space="preserve">Cette section </w:t>
      </w:r>
      <w:r w:rsidR="00423CA8">
        <w:rPr>
          <w:szCs w:val="20"/>
        </w:rPr>
        <w:t>suscite</w:t>
      </w:r>
      <w:r w:rsidR="005A0AED">
        <w:rPr>
          <w:szCs w:val="20"/>
        </w:rPr>
        <w:t xml:space="preserve">-t-elle des doutes concernant les motivations de l’État </w:t>
      </w:r>
      <w:r w:rsidR="00583F48">
        <w:rPr>
          <w:szCs w:val="20"/>
        </w:rPr>
        <w:t xml:space="preserve">soumissionnaire </w:t>
      </w:r>
      <w:r w:rsidR="005B6E0A">
        <w:rPr>
          <w:szCs w:val="20"/>
        </w:rPr>
        <w:t>à travers</w:t>
      </w:r>
      <w:r w:rsidR="00583F48">
        <w:rPr>
          <w:szCs w:val="20"/>
        </w:rPr>
        <w:t xml:space="preserve"> cette demande</w:t>
      </w:r>
      <w:r w:rsidR="005A0AED">
        <w:rPr>
          <w:szCs w:val="20"/>
        </w:rPr>
        <w:t>, motivations qui semblen</w:t>
      </w:r>
      <w:r w:rsidR="00583F48">
        <w:rPr>
          <w:szCs w:val="20"/>
        </w:rPr>
        <w:t>t avoir moins de rapport avec le renforcement des capacités de sauvegarde qu’avec l’inscription d’un « chef-d’œuvre » ? Plus important encore (voir section 18</w:t>
      </w:r>
      <w:r w:rsidR="00067AD3">
        <w:rPr>
          <w:szCs w:val="20"/>
        </w:rPr>
        <w:t xml:space="preserve"> </w:t>
      </w:r>
      <w:r w:rsidR="00583F48">
        <w:rPr>
          <w:szCs w:val="20"/>
        </w:rPr>
        <w:t xml:space="preserve">ci-dessous), les participants sont-ils </w:t>
      </w:r>
      <w:r w:rsidR="005B6E0A">
        <w:rPr>
          <w:szCs w:val="20"/>
        </w:rPr>
        <w:t>convaincus</w:t>
      </w:r>
      <w:r w:rsidR="00583F48">
        <w:rPr>
          <w:szCs w:val="20"/>
        </w:rPr>
        <w:t xml:space="preserve"> que les communautés soient</w:t>
      </w:r>
      <w:r w:rsidR="005B6E0A">
        <w:rPr>
          <w:szCs w:val="20"/>
        </w:rPr>
        <w:t xml:space="preserve"> suffisamment</w:t>
      </w:r>
      <w:r w:rsidR="00583F48">
        <w:rPr>
          <w:szCs w:val="20"/>
        </w:rPr>
        <w:t xml:space="preserve"> </w:t>
      </w:r>
      <w:r w:rsidR="005B6E0A">
        <w:rPr>
          <w:szCs w:val="20"/>
        </w:rPr>
        <w:t xml:space="preserve">associées aux </w:t>
      </w:r>
      <w:r w:rsidR="00583F48">
        <w:rPr>
          <w:szCs w:val="20"/>
        </w:rPr>
        <w:t>activités du projet ?</w:t>
      </w:r>
    </w:p>
    <w:p w14:paraId="79018904" w14:textId="77777777" w:rsidR="00696F9E" w:rsidRPr="007543B2" w:rsidRDefault="00696F9E" w:rsidP="00696F9E">
      <w:pPr>
        <w:pStyle w:val="Heading3"/>
        <w:rPr>
          <w:b w:val="0"/>
          <w:lang w:val="fr-FR"/>
        </w:rPr>
      </w:pPr>
      <w:r w:rsidRPr="007543B2">
        <w:rPr>
          <w:b w:val="0"/>
          <w:lang w:val="fr-FR"/>
        </w:rPr>
        <w:t xml:space="preserve">18. </w:t>
      </w:r>
      <w:r>
        <w:rPr>
          <w:b w:val="0"/>
          <w:lang w:val="fr-FR"/>
        </w:rPr>
        <w:t>PARTICIPATION DES COMMUNAUTÉS</w:t>
      </w:r>
      <w:r w:rsidRPr="007543B2">
        <w:rPr>
          <w:b w:val="0"/>
          <w:lang w:val="fr-FR"/>
        </w:rPr>
        <w:t xml:space="preserve"> </w:t>
      </w:r>
    </w:p>
    <w:p w14:paraId="5780D955" w14:textId="4AC24CD3" w:rsidR="00811C08" w:rsidRPr="00811C08" w:rsidRDefault="004F6335" w:rsidP="00811C08">
      <w:pPr>
        <w:pStyle w:val="Texte1"/>
        <w:rPr>
          <w:szCs w:val="20"/>
        </w:rPr>
      </w:pPr>
      <w:r w:rsidRPr="00584C1A">
        <w:rPr>
          <w:szCs w:val="20"/>
        </w:rPr>
        <w:t xml:space="preserve">Le tout premier critère d’octroi d’une assistance internationale (A.1) requiert que les communautés concernées aient participé à la préparation de la demande et soient impliquées dans la mise en œuvre, </w:t>
      </w:r>
      <w:r w:rsidRPr="00BC1C5B">
        <w:rPr>
          <w:szCs w:val="20"/>
        </w:rPr>
        <w:t xml:space="preserve">l’évaluation et le suivi des activités. </w:t>
      </w:r>
      <w:r w:rsidR="00584C1A" w:rsidRPr="00BC1C5B">
        <w:rPr>
          <w:szCs w:val="20"/>
        </w:rPr>
        <w:t>L’aide-mémoire attache une grande importance à ce sujet.</w:t>
      </w:r>
      <w:r w:rsidR="00BC1C5B" w:rsidRPr="00BC1C5B">
        <w:rPr>
          <w:szCs w:val="20"/>
        </w:rPr>
        <w:t xml:space="preserve"> </w:t>
      </w:r>
      <w:r w:rsidRPr="00BC1C5B">
        <w:rPr>
          <w:szCs w:val="20"/>
        </w:rPr>
        <w:t xml:space="preserve">Les participants auront déjà remarqué des problèmes </w:t>
      </w:r>
      <w:r w:rsidR="00AB792F" w:rsidRPr="00BC1C5B">
        <w:rPr>
          <w:szCs w:val="20"/>
        </w:rPr>
        <w:t>sur</w:t>
      </w:r>
      <w:r w:rsidRPr="00BC1C5B">
        <w:rPr>
          <w:szCs w:val="20"/>
        </w:rPr>
        <w:t xml:space="preserve"> l’implication des communautés dans la description des activités (section 15) et ailleurs. Ceci est particulièrement problématique</w:t>
      </w:r>
      <w:r w:rsidR="00BC1C5B">
        <w:rPr>
          <w:szCs w:val="20"/>
        </w:rPr>
        <w:t xml:space="preserve"> parce que la stratégie de l’UNESCO en matière de renforcement des capacités vise à inclure des communautés, des groupes (y compris des ONG) et des individu</w:t>
      </w:r>
      <w:r w:rsidR="00811C08">
        <w:rPr>
          <w:szCs w:val="20"/>
        </w:rPr>
        <w:t>s, ainsi que des fonctionnaires.</w:t>
      </w:r>
    </w:p>
    <w:p w14:paraId="339C18A8" w14:textId="3926C69C" w:rsidR="004F6335" w:rsidRPr="00752F4F" w:rsidRDefault="004F6335" w:rsidP="00752F4F">
      <w:pPr>
        <w:pStyle w:val="Texte1"/>
        <w:rPr>
          <w:szCs w:val="20"/>
        </w:rPr>
      </w:pPr>
      <w:r w:rsidRPr="0069234B">
        <w:rPr>
          <w:szCs w:val="20"/>
        </w:rPr>
        <w:t xml:space="preserve">Les participants doivent être incités à évaluer cette rubrique sous deux angles : d’abord, l’implication </w:t>
      </w:r>
      <w:r w:rsidR="004D3283" w:rsidRPr="0069234B">
        <w:rPr>
          <w:szCs w:val="20"/>
        </w:rPr>
        <w:t>des</w:t>
      </w:r>
      <w:r w:rsidRPr="0069234B">
        <w:rPr>
          <w:szCs w:val="20"/>
        </w:rPr>
        <w:t xml:space="preserve"> communauté</w:t>
      </w:r>
      <w:r w:rsidR="004D3283" w:rsidRPr="0069234B">
        <w:rPr>
          <w:szCs w:val="20"/>
        </w:rPr>
        <w:t>s</w:t>
      </w:r>
      <w:r w:rsidRPr="0069234B">
        <w:rPr>
          <w:szCs w:val="20"/>
        </w:rPr>
        <w:t xml:space="preserve"> dans la préparation de la demande, et ensuite, le rôle joué par les membres des communautés </w:t>
      </w:r>
      <w:r w:rsidR="0069234B" w:rsidRPr="0069234B">
        <w:rPr>
          <w:szCs w:val="20"/>
        </w:rPr>
        <w:t>en tant que bénéficiaires des activités de renforcement des capacités.</w:t>
      </w:r>
    </w:p>
    <w:p w14:paraId="362EE1A7" w14:textId="1DEC1193" w:rsidR="00BD7357" w:rsidRDefault="004F6335" w:rsidP="00046D01">
      <w:pPr>
        <w:pStyle w:val="Texte1"/>
        <w:rPr>
          <w:szCs w:val="20"/>
        </w:rPr>
      </w:pPr>
      <w:r w:rsidRPr="00FE5952">
        <w:rPr>
          <w:szCs w:val="20"/>
        </w:rPr>
        <w:t>Le fait que l’État soumissionnaire ne mentionne pas la participation des communautés dans la préparation de la demande ne semble pas être le fruit du hasard. Les participants peuvent discuter de la question de savoir si, de leur point de vue, ce silence démontre b</w:t>
      </w:r>
      <w:r w:rsidR="005A0225" w:rsidRPr="00FE5952">
        <w:rPr>
          <w:szCs w:val="20"/>
        </w:rPr>
        <w:t>el et b</w:t>
      </w:r>
      <w:r w:rsidRPr="00FE5952">
        <w:rPr>
          <w:szCs w:val="20"/>
        </w:rPr>
        <w:t xml:space="preserve">ien que les communautés n’ont effectivement pas été impliquées – si elles l’avaient été, il aurait été facile pour l’État de mettre </w:t>
      </w:r>
      <w:r w:rsidR="00FE5952" w:rsidRPr="00FE5952">
        <w:rPr>
          <w:szCs w:val="20"/>
        </w:rPr>
        <w:t xml:space="preserve">en avant </w:t>
      </w:r>
      <w:r w:rsidRPr="00FE5952">
        <w:rPr>
          <w:szCs w:val="20"/>
        </w:rPr>
        <w:t>une telle implication.</w:t>
      </w:r>
      <w:r w:rsidR="00BD7357">
        <w:rPr>
          <w:szCs w:val="20"/>
        </w:rPr>
        <w:t xml:space="preserve"> </w:t>
      </w:r>
      <w:r w:rsidR="004961F3">
        <w:rPr>
          <w:szCs w:val="20"/>
        </w:rPr>
        <w:t xml:space="preserve">Les participants pensent-ils que </w:t>
      </w:r>
      <w:r w:rsidR="00BD7357">
        <w:rPr>
          <w:szCs w:val="20"/>
        </w:rPr>
        <w:t>le programme aurait été conçu différemment</w:t>
      </w:r>
      <w:r w:rsidR="004961F3">
        <w:rPr>
          <w:szCs w:val="20"/>
        </w:rPr>
        <w:t xml:space="preserve"> (et si oui, de quelle façon) si les membres des communautés avaient été largement impliqués dans la préparation, comme l’exige le critère A.1 ?</w:t>
      </w:r>
    </w:p>
    <w:p w14:paraId="08F64FEC" w14:textId="5F98465F" w:rsidR="00B37371" w:rsidRDefault="004961F3" w:rsidP="004961F3">
      <w:pPr>
        <w:pStyle w:val="Texte1"/>
        <w:rPr>
          <w:szCs w:val="20"/>
        </w:rPr>
      </w:pPr>
      <w:r>
        <w:rPr>
          <w:szCs w:val="20"/>
        </w:rPr>
        <w:t xml:space="preserve">En ce qui concerne la participation des membres des communautés en tant que bénéficiaires du programme de renforcement des capacités, les participants à l’atelier sont-ils d’accord avec </w:t>
      </w:r>
      <w:r w:rsidR="002B6243">
        <w:rPr>
          <w:szCs w:val="20"/>
        </w:rPr>
        <w:t xml:space="preserve">l’assertion </w:t>
      </w:r>
      <w:r>
        <w:rPr>
          <w:szCs w:val="20"/>
        </w:rPr>
        <w:t xml:space="preserve">de l’État soumissionnaire </w:t>
      </w:r>
      <w:r w:rsidR="008A71CB">
        <w:rPr>
          <w:szCs w:val="20"/>
        </w:rPr>
        <w:t>suivant</w:t>
      </w:r>
      <w:r>
        <w:rPr>
          <w:szCs w:val="20"/>
        </w:rPr>
        <w:t xml:space="preserve"> </w:t>
      </w:r>
      <w:r w:rsidR="002B6243">
        <w:rPr>
          <w:szCs w:val="20"/>
        </w:rPr>
        <w:t>laquelle</w:t>
      </w:r>
      <w:r>
        <w:rPr>
          <w:szCs w:val="20"/>
        </w:rPr>
        <w:t xml:space="preserve"> « </w:t>
      </w:r>
      <w:r w:rsidRPr="004961F3">
        <w:rPr>
          <w:szCs w:val="20"/>
        </w:rPr>
        <w:t xml:space="preserve">les membres des communautés et/ou représentants de la société </w:t>
      </w:r>
      <w:r w:rsidR="00BA2A3F">
        <w:rPr>
          <w:szCs w:val="20"/>
        </w:rPr>
        <w:t>civile sont des participants clef</w:t>
      </w:r>
      <w:r w:rsidRPr="004961F3">
        <w:rPr>
          <w:szCs w:val="20"/>
        </w:rPr>
        <w:t>s de trois des cinq ateliers</w:t>
      </w:r>
      <w:r>
        <w:rPr>
          <w:szCs w:val="20"/>
        </w:rPr>
        <w:t xml:space="preserve"> » ? </w:t>
      </w:r>
      <w:r w:rsidR="00B37371">
        <w:rPr>
          <w:szCs w:val="20"/>
        </w:rPr>
        <w:t>Dans la description des activités (section 15), ont-</w:t>
      </w:r>
      <w:r w:rsidR="0078469B">
        <w:rPr>
          <w:szCs w:val="20"/>
        </w:rPr>
        <w:t xml:space="preserve">ils </w:t>
      </w:r>
      <w:r w:rsidR="00B37371">
        <w:rPr>
          <w:szCs w:val="20"/>
        </w:rPr>
        <w:t xml:space="preserve">été convaincus par la proportion d’apprenants qui seraient des membres de communautés ? </w:t>
      </w:r>
    </w:p>
    <w:p w14:paraId="09462EF9" w14:textId="544DC0C5" w:rsidR="00B37371" w:rsidRPr="00B37371" w:rsidRDefault="00B37371" w:rsidP="00B37371">
      <w:pPr>
        <w:pStyle w:val="Texte1"/>
        <w:rPr>
          <w:szCs w:val="20"/>
        </w:rPr>
      </w:pPr>
      <w:r>
        <w:rPr>
          <w:szCs w:val="20"/>
        </w:rPr>
        <w:t xml:space="preserve">De la même façon, pensent-ils que la formulation </w:t>
      </w:r>
      <w:r w:rsidR="00547982">
        <w:rPr>
          <w:szCs w:val="20"/>
        </w:rPr>
        <w:t xml:space="preserve">suivante soit crédible : </w:t>
      </w:r>
      <w:r>
        <w:rPr>
          <w:szCs w:val="20"/>
        </w:rPr>
        <w:t>« </w:t>
      </w:r>
      <w:r w:rsidRPr="00B37371">
        <w:rPr>
          <w:szCs w:val="20"/>
        </w:rPr>
        <w:t xml:space="preserve">c’est la population tout entière </w:t>
      </w:r>
      <w:r>
        <w:rPr>
          <w:szCs w:val="20"/>
        </w:rPr>
        <w:t>qui bé</w:t>
      </w:r>
      <w:r w:rsidR="001F5A36">
        <w:rPr>
          <w:szCs w:val="20"/>
        </w:rPr>
        <w:t>néficiera de ce programme »</w:t>
      </w:r>
      <w:r w:rsidR="00547982">
        <w:rPr>
          <w:szCs w:val="20"/>
        </w:rPr>
        <w:t xml:space="preserve"> </w:t>
      </w:r>
      <w:r>
        <w:rPr>
          <w:szCs w:val="20"/>
        </w:rPr>
        <w:t xml:space="preserve">? </w:t>
      </w:r>
    </w:p>
    <w:p w14:paraId="4967C1F6" w14:textId="10ECFE4F" w:rsidR="00B37371" w:rsidRDefault="00B37371" w:rsidP="00B37371">
      <w:pPr>
        <w:pStyle w:val="Texte1"/>
        <w:rPr>
          <w:szCs w:val="20"/>
        </w:rPr>
      </w:pPr>
      <w:r>
        <w:rPr>
          <w:szCs w:val="20"/>
        </w:rPr>
        <w:t>Les participants sont-ils inquiets de l’attitude à l’égard des membres des communautés qui semble imprégner cette rubr</w:t>
      </w:r>
      <w:r w:rsidR="00F95DF1">
        <w:rPr>
          <w:szCs w:val="20"/>
        </w:rPr>
        <w:t xml:space="preserve">ique – </w:t>
      </w:r>
      <w:r w:rsidR="00293EC8">
        <w:rPr>
          <w:szCs w:val="20"/>
        </w:rPr>
        <w:t>à savoir</w:t>
      </w:r>
      <w:r>
        <w:rPr>
          <w:szCs w:val="20"/>
        </w:rPr>
        <w:t xml:space="preserve"> qu’ils ne sont pas susceptibles d’être « en </w:t>
      </w:r>
      <w:r w:rsidR="00851340">
        <w:rPr>
          <w:szCs w:val="20"/>
        </w:rPr>
        <w:t xml:space="preserve">capacité [de] </w:t>
      </w:r>
      <w:r w:rsidRPr="00B37371">
        <w:rPr>
          <w:szCs w:val="20"/>
        </w:rPr>
        <w:t>participer correctement</w:t>
      </w:r>
      <w:r>
        <w:rPr>
          <w:szCs w:val="20"/>
        </w:rPr>
        <w:t xml:space="preserve"> » aux ateliers </w:t>
      </w:r>
      <w:r w:rsidR="00745C95">
        <w:rPr>
          <w:szCs w:val="20"/>
        </w:rPr>
        <w:t xml:space="preserve">les </w:t>
      </w:r>
      <w:r>
        <w:rPr>
          <w:szCs w:val="20"/>
        </w:rPr>
        <w:t>plus techniques ?</w:t>
      </w:r>
      <w:r w:rsidR="00851340">
        <w:rPr>
          <w:szCs w:val="20"/>
        </w:rPr>
        <w:t xml:space="preserve"> </w:t>
      </w:r>
      <w:r w:rsidR="00857ECD">
        <w:rPr>
          <w:szCs w:val="20"/>
        </w:rPr>
        <w:t>De</w:t>
      </w:r>
      <w:r w:rsidR="00851340">
        <w:rPr>
          <w:szCs w:val="20"/>
        </w:rPr>
        <w:t xml:space="preserve"> telles attitudes dominent-elles</w:t>
      </w:r>
      <w:r w:rsidR="00293EC8">
        <w:rPr>
          <w:szCs w:val="20"/>
        </w:rPr>
        <w:t xml:space="preserve"> dans leur</w:t>
      </w:r>
      <w:r w:rsidR="00857ECD">
        <w:rPr>
          <w:szCs w:val="20"/>
        </w:rPr>
        <w:t xml:space="preserve"> propre</w:t>
      </w:r>
      <w:r w:rsidR="00293EC8">
        <w:rPr>
          <w:szCs w:val="20"/>
        </w:rPr>
        <w:t xml:space="preserve"> expérience</w:t>
      </w:r>
      <w:r w:rsidR="00851340">
        <w:rPr>
          <w:szCs w:val="20"/>
        </w:rPr>
        <w:t>, et ont-ils une idée de la manière d’en venir à bout ?</w:t>
      </w:r>
    </w:p>
    <w:p w14:paraId="5089430A" w14:textId="6C81C28B" w:rsidR="00851340" w:rsidRPr="00B37371" w:rsidRDefault="00851340" w:rsidP="00B37371">
      <w:pPr>
        <w:pStyle w:val="Texte1"/>
        <w:rPr>
          <w:szCs w:val="20"/>
        </w:rPr>
      </w:pPr>
      <w:r>
        <w:rPr>
          <w:szCs w:val="20"/>
        </w:rPr>
        <w:t>Comme ci-dessus (section 4), l’extension à long terme du renforcement des capacités à d’autres niveaux (notamment les communautés) est exprimé</w:t>
      </w:r>
      <w:r w:rsidR="00293EC8">
        <w:rPr>
          <w:szCs w:val="20"/>
        </w:rPr>
        <w:t>e</w:t>
      </w:r>
      <w:r>
        <w:rPr>
          <w:szCs w:val="20"/>
        </w:rPr>
        <w:t xml:space="preserve"> comme un simple espoir, plutôt que comme un engagement ferme. Cela trouble-t-il les participants ? </w:t>
      </w:r>
    </w:p>
    <w:p w14:paraId="4EA4CAAC" w14:textId="77777777" w:rsidR="00696F9E" w:rsidRPr="007543B2" w:rsidRDefault="00696F9E" w:rsidP="00696F9E">
      <w:pPr>
        <w:pStyle w:val="Heading3"/>
        <w:rPr>
          <w:b w:val="0"/>
          <w:lang w:val="fr-FR"/>
        </w:rPr>
      </w:pPr>
      <w:r w:rsidRPr="007543B2">
        <w:rPr>
          <w:b w:val="0"/>
          <w:lang w:val="fr-FR"/>
        </w:rPr>
        <w:t xml:space="preserve">19. </w:t>
      </w:r>
      <w:r>
        <w:rPr>
          <w:b w:val="0"/>
          <w:lang w:val="fr-FR"/>
        </w:rPr>
        <w:t>ORGANISATION ET STRATÉGIE DE MISE EN œuvre</w:t>
      </w:r>
    </w:p>
    <w:p w14:paraId="33AC53A0" w14:textId="1F4A0CC9" w:rsidR="002A10E1" w:rsidRPr="00724E4C" w:rsidRDefault="002A10E1" w:rsidP="002A10E1">
      <w:pPr>
        <w:pStyle w:val="Texte1"/>
        <w:rPr>
          <w:szCs w:val="20"/>
        </w:rPr>
      </w:pPr>
      <w:r w:rsidRPr="00724E4C">
        <w:rPr>
          <w:szCs w:val="20"/>
        </w:rPr>
        <w:t xml:space="preserve">Cette rubrique concerne directement le critère A.3, sur </w:t>
      </w:r>
      <w:r w:rsidR="00F30F85">
        <w:rPr>
          <w:szCs w:val="20"/>
        </w:rPr>
        <w:t xml:space="preserve">le </w:t>
      </w:r>
      <w:r w:rsidR="00960216">
        <w:rPr>
          <w:szCs w:val="20"/>
        </w:rPr>
        <w:t>caractère réalisable des</w:t>
      </w:r>
      <w:r w:rsidRPr="00724E4C">
        <w:rPr>
          <w:szCs w:val="20"/>
        </w:rPr>
        <w:t xml:space="preserve"> activités. Voir la section 19 de l’aide-mémoire. </w:t>
      </w:r>
    </w:p>
    <w:p w14:paraId="6224AA76" w14:textId="3F2F4CE1" w:rsidR="002A10E1" w:rsidRDefault="002A10E1" w:rsidP="00E101C3">
      <w:pPr>
        <w:pStyle w:val="Texte1"/>
        <w:rPr>
          <w:szCs w:val="20"/>
        </w:rPr>
      </w:pPr>
      <w:r w:rsidRPr="00724E4C">
        <w:rPr>
          <w:szCs w:val="20"/>
        </w:rPr>
        <w:t xml:space="preserve">Le texte de la section que l’on a ici est peut-être celui qui, de toute la demande, respecte le mieux les instructions données dans le formulaire ICH-04. Il recense de façon adéquate les ressources humaines du Département de la </w:t>
      </w:r>
      <w:r w:rsidR="007662C8" w:rsidRPr="00724E4C">
        <w:rPr>
          <w:szCs w:val="20"/>
        </w:rPr>
        <w:t>formation</w:t>
      </w:r>
      <w:r w:rsidRPr="00724E4C">
        <w:rPr>
          <w:szCs w:val="20"/>
        </w:rPr>
        <w:t xml:space="preserve"> qui seront responsables de la mise en œuvre du projet, ainsi que leurs qualifications. Si le texte ne livre pas de détails concernant les tâches spécifiques qui incomberont à chacun des membres impliqués et le temps qu’ils y consacreront, il indique bien ces renseignements dans le budget. Si les participants trouvent que les informations contenues dans le budget sont claires et exactes, il n’est pas nécessaire de les répéter ici en détail.</w:t>
      </w:r>
    </w:p>
    <w:p w14:paraId="0727A3C5" w14:textId="5FDAC276" w:rsidR="004E3F2C" w:rsidRPr="004E3F2C" w:rsidRDefault="00AD63F3" w:rsidP="004E3F2C">
      <w:pPr>
        <w:pStyle w:val="Texte1"/>
        <w:rPr>
          <w:szCs w:val="20"/>
        </w:rPr>
      </w:pPr>
      <w:r>
        <w:rPr>
          <w:szCs w:val="20"/>
        </w:rPr>
        <w:t>En l’occurrence</w:t>
      </w:r>
      <w:r w:rsidR="004E3F2C">
        <w:rPr>
          <w:szCs w:val="20"/>
        </w:rPr>
        <w:t>, le texte est également bon dans la mesure où il se concentre sur l’organisation chargée de la mise en œuvre (c’est-à-dire le Département de la formation) et non sur les partenaires ou collaborateurs (voir la section 20 ci-</w:t>
      </w:r>
      <w:r w:rsidR="00A10639">
        <w:rPr>
          <w:szCs w:val="20"/>
        </w:rPr>
        <w:t xml:space="preserve">dessous). L’un des points faibles </w:t>
      </w:r>
      <w:r w:rsidR="004E3F2C">
        <w:rPr>
          <w:szCs w:val="20"/>
        </w:rPr>
        <w:t xml:space="preserve">les plus </w:t>
      </w:r>
      <w:r w:rsidR="00A10639">
        <w:rPr>
          <w:szCs w:val="20"/>
        </w:rPr>
        <w:t>fréquent</w:t>
      </w:r>
      <w:r w:rsidR="00E216AC">
        <w:rPr>
          <w:szCs w:val="20"/>
        </w:rPr>
        <w:t>s</w:t>
      </w:r>
      <w:r w:rsidR="004E3F2C">
        <w:rPr>
          <w:szCs w:val="20"/>
        </w:rPr>
        <w:t xml:space="preserve"> dans les demandes d’assistance internationale consiste à inclure ici des renseignements concernant les partenaires plutôt que de se concentrer sur la principale organisation chargée de la mise en œuvre. </w:t>
      </w:r>
    </w:p>
    <w:p w14:paraId="7C066BC4" w14:textId="53770F8A" w:rsidR="003819BA" w:rsidRPr="002647FB" w:rsidRDefault="003819BA" w:rsidP="00E97975">
      <w:pPr>
        <w:pStyle w:val="Heading3"/>
        <w:rPr>
          <w:b w:val="0"/>
          <w:lang w:val="fr-FR"/>
        </w:rPr>
      </w:pPr>
      <w:r w:rsidRPr="002647FB">
        <w:rPr>
          <w:b w:val="0"/>
          <w:lang w:val="fr-FR"/>
        </w:rPr>
        <w:t xml:space="preserve">20. </w:t>
      </w:r>
      <w:r w:rsidR="00696F9E">
        <w:rPr>
          <w:b w:val="0"/>
          <w:lang w:val="fr-FR"/>
        </w:rPr>
        <w:t>PARTENAIRES</w:t>
      </w:r>
    </w:p>
    <w:p w14:paraId="3594FAC3" w14:textId="77777777" w:rsidR="00D878BC" w:rsidRDefault="00D878BC" w:rsidP="00D878BC">
      <w:pPr>
        <w:pStyle w:val="Texte1"/>
        <w:rPr>
          <w:szCs w:val="20"/>
        </w:rPr>
      </w:pPr>
      <w:r>
        <w:rPr>
          <w:szCs w:val="20"/>
        </w:rPr>
        <w:t xml:space="preserve">Voir la section 20 de l’aide-mémoire. </w:t>
      </w:r>
    </w:p>
    <w:p w14:paraId="3164ABF9" w14:textId="7DD32102" w:rsidR="006469B5" w:rsidRDefault="00D878BC" w:rsidP="007433AE">
      <w:pPr>
        <w:pStyle w:val="Texte1"/>
        <w:rPr>
          <w:szCs w:val="20"/>
        </w:rPr>
      </w:pPr>
      <w:r>
        <w:rPr>
          <w:szCs w:val="20"/>
        </w:rPr>
        <w:t>Le texte que l’on a ici pose davantage problème que celui de la section précédente (19).</w:t>
      </w:r>
      <w:r w:rsidR="007433AE">
        <w:rPr>
          <w:szCs w:val="20"/>
        </w:rPr>
        <w:t xml:space="preserve"> </w:t>
      </w:r>
      <w:r w:rsidR="006469B5">
        <w:rPr>
          <w:szCs w:val="20"/>
        </w:rPr>
        <w:t xml:space="preserve">Si les membres du personnel de la Division du patrimoine seront les animateurs clefs (formateurs) de quatre des cinq ateliers, </w:t>
      </w:r>
      <w:r w:rsidR="00551500">
        <w:rPr>
          <w:szCs w:val="20"/>
        </w:rPr>
        <w:t>ce</w:t>
      </w:r>
      <w:r w:rsidR="006469B5">
        <w:rPr>
          <w:szCs w:val="20"/>
        </w:rPr>
        <w:t xml:space="preserve"> texte fournit-il </w:t>
      </w:r>
      <w:r>
        <w:rPr>
          <w:szCs w:val="20"/>
        </w:rPr>
        <w:t>assez</w:t>
      </w:r>
      <w:r w:rsidR="006469B5">
        <w:rPr>
          <w:szCs w:val="20"/>
        </w:rPr>
        <w:t xml:space="preserve"> de renseignements quant à leurs qualifications et responsabilités ? </w:t>
      </w:r>
    </w:p>
    <w:p w14:paraId="5B3E352F" w14:textId="2F21BBCC" w:rsidR="006469B5" w:rsidRPr="006469B5" w:rsidRDefault="006469B5" w:rsidP="006469B5">
      <w:pPr>
        <w:pStyle w:val="Texte1"/>
        <w:rPr>
          <w:szCs w:val="20"/>
        </w:rPr>
      </w:pPr>
      <w:r>
        <w:rPr>
          <w:szCs w:val="20"/>
        </w:rPr>
        <w:t xml:space="preserve">Les participants </w:t>
      </w:r>
      <w:r w:rsidR="00515CE7">
        <w:rPr>
          <w:szCs w:val="20"/>
        </w:rPr>
        <w:t>peuvent</w:t>
      </w:r>
      <w:r>
        <w:rPr>
          <w:szCs w:val="20"/>
        </w:rPr>
        <w:t xml:space="preserve"> d’ores et déjà avoir manifesté leur préoccupation concernant la crédibilité de l’affirmation </w:t>
      </w:r>
      <w:r w:rsidR="00A64BDA">
        <w:rPr>
          <w:szCs w:val="20"/>
        </w:rPr>
        <w:t xml:space="preserve">de l’État soumissionnaire </w:t>
      </w:r>
      <w:r>
        <w:rPr>
          <w:szCs w:val="20"/>
        </w:rPr>
        <w:t>selon laquelle « </w:t>
      </w:r>
      <w:r w:rsidRPr="006469B5">
        <w:rPr>
          <w:szCs w:val="20"/>
        </w:rPr>
        <w:t>les concepts et orientations de base de la protection des sites et monuments sont identiques à ceux de la sauvegarde du patrimoine culturel immatériel</w:t>
      </w:r>
      <w:r>
        <w:rPr>
          <w:szCs w:val="20"/>
        </w:rPr>
        <w:t> »</w:t>
      </w:r>
      <w:r w:rsidRPr="006469B5">
        <w:rPr>
          <w:szCs w:val="20"/>
        </w:rPr>
        <w:t xml:space="preserve">. </w:t>
      </w:r>
      <w:r w:rsidR="00551500">
        <w:rPr>
          <w:szCs w:val="20"/>
        </w:rPr>
        <w:t>Ce</w:t>
      </w:r>
      <w:r>
        <w:rPr>
          <w:szCs w:val="20"/>
        </w:rPr>
        <w:t xml:space="preserve"> texte les rassure-t-il ou renforce-t-il leurs doutes antérieurs ?</w:t>
      </w:r>
    </w:p>
    <w:p w14:paraId="5D8E4D8C" w14:textId="2ECEEDCB" w:rsidR="006469B5" w:rsidRDefault="00CE42A2" w:rsidP="006469B5">
      <w:pPr>
        <w:pStyle w:val="Texte1"/>
        <w:rPr>
          <w:szCs w:val="20"/>
        </w:rPr>
      </w:pPr>
      <w:r>
        <w:rPr>
          <w:szCs w:val="20"/>
        </w:rPr>
        <w:t>Le Frulonia a décidé</w:t>
      </w:r>
      <w:r w:rsidR="006469B5">
        <w:rPr>
          <w:szCs w:val="20"/>
        </w:rPr>
        <w:t xml:space="preserve"> de faire appel à des formateurs internationaux uniquement pour l’atelier de préparation des candidatures. Les participants sont-ils convaincus par la justification</w:t>
      </w:r>
      <w:r w:rsidR="007428DB">
        <w:rPr>
          <w:szCs w:val="20"/>
        </w:rPr>
        <w:t xml:space="preserve"> apportée </w:t>
      </w:r>
      <w:r w:rsidR="001B27B7">
        <w:rPr>
          <w:szCs w:val="20"/>
        </w:rPr>
        <w:t>quant au choix</w:t>
      </w:r>
      <w:r w:rsidR="00DD3900">
        <w:rPr>
          <w:szCs w:val="20"/>
        </w:rPr>
        <w:t xml:space="preserve"> de</w:t>
      </w:r>
      <w:r w:rsidR="00DA1F47">
        <w:rPr>
          <w:szCs w:val="20"/>
        </w:rPr>
        <w:t xml:space="preserve"> formateurs </w:t>
      </w:r>
      <w:r w:rsidR="00A81F68">
        <w:rPr>
          <w:szCs w:val="20"/>
        </w:rPr>
        <w:t>spécifiques</w:t>
      </w:r>
      <w:r w:rsidR="00DA1F47">
        <w:rPr>
          <w:szCs w:val="20"/>
        </w:rPr>
        <w:t xml:space="preserve"> (c’est-à-dire capables d’offrir des connaissances </w:t>
      </w:r>
      <w:r w:rsidR="0059582F" w:rsidRPr="00DA1F47">
        <w:rPr>
          <w:szCs w:val="20"/>
        </w:rPr>
        <w:t>inestimables</w:t>
      </w:r>
      <w:r w:rsidR="0059582F">
        <w:rPr>
          <w:szCs w:val="20"/>
        </w:rPr>
        <w:t xml:space="preserve"> </w:t>
      </w:r>
      <w:r w:rsidR="00DA1F47">
        <w:rPr>
          <w:szCs w:val="20"/>
        </w:rPr>
        <w:t>d’« initiés »</w:t>
      </w:r>
      <w:r w:rsidR="00DA1F47" w:rsidRPr="00DA1F47">
        <w:rPr>
          <w:szCs w:val="20"/>
        </w:rPr>
        <w:t xml:space="preserve"> </w:t>
      </w:r>
      <w:r w:rsidR="00DA1F47">
        <w:rPr>
          <w:szCs w:val="20"/>
        </w:rPr>
        <w:t xml:space="preserve">qui augmenteront les chances </w:t>
      </w:r>
      <w:r w:rsidR="007915B8">
        <w:rPr>
          <w:szCs w:val="20"/>
        </w:rPr>
        <w:t>de succès de</w:t>
      </w:r>
      <w:r w:rsidR="0059582F">
        <w:rPr>
          <w:szCs w:val="20"/>
        </w:rPr>
        <w:t xml:space="preserve"> la candidature soumise par le</w:t>
      </w:r>
      <w:r w:rsidR="00DA1F47">
        <w:rPr>
          <w:szCs w:val="20"/>
        </w:rPr>
        <w:t xml:space="preserve"> Frulonia) ?</w:t>
      </w:r>
    </w:p>
    <w:p w14:paraId="0EB8E27D" w14:textId="77777777" w:rsidR="00696F9E" w:rsidRPr="00F44487" w:rsidRDefault="00696F9E" w:rsidP="00696F9E">
      <w:pPr>
        <w:pStyle w:val="Heading3"/>
        <w:rPr>
          <w:b w:val="0"/>
          <w:lang w:val="fr-FR"/>
        </w:rPr>
      </w:pPr>
      <w:r w:rsidRPr="00F44487">
        <w:rPr>
          <w:b w:val="0"/>
          <w:lang w:val="fr-FR"/>
        </w:rPr>
        <w:t xml:space="preserve">21. </w:t>
      </w:r>
      <w:r>
        <w:rPr>
          <w:b w:val="0"/>
          <w:lang w:val="fr-FR"/>
        </w:rPr>
        <w:t>SUIVI</w:t>
      </w:r>
      <w:r w:rsidRPr="00F44487">
        <w:rPr>
          <w:b w:val="0"/>
          <w:lang w:val="fr-FR"/>
        </w:rPr>
        <w:t xml:space="preserve">, </w:t>
      </w:r>
      <w:r>
        <w:rPr>
          <w:b w:val="0"/>
          <w:lang w:val="fr-FR"/>
        </w:rPr>
        <w:t>RAPPORT</w:t>
      </w:r>
      <w:r w:rsidRPr="00F44487">
        <w:rPr>
          <w:b w:val="0"/>
          <w:lang w:val="fr-FR"/>
        </w:rPr>
        <w:t xml:space="preserve"> </w:t>
      </w:r>
      <w:r>
        <w:rPr>
          <w:b w:val="0"/>
          <w:lang w:val="fr-FR"/>
        </w:rPr>
        <w:t>ET É</w:t>
      </w:r>
      <w:r w:rsidRPr="00F44487">
        <w:rPr>
          <w:b w:val="0"/>
          <w:lang w:val="fr-FR"/>
        </w:rPr>
        <w:t>valuation</w:t>
      </w:r>
    </w:p>
    <w:p w14:paraId="216F3A5B" w14:textId="77777777" w:rsidR="003F077D" w:rsidRPr="00380A91" w:rsidRDefault="003F077D" w:rsidP="003F077D">
      <w:pPr>
        <w:pStyle w:val="Texte1"/>
        <w:rPr>
          <w:szCs w:val="20"/>
        </w:rPr>
      </w:pPr>
      <w:r w:rsidRPr="00380A91">
        <w:rPr>
          <w:szCs w:val="20"/>
        </w:rPr>
        <w:t xml:space="preserve">Le suivi, le rapport et l’évaluation concernent la satisfaction des critères A.1 (implication des communautés dans l’évaluation et le suivi) et A.3 (faisabilité des mesures de sauvegarde). Voir la section 21 de l’aide-mémoire. </w:t>
      </w:r>
    </w:p>
    <w:p w14:paraId="431E8681" w14:textId="1B67C9F6" w:rsidR="003F077D" w:rsidRPr="00855482" w:rsidRDefault="003F077D" w:rsidP="003F077D">
      <w:pPr>
        <w:pStyle w:val="Texte1"/>
        <w:rPr>
          <w:szCs w:val="20"/>
        </w:rPr>
      </w:pPr>
      <w:r w:rsidRPr="00855482">
        <w:rPr>
          <w:szCs w:val="20"/>
        </w:rPr>
        <w:t xml:space="preserve">Comme dans la section sur l’implication des communautés dans l’élaboration, la mise en œuvre et le suivi (18, ci-dessus), </w:t>
      </w:r>
      <w:r w:rsidR="00FD6898">
        <w:rPr>
          <w:szCs w:val="20"/>
        </w:rPr>
        <w:t>cette</w:t>
      </w:r>
      <w:r w:rsidRPr="00855482">
        <w:rPr>
          <w:szCs w:val="20"/>
        </w:rPr>
        <w:t xml:space="preserve"> rubrique passe notamment sous silence la question de savoir comment les communautés seront impliquées dans l’évaluation et le suivi, al</w:t>
      </w:r>
      <w:r w:rsidR="00380A91" w:rsidRPr="00855482">
        <w:rPr>
          <w:szCs w:val="20"/>
        </w:rPr>
        <w:t>ors qu’il s’agit pourtant d’un volet important</w:t>
      </w:r>
      <w:r w:rsidRPr="00855482">
        <w:rPr>
          <w:szCs w:val="20"/>
        </w:rPr>
        <w:t xml:space="preserve"> du critère A.1. </w:t>
      </w:r>
    </w:p>
    <w:p w14:paraId="0912EF8C" w14:textId="5FDCA489" w:rsidR="002F6C0A" w:rsidRPr="002F6C0A" w:rsidRDefault="003F077D" w:rsidP="002F6C0A">
      <w:pPr>
        <w:pStyle w:val="Texte1"/>
        <w:rPr>
          <w:szCs w:val="20"/>
          <w:highlight w:val="yellow"/>
        </w:rPr>
      </w:pPr>
      <w:r w:rsidRPr="002F6C0A">
        <w:rPr>
          <w:szCs w:val="20"/>
        </w:rPr>
        <w:t xml:space="preserve">Les participants doivent également être encouragés à se demander si le calendrier d’évaluation proposé ici et dans la section 15 leur semble adéquat. Vient-elle trop tôt dans la mise en œuvre ? Vient-elle trop tard ? </w:t>
      </w:r>
      <w:r w:rsidR="002F6C0A">
        <w:rPr>
          <w:szCs w:val="20"/>
        </w:rPr>
        <w:t>Existe-t-il un mécanisme de remontée de l’information afin que des enseignements puissent être tirés et avoir une influence sur les activités ultérieures ? Ou bien seront-ils tirés trop tard pour pouvoir influer sur la conception du projet ?</w:t>
      </w:r>
    </w:p>
    <w:p w14:paraId="3FFE7F87" w14:textId="4C95B05A" w:rsidR="003F077D" w:rsidRDefault="001973A1" w:rsidP="001973A1">
      <w:pPr>
        <w:pStyle w:val="Texte1"/>
        <w:rPr>
          <w:szCs w:val="20"/>
        </w:rPr>
      </w:pPr>
      <w:r>
        <w:rPr>
          <w:szCs w:val="20"/>
        </w:rPr>
        <w:t xml:space="preserve">Les participants conviennent-ils que les questionnaires remplis par les apprenants eux-mêmes constituent une base adaptée au suivi et à l’évaluation ? </w:t>
      </w:r>
      <w:r w:rsidR="003F077D" w:rsidRPr="001973A1">
        <w:rPr>
          <w:szCs w:val="20"/>
        </w:rPr>
        <w:t xml:space="preserve">D’après eux, qui d’autre devrait être impliqué ? À leur avis, quelles autres méthodes de recherche (par exemple des interviews, des groupes de discussion, etc…) ont </w:t>
      </w:r>
      <w:r w:rsidRPr="001973A1">
        <w:rPr>
          <w:szCs w:val="20"/>
        </w:rPr>
        <w:t>leur</w:t>
      </w:r>
      <w:r w:rsidR="003F077D" w:rsidRPr="001973A1">
        <w:rPr>
          <w:szCs w:val="20"/>
        </w:rPr>
        <w:t xml:space="preserve"> place dans le suivi et l’évaluation ?</w:t>
      </w:r>
    </w:p>
    <w:p w14:paraId="4B6FE3F5" w14:textId="77777777" w:rsidR="00696F9E" w:rsidRPr="00651864" w:rsidRDefault="00696F9E" w:rsidP="00696F9E">
      <w:pPr>
        <w:pStyle w:val="Heading3"/>
        <w:rPr>
          <w:b w:val="0"/>
          <w:lang w:val="fr-FR"/>
        </w:rPr>
      </w:pPr>
      <w:r w:rsidRPr="00651864">
        <w:rPr>
          <w:b w:val="0"/>
          <w:lang w:val="fr-FR"/>
        </w:rPr>
        <w:t xml:space="preserve">22. </w:t>
      </w:r>
      <w:r>
        <w:rPr>
          <w:b w:val="0"/>
          <w:lang w:val="fr-FR"/>
        </w:rPr>
        <w:t>RENFORCEMENT DES CAPACITÉS</w:t>
      </w:r>
    </w:p>
    <w:p w14:paraId="5D87E37A" w14:textId="47EE4418" w:rsidR="00044479" w:rsidRPr="009E4D54" w:rsidRDefault="00044479" w:rsidP="00044479">
      <w:pPr>
        <w:pStyle w:val="Texte1"/>
        <w:rPr>
          <w:szCs w:val="20"/>
        </w:rPr>
      </w:pPr>
      <w:r w:rsidRPr="009E4D54">
        <w:rPr>
          <w:szCs w:val="20"/>
        </w:rPr>
        <w:t xml:space="preserve">Comme expliqué dans la section 22 de l’aide-mémoire, les informations qui figurent dans cette </w:t>
      </w:r>
      <w:r w:rsidR="003C133D">
        <w:rPr>
          <w:szCs w:val="20"/>
        </w:rPr>
        <w:t>rubrique</w:t>
      </w:r>
      <w:r w:rsidRPr="009E4D54">
        <w:rPr>
          <w:szCs w:val="20"/>
        </w:rPr>
        <w:t xml:space="preserve"> concernent la satisfaction des critères A.4 (résultats durables) et A.6 (développement ou renforcement des capacités).</w:t>
      </w:r>
    </w:p>
    <w:p w14:paraId="34CDFDA1" w14:textId="0D83D988" w:rsidR="00044479" w:rsidRDefault="00044479" w:rsidP="004F23EA">
      <w:pPr>
        <w:pStyle w:val="Texte1"/>
        <w:rPr>
          <w:szCs w:val="20"/>
        </w:rPr>
      </w:pPr>
      <w:r w:rsidRPr="003761A0">
        <w:rPr>
          <w:szCs w:val="20"/>
        </w:rPr>
        <w:t>Les participants sont-ils convaincus que l’État soumissionnaire s’est conformé de manière adéquate aux instructions du formulaire, en particulier celles qui invit</w:t>
      </w:r>
      <w:r w:rsidR="00750C23" w:rsidRPr="003761A0">
        <w:rPr>
          <w:szCs w:val="20"/>
        </w:rPr>
        <w:t xml:space="preserve">ent à mettre un </w:t>
      </w:r>
      <w:r w:rsidRPr="003761A0">
        <w:rPr>
          <w:szCs w:val="20"/>
        </w:rPr>
        <w:t xml:space="preserve">accent </w:t>
      </w:r>
      <w:r w:rsidR="00750C23" w:rsidRPr="003761A0">
        <w:rPr>
          <w:szCs w:val="20"/>
        </w:rPr>
        <w:t xml:space="preserve">particulier </w:t>
      </w:r>
      <w:r w:rsidRPr="003761A0">
        <w:rPr>
          <w:szCs w:val="20"/>
        </w:rPr>
        <w:t>sur les capacités des communautés concernées ? S’agit-il une fois encore d’un exemple dans lequel le silence quasi total de l’État sur cette question laisse entendre qu’il ne s’intéresse pas vraiment aux communautés ?</w:t>
      </w:r>
    </w:p>
    <w:p w14:paraId="68717FF0" w14:textId="7A914EEE" w:rsidR="0063489B" w:rsidRDefault="0063489B" w:rsidP="0063489B">
      <w:pPr>
        <w:pStyle w:val="Texte1"/>
        <w:rPr>
          <w:szCs w:val="20"/>
        </w:rPr>
      </w:pPr>
      <w:r>
        <w:rPr>
          <w:szCs w:val="20"/>
        </w:rPr>
        <w:t xml:space="preserve">Les participants se seront déjà demandé si le nombre de personnes à satisfaire est approprié ou trop important, et s’il est préférable </w:t>
      </w:r>
      <w:r w:rsidR="001C15E9">
        <w:rPr>
          <w:szCs w:val="20"/>
        </w:rPr>
        <w:t>de fournir</w:t>
      </w:r>
      <w:r>
        <w:rPr>
          <w:szCs w:val="20"/>
        </w:rPr>
        <w:t xml:space="preserve"> une seule expérience de formation au plus grand nombre plutôt que d’assurer une formation plus intensive à un plus petit nombre de personnes. </w:t>
      </w:r>
    </w:p>
    <w:p w14:paraId="6847A7E2" w14:textId="4598E7E2" w:rsidR="005F0960" w:rsidRDefault="0063489B" w:rsidP="005F0960">
      <w:pPr>
        <w:pStyle w:val="Texte1"/>
        <w:rPr>
          <w:szCs w:val="20"/>
        </w:rPr>
      </w:pPr>
      <w:r>
        <w:rPr>
          <w:szCs w:val="20"/>
        </w:rPr>
        <w:t>Une fois encore, l</w:t>
      </w:r>
      <w:r w:rsidR="007B3E56">
        <w:rPr>
          <w:szCs w:val="20"/>
        </w:rPr>
        <w:t xml:space="preserve">’État soumissionnaire exprime son </w:t>
      </w:r>
      <w:r>
        <w:rPr>
          <w:szCs w:val="20"/>
        </w:rPr>
        <w:t>« espoir » q</w:t>
      </w:r>
      <w:r w:rsidR="007B3E56">
        <w:rPr>
          <w:szCs w:val="20"/>
        </w:rPr>
        <w:t>ue les capacités continueront d’</w:t>
      </w:r>
      <w:r>
        <w:rPr>
          <w:szCs w:val="20"/>
        </w:rPr>
        <w:t>être renforcées dans une phase ultérieure. Les participants à l’atelier en sont-ils convaincus ?</w:t>
      </w:r>
    </w:p>
    <w:p w14:paraId="08F926EA" w14:textId="77777777" w:rsidR="00696F9E" w:rsidRPr="00651864" w:rsidRDefault="00696F9E" w:rsidP="00696F9E">
      <w:pPr>
        <w:pStyle w:val="Heading3"/>
        <w:rPr>
          <w:b w:val="0"/>
          <w:lang w:val="fr-FR"/>
        </w:rPr>
      </w:pPr>
      <w:r w:rsidRPr="00651864">
        <w:rPr>
          <w:b w:val="0"/>
          <w:lang w:val="fr-FR"/>
        </w:rPr>
        <w:t xml:space="preserve">23. </w:t>
      </w:r>
      <w:r>
        <w:rPr>
          <w:b w:val="0"/>
          <w:lang w:val="fr-FR"/>
        </w:rPr>
        <w:t>VIABILITÉ AU TERME DE L’ASSISTANCE</w:t>
      </w:r>
    </w:p>
    <w:p w14:paraId="70335837" w14:textId="061C913C" w:rsidR="009B603C" w:rsidRPr="0016475D" w:rsidRDefault="009B603C" w:rsidP="009B603C">
      <w:pPr>
        <w:pStyle w:val="Texte1"/>
        <w:rPr>
          <w:szCs w:val="20"/>
        </w:rPr>
      </w:pPr>
      <w:r w:rsidRPr="0016475D">
        <w:rPr>
          <w:szCs w:val="20"/>
        </w:rPr>
        <w:t xml:space="preserve">Comme expliqué dans l’aide-mémoire, </w:t>
      </w:r>
      <w:r w:rsidR="0080326F">
        <w:rPr>
          <w:szCs w:val="20"/>
        </w:rPr>
        <w:t>cette</w:t>
      </w:r>
      <w:r w:rsidRPr="0016475D">
        <w:rPr>
          <w:szCs w:val="20"/>
        </w:rPr>
        <w:t xml:space="preserve"> </w:t>
      </w:r>
      <w:r w:rsidR="00492359">
        <w:rPr>
          <w:szCs w:val="20"/>
        </w:rPr>
        <w:t>section</w:t>
      </w:r>
      <w:r w:rsidRPr="0016475D">
        <w:rPr>
          <w:szCs w:val="20"/>
        </w:rPr>
        <w:t xml:space="preserve"> concerne la satisfaction des critères A.3 (activités bien conçues) et A.4 (résultats durables). </w:t>
      </w:r>
    </w:p>
    <w:p w14:paraId="17FB1721" w14:textId="31502B06" w:rsidR="009B603C" w:rsidRDefault="009B603C" w:rsidP="00AE232D">
      <w:pPr>
        <w:pStyle w:val="Texte1"/>
        <w:rPr>
          <w:szCs w:val="20"/>
        </w:rPr>
      </w:pPr>
      <w:r w:rsidRPr="0016475D">
        <w:rPr>
          <w:szCs w:val="20"/>
        </w:rPr>
        <w:t>Les participants sont-ils convaincus que le texte de cette section se conforme aux instructions du formulaire ? Décrit-il de quelconques résultats durables et concrets ou s’agit-il davantage d’une déclaration de bonnes intentions ?</w:t>
      </w:r>
    </w:p>
    <w:p w14:paraId="2D1F2F88" w14:textId="2CED03FB" w:rsidR="003D076F" w:rsidRDefault="00FC74E4" w:rsidP="00E97975">
      <w:pPr>
        <w:pStyle w:val="Texte1"/>
        <w:rPr>
          <w:szCs w:val="20"/>
        </w:rPr>
      </w:pPr>
      <w:r>
        <w:rPr>
          <w:szCs w:val="20"/>
        </w:rPr>
        <w:t>Les participants partagent-ils l’optimi</w:t>
      </w:r>
      <w:r w:rsidR="0016475D">
        <w:rPr>
          <w:szCs w:val="20"/>
        </w:rPr>
        <w:t>sme de l’État sur le fait qu</w:t>
      </w:r>
      <w:r w:rsidR="001B1BDF">
        <w:rPr>
          <w:szCs w:val="20"/>
        </w:rPr>
        <w:t>e l’</w:t>
      </w:r>
      <w:r>
        <w:rPr>
          <w:szCs w:val="20"/>
        </w:rPr>
        <w:t xml:space="preserve">inscription réussie d’un « chef-d’œuvre » </w:t>
      </w:r>
      <w:r w:rsidR="00D93235">
        <w:rPr>
          <w:szCs w:val="20"/>
        </w:rPr>
        <w:t>en tant que</w:t>
      </w:r>
      <w:r>
        <w:rPr>
          <w:szCs w:val="20"/>
        </w:rPr>
        <w:t xml:space="preserve"> « patrimoine immatériel mondial » débloquerait des ressources supplémentaires</w:t>
      </w:r>
      <w:r w:rsidR="00B010DE">
        <w:rPr>
          <w:szCs w:val="20"/>
        </w:rPr>
        <w:t xml:space="preserve"> </w:t>
      </w:r>
      <w:r w:rsidR="0080326F">
        <w:rPr>
          <w:szCs w:val="20"/>
        </w:rPr>
        <w:t>à l’avenir </w:t>
      </w:r>
      <w:r>
        <w:rPr>
          <w:szCs w:val="20"/>
        </w:rPr>
        <w:t>? Pensent-ils que cet argument soit légitime pour mettre autant l’accent sur une éventuelle inscription ?</w:t>
      </w:r>
    </w:p>
    <w:p w14:paraId="04453EEB" w14:textId="26514AC9" w:rsidR="00FC74E4" w:rsidRDefault="00FC74E4" w:rsidP="00E97975">
      <w:pPr>
        <w:pStyle w:val="Texte1"/>
        <w:rPr>
          <w:szCs w:val="20"/>
        </w:rPr>
      </w:pPr>
      <w:r>
        <w:rPr>
          <w:szCs w:val="20"/>
        </w:rPr>
        <w:t>Les participants sont-ils en mesure d’identifier concrètement ce qu’ils aimeraient voir inclus d’autre dans une analyse sur la durabilité ?</w:t>
      </w:r>
    </w:p>
    <w:p w14:paraId="67E2A05D" w14:textId="77777777" w:rsidR="00696F9E" w:rsidRPr="00651864" w:rsidRDefault="00696F9E" w:rsidP="00696F9E">
      <w:pPr>
        <w:pStyle w:val="Heading3"/>
        <w:rPr>
          <w:b w:val="0"/>
          <w:lang w:val="fr-FR"/>
        </w:rPr>
      </w:pPr>
      <w:r w:rsidRPr="00651864">
        <w:rPr>
          <w:b w:val="0"/>
          <w:lang w:val="fr-FR"/>
        </w:rPr>
        <w:t xml:space="preserve">24. </w:t>
      </w:r>
      <w:r>
        <w:rPr>
          <w:b w:val="0"/>
          <w:lang w:val="fr-FR"/>
        </w:rPr>
        <w:t>EFFETS MULTIPLICATEURS</w:t>
      </w:r>
    </w:p>
    <w:p w14:paraId="463C51F8" w14:textId="4F9D1752" w:rsidR="000C057F" w:rsidRPr="008C555D" w:rsidRDefault="000C057F" w:rsidP="000C057F">
      <w:pPr>
        <w:pStyle w:val="Texte1"/>
        <w:rPr>
          <w:szCs w:val="20"/>
        </w:rPr>
      </w:pPr>
      <w:r w:rsidRPr="008C555D">
        <w:rPr>
          <w:szCs w:val="20"/>
        </w:rPr>
        <w:t xml:space="preserve">Il s’agit d’une section importante pour prouver que la considération 10(b) est </w:t>
      </w:r>
      <w:r w:rsidR="005728AE" w:rsidRPr="008C555D">
        <w:rPr>
          <w:szCs w:val="20"/>
        </w:rPr>
        <w:t xml:space="preserve">satisfaite </w:t>
      </w:r>
      <w:r w:rsidRPr="008C555D">
        <w:rPr>
          <w:szCs w:val="20"/>
        </w:rPr>
        <w:t xml:space="preserve">: « l’assistance peut produire un effet multiplicateur et encourager les contributions financières et techniques venant d’autres sources ». Il convient de </w:t>
      </w:r>
      <w:r w:rsidR="00E56F37">
        <w:rPr>
          <w:szCs w:val="20"/>
        </w:rPr>
        <w:t>remarquer</w:t>
      </w:r>
      <w:r w:rsidRPr="008C555D">
        <w:rPr>
          <w:szCs w:val="20"/>
        </w:rPr>
        <w:t xml:space="preserve"> que « l’effet multiplicateur » évoqué ici diffère de la viabilité ou des impacts à long terme </w:t>
      </w:r>
      <w:r w:rsidR="00683870" w:rsidRPr="008C555D">
        <w:rPr>
          <w:szCs w:val="20"/>
        </w:rPr>
        <w:t>mentionnés dans</w:t>
      </w:r>
      <w:r w:rsidRPr="008C555D">
        <w:rPr>
          <w:szCs w:val="20"/>
        </w:rPr>
        <w:t xml:space="preserve"> la section 23. Ici, la question est de savoir si un financement de la Convention peut servir de levier, maintenant ou plus tard, à d’autres sources de financement ou d’assistance.</w:t>
      </w:r>
    </w:p>
    <w:p w14:paraId="13217222" w14:textId="524F493B" w:rsidR="000C057F" w:rsidRPr="00C7456B" w:rsidRDefault="000C057F" w:rsidP="000C057F">
      <w:pPr>
        <w:pStyle w:val="Texte1"/>
        <w:rPr>
          <w:szCs w:val="20"/>
        </w:rPr>
      </w:pPr>
      <w:r w:rsidRPr="00640AFF">
        <w:rPr>
          <w:szCs w:val="20"/>
        </w:rPr>
        <w:t xml:space="preserve">La Convention exige que « l’Etat partie bénéficiaire doit participer, dans la mesure de ses moyens, au coût des mesures de sauvegarde pour lesquelles une assistance internationale est fournie » (article 24.2). Ici, la réponse </w:t>
      </w:r>
      <w:r w:rsidR="00E56F37">
        <w:rPr>
          <w:szCs w:val="20"/>
        </w:rPr>
        <w:t>note</w:t>
      </w:r>
      <w:r w:rsidRPr="00640AFF">
        <w:rPr>
          <w:szCs w:val="20"/>
        </w:rPr>
        <w:t xml:space="preserve"> avec </w:t>
      </w:r>
      <w:r w:rsidR="00640AFF" w:rsidRPr="00640AFF">
        <w:rPr>
          <w:szCs w:val="20"/>
        </w:rPr>
        <w:t>justesse</w:t>
      </w:r>
      <w:r w:rsidRPr="00640AFF">
        <w:rPr>
          <w:szCs w:val="20"/>
        </w:rPr>
        <w:t xml:space="preserve"> que les fonds de la Convention serviront de </w:t>
      </w:r>
      <w:r w:rsidRPr="00630E22">
        <w:rPr>
          <w:szCs w:val="20"/>
        </w:rPr>
        <w:t>levier aux contributions</w:t>
      </w:r>
      <w:r w:rsidR="00811284" w:rsidRPr="00630E22">
        <w:rPr>
          <w:szCs w:val="20"/>
        </w:rPr>
        <w:t xml:space="preserve"> du budget de l’État au titre du</w:t>
      </w:r>
      <w:r w:rsidRPr="00630E22">
        <w:rPr>
          <w:szCs w:val="20"/>
        </w:rPr>
        <w:t xml:space="preserve"> partage des coûts. Les participants doivent être encouragés à analyser s’il existe d’autres possibilités de générer des effets multipl</w:t>
      </w:r>
      <w:r w:rsidRPr="00640AFF">
        <w:rPr>
          <w:szCs w:val="20"/>
        </w:rPr>
        <w:t xml:space="preserve">icateurs. </w:t>
      </w:r>
    </w:p>
    <w:p w14:paraId="2CB6A8EE" w14:textId="77777777" w:rsidR="000A638B" w:rsidRPr="000A638B" w:rsidRDefault="000A638B" w:rsidP="00640AFF">
      <w:pPr>
        <w:pStyle w:val="Texte1"/>
        <w:ind w:left="0"/>
        <w:rPr>
          <w:szCs w:val="20"/>
        </w:rPr>
      </w:pPr>
    </w:p>
    <w:p w14:paraId="706BFE5B" w14:textId="7E625589" w:rsidR="00696F9E" w:rsidRPr="00C014A2" w:rsidRDefault="00696F9E" w:rsidP="00696F9E">
      <w:pPr>
        <w:pStyle w:val="Heading3"/>
        <w:rPr>
          <w:lang w:val="fr-FR"/>
        </w:rPr>
      </w:pPr>
      <w:r w:rsidRPr="00C014A2">
        <w:rPr>
          <w:lang w:val="fr-FR"/>
        </w:rPr>
        <w:t>F</w:t>
      </w:r>
      <w:r>
        <w:rPr>
          <w:lang w:val="fr-FR"/>
        </w:rPr>
        <w:t xml:space="preserve">ORMULAIRE </w:t>
      </w:r>
      <w:r w:rsidRPr="00C014A2">
        <w:rPr>
          <w:lang w:val="fr-FR"/>
        </w:rPr>
        <w:t xml:space="preserve">ICH-04 </w:t>
      </w:r>
      <w:r>
        <w:rPr>
          <w:lang w:val="fr-FR"/>
        </w:rPr>
        <w:t xml:space="preserve">CALENDRIER ET </w:t>
      </w:r>
      <w:r w:rsidRPr="00C014A2">
        <w:rPr>
          <w:lang w:val="fr-FR"/>
        </w:rPr>
        <w:t xml:space="preserve">Budget </w:t>
      </w:r>
      <w:r>
        <w:rPr>
          <w:lang w:val="fr-FR"/>
        </w:rPr>
        <w:t>(extraI</w:t>
      </w:r>
      <w:r w:rsidRPr="00C014A2">
        <w:rPr>
          <w:lang w:val="fr-FR"/>
        </w:rPr>
        <w:t>ts)</w:t>
      </w:r>
    </w:p>
    <w:p w14:paraId="246D0534" w14:textId="682FADB4" w:rsidR="00157212" w:rsidRPr="00696F9E" w:rsidRDefault="00696F9E" w:rsidP="00157212">
      <w:pPr>
        <w:pStyle w:val="Heading3"/>
        <w:rPr>
          <w:b w:val="0"/>
          <w:lang w:val="fr-FR"/>
        </w:rPr>
      </w:pPr>
      <w:r>
        <w:rPr>
          <w:b w:val="0"/>
          <w:lang w:val="fr-FR"/>
        </w:rPr>
        <w:t>CALENDRIER</w:t>
      </w:r>
    </w:p>
    <w:p w14:paraId="087A5096" w14:textId="3C02B787" w:rsidR="00FA1B4A" w:rsidRPr="00D1590E" w:rsidRDefault="00AE4DBE" w:rsidP="00D1590E">
      <w:pPr>
        <w:pStyle w:val="Texte1"/>
        <w:rPr>
          <w:szCs w:val="20"/>
        </w:rPr>
      </w:pPr>
      <w:r w:rsidRPr="00C716C3">
        <w:rPr>
          <w:szCs w:val="20"/>
        </w:rPr>
        <w:t>L’État soumissionnaire a ignoré les instructions explicites du formulaire ICH-04 en présentant les projets commençant en janvier 2016, soit bien avant la date de début au plus tôt d’« </w:t>
      </w:r>
      <w:r w:rsidRPr="00C716C3">
        <w:rPr>
          <w:iCs/>
          <w:szCs w:val="20"/>
        </w:rPr>
        <w:t xml:space="preserve">environ trois mois après l’approbation de la demande ». </w:t>
      </w:r>
      <w:r w:rsidR="007A2A45">
        <w:rPr>
          <w:iCs/>
          <w:szCs w:val="20"/>
        </w:rPr>
        <w:t xml:space="preserve">On ne sait pas non plus avec certitude si les activités de la section 15 sont toutes </w:t>
      </w:r>
      <w:r w:rsidR="00C716C3">
        <w:rPr>
          <w:iCs/>
          <w:szCs w:val="20"/>
        </w:rPr>
        <w:t>incluses</w:t>
      </w:r>
      <w:r w:rsidR="007A2A45">
        <w:rPr>
          <w:iCs/>
          <w:szCs w:val="20"/>
        </w:rPr>
        <w:t xml:space="preserve"> dans le calendrier. Les participants </w:t>
      </w:r>
      <w:r w:rsidR="00727703">
        <w:rPr>
          <w:iCs/>
          <w:szCs w:val="20"/>
        </w:rPr>
        <w:t>doivent</w:t>
      </w:r>
      <w:r w:rsidR="007A2A45">
        <w:rPr>
          <w:iCs/>
          <w:szCs w:val="20"/>
        </w:rPr>
        <w:t xml:space="preserve"> aussi vérifier s’il y a une quelconque contradiction entre le calendrier et </w:t>
      </w:r>
      <w:r w:rsidR="00B51CC0">
        <w:rPr>
          <w:iCs/>
          <w:szCs w:val="20"/>
        </w:rPr>
        <w:t>le récit</w:t>
      </w:r>
      <w:r w:rsidR="007A2A45">
        <w:rPr>
          <w:iCs/>
          <w:szCs w:val="20"/>
        </w:rPr>
        <w:t xml:space="preserve"> de la demande.</w:t>
      </w:r>
    </w:p>
    <w:p w14:paraId="647EC1C8" w14:textId="3958D1A5" w:rsidR="0006720D" w:rsidRPr="007A2A45" w:rsidRDefault="007A2A45" w:rsidP="0006720D">
      <w:pPr>
        <w:pStyle w:val="Texte1"/>
        <w:rPr>
          <w:szCs w:val="20"/>
        </w:rPr>
      </w:pPr>
      <w:r>
        <w:rPr>
          <w:szCs w:val="20"/>
        </w:rPr>
        <w:t xml:space="preserve">Le facilitateur peut décider d’attirer l’attention des participants </w:t>
      </w:r>
      <w:r w:rsidR="00F01E66">
        <w:rPr>
          <w:szCs w:val="20"/>
        </w:rPr>
        <w:t xml:space="preserve">à l’atelier </w:t>
      </w:r>
      <w:r>
        <w:rPr>
          <w:szCs w:val="20"/>
        </w:rPr>
        <w:t xml:space="preserve">sur </w:t>
      </w:r>
      <w:r w:rsidR="002A43E9">
        <w:rPr>
          <w:szCs w:val="20"/>
        </w:rPr>
        <w:t>le commentaire</w:t>
      </w:r>
      <w:r w:rsidR="00F05BE1">
        <w:rPr>
          <w:szCs w:val="20"/>
        </w:rPr>
        <w:t xml:space="preserve"> de l’Activité 2, </w:t>
      </w:r>
      <w:r w:rsidR="00E06919">
        <w:rPr>
          <w:szCs w:val="20"/>
        </w:rPr>
        <w:t>qui</w:t>
      </w:r>
      <w:r>
        <w:rPr>
          <w:szCs w:val="20"/>
        </w:rPr>
        <w:t xml:space="preserve"> </w:t>
      </w:r>
      <w:r w:rsidR="00FA672F">
        <w:rPr>
          <w:szCs w:val="20"/>
        </w:rPr>
        <w:t>peut</w:t>
      </w:r>
      <w:r>
        <w:rPr>
          <w:szCs w:val="20"/>
        </w:rPr>
        <w:t xml:space="preserve"> </w:t>
      </w:r>
      <w:r w:rsidR="007E4BC1">
        <w:rPr>
          <w:szCs w:val="20"/>
        </w:rPr>
        <w:t>faire jaillir</w:t>
      </w:r>
      <w:r w:rsidR="00F01E66">
        <w:rPr>
          <w:szCs w:val="20"/>
        </w:rPr>
        <w:t xml:space="preserve"> des craintes dans leur </w:t>
      </w:r>
      <w:r w:rsidR="0006720D">
        <w:rPr>
          <w:szCs w:val="20"/>
        </w:rPr>
        <w:t>esp</w:t>
      </w:r>
      <w:r w:rsidR="00F01E66">
        <w:rPr>
          <w:szCs w:val="20"/>
        </w:rPr>
        <w:t>rit</w:t>
      </w:r>
      <w:r w:rsidR="0006720D">
        <w:rPr>
          <w:szCs w:val="20"/>
        </w:rPr>
        <w:t xml:space="preserve">. </w:t>
      </w:r>
      <w:r w:rsidR="000B1919">
        <w:rPr>
          <w:szCs w:val="20"/>
        </w:rPr>
        <w:t>L’atelier</w:t>
      </w:r>
      <w:r w:rsidR="0006720D">
        <w:rPr>
          <w:szCs w:val="20"/>
        </w:rPr>
        <w:t xml:space="preserve"> </w:t>
      </w:r>
      <w:r w:rsidR="005C74F7">
        <w:rPr>
          <w:szCs w:val="20"/>
        </w:rPr>
        <w:br/>
      </w:r>
      <w:r w:rsidR="0006720D">
        <w:rPr>
          <w:szCs w:val="20"/>
        </w:rPr>
        <w:t xml:space="preserve">est-il organisé pour servir les intérêts des participants ou </w:t>
      </w:r>
      <w:r w:rsidR="002B7FA7">
        <w:rPr>
          <w:szCs w:val="20"/>
        </w:rPr>
        <w:t>comme</w:t>
      </w:r>
      <w:r w:rsidR="0006720D">
        <w:rPr>
          <w:szCs w:val="20"/>
        </w:rPr>
        <w:t xml:space="preserve"> séance photos pour VIP ?</w:t>
      </w:r>
    </w:p>
    <w:p w14:paraId="611CF10A" w14:textId="596EB830" w:rsidR="00157212" w:rsidRPr="002647FB" w:rsidRDefault="00157212" w:rsidP="00157212">
      <w:pPr>
        <w:pStyle w:val="Heading3"/>
        <w:rPr>
          <w:b w:val="0"/>
          <w:bCs w:val="0"/>
          <w:smallCaps/>
          <w:lang w:val="fr-FR"/>
        </w:rPr>
      </w:pPr>
      <w:r w:rsidRPr="002647FB">
        <w:rPr>
          <w:b w:val="0"/>
          <w:lang w:val="fr-FR"/>
        </w:rPr>
        <w:t>Budget</w:t>
      </w:r>
    </w:p>
    <w:p w14:paraId="650D0E3C" w14:textId="4C33DB67" w:rsidR="00F77EB3" w:rsidRDefault="00771026" w:rsidP="00F77EB3">
      <w:pPr>
        <w:pStyle w:val="Texte1"/>
        <w:rPr>
          <w:szCs w:val="20"/>
        </w:rPr>
      </w:pPr>
      <w:r w:rsidRPr="0095679B">
        <w:rPr>
          <w:szCs w:val="20"/>
        </w:rPr>
        <w:t xml:space="preserve">Les participants peuvent se demander si le budget confirme les doutes qu’ils peuvent avoir déjà exprimés concernant la conception globale du projet. Le facilitateur peut remarquer qu’il n’y a pas de limite au montant d’une demande d’assistance internationale, bien que peu d’entre </w:t>
      </w:r>
      <w:r w:rsidRPr="00F77EB3">
        <w:rPr>
          <w:szCs w:val="20"/>
        </w:rPr>
        <w:t xml:space="preserve">elles aient excédé 350 000 dollars des États-Unis. La contribution </w:t>
      </w:r>
      <w:r w:rsidR="0095679B" w:rsidRPr="00F77EB3">
        <w:rPr>
          <w:szCs w:val="20"/>
        </w:rPr>
        <w:t>de l’État partie est d’environ 35</w:t>
      </w:r>
      <w:r w:rsidRPr="00F77EB3">
        <w:rPr>
          <w:szCs w:val="20"/>
        </w:rPr>
        <w:t xml:space="preserve">% – c’est-à-dire relativement </w:t>
      </w:r>
      <w:r w:rsidR="0095679B" w:rsidRPr="00F77EB3">
        <w:rPr>
          <w:szCs w:val="20"/>
        </w:rPr>
        <w:t>élevée</w:t>
      </w:r>
      <w:r w:rsidR="00F77EB3" w:rsidRPr="00F77EB3">
        <w:rPr>
          <w:szCs w:val="20"/>
        </w:rPr>
        <w:t>, même si une partie de ce pourcentage réside dans des coûts qui ne sont pas assez détaillés, donc il sera difficile d’en retrouver la trace dans la phase d’établissement de rapport</w:t>
      </w:r>
      <w:r w:rsidR="00B02850">
        <w:rPr>
          <w:szCs w:val="20"/>
        </w:rPr>
        <w:t>s</w:t>
      </w:r>
      <w:r w:rsidR="00F77EB3" w:rsidRPr="00F77EB3">
        <w:rPr>
          <w:szCs w:val="20"/>
        </w:rPr>
        <w:t>.</w:t>
      </w:r>
      <w:r w:rsidR="00F77EB3">
        <w:rPr>
          <w:szCs w:val="20"/>
        </w:rPr>
        <w:t xml:space="preserve"> </w:t>
      </w:r>
    </w:p>
    <w:p w14:paraId="4841FDEC" w14:textId="4C551999" w:rsidR="009420D8" w:rsidRDefault="004D3C9B" w:rsidP="00335790">
      <w:pPr>
        <w:pStyle w:val="Texte1"/>
        <w:rPr>
          <w:szCs w:val="20"/>
        </w:rPr>
      </w:pPr>
      <w:r w:rsidRPr="00335790">
        <w:rPr>
          <w:szCs w:val="20"/>
        </w:rPr>
        <w:t xml:space="preserve">Les participants doivent </w:t>
      </w:r>
      <w:r w:rsidR="00335790" w:rsidRPr="00335790">
        <w:rPr>
          <w:szCs w:val="20"/>
        </w:rPr>
        <w:t xml:space="preserve">globalement </w:t>
      </w:r>
      <w:r w:rsidR="008D78D4" w:rsidRPr="00335790">
        <w:rPr>
          <w:szCs w:val="20"/>
        </w:rPr>
        <w:t>savoir si les activités de la section 15 sont toutes</w:t>
      </w:r>
      <w:r w:rsidR="008D78D4">
        <w:rPr>
          <w:szCs w:val="20"/>
        </w:rPr>
        <w:t xml:space="preserve"> incluses</w:t>
      </w:r>
      <w:r>
        <w:rPr>
          <w:szCs w:val="20"/>
        </w:rPr>
        <w:t xml:space="preserve"> </w:t>
      </w:r>
      <w:r w:rsidR="0055480A">
        <w:rPr>
          <w:szCs w:val="20"/>
        </w:rPr>
        <w:t xml:space="preserve">dans le budget et </w:t>
      </w:r>
      <w:r w:rsidR="00481802">
        <w:rPr>
          <w:szCs w:val="20"/>
        </w:rPr>
        <w:t>s’il</w:t>
      </w:r>
      <w:r w:rsidR="00401EF3">
        <w:rPr>
          <w:szCs w:val="20"/>
        </w:rPr>
        <w:t xml:space="preserve"> existe</w:t>
      </w:r>
      <w:r w:rsidR="00481802">
        <w:rPr>
          <w:szCs w:val="20"/>
        </w:rPr>
        <w:t xml:space="preserve"> des</w:t>
      </w:r>
      <w:r w:rsidR="0055480A">
        <w:rPr>
          <w:szCs w:val="20"/>
        </w:rPr>
        <w:t xml:space="preserve"> contradictions entre les </w:t>
      </w:r>
      <w:r w:rsidR="006E1244">
        <w:rPr>
          <w:szCs w:val="20"/>
        </w:rPr>
        <w:t>renseignements fournis dans le récit et ceux</w:t>
      </w:r>
      <w:r w:rsidR="0055480A">
        <w:rPr>
          <w:szCs w:val="20"/>
        </w:rPr>
        <w:t xml:space="preserve"> </w:t>
      </w:r>
      <w:r w:rsidR="006E1244">
        <w:rPr>
          <w:szCs w:val="20"/>
        </w:rPr>
        <w:t xml:space="preserve">qui sont </w:t>
      </w:r>
      <w:r w:rsidR="00FC1679">
        <w:rPr>
          <w:szCs w:val="20"/>
        </w:rPr>
        <w:t>exposés</w:t>
      </w:r>
      <w:r w:rsidR="006E1244">
        <w:rPr>
          <w:szCs w:val="20"/>
        </w:rPr>
        <w:t xml:space="preserve"> dans le </w:t>
      </w:r>
      <w:r w:rsidR="0055480A">
        <w:rPr>
          <w:szCs w:val="20"/>
        </w:rPr>
        <w:t>budget. Le budget en person</w:t>
      </w:r>
      <w:r w:rsidR="009420D8">
        <w:rPr>
          <w:szCs w:val="20"/>
        </w:rPr>
        <w:t xml:space="preserve">nel semble-t-il proportionné ? Les taux de rémunération indiqués pour </w:t>
      </w:r>
      <w:r w:rsidR="00691E7F">
        <w:rPr>
          <w:szCs w:val="20"/>
        </w:rPr>
        <w:t>les différents</w:t>
      </w:r>
      <w:r w:rsidR="009420D8">
        <w:rPr>
          <w:szCs w:val="20"/>
        </w:rPr>
        <w:t xml:space="preserve"> membres du personnel semblent-ils </w:t>
      </w:r>
      <w:r w:rsidR="00FB1E50">
        <w:rPr>
          <w:szCs w:val="20"/>
        </w:rPr>
        <w:t>convenables</w:t>
      </w:r>
      <w:r w:rsidR="009420D8">
        <w:rPr>
          <w:szCs w:val="20"/>
        </w:rPr>
        <w:t xml:space="preserve"> (c’est-à-dire, n’y a-t-il pas d’écarts flagrants à différents niveaux) ? Les coûts relatifs à l’hébergement hôtelier des VIP paraissent-ils appropriés ?</w:t>
      </w:r>
    </w:p>
    <w:p w14:paraId="53FACDF4" w14:textId="77777777" w:rsidR="00822230" w:rsidRPr="00865A8C" w:rsidRDefault="00822230" w:rsidP="00822230">
      <w:pPr>
        <w:pStyle w:val="Texte1"/>
        <w:rPr>
          <w:szCs w:val="20"/>
        </w:rPr>
      </w:pPr>
      <w:r>
        <w:rPr>
          <w:szCs w:val="20"/>
        </w:rPr>
        <w:t>Le facilitateur peut notamment décider d’attirer l’attention des participants sur les lignes de dépenses suivantes :</w:t>
      </w:r>
    </w:p>
    <w:p w14:paraId="233974B4" w14:textId="77777777" w:rsidR="00157212" w:rsidRPr="002647FB" w:rsidRDefault="00157212" w:rsidP="0055480A">
      <w:pPr>
        <w:pStyle w:val="Texte1"/>
        <w:ind w:left="0"/>
        <w:rPr>
          <w:szCs w:val="20"/>
        </w:rPr>
      </w:pPr>
    </w:p>
    <w:tbl>
      <w:tblPr>
        <w:tblStyle w:val="TableGrid"/>
        <w:tblW w:w="8046" w:type="dxa"/>
        <w:tblInd w:w="851" w:type="dxa"/>
        <w:tblLook w:val="04A0" w:firstRow="1" w:lastRow="0" w:firstColumn="1" w:lastColumn="0" w:noHBand="0" w:noVBand="1"/>
      </w:tblPr>
      <w:tblGrid>
        <w:gridCol w:w="1100"/>
        <w:gridCol w:w="6946"/>
      </w:tblGrid>
      <w:tr w:rsidR="00157212" w:rsidRPr="000C0CB2" w14:paraId="2D484F69" w14:textId="77777777" w:rsidTr="00C84287">
        <w:tc>
          <w:tcPr>
            <w:tcW w:w="1100" w:type="dxa"/>
          </w:tcPr>
          <w:p w14:paraId="6E3EEEE9" w14:textId="76B7D829" w:rsidR="00157212" w:rsidRPr="00696F9E" w:rsidRDefault="00696F9E" w:rsidP="00D94688">
            <w:pPr>
              <w:pStyle w:val="Texte1"/>
              <w:ind w:left="0"/>
              <w:jc w:val="center"/>
              <w:rPr>
                <w:b/>
                <w:szCs w:val="20"/>
              </w:rPr>
            </w:pPr>
            <w:r>
              <w:rPr>
                <w:b/>
                <w:bCs/>
                <w:color w:val="000000"/>
                <w:szCs w:val="20"/>
              </w:rPr>
              <w:t>Dépense</w:t>
            </w:r>
            <w:r w:rsidR="00157212" w:rsidRPr="00696F9E">
              <w:rPr>
                <w:b/>
                <w:bCs/>
                <w:color w:val="000000"/>
                <w:szCs w:val="20"/>
              </w:rPr>
              <w:t xml:space="preserve"> </w:t>
            </w:r>
          </w:p>
        </w:tc>
        <w:tc>
          <w:tcPr>
            <w:tcW w:w="6946" w:type="dxa"/>
            <w:vAlign w:val="center"/>
          </w:tcPr>
          <w:p w14:paraId="7F605275" w14:textId="0421A479" w:rsidR="00157212" w:rsidRPr="00696F9E" w:rsidRDefault="00696F9E" w:rsidP="00696F9E">
            <w:pPr>
              <w:pStyle w:val="Texte1"/>
              <w:ind w:left="0"/>
              <w:jc w:val="center"/>
              <w:rPr>
                <w:b/>
                <w:szCs w:val="20"/>
              </w:rPr>
            </w:pPr>
            <w:r>
              <w:rPr>
                <w:b/>
                <w:szCs w:val="20"/>
              </w:rPr>
              <w:t>Notes pour les facilitateurs</w:t>
            </w:r>
          </w:p>
        </w:tc>
      </w:tr>
      <w:tr w:rsidR="00157212" w:rsidRPr="002647FB" w14:paraId="3D8BE21B" w14:textId="77777777" w:rsidTr="00C84287">
        <w:tc>
          <w:tcPr>
            <w:tcW w:w="1100" w:type="dxa"/>
          </w:tcPr>
          <w:p w14:paraId="4A1B4131" w14:textId="77777777" w:rsidR="00157212" w:rsidRPr="00DC7104" w:rsidRDefault="00157212" w:rsidP="00D94688">
            <w:pPr>
              <w:pStyle w:val="Texte1"/>
              <w:ind w:left="0"/>
              <w:rPr>
                <w:szCs w:val="20"/>
                <w:lang w:val="en-US"/>
              </w:rPr>
            </w:pPr>
            <w:r w:rsidRPr="00DC7104">
              <w:rPr>
                <w:bCs/>
                <w:i/>
                <w:iCs/>
                <w:color w:val="000000"/>
                <w:szCs w:val="20"/>
              </w:rPr>
              <w:t xml:space="preserve">I. </w:t>
            </w:r>
          </w:p>
        </w:tc>
        <w:tc>
          <w:tcPr>
            <w:tcW w:w="6946" w:type="dxa"/>
            <w:vAlign w:val="center"/>
          </w:tcPr>
          <w:p w14:paraId="12A0CAAC" w14:textId="6700A312" w:rsidR="00157212" w:rsidRPr="00A501C5" w:rsidRDefault="00A501C5" w:rsidP="00D94688">
            <w:pPr>
              <w:pStyle w:val="Texte1"/>
              <w:ind w:left="0"/>
              <w:rPr>
                <w:rFonts w:eastAsia="Times New Roman"/>
                <w:color w:val="000000"/>
                <w:szCs w:val="18"/>
              </w:rPr>
            </w:pPr>
            <w:r>
              <w:rPr>
                <w:rFonts w:eastAsia="Times New Roman"/>
                <w:color w:val="000000"/>
                <w:szCs w:val="18"/>
              </w:rPr>
              <w:t xml:space="preserve">Cette activité en comprend également deux autres tirées du calendrier et de la section 15 : </w:t>
            </w:r>
            <w:r w:rsidR="006C7F46">
              <w:rPr>
                <w:rFonts w:eastAsia="Times New Roman"/>
                <w:color w:val="000000"/>
                <w:szCs w:val="18"/>
              </w:rPr>
              <w:t>rapports et clôture du projet. Elles ne sont p</w:t>
            </w:r>
            <w:r>
              <w:rPr>
                <w:rFonts w:eastAsia="Times New Roman"/>
                <w:color w:val="000000"/>
                <w:szCs w:val="18"/>
              </w:rPr>
              <w:t>as contradictoire</w:t>
            </w:r>
            <w:r w:rsidR="008F6371">
              <w:rPr>
                <w:rFonts w:eastAsia="Times New Roman"/>
                <w:color w:val="000000"/>
                <w:szCs w:val="18"/>
              </w:rPr>
              <w:t>s</w:t>
            </w:r>
            <w:r>
              <w:rPr>
                <w:rFonts w:eastAsia="Times New Roman"/>
                <w:color w:val="000000"/>
                <w:szCs w:val="18"/>
              </w:rPr>
              <w:t>, mais</w:t>
            </w:r>
            <w:r w:rsidR="00090D8C">
              <w:rPr>
                <w:rFonts w:eastAsia="Times New Roman"/>
                <w:color w:val="000000"/>
                <w:szCs w:val="18"/>
              </w:rPr>
              <w:t xml:space="preserve"> ne sont</w:t>
            </w:r>
            <w:r>
              <w:rPr>
                <w:rFonts w:eastAsia="Times New Roman"/>
                <w:color w:val="000000"/>
                <w:szCs w:val="18"/>
              </w:rPr>
              <w:t xml:space="preserve"> pas bien harmonisé</w:t>
            </w:r>
            <w:r w:rsidR="006C7F46">
              <w:rPr>
                <w:rFonts w:eastAsia="Times New Roman"/>
                <w:color w:val="000000"/>
                <w:szCs w:val="18"/>
              </w:rPr>
              <w:t>es</w:t>
            </w:r>
            <w:r>
              <w:rPr>
                <w:rFonts w:eastAsia="Times New Roman"/>
                <w:color w:val="000000"/>
                <w:szCs w:val="18"/>
              </w:rPr>
              <w:t>.</w:t>
            </w:r>
          </w:p>
        </w:tc>
      </w:tr>
      <w:tr w:rsidR="00157212" w:rsidRPr="002647FB" w14:paraId="2FF46808" w14:textId="77777777" w:rsidTr="00C84287">
        <w:tc>
          <w:tcPr>
            <w:tcW w:w="1100" w:type="dxa"/>
          </w:tcPr>
          <w:p w14:paraId="3A6DF36F" w14:textId="77777777" w:rsidR="00157212" w:rsidRPr="00DC7104" w:rsidRDefault="00157212" w:rsidP="00D94688">
            <w:pPr>
              <w:pStyle w:val="Texte1"/>
              <w:ind w:left="0"/>
              <w:rPr>
                <w:szCs w:val="20"/>
                <w:lang w:val="en-US"/>
              </w:rPr>
            </w:pPr>
            <w:r w:rsidRPr="00DC7104">
              <w:rPr>
                <w:color w:val="000000"/>
                <w:szCs w:val="20"/>
              </w:rPr>
              <w:t xml:space="preserve">I.a. </w:t>
            </w:r>
          </w:p>
        </w:tc>
        <w:tc>
          <w:tcPr>
            <w:tcW w:w="6946" w:type="dxa"/>
            <w:vAlign w:val="center"/>
          </w:tcPr>
          <w:p w14:paraId="2720CA0F" w14:textId="3979A635" w:rsidR="00157212" w:rsidRPr="00A501C5" w:rsidRDefault="00A501C5" w:rsidP="00FB1E50">
            <w:pPr>
              <w:pStyle w:val="Texte1"/>
              <w:ind w:left="0"/>
              <w:rPr>
                <w:szCs w:val="18"/>
              </w:rPr>
            </w:pPr>
            <w:r>
              <w:rPr>
                <w:rFonts w:eastAsia="Times New Roman"/>
                <w:color w:val="000000"/>
                <w:szCs w:val="20"/>
              </w:rPr>
              <w:t>Comparé au</w:t>
            </w:r>
            <w:r w:rsidR="008F6371">
              <w:rPr>
                <w:rFonts w:eastAsia="Times New Roman"/>
                <w:color w:val="000000"/>
                <w:szCs w:val="20"/>
              </w:rPr>
              <w:t>x</w:t>
            </w:r>
            <w:r>
              <w:rPr>
                <w:rFonts w:eastAsia="Times New Roman"/>
                <w:color w:val="000000"/>
                <w:szCs w:val="20"/>
              </w:rPr>
              <w:t xml:space="preserve"> taux </w:t>
            </w:r>
            <w:r w:rsidR="00BA59DD">
              <w:rPr>
                <w:rFonts w:eastAsia="Times New Roman"/>
                <w:color w:val="000000"/>
                <w:szCs w:val="20"/>
              </w:rPr>
              <w:t>appliqué</w:t>
            </w:r>
            <w:r w:rsidR="008F6371">
              <w:rPr>
                <w:rFonts w:eastAsia="Times New Roman"/>
                <w:color w:val="000000"/>
                <w:szCs w:val="20"/>
              </w:rPr>
              <w:t>s</w:t>
            </w:r>
            <w:r w:rsidR="00BA59DD">
              <w:rPr>
                <w:rFonts w:eastAsia="Times New Roman"/>
                <w:color w:val="000000"/>
                <w:szCs w:val="20"/>
              </w:rPr>
              <w:t xml:space="preserve"> au</w:t>
            </w:r>
            <w:r>
              <w:rPr>
                <w:rFonts w:eastAsia="Times New Roman"/>
                <w:color w:val="000000"/>
                <w:szCs w:val="20"/>
              </w:rPr>
              <w:t xml:space="preserve"> reste du personnel, un salaire mensuel de                1000 dollars des États-Unis semble </w:t>
            </w:r>
            <w:r w:rsidR="00FB1E50">
              <w:rPr>
                <w:rFonts w:eastAsia="Times New Roman"/>
                <w:color w:val="000000"/>
                <w:szCs w:val="20"/>
              </w:rPr>
              <w:t>convenable</w:t>
            </w:r>
            <w:r>
              <w:rPr>
                <w:rFonts w:eastAsia="Times New Roman"/>
                <w:color w:val="000000"/>
                <w:szCs w:val="20"/>
              </w:rPr>
              <w:t>.</w:t>
            </w:r>
          </w:p>
        </w:tc>
      </w:tr>
      <w:tr w:rsidR="00157212" w:rsidRPr="002647FB" w14:paraId="0CA6EFF0" w14:textId="77777777" w:rsidTr="00C84287">
        <w:tc>
          <w:tcPr>
            <w:tcW w:w="1100" w:type="dxa"/>
          </w:tcPr>
          <w:p w14:paraId="4E47D8CA" w14:textId="77777777" w:rsidR="00157212" w:rsidRPr="00DC7104" w:rsidRDefault="00157212" w:rsidP="00D94688">
            <w:pPr>
              <w:pStyle w:val="Texte1"/>
              <w:ind w:left="0"/>
              <w:rPr>
                <w:szCs w:val="20"/>
                <w:lang w:val="en-US"/>
              </w:rPr>
            </w:pPr>
            <w:r w:rsidRPr="00DC7104">
              <w:rPr>
                <w:color w:val="000000"/>
                <w:szCs w:val="20"/>
              </w:rPr>
              <w:t xml:space="preserve">I.b. </w:t>
            </w:r>
          </w:p>
        </w:tc>
        <w:tc>
          <w:tcPr>
            <w:tcW w:w="6946" w:type="dxa"/>
            <w:vAlign w:val="center"/>
          </w:tcPr>
          <w:p w14:paraId="3554AE13" w14:textId="2ABF5688" w:rsidR="00157212" w:rsidRPr="00BA59DD" w:rsidRDefault="00BA59DD" w:rsidP="009058C5">
            <w:pPr>
              <w:pStyle w:val="Texte1"/>
              <w:ind w:left="0"/>
              <w:rPr>
                <w:szCs w:val="18"/>
              </w:rPr>
            </w:pPr>
            <w:r w:rsidRPr="00BA59DD">
              <w:rPr>
                <w:szCs w:val="18"/>
              </w:rPr>
              <w:t xml:space="preserve">Cela </w:t>
            </w:r>
            <w:r>
              <w:rPr>
                <w:szCs w:val="18"/>
              </w:rPr>
              <w:t xml:space="preserve">correspond à 1500 </w:t>
            </w:r>
            <w:r>
              <w:rPr>
                <w:rFonts w:eastAsia="Times New Roman"/>
                <w:color w:val="000000"/>
                <w:szCs w:val="20"/>
              </w:rPr>
              <w:t>dollars des États-Unis par mo</w:t>
            </w:r>
            <w:r w:rsidR="008F6371">
              <w:rPr>
                <w:rFonts w:eastAsia="Times New Roman"/>
                <w:color w:val="000000"/>
                <w:szCs w:val="20"/>
              </w:rPr>
              <w:t>is à temps plein ; c’est proportionnel</w:t>
            </w:r>
            <w:r w:rsidR="009058C5">
              <w:rPr>
                <w:rFonts w:eastAsia="Times New Roman"/>
                <w:color w:val="000000"/>
                <w:szCs w:val="20"/>
              </w:rPr>
              <w:t xml:space="preserve"> aux taux appliqués aux autres membres </w:t>
            </w:r>
            <w:r>
              <w:rPr>
                <w:rFonts w:eastAsia="Times New Roman"/>
                <w:color w:val="000000"/>
                <w:szCs w:val="20"/>
              </w:rPr>
              <w:t>du personnel.</w:t>
            </w:r>
          </w:p>
        </w:tc>
      </w:tr>
      <w:tr w:rsidR="00157212" w:rsidRPr="002647FB" w14:paraId="747C4AD9" w14:textId="77777777" w:rsidTr="00C84287">
        <w:tc>
          <w:tcPr>
            <w:tcW w:w="1100" w:type="dxa"/>
          </w:tcPr>
          <w:p w14:paraId="7B4F8647" w14:textId="77777777" w:rsidR="00157212" w:rsidRPr="00DC7104" w:rsidRDefault="00157212" w:rsidP="00D94688">
            <w:pPr>
              <w:pStyle w:val="Texte1"/>
              <w:ind w:left="0"/>
              <w:rPr>
                <w:szCs w:val="20"/>
                <w:lang w:val="en-US"/>
              </w:rPr>
            </w:pPr>
            <w:r w:rsidRPr="00DC7104">
              <w:rPr>
                <w:color w:val="000000"/>
                <w:szCs w:val="20"/>
              </w:rPr>
              <w:t xml:space="preserve">I.c. </w:t>
            </w:r>
          </w:p>
        </w:tc>
        <w:tc>
          <w:tcPr>
            <w:tcW w:w="6946" w:type="dxa"/>
            <w:vAlign w:val="center"/>
          </w:tcPr>
          <w:p w14:paraId="34DF458F" w14:textId="220F2297" w:rsidR="00157212" w:rsidRPr="00BA59DD" w:rsidRDefault="00BA59DD" w:rsidP="00A04A30">
            <w:pPr>
              <w:pStyle w:val="Texte1"/>
              <w:ind w:left="0"/>
              <w:rPr>
                <w:rFonts w:eastAsia="Times New Roman"/>
                <w:color w:val="000000"/>
                <w:szCs w:val="18"/>
              </w:rPr>
            </w:pPr>
            <w:r>
              <w:rPr>
                <w:rFonts w:eastAsia="Times New Roman"/>
                <w:color w:val="000000"/>
                <w:szCs w:val="18"/>
              </w:rPr>
              <w:t>Aucune idée de ce qui est compris dans cette dépense – combien de</w:t>
            </w:r>
            <w:r w:rsidR="00A04A30">
              <w:rPr>
                <w:rFonts w:eastAsia="Times New Roman"/>
                <w:color w:val="000000"/>
                <w:szCs w:val="18"/>
              </w:rPr>
              <w:t xml:space="preserve"> personnes, de temps, pour quel résultat</w:t>
            </w:r>
            <w:r>
              <w:rPr>
                <w:rFonts w:eastAsia="Times New Roman"/>
                <w:color w:val="000000"/>
                <w:szCs w:val="18"/>
              </w:rPr>
              <w:t xml:space="preserve"> ? Même s’il s’agit de la part du pays bénéficiaire, il sera difficile d’en retrouver la trace pour la vérifier </w:t>
            </w:r>
            <w:r w:rsidR="00A04A30">
              <w:rPr>
                <w:rFonts w:eastAsia="Times New Roman"/>
                <w:color w:val="000000"/>
                <w:szCs w:val="18"/>
              </w:rPr>
              <w:t>ultérieurement.</w:t>
            </w:r>
          </w:p>
        </w:tc>
      </w:tr>
      <w:tr w:rsidR="00157212" w:rsidRPr="002647FB" w14:paraId="030481D6" w14:textId="77777777" w:rsidTr="00C84287">
        <w:tc>
          <w:tcPr>
            <w:tcW w:w="1100" w:type="dxa"/>
          </w:tcPr>
          <w:p w14:paraId="5F50671C" w14:textId="77777777" w:rsidR="00157212" w:rsidRPr="00DC7104" w:rsidRDefault="00157212" w:rsidP="00D94688">
            <w:pPr>
              <w:pStyle w:val="Texte1"/>
              <w:ind w:left="0"/>
              <w:rPr>
                <w:bCs/>
                <w:i/>
                <w:iCs/>
                <w:color w:val="000000"/>
                <w:szCs w:val="20"/>
              </w:rPr>
            </w:pPr>
            <w:r w:rsidRPr="00DC7104">
              <w:rPr>
                <w:color w:val="000000"/>
                <w:szCs w:val="20"/>
              </w:rPr>
              <w:t xml:space="preserve">II.a. </w:t>
            </w:r>
          </w:p>
        </w:tc>
        <w:tc>
          <w:tcPr>
            <w:tcW w:w="6946" w:type="dxa"/>
            <w:vAlign w:val="center"/>
          </w:tcPr>
          <w:p w14:paraId="2A9075D0" w14:textId="21AD6778" w:rsidR="00157212" w:rsidRPr="00BA59DD" w:rsidRDefault="00BA59DD" w:rsidP="00FB1E50">
            <w:pPr>
              <w:pStyle w:val="Texte1"/>
              <w:ind w:left="0"/>
              <w:rPr>
                <w:rFonts w:eastAsia="Times New Roman"/>
                <w:color w:val="000000"/>
                <w:szCs w:val="20"/>
              </w:rPr>
            </w:pPr>
            <w:r>
              <w:rPr>
                <w:rFonts w:eastAsia="Times New Roman"/>
                <w:color w:val="000000"/>
                <w:szCs w:val="20"/>
              </w:rPr>
              <w:t>Pour information, le taux standard de l’UNESCO va jus</w:t>
            </w:r>
            <w:r w:rsidR="00AF67F5">
              <w:rPr>
                <w:rFonts w:eastAsia="Times New Roman"/>
                <w:color w:val="000000"/>
                <w:szCs w:val="20"/>
              </w:rPr>
              <w:t>qu’à 250 dollars des États-Unis/</w:t>
            </w:r>
            <w:r>
              <w:rPr>
                <w:rFonts w:eastAsia="Times New Roman"/>
                <w:color w:val="000000"/>
                <w:szCs w:val="20"/>
              </w:rPr>
              <w:t xml:space="preserve">jour, y compris les jours de préparation et d’établissement de rapports. Cela </w:t>
            </w:r>
            <w:r w:rsidRPr="00BA59DD">
              <w:rPr>
                <w:rFonts w:eastAsia="Times New Roman"/>
                <w:color w:val="000000"/>
                <w:szCs w:val="20"/>
              </w:rPr>
              <w:t>représente 2 facilitateurs</w:t>
            </w:r>
            <w:r w:rsidR="00AF67F5">
              <w:rPr>
                <w:rFonts w:eastAsia="Times New Roman"/>
                <w:color w:val="000000"/>
                <w:szCs w:val="20"/>
              </w:rPr>
              <w:t xml:space="preserve"> @ 250 dollars des États-Unis/jour</w:t>
            </w:r>
            <w:r w:rsidRPr="00BA59DD">
              <w:rPr>
                <w:rFonts w:eastAsia="Times New Roman"/>
                <w:color w:val="000000"/>
                <w:szCs w:val="20"/>
              </w:rPr>
              <w:t xml:space="preserve"> @ 10 jours chacun </w:t>
            </w:r>
            <w:r w:rsidRPr="00BA59DD">
              <w:rPr>
                <w:rFonts w:eastAsia="Times New Roman"/>
                <w:color w:val="000000"/>
                <w:szCs w:val="18"/>
              </w:rPr>
              <w:t>– ce</w:t>
            </w:r>
            <w:r>
              <w:rPr>
                <w:rFonts w:eastAsia="Times New Roman"/>
                <w:color w:val="000000"/>
                <w:szCs w:val="18"/>
              </w:rPr>
              <w:t xml:space="preserve"> qui est </w:t>
            </w:r>
            <w:r w:rsidR="00FB1E50">
              <w:rPr>
                <w:rFonts w:eastAsia="Times New Roman"/>
                <w:color w:val="000000"/>
                <w:szCs w:val="18"/>
              </w:rPr>
              <w:t>convenable</w:t>
            </w:r>
            <w:r>
              <w:rPr>
                <w:rFonts w:eastAsia="Times New Roman"/>
                <w:color w:val="000000"/>
                <w:szCs w:val="18"/>
              </w:rPr>
              <w:t xml:space="preserve"> pour un atelier de cinq jours plus la</w:t>
            </w:r>
            <w:r>
              <w:rPr>
                <w:rFonts w:eastAsia="Times New Roman"/>
                <w:color w:val="000000"/>
                <w:szCs w:val="20"/>
              </w:rPr>
              <w:t xml:space="preserve"> préparation et l’établissement de rapports.</w:t>
            </w:r>
          </w:p>
        </w:tc>
      </w:tr>
      <w:tr w:rsidR="00157212" w:rsidRPr="002647FB" w14:paraId="3FFA4E3F" w14:textId="77777777" w:rsidTr="00C84287">
        <w:tc>
          <w:tcPr>
            <w:tcW w:w="1100" w:type="dxa"/>
          </w:tcPr>
          <w:p w14:paraId="5EF596FA" w14:textId="349D6BD0" w:rsidR="00157212" w:rsidRPr="00DC7104" w:rsidRDefault="00157212" w:rsidP="00D94688">
            <w:pPr>
              <w:pStyle w:val="Texte1"/>
              <w:ind w:left="0"/>
              <w:rPr>
                <w:color w:val="000000"/>
                <w:szCs w:val="20"/>
                <w:lang w:val="en-US"/>
              </w:rPr>
            </w:pPr>
            <w:r w:rsidRPr="00DC7104">
              <w:rPr>
                <w:color w:val="000000"/>
                <w:szCs w:val="20"/>
                <w:lang w:val="en-US"/>
              </w:rPr>
              <w:t xml:space="preserve">II.b. </w:t>
            </w:r>
          </w:p>
        </w:tc>
        <w:tc>
          <w:tcPr>
            <w:tcW w:w="6946" w:type="dxa"/>
            <w:vAlign w:val="center"/>
          </w:tcPr>
          <w:p w14:paraId="0EADE36C" w14:textId="08C358A7" w:rsidR="00157212" w:rsidRPr="00CB3320" w:rsidRDefault="00CB3320" w:rsidP="00D94688">
            <w:pPr>
              <w:pStyle w:val="Texte1"/>
              <w:ind w:left="0"/>
              <w:rPr>
                <w:rFonts w:eastAsia="Times New Roman"/>
                <w:color w:val="000000"/>
                <w:szCs w:val="20"/>
              </w:rPr>
            </w:pPr>
            <w:r>
              <w:rPr>
                <w:rFonts w:eastAsia="Times New Roman"/>
                <w:color w:val="000000"/>
                <w:szCs w:val="20"/>
              </w:rPr>
              <w:t xml:space="preserve">Pourrait donner de plus amples détails sur le nombre de jours dans le pays pour les </w:t>
            </w:r>
            <w:r w:rsidRPr="00C34A51">
              <w:rPr>
                <w:rFonts w:eastAsia="Times New Roman"/>
                <w:color w:val="000000"/>
                <w:szCs w:val="20"/>
              </w:rPr>
              <w:t>per diem</w:t>
            </w:r>
            <w:r>
              <w:rPr>
                <w:rFonts w:eastAsia="Times New Roman"/>
                <w:color w:val="000000"/>
                <w:szCs w:val="20"/>
              </w:rPr>
              <w:t xml:space="preserve"> (indemnités journalières)</w:t>
            </w:r>
            <w:r w:rsidRPr="00C34A51">
              <w:rPr>
                <w:rFonts w:eastAsia="Times New Roman"/>
                <w:color w:val="000000"/>
                <w:szCs w:val="20"/>
              </w:rPr>
              <w:t xml:space="preserve"> – si l’on</w:t>
            </w:r>
            <w:r w:rsidRPr="002647FB">
              <w:rPr>
                <w:rFonts w:eastAsia="Times New Roman"/>
                <w:color w:val="000000"/>
                <w:szCs w:val="20"/>
              </w:rPr>
              <w:t xml:space="preserve"> suppose que le prix </w:t>
            </w:r>
            <w:r w:rsidRPr="00610638">
              <w:rPr>
                <w:rFonts w:eastAsia="Times New Roman"/>
                <w:color w:val="000000"/>
                <w:szCs w:val="20"/>
              </w:rPr>
              <w:t>du billet d’avion est de</w:t>
            </w:r>
            <w:r>
              <w:rPr>
                <w:rFonts w:eastAsia="Times New Roman"/>
                <w:color w:val="000000"/>
                <w:szCs w:val="20"/>
              </w:rPr>
              <w:t xml:space="preserve"> 750</w:t>
            </w:r>
            <w:r w:rsidRPr="002647FB">
              <w:rPr>
                <w:rFonts w:eastAsia="Times New Roman"/>
                <w:color w:val="000000"/>
                <w:szCs w:val="20"/>
              </w:rPr>
              <w:t xml:space="preserve"> </w:t>
            </w:r>
            <w:r w:rsidRPr="00130904">
              <w:rPr>
                <w:rFonts w:eastAsia="Times New Roman"/>
                <w:color w:val="000000"/>
                <w:szCs w:val="20"/>
              </w:rPr>
              <w:t xml:space="preserve">dollars des États-Unis </w:t>
            </w:r>
            <w:r>
              <w:rPr>
                <w:rFonts w:eastAsia="Times New Roman"/>
                <w:color w:val="000000"/>
                <w:szCs w:val="20"/>
              </w:rPr>
              <w:t>chacun</w:t>
            </w:r>
            <w:r w:rsidRPr="00130904">
              <w:rPr>
                <w:rFonts w:eastAsia="Times New Roman"/>
                <w:color w:val="000000"/>
                <w:szCs w:val="20"/>
              </w:rPr>
              <w:t>,</w:t>
            </w:r>
            <w:r>
              <w:rPr>
                <w:rFonts w:eastAsia="Times New Roman"/>
                <w:color w:val="000000"/>
                <w:szCs w:val="20"/>
              </w:rPr>
              <w:t xml:space="preserve"> il reste pour les indemnités journalières 107 dollars des États-Unis/jour pour 7 jours</w:t>
            </w:r>
            <w:r w:rsidR="0009429B">
              <w:rPr>
                <w:rFonts w:eastAsia="Times New Roman"/>
                <w:color w:val="000000"/>
                <w:szCs w:val="20"/>
              </w:rPr>
              <w:t xml:space="preserve"> (atelier plus une nuit supplémentaire avant et après)</w:t>
            </w:r>
            <w:r>
              <w:rPr>
                <w:rFonts w:eastAsia="Times New Roman"/>
                <w:color w:val="000000"/>
                <w:szCs w:val="20"/>
              </w:rPr>
              <w:t xml:space="preserve">.          </w:t>
            </w:r>
          </w:p>
        </w:tc>
      </w:tr>
      <w:tr w:rsidR="00157212" w:rsidRPr="002647FB" w14:paraId="2C8D3D22" w14:textId="77777777" w:rsidTr="00C84287">
        <w:tc>
          <w:tcPr>
            <w:tcW w:w="1100" w:type="dxa"/>
          </w:tcPr>
          <w:p w14:paraId="0098A095"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II.c. </w:t>
            </w:r>
          </w:p>
        </w:tc>
        <w:tc>
          <w:tcPr>
            <w:tcW w:w="6946" w:type="dxa"/>
            <w:vAlign w:val="center"/>
          </w:tcPr>
          <w:p w14:paraId="7A55117F" w14:textId="6C8A5672" w:rsidR="00157212" w:rsidRPr="00125D9D" w:rsidRDefault="00125D9D" w:rsidP="008C301C">
            <w:pPr>
              <w:pStyle w:val="Texte1"/>
              <w:ind w:left="0"/>
              <w:rPr>
                <w:rFonts w:eastAsia="Times New Roman"/>
                <w:color w:val="000000"/>
                <w:szCs w:val="18"/>
              </w:rPr>
            </w:pPr>
            <w:r w:rsidRPr="001A48D0">
              <w:rPr>
                <w:rFonts w:eastAsia="Times New Roman"/>
                <w:color w:val="000000"/>
                <w:szCs w:val="18"/>
              </w:rPr>
              <w:t>Besoin de fournir de plus amples détails sur le nombre de jours de per diem</w:t>
            </w:r>
            <w:r w:rsidR="002B465F" w:rsidRPr="001A48D0">
              <w:rPr>
                <w:rFonts w:eastAsia="Times New Roman"/>
                <w:color w:val="000000"/>
                <w:szCs w:val="18"/>
              </w:rPr>
              <w:t xml:space="preserve"> (indemnité</w:t>
            </w:r>
            <w:r w:rsidR="007733D8">
              <w:rPr>
                <w:rFonts w:eastAsia="Times New Roman"/>
                <w:color w:val="000000"/>
                <w:szCs w:val="18"/>
              </w:rPr>
              <w:t>s</w:t>
            </w:r>
            <w:r w:rsidR="002B465F" w:rsidRPr="001A48D0">
              <w:rPr>
                <w:rFonts w:eastAsia="Times New Roman"/>
                <w:color w:val="000000"/>
                <w:szCs w:val="18"/>
              </w:rPr>
              <w:t xml:space="preserve"> journalière</w:t>
            </w:r>
            <w:r w:rsidR="007733D8">
              <w:rPr>
                <w:rFonts w:eastAsia="Times New Roman"/>
                <w:color w:val="000000"/>
                <w:szCs w:val="18"/>
              </w:rPr>
              <w:t>s</w:t>
            </w:r>
            <w:r w:rsidR="002B465F" w:rsidRPr="001A48D0">
              <w:rPr>
                <w:rFonts w:eastAsia="Times New Roman"/>
                <w:color w:val="000000"/>
                <w:szCs w:val="18"/>
              </w:rPr>
              <w:t>)</w:t>
            </w:r>
            <w:r w:rsidRPr="001A48D0">
              <w:rPr>
                <w:rFonts w:eastAsia="Times New Roman"/>
                <w:color w:val="000000"/>
                <w:szCs w:val="18"/>
              </w:rPr>
              <w:t xml:space="preserve"> ainsi que sur le taux journalier. Un per diem pl</w:t>
            </w:r>
            <w:r w:rsidR="008C301C" w:rsidRPr="001A48D0">
              <w:rPr>
                <w:rFonts w:eastAsia="Times New Roman"/>
                <w:color w:val="000000"/>
                <w:szCs w:val="18"/>
              </w:rPr>
              <w:t xml:space="preserve">us bas pour les participants nationaux </w:t>
            </w:r>
            <w:r w:rsidRPr="001A48D0">
              <w:rPr>
                <w:rFonts w:eastAsia="Times New Roman"/>
                <w:color w:val="000000"/>
                <w:szCs w:val="18"/>
              </w:rPr>
              <w:t>que pour les formateurs internationaux est courant, bien qu’il</w:t>
            </w:r>
            <w:r w:rsidR="003026E2" w:rsidRPr="001A48D0">
              <w:rPr>
                <w:rFonts w:eastAsia="Times New Roman"/>
                <w:color w:val="000000"/>
                <w:szCs w:val="18"/>
              </w:rPr>
              <w:t>s</w:t>
            </w:r>
            <w:r w:rsidRPr="001A48D0">
              <w:rPr>
                <w:rFonts w:eastAsia="Times New Roman"/>
                <w:color w:val="000000"/>
                <w:szCs w:val="18"/>
              </w:rPr>
              <w:t xml:space="preserve"> puisse</w:t>
            </w:r>
            <w:r w:rsidR="003026E2" w:rsidRPr="001A48D0">
              <w:rPr>
                <w:rFonts w:eastAsia="Times New Roman"/>
                <w:color w:val="000000"/>
                <w:szCs w:val="18"/>
              </w:rPr>
              <w:t>nt</w:t>
            </w:r>
            <w:r w:rsidRPr="001A48D0">
              <w:rPr>
                <w:rFonts w:eastAsia="Times New Roman"/>
                <w:color w:val="000000"/>
                <w:szCs w:val="18"/>
              </w:rPr>
              <w:t xml:space="preserve"> être plus proche</w:t>
            </w:r>
            <w:r w:rsidR="003026E2" w:rsidRPr="001A48D0">
              <w:rPr>
                <w:rFonts w:eastAsia="Times New Roman"/>
                <w:color w:val="000000"/>
                <w:szCs w:val="18"/>
              </w:rPr>
              <w:t>s</w:t>
            </w:r>
            <w:r w:rsidRPr="001A48D0">
              <w:rPr>
                <w:rFonts w:eastAsia="Times New Roman"/>
                <w:color w:val="000000"/>
                <w:szCs w:val="18"/>
              </w:rPr>
              <w:t xml:space="preserve"> qu</w:t>
            </w:r>
            <w:r w:rsidR="003026E2" w:rsidRPr="001A48D0">
              <w:rPr>
                <w:rFonts w:eastAsia="Times New Roman"/>
                <w:color w:val="000000"/>
                <w:szCs w:val="18"/>
              </w:rPr>
              <w:t>’ils ne le sont ici.</w:t>
            </w:r>
          </w:p>
        </w:tc>
      </w:tr>
      <w:tr w:rsidR="00157212" w:rsidRPr="002647FB" w14:paraId="2CF2F071" w14:textId="77777777" w:rsidTr="00C84287">
        <w:tc>
          <w:tcPr>
            <w:tcW w:w="1100" w:type="dxa"/>
          </w:tcPr>
          <w:p w14:paraId="416F1A71"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II.d. </w:t>
            </w:r>
          </w:p>
        </w:tc>
        <w:tc>
          <w:tcPr>
            <w:tcW w:w="6946" w:type="dxa"/>
            <w:vAlign w:val="center"/>
          </w:tcPr>
          <w:p w14:paraId="5E5639C4" w14:textId="217F6279" w:rsidR="00157212" w:rsidRPr="00D36E05" w:rsidRDefault="00EB7DAC" w:rsidP="003F721F">
            <w:pPr>
              <w:pStyle w:val="Texte1"/>
              <w:ind w:left="0"/>
              <w:rPr>
                <w:szCs w:val="18"/>
              </w:rPr>
            </w:pPr>
            <w:r w:rsidRPr="00EB7DAC">
              <w:rPr>
                <w:szCs w:val="18"/>
              </w:rPr>
              <w:t xml:space="preserve">Le taux journalier </w:t>
            </w:r>
            <w:r>
              <w:rPr>
                <w:szCs w:val="18"/>
              </w:rPr>
              <w:t xml:space="preserve">est substantiellement plus élevé que celui </w:t>
            </w:r>
            <w:r w:rsidR="00220F5C">
              <w:rPr>
                <w:szCs w:val="18"/>
              </w:rPr>
              <w:t xml:space="preserve">que reçoit </w:t>
            </w:r>
            <w:r w:rsidR="004F6E6E">
              <w:rPr>
                <w:szCs w:val="18"/>
              </w:rPr>
              <w:t xml:space="preserve">par jour </w:t>
            </w:r>
            <w:r w:rsidR="00220F5C">
              <w:rPr>
                <w:szCs w:val="18"/>
              </w:rPr>
              <w:t>la Directrice</w:t>
            </w:r>
            <w:r>
              <w:rPr>
                <w:szCs w:val="18"/>
              </w:rPr>
              <w:t xml:space="preserve"> du Département de la formation,</w:t>
            </w:r>
            <w:r w:rsidR="00D36E05">
              <w:rPr>
                <w:szCs w:val="18"/>
              </w:rPr>
              <w:t xml:space="preserve"> mais cela </w:t>
            </w:r>
            <w:r w:rsidR="003F721F">
              <w:rPr>
                <w:szCs w:val="18"/>
              </w:rPr>
              <w:t xml:space="preserve">se justifie </w:t>
            </w:r>
            <w:r w:rsidR="00EA76DC">
              <w:rPr>
                <w:szCs w:val="18"/>
              </w:rPr>
              <w:br/>
            </w:r>
            <w:r w:rsidR="003F721F">
              <w:rPr>
                <w:szCs w:val="18"/>
              </w:rPr>
              <w:t xml:space="preserve">peut-être </w:t>
            </w:r>
            <w:r w:rsidR="000257A8">
              <w:rPr>
                <w:szCs w:val="18"/>
              </w:rPr>
              <w:t>puis</w:t>
            </w:r>
            <w:r w:rsidR="00D36E05">
              <w:rPr>
                <w:szCs w:val="18"/>
              </w:rPr>
              <w:t>qu’il ne s’agit pas d’un emploi régulier.</w:t>
            </w:r>
          </w:p>
        </w:tc>
      </w:tr>
      <w:tr w:rsidR="00157212" w:rsidRPr="002647FB" w14:paraId="217F8061" w14:textId="77777777" w:rsidTr="00C84287">
        <w:tc>
          <w:tcPr>
            <w:tcW w:w="1100" w:type="dxa"/>
          </w:tcPr>
          <w:p w14:paraId="7EFEE987"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II.e. </w:t>
            </w:r>
          </w:p>
        </w:tc>
        <w:tc>
          <w:tcPr>
            <w:tcW w:w="6946" w:type="dxa"/>
            <w:vAlign w:val="center"/>
          </w:tcPr>
          <w:p w14:paraId="1451CF04" w14:textId="63F33328" w:rsidR="00157212" w:rsidRPr="00D36E05" w:rsidRDefault="00D36E05" w:rsidP="00D94688">
            <w:pPr>
              <w:pStyle w:val="Texte1"/>
              <w:ind w:left="0"/>
              <w:rPr>
                <w:szCs w:val="18"/>
              </w:rPr>
            </w:pPr>
            <w:r>
              <w:rPr>
                <w:szCs w:val="18"/>
              </w:rPr>
              <w:t>Aucune idée de ce qui est compris dans cette dépense.</w:t>
            </w:r>
          </w:p>
        </w:tc>
      </w:tr>
      <w:tr w:rsidR="00157212" w:rsidRPr="002647FB" w14:paraId="46908C77" w14:textId="77777777" w:rsidTr="00C84287">
        <w:tc>
          <w:tcPr>
            <w:tcW w:w="1100" w:type="dxa"/>
          </w:tcPr>
          <w:p w14:paraId="336CDE5C" w14:textId="77777777" w:rsidR="00157212" w:rsidRPr="00DC7104" w:rsidRDefault="00157212" w:rsidP="00D94688">
            <w:pPr>
              <w:pStyle w:val="Texte1"/>
              <w:ind w:left="0"/>
              <w:rPr>
                <w:color w:val="000000"/>
                <w:szCs w:val="20"/>
              </w:rPr>
            </w:pPr>
            <w:r w:rsidRPr="00DC7104">
              <w:rPr>
                <w:color w:val="000000"/>
                <w:szCs w:val="20"/>
                <w:lang w:val="en-US"/>
              </w:rPr>
              <w:t>II.</w:t>
            </w:r>
            <w:r w:rsidRPr="00DC7104">
              <w:rPr>
                <w:color w:val="000000"/>
                <w:szCs w:val="20"/>
              </w:rPr>
              <w:t xml:space="preserve">f. </w:t>
            </w:r>
          </w:p>
        </w:tc>
        <w:tc>
          <w:tcPr>
            <w:tcW w:w="6946" w:type="dxa"/>
            <w:vAlign w:val="center"/>
          </w:tcPr>
          <w:p w14:paraId="729B3015" w14:textId="2F4ECD40" w:rsidR="00157212" w:rsidRPr="00D36E05" w:rsidRDefault="00D36E05" w:rsidP="00D94688">
            <w:pPr>
              <w:pStyle w:val="Texte1"/>
              <w:ind w:left="0"/>
              <w:rPr>
                <w:rFonts w:eastAsia="Times New Roman"/>
                <w:color w:val="000000"/>
                <w:szCs w:val="18"/>
              </w:rPr>
            </w:pPr>
            <w:r>
              <w:rPr>
                <w:rFonts w:eastAsia="Times New Roman"/>
                <w:color w:val="000000"/>
                <w:szCs w:val="18"/>
              </w:rPr>
              <w:t>Un taux journalier et un nombre de jours seraient utiles ici.</w:t>
            </w:r>
          </w:p>
        </w:tc>
      </w:tr>
      <w:tr w:rsidR="00157212" w:rsidRPr="002647FB" w14:paraId="66E73B32" w14:textId="77777777" w:rsidTr="00C84287">
        <w:tc>
          <w:tcPr>
            <w:tcW w:w="1100" w:type="dxa"/>
          </w:tcPr>
          <w:p w14:paraId="32698E5E" w14:textId="77777777" w:rsidR="00157212" w:rsidRPr="00DC7104" w:rsidRDefault="00157212" w:rsidP="00D94688">
            <w:pPr>
              <w:pStyle w:val="Texte1"/>
              <w:ind w:left="0"/>
              <w:rPr>
                <w:bCs/>
                <w:i/>
                <w:iCs/>
                <w:color w:val="000000"/>
                <w:szCs w:val="20"/>
              </w:rPr>
            </w:pPr>
            <w:r w:rsidRPr="00DC7104">
              <w:rPr>
                <w:color w:val="000000"/>
                <w:szCs w:val="20"/>
                <w:lang w:val="en-US"/>
              </w:rPr>
              <w:t>III.</w:t>
            </w:r>
            <w:r w:rsidRPr="00DC7104">
              <w:rPr>
                <w:color w:val="000000"/>
                <w:szCs w:val="20"/>
              </w:rPr>
              <w:t xml:space="preserve">a. </w:t>
            </w:r>
          </w:p>
        </w:tc>
        <w:tc>
          <w:tcPr>
            <w:tcW w:w="6946" w:type="dxa"/>
            <w:vAlign w:val="center"/>
          </w:tcPr>
          <w:p w14:paraId="16877D86" w14:textId="66C5FBE0" w:rsidR="00157212" w:rsidRPr="00D36E05" w:rsidRDefault="00D36E05" w:rsidP="00D94688">
            <w:pPr>
              <w:pStyle w:val="Texte1"/>
              <w:ind w:left="0"/>
              <w:rPr>
                <w:szCs w:val="18"/>
              </w:rPr>
            </w:pPr>
            <w:r>
              <w:rPr>
                <w:szCs w:val="18"/>
              </w:rPr>
              <w:t xml:space="preserve">Peut être calculé sur la base de 2 personnes @ </w:t>
            </w:r>
            <w:r>
              <w:rPr>
                <w:rFonts w:eastAsia="Times New Roman"/>
                <w:color w:val="000000"/>
                <w:szCs w:val="20"/>
              </w:rPr>
              <w:t>100</w:t>
            </w:r>
            <w:r w:rsidR="001003EA">
              <w:rPr>
                <w:rFonts w:eastAsia="Times New Roman"/>
                <w:color w:val="000000"/>
                <w:szCs w:val="20"/>
              </w:rPr>
              <w:t xml:space="preserve"> dollars des États-Unis/</w:t>
            </w:r>
            <w:r w:rsidRPr="00BA59DD">
              <w:rPr>
                <w:rFonts w:eastAsia="Times New Roman"/>
                <w:color w:val="000000"/>
                <w:szCs w:val="20"/>
              </w:rPr>
              <w:t>jour</w:t>
            </w:r>
            <w:r>
              <w:rPr>
                <w:rFonts w:eastAsia="Times New Roman"/>
                <w:color w:val="000000"/>
                <w:szCs w:val="20"/>
              </w:rPr>
              <w:t xml:space="preserve"> @ 15 jours (y compris la préparation et l’établissement de rapports).</w:t>
            </w:r>
          </w:p>
        </w:tc>
      </w:tr>
      <w:tr w:rsidR="00157212" w:rsidRPr="002647FB" w14:paraId="15026C8E" w14:textId="77777777" w:rsidTr="00C84287">
        <w:tc>
          <w:tcPr>
            <w:tcW w:w="1100" w:type="dxa"/>
          </w:tcPr>
          <w:p w14:paraId="4FD6CBDF"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b. </w:t>
            </w:r>
          </w:p>
        </w:tc>
        <w:tc>
          <w:tcPr>
            <w:tcW w:w="6946" w:type="dxa"/>
            <w:vAlign w:val="center"/>
          </w:tcPr>
          <w:p w14:paraId="7E581AA0" w14:textId="2E49C417" w:rsidR="00157212" w:rsidRPr="00D36E05" w:rsidRDefault="00D36E05" w:rsidP="001003EA">
            <w:pPr>
              <w:pStyle w:val="Texte1"/>
              <w:ind w:left="0"/>
              <w:rPr>
                <w:szCs w:val="18"/>
              </w:rPr>
            </w:pPr>
            <w:r>
              <w:rPr>
                <w:szCs w:val="18"/>
              </w:rPr>
              <w:t xml:space="preserve">Comme plus haut, un taux journalier </w:t>
            </w:r>
            <w:r w:rsidR="001003EA">
              <w:rPr>
                <w:szCs w:val="18"/>
              </w:rPr>
              <w:t>devrait être indiqué pour le</w:t>
            </w:r>
            <w:r>
              <w:rPr>
                <w:szCs w:val="18"/>
              </w:rPr>
              <w:t xml:space="preserve"> per diem.</w:t>
            </w:r>
          </w:p>
        </w:tc>
      </w:tr>
      <w:tr w:rsidR="00157212" w:rsidRPr="002647FB" w14:paraId="4388BDA1" w14:textId="77777777" w:rsidTr="00C84287">
        <w:tc>
          <w:tcPr>
            <w:tcW w:w="1100" w:type="dxa"/>
          </w:tcPr>
          <w:p w14:paraId="190B43F4"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c. </w:t>
            </w:r>
          </w:p>
        </w:tc>
        <w:tc>
          <w:tcPr>
            <w:tcW w:w="6946" w:type="dxa"/>
            <w:vAlign w:val="center"/>
          </w:tcPr>
          <w:p w14:paraId="603A9C3D" w14:textId="406C6947" w:rsidR="00157212" w:rsidRPr="002647FB" w:rsidRDefault="00D36E05" w:rsidP="00490F17">
            <w:pPr>
              <w:pStyle w:val="Texte1"/>
              <w:ind w:left="0"/>
              <w:rPr>
                <w:szCs w:val="18"/>
              </w:rPr>
            </w:pPr>
            <w:r w:rsidRPr="00EB7DAC">
              <w:rPr>
                <w:szCs w:val="18"/>
              </w:rPr>
              <w:t xml:space="preserve">Le taux journalier </w:t>
            </w:r>
            <w:r>
              <w:rPr>
                <w:szCs w:val="18"/>
              </w:rPr>
              <w:t>est substantiellement plus élevé q</w:t>
            </w:r>
            <w:r w:rsidR="0036382B">
              <w:rPr>
                <w:szCs w:val="18"/>
              </w:rPr>
              <w:t>ue celui que reçoit</w:t>
            </w:r>
            <w:r w:rsidR="000E0BB6">
              <w:rPr>
                <w:szCs w:val="18"/>
              </w:rPr>
              <w:t xml:space="preserve"> par jour</w:t>
            </w:r>
            <w:r w:rsidR="0036382B">
              <w:rPr>
                <w:szCs w:val="18"/>
              </w:rPr>
              <w:t xml:space="preserve"> la Directrice</w:t>
            </w:r>
            <w:r>
              <w:rPr>
                <w:szCs w:val="18"/>
              </w:rPr>
              <w:t xml:space="preserve"> du Département de la formation, mais cela </w:t>
            </w:r>
            <w:r w:rsidR="00490F17">
              <w:rPr>
                <w:szCs w:val="18"/>
              </w:rPr>
              <w:t>se justifie</w:t>
            </w:r>
            <w:r>
              <w:rPr>
                <w:szCs w:val="18"/>
              </w:rPr>
              <w:t xml:space="preserve"> peut-être </w:t>
            </w:r>
            <w:r w:rsidR="00F03251">
              <w:rPr>
                <w:szCs w:val="18"/>
              </w:rPr>
              <w:t>puis</w:t>
            </w:r>
            <w:r>
              <w:rPr>
                <w:szCs w:val="18"/>
              </w:rPr>
              <w:t xml:space="preserve">qu’il ne s’agit pas d’un emploi régulier. Mais à partir de quel moment ces honoraires de participation aux ateliers deviennent-ils un prétexte pour distribuer de l’argent à autant de participants que possible ? </w:t>
            </w:r>
          </w:p>
        </w:tc>
      </w:tr>
      <w:tr w:rsidR="00157212" w:rsidRPr="002647FB" w14:paraId="6AC2A2CC" w14:textId="77777777" w:rsidTr="00C84287">
        <w:tc>
          <w:tcPr>
            <w:tcW w:w="1100" w:type="dxa"/>
          </w:tcPr>
          <w:p w14:paraId="6FDFB1C9"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d. </w:t>
            </w:r>
          </w:p>
        </w:tc>
        <w:tc>
          <w:tcPr>
            <w:tcW w:w="6946" w:type="dxa"/>
            <w:vAlign w:val="center"/>
          </w:tcPr>
          <w:p w14:paraId="73B4663A" w14:textId="763AF5CF" w:rsidR="00157212" w:rsidRPr="002647FB" w:rsidRDefault="00D36E05" w:rsidP="00D94688">
            <w:pPr>
              <w:pStyle w:val="Texte1"/>
              <w:ind w:left="0"/>
              <w:rPr>
                <w:rFonts w:eastAsia="Times New Roman"/>
                <w:color w:val="000000"/>
                <w:szCs w:val="20"/>
              </w:rPr>
            </w:pPr>
            <w:r>
              <w:rPr>
                <w:szCs w:val="18"/>
              </w:rPr>
              <w:t>Aucune idée de ce qui est compris dans cette dépense.</w:t>
            </w:r>
          </w:p>
        </w:tc>
      </w:tr>
      <w:tr w:rsidR="00157212" w:rsidRPr="002647FB" w14:paraId="091B04CF" w14:textId="77777777" w:rsidTr="00C84287">
        <w:tc>
          <w:tcPr>
            <w:tcW w:w="1100" w:type="dxa"/>
          </w:tcPr>
          <w:p w14:paraId="47EC6352"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e. </w:t>
            </w:r>
          </w:p>
        </w:tc>
        <w:tc>
          <w:tcPr>
            <w:tcW w:w="6946" w:type="dxa"/>
            <w:vAlign w:val="center"/>
          </w:tcPr>
          <w:p w14:paraId="52AB1A41" w14:textId="728D86AF" w:rsidR="00157212" w:rsidRPr="002647FB" w:rsidRDefault="00D36E05" w:rsidP="00D94688">
            <w:pPr>
              <w:pStyle w:val="Texte1"/>
              <w:ind w:left="0"/>
              <w:rPr>
                <w:rFonts w:eastAsia="Times New Roman"/>
                <w:color w:val="000000"/>
                <w:szCs w:val="20"/>
              </w:rPr>
            </w:pPr>
            <w:r>
              <w:rPr>
                <w:rFonts w:eastAsia="Times New Roman"/>
                <w:color w:val="000000"/>
                <w:szCs w:val="18"/>
              </w:rPr>
              <w:t>Un taux journalier et un nombre de jours seraient utiles ici.</w:t>
            </w:r>
          </w:p>
        </w:tc>
      </w:tr>
      <w:tr w:rsidR="00157212" w:rsidRPr="002647FB" w14:paraId="11379E5F" w14:textId="77777777" w:rsidTr="00C84287">
        <w:tc>
          <w:tcPr>
            <w:tcW w:w="1100" w:type="dxa"/>
          </w:tcPr>
          <w:p w14:paraId="6C9440D4"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g. </w:t>
            </w:r>
          </w:p>
        </w:tc>
        <w:tc>
          <w:tcPr>
            <w:tcW w:w="6946" w:type="dxa"/>
            <w:vAlign w:val="center"/>
          </w:tcPr>
          <w:p w14:paraId="0E87F7BC" w14:textId="1D77B0AC" w:rsidR="00157212" w:rsidRPr="00DB71B6" w:rsidRDefault="00DB71B6" w:rsidP="00C22137">
            <w:pPr>
              <w:pStyle w:val="Texte1"/>
              <w:ind w:left="0"/>
              <w:rPr>
                <w:szCs w:val="18"/>
              </w:rPr>
            </w:pPr>
            <w:r>
              <w:rPr>
                <w:szCs w:val="18"/>
              </w:rPr>
              <w:t>Il s’agit de la seule rémunération prévue pour les membres des communautés qui coopèrent à l’inventaire. Semble-t-elle adéquate (d’une part), et est-il sage de donner à manger des cochonneries plutôt que de bon</w:t>
            </w:r>
            <w:r w:rsidR="00C22137">
              <w:rPr>
                <w:szCs w:val="18"/>
              </w:rPr>
              <w:t>nes choses</w:t>
            </w:r>
            <w:r>
              <w:rPr>
                <w:szCs w:val="18"/>
              </w:rPr>
              <w:t xml:space="preserve"> ?</w:t>
            </w:r>
          </w:p>
        </w:tc>
      </w:tr>
      <w:tr w:rsidR="00157212" w:rsidRPr="002647FB" w14:paraId="14AEFB34" w14:textId="77777777" w:rsidTr="00C84287">
        <w:tc>
          <w:tcPr>
            <w:tcW w:w="1100" w:type="dxa"/>
          </w:tcPr>
          <w:p w14:paraId="1DC36965" w14:textId="77777777" w:rsidR="00157212" w:rsidRPr="00DC7104" w:rsidRDefault="00157212" w:rsidP="00D94688">
            <w:pPr>
              <w:pStyle w:val="Texte1"/>
              <w:ind w:left="0"/>
              <w:rPr>
                <w:color w:val="000000"/>
                <w:szCs w:val="20"/>
              </w:rPr>
            </w:pPr>
            <w:r w:rsidRPr="00DC7104">
              <w:rPr>
                <w:color w:val="000000"/>
                <w:szCs w:val="20"/>
                <w:lang w:val="en-US"/>
              </w:rPr>
              <w:t>III.</w:t>
            </w:r>
            <w:r w:rsidRPr="00DC7104">
              <w:rPr>
                <w:color w:val="000000"/>
                <w:szCs w:val="20"/>
              </w:rPr>
              <w:t xml:space="preserve">h. </w:t>
            </w:r>
          </w:p>
        </w:tc>
        <w:tc>
          <w:tcPr>
            <w:tcW w:w="6946" w:type="dxa"/>
            <w:vAlign w:val="center"/>
          </w:tcPr>
          <w:p w14:paraId="6CAF1B16" w14:textId="0CF17803" w:rsidR="00292BBA" w:rsidRPr="00DE243F" w:rsidRDefault="00292BBA" w:rsidP="00D63E6B">
            <w:pPr>
              <w:pStyle w:val="Texte1"/>
              <w:ind w:left="0"/>
              <w:rPr>
                <w:rFonts w:eastAsia="Times New Roman"/>
                <w:color w:val="000000"/>
                <w:szCs w:val="20"/>
              </w:rPr>
            </w:pPr>
            <w:r>
              <w:rPr>
                <w:rFonts w:eastAsia="Times New Roman"/>
                <w:color w:val="000000"/>
                <w:szCs w:val="20"/>
              </w:rPr>
              <w:t>Cette somme forfaitaire est un mélange de dépenses diverses ; il vaudrait mieux les ventiler par numéros de modèle, coûts unitaires et quantités.</w:t>
            </w:r>
          </w:p>
        </w:tc>
      </w:tr>
      <w:tr w:rsidR="00157212" w:rsidRPr="002647FB" w14:paraId="4CC40CFF" w14:textId="77777777" w:rsidTr="00C84287">
        <w:tc>
          <w:tcPr>
            <w:tcW w:w="1100" w:type="dxa"/>
          </w:tcPr>
          <w:p w14:paraId="17E7B610" w14:textId="77777777" w:rsidR="00157212" w:rsidRPr="00DC7104" w:rsidRDefault="00157212" w:rsidP="00D94688">
            <w:pPr>
              <w:pStyle w:val="Texte1"/>
              <w:ind w:left="0"/>
              <w:rPr>
                <w:bCs/>
                <w:i/>
                <w:iCs/>
                <w:color w:val="000000"/>
                <w:szCs w:val="20"/>
                <w:lang w:val="en-US"/>
              </w:rPr>
            </w:pPr>
            <w:r w:rsidRPr="00DC7104">
              <w:rPr>
                <w:color w:val="000000"/>
                <w:szCs w:val="20"/>
                <w:lang w:val="en-US"/>
              </w:rPr>
              <w:t xml:space="preserve">IV.a. </w:t>
            </w:r>
          </w:p>
        </w:tc>
        <w:tc>
          <w:tcPr>
            <w:tcW w:w="6946" w:type="dxa"/>
            <w:vAlign w:val="center"/>
          </w:tcPr>
          <w:p w14:paraId="2F4031D2" w14:textId="77A6F69C" w:rsidR="00157212" w:rsidRPr="00436356" w:rsidRDefault="00436356" w:rsidP="00FB1E50">
            <w:pPr>
              <w:pStyle w:val="Texte1"/>
              <w:ind w:left="0"/>
              <w:rPr>
                <w:szCs w:val="18"/>
              </w:rPr>
            </w:pPr>
            <w:r>
              <w:rPr>
                <w:szCs w:val="18"/>
              </w:rPr>
              <w:t xml:space="preserve">Les honoraires sont les mêmes </w:t>
            </w:r>
            <w:r w:rsidR="007B3C47">
              <w:rPr>
                <w:szCs w:val="18"/>
              </w:rPr>
              <w:t xml:space="preserve">ici pour un atelier de 3 jours </w:t>
            </w:r>
            <w:r w:rsidR="00A30F7A">
              <w:rPr>
                <w:szCs w:val="18"/>
              </w:rPr>
              <w:t>que pour un atelier de 7 jours ci-dessus</w:t>
            </w:r>
            <w:r>
              <w:rPr>
                <w:szCs w:val="18"/>
              </w:rPr>
              <w:t xml:space="preserve"> ; cela paraît-il </w:t>
            </w:r>
            <w:r w:rsidR="00FB1E50">
              <w:rPr>
                <w:szCs w:val="18"/>
              </w:rPr>
              <w:t xml:space="preserve">convenable </w:t>
            </w:r>
            <w:r>
              <w:rPr>
                <w:szCs w:val="18"/>
              </w:rPr>
              <w:t>?</w:t>
            </w:r>
          </w:p>
        </w:tc>
      </w:tr>
      <w:tr w:rsidR="00157212" w:rsidRPr="002647FB" w14:paraId="2462CE2D" w14:textId="77777777" w:rsidTr="00C84287">
        <w:tc>
          <w:tcPr>
            <w:tcW w:w="1100" w:type="dxa"/>
          </w:tcPr>
          <w:p w14:paraId="183365F6"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b. </w:t>
            </w:r>
          </w:p>
        </w:tc>
        <w:tc>
          <w:tcPr>
            <w:tcW w:w="6946" w:type="dxa"/>
            <w:vAlign w:val="center"/>
          </w:tcPr>
          <w:p w14:paraId="06DB413F" w14:textId="402F374F" w:rsidR="00157212" w:rsidRPr="00436356" w:rsidRDefault="00436356" w:rsidP="00D94688">
            <w:pPr>
              <w:pStyle w:val="Texte1"/>
              <w:ind w:left="0"/>
              <w:rPr>
                <w:szCs w:val="18"/>
              </w:rPr>
            </w:pPr>
            <w:r>
              <w:rPr>
                <w:szCs w:val="18"/>
              </w:rPr>
              <w:t xml:space="preserve">Comme ci-dessus, un taux </w:t>
            </w:r>
            <w:r w:rsidR="00480A22">
              <w:rPr>
                <w:szCs w:val="18"/>
              </w:rPr>
              <w:t xml:space="preserve">de </w:t>
            </w:r>
            <w:r>
              <w:rPr>
                <w:szCs w:val="18"/>
              </w:rPr>
              <w:t xml:space="preserve">per diem serait utile. </w:t>
            </w:r>
          </w:p>
        </w:tc>
      </w:tr>
      <w:tr w:rsidR="00157212" w:rsidRPr="002647FB" w14:paraId="22CC3D17" w14:textId="77777777" w:rsidTr="00C84287">
        <w:tc>
          <w:tcPr>
            <w:tcW w:w="1100" w:type="dxa"/>
          </w:tcPr>
          <w:p w14:paraId="7D8C6857"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c. </w:t>
            </w:r>
          </w:p>
        </w:tc>
        <w:tc>
          <w:tcPr>
            <w:tcW w:w="6946" w:type="dxa"/>
            <w:vAlign w:val="center"/>
          </w:tcPr>
          <w:p w14:paraId="0E8BC333" w14:textId="73DAAD8A" w:rsidR="00157212" w:rsidRPr="002647FB" w:rsidRDefault="00436356" w:rsidP="00450148">
            <w:pPr>
              <w:pStyle w:val="Texte1"/>
              <w:ind w:left="0"/>
              <w:rPr>
                <w:szCs w:val="18"/>
              </w:rPr>
            </w:pPr>
            <w:r w:rsidRPr="00EB7DAC">
              <w:rPr>
                <w:szCs w:val="18"/>
              </w:rPr>
              <w:t xml:space="preserve">Le taux journalier </w:t>
            </w:r>
            <w:r>
              <w:rPr>
                <w:szCs w:val="18"/>
              </w:rPr>
              <w:t>est substantiellement plus élevé q</w:t>
            </w:r>
            <w:r w:rsidR="00C84287">
              <w:rPr>
                <w:szCs w:val="18"/>
              </w:rPr>
              <w:t xml:space="preserve">ue celui que reçoit </w:t>
            </w:r>
            <w:r w:rsidR="00D45FC5">
              <w:rPr>
                <w:szCs w:val="18"/>
              </w:rPr>
              <w:t xml:space="preserve">par jour </w:t>
            </w:r>
            <w:r w:rsidR="00C84287">
              <w:rPr>
                <w:szCs w:val="18"/>
              </w:rPr>
              <w:t>la Directrice</w:t>
            </w:r>
            <w:r>
              <w:rPr>
                <w:szCs w:val="18"/>
              </w:rPr>
              <w:t xml:space="preserve"> du Département de la formation, mais cela </w:t>
            </w:r>
            <w:r w:rsidR="00450148">
              <w:rPr>
                <w:szCs w:val="18"/>
              </w:rPr>
              <w:t xml:space="preserve">se justifie </w:t>
            </w:r>
            <w:r w:rsidR="007C3E76">
              <w:rPr>
                <w:szCs w:val="18"/>
              </w:rPr>
              <w:br/>
            </w:r>
            <w:r w:rsidR="00450148">
              <w:rPr>
                <w:szCs w:val="18"/>
              </w:rPr>
              <w:t xml:space="preserve">peut-être </w:t>
            </w:r>
            <w:r w:rsidR="00425E91">
              <w:rPr>
                <w:szCs w:val="18"/>
              </w:rPr>
              <w:t>puis</w:t>
            </w:r>
            <w:r>
              <w:rPr>
                <w:szCs w:val="18"/>
              </w:rPr>
              <w:t>qu’il ne s’agit pas d’un emploi régulier. Mais à partir de quel moment cela devient-il un prétexte pour distribuer de l’argent à autant de participants que possible ?</w:t>
            </w:r>
          </w:p>
        </w:tc>
      </w:tr>
      <w:tr w:rsidR="00157212" w:rsidRPr="002647FB" w14:paraId="3EC0D4BD" w14:textId="77777777" w:rsidTr="00C84287">
        <w:tc>
          <w:tcPr>
            <w:tcW w:w="1100" w:type="dxa"/>
          </w:tcPr>
          <w:p w14:paraId="105072BA"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d. </w:t>
            </w:r>
          </w:p>
        </w:tc>
        <w:tc>
          <w:tcPr>
            <w:tcW w:w="6946" w:type="dxa"/>
            <w:vAlign w:val="center"/>
          </w:tcPr>
          <w:p w14:paraId="794DF51A" w14:textId="15BCF53A" w:rsidR="00157212" w:rsidRPr="002647FB" w:rsidRDefault="00436356" w:rsidP="00D94688">
            <w:pPr>
              <w:pStyle w:val="Texte1"/>
              <w:ind w:left="0"/>
              <w:rPr>
                <w:rFonts w:eastAsia="Times New Roman"/>
                <w:color w:val="000000"/>
                <w:szCs w:val="20"/>
              </w:rPr>
            </w:pPr>
            <w:r>
              <w:rPr>
                <w:szCs w:val="18"/>
              </w:rPr>
              <w:t>Aucune idée de ce qui est compris dans cette dépense.</w:t>
            </w:r>
          </w:p>
        </w:tc>
      </w:tr>
      <w:tr w:rsidR="00157212" w:rsidRPr="002647FB" w14:paraId="12B68C62" w14:textId="77777777" w:rsidTr="00C84287">
        <w:tc>
          <w:tcPr>
            <w:tcW w:w="1100" w:type="dxa"/>
          </w:tcPr>
          <w:p w14:paraId="06AE3EE4" w14:textId="77777777" w:rsidR="00157212" w:rsidRPr="00DC7104" w:rsidRDefault="00157212" w:rsidP="00D94688">
            <w:pPr>
              <w:pStyle w:val="Texte1"/>
              <w:ind w:left="0"/>
              <w:rPr>
                <w:color w:val="000000"/>
                <w:szCs w:val="20"/>
              </w:rPr>
            </w:pPr>
            <w:r w:rsidRPr="00DC7104">
              <w:rPr>
                <w:color w:val="000000"/>
                <w:szCs w:val="20"/>
                <w:lang w:val="en-US"/>
              </w:rPr>
              <w:t>IV.</w:t>
            </w:r>
            <w:r w:rsidRPr="00DC7104">
              <w:rPr>
                <w:color w:val="000000"/>
                <w:szCs w:val="20"/>
              </w:rPr>
              <w:t xml:space="preserve">e. </w:t>
            </w:r>
          </w:p>
        </w:tc>
        <w:tc>
          <w:tcPr>
            <w:tcW w:w="6946" w:type="dxa"/>
            <w:vAlign w:val="center"/>
          </w:tcPr>
          <w:p w14:paraId="65AF5757" w14:textId="052EC184" w:rsidR="00157212" w:rsidRPr="002647FB" w:rsidRDefault="00436356" w:rsidP="00D94688">
            <w:pPr>
              <w:pStyle w:val="Texte1"/>
              <w:ind w:left="0"/>
              <w:rPr>
                <w:rFonts w:eastAsia="Times New Roman"/>
                <w:color w:val="000000"/>
                <w:szCs w:val="20"/>
              </w:rPr>
            </w:pPr>
            <w:r>
              <w:rPr>
                <w:rFonts w:eastAsia="Times New Roman"/>
                <w:color w:val="000000"/>
                <w:szCs w:val="18"/>
              </w:rPr>
              <w:t>Un taux journalier et un nombre de jours seraient utiles ici.</w:t>
            </w:r>
          </w:p>
        </w:tc>
      </w:tr>
      <w:tr w:rsidR="00157212" w:rsidRPr="002647FB" w14:paraId="3BEF098B" w14:textId="77777777" w:rsidTr="00C84287">
        <w:tc>
          <w:tcPr>
            <w:tcW w:w="1100" w:type="dxa"/>
          </w:tcPr>
          <w:p w14:paraId="00345509" w14:textId="77777777" w:rsidR="00157212" w:rsidRPr="00DC7104" w:rsidRDefault="00157212" w:rsidP="00D94688">
            <w:pPr>
              <w:pStyle w:val="Texte1"/>
              <w:ind w:left="0"/>
              <w:rPr>
                <w:bCs/>
                <w:i/>
                <w:iCs/>
                <w:color w:val="000000"/>
                <w:szCs w:val="20"/>
              </w:rPr>
            </w:pPr>
            <w:r w:rsidRPr="00DC7104">
              <w:rPr>
                <w:color w:val="000000"/>
                <w:szCs w:val="20"/>
                <w:lang w:val="en-US"/>
              </w:rPr>
              <w:t>V.</w:t>
            </w:r>
            <w:r w:rsidRPr="00DC7104">
              <w:rPr>
                <w:color w:val="000000"/>
                <w:szCs w:val="20"/>
              </w:rPr>
              <w:t xml:space="preserve">a. </w:t>
            </w:r>
          </w:p>
        </w:tc>
        <w:tc>
          <w:tcPr>
            <w:tcW w:w="6946" w:type="dxa"/>
            <w:vAlign w:val="center"/>
          </w:tcPr>
          <w:p w14:paraId="72AEEE0B" w14:textId="233D2D3B" w:rsidR="00157212" w:rsidRPr="00436356" w:rsidRDefault="00436356" w:rsidP="009D7477">
            <w:pPr>
              <w:pStyle w:val="Texte1"/>
              <w:ind w:left="0"/>
              <w:rPr>
                <w:szCs w:val="18"/>
              </w:rPr>
            </w:pPr>
            <w:r>
              <w:rPr>
                <w:szCs w:val="18"/>
              </w:rPr>
              <w:t xml:space="preserve">Une fois encore, on arrive au même total pour un atelier de 3 jours que celui qui a été utilisé pour un atelier </w:t>
            </w:r>
            <w:r w:rsidR="009D7477">
              <w:rPr>
                <w:szCs w:val="18"/>
              </w:rPr>
              <w:t>de 7 jours sur l</w:t>
            </w:r>
            <w:r>
              <w:rPr>
                <w:szCs w:val="18"/>
              </w:rPr>
              <w:t>’établissement d’inventaire.</w:t>
            </w:r>
          </w:p>
        </w:tc>
      </w:tr>
      <w:tr w:rsidR="00157212" w:rsidRPr="002647FB" w14:paraId="717F091D" w14:textId="77777777" w:rsidTr="00C84287">
        <w:tc>
          <w:tcPr>
            <w:tcW w:w="1100" w:type="dxa"/>
          </w:tcPr>
          <w:p w14:paraId="5C4DF0C9" w14:textId="77777777" w:rsidR="00157212" w:rsidRPr="00DC7104" w:rsidRDefault="00157212" w:rsidP="00D94688">
            <w:pPr>
              <w:pStyle w:val="Texte1"/>
              <w:ind w:left="0"/>
              <w:rPr>
                <w:color w:val="000000"/>
                <w:szCs w:val="20"/>
              </w:rPr>
            </w:pPr>
            <w:r w:rsidRPr="00DC7104">
              <w:rPr>
                <w:color w:val="000000"/>
                <w:szCs w:val="20"/>
                <w:lang w:val="en-US"/>
              </w:rPr>
              <w:t>V.</w:t>
            </w:r>
            <w:r w:rsidRPr="00DC7104">
              <w:rPr>
                <w:color w:val="000000"/>
                <w:szCs w:val="20"/>
              </w:rPr>
              <w:t xml:space="preserve">b. </w:t>
            </w:r>
          </w:p>
        </w:tc>
        <w:tc>
          <w:tcPr>
            <w:tcW w:w="6946" w:type="dxa"/>
            <w:vAlign w:val="center"/>
          </w:tcPr>
          <w:p w14:paraId="351B4050" w14:textId="3069EB2D" w:rsidR="00157212" w:rsidRPr="003B16D8" w:rsidRDefault="003B16D8" w:rsidP="00D94688">
            <w:pPr>
              <w:pStyle w:val="Texte1"/>
              <w:ind w:left="0"/>
              <w:rPr>
                <w:szCs w:val="18"/>
              </w:rPr>
            </w:pPr>
            <w:r>
              <w:rPr>
                <w:szCs w:val="18"/>
              </w:rPr>
              <w:t>Le nombre de fonctionnaires</w:t>
            </w:r>
            <w:r w:rsidR="000E11F6">
              <w:rPr>
                <w:szCs w:val="18"/>
              </w:rPr>
              <w:t xml:space="preserve"> provinciaux ou régionaux et de</w:t>
            </w:r>
            <w:r>
              <w:rPr>
                <w:szCs w:val="18"/>
              </w:rPr>
              <w:t xml:space="preserve"> membres des communautés diminue.</w:t>
            </w:r>
          </w:p>
        </w:tc>
      </w:tr>
      <w:tr w:rsidR="00157212" w:rsidRPr="002647FB" w14:paraId="2D1E408C" w14:textId="77777777" w:rsidTr="00C84287">
        <w:tc>
          <w:tcPr>
            <w:tcW w:w="1100" w:type="dxa"/>
          </w:tcPr>
          <w:p w14:paraId="318D8563" w14:textId="77777777" w:rsidR="00157212" w:rsidRPr="00DC7104" w:rsidRDefault="00157212" w:rsidP="00D94688">
            <w:pPr>
              <w:pStyle w:val="Texte1"/>
              <w:ind w:left="0"/>
              <w:rPr>
                <w:color w:val="000000"/>
                <w:szCs w:val="20"/>
              </w:rPr>
            </w:pPr>
            <w:r w:rsidRPr="00DC7104">
              <w:rPr>
                <w:color w:val="000000"/>
                <w:szCs w:val="20"/>
                <w:lang w:val="en-US"/>
              </w:rPr>
              <w:t>V.</w:t>
            </w:r>
            <w:r w:rsidRPr="00DC7104">
              <w:rPr>
                <w:color w:val="000000"/>
                <w:szCs w:val="20"/>
              </w:rPr>
              <w:t xml:space="preserve">c. </w:t>
            </w:r>
          </w:p>
        </w:tc>
        <w:tc>
          <w:tcPr>
            <w:tcW w:w="6946" w:type="dxa"/>
            <w:vAlign w:val="center"/>
          </w:tcPr>
          <w:p w14:paraId="1D42F784" w14:textId="1CA95D6B" w:rsidR="00157212" w:rsidRPr="003B16D8" w:rsidRDefault="003B16D8" w:rsidP="00D94688">
            <w:pPr>
              <w:pStyle w:val="Texte1"/>
              <w:ind w:left="0"/>
              <w:rPr>
                <w:szCs w:val="18"/>
              </w:rPr>
            </w:pPr>
            <w:r>
              <w:rPr>
                <w:szCs w:val="18"/>
              </w:rPr>
              <w:t>Une fois encore, on trouve ici un taux journalier relativement élevé.</w:t>
            </w:r>
          </w:p>
        </w:tc>
      </w:tr>
      <w:tr w:rsidR="00157212" w:rsidRPr="002647FB" w14:paraId="14328720" w14:textId="77777777" w:rsidTr="00C84287">
        <w:tc>
          <w:tcPr>
            <w:tcW w:w="1100" w:type="dxa"/>
          </w:tcPr>
          <w:p w14:paraId="7C9EFA2C" w14:textId="77777777" w:rsidR="00157212" w:rsidRPr="00157212" w:rsidRDefault="00157212" w:rsidP="00D94688">
            <w:pPr>
              <w:pStyle w:val="Texte1"/>
              <w:ind w:left="0"/>
              <w:rPr>
                <w:color w:val="000000"/>
                <w:szCs w:val="20"/>
              </w:rPr>
            </w:pPr>
            <w:r w:rsidRPr="00157212">
              <w:rPr>
                <w:color w:val="000000"/>
                <w:szCs w:val="20"/>
                <w:lang w:val="en-US"/>
              </w:rPr>
              <w:t>V.</w:t>
            </w:r>
            <w:r w:rsidRPr="00157212">
              <w:rPr>
                <w:color w:val="000000"/>
                <w:szCs w:val="20"/>
              </w:rPr>
              <w:t xml:space="preserve">d. </w:t>
            </w:r>
          </w:p>
        </w:tc>
        <w:tc>
          <w:tcPr>
            <w:tcW w:w="6946" w:type="dxa"/>
            <w:vAlign w:val="center"/>
          </w:tcPr>
          <w:p w14:paraId="79F0567A" w14:textId="374EC9C2" w:rsidR="00157212" w:rsidRPr="002647FB" w:rsidRDefault="002759E9" w:rsidP="00D94688">
            <w:pPr>
              <w:pStyle w:val="Texte1"/>
              <w:ind w:left="0"/>
              <w:rPr>
                <w:rFonts w:eastAsia="Times New Roman"/>
                <w:color w:val="000000"/>
                <w:szCs w:val="20"/>
              </w:rPr>
            </w:pPr>
            <w:r>
              <w:rPr>
                <w:szCs w:val="18"/>
              </w:rPr>
              <w:t>Aucune idée de ce qui est compris dans cette dépense.</w:t>
            </w:r>
          </w:p>
        </w:tc>
      </w:tr>
      <w:tr w:rsidR="00157212" w:rsidRPr="002647FB" w14:paraId="655D77E1" w14:textId="77777777" w:rsidTr="00C84287">
        <w:tc>
          <w:tcPr>
            <w:tcW w:w="1100" w:type="dxa"/>
          </w:tcPr>
          <w:p w14:paraId="71769364" w14:textId="77777777" w:rsidR="00157212" w:rsidRPr="00157212" w:rsidRDefault="00157212" w:rsidP="00D94688">
            <w:pPr>
              <w:pStyle w:val="Texte1"/>
              <w:ind w:left="0"/>
              <w:rPr>
                <w:color w:val="000000"/>
                <w:szCs w:val="20"/>
              </w:rPr>
            </w:pPr>
            <w:r w:rsidRPr="00157212">
              <w:rPr>
                <w:color w:val="000000"/>
                <w:szCs w:val="20"/>
                <w:lang w:val="en-US"/>
              </w:rPr>
              <w:t>V.</w:t>
            </w:r>
            <w:r w:rsidRPr="00157212">
              <w:rPr>
                <w:color w:val="000000"/>
                <w:szCs w:val="20"/>
              </w:rPr>
              <w:t xml:space="preserve">e. </w:t>
            </w:r>
          </w:p>
        </w:tc>
        <w:tc>
          <w:tcPr>
            <w:tcW w:w="6946" w:type="dxa"/>
            <w:vAlign w:val="center"/>
          </w:tcPr>
          <w:p w14:paraId="6D014914" w14:textId="7C256786" w:rsidR="00157212" w:rsidRPr="002647FB" w:rsidRDefault="002759E9" w:rsidP="00D94688">
            <w:pPr>
              <w:pStyle w:val="Texte1"/>
              <w:ind w:left="0"/>
              <w:rPr>
                <w:rFonts w:eastAsia="Times New Roman"/>
                <w:color w:val="000000"/>
                <w:szCs w:val="20"/>
              </w:rPr>
            </w:pPr>
            <w:r>
              <w:rPr>
                <w:rFonts w:eastAsia="Times New Roman"/>
                <w:color w:val="000000"/>
                <w:szCs w:val="18"/>
              </w:rPr>
              <w:t>Un taux journalier et un nombre de jours seraient utiles ici.</w:t>
            </w:r>
          </w:p>
        </w:tc>
      </w:tr>
      <w:tr w:rsidR="00157212" w:rsidRPr="002647FB" w14:paraId="739859C4" w14:textId="77777777" w:rsidTr="00C84287">
        <w:tc>
          <w:tcPr>
            <w:tcW w:w="1100" w:type="dxa"/>
          </w:tcPr>
          <w:p w14:paraId="4DCCD711" w14:textId="77777777" w:rsidR="00157212" w:rsidRPr="004D3DDB" w:rsidRDefault="00157212" w:rsidP="00D94688">
            <w:pPr>
              <w:pStyle w:val="Texte1"/>
              <w:ind w:left="0"/>
              <w:rPr>
                <w:color w:val="000000"/>
                <w:szCs w:val="20"/>
                <w:lang w:val="en-US"/>
              </w:rPr>
            </w:pPr>
            <w:r w:rsidRPr="004D3DDB">
              <w:rPr>
                <w:color w:val="000000"/>
                <w:szCs w:val="20"/>
                <w:lang w:val="en-US"/>
              </w:rPr>
              <w:t>VI.a</w:t>
            </w:r>
          </w:p>
        </w:tc>
        <w:tc>
          <w:tcPr>
            <w:tcW w:w="6946" w:type="dxa"/>
            <w:vAlign w:val="center"/>
          </w:tcPr>
          <w:p w14:paraId="46638955" w14:textId="179E68C4" w:rsidR="00157212" w:rsidRPr="003B16D8" w:rsidRDefault="00AB683C" w:rsidP="00AB683C">
            <w:pPr>
              <w:pStyle w:val="Texte1"/>
              <w:ind w:left="0"/>
              <w:rPr>
                <w:szCs w:val="18"/>
              </w:rPr>
            </w:pPr>
            <w:r>
              <w:rPr>
                <w:szCs w:val="18"/>
              </w:rPr>
              <w:t>On donne ici une</w:t>
            </w:r>
            <w:r w:rsidR="00195582">
              <w:rPr>
                <w:szCs w:val="18"/>
              </w:rPr>
              <w:t xml:space="preserve"> somme </w:t>
            </w:r>
            <w:r>
              <w:rPr>
                <w:szCs w:val="18"/>
              </w:rPr>
              <w:t>forfaitaire</w:t>
            </w:r>
            <w:r w:rsidR="003B16D8">
              <w:rPr>
                <w:szCs w:val="18"/>
              </w:rPr>
              <w:t>. Aucune explication sur la manière dont les honoraires sont calculés.</w:t>
            </w:r>
          </w:p>
        </w:tc>
      </w:tr>
      <w:tr w:rsidR="00157212" w:rsidRPr="002647FB" w14:paraId="02B6A0ED" w14:textId="77777777" w:rsidTr="00C84287">
        <w:tc>
          <w:tcPr>
            <w:tcW w:w="1100" w:type="dxa"/>
          </w:tcPr>
          <w:p w14:paraId="36B8B6E1" w14:textId="77777777" w:rsidR="00157212" w:rsidRPr="004D3DDB" w:rsidRDefault="00157212" w:rsidP="00D94688">
            <w:pPr>
              <w:pStyle w:val="Texte1"/>
              <w:ind w:left="0"/>
              <w:rPr>
                <w:color w:val="000000"/>
                <w:szCs w:val="20"/>
                <w:lang w:val="en-US"/>
              </w:rPr>
            </w:pPr>
            <w:r w:rsidRPr="004D3DDB">
              <w:rPr>
                <w:color w:val="000000"/>
                <w:szCs w:val="20"/>
                <w:lang w:val="en-US"/>
              </w:rPr>
              <w:t>VI.b.</w:t>
            </w:r>
          </w:p>
        </w:tc>
        <w:tc>
          <w:tcPr>
            <w:tcW w:w="6946" w:type="dxa"/>
            <w:vAlign w:val="center"/>
          </w:tcPr>
          <w:p w14:paraId="674CA72F" w14:textId="5CC00ED0" w:rsidR="00157212" w:rsidRPr="00FA0ECA" w:rsidRDefault="00FA0ECA" w:rsidP="00832BDC">
            <w:pPr>
              <w:pStyle w:val="Texte1"/>
              <w:ind w:left="0"/>
              <w:rPr>
                <w:rFonts w:eastAsia="Times New Roman"/>
                <w:color w:val="000000"/>
                <w:szCs w:val="18"/>
              </w:rPr>
            </w:pPr>
            <w:r>
              <w:rPr>
                <w:rFonts w:eastAsia="Times New Roman"/>
                <w:color w:val="000000"/>
                <w:szCs w:val="18"/>
              </w:rPr>
              <w:t xml:space="preserve">On pourrait fournir de plus amples détails sur le nombre de jours </w:t>
            </w:r>
            <w:r w:rsidR="00832BDC">
              <w:rPr>
                <w:rFonts w:eastAsia="Times New Roman"/>
                <w:color w:val="000000"/>
                <w:szCs w:val="18"/>
              </w:rPr>
              <w:t>prévus pour</w:t>
            </w:r>
            <w:r>
              <w:rPr>
                <w:rFonts w:eastAsia="Times New Roman"/>
                <w:color w:val="000000"/>
                <w:szCs w:val="18"/>
              </w:rPr>
              <w:t xml:space="preserve"> la mission du consultant.</w:t>
            </w:r>
          </w:p>
        </w:tc>
      </w:tr>
      <w:tr w:rsidR="00157212" w:rsidRPr="002647FB" w14:paraId="06B61035" w14:textId="77777777" w:rsidTr="00C84287">
        <w:tc>
          <w:tcPr>
            <w:tcW w:w="1100" w:type="dxa"/>
          </w:tcPr>
          <w:p w14:paraId="33485853" w14:textId="77777777" w:rsidR="00157212" w:rsidRPr="00157212" w:rsidRDefault="00157212" w:rsidP="00D94688">
            <w:pPr>
              <w:pStyle w:val="Texte1"/>
              <w:ind w:left="0"/>
              <w:rPr>
                <w:bCs/>
                <w:i/>
                <w:iCs/>
                <w:color w:val="000000"/>
                <w:szCs w:val="20"/>
                <w:lang w:val="en-US"/>
              </w:rPr>
            </w:pPr>
            <w:r w:rsidRPr="00157212">
              <w:rPr>
                <w:color w:val="000000"/>
                <w:szCs w:val="20"/>
                <w:lang w:val="en-US"/>
              </w:rPr>
              <w:t xml:space="preserve">VII.a. </w:t>
            </w:r>
          </w:p>
        </w:tc>
        <w:tc>
          <w:tcPr>
            <w:tcW w:w="6946" w:type="dxa"/>
            <w:vAlign w:val="center"/>
          </w:tcPr>
          <w:p w14:paraId="797132C8" w14:textId="4682E805" w:rsidR="00157212" w:rsidRPr="00781BD0" w:rsidRDefault="00781BD0" w:rsidP="002C0F4D">
            <w:pPr>
              <w:pStyle w:val="Texte1"/>
              <w:ind w:left="0"/>
              <w:rPr>
                <w:szCs w:val="18"/>
              </w:rPr>
            </w:pPr>
            <w:r>
              <w:rPr>
                <w:szCs w:val="18"/>
              </w:rPr>
              <w:t xml:space="preserve">Ici, le </w:t>
            </w:r>
            <w:r w:rsidR="002C0F4D">
              <w:rPr>
                <w:szCs w:val="18"/>
              </w:rPr>
              <w:t>récit</w:t>
            </w:r>
            <w:r>
              <w:rPr>
                <w:szCs w:val="18"/>
              </w:rPr>
              <w:t xml:space="preserve"> nous apprend qu’il s’agit d’un atelier de 5 jours, bien que le total des honoraires soit à nouveau le même, sans se soucier de la durée.</w:t>
            </w:r>
          </w:p>
        </w:tc>
      </w:tr>
      <w:tr w:rsidR="00157212" w:rsidRPr="002647FB" w14:paraId="759E9B30" w14:textId="77777777" w:rsidTr="00C84287">
        <w:tc>
          <w:tcPr>
            <w:tcW w:w="1100" w:type="dxa"/>
          </w:tcPr>
          <w:p w14:paraId="119863F3" w14:textId="77777777" w:rsidR="00157212" w:rsidRPr="00DC7104" w:rsidRDefault="00157212" w:rsidP="00D94688">
            <w:pPr>
              <w:pStyle w:val="Texte1"/>
              <w:ind w:left="0"/>
              <w:rPr>
                <w:color w:val="000000"/>
                <w:szCs w:val="20"/>
              </w:rPr>
            </w:pPr>
            <w:r w:rsidRPr="00DC7104">
              <w:rPr>
                <w:color w:val="000000"/>
                <w:szCs w:val="20"/>
              </w:rPr>
              <w:t>VI</w:t>
            </w:r>
            <w:r>
              <w:rPr>
                <w:color w:val="000000"/>
                <w:szCs w:val="20"/>
              </w:rPr>
              <w:t>I</w:t>
            </w:r>
            <w:r w:rsidRPr="00DC7104">
              <w:rPr>
                <w:color w:val="000000"/>
                <w:szCs w:val="20"/>
              </w:rPr>
              <w:t xml:space="preserve">.b. </w:t>
            </w:r>
          </w:p>
        </w:tc>
        <w:tc>
          <w:tcPr>
            <w:tcW w:w="6946" w:type="dxa"/>
            <w:vAlign w:val="center"/>
          </w:tcPr>
          <w:p w14:paraId="1E3F1894" w14:textId="3BB2330C" w:rsidR="00157212" w:rsidRPr="00597F1B" w:rsidRDefault="00597F1B" w:rsidP="00D94688">
            <w:pPr>
              <w:pStyle w:val="Texte1"/>
              <w:ind w:left="0"/>
              <w:rPr>
                <w:szCs w:val="18"/>
              </w:rPr>
            </w:pPr>
            <w:r>
              <w:rPr>
                <w:szCs w:val="18"/>
              </w:rPr>
              <w:t>On trouve à nouveau un nombre relativement faible de fonctionnaires locaux, et aucun participant issu des communautés ou d’une ONG.</w:t>
            </w:r>
          </w:p>
        </w:tc>
      </w:tr>
      <w:tr w:rsidR="00157212" w:rsidRPr="002647FB" w14:paraId="15D8CF16" w14:textId="77777777" w:rsidTr="00C84287">
        <w:tc>
          <w:tcPr>
            <w:tcW w:w="1100" w:type="dxa"/>
          </w:tcPr>
          <w:p w14:paraId="60B46DD5" w14:textId="77777777" w:rsidR="00157212" w:rsidRPr="00DC7104" w:rsidRDefault="00157212" w:rsidP="00D94688">
            <w:pPr>
              <w:pStyle w:val="Texte1"/>
              <w:ind w:left="0"/>
              <w:rPr>
                <w:color w:val="000000"/>
                <w:szCs w:val="20"/>
              </w:rPr>
            </w:pPr>
            <w:r w:rsidRPr="00DC7104">
              <w:rPr>
                <w:color w:val="000000"/>
                <w:szCs w:val="20"/>
              </w:rPr>
              <w:t>VI</w:t>
            </w:r>
            <w:r>
              <w:rPr>
                <w:color w:val="000000"/>
                <w:szCs w:val="20"/>
              </w:rPr>
              <w:t>I</w:t>
            </w:r>
            <w:r w:rsidRPr="00DC7104">
              <w:rPr>
                <w:color w:val="000000"/>
                <w:szCs w:val="20"/>
              </w:rPr>
              <w:t>.c.</w:t>
            </w:r>
          </w:p>
        </w:tc>
        <w:tc>
          <w:tcPr>
            <w:tcW w:w="6946" w:type="dxa"/>
            <w:vAlign w:val="center"/>
          </w:tcPr>
          <w:p w14:paraId="04E665B7" w14:textId="29482C69" w:rsidR="00157212" w:rsidRPr="00597F1B" w:rsidRDefault="00597F1B" w:rsidP="001E3487">
            <w:pPr>
              <w:pStyle w:val="Texte1"/>
              <w:ind w:left="0"/>
              <w:rPr>
                <w:szCs w:val="18"/>
              </w:rPr>
            </w:pPr>
            <w:r>
              <w:rPr>
                <w:szCs w:val="18"/>
              </w:rPr>
              <w:t>La majeure partie du b</w:t>
            </w:r>
            <w:r w:rsidR="001E3487">
              <w:rPr>
                <w:szCs w:val="18"/>
              </w:rPr>
              <w:t xml:space="preserve">udget est à nouveau consacrée au paiement de </w:t>
            </w:r>
            <w:r>
              <w:rPr>
                <w:szCs w:val="18"/>
              </w:rPr>
              <w:t>la</w:t>
            </w:r>
            <w:r w:rsidR="001E3487">
              <w:rPr>
                <w:szCs w:val="18"/>
              </w:rPr>
              <w:t xml:space="preserve"> formation des fonctionnaires </w:t>
            </w:r>
            <w:r>
              <w:rPr>
                <w:szCs w:val="18"/>
              </w:rPr>
              <w:t>; les participants trouvent-ils cela troublant ?</w:t>
            </w:r>
          </w:p>
        </w:tc>
      </w:tr>
      <w:tr w:rsidR="00157212" w:rsidRPr="002647FB" w14:paraId="0A23E352" w14:textId="77777777" w:rsidTr="00C84287">
        <w:tc>
          <w:tcPr>
            <w:tcW w:w="1100" w:type="dxa"/>
          </w:tcPr>
          <w:p w14:paraId="398D3BE9" w14:textId="77777777" w:rsidR="00157212" w:rsidRPr="00DC7104" w:rsidRDefault="00157212" w:rsidP="00D94688">
            <w:pPr>
              <w:pStyle w:val="Texte1"/>
              <w:ind w:left="0"/>
              <w:rPr>
                <w:color w:val="000000"/>
                <w:szCs w:val="20"/>
              </w:rPr>
            </w:pPr>
            <w:r w:rsidRPr="00DC7104">
              <w:rPr>
                <w:color w:val="000000"/>
                <w:szCs w:val="20"/>
              </w:rPr>
              <w:t>VI</w:t>
            </w:r>
            <w:r>
              <w:rPr>
                <w:color w:val="000000"/>
                <w:szCs w:val="20"/>
              </w:rPr>
              <w:t>I</w:t>
            </w:r>
            <w:r w:rsidRPr="00DC7104">
              <w:rPr>
                <w:color w:val="000000"/>
                <w:szCs w:val="20"/>
              </w:rPr>
              <w:t>.d.</w:t>
            </w:r>
          </w:p>
        </w:tc>
        <w:tc>
          <w:tcPr>
            <w:tcW w:w="6946" w:type="dxa"/>
            <w:vAlign w:val="center"/>
          </w:tcPr>
          <w:p w14:paraId="7A4026F8" w14:textId="36E09CDC" w:rsidR="00157212" w:rsidRPr="002647FB" w:rsidRDefault="002759E9" w:rsidP="00D94688">
            <w:pPr>
              <w:pStyle w:val="Texte1"/>
              <w:ind w:left="0"/>
              <w:rPr>
                <w:rFonts w:eastAsia="Times New Roman"/>
                <w:color w:val="000000"/>
                <w:szCs w:val="20"/>
              </w:rPr>
            </w:pPr>
            <w:r>
              <w:rPr>
                <w:szCs w:val="18"/>
              </w:rPr>
              <w:t>Aucune idée de ce qui est compris dans cette dépense.</w:t>
            </w:r>
          </w:p>
        </w:tc>
      </w:tr>
      <w:tr w:rsidR="00157212" w:rsidRPr="002647FB" w14:paraId="2C4F2634" w14:textId="77777777" w:rsidTr="00C84287">
        <w:tc>
          <w:tcPr>
            <w:tcW w:w="1100" w:type="dxa"/>
          </w:tcPr>
          <w:p w14:paraId="1DD47192" w14:textId="77777777" w:rsidR="00157212" w:rsidRPr="00DC7104" w:rsidRDefault="00157212" w:rsidP="00D94688">
            <w:pPr>
              <w:pStyle w:val="Texte1"/>
              <w:ind w:left="0"/>
              <w:rPr>
                <w:b/>
                <w:color w:val="000000"/>
                <w:szCs w:val="20"/>
              </w:rPr>
            </w:pPr>
            <w:r w:rsidRPr="00DC7104">
              <w:rPr>
                <w:color w:val="000000"/>
                <w:szCs w:val="20"/>
              </w:rPr>
              <w:t>VI</w:t>
            </w:r>
            <w:r>
              <w:rPr>
                <w:color w:val="000000"/>
                <w:szCs w:val="20"/>
              </w:rPr>
              <w:t>I</w:t>
            </w:r>
            <w:r w:rsidRPr="00DC7104">
              <w:rPr>
                <w:color w:val="000000"/>
                <w:szCs w:val="20"/>
              </w:rPr>
              <w:t>.e.</w:t>
            </w:r>
          </w:p>
        </w:tc>
        <w:tc>
          <w:tcPr>
            <w:tcW w:w="6946" w:type="dxa"/>
            <w:vAlign w:val="center"/>
          </w:tcPr>
          <w:p w14:paraId="7A15AB07" w14:textId="4F06CDAD" w:rsidR="00157212" w:rsidRPr="002647FB" w:rsidRDefault="002759E9" w:rsidP="00D94688">
            <w:pPr>
              <w:pStyle w:val="Texte1"/>
              <w:ind w:left="0"/>
              <w:rPr>
                <w:rFonts w:eastAsia="Times New Roman"/>
                <w:color w:val="000000"/>
                <w:szCs w:val="20"/>
              </w:rPr>
            </w:pPr>
            <w:r>
              <w:rPr>
                <w:rFonts w:eastAsia="Times New Roman"/>
                <w:color w:val="000000"/>
                <w:szCs w:val="18"/>
              </w:rPr>
              <w:t>Un taux journalier et un nombre de jours seraient utiles ici.</w:t>
            </w:r>
          </w:p>
        </w:tc>
      </w:tr>
      <w:tr w:rsidR="00157212" w:rsidRPr="002647FB" w14:paraId="0A8A8938" w14:textId="77777777" w:rsidTr="00C84287">
        <w:tc>
          <w:tcPr>
            <w:tcW w:w="1100" w:type="dxa"/>
          </w:tcPr>
          <w:p w14:paraId="737959B3" w14:textId="77777777" w:rsidR="00157212" w:rsidRPr="00DC7104" w:rsidRDefault="00157212" w:rsidP="00D94688">
            <w:pPr>
              <w:pStyle w:val="Texte1"/>
              <w:ind w:left="0"/>
              <w:rPr>
                <w:bCs/>
                <w:i/>
                <w:iCs/>
                <w:color w:val="000000"/>
                <w:szCs w:val="20"/>
              </w:rPr>
            </w:pPr>
            <w:r w:rsidRPr="00DC7104">
              <w:rPr>
                <w:color w:val="000000"/>
                <w:szCs w:val="20"/>
              </w:rPr>
              <w:t>VI</w:t>
            </w:r>
            <w:r>
              <w:rPr>
                <w:color w:val="000000"/>
                <w:szCs w:val="20"/>
              </w:rPr>
              <w:t>I</w:t>
            </w:r>
            <w:r w:rsidRPr="00DC7104">
              <w:rPr>
                <w:color w:val="000000"/>
                <w:szCs w:val="20"/>
              </w:rPr>
              <w:t xml:space="preserve">I.a. </w:t>
            </w:r>
          </w:p>
        </w:tc>
        <w:tc>
          <w:tcPr>
            <w:tcW w:w="6946" w:type="dxa"/>
            <w:vAlign w:val="center"/>
          </w:tcPr>
          <w:p w14:paraId="11732CCE" w14:textId="05CB7F5B" w:rsidR="00157212" w:rsidRPr="00597F1B" w:rsidRDefault="00597F1B" w:rsidP="00D94688">
            <w:pPr>
              <w:pStyle w:val="Texte1"/>
              <w:ind w:left="0"/>
              <w:rPr>
                <w:szCs w:val="18"/>
              </w:rPr>
            </w:pPr>
            <w:r w:rsidRPr="00597F1B">
              <w:rPr>
                <w:szCs w:val="18"/>
              </w:rPr>
              <w:t xml:space="preserve">Aucune idée </w:t>
            </w:r>
            <w:r>
              <w:rPr>
                <w:szCs w:val="18"/>
              </w:rPr>
              <w:t>de ce qui est compris dans cette dépense – combien de personnes, de temps, pour quel résultat ?</w:t>
            </w:r>
          </w:p>
        </w:tc>
      </w:tr>
      <w:tr w:rsidR="00157212" w:rsidRPr="002647FB" w14:paraId="75BB3572" w14:textId="77777777" w:rsidTr="00C84287">
        <w:tc>
          <w:tcPr>
            <w:tcW w:w="1100" w:type="dxa"/>
          </w:tcPr>
          <w:p w14:paraId="7FBEED86" w14:textId="77777777" w:rsidR="00157212" w:rsidRPr="00DC7104" w:rsidRDefault="00157212" w:rsidP="00D94688">
            <w:pPr>
              <w:pStyle w:val="Texte1"/>
              <w:ind w:left="0"/>
              <w:rPr>
                <w:color w:val="000000"/>
                <w:szCs w:val="20"/>
              </w:rPr>
            </w:pPr>
            <w:r w:rsidRPr="00DC7104">
              <w:rPr>
                <w:color w:val="000000"/>
                <w:szCs w:val="20"/>
              </w:rPr>
              <w:t>VII</w:t>
            </w:r>
            <w:r>
              <w:rPr>
                <w:color w:val="000000"/>
                <w:szCs w:val="20"/>
              </w:rPr>
              <w:t>I</w:t>
            </w:r>
            <w:r w:rsidRPr="00DC7104">
              <w:rPr>
                <w:color w:val="000000"/>
                <w:szCs w:val="20"/>
              </w:rPr>
              <w:t xml:space="preserve">.b. </w:t>
            </w:r>
          </w:p>
        </w:tc>
        <w:tc>
          <w:tcPr>
            <w:tcW w:w="6946" w:type="dxa"/>
            <w:vAlign w:val="center"/>
          </w:tcPr>
          <w:p w14:paraId="5AAB391F" w14:textId="2B7B294C" w:rsidR="00157212" w:rsidRPr="009C4217" w:rsidRDefault="00E84179" w:rsidP="001974B8">
            <w:pPr>
              <w:pStyle w:val="Texte1"/>
              <w:ind w:left="0"/>
              <w:rPr>
                <w:szCs w:val="18"/>
              </w:rPr>
            </w:pPr>
            <w:r>
              <w:rPr>
                <w:szCs w:val="18"/>
              </w:rPr>
              <w:t>S’agissant d’une</w:t>
            </w:r>
            <w:r w:rsidR="009C4217">
              <w:rPr>
                <w:szCs w:val="18"/>
              </w:rPr>
              <w:t xml:space="preserve"> somme forfaitaire modeste, elle ne </w:t>
            </w:r>
            <w:r w:rsidR="001974B8">
              <w:rPr>
                <w:szCs w:val="18"/>
              </w:rPr>
              <w:t>requiert</w:t>
            </w:r>
            <w:r w:rsidR="009C4217">
              <w:rPr>
                <w:szCs w:val="18"/>
              </w:rPr>
              <w:t xml:space="preserve"> pas </w:t>
            </w:r>
            <w:r w:rsidR="00BB704D">
              <w:rPr>
                <w:szCs w:val="18"/>
              </w:rPr>
              <w:t>d’entrer dans les détails</w:t>
            </w:r>
            <w:r w:rsidR="009C4217">
              <w:rPr>
                <w:szCs w:val="18"/>
              </w:rPr>
              <w:t>.</w:t>
            </w:r>
          </w:p>
        </w:tc>
      </w:tr>
    </w:tbl>
    <w:p w14:paraId="29FE58CA" w14:textId="77777777" w:rsidR="00157212" w:rsidRPr="002647FB" w:rsidRDefault="00157212" w:rsidP="00157212">
      <w:pPr>
        <w:pStyle w:val="Texte1"/>
        <w:rPr>
          <w:szCs w:val="20"/>
        </w:rPr>
      </w:pPr>
    </w:p>
    <w:p w14:paraId="3056E700" w14:textId="37BAAEC1" w:rsidR="009C4217" w:rsidRPr="009C4217" w:rsidRDefault="009C4217" w:rsidP="00D73259">
      <w:pPr>
        <w:pStyle w:val="Texte1"/>
        <w:rPr>
          <w:szCs w:val="20"/>
        </w:rPr>
      </w:pPr>
      <w:r>
        <w:rPr>
          <w:szCs w:val="20"/>
        </w:rPr>
        <w:t xml:space="preserve">NB : voir la première ligne budgétaire tout en haut : les activités 9 et 10 du calendrier </w:t>
      </w:r>
      <w:r w:rsidR="00975254">
        <w:rPr>
          <w:szCs w:val="20"/>
        </w:rPr>
        <w:t xml:space="preserve">et </w:t>
      </w:r>
      <w:r>
        <w:rPr>
          <w:szCs w:val="20"/>
        </w:rPr>
        <w:t>de la section 15 sont vraisemblablement comprises dans les frais généraux d</w:t>
      </w:r>
      <w:r w:rsidR="00300B73">
        <w:rPr>
          <w:szCs w:val="20"/>
        </w:rPr>
        <w:t xml:space="preserve">e personnel, mais cela doit être expliqué </w:t>
      </w:r>
      <w:r>
        <w:rPr>
          <w:szCs w:val="20"/>
        </w:rPr>
        <w:t>quelque part.</w:t>
      </w:r>
    </w:p>
    <w:p w14:paraId="29FB7EA1" w14:textId="77777777" w:rsidR="00157212" w:rsidRPr="002647FB" w:rsidRDefault="00157212">
      <w:pPr>
        <w:tabs>
          <w:tab w:val="clear" w:pos="567"/>
        </w:tabs>
        <w:snapToGrid/>
        <w:spacing w:before="0" w:after="0"/>
        <w:jc w:val="left"/>
        <w:rPr>
          <w:rFonts w:eastAsia="Times New Roman"/>
          <w:b/>
          <w:bCs/>
          <w:caps/>
          <w:noProof/>
          <w:color w:val="3366FF"/>
          <w:kern w:val="28"/>
          <w:sz w:val="32"/>
          <w:szCs w:val="32"/>
          <w:lang w:val="fr-FR"/>
        </w:rPr>
      </w:pPr>
      <w:r w:rsidRPr="002647FB">
        <w:rPr>
          <w:lang w:val="fr-FR"/>
        </w:rPr>
        <w:br w:type="page"/>
      </w:r>
    </w:p>
    <w:p w14:paraId="4F4C3FFC" w14:textId="787AA5AE" w:rsidR="003819BA" w:rsidRPr="00BA424A" w:rsidRDefault="003819BA" w:rsidP="004D3DDB">
      <w:pPr>
        <w:pStyle w:val="HO2"/>
        <w:spacing w:before="360" w:line="240" w:lineRule="auto"/>
        <w:ind w:left="142"/>
        <w:rPr>
          <w:lang w:val="fr-FR"/>
        </w:rPr>
      </w:pPr>
      <w:r w:rsidRPr="002647FB">
        <w:rPr>
          <w:lang w:val="fr-FR"/>
        </w:rPr>
        <w:t xml:space="preserve">3. </w:t>
      </w:r>
      <w:r w:rsidR="00BA424A" w:rsidRPr="002647FB">
        <w:rPr>
          <w:lang w:val="fr-FR"/>
        </w:rPr>
        <w:t xml:space="preserve">SYSTÈME </w:t>
      </w:r>
      <w:r w:rsidRPr="00BA424A">
        <w:rPr>
          <w:lang w:val="fr-FR"/>
        </w:rPr>
        <w:t xml:space="preserve">Satsowa </w:t>
      </w:r>
      <w:r w:rsidR="00BA424A">
        <w:rPr>
          <w:lang w:val="fr-FR"/>
        </w:rPr>
        <w:t>DE TRAVAIL COMMUNAUTAIRE, AVEC SES TRADITIONS ORALES ASSOCIÉES</w:t>
      </w:r>
    </w:p>
    <w:p w14:paraId="0BADD42F" w14:textId="130FBB7F" w:rsidR="00BA424A" w:rsidRPr="00070DE8" w:rsidRDefault="00031C47" w:rsidP="00BA424A">
      <w:pPr>
        <w:pStyle w:val="Heading3"/>
        <w:jc w:val="center"/>
        <w:rPr>
          <w:bCs w:val="0"/>
          <w:smallCaps/>
          <w:sz w:val="20"/>
          <w:lang w:val="fr-FR"/>
        </w:rPr>
      </w:pPr>
      <w:r>
        <w:rPr>
          <w:color w:val="auto"/>
          <w:sz w:val="20"/>
          <w:lang w:val="fr-FR"/>
        </w:rPr>
        <w:t>OBSERVATIONS</w:t>
      </w:r>
      <w:r w:rsidRPr="00070DE8">
        <w:rPr>
          <w:color w:val="auto"/>
          <w:sz w:val="20"/>
          <w:lang w:val="fr-FR"/>
        </w:rPr>
        <w:t xml:space="preserve"> </w:t>
      </w:r>
      <w:r w:rsidR="00BA424A">
        <w:rPr>
          <w:color w:val="auto"/>
          <w:sz w:val="20"/>
          <w:lang w:val="fr-FR"/>
        </w:rPr>
        <w:t>SUR DES SECTIONS SPÉCIFIQUES</w:t>
      </w:r>
    </w:p>
    <w:p w14:paraId="0EC1B35E" w14:textId="0ED47221" w:rsidR="003819BA" w:rsidRPr="00BA424A" w:rsidRDefault="003819BA" w:rsidP="00E97975">
      <w:pPr>
        <w:pStyle w:val="Heading3"/>
        <w:rPr>
          <w:b w:val="0"/>
          <w:bCs w:val="0"/>
          <w:smallCaps/>
          <w:lang w:val="fr-FR"/>
        </w:rPr>
      </w:pPr>
      <w:r w:rsidRPr="00BA424A">
        <w:rPr>
          <w:b w:val="0"/>
          <w:lang w:val="fr-FR"/>
        </w:rPr>
        <w:t xml:space="preserve">3. </w:t>
      </w:r>
      <w:r w:rsidR="00BA424A">
        <w:rPr>
          <w:b w:val="0"/>
          <w:lang w:val="fr-FR"/>
        </w:rPr>
        <w:t>TITRE DU PROJET</w:t>
      </w:r>
    </w:p>
    <w:p w14:paraId="21437436" w14:textId="7449AB86" w:rsidR="00060D37" w:rsidRPr="00060D37" w:rsidRDefault="00EC2EB6" w:rsidP="00E97975">
      <w:pPr>
        <w:pStyle w:val="Texte1"/>
        <w:rPr>
          <w:szCs w:val="20"/>
        </w:rPr>
      </w:pPr>
      <w:r>
        <w:rPr>
          <w:szCs w:val="20"/>
        </w:rPr>
        <w:t>Ce titre décrit avec précision le sujet du</w:t>
      </w:r>
      <w:r w:rsidR="00E50333">
        <w:rPr>
          <w:szCs w:val="20"/>
        </w:rPr>
        <w:t xml:space="preserve"> présent projet, mais pas nécessairement son contenu : s’agit-il d’un élément proposé pour inscription, ou bien le titre de la demande devrait-il se concentrer davantage sur ce qui va être fait (par exemple, « sauvegarde de XXX » ou « revitalisation de XXX ») ?</w:t>
      </w:r>
    </w:p>
    <w:p w14:paraId="00DC8695" w14:textId="4EB20552" w:rsidR="00C82E5F" w:rsidRPr="00C113B5" w:rsidRDefault="003819BA" w:rsidP="00C113B5">
      <w:pPr>
        <w:pStyle w:val="Heading3"/>
        <w:rPr>
          <w:b w:val="0"/>
          <w:bCs w:val="0"/>
          <w:smallCaps/>
          <w:lang w:val="fr-FR"/>
        </w:rPr>
      </w:pPr>
      <w:r w:rsidRPr="00BA424A">
        <w:rPr>
          <w:b w:val="0"/>
          <w:lang w:val="fr-FR"/>
        </w:rPr>
        <w:t xml:space="preserve">4. </w:t>
      </w:r>
      <w:r w:rsidR="00BA424A">
        <w:rPr>
          <w:b w:val="0"/>
          <w:lang w:val="fr-FR"/>
        </w:rPr>
        <w:t>RÉSUMÉ DU PROJET</w:t>
      </w:r>
    </w:p>
    <w:p w14:paraId="1CC1D21A" w14:textId="77777777" w:rsidR="00C82E5F" w:rsidRPr="00C113B5" w:rsidRDefault="00C82E5F" w:rsidP="00C82E5F">
      <w:pPr>
        <w:pStyle w:val="Texte1"/>
        <w:rPr>
          <w:szCs w:val="20"/>
        </w:rPr>
      </w:pPr>
      <w:r w:rsidRPr="00C113B5">
        <w:rPr>
          <w:szCs w:val="20"/>
        </w:rPr>
        <w:t xml:space="preserve">L’aide-mémoire rappelle aux États parties que ceci est un résumé, PAS une introduction, et il leur recommande de rédiger ce résumé après l’élaboration de la demande elle-même pour être certains qu’il donne un bref aperçu de la demande tout entière. Les participants doivent être encouragés à lire ceci plusieurs fois </w:t>
      </w:r>
      <w:r w:rsidRPr="002647FB">
        <w:rPr>
          <w:szCs w:val="20"/>
        </w:rPr>
        <w:t xml:space="preserve">– </w:t>
      </w:r>
      <w:r w:rsidRPr="00C113B5">
        <w:rPr>
          <w:szCs w:val="20"/>
        </w:rPr>
        <w:t xml:space="preserve">lorsqu’ils commencent leur évaluation, après avoir lu toute la demande, et de nouveau avant d’analyser cette dernière. </w:t>
      </w:r>
    </w:p>
    <w:p w14:paraId="39CD516E" w14:textId="17ACAFF7" w:rsidR="00C113B5" w:rsidRPr="00C113B5" w:rsidRDefault="00132449" w:rsidP="00C82E5F">
      <w:pPr>
        <w:pStyle w:val="Texte1"/>
        <w:rPr>
          <w:szCs w:val="20"/>
        </w:rPr>
      </w:pPr>
      <w:r>
        <w:rPr>
          <w:szCs w:val="20"/>
        </w:rPr>
        <w:t>Ce</w:t>
      </w:r>
      <w:r w:rsidR="00C82E5F" w:rsidRPr="00C113B5">
        <w:rPr>
          <w:szCs w:val="20"/>
        </w:rPr>
        <w:t xml:space="preserve"> résumé offre-t-il un bon aperçu du projet dans son ensemble ? Des activités importantes sont-elles passées sous silence ou d’autres se voient-elles accorder trop d’importance ? </w:t>
      </w:r>
    </w:p>
    <w:p w14:paraId="2723A01A" w14:textId="1E82F694" w:rsidR="00C82E5F" w:rsidRPr="00921889" w:rsidRDefault="00C82E5F" w:rsidP="00C113B5">
      <w:pPr>
        <w:pStyle w:val="Texte1"/>
        <w:rPr>
          <w:szCs w:val="20"/>
        </w:rPr>
      </w:pPr>
      <w:r w:rsidRPr="00C113B5">
        <w:rPr>
          <w:szCs w:val="20"/>
        </w:rPr>
        <w:t xml:space="preserve">Le résumé laisse-t-il entrevoir certaines des faiblesses ou idées fausses qui deviendront plus problématiques dans les sections ultérieures (par exemple, </w:t>
      </w:r>
      <w:r w:rsidR="00C113B5" w:rsidRPr="00C113B5">
        <w:rPr>
          <w:szCs w:val="20"/>
        </w:rPr>
        <w:t>la suggestion</w:t>
      </w:r>
      <w:r w:rsidR="00C113B5">
        <w:rPr>
          <w:szCs w:val="20"/>
        </w:rPr>
        <w:t xml:space="preserve"> que le Satsowa est effectivement désuet et que seuls des souvenirs peuvent être préservés, ou bien l’idée qu’il a eu autrefois, avant l’indépendance, une « forme pure », ou bien encore un flou persistant sur ce qu’est au juste le Satsowa : une institution sociale, un art verbal, ou les deux) ?</w:t>
      </w:r>
    </w:p>
    <w:p w14:paraId="49D1E22C" w14:textId="3F03FF50" w:rsidR="000312D4" w:rsidRPr="000312D4" w:rsidRDefault="00BA424A" w:rsidP="000312D4">
      <w:pPr>
        <w:pStyle w:val="Heading3"/>
        <w:ind w:left="284" w:hanging="284"/>
        <w:jc w:val="both"/>
        <w:rPr>
          <w:b w:val="0"/>
          <w:smallCaps/>
          <w:lang w:val="fr-FR"/>
        </w:rPr>
      </w:pPr>
      <w:r w:rsidRPr="00070DE8">
        <w:rPr>
          <w:b w:val="0"/>
          <w:lang w:val="fr-FR"/>
        </w:rPr>
        <w:t xml:space="preserve">5. </w:t>
      </w:r>
      <w:r>
        <w:rPr>
          <w:b w:val="0"/>
          <w:lang w:val="fr-FR"/>
        </w:rPr>
        <w:t>S’AGIT-IL D’UNE DEMANDE D’URGENCE SUSCEPTIBLE DE BÉNÉFICIER D’UN TRAITEMENT     ACCÉLÉRÉ ?</w:t>
      </w:r>
      <w:r w:rsidRPr="00070DE8">
        <w:rPr>
          <w:b w:val="0"/>
          <w:lang w:val="fr-FR"/>
        </w:rPr>
        <w:t xml:space="preserve"> </w:t>
      </w:r>
    </w:p>
    <w:p w14:paraId="5ACC7927" w14:textId="4FDEF233" w:rsidR="000312D4" w:rsidRPr="000312D4" w:rsidRDefault="000312D4" w:rsidP="000312D4">
      <w:pPr>
        <w:pStyle w:val="Texte1"/>
        <w:rPr>
          <w:szCs w:val="20"/>
        </w:rPr>
      </w:pPr>
      <w:r w:rsidRPr="000312D4">
        <w:rPr>
          <w:szCs w:val="20"/>
        </w:rPr>
        <w:t xml:space="preserve">La définition donnée ici est tirée presque mot pour mot de la DO 50. Les participants ne doivent pas confondre la possibilité de faire bénéficier une demande d’assistance internationale d’un traitement accéléré dans les cas d’urgence (comme proposé ici) avec l’inscription d’un élément </w:t>
      </w:r>
      <w:r w:rsidR="003A6378">
        <w:rPr>
          <w:szCs w:val="20"/>
        </w:rPr>
        <w:t>à</w:t>
      </w:r>
      <w:r w:rsidRPr="000312D4">
        <w:rPr>
          <w:szCs w:val="20"/>
        </w:rPr>
        <w:t xml:space="preserve"> la LSU dans les cas d’extrême urgence (DO 32).</w:t>
      </w:r>
    </w:p>
    <w:p w14:paraId="13DE8622" w14:textId="17666AEB" w:rsidR="000312D4" w:rsidRPr="00DE3780" w:rsidRDefault="000312D4" w:rsidP="000312D4">
      <w:pPr>
        <w:pStyle w:val="Texte1"/>
        <w:rPr>
          <w:szCs w:val="20"/>
        </w:rPr>
      </w:pPr>
      <w:r w:rsidRPr="000312D4">
        <w:rPr>
          <w:szCs w:val="20"/>
        </w:rPr>
        <w:t>En l’occurrence, l’État soumissionnaire a coché la mauvaise case – rien, dans la demande, n’indique qu’elle répond à une situation d’urgence telle que celles qui sont décrites dans la DO 50.</w:t>
      </w:r>
      <w:r>
        <w:rPr>
          <w:szCs w:val="20"/>
        </w:rPr>
        <w:t xml:space="preserve"> </w:t>
      </w:r>
    </w:p>
    <w:p w14:paraId="63D2C55C" w14:textId="42440867" w:rsidR="00C81599" w:rsidRPr="00C81599" w:rsidRDefault="00BA424A" w:rsidP="00C81599">
      <w:pPr>
        <w:pStyle w:val="Heading3"/>
        <w:ind w:left="142" w:hanging="142"/>
        <w:jc w:val="both"/>
        <w:rPr>
          <w:b w:val="0"/>
          <w:lang w:val="fr-FR"/>
        </w:rPr>
      </w:pPr>
      <w:r w:rsidRPr="00070DE8">
        <w:rPr>
          <w:b w:val="0"/>
          <w:lang w:val="fr-FR"/>
        </w:rPr>
        <w:t xml:space="preserve">7. </w:t>
      </w:r>
      <w:r>
        <w:rPr>
          <w:b w:val="0"/>
          <w:lang w:val="fr-FR"/>
        </w:rPr>
        <w:t>PRÉCÉDENTE ASSISTANCE FINANCIÈRE REÇUE DE L’UNESCO POUR DES ACTIVITÉS SIMILAIRES OU CONNEXES</w:t>
      </w:r>
      <w:r w:rsidRPr="00070DE8">
        <w:rPr>
          <w:b w:val="0"/>
          <w:lang w:val="fr-FR"/>
        </w:rPr>
        <w:t xml:space="preserve"> </w:t>
      </w:r>
    </w:p>
    <w:p w14:paraId="5FF20ADB" w14:textId="77777777" w:rsidR="00C81599" w:rsidRPr="00C81599" w:rsidRDefault="00C81599" w:rsidP="00C81599">
      <w:pPr>
        <w:pStyle w:val="Texte1"/>
        <w:rPr>
          <w:szCs w:val="20"/>
        </w:rPr>
      </w:pPr>
      <w:r w:rsidRPr="00C81599">
        <w:rPr>
          <w:szCs w:val="20"/>
        </w:rPr>
        <w:t>Pour les besoins de cet exercice, les participants peuvent négliger cette question.</w:t>
      </w:r>
    </w:p>
    <w:p w14:paraId="7A37FCE4" w14:textId="6B385D95" w:rsidR="00BA46A8" w:rsidRPr="00C81599" w:rsidRDefault="00C81599" w:rsidP="00C81599">
      <w:pPr>
        <w:pStyle w:val="Texte1"/>
        <w:rPr>
          <w:szCs w:val="20"/>
        </w:rPr>
      </w:pPr>
      <w:r w:rsidRPr="00C81599">
        <w:rPr>
          <w:szCs w:val="20"/>
        </w:rPr>
        <w:t xml:space="preserve">Conformément aux règles financières de l’UNESCO, toute organisation chargée de la mise en œuvre </w:t>
      </w:r>
      <w:r>
        <w:rPr>
          <w:szCs w:val="20"/>
        </w:rPr>
        <w:t>qui manque</w:t>
      </w:r>
      <w:r w:rsidRPr="00C81599">
        <w:rPr>
          <w:szCs w:val="20"/>
        </w:rPr>
        <w:t xml:space="preserve"> à ses obligations sur un contrat existant avec l’UNESCO ne peut obtenir de nouveau contrat. En outre, le critère A.7 exige que l’État bénéficiaire ait mis en œuvre des activités financées auparavant, s’il y a lieu, conformément à toutes les réglementations.</w:t>
      </w:r>
    </w:p>
    <w:p w14:paraId="30516D5C" w14:textId="3A2AA144" w:rsidR="009A2281" w:rsidRPr="009A2281" w:rsidRDefault="003819BA" w:rsidP="009A2281">
      <w:pPr>
        <w:pStyle w:val="Heading3"/>
        <w:rPr>
          <w:b w:val="0"/>
          <w:smallCaps/>
          <w:lang w:val="fr-FR"/>
        </w:rPr>
      </w:pPr>
      <w:r w:rsidRPr="00BA424A">
        <w:rPr>
          <w:b w:val="0"/>
          <w:lang w:val="fr-FR"/>
        </w:rPr>
        <w:t xml:space="preserve">9. </w:t>
      </w:r>
      <w:r w:rsidR="00BA424A">
        <w:rPr>
          <w:b w:val="0"/>
          <w:lang w:val="fr-FR"/>
        </w:rPr>
        <w:t>PORTÉE DU PROJET</w:t>
      </w:r>
    </w:p>
    <w:p w14:paraId="3EDD4135" w14:textId="10796E4B" w:rsidR="009A2281" w:rsidRPr="00BA46A8" w:rsidRDefault="009A2281" w:rsidP="009A2281">
      <w:pPr>
        <w:pStyle w:val="Texte1"/>
        <w:rPr>
          <w:szCs w:val="20"/>
        </w:rPr>
      </w:pPr>
      <w:r>
        <w:rPr>
          <w:szCs w:val="20"/>
        </w:rPr>
        <w:t xml:space="preserve">Les États parties utilisent souvent le terme « régional » pour faire référence à une zone d’un seul pays, mais aux fins de l’UNESCO, « régional » se réfère à une zone comprenant plusieurs pays. Voir l’analyse de l’Unité 3 sur « international, régional, sous-régional, local ». </w:t>
      </w:r>
    </w:p>
    <w:p w14:paraId="26141DA0" w14:textId="4FD5BF02" w:rsidR="009C47B1" w:rsidRPr="009C47B1" w:rsidRDefault="003819BA" w:rsidP="009C47B1">
      <w:pPr>
        <w:pStyle w:val="Heading3"/>
        <w:rPr>
          <w:b w:val="0"/>
          <w:smallCaps/>
          <w:lang w:val="fr-FR"/>
        </w:rPr>
      </w:pPr>
      <w:r w:rsidRPr="00BA424A">
        <w:rPr>
          <w:b w:val="0"/>
          <w:lang w:val="fr-FR"/>
        </w:rPr>
        <w:t xml:space="preserve">10. </w:t>
      </w:r>
      <w:r w:rsidR="00BA424A">
        <w:rPr>
          <w:b w:val="0"/>
          <w:lang w:val="fr-FR"/>
        </w:rPr>
        <w:t>SITUATION DU PROJET</w:t>
      </w:r>
    </w:p>
    <w:p w14:paraId="2CC883CC" w14:textId="730BA5D3" w:rsidR="009C47B1" w:rsidRPr="009C47B1" w:rsidRDefault="009C47B1" w:rsidP="009C47B1">
      <w:pPr>
        <w:pStyle w:val="Texte1"/>
        <w:rPr>
          <w:szCs w:val="20"/>
        </w:rPr>
      </w:pPr>
      <w:r>
        <w:rPr>
          <w:szCs w:val="20"/>
        </w:rPr>
        <w:t xml:space="preserve">Ces remarques décrivent-elles </w:t>
      </w:r>
      <w:r w:rsidR="00D776B8">
        <w:rPr>
          <w:szCs w:val="20"/>
        </w:rPr>
        <w:t xml:space="preserve">de façon appropriée </w:t>
      </w:r>
      <w:r>
        <w:rPr>
          <w:szCs w:val="20"/>
        </w:rPr>
        <w:t>la zone géographique, en particulier pour quelqu’un qui n’est pas déjà familiarisé avec la géographie du Gloawana ? Y a-t-il ai</w:t>
      </w:r>
      <w:r w:rsidR="00D776B8">
        <w:rPr>
          <w:szCs w:val="20"/>
        </w:rPr>
        <w:t>lleurs dans la demande des renseignements qui auraient pu être inséré</w:t>
      </w:r>
      <w:r>
        <w:rPr>
          <w:szCs w:val="20"/>
        </w:rPr>
        <w:t>s ici pour donner une idée plus précise de la situation du projet ?</w:t>
      </w:r>
    </w:p>
    <w:p w14:paraId="6B206AB3" w14:textId="0CFC63E9" w:rsidR="009C47B1" w:rsidRPr="009C47B1" w:rsidRDefault="003819BA" w:rsidP="009C47B1">
      <w:pPr>
        <w:pStyle w:val="Heading3"/>
        <w:rPr>
          <w:b w:val="0"/>
          <w:smallCaps/>
          <w:lang w:val="fr-FR"/>
        </w:rPr>
      </w:pPr>
      <w:r w:rsidRPr="00BA424A">
        <w:rPr>
          <w:b w:val="0"/>
          <w:lang w:val="fr-FR"/>
        </w:rPr>
        <w:t xml:space="preserve">11. </w:t>
      </w:r>
      <w:r w:rsidR="00BA424A">
        <w:rPr>
          <w:b w:val="0"/>
          <w:lang w:val="fr-FR"/>
        </w:rPr>
        <w:t>OBJET DE LA DEMANDE</w:t>
      </w:r>
    </w:p>
    <w:p w14:paraId="2A58E716" w14:textId="73808E6A" w:rsidR="00466BAA" w:rsidRDefault="009C47B1" w:rsidP="005B72F5">
      <w:pPr>
        <w:pStyle w:val="Texte1"/>
        <w:rPr>
          <w:szCs w:val="20"/>
        </w:rPr>
      </w:pPr>
      <w:r>
        <w:rPr>
          <w:szCs w:val="20"/>
        </w:rPr>
        <w:t xml:space="preserve">L’État soumissionnaire a mal compris la question posée ici. L’objet est évidemment « la mise en œuvre de programmes, de projets </w:t>
      </w:r>
      <w:r w:rsidR="005B72F5">
        <w:rPr>
          <w:szCs w:val="20"/>
        </w:rPr>
        <w:t>et d’activités de sauvegarde ».</w:t>
      </w:r>
    </w:p>
    <w:p w14:paraId="2FA60E49" w14:textId="25E4800E" w:rsidR="00466BAA" w:rsidRPr="009C47B1" w:rsidRDefault="00466BAA" w:rsidP="005B72F5">
      <w:pPr>
        <w:pStyle w:val="Texte1"/>
        <w:rPr>
          <w:szCs w:val="20"/>
        </w:rPr>
      </w:pPr>
      <w:r w:rsidRPr="00780829">
        <w:rPr>
          <w:szCs w:val="20"/>
        </w:rPr>
        <w:t>Un État doit-il être pénalisé pour avoir apporté une réponse erronée à une question comme celle-ci ? S’agit-il d’une erreur fatale ou juste d’une petite faute parmi d’autres ?</w:t>
      </w:r>
    </w:p>
    <w:p w14:paraId="3AF574CD" w14:textId="66A98545" w:rsidR="00F8481A" w:rsidRPr="00F8481A" w:rsidRDefault="003819BA" w:rsidP="00F8481A">
      <w:pPr>
        <w:pStyle w:val="Heading3"/>
        <w:rPr>
          <w:b w:val="0"/>
          <w:smallCaps/>
          <w:lang w:val="fr-FR"/>
        </w:rPr>
      </w:pPr>
      <w:r w:rsidRPr="00227836">
        <w:rPr>
          <w:b w:val="0"/>
          <w:lang w:val="fr-FR"/>
        </w:rPr>
        <w:t xml:space="preserve">12. </w:t>
      </w:r>
      <w:r w:rsidR="00227836">
        <w:rPr>
          <w:b w:val="0"/>
          <w:lang w:val="fr-FR"/>
        </w:rPr>
        <w:t>FORMES DE L’ASSISTANCE DEMANDÉE</w:t>
      </w:r>
    </w:p>
    <w:p w14:paraId="2D421BAC" w14:textId="58B5A649" w:rsidR="00A022DD" w:rsidRDefault="00A022DD" w:rsidP="00A022DD">
      <w:pPr>
        <w:pStyle w:val="Texte1"/>
        <w:rPr>
          <w:szCs w:val="20"/>
        </w:rPr>
      </w:pPr>
      <w:r w:rsidRPr="00A022DD">
        <w:rPr>
          <w:szCs w:val="20"/>
        </w:rPr>
        <w:t>Si l’État soumissionnaire demande une assistance financière, comme c’est le cas habituellement, la dernière case doit être cochée. Il est également utile de cocher d’autres cases pour indiquer comment sera utilis</w:t>
      </w:r>
      <w:r>
        <w:rPr>
          <w:szCs w:val="20"/>
        </w:rPr>
        <w:t>ée cette assistance financière.</w:t>
      </w:r>
    </w:p>
    <w:p w14:paraId="6BE174E9" w14:textId="5CD7D635" w:rsidR="00A022DD" w:rsidRPr="00F8481A" w:rsidRDefault="00F8481A" w:rsidP="00A022DD">
      <w:pPr>
        <w:pStyle w:val="Texte1"/>
        <w:rPr>
          <w:szCs w:val="20"/>
        </w:rPr>
      </w:pPr>
      <w:r>
        <w:rPr>
          <w:szCs w:val="20"/>
        </w:rPr>
        <w:t>Dans ce cas, l’État soumissionnaire aurait-il également dû cocher les cases correspondant à « mise à disposition d’experts » ? Les catégories ne v</w:t>
      </w:r>
      <w:r w:rsidRPr="00AD2A5E">
        <w:rPr>
          <w:szCs w:val="20"/>
        </w:rPr>
        <w:t xml:space="preserve">ont pas toujours de soi, et aucun État ne sera pénalisé pour n’avoir pas répondu correctement – mais comme pour les autres sections ci-dessus, une réponse </w:t>
      </w:r>
      <w:r>
        <w:rPr>
          <w:szCs w:val="20"/>
        </w:rPr>
        <w:t>à l’évidence erronée peut influencer la lecture que fait l’évaluateur de la demande dans son ensemble.</w:t>
      </w:r>
    </w:p>
    <w:p w14:paraId="08756A38" w14:textId="4E395247" w:rsidR="003819BA" w:rsidRPr="00227836" w:rsidRDefault="003819BA" w:rsidP="00E97975">
      <w:pPr>
        <w:pStyle w:val="Heading3"/>
        <w:rPr>
          <w:b w:val="0"/>
          <w:lang w:val="fr-FR"/>
        </w:rPr>
      </w:pPr>
      <w:r w:rsidRPr="00227836">
        <w:rPr>
          <w:b w:val="0"/>
          <w:lang w:val="fr-FR"/>
        </w:rPr>
        <w:t xml:space="preserve">13. </w:t>
      </w:r>
      <w:r w:rsidR="00227836">
        <w:rPr>
          <w:b w:val="0"/>
          <w:lang w:val="fr-FR"/>
        </w:rPr>
        <w:t>CONTEXTE ET JUSTIFICATION</w:t>
      </w:r>
    </w:p>
    <w:p w14:paraId="028F279B" w14:textId="47626ED7" w:rsidR="009E16E6" w:rsidRPr="009E16E6" w:rsidRDefault="009E16E6" w:rsidP="009E16E6">
      <w:pPr>
        <w:pStyle w:val="Texte1"/>
        <w:rPr>
          <w:szCs w:val="20"/>
        </w:rPr>
      </w:pPr>
      <w:r w:rsidRPr="009E16E6">
        <w:rPr>
          <w:szCs w:val="20"/>
        </w:rPr>
        <w:t xml:space="preserve">L’aide-mémoire aborde longuement cette section, qui est l’une des plus importantes pour apporter la preuve que le critère A.3 est rempli. Les activités qui suivent ne peuvent être jugées « bien conçues et réalisables » que si l’État soumissionnaire a fourni ici une description claire expliquant comment et pourquoi la demande </w:t>
      </w:r>
      <w:r w:rsidR="00D75EAC">
        <w:rPr>
          <w:szCs w:val="20"/>
        </w:rPr>
        <w:t>s’</w:t>
      </w:r>
      <w:r w:rsidRPr="009E16E6">
        <w:rPr>
          <w:szCs w:val="20"/>
        </w:rPr>
        <w:t xml:space="preserve">est </w:t>
      </w:r>
      <w:r w:rsidR="00D75EAC">
        <w:rPr>
          <w:szCs w:val="20"/>
        </w:rPr>
        <w:t>manifestée</w:t>
      </w:r>
      <w:r w:rsidRPr="009E16E6">
        <w:rPr>
          <w:szCs w:val="20"/>
        </w:rPr>
        <w:t xml:space="preserve"> et quels problèmes elle cherche à résoudre. Cette section doit fournir une base solide (sous la forme d’une analyse de situation ou d’une évaluation des besoins) qui décrive clairement les circonstances actuelles – en particulier ce que l’État et la communauté ont déjà réalisé – et justifie pourquoi des efforts de sauvegarde sont actuellement nécessaires.</w:t>
      </w:r>
    </w:p>
    <w:p w14:paraId="77FB6644" w14:textId="194B950A" w:rsidR="009E16E6" w:rsidRDefault="009E16E6" w:rsidP="009E16E6">
      <w:pPr>
        <w:pStyle w:val="Texte1"/>
        <w:rPr>
          <w:szCs w:val="20"/>
        </w:rPr>
      </w:pPr>
      <w:r w:rsidRPr="009E16E6">
        <w:rPr>
          <w:szCs w:val="20"/>
        </w:rPr>
        <w:t>Les participants doivent être encouragés à relire cette section en totalité avant d’analyser plus avant ses forces et ses faiblesses.</w:t>
      </w:r>
    </w:p>
    <w:p w14:paraId="27B54F3A" w14:textId="6FD59808" w:rsidR="00E71CD9" w:rsidRPr="00E71CD9" w:rsidRDefault="001E7E54" w:rsidP="00E71CD9">
      <w:pPr>
        <w:pStyle w:val="Texte1"/>
        <w:rPr>
          <w:color w:val="000000" w:themeColor="text1"/>
          <w:szCs w:val="20"/>
        </w:rPr>
      </w:pPr>
      <w:r>
        <w:rPr>
          <w:szCs w:val="20"/>
        </w:rPr>
        <w:t xml:space="preserve">Bien que relativement détaillée et concrète, la description que l’on a ici </w:t>
      </w:r>
      <w:r w:rsidR="00876C15">
        <w:rPr>
          <w:szCs w:val="20"/>
        </w:rPr>
        <w:t>peut</w:t>
      </w:r>
      <w:r>
        <w:rPr>
          <w:szCs w:val="20"/>
        </w:rPr>
        <w:t xml:space="preserve"> </w:t>
      </w:r>
      <w:r w:rsidR="00E853D2">
        <w:rPr>
          <w:szCs w:val="20"/>
        </w:rPr>
        <w:t>faire naître</w:t>
      </w:r>
      <w:r>
        <w:rPr>
          <w:szCs w:val="20"/>
        </w:rPr>
        <w:t xml:space="preserve"> des doutes dans l’esprit des lecteurs, à la fois parce que la nature du Satsowa semble parfois un peu vague et parce que l’État </w:t>
      </w:r>
      <w:r w:rsidR="00086BEF">
        <w:rPr>
          <w:szCs w:val="20"/>
        </w:rPr>
        <w:t>soumissionnaire</w:t>
      </w:r>
      <w:r>
        <w:rPr>
          <w:szCs w:val="20"/>
        </w:rPr>
        <w:t xml:space="preserve"> le </w:t>
      </w:r>
      <w:r w:rsidR="006F37F2">
        <w:rPr>
          <w:szCs w:val="20"/>
        </w:rPr>
        <w:t>dépeint</w:t>
      </w:r>
      <w:r>
        <w:rPr>
          <w:szCs w:val="20"/>
        </w:rPr>
        <w:t xml:space="preserve"> comme désuet et ne faisant plus partie de la vie des </w:t>
      </w:r>
      <w:r w:rsidRPr="00786A69">
        <w:rPr>
          <w:szCs w:val="20"/>
        </w:rPr>
        <w:t xml:space="preserve">Sowara. En effet, peut-être le texte </w:t>
      </w:r>
      <w:r w:rsidR="00786A69" w:rsidRPr="00786A69">
        <w:rPr>
          <w:szCs w:val="20"/>
        </w:rPr>
        <w:t>dévoile</w:t>
      </w:r>
      <w:r w:rsidRPr="00786A69">
        <w:rPr>
          <w:szCs w:val="20"/>
        </w:rPr>
        <w:t xml:space="preserve">-t-il davantage de choses que </w:t>
      </w:r>
      <w:r w:rsidR="00490BE2" w:rsidRPr="00786A69">
        <w:rPr>
          <w:szCs w:val="20"/>
        </w:rPr>
        <w:t xml:space="preserve">l’État </w:t>
      </w:r>
      <w:r w:rsidRPr="00786A69">
        <w:rPr>
          <w:szCs w:val="20"/>
        </w:rPr>
        <w:t xml:space="preserve">ne l’aurait souhaité </w:t>
      </w:r>
      <w:r w:rsidR="001B521C">
        <w:rPr>
          <w:szCs w:val="20"/>
        </w:rPr>
        <w:t>sur</w:t>
      </w:r>
      <w:r w:rsidR="00490BE2">
        <w:rPr>
          <w:szCs w:val="20"/>
        </w:rPr>
        <w:t xml:space="preserve"> son </w:t>
      </w:r>
      <w:r w:rsidRPr="00786A69">
        <w:rPr>
          <w:szCs w:val="20"/>
        </w:rPr>
        <w:t xml:space="preserve">attitude vis-à-vis de cette forme </w:t>
      </w:r>
      <w:r w:rsidRPr="00E71CD9">
        <w:rPr>
          <w:color w:val="000000" w:themeColor="text1"/>
          <w:szCs w:val="20"/>
        </w:rPr>
        <w:t>particulière de PCI, ou même</w:t>
      </w:r>
      <w:r w:rsidR="00E123C2" w:rsidRPr="00E71CD9">
        <w:rPr>
          <w:color w:val="000000" w:themeColor="text1"/>
          <w:szCs w:val="20"/>
        </w:rPr>
        <w:t xml:space="preserve"> vis-à-vis</w:t>
      </w:r>
      <w:r w:rsidRPr="00E71CD9">
        <w:rPr>
          <w:color w:val="000000" w:themeColor="text1"/>
          <w:szCs w:val="20"/>
        </w:rPr>
        <w:t xml:space="preserve"> </w:t>
      </w:r>
      <w:r w:rsidR="001B21EF" w:rsidRPr="00E71CD9">
        <w:rPr>
          <w:color w:val="000000" w:themeColor="text1"/>
          <w:szCs w:val="20"/>
        </w:rPr>
        <w:t>du PCI en général.</w:t>
      </w:r>
    </w:p>
    <w:p w14:paraId="19759BA3" w14:textId="03DADD8B" w:rsidR="00E71CD9" w:rsidRPr="00E71CD9" w:rsidRDefault="00E71CD9" w:rsidP="00E71CD9">
      <w:pPr>
        <w:pStyle w:val="Texte1"/>
        <w:rPr>
          <w:color w:val="000000" w:themeColor="text1"/>
          <w:szCs w:val="20"/>
        </w:rPr>
      </w:pPr>
      <w:r w:rsidRPr="00E71CD9">
        <w:rPr>
          <w:color w:val="000000" w:themeColor="text1"/>
          <w:szCs w:val="20"/>
        </w:rPr>
        <w:t xml:space="preserve">Les participants doivent donc être encouragés à examiner cette section sous deux angles : d’abord, en se demandant si le texte répond </w:t>
      </w:r>
      <w:r w:rsidR="00372780">
        <w:rPr>
          <w:color w:val="000000" w:themeColor="text1"/>
          <w:szCs w:val="20"/>
        </w:rPr>
        <w:t>réellement</w:t>
      </w:r>
      <w:r w:rsidRPr="00E71CD9">
        <w:rPr>
          <w:color w:val="000000" w:themeColor="text1"/>
          <w:szCs w:val="20"/>
        </w:rPr>
        <w:t xml:space="preserve"> aux questions posées et fournit un contexte et une justification pour un projet d’inventaire, et ensuite en se posant la question de savoir si les principes qui sous-tendent l’approche du Gloawana semblent en conformité avec la Convention.</w:t>
      </w:r>
    </w:p>
    <w:p w14:paraId="4FE073E3" w14:textId="77777777" w:rsidR="00E71CD9" w:rsidRPr="00D66372" w:rsidRDefault="00E71CD9" w:rsidP="00E71CD9">
      <w:pPr>
        <w:pStyle w:val="Texte1"/>
        <w:rPr>
          <w:szCs w:val="20"/>
        </w:rPr>
      </w:pPr>
      <w:r w:rsidRPr="00E71CD9">
        <w:rPr>
          <w:szCs w:val="20"/>
        </w:rPr>
        <w:t>En particulier, le facilitateur peut décider d’attirer l’attention sur les questions suivantes :</w:t>
      </w:r>
    </w:p>
    <w:p w14:paraId="6E78AA1B" w14:textId="2701C73D" w:rsidR="00560E62" w:rsidRPr="002647FB" w:rsidRDefault="00560E62" w:rsidP="00E97975">
      <w:pPr>
        <w:pStyle w:val="Texte1"/>
        <w:numPr>
          <w:ilvl w:val="0"/>
          <w:numId w:val="48"/>
        </w:numPr>
        <w:rPr>
          <w:szCs w:val="20"/>
        </w:rPr>
      </w:pPr>
      <w:r>
        <w:rPr>
          <w:szCs w:val="20"/>
        </w:rPr>
        <w:t xml:space="preserve">Le texte que l’on a ici donne-t-il une description suffisamment claire de l’élément ? Certains lecteurs </w:t>
      </w:r>
      <w:r w:rsidR="0015459B">
        <w:rPr>
          <w:szCs w:val="20"/>
        </w:rPr>
        <w:t>percevront</w:t>
      </w:r>
      <w:r>
        <w:rPr>
          <w:szCs w:val="20"/>
        </w:rPr>
        <w:t xml:space="preserve"> peut-être le Satsowa </w:t>
      </w:r>
      <w:r w:rsidR="0015459B">
        <w:rPr>
          <w:szCs w:val="20"/>
        </w:rPr>
        <w:t>comme</w:t>
      </w:r>
      <w:r>
        <w:rPr>
          <w:szCs w:val="20"/>
        </w:rPr>
        <w:t xml:space="preserve"> une institution sociale et d’autres le </w:t>
      </w:r>
      <w:r w:rsidR="0015459B">
        <w:rPr>
          <w:szCs w:val="20"/>
        </w:rPr>
        <w:t>prendront</w:t>
      </w:r>
      <w:r>
        <w:rPr>
          <w:szCs w:val="20"/>
        </w:rPr>
        <w:t xml:space="preserve"> </w:t>
      </w:r>
      <w:r w:rsidR="0015459B">
        <w:rPr>
          <w:szCs w:val="20"/>
        </w:rPr>
        <w:t>pour</w:t>
      </w:r>
      <w:r>
        <w:rPr>
          <w:szCs w:val="20"/>
        </w:rPr>
        <w:t xml:space="preserve"> une tradition orale. À l’évidence, il est les deux </w:t>
      </w:r>
      <w:r w:rsidR="00E83819">
        <w:rPr>
          <w:szCs w:val="20"/>
        </w:rPr>
        <w:t>à la fois</w:t>
      </w:r>
      <w:r>
        <w:rPr>
          <w:szCs w:val="20"/>
        </w:rPr>
        <w:t xml:space="preserve">, mais l’État soumissionnaire a-t-il donné aux lecteurs une vision claire et </w:t>
      </w:r>
      <w:r w:rsidR="00761B5F">
        <w:rPr>
          <w:szCs w:val="20"/>
        </w:rPr>
        <w:t>exhaustive</w:t>
      </w:r>
      <w:r>
        <w:rPr>
          <w:szCs w:val="20"/>
        </w:rPr>
        <w:t xml:space="preserve"> d’un système unique et complexe ? </w:t>
      </w:r>
    </w:p>
    <w:p w14:paraId="22CEF7CE" w14:textId="52F38DB0" w:rsidR="00560E62" w:rsidRPr="002647FB" w:rsidRDefault="00560E62" w:rsidP="00E97975">
      <w:pPr>
        <w:pStyle w:val="Texte1"/>
        <w:numPr>
          <w:ilvl w:val="0"/>
          <w:numId w:val="48"/>
        </w:numPr>
        <w:rPr>
          <w:szCs w:val="20"/>
        </w:rPr>
      </w:pPr>
      <w:r>
        <w:rPr>
          <w:szCs w:val="20"/>
        </w:rPr>
        <w:t xml:space="preserve">Le texte semble décrire les anciennes fonctions sociales et culturelles du Satsowa tout en indiquant qu’il ne remplit plus ces fonctions dans la vie quotidienne des Sowara et n’est plus adapté au contexte contemporain. Si </w:t>
      </w:r>
      <w:r w:rsidR="000A535F">
        <w:rPr>
          <w:szCs w:val="20"/>
        </w:rPr>
        <w:t>cette dernière chose</w:t>
      </w:r>
      <w:r>
        <w:rPr>
          <w:szCs w:val="20"/>
        </w:rPr>
        <w:t xml:space="preserve"> est vrai</w:t>
      </w:r>
      <w:r w:rsidR="000A535F">
        <w:rPr>
          <w:szCs w:val="20"/>
        </w:rPr>
        <w:t>e</w:t>
      </w:r>
      <w:r>
        <w:rPr>
          <w:szCs w:val="20"/>
        </w:rPr>
        <w:t xml:space="preserve">, le Satsowa représente-t-il </w:t>
      </w:r>
      <w:r w:rsidR="00B07D72">
        <w:rPr>
          <w:szCs w:val="20"/>
        </w:rPr>
        <w:t xml:space="preserve">encore </w:t>
      </w:r>
      <w:r>
        <w:rPr>
          <w:szCs w:val="20"/>
        </w:rPr>
        <w:t>un PCI au sens de la définition qu’en donne la Convention ?</w:t>
      </w:r>
    </w:p>
    <w:p w14:paraId="7E85EBA3" w14:textId="22A7B0CF" w:rsidR="00560E62" w:rsidRPr="002647FB" w:rsidRDefault="00560E62" w:rsidP="00E97975">
      <w:pPr>
        <w:pStyle w:val="Texte1"/>
        <w:numPr>
          <w:ilvl w:val="0"/>
          <w:numId w:val="48"/>
        </w:numPr>
        <w:rPr>
          <w:szCs w:val="20"/>
        </w:rPr>
      </w:pPr>
      <w:r>
        <w:rPr>
          <w:szCs w:val="20"/>
        </w:rPr>
        <w:t xml:space="preserve">Au-delà de la question de savoir si le Satsowa </w:t>
      </w:r>
      <w:r w:rsidR="00E95A8B">
        <w:rPr>
          <w:szCs w:val="20"/>
        </w:rPr>
        <w:t>peut</w:t>
      </w:r>
      <w:r>
        <w:rPr>
          <w:szCs w:val="20"/>
        </w:rPr>
        <w:t xml:space="preserve"> encore remplir certaines fonctions sociales, le texte sous-entend également que sa viabilité pourrait avoir </w:t>
      </w:r>
      <w:r w:rsidR="00981593">
        <w:rPr>
          <w:szCs w:val="20"/>
        </w:rPr>
        <w:t>franchi</w:t>
      </w:r>
      <w:r>
        <w:rPr>
          <w:szCs w:val="20"/>
        </w:rPr>
        <w:t xml:space="preserve"> </w:t>
      </w:r>
      <w:r w:rsidR="00981593">
        <w:rPr>
          <w:szCs w:val="20"/>
        </w:rPr>
        <w:t>un</w:t>
      </w:r>
      <w:r>
        <w:rPr>
          <w:szCs w:val="20"/>
        </w:rPr>
        <w:t xml:space="preserve"> point de non retour. Si l’élément n’intéresse pas les jeunes, qu’aucun </w:t>
      </w:r>
      <w:r w:rsidR="00BE7EE3">
        <w:rPr>
          <w:szCs w:val="20"/>
        </w:rPr>
        <w:t xml:space="preserve">d’entre eux </w:t>
      </w:r>
      <w:r>
        <w:rPr>
          <w:szCs w:val="20"/>
        </w:rPr>
        <w:t>ne souhaite l’apprendre et que sa signification s’est perdue, est-il encore suffisamment viable pour être sauvegardé ?</w:t>
      </w:r>
    </w:p>
    <w:p w14:paraId="20EA4622" w14:textId="17262E91" w:rsidR="00560E62" w:rsidRPr="00560E62" w:rsidRDefault="00560E62" w:rsidP="00560E62">
      <w:pPr>
        <w:pStyle w:val="Texte1"/>
        <w:numPr>
          <w:ilvl w:val="0"/>
          <w:numId w:val="48"/>
        </w:numPr>
        <w:rPr>
          <w:szCs w:val="20"/>
        </w:rPr>
      </w:pPr>
      <w:r>
        <w:rPr>
          <w:szCs w:val="20"/>
        </w:rPr>
        <w:t>Les participants sont-ils co</w:t>
      </w:r>
      <w:r w:rsidR="00E77F0E">
        <w:rPr>
          <w:szCs w:val="20"/>
        </w:rPr>
        <w:t>nvaincus par les vagues menaces</w:t>
      </w:r>
      <w:r>
        <w:rPr>
          <w:szCs w:val="20"/>
        </w:rPr>
        <w:t xml:space="preserve"> qui pèsent sur le Satsowa aujourd’hui ? S’il est </w:t>
      </w:r>
      <w:r w:rsidR="0073561A">
        <w:rPr>
          <w:szCs w:val="20"/>
        </w:rPr>
        <w:t>en effet</w:t>
      </w:r>
      <w:r>
        <w:rPr>
          <w:szCs w:val="20"/>
        </w:rPr>
        <w:t xml:space="preserve"> « </w:t>
      </w:r>
      <w:r w:rsidRPr="00560E62">
        <w:rPr>
          <w:szCs w:val="20"/>
        </w:rPr>
        <w:t>fortement remis en question par la mod</w:t>
      </w:r>
      <w:r>
        <w:rPr>
          <w:szCs w:val="20"/>
        </w:rPr>
        <w:t>ernisation et la mon</w:t>
      </w:r>
      <w:r w:rsidR="00A734D1">
        <w:rPr>
          <w:szCs w:val="20"/>
        </w:rPr>
        <w:t xml:space="preserve">dialisation », l’État est-il à même </w:t>
      </w:r>
      <w:r>
        <w:rPr>
          <w:szCs w:val="20"/>
        </w:rPr>
        <w:t>de proposer des mesures qui permettraient d</w:t>
      </w:r>
      <w:r w:rsidR="001578F1">
        <w:rPr>
          <w:szCs w:val="20"/>
        </w:rPr>
        <w:t xml:space="preserve">’inverser ce processus ? Si de telles menaces peuvent réellement exister </w:t>
      </w:r>
      <w:r w:rsidR="00CC40BE">
        <w:rPr>
          <w:szCs w:val="20"/>
        </w:rPr>
        <w:t>à un</w:t>
      </w:r>
      <w:r w:rsidR="001578F1">
        <w:rPr>
          <w:szCs w:val="20"/>
        </w:rPr>
        <w:t xml:space="preserve"> niveau plus large et plus général, une analyse adaptée de la situation </w:t>
      </w:r>
      <w:r w:rsidR="00CC40BE">
        <w:rPr>
          <w:szCs w:val="20"/>
        </w:rPr>
        <w:t>n’exige-t</w:t>
      </w:r>
      <w:r w:rsidR="001578F1">
        <w:rPr>
          <w:szCs w:val="20"/>
        </w:rPr>
        <w:t xml:space="preserve">-elle pas </w:t>
      </w:r>
      <w:r w:rsidR="00CC40BE">
        <w:rPr>
          <w:szCs w:val="20"/>
        </w:rPr>
        <w:t xml:space="preserve">en l’occurrence </w:t>
      </w:r>
      <w:r w:rsidR="001578F1">
        <w:rPr>
          <w:szCs w:val="20"/>
        </w:rPr>
        <w:t xml:space="preserve">d’identifier des menaces </w:t>
      </w:r>
      <w:r w:rsidR="000D663D">
        <w:rPr>
          <w:szCs w:val="20"/>
        </w:rPr>
        <w:t>beaucoup</w:t>
      </w:r>
      <w:r w:rsidR="001578F1">
        <w:rPr>
          <w:szCs w:val="20"/>
        </w:rPr>
        <w:t xml:space="preserve"> plus concrètes auxquelles </w:t>
      </w:r>
      <w:r w:rsidR="00CA7C0E">
        <w:rPr>
          <w:szCs w:val="20"/>
        </w:rPr>
        <w:t>pouvoir</w:t>
      </w:r>
      <w:r w:rsidR="001578F1">
        <w:rPr>
          <w:szCs w:val="20"/>
        </w:rPr>
        <w:t xml:space="preserve"> faire face directement par </w:t>
      </w:r>
      <w:r w:rsidR="00F87791">
        <w:rPr>
          <w:szCs w:val="20"/>
        </w:rPr>
        <w:t>des</w:t>
      </w:r>
      <w:r w:rsidR="001578F1">
        <w:rPr>
          <w:szCs w:val="20"/>
        </w:rPr>
        <w:t xml:space="preserve"> mesures de sauvegarde ?</w:t>
      </w:r>
    </w:p>
    <w:p w14:paraId="253EBB24" w14:textId="6036A0FB" w:rsidR="00DB7B23" w:rsidRPr="00DB7B23" w:rsidRDefault="00DB7B23" w:rsidP="00DB7B23">
      <w:pPr>
        <w:pStyle w:val="Texte1"/>
        <w:numPr>
          <w:ilvl w:val="0"/>
          <w:numId w:val="48"/>
        </w:numPr>
        <w:rPr>
          <w:szCs w:val="20"/>
        </w:rPr>
      </w:pPr>
      <w:r>
        <w:rPr>
          <w:szCs w:val="20"/>
        </w:rPr>
        <w:t xml:space="preserve">Les participants </w:t>
      </w:r>
      <w:r w:rsidR="00510588">
        <w:rPr>
          <w:szCs w:val="20"/>
        </w:rPr>
        <w:t>estiment</w:t>
      </w:r>
      <w:r>
        <w:rPr>
          <w:szCs w:val="20"/>
        </w:rPr>
        <w:t xml:space="preserve">-ils que la description confond parfois </w:t>
      </w:r>
      <w:r w:rsidR="00176599">
        <w:rPr>
          <w:szCs w:val="20"/>
        </w:rPr>
        <w:t xml:space="preserve">la cause et l’effet </w:t>
      </w:r>
      <w:r>
        <w:rPr>
          <w:szCs w:val="20"/>
        </w:rPr>
        <w:t>? Par exemple, le Satsowa est-il désuet parce que « [l]</w:t>
      </w:r>
      <w:r w:rsidRPr="00DB7B23">
        <w:rPr>
          <w:szCs w:val="20"/>
        </w:rPr>
        <w:t>es peuplements sowara sont confrontés à des problèmes tels que l’alcoolisme, les vols et les violences domestiques</w:t>
      </w:r>
      <w:r>
        <w:rPr>
          <w:szCs w:val="20"/>
        </w:rPr>
        <w:t xml:space="preserve"> » ou </w:t>
      </w:r>
      <w:r w:rsidR="007648B1">
        <w:rPr>
          <w:szCs w:val="20"/>
        </w:rPr>
        <w:t xml:space="preserve">bien </w:t>
      </w:r>
      <w:r>
        <w:rPr>
          <w:szCs w:val="20"/>
        </w:rPr>
        <w:t>les peuplements sowara sont-ils « </w:t>
      </w:r>
      <w:r w:rsidRPr="00DB7B23">
        <w:rPr>
          <w:szCs w:val="20"/>
        </w:rPr>
        <w:t>confrontés à des problèmes tels que l’alcoolisme, les vols et les violences domestiques</w:t>
      </w:r>
      <w:r>
        <w:rPr>
          <w:szCs w:val="20"/>
        </w:rPr>
        <w:t xml:space="preserve"> » parce que le Satsowa n’est plus pratiqué ? </w:t>
      </w:r>
    </w:p>
    <w:p w14:paraId="0A570834" w14:textId="40D92AA9" w:rsidR="00AC682D" w:rsidRPr="002647FB" w:rsidRDefault="00DB7B23" w:rsidP="008A6C99">
      <w:pPr>
        <w:pStyle w:val="Texte1"/>
        <w:numPr>
          <w:ilvl w:val="0"/>
          <w:numId w:val="48"/>
        </w:numPr>
        <w:rPr>
          <w:szCs w:val="20"/>
        </w:rPr>
      </w:pPr>
      <w:r>
        <w:rPr>
          <w:szCs w:val="20"/>
        </w:rPr>
        <w:t xml:space="preserve">Les participants sont-ils convaincus par la justification </w:t>
      </w:r>
      <w:r w:rsidR="006A5CF4">
        <w:rPr>
          <w:szCs w:val="20"/>
        </w:rPr>
        <w:t>proposée, à savoir</w:t>
      </w:r>
      <w:r>
        <w:rPr>
          <w:szCs w:val="20"/>
        </w:rPr>
        <w:t xml:space="preserve"> chercher à répertorier les souvenirs d’un âge d’or du Satsowa ? </w:t>
      </w:r>
      <w:r w:rsidR="00AC682D">
        <w:rPr>
          <w:szCs w:val="20"/>
        </w:rPr>
        <w:t xml:space="preserve">Bien que le texte évite ici </w:t>
      </w:r>
      <w:r w:rsidR="00883F7F">
        <w:rPr>
          <w:szCs w:val="20"/>
        </w:rPr>
        <w:t>d’utiliser</w:t>
      </w:r>
      <w:r w:rsidR="00AC682D">
        <w:rPr>
          <w:szCs w:val="20"/>
        </w:rPr>
        <w:t xml:space="preserve"> le terme « pur » (voir section 4), </w:t>
      </w:r>
      <w:r w:rsidR="008A6C99">
        <w:rPr>
          <w:szCs w:val="20"/>
        </w:rPr>
        <w:t>est-ce qu’il sous</w:t>
      </w:r>
      <w:r w:rsidR="00AC682D">
        <w:rPr>
          <w:szCs w:val="20"/>
        </w:rPr>
        <w:t>-entend</w:t>
      </w:r>
      <w:r w:rsidR="008A6C99">
        <w:rPr>
          <w:szCs w:val="20"/>
        </w:rPr>
        <w:t xml:space="preserve"> </w:t>
      </w:r>
      <w:r w:rsidR="00AC682D">
        <w:rPr>
          <w:szCs w:val="20"/>
        </w:rPr>
        <w:t>encore le même sens de reconstitution d’une forme plus ancienne et « fidèle » de l’élément, plutôt que son identification et sa définition tel qu’il est pratiqué aujourd’hui ?</w:t>
      </w:r>
      <w:r w:rsidR="008A6C99" w:rsidRPr="002647FB">
        <w:rPr>
          <w:szCs w:val="20"/>
        </w:rPr>
        <w:t xml:space="preserve"> </w:t>
      </w:r>
      <w:r w:rsidR="00AC682D" w:rsidRPr="008A6C99">
        <w:rPr>
          <w:szCs w:val="20"/>
        </w:rPr>
        <w:t xml:space="preserve">À quelles conditions les participants pourraient-ils </w:t>
      </w:r>
      <w:r w:rsidR="005D172A" w:rsidRPr="008A6C99">
        <w:rPr>
          <w:szCs w:val="20"/>
        </w:rPr>
        <w:t xml:space="preserve">juger </w:t>
      </w:r>
      <w:r w:rsidR="0094141D" w:rsidRPr="008A6C99">
        <w:rPr>
          <w:szCs w:val="20"/>
        </w:rPr>
        <w:t xml:space="preserve">une telle approche </w:t>
      </w:r>
      <w:r w:rsidR="005D172A" w:rsidRPr="008A6C99">
        <w:rPr>
          <w:szCs w:val="20"/>
        </w:rPr>
        <w:t>convaincante, et</w:t>
      </w:r>
      <w:r w:rsidR="0094141D">
        <w:rPr>
          <w:szCs w:val="20"/>
        </w:rPr>
        <w:t xml:space="preserve"> l’État les a-t-il </w:t>
      </w:r>
      <w:r w:rsidR="00561D92">
        <w:rPr>
          <w:szCs w:val="20"/>
        </w:rPr>
        <w:t xml:space="preserve">ici </w:t>
      </w:r>
      <w:r w:rsidR="0094141D">
        <w:rPr>
          <w:szCs w:val="20"/>
        </w:rPr>
        <w:t>convaincus</w:t>
      </w:r>
      <w:r w:rsidR="00561D92">
        <w:rPr>
          <w:szCs w:val="20"/>
        </w:rPr>
        <w:t xml:space="preserve"> </w:t>
      </w:r>
      <w:r w:rsidR="005D172A" w:rsidRPr="008A6C99">
        <w:rPr>
          <w:szCs w:val="20"/>
        </w:rPr>
        <w:t xml:space="preserve">? </w:t>
      </w:r>
    </w:p>
    <w:p w14:paraId="4FDD43C9" w14:textId="5F5DB91D" w:rsidR="005D172A" w:rsidRPr="00D23BFF" w:rsidRDefault="00D23BFF" w:rsidP="00E97975">
      <w:pPr>
        <w:pStyle w:val="Texte1"/>
        <w:numPr>
          <w:ilvl w:val="0"/>
          <w:numId w:val="48"/>
        </w:numPr>
        <w:rPr>
          <w:szCs w:val="20"/>
        </w:rPr>
      </w:pPr>
      <w:r w:rsidRPr="00D23BFF">
        <w:rPr>
          <w:szCs w:val="20"/>
        </w:rPr>
        <w:t>Dans le même temps, la descr</w:t>
      </w:r>
      <w:r>
        <w:rPr>
          <w:szCs w:val="20"/>
        </w:rPr>
        <w:t>i</w:t>
      </w:r>
      <w:r w:rsidRPr="00D23BFF">
        <w:rPr>
          <w:szCs w:val="20"/>
        </w:rPr>
        <w:t>ption</w:t>
      </w:r>
      <w:r>
        <w:rPr>
          <w:szCs w:val="20"/>
        </w:rPr>
        <w:t xml:space="preserve"> que l’on a ici montre</w:t>
      </w:r>
      <w:r w:rsidR="00A23AA0">
        <w:rPr>
          <w:szCs w:val="20"/>
        </w:rPr>
        <w:t xml:space="preserve"> qu’il </w:t>
      </w:r>
      <w:r>
        <w:rPr>
          <w:szCs w:val="20"/>
        </w:rPr>
        <w:t xml:space="preserve">existe un certain effort de </w:t>
      </w:r>
      <w:r w:rsidR="00A23AA0">
        <w:rPr>
          <w:szCs w:val="20"/>
        </w:rPr>
        <w:t>revitalisation</w:t>
      </w:r>
      <w:r>
        <w:rPr>
          <w:szCs w:val="20"/>
        </w:rPr>
        <w:t xml:space="preserve"> visant à promouvoir des occasions de pratiquer le Satsowa. La section ci-dessous sur les activités (section 15) donnera da</w:t>
      </w:r>
      <w:r w:rsidR="00070B71">
        <w:rPr>
          <w:szCs w:val="20"/>
        </w:rPr>
        <w:t>vantage de précisions sur ce que l’</w:t>
      </w:r>
      <w:r>
        <w:rPr>
          <w:szCs w:val="20"/>
        </w:rPr>
        <w:t xml:space="preserve">on </w:t>
      </w:r>
      <w:r w:rsidR="005663EC">
        <w:rPr>
          <w:szCs w:val="20"/>
        </w:rPr>
        <w:t>a voulu</w:t>
      </w:r>
      <w:r>
        <w:rPr>
          <w:szCs w:val="20"/>
        </w:rPr>
        <w:t xml:space="preserve"> dire ici, mais les lecteurs </w:t>
      </w:r>
      <w:r w:rsidR="00B62C9C">
        <w:rPr>
          <w:szCs w:val="20"/>
        </w:rPr>
        <w:t>craignent</w:t>
      </w:r>
      <w:r>
        <w:rPr>
          <w:szCs w:val="20"/>
        </w:rPr>
        <w:t xml:space="preserve">-ils déjà d’une certaine façon que les solutions </w:t>
      </w:r>
      <w:r w:rsidR="00B62C9C">
        <w:rPr>
          <w:szCs w:val="20"/>
        </w:rPr>
        <w:t xml:space="preserve">qui sont </w:t>
      </w:r>
      <w:r>
        <w:rPr>
          <w:szCs w:val="20"/>
        </w:rPr>
        <w:t>proposées (par exemple des festivals, de nouvelles chorégraphies de danses) ne résolvent pas véritablement les problèmes recensés ?</w:t>
      </w:r>
    </w:p>
    <w:p w14:paraId="5FA7BE27" w14:textId="5CAA07EC" w:rsidR="00D23BFF" w:rsidRPr="00D23BFF" w:rsidRDefault="00D23BFF" w:rsidP="00E97975">
      <w:pPr>
        <w:pStyle w:val="Texte1"/>
        <w:numPr>
          <w:ilvl w:val="0"/>
          <w:numId w:val="48"/>
        </w:numPr>
        <w:rPr>
          <w:szCs w:val="20"/>
        </w:rPr>
      </w:pPr>
      <w:r w:rsidRPr="00D23BFF">
        <w:rPr>
          <w:szCs w:val="20"/>
        </w:rPr>
        <w:t>Les participants conviennent-ils que la méthodologie</w:t>
      </w:r>
      <w:r>
        <w:rPr>
          <w:szCs w:val="20"/>
        </w:rPr>
        <w:t xml:space="preserve"> de l’histoire orale est la plus adaptée au travail de terrain et aux interviews qui se dérouleront au cours du projet ?</w:t>
      </w:r>
      <w:r w:rsidR="000C2665">
        <w:rPr>
          <w:szCs w:val="20"/>
        </w:rPr>
        <w:t xml:space="preserve"> </w:t>
      </w:r>
      <w:r w:rsidR="00B62C9C">
        <w:rPr>
          <w:szCs w:val="20"/>
        </w:rPr>
        <w:t xml:space="preserve">Encore une fois, cela met-il </w:t>
      </w:r>
      <w:r w:rsidR="000C2665">
        <w:rPr>
          <w:szCs w:val="20"/>
        </w:rPr>
        <w:t xml:space="preserve">trop l’accent sur le passé et pas assez sur la réalité </w:t>
      </w:r>
      <w:r w:rsidR="00F34FD3">
        <w:rPr>
          <w:szCs w:val="20"/>
        </w:rPr>
        <w:t>actuelle</w:t>
      </w:r>
      <w:r w:rsidR="000C2665">
        <w:rPr>
          <w:szCs w:val="20"/>
        </w:rPr>
        <w:t xml:space="preserve"> du Satsowa ?</w:t>
      </w:r>
    </w:p>
    <w:p w14:paraId="1AFCC1AC" w14:textId="54FC36B6" w:rsidR="003B24C1" w:rsidRPr="003B24C1" w:rsidRDefault="002067FD" w:rsidP="003B24C1">
      <w:pPr>
        <w:pStyle w:val="Texte1"/>
        <w:numPr>
          <w:ilvl w:val="0"/>
          <w:numId w:val="48"/>
        </w:numPr>
        <w:rPr>
          <w:szCs w:val="20"/>
        </w:rPr>
      </w:pPr>
      <w:r>
        <w:rPr>
          <w:szCs w:val="20"/>
        </w:rPr>
        <w:t>D</w:t>
      </w:r>
      <w:r w:rsidR="000C2665" w:rsidRPr="000C2665">
        <w:rPr>
          <w:szCs w:val="20"/>
        </w:rPr>
        <w:t>es vidéastes</w:t>
      </w:r>
      <w:r w:rsidR="00DB161F">
        <w:rPr>
          <w:szCs w:val="20"/>
        </w:rPr>
        <w:t xml:space="preserve"> ont parfois recréé d’anciennes </w:t>
      </w:r>
      <w:r w:rsidR="000C2665">
        <w:rPr>
          <w:szCs w:val="20"/>
        </w:rPr>
        <w:t xml:space="preserve">pratiques dans le but de les filmer, comme cela est proposé ici. </w:t>
      </w:r>
      <w:r w:rsidR="0057505F">
        <w:rPr>
          <w:szCs w:val="20"/>
        </w:rPr>
        <w:t xml:space="preserve">Si </w:t>
      </w:r>
      <w:r w:rsidR="000C2665">
        <w:rPr>
          <w:szCs w:val="20"/>
        </w:rPr>
        <w:t xml:space="preserve">cela peut parfois fonctionner pour </w:t>
      </w:r>
      <w:r w:rsidR="00B94CF0">
        <w:rPr>
          <w:szCs w:val="20"/>
        </w:rPr>
        <w:t>simuler</w:t>
      </w:r>
      <w:r w:rsidR="000C2665">
        <w:rPr>
          <w:szCs w:val="20"/>
        </w:rPr>
        <w:t xml:space="preserve"> </w:t>
      </w:r>
      <w:r w:rsidR="00B94CF0">
        <w:rPr>
          <w:szCs w:val="20"/>
        </w:rPr>
        <w:t>le</w:t>
      </w:r>
      <w:r w:rsidR="000C2665">
        <w:rPr>
          <w:szCs w:val="20"/>
        </w:rPr>
        <w:t xml:space="preserve"> contexte réel d’un élément, les lecteurs sont-ils convaincus qu’il s’agirait ici d’une bonne approche ?</w:t>
      </w:r>
    </w:p>
    <w:p w14:paraId="40E4B3C9" w14:textId="711C85DF" w:rsidR="003B24C1" w:rsidRDefault="00153FDF" w:rsidP="00BB7472">
      <w:pPr>
        <w:pStyle w:val="Texte1"/>
        <w:rPr>
          <w:szCs w:val="20"/>
        </w:rPr>
      </w:pPr>
      <w:r>
        <w:rPr>
          <w:szCs w:val="20"/>
        </w:rPr>
        <w:t xml:space="preserve">Dans l’ensemble, la réponse reste ici </w:t>
      </w:r>
      <w:r w:rsidR="003B24C1" w:rsidRPr="003B24C1">
        <w:rPr>
          <w:szCs w:val="20"/>
        </w:rPr>
        <w:t xml:space="preserve">dans le cadre du « contexte et [de] la justification », tout en désignant </w:t>
      </w:r>
      <w:r w:rsidR="001B2601">
        <w:rPr>
          <w:szCs w:val="20"/>
        </w:rPr>
        <w:t>forcément les activités proposées de façon succincte</w:t>
      </w:r>
      <w:r w:rsidR="003B24C1" w:rsidRPr="003B24C1">
        <w:rPr>
          <w:szCs w:val="20"/>
        </w:rPr>
        <w:t>. Si les participants se demandent s’il s’agit d’« informations mal placées », le facilitateur pourrait les encourager à analyser jusqu’à quel point il peut être nécessaire de décrire brièvement les activités planifiées de façon à les justifier.</w:t>
      </w:r>
      <w:r w:rsidR="003B24C1">
        <w:rPr>
          <w:szCs w:val="20"/>
        </w:rPr>
        <w:t xml:space="preserve"> </w:t>
      </w:r>
      <w:r w:rsidR="008F1FAC">
        <w:rPr>
          <w:szCs w:val="20"/>
        </w:rPr>
        <w:t xml:space="preserve">Préfèreraient-ils </w:t>
      </w:r>
      <w:r w:rsidR="003B24C1">
        <w:rPr>
          <w:szCs w:val="20"/>
        </w:rPr>
        <w:t xml:space="preserve">qu’il y ait </w:t>
      </w:r>
      <w:r w:rsidR="008F1FAC">
        <w:rPr>
          <w:szCs w:val="20"/>
        </w:rPr>
        <w:t>une séparation plus stricte entre le diagnostic (ici) et la solution (sections 14 et 15) ou trouv</w:t>
      </w:r>
      <w:r w:rsidR="003B24C1">
        <w:rPr>
          <w:szCs w:val="20"/>
        </w:rPr>
        <w:t xml:space="preserve">ent-ils que </w:t>
      </w:r>
      <w:r w:rsidR="00FD2CB0">
        <w:rPr>
          <w:szCs w:val="20"/>
        </w:rPr>
        <w:t xml:space="preserve">la configuration actuelle est utile pour </w:t>
      </w:r>
      <w:r w:rsidR="008F1FAC">
        <w:rPr>
          <w:szCs w:val="20"/>
        </w:rPr>
        <w:t xml:space="preserve">justifier les actions </w:t>
      </w:r>
      <w:r w:rsidR="00811BB8">
        <w:rPr>
          <w:szCs w:val="20"/>
        </w:rPr>
        <w:t>spécifiques</w:t>
      </w:r>
      <w:r w:rsidR="008F1FAC">
        <w:rPr>
          <w:szCs w:val="20"/>
        </w:rPr>
        <w:t xml:space="preserve"> qui pourraient répondre aux </w:t>
      </w:r>
      <w:r w:rsidR="00376EAC">
        <w:rPr>
          <w:szCs w:val="20"/>
        </w:rPr>
        <w:t>spécificités</w:t>
      </w:r>
      <w:r w:rsidR="008F1FAC">
        <w:rPr>
          <w:szCs w:val="20"/>
        </w:rPr>
        <w:t xml:space="preserve"> du contexte </w:t>
      </w:r>
      <w:r w:rsidR="00811BB8">
        <w:rPr>
          <w:szCs w:val="20"/>
        </w:rPr>
        <w:t xml:space="preserve">actuel </w:t>
      </w:r>
      <w:r w:rsidR="008F1FAC">
        <w:rPr>
          <w:szCs w:val="20"/>
        </w:rPr>
        <w:t>?</w:t>
      </w:r>
    </w:p>
    <w:p w14:paraId="2A92F830" w14:textId="0DECCDF4" w:rsidR="00B522BA" w:rsidRPr="00EE2DF3" w:rsidRDefault="003819BA" w:rsidP="00EE2DF3">
      <w:pPr>
        <w:pStyle w:val="Heading3"/>
        <w:rPr>
          <w:b w:val="0"/>
          <w:bCs w:val="0"/>
          <w:smallCaps/>
          <w:lang w:val="fr-FR"/>
        </w:rPr>
      </w:pPr>
      <w:r w:rsidRPr="00227836">
        <w:rPr>
          <w:b w:val="0"/>
          <w:lang w:val="fr-FR"/>
        </w:rPr>
        <w:t xml:space="preserve">14. </w:t>
      </w:r>
      <w:r w:rsidR="00227836">
        <w:rPr>
          <w:b w:val="0"/>
          <w:lang w:val="fr-FR"/>
        </w:rPr>
        <w:t>OBJECTIFS ET RÉSULTATS ESCOMPTÉS</w:t>
      </w:r>
    </w:p>
    <w:p w14:paraId="5C766667" w14:textId="165B6B94" w:rsidR="00B522BA" w:rsidRPr="00EE2DF3" w:rsidRDefault="00B522BA" w:rsidP="00B522BA">
      <w:pPr>
        <w:pStyle w:val="Texte1"/>
        <w:rPr>
          <w:szCs w:val="20"/>
        </w:rPr>
      </w:pPr>
      <w:r w:rsidRPr="00EE2DF3">
        <w:rPr>
          <w:szCs w:val="20"/>
        </w:rPr>
        <w:t xml:space="preserve">Cette </w:t>
      </w:r>
      <w:r w:rsidR="00DA201C">
        <w:rPr>
          <w:szCs w:val="20"/>
        </w:rPr>
        <w:t>rubrique</w:t>
      </w:r>
      <w:r w:rsidRPr="00EE2DF3">
        <w:rPr>
          <w:szCs w:val="20"/>
        </w:rPr>
        <w:t xml:space="preserve"> est également indispensable pour remplir le critère A.3. Voir la section de l’aide-mémoire sur les Objectifs et résultats escomptés.</w:t>
      </w:r>
    </w:p>
    <w:p w14:paraId="496F6341" w14:textId="50A5CD73" w:rsidR="00EE2DF3" w:rsidRPr="00EE2DF3" w:rsidRDefault="00B522BA" w:rsidP="00EE2DF3">
      <w:pPr>
        <w:pStyle w:val="Texte1"/>
        <w:rPr>
          <w:szCs w:val="20"/>
        </w:rPr>
      </w:pPr>
      <w:r w:rsidRPr="00EE2DF3">
        <w:rPr>
          <w:szCs w:val="20"/>
        </w:rPr>
        <w:t xml:space="preserve">Cette réponse confuse est un mélange d’objectifs, d’impacts, de résultats, de produits et de réalisations. Comme dans la section précédente, elle peut dévoiler davantage de choses que l’État soumissionnaire n’en a l’intention </w:t>
      </w:r>
      <w:r w:rsidR="00EE2DF3" w:rsidRPr="00EE2DF3">
        <w:rPr>
          <w:szCs w:val="20"/>
        </w:rPr>
        <w:t>sur les postulats</w:t>
      </w:r>
      <w:r w:rsidRPr="00EE2DF3">
        <w:rPr>
          <w:szCs w:val="20"/>
        </w:rPr>
        <w:t xml:space="preserve"> qui sous-tendent la demande d’assistance internationale. </w:t>
      </w:r>
    </w:p>
    <w:p w14:paraId="441E0926" w14:textId="77777777" w:rsidR="00B522BA" w:rsidRPr="00EE2DF3" w:rsidRDefault="00B522BA" w:rsidP="00B522BA">
      <w:pPr>
        <w:pStyle w:val="Texte1"/>
        <w:rPr>
          <w:szCs w:val="20"/>
        </w:rPr>
      </w:pPr>
      <w:r w:rsidRPr="00EE2DF3">
        <w:rPr>
          <w:szCs w:val="20"/>
        </w:rPr>
        <w:t>Chacune des activités mentionnées est abordée de façon plus complète dans la         section 15 ci-dessous, donc les participants ne doivent pas trop approfondir leur étude du contenu des activités elles-mêmes : ce sur quoi ils doivent se concentrer en l’occurrence, c’est de savoir si le texte donne des objectifs et des résultats clairs.</w:t>
      </w:r>
    </w:p>
    <w:p w14:paraId="634801B5" w14:textId="0FC85721" w:rsidR="00B522BA" w:rsidRPr="00066348" w:rsidRDefault="00B522BA" w:rsidP="00EE2DF3">
      <w:pPr>
        <w:pStyle w:val="Texte1"/>
        <w:rPr>
          <w:szCs w:val="20"/>
        </w:rPr>
      </w:pPr>
      <w:r w:rsidRPr="00EE2DF3">
        <w:rPr>
          <w:szCs w:val="20"/>
        </w:rPr>
        <w:t>Dans le cas présent, le facilitateur peut décider d’inciter les participants (si le temps le permet) à identifier eux-mêmes, à partir de ce texte et ailleurs dans la demande, ce qu’ils croient être (ou que pourrait être) l’objectif premier du projet e</w:t>
      </w:r>
      <w:r w:rsidR="003E0734">
        <w:rPr>
          <w:szCs w:val="20"/>
        </w:rPr>
        <w:t xml:space="preserve">t quels </w:t>
      </w:r>
      <w:r w:rsidR="00207725">
        <w:rPr>
          <w:szCs w:val="20"/>
        </w:rPr>
        <w:t xml:space="preserve">seraient, à leur avis, les </w:t>
      </w:r>
      <w:r w:rsidRPr="00EE2DF3">
        <w:rPr>
          <w:szCs w:val="20"/>
        </w:rPr>
        <w:t>résultats attendus</w:t>
      </w:r>
      <w:r w:rsidR="00207725">
        <w:rPr>
          <w:szCs w:val="20"/>
        </w:rPr>
        <w:t xml:space="preserve"> de celui-ci</w:t>
      </w:r>
      <w:r w:rsidRPr="00EE2DF3">
        <w:rPr>
          <w:szCs w:val="20"/>
        </w:rPr>
        <w:t xml:space="preserve">. Il n’y a pas nécessairement de bonne ou de mauvaise réponse, mais la demande contient suffisamment d’informations dans l’ensemble pour leur permettre de tenter </w:t>
      </w:r>
      <w:r w:rsidR="00EE181C">
        <w:rPr>
          <w:szCs w:val="20"/>
        </w:rPr>
        <w:t>de dégager</w:t>
      </w:r>
      <w:r w:rsidRPr="00EE2DF3">
        <w:rPr>
          <w:szCs w:val="20"/>
        </w:rPr>
        <w:t xml:space="preserve"> ici, sous forme d’énumération, un ou plusieurs objectifs et plusieurs résultats.</w:t>
      </w:r>
    </w:p>
    <w:p w14:paraId="624D9906" w14:textId="15BC447A" w:rsidR="003819BA" w:rsidRPr="00A75E16" w:rsidRDefault="003819BA" w:rsidP="00E97975">
      <w:pPr>
        <w:pStyle w:val="Heading3"/>
        <w:rPr>
          <w:b w:val="0"/>
          <w:bCs w:val="0"/>
          <w:smallCaps/>
          <w:lang w:val="fr-FR"/>
        </w:rPr>
      </w:pPr>
      <w:r w:rsidRPr="00A75E16">
        <w:rPr>
          <w:b w:val="0"/>
          <w:lang w:val="fr-FR"/>
        </w:rPr>
        <w:t>15. Activit</w:t>
      </w:r>
      <w:r w:rsidR="00A75E16">
        <w:rPr>
          <w:b w:val="0"/>
          <w:lang w:val="fr-FR"/>
        </w:rPr>
        <w:t>ÉS</w:t>
      </w:r>
    </w:p>
    <w:p w14:paraId="5A9BCB33" w14:textId="77777777" w:rsidR="00DF7CE4" w:rsidRPr="00DF7CE4" w:rsidRDefault="00DF7CE4" w:rsidP="00DF7CE4">
      <w:pPr>
        <w:pStyle w:val="Texte1"/>
        <w:rPr>
          <w:szCs w:val="20"/>
          <w:highlight w:val="yellow"/>
        </w:rPr>
      </w:pPr>
      <w:r w:rsidRPr="00050F7E">
        <w:rPr>
          <w:szCs w:val="20"/>
        </w:rPr>
        <w:t xml:space="preserve">L’aide-mémoire consacre </w:t>
      </w:r>
      <w:r w:rsidRPr="001A3DCA">
        <w:rPr>
          <w:szCs w:val="20"/>
        </w:rPr>
        <w:t xml:space="preserve">plusieurs pages à cette rubrique également indispensable pour remplir les critères A.3 et A.1. Les activités doivent correspondre directement à l’analyse du contexte de la section 13 et on doit raisonnablement s’attendre à ce qu’elles atteignent les </w:t>
      </w:r>
      <w:r w:rsidRPr="00FB2FE4">
        <w:rPr>
          <w:szCs w:val="20"/>
        </w:rPr>
        <w:t>objectifs et résultats de la section 14. Si ces deux rubriques posent problème, il y a de fortes probabilités que les activités présentées ici ne soient ni bien conçues, ni réalisables.</w:t>
      </w:r>
    </w:p>
    <w:p w14:paraId="25CF3BCB" w14:textId="77777777" w:rsidR="00DF7CE4" w:rsidRDefault="00DF7CE4" w:rsidP="00DF7CE4">
      <w:pPr>
        <w:pStyle w:val="Texte1"/>
        <w:rPr>
          <w:szCs w:val="20"/>
        </w:rPr>
      </w:pPr>
      <w:r w:rsidRPr="00FB2FE4">
        <w:rPr>
          <w:szCs w:val="20"/>
        </w:rPr>
        <w:t>Le texte de cette rubrique est bien structuré, il propose une séquence logique d’activités dont on pourrait raisonnablement s’attendre à ce qu’elles soient menées sur une période de 24 mois. Le but n’est pas de distraire les participants avec la présentation mais plutôt qu’ils se concentrent sur le contenu des activités, leur pertinence et leur faisabilité. La structure peut en effet faire office de modèle. Ici, ce sont les activités elles-mêmes qui posent parfois problème. Des questions et des thèmes de discussion sont listés pour chacune d’entre elles.</w:t>
      </w:r>
    </w:p>
    <w:p w14:paraId="04448875" w14:textId="3FD50CA1" w:rsidR="00D54554" w:rsidRPr="002647FB" w:rsidRDefault="00EB5DCD" w:rsidP="00E97975">
      <w:pPr>
        <w:pStyle w:val="Texte1"/>
        <w:numPr>
          <w:ilvl w:val="0"/>
          <w:numId w:val="49"/>
        </w:numPr>
        <w:rPr>
          <w:szCs w:val="20"/>
        </w:rPr>
      </w:pPr>
      <w:r>
        <w:rPr>
          <w:szCs w:val="20"/>
        </w:rPr>
        <w:t xml:space="preserve">Les participants estiment-ils que les calendriers détaillés du projet et les accords de coopération doivent seulement être élaborés après la signature d’un contrat avec l’UNESCO, ou </w:t>
      </w:r>
      <w:r w:rsidR="00FB2FE4">
        <w:rPr>
          <w:szCs w:val="20"/>
        </w:rPr>
        <w:t xml:space="preserve">qu’ils </w:t>
      </w:r>
      <w:r w:rsidR="00A67F59">
        <w:rPr>
          <w:szCs w:val="20"/>
        </w:rPr>
        <w:t>pourraient</w:t>
      </w:r>
      <w:r w:rsidR="00FB2FE4">
        <w:rPr>
          <w:szCs w:val="20"/>
        </w:rPr>
        <w:t xml:space="preserve"> </w:t>
      </w:r>
      <w:r>
        <w:rPr>
          <w:szCs w:val="20"/>
        </w:rPr>
        <w:t xml:space="preserve">être en grande partie </w:t>
      </w:r>
      <w:r w:rsidR="00B5650D">
        <w:rPr>
          <w:szCs w:val="20"/>
        </w:rPr>
        <w:t>complétés</w:t>
      </w:r>
      <w:r>
        <w:rPr>
          <w:szCs w:val="20"/>
        </w:rPr>
        <w:t xml:space="preserve"> plus tôt ?</w:t>
      </w:r>
    </w:p>
    <w:p w14:paraId="65817743" w14:textId="6B38532F" w:rsidR="00EB5DCD" w:rsidRPr="002647FB" w:rsidRDefault="00EB5DCD" w:rsidP="00E97975">
      <w:pPr>
        <w:pStyle w:val="Texte1"/>
        <w:numPr>
          <w:ilvl w:val="0"/>
          <w:numId w:val="49"/>
        </w:numPr>
        <w:rPr>
          <w:szCs w:val="20"/>
        </w:rPr>
      </w:pPr>
      <w:r>
        <w:rPr>
          <w:szCs w:val="20"/>
        </w:rPr>
        <w:t xml:space="preserve">Cette activité semble-t-elle conforme à l’esprit de la Convention, dans la mesure où elle cherche à créer </w:t>
      </w:r>
      <w:r w:rsidR="005C5F9C">
        <w:rPr>
          <w:szCs w:val="20"/>
        </w:rPr>
        <w:t>des</w:t>
      </w:r>
      <w:r>
        <w:rPr>
          <w:szCs w:val="20"/>
        </w:rPr>
        <w:t xml:space="preserve"> archive</w:t>
      </w:r>
      <w:r w:rsidR="005C5F9C">
        <w:rPr>
          <w:szCs w:val="20"/>
        </w:rPr>
        <w:t>s</w:t>
      </w:r>
      <w:r>
        <w:rPr>
          <w:szCs w:val="20"/>
        </w:rPr>
        <w:t xml:space="preserve"> historique</w:t>
      </w:r>
      <w:r w:rsidR="005C5F9C">
        <w:rPr>
          <w:szCs w:val="20"/>
        </w:rPr>
        <w:t>s</w:t>
      </w:r>
      <w:r>
        <w:rPr>
          <w:szCs w:val="20"/>
        </w:rPr>
        <w:t xml:space="preserve"> de la manière dont l’élément était pratiqué</w:t>
      </w:r>
      <w:r w:rsidR="00144D90" w:rsidRPr="00144D90">
        <w:rPr>
          <w:szCs w:val="20"/>
        </w:rPr>
        <w:t xml:space="preserve"> </w:t>
      </w:r>
      <w:r w:rsidR="00144D90">
        <w:rPr>
          <w:szCs w:val="20"/>
        </w:rPr>
        <w:t>autrefois</w:t>
      </w:r>
      <w:r>
        <w:rPr>
          <w:szCs w:val="20"/>
        </w:rPr>
        <w:t xml:space="preserve"> plutôt </w:t>
      </w:r>
      <w:r w:rsidR="00144D90">
        <w:rPr>
          <w:szCs w:val="20"/>
        </w:rPr>
        <w:t xml:space="preserve">qu’aujourd’hui ? Les participants considèrent-ils que la méthodologie d’histoire orale </w:t>
      </w:r>
      <w:r w:rsidR="00C016A9">
        <w:rPr>
          <w:szCs w:val="20"/>
        </w:rPr>
        <w:t>soit</w:t>
      </w:r>
      <w:r w:rsidR="00144D90">
        <w:rPr>
          <w:szCs w:val="20"/>
        </w:rPr>
        <w:t xml:space="preserve"> la mieux adaptée à un projet de documentation de ce type ? </w:t>
      </w:r>
      <w:r w:rsidR="00C016A9">
        <w:rPr>
          <w:szCs w:val="20"/>
        </w:rPr>
        <w:t>Croient</w:t>
      </w:r>
      <w:r w:rsidR="00144D90">
        <w:rPr>
          <w:szCs w:val="20"/>
        </w:rPr>
        <w:t xml:space="preserve">-ils que les </w:t>
      </w:r>
      <w:r w:rsidR="00C016A9">
        <w:rPr>
          <w:szCs w:val="20"/>
        </w:rPr>
        <w:t>anciens</w:t>
      </w:r>
      <w:r w:rsidR="00144D90">
        <w:rPr>
          <w:szCs w:val="20"/>
        </w:rPr>
        <w:t xml:space="preserve"> sowara qui coopèrent devraient percevoir une forme de rémunération au-delà d’« un certificat […] marquant » (cette question reviendra dans la section 18, où il devient clair que les aînés sowara ne seront pas rétribués en contrepartie de leurs temps et de leurs services) ?</w:t>
      </w:r>
    </w:p>
    <w:p w14:paraId="7B346084" w14:textId="61825F63" w:rsidR="00144D90" w:rsidRPr="00144D90" w:rsidRDefault="00144D90" w:rsidP="00E97975">
      <w:pPr>
        <w:pStyle w:val="Texte1"/>
        <w:numPr>
          <w:ilvl w:val="0"/>
          <w:numId w:val="49"/>
        </w:numPr>
        <w:rPr>
          <w:szCs w:val="20"/>
        </w:rPr>
      </w:pPr>
      <w:r w:rsidRPr="00144D90">
        <w:rPr>
          <w:szCs w:val="20"/>
        </w:rPr>
        <w:t xml:space="preserve">Une fois encore, les </w:t>
      </w:r>
      <w:r>
        <w:rPr>
          <w:szCs w:val="20"/>
        </w:rPr>
        <w:t xml:space="preserve">activités de sensibilisation semblent </w:t>
      </w:r>
      <w:r w:rsidR="004E5FEE">
        <w:rPr>
          <w:szCs w:val="20"/>
        </w:rPr>
        <w:t>impliquer</w:t>
      </w:r>
      <w:r>
        <w:rPr>
          <w:szCs w:val="20"/>
        </w:rPr>
        <w:t xml:space="preserve"> une vision du Satsowa entièrement centrée sur son passé et non sur son présent. Si les participants n’ont pas déjà évoqué le bien-fondé de recréer la forme </w:t>
      </w:r>
      <w:r w:rsidR="00A90214">
        <w:rPr>
          <w:szCs w:val="20"/>
        </w:rPr>
        <w:t xml:space="preserve">ancienne </w:t>
      </w:r>
      <w:r>
        <w:rPr>
          <w:szCs w:val="20"/>
        </w:rPr>
        <w:t>de l’élément pour les besoins d’une vidéo, le</w:t>
      </w:r>
      <w:r w:rsidR="00F50C09">
        <w:rPr>
          <w:szCs w:val="20"/>
        </w:rPr>
        <w:t>s</w:t>
      </w:r>
      <w:r>
        <w:rPr>
          <w:szCs w:val="20"/>
        </w:rPr>
        <w:t xml:space="preserve"> pour et le</w:t>
      </w:r>
      <w:r w:rsidR="00F50C09">
        <w:rPr>
          <w:szCs w:val="20"/>
        </w:rPr>
        <w:t>s</w:t>
      </w:r>
      <w:r>
        <w:rPr>
          <w:szCs w:val="20"/>
        </w:rPr>
        <w:t xml:space="preserve"> contre d’une telle approche doivent ici être </w:t>
      </w:r>
      <w:r w:rsidR="00F50C09">
        <w:rPr>
          <w:szCs w:val="20"/>
        </w:rPr>
        <w:t>étudiés</w:t>
      </w:r>
      <w:r>
        <w:rPr>
          <w:szCs w:val="20"/>
        </w:rPr>
        <w:t xml:space="preserve"> en profondeur.</w:t>
      </w:r>
    </w:p>
    <w:p w14:paraId="6992A796" w14:textId="735FECC0" w:rsidR="00144D90" w:rsidRPr="002647FB" w:rsidRDefault="00F80D49" w:rsidP="00E97975">
      <w:pPr>
        <w:pStyle w:val="Texte1"/>
        <w:numPr>
          <w:ilvl w:val="0"/>
          <w:numId w:val="49"/>
        </w:numPr>
        <w:rPr>
          <w:szCs w:val="20"/>
        </w:rPr>
      </w:pPr>
      <w:r>
        <w:rPr>
          <w:szCs w:val="20"/>
        </w:rPr>
        <w:t xml:space="preserve">L’intention </w:t>
      </w:r>
      <w:r w:rsidR="00144D90">
        <w:rPr>
          <w:szCs w:val="20"/>
        </w:rPr>
        <w:t>d’« offrir de nouvelles occasions d’interpréter le Satsowa »</w:t>
      </w:r>
      <w:r>
        <w:rPr>
          <w:szCs w:val="20"/>
        </w:rPr>
        <w:t xml:space="preserve"> est louable</w:t>
      </w:r>
      <w:r w:rsidR="00144D90">
        <w:rPr>
          <w:szCs w:val="20"/>
        </w:rPr>
        <w:t>, mais les participants peuvent se demander si les nombreuses nouvelles occasions proposées en l’occurrence sont susceptibles de générer des retombées positives. Sur la base de leur propre ex</w:t>
      </w:r>
      <w:r w:rsidR="00937CBC">
        <w:rPr>
          <w:szCs w:val="20"/>
        </w:rPr>
        <w:t>périence des festivals</w:t>
      </w:r>
      <w:r w:rsidR="002015CF">
        <w:rPr>
          <w:szCs w:val="20"/>
        </w:rPr>
        <w:t xml:space="preserve">, des </w:t>
      </w:r>
      <w:r w:rsidR="00353C8B">
        <w:rPr>
          <w:szCs w:val="20"/>
        </w:rPr>
        <w:t>chorégraphie</w:t>
      </w:r>
      <w:r w:rsidR="002015CF">
        <w:rPr>
          <w:szCs w:val="20"/>
        </w:rPr>
        <w:t>s et des événement</w:t>
      </w:r>
      <w:r w:rsidR="009C2498">
        <w:rPr>
          <w:szCs w:val="20"/>
        </w:rPr>
        <w:t>s</w:t>
      </w:r>
      <w:r w:rsidR="002015CF">
        <w:rPr>
          <w:szCs w:val="20"/>
        </w:rPr>
        <w:t xml:space="preserve"> médiatiques</w:t>
      </w:r>
      <w:r w:rsidR="00353C8B">
        <w:rPr>
          <w:szCs w:val="20"/>
        </w:rPr>
        <w:t xml:space="preserve"> organisés par l’État</w:t>
      </w:r>
      <w:r w:rsidR="002015CF">
        <w:rPr>
          <w:szCs w:val="20"/>
        </w:rPr>
        <w:t xml:space="preserve">, les lecteurs </w:t>
      </w:r>
      <w:r w:rsidR="00145C10">
        <w:rPr>
          <w:szCs w:val="20"/>
        </w:rPr>
        <w:t xml:space="preserve">pensent-ils </w:t>
      </w:r>
      <w:r w:rsidR="00EC0B0E">
        <w:rPr>
          <w:szCs w:val="20"/>
        </w:rPr>
        <w:t xml:space="preserve">que </w:t>
      </w:r>
      <w:r w:rsidR="008F5EF6">
        <w:rPr>
          <w:szCs w:val="20"/>
        </w:rPr>
        <w:t>ces</w:t>
      </w:r>
      <w:r w:rsidR="00EC0B0E">
        <w:rPr>
          <w:szCs w:val="20"/>
        </w:rPr>
        <w:t xml:space="preserve"> </w:t>
      </w:r>
      <w:r w:rsidR="005A66C6">
        <w:rPr>
          <w:szCs w:val="20"/>
        </w:rPr>
        <w:t xml:space="preserve">suggestions </w:t>
      </w:r>
      <w:r w:rsidR="008F5EF6">
        <w:rPr>
          <w:szCs w:val="20"/>
        </w:rPr>
        <w:t xml:space="preserve">soient </w:t>
      </w:r>
      <w:r w:rsidR="00FB1E50">
        <w:rPr>
          <w:szCs w:val="20"/>
        </w:rPr>
        <w:t xml:space="preserve">acceptables </w:t>
      </w:r>
      <w:r w:rsidR="005A66C6">
        <w:rPr>
          <w:szCs w:val="20"/>
        </w:rPr>
        <w:t>? D</w:t>
      </w:r>
      <w:r w:rsidR="002015CF">
        <w:rPr>
          <w:szCs w:val="20"/>
        </w:rPr>
        <w:t xml:space="preserve">’autres « nouvelles occasions » </w:t>
      </w:r>
      <w:r w:rsidR="005A66C6">
        <w:rPr>
          <w:szCs w:val="20"/>
        </w:rPr>
        <w:t xml:space="preserve">leur viennent-elles à l’esprit </w:t>
      </w:r>
      <w:r w:rsidR="002015CF">
        <w:rPr>
          <w:szCs w:val="20"/>
        </w:rPr>
        <w:t xml:space="preserve">qui pourraient être plus efficaces en réinvestissant le Satsowa de sa fonction sociale et de sa signification culturelle, </w:t>
      </w:r>
      <w:r w:rsidR="000819D7">
        <w:rPr>
          <w:szCs w:val="20"/>
        </w:rPr>
        <w:t>plutôt que simplement</w:t>
      </w:r>
      <w:r w:rsidR="002015CF">
        <w:rPr>
          <w:szCs w:val="20"/>
        </w:rPr>
        <w:t xml:space="preserve"> le réduire à une « représentation » ? Les participants sont-ils troublés </w:t>
      </w:r>
      <w:r w:rsidR="00227505">
        <w:rPr>
          <w:szCs w:val="20"/>
        </w:rPr>
        <w:t>à</w:t>
      </w:r>
      <w:r w:rsidR="002015CF">
        <w:rPr>
          <w:szCs w:val="20"/>
        </w:rPr>
        <w:t xml:space="preserve"> l’idée que quelque chose qui est décrit comme une institution sociale et une tradition orale doive être pris comme </w:t>
      </w:r>
      <w:r w:rsidR="00227505">
        <w:rPr>
          <w:szCs w:val="20"/>
        </w:rPr>
        <w:t>thème</w:t>
      </w:r>
      <w:r w:rsidR="002015CF">
        <w:rPr>
          <w:szCs w:val="20"/>
        </w:rPr>
        <w:t xml:space="preserve"> d’inspiration d’une </w:t>
      </w:r>
      <w:r w:rsidR="005D57AD">
        <w:rPr>
          <w:szCs w:val="20"/>
        </w:rPr>
        <w:t>chorégraphi</w:t>
      </w:r>
      <w:r w:rsidR="002015CF">
        <w:rPr>
          <w:szCs w:val="20"/>
        </w:rPr>
        <w:t>e devant être interprétée par la troupe de danse nationale ?</w:t>
      </w:r>
    </w:p>
    <w:p w14:paraId="2CDFD804" w14:textId="4AB31B46" w:rsidR="00144D90" w:rsidRPr="002647FB" w:rsidRDefault="002015CF" w:rsidP="005D57AD">
      <w:pPr>
        <w:pStyle w:val="Texte1"/>
        <w:numPr>
          <w:ilvl w:val="0"/>
          <w:numId w:val="49"/>
        </w:numPr>
        <w:rPr>
          <w:szCs w:val="20"/>
        </w:rPr>
      </w:pPr>
      <w:r>
        <w:rPr>
          <w:szCs w:val="20"/>
        </w:rPr>
        <w:t xml:space="preserve">Là encore, il s’agit d’une intention très louable, mais les participants peuvent avoir quelques doutes concernant les activités concrètement proposées. </w:t>
      </w:r>
      <w:r w:rsidR="005375A7">
        <w:rPr>
          <w:szCs w:val="20"/>
        </w:rPr>
        <w:t>Les cours d’histoire</w:t>
      </w:r>
      <w:r w:rsidRPr="005D57AD">
        <w:rPr>
          <w:szCs w:val="20"/>
        </w:rPr>
        <w:t xml:space="preserve"> sont-ils le meilleur en</w:t>
      </w:r>
      <w:r w:rsidR="00705335">
        <w:rPr>
          <w:szCs w:val="20"/>
        </w:rPr>
        <w:t>droit pour découvrir le Satsowa ? P</w:t>
      </w:r>
      <w:r w:rsidRPr="005D57AD">
        <w:rPr>
          <w:szCs w:val="20"/>
        </w:rPr>
        <w:t xml:space="preserve">ourrait-il </w:t>
      </w:r>
      <w:r w:rsidR="00705335">
        <w:rPr>
          <w:szCs w:val="20"/>
        </w:rPr>
        <w:t xml:space="preserve">davantage </w:t>
      </w:r>
      <w:r w:rsidRPr="005D57AD">
        <w:rPr>
          <w:szCs w:val="20"/>
        </w:rPr>
        <w:t>trouver sa place dans d’autres matières (et dans l’affirmative, lesquel</w:t>
      </w:r>
      <w:r w:rsidR="005245D1">
        <w:rPr>
          <w:szCs w:val="20"/>
        </w:rPr>
        <w:t>le</w:t>
      </w:r>
      <w:r w:rsidRPr="005D57AD">
        <w:rPr>
          <w:szCs w:val="20"/>
        </w:rPr>
        <w:t xml:space="preserve">s) ? Il convient de </w:t>
      </w:r>
      <w:r w:rsidR="00CF17C4">
        <w:rPr>
          <w:szCs w:val="20"/>
        </w:rPr>
        <w:t>remarquer</w:t>
      </w:r>
      <w:r w:rsidRPr="005D57AD">
        <w:rPr>
          <w:szCs w:val="20"/>
        </w:rPr>
        <w:t xml:space="preserve"> que c’est la première chose que nous ayons apprise concernant un « livre de vers satsowa », même si cela semble faire partie de l’activité 2 plutôt que de l’activité 5.</w:t>
      </w:r>
    </w:p>
    <w:p w14:paraId="643A5FEE" w14:textId="10A67E1E" w:rsidR="003A46C3" w:rsidRPr="003A46C3" w:rsidRDefault="000450C3" w:rsidP="003A46C3">
      <w:pPr>
        <w:pStyle w:val="Texte1"/>
        <w:numPr>
          <w:ilvl w:val="0"/>
          <w:numId w:val="49"/>
        </w:numPr>
        <w:rPr>
          <w:szCs w:val="20"/>
        </w:rPr>
      </w:pPr>
      <w:r>
        <w:rPr>
          <w:szCs w:val="20"/>
        </w:rPr>
        <w:t>Est-ce là un calendrier adapté au suivi et à l’évalu</w:t>
      </w:r>
      <w:r w:rsidR="00CF17C4">
        <w:rPr>
          <w:szCs w:val="20"/>
        </w:rPr>
        <w:t>ation (voir aussi la section 21</w:t>
      </w:r>
      <w:r w:rsidR="00CF17C4">
        <w:rPr>
          <w:szCs w:val="20"/>
        </w:rPr>
        <w:br/>
      </w:r>
      <w:r>
        <w:rPr>
          <w:szCs w:val="20"/>
        </w:rPr>
        <w:t>ci-dessous) ?</w:t>
      </w:r>
      <w:r w:rsidR="003A46C3">
        <w:rPr>
          <w:szCs w:val="20"/>
        </w:rPr>
        <w:t xml:space="preserve"> Les participants sont-ils convaincus que l’évaluation doive se concentrer uniquement sur « </w:t>
      </w:r>
      <w:r w:rsidR="003A46C3" w:rsidRPr="003A46C3">
        <w:rPr>
          <w:szCs w:val="20"/>
        </w:rPr>
        <w:t>des membres de l’équipe projet, des fonctionnaires locaux et des décideurs politiques</w:t>
      </w:r>
      <w:r w:rsidR="003A46C3">
        <w:rPr>
          <w:szCs w:val="20"/>
        </w:rPr>
        <w:t xml:space="preserve"> » ? Cette activité </w:t>
      </w:r>
      <w:r w:rsidR="00CF17C4">
        <w:rPr>
          <w:szCs w:val="20"/>
        </w:rPr>
        <w:t xml:space="preserve">se conforme-t-elle comme il se doit au </w:t>
      </w:r>
      <w:r w:rsidR="003A46C3">
        <w:rPr>
          <w:szCs w:val="20"/>
        </w:rPr>
        <w:t>critère A.1 (« large implication des communautés dans l’évaluation et le suivi ») ?</w:t>
      </w:r>
      <w:r w:rsidR="003A46C3" w:rsidRPr="003A46C3">
        <w:rPr>
          <w:szCs w:val="20"/>
        </w:rPr>
        <w:t xml:space="preserve"> </w:t>
      </w:r>
    </w:p>
    <w:p w14:paraId="7BE827C1" w14:textId="0A57B07C" w:rsidR="00EA1D48" w:rsidRPr="002647FB" w:rsidRDefault="00EA1D48" w:rsidP="00EA1D48">
      <w:pPr>
        <w:pStyle w:val="Texte1"/>
        <w:numPr>
          <w:ilvl w:val="0"/>
          <w:numId w:val="49"/>
        </w:numPr>
        <w:rPr>
          <w:szCs w:val="20"/>
        </w:rPr>
      </w:pPr>
      <w:r w:rsidRPr="00EA1D48">
        <w:rPr>
          <w:szCs w:val="20"/>
        </w:rPr>
        <w:t>Un délai de trois mois n’est pas déraisonnable pour clôturer un projet complexe, mais les participants voudront examiner attentivement le budget pour voir si ce laps de temps est vraiment nécessaire ou s’il peut être une façon de prolonger les salaires du personnel clef.</w:t>
      </w:r>
    </w:p>
    <w:p w14:paraId="2F8360B2" w14:textId="142FB061" w:rsidR="00BB0317" w:rsidRPr="002647FB" w:rsidRDefault="00EA1D48" w:rsidP="00BB0317">
      <w:pPr>
        <w:pStyle w:val="Texte1"/>
        <w:numPr>
          <w:ilvl w:val="0"/>
          <w:numId w:val="49"/>
        </w:numPr>
        <w:rPr>
          <w:szCs w:val="20"/>
        </w:rPr>
      </w:pPr>
      <w:r w:rsidRPr="00BF754A">
        <w:rPr>
          <w:szCs w:val="20"/>
        </w:rPr>
        <w:t>Une activité globale de « Gestion et coordination du projet » peut être un moyen efficace de présenter les informations budgétaires de façon à ce que les coûts en personnel qui couvrent plusieurs activités distinctes puissent être indiqués à un seul endroit au lieu d’être répartis entre chaque activité (par exemple, 10% pour l’activité A, 15% pour l’activité B, etc…). Puisqu’elle s’étend du début à la fin du projet, elle pourrait être présentée comme étant la première activité, ou bien, comme c’est le cas ici, comme étant la dernière. Lorsqu’ils analyseront le budget, les participants voudront être certains que la raison pour laquelle le personnel est indiqué à un endroit ou à un autre répond à une logique – et ils voudront être sûrs que la même personne n’est pas affichée deux fois.</w:t>
      </w:r>
    </w:p>
    <w:p w14:paraId="5C48A7B7" w14:textId="3D32CAF5" w:rsidR="00BB0317" w:rsidRPr="00BB0317" w:rsidRDefault="00BB0317" w:rsidP="00BB0317">
      <w:pPr>
        <w:pStyle w:val="Texte1"/>
        <w:rPr>
          <w:color w:val="000000" w:themeColor="text1"/>
          <w:szCs w:val="20"/>
        </w:rPr>
      </w:pPr>
      <w:r w:rsidRPr="00BB0317">
        <w:rPr>
          <w:color w:val="000000" w:themeColor="text1"/>
          <w:szCs w:val="20"/>
        </w:rPr>
        <w:t xml:space="preserve">Globalement, cette rubrique a-t-elle convaincu les participants que « les activités proposées sont bien conçues et réalisables » (critère A.3) ? Y a-t-il d’autres activités qu’ils jugeraient indispensables </w:t>
      </w:r>
      <w:r w:rsidR="00537044" w:rsidRPr="00BB0317">
        <w:rPr>
          <w:szCs w:val="20"/>
        </w:rPr>
        <w:t>à la sauvegarde du Satsowa</w:t>
      </w:r>
      <w:r w:rsidRPr="00BB0317">
        <w:rPr>
          <w:szCs w:val="20"/>
        </w:rPr>
        <w:t xml:space="preserve"> et</w:t>
      </w:r>
      <w:r w:rsidR="00537044" w:rsidRPr="00BB0317">
        <w:rPr>
          <w:szCs w:val="20"/>
        </w:rPr>
        <w:t xml:space="preserve"> qui ne seraient pas inclu</w:t>
      </w:r>
      <w:r w:rsidRPr="00BB0317">
        <w:rPr>
          <w:szCs w:val="20"/>
        </w:rPr>
        <w:t>s</w:t>
      </w:r>
      <w:r w:rsidR="00537044" w:rsidRPr="00BB0317">
        <w:rPr>
          <w:szCs w:val="20"/>
        </w:rPr>
        <w:t>es ici ?</w:t>
      </w:r>
      <w:r w:rsidR="000444FF" w:rsidRPr="00BB0317">
        <w:rPr>
          <w:szCs w:val="20"/>
        </w:rPr>
        <w:t xml:space="preserve"> </w:t>
      </w:r>
      <w:r w:rsidR="00537044" w:rsidRPr="00BB0317">
        <w:rPr>
          <w:szCs w:val="20"/>
        </w:rPr>
        <w:t xml:space="preserve">Cette section soulève-t-elle des doutes quant à la maîtrise des concepts clefs de la Convention par l’État soumissionnaire, en particulier la nature même du PCI </w:t>
      </w:r>
      <w:r w:rsidR="00691159">
        <w:rPr>
          <w:szCs w:val="20"/>
        </w:rPr>
        <w:t>comme</w:t>
      </w:r>
      <w:r w:rsidR="00537044" w:rsidRPr="00BB0317">
        <w:rPr>
          <w:szCs w:val="20"/>
        </w:rPr>
        <w:t xml:space="preserve"> phénomène contemporain plutôt que comme </w:t>
      </w:r>
      <w:r w:rsidRPr="00BB0317">
        <w:rPr>
          <w:szCs w:val="20"/>
        </w:rPr>
        <w:t>quelque chose qui appartient</w:t>
      </w:r>
      <w:r w:rsidR="00537044" w:rsidRPr="00BB0317">
        <w:rPr>
          <w:szCs w:val="20"/>
        </w:rPr>
        <w:t xml:space="preserve"> </w:t>
      </w:r>
      <w:r w:rsidRPr="00BB0317">
        <w:rPr>
          <w:szCs w:val="20"/>
        </w:rPr>
        <w:t>au</w:t>
      </w:r>
      <w:r w:rsidR="00537044" w:rsidRPr="00BB0317">
        <w:rPr>
          <w:szCs w:val="20"/>
        </w:rPr>
        <w:t xml:space="preserve"> passé </w:t>
      </w:r>
      <w:r w:rsidRPr="00BB0317">
        <w:rPr>
          <w:szCs w:val="20"/>
        </w:rPr>
        <w:t>et</w:t>
      </w:r>
      <w:r w:rsidR="00537044" w:rsidRPr="00BB0317">
        <w:rPr>
          <w:szCs w:val="20"/>
        </w:rPr>
        <w:t xml:space="preserve"> n’existe plus aujourd’hui qu’à l’état de souvenir ?</w:t>
      </w:r>
    </w:p>
    <w:p w14:paraId="11B2E769" w14:textId="5DE9E648" w:rsidR="003819BA" w:rsidRPr="00A75E16" w:rsidRDefault="003819BA" w:rsidP="00E97975">
      <w:pPr>
        <w:pStyle w:val="Heading3"/>
        <w:rPr>
          <w:b w:val="0"/>
          <w:lang w:val="fr-FR"/>
        </w:rPr>
      </w:pPr>
      <w:r w:rsidRPr="00A75E16">
        <w:rPr>
          <w:b w:val="0"/>
          <w:lang w:val="fr-FR"/>
        </w:rPr>
        <w:t xml:space="preserve">18. </w:t>
      </w:r>
      <w:r w:rsidR="00A75E16">
        <w:rPr>
          <w:b w:val="0"/>
          <w:lang w:val="fr-FR"/>
        </w:rPr>
        <w:t>PARTICIPATION DES COMMUNAUTÉS</w:t>
      </w:r>
    </w:p>
    <w:p w14:paraId="15538CFB" w14:textId="77777777" w:rsidR="00DF5DDD" w:rsidRDefault="00DF5DDD" w:rsidP="00DF5DDD">
      <w:pPr>
        <w:pStyle w:val="Texte1"/>
        <w:rPr>
          <w:szCs w:val="20"/>
        </w:rPr>
      </w:pPr>
      <w:r w:rsidRPr="00DF5DDD">
        <w:rPr>
          <w:szCs w:val="20"/>
        </w:rPr>
        <w:t xml:space="preserve">Le tout premier critère d’octroi d’une assistance internationale (A.1) requiert que les communautés concernées aient participé à la préparation de la demande et soient impliquées dans la mise en œuvre, l’évaluation et le suivi des activités. L’aide-mémoire attache une grande importance à ce sujet. </w:t>
      </w:r>
    </w:p>
    <w:p w14:paraId="3382FCCD" w14:textId="15C7DAE3" w:rsidR="00DF5DDD" w:rsidRPr="0069487D" w:rsidRDefault="00DF5DDD" w:rsidP="0069487D">
      <w:pPr>
        <w:pStyle w:val="Texte1"/>
        <w:rPr>
          <w:szCs w:val="20"/>
        </w:rPr>
      </w:pPr>
      <w:r w:rsidRPr="00DF5DDD">
        <w:rPr>
          <w:szCs w:val="20"/>
        </w:rPr>
        <w:t xml:space="preserve">Les participants auront déjà remarqué des problèmes sur l’implication des communautés dans la description des activités (section 15) et ailleurs. Ceci est particulièrement problématique </w:t>
      </w:r>
      <w:r>
        <w:rPr>
          <w:szCs w:val="20"/>
        </w:rPr>
        <w:t xml:space="preserve">dans le cas d’un projet de sauvegarde parce que tout effort réel </w:t>
      </w:r>
      <w:r w:rsidR="00D75863">
        <w:rPr>
          <w:szCs w:val="20"/>
        </w:rPr>
        <w:t>en la matière</w:t>
      </w:r>
      <w:r>
        <w:rPr>
          <w:szCs w:val="20"/>
        </w:rPr>
        <w:t xml:space="preserve"> nécessite l’implication des communautés, si ce n’est leur leadership. </w:t>
      </w:r>
    </w:p>
    <w:p w14:paraId="7D5167F9" w14:textId="601557CF" w:rsidR="000818E0" w:rsidRPr="0069487D" w:rsidRDefault="00DF5DDD" w:rsidP="0069487D">
      <w:pPr>
        <w:pStyle w:val="Texte1"/>
        <w:rPr>
          <w:szCs w:val="20"/>
        </w:rPr>
      </w:pPr>
      <w:r w:rsidRPr="0069487D">
        <w:rPr>
          <w:szCs w:val="20"/>
        </w:rPr>
        <w:t>Les participants doivent être incités à évaluer cette rubrique sous deux angles : d’abord, l’implication des communautés dans la préparation de la demande</w:t>
      </w:r>
      <w:r w:rsidR="0069487D" w:rsidRPr="0069487D">
        <w:rPr>
          <w:szCs w:val="20"/>
        </w:rPr>
        <w:t xml:space="preserve"> et la mise en œuvre des activités proposées</w:t>
      </w:r>
      <w:r w:rsidRPr="0069487D">
        <w:rPr>
          <w:szCs w:val="20"/>
        </w:rPr>
        <w:t xml:space="preserve">, et ensuite, le rôle joué </w:t>
      </w:r>
      <w:r w:rsidR="0069487D" w:rsidRPr="0069487D">
        <w:rPr>
          <w:szCs w:val="20"/>
        </w:rPr>
        <w:t xml:space="preserve">par les membres des communautés </w:t>
      </w:r>
      <w:r w:rsidR="000818E0" w:rsidRPr="0069487D">
        <w:rPr>
          <w:szCs w:val="20"/>
        </w:rPr>
        <w:t>en tant qu’informateurs et la question de leur consentement libre, préalable et éclairé à la recherche et à la documentation.</w:t>
      </w:r>
    </w:p>
    <w:p w14:paraId="33C87AB6" w14:textId="7D228840" w:rsidR="000818E0" w:rsidRDefault="00251F29" w:rsidP="000818E0">
      <w:pPr>
        <w:pStyle w:val="Texte1"/>
        <w:rPr>
          <w:szCs w:val="20"/>
        </w:rPr>
      </w:pPr>
      <w:r>
        <w:rPr>
          <w:szCs w:val="20"/>
        </w:rPr>
        <w:t>Il semble</w:t>
      </w:r>
      <w:r w:rsidR="00090B55">
        <w:rPr>
          <w:szCs w:val="20"/>
        </w:rPr>
        <w:t>rait</w:t>
      </w:r>
      <w:r>
        <w:rPr>
          <w:szCs w:val="20"/>
        </w:rPr>
        <w:t xml:space="preserve"> </w:t>
      </w:r>
      <w:r w:rsidR="00837AD7">
        <w:rPr>
          <w:szCs w:val="20"/>
        </w:rPr>
        <w:t xml:space="preserve">que </w:t>
      </w:r>
      <w:r w:rsidR="00765C6F">
        <w:rPr>
          <w:szCs w:val="20"/>
        </w:rPr>
        <w:t xml:space="preserve">l’Association pour la culture sowara </w:t>
      </w:r>
      <w:r>
        <w:rPr>
          <w:szCs w:val="20"/>
        </w:rPr>
        <w:t>soit</w:t>
      </w:r>
      <w:r w:rsidR="00765C6F">
        <w:rPr>
          <w:szCs w:val="20"/>
        </w:rPr>
        <w:t xml:space="preserve"> à l’origine de </w:t>
      </w:r>
      <w:r w:rsidR="00837AD7">
        <w:rPr>
          <w:szCs w:val="20"/>
        </w:rPr>
        <w:t>c</w:t>
      </w:r>
      <w:r w:rsidR="000818E0">
        <w:rPr>
          <w:szCs w:val="20"/>
        </w:rPr>
        <w:t xml:space="preserve">e projet, et la première phrase </w:t>
      </w:r>
      <w:r w:rsidR="00D531DF">
        <w:rPr>
          <w:szCs w:val="20"/>
        </w:rPr>
        <w:t>laisse entendre</w:t>
      </w:r>
      <w:r w:rsidR="000818E0">
        <w:rPr>
          <w:szCs w:val="20"/>
        </w:rPr>
        <w:t xml:space="preserve"> qu’elle </w:t>
      </w:r>
      <w:r w:rsidR="00675A62">
        <w:rPr>
          <w:szCs w:val="20"/>
        </w:rPr>
        <w:t>avait</w:t>
      </w:r>
      <w:r w:rsidR="00FC4212">
        <w:rPr>
          <w:szCs w:val="20"/>
        </w:rPr>
        <w:t xml:space="preserve"> abouti à </w:t>
      </w:r>
      <w:r w:rsidR="000818E0">
        <w:rPr>
          <w:szCs w:val="20"/>
        </w:rPr>
        <w:t>un projet plus intéressant que celui qui est proposé ici. Elle parlait par exemple de restaurer les fonctions sociales du Satsowa, alors que le projet tel qu</w:t>
      </w:r>
      <w:r w:rsidR="00BD2782">
        <w:rPr>
          <w:szCs w:val="20"/>
        </w:rPr>
        <w:t>’il est</w:t>
      </w:r>
      <w:r w:rsidR="000818E0">
        <w:rPr>
          <w:szCs w:val="20"/>
        </w:rPr>
        <w:t xml:space="preserve"> proposé </w:t>
      </w:r>
      <w:r w:rsidR="00D34A96">
        <w:rPr>
          <w:szCs w:val="20"/>
        </w:rPr>
        <w:t xml:space="preserve">vise à se </w:t>
      </w:r>
      <w:r w:rsidR="00B935D6">
        <w:rPr>
          <w:szCs w:val="20"/>
        </w:rPr>
        <w:t>remémorer</w:t>
      </w:r>
      <w:r w:rsidR="00D34A96">
        <w:rPr>
          <w:szCs w:val="20"/>
        </w:rPr>
        <w:t xml:space="preserve"> le</w:t>
      </w:r>
      <w:r w:rsidR="000818E0">
        <w:rPr>
          <w:szCs w:val="20"/>
        </w:rPr>
        <w:t xml:space="preserve"> souvenir de ses anciennes fonctions. Les participants doivent être encouragés à débattre </w:t>
      </w:r>
      <w:r w:rsidR="00374D7B">
        <w:rPr>
          <w:szCs w:val="20"/>
        </w:rPr>
        <w:t>sur</w:t>
      </w:r>
      <w:r w:rsidR="000818E0">
        <w:rPr>
          <w:szCs w:val="20"/>
        </w:rPr>
        <w:t xml:space="preserve"> ce que devrait être une relation </w:t>
      </w:r>
      <w:r w:rsidR="00374D7B">
        <w:rPr>
          <w:szCs w:val="20"/>
        </w:rPr>
        <w:t>appropriée</w:t>
      </w:r>
      <w:r w:rsidR="000818E0">
        <w:rPr>
          <w:szCs w:val="20"/>
        </w:rPr>
        <w:t xml:space="preserve"> entre une c</w:t>
      </w:r>
      <w:r w:rsidR="004C6174">
        <w:rPr>
          <w:szCs w:val="20"/>
        </w:rPr>
        <w:t xml:space="preserve">ommunauté </w:t>
      </w:r>
      <w:r w:rsidR="00710D91">
        <w:rPr>
          <w:szCs w:val="20"/>
        </w:rPr>
        <w:t>qui a</w:t>
      </w:r>
      <w:r w:rsidR="004C6174">
        <w:rPr>
          <w:szCs w:val="20"/>
        </w:rPr>
        <w:t xml:space="preserve"> une vision et </w:t>
      </w:r>
      <w:r w:rsidR="00710D91">
        <w:rPr>
          <w:szCs w:val="20"/>
        </w:rPr>
        <w:t>de l’</w:t>
      </w:r>
      <w:r w:rsidR="00374D7B">
        <w:rPr>
          <w:szCs w:val="20"/>
        </w:rPr>
        <w:t>imagination</w:t>
      </w:r>
      <w:r w:rsidR="004C6174">
        <w:rPr>
          <w:szCs w:val="20"/>
        </w:rPr>
        <w:t xml:space="preserve"> </w:t>
      </w:r>
      <w:r w:rsidR="000818E0">
        <w:rPr>
          <w:szCs w:val="20"/>
        </w:rPr>
        <w:t xml:space="preserve">et un ministère </w:t>
      </w:r>
      <w:r w:rsidR="008877BD">
        <w:rPr>
          <w:szCs w:val="20"/>
        </w:rPr>
        <w:t xml:space="preserve">pouvant </w:t>
      </w:r>
      <w:r w:rsidR="000818E0">
        <w:rPr>
          <w:szCs w:val="20"/>
        </w:rPr>
        <w:t xml:space="preserve">manquer </w:t>
      </w:r>
      <w:r w:rsidR="002E2F93">
        <w:rPr>
          <w:szCs w:val="20"/>
        </w:rPr>
        <w:t>de fantaisie</w:t>
      </w:r>
      <w:r w:rsidR="000818E0">
        <w:rPr>
          <w:szCs w:val="20"/>
        </w:rPr>
        <w:t xml:space="preserve"> ou de créativité. </w:t>
      </w:r>
    </w:p>
    <w:p w14:paraId="6FD84C71" w14:textId="6B88091D" w:rsidR="000818E0" w:rsidRDefault="004C6174" w:rsidP="000818E0">
      <w:pPr>
        <w:pStyle w:val="Texte1"/>
        <w:rPr>
          <w:szCs w:val="20"/>
        </w:rPr>
      </w:pPr>
      <w:r>
        <w:rPr>
          <w:szCs w:val="20"/>
        </w:rPr>
        <w:t xml:space="preserve">L’attitude du ministère </w:t>
      </w:r>
      <w:r w:rsidR="002C1F24">
        <w:rPr>
          <w:szCs w:val="20"/>
        </w:rPr>
        <w:t>à l’égard</w:t>
      </w:r>
      <w:r>
        <w:rPr>
          <w:szCs w:val="20"/>
        </w:rPr>
        <w:t xml:space="preserve"> </w:t>
      </w:r>
      <w:r w:rsidR="002C1F24">
        <w:rPr>
          <w:szCs w:val="20"/>
        </w:rPr>
        <w:t>du</w:t>
      </w:r>
      <w:r>
        <w:rPr>
          <w:szCs w:val="20"/>
        </w:rPr>
        <w:t xml:space="preserve"> </w:t>
      </w:r>
      <w:r w:rsidR="002C1F24">
        <w:rPr>
          <w:szCs w:val="20"/>
        </w:rPr>
        <w:t>point de vue propre des</w:t>
      </w:r>
      <w:r>
        <w:rPr>
          <w:szCs w:val="20"/>
        </w:rPr>
        <w:t xml:space="preserve"> membres des communautés est visible à la fin du premier paragraphe, dans lequel les experts du Conseil du PCI</w:t>
      </w:r>
      <w:r w:rsidR="00877217">
        <w:rPr>
          <w:szCs w:val="20"/>
        </w:rPr>
        <w:t xml:space="preserve"> ont pris sur eux de « corriger » les idées fausses des communautés. Les participants ont-ils rencontré de telles situations dans leurs propres contextes ? À quoi pourrait ressembler une meilleure relation entre l’Association et les experts nationaux ?</w:t>
      </w:r>
    </w:p>
    <w:p w14:paraId="40B3E331" w14:textId="51F3608D" w:rsidR="00A5210A" w:rsidRDefault="003F5AE5" w:rsidP="00A07787">
      <w:pPr>
        <w:pStyle w:val="Texte1"/>
        <w:rPr>
          <w:szCs w:val="20"/>
        </w:rPr>
      </w:pPr>
      <w:r>
        <w:rPr>
          <w:szCs w:val="20"/>
        </w:rPr>
        <w:t xml:space="preserve">En ce qui concerne la participation des membres des communautés à l’effort de recherche et de documentation (activité 2), les apprenants l’auront probablement déjà abordée </w:t>
      </w:r>
      <w:r w:rsidR="002C1F24">
        <w:rPr>
          <w:szCs w:val="20"/>
        </w:rPr>
        <w:t>lorsqu’ils ont analysé l</w:t>
      </w:r>
      <w:r>
        <w:rPr>
          <w:szCs w:val="20"/>
        </w:rPr>
        <w:t xml:space="preserve">es activités de la section 15 ci-dessus. En l’occurrence, l’État soumissionnaire </w:t>
      </w:r>
      <w:r w:rsidR="00347AE6">
        <w:rPr>
          <w:szCs w:val="20"/>
        </w:rPr>
        <w:t>précise</w:t>
      </w:r>
      <w:r>
        <w:rPr>
          <w:szCs w:val="20"/>
        </w:rPr>
        <w:t xml:space="preserve"> clairement que les membres des communautés seront tenus (et en </w:t>
      </w:r>
      <w:r w:rsidR="000865F1">
        <w:rPr>
          <w:szCs w:val="20"/>
        </w:rPr>
        <w:t>fait</w:t>
      </w:r>
      <w:r w:rsidR="00CC1D68">
        <w:rPr>
          <w:szCs w:val="20"/>
        </w:rPr>
        <w:t>, presque obligés) d’apporter leur contribution</w:t>
      </w:r>
      <w:r>
        <w:rPr>
          <w:szCs w:val="20"/>
        </w:rPr>
        <w:t xml:space="preserve">, sans jamais percevoir de rémunération. Il convient de </w:t>
      </w:r>
      <w:r w:rsidR="00005053">
        <w:rPr>
          <w:szCs w:val="20"/>
        </w:rPr>
        <w:t>remarquer</w:t>
      </w:r>
      <w:r>
        <w:rPr>
          <w:szCs w:val="20"/>
        </w:rPr>
        <w:t xml:space="preserve"> que l’Association ne partage pas cette opinion. Voir l’analyse de la section 17 </w:t>
      </w:r>
      <w:r w:rsidR="00933AA8">
        <w:rPr>
          <w:szCs w:val="20"/>
        </w:rPr>
        <w:t>sur</w:t>
      </w:r>
      <w:r>
        <w:rPr>
          <w:szCs w:val="20"/>
        </w:rPr>
        <w:t xml:space="preserve"> la question complexe de la rétribution des </w:t>
      </w:r>
      <w:r w:rsidR="00DC163F">
        <w:rPr>
          <w:szCs w:val="20"/>
        </w:rPr>
        <w:t>informateurs</w:t>
      </w:r>
      <w:r>
        <w:rPr>
          <w:szCs w:val="20"/>
        </w:rPr>
        <w:t xml:space="preserve">. Dans l’esprit du Satsowa, les </w:t>
      </w:r>
      <w:r w:rsidR="00933AA8">
        <w:rPr>
          <w:szCs w:val="20"/>
        </w:rPr>
        <w:t xml:space="preserve">participants à </w:t>
      </w:r>
      <w:r>
        <w:rPr>
          <w:szCs w:val="20"/>
        </w:rPr>
        <w:t xml:space="preserve">l’atelier pourraient-ils imaginer d’autres formes de rémunération, à mi-chemin entre </w:t>
      </w:r>
      <w:r w:rsidR="002D70D0">
        <w:rPr>
          <w:szCs w:val="20"/>
        </w:rPr>
        <w:t>la</w:t>
      </w:r>
      <w:r>
        <w:rPr>
          <w:szCs w:val="20"/>
        </w:rPr>
        <w:t xml:space="preserve"> facturation de services et un beau certificat ?</w:t>
      </w:r>
    </w:p>
    <w:p w14:paraId="501F96BB" w14:textId="4838D6CA" w:rsidR="00A5210A" w:rsidRDefault="00A5210A" w:rsidP="00A07787">
      <w:pPr>
        <w:pStyle w:val="Texte1"/>
        <w:rPr>
          <w:szCs w:val="20"/>
        </w:rPr>
      </w:pPr>
      <w:r w:rsidRPr="001C0ED9">
        <w:rPr>
          <w:szCs w:val="20"/>
        </w:rPr>
        <w:t xml:space="preserve">La question du consentement libre, préalable et informé pour participer </w:t>
      </w:r>
      <w:r w:rsidR="00FC52BE" w:rsidRPr="001C0ED9">
        <w:rPr>
          <w:szCs w:val="20"/>
        </w:rPr>
        <w:t xml:space="preserve">en tant qu’informateur ou collaborateur </w:t>
      </w:r>
      <w:r w:rsidRPr="001C0ED9">
        <w:rPr>
          <w:szCs w:val="20"/>
        </w:rPr>
        <w:t xml:space="preserve">à un inventaire </w:t>
      </w:r>
      <w:r w:rsidR="00FC52BE" w:rsidRPr="001C0ED9">
        <w:rPr>
          <w:szCs w:val="20"/>
        </w:rPr>
        <w:t xml:space="preserve">ou à une recherche et à un effort de sauvegarde </w:t>
      </w:r>
      <w:r w:rsidRPr="001C0ED9">
        <w:rPr>
          <w:szCs w:val="20"/>
        </w:rPr>
        <w:t xml:space="preserve">revêt la plus haute importance. L’assistance internationale est le seul mécanisme international de la Convention à ne pas exiger d’un État soumissionnaire de fournir une preuve documentaire du consentement libre, préalable et éclairé de la communauté, du groupe ou des individus concernés. Cela ne veut pas dire qu’un tel consentement ne soit pas fondamental, mais ce mécanisme reconnaît qu’une demande d’assistance internationale peut être élaborée avant d’avoir identifié des communautés bénéficiaires particulières. Néanmoins, pour qu’un </w:t>
      </w:r>
      <w:r w:rsidR="001C0ED9" w:rsidRPr="001C0ED9">
        <w:rPr>
          <w:szCs w:val="20"/>
        </w:rPr>
        <w:t>projet</w:t>
      </w:r>
      <w:r w:rsidRPr="001C0ED9">
        <w:rPr>
          <w:szCs w:val="20"/>
        </w:rPr>
        <w:t xml:space="preserve"> réussisse, un consentement libre, préalable et éclairé </w:t>
      </w:r>
      <w:r w:rsidR="001C0ED9" w:rsidRPr="001C0ED9">
        <w:rPr>
          <w:szCs w:val="20"/>
        </w:rPr>
        <w:t>est</w:t>
      </w:r>
      <w:r w:rsidRPr="001C0ED9">
        <w:rPr>
          <w:szCs w:val="20"/>
        </w:rPr>
        <w:t xml:space="preserve"> indispensable.</w:t>
      </w:r>
    </w:p>
    <w:p w14:paraId="5839A1E7" w14:textId="73459A67" w:rsidR="00646CDA" w:rsidRPr="002647FB" w:rsidRDefault="00646CDA" w:rsidP="00646CDA">
      <w:pPr>
        <w:pStyle w:val="Texte1"/>
        <w:rPr>
          <w:szCs w:val="20"/>
        </w:rPr>
      </w:pPr>
      <w:r w:rsidRPr="00646CDA">
        <w:rPr>
          <w:szCs w:val="20"/>
        </w:rPr>
        <w:t xml:space="preserve">Les participants doivent être encouragés à analyser si ce texte laisse transparaître une attitude adéquate de l’État soumissionnaire à l’égard du consentement des communautés. Les appels à « une obligation » pour le citoyen, au « devoir civique » et à la responsabilité laissent-ils entendre que les membres des communautés ne pourront pas refuser librement de donner leur consentement ? À partir de quel moment de telles idées augurent-elles de mesures coercitives auxquelles ils pourraient faire face ? Il convient de remarquer que le Comité a décidé que toutes les mesures de sauvegarde </w:t>
      </w:r>
      <w:r w:rsidR="008B4FCC">
        <w:rPr>
          <w:szCs w:val="20"/>
        </w:rPr>
        <w:t>devraient</w:t>
      </w:r>
      <w:r w:rsidRPr="00646CDA">
        <w:rPr>
          <w:szCs w:val="20"/>
        </w:rPr>
        <w:t xml:space="preserve"> être volontaires et refléter la volonté et les aspirations de la communauté concernée. La contrainte ne devrait pas avoir sa place parmi ces </w:t>
      </w:r>
      <w:r w:rsidR="00217428" w:rsidRPr="00646CDA">
        <w:rPr>
          <w:szCs w:val="20"/>
        </w:rPr>
        <w:t>mesures</w:t>
      </w:r>
      <w:r w:rsidR="00D73259" w:rsidRPr="002647FB">
        <w:rPr>
          <w:szCs w:val="20"/>
        </w:rPr>
        <w:t>.</w:t>
      </w:r>
      <w:r w:rsidR="004F0ABA" w:rsidRPr="00646CDA">
        <w:rPr>
          <w:rStyle w:val="FootnoteReference"/>
          <w:szCs w:val="20"/>
          <w:lang w:val="en-GB"/>
        </w:rPr>
        <w:footnoteReference w:id="5"/>
      </w:r>
    </w:p>
    <w:p w14:paraId="0D33ACBD" w14:textId="2657D70F" w:rsidR="003819BA" w:rsidRPr="00A75E16" w:rsidRDefault="003819BA" w:rsidP="00E97975">
      <w:pPr>
        <w:pStyle w:val="Heading3"/>
        <w:rPr>
          <w:b w:val="0"/>
          <w:lang w:val="fr-FR"/>
        </w:rPr>
      </w:pPr>
      <w:r w:rsidRPr="00A75E16">
        <w:rPr>
          <w:b w:val="0"/>
          <w:lang w:val="fr-FR"/>
        </w:rPr>
        <w:t xml:space="preserve">19. </w:t>
      </w:r>
      <w:r w:rsidR="00A75E16">
        <w:rPr>
          <w:b w:val="0"/>
          <w:lang w:val="fr-FR"/>
        </w:rPr>
        <w:t xml:space="preserve">ORGANISATION ET STRATÉGIE DE MISE EN œuvre </w:t>
      </w:r>
    </w:p>
    <w:p w14:paraId="5906734C" w14:textId="6731B315" w:rsidR="00F300C6" w:rsidRPr="00000554" w:rsidRDefault="00F300C6" w:rsidP="00F300C6">
      <w:pPr>
        <w:pStyle w:val="Texte1"/>
        <w:rPr>
          <w:szCs w:val="20"/>
        </w:rPr>
      </w:pPr>
      <w:r w:rsidRPr="00000554">
        <w:rPr>
          <w:szCs w:val="20"/>
        </w:rPr>
        <w:t xml:space="preserve">Cette rubrique concerne directement le critère A.3, sur le </w:t>
      </w:r>
      <w:r w:rsidR="00000554">
        <w:rPr>
          <w:szCs w:val="20"/>
        </w:rPr>
        <w:t>caractère réalisable</w:t>
      </w:r>
      <w:r w:rsidRPr="00000554">
        <w:rPr>
          <w:szCs w:val="20"/>
        </w:rPr>
        <w:t xml:space="preserve"> </w:t>
      </w:r>
      <w:r w:rsidR="00000554">
        <w:rPr>
          <w:szCs w:val="20"/>
        </w:rPr>
        <w:t>des</w:t>
      </w:r>
      <w:r w:rsidRPr="00000554">
        <w:rPr>
          <w:szCs w:val="20"/>
        </w:rPr>
        <w:t xml:space="preserve"> activités. Voir la section 19 de l’aide-mémoire. </w:t>
      </w:r>
    </w:p>
    <w:p w14:paraId="67820EDD" w14:textId="0364E620" w:rsidR="00F300C6" w:rsidRPr="00F300C6" w:rsidRDefault="00F300C6" w:rsidP="00F300C6">
      <w:pPr>
        <w:pStyle w:val="Texte1"/>
        <w:rPr>
          <w:szCs w:val="20"/>
          <w:highlight w:val="yellow"/>
        </w:rPr>
      </w:pPr>
      <w:r w:rsidRPr="005257F3">
        <w:rPr>
          <w:szCs w:val="20"/>
        </w:rPr>
        <w:t xml:space="preserve">Le texte de la section que l’on a ici est peut-être celui qui, de toute la demande, respecte le mieux les instructions données dans le formulaire ICH-04. Il recense de façon adéquate les ressources humaines </w:t>
      </w:r>
      <w:r w:rsidR="005257F3">
        <w:rPr>
          <w:szCs w:val="20"/>
        </w:rPr>
        <w:t xml:space="preserve">du Département du patrimoine culturel immatériel qui seront </w:t>
      </w:r>
      <w:r w:rsidR="005257F3" w:rsidRPr="005257F3">
        <w:rPr>
          <w:szCs w:val="20"/>
        </w:rPr>
        <w:t xml:space="preserve">responsables de la mise en œuvre du projet, ainsi que leurs qualifications. </w:t>
      </w:r>
      <w:r w:rsidRPr="005257F3">
        <w:rPr>
          <w:szCs w:val="20"/>
        </w:rPr>
        <w:t>Si le texte ne livre pas de détails concernant les tâches spécifiques qui incomberont à chacun des membres impliqués et le temps qu’ils y consacreront, il indique bien ces renseignements dans le budget. Si les participants trouvent que les informations contenues dans le budget sont claires et exactes, il n’est pas nécessaire de les répéter ici en détail.</w:t>
      </w:r>
    </w:p>
    <w:p w14:paraId="604DEED5" w14:textId="321305C0" w:rsidR="00F300C6" w:rsidRDefault="00F300C6" w:rsidP="00F300C6">
      <w:pPr>
        <w:pStyle w:val="Texte1"/>
        <w:rPr>
          <w:szCs w:val="20"/>
        </w:rPr>
      </w:pPr>
      <w:r w:rsidRPr="005257F3">
        <w:rPr>
          <w:szCs w:val="20"/>
        </w:rPr>
        <w:t xml:space="preserve">En l’occurrence, le texte est également bon dans la mesure où il se concentre sur l’organisation chargée de la mise en œuvre (c’est-à-dire le Département </w:t>
      </w:r>
      <w:r w:rsidR="005257F3" w:rsidRPr="005257F3">
        <w:rPr>
          <w:szCs w:val="20"/>
        </w:rPr>
        <w:t>du PCI</w:t>
      </w:r>
      <w:r w:rsidRPr="005257F3">
        <w:rPr>
          <w:szCs w:val="20"/>
        </w:rPr>
        <w:t>) et non sur les partenaires ou collaborateurs (voir la section 20 ci-dessous). L’un des points faibles les plus fréquents dans les demandes d’assistance internationale consiste à inclure ici des renseignements concernant les partenaires plutôt que de se concentrer sur la principale organisation chargée de la mise en œuvre.</w:t>
      </w:r>
    </w:p>
    <w:p w14:paraId="11E74357" w14:textId="6783D4AD" w:rsidR="00A924B4" w:rsidRPr="00A924B4" w:rsidRDefault="003819BA" w:rsidP="00A924B4">
      <w:pPr>
        <w:pStyle w:val="Heading3"/>
        <w:rPr>
          <w:b w:val="0"/>
          <w:lang w:val="fr-FR"/>
        </w:rPr>
      </w:pPr>
      <w:r w:rsidRPr="00A75E16">
        <w:rPr>
          <w:b w:val="0"/>
          <w:lang w:val="fr-FR"/>
        </w:rPr>
        <w:t xml:space="preserve">20. </w:t>
      </w:r>
      <w:r w:rsidR="00A75E16">
        <w:rPr>
          <w:b w:val="0"/>
          <w:lang w:val="fr-FR"/>
        </w:rPr>
        <w:t>PARTENAIRES</w:t>
      </w:r>
    </w:p>
    <w:p w14:paraId="0CB064BF" w14:textId="77777777" w:rsidR="00A924B4" w:rsidRDefault="00A924B4" w:rsidP="00A924B4">
      <w:pPr>
        <w:pStyle w:val="Texte1"/>
        <w:rPr>
          <w:szCs w:val="20"/>
        </w:rPr>
      </w:pPr>
      <w:r>
        <w:rPr>
          <w:szCs w:val="20"/>
        </w:rPr>
        <w:t xml:space="preserve">Voir la section 20 de l’aide-mémoire. </w:t>
      </w:r>
    </w:p>
    <w:p w14:paraId="5BCADEAC" w14:textId="5301428D" w:rsidR="0077224B" w:rsidRDefault="00A924B4" w:rsidP="00A924B4">
      <w:pPr>
        <w:pStyle w:val="Texte1"/>
        <w:rPr>
          <w:szCs w:val="20"/>
        </w:rPr>
      </w:pPr>
      <w:r>
        <w:rPr>
          <w:szCs w:val="20"/>
        </w:rPr>
        <w:t xml:space="preserve">Le texte </w:t>
      </w:r>
      <w:r w:rsidR="003235D5">
        <w:rPr>
          <w:szCs w:val="20"/>
        </w:rPr>
        <w:t>que l’on a</w:t>
      </w:r>
      <w:r>
        <w:rPr>
          <w:szCs w:val="20"/>
        </w:rPr>
        <w:t xml:space="preserve"> ici </w:t>
      </w:r>
      <w:r w:rsidR="004B2647">
        <w:rPr>
          <w:szCs w:val="20"/>
        </w:rPr>
        <w:t>se montre</w:t>
      </w:r>
      <w:r w:rsidR="0077224B">
        <w:rPr>
          <w:szCs w:val="20"/>
        </w:rPr>
        <w:t xml:space="preserve"> également respectueux des critères, même s’il </w:t>
      </w:r>
      <w:r>
        <w:rPr>
          <w:szCs w:val="20"/>
        </w:rPr>
        <w:t xml:space="preserve">pose peut-être </w:t>
      </w:r>
      <w:r w:rsidR="00BC4E88">
        <w:rPr>
          <w:szCs w:val="20"/>
        </w:rPr>
        <w:t xml:space="preserve">un peu plus </w:t>
      </w:r>
      <w:r>
        <w:rPr>
          <w:szCs w:val="20"/>
        </w:rPr>
        <w:t>problème</w:t>
      </w:r>
      <w:r w:rsidR="006D539E">
        <w:rPr>
          <w:szCs w:val="20"/>
        </w:rPr>
        <w:t xml:space="preserve"> </w:t>
      </w:r>
      <w:r>
        <w:rPr>
          <w:szCs w:val="20"/>
        </w:rPr>
        <w:t xml:space="preserve">que celui de la section précédente (19). </w:t>
      </w:r>
    </w:p>
    <w:p w14:paraId="2F5C568C" w14:textId="0726061C" w:rsidR="00A924B4" w:rsidRDefault="00A924B4" w:rsidP="00A924B4">
      <w:pPr>
        <w:pStyle w:val="Texte1"/>
        <w:rPr>
          <w:szCs w:val="20"/>
        </w:rPr>
      </w:pPr>
      <w:r>
        <w:rPr>
          <w:szCs w:val="20"/>
        </w:rPr>
        <w:t xml:space="preserve">Si l’on considère que l’Association pour la culture sowara est à l’initiative du projet tout entier, les participants sont-ils convaincus que le rôle prévu pour elle soit approprié ? </w:t>
      </w:r>
      <w:r w:rsidR="006D539E">
        <w:rPr>
          <w:szCs w:val="20"/>
        </w:rPr>
        <w:t xml:space="preserve">       </w:t>
      </w:r>
      <w:r>
        <w:rPr>
          <w:szCs w:val="20"/>
        </w:rPr>
        <w:t xml:space="preserve">Au-delà de son nom, on sait peu de choses </w:t>
      </w:r>
      <w:r w:rsidR="006D539E">
        <w:rPr>
          <w:szCs w:val="20"/>
        </w:rPr>
        <w:t>sur</w:t>
      </w:r>
      <w:r>
        <w:rPr>
          <w:szCs w:val="20"/>
        </w:rPr>
        <w:t xml:space="preserve"> l’Association, sa mission, ses membres, sa taille, etc… </w:t>
      </w:r>
      <w:r w:rsidR="00167EA8">
        <w:rPr>
          <w:szCs w:val="20"/>
        </w:rPr>
        <w:t>Cela aurait été</w:t>
      </w:r>
      <w:r>
        <w:rPr>
          <w:szCs w:val="20"/>
        </w:rPr>
        <w:t xml:space="preserve"> le bon endroit pour que l’État soumissionnaire en dise </w:t>
      </w:r>
      <w:r w:rsidR="00167EA8">
        <w:rPr>
          <w:szCs w:val="20"/>
        </w:rPr>
        <w:t>davantage</w:t>
      </w:r>
      <w:r w:rsidR="006C7483">
        <w:rPr>
          <w:szCs w:val="20"/>
        </w:rPr>
        <w:t xml:space="preserve"> là-dessus</w:t>
      </w:r>
      <w:r w:rsidR="00167EA8">
        <w:rPr>
          <w:szCs w:val="20"/>
        </w:rPr>
        <w:t>.</w:t>
      </w:r>
    </w:p>
    <w:p w14:paraId="5BBDC326" w14:textId="0F55B59D" w:rsidR="00A924B4" w:rsidRPr="00A924B4" w:rsidRDefault="00A924B4" w:rsidP="00A924B4">
      <w:pPr>
        <w:pStyle w:val="Texte1"/>
        <w:rPr>
          <w:szCs w:val="20"/>
        </w:rPr>
      </w:pPr>
      <w:r>
        <w:rPr>
          <w:szCs w:val="20"/>
        </w:rPr>
        <w:t>Si les participants n’ont pas encore abordé la question</w:t>
      </w:r>
      <w:r w:rsidR="00F557D1">
        <w:rPr>
          <w:szCs w:val="20"/>
        </w:rPr>
        <w:t xml:space="preserve"> de savoir si l’histoire est la discipline </w:t>
      </w:r>
      <w:r w:rsidR="004F1142">
        <w:rPr>
          <w:szCs w:val="20"/>
        </w:rPr>
        <w:t>appropriée</w:t>
      </w:r>
      <w:r>
        <w:rPr>
          <w:szCs w:val="20"/>
        </w:rPr>
        <w:t xml:space="preserve"> pour les personnes </w:t>
      </w:r>
      <w:r w:rsidR="004F1142">
        <w:rPr>
          <w:szCs w:val="20"/>
        </w:rPr>
        <w:t>qui participent</w:t>
      </w:r>
      <w:r w:rsidR="00EF33F7">
        <w:rPr>
          <w:szCs w:val="20"/>
        </w:rPr>
        <w:t xml:space="preserve"> à </w:t>
      </w:r>
      <w:r>
        <w:rPr>
          <w:szCs w:val="20"/>
        </w:rPr>
        <w:t xml:space="preserve">un tel projet, ils doivent être encouragés à le faire. Quelles autres </w:t>
      </w:r>
      <w:r w:rsidR="00943F30">
        <w:rPr>
          <w:szCs w:val="20"/>
        </w:rPr>
        <w:t>spécialités</w:t>
      </w:r>
      <w:r>
        <w:rPr>
          <w:szCs w:val="20"/>
        </w:rPr>
        <w:t xml:space="preserve"> (anthropologie, sociologie, études culturelles, etc…) pourraient-ils identifier le cas échéant ?</w:t>
      </w:r>
    </w:p>
    <w:p w14:paraId="59CE4E14" w14:textId="7E940ADE" w:rsidR="00D444C3" w:rsidRPr="008C7B98" w:rsidRDefault="003819BA" w:rsidP="008C7B98">
      <w:pPr>
        <w:pStyle w:val="Heading3"/>
        <w:rPr>
          <w:b w:val="0"/>
          <w:lang w:val="fr-FR"/>
        </w:rPr>
      </w:pPr>
      <w:r w:rsidRPr="00A75E16">
        <w:rPr>
          <w:b w:val="0"/>
          <w:lang w:val="fr-FR"/>
        </w:rPr>
        <w:t xml:space="preserve">21. </w:t>
      </w:r>
      <w:r w:rsidR="00A75E16">
        <w:rPr>
          <w:b w:val="0"/>
          <w:lang w:val="fr-FR"/>
        </w:rPr>
        <w:t>SUIVI, RAPPORT ET ÉVALUATION</w:t>
      </w:r>
    </w:p>
    <w:p w14:paraId="354A3232" w14:textId="77777777" w:rsidR="001B4910" w:rsidRPr="001B4910" w:rsidRDefault="001B4910" w:rsidP="001B4910">
      <w:pPr>
        <w:pStyle w:val="Texte1"/>
        <w:rPr>
          <w:szCs w:val="20"/>
        </w:rPr>
      </w:pPr>
      <w:r w:rsidRPr="001B4910">
        <w:rPr>
          <w:szCs w:val="20"/>
        </w:rPr>
        <w:t xml:space="preserve">Le suivi, le rapport et l’évaluation concernent la satisfaction des critères A.1 (implication des communautés dans l’évaluation et le suivi) et A.3 (faisabilité des mesures de sauvegarde). Voir la section 21 de l’aide-mémoire. </w:t>
      </w:r>
    </w:p>
    <w:p w14:paraId="7A7488E5" w14:textId="4A6E58AF" w:rsidR="001B4910" w:rsidRPr="00BF4DCA" w:rsidRDefault="001B4910" w:rsidP="001B4910">
      <w:pPr>
        <w:pStyle w:val="Texte1"/>
        <w:rPr>
          <w:szCs w:val="20"/>
        </w:rPr>
      </w:pPr>
      <w:r w:rsidRPr="001B4910">
        <w:rPr>
          <w:szCs w:val="20"/>
        </w:rPr>
        <w:t xml:space="preserve">Comme dans la section sur l’implication des communautés dans l’élaboration, la mise en œuvre et le suivi (18, ci-dessus), </w:t>
      </w:r>
      <w:r w:rsidR="00816835">
        <w:rPr>
          <w:szCs w:val="20"/>
        </w:rPr>
        <w:t>cette</w:t>
      </w:r>
      <w:r w:rsidRPr="001B4910">
        <w:rPr>
          <w:szCs w:val="20"/>
        </w:rPr>
        <w:t xml:space="preserve"> rubrique passe notamment sous silence la question de savoir comment les communautés seront impliquées dans l’évaluation et le </w:t>
      </w:r>
      <w:r w:rsidRPr="00BF4DCA">
        <w:rPr>
          <w:szCs w:val="20"/>
        </w:rPr>
        <w:t xml:space="preserve">suivi, alors qu’il s’agit pourtant d’un volet important du critère A.1. </w:t>
      </w:r>
    </w:p>
    <w:p w14:paraId="5A964668" w14:textId="19DC5E8C" w:rsidR="00D444C3" w:rsidRPr="008C7B98" w:rsidRDefault="001B4910" w:rsidP="00A71296">
      <w:pPr>
        <w:pStyle w:val="Texte1"/>
        <w:rPr>
          <w:szCs w:val="20"/>
        </w:rPr>
      </w:pPr>
      <w:r w:rsidRPr="00BF4DCA">
        <w:rPr>
          <w:szCs w:val="20"/>
        </w:rPr>
        <w:t>Les participants doivent également être encouragés à se demander si le calendrier d’évaluation proposé ici et dans la section 15 leur semble adéquat. Vient-elle trop tôt dans la mise en œuvre ? Vient-elle trop tard ? Existe-t-il un mécanisme de remo</w:t>
      </w:r>
      <w:r w:rsidR="00BF4DCA" w:rsidRPr="00BF4DCA">
        <w:rPr>
          <w:szCs w:val="20"/>
        </w:rPr>
        <w:t>ntée de l’information afin que l</w:t>
      </w:r>
      <w:r w:rsidRPr="00BF4DCA">
        <w:rPr>
          <w:szCs w:val="20"/>
        </w:rPr>
        <w:t xml:space="preserve">es enseignements </w:t>
      </w:r>
      <w:r w:rsidR="00BF4DCA">
        <w:rPr>
          <w:szCs w:val="20"/>
        </w:rPr>
        <w:t xml:space="preserve">tirés puissent être appliqués en temps </w:t>
      </w:r>
      <w:r w:rsidR="008720E0">
        <w:rPr>
          <w:szCs w:val="20"/>
        </w:rPr>
        <w:t>utile</w:t>
      </w:r>
      <w:r w:rsidR="00BF4DCA">
        <w:rPr>
          <w:szCs w:val="20"/>
        </w:rPr>
        <w:t xml:space="preserve"> ?</w:t>
      </w:r>
      <w:r w:rsidR="00A71296">
        <w:rPr>
          <w:szCs w:val="20"/>
        </w:rPr>
        <w:t xml:space="preserve"> </w:t>
      </w:r>
      <w:r w:rsidR="00A71296">
        <w:rPr>
          <w:szCs w:val="20"/>
        </w:rPr>
        <w:br/>
      </w:r>
      <w:r w:rsidR="00D444C3">
        <w:rPr>
          <w:szCs w:val="20"/>
        </w:rPr>
        <w:t>Ou bien seront-ils tirés trop tard pour pouvoir influer sur la conception du projet ?</w:t>
      </w:r>
    </w:p>
    <w:p w14:paraId="505AA14B" w14:textId="6467033F" w:rsidR="00F71A6C" w:rsidRPr="002026F4" w:rsidRDefault="003819BA" w:rsidP="002026F4">
      <w:pPr>
        <w:pStyle w:val="Heading3"/>
        <w:rPr>
          <w:b w:val="0"/>
          <w:lang w:val="fr-FR"/>
        </w:rPr>
      </w:pPr>
      <w:r w:rsidRPr="00A75E16">
        <w:rPr>
          <w:b w:val="0"/>
          <w:lang w:val="fr-FR"/>
        </w:rPr>
        <w:t xml:space="preserve">22. </w:t>
      </w:r>
      <w:r w:rsidR="00A75E16">
        <w:rPr>
          <w:b w:val="0"/>
          <w:lang w:val="fr-FR"/>
        </w:rPr>
        <w:t>RENFORCEMENT DES CAPACITÉS</w:t>
      </w:r>
    </w:p>
    <w:p w14:paraId="254CF42A" w14:textId="77777777" w:rsidR="00B95964" w:rsidRDefault="00B95964" w:rsidP="00B95964">
      <w:pPr>
        <w:pStyle w:val="Texte1"/>
        <w:rPr>
          <w:szCs w:val="20"/>
        </w:rPr>
      </w:pPr>
      <w:r w:rsidRPr="00523545">
        <w:rPr>
          <w:szCs w:val="20"/>
        </w:rPr>
        <w:t>Comme expliqué dans la section 22 de l’aide-mémoire, les informations qui figurent dans cette section concernent la satisfaction des critères A.4 (résultats durables) et A.6 (développement ou renforcement des capacités).</w:t>
      </w:r>
    </w:p>
    <w:p w14:paraId="0A18DF91" w14:textId="2EA29251" w:rsidR="00523545" w:rsidRPr="00523545" w:rsidRDefault="00523545" w:rsidP="00356DF5">
      <w:pPr>
        <w:pStyle w:val="Texte1"/>
        <w:rPr>
          <w:szCs w:val="20"/>
        </w:rPr>
      </w:pPr>
      <w:r>
        <w:rPr>
          <w:szCs w:val="20"/>
        </w:rPr>
        <w:t>En l’occurrence, le texte note avec justesse que le renforcement des capacités figure dans la mise en œuvre de plusieurs activités.</w:t>
      </w:r>
    </w:p>
    <w:p w14:paraId="442CB9B9" w14:textId="02DDBEE9" w:rsidR="00523545" w:rsidRPr="002026F4" w:rsidRDefault="00B95964" w:rsidP="00523545">
      <w:pPr>
        <w:pStyle w:val="Texte1"/>
        <w:rPr>
          <w:szCs w:val="20"/>
        </w:rPr>
      </w:pPr>
      <w:r w:rsidRPr="00523545">
        <w:rPr>
          <w:szCs w:val="20"/>
        </w:rPr>
        <w:t xml:space="preserve">Les participants sont-ils convaincus que l’État soumissionnaire s’est conformé de manière adéquate aux instructions du formulaire, en particulier celles qui invitent à mettre un accent particulier sur les capacités des communautés concernées ? S’agit-il une fois encore d’un exemple dans lequel le silence quasi total de l’État sur cette question laisse entendre qu’il ne s’intéresse pas vraiment </w:t>
      </w:r>
      <w:r w:rsidR="00523545">
        <w:rPr>
          <w:szCs w:val="20"/>
        </w:rPr>
        <w:t>au renforcement des communautés pour sauvegarder leur propre patrimoine ?</w:t>
      </w:r>
    </w:p>
    <w:p w14:paraId="5CA9A49D" w14:textId="4E7745E3" w:rsidR="003819BA" w:rsidRPr="00A75E16" w:rsidRDefault="003819BA" w:rsidP="00E97975">
      <w:pPr>
        <w:pStyle w:val="Heading3"/>
        <w:rPr>
          <w:b w:val="0"/>
          <w:lang w:val="fr-FR"/>
        </w:rPr>
      </w:pPr>
      <w:r w:rsidRPr="00A75E16">
        <w:rPr>
          <w:b w:val="0"/>
          <w:lang w:val="fr-FR"/>
        </w:rPr>
        <w:t xml:space="preserve">23. </w:t>
      </w:r>
      <w:r w:rsidR="00A75E16">
        <w:rPr>
          <w:b w:val="0"/>
          <w:lang w:val="fr-FR"/>
        </w:rPr>
        <w:t>VIABILITÉ AU TERME DE L’ASSISTANCE</w:t>
      </w:r>
    </w:p>
    <w:p w14:paraId="2CE54FD7" w14:textId="0711848C" w:rsidR="00356DF5" w:rsidRPr="00356DF5" w:rsidRDefault="00356DF5" w:rsidP="00356DF5">
      <w:pPr>
        <w:pStyle w:val="Texte1"/>
        <w:rPr>
          <w:szCs w:val="20"/>
        </w:rPr>
      </w:pPr>
      <w:r w:rsidRPr="00356DF5">
        <w:rPr>
          <w:szCs w:val="20"/>
        </w:rPr>
        <w:t xml:space="preserve">Comme expliqué dans l’aide-mémoire, cette rubrique concerne la satisfaction des critères A.3 (activités bien conçues) et A.4 (résultats durables). </w:t>
      </w:r>
    </w:p>
    <w:p w14:paraId="41A0C628" w14:textId="5D071F26" w:rsidR="00356DF5" w:rsidRDefault="00356DF5" w:rsidP="00536661">
      <w:pPr>
        <w:pStyle w:val="Texte1"/>
        <w:rPr>
          <w:szCs w:val="20"/>
        </w:rPr>
      </w:pPr>
      <w:r w:rsidRPr="00356DF5">
        <w:rPr>
          <w:szCs w:val="20"/>
        </w:rPr>
        <w:t xml:space="preserve">Les participants sont-ils convaincus que le texte de cette section se conforme aux instructions du formulaire ? Décrit-il de quelconques résultats durables et concrets ou s’agit-il davantage d’une déclaration de bonnes intentions ? </w:t>
      </w:r>
      <w:r>
        <w:rPr>
          <w:szCs w:val="20"/>
        </w:rPr>
        <w:t>Indique-t-il une base pour que la communa</w:t>
      </w:r>
      <w:r w:rsidR="000D61B5">
        <w:rPr>
          <w:szCs w:val="20"/>
        </w:rPr>
        <w:t>uté sowara elle-même continue d’</w:t>
      </w:r>
      <w:r>
        <w:rPr>
          <w:szCs w:val="20"/>
        </w:rPr>
        <w:t>entretenir le Satsowa, ou seule la documentation audiovisuelle survivra-</w:t>
      </w:r>
      <w:r w:rsidR="0046524C">
        <w:rPr>
          <w:szCs w:val="20"/>
        </w:rPr>
        <w:t>t-elle après</w:t>
      </w:r>
      <w:r>
        <w:rPr>
          <w:szCs w:val="20"/>
        </w:rPr>
        <w:t xml:space="preserve"> la fin du projet ? </w:t>
      </w:r>
      <w:r w:rsidR="00536661">
        <w:rPr>
          <w:szCs w:val="20"/>
        </w:rPr>
        <w:t>L</w:t>
      </w:r>
      <w:r>
        <w:rPr>
          <w:szCs w:val="20"/>
        </w:rPr>
        <w:t xml:space="preserve">a formulation </w:t>
      </w:r>
      <w:r w:rsidR="0017201D">
        <w:rPr>
          <w:szCs w:val="20"/>
        </w:rPr>
        <w:t>mentionnant</w:t>
      </w:r>
      <w:r w:rsidR="00536661">
        <w:rPr>
          <w:szCs w:val="20"/>
        </w:rPr>
        <w:t xml:space="preserve"> que le Satsowa est tombé en désuétude</w:t>
      </w:r>
      <w:r>
        <w:rPr>
          <w:szCs w:val="20"/>
        </w:rPr>
        <w:t xml:space="preserve"> et ne vit </w:t>
      </w:r>
      <w:r w:rsidR="00536661">
        <w:rPr>
          <w:szCs w:val="20"/>
        </w:rPr>
        <w:t xml:space="preserve">plus </w:t>
      </w:r>
      <w:r w:rsidR="006B377A">
        <w:rPr>
          <w:szCs w:val="20"/>
        </w:rPr>
        <w:t>que dans les mémoires</w:t>
      </w:r>
      <w:r w:rsidR="0017201D">
        <w:rPr>
          <w:szCs w:val="20"/>
        </w:rPr>
        <w:t xml:space="preserve"> </w:t>
      </w:r>
      <w:r>
        <w:rPr>
          <w:szCs w:val="20"/>
        </w:rPr>
        <w:t>– et que ces souvenirs périront bientôt</w:t>
      </w:r>
      <w:r w:rsidR="00536661">
        <w:rPr>
          <w:szCs w:val="20"/>
        </w:rPr>
        <w:t xml:space="preserve"> – inquiète-t-elle les participants</w:t>
      </w:r>
      <w:r>
        <w:rPr>
          <w:szCs w:val="20"/>
        </w:rPr>
        <w:t> ?</w:t>
      </w:r>
    </w:p>
    <w:p w14:paraId="2BB1CC19" w14:textId="57BB7623" w:rsidR="00A36A4B" w:rsidRPr="00A36A4B" w:rsidRDefault="003819BA" w:rsidP="00A36A4B">
      <w:pPr>
        <w:pStyle w:val="Heading3"/>
        <w:rPr>
          <w:b w:val="0"/>
          <w:lang w:val="fr-FR"/>
        </w:rPr>
      </w:pPr>
      <w:r w:rsidRPr="00A75E16">
        <w:rPr>
          <w:b w:val="0"/>
          <w:lang w:val="fr-FR"/>
        </w:rPr>
        <w:t xml:space="preserve">24. </w:t>
      </w:r>
      <w:r w:rsidR="00A75E16">
        <w:rPr>
          <w:b w:val="0"/>
          <w:lang w:val="fr-FR"/>
        </w:rPr>
        <w:t>EFFETS MULTIPLICATEURS</w:t>
      </w:r>
    </w:p>
    <w:p w14:paraId="57C207BC" w14:textId="49CA3C5C" w:rsidR="007714C6" w:rsidRPr="00314EBD" w:rsidRDefault="007714C6" w:rsidP="007714C6">
      <w:pPr>
        <w:pStyle w:val="Texte1"/>
        <w:rPr>
          <w:szCs w:val="20"/>
        </w:rPr>
      </w:pPr>
      <w:r w:rsidRPr="00314EBD">
        <w:rPr>
          <w:szCs w:val="20"/>
        </w:rPr>
        <w:t xml:space="preserve">Il s’agit d’une section importante pour prouver que la considération 10(b) est satisfaite : « l’assistance peut produire un effet multiplicateur et encourager les contributions financières et techniques venant d’autres sources ». Il convient de </w:t>
      </w:r>
      <w:r w:rsidR="00BF256E" w:rsidRPr="00314EBD">
        <w:rPr>
          <w:szCs w:val="20"/>
        </w:rPr>
        <w:t>remarquer</w:t>
      </w:r>
      <w:r w:rsidRPr="00314EBD">
        <w:rPr>
          <w:szCs w:val="20"/>
        </w:rPr>
        <w:t xml:space="preserve"> que « l’effet multiplicateur » évoqué ici diffère de la viabilité ou des impacts à long terme mentionnés dans la section 23. Ici, la question est de savoir si un financement de la Convention peut servir de levier, maintenant ou plus tard, à d’autres sources de financement ou d’assistance.</w:t>
      </w:r>
    </w:p>
    <w:p w14:paraId="2126D77F" w14:textId="68A1EDD1" w:rsidR="00A36A4B" w:rsidRPr="00AF21CD" w:rsidRDefault="007714C6" w:rsidP="00AF21CD">
      <w:pPr>
        <w:pStyle w:val="Texte1"/>
        <w:rPr>
          <w:szCs w:val="20"/>
        </w:rPr>
      </w:pPr>
      <w:r w:rsidRPr="00F62E58">
        <w:rPr>
          <w:szCs w:val="20"/>
        </w:rPr>
        <w:t xml:space="preserve">La Convention exige que « l’Etat partie bénéficiaire doit participer, dans la mesure de ses moyens, au coût des mesures de sauvegarde pour lesquelles une assistance internationale est fournie » (article 24.2). Ici, la réponse </w:t>
      </w:r>
      <w:r w:rsidR="00314EBD" w:rsidRPr="00F62E58">
        <w:rPr>
          <w:szCs w:val="20"/>
        </w:rPr>
        <w:t>note</w:t>
      </w:r>
      <w:r w:rsidRPr="00F62E58">
        <w:rPr>
          <w:szCs w:val="20"/>
        </w:rPr>
        <w:t xml:space="preserve"> avec justesse que les fonds de la Convention serviront de levier aux contributions du budget de l’État au titre du partage des coûts. Les participants doivent être encouragés à analyser s’il existe d’autres possibilités de générer des effets multiplicateurs.</w:t>
      </w:r>
      <w:r w:rsidRPr="00640AFF">
        <w:rPr>
          <w:szCs w:val="20"/>
        </w:rPr>
        <w:t xml:space="preserve"> </w:t>
      </w:r>
    </w:p>
    <w:p w14:paraId="6BBB0AA7" w14:textId="77777777" w:rsidR="001636E0" w:rsidRPr="00C014A2" w:rsidRDefault="001636E0" w:rsidP="001636E0">
      <w:pPr>
        <w:pStyle w:val="Heading3"/>
        <w:rPr>
          <w:lang w:val="fr-FR"/>
        </w:rPr>
      </w:pPr>
      <w:r w:rsidRPr="00C014A2">
        <w:rPr>
          <w:lang w:val="fr-FR"/>
        </w:rPr>
        <w:t>F</w:t>
      </w:r>
      <w:r>
        <w:rPr>
          <w:lang w:val="fr-FR"/>
        </w:rPr>
        <w:t xml:space="preserve">ORMULAIRE </w:t>
      </w:r>
      <w:r w:rsidRPr="00C014A2">
        <w:rPr>
          <w:lang w:val="fr-FR"/>
        </w:rPr>
        <w:t xml:space="preserve">ICH-04 </w:t>
      </w:r>
      <w:r>
        <w:rPr>
          <w:lang w:val="fr-FR"/>
        </w:rPr>
        <w:t xml:space="preserve">CALENDRIER ET </w:t>
      </w:r>
      <w:r w:rsidRPr="00C014A2">
        <w:rPr>
          <w:lang w:val="fr-FR"/>
        </w:rPr>
        <w:t xml:space="preserve">Budget </w:t>
      </w:r>
      <w:r>
        <w:rPr>
          <w:lang w:val="fr-FR"/>
        </w:rPr>
        <w:t>(extraI</w:t>
      </w:r>
      <w:r w:rsidRPr="00C014A2">
        <w:rPr>
          <w:lang w:val="fr-FR"/>
        </w:rPr>
        <w:t>ts)</w:t>
      </w:r>
    </w:p>
    <w:p w14:paraId="471D99FE" w14:textId="669E3067" w:rsidR="000570D1" w:rsidRPr="000C5F5E" w:rsidRDefault="001636E0" w:rsidP="000C5F5E">
      <w:pPr>
        <w:pStyle w:val="Heading3"/>
        <w:rPr>
          <w:b w:val="0"/>
          <w:lang w:val="fr-FR"/>
        </w:rPr>
      </w:pPr>
      <w:r>
        <w:rPr>
          <w:b w:val="0"/>
          <w:lang w:val="fr-FR"/>
        </w:rPr>
        <w:t>CALENDRIER DU PROJET</w:t>
      </w:r>
    </w:p>
    <w:p w14:paraId="3587AD5E" w14:textId="426355CB" w:rsidR="00BC297C" w:rsidRPr="00DC18E3" w:rsidRDefault="00BC297C" w:rsidP="00DC18E3">
      <w:pPr>
        <w:pStyle w:val="Texte1"/>
        <w:rPr>
          <w:iCs/>
          <w:szCs w:val="20"/>
          <w:highlight w:val="yellow"/>
        </w:rPr>
      </w:pPr>
      <w:r w:rsidRPr="004D3C9B">
        <w:rPr>
          <w:szCs w:val="20"/>
        </w:rPr>
        <w:t xml:space="preserve">Les participants doivent </w:t>
      </w:r>
      <w:r w:rsidR="00B71D4C">
        <w:rPr>
          <w:szCs w:val="20"/>
        </w:rPr>
        <w:t xml:space="preserve">globalement </w:t>
      </w:r>
      <w:r w:rsidR="00A44D35">
        <w:rPr>
          <w:szCs w:val="20"/>
        </w:rPr>
        <w:t>savoir si</w:t>
      </w:r>
      <w:r>
        <w:rPr>
          <w:szCs w:val="20"/>
        </w:rPr>
        <w:t xml:space="preserve"> toutes les activités de la section 15 </w:t>
      </w:r>
      <w:r w:rsidR="00A44D35">
        <w:rPr>
          <w:szCs w:val="20"/>
        </w:rPr>
        <w:t xml:space="preserve">sont incluses </w:t>
      </w:r>
      <w:r>
        <w:rPr>
          <w:szCs w:val="20"/>
        </w:rPr>
        <w:t xml:space="preserve">dans le </w:t>
      </w:r>
      <w:r w:rsidR="005F6017">
        <w:rPr>
          <w:szCs w:val="20"/>
        </w:rPr>
        <w:t>calendrier</w:t>
      </w:r>
      <w:r>
        <w:rPr>
          <w:szCs w:val="20"/>
        </w:rPr>
        <w:t xml:space="preserve"> et </w:t>
      </w:r>
      <w:r w:rsidR="006B0825">
        <w:rPr>
          <w:szCs w:val="20"/>
        </w:rPr>
        <w:t>s’il existe des</w:t>
      </w:r>
      <w:r>
        <w:rPr>
          <w:szCs w:val="20"/>
        </w:rPr>
        <w:t xml:space="preserve"> contradictions entre les </w:t>
      </w:r>
      <w:r w:rsidR="00212335">
        <w:rPr>
          <w:szCs w:val="20"/>
        </w:rPr>
        <w:t>renseignements fournis</w:t>
      </w:r>
      <w:r>
        <w:rPr>
          <w:szCs w:val="20"/>
        </w:rPr>
        <w:t xml:space="preserve"> dans </w:t>
      </w:r>
      <w:r w:rsidR="00AE3C92">
        <w:rPr>
          <w:szCs w:val="20"/>
        </w:rPr>
        <w:t xml:space="preserve">le </w:t>
      </w:r>
      <w:r w:rsidR="00AE3C92" w:rsidRPr="000576D9">
        <w:rPr>
          <w:color w:val="000000" w:themeColor="text1"/>
          <w:szCs w:val="20"/>
        </w:rPr>
        <w:t>récit</w:t>
      </w:r>
      <w:r w:rsidRPr="000576D9">
        <w:rPr>
          <w:color w:val="000000" w:themeColor="text1"/>
          <w:szCs w:val="20"/>
        </w:rPr>
        <w:t xml:space="preserve"> et </w:t>
      </w:r>
      <w:r w:rsidR="00212335" w:rsidRPr="000576D9">
        <w:rPr>
          <w:color w:val="000000" w:themeColor="text1"/>
          <w:szCs w:val="20"/>
        </w:rPr>
        <w:t xml:space="preserve">ceux qui sont présentés dans </w:t>
      </w:r>
      <w:r w:rsidR="00676CC9" w:rsidRPr="000576D9">
        <w:rPr>
          <w:color w:val="000000" w:themeColor="text1"/>
          <w:szCs w:val="20"/>
        </w:rPr>
        <w:t>le</w:t>
      </w:r>
      <w:r w:rsidRPr="000576D9">
        <w:rPr>
          <w:color w:val="000000" w:themeColor="text1"/>
          <w:szCs w:val="20"/>
        </w:rPr>
        <w:t xml:space="preserve"> budget. Le facilitateur doit attirer l’attention des participants sur le fait que l’État soumissionnaire </w:t>
      </w:r>
      <w:r w:rsidR="003F0619" w:rsidRPr="000576D9">
        <w:rPr>
          <w:color w:val="000000" w:themeColor="text1"/>
          <w:szCs w:val="20"/>
        </w:rPr>
        <w:t>a ignoré les instructions explicites du formulaire ICH-04 en présentant les projets commençant en janvier de la première année, soit bien avant la date de début au plus tôt d’« </w:t>
      </w:r>
      <w:r w:rsidR="003F0619" w:rsidRPr="000576D9">
        <w:rPr>
          <w:iCs/>
          <w:color w:val="000000" w:themeColor="text1"/>
          <w:szCs w:val="20"/>
        </w:rPr>
        <w:t>environ trois mois après l’approbation de la demande ».</w:t>
      </w:r>
      <w:r w:rsidR="00DC18E3">
        <w:rPr>
          <w:iCs/>
          <w:szCs w:val="20"/>
        </w:rPr>
        <w:t xml:space="preserve"> </w:t>
      </w:r>
      <w:r>
        <w:rPr>
          <w:szCs w:val="20"/>
        </w:rPr>
        <w:t>De plus, le facilitateur peut décider de se concentrer sur des préoccupations plus précises concernant le calendrier des activités suivantes :</w:t>
      </w:r>
    </w:p>
    <w:p w14:paraId="327D256A" w14:textId="2C2C32FA" w:rsidR="00290064" w:rsidRPr="002647FB" w:rsidRDefault="00290064" w:rsidP="00157212">
      <w:pPr>
        <w:pStyle w:val="Texte1"/>
        <w:numPr>
          <w:ilvl w:val="0"/>
          <w:numId w:val="58"/>
        </w:numPr>
        <w:rPr>
          <w:szCs w:val="20"/>
        </w:rPr>
      </w:pPr>
      <w:r>
        <w:rPr>
          <w:szCs w:val="20"/>
        </w:rPr>
        <w:t xml:space="preserve">Activité 4 : le </w:t>
      </w:r>
      <w:r w:rsidR="00C07B89">
        <w:rPr>
          <w:szCs w:val="20"/>
        </w:rPr>
        <w:t>récit</w:t>
      </w:r>
      <w:r>
        <w:rPr>
          <w:szCs w:val="20"/>
        </w:rPr>
        <w:t xml:space="preserve"> donne peu d’explications sur ce qui </w:t>
      </w:r>
      <w:r w:rsidR="008E1EA0">
        <w:rPr>
          <w:szCs w:val="20"/>
        </w:rPr>
        <w:t>pourrait</w:t>
      </w:r>
      <w:r>
        <w:rPr>
          <w:szCs w:val="20"/>
        </w:rPr>
        <w:t xml:space="preserve"> être inclus </w:t>
      </w:r>
      <w:r w:rsidR="00C61922">
        <w:rPr>
          <w:szCs w:val="20"/>
        </w:rPr>
        <w:t>de</w:t>
      </w:r>
      <w:r>
        <w:rPr>
          <w:szCs w:val="20"/>
        </w:rPr>
        <w:t xml:space="preserve"> plus dans cette activité pour justifier </w:t>
      </w:r>
      <w:r w:rsidR="003F4894">
        <w:rPr>
          <w:szCs w:val="20"/>
        </w:rPr>
        <w:t>une</w:t>
      </w:r>
      <w:r>
        <w:rPr>
          <w:szCs w:val="20"/>
        </w:rPr>
        <w:t xml:space="preserve"> durée de 12 mois.</w:t>
      </w:r>
    </w:p>
    <w:p w14:paraId="0B7F715F" w14:textId="0C4A5AA5" w:rsidR="00290064" w:rsidRPr="002647FB" w:rsidRDefault="00290064" w:rsidP="00157212">
      <w:pPr>
        <w:pStyle w:val="Texte1"/>
        <w:numPr>
          <w:ilvl w:val="0"/>
          <w:numId w:val="58"/>
        </w:numPr>
        <w:rPr>
          <w:szCs w:val="20"/>
        </w:rPr>
      </w:pPr>
      <w:r>
        <w:rPr>
          <w:szCs w:val="20"/>
        </w:rPr>
        <w:t xml:space="preserve">Activité 5 : il n’est expliqué nulle part pourquoi cette activité </w:t>
      </w:r>
      <w:r w:rsidR="006702B0">
        <w:rPr>
          <w:szCs w:val="20"/>
        </w:rPr>
        <w:t>se déroule</w:t>
      </w:r>
      <w:r>
        <w:rPr>
          <w:szCs w:val="20"/>
        </w:rPr>
        <w:t xml:space="preserve"> de septembre à août alors que l’année scolaire court de janvier à octobre. </w:t>
      </w:r>
      <w:r w:rsidR="0003416C">
        <w:rPr>
          <w:szCs w:val="20"/>
        </w:rPr>
        <w:t xml:space="preserve">Peut-être cela est-il </w:t>
      </w:r>
      <w:r>
        <w:rPr>
          <w:szCs w:val="20"/>
        </w:rPr>
        <w:t>justifié, mais cela requiert une explication.</w:t>
      </w:r>
    </w:p>
    <w:p w14:paraId="644AE2D3" w14:textId="7836366C" w:rsidR="00157212" w:rsidRPr="002647FB" w:rsidRDefault="00157212" w:rsidP="00157212">
      <w:pPr>
        <w:pStyle w:val="Heading3"/>
        <w:rPr>
          <w:b w:val="0"/>
          <w:bCs w:val="0"/>
          <w:smallCaps/>
          <w:lang w:val="fr-FR"/>
        </w:rPr>
      </w:pPr>
      <w:r w:rsidRPr="002647FB">
        <w:rPr>
          <w:b w:val="0"/>
          <w:lang w:val="fr-FR"/>
        </w:rPr>
        <w:t>Budget</w:t>
      </w:r>
    </w:p>
    <w:p w14:paraId="3B03AF65" w14:textId="37BBC32D" w:rsidR="00632490" w:rsidRDefault="00632490" w:rsidP="00CD447F">
      <w:pPr>
        <w:pStyle w:val="Texte1"/>
        <w:rPr>
          <w:szCs w:val="20"/>
        </w:rPr>
      </w:pPr>
      <w:r w:rsidRPr="001C66F3">
        <w:rPr>
          <w:szCs w:val="20"/>
        </w:rPr>
        <w:t xml:space="preserve">Les participants peuvent se demander si le budget confirme les doutes qu’ils peuvent avoir déjà exprimés concernant la conception globale du projet. Le facilitateur peut remarquer qu’il n’y a pas de limite au montant d’une demande d’assistance internationale, bien </w:t>
      </w:r>
      <w:r w:rsidRPr="004E1E88">
        <w:rPr>
          <w:szCs w:val="20"/>
        </w:rPr>
        <w:t>que peu d’entre elles aient excédé 350 000 dollars des États-Unis. La contribution d</w:t>
      </w:r>
      <w:r w:rsidR="001F312B" w:rsidRPr="004E1E88">
        <w:rPr>
          <w:szCs w:val="20"/>
        </w:rPr>
        <w:t>e l’État partie est d’environ 16</w:t>
      </w:r>
      <w:r w:rsidRPr="004E1E88">
        <w:rPr>
          <w:szCs w:val="20"/>
        </w:rPr>
        <w:t>% – c’est-à-dire relativement élevée, même si une partie de ce pourcentage réside dans des coûts qui ne sont pas assez détaillés, donc il sera difficile d’en retrouver la trace dans la phase d’établissement de rapport</w:t>
      </w:r>
      <w:r w:rsidR="00366ED5">
        <w:rPr>
          <w:szCs w:val="20"/>
        </w:rPr>
        <w:t>s</w:t>
      </w:r>
      <w:r w:rsidRPr="004E1E88">
        <w:rPr>
          <w:szCs w:val="20"/>
        </w:rPr>
        <w:t xml:space="preserve">. </w:t>
      </w:r>
    </w:p>
    <w:p w14:paraId="501A5A08" w14:textId="4A1C6416" w:rsidR="00671566" w:rsidRDefault="00671566" w:rsidP="00671566">
      <w:pPr>
        <w:pStyle w:val="Texte1"/>
        <w:rPr>
          <w:szCs w:val="20"/>
        </w:rPr>
      </w:pPr>
      <w:r w:rsidRPr="00671566">
        <w:rPr>
          <w:szCs w:val="20"/>
        </w:rPr>
        <w:t xml:space="preserve">Plusieurs problèmes entre différentes lignes de dépenses nécessiteraient que les participants y prêtent attention et exigeraient </w:t>
      </w:r>
      <w:r w:rsidR="002B298A">
        <w:rPr>
          <w:szCs w:val="20"/>
        </w:rPr>
        <w:t>de les mettre</w:t>
      </w:r>
      <w:r w:rsidRPr="00671566">
        <w:rPr>
          <w:szCs w:val="20"/>
        </w:rPr>
        <w:t xml:space="preserve"> en conformité avec les autres sections de la demande. Le budget lié au matériel paraît-il proportionné ? Les taux de rémunération indiqués pour les différents membres du personnel semblent-ils </w:t>
      </w:r>
      <w:r w:rsidR="00F35334">
        <w:rPr>
          <w:szCs w:val="20"/>
        </w:rPr>
        <w:t>convenables</w:t>
      </w:r>
      <w:r w:rsidRPr="00671566">
        <w:rPr>
          <w:szCs w:val="20"/>
        </w:rPr>
        <w:t xml:space="preserve"> (c’est-à-dire, n’y a-t-il pas d’écarts flagrants à différents niveaux) ? Les coûts relatifs à l’hébergement hôtelier des VIP paraissent-ils appropriés ?</w:t>
      </w:r>
    </w:p>
    <w:p w14:paraId="7CF827FB" w14:textId="602E463E" w:rsidR="00CD447F" w:rsidRPr="00A20601" w:rsidRDefault="00B87A42" w:rsidP="00A20601">
      <w:pPr>
        <w:pStyle w:val="Texte1"/>
        <w:rPr>
          <w:szCs w:val="20"/>
        </w:rPr>
      </w:pPr>
      <w:r>
        <w:rPr>
          <w:szCs w:val="20"/>
        </w:rPr>
        <w:t xml:space="preserve">Le budget précise que les membres des communautés qui coopèrent à la recherche ne </w:t>
      </w:r>
      <w:r w:rsidRPr="00A20601">
        <w:rPr>
          <w:szCs w:val="20"/>
        </w:rPr>
        <w:t xml:space="preserve">seront pas rémunérés. Il existe des raisons légitimes </w:t>
      </w:r>
      <w:r w:rsidR="00AF38FA" w:rsidRPr="00A20601">
        <w:rPr>
          <w:szCs w:val="20"/>
        </w:rPr>
        <w:t>d’</w:t>
      </w:r>
      <w:r w:rsidRPr="00A20601">
        <w:rPr>
          <w:szCs w:val="20"/>
        </w:rPr>
        <w:t xml:space="preserve">éviter de rétribuer les pourvoyeurs d’informations pendant un projet d’inventaire </w:t>
      </w:r>
      <w:r w:rsidR="007C5BA4" w:rsidRPr="00A20601">
        <w:rPr>
          <w:szCs w:val="20"/>
        </w:rPr>
        <w:t xml:space="preserve">ou de documentation </w:t>
      </w:r>
      <w:r w:rsidRPr="00A20601">
        <w:rPr>
          <w:szCs w:val="20"/>
        </w:rPr>
        <w:t xml:space="preserve">(par exemple, il est difficile de savoir qui inclure, la rémunération de services peut susciter des rivalités ou du ressentiment parmi ceux qui ne sont pas interviewés et peut également inciter les informateurs à inventer des informations pour accroître leur rémunération, elle crée des attentes qui ne pourront pas être entretenues à l’avenir, etc…). Il existe aussi des raisons légitimes qui militent en faveur d’une rétribution (par exemple, toutes les autres personnes impliquées dans le processus sont rémunérées, du chercheur au chauffeur, alors pourquoi pas les informateurs ? Les membres des communautés qui coopèrent à l’inventaire </w:t>
      </w:r>
      <w:r w:rsidR="00A20601" w:rsidRPr="00A20601">
        <w:rPr>
          <w:szCs w:val="20"/>
        </w:rPr>
        <w:t xml:space="preserve">et à la documentation </w:t>
      </w:r>
      <w:r w:rsidRPr="00A20601">
        <w:rPr>
          <w:szCs w:val="20"/>
        </w:rPr>
        <w:t xml:space="preserve">mettent souvent de côté une autre activité professionnelle et peuvent même avoir besoin de payer quelqu’un pour faire leur travail à leur place, par conséquent ils devraient être rémunérés en échange de leur temps, etc…). Il n’y a pas de bonne ou de mauvaise réponse à cette question, mais les participants doivent être encouragés à en débattre. </w:t>
      </w:r>
    </w:p>
    <w:p w14:paraId="307B09AF" w14:textId="241084FE" w:rsidR="00157212" w:rsidRPr="00127A20" w:rsidRDefault="00CD447F" w:rsidP="00A20601">
      <w:pPr>
        <w:pStyle w:val="Texte1"/>
        <w:rPr>
          <w:szCs w:val="20"/>
        </w:rPr>
      </w:pPr>
      <w:r w:rsidRPr="00A20601">
        <w:rPr>
          <w:szCs w:val="20"/>
        </w:rPr>
        <w:t>Le facilitateur peut notamment décider d’attirer l’attention des participants sur les lignes de dépenses suivantes :</w:t>
      </w:r>
    </w:p>
    <w:tbl>
      <w:tblPr>
        <w:tblStyle w:val="TableGrid"/>
        <w:tblW w:w="8046" w:type="dxa"/>
        <w:tblInd w:w="851" w:type="dxa"/>
        <w:tblLook w:val="04A0" w:firstRow="1" w:lastRow="0" w:firstColumn="1" w:lastColumn="0" w:noHBand="0" w:noVBand="1"/>
      </w:tblPr>
      <w:tblGrid>
        <w:gridCol w:w="1100"/>
        <w:gridCol w:w="6946"/>
      </w:tblGrid>
      <w:tr w:rsidR="00157212" w:rsidRPr="00EB485F" w14:paraId="250FB7F0" w14:textId="77777777" w:rsidTr="00D94688">
        <w:tc>
          <w:tcPr>
            <w:tcW w:w="1100" w:type="dxa"/>
          </w:tcPr>
          <w:p w14:paraId="7B2F5484" w14:textId="16402A54" w:rsidR="00157212" w:rsidRPr="00DC7104" w:rsidRDefault="00E86ED3" w:rsidP="00D94688">
            <w:pPr>
              <w:pStyle w:val="Texte1"/>
              <w:ind w:left="0"/>
              <w:jc w:val="center"/>
              <w:rPr>
                <w:b/>
                <w:szCs w:val="20"/>
                <w:lang w:val="en-US"/>
              </w:rPr>
            </w:pPr>
            <w:r>
              <w:rPr>
                <w:b/>
                <w:bCs/>
                <w:color w:val="000000"/>
                <w:szCs w:val="20"/>
              </w:rPr>
              <w:t>Dépense</w:t>
            </w:r>
          </w:p>
        </w:tc>
        <w:tc>
          <w:tcPr>
            <w:tcW w:w="6946" w:type="dxa"/>
            <w:vAlign w:val="center"/>
          </w:tcPr>
          <w:p w14:paraId="61CA32E7" w14:textId="131421D6" w:rsidR="00157212" w:rsidRPr="00E86ED3" w:rsidRDefault="00E86ED3" w:rsidP="00E86ED3">
            <w:pPr>
              <w:pStyle w:val="Texte1"/>
              <w:ind w:left="0"/>
              <w:jc w:val="center"/>
              <w:rPr>
                <w:b/>
                <w:szCs w:val="20"/>
                <w:lang w:val="fr-CA"/>
              </w:rPr>
            </w:pPr>
            <w:r>
              <w:rPr>
                <w:b/>
                <w:szCs w:val="20"/>
                <w:lang w:val="fr-CA"/>
              </w:rPr>
              <w:t>Notes pour les facilitateurs</w:t>
            </w:r>
          </w:p>
        </w:tc>
      </w:tr>
      <w:tr w:rsidR="00157212" w:rsidRPr="002647FB" w14:paraId="00FDB06A" w14:textId="77777777" w:rsidTr="00D94688">
        <w:tc>
          <w:tcPr>
            <w:tcW w:w="1100" w:type="dxa"/>
          </w:tcPr>
          <w:p w14:paraId="67103ADE" w14:textId="2323FE60" w:rsidR="00157212" w:rsidRPr="00DC7104" w:rsidRDefault="00D73259" w:rsidP="00D94688">
            <w:pPr>
              <w:pStyle w:val="Texte1"/>
              <w:ind w:left="0"/>
              <w:rPr>
                <w:szCs w:val="20"/>
                <w:lang w:val="en-US"/>
              </w:rPr>
            </w:pPr>
            <w:r>
              <w:rPr>
                <w:color w:val="000000"/>
                <w:szCs w:val="20"/>
              </w:rPr>
              <w:t>I.a.</w:t>
            </w:r>
          </w:p>
        </w:tc>
        <w:tc>
          <w:tcPr>
            <w:tcW w:w="6946" w:type="dxa"/>
            <w:vAlign w:val="center"/>
          </w:tcPr>
          <w:p w14:paraId="74AF37D4" w14:textId="25D00B63" w:rsidR="00157212" w:rsidRPr="002647FB" w:rsidRDefault="00FF02F9" w:rsidP="00E00BF0">
            <w:pPr>
              <w:pStyle w:val="Texte1"/>
              <w:ind w:left="0"/>
              <w:rPr>
                <w:rFonts w:eastAsia="Times New Roman"/>
                <w:color w:val="000000"/>
                <w:szCs w:val="20"/>
              </w:rPr>
            </w:pPr>
            <w:r>
              <w:rPr>
                <w:rFonts w:eastAsia="Times New Roman"/>
                <w:color w:val="000000"/>
                <w:szCs w:val="20"/>
              </w:rPr>
              <w:t xml:space="preserve">Comparé au </w:t>
            </w:r>
            <w:r w:rsidR="00315782">
              <w:rPr>
                <w:rFonts w:eastAsia="Times New Roman"/>
                <w:color w:val="000000"/>
                <w:szCs w:val="20"/>
              </w:rPr>
              <w:t>salaire</w:t>
            </w:r>
            <w:r>
              <w:rPr>
                <w:rFonts w:eastAsia="Times New Roman"/>
                <w:color w:val="000000"/>
                <w:szCs w:val="20"/>
              </w:rPr>
              <w:t xml:space="preserve"> </w:t>
            </w:r>
            <w:r w:rsidR="00F82E4F">
              <w:rPr>
                <w:rFonts w:eastAsia="Times New Roman"/>
                <w:color w:val="000000"/>
                <w:szCs w:val="20"/>
              </w:rPr>
              <w:t>d’</w:t>
            </w:r>
            <w:r w:rsidR="00315782">
              <w:rPr>
                <w:rFonts w:eastAsia="Times New Roman"/>
                <w:color w:val="000000"/>
                <w:szCs w:val="20"/>
              </w:rPr>
              <w:t>autres membres du</w:t>
            </w:r>
            <w:r>
              <w:rPr>
                <w:rFonts w:eastAsia="Times New Roman"/>
                <w:color w:val="000000"/>
                <w:szCs w:val="20"/>
              </w:rPr>
              <w:t xml:space="preserve"> personnel, un salaire mensuel de 1000 dollars des États-Unis semble </w:t>
            </w:r>
            <w:r w:rsidR="00FB1E50">
              <w:rPr>
                <w:rFonts w:eastAsia="Times New Roman"/>
                <w:color w:val="000000"/>
                <w:szCs w:val="20"/>
              </w:rPr>
              <w:t xml:space="preserve">convenable </w:t>
            </w:r>
            <w:r>
              <w:rPr>
                <w:rFonts w:eastAsia="Times New Roman"/>
                <w:color w:val="000000"/>
                <w:szCs w:val="20"/>
              </w:rPr>
              <w:t xml:space="preserve">; le </w:t>
            </w:r>
            <w:r w:rsidR="00C62AD8">
              <w:rPr>
                <w:rFonts w:eastAsia="Times New Roman"/>
                <w:color w:val="000000"/>
                <w:szCs w:val="20"/>
              </w:rPr>
              <w:t>récit</w:t>
            </w:r>
            <w:r>
              <w:rPr>
                <w:rFonts w:eastAsia="Times New Roman"/>
                <w:color w:val="000000"/>
                <w:szCs w:val="20"/>
              </w:rPr>
              <w:t xml:space="preserve"> nous dit qu’il s’agit d’un poste à temps</w:t>
            </w:r>
            <w:r w:rsidR="00E30EA5">
              <w:rPr>
                <w:rFonts w:eastAsia="Times New Roman"/>
                <w:color w:val="000000"/>
                <w:szCs w:val="20"/>
              </w:rPr>
              <w:t xml:space="preserve"> plein</w:t>
            </w:r>
            <w:r>
              <w:rPr>
                <w:rFonts w:eastAsia="Times New Roman"/>
                <w:color w:val="000000"/>
                <w:szCs w:val="20"/>
              </w:rPr>
              <w:t xml:space="preserve">, mais </w:t>
            </w:r>
            <w:r w:rsidR="00E30EA5">
              <w:rPr>
                <w:rFonts w:eastAsia="Times New Roman"/>
                <w:color w:val="000000"/>
                <w:szCs w:val="20"/>
              </w:rPr>
              <w:t xml:space="preserve">il faudrait </w:t>
            </w:r>
            <w:r w:rsidR="00E00BF0">
              <w:rPr>
                <w:rFonts w:eastAsia="Times New Roman"/>
                <w:color w:val="000000"/>
                <w:szCs w:val="20"/>
              </w:rPr>
              <w:t>donner</w:t>
            </w:r>
            <w:r w:rsidR="00E30EA5">
              <w:rPr>
                <w:rFonts w:eastAsia="Times New Roman"/>
                <w:color w:val="000000"/>
                <w:szCs w:val="20"/>
              </w:rPr>
              <w:t xml:space="preserve"> </w:t>
            </w:r>
            <w:r w:rsidR="00E00BF0">
              <w:rPr>
                <w:rFonts w:eastAsia="Times New Roman"/>
                <w:color w:val="000000"/>
                <w:szCs w:val="20"/>
              </w:rPr>
              <w:t xml:space="preserve">ici </w:t>
            </w:r>
            <w:r w:rsidR="00E30EA5">
              <w:rPr>
                <w:rFonts w:eastAsia="Times New Roman"/>
                <w:color w:val="000000"/>
                <w:szCs w:val="20"/>
              </w:rPr>
              <w:t>de plus amples détails ainsi qu’un taux mensuel.</w:t>
            </w:r>
          </w:p>
        </w:tc>
      </w:tr>
      <w:tr w:rsidR="00157212" w:rsidRPr="002647FB" w14:paraId="6F8FAD69" w14:textId="77777777" w:rsidTr="00D94688">
        <w:tc>
          <w:tcPr>
            <w:tcW w:w="1100" w:type="dxa"/>
          </w:tcPr>
          <w:p w14:paraId="1F65714E" w14:textId="2C97AB33" w:rsidR="00157212" w:rsidRPr="00DC7104" w:rsidRDefault="00D73259" w:rsidP="00D94688">
            <w:pPr>
              <w:pStyle w:val="Texte1"/>
              <w:ind w:left="0"/>
              <w:rPr>
                <w:szCs w:val="20"/>
                <w:lang w:val="en-US"/>
              </w:rPr>
            </w:pPr>
            <w:r>
              <w:rPr>
                <w:color w:val="000000"/>
                <w:szCs w:val="20"/>
              </w:rPr>
              <w:t>I.b.</w:t>
            </w:r>
          </w:p>
        </w:tc>
        <w:tc>
          <w:tcPr>
            <w:tcW w:w="6946" w:type="dxa"/>
            <w:vAlign w:val="center"/>
          </w:tcPr>
          <w:p w14:paraId="11B889EB" w14:textId="2DBF323B" w:rsidR="00157212" w:rsidRPr="00E30EA5" w:rsidRDefault="00E30EA5" w:rsidP="00D94688">
            <w:pPr>
              <w:pStyle w:val="Texte1"/>
              <w:ind w:left="0"/>
              <w:rPr>
                <w:rFonts w:eastAsia="Times New Roman"/>
                <w:color w:val="000000"/>
                <w:szCs w:val="20"/>
              </w:rPr>
            </w:pPr>
            <w:r>
              <w:rPr>
                <w:rFonts w:eastAsia="Times New Roman"/>
                <w:color w:val="000000"/>
                <w:szCs w:val="20"/>
              </w:rPr>
              <w:t>Les participants pourraient imaginer que le Directeur ne tr</w:t>
            </w:r>
            <w:r w:rsidR="00012F6B">
              <w:rPr>
                <w:rFonts w:eastAsia="Times New Roman"/>
                <w:color w:val="000000"/>
                <w:szCs w:val="20"/>
              </w:rPr>
              <w:t>availle qu’à temps partiel. Si ce temps partiel</w:t>
            </w:r>
            <w:r>
              <w:rPr>
                <w:rFonts w:eastAsia="Times New Roman"/>
                <w:color w:val="000000"/>
                <w:szCs w:val="20"/>
              </w:rPr>
              <w:t xml:space="preserve"> est de 10% (une demi-journée par semaine), le salaire mensuel est de 2000 dollars des États-Unis.</w:t>
            </w:r>
          </w:p>
        </w:tc>
      </w:tr>
      <w:tr w:rsidR="00157212" w:rsidRPr="002647FB" w14:paraId="36097442" w14:textId="77777777" w:rsidTr="00D94688">
        <w:tc>
          <w:tcPr>
            <w:tcW w:w="1100" w:type="dxa"/>
          </w:tcPr>
          <w:p w14:paraId="75FC7DB4" w14:textId="0AA93527" w:rsidR="00157212" w:rsidRPr="00DC7104" w:rsidRDefault="00D73259" w:rsidP="00D94688">
            <w:pPr>
              <w:pStyle w:val="Texte1"/>
              <w:ind w:left="0"/>
              <w:rPr>
                <w:szCs w:val="20"/>
                <w:lang w:val="en-US"/>
              </w:rPr>
            </w:pPr>
            <w:r>
              <w:rPr>
                <w:color w:val="000000"/>
                <w:szCs w:val="20"/>
              </w:rPr>
              <w:t>I.c.</w:t>
            </w:r>
          </w:p>
        </w:tc>
        <w:tc>
          <w:tcPr>
            <w:tcW w:w="6946" w:type="dxa"/>
            <w:vAlign w:val="center"/>
          </w:tcPr>
          <w:p w14:paraId="726F61D7" w14:textId="51AC24DC" w:rsidR="00157212" w:rsidRPr="002647FB" w:rsidRDefault="00D130A8" w:rsidP="00D94688">
            <w:pPr>
              <w:pStyle w:val="Texte1"/>
              <w:ind w:left="0"/>
              <w:rPr>
                <w:rFonts w:eastAsia="Times New Roman"/>
                <w:color w:val="000000"/>
                <w:szCs w:val="20"/>
              </w:rPr>
            </w:pPr>
            <w:r>
              <w:rPr>
                <w:rFonts w:eastAsia="Times New Roman"/>
                <w:color w:val="000000"/>
                <w:szCs w:val="18"/>
              </w:rPr>
              <w:t>Aucune idée de ce qui est compris dans cette dépense – combien de personnes, de temps, pour quel résultat ? Même s’il s’agit de la part du pays bénéficiaire, il sera difficile d’en retrouver la trace pour la vérifier par la suite.</w:t>
            </w:r>
          </w:p>
        </w:tc>
      </w:tr>
      <w:tr w:rsidR="00157212" w:rsidRPr="002647FB" w14:paraId="6C394531" w14:textId="77777777" w:rsidTr="00D94688">
        <w:tc>
          <w:tcPr>
            <w:tcW w:w="1100" w:type="dxa"/>
          </w:tcPr>
          <w:p w14:paraId="23BDEB42" w14:textId="2BCF4546" w:rsidR="00157212" w:rsidRPr="00DC7104" w:rsidRDefault="00D73259" w:rsidP="00D94688">
            <w:pPr>
              <w:pStyle w:val="Texte1"/>
              <w:ind w:left="0"/>
              <w:rPr>
                <w:bCs/>
                <w:i/>
                <w:iCs/>
                <w:color w:val="000000"/>
                <w:szCs w:val="20"/>
              </w:rPr>
            </w:pPr>
            <w:r>
              <w:rPr>
                <w:color w:val="000000"/>
                <w:szCs w:val="20"/>
              </w:rPr>
              <w:t>II.a.</w:t>
            </w:r>
          </w:p>
        </w:tc>
        <w:tc>
          <w:tcPr>
            <w:tcW w:w="6946" w:type="dxa"/>
            <w:vAlign w:val="center"/>
          </w:tcPr>
          <w:p w14:paraId="47F7104D" w14:textId="096A82F8" w:rsidR="00683ED6" w:rsidRPr="00683ED6" w:rsidRDefault="00683ED6" w:rsidP="00FB1E50">
            <w:pPr>
              <w:pStyle w:val="Texte1"/>
              <w:ind w:left="0"/>
              <w:rPr>
                <w:rFonts w:eastAsia="Times New Roman"/>
                <w:color w:val="000000"/>
                <w:szCs w:val="20"/>
              </w:rPr>
            </w:pPr>
            <w:r>
              <w:rPr>
                <w:rFonts w:eastAsia="Times New Roman"/>
                <w:color w:val="000000"/>
                <w:szCs w:val="20"/>
              </w:rPr>
              <w:t>Description complètement ina</w:t>
            </w:r>
            <w:r w:rsidR="002B3913">
              <w:rPr>
                <w:rFonts w:eastAsia="Times New Roman"/>
                <w:color w:val="000000"/>
                <w:szCs w:val="20"/>
              </w:rPr>
              <w:t>ppropriée – sans marque (fabric</w:t>
            </w:r>
            <w:r>
              <w:rPr>
                <w:rFonts w:eastAsia="Times New Roman"/>
                <w:color w:val="000000"/>
                <w:szCs w:val="20"/>
              </w:rPr>
              <w:t xml:space="preserve">ant) et numéro de modèle, il n’y a aucun moyen d’évaluer le caractère </w:t>
            </w:r>
            <w:r w:rsidR="00FB1E50">
              <w:rPr>
                <w:rFonts w:eastAsia="Times New Roman"/>
                <w:color w:val="000000"/>
                <w:szCs w:val="20"/>
              </w:rPr>
              <w:t>acceptable</w:t>
            </w:r>
            <w:r>
              <w:rPr>
                <w:rFonts w:eastAsia="Times New Roman"/>
                <w:color w:val="000000"/>
                <w:szCs w:val="20"/>
              </w:rPr>
              <w:t xml:space="preserve"> de ce poste ou des deux suivants.</w:t>
            </w:r>
          </w:p>
        </w:tc>
      </w:tr>
      <w:tr w:rsidR="00157212" w:rsidRPr="002647FB" w14:paraId="15642D86" w14:textId="77777777" w:rsidTr="00D94688">
        <w:tc>
          <w:tcPr>
            <w:tcW w:w="1100" w:type="dxa"/>
          </w:tcPr>
          <w:p w14:paraId="6C20663A" w14:textId="72EA5652" w:rsidR="00157212" w:rsidRPr="00DC7104" w:rsidRDefault="00D73259" w:rsidP="00D94688">
            <w:pPr>
              <w:pStyle w:val="Texte1"/>
              <w:ind w:left="0"/>
              <w:rPr>
                <w:color w:val="000000"/>
                <w:szCs w:val="20"/>
                <w:lang w:val="en-US"/>
              </w:rPr>
            </w:pPr>
            <w:r>
              <w:rPr>
                <w:color w:val="000000"/>
                <w:szCs w:val="20"/>
                <w:lang w:val="en-US"/>
              </w:rPr>
              <w:t>II.d.</w:t>
            </w:r>
          </w:p>
        </w:tc>
        <w:tc>
          <w:tcPr>
            <w:tcW w:w="6946" w:type="dxa"/>
            <w:vAlign w:val="center"/>
          </w:tcPr>
          <w:p w14:paraId="31FEC1F9" w14:textId="09193732" w:rsidR="00157212" w:rsidRPr="00DB7D44" w:rsidRDefault="00D05AE9" w:rsidP="00012F6B">
            <w:pPr>
              <w:pStyle w:val="Texte1"/>
              <w:ind w:left="0"/>
              <w:rPr>
                <w:rFonts w:eastAsia="Times New Roman"/>
                <w:color w:val="000000"/>
                <w:szCs w:val="20"/>
              </w:rPr>
            </w:pPr>
            <w:r>
              <w:rPr>
                <w:rFonts w:eastAsia="Times New Roman"/>
                <w:color w:val="000000"/>
                <w:szCs w:val="20"/>
              </w:rPr>
              <w:t xml:space="preserve">Ici, plusieurs postes distincts </w:t>
            </w:r>
            <w:r w:rsidR="00012F6B">
              <w:rPr>
                <w:rFonts w:eastAsia="Times New Roman"/>
                <w:color w:val="000000"/>
                <w:szCs w:val="20"/>
              </w:rPr>
              <w:t>sont</w:t>
            </w:r>
            <w:r>
              <w:rPr>
                <w:rFonts w:eastAsia="Times New Roman"/>
                <w:color w:val="000000"/>
                <w:szCs w:val="20"/>
              </w:rPr>
              <w:t xml:space="preserve"> regroupés sans aucun détail pour les justifier (</w:t>
            </w:r>
            <w:r w:rsidR="00DB7D44">
              <w:rPr>
                <w:rFonts w:eastAsia="Times New Roman"/>
                <w:color w:val="000000"/>
                <w:szCs w:val="20"/>
              </w:rPr>
              <w:t>c’est-à-dire</w:t>
            </w:r>
            <w:r>
              <w:rPr>
                <w:rFonts w:eastAsia="Times New Roman"/>
                <w:color w:val="000000"/>
                <w:szCs w:val="20"/>
              </w:rPr>
              <w:t xml:space="preserve"> les quantités et les prix unitaires).</w:t>
            </w:r>
          </w:p>
        </w:tc>
      </w:tr>
      <w:tr w:rsidR="00157212" w:rsidRPr="002647FB" w14:paraId="7DEE3A54" w14:textId="77777777" w:rsidTr="00D94688">
        <w:tc>
          <w:tcPr>
            <w:tcW w:w="1100" w:type="dxa"/>
          </w:tcPr>
          <w:p w14:paraId="3F332CC5" w14:textId="77777777" w:rsidR="00157212" w:rsidRPr="00DC7104" w:rsidRDefault="00157212" w:rsidP="00D94688">
            <w:pPr>
              <w:pStyle w:val="Texte1"/>
              <w:ind w:left="0"/>
              <w:rPr>
                <w:color w:val="000000"/>
                <w:szCs w:val="20"/>
                <w:lang w:val="en-US"/>
              </w:rPr>
            </w:pPr>
            <w:r w:rsidRPr="00DC7104">
              <w:rPr>
                <w:color w:val="000000"/>
                <w:szCs w:val="20"/>
                <w:lang w:val="en-US"/>
              </w:rPr>
              <w:t xml:space="preserve">II.e. </w:t>
            </w:r>
          </w:p>
        </w:tc>
        <w:tc>
          <w:tcPr>
            <w:tcW w:w="6946" w:type="dxa"/>
            <w:vAlign w:val="center"/>
          </w:tcPr>
          <w:p w14:paraId="29495929" w14:textId="1580E79E" w:rsidR="00157212" w:rsidRPr="00AE0C3B" w:rsidRDefault="00AE0C3B" w:rsidP="00D94688">
            <w:pPr>
              <w:pStyle w:val="Texte1"/>
              <w:ind w:left="0"/>
              <w:rPr>
                <w:rFonts w:eastAsia="Times New Roman"/>
                <w:color w:val="000000"/>
                <w:szCs w:val="20"/>
              </w:rPr>
            </w:pPr>
            <w:r w:rsidRPr="002647FB">
              <w:rPr>
                <w:rFonts w:eastAsia="Times New Roman"/>
                <w:color w:val="000000"/>
                <w:szCs w:val="20"/>
              </w:rPr>
              <w:t xml:space="preserve">Il </w:t>
            </w:r>
            <w:r>
              <w:rPr>
                <w:rFonts w:eastAsia="Times New Roman"/>
                <w:color w:val="000000"/>
                <w:szCs w:val="20"/>
              </w:rPr>
              <w:t>convient de préciser s’il s’agit d’un engagement à temps plein ou à temps partiel.</w:t>
            </w:r>
          </w:p>
        </w:tc>
      </w:tr>
      <w:tr w:rsidR="00157212" w:rsidRPr="002647FB" w14:paraId="73286967" w14:textId="77777777" w:rsidTr="00D94688">
        <w:tc>
          <w:tcPr>
            <w:tcW w:w="1100" w:type="dxa"/>
          </w:tcPr>
          <w:p w14:paraId="3740B0D0" w14:textId="77777777" w:rsidR="00157212" w:rsidRPr="00DC7104" w:rsidRDefault="00157212" w:rsidP="00D94688">
            <w:pPr>
              <w:pStyle w:val="Texte1"/>
              <w:ind w:left="0"/>
              <w:rPr>
                <w:color w:val="000000"/>
                <w:szCs w:val="20"/>
              </w:rPr>
            </w:pPr>
            <w:r w:rsidRPr="00DC7104">
              <w:rPr>
                <w:color w:val="000000"/>
                <w:szCs w:val="20"/>
                <w:lang w:val="en-US"/>
              </w:rPr>
              <w:t>II.</w:t>
            </w:r>
            <w:r w:rsidRPr="00DC7104">
              <w:rPr>
                <w:color w:val="000000"/>
                <w:szCs w:val="20"/>
              </w:rPr>
              <w:t xml:space="preserve">f. </w:t>
            </w:r>
          </w:p>
        </w:tc>
        <w:tc>
          <w:tcPr>
            <w:tcW w:w="6946" w:type="dxa"/>
            <w:vAlign w:val="center"/>
          </w:tcPr>
          <w:p w14:paraId="47CBDEA0" w14:textId="7F082A96" w:rsidR="00157212" w:rsidRPr="00693FEC" w:rsidRDefault="00693FEC" w:rsidP="00D94688">
            <w:pPr>
              <w:pStyle w:val="Texte1"/>
              <w:ind w:left="0"/>
              <w:rPr>
                <w:rFonts w:eastAsia="Times New Roman"/>
                <w:color w:val="000000"/>
                <w:szCs w:val="20"/>
              </w:rPr>
            </w:pPr>
            <w:r>
              <w:rPr>
                <w:rFonts w:eastAsia="Times New Roman"/>
                <w:color w:val="000000"/>
                <w:szCs w:val="20"/>
              </w:rPr>
              <w:t>Équivalent d’un emploi à temps plein (130 jours sur 6 mois).</w:t>
            </w:r>
          </w:p>
        </w:tc>
      </w:tr>
      <w:tr w:rsidR="00157212" w:rsidRPr="002647FB" w14:paraId="76F7388E" w14:textId="77777777" w:rsidTr="00D94688">
        <w:tc>
          <w:tcPr>
            <w:tcW w:w="1100" w:type="dxa"/>
          </w:tcPr>
          <w:p w14:paraId="706086FB" w14:textId="77777777" w:rsidR="00157212" w:rsidRPr="00DC7104" w:rsidRDefault="00157212" w:rsidP="00D94688">
            <w:pPr>
              <w:pStyle w:val="Texte1"/>
              <w:ind w:left="0"/>
              <w:rPr>
                <w:color w:val="000000"/>
                <w:szCs w:val="20"/>
                <w:lang w:val="en-US"/>
              </w:rPr>
            </w:pPr>
            <w:r w:rsidRPr="00DC7104">
              <w:rPr>
                <w:color w:val="000000"/>
                <w:szCs w:val="20"/>
                <w:lang w:val="en-US"/>
              </w:rPr>
              <w:t>II.</w:t>
            </w:r>
            <w:r w:rsidRPr="00DC7104">
              <w:rPr>
                <w:color w:val="000000"/>
                <w:szCs w:val="20"/>
              </w:rPr>
              <w:t>g.</w:t>
            </w:r>
          </w:p>
        </w:tc>
        <w:tc>
          <w:tcPr>
            <w:tcW w:w="6946" w:type="dxa"/>
            <w:vAlign w:val="center"/>
          </w:tcPr>
          <w:p w14:paraId="4227410C" w14:textId="5CD3EB8F" w:rsidR="00157212" w:rsidRPr="002647FB" w:rsidRDefault="00693FEC" w:rsidP="00D94688">
            <w:pPr>
              <w:pStyle w:val="Texte1"/>
              <w:ind w:left="0"/>
              <w:rPr>
                <w:rFonts w:eastAsia="Times New Roman"/>
                <w:color w:val="000000"/>
                <w:szCs w:val="20"/>
              </w:rPr>
            </w:pPr>
            <w:r>
              <w:rPr>
                <w:rFonts w:eastAsia="Times New Roman"/>
                <w:color w:val="000000"/>
                <w:szCs w:val="20"/>
              </w:rPr>
              <w:t>Il serait souhaitable de donner davantage de détails sur le mode de transport (bus, van, car), le nombre de jours ou de kilomètres.</w:t>
            </w:r>
          </w:p>
        </w:tc>
      </w:tr>
      <w:tr w:rsidR="00157212" w:rsidRPr="002647FB" w14:paraId="4835E6CE" w14:textId="77777777" w:rsidTr="00D94688">
        <w:tc>
          <w:tcPr>
            <w:tcW w:w="1100" w:type="dxa"/>
          </w:tcPr>
          <w:p w14:paraId="05419F91" w14:textId="77777777" w:rsidR="00157212" w:rsidRPr="00DC7104" w:rsidRDefault="00157212" w:rsidP="00D94688">
            <w:pPr>
              <w:pStyle w:val="Texte1"/>
              <w:ind w:left="0"/>
              <w:rPr>
                <w:color w:val="000000"/>
                <w:szCs w:val="20"/>
                <w:lang w:val="en-US"/>
              </w:rPr>
            </w:pPr>
            <w:r w:rsidRPr="00DC7104">
              <w:rPr>
                <w:color w:val="000000"/>
                <w:szCs w:val="20"/>
                <w:lang w:val="en-US"/>
              </w:rPr>
              <w:t>II.</w:t>
            </w:r>
            <w:r w:rsidRPr="00DC7104">
              <w:rPr>
                <w:color w:val="000000"/>
                <w:szCs w:val="20"/>
              </w:rPr>
              <w:t>i.</w:t>
            </w:r>
          </w:p>
        </w:tc>
        <w:tc>
          <w:tcPr>
            <w:tcW w:w="6946" w:type="dxa"/>
            <w:vAlign w:val="center"/>
          </w:tcPr>
          <w:p w14:paraId="41933A71" w14:textId="5DAB2AEE" w:rsidR="00157212" w:rsidRPr="002647FB" w:rsidRDefault="00D130A8" w:rsidP="00D130A8">
            <w:pPr>
              <w:pStyle w:val="Texte1"/>
              <w:ind w:left="0"/>
              <w:rPr>
                <w:rFonts w:eastAsia="Times New Roman"/>
                <w:color w:val="000000"/>
                <w:szCs w:val="20"/>
              </w:rPr>
            </w:pPr>
            <w:r>
              <w:rPr>
                <w:rFonts w:eastAsia="Times New Roman"/>
                <w:color w:val="000000"/>
                <w:szCs w:val="18"/>
              </w:rPr>
              <w:t>Aucune idée de ce qui est compris dans cette dépense – combien de personnes, sur quelle durée ?</w:t>
            </w:r>
          </w:p>
        </w:tc>
      </w:tr>
      <w:tr w:rsidR="00157212" w:rsidRPr="002647FB" w14:paraId="788E724A" w14:textId="77777777" w:rsidTr="00D94688">
        <w:tc>
          <w:tcPr>
            <w:tcW w:w="1100" w:type="dxa"/>
          </w:tcPr>
          <w:p w14:paraId="56E439F0" w14:textId="77777777" w:rsidR="00157212" w:rsidRPr="00DC7104" w:rsidRDefault="00157212" w:rsidP="00D94688">
            <w:pPr>
              <w:pStyle w:val="Texte1"/>
              <w:ind w:left="0"/>
              <w:rPr>
                <w:color w:val="000000"/>
                <w:szCs w:val="20"/>
                <w:lang w:val="en-US"/>
              </w:rPr>
            </w:pPr>
            <w:r w:rsidRPr="00DC7104">
              <w:rPr>
                <w:color w:val="000000"/>
                <w:szCs w:val="20"/>
                <w:lang w:val="en-US"/>
              </w:rPr>
              <w:t>II.j.</w:t>
            </w:r>
          </w:p>
        </w:tc>
        <w:tc>
          <w:tcPr>
            <w:tcW w:w="6946" w:type="dxa"/>
            <w:vAlign w:val="center"/>
          </w:tcPr>
          <w:p w14:paraId="0C8F8282" w14:textId="2089EBCA" w:rsidR="00157212" w:rsidRPr="00693FEC" w:rsidRDefault="00693FEC" w:rsidP="00196727">
            <w:pPr>
              <w:pStyle w:val="Texte1"/>
              <w:ind w:left="0"/>
              <w:rPr>
                <w:rFonts w:eastAsia="Times New Roman"/>
                <w:color w:val="000000"/>
                <w:szCs w:val="20"/>
              </w:rPr>
            </w:pPr>
            <w:r w:rsidRPr="00693FEC">
              <w:rPr>
                <w:rFonts w:eastAsia="Times New Roman"/>
                <w:color w:val="000000"/>
                <w:szCs w:val="20"/>
              </w:rPr>
              <w:t xml:space="preserve">On </w:t>
            </w:r>
            <w:r>
              <w:rPr>
                <w:rFonts w:eastAsia="Times New Roman"/>
                <w:color w:val="000000"/>
                <w:szCs w:val="20"/>
              </w:rPr>
              <w:t>peut présumer</w:t>
            </w:r>
            <w:r w:rsidRPr="00693FEC">
              <w:rPr>
                <w:rFonts w:eastAsia="Times New Roman"/>
                <w:color w:val="000000"/>
                <w:szCs w:val="20"/>
              </w:rPr>
              <w:t xml:space="preserve"> qu’il </w:t>
            </w:r>
            <w:r>
              <w:rPr>
                <w:rFonts w:eastAsia="Times New Roman"/>
                <w:color w:val="000000"/>
                <w:szCs w:val="20"/>
              </w:rPr>
              <w:t>s’ag</w:t>
            </w:r>
            <w:r w:rsidR="00C90EC8">
              <w:rPr>
                <w:rFonts w:eastAsia="Times New Roman"/>
                <w:color w:val="000000"/>
                <w:szCs w:val="20"/>
              </w:rPr>
              <w:t>it d’un temps partiel (un tiers-</w:t>
            </w:r>
            <w:r>
              <w:rPr>
                <w:rFonts w:eastAsia="Times New Roman"/>
                <w:color w:val="000000"/>
                <w:szCs w:val="20"/>
              </w:rPr>
              <w:t xml:space="preserve">temps ?) mais cela nécessite d’être </w:t>
            </w:r>
            <w:r w:rsidR="00196727">
              <w:rPr>
                <w:rFonts w:eastAsia="Times New Roman"/>
                <w:color w:val="000000"/>
                <w:szCs w:val="20"/>
              </w:rPr>
              <w:t>précisé</w:t>
            </w:r>
            <w:r>
              <w:rPr>
                <w:rFonts w:eastAsia="Times New Roman"/>
                <w:color w:val="000000"/>
                <w:szCs w:val="20"/>
              </w:rPr>
              <w:t>.</w:t>
            </w:r>
          </w:p>
        </w:tc>
      </w:tr>
      <w:tr w:rsidR="00157212" w:rsidRPr="002647FB" w14:paraId="554BC0CF" w14:textId="77777777" w:rsidTr="00D94688">
        <w:tc>
          <w:tcPr>
            <w:tcW w:w="1100" w:type="dxa"/>
          </w:tcPr>
          <w:p w14:paraId="0BC38283" w14:textId="77777777" w:rsidR="00157212" w:rsidRPr="00DC7104" w:rsidRDefault="00157212" w:rsidP="00D94688">
            <w:pPr>
              <w:pStyle w:val="Texte1"/>
              <w:ind w:left="0"/>
              <w:rPr>
                <w:color w:val="000000"/>
                <w:szCs w:val="20"/>
                <w:lang w:val="en-US"/>
              </w:rPr>
            </w:pPr>
            <w:r w:rsidRPr="00DC7104">
              <w:rPr>
                <w:color w:val="000000"/>
                <w:szCs w:val="20"/>
                <w:lang w:val="en-US"/>
              </w:rPr>
              <w:t>II.k</w:t>
            </w:r>
          </w:p>
        </w:tc>
        <w:tc>
          <w:tcPr>
            <w:tcW w:w="6946" w:type="dxa"/>
            <w:vAlign w:val="center"/>
          </w:tcPr>
          <w:p w14:paraId="6672985B" w14:textId="1800F525" w:rsidR="00157212" w:rsidRPr="00693FEC" w:rsidRDefault="00693FEC" w:rsidP="00283DDA">
            <w:pPr>
              <w:pStyle w:val="Texte1"/>
              <w:ind w:left="0"/>
              <w:rPr>
                <w:rFonts w:eastAsia="Times New Roman"/>
                <w:color w:val="000000"/>
                <w:szCs w:val="20"/>
              </w:rPr>
            </w:pPr>
            <w:r>
              <w:rPr>
                <w:rFonts w:eastAsia="Times New Roman"/>
                <w:color w:val="000000"/>
                <w:szCs w:val="20"/>
              </w:rPr>
              <w:t xml:space="preserve">Ceci </w:t>
            </w:r>
            <w:r w:rsidR="00283DDA">
              <w:rPr>
                <w:rFonts w:eastAsia="Times New Roman"/>
                <w:color w:val="000000"/>
                <w:szCs w:val="20"/>
              </w:rPr>
              <w:t>doit être</w:t>
            </w:r>
            <w:r>
              <w:rPr>
                <w:rFonts w:eastAsia="Times New Roman"/>
                <w:color w:val="000000"/>
                <w:szCs w:val="20"/>
              </w:rPr>
              <w:t xml:space="preserve"> mieux décrit – quels services sont compris et comment le coût est-il calculé ? Une seule somme forfaitaire de 500 dollars des États-Unis sans détail pourrait être tolérée, mais dès lors qu’elle est multipliée par 18 mois, cela devient plus problématique.</w:t>
            </w:r>
          </w:p>
        </w:tc>
      </w:tr>
      <w:tr w:rsidR="00157212" w:rsidRPr="002647FB" w14:paraId="13F34456" w14:textId="77777777" w:rsidTr="00D94688">
        <w:tc>
          <w:tcPr>
            <w:tcW w:w="1100" w:type="dxa"/>
          </w:tcPr>
          <w:p w14:paraId="5630B8AA" w14:textId="37575850" w:rsidR="00157212" w:rsidRPr="00DC7104" w:rsidRDefault="00157212" w:rsidP="00D94688">
            <w:pPr>
              <w:pStyle w:val="Texte1"/>
              <w:ind w:left="0"/>
              <w:rPr>
                <w:bCs/>
                <w:i/>
                <w:iCs/>
                <w:color w:val="000000"/>
                <w:szCs w:val="20"/>
              </w:rPr>
            </w:pPr>
            <w:r w:rsidRPr="00DC7104">
              <w:rPr>
                <w:color w:val="000000"/>
                <w:szCs w:val="20"/>
                <w:lang w:val="en-US"/>
              </w:rPr>
              <w:t>III.</w:t>
            </w:r>
            <w:r w:rsidR="00D73259">
              <w:rPr>
                <w:color w:val="000000"/>
                <w:szCs w:val="20"/>
              </w:rPr>
              <w:t>a.</w:t>
            </w:r>
          </w:p>
        </w:tc>
        <w:tc>
          <w:tcPr>
            <w:tcW w:w="6946" w:type="dxa"/>
            <w:vAlign w:val="center"/>
          </w:tcPr>
          <w:p w14:paraId="26292814" w14:textId="2A62CF8C" w:rsidR="00157212" w:rsidRPr="002647FB" w:rsidRDefault="00D130A8" w:rsidP="00D94688">
            <w:pPr>
              <w:pStyle w:val="Texte1"/>
              <w:ind w:left="0"/>
              <w:rPr>
                <w:rFonts w:eastAsia="Times New Roman"/>
                <w:color w:val="000000"/>
                <w:szCs w:val="20"/>
              </w:rPr>
            </w:pPr>
            <w:r>
              <w:rPr>
                <w:rFonts w:eastAsia="Times New Roman"/>
                <w:color w:val="000000"/>
                <w:szCs w:val="18"/>
              </w:rPr>
              <w:t>Aucune idée de ce qui est compris dans cette dépense – combien de personnes, de temps, à quelles fins ?</w:t>
            </w:r>
          </w:p>
        </w:tc>
      </w:tr>
      <w:tr w:rsidR="00157212" w:rsidRPr="002647FB" w14:paraId="3893EB57" w14:textId="77777777" w:rsidTr="00D94688">
        <w:tc>
          <w:tcPr>
            <w:tcW w:w="1100" w:type="dxa"/>
          </w:tcPr>
          <w:p w14:paraId="76914C23" w14:textId="64293DD3"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b.</w:t>
            </w:r>
          </w:p>
        </w:tc>
        <w:tc>
          <w:tcPr>
            <w:tcW w:w="6946" w:type="dxa"/>
            <w:vAlign w:val="center"/>
          </w:tcPr>
          <w:p w14:paraId="3F22E40F" w14:textId="3AFF779C" w:rsidR="00157212" w:rsidRPr="007015F9" w:rsidRDefault="007015F9" w:rsidP="00B57818">
            <w:pPr>
              <w:pStyle w:val="Texte1"/>
              <w:ind w:left="0"/>
              <w:rPr>
                <w:rFonts w:eastAsia="Times New Roman"/>
                <w:color w:val="000000"/>
                <w:szCs w:val="20"/>
              </w:rPr>
            </w:pPr>
            <w:r>
              <w:rPr>
                <w:rFonts w:eastAsia="Times New Roman"/>
                <w:color w:val="000000"/>
                <w:szCs w:val="20"/>
              </w:rPr>
              <w:t xml:space="preserve">D’où vient ce chiffre ? Il </w:t>
            </w:r>
            <w:r w:rsidR="00B57818">
              <w:rPr>
                <w:rFonts w:eastAsia="Times New Roman"/>
                <w:color w:val="000000"/>
                <w:szCs w:val="20"/>
              </w:rPr>
              <w:t xml:space="preserve">ne </w:t>
            </w:r>
            <w:r>
              <w:rPr>
                <w:rFonts w:eastAsia="Times New Roman"/>
                <w:color w:val="000000"/>
                <w:szCs w:val="20"/>
              </w:rPr>
              <w:t xml:space="preserve">semble </w:t>
            </w:r>
            <w:r w:rsidR="00B57818">
              <w:rPr>
                <w:rFonts w:eastAsia="Times New Roman"/>
                <w:color w:val="000000"/>
                <w:szCs w:val="20"/>
              </w:rPr>
              <w:t>pas déraisonnable</w:t>
            </w:r>
            <w:r>
              <w:rPr>
                <w:rFonts w:eastAsia="Times New Roman"/>
                <w:color w:val="000000"/>
                <w:szCs w:val="20"/>
              </w:rPr>
              <w:t xml:space="preserve">, mais comment </w:t>
            </w:r>
            <w:r w:rsidR="00B36E63">
              <w:rPr>
                <w:rFonts w:eastAsia="Times New Roman"/>
                <w:color w:val="000000"/>
                <w:szCs w:val="20"/>
              </w:rPr>
              <w:t>l’a-t-on atteint</w:t>
            </w:r>
            <w:r>
              <w:rPr>
                <w:rFonts w:eastAsia="Times New Roman"/>
                <w:color w:val="000000"/>
                <w:szCs w:val="20"/>
              </w:rPr>
              <w:t> ?</w:t>
            </w:r>
          </w:p>
        </w:tc>
      </w:tr>
      <w:tr w:rsidR="00157212" w:rsidRPr="002647FB" w14:paraId="38B088C6" w14:textId="77777777" w:rsidTr="00D94688">
        <w:tc>
          <w:tcPr>
            <w:tcW w:w="1100" w:type="dxa"/>
          </w:tcPr>
          <w:p w14:paraId="1DB844EB" w14:textId="39591C53"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c.</w:t>
            </w:r>
          </w:p>
        </w:tc>
        <w:tc>
          <w:tcPr>
            <w:tcW w:w="6946" w:type="dxa"/>
            <w:vAlign w:val="center"/>
          </w:tcPr>
          <w:p w14:paraId="4138BCD2" w14:textId="779A244E" w:rsidR="00157212" w:rsidRPr="00B1034B" w:rsidRDefault="00B1034B" w:rsidP="00EB23E6">
            <w:pPr>
              <w:pStyle w:val="Texte1"/>
              <w:ind w:left="0"/>
              <w:rPr>
                <w:rFonts w:eastAsia="Times New Roman"/>
                <w:color w:val="000000"/>
                <w:szCs w:val="20"/>
              </w:rPr>
            </w:pPr>
            <w:r>
              <w:rPr>
                <w:rFonts w:eastAsia="Times New Roman"/>
                <w:color w:val="000000"/>
                <w:szCs w:val="20"/>
              </w:rPr>
              <w:t xml:space="preserve">C’est presque la seule rémunération prévue pour les membres de la communauté sowara (excepté les chercheurs), et elle est </w:t>
            </w:r>
            <w:r w:rsidR="0022472E">
              <w:rPr>
                <w:rFonts w:eastAsia="Times New Roman"/>
                <w:color w:val="000000"/>
                <w:szCs w:val="20"/>
              </w:rPr>
              <w:t xml:space="preserve">considérablement moins élevée </w:t>
            </w:r>
            <w:r w:rsidR="0002345E">
              <w:rPr>
                <w:rFonts w:eastAsia="Times New Roman"/>
                <w:color w:val="000000"/>
                <w:szCs w:val="20"/>
              </w:rPr>
              <w:t>par jour</w:t>
            </w:r>
            <w:r>
              <w:rPr>
                <w:rFonts w:eastAsia="Times New Roman"/>
                <w:color w:val="000000"/>
                <w:szCs w:val="20"/>
              </w:rPr>
              <w:t xml:space="preserve"> que celle des divers </w:t>
            </w:r>
            <w:r w:rsidR="00EB23E6">
              <w:rPr>
                <w:rFonts w:eastAsia="Times New Roman"/>
                <w:color w:val="000000"/>
                <w:szCs w:val="20"/>
              </w:rPr>
              <w:t>experts et des fonctionnaires</w:t>
            </w:r>
            <w:r>
              <w:rPr>
                <w:rFonts w:eastAsia="Times New Roman"/>
                <w:color w:val="000000"/>
                <w:szCs w:val="20"/>
              </w:rPr>
              <w:t>.</w:t>
            </w:r>
          </w:p>
        </w:tc>
      </w:tr>
      <w:tr w:rsidR="00157212" w:rsidRPr="002647FB" w14:paraId="2267D075" w14:textId="77777777" w:rsidTr="00D94688">
        <w:tc>
          <w:tcPr>
            <w:tcW w:w="1100" w:type="dxa"/>
          </w:tcPr>
          <w:p w14:paraId="677BEE84" w14:textId="45A0EB3A"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d.</w:t>
            </w:r>
          </w:p>
        </w:tc>
        <w:tc>
          <w:tcPr>
            <w:tcW w:w="6946" w:type="dxa"/>
            <w:vAlign w:val="center"/>
          </w:tcPr>
          <w:p w14:paraId="187A2EF3" w14:textId="5F724C4B" w:rsidR="00157212" w:rsidRPr="00D130A8" w:rsidRDefault="00D130A8" w:rsidP="00902529">
            <w:pPr>
              <w:pStyle w:val="Texte1"/>
              <w:ind w:left="0"/>
              <w:rPr>
                <w:rFonts w:eastAsia="Times New Roman"/>
                <w:color w:val="000000"/>
                <w:szCs w:val="20"/>
              </w:rPr>
            </w:pPr>
            <w:r>
              <w:rPr>
                <w:rFonts w:eastAsia="Times New Roman"/>
                <w:color w:val="000000"/>
                <w:szCs w:val="20"/>
              </w:rPr>
              <w:t xml:space="preserve">Combien de personnes, combien de jours, quel montant </w:t>
            </w:r>
            <w:r w:rsidR="00902529">
              <w:rPr>
                <w:rFonts w:eastAsia="Times New Roman"/>
                <w:color w:val="000000"/>
                <w:szCs w:val="20"/>
              </w:rPr>
              <w:t xml:space="preserve">journalier </w:t>
            </w:r>
            <w:r>
              <w:rPr>
                <w:rFonts w:eastAsia="Times New Roman"/>
                <w:color w:val="000000"/>
                <w:szCs w:val="20"/>
              </w:rPr>
              <w:t>?</w:t>
            </w:r>
          </w:p>
        </w:tc>
      </w:tr>
      <w:tr w:rsidR="00157212" w:rsidRPr="002647FB" w14:paraId="22985D73" w14:textId="77777777" w:rsidTr="00D94688">
        <w:tc>
          <w:tcPr>
            <w:tcW w:w="1100" w:type="dxa"/>
          </w:tcPr>
          <w:p w14:paraId="03B4EA7B" w14:textId="1525B49B" w:rsidR="00157212" w:rsidRPr="00DC7104" w:rsidRDefault="00157212" w:rsidP="00D94688">
            <w:pPr>
              <w:pStyle w:val="Texte1"/>
              <w:ind w:left="0"/>
              <w:rPr>
                <w:color w:val="000000"/>
                <w:szCs w:val="20"/>
              </w:rPr>
            </w:pPr>
            <w:r w:rsidRPr="00DC7104">
              <w:rPr>
                <w:color w:val="000000"/>
                <w:szCs w:val="20"/>
                <w:lang w:val="en-US"/>
              </w:rPr>
              <w:t>III.</w:t>
            </w:r>
            <w:r w:rsidR="00D73259">
              <w:rPr>
                <w:color w:val="000000"/>
                <w:szCs w:val="20"/>
              </w:rPr>
              <w:t>f.</w:t>
            </w:r>
          </w:p>
        </w:tc>
        <w:tc>
          <w:tcPr>
            <w:tcW w:w="6946" w:type="dxa"/>
            <w:vAlign w:val="center"/>
          </w:tcPr>
          <w:p w14:paraId="4E941938" w14:textId="379E6FAA" w:rsidR="00157212" w:rsidRPr="00481B81" w:rsidRDefault="00B36E63" w:rsidP="00D94688">
            <w:pPr>
              <w:pStyle w:val="Texte1"/>
              <w:ind w:left="0"/>
              <w:rPr>
                <w:rFonts w:eastAsia="Times New Roman"/>
                <w:color w:val="000000"/>
                <w:szCs w:val="20"/>
              </w:rPr>
            </w:pPr>
            <w:r>
              <w:rPr>
                <w:rFonts w:eastAsia="Times New Roman"/>
                <w:color w:val="000000"/>
                <w:szCs w:val="20"/>
              </w:rPr>
              <w:t xml:space="preserve">Comment a-t-on atteint ce chiffre ? Combien de fois des annonces d’intérêt public seront-elles retransmises et quel est le taux </w:t>
            </w:r>
            <w:r w:rsidR="00D267F9">
              <w:rPr>
                <w:rFonts w:eastAsia="Times New Roman"/>
                <w:color w:val="000000"/>
                <w:szCs w:val="20"/>
              </w:rPr>
              <w:t xml:space="preserve">par minute pour acheter de la </w:t>
            </w:r>
            <w:r>
              <w:rPr>
                <w:rFonts w:eastAsia="Times New Roman"/>
                <w:color w:val="000000"/>
                <w:szCs w:val="20"/>
              </w:rPr>
              <w:t>publicité</w:t>
            </w:r>
            <w:r w:rsidR="00D267F9">
              <w:rPr>
                <w:rFonts w:eastAsia="Times New Roman"/>
                <w:color w:val="000000"/>
                <w:szCs w:val="20"/>
              </w:rPr>
              <w:t xml:space="preserve"> </w:t>
            </w:r>
            <w:r>
              <w:rPr>
                <w:rFonts w:eastAsia="Times New Roman"/>
                <w:color w:val="000000"/>
                <w:szCs w:val="20"/>
              </w:rPr>
              <w:t xml:space="preserve">ou valoriser </w:t>
            </w:r>
            <w:r w:rsidR="00D267F9">
              <w:rPr>
                <w:rFonts w:eastAsia="Times New Roman"/>
                <w:color w:val="000000"/>
                <w:szCs w:val="20"/>
              </w:rPr>
              <w:t>du</w:t>
            </w:r>
            <w:r>
              <w:rPr>
                <w:rFonts w:eastAsia="Times New Roman"/>
                <w:color w:val="000000"/>
                <w:szCs w:val="20"/>
              </w:rPr>
              <w:t xml:space="preserve"> temps ?</w:t>
            </w:r>
          </w:p>
        </w:tc>
      </w:tr>
      <w:tr w:rsidR="00157212" w:rsidRPr="00EB485F" w14:paraId="0BB77F4D" w14:textId="77777777" w:rsidTr="00D94688">
        <w:tc>
          <w:tcPr>
            <w:tcW w:w="1100" w:type="dxa"/>
          </w:tcPr>
          <w:p w14:paraId="4A45D207" w14:textId="72CE4C1C" w:rsidR="00157212" w:rsidRPr="00DC7104" w:rsidRDefault="00D73259" w:rsidP="00D94688">
            <w:pPr>
              <w:pStyle w:val="Texte1"/>
              <w:ind w:left="0"/>
              <w:rPr>
                <w:bCs/>
                <w:i/>
                <w:iCs/>
                <w:color w:val="000000"/>
                <w:szCs w:val="20"/>
                <w:lang w:val="en-US"/>
              </w:rPr>
            </w:pPr>
            <w:r>
              <w:rPr>
                <w:color w:val="000000"/>
                <w:szCs w:val="20"/>
                <w:lang w:val="en-US"/>
              </w:rPr>
              <w:t>IV.a.</w:t>
            </w:r>
          </w:p>
        </w:tc>
        <w:tc>
          <w:tcPr>
            <w:tcW w:w="6946" w:type="dxa"/>
            <w:vAlign w:val="center"/>
          </w:tcPr>
          <w:p w14:paraId="73973ACB" w14:textId="2E63EB66" w:rsidR="00157212" w:rsidRPr="003D44BF" w:rsidRDefault="003D44BF" w:rsidP="00A26A73">
            <w:pPr>
              <w:pStyle w:val="Texte1"/>
              <w:ind w:left="0"/>
              <w:rPr>
                <w:rFonts w:eastAsia="Times New Roman"/>
                <w:color w:val="000000"/>
                <w:szCs w:val="20"/>
              </w:rPr>
            </w:pPr>
            <w:r>
              <w:rPr>
                <w:rFonts w:eastAsia="Times New Roman"/>
                <w:color w:val="000000"/>
                <w:szCs w:val="20"/>
              </w:rPr>
              <w:t xml:space="preserve">Une énorme somme forfaitaire absolument </w:t>
            </w:r>
            <w:r w:rsidR="00EB23E6">
              <w:rPr>
                <w:rFonts w:eastAsia="Times New Roman"/>
                <w:color w:val="000000"/>
                <w:szCs w:val="20"/>
              </w:rPr>
              <w:t>pas détaillée ni justifiée</w:t>
            </w:r>
            <w:r>
              <w:rPr>
                <w:rFonts w:eastAsia="Times New Roman"/>
                <w:color w:val="000000"/>
                <w:szCs w:val="20"/>
              </w:rPr>
              <w:t xml:space="preserve">. Qui percevrait </w:t>
            </w:r>
            <w:r w:rsidR="005F5CFF">
              <w:rPr>
                <w:rFonts w:eastAsia="Times New Roman"/>
                <w:color w:val="000000"/>
                <w:szCs w:val="20"/>
              </w:rPr>
              <w:t>combien</w:t>
            </w:r>
            <w:r>
              <w:rPr>
                <w:rFonts w:eastAsia="Times New Roman"/>
                <w:color w:val="000000"/>
                <w:szCs w:val="20"/>
              </w:rPr>
              <w:t xml:space="preserve"> pour </w:t>
            </w:r>
            <w:r w:rsidR="00A26A73">
              <w:rPr>
                <w:rFonts w:eastAsia="Times New Roman"/>
                <w:color w:val="000000"/>
                <w:szCs w:val="20"/>
              </w:rPr>
              <w:t>quels</w:t>
            </w:r>
            <w:r>
              <w:rPr>
                <w:rFonts w:eastAsia="Times New Roman"/>
                <w:color w:val="000000"/>
                <w:szCs w:val="20"/>
              </w:rPr>
              <w:t xml:space="preserve"> services ? </w:t>
            </w:r>
          </w:p>
        </w:tc>
      </w:tr>
      <w:tr w:rsidR="00157212" w:rsidRPr="002647FB" w14:paraId="481596E3" w14:textId="77777777" w:rsidTr="00D94688">
        <w:tc>
          <w:tcPr>
            <w:tcW w:w="1100" w:type="dxa"/>
          </w:tcPr>
          <w:p w14:paraId="199B62B3" w14:textId="4E680593" w:rsidR="00157212" w:rsidRPr="00DC7104" w:rsidRDefault="00157212" w:rsidP="00D94688">
            <w:pPr>
              <w:pStyle w:val="Texte1"/>
              <w:ind w:left="0"/>
              <w:rPr>
                <w:color w:val="000000"/>
                <w:szCs w:val="20"/>
              </w:rPr>
            </w:pPr>
            <w:r w:rsidRPr="00DC7104">
              <w:rPr>
                <w:color w:val="000000"/>
                <w:szCs w:val="20"/>
                <w:lang w:val="en-US"/>
              </w:rPr>
              <w:t>IV.</w:t>
            </w:r>
            <w:r w:rsidR="00D73259">
              <w:rPr>
                <w:color w:val="000000"/>
                <w:szCs w:val="20"/>
              </w:rPr>
              <w:t>b.</w:t>
            </w:r>
          </w:p>
        </w:tc>
        <w:tc>
          <w:tcPr>
            <w:tcW w:w="6946" w:type="dxa"/>
            <w:vAlign w:val="center"/>
          </w:tcPr>
          <w:p w14:paraId="79262991" w14:textId="505A8941" w:rsidR="00157212" w:rsidRPr="00775DEA" w:rsidRDefault="00775DEA" w:rsidP="00D66FE6">
            <w:pPr>
              <w:pStyle w:val="Texte1"/>
              <w:ind w:left="0"/>
              <w:rPr>
                <w:rFonts w:eastAsia="Times New Roman"/>
                <w:color w:val="000000"/>
                <w:szCs w:val="20"/>
              </w:rPr>
            </w:pPr>
            <w:r>
              <w:rPr>
                <w:rFonts w:eastAsia="Times New Roman"/>
                <w:color w:val="000000"/>
                <w:szCs w:val="20"/>
              </w:rPr>
              <w:t>S’il s’agit des honoraires d’un seul chorégraphe, ils semblent très élevés ; s’ils couv</w:t>
            </w:r>
            <w:r w:rsidR="008E3755">
              <w:rPr>
                <w:rFonts w:eastAsia="Times New Roman"/>
                <w:color w:val="000000"/>
                <w:szCs w:val="20"/>
              </w:rPr>
              <w:t>r</w:t>
            </w:r>
            <w:r>
              <w:rPr>
                <w:rFonts w:eastAsia="Times New Roman"/>
                <w:color w:val="000000"/>
                <w:szCs w:val="20"/>
              </w:rPr>
              <w:t xml:space="preserve">ent </w:t>
            </w:r>
            <w:r w:rsidR="00D66FE6">
              <w:rPr>
                <w:rFonts w:eastAsia="Times New Roman"/>
                <w:color w:val="000000"/>
                <w:szCs w:val="20"/>
              </w:rPr>
              <w:t>également</w:t>
            </w:r>
            <w:r>
              <w:rPr>
                <w:rFonts w:eastAsia="Times New Roman"/>
                <w:color w:val="000000"/>
                <w:szCs w:val="20"/>
              </w:rPr>
              <w:t xml:space="preserve"> les répétitions et les représentations, il</w:t>
            </w:r>
            <w:r w:rsidR="007D3F7D">
              <w:rPr>
                <w:rFonts w:eastAsia="Times New Roman"/>
                <w:color w:val="000000"/>
                <w:szCs w:val="20"/>
              </w:rPr>
              <w:t>s</w:t>
            </w:r>
            <w:r>
              <w:rPr>
                <w:rFonts w:eastAsia="Times New Roman"/>
                <w:color w:val="000000"/>
                <w:szCs w:val="20"/>
              </w:rPr>
              <w:t xml:space="preserve"> </w:t>
            </w:r>
            <w:r w:rsidR="000F22F3">
              <w:rPr>
                <w:rFonts w:eastAsia="Times New Roman"/>
                <w:color w:val="000000"/>
                <w:szCs w:val="20"/>
              </w:rPr>
              <w:t>peu</w:t>
            </w:r>
            <w:r w:rsidR="007D3F7D">
              <w:rPr>
                <w:rFonts w:eastAsia="Times New Roman"/>
                <w:color w:val="000000"/>
                <w:szCs w:val="20"/>
              </w:rPr>
              <w:t>ven</w:t>
            </w:r>
            <w:r w:rsidR="000F22F3">
              <w:rPr>
                <w:rFonts w:eastAsia="Times New Roman"/>
                <w:color w:val="000000"/>
                <w:szCs w:val="20"/>
              </w:rPr>
              <w:t>t</w:t>
            </w:r>
            <w:r>
              <w:rPr>
                <w:rFonts w:eastAsia="Times New Roman"/>
                <w:color w:val="000000"/>
                <w:szCs w:val="20"/>
              </w:rPr>
              <w:t xml:space="preserve"> être acceptable</w:t>
            </w:r>
            <w:r w:rsidR="007D3F7D">
              <w:rPr>
                <w:rFonts w:eastAsia="Times New Roman"/>
                <w:color w:val="000000"/>
                <w:szCs w:val="20"/>
              </w:rPr>
              <w:t>s</w:t>
            </w:r>
            <w:r>
              <w:rPr>
                <w:rFonts w:eastAsia="Times New Roman"/>
                <w:color w:val="000000"/>
                <w:szCs w:val="20"/>
              </w:rPr>
              <w:t xml:space="preserve"> – mais on n’a aucun moyen de le savoir.</w:t>
            </w:r>
          </w:p>
        </w:tc>
      </w:tr>
      <w:tr w:rsidR="00157212" w:rsidRPr="002647FB" w14:paraId="5874F4B4" w14:textId="77777777" w:rsidTr="00D94688">
        <w:tc>
          <w:tcPr>
            <w:tcW w:w="1100" w:type="dxa"/>
          </w:tcPr>
          <w:p w14:paraId="7F4A5C00" w14:textId="16F6BA3C" w:rsidR="00157212" w:rsidRPr="00DC7104" w:rsidRDefault="00157212" w:rsidP="00D94688">
            <w:pPr>
              <w:pStyle w:val="Texte1"/>
              <w:ind w:left="0"/>
              <w:rPr>
                <w:color w:val="000000"/>
                <w:szCs w:val="20"/>
              </w:rPr>
            </w:pPr>
            <w:r w:rsidRPr="00DC7104">
              <w:rPr>
                <w:color w:val="000000"/>
                <w:szCs w:val="20"/>
                <w:lang w:val="en-US"/>
              </w:rPr>
              <w:t>IV.</w:t>
            </w:r>
            <w:r w:rsidR="00D73259">
              <w:rPr>
                <w:color w:val="000000"/>
                <w:szCs w:val="20"/>
              </w:rPr>
              <w:t>c.</w:t>
            </w:r>
          </w:p>
        </w:tc>
        <w:tc>
          <w:tcPr>
            <w:tcW w:w="6946" w:type="dxa"/>
            <w:vAlign w:val="center"/>
          </w:tcPr>
          <w:p w14:paraId="62B86E86" w14:textId="659BBE4B" w:rsidR="00157212" w:rsidRPr="00E84179" w:rsidRDefault="00E84179" w:rsidP="00A03EE7">
            <w:pPr>
              <w:pStyle w:val="Texte1"/>
              <w:ind w:left="0"/>
              <w:rPr>
                <w:rFonts w:eastAsia="Times New Roman"/>
                <w:color w:val="000000"/>
                <w:szCs w:val="20"/>
              </w:rPr>
            </w:pPr>
            <w:r>
              <w:rPr>
                <w:rFonts w:eastAsia="Times New Roman"/>
                <w:color w:val="000000"/>
                <w:szCs w:val="20"/>
              </w:rPr>
              <w:t>Comment est-on arrivé à ce chiffre ?</w:t>
            </w:r>
          </w:p>
        </w:tc>
      </w:tr>
      <w:tr w:rsidR="00157212" w:rsidRPr="002647FB" w14:paraId="410045FF" w14:textId="77777777" w:rsidTr="00D94688">
        <w:tc>
          <w:tcPr>
            <w:tcW w:w="1100" w:type="dxa"/>
          </w:tcPr>
          <w:p w14:paraId="19DC780E" w14:textId="4DA945B5" w:rsidR="00157212" w:rsidRPr="00DC7104" w:rsidRDefault="00157212" w:rsidP="00D94688">
            <w:pPr>
              <w:pStyle w:val="Texte1"/>
              <w:ind w:left="0"/>
              <w:rPr>
                <w:bCs/>
                <w:i/>
                <w:iCs/>
                <w:color w:val="000000"/>
                <w:szCs w:val="20"/>
              </w:rPr>
            </w:pPr>
            <w:r w:rsidRPr="00DC7104">
              <w:rPr>
                <w:color w:val="000000"/>
                <w:szCs w:val="20"/>
                <w:lang w:val="en-US"/>
              </w:rPr>
              <w:t>V.</w:t>
            </w:r>
            <w:r w:rsidR="00D73259">
              <w:rPr>
                <w:color w:val="000000"/>
                <w:szCs w:val="20"/>
              </w:rPr>
              <w:t>a.</w:t>
            </w:r>
          </w:p>
        </w:tc>
        <w:tc>
          <w:tcPr>
            <w:tcW w:w="6946" w:type="dxa"/>
            <w:vAlign w:val="center"/>
          </w:tcPr>
          <w:p w14:paraId="39F682AF" w14:textId="1E8B7CA9" w:rsidR="00157212" w:rsidRPr="00150A08" w:rsidRDefault="00150A08" w:rsidP="00FE7A37">
            <w:pPr>
              <w:pStyle w:val="Texte1"/>
              <w:ind w:left="0"/>
              <w:rPr>
                <w:rFonts w:eastAsia="Times New Roman"/>
                <w:color w:val="000000"/>
                <w:szCs w:val="20"/>
              </w:rPr>
            </w:pPr>
            <w:r>
              <w:rPr>
                <w:rFonts w:eastAsia="Times New Roman"/>
                <w:color w:val="000000"/>
                <w:szCs w:val="20"/>
              </w:rPr>
              <w:t xml:space="preserve">On n’a pratiquement aucune information </w:t>
            </w:r>
            <w:r w:rsidR="000C1CCA">
              <w:rPr>
                <w:rFonts w:eastAsia="Times New Roman"/>
                <w:color w:val="000000"/>
                <w:szCs w:val="20"/>
              </w:rPr>
              <w:t>sur</w:t>
            </w:r>
            <w:r>
              <w:rPr>
                <w:rFonts w:eastAsia="Times New Roman"/>
                <w:color w:val="000000"/>
                <w:szCs w:val="20"/>
              </w:rPr>
              <w:t xml:space="preserve"> ce livre : combien </w:t>
            </w:r>
            <w:r w:rsidR="008B74B9">
              <w:rPr>
                <w:rFonts w:eastAsia="Times New Roman"/>
                <w:color w:val="000000"/>
                <w:szCs w:val="20"/>
              </w:rPr>
              <w:t xml:space="preserve">comporte-t-il </w:t>
            </w:r>
            <w:r>
              <w:rPr>
                <w:rFonts w:eastAsia="Times New Roman"/>
                <w:color w:val="000000"/>
                <w:szCs w:val="20"/>
              </w:rPr>
              <w:t>de pages, de mots, d’illustrations ? Y a-t-il un</w:t>
            </w:r>
            <w:r w:rsidR="00FE7A37">
              <w:rPr>
                <w:rFonts w:eastAsia="Times New Roman"/>
                <w:color w:val="000000"/>
                <w:szCs w:val="20"/>
              </w:rPr>
              <w:t xml:space="preserve"> autre</w:t>
            </w:r>
            <w:r>
              <w:rPr>
                <w:rFonts w:eastAsia="Times New Roman"/>
                <w:color w:val="000000"/>
                <w:szCs w:val="20"/>
              </w:rPr>
              <w:t xml:space="preserve"> plan</w:t>
            </w:r>
            <w:r w:rsidR="00FE7A37">
              <w:rPr>
                <w:rFonts w:eastAsia="Times New Roman"/>
                <w:color w:val="000000"/>
                <w:szCs w:val="20"/>
              </w:rPr>
              <w:t xml:space="preserve"> de distribution que de l’utiliser dans les</w:t>
            </w:r>
            <w:r>
              <w:rPr>
                <w:rFonts w:eastAsia="Times New Roman"/>
                <w:color w:val="000000"/>
                <w:szCs w:val="20"/>
              </w:rPr>
              <w:t xml:space="preserve"> écoles, et que deviendraient les recettes générées par des ventes ?</w:t>
            </w:r>
          </w:p>
        </w:tc>
      </w:tr>
      <w:tr w:rsidR="00157212" w:rsidRPr="002647FB" w14:paraId="57848A98" w14:textId="77777777" w:rsidTr="00D94688">
        <w:tc>
          <w:tcPr>
            <w:tcW w:w="1100" w:type="dxa"/>
          </w:tcPr>
          <w:p w14:paraId="428A19FC" w14:textId="5A012FA6" w:rsidR="00157212" w:rsidRPr="00DC7104" w:rsidRDefault="00157212" w:rsidP="00D94688">
            <w:pPr>
              <w:pStyle w:val="Texte1"/>
              <w:ind w:left="0"/>
              <w:rPr>
                <w:color w:val="000000"/>
                <w:szCs w:val="20"/>
              </w:rPr>
            </w:pPr>
            <w:r w:rsidRPr="00DC7104">
              <w:rPr>
                <w:color w:val="000000"/>
                <w:szCs w:val="20"/>
                <w:lang w:val="en-US"/>
              </w:rPr>
              <w:t>V.</w:t>
            </w:r>
            <w:r w:rsidR="00D73259">
              <w:rPr>
                <w:color w:val="000000"/>
                <w:szCs w:val="20"/>
              </w:rPr>
              <w:t>b.</w:t>
            </w:r>
          </w:p>
        </w:tc>
        <w:tc>
          <w:tcPr>
            <w:tcW w:w="6946" w:type="dxa"/>
            <w:vAlign w:val="center"/>
          </w:tcPr>
          <w:p w14:paraId="4713A3ED" w14:textId="4806EA39" w:rsidR="00157212" w:rsidRPr="006D32AB" w:rsidRDefault="002E6AD6" w:rsidP="00A27C55">
            <w:pPr>
              <w:pStyle w:val="Texte1"/>
              <w:ind w:left="0"/>
              <w:rPr>
                <w:rFonts w:eastAsia="Times New Roman"/>
                <w:color w:val="000000"/>
                <w:szCs w:val="20"/>
              </w:rPr>
            </w:pPr>
            <w:r>
              <w:rPr>
                <w:rFonts w:eastAsia="Times New Roman"/>
                <w:color w:val="000000"/>
                <w:szCs w:val="20"/>
              </w:rPr>
              <w:t>On ne peut pas comprendre l</w:t>
            </w:r>
            <w:r w:rsidR="006D32AB">
              <w:rPr>
                <w:rFonts w:eastAsia="Times New Roman"/>
                <w:color w:val="000000"/>
                <w:szCs w:val="20"/>
              </w:rPr>
              <w:t xml:space="preserve">es coûts de publication </w:t>
            </w:r>
            <w:r w:rsidR="00995BCB">
              <w:rPr>
                <w:rFonts w:eastAsia="Times New Roman"/>
                <w:color w:val="000000"/>
                <w:szCs w:val="20"/>
              </w:rPr>
              <w:t xml:space="preserve">si l’on </w:t>
            </w:r>
            <w:r w:rsidR="00A27C55">
              <w:rPr>
                <w:rFonts w:eastAsia="Times New Roman"/>
                <w:color w:val="000000"/>
                <w:szCs w:val="20"/>
              </w:rPr>
              <w:t>ignore</w:t>
            </w:r>
            <w:r w:rsidR="00995BCB">
              <w:rPr>
                <w:rFonts w:eastAsia="Times New Roman"/>
                <w:color w:val="000000"/>
                <w:szCs w:val="20"/>
              </w:rPr>
              <w:t xml:space="preserve"> la durée</w:t>
            </w:r>
            <w:r w:rsidR="006D32AB">
              <w:rPr>
                <w:rFonts w:eastAsia="Times New Roman"/>
                <w:color w:val="000000"/>
                <w:szCs w:val="20"/>
              </w:rPr>
              <w:t xml:space="preserve"> du travail, </w:t>
            </w:r>
            <w:r w:rsidR="00995BCB">
              <w:rPr>
                <w:rFonts w:eastAsia="Times New Roman"/>
                <w:color w:val="000000"/>
                <w:szCs w:val="20"/>
              </w:rPr>
              <w:t>les</w:t>
            </w:r>
            <w:r w:rsidR="006D32AB">
              <w:rPr>
                <w:rFonts w:eastAsia="Times New Roman"/>
                <w:color w:val="000000"/>
                <w:szCs w:val="20"/>
              </w:rPr>
              <w:t xml:space="preserve"> dimensions </w:t>
            </w:r>
            <w:r w:rsidR="00995BCB">
              <w:rPr>
                <w:rFonts w:eastAsia="Times New Roman"/>
                <w:color w:val="000000"/>
                <w:szCs w:val="20"/>
              </w:rPr>
              <w:t xml:space="preserve">du livre </w:t>
            </w:r>
            <w:r w:rsidR="006D32AB">
              <w:rPr>
                <w:rFonts w:eastAsia="Times New Roman"/>
                <w:color w:val="000000"/>
                <w:szCs w:val="20"/>
              </w:rPr>
              <w:t>et le nombre d’exemplaires à publier.</w:t>
            </w:r>
            <w:r w:rsidR="006D32AB" w:rsidRPr="006D32AB">
              <w:rPr>
                <w:rFonts w:eastAsia="Times New Roman"/>
                <w:color w:val="000000"/>
                <w:szCs w:val="20"/>
              </w:rPr>
              <w:t xml:space="preserve"> </w:t>
            </w:r>
          </w:p>
        </w:tc>
      </w:tr>
      <w:tr w:rsidR="00157212" w:rsidRPr="002647FB" w14:paraId="5ACC684E" w14:textId="77777777" w:rsidTr="00D94688">
        <w:tc>
          <w:tcPr>
            <w:tcW w:w="1100" w:type="dxa"/>
          </w:tcPr>
          <w:p w14:paraId="12C5DEB6" w14:textId="2C2D6A07" w:rsidR="00157212" w:rsidRPr="00DC7104" w:rsidRDefault="00157212" w:rsidP="00D94688">
            <w:pPr>
              <w:pStyle w:val="Texte1"/>
              <w:ind w:left="0"/>
              <w:rPr>
                <w:color w:val="000000"/>
                <w:szCs w:val="20"/>
              </w:rPr>
            </w:pPr>
            <w:r w:rsidRPr="00DC7104">
              <w:rPr>
                <w:color w:val="000000"/>
                <w:szCs w:val="20"/>
                <w:lang w:val="en-US"/>
              </w:rPr>
              <w:t>V.</w:t>
            </w:r>
            <w:r w:rsidR="00D73259">
              <w:rPr>
                <w:color w:val="000000"/>
                <w:szCs w:val="20"/>
              </w:rPr>
              <w:t>c.</w:t>
            </w:r>
          </w:p>
        </w:tc>
        <w:tc>
          <w:tcPr>
            <w:tcW w:w="6946" w:type="dxa"/>
            <w:vAlign w:val="center"/>
          </w:tcPr>
          <w:p w14:paraId="4BFD9866" w14:textId="201AB5B1" w:rsidR="00157212" w:rsidRPr="00E84179" w:rsidRDefault="00E84179" w:rsidP="00754818">
            <w:pPr>
              <w:pStyle w:val="Texte1"/>
              <w:ind w:left="0"/>
              <w:rPr>
                <w:rFonts w:eastAsia="Times New Roman"/>
                <w:color w:val="000000"/>
                <w:szCs w:val="20"/>
              </w:rPr>
            </w:pPr>
            <w:r>
              <w:rPr>
                <w:rFonts w:eastAsia="Times New Roman"/>
                <w:color w:val="000000"/>
                <w:szCs w:val="20"/>
              </w:rPr>
              <w:t xml:space="preserve">Le coût </w:t>
            </w:r>
            <w:r w:rsidR="00712228">
              <w:rPr>
                <w:rFonts w:eastAsia="Times New Roman"/>
                <w:color w:val="000000"/>
                <w:szCs w:val="20"/>
              </w:rPr>
              <w:t>paraît</w:t>
            </w:r>
            <w:r>
              <w:rPr>
                <w:rFonts w:eastAsia="Times New Roman"/>
                <w:color w:val="000000"/>
                <w:szCs w:val="20"/>
              </w:rPr>
              <w:t xml:space="preserve"> élevé, mais peut-être </w:t>
            </w:r>
            <w:r w:rsidR="00616171">
              <w:rPr>
                <w:rFonts w:eastAsia="Times New Roman"/>
                <w:color w:val="000000"/>
                <w:szCs w:val="20"/>
              </w:rPr>
              <w:t xml:space="preserve">de telles prestations </w:t>
            </w:r>
            <w:r>
              <w:rPr>
                <w:rFonts w:eastAsia="Times New Roman"/>
                <w:color w:val="000000"/>
                <w:szCs w:val="20"/>
              </w:rPr>
              <w:t xml:space="preserve">techniques </w:t>
            </w:r>
            <w:r w:rsidR="00AE1123">
              <w:rPr>
                <w:rFonts w:eastAsia="Times New Roman"/>
                <w:color w:val="000000"/>
                <w:szCs w:val="20"/>
              </w:rPr>
              <w:br/>
            </w:r>
            <w:r>
              <w:rPr>
                <w:rFonts w:eastAsia="Times New Roman"/>
                <w:color w:val="000000"/>
                <w:szCs w:val="20"/>
              </w:rPr>
              <w:t>sont</w:t>
            </w:r>
            <w:r w:rsidR="00616171">
              <w:rPr>
                <w:rFonts w:eastAsia="Times New Roman"/>
                <w:color w:val="000000"/>
                <w:szCs w:val="20"/>
              </w:rPr>
              <w:t xml:space="preserve">-elles </w:t>
            </w:r>
            <w:r w:rsidR="00754818">
              <w:rPr>
                <w:rFonts w:eastAsia="Times New Roman"/>
                <w:color w:val="000000"/>
                <w:szCs w:val="20"/>
              </w:rPr>
              <w:t>difficilement</w:t>
            </w:r>
            <w:r>
              <w:rPr>
                <w:rFonts w:eastAsia="Times New Roman"/>
                <w:color w:val="000000"/>
                <w:szCs w:val="20"/>
              </w:rPr>
              <w:t xml:space="preserve"> disponibles au Gloawana et </w:t>
            </w:r>
            <w:r w:rsidR="00A854CC">
              <w:rPr>
                <w:rFonts w:eastAsia="Times New Roman"/>
                <w:color w:val="000000"/>
                <w:szCs w:val="20"/>
              </w:rPr>
              <w:t xml:space="preserve">peut-être </w:t>
            </w:r>
            <w:r>
              <w:rPr>
                <w:rFonts w:eastAsia="Times New Roman"/>
                <w:color w:val="000000"/>
                <w:szCs w:val="20"/>
              </w:rPr>
              <w:t>est</w:t>
            </w:r>
            <w:r w:rsidR="00A970D8">
              <w:rPr>
                <w:rFonts w:eastAsia="Times New Roman"/>
                <w:color w:val="000000"/>
                <w:szCs w:val="20"/>
              </w:rPr>
              <w:t>-il</w:t>
            </w:r>
            <w:r>
              <w:rPr>
                <w:rFonts w:eastAsia="Times New Roman"/>
                <w:color w:val="000000"/>
                <w:szCs w:val="20"/>
              </w:rPr>
              <w:t xml:space="preserve"> nécessaire de se rendre à l’étranger.</w:t>
            </w:r>
          </w:p>
        </w:tc>
      </w:tr>
      <w:tr w:rsidR="00157212" w:rsidRPr="002647FB" w14:paraId="3848FE5E" w14:textId="77777777" w:rsidTr="00D94688">
        <w:tc>
          <w:tcPr>
            <w:tcW w:w="1100" w:type="dxa"/>
          </w:tcPr>
          <w:p w14:paraId="6ECA5DB6" w14:textId="3A954B40" w:rsidR="00157212" w:rsidRPr="00DC7104" w:rsidRDefault="00157212" w:rsidP="00D94688">
            <w:pPr>
              <w:pStyle w:val="Texte1"/>
              <w:ind w:left="0"/>
              <w:rPr>
                <w:color w:val="000000"/>
                <w:szCs w:val="20"/>
              </w:rPr>
            </w:pPr>
            <w:r w:rsidRPr="00DC7104">
              <w:rPr>
                <w:color w:val="000000"/>
                <w:szCs w:val="20"/>
                <w:lang w:val="en-US"/>
              </w:rPr>
              <w:t>V.</w:t>
            </w:r>
            <w:r w:rsidR="00D73259">
              <w:rPr>
                <w:color w:val="000000"/>
                <w:szCs w:val="20"/>
              </w:rPr>
              <w:t>d.</w:t>
            </w:r>
          </w:p>
        </w:tc>
        <w:tc>
          <w:tcPr>
            <w:tcW w:w="6946" w:type="dxa"/>
            <w:vAlign w:val="center"/>
          </w:tcPr>
          <w:p w14:paraId="647A061A" w14:textId="2F295AF0" w:rsidR="00157212" w:rsidRPr="00E84179" w:rsidRDefault="00E84179" w:rsidP="00B77722">
            <w:pPr>
              <w:pStyle w:val="Texte1"/>
              <w:ind w:left="0"/>
              <w:rPr>
                <w:rFonts w:eastAsia="Times New Roman"/>
                <w:color w:val="000000"/>
                <w:szCs w:val="20"/>
              </w:rPr>
            </w:pPr>
            <w:r w:rsidRPr="00E84179">
              <w:rPr>
                <w:rFonts w:eastAsia="Times New Roman"/>
                <w:color w:val="000000"/>
                <w:szCs w:val="20"/>
              </w:rPr>
              <w:t xml:space="preserve">Somme forfaitaire sans description </w:t>
            </w:r>
            <w:r>
              <w:rPr>
                <w:rFonts w:eastAsia="Times New Roman"/>
                <w:color w:val="000000"/>
                <w:szCs w:val="20"/>
              </w:rPr>
              <w:t xml:space="preserve">adéquate </w:t>
            </w:r>
            <w:r w:rsidR="00A854CC">
              <w:rPr>
                <w:rFonts w:eastAsia="Times New Roman"/>
                <w:color w:val="000000"/>
                <w:szCs w:val="20"/>
              </w:rPr>
              <w:t>expliquant pourquoi</w:t>
            </w:r>
            <w:r w:rsidR="00931AC8">
              <w:rPr>
                <w:rFonts w:eastAsia="Times New Roman"/>
                <w:color w:val="000000"/>
                <w:szCs w:val="20"/>
              </w:rPr>
              <w:t xml:space="preserve"> </w:t>
            </w:r>
            <w:r w:rsidR="00B77722">
              <w:rPr>
                <w:rFonts w:eastAsia="Times New Roman"/>
                <w:color w:val="000000"/>
                <w:szCs w:val="20"/>
              </w:rPr>
              <w:t>cela nécessitera</w:t>
            </w:r>
            <w:r>
              <w:rPr>
                <w:rFonts w:eastAsia="Times New Roman"/>
                <w:color w:val="000000"/>
                <w:szCs w:val="20"/>
              </w:rPr>
              <w:t xml:space="preserve"> de l’argent.</w:t>
            </w:r>
          </w:p>
        </w:tc>
      </w:tr>
      <w:tr w:rsidR="00157212" w:rsidRPr="002647FB" w14:paraId="581D5441" w14:textId="77777777" w:rsidTr="00D94688">
        <w:tc>
          <w:tcPr>
            <w:tcW w:w="1100" w:type="dxa"/>
          </w:tcPr>
          <w:p w14:paraId="63533DB4" w14:textId="1BAFB663" w:rsidR="00157212" w:rsidRPr="00DC7104" w:rsidRDefault="00D73259" w:rsidP="00D94688">
            <w:pPr>
              <w:pStyle w:val="Texte1"/>
              <w:ind w:left="0"/>
              <w:rPr>
                <w:color w:val="000000"/>
                <w:szCs w:val="20"/>
              </w:rPr>
            </w:pPr>
            <w:r>
              <w:rPr>
                <w:color w:val="000000"/>
                <w:szCs w:val="20"/>
              </w:rPr>
              <w:t>VI.b.</w:t>
            </w:r>
          </w:p>
        </w:tc>
        <w:tc>
          <w:tcPr>
            <w:tcW w:w="6946" w:type="dxa"/>
            <w:vAlign w:val="center"/>
          </w:tcPr>
          <w:p w14:paraId="0B730F44" w14:textId="7890E21C" w:rsidR="00157212" w:rsidRPr="002647FB" w:rsidRDefault="00E84179" w:rsidP="00C37267">
            <w:pPr>
              <w:pStyle w:val="Texte1"/>
              <w:ind w:left="0"/>
              <w:rPr>
                <w:rFonts w:eastAsia="Times New Roman"/>
                <w:color w:val="000000"/>
                <w:szCs w:val="20"/>
              </w:rPr>
            </w:pPr>
            <w:r>
              <w:rPr>
                <w:szCs w:val="18"/>
              </w:rPr>
              <w:t xml:space="preserve">S’agissant d’une somme forfaitaire modeste, elle ne </w:t>
            </w:r>
            <w:r w:rsidR="00C37267">
              <w:rPr>
                <w:szCs w:val="18"/>
              </w:rPr>
              <w:t>requiert</w:t>
            </w:r>
            <w:r>
              <w:rPr>
                <w:szCs w:val="18"/>
              </w:rPr>
              <w:t xml:space="preserve"> pas d’apporter de plus amples détails.</w:t>
            </w:r>
          </w:p>
        </w:tc>
      </w:tr>
    </w:tbl>
    <w:p w14:paraId="2884381A" w14:textId="1FF2EC5F" w:rsidR="00716960" w:rsidRPr="002647FB" w:rsidRDefault="00716960" w:rsidP="00D73259">
      <w:pPr>
        <w:pStyle w:val="Heading4"/>
        <w:spacing w:before="120"/>
        <w:rPr>
          <w:rFonts w:eastAsia="Times New Roman"/>
          <w:b w:val="0"/>
          <w:bCs w:val="0"/>
          <w:caps w:val="0"/>
          <w:color w:val="000000" w:themeColor="text1"/>
          <w:kern w:val="28"/>
          <w:szCs w:val="20"/>
          <w:lang w:val="fr-FR"/>
        </w:rPr>
      </w:pPr>
    </w:p>
    <w:sectPr w:rsidR="00716960" w:rsidRPr="002647FB" w:rsidSect="003C19B7">
      <w:headerReference w:type="first" r:id="rId23"/>
      <w:footerReference w:type="first" r:id="rId24"/>
      <w:pgSz w:w="11900" w:h="16820"/>
      <w:pgMar w:top="1701" w:right="1531" w:bottom="1701" w:left="1531" w:header="737" w:footer="835"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E21A8" w14:textId="77777777" w:rsidR="007C4919" w:rsidRDefault="007C4919" w:rsidP="000A699C">
      <w:pPr>
        <w:spacing w:before="0" w:after="0"/>
      </w:pPr>
      <w:r>
        <w:separator/>
      </w:r>
    </w:p>
  </w:endnote>
  <w:endnote w:type="continuationSeparator" w:id="0">
    <w:p w14:paraId="66C5CDFE" w14:textId="77777777" w:rsidR="007C4919" w:rsidRDefault="007C4919"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EEA8" w14:textId="483DAB86" w:rsidR="00756B45" w:rsidRPr="003D7C9F" w:rsidRDefault="003272C2" w:rsidP="0056007F">
    <w:pPr>
      <w:pStyle w:val="Footer"/>
      <w:ind w:right="360" w:firstLine="360"/>
    </w:pPr>
    <w:r>
      <w:rPr>
        <w:noProof/>
        <w:lang w:val="fr-FR" w:eastAsia="ja-JP"/>
      </w:rPr>
      <w:drawing>
        <wp:anchor distT="0" distB="0" distL="114300" distR="114300" simplePos="0" relativeHeight="251685888" behindDoc="0" locked="0" layoutInCell="1" allowOverlap="1" wp14:anchorId="00E9FC11" wp14:editId="15797375">
          <wp:simplePos x="0" y="0"/>
          <wp:positionH relativeFrom="column">
            <wp:posOffset>2371090</wp:posOffset>
          </wp:positionH>
          <wp:positionV relativeFrom="paragraph">
            <wp:posOffset>36830</wp:posOffset>
          </wp:positionV>
          <wp:extent cx="542290" cy="189230"/>
          <wp:effectExtent l="0" t="0" r="0" b="1270"/>
          <wp:wrapThrough wrapText="bothSides">
            <wp:wrapPolygon edited="0">
              <wp:start x="0" y="0"/>
              <wp:lineTo x="0" y="19570"/>
              <wp:lineTo x="20487" y="19570"/>
              <wp:lineTo x="20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56B45">
      <w:rPr>
        <w:noProof/>
        <w:lang w:val="fr-FR" w:eastAsia="ja-JP"/>
      </w:rPr>
      <w:drawing>
        <wp:anchor distT="0" distB="0" distL="114300" distR="114300" simplePos="0" relativeHeight="251669504" behindDoc="0" locked="0" layoutInCell="1" allowOverlap="1" wp14:anchorId="066EB7C3" wp14:editId="643B0BB9">
          <wp:simplePos x="0" y="0"/>
          <wp:positionH relativeFrom="column">
            <wp:posOffset>24130</wp:posOffset>
          </wp:positionH>
          <wp:positionV relativeFrom="paragraph">
            <wp:posOffset>-206611</wp:posOffset>
          </wp:positionV>
          <wp:extent cx="856615" cy="604520"/>
          <wp:effectExtent l="0" t="0" r="6985" b="5080"/>
          <wp:wrapNone/>
          <wp:docPr id="4" name="Image 4"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B45">
      <w:tab/>
    </w:r>
    <w:r w:rsidR="00756B45">
      <w:tab/>
    </w:r>
    <w:r w:rsidR="00756B45" w:rsidRPr="00FE615F">
      <w:rPr>
        <w:lang w:val="fr-FR"/>
      </w:rPr>
      <w:t>U051-v1.0-FN-FR</w:t>
    </w:r>
  </w:p>
  <w:p w14:paraId="6D1F746F" w14:textId="0B20542B" w:rsidR="00756B45" w:rsidRDefault="00756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0D6A" w14:textId="5F00642E" w:rsidR="00756B45" w:rsidRDefault="003272C2">
    <w:pPr>
      <w:pStyle w:val="Footer"/>
    </w:pPr>
    <w:r>
      <w:rPr>
        <w:noProof/>
        <w:lang w:val="fr-FR" w:eastAsia="ja-JP"/>
      </w:rPr>
      <w:drawing>
        <wp:anchor distT="0" distB="0" distL="114300" distR="114300" simplePos="0" relativeHeight="251687936" behindDoc="0" locked="0" layoutInCell="1" allowOverlap="1" wp14:anchorId="2D101327" wp14:editId="469541FA">
          <wp:simplePos x="0" y="0"/>
          <wp:positionH relativeFrom="column">
            <wp:posOffset>2609215</wp:posOffset>
          </wp:positionH>
          <wp:positionV relativeFrom="paragraph">
            <wp:posOffset>-19685</wp:posOffset>
          </wp:positionV>
          <wp:extent cx="542290" cy="189230"/>
          <wp:effectExtent l="0" t="0" r="0" b="1270"/>
          <wp:wrapThrough wrapText="bothSides">
            <wp:wrapPolygon edited="0">
              <wp:start x="0" y="0"/>
              <wp:lineTo x="0" y="19570"/>
              <wp:lineTo x="20487" y="19570"/>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56B45">
      <w:rPr>
        <w:noProof/>
        <w:lang w:val="fr-FR" w:eastAsia="ja-JP"/>
      </w:rPr>
      <w:drawing>
        <wp:anchor distT="0" distB="0" distL="114300" distR="114300" simplePos="0" relativeHeight="251671552" behindDoc="0" locked="0" layoutInCell="1" allowOverlap="1" wp14:anchorId="2A75054A" wp14:editId="24229D7C">
          <wp:simplePos x="0" y="0"/>
          <wp:positionH relativeFrom="column">
            <wp:posOffset>4862195</wp:posOffset>
          </wp:positionH>
          <wp:positionV relativeFrom="paragraph">
            <wp:posOffset>-241654</wp:posOffset>
          </wp:positionV>
          <wp:extent cx="856800" cy="604800"/>
          <wp:effectExtent l="0" t="0" r="6985" b="5080"/>
          <wp:wrapNone/>
          <wp:docPr id="5" name="Image 5"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B45">
      <w:t>U051-v1.0-FN-FR</w:t>
    </w:r>
    <w:r w:rsidR="00756B45">
      <w:tab/>
    </w:r>
    <w:r w:rsidR="00756B4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18D4" w14:textId="1AB976AD" w:rsidR="00756B45" w:rsidRDefault="003272C2">
    <w:pPr>
      <w:pStyle w:val="Footer"/>
    </w:pPr>
    <w:r>
      <w:rPr>
        <w:noProof/>
        <w:lang w:val="fr-FR" w:eastAsia="ja-JP"/>
      </w:rPr>
      <w:drawing>
        <wp:anchor distT="0" distB="0" distL="114300" distR="114300" simplePos="0" relativeHeight="251683840" behindDoc="0" locked="0" layoutInCell="1" allowOverlap="1" wp14:anchorId="580A7D0C" wp14:editId="0B6A37C7">
          <wp:simplePos x="0" y="0"/>
          <wp:positionH relativeFrom="column">
            <wp:posOffset>2590165</wp:posOffset>
          </wp:positionH>
          <wp:positionV relativeFrom="paragraph">
            <wp:posOffset>-29210</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56B45">
      <w:rPr>
        <w:noProof/>
        <w:lang w:val="fr-FR" w:eastAsia="ja-JP"/>
      </w:rPr>
      <w:drawing>
        <wp:anchor distT="0" distB="0" distL="114300" distR="114300" simplePos="0" relativeHeight="251667456" behindDoc="0" locked="0" layoutInCell="1" allowOverlap="1" wp14:anchorId="1B72CEBE" wp14:editId="3CDD8EBB">
          <wp:simplePos x="0" y="0"/>
          <wp:positionH relativeFrom="column">
            <wp:posOffset>4722495</wp:posOffset>
          </wp:positionH>
          <wp:positionV relativeFrom="paragraph">
            <wp:posOffset>-358376</wp:posOffset>
          </wp:positionV>
          <wp:extent cx="856800" cy="604800"/>
          <wp:effectExtent l="0" t="0" r="6985" b="5080"/>
          <wp:wrapNone/>
          <wp:docPr id="3" name="Image 3"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B45" w:rsidRPr="00FE615F">
      <w:rPr>
        <w:lang w:val="fr-FR"/>
      </w:rPr>
      <w:t>U051-v1.0-FN-FR</w:t>
    </w:r>
    <w:r w:rsidR="00756B45">
      <w:tab/>
    </w:r>
    <w:r w:rsidR="00756B45">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D78C" w14:textId="1B86FA76" w:rsidR="00756B45" w:rsidRPr="00AF6897" w:rsidRDefault="00FE615F" w:rsidP="00AF6897">
    <w:pPr>
      <w:pStyle w:val="Footer"/>
    </w:pPr>
    <w:r>
      <w:rPr>
        <w:rFonts w:eastAsia="SimSun" w:cs="Arial"/>
        <w:noProof/>
        <w:szCs w:val="16"/>
        <w:lang w:val="fr-FR" w:eastAsia="ja-JP"/>
      </w:rPr>
      <w:drawing>
        <wp:anchor distT="0" distB="0" distL="114300" distR="114300" simplePos="0" relativeHeight="251681792" behindDoc="0" locked="0" layoutInCell="1" allowOverlap="1" wp14:anchorId="1D857CF3" wp14:editId="0EE4C4CB">
          <wp:simplePos x="0" y="0"/>
          <wp:positionH relativeFrom="column">
            <wp:posOffset>2145665</wp:posOffset>
          </wp:positionH>
          <wp:positionV relativeFrom="paragraph">
            <wp:posOffset>-45720</wp:posOffset>
          </wp:positionV>
          <wp:extent cx="572135" cy="201295"/>
          <wp:effectExtent l="0" t="0" r="0" b="8255"/>
          <wp:wrapSquare wrapText="bothSides"/>
          <wp:docPr id="9" name="Image 9"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B45">
      <w:rPr>
        <w:noProof/>
        <w:lang w:val="fr-FR" w:eastAsia="ja-JP"/>
      </w:rPr>
      <w:drawing>
        <wp:anchor distT="0" distB="0" distL="114300" distR="114300" simplePos="0" relativeHeight="251673600" behindDoc="0" locked="0" layoutInCell="1" allowOverlap="1" wp14:anchorId="3885B8E5" wp14:editId="0B8C2306">
          <wp:simplePos x="0" y="0"/>
          <wp:positionH relativeFrom="column">
            <wp:posOffset>24130</wp:posOffset>
          </wp:positionH>
          <wp:positionV relativeFrom="paragraph">
            <wp:posOffset>-358376</wp:posOffset>
          </wp:positionV>
          <wp:extent cx="856615" cy="604520"/>
          <wp:effectExtent l="0" t="0" r="6985" b="5080"/>
          <wp:wrapNone/>
          <wp:docPr id="7" name="Image 7"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B45">
      <w:tab/>
    </w:r>
    <w:r w:rsidR="00756B45">
      <w:tab/>
      <w:t>U051-v1.0-FN-FR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5440" w14:textId="77777777" w:rsidR="007C4919" w:rsidRDefault="007C4919" w:rsidP="000A699C">
      <w:pPr>
        <w:spacing w:before="0" w:after="0"/>
      </w:pPr>
      <w:r>
        <w:separator/>
      </w:r>
    </w:p>
  </w:footnote>
  <w:footnote w:type="continuationSeparator" w:id="0">
    <w:p w14:paraId="6202A970" w14:textId="77777777" w:rsidR="007C4919" w:rsidRDefault="007C4919" w:rsidP="000A699C">
      <w:pPr>
        <w:spacing w:before="0" w:after="0"/>
      </w:pPr>
      <w:r>
        <w:continuationSeparator/>
      </w:r>
    </w:p>
  </w:footnote>
  <w:footnote w:id="1">
    <w:p w14:paraId="20702AF7" w14:textId="534D5DD4" w:rsidR="00756B45" w:rsidRPr="00FC048D" w:rsidRDefault="00756B45" w:rsidP="00FC048D">
      <w:pPr>
        <w:pStyle w:val="FootnoteText"/>
        <w:rPr>
          <w:lang w:val="fr-FR"/>
        </w:rPr>
      </w:pPr>
      <w:r w:rsidRPr="00140CA0">
        <w:rPr>
          <w:rStyle w:val="FootnoteReference"/>
          <w:vertAlign w:val="baseline"/>
        </w:rPr>
        <w:footnoteRef/>
      </w:r>
      <w:r w:rsidRPr="00A61BC2">
        <w:rPr>
          <w:lang w:val="fr-FR"/>
        </w:rPr>
        <w:t>.</w:t>
      </w:r>
      <w:r w:rsidRPr="00A61BC2">
        <w:rPr>
          <w:lang w:val="fr-FR"/>
        </w:rPr>
        <w:tab/>
        <w:t xml:space="preserve">Les contributions </w:t>
      </w:r>
      <w:r>
        <w:rPr>
          <w:lang w:val="fr-FR"/>
        </w:rPr>
        <w:t>« en nature » font habituellement référence à la fourniture de services qui sont quantifiés exactement comme n’importe quelle autre dépense ; si ces contributions ne font pas l’objet d’une description claire et complète, les évaluateurs et le Comité ne peuvent pas les prendre en considération dans le cadre de la part de l’État dans le projet.</w:t>
      </w:r>
    </w:p>
  </w:footnote>
  <w:footnote w:id="2">
    <w:p w14:paraId="153784AD" w14:textId="1B1C4D03" w:rsidR="00756B45" w:rsidRPr="005E148A" w:rsidRDefault="00756B45" w:rsidP="006469D8">
      <w:pPr>
        <w:pStyle w:val="FootnoteText"/>
        <w:rPr>
          <w:lang w:val="fr-FR"/>
        </w:rPr>
      </w:pPr>
      <w:r w:rsidRPr="00140CA0">
        <w:rPr>
          <w:rStyle w:val="FootnoteReference"/>
          <w:vertAlign w:val="baseline"/>
        </w:rPr>
        <w:footnoteRef/>
      </w:r>
      <w:r w:rsidRPr="002647FB">
        <w:rPr>
          <w:lang w:val="fr-FR"/>
        </w:rPr>
        <w:t>.</w:t>
      </w:r>
      <w:r w:rsidRPr="002647FB">
        <w:rPr>
          <w:lang w:val="fr-FR"/>
        </w:rPr>
        <w:tab/>
      </w:r>
      <w:r>
        <w:rPr>
          <w:lang w:val="fr-FR"/>
        </w:rPr>
        <w:t>Dé</w:t>
      </w:r>
      <w:r w:rsidRPr="005E148A">
        <w:rPr>
          <w:lang w:val="fr-FR"/>
        </w:rPr>
        <w:t>cision 7.COM 11</w:t>
      </w:r>
    </w:p>
  </w:footnote>
  <w:footnote w:id="3">
    <w:p w14:paraId="4CF52495" w14:textId="4686EBC1" w:rsidR="00756B45" w:rsidRPr="002647FB" w:rsidRDefault="00756B45">
      <w:pPr>
        <w:pStyle w:val="FootnoteText"/>
        <w:rPr>
          <w:lang w:val="fr-FR"/>
        </w:rPr>
      </w:pPr>
      <w:r w:rsidRPr="00FD276E">
        <w:rPr>
          <w:rStyle w:val="FootnoteReference"/>
          <w:vertAlign w:val="baseline"/>
        </w:rPr>
        <w:footnoteRef/>
      </w:r>
      <w:r w:rsidRPr="002647FB">
        <w:rPr>
          <w:lang w:val="fr-FR"/>
        </w:rPr>
        <w:t>.</w:t>
      </w:r>
      <w:r w:rsidRPr="002647FB">
        <w:rPr>
          <w:lang w:val="fr-FR"/>
        </w:rPr>
        <w:tab/>
      </w:r>
      <w:r>
        <w:rPr>
          <w:lang w:val="fr-FR"/>
        </w:rPr>
        <w:t>Dé</w:t>
      </w:r>
      <w:r w:rsidRPr="007E225D">
        <w:rPr>
          <w:lang w:val="fr-FR"/>
        </w:rPr>
        <w:t>cision 8.COM 7.a.6</w:t>
      </w:r>
    </w:p>
  </w:footnote>
  <w:footnote w:id="4">
    <w:p w14:paraId="70782D9E" w14:textId="77777777" w:rsidR="00756B45" w:rsidRPr="005E148A" w:rsidRDefault="00756B45" w:rsidP="00052466">
      <w:pPr>
        <w:pStyle w:val="FootnoteText"/>
        <w:rPr>
          <w:lang w:val="fr-FR"/>
        </w:rPr>
      </w:pPr>
      <w:r w:rsidRPr="00140CA0">
        <w:rPr>
          <w:rStyle w:val="FootnoteReference"/>
          <w:vertAlign w:val="baseline"/>
        </w:rPr>
        <w:footnoteRef/>
      </w:r>
      <w:r w:rsidRPr="002647FB">
        <w:rPr>
          <w:lang w:val="fr-FR"/>
        </w:rPr>
        <w:t>.</w:t>
      </w:r>
      <w:r w:rsidRPr="002647FB">
        <w:rPr>
          <w:lang w:val="fr-FR"/>
        </w:rPr>
        <w:tab/>
      </w:r>
      <w:r>
        <w:rPr>
          <w:lang w:val="fr-FR"/>
        </w:rPr>
        <w:t>Dé</w:t>
      </w:r>
      <w:r w:rsidRPr="005E148A">
        <w:rPr>
          <w:lang w:val="fr-FR"/>
        </w:rPr>
        <w:t>cision 7.COM 11</w:t>
      </w:r>
    </w:p>
  </w:footnote>
  <w:footnote w:id="5">
    <w:p w14:paraId="200489CA" w14:textId="10CC45A5" w:rsidR="00756B45" w:rsidRPr="002647FB" w:rsidRDefault="00756B45" w:rsidP="004F0ABA">
      <w:pPr>
        <w:pStyle w:val="FootnoteText"/>
        <w:rPr>
          <w:lang w:val="fr-FR"/>
        </w:rPr>
      </w:pPr>
      <w:r w:rsidRPr="00D73259">
        <w:rPr>
          <w:rStyle w:val="FootnoteReference"/>
          <w:vertAlign w:val="baseline"/>
        </w:rPr>
        <w:footnoteRef/>
      </w:r>
      <w:r w:rsidRPr="002647FB">
        <w:rPr>
          <w:lang w:val="fr-FR"/>
        </w:rPr>
        <w:t>.</w:t>
      </w:r>
      <w:r w:rsidRPr="002647FB">
        <w:rPr>
          <w:lang w:val="fr-FR"/>
        </w:rPr>
        <w:tab/>
      </w:r>
      <w:r>
        <w:rPr>
          <w:lang w:val="fr-FR"/>
        </w:rPr>
        <w:t>Dé</w:t>
      </w:r>
      <w:r w:rsidRPr="0039289B">
        <w:rPr>
          <w:lang w:val="fr-FR"/>
        </w:rPr>
        <w:t>cision 8.COM 7.a.6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3EEE" w14:textId="7A3CE572" w:rsidR="00756B45" w:rsidRPr="002647FB" w:rsidRDefault="00756B45" w:rsidP="0084568E">
    <w:pPr>
      <w:pStyle w:val="Header"/>
      <w:jc w:val="center"/>
      <w:rPr>
        <w:lang w:val="fr-FR"/>
      </w:rPr>
    </w:pPr>
    <w:r>
      <w:fldChar w:fldCharType="begin"/>
    </w:r>
    <w:r>
      <w:instrText>PAGE   \* MERGEFORMAT</w:instrText>
    </w:r>
    <w:r>
      <w:fldChar w:fldCharType="separate"/>
    </w:r>
    <w:r w:rsidR="00DF0345" w:rsidRPr="00DF0345">
      <w:rPr>
        <w:noProof/>
        <w:lang w:val="fr-FR"/>
      </w:rPr>
      <w:t>2</w:t>
    </w:r>
    <w:r>
      <w:fldChar w:fldCharType="end"/>
    </w:r>
    <w:r>
      <w:rPr>
        <w:rStyle w:val="PageNumber"/>
      </w:rPr>
      <w:tab/>
    </w:r>
    <w:r w:rsidRPr="00E50935">
      <w:rPr>
        <w:lang w:val="fr-FR"/>
      </w:rPr>
      <w:t>Unité 51 : Évaluer un exemple de demande</w:t>
    </w:r>
    <w:r w:rsidRPr="002647FB">
      <w:rPr>
        <w:lang w:val="fr-FR"/>
      </w:rPr>
      <w:tab/>
    </w:r>
    <w:r w:rsidRPr="00D369B9">
      <w:rPr>
        <w:lang w:val="fr-FR"/>
      </w:rPr>
      <w:t>Notes du facilitateur</w:t>
    </w:r>
  </w:p>
  <w:p w14:paraId="089ECA2E" w14:textId="73A15FF5" w:rsidR="00756B45" w:rsidRDefault="00756B45" w:rsidP="00140C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14:paraId="10C74725" w14:textId="0F071A8F" w:rsidR="00756B45" w:rsidRDefault="00756B45" w:rsidP="00140CA0">
        <w:pPr>
          <w:pStyle w:val="Header"/>
          <w:jc w:val="right"/>
        </w:pPr>
        <w:r w:rsidRPr="00E50935">
          <w:rPr>
            <w:lang w:val="fr-FR"/>
          </w:rPr>
          <w:t>Notes du facilitateur</w:t>
        </w:r>
        <w:r w:rsidRPr="002647FB">
          <w:rPr>
            <w:lang w:val="fr-FR"/>
          </w:rPr>
          <w:tab/>
        </w:r>
        <w:r w:rsidRPr="00E50935">
          <w:rPr>
            <w:lang w:val="fr-FR"/>
          </w:rPr>
          <w:t>Unité 51 : Évaluer un exemple de demande</w:t>
        </w:r>
        <w:r>
          <w:tab/>
        </w:r>
        <w:r>
          <w:fldChar w:fldCharType="begin"/>
        </w:r>
        <w:r>
          <w:instrText>PAGE   \* MERGEFORMAT</w:instrText>
        </w:r>
        <w:r>
          <w:fldChar w:fldCharType="separate"/>
        </w:r>
        <w:r w:rsidR="00DF0345" w:rsidRPr="00DF0345">
          <w:rPr>
            <w:noProof/>
            <w:lang w:val="fr-FR"/>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3A29" w14:textId="77777777" w:rsidR="00756B45" w:rsidRPr="001725FC" w:rsidRDefault="00756B45" w:rsidP="0084568E">
    <w:pPr>
      <w:pStyle w:val="Header"/>
      <w:jc w:val="center"/>
      <w:rPr>
        <w:lang w:val="en-US"/>
      </w:rPr>
    </w:pPr>
    <w:r w:rsidRPr="00D369B9">
      <w:rPr>
        <w:lang w:val="fr-FR"/>
      </w:rPr>
      <w:t>Notes du facilitateur</w:t>
    </w:r>
  </w:p>
  <w:p w14:paraId="259CD0E8" w14:textId="619D9920" w:rsidR="00756B45" w:rsidRPr="00AF6897" w:rsidRDefault="00756B45" w:rsidP="00AF6897">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F3CB" w14:textId="1A1356CC" w:rsidR="00756B45" w:rsidRPr="002647FB" w:rsidRDefault="00756B45" w:rsidP="00E50935">
    <w:pPr>
      <w:pStyle w:val="Header"/>
      <w:jc w:val="center"/>
      <w:rPr>
        <w:lang w:val="fr-FR"/>
      </w:rPr>
    </w:pPr>
    <w:r>
      <w:rPr>
        <w:rStyle w:val="PageNumber"/>
      </w:rPr>
      <w:fldChar w:fldCharType="begin"/>
    </w:r>
    <w:r>
      <w:rPr>
        <w:rStyle w:val="PageNumber"/>
      </w:rPr>
      <w:instrText xml:space="preserve"> PAGE </w:instrText>
    </w:r>
    <w:r>
      <w:rPr>
        <w:rStyle w:val="PageNumber"/>
      </w:rPr>
      <w:fldChar w:fldCharType="separate"/>
    </w:r>
    <w:r w:rsidR="00DF0345">
      <w:rPr>
        <w:rStyle w:val="PageNumber"/>
        <w:noProof/>
      </w:rPr>
      <w:t>7</w:t>
    </w:r>
    <w:r>
      <w:rPr>
        <w:rStyle w:val="PageNumber"/>
      </w:rPr>
      <w:fldChar w:fldCharType="end"/>
    </w:r>
    <w:r>
      <w:rPr>
        <w:rStyle w:val="PageNumber"/>
      </w:rPr>
      <w:tab/>
    </w:r>
    <w:r w:rsidRPr="00E50935">
      <w:rPr>
        <w:lang w:val="fr-FR"/>
      </w:rPr>
      <w:t>Unité 51 : Évaluer un exemple de demande</w:t>
    </w:r>
    <w:r w:rsidRPr="002647FB">
      <w:rPr>
        <w:lang w:val="fr-FR"/>
      </w:rPr>
      <w:tab/>
    </w:r>
    <w:r w:rsidRPr="00D369B9">
      <w:rPr>
        <w:lang w:val="fr-FR"/>
      </w:rPr>
      <w:t>Notes du facilitateur</w:t>
    </w:r>
  </w:p>
  <w:p w14:paraId="0C04D575" w14:textId="4B8F5C1F" w:rsidR="00756B45" w:rsidRPr="00140CA0" w:rsidRDefault="00756B45" w:rsidP="00A4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B93D12"/>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3A32E88"/>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15:restartNumberingAfterBreak="0">
    <w:nsid w:val="0AB74C25"/>
    <w:multiLevelType w:val="hybridMultilevel"/>
    <w:tmpl w:val="F40C022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6326B"/>
    <w:multiLevelType w:val="hybridMultilevel"/>
    <w:tmpl w:val="68D4F7CA"/>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13304B7B"/>
    <w:multiLevelType w:val="hybridMultilevel"/>
    <w:tmpl w:val="F37EB2D6"/>
    <w:lvl w:ilvl="0" w:tplc="0809000F">
      <w:start w:val="1"/>
      <w:numFmt w:val="decimal"/>
      <w:lvlText w:val="%1."/>
      <w:lvlJc w:val="left"/>
      <w:pPr>
        <w:ind w:left="1571" w:hanging="360"/>
      </w:pPr>
      <w:rPr>
        <w:rFonts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143B4ADF"/>
    <w:multiLevelType w:val="hybridMultilevel"/>
    <w:tmpl w:val="374CC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1777D"/>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77026"/>
    <w:multiLevelType w:val="hybridMultilevel"/>
    <w:tmpl w:val="5B36BE9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5" w15:restartNumberingAfterBreak="0">
    <w:nsid w:val="22E27BD6"/>
    <w:multiLevelType w:val="hybridMultilevel"/>
    <w:tmpl w:val="1AFA4FB2"/>
    <w:lvl w:ilvl="0" w:tplc="2890A610">
      <w:start w:val="5"/>
      <w:numFmt w:val="bullet"/>
      <w:lvlText w:val=""/>
      <w:lvlJc w:val="left"/>
      <w:pPr>
        <w:ind w:left="1324" w:hanging="360"/>
      </w:pPr>
      <w:rPr>
        <w:rFonts w:ascii="Symbol" w:eastAsia="SimSun" w:hAnsi="Symbo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240172C3"/>
    <w:multiLevelType w:val="hybridMultilevel"/>
    <w:tmpl w:val="F4C01BA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24B901C9"/>
    <w:multiLevelType w:val="hybridMultilevel"/>
    <w:tmpl w:val="E0EAFCB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B4DA8"/>
    <w:multiLevelType w:val="hybridMultilevel"/>
    <w:tmpl w:val="CA16474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 w15:restartNumberingAfterBreak="0">
    <w:nsid w:val="29683043"/>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27C28"/>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37D64A2F"/>
    <w:multiLevelType w:val="hybridMultilevel"/>
    <w:tmpl w:val="FEEEB1FC"/>
    <w:lvl w:ilvl="0" w:tplc="0BB8DDBE">
      <w:start w:val="1"/>
      <w:numFmt w:val="decimal"/>
      <w:lvlText w:val="%1."/>
      <w:lvlJc w:val="left"/>
      <w:pPr>
        <w:ind w:left="786" w:hanging="360"/>
      </w:pPr>
      <w:rPr>
        <w:rFonts w:hint="default"/>
      </w:rPr>
    </w:lvl>
    <w:lvl w:ilvl="1" w:tplc="040C0019" w:tentative="1">
      <w:start w:val="1"/>
      <w:numFmt w:val="lowerLetter"/>
      <w:lvlText w:val="%2."/>
      <w:lvlJc w:val="left"/>
      <w:pPr>
        <w:ind w:left="-3805" w:hanging="360"/>
      </w:pPr>
    </w:lvl>
    <w:lvl w:ilvl="2" w:tplc="040C001B" w:tentative="1">
      <w:start w:val="1"/>
      <w:numFmt w:val="lowerRoman"/>
      <w:lvlText w:val="%3."/>
      <w:lvlJc w:val="right"/>
      <w:pPr>
        <w:ind w:left="-3085" w:hanging="180"/>
      </w:pPr>
    </w:lvl>
    <w:lvl w:ilvl="3" w:tplc="040C000F" w:tentative="1">
      <w:start w:val="1"/>
      <w:numFmt w:val="decimal"/>
      <w:lvlText w:val="%4."/>
      <w:lvlJc w:val="left"/>
      <w:pPr>
        <w:ind w:left="-2365" w:hanging="360"/>
      </w:pPr>
    </w:lvl>
    <w:lvl w:ilvl="4" w:tplc="040C0019" w:tentative="1">
      <w:start w:val="1"/>
      <w:numFmt w:val="lowerLetter"/>
      <w:lvlText w:val="%5."/>
      <w:lvlJc w:val="left"/>
      <w:pPr>
        <w:ind w:left="-1645" w:hanging="360"/>
      </w:pPr>
    </w:lvl>
    <w:lvl w:ilvl="5" w:tplc="040C001B" w:tentative="1">
      <w:start w:val="1"/>
      <w:numFmt w:val="lowerRoman"/>
      <w:lvlText w:val="%6."/>
      <w:lvlJc w:val="right"/>
      <w:pPr>
        <w:ind w:left="-925" w:hanging="180"/>
      </w:pPr>
    </w:lvl>
    <w:lvl w:ilvl="6" w:tplc="040C000F" w:tentative="1">
      <w:start w:val="1"/>
      <w:numFmt w:val="decimal"/>
      <w:lvlText w:val="%7."/>
      <w:lvlJc w:val="left"/>
      <w:pPr>
        <w:ind w:left="-205" w:hanging="360"/>
      </w:pPr>
    </w:lvl>
    <w:lvl w:ilvl="7" w:tplc="040C0019" w:tentative="1">
      <w:start w:val="1"/>
      <w:numFmt w:val="lowerLetter"/>
      <w:lvlText w:val="%8."/>
      <w:lvlJc w:val="left"/>
      <w:pPr>
        <w:ind w:left="515" w:hanging="360"/>
      </w:pPr>
    </w:lvl>
    <w:lvl w:ilvl="8" w:tplc="040C001B" w:tentative="1">
      <w:start w:val="1"/>
      <w:numFmt w:val="lowerRoman"/>
      <w:lvlText w:val="%9."/>
      <w:lvlJc w:val="right"/>
      <w:pPr>
        <w:ind w:left="1235" w:hanging="180"/>
      </w:pPr>
    </w:lvl>
  </w:abstractNum>
  <w:abstractNum w:abstractNumId="23"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24" w15:restartNumberingAfterBreak="0">
    <w:nsid w:val="3C721F05"/>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56EAF"/>
    <w:multiLevelType w:val="hybridMultilevel"/>
    <w:tmpl w:val="5DCAA0FC"/>
    <w:lvl w:ilvl="0" w:tplc="0BB8DDBE">
      <w:start w:val="1"/>
      <w:numFmt w:val="decimal"/>
      <w:lvlText w:val="%1."/>
      <w:lvlJc w:val="left"/>
      <w:pPr>
        <w:ind w:left="60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27" w15:restartNumberingAfterBreak="0">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8" w15:restartNumberingAfterBreak="0">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9"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1"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32" w15:restartNumberingAfterBreak="0">
    <w:nsid w:val="51207EFA"/>
    <w:multiLevelType w:val="hybridMultilevel"/>
    <w:tmpl w:val="32AEA3F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 w15:restartNumberingAfterBreak="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4" w15:restartNumberingAfterBreak="0">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5"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6" w15:restartNumberingAfterBreak="0">
    <w:nsid w:val="54F44B39"/>
    <w:multiLevelType w:val="hybridMultilevel"/>
    <w:tmpl w:val="14E87FBC"/>
    <w:lvl w:ilvl="0" w:tplc="43BCE7D0">
      <w:start w:val="1"/>
      <w:numFmt w:val="bullet"/>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37" w15:restartNumberingAfterBreak="0">
    <w:nsid w:val="55584F52"/>
    <w:multiLevelType w:val="hybridMultilevel"/>
    <w:tmpl w:val="DCAC41B8"/>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9" w15:restartNumberingAfterBreak="0">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7C7EAD"/>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2" w15:restartNumberingAfterBreak="0">
    <w:nsid w:val="5E6A53CE"/>
    <w:multiLevelType w:val="hybridMultilevel"/>
    <w:tmpl w:val="E800FD1A"/>
    <w:lvl w:ilvl="0" w:tplc="0809000F">
      <w:start w:val="1"/>
      <w:numFmt w:val="decimal"/>
      <w:lvlText w:val="%1."/>
      <w:lvlJc w:val="left"/>
      <w:pPr>
        <w:ind w:left="720" w:hanging="360"/>
      </w:pPr>
    </w:lvl>
    <w:lvl w:ilvl="1" w:tplc="78C46474">
      <w:start w:val="1"/>
      <w:numFmt w:val="lowerLetter"/>
      <w:lvlText w:val="(%2)"/>
      <w:lvlJc w:val="left"/>
      <w:pPr>
        <w:ind w:left="1440" w:hanging="360"/>
      </w:pPr>
      <w:rPr>
        <w:rFonts w:hint="default"/>
        <w:color w:val="00000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44" w15:restartNumberingAfterBreak="0">
    <w:nsid w:val="629951A7"/>
    <w:multiLevelType w:val="hybridMultilevel"/>
    <w:tmpl w:val="85021E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5"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6" w15:restartNumberingAfterBreak="0">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7"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683457DB"/>
    <w:multiLevelType w:val="hybridMultilevel"/>
    <w:tmpl w:val="7F8479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9" w15:restartNumberingAfterBreak="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50"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719C50AE"/>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75F474C3"/>
    <w:multiLevelType w:val="hybridMultilevel"/>
    <w:tmpl w:val="FEEEB1FC"/>
    <w:lvl w:ilvl="0" w:tplc="0BB8DDBE">
      <w:start w:val="1"/>
      <w:numFmt w:val="decimal"/>
      <w:lvlText w:val="%1."/>
      <w:lvlJc w:val="left"/>
      <w:pPr>
        <w:ind w:left="60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6A2061F"/>
    <w:multiLevelType w:val="hybridMultilevel"/>
    <w:tmpl w:val="F07C686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7A5A1752"/>
    <w:multiLevelType w:val="hybridMultilevel"/>
    <w:tmpl w:val="D5BC228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7"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1"/>
  </w:num>
  <w:num w:numId="2">
    <w:abstractNumId w:val="58"/>
  </w:num>
  <w:num w:numId="3">
    <w:abstractNumId w:val="5"/>
  </w:num>
  <w:num w:numId="4">
    <w:abstractNumId w:val="43"/>
  </w:num>
  <w:num w:numId="5">
    <w:abstractNumId w:val="26"/>
  </w:num>
  <w:num w:numId="6">
    <w:abstractNumId w:val="29"/>
  </w:num>
  <w:num w:numId="7">
    <w:abstractNumId w:val="51"/>
  </w:num>
  <w:num w:numId="8">
    <w:abstractNumId w:val="30"/>
  </w:num>
  <w:num w:numId="9">
    <w:abstractNumId w:val="52"/>
  </w:num>
  <w:num w:numId="10">
    <w:abstractNumId w:val="50"/>
  </w:num>
  <w:num w:numId="11">
    <w:abstractNumId w:val="21"/>
  </w:num>
  <w:num w:numId="12">
    <w:abstractNumId w:val="0"/>
  </w:num>
  <w:num w:numId="13">
    <w:abstractNumId w:val="36"/>
  </w:num>
  <w:num w:numId="14">
    <w:abstractNumId w:val="16"/>
  </w:num>
  <w:num w:numId="15">
    <w:abstractNumId w:val="6"/>
  </w:num>
  <w:num w:numId="16">
    <w:abstractNumId w:val="23"/>
  </w:num>
  <w:num w:numId="17">
    <w:abstractNumId w:val="47"/>
  </w:num>
  <w:num w:numId="18">
    <w:abstractNumId w:val="57"/>
  </w:num>
  <w:num w:numId="19">
    <w:abstractNumId w:val="38"/>
  </w:num>
  <w:num w:numId="20">
    <w:abstractNumId w:val="49"/>
  </w:num>
  <w:num w:numId="21">
    <w:abstractNumId w:val="39"/>
  </w:num>
  <w:num w:numId="22">
    <w:abstractNumId w:val="33"/>
  </w:num>
  <w:num w:numId="23">
    <w:abstractNumId w:val="46"/>
  </w:num>
  <w:num w:numId="24">
    <w:abstractNumId w:val="14"/>
  </w:num>
  <w:num w:numId="25">
    <w:abstractNumId w:val="28"/>
  </w:num>
  <w:num w:numId="26">
    <w:abstractNumId w:val="11"/>
  </w:num>
  <w:num w:numId="27">
    <w:abstractNumId w:val="27"/>
  </w:num>
  <w:num w:numId="28">
    <w:abstractNumId w:val="40"/>
  </w:num>
  <w:num w:numId="29">
    <w:abstractNumId w:val="9"/>
  </w:num>
  <w:num w:numId="30">
    <w:abstractNumId w:val="8"/>
  </w:num>
  <w:num w:numId="31">
    <w:abstractNumId w:val="34"/>
  </w:num>
  <w:num w:numId="32">
    <w:abstractNumId w:val="3"/>
  </w:num>
  <w:num w:numId="33">
    <w:abstractNumId w:val="45"/>
  </w:num>
  <w:num w:numId="34">
    <w:abstractNumId w:val="7"/>
  </w:num>
  <w:num w:numId="35">
    <w:abstractNumId w:val="10"/>
  </w:num>
  <w:num w:numId="36">
    <w:abstractNumId w:val="12"/>
  </w:num>
  <w:num w:numId="37">
    <w:abstractNumId w:val="24"/>
  </w:num>
  <w:num w:numId="38">
    <w:abstractNumId w:val="37"/>
  </w:num>
  <w:num w:numId="39">
    <w:abstractNumId w:val="17"/>
  </w:num>
  <w:num w:numId="40">
    <w:abstractNumId w:val="41"/>
  </w:num>
  <w:num w:numId="41">
    <w:abstractNumId w:val="19"/>
  </w:num>
  <w:num w:numId="42">
    <w:abstractNumId w:val="20"/>
  </w:num>
  <w:num w:numId="43">
    <w:abstractNumId w:val="22"/>
  </w:num>
  <w:num w:numId="44">
    <w:abstractNumId w:val="25"/>
  </w:num>
  <w:num w:numId="45">
    <w:abstractNumId w:val="54"/>
  </w:num>
  <w:num w:numId="46">
    <w:abstractNumId w:val="48"/>
  </w:num>
  <w:num w:numId="47">
    <w:abstractNumId w:val="56"/>
  </w:num>
  <w:num w:numId="48">
    <w:abstractNumId w:val="4"/>
  </w:num>
  <w:num w:numId="49">
    <w:abstractNumId w:val="18"/>
  </w:num>
  <w:num w:numId="50">
    <w:abstractNumId w:val="32"/>
  </w:num>
  <w:num w:numId="51">
    <w:abstractNumId w:val="13"/>
  </w:num>
  <w:num w:numId="52">
    <w:abstractNumId w:val="15"/>
  </w:num>
  <w:num w:numId="53">
    <w:abstractNumId w:val="53"/>
  </w:num>
  <w:num w:numId="54">
    <w:abstractNumId w:val="2"/>
  </w:num>
  <w:num w:numId="55">
    <w:abstractNumId w:val="42"/>
  </w:num>
  <w:num w:numId="56">
    <w:abstractNumId w:val="35"/>
  </w:num>
  <w:num w:numId="57">
    <w:abstractNumId w:val="44"/>
  </w:num>
  <w:num w:numId="58">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MDO0tDAzNTewMDRV0lEKTi0uzszPAykwrAUAuHx4DywAAAA="/>
    <w:docVar w:name="MacDisableGlyphATSUI" w:val="0"/>
  </w:docVars>
  <w:rsids>
    <w:rsidRoot w:val="00651123"/>
    <w:rsid w:val="00000554"/>
    <w:rsid w:val="00000FA0"/>
    <w:rsid w:val="0000107C"/>
    <w:rsid w:val="00001294"/>
    <w:rsid w:val="0000151C"/>
    <w:rsid w:val="0000176E"/>
    <w:rsid w:val="00001B2F"/>
    <w:rsid w:val="00001C1B"/>
    <w:rsid w:val="000023F4"/>
    <w:rsid w:val="00002595"/>
    <w:rsid w:val="00002803"/>
    <w:rsid w:val="000028BE"/>
    <w:rsid w:val="00002E1B"/>
    <w:rsid w:val="00002E5C"/>
    <w:rsid w:val="00002FC8"/>
    <w:rsid w:val="00002FEA"/>
    <w:rsid w:val="0000319C"/>
    <w:rsid w:val="000034E5"/>
    <w:rsid w:val="000034F2"/>
    <w:rsid w:val="00003508"/>
    <w:rsid w:val="000035D2"/>
    <w:rsid w:val="0000369D"/>
    <w:rsid w:val="00003C35"/>
    <w:rsid w:val="00003D30"/>
    <w:rsid w:val="00003F2D"/>
    <w:rsid w:val="00003FA8"/>
    <w:rsid w:val="0000448B"/>
    <w:rsid w:val="0000457A"/>
    <w:rsid w:val="00004674"/>
    <w:rsid w:val="00004732"/>
    <w:rsid w:val="000047A6"/>
    <w:rsid w:val="00004975"/>
    <w:rsid w:val="00004AEE"/>
    <w:rsid w:val="00005053"/>
    <w:rsid w:val="000055AF"/>
    <w:rsid w:val="00005D1A"/>
    <w:rsid w:val="00005E5E"/>
    <w:rsid w:val="00005F27"/>
    <w:rsid w:val="00006B1C"/>
    <w:rsid w:val="00006D1F"/>
    <w:rsid w:val="00006F08"/>
    <w:rsid w:val="0000714E"/>
    <w:rsid w:val="00007284"/>
    <w:rsid w:val="00007447"/>
    <w:rsid w:val="000076EF"/>
    <w:rsid w:val="00007E24"/>
    <w:rsid w:val="00010462"/>
    <w:rsid w:val="00010501"/>
    <w:rsid w:val="00010838"/>
    <w:rsid w:val="00010E39"/>
    <w:rsid w:val="0001133B"/>
    <w:rsid w:val="000114DB"/>
    <w:rsid w:val="00011672"/>
    <w:rsid w:val="000116B2"/>
    <w:rsid w:val="00011965"/>
    <w:rsid w:val="00011A8D"/>
    <w:rsid w:val="00012794"/>
    <w:rsid w:val="00012909"/>
    <w:rsid w:val="00012CC2"/>
    <w:rsid w:val="00012F6B"/>
    <w:rsid w:val="00012FD8"/>
    <w:rsid w:val="000133E1"/>
    <w:rsid w:val="00013457"/>
    <w:rsid w:val="00013675"/>
    <w:rsid w:val="000137D1"/>
    <w:rsid w:val="000137ED"/>
    <w:rsid w:val="00013991"/>
    <w:rsid w:val="00013B45"/>
    <w:rsid w:val="00013BCC"/>
    <w:rsid w:val="00013DCB"/>
    <w:rsid w:val="0001438C"/>
    <w:rsid w:val="000147E8"/>
    <w:rsid w:val="00014876"/>
    <w:rsid w:val="00014975"/>
    <w:rsid w:val="00014E00"/>
    <w:rsid w:val="0001506B"/>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B76"/>
    <w:rsid w:val="00020D60"/>
    <w:rsid w:val="00021916"/>
    <w:rsid w:val="00021B59"/>
    <w:rsid w:val="00021D2C"/>
    <w:rsid w:val="000227E3"/>
    <w:rsid w:val="00022806"/>
    <w:rsid w:val="0002299F"/>
    <w:rsid w:val="00022A15"/>
    <w:rsid w:val="00023082"/>
    <w:rsid w:val="000232F8"/>
    <w:rsid w:val="00023350"/>
    <w:rsid w:val="0002345E"/>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7A8"/>
    <w:rsid w:val="0002596E"/>
    <w:rsid w:val="000259E2"/>
    <w:rsid w:val="00025C92"/>
    <w:rsid w:val="00025E16"/>
    <w:rsid w:val="00025FD9"/>
    <w:rsid w:val="0002625A"/>
    <w:rsid w:val="0002713F"/>
    <w:rsid w:val="0002743C"/>
    <w:rsid w:val="0002785F"/>
    <w:rsid w:val="00027BAF"/>
    <w:rsid w:val="0003027D"/>
    <w:rsid w:val="0003041E"/>
    <w:rsid w:val="00030468"/>
    <w:rsid w:val="000304E0"/>
    <w:rsid w:val="0003053E"/>
    <w:rsid w:val="000306AD"/>
    <w:rsid w:val="0003083D"/>
    <w:rsid w:val="000308AF"/>
    <w:rsid w:val="0003090D"/>
    <w:rsid w:val="00030E26"/>
    <w:rsid w:val="000310CD"/>
    <w:rsid w:val="00031259"/>
    <w:rsid w:val="000312D4"/>
    <w:rsid w:val="0003141C"/>
    <w:rsid w:val="000317B7"/>
    <w:rsid w:val="000318F5"/>
    <w:rsid w:val="00031AFA"/>
    <w:rsid w:val="00031C47"/>
    <w:rsid w:val="000320CC"/>
    <w:rsid w:val="00032988"/>
    <w:rsid w:val="00032A4D"/>
    <w:rsid w:val="00032CD4"/>
    <w:rsid w:val="000331D1"/>
    <w:rsid w:val="00033278"/>
    <w:rsid w:val="000332A2"/>
    <w:rsid w:val="00033A48"/>
    <w:rsid w:val="00033B94"/>
    <w:rsid w:val="00033CD3"/>
    <w:rsid w:val="00033FCB"/>
    <w:rsid w:val="0003416C"/>
    <w:rsid w:val="00034C13"/>
    <w:rsid w:val="000352F7"/>
    <w:rsid w:val="0003534E"/>
    <w:rsid w:val="000354BB"/>
    <w:rsid w:val="00035658"/>
    <w:rsid w:val="00035741"/>
    <w:rsid w:val="00035DE2"/>
    <w:rsid w:val="00036523"/>
    <w:rsid w:val="00036C84"/>
    <w:rsid w:val="00037026"/>
    <w:rsid w:val="0003772F"/>
    <w:rsid w:val="000377D5"/>
    <w:rsid w:val="00037B42"/>
    <w:rsid w:val="00037E2C"/>
    <w:rsid w:val="00037FEC"/>
    <w:rsid w:val="00040942"/>
    <w:rsid w:val="00040DA5"/>
    <w:rsid w:val="00041460"/>
    <w:rsid w:val="00041A17"/>
    <w:rsid w:val="000424C9"/>
    <w:rsid w:val="00042803"/>
    <w:rsid w:val="00042C43"/>
    <w:rsid w:val="00042E05"/>
    <w:rsid w:val="00042E0A"/>
    <w:rsid w:val="0004337C"/>
    <w:rsid w:val="000435B4"/>
    <w:rsid w:val="00043728"/>
    <w:rsid w:val="000438DA"/>
    <w:rsid w:val="00043C17"/>
    <w:rsid w:val="00044005"/>
    <w:rsid w:val="00044077"/>
    <w:rsid w:val="00044479"/>
    <w:rsid w:val="000444FF"/>
    <w:rsid w:val="0004475D"/>
    <w:rsid w:val="000447C8"/>
    <w:rsid w:val="00044A47"/>
    <w:rsid w:val="00044BAB"/>
    <w:rsid w:val="00044C8A"/>
    <w:rsid w:val="00045064"/>
    <w:rsid w:val="000450C3"/>
    <w:rsid w:val="00045226"/>
    <w:rsid w:val="00045251"/>
    <w:rsid w:val="0004537E"/>
    <w:rsid w:val="00045ACB"/>
    <w:rsid w:val="00045E34"/>
    <w:rsid w:val="000462AD"/>
    <w:rsid w:val="00046BBE"/>
    <w:rsid w:val="00046D01"/>
    <w:rsid w:val="00046DE1"/>
    <w:rsid w:val="00046FD5"/>
    <w:rsid w:val="000474AE"/>
    <w:rsid w:val="000477E7"/>
    <w:rsid w:val="00047ABB"/>
    <w:rsid w:val="00047B84"/>
    <w:rsid w:val="00050183"/>
    <w:rsid w:val="00050340"/>
    <w:rsid w:val="000506E7"/>
    <w:rsid w:val="00050888"/>
    <w:rsid w:val="00050F7E"/>
    <w:rsid w:val="00050FF3"/>
    <w:rsid w:val="000510E0"/>
    <w:rsid w:val="00051351"/>
    <w:rsid w:val="000517B6"/>
    <w:rsid w:val="000518E8"/>
    <w:rsid w:val="00051CE4"/>
    <w:rsid w:val="0005204E"/>
    <w:rsid w:val="00052466"/>
    <w:rsid w:val="00052489"/>
    <w:rsid w:val="00052548"/>
    <w:rsid w:val="00052AB7"/>
    <w:rsid w:val="00052C80"/>
    <w:rsid w:val="000533DF"/>
    <w:rsid w:val="000539E9"/>
    <w:rsid w:val="00053A20"/>
    <w:rsid w:val="00053CA8"/>
    <w:rsid w:val="00054251"/>
    <w:rsid w:val="000542FF"/>
    <w:rsid w:val="00054EC6"/>
    <w:rsid w:val="00054F00"/>
    <w:rsid w:val="000551F1"/>
    <w:rsid w:val="0005558B"/>
    <w:rsid w:val="000555DB"/>
    <w:rsid w:val="000556B6"/>
    <w:rsid w:val="00055ADD"/>
    <w:rsid w:val="00055D40"/>
    <w:rsid w:val="00055DB3"/>
    <w:rsid w:val="000569E1"/>
    <w:rsid w:val="00056A07"/>
    <w:rsid w:val="00056A1A"/>
    <w:rsid w:val="00056BFC"/>
    <w:rsid w:val="00056D7F"/>
    <w:rsid w:val="00056E5C"/>
    <w:rsid w:val="000570D1"/>
    <w:rsid w:val="00057316"/>
    <w:rsid w:val="0005735D"/>
    <w:rsid w:val="000576D9"/>
    <w:rsid w:val="000579D5"/>
    <w:rsid w:val="00057D10"/>
    <w:rsid w:val="00057E39"/>
    <w:rsid w:val="00060251"/>
    <w:rsid w:val="00060281"/>
    <w:rsid w:val="00060309"/>
    <w:rsid w:val="000604E3"/>
    <w:rsid w:val="00060BC4"/>
    <w:rsid w:val="00060D37"/>
    <w:rsid w:val="00060D52"/>
    <w:rsid w:val="0006163A"/>
    <w:rsid w:val="0006164F"/>
    <w:rsid w:val="00061DD0"/>
    <w:rsid w:val="000622A0"/>
    <w:rsid w:val="000624E8"/>
    <w:rsid w:val="0006318A"/>
    <w:rsid w:val="0006345C"/>
    <w:rsid w:val="00063492"/>
    <w:rsid w:val="00063D8A"/>
    <w:rsid w:val="0006415E"/>
    <w:rsid w:val="000642CF"/>
    <w:rsid w:val="00064B8F"/>
    <w:rsid w:val="00064C75"/>
    <w:rsid w:val="00064CEF"/>
    <w:rsid w:val="00064D74"/>
    <w:rsid w:val="00065093"/>
    <w:rsid w:val="00065099"/>
    <w:rsid w:val="00065A07"/>
    <w:rsid w:val="00065FE6"/>
    <w:rsid w:val="0006617A"/>
    <w:rsid w:val="00066348"/>
    <w:rsid w:val="00066D57"/>
    <w:rsid w:val="00066DAF"/>
    <w:rsid w:val="00066DCE"/>
    <w:rsid w:val="0006720D"/>
    <w:rsid w:val="0006723C"/>
    <w:rsid w:val="000674E5"/>
    <w:rsid w:val="00067922"/>
    <w:rsid w:val="00067931"/>
    <w:rsid w:val="000679F5"/>
    <w:rsid w:val="00067AD3"/>
    <w:rsid w:val="00067CF5"/>
    <w:rsid w:val="00067D22"/>
    <w:rsid w:val="00067D72"/>
    <w:rsid w:val="00067DBB"/>
    <w:rsid w:val="00067DE7"/>
    <w:rsid w:val="00067E8A"/>
    <w:rsid w:val="00067EA2"/>
    <w:rsid w:val="00070720"/>
    <w:rsid w:val="00070766"/>
    <w:rsid w:val="00070777"/>
    <w:rsid w:val="00070968"/>
    <w:rsid w:val="00070B71"/>
    <w:rsid w:val="00070DE8"/>
    <w:rsid w:val="000711D7"/>
    <w:rsid w:val="000713B6"/>
    <w:rsid w:val="0007153C"/>
    <w:rsid w:val="000725C7"/>
    <w:rsid w:val="00072944"/>
    <w:rsid w:val="00072B79"/>
    <w:rsid w:val="00072BBE"/>
    <w:rsid w:val="00072C4E"/>
    <w:rsid w:val="00073091"/>
    <w:rsid w:val="00073941"/>
    <w:rsid w:val="00073C27"/>
    <w:rsid w:val="00073D79"/>
    <w:rsid w:val="0007467C"/>
    <w:rsid w:val="000747E5"/>
    <w:rsid w:val="00074B23"/>
    <w:rsid w:val="00074B43"/>
    <w:rsid w:val="00074B53"/>
    <w:rsid w:val="00074B55"/>
    <w:rsid w:val="00074F89"/>
    <w:rsid w:val="00075756"/>
    <w:rsid w:val="00075939"/>
    <w:rsid w:val="00075A9F"/>
    <w:rsid w:val="00075BFF"/>
    <w:rsid w:val="0007619B"/>
    <w:rsid w:val="000761E7"/>
    <w:rsid w:val="0007670B"/>
    <w:rsid w:val="0007675D"/>
    <w:rsid w:val="00076902"/>
    <w:rsid w:val="000771EA"/>
    <w:rsid w:val="00077300"/>
    <w:rsid w:val="000774A8"/>
    <w:rsid w:val="000774D9"/>
    <w:rsid w:val="00077808"/>
    <w:rsid w:val="00077811"/>
    <w:rsid w:val="00077A16"/>
    <w:rsid w:val="00077B65"/>
    <w:rsid w:val="00077CF6"/>
    <w:rsid w:val="00077DAC"/>
    <w:rsid w:val="00080170"/>
    <w:rsid w:val="0008033D"/>
    <w:rsid w:val="00080E67"/>
    <w:rsid w:val="00081371"/>
    <w:rsid w:val="000818E0"/>
    <w:rsid w:val="000819D7"/>
    <w:rsid w:val="00081A4A"/>
    <w:rsid w:val="00082491"/>
    <w:rsid w:val="0008251B"/>
    <w:rsid w:val="0008267A"/>
    <w:rsid w:val="0008318C"/>
    <w:rsid w:val="000837DB"/>
    <w:rsid w:val="0008391A"/>
    <w:rsid w:val="000842C9"/>
    <w:rsid w:val="00084F96"/>
    <w:rsid w:val="00085167"/>
    <w:rsid w:val="000851A4"/>
    <w:rsid w:val="00085531"/>
    <w:rsid w:val="000856E2"/>
    <w:rsid w:val="00085C39"/>
    <w:rsid w:val="00085CFE"/>
    <w:rsid w:val="00085E5D"/>
    <w:rsid w:val="00085FAF"/>
    <w:rsid w:val="0008614B"/>
    <w:rsid w:val="000861B7"/>
    <w:rsid w:val="000865F1"/>
    <w:rsid w:val="00086BEF"/>
    <w:rsid w:val="00086DFB"/>
    <w:rsid w:val="00086EE5"/>
    <w:rsid w:val="0008733D"/>
    <w:rsid w:val="00087357"/>
    <w:rsid w:val="0008767B"/>
    <w:rsid w:val="000877BF"/>
    <w:rsid w:val="00087959"/>
    <w:rsid w:val="00087C63"/>
    <w:rsid w:val="0009018C"/>
    <w:rsid w:val="000903D1"/>
    <w:rsid w:val="00090473"/>
    <w:rsid w:val="00090959"/>
    <w:rsid w:val="00090B55"/>
    <w:rsid w:val="00090D8C"/>
    <w:rsid w:val="000913F3"/>
    <w:rsid w:val="00091AB0"/>
    <w:rsid w:val="00091BD4"/>
    <w:rsid w:val="00091D39"/>
    <w:rsid w:val="000920CE"/>
    <w:rsid w:val="000921AE"/>
    <w:rsid w:val="0009284E"/>
    <w:rsid w:val="00092F2E"/>
    <w:rsid w:val="00093197"/>
    <w:rsid w:val="00093309"/>
    <w:rsid w:val="0009355F"/>
    <w:rsid w:val="000935C4"/>
    <w:rsid w:val="0009413B"/>
    <w:rsid w:val="0009429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78C"/>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4BA"/>
    <w:rsid w:val="000A5092"/>
    <w:rsid w:val="000A5341"/>
    <w:rsid w:val="000A535F"/>
    <w:rsid w:val="000A5925"/>
    <w:rsid w:val="000A5F6E"/>
    <w:rsid w:val="000A638B"/>
    <w:rsid w:val="000A667F"/>
    <w:rsid w:val="000A699C"/>
    <w:rsid w:val="000A7250"/>
    <w:rsid w:val="000A742E"/>
    <w:rsid w:val="000A7B1E"/>
    <w:rsid w:val="000B014C"/>
    <w:rsid w:val="000B01A4"/>
    <w:rsid w:val="000B0600"/>
    <w:rsid w:val="000B09A1"/>
    <w:rsid w:val="000B0EE0"/>
    <w:rsid w:val="000B0FBF"/>
    <w:rsid w:val="000B1919"/>
    <w:rsid w:val="000B1972"/>
    <w:rsid w:val="000B1D92"/>
    <w:rsid w:val="000B1DC4"/>
    <w:rsid w:val="000B1EB5"/>
    <w:rsid w:val="000B21E5"/>
    <w:rsid w:val="000B2604"/>
    <w:rsid w:val="000B2A31"/>
    <w:rsid w:val="000B31CB"/>
    <w:rsid w:val="000B33A8"/>
    <w:rsid w:val="000B33F4"/>
    <w:rsid w:val="000B36F3"/>
    <w:rsid w:val="000B4167"/>
    <w:rsid w:val="000B4170"/>
    <w:rsid w:val="000B49B6"/>
    <w:rsid w:val="000B4C4D"/>
    <w:rsid w:val="000B50F4"/>
    <w:rsid w:val="000B570E"/>
    <w:rsid w:val="000B593F"/>
    <w:rsid w:val="000B5CDC"/>
    <w:rsid w:val="000B5F73"/>
    <w:rsid w:val="000B6026"/>
    <w:rsid w:val="000B6983"/>
    <w:rsid w:val="000B69E9"/>
    <w:rsid w:val="000B6C67"/>
    <w:rsid w:val="000B6F58"/>
    <w:rsid w:val="000B6FE4"/>
    <w:rsid w:val="000B7063"/>
    <w:rsid w:val="000B70DA"/>
    <w:rsid w:val="000B720D"/>
    <w:rsid w:val="000B72AC"/>
    <w:rsid w:val="000B7456"/>
    <w:rsid w:val="000B7575"/>
    <w:rsid w:val="000B7DDF"/>
    <w:rsid w:val="000C0082"/>
    <w:rsid w:val="000C032A"/>
    <w:rsid w:val="000C057F"/>
    <w:rsid w:val="000C066F"/>
    <w:rsid w:val="000C06A8"/>
    <w:rsid w:val="000C0761"/>
    <w:rsid w:val="000C098E"/>
    <w:rsid w:val="000C0CB2"/>
    <w:rsid w:val="000C0CB5"/>
    <w:rsid w:val="000C11F4"/>
    <w:rsid w:val="000C17F0"/>
    <w:rsid w:val="000C180E"/>
    <w:rsid w:val="000C1CCA"/>
    <w:rsid w:val="000C1F5B"/>
    <w:rsid w:val="000C2665"/>
    <w:rsid w:val="000C2837"/>
    <w:rsid w:val="000C2BB2"/>
    <w:rsid w:val="000C2ED4"/>
    <w:rsid w:val="000C2F8E"/>
    <w:rsid w:val="000C31D7"/>
    <w:rsid w:val="000C3312"/>
    <w:rsid w:val="000C3646"/>
    <w:rsid w:val="000C4148"/>
    <w:rsid w:val="000C4609"/>
    <w:rsid w:val="000C4648"/>
    <w:rsid w:val="000C47AA"/>
    <w:rsid w:val="000C4B48"/>
    <w:rsid w:val="000C4BFE"/>
    <w:rsid w:val="000C5312"/>
    <w:rsid w:val="000C53AF"/>
    <w:rsid w:val="000C5704"/>
    <w:rsid w:val="000C5802"/>
    <w:rsid w:val="000C5B1A"/>
    <w:rsid w:val="000C5C6E"/>
    <w:rsid w:val="000C5CB7"/>
    <w:rsid w:val="000C5CDF"/>
    <w:rsid w:val="000C5D3F"/>
    <w:rsid w:val="000C5D9A"/>
    <w:rsid w:val="000C5DF8"/>
    <w:rsid w:val="000C5F5E"/>
    <w:rsid w:val="000C6212"/>
    <w:rsid w:val="000C65BB"/>
    <w:rsid w:val="000C6807"/>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308"/>
    <w:rsid w:val="000D24DD"/>
    <w:rsid w:val="000D27B1"/>
    <w:rsid w:val="000D2B4C"/>
    <w:rsid w:val="000D3236"/>
    <w:rsid w:val="000D3338"/>
    <w:rsid w:val="000D34BD"/>
    <w:rsid w:val="000D39B6"/>
    <w:rsid w:val="000D39E8"/>
    <w:rsid w:val="000D3CA4"/>
    <w:rsid w:val="000D3E82"/>
    <w:rsid w:val="000D419F"/>
    <w:rsid w:val="000D436D"/>
    <w:rsid w:val="000D4A9B"/>
    <w:rsid w:val="000D59C1"/>
    <w:rsid w:val="000D5F22"/>
    <w:rsid w:val="000D61B5"/>
    <w:rsid w:val="000D6248"/>
    <w:rsid w:val="000D663D"/>
    <w:rsid w:val="000D74FC"/>
    <w:rsid w:val="000D78A4"/>
    <w:rsid w:val="000D792F"/>
    <w:rsid w:val="000D7A54"/>
    <w:rsid w:val="000D7CBB"/>
    <w:rsid w:val="000E02E5"/>
    <w:rsid w:val="000E0352"/>
    <w:rsid w:val="000E07AE"/>
    <w:rsid w:val="000E0B4F"/>
    <w:rsid w:val="000E0BB6"/>
    <w:rsid w:val="000E0C21"/>
    <w:rsid w:val="000E0C7B"/>
    <w:rsid w:val="000E0D3F"/>
    <w:rsid w:val="000E0E36"/>
    <w:rsid w:val="000E10DF"/>
    <w:rsid w:val="000E11F6"/>
    <w:rsid w:val="000E16B7"/>
    <w:rsid w:val="000E1AC2"/>
    <w:rsid w:val="000E1DD7"/>
    <w:rsid w:val="000E1DFE"/>
    <w:rsid w:val="000E1F9C"/>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9E6"/>
    <w:rsid w:val="000E7B5C"/>
    <w:rsid w:val="000E7EE8"/>
    <w:rsid w:val="000F0036"/>
    <w:rsid w:val="000F03BB"/>
    <w:rsid w:val="000F03BD"/>
    <w:rsid w:val="000F0600"/>
    <w:rsid w:val="000F06F0"/>
    <w:rsid w:val="000F0769"/>
    <w:rsid w:val="000F0D22"/>
    <w:rsid w:val="000F0E18"/>
    <w:rsid w:val="000F13C2"/>
    <w:rsid w:val="000F1743"/>
    <w:rsid w:val="000F181B"/>
    <w:rsid w:val="000F1B12"/>
    <w:rsid w:val="000F2082"/>
    <w:rsid w:val="000F22F3"/>
    <w:rsid w:val="000F2BA8"/>
    <w:rsid w:val="000F2BC3"/>
    <w:rsid w:val="000F2DEC"/>
    <w:rsid w:val="000F3322"/>
    <w:rsid w:val="000F338B"/>
    <w:rsid w:val="000F33CD"/>
    <w:rsid w:val="000F3932"/>
    <w:rsid w:val="000F3A99"/>
    <w:rsid w:val="000F43EF"/>
    <w:rsid w:val="000F453D"/>
    <w:rsid w:val="000F4732"/>
    <w:rsid w:val="000F4CAD"/>
    <w:rsid w:val="000F54D6"/>
    <w:rsid w:val="000F5A63"/>
    <w:rsid w:val="000F5AA5"/>
    <w:rsid w:val="000F5B71"/>
    <w:rsid w:val="000F5DFB"/>
    <w:rsid w:val="000F62E8"/>
    <w:rsid w:val="000F63CC"/>
    <w:rsid w:val="000F69B0"/>
    <w:rsid w:val="000F6DC7"/>
    <w:rsid w:val="000F6E0E"/>
    <w:rsid w:val="000F7698"/>
    <w:rsid w:val="000F76F5"/>
    <w:rsid w:val="000F7CAC"/>
    <w:rsid w:val="00100368"/>
    <w:rsid w:val="001003EA"/>
    <w:rsid w:val="00100691"/>
    <w:rsid w:val="001009BB"/>
    <w:rsid w:val="00101072"/>
    <w:rsid w:val="0010114D"/>
    <w:rsid w:val="001012B7"/>
    <w:rsid w:val="001012BF"/>
    <w:rsid w:val="0010171F"/>
    <w:rsid w:val="0010184A"/>
    <w:rsid w:val="001018A6"/>
    <w:rsid w:val="0010192B"/>
    <w:rsid w:val="0010209F"/>
    <w:rsid w:val="001022A7"/>
    <w:rsid w:val="00102346"/>
    <w:rsid w:val="0010273B"/>
    <w:rsid w:val="0010380D"/>
    <w:rsid w:val="00103C85"/>
    <w:rsid w:val="00104BB3"/>
    <w:rsid w:val="00105882"/>
    <w:rsid w:val="00105B9A"/>
    <w:rsid w:val="00105BAD"/>
    <w:rsid w:val="00105F81"/>
    <w:rsid w:val="001062AB"/>
    <w:rsid w:val="001069CA"/>
    <w:rsid w:val="00106AD7"/>
    <w:rsid w:val="00106BA4"/>
    <w:rsid w:val="00106CC0"/>
    <w:rsid w:val="00106D54"/>
    <w:rsid w:val="00106E34"/>
    <w:rsid w:val="0010742F"/>
    <w:rsid w:val="001077DB"/>
    <w:rsid w:val="00107E41"/>
    <w:rsid w:val="00107E72"/>
    <w:rsid w:val="00110384"/>
    <w:rsid w:val="00110A3B"/>
    <w:rsid w:val="00110C6F"/>
    <w:rsid w:val="00111084"/>
    <w:rsid w:val="00111533"/>
    <w:rsid w:val="00111737"/>
    <w:rsid w:val="001119AD"/>
    <w:rsid w:val="00111DF4"/>
    <w:rsid w:val="001120FE"/>
    <w:rsid w:val="001123AF"/>
    <w:rsid w:val="001125B6"/>
    <w:rsid w:val="001129F7"/>
    <w:rsid w:val="00112A45"/>
    <w:rsid w:val="00112CDC"/>
    <w:rsid w:val="001137D2"/>
    <w:rsid w:val="001137F7"/>
    <w:rsid w:val="00113BF5"/>
    <w:rsid w:val="00113CA1"/>
    <w:rsid w:val="00113EFD"/>
    <w:rsid w:val="00113F4F"/>
    <w:rsid w:val="00114835"/>
    <w:rsid w:val="00114C3C"/>
    <w:rsid w:val="00114DAA"/>
    <w:rsid w:val="00115A9A"/>
    <w:rsid w:val="001165B3"/>
    <w:rsid w:val="00116ADB"/>
    <w:rsid w:val="00116D0F"/>
    <w:rsid w:val="00116D14"/>
    <w:rsid w:val="00116F65"/>
    <w:rsid w:val="00117207"/>
    <w:rsid w:val="00117B05"/>
    <w:rsid w:val="00117ED6"/>
    <w:rsid w:val="00120085"/>
    <w:rsid w:val="001204CE"/>
    <w:rsid w:val="001204D9"/>
    <w:rsid w:val="0012071B"/>
    <w:rsid w:val="001207AD"/>
    <w:rsid w:val="0012088A"/>
    <w:rsid w:val="00120DE3"/>
    <w:rsid w:val="00121451"/>
    <w:rsid w:val="0012161C"/>
    <w:rsid w:val="001225E6"/>
    <w:rsid w:val="00122686"/>
    <w:rsid w:val="001228FB"/>
    <w:rsid w:val="00122F9C"/>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5807"/>
    <w:rsid w:val="00125D9D"/>
    <w:rsid w:val="001265D7"/>
    <w:rsid w:val="00126629"/>
    <w:rsid w:val="00126899"/>
    <w:rsid w:val="00126AED"/>
    <w:rsid w:val="00126B33"/>
    <w:rsid w:val="00127030"/>
    <w:rsid w:val="00127518"/>
    <w:rsid w:val="001275D2"/>
    <w:rsid w:val="00127A20"/>
    <w:rsid w:val="00127F29"/>
    <w:rsid w:val="00127FB1"/>
    <w:rsid w:val="001302C0"/>
    <w:rsid w:val="001307EC"/>
    <w:rsid w:val="00130904"/>
    <w:rsid w:val="001309C1"/>
    <w:rsid w:val="00130CC1"/>
    <w:rsid w:val="001312E6"/>
    <w:rsid w:val="0013144A"/>
    <w:rsid w:val="001320FA"/>
    <w:rsid w:val="001322C4"/>
    <w:rsid w:val="00132449"/>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867"/>
    <w:rsid w:val="00136B40"/>
    <w:rsid w:val="00136E53"/>
    <w:rsid w:val="00136E72"/>
    <w:rsid w:val="00136F1F"/>
    <w:rsid w:val="001372EE"/>
    <w:rsid w:val="00137366"/>
    <w:rsid w:val="001402CF"/>
    <w:rsid w:val="0014058A"/>
    <w:rsid w:val="00140590"/>
    <w:rsid w:val="001407BC"/>
    <w:rsid w:val="00140A3B"/>
    <w:rsid w:val="00140CA0"/>
    <w:rsid w:val="00140D3A"/>
    <w:rsid w:val="00140F5B"/>
    <w:rsid w:val="00141199"/>
    <w:rsid w:val="00141567"/>
    <w:rsid w:val="00141792"/>
    <w:rsid w:val="0014197B"/>
    <w:rsid w:val="00141A5F"/>
    <w:rsid w:val="0014222F"/>
    <w:rsid w:val="001423A4"/>
    <w:rsid w:val="0014263B"/>
    <w:rsid w:val="00142868"/>
    <w:rsid w:val="00142AA4"/>
    <w:rsid w:val="00142B4D"/>
    <w:rsid w:val="0014302F"/>
    <w:rsid w:val="00143512"/>
    <w:rsid w:val="00143A16"/>
    <w:rsid w:val="00143DE4"/>
    <w:rsid w:val="00143E54"/>
    <w:rsid w:val="00143F81"/>
    <w:rsid w:val="00144184"/>
    <w:rsid w:val="0014440A"/>
    <w:rsid w:val="00144914"/>
    <w:rsid w:val="00144A47"/>
    <w:rsid w:val="00144B78"/>
    <w:rsid w:val="00144CE3"/>
    <w:rsid w:val="00144D90"/>
    <w:rsid w:val="00144F7E"/>
    <w:rsid w:val="001451D0"/>
    <w:rsid w:val="0014556B"/>
    <w:rsid w:val="00145655"/>
    <w:rsid w:val="00145704"/>
    <w:rsid w:val="0014579D"/>
    <w:rsid w:val="0014581C"/>
    <w:rsid w:val="00145AE5"/>
    <w:rsid w:val="00145B3D"/>
    <w:rsid w:val="00145C10"/>
    <w:rsid w:val="00145D77"/>
    <w:rsid w:val="0014645E"/>
    <w:rsid w:val="001466C4"/>
    <w:rsid w:val="00146DFA"/>
    <w:rsid w:val="00147006"/>
    <w:rsid w:val="00147657"/>
    <w:rsid w:val="00147860"/>
    <w:rsid w:val="00147918"/>
    <w:rsid w:val="00147BCC"/>
    <w:rsid w:val="00147D64"/>
    <w:rsid w:val="00147FBC"/>
    <w:rsid w:val="00150A08"/>
    <w:rsid w:val="00150A6A"/>
    <w:rsid w:val="00150CAD"/>
    <w:rsid w:val="0015111E"/>
    <w:rsid w:val="001518F8"/>
    <w:rsid w:val="00151A1D"/>
    <w:rsid w:val="001520E1"/>
    <w:rsid w:val="00152445"/>
    <w:rsid w:val="00152B0E"/>
    <w:rsid w:val="00152B7F"/>
    <w:rsid w:val="00152E73"/>
    <w:rsid w:val="0015304F"/>
    <w:rsid w:val="001532B9"/>
    <w:rsid w:val="00153329"/>
    <w:rsid w:val="00153FDF"/>
    <w:rsid w:val="0015456E"/>
    <w:rsid w:val="0015459B"/>
    <w:rsid w:val="00154AF6"/>
    <w:rsid w:val="00154B92"/>
    <w:rsid w:val="00154CB4"/>
    <w:rsid w:val="00154E02"/>
    <w:rsid w:val="0015532D"/>
    <w:rsid w:val="00155409"/>
    <w:rsid w:val="001558EE"/>
    <w:rsid w:val="00155B57"/>
    <w:rsid w:val="00155CB0"/>
    <w:rsid w:val="00155F7D"/>
    <w:rsid w:val="00156C0C"/>
    <w:rsid w:val="00156D45"/>
    <w:rsid w:val="00157212"/>
    <w:rsid w:val="00157285"/>
    <w:rsid w:val="001576DC"/>
    <w:rsid w:val="001578F1"/>
    <w:rsid w:val="00157930"/>
    <w:rsid w:val="00157D34"/>
    <w:rsid w:val="00160140"/>
    <w:rsid w:val="001602D9"/>
    <w:rsid w:val="00160758"/>
    <w:rsid w:val="001608FB"/>
    <w:rsid w:val="00160FB1"/>
    <w:rsid w:val="00161676"/>
    <w:rsid w:val="00161726"/>
    <w:rsid w:val="00161876"/>
    <w:rsid w:val="00161C90"/>
    <w:rsid w:val="00161E8B"/>
    <w:rsid w:val="0016208F"/>
    <w:rsid w:val="001621CB"/>
    <w:rsid w:val="00162205"/>
    <w:rsid w:val="0016251C"/>
    <w:rsid w:val="00162B5E"/>
    <w:rsid w:val="0016324D"/>
    <w:rsid w:val="00163453"/>
    <w:rsid w:val="001635E7"/>
    <w:rsid w:val="001636E0"/>
    <w:rsid w:val="001638A8"/>
    <w:rsid w:val="001638F0"/>
    <w:rsid w:val="001639B4"/>
    <w:rsid w:val="00164461"/>
    <w:rsid w:val="001645DF"/>
    <w:rsid w:val="0016475D"/>
    <w:rsid w:val="001650D7"/>
    <w:rsid w:val="0016527A"/>
    <w:rsid w:val="001652F0"/>
    <w:rsid w:val="00165C2D"/>
    <w:rsid w:val="00165CF1"/>
    <w:rsid w:val="00165E67"/>
    <w:rsid w:val="001666F8"/>
    <w:rsid w:val="00166855"/>
    <w:rsid w:val="00167590"/>
    <w:rsid w:val="001675E4"/>
    <w:rsid w:val="00167677"/>
    <w:rsid w:val="00167AE6"/>
    <w:rsid w:val="00167EA8"/>
    <w:rsid w:val="00170110"/>
    <w:rsid w:val="00170440"/>
    <w:rsid w:val="001704E5"/>
    <w:rsid w:val="00170699"/>
    <w:rsid w:val="00170A07"/>
    <w:rsid w:val="00170E9D"/>
    <w:rsid w:val="00170F48"/>
    <w:rsid w:val="00170F58"/>
    <w:rsid w:val="00171027"/>
    <w:rsid w:val="001710C8"/>
    <w:rsid w:val="001711B7"/>
    <w:rsid w:val="0017149E"/>
    <w:rsid w:val="0017201D"/>
    <w:rsid w:val="001724BC"/>
    <w:rsid w:val="00172543"/>
    <w:rsid w:val="00172A21"/>
    <w:rsid w:val="00172A9E"/>
    <w:rsid w:val="00172B2C"/>
    <w:rsid w:val="00172C95"/>
    <w:rsid w:val="00172C97"/>
    <w:rsid w:val="00172E5E"/>
    <w:rsid w:val="00172F32"/>
    <w:rsid w:val="00173095"/>
    <w:rsid w:val="00173BB8"/>
    <w:rsid w:val="00173E44"/>
    <w:rsid w:val="00173E8A"/>
    <w:rsid w:val="001742D9"/>
    <w:rsid w:val="001746BE"/>
    <w:rsid w:val="00174BB4"/>
    <w:rsid w:val="00174EAD"/>
    <w:rsid w:val="00175B19"/>
    <w:rsid w:val="00176473"/>
    <w:rsid w:val="00176599"/>
    <w:rsid w:val="0017668B"/>
    <w:rsid w:val="00176F60"/>
    <w:rsid w:val="0017704A"/>
    <w:rsid w:val="00177433"/>
    <w:rsid w:val="00177924"/>
    <w:rsid w:val="00177F68"/>
    <w:rsid w:val="00180709"/>
    <w:rsid w:val="00180784"/>
    <w:rsid w:val="001808F7"/>
    <w:rsid w:val="00180B9B"/>
    <w:rsid w:val="00180C00"/>
    <w:rsid w:val="001817B8"/>
    <w:rsid w:val="001817D2"/>
    <w:rsid w:val="001818B3"/>
    <w:rsid w:val="00181C92"/>
    <w:rsid w:val="00181EE6"/>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0F8F"/>
    <w:rsid w:val="00191066"/>
    <w:rsid w:val="00191AF8"/>
    <w:rsid w:val="00191F88"/>
    <w:rsid w:val="001922CB"/>
    <w:rsid w:val="00192579"/>
    <w:rsid w:val="00192710"/>
    <w:rsid w:val="00192828"/>
    <w:rsid w:val="00192F06"/>
    <w:rsid w:val="001930E1"/>
    <w:rsid w:val="001934B9"/>
    <w:rsid w:val="001935DF"/>
    <w:rsid w:val="0019370F"/>
    <w:rsid w:val="00193E1B"/>
    <w:rsid w:val="00193ED8"/>
    <w:rsid w:val="0019453A"/>
    <w:rsid w:val="0019471E"/>
    <w:rsid w:val="00194F9A"/>
    <w:rsid w:val="00195582"/>
    <w:rsid w:val="00196271"/>
    <w:rsid w:val="00196333"/>
    <w:rsid w:val="0019638A"/>
    <w:rsid w:val="00196727"/>
    <w:rsid w:val="00196956"/>
    <w:rsid w:val="00196A67"/>
    <w:rsid w:val="00196AE4"/>
    <w:rsid w:val="00196B0F"/>
    <w:rsid w:val="00196D53"/>
    <w:rsid w:val="00196E33"/>
    <w:rsid w:val="0019700C"/>
    <w:rsid w:val="001973A1"/>
    <w:rsid w:val="001974B8"/>
    <w:rsid w:val="00197787"/>
    <w:rsid w:val="00197E78"/>
    <w:rsid w:val="00197FD3"/>
    <w:rsid w:val="001A00FC"/>
    <w:rsid w:val="001A0338"/>
    <w:rsid w:val="001A050B"/>
    <w:rsid w:val="001A0BA8"/>
    <w:rsid w:val="001A0F56"/>
    <w:rsid w:val="001A17BC"/>
    <w:rsid w:val="001A1C9B"/>
    <w:rsid w:val="001A1E80"/>
    <w:rsid w:val="001A202F"/>
    <w:rsid w:val="001A2351"/>
    <w:rsid w:val="001A260B"/>
    <w:rsid w:val="001A27B3"/>
    <w:rsid w:val="001A2980"/>
    <w:rsid w:val="001A29F3"/>
    <w:rsid w:val="001A2ABF"/>
    <w:rsid w:val="001A3013"/>
    <w:rsid w:val="001A3395"/>
    <w:rsid w:val="001A342B"/>
    <w:rsid w:val="001A360E"/>
    <w:rsid w:val="001A38FC"/>
    <w:rsid w:val="001A3D15"/>
    <w:rsid w:val="001A3DCA"/>
    <w:rsid w:val="001A4063"/>
    <w:rsid w:val="001A42AB"/>
    <w:rsid w:val="001A4448"/>
    <w:rsid w:val="001A44EB"/>
    <w:rsid w:val="001A479A"/>
    <w:rsid w:val="001A48D0"/>
    <w:rsid w:val="001A4FBC"/>
    <w:rsid w:val="001A4FF0"/>
    <w:rsid w:val="001A531B"/>
    <w:rsid w:val="001A5E1F"/>
    <w:rsid w:val="001A629B"/>
    <w:rsid w:val="001A64B0"/>
    <w:rsid w:val="001A6667"/>
    <w:rsid w:val="001A6704"/>
    <w:rsid w:val="001A6B05"/>
    <w:rsid w:val="001A78B8"/>
    <w:rsid w:val="001A7916"/>
    <w:rsid w:val="001A7BF9"/>
    <w:rsid w:val="001A7C6A"/>
    <w:rsid w:val="001A7EAF"/>
    <w:rsid w:val="001B02AB"/>
    <w:rsid w:val="001B03FB"/>
    <w:rsid w:val="001B05EA"/>
    <w:rsid w:val="001B0899"/>
    <w:rsid w:val="001B1124"/>
    <w:rsid w:val="001B114C"/>
    <w:rsid w:val="001B1A87"/>
    <w:rsid w:val="001B1BDF"/>
    <w:rsid w:val="001B1C8A"/>
    <w:rsid w:val="001B1FAC"/>
    <w:rsid w:val="001B20C2"/>
    <w:rsid w:val="001B21EF"/>
    <w:rsid w:val="001B2248"/>
    <w:rsid w:val="001B23AE"/>
    <w:rsid w:val="001B2400"/>
    <w:rsid w:val="001B2601"/>
    <w:rsid w:val="001B27B7"/>
    <w:rsid w:val="001B287F"/>
    <w:rsid w:val="001B29D2"/>
    <w:rsid w:val="001B2B8B"/>
    <w:rsid w:val="001B2C6E"/>
    <w:rsid w:val="001B34D8"/>
    <w:rsid w:val="001B3732"/>
    <w:rsid w:val="001B383C"/>
    <w:rsid w:val="001B3BDE"/>
    <w:rsid w:val="001B404F"/>
    <w:rsid w:val="001B4408"/>
    <w:rsid w:val="001B4573"/>
    <w:rsid w:val="001B4891"/>
    <w:rsid w:val="001B48E6"/>
    <w:rsid w:val="001B4910"/>
    <w:rsid w:val="001B521C"/>
    <w:rsid w:val="001B52D2"/>
    <w:rsid w:val="001B5522"/>
    <w:rsid w:val="001B55E6"/>
    <w:rsid w:val="001B5A8E"/>
    <w:rsid w:val="001B5DED"/>
    <w:rsid w:val="001B6186"/>
    <w:rsid w:val="001B6376"/>
    <w:rsid w:val="001B6E86"/>
    <w:rsid w:val="001B73F3"/>
    <w:rsid w:val="001B767D"/>
    <w:rsid w:val="001B7939"/>
    <w:rsid w:val="001C013E"/>
    <w:rsid w:val="001C091D"/>
    <w:rsid w:val="001C0970"/>
    <w:rsid w:val="001C0CF8"/>
    <w:rsid w:val="001C0ED9"/>
    <w:rsid w:val="001C0EDB"/>
    <w:rsid w:val="001C15E9"/>
    <w:rsid w:val="001C1948"/>
    <w:rsid w:val="001C1F47"/>
    <w:rsid w:val="001C1F5B"/>
    <w:rsid w:val="001C1FFD"/>
    <w:rsid w:val="001C2098"/>
    <w:rsid w:val="001C2751"/>
    <w:rsid w:val="001C27DF"/>
    <w:rsid w:val="001C2D22"/>
    <w:rsid w:val="001C31B1"/>
    <w:rsid w:val="001C37E4"/>
    <w:rsid w:val="001C4638"/>
    <w:rsid w:val="001C4C17"/>
    <w:rsid w:val="001C4D13"/>
    <w:rsid w:val="001C5009"/>
    <w:rsid w:val="001C5493"/>
    <w:rsid w:val="001C54C1"/>
    <w:rsid w:val="001C5766"/>
    <w:rsid w:val="001C6020"/>
    <w:rsid w:val="001C6336"/>
    <w:rsid w:val="001C63EC"/>
    <w:rsid w:val="001C64F4"/>
    <w:rsid w:val="001C66F3"/>
    <w:rsid w:val="001C6DE7"/>
    <w:rsid w:val="001C6E95"/>
    <w:rsid w:val="001C6F3D"/>
    <w:rsid w:val="001C7013"/>
    <w:rsid w:val="001C70ED"/>
    <w:rsid w:val="001C7370"/>
    <w:rsid w:val="001C73CE"/>
    <w:rsid w:val="001C740B"/>
    <w:rsid w:val="001C7BB7"/>
    <w:rsid w:val="001C7C0E"/>
    <w:rsid w:val="001C7F25"/>
    <w:rsid w:val="001D0A63"/>
    <w:rsid w:val="001D0BF8"/>
    <w:rsid w:val="001D0E12"/>
    <w:rsid w:val="001D1766"/>
    <w:rsid w:val="001D1E90"/>
    <w:rsid w:val="001D1ECF"/>
    <w:rsid w:val="001D203B"/>
    <w:rsid w:val="001D2F1D"/>
    <w:rsid w:val="001D3685"/>
    <w:rsid w:val="001D3747"/>
    <w:rsid w:val="001D389D"/>
    <w:rsid w:val="001D3906"/>
    <w:rsid w:val="001D3CC8"/>
    <w:rsid w:val="001D3F62"/>
    <w:rsid w:val="001D4002"/>
    <w:rsid w:val="001D4069"/>
    <w:rsid w:val="001D45E0"/>
    <w:rsid w:val="001D4BAD"/>
    <w:rsid w:val="001D4C0B"/>
    <w:rsid w:val="001D4CDD"/>
    <w:rsid w:val="001D5231"/>
    <w:rsid w:val="001D536B"/>
    <w:rsid w:val="001D5473"/>
    <w:rsid w:val="001D5530"/>
    <w:rsid w:val="001D55B6"/>
    <w:rsid w:val="001D5B8A"/>
    <w:rsid w:val="001D5B9B"/>
    <w:rsid w:val="001D61A8"/>
    <w:rsid w:val="001D6639"/>
    <w:rsid w:val="001D6C13"/>
    <w:rsid w:val="001D6CC9"/>
    <w:rsid w:val="001D755E"/>
    <w:rsid w:val="001D7731"/>
    <w:rsid w:val="001D77EB"/>
    <w:rsid w:val="001D7A7D"/>
    <w:rsid w:val="001D7BE1"/>
    <w:rsid w:val="001E03E9"/>
    <w:rsid w:val="001E0406"/>
    <w:rsid w:val="001E04C4"/>
    <w:rsid w:val="001E04DE"/>
    <w:rsid w:val="001E0618"/>
    <w:rsid w:val="001E073C"/>
    <w:rsid w:val="001E07CC"/>
    <w:rsid w:val="001E121C"/>
    <w:rsid w:val="001E183D"/>
    <w:rsid w:val="001E1E99"/>
    <w:rsid w:val="001E22CC"/>
    <w:rsid w:val="001E2C42"/>
    <w:rsid w:val="001E2F68"/>
    <w:rsid w:val="001E2FD2"/>
    <w:rsid w:val="001E3238"/>
    <w:rsid w:val="001E3328"/>
    <w:rsid w:val="001E3487"/>
    <w:rsid w:val="001E3633"/>
    <w:rsid w:val="001E37D2"/>
    <w:rsid w:val="001E3A5E"/>
    <w:rsid w:val="001E43F8"/>
    <w:rsid w:val="001E4590"/>
    <w:rsid w:val="001E49CB"/>
    <w:rsid w:val="001E4FE9"/>
    <w:rsid w:val="001E5315"/>
    <w:rsid w:val="001E532D"/>
    <w:rsid w:val="001E563B"/>
    <w:rsid w:val="001E61A7"/>
    <w:rsid w:val="001E641F"/>
    <w:rsid w:val="001E6632"/>
    <w:rsid w:val="001E685B"/>
    <w:rsid w:val="001E6998"/>
    <w:rsid w:val="001E6DEF"/>
    <w:rsid w:val="001E6DFB"/>
    <w:rsid w:val="001E757E"/>
    <w:rsid w:val="001E76AA"/>
    <w:rsid w:val="001E770B"/>
    <w:rsid w:val="001E7753"/>
    <w:rsid w:val="001E7A29"/>
    <w:rsid w:val="001E7E54"/>
    <w:rsid w:val="001F00D9"/>
    <w:rsid w:val="001F0189"/>
    <w:rsid w:val="001F045B"/>
    <w:rsid w:val="001F05B9"/>
    <w:rsid w:val="001F064C"/>
    <w:rsid w:val="001F0C5B"/>
    <w:rsid w:val="001F0D2C"/>
    <w:rsid w:val="001F0D60"/>
    <w:rsid w:val="001F0D67"/>
    <w:rsid w:val="001F0E21"/>
    <w:rsid w:val="001F1239"/>
    <w:rsid w:val="001F13C1"/>
    <w:rsid w:val="001F16B1"/>
    <w:rsid w:val="001F1926"/>
    <w:rsid w:val="001F1A8C"/>
    <w:rsid w:val="001F1F1E"/>
    <w:rsid w:val="001F2624"/>
    <w:rsid w:val="001F28E4"/>
    <w:rsid w:val="001F2C2F"/>
    <w:rsid w:val="001F2D81"/>
    <w:rsid w:val="001F312B"/>
    <w:rsid w:val="001F3748"/>
    <w:rsid w:val="001F37D1"/>
    <w:rsid w:val="001F3AA8"/>
    <w:rsid w:val="001F3CB5"/>
    <w:rsid w:val="001F4057"/>
    <w:rsid w:val="001F44E2"/>
    <w:rsid w:val="001F4A2A"/>
    <w:rsid w:val="001F5070"/>
    <w:rsid w:val="001F507F"/>
    <w:rsid w:val="001F508F"/>
    <w:rsid w:val="001F5319"/>
    <w:rsid w:val="001F5952"/>
    <w:rsid w:val="001F5A36"/>
    <w:rsid w:val="001F5A56"/>
    <w:rsid w:val="001F5D2B"/>
    <w:rsid w:val="001F5F43"/>
    <w:rsid w:val="001F61EA"/>
    <w:rsid w:val="001F637E"/>
    <w:rsid w:val="001F6493"/>
    <w:rsid w:val="001F6584"/>
    <w:rsid w:val="001F6B41"/>
    <w:rsid w:val="001F6D5D"/>
    <w:rsid w:val="001F6E14"/>
    <w:rsid w:val="001F6E37"/>
    <w:rsid w:val="001F733E"/>
    <w:rsid w:val="001F7405"/>
    <w:rsid w:val="001F7DE3"/>
    <w:rsid w:val="001F7F9C"/>
    <w:rsid w:val="00200262"/>
    <w:rsid w:val="002003E0"/>
    <w:rsid w:val="002009E3"/>
    <w:rsid w:val="00200E0E"/>
    <w:rsid w:val="002011A1"/>
    <w:rsid w:val="002012A0"/>
    <w:rsid w:val="00201329"/>
    <w:rsid w:val="002015CF"/>
    <w:rsid w:val="002017D4"/>
    <w:rsid w:val="00201E08"/>
    <w:rsid w:val="002020A4"/>
    <w:rsid w:val="002021FE"/>
    <w:rsid w:val="002026F4"/>
    <w:rsid w:val="00202AB4"/>
    <w:rsid w:val="00202CF3"/>
    <w:rsid w:val="00203179"/>
    <w:rsid w:val="002031B4"/>
    <w:rsid w:val="002033D5"/>
    <w:rsid w:val="0020343A"/>
    <w:rsid w:val="00203513"/>
    <w:rsid w:val="00203535"/>
    <w:rsid w:val="00203801"/>
    <w:rsid w:val="00203C15"/>
    <w:rsid w:val="00204BD6"/>
    <w:rsid w:val="0020560F"/>
    <w:rsid w:val="00205ED6"/>
    <w:rsid w:val="002062B9"/>
    <w:rsid w:val="002067FD"/>
    <w:rsid w:val="00206886"/>
    <w:rsid w:val="00207588"/>
    <w:rsid w:val="00207725"/>
    <w:rsid w:val="002077AD"/>
    <w:rsid w:val="00207A9D"/>
    <w:rsid w:val="00207B26"/>
    <w:rsid w:val="00207C0E"/>
    <w:rsid w:val="00207C80"/>
    <w:rsid w:val="00207F47"/>
    <w:rsid w:val="002103B7"/>
    <w:rsid w:val="002106E3"/>
    <w:rsid w:val="00210885"/>
    <w:rsid w:val="0021091C"/>
    <w:rsid w:val="00210F4A"/>
    <w:rsid w:val="00211166"/>
    <w:rsid w:val="0021155A"/>
    <w:rsid w:val="00211569"/>
    <w:rsid w:val="00211760"/>
    <w:rsid w:val="0021188F"/>
    <w:rsid w:val="00211927"/>
    <w:rsid w:val="00211979"/>
    <w:rsid w:val="00211AC4"/>
    <w:rsid w:val="00211BFF"/>
    <w:rsid w:val="00211CEA"/>
    <w:rsid w:val="00212335"/>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56F9"/>
    <w:rsid w:val="00216035"/>
    <w:rsid w:val="002162A6"/>
    <w:rsid w:val="002162D4"/>
    <w:rsid w:val="0021673B"/>
    <w:rsid w:val="002167F5"/>
    <w:rsid w:val="0021695C"/>
    <w:rsid w:val="00216BC8"/>
    <w:rsid w:val="002170B3"/>
    <w:rsid w:val="002170B9"/>
    <w:rsid w:val="00217428"/>
    <w:rsid w:val="002174AC"/>
    <w:rsid w:val="0021776E"/>
    <w:rsid w:val="002178EE"/>
    <w:rsid w:val="00217A97"/>
    <w:rsid w:val="00217C06"/>
    <w:rsid w:val="00217D17"/>
    <w:rsid w:val="00217F31"/>
    <w:rsid w:val="002200AD"/>
    <w:rsid w:val="00220185"/>
    <w:rsid w:val="002204BC"/>
    <w:rsid w:val="00220944"/>
    <w:rsid w:val="00220AF1"/>
    <w:rsid w:val="00220B0C"/>
    <w:rsid w:val="00220B9E"/>
    <w:rsid w:val="00220D9D"/>
    <w:rsid w:val="00220E43"/>
    <w:rsid w:val="00220F43"/>
    <w:rsid w:val="00220F5C"/>
    <w:rsid w:val="002215E7"/>
    <w:rsid w:val="0022164D"/>
    <w:rsid w:val="00221654"/>
    <w:rsid w:val="00221972"/>
    <w:rsid w:val="00221B1C"/>
    <w:rsid w:val="00221CC0"/>
    <w:rsid w:val="00222064"/>
    <w:rsid w:val="0022216E"/>
    <w:rsid w:val="0022250A"/>
    <w:rsid w:val="00222B46"/>
    <w:rsid w:val="00222C4C"/>
    <w:rsid w:val="00222DEC"/>
    <w:rsid w:val="002232AC"/>
    <w:rsid w:val="00223362"/>
    <w:rsid w:val="00223D6D"/>
    <w:rsid w:val="002240ED"/>
    <w:rsid w:val="00224587"/>
    <w:rsid w:val="0022472E"/>
    <w:rsid w:val="00224A38"/>
    <w:rsid w:val="00224F1E"/>
    <w:rsid w:val="00225532"/>
    <w:rsid w:val="00225908"/>
    <w:rsid w:val="00225A09"/>
    <w:rsid w:val="0022602F"/>
    <w:rsid w:val="002261E7"/>
    <w:rsid w:val="002262B5"/>
    <w:rsid w:val="0022649B"/>
    <w:rsid w:val="0022693E"/>
    <w:rsid w:val="00226996"/>
    <w:rsid w:val="00226D27"/>
    <w:rsid w:val="00226D95"/>
    <w:rsid w:val="00226ECC"/>
    <w:rsid w:val="00227066"/>
    <w:rsid w:val="002270E9"/>
    <w:rsid w:val="00227505"/>
    <w:rsid w:val="00227836"/>
    <w:rsid w:val="002279DC"/>
    <w:rsid w:val="00227A73"/>
    <w:rsid w:val="00227BCE"/>
    <w:rsid w:val="00227DD5"/>
    <w:rsid w:val="00227E30"/>
    <w:rsid w:val="00227E56"/>
    <w:rsid w:val="0023024C"/>
    <w:rsid w:val="0023089A"/>
    <w:rsid w:val="002308A8"/>
    <w:rsid w:val="002310EE"/>
    <w:rsid w:val="002318F9"/>
    <w:rsid w:val="00231A21"/>
    <w:rsid w:val="00231CFE"/>
    <w:rsid w:val="0023223A"/>
    <w:rsid w:val="00232260"/>
    <w:rsid w:val="00232835"/>
    <w:rsid w:val="00232981"/>
    <w:rsid w:val="00232B82"/>
    <w:rsid w:val="00232D13"/>
    <w:rsid w:val="00232D5E"/>
    <w:rsid w:val="00232DE6"/>
    <w:rsid w:val="00232F05"/>
    <w:rsid w:val="00233A22"/>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1D5A"/>
    <w:rsid w:val="0024261C"/>
    <w:rsid w:val="002431A6"/>
    <w:rsid w:val="002435A0"/>
    <w:rsid w:val="00243A55"/>
    <w:rsid w:val="00243C9B"/>
    <w:rsid w:val="00243E4E"/>
    <w:rsid w:val="0024448F"/>
    <w:rsid w:val="002444D0"/>
    <w:rsid w:val="0024489F"/>
    <w:rsid w:val="002448C2"/>
    <w:rsid w:val="00245B13"/>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6A0"/>
    <w:rsid w:val="00250AA8"/>
    <w:rsid w:val="00250B20"/>
    <w:rsid w:val="00250B86"/>
    <w:rsid w:val="00250DEB"/>
    <w:rsid w:val="00251028"/>
    <w:rsid w:val="00251516"/>
    <w:rsid w:val="0025164E"/>
    <w:rsid w:val="00251663"/>
    <w:rsid w:val="0025173D"/>
    <w:rsid w:val="00251B25"/>
    <w:rsid w:val="00251B77"/>
    <w:rsid w:val="00251BAC"/>
    <w:rsid w:val="00251F29"/>
    <w:rsid w:val="00251FA3"/>
    <w:rsid w:val="002522CD"/>
    <w:rsid w:val="00252375"/>
    <w:rsid w:val="00252589"/>
    <w:rsid w:val="002527B0"/>
    <w:rsid w:val="00252DCD"/>
    <w:rsid w:val="00252FA5"/>
    <w:rsid w:val="00253955"/>
    <w:rsid w:val="0025406B"/>
    <w:rsid w:val="002544A4"/>
    <w:rsid w:val="0025459D"/>
    <w:rsid w:val="00254C23"/>
    <w:rsid w:val="00254C67"/>
    <w:rsid w:val="00254E5F"/>
    <w:rsid w:val="002553A4"/>
    <w:rsid w:val="00255BA8"/>
    <w:rsid w:val="00255BEB"/>
    <w:rsid w:val="00256078"/>
    <w:rsid w:val="002561AF"/>
    <w:rsid w:val="002565EB"/>
    <w:rsid w:val="00256CCA"/>
    <w:rsid w:val="002571F5"/>
    <w:rsid w:val="00260207"/>
    <w:rsid w:val="00260439"/>
    <w:rsid w:val="002605A0"/>
    <w:rsid w:val="002607DF"/>
    <w:rsid w:val="00260C70"/>
    <w:rsid w:val="00260C90"/>
    <w:rsid w:val="002615CE"/>
    <w:rsid w:val="00261A28"/>
    <w:rsid w:val="00261C53"/>
    <w:rsid w:val="00261E4D"/>
    <w:rsid w:val="00262059"/>
    <w:rsid w:val="0026243A"/>
    <w:rsid w:val="002626F3"/>
    <w:rsid w:val="002629CA"/>
    <w:rsid w:val="00262BB6"/>
    <w:rsid w:val="00262C58"/>
    <w:rsid w:val="0026312A"/>
    <w:rsid w:val="0026347B"/>
    <w:rsid w:val="00263703"/>
    <w:rsid w:val="0026375F"/>
    <w:rsid w:val="00263825"/>
    <w:rsid w:val="00263D84"/>
    <w:rsid w:val="0026429D"/>
    <w:rsid w:val="002647CD"/>
    <w:rsid w:val="002647FB"/>
    <w:rsid w:val="0026497D"/>
    <w:rsid w:val="00265281"/>
    <w:rsid w:val="00265587"/>
    <w:rsid w:val="00265783"/>
    <w:rsid w:val="002659C9"/>
    <w:rsid w:val="00265AB6"/>
    <w:rsid w:val="00265B1D"/>
    <w:rsid w:val="00265F25"/>
    <w:rsid w:val="00265FE9"/>
    <w:rsid w:val="002664E8"/>
    <w:rsid w:val="0026662C"/>
    <w:rsid w:val="00266634"/>
    <w:rsid w:val="00266639"/>
    <w:rsid w:val="002667CB"/>
    <w:rsid w:val="00267D49"/>
    <w:rsid w:val="00267FF5"/>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193"/>
    <w:rsid w:val="002732C7"/>
    <w:rsid w:val="00273440"/>
    <w:rsid w:val="002735A5"/>
    <w:rsid w:val="0027383F"/>
    <w:rsid w:val="00273B27"/>
    <w:rsid w:val="00273B2D"/>
    <w:rsid w:val="00273E7D"/>
    <w:rsid w:val="00274271"/>
    <w:rsid w:val="0027432F"/>
    <w:rsid w:val="0027472C"/>
    <w:rsid w:val="00274BEA"/>
    <w:rsid w:val="0027515E"/>
    <w:rsid w:val="002759E9"/>
    <w:rsid w:val="00275AFC"/>
    <w:rsid w:val="00275D3C"/>
    <w:rsid w:val="00275DAE"/>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1F4D"/>
    <w:rsid w:val="002822F4"/>
    <w:rsid w:val="002827ED"/>
    <w:rsid w:val="0028281F"/>
    <w:rsid w:val="00282879"/>
    <w:rsid w:val="00282D0F"/>
    <w:rsid w:val="00282E3E"/>
    <w:rsid w:val="00282FF7"/>
    <w:rsid w:val="00283023"/>
    <w:rsid w:val="0028330A"/>
    <w:rsid w:val="00283343"/>
    <w:rsid w:val="00283782"/>
    <w:rsid w:val="00283B44"/>
    <w:rsid w:val="00283D69"/>
    <w:rsid w:val="00283DDA"/>
    <w:rsid w:val="00284531"/>
    <w:rsid w:val="00284786"/>
    <w:rsid w:val="00284815"/>
    <w:rsid w:val="00284828"/>
    <w:rsid w:val="00284F6F"/>
    <w:rsid w:val="0028510D"/>
    <w:rsid w:val="00285510"/>
    <w:rsid w:val="00285738"/>
    <w:rsid w:val="00285AC7"/>
    <w:rsid w:val="00285AD5"/>
    <w:rsid w:val="00285B22"/>
    <w:rsid w:val="00285B31"/>
    <w:rsid w:val="002860FE"/>
    <w:rsid w:val="002864F8"/>
    <w:rsid w:val="002867C7"/>
    <w:rsid w:val="0028688B"/>
    <w:rsid w:val="0028702B"/>
    <w:rsid w:val="00287162"/>
    <w:rsid w:val="002873ED"/>
    <w:rsid w:val="002878E2"/>
    <w:rsid w:val="00287CF2"/>
    <w:rsid w:val="00287F3E"/>
    <w:rsid w:val="00290029"/>
    <w:rsid w:val="00290064"/>
    <w:rsid w:val="002907D7"/>
    <w:rsid w:val="00290813"/>
    <w:rsid w:val="002909B6"/>
    <w:rsid w:val="00290CF5"/>
    <w:rsid w:val="002915CA"/>
    <w:rsid w:val="0029187F"/>
    <w:rsid w:val="002919C5"/>
    <w:rsid w:val="00291CF5"/>
    <w:rsid w:val="00291E1F"/>
    <w:rsid w:val="00291ED3"/>
    <w:rsid w:val="00291F1D"/>
    <w:rsid w:val="00292296"/>
    <w:rsid w:val="002928BF"/>
    <w:rsid w:val="00292B25"/>
    <w:rsid w:val="00292BBA"/>
    <w:rsid w:val="00292EAA"/>
    <w:rsid w:val="00293206"/>
    <w:rsid w:val="00293475"/>
    <w:rsid w:val="002934B0"/>
    <w:rsid w:val="00293C20"/>
    <w:rsid w:val="00293D81"/>
    <w:rsid w:val="00293DC5"/>
    <w:rsid w:val="00293EC8"/>
    <w:rsid w:val="00293EE4"/>
    <w:rsid w:val="00294266"/>
    <w:rsid w:val="00294CF8"/>
    <w:rsid w:val="00294DA0"/>
    <w:rsid w:val="002950B6"/>
    <w:rsid w:val="0029517F"/>
    <w:rsid w:val="002952AB"/>
    <w:rsid w:val="0029586A"/>
    <w:rsid w:val="002958FB"/>
    <w:rsid w:val="00295B28"/>
    <w:rsid w:val="00295E26"/>
    <w:rsid w:val="002961A6"/>
    <w:rsid w:val="002963C7"/>
    <w:rsid w:val="00296A74"/>
    <w:rsid w:val="00296B15"/>
    <w:rsid w:val="00296DEB"/>
    <w:rsid w:val="00296F6A"/>
    <w:rsid w:val="0029701C"/>
    <w:rsid w:val="002972E6"/>
    <w:rsid w:val="00297870"/>
    <w:rsid w:val="00297957"/>
    <w:rsid w:val="00297C6D"/>
    <w:rsid w:val="00297CA1"/>
    <w:rsid w:val="00297CC8"/>
    <w:rsid w:val="002A0CDC"/>
    <w:rsid w:val="002A10E1"/>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3E9"/>
    <w:rsid w:val="002A4695"/>
    <w:rsid w:val="002A4A19"/>
    <w:rsid w:val="002A4A70"/>
    <w:rsid w:val="002A4B17"/>
    <w:rsid w:val="002A4B54"/>
    <w:rsid w:val="002A4BA3"/>
    <w:rsid w:val="002A530D"/>
    <w:rsid w:val="002A53BE"/>
    <w:rsid w:val="002A557D"/>
    <w:rsid w:val="002A5CAB"/>
    <w:rsid w:val="002A5FE7"/>
    <w:rsid w:val="002A60BD"/>
    <w:rsid w:val="002A6422"/>
    <w:rsid w:val="002A6644"/>
    <w:rsid w:val="002A6CBC"/>
    <w:rsid w:val="002A6E80"/>
    <w:rsid w:val="002A7080"/>
    <w:rsid w:val="002A7118"/>
    <w:rsid w:val="002A724B"/>
    <w:rsid w:val="002A7622"/>
    <w:rsid w:val="002A783E"/>
    <w:rsid w:val="002A7901"/>
    <w:rsid w:val="002A7ACB"/>
    <w:rsid w:val="002A7B02"/>
    <w:rsid w:val="002A7FFE"/>
    <w:rsid w:val="002B00A2"/>
    <w:rsid w:val="002B05BB"/>
    <w:rsid w:val="002B07B3"/>
    <w:rsid w:val="002B07D4"/>
    <w:rsid w:val="002B0A56"/>
    <w:rsid w:val="002B0D90"/>
    <w:rsid w:val="002B17D1"/>
    <w:rsid w:val="002B2341"/>
    <w:rsid w:val="002B2537"/>
    <w:rsid w:val="002B26A4"/>
    <w:rsid w:val="002B298A"/>
    <w:rsid w:val="002B2CAD"/>
    <w:rsid w:val="002B3167"/>
    <w:rsid w:val="002B31C6"/>
    <w:rsid w:val="002B31F4"/>
    <w:rsid w:val="002B327F"/>
    <w:rsid w:val="002B33E2"/>
    <w:rsid w:val="002B374A"/>
    <w:rsid w:val="002B3913"/>
    <w:rsid w:val="002B3D1E"/>
    <w:rsid w:val="002B3D5C"/>
    <w:rsid w:val="002B40C3"/>
    <w:rsid w:val="002B4129"/>
    <w:rsid w:val="002B41A6"/>
    <w:rsid w:val="002B43F0"/>
    <w:rsid w:val="002B453A"/>
    <w:rsid w:val="002B465F"/>
    <w:rsid w:val="002B4664"/>
    <w:rsid w:val="002B4AD5"/>
    <w:rsid w:val="002B4DC9"/>
    <w:rsid w:val="002B5239"/>
    <w:rsid w:val="002B5A8B"/>
    <w:rsid w:val="002B5D4A"/>
    <w:rsid w:val="002B60E9"/>
    <w:rsid w:val="002B613A"/>
    <w:rsid w:val="002B6243"/>
    <w:rsid w:val="002B69E5"/>
    <w:rsid w:val="002B6AC7"/>
    <w:rsid w:val="002B7169"/>
    <w:rsid w:val="002B778A"/>
    <w:rsid w:val="002B7D52"/>
    <w:rsid w:val="002B7FA7"/>
    <w:rsid w:val="002C00A2"/>
    <w:rsid w:val="002C035A"/>
    <w:rsid w:val="002C08B7"/>
    <w:rsid w:val="002C0F4D"/>
    <w:rsid w:val="002C120A"/>
    <w:rsid w:val="002C17E5"/>
    <w:rsid w:val="002C1BE1"/>
    <w:rsid w:val="002C1E3C"/>
    <w:rsid w:val="002C1F24"/>
    <w:rsid w:val="002C1F93"/>
    <w:rsid w:val="002C2882"/>
    <w:rsid w:val="002C28CA"/>
    <w:rsid w:val="002C2ADC"/>
    <w:rsid w:val="002C2CEF"/>
    <w:rsid w:val="002C321F"/>
    <w:rsid w:val="002C326D"/>
    <w:rsid w:val="002C338C"/>
    <w:rsid w:val="002C367B"/>
    <w:rsid w:val="002C404F"/>
    <w:rsid w:val="002C42BF"/>
    <w:rsid w:val="002C4316"/>
    <w:rsid w:val="002C442A"/>
    <w:rsid w:val="002C4A1A"/>
    <w:rsid w:val="002C4C57"/>
    <w:rsid w:val="002C4D33"/>
    <w:rsid w:val="002C4FA5"/>
    <w:rsid w:val="002C5082"/>
    <w:rsid w:val="002C519A"/>
    <w:rsid w:val="002C5358"/>
    <w:rsid w:val="002C5365"/>
    <w:rsid w:val="002C5768"/>
    <w:rsid w:val="002C59D2"/>
    <w:rsid w:val="002C5DD0"/>
    <w:rsid w:val="002C5F13"/>
    <w:rsid w:val="002C6336"/>
    <w:rsid w:val="002C657B"/>
    <w:rsid w:val="002C6608"/>
    <w:rsid w:val="002C6755"/>
    <w:rsid w:val="002C6818"/>
    <w:rsid w:val="002C6955"/>
    <w:rsid w:val="002C6B34"/>
    <w:rsid w:val="002C6DBF"/>
    <w:rsid w:val="002C785B"/>
    <w:rsid w:val="002C7953"/>
    <w:rsid w:val="002C7A0A"/>
    <w:rsid w:val="002C7A44"/>
    <w:rsid w:val="002C7AD3"/>
    <w:rsid w:val="002D06AD"/>
    <w:rsid w:val="002D098C"/>
    <w:rsid w:val="002D0B1E"/>
    <w:rsid w:val="002D11C3"/>
    <w:rsid w:val="002D1580"/>
    <w:rsid w:val="002D1915"/>
    <w:rsid w:val="002D1D90"/>
    <w:rsid w:val="002D24F6"/>
    <w:rsid w:val="002D279A"/>
    <w:rsid w:val="002D2C6D"/>
    <w:rsid w:val="002D31B1"/>
    <w:rsid w:val="002D3779"/>
    <w:rsid w:val="002D39EF"/>
    <w:rsid w:val="002D3AEB"/>
    <w:rsid w:val="002D3B3D"/>
    <w:rsid w:val="002D3C34"/>
    <w:rsid w:val="002D3EBF"/>
    <w:rsid w:val="002D4468"/>
    <w:rsid w:val="002D4534"/>
    <w:rsid w:val="002D45B7"/>
    <w:rsid w:val="002D4B72"/>
    <w:rsid w:val="002D533C"/>
    <w:rsid w:val="002D54AC"/>
    <w:rsid w:val="002D5596"/>
    <w:rsid w:val="002D5615"/>
    <w:rsid w:val="002D6241"/>
    <w:rsid w:val="002D7077"/>
    <w:rsid w:val="002D70D0"/>
    <w:rsid w:val="002D74FC"/>
    <w:rsid w:val="002D75D4"/>
    <w:rsid w:val="002D7661"/>
    <w:rsid w:val="002D7A10"/>
    <w:rsid w:val="002E037B"/>
    <w:rsid w:val="002E0875"/>
    <w:rsid w:val="002E0F50"/>
    <w:rsid w:val="002E129F"/>
    <w:rsid w:val="002E13D8"/>
    <w:rsid w:val="002E1961"/>
    <w:rsid w:val="002E215F"/>
    <w:rsid w:val="002E244C"/>
    <w:rsid w:val="002E24B7"/>
    <w:rsid w:val="002E24D5"/>
    <w:rsid w:val="002E2DEA"/>
    <w:rsid w:val="002E2E3F"/>
    <w:rsid w:val="002E2F93"/>
    <w:rsid w:val="002E2FE1"/>
    <w:rsid w:val="002E3337"/>
    <w:rsid w:val="002E3BF7"/>
    <w:rsid w:val="002E419A"/>
    <w:rsid w:val="002E5173"/>
    <w:rsid w:val="002E54C2"/>
    <w:rsid w:val="002E588E"/>
    <w:rsid w:val="002E5985"/>
    <w:rsid w:val="002E5E3B"/>
    <w:rsid w:val="002E63E4"/>
    <w:rsid w:val="002E6587"/>
    <w:rsid w:val="002E6767"/>
    <w:rsid w:val="002E68BD"/>
    <w:rsid w:val="002E69AD"/>
    <w:rsid w:val="002E6AD6"/>
    <w:rsid w:val="002E70C2"/>
    <w:rsid w:val="002E7415"/>
    <w:rsid w:val="002E753C"/>
    <w:rsid w:val="002E79F0"/>
    <w:rsid w:val="002E7AA5"/>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6EC"/>
    <w:rsid w:val="002F3B7E"/>
    <w:rsid w:val="002F3BC4"/>
    <w:rsid w:val="002F42AA"/>
    <w:rsid w:val="002F472F"/>
    <w:rsid w:val="002F4A83"/>
    <w:rsid w:val="002F4AF8"/>
    <w:rsid w:val="002F4E48"/>
    <w:rsid w:val="002F4F18"/>
    <w:rsid w:val="002F4F2C"/>
    <w:rsid w:val="002F4F61"/>
    <w:rsid w:val="002F5130"/>
    <w:rsid w:val="002F527D"/>
    <w:rsid w:val="002F529E"/>
    <w:rsid w:val="002F52CB"/>
    <w:rsid w:val="002F5401"/>
    <w:rsid w:val="002F5857"/>
    <w:rsid w:val="002F5B18"/>
    <w:rsid w:val="002F5BD5"/>
    <w:rsid w:val="002F6122"/>
    <w:rsid w:val="002F66FC"/>
    <w:rsid w:val="002F6AF9"/>
    <w:rsid w:val="002F6C0A"/>
    <w:rsid w:val="002F6CE8"/>
    <w:rsid w:val="002F6DED"/>
    <w:rsid w:val="002F6FA8"/>
    <w:rsid w:val="002F707F"/>
    <w:rsid w:val="002F73D7"/>
    <w:rsid w:val="002F7751"/>
    <w:rsid w:val="002F7E25"/>
    <w:rsid w:val="002F7FB6"/>
    <w:rsid w:val="00300164"/>
    <w:rsid w:val="00300199"/>
    <w:rsid w:val="00300406"/>
    <w:rsid w:val="003004FA"/>
    <w:rsid w:val="00300B26"/>
    <w:rsid w:val="00300B73"/>
    <w:rsid w:val="00300D0F"/>
    <w:rsid w:val="00300E94"/>
    <w:rsid w:val="00301180"/>
    <w:rsid w:val="003011C9"/>
    <w:rsid w:val="00301CAD"/>
    <w:rsid w:val="00301DAB"/>
    <w:rsid w:val="0030210A"/>
    <w:rsid w:val="003024A9"/>
    <w:rsid w:val="003026E2"/>
    <w:rsid w:val="00302A94"/>
    <w:rsid w:val="00302F05"/>
    <w:rsid w:val="0030357A"/>
    <w:rsid w:val="00303D09"/>
    <w:rsid w:val="0030416A"/>
    <w:rsid w:val="00304447"/>
    <w:rsid w:val="0030444A"/>
    <w:rsid w:val="00304924"/>
    <w:rsid w:val="00304A60"/>
    <w:rsid w:val="00304DF6"/>
    <w:rsid w:val="003052F1"/>
    <w:rsid w:val="0030550B"/>
    <w:rsid w:val="00305B4E"/>
    <w:rsid w:val="00305BCE"/>
    <w:rsid w:val="00305BDA"/>
    <w:rsid w:val="00305E98"/>
    <w:rsid w:val="00306134"/>
    <w:rsid w:val="003061FB"/>
    <w:rsid w:val="00306832"/>
    <w:rsid w:val="003068F5"/>
    <w:rsid w:val="00306D07"/>
    <w:rsid w:val="00306DDD"/>
    <w:rsid w:val="00307357"/>
    <w:rsid w:val="00307429"/>
    <w:rsid w:val="0030743C"/>
    <w:rsid w:val="003076CD"/>
    <w:rsid w:val="00307A85"/>
    <w:rsid w:val="00307C45"/>
    <w:rsid w:val="00307C81"/>
    <w:rsid w:val="00307EAD"/>
    <w:rsid w:val="00307EE3"/>
    <w:rsid w:val="00307F6F"/>
    <w:rsid w:val="0031046E"/>
    <w:rsid w:val="0031089B"/>
    <w:rsid w:val="00310FC0"/>
    <w:rsid w:val="003111EC"/>
    <w:rsid w:val="00311361"/>
    <w:rsid w:val="003113D4"/>
    <w:rsid w:val="003115FD"/>
    <w:rsid w:val="003118D6"/>
    <w:rsid w:val="003118E0"/>
    <w:rsid w:val="0031211D"/>
    <w:rsid w:val="00312291"/>
    <w:rsid w:val="00313182"/>
    <w:rsid w:val="003134F6"/>
    <w:rsid w:val="00313B8C"/>
    <w:rsid w:val="00313EFD"/>
    <w:rsid w:val="00313F97"/>
    <w:rsid w:val="00314386"/>
    <w:rsid w:val="0031495A"/>
    <w:rsid w:val="00314B72"/>
    <w:rsid w:val="00314DA5"/>
    <w:rsid w:val="00314EBD"/>
    <w:rsid w:val="00315723"/>
    <w:rsid w:val="00315782"/>
    <w:rsid w:val="0031587B"/>
    <w:rsid w:val="0031604D"/>
    <w:rsid w:val="00316948"/>
    <w:rsid w:val="003169F0"/>
    <w:rsid w:val="00316CC9"/>
    <w:rsid w:val="00316E9D"/>
    <w:rsid w:val="00316EDB"/>
    <w:rsid w:val="0031770B"/>
    <w:rsid w:val="003179ED"/>
    <w:rsid w:val="00317BD8"/>
    <w:rsid w:val="003208BC"/>
    <w:rsid w:val="003208FD"/>
    <w:rsid w:val="00320DF7"/>
    <w:rsid w:val="00320E15"/>
    <w:rsid w:val="00320E30"/>
    <w:rsid w:val="0032106D"/>
    <w:rsid w:val="00321201"/>
    <w:rsid w:val="00321279"/>
    <w:rsid w:val="003213BB"/>
    <w:rsid w:val="003215F4"/>
    <w:rsid w:val="003220D7"/>
    <w:rsid w:val="003222CD"/>
    <w:rsid w:val="003223F5"/>
    <w:rsid w:val="0032255A"/>
    <w:rsid w:val="00322CFF"/>
    <w:rsid w:val="00322E82"/>
    <w:rsid w:val="003232F8"/>
    <w:rsid w:val="00323311"/>
    <w:rsid w:val="003233FC"/>
    <w:rsid w:val="003235D5"/>
    <w:rsid w:val="00323981"/>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6FE0"/>
    <w:rsid w:val="003270E6"/>
    <w:rsid w:val="00327106"/>
    <w:rsid w:val="003272C2"/>
    <w:rsid w:val="00327342"/>
    <w:rsid w:val="003274F7"/>
    <w:rsid w:val="00327686"/>
    <w:rsid w:val="00327714"/>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6B9"/>
    <w:rsid w:val="00332769"/>
    <w:rsid w:val="00332B71"/>
    <w:rsid w:val="00333036"/>
    <w:rsid w:val="0033310D"/>
    <w:rsid w:val="00333421"/>
    <w:rsid w:val="0033377F"/>
    <w:rsid w:val="00333FF0"/>
    <w:rsid w:val="00334ABC"/>
    <w:rsid w:val="00334B56"/>
    <w:rsid w:val="00334BDA"/>
    <w:rsid w:val="00334E70"/>
    <w:rsid w:val="0033505B"/>
    <w:rsid w:val="00335489"/>
    <w:rsid w:val="00335552"/>
    <w:rsid w:val="00335738"/>
    <w:rsid w:val="00335790"/>
    <w:rsid w:val="00335A8F"/>
    <w:rsid w:val="00335B73"/>
    <w:rsid w:val="00335E78"/>
    <w:rsid w:val="00335FBD"/>
    <w:rsid w:val="00335FF7"/>
    <w:rsid w:val="0033635E"/>
    <w:rsid w:val="003366AD"/>
    <w:rsid w:val="003366EC"/>
    <w:rsid w:val="0033677A"/>
    <w:rsid w:val="00336831"/>
    <w:rsid w:val="00336B84"/>
    <w:rsid w:val="00337483"/>
    <w:rsid w:val="0033777A"/>
    <w:rsid w:val="00337E6C"/>
    <w:rsid w:val="00340246"/>
    <w:rsid w:val="003404DB"/>
    <w:rsid w:val="0034088E"/>
    <w:rsid w:val="003409FE"/>
    <w:rsid w:val="00340A44"/>
    <w:rsid w:val="003414C7"/>
    <w:rsid w:val="00341727"/>
    <w:rsid w:val="003419E7"/>
    <w:rsid w:val="003419FE"/>
    <w:rsid w:val="00341CC2"/>
    <w:rsid w:val="003422AB"/>
    <w:rsid w:val="003422FA"/>
    <w:rsid w:val="00342B95"/>
    <w:rsid w:val="00342BA0"/>
    <w:rsid w:val="00342C18"/>
    <w:rsid w:val="0034364A"/>
    <w:rsid w:val="003438B2"/>
    <w:rsid w:val="0034395A"/>
    <w:rsid w:val="00343DAF"/>
    <w:rsid w:val="00344234"/>
    <w:rsid w:val="0034437D"/>
    <w:rsid w:val="003443A1"/>
    <w:rsid w:val="003445A7"/>
    <w:rsid w:val="00344681"/>
    <w:rsid w:val="003448D4"/>
    <w:rsid w:val="00344F53"/>
    <w:rsid w:val="0034537E"/>
    <w:rsid w:val="00345591"/>
    <w:rsid w:val="0034564E"/>
    <w:rsid w:val="00345CFE"/>
    <w:rsid w:val="0034652D"/>
    <w:rsid w:val="00346702"/>
    <w:rsid w:val="00346BD9"/>
    <w:rsid w:val="00346DBD"/>
    <w:rsid w:val="00347074"/>
    <w:rsid w:val="0034707C"/>
    <w:rsid w:val="003470E9"/>
    <w:rsid w:val="00347185"/>
    <w:rsid w:val="0034726A"/>
    <w:rsid w:val="00347AE6"/>
    <w:rsid w:val="00347B96"/>
    <w:rsid w:val="00350158"/>
    <w:rsid w:val="00350C69"/>
    <w:rsid w:val="0035111A"/>
    <w:rsid w:val="003512F1"/>
    <w:rsid w:val="00351526"/>
    <w:rsid w:val="003516EB"/>
    <w:rsid w:val="00351C75"/>
    <w:rsid w:val="003522A8"/>
    <w:rsid w:val="0035264F"/>
    <w:rsid w:val="00352801"/>
    <w:rsid w:val="0035295B"/>
    <w:rsid w:val="00352B01"/>
    <w:rsid w:val="00353A90"/>
    <w:rsid w:val="00353B4F"/>
    <w:rsid w:val="00353C8B"/>
    <w:rsid w:val="00353DD1"/>
    <w:rsid w:val="003544CF"/>
    <w:rsid w:val="003545FC"/>
    <w:rsid w:val="0035503A"/>
    <w:rsid w:val="00355179"/>
    <w:rsid w:val="00355282"/>
    <w:rsid w:val="00355534"/>
    <w:rsid w:val="0035605B"/>
    <w:rsid w:val="00356592"/>
    <w:rsid w:val="00356624"/>
    <w:rsid w:val="00356649"/>
    <w:rsid w:val="003566F1"/>
    <w:rsid w:val="00356825"/>
    <w:rsid w:val="003569C3"/>
    <w:rsid w:val="00356C3E"/>
    <w:rsid w:val="00356C67"/>
    <w:rsid w:val="00356DF5"/>
    <w:rsid w:val="0035794D"/>
    <w:rsid w:val="00357B18"/>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91E"/>
    <w:rsid w:val="00361E84"/>
    <w:rsid w:val="00362109"/>
    <w:rsid w:val="0036299F"/>
    <w:rsid w:val="00362A0C"/>
    <w:rsid w:val="00362E8D"/>
    <w:rsid w:val="003631BF"/>
    <w:rsid w:val="003636D6"/>
    <w:rsid w:val="0036382B"/>
    <w:rsid w:val="00363B6A"/>
    <w:rsid w:val="00363D2A"/>
    <w:rsid w:val="00364379"/>
    <w:rsid w:val="0036454E"/>
    <w:rsid w:val="00364A57"/>
    <w:rsid w:val="00365195"/>
    <w:rsid w:val="003652EA"/>
    <w:rsid w:val="00365695"/>
    <w:rsid w:val="0036574D"/>
    <w:rsid w:val="0036588E"/>
    <w:rsid w:val="00365AA7"/>
    <w:rsid w:val="003660C0"/>
    <w:rsid w:val="00366440"/>
    <w:rsid w:val="00366599"/>
    <w:rsid w:val="00366ED5"/>
    <w:rsid w:val="00367119"/>
    <w:rsid w:val="00367346"/>
    <w:rsid w:val="0036759A"/>
    <w:rsid w:val="003678DD"/>
    <w:rsid w:val="00367BF7"/>
    <w:rsid w:val="00367C10"/>
    <w:rsid w:val="00367E5C"/>
    <w:rsid w:val="00367FEF"/>
    <w:rsid w:val="003702CD"/>
    <w:rsid w:val="0037090C"/>
    <w:rsid w:val="00370C68"/>
    <w:rsid w:val="00370F32"/>
    <w:rsid w:val="00371538"/>
    <w:rsid w:val="003719D9"/>
    <w:rsid w:val="00371B81"/>
    <w:rsid w:val="00371EE8"/>
    <w:rsid w:val="0037200D"/>
    <w:rsid w:val="00372780"/>
    <w:rsid w:val="00372878"/>
    <w:rsid w:val="003729F7"/>
    <w:rsid w:val="00372A89"/>
    <w:rsid w:val="00372D30"/>
    <w:rsid w:val="00372D66"/>
    <w:rsid w:val="00372D7A"/>
    <w:rsid w:val="00373646"/>
    <w:rsid w:val="00373B1A"/>
    <w:rsid w:val="00373DF4"/>
    <w:rsid w:val="00374076"/>
    <w:rsid w:val="003741B3"/>
    <w:rsid w:val="003745BA"/>
    <w:rsid w:val="00374745"/>
    <w:rsid w:val="00374D7B"/>
    <w:rsid w:val="003759A5"/>
    <w:rsid w:val="003759A6"/>
    <w:rsid w:val="00375B53"/>
    <w:rsid w:val="003761A0"/>
    <w:rsid w:val="0037627E"/>
    <w:rsid w:val="0037668E"/>
    <w:rsid w:val="0037672A"/>
    <w:rsid w:val="0037691D"/>
    <w:rsid w:val="003769B9"/>
    <w:rsid w:val="00376B22"/>
    <w:rsid w:val="00376BE9"/>
    <w:rsid w:val="00376C0E"/>
    <w:rsid w:val="00376EAC"/>
    <w:rsid w:val="00377038"/>
    <w:rsid w:val="003770CC"/>
    <w:rsid w:val="00377105"/>
    <w:rsid w:val="00377287"/>
    <w:rsid w:val="00377A58"/>
    <w:rsid w:val="00380A91"/>
    <w:rsid w:val="00380B22"/>
    <w:rsid w:val="00380F01"/>
    <w:rsid w:val="00380F36"/>
    <w:rsid w:val="003811B9"/>
    <w:rsid w:val="003819BA"/>
    <w:rsid w:val="0038215D"/>
    <w:rsid w:val="0038221C"/>
    <w:rsid w:val="0038259D"/>
    <w:rsid w:val="00382E9D"/>
    <w:rsid w:val="0038362E"/>
    <w:rsid w:val="00383676"/>
    <w:rsid w:val="003838F1"/>
    <w:rsid w:val="003839A0"/>
    <w:rsid w:val="00383A0E"/>
    <w:rsid w:val="00383D56"/>
    <w:rsid w:val="0038400B"/>
    <w:rsid w:val="0038405F"/>
    <w:rsid w:val="003841F8"/>
    <w:rsid w:val="003849B3"/>
    <w:rsid w:val="00384B7D"/>
    <w:rsid w:val="00384C5C"/>
    <w:rsid w:val="00384F2E"/>
    <w:rsid w:val="00384F4A"/>
    <w:rsid w:val="00385272"/>
    <w:rsid w:val="00385B2E"/>
    <w:rsid w:val="0038650F"/>
    <w:rsid w:val="0038657D"/>
    <w:rsid w:val="0038659B"/>
    <w:rsid w:val="003866DE"/>
    <w:rsid w:val="00386981"/>
    <w:rsid w:val="00386A6E"/>
    <w:rsid w:val="0038761F"/>
    <w:rsid w:val="003879D2"/>
    <w:rsid w:val="003904B0"/>
    <w:rsid w:val="0039097E"/>
    <w:rsid w:val="00390FD6"/>
    <w:rsid w:val="00391185"/>
    <w:rsid w:val="0039159A"/>
    <w:rsid w:val="0039162F"/>
    <w:rsid w:val="00391850"/>
    <w:rsid w:val="00391C61"/>
    <w:rsid w:val="00391ECB"/>
    <w:rsid w:val="0039289B"/>
    <w:rsid w:val="00392B39"/>
    <w:rsid w:val="00392C9D"/>
    <w:rsid w:val="0039392A"/>
    <w:rsid w:val="00393BE4"/>
    <w:rsid w:val="00393C02"/>
    <w:rsid w:val="00393D0D"/>
    <w:rsid w:val="00393D21"/>
    <w:rsid w:val="00393FFC"/>
    <w:rsid w:val="003944E9"/>
    <w:rsid w:val="00394841"/>
    <w:rsid w:val="00394E99"/>
    <w:rsid w:val="003955E7"/>
    <w:rsid w:val="00395BD7"/>
    <w:rsid w:val="00395E6E"/>
    <w:rsid w:val="0039622F"/>
    <w:rsid w:val="003963D7"/>
    <w:rsid w:val="0039652C"/>
    <w:rsid w:val="0039682B"/>
    <w:rsid w:val="003968FF"/>
    <w:rsid w:val="0039695D"/>
    <w:rsid w:val="00396CD7"/>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8D0"/>
    <w:rsid w:val="003A1F1A"/>
    <w:rsid w:val="003A2183"/>
    <w:rsid w:val="003A21CB"/>
    <w:rsid w:val="003A26D0"/>
    <w:rsid w:val="003A28C9"/>
    <w:rsid w:val="003A2A47"/>
    <w:rsid w:val="003A2D12"/>
    <w:rsid w:val="003A3142"/>
    <w:rsid w:val="003A32F5"/>
    <w:rsid w:val="003A38C2"/>
    <w:rsid w:val="003A3CF7"/>
    <w:rsid w:val="003A409B"/>
    <w:rsid w:val="003A44D1"/>
    <w:rsid w:val="003A4578"/>
    <w:rsid w:val="003A46C3"/>
    <w:rsid w:val="003A49DE"/>
    <w:rsid w:val="003A4AD2"/>
    <w:rsid w:val="003A4CB9"/>
    <w:rsid w:val="003A4CBD"/>
    <w:rsid w:val="003A5122"/>
    <w:rsid w:val="003A520E"/>
    <w:rsid w:val="003A5253"/>
    <w:rsid w:val="003A53DC"/>
    <w:rsid w:val="003A5655"/>
    <w:rsid w:val="003A5D4F"/>
    <w:rsid w:val="003A5F2A"/>
    <w:rsid w:val="003A615E"/>
    <w:rsid w:val="003A6378"/>
    <w:rsid w:val="003A6634"/>
    <w:rsid w:val="003A663B"/>
    <w:rsid w:val="003A671A"/>
    <w:rsid w:val="003A695E"/>
    <w:rsid w:val="003A6D52"/>
    <w:rsid w:val="003A6DFD"/>
    <w:rsid w:val="003A6ECD"/>
    <w:rsid w:val="003A6FAF"/>
    <w:rsid w:val="003A7238"/>
    <w:rsid w:val="003A7768"/>
    <w:rsid w:val="003A7B64"/>
    <w:rsid w:val="003A7D36"/>
    <w:rsid w:val="003A7D37"/>
    <w:rsid w:val="003A7DA7"/>
    <w:rsid w:val="003B0149"/>
    <w:rsid w:val="003B09D8"/>
    <w:rsid w:val="003B0AE4"/>
    <w:rsid w:val="003B0E3B"/>
    <w:rsid w:val="003B0F21"/>
    <w:rsid w:val="003B0F2E"/>
    <w:rsid w:val="003B13C0"/>
    <w:rsid w:val="003B16D8"/>
    <w:rsid w:val="003B1A48"/>
    <w:rsid w:val="003B2199"/>
    <w:rsid w:val="003B24C1"/>
    <w:rsid w:val="003B2806"/>
    <w:rsid w:val="003B28BB"/>
    <w:rsid w:val="003B2BD4"/>
    <w:rsid w:val="003B2EC2"/>
    <w:rsid w:val="003B3530"/>
    <w:rsid w:val="003B36F6"/>
    <w:rsid w:val="003B38E5"/>
    <w:rsid w:val="003B40E4"/>
    <w:rsid w:val="003B418F"/>
    <w:rsid w:val="003B451E"/>
    <w:rsid w:val="003B460C"/>
    <w:rsid w:val="003B46C4"/>
    <w:rsid w:val="003B4876"/>
    <w:rsid w:val="003B4BF3"/>
    <w:rsid w:val="003B4C05"/>
    <w:rsid w:val="003B4CD9"/>
    <w:rsid w:val="003B4FD5"/>
    <w:rsid w:val="003B5581"/>
    <w:rsid w:val="003B60EC"/>
    <w:rsid w:val="003B6101"/>
    <w:rsid w:val="003B629C"/>
    <w:rsid w:val="003B64B8"/>
    <w:rsid w:val="003B6634"/>
    <w:rsid w:val="003B6A07"/>
    <w:rsid w:val="003B6D2C"/>
    <w:rsid w:val="003B7391"/>
    <w:rsid w:val="003B742D"/>
    <w:rsid w:val="003B76A8"/>
    <w:rsid w:val="003B76BB"/>
    <w:rsid w:val="003B77C1"/>
    <w:rsid w:val="003C0127"/>
    <w:rsid w:val="003C0459"/>
    <w:rsid w:val="003C08A8"/>
    <w:rsid w:val="003C133D"/>
    <w:rsid w:val="003C1370"/>
    <w:rsid w:val="003C165B"/>
    <w:rsid w:val="003C185A"/>
    <w:rsid w:val="003C19B7"/>
    <w:rsid w:val="003C1AA0"/>
    <w:rsid w:val="003C1ABF"/>
    <w:rsid w:val="003C1ACA"/>
    <w:rsid w:val="003C1AE0"/>
    <w:rsid w:val="003C1F6D"/>
    <w:rsid w:val="003C217D"/>
    <w:rsid w:val="003C2936"/>
    <w:rsid w:val="003C2D31"/>
    <w:rsid w:val="003C421C"/>
    <w:rsid w:val="003C4989"/>
    <w:rsid w:val="003C4C30"/>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5EE"/>
    <w:rsid w:val="003C7814"/>
    <w:rsid w:val="003C7DA7"/>
    <w:rsid w:val="003C7F67"/>
    <w:rsid w:val="003D067D"/>
    <w:rsid w:val="003D06A0"/>
    <w:rsid w:val="003D070C"/>
    <w:rsid w:val="003D076F"/>
    <w:rsid w:val="003D0843"/>
    <w:rsid w:val="003D13EF"/>
    <w:rsid w:val="003D156F"/>
    <w:rsid w:val="003D172A"/>
    <w:rsid w:val="003D1858"/>
    <w:rsid w:val="003D1CEC"/>
    <w:rsid w:val="003D1EAD"/>
    <w:rsid w:val="003D1F61"/>
    <w:rsid w:val="003D1F7D"/>
    <w:rsid w:val="003D2301"/>
    <w:rsid w:val="003D2632"/>
    <w:rsid w:val="003D2680"/>
    <w:rsid w:val="003D29A0"/>
    <w:rsid w:val="003D2C58"/>
    <w:rsid w:val="003D2DBC"/>
    <w:rsid w:val="003D3180"/>
    <w:rsid w:val="003D31BA"/>
    <w:rsid w:val="003D3214"/>
    <w:rsid w:val="003D33C9"/>
    <w:rsid w:val="003D3446"/>
    <w:rsid w:val="003D3879"/>
    <w:rsid w:val="003D4154"/>
    <w:rsid w:val="003D44BF"/>
    <w:rsid w:val="003D4A32"/>
    <w:rsid w:val="003D4B10"/>
    <w:rsid w:val="003D4BFB"/>
    <w:rsid w:val="003D50AF"/>
    <w:rsid w:val="003D50C7"/>
    <w:rsid w:val="003D5459"/>
    <w:rsid w:val="003D5783"/>
    <w:rsid w:val="003D6290"/>
    <w:rsid w:val="003D63B4"/>
    <w:rsid w:val="003D685B"/>
    <w:rsid w:val="003D6ACE"/>
    <w:rsid w:val="003D6C75"/>
    <w:rsid w:val="003D6C8C"/>
    <w:rsid w:val="003D6D83"/>
    <w:rsid w:val="003D709A"/>
    <w:rsid w:val="003D714E"/>
    <w:rsid w:val="003D77F3"/>
    <w:rsid w:val="003D7959"/>
    <w:rsid w:val="003D79D0"/>
    <w:rsid w:val="003D7BFD"/>
    <w:rsid w:val="003D7C59"/>
    <w:rsid w:val="003D7C9F"/>
    <w:rsid w:val="003E05C9"/>
    <w:rsid w:val="003E0734"/>
    <w:rsid w:val="003E0C22"/>
    <w:rsid w:val="003E1115"/>
    <w:rsid w:val="003E161C"/>
    <w:rsid w:val="003E1B7F"/>
    <w:rsid w:val="003E1BFF"/>
    <w:rsid w:val="003E1CE8"/>
    <w:rsid w:val="003E1E10"/>
    <w:rsid w:val="003E1F57"/>
    <w:rsid w:val="003E1FB9"/>
    <w:rsid w:val="003E24D5"/>
    <w:rsid w:val="003E2BD8"/>
    <w:rsid w:val="003E2C96"/>
    <w:rsid w:val="003E2D46"/>
    <w:rsid w:val="003E2D4E"/>
    <w:rsid w:val="003E3586"/>
    <w:rsid w:val="003E3678"/>
    <w:rsid w:val="003E370B"/>
    <w:rsid w:val="003E371F"/>
    <w:rsid w:val="003E3760"/>
    <w:rsid w:val="003E3828"/>
    <w:rsid w:val="003E390F"/>
    <w:rsid w:val="003E3D7B"/>
    <w:rsid w:val="003E3D7E"/>
    <w:rsid w:val="003E3DA8"/>
    <w:rsid w:val="003E3EC7"/>
    <w:rsid w:val="003E43A4"/>
    <w:rsid w:val="003E44B9"/>
    <w:rsid w:val="003E4694"/>
    <w:rsid w:val="003E4706"/>
    <w:rsid w:val="003E4953"/>
    <w:rsid w:val="003E4B3C"/>
    <w:rsid w:val="003E5003"/>
    <w:rsid w:val="003E5647"/>
    <w:rsid w:val="003E588D"/>
    <w:rsid w:val="003E5AD1"/>
    <w:rsid w:val="003E5CEC"/>
    <w:rsid w:val="003E5FB8"/>
    <w:rsid w:val="003E60B1"/>
    <w:rsid w:val="003E61D6"/>
    <w:rsid w:val="003E62FA"/>
    <w:rsid w:val="003E65D4"/>
    <w:rsid w:val="003E6ECE"/>
    <w:rsid w:val="003E6FFB"/>
    <w:rsid w:val="003E7053"/>
    <w:rsid w:val="003E718E"/>
    <w:rsid w:val="003E71BE"/>
    <w:rsid w:val="003E7237"/>
    <w:rsid w:val="003E77AF"/>
    <w:rsid w:val="003E7A08"/>
    <w:rsid w:val="003E7C5D"/>
    <w:rsid w:val="003E7CB4"/>
    <w:rsid w:val="003F0042"/>
    <w:rsid w:val="003F01FF"/>
    <w:rsid w:val="003F0592"/>
    <w:rsid w:val="003F0619"/>
    <w:rsid w:val="003F077D"/>
    <w:rsid w:val="003F094C"/>
    <w:rsid w:val="003F0BB6"/>
    <w:rsid w:val="003F0FF5"/>
    <w:rsid w:val="003F1399"/>
    <w:rsid w:val="003F1A99"/>
    <w:rsid w:val="003F1DCD"/>
    <w:rsid w:val="003F1F57"/>
    <w:rsid w:val="003F2AF9"/>
    <w:rsid w:val="003F2E1D"/>
    <w:rsid w:val="003F2E49"/>
    <w:rsid w:val="003F3260"/>
    <w:rsid w:val="003F354D"/>
    <w:rsid w:val="003F3CD6"/>
    <w:rsid w:val="003F3FB8"/>
    <w:rsid w:val="003F42DE"/>
    <w:rsid w:val="003F47F5"/>
    <w:rsid w:val="003F482F"/>
    <w:rsid w:val="003F4894"/>
    <w:rsid w:val="003F4A02"/>
    <w:rsid w:val="003F4C68"/>
    <w:rsid w:val="003F4D25"/>
    <w:rsid w:val="003F4E25"/>
    <w:rsid w:val="003F4FF1"/>
    <w:rsid w:val="003F5327"/>
    <w:rsid w:val="003F542C"/>
    <w:rsid w:val="003F54AE"/>
    <w:rsid w:val="003F54E4"/>
    <w:rsid w:val="003F58CC"/>
    <w:rsid w:val="003F5943"/>
    <w:rsid w:val="003F5AE5"/>
    <w:rsid w:val="003F5D5F"/>
    <w:rsid w:val="003F630B"/>
    <w:rsid w:val="003F6C55"/>
    <w:rsid w:val="003F6FFB"/>
    <w:rsid w:val="003F721F"/>
    <w:rsid w:val="003F77A6"/>
    <w:rsid w:val="003F7863"/>
    <w:rsid w:val="003F7A1B"/>
    <w:rsid w:val="003F7D1A"/>
    <w:rsid w:val="00400686"/>
    <w:rsid w:val="004006A1"/>
    <w:rsid w:val="004006A8"/>
    <w:rsid w:val="00400959"/>
    <w:rsid w:val="00400D2F"/>
    <w:rsid w:val="00400DD3"/>
    <w:rsid w:val="00400DD6"/>
    <w:rsid w:val="00400E58"/>
    <w:rsid w:val="00400FE5"/>
    <w:rsid w:val="0040109A"/>
    <w:rsid w:val="0040165A"/>
    <w:rsid w:val="00401AC2"/>
    <w:rsid w:val="00401EF3"/>
    <w:rsid w:val="00401F4E"/>
    <w:rsid w:val="0040226B"/>
    <w:rsid w:val="004022FE"/>
    <w:rsid w:val="00402440"/>
    <w:rsid w:val="0040322F"/>
    <w:rsid w:val="004035C6"/>
    <w:rsid w:val="00403DB5"/>
    <w:rsid w:val="00403DF7"/>
    <w:rsid w:val="00403EF3"/>
    <w:rsid w:val="00404283"/>
    <w:rsid w:val="004042CC"/>
    <w:rsid w:val="00404925"/>
    <w:rsid w:val="00404E76"/>
    <w:rsid w:val="00404F7A"/>
    <w:rsid w:val="004053DA"/>
    <w:rsid w:val="00406319"/>
    <w:rsid w:val="00406DF1"/>
    <w:rsid w:val="00406F6E"/>
    <w:rsid w:val="00407354"/>
    <w:rsid w:val="004073A9"/>
    <w:rsid w:val="00410755"/>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62"/>
    <w:rsid w:val="00414799"/>
    <w:rsid w:val="0041488C"/>
    <w:rsid w:val="00414D4C"/>
    <w:rsid w:val="0041568B"/>
    <w:rsid w:val="00415B91"/>
    <w:rsid w:val="00415EC7"/>
    <w:rsid w:val="00415FF9"/>
    <w:rsid w:val="00416145"/>
    <w:rsid w:val="004167A3"/>
    <w:rsid w:val="004167E6"/>
    <w:rsid w:val="0041705B"/>
    <w:rsid w:val="00417074"/>
    <w:rsid w:val="004174FF"/>
    <w:rsid w:val="004176C0"/>
    <w:rsid w:val="00417A05"/>
    <w:rsid w:val="00420194"/>
    <w:rsid w:val="004202F8"/>
    <w:rsid w:val="0042080F"/>
    <w:rsid w:val="0042092C"/>
    <w:rsid w:val="00420B69"/>
    <w:rsid w:val="00421425"/>
    <w:rsid w:val="00421521"/>
    <w:rsid w:val="004217CF"/>
    <w:rsid w:val="004217F7"/>
    <w:rsid w:val="0042184F"/>
    <w:rsid w:val="004222F0"/>
    <w:rsid w:val="00422303"/>
    <w:rsid w:val="004223A3"/>
    <w:rsid w:val="0042245B"/>
    <w:rsid w:val="00422A8A"/>
    <w:rsid w:val="00423299"/>
    <w:rsid w:val="00423665"/>
    <w:rsid w:val="0042379D"/>
    <w:rsid w:val="00423CA8"/>
    <w:rsid w:val="00423F0C"/>
    <w:rsid w:val="00423F1B"/>
    <w:rsid w:val="00424335"/>
    <w:rsid w:val="004243F7"/>
    <w:rsid w:val="004247FC"/>
    <w:rsid w:val="00424885"/>
    <w:rsid w:val="00424963"/>
    <w:rsid w:val="00425094"/>
    <w:rsid w:val="004253B7"/>
    <w:rsid w:val="0042540C"/>
    <w:rsid w:val="00425E91"/>
    <w:rsid w:val="00425ECE"/>
    <w:rsid w:val="00426A82"/>
    <w:rsid w:val="00426EBF"/>
    <w:rsid w:val="0042745E"/>
    <w:rsid w:val="00427564"/>
    <w:rsid w:val="00427889"/>
    <w:rsid w:val="00427DFD"/>
    <w:rsid w:val="004300EC"/>
    <w:rsid w:val="004305F2"/>
    <w:rsid w:val="004305FE"/>
    <w:rsid w:val="004306DD"/>
    <w:rsid w:val="00430B55"/>
    <w:rsid w:val="00430B62"/>
    <w:rsid w:val="00430DD4"/>
    <w:rsid w:val="00430E00"/>
    <w:rsid w:val="00431822"/>
    <w:rsid w:val="00431CD5"/>
    <w:rsid w:val="0043208E"/>
    <w:rsid w:val="00432350"/>
    <w:rsid w:val="00432805"/>
    <w:rsid w:val="0043294C"/>
    <w:rsid w:val="00433A24"/>
    <w:rsid w:val="00433B9B"/>
    <w:rsid w:val="00433EC8"/>
    <w:rsid w:val="00433F9B"/>
    <w:rsid w:val="0043405A"/>
    <w:rsid w:val="004347D2"/>
    <w:rsid w:val="00434A12"/>
    <w:rsid w:val="00435003"/>
    <w:rsid w:val="004356F0"/>
    <w:rsid w:val="0043578A"/>
    <w:rsid w:val="00435D77"/>
    <w:rsid w:val="00436356"/>
    <w:rsid w:val="00436B4F"/>
    <w:rsid w:val="00436B7C"/>
    <w:rsid w:val="00436D83"/>
    <w:rsid w:val="00437497"/>
    <w:rsid w:val="00437981"/>
    <w:rsid w:val="00437DA6"/>
    <w:rsid w:val="00437DDE"/>
    <w:rsid w:val="00437EE5"/>
    <w:rsid w:val="0044016F"/>
    <w:rsid w:val="0044053B"/>
    <w:rsid w:val="00440754"/>
    <w:rsid w:val="00440B49"/>
    <w:rsid w:val="00440CEE"/>
    <w:rsid w:val="00440D2F"/>
    <w:rsid w:val="00440EA8"/>
    <w:rsid w:val="00441401"/>
    <w:rsid w:val="00441533"/>
    <w:rsid w:val="004416E7"/>
    <w:rsid w:val="004418A9"/>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03C"/>
    <w:rsid w:val="00444646"/>
    <w:rsid w:val="0044476A"/>
    <w:rsid w:val="004448C3"/>
    <w:rsid w:val="00444A01"/>
    <w:rsid w:val="00444FA2"/>
    <w:rsid w:val="0044508F"/>
    <w:rsid w:val="00445344"/>
    <w:rsid w:val="00445356"/>
    <w:rsid w:val="0044547B"/>
    <w:rsid w:val="00445A79"/>
    <w:rsid w:val="00445AEA"/>
    <w:rsid w:val="00445C5F"/>
    <w:rsid w:val="00445DCC"/>
    <w:rsid w:val="00445E9B"/>
    <w:rsid w:val="00446385"/>
    <w:rsid w:val="00446404"/>
    <w:rsid w:val="00446E58"/>
    <w:rsid w:val="00446F9A"/>
    <w:rsid w:val="00447773"/>
    <w:rsid w:val="00447C40"/>
    <w:rsid w:val="00447E1A"/>
    <w:rsid w:val="00450148"/>
    <w:rsid w:val="00450866"/>
    <w:rsid w:val="00450960"/>
    <w:rsid w:val="00450B59"/>
    <w:rsid w:val="00450BF7"/>
    <w:rsid w:val="00450DA2"/>
    <w:rsid w:val="00451232"/>
    <w:rsid w:val="004517AB"/>
    <w:rsid w:val="00451A1C"/>
    <w:rsid w:val="00451C3A"/>
    <w:rsid w:val="00451C6A"/>
    <w:rsid w:val="00451F0F"/>
    <w:rsid w:val="004521DD"/>
    <w:rsid w:val="004523E9"/>
    <w:rsid w:val="0045284B"/>
    <w:rsid w:val="00453192"/>
    <w:rsid w:val="004534DA"/>
    <w:rsid w:val="0045351A"/>
    <w:rsid w:val="0045359E"/>
    <w:rsid w:val="00453A0E"/>
    <w:rsid w:val="00453ADF"/>
    <w:rsid w:val="00453CC8"/>
    <w:rsid w:val="00454008"/>
    <w:rsid w:val="00454322"/>
    <w:rsid w:val="00454436"/>
    <w:rsid w:val="00454B96"/>
    <w:rsid w:val="00455782"/>
    <w:rsid w:val="004559FA"/>
    <w:rsid w:val="00455E0E"/>
    <w:rsid w:val="004560D5"/>
    <w:rsid w:val="0045662C"/>
    <w:rsid w:val="004568AB"/>
    <w:rsid w:val="0045706D"/>
    <w:rsid w:val="004570BE"/>
    <w:rsid w:val="004573FB"/>
    <w:rsid w:val="00457464"/>
    <w:rsid w:val="00457798"/>
    <w:rsid w:val="004577E0"/>
    <w:rsid w:val="00457C95"/>
    <w:rsid w:val="00457CD4"/>
    <w:rsid w:val="00457D1D"/>
    <w:rsid w:val="00460017"/>
    <w:rsid w:val="004605A3"/>
    <w:rsid w:val="00460A4F"/>
    <w:rsid w:val="00460CA8"/>
    <w:rsid w:val="00460E96"/>
    <w:rsid w:val="00461099"/>
    <w:rsid w:val="00461412"/>
    <w:rsid w:val="004618DE"/>
    <w:rsid w:val="00461DC1"/>
    <w:rsid w:val="00461E15"/>
    <w:rsid w:val="004621AE"/>
    <w:rsid w:val="00462531"/>
    <w:rsid w:val="0046259D"/>
    <w:rsid w:val="00462AD6"/>
    <w:rsid w:val="00462CAC"/>
    <w:rsid w:val="00462E1D"/>
    <w:rsid w:val="00462F4C"/>
    <w:rsid w:val="004631D7"/>
    <w:rsid w:val="0046330C"/>
    <w:rsid w:val="0046340C"/>
    <w:rsid w:val="0046343A"/>
    <w:rsid w:val="00463494"/>
    <w:rsid w:val="004634AF"/>
    <w:rsid w:val="00463889"/>
    <w:rsid w:val="004638BD"/>
    <w:rsid w:val="00464155"/>
    <w:rsid w:val="004641BE"/>
    <w:rsid w:val="00464250"/>
    <w:rsid w:val="00464BE2"/>
    <w:rsid w:val="00464FB8"/>
    <w:rsid w:val="0046506C"/>
    <w:rsid w:val="004650C5"/>
    <w:rsid w:val="0046524C"/>
    <w:rsid w:val="00465447"/>
    <w:rsid w:val="0046592F"/>
    <w:rsid w:val="00465B37"/>
    <w:rsid w:val="0046615D"/>
    <w:rsid w:val="004666B0"/>
    <w:rsid w:val="00466BAA"/>
    <w:rsid w:val="00467EAC"/>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22F"/>
    <w:rsid w:val="004727F4"/>
    <w:rsid w:val="0047281C"/>
    <w:rsid w:val="004733E6"/>
    <w:rsid w:val="004736BC"/>
    <w:rsid w:val="004738A2"/>
    <w:rsid w:val="00473943"/>
    <w:rsid w:val="00473E47"/>
    <w:rsid w:val="00474452"/>
    <w:rsid w:val="0047449A"/>
    <w:rsid w:val="004745A0"/>
    <w:rsid w:val="00474AD7"/>
    <w:rsid w:val="00474C92"/>
    <w:rsid w:val="00474E23"/>
    <w:rsid w:val="00474E40"/>
    <w:rsid w:val="00475127"/>
    <w:rsid w:val="00476000"/>
    <w:rsid w:val="00476186"/>
    <w:rsid w:val="004764C4"/>
    <w:rsid w:val="004765A9"/>
    <w:rsid w:val="0047662D"/>
    <w:rsid w:val="00476B66"/>
    <w:rsid w:val="00476D0E"/>
    <w:rsid w:val="00476D8B"/>
    <w:rsid w:val="00476DFF"/>
    <w:rsid w:val="00477562"/>
    <w:rsid w:val="00477C68"/>
    <w:rsid w:val="004802D1"/>
    <w:rsid w:val="004808B0"/>
    <w:rsid w:val="004809B9"/>
    <w:rsid w:val="00480A22"/>
    <w:rsid w:val="00480B84"/>
    <w:rsid w:val="00480FE2"/>
    <w:rsid w:val="00481097"/>
    <w:rsid w:val="00481435"/>
    <w:rsid w:val="004815B8"/>
    <w:rsid w:val="00481802"/>
    <w:rsid w:val="00481879"/>
    <w:rsid w:val="004818E4"/>
    <w:rsid w:val="00481B81"/>
    <w:rsid w:val="004824EE"/>
    <w:rsid w:val="00482F83"/>
    <w:rsid w:val="0048341B"/>
    <w:rsid w:val="0048341F"/>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4B0"/>
    <w:rsid w:val="00490863"/>
    <w:rsid w:val="00490A82"/>
    <w:rsid w:val="00490BE2"/>
    <w:rsid w:val="00490F17"/>
    <w:rsid w:val="00491366"/>
    <w:rsid w:val="00491462"/>
    <w:rsid w:val="004914C5"/>
    <w:rsid w:val="004916A5"/>
    <w:rsid w:val="00491B8B"/>
    <w:rsid w:val="00492359"/>
    <w:rsid w:val="004926BE"/>
    <w:rsid w:val="004927BE"/>
    <w:rsid w:val="00492B37"/>
    <w:rsid w:val="00492DB8"/>
    <w:rsid w:val="004935C2"/>
    <w:rsid w:val="004936EF"/>
    <w:rsid w:val="004937B2"/>
    <w:rsid w:val="00493C8B"/>
    <w:rsid w:val="00493E97"/>
    <w:rsid w:val="0049430E"/>
    <w:rsid w:val="0049443D"/>
    <w:rsid w:val="00494795"/>
    <w:rsid w:val="00494877"/>
    <w:rsid w:val="00494B9C"/>
    <w:rsid w:val="00494F8C"/>
    <w:rsid w:val="004958B0"/>
    <w:rsid w:val="00495AFA"/>
    <w:rsid w:val="004961F3"/>
    <w:rsid w:val="00496A4E"/>
    <w:rsid w:val="00496AAB"/>
    <w:rsid w:val="00496AF5"/>
    <w:rsid w:val="00496D2B"/>
    <w:rsid w:val="004973DE"/>
    <w:rsid w:val="00497656"/>
    <w:rsid w:val="004978C1"/>
    <w:rsid w:val="00497FC9"/>
    <w:rsid w:val="00497FCD"/>
    <w:rsid w:val="004A003A"/>
    <w:rsid w:val="004A00B5"/>
    <w:rsid w:val="004A0293"/>
    <w:rsid w:val="004A06CB"/>
    <w:rsid w:val="004A06E9"/>
    <w:rsid w:val="004A08C1"/>
    <w:rsid w:val="004A099E"/>
    <w:rsid w:val="004A0BED"/>
    <w:rsid w:val="004A0EC8"/>
    <w:rsid w:val="004A1062"/>
    <w:rsid w:val="004A16DB"/>
    <w:rsid w:val="004A1B6A"/>
    <w:rsid w:val="004A1FD0"/>
    <w:rsid w:val="004A2089"/>
    <w:rsid w:val="004A2476"/>
    <w:rsid w:val="004A2768"/>
    <w:rsid w:val="004A2877"/>
    <w:rsid w:val="004A2E55"/>
    <w:rsid w:val="004A30F8"/>
    <w:rsid w:val="004A323F"/>
    <w:rsid w:val="004A34C6"/>
    <w:rsid w:val="004A36A1"/>
    <w:rsid w:val="004A36FA"/>
    <w:rsid w:val="004A39C8"/>
    <w:rsid w:val="004A3B6C"/>
    <w:rsid w:val="004A3DEE"/>
    <w:rsid w:val="004A463A"/>
    <w:rsid w:val="004A4886"/>
    <w:rsid w:val="004A4AD6"/>
    <w:rsid w:val="004A4DFD"/>
    <w:rsid w:val="004A5214"/>
    <w:rsid w:val="004A5834"/>
    <w:rsid w:val="004A589D"/>
    <w:rsid w:val="004A590C"/>
    <w:rsid w:val="004A5D28"/>
    <w:rsid w:val="004A61F1"/>
    <w:rsid w:val="004A65B5"/>
    <w:rsid w:val="004A6775"/>
    <w:rsid w:val="004A71DA"/>
    <w:rsid w:val="004A7454"/>
    <w:rsid w:val="004A75C7"/>
    <w:rsid w:val="004A7727"/>
    <w:rsid w:val="004A777D"/>
    <w:rsid w:val="004A7B66"/>
    <w:rsid w:val="004B0D1C"/>
    <w:rsid w:val="004B122E"/>
    <w:rsid w:val="004B1B09"/>
    <w:rsid w:val="004B1C91"/>
    <w:rsid w:val="004B1DCF"/>
    <w:rsid w:val="004B213A"/>
    <w:rsid w:val="004B220B"/>
    <w:rsid w:val="004B22C2"/>
    <w:rsid w:val="004B250F"/>
    <w:rsid w:val="004B2647"/>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931"/>
    <w:rsid w:val="004B5F07"/>
    <w:rsid w:val="004B660E"/>
    <w:rsid w:val="004B6ACB"/>
    <w:rsid w:val="004B73B6"/>
    <w:rsid w:val="004B7998"/>
    <w:rsid w:val="004C0037"/>
    <w:rsid w:val="004C0416"/>
    <w:rsid w:val="004C093E"/>
    <w:rsid w:val="004C0B3A"/>
    <w:rsid w:val="004C0C69"/>
    <w:rsid w:val="004C0FAC"/>
    <w:rsid w:val="004C110A"/>
    <w:rsid w:val="004C1229"/>
    <w:rsid w:val="004C13EE"/>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15"/>
    <w:rsid w:val="004C437A"/>
    <w:rsid w:val="004C4507"/>
    <w:rsid w:val="004C4679"/>
    <w:rsid w:val="004C58A1"/>
    <w:rsid w:val="004C5AD8"/>
    <w:rsid w:val="004C5DE8"/>
    <w:rsid w:val="004C6174"/>
    <w:rsid w:val="004C6472"/>
    <w:rsid w:val="004C6518"/>
    <w:rsid w:val="004C662F"/>
    <w:rsid w:val="004C66B3"/>
    <w:rsid w:val="004C6760"/>
    <w:rsid w:val="004C73B9"/>
    <w:rsid w:val="004C7898"/>
    <w:rsid w:val="004D0164"/>
    <w:rsid w:val="004D059D"/>
    <w:rsid w:val="004D0658"/>
    <w:rsid w:val="004D07FE"/>
    <w:rsid w:val="004D081A"/>
    <w:rsid w:val="004D0CDB"/>
    <w:rsid w:val="004D0DCB"/>
    <w:rsid w:val="004D1009"/>
    <w:rsid w:val="004D13C0"/>
    <w:rsid w:val="004D1635"/>
    <w:rsid w:val="004D1668"/>
    <w:rsid w:val="004D18E8"/>
    <w:rsid w:val="004D1BF0"/>
    <w:rsid w:val="004D1BF1"/>
    <w:rsid w:val="004D21AB"/>
    <w:rsid w:val="004D2A0C"/>
    <w:rsid w:val="004D2CB7"/>
    <w:rsid w:val="004D2FD3"/>
    <w:rsid w:val="004D3283"/>
    <w:rsid w:val="004D34EC"/>
    <w:rsid w:val="004D3614"/>
    <w:rsid w:val="004D371E"/>
    <w:rsid w:val="004D3759"/>
    <w:rsid w:val="004D3C9B"/>
    <w:rsid w:val="004D3DDB"/>
    <w:rsid w:val="004D45C2"/>
    <w:rsid w:val="004D45CF"/>
    <w:rsid w:val="004D45F1"/>
    <w:rsid w:val="004D4D69"/>
    <w:rsid w:val="004D4DCC"/>
    <w:rsid w:val="004D5404"/>
    <w:rsid w:val="004D59DF"/>
    <w:rsid w:val="004D5C1A"/>
    <w:rsid w:val="004D5D8C"/>
    <w:rsid w:val="004D6305"/>
    <w:rsid w:val="004D6464"/>
    <w:rsid w:val="004D64DB"/>
    <w:rsid w:val="004D6D12"/>
    <w:rsid w:val="004D6D58"/>
    <w:rsid w:val="004D6DA5"/>
    <w:rsid w:val="004D6E01"/>
    <w:rsid w:val="004D6F7C"/>
    <w:rsid w:val="004D6FC9"/>
    <w:rsid w:val="004D707B"/>
    <w:rsid w:val="004D71C5"/>
    <w:rsid w:val="004D720A"/>
    <w:rsid w:val="004D7697"/>
    <w:rsid w:val="004D788B"/>
    <w:rsid w:val="004D7D76"/>
    <w:rsid w:val="004D7F06"/>
    <w:rsid w:val="004E0055"/>
    <w:rsid w:val="004E0DD2"/>
    <w:rsid w:val="004E0E4A"/>
    <w:rsid w:val="004E0FD3"/>
    <w:rsid w:val="004E102D"/>
    <w:rsid w:val="004E147F"/>
    <w:rsid w:val="004E19F2"/>
    <w:rsid w:val="004E1C1E"/>
    <w:rsid w:val="004E1E88"/>
    <w:rsid w:val="004E219B"/>
    <w:rsid w:val="004E2712"/>
    <w:rsid w:val="004E2A0E"/>
    <w:rsid w:val="004E33C3"/>
    <w:rsid w:val="004E3418"/>
    <w:rsid w:val="004E3464"/>
    <w:rsid w:val="004E34FE"/>
    <w:rsid w:val="004E37C0"/>
    <w:rsid w:val="004E3B08"/>
    <w:rsid w:val="004E3BE8"/>
    <w:rsid w:val="004E3F2C"/>
    <w:rsid w:val="004E46C0"/>
    <w:rsid w:val="004E4CAE"/>
    <w:rsid w:val="004E53C8"/>
    <w:rsid w:val="004E53CB"/>
    <w:rsid w:val="004E5492"/>
    <w:rsid w:val="004E5768"/>
    <w:rsid w:val="004E57FA"/>
    <w:rsid w:val="004E5848"/>
    <w:rsid w:val="004E58DE"/>
    <w:rsid w:val="004E5A06"/>
    <w:rsid w:val="004E5E37"/>
    <w:rsid w:val="004E5FEE"/>
    <w:rsid w:val="004E63BC"/>
    <w:rsid w:val="004E657E"/>
    <w:rsid w:val="004E6784"/>
    <w:rsid w:val="004E69E9"/>
    <w:rsid w:val="004E6E9A"/>
    <w:rsid w:val="004E6F1D"/>
    <w:rsid w:val="004E6F40"/>
    <w:rsid w:val="004E740F"/>
    <w:rsid w:val="004E74C4"/>
    <w:rsid w:val="004E75BB"/>
    <w:rsid w:val="004E7605"/>
    <w:rsid w:val="004E78A6"/>
    <w:rsid w:val="004E7948"/>
    <w:rsid w:val="004E7B7F"/>
    <w:rsid w:val="004E7C05"/>
    <w:rsid w:val="004E7C99"/>
    <w:rsid w:val="004F042C"/>
    <w:rsid w:val="004F0ABA"/>
    <w:rsid w:val="004F0EE1"/>
    <w:rsid w:val="004F0EF5"/>
    <w:rsid w:val="004F0F31"/>
    <w:rsid w:val="004F0F8C"/>
    <w:rsid w:val="004F103E"/>
    <w:rsid w:val="004F106B"/>
    <w:rsid w:val="004F1142"/>
    <w:rsid w:val="004F16F6"/>
    <w:rsid w:val="004F1859"/>
    <w:rsid w:val="004F1B36"/>
    <w:rsid w:val="004F1E3B"/>
    <w:rsid w:val="004F21D0"/>
    <w:rsid w:val="004F21D5"/>
    <w:rsid w:val="004F225C"/>
    <w:rsid w:val="004F22D1"/>
    <w:rsid w:val="004F23EA"/>
    <w:rsid w:val="004F23F0"/>
    <w:rsid w:val="004F24E3"/>
    <w:rsid w:val="004F29E3"/>
    <w:rsid w:val="004F2D9B"/>
    <w:rsid w:val="004F3336"/>
    <w:rsid w:val="004F3589"/>
    <w:rsid w:val="004F365C"/>
    <w:rsid w:val="004F39F1"/>
    <w:rsid w:val="004F3C39"/>
    <w:rsid w:val="004F3DD0"/>
    <w:rsid w:val="004F4542"/>
    <w:rsid w:val="004F4943"/>
    <w:rsid w:val="004F4A48"/>
    <w:rsid w:val="004F4ABA"/>
    <w:rsid w:val="004F4AF3"/>
    <w:rsid w:val="004F4DA6"/>
    <w:rsid w:val="004F4E07"/>
    <w:rsid w:val="004F4F60"/>
    <w:rsid w:val="004F50B4"/>
    <w:rsid w:val="004F5813"/>
    <w:rsid w:val="004F5D20"/>
    <w:rsid w:val="004F5D6C"/>
    <w:rsid w:val="004F5FE6"/>
    <w:rsid w:val="004F616F"/>
    <w:rsid w:val="004F6335"/>
    <w:rsid w:val="004F63F9"/>
    <w:rsid w:val="004F65C8"/>
    <w:rsid w:val="004F66BE"/>
    <w:rsid w:val="004F6801"/>
    <w:rsid w:val="004F6E69"/>
    <w:rsid w:val="004F6E6E"/>
    <w:rsid w:val="004F6E9E"/>
    <w:rsid w:val="004F6F01"/>
    <w:rsid w:val="004F7673"/>
    <w:rsid w:val="004F7698"/>
    <w:rsid w:val="004F7B39"/>
    <w:rsid w:val="004F7DD8"/>
    <w:rsid w:val="005003D8"/>
    <w:rsid w:val="0050074B"/>
    <w:rsid w:val="005008B4"/>
    <w:rsid w:val="00500BBF"/>
    <w:rsid w:val="00500CED"/>
    <w:rsid w:val="00500F6D"/>
    <w:rsid w:val="005015B1"/>
    <w:rsid w:val="00501B76"/>
    <w:rsid w:val="00502658"/>
    <w:rsid w:val="005027AC"/>
    <w:rsid w:val="00502B21"/>
    <w:rsid w:val="00502B4B"/>
    <w:rsid w:val="00502CE5"/>
    <w:rsid w:val="00503160"/>
    <w:rsid w:val="00503B0A"/>
    <w:rsid w:val="005046AD"/>
    <w:rsid w:val="00504969"/>
    <w:rsid w:val="00504E59"/>
    <w:rsid w:val="00504EB6"/>
    <w:rsid w:val="0050537F"/>
    <w:rsid w:val="005055FB"/>
    <w:rsid w:val="00506105"/>
    <w:rsid w:val="00506199"/>
    <w:rsid w:val="00506C97"/>
    <w:rsid w:val="00507271"/>
    <w:rsid w:val="00507755"/>
    <w:rsid w:val="00507A50"/>
    <w:rsid w:val="00507A7B"/>
    <w:rsid w:val="00507F20"/>
    <w:rsid w:val="00510588"/>
    <w:rsid w:val="005108B9"/>
    <w:rsid w:val="00510934"/>
    <w:rsid w:val="00510ACA"/>
    <w:rsid w:val="00510D97"/>
    <w:rsid w:val="00511582"/>
    <w:rsid w:val="00511782"/>
    <w:rsid w:val="005119ED"/>
    <w:rsid w:val="00511A90"/>
    <w:rsid w:val="00511D24"/>
    <w:rsid w:val="005127DB"/>
    <w:rsid w:val="00512B3F"/>
    <w:rsid w:val="00512CDC"/>
    <w:rsid w:val="00512F76"/>
    <w:rsid w:val="005130D8"/>
    <w:rsid w:val="00513103"/>
    <w:rsid w:val="0051333E"/>
    <w:rsid w:val="0051344C"/>
    <w:rsid w:val="00513916"/>
    <w:rsid w:val="00513F86"/>
    <w:rsid w:val="005145E2"/>
    <w:rsid w:val="00514760"/>
    <w:rsid w:val="00514974"/>
    <w:rsid w:val="00514C70"/>
    <w:rsid w:val="00514F44"/>
    <w:rsid w:val="00514FD5"/>
    <w:rsid w:val="00515700"/>
    <w:rsid w:val="00515747"/>
    <w:rsid w:val="00515849"/>
    <w:rsid w:val="00515922"/>
    <w:rsid w:val="00515C1F"/>
    <w:rsid w:val="00515CE7"/>
    <w:rsid w:val="00515D82"/>
    <w:rsid w:val="005166E8"/>
    <w:rsid w:val="00516812"/>
    <w:rsid w:val="00516C91"/>
    <w:rsid w:val="005172D9"/>
    <w:rsid w:val="00517542"/>
    <w:rsid w:val="005177D0"/>
    <w:rsid w:val="00517A41"/>
    <w:rsid w:val="00517A97"/>
    <w:rsid w:val="00517AFE"/>
    <w:rsid w:val="005207BE"/>
    <w:rsid w:val="00520A84"/>
    <w:rsid w:val="00520DA6"/>
    <w:rsid w:val="00520F19"/>
    <w:rsid w:val="00521146"/>
    <w:rsid w:val="00521443"/>
    <w:rsid w:val="00521E4F"/>
    <w:rsid w:val="00521EF6"/>
    <w:rsid w:val="00522334"/>
    <w:rsid w:val="005223DA"/>
    <w:rsid w:val="005224A2"/>
    <w:rsid w:val="00522C2D"/>
    <w:rsid w:val="00522D55"/>
    <w:rsid w:val="00523201"/>
    <w:rsid w:val="00523545"/>
    <w:rsid w:val="0052382D"/>
    <w:rsid w:val="00523997"/>
    <w:rsid w:val="00523A71"/>
    <w:rsid w:val="00523AED"/>
    <w:rsid w:val="00523CCA"/>
    <w:rsid w:val="00523EE3"/>
    <w:rsid w:val="00524050"/>
    <w:rsid w:val="005243EC"/>
    <w:rsid w:val="00524492"/>
    <w:rsid w:val="0052449C"/>
    <w:rsid w:val="005245D1"/>
    <w:rsid w:val="00524BE6"/>
    <w:rsid w:val="00524D25"/>
    <w:rsid w:val="00524E2A"/>
    <w:rsid w:val="005253E7"/>
    <w:rsid w:val="005257F3"/>
    <w:rsid w:val="005258E1"/>
    <w:rsid w:val="00525C68"/>
    <w:rsid w:val="005263A2"/>
    <w:rsid w:val="005266B2"/>
    <w:rsid w:val="00526A0F"/>
    <w:rsid w:val="00526DEC"/>
    <w:rsid w:val="00526F81"/>
    <w:rsid w:val="00527055"/>
    <w:rsid w:val="005271F8"/>
    <w:rsid w:val="005273F3"/>
    <w:rsid w:val="00527445"/>
    <w:rsid w:val="00527502"/>
    <w:rsid w:val="0052773B"/>
    <w:rsid w:val="005279FC"/>
    <w:rsid w:val="005300B9"/>
    <w:rsid w:val="00530205"/>
    <w:rsid w:val="005302B3"/>
    <w:rsid w:val="00530576"/>
    <w:rsid w:val="005307BC"/>
    <w:rsid w:val="00530897"/>
    <w:rsid w:val="005309B5"/>
    <w:rsid w:val="00530B31"/>
    <w:rsid w:val="00531107"/>
    <w:rsid w:val="00531370"/>
    <w:rsid w:val="00531371"/>
    <w:rsid w:val="0053143F"/>
    <w:rsid w:val="00531452"/>
    <w:rsid w:val="00531DC3"/>
    <w:rsid w:val="0053223E"/>
    <w:rsid w:val="00532341"/>
    <w:rsid w:val="00532611"/>
    <w:rsid w:val="00532C70"/>
    <w:rsid w:val="00532D92"/>
    <w:rsid w:val="00532FFA"/>
    <w:rsid w:val="005330EB"/>
    <w:rsid w:val="0053323E"/>
    <w:rsid w:val="00533965"/>
    <w:rsid w:val="005340B1"/>
    <w:rsid w:val="00534109"/>
    <w:rsid w:val="00534291"/>
    <w:rsid w:val="0053598A"/>
    <w:rsid w:val="00536661"/>
    <w:rsid w:val="00536707"/>
    <w:rsid w:val="005368F4"/>
    <w:rsid w:val="005369DB"/>
    <w:rsid w:val="00536B2D"/>
    <w:rsid w:val="00536B35"/>
    <w:rsid w:val="00536CCA"/>
    <w:rsid w:val="00537044"/>
    <w:rsid w:val="005372A1"/>
    <w:rsid w:val="005375A7"/>
    <w:rsid w:val="005375FD"/>
    <w:rsid w:val="00537793"/>
    <w:rsid w:val="00537AFB"/>
    <w:rsid w:val="00537C48"/>
    <w:rsid w:val="00537C57"/>
    <w:rsid w:val="00537E25"/>
    <w:rsid w:val="0054005F"/>
    <w:rsid w:val="00540201"/>
    <w:rsid w:val="00540441"/>
    <w:rsid w:val="005407AA"/>
    <w:rsid w:val="005408A8"/>
    <w:rsid w:val="00540B9D"/>
    <w:rsid w:val="00540D3A"/>
    <w:rsid w:val="00540DE0"/>
    <w:rsid w:val="00541222"/>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78F"/>
    <w:rsid w:val="005441C1"/>
    <w:rsid w:val="00544FB7"/>
    <w:rsid w:val="00545264"/>
    <w:rsid w:val="005457A1"/>
    <w:rsid w:val="005462A4"/>
    <w:rsid w:val="00546AE0"/>
    <w:rsid w:val="00546C0A"/>
    <w:rsid w:val="00546C80"/>
    <w:rsid w:val="00546D84"/>
    <w:rsid w:val="00546FAE"/>
    <w:rsid w:val="00547038"/>
    <w:rsid w:val="005470F4"/>
    <w:rsid w:val="00547191"/>
    <w:rsid w:val="00547393"/>
    <w:rsid w:val="005473B5"/>
    <w:rsid w:val="00547982"/>
    <w:rsid w:val="00547E0E"/>
    <w:rsid w:val="0055000A"/>
    <w:rsid w:val="00550260"/>
    <w:rsid w:val="00550822"/>
    <w:rsid w:val="005509DF"/>
    <w:rsid w:val="00550B96"/>
    <w:rsid w:val="00550D78"/>
    <w:rsid w:val="00551198"/>
    <w:rsid w:val="00551500"/>
    <w:rsid w:val="005518BC"/>
    <w:rsid w:val="0055191F"/>
    <w:rsid w:val="00551B65"/>
    <w:rsid w:val="00551DAB"/>
    <w:rsid w:val="00551E12"/>
    <w:rsid w:val="005527AF"/>
    <w:rsid w:val="00552F35"/>
    <w:rsid w:val="0055329D"/>
    <w:rsid w:val="00553832"/>
    <w:rsid w:val="005539C0"/>
    <w:rsid w:val="00553C85"/>
    <w:rsid w:val="00553FD7"/>
    <w:rsid w:val="00554077"/>
    <w:rsid w:val="0055413B"/>
    <w:rsid w:val="005541E1"/>
    <w:rsid w:val="00554736"/>
    <w:rsid w:val="0055480A"/>
    <w:rsid w:val="005552E9"/>
    <w:rsid w:val="00555577"/>
    <w:rsid w:val="0055592D"/>
    <w:rsid w:val="00555C9C"/>
    <w:rsid w:val="00555D14"/>
    <w:rsid w:val="00555E36"/>
    <w:rsid w:val="005560BC"/>
    <w:rsid w:val="005561EE"/>
    <w:rsid w:val="005565C4"/>
    <w:rsid w:val="00556A9C"/>
    <w:rsid w:val="00556E9C"/>
    <w:rsid w:val="00556FC7"/>
    <w:rsid w:val="00557054"/>
    <w:rsid w:val="00557121"/>
    <w:rsid w:val="00557256"/>
    <w:rsid w:val="005577E6"/>
    <w:rsid w:val="00557AC2"/>
    <w:rsid w:val="00557CEB"/>
    <w:rsid w:val="00557D9F"/>
    <w:rsid w:val="0056007F"/>
    <w:rsid w:val="0056009A"/>
    <w:rsid w:val="0056019E"/>
    <w:rsid w:val="005606A3"/>
    <w:rsid w:val="0056072B"/>
    <w:rsid w:val="00560BFB"/>
    <w:rsid w:val="00560C70"/>
    <w:rsid w:val="00560E62"/>
    <w:rsid w:val="00560EC5"/>
    <w:rsid w:val="005611AA"/>
    <w:rsid w:val="0056127A"/>
    <w:rsid w:val="0056191C"/>
    <w:rsid w:val="00561A20"/>
    <w:rsid w:val="00561C3D"/>
    <w:rsid w:val="00561CC8"/>
    <w:rsid w:val="00561D92"/>
    <w:rsid w:val="005623D2"/>
    <w:rsid w:val="005624B8"/>
    <w:rsid w:val="00562721"/>
    <w:rsid w:val="0056294D"/>
    <w:rsid w:val="00562D43"/>
    <w:rsid w:val="00562EAD"/>
    <w:rsid w:val="00562F66"/>
    <w:rsid w:val="005635F1"/>
    <w:rsid w:val="00563634"/>
    <w:rsid w:val="00563ADE"/>
    <w:rsid w:val="00563E11"/>
    <w:rsid w:val="00563E93"/>
    <w:rsid w:val="00563FC3"/>
    <w:rsid w:val="00564BFB"/>
    <w:rsid w:val="00564E13"/>
    <w:rsid w:val="00564F59"/>
    <w:rsid w:val="0056563E"/>
    <w:rsid w:val="00565A8E"/>
    <w:rsid w:val="00565D2E"/>
    <w:rsid w:val="00565FDE"/>
    <w:rsid w:val="00566127"/>
    <w:rsid w:val="005663EC"/>
    <w:rsid w:val="00566F17"/>
    <w:rsid w:val="00567397"/>
    <w:rsid w:val="00567773"/>
    <w:rsid w:val="005677D3"/>
    <w:rsid w:val="00567A74"/>
    <w:rsid w:val="00567CD4"/>
    <w:rsid w:val="005703CB"/>
    <w:rsid w:val="0057074A"/>
    <w:rsid w:val="00570D58"/>
    <w:rsid w:val="005713F1"/>
    <w:rsid w:val="0057144A"/>
    <w:rsid w:val="005717CA"/>
    <w:rsid w:val="00571CE1"/>
    <w:rsid w:val="00571E21"/>
    <w:rsid w:val="005722F9"/>
    <w:rsid w:val="005728AE"/>
    <w:rsid w:val="00572A67"/>
    <w:rsid w:val="00572E41"/>
    <w:rsid w:val="005730E1"/>
    <w:rsid w:val="005735B5"/>
    <w:rsid w:val="00574428"/>
    <w:rsid w:val="00574634"/>
    <w:rsid w:val="00574F48"/>
    <w:rsid w:val="00575030"/>
    <w:rsid w:val="0057505F"/>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48"/>
    <w:rsid w:val="00580650"/>
    <w:rsid w:val="005806C4"/>
    <w:rsid w:val="00580A5A"/>
    <w:rsid w:val="00580B4C"/>
    <w:rsid w:val="00580C04"/>
    <w:rsid w:val="00580CF9"/>
    <w:rsid w:val="00580D46"/>
    <w:rsid w:val="00580FB9"/>
    <w:rsid w:val="00580FF0"/>
    <w:rsid w:val="00581219"/>
    <w:rsid w:val="00581726"/>
    <w:rsid w:val="00581856"/>
    <w:rsid w:val="00581870"/>
    <w:rsid w:val="00582464"/>
    <w:rsid w:val="0058247E"/>
    <w:rsid w:val="00582497"/>
    <w:rsid w:val="005826C0"/>
    <w:rsid w:val="0058322A"/>
    <w:rsid w:val="005835B9"/>
    <w:rsid w:val="0058363B"/>
    <w:rsid w:val="00583705"/>
    <w:rsid w:val="00583F48"/>
    <w:rsid w:val="00583FD1"/>
    <w:rsid w:val="005840CD"/>
    <w:rsid w:val="00584125"/>
    <w:rsid w:val="005846A6"/>
    <w:rsid w:val="0058473C"/>
    <w:rsid w:val="005847AB"/>
    <w:rsid w:val="00584C1A"/>
    <w:rsid w:val="00584E0B"/>
    <w:rsid w:val="00585197"/>
    <w:rsid w:val="00585552"/>
    <w:rsid w:val="0058595B"/>
    <w:rsid w:val="00585C1C"/>
    <w:rsid w:val="00585C84"/>
    <w:rsid w:val="00585F4E"/>
    <w:rsid w:val="00585FBD"/>
    <w:rsid w:val="00586482"/>
    <w:rsid w:val="0058655F"/>
    <w:rsid w:val="00586846"/>
    <w:rsid w:val="00586B9C"/>
    <w:rsid w:val="00586DB7"/>
    <w:rsid w:val="00586DD0"/>
    <w:rsid w:val="00586F41"/>
    <w:rsid w:val="0058713F"/>
    <w:rsid w:val="005875D6"/>
    <w:rsid w:val="0058776C"/>
    <w:rsid w:val="0058777E"/>
    <w:rsid w:val="005879DF"/>
    <w:rsid w:val="00587A4E"/>
    <w:rsid w:val="00587CAC"/>
    <w:rsid w:val="0059018C"/>
    <w:rsid w:val="005903FF"/>
    <w:rsid w:val="00590484"/>
    <w:rsid w:val="005904F7"/>
    <w:rsid w:val="0059057D"/>
    <w:rsid w:val="005905F4"/>
    <w:rsid w:val="00590777"/>
    <w:rsid w:val="00590AA6"/>
    <w:rsid w:val="00590C38"/>
    <w:rsid w:val="00590D20"/>
    <w:rsid w:val="00590D84"/>
    <w:rsid w:val="005911EE"/>
    <w:rsid w:val="005918EB"/>
    <w:rsid w:val="00592040"/>
    <w:rsid w:val="005923B4"/>
    <w:rsid w:val="005923C6"/>
    <w:rsid w:val="00592ACD"/>
    <w:rsid w:val="00592FB4"/>
    <w:rsid w:val="00593348"/>
    <w:rsid w:val="00593D2A"/>
    <w:rsid w:val="005943A1"/>
    <w:rsid w:val="005948BE"/>
    <w:rsid w:val="00594AF9"/>
    <w:rsid w:val="00594E13"/>
    <w:rsid w:val="00595316"/>
    <w:rsid w:val="00595613"/>
    <w:rsid w:val="005956AB"/>
    <w:rsid w:val="0059582F"/>
    <w:rsid w:val="00595E7D"/>
    <w:rsid w:val="00596000"/>
    <w:rsid w:val="0059618B"/>
    <w:rsid w:val="005966D6"/>
    <w:rsid w:val="00596762"/>
    <w:rsid w:val="00596B59"/>
    <w:rsid w:val="00596ED7"/>
    <w:rsid w:val="0059702D"/>
    <w:rsid w:val="00597134"/>
    <w:rsid w:val="00597386"/>
    <w:rsid w:val="0059754B"/>
    <w:rsid w:val="00597CAB"/>
    <w:rsid w:val="00597D70"/>
    <w:rsid w:val="00597F1B"/>
    <w:rsid w:val="00597FA7"/>
    <w:rsid w:val="005A0225"/>
    <w:rsid w:val="005A02C4"/>
    <w:rsid w:val="005A035D"/>
    <w:rsid w:val="005A07BD"/>
    <w:rsid w:val="005A08ED"/>
    <w:rsid w:val="005A0AED"/>
    <w:rsid w:val="005A0CBC"/>
    <w:rsid w:val="005A1030"/>
    <w:rsid w:val="005A10B9"/>
    <w:rsid w:val="005A10DB"/>
    <w:rsid w:val="005A12FA"/>
    <w:rsid w:val="005A14D5"/>
    <w:rsid w:val="005A1869"/>
    <w:rsid w:val="005A1D4B"/>
    <w:rsid w:val="005A1DBC"/>
    <w:rsid w:val="005A1E93"/>
    <w:rsid w:val="005A21BB"/>
    <w:rsid w:val="005A2712"/>
    <w:rsid w:val="005A2AAF"/>
    <w:rsid w:val="005A2B32"/>
    <w:rsid w:val="005A2CCE"/>
    <w:rsid w:val="005A2DAC"/>
    <w:rsid w:val="005A31A4"/>
    <w:rsid w:val="005A31A9"/>
    <w:rsid w:val="005A33E2"/>
    <w:rsid w:val="005A3732"/>
    <w:rsid w:val="005A3A5B"/>
    <w:rsid w:val="005A3C22"/>
    <w:rsid w:val="005A3D6C"/>
    <w:rsid w:val="005A5066"/>
    <w:rsid w:val="005A5070"/>
    <w:rsid w:val="005A5080"/>
    <w:rsid w:val="005A52F3"/>
    <w:rsid w:val="005A53A3"/>
    <w:rsid w:val="005A5A98"/>
    <w:rsid w:val="005A6243"/>
    <w:rsid w:val="005A62CA"/>
    <w:rsid w:val="005A6368"/>
    <w:rsid w:val="005A6484"/>
    <w:rsid w:val="005A64FE"/>
    <w:rsid w:val="005A66C6"/>
    <w:rsid w:val="005A68D1"/>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2A"/>
    <w:rsid w:val="005B1E51"/>
    <w:rsid w:val="005B2037"/>
    <w:rsid w:val="005B2372"/>
    <w:rsid w:val="005B23EA"/>
    <w:rsid w:val="005B24F5"/>
    <w:rsid w:val="005B2D83"/>
    <w:rsid w:val="005B328A"/>
    <w:rsid w:val="005B35ED"/>
    <w:rsid w:val="005B3685"/>
    <w:rsid w:val="005B46A5"/>
    <w:rsid w:val="005B4AD6"/>
    <w:rsid w:val="005B4C7F"/>
    <w:rsid w:val="005B5017"/>
    <w:rsid w:val="005B5098"/>
    <w:rsid w:val="005B516F"/>
    <w:rsid w:val="005B5248"/>
    <w:rsid w:val="005B58E1"/>
    <w:rsid w:val="005B6037"/>
    <w:rsid w:val="005B633B"/>
    <w:rsid w:val="005B68BE"/>
    <w:rsid w:val="005B6A87"/>
    <w:rsid w:val="005B6AAE"/>
    <w:rsid w:val="005B6AC3"/>
    <w:rsid w:val="005B6AEF"/>
    <w:rsid w:val="005B6BBF"/>
    <w:rsid w:val="005B6E0A"/>
    <w:rsid w:val="005B6F2C"/>
    <w:rsid w:val="005B72A7"/>
    <w:rsid w:val="005B72F5"/>
    <w:rsid w:val="005B76AF"/>
    <w:rsid w:val="005B78FA"/>
    <w:rsid w:val="005B7ADB"/>
    <w:rsid w:val="005B7AFC"/>
    <w:rsid w:val="005C00F6"/>
    <w:rsid w:val="005C0280"/>
    <w:rsid w:val="005C06CF"/>
    <w:rsid w:val="005C0703"/>
    <w:rsid w:val="005C09E2"/>
    <w:rsid w:val="005C0A2C"/>
    <w:rsid w:val="005C110D"/>
    <w:rsid w:val="005C1A47"/>
    <w:rsid w:val="005C1C1D"/>
    <w:rsid w:val="005C20FF"/>
    <w:rsid w:val="005C22E4"/>
    <w:rsid w:val="005C2422"/>
    <w:rsid w:val="005C2548"/>
    <w:rsid w:val="005C276D"/>
    <w:rsid w:val="005C2D3C"/>
    <w:rsid w:val="005C3770"/>
    <w:rsid w:val="005C37BA"/>
    <w:rsid w:val="005C391B"/>
    <w:rsid w:val="005C3C2F"/>
    <w:rsid w:val="005C4645"/>
    <w:rsid w:val="005C4655"/>
    <w:rsid w:val="005C4F81"/>
    <w:rsid w:val="005C53A1"/>
    <w:rsid w:val="005C542F"/>
    <w:rsid w:val="005C56E0"/>
    <w:rsid w:val="005C585D"/>
    <w:rsid w:val="005C5BB9"/>
    <w:rsid w:val="005C5F9C"/>
    <w:rsid w:val="005C6033"/>
    <w:rsid w:val="005C6108"/>
    <w:rsid w:val="005C6364"/>
    <w:rsid w:val="005C685C"/>
    <w:rsid w:val="005C68B4"/>
    <w:rsid w:val="005C6BD6"/>
    <w:rsid w:val="005C6D1C"/>
    <w:rsid w:val="005C7491"/>
    <w:rsid w:val="005C74F7"/>
    <w:rsid w:val="005C780D"/>
    <w:rsid w:val="005C7B82"/>
    <w:rsid w:val="005D03F8"/>
    <w:rsid w:val="005D078F"/>
    <w:rsid w:val="005D09C1"/>
    <w:rsid w:val="005D09D0"/>
    <w:rsid w:val="005D0B9D"/>
    <w:rsid w:val="005D1522"/>
    <w:rsid w:val="005D15DB"/>
    <w:rsid w:val="005D172A"/>
    <w:rsid w:val="005D1CF6"/>
    <w:rsid w:val="005D2050"/>
    <w:rsid w:val="005D2975"/>
    <w:rsid w:val="005D2BDF"/>
    <w:rsid w:val="005D2CFB"/>
    <w:rsid w:val="005D2D76"/>
    <w:rsid w:val="005D2F9F"/>
    <w:rsid w:val="005D312C"/>
    <w:rsid w:val="005D31B9"/>
    <w:rsid w:val="005D354C"/>
    <w:rsid w:val="005D38A7"/>
    <w:rsid w:val="005D4002"/>
    <w:rsid w:val="005D4047"/>
    <w:rsid w:val="005D4220"/>
    <w:rsid w:val="005D4275"/>
    <w:rsid w:val="005D4389"/>
    <w:rsid w:val="005D48B6"/>
    <w:rsid w:val="005D4DA9"/>
    <w:rsid w:val="005D4FB2"/>
    <w:rsid w:val="005D5072"/>
    <w:rsid w:val="005D50DB"/>
    <w:rsid w:val="005D57AD"/>
    <w:rsid w:val="005D5D44"/>
    <w:rsid w:val="005D5DB1"/>
    <w:rsid w:val="005D5DDA"/>
    <w:rsid w:val="005D5E47"/>
    <w:rsid w:val="005D63F9"/>
    <w:rsid w:val="005D65C6"/>
    <w:rsid w:val="005D663E"/>
    <w:rsid w:val="005D6B63"/>
    <w:rsid w:val="005D7271"/>
    <w:rsid w:val="005E00C6"/>
    <w:rsid w:val="005E0165"/>
    <w:rsid w:val="005E0629"/>
    <w:rsid w:val="005E086E"/>
    <w:rsid w:val="005E0B3B"/>
    <w:rsid w:val="005E0B6A"/>
    <w:rsid w:val="005E0D87"/>
    <w:rsid w:val="005E114E"/>
    <w:rsid w:val="005E148A"/>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3507"/>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5963"/>
    <w:rsid w:val="005E69C5"/>
    <w:rsid w:val="005E6E28"/>
    <w:rsid w:val="005E6E8A"/>
    <w:rsid w:val="005E6F94"/>
    <w:rsid w:val="005E6FEB"/>
    <w:rsid w:val="005E7251"/>
    <w:rsid w:val="005E7389"/>
    <w:rsid w:val="005E7655"/>
    <w:rsid w:val="005E7931"/>
    <w:rsid w:val="005E7F21"/>
    <w:rsid w:val="005F00A5"/>
    <w:rsid w:val="005F0326"/>
    <w:rsid w:val="005F086B"/>
    <w:rsid w:val="005F0960"/>
    <w:rsid w:val="005F0B3A"/>
    <w:rsid w:val="005F0B75"/>
    <w:rsid w:val="005F0BC8"/>
    <w:rsid w:val="005F0D38"/>
    <w:rsid w:val="005F0EE4"/>
    <w:rsid w:val="005F0F64"/>
    <w:rsid w:val="005F1086"/>
    <w:rsid w:val="005F1C94"/>
    <w:rsid w:val="005F1E71"/>
    <w:rsid w:val="005F24C1"/>
    <w:rsid w:val="005F2743"/>
    <w:rsid w:val="005F2772"/>
    <w:rsid w:val="005F2C5C"/>
    <w:rsid w:val="005F3032"/>
    <w:rsid w:val="005F336E"/>
    <w:rsid w:val="005F3731"/>
    <w:rsid w:val="005F3B3A"/>
    <w:rsid w:val="005F3C6E"/>
    <w:rsid w:val="005F4132"/>
    <w:rsid w:val="005F4184"/>
    <w:rsid w:val="005F4267"/>
    <w:rsid w:val="005F446D"/>
    <w:rsid w:val="005F4E71"/>
    <w:rsid w:val="005F5193"/>
    <w:rsid w:val="005F5288"/>
    <w:rsid w:val="005F59D4"/>
    <w:rsid w:val="005F5CFF"/>
    <w:rsid w:val="005F5DA8"/>
    <w:rsid w:val="005F5F57"/>
    <w:rsid w:val="005F6017"/>
    <w:rsid w:val="005F60BB"/>
    <w:rsid w:val="005F62FF"/>
    <w:rsid w:val="005F64F7"/>
    <w:rsid w:val="005F652F"/>
    <w:rsid w:val="005F66FB"/>
    <w:rsid w:val="005F6956"/>
    <w:rsid w:val="005F6E98"/>
    <w:rsid w:val="005F7124"/>
    <w:rsid w:val="005F712F"/>
    <w:rsid w:val="005F73FF"/>
    <w:rsid w:val="005F7B27"/>
    <w:rsid w:val="005F7EFE"/>
    <w:rsid w:val="00600685"/>
    <w:rsid w:val="0060074F"/>
    <w:rsid w:val="00600E05"/>
    <w:rsid w:val="00600EC2"/>
    <w:rsid w:val="0060136D"/>
    <w:rsid w:val="006015D7"/>
    <w:rsid w:val="006022B6"/>
    <w:rsid w:val="00602441"/>
    <w:rsid w:val="0060248D"/>
    <w:rsid w:val="006025D9"/>
    <w:rsid w:val="00602AD4"/>
    <w:rsid w:val="00602AD6"/>
    <w:rsid w:val="00602AFC"/>
    <w:rsid w:val="006039F5"/>
    <w:rsid w:val="00604675"/>
    <w:rsid w:val="0060491B"/>
    <w:rsid w:val="00604E4F"/>
    <w:rsid w:val="00604E6F"/>
    <w:rsid w:val="00605075"/>
    <w:rsid w:val="006059E8"/>
    <w:rsid w:val="00606356"/>
    <w:rsid w:val="006074F7"/>
    <w:rsid w:val="006075BC"/>
    <w:rsid w:val="006076EE"/>
    <w:rsid w:val="00610421"/>
    <w:rsid w:val="00610638"/>
    <w:rsid w:val="006107FF"/>
    <w:rsid w:val="00610888"/>
    <w:rsid w:val="00610A90"/>
    <w:rsid w:val="00610AA5"/>
    <w:rsid w:val="00610B5E"/>
    <w:rsid w:val="00610EFF"/>
    <w:rsid w:val="006115C8"/>
    <w:rsid w:val="00611912"/>
    <w:rsid w:val="00611AD9"/>
    <w:rsid w:val="00611C39"/>
    <w:rsid w:val="00611F0A"/>
    <w:rsid w:val="00611FCA"/>
    <w:rsid w:val="0061256E"/>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171"/>
    <w:rsid w:val="006164F0"/>
    <w:rsid w:val="00616521"/>
    <w:rsid w:val="0061655A"/>
    <w:rsid w:val="0061697B"/>
    <w:rsid w:val="00616C56"/>
    <w:rsid w:val="006172CF"/>
    <w:rsid w:val="006172D3"/>
    <w:rsid w:val="0061792B"/>
    <w:rsid w:val="00617B8A"/>
    <w:rsid w:val="00620284"/>
    <w:rsid w:val="006205D0"/>
    <w:rsid w:val="0062066C"/>
    <w:rsid w:val="0062070B"/>
    <w:rsid w:val="00620824"/>
    <w:rsid w:val="006208AD"/>
    <w:rsid w:val="00620957"/>
    <w:rsid w:val="00620A49"/>
    <w:rsid w:val="00620F9F"/>
    <w:rsid w:val="0062185D"/>
    <w:rsid w:val="00621EED"/>
    <w:rsid w:val="00622544"/>
    <w:rsid w:val="00622A36"/>
    <w:rsid w:val="00622DC5"/>
    <w:rsid w:val="00622FDF"/>
    <w:rsid w:val="006231B6"/>
    <w:rsid w:val="00623202"/>
    <w:rsid w:val="006235E4"/>
    <w:rsid w:val="00623668"/>
    <w:rsid w:val="00623790"/>
    <w:rsid w:val="0062393F"/>
    <w:rsid w:val="00623A39"/>
    <w:rsid w:val="00623B09"/>
    <w:rsid w:val="00624627"/>
    <w:rsid w:val="00624A22"/>
    <w:rsid w:val="006250A0"/>
    <w:rsid w:val="0062568B"/>
    <w:rsid w:val="0062571E"/>
    <w:rsid w:val="006257BF"/>
    <w:rsid w:val="006258B0"/>
    <w:rsid w:val="00625BC1"/>
    <w:rsid w:val="00625CDD"/>
    <w:rsid w:val="00625F22"/>
    <w:rsid w:val="00626589"/>
    <w:rsid w:val="0062699D"/>
    <w:rsid w:val="00626D8F"/>
    <w:rsid w:val="006270AB"/>
    <w:rsid w:val="00627198"/>
    <w:rsid w:val="006276C0"/>
    <w:rsid w:val="00627BCA"/>
    <w:rsid w:val="006309AC"/>
    <w:rsid w:val="00630E06"/>
    <w:rsid w:val="00630E22"/>
    <w:rsid w:val="00631067"/>
    <w:rsid w:val="00631131"/>
    <w:rsid w:val="0063193D"/>
    <w:rsid w:val="0063195E"/>
    <w:rsid w:val="006319AB"/>
    <w:rsid w:val="00631FF3"/>
    <w:rsid w:val="00632054"/>
    <w:rsid w:val="00632490"/>
    <w:rsid w:val="006325AE"/>
    <w:rsid w:val="006325F2"/>
    <w:rsid w:val="006328AA"/>
    <w:rsid w:val="00632D66"/>
    <w:rsid w:val="00632F38"/>
    <w:rsid w:val="006336FE"/>
    <w:rsid w:val="0063384F"/>
    <w:rsid w:val="00633B29"/>
    <w:rsid w:val="0063414B"/>
    <w:rsid w:val="0063489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1FB"/>
    <w:rsid w:val="006407B2"/>
    <w:rsid w:val="00640873"/>
    <w:rsid w:val="00640AAA"/>
    <w:rsid w:val="00640AFF"/>
    <w:rsid w:val="00640C6C"/>
    <w:rsid w:val="00641077"/>
    <w:rsid w:val="0064109C"/>
    <w:rsid w:val="006410A1"/>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5A0"/>
    <w:rsid w:val="0064579E"/>
    <w:rsid w:val="00645817"/>
    <w:rsid w:val="00645CBE"/>
    <w:rsid w:val="00645CE9"/>
    <w:rsid w:val="00645F75"/>
    <w:rsid w:val="00646051"/>
    <w:rsid w:val="006467C6"/>
    <w:rsid w:val="006469B5"/>
    <w:rsid w:val="006469D8"/>
    <w:rsid w:val="00646B51"/>
    <w:rsid w:val="00646CDA"/>
    <w:rsid w:val="00646F8D"/>
    <w:rsid w:val="00647160"/>
    <w:rsid w:val="00647418"/>
    <w:rsid w:val="006477D5"/>
    <w:rsid w:val="00647F2B"/>
    <w:rsid w:val="0065023D"/>
    <w:rsid w:val="00650C03"/>
    <w:rsid w:val="00651123"/>
    <w:rsid w:val="006515CD"/>
    <w:rsid w:val="00651864"/>
    <w:rsid w:val="00651B75"/>
    <w:rsid w:val="006520D6"/>
    <w:rsid w:val="00652387"/>
    <w:rsid w:val="006525D5"/>
    <w:rsid w:val="00652811"/>
    <w:rsid w:val="00652B6B"/>
    <w:rsid w:val="0065300A"/>
    <w:rsid w:val="00653634"/>
    <w:rsid w:val="00654029"/>
    <w:rsid w:val="0065416B"/>
    <w:rsid w:val="006541DF"/>
    <w:rsid w:val="0065420F"/>
    <w:rsid w:val="00654318"/>
    <w:rsid w:val="006545AE"/>
    <w:rsid w:val="00654815"/>
    <w:rsid w:val="00654D0E"/>
    <w:rsid w:val="00654D3A"/>
    <w:rsid w:val="006553E4"/>
    <w:rsid w:val="006558EF"/>
    <w:rsid w:val="00655C5A"/>
    <w:rsid w:val="00656063"/>
    <w:rsid w:val="00656779"/>
    <w:rsid w:val="00656AAC"/>
    <w:rsid w:val="00656B34"/>
    <w:rsid w:val="00656E30"/>
    <w:rsid w:val="00656ECB"/>
    <w:rsid w:val="00657408"/>
    <w:rsid w:val="0065776E"/>
    <w:rsid w:val="00660F3F"/>
    <w:rsid w:val="0066141A"/>
    <w:rsid w:val="0066173B"/>
    <w:rsid w:val="00661845"/>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083"/>
    <w:rsid w:val="0066415D"/>
    <w:rsid w:val="00664A13"/>
    <w:rsid w:val="00665220"/>
    <w:rsid w:val="00665B31"/>
    <w:rsid w:val="00666152"/>
    <w:rsid w:val="006661D0"/>
    <w:rsid w:val="00666885"/>
    <w:rsid w:val="006669BF"/>
    <w:rsid w:val="00666B26"/>
    <w:rsid w:val="00666E91"/>
    <w:rsid w:val="006702B0"/>
    <w:rsid w:val="00670673"/>
    <w:rsid w:val="006707C2"/>
    <w:rsid w:val="00670B2C"/>
    <w:rsid w:val="006710F9"/>
    <w:rsid w:val="00671217"/>
    <w:rsid w:val="00671358"/>
    <w:rsid w:val="006713B2"/>
    <w:rsid w:val="00671566"/>
    <w:rsid w:val="006719AC"/>
    <w:rsid w:val="006722DD"/>
    <w:rsid w:val="0067284E"/>
    <w:rsid w:val="00672ABB"/>
    <w:rsid w:val="00672ABE"/>
    <w:rsid w:val="00673526"/>
    <w:rsid w:val="00673B3E"/>
    <w:rsid w:val="00673D08"/>
    <w:rsid w:val="006741F4"/>
    <w:rsid w:val="006741FA"/>
    <w:rsid w:val="00674332"/>
    <w:rsid w:val="00674354"/>
    <w:rsid w:val="006743C7"/>
    <w:rsid w:val="006744ED"/>
    <w:rsid w:val="006744F7"/>
    <w:rsid w:val="006747B7"/>
    <w:rsid w:val="00674D1C"/>
    <w:rsid w:val="00674EB7"/>
    <w:rsid w:val="00675042"/>
    <w:rsid w:val="00675A62"/>
    <w:rsid w:val="00675E99"/>
    <w:rsid w:val="006764A5"/>
    <w:rsid w:val="006764B7"/>
    <w:rsid w:val="006764F2"/>
    <w:rsid w:val="00676B12"/>
    <w:rsid w:val="00676B5F"/>
    <w:rsid w:val="00676B67"/>
    <w:rsid w:val="00676CC9"/>
    <w:rsid w:val="00676D22"/>
    <w:rsid w:val="006771CC"/>
    <w:rsid w:val="00677398"/>
    <w:rsid w:val="00677450"/>
    <w:rsid w:val="006774F4"/>
    <w:rsid w:val="00677836"/>
    <w:rsid w:val="00677843"/>
    <w:rsid w:val="00677B1D"/>
    <w:rsid w:val="006806F8"/>
    <w:rsid w:val="00680937"/>
    <w:rsid w:val="00680D80"/>
    <w:rsid w:val="0068100B"/>
    <w:rsid w:val="0068123D"/>
    <w:rsid w:val="006819A7"/>
    <w:rsid w:val="00681A8E"/>
    <w:rsid w:val="00681BAF"/>
    <w:rsid w:val="00681BDA"/>
    <w:rsid w:val="00682574"/>
    <w:rsid w:val="00682645"/>
    <w:rsid w:val="00682735"/>
    <w:rsid w:val="0068287A"/>
    <w:rsid w:val="00683063"/>
    <w:rsid w:val="00683074"/>
    <w:rsid w:val="006831F2"/>
    <w:rsid w:val="0068320C"/>
    <w:rsid w:val="00683536"/>
    <w:rsid w:val="00683870"/>
    <w:rsid w:val="00683897"/>
    <w:rsid w:val="00683C50"/>
    <w:rsid w:val="00683E26"/>
    <w:rsid w:val="00683ED6"/>
    <w:rsid w:val="00684353"/>
    <w:rsid w:val="0068474B"/>
    <w:rsid w:val="00685543"/>
    <w:rsid w:val="0068558A"/>
    <w:rsid w:val="00685653"/>
    <w:rsid w:val="0068568B"/>
    <w:rsid w:val="0068576C"/>
    <w:rsid w:val="006857DA"/>
    <w:rsid w:val="006857F6"/>
    <w:rsid w:val="006858FF"/>
    <w:rsid w:val="00685A16"/>
    <w:rsid w:val="00685C18"/>
    <w:rsid w:val="00685F10"/>
    <w:rsid w:val="00685F43"/>
    <w:rsid w:val="00685F78"/>
    <w:rsid w:val="00686369"/>
    <w:rsid w:val="006863F8"/>
    <w:rsid w:val="006865B6"/>
    <w:rsid w:val="006867C2"/>
    <w:rsid w:val="00687575"/>
    <w:rsid w:val="006877D3"/>
    <w:rsid w:val="00687A8A"/>
    <w:rsid w:val="00687D8A"/>
    <w:rsid w:val="0069005D"/>
    <w:rsid w:val="0069006A"/>
    <w:rsid w:val="00690272"/>
    <w:rsid w:val="00690E16"/>
    <w:rsid w:val="00691159"/>
    <w:rsid w:val="00691465"/>
    <w:rsid w:val="00691E7F"/>
    <w:rsid w:val="0069234B"/>
    <w:rsid w:val="00692C50"/>
    <w:rsid w:val="00692FDC"/>
    <w:rsid w:val="0069316F"/>
    <w:rsid w:val="006938BB"/>
    <w:rsid w:val="00693997"/>
    <w:rsid w:val="00693C9E"/>
    <w:rsid w:val="00693D3A"/>
    <w:rsid w:val="00693DBB"/>
    <w:rsid w:val="00693FEC"/>
    <w:rsid w:val="0069406A"/>
    <w:rsid w:val="0069414C"/>
    <w:rsid w:val="0069441A"/>
    <w:rsid w:val="0069487D"/>
    <w:rsid w:val="0069492C"/>
    <w:rsid w:val="0069550D"/>
    <w:rsid w:val="0069553E"/>
    <w:rsid w:val="00695AD6"/>
    <w:rsid w:val="00695F97"/>
    <w:rsid w:val="00695FEA"/>
    <w:rsid w:val="006960BC"/>
    <w:rsid w:val="00696389"/>
    <w:rsid w:val="006963A6"/>
    <w:rsid w:val="00696DA8"/>
    <w:rsid w:val="00696F9E"/>
    <w:rsid w:val="006974F1"/>
    <w:rsid w:val="006975ED"/>
    <w:rsid w:val="006976D5"/>
    <w:rsid w:val="00697A97"/>
    <w:rsid w:val="00697CAE"/>
    <w:rsid w:val="006A02A6"/>
    <w:rsid w:val="006A03F5"/>
    <w:rsid w:val="006A0A41"/>
    <w:rsid w:val="006A0C65"/>
    <w:rsid w:val="006A0DE1"/>
    <w:rsid w:val="006A1049"/>
    <w:rsid w:val="006A1692"/>
    <w:rsid w:val="006A1A25"/>
    <w:rsid w:val="006A20C9"/>
    <w:rsid w:val="006A2128"/>
    <w:rsid w:val="006A22A3"/>
    <w:rsid w:val="006A23D9"/>
    <w:rsid w:val="006A27C7"/>
    <w:rsid w:val="006A296C"/>
    <w:rsid w:val="006A2A10"/>
    <w:rsid w:val="006A2E09"/>
    <w:rsid w:val="006A2E8C"/>
    <w:rsid w:val="006A36C7"/>
    <w:rsid w:val="006A386C"/>
    <w:rsid w:val="006A3B17"/>
    <w:rsid w:val="006A43D5"/>
    <w:rsid w:val="006A4C61"/>
    <w:rsid w:val="006A4EE5"/>
    <w:rsid w:val="006A52ED"/>
    <w:rsid w:val="006A58E4"/>
    <w:rsid w:val="006A5AF1"/>
    <w:rsid w:val="006A5CF4"/>
    <w:rsid w:val="006A5EE9"/>
    <w:rsid w:val="006A615A"/>
    <w:rsid w:val="006A638D"/>
    <w:rsid w:val="006A63DF"/>
    <w:rsid w:val="006A748B"/>
    <w:rsid w:val="006A74C9"/>
    <w:rsid w:val="006A759A"/>
    <w:rsid w:val="006A770B"/>
    <w:rsid w:val="006A7E80"/>
    <w:rsid w:val="006B0059"/>
    <w:rsid w:val="006B00D4"/>
    <w:rsid w:val="006B0530"/>
    <w:rsid w:val="006B05F0"/>
    <w:rsid w:val="006B0825"/>
    <w:rsid w:val="006B0B01"/>
    <w:rsid w:val="006B0D69"/>
    <w:rsid w:val="006B0FE5"/>
    <w:rsid w:val="006B10A5"/>
    <w:rsid w:val="006B11C1"/>
    <w:rsid w:val="006B1AC8"/>
    <w:rsid w:val="006B2417"/>
    <w:rsid w:val="006B25B5"/>
    <w:rsid w:val="006B266E"/>
    <w:rsid w:val="006B2D87"/>
    <w:rsid w:val="006B3688"/>
    <w:rsid w:val="006B36E5"/>
    <w:rsid w:val="006B377A"/>
    <w:rsid w:val="006B3817"/>
    <w:rsid w:val="006B3CFD"/>
    <w:rsid w:val="006B3F1B"/>
    <w:rsid w:val="006B428E"/>
    <w:rsid w:val="006B4335"/>
    <w:rsid w:val="006B469D"/>
    <w:rsid w:val="006B4852"/>
    <w:rsid w:val="006B48B9"/>
    <w:rsid w:val="006B4ABF"/>
    <w:rsid w:val="006B4DF7"/>
    <w:rsid w:val="006B4FA3"/>
    <w:rsid w:val="006B5B27"/>
    <w:rsid w:val="006B5C80"/>
    <w:rsid w:val="006B6609"/>
    <w:rsid w:val="006B6DC5"/>
    <w:rsid w:val="006B760A"/>
    <w:rsid w:val="006B7768"/>
    <w:rsid w:val="006B7CD2"/>
    <w:rsid w:val="006B7E12"/>
    <w:rsid w:val="006B7F4F"/>
    <w:rsid w:val="006C022E"/>
    <w:rsid w:val="006C05A6"/>
    <w:rsid w:val="006C0737"/>
    <w:rsid w:val="006C12AC"/>
    <w:rsid w:val="006C1B5B"/>
    <w:rsid w:val="006C1E46"/>
    <w:rsid w:val="006C1E7B"/>
    <w:rsid w:val="006C202C"/>
    <w:rsid w:val="006C216B"/>
    <w:rsid w:val="006C2F3A"/>
    <w:rsid w:val="006C3110"/>
    <w:rsid w:val="006C3132"/>
    <w:rsid w:val="006C3191"/>
    <w:rsid w:val="006C324B"/>
    <w:rsid w:val="006C39A7"/>
    <w:rsid w:val="006C3AF2"/>
    <w:rsid w:val="006C3B68"/>
    <w:rsid w:val="006C3C19"/>
    <w:rsid w:val="006C3FE8"/>
    <w:rsid w:val="006C49E9"/>
    <w:rsid w:val="006C5018"/>
    <w:rsid w:val="006C56B5"/>
    <w:rsid w:val="006C574E"/>
    <w:rsid w:val="006C57F6"/>
    <w:rsid w:val="006C597D"/>
    <w:rsid w:val="006C59CB"/>
    <w:rsid w:val="006C5B92"/>
    <w:rsid w:val="006C5E93"/>
    <w:rsid w:val="006C6130"/>
    <w:rsid w:val="006C6483"/>
    <w:rsid w:val="006C6584"/>
    <w:rsid w:val="006C696E"/>
    <w:rsid w:val="006C6DF8"/>
    <w:rsid w:val="006C6F15"/>
    <w:rsid w:val="006C6FD5"/>
    <w:rsid w:val="006C700E"/>
    <w:rsid w:val="006C725B"/>
    <w:rsid w:val="006C7268"/>
    <w:rsid w:val="006C7483"/>
    <w:rsid w:val="006C7B79"/>
    <w:rsid w:val="006C7DDA"/>
    <w:rsid w:val="006C7F46"/>
    <w:rsid w:val="006D0121"/>
    <w:rsid w:val="006D030E"/>
    <w:rsid w:val="006D0A03"/>
    <w:rsid w:val="006D0AD1"/>
    <w:rsid w:val="006D0BAF"/>
    <w:rsid w:val="006D0CA1"/>
    <w:rsid w:val="006D0CEC"/>
    <w:rsid w:val="006D1531"/>
    <w:rsid w:val="006D19B8"/>
    <w:rsid w:val="006D1BE3"/>
    <w:rsid w:val="006D1FB9"/>
    <w:rsid w:val="006D2D10"/>
    <w:rsid w:val="006D32AB"/>
    <w:rsid w:val="006D35B7"/>
    <w:rsid w:val="006D395E"/>
    <w:rsid w:val="006D39D4"/>
    <w:rsid w:val="006D3A70"/>
    <w:rsid w:val="006D3A96"/>
    <w:rsid w:val="006D3D6B"/>
    <w:rsid w:val="006D44BE"/>
    <w:rsid w:val="006D4727"/>
    <w:rsid w:val="006D4848"/>
    <w:rsid w:val="006D4B9E"/>
    <w:rsid w:val="006D4CDC"/>
    <w:rsid w:val="006D4F4F"/>
    <w:rsid w:val="006D520F"/>
    <w:rsid w:val="006D536C"/>
    <w:rsid w:val="006D539E"/>
    <w:rsid w:val="006D5627"/>
    <w:rsid w:val="006D573D"/>
    <w:rsid w:val="006D5940"/>
    <w:rsid w:val="006D5B4F"/>
    <w:rsid w:val="006D5C21"/>
    <w:rsid w:val="006D5D2A"/>
    <w:rsid w:val="006D5E50"/>
    <w:rsid w:val="006D5EE8"/>
    <w:rsid w:val="006D6A9D"/>
    <w:rsid w:val="006D6FDD"/>
    <w:rsid w:val="006D7284"/>
    <w:rsid w:val="006D73A8"/>
    <w:rsid w:val="006E0168"/>
    <w:rsid w:val="006E04D3"/>
    <w:rsid w:val="006E06A7"/>
    <w:rsid w:val="006E07A5"/>
    <w:rsid w:val="006E0E29"/>
    <w:rsid w:val="006E0FA0"/>
    <w:rsid w:val="006E1244"/>
    <w:rsid w:val="006E144C"/>
    <w:rsid w:val="006E15B2"/>
    <w:rsid w:val="006E1639"/>
    <w:rsid w:val="006E1A69"/>
    <w:rsid w:val="006E1F39"/>
    <w:rsid w:val="006E218A"/>
    <w:rsid w:val="006E220D"/>
    <w:rsid w:val="006E230B"/>
    <w:rsid w:val="006E239C"/>
    <w:rsid w:val="006E27FB"/>
    <w:rsid w:val="006E31A7"/>
    <w:rsid w:val="006E32D4"/>
    <w:rsid w:val="006E3377"/>
    <w:rsid w:val="006E35B7"/>
    <w:rsid w:val="006E37D2"/>
    <w:rsid w:val="006E3AEB"/>
    <w:rsid w:val="006E3DB0"/>
    <w:rsid w:val="006E3F79"/>
    <w:rsid w:val="006E3FF5"/>
    <w:rsid w:val="006E4044"/>
    <w:rsid w:val="006E41A5"/>
    <w:rsid w:val="006E439C"/>
    <w:rsid w:val="006E4665"/>
    <w:rsid w:val="006E48EB"/>
    <w:rsid w:val="006E4C54"/>
    <w:rsid w:val="006E4E12"/>
    <w:rsid w:val="006E4E20"/>
    <w:rsid w:val="006E507D"/>
    <w:rsid w:val="006E51FE"/>
    <w:rsid w:val="006E5BDE"/>
    <w:rsid w:val="006E5C13"/>
    <w:rsid w:val="006E5F85"/>
    <w:rsid w:val="006E6CD5"/>
    <w:rsid w:val="006E6D55"/>
    <w:rsid w:val="006E77A4"/>
    <w:rsid w:val="006E795C"/>
    <w:rsid w:val="006E79C7"/>
    <w:rsid w:val="006E79FF"/>
    <w:rsid w:val="006E7C96"/>
    <w:rsid w:val="006F039C"/>
    <w:rsid w:val="006F044A"/>
    <w:rsid w:val="006F054E"/>
    <w:rsid w:val="006F0722"/>
    <w:rsid w:val="006F0780"/>
    <w:rsid w:val="006F09CC"/>
    <w:rsid w:val="006F0FC7"/>
    <w:rsid w:val="006F1041"/>
    <w:rsid w:val="006F1329"/>
    <w:rsid w:val="006F1359"/>
    <w:rsid w:val="006F1463"/>
    <w:rsid w:val="006F1518"/>
    <w:rsid w:val="006F204B"/>
    <w:rsid w:val="006F2272"/>
    <w:rsid w:val="006F233E"/>
    <w:rsid w:val="006F2CB1"/>
    <w:rsid w:val="006F341D"/>
    <w:rsid w:val="006F3773"/>
    <w:rsid w:val="006F37F2"/>
    <w:rsid w:val="006F397A"/>
    <w:rsid w:val="006F3AE2"/>
    <w:rsid w:val="006F3C7F"/>
    <w:rsid w:val="006F4226"/>
    <w:rsid w:val="006F42AB"/>
    <w:rsid w:val="006F4551"/>
    <w:rsid w:val="006F4578"/>
    <w:rsid w:val="006F4FD8"/>
    <w:rsid w:val="006F52B7"/>
    <w:rsid w:val="006F5649"/>
    <w:rsid w:val="006F594E"/>
    <w:rsid w:val="006F6090"/>
    <w:rsid w:val="006F6BF9"/>
    <w:rsid w:val="006F6C8E"/>
    <w:rsid w:val="006F6F12"/>
    <w:rsid w:val="006F75E6"/>
    <w:rsid w:val="006F776D"/>
    <w:rsid w:val="006F7864"/>
    <w:rsid w:val="006F78A7"/>
    <w:rsid w:val="0070069E"/>
    <w:rsid w:val="007006FF"/>
    <w:rsid w:val="00700CE8"/>
    <w:rsid w:val="00700F11"/>
    <w:rsid w:val="0070150F"/>
    <w:rsid w:val="007015F9"/>
    <w:rsid w:val="007017FC"/>
    <w:rsid w:val="00701890"/>
    <w:rsid w:val="007020D1"/>
    <w:rsid w:val="00702429"/>
    <w:rsid w:val="0070269E"/>
    <w:rsid w:val="007028CC"/>
    <w:rsid w:val="00702AFC"/>
    <w:rsid w:val="0070339C"/>
    <w:rsid w:val="00703AC0"/>
    <w:rsid w:val="00703BF1"/>
    <w:rsid w:val="00703C8C"/>
    <w:rsid w:val="00703ED8"/>
    <w:rsid w:val="00703FA9"/>
    <w:rsid w:val="007044BB"/>
    <w:rsid w:val="00704842"/>
    <w:rsid w:val="00704DC3"/>
    <w:rsid w:val="00705335"/>
    <w:rsid w:val="0070535C"/>
    <w:rsid w:val="007053B2"/>
    <w:rsid w:val="0070562A"/>
    <w:rsid w:val="00705645"/>
    <w:rsid w:val="0070572E"/>
    <w:rsid w:val="00705AA4"/>
    <w:rsid w:val="00705B21"/>
    <w:rsid w:val="00705EBB"/>
    <w:rsid w:val="007061A4"/>
    <w:rsid w:val="0070631B"/>
    <w:rsid w:val="00706720"/>
    <w:rsid w:val="007067C5"/>
    <w:rsid w:val="0070692D"/>
    <w:rsid w:val="007069FD"/>
    <w:rsid w:val="0070713F"/>
    <w:rsid w:val="007074E3"/>
    <w:rsid w:val="007078BD"/>
    <w:rsid w:val="00707FD9"/>
    <w:rsid w:val="0071071F"/>
    <w:rsid w:val="00710949"/>
    <w:rsid w:val="00710B95"/>
    <w:rsid w:val="00710D91"/>
    <w:rsid w:val="00710EC8"/>
    <w:rsid w:val="0071113F"/>
    <w:rsid w:val="007116B3"/>
    <w:rsid w:val="0071198C"/>
    <w:rsid w:val="00711E59"/>
    <w:rsid w:val="00711E71"/>
    <w:rsid w:val="00712228"/>
    <w:rsid w:val="007125EA"/>
    <w:rsid w:val="00712861"/>
    <w:rsid w:val="00713992"/>
    <w:rsid w:val="00713B1E"/>
    <w:rsid w:val="00713D07"/>
    <w:rsid w:val="00713E3B"/>
    <w:rsid w:val="00713E92"/>
    <w:rsid w:val="00713F95"/>
    <w:rsid w:val="0071410B"/>
    <w:rsid w:val="007141C4"/>
    <w:rsid w:val="0071437E"/>
    <w:rsid w:val="00714687"/>
    <w:rsid w:val="0071477A"/>
    <w:rsid w:val="00714B13"/>
    <w:rsid w:val="00714B38"/>
    <w:rsid w:val="00714D73"/>
    <w:rsid w:val="00714E96"/>
    <w:rsid w:val="00715046"/>
    <w:rsid w:val="007151AA"/>
    <w:rsid w:val="00715378"/>
    <w:rsid w:val="0071548A"/>
    <w:rsid w:val="00715649"/>
    <w:rsid w:val="00715A68"/>
    <w:rsid w:val="00715D6A"/>
    <w:rsid w:val="007160AA"/>
    <w:rsid w:val="00716365"/>
    <w:rsid w:val="007165CA"/>
    <w:rsid w:val="00716960"/>
    <w:rsid w:val="0071696A"/>
    <w:rsid w:val="00716FDD"/>
    <w:rsid w:val="00717198"/>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48A"/>
    <w:rsid w:val="007228D5"/>
    <w:rsid w:val="00722F6C"/>
    <w:rsid w:val="0072303E"/>
    <w:rsid w:val="0072326D"/>
    <w:rsid w:val="007236F2"/>
    <w:rsid w:val="007239B0"/>
    <w:rsid w:val="00723BCA"/>
    <w:rsid w:val="00723BFF"/>
    <w:rsid w:val="007240B2"/>
    <w:rsid w:val="007240D8"/>
    <w:rsid w:val="00724160"/>
    <w:rsid w:val="0072431B"/>
    <w:rsid w:val="00724344"/>
    <w:rsid w:val="00724DBD"/>
    <w:rsid w:val="00724E4C"/>
    <w:rsid w:val="007251EF"/>
    <w:rsid w:val="007252A4"/>
    <w:rsid w:val="007259EC"/>
    <w:rsid w:val="00725FDA"/>
    <w:rsid w:val="007262CD"/>
    <w:rsid w:val="007265F2"/>
    <w:rsid w:val="00726684"/>
    <w:rsid w:val="0072668B"/>
    <w:rsid w:val="0072680A"/>
    <w:rsid w:val="00726C83"/>
    <w:rsid w:val="00726D09"/>
    <w:rsid w:val="0072739C"/>
    <w:rsid w:val="00727703"/>
    <w:rsid w:val="00727E77"/>
    <w:rsid w:val="00730401"/>
    <w:rsid w:val="0073057E"/>
    <w:rsid w:val="007308A0"/>
    <w:rsid w:val="00730EFF"/>
    <w:rsid w:val="00731064"/>
    <w:rsid w:val="007310F8"/>
    <w:rsid w:val="007319B7"/>
    <w:rsid w:val="00731C07"/>
    <w:rsid w:val="007327F0"/>
    <w:rsid w:val="00732B83"/>
    <w:rsid w:val="00732DCA"/>
    <w:rsid w:val="00732F9C"/>
    <w:rsid w:val="00733539"/>
    <w:rsid w:val="007336C1"/>
    <w:rsid w:val="0073372D"/>
    <w:rsid w:val="007339F4"/>
    <w:rsid w:val="00733AA4"/>
    <w:rsid w:val="00733AE0"/>
    <w:rsid w:val="00733BAD"/>
    <w:rsid w:val="00733C85"/>
    <w:rsid w:val="00734000"/>
    <w:rsid w:val="00734510"/>
    <w:rsid w:val="00734532"/>
    <w:rsid w:val="007348E2"/>
    <w:rsid w:val="00734915"/>
    <w:rsid w:val="00734A15"/>
    <w:rsid w:val="00734DAB"/>
    <w:rsid w:val="0073544A"/>
    <w:rsid w:val="0073558D"/>
    <w:rsid w:val="0073561A"/>
    <w:rsid w:val="007357CF"/>
    <w:rsid w:val="00735C59"/>
    <w:rsid w:val="00735F4E"/>
    <w:rsid w:val="007360FB"/>
    <w:rsid w:val="007366D5"/>
    <w:rsid w:val="00737034"/>
    <w:rsid w:val="007403ED"/>
    <w:rsid w:val="00740856"/>
    <w:rsid w:val="00741051"/>
    <w:rsid w:val="00741518"/>
    <w:rsid w:val="00741571"/>
    <w:rsid w:val="007415EA"/>
    <w:rsid w:val="00741ABE"/>
    <w:rsid w:val="007424B2"/>
    <w:rsid w:val="00742595"/>
    <w:rsid w:val="007427BD"/>
    <w:rsid w:val="007427C3"/>
    <w:rsid w:val="007428DB"/>
    <w:rsid w:val="00742979"/>
    <w:rsid w:val="00742D5A"/>
    <w:rsid w:val="00742F48"/>
    <w:rsid w:val="007430E2"/>
    <w:rsid w:val="007433AE"/>
    <w:rsid w:val="0074344C"/>
    <w:rsid w:val="00743E7A"/>
    <w:rsid w:val="00743F74"/>
    <w:rsid w:val="00744325"/>
    <w:rsid w:val="00744351"/>
    <w:rsid w:val="00744C75"/>
    <w:rsid w:val="00744D97"/>
    <w:rsid w:val="00744F2C"/>
    <w:rsid w:val="0074515E"/>
    <w:rsid w:val="007452D6"/>
    <w:rsid w:val="00745390"/>
    <w:rsid w:val="00745874"/>
    <w:rsid w:val="00745BC4"/>
    <w:rsid w:val="00745C95"/>
    <w:rsid w:val="00747072"/>
    <w:rsid w:val="00747116"/>
    <w:rsid w:val="00747146"/>
    <w:rsid w:val="00747833"/>
    <w:rsid w:val="00747B57"/>
    <w:rsid w:val="00747D91"/>
    <w:rsid w:val="00750211"/>
    <w:rsid w:val="00750378"/>
    <w:rsid w:val="00750458"/>
    <w:rsid w:val="00750C23"/>
    <w:rsid w:val="00750DF3"/>
    <w:rsid w:val="0075101B"/>
    <w:rsid w:val="00751215"/>
    <w:rsid w:val="0075190B"/>
    <w:rsid w:val="00752385"/>
    <w:rsid w:val="007524FA"/>
    <w:rsid w:val="00752973"/>
    <w:rsid w:val="00752D2C"/>
    <w:rsid w:val="00752F4F"/>
    <w:rsid w:val="00752FA9"/>
    <w:rsid w:val="0075308D"/>
    <w:rsid w:val="00753224"/>
    <w:rsid w:val="0075324D"/>
    <w:rsid w:val="00753B5E"/>
    <w:rsid w:val="007543B2"/>
    <w:rsid w:val="007544DF"/>
    <w:rsid w:val="00754515"/>
    <w:rsid w:val="0075452F"/>
    <w:rsid w:val="00754667"/>
    <w:rsid w:val="00754818"/>
    <w:rsid w:val="00755198"/>
    <w:rsid w:val="007558BB"/>
    <w:rsid w:val="0075593D"/>
    <w:rsid w:val="00755AC5"/>
    <w:rsid w:val="00755D33"/>
    <w:rsid w:val="00756189"/>
    <w:rsid w:val="00756470"/>
    <w:rsid w:val="007565BF"/>
    <w:rsid w:val="007566D9"/>
    <w:rsid w:val="00756AA3"/>
    <w:rsid w:val="00756B45"/>
    <w:rsid w:val="00756EDF"/>
    <w:rsid w:val="0075717F"/>
    <w:rsid w:val="00757342"/>
    <w:rsid w:val="0075766F"/>
    <w:rsid w:val="00757BCC"/>
    <w:rsid w:val="00760445"/>
    <w:rsid w:val="00760552"/>
    <w:rsid w:val="00760BED"/>
    <w:rsid w:val="0076103A"/>
    <w:rsid w:val="007619CA"/>
    <w:rsid w:val="00761B5F"/>
    <w:rsid w:val="00761CB4"/>
    <w:rsid w:val="007622A4"/>
    <w:rsid w:val="00762E3D"/>
    <w:rsid w:val="00763079"/>
    <w:rsid w:val="00763134"/>
    <w:rsid w:val="00763AFF"/>
    <w:rsid w:val="00763D21"/>
    <w:rsid w:val="007640DB"/>
    <w:rsid w:val="00764154"/>
    <w:rsid w:val="007643BB"/>
    <w:rsid w:val="0076489A"/>
    <w:rsid w:val="007648B1"/>
    <w:rsid w:val="00764F05"/>
    <w:rsid w:val="0076507D"/>
    <w:rsid w:val="0076523D"/>
    <w:rsid w:val="00765C6F"/>
    <w:rsid w:val="007660FB"/>
    <w:rsid w:val="007662C8"/>
    <w:rsid w:val="0076677E"/>
    <w:rsid w:val="0076678D"/>
    <w:rsid w:val="00766A99"/>
    <w:rsid w:val="00766B6A"/>
    <w:rsid w:val="00766C14"/>
    <w:rsid w:val="007673A2"/>
    <w:rsid w:val="007674BA"/>
    <w:rsid w:val="007677FC"/>
    <w:rsid w:val="00767CDC"/>
    <w:rsid w:val="00767E13"/>
    <w:rsid w:val="00767F7C"/>
    <w:rsid w:val="0077068E"/>
    <w:rsid w:val="0077069D"/>
    <w:rsid w:val="007706D9"/>
    <w:rsid w:val="00770FC7"/>
    <w:rsid w:val="00771026"/>
    <w:rsid w:val="007712FE"/>
    <w:rsid w:val="00771378"/>
    <w:rsid w:val="0077137F"/>
    <w:rsid w:val="007714C6"/>
    <w:rsid w:val="00771D26"/>
    <w:rsid w:val="00771EBB"/>
    <w:rsid w:val="0077224B"/>
    <w:rsid w:val="00772981"/>
    <w:rsid w:val="00772AF1"/>
    <w:rsid w:val="00772BD6"/>
    <w:rsid w:val="0077323F"/>
    <w:rsid w:val="007733D8"/>
    <w:rsid w:val="007735A8"/>
    <w:rsid w:val="007738B8"/>
    <w:rsid w:val="00773975"/>
    <w:rsid w:val="00773A95"/>
    <w:rsid w:val="00773CCC"/>
    <w:rsid w:val="00773FCE"/>
    <w:rsid w:val="007740AF"/>
    <w:rsid w:val="00774150"/>
    <w:rsid w:val="007741C5"/>
    <w:rsid w:val="00774BA7"/>
    <w:rsid w:val="00775522"/>
    <w:rsid w:val="00775B0D"/>
    <w:rsid w:val="00775C4D"/>
    <w:rsid w:val="00775DEA"/>
    <w:rsid w:val="00775E5E"/>
    <w:rsid w:val="007765F6"/>
    <w:rsid w:val="007768C7"/>
    <w:rsid w:val="00776972"/>
    <w:rsid w:val="00776FAF"/>
    <w:rsid w:val="00777249"/>
    <w:rsid w:val="00777C5C"/>
    <w:rsid w:val="007800BB"/>
    <w:rsid w:val="0078028F"/>
    <w:rsid w:val="007802E3"/>
    <w:rsid w:val="007804EB"/>
    <w:rsid w:val="007805A2"/>
    <w:rsid w:val="00780829"/>
    <w:rsid w:val="00780875"/>
    <w:rsid w:val="007808B7"/>
    <w:rsid w:val="00780E5F"/>
    <w:rsid w:val="00780EDA"/>
    <w:rsid w:val="00781543"/>
    <w:rsid w:val="00781A8B"/>
    <w:rsid w:val="00781BD0"/>
    <w:rsid w:val="00781D5E"/>
    <w:rsid w:val="00781E6E"/>
    <w:rsid w:val="007820D6"/>
    <w:rsid w:val="00782460"/>
    <w:rsid w:val="007825C1"/>
    <w:rsid w:val="007827B3"/>
    <w:rsid w:val="00782A7E"/>
    <w:rsid w:val="00782B50"/>
    <w:rsid w:val="00782E3B"/>
    <w:rsid w:val="007836C8"/>
    <w:rsid w:val="00784217"/>
    <w:rsid w:val="0078469B"/>
    <w:rsid w:val="007853E1"/>
    <w:rsid w:val="00785E54"/>
    <w:rsid w:val="00786327"/>
    <w:rsid w:val="00786513"/>
    <w:rsid w:val="00786A69"/>
    <w:rsid w:val="00786A84"/>
    <w:rsid w:val="007871C3"/>
    <w:rsid w:val="00787781"/>
    <w:rsid w:val="007877DF"/>
    <w:rsid w:val="007878F8"/>
    <w:rsid w:val="00787C1A"/>
    <w:rsid w:val="00787C83"/>
    <w:rsid w:val="00790418"/>
    <w:rsid w:val="0079063A"/>
    <w:rsid w:val="007906B9"/>
    <w:rsid w:val="00790E0D"/>
    <w:rsid w:val="00790E4E"/>
    <w:rsid w:val="00791506"/>
    <w:rsid w:val="007915B8"/>
    <w:rsid w:val="00791AAB"/>
    <w:rsid w:val="00791B24"/>
    <w:rsid w:val="00792125"/>
    <w:rsid w:val="00792193"/>
    <w:rsid w:val="007934DD"/>
    <w:rsid w:val="00793828"/>
    <w:rsid w:val="0079391D"/>
    <w:rsid w:val="00793BA1"/>
    <w:rsid w:val="00793E90"/>
    <w:rsid w:val="00794104"/>
    <w:rsid w:val="00794AE7"/>
    <w:rsid w:val="00794C42"/>
    <w:rsid w:val="00794D28"/>
    <w:rsid w:val="00794DCE"/>
    <w:rsid w:val="00794FED"/>
    <w:rsid w:val="007953F9"/>
    <w:rsid w:val="00795494"/>
    <w:rsid w:val="007954DF"/>
    <w:rsid w:val="007957ED"/>
    <w:rsid w:val="007957F2"/>
    <w:rsid w:val="007957FC"/>
    <w:rsid w:val="00795B17"/>
    <w:rsid w:val="00795BE1"/>
    <w:rsid w:val="00795DEF"/>
    <w:rsid w:val="00795FDA"/>
    <w:rsid w:val="007966A2"/>
    <w:rsid w:val="007969A1"/>
    <w:rsid w:val="00796E20"/>
    <w:rsid w:val="00797017"/>
    <w:rsid w:val="00797551"/>
    <w:rsid w:val="00797A4A"/>
    <w:rsid w:val="00797E24"/>
    <w:rsid w:val="00797E97"/>
    <w:rsid w:val="007A005C"/>
    <w:rsid w:val="007A047F"/>
    <w:rsid w:val="007A04B6"/>
    <w:rsid w:val="007A0BBB"/>
    <w:rsid w:val="007A0EE9"/>
    <w:rsid w:val="007A12D9"/>
    <w:rsid w:val="007A143D"/>
    <w:rsid w:val="007A16A4"/>
    <w:rsid w:val="007A1891"/>
    <w:rsid w:val="007A1C66"/>
    <w:rsid w:val="007A1FA6"/>
    <w:rsid w:val="007A26E5"/>
    <w:rsid w:val="007A2A45"/>
    <w:rsid w:val="007A2CCE"/>
    <w:rsid w:val="007A316C"/>
    <w:rsid w:val="007A395A"/>
    <w:rsid w:val="007A39D3"/>
    <w:rsid w:val="007A413C"/>
    <w:rsid w:val="007A48EC"/>
    <w:rsid w:val="007A4A9F"/>
    <w:rsid w:val="007A4BEF"/>
    <w:rsid w:val="007A5044"/>
    <w:rsid w:val="007A51FF"/>
    <w:rsid w:val="007A5282"/>
    <w:rsid w:val="007A5457"/>
    <w:rsid w:val="007A5CD3"/>
    <w:rsid w:val="007A6175"/>
    <w:rsid w:val="007A619C"/>
    <w:rsid w:val="007A6423"/>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7B4"/>
    <w:rsid w:val="007B0837"/>
    <w:rsid w:val="007B0C28"/>
    <w:rsid w:val="007B14E2"/>
    <w:rsid w:val="007B1643"/>
    <w:rsid w:val="007B1A09"/>
    <w:rsid w:val="007B1B97"/>
    <w:rsid w:val="007B1EA9"/>
    <w:rsid w:val="007B1F8E"/>
    <w:rsid w:val="007B2527"/>
    <w:rsid w:val="007B2B1D"/>
    <w:rsid w:val="007B30AE"/>
    <w:rsid w:val="007B3266"/>
    <w:rsid w:val="007B3291"/>
    <w:rsid w:val="007B35F9"/>
    <w:rsid w:val="007B37AD"/>
    <w:rsid w:val="007B382A"/>
    <w:rsid w:val="007B3902"/>
    <w:rsid w:val="007B390B"/>
    <w:rsid w:val="007B3C47"/>
    <w:rsid w:val="007B3DDD"/>
    <w:rsid w:val="007B3E56"/>
    <w:rsid w:val="007B4084"/>
    <w:rsid w:val="007B431C"/>
    <w:rsid w:val="007B470A"/>
    <w:rsid w:val="007B494F"/>
    <w:rsid w:val="007B4956"/>
    <w:rsid w:val="007B4D16"/>
    <w:rsid w:val="007B4D82"/>
    <w:rsid w:val="007B5609"/>
    <w:rsid w:val="007B5635"/>
    <w:rsid w:val="007B5CF5"/>
    <w:rsid w:val="007B627D"/>
    <w:rsid w:val="007B6893"/>
    <w:rsid w:val="007B68C0"/>
    <w:rsid w:val="007B6B5B"/>
    <w:rsid w:val="007B6F5F"/>
    <w:rsid w:val="007B7328"/>
    <w:rsid w:val="007B77FA"/>
    <w:rsid w:val="007B7BC8"/>
    <w:rsid w:val="007B7CD1"/>
    <w:rsid w:val="007B7E6B"/>
    <w:rsid w:val="007C012A"/>
    <w:rsid w:val="007C026D"/>
    <w:rsid w:val="007C030B"/>
    <w:rsid w:val="007C054C"/>
    <w:rsid w:val="007C081F"/>
    <w:rsid w:val="007C0A7B"/>
    <w:rsid w:val="007C0C50"/>
    <w:rsid w:val="007C0C5B"/>
    <w:rsid w:val="007C12CE"/>
    <w:rsid w:val="007C183F"/>
    <w:rsid w:val="007C192A"/>
    <w:rsid w:val="007C19E7"/>
    <w:rsid w:val="007C1C4D"/>
    <w:rsid w:val="007C1CFB"/>
    <w:rsid w:val="007C1F5B"/>
    <w:rsid w:val="007C2919"/>
    <w:rsid w:val="007C2925"/>
    <w:rsid w:val="007C31A1"/>
    <w:rsid w:val="007C33D8"/>
    <w:rsid w:val="007C3401"/>
    <w:rsid w:val="007C35C1"/>
    <w:rsid w:val="007C3683"/>
    <w:rsid w:val="007C36A5"/>
    <w:rsid w:val="007C37C0"/>
    <w:rsid w:val="007C3E76"/>
    <w:rsid w:val="007C4525"/>
    <w:rsid w:val="007C471E"/>
    <w:rsid w:val="007C4919"/>
    <w:rsid w:val="007C4BE4"/>
    <w:rsid w:val="007C4F64"/>
    <w:rsid w:val="007C504B"/>
    <w:rsid w:val="007C5A08"/>
    <w:rsid w:val="007C5B4B"/>
    <w:rsid w:val="007C5BA4"/>
    <w:rsid w:val="007C5C50"/>
    <w:rsid w:val="007C5D62"/>
    <w:rsid w:val="007C5F0A"/>
    <w:rsid w:val="007C63C8"/>
    <w:rsid w:val="007C64E3"/>
    <w:rsid w:val="007C6992"/>
    <w:rsid w:val="007C6A18"/>
    <w:rsid w:val="007C6BB9"/>
    <w:rsid w:val="007C6BEC"/>
    <w:rsid w:val="007C6F91"/>
    <w:rsid w:val="007C73F7"/>
    <w:rsid w:val="007C7905"/>
    <w:rsid w:val="007C798D"/>
    <w:rsid w:val="007C7A2B"/>
    <w:rsid w:val="007C7AD5"/>
    <w:rsid w:val="007C7B1D"/>
    <w:rsid w:val="007C7B2C"/>
    <w:rsid w:val="007C7B3B"/>
    <w:rsid w:val="007C7CB4"/>
    <w:rsid w:val="007D0951"/>
    <w:rsid w:val="007D0EE2"/>
    <w:rsid w:val="007D11E7"/>
    <w:rsid w:val="007D1B5A"/>
    <w:rsid w:val="007D1BB9"/>
    <w:rsid w:val="007D1DAB"/>
    <w:rsid w:val="007D1DC3"/>
    <w:rsid w:val="007D1F6F"/>
    <w:rsid w:val="007D2082"/>
    <w:rsid w:val="007D21B7"/>
    <w:rsid w:val="007D2208"/>
    <w:rsid w:val="007D2430"/>
    <w:rsid w:val="007D2516"/>
    <w:rsid w:val="007D2A80"/>
    <w:rsid w:val="007D2E8C"/>
    <w:rsid w:val="007D32D1"/>
    <w:rsid w:val="007D3351"/>
    <w:rsid w:val="007D33F5"/>
    <w:rsid w:val="007D36FD"/>
    <w:rsid w:val="007D377C"/>
    <w:rsid w:val="007D3B46"/>
    <w:rsid w:val="007D3B5C"/>
    <w:rsid w:val="007D3F7D"/>
    <w:rsid w:val="007D4079"/>
    <w:rsid w:val="007D4692"/>
    <w:rsid w:val="007D4C0E"/>
    <w:rsid w:val="007D4C1F"/>
    <w:rsid w:val="007D4E13"/>
    <w:rsid w:val="007D529D"/>
    <w:rsid w:val="007D5812"/>
    <w:rsid w:val="007D585B"/>
    <w:rsid w:val="007D5AFE"/>
    <w:rsid w:val="007D5B64"/>
    <w:rsid w:val="007D5DD9"/>
    <w:rsid w:val="007D61BC"/>
    <w:rsid w:val="007D6725"/>
    <w:rsid w:val="007D68D0"/>
    <w:rsid w:val="007D71E9"/>
    <w:rsid w:val="007D7566"/>
    <w:rsid w:val="007D7998"/>
    <w:rsid w:val="007D7A40"/>
    <w:rsid w:val="007D7A77"/>
    <w:rsid w:val="007D7F0C"/>
    <w:rsid w:val="007E00AA"/>
    <w:rsid w:val="007E0BBE"/>
    <w:rsid w:val="007E0C78"/>
    <w:rsid w:val="007E0ECF"/>
    <w:rsid w:val="007E11AF"/>
    <w:rsid w:val="007E14F6"/>
    <w:rsid w:val="007E15D8"/>
    <w:rsid w:val="007E17AD"/>
    <w:rsid w:val="007E1984"/>
    <w:rsid w:val="007E1FD7"/>
    <w:rsid w:val="007E2257"/>
    <w:rsid w:val="007E225D"/>
    <w:rsid w:val="007E24AB"/>
    <w:rsid w:val="007E25D3"/>
    <w:rsid w:val="007E2729"/>
    <w:rsid w:val="007E2767"/>
    <w:rsid w:val="007E2B65"/>
    <w:rsid w:val="007E2DB2"/>
    <w:rsid w:val="007E2FEB"/>
    <w:rsid w:val="007E3211"/>
    <w:rsid w:val="007E377F"/>
    <w:rsid w:val="007E3A20"/>
    <w:rsid w:val="007E3F4D"/>
    <w:rsid w:val="007E3F8F"/>
    <w:rsid w:val="007E3FC7"/>
    <w:rsid w:val="007E44EF"/>
    <w:rsid w:val="007E48FF"/>
    <w:rsid w:val="007E4A73"/>
    <w:rsid w:val="007E4B7A"/>
    <w:rsid w:val="007E4B9D"/>
    <w:rsid w:val="007E4BC1"/>
    <w:rsid w:val="007E4C2A"/>
    <w:rsid w:val="007E517E"/>
    <w:rsid w:val="007E5480"/>
    <w:rsid w:val="007E550F"/>
    <w:rsid w:val="007E55BB"/>
    <w:rsid w:val="007E5998"/>
    <w:rsid w:val="007E5A55"/>
    <w:rsid w:val="007E5B02"/>
    <w:rsid w:val="007E5C18"/>
    <w:rsid w:val="007E5E7C"/>
    <w:rsid w:val="007E6110"/>
    <w:rsid w:val="007E632D"/>
    <w:rsid w:val="007E636B"/>
    <w:rsid w:val="007E6488"/>
    <w:rsid w:val="007E6ABE"/>
    <w:rsid w:val="007E6EFD"/>
    <w:rsid w:val="007E7384"/>
    <w:rsid w:val="007E7451"/>
    <w:rsid w:val="007E7F29"/>
    <w:rsid w:val="007F026F"/>
    <w:rsid w:val="007F02B2"/>
    <w:rsid w:val="007F045B"/>
    <w:rsid w:val="007F048E"/>
    <w:rsid w:val="007F05C7"/>
    <w:rsid w:val="007F0751"/>
    <w:rsid w:val="007F0D71"/>
    <w:rsid w:val="007F10EB"/>
    <w:rsid w:val="007F1323"/>
    <w:rsid w:val="007F13B2"/>
    <w:rsid w:val="007F1468"/>
    <w:rsid w:val="007F1857"/>
    <w:rsid w:val="007F1AA5"/>
    <w:rsid w:val="007F1BE9"/>
    <w:rsid w:val="007F2269"/>
    <w:rsid w:val="007F228A"/>
    <w:rsid w:val="007F2373"/>
    <w:rsid w:val="007F28AA"/>
    <w:rsid w:val="007F2984"/>
    <w:rsid w:val="007F2E22"/>
    <w:rsid w:val="007F3243"/>
    <w:rsid w:val="007F35AB"/>
    <w:rsid w:val="007F368B"/>
    <w:rsid w:val="007F3A46"/>
    <w:rsid w:val="007F3AB9"/>
    <w:rsid w:val="007F4160"/>
    <w:rsid w:val="007F42A1"/>
    <w:rsid w:val="007F4999"/>
    <w:rsid w:val="007F4A3B"/>
    <w:rsid w:val="007F4D95"/>
    <w:rsid w:val="007F5169"/>
    <w:rsid w:val="007F5894"/>
    <w:rsid w:val="007F5AEC"/>
    <w:rsid w:val="007F5CAF"/>
    <w:rsid w:val="007F6286"/>
    <w:rsid w:val="007F6426"/>
    <w:rsid w:val="007F6530"/>
    <w:rsid w:val="007F6865"/>
    <w:rsid w:val="007F68A9"/>
    <w:rsid w:val="007F72CE"/>
    <w:rsid w:val="007F7878"/>
    <w:rsid w:val="007F7BE5"/>
    <w:rsid w:val="007F7C82"/>
    <w:rsid w:val="00800137"/>
    <w:rsid w:val="008003AB"/>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15F"/>
    <w:rsid w:val="0080326F"/>
    <w:rsid w:val="0080345A"/>
    <w:rsid w:val="00803AE9"/>
    <w:rsid w:val="00803BEE"/>
    <w:rsid w:val="00804454"/>
    <w:rsid w:val="0080480C"/>
    <w:rsid w:val="0080489B"/>
    <w:rsid w:val="00804B4F"/>
    <w:rsid w:val="00804B93"/>
    <w:rsid w:val="00804C6B"/>
    <w:rsid w:val="00804CB3"/>
    <w:rsid w:val="00804D5D"/>
    <w:rsid w:val="008052B3"/>
    <w:rsid w:val="0080559E"/>
    <w:rsid w:val="00805730"/>
    <w:rsid w:val="00805787"/>
    <w:rsid w:val="00805BB0"/>
    <w:rsid w:val="00805C5C"/>
    <w:rsid w:val="00806AEA"/>
    <w:rsid w:val="00806BEE"/>
    <w:rsid w:val="00806CEE"/>
    <w:rsid w:val="00807B7F"/>
    <w:rsid w:val="00807C69"/>
    <w:rsid w:val="00810738"/>
    <w:rsid w:val="00810B34"/>
    <w:rsid w:val="00810B86"/>
    <w:rsid w:val="00810BC9"/>
    <w:rsid w:val="00810DB0"/>
    <w:rsid w:val="0081102D"/>
    <w:rsid w:val="008111FD"/>
    <w:rsid w:val="00811284"/>
    <w:rsid w:val="00811741"/>
    <w:rsid w:val="00811790"/>
    <w:rsid w:val="00811B87"/>
    <w:rsid w:val="00811BB8"/>
    <w:rsid w:val="00811C08"/>
    <w:rsid w:val="008120E9"/>
    <w:rsid w:val="008120F7"/>
    <w:rsid w:val="00812114"/>
    <w:rsid w:val="008122F8"/>
    <w:rsid w:val="00812CBD"/>
    <w:rsid w:val="00812D3F"/>
    <w:rsid w:val="00812D8A"/>
    <w:rsid w:val="0081310B"/>
    <w:rsid w:val="008135E9"/>
    <w:rsid w:val="00813D34"/>
    <w:rsid w:val="00813DF3"/>
    <w:rsid w:val="00814344"/>
    <w:rsid w:val="008152DD"/>
    <w:rsid w:val="008152F7"/>
    <w:rsid w:val="008152F9"/>
    <w:rsid w:val="008156BA"/>
    <w:rsid w:val="00815836"/>
    <w:rsid w:val="00815B0C"/>
    <w:rsid w:val="00815E02"/>
    <w:rsid w:val="00816321"/>
    <w:rsid w:val="008166BD"/>
    <w:rsid w:val="00816835"/>
    <w:rsid w:val="008169AF"/>
    <w:rsid w:val="00816A5C"/>
    <w:rsid w:val="00816E7D"/>
    <w:rsid w:val="008172CC"/>
    <w:rsid w:val="008172F0"/>
    <w:rsid w:val="00817398"/>
    <w:rsid w:val="00817559"/>
    <w:rsid w:val="008178BF"/>
    <w:rsid w:val="00817E26"/>
    <w:rsid w:val="00817E91"/>
    <w:rsid w:val="00817FC8"/>
    <w:rsid w:val="0082056A"/>
    <w:rsid w:val="008205B5"/>
    <w:rsid w:val="00820BF7"/>
    <w:rsid w:val="00820D1C"/>
    <w:rsid w:val="00820D21"/>
    <w:rsid w:val="00820DB6"/>
    <w:rsid w:val="00821143"/>
    <w:rsid w:val="00821316"/>
    <w:rsid w:val="008213AF"/>
    <w:rsid w:val="0082156C"/>
    <w:rsid w:val="008218D2"/>
    <w:rsid w:val="008219F3"/>
    <w:rsid w:val="00821B47"/>
    <w:rsid w:val="00821BF4"/>
    <w:rsid w:val="00822230"/>
    <w:rsid w:val="0082230E"/>
    <w:rsid w:val="008235AA"/>
    <w:rsid w:val="00823864"/>
    <w:rsid w:val="00823CB5"/>
    <w:rsid w:val="00823D8B"/>
    <w:rsid w:val="00824370"/>
    <w:rsid w:val="00824546"/>
    <w:rsid w:val="008245A4"/>
    <w:rsid w:val="008247B3"/>
    <w:rsid w:val="00824A71"/>
    <w:rsid w:val="00824AAF"/>
    <w:rsid w:val="008250BD"/>
    <w:rsid w:val="00825151"/>
    <w:rsid w:val="00825159"/>
    <w:rsid w:val="00825316"/>
    <w:rsid w:val="0082589D"/>
    <w:rsid w:val="0082590B"/>
    <w:rsid w:val="00826059"/>
    <w:rsid w:val="00826479"/>
    <w:rsid w:val="00826565"/>
    <w:rsid w:val="0082674B"/>
    <w:rsid w:val="00826BB4"/>
    <w:rsid w:val="0082730B"/>
    <w:rsid w:val="00827647"/>
    <w:rsid w:val="00827663"/>
    <w:rsid w:val="008278B5"/>
    <w:rsid w:val="0082798C"/>
    <w:rsid w:val="00827BB4"/>
    <w:rsid w:val="00827E8A"/>
    <w:rsid w:val="00827F3D"/>
    <w:rsid w:val="00827F40"/>
    <w:rsid w:val="00827FFC"/>
    <w:rsid w:val="00830DA8"/>
    <w:rsid w:val="00831FBB"/>
    <w:rsid w:val="008324A3"/>
    <w:rsid w:val="008325F1"/>
    <w:rsid w:val="00832A86"/>
    <w:rsid w:val="00832BDC"/>
    <w:rsid w:val="00832C37"/>
    <w:rsid w:val="00832C7C"/>
    <w:rsid w:val="00832FDF"/>
    <w:rsid w:val="008331A7"/>
    <w:rsid w:val="008338C0"/>
    <w:rsid w:val="00833DEE"/>
    <w:rsid w:val="008340CF"/>
    <w:rsid w:val="0083422E"/>
    <w:rsid w:val="0083487C"/>
    <w:rsid w:val="0083559D"/>
    <w:rsid w:val="00835D05"/>
    <w:rsid w:val="00835F5F"/>
    <w:rsid w:val="00836015"/>
    <w:rsid w:val="00836115"/>
    <w:rsid w:val="00836180"/>
    <w:rsid w:val="00836404"/>
    <w:rsid w:val="00836512"/>
    <w:rsid w:val="0083658C"/>
    <w:rsid w:val="00836FCC"/>
    <w:rsid w:val="00837079"/>
    <w:rsid w:val="00837819"/>
    <w:rsid w:val="00837AD7"/>
    <w:rsid w:val="00840088"/>
    <w:rsid w:val="00840243"/>
    <w:rsid w:val="00840706"/>
    <w:rsid w:val="00840807"/>
    <w:rsid w:val="00840B7C"/>
    <w:rsid w:val="00840DCD"/>
    <w:rsid w:val="00840E12"/>
    <w:rsid w:val="00841097"/>
    <w:rsid w:val="008410D4"/>
    <w:rsid w:val="008413B9"/>
    <w:rsid w:val="00841802"/>
    <w:rsid w:val="00841A3A"/>
    <w:rsid w:val="00841FE5"/>
    <w:rsid w:val="008425C5"/>
    <w:rsid w:val="0084299E"/>
    <w:rsid w:val="00842C05"/>
    <w:rsid w:val="00843421"/>
    <w:rsid w:val="00843571"/>
    <w:rsid w:val="00843625"/>
    <w:rsid w:val="008439AD"/>
    <w:rsid w:val="00843D51"/>
    <w:rsid w:val="0084441D"/>
    <w:rsid w:val="00844490"/>
    <w:rsid w:val="00844A6A"/>
    <w:rsid w:val="00844FA7"/>
    <w:rsid w:val="008450A5"/>
    <w:rsid w:val="0084524D"/>
    <w:rsid w:val="008455DF"/>
    <w:rsid w:val="008455E4"/>
    <w:rsid w:val="0084568E"/>
    <w:rsid w:val="00845780"/>
    <w:rsid w:val="00845901"/>
    <w:rsid w:val="00845946"/>
    <w:rsid w:val="00845D53"/>
    <w:rsid w:val="0084612A"/>
    <w:rsid w:val="0084620A"/>
    <w:rsid w:val="00846257"/>
    <w:rsid w:val="00846749"/>
    <w:rsid w:val="008467C8"/>
    <w:rsid w:val="008468E3"/>
    <w:rsid w:val="00847023"/>
    <w:rsid w:val="008472DE"/>
    <w:rsid w:val="0084739F"/>
    <w:rsid w:val="008476DD"/>
    <w:rsid w:val="00847701"/>
    <w:rsid w:val="008478DF"/>
    <w:rsid w:val="008479F5"/>
    <w:rsid w:val="00847AEF"/>
    <w:rsid w:val="00850153"/>
    <w:rsid w:val="0085062F"/>
    <w:rsid w:val="008506AF"/>
    <w:rsid w:val="00851340"/>
    <w:rsid w:val="0085167F"/>
    <w:rsid w:val="00851CA9"/>
    <w:rsid w:val="00851CD6"/>
    <w:rsid w:val="00851FAA"/>
    <w:rsid w:val="00851FFC"/>
    <w:rsid w:val="00852415"/>
    <w:rsid w:val="00852623"/>
    <w:rsid w:val="0085286C"/>
    <w:rsid w:val="00852921"/>
    <w:rsid w:val="00852A2E"/>
    <w:rsid w:val="00852F0D"/>
    <w:rsid w:val="0085320E"/>
    <w:rsid w:val="008533D3"/>
    <w:rsid w:val="00853876"/>
    <w:rsid w:val="008538FC"/>
    <w:rsid w:val="0085396C"/>
    <w:rsid w:val="00853AE2"/>
    <w:rsid w:val="00853B7A"/>
    <w:rsid w:val="00853C3F"/>
    <w:rsid w:val="00853E05"/>
    <w:rsid w:val="00853E31"/>
    <w:rsid w:val="008541EE"/>
    <w:rsid w:val="00854692"/>
    <w:rsid w:val="008548B7"/>
    <w:rsid w:val="00854F04"/>
    <w:rsid w:val="00854FEB"/>
    <w:rsid w:val="0085500A"/>
    <w:rsid w:val="00855482"/>
    <w:rsid w:val="008556AC"/>
    <w:rsid w:val="00855AA7"/>
    <w:rsid w:val="00855C49"/>
    <w:rsid w:val="00856102"/>
    <w:rsid w:val="00856111"/>
    <w:rsid w:val="008561F4"/>
    <w:rsid w:val="00856222"/>
    <w:rsid w:val="0085630E"/>
    <w:rsid w:val="00856AFC"/>
    <w:rsid w:val="00856BFA"/>
    <w:rsid w:val="00856C31"/>
    <w:rsid w:val="00856EB3"/>
    <w:rsid w:val="00857139"/>
    <w:rsid w:val="008573D3"/>
    <w:rsid w:val="00857543"/>
    <w:rsid w:val="008579DB"/>
    <w:rsid w:val="00857A08"/>
    <w:rsid w:val="00857D55"/>
    <w:rsid w:val="00857ECD"/>
    <w:rsid w:val="00857FE2"/>
    <w:rsid w:val="00857FFE"/>
    <w:rsid w:val="00860610"/>
    <w:rsid w:val="0086078E"/>
    <w:rsid w:val="008607FE"/>
    <w:rsid w:val="00860E4F"/>
    <w:rsid w:val="00861352"/>
    <w:rsid w:val="00861822"/>
    <w:rsid w:val="008618D9"/>
    <w:rsid w:val="008619E7"/>
    <w:rsid w:val="008619F4"/>
    <w:rsid w:val="0086281C"/>
    <w:rsid w:val="00862A51"/>
    <w:rsid w:val="00862BAE"/>
    <w:rsid w:val="00862C25"/>
    <w:rsid w:val="00862CC0"/>
    <w:rsid w:val="0086319C"/>
    <w:rsid w:val="008631E5"/>
    <w:rsid w:val="0086350E"/>
    <w:rsid w:val="008639EC"/>
    <w:rsid w:val="00863A44"/>
    <w:rsid w:val="00863BA9"/>
    <w:rsid w:val="00863E83"/>
    <w:rsid w:val="00864139"/>
    <w:rsid w:val="008641E9"/>
    <w:rsid w:val="00864723"/>
    <w:rsid w:val="0086588B"/>
    <w:rsid w:val="00865932"/>
    <w:rsid w:val="00865A8C"/>
    <w:rsid w:val="00865D1A"/>
    <w:rsid w:val="008669F0"/>
    <w:rsid w:val="00866CD1"/>
    <w:rsid w:val="00866D79"/>
    <w:rsid w:val="00867240"/>
    <w:rsid w:val="00867247"/>
    <w:rsid w:val="00867279"/>
    <w:rsid w:val="008673FA"/>
    <w:rsid w:val="00867F1A"/>
    <w:rsid w:val="00867F6C"/>
    <w:rsid w:val="00870462"/>
    <w:rsid w:val="008705A3"/>
    <w:rsid w:val="00870611"/>
    <w:rsid w:val="00871017"/>
    <w:rsid w:val="0087159D"/>
    <w:rsid w:val="00871659"/>
    <w:rsid w:val="00871753"/>
    <w:rsid w:val="00871846"/>
    <w:rsid w:val="00871A9E"/>
    <w:rsid w:val="00871C69"/>
    <w:rsid w:val="00871E9C"/>
    <w:rsid w:val="00872099"/>
    <w:rsid w:val="008720E0"/>
    <w:rsid w:val="008724F8"/>
    <w:rsid w:val="008726E9"/>
    <w:rsid w:val="00872B4F"/>
    <w:rsid w:val="0087303B"/>
    <w:rsid w:val="00873580"/>
    <w:rsid w:val="00873C9E"/>
    <w:rsid w:val="00873EC1"/>
    <w:rsid w:val="00873F7F"/>
    <w:rsid w:val="00873FCB"/>
    <w:rsid w:val="0087403F"/>
    <w:rsid w:val="0087429F"/>
    <w:rsid w:val="0087457E"/>
    <w:rsid w:val="008745CF"/>
    <w:rsid w:val="00874685"/>
    <w:rsid w:val="008746C0"/>
    <w:rsid w:val="00874779"/>
    <w:rsid w:val="00874AF4"/>
    <w:rsid w:val="00874B60"/>
    <w:rsid w:val="00874D54"/>
    <w:rsid w:val="00874DA1"/>
    <w:rsid w:val="00874E3B"/>
    <w:rsid w:val="008750F3"/>
    <w:rsid w:val="00875251"/>
    <w:rsid w:val="00875364"/>
    <w:rsid w:val="0087546C"/>
    <w:rsid w:val="00875546"/>
    <w:rsid w:val="00875854"/>
    <w:rsid w:val="00875C63"/>
    <w:rsid w:val="00875FA4"/>
    <w:rsid w:val="0087611D"/>
    <w:rsid w:val="00876272"/>
    <w:rsid w:val="0087680A"/>
    <w:rsid w:val="008769E0"/>
    <w:rsid w:val="00876C15"/>
    <w:rsid w:val="00876C51"/>
    <w:rsid w:val="00876CAA"/>
    <w:rsid w:val="00876D47"/>
    <w:rsid w:val="00877217"/>
    <w:rsid w:val="00877267"/>
    <w:rsid w:val="00877354"/>
    <w:rsid w:val="0087744E"/>
    <w:rsid w:val="00877453"/>
    <w:rsid w:val="008774E1"/>
    <w:rsid w:val="00877561"/>
    <w:rsid w:val="008778DC"/>
    <w:rsid w:val="008779FB"/>
    <w:rsid w:val="00877AF8"/>
    <w:rsid w:val="00877E7E"/>
    <w:rsid w:val="00880103"/>
    <w:rsid w:val="00880248"/>
    <w:rsid w:val="008804AC"/>
    <w:rsid w:val="0088065B"/>
    <w:rsid w:val="00880B05"/>
    <w:rsid w:val="00880DD7"/>
    <w:rsid w:val="008810F2"/>
    <w:rsid w:val="0088110A"/>
    <w:rsid w:val="00881543"/>
    <w:rsid w:val="00881545"/>
    <w:rsid w:val="008818A9"/>
    <w:rsid w:val="00881BCF"/>
    <w:rsid w:val="00881C27"/>
    <w:rsid w:val="00881C63"/>
    <w:rsid w:val="008820FA"/>
    <w:rsid w:val="00882105"/>
    <w:rsid w:val="0088229D"/>
    <w:rsid w:val="0088243B"/>
    <w:rsid w:val="008825B6"/>
    <w:rsid w:val="00883A8E"/>
    <w:rsid w:val="00883F7F"/>
    <w:rsid w:val="00883FC4"/>
    <w:rsid w:val="0088456B"/>
    <w:rsid w:val="008845A3"/>
    <w:rsid w:val="00884ED6"/>
    <w:rsid w:val="008850AF"/>
    <w:rsid w:val="0088527B"/>
    <w:rsid w:val="0088540C"/>
    <w:rsid w:val="0088557E"/>
    <w:rsid w:val="00885846"/>
    <w:rsid w:val="0088604D"/>
    <w:rsid w:val="0088610C"/>
    <w:rsid w:val="008861C6"/>
    <w:rsid w:val="0088623E"/>
    <w:rsid w:val="00886A15"/>
    <w:rsid w:val="008870F1"/>
    <w:rsid w:val="008877BD"/>
    <w:rsid w:val="00887C66"/>
    <w:rsid w:val="00887D11"/>
    <w:rsid w:val="0089005C"/>
    <w:rsid w:val="008900C3"/>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8E7"/>
    <w:rsid w:val="00894A25"/>
    <w:rsid w:val="008951E8"/>
    <w:rsid w:val="008952DD"/>
    <w:rsid w:val="0089542A"/>
    <w:rsid w:val="00895751"/>
    <w:rsid w:val="00895DEC"/>
    <w:rsid w:val="00895DFE"/>
    <w:rsid w:val="008961C1"/>
    <w:rsid w:val="0089638F"/>
    <w:rsid w:val="008965C6"/>
    <w:rsid w:val="00896645"/>
    <w:rsid w:val="008966A2"/>
    <w:rsid w:val="00896772"/>
    <w:rsid w:val="00896933"/>
    <w:rsid w:val="00896FDD"/>
    <w:rsid w:val="008970A6"/>
    <w:rsid w:val="008979A2"/>
    <w:rsid w:val="00897C74"/>
    <w:rsid w:val="00897E6B"/>
    <w:rsid w:val="00897F47"/>
    <w:rsid w:val="00897F86"/>
    <w:rsid w:val="008A0492"/>
    <w:rsid w:val="008A0AE9"/>
    <w:rsid w:val="008A0DC4"/>
    <w:rsid w:val="008A0FF7"/>
    <w:rsid w:val="008A108D"/>
    <w:rsid w:val="008A124B"/>
    <w:rsid w:val="008A12D2"/>
    <w:rsid w:val="008A2ADC"/>
    <w:rsid w:val="008A2B32"/>
    <w:rsid w:val="008A2F38"/>
    <w:rsid w:val="008A31CC"/>
    <w:rsid w:val="008A34A0"/>
    <w:rsid w:val="008A3809"/>
    <w:rsid w:val="008A38A7"/>
    <w:rsid w:val="008A3E06"/>
    <w:rsid w:val="008A3E0B"/>
    <w:rsid w:val="008A3FBE"/>
    <w:rsid w:val="008A4089"/>
    <w:rsid w:val="008A4402"/>
    <w:rsid w:val="008A4A0E"/>
    <w:rsid w:val="008A4CA0"/>
    <w:rsid w:val="008A5099"/>
    <w:rsid w:val="008A5413"/>
    <w:rsid w:val="008A56B0"/>
    <w:rsid w:val="008A5D74"/>
    <w:rsid w:val="008A5F4E"/>
    <w:rsid w:val="008A5FC2"/>
    <w:rsid w:val="008A6279"/>
    <w:rsid w:val="008A62D1"/>
    <w:rsid w:val="008A6321"/>
    <w:rsid w:val="008A6343"/>
    <w:rsid w:val="008A67F5"/>
    <w:rsid w:val="008A6C99"/>
    <w:rsid w:val="008A71CB"/>
    <w:rsid w:val="008A7B12"/>
    <w:rsid w:val="008A7B8C"/>
    <w:rsid w:val="008B000F"/>
    <w:rsid w:val="008B0E6B"/>
    <w:rsid w:val="008B1342"/>
    <w:rsid w:val="008B1627"/>
    <w:rsid w:val="008B21D7"/>
    <w:rsid w:val="008B2A22"/>
    <w:rsid w:val="008B2D7C"/>
    <w:rsid w:val="008B304A"/>
    <w:rsid w:val="008B343E"/>
    <w:rsid w:val="008B3605"/>
    <w:rsid w:val="008B39CB"/>
    <w:rsid w:val="008B3E94"/>
    <w:rsid w:val="008B4191"/>
    <w:rsid w:val="008B4502"/>
    <w:rsid w:val="008B48BC"/>
    <w:rsid w:val="008B4CF2"/>
    <w:rsid w:val="008B4FCC"/>
    <w:rsid w:val="008B4FF0"/>
    <w:rsid w:val="008B51A5"/>
    <w:rsid w:val="008B5A20"/>
    <w:rsid w:val="008B5D12"/>
    <w:rsid w:val="008B5D7F"/>
    <w:rsid w:val="008B5E2B"/>
    <w:rsid w:val="008B6500"/>
    <w:rsid w:val="008B6527"/>
    <w:rsid w:val="008B653E"/>
    <w:rsid w:val="008B67F7"/>
    <w:rsid w:val="008B6D34"/>
    <w:rsid w:val="008B747A"/>
    <w:rsid w:val="008B74B9"/>
    <w:rsid w:val="008B7517"/>
    <w:rsid w:val="008B7961"/>
    <w:rsid w:val="008B7A3F"/>
    <w:rsid w:val="008C008F"/>
    <w:rsid w:val="008C0145"/>
    <w:rsid w:val="008C0254"/>
    <w:rsid w:val="008C0662"/>
    <w:rsid w:val="008C111D"/>
    <w:rsid w:val="008C11A4"/>
    <w:rsid w:val="008C1371"/>
    <w:rsid w:val="008C14D0"/>
    <w:rsid w:val="008C16A2"/>
    <w:rsid w:val="008C16BF"/>
    <w:rsid w:val="008C1D6D"/>
    <w:rsid w:val="008C2077"/>
    <w:rsid w:val="008C2269"/>
    <w:rsid w:val="008C2425"/>
    <w:rsid w:val="008C280A"/>
    <w:rsid w:val="008C28B7"/>
    <w:rsid w:val="008C29C8"/>
    <w:rsid w:val="008C2AAD"/>
    <w:rsid w:val="008C301C"/>
    <w:rsid w:val="008C3057"/>
    <w:rsid w:val="008C31AA"/>
    <w:rsid w:val="008C3276"/>
    <w:rsid w:val="008C3424"/>
    <w:rsid w:val="008C39E6"/>
    <w:rsid w:val="008C3A4E"/>
    <w:rsid w:val="008C4537"/>
    <w:rsid w:val="008C4BC4"/>
    <w:rsid w:val="008C4DF2"/>
    <w:rsid w:val="008C4F88"/>
    <w:rsid w:val="008C5235"/>
    <w:rsid w:val="008C54D2"/>
    <w:rsid w:val="008C552F"/>
    <w:rsid w:val="008C555D"/>
    <w:rsid w:val="008C5865"/>
    <w:rsid w:val="008C595C"/>
    <w:rsid w:val="008C5BAD"/>
    <w:rsid w:val="008C63CD"/>
    <w:rsid w:val="008C647F"/>
    <w:rsid w:val="008C65A8"/>
    <w:rsid w:val="008C6CFE"/>
    <w:rsid w:val="008C6F60"/>
    <w:rsid w:val="008C73FD"/>
    <w:rsid w:val="008C7447"/>
    <w:rsid w:val="008C768D"/>
    <w:rsid w:val="008C768E"/>
    <w:rsid w:val="008C7B98"/>
    <w:rsid w:val="008C7BF9"/>
    <w:rsid w:val="008C7C8E"/>
    <w:rsid w:val="008C7E87"/>
    <w:rsid w:val="008C7E92"/>
    <w:rsid w:val="008D08BD"/>
    <w:rsid w:val="008D0999"/>
    <w:rsid w:val="008D0CDB"/>
    <w:rsid w:val="008D0F79"/>
    <w:rsid w:val="008D16C4"/>
    <w:rsid w:val="008D16E4"/>
    <w:rsid w:val="008D1897"/>
    <w:rsid w:val="008D19AF"/>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5C2B"/>
    <w:rsid w:val="008D6495"/>
    <w:rsid w:val="008D738D"/>
    <w:rsid w:val="008D7499"/>
    <w:rsid w:val="008D74A5"/>
    <w:rsid w:val="008D78D4"/>
    <w:rsid w:val="008D7FC5"/>
    <w:rsid w:val="008E013A"/>
    <w:rsid w:val="008E0613"/>
    <w:rsid w:val="008E0743"/>
    <w:rsid w:val="008E0A0D"/>
    <w:rsid w:val="008E0AD4"/>
    <w:rsid w:val="008E0D9B"/>
    <w:rsid w:val="008E0D9D"/>
    <w:rsid w:val="008E1381"/>
    <w:rsid w:val="008E1389"/>
    <w:rsid w:val="008E1EA0"/>
    <w:rsid w:val="008E2150"/>
    <w:rsid w:val="008E290E"/>
    <w:rsid w:val="008E295C"/>
    <w:rsid w:val="008E2B62"/>
    <w:rsid w:val="008E2E5A"/>
    <w:rsid w:val="008E2F32"/>
    <w:rsid w:val="008E34E2"/>
    <w:rsid w:val="008E35CE"/>
    <w:rsid w:val="008E3755"/>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82E"/>
    <w:rsid w:val="008F1BBB"/>
    <w:rsid w:val="008F1FAC"/>
    <w:rsid w:val="008F2353"/>
    <w:rsid w:val="008F2436"/>
    <w:rsid w:val="008F27A6"/>
    <w:rsid w:val="008F2C5F"/>
    <w:rsid w:val="008F3398"/>
    <w:rsid w:val="008F3D52"/>
    <w:rsid w:val="008F3D71"/>
    <w:rsid w:val="008F3EFC"/>
    <w:rsid w:val="008F4178"/>
    <w:rsid w:val="008F453F"/>
    <w:rsid w:val="008F4A29"/>
    <w:rsid w:val="008F4B6F"/>
    <w:rsid w:val="008F4E8E"/>
    <w:rsid w:val="008F50D8"/>
    <w:rsid w:val="008F51C2"/>
    <w:rsid w:val="008F51C7"/>
    <w:rsid w:val="008F54C5"/>
    <w:rsid w:val="008F5695"/>
    <w:rsid w:val="008F5C27"/>
    <w:rsid w:val="008F5DF5"/>
    <w:rsid w:val="008F5DF9"/>
    <w:rsid w:val="008F5EF6"/>
    <w:rsid w:val="008F6010"/>
    <w:rsid w:val="008F62AE"/>
    <w:rsid w:val="008F6371"/>
    <w:rsid w:val="008F6688"/>
    <w:rsid w:val="008F6B23"/>
    <w:rsid w:val="008F6B60"/>
    <w:rsid w:val="008F7900"/>
    <w:rsid w:val="008F7D78"/>
    <w:rsid w:val="0090028F"/>
    <w:rsid w:val="009002B9"/>
    <w:rsid w:val="0090036A"/>
    <w:rsid w:val="00900609"/>
    <w:rsid w:val="00900B1D"/>
    <w:rsid w:val="00900B24"/>
    <w:rsid w:val="00900E77"/>
    <w:rsid w:val="00900EFC"/>
    <w:rsid w:val="009011C5"/>
    <w:rsid w:val="0090138A"/>
    <w:rsid w:val="00901B82"/>
    <w:rsid w:val="00901C5C"/>
    <w:rsid w:val="00902529"/>
    <w:rsid w:val="009025CB"/>
    <w:rsid w:val="00902B32"/>
    <w:rsid w:val="00903027"/>
    <w:rsid w:val="0090325F"/>
    <w:rsid w:val="009033AB"/>
    <w:rsid w:val="00903642"/>
    <w:rsid w:val="00903B27"/>
    <w:rsid w:val="00904138"/>
    <w:rsid w:val="009042CA"/>
    <w:rsid w:val="009044C9"/>
    <w:rsid w:val="009045EA"/>
    <w:rsid w:val="00904707"/>
    <w:rsid w:val="009048F8"/>
    <w:rsid w:val="0090492F"/>
    <w:rsid w:val="00904C0C"/>
    <w:rsid w:val="00904C36"/>
    <w:rsid w:val="00905002"/>
    <w:rsid w:val="0090534A"/>
    <w:rsid w:val="0090534E"/>
    <w:rsid w:val="00905357"/>
    <w:rsid w:val="009054D3"/>
    <w:rsid w:val="009054EC"/>
    <w:rsid w:val="00905665"/>
    <w:rsid w:val="009058C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CC"/>
    <w:rsid w:val="00913AE9"/>
    <w:rsid w:val="00913BA9"/>
    <w:rsid w:val="00913D26"/>
    <w:rsid w:val="009145BD"/>
    <w:rsid w:val="00914928"/>
    <w:rsid w:val="009149B9"/>
    <w:rsid w:val="00914ABF"/>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889"/>
    <w:rsid w:val="00921A92"/>
    <w:rsid w:val="00921E99"/>
    <w:rsid w:val="00921F9F"/>
    <w:rsid w:val="0092206E"/>
    <w:rsid w:val="00922131"/>
    <w:rsid w:val="0092253B"/>
    <w:rsid w:val="009227ED"/>
    <w:rsid w:val="00922B63"/>
    <w:rsid w:val="009231C7"/>
    <w:rsid w:val="009234AE"/>
    <w:rsid w:val="00923C26"/>
    <w:rsid w:val="00923D9A"/>
    <w:rsid w:val="00923E53"/>
    <w:rsid w:val="00924202"/>
    <w:rsid w:val="00924525"/>
    <w:rsid w:val="00924B6E"/>
    <w:rsid w:val="00924DD4"/>
    <w:rsid w:val="00924F85"/>
    <w:rsid w:val="00924F88"/>
    <w:rsid w:val="00925202"/>
    <w:rsid w:val="009253E1"/>
    <w:rsid w:val="00925519"/>
    <w:rsid w:val="009258CA"/>
    <w:rsid w:val="00925ACF"/>
    <w:rsid w:val="00925C30"/>
    <w:rsid w:val="00925CD0"/>
    <w:rsid w:val="00925F9D"/>
    <w:rsid w:val="00926481"/>
    <w:rsid w:val="0092683A"/>
    <w:rsid w:val="00926AB8"/>
    <w:rsid w:val="00926ACD"/>
    <w:rsid w:val="0092765B"/>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AC8"/>
    <w:rsid w:val="00931E63"/>
    <w:rsid w:val="00931E6A"/>
    <w:rsid w:val="00931FD9"/>
    <w:rsid w:val="00932504"/>
    <w:rsid w:val="00932797"/>
    <w:rsid w:val="00932C0D"/>
    <w:rsid w:val="00932D96"/>
    <w:rsid w:val="0093335D"/>
    <w:rsid w:val="0093344C"/>
    <w:rsid w:val="00933900"/>
    <w:rsid w:val="00933A3D"/>
    <w:rsid w:val="00933AA8"/>
    <w:rsid w:val="00933B1E"/>
    <w:rsid w:val="00933B93"/>
    <w:rsid w:val="00933DEE"/>
    <w:rsid w:val="00933FCE"/>
    <w:rsid w:val="009340A1"/>
    <w:rsid w:val="009340A4"/>
    <w:rsid w:val="009341AF"/>
    <w:rsid w:val="009343CD"/>
    <w:rsid w:val="00934FD1"/>
    <w:rsid w:val="0093519A"/>
    <w:rsid w:val="009353E1"/>
    <w:rsid w:val="00935548"/>
    <w:rsid w:val="009355AB"/>
    <w:rsid w:val="009356A3"/>
    <w:rsid w:val="00935B73"/>
    <w:rsid w:val="00935FF8"/>
    <w:rsid w:val="00936179"/>
    <w:rsid w:val="00936456"/>
    <w:rsid w:val="00936670"/>
    <w:rsid w:val="009367A4"/>
    <w:rsid w:val="00936B60"/>
    <w:rsid w:val="009373D4"/>
    <w:rsid w:val="009376D1"/>
    <w:rsid w:val="00937BB2"/>
    <w:rsid w:val="00937CBC"/>
    <w:rsid w:val="00940240"/>
    <w:rsid w:val="009403A4"/>
    <w:rsid w:val="009406CD"/>
    <w:rsid w:val="00940717"/>
    <w:rsid w:val="00940AB5"/>
    <w:rsid w:val="00940C7D"/>
    <w:rsid w:val="00940D3F"/>
    <w:rsid w:val="00940DF4"/>
    <w:rsid w:val="009410FA"/>
    <w:rsid w:val="009411C1"/>
    <w:rsid w:val="0094141D"/>
    <w:rsid w:val="009419C9"/>
    <w:rsid w:val="0094205E"/>
    <w:rsid w:val="009420D8"/>
    <w:rsid w:val="009420E5"/>
    <w:rsid w:val="0094219B"/>
    <w:rsid w:val="00942AAD"/>
    <w:rsid w:val="00942EF0"/>
    <w:rsid w:val="0094320A"/>
    <w:rsid w:val="0094339A"/>
    <w:rsid w:val="009438A5"/>
    <w:rsid w:val="00943B59"/>
    <w:rsid w:val="00943C02"/>
    <w:rsid w:val="00943F30"/>
    <w:rsid w:val="00944198"/>
    <w:rsid w:val="00944473"/>
    <w:rsid w:val="00944842"/>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081"/>
    <w:rsid w:val="0095095A"/>
    <w:rsid w:val="009509E5"/>
    <w:rsid w:val="00950A87"/>
    <w:rsid w:val="00950D53"/>
    <w:rsid w:val="00951445"/>
    <w:rsid w:val="0095156E"/>
    <w:rsid w:val="00951C33"/>
    <w:rsid w:val="00951E8E"/>
    <w:rsid w:val="009522B1"/>
    <w:rsid w:val="00952590"/>
    <w:rsid w:val="00952E51"/>
    <w:rsid w:val="00952F3F"/>
    <w:rsid w:val="009532A5"/>
    <w:rsid w:val="009532DA"/>
    <w:rsid w:val="009532E2"/>
    <w:rsid w:val="009533F5"/>
    <w:rsid w:val="00953A3B"/>
    <w:rsid w:val="00953B7C"/>
    <w:rsid w:val="00953BB8"/>
    <w:rsid w:val="00953BBD"/>
    <w:rsid w:val="0095451F"/>
    <w:rsid w:val="0095486E"/>
    <w:rsid w:val="00954BF8"/>
    <w:rsid w:val="00954CBC"/>
    <w:rsid w:val="00954E5F"/>
    <w:rsid w:val="00954FDB"/>
    <w:rsid w:val="0095557E"/>
    <w:rsid w:val="00955930"/>
    <w:rsid w:val="00955A7E"/>
    <w:rsid w:val="00955DE6"/>
    <w:rsid w:val="0095616E"/>
    <w:rsid w:val="00956271"/>
    <w:rsid w:val="0095646B"/>
    <w:rsid w:val="0095679B"/>
    <w:rsid w:val="009568DC"/>
    <w:rsid w:val="00956965"/>
    <w:rsid w:val="009569D3"/>
    <w:rsid w:val="00956C2F"/>
    <w:rsid w:val="00956E8F"/>
    <w:rsid w:val="00957160"/>
    <w:rsid w:val="009571A3"/>
    <w:rsid w:val="00957236"/>
    <w:rsid w:val="00957460"/>
    <w:rsid w:val="00957A38"/>
    <w:rsid w:val="00957B7C"/>
    <w:rsid w:val="00957FB9"/>
    <w:rsid w:val="00957FC2"/>
    <w:rsid w:val="009601D3"/>
    <w:rsid w:val="00960216"/>
    <w:rsid w:val="009602A9"/>
    <w:rsid w:val="00960353"/>
    <w:rsid w:val="009603F0"/>
    <w:rsid w:val="009609F9"/>
    <w:rsid w:val="00961276"/>
    <w:rsid w:val="0096145F"/>
    <w:rsid w:val="00961562"/>
    <w:rsid w:val="00961C99"/>
    <w:rsid w:val="00962203"/>
    <w:rsid w:val="00962206"/>
    <w:rsid w:val="00963121"/>
    <w:rsid w:val="0096335C"/>
    <w:rsid w:val="0096377C"/>
    <w:rsid w:val="009640BE"/>
    <w:rsid w:val="009643CE"/>
    <w:rsid w:val="00964489"/>
    <w:rsid w:val="009644B9"/>
    <w:rsid w:val="009647C0"/>
    <w:rsid w:val="00964F76"/>
    <w:rsid w:val="00964F85"/>
    <w:rsid w:val="0096506E"/>
    <w:rsid w:val="00965143"/>
    <w:rsid w:val="009651F3"/>
    <w:rsid w:val="00965B19"/>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881"/>
    <w:rsid w:val="00972A50"/>
    <w:rsid w:val="00972A96"/>
    <w:rsid w:val="00972C97"/>
    <w:rsid w:val="009730FD"/>
    <w:rsid w:val="0097373F"/>
    <w:rsid w:val="00973845"/>
    <w:rsid w:val="009739C9"/>
    <w:rsid w:val="00973A71"/>
    <w:rsid w:val="00973CDA"/>
    <w:rsid w:val="00973E6B"/>
    <w:rsid w:val="00974374"/>
    <w:rsid w:val="00974468"/>
    <w:rsid w:val="0097449F"/>
    <w:rsid w:val="00974DA7"/>
    <w:rsid w:val="00975254"/>
    <w:rsid w:val="009753CB"/>
    <w:rsid w:val="00975545"/>
    <w:rsid w:val="00975761"/>
    <w:rsid w:val="00975CED"/>
    <w:rsid w:val="00975D63"/>
    <w:rsid w:val="00975F68"/>
    <w:rsid w:val="009767B4"/>
    <w:rsid w:val="00976D91"/>
    <w:rsid w:val="00976F8C"/>
    <w:rsid w:val="00976FD5"/>
    <w:rsid w:val="00977265"/>
    <w:rsid w:val="009774D5"/>
    <w:rsid w:val="00977590"/>
    <w:rsid w:val="00980533"/>
    <w:rsid w:val="00980F4C"/>
    <w:rsid w:val="009810B1"/>
    <w:rsid w:val="00981593"/>
    <w:rsid w:val="009817EC"/>
    <w:rsid w:val="00981DBA"/>
    <w:rsid w:val="00981E8F"/>
    <w:rsid w:val="0098215F"/>
    <w:rsid w:val="009824C4"/>
    <w:rsid w:val="00982629"/>
    <w:rsid w:val="00982BA0"/>
    <w:rsid w:val="00982ECF"/>
    <w:rsid w:val="00982F4F"/>
    <w:rsid w:val="0098328D"/>
    <w:rsid w:val="0098425D"/>
    <w:rsid w:val="009842D7"/>
    <w:rsid w:val="009847D9"/>
    <w:rsid w:val="009849FC"/>
    <w:rsid w:val="009850D0"/>
    <w:rsid w:val="00985172"/>
    <w:rsid w:val="009856B4"/>
    <w:rsid w:val="00985730"/>
    <w:rsid w:val="009862B8"/>
    <w:rsid w:val="009862F4"/>
    <w:rsid w:val="009867BA"/>
    <w:rsid w:val="00986D10"/>
    <w:rsid w:val="00986D42"/>
    <w:rsid w:val="0098764C"/>
    <w:rsid w:val="00987BA6"/>
    <w:rsid w:val="00990088"/>
    <w:rsid w:val="00990176"/>
    <w:rsid w:val="00990236"/>
    <w:rsid w:val="009908A4"/>
    <w:rsid w:val="009908C4"/>
    <w:rsid w:val="009909DD"/>
    <w:rsid w:val="00990BB7"/>
    <w:rsid w:val="00990DB6"/>
    <w:rsid w:val="0099109C"/>
    <w:rsid w:val="00991370"/>
    <w:rsid w:val="009915F4"/>
    <w:rsid w:val="009921F4"/>
    <w:rsid w:val="009926B3"/>
    <w:rsid w:val="009926BC"/>
    <w:rsid w:val="00992A88"/>
    <w:rsid w:val="00992AA2"/>
    <w:rsid w:val="00992DCE"/>
    <w:rsid w:val="00993193"/>
    <w:rsid w:val="00993B97"/>
    <w:rsid w:val="00993CA1"/>
    <w:rsid w:val="0099461E"/>
    <w:rsid w:val="00994CAB"/>
    <w:rsid w:val="00994E08"/>
    <w:rsid w:val="00995010"/>
    <w:rsid w:val="00995074"/>
    <w:rsid w:val="0099536B"/>
    <w:rsid w:val="0099591B"/>
    <w:rsid w:val="00995BCB"/>
    <w:rsid w:val="00995D13"/>
    <w:rsid w:val="00995D85"/>
    <w:rsid w:val="00995E18"/>
    <w:rsid w:val="00995F0F"/>
    <w:rsid w:val="00995F43"/>
    <w:rsid w:val="009962AB"/>
    <w:rsid w:val="00996C4F"/>
    <w:rsid w:val="00996D87"/>
    <w:rsid w:val="009970A5"/>
    <w:rsid w:val="009970F1"/>
    <w:rsid w:val="00997838"/>
    <w:rsid w:val="00997C53"/>
    <w:rsid w:val="009A09F1"/>
    <w:rsid w:val="009A0A21"/>
    <w:rsid w:val="009A0C33"/>
    <w:rsid w:val="009A0C5D"/>
    <w:rsid w:val="009A117D"/>
    <w:rsid w:val="009A13BB"/>
    <w:rsid w:val="009A1A96"/>
    <w:rsid w:val="009A2056"/>
    <w:rsid w:val="009A215A"/>
    <w:rsid w:val="009A2281"/>
    <w:rsid w:val="009A2C19"/>
    <w:rsid w:val="009A3381"/>
    <w:rsid w:val="009A33BB"/>
    <w:rsid w:val="009A373C"/>
    <w:rsid w:val="009A3BBA"/>
    <w:rsid w:val="009A3E41"/>
    <w:rsid w:val="009A3FB5"/>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A5C"/>
    <w:rsid w:val="009B2B0C"/>
    <w:rsid w:val="009B2FAB"/>
    <w:rsid w:val="009B3A94"/>
    <w:rsid w:val="009B424B"/>
    <w:rsid w:val="009B4617"/>
    <w:rsid w:val="009B4C50"/>
    <w:rsid w:val="009B4F14"/>
    <w:rsid w:val="009B5074"/>
    <w:rsid w:val="009B5273"/>
    <w:rsid w:val="009B5568"/>
    <w:rsid w:val="009B5B56"/>
    <w:rsid w:val="009B5D92"/>
    <w:rsid w:val="009B603C"/>
    <w:rsid w:val="009B68BF"/>
    <w:rsid w:val="009B6943"/>
    <w:rsid w:val="009B6F03"/>
    <w:rsid w:val="009B7950"/>
    <w:rsid w:val="009B7F0B"/>
    <w:rsid w:val="009C0471"/>
    <w:rsid w:val="009C06F8"/>
    <w:rsid w:val="009C0B77"/>
    <w:rsid w:val="009C0C66"/>
    <w:rsid w:val="009C0D30"/>
    <w:rsid w:val="009C109C"/>
    <w:rsid w:val="009C1124"/>
    <w:rsid w:val="009C1983"/>
    <w:rsid w:val="009C1BA7"/>
    <w:rsid w:val="009C1D5C"/>
    <w:rsid w:val="009C1EE4"/>
    <w:rsid w:val="009C1EF9"/>
    <w:rsid w:val="009C22E8"/>
    <w:rsid w:val="009C2498"/>
    <w:rsid w:val="009C2668"/>
    <w:rsid w:val="009C27B6"/>
    <w:rsid w:val="009C2B0F"/>
    <w:rsid w:val="009C2EDD"/>
    <w:rsid w:val="009C2FCD"/>
    <w:rsid w:val="009C3683"/>
    <w:rsid w:val="009C378A"/>
    <w:rsid w:val="009C3B38"/>
    <w:rsid w:val="009C403B"/>
    <w:rsid w:val="009C4198"/>
    <w:rsid w:val="009C4217"/>
    <w:rsid w:val="009C47B1"/>
    <w:rsid w:val="009C49B2"/>
    <w:rsid w:val="009C4ED2"/>
    <w:rsid w:val="009C4FE4"/>
    <w:rsid w:val="009C51CC"/>
    <w:rsid w:val="009C54E8"/>
    <w:rsid w:val="009C5B3D"/>
    <w:rsid w:val="009C5DF5"/>
    <w:rsid w:val="009C641C"/>
    <w:rsid w:val="009C6555"/>
    <w:rsid w:val="009C7479"/>
    <w:rsid w:val="009C7623"/>
    <w:rsid w:val="009C7A49"/>
    <w:rsid w:val="009C7FEC"/>
    <w:rsid w:val="009D0333"/>
    <w:rsid w:val="009D0455"/>
    <w:rsid w:val="009D09C4"/>
    <w:rsid w:val="009D0AE8"/>
    <w:rsid w:val="009D0B3B"/>
    <w:rsid w:val="009D0D3E"/>
    <w:rsid w:val="009D0E48"/>
    <w:rsid w:val="009D0E75"/>
    <w:rsid w:val="009D0F71"/>
    <w:rsid w:val="009D0F90"/>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4"/>
    <w:rsid w:val="009D3D4F"/>
    <w:rsid w:val="009D4862"/>
    <w:rsid w:val="009D49C3"/>
    <w:rsid w:val="009D4EB8"/>
    <w:rsid w:val="009D5235"/>
    <w:rsid w:val="009D5C7D"/>
    <w:rsid w:val="009D5F16"/>
    <w:rsid w:val="009D5FFE"/>
    <w:rsid w:val="009D64C8"/>
    <w:rsid w:val="009D64DD"/>
    <w:rsid w:val="009D6521"/>
    <w:rsid w:val="009D66AB"/>
    <w:rsid w:val="009D67EC"/>
    <w:rsid w:val="009D6C27"/>
    <w:rsid w:val="009D70B0"/>
    <w:rsid w:val="009D7477"/>
    <w:rsid w:val="009D79EF"/>
    <w:rsid w:val="009D7A37"/>
    <w:rsid w:val="009D7BD8"/>
    <w:rsid w:val="009D7DB4"/>
    <w:rsid w:val="009E056F"/>
    <w:rsid w:val="009E0806"/>
    <w:rsid w:val="009E084E"/>
    <w:rsid w:val="009E0860"/>
    <w:rsid w:val="009E108D"/>
    <w:rsid w:val="009E1257"/>
    <w:rsid w:val="009E16E6"/>
    <w:rsid w:val="009E1E71"/>
    <w:rsid w:val="009E1FB5"/>
    <w:rsid w:val="009E2604"/>
    <w:rsid w:val="009E2722"/>
    <w:rsid w:val="009E2B56"/>
    <w:rsid w:val="009E2D0A"/>
    <w:rsid w:val="009E2F82"/>
    <w:rsid w:val="009E2FCF"/>
    <w:rsid w:val="009E3131"/>
    <w:rsid w:val="009E364F"/>
    <w:rsid w:val="009E3B73"/>
    <w:rsid w:val="009E3BA7"/>
    <w:rsid w:val="009E3DCE"/>
    <w:rsid w:val="009E40E8"/>
    <w:rsid w:val="009E46DD"/>
    <w:rsid w:val="009E47DA"/>
    <w:rsid w:val="009E486C"/>
    <w:rsid w:val="009E4BC8"/>
    <w:rsid w:val="009E4D54"/>
    <w:rsid w:val="009E4DC0"/>
    <w:rsid w:val="009E59EF"/>
    <w:rsid w:val="009E5ABF"/>
    <w:rsid w:val="009E5D5D"/>
    <w:rsid w:val="009E600A"/>
    <w:rsid w:val="009E63DD"/>
    <w:rsid w:val="009E6503"/>
    <w:rsid w:val="009E6846"/>
    <w:rsid w:val="009E6AD3"/>
    <w:rsid w:val="009E734C"/>
    <w:rsid w:val="009E7953"/>
    <w:rsid w:val="009E7BC5"/>
    <w:rsid w:val="009E7E9C"/>
    <w:rsid w:val="009E7F9C"/>
    <w:rsid w:val="009F0183"/>
    <w:rsid w:val="009F0513"/>
    <w:rsid w:val="009F0608"/>
    <w:rsid w:val="009F0968"/>
    <w:rsid w:val="009F0DEC"/>
    <w:rsid w:val="009F0E3A"/>
    <w:rsid w:val="009F185C"/>
    <w:rsid w:val="009F2543"/>
    <w:rsid w:val="009F2669"/>
    <w:rsid w:val="009F28BC"/>
    <w:rsid w:val="009F2D26"/>
    <w:rsid w:val="009F2D76"/>
    <w:rsid w:val="009F2E0E"/>
    <w:rsid w:val="009F2EBA"/>
    <w:rsid w:val="009F3060"/>
    <w:rsid w:val="009F3064"/>
    <w:rsid w:val="009F36A9"/>
    <w:rsid w:val="009F36CD"/>
    <w:rsid w:val="009F4039"/>
    <w:rsid w:val="009F4443"/>
    <w:rsid w:val="009F4656"/>
    <w:rsid w:val="009F4ED8"/>
    <w:rsid w:val="009F4EE9"/>
    <w:rsid w:val="009F508B"/>
    <w:rsid w:val="009F552C"/>
    <w:rsid w:val="009F5899"/>
    <w:rsid w:val="009F610F"/>
    <w:rsid w:val="009F6340"/>
    <w:rsid w:val="009F64C7"/>
    <w:rsid w:val="009F6B60"/>
    <w:rsid w:val="009F6D19"/>
    <w:rsid w:val="009F7031"/>
    <w:rsid w:val="009F74F5"/>
    <w:rsid w:val="009F7F15"/>
    <w:rsid w:val="00A000A1"/>
    <w:rsid w:val="00A002EA"/>
    <w:rsid w:val="00A00433"/>
    <w:rsid w:val="00A004E2"/>
    <w:rsid w:val="00A006E1"/>
    <w:rsid w:val="00A00843"/>
    <w:rsid w:val="00A00AC7"/>
    <w:rsid w:val="00A00CD2"/>
    <w:rsid w:val="00A00F57"/>
    <w:rsid w:val="00A01148"/>
    <w:rsid w:val="00A013DE"/>
    <w:rsid w:val="00A0210D"/>
    <w:rsid w:val="00A022DD"/>
    <w:rsid w:val="00A02EE8"/>
    <w:rsid w:val="00A03072"/>
    <w:rsid w:val="00A03538"/>
    <w:rsid w:val="00A0396F"/>
    <w:rsid w:val="00A03EE7"/>
    <w:rsid w:val="00A0463C"/>
    <w:rsid w:val="00A04707"/>
    <w:rsid w:val="00A04A30"/>
    <w:rsid w:val="00A04C8C"/>
    <w:rsid w:val="00A0544F"/>
    <w:rsid w:val="00A0579C"/>
    <w:rsid w:val="00A0630D"/>
    <w:rsid w:val="00A06815"/>
    <w:rsid w:val="00A069E4"/>
    <w:rsid w:val="00A06CE4"/>
    <w:rsid w:val="00A06DF8"/>
    <w:rsid w:val="00A070B7"/>
    <w:rsid w:val="00A07354"/>
    <w:rsid w:val="00A07483"/>
    <w:rsid w:val="00A074A3"/>
    <w:rsid w:val="00A07787"/>
    <w:rsid w:val="00A0786F"/>
    <w:rsid w:val="00A07905"/>
    <w:rsid w:val="00A07CEA"/>
    <w:rsid w:val="00A07DF8"/>
    <w:rsid w:val="00A10503"/>
    <w:rsid w:val="00A10639"/>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0BB"/>
    <w:rsid w:val="00A135C5"/>
    <w:rsid w:val="00A1371C"/>
    <w:rsid w:val="00A13867"/>
    <w:rsid w:val="00A14000"/>
    <w:rsid w:val="00A1403E"/>
    <w:rsid w:val="00A141C8"/>
    <w:rsid w:val="00A1425D"/>
    <w:rsid w:val="00A1569F"/>
    <w:rsid w:val="00A15889"/>
    <w:rsid w:val="00A15B3E"/>
    <w:rsid w:val="00A160E5"/>
    <w:rsid w:val="00A162F8"/>
    <w:rsid w:val="00A164F8"/>
    <w:rsid w:val="00A16789"/>
    <w:rsid w:val="00A16B47"/>
    <w:rsid w:val="00A173A9"/>
    <w:rsid w:val="00A176F6"/>
    <w:rsid w:val="00A17963"/>
    <w:rsid w:val="00A17AA9"/>
    <w:rsid w:val="00A2002F"/>
    <w:rsid w:val="00A201D1"/>
    <w:rsid w:val="00A2031B"/>
    <w:rsid w:val="00A204D3"/>
    <w:rsid w:val="00A20601"/>
    <w:rsid w:val="00A2061B"/>
    <w:rsid w:val="00A20752"/>
    <w:rsid w:val="00A21002"/>
    <w:rsid w:val="00A215BE"/>
    <w:rsid w:val="00A21C7F"/>
    <w:rsid w:val="00A21EDD"/>
    <w:rsid w:val="00A227A9"/>
    <w:rsid w:val="00A231E4"/>
    <w:rsid w:val="00A23560"/>
    <w:rsid w:val="00A23600"/>
    <w:rsid w:val="00A239BE"/>
    <w:rsid w:val="00A23AA0"/>
    <w:rsid w:val="00A23B7C"/>
    <w:rsid w:val="00A23BB3"/>
    <w:rsid w:val="00A23EE2"/>
    <w:rsid w:val="00A24067"/>
    <w:rsid w:val="00A241F1"/>
    <w:rsid w:val="00A2440B"/>
    <w:rsid w:val="00A246E1"/>
    <w:rsid w:val="00A247E8"/>
    <w:rsid w:val="00A247FB"/>
    <w:rsid w:val="00A24AE3"/>
    <w:rsid w:val="00A24CFA"/>
    <w:rsid w:val="00A24D76"/>
    <w:rsid w:val="00A2513D"/>
    <w:rsid w:val="00A25300"/>
    <w:rsid w:val="00A25434"/>
    <w:rsid w:val="00A25633"/>
    <w:rsid w:val="00A2585A"/>
    <w:rsid w:val="00A25934"/>
    <w:rsid w:val="00A2593A"/>
    <w:rsid w:val="00A26176"/>
    <w:rsid w:val="00A267D3"/>
    <w:rsid w:val="00A26A73"/>
    <w:rsid w:val="00A26F22"/>
    <w:rsid w:val="00A27145"/>
    <w:rsid w:val="00A2722F"/>
    <w:rsid w:val="00A272B0"/>
    <w:rsid w:val="00A272EF"/>
    <w:rsid w:val="00A274A4"/>
    <w:rsid w:val="00A27C55"/>
    <w:rsid w:val="00A27F78"/>
    <w:rsid w:val="00A30064"/>
    <w:rsid w:val="00A30552"/>
    <w:rsid w:val="00A30BF6"/>
    <w:rsid w:val="00A30C79"/>
    <w:rsid w:val="00A30F7A"/>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9CC"/>
    <w:rsid w:val="00A35ABA"/>
    <w:rsid w:val="00A35D2A"/>
    <w:rsid w:val="00A35DC5"/>
    <w:rsid w:val="00A3662E"/>
    <w:rsid w:val="00A36765"/>
    <w:rsid w:val="00A369C4"/>
    <w:rsid w:val="00A36A11"/>
    <w:rsid w:val="00A36A4B"/>
    <w:rsid w:val="00A36A8E"/>
    <w:rsid w:val="00A36FC3"/>
    <w:rsid w:val="00A371DD"/>
    <w:rsid w:val="00A373B6"/>
    <w:rsid w:val="00A37406"/>
    <w:rsid w:val="00A40033"/>
    <w:rsid w:val="00A4012C"/>
    <w:rsid w:val="00A405E4"/>
    <w:rsid w:val="00A40648"/>
    <w:rsid w:val="00A40844"/>
    <w:rsid w:val="00A40919"/>
    <w:rsid w:val="00A40D93"/>
    <w:rsid w:val="00A4134C"/>
    <w:rsid w:val="00A41862"/>
    <w:rsid w:val="00A4205F"/>
    <w:rsid w:val="00A4239C"/>
    <w:rsid w:val="00A42476"/>
    <w:rsid w:val="00A428CD"/>
    <w:rsid w:val="00A430FE"/>
    <w:rsid w:val="00A43368"/>
    <w:rsid w:val="00A439D0"/>
    <w:rsid w:val="00A43DBA"/>
    <w:rsid w:val="00A444B8"/>
    <w:rsid w:val="00A44D35"/>
    <w:rsid w:val="00A456A8"/>
    <w:rsid w:val="00A46052"/>
    <w:rsid w:val="00A46571"/>
    <w:rsid w:val="00A465ED"/>
    <w:rsid w:val="00A465F0"/>
    <w:rsid w:val="00A46744"/>
    <w:rsid w:val="00A46B2A"/>
    <w:rsid w:val="00A46DFE"/>
    <w:rsid w:val="00A46ED8"/>
    <w:rsid w:val="00A46F70"/>
    <w:rsid w:val="00A47049"/>
    <w:rsid w:val="00A47C6E"/>
    <w:rsid w:val="00A47CFF"/>
    <w:rsid w:val="00A501C5"/>
    <w:rsid w:val="00A502FA"/>
    <w:rsid w:val="00A5040C"/>
    <w:rsid w:val="00A5069A"/>
    <w:rsid w:val="00A50B27"/>
    <w:rsid w:val="00A50CD0"/>
    <w:rsid w:val="00A50FFC"/>
    <w:rsid w:val="00A51264"/>
    <w:rsid w:val="00A516DA"/>
    <w:rsid w:val="00A517B2"/>
    <w:rsid w:val="00A517FB"/>
    <w:rsid w:val="00A5199B"/>
    <w:rsid w:val="00A519B5"/>
    <w:rsid w:val="00A51CC2"/>
    <w:rsid w:val="00A51D1F"/>
    <w:rsid w:val="00A51F3F"/>
    <w:rsid w:val="00A52013"/>
    <w:rsid w:val="00A5210A"/>
    <w:rsid w:val="00A52478"/>
    <w:rsid w:val="00A528AE"/>
    <w:rsid w:val="00A53433"/>
    <w:rsid w:val="00A53547"/>
    <w:rsid w:val="00A53900"/>
    <w:rsid w:val="00A53D00"/>
    <w:rsid w:val="00A53D11"/>
    <w:rsid w:val="00A54007"/>
    <w:rsid w:val="00A54AF8"/>
    <w:rsid w:val="00A54BCA"/>
    <w:rsid w:val="00A5500C"/>
    <w:rsid w:val="00A5503C"/>
    <w:rsid w:val="00A55249"/>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10"/>
    <w:rsid w:val="00A602D9"/>
    <w:rsid w:val="00A6034F"/>
    <w:rsid w:val="00A603A2"/>
    <w:rsid w:val="00A60F2E"/>
    <w:rsid w:val="00A612D9"/>
    <w:rsid w:val="00A6141A"/>
    <w:rsid w:val="00A617AC"/>
    <w:rsid w:val="00A617BA"/>
    <w:rsid w:val="00A619BB"/>
    <w:rsid w:val="00A61A2F"/>
    <w:rsid w:val="00A61BC2"/>
    <w:rsid w:val="00A621C4"/>
    <w:rsid w:val="00A62444"/>
    <w:rsid w:val="00A62CDA"/>
    <w:rsid w:val="00A62D6A"/>
    <w:rsid w:val="00A6300B"/>
    <w:rsid w:val="00A63128"/>
    <w:rsid w:val="00A6315B"/>
    <w:rsid w:val="00A63220"/>
    <w:rsid w:val="00A6347A"/>
    <w:rsid w:val="00A635DF"/>
    <w:rsid w:val="00A637F5"/>
    <w:rsid w:val="00A63873"/>
    <w:rsid w:val="00A63FA1"/>
    <w:rsid w:val="00A6401C"/>
    <w:rsid w:val="00A64534"/>
    <w:rsid w:val="00A646DF"/>
    <w:rsid w:val="00A64786"/>
    <w:rsid w:val="00A647FE"/>
    <w:rsid w:val="00A64BDA"/>
    <w:rsid w:val="00A64F8F"/>
    <w:rsid w:val="00A653F7"/>
    <w:rsid w:val="00A655D6"/>
    <w:rsid w:val="00A656AB"/>
    <w:rsid w:val="00A65755"/>
    <w:rsid w:val="00A657BB"/>
    <w:rsid w:val="00A65811"/>
    <w:rsid w:val="00A65886"/>
    <w:rsid w:val="00A658DE"/>
    <w:rsid w:val="00A6594B"/>
    <w:rsid w:val="00A66443"/>
    <w:rsid w:val="00A66719"/>
    <w:rsid w:val="00A66A17"/>
    <w:rsid w:val="00A66BC9"/>
    <w:rsid w:val="00A66C5D"/>
    <w:rsid w:val="00A6744D"/>
    <w:rsid w:val="00A674E7"/>
    <w:rsid w:val="00A6796C"/>
    <w:rsid w:val="00A67BD0"/>
    <w:rsid w:val="00A67C93"/>
    <w:rsid w:val="00A67F59"/>
    <w:rsid w:val="00A702DD"/>
    <w:rsid w:val="00A703E2"/>
    <w:rsid w:val="00A706F8"/>
    <w:rsid w:val="00A70CBA"/>
    <w:rsid w:val="00A70F5A"/>
    <w:rsid w:val="00A70F66"/>
    <w:rsid w:val="00A71296"/>
    <w:rsid w:val="00A716BA"/>
    <w:rsid w:val="00A71731"/>
    <w:rsid w:val="00A719EF"/>
    <w:rsid w:val="00A7216D"/>
    <w:rsid w:val="00A721EB"/>
    <w:rsid w:val="00A72237"/>
    <w:rsid w:val="00A7235D"/>
    <w:rsid w:val="00A7258C"/>
    <w:rsid w:val="00A72902"/>
    <w:rsid w:val="00A72C7B"/>
    <w:rsid w:val="00A73041"/>
    <w:rsid w:val="00A730D8"/>
    <w:rsid w:val="00A73495"/>
    <w:rsid w:val="00A734D1"/>
    <w:rsid w:val="00A73BF7"/>
    <w:rsid w:val="00A73CE9"/>
    <w:rsid w:val="00A744ED"/>
    <w:rsid w:val="00A74582"/>
    <w:rsid w:val="00A7487A"/>
    <w:rsid w:val="00A74974"/>
    <w:rsid w:val="00A74C66"/>
    <w:rsid w:val="00A74FFB"/>
    <w:rsid w:val="00A751EE"/>
    <w:rsid w:val="00A75E16"/>
    <w:rsid w:val="00A767F3"/>
    <w:rsid w:val="00A7744C"/>
    <w:rsid w:val="00A809B0"/>
    <w:rsid w:val="00A809B5"/>
    <w:rsid w:val="00A80DB3"/>
    <w:rsid w:val="00A81517"/>
    <w:rsid w:val="00A817F5"/>
    <w:rsid w:val="00A81B4A"/>
    <w:rsid w:val="00A81C95"/>
    <w:rsid w:val="00A81F63"/>
    <w:rsid w:val="00A81F68"/>
    <w:rsid w:val="00A81F98"/>
    <w:rsid w:val="00A825B8"/>
    <w:rsid w:val="00A82AE3"/>
    <w:rsid w:val="00A83393"/>
    <w:rsid w:val="00A83695"/>
    <w:rsid w:val="00A83833"/>
    <w:rsid w:val="00A840AF"/>
    <w:rsid w:val="00A84D28"/>
    <w:rsid w:val="00A85135"/>
    <w:rsid w:val="00A854CC"/>
    <w:rsid w:val="00A857F2"/>
    <w:rsid w:val="00A85D4C"/>
    <w:rsid w:val="00A86DA3"/>
    <w:rsid w:val="00A86E95"/>
    <w:rsid w:val="00A86F2C"/>
    <w:rsid w:val="00A86FB2"/>
    <w:rsid w:val="00A87037"/>
    <w:rsid w:val="00A872FD"/>
    <w:rsid w:val="00A87AAA"/>
    <w:rsid w:val="00A87E73"/>
    <w:rsid w:val="00A90214"/>
    <w:rsid w:val="00A902D9"/>
    <w:rsid w:val="00A90416"/>
    <w:rsid w:val="00A904BF"/>
    <w:rsid w:val="00A90636"/>
    <w:rsid w:val="00A909D6"/>
    <w:rsid w:val="00A90C49"/>
    <w:rsid w:val="00A90E02"/>
    <w:rsid w:val="00A91AB9"/>
    <w:rsid w:val="00A9205A"/>
    <w:rsid w:val="00A924B4"/>
    <w:rsid w:val="00A928BE"/>
    <w:rsid w:val="00A92C2B"/>
    <w:rsid w:val="00A92CD4"/>
    <w:rsid w:val="00A93BD9"/>
    <w:rsid w:val="00A93E8E"/>
    <w:rsid w:val="00A9405C"/>
    <w:rsid w:val="00A94095"/>
    <w:rsid w:val="00A943A2"/>
    <w:rsid w:val="00A9468B"/>
    <w:rsid w:val="00A949DC"/>
    <w:rsid w:val="00A95057"/>
    <w:rsid w:val="00A95128"/>
    <w:rsid w:val="00A9527D"/>
    <w:rsid w:val="00A9546C"/>
    <w:rsid w:val="00A9590D"/>
    <w:rsid w:val="00A95C2A"/>
    <w:rsid w:val="00A95C3F"/>
    <w:rsid w:val="00A95D44"/>
    <w:rsid w:val="00A95DE8"/>
    <w:rsid w:val="00A9644A"/>
    <w:rsid w:val="00A966E0"/>
    <w:rsid w:val="00A96CC4"/>
    <w:rsid w:val="00A970D8"/>
    <w:rsid w:val="00A97330"/>
    <w:rsid w:val="00A975CE"/>
    <w:rsid w:val="00A9778D"/>
    <w:rsid w:val="00A97A0B"/>
    <w:rsid w:val="00A97D0D"/>
    <w:rsid w:val="00A97F06"/>
    <w:rsid w:val="00AA0266"/>
    <w:rsid w:val="00AA0515"/>
    <w:rsid w:val="00AA07B0"/>
    <w:rsid w:val="00AA0E25"/>
    <w:rsid w:val="00AA1456"/>
    <w:rsid w:val="00AA1A35"/>
    <w:rsid w:val="00AA1B17"/>
    <w:rsid w:val="00AA1C46"/>
    <w:rsid w:val="00AA1CEC"/>
    <w:rsid w:val="00AA1E74"/>
    <w:rsid w:val="00AA1F06"/>
    <w:rsid w:val="00AA2319"/>
    <w:rsid w:val="00AA282B"/>
    <w:rsid w:val="00AA28F7"/>
    <w:rsid w:val="00AA299D"/>
    <w:rsid w:val="00AA2ADB"/>
    <w:rsid w:val="00AA2EDF"/>
    <w:rsid w:val="00AA3011"/>
    <w:rsid w:val="00AA32B1"/>
    <w:rsid w:val="00AA3486"/>
    <w:rsid w:val="00AA3B1C"/>
    <w:rsid w:val="00AA4027"/>
    <w:rsid w:val="00AA43D7"/>
    <w:rsid w:val="00AA4554"/>
    <w:rsid w:val="00AA45CC"/>
    <w:rsid w:val="00AA4740"/>
    <w:rsid w:val="00AA4BC8"/>
    <w:rsid w:val="00AA5571"/>
    <w:rsid w:val="00AA5804"/>
    <w:rsid w:val="00AA5F4E"/>
    <w:rsid w:val="00AA6010"/>
    <w:rsid w:val="00AA614E"/>
    <w:rsid w:val="00AA66F5"/>
    <w:rsid w:val="00AA69B1"/>
    <w:rsid w:val="00AA6AE9"/>
    <w:rsid w:val="00AA6D65"/>
    <w:rsid w:val="00AA757B"/>
    <w:rsid w:val="00AA75D3"/>
    <w:rsid w:val="00AA76A1"/>
    <w:rsid w:val="00AA7DE3"/>
    <w:rsid w:val="00AB032A"/>
    <w:rsid w:val="00AB0A71"/>
    <w:rsid w:val="00AB1147"/>
    <w:rsid w:val="00AB1423"/>
    <w:rsid w:val="00AB146F"/>
    <w:rsid w:val="00AB1708"/>
    <w:rsid w:val="00AB1DB5"/>
    <w:rsid w:val="00AB2033"/>
    <w:rsid w:val="00AB2273"/>
    <w:rsid w:val="00AB2619"/>
    <w:rsid w:val="00AB2CB1"/>
    <w:rsid w:val="00AB3247"/>
    <w:rsid w:val="00AB3373"/>
    <w:rsid w:val="00AB3C97"/>
    <w:rsid w:val="00AB413D"/>
    <w:rsid w:val="00AB46D0"/>
    <w:rsid w:val="00AB4845"/>
    <w:rsid w:val="00AB4879"/>
    <w:rsid w:val="00AB4D04"/>
    <w:rsid w:val="00AB51D8"/>
    <w:rsid w:val="00AB5AD5"/>
    <w:rsid w:val="00AB5B2C"/>
    <w:rsid w:val="00AB5DBD"/>
    <w:rsid w:val="00AB5E1C"/>
    <w:rsid w:val="00AB65F3"/>
    <w:rsid w:val="00AB675E"/>
    <w:rsid w:val="00AB683C"/>
    <w:rsid w:val="00AB69DA"/>
    <w:rsid w:val="00AB6E28"/>
    <w:rsid w:val="00AB719A"/>
    <w:rsid w:val="00AB71C2"/>
    <w:rsid w:val="00AB7520"/>
    <w:rsid w:val="00AB770E"/>
    <w:rsid w:val="00AB792F"/>
    <w:rsid w:val="00AB7BA2"/>
    <w:rsid w:val="00AC0326"/>
    <w:rsid w:val="00AC0562"/>
    <w:rsid w:val="00AC06D5"/>
    <w:rsid w:val="00AC0764"/>
    <w:rsid w:val="00AC09D0"/>
    <w:rsid w:val="00AC0D01"/>
    <w:rsid w:val="00AC0FF4"/>
    <w:rsid w:val="00AC11DF"/>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82D"/>
    <w:rsid w:val="00AC6916"/>
    <w:rsid w:val="00AC7166"/>
    <w:rsid w:val="00AC7502"/>
    <w:rsid w:val="00AC7714"/>
    <w:rsid w:val="00AC7AA7"/>
    <w:rsid w:val="00AC7C57"/>
    <w:rsid w:val="00AC7D9E"/>
    <w:rsid w:val="00AD018D"/>
    <w:rsid w:val="00AD0470"/>
    <w:rsid w:val="00AD07C7"/>
    <w:rsid w:val="00AD08A6"/>
    <w:rsid w:val="00AD0A35"/>
    <w:rsid w:val="00AD140D"/>
    <w:rsid w:val="00AD176D"/>
    <w:rsid w:val="00AD178B"/>
    <w:rsid w:val="00AD1819"/>
    <w:rsid w:val="00AD1879"/>
    <w:rsid w:val="00AD26F7"/>
    <w:rsid w:val="00AD2729"/>
    <w:rsid w:val="00AD2A5E"/>
    <w:rsid w:val="00AD2C99"/>
    <w:rsid w:val="00AD3281"/>
    <w:rsid w:val="00AD3FC5"/>
    <w:rsid w:val="00AD4013"/>
    <w:rsid w:val="00AD4076"/>
    <w:rsid w:val="00AD41C2"/>
    <w:rsid w:val="00AD441F"/>
    <w:rsid w:val="00AD460C"/>
    <w:rsid w:val="00AD4784"/>
    <w:rsid w:val="00AD4885"/>
    <w:rsid w:val="00AD4EBA"/>
    <w:rsid w:val="00AD4F7B"/>
    <w:rsid w:val="00AD5785"/>
    <w:rsid w:val="00AD5D6D"/>
    <w:rsid w:val="00AD5E02"/>
    <w:rsid w:val="00AD5E9C"/>
    <w:rsid w:val="00AD6025"/>
    <w:rsid w:val="00AD63F3"/>
    <w:rsid w:val="00AD6760"/>
    <w:rsid w:val="00AD6F88"/>
    <w:rsid w:val="00AD70E6"/>
    <w:rsid w:val="00AD7E6E"/>
    <w:rsid w:val="00AE0178"/>
    <w:rsid w:val="00AE0384"/>
    <w:rsid w:val="00AE0502"/>
    <w:rsid w:val="00AE0794"/>
    <w:rsid w:val="00AE08FE"/>
    <w:rsid w:val="00AE0C3B"/>
    <w:rsid w:val="00AE0F1D"/>
    <w:rsid w:val="00AE0FB4"/>
    <w:rsid w:val="00AE1123"/>
    <w:rsid w:val="00AE12E0"/>
    <w:rsid w:val="00AE1469"/>
    <w:rsid w:val="00AE1667"/>
    <w:rsid w:val="00AE16B4"/>
    <w:rsid w:val="00AE182E"/>
    <w:rsid w:val="00AE20D5"/>
    <w:rsid w:val="00AE232B"/>
    <w:rsid w:val="00AE232D"/>
    <w:rsid w:val="00AE2927"/>
    <w:rsid w:val="00AE2BA0"/>
    <w:rsid w:val="00AE31CE"/>
    <w:rsid w:val="00AE3269"/>
    <w:rsid w:val="00AE3438"/>
    <w:rsid w:val="00AE36DA"/>
    <w:rsid w:val="00AE3842"/>
    <w:rsid w:val="00AE3C92"/>
    <w:rsid w:val="00AE4331"/>
    <w:rsid w:val="00AE438A"/>
    <w:rsid w:val="00AE47D7"/>
    <w:rsid w:val="00AE4DBE"/>
    <w:rsid w:val="00AE58FB"/>
    <w:rsid w:val="00AE5B2A"/>
    <w:rsid w:val="00AE5F3F"/>
    <w:rsid w:val="00AE5FD8"/>
    <w:rsid w:val="00AE5FF7"/>
    <w:rsid w:val="00AE671E"/>
    <w:rsid w:val="00AE6729"/>
    <w:rsid w:val="00AE690D"/>
    <w:rsid w:val="00AE6B35"/>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19B"/>
    <w:rsid w:val="00AF15E8"/>
    <w:rsid w:val="00AF17D1"/>
    <w:rsid w:val="00AF1828"/>
    <w:rsid w:val="00AF185E"/>
    <w:rsid w:val="00AF1C98"/>
    <w:rsid w:val="00AF1E42"/>
    <w:rsid w:val="00AF21CD"/>
    <w:rsid w:val="00AF29E4"/>
    <w:rsid w:val="00AF3628"/>
    <w:rsid w:val="00AF38FA"/>
    <w:rsid w:val="00AF3C00"/>
    <w:rsid w:val="00AF3D93"/>
    <w:rsid w:val="00AF3EAE"/>
    <w:rsid w:val="00AF44FD"/>
    <w:rsid w:val="00AF47AE"/>
    <w:rsid w:val="00AF4AE4"/>
    <w:rsid w:val="00AF4E10"/>
    <w:rsid w:val="00AF51F9"/>
    <w:rsid w:val="00AF5EDF"/>
    <w:rsid w:val="00AF6745"/>
    <w:rsid w:val="00AF67F5"/>
    <w:rsid w:val="00AF685C"/>
    <w:rsid w:val="00AF6897"/>
    <w:rsid w:val="00AF7034"/>
    <w:rsid w:val="00AF72A6"/>
    <w:rsid w:val="00AF7431"/>
    <w:rsid w:val="00AF7465"/>
    <w:rsid w:val="00B00480"/>
    <w:rsid w:val="00B00698"/>
    <w:rsid w:val="00B00B7C"/>
    <w:rsid w:val="00B00DA7"/>
    <w:rsid w:val="00B010DE"/>
    <w:rsid w:val="00B015D9"/>
    <w:rsid w:val="00B0166F"/>
    <w:rsid w:val="00B019FA"/>
    <w:rsid w:val="00B01CE4"/>
    <w:rsid w:val="00B01DC7"/>
    <w:rsid w:val="00B01FD0"/>
    <w:rsid w:val="00B0223D"/>
    <w:rsid w:val="00B024B1"/>
    <w:rsid w:val="00B02850"/>
    <w:rsid w:val="00B0289A"/>
    <w:rsid w:val="00B02CBA"/>
    <w:rsid w:val="00B0305A"/>
    <w:rsid w:val="00B03D12"/>
    <w:rsid w:val="00B040C7"/>
    <w:rsid w:val="00B04692"/>
    <w:rsid w:val="00B047DA"/>
    <w:rsid w:val="00B048E4"/>
    <w:rsid w:val="00B048E7"/>
    <w:rsid w:val="00B049F2"/>
    <w:rsid w:val="00B04E64"/>
    <w:rsid w:val="00B051E3"/>
    <w:rsid w:val="00B057A8"/>
    <w:rsid w:val="00B05BE2"/>
    <w:rsid w:val="00B05CD7"/>
    <w:rsid w:val="00B05FD2"/>
    <w:rsid w:val="00B06757"/>
    <w:rsid w:val="00B071AA"/>
    <w:rsid w:val="00B072B2"/>
    <w:rsid w:val="00B07353"/>
    <w:rsid w:val="00B07693"/>
    <w:rsid w:val="00B078B1"/>
    <w:rsid w:val="00B07B92"/>
    <w:rsid w:val="00B07D49"/>
    <w:rsid w:val="00B07D72"/>
    <w:rsid w:val="00B1034B"/>
    <w:rsid w:val="00B10A0A"/>
    <w:rsid w:val="00B10DF2"/>
    <w:rsid w:val="00B10E0C"/>
    <w:rsid w:val="00B11323"/>
    <w:rsid w:val="00B115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57"/>
    <w:rsid w:val="00B144E3"/>
    <w:rsid w:val="00B14588"/>
    <w:rsid w:val="00B14680"/>
    <w:rsid w:val="00B1543C"/>
    <w:rsid w:val="00B155BD"/>
    <w:rsid w:val="00B15B87"/>
    <w:rsid w:val="00B15F75"/>
    <w:rsid w:val="00B16445"/>
    <w:rsid w:val="00B16574"/>
    <w:rsid w:val="00B165FA"/>
    <w:rsid w:val="00B167B9"/>
    <w:rsid w:val="00B17019"/>
    <w:rsid w:val="00B1753C"/>
    <w:rsid w:val="00B17F48"/>
    <w:rsid w:val="00B200B2"/>
    <w:rsid w:val="00B2035F"/>
    <w:rsid w:val="00B20D63"/>
    <w:rsid w:val="00B21265"/>
    <w:rsid w:val="00B219DB"/>
    <w:rsid w:val="00B21A42"/>
    <w:rsid w:val="00B21B13"/>
    <w:rsid w:val="00B21BBD"/>
    <w:rsid w:val="00B21D13"/>
    <w:rsid w:val="00B2273B"/>
    <w:rsid w:val="00B22ACF"/>
    <w:rsid w:val="00B22B2C"/>
    <w:rsid w:val="00B22C78"/>
    <w:rsid w:val="00B2312F"/>
    <w:rsid w:val="00B2357B"/>
    <w:rsid w:val="00B23ACF"/>
    <w:rsid w:val="00B23EEA"/>
    <w:rsid w:val="00B243C4"/>
    <w:rsid w:val="00B2443A"/>
    <w:rsid w:val="00B24C34"/>
    <w:rsid w:val="00B24C3A"/>
    <w:rsid w:val="00B24DE3"/>
    <w:rsid w:val="00B24DF8"/>
    <w:rsid w:val="00B25369"/>
    <w:rsid w:val="00B256B5"/>
    <w:rsid w:val="00B2583E"/>
    <w:rsid w:val="00B25A32"/>
    <w:rsid w:val="00B25A5B"/>
    <w:rsid w:val="00B261B6"/>
    <w:rsid w:val="00B261C7"/>
    <w:rsid w:val="00B264AE"/>
    <w:rsid w:val="00B264C5"/>
    <w:rsid w:val="00B26AC9"/>
    <w:rsid w:val="00B26FA3"/>
    <w:rsid w:val="00B2762C"/>
    <w:rsid w:val="00B2788A"/>
    <w:rsid w:val="00B27E50"/>
    <w:rsid w:val="00B3022A"/>
    <w:rsid w:val="00B3065C"/>
    <w:rsid w:val="00B307C5"/>
    <w:rsid w:val="00B30E5B"/>
    <w:rsid w:val="00B31E17"/>
    <w:rsid w:val="00B31EDA"/>
    <w:rsid w:val="00B31FEF"/>
    <w:rsid w:val="00B32AD6"/>
    <w:rsid w:val="00B335DC"/>
    <w:rsid w:val="00B33A47"/>
    <w:rsid w:val="00B33BF2"/>
    <w:rsid w:val="00B34169"/>
    <w:rsid w:val="00B344E0"/>
    <w:rsid w:val="00B34899"/>
    <w:rsid w:val="00B3536F"/>
    <w:rsid w:val="00B3549D"/>
    <w:rsid w:val="00B35683"/>
    <w:rsid w:val="00B3578C"/>
    <w:rsid w:val="00B361AB"/>
    <w:rsid w:val="00B36D86"/>
    <w:rsid w:val="00B36E63"/>
    <w:rsid w:val="00B36E89"/>
    <w:rsid w:val="00B370D2"/>
    <w:rsid w:val="00B37371"/>
    <w:rsid w:val="00B37387"/>
    <w:rsid w:val="00B37868"/>
    <w:rsid w:val="00B37885"/>
    <w:rsid w:val="00B37958"/>
    <w:rsid w:val="00B379BB"/>
    <w:rsid w:val="00B37B15"/>
    <w:rsid w:val="00B406CA"/>
    <w:rsid w:val="00B407EB"/>
    <w:rsid w:val="00B40BCA"/>
    <w:rsid w:val="00B40D45"/>
    <w:rsid w:val="00B41070"/>
    <w:rsid w:val="00B4144E"/>
    <w:rsid w:val="00B41592"/>
    <w:rsid w:val="00B41D06"/>
    <w:rsid w:val="00B41D3B"/>
    <w:rsid w:val="00B423CA"/>
    <w:rsid w:val="00B42711"/>
    <w:rsid w:val="00B42806"/>
    <w:rsid w:val="00B4295B"/>
    <w:rsid w:val="00B42B9A"/>
    <w:rsid w:val="00B42CC0"/>
    <w:rsid w:val="00B42E9D"/>
    <w:rsid w:val="00B439F5"/>
    <w:rsid w:val="00B43D05"/>
    <w:rsid w:val="00B441E6"/>
    <w:rsid w:val="00B4437E"/>
    <w:rsid w:val="00B44997"/>
    <w:rsid w:val="00B44A7C"/>
    <w:rsid w:val="00B44B6D"/>
    <w:rsid w:val="00B44F3A"/>
    <w:rsid w:val="00B45127"/>
    <w:rsid w:val="00B451E1"/>
    <w:rsid w:val="00B45391"/>
    <w:rsid w:val="00B45459"/>
    <w:rsid w:val="00B45742"/>
    <w:rsid w:val="00B458C0"/>
    <w:rsid w:val="00B459F1"/>
    <w:rsid w:val="00B45EEF"/>
    <w:rsid w:val="00B4640E"/>
    <w:rsid w:val="00B46977"/>
    <w:rsid w:val="00B46C0B"/>
    <w:rsid w:val="00B46C13"/>
    <w:rsid w:val="00B46C6B"/>
    <w:rsid w:val="00B46DF0"/>
    <w:rsid w:val="00B47109"/>
    <w:rsid w:val="00B4715F"/>
    <w:rsid w:val="00B475C0"/>
    <w:rsid w:val="00B47BAC"/>
    <w:rsid w:val="00B47E04"/>
    <w:rsid w:val="00B50E78"/>
    <w:rsid w:val="00B50EC2"/>
    <w:rsid w:val="00B51220"/>
    <w:rsid w:val="00B51585"/>
    <w:rsid w:val="00B51750"/>
    <w:rsid w:val="00B517EA"/>
    <w:rsid w:val="00B51CC0"/>
    <w:rsid w:val="00B51E8D"/>
    <w:rsid w:val="00B522BA"/>
    <w:rsid w:val="00B52701"/>
    <w:rsid w:val="00B52862"/>
    <w:rsid w:val="00B52F02"/>
    <w:rsid w:val="00B532DC"/>
    <w:rsid w:val="00B534B9"/>
    <w:rsid w:val="00B53742"/>
    <w:rsid w:val="00B53894"/>
    <w:rsid w:val="00B53D90"/>
    <w:rsid w:val="00B53EAF"/>
    <w:rsid w:val="00B53EEC"/>
    <w:rsid w:val="00B53F06"/>
    <w:rsid w:val="00B53F4D"/>
    <w:rsid w:val="00B54077"/>
    <w:rsid w:val="00B540E7"/>
    <w:rsid w:val="00B5416A"/>
    <w:rsid w:val="00B544B5"/>
    <w:rsid w:val="00B546AD"/>
    <w:rsid w:val="00B546FD"/>
    <w:rsid w:val="00B547E7"/>
    <w:rsid w:val="00B54938"/>
    <w:rsid w:val="00B54B03"/>
    <w:rsid w:val="00B54D36"/>
    <w:rsid w:val="00B5500F"/>
    <w:rsid w:val="00B55218"/>
    <w:rsid w:val="00B55463"/>
    <w:rsid w:val="00B554A0"/>
    <w:rsid w:val="00B55607"/>
    <w:rsid w:val="00B556C5"/>
    <w:rsid w:val="00B55F18"/>
    <w:rsid w:val="00B56010"/>
    <w:rsid w:val="00B5637C"/>
    <w:rsid w:val="00B564A5"/>
    <w:rsid w:val="00B5650D"/>
    <w:rsid w:val="00B567C8"/>
    <w:rsid w:val="00B56DC9"/>
    <w:rsid w:val="00B571BB"/>
    <w:rsid w:val="00B576F1"/>
    <w:rsid w:val="00B577F8"/>
    <w:rsid w:val="00B57818"/>
    <w:rsid w:val="00B57A85"/>
    <w:rsid w:val="00B57E88"/>
    <w:rsid w:val="00B60FBA"/>
    <w:rsid w:val="00B610B9"/>
    <w:rsid w:val="00B61126"/>
    <w:rsid w:val="00B61434"/>
    <w:rsid w:val="00B62249"/>
    <w:rsid w:val="00B62975"/>
    <w:rsid w:val="00B62C9C"/>
    <w:rsid w:val="00B62DC1"/>
    <w:rsid w:val="00B62F3B"/>
    <w:rsid w:val="00B63902"/>
    <w:rsid w:val="00B63B3D"/>
    <w:rsid w:val="00B63C48"/>
    <w:rsid w:val="00B63EAD"/>
    <w:rsid w:val="00B64312"/>
    <w:rsid w:val="00B64C9B"/>
    <w:rsid w:val="00B64E2A"/>
    <w:rsid w:val="00B65430"/>
    <w:rsid w:val="00B657C7"/>
    <w:rsid w:val="00B657D3"/>
    <w:rsid w:val="00B65D7D"/>
    <w:rsid w:val="00B65E5F"/>
    <w:rsid w:val="00B66447"/>
    <w:rsid w:val="00B6686A"/>
    <w:rsid w:val="00B668F7"/>
    <w:rsid w:val="00B66DD3"/>
    <w:rsid w:val="00B66EBD"/>
    <w:rsid w:val="00B66F89"/>
    <w:rsid w:val="00B6768D"/>
    <w:rsid w:val="00B67832"/>
    <w:rsid w:val="00B679DB"/>
    <w:rsid w:val="00B67BE3"/>
    <w:rsid w:val="00B701B8"/>
    <w:rsid w:val="00B71235"/>
    <w:rsid w:val="00B713B5"/>
    <w:rsid w:val="00B71AA5"/>
    <w:rsid w:val="00B71D4C"/>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957"/>
    <w:rsid w:val="00B76C46"/>
    <w:rsid w:val="00B77689"/>
    <w:rsid w:val="00B77706"/>
    <w:rsid w:val="00B77722"/>
    <w:rsid w:val="00B77DEF"/>
    <w:rsid w:val="00B8043A"/>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3EC0"/>
    <w:rsid w:val="00B8403B"/>
    <w:rsid w:val="00B840CE"/>
    <w:rsid w:val="00B8457D"/>
    <w:rsid w:val="00B8488D"/>
    <w:rsid w:val="00B84AC0"/>
    <w:rsid w:val="00B84C33"/>
    <w:rsid w:val="00B84D56"/>
    <w:rsid w:val="00B850DE"/>
    <w:rsid w:val="00B8513F"/>
    <w:rsid w:val="00B8514D"/>
    <w:rsid w:val="00B851F2"/>
    <w:rsid w:val="00B85287"/>
    <w:rsid w:val="00B85377"/>
    <w:rsid w:val="00B85557"/>
    <w:rsid w:val="00B85638"/>
    <w:rsid w:val="00B856A9"/>
    <w:rsid w:val="00B85E3F"/>
    <w:rsid w:val="00B8634F"/>
    <w:rsid w:val="00B8643E"/>
    <w:rsid w:val="00B86973"/>
    <w:rsid w:val="00B86D8B"/>
    <w:rsid w:val="00B8713B"/>
    <w:rsid w:val="00B8717C"/>
    <w:rsid w:val="00B8751E"/>
    <w:rsid w:val="00B8778F"/>
    <w:rsid w:val="00B87A42"/>
    <w:rsid w:val="00B87BA0"/>
    <w:rsid w:val="00B87BAD"/>
    <w:rsid w:val="00B87BAF"/>
    <w:rsid w:val="00B87F53"/>
    <w:rsid w:val="00B87FD0"/>
    <w:rsid w:val="00B907FC"/>
    <w:rsid w:val="00B908E2"/>
    <w:rsid w:val="00B90AAB"/>
    <w:rsid w:val="00B90BBC"/>
    <w:rsid w:val="00B9111F"/>
    <w:rsid w:val="00B91543"/>
    <w:rsid w:val="00B91D55"/>
    <w:rsid w:val="00B91D7D"/>
    <w:rsid w:val="00B920D3"/>
    <w:rsid w:val="00B9229A"/>
    <w:rsid w:val="00B92521"/>
    <w:rsid w:val="00B927FE"/>
    <w:rsid w:val="00B92976"/>
    <w:rsid w:val="00B930EC"/>
    <w:rsid w:val="00B93177"/>
    <w:rsid w:val="00B9322B"/>
    <w:rsid w:val="00B932CB"/>
    <w:rsid w:val="00B9340F"/>
    <w:rsid w:val="00B93529"/>
    <w:rsid w:val="00B935D6"/>
    <w:rsid w:val="00B93603"/>
    <w:rsid w:val="00B93698"/>
    <w:rsid w:val="00B93D6A"/>
    <w:rsid w:val="00B93DEE"/>
    <w:rsid w:val="00B93EC7"/>
    <w:rsid w:val="00B93F36"/>
    <w:rsid w:val="00B94036"/>
    <w:rsid w:val="00B94806"/>
    <w:rsid w:val="00B94CF0"/>
    <w:rsid w:val="00B94D46"/>
    <w:rsid w:val="00B94DC1"/>
    <w:rsid w:val="00B94FFF"/>
    <w:rsid w:val="00B95122"/>
    <w:rsid w:val="00B957DF"/>
    <w:rsid w:val="00B95814"/>
    <w:rsid w:val="00B95964"/>
    <w:rsid w:val="00B95A40"/>
    <w:rsid w:val="00B95B16"/>
    <w:rsid w:val="00B95CCC"/>
    <w:rsid w:val="00B96082"/>
    <w:rsid w:val="00B966A6"/>
    <w:rsid w:val="00B969FC"/>
    <w:rsid w:val="00B96D99"/>
    <w:rsid w:val="00B96E76"/>
    <w:rsid w:val="00B970AA"/>
    <w:rsid w:val="00B973A7"/>
    <w:rsid w:val="00B9794D"/>
    <w:rsid w:val="00B97B3F"/>
    <w:rsid w:val="00B97B4F"/>
    <w:rsid w:val="00B97D13"/>
    <w:rsid w:val="00BA02F8"/>
    <w:rsid w:val="00BA0318"/>
    <w:rsid w:val="00BA04B2"/>
    <w:rsid w:val="00BA0A6B"/>
    <w:rsid w:val="00BA0F6D"/>
    <w:rsid w:val="00BA1280"/>
    <w:rsid w:val="00BA1672"/>
    <w:rsid w:val="00BA18A4"/>
    <w:rsid w:val="00BA1E4F"/>
    <w:rsid w:val="00BA2359"/>
    <w:rsid w:val="00BA2A3F"/>
    <w:rsid w:val="00BA2CED"/>
    <w:rsid w:val="00BA2E29"/>
    <w:rsid w:val="00BA30F1"/>
    <w:rsid w:val="00BA32A1"/>
    <w:rsid w:val="00BA368C"/>
    <w:rsid w:val="00BA37AD"/>
    <w:rsid w:val="00BA3807"/>
    <w:rsid w:val="00BA3E99"/>
    <w:rsid w:val="00BA3FE1"/>
    <w:rsid w:val="00BA424A"/>
    <w:rsid w:val="00BA45BA"/>
    <w:rsid w:val="00BA46A8"/>
    <w:rsid w:val="00BA54A6"/>
    <w:rsid w:val="00BA55F0"/>
    <w:rsid w:val="00BA576F"/>
    <w:rsid w:val="00BA5770"/>
    <w:rsid w:val="00BA5869"/>
    <w:rsid w:val="00BA59DD"/>
    <w:rsid w:val="00BA5AF2"/>
    <w:rsid w:val="00BA5E6D"/>
    <w:rsid w:val="00BA6661"/>
    <w:rsid w:val="00BA6B1E"/>
    <w:rsid w:val="00BA73F4"/>
    <w:rsid w:val="00BA7689"/>
    <w:rsid w:val="00BA7C35"/>
    <w:rsid w:val="00BA7C68"/>
    <w:rsid w:val="00BA7F1E"/>
    <w:rsid w:val="00BB00A0"/>
    <w:rsid w:val="00BB0287"/>
    <w:rsid w:val="00BB0317"/>
    <w:rsid w:val="00BB0430"/>
    <w:rsid w:val="00BB0441"/>
    <w:rsid w:val="00BB056B"/>
    <w:rsid w:val="00BB05F1"/>
    <w:rsid w:val="00BB06DD"/>
    <w:rsid w:val="00BB0813"/>
    <w:rsid w:val="00BB0814"/>
    <w:rsid w:val="00BB0DC7"/>
    <w:rsid w:val="00BB0E68"/>
    <w:rsid w:val="00BB1504"/>
    <w:rsid w:val="00BB1AE5"/>
    <w:rsid w:val="00BB1BAA"/>
    <w:rsid w:val="00BB2DDF"/>
    <w:rsid w:val="00BB3420"/>
    <w:rsid w:val="00BB34E2"/>
    <w:rsid w:val="00BB3E98"/>
    <w:rsid w:val="00BB3FDB"/>
    <w:rsid w:val="00BB405E"/>
    <w:rsid w:val="00BB43CC"/>
    <w:rsid w:val="00BB45B7"/>
    <w:rsid w:val="00BB4A09"/>
    <w:rsid w:val="00BB4B0A"/>
    <w:rsid w:val="00BB4D23"/>
    <w:rsid w:val="00BB4DD3"/>
    <w:rsid w:val="00BB4F20"/>
    <w:rsid w:val="00BB544D"/>
    <w:rsid w:val="00BB59C2"/>
    <w:rsid w:val="00BB5C13"/>
    <w:rsid w:val="00BB6189"/>
    <w:rsid w:val="00BB61B7"/>
    <w:rsid w:val="00BB6DB6"/>
    <w:rsid w:val="00BB704D"/>
    <w:rsid w:val="00BB7472"/>
    <w:rsid w:val="00BB76BE"/>
    <w:rsid w:val="00BB7A28"/>
    <w:rsid w:val="00BB7E4E"/>
    <w:rsid w:val="00BC0057"/>
    <w:rsid w:val="00BC0483"/>
    <w:rsid w:val="00BC112E"/>
    <w:rsid w:val="00BC1753"/>
    <w:rsid w:val="00BC1BD5"/>
    <w:rsid w:val="00BC1C5B"/>
    <w:rsid w:val="00BC1D23"/>
    <w:rsid w:val="00BC1D97"/>
    <w:rsid w:val="00BC1FFA"/>
    <w:rsid w:val="00BC2038"/>
    <w:rsid w:val="00BC2100"/>
    <w:rsid w:val="00BC2192"/>
    <w:rsid w:val="00BC2540"/>
    <w:rsid w:val="00BC297C"/>
    <w:rsid w:val="00BC2CB1"/>
    <w:rsid w:val="00BC36A0"/>
    <w:rsid w:val="00BC40CE"/>
    <w:rsid w:val="00BC492C"/>
    <w:rsid w:val="00BC4A06"/>
    <w:rsid w:val="00BC4C5A"/>
    <w:rsid w:val="00BC4D79"/>
    <w:rsid w:val="00BC4DC3"/>
    <w:rsid w:val="00BC4E88"/>
    <w:rsid w:val="00BC4F88"/>
    <w:rsid w:val="00BC51B3"/>
    <w:rsid w:val="00BC5286"/>
    <w:rsid w:val="00BC572E"/>
    <w:rsid w:val="00BC5BF4"/>
    <w:rsid w:val="00BC60FF"/>
    <w:rsid w:val="00BC62CE"/>
    <w:rsid w:val="00BC63D2"/>
    <w:rsid w:val="00BC65DC"/>
    <w:rsid w:val="00BC6936"/>
    <w:rsid w:val="00BC6BDB"/>
    <w:rsid w:val="00BC6D3A"/>
    <w:rsid w:val="00BC6DE4"/>
    <w:rsid w:val="00BC76E2"/>
    <w:rsid w:val="00BC7BB3"/>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770"/>
    <w:rsid w:val="00BD2782"/>
    <w:rsid w:val="00BD2848"/>
    <w:rsid w:val="00BD284B"/>
    <w:rsid w:val="00BD2878"/>
    <w:rsid w:val="00BD2B8B"/>
    <w:rsid w:val="00BD2E01"/>
    <w:rsid w:val="00BD3ABF"/>
    <w:rsid w:val="00BD3C05"/>
    <w:rsid w:val="00BD43DB"/>
    <w:rsid w:val="00BD4752"/>
    <w:rsid w:val="00BD493C"/>
    <w:rsid w:val="00BD4950"/>
    <w:rsid w:val="00BD5223"/>
    <w:rsid w:val="00BD58E5"/>
    <w:rsid w:val="00BD59CF"/>
    <w:rsid w:val="00BD5E82"/>
    <w:rsid w:val="00BD64C5"/>
    <w:rsid w:val="00BD6756"/>
    <w:rsid w:val="00BD6A18"/>
    <w:rsid w:val="00BD7357"/>
    <w:rsid w:val="00BD735E"/>
    <w:rsid w:val="00BD7440"/>
    <w:rsid w:val="00BD79B8"/>
    <w:rsid w:val="00BE039F"/>
    <w:rsid w:val="00BE0A9E"/>
    <w:rsid w:val="00BE0B00"/>
    <w:rsid w:val="00BE1B9E"/>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2C8"/>
    <w:rsid w:val="00BE4511"/>
    <w:rsid w:val="00BE46EE"/>
    <w:rsid w:val="00BE4C17"/>
    <w:rsid w:val="00BE4E8D"/>
    <w:rsid w:val="00BE4FB5"/>
    <w:rsid w:val="00BE504B"/>
    <w:rsid w:val="00BE50C6"/>
    <w:rsid w:val="00BE51AA"/>
    <w:rsid w:val="00BE54C4"/>
    <w:rsid w:val="00BE58AA"/>
    <w:rsid w:val="00BE5D7D"/>
    <w:rsid w:val="00BE63DA"/>
    <w:rsid w:val="00BE676A"/>
    <w:rsid w:val="00BE6CCB"/>
    <w:rsid w:val="00BE6D2D"/>
    <w:rsid w:val="00BE7174"/>
    <w:rsid w:val="00BE7A40"/>
    <w:rsid w:val="00BE7E90"/>
    <w:rsid w:val="00BE7EE3"/>
    <w:rsid w:val="00BF0133"/>
    <w:rsid w:val="00BF0A28"/>
    <w:rsid w:val="00BF0C71"/>
    <w:rsid w:val="00BF146C"/>
    <w:rsid w:val="00BF1470"/>
    <w:rsid w:val="00BF1794"/>
    <w:rsid w:val="00BF19C1"/>
    <w:rsid w:val="00BF2569"/>
    <w:rsid w:val="00BF256E"/>
    <w:rsid w:val="00BF275A"/>
    <w:rsid w:val="00BF31B7"/>
    <w:rsid w:val="00BF39C2"/>
    <w:rsid w:val="00BF3C75"/>
    <w:rsid w:val="00BF3E39"/>
    <w:rsid w:val="00BF3FEC"/>
    <w:rsid w:val="00BF4074"/>
    <w:rsid w:val="00BF4179"/>
    <w:rsid w:val="00BF441E"/>
    <w:rsid w:val="00BF4487"/>
    <w:rsid w:val="00BF4762"/>
    <w:rsid w:val="00BF48B1"/>
    <w:rsid w:val="00BF4BAF"/>
    <w:rsid w:val="00BF4CFB"/>
    <w:rsid w:val="00BF4DCA"/>
    <w:rsid w:val="00BF4E18"/>
    <w:rsid w:val="00BF542B"/>
    <w:rsid w:val="00BF59EA"/>
    <w:rsid w:val="00BF5EDF"/>
    <w:rsid w:val="00BF656C"/>
    <w:rsid w:val="00BF6766"/>
    <w:rsid w:val="00BF684E"/>
    <w:rsid w:val="00BF6A0D"/>
    <w:rsid w:val="00BF6C20"/>
    <w:rsid w:val="00BF6DA7"/>
    <w:rsid w:val="00BF754A"/>
    <w:rsid w:val="00BF7559"/>
    <w:rsid w:val="00BF75ED"/>
    <w:rsid w:val="00BF7734"/>
    <w:rsid w:val="00BF77B7"/>
    <w:rsid w:val="00BF7956"/>
    <w:rsid w:val="00BF7A9D"/>
    <w:rsid w:val="00BF7B9D"/>
    <w:rsid w:val="00C00473"/>
    <w:rsid w:val="00C0087C"/>
    <w:rsid w:val="00C00D51"/>
    <w:rsid w:val="00C014A2"/>
    <w:rsid w:val="00C016A9"/>
    <w:rsid w:val="00C01935"/>
    <w:rsid w:val="00C01998"/>
    <w:rsid w:val="00C02356"/>
    <w:rsid w:val="00C026FA"/>
    <w:rsid w:val="00C02A79"/>
    <w:rsid w:val="00C02E70"/>
    <w:rsid w:val="00C02EDA"/>
    <w:rsid w:val="00C03293"/>
    <w:rsid w:val="00C0415E"/>
    <w:rsid w:val="00C044DE"/>
    <w:rsid w:val="00C04502"/>
    <w:rsid w:val="00C04829"/>
    <w:rsid w:val="00C04F24"/>
    <w:rsid w:val="00C05293"/>
    <w:rsid w:val="00C059B1"/>
    <w:rsid w:val="00C05CA7"/>
    <w:rsid w:val="00C06201"/>
    <w:rsid w:val="00C062CF"/>
    <w:rsid w:val="00C0633A"/>
    <w:rsid w:val="00C0670A"/>
    <w:rsid w:val="00C06C2F"/>
    <w:rsid w:val="00C06D87"/>
    <w:rsid w:val="00C07008"/>
    <w:rsid w:val="00C07129"/>
    <w:rsid w:val="00C07343"/>
    <w:rsid w:val="00C074B2"/>
    <w:rsid w:val="00C07603"/>
    <w:rsid w:val="00C07B89"/>
    <w:rsid w:val="00C100B7"/>
    <w:rsid w:val="00C100D9"/>
    <w:rsid w:val="00C100EB"/>
    <w:rsid w:val="00C1047D"/>
    <w:rsid w:val="00C10667"/>
    <w:rsid w:val="00C107AF"/>
    <w:rsid w:val="00C10993"/>
    <w:rsid w:val="00C10FBC"/>
    <w:rsid w:val="00C110FB"/>
    <w:rsid w:val="00C11212"/>
    <w:rsid w:val="00C112A5"/>
    <w:rsid w:val="00C112F6"/>
    <w:rsid w:val="00C11393"/>
    <w:rsid w:val="00C113B5"/>
    <w:rsid w:val="00C113F4"/>
    <w:rsid w:val="00C116AF"/>
    <w:rsid w:val="00C11EDC"/>
    <w:rsid w:val="00C12230"/>
    <w:rsid w:val="00C124F2"/>
    <w:rsid w:val="00C134F6"/>
    <w:rsid w:val="00C1352D"/>
    <w:rsid w:val="00C13AC0"/>
    <w:rsid w:val="00C13C9A"/>
    <w:rsid w:val="00C13FF7"/>
    <w:rsid w:val="00C1423F"/>
    <w:rsid w:val="00C142BD"/>
    <w:rsid w:val="00C147F6"/>
    <w:rsid w:val="00C148F6"/>
    <w:rsid w:val="00C14B88"/>
    <w:rsid w:val="00C14D59"/>
    <w:rsid w:val="00C15671"/>
    <w:rsid w:val="00C15866"/>
    <w:rsid w:val="00C15A39"/>
    <w:rsid w:val="00C15C00"/>
    <w:rsid w:val="00C15F03"/>
    <w:rsid w:val="00C15F64"/>
    <w:rsid w:val="00C163A1"/>
    <w:rsid w:val="00C16BFA"/>
    <w:rsid w:val="00C16EEF"/>
    <w:rsid w:val="00C16FCC"/>
    <w:rsid w:val="00C17CC1"/>
    <w:rsid w:val="00C17DE6"/>
    <w:rsid w:val="00C201BE"/>
    <w:rsid w:val="00C20B09"/>
    <w:rsid w:val="00C20B36"/>
    <w:rsid w:val="00C20C59"/>
    <w:rsid w:val="00C21179"/>
    <w:rsid w:val="00C2128B"/>
    <w:rsid w:val="00C213AD"/>
    <w:rsid w:val="00C22137"/>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680"/>
    <w:rsid w:val="00C277E0"/>
    <w:rsid w:val="00C27C1B"/>
    <w:rsid w:val="00C27CEA"/>
    <w:rsid w:val="00C30207"/>
    <w:rsid w:val="00C30461"/>
    <w:rsid w:val="00C30499"/>
    <w:rsid w:val="00C3080F"/>
    <w:rsid w:val="00C3095A"/>
    <w:rsid w:val="00C30B98"/>
    <w:rsid w:val="00C3132D"/>
    <w:rsid w:val="00C31743"/>
    <w:rsid w:val="00C3197E"/>
    <w:rsid w:val="00C31FCF"/>
    <w:rsid w:val="00C321C7"/>
    <w:rsid w:val="00C32700"/>
    <w:rsid w:val="00C32858"/>
    <w:rsid w:val="00C32945"/>
    <w:rsid w:val="00C32B45"/>
    <w:rsid w:val="00C32D46"/>
    <w:rsid w:val="00C33077"/>
    <w:rsid w:val="00C333A6"/>
    <w:rsid w:val="00C3347E"/>
    <w:rsid w:val="00C338F6"/>
    <w:rsid w:val="00C33D06"/>
    <w:rsid w:val="00C33D11"/>
    <w:rsid w:val="00C340F2"/>
    <w:rsid w:val="00C348DD"/>
    <w:rsid w:val="00C34A51"/>
    <w:rsid w:val="00C34BC4"/>
    <w:rsid w:val="00C34BE7"/>
    <w:rsid w:val="00C34FB3"/>
    <w:rsid w:val="00C35F56"/>
    <w:rsid w:val="00C36296"/>
    <w:rsid w:val="00C363DB"/>
    <w:rsid w:val="00C36531"/>
    <w:rsid w:val="00C36706"/>
    <w:rsid w:val="00C368A0"/>
    <w:rsid w:val="00C36982"/>
    <w:rsid w:val="00C36F9F"/>
    <w:rsid w:val="00C37267"/>
    <w:rsid w:val="00C37370"/>
    <w:rsid w:val="00C37816"/>
    <w:rsid w:val="00C37CB0"/>
    <w:rsid w:val="00C4003B"/>
    <w:rsid w:val="00C404FD"/>
    <w:rsid w:val="00C4057B"/>
    <w:rsid w:val="00C40B99"/>
    <w:rsid w:val="00C40D8F"/>
    <w:rsid w:val="00C4142C"/>
    <w:rsid w:val="00C41744"/>
    <w:rsid w:val="00C419B0"/>
    <w:rsid w:val="00C41AC4"/>
    <w:rsid w:val="00C41C63"/>
    <w:rsid w:val="00C422BC"/>
    <w:rsid w:val="00C42F2D"/>
    <w:rsid w:val="00C4333A"/>
    <w:rsid w:val="00C43523"/>
    <w:rsid w:val="00C437D2"/>
    <w:rsid w:val="00C4385C"/>
    <w:rsid w:val="00C4388B"/>
    <w:rsid w:val="00C43891"/>
    <w:rsid w:val="00C439BB"/>
    <w:rsid w:val="00C43C56"/>
    <w:rsid w:val="00C43E30"/>
    <w:rsid w:val="00C43E63"/>
    <w:rsid w:val="00C44505"/>
    <w:rsid w:val="00C446B6"/>
    <w:rsid w:val="00C448DF"/>
    <w:rsid w:val="00C44BDB"/>
    <w:rsid w:val="00C44FDC"/>
    <w:rsid w:val="00C451ED"/>
    <w:rsid w:val="00C4547A"/>
    <w:rsid w:val="00C456D8"/>
    <w:rsid w:val="00C45C65"/>
    <w:rsid w:val="00C45F1C"/>
    <w:rsid w:val="00C46095"/>
    <w:rsid w:val="00C4616B"/>
    <w:rsid w:val="00C4640B"/>
    <w:rsid w:val="00C46886"/>
    <w:rsid w:val="00C468AB"/>
    <w:rsid w:val="00C469F2"/>
    <w:rsid w:val="00C46B34"/>
    <w:rsid w:val="00C46CF5"/>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2A"/>
    <w:rsid w:val="00C5174C"/>
    <w:rsid w:val="00C51B2A"/>
    <w:rsid w:val="00C51F7E"/>
    <w:rsid w:val="00C52124"/>
    <w:rsid w:val="00C52783"/>
    <w:rsid w:val="00C52A4D"/>
    <w:rsid w:val="00C52AE8"/>
    <w:rsid w:val="00C52F2A"/>
    <w:rsid w:val="00C533D9"/>
    <w:rsid w:val="00C53840"/>
    <w:rsid w:val="00C5436B"/>
    <w:rsid w:val="00C545BC"/>
    <w:rsid w:val="00C549BB"/>
    <w:rsid w:val="00C5561D"/>
    <w:rsid w:val="00C55762"/>
    <w:rsid w:val="00C55BDC"/>
    <w:rsid w:val="00C55DDE"/>
    <w:rsid w:val="00C55F6C"/>
    <w:rsid w:val="00C568B4"/>
    <w:rsid w:val="00C5723E"/>
    <w:rsid w:val="00C575BF"/>
    <w:rsid w:val="00C57696"/>
    <w:rsid w:val="00C57730"/>
    <w:rsid w:val="00C5792F"/>
    <w:rsid w:val="00C60241"/>
    <w:rsid w:val="00C60655"/>
    <w:rsid w:val="00C60829"/>
    <w:rsid w:val="00C60C94"/>
    <w:rsid w:val="00C61038"/>
    <w:rsid w:val="00C61058"/>
    <w:rsid w:val="00C613FE"/>
    <w:rsid w:val="00C61922"/>
    <w:rsid w:val="00C61B64"/>
    <w:rsid w:val="00C62140"/>
    <w:rsid w:val="00C625FF"/>
    <w:rsid w:val="00C627A8"/>
    <w:rsid w:val="00C62AD8"/>
    <w:rsid w:val="00C62BF7"/>
    <w:rsid w:val="00C62DD6"/>
    <w:rsid w:val="00C62FF0"/>
    <w:rsid w:val="00C634F1"/>
    <w:rsid w:val="00C635B5"/>
    <w:rsid w:val="00C63960"/>
    <w:rsid w:val="00C64238"/>
    <w:rsid w:val="00C64255"/>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1D3"/>
    <w:rsid w:val="00C662CC"/>
    <w:rsid w:val="00C6635B"/>
    <w:rsid w:val="00C66643"/>
    <w:rsid w:val="00C668C3"/>
    <w:rsid w:val="00C66A42"/>
    <w:rsid w:val="00C66E17"/>
    <w:rsid w:val="00C6743F"/>
    <w:rsid w:val="00C67630"/>
    <w:rsid w:val="00C7009C"/>
    <w:rsid w:val="00C706E8"/>
    <w:rsid w:val="00C70826"/>
    <w:rsid w:val="00C70D2E"/>
    <w:rsid w:val="00C71000"/>
    <w:rsid w:val="00C71176"/>
    <w:rsid w:val="00C7118B"/>
    <w:rsid w:val="00C712C0"/>
    <w:rsid w:val="00C7135A"/>
    <w:rsid w:val="00C7136D"/>
    <w:rsid w:val="00C714DF"/>
    <w:rsid w:val="00C716C3"/>
    <w:rsid w:val="00C719D7"/>
    <w:rsid w:val="00C719F3"/>
    <w:rsid w:val="00C71F0E"/>
    <w:rsid w:val="00C72179"/>
    <w:rsid w:val="00C72365"/>
    <w:rsid w:val="00C7253D"/>
    <w:rsid w:val="00C72638"/>
    <w:rsid w:val="00C72C90"/>
    <w:rsid w:val="00C72D4A"/>
    <w:rsid w:val="00C73192"/>
    <w:rsid w:val="00C732AD"/>
    <w:rsid w:val="00C73470"/>
    <w:rsid w:val="00C73DF7"/>
    <w:rsid w:val="00C73F6A"/>
    <w:rsid w:val="00C7402E"/>
    <w:rsid w:val="00C7413B"/>
    <w:rsid w:val="00C7421C"/>
    <w:rsid w:val="00C74278"/>
    <w:rsid w:val="00C742EB"/>
    <w:rsid w:val="00C7456B"/>
    <w:rsid w:val="00C74679"/>
    <w:rsid w:val="00C7471E"/>
    <w:rsid w:val="00C74EBD"/>
    <w:rsid w:val="00C75194"/>
    <w:rsid w:val="00C75550"/>
    <w:rsid w:val="00C756DD"/>
    <w:rsid w:val="00C75A6D"/>
    <w:rsid w:val="00C75AAA"/>
    <w:rsid w:val="00C75AE2"/>
    <w:rsid w:val="00C760AB"/>
    <w:rsid w:val="00C76159"/>
    <w:rsid w:val="00C76AB2"/>
    <w:rsid w:val="00C76D6F"/>
    <w:rsid w:val="00C76F0C"/>
    <w:rsid w:val="00C76FE2"/>
    <w:rsid w:val="00C77434"/>
    <w:rsid w:val="00C77B01"/>
    <w:rsid w:val="00C77F67"/>
    <w:rsid w:val="00C800C0"/>
    <w:rsid w:val="00C804FC"/>
    <w:rsid w:val="00C8054B"/>
    <w:rsid w:val="00C80646"/>
    <w:rsid w:val="00C80846"/>
    <w:rsid w:val="00C81014"/>
    <w:rsid w:val="00C81062"/>
    <w:rsid w:val="00C81599"/>
    <w:rsid w:val="00C815B8"/>
    <w:rsid w:val="00C81602"/>
    <w:rsid w:val="00C816C4"/>
    <w:rsid w:val="00C8192C"/>
    <w:rsid w:val="00C819C5"/>
    <w:rsid w:val="00C81C54"/>
    <w:rsid w:val="00C81DA5"/>
    <w:rsid w:val="00C81DCE"/>
    <w:rsid w:val="00C82BA2"/>
    <w:rsid w:val="00C82BE4"/>
    <w:rsid w:val="00C82C62"/>
    <w:rsid w:val="00C82E5F"/>
    <w:rsid w:val="00C83AAA"/>
    <w:rsid w:val="00C83F6F"/>
    <w:rsid w:val="00C84287"/>
    <w:rsid w:val="00C852D5"/>
    <w:rsid w:val="00C85822"/>
    <w:rsid w:val="00C85930"/>
    <w:rsid w:val="00C85A52"/>
    <w:rsid w:val="00C85B1A"/>
    <w:rsid w:val="00C85E74"/>
    <w:rsid w:val="00C8605E"/>
    <w:rsid w:val="00C860F7"/>
    <w:rsid w:val="00C863E6"/>
    <w:rsid w:val="00C8651C"/>
    <w:rsid w:val="00C8715E"/>
    <w:rsid w:val="00C87334"/>
    <w:rsid w:val="00C8751D"/>
    <w:rsid w:val="00C8765E"/>
    <w:rsid w:val="00C87899"/>
    <w:rsid w:val="00C87F11"/>
    <w:rsid w:val="00C903F5"/>
    <w:rsid w:val="00C90689"/>
    <w:rsid w:val="00C90BD3"/>
    <w:rsid w:val="00C90EC8"/>
    <w:rsid w:val="00C9155D"/>
    <w:rsid w:val="00C9161C"/>
    <w:rsid w:val="00C91D85"/>
    <w:rsid w:val="00C91E8F"/>
    <w:rsid w:val="00C91F3B"/>
    <w:rsid w:val="00C922E5"/>
    <w:rsid w:val="00C92506"/>
    <w:rsid w:val="00C92553"/>
    <w:rsid w:val="00C9275B"/>
    <w:rsid w:val="00C92877"/>
    <w:rsid w:val="00C9295F"/>
    <w:rsid w:val="00C92E2A"/>
    <w:rsid w:val="00C930D0"/>
    <w:rsid w:val="00C93169"/>
    <w:rsid w:val="00C933EA"/>
    <w:rsid w:val="00C93766"/>
    <w:rsid w:val="00C939B5"/>
    <w:rsid w:val="00C93C2D"/>
    <w:rsid w:val="00C94193"/>
    <w:rsid w:val="00C9434C"/>
    <w:rsid w:val="00C94393"/>
    <w:rsid w:val="00C945BD"/>
    <w:rsid w:val="00C94C21"/>
    <w:rsid w:val="00C954C4"/>
    <w:rsid w:val="00C959D7"/>
    <w:rsid w:val="00C95AD9"/>
    <w:rsid w:val="00C95E91"/>
    <w:rsid w:val="00C960C1"/>
    <w:rsid w:val="00C96117"/>
    <w:rsid w:val="00C961BA"/>
    <w:rsid w:val="00C9637C"/>
    <w:rsid w:val="00C96434"/>
    <w:rsid w:val="00C96A51"/>
    <w:rsid w:val="00C96B3C"/>
    <w:rsid w:val="00C9708D"/>
    <w:rsid w:val="00C970C2"/>
    <w:rsid w:val="00C9712C"/>
    <w:rsid w:val="00C97287"/>
    <w:rsid w:val="00C97295"/>
    <w:rsid w:val="00C972BF"/>
    <w:rsid w:val="00C97319"/>
    <w:rsid w:val="00C97CC3"/>
    <w:rsid w:val="00C97D98"/>
    <w:rsid w:val="00CA00E0"/>
    <w:rsid w:val="00CA19D0"/>
    <w:rsid w:val="00CA1AA5"/>
    <w:rsid w:val="00CA1AC8"/>
    <w:rsid w:val="00CA1BA2"/>
    <w:rsid w:val="00CA1EE8"/>
    <w:rsid w:val="00CA1F6B"/>
    <w:rsid w:val="00CA2020"/>
    <w:rsid w:val="00CA2451"/>
    <w:rsid w:val="00CA264B"/>
    <w:rsid w:val="00CA272A"/>
    <w:rsid w:val="00CA2B3C"/>
    <w:rsid w:val="00CA2BA1"/>
    <w:rsid w:val="00CA322C"/>
    <w:rsid w:val="00CA360D"/>
    <w:rsid w:val="00CA38DA"/>
    <w:rsid w:val="00CA3942"/>
    <w:rsid w:val="00CA3A8D"/>
    <w:rsid w:val="00CA3B01"/>
    <w:rsid w:val="00CA3D3A"/>
    <w:rsid w:val="00CA3E21"/>
    <w:rsid w:val="00CA3F2C"/>
    <w:rsid w:val="00CA43FC"/>
    <w:rsid w:val="00CA44B2"/>
    <w:rsid w:val="00CA46DF"/>
    <w:rsid w:val="00CA53C0"/>
    <w:rsid w:val="00CA5447"/>
    <w:rsid w:val="00CA5530"/>
    <w:rsid w:val="00CA57B3"/>
    <w:rsid w:val="00CA5817"/>
    <w:rsid w:val="00CA5850"/>
    <w:rsid w:val="00CA59DF"/>
    <w:rsid w:val="00CA5A0E"/>
    <w:rsid w:val="00CA5C6E"/>
    <w:rsid w:val="00CA6B54"/>
    <w:rsid w:val="00CA7064"/>
    <w:rsid w:val="00CA7162"/>
    <w:rsid w:val="00CA7A45"/>
    <w:rsid w:val="00CA7C0E"/>
    <w:rsid w:val="00CA7F1B"/>
    <w:rsid w:val="00CA7F4B"/>
    <w:rsid w:val="00CA7FB2"/>
    <w:rsid w:val="00CB0279"/>
    <w:rsid w:val="00CB063B"/>
    <w:rsid w:val="00CB07FE"/>
    <w:rsid w:val="00CB0D99"/>
    <w:rsid w:val="00CB120F"/>
    <w:rsid w:val="00CB1993"/>
    <w:rsid w:val="00CB20C1"/>
    <w:rsid w:val="00CB21E9"/>
    <w:rsid w:val="00CB2936"/>
    <w:rsid w:val="00CB2ED2"/>
    <w:rsid w:val="00CB3047"/>
    <w:rsid w:val="00CB3320"/>
    <w:rsid w:val="00CB3385"/>
    <w:rsid w:val="00CB35CF"/>
    <w:rsid w:val="00CB3920"/>
    <w:rsid w:val="00CB3C4B"/>
    <w:rsid w:val="00CB3D99"/>
    <w:rsid w:val="00CB3FC3"/>
    <w:rsid w:val="00CB441B"/>
    <w:rsid w:val="00CB4B5B"/>
    <w:rsid w:val="00CB4C24"/>
    <w:rsid w:val="00CB4F8D"/>
    <w:rsid w:val="00CB5DBE"/>
    <w:rsid w:val="00CB623C"/>
    <w:rsid w:val="00CB62C9"/>
    <w:rsid w:val="00CB6480"/>
    <w:rsid w:val="00CB65F5"/>
    <w:rsid w:val="00CB6B59"/>
    <w:rsid w:val="00CB7300"/>
    <w:rsid w:val="00CB769D"/>
    <w:rsid w:val="00CB7C43"/>
    <w:rsid w:val="00CC0040"/>
    <w:rsid w:val="00CC07C9"/>
    <w:rsid w:val="00CC0AFD"/>
    <w:rsid w:val="00CC0B00"/>
    <w:rsid w:val="00CC0C77"/>
    <w:rsid w:val="00CC105A"/>
    <w:rsid w:val="00CC105D"/>
    <w:rsid w:val="00CC19BE"/>
    <w:rsid w:val="00CC1D68"/>
    <w:rsid w:val="00CC22E7"/>
    <w:rsid w:val="00CC25C7"/>
    <w:rsid w:val="00CC25EB"/>
    <w:rsid w:val="00CC264F"/>
    <w:rsid w:val="00CC286D"/>
    <w:rsid w:val="00CC2BE5"/>
    <w:rsid w:val="00CC3174"/>
    <w:rsid w:val="00CC36F4"/>
    <w:rsid w:val="00CC39FA"/>
    <w:rsid w:val="00CC40BE"/>
    <w:rsid w:val="00CC4200"/>
    <w:rsid w:val="00CC48DF"/>
    <w:rsid w:val="00CC4DD5"/>
    <w:rsid w:val="00CC5162"/>
    <w:rsid w:val="00CC5735"/>
    <w:rsid w:val="00CC58C7"/>
    <w:rsid w:val="00CC5C74"/>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088C"/>
    <w:rsid w:val="00CD0A39"/>
    <w:rsid w:val="00CD0C4E"/>
    <w:rsid w:val="00CD0FD9"/>
    <w:rsid w:val="00CD100D"/>
    <w:rsid w:val="00CD1304"/>
    <w:rsid w:val="00CD1650"/>
    <w:rsid w:val="00CD198C"/>
    <w:rsid w:val="00CD21E8"/>
    <w:rsid w:val="00CD2498"/>
    <w:rsid w:val="00CD2A4D"/>
    <w:rsid w:val="00CD2EE9"/>
    <w:rsid w:val="00CD2F08"/>
    <w:rsid w:val="00CD2FBB"/>
    <w:rsid w:val="00CD330C"/>
    <w:rsid w:val="00CD3468"/>
    <w:rsid w:val="00CD34B3"/>
    <w:rsid w:val="00CD3919"/>
    <w:rsid w:val="00CD3A06"/>
    <w:rsid w:val="00CD3FF1"/>
    <w:rsid w:val="00CD447F"/>
    <w:rsid w:val="00CD490B"/>
    <w:rsid w:val="00CD4A68"/>
    <w:rsid w:val="00CD4D4D"/>
    <w:rsid w:val="00CD512A"/>
    <w:rsid w:val="00CD514E"/>
    <w:rsid w:val="00CD6497"/>
    <w:rsid w:val="00CD66EB"/>
    <w:rsid w:val="00CD6FF1"/>
    <w:rsid w:val="00CD7659"/>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8D7"/>
    <w:rsid w:val="00CE3949"/>
    <w:rsid w:val="00CE3EAC"/>
    <w:rsid w:val="00CE42A2"/>
    <w:rsid w:val="00CE4732"/>
    <w:rsid w:val="00CE512F"/>
    <w:rsid w:val="00CE51A3"/>
    <w:rsid w:val="00CE51BB"/>
    <w:rsid w:val="00CE5293"/>
    <w:rsid w:val="00CE576D"/>
    <w:rsid w:val="00CE5C51"/>
    <w:rsid w:val="00CE5CF2"/>
    <w:rsid w:val="00CE5DDB"/>
    <w:rsid w:val="00CE5FE9"/>
    <w:rsid w:val="00CE5FFB"/>
    <w:rsid w:val="00CE603A"/>
    <w:rsid w:val="00CE608C"/>
    <w:rsid w:val="00CE6266"/>
    <w:rsid w:val="00CE6420"/>
    <w:rsid w:val="00CE6423"/>
    <w:rsid w:val="00CE65FF"/>
    <w:rsid w:val="00CE6675"/>
    <w:rsid w:val="00CE6CB2"/>
    <w:rsid w:val="00CE7247"/>
    <w:rsid w:val="00CE75BF"/>
    <w:rsid w:val="00CF0007"/>
    <w:rsid w:val="00CF0786"/>
    <w:rsid w:val="00CF0B6A"/>
    <w:rsid w:val="00CF0D52"/>
    <w:rsid w:val="00CF0E85"/>
    <w:rsid w:val="00CF10BF"/>
    <w:rsid w:val="00CF11FF"/>
    <w:rsid w:val="00CF161D"/>
    <w:rsid w:val="00CF17C4"/>
    <w:rsid w:val="00CF1B25"/>
    <w:rsid w:val="00CF1D3B"/>
    <w:rsid w:val="00CF2116"/>
    <w:rsid w:val="00CF2311"/>
    <w:rsid w:val="00CF24F4"/>
    <w:rsid w:val="00CF251C"/>
    <w:rsid w:val="00CF29B4"/>
    <w:rsid w:val="00CF2FDE"/>
    <w:rsid w:val="00CF30E9"/>
    <w:rsid w:val="00CF3CC2"/>
    <w:rsid w:val="00CF3F55"/>
    <w:rsid w:val="00CF417B"/>
    <w:rsid w:val="00CF425C"/>
    <w:rsid w:val="00CF4831"/>
    <w:rsid w:val="00CF4899"/>
    <w:rsid w:val="00CF4C3F"/>
    <w:rsid w:val="00CF4CC2"/>
    <w:rsid w:val="00CF52DE"/>
    <w:rsid w:val="00CF5304"/>
    <w:rsid w:val="00CF578D"/>
    <w:rsid w:val="00CF5A0A"/>
    <w:rsid w:val="00CF5EE5"/>
    <w:rsid w:val="00CF63E1"/>
    <w:rsid w:val="00CF63EA"/>
    <w:rsid w:val="00CF680F"/>
    <w:rsid w:val="00CF6B68"/>
    <w:rsid w:val="00CF6F32"/>
    <w:rsid w:val="00CF733D"/>
    <w:rsid w:val="00CF7984"/>
    <w:rsid w:val="00D007FB"/>
    <w:rsid w:val="00D0094A"/>
    <w:rsid w:val="00D00AAE"/>
    <w:rsid w:val="00D00AE0"/>
    <w:rsid w:val="00D00B20"/>
    <w:rsid w:val="00D00B94"/>
    <w:rsid w:val="00D00EF5"/>
    <w:rsid w:val="00D017D4"/>
    <w:rsid w:val="00D01FA7"/>
    <w:rsid w:val="00D02545"/>
    <w:rsid w:val="00D0276D"/>
    <w:rsid w:val="00D02969"/>
    <w:rsid w:val="00D02CC0"/>
    <w:rsid w:val="00D03098"/>
    <w:rsid w:val="00D03321"/>
    <w:rsid w:val="00D035E5"/>
    <w:rsid w:val="00D03847"/>
    <w:rsid w:val="00D03995"/>
    <w:rsid w:val="00D03AF3"/>
    <w:rsid w:val="00D03BD9"/>
    <w:rsid w:val="00D03CEF"/>
    <w:rsid w:val="00D0449A"/>
    <w:rsid w:val="00D04595"/>
    <w:rsid w:val="00D0464B"/>
    <w:rsid w:val="00D046E7"/>
    <w:rsid w:val="00D04870"/>
    <w:rsid w:val="00D04E63"/>
    <w:rsid w:val="00D04EB4"/>
    <w:rsid w:val="00D0545C"/>
    <w:rsid w:val="00D05828"/>
    <w:rsid w:val="00D05A25"/>
    <w:rsid w:val="00D05AE9"/>
    <w:rsid w:val="00D06070"/>
    <w:rsid w:val="00D0608D"/>
    <w:rsid w:val="00D06BD8"/>
    <w:rsid w:val="00D06E4E"/>
    <w:rsid w:val="00D076D8"/>
    <w:rsid w:val="00D07767"/>
    <w:rsid w:val="00D07952"/>
    <w:rsid w:val="00D107A1"/>
    <w:rsid w:val="00D10DC1"/>
    <w:rsid w:val="00D11113"/>
    <w:rsid w:val="00D1161B"/>
    <w:rsid w:val="00D11BB1"/>
    <w:rsid w:val="00D11DC5"/>
    <w:rsid w:val="00D12043"/>
    <w:rsid w:val="00D1224A"/>
    <w:rsid w:val="00D12635"/>
    <w:rsid w:val="00D12B7B"/>
    <w:rsid w:val="00D12CA9"/>
    <w:rsid w:val="00D12D06"/>
    <w:rsid w:val="00D12DFC"/>
    <w:rsid w:val="00D130A8"/>
    <w:rsid w:val="00D1333D"/>
    <w:rsid w:val="00D13692"/>
    <w:rsid w:val="00D136A1"/>
    <w:rsid w:val="00D13846"/>
    <w:rsid w:val="00D13B72"/>
    <w:rsid w:val="00D13C80"/>
    <w:rsid w:val="00D140C8"/>
    <w:rsid w:val="00D142C4"/>
    <w:rsid w:val="00D147CC"/>
    <w:rsid w:val="00D15137"/>
    <w:rsid w:val="00D1590E"/>
    <w:rsid w:val="00D15D58"/>
    <w:rsid w:val="00D15E44"/>
    <w:rsid w:val="00D1648C"/>
    <w:rsid w:val="00D16490"/>
    <w:rsid w:val="00D171F2"/>
    <w:rsid w:val="00D173EA"/>
    <w:rsid w:val="00D17741"/>
    <w:rsid w:val="00D17A1B"/>
    <w:rsid w:val="00D17BCC"/>
    <w:rsid w:val="00D17CE2"/>
    <w:rsid w:val="00D20311"/>
    <w:rsid w:val="00D20466"/>
    <w:rsid w:val="00D2047B"/>
    <w:rsid w:val="00D20715"/>
    <w:rsid w:val="00D20752"/>
    <w:rsid w:val="00D20AC1"/>
    <w:rsid w:val="00D20B94"/>
    <w:rsid w:val="00D20E21"/>
    <w:rsid w:val="00D2107A"/>
    <w:rsid w:val="00D21166"/>
    <w:rsid w:val="00D21513"/>
    <w:rsid w:val="00D21687"/>
    <w:rsid w:val="00D2232B"/>
    <w:rsid w:val="00D22670"/>
    <w:rsid w:val="00D22CD7"/>
    <w:rsid w:val="00D22FBC"/>
    <w:rsid w:val="00D23536"/>
    <w:rsid w:val="00D236C1"/>
    <w:rsid w:val="00D2374E"/>
    <w:rsid w:val="00D238F5"/>
    <w:rsid w:val="00D23BFF"/>
    <w:rsid w:val="00D23C9D"/>
    <w:rsid w:val="00D2423E"/>
    <w:rsid w:val="00D24516"/>
    <w:rsid w:val="00D245C2"/>
    <w:rsid w:val="00D24664"/>
    <w:rsid w:val="00D247E0"/>
    <w:rsid w:val="00D2491F"/>
    <w:rsid w:val="00D24B20"/>
    <w:rsid w:val="00D24C2F"/>
    <w:rsid w:val="00D25148"/>
    <w:rsid w:val="00D254AD"/>
    <w:rsid w:val="00D25703"/>
    <w:rsid w:val="00D25BBB"/>
    <w:rsid w:val="00D25C13"/>
    <w:rsid w:val="00D25CFD"/>
    <w:rsid w:val="00D265A8"/>
    <w:rsid w:val="00D267F9"/>
    <w:rsid w:val="00D26816"/>
    <w:rsid w:val="00D2735A"/>
    <w:rsid w:val="00D2753A"/>
    <w:rsid w:val="00D2756C"/>
    <w:rsid w:val="00D27584"/>
    <w:rsid w:val="00D27987"/>
    <w:rsid w:val="00D27999"/>
    <w:rsid w:val="00D27D39"/>
    <w:rsid w:val="00D27F8D"/>
    <w:rsid w:val="00D27F9A"/>
    <w:rsid w:val="00D30716"/>
    <w:rsid w:val="00D307B6"/>
    <w:rsid w:val="00D30AF2"/>
    <w:rsid w:val="00D30B96"/>
    <w:rsid w:val="00D30D1C"/>
    <w:rsid w:val="00D30DD4"/>
    <w:rsid w:val="00D31284"/>
    <w:rsid w:val="00D31864"/>
    <w:rsid w:val="00D31C8A"/>
    <w:rsid w:val="00D32195"/>
    <w:rsid w:val="00D32425"/>
    <w:rsid w:val="00D32532"/>
    <w:rsid w:val="00D32B3B"/>
    <w:rsid w:val="00D32D80"/>
    <w:rsid w:val="00D32E5C"/>
    <w:rsid w:val="00D32F18"/>
    <w:rsid w:val="00D3317B"/>
    <w:rsid w:val="00D33685"/>
    <w:rsid w:val="00D33806"/>
    <w:rsid w:val="00D341C7"/>
    <w:rsid w:val="00D342A3"/>
    <w:rsid w:val="00D344E1"/>
    <w:rsid w:val="00D3456D"/>
    <w:rsid w:val="00D34A61"/>
    <w:rsid w:val="00D34A96"/>
    <w:rsid w:val="00D34FE3"/>
    <w:rsid w:val="00D35264"/>
    <w:rsid w:val="00D35564"/>
    <w:rsid w:val="00D357C7"/>
    <w:rsid w:val="00D359B7"/>
    <w:rsid w:val="00D35CCF"/>
    <w:rsid w:val="00D36E05"/>
    <w:rsid w:val="00D370A8"/>
    <w:rsid w:val="00D37418"/>
    <w:rsid w:val="00D3757F"/>
    <w:rsid w:val="00D37B0C"/>
    <w:rsid w:val="00D4068D"/>
    <w:rsid w:val="00D408C4"/>
    <w:rsid w:val="00D409AF"/>
    <w:rsid w:val="00D41090"/>
    <w:rsid w:val="00D4111B"/>
    <w:rsid w:val="00D4156B"/>
    <w:rsid w:val="00D4157D"/>
    <w:rsid w:val="00D41641"/>
    <w:rsid w:val="00D418D7"/>
    <w:rsid w:val="00D41CC2"/>
    <w:rsid w:val="00D41FB2"/>
    <w:rsid w:val="00D41FDA"/>
    <w:rsid w:val="00D42205"/>
    <w:rsid w:val="00D4224F"/>
    <w:rsid w:val="00D4230F"/>
    <w:rsid w:val="00D4235F"/>
    <w:rsid w:val="00D425F6"/>
    <w:rsid w:val="00D42B99"/>
    <w:rsid w:val="00D42D98"/>
    <w:rsid w:val="00D4359B"/>
    <w:rsid w:val="00D4363F"/>
    <w:rsid w:val="00D43698"/>
    <w:rsid w:val="00D444C3"/>
    <w:rsid w:val="00D4471F"/>
    <w:rsid w:val="00D44A8F"/>
    <w:rsid w:val="00D44FF5"/>
    <w:rsid w:val="00D455B4"/>
    <w:rsid w:val="00D455F3"/>
    <w:rsid w:val="00D45BB7"/>
    <w:rsid w:val="00D45DD7"/>
    <w:rsid w:val="00D45F42"/>
    <w:rsid w:val="00D45FA5"/>
    <w:rsid w:val="00D45FC5"/>
    <w:rsid w:val="00D4644B"/>
    <w:rsid w:val="00D466A3"/>
    <w:rsid w:val="00D467AC"/>
    <w:rsid w:val="00D4681C"/>
    <w:rsid w:val="00D46A2A"/>
    <w:rsid w:val="00D46A6D"/>
    <w:rsid w:val="00D46AF1"/>
    <w:rsid w:val="00D46D59"/>
    <w:rsid w:val="00D47891"/>
    <w:rsid w:val="00D5031A"/>
    <w:rsid w:val="00D504EA"/>
    <w:rsid w:val="00D5058C"/>
    <w:rsid w:val="00D50701"/>
    <w:rsid w:val="00D507E5"/>
    <w:rsid w:val="00D50AD0"/>
    <w:rsid w:val="00D50C39"/>
    <w:rsid w:val="00D5126C"/>
    <w:rsid w:val="00D512F2"/>
    <w:rsid w:val="00D51367"/>
    <w:rsid w:val="00D51637"/>
    <w:rsid w:val="00D517CF"/>
    <w:rsid w:val="00D5189D"/>
    <w:rsid w:val="00D51C43"/>
    <w:rsid w:val="00D51CFD"/>
    <w:rsid w:val="00D52309"/>
    <w:rsid w:val="00D526D8"/>
    <w:rsid w:val="00D531DF"/>
    <w:rsid w:val="00D533C1"/>
    <w:rsid w:val="00D53974"/>
    <w:rsid w:val="00D53B57"/>
    <w:rsid w:val="00D540CC"/>
    <w:rsid w:val="00D5422D"/>
    <w:rsid w:val="00D54255"/>
    <w:rsid w:val="00D544A9"/>
    <w:rsid w:val="00D54554"/>
    <w:rsid w:val="00D546FC"/>
    <w:rsid w:val="00D54CB5"/>
    <w:rsid w:val="00D550DD"/>
    <w:rsid w:val="00D550EE"/>
    <w:rsid w:val="00D55116"/>
    <w:rsid w:val="00D5512A"/>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DF6"/>
    <w:rsid w:val="00D57EFB"/>
    <w:rsid w:val="00D60781"/>
    <w:rsid w:val="00D60FB5"/>
    <w:rsid w:val="00D610E0"/>
    <w:rsid w:val="00D6115A"/>
    <w:rsid w:val="00D61349"/>
    <w:rsid w:val="00D6155F"/>
    <w:rsid w:val="00D61821"/>
    <w:rsid w:val="00D6193C"/>
    <w:rsid w:val="00D61FA5"/>
    <w:rsid w:val="00D6255E"/>
    <w:rsid w:val="00D626BE"/>
    <w:rsid w:val="00D628EC"/>
    <w:rsid w:val="00D63015"/>
    <w:rsid w:val="00D63062"/>
    <w:rsid w:val="00D636B9"/>
    <w:rsid w:val="00D63750"/>
    <w:rsid w:val="00D63E6B"/>
    <w:rsid w:val="00D646B0"/>
    <w:rsid w:val="00D64B2C"/>
    <w:rsid w:val="00D64C3E"/>
    <w:rsid w:val="00D64D0B"/>
    <w:rsid w:val="00D652A9"/>
    <w:rsid w:val="00D65BC4"/>
    <w:rsid w:val="00D65C32"/>
    <w:rsid w:val="00D65E2F"/>
    <w:rsid w:val="00D66372"/>
    <w:rsid w:val="00D6673B"/>
    <w:rsid w:val="00D669AB"/>
    <w:rsid w:val="00D66D1F"/>
    <w:rsid w:val="00D66DD1"/>
    <w:rsid w:val="00D66F50"/>
    <w:rsid w:val="00D66FE6"/>
    <w:rsid w:val="00D674B1"/>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59"/>
    <w:rsid w:val="00D732A9"/>
    <w:rsid w:val="00D732C3"/>
    <w:rsid w:val="00D73436"/>
    <w:rsid w:val="00D734DD"/>
    <w:rsid w:val="00D73952"/>
    <w:rsid w:val="00D73A21"/>
    <w:rsid w:val="00D73AF9"/>
    <w:rsid w:val="00D73BD3"/>
    <w:rsid w:val="00D740F0"/>
    <w:rsid w:val="00D74307"/>
    <w:rsid w:val="00D747A2"/>
    <w:rsid w:val="00D74A56"/>
    <w:rsid w:val="00D74CDE"/>
    <w:rsid w:val="00D74D84"/>
    <w:rsid w:val="00D7505F"/>
    <w:rsid w:val="00D7566C"/>
    <w:rsid w:val="00D75863"/>
    <w:rsid w:val="00D75EAC"/>
    <w:rsid w:val="00D75FDC"/>
    <w:rsid w:val="00D761F4"/>
    <w:rsid w:val="00D7668E"/>
    <w:rsid w:val="00D76AF7"/>
    <w:rsid w:val="00D76FCE"/>
    <w:rsid w:val="00D77158"/>
    <w:rsid w:val="00D775E4"/>
    <w:rsid w:val="00D776B8"/>
    <w:rsid w:val="00D77EDE"/>
    <w:rsid w:val="00D80053"/>
    <w:rsid w:val="00D80221"/>
    <w:rsid w:val="00D803D9"/>
    <w:rsid w:val="00D80435"/>
    <w:rsid w:val="00D80463"/>
    <w:rsid w:val="00D80805"/>
    <w:rsid w:val="00D80871"/>
    <w:rsid w:val="00D8091B"/>
    <w:rsid w:val="00D80976"/>
    <w:rsid w:val="00D80BA9"/>
    <w:rsid w:val="00D80F64"/>
    <w:rsid w:val="00D81378"/>
    <w:rsid w:val="00D81530"/>
    <w:rsid w:val="00D8162C"/>
    <w:rsid w:val="00D81863"/>
    <w:rsid w:val="00D818EA"/>
    <w:rsid w:val="00D81DFB"/>
    <w:rsid w:val="00D81EF6"/>
    <w:rsid w:val="00D821CD"/>
    <w:rsid w:val="00D82835"/>
    <w:rsid w:val="00D828D2"/>
    <w:rsid w:val="00D829A7"/>
    <w:rsid w:val="00D82E9E"/>
    <w:rsid w:val="00D82EF6"/>
    <w:rsid w:val="00D8321C"/>
    <w:rsid w:val="00D83267"/>
    <w:rsid w:val="00D834A5"/>
    <w:rsid w:val="00D83865"/>
    <w:rsid w:val="00D83B22"/>
    <w:rsid w:val="00D83D0F"/>
    <w:rsid w:val="00D84745"/>
    <w:rsid w:val="00D8506F"/>
    <w:rsid w:val="00D852F5"/>
    <w:rsid w:val="00D856B8"/>
    <w:rsid w:val="00D858B6"/>
    <w:rsid w:val="00D85A1E"/>
    <w:rsid w:val="00D85BCA"/>
    <w:rsid w:val="00D85CCF"/>
    <w:rsid w:val="00D85E08"/>
    <w:rsid w:val="00D85F08"/>
    <w:rsid w:val="00D8675A"/>
    <w:rsid w:val="00D87144"/>
    <w:rsid w:val="00D8736D"/>
    <w:rsid w:val="00D873A5"/>
    <w:rsid w:val="00D87602"/>
    <w:rsid w:val="00D878BC"/>
    <w:rsid w:val="00D87EE7"/>
    <w:rsid w:val="00D87FC2"/>
    <w:rsid w:val="00D900E5"/>
    <w:rsid w:val="00D90C3B"/>
    <w:rsid w:val="00D913A0"/>
    <w:rsid w:val="00D9141F"/>
    <w:rsid w:val="00D9174D"/>
    <w:rsid w:val="00D9190A"/>
    <w:rsid w:val="00D922D3"/>
    <w:rsid w:val="00D93065"/>
    <w:rsid w:val="00D93235"/>
    <w:rsid w:val="00D93537"/>
    <w:rsid w:val="00D9356B"/>
    <w:rsid w:val="00D93755"/>
    <w:rsid w:val="00D941FD"/>
    <w:rsid w:val="00D94688"/>
    <w:rsid w:val="00D946BF"/>
    <w:rsid w:val="00D94775"/>
    <w:rsid w:val="00D94920"/>
    <w:rsid w:val="00D94B13"/>
    <w:rsid w:val="00D94B82"/>
    <w:rsid w:val="00D94C0A"/>
    <w:rsid w:val="00D94C57"/>
    <w:rsid w:val="00D9518B"/>
    <w:rsid w:val="00D9525A"/>
    <w:rsid w:val="00D9529F"/>
    <w:rsid w:val="00D95468"/>
    <w:rsid w:val="00D95D1A"/>
    <w:rsid w:val="00D95DBB"/>
    <w:rsid w:val="00D960DA"/>
    <w:rsid w:val="00D963C3"/>
    <w:rsid w:val="00D96EE8"/>
    <w:rsid w:val="00D96F6B"/>
    <w:rsid w:val="00D97F3C"/>
    <w:rsid w:val="00D97FE4"/>
    <w:rsid w:val="00DA0145"/>
    <w:rsid w:val="00DA0A59"/>
    <w:rsid w:val="00DA0D1E"/>
    <w:rsid w:val="00DA0D24"/>
    <w:rsid w:val="00DA1208"/>
    <w:rsid w:val="00DA1325"/>
    <w:rsid w:val="00DA155D"/>
    <w:rsid w:val="00DA174B"/>
    <w:rsid w:val="00DA192E"/>
    <w:rsid w:val="00DA1A0D"/>
    <w:rsid w:val="00DA1BCC"/>
    <w:rsid w:val="00DA1D74"/>
    <w:rsid w:val="00DA1F47"/>
    <w:rsid w:val="00DA201C"/>
    <w:rsid w:val="00DA2143"/>
    <w:rsid w:val="00DA2535"/>
    <w:rsid w:val="00DA2611"/>
    <w:rsid w:val="00DA2818"/>
    <w:rsid w:val="00DA2994"/>
    <w:rsid w:val="00DA2CDD"/>
    <w:rsid w:val="00DA321B"/>
    <w:rsid w:val="00DA35DD"/>
    <w:rsid w:val="00DA3BBE"/>
    <w:rsid w:val="00DA3CC3"/>
    <w:rsid w:val="00DA42DF"/>
    <w:rsid w:val="00DA42EE"/>
    <w:rsid w:val="00DA43A2"/>
    <w:rsid w:val="00DA4B9D"/>
    <w:rsid w:val="00DA4EDC"/>
    <w:rsid w:val="00DA5236"/>
    <w:rsid w:val="00DA53BD"/>
    <w:rsid w:val="00DA563C"/>
    <w:rsid w:val="00DA5766"/>
    <w:rsid w:val="00DA584C"/>
    <w:rsid w:val="00DA5875"/>
    <w:rsid w:val="00DA5C84"/>
    <w:rsid w:val="00DA5FBB"/>
    <w:rsid w:val="00DA61B7"/>
    <w:rsid w:val="00DA658C"/>
    <w:rsid w:val="00DA7131"/>
    <w:rsid w:val="00DA74A9"/>
    <w:rsid w:val="00DA798A"/>
    <w:rsid w:val="00DA7A3F"/>
    <w:rsid w:val="00DA7A5F"/>
    <w:rsid w:val="00DA7B81"/>
    <w:rsid w:val="00DA7BE6"/>
    <w:rsid w:val="00DB0AAC"/>
    <w:rsid w:val="00DB0CE7"/>
    <w:rsid w:val="00DB1456"/>
    <w:rsid w:val="00DB161F"/>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59F8"/>
    <w:rsid w:val="00DB693F"/>
    <w:rsid w:val="00DB6ACC"/>
    <w:rsid w:val="00DB6C6F"/>
    <w:rsid w:val="00DB6CB4"/>
    <w:rsid w:val="00DB6E4C"/>
    <w:rsid w:val="00DB6F7B"/>
    <w:rsid w:val="00DB6FD6"/>
    <w:rsid w:val="00DB71B6"/>
    <w:rsid w:val="00DB7B23"/>
    <w:rsid w:val="00DB7B7E"/>
    <w:rsid w:val="00DB7D44"/>
    <w:rsid w:val="00DC07D9"/>
    <w:rsid w:val="00DC0B21"/>
    <w:rsid w:val="00DC0CEE"/>
    <w:rsid w:val="00DC0DDF"/>
    <w:rsid w:val="00DC0E2B"/>
    <w:rsid w:val="00DC0E43"/>
    <w:rsid w:val="00DC1098"/>
    <w:rsid w:val="00DC1434"/>
    <w:rsid w:val="00DC1489"/>
    <w:rsid w:val="00DC163F"/>
    <w:rsid w:val="00DC1643"/>
    <w:rsid w:val="00DC16D2"/>
    <w:rsid w:val="00DC1712"/>
    <w:rsid w:val="00DC1889"/>
    <w:rsid w:val="00DC18E3"/>
    <w:rsid w:val="00DC1BD7"/>
    <w:rsid w:val="00DC1EA0"/>
    <w:rsid w:val="00DC26EC"/>
    <w:rsid w:val="00DC27D0"/>
    <w:rsid w:val="00DC2BA0"/>
    <w:rsid w:val="00DC2DA8"/>
    <w:rsid w:val="00DC2E19"/>
    <w:rsid w:val="00DC2FC4"/>
    <w:rsid w:val="00DC303C"/>
    <w:rsid w:val="00DC314B"/>
    <w:rsid w:val="00DC31CD"/>
    <w:rsid w:val="00DC37EE"/>
    <w:rsid w:val="00DC38E1"/>
    <w:rsid w:val="00DC3E5D"/>
    <w:rsid w:val="00DC3F74"/>
    <w:rsid w:val="00DC43C7"/>
    <w:rsid w:val="00DC43FB"/>
    <w:rsid w:val="00DC43FF"/>
    <w:rsid w:val="00DC468C"/>
    <w:rsid w:val="00DC49A3"/>
    <w:rsid w:val="00DC4BC6"/>
    <w:rsid w:val="00DC542D"/>
    <w:rsid w:val="00DC5B31"/>
    <w:rsid w:val="00DC611F"/>
    <w:rsid w:val="00DC62CD"/>
    <w:rsid w:val="00DC6307"/>
    <w:rsid w:val="00DC6393"/>
    <w:rsid w:val="00DC6414"/>
    <w:rsid w:val="00DC64DA"/>
    <w:rsid w:val="00DC6712"/>
    <w:rsid w:val="00DC6AE8"/>
    <w:rsid w:val="00DC6B25"/>
    <w:rsid w:val="00DC6EED"/>
    <w:rsid w:val="00DC70E0"/>
    <w:rsid w:val="00DC762A"/>
    <w:rsid w:val="00DC76EC"/>
    <w:rsid w:val="00DC7CA1"/>
    <w:rsid w:val="00DC7E25"/>
    <w:rsid w:val="00DC7F40"/>
    <w:rsid w:val="00DD035F"/>
    <w:rsid w:val="00DD0DF6"/>
    <w:rsid w:val="00DD1040"/>
    <w:rsid w:val="00DD113E"/>
    <w:rsid w:val="00DD1440"/>
    <w:rsid w:val="00DD14FB"/>
    <w:rsid w:val="00DD1745"/>
    <w:rsid w:val="00DD1B7F"/>
    <w:rsid w:val="00DD21BD"/>
    <w:rsid w:val="00DD225E"/>
    <w:rsid w:val="00DD23B8"/>
    <w:rsid w:val="00DD2429"/>
    <w:rsid w:val="00DD25D7"/>
    <w:rsid w:val="00DD271A"/>
    <w:rsid w:val="00DD2B17"/>
    <w:rsid w:val="00DD2B4D"/>
    <w:rsid w:val="00DD2B62"/>
    <w:rsid w:val="00DD376E"/>
    <w:rsid w:val="00DD38F4"/>
    <w:rsid w:val="00DD3900"/>
    <w:rsid w:val="00DD39A2"/>
    <w:rsid w:val="00DD3D6E"/>
    <w:rsid w:val="00DD3DC3"/>
    <w:rsid w:val="00DD40EC"/>
    <w:rsid w:val="00DD4727"/>
    <w:rsid w:val="00DD49D6"/>
    <w:rsid w:val="00DD4EC5"/>
    <w:rsid w:val="00DD4F9A"/>
    <w:rsid w:val="00DD50E2"/>
    <w:rsid w:val="00DD53D5"/>
    <w:rsid w:val="00DD5522"/>
    <w:rsid w:val="00DD5B76"/>
    <w:rsid w:val="00DD5F28"/>
    <w:rsid w:val="00DD671C"/>
    <w:rsid w:val="00DD685D"/>
    <w:rsid w:val="00DD6865"/>
    <w:rsid w:val="00DD6DB5"/>
    <w:rsid w:val="00DD6EFF"/>
    <w:rsid w:val="00DD7040"/>
    <w:rsid w:val="00DD7323"/>
    <w:rsid w:val="00DD7864"/>
    <w:rsid w:val="00DD7CA4"/>
    <w:rsid w:val="00DD7F30"/>
    <w:rsid w:val="00DE09E9"/>
    <w:rsid w:val="00DE11A2"/>
    <w:rsid w:val="00DE1294"/>
    <w:rsid w:val="00DE137B"/>
    <w:rsid w:val="00DE1452"/>
    <w:rsid w:val="00DE195D"/>
    <w:rsid w:val="00DE1A79"/>
    <w:rsid w:val="00DE1F64"/>
    <w:rsid w:val="00DE1F95"/>
    <w:rsid w:val="00DE243F"/>
    <w:rsid w:val="00DE2B19"/>
    <w:rsid w:val="00DE31F0"/>
    <w:rsid w:val="00DE3576"/>
    <w:rsid w:val="00DE3780"/>
    <w:rsid w:val="00DE3849"/>
    <w:rsid w:val="00DE4388"/>
    <w:rsid w:val="00DE4395"/>
    <w:rsid w:val="00DE4EED"/>
    <w:rsid w:val="00DE546B"/>
    <w:rsid w:val="00DE553B"/>
    <w:rsid w:val="00DE56F5"/>
    <w:rsid w:val="00DE59A3"/>
    <w:rsid w:val="00DE5AEC"/>
    <w:rsid w:val="00DE5EF8"/>
    <w:rsid w:val="00DE6098"/>
    <w:rsid w:val="00DE6115"/>
    <w:rsid w:val="00DE613B"/>
    <w:rsid w:val="00DE61B6"/>
    <w:rsid w:val="00DE61D6"/>
    <w:rsid w:val="00DE625E"/>
    <w:rsid w:val="00DE62B0"/>
    <w:rsid w:val="00DE62F4"/>
    <w:rsid w:val="00DE63F7"/>
    <w:rsid w:val="00DE6498"/>
    <w:rsid w:val="00DE6A91"/>
    <w:rsid w:val="00DE7576"/>
    <w:rsid w:val="00DE7621"/>
    <w:rsid w:val="00DE7CC9"/>
    <w:rsid w:val="00DE7D9C"/>
    <w:rsid w:val="00DE7E31"/>
    <w:rsid w:val="00DF026D"/>
    <w:rsid w:val="00DF033B"/>
    <w:rsid w:val="00DF0345"/>
    <w:rsid w:val="00DF05A7"/>
    <w:rsid w:val="00DF0798"/>
    <w:rsid w:val="00DF08B2"/>
    <w:rsid w:val="00DF0BC8"/>
    <w:rsid w:val="00DF0E06"/>
    <w:rsid w:val="00DF0EF7"/>
    <w:rsid w:val="00DF11D9"/>
    <w:rsid w:val="00DF1356"/>
    <w:rsid w:val="00DF150F"/>
    <w:rsid w:val="00DF1982"/>
    <w:rsid w:val="00DF1C27"/>
    <w:rsid w:val="00DF1D11"/>
    <w:rsid w:val="00DF1F2F"/>
    <w:rsid w:val="00DF1FE0"/>
    <w:rsid w:val="00DF2111"/>
    <w:rsid w:val="00DF2562"/>
    <w:rsid w:val="00DF25F0"/>
    <w:rsid w:val="00DF2650"/>
    <w:rsid w:val="00DF2B1C"/>
    <w:rsid w:val="00DF2C23"/>
    <w:rsid w:val="00DF2D2A"/>
    <w:rsid w:val="00DF2D5C"/>
    <w:rsid w:val="00DF35A2"/>
    <w:rsid w:val="00DF39EB"/>
    <w:rsid w:val="00DF3A62"/>
    <w:rsid w:val="00DF3A8C"/>
    <w:rsid w:val="00DF3B88"/>
    <w:rsid w:val="00DF3C52"/>
    <w:rsid w:val="00DF4753"/>
    <w:rsid w:val="00DF4E22"/>
    <w:rsid w:val="00DF4ED8"/>
    <w:rsid w:val="00DF5469"/>
    <w:rsid w:val="00DF54ED"/>
    <w:rsid w:val="00DF5621"/>
    <w:rsid w:val="00DF5806"/>
    <w:rsid w:val="00DF590F"/>
    <w:rsid w:val="00DF5DDD"/>
    <w:rsid w:val="00DF6A37"/>
    <w:rsid w:val="00DF77A6"/>
    <w:rsid w:val="00DF7827"/>
    <w:rsid w:val="00DF7CE4"/>
    <w:rsid w:val="00E00371"/>
    <w:rsid w:val="00E005F8"/>
    <w:rsid w:val="00E007EB"/>
    <w:rsid w:val="00E00A61"/>
    <w:rsid w:val="00E00BF0"/>
    <w:rsid w:val="00E01074"/>
    <w:rsid w:val="00E01171"/>
    <w:rsid w:val="00E01489"/>
    <w:rsid w:val="00E018B7"/>
    <w:rsid w:val="00E02372"/>
    <w:rsid w:val="00E02548"/>
    <w:rsid w:val="00E0299F"/>
    <w:rsid w:val="00E02B9C"/>
    <w:rsid w:val="00E02C72"/>
    <w:rsid w:val="00E02D04"/>
    <w:rsid w:val="00E02F74"/>
    <w:rsid w:val="00E032A2"/>
    <w:rsid w:val="00E03C3E"/>
    <w:rsid w:val="00E03DDE"/>
    <w:rsid w:val="00E04473"/>
    <w:rsid w:val="00E04817"/>
    <w:rsid w:val="00E0505B"/>
    <w:rsid w:val="00E05240"/>
    <w:rsid w:val="00E053A5"/>
    <w:rsid w:val="00E05619"/>
    <w:rsid w:val="00E05B64"/>
    <w:rsid w:val="00E05F86"/>
    <w:rsid w:val="00E05FEF"/>
    <w:rsid w:val="00E060FB"/>
    <w:rsid w:val="00E061B6"/>
    <w:rsid w:val="00E06739"/>
    <w:rsid w:val="00E0681A"/>
    <w:rsid w:val="00E06919"/>
    <w:rsid w:val="00E06A98"/>
    <w:rsid w:val="00E06D62"/>
    <w:rsid w:val="00E070D1"/>
    <w:rsid w:val="00E0725A"/>
    <w:rsid w:val="00E07910"/>
    <w:rsid w:val="00E079D0"/>
    <w:rsid w:val="00E10048"/>
    <w:rsid w:val="00E101C3"/>
    <w:rsid w:val="00E10282"/>
    <w:rsid w:val="00E10380"/>
    <w:rsid w:val="00E10508"/>
    <w:rsid w:val="00E106E3"/>
    <w:rsid w:val="00E107FE"/>
    <w:rsid w:val="00E108A4"/>
    <w:rsid w:val="00E1096F"/>
    <w:rsid w:val="00E11758"/>
    <w:rsid w:val="00E123C2"/>
    <w:rsid w:val="00E12424"/>
    <w:rsid w:val="00E12A86"/>
    <w:rsid w:val="00E12E2F"/>
    <w:rsid w:val="00E130A7"/>
    <w:rsid w:val="00E1316F"/>
    <w:rsid w:val="00E13295"/>
    <w:rsid w:val="00E132C3"/>
    <w:rsid w:val="00E134FC"/>
    <w:rsid w:val="00E138CE"/>
    <w:rsid w:val="00E13C29"/>
    <w:rsid w:val="00E141C3"/>
    <w:rsid w:val="00E141F4"/>
    <w:rsid w:val="00E14535"/>
    <w:rsid w:val="00E14AF1"/>
    <w:rsid w:val="00E1525A"/>
    <w:rsid w:val="00E15694"/>
    <w:rsid w:val="00E15ECE"/>
    <w:rsid w:val="00E16225"/>
    <w:rsid w:val="00E163EF"/>
    <w:rsid w:val="00E1649D"/>
    <w:rsid w:val="00E1660E"/>
    <w:rsid w:val="00E16B8B"/>
    <w:rsid w:val="00E16C31"/>
    <w:rsid w:val="00E16FD7"/>
    <w:rsid w:val="00E1765F"/>
    <w:rsid w:val="00E17788"/>
    <w:rsid w:val="00E17B2E"/>
    <w:rsid w:val="00E202DD"/>
    <w:rsid w:val="00E2054F"/>
    <w:rsid w:val="00E20551"/>
    <w:rsid w:val="00E2076D"/>
    <w:rsid w:val="00E2091D"/>
    <w:rsid w:val="00E20E41"/>
    <w:rsid w:val="00E20E66"/>
    <w:rsid w:val="00E21650"/>
    <w:rsid w:val="00E216AC"/>
    <w:rsid w:val="00E21720"/>
    <w:rsid w:val="00E220ED"/>
    <w:rsid w:val="00E229AF"/>
    <w:rsid w:val="00E22C99"/>
    <w:rsid w:val="00E22CA8"/>
    <w:rsid w:val="00E22F0B"/>
    <w:rsid w:val="00E23884"/>
    <w:rsid w:val="00E23987"/>
    <w:rsid w:val="00E23A5E"/>
    <w:rsid w:val="00E23DBD"/>
    <w:rsid w:val="00E243FD"/>
    <w:rsid w:val="00E244A5"/>
    <w:rsid w:val="00E244BF"/>
    <w:rsid w:val="00E246D6"/>
    <w:rsid w:val="00E248EB"/>
    <w:rsid w:val="00E24B22"/>
    <w:rsid w:val="00E24CF6"/>
    <w:rsid w:val="00E254CB"/>
    <w:rsid w:val="00E259FD"/>
    <w:rsid w:val="00E26186"/>
    <w:rsid w:val="00E26615"/>
    <w:rsid w:val="00E26970"/>
    <w:rsid w:val="00E2713D"/>
    <w:rsid w:val="00E2755D"/>
    <w:rsid w:val="00E276B7"/>
    <w:rsid w:val="00E27897"/>
    <w:rsid w:val="00E27C80"/>
    <w:rsid w:val="00E27C85"/>
    <w:rsid w:val="00E27DE9"/>
    <w:rsid w:val="00E27F2A"/>
    <w:rsid w:val="00E30164"/>
    <w:rsid w:val="00E305D3"/>
    <w:rsid w:val="00E30640"/>
    <w:rsid w:val="00E306E3"/>
    <w:rsid w:val="00E30983"/>
    <w:rsid w:val="00E30B91"/>
    <w:rsid w:val="00E30EA5"/>
    <w:rsid w:val="00E31AAB"/>
    <w:rsid w:val="00E31ADC"/>
    <w:rsid w:val="00E31DC0"/>
    <w:rsid w:val="00E32055"/>
    <w:rsid w:val="00E32465"/>
    <w:rsid w:val="00E32BAD"/>
    <w:rsid w:val="00E32DE8"/>
    <w:rsid w:val="00E32F9F"/>
    <w:rsid w:val="00E33124"/>
    <w:rsid w:val="00E3334A"/>
    <w:rsid w:val="00E339A9"/>
    <w:rsid w:val="00E344BC"/>
    <w:rsid w:val="00E347C3"/>
    <w:rsid w:val="00E34918"/>
    <w:rsid w:val="00E34A58"/>
    <w:rsid w:val="00E34AA5"/>
    <w:rsid w:val="00E34DAA"/>
    <w:rsid w:val="00E34DAB"/>
    <w:rsid w:val="00E3509A"/>
    <w:rsid w:val="00E351EC"/>
    <w:rsid w:val="00E35465"/>
    <w:rsid w:val="00E35629"/>
    <w:rsid w:val="00E35705"/>
    <w:rsid w:val="00E357D8"/>
    <w:rsid w:val="00E35CA7"/>
    <w:rsid w:val="00E36086"/>
    <w:rsid w:val="00E36127"/>
    <w:rsid w:val="00E36D2C"/>
    <w:rsid w:val="00E370CF"/>
    <w:rsid w:val="00E37107"/>
    <w:rsid w:val="00E37265"/>
    <w:rsid w:val="00E37885"/>
    <w:rsid w:val="00E37886"/>
    <w:rsid w:val="00E37E17"/>
    <w:rsid w:val="00E37E33"/>
    <w:rsid w:val="00E40118"/>
    <w:rsid w:val="00E41187"/>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47F2"/>
    <w:rsid w:val="00E44F33"/>
    <w:rsid w:val="00E45756"/>
    <w:rsid w:val="00E45A93"/>
    <w:rsid w:val="00E45C4D"/>
    <w:rsid w:val="00E45C73"/>
    <w:rsid w:val="00E45F3D"/>
    <w:rsid w:val="00E45F68"/>
    <w:rsid w:val="00E461AD"/>
    <w:rsid w:val="00E4622E"/>
    <w:rsid w:val="00E4663C"/>
    <w:rsid w:val="00E46CC9"/>
    <w:rsid w:val="00E470F4"/>
    <w:rsid w:val="00E47539"/>
    <w:rsid w:val="00E47578"/>
    <w:rsid w:val="00E475A6"/>
    <w:rsid w:val="00E47E2B"/>
    <w:rsid w:val="00E50333"/>
    <w:rsid w:val="00E50935"/>
    <w:rsid w:val="00E50A4C"/>
    <w:rsid w:val="00E50C8A"/>
    <w:rsid w:val="00E50D5B"/>
    <w:rsid w:val="00E51061"/>
    <w:rsid w:val="00E51106"/>
    <w:rsid w:val="00E513B2"/>
    <w:rsid w:val="00E514AB"/>
    <w:rsid w:val="00E51C43"/>
    <w:rsid w:val="00E52016"/>
    <w:rsid w:val="00E520D5"/>
    <w:rsid w:val="00E5221D"/>
    <w:rsid w:val="00E523C6"/>
    <w:rsid w:val="00E526FD"/>
    <w:rsid w:val="00E52BE4"/>
    <w:rsid w:val="00E53030"/>
    <w:rsid w:val="00E5366E"/>
    <w:rsid w:val="00E53AAC"/>
    <w:rsid w:val="00E543E5"/>
    <w:rsid w:val="00E5448C"/>
    <w:rsid w:val="00E54691"/>
    <w:rsid w:val="00E54981"/>
    <w:rsid w:val="00E54F3F"/>
    <w:rsid w:val="00E5537E"/>
    <w:rsid w:val="00E55B4C"/>
    <w:rsid w:val="00E563E3"/>
    <w:rsid w:val="00E56603"/>
    <w:rsid w:val="00E56778"/>
    <w:rsid w:val="00E56E21"/>
    <w:rsid w:val="00E56EED"/>
    <w:rsid w:val="00E56F37"/>
    <w:rsid w:val="00E572ED"/>
    <w:rsid w:val="00E57473"/>
    <w:rsid w:val="00E60444"/>
    <w:rsid w:val="00E6075E"/>
    <w:rsid w:val="00E609AC"/>
    <w:rsid w:val="00E60A05"/>
    <w:rsid w:val="00E60D2D"/>
    <w:rsid w:val="00E6143A"/>
    <w:rsid w:val="00E618D3"/>
    <w:rsid w:val="00E61DD0"/>
    <w:rsid w:val="00E61E89"/>
    <w:rsid w:val="00E621CE"/>
    <w:rsid w:val="00E6236B"/>
    <w:rsid w:val="00E623FE"/>
    <w:rsid w:val="00E624A0"/>
    <w:rsid w:val="00E6270B"/>
    <w:rsid w:val="00E62A8D"/>
    <w:rsid w:val="00E62B0A"/>
    <w:rsid w:val="00E62CA8"/>
    <w:rsid w:val="00E62EB8"/>
    <w:rsid w:val="00E62FC5"/>
    <w:rsid w:val="00E63193"/>
    <w:rsid w:val="00E6324F"/>
    <w:rsid w:val="00E63392"/>
    <w:rsid w:val="00E633F5"/>
    <w:rsid w:val="00E63642"/>
    <w:rsid w:val="00E637A8"/>
    <w:rsid w:val="00E64431"/>
    <w:rsid w:val="00E64602"/>
    <w:rsid w:val="00E64A5D"/>
    <w:rsid w:val="00E64B03"/>
    <w:rsid w:val="00E64D2B"/>
    <w:rsid w:val="00E64D4C"/>
    <w:rsid w:val="00E64E3E"/>
    <w:rsid w:val="00E64F78"/>
    <w:rsid w:val="00E65248"/>
    <w:rsid w:val="00E65B52"/>
    <w:rsid w:val="00E65E0C"/>
    <w:rsid w:val="00E66151"/>
    <w:rsid w:val="00E66708"/>
    <w:rsid w:val="00E6684E"/>
    <w:rsid w:val="00E66BDB"/>
    <w:rsid w:val="00E66C46"/>
    <w:rsid w:val="00E66C75"/>
    <w:rsid w:val="00E66E95"/>
    <w:rsid w:val="00E670EE"/>
    <w:rsid w:val="00E6731E"/>
    <w:rsid w:val="00E675AA"/>
    <w:rsid w:val="00E6793B"/>
    <w:rsid w:val="00E67B88"/>
    <w:rsid w:val="00E67CC2"/>
    <w:rsid w:val="00E7017B"/>
    <w:rsid w:val="00E706E6"/>
    <w:rsid w:val="00E7094F"/>
    <w:rsid w:val="00E70D02"/>
    <w:rsid w:val="00E70F91"/>
    <w:rsid w:val="00E71185"/>
    <w:rsid w:val="00E715C8"/>
    <w:rsid w:val="00E71782"/>
    <w:rsid w:val="00E71940"/>
    <w:rsid w:val="00E71A7A"/>
    <w:rsid w:val="00E71CA8"/>
    <w:rsid w:val="00E71CD9"/>
    <w:rsid w:val="00E71CDE"/>
    <w:rsid w:val="00E71FE0"/>
    <w:rsid w:val="00E720E1"/>
    <w:rsid w:val="00E724AF"/>
    <w:rsid w:val="00E72BE6"/>
    <w:rsid w:val="00E72E35"/>
    <w:rsid w:val="00E736F8"/>
    <w:rsid w:val="00E7373E"/>
    <w:rsid w:val="00E73B53"/>
    <w:rsid w:val="00E73F8A"/>
    <w:rsid w:val="00E74391"/>
    <w:rsid w:val="00E7464E"/>
    <w:rsid w:val="00E746AF"/>
    <w:rsid w:val="00E7490E"/>
    <w:rsid w:val="00E74B42"/>
    <w:rsid w:val="00E74EAE"/>
    <w:rsid w:val="00E74F6F"/>
    <w:rsid w:val="00E753DE"/>
    <w:rsid w:val="00E75675"/>
    <w:rsid w:val="00E7580E"/>
    <w:rsid w:val="00E76246"/>
    <w:rsid w:val="00E765E1"/>
    <w:rsid w:val="00E766F8"/>
    <w:rsid w:val="00E76A43"/>
    <w:rsid w:val="00E76AB0"/>
    <w:rsid w:val="00E76E90"/>
    <w:rsid w:val="00E77382"/>
    <w:rsid w:val="00E776C9"/>
    <w:rsid w:val="00E7794B"/>
    <w:rsid w:val="00E77F0E"/>
    <w:rsid w:val="00E77F4F"/>
    <w:rsid w:val="00E8008E"/>
    <w:rsid w:val="00E8036D"/>
    <w:rsid w:val="00E81184"/>
    <w:rsid w:val="00E811CF"/>
    <w:rsid w:val="00E8124E"/>
    <w:rsid w:val="00E81BBB"/>
    <w:rsid w:val="00E81F7F"/>
    <w:rsid w:val="00E8222F"/>
    <w:rsid w:val="00E82481"/>
    <w:rsid w:val="00E824CA"/>
    <w:rsid w:val="00E827A7"/>
    <w:rsid w:val="00E82FE2"/>
    <w:rsid w:val="00E8311B"/>
    <w:rsid w:val="00E83137"/>
    <w:rsid w:val="00E8324F"/>
    <w:rsid w:val="00E83408"/>
    <w:rsid w:val="00E83629"/>
    <w:rsid w:val="00E83819"/>
    <w:rsid w:val="00E83929"/>
    <w:rsid w:val="00E83951"/>
    <w:rsid w:val="00E83EC6"/>
    <w:rsid w:val="00E84179"/>
    <w:rsid w:val="00E8420A"/>
    <w:rsid w:val="00E8493A"/>
    <w:rsid w:val="00E84B9D"/>
    <w:rsid w:val="00E84CC7"/>
    <w:rsid w:val="00E84E3D"/>
    <w:rsid w:val="00E84F2A"/>
    <w:rsid w:val="00E84F59"/>
    <w:rsid w:val="00E853D2"/>
    <w:rsid w:val="00E85504"/>
    <w:rsid w:val="00E859B6"/>
    <w:rsid w:val="00E85AAC"/>
    <w:rsid w:val="00E85E48"/>
    <w:rsid w:val="00E85F31"/>
    <w:rsid w:val="00E85F6A"/>
    <w:rsid w:val="00E86297"/>
    <w:rsid w:val="00E867AA"/>
    <w:rsid w:val="00E86ED3"/>
    <w:rsid w:val="00E86F2B"/>
    <w:rsid w:val="00E86F98"/>
    <w:rsid w:val="00E8747D"/>
    <w:rsid w:val="00E876AD"/>
    <w:rsid w:val="00E8778D"/>
    <w:rsid w:val="00E87C1D"/>
    <w:rsid w:val="00E87C42"/>
    <w:rsid w:val="00E87C91"/>
    <w:rsid w:val="00E90049"/>
    <w:rsid w:val="00E9006E"/>
    <w:rsid w:val="00E9009F"/>
    <w:rsid w:val="00E90837"/>
    <w:rsid w:val="00E909BB"/>
    <w:rsid w:val="00E90A21"/>
    <w:rsid w:val="00E9164E"/>
    <w:rsid w:val="00E917A4"/>
    <w:rsid w:val="00E918C2"/>
    <w:rsid w:val="00E9241F"/>
    <w:rsid w:val="00E92BB3"/>
    <w:rsid w:val="00E92C51"/>
    <w:rsid w:val="00E93003"/>
    <w:rsid w:val="00E9309F"/>
    <w:rsid w:val="00E933BD"/>
    <w:rsid w:val="00E93932"/>
    <w:rsid w:val="00E94053"/>
    <w:rsid w:val="00E94817"/>
    <w:rsid w:val="00E94843"/>
    <w:rsid w:val="00E94E94"/>
    <w:rsid w:val="00E95162"/>
    <w:rsid w:val="00E95176"/>
    <w:rsid w:val="00E9526C"/>
    <w:rsid w:val="00E95280"/>
    <w:rsid w:val="00E9551B"/>
    <w:rsid w:val="00E95A8B"/>
    <w:rsid w:val="00E95D92"/>
    <w:rsid w:val="00E9613D"/>
    <w:rsid w:val="00E963E3"/>
    <w:rsid w:val="00E966A7"/>
    <w:rsid w:val="00E968AF"/>
    <w:rsid w:val="00E97282"/>
    <w:rsid w:val="00E9750C"/>
    <w:rsid w:val="00E97676"/>
    <w:rsid w:val="00E977B5"/>
    <w:rsid w:val="00E97816"/>
    <w:rsid w:val="00E97975"/>
    <w:rsid w:val="00E979FE"/>
    <w:rsid w:val="00E97AB7"/>
    <w:rsid w:val="00E97AEE"/>
    <w:rsid w:val="00E97D12"/>
    <w:rsid w:val="00EA0525"/>
    <w:rsid w:val="00EA05BA"/>
    <w:rsid w:val="00EA0C41"/>
    <w:rsid w:val="00EA12F8"/>
    <w:rsid w:val="00EA16C7"/>
    <w:rsid w:val="00EA1D48"/>
    <w:rsid w:val="00EA22A7"/>
    <w:rsid w:val="00EA23AA"/>
    <w:rsid w:val="00EA2401"/>
    <w:rsid w:val="00EA2928"/>
    <w:rsid w:val="00EA2FC8"/>
    <w:rsid w:val="00EA310F"/>
    <w:rsid w:val="00EA362C"/>
    <w:rsid w:val="00EA38AF"/>
    <w:rsid w:val="00EA39E0"/>
    <w:rsid w:val="00EA3D3B"/>
    <w:rsid w:val="00EA4076"/>
    <w:rsid w:val="00EA4870"/>
    <w:rsid w:val="00EA4944"/>
    <w:rsid w:val="00EA4980"/>
    <w:rsid w:val="00EA4C22"/>
    <w:rsid w:val="00EA4D5A"/>
    <w:rsid w:val="00EA4D9A"/>
    <w:rsid w:val="00EA4DE9"/>
    <w:rsid w:val="00EA4EBF"/>
    <w:rsid w:val="00EA4F33"/>
    <w:rsid w:val="00EA4FAF"/>
    <w:rsid w:val="00EA50A7"/>
    <w:rsid w:val="00EA56B1"/>
    <w:rsid w:val="00EA5750"/>
    <w:rsid w:val="00EA5755"/>
    <w:rsid w:val="00EA5925"/>
    <w:rsid w:val="00EA5BA9"/>
    <w:rsid w:val="00EA6094"/>
    <w:rsid w:val="00EA63CC"/>
    <w:rsid w:val="00EA661D"/>
    <w:rsid w:val="00EA67D1"/>
    <w:rsid w:val="00EA69A6"/>
    <w:rsid w:val="00EA6D71"/>
    <w:rsid w:val="00EA73A8"/>
    <w:rsid w:val="00EA76DC"/>
    <w:rsid w:val="00EB0265"/>
    <w:rsid w:val="00EB0634"/>
    <w:rsid w:val="00EB0667"/>
    <w:rsid w:val="00EB08DC"/>
    <w:rsid w:val="00EB0CA5"/>
    <w:rsid w:val="00EB1648"/>
    <w:rsid w:val="00EB1683"/>
    <w:rsid w:val="00EB16B6"/>
    <w:rsid w:val="00EB1BFE"/>
    <w:rsid w:val="00EB1FCC"/>
    <w:rsid w:val="00EB23E6"/>
    <w:rsid w:val="00EB2722"/>
    <w:rsid w:val="00EB2905"/>
    <w:rsid w:val="00EB3123"/>
    <w:rsid w:val="00EB31E1"/>
    <w:rsid w:val="00EB3807"/>
    <w:rsid w:val="00EB38F1"/>
    <w:rsid w:val="00EB399B"/>
    <w:rsid w:val="00EB3D7C"/>
    <w:rsid w:val="00EB3E28"/>
    <w:rsid w:val="00EB3F85"/>
    <w:rsid w:val="00EB424C"/>
    <w:rsid w:val="00EB485F"/>
    <w:rsid w:val="00EB4924"/>
    <w:rsid w:val="00EB4A9F"/>
    <w:rsid w:val="00EB5261"/>
    <w:rsid w:val="00EB535D"/>
    <w:rsid w:val="00EB55D7"/>
    <w:rsid w:val="00EB565A"/>
    <w:rsid w:val="00EB5A8B"/>
    <w:rsid w:val="00EB5B69"/>
    <w:rsid w:val="00EB5DCD"/>
    <w:rsid w:val="00EB5ECE"/>
    <w:rsid w:val="00EB615E"/>
    <w:rsid w:val="00EB6245"/>
    <w:rsid w:val="00EB6774"/>
    <w:rsid w:val="00EB6A44"/>
    <w:rsid w:val="00EB6B70"/>
    <w:rsid w:val="00EB7DAC"/>
    <w:rsid w:val="00EB7FF6"/>
    <w:rsid w:val="00EC032B"/>
    <w:rsid w:val="00EC094A"/>
    <w:rsid w:val="00EC0A05"/>
    <w:rsid w:val="00EC0B0E"/>
    <w:rsid w:val="00EC0B8A"/>
    <w:rsid w:val="00EC0EEF"/>
    <w:rsid w:val="00EC12A0"/>
    <w:rsid w:val="00EC1842"/>
    <w:rsid w:val="00EC1BE3"/>
    <w:rsid w:val="00EC1C09"/>
    <w:rsid w:val="00EC24EB"/>
    <w:rsid w:val="00EC2826"/>
    <w:rsid w:val="00EC2E4E"/>
    <w:rsid w:val="00EC2EB6"/>
    <w:rsid w:val="00EC3077"/>
    <w:rsid w:val="00EC3370"/>
    <w:rsid w:val="00EC36B6"/>
    <w:rsid w:val="00EC36DA"/>
    <w:rsid w:val="00EC3C94"/>
    <w:rsid w:val="00EC4934"/>
    <w:rsid w:val="00EC4D84"/>
    <w:rsid w:val="00EC4DAC"/>
    <w:rsid w:val="00EC4F52"/>
    <w:rsid w:val="00EC4F9C"/>
    <w:rsid w:val="00EC5222"/>
    <w:rsid w:val="00EC524F"/>
    <w:rsid w:val="00EC52B8"/>
    <w:rsid w:val="00EC5608"/>
    <w:rsid w:val="00EC5AA0"/>
    <w:rsid w:val="00EC5E6E"/>
    <w:rsid w:val="00EC5FB3"/>
    <w:rsid w:val="00EC6493"/>
    <w:rsid w:val="00EC66F3"/>
    <w:rsid w:val="00EC69D7"/>
    <w:rsid w:val="00EC70A6"/>
    <w:rsid w:val="00EC74B2"/>
    <w:rsid w:val="00EC76B5"/>
    <w:rsid w:val="00EC7C3E"/>
    <w:rsid w:val="00ED0107"/>
    <w:rsid w:val="00ED15C0"/>
    <w:rsid w:val="00ED1E47"/>
    <w:rsid w:val="00ED2381"/>
    <w:rsid w:val="00ED23E0"/>
    <w:rsid w:val="00ED2441"/>
    <w:rsid w:val="00ED32E4"/>
    <w:rsid w:val="00ED3BB8"/>
    <w:rsid w:val="00ED3EDE"/>
    <w:rsid w:val="00ED4075"/>
    <w:rsid w:val="00ED4229"/>
    <w:rsid w:val="00ED427B"/>
    <w:rsid w:val="00ED4CC9"/>
    <w:rsid w:val="00ED4CE0"/>
    <w:rsid w:val="00ED5077"/>
    <w:rsid w:val="00ED51C7"/>
    <w:rsid w:val="00ED588D"/>
    <w:rsid w:val="00ED5D27"/>
    <w:rsid w:val="00ED5F88"/>
    <w:rsid w:val="00ED63B7"/>
    <w:rsid w:val="00ED643C"/>
    <w:rsid w:val="00ED6A58"/>
    <w:rsid w:val="00ED6DB1"/>
    <w:rsid w:val="00ED6F1A"/>
    <w:rsid w:val="00ED6F3B"/>
    <w:rsid w:val="00ED70AA"/>
    <w:rsid w:val="00ED710C"/>
    <w:rsid w:val="00ED7265"/>
    <w:rsid w:val="00ED7336"/>
    <w:rsid w:val="00ED7432"/>
    <w:rsid w:val="00ED76DF"/>
    <w:rsid w:val="00ED7937"/>
    <w:rsid w:val="00ED7945"/>
    <w:rsid w:val="00ED7CD9"/>
    <w:rsid w:val="00ED7F2A"/>
    <w:rsid w:val="00EE094D"/>
    <w:rsid w:val="00EE0970"/>
    <w:rsid w:val="00EE0A17"/>
    <w:rsid w:val="00EE0BC8"/>
    <w:rsid w:val="00EE0E82"/>
    <w:rsid w:val="00EE13B9"/>
    <w:rsid w:val="00EE17DB"/>
    <w:rsid w:val="00EE181C"/>
    <w:rsid w:val="00EE190A"/>
    <w:rsid w:val="00EE1983"/>
    <w:rsid w:val="00EE1AE8"/>
    <w:rsid w:val="00EE1B59"/>
    <w:rsid w:val="00EE2123"/>
    <w:rsid w:val="00EE2513"/>
    <w:rsid w:val="00EE27E4"/>
    <w:rsid w:val="00EE288C"/>
    <w:rsid w:val="00EE28F4"/>
    <w:rsid w:val="00EE2DF3"/>
    <w:rsid w:val="00EE2EB8"/>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BFC"/>
    <w:rsid w:val="00EE7BFF"/>
    <w:rsid w:val="00EE7E70"/>
    <w:rsid w:val="00EF0368"/>
    <w:rsid w:val="00EF042B"/>
    <w:rsid w:val="00EF081E"/>
    <w:rsid w:val="00EF0B55"/>
    <w:rsid w:val="00EF0BEE"/>
    <w:rsid w:val="00EF1100"/>
    <w:rsid w:val="00EF15E6"/>
    <w:rsid w:val="00EF21F4"/>
    <w:rsid w:val="00EF2262"/>
    <w:rsid w:val="00EF2387"/>
    <w:rsid w:val="00EF2D41"/>
    <w:rsid w:val="00EF2D6B"/>
    <w:rsid w:val="00EF30E6"/>
    <w:rsid w:val="00EF3256"/>
    <w:rsid w:val="00EF33F7"/>
    <w:rsid w:val="00EF3985"/>
    <w:rsid w:val="00EF3A16"/>
    <w:rsid w:val="00EF3B92"/>
    <w:rsid w:val="00EF3C39"/>
    <w:rsid w:val="00EF3EED"/>
    <w:rsid w:val="00EF41C1"/>
    <w:rsid w:val="00EF4648"/>
    <w:rsid w:val="00EF4959"/>
    <w:rsid w:val="00EF4D34"/>
    <w:rsid w:val="00EF4D7B"/>
    <w:rsid w:val="00EF4E3B"/>
    <w:rsid w:val="00EF5270"/>
    <w:rsid w:val="00EF52FD"/>
    <w:rsid w:val="00EF5929"/>
    <w:rsid w:val="00EF593A"/>
    <w:rsid w:val="00EF5D1E"/>
    <w:rsid w:val="00EF5E0E"/>
    <w:rsid w:val="00EF63A7"/>
    <w:rsid w:val="00EF6763"/>
    <w:rsid w:val="00EF6918"/>
    <w:rsid w:val="00EF6A3C"/>
    <w:rsid w:val="00EF6C1B"/>
    <w:rsid w:val="00EF727C"/>
    <w:rsid w:val="00EF74AE"/>
    <w:rsid w:val="00EF755E"/>
    <w:rsid w:val="00EF7D42"/>
    <w:rsid w:val="00EF7DF9"/>
    <w:rsid w:val="00EF7E3E"/>
    <w:rsid w:val="00EF7E71"/>
    <w:rsid w:val="00F00067"/>
    <w:rsid w:val="00F00107"/>
    <w:rsid w:val="00F0064D"/>
    <w:rsid w:val="00F00A9D"/>
    <w:rsid w:val="00F01271"/>
    <w:rsid w:val="00F015DA"/>
    <w:rsid w:val="00F017BA"/>
    <w:rsid w:val="00F01820"/>
    <w:rsid w:val="00F01861"/>
    <w:rsid w:val="00F01920"/>
    <w:rsid w:val="00F0193B"/>
    <w:rsid w:val="00F01A9D"/>
    <w:rsid w:val="00F01E66"/>
    <w:rsid w:val="00F02020"/>
    <w:rsid w:val="00F0221C"/>
    <w:rsid w:val="00F024F2"/>
    <w:rsid w:val="00F02576"/>
    <w:rsid w:val="00F02D08"/>
    <w:rsid w:val="00F03094"/>
    <w:rsid w:val="00F03251"/>
    <w:rsid w:val="00F03525"/>
    <w:rsid w:val="00F0367B"/>
    <w:rsid w:val="00F03D1B"/>
    <w:rsid w:val="00F03DA3"/>
    <w:rsid w:val="00F042BB"/>
    <w:rsid w:val="00F04371"/>
    <w:rsid w:val="00F0437A"/>
    <w:rsid w:val="00F04A44"/>
    <w:rsid w:val="00F04F7C"/>
    <w:rsid w:val="00F05032"/>
    <w:rsid w:val="00F05BE1"/>
    <w:rsid w:val="00F063E5"/>
    <w:rsid w:val="00F0649D"/>
    <w:rsid w:val="00F06521"/>
    <w:rsid w:val="00F06676"/>
    <w:rsid w:val="00F066DC"/>
    <w:rsid w:val="00F06A63"/>
    <w:rsid w:val="00F06C58"/>
    <w:rsid w:val="00F06CB7"/>
    <w:rsid w:val="00F06EA4"/>
    <w:rsid w:val="00F06FF0"/>
    <w:rsid w:val="00F072C9"/>
    <w:rsid w:val="00F075A8"/>
    <w:rsid w:val="00F075F0"/>
    <w:rsid w:val="00F0770F"/>
    <w:rsid w:val="00F07788"/>
    <w:rsid w:val="00F07C97"/>
    <w:rsid w:val="00F10365"/>
    <w:rsid w:val="00F103E8"/>
    <w:rsid w:val="00F10441"/>
    <w:rsid w:val="00F1059F"/>
    <w:rsid w:val="00F11FEA"/>
    <w:rsid w:val="00F120AD"/>
    <w:rsid w:val="00F12231"/>
    <w:rsid w:val="00F12375"/>
    <w:rsid w:val="00F12388"/>
    <w:rsid w:val="00F123B0"/>
    <w:rsid w:val="00F127FA"/>
    <w:rsid w:val="00F12841"/>
    <w:rsid w:val="00F12C40"/>
    <w:rsid w:val="00F132DE"/>
    <w:rsid w:val="00F134D3"/>
    <w:rsid w:val="00F1368F"/>
    <w:rsid w:val="00F13A16"/>
    <w:rsid w:val="00F13A2C"/>
    <w:rsid w:val="00F13A8F"/>
    <w:rsid w:val="00F13D41"/>
    <w:rsid w:val="00F15348"/>
    <w:rsid w:val="00F15815"/>
    <w:rsid w:val="00F15B30"/>
    <w:rsid w:val="00F15D63"/>
    <w:rsid w:val="00F15E4E"/>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282"/>
    <w:rsid w:val="00F21409"/>
    <w:rsid w:val="00F21797"/>
    <w:rsid w:val="00F21AE6"/>
    <w:rsid w:val="00F21D1E"/>
    <w:rsid w:val="00F2244B"/>
    <w:rsid w:val="00F226AE"/>
    <w:rsid w:val="00F22DBF"/>
    <w:rsid w:val="00F23334"/>
    <w:rsid w:val="00F23383"/>
    <w:rsid w:val="00F23B6E"/>
    <w:rsid w:val="00F23CAC"/>
    <w:rsid w:val="00F23FA9"/>
    <w:rsid w:val="00F24115"/>
    <w:rsid w:val="00F247F7"/>
    <w:rsid w:val="00F24817"/>
    <w:rsid w:val="00F24837"/>
    <w:rsid w:val="00F24A3E"/>
    <w:rsid w:val="00F24ACA"/>
    <w:rsid w:val="00F24B76"/>
    <w:rsid w:val="00F254F3"/>
    <w:rsid w:val="00F258D4"/>
    <w:rsid w:val="00F25A63"/>
    <w:rsid w:val="00F25EFC"/>
    <w:rsid w:val="00F2614D"/>
    <w:rsid w:val="00F26170"/>
    <w:rsid w:val="00F2647F"/>
    <w:rsid w:val="00F271AE"/>
    <w:rsid w:val="00F27253"/>
    <w:rsid w:val="00F2732C"/>
    <w:rsid w:val="00F27382"/>
    <w:rsid w:val="00F276FD"/>
    <w:rsid w:val="00F279EC"/>
    <w:rsid w:val="00F27D20"/>
    <w:rsid w:val="00F27F1C"/>
    <w:rsid w:val="00F300C6"/>
    <w:rsid w:val="00F303CA"/>
    <w:rsid w:val="00F30464"/>
    <w:rsid w:val="00F30732"/>
    <w:rsid w:val="00F30D29"/>
    <w:rsid w:val="00F30E60"/>
    <w:rsid w:val="00F30EA3"/>
    <w:rsid w:val="00F30F85"/>
    <w:rsid w:val="00F3122E"/>
    <w:rsid w:val="00F312A0"/>
    <w:rsid w:val="00F32346"/>
    <w:rsid w:val="00F32642"/>
    <w:rsid w:val="00F32E46"/>
    <w:rsid w:val="00F337C3"/>
    <w:rsid w:val="00F3381D"/>
    <w:rsid w:val="00F33868"/>
    <w:rsid w:val="00F3394F"/>
    <w:rsid w:val="00F339A7"/>
    <w:rsid w:val="00F33A27"/>
    <w:rsid w:val="00F33D0C"/>
    <w:rsid w:val="00F34F45"/>
    <w:rsid w:val="00F34FD3"/>
    <w:rsid w:val="00F3502B"/>
    <w:rsid w:val="00F3520E"/>
    <w:rsid w:val="00F35284"/>
    <w:rsid w:val="00F352A9"/>
    <w:rsid w:val="00F35334"/>
    <w:rsid w:val="00F35355"/>
    <w:rsid w:val="00F355B8"/>
    <w:rsid w:val="00F357B0"/>
    <w:rsid w:val="00F3585E"/>
    <w:rsid w:val="00F35A99"/>
    <w:rsid w:val="00F35F3F"/>
    <w:rsid w:val="00F35F61"/>
    <w:rsid w:val="00F35F78"/>
    <w:rsid w:val="00F36111"/>
    <w:rsid w:val="00F366FD"/>
    <w:rsid w:val="00F36CE9"/>
    <w:rsid w:val="00F36DE2"/>
    <w:rsid w:val="00F36F5D"/>
    <w:rsid w:val="00F36FBD"/>
    <w:rsid w:val="00F375CA"/>
    <w:rsid w:val="00F37B47"/>
    <w:rsid w:val="00F37EC6"/>
    <w:rsid w:val="00F4090F"/>
    <w:rsid w:val="00F41825"/>
    <w:rsid w:val="00F41A91"/>
    <w:rsid w:val="00F41B2E"/>
    <w:rsid w:val="00F42022"/>
    <w:rsid w:val="00F420A3"/>
    <w:rsid w:val="00F42187"/>
    <w:rsid w:val="00F4233B"/>
    <w:rsid w:val="00F42865"/>
    <w:rsid w:val="00F42872"/>
    <w:rsid w:val="00F42DA8"/>
    <w:rsid w:val="00F4305C"/>
    <w:rsid w:val="00F431E2"/>
    <w:rsid w:val="00F43413"/>
    <w:rsid w:val="00F438D8"/>
    <w:rsid w:val="00F43919"/>
    <w:rsid w:val="00F43E15"/>
    <w:rsid w:val="00F44218"/>
    <w:rsid w:val="00F44487"/>
    <w:rsid w:val="00F44778"/>
    <w:rsid w:val="00F44A6F"/>
    <w:rsid w:val="00F4519C"/>
    <w:rsid w:val="00F452BB"/>
    <w:rsid w:val="00F45318"/>
    <w:rsid w:val="00F456F8"/>
    <w:rsid w:val="00F46CF5"/>
    <w:rsid w:val="00F47092"/>
    <w:rsid w:val="00F471EF"/>
    <w:rsid w:val="00F472D9"/>
    <w:rsid w:val="00F47472"/>
    <w:rsid w:val="00F475AF"/>
    <w:rsid w:val="00F47737"/>
    <w:rsid w:val="00F47749"/>
    <w:rsid w:val="00F477EE"/>
    <w:rsid w:val="00F4786B"/>
    <w:rsid w:val="00F47989"/>
    <w:rsid w:val="00F47D4E"/>
    <w:rsid w:val="00F502D8"/>
    <w:rsid w:val="00F50654"/>
    <w:rsid w:val="00F50C09"/>
    <w:rsid w:val="00F50EA4"/>
    <w:rsid w:val="00F51521"/>
    <w:rsid w:val="00F5153F"/>
    <w:rsid w:val="00F51989"/>
    <w:rsid w:val="00F51A15"/>
    <w:rsid w:val="00F521C2"/>
    <w:rsid w:val="00F53533"/>
    <w:rsid w:val="00F53663"/>
    <w:rsid w:val="00F53764"/>
    <w:rsid w:val="00F53A72"/>
    <w:rsid w:val="00F53B02"/>
    <w:rsid w:val="00F53B3A"/>
    <w:rsid w:val="00F5415D"/>
    <w:rsid w:val="00F542C5"/>
    <w:rsid w:val="00F5431B"/>
    <w:rsid w:val="00F5436B"/>
    <w:rsid w:val="00F54480"/>
    <w:rsid w:val="00F54AE7"/>
    <w:rsid w:val="00F54B8D"/>
    <w:rsid w:val="00F54E26"/>
    <w:rsid w:val="00F555E9"/>
    <w:rsid w:val="00F556ED"/>
    <w:rsid w:val="00F557D1"/>
    <w:rsid w:val="00F5590B"/>
    <w:rsid w:val="00F55B71"/>
    <w:rsid w:val="00F55F3C"/>
    <w:rsid w:val="00F56473"/>
    <w:rsid w:val="00F56526"/>
    <w:rsid w:val="00F565E2"/>
    <w:rsid w:val="00F56C99"/>
    <w:rsid w:val="00F571A4"/>
    <w:rsid w:val="00F5741D"/>
    <w:rsid w:val="00F5765F"/>
    <w:rsid w:val="00F578F4"/>
    <w:rsid w:val="00F57C99"/>
    <w:rsid w:val="00F60B00"/>
    <w:rsid w:val="00F60C18"/>
    <w:rsid w:val="00F60CC5"/>
    <w:rsid w:val="00F61405"/>
    <w:rsid w:val="00F614F6"/>
    <w:rsid w:val="00F615AD"/>
    <w:rsid w:val="00F61F06"/>
    <w:rsid w:val="00F61FA3"/>
    <w:rsid w:val="00F626DC"/>
    <w:rsid w:val="00F62B2D"/>
    <w:rsid w:val="00F62C91"/>
    <w:rsid w:val="00F62E58"/>
    <w:rsid w:val="00F62E88"/>
    <w:rsid w:val="00F62F64"/>
    <w:rsid w:val="00F635EB"/>
    <w:rsid w:val="00F63880"/>
    <w:rsid w:val="00F63A35"/>
    <w:rsid w:val="00F64440"/>
    <w:rsid w:val="00F64AAE"/>
    <w:rsid w:val="00F64B97"/>
    <w:rsid w:val="00F64E88"/>
    <w:rsid w:val="00F6547A"/>
    <w:rsid w:val="00F65945"/>
    <w:rsid w:val="00F65DEF"/>
    <w:rsid w:val="00F662F2"/>
    <w:rsid w:val="00F66386"/>
    <w:rsid w:val="00F6697F"/>
    <w:rsid w:val="00F66A28"/>
    <w:rsid w:val="00F66C56"/>
    <w:rsid w:val="00F67188"/>
    <w:rsid w:val="00F676F0"/>
    <w:rsid w:val="00F67BF7"/>
    <w:rsid w:val="00F701EC"/>
    <w:rsid w:val="00F70203"/>
    <w:rsid w:val="00F70275"/>
    <w:rsid w:val="00F70540"/>
    <w:rsid w:val="00F706C9"/>
    <w:rsid w:val="00F70896"/>
    <w:rsid w:val="00F709D8"/>
    <w:rsid w:val="00F7160D"/>
    <w:rsid w:val="00F719CA"/>
    <w:rsid w:val="00F719DD"/>
    <w:rsid w:val="00F71A6C"/>
    <w:rsid w:val="00F71D3B"/>
    <w:rsid w:val="00F71FD4"/>
    <w:rsid w:val="00F7273F"/>
    <w:rsid w:val="00F72796"/>
    <w:rsid w:val="00F72CF9"/>
    <w:rsid w:val="00F72D2E"/>
    <w:rsid w:val="00F72DE6"/>
    <w:rsid w:val="00F7309A"/>
    <w:rsid w:val="00F73646"/>
    <w:rsid w:val="00F7383C"/>
    <w:rsid w:val="00F742A4"/>
    <w:rsid w:val="00F74408"/>
    <w:rsid w:val="00F7471B"/>
    <w:rsid w:val="00F747BA"/>
    <w:rsid w:val="00F7485F"/>
    <w:rsid w:val="00F7495F"/>
    <w:rsid w:val="00F749EA"/>
    <w:rsid w:val="00F74CDC"/>
    <w:rsid w:val="00F754D6"/>
    <w:rsid w:val="00F757B4"/>
    <w:rsid w:val="00F759AE"/>
    <w:rsid w:val="00F75A63"/>
    <w:rsid w:val="00F75C60"/>
    <w:rsid w:val="00F75DA2"/>
    <w:rsid w:val="00F75F76"/>
    <w:rsid w:val="00F76499"/>
    <w:rsid w:val="00F764BC"/>
    <w:rsid w:val="00F76D3E"/>
    <w:rsid w:val="00F76D7A"/>
    <w:rsid w:val="00F7756F"/>
    <w:rsid w:val="00F77700"/>
    <w:rsid w:val="00F77B74"/>
    <w:rsid w:val="00F77C67"/>
    <w:rsid w:val="00F77CA8"/>
    <w:rsid w:val="00F77EB3"/>
    <w:rsid w:val="00F77FBA"/>
    <w:rsid w:val="00F80281"/>
    <w:rsid w:val="00F8087C"/>
    <w:rsid w:val="00F80D49"/>
    <w:rsid w:val="00F80D9F"/>
    <w:rsid w:val="00F80F4A"/>
    <w:rsid w:val="00F81549"/>
    <w:rsid w:val="00F815D1"/>
    <w:rsid w:val="00F8168A"/>
    <w:rsid w:val="00F818A7"/>
    <w:rsid w:val="00F819A2"/>
    <w:rsid w:val="00F81A79"/>
    <w:rsid w:val="00F81E30"/>
    <w:rsid w:val="00F82070"/>
    <w:rsid w:val="00F82166"/>
    <w:rsid w:val="00F8217D"/>
    <w:rsid w:val="00F828DF"/>
    <w:rsid w:val="00F82A58"/>
    <w:rsid w:val="00F82CBF"/>
    <w:rsid w:val="00F82E4F"/>
    <w:rsid w:val="00F833C1"/>
    <w:rsid w:val="00F836D4"/>
    <w:rsid w:val="00F83C36"/>
    <w:rsid w:val="00F83C86"/>
    <w:rsid w:val="00F83D6E"/>
    <w:rsid w:val="00F83FDC"/>
    <w:rsid w:val="00F840B0"/>
    <w:rsid w:val="00F8423F"/>
    <w:rsid w:val="00F8481A"/>
    <w:rsid w:val="00F848F4"/>
    <w:rsid w:val="00F84C9A"/>
    <w:rsid w:val="00F84CA6"/>
    <w:rsid w:val="00F85019"/>
    <w:rsid w:val="00F8524D"/>
    <w:rsid w:val="00F852B7"/>
    <w:rsid w:val="00F8541F"/>
    <w:rsid w:val="00F8547B"/>
    <w:rsid w:val="00F85DE8"/>
    <w:rsid w:val="00F85EEB"/>
    <w:rsid w:val="00F860B4"/>
    <w:rsid w:val="00F8633E"/>
    <w:rsid w:val="00F86777"/>
    <w:rsid w:val="00F86EB4"/>
    <w:rsid w:val="00F8716B"/>
    <w:rsid w:val="00F87432"/>
    <w:rsid w:val="00F87791"/>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9EE"/>
    <w:rsid w:val="00F92D63"/>
    <w:rsid w:val="00F92F26"/>
    <w:rsid w:val="00F931DD"/>
    <w:rsid w:val="00F933F3"/>
    <w:rsid w:val="00F938EB"/>
    <w:rsid w:val="00F939D7"/>
    <w:rsid w:val="00F93BA9"/>
    <w:rsid w:val="00F93E0D"/>
    <w:rsid w:val="00F93E28"/>
    <w:rsid w:val="00F941B8"/>
    <w:rsid w:val="00F94214"/>
    <w:rsid w:val="00F94612"/>
    <w:rsid w:val="00F9475F"/>
    <w:rsid w:val="00F95327"/>
    <w:rsid w:val="00F95332"/>
    <w:rsid w:val="00F95B3A"/>
    <w:rsid w:val="00F95DF1"/>
    <w:rsid w:val="00F96450"/>
    <w:rsid w:val="00F964B6"/>
    <w:rsid w:val="00F96548"/>
    <w:rsid w:val="00F96576"/>
    <w:rsid w:val="00F9686A"/>
    <w:rsid w:val="00F96C72"/>
    <w:rsid w:val="00F96DD1"/>
    <w:rsid w:val="00F9705B"/>
    <w:rsid w:val="00F971D6"/>
    <w:rsid w:val="00F973C8"/>
    <w:rsid w:val="00F974AD"/>
    <w:rsid w:val="00F97549"/>
    <w:rsid w:val="00F97BB0"/>
    <w:rsid w:val="00F97FF1"/>
    <w:rsid w:val="00FA0202"/>
    <w:rsid w:val="00FA028E"/>
    <w:rsid w:val="00FA0371"/>
    <w:rsid w:val="00FA0574"/>
    <w:rsid w:val="00FA0A59"/>
    <w:rsid w:val="00FA0A75"/>
    <w:rsid w:val="00FA0DA8"/>
    <w:rsid w:val="00FA0ECA"/>
    <w:rsid w:val="00FA131D"/>
    <w:rsid w:val="00FA13FD"/>
    <w:rsid w:val="00FA15B7"/>
    <w:rsid w:val="00FA16D5"/>
    <w:rsid w:val="00FA16E3"/>
    <w:rsid w:val="00FA19D7"/>
    <w:rsid w:val="00FA1A01"/>
    <w:rsid w:val="00FA1B4A"/>
    <w:rsid w:val="00FA1BAD"/>
    <w:rsid w:val="00FA28AC"/>
    <w:rsid w:val="00FA28BB"/>
    <w:rsid w:val="00FA2943"/>
    <w:rsid w:val="00FA2C37"/>
    <w:rsid w:val="00FA3055"/>
    <w:rsid w:val="00FA3190"/>
    <w:rsid w:val="00FA3297"/>
    <w:rsid w:val="00FA386E"/>
    <w:rsid w:val="00FA3F9B"/>
    <w:rsid w:val="00FA4194"/>
    <w:rsid w:val="00FA445D"/>
    <w:rsid w:val="00FA45E6"/>
    <w:rsid w:val="00FA4D5E"/>
    <w:rsid w:val="00FA4DF3"/>
    <w:rsid w:val="00FA4F77"/>
    <w:rsid w:val="00FA519B"/>
    <w:rsid w:val="00FA51FB"/>
    <w:rsid w:val="00FA5210"/>
    <w:rsid w:val="00FA52A0"/>
    <w:rsid w:val="00FA5328"/>
    <w:rsid w:val="00FA550A"/>
    <w:rsid w:val="00FA5932"/>
    <w:rsid w:val="00FA5A67"/>
    <w:rsid w:val="00FA5C63"/>
    <w:rsid w:val="00FA63A5"/>
    <w:rsid w:val="00FA64B9"/>
    <w:rsid w:val="00FA64C5"/>
    <w:rsid w:val="00FA64CA"/>
    <w:rsid w:val="00FA672F"/>
    <w:rsid w:val="00FA7188"/>
    <w:rsid w:val="00FA73AB"/>
    <w:rsid w:val="00FA757F"/>
    <w:rsid w:val="00FA76A0"/>
    <w:rsid w:val="00FA7C14"/>
    <w:rsid w:val="00FB0100"/>
    <w:rsid w:val="00FB0733"/>
    <w:rsid w:val="00FB0846"/>
    <w:rsid w:val="00FB09B5"/>
    <w:rsid w:val="00FB0B6A"/>
    <w:rsid w:val="00FB0C97"/>
    <w:rsid w:val="00FB0D62"/>
    <w:rsid w:val="00FB15AF"/>
    <w:rsid w:val="00FB1777"/>
    <w:rsid w:val="00FB1E48"/>
    <w:rsid w:val="00FB1E50"/>
    <w:rsid w:val="00FB21FE"/>
    <w:rsid w:val="00FB2BB5"/>
    <w:rsid w:val="00FB2C2F"/>
    <w:rsid w:val="00FB2C7D"/>
    <w:rsid w:val="00FB2E3A"/>
    <w:rsid w:val="00FB2FE4"/>
    <w:rsid w:val="00FB317A"/>
    <w:rsid w:val="00FB3793"/>
    <w:rsid w:val="00FB3F97"/>
    <w:rsid w:val="00FB4269"/>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A8B"/>
    <w:rsid w:val="00FB7B9D"/>
    <w:rsid w:val="00FB7D27"/>
    <w:rsid w:val="00FB7E44"/>
    <w:rsid w:val="00FB7E4E"/>
    <w:rsid w:val="00FC0488"/>
    <w:rsid w:val="00FC048D"/>
    <w:rsid w:val="00FC05B3"/>
    <w:rsid w:val="00FC065C"/>
    <w:rsid w:val="00FC071C"/>
    <w:rsid w:val="00FC0945"/>
    <w:rsid w:val="00FC1345"/>
    <w:rsid w:val="00FC1679"/>
    <w:rsid w:val="00FC18F8"/>
    <w:rsid w:val="00FC1D7E"/>
    <w:rsid w:val="00FC1DDA"/>
    <w:rsid w:val="00FC2284"/>
    <w:rsid w:val="00FC22D5"/>
    <w:rsid w:val="00FC2666"/>
    <w:rsid w:val="00FC2912"/>
    <w:rsid w:val="00FC2A0F"/>
    <w:rsid w:val="00FC2A52"/>
    <w:rsid w:val="00FC2DE8"/>
    <w:rsid w:val="00FC4212"/>
    <w:rsid w:val="00FC448F"/>
    <w:rsid w:val="00FC44C7"/>
    <w:rsid w:val="00FC497A"/>
    <w:rsid w:val="00FC4D04"/>
    <w:rsid w:val="00FC4DFB"/>
    <w:rsid w:val="00FC4F08"/>
    <w:rsid w:val="00FC52BE"/>
    <w:rsid w:val="00FC5342"/>
    <w:rsid w:val="00FC5655"/>
    <w:rsid w:val="00FC588B"/>
    <w:rsid w:val="00FC5A16"/>
    <w:rsid w:val="00FC5F8E"/>
    <w:rsid w:val="00FC6287"/>
    <w:rsid w:val="00FC636B"/>
    <w:rsid w:val="00FC6EDA"/>
    <w:rsid w:val="00FC736F"/>
    <w:rsid w:val="00FC743F"/>
    <w:rsid w:val="00FC74E4"/>
    <w:rsid w:val="00FC75D9"/>
    <w:rsid w:val="00FC785E"/>
    <w:rsid w:val="00FC7AF1"/>
    <w:rsid w:val="00FC7BAB"/>
    <w:rsid w:val="00FD00FE"/>
    <w:rsid w:val="00FD0227"/>
    <w:rsid w:val="00FD02BE"/>
    <w:rsid w:val="00FD05D4"/>
    <w:rsid w:val="00FD05F8"/>
    <w:rsid w:val="00FD0631"/>
    <w:rsid w:val="00FD0763"/>
    <w:rsid w:val="00FD0DCE"/>
    <w:rsid w:val="00FD1334"/>
    <w:rsid w:val="00FD1385"/>
    <w:rsid w:val="00FD17AE"/>
    <w:rsid w:val="00FD1A05"/>
    <w:rsid w:val="00FD2497"/>
    <w:rsid w:val="00FD276E"/>
    <w:rsid w:val="00FD27E3"/>
    <w:rsid w:val="00FD2ACD"/>
    <w:rsid w:val="00FD2AEF"/>
    <w:rsid w:val="00FD2CB0"/>
    <w:rsid w:val="00FD2E8C"/>
    <w:rsid w:val="00FD32DD"/>
    <w:rsid w:val="00FD3931"/>
    <w:rsid w:val="00FD3BA0"/>
    <w:rsid w:val="00FD3EBE"/>
    <w:rsid w:val="00FD3EFD"/>
    <w:rsid w:val="00FD3F35"/>
    <w:rsid w:val="00FD40C1"/>
    <w:rsid w:val="00FD46F5"/>
    <w:rsid w:val="00FD4787"/>
    <w:rsid w:val="00FD5197"/>
    <w:rsid w:val="00FD5268"/>
    <w:rsid w:val="00FD5431"/>
    <w:rsid w:val="00FD545F"/>
    <w:rsid w:val="00FD55EC"/>
    <w:rsid w:val="00FD5787"/>
    <w:rsid w:val="00FD5803"/>
    <w:rsid w:val="00FD58F3"/>
    <w:rsid w:val="00FD5B8F"/>
    <w:rsid w:val="00FD5C3B"/>
    <w:rsid w:val="00FD5C6B"/>
    <w:rsid w:val="00FD61A3"/>
    <w:rsid w:val="00FD6898"/>
    <w:rsid w:val="00FD68BF"/>
    <w:rsid w:val="00FD69A2"/>
    <w:rsid w:val="00FD6DB6"/>
    <w:rsid w:val="00FD6DFF"/>
    <w:rsid w:val="00FD7018"/>
    <w:rsid w:val="00FD71C0"/>
    <w:rsid w:val="00FD7209"/>
    <w:rsid w:val="00FD78C0"/>
    <w:rsid w:val="00FE030A"/>
    <w:rsid w:val="00FE058A"/>
    <w:rsid w:val="00FE0BC7"/>
    <w:rsid w:val="00FE0ECA"/>
    <w:rsid w:val="00FE1081"/>
    <w:rsid w:val="00FE10A3"/>
    <w:rsid w:val="00FE1708"/>
    <w:rsid w:val="00FE2123"/>
    <w:rsid w:val="00FE2621"/>
    <w:rsid w:val="00FE2751"/>
    <w:rsid w:val="00FE2903"/>
    <w:rsid w:val="00FE346A"/>
    <w:rsid w:val="00FE3ADB"/>
    <w:rsid w:val="00FE4234"/>
    <w:rsid w:val="00FE4339"/>
    <w:rsid w:val="00FE462B"/>
    <w:rsid w:val="00FE4938"/>
    <w:rsid w:val="00FE4989"/>
    <w:rsid w:val="00FE4E52"/>
    <w:rsid w:val="00FE5784"/>
    <w:rsid w:val="00FE5952"/>
    <w:rsid w:val="00FE5BBE"/>
    <w:rsid w:val="00FE5DA5"/>
    <w:rsid w:val="00FE5F5B"/>
    <w:rsid w:val="00FE60DD"/>
    <w:rsid w:val="00FE6130"/>
    <w:rsid w:val="00FE615F"/>
    <w:rsid w:val="00FE681B"/>
    <w:rsid w:val="00FE691B"/>
    <w:rsid w:val="00FE6D68"/>
    <w:rsid w:val="00FE70B4"/>
    <w:rsid w:val="00FE741F"/>
    <w:rsid w:val="00FE757D"/>
    <w:rsid w:val="00FE77AD"/>
    <w:rsid w:val="00FE7A37"/>
    <w:rsid w:val="00FE7CA3"/>
    <w:rsid w:val="00FF017F"/>
    <w:rsid w:val="00FF02F9"/>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46A"/>
    <w:rsid w:val="00FF46F0"/>
    <w:rsid w:val="00FF473A"/>
    <w:rsid w:val="00FF4E3F"/>
    <w:rsid w:val="00FF5235"/>
    <w:rsid w:val="00FF54E7"/>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2B5F8"/>
  <w15:docId w15:val="{2ADCC66D-166F-4B19-9B0D-8761D87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paragraph" w:styleId="Heading7">
    <w:name w:val="heading 7"/>
    <w:basedOn w:val="Normal"/>
    <w:next w:val="Normal"/>
    <w:link w:val="Heading7Char"/>
    <w:qFormat/>
    <w:rsid w:val="0088065B"/>
    <w:pPr>
      <w:tabs>
        <w:tab w:val="clear" w:pos="567"/>
        <w:tab w:val="num" w:pos="1296"/>
      </w:tabs>
      <w:snapToGrid/>
      <w:spacing w:before="240" w:after="60"/>
      <w:ind w:left="1296" w:hanging="1296"/>
      <w:jc w:val="left"/>
      <w:outlineLvl w:val="6"/>
    </w:pPr>
    <w:rPr>
      <w:rFonts w:eastAsia="Times New Roman" w:cs="Times New Roman"/>
      <w:snapToGrid/>
      <w:sz w:val="24"/>
      <w:lang w:eastAsia="fr-FR"/>
    </w:rPr>
  </w:style>
  <w:style w:type="paragraph" w:styleId="Heading8">
    <w:name w:val="heading 8"/>
    <w:basedOn w:val="Normal"/>
    <w:next w:val="Normal"/>
    <w:link w:val="Heading8Char"/>
    <w:qFormat/>
    <w:rsid w:val="0088065B"/>
    <w:pPr>
      <w:tabs>
        <w:tab w:val="clear" w:pos="567"/>
        <w:tab w:val="num" w:pos="1440"/>
      </w:tabs>
      <w:snapToGrid/>
      <w:spacing w:before="240" w:after="60"/>
      <w:ind w:left="1440" w:hanging="1440"/>
      <w:jc w:val="left"/>
      <w:outlineLvl w:val="7"/>
    </w:pPr>
    <w:rPr>
      <w:rFonts w:eastAsia="Times New Roman" w:cs="Times New Roman"/>
      <w:i/>
      <w:snapToGrid/>
      <w:sz w:val="24"/>
      <w:lang w:eastAsia="fr-FR"/>
    </w:rPr>
  </w:style>
  <w:style w:type="paragraph" w:styleId="Heading9">
    <w:name w:val="heading 9"/>
    <w:basedOn w:val="Normal"/>
    <w:next w:val="Normal"/>
    <w:link w:val="Heading9Char"/>
    <w:qFormat/>
    <w:rsid w:val="0088065B"/>
    <w:pPr>
      <w:tabs>
        <w:tab w:val="clear" w:pos="567"/>
        <w:tab w:val="num" w:pos="1584"/>
      </w:tabs>
      <w:snapToGrid/>
      <w:spacing w:before="240" w:after="60"/>
      <w:ind w:left="1584" w:hanging="1584"/>
      <w:jc w:val="left"/>
      <w:outlineLvl w:val="8"/>
    </w:pPr>
    <w:rPr>
      <w:rFonts w:eastAsia="Times New Roman" w:cs="Times New Roman"/>
      <w:snapToGrid/>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uiPriority w:val="9"/>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lang w:val="en-GB" w:eastAsia="en-US"/>
    </w:rPr>
  </w:style>
  <w:style w:type="character" w:customStyle="1" w:styleId="NoSpacingChar1">
    <w:name w:val="No Spacing Char1"/>
    <w:basedOn w:val="DefaultParagraphFont"/>
    <w:link w:val="NoSpacing"/>
    <w:uiPriority w:val="1"/>
    <w:rsid w:val="007D7998"/>
    <w:rPr>
      <w:rFonts w:eastAsiaTheme="minorHAnsi"/>
      <w:sz w:val="22"/>
      <w:szCs w:val="22"/>
      <w:lang w:val="en-GB" w:eastAsia="en-U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n-US" w:eastAsia="zh-CN"/>
    </w:rPr>
  </w:style>
  <w:style w:type="paragraph" w:customStyle="1" w:styleId="TIRETbul1cm">
    <w:name w:val="TIRET bul 1cm"/>
    <w:basedOn w:val="Normal"/>
    <w:rsid w:val="007D7998"/>
    <w:pPr>
      <w:numPr>
        <w:numId w:val="15"/>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lang w:eastAsia="fr-FR"/>
    </w:rPr>
  </w:style>
  <w:style w:type="paragraph" w:customStyle="1" w:styleId="tiret">
    <w:name w:val="tiret"/>
    <w:basedOn w:val="Marge"/>
    <w:rsid w:val="007D7998"/>
    <w:pPr>
      <w:ind w:left="284" w:hanging="284"/>
    </w:pPr>
    <w:rPr>
      <w:lang w:val="en-GB"/>
    </w:r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lang w:eastAsia="fr-FR"/>
    </w:rPr>
  </w:style>
  <w:style w:type="paragraph" w:styleId="BodyText2">
    <w:name w:val="Body Text 2"/>
    <w:basedOn w:val="Normal"/>
    <w:link w:val="BodyText2Char"/>
    <w:rsid w:val="007D7998"/>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7D7998"/>
    <w:rPr>
      <w:rFonts w:eastAsia="SimSun" w:cs="Arial"/>
      <w:snapToGrid w:val="0"/>
      <w:sz w:val="22"/>
      <w:szCs w:val="24"/>
      <w:lang w:val="en-US" w:eastAsia="zh-CN" w:bidi="en-US"/>
    </w:rPr>
  </w:style>
  <w:style w:type="paragraph" w:customStyle="1" w:styleId="formtext">
    <w:name w:val="formtext"/>
    <w:basedOn w:val="Normal"/>
    <w:rsid w:val="007D7998"/>
    <w:pPr>
      <w:spacing w:before="80" w:after="80" w:line="240" w:lineRule="exact"/>
    </w:pPr>
    <w:rPr>
      <w:lang w:eastAsia="fr-FR"/>
    </w:rPr>
  </w:style>
  <w:style w:type="paragraph" w:customStyle="1" w:styleId="Grille01">
    <w:name w:val="Grille01"/>
    <w:basedOn w:val="Normal"/>
    <w:rsid w:val="007D7998"/>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7D7998"/>
    <w:pPr>
      <w:spacing w:line="260" w:lineRule="exact"/>
    </w:pPr>
    <w:rPr>
      <w:rFonts w:eastAsia="SimSun"/>
      <w:smallCaps w:val="0"/>
      <w:szCs w:val="22"/>
      <w:lang w:val="en-GB"/>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lang w:eastAsia="fr-FR"/>
    </w:rPr>
  </w:style>
  <w:style w:type="paragraph" w:customStyle="1" w:styleId="txt">
    <w:name w:val="txt"/>
    <w:basedOn w:val="Normal"/>
    <w:rsid w:val="007D7998"/>
    <w:pPr>
      <w:spacing w:line="260" w:lineRule="exact"/>
      <w:ind w:left="567"/>
    </w:pPr>
    <w:rPr>
      <w:rFonts w:eastAsia="Times New Roman"/>
      <w:lang w:eastAsia="fr-FR"/>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lang w:val="en-U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lang w:val="en-ZA"/>
    </w:rPr>
  </w:style>
  <w:style w:type="character" w:customStyle="1" w:styleId="BodyTextChar">
    <w:name w:val="Body Text Char"/>
    <w:basedOn w:val="DefaultParagraphFont"/>
    <w:link w:val="BodyText"/>
    <w:uiPriority w:val="99"/>
    <w:rsid w:val="007D7998"/>
    <w:rPr>
      <w:rFonts w:ascii="Arial" w:eastAsia="SimSun" w:hAnsi="Arial" w:cs="Arial"/>
      <w:snapToGrid w:val="0"/>
      <w:lang w:val="en-ZA" w:eastAsia="zh-CN"/>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lang w:eastAsia="fr-FR"/>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rsid w:val="007D7998"/>
    <w:pPr>
      <w:numPr>
        <w:numId w:val="16"/>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7D7998"/>
    <w:pPr>
      <w:jc w:val="both"/>
    </w:pPr>
    <w:rPr>
      <w:rFonts w:ascii="Arial" w:eastAsia="MS Mincho" w:hAnsi="Arial" w:cs="Arial"/>
      <w:sz w:val="22"/>
      <w:szCs w:val="22"/>
      <w:lang w:val="en-US"/>
    </w:rPr>
  </w:style>
  <w:style w:type="paragraph" w:customStyle="1" w:styleId="Boxnumberedtext">
    <w:name w:val="Box numbered text"/>
    <w:basedOn w:val="Normal"/>
    <w:rsid w:val="007D7998"/>
    <w:pPr>
      <w:numPr>
        <w:numId w:val="17"/>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7D7998"/>
    <w:rPr>
      <w:b/>
      <w:lang w:val="en-G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7D7998"/>
    <w:pPr>
      <w:keepLines/>
      <w:tabs>
        <w:tab w:val="clear" w:pos="567"/>
        <w:tab w:val="left" w:pos="284"/>
      </w:tabs>
      <w:jc w:val="left"/>
    </w:pPr>
    <w:rPr>
      <w:sz w:val="20"/>
      <w:szCs w:val="20"/>
      <w:lang w:val="en-GB"/>
    </w:rPr>
  </w:style>
  <w:style w:type="paragraph" w:customStyle="1" w:styleId="Tablesource">
    <w:name w:val="Table source"/>
    <w:basedOn w:val="Normal"/>
    <w:qFormat/>
    <w:rsid w:val="007D7998"/>
    <w:rPr>
      <w:sz w:val="20"/>
      <w:lang w:val="en-GB"/>
    </w:rPr>
  </w:style>
  <w:style w:type="paragraph" w:customStyle="1" w:styleId="Para">
    <w:name w:val="Para"/>
    <w:basedOn w:val="Normal"/>
    <w:link w:val="ParaChar"/>
    <w:qFormat/>
    <w:rsid w:val="007D7998"/>
    <w:pPr>
      <w:numPr>
        <w:numId w:val="18"/>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n-US" w:eastAsia="zh-CN"/>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42379D"/>
    <w:pPr>
      <w:numPr>
        <w:numId w:val="19"/>
      </w:numPr>
    </w:pPr>
  </w:style>
  <w:style w:type="paragraph" w:customStyle="1" w:styleId="Figuresub-heading">
    <w:name w:val="Figure sub-heading"/>
    <w:basedOn w:val="Figurecaption"/>
    <w:autoRedefine/>
    <w:qFormat/>
    <w:rsid w:val="0070572E"/>
    <w:pPr>
      <w:spacing w:before="0"/>
    </w:pPr>
    <w:rPr>
      <w:b w:val="0"/>
      <w:i/>
      <w:lang w:val="en-GB"/>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21"/>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70572E"/>
    <w:rPr>
      <w:rFonts w:ascii="Times New Roman" w:hAnsi="Times New Roman" w:cs="Times New Roman"/>
      <w:b/>
      <w:bCs/>
      <w:lang w:eastAsia="de-DE"/>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de-DE"/>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lang w:val="it-IT"/>
    </w:rPr>
  </w:style>
  <w:style w:type="character" w:customStyle="1" w:styleId="Heading2Char2">
    <w:name w:val="Heading 2 Char2"/>
    <w:uiPriority w:val="9"/>
    <w:locked/>
    <w:rsid w:val="0070572E"/>
    <w:rPr>
      <w:rFonts w:ascii="Times New Roman" w:hAnsi="Times New Roman"/>
      <w:b/>
      <w:bCs/>
      <w:i/>
      <w:sz w:val="24"/>
      <w:szCs w:val="24"/>
      <w:lang w:eastAsia="de-DE"/>
    </w:rPr>
  </w:style>
  <w:style w:type="paragraph" w:customStyle="1" w:styleId="Sub-numberlist">
    <w:name w:val="Sub-number list"/>
    <w:basedOn w:val="Sub-bulletlist"/>
    <w:qFormat/>
    <w:rsid w:val="0070572E"/>
    <w:pPr>
      <w:numPr>
        <w:numId w:val="20"/>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n-GB" w:eastAsia="zh-CN"/>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n-US" w:eastAsia="zh-CN"/>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n-AU" w:eastAsia="ja-JP"/>
    </w:rPr>
  </w:style>
  <w:style w:type="paragraph" w:customStyle="1" w:styleId="Tablecaption">
    <w:name w:val="Table caption"/>
    <w:basedOn w:val="Normal"/>
    <w:link w:val="TablecaptionChar"/>
    <w:qFormat/>
    <w:rsid w:val="0070572E"/>
    <w:pPr>
      <w:keepNext/>
      <w:spacing w:before="240"/>
      <w:jc w:val="left"/>
    </w:pPr>
    <w:rPr>
      <w:b/>
      <w:lang w:val="en-AU"/>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n-AU" w:eastAsia="zh-CN"/>
    </w:rPr>
  </w:style>
  <w:style w:type="paragraph" w:customStyle="1" w:styleId="Figurecaption">
    <w:name w:val="Figure caption"/>
    <w:basedOn w:val="Normal"/>
    <w:link w:val="FigurecaptionChar"/>
    <w:qFormat/>
    <w:rsid w:val="0070572E"/>
    <w:pPr>
      <w:keepNext/>
      <w:widowControl w:val="0"/>
      <w:spacing w:before="240"/>
      <w:jc w:val="left"/>
    </w:pPr>
    <w:rPr>
      <w:b/>
      <w:lang w:val="en-AU"/>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n-AU" w:eastAsia="zh-CN"/>
    </w:rPr>
  </w:style>
  <w:style w:type="paragraph" w:customStyle="1" w:styleId="Boxbody">
    <w:name w:val="Box body"/>
    <w:basedOn w:val="Normal"/>
    <w:link w:val="BoxbodyChar"/>
    <w:qFormat/>
    <w:rsid w:val="0070572E"/>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n-AU" w:eastAsia="zh-CN"/>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n-US" w:eastAsia="zh-CN"/>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n-AU" w:eastAsia="zh-CN"/>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n-AU" w:eastAsia="zh-CN"/>
    </w:rPr>
  </w:style>
  <w:style w:type="paragraph" w:customStyle="1" w:styleId="Numberlist">
    <w:name w:val="Number list"/>
    <w:basedOn w:val="Normal"/>
    <w:autoRedefine/>
    <w:qFormat/>
    <w:rsid w:val="0070572E"/>
    <w:pPr>
      <w:numPr>
        <w:numId w:val="26"/>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n-AU" w:eastAsia="zh-CN"/>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fr-CH"/>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n-US" w:eastAsia="zh-CN"/>
    </w:rPr>
  </w:style>
  <w:style w:type="paragraph" w:customStyle="1" w:styleId="Boxbulletedtext">
    <w:name w:val="Box bulleted text"/>
    <w:basedOn w:val="Normal"/>
    <w:autoRedefine/>
    <w:rsid w:val="0070572E"/>
    <w:pPr>
      <w:numPr>
        <w:numId w:val="27"/>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n-US" w:eastAsia="zh-CN"/>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n-US" w:eastAsia="zh-CN"/>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n-US" w:eastAsia="zh-CN"/>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5"/>
      </w:numPr>
      <w:tabs>
        <w:tab w:val="left" w:pos="709"/>
      </w:tabs>
    </w:pPr>
    <w:rPr>
      <w:lang w:eastAsia="fr-FR"/>
    </w:r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70572E"/>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70572E"/>
    <w:pPr>
      <w:numPr>
        <w:numId w:val="22"/>
      </w:numPr>
      <w:spacing w:line="300" w:lineRule="exact"/>
    </w:pPr>
    <w:rPr>
      <w:rFonts w:ascii="Times New Roman" w:hAnsi="Times New Roman"/>
      <w:sz w:val="24"/>
    </w:rPr>
  </w:style>
  <w:style w:type="paragraph" w:styleId="List2">
    <w:name w:val="List 2"/>
    <w:basedOn w:val="Normal"/>
    <w:autoRedefine/>
    <w:rsid w:val="0070572E"/>
    <w:pPr>
      <w:numPr>
        <w:numId w:val="23"/>
      </w:numPr>
      <w:spacing w:line="300" w:lineRule="exact"/>
    </w:pPr>
    <w:rPr>
      <w:rFonts w:ascii="Times New Roman" w:hAnsi="Times New Roman"/>
      <w:sz w:val="24"/>
    </w:rPr>
  </w:style>
  <w:style w:type="paragraph" w:styleId="List3">
    <w:name w:val="List 3"/>
    <w:basedOn w:val="Normal"/>
    <w:autoRedefine/>
    <w:rsid w:val="0070572E"/>
    <w:pPr>
      <w:numPr>
        <w:numId w:val="24"/>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n-US" w:eastAsia="zh-CN"/>
    </w:rPr>
  </w:style>
  <w:style w:type="paragraph" w:customStyle="1" w:styleId="Iconheading">
    <w:name w:val="Icon heading"/>
    <w:basedOn w:val="Normal"/>
    <w:autoRedefine/>
    <w:qFormat/>
    <w:rsid w:val="0070572E"/>
    <w:rPr>
      <w:b/>
      <w:color w:val="548DD4" w:themeColor="text2" w:themeTint="99"/>
      <w:sz w:val="20"/>
      <w:szCs w:val="20"/>
      <w:lang w:eastAsia="it-IT"/>
    </w:rPr>
  </w:style>
  <w:style w:type="paragraph" w:customStyle="1" w:styleId="Boxchecklist">
    <w:name w:val="Box checklist"/>
    <w:basedOn w:val="Checklist"/>
    <w:link w:val="BoxchecklistChar"/>
    <w:autoRedefine/>
    <w:qFormat/>
    <w:rsid w:val="0070572E"/>
    <w:pPr>
      <w:numPr>
        <w:numId w:val="2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n-US" w:eastAsia="it-IT"/>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n-US" w:eastAsia="zh-CN"/>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lang w:val="en-GB"/>
    </w:rPr>
  </w:style>
  <w:style w:type="character" w:customStyle="1" w:styleId="Style1Char">
    <w:name w:val="Style1 Char"/>
    <w:basedOn w:val="UTit4Car"/>
    <w:link w:val="Style1"/>
    <w:rsid w:val="00D07767"/>
    <w:rPr>
      <w:rFonts w:ascii="Arial" w:eastAsia="SimSun" w:hAnsi="Arial" w:cs="Arial"/>
      <w:b w:val="0"/>
      <w:bCs w:val="0"/>
      <w:caps w:val="0"/>
      <w:sz w:val="20"/>
      <w:szCs w:val="24"/>
      <w:lang w:val="en-GB" w:eastAsia="en-US"/>
    </w:rPr>
  </w:style>
  <w:style w:type="character" w:customStyle="1" w:styleId="Heading7Char">
    <w:name w:val="Heading 7 Char"/>
    <w:basedOn w:val="DefaultParagraphFont"/>
    <w:link w:val="Heading7"/>
    <w:rsid w:val="0088065B"/>
    <w:rPr>
      <w:rFonts w:ascii="Arial" w:eastAsia="Times New Roman" w:hAnsi="Arial"/>
      <w:lang w:val="en-US"/>
    </w:rPr>
  </w:style>
  <w:style w:type="character" w:customStyle="1" w:styleId="Heading8Char">
    <w:name w:val="Heading 8 Char"/>
    <w:basedOn w:val="DefaultParagraphFont"/>
    <w:link w:val="Heading8"/>
    <w:rsid w:val="0088065B"/>
    <w:rPr>
      <w:rFonts w:ascii="Arial" w:eastAsia="Times New Roman" w:hAnsi="Arial"/>
      <w:i/>
      <w:lang w:val="en-US"/>
    </w:rPr>
  </w:style>
  <w:style w:type="character" w:customStyle="1" w:styleId="Heading9Char">
    <w:name w:val="Heading 9 Char"/>
    <w:basedOn w:val="DefaultParagraphFont"/>
    <w:link w:val="Heading9"/>
    <w:rsid w:val="0088065B"/>
    <w:rPr>
      <w:rFonts w:ascii="Arial" w:eastAsia="Times New Roman" w:hAnsi="Arial"/>
      <w:sz w:val="22"/>
      <w:szCs w:val="22"/>
      <w:lang w:val="en-US"/>
    </w:rPr>
  </w:style>
  <w:style w:type="paragraph" w:customStyle="1" w:styleId="Sous-titreICH">
    <w:name w:val="Sous-titreICH"/>
    <w:basedOn w:val="Normal"/>
    <w:rsid w:val="0088065B"/>
    <w:pPr>
      <w:keepNext/>
      <w:widowControl w:val="0"/>
      <w:tabs>
        <w:tab w:val="clear" w:pos="567"/>
      </w:tabs>
      <w:snapToGrid/>
      <w:spacing w:after="360" w:line="280" w:lineRule="exact"/>
      <w:jc w:val="center"/>
    </w:pPr>
    <w:rPr>
      <w:rFonts w:eastAsia="Times New Roman" w:cs="Times New Roman"/>
      <w:b/>
      <w:smallCaps/>
      <w:snapToGrid/>
      <w:sz w:val="28"/>
      <w:lang w:eastAsia="fr-FR"/>
    </w:rPr>
  </w:style>
  <w:style w:type="paragraph" w:customStyle="1" w:styleId="Rponse">
    <w:name w:val="Réponse"/>
    <w:basedOn w:val="Normal"/>
    <w:rsid w:val="0088065B"/>
    <w:pPr>
      <w:tabs>
        <w:tab w:val="clear" w:pos="567"/>
      </w:tabs>
      <w:snapToGrid/>
      <w:spacing w:before="80" w:after="80" w:line="240" w:lineRule="exact"/>
    </w:pPr>
    <w:rPr>
      <w:rFonts w:eastAsia="Times New Roman"/>
      <w:snapToGrid/>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67394045">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89500852">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577459">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5707789">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60315890">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15332309">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41492576">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75915563">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4287278">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62945747">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098166421">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fr"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ich.unesco.org/fr/formulaires"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h.unesco.org/fr/formulaire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095D-342A-4F8A-9D55-DD6097D2D631}">
  <ds:schemaRefs>
    <ds:schemaRef ds:uri="http://schemas.openxmlformats.org/officeDocument/2006/bibliography"/>
  </ds:schemaRefs>
</ds:datastoreItem>
</file>

<file path=customXml/itemProps2.xml><?xml version="1.0" encoding="utf-8"?>
<ds:datastoreItem xmlns:ds="http://schemas.openxmlformats.org/officeDocument/2006/customXml" ds:itemID="{B47249B0-1DB4-4002-9F8B-600BEEDD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19831</Words>
  <Characters>109071</Characters>
  <Application>Microsoft Office Word</Application>
  <DocSecurity>0</DocSecurity>
  <Lines>908</Lines>
  <Paragraphs>257</Paragraphs>
  <ScaleCrop>false</ScaleCrop>
  <HeadingPairs>
    <vt:vector size="2" baseType="variant">
      <vt:variant>
        <vt:lpstr>Titre</vt:lpstr>
      </vt:variant>
      <vt:variant>
        <vt:i4>1</vt:i4>
      </vt:variant>
    </vt:vector>
  </HeadingPairs>
  <TitlesOfParts>
    <vt:vector size="1" baseType="lpstr">
      <vt:lpstr>Implementing the Convention</vt:lpstr>
    </vt:vector>
  </TitlesOfParts>
  <Company>Hewlett-Packard Company</Company>
  <LinksUpToDate>false</LinksUpToDate>
  <CharactersWithSpaces>128645</CharactersWithSpaces>
  <SharedDoc>false</SharedDoc>
  <HyperlinkBase/>
  <HLinks>
    <vt:vector size="84" baseType="variant">
      <vt:variant>
        <vt:i4>3276924</vt:i4>
      </vt:variant>
      <vt:variant>
        <vt:i4>33</vt:i4>
      </vt:variant>
      <vt:variant>
        <vt:i4>0</vt:i4>
      </vt:variant>
      <vt:variant>
        <vt:i4>5</vt:i4>
      </vt:variant>
      <vt:variant>
        <vt:lpwstr>http://www.unesco.org/culture/ich/en/forms</vt:lpwstr>
      </vt:variant>
      <vt:variant>
        <vt:lpwstr/>
      </vt:variant>
      <vt:variant>
        <vt:i4>3276924</vt:i4>
      </vt:variant>
      <vt:variant>
        <vt:i4>30</vt:i4>
      </vt:variant>
      <vt:variant>
        <vt:i4>0</vt:i4>
      </vt:variant>
      <vt:variant>
        <vt:i4>5</vt:i4>
      </vt:variant>
      <vt:variant>
        <vt:lpwstr>http://www.unesco.org/culture/ich/en/forms</vt:lpwstr>
      </vt:variant>
      <vt:variant>
        <vt:lpwstr/>
      </vt: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3866744</vt:i4>
      </vt:variant>
      <vt:variant>
        <vt:i4>9</vt:i4>
      </vt:variant>
      <vt:variant>
        <vt:i4>0</vt:i4>
      </vt:variant>
      <vt:variant>
        <vt:i4>5</vt:i4>
      </vt:variant>
      <vt:variant>
        <vt:lpwstr>http://www.afonabalforever.com</vt:lpwstr>
      </vt:variant>
      <vt:variant>
        <vt:lpwstr/>
      </vt:variant>
      <vt:variant>
        <vt:i4>3276924</vt:i4>
      </vt:variant>
      <vt:variant>
        <vt:i4>6</vt:i4>
      </vt:variant>
      <vt:variant>
        <vt:i4>0</vt:i4>
      </vt:variant>
      <vt:variant>
        <vt:i4>5</vt:i4>
      </vt:variant>
      <vt:variant>
        <vt:lpwstr>http://www.unesco.org/culture/ich/en/forms</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3276924</vt:i4>
      </vt:variant>
      <vt:variant>
        <vt:i4>0</vt:i4>
      </vt:variant>
      <vt:variant>
        <vt:i4>0</vt:i4>
      </vt:variant>
      <vt:variant>
        <vt:i4>5</vt:i4>
      </vt:variant>
      <vt:variant>
        <vt:lpwstr>http://www.unesco.org/culture/ich/en/forms</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8</cp:revision>
  <cp:lastPrinted>2017-06-02T11:42:00Z</cp:lastPrinted>
  <dcterms:created xsi:type="dcterms:W3CDTF">2017-06-13T12:55:00Z</dcterms:created>
  <dcterms:modified xsi:type="dcterms:W3CDTF">2018-04-23T12:42:00Z</dcterms:modified>
</cp:coreProperties>
</file>