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2E" w:rsidRPr="001F733E" w:rsidRDefault="00775B2E" w:rsidP="00775B2E">
      <w:pPr>
        <w:pStyle w:val="Chapitre"/>
        <w:rPr>
          <w:noProof w:val="0"/>
        </w:rPr>
      </w:pPr>
      <w:bookmarkStart w:id="0" w:name="_GoBack"/>
      <w:bookmarkEnd w:id="0"/>
      <w:r w:rsidRPr="001F733E">
        <w:rPr>
          <w:noProof w:val="0"/>
        </w:rPr>
        <w:t xml:space="preserve">UNIT </w:t>
      </w:r>
      <w:r>
        <w:rPr>
          <w:noProof w:val="0"/>
        </w:rPr>
        <w:t>5</w:t>
      </w:r>
      <w:r w:rsidRPr="001F733E">
        <w:rPr>
          <w:noProof w:val="0"/>
        </w:rPr>
        <w:t>1</w:t>
      </w:r>
    </w:p>
    <w:p w:rsidR="00775B2E" w:rsidRPr="001F733E" w:rsidRDefault="00775B2E" w:rsidP="00775B2E">
      <w:pPr>
        <w:pStyle w:val="HO1"/>
      </w:pPr>
      <w:r w:rsidRPr="001F733E">
        <w:t xml:space="preserve">Hand-out 1: </w:t>
      </w:r>
    </w:p>
    <w:p w:rsidR="00775B2E" w:rsidRDefault="00775B2E" w:rsidP="008472B5">
      <w:pPr>
        <w:pStyle w:val="HO2"/>
        <w:spacing w:after="480"/>
        <w:jc w:val="left"/>
      </w:pPr>
      <w:r w:rsidRPr="008472B5">
        <w:rPr>
          <w:rFonts w:eastAsia="Times New Roman" w:cs="Arial"/>
          <w:b/>
          <w:caps/>
          <w:noProof/>
          <w:snapToGrid w:val="0"/>
          <w:color w:val="3366FF"/>
          <w:kern w:val="28"/>
          <w:sz w:val="32"/>
          <w:szCs w:val="32"/>
          <w:lang w:eastAsia="zh-CN"/>
        </w:rPr>
        <w:t>Inventorying</w:t>
      </w:r>
      <w:r>
        <w:t xml:space="preserve"> </w:t>
      </w:r>
      <w:r w:rsidRPr="008472B5">
        <w:rPr>
          <w:rFonts w:eastAsia="Times New Roman" w:cs="Arial"/>
          <w:b/>
          <w:caps/>
          <w:noProof/>
          <w:snapToGrid w:val="0"/>
          <w:color w:val="3366FF"/>
          <w:kern w:val="28"/>
          <w:sz w:val="32"/>
          <w:szCs w:val="32"/>
          <w:lang w:eastAsia="zh-CN"/>
        </w:rPr>
        <w:t>the</w:t>
      </w:r>
      <w:r>
        <w:t xml:space="preserve"> </w:t>
      </w:r>
      <w:r w:rsidRPr="008472B5">
        <w:rPr>
          <w:rFonts w:eastAsia="Times New Roman" w:cs="Arial"/>
          <w:b/>
          <w:caps/>
          <w:noProof/>
          <w:snapToGrid w:val="0"/>
          <w:color w:val="3366FF"/>
          <w:kern w:val="28"/>
          <w:sz w:val="32"/>
          <w:szCs w:val="32"/>
          <w:lang w:eastAsia="zh-CN"/>
        </w:rPr>
        <w:t>intangible</w:t>
      </w:r>
      <w:r>
        <w:t xml:space="preserve"> </w:t>
      </w:r>
      <w:r w:rsidRPr="008472B5">
        <w:rPr>
          <w:rFonts w:eastAsia="Times New Roman" w:cs="Arial"/>
          <w:b/>
          <w:caps/>
          <w:noProof/>
          <w:snapToGrid w:val="0"/>
          <w:color w:val="3366FF"/>
          <w:kern w:val="28"/>
          <w:sz w:val="32"/>
          <w:szCs w:val="32"/>
          <w:lang w:eastAsia="zh-CN"/>
        </w:rPr>
        <w:t>cultural</w:t>
      </w:r>
      <w:r>
        <w:t xml:space="preserve"> </w:t>
      </w:r>
      <w:r w:rsidRPr="008472B5">
        <w:rPr>
          <w:rFonts w:eastAsia="Times New Roman" w:cs="Arial"/>
          <w:b/>
          <w:caps/>
          <w:noProof/>
          <w:snapToGrid w:val="0"/>
          <w:color w:val="3366FF"/>
          <w:kern w:val="28"/>
          <w:sz w:val="32"/>
          <w:szCs w:val="32"/>
          <w:lang w:eastAsia="zh-CN"/>
        </w:rPr>
        <w:t>heritage in</w:t>
      </w:r>
      <w:r>
        <w:t xml:space="preserve"> </w:t>
      </w:r>
      <w:r w:rsidRPr="008472B5">
        <w:rPr>
          <w:rFonts w:eastAsia="Times New Roman" w:cs="Arial"/>
          <w:b/>
          <w:caps/>
          <w:noProof/>
          <w:snapToGrid w:val="0"/>
          <w:color w:val="3366FF"/>
          <w:kern w:val="28"/>
          <w:sz w:val="32"/>
          <w:szCs w:val="32"/>
          <w:lang w:eastAsia="zh-CN"/>
        </w:rPr>
        <w:t>Highland</w:t>
      </w:r>
      <w:r>
        <w:t xml:space="preserve"> </w:t>
      </w:r>
      <w:r w:rsidRPr="008472B5">
        <w:rPr>
          <w:rFonts w:eastAsia="Times New Roman" w:cs="Arial"/>
          <w:b/>
          <w:caps/>
          <w:noProof/>
          <w:snapToGrid w:val="0"/>
          <w:color w:val="3366FF"/>
          <w:kern w:val="28"/>
          <w:sz w:val="32"/>
          <w:szCs w:val="32"/>
          <w:lang w:eastAsia="zh-CN"/>
        </w:rPr>
        <w:t>Province</w:t>
      </w:r>
      <w:r w:rsidR="00FB48A6" w:rsidRPr="008472B5">
        <w:rPr>
          <w:rFonts w:eastAsia="Times New Roman" w:cs="Arial"/>
          <w:b/>
          <w:caps/>
          <w:noProof/>
          <w:snapToGrid w:val="0"/>
          <w:color w:val="3366FF"/>
          <w:kern w:val="28"/>
          <w:sz w:val="32"/>
          <w:szCs w:val="32"/>
          <w:vertAlign w:val="superscript"/>
          <w:lang w:eastAsia="zh-CN"/>
        </w:rPr>
        <w:footnoteReference w:id="1"/>
      </w:r>
    </w:p>
    <w:p w:rsidR="00775B2E" w:rsidRPr="00010B22" w:rsidRDefault="00775B2E" w:rsidP="00775B2E">
      <w:pPr>
        <w:pStyle w:val="TitreICH"/>
        <w:spacing w:before="360" w:line="240" w:lineRule="auto"/>
        <w:rPr>
          <w:lang w:val="en-GB"/>
        </w:rPr>
      </w:pPr>
      <w:r w:rsidRPr="00010B22">
        <w:rPr>
          <w:rFonts w:cs="Arial"/>
          <w:szCs w:val="22"/>
          <w:lang w:val="en-GB"/>
        </w:rPr>
        <w:t xml:space="preserve">Request for International Assistance from the </w:t>
      </w:r>
      <w:r w:rsidRPr="00010B22">
        <w:rPr>
          <w:rFonts w:cs="Arial"/>
          <w:szCs w:val="22"/>
          <w:lang w:val="en-GB"/>
        </w:rPr>
        <w:br/>
        <w:t>Intangible Cultural Heritage Fund</w:t>
      </w:r>
    </w:p>
    <w:p w:rsidR="00775B2E" w:rsidRPr="00DE0812" w:rsidRDefault="00775B2E" w:rsidP="00775B2E">
      <w:pPr>
        <w:pStyle w:val="Sous-titreICH"/>
        <w:keepNext w:val="0"/>
        <w:widowControl/>
        <w:spacing w:before="240" w:after="80" w:line="240" w:lineRule="auto"/>
        <w:rPr>
          <w:rFonts w:cs="Arial"/>
          <w:b w:val="0"/>
          <w:smallCaps w:val="0"/>
          <w:szCs w:val="28"/>
          <w:lang w:val="en-GB"/>
        </w:rPr>
      </w:pPr>
      <w:r w:rsidRPr="00DE0812">
        <w:rPr>
          <w:rFonts w:cs="Arial"/>
          <w:b w:val="0"/>
          <w:smallCaps w:val="0"/>
          <w:szCs w:val="28"/>
          <w:lang w:val="en-GB"/>
        </w:rPr>
        <w:t>For amounts greater than US$</w:t>
      </w:r>
      <w:r>
        <w:rPr>
          <w:rFonts w:cs="Arial"/>
          <w:b w:val="0"/>
          <w:smallCaps w:val="0"/>
          <w:szCs w:val="28"/>
          <w:lang w:val="en-GB"/>
        </w:rPr>
        <w:t>100,000</w:t>
      </w:r>
      <w:r w:rsidRPr="00DE0812">
        <w:rPr>
          <w:rFonts w:cs="Arial"/>
          <w:b w:val="0"/>
          <w:smallCaps w:val="0"/>
          <w:szCs w:val="28"/>
          <w:lang w:val="en-GB"/>
        </w:rPr>
        <w:t>:</w:t>
      </w:r>
      <w:r w:rsidR="00FB48A6">
        <w:rPr>
          <w:rFonts w:cs="Arial"/>
          <w:b w:val="0"/>
          <w:smallCaps w:val="0"/>
          <w:szCs w:val="28"/>
          <w:lang w:val="en-GB"/>
        </w:rPr>
        <w:t xml:space="preserve"> </w:t>
      </w:r>
      <w:r w:rsidRPr="00DE0812">
        <w:rPr>
          <w:rFonts w:cs="Arial"/>
          <w:b w:val="0"/>
          <w:smallCaps w:val="0"/>
          <w:szCs w:val="28"/>
          <w:lang w:val="en-GB"/>
        </w:rPr>
        <w:t>deadline</w:t>
      </w:r>
      <w:r w:rsidR="008954E2">
        <w:rPr>
          <w:rFonts w:cs="Arial"/>
          <w:bCs/>
          <w:smallCaps w:val="0"/>
          <w:szCs w:val="28"/>
          <w:lang w:val="en-GB"/>
        </w:rPr>
        <w:t xml:space="preserve"> 31 March</w:t>
      </w:r>
    </w:p>
    <w:p w:rsidR="00775B2E" w:rsidRPr="00DE0812" w:rsidRDefault="00775B2E" w:rsidP="00775B2E">
      <w:pPr>
        <w:pStyle w:val="Sous-titreICH"/>
        <w:keepNext w:val="0"/>
        <w:widowControl/>
        <w:spacing w:before="240" w:after="80" w:line="240" w:lineRule="auto"/>
        <w:rPr>
          <w:rFonts w:cs="Arial"/>
          <w:b w:val="0"/>
          <w:smallCaps w:val="0"/>
          <w:szCs w:val="28"/>
          <w:lang w:val="en-GB"/>
        </w:rPr>
      </w:pPr>
      <w:r w:rsidRPr="00DE0812">
        <w:rPr>
          <w:rFonts w:cs="Arial"/>
          <w:b w:val="0"/>
          <w:smallCaps w:val="0"/>
          <w:szCs w:val="28"/>
          <w:lang w:val="en-GB"/>
        </w:rPr>
        <w:t>For amounts up to US$</w:t>
      </w:r>
      <w:r>
        <w:rPr>
          <w:rFonts w:cs="Arial"/>
          <w:b w:val="0"/>
          <w:smallCaps w:val="0"/>
          <w:szCs w:val="28"/>
          <w:lang w:val="en-GB"/>
        </w:rPr>
        <w:t>100,000</w:t>
      </w:r>
      <w:r w:rsidRPr="00DE0812">
        <w:rPr>
          <w:rFonts w:cs="Arial"/>
          <w:b w:val="0"/>
          <w:smallCaps w:val="0"/>
          <w:szCs w:val="28"/>
          <w:lang w:val="en-GB"/>
        </w:rPr>
        <w:t>:</w:t>
      </w:r>
      <w:r w:rsidR="00FB48A6">
        <w:rPr>
          <w:rFonts w:cs="Arial"/>
          <w:b w:val="0"/>
          <w:smallCaps w:val="0"/>
          <w:szCs w:val="28"/>
          <w:lang w:val="en-GB"/>
        </w:rPr>
        <w:t xml:space="preserve"> </w:t>
      </w:r>
      <w:r w:rsidRPr="00DE0812">
        <w:rPr>
          <w:rFonts w:cs="Arial"/>
          <w:b w:val="0"/>
          <w:smallCaps w:val="0"/>
          <w:szCs w:val="28"/>
          <w:lang w:val="en-GB"/>
        </w:rPr>
        <w:t>submit at any time</w:t>
      </w:r>
    </w:p>
    <w:p w:rsidR="00775B2E" w:rsidRPr="00010B22" w:rsidRDefault="00775B2E" w:rsidP="00775B2E">
      <w:pPr>
        <w:pStyle w:val="Sous-titreICH"/>
        <w:keepNext w:val="0"/>
        <w:widowControl/>
        <w:spacing w:before="240" w:after="240" w:line="240" w:lineRule="auto"/>
        <w:jc w:val="left"/>
        <w:rPr>
          <w:b w:val="0"/>
          <w:i/>
          <w:iCs/>
          <w:smallCaps w:val="0"/>
          <w:sz w:val="22"/>
          <w:szCs w:val="22"/>
          <w:u w:val="single"/>
          <w:lang w:val="en-GB"/>
        </w:rPr>
      </w:pPr>
      <w:r w:rsidRPr="00010B22">
        <w:rPr>
          <w:b w:val="0"/>
          <w:i/>
          <w:iCs/>
          <w:smallCaps w:val="0"/>
          <w:sz w:val="22"/>
          <w:szCs w:val="22"/>
          <w:lang w:val="en-GB"/>
        </w:rPr>
        <w:t>Instructions for completing the request form are available at</w:t>
      </w:r>
      <w:proofErr w:type="gramStart"/>
      <w:r w:rsidRPr="00010B22">
        <w:rPr>
          <w:b w:val="0"/>
          <w:i/>
          <w:iCs/>
          <w:smallCaps w:val="0"/>
          <w:sz w:val="22"/>
          <w:szCs w:val="22"/>
          <w:lang w:val="en-GB"/>
        </w:rPr>
        <w:t>:</w:t>
      </w:r>
      <w:proofErr w:type="gramEnd"/>
      <w:r w:rsidRPr="00010B22">
        <w:rPr>
          <w:b w:val="0"/>
          <w:i/>
          <w:iCs/>
          <w:smallCaps w:val="0"/>
          <w:sz w:val="22"/>
          <w:szCs w:val="22"/>
          <w:lang w:val="en-GB"/>
        </w:rPr>
        <w:br/>
      </w:r>
      <w:hyperlink r:id="rId9" w:history="1">
        <w:r w:rsidRPr="00010B22">
          <w:rPr>
            <w:rStyle w:val="Hyperlink"/>
            <w:b w:val="0"/>
            <w:i/>
            <w:iCs/>
            <w:smallCaps w:val="0"/>
            <w:sz w:val="22"/>
            <w:szCs w:val="22"/>
            <w:lang w:val="en-GB"/>
          </w:rPr>
          <w:t>http://www.unesco.org/culture/ich/en/forms</w:t>
        </w:r>
      </w:hyperlink>
      <w:r w:rsidR="008954E2">
        <w:rPr>
          <w:b w:val="0"/>
          <w:i/>
          <w:iCs/>
          <w:smallCaps w:val="0"/>
          <w:sz w:val="22"/>
          <w:szCs w:val="22"/>
          <w:u w:val="single"/>
          <w:lang w:val="en-GB"/>
        </w:rPr>
        <w:t>.</w:t>
      </w:r>
    </w:p>
    <w:p w:rsidR="00775B2E" w:rsidRDefault="00925D1F" w:rsidP="00FB48A6">
      <w:pPr>
        <w:pStyle w:val="Sous-titreICH"/>
        <w:keepNext w:val="0"/>
        <w:widowControl/>
        <w:spacing w:before="80" w:line="240" w:lineRule="auto"/>
        <w:jc w:val="both"/>
        <w:rPr>
          <w:b w:val="0"/>
          <w:i/>
          <w:iCs/>
          <w:smallCaps w:val="0"/>
          <w:sz w:val="22"/>
          <w:szCs w:val="22"/>
          <w:lang w:val="en-GB"/>
        </w:rPr>
      </w:pPr>
      <w:r>
        <w:rPr>
          <w:b w:val="0"/>
          <w:i/>
          <w:iCs/>
          <w:smallCaps w:val="0"/>
          <w:sz w:val="22"/>
          <w:szCs w:val="22"/>
          <w:lang w:val="en-GB"/>
        </w:rPr>
        <w:t>Requests</w:t>
      </w:r>
      <w:r w:rsidR="00775B2E" w:rsidRPr="007655E7">
        <w:rPr>
          <w:b w:val="0"/>
          <w:i/>
          <w:iCs/>
          <w:smallCaps w:val="0"/>
          <w:sz w:val="22"/>
          <w:szCs w:val="22"/>
          <w:lang w:val="en-GB"/>
        </w:rPr>
        <w:t xml:space="preserve"> not complying with those instructions and those found below will be considered incomplete and cannot be accepted</w:t>
      </w:r>
      <w:r w:rsidR="00775B2E">
        <w:rPr>
          <w:b w:val="0"/>
          <w:i/>
          <w:iCs/>
          <w:smallCaps w:val="0"/>
          <w:sz w:val="22"/>
          <w:szCs w:val="22"/>
          <w:lang w:val="en-GB"/>
        </w:rPr>
        <w:t>.</w:t>
      </w:r>
      <w:r w:rsidR="00FB48A6">
        <w:rPr>
          <w:b w:val="0"/>
          <w:i/>
          <w:iCs/>
          <w:smallCaps w:val="0"/>
          <w:sz w:val="22"/>
          <w:szCs w:val="22"/>
          <w:lang w:val="en-GB"/>
        </w:rPr>
        <w:t xml:space="preserve"> </w:t>
      </w:r>
      <w:r w:rsidR="00775B2E">
        <w:rPr>
          <w:b w:val="0"/>
          <w:i/>
          <w:iCs/>
          <w:smallCaps w:val="0"/>
          <w:sz w:val="22"/>
          <w:szCs w:val="22"/>
          <w:lang w:val="en-GB"/>
        </w:rPr>
        <w:t>States Parties are further encouraged to consult the aide-mémoire for completing a request of international assistance available on the same webpage.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775B2E" w:rsidRPr="001E5C15" w:rsidTr="00925D1F">
        <w:tc>
          <w:tcPr>
            <w:tcW w:w="8222" w:type="dxa"/>
            <w:tcBorders>
              <w:top w:val="single" w:sz="4" w:space="0" w:color="auto"/>
              <w:left w:val="single" w:sz="4" w:space="0" w:color="auto"/>
              <w:bottom w:val="single" w:sz="4" w:space="0" w:color="auto"/>
              <w:right w:val="single" w:sz="4" w:space="0" w:color="auto"/>
            </w:tcBorders>
            <w:hideMark/>
          </w:tcPr>
          <w:p w:rsidR="00775B2E" w:rsidRPr="001E5C15" w:rsidRDefault="00775B2E" w:rsidP="00925D1F">
            <w:pPr>
              <w:pStyle w:val="Sous-titreICH"/>
              <w:rPr>
                <w:bCs/>
                <w:smallCaps w:val="0"/>
                <w:sz w:val="22"/>
                <w:szCs w:val="22"/>
                <w:lang w:val="en-GB"/>
              </w:rPr>
            </w:pPr>
            <w:r>
              <w:rPr>
                <w:bCs/>
                <w:smallCaps w:val="0"/>
                <w:sz w:val="22"/>
                <w:szCs w:val="22"/>
                <w:lang w:val="en-GB"/>
              </w:rPr>
              <w:t>Possibility to</w:t>
            </w:r>
            <w:r w:rsidRPr="001E5C15">
              <w:rPr>
                <w:bCs/>
                <w:smallCaps w:val="0"/>
                <w:sz w:val="22"/>
                <w:szCs w:val="22"/>
                <w:lang w:val="en-GB"/>
              </w:rPr>
              <w:t xml:space="preserve"> request international assistance when nominating</w:t>
            </w:r>
          </w:p>
          <w:p w:rsidR="00775B2E" w:rsidRPr="001E5C15" w:rsidRDefault="00775B2E" w:rsidP="00FB48A6">
            <w:pPr>
              <w:pStyle w:val="Sous-titreICH"/>
              <w:keepNext w:val="0"/>
              <w:widowControl/>
              <w:spacing w:line="240" w:lineRule="auto"/>
              <w:jc w:val="both"/>
              <w:rPr>
                <w:b w:val="0"/>
                <w:smallCaps w:val="0"/>
                <w:sz w:val="22"/>
                <w:szCs w:val="22"/>
                <w:lang w:val="en-GB"/>
              </w:rPr>
            </w:pPr>
            <w:r w:rsidRPr="001E5C15">
              <w:rPr>
                <w:b w:val="0"/>
                <w:smallCaps w:val="0"/>
                <w:sz w:val="22"/>
                <w:szCs w:val="22"/>
                <w:lang w:val="en-GB"/>
              </w:rPr>
              <w:t>To nominate an element for inscription on the Urgent Safeguarding List and simultaneously r</w:t>
            </w:r>
            <w:r>
              <w:rPr>
                <w:b w:val="0"/>
                <w:smallCaps w:val="0"/>
                <w:sz w:val="22"/>
                <w:szCs w:val="22"/>
                <w:lang w:val="en-GB"/>
              </w:rPr>
              <w:t>equest international assistance to s</w:t>
            </w:r>
            <w:r w:rsidRPr="001E5C15">
              <w:rPr>
                <w:b w:val="0"/>
                <w:smallCaps w:val="0"/>
                <w:sz w:val="22"/>
                <w:szCs w:val="22"/>
                <w:lang w:val="en-GB"/>
              </w:rPr>
              <w:t>upport implementation of its proposed safeguarding plan, use form ICH-01bis.</w:t>
            </w:r>
            <w:r w:rsidR="00FB48A6">
              <w:rPr>
                <w:b w:val="0"/>
                <w:smallCaps w:val="0"/>
                <w:sz w:val="22"/>
                <w:szCs w:val="22"/>
                <w:lang w:val="en-GB"/>
              </w:rPr>
              <w:t xml:space="preserve"> </w:t>
            </w:r>
            <w:r w:rsidRPr="001E5C15">
              <w:rPr>
                <w:b w:val="0"/>
                <w:smallCaps w:val="0"/>
                <w:sz w:val="22"/>
                <w:szCs w:val="22"/>
                <w:lang w:val="en-GB"/>
              </w:rPr>
              <w:t xml:space="preserve">To request </w:t>
            </w:r>
            <w:r>
              <w:rPr>
                <w:b w:val="0"/>
                <w:smallCaps w:val="0"/>
                <w:sz w:val="22"/>
                <w:szCs w:val="22"/>
                <w:lang w:val="en-GB"/>
              </w:rPr>
              <w:t>international</w:t>
            </w:r>
            <w:r w:rsidRPr="001E5C15">
              <w:rPr>
                <w:b w:val="0"/>
                <w:smallCaps w:val="0"/>
                <w:sz w:val="22"/>
                <w:szCs w:val="22"/>
                <w:lang w:val="en-GB"/>
              </w:rPr>
              <w:t xml:space="preserve"> assistance that is not related to a nomination, continue to use form ICH-04.</w:t>
            </w:r>
          </w:p>
        </w:tc>
      </w:tr>
    </w:tbl>
    <w:p w:rsidR="00775B2E" w:rsidRPr="007655E7" w:rsidRDefault="00775B2E" w:rsidP="00775B2E">
      <w:pPr>
        <w:pStyle w:val="Sous-titreICH"/>
        <w:keepNext w:val="0"/>
        <w:widowControl/>
        <w:spacing w:before="80" w:line="240" w:lineRule="auto"/>
        <w:jc w:val="both"/>
        <w:rPr>
          <w:b w:val="0"/>
          <w:i/>
          <w:iCs/>
          <w:smallCaps w:val="0"/>
          <w:sz w:val="22"/>
          <w:szCs w:val="22"/>
          <w:lang w:val="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781"/>
      </w:tblGrid>
      <w:tr w:rsidR="00775B2E" w:rsidRPr="00010B22" w:rsidTr="00925D1F">
        <w:trPr>
          <w:cantSplit/>
          <w:jc w:val="center"/>
        </w:trPr>
        <w:tc>
          <w:tcPr>
            <w:tcW w:w="9781" w:type="dxa"/>
            <w:tcBorders>
              <w:top w:val="nil"/>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ind w:left="567" w:hanging="454"/>
              <w:jc w:val="left"/>
              <w:rPr>
                <w:rFonts w:cs="Arial"/>
                <w:szCs w:val="22"/>
                <w:lang w:val="en-GB"/>
              </w:rPr>
            </w:pPr>
            <w:r w:rsidRPr="00010B22">
              <w:rPr>
                <w:rFonts w:eastAsia="SimSun" w:cs="Arial"/>
                <w:bCs/>
                <w:smallCaps w:val="0"/>
                <w:szCs w:val="22"/>
                <w:lang w:val="en-GB"/>
              </w:rPr>
              <w:t>State(s) Party(</w:t>
            </w:r>
            <w:proofErr w:type="spellStart"/>
            <w:r w:rsidRPr="00010B22">
              <w:rPr>
                <w:rFonts w:eastAsia="SimSun" w:cs="Arial"/>
                <w:bCs/>
                <w:smallCaps w:val="0"/>
                <w:szCs w:val="22"/>
                <w:lang w:val="en-GB"/>
              </w:rPr>
              <w:t>ies</w:t>
            </w:r>
            <w:proofErr w:type="spellEnd"/>
            <w:r w:rsidRPr="00010B22">
              <w:rPr>
                <w:rFonts w:eastAsia="SimSun" w:cs="Arial"/>
                <w:bCs/>
                <w:smallCaps w:val="0"/>
                <w:szCs w:val="22"/>
                <w:lang w:val="en-GB"/>
              </w:rPr>
              <w:t>)</w:t>
            </w:r>
          </w:p>
        </w:tc>
      </w:tr>
      <w:tr w:rsidR="00775B2E" w:rsidRPr="00010B22" w:rsidTr="00925D1F">
        <w:trPr>
          <w:cantSplit/>
          <w:jc w:val="center"/>
        </w:trPr>
        <w:tc>
          <w:tcPr>
            <w:tcW w:w="9781" w:type="dxa"/>
            <w:tcBorders>
              <w:top w:val="nil"/>
              <w:left w:val="nil"/>
              <w:right w:val="nil"/>
            </w:tcBorders>
            <w:shd w:val="clear" w:color="auto" w:fill="FFFFFF"/>
          </w:tcPr>
          <w:p w:rsidR="00775B2E" w:rsidRPr="00010B22" w:rsidRDefault="00775B2E" w:rsidP="00F77F3B">
            <w:pPr>
              <w:pStyle w:val="Info03"/>
              <w:keepNext w:val="0"/>
              <w:widowControl w:val="0"/>
              <w:spacing w:before="120" w:line="240" w:lineRule="auto"/>
              <w:rPr>
                <w:sz w:val="18"/>
                <w:szCs w:val="18"/>
                <w:lang w:val="en-GB"/>
              </w:rPr>
            </w:pPr>
            <w:r w:rsidRPr="00010B22">
              <w:rPr>
                <w:rFonts w:eastAsia="SimSun"/>
                <w:bCs/>
                <w:sz w:val="18"/>
                <w:szCs w:val="18"/>
                <w:lang w:val="en-GB"/>
              </w:rPr>
              <w:t>For multi-national requests, States Parties should be listed in the order on which they have mutually agreed.</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775B2E" w:rsidRPr="00010B22" w:rsidRDefault="00647BD3" w:rsidP="00F77F3B">
            <w:pPr>
              <w:pStyle w:val="formtext"/>
              <w:widowControl w:val="0"/>
              <w:spacing w:before="120" w:after="120" w:line="240" w:lineRule="auto"/>
              <w:jc w:val="both"/>
              <w:rPr>
                <w:lang w:val="en-GB"/>
              </w:rPr>
            </w:pPr>
            <w:proofErr w:type="spellStart"/>
            <w:r>
              <w:rPr>
                <w:lang w:val="en-GB"/>
              </w:rPr>
              <w:t>Wentapur</w:t>
            </w:r>
            <w:proofErr w:type="spellEnd"/>
            <w:r>
              <w:rPr>
                <w:lang w:val="en-GB"/>
              </w:rPr>
              <w:t xml:space="preserve"> </w:t>
            </w:r>
            <w:r w:rsidR="00FB48A6">
              <w:rPr>
                <w:lang w:val="en-GB"/>
              </w:rPr>
              <w:t>in South-East Asia</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rPr>
                <w:lang w:val="en-GB"/>
              </w:rPr>
            </w:pPr>
            <w:r w:rsidRPr="00010B22">
              <w:rPr>
                <w:bCs w:val="0"/>
                <w:lang w:val="en-GB"/>
              </w:rPr>
              <w:lastRenderedPageBreak/>
              <w:t>Contact person for correspondence</w:t>
            </w:r>
          </w:p>
        </w:tc>
      </w:tr>
      <w:tr w:rsidR="00775B2E" w:rsidRPr="00010B22" w:rsidTr="00925D1F">
        <w:trPr>
          <w:jc w:val="center"/>
        </w:trPr>
        <w:tc>
          <w:tcPr>
            <w:tcW w:w="9781" w:type="dxa"/>
            <w:tcBorders>
              <w:top w:val="nil"/>
              <w:left w:val="nil"/>
              <w:bottom w:val="single" w:sz="4" w:space="0" w:color="auto"/>
              <w:right w:val="nil"/>
            </w:tcBorders>
            <w:shd w:val="clear" w:color="auto" w:fill="FFFFFF"/>
          </w:tcPr>
          <w:p w:rsidR="00775B2E" w:rsidRPr="006C5C82" w:rsidRDefault="00775B2E" w:rsidP="00F77F3B">
            <w:pPr>
              <w:pStyle w:val="Info03"/>
              <w:keepNext w:val="0"/>
              <w:widowControl w:val="0"/>
              <w:tabs>
                <w:tab w:val="clear" w:pos="1134"/>
                <w:tab w:val="left" w:pos="709"/>
              </w:tabs>
              <w:spacing w:before="120" w:line="240" w:lineRule="auto"/>
              <w:rPr>
                <w:b/>
                <w:i w:val="0"/>
                <w:szCs w:val="20"/>
                <w:lang w:val="en-GB"/>
              </w:rPr>
            </w:pPr>
            <w:r w:rsidRPr="006C5C82">
              <w:rPr>
                <w:b/>
                <w:i w:val="0"/>
                <w:szCs w:val="20"/>
                <w:lang w:val="en-GB"/>
              </w:rPr>
              <w:t>2.a.</w:t>
            </w:r>
            <w:r w:rsidRPr="006C5C82">
              <w:rPr>
                <w:b/>
                <w:i w:val="0"/>
                <w:szCs w:val="20"/>
                <w:lang w:val="en-GB"/>
              </w:rPr>
              <w:tab/>
            </w:r>
            <w:r w:rsidRPr="006C5C82">
              <w:rPr>
                <w:b/>
                <w:bCs/>
                <w:i w:val="0"/>
                <w:szCs w:val="20"/>
                <w:lang w:val="en-GB"/>
              </w:rPr>
              <w:t>Designated contact person</w:t>
            </w:r>
          </w:p>
          <w:p w:rsidR="00775B2E" w:rsidRPr="00010B22" w:rsidRDefault="00775B2E" w:rsidP="00F77F3B">
            <w:pPr>
              <w:pStyle w:val="Info03"/>
              <w:keepNext w:val="0"/>
              <w:widowControl w:val="0"/>
              <w:spacing w:before="120" w:line="240" w:lineRule="auto"/>
              <w:rPr>
                <w:sz w:val="18"/>
                <w:szCs w:val="18"/>
                <w:lang w:val="en-GB"/>
              </w:rPr>
            </w:pPr>
            <w:r w:rsidRPr="00010B22">
              <w:rPr>
                <w:sz w:val="18"/>
                <w:szCs w:val="18"/>
                <w:lang w:val="en-GB"/>
              </w:rPr>
              <w:t>Provide the name, address and other contact information of a single person responsible for all correspondence concerning the request. If an e-mail address cannot be provided, indicate a fax number.</w:t>
            </w:r>
          </w:p>
          <w:p w:rsidR="00775B2E" w:rsidRPr="00010B22" w:rsidRDefault="00775B2E" w:rsidP="00F77F3B">
            <w:pPr>
              <w:pStyle w:val="Info03"/>
              <w:keepNext w:val="0"/>
              <w:widowControl w:val="0"/>
              <w:spacing w:before="120" w:line="240" w:lineRule="auto"/>
              <w:rPr>
                <w:szCs w:val="20"/>
                <w:lang w:val="en-GB"/>
              </w:rPr>
            </w:pPr>
            <w:r w:rsidRPr="00010B22">
              <w:rPr>
                <w:sz w:val="18"/>
                <w:szCs w:val="18"/>
                <w:lang w:val="en-GB"/>
              </w:rPr>
              <w:t>For multi-national requests provide complete contact information for one person designated by the States Parties as the main contact person for all correspondence relating to the request and for one person in each State Party involved.</w:t>
            </w:r>
          </w:p>
        </w:tc>
      </w:tr>
      <w:tr w:rsidR="00775B2E" w:rsidRPr="00010B22" w:rsidTr="00925D1F">
        <w:trPr>
          <w:jc w:val="center"/>
        </w:trPr>
        <w:tc>
          <w:tcPr>
            <w:tcW w:w="9781" w:type="dxa"/>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125"/>
              <w:gridCol w:w="7494"/>
            </w:tblGrid>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lang w:val="en-GB"/>
                    </w:rPr>
                  </w:pPr>
                  <w:r w:rsidRPr="00010B22">
                    <w:rPr>
                      <w:sz w:val="20"/>
                      <w:szCs w:val="20"/>
                      <w:lang w:val="en-GB"/>
                    </w:rPr>
                    <w:t>Title (Ms/Mr, etc.):</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lang w:val="en-GB"/>
                    </w:rPr>
                  </w:pPr>
                  <w:r w:rsidRPr="00010B22">
                    <w:rPr>
                      <w:sz w:val="20"/>
                      <w:szCs w:val="20"/>
                      <w:lang w:val="en-GB"/>
                    </w:rPr>
                    <w:t>Family name:</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lang w:val="en-GB"/>
                    </w:rPr>
                  </w:pPr>
                  <w:r w:rsidRPr="00010B22">
                    <w:rPr>
                      <w:sz w:val="20"/>
                      <w:szCs w:val="20"/>
                      <w:lang w:val="en-GB"/>
                    </w:rPr>
                    <w:t>Given name:</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lang w:val="en-GB"/>
                    </w:rPr>
                  </w:pPr>
                  <w:r w:rsidRPr="00010B22">
                    <w:rPr>
                      <w:sz w:val="20"/>
                      <w:szCs w:val="20"/>
                      <w:lang w:val="en-GB"/>
                    </w:rPr>
                    <w:t>Institution/position:</w:t>
                  </w:r>
                </w:p>
              </w:tc>
              <w:tc>
                <w:tcPr>
                  <w:tcW w:w="7494" w:type="dxa"/>
                  <w:vAlign w:val="center"/>
                </w:tcPr>
                <w:p w:rsidR="00775B2E" w:rsidRPr="00010B22" w:rsidRDefault="00647BD3" w:rsidP="00F77F3B">
                  <w:pPr>
                    <w:pStyle w:val="formtext"/>
                    <w:widowControl w:val="0"/>
                    <w:spacing w:before="120" w:after="120" w:line="240" w:lineRule="auto"/>
                    <w:ind w:right="113"/>
                    <w:rPr>
                      <w:sz w:val="20"/>
                      <w:szCs w:val="20"/>
                      <w:lang w:val="en-GB"/>
                    </w:rPr>
                  </w:pPr>
                  <w:r>
                    <w:rPr>
                      <w:lang w:val="en-GB"/>
                    </w:rPr>
                    <w:t>Director, Highland Province Department of Culture</w:t>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lang w:val="en-GB"/>
                    </w:rPr>
                  </w:pPr>
                  <w:r w:rsidRPr="00010B22">
                    <w:rPr>
                      <w:sz w:val="20"/>
                      <w:szCs w:val="20"/>
                      <w:lang w:val="en-GB"/>
                    </w:rPr>
                    <w:t>Address:</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lang w:val="en-GB"/>
                    </w:rPr>
                  </w:pPr>
                  <w:r w:rsidRPr="00010B22">
                    <w:rPr>
                      <w:sz w:val="20"/>
                      <w:szCs w:val="20"/>
                      <w:lang w:val="en-GB"/>
                    </w:rPr>
                    <w:t>Telephone number:</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lang w:val="en-GB"/>
                    </w:rPr>
                  </w:pPr>
                  <w:r w:rsidRPr="00010B22">
                    <w:rPr>
                      <w:sz w:val="20"/>
                      <w:szCs w:val="20"/>
                      <w:lang w:val="en-GB"/>
                    </w:rPr>
                    <w:t>E-mail address:</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75B2E" w:rsidRPr="00010B22" w:rsidTr="00925D1F">
              <w:trPr>
                <w:cantSplit/>
              </w:trPr>
              <w:tc>
                <w:tcPr>
                  <w:tcW w:w="2125" w:type="dxa"/>
                </w:tcPr>
                <w:p w:rsidR="00775B2E" w:rsidRPr="00010B22" w:rsidRDefault="00775B2E" w:rsidP="00F77F3B">
                  <w:pPr>
                    <w:pStyle w:val="formtext"/>
                    <w:widowControl w:val="0"/>
                    <w:spacing w:before="120" w:after="120" w:line="240" w:lineRule="auto"/>
                    <w:ind w:right="113"/>
                    <w:jc w:val="right"/>
                    <w:rPr>
                      <w:sz w:val="20"/>
                      <w:szCs w:val="20"/>
                      <w:lang w:val="en-GB"/>
                    </w:rPr>
                  </w:pPr>
                  <w:r w:rsidRPr="00010B22">
                    <w:rPr>
                      <w:sz w:val="20"/>
                      <w:szCs w:val="20"/>
                      <w:lang w:val="en-GB"/>
                    </w:rPr>
                    <w:t>Other relevant information:</w:t>
                  </w:r>
                </w:p>
              </w:tc>
              <w:tc>
                <w:tcPr>
                  <w:tcW w:w="7494" w:type="dxa"/>
                  <w:vAlign w:val="center"/>
                </w:tcPr>
                <w:p w:rsidR="00775B2E" w:rsidRPr="00010B22" w:rsidRDefault="00775B2E" w:rsidP="00F77F3B">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rsidR="00775B2E" w:rsidRPr="00010B22" w:rsidRDefault="00775B2E" w:rsidP="00F77F3B">
            <w:pPr>
              <w:pStyle w:val="formtext"/>
              <w:widowControl w:val="0"/>
              <w:spacing w:before="120" w:after="120" w:line="240" w:lineRule="auto"/>
              <w:ind w:right="113"/>
              <w:rPr>
                <w:highlight w:val="yellow"/>
                <w:lang w:val="en-GB"/>
              </w:rPr>
            </w:pPr>
          </w:p>
        </w:tc>
      </w:tr>
      <w:tr w:rsidR="00775B2E" w:rsidRPr="00010B22" w:rsidTr="00925D1F">
        <w:trPr>
          <w:jc w:val="center"/>
        </w:trPr>
        <w:tc>
          <w:tcPr>
            <w:tcW w:w="9781" w:type="dxa"/>
            <w:tcBorders>
              <w:top w:val="single" w:sz="4" w:space="0" w:color="auto"/>
              <w:left w:val="nil"/>
              <w:bottom w:val="single" w:sz="4" w:space="0" w:color="auto"/>
              <w:right w:val="nil"/>
            </w:tcBorders>
            <w:shd w:val="clear" w:color="auto" w:fill="FFFFFF"/>
          </w:tcPr>
          <w:p w:rsidR="00775B2E" w:rsidRPr="00B31886" w:rsidRDefault="00775B2E" w:rsidP="00F77F3B">
            <w:pPr>
              <w:pStyle w:val="Info03"/>
              <w:keepNext w:val="0"/>
              <w:widowControl w:val="0"/>
              <w:tabs>
                <w:tab w:val="clear" w:pos="1134"/>
                <w:tab w:val="left" w:pos="709"/>
              </w:tabs>
              <w:spacing w:before="120" w:line="240" w:lineRule="auto"/>
              <w:rPr>
                <w:b/>
                <w:i w:val="0"/>
                <w:szCs w:val="20"/>
                <w:lang w:val="en-GB"/>
              </w:rPr>
            </w:pPr>
            <w:proofErr w:type="gramStart"/>
            <w:r w:rsidRPr="00B31886">
              <w:rPr>
                <w:b/>
                <w:i w:val="0"/>
                <w:szCs w:val="20"/>
                <w:lang w:val="en-GB"/>
              </w:rPr>
              <w:t>2.b</w:t>
            </w:r>
            <w:proofErr w:type="gramEnd"/>
            <w:r w:rsidRPr="00B31886">
              <w:rPr>
                <w:b/>
                <w:i w:val="0"/>
                <w:szCs w:val="20"/>
                <w:lang w:val="en-GB"/>
              </w:rPr>
              <w:t>.</w:t>
            </w:r>
            <w:r w:rsidRPr="00B31886">
              <w:rPr>
                <w:b/>
                <w:i w:val="0"/>
                <w:szCs w:val="20"/>
                <w:lang w:val="en-GB"/>
              </w:rPr>
              <w:tab/>
              <w:t>Other contact persons (for multi-national files only)</w:t>
            </w:r>
          </w:p>
          <w:p w:rsidR="00775B2E" w:rsidRPr="00010B22" w:rsidRDefault="00775B2E" w:rsidP="00F77F3B">
            <w:pPr>
              <w:pStyle w:val="Grille01"/>
              <w:keepNext w:val="0"/>
              <w:widowControl w:val="0"/>
              <w:spacing w:line="240" w:lineRule="auto"/>
              <w:jc w:val="both"/>
              <w:rPr>
                <w:rFonts w:eastAsia="SimSun" w:cs="Arial"/>
                <w:b w:val="0"/>
                <w:bCs/>
                <w:iCs/>
                <w:smallCaps w:val="0"/>
                <w:sz w:val="18"/>
                <w:szCs w:val="18"/>
                <w:lang w:val="en-GB"/>
              </w:rPr>
            </w:pPr>
            <w:r w:rsidRPr="00CD297E">
              <w:rPr>
                <w:rFonts w:cs="Arial"/>
                <w:b w:val="0"/>
                <w:i/>
                <w:iCs/>
                <w:smallCaps w:val="0"/>
                <w:sz w:val="18"/>
                <w:szCs w:val="18"/>
                <w:lang w:val="en-GB"/>
              </w:rPr>
              <w:t>Provide below complete contact information for one person in each submitting State, other than the primary contact person identified above.</w:t>
            </w:r>
          </w:p>
        </w:tc>
      </w:tr>
      <w:tr w:rsidR="00775B2E" w:rsidRPr="00010B22" w:rsidTr="00925D1F">
        <w:trPr>
          <w:jc w:val="center"/>
        </w:trPr>
        <w:tc>
          <w:tcPr>
            <w:tcW w:w="9781" w:type="dxa"/>
            <w:tcBorders>
              <w:top w:val="single" w:sz="4" w:space="0" w:color="auto"/>
              <w:left w:val="single" w:sz="4" w:space="0" w:color="auto"/>
              <w:bottom w:val="single" w:sz="4" w:space="0" w:color="auto"/>
              <w:right w:val="single" w:sz="4" w:space="0" w:color="auto"/>
            </w:tcBorders>
            <w:shd w:val="clear" w:color="auto" w:fill="FFFFFF"/>
          </w:tcPr>
          <w:p w:rsidR="00775B2E" w:rsidRPr="00126055" w:rsidRDefault="00647BD3" w:rsidP="00F77F3B">
            <w:pPr>
              <w:pStyle w:val="Grille01"/>
              <w:keepNext w:val="0"/>
              <w:widowControl w:val="0"/>
              <w:spacing w:before="240" w:after="240" w:line="240" w:lineRule="auto"/>
              <w:jc w:val="both"/>
              <w:rPr>
                <w:rFonts w:eastAsia="SimSun" w:cs="Arial"/>
                <w:b w:val="0"/>
                <w:bCs/>
                <w:iCs/>
                <w:smallCaps w:val="0"/>
                <w:sz w:val="18"/>
                <w:szCs w:val="18"/>
                <w:lang w:val="en-GB"/>
              </w:rPr>
            </w:pPr>
            <w:r>
              <w:rPr>
                <w:rFonts w:cs="Arial"/>
                <w:b w:val="0"/>
                <w:smallCaps w:val="0"/>
                <w:lang w:val="en-GB"/>
              </w:rPr>
              <w:t>n/a</w:t>
            </w:r>
            <w:r w:rsidRPr="00126055">
              <w:rPr>
                <w:rFonts w:cs="Arial"/>
                <w:b w:val="0"/>
                <w:smallCaps w:val="0"/>
                <w:lang w:val="en-GB"/>
              </w:rPr>
              <w:t xml:space="preserve"> </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t>Project title</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eastAsia="SimSun" w:cs="Arial"/>
                <w:b w:val="0"/>
                <w:bCs/>
                <w:i/>
                <w:iCs/>
                <w:smallCaps w:val="0"/>
                <w:sz w:val="18"/>
                <w:szCs w:val="18"/>
                <w:lang w:val="en-GB"/>
              </w:rPr>
            </w:pPr>
            <w:r w:rsidRPr="00010B22">
              <w:rPr>
                <w:rFonts w:eastAsia="SimSun" w:cs="Arial"/>
                <w:b w:val="0"/>
                <w:bCs/>
                <w:i/>
                <w:iCs/>
                <w:smallCaps w:val="0"/>
                <w:sz w:val="18"/>
                <w:szCs w:val="18"/>
                <w:lang w:val="en-GB"/>
              </w:rPr>
              <w:t>Indicate the official title of the project in English or French that will appear in published material.</w:t>
            </w:r>
          </w:p>
          <w:p w:rsidR="00775B2E" w:rsidRPr="00010B22" w:rsidRDefault="00775B2E" w:rsidP="00F77F3B">
            <w:pPr>
              <w:pStyle w:val="Grille01"/>
              <w:keepNext w:val="0"/>
              <w:widowControl w:val="0"/>
              <w:spacing w:line="240" w:lineRule="auto"/>
              <w:jc w:val="right"/>
              <w:rPr>
                <w:rFonts w:eastAsia="SimSun" w:cs="Arial"/>
                <w:b w:val="0"/>
                <w:bCs/>
                <w:i/>
                <w:iCs/>
                <w:smallCaps w:val="0"/>
                <w:sz w:val="18"/>
                <w:szCs w:val="18"/>
                <w:lang w:val="en-GB"/>
              </w:rPr>
            </w:pPr>
            <w:r w:rsidRPr="00010B22">
              <w:rPr>
                <w:rFonts w:eastAsia="SimSun" w:cs="Arial"/>
                <w:b w:val="0"/>
                <w:bCs/>
                <w:i/>
                <w:iCs/>
                <w:smallCaps w:val="0"/>
                <w:sz w:val="18"/>
                <w:szCs w:val="18"/>
                <w:lang w:val="en-GB"/>
              </w:rPr>
              <w:t>Not to exceed 200 characters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647BD3" w:rsidP="00F77F3B">
            <w:pPr>
              <w:pStyle w:val="formtext"/>
              <w:widowControl w:val="0"/>
              <w:spacing w:before="120" w:after="120" w:line="240" w:lineRule="auto"/>
              <w:jc w:val="both"/>
              <w:rPr>
                <w:lang w:val="en-GB"/>
              </w:rPr>
            </w:pPr>
            <w:r>
              <w:rPr>
                <w:lang w:val="en-GB"/>
              </w:rPr>
              <w:t>Inventorying the intangible cultural heritage in Highland Province [59 characters]</w:t>
            </w:r>
          </w:p>
        </w:tc>
      </w:tr>
      <w:tr w:rsidR="00775B2E" w:rsidRPr="00010B22" w:rsidTr="00925D1F">
        <w:trPr>
          <w:jc w:val="center"/>
        </w:trPr>
        <w:tc>
          <w:tcPr>
            <w:tcW w:w="9781" w:type="dxa"/>
            <w:tcBorders>
              <w:top w:val="single" w:sz="4" w:space="0" w:color="auto"/>
              <w:left w:val="nil"/>
              <w:bottom w:val="nil"/>
              <w:right w:val="nil"/>
            </w:tcBorders>
            <w:shd w:val="pct20" w:color="auto" w:fill="FFFFFF"/>
          </w:tcPr>
          <w:p w:rsidR="00775B2E" w:rsidRPr="00010B22" w:rsidRDefault="00775B2E" w:rsidP="00F77F3B">
            <w:pPr>
              <w:pStyle w:val="Grille01"/>
              <w:keepNext w:val="0"/>
              <w:widowControl w:val="0"/>
              <w:numPr>
                <w:ilvl w:val="0"/>
                <w:numId w:val="6"/>
              </w:numPr>
              <w:spacing w:line="240" w:lineRule="auto"/>
              <w:rPr>
                <w:rFonts w:eastAsia="SimSun" w:cs="Arial"/>
                <w:bCs/>
                <w:smallCaps w:val="0"/>
                <w:szCs w:val="22"/>
                <w:lang w:val="en-GB"/>
              </w:rPr>
            </w:pPr>
            <w:r w:rsidRPr="00010B22">
              <w:rPr>
                <w:rFonts w:eastAsia="SimSun" w:cs="Arial"/>
                <w:bCs/>
                <w:smallCaps w:val="0"/>
                <w:szCs w:val="22"/>
                <w:lang w:val="en-GB"/>
              </w:rPr>
              <w:t>Summary of the project</w:t>
            </w:r>
          </w:p>
        </w:tc>
      </w:tr>
      <w:tr w:rsidR="00775B2E" w:rsidRPr="00010B22" w:rsidTr="00925D1F">
        <w:trPr>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Word"/>
              <w:keepNext w:val="0"/>
              <w:widowControl w:val="0"/>
              <w:spacing w:before="120" w:line="240" w:lineRule="auto"/>
              <w:jc w:val="both"/>
              <w:rPr>
                <w:rFonts w:eastAsia="Batang"/>
                <w:sz w:val="18"/>
                <w:szCs w:val="18"/>
                <w:lang w:val="en-GB"/>
              </w:rPr>
            </w:pPr>
            <w:r w:rsidRPr="00010B22">
              <w:rPr>
                <w:rFonts w:eastAsia="Batang"/>
                <w:sz w:val="18"/>
                <w:szCs w:val="18"/>
                <w:lang w:val="en-GB"/>
              </w:rPr>
              <w:t>Provide a brief description of the project for which assistance is requested, including its overall objectives, expected results and main modalities of action. State</w:t>
            </w:r>
            <w:r>
              <w:rPr>
                <w:rFonts w:eastAsia="Batang"/>
                <w:sz w:val="18"/>
                <w:szCs w:val="18"/>
                <w:lang w:val="en-GB"/>
              </w:rPr>
              <w:t>(</w:t>
            </w:r>
            <w:r w:rsidRPr="00010B22">
              <w:rPr>
                <w:rFonts w:eastAsia="Batang"/>
                <w:sz w:val="18"/>
                <w:szCs w:val="18"/>
                <w:lang w:val="en-GB"/>
              </w:rPr>
              <w:t>s</w:t>
            </w:r>
            <w:r>
              <w:rPr>
                <w:rFonts w:eastAsia="Batang"/>
                <w:sz w:val="18"/>
                <w:szCs w:val="18"/>
                <w:lang w:val="en-GB"/>
              </w:rPr>
              <w:t>)</w:t>
            </w:r>
            <w:r w:rsidRPr="00010B22">
              <w:rPr>
                <w:rFonts w:eastAsia="Batang"/>
                <w:sz w:val="18"/>
                <w:szCs w:val="18"/>
                <w:lang w:val="en-GB"/>
              </w:rPr>
              <w:t xml:space="preserve"> </w:t>
            </w:r>
            <w:proofErr w:type="gramStart"/>
            <w:r w:rsidRPr="00010B22">
              <w:rPr>
                <w:rFonts w:eastAsia="Batang"/>
                <w:sz w:val="18"/>
                <w:szCs w:val="18"/>
                <w:lang w:val="en-GB"/>
              </w:rPr>
              <w:t>Part</w:t>
            </w:r>
            <w:r>
              <w:rPr>
                <w:rFonts w:eastAsia="Batang"/>
                <w:sz w:val="18"/>
                <w:szCs w:val="18"/>
                <w:lang w:val="en-GB"/>
              </w:rPr>
              <w:t>y(</w:t>
            </w:r>
            <w:proofErr w:type="spellStart"/>
            <w:proofErr w:type="gramEnd"/>
            <w:r w:rsidRPr="00010B22">
              <w:rPr>
                <w:rFonts w:eastAsia="Batang"/>
                <w:sz w:val="18"/>
                <w:szCs w:val="18"/>
                <w:lang w:val="en-GB"/>
              </w:rPr>
              <w:t>ies</w:t>
            </w:r>
            <w:proofErr w:type="spellEnd"/>
            <w:r>
              <w:rPr>
                <w:rFonts w:eastAsia="Batang"/>
                <w:sz w:val="18"/>
                <w:szCs w:val="18"/>
                <w:lang w:val="en-GB"/>
              </w:rPr>
              <w:t>)</w:t>
            </w:r>
            <w:r w:rsidRPr="00010B22">
              <w:rPr>
                <w:rFonts w:eastAsia="Batang"/>
                <w:sz w:val="18"/>
                <w:szCs w:val="18"/>
                <w:lang w:val="en-GB"/>
              </w:rPr>
              <w:t xml:space="preserve"> </w:t>
            </w:r>
            <w:r>
              <w:rPr>
                <w:rFonts w:eastAsia="Batang"/>
                <w:sz w:val="18"/>
                <w:szCs w:val="18"/>
                <w:lang w:val="en-GB"/>
              </w:rPr>
              <w:t>is/are</w:t>
            </w:r>
            <w:r w:rsidRPr="00010B22">
              <w:rPr>
                <w:rFonts w:eastAsia="Batang"/>
                <w:sz w:val="18"/>
                <w:szCs w:val="18"/>
                <w:lang w:val="en-GB"/>
              </w:rPr>
              <w:t xml:space="preserve"> invited to submit requests that recognize and respect local development agendas in their design and planning.</w:t>
            </w:r>
          </w:p>
          <w:p w:rsidR="00775B2E" w:rsidRPr="00010B22" w:rsidRDefault="00775B2E" w:rsidP="00F77F3B">
            <w:pPr>
              <w:pStyle w:val="Word"/>
              <w:keepNext w:val="0"/>
              <w:widowControl w:val="0"/>
              <w:spacing w:before="120" w:line="240" w:lineRule="auto"/>
              <w:rPr>
                <w:rFonts w:eastAsia="Batang"/>
                <w:sz w:val="18"/>
                <w:szCs w:val="18"/>
                <w:lang w:val="en-GB"/>
              </w:rPr>
            </w:pPr>
            <w:r w:rsidRPr="00010B22">
              <w:rPr>
                <w:rFonts w:eastAsia="Batang"/>
                <w:sz w:val="18"/>
                <w:szCs w:val="18"/>
                <w:lang w:val="en-GB"/>
              </w:rPr>
              <w:t xml:space="preserve">Not fewer than </w:t>
            </w:r>
            <w:r>
              <w:rPr>
                <w:rFonts w:eastAsia="Batang"/>
                <w:sz w:val="18"/>
                <w:szCs w:val="18"/>
                <w:lang w:val="en-GB"/>
              </w:rPr>
              <w:t>2</w:t>
            </w:r>
            <w:r w:rsidRPr="00010B22">
              <w:rPr>
                <w:rFonts w:eastAsia="Batang"/>
                <w:sz w:val="18"/>
                <w:szCs w:val="18"/>
                <w:lang w:val="en-GB"/>
              </w:rPr>
              <w:t xml:space="preserve">00 or more than </w:t>
            </w:r>
            <w:r>
              <w:rPr>
                <w:rFonts w:eastAsia="Batang"/>
                <w:sz w:val="18"/>
                <w:szCs w:val="18"/>
                <w:lang w:val="en-GB"/>
              </w:rPr>
              <w:t>30</w:t>
            </w:r>
            <w:r w:rsidRPr="00010B22">
              <w:rPr>
                <w:rFonts w:eastAsia="Batang"/>
                <w:sz w:val="18"/>
                <w:szCs w:val="18"/>
                <w:lang w:val="en-GB"/>
              </w:rPr>
              <w:t>0 words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EB4DB3" w:rsidP="008954E2">
            <w:pPr>
              <w:pStyle w:val="formtext"/>
              <w:widowControl w:val="0"/>
              <w:spacing w:before="120" w:after="120" w:line="240" w:lineRule="auto"/>
              <w:jc w:val="both"/>
              <w:rPr>
                <w:lang w:val="en-GB"/>
              </w:rPr>
            </w:pPr>
            <w:r w:rsidRPr="00D45F48">
              <w:rPr>
                <w:lang w:val="en-GB"/>
              </w:rPr>
              <w:t xml:space="preserve">Highland Province is home to members of seven ethnic communities, two of which are found nowhere else, and </w:t>
            </w:r>
            <w:r w:rsidR="008954E2">
              <w:rPr>
                <w:lang w:val="en-GB"/>
              </w:rPr>
              <w:t>has a</w:t>
            </w:r>
            <w:r w:rsidRPr="00D45F48">
              <w:rPr>
                <w:lang w:val="en-GB"/>
              </w:rPr>
              <w:t xml:space="preserve"> sizable population from the majority </w:t>
            </w:r>
            <w:proofErr w:type="spellStart"/>
            <w:r w:rsidRPr="00D45F48">
              <w:rPr>
                <w:lang w:val="en-GB"/>
              </w:rPr>
              <w:t>Latang</w:t>
            </w:r>
            <w:proofErr w:type="spellEnd"/>
            <w:r w:rsidRPr="00D45F48">
              <w:rPr>
                <w:lang w:val="en-GB"/>
              </w:rPr>
              <w:t xml:space="preserve"> community. The intangible cultural heritage of these communities has co</w:t>
            </w:r>
            <w:r>
              <w:rPr>
                <w:lang w:val="en-GB"/>
              </w:rPr>
              <w:t xml:space="preserve">ntributed, together with that of communities elsewhere in the country, to the creation of a unique and precious national culture that makes </w:t>
            </w:r>
            <w:proofErr w:type="spellStart"/>
            <w:r w:rsidR="00F77F3B">
              <w:rPr>
                <w:lang w:val="en-GB"/>
              </w:rPr>
              <w:t>Wentapur</w:t>
            </w:r>
            <w:proofErr w:type="spellEnd"/>
            <w:r>
              <w:rPr>
                <w:lang w:val="en-GB"/>
              </w:rPr>
              <w:t xml:space="preserve"> the envy of its neighbours. </w:t>
            </w:r>
            <w:r w:rsidRPr="00D45F48">
              <w:rPr>
                <w:lang w:val="en-GB"/>
              </w:rPr>
              <w:t>The present project</w:t>
            </w:r>
            <w:r>
              <w:rPr>
                <w:lang w:val="en-GB"/>
              </w:rPr>
              <w:t xml:space="preserve"> </w:t>
            </w:r>
            <w:r w:rsidRPr="00D45F48">
              <w:rPr>
                <w:lang w:val="en-GB"/>
              </w:rPr>
              <w:t xml:space="preserve">seeks to identify and define those expressions, practices and skills that </w:t>
            </w:r>
            <w:r>
              <w:rPr>
                <w:lang w:val="en-GB"/>
              </w:rPr>
              <w:t xml:space="preserve">can continue to contribute to building a strong national identity and can serve as inspiration and raw material for transformation by </w:t>
            </w:r>
            <w:proofErr w:type="spellStart"/>
            <w:r w:rsidR="00F77F3B">
              <w:rPr>
                <w:lang w:val="en-GB"/>
              </w:rPr>
              <w:t>Wentapur</w:t>
            </w:r>
            <w:r>
              <w:rPr>
                <w:lang w:val="en-GB"/>
              </w:rPr>
              <w:t>’s</w:t>
            </w:r>
            <w:proofErr w:type="spellEnd"/>
            <w:r>
              <w:rPr>
                <w:lang w:val="en-GB"/>
              </w:rPr>
              <w:t xml:space="preserve"> artists into </w:t>
            </w:r>
            <w:r>
              <w:rPr>
                <w:lang w:val="en-GB"/>
              </w:rPr>
              <w:lastRenderedPageBreak/>
              <w:t>works of international stature. The Highland Province</w:t>
            </w:r>
            <w:r w:rsidRPr="00D45F48">
              <w:rPr>
                <w:lang w:val="en-GB"/>
              </w:rPr>
              <w:t xml:space="preserve"> Department of Culture will undertake a pilot project in inventorying of intangible cultural heritage. As the first among </w:t>
            </w:r>
            <w:proofErr w:type="spellStart"/>
            <w:r w:rsidR="00F77F3B">
              <w:rPr>
                <w:lang w:val="en-GB"/>
              </w:rPr>
              <w:t>Wentapur</w:t>
            </w:r>
            <w:r w:rsidRPr="00D45F48">
              <w:rPr>
                <w:lang w:val="en-GB"/>
              </w:rPr>
              <w:t>’s</w:t>
            </w:r>
            <w:proofErr w:type="spellEnd"/>
            <w:r w:rsidRPr="00D45F48">
              <w:rPr>
                <w:lang w:val="en-GB"/>
              </w:rPr>
              <w:t xml:space="preserve"> nine provinces to begin such inventorying, Highland Province will work closely with the Intangible Cultural Heritage Service of the Ministry of Culture to develop appropriate methodologies and approaches and will share its experience with counterparts in other provinces and at the national level. </w:t>
            </w:r>
            <w:r>
              <w:rPr>
                <w:lang w:val="en-GB"/>
              </w:rPr>
              <w:t>A highlight of the project will come at the end with the declaration of ten Masterpieces of Highland Province Intangible Cultural Heritage, selected on a scientific basis by a prestigious jury, and deemed to represent the most precious and unique expressions found within the province. [218 words]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eastAsia="SimSun" w:cs="Arial"/>
                <w:bCs/>
                <w:smallCaps w:val="0"/>
                <w:szCs w:val="22"/>
                <w:lang w:val="en-GB"/>
              </w:rPr>
            </w:pPr>
            <w:r w:rsidRPr="00010B22">
              <w:rPr>
                <w:rFonts w:eastAsia="SimSun" w:cs="Arial"/>
                <w:smallCaps w:val="0"/>
                <w:szCs w:val="22"/>
                <w:lang w:val="en-GB"/>
              </w:rPr>
              <w:lastRenderedPageBreak/>
              <w:t xml:space="preserve">Is this an emergency request that might receive expedited </w:t>
            </w:r>
            <w:r w:rsidRPr="00010B22">
              <w:rPr>
                <w:rFonts w:eastAsia="SimSun" w:cs="Arial"/>
                <w:bCs/>
                <w:smallCaps w:val="0"/>
                <w:szCs w:val="22"/>
                <w:lang w:val="en-GB"/>
              </w:rPr>
              <w:t>processing?</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cs="Arial"/>
                <w:b w:val="0"/>
                <w:i/>
                <w:smallCaps w:val="0"/>
                <w:sz w:val="20"/>
                <w:szCs w:val="20"/>
                <w:lang w:val="en-GB"/>
              </w:rPr>
            </w:pPr>
            <w:r w:rsidRPr="00010B22">
              <w:rPr>
                <w:rFonts w:eastAsia="SimSun" w:cs="Arial"/>
                <w:b w:val="0"/>
                <w:bCs/>
                <w:i/>
                <w:iCs/>
                <w:smallCaps w:val="0"/>
                <w:sz w:val="18"/>
                <w:szCs w:val="18"/>
                <w:lang w:val="en-GB"/>
              </w:rPr>
              <w:t xml:space="preserve">Indicate if this is an emergency request that might warrant expedited </w:t>
            </w:r>
            <w:r>
              <w:rPr>
                <w:rFonts w:eastAsia="SimSun" w:cs="Arial"/>
                <w:b w:val="0"/>
                <w:bCs/>
                <w:i/>
                <w:iCs/>
                <w:smallCaps w:val="0"/>
                <w:sz w:val="18"/>
                <w:szCs w:val="18"/>
                <w:lang w:val="en-GB"/>
              </w:rPr>
              <w:t>examination</w:t>
            </w:r>
            <w:r w:rsidRPr="00010B22">
              <w:rPr>
                <w:rFonts w:eastAsia="SimSun" w:cs="Arial"/>
                <w:b w:val="0"/>
                <w:bCs/>
                <w:i/>
                <w:iCs/>
                <w:smallCaps w:val="0"/>
                <w:sz w:val="18"/>
                <w:szCs w:val="18"/>
                <w:lang w:val="en-GB"/>
              </w:rPr>
              <w:t xml:space="preserve"> by the Bureau. </w:t>
            </w:r>
            <w:r w:rsidRPr="00FE5A1F">
              <w:rPr>
                <w:rFonts w:eastAsia="SimSun" w:cs="Arial"/>
                <w:b w:val="0"/>
                <w:bCs/>
                <w:i/>
                <w:iCs/>
                <w:smallCaps w:val="0"/>
                <w:sz w:val="18"/>
                <w:szCs w:val="18"/>
                <w:lang w:val="en-GB"/>
              </w:rPr>
              <w:t>For th</w:t>
            </w:r>
            <w:r>
              <w:rPr>
                <w:rFonts w:eastAsia="SimSun" w:cs="Arial"/>
                <w:b w:val="0"/>
                <w:bCs/>
                <w:i/>
                <w:iCs/>
                <w:smallCaps w:val="0"/>
                <w:sz w:val="18"/>
                <w:szCs w:val="18"/>
                <w:lang w:val="en-GB"/>
              </w:rPr>
              <w:t>is purpose</w:t>
            </w:r>
            <w:r w:rsidRPr="00FE5A1F">
              <w:rPr>
                <w:rFonts w:eastAsia="SimSun" w:cs="Arial"/>
                <w:b w:val="0"/>
                <w:bCs/>
                <w:i/>
                <w:iCs/>
                <w:smallCaps w:val="0"/>
                <w:sz w:val="18"/>
                <w:szCs w:val="18"/>
                <w:lang w:val="en-GB"/>
              </w:rPr>
              <w:t>,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w:t>
            </w:r>
            <w:r>
              <w:rPr>
                <w:rFonts w:eastAsia="SimSun" w:cs="Arial"/>
                <w:b w:val="0"/>
                <w:bCs/>
                <w:i/>
                <w:iCs/>
                <w:smallCaps w:val="0"/>
                <w:sz w:val="18"/>
                <w:szCs w:val="18"/>
                <w:lang w:val="en-GB"/>
              </w:rPr>
              <w:t xml:space="preserve"> </w:t>
            </w:r>
            <w:r w:rsidRPr="00010B22">
              <w:rPr>
                <w:rFonts w:eastAsia="SimSun" w:cs="Arial"/>
                <w:b w:val="0"/>
                <w:bCs/>
                <w:i/>
                <w:iCs/>
                <w:smallCaps w:val="0"/>
                <w:sz w:val="18"/>
                <w:szCs w:val="18"/>
                <w:lang w:val="en-GB"/>
              </w:rPr>
              <w:t xml:space="preserve">You will be asked to describe the nature and severity of the emergency in </w:t>
            </w:r>
            <w:r>
              <w:rPr>
                <w:rFonts w:eastAsia="SimSun" w:cs="Arial"/>
                <w:b w:val="0"/>
                <w:bCs/>
                <w:i/>
                <w:iCs/>
                <w:smallCaps w:val="0"/>
                <w:sz w:val="18"/>
                <w:szCs w:val="18"/>
                <w:lang w:val="en-GB"/>
              </w:rPr>
              <w:t>section</w:t>
            </w:r>
            <w:r w:rsidRPr="00010B22">
              <w:rPr>
                <w:rFonts w:eastAsia="SimSun" w:cs="Arial"/>
                <w:b w:val="0"/>
                <w:bCs/>
                <w:i/>
                <w:iCs/>
                <w:smallCaps w:val="0"/>
                <w:sz w:val="18"/>
                <w:szCs w:val="18"/>
                <w:lang w:val="en-GB"/>
              </w:rPr>
              <w:t xml:space="preserve"> </w:t>
            </w:r>
            <w:r>
              <w:rPr>
                <w:rFonts w:eastAsia="SimSun" w:cs="Arial"/>
                <w:b w:val="0"/>
                <w:bCs/>
                <w:i/>
                <w:iCs/>
                <w:smallCaps w:val="0"/>
                <w:sz w:val="18"/>
                <w:szCs w:val="18"/>
                <w:lang w:val="en-GB"/>
              </w:rPr>
              <w:t>13</w:t>
            </w:r>
            <w:r w:rsidRPr="00010B22">
              <w:rPr>
                <w:rFonts w:eastAsia="SimSun" w:cs="Arial"/>
                <w:b w:val="0"/>
                <w:bCs/>
                <w:i/>
                <w:iCs/>
                <w:smallCaps w:val="0"/>
                <w:sz w:val="18"/>
                <w:szCs w:val="18"/>
                <w:lang w:val="en-GB"/>
              </w:rPr>
              <w:t>.</w:t>
            </w:r>
          </w:p>
        </w:tc>
      </w:tr>
      <w:tr w:rsidR="00775B2E" w:rsidRPr="00010B22" w:rsidTr="00925D1F">
        <w:trPr>
          <w:cantSplit/>
          <w:jc w:val="center"/>
        </w:trPr>
        <w:tc>
          <w:tcPr>
            <w:tcW w:w="9781" w:type="dxa"/>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5B2E" w:rsidRPr="00010B22" w:rsidRDefault="00F77F3B" w:rsidP="00F77F3B">
            <w:pPr>
              <w:widowControl w:val="0"/>
              <w:spacing w:before="120" w:after="120"/>
              <w:ind w:left="567"/>
              <w:rPr>
                <w:rFonts w:cs="Arial"/>
                <w:sz w:val="20"/>
                <w:szCs w:val="20"/>
                <w:lang w:val="en-GB"/>
              </w:rPr>
            </w:pPr>
            <w:r>
              <w:rPr>
                <w:rFonts w:cs="Arial"/>
                <w:sz w:val="20"/>
                <w:szCs w:val="20"/>
                <w:lang w:val="en-GB"/>
              </w:rPr>
              <w:fldChar w:fldCharType="begin">
                <w:ffData>
                  <w:name w:val=""/>
                  <w:enabled/>
                  <w:calcOnExit w:val="0"/>
                  <w:checkBox>
                    <w:sizeAuto/>
                    <w:default w:val="1"/>
                  </w:checkBox>
                </w:ffData>
              </w:fldChar>
            </w:r>
            <w:r>
              <w:rPr>
                <w:rFonts w:cs="Arial"/>
                <w:sz w:val="20"/>
                <w:szCs w:val="20"/>
                <w:lang w:val="en-GB"/>
              </w:rPr>
              <w:instrText xml:space="preserve"> FORMCHECKBOX </w:instrText>
            </w:r>
            <w:r w:rsidR="00C46F2E">
              <w:rPr>
                <w:rFonts w:cs="Arial"/>
                <w:sz w:val="20"/>
                <w:szCs w:val="20"/>
                <w:lang w:val="en-GB"/>
              </w:rPr>
            </w:r>
            <w:r w:rsidR="00C46F2E">
              <w:rPr>
                <w:rFonts w:cs="Arial"/>
                <w:sz w:val="20"/>
                <w:szCs w:val="20"/>
                <w:lang w:val="en-GB"/>
              </w:rPr>
              <w:fldChar w:fldCharType="separate"/>
            </w:r>
            <w:r>
              <w:rPr>
                <w:rFonts w:cs="Arial"/>
                <w:sz w:val="20"/>
                <w:szCs w:val="20"/>
                <w:lang w:val="en-GB"/>
              </w:rPr>
              <w:fldChar w:fldCharType="end"/>
            </w:r>
            <w:r w:rsidR="00775B2E" w:rsidRPr="00010B22">
              <w:rPr>
                <w:rFonts w:cs="Arial"/>
                <w:sz w:val="20"/>
                <w:szCs w:val="20"/>
                <w:lang w:val="en-GB"/>
              </w:rPr>
              <w:t xml:space="preserve"> emergency request</w:t>
            </w:r>
          </w:p>
          <w:p w:rsidR="00775B2E" w:rsidRPr="00010B22" w:rsidRDefault="00775B2E" w:rsidP="00F77F3B">
            <w:pPr>
              <w:pStyle w:val="Default"/>
              <w:spacing w:before="120" w:after="120"/>
              <w:ind w:left="567"/>
              <w:rPr>
                <w:rFonts w:ascii="Arial" w:hAnsi="Arial" w:cs="Arial"/>
                <w:sz w:val="22"/>
                <w:szCs w:val="22"/>
                <w:lang w:val="en-GB"/>
              </w:rPr>
            </w:pPr>
            <w:r w:rsidRPr="00010B22">
              <w:rPr>
                <w:rFonts w:ascii="Arial" w:hAnsi="Arial" w:cs="Arial"/>
                <w:sz w:val="20"/>
                <w:szCs w:val="20"/>
                <w:lang w:val="en-GB"/>
              </w:rPr>
              <w:fldChar w:fldCharType="begin">
                <w:ffData>
                  <w:name w:val="CaseACocher11"/>
                  <w:enabled/>
                  <w:calcOnExit w:val="0"/>
                  <w:checkBox>
                    <w:sizeAuto/>
                    <w:default w:val="0"/>
                  </w:checkBox>
                </w:ffData>
              </w:fldChar>
            </w:r>
            <w:r w:rsidRPr="00010B22">
              <w:rPr>
                <w:rFonts w:ascii="Arial" w:hAnsi="Arial" w:cs="Arial"/>
                <w:sz w:val="20"/>
                <w:szCs w:val="20"/>
                <w:lang w:val="en-GB"/>
              </w:rPr>
              <w:instrText xml:space="preserve"> FORMCHECKBOX </w:instrText>
            </w:r>
            <w:r w:rsidR="00C46F2E">
              <w:rPr>
                <w:rFonts w:ascii="Arial" w:hAnsi="Arial" w:cs="Arial"/>
                <w:sz w:val="20"/>
                <w:szCs w:val="20"/>
                <w:lang w:val="en-GB"/>
              </w:rPr>
            </w:r>
            <w:r w:rsidR="00C46F2E">
              <w:rPr>
                <w:rFonts w:ascii="Arial" w:hAnsi="Arial" w:cs="Arial"/>
                <w:sz w:val="20"/>
                <w:szCs w:val="20"/>
                <w:lang w:val="en-GB"/>
              </w:rPr>
              <w:fldChar w:fldCharType="separate"/>
            </w:r>
            <w:r w:rsidRPr="00010B22">
              <w:rPr>
                <w:rFonts w:ascii="Arial" w:hAnsi="Arial" w:cs="Arial"/>
                <w:sz w:val="20"/>
                <w:szCs w:val="20"/>
                <w:lang w:val="en-GB"/>
              </w:rPr>
              <w:fldChar w:fldCharType="end"/>
            </w:r>
            <w:r w:rsidRPr="00010B22">
              <w:rPr>
                <w:rFonts w:ascii="Arial" w:hAnsi="Arial" w:cs="Arial"/>
                <w:sz w:val="20"/>
                <w:szCs w:val="20"/>
                <w:lang w:val="en-GB"/>
              </w:rPr>
              <w:t xml:space="preserve"> non-emergency request</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eastAsia="SimSun" w:cs="Arial"/>
                <w:bCs/>
                <w:smallCaps w:val="0"/>
                <w:szCs w:val="22"/>
                <w:lang w:val="en-GB"/>
              </w:rPr>
            </w:pPr>
            <w:r w:rsidRPr="00010B22">
              <w:rPr>
                <w:rFonts w:eastAsia="SimSun" w:cs="Arial"/>
                <w:bCs/>
                <w:smallCaps w:val="0"/>
                <w:szCs w:val="22"/>
                <w:lang w:val="en-GB"/>
              </w:rPr>
              <w:t>Duration of the project</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Indicate the total number of months required for implementation of the proposed project</w:t>
            </w:r>
            <w:r>
              <w:rPr>
                <w:rFonts w:cs="Arial"/>
                <w:b w:val="0"/>
                <w:i/>
                <w:smallCaps w:val="0"/>
                <w:sz w:val="18"/>
                <w:szCs w:val="18"/>
                <w:lang w:val="en-GB"/>
              </w:rPr>
              <w:t>.</w:t>
            </w:r>
            <w:r w:rsidRPr="00B11C71">
              <w:rPr>
                <w:rFonts w:cs="Arial"/>
                <w:b w:val="0"/>
                <w:i/>
                <w:smallCaps w:val="0"/>
                <w:sz w:val="18"/>
                <w:szCs w:val="18"/>
                <w:lang w:val="en-GB"/>
              </w:rPr>
              <w:t xml:space="preserve"> </w:t>
            </w:r>
            <w:r>
              <w:rPr>
                <w:rFonts w:cs="Arial"/>
                <w:b w:val="0"/>
                <w:i/>
                <w:smallCaps w:val="0"/>
                <w:sz w:val="18"/>
                <w:szCs w:val="18"/>
                <w:lang w:val="en-GB"/>
              </w:rPr>
              <w:t>A</w:t>
            </w:r>
            <w:r w:rsidRPr="00B11C71">
              <w:rPr>
                <w:rFonts w:cs="Arial"/>
                <w:b w:val="0"/>
                <w:i/>
                <w:smallCaps w:val="0"/>
                <w:sz w:val="18"/>
                <w:szCs w:val="18"/>
                <w:lang w:val="en-GB"/>
              </w:rPr>
              <w:t>ssistance from the Intangible Cultural Heritage Fund can only</w:t>
            </w:r>
            <w:r>
              <w:rPr>
                <w:rFonts w:cs="Arial"/>
                <w:b w:val="0"/>
                <w:i/>
                <w:smallCaps w:val="0"/>
                <w:sz w:val="18"/>
                <w:szCs w:val="18"/>
                <w:lang w:val="en-GB"/>
              </w:rPr>
              <w:t xml:space="preserve"> cover a period</w:t>
            </w:r>
            <w:r w:rsidRPr="00010B22" w:rsidDel="008D5CCE">
              <w:rPr>
                <w:rFonts w:cs="Arial"/>
                <w:b w:val="0"/>
                <w:i/>
                <w:smallCaps w:val="0"/>
                <w:sz w:val="18"/>
                <w:szCs w:val="18"/>
                <w:lang w:val="en-GB"/>
              </w:rPr>
              <w:t xml:space="preserve"> </w:t>
            </w:r>
            <w:r w:rsidRPr="00010B22">
              <w:rPr>
                <w:rFonts w:cs="Arial"/>
                <w:b w:val="0"/>
                <w:i/>
                <w:smallCaps w:val="0"/>
                <w:sz w:val="18"/>
                <w:szCs w:val="18"/>
                <w:lang w:val="en-GB"/>
              </w:rPr>
              <w:t>of 36 months.</w:t>
            </w:r>
          </w:p>
        </w:tc>
      </w:tr>
      <w:tr w:rsidR="00775B2E" w:rsidRPr="00010B22" w:rsidTr="00925D1F">
        <w:trPr>
          <w:jc w:val="center"/>
        </w:trPr>
        <w:tc>
          <w:tcPr>
            <w:tcW w:w="9781" w:type="dxa"/>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5B2E" w:rsidRPr="00010B22" w:rsidRDefault="00EB4DB3" w:rsidP="00F77F3B">
            <w:pPr>
              <w:pStyle w:val="formtext"/>
              <w:widowControl w:val="0"/>
              <w:spacing w:before="120" w:after="120" w:line="240" w:lineRule="auto"/>
              <w:jc w:val="both"/>
              <w:rPr>
                <w:lang w:val="en-GB"/>
              </w:rPr>
            </w:pPr>
            <w:r w:rsidRPr="00D45F48">
              <w:rPr>
                <w:lang w:val="en-GB"/>
              </w:rPr>
              <w:t>2016-2018</w:t>
            </w:r>
          </w:p>
        </w:tc>
      </w:tr>
      <w:tr w:rsidR="00775B2E" w:rsidRPr="00010B22" w:rsidTr="00925D1F">
        <w:trPr>
          <w:jc w:val="center"/>
        </w:trPr>
        <w:tc>
          <w:tcPr>
            <w:tcW w:w="9781" w:type="dxa"/>
            <w:tcBorders>
              <w:top w:val="single" w:sz="4" w:space="0" w:color="auto"/>
              <w:left w:val="nil"/>
              <w:bottom w:val="nil"/>
              <w:right w:val="nil"/>
            </w:tcBorders>
            <w:shd w:val="pct12" w:color="auto" w:fill="FFFFFF"/>
          </w:tcPr>
          <w:p w:rsidR="00775B2E" w:rsidRPr="00010B22" w:rsidRDefault="00775B2E" w:rsidP="00F77F3B">
            <w:pPr>
              <w:pStyle w:val="Grille01"/>
              <w:keepNext w:val="0"/>
              <w:widowControl w:val="0"/>
              <w:numPr>
                <w:ilvl w:val="0"/>
                <w:numId w:val="6"/>
              </w:numPr>
              <w:spacing w:line="240" w:lineRule="auto"/>
              <w:ind w:left="470" w:hanging="357"/>
              <w:jc w:val="both"/>
              <w:rPr>
                <w:rFonts w:eastAsia="SimSun" w:cs="Arial"/>
                <w:bCs/>
                <w:smallCaps w:val="0"/>
                <w:szCs w:val="22"/>
                <w:lang w:val="en-GB"/>
              </w:rPr>
            </w:pPr>
            <w:r w:rsidRPr="00010B22">
              <w:rPr>
                <w:lang w:val="en-GB"/>
              </w:rPr>
              <w:t>P</w:t>
            </w:r>
            <w:r w:rsidRPr="00010B22">
              <w:rPr>
                <w:rFonts w:eastAsia="SimSun" w:cs="Arial"/>
                <w:bCs/>
                <w:smallCaps w:val="0"/>
                <w:szCs w:val="22"/>
                <w:lang w:val="en-GB"/>
              </w:rPr>
              <w:t>revious financial assistance from UNESCO for similar or related activities</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 xml:space="preserve">Has the State Party ever received any </w:t>
            </w:r>
            <w:r>
              <w:rPr>
                <w:rFonts w:cs="Arial"/>
                <w:b w:val="0"/>
                <w:i/>
                <w:smallCaps w:val="0"/>
                <w:sz w:val="18"/>
                <w:szCs w:val="18"/>
                <w:lang w:val="en-GB"/>
              </w:rPr>
              <w:t>international</w:t>
            </w:r>
            <w:r w:rsidRPr="00010B22">
              <w:rPr>
                <w:rFonts w:cs="Arial"/>
                <w:b w:val="0"/>
                <w:i/>
                <w:smallCaps w:val="0"/>
                <w:sz w:val="18"/>
                <w:szCs w:val="18"/>
                <w:lang w:val="en-GB"/>
              </w:rPr>
              <w:t xml:space="preserve"> assistance </w:t>
            </w:r>
            <w:r>
              <w:rPr>
                <w:rFonts w:cs="Arial"/>
                <w:b w:val="0"/>
                <w:i/>
                <w:smallCaps w:val="0"/>
                <w:sz w:val="18"/>
                <w:szCs w:val="18"/>
                <w:lang w:val="en-GB"/>
              </w:rPr>
              <w:t xml:space="preserve">under the Intangible Cultural Heritage Fund of the 2003 Convention </w:t>
            </w:r>
            <w:r w:rsidRPr="00010B22">
              <w:rPr>
                <w:rFonts w:cs="Arial"/>
                <w:b w:val="0"/>
                <w:i/>
                <w:smallCaps w:val="0"/>
                <w:sz w:val="18"/>
                <w:szCs w:val="18"/>
                <w:lang w:val="en-GB"/>
              </w:rPr>
              <w:t>to implement related activities in the field of intangible cultural heritage?</w:t>
            </w:r>
          </w:p>
        </w:tc>
      </w:tr>
      <w:tr w:rsidR="00775B2E" w:rsidRPr="00010B22" w:rsidTr="00925D1F">
        <w:trPr>
          <w:cantSplit/>
          <w:jc w:val="center"/>
        </w:trPr>
        <w:tc>
          <w:tcPr>
            <w:tcW w:w="978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75B2E" w:rsidRPr="00010B22" w:rsidRDefault="00EB4DB3" w:rsidP="00F77F3B">
            <w:pPr>
              <w:widowControl w:val="0"/>
              <w:spacing w:before="120" w:after="120"/>
              <w:ind w:left="567"/>
              <w:rPr>
                <w:rFonts w:cs="Arial"/>
                <w:sz w:val="20"/>
                <w:szCs w:val="20"/>
                <w:lang w:val="en-GB"/>
              </w:rPr>
            </w:pPr>
            <w:r>
              <w:rPr>
                <w:rFonts w:cs="Arial"/>
                <w:sz w:val="20"/>
                <w:szCs w:val="20"/>
                <w:lang w:val="en-GB"/>
              </w:rPr>
              <w:fldChar w:fldCharType="begin">
                <w:ffData>
                  <w:name w:val=""/>
                  <w:enabled/>
                  <w:calcOnExit w:val="0"/>
                  <w:checkBox>
                    <w:sizeAuto/>
                    <w:default w:val="1"/>
                  </w:checkBox>
                </w:ffData>
              </w:fldChar>
            </w:r>
            <w:r>
              <w:rPr>
                <w:rFonts w:cs="Arial"/>
                <w:sz w:val="20"/>
                <w:szCs w:val="20"/>
                <w:lang w:val="en-GB"/>
              </w:rPr>
              <w:instrText xml:space="preserve"> FORMCHECKBOX </w:instrText>
            </w:r>
            <w:r w:rsidR="00C46F2E">
              <w:rPr>
                <w:rFonts w:cs="Arial"/>
                <w:sz w:val="20"/>
                <w:szCs w:val="20"/>
                <w:lang w:val="en-GB"/>
              </w:rPr>
            </w:r>
            <w:r w:rsidR="00C46F2E">
              <w:rPr>
                <w:rFonts w:cs="Arial"/>
                <w:sz w:val="20"/>
                <w:szCs w:val="20"/>
                <w:lang w:val="en-GB"/>
              </w:rPr>
              <w:fldChar w:fldCharType="separate"/>
            </w:r>
            <w:r>
              <w:rPr>
                <w:rFonts w:cs="Arial"/>
                <w:sz w:val="20"/>
                <w:szCs w:val="20"/>
                <w:lang w:val="en-GB"/>
              </w:rPr>
              <w:fldChar w:fldCharType="end"/>
            </w:r>
            <w:r w:rsidR="00775B2E" w:rsidRPr="00010B22">
              <w:rPr>
                <w:rFonts w:cs="Arial"/>
                <w:sz w:val="20"/>
                <w:szCs w:val="20"/>
                <w:lang w:val="en-GB"/>
              </w:rPr>
              <w:t xml:space="preserve"> No</w:t>
            </w:r>
          </w:p>
          <w:p w:rsidR="00775B2E" w:rsidRPr="00010B22" w:rsidRDefault="00775B2E" w:rsidP="00F77F3B">
            <w:pPr>
              <w:widowControl w:val="0"/>
              <w:spacing w:before="120" w:after="120"/>
              <w:ind w:left="567"/>
              <w:rPr>
                <w:rFonts w:cs="Arial"/>
                <w:sz w:val="20"/>
                <w:szCs w:val="20"/>
                <w:lang w:val="en-GB"/>
              </w:rPr>
            </w:pPr>
            <w:r w:rsidRPr="00010B22">
              <w:rPr>
                <w:rFonts w:cs="Arial"/>
                <w:sz w:val="20"/>
                <w:szCs w:val="20"/>
                <w:lang w:val="en-GB"/>
              </w:rPr>
              <w:fldChar w:fldCharType="begin">
                <w:ffData>
                  <w:name w:val="CaseACocher12"/>
                  <w:enabled/>
                  <w:calcOnExit w:val="0"/>
                  <w:checkBox>
                    <w:sizeAuto/>
                    <w:default w:val="0"/>
                  </w:checkBox>
                </w:ffData>
              </w:fldChar>
            </w:r>
            <w:r w:rsidRPr="00010B22">
              <w:rPr>
                <w:rFonts w:cs="Arial"/>
                <w:sz w:val="20"/>
                <w:szCs w:val="20"/>
                <w:lang w:val="en-GB"/>
              </w:rPr>
              <w:instrText xml:space="preserve"> FORMCHECKBOX </w:instrText>
            </w:r>
            <w:r w:rsidR="00C46F2E">
              <w:rPr>
                <w:rFonts w:cs="Arial"/>
                <w:sz w:val="20"/>
                <w:szCs w:val="20"/>
                <w:lang w:val="en-GB"/>
              </w:rPr>
            </w:r>
            <w:r w:rsidR="00C46F2E">
              <w:rPr>
                <w:rFonts w:cs="Arial"/>
                <w:sz w:val="20"/>
                <w:szCs w:val="20"/>
                <w:lang w:val="en-GB"/>
              </w:rPr>
              <w:fldChar w:fldCharType="separate"/>
            </w:r>
            <w:r w:rsidRPr="00010B22">
              <w:rPr>
                <w:rFonts w:cs="Arial"/>
                <w:sz w:val="20"/>
                <w:szCs w:val="20"/>
                <w:lang w:val="en-GB"/>
              </w:rPr>
              <w:fldChar w:fldCharType="end"/>
            </w:r>
            <w:r w:rsidRPr="00010B22">
              <w:rPr>
                <w:rFonts w:cs="Arial"/>
                <w:sz w:val="20"/>
                <w:szCs w:val="20"/>
                <w:lang w:val="en-GB"/>
              </w:rPr>
              <w:t xml:space="preserve"> Yes (if so, please provide details below: title, period, contract number and funding source)</w:t>
            </w:r>
          </w:p>
          <w:p w:rsidR="00775B2E" w:rsidRPr="00010B22" w:rsidRDefault="00775B2E" w:rsidP="00F77F3B">
            <w:pPr>
              <w:widowControl w:val="0"/>
              <w:spacing w:before="120" w:after="120"/>
              <w:ind w:left="567"/>
              <w:rPr>
                <w:rFonts w:cs="Arial"/>
                <w:sz w:val="20"/>
                <w:szCs w:val="20"/>
                <w:lang w:val="en-GB"/>
              </w:rPr>
            </w:pPr>
            <w:r w:rsidRPr="00010B22">
              <w:rPr>
                <w:sz w:val="22"/>
                <w:szCs w:val="22"/>
                <w:lang w:val="en-GB"/>
              </w:rPr>
              <w:fldChar w:fldCharType="begin">
                <w:ffData>
                  <w:name w:val="Text1"/>
                  <w:enabled/>
                  <w:calcOnExit w:val="0"/>
                  <w:textInput/>
                </w:ffData>
              </w:fldChar>
            </w:r>
            <w:r w:rsidRPr="00010B22">
              <w:rPr>
                <w:sz w:val="22"/>
                <w:szCs w:val="22"/>
                <w:lang w:val="en-GB"/>
              </w:rPr>
              <w:instrText xml:space="preserve"> FORMTEXT </w:instrText>
            </w:r>
            <w:r w:rsidRPr="00010B22">
              <w:rPr>
                <w:sz w:val="22"/>
                <w:szCs w:val="22"/>
                <w:lang w:val="en-GB"/>
              </w:rPr>
            </w:r>
            <w:r w:rsidRPr="00010B22">
              <w:rPr>
                <w:sz w:val="22"/>
                <w:szCs w:val="22"/>
                <w:lang w:val="en-GB"/>
              </w:rPr>
              <w:fldChar w:fldCharType="separate"/>
            </w:r>
            <w:r w:rsidRPr="00010B22">
              <w:rPr>
                <w:sz w:val="22"/>
                <w:szCs w:val="22"/>
                <w:lang w:val="en-GB"/>
              </w:rPr>
              <w:t> </w:t>
            </w:r>
            <w:r w:rsidRPr="00010B22">
              <w:rPr>
                <w:sz w:val="22"/>
                <w:szCs w:val="22"/>
                <w:lang w:val="en-GB"/>
              </w:rPr>
              <w:t> </w:t>
            </w:r>
            <w:r w:rsidRPr="00010B22">
              <w:rPr>
                <w:sz w:val="22"/>
                <w:szCs w:val="22"/>
                <w:lang w:val="en-GB"/>
              </w:rPr>
              <w:t> </w:t>
            </w:r>
            <w:r w:rsidRPr="00010B22">
              <w:rPr>
                <w:sz w:val="22"/>
                <w:szCs w:val="22"/>
                <w:lang w:val="en-GB"/>
              </w:rPr>
              <w:t> </w:t>
            </w:r>
            <w:r w:rsidRPr="00010B22">
              <w:rPr>
                <w:sz w:val="22"/>
                <w:szCs w:val="22"/>
                <w:lang w:val="en-GB"/>
              </w:rPr>
              <w:t> </w:t>
            </w:r>
            <w:r w:rsidRPr="00010B22">
              <w:rPr>
                <w:sz w:val="22"/>
                <w:szCs w:val="22"/>
                <w:lang w:val="en-GB"/>
              </w:rPr>
              <w:fldChar w:fldCharType="end"/>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t xml:space="preserve">Name of the implementing agency </w:t>
            </w:r>
            <w:r w:rsidRPr="008D6854">
              <w:rPr>
                <w:bCs/>
                <w:smallCaps w:val="0"/>
                <w:lang w:val="en-GB"/>
              </w:rPr>
              <w:t>(contracting party, if assistance is provided)</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Indicate the name of the agency, institution or organization responsible for implementing the project; this agency will be contracted by UNESCO if assistance is granted. Indicate also the name and title of the contact person and other relevant contact information.</w:t>
            </w:r>
          </w:p>
        </w:tc>
      </w:tr>
      <w:tr w:rsidR="00775B2E" w:rsidRPr="00010B22" w:rsidTr="00925D1F">
        <w:trPr>
          <w:trHeight w:val="3378"/>
          <w:jc w:val="center"/>
        </w:trPr>
        <w:tc>
          <w:tcPr>
            <w:tcW w:w="9781"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12"/>
              <w:gridCol w:w="7391"/>
            </w:tblGrid>
            <w:tr w:rsidR="00775B2E" w:rsidRPr="00010B22" w:rsidTr="00925D1F">
              <w:tc>
                <w:tcPr>
                  <w:tcW w:w="2012" w:type="dxa"/>
                </w:tcPr>
                <w:p w:rsidR="00775B2E" w:rsidRPr="00010B22" w:rsidRDefault="00775B2E" w:rsidP="00F77F3B">
                  <w:pPr>
                    <w:pStyle w:val="formtext"/>
                    <w:widowControl w:val="0"/>
                    <w:spacing w:before="120" w:after="120" w:line="240" w:lineRule="auto"/>
                    <w:jc w:val="right"/>
                    <w:rPr>
                      <w:sz w:val="20"/>
                      <w:szCs w:val="20"/>
                      <w:lang w:val="en-GB"/>
                    </w:rPr>
                  </w:pPr>
                  <w:r w:rsidRPr="00010B22">
                    <w:rPr>
                      <w:sz w:val="20"/>
                      <w:szCs w:val="20"/>
                      <w:lang w:val="en-GB"/>
                    </w:rPr>
                    <w:lastRenderedPageBreak/>
                    <w:t>Name of the agency:</w:t>
                  </w:r>
                </w:p>
              </w:tc>
              <w:tc>
                <w:tcPr>
                  <w:tcW w:w="7391" w:type="dxa"/>
                  <w:vAlign w:val="center"/>
                </w:tcPr>
                <w:p w:rsidR="00775B2E" w:rsidRPr="00010B22" w:rsidRDefault="00EB4DB3" w:rsidP="00F77F3B">
                  <w:pPr>
                    <w:pStyle w:val="formtext"/>
                    <w:widowControl w:val="0"/>
                    <w:spacing w:before="120" w:after="120" w:line="240" w:lineRule="auto"/>
                    <w:rPr>
                      <w:sz w:val="20"/>
                      <w:szCs w:val="20"/>
                      <w:lang w:val="en-GB"/>
                    </w:rPr>
                  </w:pPr>
                  <w:r w:rsidRPr="00D45F48">
                    <w:rPr>
                      <w:lang w:val="en-GB"/>
                    </w:rPr>
                    <w:t>Department of Culture, Highland Province</w:t>
                  </w:r>
                </w:p>
              </w:tc>
            </w:tr>
            <w:tr w:rsidR="00775B2E" w:rsidRPr="00010B22" w:rsidTr="00925D1F">
              <w:tc>
                <w:tcPr>
                  <w:tcW w:w="2012" w:type="dxa"/>
                </w:tcPr>
                <w:p w:rsidR="00775B2E" w:rsidRPr="00010B22" w:rsidRDefault="00775B2E" w:rsidP="00F77F3B">
                  <w:pPr>
                    <w:pStyle w:val="formtext"/>
                    <w:widowControl w:val="0"/>
                    <w:spacing w:before="120" w:after="120" w:line="240" w:lineRule="auto"/>
                    <w:jc w:val="right"/>
                    <w:rPr>
                      <w:sz w:val="20"/>
                      <w:szCs w:val="20"/>
                      <w:lang w:val="en-GB"/>
                    </w:rPr>
                  </w:pPr>
                  <w:r w:rsidRPr="00010B22">
                    <w:rPr>
                      <w:sz w:val="20"/>
                      <w:szCs w:val="20"/>
                      <w:lang w:val="en-GB"/>
                    </w:rPr>
                    <w:t>Name and title of the contact person:</w:t>
                  </w:r>
                </w:p>
              </w:tc>
              <w:tc>
                <w:tcPr>
                  <w:tcW w:w="7391" w:type="dxa"/>
                  <w:vAlign w:val="center"/>
                </w:tcPr>
                <w:p w:rsidR="00775B2E" w:rsidRPr="00010B22" w:rsidRDefault="00EB4DB3" w:rsidP="00F77F3B">
                  <w:pPr>
                    <w:pStyle w:val="formtext"/>
                    <w:widowControl w:val="0"/>
                    <w:spacing w:before="120" w:after="120" w:line="240" w:lineRule="auto"/>
                    <w:rPr>
                      <w:sz w:val="20"/>
                      <w:szCs w:val="20"/>
                      <w:lang w:val="en-GB"/>
                    </w:rPr>
                  </w:pPr>
                  <w:r w:rsidRPr="00D45F48">
                    <w:rPr>
                      <w:lang w:val="en-GB"/>
                    </w:rPr>
                    <w:t>Director, Department of Culture</w:t>
                  </w:r>
                </w:p>
              </w:tc>
            </w:tr>
            <w:tr w:rsidR="00775B2E" w:rsidRPr="00010B22" w:rsidTr="00925D1F">
              <w:tc>
                <w:tcPr>
                  <w:tcW w:w="2012" w:type="dxa"/>
                </w:tcPr>
                <w:p w:rsidR="00775B2E" w:rsidRPr="00010B22" w:rsidRDefault="00775B2E" w:rsidP="00F77F3B">
                  <w:pPr>
                    <w:pStyle w:val="formtext"/>
                    <w:widowControl w:val="0"/>
                    <w:spacing w:before="120" w:after="120" w:line="240" w:lineRule="auto"/>
                    <w:jc w:val="right"/>
                    <w:rPr>
                      <w:sz w:val="20"/>
                      <w:szCs w:val="20"/>
                      <w:lang w:val="en-GB"/>
                    </w:rPr>
                  </w:pPr>
                  <w:r w:rsidRPr="00010B22">
                    <w:rPr>
                      <w:sz w:val="20"/>
                      <w:szCs w:val="20"/>
                      <w:lang w:val="en-GB"/>
                    </w:rPr>
                    <w:t>Address:</w:t>
                  </w:r>
                </w:p>
              </w:tc>
              <w:tc>
                <w:tcPr>
                  <w:tcW w:w="7391" w:type="dxa"/>
                  <w:vAlign w:val="center"/>
                </w:tcPr>
                <w:p w:rsidR="00775B2E" w:rsidRPr="00010B22" w:rsidRDefault="00775B2E" w:rsidP="00F77F3B">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75B2E" w:rsidRPr="00010B22" w:rsidTr="00925D1F">
              <w:tc>
                <w:tcPr>
                  <w:tcW w:w="2012" w:type="dxa"/>
                </w:tcPr>
                <w:p w:rsidR="00775B2E" w:rsidRPr="00010B22" w:rsidRDefault="00775B2E" w:rsidP="00F77F3B">
                  <w:pPr>
                    <w:pStyle w:val="formtext"/>
                    <w:widowControl w:val="0"/>
                    <w:spacing w:before="120" w:after="120" w:line="240" w:lineRule="auto"/>
                    <w:jc w:val="right"/>
                    <w:rPr>
                      <w:sz w:val="20"/>
                      <w:szCs w:val="20"/>
                      <w:lang w:val="en-GB"/>
                    </w:rPr>
                  </w:pPr>
                  <w:r w:rsidRPr="00010B22">
                    <w:rPr>
                      <w:sz w:val="20"/>
                      <w:szCs w:val="20"/>
                      <w:lang w:val="en-GB"/>
                    </w:rPr>
                    <w:t>Telephone number:</w:t>
                  </w:r>
                </w:p>
              </w:tc>
              <w:tc>
                <w:tcPr>
                  <w:tcW w:w="7391" w:type="dxa"/>
                  <w:vAlign w:val="center"/>
                </w:tcPr>
                <w:p w:rsidR="00775B2E" w:rsidRPr="00010B22" w:rsidRDefault="00775B2E" w:rsidP="00F77F3B">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75B2E" w:rsidRPr="00010B22" w:rsidTr="00925D1F">
              <w:tc>
                <w:tcPr>
                  <w:tcW w:w="2012" w:type="dxa"/>
                </w:tcPr>
                <w:p w:rsidR="00775B2E" w:rsidRPr="00010B22" w:rsidRDefault="00775B2E" w:rsidP="00F77F3B">
                  <w:pPr>
                    <w:pStyle w:val="formtext"/>
                    <w:widowControl w:val="0"/>
                    <w:spacing w:before="120" w:after="120" w:line="240" w:lineRule="auto"/>
                    <w:jc w:val="right"/>
                    <w:rPr>
                      <w:sz w:val="20"/>
                      <w:szCs w:val="20"/>
                      <w:lang w:val="en-GB"/>
                    </w:rPr>
                  </w:pPr>
                  <w:r w:rsidRPr="00010B22">
                    <w:rPr>
                      <w:sz w:val="20"/>
                      <w:szCs w:val="20"/>
                      <w:lang w:val="en-GB"/>
                    </w:rPr>
                    <w:t>E-mail address:</w:t>
                  </w:r>
                </w:p>
              </w:tc>
              <w:tc>
                <w:tcPr>
                  <w:tcW w:w="7391" w:type="dxa"/>
                  <w:vAlign w:val="center"/>
                </w:tcPr>
                <w:p w:rsidR="00775B2E" w:rsidRPr="00010B22" w:rsidRDefault="00775B2E" w:rsidP="00F77F3B">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75B2E" w:rsidRPr="00010B22" w:rsidTr="00925D1F">
              <w:tc>
                <w:tcPr>
                  <w:tcW w:w="2012" w:type="dxa"/>
                </w:tcPr>
                <w:p w:rsidR="00775B2E" w:rsidRPr="00010B22" w:rsidRDefault="00775B2E" w:rsidP="00F77F3B">
                  <w:pPr>
                    <w:pStyle w:val="formtext"/>
                    <w:widowControl w:val="0"/>
                    <w:spacing w:before="120" w:after="120" w:line="240" w:lineRule="auto"/>
                    <w:jc w:val="right"/>
                    <w:rPr>
                      <w:sz w:val="20"/>
                      <w:szCs w:val="20"/>
                      <w:lang w:val="en-GB"/>
                    </w:rPr>
                  </w:pPr>
                  <w:r w:rsidRPr="00010B22">
                    <w:rPr>
                      <w:sz w:val="20"/>
                      <w:szCs w:val="20"/>
                      <w:lang w:val="en-GB"/>
                    </w:rPr>
                    <w:t>Other relevant information:</w:t>
                  </w:r>
                </w:p>
              </w:tc>
              <w:tc>
                <w:tcPr>
                  <w:tcW w:w="7391" w:type="dxa"/>
                  <w:vAlign w:val="center"/>
                </w:tcPr>
                <w:p w:rsidR="00775B2E" w:rsidRPr="00010B22" w:rsidRDefault="00775B2E" w:rsidP="00F77F3B">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rsidR="00775B2E" w:rsidRPr="00010B22" w:rsidRDefault="00775B2E" w:rsidP="00F77F3B">
            <w:pPr>
              <w:pStyle w:val="formtext"/>
              <w:widowControl w:val="0"/>
              <w:spacing w:before="120" w:after="120" w:line="240" w:lineRule="auto"/>
              <w:jc w:val="both"/>
              <w:rPr>
                <w:lang w:val="en-GB"/>
              </w:rPr>
            </w:pP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lang w:val="en-GB"/>
              </w:rPr>
            </w:pPr>
            <w:r w:rsidRPr="00010B22">
              <w:rPr>
                <w:rFonts w:eastAsia="SimSun" w:cs="Arial"/>
                <w:smallCaps w:val="0"/>
                <w:szCs w:val="22"/>
                <w:lang w:val="en-GB"/>
              </w:rPr>
              <w:t xml:space="preserve">Scope of the project </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Tick only one box.</w:t>
            </w:r>
          </w:p>
        </w:tc>
      </w:tr>
      <w:tr w:rsidR="00775B2E" w:rsidRPr="00010B22" w:rsidTr="00925D1F">
        <w:trPr>
          <w:cantSplit/>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EB4DB3" w:rsidP="00F77F3B">
            <w:pPr>
              <w:widowControl w:val="0"/>
              <w:spacing w:before="120" w:after="120"/>
              <w:ind w:left="567"/>
              <w:rPr>
                <w:rFonts w:cs="Arial"/>
                <w:sz w:val="20"/>
                <w:szCs w:val="20"/>
                <w:lang w:val="en-GB"/>
              </w:rPr>
            </w:pPr>
            <w:r>
              <w:rPr>
                <w:rFonts w:cs="Arial"/>
                <w:sz w:val="20"/>
                <w:szCs w:val="20"/>
                <w:lang w:val="en-GB"/>
              </w:rPr>
              <w:fldChar w:fldCharType="begin">
                <w:ffData>
                  <w:name w:val=""/>
                  <w:enabled/>
                  <w:calcOnExit w:val="0"/>
                  <w:checkBox>
                    <w:sizeAuto/>
                    <w:default w:val="1"/>
                  </w:checkBox>
                </w:ffData>
              </w:fldChar>
            </w:r>
            <w:r>
              <w:rPr>
                <w:rFonts w:cs="Arial"/>
                <w:sz w:val="20"/>
                <w:szCs w:val="20"/>
                <w:lang w:val="en-GB"/>
              </w:rPr>
              <w:instrText xml:space="preserve"> FORMCHECKBOX </w:instrText>
            </w:r>
            <w:r w:rsidR="00C46F2E">
              <w:rPr>
                <w:rFonts w:cs="Arial"/>
                <w:sz w:val="20"/>
                <w:szCs w:val="20"/>
                <w:lang w:val="en-GB"/>
              </w:rPr>
            </w:r>
            <w:r w:rsidR="00C46F2E">
              <w:rPr>
                <w:rFonts w:cs="Arial"/>
                <w:sz w:val="20"/>
                <w:szCs w:val="20"/>
                <w:lang w:val="en-GB"/>
              </w:rPr>
              <w:fldChar w:fldCharType="separate"/>
            </w:r>
            <w:r>
              <w:rPr>
                <w:rFonts w:cs="Arial"/>
                <w:sz w:val="20"/>
                <w:szCs w:val="20"/>
                <w:lang w:val="en-GB"/>
              </w:rPr>
              <w:fldChar w:fldCharType="end"/>
            </w:r>
            <w:r w:rsidR="00775B2E" w:rsidRPr="00010B22">
              <w:rPr>
                <w:rFonts w:cs="Arial"/>
                <w:sz w:val="20"/>
                <w:szCs w:val="20"/>
                <w:lang w:val="en-GB"/>
              </w:rPr>
              <w:t xml:space="preserve"> local (sub-national)</w:t>
            </w:r>
          </w:p>
          <w:p w:rsidR="00775B2E" w:rsidRPr="00010B22" w:rsidRDefault="00775B2E" w:rsidP="00F77F3B">
            <w:pPr>
              <w:widowControl w:val="0"/>
              <w:spacing w:before="120" w:after="120"/>
              <w:ind w:left="567"/>
              <w:rPr>
                <w:rFonts w:cs="Arial"/>
                <w:sz w:val="20"/>
                <w:szCs w:val="20"/>
                <w:lang w:val="en-GB"/>
              </w:rPr>
            </w:pPr>
            <w:r w:rsidRPr="00010B22">
              <w:rPr>
                <w:rFonts w:cs="Arial"/>
                <w:sz w:val="20"/>
                <w:szCs w:val="20"/>
                <w:lang w:val="en-GB"/>
              </w:rPr>
              <w:fldChar w:fldCharType="begin">
                <w:ffData>
                  <w:name w:val="CaseACocher2"/>
                  <w:enabled/>
                  <w:calcOnExit w:val="0"/>
                  <w:checkBox>
                    <w:sizeAuto/>
                    <w:default w:val="0"/>
                  </w:checkBox>
                </w:ffData>
              </w:fldChar>
            </w:r>
            <w:r w:rsidRPr="00010B22">
              <w:rPr>
                <w:rFonts w:cs="Arial"/>
                <w:sz w:val="20"/>
                <w:szCs w:val="20"/>
                <w:lang w:val="en-GB"/>
              </w:rPr>
              <w:instrText xml:space="preserve"> FORMCHECKBOX </w:instrText>
            </w:r>
            <w:r w:rsidR="00C46F2E">
              <w:rPr>
                <w:rFonts w:cs="Arial"/>
                <w:sz w:val="20"/>
                <w:szCs w:val="20"/>
                <w:lang w:val="en-GB"/>
              </w:rPr>
            </w:r>
            <w:r w:rsidR="00C46F2E">
              <w:rPr>
                <w:rFonts w:cs="Arial"/>
                <w:sz w:val="20"/>
                <w:szCs w:val="20"/>
                <w:lang w:val="en-GB"/>
              </w:rPr>
              <w:fldChar w:fldCharType="separate"/>
            </w:r>
            <w:r w:rsidRPr="00010B22">
              <w:rPr>
                <w:rFonts w:cs="Arial"/>
                <w:sz w:val="20"/>
                <w:szCs w:val="20"/>
                <w:lang w:val="en-GB"/>
              </w:rPr>
              <w:fldChar w:fldCharType="end"/>
            </w:r>
            <w:r w:rsidRPr="00010B22">
              <w:rPr>
                <w:rFonts w:cs="Arial"/>
                <w:sz w:val="20"/>
                <w:szCs w:val="20"/>
                <w:lang w:val="en-GB"/>
              </w:rPr>
              <w:t xml:space="preserve"> national</w:t>
            </w:r>
          </w:p>
          <w:p w:rsidR="00775B2E" w:rsidRPr="00010B22" w:rsidRDefault="00775B2E" w:rsidP="00F77F3B">
            <w:pPr>
              <w:widowControl w:val="0"/>
              <w:spacing w:before="120" w:after="120"/>
              <w:ind w:left="567"/>
              <w:rPr>
                <w:rFonts w:cs="Arial"/>
                <w:sz w:val="20"/>
                <w:szCs w:val="20"/>
                <w:lang w:val="en-GB"/>
              </w:rPr>
            </w:pPr>
            <w:r w:rsidRPr="00010B22">
              <w:rPr>
                <w:rFonts w:cs="Arial"/>
                <w:sz w:val="20"/>
                <w:szCs w:val="20"/>
                <w:lang w:val="en-GB"/>
              </w:rPr>
              <w:fldChar w:fldCharType="begin">
                <w:ffData>
                  <w:name w:val="CaseACocher3"/>
                  <w:enabled/>
                  <w:calcOnExit w:val="0"/>
                  <w:checkBox>
                    <w:sizeAuto/>
                    <w:default w:val="0"/>
                  </w:checkBox>
                </w:ffData>
              </w:fldChar>
            </w:r>
            <w:r w:rsidRPr="00010B22">
              <w:rPr>
                <w:rFonts w:cs="Arial"/>
                <w:sz w:val="20"/>
                <w:szCs w:val="20"/>
                <w:lang w:val="en-GB"/>
              </w:rPr>
              <w:instrText xml:space="preserve"> FORMCHECKBOX </w:instrText>
            </w:r>
            <w:r w:rsidR="00C46F2E">
              <w:rPr>
                <w:rFonts w:cs="Arial"/>
                <w:sz w:val="20"/>
                <w:szCs w:val="20"/>
                <w:lang w:val="en-GB"/>
              </w:rPr>
            </w:r>
            <w:r w:rsidR="00C46F2E">
              <w:rPr>
                <w:rFonts w:cs="Arial"/>
                <w:sz w:val="20"/>
                <w:szCs w:val="20"/>
                <w:lang w:val="en-GB"/>
              </w:rPr>
              <w:fldChar w:fldCharType="separate"/>
            </w:r>
            <w:r w:rsidRPr="00010B22">
              <w:rPr>
                <w:rFonts w:cs="Arial"/>
                <w:sz w:val="20"/>
                <w:szCs w:val="20"/>
                <w:lang w:val="en-GB"/>
              </w:rPr>
              <w:fldChar w:fldCharType="end"/>
            </w:r>
            <w:r w:rsidRPr="00010B22">
              <w:rPr>
                <w:rFonts w:cs="Arial"/>
                <w:sz w:val="20"/>
                <w:szCs w:val="20"/>
                <w:lang w:val="en-GB"/>
              </w:rPr>
              <w:t xml:space="preserve"> sub-regional/regional (more than one country)</w:t>
            </w:r>
          </w:p>
          <w:p w:rsidR="00775B2E" w:rsidRPr="00010B22" w:rsidRDefault="00775B2E" w:rsidP="00F77F3B">
            <w:pPr>
              <w:pStyle w:val="Grille01"/>
              <w:keepNext w:val="0"/>
              <w:widowControl w:val="0"/>
              <w:spacing w:line="240" w:lineRule="auto"/>
              <w:ind w:left="567" w:right="0"/>
              <w:rPr>
                <w:rFonts w:eastAsia="SimSun" w:cs="Arial"/>
                <w:b w:val="0"/>
                <w:bCs/>
                <w:szCs w:val="22"/>
                <w:lang w:val="en-GB"/>
              </w:rPr>
            </w:pPr>
            <w:r w:rsidRPr="00010B22">
              <w:rPr>
                <w:rFonts w:cs="Arial"/>
                <w:b w:val="0"/>
                <w:smallCaps w:val="0"/>
                <w:sz w:val="20"/>
                <w:szCs w:val="20"/>
                <w:lang w:val="en-GB"/>
              </w:rPr>
              <w:fldChar w:fldCharType="begin">
                <w:ffData>
                  <w:name w:val="CaseACocher5"/>
                  <w:enabled/>
                  <w:calcOnExit w:val="0"/>
                  <w:checkBox>
                    <w:sizeAuto/>
                    <w:default w:val="0"/>
                  </w:checkBox>
                </w:ffData>
              </w:fldChar>
            </w:r>
            <w:r w:rsidRPr="00010B22">
              <w:rPr>
                <w:rFonts w:cs="Arial"/>
                <w:b w:val="0"/>
                <w:smallCaps w:val="0"/>
                <w:sz w:val="20"/>
                <w:szCs w:val="20"/>
                <w:lang w:val="en-GB"/>
              </w:rPr>
              <w:instrText xml:space="preserve"> FORMCHECKBOX </w:instrText>
            </w:r>
            <w:r w:rsidR="00C46F2E">
              <w:rPr>
                <w:rFonts w:cs="Arial"/>
                <w:b w:val="0"/>
                <w:smallCaps w:val="0"/>
                <w:sz w:val="20"/>
                <w:szCs w:val="20"/>
                <w:lang w:val="en-GB"/>
              </w:rPr>
            </w:r>
            <w:r w:rsidR="00C46F2E">
              <w:rPr>
                <w:rFonts w:cs="Arial"/>
                <w:b w:val="0"/>
                <w:smallCaps w:val="0"/>
                <w:sz w:val="20"/>
                <w:szCs w:val="20"/>
                <w:lang w:val="en-GB"/>
              </w:rPr>
              <w:fldChar w:fldCharType="separate"/>
            </w:r>
            <w:r w:rsidRPr="00010B22">
              <w:rPr>
                <w:rFonts w:cs="Arial"/>
                <w:b w:val="0"/>
                <w:smallCaps w:val="0"/>
                <w:sz w:val="20"/>
                <w:szCs w:val="20"/>
                <w:lang w:val="en-GB"/>
              </w:rPr>
              <w:fldChar w:fldCharType="end"/>
            </w:r>
            <w:r w:rsidRPr="00010B22">
              <w:rPr>
                <w:rFonts w:cs="Arial"/>
                <w:b w:val="0"/>
                <w:smallCaps w:val="0"/>
                <w:sz w:val="20"/>
                <w:szCs w:val="20"/>
                <w:lang w:val="en-GB"/>
              </w:rPr>
              <w:t xml:space="preserve"> international (including geographically non-conti</w:t>
            </w:r>
            <w:r>
              <w:rPr>
                <w:rFonts w:cs="Arial"/>
                <w:b w:val="0"/>
                <w:smallCaps w:val="0"/>
                <w:sz w:val="20"/>
                <w:szCs w:val="20"/>
                <w:lang w:val="en-GB"/>
              </w:rPr>
              <w:t>g</w:t>
            </w:r>
            <w:r w:rsidRPr="00010B22">
              <w:rPr>
                <w:rFonts w:cs="Arial"/>
                <w:b w:val="0"/>
                <w:smallCaps w:val="0"/>
                <w:sz w:val="20"/>
                <w:szCs w:val="20"/>
                <w:lang w:val="en-GB"/>
              </w:rPr>
              <w:t>uous areas)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lang w:val="en-GB"/>
              </w:rPr>
            </w:pPr>
            <w:r w:rsidRPr="00010B22">
              <w:rPr>
                <w:rFonts w:eastAsia="SimSun" w:cs="Arial"/>
                <w:smallCaps w:val="0"/>
                <w:szCs w:val="22"/>
                <w:lang w:val="en-GB"/>
              </w:rPr>
              <w:t>Location of the project</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widowControl w:val="0"/>
              <w:spacing w:before="120" w:after="120"/>
              <w:ind w:left="113" w:right="113"/>
              <w:jc w:val="both"/>
              <w:rPr>
                <w:rFonts w:cs="Arial"/>
                <w:i/>
                <w:sz w:val="18"/>
                <w:szCs w:val="18"/>
                <w:lang w:val="en-GB"/>
              </w:rPr>
            </w:pPr>
            <w:r w:rsidRPr="00010B22">
              <w:rPr>
                <w:rFonts w:cs="Arial"/>
                <w:i/>
                <w:sz w:val="18"/>
                <w:szCs w:val="18"/>
                <w:lang w:val="en-GB"/>
              </w:rPr>
              <w:t>Identify and characterize the geographical area(s) in which the project will be carried out.</w:t>
            </w:r>
          </w:p>
          <w:p w:rsidR="00775B2E" w:rsidRPr="00010B22" w:rsidRDefault="00775B2E" w:rsidP="00F77F3B">
            <w:pPr>
              <w:widowControl w:val="0"/>
              <w:spacing w:before="120" w:after="120"/>
              <w:ind w:left="113" w:right="113"/>
              <w:jc w:val="right"/>
              <w:rPr>
                <w:rFonts w:cs="Arial"/>
                <w:i/>
                <w:sz w:val="20"/>
                <w:szCs w:val="20"/>
                <w:lang w:val="en-GB"/>
              </w:rPr>
            </w:pPr>
            <w:r w:rsidRPr="00010B22">
              <w:rPr>
                <w:rFonts w:cs="Arial"/>
                <w:i/>
                <w:sz w:val="18"/>
                <w:szCs w:val="18"/>
                <w:lang w:val="en-GB"/>
              </w:rPr>
              <w:t>Not to exceed 100 words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EB4DB3" w:rsidP="00F77F3B">
            <w:pPr>
              <w:pStyle w:val="formtext"/>
              <w:widowControl w:val="0"/>
              <w:spacing w:before="120" w:after="120" w:line="240" w:lineRule="auto"/>
              <w:jc w:val="both"/>
              <w:rPr>
                <w:rFonts w:cs="Arial"/>
                <w:lang w:val="en-GB"/>
              </w:rPr>
            </w:pPr>
            <w:r w:rsidRPr="00D45F48">
              <w:rPr>
                <w:lang w:val="en-GB"/>
              </w:rPr>
              <w:t xml:space="preserve">Highland Province is the most important of nine provinces in </w:t>
            </w:r>
            <w:proofErr w:type="spellStart"/>
            <w:r w:rsidR="00F77F3B">
              <w:rPr>
                <w:lang w:val="en-GB"/>
              </w:rPr>
              <w:t>Wentapur</w:t>
            </w:r>
            <w:proofErr w:type="spellEnd"/>
            <w:r w:rsidRPr="00D45F48">
              <w:rPr>
                <w:lang w:val="en-GB"/>
              </w:rPr>
              <w:t>. It is generally mountainous and borders Country B. The administrative seat of Highland Province is the city of Mount </w:t>
            </w:r>
            <w:proofErr w:type="spellStart"/>
            <w:r w:rsidRPr="00D45F48">
              <w:rPr>
                <w:lang w:val="en-GB"/>
              </w:rPr>
              <w:t>Mok</w:t>
            </w:r>
            <w:proofErr w:type="spellEnd"/>
            <w:r w:rsidRPr="00D45F48">
              <w:rPr>
                <w:lang w:val="en-GB"/>
              </w:rPr>
              <w:t xml:space="preserve">. The people of Highland Province are known as good-natured and ready to celebrate any occasion. Among its population, those who come from the national majority </w:t>
            </w:r>
            <w:proofErr w:type="spellStart"/>
            <w:r w:rsidRPr="00D45F48">
              <w:rPr>
                <w:lang w:val="en-GB"/>
              </w:rPr>
              <w:t>Latang</w:t>
            </w:r>
            <w:proofErr w:type="spellEnd"/>
            <w:r w:rsidRPr="00D45F48">
              <w:rPr>
                <w:lang w:val="en-GB"/>
              </w:rPr>
              <w:t xml:space="preserve"> are the most industrious, valuing education more than the various minority ethnicities. Perhaps that is why they hold most positions of authority in the local administration, even if they are less than half of the province’s population.</w:t>
            </w:r>
            <w:r>
              <w:rPr>
                <w:lang w:val="en-GB"/>
              </w:rPr>
              <w:t xml:space="preserve"> [95 words]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lang w:val="en-GB"/>
              </w:rPr>
            </w:pPr>
            <w:r w:rsidRPr="00010B22">
              <w:rPr>
                <w:rFonts w:eastAsia="SimSun" w:cs="Arial"/>
                <w:smallCaps w:val="0"/>
                <w:szCs w:val="22"/>
                <w:lang w:val="en-GB"/>
              </w:rPr>
              <w:t xml:space="preserve">Purpose of request </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jc w:val="both"/>
              <w:rPr>
                <w:rFonts w:cs="Arial"/>
                <w:b w:val="0"/>
                <w:i/>
                <w:smallCaps w:val="0"/>
                <w:sz w:val="18"/>
                <w:szCs w:val="18"/>
                <w:lang w:val="en-GB"/>
              </w:rPr>
            </w:pPr>
            <w:r w:rsidRPr="00010B22">
              <w:rPr>
                <w:rFonts w:cs="Arial"/>
                <w:b w:val="0"/>
                <w:i/>
                <w:smallCaps w:val="0"/>
                <w:sz w:val="18"/>
                <w:szCs w:val="18"/>
                <w:lang w:val="en-GB"/>
              </w:rPr>
              <w:t>Tick one box to identify the purpose for which international assistance is requested.</w:t>
            </w:r>
          </w:p>
          <w:p w:rsidR="00775B2E" w:rsidRPr="00010B22" w:rsidRDefault="00775B2E" w:rsidP="00653972">
            <w:pPr>
              <w:pStyle w:val="Grille01"/>
              <w:keepNext w:val="0"/>
              <w:widowControl w:val="0"/>
              <w:spacing w:line="240" w:lineRule="auto"/>
              <w:jc w:val="both"/>
              <w:rPr>
                <w:rFonts w:cs="Arial"/>
                <w:b w:val="0"/>
                <w:i/>
                <w:sz w:val="20"/>
                <w:szCs w:val="20"/>
                <w:lang w:val="en-GB"/>
              </w:rPr>
            </w:pPr>
            <w:r w:rsidRPr="00010B22">
              <w:rPr>
                <w:rFonts w:cs="Arial"/>
                <w:b w:val="0"/>
                <w:i/>
                <w:smallCaps w:val="0"/>
                <w:color w:val="000000"/>
                <w:sz w:val="18"/>
                <w:szCs w:val="18"/>
                <w:lang w:val="en-GB"/>
              </w:rPr>
              <w:t xml:space="preserve">This form is not to be used for requesting preparatory assistance. States Parties wishing to request preparatory assistance for the elaboration of nominations for inscription on the Urgent Safeguarding List should use Form ICH-05, and States Parties wishing to request preparatory assistance for elaborating proposals for the Register of </w:t>
            </w:r>
            <w:r w:rsidR="00653972">
              <w:rPr>
                <w:rFonts w:cs="Arial"/>
                <w:b w:val="0"/>
                <w:i/>
                <w:smallCaps w:val="0"/>
                <w:color w:val="000000"/>
                <w:sz w:val="18"/>
                <w:szCs w:val="18"/>
                <w:lang w:val="en-GB"/>
              </w:rPr>
              <w:t>Good</w:t>
            </w:r>
            <w:r w:rsidRPr="00010B22">
              <w:rPr>
                <w:rFonts w:cs="Arial"/>
                <w:b w:val="0"/>
                <w:i/>
                <w:smallCaps w:val="0"/>
                <w:color w:val="000000"/>
                <w:sz w:val="18"/>
                <w:szCs w:val="18"/>
                <w:lang w:val="en-GB"/>
              </w:rPr>
              <w:t xml:space="preserve"> Safeguarding Practices should use Form ICH-06.</w:t>
            </w:r>
          </w:p>
        </w:tc>
      </w:tr>
      <w:tr w:rsidR="00775B2E" w:rsidRPr="00010B22" w:rsidTr="00925D1F">
        <w:trPr>
          <w:cantSplit/>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EB4DB3" w:rsidP="00F77F3B">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Pr>
                <w:rFonts w:ascii="Arial" w:hAnsi="Arial" w:cs="Arial"/>
                <w:color w:val="auto"/>
                <w:sz w:val="20"/>
                <w:szCs w:val="20"/>
                <w:lang w:val="en-GB"/>
              </w:rPr>
              <w:instrText xml:space="preserve"> FORMCHECKBOX </w:instrText>
            </w:r>
            <w:r w:rsidR="00C46F2E">
              <w:rPr>
                <w:rFonts w:ascii="Arial" w:hAnsi="Arial" w:cs="Arial"/>
                <w:color w:val="auto"/>
                <w:sz w:val="20"/>
                <w:szCs w:val="20"/>
                <w:lang w:val="en-GB"/>
              </w:rPr>
            </w:r>
            <w:r w:rsidR="00C46F2E">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775B2E" w:rsidRPr="00010B22">
              <w:rPr>
                <w:rFonts w:ascii="Arial" w:hAnsi="Arial" w:cs="Arial"/>
                <w:color w:val="auto"/>
                <w:sz w:val="20"/>
                <w:szCs w:val="20"/>
                <w:lang w:val="en-GB"/>
              </w:rPr>
              <w:t xml:space="preserve"> safeguarding heritage inscribed on the Urgent Safeguarding List</w:t>
            </w:r>
          </w:p>
          <w:p w:rsidR="00775B2E" w:rsidRPr="00010B22" w:rsidRDefault="00775B2E" w:rsidP="00F77F3B">
            <w:pPr>
              <w:pStyle w:val="Default"/>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7"/>
                  <w:enabled/>
                  <w:calcOnExit w:val="0"/>
                  <w:checkBox>
                    <w:sizeAuto/>
                    <w:default w:val="0"/>
                  </w:checkBox>
                </w:ffData>
              </w:fldChar>
            </w:r>
            <w:r w:rsidRPr="00010B22">
              <w:rPr>
                <w:rFonts w:ascii="Arial" w:hAnsi="Arial" w:cs="Arial"/>
                <w:color w:val="auto"/>
                <w:sz w:val="20"/>
                <w:szCs w:val="20"/>
                <w:lang w:val="en-GB"/>
              </w:rPr>
              <w:instrText xml:space="preserve"> FORMCHECKBOX </w:instrText>
            </w:r>
            <w:r w:rsidR="00C46F2E">
              <w:rPr>
                <w:rFonts w:ascii="Arial" w:hAnsi="Arial" w:cs="Arial"/>
                <w:color w:val="auto"/>
                <w:sz w:val="20"/>
                <w:szCs w:val="20"/>
                <w:lang w:val="en-GB"/>
              </w:rPr>
            </w:r>
            <w:r w:rsidR="00C46F2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safeguarding heritage being nominated for inscription on the Urgent Safeguarding List</w:t>
            </w:r>
          </w:p>
          <w:p w:rsidR="00775B2E" w:rsidRPr="00010B22" w:rsidRDefault="00775B2E" w:rsidP="00F77F3B">
            <w:pPr>
              <w:pStyle w:val="Default"/>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8"/>
                  <w:enabled/>
                  <w:calcOnExit w:val="0"/>
                  <w:checkBox>
                    <w:sizeAuto/>
                    <w:default w:val="0"/>
                  </w:checkBox>
                </w:ffData>
              </w:fldChar>
            </w:r>
            <w:r w:rsidRPr="00010B22">
              <w:rPr>
                <w:rFonts w:ascii="Arial" w:hAnsi="Arial" w:cs="Arial"/>
                <w:color w:val="auto"/>
                <w:sz w:val="20"/>
                <w:szCs w:val="20"/>
                <w:lang w:val="en-GB"/>
              </w:rPr>
              <w:instrText xml:space="preserve"> FORMCHECKBOX </w:instrText>
            </w:r>
            <w:r w:rsidR="00C46F2E">
              <w:rPr>
                <w:rFonts w:ascii="Arial" w:hAnsi="Arial" w:cs="Arial"/>
                <w:color w:val="auto"/>
                <w:sz w:val="20"/>
                <w:szCs w:val="20"/>
                <w:lang w:val="en-GB"/>
              </w:rPr>
            </w:r>
            <w:r w:rsidR="00C46F2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elaboration of inventories</w:t>
            </w:r>
          </w:p>
          <w:p w:rsidR="00775B2E" w:rsidRPr="00010B22" w:rsidRDefault="00775B2E" w:rsidP="00F77F3B">
            <w:pPr>
              <w:pStyle w:val="Grille01"/>
              <w:keepNext w:val="0"/>
              <w:widowControl w:val="0"/>
              <w:spacing w:line="240" w:lineRule="auto"/>
              <w:ind w:left="567" w:right="0"/>
              <w:rPr>
                <w:rFonts w:eastAsia="SimSun" w:cs="Arial"/>
                <w:b w:val="0"/>
                <w:bCs/>
                <w:szCs w:val="22"/>
                <w:lang w:val="en-GB"/>
              </w:rPr>
            </w:pPr>
            <w:r w:rsidRPr="00010B22">
              <w:rPr>
                <w:rFonts w:cs="Arial"/>
                <w:b w:val="0"/>
                <w:smallCaps w:val="0"/>
                <w:sz w:val="20"/>
                <w:szCs w:val="20"/>
                <w:lang w:val="en-GB"/>
              </w:rPr>
              <w:fldChar w:fldCharType="begin">
                <w:ffData>
                  <w:name w:val="CaseACocher9"/>
                  <w:enabled/>
                  <w:calcOnExit w:val="0"/>
                  <w:checkBox>
                    <w:sizeAuto/>
                    <w:default w:val="0"/>
                  </w:checkBox>
                </w:ffData>
              </w:fldChar>
            </w:r>
            <w:r w:rsidRPr="00010B22">
              <w:rPr>
                <w:rFonts w:cs="Arial"/>
                <w:b w:val="0"/>
                <w:smallCaps w:val="0"/>
                <w:sz w:val="20"/>
                <w:szCs w:val="20"/>
                <w:lang w:val="en-GB"/>
              </w:rPr>
              <w:instrText xml:space="preserve"> FORMCHECKBOX </w:instrText>
            </w:r>
            <w:r w:rsidR="00C46F2E">
              <w:rPr>
                <w:rFonts w:cs="Arial"/>
                <w:b w:val="0"/>
                <w:smallCaps w:val="0"/>
                <w:sz w:val="20"/>
                <w:szCs w:val="20"/>
                <w:lang w:val="en-GB"/>
              </w:rPr>
            </w:r>
            <w:r w:rsidR="00C46F2E">
              <w:rPr>
                <w:rFonts w:cs="Arial"/>
                <w:b w:val="0"/>
                <w:smallCaps w:val="0"/>
                <w:sz w:val="20"/>
                <w:szCs w:val="20"/>
                <w:lang w:val="en-GB"/>
              </w:rPr>
              <w:fldChar w:fldCharType="separate"/>
            </w:r>
            <w:r w:rsidRPr="00010B22">
              <w:rPr>
                <w:rFonts w:cs="Arial"/>
                <w:b w:val="0"/>
                <w:smallCaps w:val="0"/>
                <w:sz w:val="20"/>
                <w:szCs w:val="20"/>
                <w:lang w:val="en-GB"/>
              </w:rPr>
              <w:fldChar w:fldCharType="end"/>
            </w:r>
            <w:r w:rsidRPr="00010B22">
              <w:rPr>
                <w:rFonts w:cs="Arial"/>
                <w:b w:val="0"/>
                <w:smallCaps w:val="0"/>
                <w:sz w:val="20"/>
                <w:szCs w:val="20"/>
                <w:lang w:val="en-GB"/>
              </w:rPr>
              <w:t xml:space="preserve"> implementation of programmes, projects and activities for safeguarding</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lang w:val="en-GB"/>
              </w:rPr>
            </w:pPr>
            <w:r w:rsidRPr="00010B22">
              <w:rPr>
                <w:rFonts w:eastAsia="SimSun" w:cs="Arial"/>
                <w:smallCaps w:val="0"/>
                <w:szCs w:val="22"/>
                <w:lang w:val="en-GB"/>
              </w:rPr>
              <w:lastRenderedPageBreak/>
              <w:t xml:space="preserve">Forms of assistance requested </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Grille01"/>
              <w:keepNext w:val="0"/>
              <w:widowControl w:val="0"/>
              <w:spacing w:line="240" w:lineRule="auto"/>
              <w:rPr>
                <w:rFonts w:cs="Arial"/>
                <w:b w:val="0"/>
                <w:i/>
                <w:sz w:val="20"/>
                <w:szCs w:val="20"/>
                <w:lang w:val="en-GB"/>
              </w:rPr>
            </w:pPr>
            <w:r w:rsidRPr="00010B22">
              <w:rPr>
                <w:rFonts w:cs="Arial"/>
                <w:b w:val="0"/>
                <w:i/>
                <w:smallCaps w:val="0"/>
                <w:sz w:val="18"/>
                <w:szCs w:val="18"/>
                <w:lang w:val="en-GB"/>
              </w:rPr>
              <w:t>Tick one or several boxes to identify the forms that the international assistance will take.</w:t>
            </w:r>
          </w:p>
        </w:tc>
      </w:tr>
      <w:tr w:rsidR="00775B2E" w:rsidRPr="00010B22" w:rsidTr="00925D1F">
        <w:trPr>
          <w:cantSplit/>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775B2E" w:rsidP="00F77F3B">
            <w:pPr>
              <w:pStyle w:val="Default"/>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6"/>
                  <w:enabled/>
                  <w:calcOnExit w:val="0"/>
                  <w:checkBox>
                    <w:sizeAuto/>
                    <w:default w:val="0"/>
                  </w:checkBox>
                </w:ffData>
              </w:fldChar>
            </w:r>
            <w:r w:rsidRPr="00010B22">
              <w:rPr>
                <w:rFonts w:ascii="Arial" w:hAnsi="Arial" w:cs="Arial"/>
                <w:color w:val="auto"/>
                <w:sz w:val="20"/>
                <w:szCs w:val="20"/>
                <w:lang w:val="en-GB"/>
              </w:rPr>
              <w:instrText xml:space="preserve"> FORMCHECKBOX </w:instrText>
            </w:r>
            <w:r w:rsidR="00C46F2E">
              <w:rPr>
                <w:rFonts w:ascii="Arial" w:hAnsi="Arial" w:cs="Arial"/>
                <w:color w:val="auto"/>
                <w:sz w:val="20"/>
                <w:szCs w:val="20"/>
                <w:lang w:val="en-GB"/>
              </w:rPr>
            </w:r>
            <w:r w:rsidR="00C46F2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studies concerning various aspects of safeguarding </w:t>
            </w:r>
          </w:p>
          <w:p w:rsidR="00775B2E" w:rsidRPr="00010B22" w:rsidRDefault="00775B2E" w:rsidP="00F77F3B">
            <w:pPr>
              <w:pStyle w:val="Default"/>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7"/>
                  <w:enabled/>
                  <w:calcOnExit w:val="0"/>
                  <w:checkBox>
                    <w:sizeAuto/>
                    <w:default w:val="0"/>
                  </w:checkBox>
                </w:ffData>
              </w:fldChar>
            </w:r>
            <w:r w:rsidRPr="00010B22">
              <w:rPr>
                <w:rFonts w:ascii="Arial" w:hAnsi="Arial" w:cs="Arial"/>
                <w:color w:val="auto"/>
                <w:sz w:val="20"/>
                <w:szCs w:val="20"/>
                <w:lang w:val="en-GB"/>
              </w:rPr>
              <w:instrText xml:space="preserve"> FORMCHECKBOX </w:instrText>
            </w:r>
            <w:r w:rsidR="00C46F2E">
              <w:rPr>
                <w:rFonts w:ascii="Arial" w:hAnsi="Arial" w:cs="Arial"/>
                <w:color w:val="auto"/>
                <w:sz w:val="20"/>
                <w:szCs w:val="20"/>
                <w:lang w:val="en-GB"/>
              </w:rPr>
            </w:r>
            <w:r w:rsidR="00C46F2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the provision of experts and practitioners</w:t>
            </w:r>
          </w:p>
          <w:p w:rsidR="00775B2E" w:rsidRPr="00010B22" w:rsidRDefault="00EB4DB3" w:rsidP="00F77F3B">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Pr>
                <w:rFonts w:ascii="Arial" w:hAnsi="Arial" w:cs="Arial"/>
                <w:color w:val="auto"/>
                <w:sz w:val="20"/>
                <w:szCs w:val="20"/>
                <w:lang w:val="en-GB"/>
              </w:rPr>
              <w:instrText xml:space="preserve"> FORMCHECKBOX </w:instrText>
            </w:r>
            <w:r w:rsidR="00C46F2E">
              <w:rPr>
                <w:rFonts w:ascii="Arial" w:hAnsi="Arial" w:cs="Arial"/>
                <w:color w:val="auto"/>
                <w:sz w:val="20"/>
                <w:szCs w:val="20"/>
                <w:lang w:val="en-GB"/>
              </w:rPr>
            </w:r>
            <w:r w:rsidR="00C46F2E">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775B2E" w:rsidRPr="00010B22">
              <w:rPr>
                <w:rFonts w:ascii="Arial" w:hAnsi="Arial" w:cs="Arial"/>
                <w:color w:val="auto"/>
                <w:sz w:val="20"/>
                <w:szCs w:val="20"/>
                <w:lang w:val="en-GB"/>
              </w:rPr>
              <w:t xml:space="preserve"> the training of all necessary staff</w:t>
            </w:r>
          </w:p>
          <w:p w:rsidR="00775B2E" w:rsidRPr="00010B22" w:rsidRDefault="00775B2E" w:rsidP="00F77F3B">
            <w:pPr>
              <w:pStyle w:val="Grille01"/>
              <w:keepNext w:val="0"/>
              <w:widowControl w:val="0"/>
              <w:spacing w:line="240" w:lineRule="auto"/>
              <w:ind w:left="567" w:right="0"/>
              <w:jc w:val="both"/>
              <w:rPr>
                <w:rFonts w:cs="Arial"/>
                <w:b w:val="0"/>
                <w:smallCaps w:val="0"/>
                <w:sz w:val="20"/>
                <w:szCs w:val="20"/>
                <w:lang w:val="en-GB"/>
              </w:rPr>
            </w:pPr>
            <w:r w:rsidRPr="00010B22">
              <w:rPr>
                <w:rFonts w:cs="Arial"/>
                <w:b w:val="0"/>
                <w:smallCaps w:val="0"/>
                <w:sz w:val="20"/>
                <w:szCs w:val="20"/>
                <w:lang w:val="en-GB"/>
              </w:rPr>
              <w:fldChar w:fldCharType="begin">
                <w:ffData>
                  <w:name w:val="CaseACocher9"/>
                  <w:enabled/>
                  <w:calcOnExit w:val="0"/>
                  <w:checkBox>
                    <w:sizeAuto/>
                    <w:default w:val="0"/>
                  </w:checkBox>
                </w:ffData>
              </w:fldChar>
            </w:r>
            <w:r w:rsidRPr="00010B22">
              <w:rPr>
                <w:rFonts w:cs="Arial"/>
                <w:b w:val="0"/>
                <w:smallCaps w:val="0"/>
                <w:sz w:val="20"/>
                <w:szCs w:val="20"/>
                <w:lang w:val="en-GB"/>
              </w:rPr>
              <w:instrText xml:space="preserve"> FORMCHECKBOX </w:instrText>
            </w:r>
            <w:r w:rsidR="00C46F2E">
              <w:rPr>
                <w:rFonts w:cs="Arial"/>
                <w:b w:val="0"/>
                <w:smallCaps w:val="0"/>
                <w:sz w:val="20"/>
                <w:szCs w:val="20"/>
                <w:lang w:val="en-GB"/>
              </w:rPr>
            </w:r>
            <w:r w:rsidR="00C46F2E">
              <w:rPr>
                <w:rFonts w:cs="Arial"/>
                <w:b w:val="0"/>
                <w:smallCaps w:val="0"/>
                <w:sz w:val="20"/>
                <w:szCs w:val="20"/>
                <w:lang w:val="en-GB"/>
              </w:rPr>
              <w:fldChar w:fldCharType="separate"/>
            </w:r>
            <w:r w:rsidRPr="00010B22">
              <w:rPr>
                <w:rFonts w:cs="Arial"/>
                <w:b w:val="0"/>
                <w:smallCaps w:val="0"/>
                <w:sz w:val="20"/>
                <w:szCs w:val="20"/>
                <w:lang w:val="en-GB"/>
              </w:rPr>
              <w:fldChar w:fldCharType="end"/>
            </w:r>
            <w:r w:rsidRPr="00010B22">
              <w:rPr>
                <w:rFonts w:cs="Arial"/>
                <w:b w:val="0"/>
                <w:smallCaps w:val="0"/>
                <w:sz w:val="20"/>
                <w:szCs w:val="20"/>
                <w:lang w:val="en-GB"/>
              </w:rPr>
              <w:t xml:space="preserve"> the elaboration of standard-setting and other measures</w:t>
            </w:r>
          </w:p>
          <w:p w:rsidR="00775B2E" w:rsidRPr="00010B22" w:rsidRDefault="00775B2E" w:rsidP="00F77F3B">
            <w:pPr>
              <w:pStyle w:val="Default"/>
              <w:autoSpaceDE/>
              <w:autoSpaceDN/>
              <w:adjustRightInd/>
              <w:spacing w:before="120" w:after="120"/>
              <w:ind w:left="567"/>
              <w:jc w:val="both"/>
              <w:rPr>
                <w:rFonts w:ascii="Arial" w:hAnsi="Arial" w:cs="Arial"/>
                <w:color w:val="auto"/>
                <w:sz w:val="20"/>
                <w:szCs w:val="20"/>
                <w:lang w:val="en-GB"/>
              </w:rPr>
            </w:pPr>
            <w:r w:rsidRPr="00010B22">
              <w:rPr>
                <w:rFonts w:ascii="Arial" w:hAnsi="Arial" w:cs="Arial"/>
                <w:color w:val="auto"/>
                <w:sz w:val="20"/>
                <w:szCs w:val="20"/>
                <w:lang w:val="en-GB"/>
              </w:rPr>
              <w:fldChar w:fldCharType="begin">
                <w:ffData>
                  <w:name w:val="CaseACocher7"/>
                  <w:enabled/>
                  <w:calcOnExit w:val="0"/>
                  <w:checkBox>
                    <w:sizeAuto/>
                    <w:default w:val="0"/>
                  </w:checkBox>
                </w:ffData>
              </w:fldChar>
            </w:r>
            <w:r w:rsidRPr="00010B22">
              <w:rPr>
                <w:rFonts w:ascii="Arial" w:hAnsi="Arial" w:cs="Arial"/>
                <w:color w:val="auto"/>
                <w:sz w:val="20"/>
                <w:szCs w:val="20"/>
                <w:lang w:val="en-GB"/>
              </w:rPr>
              <w:instrText xml:space="preserve"> FORMCHECKBOX </w:instrText>
            </w:r>
            <w:r w:rsidR="00C46F2E">
              <w:rPr>
                <w:rFonts w:ascii="Arial" w:hAnsi="Arial" w:cs="Arial"/>
                <w:color w:val="auto"/>
                <w:sz w:val="20"/>
                <w:szCs w:val="20"/>
                <w:lang w:val="en-GB"/>
              </w:rPr>
            </w:r>
            <w:r w:rsidR="00C46F2E">
              <w:rPr>
                <w:rFonts w:ascii="Arial" w:hAnsi="Arial" w:cs="Arial"/>
                <w:color w:val="auto"/>
                <w:sz w:val="20"/>
                <w:szCs w:val="20"/>
                <w:lang w:val="en-GB"/>
              </w:rPr>
              <w:fldChar w:fldCharType="separate"/>
            </w:r>
            <w:r w:rsidRPr="00010B22">
              <w:rPr>
                <w:rFonts w:ascii="Arial" w:hAnsi="Arial" w:cs="Arial"/>
                <w:color w:val="auto"/>
                <w:sz w:val="20"/>
                <w:szCs w:val="20"/>
                <w:lang w:val="en-GB"/>
              </w:rPr>
              <w:fldChar w:fldCharType="end"/>
            </w:r>
            <w:r w:rsidRPr="00010B22">
              <w:rPr>
                <w:rFonts w:ascii="Arial" w:hAnsi="Arial" w:cs="Arial"/>
                <w:color w:val="auto"/>
                <w:sz w:val="20"/>
                <w:szCs w:val="20"/>
                <w:lang w:val="en-GB"/>
              </w:rPr>
              <w:t xml:space="preserve"> the creation and operation of infrastructures</w:t>
            </w:r>
          </w:p>
          <w:p w:rsidR="00775B2E" w:rsidRPr="00010B22" w:rsidRDefault="00EB4DB3" w:rsidP="00F77F3B">
            <w:pPr>
              <w:pStyle w:val="Default"/>
              <w:autoSpaceDE/>
              <w:autoSpaceDN/>
              <w:adjustRightInd/>
              <w:spacing w:before="120" w:after="120"/>
              <w:ind w:left="567"/>
              <w:jc w:val="both"/>
              <w:rPr>
                <w:rFonts w:ascii="Arial" w:hAnsi="Arial" w:cs="Arial"/>
                <w:color w:val="auto"/>
                <w:sz w:val="20"/>
                <w:szCs w:val="20"/>
                <w:lang w:val="en-GB"/>
              </w:rPr>
            </w:pPr>
            <w:r>
              <w:rPr>
                <w:rFonts w:ascii="Arial" w:hAnsi="Arial" w:cs="Arial"/>
                <w:color w:val="auto"/>
                <w:sz w:val="20"/>
                <w:szCs w:val="20"/>
                <w:lang w:val="en-GB"/>
              </w:rPr>
              <w:fldChar w:fldCharType="begin">
                <w:ffData>
                  <w:name w:val=""/>
                  <w:enabled/>
                  <w:calcOnExit w:val="0"/>
                  <w:checkBox>
                    <w:sizeAuto/>
                    <w:default w:val="1"/>
                  </w:checkBox>
                </w:ffData>
              </w:fldChar>
            </w:r>
            <w:r>
              <w:rPr>
                <w:rFonts w:ascii="Arial" w:hAnsi="Arial" w:cs="Arial"/>
                <w:color w:val="auto"/>
                <w:sz w:val="20"/>
                <w:szCs w:val="20"/>
                <w:lang w:val="en-GB"/>
              </w:rPr>
              <w:instrText xml:space="preserve"> FORMCHECKBOX </w:instrText>
            </w:r>
            <w:r w:rsidR="00C46F2E">
              <w:rPr>
                <w:rFonts w:ascii="Arial" w:hAnsi="Arial" w:cs="Arial"/>
                <w:color w:val="auto"/>
                <w:sz w:val="20"/>
                <w:szCs w:val="20"/>
                <w:lang w:val="en-GB"/>
              </w:rPr>
            </w:r>
            <w:r w:rsidR="00C46F2E">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775B2E" w:rsidRPr="00010B22">
              <w:rPr>
                <w:rFonts w:ascii="Arial" w:hAnsi="Arial" w:cs="Arial"/>
                <w:color w:val="auto"/>
                <w:sz w:val="20"/>
                <w:szCs w:val="20"/>
                <w:lang w:val="en-GB"/>
              </w:rPr>
              <w:t xml:space="preserve"> the supply of equipment and know-how</w:t>
            </w:r>
          </w:p>
          <w:p w:rsidR="00775B2E" w:rsidRPr="00010B22" w:rsidRDefault="00EB4DB3" w:rsidP="00F77F3B">
            <w:pPr>
              <w:pStyle w:val="Grille01"/>
              <w:keepNext w:val="0"/>
              <w:widowControl w:val="0"/>
              <w:spacing w:line="240" w:lineRule="auto"/>
              <w:ind w:left="851" w:right="0" w:hanging="284"/>
              <w:rPr>
                <w:rFonts w:eastAsia="SimSun" w:cs="Arial"/>
                <w:b w:val="0"/>
                <w:bCs/>
                <w:szCs w:val="22"/>
                <w:lang w:val="en-GB"/>
              </w:rPr>
            </w:pPr>
            <w:r>
              <w:rPr>
                <w:rFonts w:cs="Arial"/>
                <w:b w:val="0"/>
                <w:smallCaps w:val="0"/>
                <w:sz w:val="20"/>
                <w:szCs w:val="20"/>
                <w:lang w:val="en-GB" w:eastAsia="en-US"/>
              </w:rPr>
              <w:fldChar w:fldCharType="begin">
                <w:ffData>
                  <w:name w:val=""/>
                  <w:enabled/>
                  <w:calcOnExit w:val="0"/>
                  <w:checkBox>
                    <w:sizeAuto/>
                    <w:default w:val="1"/>
                  </w:checkBox>
                </w:ffData>
              </w:fldChar>
            </w:r>
            <w:r>
              <w:rPr>
                <w:rFonts w:cs="Arial"/>
                <w:b w:val="0"/>
                <w:smallCaps w:val="0"/>
                <w:sz w:val="20"/>
                <w:szCs w:val="20"/>
                <w:lang w:val="en-GB" w:eastAsia="en-US"/>
              </w:rPr>
              <w:instrText xml:space="preserve"> FORMCHECKBOX </w:instrText>
            </w:r>
            <w:r w:rsidR="00C46F2E">
              <w:rPr>
                <w:rFonts w:cs="Arial"/>
                <w:b w:val="0"/>
                <w:smallCaps w:val="0"/>
                <w:sz w:val="20"/>
                <w:szCs w:val="20"/>
                <w:lang w:val="en-GB" w:eastAsia="en-US"/>
              </w:rPr>
            </w:r>
            <w:r w:rsidR="00C46F2E">
              <w:rPr>
                <w:rFonts w:cs="Arial"/>
                <w:b w:val="0"/>
                <w:smallCaps w:val="0"/>
                <w:sz w:val="20"/>
                <w:szCs w:val="20"/>
                <w:lang w:val="en-GB" w:eastAsia="en-US"/>
              </w:rPr>
              <w:fldChar w:fldCharType="separate"/>
            </w:r>
            <w:r>
              <w:rPr>
                <w:rFonts w:cs="Arial"/>
                <w:b w:val="0"/>
                <w:smallCaps w:val="0"/>
                <w:sz w:val="20"/>
                <w:szCs w:val="20"/>
                <w:lang w:val="en-GB" w:eastAsia="en-US"/>
              </w:rPr>
              <w:fldChar w:fldCharType="end"/>
            </w:r>
            <w:r w:rsidR="00775B2E" w:rsidRPr="00010B22">
              <w:rPr>
                <w:rFonts w:cs="Arial"/>
                <w:b w:val="0"/>
                <w:smallCaps w:val="0"/>
                <w:sz w:val="20"/>
                <w:szCs w:val="20"/>
                <w:lang w:val="en-GB" w:eastAsia="en-US"/>
              </w:rPr>
              <w:t xml:space="preserve"> other f</w:t>
            </w:r>
            <w:r w:rsidR="00775B2E" w:rsidRPr="00010B22">
              <w:rPr>
                <w:rFonts w:cs="Arial"/>
                <w:b w:val="0"/>
                <w:smallCaps w:val="0"/>
                <w:sz w:val="20"/>
                <w:szCs w:val="20"/>
                <w:lang w:val="en-GB"/>
              </w:rPr>
              <w:t>orms of financial and technical assistance</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rPr>
                <w:bCs w:val="0"/>
                <w:lang w:val="en-GB"/>
              </w:rPr>
            </w:pPr>
            <w:r w:rsidRPr="00010B22">
              <w:rPr>
                <w:bCs w:val="0"/>
                <w:lang w:val="en-GB"/>
              </w:rPr>
              <w:t>Background and rationale</w:t>
            </w:r>
          </w:p>
        </w:tc>
      </w:tr>
      <w:tr w:rsidR="00775B2E" w:rsidRPr="00010B22" w:rsidTr="00925D1F">
        <w:trPr>
          <w:cantSplit/>
          <w:jc w:val="center"/>
        </w:trPr>
        <w:tc>
          <w:tcPr>
            <w:tcW w:w="9781" w:type="dxa"/>
            <w:tcBorders>
              <w:top w:val="nil"/>
              <w:left w:val="nil"/>
              <w:right w:val="nil"/>
            </w:tcBorders>
            <w:shd w:val="clear" w:color="auto" w:fill="FFFFFF"/>
          </w:tcPr>
          <w:p w:rsidR="00775B2E" w:rsidRPr="00010B22" w:rsidRDefault="00775B2E" w:rsidP="00F77F3B">
            <w:pPr>
              <w:pStyle w:val="Word"/>
              <w:keepNext w:val="0"/>
              <w:widowControl w:val="0"/>
              <w:spacing w:before="120" w:line="240" w:lineRule="auto"/>
              <w:jc w:val="both"/>
              <w:rPr>
                <w:rFonts w:eastAsia="Batang"/>
                <w:sz w:val="18"/>
                <w:szCs w:val="18"/>
                <w:lang w:val="en-GB"/>
              </w:rPr>
            </w:pPr>
            <w:r w:rsidRPr="00010B22">
              <w:rPr>
                <w:rFonts w:eastAsia="Batang"/>
                <w:sz w:val="18"/>
                <w:szCs w:val="18"/>
                <w:lang w:val="en-GB"/>
              </w:rPr>
              <w:t>Provide a brief description of the current situation and the need that the proposed assistance would address. For emergency assistance requests, describe the nature and severity of the emergency.</w:t>
            </w:r>
          </w:p>
          <w:p w:rsidR="00775B2E" w:rsidRPr="00010B22" w:rsidRDefault="00775B2E" w:rsidP="00F77F3B">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sz w:val="18"/>
                <w:szCs w:val="18"/>
                <w:lang w:val="en-GB"/>
              </w:rPr>
            </w:pPr>
            <w:r w:rsidRPr="00010B22">
              <w:rPr>
                <w:rFonts w:eastAsia="Batang"/>
                <w:sz w:val="18"/>
                <w:szCs w:val="18"/>
                <w:lang w:val="en-GB"/>
              </w:rPr>
              <w:t>For safeguarding of a particular element, provide a description of the element, its social and cultural functions, its viability in terms of its practice and transmission and why safeguarding measures are required at this time.</w:t>
            </w:r>
          </w:p>
          <w:p w:rsidR="00775B2E" w:rsidRPr="00010B22" w:rsidRDefault="00775B2E" w:rsidP="00F77F3B">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sz w:val="18"/>
                <w:szCs w:val="18"/>
                <w:lang w:val="en-GB"/>
              </w:rPr>
            </w:pPr>
            <w:r w:rsidRPr="00010B22">
              <w:rPr>
                <w:rFonts w:eastAsia="Batang"/>
                <w:sz w:val="18"/>
                <w:szCs w:val="18"/>
                <w:lang w:val="en-GB"/>
              </w:rPr>
              <w:t>For programmes or activities not focused on a particular element (e.g., preparation of inventories, strengthening of capacities, awareness-raising, visibility), describe why these programmes or activities are necessary and what gaps exist in other related programmes and activities.</w:t>
            </w:r>
          </w:p>
          <w:p w:rsidR="00775B2E" w:rsidRPr="00010B22" w:rsidRDefault="00775B2E" w:rsidP="00F77F3B">
            <w:pPr>
              <w:pStyle w:val="Word"/>
              <w:keepNext w:val="0"/>
              <w:widowControl w:val="0"/>
              <w:spacing w:before="120" w:line="240" w:lineRule="auto"/>
              <w:rPr>
                <w:lang w:val="en-GB"/>
              </w:rPr>
            </w:pPr>
            <w:r w:rsidRPr="00010B22">
              <w:rPr>
                <w:rFonts w:eastAsia="Batang"/>
                <w:sz w:val="18"/>
                <w:szCs w:val="18"/>
                <w:lang w:val="en-GB"/>
              </w:rPr>
              <w:t>Not fewer than 750 or more than 1000 words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EB4DB3" w:rsidRPr="00D45F48" w:rsidRDefault="00F77F3B" w:rsidP="00F77F3B">
            <w:pPr>
              <w:pStyle w:val="formtext"/>
              <w:widowControl w:val="0"/>
              <w:spacing w:before="120" w:after="120" w:line="240" w:lineRule="auto"/>
              <w:jc w:val="both"/>
              <w:rPr>
                <w:lang w:val="en-GB"/>
              </w:rPr>
            </w:pPr>
            <w:proofErr w:type="spellStart"/>
            <w:r>
              <w:rPr>
                <w:lang w:val="en-GB"/>
              </w:rPr>
              <w:t>Wentapur</w:t>
            </w:r>
            <w:proofErr w:type="spellEnd"/>
            <w:r w:rsidR="00EB4DB3" w:rsidRPr="00D45F48">
              <w:rPr>
                <w:lang w:val="en-GB"/>
              </w:rPr>
              <w:t xml:space="preserve"> is home to some 26 million people (as of the 2015 Census), of whom about two million live in Highland Province. After achieving independence in 1949, the country was faced with the problem of constituting a cohesive national identity in the face of great ethnic diversity, pronounced regional differences and daunting geographical factors. Members of more than 20 minority ethnicities were encouraged to adopt the majority culture and speak the majority </w:t>
            </w:r>
            <w:proofErr w:type="spellStart"/>
            <w:r w:rsidR="00EB4DB3" w:rsidRPr="00D45F48">
              <w:rPr>
                <w:lang w:val="en-GB"/>
              </w:rPr>
              <w:t>Latang</w:t>
            </w:r>
            <w:proofErr w:type="spellEnd"/>
            <w:r w:rsidR="00EB4DB3" w:rsidRPr="00D45F48">
              <w:rPr>
                <w:lang w:val="en-GB"/>
              </w:rPr>
              <w:t xml:space="preserve"> language so that they could participate in national life. Certain communities resisted assimilation, unfortunately, but overall the country has made rapid steps towards creating an advanced, modern society based upon science and universal values. Now that we have consolidated our progressive national identity, we can turn our attention back to preserving some of the interesting if quaint traditions of our ancestors and of our different ethnic minorities. </w:t>
            </w:r>
            <w:proofErr w:type="spellStart"/>
            <w:r>
              <w:rPr>
                <w:lang w:val="en-GB"/>
              </w:rPr>
              <w:t>Wentapur</w:t>
            </w:r>
            <w:r w:rsidR="00EB4DB3" w:rsidRPr="00D45F48">
              <w:rPr>
                <w:lang w:val="en-GB"/>
              </w:rPr>
              <w:t>’s</w:t>
            </w:r>
            <w:proofErr w:type="spellEnd"/>
            <w:r w:rsidR="00EB4DB3" w:rsidRPr="00D45F48">
              <w:rPr>
                <w:lang w:val="en-GB"/>
              </w:rPr>
              <w:t xml:space="preserve"> cultural identity is now strong enough that we can select some of the best of those traditions and encourage young people to learn them once again, without the risk of undermining national unity.</w:t>
            </w:r>
          </w:p>
          <w:p w:rsidR="00EB4DB3" w:rsidRPr="00D45F48" w:rsidRDefault="00EB4DB3" w:rsidP="00F77F3B">
            <w:pPr>
              <w:pStyle w:val="formtext"/>
              <w:widowControl w:val="0"/>
              <w:spacing w:before="120" w:after="120" w:line="240" w:lineRule="auto"/>
              <w:jc w:val="both"/>
              <w:rPr>
                <w:lang w:val="en-GB"/>
              </w:rPr>
            </w:pPr>
            <w:r w:rsidRPr="00D45F48">
              <w:rPr>
                <w:lang w:val="en-GB"/>
              </w:rPr>
              <w:t xml:space="preserve">Since independence, our nation has made great strides in eliminating regional particularities and inequalities, particularly the backward superstitions that posed a threat to development. National cultural policy was to take the rustic village dances and elevate them into ballet spectacles, to replace backwards cottage industries with factories for mass production, and to compose music for ensembles of guitar, accordion and (later) electronic keyboards that could equal the best music of the world. Many unscientific religious practices have been abandoned, </w:t>
            </w:r>
            <w:proofErr w:type="spellStart"/>
            <w:r w:rsidRPr="00D45F48">
              <w:rPr>
                <w:lang w:val="en-GB"/>
              </w:rPr>
              <w:t>foodways</w:t>
            </w:r>
            <w:proofErr w:type="spellEnd"/>
            <w:r w:rsidRPr="00D45F48">
              <w:rPr>
                <w:lang w:val="en-GB"/>
              </w:rPr>
              <w:t xml:space="preserve"> that depended on specific local products but provided poor nutrition could be replaced by our thriving agricultural industry, and State law has reached every corner of the county, eliminating the arbitrariness of local customary law and social institutions that preserved the power of feudal aristocracies. Despite this great progress, some communities throughout the country nevertheless continued to practise their own cultural heritage and transmit it to their children and grandchildren, even at the risk of sowing inter-ethnic or inter-regional discord.</w:t>
            </w:r>
          </w:p>
          <w:p w:rsidR="00EB4DB3" w:rsidRPr="00D45F48" w:rsidRDefault="00EB4DB3" w:rsidP="00F77F3B">
            <w:pPr>
              <w:pStyle w:val="formtext"/>
              <w:widowControl w:val="0"/>
              <w:spacing w:before="120" w:after="120" w:line="240" w:lineRule="auto"/>
              <w:jc w:val="both"/>
              <w:rPr>
                <w:lang w:val="en-GB"/>
              </w:rPr>
            </w:pPr>
            <w:r w:rsidRPr="00D45F48">
              <w:rPr>
                <w:lang w:val="en-GB"/>
              </w:rPr>
              <w:t xml:space="preserve">In 2012, </w:t>
            </w:r>
            <w:proofErr w:type="spellStart"/>
            <w:r w:rsidR="00F77F3B">
              <w:rPr>
                <w:lang w:val="en-GB"/>
              </w:rPr>
              <w:t>Wentapur</w:t>
            </w:r>
            <w:proofErr w:type="spellEnd"/>
            <w:r w:rsidRPr="00D45F48">
              <w:rPr>
                <w:lang w:val="en-GB"/>
              </w:rPr>
              <w:t xml:space="preserve"> ratified the 2003 UNESCO Convention for the Safeguarding of the Intangible Cultural Heritage. The Government and National Assembly were cautious about ratifying the </w:t>
            </w:r>
            <w:r w:rsidRPr="00D45F48">
              <w:rPr>
                <w:lang w:val="en-GB"/>
              </w:rPr>
              <w:lastRenderedPageBreak/>
              <w:t xml:space="preserve">Convention for fear that it might encourage cultural separatism, particularly in parts of the country such as Highland Province where more than half the population is made up of many small ethnicities. And they were concerned about cost: as a Least Developed Country, </w:t>
            </w:r>
            <w:proofErr w:type="spellStart"/>
            <w:r w:rsidR="00F77F3B">
              <w:rPr>
                <w:lang w:val="en-GB"/>
              </w:rPr>
              <w:t>Wentapur</w:t>
            </w:r>
            <w:proofErr w:type="spellEnd"/>
            <w:r w:rsidRPr="00D45F48">
              <w:rPr>
                <w:lang w:val="en-GB"/>
              </w:rPr>
              <w:t xml:space="preserve"> has limited tax revenues and scarce human resources, and fully implementing the Convention would require international assistance as well as time to invest in the capacities of a network of cultural workers at different levels.</w:t>
            </w:r>
          </w:p>
          <w:p w:rsidR="00EB4DB3" w:rsidRPr="00D45F48" w:rsidRDefault="00EB4DB3" w:rsidP="00F77F3B">
            <w:pPr>
              <w:pStyle w:val="formtext"/>
              <w:widowControl w:val="0"/>
              <w:spacing w:before="120" w:after="120" w:line="240" w:lineRule="auto"/>
              <w:jc w:val="both"/>
              <w:rPr>
                <w:lang w:val="en-GB"/>
              </w:rPr>
            </w:pPr>
            <w:r w:rsidRPr="00D45F48">
              <w:rPr>
                <w:lang w:val="en-GB"/>
              </w:rPr>
              <w:t xml:space="preserve">However, the Minister of Culture reassured the Prime Minister and Council of Ministers that the Convention provided an important opportunity for </w:t>
            </w:r>
            <w:proofErr w:type="spellStart"/>
            <w:r w:rsidR="00F77F3B">
              <w:rPr>
                <w:lang w:val="en-GB"/>
              </w:rPr>
              <w:t>Wentapur</w:t>
            </w:r>
            <w:proofErr w:type="spellEnd"/>
            <w:r w:rsidRPr="00D45F48">
              <w:rPr>
                <w:lang w:val="en-GB"/>
              </w:rPr>
              <w:t xml:space="preserve"> to strengthen its international tourist offer, capitalizing on the country’s scenic natural beauty to attract visitors who could also enjoy a taste of our unique and outstanding national culture. The Ministry of Culture – including both its personnel in the capital and those paid from its budget at the provincial and district levels – was assigned primary responsibility for implementing the Convention. A national, inter-ministerial Council for Intangible Cultural Heritage provides policy-level oversight, and the Ministry of Culture has bilateral working relations with ministries su</w:t>
            </w:r>
            <w:r w:rsidR="008954E2">
              <w:rPr>
                <w:lang w:val="en-GB"/>
              </w:rPr>
              <w:t>ch as agriculture, labour and c</w:t>
            </w:r>
            <w:r w:rsidRPr="00D45F48">
              <w:rPr>
                <w:lang w:val="en-GB"/>
              </w:rPr>
              <w:t>ommerce and with the national Tourism Commission. At the Ministry of Culture, an Intangible Cultural Heritage Service has direct day-to-day responsibility for implementing the Convention.</w:t>
            </w:r>
          </w:p>
          <w:p w:rsidR="00EB4DB3" w:rsidRPr="00D45F48" w:rsidRDefault="00EB4DB3" w:rsidP="00F77F3B">
            <w:pPr>
              <w:pStyle w:val="formtext"/>
              <w:widowControl w:val="0"/>
              <w:spacing w:before="120" w:after="120" w:line="240" w:lineRule="auto"/>
              <w:jc w:val="both"/>
              <w:rPr>
                <w:lang w:val="en-GB"/>
              </w:rPr>
            </w:pPr>
            <w:r w:rsidRPr="00D45F48">
              <w:rPr>
                <w:lang w:val="en-GB"/>
              </w:rPr>
              <w:t xml:space="preserve">Based upon our knowledge of the Convention, we understood that inventorying intangible cultural heritage is an urgent priority if we wish to take fuller advantage of its revenue-generating potential and identify traditions in different communities that could be developed as contributions to our national culture. However, </w:t>
            </w:r>
            <w:proofErr w:type="spellStart"/>
            <w:r w:rsidR="00F77F3B">
              <w:rPr>
                <w:lang w:val="en-GB"/>
              </w:rPr>
              <w:t>Wentapur</w:t>
            </w:r>
            <w:proofErr w:type="spellEnd"/>
            <w:r w:rsidRPr="00D45F48">
              <w:rPr>
                <w:lang w:val="en-GB"/>
              </w:rPr>
              <w:t xml:space="preserve"> has little experience in this area. During the colonial era, there had been several gazetteer projects, but in the first decades of independence such scientific work was rejected as a vestige of colonialism. The Minister himself considers it urgent that inventorying begin immediately so that researchers from the National University could identify and define what they considered to be the most important and unique part of the intangible heritage of different ethnic groups, in order that it could then be more effectively integrated into national culture.</w:t>
            </w:r>
          </w:p>
          <w:p w:rsidR="00775B2E" w:rsidRPr="00010B22" w:rsidRDefault="00EB4DB3" w:rsidP="00F77F3B">
            <w:pPr>
              <w:pStyle w:val="formtext"/>
              <w:widowControl w:val="0"/>
              <w:spacing w:before="120" w:after="120" w:line="240" w:lineRule="auto"/>
              <w:jc w:val="both"/>
              <w:rPr>
                <w:lang w:val="en-GB"/>
              </w:rPr>
            </w:pPr>
            <w:r w:rsidRPr="00D45F48">
              <w:rPr>
                <w:lang w:val="en-GB"/>
              </w:rPr>
              <w:t xml:space="preserve">The Minister of Culture and Governor of Highland Province therefore signed an accord under which the provincial Department of Culture will undertake a pilot project in inventorying of intangible cultural heritage. The most important of </w:t>
            </w:r>
            <w:proofErr w:type="spellStart"/>
            <w:r w:rsidR="00F77F3B">
              <w:rPr>
                <w:lang w:val="en-GB"/>
              </w:rPr>
              <w:t>Wentapur</w:t>
            </w:r>
            <w:r w:rsidRPr="00D45F48">
              <w:rPr>
                <w:lang w:val="en-GB"/>
              </w:rPr>
              <w:t>’s</w:t>
            </w:r>
            <w:proofErr w:type="spellEnd"/>
            <w:r w:rsidRPr="00D45F48">
              <w:rPr>
                <w:lang w:val="en-GB"/>
              </w:rPr>
              <w:t xml:space="preserve"> provinces because of its strong revolutionary heritage and contributions to national independence, Highland Province is accustomed to piloting various activities that can then be copied by other provinces. The Intangible Cultural Heritage Service of the Ministry of Culture will develop appropriate inventorying methodologies and approaches and will share its experience comprehensively with its personnel assigned to other provinces and at the national level.</w:t>
            </w:r>
            <w:r>
              <w:rPr>
                <w:lang w:val="en-GB"/>
              </w:rPr>
              <w:t xml:space="preserve"> [813 words]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lastRenderedPageBreak/>
              <w:t>Objectives and expected results</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widowControl w:val="0"/>
              <w:spacing w:before="120" w:after="120"/>
              <w:ind w:left="113" w:right="113"/>
              <w:jc w:val="both"/>
              <w:rPr>
                <w:rFonts w:eastAsia="Batang" w:cs="Arial"/>
                <w:i/>
                <w:iCs/>
                <w:sz w:val="18"/>
                <w:szCs w:val="18"/>
                <w:lang w:val="en-GB"/>
              </w:rPr>
            </w:pPr>
            <w:r w:rsidRPr="00010B22">
              <w:rPr>
                <w:rFonts w:eastAsia="Batang" w:cs="Arial"/>
                <w:i/>
                <w:iCs/>
                <w:sz w:val="18"/>
                <w:szCs w:val="18"/>
                <w:lang w:val="en-GB"/>
              </w:rPr>
              <w:t>Identify in terms as clear and measurable as possible:</w:t>
            </w:r>
            <w:r>
              <w:rPr>
                <w:rFonts w:eastAsia="Batang" w:cs="Arial"/>
                <w:i/>
                <w:iCs/>
                <w:sz w:val="18"/>
                <w:szCs w:val="18"/>
                <w:lang w:val="en-GB"/>
              </w:rPr>
              <w:t xml:space="preserve"> </w:t>
            </w:r>
            <w:r w:rsidRPr="00010B22">
              <w:rPr>
                <w:rFonts w:eastAsia="Batang" w:cs="Arial"/>
                <w:i/>
                <w:iCs/>
                <w:sz w:val="18"/>
                <w:szCs w:val="18"/>
                <w:lang w:val="en-GB"/>
              </w:rPr>
              <w:t>(</w:t>
            </w:r>
            <w:proofErr w:type="spellStart"/>
            <w:r w:rsidRPr="00010B22">
              <w:rPr>
                <w:rFonts w:eastAsia="Batang" w:cs="Arial"/>
                <w:i/>
                <w:iCs/>
                <w:sz w:val="18"/>
                <w:szCs w:val="18"/>
                <w:lang w:val="en-GB"/>
              </w:rPr>
              <w:t>i</w:t>
            </w:r>
            <w:proofErr w:type="spellEnd"/>
            <w:r w:rsidRPr="00010B22">
              <w:rPr>
                <w:rFonts w:eastAsia="Batang" w:cs="Arial"/>
                <w:i/>
                <w:iCs/>
                <w:sz w:val="18"/>
                <w:szCs w:val="18"/>
                <w:lang w:val="en-GB"/>
              </w:rPr>
              <w:t xml:space="preserve">) what </w:t>
            </w:r>
            <w:r>
              <w:rPr>
                <w:rFonts w:eastAsia="Batang" w:cs="Arial"/>
                <w:i/>
                <w:iCs/>
                <w:sz w:val="18"/>
                <w:szCs w:val="18"/>
                <w:lang w:val="en-GB"/>
              </w:rPr>
              <w:t>medium</w:t>
            </w:r>
            <w:r w:rsidRPr="00010B22">
              <w:rPr>
                <w:rFonts w:eastAsia="Batang" w:cs="Arial"/>
                <w:i/>
                <w:iCs/>
                <w:sz w:val="18"/>
                <w:szCs w:val="18"/>
                <w:lang w:val="en-GB"/>
              </w:rPr>
              <w:t xml:space="preserve">-term effects would be </w:t>
            </w:r>
            <w:r>
              <w:rPr>
                <w:rFonts w:eastAsia="Batang" w:cs="Arial"/>
                <w:i/>
                <w:iCs/>
                <w:sz w:val="18"/>
                <w:szCs w:val="18"/>
                <w:lang w:val="en-GB"/>
              </w:rPr>
              <w:t>achieved</w:t>
            </w:r>
            <w:r w:rsidRPr="00010B22">
              <w:rPr>
                <w:rFonts w:eastAsia="Batang" w:cs="Arial"/>
                <w:i/>
                <w:iCs/>
                <w:sz w:val="18"/>
                <w:szCs w:val="18"/>
                <w:lang w:val="en-GB"/>
              </w:rPr>
              <w:t xml:space="preserve"> by the implementation of the project (objectives) and (ii) what kind of positive impacts and concrete accomplishments would be seen after implementing the proposed project (expected results). Both need to be spelled out in detail and linked to the information included under </w:t>
            </w:r>
            <w:r>
              <w:rPr>
                <w:rFonts w:eastAsia="Batang" w:cs="Arial"/>
                <w:i/>
                <w:iCs/>
                <w:sz w:val="18"/>
                <w:szCs w:val="18"/>
                <w:lang w:val="en-GB"/>
              </w:rPr>
              <w:t>section</w:t>
            </w:r>
            <w:r w:rsidRPr="00010B22">
              <w:rPr>
                <w:rFonts w:eastAsia="Batang" w:cs="Arial"/>
                <w:i/>
                <w:iCs/>
                <w:sz w:val="18"/>
                <w:szCs w:val="18"/>
                <w:lang w:val="en-GB"/>
              </w:rPr>
              <w:t xml:space="preserve"> 1</w:t>
            </w:r>
            <w:r>
              <w:rPr>
                <w:rFonts w:eastAsia="Batang" w:cs="Arial"/>
                <w:i/>
                <w:iCs/>
                <w:sz w:val="18"/>
                <w:szCs w:val="18"/>
                <w:lang w:val="en-GB"/>
              </w:rPr>
              <w:t>5</w:t>
            </w:r>
            <w:r w:rsidRPr="00010B22">
              <w:rPr>
                <w:rFonts w:eastAsia="Batang" w:cs="Arial"/>
                <w:i/>
                <w:iCs/>
                <w:sz w:val="18"/>
                <w:szCs w:val="18"/>
                <w:lang w:val="en-GB"/>
              </w:rPr>
              <w:t xml:space="preserve"> below (Activities).</w:t>
            </w:r>
          </w:p>
          <w:p w:rsidR="00775B2E" w:rsidRPr="00010B22" w:rsidRDefault="00775B2E" w:rsidP="00F77F3B">
            <w:pPr>
              <w:pStyle w:val="Info03"/>
              <w:keepNext w:val="0"/>
              <w:widowControl w:val="0"/>
              <w:spacing w:before="120" w:line="240" w:lineRule="auto"/>
              <w:jc w:val="right"/>
              <w:rPr>
                <w:szCs w:val="20"/>
                <w:lang w:val="en-GB"/>
              </w:rPr>
            </w:pPr>
            <w:r w:rsidRPr="00010B22">
              <w:rPr>
                <w:rFonts w:eastAsia="Batang"/>
                <w:sz w:val="18"/>
                <w:szCs w:val="18"/>
                <w:lang w:val="en-GB"/>
              </w:rPr>
              <w:t>Not fewer than 100 or more than 300 words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775B2E" w:rsidRPr="00010B22" w:rsidRDefault="00EB4DB3" w:rsidP="00F77F3B">
            <w:pPr>
              <w:pStyle w:val="formtext"/>
              <w:widowControl w:val="0"/>
              <w:spacing w:before="120" w:after="120" w:line="240" w:lineRule="auto"/>
              <w:jc w:val="both"/>
              <w:rPr>
                <w:rFonts w:cs="Arial"/>
                <w:b/>
                <w:bCs/>
                <w:lang w:val="en-GB"/>
              </w:rPr>
            </w:pPr>
            <w:r w:rsidRPr="00D45F48">
              <w:rPr>
                <w:lang w:val="en-GB"/>
              </w:rPr>
              <w:t xml:space="preserve">International assistance from the Convention for the Safeguarding of the Intangible Cultural Heritage would be a precious stamp of approval of the good work that our Ministry of Culture has been doing for many decades to develop a progressive national culture. The Ministry would be able to equip itself with modern technology that is now lacking because of scarce financial resources. Indeed, setting up a modern digital video studio will also allow the Ministry to generate user fees in future years to supplement our meagre budget. As a direct objective of the project, we intend to create a list of ten Masterpieces of Highland Province Intangible Cultural Heritage, to be joined soon on a national list with ten Masterpieces from each province. To select the best </w:t>
            </w:r>
            <w:r w:rsidRPr="00D45F48">
              <w:rPr>
                <w:lang w:val="en-GB"/>
              </w:rPr>
              <w:lastRenderedPageBreak/>
              <w:t>treasures for inclusion on this list, objective scientific standards will be applied by a jury of national experts, chaired by the Minister of Culture himself. The audio and video recordings collected under the project will also be made accessible to artists, composers and choreographers so that they can gain new sources of inspiration for their creative works.</w:t>
            </w:r>
            <w:r>
              <w:rPr>
                <w:lang w:val="en-GB"/>
              </w:rPr>
              <w:t xml:space="preserve"> [183 words]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lastRenderedPageBreak/>
              <w:t>Activities</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Info03"/>
              <w:keepNext w:val="0"/>
              <w:widowControl w:val="0"/>
              <w:spacing w:before="120" w:line="240" w:lineRule="auto"/>
              <w:rPr>
                <w:rFonts w:eastAsia="Batang"/>
                <w:sz w:val="18"/>
                <w:szCs w:val="18"/>
                <w:lang w:val="en-GB"/>
              </w:rPr>
            </w:pPr>
            <w:r w:rsidRPr="00010B22">
              <w:rPr>
                <w:rFonts w:eastAsia="Batang"/>
                <w:sz w:val="18"/>
                <w:szCs w:val="18"/>
                <w:lang w:val="en-GB"/>
              </w:rPr>
              <w:t xml:space="preserve">What are the key actions to be carried out or work to be done in order to achieve the expected results identified in </w:t>
            </w:r>
            <w:r>
              <w:rPr>
                <w:rFonts w:eastAsia="Batang"/>
                <w:sz w:val="18"/>
                <w:szCs w:val="18"/>
                <w:lang w:val="en-GB"/>
              </w:rPr>
              <w:t>section</w:t>
            </w:r>
            <w:r w:rsidRPr="00010B22">
              <w:rPr>
                <w:rFonts w:eastAsia="Batang"/>
                <w:sz w:val="18"/>
                <w:szCs w:val="18"/>
                <w:lang w:val="en-GB"/>
              </w:rPr>
              <w:t xml:space="preserve"> 1</w:t>
            </w:r>
            <w:r>
              <w:rPr>
                <w:rFonts w:eastAsia="Batang"/>
                <w:sz w:val="18"/>
                <w:szCs w:val="18"/>
                <w:lang w:val="en-GB"/>
              </w:rPr>
              <w:t>4</w:t>
            </w:r>
            <w:r w:rsidRPr="00010B22">
              <w:rPr>
                <w:rFonts w:eastAsia="Batang"/>
                <w:sz w:val="18"/>
                <w:szCs w:val="18"/>
                <w:lang w:val="en-GB"/>
              </w:rPr>
              <w:t xml:space="preserve"> (Objectives and expected results)? Activities need to be described in their best sequence, explained in a detailed and narrative manner and their feasibility should be demonstrated. </w:t>
            </w:r>
            <w:r w:rsidRPr="00010B22">
              <w:rPr>
                <w:sz w:val="18"/>
                <w:szCs w:val="18"/>
                <w:lang w:val="en-GB"/>
              </w:rPr>
              <w:t xml:space="preserve">The information included in this section should be consistent with that provided under </w:t>
            </w:r>
            <w:r>
              <w:rPr>
                <w:sz w:val="18"/>
                <w:szCs w:val="18"/>
                <w:lang w:val="en-GB"/>
              </w:rPr>
              <w:t>section</w:t>
            </w:r>
            <w:r w:rsidRPr="00010B22">
              <w:rPr>
                <w:sz w:val="18"/>
                <w:szCs w:val="18"/>
                <w:lang w:val="en-GB"/>
              </w:rPr>
              <w:t xml:space="preserve"> 1</w:t>
            </w:r>
            <w:r w:rsidR="002F3239">
              <w:rPr>
                <w:sz w:val="18"/>
                <w:szCs w:val="18"/>
                <w:lang w:val="en-GB"/>
              </w:rPr>
              <w:t>6</w:t>
            </w:r>
            <w:r w:rsidRPr="00010B22">
              <w:rPr>
                <w:sz w:val="18"/>
                <w:szCs w:val="18"/>
                <w:lang w:val="en-GB"/>
              </w:rPr>
              <w:t xml:space="preserve"> (Timetable of the project) and </w:t>
            </w:r>
            <w:r>
              <w:rPr>
                <w:sz w:val="18"/>
                <w:szCs w:val="18"/>
                <w:lang w:val="en-GB"/>
              </w:rPr>
              <w:t>section</w:t>
            </w:r>
            <w:r w:rsidRPr="00010B22">
              <w:rPr>
                <w:sz w:val="18"/>
                <w:szCs w:val="18"/>
                <w:lang w:val="en-GB"/>
              </w:rPr>
              <w:t xml:space="preserve"> 1</w:t>
            </w:r>
            <w:r>
              <w:rPr>
                <w:sz w:val="18"/>
                <w:szCs w:val="18"/>
                <w:lang w:val="en-GB"/>
              </w:rPr>
              <w:t>7</w:t>
            </w:r>
            <w:r w:rsidRPr="00010B22">
              <w:rPr>
                <w:sz w:val="18"/>
                <w:szCs w:val="18"/>
                <w:lang w:val="en-GB"/>
              </w:rPr>
              <w:t xml:space="preserve"> (Budget).</w:t>
            </w:r>
            <w:r w:rsidRPr="00010B22">
              <w:rPr>
                <w:rFonts w:eastAsia="Batang"/>
                <w:sz w:val="18"/>
                <w:szCs w:val="18"/>
                <w:lang w:val="en-GB"/>
              </w:rPr>
              <w:t xml:space="preserve"> </w:t>
            </w:r>
          </w:p>
          <w:p w:rsidR="00775B2E" w:rsidRPr="00010B22" w:rsidRDefault="00775B2E" w:rsidP="00F77F3B">
            <w:pPr>
              <w:pStyle w:val="Info03"/>
              <w:keepNext w:val="0"/>
              <w:widowControl w:val="0"/>
              <w:spacing w:before="120" w:line="240" w:lineRule="auto"/>
              <w:jc w:val="right"/>
              <w:rPr>
                <w:szCs w:val="20"/>
                <w:lang w:val="en-GB"/>
              </w:rPr>
            </w:pPr>
            <w:r w:rsidRPr="00010B22">
              <w:rPr>
                <w:rFonts w:eastAsia="Batang"/>
                <w:sz w:val="18"/>
                <w:szCs w:val="18"/>
                <w:lang w:val="en-GB"/>
              </w:rPr>
              <w:t>Not fewer than 300 or more than 1000 words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EB4DB3" w:rsidRPr="00D45F48" w:rsidRDefault="00EB4DB3" w:rsidP="00F77F3B">
            <w:pPr>
              <w:pStyle w:val="formtext"/>
              <w:widowControl w:val="0"/>
              <w:numPr>
                <w:ilvl w:val="0"/>
                <w:numId w:val="8"/>
              </w:numPr>
              <w:spacing w:before="120" w:after="120" w:line="240" w:lineRule="auto"/>
              <w:jc w:val="both"/>
              <w:rPr>
                <w:b/>
                <w:bCs/>
                <w:lang w:val="en-GB"/>
              </w:rPr>
            </w:pPr>
            <w:r w:rsidRPr="00D45F48">
              <w:rPr>
                <w:b/>
                <w:bCs/>
                <w:lang w:val="en-GB"/>
              </w:rPr>
              <w:t>Project inception, purchasing equipment and raising awareness</w:t>
            </w:r>
          </w:p>
          <w:p w:rsidR="00EB4DB3" w:rsidRPr="00D45F48" w:rsidRDefault="00EB4DB3" w:rsidP="00F77F3B">
            <w:pPr>
              <w:pStyle w:val="formtext"/>
              <w:widowControl w:val="0"/>
              <w:spacing w:before="120" w:after="120" w:line="240" w:lineRule="auto"/>
              <w:jc w:val="both"/>
              <w:rPr>
                <w:lang w:val="en-GB"/>
              </w:rPr>
            </w:pPr>
            <w:r w:rsidRPr="00D45F48">
              <w:rPr>
                <w:lang w:val="en-GB"/>
              </w:rPr>
              <w:t>In the first three months of the project, the Department of Culture of Highland Province will recruit and appoint a full-time Project Coordinator, to work under the direct supervision of the Director of the Department. Inventorying requires high-quality audio-visual documentation, so the first priority for the pilot inventory project will be to purchase the latest digital cameras, sound recorders and video cameras for the Ministry of Culture. An awareness-raising campaign will be undertaken with the support of the Highland Province Radio and Television.</w:t>
            </w:r>
          </w:p>
          <w:p w:rsidR="00EB4DB3" w:rsidRPr="00D45F48" w:rsidRDefault="00EB4DB3" w:rsidP="00F77F3B">
            <w:pPr>
              <w:pStyle w:val="formtext"/>
              <w:widowControl w:val="0"/>
              <w:numPr>
                <w:ilvl w:val="0"/>
                <w:numId w:val="8"/>
              </w:numPr>
              <w:spacing w:before="120" w:after="120" w:line="240" w:lineRule="auto"/>
              <w:jc w:val="both"/>
              <w:rPr>
                <w:b/>
                <w:bCs/>
                <w:lang w:val="en-GB"/>
              </w:rPr>
            </w:pPr>
            <w:r w:rsidRPr="00D45F48">
              <w:rPr>
                <w:b/>
                <w:bCs/>
                <w:lang w:val="en-GB"/>
              </w:rPr>
              <w:t>Capacity-building workshop on implementing the 2003 Convention</w:t>
            </w:r>
          </w:p>
          <w:p w:rsidR="00EB4DB3" w:rsidRPr="00D45F48" w:rsidRDefault="00EB4DB3" w:rsidP="00F77F3B">
            <w:pPr>
              <w:pStyle w:val="formtext"/>
              <w:widowControl w:val="0"/>
              <w:spacing w:before="120" w:after="120" w:line="240" w:lineRule="auto"/>
              <w:jc w:val="both"/>
              <w:rPr>
                <w:lang w:val="en-GB"/>
              </w:rPr>
            </w:pPr>
            <w:r w:rsidRPr="00D45F48">
              <w:rPr>
                <w:lang w:val="en-GB"/>
              </w:rPr>
              <w:t>A three-day capacity-building workshop will introduce 50 participants to the 2003 Convention and inform them of the inventorying project and its place within the national strategy for implementing the Convention. The workshop will take place in the capital city of the country, so that important dignitaries from the Ministry of Culture and Prime Minister’s Office can speak at the opening ceremony and it can receive wide media coverage.</w:t>
            </w:r>
          </w:p>
          <w:p w:rsidR="00EB4DB3" w:rsidRPr="00D45F48" w:rsidRDefault="00EB4DB3" w:rsidP="00F77F3B">
            <w:pPr>
              <w:pStyle w:val="formtext"/>
              <w:widowControl w:val="0"/>
              <w:numPr>
                <w:ilvl w:val="0"/>
                <w:numId w:val="8"/>
              </w:numPr>
              <w:spacing w:before="120" w:after="120" w:line="240" w:lineRule="auto"/>
              <w:jc w:val="both"/>
              <w:rPr>
                <w:b/>
                <w:bCs/>
                <w:lang w:val="en-GB"/>
              </w:rPr>
            </w:pPr>
            <w:r w:rsidRPr="00D45F48">
              <w:rPr>
                <w:b/>
                <w:bCs/>
                <w:lang w:val="en-GB"/>
              </w:rPr>
              <w:t>Development of preliminary inventorying framework</w:t>
            </w:r>
          </w:p>
          <w:p w:rsidR="00EB4DB3" w:rsidRPr="00D45F48" w:rsidRDefault="00EB4DB3" w:rsidP="00F77F3B">
            <w:pPr>
              <w:pStyle w:val="formtext"/>
              <w:widowControl w:val="0"/>
              <w:spacing w:before="120" w:after="120" w:line="240" w:lineRule="auto"/>
              <w:jc w:val="both"/>
              <w:rPr>
                <w:lang w:val="en-GB"/>
              </w:rPr>
            </w:pPr>
            <w:r w:rsidRPr="00D45F48">
              <w:rPr>
                <w:lang w:val="en-GB"/>
              </w:rPr>
              <w:t>Experts from the Intangible Cultural Heritage Service of the Ministry of Culture will elaborate a preliminary inventorying framework, to ensure that researchers will all ask a set of standard questions and report their findings uniformly. The framework will include questionnaires and guidelines for conducting research and will include scientific criteria for selecting the best Masterpieces from each province.</w:t>
            </w:r>
          </w:p>
          <w:p w:rsidR="00EB4DB3" w:rsidRPr="00D45F48" w:rsidRDefault="00EB4DB3" w:rsidP="00F77F3B">
            <w:pPr>
              <w:pStyle w:val="formtext"/>
              <w:widowControl w:val="0"/>
              <w:numPr>
                <w:ilvl w:val="0"/>
                <w:numId w:val="8"/>
              </w:numPr>
              <w:spacing w:before="120" w:after="120" w:line="240" w:lineRule="auto"/>
              <w:jc w:val="both"/>
              <w:rPr>
                <w:b/>
                <w:bCs/>
                <w:lang w:val="en-GB"/>
              </w:rPr>
            </w:pPr>
            <w:r w:rsidRPr="00D45F48">
              <w:rPr>
                <w:b/>
                <w:bCs/>
                <w:lang w:val="en-GB"/>
              </w:rPr>
              <w:t>Capacity-building workshop on inventorying ICH</w:t>
            </w:r>
          </w:p>
          <w:p w:rsidR="00EB4DB3" w:rsidRPr="00D45F48" w:rsidRDefault="00EB4DB3" w:rsidP="00F77F3B">
            <w:pPr>
              <w:pStyle w:val="formtext"/>
              <w:widowControl w:val="0"/>
              <w:spacing w:before="120" w:after="120" w:line="240" w:lineRule="auto"/>
              <w:jc w:val="both"/>
              <w:rPr>
                <w:lang w:val="en-GB"/>
              </w:rPr>
            </w:pPr>
            <w:r w:rsidRPr="00D45F48">
              <w:rPr>
                <w:lang w:val="en-GB"/>
              </w:rPr>
              <w:t>A seven-day capacity-building workshop will introduce key project participants to the skills and methods required for inventorying ICH. It will involve 18 persons, including Ministry of Culture officers (six persons), province and district officers from Highland Province (nine persons, from culture and other relevant departments) and local community members (three). Participants will be taught how to complete the inventory questionnaires, how to operate the digital documentation equipment and how to apply the criteria for selecting Masterpieces.</w:t>
            </w:r>
          </w:p>
          <w:p w:rsidR="00EB4DB3" w:rsidRPr="00D45F48" w:rsidRDefault="00EB4DB3" w:rsidP="00F77F3B">
            <w:pPr>
              <w:pStyle w:val="formtext"/>
              <w:widowControl w:val="0"/>
              <w:numPr>
                <w:ilvl w:val="0"/>
                <w:numId w:val="8"/>
              </w:numPr>
              <w:spacing w:before="120" w:after="120" w:line="240" w:lineRule="auto"/>
              <w:jc w:val="both"/>
              <w:rPr>
                <w:b/>
                <w:bCs/>
                <w:lang w:val="en-GB"/>
              </w:rPr>
            </w:pPr>
            <w:r w:rsidRPr="00D45F48">
              <w:rPr>
                <w:b/>
                <w:bCs/>
                <w:lang w:val="en-GB"/>
              </w:rPr>
              <w:t>Inventorying underway in District One</w:t>
            </w:r>
          </w:p>
          <w:p w:rsidR="00EB4DB3" w:rsidRPr="00D45F48" w:rsidRDefault="00EB4DB3" w:rsidP="00F77F3B">
            <w:pPr>
              <w:pStyle w:val="formtext"/>
              <w:widowControl w:val="0"/>
              <w:spacing w:before="120" w:after="120" w:line="240" w:lineRule="auto"/>
              <w:jc w:val="both"/>
              <w:rPr>
                <w:lang w:val="en-GB"/>
              </w:rPr>
            </w:pPr>
            <w:r w:rsidRPr="00D45F48">
              <w:rPr>
                <w:lang w:val="en-GB"/>
              </w:rPr>
              <w:t>A staff of 12 will carry out inventorying over the course of 14 months throughout the district. The project staff will be divided into four teams of three persons, with each team including one provincial cultural officer and one district cultural officer; the third member of each team will either be a community representative, an NGO representative or an officer from the district’s Office of Tourism, Agriculture or Industry. Each team will be responsible for inventorying, from the field research and collecting phase, through the description and organization of documents (including photos and recordings) for archiving at the Ministry of Culture, to the preparation of nomination files for the Masterpieces programme.</w:t>
            </w:r>
          </w:p>
          <w:p w:rsidR="00EB4DB3" w:rsidRPr="00D45F48" w:rsidRDefault="00EB4DB3" w:rsidP="00F77F3B">
            <w:pPr>
              <w:pStyle w:val="formtext"/>
              <w:widowControl w:val="0"/>
              <w:numPr>
                <w:ilvl w:val="0"/>
                <w:numId w:val="8"/>
              </w:numPr>
              <w:spacing w:before="120" w:after="120" w:line="240" w:lineRule="auto"/>
              <w:jc w:val="both"/>
              <w:rPr>
                <w:b/>
                <w:bCs/>
                <w:lang w:val="en-GB"/>
              </w:rPr>
            </w:pPr>
            <w:r w:rsidRPr="00D45F48">
              <w:rPr>
                <w:b/>
                <w:bCs/>
                <w:lang w:val="en-GB"/>
              </w:rPr>
              <w:lastRenderedPageBreak/>
              <w:t>Inventorying underway in Districts Two and Three</w:t>
            </w:r>
          </w:p>
          <w:p w:rsidR="00EB4DB3" w:rsidRPr="00D45F48" w:rsidRDefault="00EB4DB3" w:rsidP="00F77F3B">
            <w:pPr>
              <w:pStyle w:val="formtext"/>
              <w:widowControl w:val="0"/>
              <w:spacing w:before="120" w:after="120" w:line="240" w:lineRule="auto"/>
              <w:jc w:val="both"/>
              <w:rPr>
                <w:lang w:val="en-GB"/>
              </w:rPr>
            </w:pPr>
            <w:r w:rsidRPr="00D45F48">
              <w:rPr>
                <w:lang w:val="en-GB"/>
              </w:rPr>
              <w:t>Inventorying will be extended to the two remaining districts of Highland Province, according to the same approach already in use in District One: four teams of three persons will be constituted in each district, and they will carry out the inventorying work throughout the district over the course of 14 months.</w:t>
            </w:r>
          </w:p>
          <w:p w:rsidR="00EB4DB3" w:rsidRPr="00D45F48" w:rsidRDefault="00EB4DB3" w:rsidP="00F77F3B">
            <w:pPr>
              <w:pStyle w:val="formtext"/>
              <w:widowControl w:val="0"/>
              <w:numPr>
                <w:ilvl w:val="0"/>
                <w:numId w:val="8"/>
              </w:numPr>
              <w:spacing w:before="120" w:after="120" w:line="240" w:lineRule="auto"/>
              <w:jc w:val="both"/>
              <w:rPr>
                <w:b/>
                <w:bCs/>
                <w:lang w:val="en-GB"/>
              </w:rPr>
            </w:pPr>
            <w:r w:rsidRPr="00D45F48">
              <w:rPr>
                <w:b/>
                <w:bCs/>
                <w:lang w:val="en-GB"/>
              </w:rPr>
              <w:t>Mid-term assessment of implementation in Districts One, Two and Three</w:t>
            </w:r>
          </w:p>
          <w:p w:rsidR="00EB4DB3" w:rsidRPr="00D45F48" w:rsidRDefault="00EB4DB3" w:rsidP="00F77F3B">
            <w:pPr>
              <w:pStyle w:val="formtext"/>
              <w:widowControl w:val="0"/>
              <w:spacing w:before="120" w:after="120" w:line="240" w:lineRule="auto"/>
              <w:jc w:val="both"/>
              <w:rPr>
                <w:lang w:val="en-GB"/>
              </w:rPr>
            </w:pPr>
            <w:r w:rsidRPr="00D45F48">
              <w:rPr>
                <w:lang w:val="en-GB"/>
              </w:rPr>
              <w:t>After five months of inventorying in Districts Two and Three (and nine months in District One), an assessment of progress will be carried out by collecting self-evaluation questionnaires from all of the 36 field-level staff as well as the directors of the Cultural Service in each of the districts. Any necessary mid-course corrections will be made so that the remaining months of inventorying can benefit from the experiences of all those involved. A brief written report will serve as the first evaluation of the project.</w:t>
            </w:r>
          </w:p>
          <w:p w:rsidR="00EB4DB3" w:rsidRPr="00D45F48" w:rsidRDefault="00EB4DB3" w:rsidP="00F77F3B">
            <w:pPr>
              <w:pStyle w:val="formtext"/>
              <w:widowControl w:val="0"/>
              <w:numPr>
                <w:ilvl w:val="0"/>
                <w:numId w:val="8"/>
              </w:numPr>
              <w:spacing w:before="120" w:after="120" w:line="240" w:lineRule="auto"/>
              <w:jc w:val="both"/>
              <w:rPr>
                <w:b/>
                <w:bCs/>
                <w:lang w:val="en-GB"/>
              </w:rPr>
            </w:pPr>
            <w:r w:rsidRPr="00D45F48">
              <w:rPr>
                <w:b/>
                <w:bCs/>
                <w:lang w:val="en-GB"/>
              </w:rPr>
              <w:t>Selection of Masterpieces</w:t>
            </w:r>
          </w:p>
          <w:p w:rsidR="00EB4DB3" w:rsidRPr="00D45F48" w:rsidRDefault="00EB4DB3" w:rsidP="00F77F3B">
            <w:pPr>
              <w:pStyle w:val="formtext"/>
              <w:widowControl w:val="0"/>
              <w:spacing w:before="120" w:after="120" w:line="240" w:lineRule="auto"/>
              <w:jc w:val="both"/>
              <w:rPr>
                <w:lang w:val="en-GB"/>
              </w:rPr>
            </w:pPr>
            <w:r w:rsidRPr="00D45F48">
              <w:rPr>
                <w:lang w:val="en-GB"/>
              </w:rPr>
              <w:t>When all of the inventorying has been completed in the three districts, the provincial Department of Culture will begin to analyse the Masterpieces nominations that have been prepared by each of the teams. Since only ten can be selected for the entire province, this will be a highly selective process. The Department will call upon experts from the Ministry of Culture, the Party Ideology Committee and the National University to ensure that the highest scientific standards are applied and that the elements chosen as Masterpieces are truly consistent with the finest values of national identity and can provide ample raw material to inspire the country’s artists and creative workers.</w:t>
            </w:r>
          </w:p>
          <w:p w:rsidR="00EB4DB3" w:rsidRPr="00D45F48" w:rsidRDefault="00EB4DB3" w:rsidP="00F77F3B">
            <w:pPr>
              <w:pStyle w:val="formtext"/>
              <w:widowControl w:val="0"/>
              <w:numPr>
                <w:ilvl w:val="0"/>
                <w:numId w:val="8"/>
              </w:numPr>
              <w:spacing w:before="120" w:after="120" w:line="240" w:lineRule="auto"/>
              <w:jc w:val="both"/>
              <w:rPr>
                <w:b/>
                <w:bCs/>
                <w:lang w:val="en-GB"/>
              </w:rPr>
            </w:pPr>
            <w:r w:rsidRPr="00D45F48">
              <w:rPr>
                <w:b/>
                <w:bCs/>
                <w:lang w:val="en-GB"/>
              </w:rPr>
              <w:t>Assessment of lessons learnt from project implementation</w:t>
            </w:r>
          </w:p>
          <w:p w:rsidR="00EB4DB3" w:rsidRPr="00D45F48" w:rsidRDefault="00EB4DB3" w:rsidP="00F77F3B">
            <w:pPr>
              <w:pStyle w:val="formtext"/>
              <w:widowControl w:val="0"/>
              <w:spacing w:before="120" w:after="120" w:line="240" w:lineRule="auto"/>
              <w:jc w:val="both"/>
              <w:rPr>
                <w:lang w:val="en-GB"/>
              </w:rPr>
            </w:pPr>
            <w:r w:rsidRPr="00D45F48">
              <w:rPr>
                <w:lang w:val="en-GB"/>
              </w:rPr>
              <w:t xml:space="preserve">Following the completion of project inventorying in all three districts, the evaluation team and other officers of the Ministry of Culture will carry out an extensive assessment of the project’s activities, including field visits to each district to speak both with inventorying team members and others who were not directly involved as project personnel. The evaluators will provide a comprehensive report on the implementation of the project from its beginning, drawing lessons that can be taken into account in future inventorying efforts by </w:t>
            </w:r>
            <w:proofErr w:type="spellStart"/>
            <w:r w:rsidR="00F77F3B">
              <w:rPr>
                <w:lang w:val="en-GB"/>
              </w:rPr>
              <w:t>Wentapur</w:t>
            </w:r>
            <w:proofErr w:type="spellEnd"/>
            <w:r w:rsidRPr="00D45F48">
              <w:rPr>
                <w:lang w:val="en-GB"/>
              </w:rPr>
              <w:t>.</w:t>
            </w:r>
          </w:p>
          <w:p w:rsidR="00EB4DB3" w:rsidRPr="00D45F48" w:rsidRDefault="00EB4DB3" w:rsidP="00F77F3B">
            <w:pPr>
              <w:pStyle w:val="formtext"/>
              <w:widowControl w:val="0"/>
              <w:numPr>
                <w:ilvl w:val="0"/>
                <w:numId w:val="8"/>
              </w:numPr>
              <w:spacing w:before="120" w:after="120" w:line="240" w:lineRule="auto"/>
              <w:jc w:val="both"/>
              <w:rPr>
                <w:b/>
                <w:bCs/>
                <w:lang w:val="en-GB"/>
              </w:rPr>
            </w:pPr>
            <w:r w:rsidRPr="00D45F48">
              <w:rPr>
                <w:b/>
                <w:bCs/>
                <w:lang w:val="en-GB"/>
              </w:rPr>
              <w:t xml:space="preserve">National workshop on inventorying in </w:t>
            </w:r>
            <w:proofErr w:type="spellStart"/>
            <w:r w:rsidR="00F77F3B">
              <w:rPr>
                <w:b/>
                <w:bCs/>
                <w:lang w:val="en-GB"/>
              </w:rPr>
              <w:t>Wentapur</w:t>
            </w:r>
            <w:proofErr w:type="spellEnd"/>
          </w:p>
          <w:p w:rsidR="00EB4DB3" w:rsidRPr="00D45F48" w:rsidRDefault="00EB4DB3" w:rsidP="00F77F3B">
            <w:pPr>
              <w:pStyle w:val="formtext"/>
              <w:widowControl w:val="0"/>
              <w:spacing w:before="120" w:after="120" w:line="240" w:lineRule="auto"/>
              <w:jc w:val="both"/>
              <w:rPr>
                <w:lang w:val="en-GB"/>
              </w:rPr>
            </w:pPr>
            <w:r w:rsidRPr="00D45F48">
              <w:rPr>
                <w:lang w:val="en-GB"/>
              </w:rPr>
              <w:t>A two-day workshop will be convened in the capital so that the evaluation team and key project personnel can report on the achievements of the project and the lessons learnt. Participants will include the members of the inter-ministerial Council for Intangible Cultural Heritage as well as high-level officials of concerned ministries and governors or vice-governors of all nine provinces. The highlight of the workshop will be the declaration of ten Masterpieces of Highland Province Intangible Cultural Heritage, which will certainly be of interest to the national media.</w:t>
            </w:r>
          </w:p>
          <w:p w:rsidR="00EB4DB3" w:rsidRPr="00D45F48" w:rsidRDefault="00EB4DB3" w:rsidP="00F77F3B">
            <w:pPr>
              <w:pStyle w:val="formtext"/>
              <w:widowControl w:val="0"/>
              <w:numPr>
                <w:ilvl w:val="0"/>
                <w:numId w:val="8"/>
              </w:numPr>
              <w:spacing w:before="120" w:after="120" w:line="240" w:lineRule="auto"/>
              <w:jc w:val="both"/>
              <w:rPr>
                <w:b/>
                <w:bCs/>
                <w:lang w:val="en-GB"/>
              </w:rPr>
            </w:pPr>
            <w:r w:rsidRPr="00D45F48">
              <w:rPr>
                <w:b/>
                <w:bCs/>
                <w:lang w:val="en-GB"/>
              </w:rPr>
              <w:t>Project reporting and close-out</w:t>
            </w:r>
          </w:p>
          <w:p w:rsidR="00EB4DB3" w:rsidRPr="00D45F48" w:rsidRDefault="00EB4DB3" w:rsidP="00F77F3B">
            <w:pPr>
              <w:pStyle w:val="formtext"/>
              <w:widowControl w:val="0"/>
              <w:spacing w:before="120" w:after="120" w:line="240" w:lineRule="auto"/>
              <w:jc w:val="both"/>
              <w:rPr>
                <w:rFonts w:cs="Arial"/>
                <w:lang w:val="en-GB"/>
              </w:rPr>
            </w:pPr>
            <w:r w:rsidRPr="00D45F48">
              <w:rPr>
                <w:rFonts w:cs="Arial"/>
                <w:lang w:val="en-GB"/>
              </w:rPr>
              <w:t>The final three months of the project will be dedicated to synthesizing the results of the project, particularly the final national workshop, and to the final financial reporting; a narrative report will be submitted to UNESCO to close the project.</w:t>
            </w:r>
          </w:p>
          <w:p w:rsidR="00EB4DB3" w:rsidRPr="00D45F48" w:rsidRDefault="00EB4DB3" w:rsidP="00F77F3B">
            <w:pPr>
              <w:pStyle w:val="formtext"/>
              <w:widowControl w:val="0"/>
              <w:numPr>
                <w:ilvl w:val="0"/>
                <w:numId w:val="8"/>
              </w:numPr>
              <w:spacing w:before="120" w:after="120" w:line="240" w:lineRule="auto"/>
              <w:jc w:val="both"/>
              <w:rPr>
                <w:rFonts w:cs="Arial"/>
                <w:b/>
                <w:bCs/>
                <w:lang w:val="en-GB"/>
              </w:rPr>
            </w:pPr>
            <w:r w:rsidRPr="00D45F48">
              <w:rPr>
                <w:rFonts w:cs="Arial"/>
                <w:b/>
                <w:bCs/>
                <w:lang w:val="en-GB"/>
              </w:rPr>
              <w:t xml:space="preserve">Project management </w:t>
            </w:r>
            <w:r w:rsidRPr="00D45F48">
              <w:rPr>
                <w:b/>
                <w:bCs/>
                <w:lang w:val="en-GB"/>
              </w:rPr>
              <w:t>and</w:t>
            </w:r>
            <w:r w:rsidRPr="00D45F48">
              <w:rPr>
                <w:rFonts w:cs="Arial"/>
                <w:b/>
                <w:bCs/>
                <w:lang w:val="en-GB"/>
              </w:rPr>
              <w:t xml:space="preserve"> coordination</w:t>
            </w:r>
          </w:p>
          <w:p w:rsidR="00775B2E" w:rsidRPr="00010B22" w:rsidRDefault="00EB4DB3" w:rsidP="00F77F3B">
            <w:pPr>
              <w:pStyle w:val="formtext"/>
              <w:widowControl w:val="0"/>
              <w:spacing w:before="120" w:after="120" w:line="240" w:lineRule="auto"/>
              <w:jc w:val="both"/>
              <w:rPr>
                <w:rFonts w:cs="Arial"/>
                <w:b/>
                <w:bCs/>
                <w:lang w:val="en-GB"/>
              </w:rPr>
            </w:pPr>
            <w:r w:rsidRPr="00D45F48">
              <w:rPr>
                <w:rFonts w:cs="Arial"/>
                <w:lang w:val="en-GB"/>
              </w:rPr>
              <w:t>The timetable and budget include an overall activity of management and coordination that extends from the beginning of the project to its end. The arrangements for managing project implementation are detailed below in section 19.</w:t>
            </w:r>
            <w:r>
              <w:rPr>
                <w:rFonts w:cs="Arial"/>
                <w:lang w:val="en-GB"/>
              </w:rPr>
              <w:t xml:space="preserve"> [971 words]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A712CB" w:rsidRDefault="00775B2E" w:rsidP="00F77F3B">
            <w:pPr>
              <w:pStyle w:val="Grille02N"/>
              <w:keepNext w:val="0"/>
              <w:widowControl w:val="0"/>
              <w:numPr>
                <w:ilvl w:val="0"/>
                <w:numId w:val="6"/>
              </w:numPr>
              <w:jc w:val="left"/>
              <w:rPr>
                <w:lang w:val="en-GB"/>
              </w:rPr>
            </w:pPr>
            <w:r w:rsidRPr="00A712CB">
              <w:rPr>
                <w:lang w:val="en-GB"/>
              </w:rPr>
              <w:lastRenderedPageBreak/>
              <w:t>Timetable of the project</w:t>
            </w:r>
          </w:p>
        </w:tc>
      </w:tr>
      <w:tr w:rsidR="00775B2E" w:rsidRPr="00010B22" w:rsidTr="00925D1F">
        <w:trPr>
          <w:jc w:val="center"/>
        </w:trPr>
        <w:tc>
          <w:tcPr>
            <w:tcW w:w="9781" w:type="dxa"/>
            <w:tcBorders>
              <w:top w:val="nil"/>
              <w:left w:val="nil"/>
              <w:bottom w:val="nil"/>
              <w:right w:val="nil"/>
            </w:tcBorders>
            <w:shd w:val="clear" w:color="auto" w:fill="FFFFFF"/>
          </w:tcPr>
          <w:p w:rsidR="00775B2E" w:rsidRPr="00A712CB" w:rsidRDefault="00775B2E" w:rsidP="00F77F3B">
            <w:pPr>
              <w:pStyle w:val="BodyText3Char"/>
              <w:keepNext w:val="0"/>
              <w:widowControl w:val="0"/>
              <w:spacing w:line="240" w:lineRule="auto"/>
              <w:jc w:val="both"/>
              <w:rPr>
                <w:b w:val="0"/>
                <w:bCs/>
                <w:i/>
                <w:iCs/>
                <w:sz w:val="18"/>
                <w:szCs w:val="18"/>
              </w:rPr>
            </w:pPr>
            <w:r w:rsidRPr="00A712CB">
              <w:rPr>
                <w:b w:val="0"/>
                <w:bCs/>
                <w:i/>
                <w:iCs/>
                <w:sz w:val="18"/>
                <w:szCs w:val="18"/>
              </w:rPr>
              <w:t xml:space="preserve">Attach a month-by-month timetable for the proposed activities, preferably using the </w:t>
            </w:r>
            <w:r w:rsidRPr="00A712CB">
              <w:rPr>
                <w:bCs/>
                <w:i/>
                <w:iCs/>
                <w:sz w:val="18"/>
                <w:szCs w:val="18"/>
              </w:rPr>
              <w:t xml:space="preserve">ICH-04 Timetable and Budget </w:t>
            </w:r>
            <w:r w:rsidRPr="00A712CB">
              <w:rPr>
                <w:b w:val="0"/>
                <w:bCs/>
                <w:i/>
                <w:iCs/>
                <w:sz w:val="18"/>
                <w:szCs w:val="18"/>
              </w:rPr>
              <w:t xml:space="preserve">form. The information provided should be in conformity with that in section 6 (Duration of the project) as well as in </w:t>
            </w:r>
            <w:r w:rsidRPr="00A712CB">
              <w:rPr>
                <w:b w:val="0"/>
                <w:bCs/>
                <w:i/>
                <w:iCs/>
                <w:sz w:val="18"/>
                <w:szCs w:val="18"/>
              </w:rPr>
              <w:lastRenderedPageBreak/>
              <w:t>conformity with the detailed activities and their sequences as included under section 15 (Activities) and in the budget overview in section 17. Please note that the activities can only begin approximately three months after approval of the request at the earliest.</w:t>
            </w:r>
            <w:r w:rsidR="007714F8">
              <w:rPr>
                <w:b w:val="0"/>
                <w:bCs/>
                <w:i/>
                <w:iCs/>
                <w:sz w:val="18"/>
                <w:szCs w:val="18"/>
              </w:rPr>
              <w:t xml:space="preserve"> </w:t>
            </w:r>
            <w:r w:rsidR="007714F8">
              <w:rPr>
                <w:rStyle w:val="FootnoteReference"/>
                <w:b w:val="0"/>
                <w:bCs/>
                <w:i/>
                <w:iCs/>
                <w:sz w:val="18"/>
                <w:szCs w:val="18"/>
              </w:rPr>
              <w:footnoteReference w:id="2"/>
            </w:r>
          </w:p>
        </w:tc>
      </w:tr>
      <w:tr w:rsidR="00775B2E" w:rsidRPr="00010B22" w:rsidTr="00925D1F">
        <w:trPr>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lastRenderedPageBreak/>
              <w:t>Budget</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Mar>
              <w:top w:w="113" w:type="dxa"/>
              <w:left w:w="113" w:type="dxa"/>
              <w:bottom w:w="113" w:type="dxa"/>
              <w:right w:w="113" w:type="dxa"/>
            </w:tcMar>
          </w:tcPr>
          <w:p w:rsidR="00775B2E" w:rsidRPr="00BA651E" w:rsidRDefault="00775B2E" w:rsidP="00F77F3B">
            <w:pPr>
              <w:widowControl w:val="0"/>
              <w:spacing w:after="120"/>
              <w:ind w:right="113"/>
              <w:jc w:val="both"/>
              <w:rPr>
                <w:rFonts w:cs="Arial"/>
                <w:i/>
                <w:iCs/>
                <w:sz w:val="18"/>
                <w:szCs w:val="18"/>
                <w:lang w:val="en-GB"/>
              </w:rPr>
            </w:pPr>
            <w:r>
              <w:rPr>
                <w:rFonts w:cs="Arial"/>
                <w:i/>
                <w:iCs/>
                <w:sz w:val="18"/>
                <w:szCs w:val="18"/>
                <w:lang w:val="en-GB"/>
              </w:rPr>
              <w:t>Attach</w:t>
            </w:r>
            <w:r w:rsidRPr="00BA651E">
              <w:rPr>
                <w:rFonts w:cs="Arial"/>
                <w:i/>
                <w:iCs/>
                <w:sz w:val="18"/>
                <w:szCs w:val="18"/>
                <w:lang w:val="en-GB"/>
              </w:rPr>
              <w:t xml:space="preserve"> a detailed budget breakdown in US dollars of the amount requested, by activity and type of cost (e.g. personnel, travel, supplies, equipment, etc.) with enough specificity and detail so as to provide sufficient justification and to allow actual expenses to be matched directly against the projections. This budget breakdown </w:t>
            </w:r>
            <w:r>
              <w:rPr>
                <w:rFonts w:cs="Arial"/>
                <w:i/>
                <w:iCs/>
                <w:sz w:val="18"/>
                <w:szCs w:val="18"/>
                <w:lang w:val="en-GB"/>
              </w:rPr>
              <w:t>shall</w:t>
            </w:r>
            <w:r w:rsidRPr="00BA651E">
              <w:rPr>
                <w:rFonts w:cs="Arial"/>
                <w:i/>
                <w:iCs/>
                <w:sz w:val="18"/>
                <w:szCs w:val="18"/>
                <w:lang w:val="en-GB"/>
              </w:rPr>
              <w:t xml:space="preserve"> be provided as an attachment to this </w:t>
            </w:r>
            <w:r>
              <w:rPr>
                <w:rFonts w:cs="Arial"/>
                <w:i/>
                <w:iCs/>
                <w:sz w:val="18"/>
                <w:szCs w:val="18"/>
                <w:lang w:val="en-GB"/>
              </w:rPr>
              <w:t>form, preferably</w:t>
            </w:r>
            <w:r w:rsidRPr="00BA651E">
              <w:rPr>
                <w:rFonts w:cs="Arial"/>
                <w:i/>
                <w:iCs/>
                <w:sz w:val="18"/>
                <w:szCs w:val="18"/>
                <w:lang w:val="en-GB"/>
              </w:rPr>
              <w:t xml:space="preserve"> using the </w:t>
            </w:r>
            <w:r w:rsidRPr="00754A84">
              <w:rPr>
                <w:rFonts w:cs="Arial"/>
                <w:b/>
                <w:bCs/>
                <w:i/>
                <w:iCs/>
                <w:sz w:val="18"/>
                <w:szCs w:val="18"/>
                <w:lang w:val="en-GB"/>
              </w:rPr>
              <w:t xml:space="preserve">ICH-04 Timetable and Budget </w:t>
            </w:r>
            <w:r>
              <w:rPr>
                <w:rFonts w:cs="Arial"/>
                <w:i/>
                <w:iCs/>
                <w:sz w:val="18"/>
                <w:szCs w:val="18"/>
                <w:lang w:val="en-GB"/>
              </w:rPr>
              <w:t>form</w:t>
            </w:r>
            <w:r w:rsidRPr="00BA651E">
              <w:rPr>
                <w:rFonts w:cs="Arial"/>
                <w:i/>
                <w:iCs/>
                <w:sz w:val="18"/>
                <w:szCs w:val="18"/>
                <w:lang w:val="en-GB"/>
              </w:rPr>
              <w:t xml:space="preserve">. The budget should reflect only the activities and expenses described above and </w:t>
            </w:r>
            <w:proofErr w:type="gramStart"/>
            <w:r w:rsidRPr="00BA651E">
              <w:rPr>
                <w:rFonts w:cs="Arial"/>
                <w:i/>
                <w:iCs/>
                <w:sz w:val="18"/>
                <w:szCs w:val="18"/>
                <w:lang w:val="en-GB"/>
              </w:rPr>
              <w:t>be</w:t>
            </w:r>
            <w:proofErr w:type="gramEnd"/>
            <w:r w:rsidRPr="00BA651E">
              <w:rPr>
                <w:rFonts w:cs="Arial"/>
                <w:i/>
                <w:iCs/>
                <w:sz w:val="18"/>
                <w:szCs w:val="18"/>
                <w:lang w:val="en-GB"/>
              </w:rPr>
              <w:t xml:space="preserve"> prepared in a rigorous and transparent way, fully reflecting all sources of support.</w:t>
            </w:r>
          </w:p>
          <w:p w:rsidR="00775B2E" w:rsidRPr="00BA651E" w:rsidRDefault="00775B2E" w:rsidP="00F77F3B">
            <w:pPr>
              <w:widowControl w:val="0"/>
              <w:spacing w:before="120" w:after="120"/>
              <w:ind w:right="113"/>
              <w:jc w:val="both"/>
              <w:rPr>
                <w:rFonts w:cs="Arial"/>
                <w:i/>
                <w:iCs/>
                <w:sz w:val="18"/>
                <w:szCs w:val="18"/>
                <w:lang w:val="en-GB"/>
              </w:rPr>
            </w:pPr>
            <w:r w:rsidRPr="00BA651E">
              <w:rPr>
                <w:rFonts w:cs="Arial"/>
                <w:i/>
                <w:iCs/>
                <w:sz w:val="18"/>
                <w:szCs w:val="18"/>
                <w:lang w:val="en-GB"/>
              </w:rPr>
              <w:t>In each section of the budget, clearly distinguish the amount requested from the Intangible Cultural Heritage Fund from the amount to be contributed by the State Party or other sources. The State Party contribution includes</w:t>
            </w:r>
            <w:r w:rsidRPr="00BA651E">
              <w:rPr>
                <w:i/>
                <w:iCs/>
                <w:sz w:val="18"/>
                <w:szCs w:val="18"/>
                <w:lang w:val="en-GB"/>
              </w:rPr>
              <w:t xml:space="preserve"> </w:t>
            </w:r>
            <w:r w:rsidRPr="00BA651E">
              <w:rPr>
                <w:rStyle w:val="hps"/>
                <w:i/>
                <w:iCs/>
                <w:sz w:val="18"/>
                <w:szCs w:val="18"/>
                <w:lang w:val="en-GB"/>
              </w:rPr>
              <w:t>local and national</w:t>
            </w:r>
            <w:r w:rsidRPr="00BA651E">
              <w:rPr>
                <w:i/>
                <w:iCs/>
                <w:sz w:val="18"/>
                <w:szCs w:val="18"/>
                <w:lang w:val="en-GB"/>
              </w:rPr>
              <w:t xml:space="preserve"> </w:t>
            </w:r>
            <w:r w:rsidRPr="00BA651E">
              <w:rPr>
                <w:rStyle w:val="hps"/>
                <w:i/>
                <w:iCs/>
                <w:sz w:val="18"/>
                <w:szCs w:val="18"/>
                <w:lang w:val="en-GB"/>
              </w:rPr>
              <w:t>government allocations as well as in-kind contributions; ‘other sources’ can include NGOs, community organizations, foundations or private donors.</w:t>
            </w:r>
          </w:p>
          <w:p w:rsidR="00775B2E" w:rsidRPr="00754A84" w:rsidRDefault="00775B2E" w:rsidP="00F77F3B">
            <w:pPr>
              <w:widowControl w:val="0"/>
              <w:spacing w:before="120" w:after="120"/>
              <w:ind w:right="113"/>
              <w:jc w:val="both"/>
              <w:rPr>
                <w:rStyle w:val="hps"/>
                <w:i/>
                <w:iCs/>
                <w:sz w:val="18"/>
                <w:szCs w:val="18"/>
              </w:rPr>
            </w:pPr>
            <w:r w:rsidRPr="00754A84">
              <w:rPr>
                <w:rStyle w:val="hps"/>
                <w:i/>
                <w:iCs/>
                <w:sz w:val="18"/>
                <w:szCs w:val="18"/>
              </w:rPr>
              <w:t xml:space="preserve">It is </w:t>
            </w:r>
            <w:r>
              <w:rPr>
                <w:rStyle w:val="hps"/>
                <w:i/>
                <w:iCs/>
                <w:sz w:val="18"/>
                <w:szCs w:val="18"/>
              </w:rPr>
              <w:t xml:space="preserve">also </w:t>
            </w:r>
            <w:r w:rsidRPr="00754A84">
              <w:rPr>
                <w:rStyle w:val="hps"/>
                <w:i/>
                <w:iCs/>
                <w:sz w:val="18"/>
                <w:szCs w:val="18"/>
              </w:rPr>
              <w:t xml:space="preserve">crucial that the budget breakdown should correspond exactly to the detailed narrative description provided under section </w:t>
            </w:r>
            <w:r>
              <w:rPr>
                <w:rStyle w:val="hps"/>
                <w:i/>
                <w:iCs/>
                <w:sz w:val="18"/>
                <w:szCs w:val="18"/>
              </w:rPr>
              <w:t>15</w:t>
            </w:r>
            <w:r w:rsidRPr="00754A84">
              <w:rPr>
                <w:rStyle w:val="hps"/>
                <w:i/>
                <w:iCs/>
                <w:sz w:val="18"/>
                <w:szCs w:val="18"/>
              </w:rPr>
              <w:t xml:space="preserve"> (Activities) </w:t>
            </w:r>
            <w:r>
              <w:rPr>
                <w:rStyle w:val="hps"/>
                <w:i/>
                <w:iCs/>
                <w:sz w:val="18"/>
                <w:szCs w:val="18"/>
              </w:rPr>
              <w:t>and to the t</w:t>
            </w:r>
            <w:r w:rsidRPr="00754A84">
              <w:rPr>
                <w:rStyle w:val="hps"/>
                <w:i/>
                <w:iCs/>
                <w:sz w:val="18"/>
                <w:szCs w:val="18"/>
              </w:rPr>
              <w:t>imetable</w:t>
            </w:r>
            <w:r>
              <w:rPr>
                <w:rStyle w:val="hps"/>
                <w:i/>
                <w:iCs/>
                <w:sz w:val="18"/>
                <w:szCs w:val="18"/>
              </w:rPr>
              <w:t xml:space="preserve"> attached for section 16</w:t>
            </w:r>
            <w:r w:rsidRPr="00754A84">
              <w:rPr>
                <w:rStyle w:val="hps"/>
                <w:i/>
                <w:iCs/>
                <w:sz w:val="18"/>
                <w:szCs w:val="18"/>
              </w:rPr>
              <w:t>.</w:t>
            </w:r>
          </w:p>
          <w:p w:rsidR="00775B2E" w:rsidRPr="00010B22" w:rsidRDefault="00775B2E" w:rsidP="00F77F3B">
            <w:pPr>
              <w:pStyle w:val="Word"/>
              <w:keepNext w:val="0"/>
              <w:widowControl w:val="0"/>
              <w:spacing w:before="120" w:line="240" w:lineRule="auto"/>
              <w:ind w:left="0"/>
              <w:jc w:val="both"/>
              <w:rPr>
                <w:i w:val="0"/>
                <w:iCs w:val="0"/>
                <w:sz w:val="18"/>
                <w:szCs w:val="18"/>
                <w:lang w:val="en-GB"/>
              </w:rPr>
            </w:pPr>
            <w:r>
              <w:rPr>
                <w:rFonts w:eastAsia="Batang"/>
                <w:sz w:val="18"/>
                <w:szCs w:val="18"/>
                <w:lang w:val="en-GB"/>
              </w:rPr>
              <w:t xml:space="preserve">Provide below the budget overview, being certain </w:t>
            </w:r>
            <w:r w:rsidRPr="00B208C9">
              <w:rPr>
                <w:rFonts w:eastAsia="Batang"/>
                <w:sz w:val="18"/>
                <w:szCs w:val="18"/>
                <w:lang w:val="en-GB"/>
              </w:rPr>
              <w:t xml:space="preserve">that the figures are identical to those provided in </w:t>
            </w:r>
            <w:r>
              <w:rPr>
                <w:rFonts w:eastAsia="Batang"/>
                <w:sz w:val="18"/>
                <w:szCs w:val="18"/>
                <w:lang w:val="en-GB"/>
              </w:rPr>
              <w:t xml:space="preserve">the </w:t>
            </w:r>
            <w:r w:rsidRPr="002B2B57">
              <w:rPr>
                <w:rFonts w:eastAsia="Batang"/>
                <w:b/>
                <w:sz w:val="18"/>
                <w:szCs w:val="18"/>
                <w:lang w:val="en-GB"/>
              </w:rPr>
              <w:t>ICH-04 Timetable and Budget</w:t>
            </w:r>
            <w:r>
              <w:rPr>
                <w:rFonts w:eastAsia="Batang"/>
                <w:sz w:val="18"/>
                <w:szCs w:val="18"/>
                <w:lang w:val="en-GB"/>
              </w:rPr>
              <w:t xml:space="preserve"> form</w:t>
            </w:r>
            <w:r>
              <w:rPr>
                <w:rFonts w:eastAsia="SimSun"/>
                <w:sz w:val="18"/>
                <w:szCs w:val="18"/>
                <w:lang w:val="en-GB"/>
              </w:rPr>
              <w:t>.</w:t>
            </w:r>
            <w:r w:rsidR="007714F8">
              <w:rPr>
                <w:rStyle w:val="FootnoteReference"/>
                <w:rFonts w:eastAsia="SimSun"/>
                <w:sz w:val="18"/>
                <w:szCs w:val="18"/>
                <w:lang w:val="en-GB"/>
              </w:rPr>
              <w:footnoteReference w:id="3"/>
            </w:r>
          </w:p>
        </w:tc>
      </w:tr>
      <w:tr w:rsidR="00775B2E" w:rsidRPr="00010B22" w:rsidTr="00925D1F">
        <w:trPr>
          <w:cantSplit/>
          <w:jc w:val="center"/>
        </w:trPr>
        <w:tc>
          <w:tcPr>
            <w:tcW w:w="9781" w:type="dxa"/>
            <w:tcBorders>
              <w:bottom w:val="single" w:sz="4" w:space="0" w:color="auto"/>
            </w:tcBorders>
            <w:shd w:val="clear" w:color="auto" w:fill="FFFFFF"/>
            <w:tcMar>
              <w:top w:w="113" w:type="dxa"/>
              <w:left w:w="113" w:type="dxa"/>
              <w:bottom w:w="113" w:type="dxa"/>
              <w:right w:w="113" w:type="dxa"/>
            </w:tcMar>
          </w:tcPr>
          <w:p w:rsidR="00EB4DB3" w:rsidRPr="003C64C1" w:rsidRDefault="00EB4DB3" w:rsidP="00F77F3B">
            <w:pPr>
              <w:widowControl w:val="0"/>
              <w:spacing w:before="120" w:after="120"/>
              <w:rPr>
                <w:rFonts w:cs="Arial"/>
                <w:b/>
                <w:sz w:val="20"/>
                <w:szCs w:val="20"/>
              </w:rPr>
            </w:pPr>
            <w:r w:rsidRPr="003C64C1">
              <w:rPr>
                <w:rFonts w:cs="Arial"/>
                <w:b/>
                <w:sz w:val="20"/>
                <w:szCs w:val="20"/>
              </w:rPr>
              <w:t>Overview:</w:t>
            </w:r>
          </w:p>
          <w:p w:rsidR="00EB4DB3" w:rsidRPr="003C64C1" w:rsidRDefault="00EB4DB3" w:rsidP="00F77F3B">
            <w:pPr>
              <w:widowControl w:val="0"/>
              <w:spacing w:before="120" w:after="120"/>
              <w:rPr>
                <w:rFonts w:cs="Arial"/>
                <w:sz w:val="20"/>
                <w:szCs w:val="20"/>
              </w:rPr>
            </w:pPr>
            <w:r w:rsidRPr="003C64C1">
              <w:rPr>
                <w:rFonts w:cs="Arial"/>
                <w:sz w:val="20"/>
                <w:szCs w:val="20"/>
              </w:rPr>
              <w:t>Amount requested from the Fund: US$</w:t>
            </w:r>
            <w:r w:rsidR="00470625">
              <w:rPr>
                <w:rFonts w:cs="Arial"/>
                <w:sz w:val="20"/>
                <w:szCs w:val="20"/>
              </w:rPr>
              <w:t>362</w:t>
            </w:r>
            <w:r w:rsidRPr="003C64C1">
              <w:rPr>
                <w:rFonts w:cs="Arial"/>
                <w:sz w:val="20"/>
                <w:szCs w:val="20"/>
              </w:rPr>
              <w:t>,</w:t>
            </w:r>
            <w:r w:rsidR="00470625">
              <w:rPr>
                <w:rFonts w:cs="Arial"/>
                <w:sz w:val="20"/>
                <w:szCs w:val="20"/>
              </w:rPr>
              <w:t>400</w:t>
            </w:r>
          </w:p>
          <w:p w:rsidR="00EB4DB3" w:rsidRPr="003C64C1" w:rsidRDefault="00EB4DB3" w:rsidP="00F77F3B">
            <w:pPr>
              <w:widowControl w:val="0"/>
              <w:spacing w:before="120" w:after="120"/>
              <w:rPr>
                <w:rFonts w:cs="Arial"/>
                <w:sz w:val="20"/>
                <w:szCs w:val="20"/>
              </w:rPr>
            </w:pPr>
            <w:r w:rsidRPr="003C64C1">
              <w:rPr>
                <w:rFonts w:cs="Arial"/>
                <w:sz w:val="20"/>
                <w:szCs w:val="20"/>
              </w:rPr>
              <w:t>State Party contribution: US$23,425</w:t>
            </w:r>
          </w:p>
          <w:p w:rsidR="00EB4DB3" w:rsidRPr="003C64C1" w:rsidRDefault="00EB4DB3" w:rsidP="00F77F3B">
            <w:pPr>
              <w:widowControl w:val="0"/>
              <w:spacing w:before="120" w:after="120"/>
              <w:rPr>
                <w:rFonts w:eastAsia="SimSun" w:cs="Arial"/>
                <w:sz w:val="20"/>
                <w:szCs w:val="20"/>
              </w:rPr>
            </w:pPr>
            <w:r w:rsidRPr="003C64C1">
              <w:rPr>
                <w:rFonts w:cs="Arial"/>
                <w:sz w:val="20"/>
                <w:szCs w:val="20"/>
              </w:rPr>
              <w:t>Other contributions (if any):</w:t>
            </w:r>
            <w:r w:rsidRPr="003C64C1">
              <w:rPr>
                <w:rFonts w:eastAsia="SimSun" w:cs="Arial"/>
                <w:sz w:val="20"/>
                <w:szCs w:val="20"/>
              </w:rPr>
              <w:t xml:space="preserve"> US$0</w:t>
            </w:r>
          </w:p>
          <w:p w:rsidR="00775B2E" w:rsidRPr="00010B22" w:rsidRDefault="00EB4DB3" w:rsidP="001961AE">
            <w:pPr>
              <w:pStyle w:val="formtext"/>
              <w:widowControl w:val="0"/>
              <w:spacing w:before="120" w:after="120" w:line="240" w:lineRule="auto"/>
              <w:rPr>
                <w:lang w:val="en-GB"/>
              </w:rPr>
            </w:pPr>
            <w:r w:rsidRPr="003C64C1">
              <w:rPr>
                <w:rFonts w:cs="Arial"/>
                <w:sz w:val="20"/>
                <w:szCs w:val="20"/>
              </w:rPr>
              <w:t>Total project budget: US$38</w:t>
            </w:r>
            <w:r w:rsidR="001961AE">
              <w:rPr>
                <w:rFonts w:cs="Arial"/>
                <w:sz w:val="20"/>
                <w:szCs w:val="20"/>
              </w:rPr>
              <w:t>5</w:t>
            </w:r>
            <w:r w:rsidRPr="003C64C1">
              <w:rPr>
                <w:rFonts w:cs="Arial"/>
                <w:sz w:val="20"/>
                <w:szCs w:val="20"/>
              </w:rPr>
              <w:t>,</w:t>
            </w:r>
            <w:r w:rsidR="001961AE">
              <w:rPr>
                <w:rFonts w:cs="Arial"/>
                <w:sz w:val="20"/>
                <w:szCs w:val="20"/>
              </w:rPr>
              <w:t>825</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rPr>
                <w:lang w:val="en-GB"/>
              </w:rPr>
            </w:pPr>
            <w:r w:rsidRPr="00010B22">
              <w:rPr>
                <w:bCs w:val="0"/>
                <w:lang w:val="en-GB"/>
              </w:rPr>
              <w:t>Community involvement</w:t>
            </w:r>
          </w:p>
        </w:tc>
      </w:tr>
      <w:tr w:rsidR="00775B2E" w:rsidRPr="00010B22" w:rsidTr="00925D1F">
        <w:trPr>
          <w:cantSplit/>
          <w:jc w:val="center"/>
        </w:trPr>
        <w:tc>
          <w:tcPr>
            <w:tcW w:w="9781" w:type="dxa"/>
            <w:tcBorders>
              <w:top w:val="nil"/>
              <w:left w:val="nil"/>
              <w:right w:val="nil"/>
            </w:tcBorders>
            <w:shd w:val="clear" w:color="auto" w:fill="FFFFFF"/>
          </w:tcPr>
          <w:p w:rsidR="00775B2E" w:rsidRPr="00010B22" w:rsidRDefault="00775B2E" w:rsidP="00F77F3B">
            <w:pPr>
              <w:widowControl w:val="0"/>
              <w:spacing w:before="120" w:after="120"/>
              <w:ind w:left="113" w:right="113"/>
              <w:jc w:val="both"/>
              <w:rPr>
                <w:rFonts w:eastAsia="Batang" w:cs="Arial"/>
                <w:i/>
                <w:iCs/>
                <w:sz w:val="18"/>
                <w:szCs w:val="18"/>
                <w:lang w:val="en-GB"/>
              </w:rPr>
            </w:pPr>
            <w:r w:rsidRPr="00010B22">
              <w:rPr>
                <w:rFonts w:eastAsia="Batang" w:cs="Arial"/>
                <w:i/>
                <w:iCs/>
                <w:sz w:val="18"/>
                <w:szCs w:val="18"/>
                <w:lang w:val="en-GB"/>
              </w:rPr>
              <w:t xml:space="preserve">Identify clearly the </w:t>
            </w:r>
            <w:proofErr w:type="gramStart"/>
            <w:r w:rsidRPr="00010B22">
              <w:rPr>
                <w:rFonts w:eastAsia="Batang" w:cs="Arial"/>
                <w:i/>
                <w:iCs/>
                <w:sz w:val="18"/>
                <w:szCs w:val="18"/>
                <w:lang w:val="en-GB"/>
              </w:rPr>
              <w:t>community(</w:t>
            </w:r>
            <w:proofErr w:type="spellStart"/>
            <w:proofErr w:type="gramEnd"/>
            <w:r w:rsidRPr="00010B22">
              <w:rPr>
                <w:rFonts w:eastAsia="Batang" w:cs="Arial"/>
                <w:i/>
                <w:iCs/>
                <w:sz w:val="18"/>
                <w:szCs w:val="18"/>
                <w:lang w:val="en-GB"/>
              </w:rPr>
              <w:t>ies</w:t>
            </w:r>
            <w:proofErr w:type="spellEnd"/>
            <w:r w:rsidRPr="00010B22">
              <w:rPr>
                <w:rFonts w:eastAsia="Batang" w:cs="Arial"/>
                <w:i/>
                <w:iCs/>
                <w:sz w:val="18"/>
                <w:szCs w:val="18"/>
                <w:lang w:val="en-GB"/>
              </w:rPr>
              <w:t>), group(s) or, if appropriate, individuals concerned with the proposed project</w:t>
            </w:r>
            <w:r>
              <w:rPr>
                <w:rFonts w:eastAsia="Batang" w:cs="Arial"/>
                <w:i/>
                <w:iCs/>
                <w:sz w:val="18"/>
                <w:szCs w:val="18"/>
                <w:lang w:val="en-GB"/>
              </w:rPr>
              <w:t>, including the role of gender</w:t>
            </w:r>
            <w:r w:rsidRPr="00010B22">
              <w:rPr>
                <w:rFonts w:eastAsia="Batang" w:cs="Arial"/>
                <w:i/>
                <w:iCs/>
                <w:sz w:val="18"/>
                <w:szCs w:val="18"/>
                <w:lang w:val="en-GB"/>
              </w:rPr>
              <w:t>. Describe the mechanisms for fully involving them in the preparation of the request as well as in the implementation of all the proposed activities and in their evaluation and follow-up. This section should describe not only the participation of the communities as beneficiaries of the project and of financial support, but also their active participation in the project design</w:t>
            </w:r>
            <w:r>
              <w:rPr>
                <w:rFonts w:eastAsia="Batang" w:cs="Arial"/>
                <w:i/>
                <w:iCs/>
                <w:sz w:val="18"/>
                <w:szCs w:val="18"/>
                <w:lang w:val="en-GB"/>
              </w:rPr>
              <w:t xml:space="preserve">; </w:t>
            </w:r>
            <w:r w:rsidRPr="00010B22">
              <w:rPr>
                <w:rFonts w:eastAsia="Batang" w:cs="Arial"/>
                <w:i/>
                <w:iCs/>
                <w:sz w:val="18"/>
                <w:szCs w:val="18"/>
                <w:lang w:val="en-GB"/>
              </w:rPr>
              <w:t xml:space="preserve">their perspectives and aspirations </w:t>
            </w:r>
            <w:r>
              <w:rPr>
                <w:rFonts w:eastAsia="Batang" w:cs="Arial"/>
                <w:i/>
                <w:iCs/>
                <w:sz w:val="18"/>
                <w:szCs w:val="18"/>
                <w:lang w:val="en-GB"/>
              </w:rPr>
              <w:t>should be</w:t>
            </w:r>
            <w:r w:rsidRPr="00010B22">
              <w:rPr>
                <w:rFonts w:eastAsia="Batang" w:cs="Arial"/>
                <w:i/>
                <w:iCs/>
                <w:sz w:val="18"/>
                <w:szCs w:val="18"/>
                <w:lang w:val="en-GB"/>
              </w:rPr>
              <w:t xml:space="preserve"> fully reflected in the proposed project.</w:t>
            </w:r>
          </w:p>
          <w:p w:rsidR="00775B2E" w:rsidRPr="00010B22" w:rsidRDefault="00775B2E" w:rsidP="00F77F3B">
            <w:pPr>
              <w:pStyle w:val="Word"/>
              <w:keepNext w:val="0"/>
              <w:widowControl w:val="0"/>
              <w:spacing w:before="120" w:line="240" w:lineRule="auto"/>
              <w:rPr>
                <w:lang w:val="en-GB"/>
              </w:rPr>
            </w:pPr>
            <w:r w:rsidRPr="00010B22">
              <w:rPr>
                <w:rFonts w:eastAsia="Batang"/>
                <w:sz w:val="18"/>
                <w:szCs w:val="18"/>
                <w:lang w:val="en-GB"/>
              </w:rPr>
              <w:t xml:space="preserve">Not fewer than 300 or more than </w:t>
            </w:r>
            <w:r w:rsidRPr="00010B22">
              <w:rPr>
                <w:rFonts w:eastAsia="Batang"/>
                <w:color w:val="000000"/>
                <w:sz w:val="18"/>
                <w:szCs w:val="18"/>
                <w:lang w:val="en-GB"/>
              </w:rPr>
              <w:t>500 w</w:t>
            </w:r>
            <w:r w:rsidRPr="00010B22">
              <w:rPr>
                <w:rFonts w:eastAsia="Batang"/>
                <w:sz w:val="18"/>
                <w:szCs w:val="18"/>
                <w:lang w:val="en-GB"/>
              </w:rPr>
              <w:t>ords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F77F3B" w:rsidRPr="00D45F48" w:rsidRDefault="00F77F3B" w:rsidP="00F77F3B">
            <w:pPr>
              <w:pStyle w:val="formtext"/>
              <w:widowControl w:val="0"/>
              <w:spacing w:before="120" w:after="120" w:line="240" w:lineRule="auto"/>
              <w:jc w:val="both"/>
              <w:rPr>
                <w:lang w:val="en-GB"/>
              </w:rPr>
            </w:pPr>
            <w:r w:rsidRPr="00D45F48">
              <w:rPr>
                <w:lang w:val="en-GB"/>
              </w:rPr>
              <w:t xml:space="preserve">The pilot project aims to reach all three of the districts in Highland Province and the diverse communities residing there. Highland Province’s two million residents include members of seven ethnic communities, two of which are found nowhere else, among them a sizable population from the majority </w:t>
            </w:r>
            <w:proofErr w:type="spellStart"/>
            <w:r w:rsidRPr="00D45F48">
              <w:rPr>
                <w:lang w:val="en-GB"/>
              </w:rPr>
              <w:t>Latang</w:t>
            </w:r>
            <w:proofErr w:type="spellEnd"/>
            <w:r w:rsidRPr="00D45F48">
              <w:rPr>
                <w:lang w:val="en-GB"/>
              </w:rPr>
              <w:t xml:space="preserve"> community. During the course of the project, inventorying will be conducted in selected localities, to be identified by each of the thre</w:t>
            </w:r>
            <w:r w:rsidR="008954E2">
              <w:rPr>
                <w:lang w:val="en-GB"/>
              </w:rPr>
              <w:t>e district-level project teams.</w:t>
            </w:r>
          </w:p>
          <w:p w:rsidR="00F77F3B" w:rsidRPr="00D45F48" w:rsidRDefault="00F77F3B" w:rsidP="00F77F3B">
            <w:pPr>
              <w:pStyle w:val="formtext"/>
              <w:widowControl w:val="0"/>
              <w:spacing w:before="120" w:after="120" w:line="240" w:lineRule="auto"/>
              <w:jc w:val="both"/>
              <w:rPr>
                <w:lang w:val="en-GB"/>
              </w:rPr>
            </w:pPr>
            <w:r w:rsidRPr="00D45F48">
              <w:rPr>
                <w:lang w:val="en-GB"/>
              </w:rPr>
              <w:t xml:space="preserve">The district-level inventorying teams, as explained above, will include one national cultural officer, one local cultural officer, and one community member, NGO member or staff from a district office other than culture (e.g., Tourism, Agriculture or Industry). The community members or NGO representatives involved as parts of the inventorying teams will be recruited and selected by the district Office of Culture, both for their stature within the community and for their prior service to the nation (for instance, as former military, teachers or retired officials). Given the importance of gathering and processing data, fluency in the official language of </w:t>
            </w:r>
            <w:proofErr w:type="spellStart"/>
            <w:r>
              <w:rPr>
                <w:lang w:val="en-GB"/>
              </w:rPr>
              <w:t>Wentapur</w:t>
            </w:r>
            <w:proofErr w:type="spellEnd"/>
            <w:r w:rsidRPr="00D45F48">
              <w:rPr>
                <w:lang w:val="en-GB"/>
              </w:rPr>
              <w:t xml:space="preserve"> will be a job requirement. Project staff will include both women and men, in line with the country’s policy of </w:t>
            </w:r>
            <w:r w:rsidRPr="00D45F48">
              <w:rPr>
                <w:lang w:val="en-GB"/>
              </w:rPr>
              <w:lastRenderedPageBreak/>
              <w:t>gender equity in government service.</w:t>
            </w:r>
          </w:p>
          <w:p w:rsidR="00F77F3B" w:rsidRPr="00D45F48" w:rsidRDefault="00F77F3B" w:rsidP="00F77F3B">
            <w:pPr>
              <w:pStyle w:val="formtext"/>
              <w:widowControl w:val="0"/>
              <w:spacing w:before="120" w:after="120" w:line="240" w:lineRule="auto"/>
              <w:jc w:val="both"/>
              <w:rPr>
                <w:lang w:val="en-GB"/>
              </w:rPr>
            </w:pPr>
            <w:r w:rsidRPr="00D45F48">
              <w:rPr>
                <w:lang w:val="en-GB"/>
              </w:rPr>
              <w:t>Obviously, the inventorying effort can only succeed if community members are willing to participate. The initial awareness-raising effort will focus on the message that such participation is a citizen’s obligation, as each person’s contribution to national identity. Since the project enjoys the support of the Minister of Culture and Director of the provincial Department, we fully anticipate that community members will be eager to assist. However, in case community members are reluctant to contribute time and information to the inventorying work, the help of village chiefs and district leaders will be enlisted to convince them to cooperate as their civic duty.</w:t>
            </w:r>
          </w:p>
          <w:p w:rsidR="00775B2E" w:rsidRPr="00010B22" w:rsidRDefault="00F77F3B" w:rsidP="00F77F3B">
            <w:pPr>
              <w:pStyle w:val="formtext"/>
              <w:widowControl w:val="0"/>
              <w:spacing w:before="120" w:after="120" w:line="240" w:lineRule="auto"/>
              <w:jc w:val="both"/>
              <w:rPr>
                <w:lang w:val="en-GB"/>
              </w:rPr>
            </w:pPr>
            <w:r w:rsidRPr="00D45F48">
              <w:rPr>
                <w:lang w:val="en-GB"/>
              </w:rPr>
              <w:t>Since the particular communities to be inventoried will only be identified after the project has begun, it is obvious that community members at the local level have not been involved directly in the preparation of the present request.</w:t>
            </w:r>
            <w:r>
              <w:rPr>
                <w:lang w:val="en-GB"/>
              </w:rPr>
              <w:t xml:space="preserve"> [337 words]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rPr>
                <w:lang w:val="en-GB"/>
              </w:rPr>
            </w:pPr>
            <w:r w:rsidRPr="00010B22">
              <w:rPr>
                <w:iCs/>
                <w:lang w:val="en-GB"/>
              </w:rPr>
              <w:lastRenderedPageBreak/>
              <w:t>Implementing organization and strategy</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Info03"/>
              <w:keepNext w:val="0"/>
              <w:widowControl w:val="0"/>
              <w:spacing w:before="120" w:line="240" w:lineRule="auto"/>
              <w:rPr>
                <w:rFonts w:eastAsia="Batang"/>
                <w:sz w:val="18"/>
                <w:szCs w:val="18"/>
                <w:lang w:val="en-GB"/>
              </w:rPr>
            </w:pPr>
            <w:r w:rsidRPr="00010B22">
              <w:rPr>
                <w:rFonts w:eastAsia="Batang"/>
                <w:sz w:val="18"/>
                <w:szCs w:val="18"/>
                <w:lang w:val="en-GB"/>
              </w:rPr>
              <w:t xml:space="preserve">Describe </w:t>
            </w:r>
            <w:r w:rsidRPr="00010B22">
              <w:rPr>
                <w:rFonts w:eastAsia="Batang"/>
                <w:color w:val="000000"/>
                <w:sz w:val="18"/>
                <w:szCs w:val="18"/>
                <w:lang w:val="en-GB"/>
              </w:rPr>
              <w:t>the</w:t>
            </w:r>
            <w:r w:rsidRPr="00010B22">
              <w:rPr>
                <w:rFonts w:eastAsia="Batang"/>
                <w:sz w:val="18"/>
                <w:szCs w:val="18"/>
                <w:lang w:val="en-GB"/>
              </w:rPr>
              <w:t xml:space="preserve"> background, structure, mission and relevant experience, etc. of the implementing organization or body indicated under </w:t>
            </w:r>
            <w:r>
              <w:rPr>
                <w:rFonts w:eastAsia="Batang"/>
                <w:sz w:val="18"/>
                <w:szCs w:val="18"/>
                <w:lang w:val="en-GB"/>
              </w:rPr>
              <w:t>section</w:t>
            </w:r>
            <w:r w:rsidRPr="00010B22">
              <w:rPr>
                <w:rFonts w:eastAsia="Batang"/>
                <w:sz w:val="18"/>
                <w:szCs w:val="18"/>
                <w:lang w:val="en-GB"/>
              </w:rPr>
              <w:t xml:space="preserve"> </w:t>
            </w:r>
            <w:r>
              <w:rPr>
                <w:rFonts w:eastAsia="Batang"/>
                <w:sz w:val="18"/>
                <w:szCs w:val="18"/>
                <w:lang w:val="en-GB"/>
              </w:rPr>
              <w:t>8</w:t>
            </w:r>
            <w:r w:rsidRPr="00010B22">
              <w:rPr>
                <w:rFonts w:eastAsia="Batang"/>
                <w:sz w:val="18"/>
                <w:szCs w:val="18"/>
                <w:lang w:val="en-GB"/>
              </w:rPr>
              <w:t xml:space="preserve"> </w:t>
            </w:r>
            <w:r>
              <w:rPr>
                <w:rFonts w:eastAsia="Batang"/>
                <w:sz w:val="18"/>
                <w:szCs w:val="18"/>
                <w:lang w:val="en-GB"/>
              </w:rPr>
              <w:t>that</w:t>
            </w:r>
            <w:r w:rsidRPr="00010B22">
              <w:rPr>
                <w:rFonts w:eastAsia="Batang"/>
                <w:sz w:val="18"/>
                <w:szCs w:val="18"/>
                <w:lang w:val="en-GB"/>
              </w:rPr>
              <w:t xml:space="preserve"> will be responsible for carrying out the project. Identify the human resources available for implementing it and indicate their division of tasks. Describe how it will manage the project implementation.</w:t>
            </w:r>
          </w:p>
          <w:p w:rsidR="00775B2E" w:rsidRPr="00010B22" w:rsidRDefault="00775B2E" w:rsidP="00F77F3B">
            <w:pPr>
              <w:pStyle w:val="Info03"/>
              <w:keepNext w:val="0"/>
              <w:widowControl w:val="0"/>
              <w:spacing w:before="120" w:line="240" w:lineRule="auto"/>
              <w:jc w:val="right"/>
              <w:rPr>
                <w:lang w:val="en-GB"/>
              </w:rPr>
            </w:pPr>
            <w:r w:rsidRPr="00010B22">
              <w:rPr>
                <w:rFonts w:eastAsia="Batang"/>
                <w:sz w:val="18"/>
                <w:szCs w:val="18"/>
                <w:lang w:val="en-GB"/>
              </w:rPr>
              <w:t>Not fewer than 150 or more than 500 words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F77F3B" w:rsidRPr="00D45F48" w:rsidRDefault="00F77F3B" w:rsidP="00F77F3B">
            <w:pPr>
              <w:pStyle w:val="formtext"/>
              <w:widowControl w:val="0"/>
              <w:spacing w:before="120" w:after="120" w:line="240" w:lineRule="auto"/>
              <w:jc w:val="both"/>
              <w:rPr>
                <w:lang w:val="en-GB"/>
              </w:rPr>
            </w:pPr>
            <w:r w:rsidRPr="00D45F48">
              <w:rPr>
                <w:lang w:val="en-GB"/>
              </w:rPr>
              <w:t>The pilot inventorying project will be implemented by the Department of Culture of Highland Province, under the direct supervision of its director, and with continuous support from the Intangible Cultural Heritage Service of the Ministry of Culture. The project will also enjoy the personal attention of the Governor of Highland Province.</w:t>
            </w:r>
          </w:p>
          <w:p w:rsidR="00F77F3B" w:rsidRPr="00D45F48" w:rsidRDefault="00F77F3B" w:rsidP="00F77F3B">
            <w:pPr>
              <w:pStyle w:val="formtext"/>
              <w:widowControl w:val="0"/>
              <w:spacing w:before="120" w:after="120" w:line="240" w:lineRule="auto"/>
              <w:jc w:val="both"/>
              <w:rPr>
                <w:lang w:val="en-GB"/>
              </w:rPr>
            </w:pPr>
            <w:r w:rsidRPr="00D45F48">
              <w:rPr>
                <w:lang w:val="en-GB"/>
              </w:rPr>
              <w:t xml:space="preserve">Within the decentralized administrative structure of </w:t>
            </w:r>
            <w:proofErr w:type="spellStart"/>
            <w:r>
              <w:rPr>
                <w:lang w:val="en-GB"/>
              </w:rPr>
              <w:t>Wentapur</w:t>
            </w:r>
            <w:proofErr w:type="spellEnd"/>
            <w:r w:rsidRPr="00D45F48">
              <w:rPr>
                <w:lang w:val="en-GB"/>
              </w:rPr>
              <w:t>, a provincial department operates under the direct authority of the respective Governor, but receives funding, direction and support from the national ministry, in this case the Ministry of Culture. Similarly, the corresponding ‘office’ at the district level (see section 20 below) has parallel responsibilities and structures to those at the province ‘department’, but operates under the direct authority of the District Chief.</w:t>
            </w:r>
          </w:p>
          <w:p w:rsidR="00F77F3B" w:rsidRPr="00D45F48" w:rsidRDefault="00F77F3B" w:rsidP="00F77F3B">
            <w:pPr>
              <w:pStyle w:val="formtext"/>
              <w:widowControl w:val="0"/>
              <w:spacing w:before="120" w:after="120" w:line="240" w:lineRule="auto"/>
              <w:jc w:val="both"/>
              <w:rPr>
                <w:lang w:val="en-GB"/>
              </w:rPr>
            </w:pPr>
            <w:r w:rsidRPr="00D45F48">
              <w:rPr>
                <w:lang w:val="en-GB"/>
              </w:rPr>
              <w:t xml:space="preserve">The Highland Province Department of Culture numbers twelve professional staff and an equal number of administrative and support staff. Its director holds a master’s degree in Cultural Management from the National University and other professional </w:t>
            </w:r>
            <w:proofErr w:type="gramStart"/>
            <w:r w:rsidRPr="00D45F48">
              <w:rPr>
                <w:lang w:val="en-GB"/>
              </w:rPr>
              <w:t>staff are</w:t>
            </w:r>
            <w:proofErr w:type="gramEnd"/>
            <w:r w:rsidRPr="00D45F48">
              <w:rPr>
                <w:lang w:val="en-GB"/>
              </w:rPr>
              <w:t xml:space="preserve"> generally holders of bachelor’s degrees. The Department’s professional staff is not divided into units but instead organized into topical teams: the Cultural Heritage Team leader and two other professionals are involved full time with heritage issues, while three other professionals are part-time members of that team. The Department of Culture also includes one professional staff member responsible for its website and for data management; she will provide technical support to the project.</w:t>
            </w:r>
          </w:p>
          <w:p w:rsidR="00775B2E" w:rsidRPr="00010B22" w:rsidRDefault="00F77F3B" w:rsidP="00F77F3B">
            <w:pPr>
              <w:pStyle w:val="formtext"/>
              <w:widowControl w:val="0"/>
              <w:spacing w:before="120" w:after="120" w:line="240" w:lineRule="auto"/>
              <w:jc w:val="both"/>
              <w:rPr>
                <w:b/>
                <w:iCs/>
                <w:lang w:val="en-GB"/>
              </w:rPr>
            </w:pPr>
            <w:r w:rsidRPr="00D45F48">
              <w:rPr>
                <w:lang w:val="en-GB"/>
              </w:rPr>
              <w:t>A full-time Project Coordinator will be appointed to assume day-to-day responsibility for the project from beginning to end. He or she will work under the direct supervision of the Department Director and in close coordination with the team leader of the Cultural Heritage Team. The time that each permanent staff member allocates to the project is detailed in the attached budget, averaged over the 30-month life of the project. Each will work more intensively at certain stages, and may not be involved at other stages.</w:t>
            </w:r>
            <w:r>
              <w:rPr>
                <w:lang w:val="en-GB"/>
              </w:rPr>
              <w:t xml:space="preserve"> [315 words]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rPr>
                <w:lang w:val="en-GB"/>
              </w:rPr>
            </w:pPr>
            <w:r w:rsidRPr="00010B22">
              <w:rPr>
                <w:iCs/>
                <w:lang w:val="en-GB"/>
              </w:rPr>
              <w:t>Partners</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Info03"/>
              <w:keepNext w:val="0"/>
              <w:widowControl w:val="0"/>
              <w:spacing w:before="120" w:line="240" w:lineRule="auto"/>
              <w:rPr>
                <w:rFonts w:eastAsia="Batang"/>
                <w:sz w:val="18"/>
                <w:szCs w:val="18"/>
                <w:lang w:val="en-GB"/>
              </w:rPr>
            </w:pPr>
            <w:r w:rsidRPr="00010B22">
              <w:rPr>
                <w:rFonts w:eastAsia="Batang"/>
                <w:sz w:val="18"/>
                <w:szCs w:val="18"/>
                <w:lang w:val="en-GB"/>
              </w:rPr>
              <w:t>Describe, if applicable, coordination arrangements with any other partners and their responsibilities in the implementation of the project. Identify human resources available in each of the entities involved.</w:t>
            </w:r>
          </w:p>
          <w:p w:rsidR="00775B2E" w:rsidRPr="00010B22" w:rsidRDefault="00775B2E" w:rsidP="00F77F3B">
            <w:pPr>
              <w:pStyle w:val="Info03"/>
              <w:keepNext w:val="0"/>
              <w:widowControl w:val="0"/>
              <w:spacing w:before="120" w:line="240" w:lineRule="auto"/>
              <w:jc w:val="right"/>
              <w:rPr>
                <w:rFonts w:eastAsia="Batang"/>
                <w:sz w:val="18"/>
                <w:szCs w:val="18"/>
                <w:lang w:val="en-GB"/>
              </w:rPr>
            </w:pPr>
            <w:r w:rsidRPr="00010B22">
              <w:rPr>
                <w:rFonts w:eastAsia="Batang"/>
                <w:sz w:val="18"/>
                <w:szCs w:val="18"/>
                <w:lang w:val="en-GB"/>
              </w:rPr>
              <w:t>Not more than 500 words</w:t>
            </w:r>
          </w:p>
        </w:tc>
      </w:tr>
      <w:tr w:rsidR="00775B2E" w:rsidRPr="00010B22" w:rsidTr="00925D1F">
        <w:trPr>
          <w:jc w:val="center"/>
        </w:trPr>
        <w:tc>
          <w:tcPr>
            <w:tcW w:w="9781" w:type="dxa"/>
            <w:tcBorders>
              <w:bottom w:val="single" w:sz="4" w:space="0" w:color="auto"/>
            </w:tcBorders>
            <w:shd w:val="clear" w:color="auto" w:fill="FFFFFF"/>
            <w:tcMar>
              <w:top w:w="113" w:type="dxa"/>
              <w:left w:w="113" w:type="dxa"/>
              <w:bottom w:w="113" w:type="dxa"/>
              <w:right w:w="113" w:type="dxa"/>
            </w:tcMar>
          </w:tcPr>
          <w:p w:rsidR="00F77F3B" w:rsidRPr="00D45F48" w:rsidRDefault="00F77F3B" w:rsidP="00F77F3B">
            <w:pPr>
              <w:pStyle w:val="formtext"/>
              <w:widowControl w:val="0"/>
              <w:spacing w:before="120" w:after="120" w:line="240" w:lineRule="auto"/>
              <w:jc w:val="both"/>
              <w:rPr>
                <w:lang w:val="en-GB"/>
              </w:rPr>
            </w:pPr>
            <w:r w:rsidRPr="00D45F48">
              <w:rPr>
                <w:lang w:val="en-GB"/>
              </w:rPr>
              <w:t xml:space="preserve">The Highland Province Department of Culture will depend on cooperation with partners within the </w:t>
            </w:r>
            <w:r w:rsidRPr="00D45F48">
              <w:rPr>
                <w:lang w:val="en-GB"/>
              </w:rPr>
              <w:lastRenderedPageBreak/>
              <w:t>Ministry of Culture and the respective Offices of Culture in the three districts. It will also work closely with other concerned departments, notably the Highland Province Radio and Television and provincial Tourism Service.</w:t>
            </w:r>
          </w:p>
          <w:p w:rsidR="00F77F3B" w:rsidRPr="00D45F48" w:rsidRDefault="00F77F3B" w:rsidP="00F77F3B">
            <w:pPr>
              <w:pStyle w:val="formtext"/>
              <w:widowControl w:val="0"/>
              <w:spacing w:before="120" w:after="120" w:line="240" w:lineRule="auto"/>
              <w:jc w:val="both"/>
              <w:rPr>
                <w:lang w:val="en-GB"/>
              </w:rPr>
            </w:pPr>
            <w:r w:rsidRPr="00D45F48">
              <w:rPr>
                <w:lang w:val="en-GB"/>
              </w:rPr>
              <w:t>At the ministry level, the Intangible Cultural Heritage Service will be the primary partner. Assigned overall responsibility for national implementation of the 2003 Convention and the 2011 Law on Safeguarding Intangible Cultural Heritage, the Service includes a full-time professional staff of five. As described above (section 15), the Service will have key responsibilities for elaborating a draft framework for inventorying and criteria for the selection of Masterpieces (activity 3), for leading the different workshops (activities 2, 4 and 10), and for assessing the project’s implementation (activities 7 and 9). The director of the Intangible Cultural Heritage Service will also sit as Chairperson of the jury to select the ten Masterpieces of Highland Province ICH (activity 8), the project’s high point. Other experts within her service will be involved from time to time in the planning, training and evaluation activities. At the end of the pilot project, all of the documentation equipment (video cameras, digital cameras and audio recorders) will revert to the Ministry of Cultu</w:t>
            </w:r>
            <w:r w:rsidR="008954E2">
              <w:rPr>
                <w:lang w:val="en-GB"/>
              </w:rPr>
              <w:t>re for use in its media studio.</w:t>
            </w:r>
          </w:p>
          <w:p w:rsidR="00F77F3B" w:rsidRPr="00D45F48" w:rsidRDefault="00F77F3B" w:rsidP="00F77F3B">
            <w:pPr>
              <w:pStyle w:val="formtext"/>
              <w:widowControl w:val="0"/>
              <w:spacing w:before="120" w:after="120" w:line="240" w:lineRule="auto"/>
              <w:jc w:val="both"/>
              <w:rPr>
                <w:lang w:val="en-GB"/>
              </w:rPr>
            </w:pPr>
            <w:r w:rsidRPr="00D45F48">
              <w:rPr>
                <w:lang w:val="en-GB"/>
              </w:rPr>
              <w:t>Because the ICH Service is still small, the national representative on each of the 12 inventorying teams (activities 5 and 6) will also be drawn from other services within the Ministry such as the services for Fine Arts, Mass Culture and Moral Guidance. This will have to be determined later, if the international assistance is approved.</w:t>
            </w:r>
          </w:p>
          <w:p w:rsidR="00F77F3B" w:rsidRPr="00D45F48" w:rsidRDefault="00F77F3B" w:rsidP="00F77F3B">
            <w:pPr>
              <w:pStyle w:val="formtext"/>
              <w:widowControl w:val="0"/>
              <w:spacing w:before="120" w:after="120" w:line="240" w:lineRule="auto"/>
              <w:jc w:val="both"/>
              <w:rPr>
                <w:lang w:val="en-GB"/>
              </w:rPr>
            </w:pPr>
            <w:r w:rsidRPr="00D45F48">
              <w:rPr>
                <w:lang w:val="en-GB"/>
              </w:rPr>
              <w:t>At the province level, the Department of Culture will rely upon the provincial Radio and Television to assist with an initial awareness-raising campaign (activity 1). In addition, technical staff from that office will provide training to district-level inventorying teams in the operation of recording equipment and cameras, as part of the workshop on inventorying (activity 4) and as needed during the inventorying itself (activities 5 and 6).</w:t>
            </w:r>
          </w:p>
          <w:p w:rsidR="00F77F3B" w:rsidRPr="00D45F48" w:rsidRDefault="00F77F3B" w:rsidP="00F77F3B">
            <w:pPr>
              <w:pStyle w:val="formtext"/>
              <w:widowControl w:val="0"/>
              <w:spacing w:before="120" w:after="120" w:line="240" w:lineRule="auto"/>
              <w:jc w:val="both"/>
              <w:rPr>
                <w:lang w:val="en-GB"/>
              </w:rPr>
            </w:pPr>
            <w:r w:rsidRPr="00D45F48">
              <w:rPr>
                <w:lang w:val="en-GB"/>
              </w:rPr>
              <w:t>The three Offices of Culture at the district level are also key partners upon whom the success of the project depends. Directly responsible to the District Chief, their staffs are nevertheless accustomed to working closely with and receiving direction and support from the Highland Province Department of Culture, which is also responsible for providing their budget. They will be essential to the inventorying (activities 5 and 6). Personnel of a district office are equipped at a minimum with a secondary school diploma; increasingly, they hold bachelor’s degrees or are pursuing such degrees.</w:t>
            </w:r>
          </w:p>
          <w:p w:rsidR="00775B2E" w:rsidRPr="00010B22" w:rsidRDefault="00F77F3B" w:rsidP="00F77F3B">
            <w:pPr>
              <w:pStyle w:val="formtext"/>
              <w:widowControl w:val="0"/>
              <w:spacing w:before="120" w:after="120" w:line="240" w:lineRule="auto"/>
              <w:jc w:val="both"/>
              <w:rPr>
                <w:lang w:val="en-GB"/>
              </w:rPr>
            </w:pPr>
            <w:r w:rsidRPr="00D45F48">
              <w:rPr>
                <w:lang w:val="en-GB"/>
              </w:rPr>
              <w:t>All of the government personnel involved in the project benefit from regular in-service training offered by the Civil Service Administration and the Party Higher School of Theory. This provides an assurance that they are fully aware of the current policies of the government and are properly imbued with the values of patriotism and national identity.</w:t>
            </w:r>
            <w:r>
              <w:rPr>
                <w:lang w:val="en-GB"/>
              </w:rPr>
              <w:t xml:space="preserve"> [488 words]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rPr>
                <w:lang w:val="en-GB"/>
              </w:rPr>
            </w:pPr>
            <w:r w:rsidRPr="00010B22">
              <w:rPr>
                <w:iCs/>
                <w:lang w:val="en-GB"/>
              </w:rPr>
              <w:lastRenderedPageBreak/>
              <w:t>Monitoring, reporting and evaluation</w:t>
            </w:r>
          </w:p>
        </w:tc>
      </w:tr>
      <w:tr w:rsidR="00775B2E" w:rsidRPr="00010B22" w:rsidTr="00925D1F">
        <w:trPr>
          <w:cantSplit/>
          <w:jc w:val="center"/>
        </w:trPr>
        <w:tc>
          <w:tcPr>
            <w:tcW w:w="9781" w:type="dxa"/>
            <w:tcBorders>
              <w:top w:val="nil"/>
              <w:left w:val="nil"/>
              <w:right w:val="nil"/>
            </w:tcBorders>
            <w:shd w:val="clear" w:color="auto" w:fill="FFFFFF"/>
          </w:tcPr>
          <w:p w:rsidR="00775B2E" w:rsidRPr="00010B22" w:rsidRDefault="00775B2E" w:rsidP="00F77F3B">
            <w:pPr>
              <w:pStyle w:val="Word"/>
              <w:keepNext w:val="0"/>
              <w:widowControl w:val="0"/>
              <w:spacing w:before="120" w:line="240" w:lineRule="auto"/>
              <w:jc w:val="both"/>
              <w:rPr>
                <w:rFonts w:eastAsia="Batang"/>
                <w:sz w:val="18"/>
                <w:szCs w:val="18"/>
                <w:lang w:val="en-GB"/>
              </w:rPr>
            </w:pPr>
            <w:r w:rsidRPr="00010B22">
              <w:rPr>
                <w:rFonts w:eastAsia="Batang"/>
                <w:sz w:val="18"/>
                <w:szCs w:val="18"/>
                <w:lang w:val="en-GB"/>
              </w:rPr>
              <w:t xml:space="preserve">Describe how the implementing organization indicated under </w:t>
            </w:r>
            <w:r>
              <w:rPr>
                <w:rFonts w:eastAsia="Batang"/>
                <w:sz w:val="18"/>
                <w:szCs w:val="18"/>
                <w:lang w:val="en-GB"/>
              </w:rPr>
              <w:t>section</w:t>
            </w:r>
            <w:r w:rsidRPr="00010B22">
              <w:rPr>
                <w:rFonts w:eastAsia="Batang"/>
                <w:sz w:val="18"/>
                <w:szCs w:val="18"/>
                <w:lang w:val="en-GB"/>
              </w:rPr>
              <w:t xml:space="preserve"> </w:t>
            </w:r>
            <w:r>
              <w:rPr>
                <w:rFonts w:eastAsia="Batang"/>
                <w:sz w:val="18"/>
                <w:szCs w:val="18"/>
                <w:lang w:val="en-GB"/>
              </w:rPr>
              <w:t>8</w:t>
            </w:r>
            <w:r w:rsidRPr="00010B22">
              <w:rPr>
                <w:rFonts w:eastAsia="Batang"/>
                <w:sz w:val="18"/>
                <w:szCs w:val="18"/>
                <w:lang w:val="en-GB"/>
              </w:rPr>
              <w:t xml:space="preserve"> and described under </w:t>
            </w:r>
            <w:r>
              <w:rPr>
                <w:rFonts w:eastAsia="Batang"/>
                <w:sz w:val="18"/>
                <w:szCs w:val="18"/>
                <w:lang w:val="en-GB"/>
              </w:rPr>
              <w:t>section</w:t>
            </w:r>
            <w:r w:rsidRPr="00010B22">
              <w:rPr>
                <w:rFonts w:eastAsia="Batang"/>
                <w:sz w:val="18"/>
                <w:szCs w:val="18"/>
                <w:lang w:val="en-GB"/>
              </w:rPr>
              <w:t> </w:t>
            </w:r>
            <w:r>
              <w:rPr>
                <w:rFonts w:eastAsia="Batang"/>
                <w:sz w:val="18"/>
                <w:szCs w:val="18"/>
                <w:lang w:val="en-GB"/>
              </w:rPr>
              <w:t>19</w:t>
            </w:r>
            <w:r w:rsidRPr="00010B22">
              <w:rPr>
                <w:rFonts w:eastAsia="Batang"/>
                <w:sz w:val="18"/>
                <w:szCs w:val="18"/>
                <w:lang w:val="en-GB"/>
              </w:rPr>
              <w:t xml:space="preserve"> plans to carry out monitoring, reporting and evaluation of the project and how the communities will be involved in this mechanism. For larger or more complex projects, external monitoring and evaluation are preferable.</w:t>
            </w:r>
          </w:p>
          <w:p w:rsidR="00775B2E" w:rsidRPr="00010B22" w:rsidRDefault="00775B2E" w:rsidP="00F77F3B">
            <w:pPr>
              <w:pStyle w:val="Word"/>
              <w:keepNext w:val="0"/>
              <w:widowControl w:val="0"/>
              <w:spacing w:before="120" w:line="240" w:lineRule="auto"/>
              <w:rPr>
                <w:lang w:val="en-GB"/>
              </w:rPr>
            </w:pPr>
            <w:r w:rsidRPr="00010B22">
              <w:rPr>
                <w:rFonts w:eastAsia="Batang"/>
                <w:sz w:val="18"/>
                <w:szCs w:val="18"/>
                <w:lang w:val="en-GB"/>
              </w:rPr>
              <w:t>Not fewer than 50 or more than 250 words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F77F3B" w:rsidRDefault="00F77F3B" w:rsidP="00F77F3B">
            <w:pPr>
              <w:pStyle w:val="formtext"/>
              <w:widowControl w:val="0"/>
              <w:spacing w:before="120" w:after="120" w:line="240" w:lineRule="auto"/>
              <w:jc w:val="both"/>
              <w:rPr>
                <w:lang w:val="en-GB"/>
              </w:rPr>
            </w:pPr>
            <w:r>
              <w:rPr>
                <w:lang w:val="en-GB"/>
              </w:rPr>
              <w:t>A mid-term assessment once the work is well underway in all three districts will allow each to learn from the others and to make any necessary corrections in the time remaining. An overall assessment of the project’s implementation at the end will provide a basis for the Ministry of Culture to develop a national strategy for inventorying and to extend the experience of Highland Province to the country’s other eight provinces. This schedule of evaluations will also support regular reporting to officials of the Ministry of Culture, the national Council for Intangible Cultural Heritage and UNESCO.</w:t>
            </w:r>
          </w:p>
          <w:p w:rsidR="00775B2E" w:rsidRPr="00010B22" w:rsidRDefault="00F77F3B" w:rsidP="00F77F3B">
            <w:pPr>
              <w:pStyle w:val="formtext"/>
              <w:widowControl w:val="0"/>
              <w:spacing w:before="120" w:after="120" w:line="240" w:lineRule="auto"/>
              <w:jc w:val="both"/>
              <w:rPr>
                <w:lang w:val="en-GB"/>
              </w:rPr>
            </w:pPr>
            <w:r>
              <w:rPr>
                <w:lang w:val="en-GB"/>
              </w:rPr>
              <w:lastRenderedPageBreak/>
              <w:t>Evaluations will be carried out by personnel from the Ministry of Culture, based primarily on questionnaires with the project team members. At each assessment, the results will also be repo</w:t>
            </w:r>
            <w:r w:rsidR="008954E2">
              <w:rPr>
                <w:lang w:val="en-GB"/>
              </w:rPr>
              <w:t>rted at face-to-face workshops.</w:t>
            </w:r>
            <w:r>
              <w:rPr>
                <w:lang w:val="en-GB"/>
              </w:rPr>
              <w:t>[129 words]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rPr>
                <w:lang w:val="en-GB"/>
              </w:rPr>
            </w:pPr>
            <w:r w:rsidRPr="00010B22">
              <w:rPr>
                <w:bCs w:val="0"/>
                <w:lang w:val="en-GB"/>
              </w:rPr>
              <w:lastRenderedPageBreak/>
              <w:t>Capacity-building</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Info03"/>
              <w:keepNext w:val="0"/>
              <w:widowControl w:val="0"/>
              <w:spacing w:before="120" w:line="240" w:lineRule="auto"/>
              <w:rPr>
                <w:rFonts w:eastAsia="Batang"/>
                <w:sz w:val="18"/>
                <w:szCs w:val="18"/>
                <w:lang w:val="en-GB"/>
              </w:rPr>
            </w:pPr>
            <w:r w:rsidRPr="00010B22">
              <w:rPr>
                <w:rFonts w:eastAsia="Batang"/>
                <w:sz w:val="18"/>
                <w:szCs w:val="18"/>
                <w:lang w:val="en-GB"/>
              </w:rPr>
              <w:t>Describe how the project may contribute to building up capacities or strengthening existing resources in the field of safeguarding intangible cultural heritage. Special emphasis should be placed on the capacities of the communities described in section 1</w:t>
            </w:r>
            <w:r>
              <w:rPr>
                <w:rFonts w:eastAsia="Batang"/>
                <w:sz w:val="18"/>
                <w:szCs w:val="18"/>
                <w:lang w:val="en-GB"/>
              </w:rPr>
              <w:t>8</w:t>
            </w:r>
            <w:r w:rsidRPr="00010B22">
              <w:rPr>
                <w:rFonts w:eastAsia="Batang"/>
                <w:sz w:val="18"/>
                <w:szCs w:val="18"/>
                <w:lang w:val="en-GB"/>
              </w:rPr>
              <w:t xml:space="preserve"> in safeguarding their </w:t>
            </w:r>
            <w:r>
              <w:rPr>
                <w:rFonts w:eastAsia="Batang"/>
                <w:sz w:val="18"/>
                <w:szCs w:val="18"/>
                <w:lang w:val="en-GB"/>
              </w:rPr>
              <w:t>i</w:t>
            </w:r>
            <w:r w:rsidRPr="00010B22">
              <w:rPr>
                <w:rFonts w:eastAsia="Batang"/>
                <w:sz w:val="18"/>
                <w:szCs w:val="18"/>
                <w:lang w:val="en-GB"/>
              </w:rPr>
              <w:t xml:space="preserve">ntangible </w:t>
            </w:r>
            <w:r>
              <w:rPr>
                <w:rFonts w:eastAsia="Batang"/>
                <w:sz w:val="18"/>
                <w:szCs w:val="18"/>
                <w:lang w:val="en-GB"/>
              </w:rPr>
              <w:t>c</w:t>
            </w:r>
            <w:r w:rsidRPr="00010B22">
              <w:rPr>
                <w:rFonts w:eastAsia="Batang"/>
                <w:sz w:val="18"/>
                <w:szCs w:val="18"/>
                <w:lang w:val="en-GB"/>
              </w:rPr>
              <w:t xml:space="preserve">ultural </w:t>
            </w:r>
            <w:r>
              <w:rPr>
                <w:rFonts w:eastAsia="Batang"/>
                <w:sz w:val="18"/>
                <w:szCs w:val="18"/>
                <w:lang w:val="en-GB"/>
              </w:rPr>
              <w:t>h</w:t>
            </w:r>
            <w:r w:rsidRPr="00010B22">
              <w:rPr>
                <w:rFonts w:eastAsia="Batang"/>
                <w:sz w:val="18"/>
                <w:szCs w:val="18"/>
                <w:lang w:val="en-GB"/>
              </w:rPr>
              <w:t>eritage</w:t>
            </w:r>
            <w:r>
              <w:rPr>
                <w:rFonts w:eastAsia="Batang"/>
                <w:sz w:val="18"/>
                <w:szCs w:val="18"/>
                <w:lang w:val="en-GB"/>
              </w:rPr>
              <w:t>. D</w:t>
            </w:r>
            <w:r w:rsidRPr="00010B22">
              <w:rPr>
                <w:rFonts w:eastAsia="Batang"/>
                <w:sz w:val="18"/>
                <w:szCs w:val="18"/>
                <w:lang w:val="en-GB"/>
              </w:rPr>
              <w:t>escribing the impact on the capacities of the implementing organization may also be relevant.</w:t>
            </w:r>
          </w:p>
          <w:p w:rsidR="00775B2E" w:rsidRPr="00010B22" w:rsidRDefault="00775B2E" w:rsidP="00F77F3B">
            <w:pPr>
              <w:pStyle w:val="Word"/>
              <w:keepNext w:val="0"/>
              <w:widowControl w:val="0"/>
              <w:spacing w:before="120" w:line="240" w:lineRule="auto"/>
              <w:rPr>
                <w:lang w:val="en-GB"/>
              </w:rPr>
            </w:pPr>
            <w:r w:rsidRPr="00010B22">
              <w:rPr>
                <w:rFonts w:eastAsia="Batang"/>
                <w:sz w:val="18"/>
                <w:szCs w:val="18"/>
                <w:lang w:val="en-GB"/>
              </w:rPr>
              <w:t>Not fewer than 100 or more than 300 words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F77F3B" w:rsidRDefault="00F77F3B" w:rsidP="00F77F3B">
            <w:pPr>
              <w:pStyle w:val="formtext"/>
              <w:widowControl w:val="0"/>
              <w:spacing w:before="120" w:after="120" w:line="240" w:lineRule="auto"/>
              <w:jc w:val="both"/>
              <w:rPr>
                <w:lang w:val="en-GB"/>
              </w:rPr>
            </w:pPr>
            <w:r>
              <w:rPr>
                <w:lang w:val="en-GB"/>
              </w:rPr>
              <w:t>The present project reflects the circumstance that the country does not yet have adequate resources – human, institutional or financial – to meet its inventorying obligations. The acquisition of high-quality digital cameras, audio recorders and video recorders will constitute a major strengthening of the capacities of the Ministry of Culture to carry out its work, not only in the field of intangible cultural heritage but in the larger cultural sphere.</w:t>
            </w:r>
          </w:p>
          <w:p w:rsidR="00F77F3B" w:rsidRDefault="00F77F3B" w:rsidP="00F77F3B">
            <w:pPr>
              <w:pStyle w:val="formtext"/>
              <w:widowControl w:val="0"/>
              <w:spacing w:before="120" w:after="120" w:line="240" w:lineRule="auto"/>
              <w:jc w:val="both"/>
              <w:rPr>
                <w:lang w:val="en-GB"/>
              </w:rPr>
            </w:pPr>
            <w:r>
              <w:rPr>
                <w:lang w:val="en-GB"/>
              </w:rPr>
              <w:t>The project also includes capacity building of government personnel from different levels and of community members and non-governmental organizations. Activities 2 and 4 (in section 15 above) are specifically dedicated to strengthening the capacities of those involved in the present project, while activity 10 will also make an important contribution to the capacities of those who may later be responsible for inventorying in other districts.</w:t>
            </w:r>
          </w:p>
          <w:p w:rsidR="00775B2E" w:rsidRPr="00010B22" w:rsidRDefault="00F77F3B" w:rsidP="008954E2">
            <w:pPr>
              <w:pStyle w:val="formtext"/>
              <w:widowControl w:val="0"/>
              <w:spacing w:before="120" w:after="120" w:line="240" w:lineRule="auto"/>
              <w:jc w:val="both"/>
              <w:rPr>
                <w:lang w:val="en-GB"/>
              </w:rPr>
            </w:pPr>
            <w:r>
              <w:rPr>
                <w:lang w:val="en-GB"/>
              </w:rPr>
              <w:t>The agreement between the Minister of Culture and the Governor of Highland Province that gave birth to the present pilot project also assigned responsibility for implementing it to the p</w:t>
            </w:r>
            <w:r w:rsidR="008954E2">
              <w:rPr>
                <w:lang w:val="en-GB"/>
              </w:rPr>
              <w:t>rovincial Department of Culture. T</w:t>
            </w:r>
            <w:r>
              <w:rPr>
                <w:lang w:val="en-GB"/>
              </w:rPr>
              <w:t xml:space="preserve">he aim </w:t>
            </w:r>
            <w:r w:rsidR="008954E2">
              <w:rPr>
                <w:lang w:val="en-GB"/>
              </w:rPr>
              <w:t>was to strengthen</w:t>
            </w:r>
            <w:r>
              <w:rPr>
                <w:lang w:val="en-GB"/>
              </w:rPr>
              <w:t xml:space="preserve"> the capacities of that department and the province more generally through their management and implementation of the project, under the watchful eye of the Ministry and with its full support. This ‘learning through doing’ is fully in line with the country’s decentralization policies and also ensures that adequate support and assistance are available to the provincial personnel from higher-level officers. Human and institutional capacities will thus be strengthened at the district, province and national levels. [248 words]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rPr>
                <w:lang w:val="en-GB"/>
              </w:rPr>
            </w:pPr>
            <w:r w:rsidRPr="00010B22">
              <w:rPr>
                <w:bCs w:val="0"/>
                <w:lang w:val="en-GB"/>
              </w:rPr>
              <w:t>Sustainability after the assistance ends</w:t>
            </w:r>
          </w:p>
        </w:tc>
      </w:tr>
      <w:tr w:rsidR="00775B2E" w:rsidRPr="00010B22" w:rsidTr="00925D1F">
        <w:trPr>
          <w:cantSplit/>
          <w:jc w:val="center"/>
        </w:trPr>
        <w:tc>
          <w:tcPr>
            <w:tcW w:w="9781" w:type="dxa"/>
            <w:tcBorders>
              <w:top w:val="nil"/>
              <w:left w:val="nil"/>
              <w:right w:val="nil"/>
            </w:tcBorders>
            <w:shd w:val="clear" w:color="auto" w:fill="FFFFFF"/>
          </w:tcPr>
          <w:p w:rsidR="00775B2E" w:rsidRPr="00010B22" w:rsidRDefault="00775B2E" w:rsidP="00F77F3B">
            <w:pPr>
              <w:pStyle w:val="Info03"/>
              <w:keepNext w:val="0"/>
              <w:widowControl w:val="0"/>
              <w:spacing w:before="120" w:line="240" w:lineRule="auto"/>
              <w:rPr>
                <w:iCs w:val="0"/>
                <w:sz w:val="18"/>
                <w:szCs w:val="18"/>
                <w:lang w:val="en-GB"/>
              </w:rPr>
            </w:pPr>
            <w:r w:rsidRPr="00010B22">
              <w:rPr>
                <w:sz w:val="18"/>
                <w:szCs w:val="18"/>
                <w:lang w:val="en-GB"/>
              </w:rPr>
              <w:t>Describe how the results and benefits of the project are expected to last beyond the end of the project. If the mechanisms established by the project will continue functioning after the implementation of the project, describe how and which would be the responsible body in charge.</w:t>
            </w:r>
          </w:p>
          <w:p w:rsidR="00775B2E" w:rsidRPr="00010B22" w:rsidRDefault="00775B2E" w:rsidP="00F77F3B">
            <w:pPr>
              <w:pStyle w:val="Word"/>
              <w:keepNext w:val="0"/>
              <w:widowControl w:val="0"/>
              <w:spacing w:before="120" w:line="240" w:lineRule="auto"/>
              <w:rPr>
                <w:lang w:val="en-GB"/>
              </w:rPr>
            </w:pPr>
            <w:r w:rsidRPr="00010B22">
              <w:rPr>
                <w:rFonts w:eastAsia="SimSun"/>
                <w:bCs/>
                <w:sz w:val="18"/>
                <w:szCs w:val="18"/>
                <w:lang w:val="en-GB"/>
              </w:rPr>
              <w:t>Not fewer than 50 or more than 250 words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F77F3B" w:rsidRDefault="00F77F3B" w:rsidP="00F77F3B">
            <w:pPr>
              <w:pStyle w:val="formtext"/>
              <w:widowControl w:val="0"/>
              <w:spacing w:before="120" w:after="120" w:line="240" w:lineRule="auto"/>
              <w:jc w:val="both"/>
              <w:rPr>
                <w:lang w:val="en-GB"/>
              </w:rPr>
            </w:pPr>
            <w:r>
              <w:rPr>
                <w:lang w:val="en-GB"/>
              </w:rPr>
              <w:t>The project is designed to create a network of local officials and others within Highland Province who will have the skills and experience to continue inventorying the intangible cultural heritage in the province. However, given the country’s limited financial resources, we cannot expect the project to continue in the same manner or on the same ambitious scale after completion of the present International Assistance. Within Highland Province, the work of inventorying intangible cultural heritage will therefore be integrated into the ongoing responsibilities of the Department of Culture.</w:t>
            </w:r>
          </w:p>
          <w:p w:rsidR="00775B2E" w:rsidRPr="00010B22" w:rsidRDefault="00F77F3B" w:rsidP="00F77F3B">
            <w:pPr>
              <w:pStyle w:val="formtext"/>
              <w:widowControl w:val="0"/>
              <w:spacing w:before="120" w:after="120" w:line="240" w:lineRule="auto"/>
              <w:jc w:val="both"/>
              <w:rPr>
                <w:lang w:val="en-GB"/>
              </w:rPr>
            </w:pPr>
            <w:r>
              <w:rPr>
                <w:lang w:val="en-GB"/>
              </w:rPr>
              <w:t>One important source of ongoing support for future work of the Ministry of Culture in the field of intangible cultural heritage will come from ongoing use of the digital documentation equipment in the Ministry’s audio-visual studio. By charging outside users a small user fee, the studio can generate revenues that can contribute to future inventorying work elsewhere. [144 words]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rPr>
                <w:lang w:val="en-GB"/>
              </w:rPr>
            </w:pPr>
            <w:r w:rsidRPr="00010B22">
              <w:rPr>
                <w:bCs w:val="0"/>
                <w:lang w:val="en-GB"/>
              </w:rPr>
              <w:lastRenderedPageBreak/>
              <w:t>Multiplier effects</w:t>
            </w:r>
          </w:p>
        </w:tc>
      </w:tr>
      <w:tr w:rsidR="00775B2E" w:rsidRPr="00010B22" w:rsidTr="00925D1F">
        <w:trPr>
          <w:cantSplit/>
          <w:jc w:val="center"/>
        </w:trPr>
        <w:tc>
          <w:tcPr>
            <w:tcW w:w="9781" w:type="dxa"/>
            <w:tcBorders>
              <w:top w:val="nil"/>
              <w:left w:val="nil"/>
              <w:right w:val="nil"/>
            </w:tcBorders>
            <w:shd w:val="clear" w:color="auto" w:fill="FFFFFF"/>
          </w:tcPr>
          <w:p w:rsidR="00775B2E" w:rsidRPr="00010B22" w:rsidRDefault="00775B2E" w:rsidP="00F77F3B">
            <w:pPr>
              <w:pStyle w:val="Info03"/>
              <w:keepNext w:val="0"/>
              <w:widowControl w:val="0"/>
              <w:spacing w:before="120" w:line="240" w:lineRule="auto"/>
              <w:rPr>
                <w:iCs w:val="0"/>
                <w:sz w:val="18"/>
                <w:szCs w:val="18"/>
                <w:lang w:val="en-GB"/>
              </w:rPr>
            </w:pPr>
            <w:r w:rsidRPr="00010B22">
              <w:rPr>
                <w:sz w:val="18"/>
                <w:szCs w:val="18"/>
                <w:lang w:val="en-GB"/>
              </w:rPr>
              <w:t>Describe how this assistance may stimulate financial and technical contributions from other sources or may stimu</w:t>
            </w:r>
            <w:r w:rsidR="008954E2">
              <w:rPr>
                <w:sz w:val="18"/>
                <w:szCs w:val="18"/>
                <w:lang w:val="en-GB"/>
              </w:rPr>
              <w:t>late similar efforts elsewhere.</w:t>
            </w:r>
          </w:p>
          <w:p w:rsidR="00775B2E" w:rsidRPr="00010B22" w:rsidRDefault="00775B2E" w:rsidP="00F77F3B">
            <w:pPr>
              <w:pStyle w:val="Word"/>
              <w:keepNext w:val="0"/>
              <w:widowControl w:val="0"/>
              <w:spacing w:before="120" w:line="240" w:lineRule="auto"/>
              <w:rPr>
                <w:lang w:val="en-GB"/>
              </w:rPr>
            </w:pPr>
            <w:r w:rsidRPr="00010B22">
              <w:rPr>
                <w:rFonts w:eastAsia="SimSun"/>
                <w:bCs/>
                <w:sz w:val="18"/>
                <w:szCs w:val="18"/>
                <w:lang w:val="en-GB"/>
              </w:rPr>
              <w:t>Not fewer than 50 or more than 250 words</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775B2E" w:rsidRPr="00010B22" w:rsidRDefault="00F77F3B" w:rsidP="00F77F3B">
            <w:pPr>
              <w:pStyle w:val="formtext"/>
              <w:widowControl w:val="0"/>
              <w:spacing w:before="120" w:after="120" w:line="240" w:lineRule="auto"/>
              <w:jc w:val="both"/>
              <w:rPr>
                <w:lang w:val="en-GB"/>
              </w:rPr>
            </w:pPr>
            <w:r>
              <w:rPr>
                <w:lang w:val="en-GB"/>
              </w:rPr>
              <w:t>International Assistance from the Intangible Cultural Heritage Fund will cover</w:t>
            </w:r>
            <w:r w:rsidR="008954E2">
              <w:rPr>
                <w:lang w:val="en-GB"/>
              </w:rPr>
              <w:t xml:space="preserve"> only 94% of the project budget. I</w:t>
            </w:r>
            <w:r>
              <w:rPr>
                <w:lang w:val="en-GB"/>
              </w:rPr>
              <w:t>f it is made available</w:t>
            </w:r>
            <w:r w:rsidR="008954E2">
              <w:rPr>
                <w:lang w:val="en-GB"/>
              </w:rPr>
              <w:t>,</w:t>
            </w:r>
            <w:r>
              <w:rPr>
                <w:lang w:val="en-GB"/>
              </w:rPr>
              <w:t xml:space="preserve"> it will immediately unlock additional in-kind resources from the annual programme budgets of the Ministry of Culture, Highland Province Department of Culture, and district-level Offices of Culture. The Ministry will also explore the possibility of finding corporate sponsors for the national Masterpieces programme, among civic-minded firms that may wish to be associated with such an illustrious honour. [79 words]</w:t>
            </w:r>
          </w:p>
        </w:tc>
      </w:tr>
      <w:tr w:rsidR="00775B2E" w:rsidRPr="00010B22" w:rsidTr="00925D1F">
        <w:trPr>
          <w:cantSplit/>
          <w:jc w:val="center"/>
        </w:trPr>
        <w:tc>
          <w:tcPr>
            <w:tcW w:w="9781" w:type="dxa"/>
            <w:tcBorders>
              <w:top w:val="single" w:sz="4" w:space="0" w:color="auto"/>
              <w:left w:val="nil"/>
              <w:bottom w:val="nil"/>
              <w:right w:val="nil"/>
            </w:tcBorders>
            <w:shd w:val="clear" w:color="auto" w:fill="D9D9D9"/>
          </w:tcPr>
          <w:p w:rsidR="00775B2E" w:rsidRPr="00010B22" w:rsidRDefault="00775B2E" w:rsidP="00F77F3B">
            <w:pPr>
              <w:pStyle w:val="Grille02N"/>
              <w:keepNext w:val="0"/>
              <w:widowControl w:val="0"/>
              <w:numPr>
                <w:ilvl w:val="0"/>
                <w:numId w:val="6"/>
              </w:numPr>
              <w:jc w:val="left"/>
              <w:rPr>
                <w:lang w:val="en-GB"/>
              </w:rPr>
            </w:pPr>
            <w:r w:rsidRPr="00010B22">
              <w:rPr>
                <w:bCs w:val="0"/>
                <w:lang w:val="en-GB"/>
              </w:rPr>
              <w:t>Signature</w:t>
            </w:r>
            <w:r>
              <w:rPr>
                <w:bCs w:val="0"/>
                <w:lang w:val="en-GB"/>
              </w:rPr>
              <w:t>(s)</w:t>
            </w:r>
            <w:r w:rsidRPr="00010B22">
              <w:rPr>
                <w:bCs w:val="0"/>
                <w:lang w:val="en-GB"/>
              </w:rPr>
              <w:t xml:space="preserve"> on behalf of the State Party</w:t>
            </w:r>
            <w:r>
              <w:rPr>
                <w:bCs w:val="0"/>
                <w:lang w:val="en-GB"/>
              </w:rPr>
              <w:t>(</w:t>
            </w:r>
            <w:proofErr w:type="spellStart"/>
            <w:r>
              <w:rPr>
                <w:bCs w:val="0"/>
                <w:lang w:val="en-GB"/>
              </w:rPr>
              <w:t>ies</w:t>
            </w:r>
            <w:proofErr w:type="spellEnd"/>
            <w:r>
              <w:rPr>
                <w:bCs w:val="0"/>
                <w:lang w:val="en-GB"/>
              </w:rPr>
              <w:t>)</w:t>
            </w:r>
          </w:p>
        </w:tc>
      </w:tr>
      <w:tr w:rsidR="00775B2E" w:rsidRPr="00010B22" w:rsidTr="00925D1F">
        <w:trPr>
          <w:cantSplit/>
          <w:jc w:val="center"/>
        </w:trPr>
        <w:tc>
          <w:tcPr>
            <w:tcW w:w="9781" w:type="dxa"/>
            <w:tcBorders>
              <w:top w:val="nil"/>
              <w:left w:val="nil"/>
              <w:bottom w:val="single" w:sz="4" w:space="0" w:color="auto"/>
              <w:right w:val="nil"/>
            </w:tcBorders>
            <w:shd w:val="clear" w:color="auto" w:fill="FFFFFF"/>
          </w:tcPr>
          <w:p w:rsidR="00775B2E" w:rsidRPr="00010B22" w:rsidRDefault="00775B2E" w:rsidP="00F77F3B">
            <w:pPr>
              <w:pStyle w:val="Info03"/>
              <w:keepNext w:val="0"/>
              <w:widowControl w:val="0"/>
              <w:spacing w:before="120" w:line="240" w:lineRule="auto"/>
              <w:rPr>
                <w:sz w:val="18"/>
                <w:szCs w:val="18"/>
                <w:lang w:val="en-GB"/>
              </w:rPr>
            </w:pPr>
            <w:r w:rsidRPr="00010B22">
              <w:rPr>
                <w:sz w:val="18"/>
                <w:szCs w:val="18"/>
                <w:lang w:val="en-GB"/>
              </w:rPr>
              <w:t>The request should conclude with the signature of the official empowered to sign it on behalf of the State Party, together with his or her name, title and the date of submission.</w:t>
            </w:r>
          </w:p>
          <w:p w:rsidR="00775B2E" w:rsidRPr="00010B22" w:rsidRDefault="00775B2E" w:rsidP="00F77F3B">
            <w:pPr>
              <w:pStyle w:val="Info03"/>
              <w:keepNext w:val="0"/>
              <w:widowControl w:val="0"/>
              <w:spacing w:before="120" w:line="240" w:lineRule="auto"/>
              <w:rPr>
                <w:szCs w:val="20"/>
                <w:lang w:val="en-GB"/>
              </w:rPr>
            </w:pPr>
            <w:r w:rsidRPr="00010B22">
              <w:rPr>
                <w:sz w:val="18"/>
                <w:szCs w:val="18"/>
                <w:lang w:val="en-GB"/>
              </w:rPr>
              <w:t>In the case of multi-national requests, the document should contain the name, title and signature of an official of each State Party submitting the request.</w:t>
            </w:r>
          </w:p>
        </w:tc>
      </w:tr>
      <w:tr w:rsidR="00775B2E" w:rsidRPr="00010B22" w:rsidTr="00925D1F">
        <w:trPr>
          <w:cantSplit/>
          <w:jc w:val="center"/>
        </w:trPr>
        <w:tc>
          <w:tcPr>
            <w:tcW w:w="9781"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775B2E" w:rsidRPr="00010B22" w:rsidTr="00925D1F">
              <w:tc>
                <w:tcPr>
                  <w:tcW w:w="2009" w:type="dxa"/>
                </w:tcPr>
                <w:p w:rsidR="00775B2E" w:rsidRPr="00010B22" w:rsidRDefault="00775B2E" w:rsidP="00F77F3B">
                  <w:pPr>
                    <w:pStyle w:val="Rponse"/>
                    <w:widowControl w:val="0"/>
                    <w:spacing w:before="120" w:after="120" w:line="240" w:lineRule="auto"/>
                    <w:jc w:val="right"/>
                    <w:rPr>
                      <w:sz w:val="20"/>
                      <w:szCs w:val="20"/>
                      <w:lang w:val="en-GB"/>
                    </w:rPr>
                  </w:pPr>
                  <w:r w:rsidRPr="00010B22">
                    <w:rPr>
                      <w:sz w:val="20"/>
                      <w:szCs w:val="20"/>
                      <w:lang w:val="en-GB"/>
                    </w:rPr>
                    <w:t>Name:</w:t>
                  </w:r>
                </w:p>
              </w:tc>
              <w:tc>
                <w:tcPr>
                  <w:tcW w:w="7389" w:type="dxa"/>
                  <w:vAlign w:val="center"/>
                </w:tcPr>
                <w:p w:rsidR="00775B2E" w:rsidRPr="00010B22" w:rsidRDefault="00775B2E" w:rsidP="00F77F3B">
                  <w:pPr>
                    <w:pStyle w:val="Rponse"/>
                    <w:widowControl w:val="0"/>
                    <w:spacing w:before="120" w:after="120" w:line="240" w:lineRule="auto"/>
                    <w:jc w:val="left"/>
                    <w:rPr>
                      <w:lang w:val="en-GB"/>
                    </w:rPr>
                  </w:pPr>
                  <w:r w:rsidRPr="00010B22">
                    <w:rPr>
                      <w:rFonts w:eastAsia="SimSun" w:cs="Times New Roman"/>
                      <w:lang w:val="en-GB"/>
                    </w:rPr>
                    <w:fldChar w:fldCharType="begin">
                      <w:ffData>
                        <w:name w:val="Texte57"/>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r w:rsidR="00775B2E" w:rsidRPr="00010B22" w:rsidTr="00925D1F">
              <w:tc>
                <w:tcPr>
                  <w:tcW w:w="2009" w:type="dxa"/>
                </w:tcPr>
                <w:p w:rsidR="00775B2E" w:rsidRPr="00010B22" w:rsidRDefault="00775B2E" w:rsidP="00F77F3B">
                  <w:pPr>
                    <w:pStyle w:val="Rponse"/>
                    <w:widowControl w:val="0"/>
                    <w:spacing w:before="120" w:after="120" w:line="240" w:lineRule="auto"/>
                    <w:jc w:val="right"/>
                    <w:rPr>
                      <w:sz w:val="20"/>
                      <w:szCs w:val="20"/>
                      <w:lang w:val="en-GB"/>
                    </w:rPr>
                  </w:pPr>
                  <w:r w:rsidRPr="00010B22">
                    <w:rPr>
                      <w:iCs/>
                      <w:sz w:val="20"/>
                      <w:szCs w:val="20"/>
                      <w:lang w:val="en-GB"/>
                    </w:rPr>
                    <w:t>Title:</w:t>
                  </w:r>
                </w:p>
              </w:tc>
              <w:tc>
                <w:tcPr>
                  <w:tcW w:w="7389" w:type="dxa"/>
                  <w:vAlign w:val="center"/>
                </w:tcPr>
                <w:p w:rsidR="00775B2E" w:rsidRPr="00010B22" w:rsidRDefault="00775B2E" w:rsidP="00F77F3B">
                  <w:pPr>
                    <w:pStyle w:val="Rponse"/>
                    <w:widowControl w:val="0"/>
                    <w:spacing w:before="120" w:after="120" w:line="240" w:lineRule="auto"/>
                    <w:jc w:val="left"/>
                    <w:rPr>
                      <w:lang w:val="en-GB"/>
                    </w:rPr>
                  </w:pPr>
                  <w:r w:rsidRPr="00010B22">
                    <w:rPr>
                      <w:rFonts w:eastAsia="SimSun" w:cs="Times New Roman"/>
                      <w:lang w:val="en-GB"/>
                    </w:rPr>
                    <w:fldChar w:fldCharType="begin">
                      <w:ffData>
                        <w:name w:val="Texte58"/>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r w:rsidR="00775B2E" w:rsidRPr="00010B22" w:rsidTr="00925D1F">
              <w:tc>
                <w:tcPr>
                  <w:tcW w:w="2009" w:type="dxa"/>
                </w:tcPr>
                <w:p w:rsidR="00775B2E" w:rsidRPr="00010B22" w:rsidRDefault="00775B2E" w:rsidP="00F77F3B">
                  <w:pPr>
                    <w:pStyle w:val="Rponse"/>
                    <w:widowControl w:val="0"/>
                    <w:spacing w:before="120" w:after="120" w:line="240" w:lineRule="auto"/>
                    <w:jc w:val="right"/>
                    <w:rPr>
                      <w:sz w:val="20"/>
                      <w:szCs w:val="20"/>
                      <w:lang w:val="en-GB"/>
                    </w:rPr>
                  </w:pPr>
                  <w:r w:rsidRPr="00010B22">
                    <w:rPr>
                      <w:iCs/>
                      <w:sz w:val="20"/>
                      <w:szCs w:val="20"/>
                      <w:lang w:val="en-GB"/>
                    </w:rPr>
                    <w:t>Date:</w:t>
                  </w:r>
                </w:p>
              </w:tc>
              <w:tc>
                <w:tcPr>
                  <w:tcW w:w="7389" w:type="dxa"/>
                  <w:vAlign w:val="center"/>
                </w:tcPr>
                <w:p w:rsidR="00775B2E" w:rsidRPr="00010B22" w:rsidRDefault="00775B2E" w:rsidP="00F77F3B">
                  <w:pPr>
                    <w:pStyle w:val="Rponse"/>
                    <w:widowControl w:val="0"/>
                    <w:spacing w:before="120" w:after="120" w:line="240" w:lineRule="auto"/>
                    <w:jc w:val="left"/>
                    <w:rPr>
                      <w:lang w:val="en-GB"/>
                    </w:rPr>
                  </w:pPr>
                  <w:r w:rsidRPr="00010B22">
                    <w:rPr>
                      <w:rFonts w:eastAsia="SimSun" w:cs="Times New Roman"/>
                      <w:lang w:val="en-GB"/>
                    </w:rPr>
                    <w:fldChar w:fldCharType="begin">
                      <w:ffData>
                        <w:name w:val="Texte59"/>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r w:rsidR="00775B2E" w:rsidRPr="00010B22" w:rsidTr="00925D1F">
              <w:tc>
                <w:tcPr>
                  <w:tcW w:w="2009" w:type="dxa"/>
                </w:tcPr>
                <w:p w:rsidR="00775B2E" w:rsidRPr="00010B22" w:rsidRDefault="00775B2E" w:rsidP="00F77F3B">
                  <w:pPr>
                    <w:pStyle w:val="Rponse"/>
                    <w:widowControl w:val="0"/>
                    <w:spacing w:before="120" w:after="120" w:line="240" w:lineRule="auto"/>
                    <w:jc w:val="right"/>
                    <w:rPr>
                      <w:sz w:val="20"/>
                      <w:szCs w:val="20"/>
                      <w:lang w:val="en-GB"/>
                    </w:rPr>
                  </w:pPr>
                  <w:r w:rsidRPr="00010B22">
                    <w:rPr>
                      <w:iCs/>
                      <w:sz w:val="20"/>
                      <w:szCs w:val="20"/>
                      <w:lang w:val="en-GB"/>
                    </w:rPr>
                    <w:t>Signature:</w:t>
                  </w:r>
                </w:p>
              </w:tc>
              <w:tc>
                <w:tcPr>
                  <w:tcW w:w="7389" w:type="dxa"/>
                  <w:vAlign w:val="center"/>
                </w:tcPr>
                <w:p w:rsidR="00775B2E" w:rsidRPr="00010B22" w:rsidRDefault="00775B2E" w:rsidP="00F77F3B">
                  <w:pPr>
                    <w:pStyle w:val="Rponse"/>
                    <w:widowControl w:val="0"/>
                    <w:spacing w:before="120" w:after="120" w:line="240" w:lineRule="auto"/>
                    <w:jc w:val="left"/>
                    <w:rPr>
                      <w:lang w:val="en-GB"/>
                    </w:rPr>
                  </w:pPr>
                  <w:r w:rsidRPr="00010B22">
                    <w:rPr>
                      <w:rFonts w:eastAsia="SimSun" w:cs="Times New Roman"/>
                      <w:lang w:val="en-GB"/>
                    </w:rPr>
                    <w:fldChar w:fldCharType="begin">
                      <w:ffData>
                        <w:name w:val="Texte60"/>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bl>
          <w:p w:rsidR="00775B2E" w:rsidRPr="00010B22" w:rsidRDefault="00775B2E" w:rsidP="00F77F3B">
            <w:pPr>
              <w:pStyle w:val="Rponse"/>
              <w:widowControl w:val="0"/>
              <w:spacing w:before="120" w:after="120" w:line="240" w:lineRule="auto"/>
              <w:rPr>
                <w:lang w:val="en-GB"/>
              </w:rPr>
            </w:pPr>
          </w:p>
        </w:tc>
      </w:tr>
      <w:tr w:rsidR="00775B2E" w:rsidRPr="00010B22" w:rsidTr="00925D1F">
        <w:trPr>
          <w:cantSplit/>
          <w:jc w:val="center"/>
        </w:trPr>
        <w:tc>
          <w:tcPr>
            <w:tcW w:w="9781" w:type="dxa"/>
            <w:tcBorders>
              <w:left w:val="nil"/>
              <w:right w:val="nil"/>
            </w:tcBorders>
            <w:tcMar>
              <w:top w:w="113" w:type="dxa"/>
              <w:left w:w="113" w:type="dxa"/>
              <w:bottom w:w="113" w:type="dxa"/>
              <w:right w:w="113" w:type="dxa"/>
            </w:tcMar>
          </w:tcPr>
          <w:p w:rsidR="00775B2E" w:rsidRPr="009A61DC" w:rsidRDefault="00775B2E" w:rsidP="00F77F3B">
            <w:pPr>
              <w:pStyle w:val="Rponse"/>
              <w:widowControl w:val="0"/>
              <w:spacing w:before="120" w:after="120" w:line="240" w:lineRule="auto"/>
              <w:jc w:val="left"/>
              <w:rPr>
                <w:i/>
                <w:iCs/>
                <w:sz w:val="18"/>
                <w:szCs w:val="18"/>
                <w:lang w:val="en-GB"/>
              </w:rPr>
            </w:pPr>
            <w:r w:rsidRPr="009A61DC">
              <w:rPr>
                <w:i/>
                <w:iCs/>
                <w:sz w:val="18"/>
                <w:szCs w:val="18"/>
                <w:lang w:val="en-GB"/>
              </w:rPr>
              <w:t>Name(s), title(s) and signature(s) of other official(s)</w:t>
            </w:r>
            <w:r>
              <w:rPr>
                <w:i/>
                <w:iCs/>
                <w:sz w:val="18"/>
                <w:szCs w:val="18"/>
                <w:lang w:val="en-GB"/>
              </w:rPr>
              <w:t xml:space="preserve"> </w:t>
            </w:r>
            <w:r w:rsidRPr="009A61DC">
              <w:rPr>
                <w:i/>
                <w:iCs/>
                <w:sz w:val="18"/>
                <w:szCs w:val="18"/>
                <w:lang w:val="en-GB"/>
              </w:rPr>
              <w:t xml:space="preserve"> (For multi-national requests only)</w:t>
            </w:r>
          </w:p>
        </w:tc>
      </w:tr>
      <w:tr w:rsidR="00775B2E" w:rsidRPr="00010B22" w:rsidTr="00925D1F">
        <w:trPr>
          <w:jc w:val="center"/>
        </w:trPr>
        <w:tc>
          <w:tcPr>
            <w:tcW w:w="9781" w:type="dxa"/>
            <w:tcBorders>
              <w:bottom w:val="single" w:sz="4" w:space="0" w:color="auto"/>
            </w:tcBorders>
            <w:tcMar>
              <w:top w:w="113" w:type="dxa"/>
              <w:left w:w="113" w:type="dxa"/>
              <w:bottom w:w="113" w:type="dxa"/>
              <w:right w:w="113" w:type="dxa"/>
            </w:tcMar>
          </w:tcPr>
          <w:p w:rsidR="00775B2E" w:rsidRPr="00010B22" w:rsidRDefault="00775B2E" w:rsidP="00F77F3B">
            <w:pPr>
              <w:pStyle w:val="formtext"/>
              <w:widowControl w:val="0"/>
              <w:spacing w:before="120" w:after="120" w:line="240" w:lineRule="auto"/>
              <w:jc w:val="both"/>
              <w:rPr>
                <w:lang w:val="en-GB"/>
              </w:rPr>
            </w:pPr>
            <w:r w:rsidRPr="00010B22">
              <w:rPr>
                <w:lang w:val="en-GB"/>
              </w:rPr>
              <w:fldChar w:fldCharType="begin">
                <w:ffData>
                  <w:name w:val="Texte51"/>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rsidR="00A60EE2" w:rsidRDefault="00A60EE2" w:rsidP="001440FA">
      <w:pPr>
        <w:pStyle w:val="Heading4"/>
        <w:numPr>
          <w:ilvl w:val="0"/>
          <w:numId w:val="0"/>
        </w:numPr>
        <w:spacing w:before="0" w:after="120"/>
        <w:jc w:val="center"/>
        <w:rPr>
          <w:sz w:val="24"/>
          <w:lang w:val="en-GB"/>
        </w:rPr>
      </w:pPr>
    </w:p>
    <w:p w:rsidR="00A60EE2" w:rsidRDefault="00A60EE2" w:rsidP="00A60EE2">
      <w:pPr>
        <w:rPr>
          <w:szCs w:val="28"/>
          <w:lang w:val="en-GB"/>
        </w:rPr>
      </w:pPr>
      <w:r>
        <w:rPr>
          <w:lang w:val="en-GB"/>
        </w:rPr>
        <w:br w:type="page"/>
      </w:r>
    </w:p>
    <w:p w:rsidR="00775B2E" w:rsidRPr="00BF2830" w:rsidRDefault="00775B2E" w:rsidP="001440FA">
      <w:pPr>
        <w:pStyle w:val="Heading4"/>
        <w:numPr>
          <w:ilvl w:val="0"/>
          <w:numId w:val="0"/>
        </w:numPr>
        <w:spacing w:before="0" w:after="120"/>
        <w:jc w:val="center"/>
        <w:rPr>
          <w:sz w:val="24"/>
          <w:lang w:val="en-GB"/>
        </w:rPr>
      </w:pPr>
      <w:r w:rsidRPr="00BF2830">
        <w:rPr>
          <w:sz w:val="24"/>
          <w:lang w:val="en-GB"/>
        </w:rPr>
        <w:lastRenderedPageBreak/>
        <w:t>Annex</w:t>
      </w:r>
    </w:p>
    <w:p w:rsidR="00775B2E" w:rsidRPr="001440FA" w:rsidRDefault="00775B2E" w:rsidP="00775B2E">
      <w:pPr>
        <w:pStyle w:val="Heading4"/>
        <w:numPr>
          <w:ilvl w:val="0"/>
          <w:numId w:val="0"/>
        </w:numPr>
        <w:spacing w:before="120" w:after="0"/>
        <w:jc w:val="center"/>
        <w:rPr>
          <w:rFonts w:cs="Arial"/>
          <w:sz w:val="22"/>
          <w:szCs w:val="22"/>
          <w:lang w:val="en-GB"/>
        </w:rPr>
      </w:pPr>
      <w:r w:rsidRPr="001440FA">
        <w:rPr>
          <w:sz w:val="22"/>
          <w:szCs w:val="22"/>
          <w:lang w:val="en-GB"/>
        </w:rPr>
        <w:t>REQUEST FOR VENDOR CREATION FORM</w:t>
      </w:r>
    </w:p>
    <w:p w:rsidR="00775B2E" w:rsidRPr="00BF2830" w:rsidRDefault="00775B2E" w:rsidP="00775B2E">
      <w:pPr>
        <w:spacing w:before="60"/>
        <w:jc w:val="both"/>
        <w:rPr>
          <w:color w:val="000000"/>
          <w:sz w:val="18"/>
          <w:szCs w:val="20"/>
          <w:lang w:val="en-GB"/>
        </w:rPr>
      </w:pPr>
      <w:r w:rsidRPr="00BF2830">
        <w:rPr>
          <w:rFonts w:cs="Arial"/>
          <w:color w:val="000000"/>
          <w:sz w:val="18"/>
          <w:szCs w:val="20"/>
          <w:lang w:val="en-GB"/>
        </w:rPr>
        <w:t>In order that we may proceed quickly to establish a contract once the Bureau or Committee has made its decisions, please fill in this Vendor Creation Form with the bank information of the implementing organization indicated under section 8 of the Form.</w:t>
      </w:r>
    </w:p>
    <w:p w:rsidR="00775B2E" w:rsidRPr="00BF2830" w:rsidRDefault="00775B2E" w:rsidP="00775B2E">
      <w:pPr>
        <w:jc w:val="right"/>
        <w:rPr>
          <w:rFonts w:cs="Arial"/>
          <w:sz w:val="18"/>
          <w:szCs w:val="20"/>
          <w:lang w:val="en-GB"/>
        </w:rPr>
      </w:pPr>
      <w:r w:rsidRPr="00BF2830">
        <w:rPr>
          <w:rFonts w:cs="Arial"/>
          <w:sz w:val="18"/>
          <w:szCs w:val="20"/>
          <w:lang w:val="en-GB"/>
        </w:rPr>
        <w:t>Thank you for your co-operation.</w:t>
      </w:r>
    </w:p>
    <w:tbl>
      <w:tblPr>
        <w:tblW w:w="963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653"/>
        <w:gridCol w:w="5986"/>
      </w:tblGrid>
      <w:tr w:rsidR="00775B2E" w:rsidRPr="00BF2830" w:rsidTr="001440FA">
        <w:trPr>
          <w:trHeight w:val="143"/>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75B2E" w:rsidRPr="00BF2830" w:rsidRDefault="00775B2E" w:rsidP="00925D1F">
            <w:pPr>
              <w:spacing w:before="40" w:after="40"/>
              <w:jc w:val="both"/>
              <w:rPr>
                <w:rFonts w:cs="Arial"/>
                <w:i/>
                <w:iCs/>
                <w:sz w:val="20"/>
                <w:szCs w:val="22"/>
                <w:u w:val="single"/>
                <w:lang w:val="en-GB"/>
              </w:rPr>
            </w:pPr>
            <w:r w:rsidRPr="00BF2830">
              <w:rPr>
                <w:rFonts w:cs="Arial"/>
                <w:b/>
                <w:bCs/>
                <w:sz w:val="20"/>
                <w:szCs w:val="22"/>
                <w:lang w:val="en-GB"/>
              </w:rPr>
              <w:t>VENDOR INFORMATION</w:t>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rPr>
                <w:rFonts w:cs="Arial"/>
                <w:sz w:val="18"/>
                <w:szCs w:val="20"/>
                <w:lang w:val="en-GB"/>
              </w:rPr>
            </w:pPr>
            <w:r w:rsidRPr="00BF2830">
              <w:rPr>
                <w:rFonts w:cs="Arial"/>
                <w:sz w:val="18"/>
                <w:szCs w:val="20"/>
                <w:lang w:val="en-GB"/>
              </w:rPr>
              <w:t>Title (Mr, Mrs, Ms, Organization, etc.)</w:t>
            </w:r>
          </w:p>
        </w:tc>
        <w:bookmarkStart w:id="1" w:name="Texte33"/>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bookmarkEnd w:id="1"/>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Name / Company name</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rPr>
                <w:rFonts w:cs="Arial"/>
                <w:sz w:val="18"/>
                <w:szCs w:val="20"/>
                <w:lang w:val="en-GB"/>
              </w:rPr>
            </w:pPr>
            <w:r w:rsidRPr="00BF2830">
              <w:rPr>
                <w:rFonts w:cs="Arial"/>
                <w:sz w:val="18"/>
                <w:szCs w:val="20"/>
                <w:lang w:val="en-GB"/>
              </w:rPr>
              <w:t>Date and place of birth</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Nationality</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Profession / Area of expertise</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trike/>
                <w:sz w:val="18"/>
                <w:szCs w:val="20"/>
                <w:lang w:val="en-GB"/>
              </w:rPr>
            </w:pPr>
            <w:r w:rsidRPr="00BF2830">
              <w:rPr>
                <w:rFonts w:cs="Arial"/>
                <w:sz w:val="18"/>
                <w:szCs w:val="20"/>
                <w:lang w:val="en-GB"/>
              </w:rPr>
              <w:t>Street name / House number</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Postal code / City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P.O. Box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Country</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Telephone</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Fax</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Email</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Language of correspondence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Tax code 1 / Tax code 2 (if applicable)</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Contact 1</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Contact 2</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trHeight w:val="183"/>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75B2E" w:rsidRPr="00BF2830" w:rsidRDefault="00775B2E" w:rsidP="00925D1F">
            <w:pPr>
              <w:spacing w:before="40" w:after="40"/>
              <w:jc w:val="both"/>
              <w:rPr>
                <w:rFonts w:cs="Arial"/>
                <w:i/>
                <w:iCs/>
                <w:sz w:val="20"/>
                <w:szCs w:val="22"/>
                <w:u w:val="single"/>
                <w:lang w:val="en-GB"/>
              </w:rPr>
            </w:pPr>
            <w:r w:rsidRPr="00BF2830">
              <w:rPr>
                <w:rFonts w:cs="Arial"/>
                <w:b/>
                <w:bCs/>
                <w:sz w:val="20"/>
                <w:szCs w:val="22"/>
                <w:lang w:val="en-GB"/>
              </w:rPr>
              <w:t xml:space="preserve">BANK INFORMATION </w:t>
            </w:r>
            <w:r w:rsidRPr="00BF2830">
              <w:rPr>
                <w:rFonts w:cs="Arial"/>
                <w:b/>
                <w:bCs/>
                <w:sz w:val="18"/>
                <w:szCs w:val="20"/>
                <w:lang w:val="en-GB"/>
              </w:rPr>
              <w:t>(please attach copy of bank details which you should obtain from your bank)</w:t>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Full bank name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Full agency name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Full bank address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Bank postal code / Bank city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Bank country</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SWIFT/BIC code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IBAN</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bCs/>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Bank code &amp; branch code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r w:rsidRPr="00BF2830">
              <w:rPr>
                <w:bCs/>
                <w:sz w:val="20"/>
                <w:lang w:val="en-GB"/>
              </w:rPr>
              <w:t xml:space="preserve">  </w:t>
            </w: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Bank account number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Control key (if applicable)</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Account holder name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Account currency </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Intermediary bank (if applicable)</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bCs/>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r w:rsidR="00775B2E" w:rsidRPr="00BF2830" w:rsidTr="001440FA">
        <w:trPr>
          <w:trHeight w:val="139"/>
          <w:jc w:val="center"/>
        </w:trPr>
        <w:tc>
          <w:tcPr>
            <w:tcW w:w="3653"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rFonts w:cs="Arial"/>
                <w:sz w:val="18"/>
                <w:szCs w:val="20"/>
                <w:lang w:val="en-GB"/>
              </w:rPr>
            </w:pPr>
            <w:r w:rsidRPr="00BF2830">
              <w:rPr>
                <w:rFonts w:cs="Arial"/>
                <w:sz w:val="18"/>
                <w:szCs w:val="20"/>
                <w:lang w:val="en-GB"/>
              </w:rPr>
              <w:t xml:space="preserve">Additional banking information : </w:t>
            </w:r>
          </w:p>
          <w:p w:rsidR="00775B2E" w:rsidRPr="00BF2830" w:rsidRDefault="00775B2E" w:rsidP="00925D1F">
            <w:pPr>
              <w:spacing w:before="20" w:after="40"/>
              <w:jc w:val="both"/>
              <w:rPr>
                <w:rFonts w:cs="Arial"/>
                <w:sz w:val="14"/>
                <w:lang w:val="en-GB"/>
              </w:rPr>
            </w:pPr>
            <w:r w:rsidRPr="00BF2830">
              <w:rPr>
                <w:rFonts w:cs="Arial"/>
                <w:sz w:val="14"/>
                <w:lang w:val="en-GB"/>
              </w:rPr>
              <w:t>(</w:t>
            </w:r>
            <w:proofErr w:type="gramStart"/>
            <w:r w:rsidRPr="00BF2830">
              <w:rPr>
                <w:rFonts w:cs="Arial"/>
                <w:sz w:val="14"/>
                <w:lang w:val="en-GB"/>
              </w:rPr>
              <w:t>i.e</w:t>
            </w:r>
            <w:proofErr w:type="gramEnd"/>
            <w:r w:rsidRPr="00BF2830">
              <w:rPr>
                <w:rFonts w:cs="Arial"/>
                <w:sz w:val="14"/>
                <w:lang w:val="en-GB"/>
              </w:rPr>
              <w:t xml:space="preserve">. CHIPS UID, ABA, </w:t>
            </w:r>
            <w:proofErr w:type="spellStart"/>
            <w:r w:rsidRPr="00BF2830">
              <w:rPr>
                <w:rFonts w:cs="Arial"/>
                <w:sz w:val="14"/>
                <w:lang w:val="en-GB"/>
              </w:rPr>
              <w:t>PayThru</w:t>
            </w:r>
            <w:proofErr w:type="spellEnd"/>
            <w:r w:rsidRPr="00BF2830">
              <w:rPr>
                <w:rFonts w:cs="Arial"/>
                <w:sz w:val="14"/>
                <w:lang w:val="en-GB"/>
              </w:rPr>
              <w:t xml:space="preserve">, </w:t>
            </w:r>
            <w:proofErr w:type="spellStart"/>
            <w:r w:rsidRPr="00BF2830">
              <w:rPr>
                <w:rFonts w:cs="Arial"/>
                <w:sz w:val="14"/>
                <w:lang w:val="en-GB"/>
              </w:rPr>
              <w:t>etc</w:t>
            </w:r>
            <w:proofErr w:type="spellEnd"/>
            <w:r w:rsidRPr="00BF2830">
              <w:rPr>
                <w:rFonts w:cs="Arial"/>
                <w:sz w:val="14"/>
                <w:lang w:val="en-GB"/>
              </w:rPr>
              <w:t>…)</w:t>
            </w:r>
          </w:p>
        </w:tc>
        <w:tc>
          <w:tcPr>
            <w:tcW w:w="5986" w:type="dxa"/>
            <w:tcBorders>
              <w:top w:val="dotted" w:sz="4" w:space="0" w:color="auto"/>
              <w:left w:val="dotted" w:sz="4" w:space="0" w:color="auto"/>
              <w:bottom w:val="dotted" w:sz="4" w:space="0" w:color="auto"/>
              <w:right w:val="dotted" w:sz="4" w:space="0" w:color="auto"/>
            </w:tcBorders>
            <w:vAlign w:val="center"/>
          </w:tcPr>
          <w:p w:rsidR="00775B2E" w:rsidRPr="00BF2830" w:rsidRDefault="00775B2E" w:rsidP="00925D1F">
            <w:pPr>
              <w:spacing w:before="40" w:after="40"/>
              <w:jc w:val="both"/>
              <w:rPr>
                <w:bCs/>
                <w:sz w:val="20"/>
                <w:lang w:val="en-GB"/>
              </w:rPr>
            </w:pPr>
            <w:r w:rsidRPr="00BF2830">
              <w:rPr>
                <w:bCs/>
                <w:sz w:val="20"/>
                <w:lang w:val="en-GB"/>
              </w:rPr>
              <w:fldChar w:fldCharType="begin">
                <w:ffData>
                  <w:name w:val="Texte33"/>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p w:rsidR="00775B2E" w:rsidRPr="00BF2830" w:rsidRDefault="00775B2E" w:rsidP="00925D1F">
            <w:pPr>
              <w:spacing w:before="40" w:after="40"/>
              <w:jc w:val="both"/>
              <w:rPr>
                <w:sz w:val="20"/>
                <w:lang w:val="en-GB"/>
              </w:rPr>
            </w:pPr>
          </w:p>
        </w:tc>
      </w:tr>
      <w:tr w:rsidR="00775B2E" w:rsidRPr="00BF2830" w:rsidTr="001440FA">
        <w:trPr>
          <w:trHeight w:val="117"/>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775B2E" w:rsidRPr="00BF2830" w:rsidRDefault="00775B2E" w:rsidP="00925D1F">
            <w:pPr>
              <w:keepNext/>
              <w:spacing w:before="40" w:after="40"/>
              <w:jc w:val="both"/>
              <w:rPr>
                <w:rFonts w:cs="Arial"/>
                <w:i/>
                <w:iCs/>
                <w:sz w:val="22"/>
                <w:u w:val="single"/>
                <w:lang w:val="en-GB"/>
              </w:rPr>
            </w:pPr>
            <w:r w:rsidRPr="00BF2830">
              <w:rPr>
                <w:rFonts w:cs="Arial"/>
                <w:b/>
                <w:bCs/>
                <w:sz w:val="20"/>
                <w:szCs w:val="22"/>
                <w:lang w:val="en-GB"/>
              </w:rPr>
              <w:t>ADDITIONAL INFORMATION</w:t>
            </w:r>
            <w:r w:rsidRPr="00BF2830">
              <w:rPr>
                <w:rFonts w:cs="Arial"/>
                <w:b/>
                <w:bCs/>
                <w:sz w:val="22"/>
                <w:lang w:val="en-GB"/>
              </w:rPr>
              <w:t xml:space="preserve"> </w:t>
            </w:r>
            <w:r w:rsidRPr="00BF2830">
              <w:rPr>
                <w:rFonts w:cs="Arial"/>
                <w:b/>
                <w:bCs/>
                <w:sz w:val="18"/>
                <w:szCs w:val="20"/>
                <w:lang w:val="en-GB"/>
              </w:rPr>
              <w:t>(Please add any comment that may facilitate your identification)</w:t>
            </w:r>
          </w:p>
        </w:tc>
      </w:tr>
      <w:tr w:rsidR="00775B2E" w:rsidRPr="00BF2830" w:rsidTr="001440FA">
        <w:trPr>
          <w:trHeight w:val="519"/>
          <w:jc w:val="center"/>
        </w:trPr>
        <w:tc>
          <w:tcPr>
            <w:tcW w:w="9639" w:type="dxa"/>
            <w:gridSpan w:val="2"/>
            <w:tcBorders>
              <w:top w:val="dotted" w:sz="4" w:space="0" w:color="auto"/>
              <w:left w:val="dotted" w:sz="4" w:space="0" w:color="auto"/>
              <w:bottom w:val="dotted" w:sz="4" w:space="0" w:color="auto"/>
              <w:right w:val="dotted" w:sz="4" w:space="0" w:color="auto"/>
            </w:tcBorders>
          </w:tcPr>
          <w:p w:rsidR="00775B2E" w:rsidRPr="00BF2830" w:rsidRDefault="00775B2E" w:rsidP="00925D1F">
            <w:pPr>
              <w:spacing w:before="40" w:after="40"/>
              <w:jc w:val="both"/>
              <w:rPr>
                <w:rFonts w:cs="Arial"/>
                <w:i/>
                <w:iCs/>
                <w:sz w:val="22"/>
                <w:u w:val="single"/>
                <w:lang w:val="en-GB"/>
              </w:rPr>
            </w:pPr>
            <w:r w:rsidRPr="00BF2830">
              <w:rPr>
                <w:bCs/>
                <w:sz w:val="20"/>
                <w:lang w:val="en-GB"/>
              </w:rPr>
              <w:fldChar w:fldCharType="begin">
                <w:ffData>
                  <w:name w:val=""/>
                  <w:enabled/>
                  <w:calcOnExit w:val="0"/>
                  <w:textInput/>
                </w:ffData>
              </w:fldChar>
            </w:r>
            <w:r w:rsidRPr="00BF2830">
              <w:rPr>
                <w:bCs/>
                <w:sz w:val="20"/>
                <w:lang w:val="en-GB"/>
              </w:rPr>
              <w:instrText xml:space="preserve"> FORMTEXT </w:instrText>
            </w:r>
            <w:r w:rsidRPr="00BF2830">
              <w:rPr>
                <w:bCs/>
                <w:sz w:val="20"/>
                <w:lang w:val="en-GB"/>
              </w:rPr>
            </w:r>
            <w:r w:rsidRPr="00BF2830">
              <w:rPr>
                <w:bCs/>
                <w:sz w:val="20"/>
                <w:lang w:val="en-GB"/>
              </w:rPr>
              <w:fldChar w:fldCharType="separate"/>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t> </w:t>
            </w:r>
            <w:r w:rsidRPr="00BF2830">
              <w:rPr>
                <w:bCs/>
                <w:sz w:val="20"/>
                <w:lang w:val="en-GB"/>
              </w:rPr>
              <w:fldChar w:fldCharType="end"/>
            </w:r>
          </w:p>
        </w:tc>
      </w:tr>
    </w:tbl>
    <w:p w:rsidR="00622276" w:rsidRDefault="00622276" w:rsidP="00775B2E">
      <w:pPr>
        <w:rPr>
          <w:sz w:val="16"/>
          <w:szCs w:val="2"/>
          <w:lang w:val="en-GB"/>
        </w:rPr>
        <w:sectPr w:rsidR="00622276" w:rsidSect="00BA7902">
          <w:headerReference w:type="even" r:id="rId10"/>
          <w:headerReference w:type="default" r:id="rId11"/>
          <w:footerReference w:type="even" r:id="rId12"/>
          <w:footerReference w:type="default" r:id="rId13"/>
          <w:headerReference w:type="first" r:id="rId14"/>
          <w:footerReference w:type="first" r:id="rId15"/>
          <w:pgSz w:w="11901" w:h="16834" w:code="9"/>
          <w:pgMar w:top="1276" w:right="1531" w:bottom="1701" w:left="1531" w:header="567" w:footer="602" w:gutter="0"/>
          <w:cols w:space="708"/>
          <w:titlePg/>
          <w:docGrid w:linePitch="360"/>
        </w:sectPr>
      </w:pPr>
    </w:p>
    <w:p w:rsidR="00622276" w:rsidRPr="0090212C" w:rsidRDefault="00622276" w:rsidP="001440FA">
      <w:pPr>
        <w:jc w:val="center"/>
        <w:rPr>
          <w:i/>
        </w:rPr>
      </w:pPr>
      <w:r w:rsidRPr="0090212C">
        <w:rPr>
          <w:i/>
        </w:rPr>
        <w:lastRenderedPageBreak/>
        <w:t>ICH-04 Timetable and Budget Form</w:t>
      </w:r>
      <w:r w:rsidR="00152140">
        <w:rPr>
          <w:i/>
        </w:rPr>
        <w:t xml:space="preserve"> </w:t>
      </w:r>
      <w:r>
        <w:rPr>
          <w:i/>
        </w:rPr>
        <w:t>(extracts)</w:t>
      </w:r>
    </w:p>
    <w:p w:rsidR="00152140" w:rsidRDefault="00622276" w:rsidP="001440FA">
      <w:pPr>
        <w:spacing w:before="120" w:after="120"/>
        <w:rPr>
          <w:b/>
        </w:rPr>
      </w:pPr>
      <w:r w:rsidRPr="0090212C">
        <w:rPr>
          <w:b/>
        </w:rPr>
        <w:t>Inventorying the intangible cultural heritage in Highland Province</w:t>
      </w:r>
    </w:p>
    <w:p w:rsidR="00622276" w:rsidRPr="0090212C" w:rsidRDefault="00622276" w:rsidP="00622276">
      <w:pPr>
        <w:rPr>
          <w:b/>
        </w:rPr>
      </w:pPr>
      <w:r>
        <w:rPr>
          <w:b/>
        </w:rPr>
        <w:t>TIMETABLE</w:t>
      </w:r>
      <w:r w:rsidR="00152140">
        <w:rPr>
          <w:rStyle w:val="FootnoteReference"/>
          <w:b/>
        </w:rPr>
        <w:footnoteReference w:id="4"/>
      </w:r>
    </w:p>
    <w:tbl>
      <w:tblPr>
        <w:tblW w:w="14459" w:type="dxa"/>
        <w:tblInd w:w="70" w:type="dxa"/>
        <w:tblLayout w:type="fixed"/>
        <w:tblCellMar>
          <w:left w:w="70" w:type="dxa"/>
          <w:right w:w="70" w:type="dxa"/>
        </w:tblCellMar>
        <w:tblLook w:val="04A0" w:firstRow="1" w:lastRow="0" w:firstColumn="1" w:lastColumn="0" w:noHBand="0" w:noVBand="1"/>
      </w:tblPr>
      <w:tblGrid>
        <w:gridCol w:w="425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622276" w:rsidRPr="0090212C" w:rsidTr="002365D2">
        <w:trPr>
          <w:trHeight w:val="495"/>
        </w:trPr>
        <w:tc>
          <w:tcPr>
            <w:tcW w:w="4253" w:type="dxa"/>
            <w:tcBorders>
              <w:top w:val="nil"/>
              <w:left w:val="nil"/>
              <w:bottom w:val="single" w:sz="4" w:space="0" w:color="auto"/>
              <w:right w:val="nil"/>
            </w:tcBorders>
            <w:shd w:val="clear" w:color="auto" w:fill="auto"/>
            <w:vAlign w:val="center"/>
            <w:hideMark/>
          </w:tcPr>
          <w:p w:rsidR="00622276" w:rsidRPr="00152140" w:rsidRDefault="00622276" w:rsidP="00152140">
            <w:pPr>
              <w:rPr>
                <w:rFonts w:cs="Arial"/>
                <w:bCs/>
                <w:i/>
                <w:color w:val="1F497D"/>
                <w:sz w:val="14"/>
              </w:rPr>
            </w:pPr>
          </w:p>
        </w:tc>
        <w:tc>
          <w:tcPr>
            <w:tcW w:w="3402" w:type="dxa"/>
            <w:gridSpan w:val="12"/>
            <w:tcBorders>
              <w:top w:val="single" w:sz="8" w:space="0" w:color="auto"/>
              <w:left w:val="single" w:sz="8" w:space="0" w:color="auto"/>
              <w:bottom w:val="single" w:sz="4" w:space="0" w:color="auto"/>
              <w:right w:val="single" w:sz="8" w:space="0" w:color="000000"/>
            </w:tcBorders>
            <w:shd w:val="clear" w:color="000000" w:fill="31869B"/>
            <w:noWrap/>
            <w:vAlign w:val="center"/>
            <w:hideMark/>
          </w:tcPr>
          <w:p w:rsidR="00622276" w:rsidRPr="0090212C" w:rsidRDefault="00622276" w:rsidP="002365D2">
            <w:pPr>
              <w:rPr>
                <w:rFonts w:cs="Arial"/>
                <w:b/>
                <w:bCs/>
                <w:color w:val="FFFFFF"/>
                <w:sz w:val="20"/>
              </w:rPr>
            </w:pPr>
            <w:r w:rsidRPr="0090212C">
              <w:rPr>
                <w:rFonts w:cs="Arial"/>
                <w:b/>
                <w:bCs/>
                <w:color w:val="FFFFFF"/>
                <w:sz w:val="20"/>
              </w:rPr>
              <w:t xml:space="preserve">Year 1: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rsidR="00622276" w:rsidRPr="0090212C" w:rsidRDefault="00622276" w:rsidP="002365D2">
            <w:pPr>
              <w:rPr>
                <w:rFonts w:cs="Arial"/>
                <w:b/>
                <w:bCs/>
                <w:color w:val="FFFFFF"/>
                <w:sz w:val="20"/>
              </w:rPr>
            </w:pPr>
            <w:r w:rsidRPr="0090212C">
              <w:rPr>
                <w:rFonts w:cs="Arial"/>
                <w:b/>
                <w:bCs/>
                <w:color w:val="FFFFFF"/>
                <w:sz w:val="20"/>
              </w:rPr>
              <w:t xml:space="preserve">Year 2: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rsidR="00622276" w:rsidRPr="0090212C" w:rsidRDefault="00622276" w:rsidP="002365D2">
            <w:pPr>
              <w:rPr>
                <w:rFonts w:cs="Arial"/>
                <w:b/>
                <w:bCs/>
                <w:color w:val="FFFFFF"/>
                <w:sz w:val="20"/>
              </w:rPr>
            </w:pPr>
            <w:r w:rsidRPr="0090212C">
              <w:rPr>
                <w:rFonts w:cs="Arial"/>
                <w:b/>
                <w:bCs/>
                <w:color w:val="FFFFFF"/>
                <w:sz w:val="20"/>
              </w:rPr>
              <w:t xml:space="preserve">Year 3: </w:t>
            </w:r>
          </w:p>
        </w:tc>
      </w:tr>
      <w:tr w:rsidR="00C46F2E" w:rsidRPr="0090212C" w:rsidTr="002365D2">
        <w:trPr>
          <w:trHeight w:val="495"/>
        </w:trPr>
        <w:tc>
          <w:tcPr>
            <w:tcW w:w="425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22276" w:rsidRPr="0090212C" w:rsidRDefault="00622276" w:rsidP="002365D2">
            <w:pPr>
              <w:rPr>
                <w:rFonts w:cs="Arial"/>
                <w:b/>
                <w:bCs/>
                <w:sz w:val="12"/>
                <w:szCs w:val="20"/>
              </w:rPr>
            </w:pPr>
            <w:r w:rsidRPr="0090212C">
              <w:rPr>
                <w:rFonts w:eastAsia="Arial" w:cs="Arial"/>
                <w:b/>
                <w:bCs/>
                <w:sz w:val="18"/>
              </w:rPr>
              <w:t>Activities</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622276" w:rsidRPr="0090212C" w:rsidRDefault="00622276" w:rsidP="002365D2">
            <w:pPr>
              <w:jc w:val="center"/>
              <w:rPr>
                <w:rFonts w:cs="Arial"/>
                <w:bCs/>
                <w:color w:val="000000"/>
                <w:sz w:val="12"/>
                <w:szCs w:val="20"/>
              </w:rPr>
            </w:pPr>
            <w:r w:rsidRPr="0090212C">
              <w:rPr>
                <w:rFonts w:cs="Arial"/>
                <w:bCs/>
                <w:color w:val="000000"/>
                <w:sz w:val="12"/>
                <w:szCs w:val="20"/>
              </w:rPr>
              <w:t>12</w:t>
            </w:r>
          </w:p>
        </w:tc>
      </w:tr>
      <w:tr w:rsidR="00622276" w:rsidRPr="0090212C" w:rsidTr="002365D2">
        <w:trPr>
          <w:trHeight w:val="40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sidRPr="00152140">
              <w:rPr>
                <w:rFonts w:eastAsia="Arial" w:cs="Arial"/>
                <w:bCs/>
                <w:sz w:val="16"/>
              </w:rPr>
              <w:t>1. Project inception, purchasing equipment and raising awareness</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r>
      <w:tr w:rsidR="00622276" w:rsidRPr="0090212C" w:rsidTr="002365D2">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sidRPr="00152140">
              <w:rPr>
                <w:rFonts w:eastAsia="Arial" w:cs="Arial"/>
                <w:bCs/>
                <w:sz w:val="16"/>
              </w:rPr>
              <w:t>2. Capacity-building workshop on imp</w:t>
            </w:r>
            <w:r w:rsidR="00152140" w:rsidRPr="00152140">
              <w:rPr>
                <w:rFonts w:eastAsia="Arial" w:cs="Arial"/>
                <w:bCs/>
                <w:sz w:val="16"/>
              </w:rPr>
              <w:t>lementing the 2003 Convention (</w:t>
            </w:r>
            <w:r w:rsidRPr="00152140">
              <w:rPr>
                <w:rFonts w:eastAsia="Arial" w:cs="Arial"/>
                <w:bCs/>
                <w:sz w:val="16"/>
              </w:rPr>
              <w:t>Date subject to availability of VIPs for opening ceremony)</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r>
      <w:tr w:rsidR="00622276" w:rsidRPr="0090212C" w:rsidTr="002365D2">
        <w:trPr>
          <w:trHeight w:val="27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sidRPr="00152140">
              <w:rPr>
                <w:rFonts w:eastAsia="Arial" w:cs="Arial"/>
                <w:bCs/>
                <w:sz w:val="16"/>
              </w:rPr>
              <w:t>3. Development of preliminary inventorying framework</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r>
      <w:tr w:rsidR="00622276" w:rsidRPr="0090212C" w:rsidTr="002365D2">
        <w:trPr>
          <w:trHeight w:val="42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sidRPr="00152140">
              <w:rPr>
                <w:rFonts w:eastAsia="Arial" w:cs="Arial"/>
                <w:bCs/>
                <w:sz w:val="16"/>
              </w:rPr>
              <w:t>4. Capacity-building workshop on inventorying ICH (Date subject to availability of VIPs for opening ceremony)</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r>
      <w:tr w:rsidR="00622276" w:rsidRPr="0090212C" w:rsidTr="002365D2">
        <w:trPr>
          <w:trHeight w:val="271"/>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sidRPr="00152140">
              <w:rPr>
                <w:rFonts w:eastAsia="Arial" w:cs="Arial"/>
                <w:bCs/>
                <w:sz w:val="16"/>
              </w:rPr>
              <w:t>5. Inventorying underway in District One (15 months)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r>
      <w:tr w:rsidR="00622276" w:rsidRPr="0090212C" w:rsidTr="002365D2">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sidRPr="00152140">
              <w:rPr>
                <w:rFonts w:eastAsia="Arial" w:cs="Arial"/>
                <w:bCs/>
                <w:sz w:val="16"/>
              </w:rPr>
              <w:t>6. Inventorying underway in Districts Two and Three (14 months)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r>
      <w:tr w:rsidR="00622276" w:rsidRPr="0090212C" w:rsidTr="002365D2">
        <w:trPr>
          <w:trHeight w:val="41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sidRPr="00152140">
              <w:rPr>
                <w:rFonts w:eastAsia="Arial" w:cs="Arial"/>
                <w:bCs/>
                <w:sz w:val="16"/>
              </w:rPr>
              <w:t>7. Mid-term assessment of implementation in Districts One, Two and Three</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r>
      <w:tr w:rsidR="00622276" w:rsidRPr="0090212C" w:rsidTr="002365D2">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sidRPr="00152140">
              <w:rPr>
                <w:rFonts w:eastAsia="Arial" w:cs="Arial"/>
                <w:bCs/>
                <w:sz w:val="16"/>
              </w:rPr>
              <w:t>8. Selection of Masterpieces</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ascii="Calibri" w:hAnsi="Calibri"/>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r>
      <w:tr w:rsidR="00622276" w:rsidRPr="0090212C" w:rsidTr="002365D2">
        <w:trPr>
          <w:trHeight w:val="434"/>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sidRPr="00152140">
              <w:rPr>
                <w:rFonts w:eastAsia="Arial" w:cs="Arial"/>
                <w:bCs/>
                <w:sz w:val="16"/>
              </w:rPr>
              <w:t>9. Assessment of lessons learnt from project implementation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r>
      <w:tr w:rsidR="00622276" w:rsidRPr="0090212C" w:rsidTr="002365D2">
        <w:trPr>
          <w:trHeight w:val="412"/>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sidRPr="00152140">
              <w:rPr>
                <w:rFonts w:eastAsia="Arial" w:cs="Arial"/>
                <w:bCs/>
                <w:sz w:val="16"/>
              </w:rPr>
              <w:t xml:space="preserve">10. National workshop on inventorying in </w:t>
            </w:r>
            <w:proofErr w:type="spellStart"/>
            <w:r w:rsidRPr="00152140">
              <w:rPr>
                <w:rFonts w:eastAsia="Arial" w:cs="Arial"/>
                <w:bCs/>
                <w:sz w:val="16"/>
              </w:rPr>
              <w:t>Wentapur</w:t>
            </w:r>
            <w:proofErr w:type="spellEnd"/>
            <w:r w:rsidRPr="00152140">
              <w:rPr>
                <w:rFonts w:eastAsia="Arial" w:cs="Arial"/>
                <w:bCs/>
                <w:sz w:val="16"/>
              </w:rPr>
              <w:t xml:space="preserve"> (Date subject to availability of VIPs for opening ceremony)</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r>
      <w:tr w:rsidR="00622276" w:rsidRPr="0090212C" w:rsidTr="002365D2">
        <w:trPr>
          <w:trHeight w:val="2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sidRPr="00152140">
              <w:rPr>
                <w:rFonts w:eastAsia="Arial" w:cs="Arial"/>
                <w:bCs/>
                <w:sz w:val="16"/>
              </w:rPr>
              <w:t>11. Project reporting and close-out</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r>
      <w:tr w:rsidR="002500AE" w:rsidRPr="0090212C" w:rsidTr="002365D2">
        <w:trPr>
          <w:trHeight w:val="26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622276" w:rsidRPr="00152140" w:rsidRDefault="00622276" w:rsidP="002365D2">
            <w:pPr>
              <w:rPr>
                <w:rFonts w:cs="Arial"/>
                <w:bCs/>
                <w:sz w:val="16"/>
              </w:rPr>
            </w:pPr>
            <w:r w:rsidRPr="00152140">
              <w:rPr>
                <w:rFonts w:eastAsia="Arial" w:cs="Arial"/>
                <w:bCs/>
                <w:sz w:val="16"/>
              </w:rPr>
              <w:t>12. Project management and coordination</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22276" w:rsidRPr="0090212C" w:rsidRDefault="00622276" w:rsidP="002365D2">
            <w:pPr>
              <w:rPr>
                <w:rFonts w:cs="Arial"/>
                <w:color w:val="000000"/>
              </w:rPr>
            </w:pPr>
            <w:r w:rsidRPr="0090212C">
              <w:rPr>
                <w:rFonts w:cs="Arial"/>
                <w:color w:val="000000"/>
              </w:rPr>
              <w:t> </w:t>
            </w:r>
          </w:p>
        </w:tc>
      </w:tr>
    </w:tbl>
    <w:p w:rsidR="00622276" w:rsidRDefault="00622276" w:rsidP="00622276"/>
    <w:p w:rsidR="00622276" w:rsidRDefault="00622276" w:rsidP="00622276">
      <w:r>
        <w:br w:type="page"/>
      </w:r>
    </w:p>
    <w:p w:rsidR="00622276" w:rsidRDefault="00622276" w:rsidP="00622276">
      <w:r w:rsidRPr="0090212C">
        <w:rPr>
          <w:b/>
        </w:rPr>
        <w:lastRenderedPageBreak/>
        <w:t>BUDGET</w:t>
      </w:r>
    </w:p>
    <w:tbl>
      <w:tblPr>
        <w:tblW w:w="14417" w:type="dxa"/>
        <w:tblInd w:w="70" w:type="dxa"/>
        <w:tblCellMar>
          <w:left w:w="70" w:type="dxa"/>
          <w:right w:w="70" w:type="dxa"/>
        </w:tblCellMar>
        <w:tblLook w:val="04A0" w:firstRow="1" w:lastRow="0" w:firstColumn="1" w:lastColumn="0" w:noHBand="0" w:noVBand="1"/>
      </w:tblPr>
      <w:tblGrid>
        <w:gridCol w:w="4678"/>
        <w:gridCol w:w="2835"/>
        <w:gridCol w:w="1636"/>
        <w:gridCol w:w="1636"/>
        <w:gridCol w:w="1636"/>
        <w:gridCol w:w="1996"/>
      </w:tblGrid>
      <w:tr w:rsidR="00622276" w:rsidRPr="0090212C" w:rsidTr="002365D2">
        <w:trPr>
          <w:trHeight w:val="386"/>
        </w:trPr>
        <w:tc>
          <w:tcPr>
            <w:tcW w:w="4678" w:type="dxa"/>
            <w:tcBorders>
              <w:top w:val="nil"/>
              <w:left w:val="nil"/>
              <w:bottom w:val="nil"/>
              <w:right w:val="nil"/>
            </w:tcBorders>
            <w:shd w:val="clear" w:color="auto" w:fill="auto"/>
            <w:vAlign w:val="center"/>
            <w:hideMark/>
          </w:tcPr>
          <w:p w:rsidR="00622276" w:rsidRPr="0090212C" w:rsidRDefault="00622276" w:rsidP="002365D2">
            <w:pPr>
              <w:rPr>
                <w:rFonts w:cs="Arial"/>
                <w:b/>
                <w:bCs/>
                <w:color w:val="31869B"/>
                <w:sz w:val="16"/>
                <w:u w:val="single"/>
              </w:rPr>
            </w:pPr>
            <w:bookmarkStart w:id="2" w:name="RANGE!A2"/>
            <w:bookmarkEnd w:id="2"/>
          </w:p>
        </w:tc>
        <w:tc>
          <w:tcPr>
            <w:tcW w:w="2835" w:type="dxa"/>
            <w:tcBorders>
              <w:top w:val="single" w:sz="8" w:space="0" w:color="auto"/>
              <w:left w:val="single" w:sz="8" w:space="0" w:color="auto"/>
              <w:bottom w:val="single" w:sz="8" w:space="0" w:color="auto"/>
              <w:right w:val="single" w:sz="4" w:space="0" w:color="auto"/>
            </w:tcBorders>
            <w:shd w:val="clear" w:color="000000" w:fill="C4D79B"/>
            <w:vAlign w:val="center"/>
            <w:hideMark/>
          </w:tcPr>
          <w:p w:rsidR="00622276" w:rsidRPr="00E564DC" w:rsidRDefault="00E564DC" w:rsidP="002365D2">
            <w:pPr>
              <w:jc w:val="right"/>
              <w:rPr>
                <w:rFonts w:cs="Arial"/>
                <w:b/>
                <w:bCs/>
                <w:sz w:val="14"/>
              </w:rPr>
            </w:pPr>
            <w:r w:rsidRPr="00E564DC">
              <w:rPr>
                <w:rFonts w:cs="Arial"/>
                <w:b/>
                <w:bCs/>
                <w:sz w:val="14"/>
              </w:rPr>
              <w:t xml:space="preserve">OVERALL </w:t>
            </w:r>
            <w:r w:rsidR="00622276" w:rsidRPr="00E564DC">
              <w:rPr>
                <w:rFonts w:cs="Arial"/>
                <w:b/>
                <w:bCs/>
                <w:sz w:val="14"/>
              </w:rPr>
              <w:t>TOTAL AMOUNT (in US$):</w:t>
            </w:r>
          </w:p>
        </w:tc>
        <w:tc>
          <w:tcPr>
            <w:tcW w:w="1636" w:type="dxa"/>
            <w:tcBorders>
              <w:top w:val="single" w:sz="8" w:space="0" w:color="auto"/>
              <w:left w:val="nil"/>
              <w:bottom w:val="single" w:sz="8" w:space="0" w:color="auto"/>
              <w:right w:val="single" w:sz="4" w:space="0" w:color="auto"/>
            </w:tcBorders>
            <w:shd w:val="clear" w:color="000000" w:fill="C4D79B"/>
            <w:noWrap/>
            <w:vAlign w:val="center"/>
            <w:hideMark/>
          </w:tcPr>
          <w:p w:rsidR="00622276" w:rsidRPr="00E564DC" w:rsidRDefault="00622276" w:rsidP="002365D2">
            <w:pPr>
              <w:jc w:val="right"/>
              <w:rPr>
                <w:rFonts w:cs="Arial"/>
                <w:b/>
                <w:bCs/>
                <w:sz w:val="16"/>
              </w:rPr>
            </w:pPr>
            <w:r w:rsidRPr="00E564DC">
              <w:rPr>
                <w:rFonts w:cs="Arial"/>
                <w:b/>
                <w:bCs/>
                <w:sz w:val="16"/>
              </w:rPr>
              <w:t xml:space="preserve">362 400,00 </w:t>
            </w:r>
          </w:p>
        </w:tc>
        <w:tc>
          <w:tcPr>
            <w:tcW w:w="1636" w:type="dxa"/>
            <w:tcBorders>
              <w:top w:val="single" w:sz="8" w:space="0" w:color="auto"/>
              <w:left w:val="nil"/>
              <w:bottom w:val="single" w:sz="8" w:space="0" w:color="auto"/>
              <w:right w:val="single" w:sz="4" w:space="0" w:color="auto"/>
            </w:tcBorders>
            <w:shd w:val="clear" w:color="000000" w:fill="C4D79B"/>
            <w:noWrap/>
            <w:vAlign w:val="center"/>
            <w:hideMark/>
          </w:tcPr>
          <w:p w:rsidR="00622276" w:rsidRPr="00E564DC" w:rsidRDefault="00622276" w:rsidP="002365D2">
            <w:pPr>
              <w:jc w:val="right"/>
              <w:rPr>
                <w:rFonts w:cs="Arial"/>
                <w:b/>
                <w:bCs/>
                <w:sz w:val="16"/>
              </w:rPr>
            </w:pPr>
            <w:r w:rsidRPr="00E564DC">
              <w:rPr>
                <w:rFonts w:cs="Arial"/>
                <w:b/>
                <w:bCs/>
                <w:sz w:val="16"/>
              </w:rPr>
              <w:t xml:space="preserve">23 425,00 </w:t>
            </w:r>
          </w:p>
        </w:tc>
        <w:tc>
          <w:tcPr>
            <w:tcW w:w="1636" w:type="dxa"/>
            <w:tcBorders>
              <w:top w:val="single" w:sz="8" w:space="0" w:color="auto"/>
              <w:left w:val="nil"/>
              <w:bottom w:val="single" w:sz="8" w:space="0" w:color="auto"/>
              <w:right w:val="nil"/>
            </w:tcBorders>
            <w:shd w:val="clear" w:color="000000" w:fill="C4D79B"/>
            <w:noWrap/>
            <w:vAlign w:val="center"/>
            <w:hideMark/>
          </w:tcPr>
          <w:p w:rsidR="00622276" w:rsidRPr="00E564DC" w:rsidRDefault="00622276" w:rsidP="002365D2">
            <w:pPr>
              <w:jc w:val="right"/>
              <w:rPr>
                <w:rFonts w:cs="Arial"/>
                <w:b/>
                <w:bCs/>
                <w:sz w:val="16"/>
              </w:rPr>
            </w:pPr>
            <w:r w:rsidRPr="00E564DC">
              <w:rPr>
                <w:rFonts w:cs="Arial"/>
                <w:b/>
                <w:bCs/>
                <w:sz w:val="16"/>
              </w:rPr>
              <w:t xml:space="preserve">0,00 </w:t>
            </w:r>
          </w:p>
        </w:tc>
        <w:tc>
          <w:tcPr>
            <w:tcW w:w="1996" w:type="dxa"/>
            <w:tcBorders>
              <w:top w:val="single" w:sz="8" w:space="0" w:color="auto"/>
              <w:left w:val="single" w:sz="4" w:space="0" w:color="auto"/>
              <w:bottom w:val="single" w:sz="8" w:space="0" w:color="auto"/>
              <w:right w:val="single" w:sz="8" w:space="0" w:color="auto"/>
            </w:tcBorders>
            <w:shd w:val="clear" w:color="000000" w:fill="C4D79B"/>
            <w:noWrap/>
            <w:vAlign w:val="center"/>
            <w:hideMark/>
          </w:tcPr>
          <w:p w:rsidR="00622276" w:rsidRPr="0090212C" w:rsidRDefault="00622276" w:rsidP="002365D2">
            <w:pPr>
              <w:jc w:val="right"/>
              <w:rPr>
                <w:rFonts w:cs="Arial"/>
                <w:b/>
                <w:bCs/>
                <w:sz w:val="16"/>
              </w:rPr>
            </w:pPr>
            <w:r w:rsidRPr="0090212C">
              <w:rPr>
                <w:rFonts w:cs="Arial"/>
                <w:b/>
                <w:bCs/>
                <w:sz w:val="16"/>
              </w:rPr>
              <w:t xml:space="preserve">385 825,00 </w:t>
            </w:r>
          </w:p>
        </w:tc>
      </w:tr>
      <w:tr w:rsidR="00622276" w:rsidRPr="0090212C" w:rsidTr="005D00C5">
        <w:trPr>
          <w:trHeight w:val="154"/>
        </w:trPr>
        <w:tc>
          <w:tcPr>
            <w:tcW w:w="4678" w:type="dxa"/>
            <w:tcBorders>
              <w:top w:val="nil"/>
              <w:left w:val="nil"/>
              <w:bottom w:val="nil"/>
              <w:right w:val="nil"/>
            </w:tcBorders>
            <w:shd w:val="clear" w:color="auto" w:fill="auto"/>
            <w:noWrap/>
            <w:vAlign w:val="bottom"/>
            <w:hideMark/>
          </w:tcPr>
          <w:p w:rsidR="00622276" w:rsidRPr="0090212C" w:rsidRDefault="00622276" w:rsidP="002365D2">
            <w:pPr>
              <w:rPr>
                <w:rFonts w:ascii="Calibri" w:hAnsi="Calibri"/>
                <w:color w:val="000000"/>
                <w:sz w:val="16"/>
              </w:rPr>
            </w:pPr>
          </w:p>
          <w:p w:rsidR="00622276" w:rsidRPr="0090212C" w:rsidRDefault="00622276" w:rsidP="002365D2">
            <w:pPr>
              <w:rPr>
                <w:rFonts w:ascii="Calibri" w:hAnsi="Calibri"/>
                <w:color w:val="000000"/>
                <w:sz w:val="16"/>
              </w:rPr>
            </w:pPr>
          </w:p>
        </w:tc>
        <w:tc>
          <w:tcPr>
            <w:tcW w:w="2835" w:type="dxa"/>
            <w:tcBorders>
              <w:top w:val="nil"/>
              <w:left w:val="nil"/>
              <w:bottom w:val="nil"/>
              <w:right w:val="nil"/>
            </w:tcBorders>
            <w:shd w:val="clear" w:color="auto" w:fill="auto"/>
            <w:noWrap/>
            <w:hideMark/>
          </w:tcPr>
          <w:p w:rsidR="00622276" w:rsidRPr="0090212C" w:rsidRDefault="000B5197" w:rsidP="005D00C5">
            <w:pPr>
              <w:jc w:val="center"/>
              <w:rPr>
                <w:rFonts w:ascii="Calibri" w:hAnsi="Calibri"/>
                <w:color w:val="000000"/>
                <w:sz w:val="16"/>
              </w:rPr>
            </w:pPr>
            <w:r w:rsidRPr="000B5197">
              <w:rPr>
                <w:rFonts w:ascii="Calibri" w:hAnsi="Calibri"/>
                <w:color w:val="000000"/>
                <w:sz w:val="16"/>
              </w:rPr>
              <w:t>Percentage of the total amount</w:t>
            </w:r>
          </w:p>
        </w:tc>
        <w:tc>
          <w:tcPr>
            <w:tcW w:w="1636" w:type="dxa"/>
            <w:tcBorders>
              <w:top w:val="nil"/>
              <w:left w:val="nil"/>
              <w:bottom w:val="nil"/>
              <w:right w:val="nil"/>
            </w:tcBorders>
            <w:shd w:val="clear" w:color="auto" w:fill="auto"/>
            <w:noWrap/>
            <w:hideMark/>
          </w:tcPr>
          <w:p w:rsidR="00622276" w:rsidRPr="0090212C" w:rsidRDefault="00622276" w:rsidP="002365D2">
            <w:pPr>
              <w:jc w:val="center"/>
              <w:rPr>
                <w:rFonts w:cs="Arial"/>
                <w:i/>
                <w:iCs/>
                <w:color w:val="000000"/>
                <w:sz w:val="16"/>
              </w:rPr>
            </w:pPr>
            <w:r w:rsidRPr="0090212C">
              <w:rPr>
                <w:rFonts w:cs="Arial"/>
                <w:i/>
                <w:iCs/>
                <w:color w:val="000000"/>
                <w:sz w:val="16"/>
              </w:rPr>
              <w:t>94%</w:t>
            </w:r>
          </w:p>
        </w:tc>
        <w:tc>
          <w:tcPr>
            <w:tcW w:w="1636" w:type="dxa"/>
            <w:tcBorders>
              <w:top w:val="nil"/>
              <w:left w:val="nil"/>
              <w:bottom w:val="nil"/>
              <w:right w:val="nil"/>
            </w:tcBorders>
            <w:shd w:val="clear" w:color="auto" w:fill="auto"/>
            <w:noWrap/>
            <w:hideMark/>
          </w:tcPr>
          <w:p w:rsidR="00622276" w:rsidRPr="0090212C" w:rsidRDefault="00622276" w:rsidP="002365D2">
            <w:pPr>
              <w:jc w:val="center"/>
              <w:rPr>
                <w:rFonts w:cs="Arial"/>
                <w:i/>
                <w:iCs/>
                <w:color w:val="000000"/>
                <w:sz w:val="16"/>
              </w:rPr>
            </w:pPr>
            <w:r w:rsidRPr="0090212C">
              <w:rPr>
                <w:rFonts w:cs="Arial"/>
                <w:i/>
                <w:iCs/>
                <w:color w:val="000000"/>
                <w:sz w:val="16"/>
              </w:rPr>
              <w:t>6%</w:t>
            </w:r>
          </w:p>
        </w:tc>
        <w:tc>
          <w:tcPr>
            <w:tcW w:w="1636" w:type="dxa"/>
            <w:tcBorders>
              <w:top w:val="nil"/>
              <w:left w:val="nil"/>
              <w:bottom w:val="nil"/>
              <w:right w:val="nil"/>
            </w:tcBorders>
            <w:shd w:val="clear" w:color="auto" w:fill="auto"/>
            <w:noWrap/>
            <w:hideMark/>
          </w:tcPr>
          <w:p w:rsidR="00622276" w:rsidRPr="0090212C" w:rsidRDefault="00622276" w:rsidP="002365D2">
            <w:pPr>
              <w:jc w:val="center"/>
              <w:rPr>
                <w:rFonts w:cs="Arial"/>
                <w:i/>
                <w:iCs/>
                <w:color w:val="000000"/>
                <w:sz w:val="16"/>
              </w:rPr>
            </w:pPr>
            <w:r w:rsidRPr="0090212C">
              <w:rPr>
                <w:rFonts w:cs="Arial"/>
                <w:i/>
                <w:iCs/>
                <w:color w:val="000000"/>
                <w:sz w:val="16"/>
              </w:rPr>
              <w:t>0%</w:t>
            </w:r>
          </w:p>
        </w:tc>
        <w:tc>
          <w:tcPr>
            <w:tcW w:w="1996" w:type="dxa"/>
            <w:tcBorders>
              <w:top w:val="nil"/>
              <w:left w:val="nil"/>
              <w:bottom w:val="nil"/>
              <w:right w:val="nil"/>
            </w:tcBorders>
            <w:shd w:val="clear" w:color="auto" w:fill="auto"/>
            <w:noWrap/>
            <w:hideMark/>
          </w:tcPr>
          <w:p w:rsidR="00622276" w:rsidRPr="0090212C" w:rsidRDefault="00622276" w:rsidP="002365D2">
            <w:pPr>
              <w:jc w:val="center"/>
              <w:rPr>
                <w:rFonts w:cs="Arial"/>
                <w:i/>
                <w:iCs/>
                <w:color w:val="000000"/>
                <w:sz w:val="16"/>
              </w:rPr>
            </w:pPr>
            <w:r w:rsidRPr="0090212C">
              <w:rPr>
                <w:rFonts w:cs="Arial"/>
                <w:i/>
                <w:iCs/>
                <w:color w:val="000000"/>
                <w:sz w:val="16"/>
              </w:rPr>
              <w:t>100%</w:t>
            </w:r>
          </w:p>
        </w:tc>
      </w:tr>
      <w:tr w:rsidR="00622276" w:rsidRPr="0090212C" w:rsidTr="002365D2">
        <w:trPr>
          <w:trHeight w:val="799"/>
        </w:trPr>
        <w:tc>
          <w:tcPr>
            <w:tcW w:w="4678" w:type="dxa"/>
            <w:tcBorders>
              <w:top w:val="single" w:sz="8" w:space="0" w:color="auto"/>
              <w:left w:val="single" w:sz="8" w:space="0" w:color="auto"/>
              <w:bottom w:val="single" w:sz="8" w:space="0" w:color="auto"/>
              <w:right w:val="single" w:sz="4" w:space="0" w:color="auto"/>
            </w:tcBorders>
            <w:shd w:val="clear" w:color="000000" w:fill="31869B"/>
            <w:vAlign w:val="center"/>
            <w:hideMark/>
          </w:tcPr>
          <w:p w:rsidR="00622276" w:rsidRPr="0090212C" w:rsidRDefault="00622276" w:rsidP="002365D2">
            <w:pPr>
              <w:jc w:val="center"/>
              <w:rPr>
                <w:rFonts w:cs="Arial"/>
                <w:b/>
                <w:bCs/>
                <w:color w:val="FFFFFF"/>
                <w:sz w:val="16"/>
                <w:szCs w:val="20"/>
              </w:rPr>
            </w:pPr>
            <w:r w:rsidRPr="0090212C">
              <w:rPr>
                <w:rFonts w:cs="Arial"/>
                <w:b/>
                <w:bCs/>
                <w:color w:val="FFFFFF"/>
                <w:sz w:val="16"/>
                <w:szCs w:val="20"/>
              </w:rPr>
              <w:t>Activity:</w:t>
            </w:r>
            <w:r w:rsidRPr="0090212C">
              <w:rPr>
                <w:rFonts w:cs="Arial"/>
                <w:i/>
                <w:iCs/>
                <w:color w:val="FFFFFF"/>
                <w:sz w:val="16"/>
                <w:szCs w:val="20"/>
              </w:rPr>
              <w:t xml:space="preserve"> (indicate the activity and the type of expenditure)</w:t>
            </w:r>
          </w:p>
        </w:tc>
        <w:tc>
          <w:tcPr>
            <w:tcW w:w="2835" w:type="dxa"/>
            <w:tcBorders>
              <w:top w:val="single" w:sz="8" w:space="0" w:color="auto"/>
              <w:left w:val="nil"/>
              <w:bottom w:val="single" w:sz="8" w:space="0" w:color="auto"/>
              <w:right w:val="single" w:sz="4" w:space="0" w:color="auto"/>
            </w:tcBorders>
            <w:shd w:val="clear" w:color="000000" w:fill="31869B"/>
            <w:vAlign w:val="center"/>
            <w:hideMark/>
          </w:tcPr>
          <w:p w:rsidR="00622276" w:rsidRPr="0090212C" w:rsidRDefault="00622276" w:rsidP="002365D2">
            <w:pPr>
              <w:jc w:val="center"/>
              <w:rPr>
                <w:rFonts w:cs="Arial"/>
                <w:b/>
                <w:bCs/>
                <w:color w:val="FFFFFF"/>
                <w:sz w:val="16"/>
                <w:szCs w:val="20"/>
              </w:rPr>
            </w:pPr>
            <w:r w:rsidRPr="0090212C">
              <w:rPr>
                <w:rFonts w:cs="Arial"/>
                <w:b/>
                <w:bCs/>
                <w:color w:val="FFFFFF"/>
                <w:sz w:val="16"/>
                <w:szCs w:val="20"/>
              </w:rPr>
              <w:t>Description:</w:t>
            </w:r>
            <w:r w:rsidRPr="0090212C">
              <w:rPr>
                <w:rFonts w:cs="Arial"/>
                <w:i/>
                <w:iCs/>
                <w:color w:val="FFFFFF"/>
                <w:sz w:val="16"/>
                <w:szCs w:val="20"/>
              </w:rPr>
              <w:t xml:space="preserve"> (give full details of calculations)</w:t>
            </w:r>
          </w:p>
        </w:tc>
        <w:tc>
          <w:tcPr>
            <w:tcW w:w="1636" w:type="dxa"/>
            <w:tcBorders>
              <w:top w:val="single" w:sz="8" w:space="0" w:color="auto"/>
              <w:left w:val="nil"/>
              <w:bottom w:val="single" w:sz="8" w:space="0" w:color="auto"/>
              <w:right w:val="single" w:sz="4" w:space="0" w:color="auto"/>
            </w:tcBorders>
            <w:shd w:val="clear" w:color="000000" w:fill="31869B"/>
            <w:vAlign w:val="center"/>
            <w:hideMark/>
          </w:tcPr>
          <w:p w:rsidR="00622276" w:rsidRPr="0090212C" w:rsidRDefault="00622276" w:rsidP="002365D2">
            <w:pPr>
              <w:jc w:val="center"/>
              <w:rPr>
                <w:rFonts w:cs="Arial"/>
                <w:b/>
                <w:bCs/>
                <w:color w:val="FFFFFF"/>
                <w:sz w:val="16"/>
                <w:szCs w:val="20"/>
              </w:rPr>
            </w:pPr>
            <w:r w:rsidRPr="0090212C">
              <w:rPr>
                <w:rFonts w:cs="Arial"/>
                <w:b/>
                <w:bCs/>
                <w:color w:val="FFFFFF"/>
                <w:sz w:val="16"/>
                <w:szCs w:val="20"/>
              </w:rPr>
              <w:t xml:space="preserve"> ICH Fund (in US$) </w:t>
            </w:r>
          </w:p>
        </w:tc>
        <w:tc>
          <w:tcPr>
            <w:tcW w:w="1636" w:type="dxa"/>
            <w:tcBorders>
              <w:top w:val="single" w:sz="8" w:space="0" w:color="auto"/>
              <w:left w:val="nil"/>
              <w:bottom w:val="single" w:sz="8" w:space="0" w:color="auto"/>
              <w:right w:val="single" w:sz="4" w:space="0" w:color="auto"/>
            </w:tcBorders>
            <w:shd w:val="clear" w:color="000000" w:fill="31869B"/>
            <w:vAlign w:val="center"/>
            <w:hideMark/>
          </w:tcPr>
          <w:p w:rsidR="00622276" w:rsidRPr="0090212C" w:rsidRDefault="00622276" w:rsidP="002365D2">
            <w:pPr>
              <w:jc w:val="center"/>
              <w:rPr>
                <w:rFonts w:cs="Arial"/>
                <w:b/>
                <w:bCs/>
                <w:color w:val="FFFFFF"/>
                <w:sz w:val="16"/>
                <w:szCs w:val="20"/>
              </w:rPr>
            </w:pPr>
            <w:r w:rsidRPr="0090212C">
              <w:rPr>
                <w:rFonts w:cs="Arial"/>
                <w:b/>
                <w:bCs/>
                <w:color w:val="FFFFFF"/>
                <w:sz w:val="16"/>
                <w:szCs w:val="20"/>
              </w:rPr>
              <w:t xml:space="preserve"> State Party (in US$) </w:t>
            </w:r>
          </w:p>
        </w:tc>
        <w:tc>
          <w:tcPr>
            <w:tcW w:w="1636" w:type="dxa"/>
            <w:tcBorders>
              <w:top w:val="single" w:sz="8" w:space="0" w:color="auto"/>
              <w:left w:val="nil"/>
              <w:bottom w:val="single" w:sz="8" w:space="0" w:color="auto"/>
              <w:right w:val="single" w:sz="4" w:space="0" w:color="auto"/>
            </w:tcBorders>
            <w:shd w:val="clear" w:color="000000" w:fill="31869B"/>
            <w:vAlign w:val="center"/>
            <w:hideMark/>
          </w:tcPr>
          <w:p w:rsidR="00622276" w:rsidRPr="0090212C" w:rsidRDefault="00622276" w:rsidP="002365D2">
            <w:pPr>
              <w:jc w:val="center"/>
              <w:rPr>
                <w:rFonts w:cs="Arial"/>
                <w:b/>
                <w:bCs/>
                <w:color w:val="FFFFFF"/>
                <w:sz w:val="16"/>
                <w:szCs w:val="20"/>
              </w:rPr>
            </w:pPr>
            <w:r w:rsidRPr="0090212C">
              <w:rPr>
                <w:rFonts w:cs="Arial"/>
                <w:b/>
                <w:bCs/>
                <w:color w:val="FFFFFF"/>
                <w:sz w:val="16"/>
                <w:szCs w:val="20"/>
              </w:rPr>
              <w:t xml:space="preserve"> Others (in US$) </w:t>
            </w:r>
          </w:p>
        </w:tc>
        <w:tc>
          <w:tcPr>
            <w:tcW w:w="1996" w:type="dxa"/>
            <w:tcBorders>
              <w:top w:val="single" w:sz="8" w:space="0" w:color="auto"/>
              <w:left w:val="nil"/>
              <w:bottom w:val="single" w:sz="8" w:space="0" w:color="auto"/>
              <w:right w:val="nil"/>
            </w:tcBorders>
            <w:shd w:val="clear" w:color="000000" w:fill="31869B"/>
            <w:vAlign w:val="center"/>
            <w:hideMark/>
          </w:tcPr>
          <w:p w:rsidR="00622276" w:rsidRPr="0090212C" w:rsidRDefault="00622276" w:rsidP="002365D2">
            <w:pPr>
              <w:jc w:val="center"/>
              <w:rPr>
                <w:rFonts w:cs="Arial"/>
                <w:b/>
                <w:bCs/>
                <w:color w:val="FFFFFF"/>
                <w:sz w:val="16"/>
                <w:szCs w:val="20"/>
              </w:rPr>
            </w:pPr>
            <w:r w:rsidRPr="0090212C">
              <w:rPr>
                <w:rFonts w:cs="Arial"/>
                <w:b/>
                <w:bCs/>
                <w:color w:val="FFFFFF"/>
                <w:sz w:val="16"/>
                <w:szCs w:val="20"/>
              </w:rPr>
              <w:t xml:space="preserve"> Total (in US$) </w:t>
            </w:r>
          </w:p>
        </w:tc>
      </w:tr>
      <w:tr w:rsidR="00622276" w:rsidRPr="0090212C" w:rsidTr="002365D2">
        <w:trPr>
          <w:trHeight w:val="341"/>
        </w:trPr>
        <w:tc>
          <w:tcPr>
            <w:tcW w:w="4678" w:type="dxa"/>
            <w:tcBorders>
              <w:top w:val="nil"/>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sidRPr="0090212C">
              <w:rPr>
                <w:rFonts w:cs="Arial"/>
                <w:b/>
                <w:bCs/>
                <w:sz w:val="16"/>
                <w:szCs w:val="20"/>
              </w:rPr>
              <w:t>I. Project management, coordination and reporting</w:t>
            </w:r>
          </w:p>
        </w:tc>
        <w:tc>
          <w:tcPr>
            <w:tcW w:w="2835" w:type="dxa"/>
            <w:tcBorders>
              <w:top w:val="nil"/>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sidRPr="0090212C">
              <w:rPr>
                <w:rFonts w:cs="Arial"/>
                <w:b/>
                <w:bCs/>
                <w:i/>
                <w:iCs/>
                <w:sz w:val="16"/>
                <w:szCs w:val="18"/>
              </w:rPr>
              <w:t>Sub-total:</w:t>
            </w:r>
          </w:p>
        </w:tc>
        <w:tc>
          <w:tcPr>
            <w:tcW w:w="1636" w:type="dxa"/>
            <w:tcBorders>
              <w:top w:val="nil"/>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24 000,00 </w:t>
            </w:r>
          </w:p>
        </w:tc>
        <w:tc>
          <w:tcPr>
            <w:tcW w:w="1636" w:type="dxa"/>
            <w:tcBorders>
              <w:top w:val="nil"/>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12 300,00 </w:t>
            </w:r>
          </w:p>
        </w:tc>
        <w:tc>
          <w:tcPr>
            <w:tcW w:w="1636" w:type="dxa"/>
            <w:tcBorders>
              <w:top w:val="nil"/>
              <w:left w:val="nil"/>
              <w:bottom w:val="single" w:sz="8" w:space="0" w:color="auto"/>
              <w:right w:val="nil"/>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996" w:type="dxa"/>
            <w:tcBorders>
              <w:top w:val="nil"/>
              <w:left w:val="single" w:sz="4" w:space="0" w:color="auto"/>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sidRPr="0090212C">
              <w:rPr>
                <w:rFonts w:cs="Arial"/>
                <w:b/>
                <w:bCs/>
                <w:sz w:val="16"/>
              </w:rPr>
              <w:t xml:space="preserve">36 300,00 </w:t>
            </w:r>
          </w:p>
        </w:tc>
      </w:tr>
      <w:tr w:rsidR="00622276" w:rsidRPr="0090212C"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color w:val="000000"/>
                <w:sz w:val="16"/>
                <w:szCs w:val="20"/>
              </w:rPr>
              <w:t xml:space="preserve">a. Coordinator </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xml:space="preserve">30 months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24 000,00 </w:t>
            </w:r>
          </w:p>
        </w:tc>
        <w:tc>
          <w:tcPr>
            <w:tcW w:w="1636" w:type="dxa"/>
            <w:tcBorders>
              <w:top w:val="nil"/>
              <w:left w:val="nil"/>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24 000,00 </w:t>
            </w:r>
          </w:p>
        </w:tc>
      </w:tr>
      <w:tr w:rsidR="00622276" w:rsidRPr="0090212C"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color w:val="000000"/>
                <w:sz w:val="16"/>
                <w:szCs w:val="20"/>
              </w:rPr>
              <w:t>b. Director, Highland Province Dept. of Culture</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xml:space="preserve">30 months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nil"/>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3 000,00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3 000,00 </w:t>
            </w:r>
          </w:p>
        </w:tc>
      </w:tr>
      <w:tr w:rsidR="00622276" w:rsidRPr="0090212C" w:rsidTr="002365D2">
        <w:trPr>
          <w:trHeight w:val="279"/>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color w:val="000000"/>
                <w:sz w:val="16"/>
                <w:szCs w:val="20"/>
              </w:rPr>
              <w:t>c. Chief, Highland Province Cultural Heritage Team</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10% time</w:t>
            </w:r>
          </w:p>
        </w:tc>
        <w:tc>
          <w:tcPr>
            <w:tcW w:w="1636" w:type="dxa"/>
            <w:tcBorders>
              <w:top w:val="nil"/>
              <w:left w:val="nil"/>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2 550,00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2 550,00 </w:t>
            </w:r>
          </w:p>
        </w:tc>
      </w:tr>
      <w:tr w:rsidR="00622276" w:rsidRPr="0090212C" w:rsidTr="002365D2">
        <w:trPr>
          <w:trHeight w:val="283"/>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2F3239" w:rsidP="002365D2">
            <w:pPr>
              <w:rPr>
                <w:rFonts w:cs="Arial"/>
                <w:color w:val="000000"/>
                <w:sz w:val="16"/>
                <w:szCs w:val="20"/>
              </w:rPr>
            </w:pPr>
            <w:r>
              <w:rPr>
                <w:rFonts w:cs="Arial"/>
                <w:color w:val="000000"/>
                <w:sz w:val="16"/>
                <w:szCs w:val="20"/>
              </w:rPr>
              <w:t>d. Director, ICH Service</w:t>
            </w:r>
            <w:r w:rsidR="00622276" w:rsidRPr="0090212C">
              <w:rPr>
                <w:rFonts w:cs="Arial"/>
                <w:color w:val="000000"/>
                <w:sz w:val="16"/>
                <w:szCs w:val="20"/>
              </w:rPr>
              <w:t>, Ministry of Culture</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nil"/>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3 000,00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3 000,00 </w:t>
            </w:r>
          </w:p>
        </w:tc>
      </w:tr>
      <w:tr w:rsidR="00622276" w:rsidRPr="0090212C" w:rsidTr="002365D2">
        <w:trPr>
          <w:trHeight w:val="273"/>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color w:val="000000"/>
                <w:sz w:val="16"/>
                <w:szCs w:val="20"/>
              </w:rPr>
              <w:t>e. Meetings of national Council for ICH</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5 meetings @ $750</w:t>
            </w:r>
          </w:p>
        </w:tc>
        <w:tc>
          <w:tcPr>
            <w:tcW w:w="1636" w:type="dxa"/>
            <w:tcBorders>
              <w:top w:val="nil"/>
              <w:left w:val="nil"/>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3 750,00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3 750,00 </w:t>
            </w:r>
          </w:p>
        </w:tc>
      </w:tr>
      <w:tr w:rsidR="00622276" w:rsidRPr="0090212C" w:rsidTr="002365D2">
        <w:trPr>
          <w:trHeight w:val="409"/>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FD3F0C" w:rsidP="002365D2">
            <w:pPr>
              <w:rPr>
                <w:rFonts w:cs="Arial"/>
                <w:b/>
                <w:bCs/>
                <w:sz w:val="16"/>
                <w:szCs w:val="20"/>
              </w:rPr>
            </w:pPr>
            <w:r>
              <w:rPr>
                <w:rFonts w:cs="Arial"/>
                <w:b/>
                <w:bCs/>
                <w:sz w:val="16"/>
                <w:szCs w:val="20"/>
              </w:rPr>
              <w:t>II.</w:t>
            </w:r>
            <w:r w:rsidR="00622276" w:rsidRPr="0090212C">
              <w:rPr>
                <w:rFonts w:cs="Arial"/>
                <w:b/>
                <w:bCs/>
                <w:sz w:val="16"/>
                <w:szCs w:val="20"/>
              </w:rPr>
              <w:t xml:space="preserve"> Project inception, purchasing equipment and raising awareness</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sidRPr="0090212C">
              <w:rPr>
                <w:rFonts w:cs="Arial"/>
                <w:b/>
                <w:bCs/>
                <w:i/>
                <w:iCs/>
                <w:sz w:val="16"/>
                <w:szCs w:val="18"/>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31 300,00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sidRPr="0090212C">
              <w:rPr>
                <w:rFonts w:cs="Arial"/>
                <w:b/>
                <w:bCs/>
                <w:sz w:val="16"/>
              </w:rPr>
              <w:t xml:space="preserve">31 300,00 </w:t>
            </w:r>
          </w:p>
        </w:tc>
      </w:tr>
      <w:tr w:rsidR="00622276" w:rsidRPr="0090212C" w:rsidTr="002365D2">
        <w:trPr>
          <w:trHeight w:val="260"/>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 xml:space="preserve">a. High-quality digital video camera </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7 500,00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7 500,00 </w:t>
            </w:r>
          </w:p>
        </w:tc>
      </w:tr>
      <w:tr w:rsidR="00622276" w:rsidRPr="0090212C" w:rsidTr="002365D2">
        <w:trPr>
          <w:trHeight w:val="259"/>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b. High-quality DVCAM recorder</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5 000,00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5 000,00 </w:t>
            </w:r>
          </w:p>
        </w:tc>
      </w:tr>
      <w:tr w:rsidR="00622276" w:rsidRPr="0090212C" w:rsidTr="002365D2">
        <w:trPr>
          <w:trHeight w:val="29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c. Digital video editing console</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7 500,00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7 500,00 </w:t>
            </w:r>
          </w:p>
        </w:tc>
      </w:tr>
      <w:tr w:rsidR="00622276" w:rsidRPr="0090212C" w:rsidTr="002365D2">
        <w:trPr>
          <w:trHeight w:val="253"/>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d. Tripod, lights, cases, batteries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2 500,00 </w:t>
            </w:r>
          </w:p>
        </w:tc>
      </w:tr>
      <w:tr w:rsidR="00622276" w:rsidRPr="0090212C" w:rsidTr="002365D2">
        <w:trPr>
          <w:trHeight w:val="286"/>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e. Field documentation equipment</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FD3F0C">
            <w:pPr>
              <w:rPr>
                <w:rFonts w:cs="Arial"/>
                <w:color w:val="1F497D"/>
                <w:sz w:val="16"/>
                <w:szCs w:val="20"/>
                <w:lang w:val="es-ES"/>
              </w:rPr>
            </w:pPr>
            <w:r w:rsidRPr="0090212C">
              <w:rPr>
                <w:rFonts w:cs="Arial"/>
                <w:color w:val="1F497D"/>
                <w:sz w:val="16"/>
                <w:szCs w:val="20"/>
                <w:lang w:val="es-ES"/>
              </w:rPr>
              <w:t xml:space="preserve">digital camera @ $350; digital audio </w:t>
            </w:r>
            <w:proofErr w:type="spellStart"/>
            <w:r w:rsidRPr="0090212C">
              <w:rPr>
                <w:rFonts w:cs="Arial"/>
                <w:color w:val="1F497D"/>
                <w:sz w:val="16"/>
                <w:szCs w:val="20"/>
                <w:lang w:val="es-ES"/>
              </w:rPr>
              <w:t>recorder</w:t>
            </w:r>
            <w:proofErr w:type="spellEnd"/>
            <w:r w:rsidRPr="0090212C">
              <w:rPr>
                <w:rFonts w:cs="Arial"/>
                <w:color w:val="1F497D"/>
                <w:sz w:val="16"/>
                <w:szCs w:val="20"/>
                <w:lang w:val="es-ES"/>
              </w:rPr>
              <w:t xml:space="preserve"> @ $200; video </w:t>
            </w:r>
            <w:proofErr w:type="spellStart"/>
            <w:r w:rsidRPr="0090212C">
              <w:rPr>
                <w:rFonts w:cs="Arial"/>
                <w:color w:val="1F497D"/>
                <w:sz w:val="16"/>
                <w:szCs w:val="20"/>
                <w:lang w:val="es-ES"/>
              </w:rPr>
              <w:t>recorder</w:t>
            </w:r>
            <w:proofErr w:type="spellEnd"/>
            <w:r w:rsidRPr="0090212C">
              <w:rPr>
                <w:rFonts w:cs="Arial"/>
                <w:color w:val="1F497D"/>
                <w:sz w:val="16"/>
                <w:szCs w:val="20"/>
                <w:lang w:val="es-ES"/>
              </w:rPr>
              <w:t xml:space="preserve"> @ $750 @ 6 sets</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7 800,00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7 800,00 </w:t>
            </w:r>
          </w:p>
        </w:tc>
      </w:tr>
      <w:tr w:rsidR="00622276" w:rsidRPr="0090212C" w:rsidTr="002365D2">
        <w:trPr>
          <w:trHeight w:val="240"/>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f. Awareness-raising (Provincial Radio and Television)</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1 000,00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1 000,00 </w:t>
            </w:r>
          </w:p>
        </w:tc>
      </w:tr>
      <w:tr w:rsidR="00622276" w:rsidRPr="0090212C" w:rsidTr="002365D2">
        <w:trPr>
          <w:trHeight w:val="417"/>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sidRPr="0090212C">
              <w:rPr>
                <w:rFonts w:cs="Arial"/>
                <w:b/>
                <w:bCs/>
                <w:sz w:val="16"/>
                <w:szCs w:val="20"/>
              </w:rPr>
              <w:t>III. Capacity-building workshops on implementing the Convention and on inventorying</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sidRPr="0090212C">
              <w:rPr>
                <w:rFonts w:cs="Arial"/>
                <w:b/>
                <w:bCs/>
                <w:i/>
                <w:iCs/>
                <w:sz w:val="16"/>
                <w:szCs w:val="18"/>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27 800,00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1 500,00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sidRPr="0090212C">
              <w:rPr>
                <w:rFonts w:cs="Arial"/>
                <w:b/>
                <w:bCs/>
                <w:sz w:val="16"/>
              </w:rPr>
              <w:t xml:space="preserve">29 300,00 </w:t>
            </w:r>
          </w:p>
        </w:tc>
      </w:tr>
      <w:tr w:rsidR="00622276" w:rsidRPr="0090212C" w:rsidTr="002365D2">
        <w:trPr>
          <w:trHeight w:val="267"/>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a. Fees to international facilitators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5 000,00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5 000,00 </w:t>
            </w:r>
          </w:p>
        </w:tc>
      </w:tr>
      <w:tr w:rsidR="00622276" w:rsidRPr="0090212C" w:rsidTr="002365D2">
        <w:trPr>
          <w:trHeight w:val="25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b. Fees to national facilitators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2 000,00 </w:t>
            </w:r>
          </w:p>
        </w:tc>
      </w:tr>
      <w:tr w:rsidR="00622276" w:rsidRPr="0090212C" w:rsidTr="002365D2">
        <w:trPr>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c. International travel (2 persons) and per diem</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3 000,00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3 000,00 </w:t>
            </w:r>
          </w:p>
        </w:tc>
      </w:tr>
      <w:tr w:rsidR="00622276" w:rsidRPr="0090212C" w:rsidTr="002365D2">
        <w:trPr>
          <w:trHeight w:val="276"/>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d. Participant travel and per diem</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10 for first workshop, 12 for second- at $250/person average</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5 500,00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5 500,00 </w:t>
            </w:r>
          </w:p>
        </w:tc>
      </w:tr>
      <w:tr w:rsidR="00622276" w:rsidRPr="0090212C" w:rsidTr="002365D2">
        <w:trPr>
          <w:trHeight w:val="20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e. Fieldwork travel, lodging and meals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500,00 </w:t>
            </w:r>
          </w:p>
        </w:tc>
      </w:tr>
      <w:tr w:rsidR="00622276" w:rsidRPr="0090212C" w:rsidTr="002365D2">
        <w:trPr>
          <w:trHeight w:val="20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f. Fees for participants</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68 people $100</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6 800,00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6 800,00 </w:t>
            </w:r>
          </w:p>
        </w:tc>
      </w:tr>
      <w:tr w:rsidR="00622276" w:rsidRPr="0090212C" w:rsidTr="002365D2">
        <w:trPr>
          <w:trHeight w:val="20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g. Meeting rooms (donated)</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1 500,00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1 500,00 </w:t>
            </w:r>
          </w:p>
        </w:tc>
      </w:tr>
      <w:tr w:rsidR="00622276" w:rsidRPr="0090212C" w:rsidTr="002365D2">
        <w:trPr>
          <w:trHeight w:val="29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h. Development of preliminary inventorying framework</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2 500,00 </w:t>
            </w:r>
          </w:p>
        </w:tc>
      </w:tr>
      <w:tr w:rsidR="00622276" w:rsidRPr="0090212C" w:rsidTr="002365D2">
        <w:trPr>
          <w:trHeight w:val="25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proofErr w:type="spellStart"/>
            <w:r w:rsidRPr="0090212C">
              <w:rPr>
                <w:rFonts w:cs="Arial"/>
                <w:iCs/>
                <w:color w:val="000000"/>
                <w:sz w:val="16"/>
                <w:szCs w:val="20"/>
              </w:rPr>
              <w:t>i</w:t>
            </w:r>
            <w:proofErr w:type="spellEnd"/>
            <w:r w:rsidRPr="0090212C">
              <w:rPr>
                <w:rFonts w:cs="Arial"/>
                <w:iCs/>
                <w:color w:val="000000"/>
                <w:sz w:val="16"/>
                <w:szCs w:val="20"/>
              </w:rPr>
              <w:t xml:space="preserve">. National experts (honoraria) </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2 500,00 </w:t>
            </w:r>
          </w:p>
        </w:tc>
      </w:tr>
      <w:tr w:rsidR="00622276" w:rsidRPr="0090212C" w:rsidTr="002365D2">
        <w:trPr>
          <w:trHeight w:val="276"/>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sidRPr="0090212C">
              <w:rPr>
                <w:rFonts w:cs="Arial"/>
                <w:b/>
                <w:bCs/>
                <w:sz w:val="16"/>
                <w:szCs w:val="20"/>
              </w:rPr>
              <w:lastRenderedPageBreak/>
              <w:t>IV. Inventorying underway in District One</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sidRPr="0090212C">
              <w:rPr>
                <w:rFonts w:cs="Arial"/>
                <w:b/>
                <w:bCs/>
                <w:i/>
                <w:iCs/>
                <w:sz w:val="16"/>
                <w:szCs w:val="18"/>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89 000,00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2 875,00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sidRPr="0090212C">
              <w:rPr>
                <w:rFonts w:cs="Arial"/>
                <w:b/>
                <w:bCs/>
                <w:sz w:val="16"/>
              </w:rPr>
              <w:t xml:space="preserve">91 875,00 </w:t>
            </w:r>
          </w:p>
        </w:tc>
      </w:tr>
      <w:tr w:rsidR="00622276" w:rsidRPr="0090212C" w:rsidTr="002365D2">
        <w:trPr>
          <w:trHeight w:val="25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a. Trainers and coordinators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2 875,00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2 875,00 </w:t>
            </w:r>
          </w:p>
        </w:tc>
      </w:tr>
      <w:tr w:rsidR="00622276" w:rsidRPr="0090212C" w:rsidTr="002365D2">
        <w:trPr>
          <w:trHeight w:val="280"/>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 xml:space="preserve">b. Inventory research team fees </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xml:space="preserve">4 teams of 3 persons; $25/day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45 000,00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45 000,00 </w:t>
            </w:r>
          </w:p>
        </w:tc>
      </w:tr>
      <w:tr w:rsidR="00622276" w:rsidRPr="0090212C" w:rsidTr="002365D2">
        <w:trPr>
          <w:trHeight w:val="328"/>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 xml:space="preserve">c. Per diem (lodging, meals &amp; incidentals) </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12 persons @ 150 days</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27 000,00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27 000,00 </w:t>
            </w:r>
          </w:p>
        </w:tc>
      </w:tr>
      <w:tr w:rsidR="00622276" w:rsidRPr="0090212C" w:rsidTr="002365D2">
        <w:trPr>
          <w:trHeight w:val="261"/>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 xml:space="preserve">d. Fieldwork travel </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$1000/month</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15 000,00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15 000,00 </w:t>
            </w:r>
          </w:p>
        </w:tc>
      </w:tr>
      <w:tr w:rsidR="00622276" w:rsidRPr="0090212C" w:rsidTr="002365D2">
        <w:trPr>
          <w:trHeight w:val="280"/>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e. Research supplies (memory cards, DV cassettes)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2 000,00 </w:t>
            </w:r>
          </w:p>
        </w:tc>
      </w:tr>
      <w:tr w:rsidR="00622276" w:rsidRPr="0090212C" w:rsidTr="002365D2">
        <w:trPr>
          <w:trHeight w:val="273"/>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sidRPr="0090212C">
              <w:rPr>
                <w:rFonts w:cs="Arial"/>
                <w:b/>
                <w:bCs/>
                <w:sz w:val="16"/>
                <w:szCs w:val="20"/>
              </w:rPr>
              <w:t>V. Inventorying underway in Districts Two and Three</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sidRPr="0090212C">
              <w:rPr>
                <w:rFonts w:cs="Arial"/>
                <w:b/>
                <w:bCs/>
                <w:i/>
                <w:iCs/>
                <w:sz w:val="16"/>
                <w:szCs w:val="18"/>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166 400,00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5 750,00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sidRPr="0090212C">
              <w:rPr>
                <w:rFonts w:cs="Arial"/>
                <w:b/>
                <w:bCs/>
                <w:sz w:val="16"/>
              </w:rPr>
              <w:t xml:space="preserve">172 150,00 </w:t>
            </w:r>
          </w:p>
        </w:tc>
      </w:tr>
      <w:tr w:rsidR="00622276" w:rsidRPr="0090212C" w:rsidTr="002365D2">
        <w:trPr>
          <w:trHeight w:val="26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a. Trainers and coordinators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5 750,00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5 750,00 </w:t>
            </w:r>
          </w:p>
        </w:tc>
      </w:tr>
      <w:tr w:rsidR="00622276" w:rsidRPr="0090212C" w:rsidTr="002365D2">
        <w:trPr>
          <w:trHeight w:val="277"/>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b. Inventory research team fees</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8 teams of 3 persons; 140 days</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84 000,00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84 000,00 </w:t>
            </w:r>
          </w:p>
        </w:tc>
      </w:tr>
      <w:tr w:rsidR="00622276" w:rsidRPr="0090212C" w:rsidTr="002365D2">
        <w:trPr>
          <w:trHeight w:val="170"/>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c. Per diem (lodging, meals &amp; incidentals)</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xml:space="preserve"> 24 persons @ $15/days</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50 400,00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50 400,00 </w:t>
            </w:r>
          </w:p>
        </w:tc>
      </w:tr>
      <w:tr w:rsidR="00622276" w:rsidRPr="0090212C" w:rsidTr="002365D2">
        <w:trPr>
          <w:trHeight w:val="271"/>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d. Fieldwork travel</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$1000/month</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28 000,00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28 000,00 </w:t>
            </w:r>
          </w:p>
        </w:tc>
      </w:tr>
      <w:tr w:rsidR="00622276" w:rsidRPr="0090212C"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e. Research supplies (memory cards, DV cassettes)</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4 000,00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4 000,00 </w:t>
            </w:r>
          </w:p>
        </w:tc>
      </w:tr>
      <w:tr w:rsidR="00622276" w:rsidRPr="0090212C" w:rsidTr="002365D2">
        <w:trPr>
          <w:trHeight w:val="411"/>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sidRPr="0090212C">
              <w:rPr>
                <w:rFonts w:cs="Arial"/>
                <w:b/>
                <w:bCs/>
                <w:sz w:val="16"/>
                <w:szCs w:val="20"/>
              </w:rPr>
              <w:t>VI. Mid-term assessment of implementation in Districts One, Two and Three</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sidRPr="0090212C">
              <w:rPr>
                <w:rFonts w:cs="Arial"/>
                <w:b/>
                <w:bCs/>
                <w:i/>
                <w:iCs/>
                <w:sz w:val="16"/>
                <w:szCs w:val="18"/>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1 850,00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sidRPr="0090212C">
              <w:rPr>
                <w:rFonts w:cs="Arial"/>
                <w:b/>
                <w:bCs/>
                <w:sz w:val="16"/>
              </w:rPr>
              <w:t xml:space="preserve">1 850,00 </w:t>
            </w:r>
          </w:p>
        </w:tc>
      </w:tr>
      <w:tr w:rsidR="00622276" w:rsidRPr="0090212C"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 xml:space="preserve">a. National experts (honoraria) </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1 700,00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1 700,00 </w:t>
            </w:r>
          </w:p>
        </w:tc>
      </w:tr>
      <w:tr w:rsidR="00622276" w:rsidRPr="0090212C"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b. Communications, postage</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150,00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150,00 </w:t>
            </w:r>
          </w:p>
        </w:tc>
      </w:tr>
      <w:tr w:rsidR="00622276" w:rsidRPr="0090212C" w:rsidTr="002365D2">
        <w:trPr>
          <w:trHeight w:val="269"/>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sidRPr="0090212C">
              <w:rPr>
                <w:rFonts w:cs="Arial"/>
                <w:b/>
                <w:bCs/>
                <w:sz w:val="16"/>
                <w:szCs w:val="20"/>
              </w:rPr>
              <w:t>VII. Selection of Masterpieces</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sidRPr="0090212C">
              <w:rPr>
                <w:rFonts w:cs="Arial"/>
                <w:b/>
                <w:bCs/>
                <w:i/>
                <w:iCs/>
                <w:sz w:val="16"/>
                <w:szCs w:val="18"/>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7 550,00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sidRPr="0090212C">
              <w:rPr>
                <w:rFonts w:cs="Arial"/>
                <w:b/>
                <w:bCs/>
                <w:sz w:val="16"/>
              </w:rPr>
              <w:t xml:space="preserve">7 550,00 </w:t>
            </w:r>
          </w:p>
        </w:tc>
      </w:tr>
      <w:tr w:rsidR="00622276" w:rsidRPr="0090212C" w:rsidTr="002365D2">
        <w:trPr>
          <w:trHeight w:val="273"/>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 xml:space="preserve">a. Fees to jury members </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10 persons @ $500</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5 000,00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5 000,00 </w:t>
            </w:r>
          </w:p>
        </w:tc>
      </w:tr>
      <w:tr w:rsidR="00622276" w:rsidRPr="0090212C" w:rsidTr="002365D2">
        <w:trPr>
          <w:trHeight w:val="259"/>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b. Expenses of jury meeting (room, hospitality, travel)</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2 500,00 </w:t>
            </w:r>
          </w:p>
        </w:tc>
      </w:tr>
      <w:tr w:rsidR="00622276" w:rsidRPr="0090212C" w:rsidTr="002365D2">
        <w:trPr>
          <w:trHeight w:val="291"/>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 xml:space="preserve">c. Certificates </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50,00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50,00 </w:t>
            </w:r>
          </w:p>
        </w:tc>
      </w:tr>
      <w:tr w:rsidR="00622276" w:rsidRPr="0090212C" w:rsidTr="002365D2">
        <w:trPr>
          <w:trHeight w:val="258"/>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sidRPr="0090212C">
              <w:rPr>
                <w:rFonts w:cs="Arial"/>
                <w:b/>
                <w:bCs/>
                <w:sz w:val="16"/>
                <w:szCs w:val="20"/>
              </w:rPr>
              <w:t>VIII. Assessment of lessons learnt from project implementation</w:t>
            </w:r>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sidRPr="0090212C">
              <w:rPr>
                <w:rFonts w:cs="Arial"/>
                <w:b/>
                <w:bCs/>
                <w:i/>
                <w:iCs/>
                <w:sz w:val="16"/>
                <w:szCs w:val="18"/>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4 000,00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sidRPr="0090212C">
              <w:rPr>
                <w:rFonts w:cs="Arial"/>
                <w:b/>
                <w:bCs/>
                <w:sz w:val="16"/>
              </w:rPr>
              <w:t xml:space="preserve">4 000,00 </w:t>
            </w:r>
          </w:p>
        </w:tc>
      </w:tr>
      <w:tr w:rsidR="00622276" w:rsidRPr="0090212C" w:rsidTr="002365D2">
        <w:trPr>
          <w:trHeight w:val="262"/>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 xml:space="preserve">a. National experts (honoraria) </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2 500,00 </w:t>
            </w:r>
          </w:p>
        </w:tc>
      </w:tr>
      <w:tr w:rsidR="00622276" w:rsidRPr="0090212C" w:rsidTr="002365D2">
        <w:trPr>
          <w:trHeight w:val="276"/>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b. Communications, postage</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1 500,00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1 500,00 </w:t>
            </w:r>
          </w:p>
        </w:tc>
      </w:tr>
      <w:tr w:rsidR="00622276" w:rsidRPr="0090212C" w:rsidTr="002365D2">
        <w:trPr>
          <w:trHeight w:val="256"/>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rsidR="00622276" w:rsidRPr="0090212C" w:rsidRDefault="00622276" w:rsidP="002365D2">
            <w:pPr>
              <w:rPr>
                <w:rFonts w:cs="Arial"/>
                <w:b/>
                <w:bCs/>
                <w:sz w:val="16"/>
                <w:szCs w:val="20"/>
              </w:rPr>
            </w:pPr>
            <w:r w:rsidRPr="0090212C">
              <w:rPr>
                <w:rFonts w:cs="Arial"/>
                <w:b/>
                <w:bCs/>
                <w:sz w:val="16"/>
                <w:szCs w:val="20"/>
              </w:rPr>
              <w:t xml:space="preserve">IX. National workshop on inventorying in </w:t>
            </w:r>
            <w:proofErr w:type="spellStart"/>
            <w:r w:rsidRPr="0090212C">
              <w:rPr>
                <w:rFonts w:cs="Arial"/>
                <w:b/>
                <w:bCs/>
                <w:sz w:val="16"/>
                <w:szCs w:val="20"/>
              </w:rPr>
              <w:t>Wentapur</w:t>
            </w:r>
            <w:proofErr w:type="spellEnd"/>
          </w:p>
        </w:tc>
        <w:tc>
          <w:tcPr>
            <w:tcW w:w="2835"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right"/>
              <w:rPr>
                <w:rFonts w:cs="Arial"/>
                <w:b/>
                <w:bCs/>
                <w:i/>
                <w:iCs/>
                <w:sz w:val="16"/>
                <w:szCs w:val="18"/>
              </w:rPr>
            </w:pPr>
            <w:r w:rsidRPr="0090212C">
              <w:rPr>
                <w:rFonts w:cs="Arial"/>
                <w:b/>
                <w:bCs/>
                <w:i/>
                <w:iCs/>
                <w:sz w:val="16"/>
                <w:szCs w:val="18"/>
              </w:rPr>
              <w:t>Sub-total:</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10 500,00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1 000,00 </w:t>
            </w:r>
          </w:p>
        </w:tc>
        <w:tc>
          <w:tcPr>
            <w:tcW w:w="163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szCs w:val="20"/>
              </w:rPr>
            </w:pPr>
            <w:r w:rsidRPr="0090212C">
              <w:rPr>
                <w:rFonts w:cs="Arial"/>
                <w:b/>
                <w:bCs/>
                <w:sz w:val="16"/>
                <w:szCs w:val="20"/>
              </w:rPr>
              <w:t xml:space="preserve">0,00 </w:t>
            </w:r>
          </w:p>
        </w:tc>
        <w:tc>
          <w:tcPr>
            <w:tcW w:w="1996" w:type="dxa"/>
            <w:tcBorders>
              <w:top w:val="single" w:sz="8" w:space="0" w:color="auto"/>
              <w:left w:val="nil"/>
              <w:bottom w:val="single" w:sz="8" w:space="0" w:color="auto"/>
              <w:right w:val="single" w:sz="4" w:space="0" w:color="auto"/>
            </w:tcBorders>
            <w:shd w:val="clear" w:color="000000" w:fill="B8CCE4"/>
            <w:vAlign w:val="center"/>
            <w:hideMark/>
          </w:tcPr>
          <w:p w:rsidR="00622276" w:rsidRPr="0090212C" w:rsidRDefault="00622276" w:rsidP="002365D2">
            <w:pPr>
              <w:jc w:val="center"/>
              <w:rPr>
                <w:rFonts w:cs="Arial"/>
                <w:b/>
                <w:bCs/>
                <w:sz w:val="16"/>
              </w:rPr>
            </w:pPr>
            <w:r w:rsidRPr="0090212C">
              <w:rPr>
                <w:rFonts w:cs="Arial"/>
                <w:b/>
                <w:bCs/>
                <w:sz w:val="16"/>
              </w:rPr>
              <w:t xml:space="preserve">11 500,00 </w:t>
            </w:r>
          </w:p>
        </w:tc>
      </w:tr>
      <w:tr w:rsidR="00622276" w:rsidRPr="0090212C" w:rsidTr="002365D2">
        <w:trPr>
          <w:trHeight w:val="27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a. Participant travel and per diem</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20 provincial participants at $250/person average</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5 000,00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5 000,00 </w:t>
            </w:r>
          </w:p>
        </w:tc>
      </w:tr>
      <w:tr w:rsidR="00622276" w:rsidRPr="0090212C" w:rsidTr="002365D2">
        <w:trPr>
          <w:trHeight w:val="176"/>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b. Masterpieces community representatives, travel and per diem</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10 Masterpieces</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500,00 </w:t>
            </w:r>
          </w:p>
        </w:tc>
      </w:tr>
      <w:tr w:rsidR="00622276" w:rsidRPr="0090212C" w:rsidTr="002365D2">
        <w:trPr>
          <w:trHeight w:val="204"/>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 xml:space="preserve">c. Fees for participants </w:t>
            </w:r>
          </w:p>
        </w:tc>
        <w:tc>
          <w:tcPr>
            <w:tcW w:w="2835" w:type="dxa"/>
            <w:tcBorders>
              <w:top w:val="nil"/>
              <w:left w:val="nil"/>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50 people @ $50/person</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2 500,00 </w:t>
            </w:r>
          </w:p>
        </w:tc>
      </w:tr>
      <w:tr w:rsidR="00622276" w:rsidRPr="0090212C" w:rsidTr="002365D2">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d. Meeting rooms (donated)</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1 000,00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1 000,00 </w:t>
            </w:r>
          </w:p>
        </w:tc>
      </w:tr>
      <w:tr w:rsidR="00622276" w:rsidRPr="0090212C" w:rsidTr="002365D2">
        <w:trPr>
          <w:trHeight w:val="239"/>
        </w:trPr>
        <w:tc>
          <w:tcPr>
            <w:tcW w:w="4678" w:type="dxa"/>
            <w:tcBorders>
              <w:top w:val="nil"/>
              <w:left w:val="single" w:sz="4" w:space="0" w:color="auto"/>
              <w:bottom w:val="single" w:sz="4" w:space="0" w:color="auto"/>
              <w:right w:val="single" w:sz="4" w:space="0" w:color="auto"/>
            </w:tcBorders>
            <w:shd w:val="clear" w:color="auto" w:fill="auto"/>
            <w:hideMark/>
          </w:tcPr>
          <w:p w:rsidR="00622276" w:rsidRPr="0090212C" w:rsidRDefault="00622276" w:rsidP="002365D2">
            <w:pPr>
              <w:rPr>
                <w:rFonts w:cs="Arial"/>
                <w:color w:val="000000"/>
                <w:sz w:val="16"/>
                <w:szCs w:val="20"/>
              </w:rPr>
            </w:pPr>
            <w:r w:rsidRPr="0090212C">
              <w:rPr>
                <w:rFonts w:cs="Arial"/>
                <w:iCs/>
                <w:color w:val="000000"/>
                <w:sz w:val="16"/>
                <w:szCs w:val="20"/>
              </w:rPr>
              <w:t>e. Masterpieces award banquet</w:t>
            </w:r>
          </w:p>
        </w:tc>
        <w:tc>
          <w:tcPr>
            <w:tcW w:w="2835" w:type="dxa"/>
            <w:tcBorders>
              <w:top w:val="nil"/>
              <w:left w:val="single" w:sz="4" w:space="0" w:color="auto"/>
              <w:bottom w:val="single" w:sz="4" w:space="0" w:color="auto"/>
              <w:right w:val="single" w:sz="8" w:space="0" w:color="auto"/>
            </w:tcBorders>
            <w:shd w:val="clear" w:color="auto" w:fill="auto"/>
            <w:hideMark/>
          </w:tcPr>
          <w:p w:rsidR="00622276" w:rsidRPr="0090212C" w:rsidRDefault="00622276" w:rsidP="002365D2">
            <w:pPr>
              <w:rPr>
                <w:rFonts w:cs="Arial"/>
                <w:color w:val="1F497D"/>
                <w:sz w:val="16"/>
                <w:szCs w:val="20"/>
              </w:rPr>
            </w:pPr>
            <w:r w:rsidRPr="0090212C">
              <w:rPr>
                <w:rFonts w:cs="Arial"/>
                <w:color w:val="1F497D"/>
                <w:sz w:val="16"/>
                <w:szCs w:val="20"/>
              </w:rPr>
              <w:t>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2 500,00 </w:t>
            </w:r>
          </w:p>
        </w:tc>
        <w:tc>
          <w:tcPr>
            <w:tcW w:w="1636" w:type="dxa"/>
            <w:tcBorders>
              <w:top w:val="nil"/>
              <w:left w:val="single" w:sz="4" w:space="0" w:color="auto"/>
              <w:bottom w:val="single" w:sz="4" w:space="0" w:color="auto"/>
              <w:right w:val="nil"/>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636" w:type="dxa"/>
            <w:tcBorders>
              <w:top w:val="nil"/>
              <w:left w:val="single" w:sz="4" w:space="0" w:color="auto"/>
              <w:bottom w:val="single" w:sz="4" w:space="0" w:color="auto"/>
              <w:right w:val="single" w:sz="8" w:space="0" w:color="auto"/>
            </w:tcBorders>
            <w:shd w:val="clear" w:color="auto" w:fill="auto"/>
            <w:noWrap/>
            <w:vAlign w:val="center"/>
            <w:hideMark/>
          </w:tcPr>
          <w:p w:rsidR="00622276" w:rsidRPr="0090212C" w:rsidRDefault="00622276" w:rsidP="002365D2">
            <w:pPr>
              <w:jc w:val="right"/>
              <w:rPr>
                <w:rFonts w:cs="Arial"/>
                <w:color w:val="000000"/>
                <w:sz w:val="16"/>
                <w:szCs w:val="20"/>
              </w:rPr>
            </w:pPr>
            <w:r w:rsidRPr="0090212C">
              <w:rPr>
                <w:rFonts w:cs="Arial"/>
                <w:color w:val="000000"/>
                <w:sz w:val="16"/>
                <w:szCs w:val="20"/>
              </w:rPr>
              <w:t xml:space="preserve">0,00 </w:t>
            </w:r>
          </w:p>
        </w:tc>
        <w:tc>
          <w:tcPr>
            <w:tcW w:w="1996" w:type="dxa"/>
            <w:tcBorders>
              <w:top w:val="nil"/>
              <w:left w:val="nil"/>
              <w:bottom w:val="single" w:sz="4" w:space="0" w:color="auto"/>
              <w:right w:val="single" w:sz="8" w:space="0" w:color="auto"/>
            </w:tcBorders>
            <w:shd w:val="clear" w:color="000000" w:fill="D9D9D9"/>
            <w:noWrap/>
            <w:vAlign w:val="center"/>
            <w:hideMark/>
          </w:tcPr>
          <w:p w:rsidR="00622276" w:rsidRPr="0090212C" w:rsidRDefault="00622276" w:rsidP="002365D2">
            <w:pPr>
              <w:jc w:val="right"/>
              <w:rPr>
                <w:rFonts w:cs="Arial"/>
                <w:b/>
                <w:bCs/>
                <w:color w:val="000000"/>
                <w:sz w:val="16"/>
              </w:rPr>
            </w:pPr>
            <w:r w:rsidRPr="0090212C">
              <w:rPr>
                <w:rFonts w:cs="Arial"/>
                <w:b/>
                <w:bCs/>
                <w:color w:val="000000"/>
                <w:sz w:val="16"/>
              </w:rPr>
              <w:t xml:space="preserve">2 500,00 </w:t>
            </w:r>
          </w:p>
        </w:tc>
      </w:tr>
    </w:tbl>
    <w:p w:rsidR="00622276" w:rsidRPr="00622276" w:rsidRDefault="00622276" w:rsidP="00622276">
      <w:pPr>
        <w:rPr>
          <w:sz w:val="16"/>
          <w:szCs w:val="2"/>
          <w:lang w:val="en-GB"/>
        </w:rPr>
      </w:pPr>
    </w:p>
    <w:sectPr w:rsidR="00622276" w:rsidRPr="00622276" w:rsidSect="006F4D8A">
      <w:headerReference w:type="even" r:id="rId16"/>
      <w:headerReference w:type="default" r:id="rId17"/>
      <w:footerReference w:type="even" r:id="rId18"/>
      <w:footerReference w:type="default" r:id="rId19"/>
      <w:headerReference w:type="first" r:id="rId20"/>
      <w:footerReference w:type="first" r:id="rId21"/>
      <w:pgSz w:w="16834" w:h="11901" w:orient="landscape" w:code="9"/>
      <w:pgMar w:top="1427" w:right="1701" w:bottom="1531" w:left="1383"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8A" w:rsidRDefault="006F4D8A">
      <w:r>
        <w:separator/>
      </w:r>
    </w:p>
  </w:endnote>
  <w:endnote w:type="continuationSeparator" w:id="0">
    <w:p w:rsidR="006F4D8A" w:rsidRDefault="006F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A" w:rsidRPr="00BA7902" w:rsidRDefault="00C46F2E" w:rsidP="00BA7902">
    <w:pPr>
      <w:tabs>
        <w:tab w:val="center" w:pos="4423"/>
        <w:tab w:val="right" w:pos="8845"/>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699712" behindDoc="0" locked="0" layoutInCell="1" allowOverlap="1" wp14:anchorId="4B54ECAB" wp14:editId="140840E7">
          <wp:simplePos x="0" y="0"/>
          <wp:positionH relativeFrom="column">
            <wp:posOffset>2456815</wp:posOffset>
          </wp:positionH>
          <wp:positionV relativeFrom="paragraph">
            <wp:posOffset>-19685</wp:posOffset>
          </wp:positionV>
          <wp:extent cx="542290" cy="189230"/>
          <wp:effectExtent l="0" t="0" r="0" b="1270"/>
          <wp:wrapThrough wrapText="bothSides">
            <wp:wrapPolygon edited="0">
              <wp:start x="0" y="0"/>
              <wp:lineTo x="0" y="19570"/>
              <wp:lineTo x="20487" y="19570"/>
              <wp:lineTo x="20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A7902" w:rsidRPr="00BA7902">
      <w:rPr>
        <w:rFonts w:eastAsia="Calibri"/>
        <w:noProof/>
        <w:sz w:val="16"/>
        <w:szCs w:val="22"/>
        <w:lang w:val="fr-FR"/>
      </w:rPr>
      <w:drawing>
        <wp:anchor distT="0" distB="0" distL="114300" distR="114300" simplePos="0" relativeHeight="251682304" behindDoc="0" locked="1" layoutInCell="1" allowOverlap="0" wp14:anchorId="754C3271" wp14:editId="0738216D">
          <wp:simplePos x="0" y="0"/>
          <wp:positionH relativeFrom="margin">
            <wp:posOffset>-234315</wp:posOffset>
          </wp:positionH>
          <wp:positionV relativeFrom="margin">
            <wp:posOffset>9036050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BA7902" w:rsidRPr="00BA7902">
      <w:rPr>
        <w:rFonts w:eastAsia="Calibri"/>
        <w:sz w:val="16"/>
        <w:szCs w:val="22"/>
        <w:lang w:val="it-IT" w:eastAsia="en-US"/>
      </w:rPr>
      <w:tab/>
    </w:r>
    <w:r w:rsidR="00BA7902" w:rsidRPr="00BA7902">
      <w:rPr>
        <w:rFonts w:eastAsia="Calibri"/>
        <w:sz w:val="16"/>
        <w:szCs w:val="22"/>
        <w:lang w:val="it-IT" w:eastAsia="en-US"/>
      </w:rPr>
      <w:tab/>
      <w:t>U0</w:t>
    </w:r>
    <w:r w:rsidR="00BA7902">
      <w:rPr>
        <w:rFonts w:eastAsia="Calibri"/>
        <w:sz w:val="16"/>
        <w:szCs w:val="22"/>
        <w:lang w:val="it-IT" w:eastAsia="en-US"/>
      </w:rPr>
      <w:t>51-v1.</w:t>
    </w:r>
    <w:proofErr w:type="gramStart"/>
    <w:r w:rsidR="00BA7902">
      <w:rPr>
        <w:rFonts w:eastAsia="Calibri"/>
        <w:sz w:val="16"/>
        <w:szCs w:val="22"/>
        <w:lang w:val="it-IT" w:eastAsia="en-US"/>
      </w:rPr>
      <w:t>0</w:t>
    </w:r>
    <w:r w:rsidR="00BA7902" w:rsidRPr="00BA7902">
      <w:rPr>
        <w:rFonts w:eastAsia="Calibri"/>
        <w:sz w:val="16"/>
        <w:szCs w:val="22"/>
        <w:lang w:val="it-IT" w:eastAsia="en-US"/>
      </w:rPr>
      <w:t>-HO</w:t>
    </w:r>
    <w:r w:rsidR="00BA7902">
      <w:rPr>
        <w:rFonts w:eastAsia="Calibri"/>
        <w:sz w:val="16"/>
        <w:szCs w:val="22"/>
        <w:lang w:val="it-IT" w:eastAsia="en-US"/>
      </w:rPr>
      <w:t>1</w:t>
    </w:r>
    <w:r w:rsidR="00BA7902" w:rsidRPr="00BA7902">
      <w:rPr>
        <w:rFonts w:eastAsia="Calibri"/>
        <w:sz w:val="16"/>
        <w:szCs w:val="22"/>
        <w:lang w:val="it-IT" w:eastAsia="en-US"/>
      </w:rPr>
      <w:t>-EN</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A" w:rsidRPr="002613F8" w:rsidRDefault="00C46F2E" w:rsidP="002613F8">
    <w:pPr>
      <w:tabs>
        <w:tab w:val="center" w:pos="4423"/>
        <w:tab w:val="right" w:pos="8845"/>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01760" behindDoc="0" locked="0" layoutInCell="1" allowOverlap="1" wp14:anchorId="4B54ECAB" wp14:editId="140840E7">
          <wp:simplePos x="0" y="0"/>
          <wp:positionH relativeFrom="column">
            <wp:posOffset>2599690</wp:posOffset>
          </wp:positionH>
          <wp:positionV relativeFrom="paragraph">
            <wp:posOffset>-19685</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6F4D8A" w:rsidRPr="002613F8">
      <w:rPr>
        <w:rFonts w:eastAsia="Calibri"/>
        <w:sz w:val="16"/>
        <w:szCs w:val="22"/>
        <w:lang w:val="it-IT" w:eastAsia="en-US"/>
      </w:rPr>
      <w:t>U0</w:t>
    </w:r>
    <w:r w:rsidR="006F4D8A">
      <w:rPr>
        <w:rFonts w:eastAsia="Calibri"/>
        <w:sz w:val="16"/>
        <w:szCs w:val="22"/>
        <w:lang w:val="it-IT" w:eastAsia="en-US"/>
      </w:rPr>
      <w:t>51-v1.</w:t>
    </w:r>
    <w:proofErr w:type="gramStart"/>
    <w:r w:rsidR="006F4D8A">
      <w:rPr>
        <w:rFonts w:eastAsia="Calibri"/>
        <w:sz w:val="16"/>
        <w:szCs w:val="22"/>
        <w:lang w:val="it-IT" w:eastAsia="en-US"/>
      </w:rPr>
      <w:t>0</w:t>
    </w:r>
    <w:r w:rsidR="006F4D8A" w:rsidRPr="002613F8">
      <w:rPr>
        <w:rFonts w:eastAsia="Calibri"/>
        <w:sz w:val="16"/>
        <w:szCs w:val="22"/>
        <w:lang w:val="it-IT" w:eastAsia="en-US"/>
      </w:rPr>
      <w:t>-HO</w:t>
    </w:r>
    <w:r w:rsidR="00520E41">
      <w:rPr>
        <w:rFonts w:eastAsia="Calibri"/>
        <w:sz w:val="16"/>
        <w:szCs w:val="22"/>
        <w:lang w:val="it-IT" w:eastAsia="en-US"/>
      </w:rPr>
      <w:t>1</w:t>
    </w:r>
    <w:r w:rsidR="006F4D8A" w:rsidRPr="002613F8">
      <w:rPr>
        <w:rFonts w:eastAsia="Calibri"/>
        <w:sz w:val="16"/>
        <w:szCs w:val="22"/>
        <w:lang w:val="it-IT" w:eastAsia="en-US"/>
      </w:rPr>
      <w:t>-EN</w:t>
    </w:r>
    <w:proofErr w:type="gramEnd"/>
    <w:r w:rsidR="006F4D8A" w:rsidRPr="002613F8">
      <w:rPr>
        <w:rFonts w:eastAsia="Calibri"/>
        <w:sz w:val="16"/>
        <w:szCs w:val="22"/>
        <w:lang w:val="it-IT" w:eastAsia="en-US"/>
      </w:rPr>
      <w:tab/>
    </w:r>
    <w:r w:rsidR="006F4D8A" w:rsidRPr="002613F8">
      <w:rPr>
        <w:rFonts w:eastAsia="Calibri"/>
        <w:sz w:val="16"/>
        <w:szCs w:val="22"/>
        <w:lang w:val="it-IT" w:eastAsia="en-US"/>
      </w:rPr>
      <w:tab/>
    </w:r>
    <w:r w:rsidR="006F4D8A" w:rsidRPr="002613F8">
      <w:rPr>
        <w:rFonts w:eastAsia="Calibri"/>
        <w:noProof/>
        <w:sz w:val="16"/>
        <w:szCs w:val="22"/>
        <w:lang w:val="fr-FR"/>
      </w:rPr>
      <w:drawing>
        <wp:anchor distT="0" distB="0" distL="114300" distR="114300" simplePos="0" relativeHeight="251655168" behindDoc="0" locked="1" layoutInCell="1" allowOverlap="0" wp14:anchorId="7D998A0E" wp14:editId="06523A9E">
          <wp:simplePos x="0" y="0"/>
          <wp:positionH relativeFrom="margin">
            <wp:posOffset>4798695</wp:posOffset>
          </wp:positionH>
          <wp:positionV relativeFrom="margin">
            <wp:posOffset>9028430</wp:posOffset>
          </wp:positionV>
          <wp:extent cx="942975" cy="538480"/>
          <wp:effectExtent l="0" t="0" r="0" b="0"/>
          <wp:wrapSquare wrapText="bothSides"/>
          <wp:docPr id="5"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A" w:rsidRPr="00B457CD" w:rsidRDefault="00C46F2E" w:rsidP="00B457CD">
    <w:pPr>
      <w:tabs>
        <w:tab w:val="center" w:pos="4423"/>
        <w:tab w:val="right" w:pos="8845"/>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697664" behindDoc="0" locked="0" layoutInCell="1" allowOverlap="1" wp14:anchorId="4B54ECAB" wp14:editId="140840E7">
          <wp:simplePos x="0" y="0"/>
          <wp:positionH relativeFrom="column">
            <wp:posOffset>2628265</wp:posOffset>
          </wp:positionH>
          <wp:positionV relativeFrom="paragraph">
            <wp:posOffset>17780</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6F4D8A" w:rsidRPr="00B457CD">
      <w:rPr>
        <w:rFonts w:eastAsia="Calibri"/>
        <w:sz w:val="16"/>
        <w:szCs w:val="22"/>
        <w:lang w:eastAsia="en-US"/>
      </w:rPr>
      <w:t>U</w:t>
    </w:r>
    <w:r w:rsidR="006F4D8A">
      <w:rPr>
        <w:rFonts w:eastAsia="Calibri"/>
        <w:sz w:val="16"/>
        <w:szCs w:val="22"/>
        <w:lang w:eastAsia="en-US"/>
      </w:rPr>
      <w:t>051-v1</w:t>
    </w:r>
    <w:r w:rsidR="006F4D8A" w:rsidRPr="00B457CD">
      <w:rPr>
        <w:rFonts w:eastAsia="Calibri"/>
        <w:sz w:val="16"/>
        <w:szCs w:val="22"/>
        <w:lang w:eastAsia="en-US"/>
      </w:rPr>
      <w:t>.0-</w:t>
    </w:r>
    <w:r w:rsidR="006F4D8A">
      <w:rPr>
        <w:rFonts w:eastAsia="Calibri"/>
        <w:sz w:val="16"/>
        <w:szCs w:val="22"/>
        <w:lang w:eastAsia="en-US"/>
      </w:rPr>
      <w:t>HO1</w:t>
    </w:r>
    <w:r w:rsidR="006F4D8A" w:rsidRPr="00B457CD">
      <w:rPr>
        <w:rFonts w:eastAsia="Calibri"/>
        <w:sz w:val="16"/>
        <w:szCs w:val="22"/>
        <w:lang w:eastAsia="en-US"/>
      </w:rPr>
      <w:t>-EN</w:t>
    </w:r>
    <w:r w:rsidR="006F4D8A" w:rsidRPr="00B457CD">
      <w:rPr>
        <w:rFonts w:eastAsia="Calibri"/>
        <w:sz w:val="16"/>
        <w:szCs w:val="22"/>
        <w:lang w:eastAsia="en-US"/>
      </w:rPr>
      <w:tab/>
    </w:r>
    <w:r w:rsidR="006F4D8A" w:rsidRPr="00B457CD">
      <w:rPr>
        <w:rFonts w:eastAsia="Calibri"/>
        <w:sz w:val="16"/>
        <w:szCs w:val="22"/>
        <w:lang w:eastAsia="en-US"/>
      </w:rPr>
      <w:tab/>
    </w:r>
    <w:r w:rsidR="006F4D8A" w:rsidRPr="00B457CD">
      <w:rPr>
        <w:rFonts w:eastAsia="Calibri"/>
        <w:noProof/>
        <w:sz w:val="16"/>
        <w:szCs w:val="22"/>
        <w:lang w:val="fr-FR"/>
      </w:rPr>
      <w:drawing>
        <wp:anchor distT="0" distB="0" distL="114300" distR="114300" simplePos="0" relativeHeight="251660288" behindDoc="0" locked="1" layoutInCell="1" allowOverlap="0" wp14:anchorId="0E5AC5A4" wp14:editId="4B5CD163">
          <wp:simplePos x="0" y="0"/>
          <wp:positionH relativeFrom="margin">
            <wp:posOffset>4917440</wp:posOffset>
          </wp:positionH>
          <wp:positionV relativeFrom="margin">
            <wp:posOffset>9126855</wp:posOffset>
          </wp:positionV>
          <wp:extent cx="942975" cy="53848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02" w:rsidRPr="00BA7902" w:rsidRDefault="00C46F2E" w:rsidP="00BA7902">
    <w:pPr>
      <w:tabs>
        <w:tab w:val="center" w:pos="6804"/>
        <w:tab w:val="right" w:pos="13750"/>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05856" behindDoc="0" locked="0" layoutInCell="1" allowOverlap="1" wp14:anchorId="4B54ECAB" wp14:editId="140840E7">
          <wp:simplePos x="0" y="0"/>
          <wp:positionH relativeFrom="column">
            <wp:posOffset>4379595</wp:posOffset>
          </wp:positionH>
          <wp:positionV relativeFrom="paragraph">
            <wp:posOffset>-19050</wp:posOffset>
          </wp:positionV>
          <wp:extent cx="542290" cy="189230"/>
          <wp:effectExtent l="0" t="0" r="0" b="1270"/>
          <wp:wrapThrough wrapText="bothSides">
            <wp:wrapPolygon edited="0">
              <wp:start x="0" y="0"/>
              <wp:lineTo x="0" y="19570"/>
              <wp:lineTo x="20487" y="19570"/>
              <wp:lineTo x="2048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A60EE2" w:rsidRPr="00BA7902">
      <w:rPr>
        <w:rFonts w:eastAsia="Calibri"/>
        <w:noProof/>
        <w:sz w:val="16"/>
        <w:szCs w:val="22"/>
        <w:lang w:val="fr-FR"/>
      </w:rPr>
      <w:drawing>
        <wp:anchor distT="0" distB="0" distL="114300" distR="114300" simplePos="0" relativeHeight="251683328" behindDoc="0" locked="1" layoutInCell="1" allowOverlap="0" wp14:anchorId="6F90EE35" wp14:editId="260F68A8">
          <wp:simplePos x="0" y="0"/>
          <wp:positionH relativeFrom="margin">
            <wp:posOffset>0</wp:posOffset>
          </wp:positionH>
          <wp:positionV relativeFrom="margin">
            <wp:posOffset>5807075</wp:posOffset>
          </wp:positionV>
          <wp:extent cx="942975" cy="538480"/>
          <wp:effectExtent l="0" t="0" r="0" b="0"/>
          <wp:wrapSquare wrapText="bothSides"/>
          <wp:docPr id="34"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BA7902" w:rsidRPr="006F4D8A">
      <w:rPr>
        <w:rFonts w:eastAsia="Calibri"/>
        <w:noProof/>
        <w:sz w:val="16"/>
        <w:szCs w:val="22"/>
        <w:lang w:val="fr-FR"/>
      </w:rPr>
      <w:drawing>
        <wp:anchor distT="0" distB="0" distL="114300" distR="114300" simplePos="0" relativeHeight="251674112" behindDoc="0" locked="1" layoutInCell="1" allowOverlap="0" wp14:anchorId="382EC32F" wp14:editId="7502A6DB">
          <wp:simplePos x="0" y="0"/>
          <wp:positionH relativeFrom="margin">
            <wp:posOffset>-203835</wp:posOffset>
          </wp:positionH>
          <wp:positionV relativeFrom="margin">
            <wp:posOffset>9007475</wp:posOffset>
          </wp:positionV>
          <wp:extent cx="942975" cy="538480"/>
          <wp:effectExtent l="0" t="0" r="0" b="0"/>
          <wp:wrapSquare wrapText="bothSides"/>
          <wp:docPr id="3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BA7902" w:rsidRPr="006F4D8A">
      <w:rPr>
        <w:rFonts w:eastAsia="Calibri"/>
        <w:sz w:val="16"/>
        <w:szCs w:val="22"/>
        <w:lang w:val="it-IT" w:eastAsia="en-US"/>
      </w:rPr>
      <w:tab/>
    </w:r>
    <w:r w:rsidR="00BA7902" w:rsidRPr="006F4D8A">
      <w:rPr>
        <w:rFonts w:eastAsia="Calibri"/>
        <w:sz w:val="16"/>
        <w:szCs w:val="22"/>
        <w:lang w:val="it-IT" w:eastAsia="en-US"/>
      </w:rPr>
      <w:tab/>
      <w:t>U0</w:t>
    </w:r>
    <w:r w:rsidR="00BA7902">
      <w:rPr>
        <w:rFonts w:eastAsia="Calibri"/>
        <w:sz w:val="16"/>
        <w:szCs w:val="22"/>
        <w:lang w:val="it-IT" w:eastAsia="en-US"/>
      </w:rPr>
      <w:t>51-v1.</w:t>
    </w:r>
    <w:proofErr w:type="gramStart"/>
    <w:r w:rsidR="00BA7902">
      <w:rPr>
        <w:rFonts w:eastAsia="Calibri"/>
        <w:sz w:val="16"/>
        <w:szCs w:val="22"/>
        <w:lang w:val="it-IT" w:eastAsia="en-US"/>
      </w:rPr>
      <w:t>0</w:t>
    </w:r>
    <w:r w:rsidR="00BA7902" w:rsidRPr="006F4D8A">
      <w:rPr>
        <w:rFonts w:eastAsia="Calibri"/>
        <w:sz w:val="16"/>
        <w:szCs w:val="22"/>
        <w:lang w:val="it-IT" w:eastAsia="en-US"/>
      </w:rPr>
      <w:t>-HO-EN</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A" w:rsidRPr="00BA7902" w:rsidRDefault="00C46F2E" w:rsidP="00BA7902">
    <w:pPr>
      <w:tabs>
        <w:tab w:val="center" w:pos="7230"/>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07904" behindDoc="0" locked="0" layoutInCell="1" allowOverlap="1" wp14:anchorId="4B54ECAB" wp14:editId="140840E7">
          <wp:simplePos x="0" y="0"/>
          <wp:positionH relativeFrom="column">
            <wp:posOffset>4312920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A7902" w:rsidRPr="002613F8">
      <w:rPr>
        <w:rFonts w:eastAsia="Calibri"/>
        <w:sz w:val="16"/>
        <w:szCs w:val="22"/>
        <w:lang w:val="it-IT" w:eastAsia="en-US"/>
      </w:rPr>
      <w:t>U0</w:t>
    </w:r>
    <w:r w:rsidR="00BA7902">
      <w:rPr>
        <w:rFonts w:eastAsia="Calibri"/>
        <w:sz w:val="16"/>
        <w:szCs w:val="22"/>
        <w:lang w:val="it-IT" w:eastAsia="en-US"/>
      </w:rPr>
      <w:t>51-v1.</w:t>
    </w:r>
    <w:proofErr w:type="gramStart"/>
    <w:r w:rsidR="00BA7902">
      <w:rPr>
        <w:rFonts w:eastAsia="Calibri"/>
        <w:sz w:val="16"/>
        <w:szCs w:val="22"/>
        <w:lang w:val="it-IT" w:eastAsia="en-US"/>
      </w:rPr>
      <w:t>0</w:t>
    </w:r>
    <w:r w:rsidR="00BA7902" w:rsidRPr="002613F8">
      <w:rPr>
        <w:rFonts w:eastAsia="Calibri"/>
        <w:sz w:val="16"/>
        <w:szCs w:val="22"/>
        <w:lang w:val="it-IT" w:eastAsia="en-US"/>
      </w:rPr>
      <w:t>-HO-EN</w:t>
    </w:r>
    <w:proofErr w:type="gramEnd"/>
    <w:r w:rsidR="00BA7902" w:rsidRPr="002613F8">
      <w:rPr>
        <w:rFonts w:eastAsia="Calibri"/>
        <w:sz w:val="16"/>
        <w:szCs w:val="22"/>
        <w:lang w:val="it-IT" w:eastAsia="en-US"/>
      </w:rPr>
      <w:tab/>
    </w:r>
    <w:r w:rsidR="00BA7902" w:rsidRPr="002613F8">
      <w:rPr>
        <w:rFonts w:eastAsia="Calibri"/>
        <w:sz w:val="16"/>
        <w:szCs w:val="22"/>
        <w:lang w:val="it-IT" w:eastAsia="en-US"/>
      </w:rPr>
      <w:tab/>
    </w:r>
    <w:r w:rsidR="00BA7902" w:rsidRPr="002A3923">
      <w:rPr>
        <w:noProof/>
        <w:lang w:val="fr-FR"/>
      </w:rPr>
      <w:drawing>
        <wp:anchor distT="0" distB="0" distL="114300" distR="114300" simplePos="0" relativeHeight="251663360" behindDoc="0" locked="1" layoutInCell="1" allowOverlap="0" wp14:anchorId="5D421F26" wp14:editId="4CB1EDBD">
          <wp:simplePos x="0" y="0"/>
          <wp:positionH relativeFrom="margin">
            <wp:posOffset>8119745</wp:posOffset>
          </wp:positionH>
          <wp:positionV relativeFrom="margin">
            <wp:posOffset>5829300</wp:posOffset>
          </wp:positionV>
          <wp:extent cx="942975" cy="538480"/>
          <wp:effectExtent l="0" t="0" r="0" b="0"/>
          <wp:wrapSquare wrapText="bothSides"/>
          <wp:docPr id="30"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BA7902" w:rsidRPr="002613F8">
      <w:rPr>
        <w:rFonts w:eastAsia="Calibri"/>
        <w:noProof/>
        <w:sz w:val="16"/>
        <w:szCs w:val="22"/>
        <w:lang w:val="fr-FR"/>
      </w:rPr>
      <w:drawing>
        <wp:anchor distT="0" distB="0" distL="114300" distR="114300" simplePos="0" relativeHeight="251662336" behindDoc="0" locked="1" layoutInCell="1" allowOverlap="0" wp14:anchorId="60FA4BF1" wp14:editId="7D40460C">
          <wp:simplePos x="0" y="0"/>
          <wp:positionH relativeFrom="margin">
            <wp:posOffset>4798695</wp:posOffset>
          </wp:positionH>
          <wp:positionV relativeFrom="margin">
            <wp:posOffset>9028430</wp:posOffset>
          </wp:positionV>
          <wp:extent cx="942975" cy="538480"/>
          <wp:effectExtent l="0" t="0" r="0" b="0"/>
          <wp:wrapSquare wrapText="bothSides"/>
          <wp:docPr id="31"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BA7902" w:rsidRPr="004A3CA2">
      <w:rPr>
        <w:noProof/>
        <w:lang w:val="fr-FR"/>
      </w:rPr>
      <w:drawing>
        <wp:anchor distT="0" distB="0" distL="114300" distR="114300" simplePos="0" relativeHeight="251661312" behindDoc="0" locked="1" layoutInCell="1" allowOverlap="0" wp14:anchorId="25CC30F9" wp14:editId="257F889D">
          <wp:simplePos x="0" y="0"/>
          <wp:positionH relativeFrom="margin">
            <wp:posOffset>-34290</wp:posOffset>
          </wp:positionH>
          <wp:positionV relativeFrom="margin">
            <wp:posOffset>9065260</wp:posOffset>
          </wp:positionV>
          <wp:extent cx="939800" cy="541655"/>
          <wp:effectExtent l="0" t="0" r="0" b="0"/>
          <wp:wrapSquare wrapText="bothSides"/>
          <wp:docPr id="3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A" w:rsidRPr="00BA7902" w:rsidRDefault="00C46F2E" w:rsidP="00BA7902">
    <w:pPr>
      <w:tabs>
        <w:tab w:val="center" w:pos="7230"/>
      </w:tabs>
      <w:spacing w:line="240" w:lineRule="exact"/>
      <w:rPr>
        <w:rFonts w:eastAsia="Calibri"/>
        <w:sz w:val="16"/>
        <w:szCs w:val="22"/>
        <w:lang w:val="it-IT" w:eastAsia="en-US"/>
      </w:rPr>
    </w:pPr>
    <w:r>
      <w:rPr>
        <w:rFonts w:eastAsia="Calibri"/>
        <w:noProof/>
        <w:sz w:val="16"/>
        <w:szCs w:val="22"/>
        <w:lang w:val="fr-FR"/>
      </w:rPr>
      <w:drawing>
        <wp:anchor distT="0" distB="0" distL="114300" distR="114300" simplePos="0" relativeHeight="251703808" behindDoc="0" locked="0" layoutInCell="1" allowOverlap="1" wp14:anchorId="4B54ECAB" wp14:editId="140840E7">
          <wp:simplePos x="0" y="0"/>
          <wp:positionH relativeFrom="column">
            <wp:posOffset>4436745</wp:posOffset>
          </wp:positionH>
          <wp:positionV relativeFrom="paragraph">
            <wp:posOffset>0</wp:posOffset>
          </wp:positionV>
          <wp:extent cx="542290" cy="189230"/>
          <wp:effectExtent l="0" t="0" r="0" b="1270"/>
          <wp:wrapThrough wrapText="bothSides">
            <wp:wrapPolygon edited="0">
              <wp:start x="0" y="0"/>
              <wp:lineTo x="0" y="19570"/>
              <wp:lineTo x="20487" y="19570"/>
              <wp:lineTo x="2048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BA7902" w:rsidRPr="002613F8">
      <w:rPr>
        <w:rFonts w:eastAsia="Calibri"/>
        <w:sz w:val="16"/>
        <w:szCs w:val="22"/>
        <w:lang w:val="it-IT" w:eastAsia="en-US"/>
      </w:rPr>
      <w:t>U0</w:t>
    </w:r>
    <w:r w:rsidR="00BA7902">
      <w:rPr>
        <w:rFonts w:eastAsia="Calibri"/>
        <w:sz w:val="16"/>
        <w:szCs w:val="22"/>
        <w:lang w:val="it-IT" w:eastAsia="en-US"/>
      </w:rPr>
      <w:t>51-v1.</w:t>
    </w:r>
    <w:proofErr w:type="gramStart"/>
    <w:r w:rsidR="00BA7902">
      <w:rPr>
        <w:rFonts w:eastAsia="Calibri"/>
        <w:sz w:val="16"/>
        <w:szCs w:val="22"/>
        <w:lang w:val="it-IT" w:eastAsia="en-US"/>
      </w:rPr>
      <w:t>0</w:t>
    </w:r>
    <w:r w:rsidR="00BA7902" w:rsidRPr="002613F8">
      <w:rPr>
        <w:rFonts w:eastAsia="Calibri"/>
        <w:sz w:val="16"/>
        <w:szCs w:val="22"/>
        <w:lang w:val="it-IT" w:eastAsia="en-US"/>
      </w:rPr>
      <w:t>-HO-EN</w:t>
    </w:r>
    <w:proofErr w:type="gramEnd"/>
    <w:r w:rsidR="00BA7902" w:rsidRPr="002613F8">
      <w:rPr>
        <w:rFonts w:eastAsia="Calibri"/>
        <w:sz w:val="16"/>
        <w:szCs w:val="22"/>
        <w:lang w:val="it-IT" w:eastAsia="en-US"/>
      </w:rPr>
      <w:tab/>
    </w:r>
    <w:r w:rsidR="00BA7902" w:rsidRPr="002A3923">
      <w:rPr>
        <w:noProof/>
        <w:lang w:val="fr-FR"/>
      </w:rPr>
      <w:drawing>
        <wp:anchor distT="0" distB="0" distL="114300" distR="114300" simplePos="0" relativeHeight="251657216" behindDoc="0" locked="1" layoutInCell="1" allowOverlap="0" wp14:anchorId="6DD67BE3" wp14:editId="585B9B3D">
          <wp:simplePos x="0" y="0"/>
          <wp:positionH relativeFrom="margin">
            <wp:posOffset>8119745</wp:posOffset>
          </wp:positionH>
          <wp:positionV relativeFrom="margin">
            <wp:posOffset>5829300</wp:posOffset>
          </wp:positionV>
          <wp:extent cx="942975" cy="538480"/>
          <wp:effectExtent l="0" t="0" r="0" b="0"/>
          <wp:wrapSquare wrapText="bothSides"/>
          <wp:docPr id="2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BA7902" w:rsidRPr="002613F8">
      <w:rPr>
        <w:rFonts w:eastAsia="Calibri"/>
        <w:noProof/>
        <w:sz w:val="16"/>
        <w:szCs w:val="22"/>
        <w:lang w:val="fr-FR"/>
      </w:rPr>
      <w:drawing>
        <wp:anchor distT="0" distB="0" distL="114300" distR="114300" simplePos="0" relativeHeight="251656192" behindDoc="0" locked="1" layoutInCell="1" allowOverlap="0" wp14:anchorId="105F717D" wp14:editId="3891937D">
          <wp:simplePos x="0" y="0"/>
          <wp:positionH relativeFrom="margin">
            <wp:posOffset>4798695</wp:posOffset>
          </wp:positionH>
          <wp:positionV relativeFrom="margin">
            <wp:posOffset>9028430</wp:posOffset>
          </wp:positionV>
          <wp:extent cx="942975" cy="538480"/>
          <wp:effectExtent l="0" t="0" r="0" b="0"/>
          <wp:wrapSquare wrapText="bothSides"/>
          <wp:docPr id="2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6F4D8A" w:rsidRPr="004A3CA2">
      <w:rPr>
        <w:noProof/>
        <w:lang w:val="fr-FR"/>
      </w:rPr>
      <w:drawing>
        <wp:anchor distT="0" distB="0" distL="114300" distR="114300" simplePos="0" relativeHeight="251653120" behindDoc="0" locked="1" layoutInCell="1" allowOverlap="0" wp14:anchorId="27FE645C" wp14:editId="655CE487">
          <wp:simplePos x="0" y="0"/>
          <wp:positionH relativeFrom="margin">
            <wp:posOffset>-34290</wp:posOffset>
          </wp:positionH>
          <wp:positionV relativeFrom="margin">
            <wp:posOffset>9065260</wp:posOffset>
          </wp:positionV>
          <wp:extent cx="939800" cy="541655"/>
          <wp:effectExtent l="0" t="0" r="0" b="0"/>
          <wp:wrapSquare wrapText="bothSides"/>
          <wp:docPr id="29"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8A" w:rsidRDefault="006F4D8A">
      <w:r>
        <w:separator/>
      </w:r>
    </w:p>
  </w:footnote>
  <w:footnote w:type="continuationSeparator" w:id="0">
    <w:p w:rsidR="006F4D8A" w:rsidRDefault="006F4D8A">
      <w:r>
        <w:continuationSeparator/>
      </w:r>
    </w:p>
  </w:footnote>
  <w:footnote w:id="1">
    <w:p w:rsidR="006F4D8A" w:rsidRPr="008954E2" w:rsidRDefault="006F4D8A" w:rsidP="008954E2">
      <w:pPr>
        <w:pStyle w:val="FootnoteText"/>
        <w:ind w:left="567" w:hanging="567"/>
        <w:jc w:val="both"/>
      </w:pPr>
      <w:r w:rsidRPr="008954E2">
        <w:rPr>
          <w:rStyle w:val="FootnoteReference"/>
          <w:vertAlign w:val="baseline"/>
        </w:rPr>
        <w:footnoteRef/>
      </w:r>
      <w:r w:rsidRPr="008954E2">
        <w:t>.</w:t>
      </w:r>
      <w:r w:rsidRPr="008954E2">
        <w:tab/>
      </w:r>
      <w:r w:rsidRPr="008954E2">
        <w:rPr>
          <w:sz w:val="18"/>
        </w:rPr>
        <w:t xml:space="preserve">This sample request is based on the ICH-form updated on 3 June 2016. For a more recent version please refer to </w:t>
      </w:r>
      <w:r w:rsidRPr="008954E2">
        <w:rPr>
          <w:rStyle w:val="FootnoteReference"/>
          <w:vertAlign w:val="baseline"/>
        </w:rPr>
        <w:t>http://www.unesco.org/culture/ich/en/forms</w:t>
      </w:r>
    </w:p>
  </w:footnote>
  <w:footnote w:id="2">
    <w:p w:rsidR="006F4D8A" w:rsidRPr="008954E2" w:rsidRDefault="006F4D8A" w:rsidP="00EF39BF">
      <w:pPr>
        <w:pStyle w:val="FootnoteText"/>
        <w:jc w:val="both"/>
        <w:rPr>
          <w:sz w:val="18"/>
          <w:szCs w:val="18"/>
        </w:rPr>
      </w:pPr>
      <w:r w:rsidRPr="008954E2">
        <w:rPr>
          <w:rStyle w:val="FootnoteReference"/>
          <w:sz w:val="18"/>
          <w:szCs w:val="18"/>
        </w:rPr>
        <w:footnoteRef/>
      </w:r>
      <w:r w:rsidRPr="008954E2">
        <w:rPr>
          <w:sz w:val="18"/>
          <w:szCs w:val="18"/>
        </w:rPr>
        <w:t>.</w:t>
      </w:r>
      <w:r w:rsidRPr="008954E2">
        <w:rPr>
          <w:sz w:val="18"/>
          <w:szCs w:val="18"/>
        </w:rPr>
        <w:tab/>
        <w:t>Extracts of the ICH-04 Timetable and Budget Form are attached to this request</w:t>
      </w:r>
    </w:p>
  </w:footnote>
  <w:footnote w:id="3">
    <w:p w:rsidR="006F4D8A" w:rsidRDefault="006F4D8A" w:rsidP="00EF39BF">
      <w:pPr>
        <w:pStyle w:val="FootnoteText"/>
        <w:jc w:val="both"/>
      </w:pPr>
      <w:r w:rsidRPr="008954E2">
        <w:rPr>
          <w:rStyle w:val="FootnoteReference"/>
          <w:sz w:val="18"/>
          <w:szCs w:val="18"/>
        </w:rPr>
        <w:footnoteRef/>
      </w:r>
      <w:r w:rsidRPr="008954E2">
        <w:rPr>
          <w:sz w:val="18"/>
          <w:szCs w:val="18"/>
        </w:rPr>
        <w:t>.</w:t>
      </w:r>
      <w:r w:rsidRPr="008954E2">
        <w:rPr>
          <w:sz w:val="18"/>
          <w:szCs w:val="18"/>
        </w:rPr>
        <w:tab/>
        <w:t>Extracts of the ICH-04 Timetable and Budget Form are attached to this request</w:t>
      </w:r>
    </w:p>
  </w:footnote>
  <w:footnote w:id="4">
    <w:p w:rsidR="006F4D8A" w:rsidRPr="001440FA" w:rsidRDefault="006F4D8A">
      <w:pPr>
        <w:pStyle w:val="FootnoteText"/>
        <w:rPr>
          <w:sz w:val="16"/>
          <w:szCs w:val="16"/>
        </w:rPr>
      </w:pPr>
      <w:r w:rsidRPr="001440FA">
        <w:rPr>
          <w:rStyle w:val="FootnoteReference"/>
          <w:sz w:val="16"/>
          <w:szCs w:val="16"/>
          <w:vertAlign w:val="baseline"/>
        </w:rPr>
        <w:footnoteRef/>
      </w:r>
      <w:r w:rsidRPr="001440FA">
        <w:rPr>
          <w:sz w:val="16"/>
          <w:szCs w:val="16"/>
        </w:rPr>
        <w:t>.</w:t>
      </w:r>
      <w:r w:rsidRPr="001440FA">
        <w:rPr>
          <w:sz w:val="16"/>
          <w:szCs w:val="16"/>
        </w:rPr>
        <w:tab/>
      </w:r>
      <w:r w:rsidRPr="001440FA">
        <w:rPr>
          <w:rFonts w:eastAsia="Arial" w:cs="Arial"/>
          <w:bCs/>
          <w:sz w:val="16"/>
          <w:szCs w:val="16"/>
        </w:rPr>
        <w:t>Timetable based on the assumption that the Committee approves the project in December of the preceding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A" w:rsidRPr="005C7925" w:rsidRDefault="006F4D8A" w:rsidP="002613F8">
    <w:pPr>
      <w:tabs>
        <w:tab w:val="center" w:pos="4423"/>
        <w:tab w:val="right" w:pos="8479"/>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C46F2E">
      <w:rPr>
        <w:rFonts w:eastAsia="Calibri"/>
        <w:noProof/>
        <w:sz w:val="16"/>
        <w:szCs w:val="22"/>
        <w:lang w:val="it-IT" w:eastAsia="en-US"/>
      </w:rPr>
      <w:t>4</w:t>
    </w:r>
    <w:r w:rsidRPr="00B457CD">
      <w:rPr>
        <w:rFonts w:eastAsia="Calibri"/>
        <w:sz w:val="16"/>
        <w:szCs w:val="22"/>
        <w:lang w:val="it-IT" w:eastAsia="en-US"/>
      </w:rPr>
      <w:fldChar w:fldCharType="end"/>
    </w:r>
    <w:r w:rsidRPr="00B457CD">
      <w:rPr>
        <w:rFonts w:eastAsia="Calibri"/>
        <w:sz w:val="16"/>
        <w:szCs w:val="22"/>
        <w:lang w:val="it-IT" w:eastAsia="en-US"/>
      </w:rPr>
      <w:tab/>
    </w:r>
    <w:r>
      <w:rPr>
        <w:rFonts w:eastAsia="Calibri"/>
        <w:sz w:val="16"/>
        <w:szCs w:val="22"/>
        <w:lang w:val="en-GB" w:eastAsia="en-US"/>
      </w:rPr>
      <w:t>Unit 5</w:t>
    </w:r>
    <w:r w:rsidRPr="00B457CD">
      <w:rPr>
        <w:rFonts w:eastAsia="Calibri"/>
        <w:sz w:val="16"/>
        <w:szCs w:val="22"/>
        <w:lang w:val="en-GB" w:eastAsia="en-US"/>
      </w:rPr>
      <w:t xml:space="preserve">1: </w:t>
    </w:r>
    <w:r>
      <w:rPr>
        <w:rFonts w:eastAsia="Calibri"/>
        <w:sz w:val="16"/>
        <w:szCs w:val="22"/>
        <w:lang w:eastAsia="en-US"/>
      </w:rPr>
      <w:t>Evaluating a sample request</w:t>
    </w:r>
    <w:r w:rsidRPr="00B457CD">
      <w:rPr>
        <w:rFonts w:eastAsia="Calibri"/>
        <w:sz w:val="16"/>
        <w:szCs w:val="22"/>
        <w:lang w:val="it-IT" w:eastAsia="en-US"/>
      </w:rPr>
      <w:tab/>
    </w:r>
    <w:proofErr w:type="spellStart"/>
    <w:r w:rsidRPr="00B457CD">
      <w:rPr>
        <w:rFonts w:eastAsia="Calibri"/>
        <w:sz w:val="16"/>
        <w:szCs w:val="16"/>
        <w:lang w:val="it-IT" w:eastAsia="en-US"/>
      </w:rPr>
      <w:t>Hand</w:t>
    </w:r>
    <w:proofErr w:type="spellEnd"/>
    <w:r w:rsidRPr="00B457CD">
      <w:rPr>
        <w:rFonts w:eastAsia="Calibri"/>
        <w:sz w:val="16"/>
        <w:szCs w:val="16"/>
        <w:lang w:val="it-IT" w:eastAsia="en-US"/>
      </w:rPr>
      <w:t>-out</w:t>
    </w:r>
    <w:r w:rsidRPr="00B457CD" w:rsidDel="00136025">
      <w:rPr>
        <w:rFonts w:eastAsia="Calibri"/>
        <w:sz w:val="16"/>
        <w:szCs w:val="22"/>
        <w:lang w:val="it-IT" w:eastAsia="en-US"/>
      </w:rPr>
      <w:t xml:space="preserve"> </w:t>
    </w:r>
    <w:r w:rsidRPr="00B457CD">
      <w:rPr>
        <w:rFonts w:eastAsia="Calibri"/>
        <w:sz w:val="16"/>
        <w:szCs w:val="22"/>
        <w:lang w:val="it-IT" w:eastAsia="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A" w:rsidRPr="002613F8" w:rsidRDefault="006F4D8A" w:rsidP="002613F8">
    <w:pPr>
      <w:tabs>
        <w:tab w:val="center" w:pos="4423"/>
        <w:tab w:val="right" w:pos="8845"/>
      </w:tabs>
      <w:spacing w:after="200" w:line="276" w:lineRule="auto"/>
      <w:rPr>
        <w:rFonts w:eastAsia="Calibri"/>
        <w:sz w:val="16"/>
        <w:szCs w:val="22"/>
        <w:lang w:val="it-IT" w:eastAsia="en-US"/>
      </w:rPr>
    </w:pPr>
    <w:proofErr w:type="spellStart"/>
    <w:r w:rsidRPr="002613F8">
      <w:rPr>
        <w:rFonts w:eastAsia="Calibri"/>
        <w:sz w:val="16"/>
        <w:szCs w:val="22"/>
        <w:lang w:val="it-IT" w:eastAsia="en-US"/>
      </w:rPr>
      <w:t>Hand</w:t>
    </w:r>
    <w:proofErr w:type="spellEnd"/>
    <w:r w:rsidRPr="002613F8">
      <w:rPr>
        <w:rFonts w:eastAsia="Calibri"/>
        <w:sz w:val="16"/>
        <w:szCs w:val="22"/>
        <w:lang w:val="it-IT" w:eastAsia="en-US"/>
      </w:rPr>
      <w:t>-out</w:t>
    </w:r>
    <w:r w:rsidR="00520E41">
      <w:rPr>
        <w:rFonts w:eastAsia="Calibri"/>
        <w:sz w:val="16"/>
        <w:szCs w:val="22"/>
        <w:lang w:val="it-IT" w:eastAsia="en-US"/>
      </w:rPr>
      <w:t xml:space="preserve"> 1</w:t>
    </w:r>
    <w:r w:rsidRPr="002613F8">
      <w:rPr>
        <w:rFonts w:eastAsia="Calibri"/>
        <w:sz w:val="16"/>
        <w:szCs w:val="22"/>
        <w:lang w:val="it-IT" w:eastAsia="en-US"/>
      </w:rPr>
      <w:tab/>
    </w:r>
    <w:r>
      <w:rPr>
        <w:rFonts w:eastAsia="Calibri"/>
        <w:sz w:val="16"/>
        <w:szCs w:val="22"/>
        <w:lang w:val="it-IT" w:eastAsia="en-US"/>
      </w:rPr>
      <w:t xml:space="preserve">Unit </w:t>
    </w:r>
    <w:r>
      <w:rPr>
        <w:rFonts w:eastAsia="Calibri"/>
        <w:sz w:val="16"/>
        <w:szCs w:val="22"/>
        <w:lang w:eastAsia="en-US"/>
      </w:rPr>
      <w:t>51: Evaluating a sample request</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C46F2E">
      <w:rPr>
        <w:rFonts w:eastAsia="Calibri"/>
        <w:noProof/>
        <w:sz w:val="16"/>
        <w:szCs w:val="22"/>
        <w:lang w:val="it-IT" w:eastAsia="en-US"/>
      </w:rPr>
      <w:t>3</w:t>
    </w:r>
    <w:r w:rsidRPr="002613F8">
      <w:rPr>
        <w:rFonts w:eastAsia="Calibri"/>
        <w:sz w:val="16"/>
        <w:szCs w:val="22"/>
        <w:lang w:val="it-IT"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A" w:rsidRDefault="006F4D8A" w:rsidP="00BF2830">
    <w:pPr>
      <w:pStyle w:val="HO2"/>
    </w:pPr>
    <w:r w:rsidRPr="00BF2830">
      <w:t>Hand-out</w:t>
    </w:r>
    <w:r w:rsidRPr="00BF2830">
      <w:rPr>
        <w:lang w:val="ru-RU"/>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A" w:rsidRPr="00BA7902" w:rsidRDefault="00BA7902" w:rsidP="00BA7902">
    <w:pPr>
      <w:tabs>
        <w:tab w:val="center" w:pos="6521"/>
        <w:tab w:val="right" w:pos="13325"/>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C46F2E">
      <w:rPr>
        <w:rFonts w:eastAsia="Calibri"/>
        <w:noProof/>
        <w:sz w:val="16"/>
        <w:szCs w:val="22"/>
        <w:lang w:val="it-IT" w:eastAsia="en-US"/>
      </w:rPr>
      <w:t>16</w:t>
    </w:r>
    <w:r w:rsidRPr="00B457CD">
      <w:rPr>
        <w:rFonts w:eastAsia="Calibri"/>
        <w:sz w:val="16"/>
        <w:szCs w:val="22"/>
        <w:lang w:val="it-IT" w:eastAsia="en-US"/>
      </w:rPr>
      <w:fldChar w:fldCharType="end"/>
    </w:r>
    <w:r w:rsidRPr="00B457CD">
      <w:rPr>
        <w:rFonts w:eastAsia="Calibri"/>
        <w:sz w:val="16"/>
        <w:szCs w:val="22"/>
        <w:lang w:val="it-IT" w:eastAsia="en-US"/>
      </w:rPr>
      <w:tab/>
    </w:r>
    <w:r>
      <w:rPr>
        <w:rFonts w:eastAsia="Calibri"/>
        <w:sz w:val="16"/>
        <w:szCs w:val="22"/>
        <w:lang w:val="en-GB" w:eastAsia="en-US"/>
      </w:rPr>
      <w:t>Unit 5</w:t>
    </w:r>
    <w:r w:rsidRPr="00B457CD">
      <w:rPr>
        <w:rFonts w:eastAsia="Calibri"/>
        <w:sz w:val="16"/>
        <w:szCs w:val="22"/>
        <w:lang w:val="en-GB" w:eastAsia="en-US"/>
      </w:rPr>
      <w:t xml:space="preserve">1: </w:t>
    </w:r>
    <w:r>
      <w:rPr>
        <w:rFonts w:eastAsia="Calibri"/>
        <w:sz w:val="16"/>
        <w:szCs w:val="22"/>
        <w:lang w:eastAsia="en-US"/>
      </w:rPr>
      <w:t>Evaluating a sample request</w:t>
    </w:r>
    <w:r w:rsidRPr="00B457CD">
      <w:rPr>
        <w:rFonts w:eastAsia="Calibri"/>
        <w:sz w:val="16"/>
        <w:szCs w:val="22"/>
        <w:lang w:val="it-IT" w:eastAsia="en-US"/>
      </w:rPr>
      <w:tab/>
    </w:r>
    <w:proofErr w:type="spellStart"/>
    <w:r w:rsidRPr="00B457CD">
      <w:rPr>
        <w:rFonts w:eastAsia="Calibri"/>
        <w:sz w:val="16"/>
        <w:szCs w:val="16"/>
        <w:lang w:val="it-IT" w:eastAsia="en-US"/>
      </w:rPr>
      <w:t>Hand</w:t>
    </w:r>
    <w:proofErr w:type="spellEnd"/>
    <w:r w:rsidRPr="00B457CD">
      <w:rPr>
        <w:rFonts w:eastAsia="Calibri"/>
        <w:sz w:val="16"/>
        <w:szCs w:val="16"/>
        <w:lang w:val="it-IT" w:eastAsia="en-US"/>
      </w:rPr>
      <w:t>-out</w:t>
    </w:r>
    <w:r w:rsidRPr="00B457CD" w:rsidDel="00136025">
      <w:rPr>
        <w:rFonts w:eastAsia="Calibri"/>
        <w:sz w:val="16"/>
        <w:szCs w:val="22"/>
        <w:lang w:val="it-IT" w:eastAsia="en-US"/>
      </w:rPr>
      <w:t xml:space="preserve"> </w:t>
    </w:r>
    <w:r w:rsidRPr="00B457CD">
      <w:rPr>
        <w:rFonts w:eastAsia="Calibri"/>
        <w:sz w:val="16"/>
        <w:szCs w:val="22"/>
        <w:lang w:val="it-IT" w:eastAsia="en-US"/>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A" w:rsidRPr="00BA7902" w:rsidRDefault="00BA7902" w:rsidP="00BA7902">
    <w:pPr>
      <w:tabs>
        <w:tab w:val="center" w:pos="6237"/>
        <w:tab w:val="right" w:pos="13750"/>
      </w:tabs>
      <w:spacing w:after="200" w:line="276" w:lineRule="auto"/>
      <w:rPr>
        <w:rFonts w:eastAsia="Calibri"/>
        <w:sz w:val="16"/>
        <w:szCs w:val="22"/>
        <w:lang w:val="it-IT" w:eastAsia="en-US"/>
      </w:rPr>
    </w:pPr>
    <w:proofErr w:type="spellStart"/>
    <w:r w:rsidRPr="002613F8">
      <w:rPr>
        <w:rFonts w:eastAsia="Calibri"/>
        <w:sz w:val="16"/>
        <w:szCs w:val="22"/>
        <w:lang w:val="it-IT" w:eastAsia="en-US"/>
      </w:rPr>
      <w:t>Hand</w:t>
    </w:r>
    <w:proofErr w:type="spellEnd"/>
    <w:r w:rsidRPr="002613F8">
      <w:rPr>
        <w:rFonts w:eastAsia="Calibri"/>
        <w:sz w:val="16"/>
        <w:szCs w:val="22"/>
        <w:lang w:val="it-IT" w:eastAsia="en-US"/>
      </w:rPr>
      <w:t>-out</w:t>
    </w:r>
    <w:r w:rsidR="00520E41">
      <w:rPr>
        <w:rFonts w:eastAsia="Calibri"/>
        <w:sz w:val="16"/>
        <w:szCs w:val="22"/>
        <w:lang w:val="it-IT" w:eastAsia="en-US"/>
      </w:rPr>
      <w:t xml:space="preserve"> 1</w:t>
    </w:r>
    <w:r w:rsidRPr="002613F8">
      <w:rPr>
        <w:rFonts w:eastAsia="Calibri"/>
        <w:sz w:val="16"/>
        <w:szCs w:val="22"/>
        <w:lang w:val="it-IT" w:eastAsia="en-US"/>
      </w:rPr>
      <w:tab/>
    </w:r>
    <w:r>
      <w:rPr>
        <w:rFonts w:eastAsia="Calibri"/>
        <w:sz w:val="16"/>
        <w:szCs w:val="22"/>
        <w:lang w:val="it-IT" w:eastAsia="en-US"/>
      </w:rPr>
      <w:t xml:space="preserve">Unit </w:t>
    </w:r>
    <w:r>
      <w:rPr>
        <w:rFonts w:eastAsia="Calibri"/>
        <w:sz w:val="16"/>
        <w:szCs w:val="22"/>
        <w:lang w:eastAsia="en-US"/>
      </w:rPr>
      <w:t>51: Evaluating a sample request</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C46F2E">
      <w:rPr>
        <w:rFonts w:eastAsia="Calibri"/>
        <w:noProof/>
        <w:sz w:val="16"/>
        <w:szCs w:val="22"/>
        <w:lang w:val="it-IT" w:eastAsia="en-US"/>
      </w:rPr>
      <w:t>17</w:t>
    </w:r>
    <w:r w:rsidRPr="002613F8">
      <w:rPr>
        <w:rFonts w:eastAsia="Calibri"/>
        <w:sz w:val="16"/>
        <w:szCs w:val="22"/>
        <w:lang w:val="it-IT" w:eastAsia="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8A" w:rsidRPr="006F4D8A" w:rsidRDefault="006F4D8A" w:rsidP="006F4D8A">
    <w:pPr>
      <w:tabs>
        <w:tab w:val="center" w:pos="6237"/>
        <w:tab w:val="right" w:pos="13750"/>
      </w:tabs>
      <w:spacing w:after="200" w:line="276" w:lineRule="auto"/>
      <w:rPr>
        <w:rFonts w:eastAsia="Calibri"/>
        <w:sz w:val="16"/>
        <w:szCs w:val="22"/>
        <w:lang w:val="it-IT" w:eastAsia="en-US"/>
      </w:rPr>
    </w:pPr>
    <w:proofErr w:type="spellStart"/>
    <w:r w:rsidRPr="002613F8">
      <w:rPr>
        <w:rFonts w:eastAsia="Calibri"/>
        <w:sz w:val="16"/>
        <w:szCs w:val="22"/>
        <w:lang w:val="it-IT" w:eastAsia="en-US"/>
      </w:rPr>
      <w:t>Hand</w:t>
    </w:r>
    <w:proofErr w:type="spellEnd"/>
    <w:r w:rsidRPr="002613F8">
      <w:rPr>
        <w:rFonts w:eastAsia="Calibri"/>
        <w:sz w:val="16"/>
        <w:szCs w:val="22"/>
        <w:lang w:val="it-IT" w:eastAsia="en-US"/>
      </w:rPr>
      <w:t>-out</w:t>
    </w:r>
    <w:r w:rsidR="00520E41">
      <w:rPr>
        <w:rFonts w:eastAsia="Calibri"/>
        <w:sz w:val="16"/>
        <w:szCs w:val="22"/>
        <w:lang w:val="it-IT" w:eastAsia="en-US"/>
      </w:rPr>
      <w:t xml:space="preserve"> 1</w:t>
    </w:r>
    <w:r w:rsidRPr="002613F8">
      <w:rPr>
        <w:rFonts w:eastAsia="Calibri"/>
        <w:sz w:val="16"/>
        <w:szCs w:val="22"/>
        <w:lang w:val="it-IT" w:eastAsia="en-US"/>
      </w:rPr>
      <w:tab/>
    </w:r>
    <w:r>
      <w:rPr>
        <w:rFonts w:eastAsia="Calibri"/>
        <w:sz w:val="16"/>
        <w:szCs w:val="22"/>
        <w:lang w:val="it-IT" w:eastAsia="en-US"/>
      </w:rPr>
      <w:t xml:space="preserve">Unit </w:t>
    </w:r>
    <w:r>
      <w:rPr>
        <w:rFonts w:eastAsia="Calibri"/>
        <w:sz w:val="16"/>
        <w:szCs w:val="22"/>
        <w:lang w:eastAsia="en-US"/>
      </w:rPr>
      <w:t>51: Evaluating a sample request</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C46F2E">
      <w:rPr>
        <w:rFonts w:eastAsia="Calibri"/>
        <w:noProof/>
        <w:sz w:val="16"/>
        <w:szCs w:val="22"/>
        <w:lang w:val="it-IT" w:eastAsia="en-US"/>
      </w:rPr>
      <w:t>15</w:t>
    </w:r>
    <w:r w:rsidRPr="002613F8">
      <w:rPr>
        <w:rFonts w:eastAsia="Calibri"/>
        <w:sz w:val="16"/>
        <w:szCs w:val="22"/>
        <w:lang w:val="it-IT"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E88"/>
    <w:multiLevelType w:val="hybridMultilevel"/>
    <w:tmpl w:val="21D2B8EE"/>
    <w:lvl w:ilvl="0" w:tplc="02966E42">
      <w:start w:val="1"/>
      <w:numFmt w:val="decimal"/>
      <w:lvlText w:val="%1."/>
      <w:lvlJc w:val="left"/>
      <w:pPr>
        <w:ind w:left="473" w:hanging="360"/>
      </w:pPr>
      <w:rPr>
        <w:rFonts w:hint="default"/>
        <w:sz w:val="22"/>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
    <w:nsid w:val="110822A5"/>
    <w:multiLevelType w:val="hybridMultilevel"/>
    <w:tmpl w:val="C36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7F2324CE"/>
    <w:multiLevelType w:val="hybridMultilevel"/>
    <w:tmpl w:val="FFE0FF6C"/>
    <w:lvl w:ilvl="0" w:tplc="E0DA8F10">
      <w:start w:val="1"/>
      <w:numFmt w:val="lowerLetter"/>
      <w:pStyle w:val="num02tab"/>
      <w:lvlText w:val="%1."/>
      <w:lvlJc w:val="left"/>
      <w:pPr>
        <w:tabs>
          <w:tab w:val="num" w:pos="397"/>
        </w:tabs>
        <w:ind w:left="397" w:hanging="397"/>
      </w:pPr>
      <w:rPr>
        <w:rFonts w:hint="default"/>
      </w:rPr>
    </w:lvl>
    <w:lvl w:ilvl="1" w:tplc="E1F87848" w:tentative="1">
      <w:start w:val="1"/>
      <w:numFmt w:val="lowerLetter"/>
      <w:lvlText w:val="%2."/>
      <w:lvlJc w:val="left"/>
      <w:pPr>
        <w:tabs>
          <w:tab w:val="num" w:pos="1440"/>
        </w:tabs>
        <w:ind w:left="1440" w:hanging="360"/>
      </w:pPr>
    </w:lvl>
    <w:lvl w:ilvl="2" w:tplc="E58CDE42" w:tentative="1">
      <w:start w:val="1"/>
      <w:numFmt w:val="lowerRoman"/>
      <w:lvlText w:val="%3."/>
      <w:lvlJc w:val="right"/>
      <w:pPr>
        <w:tabs>
          <w:tab w:val="num" w:pos="2160"/>
        </w:tabs>
        <w:ind w:left="2160" w:hanging="180"/>
      </w:pPr>
    </w:lvl>
    <w:lvl w:ilvl="3" w:tplc="369A33BE" w:tentative="1">
      <w:start w:val="1"/>
      <w:numFmt w:val="decimal"/>
      <w:lvlText w:val="%4."/>
      <w:lvlJc w:val="left"/>
      <w:pPr>
        <w:tabs>
          <w:tab w:val="num" w:pos="2880"/>
        </w:tabs>
        <w:ind w:left="2880" w:hanging="360"/>
      </w:pPr>
    </w:lvl>
    <w:lvl w:ilvl="4" w:tplc="4FDAD6B0" w:tentative="1">
      <w:start w:val="1"/>
      <w:numFmt w:val="lowerLetter"/>
      <w:lvlText w:val="%5."/>
      <w:lvlJc w:val="left"/>
      <w:pPr>
        <w:tabs>
          <w:tab w:val="num" w:pos="3600"/>
        </w:tabs>
        <w:ind w:left="3600" w:hanging="360"/>
      </w:pPr>
    </w:lvl>
    <w:lvl w:ilvl="5" w:tplc="A3F44ED2" w:tentative="1">
      <w:start w:val="1"/>
      <w:numFmt w:val="lowerRoman"/>
      <w:lvlText w:val="%6."/>
      <w:lvlJc w:val="right"/>
      <w:pPr>
        <w:tabs>
          <w:tab w:val="num" w:pos="4320"/>
        </w:tabs>
        <w:ind w:left="4320" w:hanging="180"/>
      </w:pPr>
    </w:lvl>
    <w:lvl w:ilvl="6" w:tplc="4DDEC6A4" w:tentative="1">
      <w:start w:val="1"/>
      <w:numFmt w:val="decimal"/>
      <w:lvlText w:val="%7."/>
      <w:lvlJc w:val="left"/>
      <w:pPr>
        <w:tabs>
          <w:tab w:val="num" w:pos="5040"/>
        </w:tabs>
        <w:ind w:left="5040" w:hanging="360"/>
      </w:pPr>
    </w:lvl>
    <w:lvl w:ilvl="7" w:tplc="FBBC0620" w:tentative="1">
      <w:start w:val="1"/>
      <w:numFmt w:val="lowerLetter"/>
      <w:lvlText w:val="%8."/>
      <w:lvlJc w:val="left"/>
      <w:pPr>
        <w:tabs>
          <w:tab w:val="num" w:pos="5760"/>
        </w:tabs>
        <w:ind w:left="5760" w:hanging="360"/>
      </w:pPr>
    </w:lvl>
    <w:lvl w:ilvl="8" w:tplc="66B6EC6C" w:tentative="1">
      <w:start w:val="1"/>
      <w:numFmt w:val="lowerRoman"/>
      <w:lvlText w:val="%9."/>
      <w:lvlJc w:val="right"/>
      <w:pPr>
        <w:tabs>
          <w:tab w:val="num" w:pos="6480"/>
        </w:tabs>
        <w:ind w:left="6480" w:hanging="180"/>
      </w:pPr>
    </w:lvl>
  </w:abstractNum>
  <w:abstractNum w:abstractNumId="8">
    <w:nsid w:val="7F9D72A1"/>
    <w:multiLevelType w:val="hybridMultilevel"/>
    <w:tmpl w:val="C770B4FA"/>
    <w:lvl w:ilvl="0" w:tplc="7EC028C0">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5"/>
  </w:num>
  <w:num w:numId="6">
    <w:abstractNumId w:val="0"/>
  </w:num>
  <w:num w:numId="7">
    <w:abstractNumId w:val="3"/>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6" w:dllVersion="2" w:checkStyle="1"/>
  <w:activeWritingStyle w:appName="MSWord" w:lang="fr-FR" w:vendorID="65" w:dllVersion="514"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567"/>
  <w:hyphenationZone w:val="425"/>
  <w:evenAndOddHeaders/>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doNotExpandShiftReturn/>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1595"/>
    <w:rsid w:val="0000496F"/>
    <w:rsid w:val="00005ED2"/>
    <w:rsid w:val="000102BE"/>
    <w:rsid w:val="00010B22"/>
    <w:rsid w:val="00014487"/>
    <w:rsid w:val="00014F2B"/>
    <w:rsid w:val="00015D70"/>
    <w:rsid w:val="00017EF8"/>
    <w:rsid w:val="00022442"/>
    <w:rsid w:val="00022600"/>
    <w:rsid w:val="00022E0F"/>
    <w:rsid w:val="0002319C"/>
    <w:rsid w:val="00030BDB"/>
    <w:rsid w:val="0003183C"/>
    <w:rsid w:val="00033BD2"/>
    <w:rsid w:val="00033C75"/>
    <w:rsid w:val="00034262"/>
    <w:rsid w:val="00037826"/>
    <w:rsid w:val="00041721"/>
    <w:rsid w:val="000419B0"/>
    <w:rsid w:val="000422B4"/>
    <w:rsid w:val="00042B93"/>
    <w:rsid w:val="000536AF"/>
    <w:rsid w:val="0005523C"/>
    <w:rsid w:val="00062F5F"/>
    <w:rsid w:val="00064CF4"/>
    <w:rsid w:val="00066252"/>
    <w:rsid w:val="00080622"/>
    <w:rsid w:val="0009254A"/>
    <w:rsid w:val="000979D4"/>
    <w:rsid w:val="000A17DB"/>
    <w:rsid w:val="000A2BCD"/>
    <w:rsid w:val="000A36B4"/>
    <w:rsid w:val="000A3A02"/>
    <w:rsid w:val="000A4B18"/>
    <w:rsid w:val="000A5358"/>
    <w:rsid w:val="000B02C5"/>
    <w:rsid w:val="000B0E33"/>
    <w:rsid w:val="000B1741"/>
    <w:rsid w:val="000B1949"/>
    <w:rsid w:val="000B5197"/>
    <w:rsid w:val="000B706D"/>
    <w:rsid w:val="000C0223"/>
    <w:rsid w:val="000D2C08"/>
    <w:rsid w:val="000D2C22"/>
    <w:rsid w:val="000D3089"/>
    <w:rsid w:val="000D5E51"/>
    <w:rsid w:val="000E118F"/>
    <w:rsid w:val="000E2CD7"/>
    <w:rsid w:val="000E4A3D"/>
    <w:rsid w:val="000F05FB"/>
    <w:rsid w:val="000F08B6"/>
    <w:rsid w:val="000F498D"/>
    <w:rsid w:val="000F6D89"/>
    <w:rsid w:val="00100EAB"/>
    <w:rsid w:val="00101168"/>
    <w:rsid w:val="001015D9"/>
    <w:rsid w:val="00105473"/>
    <w:rsid w:val="00106E10"/>
    <w:rsid w:val="00110D65"/>
    <w:rsid w:val="00110DDA"/>
    <w:rsid w:val="00114936"/>
    <w:rsid w:val="00114B46"/>
    <w:rsid w:val="0011524E"/>
    <w:rsid w:val="001226F5"/>
    <w:rsid w:val="001228E2"/>
    <w:rsid w:val="00126055"/>
    <w:rsid w:val="001402BD"/>
    <w:rsid w:val="00141921"/>
    <w:rsid w:val="00143C70"/>
    <w:rsid w:val="001440FA"/>
    <w:rsid w:val="00146D55"/>
    <w:rsid w:val="00150ABD"/>
    <w:rsid w:val="00152140"/>
    <w:rsid w:val="001529CB"/>
    <w:rsid w:val="0015393E"/>
    <w:rsid w:val="00153F22"/>
    <w:rsid w:val="0015763A"/>
    <w:rsid w:val="00157709"/>
    <w:rsid w:val="00157F4C"/>
    <w:rsid w:val="001614BB"/>
    <w:rsid w:val="0016193C"/>
    <w:rsid w:val="0016449D"/>
    <w:rsid w:val="00164DBC"/>
    <w:rsid w:val="0016545A"/>
    <w:rsid w:val="00165BB7"/>
    <w:rsid w:val="00175A2F"/>
    <w:rsid w:val="001819CB"/>
    <w:rsid w:val="00183B2A"/>
    <w:rsid w:val="00187662"/>
    <w:rsid w:val="00187F49"/>
    <w:rsid w:val="001900D5"/>
    <w:rsid w:val="001913B3"/>
    <w:rsid w:val="0019311C"/>
    <w:rsid w:val="001938F4"/>
    <w:rsid w:val="001961AE"/>
    <w:rsid w:val="00197742"/>
    <w:rsid w:val="001A22CF"/>
    <w:rsid w:val="001A3530"/>
    <w:rsid w:val="001A4DB6"/>
    <w:rsid w:val="001A780D"/>
    <w:rsid w:val="001B55E4"/>
    <w:rsid w:val="001B5E7E"/>
    <w:rsid w:val="001D1FDC"/>
    <w:rsid w:val="001D76F7"/>
    <w:rsid w:val="001E3F14"/>
    <w:rsid w:val="001E5C15"/>
    <w:rsid w:val="001E6602"/>
    <w:rsid w:val="001E6A0C"/>
    <w:rsid w:val="001F41C3"/>
    <w:rsid w:val="001F4704"/>
    <w:rsid w:val="001F71F6"/>
    <w:rsid w:val="002038A6"/>
    <w:rsid w:val="00204715"/>
    <w:rsid w:val="0020544B"/>
    <w:rsid w:val="00205F59"/>
    <w:rsid w:val="00206350"/>
    <w:rsid w:val="00210309"/>
    <w:rsid w:val="002109AB"/>
    <w:rsid w:val="002110BA"/>
    <w:rsid w:val="0021430B"/>
    <w:rsid w:val="00214DD0"/>
    <w:rsid w:val="00215594"/>
    <w:rsid w:val="00220F4A"/>
    <w:rsid w:val="00221DAD"/>
    <w:rsid w:val="00224BBD"/>
    <w:rsid w:val="00226955"/>
    <w:rsid w:val="00226EBE"/>
    <w:rsid w:val="002276DC"/>
    <w:rsid w:val="00227700"/>
    <w:rsid w:val="00231594"/>
    <w:rsid w:val="00231749"/>
    <w:rsid w:val="00233EAC"/>
    <w:rsid w:val="002349A1"/>
    <w:rsid w:val="00235E7B"/>
    <w:rsid w:val="00235FC9"/>
    <w:rsid w:val="002365D2"/>
    <w:rsid w:val="00236DF3"/>
    <w:rsid w:val="0024197A"/>
    <w:rsid w:val="00242E0A"/>
    <w:rsid w:val="00244B66"/>
    <w:rsid w:val="002500AE"/>
    <w:rsid w:val="00250F01"/>
    <w:rsid w:val="00253406"/>
    <w:rsid w:val="0025622D"/>
    <w:rsid w:val="002563EE"/>
    <w:rsid w:val="00256A3D"/>
    <w:rsid w:val="002613F8"/>
    <w:rsid w:val="0026173C"/>
    <w:rsid w:val="00267F4C"/>
    <w:rsid w:val="00271BB8"/>
    <w:rsid w:val="00272754"/>
    <w:rsid w:val="00282BA6"/>
    <w:rsid w:val="00283B3E"/>
    <w:rsid w:val="00287098"/>
    <w:rsid w:val="00287683"/>
    <w:rsid w:val="00290049"/>
    <w:rsid w:val="00295721"/>
    <w:rsid w:val="00297946"/>
    <w:rsid w:val="002A080A"/>
    <w:rsid w:val="002A0E45"/>
    <w:rsid w:val="002B1443"/>
    <w:rsid w:val="002B1760"/>
    <w:rsid w:val="002B2B57"/>
    <w:rsid w:val="002B417B"/>
    <w:rsid w:val="002D06CB"/>
    <w:rsid w:val="002D3F22"/>
    <w:rsid w:val="002D4AC7"/>
    <w:rsid w:val="002D5276"/>
    <w:rsid w:val="002D5C27"/>
    <w:rsid w:val="002E0B8C"/>
    <w:rsid w:val="002E16F7"/>
    <w:rsid w:val="002E186F"/>
    <w:rsid w:val="002E766C"/>
    <w:rsid w:val="002E7A60"/>
    <w:rsid w:val="002F3239"/>
    <w:rsid w:val="002F43B2"/>
    <w:rsid w:val="00301D7A"/>
    <w:rsid w:val="00307895"/>
    <w:rsid w:val="003105EA"/>
    <w:rsid w:val="00311EF1"/>
    <w:rsid w:val="00314F0E"/>
    <w:rsid w:val="00315A50"/>
    <w:rsid w:val="00325887"/>
    <w:rsid w:val="003316EB"/>
    <w:rsid w:val="00335FD2"/>
    <w:rsid w:val="003403F1"/>
    <w:rsid w:val="003407C1"/>
    <w:rsid w:val="003412E6"/>
    <w:rsid w:val="00341434"/>
    <w:rsid w:val="003445E7"/>
    <w:rsid w:val="0034630B"/>
    <w:rsid w:val="0035427F"/>
    <w:rsid w:val="003552B2"/>
    <w:rsid w:val="00355BD0"/>
    <w:rsid w:val="003564FC"/>
    <w:rsid w:val="00356FD2"/>
    <w:rsid w:val="003577CA"/>
    <w:rsid w:val="00357A12"/>
    <w:rsid w:val="00360E43"/>
    <w:rsid w:val="003679D2"/>
    <w:rsid w:val="00371C7F"/>
    <w:rsid w:val="00375FEB"/>
    <w:rsid w:val="00376EA9"/>
    <w:rsid w:val="003838C0"/>
    <w:rsid w:val="00384FC5"/>
    <w:rsid w:val="00385A8C"/>
    <w:rsid w:val="00387530"/>
    <w:rsid w:val="00392015"/>
    <w:rsid w:val="0039235B"/>
    <w:rsid w:val="00393CCB"/>
    <w:rsid w:val="003A005B"/>
    <w:rsid w:val="003A12FA"/>
    <w:rsid w:val="003A1F80"/>
    <w:rsid w:val="003A53D7"/>
    <w:rsid w:val="003A761A"/>
    <w:rsid w:val="003B79C2"/>
    <w:rsid w:val="003C6322"/>
    <w:rsid w:val="003C64C1"/>
    <w:rsid w:val="003C6EA8"/>
    <w:rsid w:val="003D13A0"/>
    <w:rsid w:val="003D1AEC"/>
    <w:rsid w:val="003D21E9"/>
    <w:rsid w:val="003D2F53"/>
    <w:rsid w:val="003D4476"/>
    <w:rsid w:val="003D674B"/>
    <w:rsid w:val="003D6979"/>
    <w:rsid w:val="003E077E"/>
    <w:rsid w:val="003E4EC6"/>
    <w:rsid w:val="003E649A"/>
    <w:rsid w:val="003E6BFF"/>
    <w:rsid w:val="003F046C"/>
    <w:rsid w:val="003F29B2"/>
    <w:rsid w:val="003F421C"/>
    <w:rsid w:val="003F675B"/>
    <w:rsid w:val="004022A3"/>
    <w:rsid w:val="00404251"/>
    <w:rsid w:val="00404401"/>
    <w:rsid w:val="0040440A"/>
    <w:rsid w:val="004055AB"/>
    <w:rsid w:val="00405636"/>
    <w:rsid w:val="00412DEC"/>
    <w:rsid w:val="00415C25"/>
    <w:rsid w:val="00416E12"/>
    <w:rsid w:val="00421A97"/>
    <w:rsid w:val="00423F07"/>
    <w:rsid w:val="004242BD"/>
    <w:rsid w:val="00424B3A"/>
    <w:rsid w:val="00425496"/>
    <w:rsid w:val="00426FC2"/>
    <w:rsid w:val="00427DC3"/>
    <w:rsid w:val="00433392"/>
    <w:rsid w:val="00436D09"/>
    <w:rsid w:val="004374DF"/>
    <w:rsid w:val="00443676"/>
    <w:rsid w:val="00444B24"/>
    <w:rsid w:val="00446BCD"/>
    <w:rsid w:val="0045325E"/>
    <w:rsid w:val="004558DE"/>
    <w:rsid w:val="00456369"/>
    <w:rsid w:val="00457041"/>
    <w:rsid w:val="0045799F"/>
    <w:rsid w:val="00457A5F"/>
    <w:rsid w:val="004606F2"/>
    <w:rsid w:val="0046105F"/>
    <w:rsid w:val="0046626A"/>
    <w:rsid w:val="0046708D"/>
    <w:rsid w:val="00467B08"/>
    <w:rsid w:val="00470625"/>
    <w:rsid w:val="00474FF0"/>
    <w:rsid w:val="004764AE"/>
    <w:rsid w:val="00487083"/>
    <w:rsid w:val="0048766E"/>
    <w:rsid w:val="00487A79"/>
    <w:rsid w:val="004A273B"/>
    <w:rsid w:val="004A3900"/>
    <w:rsid w:val="004A7800"/>
    <w:rsid w:val="004A7CCE"/>
    <w:rsid w:val="004B0C31"/>
    <w:rsid w:val="004B31FB"/>
    <w:rsid w:val="004B36ED"/>
    <w:rsid w:val="004B5593"/>
    <w:rsid w:val="004B6436"/>
    <w:rsid w:val="004B6BE7"/>
    <w:rsid w:val="004B7E32"/>
    <w:rsid w:val="004C1B0F"/>
    <w:rsid w:val="004C30F5"/>
    <w:rsid w:val="004C56A2"/>
    <w:rsid w:val="004C597B"/>
    <w:rsid w:val="004C73E2"/>
    <w:rsid w:val="004D1ABC"/>
    <w:rsid w:val="004D4600"/>
    <w:rsid w:val="004D4954"/>
    <w:rsid w:val="004D4AA1"/>
    <w:rsid w:val="004D6189"/>
    <w:rsid w:val="004D649E"/>
    <w:rsid w:val="004E004C"/>
    <w:rsid w:val="004E1488"/>
    <w:rsid w:val="004E232D"/>
    <w:rsid w:val="004E27D9"/>
    <w:rsid w:val="004E7A6A"/>
    <w:rsid w:val="004F111B"/>
    <w:rsid w:val="004F15CE"/>
    <w:rsid w:val="004F4592"/>
    <w:rsid w:val="004F4956"/>
    <w:rsid w:val="00502097"/>
    <w:rsid w:val="00504A50"/>
    <w:rsid w:val="0051160C"/>
    <w:rsid w:val="00513F31"/>
    <w:rsid w:val="00514968"/>
    <w:rsid w:val="00520D36"/>
    <w:rsid w:val="00520E41"/>
    <w:rsid w:val="00525403"/>
    <w:rsid w:val="005257BC"/>
    <w:rsid w:val="00526742"/>
    <w:rsid w:val="005274B0"/>
    <w:rsid w:val="00534237"/>
    <w:rsid w:val="00536332"/>
    <w:rsid w:val="00540F09"/>
    <w:rsid w:val="0054148E"/>
    <w:rsid w:val="0054179E"/>
    <w:rsid w:val="005473E2"/>
    <w:rsid w:val="00547AA0"/>
    <w:rsid w:val="00553505"/>
    <w:rsid w:val="00554A96"/>
    <w:rsid w:val="00557C93"/>
    <w:rsid w:val="005639A3"/>
    <w:rsid w:val="005701C8"/>
    <w:rsid w:val="00572218"/>
    <w:rsid w:val="00572890"/>
    <w:rsid w:val="0057517B"/>
    <w:rsid w:val="005807ED"/>
    <w:rsid w:val="00581D88"/>
    <w:rsid w:val="005842AF"/>
    <w:rsid w:val="00584BB4"/>
    <w:rsid w:val="0058600E"/>
    <w:rsid w:val="00594AD2"/>
    <w:rsid w:val="00597942"/>
    <w:rsid w:val="005A3554"/>
    <w:rsid w:val="005B3FD4"/>
    <w:rsid w:val="005C37E0"/>
    <w:rsid w:val="005C3A1E"/>
    <w:rsid w:val="005C562C"/>
    <w:rsid w:val="005C5677"/>
    <w:rsid w:val="005C6D28"/>
    <w:rsid w:val="005C72A8"/>
    <w:rsid w:val="005C78B0"/>
    <w:rsid w:val="005C7925"/>
    <w:rsid w:val="005D00C5"/>
    <w:rsid w:val="005D118A"/>
    <w:rsid w:val="005D1875"/>
    <w:rsid w:val="005D2135"/>
    <w:rsid w:val="005D6C0C"/>
    <w:rsid w:val="005D76D7"/>
    <w:rsid w:val="005E1931"/>
    <w:rsid w:val="005E3B45"/>
    <w:rsid w:val="005E59E6"/>
    <w:rsid w:val="005E6954"/>
    <w:rsid w:val="005E7F66"/>
    <w:rsid w:val="005F0204"/>
    <w:rsid w:val="005F0F10"/>
    <w:rsid w:val="005F1C88"/>
    <w:rsid w:val="005F1E9D"/>
    <w:rsid w:val="005F4112"/>
    <w:rsid w:val="005F5DC0"/>
    <w:rsid w:val="00601AA9"/>
    <w:rsid w:val="00603295"/>
    <w:rsid w:val="006035FF"/>
    <w:rsid w:val="00603742"/>
    <w:rsid w:val="00604138"/>
    <w:rsid w:val="00615B4D"/>
    <w:rsid w:val="00616D62"/>
    <w:rsid w:val="00622276"/>
    <w:rsid w:val="00622C43"/>
    <w:rsid w:val="00622FE0"/>
    <w:rsid w:val="00625C2C"/>
    <w:rsid w:val="00630A7D"/>
    <w:rsid w:val="00632452"/>
    <w:rsid w:val="006330D7"/>
    <w:rsid w:val="006332F9"/>
    <w:rsid w:val="00635238"/>
    <w:rsid w:val="00635562"/>
    <w:rsid w:val="00640D7B"/>
    <w:rsid w:val="00641D92"/>
    <w:rsid w:val="006449FC"/>
    <w:rsid w:val="00644AA7"/>
    <w:rsid w:val="00645D8F"/>
    <w:rsid w:val="00647BD3"/>
    <w:rsid w:val="00652CE2"/>
    <w:rsid w:val="00653972"/>
    <w:rsid w:val="00660626"/>
    <w:rsid w:val="00661F03"/>
    <w:rsid w:val="006636BB"/>
    <w:rsid w:val="00671700"/>
    <w:rsid w:val="00673ED7"/>
    <w:rsid w:val="00674203"/>
    <w:rsid w:val="00677AF4"/>
    <w:rsid w:val="00683E87"/>
    <w:rsid w:val="00692DD7"/>
    <w:rsid w:val="00693A2E"/>
    <w:rsid w:val="00695380"/>
    <w:rsid w:val="00695492"/>
    <w:rsid w:val="0069607A"/>
    <w:rsid w:val="006B1DBC"/>
    <w:rsid w:val="006B3383"/>
    <w:rsid w:val="006B390A"/>
    <w:rsid w:val="006B40A2"/>
    <w:rsid w:val="006B5021"/>
    <w:rsid w:val="006B5E74"/>
    <w:rsid w:val="006C3397"/>
    <w:rsid w:val="006C3769"/>
    <w:rsid w:val="006C5C82"/>
    <w:rsid w:val="006C6007"/>
    <w:rsid w:val="006D65F2"/>
    <w:rsid w:val="006E2A26"/>
    <w:rsid w:val="006E4B1A"/>
    <w:rsid w:val="006E4C10"/>
    <w:rsid w:val="006F26CB"/>
    <w:rsid w:val="006F4D8A"/>
    <w:rsid w:val="006F5D9C"/>
    <w:rsid w:val="006F757E"/>
    <w:rsid w:val="006F7F09"/>
    <w:rsid w:val="007003B9"/>
    <w:rsid w:val="0070373A"/>
    <w:rsid w:val="007101D3"/>
    <w:rsid w:val="00710F19"/>
    <w:rsid w:val="00712F5F"/>
    <w:rsid w:val="00714F23"/>
    <w:rsid w:val="00721CBF"/>
    <w:rsid w:val="0072484E"/>
    <w:rsid w:val="00725493"/>
    <w:rsid w:val="00725E8C"/>
    <w:rsid w:val="00727B0B"/>
    <w:rsid w:val="007328EB"/>
    <w:rsid w:val="00733610"/>
    <w:rsid w:val="00744E3B"/>
    <w:rsid w:val="00751FBB"/>
    <w:rsid w:val="00756038"/>
    <w:rsid w:val="007568F2"/>
    <w:rsid w:val="00757127"/>
    <w:rsid w:val="007632A6"/>
    <w:rsid w:val="007655E7"/>
    <w:rsid w:val="007659EC"/>
    <w:rsid w:val="007661D5"/>
    <w:rsid w:val="00766CE7"/>
    <w:rsid w:val="00766F5D"/>
    <w:rsid w:val="007714F8"/>
    <w:rsid w:val="00773645"/>
    <w:rsid w:val="007739A1"/>
    <w:rsid w:val="00775B2E"/>
    <w:rsid w:val="00776874"/>
    <w:rsid w:val="00777183"/>
    <w:rsid w:val="00782661"/>
    <w:rsid w:val="00796440"/>
    <w:rsid w:val="007A3B7A"/>
    <w:rsid w:val="007A4759"/>
    <w:rsid w:val="007A52E2"/>
    <w:rsid w:val="007A6732"/>
    <w:rsid w:val="007A6E86"/>
    <w:rsid w:val="007A7A06"/>
    <w:rsid w:val="007B1F69"/>
    <w:rsid w:val="007B6BF9"/>
    <w:rsid w:val="007C185F"/>
    <w:rsid w:val="007C39FA"/>
    <w:rsid w:val="007C57F0"/>
    <w:rsid w:val="007C663C"/>
    <w:rsid w:val="007C666B"/>
    <w:rsid w:val="007D247E"/>
    <w:rsid w:val="007D3BB1"/>
    <w:rsid w:val="007D3FA4"/>
    <w:rsid w:val="007D64F6"/>
    <w:rsid w:val="007D66BE"/>
    <w:rsid w:val="007D7CAC"/>
    <w:rsid w:val="007E1A2F"/>
    <w:rsid w:val="007E3AA2"/>
    <w:rsid w:val="007E667E"/>
    <w:rsid w:val="007E70F4"/>
    <w:rsid w:val="007E735C"/>
    <w:rsid w:val="007E74AD"/>
    <w:rsid w:val="007E7EB3"/>
    <w:rsid w:val="007F0E80"/>
    <w:rsid w:val="007F40E1"/>
    <w:rsid w:val="007F44DA"/>
    <w:rsid w:val="007F560A"/>
    <w:rsid w:val="007F6D5C"/>
    <w:rsid w:val="007F7ABC"/>
    <w:rsid w:val="00800202"/>
    <w:rsid w:val="00800948"/>
    <w:rsid w:val="008016B4"/>
    <w:rsid w:val="00807B47"/>
    <w:rsid w:val="0081075B"/>
    <w:rsid w:val="00810BCE"/>
    <w:rsid w:val="008119D2"/>
    <w:rsid w:val="00814208"/>
    <w:rsid w:val="0081790E"/>
    <w:rsid w:val="00823C90"/>
    <w:rsid w:val="0083169C"/>
    <w:rsid w:val="0083183A"/>
    <w:rsid w:val="00836998"/>
    <w:rsid w:val="00836F3D"/>
    <w:rsid w:val="00842310"/>
    <w:rsid w:val="008432FA"/>
    <w:rsid w:val="008436C3"/>
    <w:rsid w:val="008472B5"/>
    <w:rsid w:val="008506C7"/>
    <w:rsid w:val="00853018"/>
    <w:rsid w:val="00853E46"/>
    <w:rsid w:val="00853E6D"/>
    <w:rsid w:val="00855B6B"/>
    <w:rsid w:val="008613D0"/>
    <w:rsid w:val="0086327C"/>
    <w:rsid w:val="008655A8"/>
    <w:rsid w:val="00866827"/>
    <w:rsid w:val="00871033"/>
    <w:rsid w:val="00873928"/>
    <w:rsid w:val="00876107"/>
    <w:rsid w:val="0087639D"/>
    <w:rsid w:val="00880ACE"/>
    <w:rsid w:val="00883C6D"/>
    <w:rsid w:val="00884296"/>
    <w:rsid w:val="00887DEE"/>
    <w:rsid w:val="00892D6F"/>
    <w:rsid w:val="008948A6"/>
    <w:rsid w:val="008954E2"/>
    <w:rsid w:val="00895724"/>
    <w:rsid w:val="00896A20"/>
    <w:rsid w:val="00896A26"/>
    <w:rsid w:val="008A4D4F"/>
    <w:rsid w:val="008A50AD"/>
    <w:rsid w:val="008A5136"/>
    <w:rsid w:val="008B5513"/>
    <w:rsid w:val="008B556F"/>
    <w:rsid w:val="008B6CB5"/>
    <w:rsid w:val="008C17DD"/>
    <w:rsid w:val="008C3A4F"/>
    <w:rsid w:val="008C7F58"/>
    <w:rsid w:val="008D15AB"/>
    <w:rsid w:val="008D2585"/>
    <w:rsid w:val="008D490E"/>
    <w:rsid w:val="008D5CA3"/>
    <w:rsid w:val="008D5CCE"/>
    <w:rsid w:val="008D6854"/>
    <w:rsid w:val="008E106D"/>
    <w:rsid w:val="008E7699"/>
    <w:rsid w:val="008F2676"/>
    <w:rsid w:val="008F2A6A"/>
    <w:rsid w:val="008F478C"/>
    <w:rsid w:val="008F49FD"/>
    <w:rsid w:val="00910A59"/>
    <w:rsid w:val="00911DC2"/>
    <w:rsid w:val="00913E63"/>
    <w:rsid w:val="0091587B"/>
    <w:rsid w:val="00916D69"/>
    <w:rsid w:val="00921065"/>
    <w:rsid w:val="0092140B"/>
    <w:rsid w:val="00922CE0"/>
    <w:rsid w:val="009236A2"/>
    <w:rsid w:val="00924A00"/>
    <w:rsid w:val="00924DD3"/>
    <w:rsid w:val="009257C1"/>
    <w:rsid w:val="00925D1F"/>
    <w:rsid w:val="009266F5"/>
    <w:rsid w:val="00926B2C"/>
    <w:rsid w:val="00933725"/>
    <w:rsid w:val="0093406F"/>
    <w:rsid w:val="00940E9B"/>
    <w:rsid w:val="00944A0C"/>
    <w:rsid w:val="00944B4C"/>
    <w:rsid w:val="00951EB7"/>
    <w:rsid w:val="00954609"/>
    <w:rsid w:val="009563A6"/>
    <w:rsid w:val="00956BAF"/>
    <w:rsid w:val="00960605"/>
    <w:rsid w:val="00961764"/>
    <w:rsid w:val="00962849"/>
    <w:rsid w:val="00965EDD"/>
    <w:rsid w:val="00966316"/>
    <w:rsid w:val="009666C8"/>
    <w:rsid w:val="0097380F"/>
    <w:rsid w:val="00973D96"/>
    <w:rsid w:val="009750D6"/>
    <w:rsid w:val="00981B14"/>
    <w:rsid w:val="009836DA"/>
    <w:rsid w:val="00986C3A"/>
    <w:rsid w:val="00986E17"/>
    <w:rsid w:val="0098798B"/>
    <w:rsid w:val="009903EF"/>
    <w:rsid w:val="00991384"/>
    <w:rsid w:val="00992ADE"/>
    <w:rsid w:val="009947C7"/>
    <w:rsid w:val="00994F0C"/>
    <w:rsid w:val="009A1B16"/>
    <w:rsid w:val="009A21C8"/>
    <w:rsid w:val="009A61DC"/>
    <w:rsid w:val="009B01C5"/>
    <w:rsid w:val="009B1472"/>
    <w:rsid w:val="009B3EE0"/>
    <w:rsid w:val="009B6AFD"/>
    <w:rsid w:val="009C4418"/>
    <w:rsid w:val="009C4DBC"/>
    <w:rsid w:val="009C79E0"/>
    <w:rsid w:val="009D022D"/>
    <w:rsid w:val="009E0FE9"/>
    <w:rsid w:val="009E3F2B"/>
    <w:rsid w:val="009E41D8"/>
    <w:rsid w:val="009F131A"/>
    <w:rsid w:val="009F245E"/>
    <w:rsid w:val="009F38DF"/>
    <w:rsid w:val="009F5286"/>
    <w:rsid w:val="009F5700"/>
    <w:rsid w:val="009F6153"/>
    <w:rsid w:val="009F6BD6"/>
    <w:rsid w:val="009F7828"/>
    <w:rsid w:val="009F7998"/>
    <w:rsid w:val="00A00F19"/>
    <w:rsid w:val="00A019A8"/>
    <w:rsid w:val="00A01CE8"/>
    <w:rsid w:val="00A02EFE"/>
    <w:rsid w:val="00A02FC9"/>
    <w:rsid w:val="00A06F30"/>
    <w:rsid w:val="00A070E7"/>
    <w:rsid w:val="00A11939"/>
    <w:rsid w:val="00A213EF"/>
    <w:rsid w:val="00A21897"/>
    <w:rsid w:val="00A22B54"/>
    <w:rsid w:val="00A249F2"/>
    <w:rsid w:val="00A24A7A"/>
    <w:rsid w:val="00A320FD"/>
    <w:rsid w:val="00A33E65"/>
    <w:rsid w:val="00A350B2"/>
    <w:rsid w:val="00A35E8B"/>
    <w:rsid w:val="00A508AC"/>
    <w:rsid w:val="00A50EA8"/>
    <w:rsid w:val="00A52698"/>
    <w:rsid w:val="00A53239"/>
    <w:rsid w:val="00A53C36"/>
    <w:rsid w:val="00A53F1A"/>
    <w:rsid w:val="00A544A5"/>
    <w:rsid w:val="00A576CA"/>
    <w:rsid w:val="00A60971"/>
    <w:rsid w:val="00A60EE2"/>
    <w:rsid w:val="00A629BB"/>
    <w:rsid w:val="00A65DF9"/>
    <w:rsid w:val="00A67475"/>
    <w:rsid w:val="00A712CB"/>
    <w:rsid w:val="00A75020"/>
    <w:rsid w:val="00A769D7"/>
    <w:rsid w:val="00A77C20"/>
    <w:rsid w:val="00A92D3D"/>
    <w:rsid w:val="00A92F8E"/>
    <w:rsid w:val="00A939A3"/>
    <w:rsid w:val="00A94AD1"/>
    <w:rsid w:val="00A96522"/>
    <w:rsid w:val="00A96E7B"/>
    <w:rsid w:val="00AA296B"/>
    <w:rsid w:val="00AA2BB8"/>
    <w:rsid w:val="00AA2D14"/>
    <w:rsid w:val="00AA4742"/>
    <w:rsid w:val="00AA61D0"/>
    <w:rsid w:val="00AB59E4"/>
    <w:rsid w:val="00AC0A22"/>
    <w:rsid w:val="00AC1E30"/>
    <w:rsid w:val="00AC23D7"/>
    <w:rsid w:val="00AC6FCA"/>
    <w:rsid w:val="00AD3C2B"/>
    <w:rsid w:val="00AD4593"/>
    <w:rsid w:val="00AD51D6"/>
    <w:rsid w:val="00AE1139"/>
    <w:rsid w:val="00AE42AE"/>
    <w:rsid w:val="00AE487C"/>
    <w:rsid w:val="00AE5023"/>
    <w:rsid w:val="00AE7252"/>
    <w:rsid w:val="00AF061B"/>
    <w:rsid w:val="00AF3083"/>
    <w:rsid w:val="00AF465B"/>
    <w:rsid w:val="00AF75B8"/>
    <w:rsid w:val="00B00539"/>
    <w:rsid w:val="00B04DB0"/>
    <w:rsid w:val="00B05942"/>
    <w:rsid w:val="00B063AD"/>
    <w:rsid w:val="00B067DF"/>
    <w:rsid w:val="00B0756E"/>
    <w:rsid w:val="00B12BAE"/>
    <w:rsid w:val="00B13D07"/>
    <w:rsid w:val="00B15D25"/>
    <w:rsid w:val="00B15DD9"/>
    <w:rsid w:val="00B17CE5"/>
    <w:rsid w:val="00B20321"/>
    <w:rsid w:val="00B20D03"/>
    <w:rsid w:val="00B22D9B"/>
    <w:rsid w:val="00B23820"/>
    <w:rsid w:val="00B31886"/>
    <w:rsid w:val="00B33012"/>
    <w:rsid w:val="00B35EBA"/>
    <w:rsid w:val="00B43187"/>
    <w:rsid w:val="00B457CD"/>
    <w:rsid w:val="00B46F58"/>
    <w:rsid w:val="00B474FA"/>
    <w:rsid w:val="00B5099B"/>
    <w:rsid w:val="00B51C3B"/>
    <w:rsid w:val="00B52EC8"/>
    <w:rsid w:val="00B5468F"/>
    <w:rsid w:val="00B5576E"/>
    <w:rsid w:val="00B56389"/>
    <w:rsid w:val="00B57229"/>
    <w:rsid w:val="00B66AC6"/>
    <w:rsid w:val="00B672A3"/>
    <w:rsid w:val="00B70D95"/>
    <w:rsid w:val="00B711D6"/>
    <w:rsid w:val="00B7530C"/>
    <w:rsid w:val="00B774A0"/>
    <w:rsid w:val="00B813BE"/>
    <w:rsid w:val="00B91F73"/>
    <w:rsid w:val="00B94783"/>
    <w:rsid w:val="00BA1568"/>
    <w:rsid w:val="00BA41F7"/>
    <w:rsid w:val="00BA5438"/>
    <w:rsid w:val="00BA581C"/>
    <w:rsid w:val="00BA7902"/>
    <w:rsid w:val="00BB04CE"/>
    <w:rsid w:val="00BB2FD1"/>
    <w:rsid w:val="00BB30DB"/>
    <w:rsid w:val="00BB4435"/>
    <w:rsid w:val="00BC2807"/>
    <w:rsid w:val="00BC5BFE"/>
    <w:rsid w:val="00BD7831"/>
    <w:rsid w:val="00BE31FB"/>
    <w:rsid w:val="00BE56A5"/>
    <w:rsid w:val="00BE6001"/>
    <w:rsid w:val="00BF2830"/>
    <w:rsid w:val="00BF412A"/>
    <w:rsid w:val="00BF6C6E"/>
    <w:rsid w:val="00C010EF"/>
    <w:rsid w:val="00C01FD9"/>
    <w:rsid w:val="00C02DED"/>
    <w:rsid w:val="00C050C6"/>
    <w:rsid w:val="00C12494"/>
    <w:rsid w:val="00C162BF"/>
    <w:rsid w:val="00C16853"/>
    <w:rsid w:val="00C20A64"/>
    <w:rsid w:val="00C20E5B"/>
    <w:rsid w:val="00C33A4B"/>
    <w:rsid w:val="00C34B38"/>
    <w:rsid w:val="00C37C8F"/>
    <w:rsid w:val="00C37D06"/>
    <w:rsid w:val="00C41528"/>
    <w:rsid w:val="00C4198C"/>
    <w:rsid w:val="00C423BF"/>
    <w:rsid w:val="00C43400"/>
    <w:rsid w:val="00C4349B"/>
    <w:rsid w:val="00C435DB"/>
    <w:rsid w:val="00C44C04"/>
    <w:rsid w:val="00C44E58"/>
    <w:rsid w:val="00C46F2E"/>
    <w:rsid w:val="00C523D1"/>
    <w:rsid w:val="00C536A7"/>
    <w:rsid w:val="00C56F8A"/>
    <w:rsid w:val="00C571B0"/>
    <w:rsid w:val="00C60C99"/>
    <w:rsid w:val="00C67187"/>
    <w:rsid w:val="00C703A1"/>
    <w:rsid w:val="00C75393"/>
    <w:rsid w:val="00C822CC"/>
    <w:rsid w:val="00C85723"/>
    <w:rsid w:val="00C85800"/>
    <w:rsid w:val="00C87EAF"/>
    <w:rsid w:val="00C907C8"/>
    <w:rsid w:val="00C92637"/>
    <w:rsid w:val="00C950DE"/>
    <w:rsid w:val="00C952E7"/>
    <w:rsid w:val="00CA15EB"/>
    <w:rsid w:val="00CA2D8D"/>
    <w:rsid w:val="00CA4F3E"/>
    <w:rsid w:val="00CA5315"/>
    <w:rsid w:val="00CB03F0"/>
    <w:rsid w:val="00CB0CB2"/>
    <w:rsid w:val="00CB13CB"/>
    <w:rsid w:val="00CB336C"/>
    <w:rsid w:val="00CB4E03"/>
    <w:rsid w:val="00CB68BB"/>
    <w:rsid w:val="00CC26D1"/>
    <w:rsid w:val="00CD1246"/>
    <w:rsid w:val="00CD297E"/>
    <w:rsid w:val="00CD462B"/>
    <w:rsid w:val="00CD6721"/>
    <w:rsid w:val="00CD7608"/>
    <w:rsid w:val="00CD7E68"/>
    <w:rsid w:val="00CE29C0"/>
    <w:rsid w:val="00CF72D7"/>
    <w:rsid w:val="00D00300"/>
    <w:rsid w:val="00D00590"/>
    <w:rsid w:val="00D04C98"/>
    <w:rsid w:val="00D112C0"/>
    <w:rsid w:val="00D13234"/>
    <w:rsid w:val="00D15BD9"/>
    <w:rsid w:val="00D15C3D"/>
    <w:rsid w:val="00D316B0"/>
    <w:rsid w:val="00D32B23"/>
    <w:rsid w:val="00D33B5C"/>
    <w:rsid w:val="00D42ADD"/>
    <w:rsid w:val="00D448B4"/>
    <w:rsid w:val="00D45F48"/>
    <w:rsid w:val="00D47E03"/>
    <w:rsid w:val="00D50862"/>
    <w:rsid w:val="00D556F3"/>
    <w:rsid w:val="00D56C80"/>
    <w:rsid w:val="00D57650"/>
    <w:rsid w:val="00D608BC"/>
    <w:rsid w:val="00D6665D"/>
    <w:rsid w:val="00D704DB"/>
    <w:rsid w:val="00D8467B"/>
    <w:rsid w:val="00D84C43"/>
    <w:rsid w:val="00D85AC6"/>
    <w:rsid w:val="00D90AD0"/>
    <w:rsid w:val="00D92EEF"/>
    <w:rsid w:val="00D95242"/>
    <w:rsid w:val="00DA158B"/>
    <w:rsid w:val="00DA312B"/>
    <w:rsid w:val="00DA32F2"/>
    <w:rsid w:val="00DA4710"/>
    <w:rsid w:val="00DA604B"/>
    <w:rsid w:val="00DA7521"/>
    <w:rsid w:val="00DA76DD"/>
    <w:rsid w:val="00DB0110"/>
    <w:rsid w:val="00DB0F0E"/>
    <w:rsid w:val="00DB2831"/>
    <w:rsid w:val="00DB2ABE"/>
    <w:rsid w:val="00DB3193"/>
    <w:rsid w:val="00DB38EC"/>
    <w:rsid w:val="00DB4FE9"/>
    <w:rsid w:val="00DC4106"/>
    <w:rsid w:val="00DC464B"/>
    <w:rsid w:val="00DC6D1A"/>
    <w:rsid w:val="00DD0C8F"/>
    <w:rsid w:val="00DD3216"/>
    <w:rsid w:val="00DD6686"/>
    <w:rsid w:val="00DD7293"/>
    <w:rsid w:val="00DE0812"/>
    <w:rsid w:val="00DE31B2"/>
    <w:rsid w:val="00DE48AF"/>
    <w:rsid w:val="00DE6F23"/>
    <w:rsid w:val="00DF03D5"/>
    <w:rsid w:val="00DF0C9B"/>
    <w:rsid w:val="00DF1337"/>
    <w:rsid w:val="00DF1966"/>
    <w:rsid w:val="00DF37A5"/>
    <w:rsid w:val="00DF45D6"/>
    <w:rsid w:val="00DF4BD8"/>
    <w:rsid w:val="00DF6101"/>
    <w:rsid w:val="00E00EA1"/>
    <w:rsid w:val="00E02EA0"/>
    <w:rsid w:val="00E11958"/>
    <w:rsid w:val="00E11BCC"/>
    <w:rsid w:val="00E123B2"/>
    <w:rsid w:val="00E12ED4"/>
    <w:rsid w:val="00E26039"/>
    <w:rsid w:val="00E27669"/>
    <w:rsid w:val="00E35410"/>
    <w:rsid w:val="00E37CE2"/>
    <w:rsid w:val="00E400FB"/>
    <w:rsid w:val="00E43A91"/>
    <w:rsid w:val="00E4460D"/>
    <w:rsid w:val="00E53545"/>
    <w:rsid w:val="00E564DC"/>
    <w:rsid w:val="00E571A2"/>
    <w:rsid w:val="00E6044A"/>
    <w:rsid w:val="00E61766"/>
    <w:rsid w:val="00E62704"/>
    <w:rsid w:val="00E67BAB"/>
    <w:rsid w:val="00E70106"/>
    <w:rsid w:val="00E73798"/>
    <w:rsid w:val="00E752F9"/>
    <w:rsid w:val="00E75425"/>
    <w:rsid w:val="00E764CE"/>
    <w:rsid w:val="00E8296A"/>
    <w:rsid w:val="00E8536A"/>
    <w:rsid w:val="00E92D93"/>
    <w:rsid w:val="00E93327"/>
    <w:rsid w:val="00E96313"/>
    <w:rsid w:val="00EA0B06"/>
    <w:rsid w:val="00EA0EF7"/>
    <w:rsid w:val="00EA1E5C"/>
    <w:rsid w:val="00EA4C62"/>
    <w:rsid w:val="00EB49A9"/>
    <w:rsid w:val="00EB4DB3"/>
    <w:rsid w:val="00EB64CC"/>
    <w:rsid w:val="00EB747B"/>
    <w:rsid w:val="00EC1E68"/>
    <w:rsid w:val="00EC48E4"/>
    <w:rsid w:val="00EC52E4"/>
    <w:rsid w:val="00EC5CF0"/>
    <w:rsid w:val="00ED4354"/>
    <w:rsid w:val="00EE0EF7"/>
    <w:rsid w:val="00EE1077"/>
    <w:rsid w:val="00EE1D2E"/>
    <w:rsid w:val="00EE2833"/>
    <w:rsid w:val="00EF39BF"/>
    <w:rsid w:val="00EF3B22"/>
    <w:rsid w:val="00EF413D"/>
    <w:rsid w:val="00F02E84"/>
    <w:rsid w:val="00F06927"/>
    <w:rsid w:val="00F07021"/>
    <w:rsid w:val="00F07749"/>
    <w:rsid w:val="00F109B4"/>
    <w:rsid w:val="00F10D76"/>
    <w:rsid w:val="00F11224"/>
    <w:rsid w:val="00F128AE"/>
    <w:rsid w:val="00F141D7"/>
    <w:rsid w:val="00F1634C"/>
    <w:rsid w:val="00F1748A"/>
    <w:rsid w:val="00F20C57"/>
    <w:rsid w:val="00F21AB6"/>
    <w:rsid w:val="00F21BC3"/>
    <w:rsid w:val="00F242E4"/>
    <w:rsid w:val="00F31C49"/>
    <w:rsid w:val="00F328DC"/>
    <w:rsid w:val="00F40693"/>
    <w:rsid w:val="00F41A57"/>
    <w:rsid w:val="00F42CAB"/>
    <w:rsid w:val="00F43DEA"/>
    <w:rsid w:val="00F44474"/>
    <w:rsid w:val="00F520F1"/>
    <w:rsid w:val="00F53313"/>
    <w:rsid w:val="00F5676D"/>
    <w:rsid w:val="00F57F80"/>
    <w:rsid w:val="00F62764"/>
    <w:rsid w:val="00F67F6F"/>
    <w:rsid w:val="00F707AF"/>
    <w:rsid w:val="00F749D8"/>
    <w:rsid w:val="00F774A1"/>
    <w:rsid w:val="00F77F3B"/>
    <w:rsid w:val="00F82D1E"/>
    <w:rsid w:val="00F842E3"/>
    <w:rsid w:val="00F862EF"/>
    <w:rsid w:val="00F91C54"/>
    <w:rsid w:val="00F94604"/>
    <w:rsid w:val="00F97840"/>
    <w:rsid w:val="00FA1B14"/>
    <w:rsid w:val="00FA3D88"/>
    <w:rsid w:val="00FA46F3"/>
    <w:rsid w:val="00FA487B"/>
    <w:rsid w:val="00FA5553"/>
    <w:rsid w:val="00FA785A"/>
    <w:rsid w:val="00FB044D"/>
    <w:rsid w:val="00FB04D6"/>
    <w:rsid w:val="00FB073B"/>
    <w:rsid w:val="00FB07BF"/>
    <w:rsid w:val="00FB2D00"/>
    <w:rsid w:val="00FB3F03"/>
    <w:rsid w:val="00FB48A6"/>
    <w:rsid w:val="00FB543F"/>
    <w:rsid w:val="00FC1131"/>
    <w:rsid w:val="00FC478A"/>
    <w:rsid w:val="00FC5F91"/>
    <w:rsid w:val="00FC69FE"/>
    <w:rsid w:val="00FD3F0C"/>
    <w:rsid w:val="00FD44A3"/>
    <w:rsid w:val="00FE43C7"/>
    <w:rsid w:val="00FE4950"/>
    <w:rsid w:val="00FE5A1F"/>
    <w:rsid w:val="00FE6A9B"/>
    <w:rsid w:val="00FF2317"/>
    <w:rsid w:val="00FF28AA"/>
    <w:rsid w:val="00FF62E6"/>
    <w:rsid w:val="00FF694E"/>
    <w:rsid w:val="00FF7304"/>
    <w:rsid w:val="00FF78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eastAsia="fr-FR" w:bidi="ar-SA"/>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lang w:bidi="th-TH"/>
    </w:rPr>
  </w:style>
  <w:style w:type="paragraph" w:customStyle="1" w:styleId="formtext">
    <w:name w:val="formtext"/>
    <w:basedOn w:val="Normal"/>
    <w:rsid w:val="00EE7596"/>
    <w:pPr>
      <w:spacing w:before="80" w:after="80" w:line="240" w:lineRule="exact"/>
    </w:pPr>
    <w:rPr>
      <w:rFonts w:eastAsia="SimSun" w:cs="Angsana New"/>
      <w:sz w:val="22"/>
      <w:szCs w:val="22"/>
      <w:lang w:bidi="th-TH"/>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lang w:bidi="th-TH"/>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lang w:bidi="th-TH"/>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bidi="ar-SA"/>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bidi="ar-SA"/>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3316EB"/>
    <w:pPr>
      <w:keepNext/>
      <w:keepLines/>
      <w:tabs>
        <w:tab w:val="left" w:pos="567"/>
      </w:tabs>
      <w:snapToGrid w:val="0"/>
      <w:spacing w:before="480" w:line="480" w:lineRule="exact"/>
      <w:outlineLvl w:val="0"/>
    </w:pPr>
    <w:rPr>
      <w:rFonts w:cs="Arial"/>
      <w:b/>
      <w:bCs/>
      <w:noProof/>
      <w:snapToGrid w:val="0"/>
      <w:color w:val="3366FF"/>
      <w:kern w:val="28"/>
      <w:sz w:val="32"/>
      <w:szCs w:val="32"/>
      <w:lang w:val="en-GB" w:eastAsia="zh-CN"/>
    </w:rPr>
  </w:style>
  <w:style w:type="character" w:customStyle="1" w:styleId="HO1Car">
    <w:name w:val="HO1 Car"/>
    <w:basedOn w:val="DefaultParagraphFont"/>
    <w:link w:val="HO1"/>
    <w:rsid w:val="003316EB"/>
    <w:rPr>
      <w:rFonts w:ascii="Arial" w:hAnsi="Arial" w:cs="Arial"/>
      <w:b/>
      <w:bCs/>
      <w:noProof/>
      <w:snapToGrid w:val="0"/>
      <w:color w:val="3366FF"/>
      <w:kern w:val="28"/>
      <w:sz w:val="32"/>
      <w:szCs w:val="32"/>
      <w:lang w:val="en-GB" w:eastAsia="zh-CN" w:bidi="ar-SA"/>
    </w:rPr>
  </w:style>
  <w:style w:type="paragraph" w:customStyle="1" w:styleId="HO2">
    <w:name w:val="HO2"/>
    <w:basedOn w:val="HO1"/>
    <w:link w:val="HO2Car"/>
    <w:autoRedefine/>
    <w:rsid w:val="00BF2830"/>
    <w:pPr>
      <w:spacing w:before="0"/>
      <w:jc w:val="center"/>
    </w:pPr>
    <w:rPr>
      <w:rFonts w:eastAsia="Calibri" w:cs="Times New Roman"/>
      <w:b w:val="0"/>
      <w:noProof w:val="0"/>
      <w:snapToGrid/>
      <w:color w:val="auto"/>
      <w:kern w:val="0"/>
      <w:sz w:val="16"/>
      <w:szCs w:val="16"/>
      <w:lang w:eastAsia="en-US"/>
    </w:rPr>
  </w:style>
  <w:style w:type="character" w:customStyle="1" w:styleId="HO2Car">
    <w:name w:val="HO2 Car"/>
    <w:basedOn w:val="HO1Car"/>
    <w:link w:val="HO2"/>
    <w:rsid w:val="00BF2830"/>
    <w:rPr>
      <w:rFonts w:ascii="Arial" w:eastAsia="Calibri" w:hAnsi="Arial" w:cs="Arial"/>
      <w:b w:val="0"/>
      <w:bCs/>
      <w:noProof/>
      <w:snapToGrid/>
      <w:color w:val="3366FF"/>
      <w:kern w:val="28"/>
      <w:sz w:val="16"/>
      <w:szCs w:val="16"/>
      <w:lang w:val="en-GB" w:eastAsia="zh-CN" w:bidi="ar-SA"/>
    </w:rPr>
  </w:style>
  <w:style w:type="paragraph" w:customStyle="1" w:styleId="Chapitre">
    <w:name w:val="Chapitre"/>
    <w:basedOn w:val="Heading1"/>
    <w:link w:val="ChapitreCar"/>
    <w:rsid w:val="00775B2E"/>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lang w:val="en-GB" w:eastAsia="zh-CN"/>
    </w:rPr>
  </w:style>
  <w:style w:type="character" w:customStyle="1" w:styleId="ChapitreCar">
    <w:name w:val="Chapitre Car"/>
    <w:link w:val="Chapitre"/>
    <w:rsid w:val="00775B2E"/>
    <w:rPr>
      <w:rFonts w:ascii="Arial" w:hAnsi="Arial" w:cs="Arial"/>
      <w:b/>
      <w:bCs/>
      <w:caps/>
      <w:noProof/>
      <w:snapToGrid w:val="0"/>
      <w:color w:val="3366FF"/>
      <w:kern w:val="28"/>
      <w:sz w:val="70"/>
      <w:szCs w:val="70"/>
      <w:lang w:val="en-GB" w:eastAsia="zh-CN" w:bidi="ar-SA"/>
    </w:rPr>
  </w:style>
  <w:style w:type="character" w:customStyle="1" w:styleId="FooterChar">
    <w:name w:val="Footer Char"/>
    <w:basedOn w:val="DefaultParagraphFont"/>
    <w:link w:val="Footer"/>
    <w:uiPriority w:val="99"/>
    <w:rsid w:val="00775B2E"/>
    <w:rPr>
      <w:rFonts w:ascii="Arial" w:hAnsi="Arial"/>
      <w:sz w:val="24"/>
      <w:szCs w:val="24"/>
      <w:lang w:eastAsia="fr-FR" w:bidi="ar-SA"/>
    </w:rPr>
  </w:style>
  <w:style w:type="character" w:customStyle="1" w:styleId="BalloonTextChar">
    <w:name w:val="Balloon Text Char"/>
    <w:basedOn w:val="DefaultParagraphFont"/>
    <w:link w:val="BalloonText"/>
    <w:semiHidden/>
    <w:rsid w:val="00EB4DB3"/>
    <w:rPr>
      <w:rFonts w:ascii="Tahoma" w:hAnsi="Tahoma" w:cs="Tahoma"/>
      <w:sz w:val="16"/>
      <w:szCs w:val="16"/>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eastAsia="fr-FR" w:bidi="ar-SA"/>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lang w:bidi="th-TH"/>
    </w:rPr>
  </w:style>
  <w:style w:type="paragraph" w:customStyle="1" w:styleId="formtext">
    <w:name w:val="formtext"/>
    <w:basedOn w:val="Normal"/>
    <w:rsid w:val="00EE7596"/>
    <w:pPr>
      <w:spacing w:before="80" w:after="80" w:line="240" w:lineRule="exact"/>
    </w:pPr>
    <w:rPr>
      <w:rFonts w:eastAsia="SimSun" w:cs="Angsana New"/>
      <w:sz w:val="22"/>
      <w:szCs w:val="22"/>
      <w:lang w:bidi="th-TH"/>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lang w:bidi="th-TH"/>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lang w:bidi="th-TH"/>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bidi="ar-SA"/>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bidi="ar-SA"/>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3316EB"/>
    <w:pPr>
      <w:keepNext/>
      <w:keepLines/>
      <w:tabs>
        <w:tab w:val="left" w:pos="567"/>
      </w:tabs>
      <w:snapToGrid w:val="0"/>
      <w:spacing w:before="480" w:line="480" w:lineRule="exact"/>
      <w:outlineLvl w:val="0"/>
    </w:pPr>
    <w:rPr>
      <w:rFonts w:cs="Arial"/>
      <w:b/>
      <w:bCs/>
      <w:noProof/>
      <w:snapToGrid w:val="0"/>
      <w:color w:val="3366FF"/>
      <w:kern w:val="28"/>
      <w:sz w:val="32"/>
      <w:szCs w:val="32"/>
      <w:lang w:val="en-GB" w:eastAsia="zh-CN"/>
    </w:rPr>
  </w:style>
  <w:style w:type="character" w:customStyle="1" w:styleId="HO1Car">
    <w:name w:val="HO1 Car"/>
    <w:basedOn w:val="DefaultParagraphFont"/>
    <w:link w:val="HO1"/>
    <w:rsid w:val="003316EB"/>
    <w:rPr>
      <w:rFonts w:ascii="Arial" w:hAnsi="Arial" w:cs="Arial"/>
      <w:b/>
      <w:bCs/>
      <w:noProof/>
      <w:snapToGrid w:val="0"/>
      <w:color w:val="3366FF"/>
      <w:kern w:val="28"/>
      <w:sz w:val="32"/>
      <w:szCs w:val="32"/>
      <w:lang w:val="en-GB" w:eastAsia="zh-CN" w:bidi="ar-SA"/>
    </w:rPr>
  </w:style>
  <w:style w:type="paragraph" w:customStyle="1" w:styleId="HO2">
    <w:name w:val="HO2"/>
    <w:basedOn w:val="HO1"/>
    <w:link w:val="HO2Car"/>
    <w:autoRedefine/>
    <w:rsid w:val="00BF2830"/>
    <w:pPr>
      <w:spacing w:before="0"/>
      <w:jc w:val="center"/>
    </w:pPr>
    <w:rPr>
      <w:rFonts w:eastAsia="Calibri" w:cs="Times New Roman"/>
      <w:b w:val="0"/>
      <w:noProof w:val="0"/>
      <w:snapToGrid/>
      <w:color w:val="auto"/>
      <w:kern w:val="0"/>
      <w:sz w:val="16"/>
      <w:szCs w:val="16"/>
      <w:lang w:eastAsia="en-US"/>
    </w:rPr>
  </w:style>
  <w:style w:type="character" w:customStyle="1" w:styleId="HO2Car">
    <w:name w:val="HO2 Car"/>
    <w:basedOn w:val="HO1Car"/>
    <w:link w:val="HO2"/>
    <w:rsid w:val="00BF2830"/>
    <w:rPr>
      <w:rFonts w:ascii="Arial" w:eastAsia="Calibri" w:hAnsi="Arial" w:cs="Arial"/>
      <w:b w:val="0"/>
      <w:bCs/>
      <w:noProof/>
      <w:snapToGrid/>
      <w:color w:val="3366FF"/>
      <w:kern w:val="28"/>
      <w:sz w:val="16"/>
      <w:szCs w:val="16"/>
      <w:lang w:val="en-GB" w:eastAsia="zh-CN" w:bidi="ar-SA"/>
    </w:rPr>
  </w:style>
  <w:style w:type="paragraph" w:customStyle="1" w:styleId="Chapitre">
    <w:name w:val="Chapitre"/>
    <w:basedOn w:val="Heading1"/>
    <w:link w:val="ChapitreCar"/>
    <w:rsid w:val="00775B2E"/>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lang w:val="en-GB" w:eastAsia="zh-CN"/>
    </w:rPr>
  </w:style>
  <w:style w:type="character" w:customStyle="1" w:styleId="ChapitreCar">
    <w:name w:val="Chapitre Car"/>
    <w:link w:val="Chapitre"/>
    <w:rsid w:val="00775B2E"/>
    <w:rPr>
      <w:rFonts w:ascii="Arial" w:hAnsi="Arial" w:cs="Arial"/>
      <w:b/>
      <w:bCs/>
      <w:caps/>
      <w:noProof/>
      <w:snapToGrid w:val="0"/>
      <w:color w:val="3366FF"/>
      <w:kern w:val="28"/>
      <w:sz w:val="70"/>
      <w:szCs w:val="70"/>
      <w:lang w:val="en-GB" w:eastAsia="zh-CN" w:bidi="ar-SA"/>
    </w:rPr>
  </w:style>
  <w:style w:type="character" w:customStyle="1" w:styleId="FooterChar">
    <w:name w:val="Footer Char"/>
    <w:basedOn w:val="DefaultParagraphFont"/>
    <w:link w:val="Footer"/>
    <w:uiPriority w:val="99"/>
    <w:rsid w:val="00775B2E"/>
    <w:rPr>
      <w:rFonts w:ascii="Arial" w:hAnsi="Arial"/>
      <w:sz w:val="24"/>
      <w:szCs w:val="24"/>
      <w:lang w:eastAsia="fr-FR" w:bidi="ar-SA"/>
    </w:rPr>
  </w:style>
  <w:style w:type="character" w:customStyle="1" w:styleId="BalloonTextChar">
    <w:name w:val="Balloon Text Char"/>
    <w:basedOn w:val="DefaultParagraphFont"/>
    <w:link w:val="BalloonText"/>
    <w:semiHidden/>
    <w:rsid w:val="00EB4DB3"/>
    <w:rPr>
      <w:rFonts w:ascii="Tahoma" w:hAnsi="Tahoma" w:cs="Tahoma"/>
      <w:sz w:val="16"/>
      <w:szCs w:val="16"/>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646542409">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unesco.org/culture/ich/en/forms"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CC4675-3070-4C48-860F-A7BDFBC9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17</Pages>
  <Words>7132</Words>
  <Characters>42023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UNESCO</cp:lastModifiedBy>
  <cp:revision>36</cp:revision>
  <dcterms:created xsi:type="dcterms:W3CDTF">2016-11-21T08:08:00Z</dcterms:created>
  <dcterms:modified xsi:type="dcterms:W3CDTF">2018-02-22T09:04:00Z</dcterms:modified>
</cp:coreProperties>
</file>