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BBB98" w14:textId="54EF9136" w:rsidR="002B2341" w:rsidRPr="00686686" w:rsidRDefault="00A62444" w:rsidP="008D5B8F">
      <w:pPr>
        <w:pStyle w:val="Chapitre"/>
        <w:tabs>
          <w:tab w:val="center" w:pos="4422"/>
        </w:tabs>
        <w:rPr>
          <w:noProof w:val="0"/>
        </w:rPr>
      </w:pPr>
      <w:bookmarkStart w:id="0" w:name="_Toc154220417"/>
      <w:bookmarkStart w:id="1" w:name="_Toc302374671"/>
      <w:bookmarkStart w:id="2" w:name="_Toc241644684"/>
      <w:r>
        <w:rPr>
          <w:b w:val="0"/>
          <w:caps w:val="0"/>
          <w:sz w:val="20"/>
          <w:szCs w:val="20"/>
          <w:lang w:val="fr-FR" w:eastAsia="ja-JP" w:bidi="ar-SA"/>
        </w:rPr>
        <w:drawing>
          <wp:anchor distT="0" distB="0" distL="114300" distR="114300" simplePos="0" relativeHeight="251676672" behindDoc="1" locked="1" layoutInCell="1" allowOverlap="0" wp14:anchorId="6F12952B" wp14:editId="36F185C9">
            <wp:simplePos x="0" y="0"/>
            <wp:positionH relativeFrom="margin">
              <wp:posOffset>584835</wp:posOffset>
            </wp:positionH>
            <wp:positionV relativeFrom="margin">
              <wp:posOffset>2132965</wp:posOffset>
            </wp:positionV>
            <wp:extent cx="4870411" cy="4498145"/>
            <wp:effectExtent l="0" t="0" r="6985" b="0"/>
            <wp:wrapNone/>
            <wp:docPr id="2"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t>Unidad 54</w:t>
      </w:r>
    </w:p>
    <w:p w14:paraId="1A58B779" w14:textId="77A876C8" w:rsidR="002B2341" w:rsidRPr="008F55DB" w:rsidRDefault="008F55DB" w:rsidP="008F55DB">
      <w:pPr>
        <w:pStyle w:val="UPlan"/>
        <w:rPr>
          <w:noProof w:val="0"/>
          <w:lang w:val="fr-FR" w:eastAsia="zh-CN" w:bidi="ar-SA"/>
        </w:rPr>
      </w:pPr>
      <w:r w:rsidRPr="008F55DB">
        <w:rPr>
          <w:noProof w:val="0"/>
          <w:lang w:val="fr-FR" w:eastAsia="zh-CN" w:bidi="ar-SA"/>
        </w:rPr>
        <w:t>Taller sobre preparación de solicitudes de asistencia internacional: Sesión de conclusiones</w:t>
      </w:r>
    </w:p>
    <w:p w14:paraId="44545554" w14:textId="7CB7E2B1" w:rsidR="008F55DB" w:rsidRPr="008F47CC" w:rsidRDefault="008F55DB" w:rsidP="008F55DB">
      <w:pPr>
        <w:pStyle w:val="BodyText"/>
        <w:spacing w:before="460"/>
        <w:jc w:val="left"/>
        <w:rPr>
          <w:sz w:val="22"/>
          <w:szCs w:val="22"/>
          <w:lang w:val="es-ES_tradnl"/>
        </w:rPr>
      </w:pPr>
      <w:r w:rsidRPr="001C0C8C">
        <w:rPr>
          <w:sz w:val="22"/>
          <w:szCs w:val="22"/>
          <w:lang w:val="es-ES_tradnl"/>
        </w:rPr>
        <w:t xml:space="preserve">Publicado en </w:t>
      </w:r>
      <w:r w:rsidR="00C345D5">
        <w:rPr>
          <w:sz w:val="22"/>
          <w:szCs w:val="22"/>
          <w:lang w:val="es-ES_tradnl"/>
        </w:rPr>
        <w:t>2016</w:t>
      </w:r>
      <w:r w:rsidRPr="001C0C8C">
        <w:rPr>
          <w:sz w:val="22"/>
          <w:szCs w:val="22"/>
          <w:lang w:val="es-ES_tradnl"/>
        </w:rPr>
        <w:t xml:space="preserve"> por la O</w:t>
      </w:r>
      <w:bookmarkStart w:id="3" w:name="_GoBack"/>
      <w:bookmarkEnd w:id="3"/>
      <w:r w:rsidRPr="001C0C8C">
        <w:rPr>
          <w:sz w:val="22"/>
          <w:szCs w:val="22"/>
          <w:lang w:val="es-ES_tradnl"/>
        </w:rPr>
        <w:t xml:space="preserve">rganización de las Naciones Unidas para la Educación, la Ciencia y la Cultura, </w:t>
      </w:r>
      <w:r w:rsidRPr="008F47CC">
        <w:rPr>
          <w:sz w:val="22"/>
          <w:szCs w:val="22"/>
          <w:lang w:val="es-ES_tradnl"/>
        </w:rPr>
        <w:t>7, place de Fontenoy, 75352 París 07 SP, Francia</w:t>
      </w:r>
    </w:p>
    <w:p w14:paraId="725A5D91" w14:textId="77777777" w:rsidR="008F55DB" w:rsidRPr="008F47CC" w:rsidRDefault="008F55DB" w:rsidP="008F55DB">
      <w:pPr>
        <w:pStyle w:val="BodyText"/>
        <w:jc w:val="left"/>
        <w:rPr>
          <w:sz w:val="22"/>
          <w:szCs w:val="22"/>
          <w:lang w:val="es-ES_tradnl"/>
        </w:rPr>
      </w:pPr>
    </w:p>
    <w:p w14:paraId="0FC46CA7" w14:textId="23A59A83" w:rsidR="008F55DB" w:rsidRPr="001C0C8C" w:rsidRDefault="008F55DB" w:rsidP="006508BE">
      <w:pPr>
        <w:pStyle w:val="BodyText"/>
        <w:spacing w:after="0"/>
        <w:jc w:val="left"/>
        <w:rPr>
          <w:sz w:val="22"/>
          <w:szCs w:val="22"/>
          <w:lang w:val="es-ES_tradnl"/>
        </w:rPr>
      </w:pPr>
      <w:r w:rsidRPr="001C0C8C">
        <w:rPr>
          <w:sz w:val="22"/>
          <w:szCs w:val="22"/>
          <w:lang w:val="es-ES_tradnl"/>
        </w:rPr>
        <w:t xml:space="preserve">© UNESCO </w:t>
      </w:r>
      <w:r w:rsidR="00C345D5">
        <w:rPr>
          <w:sz w:val="22"/>
          <w:szCs w:val="22"/>
          <w:lang w:val="es-ES_tradnl"/>
        </w:rPr>
        <w:t>2016</w:t>
      </w:r>
    </w:p>
    <w:p w14:paraId="7D890893" w14:textId="77777777" w:rsidR="008F55DB" w:rsidRPr="001C0C8C" w:rsidRDefault="008F55DB" w:rsidP="006508BE">
      <w:pPr>
        <w:autoSpaceDE w:val="0"/>
        <w:autoSpaceDN w:val="0"/>
        <w:adjustRightInd w:val="0"/>
        <w:spacing w:after="0"/>
        <w:rPr>
          <w:szCs w:val="22"/>
          <w:lang w:val="es-ES_tradnl"/>
        </w:rPr>
      </w:pPr>
    </w:p>
    <w:p w14:paraId="0D1ADB4D" w14:textId="77777777" w:rsidR="008F55DB" w:rsidRPr="001C0C8C" w:rsidRDefault="008F55DB" w:rsidP="006508BE">
      <w:pPr>
        <w:autoSpaceDE w:val="0"/>
        <w:autoSpaceDN w:val="0"/>
        <w:adjustRightInd w:val="0"/>
        <w:spacing w:after="0"/>
        <w:rPr>
          <w:szCs w:val="22"/>
          <w:lang w:val="es-ES_tradnl"/>
        </w:rPr>
      </w:pPr>
      <w:r w:rsidRPr="001C0C8C">
        <w:rPr>
          <w:noProof/>
          <w:szCs w:val="22"/>
          <w:lang w:val="fr-FR" w:eastAsia="ja-JP" w:bidi="ar-SA"/>
        </w:rPr>
        <w:drawing>
          <wp:inline distT="0" distB="0" distL="0" distR="0" wp14:anchorId="1072F481" wp14:editId="251AA79F">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5A5BE207" w14:textId="77777777" w:rsidR="008F55DB" w:rsidRPr="001C0C8C" w:rsidRDefault="008F55DB" w:rsidP="006508BE">
      <w:pPr>
        <w:autoSpaceDE w:val="0"/>
        <w:autoSpaceDN w:val="0"/>
        <w:adjustRightInd w:val="0"/>
        <w:spacing w:after="0"/>
        <w:rPr>
          <w:szCs w:val="22"/>
          <w:lang w:val="es-ES_tradnl"/>
        </w:rPr>
      </w:pPr>
      <w:r w:rsidRPr="001C0C8C">
        <w:rPr>
          <w:szCs w:val="22"/>
          <w:lang w:val="es-ES_tradnl"/>
        </w:rPr>
        <w:t>Esta publicación está disponible en acceso abierto bajo la licencia Attribution-ShareAlike 3.0 IGO (CC-BY-SA 3.0 IGO) (</w:t>
      </w:r>
      <w:hyperlink r:id="rId12" w:history="1">
        <w:r w:rsidRPr="001C0C8C">
          <w:rPr>
            <w:rFonts w:eastAsiaTheme="minorHAnsi"/>
            <w:color w:val="0000FF"/>
            <w:szCs w:val="22"/>
            <w:u w:val="single" w:color="0000FF"/>
            <w:lang w:eastAsia="en-US"/>
          </w:rPr>
          <w:t>http://creativecommons.org/licenses/by-sa/3.0/igo/</w:t>
        </w:r>
      </w:hyperlink>
      <w:r w:rsidRPr="001C0C8C">
        <w:rPr>
          <w:szCs w:val="22"/>
          <w:lang w:val="es-ES_tradnl"/>
        </w:rPr>
        <w:t>). Al utilizar el contenido de la presente publicación, los usuarios aceptan las condiciones de utilización del Repositorio UNESCO de acceso abierto (</w:t>
      </w:r>
      <w:hyperlink r:id="rId13" w:history="1">
        <w:r w:rsidRPr="001C0C8C">
          <w:rPr>
            <w:rStyle w:val="Hyperlink"/>
            <w:rFonts w:eastAsiaTheme="minorHAnsi"/>
            <w:szCs w:val="22"/>
            <w:lang w:eastAsia="en-US"/>
          </w:rPr>
          <w:t>www.unesco.org/open-access/terms-use-ccbysa-sp</w:t>
        </w:r>
      </w:hyperlink>
      <w:r w:rsidRPr="001C0C8C">
        <w:rPr>
          <w:szCs w:val="22"/>
          <w:lang w:val="es-ES_tradnl"/>
        </w:rPr>
        <w:t xml:space="preserve">). </w:t>
      </w:r>
    </w:p>
    <w:p w14:paraId="11FB0435" w14:textId="77777777" w:rsidR="008F55DB" w:rsidRDefault="008F55DB" w:rsidP="006508BE">
      <w:pPr>
        <w:autoSpaceDE w:val="0"/>
        <w:autoSpaceDN w:val="0"/>
        <w:adjustRightInd w:val="0"/>
        <w:spacing w:after="0"/>
        <w:rPr>
          <w:szCs w:val="22"/>
          <w:lang w:val="es-ES_tradnl"/>
        </w:rPr>
      </w:pPr>
    </w:p>
    <w:p w14:paraId="65DD1AAD" w14:textId="77777777" w:rsidR="008F55DB" w:rsidRPr="001C0C8C" w:rsidRDefault="008F55DB" w:rsidP="006508BE">
      <w:pPr>
        <w:autoSpaceDE w:val="0"/>
        <w:autoSpaceDN w:val="0"/>
        <w:adjustRightInd w:val="0"/>
        <w:spacing w:after="0"/>
        <w:rPr>
          <w:szCs w:val="22"/>
          <w:lang w:val="es-ES_tradnl"/>
        </w:rPr>
      </w:pPr>
      <w:r w:rsidRPr="001C0C8C">
        <w:rPr>
          <w:szCs w:val="22"/>
          <w:lang w:val="es-ES_tradnl"/>
        </w:rPr>
        <w:t>Las imágenes de esta publicación no están sujetas a la licencia CC-BY-SA  por lo que no podrán ser utilizadas, reproducidas o comercializadas sin previa autorización de los titulares (o propietarios) de los derechos de autor.</w:t>
      </w:r>
    </w:p>
    <w:p w14:paraId="6E554C3E" w14:textId="77777777" w:rsidR="008F55DB" w:rsidRPr="001C0C8C" w:rsidRDefault="008F55DB" w:rsidP="006508BE">
      <w:pPr>
        <w:pStyle w:val="BodyText"/>
        <w:spacing w:after="0"/>
        <w:jc w:val="left"/>
        <w:rPr>
          <w:bCs/>
          <w:iCs/>
          <w:sz w:val="22"/>
          <w:szCs w:val="22"/>
          <w:lang w:val="es-ES_tradnl"/>
        </w:rPr>
      </w:pPr>
    </w:p>
    <w:p w14:paraId="5121A757" w14:textId="77777777" w:rsidR="006508BE" w:rsidRPr="00217346" w:rsidRDefault="008F55DB" w:rsidP="006508BE">
      <w:pPr>
        <w:autoSpaceDE w:val="0"/>
        <w:autoSpaceDN w:val="0"/>
        <w:adjustRightInd w:val="0"/>
        <w:spacing w:after="0"/>
      </w:pPr>
      <w:r w:rsidRPr="008F47CC">
        <w:rPr>
          <w:szCs w:val="22"/>
          <w:lang w:val="es-ES_tradnl"/>
        </w:rPr>
        <w:t xml:space="preserve">Título original: </w:t>
      </w:r>
      <w:r w:rsidR="006508BE">
        <w:t>Workshop on preparing international assistance requests: concluding session</w:t>
      </w:r>
    </w:p>
    <w:p w14:paraId="0AB1F49A" w14:textId="682148FA" w:rsidR="008F55DB" w:rsidRPr="008F47CC" w:rsidRDefault="008F55DB" w:rsidP="006508BE">
      <w:pPr>
        <w:autoSpaceDE w:val="0"/>
        <w:autoSpaceDN w:val="0"/>
        <w:adjustRightInd w:val="0"/>
        <w:spacing w:after="0"/>
        <w:rPr>
          <w:szCs w:val="22"/>
          <w:lang w:val="es-ES_tradnl"/>
        </w:rPr>
      </w:pPr>
      <w:r w:rsidRPr="008F47CC">
        <w:rPr>
          <w:szCs w:val="22"/>
          <w:lang w:val="es-ES_tradnl"/>
        </w:rPr>
        <w:t xml:space="preserve">Publicado en </w:t>
      </w:r>
      <w:r w:rsidR="00C345D5">
        <w:rPr>
          <w:szCs w:val="22"/>
          <w:lang w:val="es-ES_tradnl"/>
        </w:rPr>
        <w:t>2016</w:t>
      </w:r>
      <w:r w:rsidRPr="008F47CC">
        <w:rPr>
          <w:szCs w:val="22"/>
          <w:lang w:val="es-ES_tradnl"/>
        </w:rPr>
        <w:t xml:space="preserve"> por la Organización de las Naciones Unidas para la Educación, la Ciencia y la Cultura y Oficina fuera de la sede de la UNESCO / Instituto de la UNESCO </w:t>
      </w:r>
    </w:p>
    <w:p w14:paraId="68017BD4" w14:textId="77777777" w:rsidR="008F55DB" w:rsidRPr="008F47CC" w:rsidRDefault="008F55DB" w:rsidP="006508BE">
      <w:pPr>
        <w:autoSpaceDE w:val="0"/>
        <w:autoSpaceDN w:val="0"/>
        <w:adjustRightInd w:val="0"/>
        <w:spacing w:after="0"/>
        <w:rPr>
          <w:szCs w:val="22"/>
          <w:lang w:val="es-ES_tradnl"/>
        </w:rPr>
      </w:pPr>
    </w:p>
    <w:p w14:paraId="1BF86396" w14:textId="77777777" w:rsidR="008F55DB" w:rsidRPr="001C0C8C" w:rsidRDefault="008F55DB" w:rsidP="006508BE">
      <w:pPr>
        <w:pStyle w:val="BodyText"/>
        <w:spacing w:after="0"/>
        <w:jc w:val="left"/>
        <w:rPr>
          <w:bCs/>
          <w:iCs/>
          <w:sz w:val="22"/>
          <w:szCs w:val="22"/>
          <w:lang w:val="es-ES_tradnl"/>
        </w:rPr>
      </w:pPr>
      <w:r w:rsidRPr="001C0C8C">
        <w:rPr>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14:paraId="231136BA" w14:textId="77777777" w:rsidR="008F55DB" w:rsidRPr="001C0C8C" w:rsidRDefault="008F55DB" w:rsidP="006508BE">
      <w:pPr>
        <w:pStyle w:val="BodyText"/>
        <w:spacing w:before="0" w:after="0"/>
        <w:jc w:val="left"/>
        <w:rPr>
          <w:bCs/>
          <w:iCs/>
          <w:sz w:val="22"/>
          <w:szCs w:val="22"/>
          <w:lang w:val="es-ES_tradnl"/>
        </w:rPr>
      </w:pPr>
    </w:p>
    <w:p w14:paraId="666D511D" w14:textId="77777777" w:rsidR="008F55DB" w:rsidRDefault="008F55DB" w:rsidP="006508BE">
      <w:pPr>
        <w:pStyle w:val="BodyText"/>
        <w:spacing w:before="0"/>
        <w:jc w:val="left"/>
        <w:rPr>
          <w:bCs/>
          <w:iCs/>
          <w:sz w:val="22"/>
          <w:szCs w:val="22"/>
          <w:lang w:val="es-ES_tradnl"/>
        </w:rPr>
      </w:pPr>
      <w:r w:rsidRPr="001C0C8C">
        <w:rPr>
          <w:bCs/>
          <w:iCs/>
          <w:sz w:val="22"/>
          <w:szCs w:val="22"/>
          <w:lang w:val="es-ES_tradnl"/>
        </w:rPr>
        <w:t xml:space="preserve">Las ideas y opiniones expresadas en esta obra son las de los autores y no reflejan necesariamente el punto de vista de la UNESCO ni comprometen a la Organización.  </w:t>
      </w:r>
    </w:p>
    <w:p w14:paraId="4A45E60C" w14:textId="5CFE7CB5" w:rsidR="008F55DB" w:rsidRPr="008F55DB" w:rsidRDefault="008F55DB" w:rsidP="006508BE">
      <w:pPr>
        <w:spacing w:before="0"/>
        <w:rPr>
          <w:bCs/>
          <w:iCs/>
          <w:szCs w:val="22"/>
          <w:lang w:val="es-ES_tradnl"/>
        </w:rPr>
      </w:pPr>
      <w:r>
        <w:rPr>
          <w:bCs/>
          <w:iCs/>
          <w:szCs w:val="22"/>
          <w:lang w:val="es-ES_tradnl"/>
        </w:rPr>
        <w:br w:type="page"/>
      </w:r>
    </w:p>
    <w:p w14:paraId="58835D2B" w14:textId="6094B17D" w:rsidR="00504E59" w:rsidRPr="00686686" w:rsidRDefault="008F55DB" w:rsidP="002D45B7">
      <w:pPr>
        <w:pStyle w:val="Titcoul"/>
        <w:rPr>
          <w:noProof w:val="0"/>
          <w:kern w:val="0"/>
        </w:rPr>
      </w:pPr>
      <w:r>
        <w:lastRenderedPageBreak/>
        <w:t xml:space="preserve">Plan de la lección </w:t>
      </w:r>
    </w:p>
    <w:p w14:paraId="429A2E03" w14:textId="77777777" w:rsidR="002B2341" w:rsidRPr="00686686" w:rsidRDefault="002B2341" w:rsidP="0075190B">
      <w:pPr>
        <w:pStyle w:val="UTit4"/>
      </w:pPr>
      <w:r>
        <w:t xml:space="preserve">Duración: </w:t>
      </w:r>
    </w:p>
    <w:p w14:paraId="2FE3F871" w14:textId="4074D714" w:rsidR="0042379D" w:rsidRPr="00AB077F" w:rsidRDefault="00F93FD4" w:rsidP="0075190B">
      <w:pPr>
        <w:pStyle w:val="UTxt"/>
        <w:keepNext/>
        <w:rPr>
          <w:i w:val="0"/>
        </w:rPr>
      </w:pPr>
      <w:r>
        <w:rPr>
          <w:i w:val="0"/>
        </w:rPr>
        <w:t>2 horas</w:t>
      </w:r>
    </w:p>
    <w:p w14:paraId="57BEC83D" w14:textId="77777777" w:rsidR="002B2341" w:rsidRPr="00911EE4" w:rsidRDefault="002B2341" w:rsidP="0075190B">
      <w:pPr>
        <w:pStyle w:val="UTit4"/>
      </w:pPr>
      <w:r>
        <w:t>Objetivo(s):</w:t>
      </w:r>
    </w:p>
    <w:p w14:paraId="4D14A70C" w14:textId="5E598AA1" w:rsidR="00A617BA" w:rsidRPr="00911EE4" w:rsidRDefault="00A617BA" w:rsidP="008716EF">
      <w:pPr>
        <w:pStyle w:val="Style1"/>
        <w:keepNext w:val="0"/>
        <w:keepLines w:val="0"/>
        <w:jc w:val="both"/>
        <w:rPr>
          <w:b/>
          <w:bCs/>
          <w:caps/>
        </w:rPr>
      </w:pPr>
      <w:r>
        <w:t>Los participantes evalúan sus conocimientos del contenido del taller a través de un conjunto de preguntas de repaso.</w:t>
      </w:r>
    </w:p>
    <w:p w14:paraId="2C595DDD" w14:textId="77777777" w:rsidR="0075190B" w:rsidRPr="00686686" w:rsidRDefault="002B2341" w:rsidP="002B2341">
      <w:pPr>
        <w:pStyle w:val="UTit4"/>
      </w:pPr>
      <w:r>
        <w:t xml:space="preserve">Descripción: </w:t>
      </w:r>
    </w:p>
    <w:p w14:paraId="7B72AD57" w14:textId="4E9FB6DC" w:rsidR="002B2341" w:rsidRPr="00686686" w:rsidRDefault="0075190B" w:rsidP="00AA2092">
      <w:pPr>
        <w:pStyle w:val="UTit4"/>
        <w:spacing w:before="0"/>
        <w:jc w:val="both"/>
        <w:rPr>
          <w:rFonts w:cs="Arial"/>
          <w:b w:val="0"/>
          <w:bCs w:val="0"/>
          <w:caps w:val="0"/>
        </w:rPr>
      </w:pPr>
      <w:r>
        <w:rPr>
          <w:b w:val="0"/>
          <w:caps w:val="0"/>
        </w:rPr>
        <w:t>En esta unidad se repasan y afianzan los conocimientos sobre asistencia internacional adquiridos por los participantes del taller en los días precedentes. En un cuestionario (folleto de la Unidad 54) se plantea una serie de preguntas de opción múltiple sobre distintos aspectos del taller. Se les deberá pedir primero a los participantes que respondan cada pregunta por sí mismos, luego el facilitador los orientará en un análisis grupal donde se los alienta a explicar sus respuestas, tanto las correctas como las incorrectas.</w:t>
      </w:r>
    </w:p>
    <w:p w14:paraId="709D17E8" w14:textId="456B9F28" w:rsidR="00D07767" w:rsidRPr="00686686" w:rsidRDefault="0082156C" w:rsidP="00FE0ECA">
      <w:pPr>
        <w:pStyle w:val="Upuce"/>
        <w:ind w:left="470" w:hanging="357"/>
      </w:pPr>
      <w:r>
        <w:rPr>
          <w:i/>
        </w:rPr>
        <w:t>Secuenciación propuesta:</w:t>
      </w:r>
      <w:r>
        <w:t xml:space="preserve"> </w:t>
      </w:r>
    </w:p>
    <w:p w14:paraId="5A8368B7" w14:textId="7C5FA33E" w:rsidR="008716EF" w:rsidRDefault="00A617BA" w:rsidP="002770DB">
      <w:pPr>
        <w:pStyle w:val="Upuce"/>
        <w:numPr>
          <w:ilvl w:val="0"/>
          <w:numId w:val="27"/>
        </w:numPr>
      </w:pPr>
      <w:r>
        <w:t>El facilitador presenta la sesión, distribuye el folleto y otorga tiempo para la lectura individual.</w:t>
      </w:r>
    </w:p>
    <w:p w14:paraId="363BF72F" w14:textId="3477B843" w:rsidR="008716EF" w:rsidRDefault="008716EF" w:rsidP="002770DB">
      <w:pPr>
        <w:pStyle w:val="Upuce"/>
        <w:numPr>
          <w:ilvl w:val="0"/>
          <w:numId w:val="27"/>
        </w:numPr>
      </w:pPr>
      <w:r>
        <w:t>El facilitador abre una discusión sobre las nueve preguntas y orienta al grupo en torno a ellas.</w:t>
      </w:r>
    </w:p>
    <w:p w14:paraId="7BE34C26" w14:textId="77777777" w:rsidR="00D07767" w:rsidRPr="00686686" w:rsidRDefault="00D07767" w:rsidP="00FE0ECA">
      <w:pPr>
        <w:pStyle w:val="UTit4"/>
      </w:pPr>
      <w:r>
        <w:t xml:space="preserve">Documentos auxiliares: </w:t>
      </w:r>
    </w:p>
    <w:p w14:paraId="76ECDF45" w14:textId="749756F9" w:rsidR="00BF0133" w:rsidRPr="00686686" w:rsidRDefault="00BF0133" w:rsidP="002770DB">
      <w:pPr>
        <w:pStyle w:val="Upuce"/>
        <w:numPr>
          <w:ilvl w:val="0"/>
          <w:numId w:val="28"/>
        </w:numPr>
      </w:pPr>
      <w:r>
        <w:t>Las notas para el facilitador correspondientes a la unidad 54, incluidas las respuestas detalladas para las nueve preguntas</w:t>
      </w:r>
      <w:r w:rsidR="009A68FF">
        <w:t>.</w:t>
      </w:r>
    </w:p>
    <w:p w14:paraId="77B865C3" w14:textId="33B6C4E0" w:rsidR="009A3638" w:rsidRDefault="008716EF" w:rsidP="008716EF">
      <w:pPr>
        <w:pStyle w:val="Upuce"/>
        <w:numPr>
          <w:ilvl w:val="0"/>
          <w:numId w:val="28"/>
        </w:numPr>
      </w:pPr>
      <w:r>
        <w:t xml:space="preserve">Folleto </w:t>
      </w:r>
      <w:r w:rsidR="009A68FF">
        <w:t>correspondiente a la Unidad 54.</w:t>
      </w:r>
    </w:p>
    <w:p w14:paraId="24C11CB1" w14:textId="05AB9AA6" w:rsidR="008716EF" w:rsidRDefault="008716EF" w:rsidP="008716EF">
      <w:pPr>
        <w:pStyle w:val="Upuce"/>
        <w:numPr>
          <w:ilvl w:val="0"/>
          <w:numId w:val="28"/>
        </w:numPr>
      </w:pPr>
      <w:r>
        <w:t>Memorándum para cumplimentar una solicitud de asistencia internacional</w:t>
      </w:r>
      <w:r w:rsidR="009A68FF">
        <w:t>.</w:t>
      </w:r>
    </w:p>
    <w:p w14:paraId="5653D8FC" w14:textId="77777777" w:rsidR="002A6059" w:rsidRPr="00FF04E1" w:rsidRDefault="002A6059" w:rsidP="00FF04E1">
      <w:pPr>
        <w:pStyle w:val="Soustitre"/>
        <w:rPr>
          <w:b w:val="0"/>
          <w:i w:val="0"/>
        </w:rPr>
      </w:pPr>
      <w:r>
        <w:t>Notas y sugerencias</w:t>
      </w:r>
    </w:p>
    <w:p w14:paraId="6A5A8274" w14:textId="48061910" w:rsidR="002A6059" w:rsidRPr="006F6DB2" w:rsidRDefault="002A6059" w:rsidP="00AB077F">
      <w:pPr>
        <w:pStyle w:val="Texte1"/>
      </w:pPr>
      <w:r>
        <w:t>El facilitador presenta la sesión como una oportunidad donde los participantes pueden poner a prueba sus conocimientos sobre asistencia internacional. Cada participante recibe un folleto y se le pedirá que lo cumplimente (15 minutos).</w:t>
      </w:r>
    </w:p>
    <w:p w14:paraId="2D4B88B7" w14:textId="58582EC5" w:rsidR="002A6059" w:rsidRPr="002A6059" w:rsidRDefault="002A6059" w:rsidP="00FF04E1">
      <w:pPr>
        <w:pStyle w:val="Texte1"/>
      </w:pPr>
      <w:r>
        <w:t>El facilitador luego procederá a orientar al grupo en la discusión de las nueve preguntas. Para cada pregunta, el facilitador deberá pedir a un participante al azar que presente y explique su respuesta. Antes de manifestar si la respuesta es correcta o no, el facilitador deberá preguntar a todos los participantes si alguien ha arribado a una conclusión diferente y, de ser así, deberán explicar por qué. El facilitador puede entonces pedir a otros participantes que amplíen el(los) fundamento(s) brindado(s) y luego explicar por qué algunas de las respuestas son incorrectas. A menudo, podemos aprender tanto de comprender por qué algo es incorrecto como de comprender por qué algo es correcto.</w:t>
      </w:r>
    </w:p>
    <w:p w14:paraId="45C88F86" w14:textId="037C9944" w:rsidR="002A6059" w:rsidRPr="002A6059" w:rsidRDefault="002A6059" w:rsidP="00FF04E1">
      <w:pPr>
        <w:pStyle w:val="Texte1"/>
      </w:pPr>
      <w:r>
        <w:lastRenderedPageBreak/>
        <w:t>Durante toda la discusión, el facilitador deberá además alentar a los participantes a plantear preguntas conexas y de seguimiento. El facilitador puede también advertir sobre algunos aspectos que hayan surgido en el análisis que revelen dudas pendientes entre los participantes. Estas preguntas adicionales se pueden anotar en una pizarra o libreta y, cuando se hayan discutido las nueve preguntas del folleto, el facilitador puede retomar aquellas que hayan surgido sobre la marcha y plantearlas una vez más a los participantes del taller para que las resuelvan colectivamente.</w:t>
      </w:r>
    </w:p>
    <w:p w14:paraId="1F33597E" w14:textId="44B7B660" w:rsidR="003C1842" w:rsidRPr="00686686" w:rsidRDefault="003C1842" w:rsidP="003C1842">
      <w:pPr>
        <w:pStyle w:val="Chapitre"/>
        <w:pageBreakBefore/>
        <w:ind w:left="113"/>
        <w:rPr>
          <w:noProof w:val="0"/>
        </w:rPr>
      </w:pPr>
      <w:r>
        <w:lastRenderedPageBreak/>
        <w:t>Unidad 54</w:t>
      </w:r>
    </w:p>
    <w:p w14:paraId="0FFCF7AA" w14:textId="6583E05E" w:rsidR="003C1842" w:rsidRDefault="003C1842" w:rsidP="003C1842">
      <w:pPr>
        <w:pStyle w:val="Titcoul"/>
        <w:ind w:left="113"/>
        <w:rPr>
          <w:noProof w:val="0"/>
        </w:rPr>
      </w:pPr>
      <w:r>
        <w:t>Notas del facilitador para las preguntas de repaso</w:t>
      </w:r>
    </w:p>
    <w:p w14:paraId="6B737B5E" w14:textId="67E6753A" w:rsidR="008716EF" w:rsidRPr="00911EE4" w:rsidRDefault="008716EF" w:rsidP="008B6505">
      <w:pPr>
        <w:pStyle w:val="Heading4"/>
        <w:rPr>
          <w:rFonts w:cs="Arial"/>
          <w:szCs w:val="20"/>
          <w:highlight w:val="yellow"/>
        </w:rPr>
      </w:pPr>
      <w:r>
        <w:t>TALLER SOBRE PREPARACIÓN DE SOLICITUDES DE ASISTENCIA INTERNACIONAL</w:t>
      </w:r>
    </w:p>
    <w:p w14:paraId="4850B072" w14:textId="77777777" w:rsidR="008716EF" w:rsidRPr="00911EE4" w:rsidRDefault="008716EF" w:rsidP="00E8186C">
      <w:pPr>
        <w:pStyle w:val="Heading3"/>
        <w:rPr>
          <w:rFonts w:cs="Arial"/>
          <w:sz w:val="20"/>
          <w:szCs w:val="20"/>
        </w:rPr>
      </w:pPr>
      <w:r>
        <w:rPr>
          <w:sz w:val="20"/>
        </w:rPr>
        <w:t>Pregunta 1</w:t>
      </w:r>
    </w:p>
    <w:p w14:paraId="5A8DE373" w14:textId="2E596972" w:rsidR="008716EF" w:rsidRPr="00911EE4" w:rsidRDefault="00CF348B" w:rsidP="00E27A3E">
      <w:pPr>
        <w:pStyle w:val="Texte1"/>
        <w:keepNext/>
        <w:rPr>
          <w:szCs w:val="20"/>
        </w:rPr>
      </w:pPr>
      <w:r>
        <w:t>Cuando los Estados Partes presentan solicitudes de asistencia internacional, muchas partes interesadas pueden participar en la preparación de una solicitud, pero ¿cuáles de ellas pueden iniciarla?</w:t>
      </w:r>
    </w:p>
    <w:p w14:paraId="105B8B0C" w14:textId="77777777" w:rsidR="008716EF" w:rsidRPr="00911EE4" w:rsidRDefault="008716EF" w:rsidP="008716EF">
      <w:pPr>
        <w:pStyle w:val="numrationa"/>
        <w:numPr>
          <w:ilvl w:val="0"/>
          <w:numId w:val="37"/>
        </w:numPr>
        <w:rPr>
          <w:szCs w:val="20"/>
        </w:rPr>
      </w:pPr>
      <w:r>
        <w:t>Cualquier grupo o entidad puede iniciar el proceso, siempre y cuando las comunidades, grupos e individuos interesados participen de la manera más amplia posible en la preparación de la solicitud.</w:t>
      </w:r>
    </w:p>
    <w:p w14:paraId="22F1FDCA" w14:textId="77777777" w:rsidR="008716EF" w:rsidRPr="00911EE4" w:rsidRDefault="008716EF" w:rsidP="008716EF">
      <w:pPr>
        <w:pStyle w:val="numrationa"/>
        <w:numPr>
          <w:ilvl w:val="0"/>
          <w:numId w:val="37"/>
        </w:numPr>
        <w:rPr>
          <w:szCs w:val="20"/>
        </w:rPr>
      </w:pPr>
      <w:r>
        <w:t>Las comunidades o sus representantes deben iniciar el proceso porque son quienes deben prestar su consentimiento libre, previo e informado.</w:t>
      </w:r>
    </w:p>
    <w:p w14:paraId="38A1EB3A" w14:textId="77777777" w:rsidR="008716EF" w:rsidRPr="00911EE4" w:rsidRDefault="008716EF" w:rsidP="008716EF">
      <w:pPr>
        <w:pStyle w:val="numrationa"/>
        <w:numPr>
          <w:ilvl w:val="0"/>
          <w:numId w:val="37"/>
        </w:numPr>
        <w:rPr>
          <w:szCs w:val="20"/>
        </w:rPr>
      </w:pPr>
      <w:r>
        <w:t>Los investigadores o instituciones especializadas deben iniciar el proceso porque son quienes están mejor informados sobre las necesidades nacionales de salvaguardia del patrimonio cultural inmaterial.</w:t>
      </w:r>
    </w:p>
    <w:p w14:paraId="56DC5CBC" w14:textId="0CD3E952" w:rsidR="008716EF" w:rsidRPr="00911EE4" w:rsidRDefault="008716EF" w:rsidP="008716EF">
      <w:pPr>
        <w:pStyle w:val="Box"/>
        <w:shd w:val="clear" w:color="auto" w:fill="F2F2F2" w:themeFill="background1" w:themeFillShade="F2"/>
        <w:rPr>
          <w:sz w:val="20"/>
          <w:szCs w:val="20"/>
        </w:rPr>
      </w:pPr>
      <w:r>
        <w:rPr>
          <w:sz w:val="20"/>
        </w:rPr>
        <w:t xml:space="preserve">La respuesta correcta es la a); una solicitud de asistencia internacional puede originarse en cualquier lugar, incluidas las oficinas gubernamentales, las ONG o las propias comunidades. En última instancia, debe ser preparada y presentada por el Estado Parte, que asume la responsabilidad de su contenido, pero puede </w:t>
      </w:r>
      <w:r w:rsidR="0059051D">
        <w:rPr>
          <w:sz w:val="20"/>
        </w:rPr>
        <w:t>gestarse</w:t>
      </w:r>
      <w:r>
        <w:rPr>
          <w:sz w:val="20"/>
        </w:rPr>
        <w:t xml:space="preserve"> en cualquier lugar. Por otra parte, la entidad ejecutora puede no ser necesariamente un órgano gubernamental, siempre y cuando el Estado asuma la responsabilidad por la implementación eficaz del proyecto ante el Comité.</w:t>
      </w:r>
    </w:p>
    <w:p w14:paraId="78576251" w14:textId="06948BD6" w:rsidR="008716EF" w:rsidRPr="00911EE4" w:rsidRDefault="008716EF" w:rsidP="008716EF">
      <w:pPr>
        <w:pStyle w:val="Box"/>
        <w:shd w:val="clear" w:color="auto" w:fill="F2F2F2" w:themeFill="background1" w:themeFillShade="F2"/>
        <w:rPr>
          <w:sz w:val="20"/>
          <w:szCs w:val="20"/>
        </w:rPr>
      </w:pPr>
      <w:r>
        <w:rPr>
          <w:sz w:val="20"/>
        </w:rPr>
        <w:t xml:space="preserve">Conforme al criterio A.1, se requiere que “[l]a comunidad, el grupo y/o los individuos interesados [en el PCI en cuestión] hayan participado en la preparación de la solicitud [...] de la forma más amplia posible”. Puede suceder que los participantes del taller señalen que los criterios de selección no son todos de carácter obligatorio, por lo que quizás la respuesta a) no sea correcta. El facilitador deberá enfatizar que el Comité y la Mesa del Comité han demostrado que este criterio –el cual no es casual que sea el primero– es primordial y los proyectos que omitan la participación de las comunidades no recibirán </w:t>
      </w:r>
      <w:r w:rsidR="0059051D">
        <w:rPr>
          <w:sz w:val="20"/>
        </w:rPr>
        <w:t>financiación</w:t>
      </w:r>
      <w:r>
        <w:rPr>
          <w:sz w:val="20"/>
        </w:rPr>
        <w:t>.</w:t>
      </w:r>
    </w:p>
    <w:p w14:paraId="7D2DC17A" w14:textId="5668BCFF" w:rsidR="008716EF" w:rsidRPr="00911EE4" w:rsidRDefault="0059051D" w:rsidP="008716EF">
      <w:pPr>
        <w:pStyle w:val="Box"/>
        <w:shd w:val="clear" w:color="auto" w:fill="F2F2F2" w:themeFill="background1" w:themeFillShade="F2"/>
        <w:rPr>
          <w:sz w:val="20"/>
          <w:szCs w:val="20"/>
        </w:rPr>
      </w:pPr>
      <w:r>
        <w:rPr>
          <w:sz w:val="20"/>
        </w:rPr>
        <w:t>Para distraer, en l</w:t>
      </w:r>
      <w:r w:rsidR="008716EF">
        <w:rPr>
          <w:sz w:val="20"/>
        </w:rPr>
        <w:t>a respuesta b) se presenta el concepto del “consentimiento libre, previo e informado”. A diferencia de las dos Listas de la Convención y el Registro de Buenas Prácticas de Salvaguardia, la asistencia internacional es el único mecanismo que no exige el consentimiento libre, previo e informado; el criterio A.1, en cambio, exige que las comunidades participen de la forma más amplia posible.</w:t>
      </w:r>
    </w:p>
    <w:p w14:paraId="6151B6A1" w14:textId="6174FF50" w:rsidR="008716EF" w:rsidRPr="00911EE4" w:rsidRDefault="008716EF" w:rsidP="008716EF">
      <w:pPr>
        <w:pStyle w:val="Box"/>
        <w:shd w:val="clear" w:color="auto" w:fill="F2F2F2" w:themeFill="background1" w:themeFillShade="F2"/>
        <w:rPr>
          <w:sz w:val="20"/>
          <w:szCs w:val="20"/>
        </w:rPr>
      </w:pPr>
      <w:r>
        <w:rPr>
          <w:sz w:val="20"/>
        </w:rPr>
        <w:t>La respuesta c) desafortunadamente refleja la perspectiva de muchos de los Estados, pero no tiene ningún fundamento en la Convención o las Directrices Operativas.</w:t>
      </w:r>
    </w:p>
    <w:p w14:paraId="69DBF3CC" w14:textId="077A3269" w:rsidR="008716EF" w:rsidRPr="00FF04E1" w:rsidRDefault="008716EF" w:rsidP="00AE537B">
      <w:pPr>
        <w:pStyle w:val="Heading3"/>
        <w:rPr>
          <w:rFonts w:cs="Arial"/>
          <w:sz w:val="20"/>
          <w:szCs w:val="20"/>
        </w:rPr>
      </w:pPr>
      <w:r>
        <w:rPr>
          <w:sz w:val="20"/>
        </w:rPr>
        <w:lastRenderedPageBreak/>
        <w:t>Pregunta 2</w:t>
      </w:r>
    </w:p>
    <w:p w14:paraId="3624C1EF" w14:textId="7B3CC05D" w:rsidR="008716EF" w:rsidRPr="00911EE4" w:rsidRDefault="008716EF" w:rsidP="00E27A3E">
      <w:pPr>
        <w:pStyle w:val="Texte1"/>
        <w:keepNext/>
        <w:rPr>
          <w:szCs w:val="20"/>
        </w:rPr>
      </w:pPr>
      <w:r>
        <w:t xml:space="preserve">Según la Convención, la asistencia internacional puede otorgarse para los siguientes objetivos: </w:t>
      </w:r>
    </w:p>
    <w:p w14:paraId="3B30CC16" w14:textId="50BE479E" w:rsidR="008716EF" w:rsidRPr="00911EE4" w:rsidRDefault="008716EF" w:rsidP="008716EF">
      <w:pPr>
        <w:pStyle w:val="numrationa"/>
        <w:numPr>
          <w:ilvl w:val="0"/>
          <w:numId w:val="39"/>
        </w:numPr>
        <w:rPr>
          <w:szCs w:val="20"/>
        </w:rPr>
      </w:pPr>
      <w:r>
        <w:t>Salvaguardar el patrimonio inscrito en la Lista Representativa del patrimonio cultural inmaterial de la humanidad.</w:t>
      </w:r>
    </w:p>
    <w:p w14:paraId="5A122ECC" w14:textId="77777777" w:rsidR="008716EF" w:rsidRPr="00911EE4" w:rsidRDefault="008716EF" w:rsidP="008716EF">
      <w:pPr>
        <w:pStyle w:val="numrationa"/>
        <w:numPr>
          <w:ilvl w:val="0"/>
          <w:numId w:val="39"/>
        </w:numPr>
        <w:rPr>
          <w:szCs w:val="20"/>
        </w:rPr>
      </w:pPr>
      <w:r>
        <w:t>Confeccionar inventarios de elementos del patrimonio cultural inmaterial con la participación de las comunidades, los grupos y las ONG pertinentes.</w:t>
      </w:r>
    </w:p>
    <w:p w14:paraId="069A3AE7" w14:textId="77777777" w:rsidR="008716EF" w:rsidRPr="00911EE4" w:rsidRDefault="008716EF" w:rsidP="008716EF">
      <w:pPr>
        <w:pStyle w:val="numrationa"/>
        <w:numPr>
          <w:ilvl w:val="0"/>
          <w:numId w:val="39"/>
        </w:numPr>
        <w:rPr>
          <w:szCs w:val="20"/>
        </w:rPr>
      </w:pPr>
      <w:r>
        <w:t>Programas, proyectos y actividades de ámbito nacional, subregional y regional destinados a salvaguardar el patrimonio cultural inmaterial.</w:t>
      </w:r>
    </w:p>
    <w:p w14:paraId="65D26DE2" w14:textId="77777777" w:rsidR="008716EF" w:rsidRPr="00911EE4" w:rsidRDefault="008716EF" w:rsidP="008716EF">
      <w:pPr>
        <w:pStyle w:val="numrationa"/>
        <w:numPr>
          <w:ilvl w:val="0"/>
          <w:numId w:val="39"/>
        </w:numPr>
        <w:rPr>
          <w:szCs w:val="20"/>
        </w:rPr>
      </w:pPr>
      <w:r>
        <w:t>B y C, pero no A.</w:t>
      </w:r>
    </w:p>
    <w:p w14:paraId="54CE5942" w14:textId="57CF1D67" w:rsidR="008716EF" w:rsidRPr="00911EE4" w:rsidRDefault="008716EF" w:rsidP="008716EF">
      <w:pPr>
        <w:pStyle w:val="numrationa"/>
        <w:numPr>
          <w:ilvl w:val="0"/>
          <w:numId w:val="39"/>
        </w:numPr>
        <w:rPr>
          <w:szCs w:val="20"/>
        </w:rPr>
      </w:pPr>
      <w:r>
        <w:t>A, B y C.</w:t>
      </w:r>
    </w:p>
    <w:p w14:paraId="0302A0A6" w14:textId="4EA95404" w:rsidR="00D16E33" w:rsidRPr="00911EE4" w:rsidRDefault="00D16E33" w:rsidP="00D16E33">
      <w:pPr>
        <w:pStyle w:val="Box"/>
        <w:shd w:val="clear" w:color="auto" w:fill="F2F2F2" w:themeFill="background1" w:themeFillShade="F2"/>
        <w:rPr>
          <w:sz w:val="20"/>
          <w:szCs w:val="20"/>
        </w:rPr>
      </w:pPr>
      <w:r>
        <w:rPr>
          <w:sz w:val="20"/>
        </w:rPr>
        <w:t>La respuesta correcta es la e). La respuesta a) apunta a despertar confusión entre los participantes, pero no existe nada en la Convención que prohíba el uso de la asistencia internacional para salvaguardar un elemento del PCI inscrito en la Lista Representativa.</w:t>
      </w:r>
    </w:p>
    <w:p w14:paraId="2E7FE8F6" w14:textId="6BB90BAB" w:rsidR="00E27A3E" w:rsidRPr="00911EE4" w:rsidRDefault="00E27A3E" w:rsidP="00D16E33">
      <w:pPr>
        <w:pStyle w:val="Box"/>
        <w:shd w:val="clear" w:color="auto" w:fill="F2F2F2" w:themeFill="background1" w:themeFillShade="F2"/>
        <w:rPr>
          <w:sz w:val="20"/>
          <w:szCs w:val="20"/>
        </w:rPr>
      </w:pPr>
      <w:r>
        <w:rPr>
          <w:sz w:val="20"/>
        </w:rPr>
        <w:t>Los objetivos de la asistencia internacional se encuentran enunciados en el Artículo 20 y, entre ellos, el primordial es el de salvaguardar el patrimonio inscrito en la Lista de Salvaguardia Urgente (apartado a) del Artículo 20). El patrimonio inscrito en la Lista Representativa no figura mencionado como tal en el Artículo 20. Sin embargo, la salvaguardia del patrimonio inscrito en la Lista Representativa puede enmarc</w:t>
      </w:r>
      <w:r w:rsidR="0059051D">
        <w:rPr>
          <w:sz w:val="20"/>
        </w:rPr>
        <w:t xml:space="preserve">arse fácilmente en el apartado </w:t>
      </w:r>
      <w:r>
        <w:rPr>
          <w:sz w:val="20"/>
        </w:rPr>
        <w:t>c) del Artículo 20: “prestar apoyo a programas, proyectos y actividades de ámbito nacional, subregional y regional destinados a salvaguardar el patrimonio cultural inmaterial”, el cual se encuentra parafraseado aquí como la respuesta c).</w:t>
      </w:r>
    </w:p>
    <w:p w14:paraId="7BBF1945" w14:textId="529AC943" w:rsidR="00E27A3E" w:rsidRPr="00911EE4" w:rsidRDefault="00E27A3E" w:rsidP="00D16E33">
      <w:pPr>
        <w:pStyle w:val="Box"/>
        <w:shd w:val="clear" w:color="auto" w:fill="F2F2F2" w:themeFill="background1" w:themeFillShade="F2"/>
        <w:rPr>
          <w:sz w:val="20"/>
          <w:szCs w:val="20"/>
        </w:rPr>
      </w:pPr>
      <w:r>
        <w:rPr>
          <w:sz w:val="20"/>
        </w:rPr>
        <w:t>La Directriz Operativa 9 avanza un poco más que la Convención en este sentido y explicita que se dará prioridad a la salvaguardia del patrimonio inscrito en la Lista de Salvaguardia Urgente, aunque en este punto también, la DO 9(c) es muy inclusiva y no prohíbe el apoyo para la salvaguardia de elementos inscritos en la Lista Representativa. Puesto que muchas de las 90 antiguas obras maestras resultaron seleccionadas debido a que requerían medidas de salvaguardia, el hecho de que no estén incluidas en la Lista Representativa no impide la financiación para los esfuerzos de salvaguardia. Sin embargo, hasta la fecha, ningún Estado Parte ha solicitado asistencia internacional para salvaguardar el patrimonio inscrito en la Lista Representativa.</w:t>
      </w:r>
    </w:p>
    <w:p w14:paraId="0B4310DF" w14:textId="75EC9E6A" w:rsidR="008716EF" w:rsidRPr="00911EE4" w:rsidRDefault="008716EF" w:rsidP="00CE74AC">
      <w:pPr>
        <w:pStyle w:val="Heading3"/>
        <w:rPr>
          <w:rFonts w:eastAsiaTheme="minorHAnsi" w:cs="Arial"/>
          <w:sz w:val="20"/>
          <w:szCs w:val="20"/>
        </w:rPr>
      </w:pPr>
      <w:r>
        <w:rPr>
          <w:sz w:val="20"/>
        </w:rPr>
        <w:t>Pregunta 3</w:t>
      </w:r>
    </w:p>
    <w:p w14:paraId="26EAF0F6" w14:textId="7314E544" w:rsidR="008716EF" w:rsidRPr="00911EE4" w:rsidRDefault="008716EF" w:rsidP="00E27A3E">
      <w:pPr>
        <w:pStyle w:val="Texte1"/>
        <w:keepNext/>
        <w:rPr>
          <w:szCs w:val="20"/>
        </w:rPr>
      </w:pPr>
      <w:r>
        <w:t>Según la Convención, la asistencia internacional puede adoptar las siguientes formas:</w:t>
      </w:r>
    </w:p>
    <w:p w14:paraId="1E2ADED1" w14:textId="77777777" w:rsidR="008716EF" w:rsidRPr="00911EE4" w:rsidRDefault="008716EF" w:rsidP="008716EF">
      <w:pPr>
        <w:pStyle w:val="numrationa"/>
        <w:numPr>
          <w:ilvl w:val="0"/>
          <w:numId w:val="40"/>
        </w:numPr>
        <w:rPr>
          <w:szCs w:val="20"/>
        </w:rPr>
      </w:pPr>
      <w:r>
        <w:t>Asistencia financiera otorgada de forma directa a un Estado Parte beneficiario para varios objetivos de salvaguardia.</w:t>
      </w:r>
    </w:p>
    <w:p w14:paraId="6DB2BC68" w14:textId="77777777" w:rsidR="008716EF" w:rsidRPr="00911EE4" w:rsidRDefault="008716EF" w:rsidP="008716EF">
      <w:pPr>
        <w:pStyle w:val="numrationa"/>
        <w:numPr>
          <w:ilvl w:val="0"/>
          <w:numId w:val="40"/>
        </w:numPr>
        <w:rPr>
          <w:szCs w:val="20"/>
        </w:rPr>
      </w:pPr>
      <w:r>
        <w:t>Asistencia técnica y fortalecimiento de las capacidades otorgados a un Estado Parte, incluidos los servicios de expertos.</w:t>
      </w:r>
    </w:p>
    <w:p w14:paraId="7CF2E2BB" w14:textId="77777777" w:rsidR="008716EF" w:rsidRPr="00911EE4" w:rsidRDefault="008716EF" w:rsidP="008716EF">
      <w:pPr>
        <w:pStyle w:val="numrationa"/>
        <w:numPr>
          <w:ilvl w:val="0"/>
          <w:numId w:val="40"/>
        </w:numPr>
        <w:rPr>
          <w:szCs w:val="20"/>
        </w:rPr>
      </w:pPr>
      <w:r>
        <w:t>Construcción de edificaciones, compra de automotores y equipamiento y la creación y utilización de otras infraestructuras.</w:t>
      </w:r>
    </w:p>
    <w:p w14:paraId="0F7DD88F" w14:textId="77777777" w:rsidR="00911EE4" w:rsidRPr="00911EE4" w:rsidRDefault="00911EE4" w:rsidP="00911EE4">
      <w:pPr>
        <w:pStyle w:val="numrationa"/>
        <w:numPr>
          <w:ilvl w:val="0"/>
          <w:numId w:val="40"/>
        </w:numPr>
        <w:rPr>
          <w:szCs w:val="20"/>
        </w:rPr>
      </w:pPr>
      <w:r>
        <w:t>Todas los anteriores.</w:t>
      </w:r>
    </w:p>
    <w:p w14:paraId="0CF11101" w14:textId="77777777" w:rsidR="008716EF" w:rsidRPr="00911EE4" w:rsidRDefault="008716EF" w:rsidP="008716EF">
      <w:pPr>
        <w:pStyle w:val="numrationa"/>
        <w:numPr>
          <w:ilvl w:val="0"/>
          <w:numId w:val="40"/>
        </w:numPr>
        <w:rPr>
          <w:szCs w:val="20"/>
        </w:rPr>
      </w:pPr>
      <w:r>
        <w:t>A y B, pero no C.</w:t>
      </w:r>
    </w:p>
    <w:p w14:paraId="6701CCB5" w14:textId="04768641" w:rsidR="00911EE4" w:rsidRPr="00911EE4" w:rsidRDefault="00902FFE" w:rsidP="00E27A3E">
      <w:pPr>
        <w:pStyle w:val="Box"/>
        <w:shd w:val="clear" w:color="auto" w:fill="F2F2F2" w:themeFill="background1" w:themeFillShade="F2"/>
        <w:rPr>
          <w:sz w:val="20"/>
          <w:szCs w:val="20"/>
        </w:rPr>
      </w:pPr>
      <w:r>
        <w:rPr>
          <w:sz w:val="20"/>
        </w:rPr>
        <w:t>La respuesta correcta es la d). En el Artículo 21 de la Convención se establecen las formas que puede adoptar la asistencia internacional, lo cual incluye todas las mencionadas aquí aunque no estén enunciadas exactamente con las mismas palabras. La asistencia financiera, la respuesta a) de este punto, es la última de las formas q</w:t>
      </w:r>
      <w:r w:rsidR="00F267C1">
        <w:rPr>
          <w:sz w:val="20"/>
        </w:rPr>
        <w:t xml:space="preserve">ue se mencionan en el apartado </w:t>
      </w:r>
      <w:r>
        <w:rPr>
          <w:sz w:val="20"/>
        </w:rPr>
        <w:t xml:space="preserve">g) del Artículo 21. La respuesta c) y, por lo tanto, la respuesta e), apuntan a confundir a los participantes del taller, ya que el sentido común podría dictar que los escasos fondos de la asistencia internacional no </w:t>
      </w:r>
      <w:r>
        <w:rPr>
          <w:sz w:val="20"/>
        </w:rPr>
        <w:lastRenderedPageBreak/>
        <w:t xml:space="preserve">deberían destinarse a proyectos de construcción, equipamiento costoso y creación de infraestructura. </w:t>
      </w:r>
    </w:p>
    <w:p w14:paraId="0EF084FA" w14:textId="29A40208" w:rsidR="00E27A3E" w:rsidRPr="00911EE4" w:rsidRDefault="004129C1" w:rsidP="00E27A3E">
      <w:pPr>
        <w:pStyle w:val="Box"/>
        <w:shd w:val="clear" w:color="auto" w:fill="F2F2F2" w:themeFill="background1" w:themeFillShade="F2"/>
        <w:rPr>
          <w:sz w:val="20"/>
          <w:szCs w:val="20"/>
        </w:rPr>
      </w:pPr>
      <w:r>
        <w:rPr>
          <w:sz w:val="20"/>
        </w:rPr>
        <w:t>Quizás desafortunadamente, el lenguaje del Artículo 21 fue concebido luego de la Convención del Patrimonio Mundial de 1972 y con él se busca darle un carácter más inclusivo de lo que era. En suma, no hay nada que prohíba el uso de la asistencia internacional a tenor de lo establecido en la Convención de 2003 para ninguna de las formas descritas en la respuesta c) consignada antes. Hasta ahora, ningún Estado Parte ha solicitado este tipo de apoyo.</w:t>
      </w:r>
    </w:p>
    <w:p w14:paraId="2970F150" w14:textId="11863229" w:rsidR="008716EF" w:rsidRPr="00911EE4" w:rsidRDefault="008716EF" w:rsidP="00AE537B">
      <w:pPr>
        <w:pStyle w:val="Heading3"/>
        <w:rPr>
          <w:rFonts w:cs="Arial"/>
          <w:sz w:val="20"/>
          <w:szCs w:val="20"/>
        </w:rPr>
      </w:pPr>
      <w:r>
        <w:rPr>
          <w:sz w:val="20"/>
        </w:rPr>
        <w:t>Pregunta 4</w:t>
      </w:r>
    </w:p>
    <w:p w14:paraId="6CE65537" w14:textId="485A156F" w:rsidR="008716EF" w:rsidRPr="00911EE4" w:rsidRDefault="008716EF" w:rsidP="00E27A3E">
      <w:pPr>
        <w:pStyle w:val="Texte1"/>
        <w:keepNext/>
        <w:rPr>
          <w:szCs w:val="20"/>
        </w:rPr>
      </w:pPr>
      <w:r>
        <w:t>La decisión del Comité y la Mesa del Comité de otorgar asistencia internacional se funda en su examen de la solicitud y su determinación de que:</w:t>
      </w:r>
    </w:p>
    <w:p w14:paraId="5B5FFFF0" w14:textId="77777777" w:rsidR="008716EF" w:rsidRPr="00911EE4" w:rsidRDefault="008716EF" w:rsidP="008716EF">
      <w:pPr>
        <w:pStyle w:val="numrationa"/>
        <w:numPr>
          <w:ilvl w:val="0"/>
          <w:numId w:val="41"/>
        </w:numPr>
        <w:rPr>
          <w:szCs w:val="20"/>
        </w:rPr>
      </w:pPr>
      <w:r>
        <w:t>se cumplan todos y cada uno de los criterios establecidos en la DO 7 y la consideración adicional de la DO 10.</w:t>
      </w:r>
    </w:p>
    <w:p w14:paraId="0CEA75D4" w14:textId="77777777" w:rsidR="008716EF" w:rsidRPr="00911EE4" w:rsidRDefault="008716EF" w:rsidP="008716EF">
      <w:pPr>
        <w:pStyle w:val="numrationa"/>
        <w:numPr>
          <w:ilvl w:val="0"/>
          <w:numId w:val="41"/>
        </w:numPr>
        <w:rPr>
          <w:szCs w:val="20"/>
        </w:rPr>
      </w:pPr>
      <w:r>
        <w:t>se cumplan todos y cada uno de los criterios establecidos en la DO 7, pero no las consideraciones adicionales de la DO 10, que son de carácter opcional.</w:t>
      </w:r>
    </w:p>
    <w:p w14:paraId="271EA3D2" w14:textId="77777777" w:rsidR="0079022D" w:rsidRPr="00911EE4" w:rsidRDefault="0079022D" w:rsidP="0079022D">
      <w:pPr>
        <w:pStyle w:val="numrationa"/>
        <w:numPr>
          <w:ilvl w:val="0"/>
          <w:numId w:val="41"/>
        </w:numPr>
        <w:rPr>
          <w:szCs w:val="20"/>
        </w:rPr>
      </w:pPr>
      <w:r>
        <w:t>la solicitud cumpla con los criterios establecidos en la DO 7 y las consideraciones adicionales de la DO 10 que juzgue oportunas para las circunstancias particulares descritas en la solicitud.</w:t>
      </w:r>
    </w:p>
    <w:p w14:paraId="19B6FF1D" w14:textId="643F06DD" w:rsidR="008716EF" w:rsidRPr="00911EE4" w:rsidRDefault="008716EF" w:rsidP="008716EF">
      <w:pPr>
        <w:pStyle w:val="numrationa"/>
        <w:numPr>
          <w:ilvl w:val="0"/>
          <w:numId w:val="41"/>
        </w:numPr>
        <w:rPr>
          <w:szCs w:val="20"/>
        </w:rPr>
      </w:pPr>
      <w:r>
        <w:t>la solicitud cumpla por completo aquellos criterios establecidos en la DO 7 que repiten los requisitos de la Convención así como otros criterios de la DO 7 y las consideraciones de la DO 10 que considere pertinentes.</w:t>
      </w:r>
    </w:p>
    <w:p w14:paraId="43D02967" w14:textId="4DF72240" w:rsidR="004129C1" w:rsidRPr="00911EE4" w:rsidRDefault="004129C1" w:rsidP="004129C1">
      <w:pPr>
        <w:pStyle w:val="Box"/>
        <w:shd w:val="clear" w:color="auto" w:fill="F2F2F2" w:themeFill="background1" w:themeFillShade="F2"/>
        <w:rPr>
          <w:sz w:val="20"/>
          <w:szCs w:val="20"/>
        </w:rPr>
      </w:pPr>
      <w:r>
        <w:rPr>
          <w:sz w:val="20"/>
        </w:rPr>
        <w:t xml:space="preserve">La respuesta correcta es la d). A diferencia de la Lista de Salvaguardia Urgente y la Lista Representativa, para las que se deben cumplir todos y cada uno de los criterios para que un elemento resulte inscrito (al igual que con la respuesta a) consignada aquí), las decisiones del Comité para otorgar asistencia internacional </w:t>
      </w:r>
      <w:r>
        <w:rPr>
          <w:i/>
          <w:sz w:val="20"/>
        </w:rPr>
        <w:t>se fundan</w:t>
      </w:r>
      <w:r>
        <w:rPr>
          <w:sz w:val="20"/>
        </w:rPr>
        <w:t xml:space="preserve"> en los criterios y las consideraciones, pero no todos son pertinentes a cada caso. </w:t>
      </w:r>
    </w:p>
    <w:p w14:paraId="6691AEF4" w14:textId="70100E5E" w:rsidR="004129C1" w:rsidRPr="00911EE4" w:rsidRDefault="004129C1" w:rsidP="004129C1">
      <w:pPr>
        <w:pStyle w:val="Box"/>
        <w:shd w:val="clear" w:color="auto" w:fill="F2F2F2" w:themeFill="background1" w:themeFillShade="F2"/>
        <w:rPr>
          <w:sz w:val="20"/>
          <w:szCs w:val="20"/>
        </w:rPr>
      </w:pPr>
      <w:r>
        <w:rPr>
          <w:sz w:val="20"/>
        </w:rPr>
        <w:t>Como se explica en el Memorándum, la decisión del Comité o de la Mesa del Comité sobre la concesión de asistencia internacional se basa en un examen de la solidez general de la solicitud en comparación con todos los posibles defectos que pudiera tener. Sin embargo, los Estados solicitantes no deben asumir que todos los criterios son de carácter meramente opcional; el Comité está obligado a tomarlos a todos en consideración, incluso aunque pueda sopesar distintos criterios de manera diferente según la situación. En especial, dado que varios de los criterios reiteran condiciones establecidas en la propia Convención, el Comité no puede simplemente desestimar unos u otros. En el criterio A.5 se reitera el Artículo 24.2 de la Convención, por ejemplo, y el Comité está impedido de otorgar financiación si no se cumple este criterio. De manera similar, en el criterio A.1 se reitera el Artículo 15 de la Convención sobre la participación de la comunidad.</w:t>
      </w:r>
    </w:p>
    <w:p w14:paraId="081C9A36" w14:textId="3D20F0C5" w:rsidR="004129C1" w:rsidRPr="00911EE4" w:rsidRDefault="004129C1" w:rsidP="004129C1">
      <w:pPr>
        <w:pStyle w:val="Box"/>
        <w:shd w:val="clear" w:color="auto" w:fill="F2F2F2" w:themeFill="background1" w:themeFillShade="F2"/>
        <w:rPr>
          <w:sz w:val="20"/>
          <w:szCs w:val="20"/>
        </w:rPr>
      </w:pPr>
      <w:r>
        <w:rPr>
          <w:sz w:val="20"/>
        </w:rPr>
        <w:t>El Comité puede, sin embargo, juzgar que ciertos criterios o consideraciones no son pertinentes para una solicitud en particular. La respuesta c) es incorrecta porque en ella no se indica que el Comité no puede ignorar ciertos criterios como el A.5 y el A.1, incluso aunque resolviera que no son pertinentes.</w:t>
      </w:r>
    </w:p>
    <w:p w14:paraId="06537C9B" w14:textId="33C1988D" w:rsidR="008716EF" w:rsidRPr="00911EE4" w:rsidRDefault="008716EF" w:rsidP="00104009">
      <w:pPr>
        <w:pStyle w:val="Heading3"/>
        <w:rPr>
          <w:rFonts w:cs="Arial"/>
          <w:sz w:val="20"/>
          <w:szCs w:val="20"/>
        </w:rPr>
      </w:pPr>
      <w:r>
        <w:rPr>
          <w:sz w:val="20"/>
        </w:rPr>
        <w:t>Pregunta 5</w:t>
      </w:r>
    </w:p>
    <w:p w14:paraId="4BE00A45" w14:textId="53150104" w:rsidR="008716EF" w:rsidRPr="00911EE4" w:rsidRDefault="008716EF" w:rsidP="00E27A3E">
      <w:pPr>
        <w:pStyle w:val="Texte1"/>
        <w:keepNext/>
        <w:rPr>
          <w:szCs w:val="20"/>
        </w:rPr>
      </w:pPr>
      <w:r>
        <w:t>Conforme a lo dispuesto en el Artículo 24.2 de la Convención, el Estado Parte beneficiario deberá contribuir, en la medida en que lo permitan sus medios, a sufragar los proyectos de salvaguardia que reciban asistencia internacional. Los porcentajes mínimos para sufragar dichos costos se establecieron de la siguiente forma:</w:t>
      </w:r>
    </w:p>
    <w:p w14:paraId="6CF6C93D" w14:textId="77777777" w:rsidR="008716EF" w:rsidRPr="00911EE4" w:rsidRDefault="008716EF" w:rsidP="008716EF">
      <w:pPr>
        <w:pStyle w:val="numrationa"/>
        <w:numPr>
          <w:ilvl w:val="0"/>
          <w:numId w:val="42"/>
        </w:numPr>
        <w:rPr>
          <w:szCs w:val="20"/>
        </w:rPr>
      </w:pPr>
      <w:r>
        <w:t>el 15% como se fija en las Directrices Operativas, aunque el Estado Parte puede incluir sus servicios en especie para alcanzar dicha proporción.</w:t>
      </w:r>
    </w:p>
    <w:p w14:paraId="529310A3" w14:textId="77777777" w:rsidR="008716EF" w:rsidRPr="00911EE4" w:rsidRDefault="008716EF" w:rsidP="008716EF">
      <w:pPr>
        <w:pStyle w:val="numrationa"/>
        <w:numPr>
          <w:ilvl w:val="0"/>
          <w:numId w:val="42"/>
        </w:numPr>
        <w:rPr>
          <w:szCs w:val="20"/>
        </w:rPr>
      </w:pPr>
      <w:r>
        <w:lastRenderedPageBreak/>
        <w:t>el 15% por decisión del Comité, aunque el Estado Parte puede incluir sus servicios en especie para alcanzar dicha proporción.</w:t>
      </w:r>
    </w:p>
    <w:p w14:paraId="6EF21135" w14:textId="77777777" w:rsidR="008716EF" w:rsidRPr="00911EE4" w:rsidRDefault="008716EF" w:rsidP="008716EF">
      <w:pPr>
        <w:pStyle w:val="numrationa"/>
        <w:numPr>
          <w:ilvl w:val="0"/>
          <w:numId w:val="42"/>
        </w:numPr>
        <w:rPr>
          <w:szCs w:val="20"/>
        </w:rPr>
      </w:pPr>
      <w:r>
        <w:t>No se establece en las Directrices Operativas, pero el Comité o la Mesa del Comité acepta o desestima el porcentaje para cada solicitud que examina.</w:t>
      </w:r>
    </w:p>
    <w:p w14:paraId="280B6CA1" w14:textId="4448ED6D" w:rsidR="004129C1" w:rsidRPr="00911EE4" w:rsidRDefault="004129C1" w:rsidP="004129C1">
      <w:pPr>
        <w:pStyle w:val="Box"/>
        <w:shd w:val="clear" w:color="auto" w:fill="F2F2F2" w:themeFill="background1" w:themeFillShade="F2"/>
        <w:rPr>
          <w:sz w:val="20"/>
          <w:szCs w:val="20"/>
        </w:rPr>
      </w:pPr>
      <w:r>
        <w:rPr>
          <w:sz w:val="20"/>
        </w:rPr>
        <w:t>La respuesta correcta es la c). Ni en las Directrices Operativas ni en el reglamento general del Comité se establece un porcentaje mínimo para la contribución de los Estados Partes a sufragar los costos. Con cada solicitud que recibe, sin embargo, el Comité –o la Mesa del Comité– resuelve si en su opinión el Estado beneficiario contribuirá a sufragar las medidas de salvaguardia. En algunos casos, el Comité ha expresado su preocupación de que el importe de la participación en los costos establecida en las solicitudes de los Estados Partes era muy escaso y eso incidió en la decisión de no otorgar la financiación.</w:t>
      </w:r>
    </w:p>
    <w:p w14:paraId="1B7E775D" w14:textId="664903BC" w:rsidR="00BA0C75" w:rsidRPr="00911EE4" w:rsidRDefault="004129C1" w:rsidP="004129C1">
      <w:pPr>
        <w:pStyle w:val="Box"/>
        <w:shd w:val="clear" w:color="auto" w:fill="F2F2F2" w:themeFill="background1" w:themeFillShade="F2"/>
        <w:rPr>
          <w:sz w:val="20"/>
          <w:szCs w:val="20"/>
        </w:rPr>
      </w:pPr>
      <w:r>
        <w:rPr>
          <w:sz w:val="20"/>
        </w:rPr>
        <w:t>El Comité ha enfatizado que los Estados deben demostrar sin lugar a dudas sus propias contribuciones en especie en la solicitud, basándose en parte en ciertos casos donde los órganos de evaluación y el propio Comité asumieron que el Estado Parte estaba en condiciones de invertir en la eficacia de un proyecto pero no logró demostrarlo apropiadamente en el formulario de solicitud. Al pronunciarse sobre este asunto, el Comité se ha enfocado en recordar a los Estados Partes que proporcionen todos los detalles de sus contribuciones en especie –en aquellos casos donde la contribución del Estado es inferior al 50%– en lugar de establecer un porcentaje mínimo para el reparto de los costos.</w:t>
      </w:r>
    </w:p>
    <w:p w14:paraId="578B0FD8" w14:textId="758C3067" w:rsidR="008716EF" w:rsidRPr="00911EE4" w:rsidRDefault="008716EF" w:rsidP="005706AF">
      <w:pPr>
        <w:pStyle w:val="Heading3"/>
        <w:rPr>
          <w:rFonts w:cs="Arial"/>
          <w:sz w:val="20"/>
          <w:szCs w:val="20"/>
        </w:rPr>
      </w:pPr>
      <w:r>
        <w:rPr>
          <w:sz w:val="20"/>
        </w:rPr>
        <w:t>Pregunta 6</w:t>
      </w:r>
    </w:p>
    <w:p w14:paraId="0CEBB966" w14:textId="68C39060" w:rsidR="008716EF" w:rsidRPr="00911EE4" w:rsidRDefault="008716EF" w:rsidP="00E27A3E">
      <w:pPr>
        <w:pStyle w:val="Texte1"/>
        <w:keepNext/>
        <w:rPr>
          <w:szCs w:val="20"/>
        </w:rPr>
      </w:pPr>
      <w:r>
        <w:t>En las Directrices Operativas se establece que en el caso de la asistencia internacional, las comunidades, grupos o individuos interesados:</w:t>
      </w:r>
    </w:p>
    <w:p w14:paraId="4A342F0F" w14:textId="14A299B2" w:rsidR="008716EF" w:rsidRPr="00911EE4" w:rsidRDefault="008716EF" w:rsidP="008716EF">
      <w:pPr>
        <w:pStyle w:val="numrationa"/>
        <w:numPr>
          <w:ilvl w:val="0"/>
          <w:numId w:val="43"/>
        </w:numPr>
        <w:rPr>
          <w:szCs w:val="20"/>
        </w:rPr>
      </w:pPr>
      <w:r>
        <w:t>tendrán una participación lo más amplia posible en la implementación de las actividades descritas en la solicitud de asistencia internacional.</w:t>
      </w:r>
    </w:p>
    <w:p w14:paraId="4EFE2458" w14:textId="36649612" w:rsidR="008716EF" w:rsidRPr="00911EE4" w:rsidRDefault="008716EF" w:rsidP="008716EF">
      <w:pPr>
        <w:pStyle w:val="numrationa"/>
        <w:numPr>
          <w:ilvl w:val="0"/>
          <w:numId w:val="43"/>
        </w:numPr>
        <w:rPr>
          <w:szCs w:val="20"/>
        </w:rPr>
      </w:pPr>
      <w:r>
        <w:t>fueron informados de la preparación de la solicitud de asistencia internacional y su participación será la más amplia posible en la implementación de las actividades propuestas.</w:t>
      </w:r>
    </w:p>
    <w:p w14:paraId="06C53244" w14:textId="77777777" w:rsidR="008716EF" w:rsidRPr="00911EE4" w:rsidRDefault="008716EF" w:rsidP="008716EF">
      <w:pPr>
        <w:pStyle w:val="numrationa"/>
        <w:numPr>
          <w:ilvl w:val="0"/>
          <w:numId w:val="43"/>
        </w:numPr>
        <w:rPr>
          <w:szCs w:val="20"/>
        </w:rPr>
      </w:pPr>
      <w:r>
        <w:t>tuvieron una participación lo más amplia posible en la preparación de la solicitud (con excepción de las propuestas para la confección de inventarios, donde a esa altura no es posible identificar a las comunidades interesadas en la etapa de planificación) y estarán involucrados de la forma más amplia posible en la implementación de las actividades propuestas.</w:t>
      </w:r>
    </w:p>
    <w:p w14:paraId="56261C90" w14:textId="77777777" w:rsidR="008716EF" w:rsidRPr="00911EE4" w:rsidRDefault="008716EF" w:rsidP="008716EF">
      <w:pPr>
        <w:pStyle w:val="numrationa"/>
        <w:numPr>
          <w:ilvl w:val="0"/>
          <w:numId w:val="43"/>
        </w:numPr>
        <w:rPr>
          <w:szCs w:val="20"/>
        </w:rPr>
      </w:pPr>
      <w:r>
        <w:t>tuvieron la participación más amplia posible en la preparación de la solicitud de asistencia internacional y estarán involucrados de la forma más amplia posible en la implementación de las actividades propuestas.</w:t>
      </w:r>
    </w:p>
    <w:p w14:paraId="0D737E53" w14:textId="359453CD" w:rsidR="001D15E4" w:rsidRPr="00911EE4" w:rsidRDefault="001D15E4" w:rsidP="001D15E4">
      <w:pPr>
        <w:pStyle w:val="Box"/>
        <w:shd w:val="clear" w:color="auto" w:fill="F2F2F2" w:themeFill="background1" w:themeFillShade="F2"/>
        <w:rPr>
          <w:sz w:val="20"/>
          <w:szCs w:val="20"/>
        </w:rPr>
      </w:pPr>
      <w:r>
        <w:rPr>
          <w:sz w:val="20"/>
        </w:rPr>
        <w:t xml:space="preserve">La respuesta correcta es la d). Conforme al criterio A.1, la “comunidad, el grupo y/o los individuos interesados participaron en la preparación de la solicitud e intervendrán de la forma más amplia posible en la ejecución de las actividades propuestas, así como en su evaluación y seguimiento”. No existe ninguna excepción para proyectos de confección de inventarios, aunque ciertos Estados sostengan que no es posible que las comunidades participen en la primera etapa de la planificación del inventario, como erróneamente se sugiere aquí en la respuesta c). En algunos casos, un Estado Parte prefiere no crear grandes expectativas entre las comunidades sobre su futura participación en un proyecto de inventario, por ejemplo, cuando la financiación de dicho proyecto todavía no es segura. Sin embargo, esto es obligatorio y no debe postergarse hasta haber conseguido la financiación. </w:t>
      </w:r>
      <w:r w:rsidR="00F267C1">
        <w:rPr>
          <w:sz w:val="20"/>
        </w:rPr>
        <w:t>En l</w:t>
      </w:r>
      <w:r>
        <w:rPr>
          <w:sz w:val="20"/>
        </w:rPr>
        <w:t>as solicitudes de asi</w:t>
      </w:r>
      <w:r w:rsidR="00F267C1">
        <w:rPr>
          <w:sz w:val="20"/>
        </w:rPr>
        <w:t>stencia internacional se deberá</w:t>
      </w:r>
      <w:r>
        <w:rPr>
          <w:sz w:val="20"/>
        </w:rPr>
        <w:t xml:space="preserve"> describir en detalle los fundamentos empleados para seleccionar a las comunidades beneficiarias y los mecanismos para garantizar la participación más amplia posible.</w:t>
      </w:r>
    </w:p>
    <w:p w14:paraId="5EE9BAEB" w14:textId="6618AE38" w:rsidR="00AA61BF" w:rsidRPr="00911EE4" w:rsidRDefault="001D15E4" w:rsidP="001D15E4">
      <w:pPr>
        <w:pStyle w:val="Box"/>
        <w:shd w:val="clear" w:color="auto" w:fill="F2F2F2" w:themeFill="background1" w:themeFillShade="F2"/>
        <w:rPr>
          <w:sz w:val="20"/>
          <w:szCs w:val="20"/>
        </w:rPr>
      </w:pPr>
      <w:r>
        <w:rPr>
          <w:sz w:val="20"/>
        </w:rPr>
        <w:lastRenderedPageBreak/>
        <w:t xml:space="preserve">Las respuestas a) y b) lamentablemente reflejan el </w:t>
      </w:r>
      <w:r w:rsidR="00F267C1">
        <w:rPr>
          <w:sz w:val="20"/>
        </w:rPr>
        <w:t>planteamiento</w:t>
      </w:r>
      <w:r>
        <w:rPr>
          <w:sz w:val="20"/>
        </w:rPr>
        <w:t xml:space="preserve"> de muchos Estados Partes. Los órganos de evaluación y el Comité, sin embargo, han insistido en que solo la respuesta d) puede considerarse en coincidencia con las Directrices Operativas.</w:t>
      </w:r>
    </w:p>
    <w:p w14:paraId="0F22B38E" w14:textId="1E29CAA5" w:rsidR="008716EF" w:rsidRPr="00911EE4" w:rsidRDefault="008716EF" w:rsidP="00D85671">
      <w:pPr>
        <w:pStyle w:val="Heading3"/>
        <w:rPr>
          <w:rFonts w:cs="Arial"/>
          <w:sz w:val="20"/>
          <w:szCs w:val="20"/>
        </w:rPr>
      </w:pPr>
      <w:r>
        <w:rPr>
          <w:sz w:val="20"/>
        </w:rPr>
        <w:t>Pregunta 7</w:t>
      </w:r>
    </w:p>
    <w:p w14:paraId="414F1000" w14:textId="77777777" w:rsidR="008716EF" w:rsidRPr="00911EE4" w:rsidRDefault="008716EF" w:rsidP="00E27A3E">
      <w:pPr>
        <w:pStyle w:val="Texte1"/>
        <w:keepNext/>
        <w:rPr>
          <w:szCs w:val="20"/>
        </w:rPr>
      </w:pPr>
      <w:r>
        <w:t>La cuestión relativa a la compensación para los miembros de las comunidades que participen en los esfuerzos de salvaguardia es problemática, sobre todo en lo que atañe a la confección de inventarios de elementos de su propio PCI. En tal sentido, el Comité ha resuelto lo siguiente:</w:t>
      </w:r>
    </w:p>
    <w:p w14:paraId="1125996F" w14:textId="77777777" w:rsidR="008716EF" w:rsidRPr="00911EE4" w:rsidRDefault="008716EF" w:rsidP="008716EF">
      <w:pPr>
        <w:pStyle w:val="numrationa"/>
        <w:numPr>
          <w:ilvl w:val="0"/>
          <w:numId w:val="44"/>
        </w:numPr>
        <w:rPr>
          <w:szCs w:val="20"/>
        </w:rPr>
      </w:pPr>
      <w:r>
        <w:t>Los miembros de las comunidades que participen en calidad de investigadores deberán recibir una compensación en los mismos términos que otros investigadores, pero no así aquellos miembros que cooperen aportando información.</w:t>
      </w:r>
    </w:p>
    <w:p w14:paraId="6A7BEB19" w14:textId="77777777" w:rsidR="008716EF" w:rsidRPr="00911EE4" w:rsidRDefault="008716EF" w:rsidP="008716EF">
      <w:pPr>
        <w:pStyle w:val="numrationa"/>
        <w:numPr>
          <w:ilvl w:val="0"/>
          <w:numId w:val="44"/>
        </w:numPr>
        <w:rPr>
          <w:szCs w:val="20"/>
        </w:rPr>
      </w:pPr>
      <w:r>
        <w:t>Los miembros de las comunidades deberán recibir una compensación por el tiempo que destinen a cooperar en un proyecto de inventario, pero esta adoptará la forma de algún tipo de compensación no monetaria como por ejemplo certificados.</w:t>
      </w:r>
    </w:p>
    <w:p w14:paraId="2EF70BA1" w14:textId="77777777" w:rsidR="008716EF" w:rsidRPr="00911EE4" w:rsidRDefault="008716EF" w:rsidP="008716EF">
      <w:pPr>
        <w:pStyle w:val="numrationa"/>
        <w:numPr>
          <w:ilvl w:val="0"/>
          <w:numId w:val="44"/>
        </w:numPr>
        <w:rPr>
          <w:szCs w:val="20"/>
        </w:rPr>
      </w:pPr>
      <w:r>
        <w:t>Los miembros de las comunidades no deberán recibir compensación por el tiempo y los servicios que destinen a un proyecto, ya que es su propio PCI lo que están salvaguardando y deberían hacerlo de manera voluntaria, sin distorsionar los efectos que conllevan los pagos monetarios.</w:t>
      </w:r>
    </w:p>
    <w:p w14:paraId="5685E864" w14:textId="77777777" w:rsidR="008716EF" w:rsidRPr="00911EE4" w:rsidRDefault="008716EF" w:rsidP="008716EF">
      <w:pPr>
        <w:pStyle w:val="numrationa"/>
        <w:numPr>
          <w:ilvl w:val="0"/>
          <w:numId w:val="44"/>
        </w:numPr>
        <w:rPr>
          <w:szCs w:val="20"/>
        </w:rPr>
      </w:pPr>
      <w:r>
        <w:t>Los miembros de las comunidades deberán recibir una compensación por el tiempo y los servicios que destinen a un proyecto, ya sea que participen en calidad de investigadores o fuentes de información.</w:t>
      </w:r>
    </w:p>
    <w:p w14:paraId="6A313A6A" w14:textId="77777777" w:rsidR="008716EF" w:rsidRPr="00911EE4" w:rsidRDefault="008716EF" w:rsidP="008716EF">
      <w:pPr>
        <w:pStyle w:val="numrationa"/>
        <w:numPr>
          <w:ilvl w:val="0"/>
          <w:numId w:val="44"/>
        </w:numPr>
        <w:rPr>
          <w:szCs w:val="20"/>
        </w:rPr>
      </w:pPr>
      <w:r>
        <w:t>Ninguna de las anteriores</w:t>
      </w:r>
    </w:p>
    <w:p w14:paraId="73103879" w14:textId="3657DBB6" w:rsidR="001D15E4" w:rsidRPr="00911EE4" w:rsidRDefault="008551E9" w:rsidP="008551E9">
      <w:pPr>
        <w:pStyle w:val="Box"/>
        <w:shd w:val="clear" w:color="auto" w:fill="F2F2F2" w:themeFill="background1" w:themeFillShade="F2"/>
        <w:rPr>
          <w:rFonts w:eastAsia="Calibri"/>
          <w:snapToGrid/>
          <w:sz w:val="20"/>
          <w:szCs w:val="20"/>
        </w:rPr>
      </w:pPr>
      <w:r>
        <w:rPr>
          <w:sz w:val="20"/>
        </w:rPr>
        <w:t xml:space="preserve">La respuesta correcta es la e). Hasta ahora, el Comité nunca a tomado una decisión general acerca de si las comunidades deberían recibir o no una compensación por su participación en las actividades de salvaguardia y qué forma debería adoptar dicha compensación. Sí ha expresado, sin embargo, su preocupación en el caso de solicitudes individuales donde no se expresaba qué se consideraba una compensación adecuada para los miembros de las comunidades. Por ejemplo, en la Decisión 7.COM 10.1 “[r]ecomienda que, además de la amplia gama de partes interesadas nacionales y regionales que participarán en la confección de inventarios, el Estado Parte involucre plenamente a las comunidades en la planificación, la implementación y la evaluación de las actividades y que sus representantes, incluidas las fuentes de información, sean compensadas al igual que otros participantes”; véase la Decisión </w:t>
      </w:r>
      <w:r>
        <w:rPr>
          <w:snapToGrid/>
          <w:sz w:val="20"/>
        </w:rPr>
        <w:t>9.COM 9.c.1,</w:t>
      </w:r>
      <w:r>
        <w:rPr>
          <w:sz w:val="20"/>
        </w:rPr>
        <w:t xml:space="preserve"> donde el Comité manifestaba su preocupación de que “solo se prevé una remuneración para expertos y funcionarios, pero [en la solicitud] no se especifica si los representantes de la comunidad que confeccionarán el inventario recibirán o no una compensación y, en caso afirmativo, qué forma adoptará dicha compensación”.</w:t>
      </w:r>
    </w:p>
    <w:p w14:paraId="4E8582A7" w14:textId="1DE837F1" w:rsidR="008551E9" w:rsidRPr="00911EE4" w:rsidRDefault="008551E9" w:rsidP="008551E9">
      <w:pPr>
        <w:pStyle w:val="Box"/>
        <w:shd w:val="clear" w:color="auto" w:fill="F2F2F2" w:themeFill="background1" w:themeFillShade="F2"/>
        <w:rPr>
          <w:sz w:val="20"/>
          <w:szCs w:val="20"/>
        </w:rPr>
      </w:pPr>
      <w:r>
        <w:rPr>
          <w:snapToGrid/>
          <w:sz w:val="20"/>
        </w:rPr>
        <w:t>Como los participantes ya habrán analizado en la unidad 51, no hay una respuesta simple para la pregunta acerca de cuál es la mejor forma de compensar a los miembros de las comunidades que participan en la salvaguardia de su propio patrimonio. Algunos asumirán la posición extrema de la respuesta c), que ha sido explícitamente rechazada por el Comité en dos casos específicos, pero muchos participantes dudan de aceptar la respuesta d). Las respuestas a) y b) representan posiciones de compromiso: ya sea compensar a quienes trabajan como investigadores pero no a quienes contribuyen como fuentes de información, u otorgar algún tipo de compensación no monetaria. Hasta que el Comité ofrezca una recomendación general sobre la materia, cada Estado deberá tomar su propia decisión sobre la forma más equitativa de compensar a los miembros de las comunidades por su participación en los proyectos de salvaguardia. Lo esencial, sin embargo, es que en la solicitud de asistencia internacional cada Estado explique con claridad lo que ha resuelto. El Comité puede o no estar convencido, pero es probable que considere que el silencio sobre la cuestión sea más recusable.</w:t>
      </w:r>
    </w:p>
    <w:p w14:paraId="7D9AD889" w14:textId="3A8E82D3" w:rsidR="008716EF" w:rsidRPr="00911EE4" w:rsidRDefault="008716EF" w:rsidP="00D8121C">
      <w:pPr>
        <w:pStyle w:val="Heading3"/>
        <w:rPr>
          <w:rFonts w:cs="Arial"/>
          <w:sz w:val="20"/>
          <w:szCs w:val="20"/>
        </w:rPr>
      </w:pPr>
      <w:r>
        <w:rPr>
          <w:sz w:val="20"/>
        </w:rPr>
        <w:lastRenderedPageBreak/>
        <w:t>Pregunta 8</w:t>
      </w:r>
    </w:p>
    <w:p w14:paraId="3871EC6B" w14:textId="3244BD1E" w:rsidR="008716EF" w:rsidRPr="00911EE4" w:rsidRDefault="008716EF" w:rsidP="00E27A3E">
      <w:pPr>
        <w:pStyle w:val="Texte1"/>
        <w:keepNext/>
        <w:rPr>
          <w:szCs w:val="20"/>
        </w:rPr>
      </w:pPr>
      <w:r>
        <w:t>Conforme a lo enunciado en el criterio A.4, “el proyecto podría tener resultados duraderos”, lo que señala la importancia de diseñar proyectos de asistencia internacional de tal manera que resulten sostenibles. Entre los métodos que un Estado puede utilizar para incrementar la sostenibilidad de un proyecto se encuentran los siguientes:</w:t>
      </w:r>
    </w:p>
    <w:p w14:paraId="05878709" w14:textId="77777777" w:rsidR="008716EF" w:rsidRPr="00911EE4" w:rsidRDefault="008716EF" w:rsidP="008716EF">
      <w:pPr>
        <w:pStyle w:val="numrationa"/>
        <w:numPr>
          <w:ilvl w:val="0"/>
          <w:numId w:val="45"/>
        </w:numPr>
        <w:rPr>
          <w:szCs w:val="20"/>
        </w:rPr>
      </w:pPr>
      <w:r>
        <w:t>Comprometerse a incorporar el proyecto al presupuesto gubernamental anual.</w:t>
      </w:r>
    </w:p>
    <w:p w14:paraId="3B5426A8" w14:textId="3CFF0D3B" w:rsidR="008716EF" w:rsidRPr="00911EE4" w:rsidRDefault="008716EF" w:rsidP="008716EF">
      <w:pPr>
        <w:pStyle w:val="numrationa"/>
        <w:numPr>
          <w:ilvl w:val="0"/>
          <w:numId w:val="45"/>
        </w:numPr>
        <w:rPr>
          <w:szCs w:val="20"/>
        </w:rPr>
      </w:pPr>
      <w:r>
        <w:t>Limitar los costos durante el proyecto de asistencia internacional de tal modo que no se creen dependencias o falsas expectativas.</w:t>
      </w:r>
    </w:p>
    <w:p w14:paraId="265BD253" w14:textId="77777777" w:rsidR="008716EF" w:rsidRPr="00911EE4" w:rsidRDefault="008716EF" w:rsidP="008716EF">
      <w:pPr>
        <w:pStyle w:val="numrationa"/>
        <w:numPr>
          <w:ilvl w:val="0"/>
          <w:numId w:val="45"/>
        </w:numPr>
        <w:rPr>
          <w:szCs w:val="20"/>
        </w:rPr>
      </w:pPr>
      <w:r>
        <w:t>Identificar las fuentes de ingresos en el proyecto, como por ejemplo, la venta de entradas y publicaciones o el cobro de servicios, y disponer que esos ingresos se destinen a apoyar la continuidad del proyecto.</w:t>
      </w:r>
    </w:p>
    <w:p w14:paraId="2BA08515" w14:textId="77777777" w:rsidR="008716EF" w:rsidRPr="00911EE4" w:rsidRDefault="008716EF" w:rsidP="008716EF">
      <w:pPr>
        <w:pStyle w:val="numrationa"/>
        <w:numPr>
          <w:ilvl w:val="0"/>
          <w:numId w:val="45"/>
        </w:numPr>
        <w:rPr>
          <w:szCs w:val="20"/>
        </w:rPr>
      </w:pPr>
      <w:r>
        <w:t>Todas los anteriores.</w:t>
      </w:r>
    </w:p>
    <w:p w14:paraId="481E42AE" w14:textId="77777777" w:rsidR="008716EF" w:rsidRPr="00911EE4" w:rsidRDefault="008716EF" w:rsidP="008716EF">
      <w:pPr>
        <w:pStyle w:val="numrationa"/>
        <w:numPr>
          <w:ilvl w:val="0"/>
          <w:numId w:val="45"/>
        </w:numPr>
        <w:rPr>
          <w:szCs w:val="20"/>
        </w:rPr>
      </w:pPr>
      <w:r>
        <w:t>A y B, pero no C.</w:t>
      </w:r>
    </w:p>
    <w:p w14:paraId="6840BF02" w14:textId="0D5B19A4" w:rsidR="008551E9" w:rsidRPr="00911EE4" w:rsidRDefault="008551E9" w:rsidP="008551E9">
      <w:pPr>
        <w:pStyle w:val="Box"/>
        <w:shd w:val="clear" w:color="auto" w:fill="F2F2F2" w:themeFill="background1" w:themeFillShade="F2"/>
        <w:rPr>
          <w:sz w:val="20"/>
          <w:szCs w:val="20"/>
        </w:rPr>
      </w:pPr>
      <w:r>
        <w:rPr>
          <w:sz w:val="20"/>
        </w:rPr>
        <w:t>La respuesta correcta es la d); todos constituyen medios legítimos para incrementar la sostenibilidad del proyecto. Con la respuesta c) se pretende confundir a los participantes del taller implantando la idea alarmante de obtener lucro de las actividades de salvaguardia. Los órganos de evaluación y el Comité se han encontrado con varias solicitudes que incluían un componente de generación de ingresos. Estas solicitudes provocaron preocupación en el Comité pero no debido al hecho de que se generarían ingresos. La preocupación obedecía a que los ingresos desaparecían sin dejar rastro. La respuesta c), por lo tanto, correctamente exige “disponer que esos ingresos se destinen a apoyar la continuidad del proyecto”. Si se utiliza la asistencia internacional para publicar un libro o un CD no existe nada que prohíba vender dicho libro o CD; sin embargo, en la solicitud se deberá explicar de forma inequívoca qué sucederá con los ingresos que se generen.</w:t>
      </w:r>
    </w:p>
    <w:p w14:paraId="4BF0F510" w14:textId="083D9965" w:rsidR="008716EF" w:rsidRPr="00911EE4" w:rsidRDefault="008716EF" w:rsidP="00A01CCA">
      <w:pPr>
        <w:pStyle w:val="Heading3"/>
        <w:rPr>
          <w:rFonts w:cs="Arial"/>
          <w:sz w:val="20"/>
          <w:szCs w:val="20"/>
        </w:rPr>
      </w:pPr>
      <w:r>
        <w:rPr>
          <w:sz w:val="20"/>
        </w:rPr>
        <w:t>Pregunta 9</w:t>
      </w:r>
    </w:p>
    <w:p w14:paraId="75F63735" w14:textId="65925195" w:rsidR="008716EF" w:rsidRPr="00911EE4" w:rsidRDefault="008716EF" w:rsidP="00E27A3E">
      <w:pPr>
        <w:pStyle w:val="Texte1"/>
        <w:keepNext/>
        <w:rPr>
          <w:szCs w:val="20"/>
        </w:rPr>
      </w:pPr>
      <w:r>
        <w:t>Al resolver si otorgar o no la asistencia internacional, el Comité o la Mesa del Comité juzgan si “[l]as actividades propuestas están bien concebidas y son realizables” (criterio A.3). Al arribar a una decisión, el Comité o la Mesa del Comité pueden potencialmente centrar la atención en distintas secciones del formulario de solicitud ICH-04, como por ejemplo, las siguientes:</w:t>
      </w:r>
    </w:p>
    <w:p w14:paraId="01B0E8A4" w14:textId="77777777" w:rsidR="008716EF" w:rsidRPr="00911EE4" w:rsidRDefault="008716EF" w:rsidP="008716EF">
      <w:pPr>
        <w:pStyle w:val="numrationa"/>
        <w:numPr>
          <w:ilvl w:val="0"/>
          <w:numId w:val="47"/>
        </w:numPr>
        <w:rPr>
          <w:szCs w:val="20"/>
        </w:rPr>
      </w:pPr>
      <w:r>
        <w:t>Sección 13 (contexto y fundamentos)</w:t>
      </w:r>
    </w:p>
    <w:p w14:paraId="7AD97CC5" w14:textId="77777777" w:rsidR="008716EF" w:rsidRPr="00911EE4" w:rsidRDefault="008716EF" w:rsidP="008716EF">
      <w:pPr>
        <w:pStyle w:val="numrationa"/>
        <w:numPr>
          <w:ilvl w:val="0"/>
          <w:numId w:val="47"/>
        </w:numPr>
        <w:rPr>
          <w:szCs w:val="20"/>
        </w:rPr>
      </w:pPr>
      <w:r>
        <w:t>Sección 14 (objetivos y resultados esperados)</w:t>
      </w:r>
    </w:p>
    <w:p w14:paraId="04947D52" w14:textId="77777777" w:rsidR="008716EF" w:rsidRPr="00911EE4" w:rsidRDefault="008716EF" w:rsidP="008716EF">
      <w:pPr>
        <w:pStyle w:val="numrationa"/>
        <w:numPr>
          <w:ilvl w:val="0"/>
          <w:numId w:val="47"/>
        </w:numPr>
        <w:rPr>
          <w:szCs w:val="20"/>
        </w:rPr>
      </w:pPr>
      <w:r>
        <w:t>Sección 15 (actividades)</w:t>
      </w:r>
    </w:p>
    <w:p w14:paraId="4F985E9F" w14:textId="77777777" w:rsidR="008716EF" w:rsidRPr="00911EE4" w:rsidRDefault="008716EF" w:rsidP="008716EF">
      <w:pPr>
        <w:pStyle w:val="numrationa"/>
        <w:numPr>
          <w:ilvl w:val="0"/>
          <w:numId w:val="47"/>
        </w:numPr>
        <w:rPr>
          <w:szCs w:val="20"/>
        </w:rPr>
      </w:pPr>
      <w:r>
        <w:t>Sección 16 (calendario)</w:t>
      </w:r>
    </w:p>
    <w:p w14:paraId="2372DD91" w14:textId="77777777" w:rsidR="008716EF" w:rsidRPr="00911EE4" w:rsidRDefault="008716EF" w:rsidP="008716EF">
      <w:pPr>
        <w:pStyle w:val="numrationa"/>
        <w:numPr>
          <w:ilvl w:val="0"/>
          <w:numId w:val="47"/>
        </w:numPr>
        <w:rPr>
          <w:szCs w:val="20"/>
        </w:rPr>
      </w:pPr>
      <w:r>
        <w:t>Sección 17 (presupuesto)</w:t>
      </w:r>
    </w:p>
    <w:p w14:paraId="08AADB6C" w14:textId="77777777" w:rsidR="008716EF" w:rsidRPr="00911EE4" w:rsidRDefault="008716EF" w:rsidP="008716EF">
      <w:pPr>
        <w:pStyle w:val="numrationa"/>
        <w:numPr>
          <w:ilvl w:val="0"/>
          <w:numId w:val="47"/>
        </w:numPr>
        <w:rPr>
          <w:szCs w:val="20"/>
        </w:rPr>
      </w:pPr>
      <w:r>
        <w:t>Sección 19 (organización ejecutora y estrategia)</w:t>
      </w:r>
    </w:p>
    <w:p w14:paraId="1DB06640" w14:textId="77777777" w:rsidR="008716EF" w:rsidRPr="00911EE4" w:rsidRDefault="008716EF" w:rsidP="008716EF">
      <w:pPr>
        <w:pStyle w:val="numrationa"/>
        <w:numPr>
          <w:ilvl w:val="0"/>
          <w:numId w:val="47"/>
        </w:numPr>
        <w:rPr>
          <w:szCs w:val="20"/>
        </w:rPr>
      </w:pPr>
      <w:r>
        <w:t>Sección 21 (seguimiento, preparación de informes y evaluación)</w:t>
      </w:r>
    </w:p>
    <w:p w14:paraId="134F5894" w14:textId="77777777" w:rsidR="008716EF" w:rsidRPr="00911EE4" w:rsidRDefault="008716EF" w:rsidP="00E27A3E">
      <w:pPr>
        <w:pStyle w:val="numrationa"/>
        <w:keepNext/>
        <w:ind w:left="851" w:firstLine="0"/>
        <w:rPr>
          <w:szCs w:val="20"/>
        </w:rPr>
      </w:pPr>
      <w:r>
        <w:t>¿Qué secciones del formulario de solicitud son las más importantes para determinar si se ha cumplido o no con el criterio A.3?</w:t>
      </w:r>
    </w:p>
    <w:p w14:paraId="6605E980" w14:textId="77777777" w:rsidR="008716EF" w:rsidRPr="00911EE4" w:rsidRDefault="008716EF" w:rsidP="008716EF">
      <w:pPr>
        <w:pStyle w:val="numrationa"/>
        <w:numPr>
          <w:ilvl w:val="0"/>
          <w:numId w:val="46"/>
        </w:numPr>
        <w:rPr>
          <w:szCs w:val="20"/>
        </w:rPr>
      </w:pPr>
      <w:r>
        <w:t>Secciones 14, 15, 16 y 17.</w:t>
      </w:r>
    </w:p>
    <w:p w14:paraId="0BDBB523" w14:textId="77777777" w:rsidR="008716EF" w:rsidRPr="00911EE4" w:rsidRDefault="008716EF" w:rsidP="008716EF">
      <w:pPr>
        <w:pStyle w:val="numrationa"/>
        <w:numPr>
          <w:ilvl w:val="0"/>
          <w:numId w:val="46"/>
        </w:numPr>
        <w:rPr>
          <w:szCs w:val="20"/>
        </w:rPr>
      </w:pPr>
      <w:r>
        <w:t>Secciones 13, 15, 17 y 19.</w:t>
      </w:r>
    </w:p>
    <w:p w14:paraId="06C0A6D5" w14:textId="77777777" w:rsidR="008716EF" w:rsidRPr="00911EE4" w:rsidRDefault="008716EF" w:rsidP="008716EF">
      <w:pPr>
        <w:pStyle w:val="numrationa"/>
        <w:numPr>
          <w:ilvl w:val="0"/>
          <w:numId w:val="46"/>
        </w:numPr>
        <w:rPr>
          <w:szCs w:val="20"/>
        </w:rPr>
      </w:pPr>
      <w:r>
        <w:t>Secciones 13, 14, 15, 17 y 19.</w:t>
      </w:r>
    </w:p>
    <w:p w14:paraId="27CCE5D0" w14:textId="77777777" w:rsidR="008716EF" w:rsidRPr="00911EE4" w:rsidRDefault="008716EF" w:rsidP="008716EF">
      <w:pPr>
        <w:pStyle w:val="numrationa"/>
        <w:numPr>
          <w:ilvl w:val="0"/>
          <w:numId w:val="46"/>
        </w:numPr>
        <w:rPr>
          <w:szCs w:val="20"/>
        </w:rPr>
      </w:pPr>
      <w:r>
        <w:t>Todas estas secciones, pero no las otras.</w:t>
      </w:r>
    </w:p>
    <w:p w14:paraId="7A992B62" w14:textId="77777777" w:rsidR="008716EF" w:rsidRPr="00911EE4" w:rsidRDefault="008716EF" w:rsidP="008716EF">
      <w:pPr>
        <w:pStyle w:val="numrationa"/>
        <w:numPr>
          <w:ilvl w:val="0"/>
          <w:numId w:val="46"/>
        </w:numPr>
        <w:rPr>
          <w:szCs w:val="20"/>
        </w:rPr>
      </w:pPr>
      <w:r>
        <w:t>Todas estas secciones, así como las secciones 18 (participación de la comunidad) y 20 (asociados).</w:t>
      </w:r>
    </w:p>
    <w:p w14:paraId="2911F887" w14:textId="509841C6" w:rsidR="005C60EE" w:rsidRPr="00911EE4" w:rsidRDefault="008551E9" w:rsidP="008551E9">
      <w:pPr>
        <w:pStyle w:val="Box"/>
        <w:shd w:val="clear" w:color="auto" w:fill="F2F2F2" w:themeFill="background1" w:themeFillShade="F2"/>
        <w:rPr>
          <w:sz w:val="20"/>
          <w:szCs w:val="20"/>
        </w:rPr>
      </w:pPr>
      <w:r>
        <w:rPr>
          <w:sz w:val="20"/>
        </w:rPr>
        <w:t>La respuesta correcta es la e); el criterio A.3 involucra virtualmente a cada sección del formulario ICH-04. Al decidir si “[l]as actividades propuestas están bien concebidas y son realizables”, el Comité no puede limitar su incumbencia a la sección 15 relativa a las actividades del proyecto o incluso a las secciones 16 con el calendario y la 17 con el presupuesto. Este criterio en realidad se refiere a la solicitud en su totalidad; incluso un comentario casual en una sección aparentemente irrelevante del formulario puede despertar serias dudas en los evaluadores acerca de si las actividades están bien concebidas y son realizables. Entre los criterios para la concesión de asistencia internacional, el criterio A.1 sobre la participación de la comunidad, el criterio A.2 sobre el importe de la asistencia internacional y el criterio A.3 sobre las actividades son en cierto sentido supracriterios que atañen a la totalidad de la solicitud.</w:t>
      </w:r>
    </w:p>
    <w:bookmarkEnd w:id="0"/>
    <w:bookmarkEnd w:id="1"/>
    <w:bookmarkEnd w:id="2"/>
    <w:p w14:paraId="21E3AAB8" w14:textId="77777777" w:rsidR="005C60EE" w:rsidRPr="00911EE4" w:rsidRDefault="005C60EE" w:rsidP="008716EF">
      <w:pPr>
        <w:rPr>
          <w:sz w:val="20"/>
          <w:szCs w:val="20"/>
        </w:rPr>
      </w:pPr>
    </w:p>
    <w:sectPr w:rsidR="005C60EE" w:rsidRPr="00911EE4" w:rsidSect="001725FC">
      <w:headerReference w:type="even" r:id="rId14"/>
      <w:headerReference w:type="default" r:id="rId15"/>
      <w:footerReference w:type="even" r:id="rId16"/>
      <w:footerReference w:type="default" r:id="rId17"/>
      <w:headerReference w:type="first" r:id="rId18"/>
      <w:footerReference w:type="first" r:id="rId19"/>
      <w:pgSz w:w="11906" w:h="16838"/>
      <w:pgMar w:top="1701" w:right="1531" w:bottom="1701" w:left="1531" w:header="737" w:footer="626"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183E8" w14:textId="77777777" w:rsidR="008B0251" w:rsidRDefault="008B0251" w:rsidP="000A699C">
      <w:pPr>
        <w:spacing w:before="0" w:after="0"/>
      </w:pPr>
      <w:r>
        <w:separator/>
      </w:r>
    </w:p>
  </w:endnote>
  <w:endnote w:type="continuationSeparator" w:id="0">
    <w:p w14:paraId="4E3F23D1" w14:textId="77777777" w:rsidR="008B0251" w:rsidRDefault="008B0251"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 Gras">
    <w:altName w:val="Arial"/>
    <w:panose1 w:val="00000000000000000000"/>
    <w:charset w:val="00"/>
    <w:family w:val="roman"/>
    <w:notTrueType/>
    <w:pitch w:val="default"/>
  </w:font>
  <w:font w:name="Cordia New">
    <w:panose1 w:val="020B0304020202020204"/>
    <w:charset w:val="00"/>
    <w:family w:val="swiss"/>
    <w:pitch w:val="variable"/>
    <w:sig w:usb0="81000003" w:usb1="00000000" w:usb2="00000000" w:usb3="00000000" w:csb0="00010001" w:csb1="00000000"/>
  </w:font>
  <w:font w:name="Arial Narrow Italic">
    <w:altName w:val="MV Bol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CB57F" w14:textId="7B1F87D5" w:rsidR="001725FC" w:rsidRDefault="006508BE" w:rsidP="001725FC">
    <w:pPr>
      <w:pStyle w:val="Footer"/>
    </w:pPr>
    <w:r>
      <w:rPr>
        <w:noProof/>
        <w:lang w:val="fr-FR" w:eastAsia="ja-JP" w:bidi="ar-SA"/>
      </w:rPr>
      <w:drawing>
        <wp:anchor distT="0" distB="0" distL="114300" distR="114300" simplePos="0" relativeHeight="251679744" behindDoc="0" locked="0" layoutInCell="1" allowOverlap="1" wp14:anchorId="03AAF7EF" wp14:editId="441C6670">
          <wp:simplePos x="0" y="0"/>
          <wp:positionH relativeFrom="column">
            <wp:posOffset>2538484</wp:posOffset>
          </wp:positionH>
          <wp:positionV relativeFrom="paragraph">
            <wp:posOffset>13382</wp:posOffset>
          </wp:positionV>
          <wp:extent cx="542290" cy="189230"/>
          <wp:effectExtent l="0" t="0" r="0" b="1270"/>
          <wp:wrapThrough wrapText="bothSides">
            <wp:wrapPolygon edited="0">
              <wp:start x="0" y="0"/>
              <wp:lineTo x="0" y="19570"/>
              <wp:lineTo x="20487" y="19570"/>
              <wp:lineTo x="2048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27524E">
      <w:rPr>
        <w:noProof/>
        <w:lang w:val="fr-FR" w:eastAsia="ja-JP" w:bidi="ar-SA"/>
      </w:rPr>
      <w:drawing>
        <wp:anchor distT="0" distB="0" distL="114300" distR="114300" simplePos="0" relativeHeight="251667456" behindDoc="0" locked="0" layoutInCell="1" allowOverlap="1" wp14:anchorId="05173850" wp14:editId="1DEB5730">
          <wp:simplePos x="0" y="0"/>
          <wp:positionH relativeFrom="column">
            <wp:posOffset>-19050</wp:posOffset>
          </wp:positionH>
          <wp:positionV relativeFrom="paragraph">
            <wp:posOffset>-239395</wp:posOffset>
          </wp:positionV>
          <wp:extent cx="827405" cy="600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1725FC">
      <w:tab/>
    </w:r>
    <w:r w:rsidR="001725FC">
      <w:tab/>
      <w:t>U054-v1.0-FN-ES</w:t>
    </w:r>
  </w:p>
  <w:p w14:paraId="13A2144D" w14:textId="77777777" w:rsidR="001725FC" w:rsidRDefault="00172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7222D" w14:textId="726F3EE8" w:rsidR="001725FC" w:rsidRDefault="006508BE">
    <w:pPr>
      <w:pStyle w:val="Footer"/>
    </w:pPr>
    <w:r>
      <w:rPr>
        <w:noProof/>
        <w:lang w:val="fr-FR" w:eastAsia="ja-JP" w:bidi="ar-SA"/>
      </w:rPr>
      <w:drawing>
        <wp:anchor distT="0" distB="0" distL="114300" distR="114300" simplePos="0" relativeHeight="251681792" behindDoc="0" locked="0" layoutInCell="1" allowOverlap="1" wp14:anchorId="30CD3A4D" wp14:editId="6D4489B1">
          <wp:simplePos x="0" y="0"/>
          <wp:positionH relativeFrom="column">
            <wp:posOffset>2538483</wp:posOffset>
          </wp:positionH>
          <wp:positionV relativeFrom="paragraph">
            <wp:posOffset>13382</wp:posOffset>
          </wp:positionV>
          <wp:extent cx="542290" cy="189230"/>
          <wp:effectExtent l="0" t="0" r="0" b="1270"/>
          <wp:wrapThrough wrapText="bothSides">
            <wp:wrapPolygon edited="0">
              <wp:start x="0" y="0"/>
              <wp:lineTo x="0" y="19570"/>
              <wp:lineTo x="20487" y="19570"/>
              <wp:lineTo x="2048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27524E">
      <w:rPr>
        <w:noProof/>
        <w:lang w:val="fr-FR" w:eastAsia="ja-JP" w:bidi="ar-SA"/>
      </w:rPr>
      <w:drawing>
        <wp:anchor distT="0" distB="0" distL="114300" distR="114300" simplePos="0" relativeHeight="251669504" behindDoc="0" locked="0" layoutInCell="1" allowOverlap="1" wp14:anchorId="56B78F63" wp14:editId="726C3F77">
          <wp:simplePos x="0" y="0"/>
          <wp:positionH relativeFrom="column">
            <wp:posOffset>5133975</wp:posOffset>
          </wp:positionH>
          <wp:positionV relativeFrom="paragraph">
            <wp:posOffset>-339725</wp:posOffset>
          </wp:positionV>
          <wp:extent cx="827405" cy="600075"/>
          <wp:effectExtent l="0" t="0" r="0" b="952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0D3BE9">
      <w:t>U054-v1.0-FN-ES</w:t>
    </w:r>
    <w:r w:rsidR="000D3BE9">
      <w:tab/>
    </w:r>
    <w:r w:rsidR="000D3BE9">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8D056" w14:textId="3F5A3C9A" w:rsidR="001725FC" w:rsidRDefault="006508BE">
    <w:pPr>
      <w:pStyle w:val="Footer"/>
    </w:pPr>
    <w:r>
      <w:rPr>
        <w:noProof/>
        <w:lang w:val="fr-FR" w:eastAsia="ja-JP" w:bidi="ar-SA"/>
      </w:rPr>
      <w:drawing>
        <wp:anchor distT="0" distB="0" distL="114300" distR="114300" simplePos="0" relativeHeight="251677696" behindDoc="0" locked="0" layoutInCell="1" allowOverlap="1" wp14:anchorId="03D3BC56" wp14:editId="4813205B">
          <wp:simplePos x="0" y="0"/>
          <wp:positionH relativeFrom="column">
            <wp:posOffset>2538484</wp:posOffset>
          </wp:positionH>
          <wp:positionV relativeFrom="paragraph">
            <wp:posOffset>13382</wp:posOffset>
          </wp:positionV>
          <wp:extent cx="542290" cy="189230"/>
          <wp:effectExtent l="0" t="0" r="0" b="1270"/>
          <wp:wrapThrough wrapText="bothSides">
            <wp:wrapPolygon edited="0">
              <wp:start x="0" y="0"/>
              <wp:lineTo x="0" y="19570"/>
              <wp:lineTo x="20487" y="19570"/>
              <wp:lineTo x="2048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1725FC">
      <w:t>U054-v1.0-FN-ES</w:t>
    </w:r>
    <w:r w:rsidR="001725FC">
      <w:tab/>
    </w:r>
    <w:r w:rsidR="001725FC">
      <w:tab/>
    </w:r>
    <w:r w:rsidR="0027524E">
      <w:rPr>
        <w:noProof/>
        <w:lang w:val="fr-FR" w:eastAsia="ja-JP" w:bidi="ar-SA"/>
      </w:rPr>
      <w:drawing>
        <wp:anchor distT="0" distB="0" distL="114300" distR="114300" simplePos="0" relativeHeight="251665408" behindDoc="0" locked="0" layoutInCell="1" allowOverlap="1" wp14:anchorId="6A84C135" wp14:editId="01F4FEBA">
          <wp:simplePos x="0" y="0"/>
          <wp:positionH relativeFrom="column">
            <wp:posOffset>4981575</wp:posOffset>
          </wp:positionH>
          <wp:positionV relativeFrom="paragraph">
            <wp:posOffset>-239395</wp:posOffset>
          </wp:positionV>
          <wp:extent cx="827405" cy="600075"/>
          <wp:effectExtent l="0" t="0" r="0"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F1E63" w14:textId="77777777" w:rsidR="008B0251" w:rsidRDefault="008B0251" w:rsidP="000A699C">
      <w:pPr>
        <w:spacing w:before="0" w:after="0"/>
      </w:pPr>
      <w:r>
        <w:separator/>
      </w:r>
    </w:p>
  </w:footnote>
  <w:footnote w:type="continuationSeparator" w:id="0">
    <w:p w14:paraId="6BCA7A7F" w14:textId="77777777" w:rsidR="008B0251" w:rsidRDefault="008B0251" w:rsidP="000A699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20BF" w14:textId="1782D273" w:rsidR="001725FC" w:rsidRDefault="001725FC">
    <w:pPr>
      <w:pStyle w:val="Header"/>
    </w:pPr>
    <w:r>
      <w:rPr>
        <w:rStyle w:val="PageNumber"/>
      </w:rPr>
      <w:fldChar w:fldCharType="begin"/>
    </w:r>
    <w:r>
      <w:rPr>
        <w:rStyle w:val="PageNumber"/>
      </w:rPr>
      <w:instrText xml:space="preserve"> PAGE </w:instrText>
    </w:r>
    <w:r>
      <w:rPr>
        <w:rStyle w:val="PageNumber"/>
      </w:rPr>
      <w:fldChar w:fldCharType="separate"/>
    </w:r>
    <w:r w:rsidR="00C345D5">
      <w:rPr>
        <w:rStyle w:val="PageNumber"/>
        <w:noProof/>
      </w:rPr>
      <w:t>2</w:t>
    </w:r>
    <w:r>
      <w:rPr>
        <w:rStyle w:val="PageNumber"/>
      </w:rPr>
      <w:fldChar w:fldCharType="end"/>
    </w:r>
    <w:r>
      <w:tab/>
      <w:t>Unidad 54: Sesión de conclusiones sobre asistencia internacional</w:t>
    </w:r>
    <w:r>
      <w:tab/>
      <w:t>Notas para el facilitador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9628A" w14:textId="4CF66F6C" w:rsidR="001725FC" w:rsidRDefault="001725FC">
    <w:pPr>
      <w:pStyle w:val="Header"/>
    </w:pPr>
    <w:r>
      <w:t>Notas para el facilitador</w:t>
    </w:r>
    <w:r>
      <w:tab/>
      <w:t>Unidad 54: Sesión de conclusiones sobre asistencia internacional</w:t>
    </w:r>
    <w:r>
      <w:tab/>
    </w:r>
    <w:r>
      <w:rPr>
        <w:rStyle w:val="PageNumber"/>
      </w:rPr>
      <w:fldChar w:fldCharType="begin"/>
    </w:r>
    <w:r>
      <w:rPr>
        <w:rStyle w:val="PageNumber"/>
      </w:rPr>
      <w:instrText xml:space="preserve"> PAGE </w:instrText>
    </w:r>
    <w:r>
      <w:rPr>
        <w:rStyle w:val="PageNumber"/>
      </w:rPr>
      <w:fldChar w:fldCharType="separate"/>
    </w:r>
    <w:r w:rsidR="00C345D5">
      <w:rPr>
        <w:rStyle w:val="PageNumber"/>
        <w:noProof/>
      </w:rPr>
      <w:t>7</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97F8E" w14:textId="471B827E" w:rsidR="008D5B8F" w:rsidRPr="001725FC" w:rsidRDefault="001725FC" w:rsidP="008D5B8F">
    <w:pPr>
      <w:pStyle w:val="Header"/>
      <w:jc w:val="center"/>
    </w:pPr>
    <w:r>
      <w:t>Notas para el facilitador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1"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1B93D12"/>
    <w:multiLevelType w:val="hybridMultilevel"/>
    <w:tmpl w:val="E66EBD66"/>
    <w:lvl w:ilvl="0" w:tplc="48ECDCC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02371E0D"/>
    <w:multiLevelType w:val="hybridMultilevel"/>
    <w:tmpl w:val="33CEE7D8"/>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4" w15:restartNumberingAfterBreak="0">
    <w:nsid w:val="04B83AAB"/>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07143608"/>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09C73FC2"/>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09FC365C"/>
    <w:multiLevelType w:val="hybridMultilevel"/>
    <w:tmpl w:val="6B924918"/>
    <w:lvl w:ilvl="0" w:tplc="C1E2B056">
      <w:start w:val="16"/>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0" w15:restartNumberingAfterBreak="0">
    <w:nsid w:val="1256326B"/>
    <w:multiLevelType w:val="hybridMultilevel"/>
    <w:tmpl w:val="68D4F7CA"/>
    <w:lvl w:ilvl="0" w:tplc="92124020">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1" w15:restartNumberingAfterBreak="0">
    <w:nsid w:val="16B673A7"/>
    <w:multiLevelType w:val="hybridMultilevel"/>
    <w:tmpl w:val="60CE430E"/>
    <w:lvl w:ilvl="0" w:tplc="244E0FD8">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F12E7D"/>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1EE61CE4"/>
    <w:multiLevelType w:val="hybridMultilevel"/>
    <w:tmpl w:val="097069BC"/>
    <w:lvl w:ilvl="0" w:tplc="1F52F2B8">
      <w:start w:val="1"/>
      <w:numFmt w:val="lowerRoman"/>
      <w:pStyle w:val="List3"/>
      <w:lvlText w:val="%1."/>
      <w:lvlJc w:val="righ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4" w15:restartNumberingAfterBreak="0">
    <w:nsid w:val="2262384F"/>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E9675EF"/>
    <w:multiLevelType w:val="hybridMultilevel"/>
    <w:tmpl w:val="6B924918"/>
    <w:lvl w:ilvl="0" w:tplc="C1E2B056">
      <w:start w:val="16"/>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170A04"/>
    <w:multiLevelType w:val="hybridMultilevel"/>
    <w:tmpl w:val="29A04122"/>
    <w:lvl w:ilvl="0" w:tplc="A0AEA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577E58"/>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33272905"/>
    <w:multiLevelType w:val="hybridMultilevel"/>
    <w:tmpl w:val="33DC0410"/>
    <w:lvl w:ilvl="0" w:tplc="C3285AEA">
      <w:start w:val="1"/>
      <w:numFmt w:val="bullet"/>
      <w:pStyle w:val="Pucesance"/>
      <w:lvlText w:val=""/>
      <w:lvlJc w:val="left"/>
      <w:pPr>
        <w:tabs>
          <w:tab w:val="num" w:pos="851"/>
        </w:tabs>
        <w:ind w:left="851" w:hanging="284"/>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338F2AE7"/>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15:restartNumberingAfterBreak="0">
    <w:nsid w:val="3AEA6665"/>
    <w:multiLevelType w:val="hybridMultilevel"/>
    <w:tmpl w:val="BF1AE6AA"/>
    <w:lvl w:ilvl="0" w:tplc="1C090001">
      <w:start w:val="1"/>
      <w:numFmt w:val="decimal"/>
      <w:pStyle w:val="Paradec"/>
      <w:lvlText w:val="%1."/>
      <w:lvlJc w:val="left"/>
      <w:pPr>
        <w:ind w:left="2204" w:hanging="360"/>
      </w:pPr>
      <w:rPr>
        <w:b w:val="0"/>
      </w:rPr>
    </w:lvl>
    <w:lvl w:ilvl="1" w:tplc="1C090003" w:tentative="1">
      <w:start w:val="1"/>
      <w:numFmt w:val="lowerLetter"/>
      <w:lvlText w:val="%2."/>
      <w:lvlJc w:val="left"/>
      <w:pPr>
        <w:ind w:left="2924" w:hanging="360"/>
      </w:pPr>
    </w:lvl>
    <w:lvl w:ilvl="2" w:tplc="1C090005" w:tentative="1">
      <w:start w:val="1"/>
      <w:numFmt w:val="lowerRoman"/>
      <w:lvlText w:val="%3."/>
      <w:lvlJc w:val="right"/>
      <w:pPr>
        <w:ind w:left="3644" w:hanging="180"/>
      </w:pPr>
    </w:lvl>
    <w:lvl w:ilvl="3" w:tplc="1C090001" w:tentative="1">
      <w:start w:val="1"/>
      <w:numFmt w:val="decimal"/>
      <w:lvlText w:val="%4."/>
      <w:lvlJc w:val="left"/>
      <w:pPr>
        <w:ind w:left="4364" w:hanging="360"/>
      </w:pPr>
    </w:lvl>
    <w:lvl w:ilvl="4" w:tplc="1C090003" w:tentative="1">
      <w:start w:val="1"/>
      <w:numFmt w:val="lowerLetter"/>
      <w:lvlText w:val="%5."/>
      <w:lvlJc w:val="left"/>
      <w:pPr>
        <w:ind w:left="5084" w:hanging="360"/>
      </w:pPr>
    </w:lvl>
    <w:lvl w:ilvl="5" w:tplc="1C090005" w:tentative="1">
      <w:start w:val="1"/>
      <w:numFmt w:val="lowerRoman"/>
      <w:lvlText w:val="%6."/>
      <w:lvlJc w:val="right"/>
      <w:pPr>
        <w:ind w:left="5804" w:hanging="180"/>
      </w:pPr>
    </w:lvl>
    <w:lvl w:ilvl="6" w:tplc="1C090001" w:tentative="1">
      <w:start w:val="1"/>
      <w:numFmt w:val="decimal"/>
      <w:lvlText w:val="%7."/>
      <w:lvlJc w:val="left"/>
      <w:pPr>
        <w:ind w:left="6524" w:hanging="360"/>
      </w:pPr>
    </w:lvl>
    <w:lvl w:ilvl="7" w:tplc="1C090003" w:tentative="1">
      <w:start w:val="1"/>
      <w:numFmt w:val="lowerLetter"/>
      <w:lvlText w:val="%8."/>
      <w:lvlJc w:val="left"/>
      <w:pPr>
        <w:ind w:left="7244" w:hanging="360"/>
      </w:pPr>
    </w:lvl>
    <w:lvl w:ilvl="8" w:tplc="1C090005" w:tentative="1">
      <w:start w:val="1"/>
      <w:numFmt w:val="lowerRoman"/>
      <w:lvlText w:val="%9."/>
      <w:lvlJc w:val="right"/>
      <w:pPr>
        <w:ind w:left="7964" w:hanging="180"/>
      </w:pPr>
    </w:lvl>
  </w:abstractNum>
  <w:abstractNum w:abstractNumId="21" w15:restartNumberingAfterBreak="0">
    <w:nsid w:val="3E78512A"/>
    <w:multiLevelType w:val="hybridMultilevel"/>
    <w:tmpl w:val="5FB2ACF8"/>
    <w:lvl w:ilvl="0" w:tplc="6D0E525C">
      <w:start w:val="1"/>
      <w:numFmt w:val="bullet"/>
      <w:pStyle w:val="Txtpucegras"/>
      <w:lvlText w:val=""/>
      <w:lvlJc w:val="left"/>
      <w:pPr>
        <w:tabs>
          <w:tab w:val="num" w:pos="851"/>
        </w:tabs>
        <w:ind w:left="851" w:hanging="284"/>
      </w:pPr>
      <w:rPr>
        <w:rFonts w:ascii="Symbol" w:hAnsi="Symbol" w:hint="default"/>
      </w:rPr>
    </w:lvl>
    <w:lvl w:ilvl="1" w:tplc="04090019">
      <w:start w:val="1"/>
      <w:numFmt w:val="bullet"/>
      <w:lvlText w:val="o"/>
      <w:lvlJc w:val="left"/>
      <w:pPr>
        <w:ind w:left="1593" w:hanging="360"/>
      </w:pPr>
      <w:rPr>
        <w:rFonts w:ascii="Courier New" w:hAnsi="Courier New" w:hint="default"/>
      </w:rPr>
    </w:lvl>
    <w:lvl w:ilvl="2" w:tplc="0409001B" w:tentative="1">
      <w:start w:val="1"/>
      <w:numFmt w:val="bullet"/>
      <w:lvlText w:val=""/>
      <w:lvlJc w:val="left"/>
      <w:pPr>
        <w:ind w:left="2313" w:hanging="360"/>
      </w:pPr>
      <w:rPr>
        <w:rFonts w:ascii="Wingdings" w:hAnsi="Wingdings" w:hint="default"/>
      </w:rPr>
    </w:lvl>
    <w:lvl w:ilvl="3" w:tplc="0409000F" w:tentative="1">
      <w:start w:val="1"/>
      <w:numFmt w:val="bullet"/>
      <w:lvlText w:val=""/>
      <w:lvlJc w:val="left"/>
      <w:pPr>
        <w:ind w:left="3033" w:hanging="360"/>
      </w:pPr>
      <w:rPr>
        <w:rFonts w:ascii="Symbol" w:hAnsi="Symbol" w:hint="default"/>
      </w:rPr>
    </w:lvl>
    <w:lvl w:ilvl="4" w:tplc="04090019" w:tentative="1">
      <w:start w:val="1"/>
      <w:numFmt w:val="bullet"/>
      <w:lvlText w:val="o"/>
      <w:lvlJc w:val="left"/>
      <w:pPr>
        <w:ind w:left="3753" w:hanging="360"/>
      </w:pPr>
      <w:rPr>
        <w:rFonts w:ascii="Courier New" w:hAnsi="Courier New" w:hint="default"/>
      </w:rPr>
    </w:lvl>
    <w:lvl w:ilvl="5" w:tplc="0409001B" w:tentative="1">
      <w:start w:val="1"/>
      <w:numFmt w:val="bullet"/>
      <w:lvlText w:val=""/>
      <w:lvlJc w:val="left"/>
      <w:pPr>
        <w:ind w:left="4473" w:hanging="360"/>
      </w:pPr>
      <w:rPr>
        <w:rFonts w:ascii="Wingdings" w:hAnsi="Wingdings" w:hint="default"/>
      </w:rPr>
    </w:lvl>
    <w:lvl w:ilvl="6" w:tplc="0409000F" w:tentative="1">
      <w:start w:val="1"/>
      <w:numFmt w:val="bullet"/>
      <w:lvlText w:val=""/>
      <w:lvlJc w:val="left"/>
      <w:pPr>
        <w:ind w:left="5193" w:hanging="360"/>
      </w:pPr>
      <w:rPr>
        <w:rFonts w:ascii="Symbol" w:hAnsi="Symbol" w:hint="default"/>
      </w:rPr>
    </w:lvl>
    <w:lvl w:ilvl="7" w:tplc="04090019" w:tentative="1">
      <w:start w:val="1"/>
      <w:numFmt w:val="bullet"/>
      <w:lvlText w:val="o"/>
      <w:lvlJc w:val="left"/>
      <w:pPr>
        <w:ind w:left="5913" w:hanging="360"/>
      </w:pPr>
      <w:rPr>
        <w:rFonts w:ascii="Courier New" w:hAnsi="Courier New" w:hint="default"/>
      </w:rPr>
    </w:lvl>
    <w:lvl w:ilvl="8" w:tplc="0409001B" w:tentative="1">
      <w:start w:val="1"/>
      <w:numFmt w:val="bullet"/>
      <w:lvlText w:val=""/>
      <w:lvlJc w:val="left"/>
      <w:pPr>
        <w:ind w:left="6633" w:hanging="360"/>
      </w:pPr>
      <w:rPr>
        <w:rFonts w:ascii="Wingdings" w:hAnsi="Wingdings" w:hint="default"/>
      </w:rPr>
    </w:lvl>
  </w:abstractNum>
  <w:abstractNum w:abstractNumId="22" w15:restartNumberingAfterBreak="0">
    <w:nsid w:val="430C54A4"/>
    <w:multiLevelType w:val="hybridMultilevel"/>
    <w:tmpl w:val="485E8CD8"/>
    <w:lvl w:ilvl="0" w:tplc="0C0A000F">
      <w:start w:val="1"/>
      <w:numFmt w:val="bullet"/>
      <w:pStyle w:val="Boxbulletedtex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3" w15:restartNumberingAfterBreak="0">
    <w:nsid w:val="432814E1"/>
    <w:multiLevelType w:val="hybridMultilevel"/>
    <w:tmpl w:val="56D83050"/>
    <w:lvl w:ilvl="0" w:tplc="1C090001">
      <w:start w:val="1"/>
      <w:numFmt w:val="bullet"/>
      <w:pStyle w:val="Bulletlist"/>
      <w:lvlText w:val=""/>
      <w:lvlJc w:val="left"/>
      <w:pPr>
        <w:ind w:left="644" w:hanging="360"/>
      </w:pPr>
      <w:rPr>
        <w:rFonts w:ascii="Symbol" w:hAnsi="Symbol" w:hint="default"/>
      </w:r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24" w15:restartNumberingAfterBreak="0">
    <w:nsid w:val="440C3572"/>
    <w:multiLevelType w:val="hybridMultilevel"/>
    <w:tmpl w:val="98C655D6"/>
    <w:lvl w:ilvl="0" w:tplc="9F283DA0">
      <w:start w:val="1"/>
      <w:numFmt w:val="bullet"/>
      <w:pStyle w:val="nutiret"/>
      <w:lvlText w:val="–"/>
      <w:lvlJc w:val="left"/>
      <w:pPr>
        <w:tabs>
          <w:tab w:val="num" w:pos="1135"/>
        </w:tabs>
        <w:ind w:left="1135"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032E6E"/>
    <w:multiLevelType w:val="hybridMultilevel"/>
    <w:tmpl w:val="27A099A6"/>
    <w:lvl w:ilvl="0" w:tplc="2E32B88E">
      <w:start w:val="2"/>
      <w:numFmt w:val="decimal"/>
      <w:pStyle w:val="Numrosance"/>
      <w:lvlText w:val="%1."/>
      <w:lvlJc w:val="left"/>
      <w:pPr>
        <w:tabs>
          <w:tab w:val="num" w:pos="851"/>
        </w:tabs>
        <w:ind w:left="851" w:hanging="284"/>
      </w:pPr>
      <w:rPr>
        <w:rFonts w:hint="default"/>
      </w:rPr>
    </w:lvl>
    <w:lvl w:ilvl="1" w:tplc="040C0003">
      <w:start w:val="1"/>
      <w:numFmt w:val="lowerLetter"/>
      <w:lvlText w:val="(%2)"/>
      <w:lvlJc w:val="left"/>
      <w:pPr>
        <w:ind w:left="1440" w:hanging="360"/>
      </w:pPr>
      <w:rPr>
        <w:rFonts w:hint="default"/>
      </w:r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6" w15:restartNumberingAfterBreak="0">
    <w:nsid w:val="4A9445E7"/>
    <w:multiLevelType w:val="hybridMultilevel"/>
    <w:tmpl w:val="EA5EC172"/>
    <w:lvl w:ilvl="0" w:tplc="1C090001">
      <w:start w:val="1"/>
      <w:numFmt w:val="decimal"/>
      <w:pStyle w:val="Dcsion01paranumrot"/>
      <w:lvlText w:val="%1."/>
      <w:lvlJc w:val="left"/>
      <w:pPr>
        <w:tabs>
          <w:tab w:val="num" w:pos="357"/>
        </w:tabs>
        <w:ind w:left="924" w:hanging="357"/>
      </w:pPr>
      <w:rPr>
        <w:rFonts w:hint="default"/>
      </w:rPr>
    </w:lvl>
    <w:lvl w:ilvl="1" w:tplc="1C090003" w:tentative="1">
      <w:start w:val="1"/>
      <w:numFmt w:val="lowerLetter"/>
      <w:lvlText w:val="%2."/>
      <w:lvlJc w:val="left"/>
      <w:pPr>
        <w:tabs>
          <w:tab w:val="num" w:pos="1440"/>
        </w:tabs>
        <w:ind w:left="1440" w:hanging="360"/>
      </w:pPr>
    </w:lvl>
    <w:lvl w:ilvl="2" w:tplc="1C090005" w:tentative="1">
      <w:start w:val="1"/>
      <w:numFmt w:val="lowerRoman"/>
      <w:lvlText w:val="%3."/>
      <w:lvlJc w:val="right"/>
      <w:pPr>
        <w:tabs>
          <w:tab w:val="num" w:pos="2160"/>
        </w:tabs>
        <w:ind w:left="2160" w:hanging="180"/>
      </w:pPr>
    </w:lvl>
    <w:lvl w:ilvl="3" w:tplc="1C090001" w:tentative="1">
      <w:start w:val="1"/>
      <w:numFmt w:val="decimal"/>
      <w:lvlText w:val="%4."/>
      <w:lvlJc w:val="left"/>
      <w:pPr>
        <w:tabs>
          <w:tab w:val="num" w:pos="2880"/>
        </w:tabs>
        <w:ind w:left="2880" w:hanging="360"/>
      </w:pPr>
    </w:lvl>
    <w:lvl w:ilvl="4" w:tplc="1C090003" w:tentative="1">
      <w:start w:val="1"/>
      <w:numFmt w:val="lowerLetter"/>
      <w:lvlText w:val="%5."/>
      <w:lvlJc w:val="left"/>
      <w:pPr>
        <w:tabs>
          <w:tab w:val="num" w:pos="3600"/>
        </w:tabs>
        <w:ind w:left="3600" w:hanging="360"/>
      </w:pPr>
    </w:lvl>
    <w:lvl w:ilvl="5" w:tplc="1C090005" w:tentative="1">
      <w:start w:val="1"/>
      <w:numFmt w:val="lowerRoman"/>
      <w:lvlText w:val="%6."/>
      <w:lvlJc w:val="right"/>
      <w:pPr>
        <w:tabs>
          <w:tab w:val="num" w:pos="4320"/>
        </w:tabs>
        <w:ind w:left="4320" w:hanging="180"/>
      </w:pPr>
    </w:lvl>
    <w:lvl w:ilvl="6" w:tplc="1C090001" w:tentative="1">
      <w:start w:val="1"/>
      <w:numFmt w:val="decimal"/>
      <w:lvlText w:val="%7."/>
      <w:lvlJc w:val="left"/>
      <w:pPr>
        <w:tabs>
          <w:tab w:val="num" w:pos="5040"/>
        </w:tabs>
        <w:ind w:left="5040" w:hanging="360"/>
      </w:pPr>
    </w:lvl>
    <w:lvl w:ilvl="7" w:tplc="1C090003" w:tentative="1">
      <w:start w:val="1"/>
      <w:numFmt w:val="lowerLetter"/>
      <w:lvlText w:val="%8."/>
      <w:lvlJc w:val="left"/>
      <w:pPr>
        <w:tabs>
          <w:tab w:val="num" w:pos="5760"/>
        </w:tabs>
        <w:ind w:left="5760" w:hanging="360"/>
      </w:pPr>
    </w:lvl>
    <w:lvl w:ilvl="8" w:tplc="1C090005" w:tentative="1">
      <w:start w:val="1"/>
      <w:numFmt w:val="lowerRoman"/>
      <w:lvlText w:val="%9."/>
      <w:lvlJc w:val="right"/>
      <w:pPr>
        <w:tabs>
          <w:tab w:val="num" w:pos="6480"/>
        </w:tabs>
        <w:ind w:left="6480" w:hanging="180"/>
      </w:pPr>
    </w:lvl>
  </w:abstractNum>
  <w:abstractNum w:abstractNumId="27" w15:restartNumberingAfterBreak="0">
    <w:nsid w:val="4B2477AA"/>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527509EB"/>
    <w:multiLevelType w:val="hybridMultilevel"/>
    <w:tmpl w:val="4B2068F8"/>
    <w:lvl w:ilvl="0" w:tplc="C30E87A8">
      <w:start w:val="1"/>
      <w:numFmt w:val="lowerLetter"/>
      <w:pStyle w:val="List"/>
      <w:lvlText w:val="(%1)"/>
      <w:lvlJc w:val="left"/>
      <w:pPr>
        <w:ind w:left="1429" w:hanging="360"/>
      </w:pPr>
      <w:rPr>
        <w:rFonts w:hint="default"/>
      </w:rPr>
    </w:lvl>
    <w:lvl w:ilvl="1" w:tplc="851C24EE"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9" w15:restartNumberingAfterBreak="0">
    <w:nsid w:val="531A6188"/>
    <w:multiLevelType w:val="hybridMultilevel"/>
    <w:tmpl w:val="5B0A0E78"/>
    <w:lvl w:ilvl="0" w:tplc="2890A610">
      <w:start w:val="5"/>
      <w:numFmt w:val="bullet"/>
      <w:lvlText w:val=""/>
      <w:lvlJc w:val="left"/>
      <w:pPr>
        <w:ind w:left="473" w:hanging="360"/>
      </w:pPr>
      <w:rPr>
        <w:rFonts w:ascii="Symbol" w:eastAsia="SimSun" w:hAnsi="Symbol" w:cs="Aria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30" w15:restartNumberingAfterBreak="0">
    <w:nsid w:val="57F52235"/>
    <w:multiLevelType w:val="hybridMultilevel"/>
    <w:tmpl w:val="6B924918"/>
    <w:lvl w:ilvl="0" w:tplc="C1E2B056">
      <w:start w:val="16"/>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9336F4"/>
    <w:multiLevelType w:val="hybridMultilevel"/>
    <w:tmpl w:val="FE7A5B4E"/>
    <w:lvl w:ilvl="0" w:tplc="1C090001">
      <w:start w:val="1"/>
      <w:numFmt w:val="bullet"/>
      <w:pStyle w:val="TableParagraph"/>
      <w:lvlText w:val="·"/>
      <w:lvlJc w:val="left"/>
      <w:pPr>
        <w:tabs>
          <w:tab w:val="num" w:pos="1701"/>
        </w:tabs>
        <w:ind w:left="1701" w:hanging="408"/>
      </w:pPr>
      <w:rPr>
        <w:rFonts w:ascii="Symbol" w:hAnsi="Symbol" w:cs="Times New Roman" w:hint="default"/>
        <w:b w:val="0"/>
        <w:i w:val="0"/>
        <w:sz w:val="22"/>
      </w:rPr>
    </w:lvl>
    <w:lvl w:ilvl="1" w:tplc="1C090003" w:tentative="1">
      <w:start w:val="1"/>
      <w:numFmt w:val="bullet"/>
      <w:lvlText w:val="o"/>
      <w:lvlJc w:val="left"/>
      <w:pPr>
        <w:ind w:left="2291" w:hanging="360"/>
      </w:pPr>
      <w:rPr>
        <w:rFonts w:ascii="Courier New" w:hAnsi="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32" w15:restartNumberingAfterBreak="0">
    <w:nsid w:val="590B56D6"/>
    <w:multiLevelType w:val="hybridMultilevel"/>
    <w:tmpl w:val="922C26F2"/>
    <w:lvl w:ilvl="0" w:tplc="0C0A0001">
      <w:numFmt w:val="bullet"/>
      <w:pStyle w:val="Sub-bulletlist"/>
      <w:lvlText w:val="-"/>
      <w:lvlJc w:val="left"/>
      <w:pPr>
        <w:ind w:left="1428" w:hanging="360"/>
      </w:pPr>
      <w:rPr>
        <w:rFonts w:ascii="Calibri" w:eastAsia="Times New Roman" w:hAnsi="Calibri" w:cs="Arial Narro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A0F3F23"/>
    <w:multiLevelType w:val="hybridMultilevel"/>
    <w:tmpl w:val="9192F10A"/>
    <w:lvl w:ilvl="0" w:tplc="7038AA5C">
      <w:start w:val="1"/>
      <w:numFmt w:val="bullet"/>
      <w:pStyle w:val="Boxchecklist"/>
      <w:lvlText w:val=""/>
      <w:lvlJc w:val="left"/>
      <w:pPr>
        <w:ind w:left="717"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952D95"/>
    <w:multiLevelType w:val="hybridMultilevel"/>
    <w:tmpl w:val="B7D4AF40"/>
    <w:lvl w:ilvl="0" w:tplc="1C090001">
      <w:start w:val="1"/>
      <w:numFmt w:val="decimal"/>
      <w:pStyle w:val="textecandidatureniveau16numrotation"/>
      <w:lvlText w:val="%1."/>
      <w:lvlJc w:val="left"/>
      <w:pPr>
        <w:ind w:left="3933" w:hanging="360"/>
      </w:pPr>
      <w:rPr>
        <w:rFonts w:hint="default"/>
      </w:rPr>
    </w:lvl>
    <w:lvl w:ilvl="1" w:tplc="1C090003" w:tentative="1">
      <w:start w:val="1"/>
      <w:numFmt w:val="lowerLetter"/>
      <w:lvlText w:val="%2."/>
      <w:lvlJc w:val="left"/>
      <w:pPr>
        <w:ind w:left="4653" w:hanging="360"/>
      </w:pPr>
    </w:lvl>
    <w:lvl w:ilvl="2" w:tplc="1C090005" w:tentative="1">
      <w:start w:val="1"/>
      <w:numFmt w:val="lowerRoman"/>
      <w:lvlText w:val="%3."/>
      <w:lvlJc w:val="right"/>
      <w:pPr>
        <w:ind w:left="5373" w:hanging="180"/>
      </w:pPr>
    </w:lvl>
    <w:lvl w:ilvl="3" w:tplc="1C090001" w:tentative="1">
      <w:start w:val="1"/>
      <w:numFmt w:val="decimal"/>
      <w:lvlText w:val="%4."/>
      <w:lvlJc w:val="left"/>
      <w:pPr>
        <w:ind w:left="6093" w:hanging="360"/>
      </w:pPr>
    </w:lvl>
    <w:lvl w:ilvl="4" w:tplc="1C090003" w:tentative="1">
      <w:start w:val="1"/>
      <w:numFmt w:val="lowerLetter"/>
      <w:lvlText w:val="%5."/>
      <w:lvlJc w:val="left"/>
      <w:pPr>
        <w:ind w:left="6813" w:hanging="360"/>
      </w:pPr>
    </w:lvl>
    <w:lvl w:ilvl="5" w:tplc="1C090005" w:tentative="1">
      <w:start w:val="1"/>
      <w:numFmt w:val="lowerRoman"/>
      <w:lvlText w:val="%6."/>
      <w:lvlJc w:val="right"/>
      <w:pPr>
        <w:ind w:left="7533" w:hanging="180"/>
      </w:pPr>
    </w:lvl>
    <w:lvl w:ilvl="6" w:tplc="1C090001" w:tentative="1">
      <w:start w:val="1"/>
      <w:numFmt w:val="decimal"/>
      <w:lvlText w:val="%7."/>
      <w:lvlJc w:val="left"/>
      <w:pPr>
        <w:ind w:left="8253" w:hanging="360"/>
      </w:pPr>
    </w:lvl>
    <w:lvl w:ilvl="7" w:tplc="1C090003" w:tentative="1">
      <w:start w:val="1"/>
      <w:numFmt w:val="lowerLetter"/>
      <w:lvlText w:val="%8."/>
      <w:lvlJc w:val="left"/>
      <w:pPr>
        <w:ind w:left="8973" w:hanging="360"/>
      </w:pPr>
    </w:lvl>
    <w:lvl w:ilvl="8" w:tplc="1C090005" w:tentative="1">
      <w:start w:val="1"/>
      <w:numFmt w:val="lowerRoman"/>
      <w:lvlText w:val="%9."/>
      <w:lvlJc w:val="right"/>
      <w:pPr>
        <w:ind w:left="9693" w:hanging="180"/>
      </w:pPr>
    </w:lvl>
  </w:abstractNum>
  <w:abstractNum w:abstractNumId="35" w15:restartNumberingAfterBreak="0">
    <w:nsid w:val="65A71298"/>
    <w:multiLevelType w:val="hybridMultilevel"/>
    <w:tmpl w:val="291A5306"/>
    <w:lvl w:ilvl="0" w:tplc="04090001">
      <w:start w:val="1"/>
      <w:numFmt w:val="bullet"/>
      <w:pStyle w:val="List2"/>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6" w15:restartNumberingAfterBreak="0">
    <w:nsid w:val="67656218"/>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15:restartNumberingAfterBreak="0">
    <w:nsid w:val="68205ECF"/>
    <w:multiLevelType w:val="hybridMultilevel"/>
    <w:tmpl w:val="AFB68542"/>
    <w:lvl w:ilvl="0" w:tplc="80E0888C">
      <w:start w:val="1"/>
      <w:numFmt w:val="decimal"/>
      <w:pStyle w:val="Boxnumberedtext"/>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15:restartNumberingAfterBreak="0">
    <w:nsid w:val="6AC259DE"/>
    <w:multiLevelType w:val="hybridMultilevel"/>
    <w:tmpl w:val="A4E80AF4"/>
    <w:lvl w:ilvl="0" w:tplc="04090001">
      <w:start w:val="1"/>
      <w:numFmt w:val="lowerRoman"/>
      <w:pStyle w:val="Sub-numberlist"/>
      <w:lvlText w:val="%1."/>
      <w:lvlJc w:val="right"/>
      <w:pPr>
        <w:ind w:left="927" w:hanging="360"/>
      </w:pPr>
      <w:rPr>
        <w:rFonts w:hint="default"/>
      </w:rPr>
    </w:lvl>
    <w:lvl w:ilvl="1" w:tplc="04090003" w:tentative="1">
      <w:start w:val="1"/>
      <w:numFmt w:val="bullet"/>
      <w:lvlText w:val="o"/>
      <w:lvlJc w:val="left"/>
      <w:pPr>
        <w:ind w:left="2148" w:hanging="360"/>
      </w:pPr>
      <w:rPr>
        <w:rFonts w:ascii="Courier New" w:hAnsi="Courier New" w:cs="Arial Narro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Arial Narro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Arial Narrow" w:hint="default"/>
      </w:rPr>
    </w:lvl>
    <w:lvl w:ilvl="8" w:tplc="04090005" w:tentative="1">
      <w:start w:val="1"/>
      <w:numFmt w:val="bullet"/>
      <w:lvlText w:val=""/>
      <w:lvlJc w:val="left"/>
      <w:pPr>
        <w:ind w:left="7188" w:hanging="360"/>
      </w:pPr>
      <w:rPr>
        <w:rFonts w:ascii="Wingdings" w:hAnsi="Wingdings" w:hint="default"/>
      </w:rPr>
    </w:lvl>
  </w:abstractNum>
  <w:abstractNum w:abstractNumId="39" w15:restartNumberingAfterBreak="0">
    <w:nsid w:val="6C9C7E9B"/>
    <w:multiLevelType w:val="hybridMultilevel"/>
    <w:tmpl w:val="AD5E7E1C"/>
    <w:lvl w:ilvl="0" w:tplc="71E0FDCC">
      <w:start w:val="1"/>
      <w:numFmt w:val="bullet"/>
      <w:pStyle w:val="Enutiret"/>
      <w:lvlText w:val="–"/>
      <w:lvlJc w:val="left"/>
      <w:pPr>
        <w:tabs>
          <w:tab w:val="num" w:pos="851"/>
        </w:tabs>
        <w:ind w:left="851" w:hanging="284"/>
      </w:pPr>
      <w:rPr>
        <w:rFonts w:ascii="Arial" w:hAnsi="Aria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15:restartNumberingAfterBreak="0">
    <w:nsid w:val="705834E9"/>
    <w:multiLevelType w:val="hybridMultilevel"/>
    <w:tmpl w:val="59243426"/>
    <w:lvl w:ilvl="0" w:tplc="95A6A61A">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0D01AC8"/>
    <w:multiLevelType w:val="hybridMultilevel"/>
    <w:tmpl w:val="3EAEEAF4"/>
    <w:lvl w:ilvl="0" w:tplc="04090001">
      <w:start w:val="1"/>
      <w:numFmt w:val="decimal"/>
      <w:pStyle w:val="Enumeration"/>
      <w:lvlText w:val="%1."/>
      <w:lvlJc w:val="left"/>
      <w:pPr>
        <w:tabs>
          <w:tab w:val="num" w:pos="851"/>
        </w:tabs>
        <w:ind w:left="851" w:hanging="284"/>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2" w15:restartNumberingAfterBreak="0">
    <w:nsid w:val="719C50AE"/>
    <w:multiLevelType w:val="hybridMultilevel"/>
    <w:tmpl w:val="E66EBD66"/>
    <w:lvl w:ilvl="0" w:tplc="48ECDCC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3" w15:restartNumberingAfterBreak="0">
    <w:nsid w:val="7D044816"/>
    <w:multiLevelType w:val="hybridMultilevel"/>
    <w:tmpl w:val="BD9EC964"/>
    <w:lvl w:ilvl="0" w:tplc="BA98D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393C29"/>
    <w:multiLevelType w:val="hybridMultilevel"/>
    <w:tmpl w:val="446A166E"/>
    <w:lvl w:ilvl="0" w:tplc="5B4E3B1E">
      <w:start w:val="1"/>
      <w:numFmt w:val="decimal"/>
      <w:pStyle w:val="Para"/>
      <w:lvlText w:val="%1."/>
      <w:lvlJc w:val="left"/>
      <w:pPr>
        <w:ind w:left="3905"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D6733D5"/>
    <w:multiLevelType w:val="hybridMultilevel"/>
    <w:tmpl w:val="1764A91E"/>
    <w:lvl w:ilvl="0" w:tplc="1C090001">
      <w:start w:val="1"/>
      <w:numFmt w:val="lowerLetter"/>
      <w:pStyle w:val="ChapitreI11"/>
      <w:lvlText w:val="(%1)"/>
      <w:lvlJc w:val="left"/>
      <w:pPr>
        <w:ind w:left="910" w:hanging="360"/>
      </w:pPr>
      <w:rPr>
        <w:rFonts w:hint="default"/>
        <w:b w:val="0"/>
        <w:i/>
      </w:rPr>
    </w:lvl>
    <w:lvl w:ilvl="1" w:tplc="1C090003">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46" w15:restartNumberingAfterBreak="0">
    <w:nsid w:val="7F9D72A1"/>
    <w:multiLevelType w:val="hybridMultilevel"/>
    <w:tmpl w:val="94D0687E"/>
    <w:lvl w:ilvl="0" w:tplc="7EC028C0">
      <w:start w:val="1"/>
      <w:numFmt w:val="decimal"/>
      <w:lvlText w:val="%1."/>
      <w:lvlJc w:val="left"/>
      <w:pPr>
        <w:ind w:left="720" w:hanging="360"/>
      </w:pPr>
      <w:rPr>
        <w:rFonts w:ascii="Arial" w:hAnsi="Arial" w:cs="Arial Unicode M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F65275"/>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6"/>
  </w:num>
  <w:num w:numId="2">
    <w:abstractNumId w:val="45"/>
  </w:num>
  <w:num w:numId="3">
    <w:abstractNumId w:val="8"/>
  </w:num>
  <w:num w:numId="4">
    <w:abstractNumId w:val="34"/>
  </w:num>
  <w:num w:numId="5">
    <w:abstractNumId w:val="21"/>
  </w:num>
  <w:num w:numId="6">
    <w:abstractNumId w:val="24"/>
  </w:num>
  <w:num w:numId="7">
    <w:abstractNumId w:val="40"/>
  </w:num>
  <w:num w:numId="8">
    <w:abstractNumId w:val="25"/>
  </w:num>
  <w:num w:numId="9">
    <w:abstractNumId w:val="41"/>
  </w:num>
  <w:num w:numId="10">
    <w:abstractNumId w:val="39"/>
  </w:num>
  <w:num w:numId="11">
    <w:abstractNumId w:val="18"/>
  </w:num>
  <w:num w:numId="12">
    <w:abstractNumId w:val="0"/>
  </w:num>
  <w:num w:numId="13">
    <w:abstractNumId w:val="9"/>
  </w:num>
  <w:num w:numId="14">
    <w:abstractNumId w:val="20"/>
  </w:num>
  <w:num w:numId="15">
    <w:abstractNumId w:val="37"/>
  </w:num>
  <w:num w:numId="16">
    <w:abstractNumId w:val="44"/>
  </w:num>
  <w:num w:numId="17">
    <w:abstractNumId w:val="31"/>
  </w:num>
  <w:num w:numId="18">
    <w:abstractNumId w:val="38"/>
  </w:num>
  <w:num w:numId="19">
    <w:abstractNumId w:val="32"/>
  </w:num>
  <w:num w:numId="20">
    <w:abstractNumId w:val="28"/>
  </w:num>
  <w:num w:numId="21">
    <w:abstractNumId w:val="35"/>
  </w:num>
  <w:num w:numId="22">
    <w:abstractNumId w:val="13"/>
  </w:num>
  <w:num w:numId="23">
    <w:abstractNumId w:val="23"/>
  </w:num>
  <w:num w:numId="24">
    <w:abstractNumId w:val="11"/>
  </w:num>
  <w:num w:numId="25">
    <w:abstractNumId w:val="22"/>
  </w:num>
  <w:num w:numId="26">
    <w:abstractNumId w:val="33"/>
  </w:num>
  <w:num w:numId="27">
    <w:abstractNumId w:val="10"/>
  </w:num>
  <w:num w:numId="28">
    <w:abstractNumId w:val="29"/>
  </w:num>
  <w:num w:numId="29">
    <w:abstractNumId w:val="42"/>
  </w:num>
  <w:num w:numId="30">
    <w:abstractNumId w:val="2"/>
  </w:num>
  <w:num w:numId="31">
    <w:abstractNumId w:val="46"/>
  </w:num>
  <w:num w:numId="32">
    <w:abstractNumId w:val="15"/>
  </w:num>
  <w:num w:numId="33">
    <w:abstractNumId w:val="30"/>
  </w:num>
  <w:num w:numId="34">
    <w:abstractNumId w:val="7"/>
  </w:num>
  <w:num w:numId="35">
    <w:abstractNumId w:val="43"/>
  </w:num>
  <w:num w:numId="36">
    <w:abstractNumId w:val="16"/>
  </w:num>
  <w:num w:numId="37">
    <w:abstractNumId w:val="12"/>
  </w:num>
  <w:num w:numId="38">
    <w:abstractNumId w:val="36"/>
  </w:num>
  <w:num w:numId="39">
    <w:abstractNumId w:val="6"/>
  </w:num>
  <w:num w:numId="40">
    <w:abstractNumId w:val="14"/>
  </w:num>
  <w:num w:numId="41">
    <w:abstractNumId w:val="4"/>
  </w:num>
  <w:num w:numId="42">
    <w:abstractNumId w:val="27"/>
  </w:num>
  <w:num w:numId="43">
    <w:abstractNumId w:val="17"/>
  </w:num>
  <w:num w:numId="44">
    <w:abstractNumId w:val="5"/>
  </w:num>
  <w:num w:numId="45">
    <w:abstractNumId w:val="19"/>
  </w:num>
  <w:num w:numId="46">
    <w:abstractNumId w:val="47"/>
  </w:num>
  <w:num w:numId="47">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340"/>
  <w:hyphenationZone w:val="425"/>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1B"/>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CF8"/>
    <w:rsid w:val="00005E5E"/>
    <w:rsid w:val="00005F27"/>
    <w:rsid w:val="00006B1C"/>
    <w:rsid w:val="00006D1F"/>
    <w:rsid w:val="00006F08"/>
    <w:rsid w:val="0000714E"/>
    <w:rsid w:val="000076EF"/>
    <w:rsid w:val="00007E24"/>
    <w:rsid w:val="00010462"/>
    <w:rsid w:val="00010501"/>
    <w:rsid w:val="00010838"/>
    <w:rsid w:val="00010E39"/>
    <w:rsid w:val="0001133B"/>
    <w:rsid w:val="000114DB"/>
    <w:rsid w:val="00011672"/>
    <w:rsid w:val="000116B2"/>
    <w:rsid w:val="00011A8D"/>
    <w:rsid w:val="00012794"/>
    <w:rsid w:val="00012909"/>
    <w:rsid w:val="00012CC2"/>
    <w:rsid w:val="00012FD8"/>
    <w:rsid w:val="000133E1"/>
    <w:rsid w:val="00013457"/>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6E"/>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34E"/>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0A0"/>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ADD"/>
    <w:rsid w:val="00055D40"/>
    <w:rsid w:val="00056A07"/>
    <w:rsid w:val="00056BFC"/>
    <w:rsid w:val="00056D7F"/>
    <w:rsid w:val="00056E5C"/>
    <w:rsid w:val="0005735D"/>
    <w:rsid w:val="00057D10"/>
    <w:rsid w:val="00057E39"/>
    <w:rsid w:val="00060251"/>
    <w:rsid w:val="00060281"/>
    <w:rsid w:val="00060309"/>
    <w:rsid w:val="000604E3"/>
    <w:rsid w:val="0006163A"/>
    <w:rsid w:val="00061DD0"/>
    <w:rsid w:val="000622A0"/>
    <w:rsid w:val="000624E8"/>
    <w:rsid w:val="0006318A"/>
    <w:rsid w:val="00063248"/>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CF5"/>
    <w:rsid w:val="00067D22"/>
    <w:rsid w:val="00067D72"/>
    <w:rsid w:val="00067DBB"/>
    <w:rsid w:val="00067DE7"/>
    <w:rsid w:val="00067E8A"/>
    <w:rsid w:val="00067EA2"/>
    <w:rsid w:val="00070371"/>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9B"/>
    <w:rsid w:val="000761E7"/>
    <w:rsid w:val="0007670B"/>
    <w:rsid w:val="0007675D"/>
    <w:rsid w:val="00076902"/>
    <w:rsid w:val="000771EA"/>
    <w:rsid w:val="00077300"/>
    <w:rsid w:val="000774A8"/>
    <w:rsid w:val="000774D9"/>
    <w:rsid w:val="00077808"/>
    <w:rsid w:val="00077811"/>
    <w:rsid w:val="00077A16"/>
    <w:rsid w:val="00077CF6"/>
    <w:rsid w:val="00077DAC"/>
    <w:rsid w:val="00080170"/>
    <w:rsid w:val="0008033D"/>
    <w:rsid w:val="00080E67"/>
    <w:rsid w:val="00081371"/>
    <w:rsid w:val="00081A4A"/>
    <w:rsid w:val="00082491"/>
    <w:rsid w:val="0008251B"/>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18C"/>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1A4"/>
    <w:rsid w:val="000B0600"/>
    <w:rsid w:val="000B09A1"/>
    <w:rsid w:val="000B0EE0"/>
    <w:rsid w:val="000B0FBF"/>
    <w:rsid w:val="000B1972"/>
    <w:rsid w:val="000B1D92"/>
    <w:rsid w:val="000B1EB5"/>
    <w:rsid w:val="000B21E5"/>
    <w:rsid w:val="000B2604"/>
    <w:rsid w:val="000B2A31"/>
    <w:rsid w:val="000B31CB"/>
    <w:rsid w:val="000B33A8"/>
    <w:rsid w:val="000B33F4"/>
    <w:rsid w:val="000B36F3"/>
    <w:rsid w:val="000B4167"/>
    <w:rsid w:val="000B49B6"/>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312"/>
    <w:rsid w:val="000C3646"/>
    <w:rsid w:val="000C4148"/>
    <w:rsid w:val="000C4609"/>
    <w:rsid w:val="000C4648"/>
    <w:rsid w:val="000C47AA"/>
    <w:rsid w:val="000C4B48"/>
    <w:rsid w:val="000C4BFE"/>
    <w:rsid w:val="000C5312"/>
    <w:rsid w:val="000C53AF"/>
    <w:rsid w:val="000C5704"/>
    <w:rsid w:val="000C5802"/>
    <w:rsid w:val="000C5C6E"/>
    <w:rsid w:val="000C5CB7"/>
    <w:rsid w:val="000C5CDF"/>
    <w:rsid w:val="000C5D9A"/>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7F"/>
    <w:rsid w:val="000D1A93"/>
    <w:rsid w:val="000D1C46"/>
    <w:rsid w:val="000D1E1B"/>
    <w:rsid w:val="000D1F61"/>
    <w:rsid w:val="000D24DD"/>
    <w:rsid w:val="000D27B1"/>
    <w:rsid w:val="000D2B4C"/>
    <w:rsid w:val="000D3236"/>
    <w:rsid w:val="000D3338"/>
    <w:rsid w:val="000D39B6"/>
    <w:rsid w:val="000D39E8"/>
    <w:rsid w:val="000D3BE9"/>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97C"/>
    <w:rsid w:val="000E7B5C"/>
    <w:rsid w:val="000E7EE8"/>
    <w:rsid w:val="000F0036"/>
    <w:rsid w:val="000F03BD"/>
    <w:rsid w:val="000F0600"/>
    <w:rsid w:val="000F0D22"/>
    <w:rsid w:val="000F0E18"/>
    <w:rsid w:val="000F1249"/>
    <w:rsid w:val="000F13C2"/>
    <w:rsid w:val="000F1743"/>
    <w:rsid w:val="000F181B"/>
    <w:rsid w:val="000F1B12"/>
    <w:rsid w:val="000F2BA8"/>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346"/>
    <w:rsid w:val="0010273B"/>
    <w:rsid w:val="0010380D"/>
    <w:rsid w:val="00103C85"/>
    <w:rsid w:val="00104BB3"/>
    <w:rsid w:val="00105882"/>
    <w:rsid w:val="00105AF6"/>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4DAA"/>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CE8"/>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27FB1"/>
    <w:rsid w:val="001302C0"/>
    <w:rsid w:val="001307EC"/>
    <w:rsid w:val="00130CC1"/>
    <w:rsid w:val="001312E6"/>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D3A"/>
    <w:rsid w:val="00140F5B"/>
    <w:rsid w:val="00141199"/>
    <w:rsid w:val="00141567"/>
    <w:rsid w:val="00141792"/>
    <w:rsid w:val="0014197B"/>
    <w:rsid w:val="00141A5F"/>
    <w:rsid w:val="0014222F"/>
    <w:rsid w:val="001423A4"/>
    <w:rsid w:val="00142868"/>
    <w:rsid w:val="00142AA4"/>
    <w:rsid w:val="00142B4D"/>
    <w:rsid w:val="0014302F"/>
    <w:rsid w:val="00143512"/>
    <w:rsid w:val="00143DE4"/>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45E"/>
    <w:rsid w:val="00146DFA"/>
    <w:rsid w:val="00147006"/>
    <w:rsid w:val="00147657"/>
    <w:rsid w:val="00147860"/>
    <w:rsid w:val="00147918"/>
    <w:rsid w:val="00147D64"/>
    <w:rsid w:val="00147FBC"/>
    <w:rsid w:val="00150A6A"/>
    <w:rsid w:val="00150CAD"/>
    <w:rsid w:val="0015111E"/>
    <w:rsid w:val="001518F8"/>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08F"/>
    <w:rsid w:val="001621CB"/>
    <w:rsid w:val="00162205"/>
    <w:rsid w:val="0016251C"/>
    <w:rsid w:val="00162B5E"/>
    <w:rsid w:val="0016324D"/>
    <w:rsid w:val="001635E7"/>
    <w:rsid w:val="001638A8"/>
    <w:rsid w:val="001638F0"/>
    <w:rsid w:val="001639B4"/>
    <w:rsid w:val="00163E8B"/>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0F58"/>
    <w:rsid w:val="00171027"/>
    <w:rsid w:val="001710C8"/>
    <w:rsid w:val="001711B7"/>
    <w:rsid w:val="00172543"/>
    <w:rsid w:val="001725FC"/>
    <w:rsid w:val="00172A9E"/>
    <w:rsid w:val="00172C95"/>
    <w:rsid w:val="00172C97"/>
    <w:rsid w:val="00172E5E"/>
    <w:rsid w:val="00172F32"/>
    <w:rsid w:val="00173095"/>
    <w:rsid w:val="00173BB8"/>
    <w:rsid w:val="00173E44"/>
    <w:rsid w:val="00173E8A"/>
    <w:rsid w:val="001742D9"/>
    <w:rsid w:val="001746BE"/>
    <w:rsid w:val="00174BB4"/>
    <w:rsid w:val="00174EAD"/>
    <w:rsid w:val="00175B19"/>
    <w:rsid w:val="00176473"/>
    <w:rsid w:val="00176F60"/>
    <w:rsid w:val="0017704A"/>
    <w:rsid w:val="00177433"/>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8E8"/>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4B9"/>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00C"/>
    <w:rsid w:val="00197787"/>
    <w:rsid w:val="00197E78"/>
    <w:rsid w:val="00197FD3"/>
    <w:rsid w:val="001A00FC"/>
    <w:rsid w:val="001A0338"/>
    <w:rsid w:val="001A0BA8"/>
    <w:rsid w:val="001A0F56"/>
    <w:rsid w:val="001A17BC"/>
    <w:rsid w:val="001A1C9B"/>
    <w:rsid w:val="001A1E80"/>
    <w:rsid w:val="001A202F"/>
    <w:rsid w:val="001A2351"/>
    <w:rsid w:val="001A2980"/>
    <w:rsid w:val="001A29F3"/>
    <w:rsid w:val="001A2ABF"/>
    <w:rsid w:val="001A3013"/>
    <w:rsid w:val="001A3395"/>
    <w:rsid w:val="001A342B"/>
    <w:rsid w:val="001A360E"/>
    <w:rsid w:val="001A38FC"/>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7F1"/>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47"/>
    <w:rsid w:val="001C1F5B"/>
    <w:rsid w:val="001C1FFD"/>
    <w:rsid w:val="001C2098"/>
    <w:rsid w:val="001C2751"/>
    <w:rsid w:val="001C27DF"/>
    <w:rsid w:val="001C2D22"/>
    <w:rsid w:val="001C31B1"/>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0ED"/>
    <w:rsid w:val="001C7370"/>
    <w:rsid w:val="001C73CE"/>
    <w:rsid w:val="001C740B"/>
    <w:rsid w:val="001C7BB7"/>
    <w:rsid w:val="001C7C0E"/>
    <w:rsid w:val="001C7F25"/>
    <w:rsid w:val="001D0A63"/>
    <w:rsid w:val="001D0BF8"/>
    <w:rsid w:val="001D0E12"/>
    <w:rsid w:val="001D15E4"/>
    <w:rsid w:val="001D1766"/>
    <w:rsid w:val="001D1E90"/>
    <w:rsid w:val="001D203B"/>
    <w:rsid w:val="001D2F1D"/>
    <w:rsid w:val="001D348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238"/>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5F43"/>
    <w:rsid w:val="001F61EA"/>
    <w:rsid w:val="001F637E"/>
    <w:rsid w:val="001F6493"/>
    <w:rsid w:val="001F6584"/>
    <w:rsid w:val="001F6B41"/>
    <w:rsid w:val="001F6D5D"/>
    <w:rsid w:val="001F6E37"/>
    <w:rsid w:val="001F733E"/>
    <w:rsid w:val="001F7405"/>
    <w:rsid w:val="001F7DE3"/>
    <w:rsid w:val="001F7F9C"/>
    <w:rsid w:val="00200262"/>
    <w:rsid w:val="002003E0"/>
    <w:rsid w:val="002007FD"/>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3C15"/>
    <w:rsid w:val="00204BD6"/>
    <w:rsid w:val="0020560F"/>
    <w:rsid w:val="002062B9"/>
    <w:rsid w:val="002077AD"/>
    <w:rsid w:val="00207A9D"/>
    <w:rsid w:val="00207B26"/>
    <w:rsid w:val="00207C0E"/>
    <w:rsid w:val="00207C80"/>
    <w:rsid w:val="00207F47"/>
    <w:rsid w:val="002106E3"/>
    <w:rsid w:val="0021091C"/>
    <w:rsid w:val="00210F4A"/>
    <w:rsid w:val="00211166"/>
    <w:rsid w:val="0021155A"/>
    <w:rsid w:val="00211569"/>
    <w:rsid w:val="00211760"/>
    <w:rsid w:val="00211979"/>
    <w:rsid w:val="00211AC4"/>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479"/>
    <w:rsid w:val="00223D6D"/>
    <w:rsid w:val="002240E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DD5"/>
    <w:rsid w:val="00227E30"/>
    <w:rsid w:val="00227E56"/>
    <w:rsid w:val="0023024C"/>
    <w:rsid w:val="0023089A"/>
    <w:rsid w:val="002308A8"/>
    <w:rsid w:val="002310EE"/>
    <w:rsid w:val="002318F9"/>
    <w:rsid w:val="00231A21"/>
    <w:rsid w:val="00231CFE"/>
    <w:rsid w:val="0023223A"/>
    <w:rsid w:val="00232835"/>
    <w:rsid w:val="00232981"/>
    <w:rsid w:val="00232B82"/>
    <w:rsid w:val="00232D13"/>
    <w:rsid w:val="00232D5E"/>
    <w:rsid w:val="00232DE6"/>
    <w:rsid w:val="00232F05"/>
    <w:rsid w:val="00233CB6"/>
    <w:rsid w:val="00234E85"/>
    <w:rsid w:val="00235437"/>
    <w:rsid w:val="002355FD"/>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4D0"/>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5BA8"/>
    <w:rsid w:val="00256078"/>
    <w:rsid w:val="002565EB"/>
    <w:rsid w:val="00256CCA"/>
    <w:rsid w:val="002571F5"/>
    <w:rsid w:val="00260207"/>
    <w:rsid w:val="00260439"/>
    <w:rsid w:val="002605A0"/>
    <w:rsid w:val="002607DF"/>
    <w:rsid w:val="00260C70"/>
    <w:rsid w:val="00260C90"/>
    <w:rsid w:val="00260D4D"/>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151"/>
    <w:rsid w:val="002711D8"/>
    <w:rsid w:val="0027137F"/>
    <w:rsid w:val="0027138A"/>
    <w:rsid w:val="002713F6"/>
    <w:rsid w:val="00271905"/>
    <w:rsid w:val="00271A8D"/>
    <w:rsid w:val="00272408"/>
    <w:rsid w:val="00272416"/>
    <w:rsid w:val="00272460"/>
    <w:rsid w:val="00272C97"/>
    <w:rsid w:val="00272D67"/>
    <w:rsid w:val="00272E11"/>
    <w:rsid w:val="00273193"/>
    <w:rsid w:val="002732C7"/>
    <w:rsid w:val="00273440"/>
    <w:rsid w:val="002735A5"/>
    <w:rsid w:val="0027383F"/>
    <w:rsid w:val="00273B2D"/>
    <w:rsid w:val="00273E7D"/>
    <w:rsid w:val="00273F24"/>
    <w:rsid w:val="00274271"/>
    <w:rsid w:val="0027472C"/>
    <w:rsid w:val="00274BEA"/>
    <w:rsid w:val="0027515E"/>
    <w:rsid w:val="0027524E"/>
    <w:rsid w:val="00275AFC"/>
    <w:rsid w:val="00275D3C"/>
    <w:rsid w:val="0027684A"/>
    <w:rsid w:val="00276CEB"/>
    <w:rsid w:val="002770D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ED3"/>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B92"/>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44"/>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54"/>
    <w:rsid w:val="002A4BA3"/>
    <w:rsid w:val="002A53BE"/>
    <w:rsid w:val="002A557D"/>
    <w:rsid w:val="002A5CAB"/>
    <w:rsid w:val="002A5FE7"/>
    <w:rsid w:val="002A6059"/>
    <w:rsid w:val="002A60BD"/>
    <w:rsid w:val="002A6422"/>
    <w:rsid w:val="002A6644"/>
    <w:rsid w:val="002A6E80"/>
    <w:rsid w:val="002A7080"/>
    <w:rsid w:val="002A7118"/>
    <w:rsid w:val="002A724B"/>
    <w:rsid w:val="002A7622"/>
    <w:rsid w:val="002A783E"/>
    <w:rsid w:val="002A7901"/>
    <w:rsid w:val="002A7ACB"/>
    <w:rsid w:val="002A7B02"/>
    <w:rsid w:val="002B00A2"/>
    <w:rsid w:val="002B05BB"/>
    <w:rsid w:val="002B07B3"/>
    <w:rsid w:val="002B0A56"/>
    <w:rsid w:val="002B0D90"/>
    <w:rsid w:val="002B1ACD"/>
    <w:rsid w:val="002B2341"/>
    <w:rsid w:val="002B26A4"/>
    <w:rsid w:val="002B2CAD"/>
    <w:rsid w:val="002B3167"/>
    <w:rsid w:val="002B31C6"/>
    <w:rsid w:val="002B31F4"/>
    <w:rsid w:val="002B3D1E"/>
    <w:rsid w:val="002B3D5C"/>
    <w:rsid w:val="002B40C3"/>
    <w:rsid w:val="002B4129"/>
    <w:rsid w:val="002B41A6"/>
    <w:rsid w:val="002B43F0"/>
    <w:rsid w:val="002B4DC9"/>
    <w:rsid w:val="002B5239"/>
    <w:rsid w:val="002B5A8B"/>
    <w:rsid w:val="002B613A"/>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367B"/>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380"/>
    <w:rsid w:val="002D098C"/>
    <w:rsid w:val="002D0B1E"/>
    <w:rsid w:val="002D11C3"/>
    <w:rsid w:val="002D1580"/>
    <w:rsid w:val="002D1915"/>
    <w:rsid w:val="002D1D90"/>
    <w:rsid w:val="002D24F6"/>
    <w:rsid w:val="002D279A"/>
    <w:rsid w:val="002D31B1"/>
    <w:rsid w:val="002D3779"/>
    <w:rsid w:val="002D39EF"/>
    <w:rsid w:val="002D3AEB"/>
    <w:rsid w:val="002D3B3D"/>
    <w:rsid w:val="002D3C34"/>
    <w:rsid w:val="002D3EBF"/>
    <w:rsid w:val="002D45B7"/>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471"/>
    <w:rsid w:val="00304A60"/>
    <w:rsid w:val="00304DF6"/>
    <w:rsid w:val="003052F1"/>
    <w:rsid w:val="0030550B"/>
    <w:rsid w:val="00305B4E"/>
    <w:rsid w:val="00305BCE"/>
    <w:rsid w:val="00305BDA"/>
    <w:rsid w:val="00305E98"/>
    <w:rsid w:val="00306134"/>
    <w:rsid w:val="003061FB"/>
    <w:rsid w:val="00306832"/>
    <w:rsid w:val="003068F5"/>
    <w:rsid w:val="00306D07"/>
    <w:rsid w:val="00306DDD"/>
    <w:rsid w:val="00307357"/>
    <w:rsid w:val="0030743C"/>
    <w:rsid w:val="003076CD"/>
    <w:rsid w:val="00307A85"/>
    <w:rsid w:val="00307C45"/>
    <w:rsid w:val="00307C81"/>
    <w:rsid w:val="00307EAD"/>
    <w:rsid w:val="00307EE3"/>
    <w:rsid w:val="00307F6F"/>
    <w:rsid w:val="0031046E"/>
    <w:rsid w:val="0031089B"/>
    <w:rsid w:val="00311361"/>
    <w:rsid w:val="003113D4"/>
    <w:rsid w:val="003115FD"/>
    <w:rsid w:val="003118E0"/>
    <w:rsid w:val="0031211D"/>
    <w:rsid w:val="00312291"/>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0D7"/>
    <w:rsid w:val="003222CD"/>
    <w:rsid w:val="003223F5"/>
    <w:rsid w:val="0032255A"/>
    <w:rsid w:val="00322CFF"/>
    <w:rsid w:val="00322E82"/>
    <w:rsid w:val="00323311"/>
    <w:rsid w:val="003233FC"/>
    <w:rsid w:val="00323981"/>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A64"/>
    <w:rsid w:val="00337E6C"/>
    <w:rsid w:val="00340246"/>
    <w:rsid w:val="003404DB"/>
    <w:rsid w:val="003409FE"/>
    <w:rsid w:val="00340A44"/>
    <w:rsid w:val="003414C7"/>
    <w:rsid w:val="00341727"/>
    <w:rsid w:val="003419E7"/>
    <w:rsid w:val="003419FE"/>
    <w:rsid w:val="00341CC2"/>
    <w:rsid w:val="003422AB"/>
    <w:rsid w:val="003422FA"/>
    <w:rsid w:val="00342B95"/>
    <w:rsid w:val="00342BA0"/>
    <w:rsid w:val="00342C18"/>
    <w:rsid w:val="0034364A"/>
    <w:rsid w:val="003438B2"/>
    <w:rsid w:val="0034395A"/>
    <w:rsid w:val="00343DAF"/>
    <w:rsid w:val="00344234"/>
    <w:rsid w:val="0034437D"/>
    <w:rsid w:val="003443A1"/>
    <w:rsid w:val="003445A7"/>
    <w:rsid w:val="00344F53"/>
    <w:rsid w:val="0034537E"/>
    <w:rsid w:val="00345CFE"/>
    <w:rsid w:val="00346012"/>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649"/>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109"/>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8DD"/>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B5"/>
    <w:rsid w:val="00376BE9"/>
    <w:rsid w:val="00376C0E"/>
    <w:rsid w:val="00377038"/>
    <w:rsid w:val="00377105"/>
    <w:rsid w:val="00377287"/>
    <w:rsid w:val="00377A58"/>
    <w:rsid w:val="00380612"/>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2E"/>
    <w:rsid w:val="00384F4A"/>
    <w:rsid w:val="00385272"/>
    <w:rsid w:val="0038650F"/>
    <w:rsid w:val="0038657D"/>
    <w:rsid w:val="00386A6E"/>
    <w:rsid w:val="0038761F"/>
    <w:rsid w:val="003879D2"/>
    <w:rsid w:val="003904B0"/>
    <w:rsid w:val="0039097E"/>
    <w:rsid w:val="00390FD6"/>
    <w:rsid w:val="00391185"/>
    <w:rsid w:val="0039159A"/>
    <w:rsid w:val="0039162F"/>
    <w:rsid w:val="003916F4"/>
    <w:rsid w:val="00391850"/>
    <w:rsid w:val="00391ECB"/>
    <w:rsid w:val="00392B39"/>
    <w:rsid w:val="0039392A"/>
    <w:rsid w:val="00393BE4"/>
    <w:rsid w:val="00393C02"/>
    <w:rsid w:val="00393D0D"/>
    <w:rsid w:val="00393D21"/>
    <w:rsid w:val="003944E9"/>
    <w:rsid w:val="00394841"/>
    <w:rsid w:val="00394E99"/>
    <w:rsid w:val="003955E7"/>
    <w:rsid w:val="00395BD7"/>
    <w:rsid w:val="00395E6E"/>
    <w:rsid w:val="0039652C"/>
    <w:rsid w:val="0039682B"/>
    <w:rsid w:val="003968FF"/>
    <w:rsid w:val="0039695D"/>
    <w:rsid w:val="00396D46"/>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142"/>
    <w:rsid w:val="003A32F5"/>
    <w:rsid w:val="003A38C2"/>
    <w:rsid w:val="003A3CF7"/>
    <w:rsid w:val="003A409B"/>
    <w:rsid w:val="003A4578"/>
    <w:rsid w:val="003A49DE"/>
    <w:rsid w:val="003A4AD2"/>
    <w:rsid w:val="003A4CB9"/>
    <w:rsid w:val="003A4CBD"/>
    <w:rsid w:val="003A5122"/>
    <w:rsid w:val="003A520E"/>
    <w:rsid w:val="003A5253"/>
    <w:rsid w:val="003A53DC"/>
    <w:rsid w:val="003A5655"/>
    <w:rsid w:val="003A5D4F"/>
    <w:rsid w:val="003A5F2A"/>
    <w:rsid w:val="003A615E"/>
    <w:rsid w:val="003A6634"/>
    <w:rsid w:val="003A671A"/>
    <w:rsid w:val="003A695E"/>
    <w:rsid w:val="003A6D52"/>
    <w:rsid w:val="003A6DFD"/>
    <w:rsid w:val="003A6ECD"/>
    <w:rsid w:val="003A6FAF"/>
    <w:rsid w:val="003A7238"/>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4FD5"/>
    <w:rsid w:val="003B5581"/>
    <w:rsid w:val="003B60EC"/>
    <w:rsid w:val="003B6101"/>
    <w:rsid w:val="003B629C"/>
    <w:rsid w:val="003B64B8"/>
    <w:rsid w:val="003B6634"/>
    <w:rsid w:val="003B6A07"/>
    <w:rsid w:val="003B6D2C"/>
    <w:rsid w:val="003B7391"/>
    <w:rsid w:val="003B742D"/>
    <w:rsid w:val="003B76A8"/>
    <w:rsid w:val="003B76BB"/>
    <w:rsid w:val="003B77C1"/>
    <w:rsid w:val="003C0127"/>
    <w:rsid w:val="003C0459"/>
    <w:rsid w:val="003C08A8"/>
    <w:rsid w:val="003C1370"/>
    <w:rsid w:val="003C165B"/>
    <w:rsid w:val="003C1842"/>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22B"/>
    <w:rsid w:val="003C640B"/>
    <w:rsid w:val="003C6723"/>
    <w:rsid w:val="003C686F"/>
    <w:rsid w:val="003C68FF"/>
    <w:rsid w:val="003C6B92"/>
    <w:rsid w:val="003C6C31"/>
    <w:rsid w:val="003C6ECC"/>
    <w:rsid w:val="003C72B6"/>
    <w:rsid w:val="003C75EE"/>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D7C9F"/>
    <w:rsid w:val="003E05C9"/>
    <w:rsid w:val="003E0C22"/>
    <w:rsid w:val="003E1115"/>
    <w:rsid w:val="003E1B7F"/>
    <w:rsid w:val="003E1BFF"/>
    <w:rsid w:val="003E1CE8"/>
    <w:rsid w:val="003E1DC3"/>
    <w:rsid w:val="003E1E10"/>
    <w:rsid w:val="003E1F57"/>
    <w:rsid w:val="003E1FB9"/>
    <w:rsid w:val="003E24D5"/>
    <w:rsid w:val="003E2BD8"/>
    <w:rsid w:val="003E2C96"/>
    <w:rsid w:val="003E2D4E"/>
    <w:rsid w:val="003E3586"/>
    <w:rsid w:val="003E3678"/>
    <w:rsid w:val="003E370B"/>
    <w:rsid w:val="003E3760"/>
    <w:rsid w:val="003E3828"/>
    <w:rsid w:val="003E3D7B"/>
    <w:rsid w:val="003E3D7E"/>
    <w:rsid w:val="003E3DA8"/>
    <w:rsid w:val="003E3EC7"/>
    <w:rsid w:val="003E43A4"/>
    <w:rsid w:val="003E44B9"/>
    <w:rsid w:val="003E4694"/>
    <w:rsid w:val="003E4706"/>
    <w:rsid w:val="003E4953"/>
    <w:rsid w:val="003E4B3C"/>
    <w:rsid w:val="003E4CF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1F57"/>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9C1"/>
    <w:rsid w:val="00412D8C"/>
    <w:rsid w:val="00413350"/>
    <w:rsid w:val="0041356D"/>
    <w:rsid w:val="00413B44"/>
    <w:rsid w:val="00413BA9"/>
    <w:rsid w:val="004144D7"/>
    <w:rsid w:val="00414502"/>
    <w:rsid w:val="004146B2"/>
    <w:rsid w:val="00414799"/>
    <w:rsid w:val="0041488C"/>
    <w:rsid w:val="00414D4C"/>
    <w:rsid w:val="0041568B"/>
    <w:rsid w:val="00415B91"/>
    <w:rsid w:val="00415EC7"/>
    <w:rsid w:val="00415FF9"/>
    <w:rsid w:val="004167E6"/>
    <w:rsid w:val="0041705B"/>
    <w:rsid w:val="00417074"/>
    <w:rsid w:val="004174FF"/>
    <w:rsid w:val="004176C0"/>
    <w:rsid w:val="004178ED"/>
    <w:rsid w:val="00417C0D"/>
    <w:rsid w:val="004202F8"/>
    <w:rsid w:val="0042080F"/>
    <w:rsid w:val="0042092C"/>
    <w:rsid w:val="00420B69"/>
    <w:rsid w:val="00421425"/>
    <w:rsid w:val="00421521"/>
    <w:rsid w:val="004217CF"/>
    <w:rsid w:val="004217F7"/>
    <w:rsid w:val="0042184F"/>
    <w:rsid w:val="004222F0"/>
    <w:rsid w:val="00422303"/>
    <w:rsid w:val="004223A3"/>
    <w:rsid w:val="0042245B"/>
    <w:rsid w:val="00422A8A"/>
    <w:rsid w:val="00423299"/>
    <w:rsid w:val="0042379D"/>
    <w:rsid w:val="00423F1B"/>
    <w:rsid w:val="00424335"/>
    <w:rsid w:val="004243F7"/>
    <w:rsid w:val="004247FC"/>
    <w:rsid w:val="00424885"/>
    <w:rsid w:val="00424963"/>
    <w:rsid w:val="00425094"/>
    <w:rsid w:val="004251EE"/>
    <w:rsid w:val="004253B7"/>
    <w:rsid w:val="0042540C"/>
    <w:rsid w:val="00425ECE"/>
    <w:rsid w:val="00426A82"/>
    <w:rsid w:val="00426EBF"/>
    <w:rsid w:val="004272F2"/>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05A"/>
    <w:rsid w:val="004347D2"/>
    <w:rsid w:val="00434A12"/>
    <w:rsid w:val="00435003"/>
    <w:rsid w:val="004356F0"/>
    <w:rsid w:val="0043578A"/>
    <w:rsid w:val="00435D77"/>
    <w:rsid w:val="00436B4F"/>
    <w:rsid w:val="00436B7C"/>
    <w:rsid w:val="00436D83"/>
    <w:rsid w:val="00437497"/>
    <w:rsid w:val="00437DA6"/>
    <w:rsid w:val="00437EE5"/>
    <w:rsid w:val="00440057"/>
    <w:rsid w:val="0044016F"/>
    <w:rsid w:val="0044053B"/>
    <w:rsid w:val="00440754"/>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5E0E"/>
    <w:rsid w:val="004560D5"/>
    <w:rsid w:val="0045662C"/>
    <w:rsid w:val="0045706D"/>
    <w:rsid w:val="004570BE"/>
    <w:rsid w:val="004573FB"/>
    <w:rsid w:val="00457464"/>
    <w:rsid w:val="00457798"/>
    <w:rsid w:val="004577E0"/>
    <w:rsid w:val="00457C95"/>
    <w:rsid w:val="00457CD4"/>
    <w:rsid w:val="00457D1D"/>
    <w:rsid w:val="00460017"/>
    <w:rsid w:val="00460A4F"/>
    <w:rsid w:val="00460CA8"/>
    <w:rsid w:val="00460E96"/>
    <w:rsid w:val="00461099"/>
    <w:rsid w:val="00461412"/>
    <w:rsid w:val="004618DE"/>
    <w:rsid w:val="00461DC1"/>
    <w:rsid w:val="00461E15"/>
    <w:rsid w:val="004621AE"/>
    <w:rsid w:val="00462531"/>
    <w:rsid w:val="0046259D"/>
    <w:rsid w:val="00462AD6"/>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15D"/>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5A9"/>
    <w:rsid w:val="0047662D"/>
    <w:rsid w:val="00476B66"/>
    <w:rsid w:val="00476D0E"/>
    <w:rsid w:val="00476D8B"/>
    <w:rsid w:val="00477562"/>
    <w:rsid w:val="004808B0"/>
    <w:rsid w:val="004809B9"/>
    <w:rsid w:val="00480B84"/>
    <w:rsid w:val="00481097"/>
    <w:rsid w:val="00481435"/>
    <w:rsid w:val="004815B8"/>
    <w:rsid w:val="00481879"/>
    <w:rsid w:val="004818E4"/>
    <w:rsid w:val="004824EE"/>
    <w:rsid w:val="00482F83"/>
    <w:rsid w:val="0048341F"/>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1F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57"/>
    <w:rsid w:val="004A08C1"/>
    <w:rsid w:val="004A099E"/>
    <w:rsid w:val="004A0BED"/>
    <w:rsid w:val="004A0EC8"/>
    <w:rsid w:val="004A1062"/>
    <w:rsid w:val="004A16DB"/>
    <w:rsid w:val="004A1B6A"/>
    <w:rsid w:val="004A1FD0"/>
    <w:rsid w:val="004A2476"/>
    <w:rsid w:val="004A2768"/>
    <w:rsid w:val="004A30F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A7B66"/>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5D0"/>
    <w:rsid w:val="004B4708"/>
    <w:rsid w:val="004B4764"/>
    <w:rsid w:val="004B51E4"/>
    <w:rsid w:val="004B543F"/>
    <w:rsid w:val="004B5475"/>
    <w:rsid w:val="004B5529"/>
    <w:rsid w:val="004B5625"/>
    <w:rsid w:val="004B58AE"/>
    <w:rsid w:val="004B58B3"/>
    <w:rsid w:val="004B58B4"/>
    <w:rsid w:val="004B58C2"/>
    <w:rsid w:val="004B5F07"/>
    <w:rsid w:val="004B6ACB"/>
    <w:rsid w:val="004B73B6"/>
    <w:rsid w:val="004B7998"/>
    <w:rsid w:val="004C0037"/>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15"/>
    <w:rsid w:val="004C437A"/>
    <w:rsid w:val="004C4507"/>
    <w:rsid w:val="004C58A1"/>
    <w:rsid w:val="004C5AD8"/>
    <w:rsid w:val="004C5DE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1E"/>
    <w:rsid w:val="004D3759"/>
    <w:rsid w:val="004D45CF"/>
    <w:rsid w:val="004D45F1"/>
    <w:rsid w:val="004D4D69"/>
    <w:rsid w:val="004D4DCC"/>
    <w:rsid w:val="004D5404"/>
    <w:rsid w:val="004D59DF"/>
    <w:rsid w:val="004D5C1A"/>
    <w:rsid w:val="004D5D8C"/>
    <w:rsid w:val="004D6305"/>
    <w:rsid w:val="004D6464"/>
    <w:rsid w:val="004D6D12"/>
    <w:rsid w:val="004D6D58"/>
    <w:rsid w:val="004D6E01"/>
    <w:rsid w:val="004D6F7C"/>
    <w:rsid w:val="004D6FC9"/>
    <w:rsid w:val="004D707B"/>
    <w:rsid w:val="004D71C5"/>
    <w:rsid w:val="004D720A"/>
    <w:rsid w:val="004D7697"/>
    <w:rsid w:val="004D788B"/>
    <w:rsid w:val="004D7D76"/>
    <w:rsid w:val="004E0055"/>
    <w:rsid w:val="004E032B"/>
    <w:rsid w:val="004E0DD2"/>
    <w:rsid w:val="004E0FD3"/>
    <w:rsid w:val="004E102D"/>
    <w:rsid w:val="004E19F2"/>
    <w:rsid w:val="004E1C1E"/>
    <w:rsid w:val="004E219B"/>
    <w:rsid w:val="004E2A0E"/>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5BB"/>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2D1"/>
    <w:rsid w:val="004F24E3"/>
    <w:rsid w:val="004F29E3"/>
    <w:rsid w:val="004F3336"/>
    <w:rsid w:val="004F365C"/>
    <w:rsid w:val="004F3C39"/>
    <w:rsid w:val="004F4542"/>
    <w:rsid w:val="004F4943"/>
    <w:rsid w:val="004F4A48"/>
    <w:rsid w:val="004F4ABA"/>
    <w:rsid w:val="004F4AF3"/>
    <w:rsid w:val="004F4DA6"/>
    <w:rsid w:val="004F4E07"/>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4F7DD8"/>
    <w:rsid w:val="005003D8"/>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59"/>
    <w:rsid w:val="00504EB6"/>
    <w:rsid w:val="0050537F"/>
    <w:rsid w:val="005055FB"/>
    <w:rsid w:val="00506105"/>
    <w:rsid w:val="00506C97"/>
    <w:rsid w:val="00507271"/>
    <w:rsid w:val="00507755"/>
    <w:rsid w:val="00507A50"/>
    <w:rsid w:val="00507A7B"/>
    <w:rsid w:val="0051021B"/>
    <w:rsid w:val="005108B9"/>
    <w:rsid w:val="00510934"/>
    <w:rsid w:val="00510ACA"/>
    <w:rsid w:val="00510D97"/>
    <w:rsid w:val="00511582"/>
    <w:rsid w:val="00511782"/>
    <w:rsid w:val="005119ED"/>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747"/>
    <w:rsid w:val="00515849"/>
    <w:rsid w:val="00515922"/>
    <w:rsid w:val="00515C1F"/>
    <w:rsid w:val="00515D82"/>
    <w:rsid w:val="005165B9"/>
    <w:rsid w:val="005166E8"/>
    <w:rsid w:val="00516812"/>
    <w:rsid w:val="005172D9"/>
    <w:rsid w:val="00517542"/>
    <w:rsid w:val="00517A41"/>
    <w:rsid w:val="00517A97"/>
    <w:rsid w:val="00517AFE"/>
    <w:rsid w:val="005207BE"/>
    <w:rsid w:val="00520A84"/>
    <w:rsid w:val="00520F19"/>
    <w:rsid w:val="00521146"/>
    <w:rsid w:val="00521E4F"/>
    <w:rsid w:val="00521EF6"/>
    <w:rsid w:val="00522334"/>
    <w:rsid w:val="005223DA"/>
    <w:rsid w:val="005224A2"/>
    <w:rsid w:val="00522C2D"/>
    <w:rsid w:val="00522D55"/>
    <w:rsid w:val="0052382D"/>
    <w:rsid w:val="00523A71"/>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2FFA"/>
    <w:rsid w:val="005330EB"/>
    <w:rsid w:val="0053323E"/>
    <w:rsid w:val="00533965"/>
    <w:rsid w:val="005340B1"/>
    <w:rsid w:val="0053598A"/>
    <w:rsid w:val="00536707"/>
    <w:rsid w:val="005369DB"/>
    <w:rsid w:val="00536B2D"/>
    <w:rsid w:val="00536B35"/>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8A0"/>
    <w:rsid w:val="00544FB7"/>
    <w:rsid w:val="005457A1"/>
    <w:rsid w:val="005462A4"/>
    <w:rsid w:val="00546AE0"/>
    <w:rsid w:val="00546C0A"/>
    <w:rsid w:val="00546D84"/>
    <w:rsid w:val="00547038"/>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2EF"/>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8A2"/>
    <w:rsid w:val="00560BFB"/>
    <w:rsid w:val="00560C70"/>
    <w:rsid w:val="00560EC5"/>
    <w:rsid w:val="005611AA"/>
    <w:rsid w:val="0056191C"/>
    <w:rsid w:val="00561A20"/>
    <w:rsid w:val="00561C3D"/>
    <w:rsid w:val="00561CC8"/>
    <w:rsid w:val="005623D2"/>
    <w:rsid w:val="005624B8"/>
    <w:rsid w:val="00562721"/>
    <w:rsid w:val="00562D43"/>
    <w:rsid w:val="00562EAD"/>
    <w:rsid w:val="00562F66"/>
    <w:rsid w:val="005635F1"/>
    <w:rsid w:val="00563634"/>
    <w:rsid w:val="00563ADE"/>
    <w:rsid w:val="00563E11"/>
    <w:rsid w:val="00563E93"/>
    <w:rsid w:val="00563FC3"/>
    <w:rsid w:val="00564BFB"/>
    <w:rsid w:val="00564E13"/>
    <w:rsid w:val="00564F59"/>
    <w:rsid w:val="0056514B"/>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48"/>
    <w:rsid w:val="00580650"/>
    <w:rsid w:val="005806C4"/>
    <w:rsid w:val="00580A5A"/>
    <w:rsid w:val="00580B4C"/>
    <w:rsid w:val="00580C04"/>
    <w:rsid w:val="00580CF9"/>
    <w:rsid w:val="00580D46"/>
    <w:rsid w:val="00580FB9"/>
    <w:rsid w:val="00580FF0"/>
    <w:rsid w:val="00581219"/>
    <w:rsid w:val="00581726"/>
    <w:rsid w:val="00581856"/>
    <w:rsid w:val="00581870"/>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552"/>
    <w:rsid w:val="0058595B"/>
    <w:rsid w:val="00585C1C"/>
    <w:rsid w:val="00585C84"/>
    <w:rsid w:val="00585F4E"/>
    <w:rsid w:val="00586482"/>
    <w:rsid w:val="0058655F"/>
    <w:rsid w:val="00586846"/>
    <w:rsid w:val="00586B9C"/>
    <w:rsid w:val="00586DB7"/>
    <w:rsid w:val="00586F41"/>
    <w:rsid w:val="0058713F"/>
    <w:rsid w:val="00587268"/>
    <w:rsid w:val="005875D6"/>
    <w:rsid w:val="0058776C"/>
    <w:rsid w:val="0058777E"/>
    <w:rsid w:val="005879DF"/>
    <w:rsid w:val="00587A4E"/>
    <w:rsid w:val="00587CAC"/>
    <w:rsid w:val="0059018C"/>
    <w:rsid w:val="005903FF"/>
    <w:rsid w:val="00590484"/>
    <w:rsid w:val="005904F7"/>
    <w:rsid w:val="0059051D"/>
    <w:rsid w:val="0059057D"/>
    <w:rsid w:val="005905F4"/>
    <w:rsid w:val="00590777"/>
    <w:rsid w:val="00590C38"/>
    <w:rsid w:val="00590D20"/>
    <w:rsid w:val="00590D84"/>
    <w:rsid w:val="005911EE"/>
    <w:rsid w:val="00592040"/>
    <w:rsid w:val="005923B4"/>
    <w:rsid w:val="00592ACD"/>
    <w:rsid w:val="00592FB4"/>
    <w:rsid w:val="00593348"/>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612"/>
    <w:rsid w:val="005B1908"/>
    <w:rsid w:val="005B190D"/>
    <w:rsid w:val="005B1918"/>
    <w:rsid w:val="005B1A95"/>
    <w:rsid w:val="005B1B91"/>
    <w:rsid w:val="005B1D03"/>
    <w:rsid w:val="005B1D2C"/>
    <w:rsid w:val="005B1DAB"/>
    <w:rsid w:val="005B1E51"/>
    <w:rsid w:val="005B2372"/>
    <w:rsid w:val="005B23EA"/>
    <w:rsid w:val="005B24F5"/>
    <w:rsid w:val="005B2D83"/>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033"/>
    <w:rsid w:val="005C60EE"/>
    <w:rsid w:val="005C6108"/>
    <w:rsid w:val="005C6364"/>
    <w:rsid w:val="005C68B4"/>
    <w:rsid w:val="005C6BD6"/>
    <w:rsid w:val="005C6D1C"/>
    <w:rsid w:val="005C6F83"/>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165"/>
    <w:rsid w:val="005E0629"/>
    <w:rsid w:val="005E086E"/>
    <w:rsid w:val="005E0B3B"/>
    <w:rsid w:val="005E0B6A"/>
    <w:rsid w:val="005E0D87"/>
    <w:rsid w:val="005E114E"/>
    <w:rsid w:val="005E18FB"/>
    <w:rsid w:val="005E1B1F"/>
    <w:rsid w:val="005E1CD4"/>
    <w:rsid w:val="005E1DA6"/>
    <w:rsid w:val="005E1E8D"/>
    <w:rsid w:val="005E2089"/>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9D"/>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326"/>
    <w:rsid w:val="005F086B"/>
    <w:rsid w:val="005F0B3A"/>
    <w:rsid w:val="005F0B75"/>
    <w:rsid w:val="005F0BC8"/>
    <w:rsid w:val="005F0EE4"/>
    <w:rsid w:val="005F0F64"/>
    <w:rsid w:val="005F1086"/>
    <w:rsid w:val="005F1C94"/>
    <w:rsid w:val="005F1E71"/>
    <w:rsid w:val="005F24C1"/>
    <w:rsid w:val="005F2743"/>
    <w:rsid w:val="005F2772"/>
    <w:rsid w:val="005F2C5C"/>
    <w:rsid w:val="005F336E"/>
    <w:rsid w:val="005F3731"/>
    <w:rsid w:val="005F3B3A"/>
    <w:rsid w:val="005F3C6E"/>
    <w:rsid w:val="005F4132"/>
    <w:rsid w:val="005F4184"/>
    <w:rsid w:val="005F4267"/>
    <w:rsid w:val="005F446D"/>
    <w:rsid w:val="005F5193"/>
    <w:rsid w:val="005F59D4"/>
    <w:rsid w:val="005F5DA8"/>
    <w:rsid w:val="005F5F57"/>
    <w:rsid w:val="005F60BB"/>
    <w:rsid w:val="005F62FF"/>
    <w:rsid w:val="005F64F7"/>
    <w:rsid w:val="005F652F"/>
    <w:rsid w:val="005F66FB"/>
    <w:rsid w:val="005F6E98"/>
    <w:rsid w:val="005F7124"/>
    <w:rsid w:val="005F712F"/>
    <w:rsid w:val="005F73FF"/>
    <w:rsid w:val="005F7EFE"/>
    <w:rsid w:val="00600685"/>
    <w:rsid w:val="0060074F"/>
    <w:rsid w:val="00600E05"/>
    <w:rsid w:val="00600EC2"/>
    <w:rsid w:val="006015D7"/>
    <w:rsid w:val="006022B6"/>
    <w:rsid w:val="00602441"/>
    <w:rsid w:val="0060248D"/>
    <w:rsid w:val="00602AD4"/>
    <w:rsid w:val="00602AD6"/>
    <w:rsid w:val="00602AFC"/>
    <w:rsid w:val="006039F5"/>
    <w:rsid w:val="00604675"/>
    <w:rsid w:val="0060491B"/>
    <w:rsid w:val="00604E4F"/>
    <w:rsid w:val="00604E6F"/>
    <w:rsid w:val="006059E8"/>
    <w:rsid w:val="00606356"/>
    <w:rsid w:val="006074F7"/>
    <w:rsid w:val="006075BC"/>
    <w:rsid w:val="006076EE"/>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70B"/>
    <w:rsid w:val="00620824"/>
    <w:rsid w:val="006208AD"/>
    <w:rsid w:val="00620957"/>
    <w:rsid w:val="00620A49"/>
    <w:rsid w:val="00620CD3"/>
    <w:rsid w:val="00620F9F"/>
    <w:rsid w:val="0062185D"/>
    <w:rsid w:val="00621EED"/>
    <w:rsid w:val="00622544"/>
    <w:rsid w:val="00622A36"/>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9EF"/>
    <w:rsid w:val="00630E06"/>
    <w:rsid w:val="00631067"/>
    <w:rsid w:val="00631131"/>
    <w:rsid w:val="0063193D"/>
    <w:rsid w:val="006319AB"/>
    <w:rsid w:val="00631FF3"/>
    <w:rsid w:val="00632054"/>
    <w:rsid w:val="006325AE"/>
    <w:rsid w:val="006325F2"/>
    <w:rsid w:val="006328AA"/>
    <w:rsid w:val="00632D66"/>
    <w:rsid w:val="00632F38"/>
    <w:rsid w:val="006331D5"/>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538"/>
    <w:rsid w:val="00641AE2"/>
    <w:rsid w:val="006429A5"/>
    <w:rsid w:val="00642C1E"/>
    <w:rsid w:val="00642D4B"/>
    <w:rsid w:val="00642EC9"/>
    <w:rsid w:val="006430CE"/>
    <w:rsid w:val="0064316F"/>
    <w:rsid w:val="006431AD"/>
    <w:rsid w:val="0064357D"/>
    <w:rsid w:val="00643637"/>
    <w:rsid w:val="00643988"/>
    <w:rsid w:val="006439B5"/>
    <w:rsid w:val="00643C12"/>
    <w:rsid w:val="006443EA"/>
    <w:rsid w:val="006444EB"/>
    <w:rsid w:val="006446FB"/>
    <w:rsid w:val="00644850"/>
    <w:rsid w:val="00644B25"/>
    <w:rsid w:val="00645401"/>
    <w:rsid w:val="006454CA"/>
    <w:rsid w:val="0064579E"/>
    <w:rsid w:val="00645817"/>
    <w:rsid w:val="00645CBE"/>
    <w:rsid w:val="00645CE9"/>
    <w:rsid w:val="00645F75"/>
    <w:rsid w:val="00646051"/>
    <w:rsid w:val="006467C6"/>
    <w:rsid w:val="00646F8D"/>
    <w:rsid w:val="00647418"/>
    <w:rsid w:val="006477D5"/>
    <w:rsid w:val="00647F2B"/>
    <w:rsid w:val="006508BE"/>
    <w:rsid w:val="00650C03"/>
    <w:rsid w:val="00651123"/>
    <w:rsid w:val="006515CD"/>
    <w:rsid w:val="00651B75"/>
    <w:rsid w:val="006520D6"/>
    <w:rsid w:val="00652387"/>
    <w:rsid w:val="006525D5"/>
    <w:rsid w:val="00652811"/>
    <w:rsid w:val="00652B6B"/>
    <w:rsid w:val="00653634"/>
    <w:rsid w:val="00654029"/>
    <w:rsid w:val="0065416B"/>
    <w:rsid w:val="006541DF"/>
    <w:rsid w:val="0065420F"/>
    <w:rsid w:val="00654318"/>
    <w:rsid w:val="00654815"/>
    <w:rsid w:val="00654D0E"/>
    <w:rsid w:val="00654D3A"/>
    <w:rsid w:val="006553E4"/>
    <w:rsid w:val="006558EF"/>
    <w:rsid w:val="00655C5A"/>
    <w:rsid w:val="00655C77"/>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08E0"/>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354"/>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6F8"/>
    <w:rsid w:val="00680937"/>
    <w:rsid w:val="00680D80"/>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C50"/>
    <w:rsid w:val="00683E26"/>
    <w:rsid w:val="00684044"/>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686"/>
    <w:rsid w:val="006867C2"/>
    <w:rsid w:val="00686B46"/>
    <w:rsid w:val="00687575"/>
    <w:rsid w:val="006877D3"/>
    <w:rsid w:val="00687A8A"/>
    <w:rsid w:val="00687D8A"/>
    <w:rsid w:val="0069006A"/>
    <w:rsid w:val="00690272"/>
    <w:rsid w:val="00690E16"/>
    <w:rsid w:val="00691465"/>
    <w:rsid w:val="00692C50"/>
    <w:rsid w:val="00692FDC"/>
    <w:rsid w:val="00692FFA"/>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1A25"/>
    <w:rsid w:val="006A20C9"/>
    <w:rsid w:val="006A2128"/>
    <w:rsid w:val="006A22A3"/>
    <w:rsid w:val="006A23D9"/>
    <w:rsid w:val="006A27C7"/>
    <w:rsid w:val="006A2A10"/>
    <w:rsid w:val="006A2E09"/>
    <w:rsid w:val="006A2E8C"/>
    <w:rsid w:val="006A36C7"/>
    <w:rsid w:val="006A386C"/>
    <w:rsid w:val="006A3B17"/>
    <w:rsid w:val="006A43D5"/>
    <w:rsid w:val="006A4B70"/>
    <w:rsid w:val="006A4C61"/>
    <w:rsid w:val="006A4EE5"/>
    <w:rsid w:val="006A52ED"/>
    <w:rsid w:val="006A5AF1"/>
    <w:rsid w:val="006A615A"/>
    <w:rsid w:val="006A638D"/>
    <w:rsid w:val="006A748B"/>
    <w:rsid w:val="006A74C9"/>
    <w:rsid w:val="006A759A"/>
    <w:rsid w:val="006A770B"/>
    <w:rsid w:val="006A7E80"/>
    <w:rsid w:val="006B0059"/>
    <w:rsid w:val="006B00D4"/>
    <w:rsid w:val="006B05F0"/>
    <w:rsid w:val="006B0B01"/>
    <w:rsid w:val="006B0D69"/>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8B9"/>
    <w:rsid w:val="006B4ABF"/>
    <w:rsid w:val="006B4DF7"/>
    <w:rsid w:val="006B4FA3"/>
    <w:rsid w:val="006B5B27"/>
    <w:rsid w:val="006B5C80"/>
    <w:rsid w:val="006B6609"/>
    <w:rsid w:val="006B760A"/>
    <w:rsid w:val="006B7768"/>
    <w:rsid w:val="006B7CD2"/>
    <w:rsid w:val="006B7F4F"/>
    <w:rsid w:val="006C022E"/>
    <w:rsid w:val="006C05A6"/>
    <w:rsid w:val="006C05F3"/>
    <w:rsid w:val="006C0737"/>
    <w:rsid w:val="006C12AC"/>
    <w:rsid w:val="006C1B5B"/>
    <w:rsid w:val="006C1E46"/>
    <w:rsid w:val="006C1E7B"/>
    <w:rsid w:val="006C202C"/>
    <w:rsid w:val="006C216B"/>
    <w:rsid w:val="006C2869"/>
    <w:rsid w:val="006C2F3A"/>
    <w:rsid w:val="006C3110"/>
    <w:rsid w:val="006C3132"/>
    <w:rsid w:val="006C324B"/>
    <w:rsid w:val="006C39A7"/>
    <w:rsid w:val="006C3AF2"/>
    <w:rsid w:val="006C3C19"/>
    <w:rsid w:val="006C3FE8"/>
    <w:rsid w:val="006C5018"/>
    <w:rsid w:val="006C56B5"/>
    <w:rsid w:val="006C574E"/>
    <w:rsid w:val="006C57F6"/>
    <w:rsid w:val="006C597D"/>
    <w:rsid w:val="006C59CB"/>
    <w:rsid w:val="006C5B92"/>
    <w:rsid w:val="006C5E93"/>
    <w:rsid w:val="006C6130"/>
    <w:rsid w:val="006C6483"/>
    <w:rsid w:val="006C6584"/>
    <w:rsid w:val="006C696E"/>
    <w:rsid w:val="006C6DF8"/>
    <w:rsid w:val="006C6F15"/>
    <w:rsid w:val="006C6FD5"/>
    <w:rsid w:val="006C700E"/>
    <w:rsid w:val="006C725B"/>
    <w:rsid w:val="006C7268"/>
    <w:rsid w:val="006C7B79"/>
    <w:rsid w:val="006C7DDA"/>
    <w:rsid w:val="006D0121"/>
    <w:rsid w:val="006D0A03"/>
    <w:rsid w:val="006D0BAF"/>
    <w:rsid w:val="006D0CEC"/>
    <w:rsid w:val="006D1BB6"/>
    <w:rsid w:val="006D1BE3"/>
    <w:rsid w:val="006D1FB9"/>
    <w:rsid w:val="006D2D10"/>
    <w:rsid w:val="006D35B7"/>
    <w:rsid w:val="006D395E"/>
    <w:rsid w:val="006D39D4"/>
    <w:rsid w:val="006D3A70"/>
    <w:rsid w:val="006D3D6B"/>
    <w:rsid w:val="006D44BE"/>
    <w:rsid w:val="006D4727"/>
    <w:rsid w:val="006D4848"/>
    <w:rsid w:val="006D4B9E"/>
    <w:rsid w:val="006D4CDC"/>
    <w:rsid w:val="006D4F4F"/>
    <w:rsid w:val="006D520F"/>
    <w:rsid w:val="006D536C"/>
    <w:rsid w:val="006D5627"/>
    <w:rsid w:val="006D573D"/>
    <w:rsid w:val="006D5940"/>
    <w:rsid w:val="006D5B4F"/>
    <w:rsid w:val="006D5C21"/>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4E12"/>
    <w:rsid w:val="006E507D"/>
    <w:rsid w:val="006E51FE"/>
    <w:rsid w:val="006E5BD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DB2"/>
    <w:rsid w:val="006F6F12"/>
    <w:rsid w:val="006F7309"/>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72E"/>
    <w:rsid w:val="00705AA4"/>
    <w:rsid w:val="00705B21"/>
    <w:rsid w:val="00705EBB"/>
    <w:rsid w:val="007061A4"/>
    <w:rsid w:val="0070627D"/>
    <w:rsid w:val="00706720"/>
    <w:rsid w:val="007067C5"/>
    <w:rsid w:val="0070692D"/>
    <w:rsid w:val="007069FD"/>
    <w:rsid w:val="0070713F"/>
    <w:rsid w:val="007074E3"/>
    <w:rsid w:val="007078BD"/>
    <w:rsid w:val="00707FD9"/>
    <w:rsid w:val="0071071F"/>
    <w:rsid w:val="00710949"/>
    <w:rsid w:val="00710B95"/>
    <w:rsid w:val="00710EC8"/>
    <w:rsid w:val="0071113F"/>
    <w:rsid w:val="007116B3"/>
    <w:rsid w:val="0071198C"/>
    <w:rsid w:val="00711E59"/>
    <w:rsid w:val="00711E71"/>
    <w:rsid w:val="00712861"/>
    <w:rsid w:val="00713992"/>
    <w:rsid w:val="00713B1E"/>
    <w:rsid w:val="00713D07"/>
    <w:rsid w:val="00713E3B"/>
    <w:rsid w:val="00713E92"/>
    <w:rsid w:val="0071410B"/>
    <w:rsid w:val="007141C4"/>
    <w:rsid w:val="0071437E"/>
    <w:rsid w:val="00714687"/>
    <w:rsid w:val="00714B13"/>
    <w:rsid w:val="00714B38"/>
    <w:rsid w:val="00714D73"/>
    <w:rsid w:val="00714E96"/>
    <w:rsid w:val="00715046"/>
    <w:rsid w:val="0071548A"/>
    <w:rsid w:val="00715649"/>
    <w:rsid w:val="00715A68"/>
    <w:rsid w:val="00715D6A"/>
    <w:rsid w:val="007160AA"/>
    <w:rsid w:val="00716365"/>
    <w:rsid w:val="007165CA"/>
    <w:rsid w:val="00716960"/>
    <w:rsid w:val="0071696A"/>
    <w:rsid w:val="00716FDD"/>
    <w:rsid w:val="00717198"/>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1F7D"/>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6C1"/>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190B"/>
    <w:rsid w:val="00752385"/>
    <w:rsid w:val="007524FA"/>
    <w:rsid w:val="00752973"/>
    <w:rsid w:val="00752FA9"/>
    <w:rsid w:val="0075308D"/>
    <w:rsid w:val="00753224"/>
    <w:rsid w:val="0075324D"/>
    <w:rsid w:val="00753B5E"/>
    <w:rsid w:val="00754515"/>
    <w:rsid w:val="0075452F"/>
    <w:rsid w:val="00754667"/>
    <w:rsid w:val="00755198"/>
    <w:rsid w:val="007558BB"/>
    <w:rsid w:val="0075593D"/>
    <w:rsid w:val="00755AC5"/>
    <w:rsid w:val="00755D33"/>
    <w:rsid w:val="00756189"/>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67A"/>
    <w:rsid w:val="00763AFF"/>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4BA"/>
    <w:rsid w:val="007677FC"/>
    <w:rsid w:val="00767CDC"/>
    <w:rsid w:val="00767E13"/>
    <w:rsid w:val="00767F7C"/>
    <w:rsid w:val="0077068E"/>
    <w:rsid w:val="0077069D"/>
    <w:rsid w:val="007706D9"/>
    <w:rsid w:val="00770FC7"/>
    <w:rsid w:val="007712FE"/>
    <w:rsid w:val="0077137F"/>
    <w:rsid w:val="00771D26"/>
    <w:rsid w:val="00771EBB"/>
    <w:rsid w:val="00772981"/>
    <w:rsid w:val="00772AF1"/>
    <w:rsid w:val="00772BD6"/>
    <w:rsid w:val="007735A8"/>
    <w:rsid w:val="007738B8"/>
    <w:rsid w:val="00773975"/>
    <w:rsid w:val="00773A95"/>
    <w:rsid w:val="00773CCC"/>
    <w:rsid w:val="00773FCE"/>
    <w:rsid w:val="00774150"/>
    <w:rsid w:val="007741C5"/>
    <w:rsid w:val="00774BA7"/>
    <w:rsid w:val="00775522"/>
    <w:rsid w:val="00775B0D"/>
    <w:rsid w:val="00775C4D"/>
    <w:rsid w:val="00775E5E"/>
    <w:rsid w:val="007765F6"/>
    <w:rsid w:val="007768C7"/>
    <w:rsid w:val="00776972"/>
    <w:rsid w:val="00776FAF"/>
    <w:rsid w:val="00777249"/>
    <w:rsid w:val="00777DA7"/>
    <w:rsid w:val="0078028F"/>
    <w:rsid w:val="007802E3"/>
    <w:rsid w:val="007805A2"/>
    <w:rsid w:val="00780875"/>
    <w:rsid w:val="007808B7"/>
    <w:rsid w:val="00780EDA"/>
    <w:rsid w:val="00781A8B"/>
    <w:rsid w:val="00781D5E"/>
    <w:rsid w:val="007820D6"/>
    <w:rsid w:val="00782460"/>
    <w:rsid w:val="007827B3"/>
    <w:rsid w:val="00782A7E"/>
    <w:rsid w:val="00782B50"/>
    <w:rsid w:val="00782E3B"/>
    <w:rsid w:val="0078346E"/>
    <w:rsid w:val="007836C8"/>
    <w:rsid w:val="00784217"/>
    <w:rsid w:val="007853E1"/>
    <w:rsid w:val="00785E54"/>
    <w:rsid w:val="00786327"/>
    <w:rsid w:val="00786513"/>
    <w:rsid w:val="007871C3"/>
    <w:rsid w:val="00787781"/>
    <w:rsid w:val="007878F8"/>
    <w:rsid w:val="00787C1A"/>
    <w:rsid w:val="00787C83"/>
    <w:rsid w:val="0079022D"/>
    <w:rsid w:val="00790418"/>
    <w:rsid w:val="0079063A"/>
    <w:rsid w:val="007906B9"/>
    <w:rsid w:val="00790E0D"/>
    <w:rsid w:val="00790E4E"/>
    <w:rsid w:val="00791506"/>
    <w:rsid w:val="00791AAB"/>
    <w:rsid w:val="00791B24"/>
    <w:rsid w:val="00792125"/>
    <w:rsid w:val="00792193"/>
    <w:rsid w:val="0079284E"/>
    <w:rsid w:val="007934DD"/>
    <w:rsid w:val="0079391D"/>
    <w:rsid w:val="00793BA1"/>
    <w:rsid w:val="00793E90"/>
    <w:rsid w:val="00794104"/>
    <w:rsid w:val="00794AE7"/>
    <w:rsid w:val="00794D28"/>
    <w:rsid w:val="00794DCE"/>
    <w:rsid w:val="00794FED"/>
    <w:rsid w:val="007953F9"/>
    <w:rsid w:val="00795494"/>
    <w:rsid w:val="007954DF"/>
    <w:rsid w:val="007957ED"/>
    <w:rsid w:val="007957F2"/>
    <w:rsid w:val="007957FC"/>
    <w:rsid w:val="00795B17"/>
    <w:rsid w:val="00795BE1"/>
    <w:rsid w:val="00795DEF"/>
    <w:rsid w:val="00795FDA"/>
    <w:rsid w:val="00796E20"/>
    <w:rsid w:val="00797017"/>
    <w:rsid w:val="00797551"/>
    <w:rsid w:val="00797A4A"/>
    <w:rsid w:val="00797E24"/>
    <w:rsid w:val="00797E97"/>
    <w:rsid w:val="007A005C"/>
    <w:rsid w:val="007A04B6"/>
    <w:rsid w:val="007A0BBB"/>
    <w:rsid w:val="007A0EE9"/>
    <w:rsid w:val="007A1272"/>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5CF"/>
    <w:rsid w:val="007B07B4"/>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82A"/>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886"/>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71E"/>
    <w:rsid w:val="007C4BE4"/>
    <w:rsid w:val="007C4F64"/>
    <w:rsid w:val="007C504B"/>
    <w:rsid w:val="007C5A08"/>
    <w:rsid w:val="007C5C50"/>
    <w:rsid w:val="007C5D62"/>
    <w:rsid w:val="007C63C8"/>
    <w:rsid w:val="007C64E3"/>
    <w:rsid w:val="007C6992"/>
    <w:rsid w:val="007C6A18"/>
    <w:rsid w:val="007C6BB9"/>
    <w:rsid w:val="007C6BEC"/>
    <w:rsid w:val="007C73F7"/>
    <w:rsid w:val="007C7905"/>
    <w:rsid w:val="007C7940"/>
    <w:rsid w:val="007C798D"/>
    <w:rsid w:val="007C7A2B"/>
    <w:rsid w:val="007C7AD5"/>
    <w:rsid w:val="007C7C9D"/>
    <w:rsid w:val="007C7CB4"/>
    <w:rsid w:val="007D0951"/>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998"/>
    <w:rsid w:val="007D7A40"/>
    <w:rsid w:val="007D7A77"/>
    <w:rsid w:val="007D7F0C"/>
    <w:rsid w:val="007E00AA"/>
    <w:rsid w:val="007E0BBE"/>
    <w:rsid w:val="007E0C78"/>
    <w:rsid w:val="007E0ECF"/>
    <w:rsid w:val="007E11AF"/>
    <w:rsid w:val="007E15D8"/>
    <w:rsid w:val="007E17AD"/>
    <w:rsid w:val="007E1984"/>
    <w:rsid w:val="007E1FD7"/>
    <w:rsid w:val="007E2257"/>
    <w:rsid w:val="007E24AB"/>
    <w:rsid w:val="007E25D3"/>
    <w:rsid w:val="007E2729"/>
    <w:rsid w:val="007E2B65"/>
    <w:rsid w:val="007E2DB2"/>
    <w:rsid w:val="007E2FEB"/>
    <w:rsid w:val="007E3211"/>
    <w:rsid w:val="007E377F"/>
    <w:rsid w:val="007E3F8F"/>
    <w:rsid w:val="007E3FC7"/>
    <w:rsid w:val="007E44EF"/>
    <w:rsid w:val="007E48FF"/>
    <w:rsid w:val="007E4B9D"/>
    <w:rsid w:val="007E517E"/>
    <w:rsid w:val="007E5480"/>
    <w:rsid w:val="007E550F"/>
    <w:rsid w:val="007E55BB"/>
    <w:rsid w:val="007E5998"/>
    <w:rsid w:val="007E5A55"/>
    <w:rsid w:val="007E5B02"/>
    <w:rsid w:val="007E5C18"/>
    <w:rsid w:val="007E5E7C"/>
    <w:rsid w:val="007E6110"/>
    <w:rsid w:val="007E632D"/>
    <w:rsid w:val="007E636B"/>
    <w:rsid w:val="007E6488"/>
    <w:rsid w:val="007E6ABE"/>
    <w:rsid w:val="007E6EFD"/>
    <w:rsid w:val="007E7451"/>
    <w:rsid w:val="007E7F29"/>
    <w:rsid w:val="007F026F"/>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5F"/>
    <w:rsid w:val="007F2984"/>
    <w:rsid w:val="007F2E22"/>
    <w:rsid w:val="007F3243"/>
    <w:rsid w:val="007F35AB"/>
    <w:rsid w:val="007F368B"/>
    <w:rsid w:val="007F3A46"/>
    <w:rsid w:val="007F3AB9"/>
    <w:rsid w:val="007F42A1"/>
    <w:rsid w:val="007F4999"/>
    <w:rsid w:val="007F4A3B"/>
    <w:rsid w:val="007F4AE2"/>
    <w:rsid w:val="007F4D95"/>
    <w:rsid w:val="007F5169"/>
    <w:rsid w:val="007F5894"/>
    <w:rsid w:val="007F5AEC"/>
    <w:rsid w:val="007F5CAF"/>
    <w:rsid w:val="007F6286"/>
    <w:rsid w:val="007F6426"/>
    <w:rsid w:val="007F6530"/>
    <w:rsid w:val="007F68A9"/>
    <w:rsid w:val="007F70AF"/>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3AE9"/>
    <w:rsid w:val="00804454"/>
    <w:rsid w:val="0080480C"/>
    <w:rsid w:val="0080489B"/>
    <w:rsid w:val="00804B4F"/>
    <w:rsid w:val="00804B93"/>
    <w:rsid w:val="00804C6B"/>
    <w:rsid w:val="00804CB3"/>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0F7"/>
    <w:rsid w:val="008122F8"/>
    <w:rsid w:val="00812D3F"/>
    <w:rsid w:val="00812D8A"/>
    <w:rsid w:val="0081310B"/>
    <w:rsid w:val="008135E9"/>
    <w:rsid w:val="00813D34"/>
    <w:rsid w:val="00813DF3"/>
    <w:rsid w:val="00814344"/>
    <w:rsid w:val="008152DD"/>
    <w:rsid w:val="008152F7"/>
    <w:rsid w:val="008152F9"/>
    <w:rsid w:val="00815836"/>
    <w:rsid w:val="00815B0C"/>
    <w:rsid w:val="00815E02"/>
    <w:rsid w:val="00816321"/>
    <w:rsid w:val="008166BD"/>
    <w:rsid w:val="008169AF"/>
    <w:rsid w:val="00816A5C"/>
    <w:rsid w:val="00816E7D"/>
    <w:rsid w:val="008172CC"/>
    <w:rsid w:val="008172F0"/>
    <w:rsid w:val="008178BF"/>
    <w:rsid w:val="00817E26"/>
    <w:rsid w:val="00817E91"/>
    <w:rsid w:val="00817FC8"/>
    <w:rsid w:val="008205B5"/>
    <w:rsid w:val="00820D1C"/>
    <w:rsid w:val="00820D21"/>
    <w:rsid w:val="00820DB6"/>
    <w:rsid w:val="00821143"/>
    <w:rsid w:val="008213AF"/>
    <w:rsid w:val="0082156C"/>
    <w:rsid w:val="008218D2"/>
    <w:rsid w:val="008219F3"/>
    <w:rsid w:val="00821B47"/>
    <w:rsid w:val="0082230E"/>
    <w:rsid w:val="008235AA"/>
    <w:rsid w:val="00823864"/>
    <w:rsid w:val="00823CB5"/>
    <w:rsid w:val="00823D8B"/>
    <w:rsid w:val="00824370"/>
    <w:rsid w:val="00824546"/>
    <w:rsid w:val="008245A4"/>
    <w:rsid w:val="008247B3"/>
    <w:rsid w:val="00824A71"/>
    <w:rsid w:val="00824AAF"/>
    <w:rsid w:val="008250BD"/>
    <w:rsid w:val="00825151"/>
    <w:rsid w:val="00825159"/>
    <w:rsid w:val="00825316"/>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436"/>
    <w:rsid w:val="008338C0"/>
    <w:rsid w:val="00833DEE"/>
    <w:rsid w:val="008340CF"/>
    <w:rsid w:val="0083422E"/>
    <w:rsid w:val="0083487C"/>
    <w:rsid w:val="0083559D"/>
    <w:rsid w:val="00835D05"/>
    <w:rsid w:val="00835F5F"/>
    <w:rsid w:val="00836015"/>
    <w:rsid w:val="00836115"/>
    <w:rsid w:val="00836180"/>
    <w:rsid w:val="00836404"/>
    <w:rsid w:val="00836512"/>
    <w:rsid w:val="0083658C"/>
    <w:rsid w:val="00836FCC"/>
    <w:rsid w:val="00837079"/>
    <w:rsid w:val="00837819"/>
    <w:rsid w:val="00840088"/>
    <w:rsid w:val="00840243"/>
    <w:rsid w:val="00840706"/>
    <w:rsid w:val="00840807"/>
    <w:rsid w:val="00840B7C"/>
    <w:rsid w:val="00840E12"/>
    <w:rsid w:val="00841097"/>
    <w:rsid w:val="008413B9"/>
    <w:rsid w:val="00841802"/>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8FC"/>
    <w:rsid w:val="0085396C"/>
    <w:rsid w:val="00853AE2"/>
    <w:rsid w:val="00853B7A"/>
    <w:rsid w:val="00853E05"/>
    <w:rsid w:val="00853E31"/>
    <w:rsid w:val="008541EE"/>
    <w:rsid w:val="00854692"/>
    <w:rsid w:val="008548B7"/>
    <w:rsid w:val="00854F04"/>
    <w:rsid w:val="00854FEB"/>
    <w:rsid w:val="0085500A"/>
    <w:rsid w:val="008551E9"/>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0EF2"/>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5D1A"/>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6EF"/>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46C"/>
    <w:rsid w:val="00875854"/>
    <w:rsid w:val="00875C63"/>
    <w:rsid w:val="00875FA4"/>
    <w:rsid w:val="0087611D"/>
    <w:rsid w:val="00876272"/>
    <w:rsid w:val="0087629D"/>
    <w:rsid w:val="0087680A"/>
    <w:rsid w:val="008769E0"/>
    <w:rsid w:val="00876CAA"/>
    <w:rsid w:val="00876D47"/>
    <w:rsid w:val="00877259"/>
    <w:rsid w:val="00877267"/>
    <w:rsid w:val="00877354"/>
    <w:rsid w:val="0087744E"/>
    <w:rsid w:val="008774E1"/>
    <w:rsid w:val="00877561"/>
    <w:rsid w:val="008778DC"/>
    <w:rsid w:val="008779FB"/>
    <w:rsid w:val="00877AF8"/>
    <w:rsid w:val="00877E7E"/>
    <w:rsid w:val="00880103"/>
    <w:rsid w:val="00880248"/>
    <w:rsid w:val="008804AC"/>
    <w:rsid w:val="0088065B"/>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4ED6"/>
    <w:rsid w:val="008850AF"/>
    <w:rsid w:val="0088527B"/>
    <w:rsid w:val="0088557E"/>
    <w:rsid w:val="00885846"/>
    <w:rsid w:val="008859B0"/>
    <w:rsid w:val="0088604D"/>
    <w:rsid w:val="0088610C"/>
    <w:rsid w:val="008861C6"/>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8E7"/>
    <w:rsid w:val="00894A25"/>
    <w:rsid w:val="008951E8"/>
    <w:rsid w:val="008952DD"/>
    <w:rsid w:val="0089542A"/>
    <w:rsid w:val="00895751"/>
    <w:rsid w:val="00895DEC"/>
    <w:rsid w:val="008961C1"/>
    <w:rsid w:val="0089638F"/>
    <w:rsid w:val="008965C6"/>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124B"/>
    <w:rsid w:val="008A2ADC"/>
    <w:rsid w:val="008A2B32"/>
    <w:rsid w:val="008A2F38"/>
    <w:rsid w:val="008A31CC"/>
    <w:rsid w:val="008A34A0"/>
    <w:rsid w:val="008A3809"/>
    <w:rsid w:val="008A3E06"/>
    <w:rsid w:val="008A3FBE"/>
    <w:rsid w:val="008A4089"/>
    <w:rsid w:val="008A4402"/>
    <w:rsid w:val="008A441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251"/>
    <w:rsid w:val="008B0E6B"/>
    <w:rsid w:val="008B1627"/>
    <w:rsid w:val="008B21D7"/>
    <w:rsid w:val="008B2D7C"/>
    <w:rsid w:val="008B343E"/>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6D34"/>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0A"/>
    <w:rsid w:val="008C28B7"/>
    <w:rsid w:val="008C29C8"/>
    <w:rsid w:val="008C2AAD"/>
    <w:rsid w:val="008C3057"/>
    <w:rsid w:val="008C3081"/>
    <w:rsid w:val="008C31AA"/>
    <w:rsid w:val="008C3276"/>
    <w:rsid w:val="008C3424"/>
    <w:rsid w:val="008C39E6"/>
    <w:rsid w:val="008C3A4E"/>
    <w:rsid w:val="008C4537"/>
    <w:rsid w:val="008C4BC4"/>
    <w:rsid w:val="008C4DF2"/>
    <w:rsid w:val="008C4F88"/>
    <w:rsid w:val="008C5235"/>
    <w:rsid w:val="008C552F"/>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9AF"/>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5B8F"/>
    <w:rsid w:val="008D5C2B"/>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5969"/>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5DB"/>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2FFE"/>
    <w:rsid w:val="00903027"/>
    <w:rsid w:val="009033AB"/>
    <w:rsid w:val="00903642"/>
    <w:rsid w:val="00903B27"/>
    <w:rsid w:val="00904138"/>
    <w:rsid w:val="009042CA"/>
    <w:rsid w:val="009044C9"/>
    <w:rsid w:val="00904707"/>
    <w:rsid w:val="009048F8"/>
    <w:rsid w:val="0090492F"/>
    <w:rsid w:val="00904C0C"/>
    <w:rsid w:val="00904C36"/>
    <w:rsid w:val="00905002"/>
    <w:rsid w:val="0090534E"/>
    <w:rsid w:val="00905357"/>
    <w:rsid w:val="009054D3"/>
    <w:rsid w:val="009054EC"/>
    <w:rsid w:val="00905665"/>
    <w:rsid w:val="00905949"/>
    <w:rsid w:val="00905A50"/>
    <w:rsid w:val="00905ADE"/>
    <w:rsid w:val="00905E01"/>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1EE4"/>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28"/>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202"/>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C50"/>
    <w:rsid w:val="00927CFE"/>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19A"/>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9B7"/>
    <w:rsid w:val="00940AB5"/>
    <w:rsid w:val="00940C7D"/>
    <w:rsid w:val="00940DF4"/>
    <w:rsid w:val="009411C1"/>
    <w:rsid w:val="009419C9"/>
    <w:rsid w:val="0094205E"/>
    <w:rsid w:val="009420E5"/>
    <w:rsid w:val="0094219B"/>
    <w:rsid w:val="00942AAD"/>
    <w:rsid w:val="00942EF0"/>
    <w:rsid w:val="0094320A"/>
    <w:rsid w:val="0094339A"/>
    <w:rsid w:val="009438A5"/>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4756B"/>
    <w:rsid w:val="00950A87"/>
    <w:rsid w:val="00950D53"/>
    <w:rsid w:val="00951445"/>
    <w:rsid w:val="0095156E"/>
    <w:rsid w:val="00951C33"/>
    <w:rsid w:val="00951E8E"/>
    <w:rsid w:val="009522B1"/>
    <w:rsid w:val="00952590"/>
    <w:rsid w:val="00952E51"/>
    <w:rsid w:val="00952F3F"/>
    <w:rsid w:val="009532A5"/>
    <w:rsid w:val="009532DA"/>
    <w:rsid w:val="009532E2"/>
    <w:rsid w:val="0095375A"/>
    <w:rsid w:val="00953A3B"/>
    <w:rsid w:val="00953B7C"/>
    <w:rsid w:val="00953BB8"/>
    <w:rsid w:val="0095486E"/>
    <w:rsid w:val="00954BF8"/>
    <w:rsid w:val="00954CBC"/>
    <w:rsid w:val="00954E5F"/>
    <w:rsid w:val="00954FDB"/>
    <w:rsid w:val="0095557E"/>
    <w:rsid w:val="00955930"/>
    <w:rsid w:val="00955DE6"/>
    <w:rsid w:val="0095616E"/>
    <w:rsid w:val="00956271"/>
    <w:rsid w:val="0095646B"/>
    <w:rsid w:val="009568DC"/>
    <w:rsid w:val="009569D3"/>
    <w:rsid w:val="00956C2F"/>
    <w:rsid w:val="00956E8F"/>
    <w:rsid w:val="00957160"/>
    <w:rsid w:val="009571A3"/>
    <w:rsid w:val="00957460"/>
    <w:rsid w:val="00957B7C"/>
    <w:rsid w:val="00957FB9"/>
    <w:rsid w:val="00957FC2"/>
    <w:rsid w:val="00957FFA"/>
    <w:rsid w:val="009601D3"/>
    <w:rsid w:val="00960353"/>
    <w:rsid w:val="009603F0"/>
    <w:rsid w:val="009609F9"/>
    <w:rsid w:val="00961276"/>
    <w:rsid w:val="00961562"/>
    <w:rsid w:val="009619FE"/>
    <w:rsid w:val="00961C99"/>
    <w:rsid w:val="00962203"/>
    <w:rsid w:val="00962206"/>
    <w:rsid w:val="00963121"/>
    <w:rsid w:val="0096335C"/>
    <w:rsid w:val="0096377C"/>
    <w:rsid w:val="009640BE"/>
    <w:rsid w:val="009643C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280"/>
    <w:rsid w:val="0097373F"/>
    <w:rsid w:val="00973845"/>
    <w:rsid w:val="009739C9"/>
    <w:rsid w:val="00973A71"/>
    <w:rsid w:val="00973CDA"/>
    <w:rsid w:val="00973E6B"/>
    <w:rsid w:val="00974374"/>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7EC"/>
    <w:rsid w:val="00981DBA"/>
    <w:rsid w:val="00981E8F"/>
    <w:rsid w:val="0098215F"/>
    <w:rsid w:val="009824C4"/>
    <w:rsid w:val="00982ECF"/>
    <w:rsid w:val="00982F4F"/>
    <w:rsid w:val="0098328D"/>
    <w:rsid w:val="0098415C"/>
    <w:rsid w:val="0098425D"/>
    <w:rsid w:val="009842D7"/>
    <w:rsid w:val="009847D9"/>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1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6D87"/>
    <w:rsid w:val="009970A5"/>
    <w:rsid w:val="009970F1"/>
    <w:rsid w:val="00997838"/>
    <w:rsid w:val="009A09F1"/>
    <w:rsid w:val="009A0A21"/>
    <w:rsid w:val="009A0C33"/>
    <w:rsid w:val="009A117D"/>
    <w:rsid w:val="009A1A96"/>
    <w:rsid w:val="009A215A"/>
    <w:rsid w:val="009A2C19"/>
    <w:rsid w:val="009A3381"/>
    <w:rsid w:val="009A33BB"/>
    <w:rsid w:val="009A3638"/>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8FF"/>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2FAB"/>
    <w:rsid w:val="009B3A94"/>
    <w:rsid w:val="009B424B"/>
    <w:rsid w:val="009B4617"/>
    <w:rsid w:val="009B4C50"/>
    <w:rsid w:val="009B4F14"/>
    <w:rsid w:val="009B5074"/>
    <w:rsid w:val="009B5273"/>
    <w:rsid w:val="009B5568"/>
    <w:rsid w:val="009B5B56"/>
    <w:rsid w:val="009B5D92"/>
    <w:rsid w:val="009B68BF"/>
    <w:rsid w:val="009B6943"/>
    <w:rsid w:val="009B6F03"/>
    <w:rsid w:val="009B7092"/>
    <w:rsid w:val="009B7950"/>
    <w:rsid w:val="009B7F0B"/>
    <w:rsid w:val="009C0471"/>
    <w:rsid w:val="009C06F8"/>
    <w:rsid w:val="009C0B77"/>
    <w:rsid w:val="009C0C66"/>
    <w:rsid w:val="009C0D30"/>
    <w:rsid w:val="009C109C"/>
    <w:rsid w:val="009C1124"/>
    <w:rsid w:val="009C1983"/>
    <w:rsid w:val="009C1BA7"/>
    <w:rsid w:val="009C1D5C"/>
    <w:rsid w:val="009C1EE4"/>
    <w:rsid w:val="009C1EF9"/>
    <w:rsid w:val="009C2668"/>
    <w:rsid w:val="009C2B0F"/>
    <w:rsid w:val="009C2EDD"/>
    <w:rsid w:val="009C2FCD"/>
    <w:rsid w:val="009C3683"/>
    <w:rsid w:val="009C378A"/>
    <w:rsid w:val="009C3B38"/>
    <w:rsid w:val="009C403B"/>
    <w:rsid w:val="009C4198"/>
    <w:rsid w:val="009C41D6"/>
    <w:rsid w:val="009C49B2"/>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6F8"/>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169"/>
    <w:rsid w:val="009E46DD"/>
    <w:rsid w:val="009E47DA"/>
    <w:rsid w:val="009E486C"/>
    <w:rsid w:val="009E4BC8"/>
    <w:rsid w:val="009E4DC0"/>
    <w:rsid w:val="009E5ABF"/>
    <w:rsid w:val="009E5D5D"/>
    <w:rsid w:val="009E600A"/>
    <w:rsid w:val="009E63DD"/>
    <w:rsid w:val="009E6503"/>
    <w:rsid w:val="009E6846"/>
    <w:rsid w:val="009E734C"/>
    <w:rsid w:val="009E7BC5"/>
    <w:rsid w:val="009E7E9C"/>
    <w:rsid w:val="009E7F9C"/>
    <w:rsid w:val="009F0183"/>
    <w:rsid w:val="009F0513"/>
    <w:rsid w:val="009F0608"/>
    <w:rsid w:val="009F0968"/>
    <w:rsid w:val="009F0DEC"/>
    <w:rsid w:val="009F0E3A"/>
    <w:rsid w:val="009F185C"/>
    <w:rsid w:val="009F2543"/>
    <w:rsid w:val="009F28BC"/>
    <w:rsid w:val="009F2D76"/>
    <w:rsid w:val="009F2E0E"/>
    <w:rsid w:val="009F2EBA"/>
    <w:rsid w:val="009F3060"/>
    <w:rsid w:val="009F3064"/>
    <w:rsid w:val="009F36A9"/>
    <w:rsid w:val="009F36CD"/>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0B4E"/>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6C37"/>
    <w:rsid w:val="00A173A9"/>
    <w:rsid w:val="00A2002F"/>
    <w:rsid w:val="00A201D1"/>
    <w:rsid w:val="00A204D3"/>
    <w:rsid w:val="00A2061B"/>
    <w:rsid w:val="00A20752"/>
    <w:rsid w:val="00A215BE"/>
    <w:rsid w:val="00A21C7F"/>
    <w:rsid w:val="00A21EDD"/>
    <w:rsid w:val="00A227A9"/>
    <w:rsid w:val="00A231E4"/>
    <w:rsid w:val="00A23560"/>
    <w:rsid w:val="00A23600"/>
    <w:rsid w:val="00A239BE"/>
    <w:rsid w:val="00A23B7C"/>
    <w:rsid w:val="00A23BB3"/>
    <w:rsid w:val="00A23EE2"/>
    <w:rsid w:val="00A23FA9"/>
    <w:rsid w:val="00A24067"/>
    <w:rsid w:val="00A241F1"/>
    <w:rsid w:val="00A2440B"/>
    <w:rsid w:val="00A246E1"/>
    <w:rsid w:val="00A247E8"/>
    <w:rsid w:val="00A247FB"/>
    <w:rsid w:val="00A24AE3"/>
    <w:rsid w:val="00A24D76"/>
    <w:rsid w:val="00A24DBC"/>
    <w:rsid w:val="00A25300"/>
    <w:rsid w:val="00A25434"/>
    <w:rsid w:val="00A25633"/>
    <w:rsid w:val="00A2585A"/>
    <w:rsid w:val="00A25934"/>
    <w:rsid w:val="00A2593A"/>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9C4"/>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56A8"/>
    <w:rsid w:val="00A46052"/>
    <w:rsid w:val="00A46571"/>
    <w:rsid w:val="00A465F0"/>
    <w:rsid w:val="00A46744"/>
    <w:rsid w:val="00A46B2A"/>
    <w:rsid w:val="00A46DFE"/>
    <w:rsid w:val="00A46F70"/>
    <w:rsid w:val="00A47049"/>
    <w:rsid w:val="00A47C6E"/>
    <w:rsid w:val="00A47CFF"/>
    <w:rsid w:val="00A502FA"/>
    <w:rsid w:val="00A5040C"/>
    <w:rsid w:val="00A5069A"/>
    <w:rsid w:val="00A50B27"/>
    <w:rsid w:val="00A50CD0"/>
    <w:rsid w:val="00A50FFC"/>
    <w:rsid w:val="00A51264"/>
    <w:rsid w:val="00A516DA"/>
    <w:rsid w:val="00A517B2"/>
    <w:rsid w:val="00A517FB"/>
    <w:rsid w:val="00A519B5"/>
    <w:rsid w:val="00A51CC2"/>
    <w:rsid w:val="00A51F3F"/>
    <w:rsid w:val="00A52013"/>
    <w:rsid w:val="00A52478"/>
    <w:rsid w:val="00A528AE"/>
    <w:rsid w:val="00A53433"/>
    <w:rsid w:val="00A53547"/>
    <w:rsid w:val="00A53900"/>
    <w:rsid w:val="00A53D00"/>
    <w:rsid w:val="00A54AF8"/>
    <w:rsid w:val="00A54BCA"/>
    <w:rsid w:val="00A5500C"/>
    <w:rsid w:val="00A5503C"/>
    <w:rsid w:val="00A55249"/>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10"/>
    <w:rsid w:val="00A602D9"/>
    <w:rsid w:val="00A6034F"/>
    <w:rsid w:val="00A603A2"/>
    <w:rsid w:val="00A60F2E"/>
    <w:rsid w:val="00A6141A"/>
    <w:rsid w:val="00A617AC"/>
    <w:rsid w:val="00A617BA"/>
    <w:rsid w:val="00A61A2F"/>
    <w:rsid w:val="00A621C4"/>
    <w:rsid w:val="00A62444"/>
    <w:rsid w:val="00A62CDA"/>
    <w:rsid w:val="00A62D6A"/>
    <w:rsid w:val="00A6300B"/>
    <w:rsid w:val="00A63128"/>
    <w:rsid w:val="00A6315B"/>
    <w:rsid w:val="00A63220"/>
    <w:rsid w:val="00A6347A"/>
    <w:rsid w:val="00A635DF"/>
    <w:rsid w:val="00A63873"/>
    <w:rsid w:val="00A63FA1"/>
    <w:rsid w:val="00A64534"/>
    <w:rsid w:val="00A646DF"/>
    <w:rsid w:val="00A64786"/>
    <w:rsid w:val="00A64F8F"/>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96C"/>
    <w:rsid w:val="00A67BD0"/>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6CAD"/>
    <w:rsid w:val="00A7744C"/>
    <w:rsid w:val="00A809B5"/>
    <w:rsid w:val="00A80DB3"/>
    <w:rsid w:val="00A81517"/>
    <w:rsid w:val="00A817F5"/>
    <w:rsid w:val="00A81B4A"/>
    <w:rsid w:val="00A81C95"/>
    <w:rsid w:val="00A81F63"/>
    <w:rsid w:val="00A81F98"/>
    <w:rsid w:val="00A825B8"/>
    <w:rsid w:val="00A82AE3"/>
    <w:rsid w:val="00A83695"/>
    <w:rsid w:val="00A83833"/>
    <w:rsid w:val="00A84D28"/>
    <w:rsid w:val="00A85135"/>
    <w:rsid w:val="00A857F2"/>
    <w:rsid w:val="00A85D4C"/>
    <w:rsid w:val="00A86E95"/>
    <w:rsid w:val="00A86F2C"/>
    <w:rsid w:val="00A86FB2"/>
    <w:rsid w:val="00A87037"/>
    <w:rsid w:val="00A872FD"/>
    <w:rsid w:val="00A87AAA"/>
    <w:rsid w:val="00A87E73"/>
    <w:rsid w:val="00A902D9"/>
    <w:rsid w:val="00A90416"/>
    <w:rsid w:val="00A904BF"/>
    <w:rsid w:val="00A90636"/>
    <w:rsid w:val="00A909D6"/>
    <w:rsid w:val="00A90C49"/>
    <w:rsid w:val="00A90E02"/>
    <w:rsid w:val="00A91AB9"/>
    <w:rsid w:val="00A92C2B"/>
    <w:rsid w:val="00A92CD4"/>
    <w:rsid w:val="00A93BD9"/>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78D"/>
    <w:rsid w:val="00A97A0B"/>
    <w:rsid w:val="00A97D0D"/>
    <w:rsid w:val="00A97F06"/>
    <w:rsid w:val="00AA0515"/>
    <w:rsid w:val="00AA07B0"/>
    <w:rsid w:val="00AA0E25"/>
    <w:rsid w:val="00AA1A35"/>
    <w:rsid w:val="00AA1B17"/>
    <w:rsid w:val="00AA1C46"/>
    <w:rsid w:val="00AA1CEC"/>
    <w:rsid w:val="00AA1E74"/>
    <w:rsid w:val="00AA1F06"/>
    <w:rsid w:val="00AA2092"/>
    <w:rsid w:val="00AA2319"/>
    <w:rsid w:val="00AA282B"/>
    <w:rsid w:val="00AA28F7"/>
    <w:rsid w:val="00AA2ADB"/>
    <w:rsid w:val="00AA2EDF"/>
    <w:rsid w:val="00AA3011"/>
    <w:rsid w:val="00AA32B1"/>
    <w:rsid w:val="00AA3486"/>
    <w:rsid w:val="00AA3B1C"/>
    <w:rsid w:val="00AA4027"/>
    <w:rsid w:val="00AA43D7"/>
    <w:rsid w:val="00AA4554"/>
    <w:rsid w:val="00AA45CC"/>
    <w:rsid w:val="00AA4740"/>
    <w:rsid w:val="00AA5571"/>
    <w:rsid w:val="00AA5804"/>
    <w:rsid w:val="00AA5F4E"/>
    <w:rsid w:val="00AA6010"/>
    <w:rsid w:val="00AA614E"/>
    <w:rsid w:val="00AA61BF"/>
    <w:rsid w:val="00AA66F5"/>
    <w:rsid w:val="00AA69B1"/>
    <w:rsid w:val="00AA6D65"/>
    <w:rsid w:val="00AA757B"/>
    <w:rsid w:val="00AA75D3"/>
    <w:rsid w:val="00AA76A1"/>
    <w:rsid w:val="00AA7DE3"/>
    <w:rsid w:val="00AB077F"/>
    <w:rsid w:val="00AB0A71"/>
    <w:rsid w:val="00AB1423"/>
    <w:rsid w:val="00AB146F"/>
    <w:rsid w:val="00AB1708"/>
    <w:rsid w:val="00AB1DB5"/>
    <w:rsid w:val="00AB2033"/>
    <w:rsid w:val="00AB2273"/>
    <w:rsid w:val="00AB2619"/>
    <w:rsid w:val="00AB27FD"/>
    <w:rsid w:val="00AB3247"/>
    <w:rsid w:val="00AB3C97"/>
    <w:rsid w:val="00AB413D"/>
    <w:rsid w:val="00AB46D0"/>
    <w:rsid w:val="00AB4845"/>
    <w:rsid w:val="00AB4879"/>
    <w:rsid w:val="00AB51D8"/>
    <w:rsid w:val="00AB5AD5"/>
    <w:rsid w:val="00AB5B2C"/>
    <w:rsid w:val="00AB5DBD"/>
    <w:rsid w:val="00AB5DF8"/>
    <w:rsid w:val="00AB5E1C"/>
    <w:rsid w:val="00AB65F3"/>
    <w:rsid w:val="00AB675E"/>
    <w:rsid w:val="00AB69DA"/>
    <w:rsid w:val="00AB6E28"/>
    <w:rsid w:val="00AB71C2"/>
    <w:rsid w:val="00AB7520"/>
    <w:rsid w:val="00AB770E"/>
    <w:rsid w:val="00AB7BA2"/>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729"/>
    <w:rsid w:val="00AD2C99"/>
    <w:rsid w:val="00AD3281"/>
    <w:rsid w:val="00AD4013"/>
    <w:rsid w:val="00AD4076"/>
    <w:rsid w:val="00AD41C2"/>
    <w:rsid w:val="00AD441F"/>
    <w:rsid w:val="00AD460C"/>
    <w:rsid w:val="00AD4885"/>
    <w:rsid w:val="00AD4A64"/>
    <w:rsid w:val="00AD4EBA"/>
    <w:rsid w:val="00AD4F7B"/>
    <w:rsid w:val="00AD5785"/>
    <w:rsid w:val="00AD5D6D"/>
    <w:rsid w:val="00AD5E02"/>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469"/>
    <w:rsid w:val="00AE16B4"/>
    <w:rsid w:val="00AE182E"/>
    <w:rsid w:val="00AE20D5"/>
    <w:rsid w:val="00AE232B"/>
    <w:rsid w:val="00AE2BA0"/>
    <w:rsid w:val="00AE31CE"/>
    <w:rsid w:val="00AE3438"/>
    <w:rsid w:val="00AE36DA"/>
    <w:rsid w:val="00AE3842"/>
    <w:rsid w:val="00AE4331"/>
    <w:rsid w:val="00AE438A"/>
    <w:rsid w:val="00AE47D7"/>
    <w:rsid w:val="00AE58FB"/>
    <w:rsid w:val="00AE5F3F"/>
    <w:rsid w:val="00AE5FD8"/>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6BF6"/>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4E64"/>
    <w:rsid w:val="00B057A8"/>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BBD"/>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65C"/>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5C35"/>
    <w:rsid w:val="00B361AB"/>
    <w:rsid w:val="00B36D86"/>
    <w:rsid w:val="00B36E89"/>
    <w:rsid w:val="00B37387"/>
    <w:rsid w:val="00B37868"/>
    <w:rsid w:val="00B37885"/>
    <w:rsid w:val="00B37958"/>
    <w:rsid w:val="00B379BB"/>
    <w:rsid w:val="00B406CA"/>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3F7B"/>
    <w:rsid w:val="00B441E6"/>
    <w:rsid w:val="00B44997"/>
    <w:rsid w:val="00B44A7C"/>
    <w:rsid w:val="00B44B6D"/>
    <w:rsid w:val="00B45127"/>
    <w:rsid w:val="00B451E1"/>
    <w:rsid w:val="00B45391"/>
    <w:rsid w:val="00B45459"/>
    <w:rsid w:val="00B458C0"/>
    <w:rsid w:val="00B459F1"/>
    <w:rsid w:val="00B45EEF"/>
    <w:rsid w:val="00B4640E"/>
    <w:rsid w:val="00B46977"/>
    <w:rsid w:val="00B46C0B"/>
    <w:rsid w:val="00B46C6B"/>
    <w:rsid w:val="00B46DF0"/>
    <w:rsid w:val="00B47109"/>
    <w:rsid w:val="00B4715F"/>
    <w:rsid w:val="00B47250"/>
    <w:rsid w:val="00B475C0"/>
    <w:rsid w:val="00B47BAC"/>
    <w:rsid w:val="00B47E04"/>
    <w:rsid w:val="00B50E78"/>
    <w:rsid w:val="00B50EC2"/>
    <w:rsid w:val="00B51220"/>
    <w:rsid w:val="00B51585"/>
    <w:rsid w:val="00B51E8D"/>
    <w:rsid w:val="00B52701"/>
    <w:rsid w:val="00B52862"/>
    <w:rsid w:val="00B52F02"/>
    <w:rsid w:val="00B532DC"/>
    <w:rsid w:val="00B534B9"/>
    <w:rsid w:val="00B53742"/>
    <w:rsid w:val="00B53894"/>
    <w:rsid w:val="00B53D90"/>
    <w:rsid w:val="00B53EAF"/>
    <w:rsid w:val="00B53EEC"/>
    <w:rsid w:val="00B53F06"/>
    <w:rsid w:val="00B53F4D"/>
    <w:rsid w:val="00B54077"/>
    <w:rsid w:val="00B540E7"/>
    <w:rsid w:val="00B5416A"/>
    <w:rsid w:val="00B546AD"/>
    <w:rsid w:val="00B546FD"/>
    <w:rsid w:val="00B547E7"/>
    <w:rsid w:val="00B54938"/>
    <w:rsid w:val="00B54B03"/>
    <w:rsid w:val="00B5500F"/>
    <w:rsid w:val="00B55218"/>
    <w:rsid w:val="00B554A0"/>
    <w:rsid w:val="00B55607"/>
    <w:rsid w:val="00B556C5"/>
    <w:rsid w:val="00B55F18"/>
    <w:rsid w:val="00B56010"/>
    <w:rsid w:val="00B5637C"/>
    <w:rsid w:val="00B564A5"/>
    <w:rsid w:val="00B567C8"/>
    <w:rsid w:val="00B56C90"/>
    <w:rsid w:val="00B571BB"/>
    <w:rsid w:val="00B576F1"/>
    <w:rsid w:val="00B577F8"/>
    <w:rsid w:val="00B57A85"/>
    <w:rsid w:val="00B57E88"/>
    <w:rsid w:val="00B60FBA"/>
    <w:rsid w:val="00B610B9"/>
    <w:rsid w:val="00B61126"/>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292"/>
    <w:rsid w:val="00B744AB"/>
    <w:rsid w:val="00B745F1"/>
    <w:rsid w:val="00B74742"/>
    <w:rsid w:val="00B74819"/>
    <w:rsid w:val="00B74A48"/>
    <w:rsid w:val="00B74AA0"/>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377"/>
    <w:rsid w:val="00B85557"/>
    <w:rsid w:val="00B85638"/>
    <w:rsid w:val="00B856A9"/>
    <w:rsid w:val="00B85E3F"/>
    <w:rsid w:val="00B8634F"/>
    <w:rsid w:val="00B86973"/>
    <w:rsid w:val="00B86D8B"/>
    <w:rsid w:val="00B8713B"/>
    <w:rsid w:val="00B8717C"/>
    <w:rsid w:val="00B8751E"/>
    <w:rsid w:val="00B87BA0"/>
    <w:rsid w:val="00B87F53"/>
    <w:rsid w:val="00B87FD0"/>
    <w:rsid w:val="00B908E2"/>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CB3"/>
    <w:rsid w:val="00B93D6A"/>
    <w:rsid w:val="00B93DEE"/>
    <w:rsid w:val="00B93EC7"/>
    <w:rsid w:val="00B93F36"/>
    <w:rsid w:val="00B94036"/>
    <w:rsid w:val="00B94806"/>
    <w:rsid w:val="00B94D46"/>
    <w:rsid w:val="00B94FFF"/>
    <w:rsid w:val="00B95122"/>
    <w:rsid w:val="00B95814"/>
    <w:rsid w:val="00B95A40"/>
    <w:rsid w:val="00B95AC1"/>
    <w:rsid w:val="00B95B16"/>
    <w:rsid w:val="00B95CCC"/>
    <w:rsid w:val="00B96082"/>
    <w:rsid w:val="00B966A6"/>
    <w:rsid w:val="00B969FC"/>
    <w:rsid w:val="00B96D99"/>
    <w:rsid w:val="00B96E76"/>
    <w:rsid w:val="00B970AA"/>
    <w:rsid w:val="00B9794D"/>
    <w:rsid w:val="00B97D13"/>
    <w:rsid w:val="00BA02F8"/>
    <w:rsid w:val="00BA0318"/>
    <w:rsid w:val="00BA04B2"/>
    <w:rsid w:val="00BA0A6B"/>
    <w:rsid w:val="00BA0C75"/>
    <w:rsid w:val="00BA0F6D"/>
    <w:rsid w:val="00BA1280"/>
    <w:rsid w:val="00BA18A4"/>
    <w:rsid w:val="00BA1E4F"/>
    <w:rsid w:val="00BA2359"/>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B1"/>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057"/>
    <w:rsid w:val="00BC0483"/>
    <w:rsid w:val="00BC112E"/>
    <w:rsid w:val="00BC1BD5"/>
    <w:rsid w:val="00BC1D97"/>
    <w:rsid w:val="00BC1FFA"/>
    <w:rsid w:val="00BC2038"/>
    <w:rsid w:val="00BC2100"/>
    <w:rsid w:val="00BC2192"/>
    <w:rsid w:val="00BC2540"/>
    <w:rsid w:val="00BC2CB1"/>
    <w:rsid w:val="00BC36A0"/>
    <w:rsid w:val="00BC43CE"/>
    <w:rsid w:val="00BC492C"/>
    <w:rsid w:val="00BC4A03"/>
    <w:rsid w:val="00BC4A06"/>
    <w:rsid w:val="00BC4C5A"/>
    <w:rsid w:val="00BC4D79"/>
    <w:rsid w:val="00BC4DC3"/>
    <w:rsid w:val="00BC4F88"/>
    <w:rsid w:val="00BC51B3"/>
    <w:rsid w:val="00BC572E"/>
    <w:rsid w:val="00BC5BF4"/>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4BE8"/>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174"/>
    <w:rsid w:val="00BE7A40"/>
    <w:rsid w:val="00BE7E90"/>
    <w:rsid w:val="00BF0133"/>
    <w:rsid w:val="00BF0A28"/>
    <w:rsid w:val="00BF0CB9"/>
    <w:rsid w:val="00BF146C"/>
    <w:rsid w:val="00BF1470"/>
    <w:rsid w:val="00BF1794"/>
    <w:rsid w:val="00BF1813"/>
    <w:rsid w:val="00BF19C1"/>
    <w:rsid w:val="00BF1E7B"/>
    <w:rsid w:val="00BF2569"/>
    <w:rsid w:val="00BF275A"/>
    <w:rsid w:val="00BF31B7"/>
    <w:rsid w:val="00BF39C2"/>
    <w:rsid w:val="00BF3C75"/>
    <w:rsid w:val="00BF3FEC"/>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2D7"/>
    <w:rsid w:val="00BF7559"/>
    <w:rsid w:val="00BF75ED"/>
    <w:rsid w:val="00BF7734"/>
    <w:rsid w:val="00BF77B7"/>
    <w:rsid w:val="00BF7956"/>
    <w:rsid w:val="00BF7A9D"/>
    <w:rsid w:val="00BF7B9D"/>
    <w:rsid w:val="00C00473"/>
    <w:rsid w:val="00C0087C"/>
    <w:rsid w:val="00C00D51"/>
    <w:rsid w:val="00C01935"/>
    <w:rsid w:val="00C01998"/>
    <w:rsid w:val="00C01C5F"/>
    <w:rsid w:val="00C02356"/>
    <w:rsid w:val="00C026FA"/>
    <w:rsid w:val="00C02A79"/>
    <w:rsid w:val="00C02E70"/>
    <w:rsid w:val="00C03293"/>
    <w:rsid w:val="00C0415E"/>
    <w:rsid w:val="00C04502"/>
    <w:rsid w:val="00C04829"/>
    <w:rsid w:val="00C04F24"/>
    <w:rsid w:val="00C059B1"/>
    <w:rsid w:val="00C06201"/>
    <w:rsid w:val="00C062CF"/>
    <w:rsid w:val="00C0633A"/>
    <w:rsid w:val="00C06362"/>
    <w:rsid w:val="00C0670A"/>
    <w:rsid w:val="00C06C2F"/>
    <w:rsid w:val="00C06D87"/>
    <w:rsid w:val="00C07008"/>
    <w:rsid w:val="00C07129"/>
    <w:rsid w:val="00C07343"/>
    <w:rsid w:val="00C074B2"/>
    <w:rsid w:val="00C07603"/>
    <w:rsid w:val="00C100B7"/>
    <w:rsid w:val="00C100D9"/>
    <w:rsid w:val="00C100EB"/>
    <w:rsid w:val="00C1047D"/>
    <w:rsid w:val="00C10667"/>
    <w:rsid w:val="00C1087C"/>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4EEC"/>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499"/>
    <w:rsid w:val="00C3080F"/>
    <w:rsid w:val="00C3095A"/>
    <w:rsid w:val="00C3132D"/>
    <w:rsid w:val="00C31743"/>
    <w:rsid w:val="00C321C7"/>
    <w:rsid w:val="00C32700"/>
    <w:rsid w:val="00C32858"/>
    <w:rsid w:val="00C32945"/>
    <w:rsid w:val="00C32B45"/>
    <w:rsid w:val="00C32D46"/>
    <w:rsid w:val="00C33077"/>
    <w:rsid w:val="00C330D7"/>
    <w:rsid w:val="00C333A6"/>
    <w:rsid w:val="00C338F6"/>
    <w:rsid w:val="00C33D06"/>
    <w:rsid w:val="00C33D11"/>
    <w:rsid w:val="00C340F2"/>
    <w:rsid w:val="00C345D5"/>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B99"/>
    <w:rsid w:val="00C40D8F"/>
    <w:rsid w:val="00C4142C"/>
    <w:rsid w:val="00C41744"/>
    <w:rsid w:val="00C41AC4"/>
    <w:rsid w:val="00C41C63"/>
    <w:rsid w:val="00C422BC"/>
    <w:rsid w:val="00C42F2D"/>
    <w:rsid w:val="00C4333A"/>
    <w:rsid w:val="00C43523"/>
    <w:rsid w:val="00C437D2"/>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1F7E"/>
    <w:rsid w:val="00C52124"/>
    <w:rsid w:val="00C52783"/>
    <w:rsid w:val="00C52F2A"/>
    <w:rsid w:val="00C533D9"/>
    <w:rsid w:val="00C53840"/>
    <w:rsid w:val="00C5436B"/>
    <w:rsid w:val="00C549BB"/>
    <w:rsid w:val="00C5561D"/>
    <w:rsid w:val="00C55762"/>
    <w:rsid w:val="00C55DDE"/>
    <w:rsid w:val="00C55F6C"/>
    <w:rsid w:val="00C568B4"/>
    <w:rsid w:val="00C5723E"/>
    <w:rsid w:val="00C575BF"/>
    <w:rsid w:val="00C57696"/>
    <w:rsid w:val="00C57730"/>
    <w:rsid w:val="00C5792F"/>
    <w:rsid w:val="00C60241"/>
    <w:rsid w:val="00C60655"/>
    <w:rsid w:val="00C60829"/>
    <w:rsid w:val="00C60C94"/>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4FFF"/>
    <w:rsid w:val="00C6522C"/>
    <w:rsid w:val="00C65538"/>
    <w:rsid w:val="00C6589A"/>
    <w:rsid w:val="00C65A17"/>
    <w:rsid w:val="00C65A2D"/>
    <w:rsid w:val="00C65AE6"/>
    <w:rsid w:val="00C65B75"/>
    <w:rsid w:val="00C661D3"/>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649"/>
    <w:rsid w:val="00C719D7"/>
    <w:rsid w:val="00C719F3"/>
    <w:rsid w:val="00C71F0E"/>
    <w:rsid w:val="00C72365"/>
    <w:rsid w:val="00C7253D"/>
    <w:rsid w:val="00C72638"/>
    <w:rsid w:val="00C72C90"/>
    <w:rsid w:val="00C72D4A"/>
    <w:rsid w:val="00C73192"/>
    <w:rsid w:val="00C732AD"/>
    <w:rsid w:val="00C73470"/>
    <w:rsid w:val="00C73DF7"/>
    <w:rsid w:val="00C73F6A"/>
    <w:rsid w:val="00C7402E"/>
    <w:rsid w:val="00C7413B"/>
    <w:rsid w:val="00C7421C"/>
    <w:rsid w:val="00C74278"/>
    <w:rsid w:val="00C742EB"/>
    <w:rsid w:val="00C74679"/>
    <w:rsid w:val="00C7471E"/>
    <w:rsid w:val="00C74EBD"/>
    <w:rsid w:val="00C75194"/>
    <w:rsid w:val="00C75550"/>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886"/>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87899"/>
    <w:rsid w:val="00C903F5"/>
    <w:rsid w:val="00C90689"/>
    <w:rsid w:val="00C90BD3"/>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4C4"/>
    <w:rsid w:val="00C959D7"/>
    <w:rsid w:val="00C95AD9"/>
    <w:rsid w:val="00C95E91"/>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625"/>
    <w:rsid w:val="00CA3942"/>
    <w:rsid w:val="00CA3A8D"/>
    <w:rsid w:val="00CA3B01"/>
    <w:rsid w:val="00CA3D3A"/>
    <w:rsid w:val="00CA3E21"/>
    <w:rsid w:val="00CA3F2C"/>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A7F4B"/>
    <w:rsid w:val="00CA7FB2"/>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6B70"/>
    <w:rsid w:val="00CB7300"/>
    <w:rsid w:val="00CB769D"/>
    <w:rsid w:val="00CB7C43"/>
    <w:rsid w:val="00CC0040"/>
    <w:rsid w:val="00CC0AFD"/>
    <w:rsid w:val="00CC0C77"/>
    <w:rsid w:val="00CC105A"/>
    <w:rsid w:val="00CC105D"/>
    <w:rsid w:val="00CC1726"/>
    <w:rsid w:val="00CC19BE"/>
    <w:rsid w:val="00CC22E7"/>
    <w:rsid w:val="00CC25C7"/>
    <w:rsid w:val="00CC25EB"/>
    <w:rsid w:val="00CC264F"/>
    <w:rsid w:val="00CC286D"/>
    <w:rsid w:val="00CC2BE5"/>
    <w:rsid w:val="00CC3174"/>
    <w:rsid w:val="00CC39FA"/>
    <w:rsid w:val="00CC4200"/>
    <w:rsid w:val="00CC48DF"/>
    <w:rsid w:val="00CC5162"/>
    <w:rsid w:val="00CC5735"/>
    <w:rsid w:val="00CC58C7"/>
    <w:rsid w:val="00CC5C74"/>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C7C"/>
    <w:rsid w:val="00CD6FF1"/>
    <w:rsid w:val="00CD7659"/>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3EAC"/>
    <w:rsid w:val="00CE46DE"/>
    <w:rsid w:val="00CE4732"/>
    <w:rsid w:val="00CE512F"/>
    <w:rsid w:val="00CE51A3"/>
    <w:rsid w:val="00CE51BB"/>
    <w:rsid w:val="00CE5293"/>
    <w:rsid w:val="00CE5C51"/>
    <w:rsid w:val="00CE5CF2"/>
    <w:rsid w:val="00CE5FFB"/>
    <w:rsid w:val="00CE603A"/>
    <w:rsid w:val="00CE608C"/>
    <w:rsid w:val="00CE6266"/>
    <w:rsid w:val="00CE6420"/>
    <w:rsid w:val="00CE6423"/>
    <w:rsid w:val="00CE65FF"/>
    <w:rsid w:val="00CE6CB2"/>
    <w:rsid w:val="00CE7247"/>
    <w:rsid w:val="00CE75BF"/>
    <w:rsid w:val="00CE79C7"/>
    <w:rsid w:val="00CF0786"/>
    <w:rsid w:val="00CF0B6A"/>
    <w:rsid w:val="00CF0D52"/>
    <w:rsid w:val="00CF0E85"/>
    <w:rsid w:val="00CF11FF"/>
    <w:rsid w:val="00CF1D3B"/>
    <w:rsid w:val="00CF2116"/>
    <w:rsid w:val="00CF2311"/>
    <w:rsid w:val="00CF24F4"/>
    <w:rsid w:val="00CF251C"/>
    <w:rsid w:val="00CF29B4"/>
    <w:rsid w:val="00CF2FDE"/>
    <w:rsid w:val="00CF30E9"/>
    <w:rsid w:val="00CF348B"/>
    <w:rsid w:val="00CF3CC2"/>
    <w:rsid w:val="00CF3F55"/>
    <w:rsid w:val="00CF417B"/>
    <w:rsid w:val="00CF425C"/>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3CEF"/>
    <w:rsid w:val="00D0449A"/>
    <w:rsid w:val="00D04595"/>
    <w:rsid w:val="00D0464B"/>
    <w:rsid w:val="00D046E7"/>
    <w:rsid w:val="00D04E63"/>
    <w:rsid w:val="00D04EB4"/>
    <w:rsid w:val="00D0533A"/>
    <w:rsid w:val="00D0545C"/>
    <w:rsid w:val="00D05828"/>
    <w:rsid w:val="00D05A25"/>
    <w:rsid w:val="00D06070"/>
    <w:rsid w:val="00D0608D"/>
    <w:rsid w:val="00D06BD8"/>
    <w:rsid w:val="00D06E4E"/>
    <w:rsid w:val="00D076D8"/>
    <w:rsid w:val="00D07767"/>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3C80"/>
    <w:rsid w:val="00D140C8"/>
    <w:rsid w:val="00D142C4"/>
    <w:rsid w:val="00D147CC"/>
    <w:rsid w:val="00D15D58"/>
    <w:rsid w:val="00D15E44"/>
    <w:rsid w:val="00D1648C"/>
    <w:rsid w:val="00D16490"/>
    <w:rsid w:val="00D16E33"/>
    <w:rsid w:val="00D171F2"/>
    <w:rsid w:val="00D173EA"/>
    <w:rsid w:val="00D17741"/>
    <w:rsid w:val="00D17A1B"/>
    <w:rsid w:val="00D17BCC"/>
    <w:rsid w:val="00D17CE2"/>
    <w:rsid w:val="00D20466"/>
    <w:rsid w:val="00D2047B"/>
    <w:rsid w:val="00D20715"/>
    <w:rsid w:val="00D20752"/>
    <w:rsid w:val="00D20AC1"/>
    <w:rsid w:val="00D20B94"/>
    <w:rsid w:val="00D20E21"/>
    <w:rsid w:val="00D2107A"/>
    <w:rsid w:val="00D21513"/>
    <w:rsid w:val="00D21687"/>
    <w:rsid w:val="00D21AE1"/>
    <w:rsid w:val="00D2232B"/>
    <w:rsid w:val="00D22670"/>
    <w:rsid w:val="00D22CD7"/>
    <w:rsid w:val="00D22FBC"/>
    <w:rsid w:val="00D23536"/>
    <w:rsid w:val="00D2374E"/>
    <w:rsid w:val="00D23C9D"/>
    <w:rsid w:val="00D2423E"/>
    <w:rsid w:val="00D245C2"/>
    <w:rsid w:val="00D24664"/>
    <w:rsid w:val="00D247E0"/>
    <w:rsid w:val="00D2491F"/>
    <w:rsid w:val="00D24B20"/>
    <w:rsid w:val="00D24C2F"/>
    <w:rsid w:val="00D25148"/>
    <w:rsid w:val="00D254AD"/>
    <w:rsid w:val="00D25BBB"/>
    <w:rsid w:val="00D25C13"/>
    <w:rsid w:val="00D25CFD"/>
    <w:rsid w:val="00D265A8"/>
    <w:rsid w:val="00D26816"/>
    <w:rsid w:val="00D2753A"/>
    <w:rsid w:val="00D2756C"/>
    <w:rsid w:val="00D27584"/>
    <w:rsid w:val="00D27987"/>
    <w:rsid w:val="00D27F8D"/>
    <w:rsid w:val="00D27F9A"/>
    <w:rsid w:val="00D30716"/>
    <w:rsid w:val="00D307B6"/>
    <w:rsid w:val="00D30AF2"/>
    <w:rsid w:val="00D30B96"/>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090"/>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01"/>
    <w:rsid w:val="00D507E5"/>
    <w:rsid w:val="00D50AD0"/>
    <w:rsid w:val="00D50C39"/>
    <w:rsid w:val="00D50D6D"/>
    <w:rsid w:val="00D5126C"/>
    <w:rsid w:val="00D51367"/>
    <w:rsid w:val="00D51637"/>
    <w:rsid w:val="00D517CF"/>
    <w:rsid w:val="00D5189D"/>
    <w:rsid w:val="00D51C43"/>
    <w:rsid w:val="00D51CFD"/>
    <w:rsid w:val="00D526D8"/>
    <w:rsid w:val="00D533C1"/>
    <w:rsid w:val="00D53974"/>
    <w:rsid w:val="00D53B57"/>
    <w:rsid w:val="00D540CC"/>
    <w:rsid w:val="00D541F9"/>
    <w:rsid w:val="00D5422D"/>
    <w:rsid w:val="00D544A9"/>
    <w:rsid w:val="00D546FC"/>
    <w:rsid w:val="00D54CB5"/>
    <w:rsid w:val="00D550EE"/>
    <w:rsid w:val="00D55116"/>
    <w:rsid w:val="00D5512A"/>
    <w:rsid w:val="00D554B0"/>
    <w:rsid w:val="00D5553F"/>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28EC"/>
    <w:rsid w:val="00D63015"/>
    <w:rsid w:val="00D636B9"/>
    <w:rsid w:val="00D63750"/>
    <w:rsid w:val="00D646B0"/>
    <w:rsid w:val="00D64B2C"/>
    <w:rsid w:val="00D64C3E"/>
    <w:rsid w:val="00D64D0B"/>
    <w:rsid w:val="00D65BC4"/>
    <w:rsid w:val="00D65C32"/>
    <w:rsid w:val="00D65E2F"/>
    <w:rsid w:val="00D6673B"/>
    <w:rsid w:val="00D669AB"/>
    <w:rsid w:val="00D66D1F"/>
    <w:rsid w:val="00D66DD1"/>
    <w:rsid w:val="00D66F50"/>
    <w:rsid w:val="00D674B1"/>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125"/>
    <w:rsid w:val="00D732A9"/>
    <w:rsid w:val="00D732C3"/>
    <w:rsid w:val="00D7337E"/>
    <w:rsid w:val="00D73436"/>
    <w:rsid w:val="00D734DD"/>
    <w:rsid w:val="00D73A21"/>
    <w:rsid w:val="00D73BD3"/>
    <w:rsid w:val="00D740F0"/>
    <w:rsid w:val="00D74307"/>
    <w:rsid w:val="00D747A2"/>
    <w:rsid w:val="00D74A56"/>
    <w:rsid w:val="00D74CDE"/>
    <w:rsid w:val="00D74D84"/>
    <w:rsid w:val="00D7505F"/>
    <w:rsid w:val="00D7566C"/>
    <w:rsid w:val="00D75FDC"/>
    <w:rsid w:val="00D761F4"/>
    <w:rsid w:val="00D76AF7"/>
    <w:rsid w:val="00D76FCE"/>
    <w:rsid w:val="00D77158"/>
    <w:rsid w:val="00D77EDE"/>
    <w:rsid w:val="00D80053"/>
    <w:rsid w:val="00D80221"/>
    <w:rsid w:val="00D803D9"/>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865"/>
    <w:rsid w:val="00D83B22"/>
    <w:rsid w:val="00D83D0F"/>
    <w:rsid w:val="00D84745"/>
    <w:rsid w:val="00D8506F"/>
    <w:rsid w:val="00D852F5"/>
    <w:rsid w:val="00D856B8"/>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468"/>
    <w:rsid w:val="00D95D1A"/>
    <w:rsid w:val="00D95DBB"/>
    <w:rsid w:val="00D96EE8"/>
    <w:rsid w:val="00D96F6B"/>
    <w:rsid w:val="00D97FE4"/>
    <w:rsid w:val="00DA0145"/>
    <w:rsid w:val="00DA0A59"/>
    <w:rsid w:val="00DA0D1E"/>
    <w:rsid w:val="00DA0D24"/>
    <w:rsid w:val="00DA1208"/>
    <w:rsid w:val="00DA1325"/>
    <w:rsid w:val="00DA155D"/>
    <w:rsid w:val="00DA174B"/>
    <w:rsid w:val="00DA192E"/>
    <w:rsid w:val="00DA1A0D"/>
    <w:rsid w:val="00DA1BCC"/>
    <w:rsid w:val="00DA1D74"/>
    <w:rsid w:val="00DA2143"/>
    <w:rsid w:val="00DA2535"/>
    <w:rsid w:val="00DA2818"/>
    <w:rsid w:val="00DA2994"/>
    <w:rsid w:val="00DA2CDD"/>
    <w:rsid w:val="00DA321B"/>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59F8"/>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BD7"/>
    <w:rsid w:val="00DC1EA0"/>
    <w:rsid w:val="00DC26EC"/>
    <w:rsid w:val="00DC2BA0"/>
    <w:rsid w:val="00DC2DA8"/>
    <w:rsid w:val="00DC2E19"/>
    <w:rsid w:val="00DC2FC4"/>
    <w:rsid w:val="00DC314B"/>
    <w:rsid w:val="00DC31CD"/>
    <w:rsid w:val="00DC37EE"/>
    <w:rsid w:val="00DC3844"/>
    <w:rsid w:val="00DC38E1"/>
    <w:rsid w:val="00DC3E5D"/>
    <w:rsid w:val="00DC43C7"/>
    <w:rsid w:val="00DC43FB"/>
    <w:rsid w:val="00DC43FF"/>
    <w:rsid w:val="00DC468C"/>
    <w:rsid w:val="00DC49A3"/>
    <w:rsid w:val="00DC4BC6"/>
    <w:rsid w:val="00DC542D"/>
    <w:rsid w:val="00DC5B31"/>
    <w:rsid w:val="00DC611F"/>
    <w:rsid w:val="00DC62CD"/>
    <w:rsid w:val="00DC6307"/>
    <w:rsid w:val="00DC6414"/>
    <w:rsid w:val="00DC64DA"/>
    <w:rsid w:val="00DC6712"/>
    <w:rsid w:val="00DC6AE8"/>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71A"/>
    <w:rsid w:val="00DD2B17"/>
    <w:rsid w:val="00DD2B4D"/>
    <w:rsid w:val="00DD2B62"/>
    <w:rsid w:val="00DD38F4"/>
    <w:rsid w:val="00DD39A2"/>
    <w:rsid w:val="00DD3D6E"/>
    <w:rsid w:val="00DD3DC3"/>
    <w:rsid w:val="00DD40EC"/>
    <w:rsid w:val="00DD4727"/>
    <w:rsid w:val="00DD49D6"/>
    <w:rsid w:val="00DD4EC5"/>
    <w:rsid w:val="00DD4F9A"/>
    <w:rsid w:val="00DD50E2"/>
    <w:rsid w:val="00DD53D5"/>
    <w:rsid w:val="00DD5522"/>
    <w:rsid w:val="00DD5B76"/>
    <w:rsid w:val="00DD5F28"/>
    <w:rsid w:val="00DD671C"/>
    <w:rsid w:val="00DD685D"/>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4388"/>
    <w:rsid w:val="00DE546B"/>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5C5"/>
    <w:rsid w:val="00DE7621"/>
    <w:rsid w:val="00DE76BE"/>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B1C"/>
    <w:rsid w:val="00DF2C23"/>
    <w:rsid w:val="00DF2D5C"/>
    <w:rsid w:val="00DF35A2"/>
    <w:rsid w:val="00DF39EB"/>
    <w:rsid w:val="00DF3A62"/>
    <w:rsid w:val="00DF3A8C"/>
    <w:rsid w:val="00DF3B88"/>
    <w:rsid w:val="00DF3C52"/>
    <w:rsid w:val="00DF4753"/>
    <w:rsid w:val="00DF4E22"/>
    <w:rsid w:val="00DF4ED8"/>
    <w:rsid w:val="00DF51B1"/>
    <w:rsid w:val="00DF5469"/>
    <w:rsid w:val="00DF54ED"/>
    <w:rsid w:val="00DF5621"/>
    <w:rsid w:val="00DF590F"/>
    <w:rsid w:val="00DF6A37"/>
    <w:rsid w:val="00DF77A6"/>
    <w:rsid w:val="00DF7827"/>
    <w:rsid w:val="00E005F8"/>
    <w:rsid w:val="00E007EB"/>
    <w:rsid w:val="00E00A61"/>
    <w:rsid w:val="00E01074"/>
    <w:rsid w:val="00E01171"/>
    <w:rsid w:val="00E01489"/>
    <w:rsid w:val="00E018B7"/>
    <w:rsid w:val="00E01B4D"/>
    <w:rsid w:val="00E02372"/>
    <w:rsid w:val="00E02548"/>
    <w:rsid w:val="00E0299F"/>
    <w:rsid w:val="00E02D04"/>
    <w:rsid w:val="00E02F74"/>
    <w:rsid w:val="00E03C3E"/>
    <w:rsid w:val="00E03DDE"/>
    <w:rsid w:val="00E04473"/>
    <w:rsid w:val="00E04817"/>
    <w:rsid w:val="00E0505B"/>
    <w:rsid w:val="00E05240"/>
    <w:rsid w:val="00E053A5"/>
    <w:rsid w:val="00E05619"/>
    <w:rsid w:val="00E05B64"/>
    <w:rsid w:val="00E05F3F"/>
    <w:rsid w:val="00E060FB"/>
    <w:rsid w:val="00E061B6"/>
    <w:rsid w:val="00E06739"/>
    <w:rsid w:val="00E0681A"/>
    <w:rsid w:val="00E06A98"/>
    <w:rsid w:val="00E06D62"/>
    <w:rsid w:val="00E070D1"/>
    <w:rsid w:val="00E0725A"/>
    <w:rsid w:val="00E07910"/>
    <w:rsid w:val="00E079D0"/>
    <w:rsid w:val="00E10048"/>
    <w:rsid w:val="00E10282"/>
    <w:rsid w:val="00E10380"/>
    <w:rsid w:val="00E10508"/>
    <w:rsid w:val="00E106E3"/>
    <w:rsid w:val="00E107FE"/>
    <w:rsid w:val="00E108A4"/>
    <w:rsid w:val="00E1096F"/>
    <w:rsid w:val="00E11758"/>
    <w:rsid w:val="00E123D8"/>
    <w:rsid w:val="00E12424"/>
    <w:rsid w:val="00E12A86"/>
    <w:rsid w:val="00E12E2F"/>
    <w:rsid w:val="00E130A7"/>
    <w:rsid w:val="00E1316F"/>
    <w:rsid w:val="00E13295"/>
    <w:rsid w:val="00E132C3"/>
    <w:rsid w:val="00E134FC"/>
    <w:rsid w:val="00E138CE"/>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0ED"/>
    <w:rsid w:val="00E22C99"/>
    <w:rsid w:val="00E22CA8"/>
    <w:rsid w:val="00E23884"/>
    <w:rsid w:val="00E23987"/>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A3E"/>
    <w:rsid w:val="00E27C80"/>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34A"/>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A4C"/>
    <w:rsid w:val="00E50C8A"/>
    <w:rsid w:val="00E50D5B"/>
    <w:rsid w:val="00E51061"/>
    <w:rsid w:val="00E513B2"/>
    <w:rsid w:val="00E51C43"/>
    <w:rsid w:val="00E520D5"/>
    <w:rsid w:val="00E5221D"/>
    <w:rsid w:val="00E523C6"/>
    <w:rsid w:val="00E526FD"/>
    <w:rsid w:val="00E52BE4"/>
    <w:rsid w:val="00E53030"/>
    <w:rsid w:val="00E5366E"/>
    <w:rsid w:val="00E53AAC"/>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D4C"/>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185"/>
    <w:rsid w:val="00E715C8"/>
    <w:rsid w:val="00E71782"/>
    <w:rsid w:val="00E71940"/>
    <w:rsid w:val="00E71CA8"/>
    <w:rsid w:val="00E71CDE"/>
    <w:rsid w:val="00E71FE0"/>
    <w:rsid w:val="00E720E1"/>
    <w:rsid w:val="00E724AF"/>
    <w:rsid w:val="00E72BE6"/>
    <w:rsid w:val="00E72E35"/>
    <w:rsid w:val="00E736F8"/>
    <w:rsid w:val="00E7373E"/>
    <w:rsid w:val="00E73F8A"/>
    <w:rsid w:val="00E74391"/>
    <w:rsid w:val="00E7464E"/>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6C9"/>
    <w:rsid w:val="00E7794B"/>
    <w:rsid w:val="00E77F4F"/>
    <w:rsid w:val="00E8008E"/>
    <w:rsid w:val="00E8036D"/>
    <w:rsid w:val="00E81184"/>
    <w:rsid w:val="00E811CF"/>
    <w:rsid w:val="00E8124E"/>
    <w:rsid w:val="00E8186C"/>
    <w:rsid w:val="00E81BBB"/>
    <w:rsid w:val="00E81F7F"/>
    <w:rsid w:val="00E82481"/>
    <w:rsid w:val="00E824CA"/>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13D"/>
    <w:rsid w:val="00E963E3"/>
    <w:rsid w:val="00E966A7"/>
    <w:rsid w:val="00E968AF"/>
    <w:rsid w:val="00E97282"/>
    <w:rsid w:val="00E9750C"/>
    <w:rsid w:val="00E977B5"/>
    <w:rsid w:val="00E97816"/>
    <w:rsid w:val="00E979FE"/>
    <w:rsid w:val="00E97AE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03D"/>
    <w:rsid w:val="00EB1648"/>
    <w:rsid w:val="00EB1683"/>
    <w:rsid w:val="00EB16B6"/>
    <w:rsid w:val="00EB1BFE"/>
    <w:rsid w:val="00EB1FCC"/>
    <w:rsid w:val="00EB2722"/>
    <w:rsid w:val="00EB2905"/>
    <w:rsid w:val="00EB3123"/>
    <w:rsid w:val="00EB31E1"/>
    <w:rsid w:val="00EB399B"/>
    <w:rsid w:val="00EB3D7C"/>
    <w:rsid w:val="00EB3E28"/>
    <w:rsid w:val="00EB3F85"/>
    <w:rsid w:val="00EB424C"/>
    <w:rsid w:val="00EB4924"/>
    <w:rsid w:val="00EB4A9F"/>
    <w:rsid w:val="00EB5261"/>
    <w:rsid w:val="00EB535D"/>
    <w:rsid w:val="00EB565A"/>
    <w:rsid w:val="00EB5A8B"/>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AA0"/>
    <w:rsid w:val="00EC5E6E"/>
    <w:rsid w:val="00EC6493"/>
    <w:rsid w:val="00EC66F3"/>
    <w:rsid w:val="00EC69D7"/>
    <w:rsid w:val="00EC70A6"/>
    <w:rsid w:val="00EC74B2"/>
    <w:rsid w:val="00EC7C3E"/>
    <w:rsid w:val="00ED0107"/>
    <w:rsid w:val="00ED0FC9"/>
    <w:rsid w:val="00ED15C0"/>
    <w:rsid w:val="00ED1E47"/>
    <w:rsid w:val="00ED2381"/>
    <w:rsid w:val="00ED23E0"/>
    <w:rsid w:val="00ED2441"/>
    <w:rsid w:val="00ED2798"/>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C8F"/>
    <w:rsid w:val="00EE5DEF"/>
    <w:rsid w:val="00EE652A"/>
    <w:rsid w:val="00EE66E9"/>
    <w:rsid w:val="00EE681F"/>
    <w:rsid w:val="00EE7184"/>
    <w:rsid w:val="00EE766A"/>
    <w:rsid w:val="00EE7E70"/>
    <w:rsid w:val="00EF0368"/>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34"/>
    <w:rsid w:val="00EF4D7B"/>
    <w:rsid w:val="00EF4E3B"/>
    <w:rsid w:val="00EF5270"/>
    <w:rsid w:val="00EF52FD"/>
    <w:rsid w:val="00EF5929"/>
    <w:rsid w:val="00EF593A"/>
    <w:rsid w:val="00EF5D1E"/>
    <w:rsid w:val="00EF5E0E"/>
    <w:rsid w:val="00EF63A7"/>
    <w:rsid w:val="00EF6918"/>
    <w:rsid w:val="00EF6A3C"/>
    <w:rsid w:val="00EF6C1B"/>
    <w:rsid w:val="00EF727C"/>
    <w:rsid w:val="00EF74AE"/>
    <w:rsid w:val="00EF755E"/>
    <w:rsid w:val="00EF7D42"/>
    <w:rsid w:val="00EF7DF9"/>
    <w:rsid w:val="00EF7E3E"/>
    <w:rsid w:val="00EF7E71"/>
    <w:rsid w:val="00F00067"/>
    <w:rsid w:val="00F00107"/>
    <w:rsid w:val="00F0064D"/>
    <w:rsid w:val="00F00A9D"/>
    <w:rsid w:val="00F01271"/>
    <w:rsid w:val="00F015DA"/>
    <w:rsid w:val="00F017BA"/>
    <w:rsid w:val="00F01861"/>
    <w:rsid w:val="00F01920"/>
    <w:rsid w:val="00F0193B"/>
    <w:rsid w:val="00F02020"/>
    <w:rsid w:val="00F024F2"/>
    <w:rsid w:val="00F02576"/>
    <w:rsid w:val="00F02D08"/>
    <w:rsid w:val="00F03525"/>
    <w:rsid w:val="00F0367B"/>
    <w:rsid w:val="00F03D1B"/>
    <w:rsid w:val="00F03DA3"/>
    <w:rsid w:val="00F042BB"/>
    <w:rsid w:val="00F04371"/>
    <w:rsid w:val="00F0437A"/>
    <w:rsid w:val="00F04A44"/>
    <w:rsid w:val="00F04F7C"/>
    <w:rsid w:val="00F05032"/>
    <w:rsid w:val="00F063E5"/>
    <w:rsid w:val="00F06521"/>
    <w:rsid w:val="00F06676"/>
    <w:rsid w:val="00F066DC"/>
    <w:rsid w:val="00F06A63"/>
    <w:rsid w:val="00F06C58"/>
    <w:rsid w:val="00F06CB7"/>
    <w:rsid w:val="00F06EA4"/>
    <w:rsid w:val="00F06FF0"/>
    <w:rsid w:val="00F072C9"/>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3BF"/>
    <w:rsid w:val="00F134D3"/>
    <w:rsid w:val="00F1368F"/>
    <w:rsid w:val="00F13A16"/>
    <w:rsid w:val="00F13A2C"/>
    <w:rsid w:val="00F13A8F"/>
    <w:rsid w:val="00F13D41"/>
    <w:rsid w:val="00F15348"/>
    <w:rsid w:val="00F15B30"/>
    <w:rsid w:val="00F15D63"/>
    <w:rsid w:val="00F15E7C"/>
    <w:rsid w:val="00F1620F"/>
    <w:rsid w:val="00F165D4"/>
    <w:rsid w:val="00F16838"/>
    <w:rsid w:val="00F16A72"/>
    <w:rsid w:val="00F16CC3"/>
    <w:rsid w:val="00F16EBD"/>
    <w:rsid w:val="00F170CD"/>
    <w:rsid w:val="00F17161"/>
    <w:rsid w:val="00F175E5"/>
    <w:rsid w:val="00F17773"/>
    <w:rsid w:val="00F179DB"/>
    <w:rsid w:val="00F17B95"/>
    <w:rsid w:val="00F2000F"/>
    <w:rsid w:val="00F20A35"/>
    <w:rsid w:val="00F20AF0"/>
    <w:rsid w:val="00F20C8C"/>
    <w:rsid w:val="00F20E1E"/>
    <w:rsid w:val="00F21409"/>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67C1"/>
    <w:rsid w:val="00F271AE"/>
    <w:rsid w:val="00F2732C"/>
    <w:rsid w:val="00F27382"/>
    <w:rsid w:val="00F276FD"/>
    <w:rsid w:val="00F279EC"/>
    <w:rsid w:val="00F27D20"/>
    <w:rsid w:val="00F27F1C"/>
    <w:rsid w:val="00F303CA"/>
    <w:rsid w:val="00F30464"/>
    <w:rsid w:val="00F30732"/>
    <w:rsid w:val="00F30D29"/>
    <w:rsid w:val="00F30E60"/>
    <w:rsid w:val="00F30EA3"/>
    <w:rsid w:val="00F3122E"/>
    <w:rsid w:val="00F312A0"/>
    <w:rsid w:val="00F32346"/>
    <w:rsid w:val="00F337C3"/>
    <w:rsid w:val="00F33868"/>
    <w:rsid w:val="00F3394F"/>
    <w:rsid w:val="00F339A7"/>
    <w:rsid w:val="00F33A27"/>
    <w:rsid w:val="00F34104"/>
    <w:rsid w:val="00F34F45"/>
    <w:rsid w:val="00F3502B"/>
    <w:rsid w:val="00F3520E"/>
    <w:rsid w:val="00F35284"/>
    <w:rsid w:val="00F352A9"/>
    <w:rsid w:val="00F35355"/>
    <w:rsid w:val="00F3585E"/>
    <w:rsid w:val="00F35A99"/>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872"/>
    <w:rsid w:val="00F42DA8"/>
    <w:rsid w:val="00F4305C"/>
    <w:rsid w:val="00F431E2"/>
    <w:rsid w:val="00F43413"/>
    <w:rsid w:val="00F438D8"/>
    <w:rsid w:val="00F43919"/>
    <w:rsid w:val="00F43E15"/>
    <w:rsid w:val="00F44218"/>
    <w:rsid w:val="00F44A6F"/>
    <w:rsid w:val="00F452BB"/>
    <w:rsid w:val="00F45318"/>
    <w:rsid w:val="00F456F8"/>
    <w:rsid w:val="00F46CF5"/>
    <w:rsid w:val="00F47092"/>
    <w:rsid w:val="00F471EF"/>
    <w:rsid w:val="00F47472"/>
    <w:rsid w:val="00F475AF"/>
    <w:rsid w:val="00F47613"/>
    <w:rsid w:val="00F47737"/>
    <w:rsid w:val="00F47749"/>
    <w:rsid w:val="00F477EE"/>
    <w:rsid w:val="00F4786B"/>
    <w:rsid w:val="00F47989"/>
    <w:rsid w:val="00F47D4E"/>
    <w:rsid w:val="00F502D8"/>
    <w:rsid w:val="00F50654"/>
    <w:rsid w:val="00F50EA4"/>
    <w:rsid w:val="00F51989"/>
    <w:rsid w:val="00F51A15"/>
    <w:rsid w:val="00F521C2"/>
    <w:rsid w:val="00F53533"/>
    <w:rsid w:val="00F53663"/>
    <w:rsid w:val="00F53764"/>
    <w:rsid w:val="00F53A72"/>
    <w:rsid w:val="00F53B0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5E2"/>
    <w:rsid w:val="00F56C99"/>
    <w:rsid w:val="00F571A4"/>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3E39"/>
    <w:rsid w:val="00F64AAE"/>
    <w:rsid w:val="00F64B97"/>
    <w:rsid w:val="00F64E88"/>
    <w:rsid w:val="00F6547A"/>
    <w:rsid w:val="00F65945"/>
    <w:rsid w:val="00F65DEF"/>
    <w:rsid w:val="00F662F2"/>
    <w:rsid w:val="00F66386"/>
    <w:rsid w:val="00F6697F"/>
    <w:rsid w:val="00F66C56"/>
    <w:rsid w:val="00F67188"/>
    <w:rsid w:val="00F676F0"/>
    <w:rsid w:val="00F67BF7"/>
    <w:rsid w:val="00F701EC"/>
    <w:rsid w:val="00F70203"/>
    <w:rsid w:val="00F70275"/>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74D"/>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3FD4"/>
    <w:rsid w:val="00F941B8"/>
    <w:rsid w:val="00F94612"/>
    <w:rsid w:val="00F95327"/>
    <w:rsid w:val="00F96450"/>
    <w:rsid w:val="00F964B6"/>
    <w:rsid w:val="00F96548"/>
    <w:rsid w:val="00F9686A"/>
    <w:rsid w:val="00F96DD1"/>
    <w:rsid w:val="00F9705B"/>
    <w:rsid w:val="00F971D6"/>
    <w:rsid w:val="00F973C8"/>
    <w:rsid w:val="00F97549"/>
    <w:rsid w:val="00F97BB0"/>
    <w:rsid w:val="00F97FF1"/>
    <w:rsid w:val="00FA0202"/>
    <w:rsid w:val="00FA028E"/>
    <w:rsid w:val="00FA0574"/>
    <w:rsid w:val="00FA0A59"/>
    <w:rsid w:val="00FA0A75"/>
    <w:rsid w:val="00FA0DA8"/>
    <w:rsid w:val="00FA131D"/>
    <w:rsid w:val="00FA15B7"/>
    <w:rsid w:val="00FA16D5"/>
    <w:rsid w:val="00FA16E3"/>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A67"/>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345"/>
    <w:rsid w:val="00FC18F8"/>
    <w:rsid w:val="00FC1D7E"/>
    <w:rsid w:val="00FC1DDA"/>
    <w:rsid w:val="00FC2284"/>
    <w:rsid w:val="00FC22D5"/>
    <w:rsid w:val="00FC2912"/>
    <w:rsid w:val="00FC2A0F"/>
    <w:rsid w:val="00FC2A52"/>
    <w:rsid w:val="00FC2DE8"/>
    <w:rsid w:val="00FC448F"/>
    <w:rsid w:val="00FC44C7"/>
    <w:rsid w:val="00FC4D04"/>
    <w:rsid w:val="00FC4DFB"/>
    <w:rsid w:val="00FC4F08"/>
    <w:rsid w:val="00FC5342"/>
    <w:rsid w:val="00FC5655"/>
    <w:rsid w:val="00FC588B"/>
    <w:rsid w:val="00FC5A16"/>
    <w:rsid w:val="00FC5F8E"/>
    <w:rsid w:val="00FC6287"/>
    <w:rsid w:val="00FC636B"/>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0ECA"/>
    <w:rsid w:val="00FE1081"/>
    <w:rsid w:val="00FE10A3"/>
    <w:rsid w:val="00FE1708"/>
    <w:rsid w:val="00FE2123"/>
    <w:rsid w:val="00FE2621"/>
    <w:rsid w:val="00FE2751"/>
    <w:rsid w:val="00FE2903"/>
    <w:rsid w:val="00FE346A"/>
    <w:rsid w:val="00FE38B4"/>
    <w:rsid w:val="00FE3ADB"/>
    <w:rsid w:val="00FE4234"/>
    <w:rsid w:val="00FE4339"/>
    <w:rsid w:val="00FE462B"/>
    <w:rsid w:val="00FE4938"/>
    <w:rsid w:val="00FE4989"/>
    <w:rsid w:val="00FE4E52"/>
    <w:rsid w:val="00FE5DA5"/>
    <w:rsid w:val="00FE5F5B"/>
    <w:rsid w:val="00FE60DD"/>
    <w:rsid w:val="00FE6130"/>
    <w:rsid w:val="00FE681B"/>
    <w:rsid w:val="00FE691B"/>
    <w:rsid w:val="00FE6D68"/>
    <w:rsid w:val="00FE70B4"/>
    <w:rsid w:val="00FE741F"/>
    <w:rsid w:val="00FE757D"/>
    <w:rsid w:val="00FE77AD"/>
    <w:rsid w:val="00FE7CA3"/>
    <w:rsid w:val="00FF035A"/>
    <w:rsid w:val="00FF04E1"/>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4E3F"/>
    <w:rsid w:val="00FF57D9"/>
    <w:rsid w:val="00FF5BB0"/>
    <w:rsid w:val="00FF5C3F"/>
    <w:rsid w:val="00FF66DB"/>
    <w:rsid w:val="00FF6717"/>
    <w:rsid w:val="00FF67B6"/>
    <w:rsid w:val="00FF686C"/>
    <w:rsid w:val="00FF69B4"/>
    <w:rsid w:val="00FF728A"/>
    <w:rsid w:val="00FF7738"/>
  </w:rsids>
  <m:mathPr>
    <m:mathFont m:val="Cambria Math"/>
    <m:brkBin m:val="before"/>
    <m:brkBinSub m:val="--"/>
    <m:smallFrac/>
    <m:dispDef/>
    <m:lMargin m:val="0"/>
    <m:rMargin m:val="0"/>
    <m:defJc m:val="centerGroup"/>
    <m:wrapIndent m:val="1440"/>
    <m:intLim m:val="subSup"/>
    <m:naryLim m:val="undOvr"/>
  </m:mathPr>
  <w:themeFontLang w:val="fr-FR"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C2B5F8"/>
  <w15:docId w15:val="{8D5FA87D-B323-47CF-8685-4F4498C7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s-ES" w:eastAsia="es-ES" w:bidi="es-ES"/>
      </w:rPr>
    </w:rPrDefault>
    <w:pPrDefault/>
  </w:docDefaults>
  <w:latentStyles w:defLockedState="0" w:defUIPriority="0" w:defSemiHidden="0" w:defUnhideWhenUsed="0" w:defQFormat="0" w:count="371">
    <w:lsdException w:name="heading 1" w:qFormat="1"/>
    <w:lsdException w:name="heading 2"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rPr>
  </w:style>
  <w:style w:type="paragraph" w:styleId="Heading1">
    <w:name w:val="heading 1"/>
    <w:basedOn w:val="Normal"/>
    <w:next w:val="Normal"/>
    <w:link w:val="Heading1Char"/>
    <w:qFormat/>
    <w:rsid w:val="006A23D9"/>
    <w:pPr>
      <w:keepNext/>
      <w:keepLines/>
      <w:pBdr>
        <w:bottom w:val="single" w:sz="4" w:space="1" w:color="auto"/>
      </w:pBdr>
      <w:spacing w:before="240" w:after="240"/>
      <w:jc w:val="left"/>
      <w:outlineLvl w:val="0"/>
    </w:pPr>
    <w:rPr>
      <w:rFonts w:eastAsia="Times New Roman"/>
      <w:bCs/>
      <w:kern w:val="28"/>
      <w:sz w:val="52"/>
      <w:szCs w:val="52"/>
    </w:rPr>
  </w:style>
  <w:style w:type="paragraph" w:styleId="Heading2">
    <w:name w:val="heading 2"/>
    <w:basedOn w:val="Normal"/>
    <w:next w:val="Normal"/>
    <w:link w:val="Heading2Char"/>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rPr>
  </w:style>
  <w:style w:type="paragraph" w:styleId="Heading3">
    <w:name w:val="heading 3"/>
    <w:basedOn w:val="Normal"/>
    <w:next w:val="Normal"/>
    <w:link w:val="Heading3Char"/>
    <w:uiPriority w:val="9"/>
    <w:unhideWhenUsed/>
    <w:qFormat/>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rPr>
  </w:style>
  <w:style w:type="paragraph" w:styleId="Heading4">
    <w:name w:val="heading 4"/>
    <w:basedOn w:val="Normal"/>
    <w:next w:val="Normal"/>
    <w:link w:val="Heading4Char"/>
    <w:qFormat/>
    <w:rsid w:val="006A23D9"/>
    <w:pPr>
      <w:keepNext/>
      <w:keepLines/>
      <w:tabs>
        <w:tab w:val="clear" w:pos="567"/>
      </w:tabs>
      <w:snapToGrid/>
      <w:spacing w:before="360" w:line="300" w:lineRule="exact"/>
      <w:jc w:val="left"/>
      <w:outlineLvl w:val="3"/>
    </w:pPr>
    <w:rPr>
      <w:rFonts w:cs="Times New Roman"/>
      <w:b/>
      <w:bCs/>
      <w:caps/>
      <w:snapToGrid/>
      <w:sz w:val="20"/>
    </w:rPr>
  </w:style>
  <w:style w:type="paragraph" w:styleId="Heading5">
    <w:name w:val="heading 5"/>
    <w:basedOn w:val="Normal"/>
    <w:next w:val="Normal"/>
    <w:link w:val="Heading5Char"/>
    <w:unhideWhenUsed/>
    <w:qFormat/>
    <w:rsid w:val="006A23D9"/>
    <w:pPr>
      <w:keepNext/>
      <w:keepLines/>
      <w:spacing w:before="200" w:after="0"/>
      <w:outlineLvl w:val="4"/>
    </w:pPr>
    <w:rPr>
      <w:rFonts w:ascii="Cambria" w:eastAsia="Times New Roman" w:hAnsi="Cambria" w:cs="Times New Roman"/>
      <w:snapToGrid/>
      <w:color w:val="243F60"/>
    </w:rPr>
  </w:style>
  <w:style w:type="paragraph" w:styleId="Heading6">
    <w:name w:val="heading 6"/>
    <w:basedOn w:val="Normal"/>
    <w:next w:val="Normal"/>
    <w:link w:val="Heading6Char"/>
    <w:qFormat/>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rPr>
  </w:style>
  <w:style w:type="paragraph" w:styleId="Heading7">
    <w:name w:val="heading 7"/>
    <w:basedOn w:val="Normal"/>
    <w:next w:val="Normal"/>
    <w:link w:val="Heading7Char"/>
    <w:qFormat/>
    <w:rsid w:val="0088065B"/>
    <w:pPr>
      <w:tabs>
        <w:tab w:val="clear" w:pos="567"/>
        <w:tab w:val="num" w:pos="1296"/>
      </w:tabs>
      <w:snapToGrid/>
      <w:spacing w:before="240" w:after="60"/>
      <w:ind w:left="1296" w:hanging="1296"/>
      <w:jc w:val="left"/>
      <w:outlineLvl w:val="6"/>
    </w:pPr>
    <w:rPr>
      <w:rFonts w:eastAsia="Times New Roman" w:cs="Times New Roman"/>
      <w:snapToGrid/>
      <w:sz w:val="24"/>
    </w:rPr>
  </w:style>
  <w:style w:type="paragraph" w:styleId="Heading8">
    <w:name w:val="heading 8"/>
    <w:basedOn w:val="Normal"/>
    <w:next w:val="Normal"/>
    <w:link w:val="Heading8Char"/>
    <w:qFormat/>
    <w:rsid w:val="0088065B"/>
    <w:pPr>
      <w:tabs>
        <w:tab w:val="clear" w:pos="567"/>
        <w:tab w:val="num" w:pos="1440"/>
      </w:tabs>
      <w:snapToGrid/>
      <w:spacing w:before="240" w:after="60"/>
      <w:ind w:left="1440" w:hanging="1440"/>
      <w:jc w:val="left"/>
      <w:outlineLvl w:val="7"/>
    </w:pPr>
    <w:rPr>
      <w:rFonts w:eastAsia="Times New Roman" w:cs="Times New Roman"/>
      <w:i/>
      <w:snapToGrid/>
      <w:sz w:val="24"/>
    </w:rPr>
  </w:style>
  <w:style w:type="paragraph" w:styleId="Heading9">
    <w:name w:val="heading 9"/>
    <w:basedOn w:val="Normal"/>
    <w:next w:val="Normal"/>
    <w:link w:val="Heading9Char"/>
    <w:qFormat/>
    <w:rsid w:val="0088065B"/>
    <w:pPr>
      <w:tabs>
        <w:tab w:val="clear" w:pos="567"/>
        <w:tab w:val="num" w:pos="1584"/>
      </w:tabs>
      <w:snapToGrid/>
      <w:spacing w:before="240" w:after="60"/>
      <w:ind w:left="1584" w:hanging="1584"/>
      <w:jc w:val="left"/>
      <w:outlineLvl w:val="8"/>
    </w:pPr>
    <w:rPr>
      <w:rFonts w:eastAsia="Times New Roman" w:cs="Times New Roman"/>
      <w:snapToGri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4F3336"/>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AC1562"/>
    <w:rPr>
      <w:rFonts w:ascii="Lucida Grande" w:hAnsi="Lucida Grande"/>
      <w:sz w:val="18"/>
      <w:szCs w:val="18"/>
    </w:rPr>
  </w:style>
  <w:style w:type="character" w:customStyle="1" w:styleId="BalloonTextChar0">
    <w:name w:val="Balloon Text Char"/>
    <w:basedOn w:val="DefaultParagraphFont"/>
    <w:uiPriority w:val="99"/>
    <w:semiHidden/>
    <w:rsid w:val="002E35BD"/>
    <w:rPr>
      <w:rFonts w:ascii="Lucida Grande" w:hAnsi="Lucida Grande"/>
      <w:sz w:val="18"/>
      <w:szCs w:val="18"/>
    </w:rPr>
  </w:style>
  <w:style w:type="character" w:customStyle="1" w:styleId="BalloonTextChar2">
    <w:name w:val="Balloon Text Char"/>
    <w:basedOn w:val="DefaultParagraphFont"/>
    <w:uiPriority w:val="99"/>
    <w:semiHidden/>
    <w:rsid w:val="005B34A9"/>
    <w:rPr>
      <w:rFonts w:ascii="Lucida Grande" w:hAnsi="Lucida Grande"/>
      <w:sz w:val="18"/>
      <w:szCs w:val="18"/>
    </w:rPr>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rPr>
  </w:style>
  <w:style w:type="character" w:customStyle="1" w:styleId="HeaderChar">
    <w:name w:val="Header Char"/>
    <w:link w:val="Header"/>
    <w:uiPriority w:val="99"/>
    <w:rsid w:val="006A23D9"/>
    <w:rPr>
      <w:rFonts w:ascii="Arial" w:hAnsi="Arial"/>
      <w:sz w:val="16"/>
      <w:szCs w:val="22"/>
      <w:lang w:val="es-ES" w:eastAsia="es-E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rPr>
  </w:style>
  <w:style w:type="character" w:customStyle="1" w:styleId="FooterChar">
    <w:name w:val="Footer Char"/>
    <w:link w:val="Footer"/>
    <w:rsid w:val="006A23D9"/>
    <w:rPr>
      <w:rFonts w:ascii="Arial" w:hAnsi="Arial"/>
      <w:sz w:val="16"/>
      <w:szCs w:val="22"/>
      <w:lang w:val="es-ES" w:eastAsia="es-E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s-ES" w:eastAsia="es-ES"/>
    </w:rPr>
  </w:style>
  <w:style w:type="character" w:customStyle="1" w:styleId="Heading2Char">
    <w:name w:val="Heading 2 Char"/>
    <w:link w:val="Heading2"/>
    <w:uiPriority w:val="9"/>
    <w:rsid w:val="006A23D9"/>
    <w:rPr>
      <w:rFonts w:ascii="Arial Bold" w:eastAsia="SimSun" w:hAnsi="Arial Bold"/>
      <w:bCs/>
      <w:color w:val="000000"/>
      <w:sz w:val="22"/>
      <w:szCs w:val="26"/>
      <w:lang w:val="es-ES" w:eastAsia="es-ES"/>
    </w:rPr>
  </w:style>
  <w:style w:type="character" w:customStyle="1" w:styleId="Heading3Char">
    <w:name w:val="Heading 3 Char"/>
    <w:link w:val="Heading3"/>
    <w:uiPriority w:val="9"/>
    <w:rsid w:val="00F4305C"/>
    <w:rPr>
      <w:rFonts w:ascii="Arial" w:eastAsia="SimSun" w:hAnsi="Arial"/>
      <w:b/>
      <w:bCs/>
      <w:caps/>
      <w:color w:val="000000"/>
      <w:sz w:val="18"/>
      <w:szCs w:val="18"/>
      <w:lang w:val="es-ES" w:eastAsia="es-ES"/>
    </w:rPr>
  </w:style>
  <w:style w:type="character" w:customStyle="1" w:styleId="Heading4Char">
    <w:name w:val="Heading 4 Char"/>
    <w:link w:val="Heading4"/>
    <w:rsid w:val="006A23D9"/>
    <w:rPr>
      <w:rFonts w:ascii="Arial" w:eastAsia="SimSun" w:hAnsi="Arial"/>
      <w:b/>
      <w:bCs/>
      <w:caps/>
      <w:szCs w:val="24"/>
      <w:lang w:val="es-ES" w:eastAsia="es-ES"/>
    </w:rPr>
  </w:style>
  <w:style w:type="character" w:customStyle="1" w:styleId="Heading5Char">
    <w:name w:val="Heading 5 Char"/>
    <w:link w:val="Heading5"/>
    <w:uiPriority w:val="9"/>
    <w:rsid w:val="006A23D9"/>
    <w:rPr>
      <w:rFonts w:ascii="Cambria" w:eastAsia="Times New Roman" w:hAnsi="Cambria"/>
      <w:color w:val="243F60"/>
      <w:sz w:val="22"/>
      <w:szCs w:val="24"/>
      <w:lang w:eastAsia="es-ES"/>
    </w:rPr>
  </w:style>
  <w:style w:type="character" w:customStyle="1" w:styleId="Heading6Char">
    <w:name w:val="Heading 6 Char"/>
    <w:link w:val="Heading6"/>
    <w:rsid w:val="00970C59"/>
    <w:rPr>
      <w:rFonts w:ascii="Arial" w:eastAsia="SimSun" w:hAnsi="Arial"/>
      <w:b/>
      <w:bCs/>
      <w:caps/>
      <w:color w:val="008000"/>
      <w:sz w:val="24"/>
      <w:szCs w:val="22"/>
      <w:lang w:val="es-ES" w:eastAsia="es-ES"/>
    </w:rPr>
  </w:style>
  <w:style w:type="paragraph" w:styleId="TOC1">
    <w:name w:val="toc 1"/>
    <w:basedOn w:val="Normal"/>
    <w:next w:val="Normal"/>
    <w:autoRedefine/>
    <w:uiPriority w:val="39"/>
    <w:qFormat/>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qFormat/>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uiPriority w:val="10"/>
    <w:qFormat/>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uiPriority w:val="10"/>
    <w:rsid w:val="009D3A87"/>
    <w:rPr>
      <w:rFonts w:ascii="Arial" w:eastAsia="Times New Roman" w:hAnsi="Arial"/>
      <w:b/>
      <w:bCs/>
      <w:caps/>
      <w:snapToGrid w:val="0"/>
      <w:color w:val="17365D"/>
      <w:spacing w:val="5"/>
      <w:kern w:val="28"/>
      <w:sz w:val="70"/>
      <w:szCs w:val="70"/>
      <w:lang w:val="es-ES" w:eastAsia="es-ES"/>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s-ES"/>
    </w:rPr>
  </w:style>
  <w:style w:type="character" w:styleId="Strong">
    <w:name w:val="Strong"/>
    <w:uiPriority w:val="22"/>
    <w:qFormat/>
    <w:rsid w:val="00651123"/>
    <w:rPr>
      <w:b/>
      <w:color w:val="C0504D"/>
    </w:rPr>
  </w:style>
  <w:style w:type="paragraph" w:customStyle="1" w:styleId="NoSpacing1">
    <w:name w:val="No Spacing1"/>
    <w:link w:val="NoSpacingChar"/>
    <w:uiPriority w:val="1"/>
    <w:qFormat/>
    <w:rsid w:val="0007153C"/>
    <w:pPr>
      <w:spacing w:before="120" w:after="120"/>
    </w:pPr>
    <w:rPr>
      <w:rFonts w:ascii="Arial" w:hAnsi="Arial"/>
      <w:sz w:val="22"/>
      <w:szCs w:val="22"/>
    </w:rPr>
  </w:style>
  <w:style w:type="character" w:customStyle="1" w:styleId="NoSpacingChar">
    <w:name w:val="No Spacing Char"/>
    <w:link w:val="NoSpacing1"/>
    <w:uiPriority w:val="1"/>
    <w:rsid w:val="0007153C"/>
    <w:rPr>
      <w:rFonts w:ascii="Arial" w:hAnsi="Arial"/>
      <w:sz w:val="22"/>
      <w:szCs w:val="22"/>
      <w:lang w:val="es-ES" w:eastAsia="es-ES" w:bidi="es-ES"/>
    </w:rPr>
  </w:style>
  <w:style w:type="paragraph" w:customStyle="1" w:styleId="ListParagraph1">
    <w:name w:val="List Paragraph1"/>
    <w:basedOn w:val="Normal"/>
    <w:uiPriority w:val="34"/>
    <w:qFormat/>
    <w:rsid w:val="003544CF"/>
    <w:pPr>
      <w:numPr>
        <w:numId w:val="3"/>
      </w:numPr>
      <w:tabs>
        <w:tab w:val="clear" w:pos="567"/>
        <w:tab w:val="left" w:pos="709"/>
      </w:tabs>
    </w:pPr>
    <w:rPr>
      <w:snapToGrid/>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rPr>
  </w:style>
  <w:style w:type="paragraph" w:customStyle="1" w:styleId="Dcsion01paranumrot">
    <w:name w:val="Décsion 01 para numéroté"/>
    <w:basedOn w:val="Normal"/>
    <w:qFormat/>
    <w:rsid w:val="00651123"/>
    <w:pPr>
      <w:numPr>
        <w:numId w:val="1"/>
      </w:numPr>
      <w:tabs>
        <w:tab w:val="clear" w:pos="567"/>
      </w:tabs>
      <w:spacing w:before="240" w:after="0"/>
    </w:pPr>
    <w:rPr>
      <w:rFonts w:eastAsia="Times New Roman"/>
      <w:szCs w:val="22"/>
    </w:rPr>
  </w:style>
  <w:style w:type="paragraph" w:styleId="DocumentMap">
    <w:name w:val="Document Map"/>
    <w:basedOn w:val="Normal"/>
    <w:link w:val="DocumentMapChar"/>
    <w:uiPriority w:val="99"/>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rsid w:val="009C5DF5"/>
    <w:rPr>
      <w:rFonts w:ascii="Tahoma" w:eastAsia="SimSun" w:hAnsi="Tahoma" w:cs="Tahoma"/>
      <w:snapToGrid w:val="0"/>
      <w:sz w:val="16"/>
      <w:szCs w:val="16"/>
      <w:lang w:val="es-ES" w:eastAsia="es-ES"/>
    </w:rPr>
  </w:style>
  <w:style w:type="paragraph" w:customStyle="1" w:styleId="ChapitreI11">
    <w:name w:val="Chapitre I.1.1"/>
    <w:basedOn w:val="Normal"/>
    <w:rsid w:val="006C12AC"/>
    <w:pPr>
      <w:keepNext/>
      <w:keepLines/>
      <w:numPr>
        <w:numId w:val="2"/>
      </w:numPr>
      <w:tabs>
        <w:tab w:val="clear" w:pos="567"/>
      </w:tabs>
      <w:snapToGrid/>
      <w:spacing w:after="0"/>
      <w:ind w:left="720"/>
      <w:jc w:val="left"/>
    </w:pPr>
    <w:rPr>
      <w:rFonts w:cs="Times New Roman"/>
      <w:bCs/>
      <w:snapToGrid/>
    </w:rPr>
  </w:style>
  <w:style w:type="table" w:styleId="TableGrid">
    <w:name w:val="Table Grid"/>
    <w:basedOn w:val="TableNormal"/>
    <w:uiPriority w:val="3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s-ES" w:eastAsia="es-ES"/>
    </w:rPr>
  </w:style>
  <w:style w:type="character" w:styleId="FootnoteReference">
    <w:name w:val="footnote reference"/>
    <w:unhideWhenUsed/>
    <w:rsid w:val="009C2EDD"/>
    <w:rPr>
      <w:vertAlign w:val="superscript"/>
    </w:rPr>
  </w:style>
  <w:style w:type="character" w:styleId="Hyperlink">
    <w:name w:val="Hyperlink"/>
    <w:unhideWhenUsed/>
    <w:rsid w:val="009C2EDD"/>
    <w:rPr>
      <w:color w:val="0000FF"/>
      <w:u w:val="single"/>
    </w:rPr>
  </w:style>
  <w:style w:type="character" w:styleId="FollowedHyperlink">
    <w:name w:val="FollowedHyperlink"/>
    <w:uiPriority w:val="99"/>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s-ES" w:eastAsia="es-ES"/>
    </w:rPr>
  </w:style>
  <w:style w:type="character" w:customStyle="1" w:styleId="BalloonTextChar1">
    <w:name w:val="Balloon Text Char1"/>
    <w:link w:val="BalloonText"/>
    <w:uiPriority w:val="99"/>
    <w:rsid w:val="004F3336"/>
    <w:rPr>
      <w:rFonts w:ascii="Tahoma" w:eastAsia="SimSun" w:hAnsi="Tahoma" w:cs="Tahoma"/>
      <w:snapToGrid w:val="0"/>
      <w:sz w:val="16"/>
      <w:szCs w:val="16"/>
      <w:lang w:val="es-ES" w:eastAsia="es-ES"/>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uiPriority w:val="99"/>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s-ES" w:eastAsia="es-ES"/>
    </w:rPr>
  </w:style>
  <w:style w:type="paragraph" w:styleId="ListBullet">
    <w:name w:val="List Bullet"/>
    <w:basedOn w:val="Normal"/>
    <w:link w:val="ListBulletChar"/>
    <w:uiPriority w:val="99"/>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rPr>
  </w:style>
  <w:style w:type="table" w:customStyle="1" w:styleId="TableGrid3">
    <w:name w:val="Table Grid3"/>
    <w:basedOn w:val="TableNormal"/>
    <w:next w:val="TableGrid"/>
    <w:rsid w:val="00175B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rPr>
  </w:style>
  <w:style w:type="paragraph" w:customStyle="1" w:styleId="textecandidatureniveau16numrotation">
    <w:name w:val="texte candidature niveau 1 + 6 + numérotation"/>
    <w:basedOn w:val="Normal"/>
    <w:qFormat/>
    <w:rsid w:val="00E8420A"/>
    <w:pPr>
      <w:keepNext/>
      <w:keepLines/>
      <w:numPr>
        <w:numId w:val="4"/>
      </w:numPr>
      <w:tabs>
        <w:tab w:val="clear" w:pos="567"/>
      </w:tabs>
      <w:snapToGrid/>
      <w:spacing w:before="0"/>
      <w:ind w:left="357" w:hanging="357"/>
    </w:pPr>
    <w:rPr>
      <w:rFonts w:eastAsia="MS Mincho"/>
      <w:snapToGrid/>
      <w:szCs w:val="22"/>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s-ES" w:eastAsia="es-ES"/>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rPr>
  </w:style>
  <w:style w:type="paragraph" w:styleId="TOC9">
    <w:name w:val="toc 9"/>
    <w:basedOn w:val="Normal"/>
    <w:next w:val="Normal"/>
    <w:autoRedefine/>
    <w:uiPriority w:val="39"/>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6"/>
      </w:numPr>
    </w:pPr>
  </w:style>
  <w:style w:type="character" w:customStyle="1" w:styleId="nutiretCar">
    <w:name w:val="Énutiret Car"/>
    <w:link w:val="nutiret"/>
    <w:rsid w:val="00265FE9"/>
    <w:rPr>
      <w:rFonts w:ascii="Arial" w:eastAsia="SimSun" w:hAnsi="Arial" w:cs="Arial"/>
      <w:sz w:val="20"/>
      <w:lang w:eastAsia="es-ES"/>
    </w:rPr>
  </w:style>
  <w:style w:type="paragraph" w:customStyle="1" w:styleId="SsTit">
    <w:name w:val="SsTit"/>
    <w:basedOn w:val="Normal"/>
    <w:rsid w:val="000E78BD"/>
    <w:pPr>
      <w:widowControl w:val="0"/>
      <w:spacing w:before="0" w:after="480" w:line="440" w:lineRule="exact"/>
      <w:jc w:val="left"/>
    </w:pPr>
    <w:rPr>
      <w:b/>
      <w:caps/>
      <w:sz w:val="36"/>
      <w:szCs w:val="36"/>
    </w:rPr>
  </w:style>
  <w:style w:type="paragraph" w:customStyle="1" w:styleId="Texte1">
    <w:name w:val="Texte1"/>
    <w:basedOn w:val="Normal"/>
    <w:link w:val="Texte1Car"/>
    <w:rsid w:val="006A23D9"/>
    <w:pPr>
      <w:spacing w:before="0" w:after="60" w:line="280" w:lineRule="exact"/>
      <w:ind w:left="851"/>
    </w:pPr>
    <w:rPr>
      <w:snapToGrid/>
      <w:sz w:val="20"/>
    </w:rPr>
  </w:style>
  <w:style w:type="character" w:customStyle="1" w:styleId="Texte1Car">
    <w:name w:val="Texte1 Car"/>
    <w:link w:val="Texte1"/>
    <w:rsid w:val="006A23D9"/>
    <w:rPr>
      <w:rFonts w:ascii="Arial" w:eastAsia="SimSun" w:hAnsi="Arial" w:cs="Arial"/>
      <w:szCs w:val="24"/>
      <w:lang w:eastAsia="es-ES"/>
    </w:rPr>
  </w:style>
  <w:style w:type="paragraph" w:customStyle="1" w:styleId="Txtpucegras">
    <w:name w:val="Txtpucegras"/>
    <w:basedOn w:val="Texte1"/>
    <w:rsid w:val="00265FE9"/>
    <w:pPr>
      <w:numPr>
        <w:numId w:val="5"/>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s-ES" w:eastAsia="es-ES"/>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s-ES"/>
    </w:rPr>
  </w:style>
  <w:style w:type="paragraph" w:customStyle="1" w:styleId="Pucesance">
    <w:name w:val="Puceséance"/>
    <w:basedOn w:val="Normal"/>
    <w:rsid w:val="006A23D9"/>
    <w:pPr>
      <w:numPr>
        <w:numId w:val="11"/>
      </w:numPr>
      <w:tabs>
        <w:tab w:val="clear" w:pos="567"/>
      </w:tabs>
      <w:snapToGrid/>
      <w:spacing w:before="0" w:after="60" w:line="280" w:lineRule="exact"/>
    </w:pPr>
    <w:rPr>
      <w:rFonts w:eastAsia="Calibri"/>
      <w:noProof/>
      <w:snapToGrid/>
      <w:sz w:val="20"/>
      <w:szCs w:val="20"/>
    </w:rPr>
  </w:style>
  <w:style w:type="paragraph" w:customStyle="1" w:styleId="Numrosance">
    <w:name w:val="Numéroséance"/>
    <w:basedOn w:val="Normal"/>
    <w:rsid w:val="00867240"/>
    <w:pPr>
      <w:numPr>
        <w:numId w:val="8"/>
      </w:numPr>
      <w:spacing w:before="0" w:after="60" w:line="280" w:lineRule="exact"/>
    </w:pPr>
    <w:rPr>
      <w:bCs/>
      <w:snapToGrid/>
      <w:sz w:val="20"/>
      <w:szCs w:val="20"/>
    </w:rPr>
  </w:style>
  <w:style w:type="paragraph" w:customStyle="1" w:styleId="Txtpucemaitre">
    <w:name w:val="Txtpucemaitre"/>
    <w:basedOn w:val="Txtpucegras"/>
    <w:rsid w:val="0062066C"/>
    <w:pPr>
      <w:numPr>
        <w:numId w:val="7"/>
      </w:numPr>
    </w:pPr>
  </w:style>
  <w:style w:type="paragraph" w:customStyle="1" w:styleId="informations">
    <w:name w:val="informations"/>
    <w:basedOn w:val="Texte1"/>
    <w:link w:val="informationsCar"/>
    <w:rsid w:val="0062066C"/>
    <w:rPr>
      <w:rFonts w:eastAsia="Times New Roman"/>
      <w:i/>
      <w:iCs/>
      <w:color w:val="4F81BD"/>
      <w:spacing w:val="15"/>
    </w:rPr>
  </w:style>
  <w:style w:type="character" w:customStyle="1" w:styleId="informationsCar">
    <w:name w:val="informations Car"/>
    <w:link w:val="informations"/>
    <w:rsid w:val="0062066C"/>
    <w:rPr>
      <w:rFonts w:ascii="Arial" w:eastAsia="Times New Roman" w:hAnsi="Arial" w:cs="Arial"/>
      <w:i/>
      <w:iCs/>
      <w:color w:val="4F81BD"/>
      <w:spacing w:val="15"/>
      <w:lang w:val="es-ES" w:eastAsia="es-E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rPr>
  </w:style>
  <w:style w:type="character" w:customStyle="1" w:styleId="InformationsCar0">
    <w:name w:val="Informations Car"/>
    <w:link w:val="Informations0"/>
    <w:rsid w:val="00EE0E82"/>
    <w:rPr>
      <w:rFonts w:ascii="Arial" w:eastAsia="SimSun" w:hAnsi="Arial" w:cs="Arial"/>
      <w:i/>
      <w:color w:val="3366FF"/>
      <w:lang w:eastAsia="es-ES"/>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rPr>
  </w:style>
  <w:style w:type="character" w:customStyle="1" w:styleId="diapo2Car">
    <w:name w:val="diapo2 Car"/>
    <w:link w:val="diapo2"/>
    <w:rsid w:val="00EE0E82"/>
    <w:rPr>
      <w:rFonts w:ascii="Arial" w:eastAsia="SimSun" w:hAnsi="Arial" w:cs="Arial"/>
      <w:b/>
      <w:noProof/>
      <w:snapToGrid w:val="0"/>
      <w:sz w:val="24"/>
      <w:szCs w:val="22"/>
      <w:lang w:eastAsia="es-E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style>
  <w:style w:type="character" w:customStyle="1" w:styleId="enuiCar">
    <w:name w:val="enu(i) Car"/>
    <w:link w:val="enui"/>
    <w:rsid w:val="00100691"/>
    <w:rPr>
      <w:rFonts w:ascii="Arial" w:eastAsia="SimSun" w:hAnsi="Arial" w:cs="Arial"/>
      <w:szCs w:val="24"/>
      <w:lang w:eastAsia="es-ES"/>
    </w:rPr>
  </w:style>
  <w:style w:type="paragraph" w:customStyle="1" w:styleId="DOa">
    <w:name w:val="DOa"/>
    <w:basedOn w:val="numrationa"/>
    <w:rsid w:val="002915CA"/>
    <w:pPr>
      <w:ind w:left="2325"/>
    </w:p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autoRedefine/>
    <w:rsid w:val="00C90BD3"/>
    <w:pPr>
      <w:ind w:left="1134" w:right="284"/>
    </w:pPr>
    <w:rPr>
      <w:sz w:val="18"/>
    </w:rPr>
  </w:style>
  <w:style w:type="character" w:customStyle="1" w:styleId="citationCar">
    <w:name w:val="citation Car"/>
    <w:basedOn w:val="Texte1Car"/>
    <w:link w:val="citation"/>
    <w:rsid w:val="00C90BD3"/>
    <w:rPr>
      <w:rFonts w:ascii="Arial" w:eastAsia="SimSun" w:hAnsi="Arial" w:cs="Arial"/>
      <w:sz w:val="18"/>
      <w:szCs w:val="24"/>
      <w:lang w:eastAsia="es-ES"/>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 w:val="18"/>
      <w:szCs w:val="24"/>
      <w:lang w:eastAsia="es-ES"/>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rPr>
  </w:style>
  <w:style w:type="character" w:customStyle="1" w:styleId="EvaluationCar">
    <w:name w:val="Evaluation Car"/>
    <w:link w:val="Evaluation"/>
    <w:rsid w:val="005224A2"/>
    <w:rPr>
      <w:rFonts w:ascii="Arial" w:eastAsia="SimSun" w:hAnsi="Arial" w:cs="Arial"/>
      <w:lang w:eastAsia="es-ES"/>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s-ES" w:eastAsia="es-ES"/>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s-ES" w:eastAsia="es-ES"/>
    </w:rPr>
  </w:style>
  <w:style w:type="paragraph" w:styleId="Quote">
    <w:name w:val="Quote"/>
    <w:basedOn w:val="Texte1"/>
    <w:next w:val="Normal"/>
    <w:link w:val="QuoteChar"/>
    <w:uiPriority w:val="29"/>
    <w:qFormat/>
    <w:rsid w:val="006A23D9"/>
    <w:pPr>
      <w:snapToGrid/>
      <w:ind w:left="1134" w:right="284"/>
    </w:pPr>
    <w:rPr>
      <w:rFonts w:eastAsia="Times New Roman" w:cs="Times New Roman"/>
      <w:color w:val="000000"/>
    </w:rPr>
  </w:style>
  <w:style w:type="character" w:customStyle="1" w:styleId="QuoteChar">
    <w:name w:val="Quote Char"/>
    <w:link w:val="Quote"/>
    <w:uiPriority w:val="29"/>
    <w:rsid w:val="006A23D9"/>
    <w:rPr>
      <w:rFonts w:ascii="Arial" w:eastAsia="Times New Roman" w:hAnsi="Arial"/>
      <w:color w:val="000000"/>
    </w:rPr>
  </w:style>
  <w:style w:type="paragraph" w:customStyle="1" w:styleId="Enumeration">
    <w:name w:val="Enumeration"/>
    <w:basedOn w:val="Normal"/>
    <w:rsid w:val="006A23D9"/>
    <w:pPr>
      <w:numPr>
        <w:numId w:val="9"/>
      </w:numPr>
      <w:tabs>
        <w:tab w:val="clear" w:pos="567"/>
      </w:tabs>
      <w:snapToGrid/>
      <w:spacing w:before="0" w:after="60" w:line="280" w:lineRule="exact"/>
    </w:pPr>
    <w:rPr>
      <w:rFonts w:eastAsia="Calibri"/>
      <w:noProof/>
      <w:snapToGrid/>
      <w:sz w:val="20"/>
      <w:szCs w:val="20"/>
    </w:rPr>
  </w:style>
  <w:style w:type="paragraph" w:customStyle="1" w:styleId="Enutiret">
    <w:name w:val="Enutiret"/>
    <w:basedOn w:val="Texte1"/>
    <w:link w:val="EnutiretCar"/>
    <w:rsid w:val="002C2CEF"/>
    <w:pPr>
      <w:numPr>
        <w:numId w:val="10"/>
      </w:numPr>
      <w:tabs>
        <w:tab w:val="clear" w:pos="567"/>
      </w:tabs>
      <w:snapToGrid/>
      <w:ind w:left="1135"/>
    </w:pPr>
    <w:rPr>
      <w:rFonts w:eastAsia="Calibri"/>
      <w:noProof/>
      <w:snapToGrid w:val="0"/>
      <w:szCs w:val="20"/>
    </w:rPr>
  </w:style>
  <w:style w:type="character" w:customStyle="1" w:styleId="EnutiretCar">
    <w:name w:val="Enutiret Car"/>
    <w:link w:val="Enutiret"/>
    <w:rsid w:val="002C2CEF"/>
    <w:rPr>
      <w:rFonts w:ascii="Arial" w:hAnsi="Arial" w:cs="Arial"/>
      <w:noProof/>
      <w:snapToGrid w:val="0"/>
      <w:sz w:val="20"/>
      <w:szCs w:val="20"/>
      <w:lang w:eastAsia="es-E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rPr>
  </w:style>
  <w:style w:type="paragraph" w:customStyle="1" w:styleId="Tabltetiere">
    <w:name w:val="Tabltetiere"/>
    <w:basedOn w:val="Normal"/>
    <w:rsid w:val="006A23D9"/>
    <w:pPr>
      <w:keepNext/>
      <w:spacing w:before="60" w:after="60" w:line="200" w:lineRule="exact"/>
      <w:jc w:val="center"/>
    </w:pPr>
    <w:rPr>
      <w:b/>
      <w:snapToGrid/>
      <w:sz w:val="18"/>
      <w:szCs w:val="20"/>
    </w:rPr>
  </w:style>
  <w:style w:type="paragraph" w:customStyle="1" w:styleId="Tabtit">
    <w:name w:val="Tabtit"/>
    <w:basedOn w:val="Normal"/>
    <w:rsid w:val="006A23D9"/>
    <w:pPr>
      <w:spacing w:before="240" w:line="280" w:lineRule="exact"/>
    </w:pPr>
    <w:rPr>
      <w:b/>
      <w:snapToGrid/>
      <w:sz w:val="20"/>
      <w:szCs w:val="20"/>
    </w:rPr>
  </w:style>
  <w:style w:type="paragraph" w:customStyle="1" w:styleId="Tabtxt">
    <w:name w:val="Tabtxt"/>
    <w:basedOn w:val="Normal"/>
    <w:rsid w:val="006A23D9"/>
    <w:pPr>
      <w:keepNext/>
      <w:spacing w:before="60" w:after="60" w:line="200" w:lineRule="exact"/>
      <w:jc w:val="center"/>
    </w:pPr>
    <w:rPr>
      <w:snapToGrid/>
      <w:sz w:val="18"/>
      <w:szCs w:val="18"/>
    </w:rPr>
  </w:style>
  <w:style w:type="paragraph" w:customStyle="1" w:styleId="UEnu">
    <w:name w:val="UEnu"/>
    <w:basedOn w:val="Enumeration"/>
    <w:autoRedefine/>
    <w:rsid w:val="007F6426"/>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s-ES" w:eastAsia="es-ES"/>
    </w:rPr>
  </w:style>
  <w:style w:type="paragraph" w:customStyle="1" w:styleId="Upuce">
    <w:name w:val="Upuce"/>
    <w:basedOn w:val="UTxt"/>
    <w:rsid w:val="00E526FD"/>
    <w:pPr>
      <w:widowControl w:val="0"/>
      <w:ind w:left="0"/>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s-ES" w:eastAsia="es-ES"/>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es-ES" w:eastAsia="es-E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es-ES"/>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es-ES"/>
    </w:rPr>
  </w:style>
  <w:style w:type="paragraph" w:styleId="ListNumber">
    <w:name w:val="List Number"/>
    <w:basedOn w:val="Normal"/>
    <w:rsid w:val="00F15E7C"/>
    <w:pPr>
      <w:numPr>
        <w:numId w:val="12"/>
      </w:numPr>
      <w:tabs>
        <w:tab w:val="clear" w:pos="567"/>
      </w:tabs>
      <w:snapToGrid/>
      <w:spacing w:before="0" w:after="0"/>
    </w:pPr>
    <w:rPr>
      <w:rFonts w:eastAsia="Times New Roman" w:cs="Times New Roman"/>
      <w:snapToGrid/>
      <w:szCs w:val="22"/>
    </w:rPr>
  </w:style>
  <w:style w:type="paragraph" w:customStyle="1" w:styleId="Extract">
    <w:name w:val="Extract"/>
    <w:basedOn w:val="Normal"/>
    <w:qFormat/>
    <w:rsid w:val="00F15E7C"/>
    <w:pPr>
      <w:spacing w:before="240" w:after="240"/>
      <w:ind w:left="567"/>
    </w:pPr>
    <w:rPr>
      <w:sz w:val="20"/>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s-ES" w:eastAsia="es-ES"/>
    </w:rPr>
  </w:style>
  <w:style w:type="paragraph" w:customStyle="1" w:styleId="HO1">
    <w:name w:val="HO1"/>
    <w:basedOn w:val="Titcoul"/>
    <w:link w:val="HO1Car"/>
    <w:rsid w:val="00A215BE"/>
    <w:pPr>
      <w:spacing w:after="0"/>
    </w:pPr>
    <w:rPr>
      <w:caps w:val="0"/>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s-ES" w:eastAsia="es-ES"/>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s-ES" w:eastAsia="es-ES"/>
    </w:rPr>
  </w:style>
  <w:style w:type="paragraph" w:styleId="ListParagraph">
    <w:name w:val="List Paragraph"/>
    <w:basedOn w:val="Normal"/>
    <w:link w:val="ListParagraphChar"/>
    <w:uiPriority w:val="34"/>
    <w:qFormat/>
    <w:rsid w:val="00BC0057"/>
    <w:pPr>
      <w:ind w:left="720"/>
    </w:pPr>
  </w:style>
  <w:style w:type="paragraph" w:customStyle="1" w:styleId="titu">
    <w:name w:val="titu"/>
    <w:basedOn w:val="Soustitre"/>
    <w:rsid w:val="00DF5469"/>
  </w:style>
  <w:style w:type="paragraph" w:styleId="NoSpacing">
    <w:name w:val="No Spacing"/>
    <w:link w:val="NoSpacingChar1"/>
    <w:uiPriority w:val="1"/>
    <w:qFormat/>
    <w:rsid w:val="007D7998"/>
    <w:rPr>
      <w:rFonts w:eastAsiaTheme="minorHAnsi"/>
      <w:sz w:val="22"/>
      <w:szCs w:val="22"/>
    </w:rPr>
  </w:style>
  <w:style w:type="character" w:customStyle="1" w:styleId="NoSpacingChar1">
    <w:name w:val="No Spacing Char1"/>
    <w:basedOn w:val="DefaultParagraphFont"/>
    <w:link w:val="NoSpacing"/>
    <w:uiPriority w:val="1"/>
    <w:rsid w:val="007D7998"/>
    <w:rPr>
      <w:rFonts w:eastAsiaTheme="minorHAnsi"/>
      <w:sz w:val="22"/>
      <w:szCs w:val="22"/>
      <w:lang w:val="es-ES" w:eastAsia="es-ES"/>
    </w:rPr>
  </w:style>
  <w:style w:type="numbering" w:customStyle="1" w:styleId="NoList1">
    <w:name w:val="No List1"/>
    <w:next w:val="NoList"/>
    <w:uiPriority w:val="99"/>
    <w:semiHidden/>
    <w:unhideWhenUsed/>
    <w:rsid w:val="007D7998"/>
  </w:style>
  <w:style w:type="paragraph" w:customStyle="1" w:styleId="a">
    <w:name w:val="(a)"/>
    <w:basedOn w:val="Normal"/>
    <w:rsid w:val="007D7998"/>
    <w:pPr>
      <w:tabs>
        <w:tab w:val="left" w:pos="-737"/>
      </w:tabs>
      <w:spacing w:after="240"/>
      <w:ind w:left="567" w:hanging="567"/>
    </w:pPr>
    <w:rPr>
      <w:rFonts w:eastAsia="Times New Roman"/>
    </w:rPr>
  </w:style>
  <w:style w:type="paragraph" w:customStyle="1" w:styleId="b">
    <w:name w:val="(b)"/>
    <w:basedOn w:val="a"/>
    <w:rsid w:val="007D7998"/>
    <w:pPr>
      <w:tabs>
        <w:tab w:val="clear" w:pos="567"/>
        <w:tab w:val="left" w:pos="1134"/>
      </w:tabs>
      <w:ind w:left="1134"/>
    </w:pPr>
  </w:style>
  <w:style w:type="paragraph" w:customStyle="1" w:styleId="c">
    <w:name w:val="(c)"/>
    <w:basedOn w:val="Normal"/>
    <w:rsid w:val="007D7998"/>
    <w:pPr>
      <w:tabs>
        <w:tab w:val="left" w:pos="1701"/>
      </w:tabs>
      <w:spacing w:after="240"/>
      <w:ind w:left="1701" w:hanging="567"/>
    </w:pPr>
  </w:style>
  <w:style w:type="paragraph" w:customStyle="1" w:styleId="alina">
    <w:name w:val="alinéa"/>
    <w:basedOn w:val="Normal"/>
    <w:rsid w:val="007D7998"/>
    <w:pPr>
      <w:spacing w:after="240"/>
      <w:ind w:left="567"/>
    </w:pPr>
    <w:rPr>
      <w:rFonts w:eastAsia="Times New Roman"/>
    </w:rPr>
  </w:style>
  <w:style w:type="paragraph" w:customStyle="1" w:styleId="Par">
    <w:name w:val="Par"/>
    <w:basedOn w:val="Normal"/>
    <w:rsid w:val="007D7998"/>
    <w:pPr>
      <w:spacing w:after="240"/>
      <w:ind w:firstLine="567"/>
    </w:pPr>
    <w:rPr>
      <w:rFonts w:eastAsia="Times New Roman"/>
    </w:rPr>
  </w:style>
  <w:style w:type="paragraph" w:styleId="BodyText3">
    <w:name w:val="Body Text 3"/>
    <w:basedOn w:val="Normal"/>
    <w:link w:val="BodyText3Char"/>
    <w:rsid w:val="007D7998"/>
    <w:rPr>
      <w:color w:val="000080"/>
    </w:rPr>
  </w:style>
  <w:style w:type="character" w:customStyle="1" w:styleId="BodyText3Char">
    <w:name w:val="Body Text 3 Char"/>
    <w:basedOn w:val="DefaultParagraphFont"/>
    <w:link w:val="BodyText3"/>
    <w:rsid w:val="007D7998"/>
    <w:rPr>
      <w:rFonts w:ascii="Arial" w:eastAsia="SimSun" w:hAnsi="Arial" w:cs="Arial"/>
      <w:snapToGrid w:val="0"/>
      <w:color w:val="000080"/>
      <w:sz w:val="22"/>
      <w:szCs w:val="24"/>
      <w:lang w:val="es-ES" w:eastAsia="es-ES"/>
    </w:rPr>
  </w:style>
  <w:style w:type="paragraph" w:customStyle="1" w:styleId="TIRETbul1cm">
    <w:name w:val="TIRET bul 1cm"/>
    <w:basedOn w:val="Normal"/>
    <w:rsid w:val="007D7998"/>
    <w:pPr>
      <w:numPr>
        <w:numId w:val="13"/>
      </w:numPr>
      <w:tabs>
        <w:tab w:val="left" w:pos="851"/>
      </w:tabs>
      <w:adjustRightInd w:val="0"/>
      <w:spacing w:after="240"/>
    </w:pPr>
  </w:style>
  <w:style w:type="paragraph" w:customStyle="1" w:styleId="Serre">
    <w:name w:val="Serre"/>
    <w:basedOn w:val="Normal"/>
    <w:rsid w:val="007D7998"/>
    <w:pPr>
      <w:suppressAutoHyphens/>
      <w:outlineLvl w:val="2"/>
    </w:pPr>
    <w:rPr>
      <w:rFonts w:eastAsia="Times New Roman"/>
      <w:szCs w:val="20"/>
    </w:rPr>
  </w:style>
  <w:style w:type="paragraph" w:customStyle="1" w:styleId="tiret">
    <w:name w:val="tiret"/>
    <w:basedOn w:val="Marge"/>
    <w:rsid w:val="007D7998"/>
    <w:pPr>
      <w:ind w:left="284" w:hanging="284"/>
    </w:pPr>
  </w:style>
  <w:style w:type="character" w:customStyle="1" w:styleId="PointSoul">
    <w:name w:val="PointSoul"/>
    <w:basedOn w:val="DefaultParagraphFont"/>
    <w:rsid w:val="007D7998"/>
    <w:rPr>
      <w:u w:val="single"/>
    </w:rPr>
  </w:style>
  <w:style w:type="paragraph" w:customStyle="1" w:styleId="marge0">
    <w:name w:val="marge"/>
    <w:basedOn w:val="Normal"/>
    <w:rsid w:val="007D7998"/>
    <w:pPr>
      <w:spacing w:after="240"/>
    </w:pPr>
    <w:rPr>
      <w:rFonts w:eastAsia="Calibri"/>
    </w:rPr>
  </w:style>
  <w:style w:type="paragraph" w:styleId="BodyText2">
    <w:name w:val="Body Text 2"/>
    <w:basedOn w:val="Normal"/>
    <w:link w:val="BodyText2Char"/>
    <w:rsid w:val="007D7998"/>
    <w:pPr>
      <w:autoSpaceDE w:val="0"/>
      <w:autoSpaceDN w:val="0"/>
      <w:adjustRightInd w:val="0"/>
    </w:pPr>
    <w:rPr>
      <w:rFonts w:ascii="Calibri" w:hAnsi="Calibri"/>
    </w:rPr>
  </w:style>
  <w:style w:type="character" w:customStyle="1" w:styleId="BodyText2Char">
    <w:name w:val="Body Text 2 Char"/>
    <w:basedOn w:val="DefaultParagraphFont"/>
    <w:link w:val="BodyText2"/>
    <w:rsid w:val="007D7998"/>
    <w:rPr>
      <w:rFonts w:eastAsia="SimSun" w:cs="Arial"/>
      <w:snapToGrid w:val="0"/>
      <w:sz w:val="22"/>
      <w:szCs w:val="24"/>
      <w:lang w:val="es-ES" w:eastAsia="es-ES" w:bidi="es-ES"/>
    </w:rPr>
  </w:style>
  <w:style w:type="paragraph" w:customStyle="1" w:styleId="formtext">
    <w:name w:val="formtext"/>
    <w:basedOn w:val="Normal"/>
    <w:rsid w:val="007D7998"/>
    <w:pPr>
      <w:spacing w:before="80" w:after="80" w:line="240" w:lineRule="exact"/>
    </w:pPr>
  </w:style>
  <w:style w:type="paragraph" w:customStyle="1" w:styleId="Grille01">
    <w:name w:val="Grille01"/>
    <w:basedOn w:val="Normal"/>
    <w:rsid w:val="007D7998"/>
    <w:pPr>
      <w:keepNext/>
      <w:spacing w:line="240" w:lineRule="exact"/>
      <w:ind w:left="113" w:right="113"/>
    </w:pPr>
    <w:rPr>
      <w:rFonts w:eastAsia="Times New Roman"/>
      <w:b/>
      <w:smallCaps/>
    </w:rPr>
  </w:style>
  <w:style w:type="paragraph" w:customStyle="1" w:styleId="Corpsdetexte3Car">
    <w:name w:val="Corps de texte 3 Car"/>
    <w:basedOn w:val="Grille01"/>
    <w:next w:val="Normal"/>
    <w:rsid w:val="007D7998"/>
    <w:pPr>
      <w:spacing w:line="260" w:lineRule="exact"/>
    </w:pPr>
    <w:rPr>
      <w:rFonts w:eastAsia="SimSun"/>
      <w:smallCaps w:val="0"/>
      <w:szCs w:val="22"/>
    </w:rPr>
  </w:style>
  <w:style w:type="paragraph" w:customStyle="1" w:styleId="TitreICH">
    <w:name w:val="TitreICH"/>
    <w:basedOn w:val="Normal"/>
    <w:next w:val="Normal"/>
    <w:rsid w:val="007D7998"/>
    <w:pPr>
      <w:spacing w:after="360" w:line="340" w:lineRule="exact"/>
      <w:jc w:val="center"/>
    </w:pPr>
    <w:rPr>
      <w:rFonts w:eastAsia="Times New Roman"/>
      <w:b/>
      <w:bCs/>
      <w:smallCaps/>
      <w:sz w:val="32"/>
      <w:szCs w:val="32"/>
    </w:rPr>
  </w:style>
  <w:style w:type="paragraph" w:customStyle="1" w:styleId="txt">
    <w:name w:val="txt"/>
    <w:basedOn w:val="Normal"/>
    <w:rsid w:val="007D7998"/>
    <w:pPr>
      <w:spacing w:line="260" w:lineRule="exact"/>
      <w:ind w:left="567"/>
    </w:pPr>
    <w:rPr>
      <w:rFonts w:eastAsia="Times New Roman"/>
    </w:rPr>
  </w:style>
  <w:style w:type="paragraph" w:customStyle="1" w:styleId="Info03">
    <w:name w:val="Info03"/>
    <w:basedOn w:val="Normal"/>
    <w:rsid w:val="007D7998"/>
    <w:pPr>
      <w:keepNext/>
      <w:tabs>
        <w:tab w:val="left" w:pos="1134"/>
        <w:tab w:val="left" w:pos="1701"/>
        <w:tab w:val="left" w:pos="2268"/>
      </w:tabs>
      <w:spacing w:line="220" w:lineRule="exact"/>
      <w:ind w:left="113" w:right="113"/>
    </w:pPr>
    <w:rPr>
      <w:rFonts w:eastAsia="Times New Roman"/>
      <w:i/>
      <w:iCs/>
      <w:sz w:val="20"/>
    </w:rPr>
  </w:style>
  <w:style w:type="paragraph" w:customStyle="1" w:styleId="Grille01N">
    <w:name w:val="Grille01N"/>
    <w:basedOn w:val="Grille01"/>
    <w:rsid w:val="007D7998"/>
    <w:pPr>
      <w:ind w:right="0"/>
      <w:jc w:val="right"/>
    </w:pPr>
  </w:style>
  <w:style w:type="paragraph" w:customStyle="1" w:styleId="Grille02N">
    <w:name w:val="Grille02N"/>
    <w:basedOn w:val="Corpsdetexte3Car"/>
    <w:rsid w:val="007D7998"/>
    <w:pPr>
      <w:spacing w:line="240" w:lineRule="auto"/>
      <w:ind w:right="0"/>
      <w:jc w:val="right"/>
    </w:pPr>
    <w:rPr>
      <w:bCs/>
    </w:rPr>
  </w:style>
  <w:style w:type="paragraph" w:customStyle="1" w:styleId="Word">
    <w:name w:val="Word"/>
    <w:basedOn w:val="Info03"/>
    <w:rsid w:val="007D7998"/>
    <w:pPr>
      <w:jc w:val="right"/>
    </w:pPr>
  </w:style>
  <w:style w:type="paragraph" w:styleId="BodyText">
    <w:name w:val="Body Text"/>
    <w:basedOn w:val="Normal"/>
    <w:link w:val="BodyTextChar"/>
    <w:uiPriority w:val="99"/>
    <w:rsid w:val="007D7998"/>
    <w:rPr>
      <w:sz w:val="20"/>
      <w:szCs w:val="20"/>
    </w:rPr>
  </w:style>
  <w:style w:type="character" w:customStyle="1" w:styleId="BodyTextChar">
    <w:name w:val="Body Text Char"/>
    <w:basedOn w:val="DefaultParagraphFont"/>
    <w:link w:val="BodyText"/>
    <w:uiPriority w:val="99"/>
    <w:rsid w:val="007D7998"/>
    <w:rPr>
      <w:rFonts w:ascii="Arial" w:eastAsia="SimSun" w:hAnsi="Arial" w:cs="Arial"/>
      <w:snapToGrid w:val="0"/>
      <w:lang w:val="es-ES" w:eastAsia="es-ES"/>
    </w:rPr>
  </w:style>
  <w:style w:type="paragraph" w:customStyle="1" w:styleId="CM156">
    <w:name w:val="CM156"/>
    <w:basedOn w:val="Default"/>
    <w:next w:val="Default"/>
    <w:rsid w:val="007D7998"/>
    <w:pPr>
      <w:spacing w:after="615"/>
    </w:pPr>
    <w:rPr>
      <w:rFonts w:cs="Times New Roman"/>
      <w:color w:val="auto"/>
    </w:rPr>
  </w:style>
  <w:style w:type="paragraph" w:customStyle="1" w:styleId="Rubrique">
    <w:name w:val="Rubrique"/>
    <w:basedOn w:val="Normal"/>
    <w:rsid w:val="007D7998"/>
    <w:pPr>
      <w:keepNext/>
      <w:widowControl w:val="0"/>
    </w:pPr>
    <w:rPr>
      <w:bCs/>
      <w:smallCaps/>
    </w:rPr>
  </w:style>
  <w:style w:type="paragraph" w:styleId="IntenseQuote">
    <w:name w:val="Intense Quote"/>
    <w:basedOn w:val="Normal"/>
    <w:next w:val="Normal"/>
    <w:link w:val="IntenseQuoteChar1"/>
    <w:uiPriority w:val="30"/>
    <w:qFormat/>
    <w:rsid w:val="007D7998"/>
    <w:pPr>
      <w:pBdr>
        <w:bottom w:val="single" w:sz="4" w:space="4" w:color="4F81BD" w:themeColor="accent1"/>
      </w:pBdr>
      <w:spacing w:before="200" w:after="280"/>
      <w:ind w:left="936" w:right="936"/>
    </w:pPr>
    <w:rPr>
      <w:b/>
      <w:bCs/>
      <w:i/>
      <w:iCs/>
      <w:color w:val="4F81BD" w:themeColor="accent1"/>
    </w:rPr>
  </w:style>
  <w:style w:type="character" w:customStyle="1" w:styleId="IntenseQuoteChar1">
    <w:name w:val="Intense Quote Char1"/>
    <w:basedOn w:val="DefaultParagraphFont"/>
    <w:link w:val="IntenseQuote"/>
    <w:uiPriority w:val="30"/>
    <w:rsid w:val="007D7998"/>
    <w:rPr>
      <w:rFonts w:ascii="Arial" w:eastAsia="SimSun" w:hAnsi="Arial" w:cs="Arial"/>
      <w:b/>
      <w:bCs/>
      <w:i/>
      <w:iCs/>
      <w:snapToGrid w:val="0"/>
      <w:color w:val="4F81BD" w:themeColor="accent1"/>
      <w:sz w:val="22"/>
      <w:szCs w:val="24"/>
      <w:lang w:val="es-ES" w:eastAsia="es-ES"/>
    </w:rPr>
  </w:style>
  <w:style w:type="character" w:styleId="IntenseEmphasis">
    <w:name w:val="Intense Emphasis"/>
    <w:basedOn w:val="DefaultParagraphFont"/>
    <w:uiPriority w:val="21"/>
    <w:rsid w:val="007D7998"/>
    <w:rPr>
      <w:b/>
      <w:bCs/>
      <w:i/>
      <w:iCs/>
      <w:color w:val="4F81BD" w:themeColor="accent1"/>
    </w:rPr>
  </w:style>
  <w:style w:type="paragraph" w:customStyle="1" w:styleId="Paradec">
    <w:name w:val="Para dec"/>
    <w:basedOn w:val="Normal"/>
    <w:rsid w:val="007D7998"/>
    <w:pPr>
      <w:numPr>
        <w:numId w:val="14"/>
      </w:numPr>
      <w:tabs>
        <w:tab w:val="clear" w:pos="567"/>
      </w:tabs>
      <w:snapToGrid/>
      <w:spacing w:before="240"/>
      <w:ind w:left="562" w:hanging="562"/>
    </w:pPr>
    <w:rPr>
      <w:bCs/>
      <w:snapToGrid/>
      <w:szCs w:val="22"/>
    </w:rPr>
  </w:style>
  <w:style w:type="paragraph" w:customStyle="1" w:styleId="test2">
    <w:name w:val="test2"/>
    <w:basedOn w:val="Normal"/>
    <w:rsid w:val="007D7998"/>
    <w:pPr>
      <w:tabs>
        <w:tab w:val="clear" w:pos="567"/>
      </w:tabs>
      <w:snapToGrid/>
      <w:spacing w:before="100" w:beforeAutospacing="1" w:after="100" w:afterAutospacing="1"/>
      <w:jc w:val="left"/>
    </w:pPr>
    <w:rPr>
      <w:rFonts w:ascii="Times New Roman" w:eastAsia="Times New Roman" w:hAnsi="Times New Roman" w:cs="Times New Roman"/>
      <w:snapToGrid/>
      <w:sz w:val="24"/>
    </w:rPr>
  </w:style>
  <w:style w:type="paragraph" w:customStyle="1" w:styleId="Txtcdtureniv1">
    <w:name w:val="Txt cdture niv1"/>
    <w:rsid w:val="007D7998"/>
    <w:pPr>
      <w:jc w:val="both"/>
    </w:pPr>
    <w:rPr>
      <w:rFonts w:ascii="Arial" w:eastAsia="MS Mincho" w:hAnsi="Arial" w:cs="Arial"/>
      <w:sz w:val="22"/>
      <w:szCs w:val="22"/>
    </w:rPr>
  </w:style>
  <w:style w:type="paragraph" w:customStyle="1" w:styleId="Boxnumberedtext">
    <w:name w:val="Box numbered text"/>
    <w:basedOn w:val="Normal"/>
    <w:rsid w:val="007D7998"/>
    <w:pPr>
      <w:numPr>
        <w:numId w:val="15"/>
      </w:numPr>
    </w:pPr>
  </w:style>
  <w:style w:type="paragraph" w:customStyle="1" w:styleId="References">
    <w:name w:val="References"/>
    <w:basedOn w:val="Normal"/>
    <w:link w:val="ReferencesChar"/>
    <w:qFormat/>
    <w:rsid w:val="007D7998"/>
    <w:pPr>
      <w:widowControl w:val="0"/>
      <w:tabs>
        <w:tab w:val="clear" w:pos="567"/>
      </w:tabs>
      <w:autoSpaceDE w:val="0"/>
      <w:autoSpaceDN w:val="0"/>
      <w:adjustRightInd w:val="0"/>
      <w:snapToGrid/>
      <w:spacing w:before="240" w:after="240"/>
      <w:ind w:left="709" w:hanging="709"/>
      <w:jc w:val="left"/>
    </w:pPr>
  </w:style>
  <w:style w:type="paragraph" w:customStyle="1" w:styleId="Tableheading">
    <w:name w:val="Table heading"/>
    <w:basedOn w:val="Normal"/>
    <w:qFormat/>
    <w:rsid w:val="007D7998"/>
    <w:rPr>
      <w:b/>
    </w:rPr>
  </w:style>
  <w:style w:type="paragraph" w:customStyle="1" w:styleId="Biblio">
    <w:name w:val="Biblio"/>
    <w:basedOn w:val="Normal"/>
    <w:qFormat/>
    <w:rsid w:val="007D7998"/>
    <w:pPr>
      <w:widowControl w:val="0"/>
      <w:tabs>
        <w:tab w:val="clear" w:pos="567"/>
      </w:tabs>
      <w:autoSpaceDE w:val="0"/>
      <w:autoSpaceDN w:val="0"/>
      <w:adjustRightInd w:val="0"/>
      <w:snapToGrid/>
      <w:spacing w:before="0" w:after="0"/>
      <w:ind w:left="567" w:hanging="567"/>
      <w:jc w:val="left"/>
    </w:pPr>
  </w:style>
  <w:style w:type="paragraph" w:customStyle="1" w:styleId="Tablenote">
    <w:name w:val="Table note"/>
    <w:basedOn w:val="Normal"/>
    <w:qFormat/>
    <w:rsid w:val="007D7998"/>
    <w:pPr>
      <w:keepLines/>
      <w:tabs>
        <w:tab w:val="clear" w:pos="567"/>
        <w:tab w:val="left" w:pos="284"/>
      </w:tabs>
      <w:jc w:val="left"/>
    </w:pPr>
    <w:rPr>
      <w:sz w:val="20"/>
      <w:szCs w:val="20"/>
    </w:rPr>
  </w:style>
  <w:style w:type="paragraph" w:customStyle="1" w:styleId="Tablesource">
    <w:name w:val="Table source"/>
    <w:basedOn w:val="Normal"/>
    <w:qFormat/>
    <w:rsid w:val="007D7998"/>
    <w:rPr>
      <w:sz w:val="20"/>
    </w:rPr>
  </w:style>
  <w:style w:type="paragraph" w:customStyle="1" w:styleId="Para">
    <w:name w:val="Para"/>
    <w:basedOn w:val="Normal"/>
    <w:link w:val="ParaChar"/>
    <w:qFormat/>
    <w:rsid w:val="007D7998"/>
    <w:pPr>
      <w:numPr>
        <w:numId w:val="16"/>
      </w:numPr>
      <w:tabs>
        <w:tab w:val="clear" w:pos="567"/>
      </w:tabs>
      <w:snapToGrid/>
      <w:spacing w:line="240" w:lineRule="exact"/>
      <w:ind w:left="720"/>
    </w:pPr>
    <w:rPr>
      <w:rFonts w:cs="Times New Roman"/>
      <w:snapToGrid/>
      <w:szCs w:val="22"/>
    </w:rPr>
  </w:style>
  <w:style w:type="character" w:customStyle="1" w:styleId="ParaChar">
    <w:name w:val="Para Char"/>
    <w:link w:val="Para"/>
    <w:rsid w:val="007D7998"/>
    <w:rPr>
      <w:rFonts w:ascii="Arial" w:eastAsia="SimSun" w:hAnsi="Arial"/>
      <w:sz w:val="22"/>
      <w:szCs w:val="22"/>
      <w:lang w:val="es-ES" w:eastAsia="es-ES"/>
    </w:rPr>
  </w:style>
  <w:style w:type="character" w:customStyle="1" w:styleId="CommitteeChar">
    <w:name w:val="Committee Char"/>
    <w:basedOn w:val="DefaultParagraphFont"/>
    <w:link w:val="Committee"/>
    <w:locked/>
    <w:rsid w:val="007D7998"/>
    <w:rPr>
      <w:rFonts w:ascii="Arial" w:eastAsia="Times New Roman" w:hAnsi="Arial" w:cstheme="majorBidi"/>
      <w:color w:val="4F81BD" w:themeColor="accent1"/>
      <w:sz w:val="22"/>
      <w:szCs w:val="22"/>
    </w:rPr>
  </w:style>
  <w:style w:type="paragraph" w:customStyle="1" w:styleId="Committee">
    <w:name w:val="Committee"/>
    <w:basedOn w:val="Heading3"/>
    <w:link w:val="CommitteeChar"/>
    <w:qFormat/>
    <w:rsid w:val="007D7998"/>
    <w:pPr>
      <w:keepLines w:val="0"/>
      <w:spacing w:before="0" w:line="240" w:lineRule="auto"/>
      <w:ind w:left="720" w:hanging="720"/>
      <w:jc w:val="both"/>
    </w:pPr>
    <w:rPr>
      <w:rFonts w:eastAsia="Times New Roman" w:cstheme="majorBidi"/>
      <w:b w:val="0"/>
      <w:bCs w:val="0"/>
      <w:caps w:val="0"/>
      <w:color w:val="4F81BD" w:themeColor="accent1"/>
      <w:sz w:val="22"/>
      <w:szCs w:val="22"/>
    </w:rPr>
  </w:style>
  <w:style w:type="paragraph" w:customStyle="1" w:styleId="TableParagraph">
    <w:name w:val="Table Paragraph"/>
    <w:basedOn w:val="Normal"/>
    <w:rsid w:val="0042379D"/>
    <w:pPr>
      <w:numPr>
        <w:numId w:val="17"/>
      </w:numPr>
    </w:pPr>
  </w:style>
  <w:style w:type="paragraph" w:customStyle="1" w:styleId="Figuresub-heading">
    <w:name w:val="Figure sub-heading"/>
    <w:basedOn w:val="Figurecaption"/>
    <w:autoRedefine/>
    <w:qFormat/>
    <w:rsid w:val="0070572E"/>
    <w:pPr>
      <w:spacing w:before="0"/>
    </w:pPr>
    <w:rPr>
      <w:b w:val="0"/>
      <w:i/>
    </w:rPr>
  </w:style>
  <w:style w:type="paragraph" w:customStyle="1" w:styleId="Tablesub-heading">
    <w:name w:val="Table sub-heading"/>
    <w:basedOn w:val="Figuresub-heading"/>
    <w:qFormat/>
    <w:rsid w:val="0070572E"/>
    <w:rPr>
      <w:bCs/>
      <w:iCs/>
    </w:rPr>
  </w:style>
  <w:style w:type="paragraph" w:customStyle="1" w:styleId="Sub-bulletlist">
    <w:name w:val="Sub-bullet list"/>
    <w:basedOn w:val="Normal"/>
    <w:qFormat/>
    <w:rsid w:val="0070572E"/>
    <w:pPr>
      <w:numPr>
        <w:numId w:val="19"/>
      </w:numPr>
      <w:tabs>
        <w:tab w:val="left" w:pos="907"/>
      </w:tabs>
      <w:jc w:val="left"/>
    </w:pPr>
    <w:rPr>
      <w:iCs/>
    </w:rPr>
  </w:style>
  <w:style w:type="character" w:customStyle="1" w:styleId="ChapheadChar">
    <w:name w:val="Chaphead Char"/>
    <w:basedOn w:val="Heading1Char"/>
    <w:link w:val="Chaphead"/>
    <w:rsid w:val="0070572E"/>
    <w:rPr>
      <w:rFonts w:ascii="Arial" w:eastAsia="Times New Roman" w:hAnsi="Arial" w:cs="Arial"/>
      <w:b/>
      <w:bCs/>
      <w:snapToGrid w:val="0"/>
      <w:color w:val="000000"/>
      <w:kern w:val="28"/>
      <w:sz w:val="28"/>
      <w:szCs w:val="28"/>
      <w:lang w:val="es-ES" w:eastAsia="es-ES"/>
    </w:rPr>
  </w:style>
  <w:style w:type="character" w:customStyle="1" w:styleId="Heading2Char1">
    <w:name w:val="Heading 2 Char1"/>
    <w:uiPriority w:val="9"/>
    <w:locked/>
    <w:rsid w:val="0070572E"/>
    <w:rPr>
      <w:rFonts w:ascii="Times New Roman" w:hAnsi="Times New Roman" w:cs="Times New Roman"/>
      <w:b/>
      <w:bCs/>
      <w:lang w:eastAsia="es-ES"/>
    </w:rPr>
  </w:style>
  <w:style w:type="character" w:customStyle="1" w:styleId="Heading3Char1">
    <w:name w:val="Heading 3 Char1"/>
    <w:uiPriority w:val="9"/>
    <w:locked/>
    <w:rsid w:val="0070572E"/>
    <w:rPr>
      <w:rFonts w:ascii="Times New Roman" w:hAnsi="Times New Roman"/>
      <w:bCs/>
      <w:i/>
      <w:color w:val="000000"/>
      <w:sz w:val="24"/>
      <w:szCs w:val="23"/>
    </w:rPr>
  </w:style>
  <w:style w:type="paragraph" w:customStyle="1" w:styleId="Tabletitle">
    <w:name w:val="Table title"/>
    <w:basedOn w:val="Normal"/>
    <w:qFormat/>
    <w:rsid w:val="0070572E"/>
    <w:pPr>
      <w:keepNext/>
    </w:pPr>
    <w:rPr>
      <w:rFonts w:cs="Calibri"/>
      <w:b/>
    </w:rPr>
  </w:style>
  <w:style w:type="character" w:customStyle="1" w:styleId="Heading4Char1">
    <w:name w:val="Heading 4 Char1"/>
    <w:uiPriority w:val="9"/>
    <w:locked/>
    <w:rsid w:val="0070572E"/>
    <w:rPr>
      <w:rFonts w:ascii="Times New Roman" w:hAnsi="Times New Roman"/>
      <w:bCs/>
      <w:color w:val="000000"/>
      <w:sz w:val="24"/>
      <w:szCs w:val="24"/>
      <w:lang w:eastAsia="es-ES"/>
    </w:rPr>
  </w:style>
  <w:style w:type="paragraph" w:customStyle="1" w:styleId="TOC">
    <w:name w:val="TOC"/>
    <w:basedOn w:val="Normal"/>
    <w:qFormat/>
    <w:rsid w:val="0070572E"/>
    <w:pPr>
      <w:jc w:val="left"/>
    </w:pPr>
    <w:rPr>
      <w:b/>
    </w:rPr>
  </w:style>
  <w:style w:type="paragraph" w:customStyle="1" w:styleId="Box">
    <w:name w:val="Box"/>
    <w:basedOn w:val="Normal"/>
    <w:qFormat/>
    <w:rsid w:val="0070572E"/>
    <w:pPr>
      <w:pBdr>
        <w:top w:val="single" w:sz="12" w:space="1" w:color="40C6D8"/>
        <w:left w:val="single" w:sz="12" w:space="4" w:color="40C6D8"/>
        <w:bottom w:val="single" w:sz="12" w:space="1" w:color="40C6D8"/>
        <w:right w:val="single" w:sz="12" w:space="4" w:color="40C6D8"/>
      </w:pBdr>
    </w:pPr>
  </w:style>
  <w:style w:type="paragraph" w:customStyle="1" w:styleId="Chaphead">
    <w:name w:val="Chaphead"/>
    <w:basedOn w:val="Heading1"/>
    <w:link w:val="ChapheadChar"/>
    <w:autoRedefine/>
    <w:qFormat/>
    <w:rsid w:val="0070572E"/>
    <w:pPr>
      <w:pBdr>
        <w:bottom w:val="none" w:sz="0" w:space="0" w:color="auto"/>
      </w:pBdr>
      <w:tabs>
        <w:tab w:val="left" w:pos="850"/>
        <w:tab w:val="left" w:pos="1191"/>
        <w:tab w:val="left" w:pos="1531"/>
      </w:tabs>
      <w:spacing w:before="120" w:after="160"/>
    </w:pPr>
    <w:rPr>
      <w:rFonts w:ascii="Calibri" w:hAnsi="Calibri" w:cs="Times New Roman"/>
      <w:b/>
      <w:snapToGrid/>
      <w:color w:val="000000"/>
      <w:kern w:val="0"/>
      <w:sz w:val="28"/>
      <w:szCs w:val="28"/>
    </w:rPr>
  </w:style>
  <w:style w:type="character" w:customStyle="1" w:styleId="Heading2Char2">
    <w:name w:val="Heading 2 Char2"/>
    <w:uiPriority w:val="9"/>
    <w:locked/>
    <w:rsid w:val="0070572E"/>
    <w:rPr>
      <w:rFonts w:ascii="Times New Roman" w:hAnsi="Times New Roman"/>
      <w:b/>
      <w:bCs/>
      <w:i/>
      <w:sz w:val="24"/>
      <w:szCs w:val="24"/>
      <w:lang w:eastAsia="es-ES"/>
    </w:rPr>
  </w:style>
  <w:style w:type="paragraph" w:customStyle="1" w:styleId="Sub-numberlist">
    <w:name w:val="Sub-number list"/>
    <w:basedOn w:val="Sub-bulletlist"/>
    <w:qFormat/>
    <w:rsid w:val="0070572E"/>
    <w:pPr>
      <w:numPr>
        <w:numId w:val="18"/>
      </w:numPr>
    </w:pPr>
  </w:style>
  <w:style w:type="character" w:customStyle="1" w:styleId="ReferencesChar">
    <w:name w:val="References Char"/>
    <w:basedOn w:val="DefaultParagraphFont"/>
    <w:link w:val="References"/>
    <w:locked/>
    <w:rsid w:val="0070572E"/>
    <w:rPr>
      <w:rFonts w:ascii="Arial" w:eastAsia="SimSun" w:hAnsi="Arial" w:cs="Arial"/>
      <w:snapToGrid w:val="0"/>
      <w:sz w:val="22"/>
      <w:szCs w:val="24"/>
      <w:lang w:val="es-ES" w:eastAsia="es-ES"/>
    </w:rPr>
  </w:style>
  <w:style w:type="paragraph" w:customStyle="1" w:styleId="Endnotes">
    <w:name w:val="Endnotes"/>
    <w:basedOn w:val="Normal"/>
    <w:link w:val="EndnotesChar"/>
    <w:qFormat/>
    <w:rsid w:val="0070572E"/>
    <w:rPr>
      <w:rFonts w:cstheme="minorBidi"/>
    </w:rPr>
  </w:style>
  <w:style w:type="character" w:customStyle="1" w:styleId="EndnotesChar">
    <w:name w:val="Endnotes Char"/>
    <w:basedOn w:val="DefaultParagraphFont"/>
    <w:link w:val="Endnotes"/>
    <w:rsid w:val="0070572E"/>
    <w:rPr>
      <w:rFonts w:ascii="Arial" w:eastAsia="SimSun" w:hAnsi="Arial" w:cstheme="minorBidi"/>
      <w:snapToGrid w:val="0"/>
      <w:sz w:val="22"/>
      <w:szCs w:val="24"/>
      <w:lang w:val="es-ES" w:eastAsia="es-ES"/>
    </w:rPr>
  </w:style>
  <w:style w:type="paragraph" w:customStyle="1" w:styleId="Tablebody">
    <w:name w:val="Table body"/>
    <w:basedOn w:val="Normal"/>
    <w:link w:val="TablebodyChar"/>
    <w:autoRedefine/>
    <w:qFormat/>
    <w:rsid w:val="0070572E"/>
    <w:pPr>
      <w:keepLines/>
      <w:widowControl w:val="0"/>
      <w:spacing w:after="0"/>
      <w:jc w:val="left"/>
    </w:pPr>
    <w:rPr>
      <w:rFonts w:asciiTheme="majorHAnsi" w:eastAsia="Times New Roman" w:hAnsiTheme="majorHAnsi" w:cstheme="minorBidi"/>
      <w:sz w:val="24"/>
    </w:rPr>
  </w:style>
  <w:style w:type="character" w:customStyle="1" w:styleId="TablebodyChar">
    <w:name w:val="Table body Char"/>
    <w:basedOn w:val="DefaultParagraphFont"/>
    <w:link w:val="Tablebody"/>
    <w:locked/>
    <w:rsid w:val="0070572E"/>
    <w:rPr>
      <w:rFonts w:asciiTheme="majorHAnsi" w:eastAsia="Times New Roman" w:hAnsiTheme="majorHAnsi" w:cstheme="minorBidi"/>
      <w:snapToGrid w:val="0"/>
      <w:sz w:val="24"/>
      <w:szCs w:val="24"/>
      <w:lang w:val="es-ES" w:eastAsia="es-ES"/>
    </w:rPr>
  </w:style>
  <w:style w:type="paragraph" w:customStyle="1" w:styleId="Tablecaption">
    <w:name w:val="Table caption"/>
    <w:basedOn w:val="Normal"/>
    <w:link w:val="TablecaptionChar"/>
    <w:qFormat/>
    <w:rsid w:val="0070572E"/>
    <w:pPr>
      <w:keepNext/>
      <w:spacing w:before="240"/>
      <w:jc w:val="left"/>
    </w:pPr>
    <w:rPr>
      <w:b/>
    </w:rPr>
  </w:style>
  <w:style w:type="character" w:customStyle="1" w:styleId="TablecaptionChar">
    <w:name w:val="Table caption Char"/>
    <w:basedOn w:val="DefaultParagraphFont"/>
    <w:link w:val="Tablecaption"/>
    <w:locked/>
    <w:rsid w:val="0070572E"/>
    <w:rPr>
      <w:rFonts w:ascii="Arial" w:eastAsia="SimSun" w:hAnsi="Arial" w:cs="Arial"/>
      <w:b/>
      <w:snapToGrid w:val="0"/>
      <w:sz w:val="22"/>
      <w:szCs w:val="24"/>
      <w:lang w:val="es-ES" w:eastAsia="es-ES"/>
    </w:rPr>
  </w:style>
  <w:style w:type="paragraph" w:customStyle="1" w:styleId="Figurecaption">
    <w:name w:val="Figure caption"/>
    <w:basedOn w:val="Normal"/>
    <w:link w:val="FigurecaptionChar"/>
    <w:qFormat/>
    <w:rsid w:val="0070572E"/>
    <w:pPr>
      <w:keepNext/>
      <w:widowControl w:val="0"/>
      <w:spacing w:before="240"/>
      <w:jc w:val="left"/>
    </w:pPr>
    <w:rPr>
      <w:b/>
    </w:rPr>
  </w:style>
  <w:style w:type="character" w:customStyle="1" w:styleId="FigurecaptionChar">
    <w:name w:val="Figure caption Char"/>
    <w:basedOn w:val="DefaultParagraphFont"/>
    <w:link w:val="Figurecaption"/>
    <w:rsid w:val="0070572E"/>
    <w:rPr>
      <w:rFonts w:ascii="Arial" w:eastAsia="SimSun" w:hAnsi="Arial" w:cs="Arial"/>
      <w:b/>
      <w:snapToGrid w:val="0"/>
      <w:sz w:val="22"/>
      <w:szCs w:val="24"/>
      <w:lang w:val="es-ES" w:eastAsia="es-ES"/>
    </w:rPr>
  </w:style>
  <w:style w:type="paragraph" w:customStyle="1" w:styleId="Boxbody">
    <w:name w:val="Box body"/>
    <w:basedOn w:val="Normal"/>
    <w:link w:val="BoxbodyChar"/>
    <w:qFormat/>
    <w:rsid w:val="0070572E"/>
    <w:pPr>
      <w:ind w:firstLine="720"/>
      <w:jc w:val="left"/>
    </w:pPr>
    <w:rPr>
      <w:rFonts w:eastAsiaTheme="minorHAnsi" w:cstheme="minorBidi"/>
      <w:color w:val="0070C0"/>
    </w:rPr>
  </w:style>
  <w:style w:type="character" w:customStyle="1" w:styleId="BoxbodyChar">
    <w:name w:val="Box body Char"/>
    <w:basedOn w:val="DefaultParagraphFont"/>
    <w:link w:val="Boxbody"/>
    <w:rsid w:val="0070572E"/>
    <w:rPr>
      <w:rFonts w:ascii="Arial" w:eastAsiaTheme="minorHAnsi" w:hAnsi="Arial" w:cstheme="minorBidi"/>
      <w:snapToGrid w:val="0"/>
      <w:color w:val="0070C0"/>
      <w:sz w:val="22"/>
      <w:szCs w:val="24"/>
      <w:lang w:val="es-ES" w:eastAsia="es-ES"/>
    </w:rPr>
  </w:style>
  <w:style w:type="paragraph" w:customStyle="1" w:styleId="Boxsource">
    <w:name w:val="Box source"/>
    <w:basedOn w:val="Normal"/>
    <w:link w:val="BoxsourceChar"/>
    <w:qFormat/>
    <w:rsid w:val="0070572E"/>
    <w:pPr>
      <w:jc w:val="left"/>
    </w:pPr>
    <w:rPr>
      <w:rFonts w:eastAsiaTheme="minorHAnsi"/>
      <w:color w:val="000000" w:themeColor="text1"/>
    </w:rPr>
  </w:style>
  <w:style w:type="character" w:customStyle="1" w:styleId="BoxsourceChar">
    <w:name w:val="Box source Char"/>
    <w:basedOn w:val="DefaultParagraphFont"/>
    <w:link w:val="Boxsource"/>
    <w:rsid w:val="0070572E"/>
    <w:rPr>
      <w:rFonts w:ascii="Arial" w:eastAsiaTheme="minorHAnsi" w:hAnsi="Arial" w:cs="Arial"/>
      <w:snapToGrid w:val="0"/>
      <w:color w:val="000000" w:themeColor="text1"/>
      <w:sz w:val="22"/>
      <w:szCs w:val="24"/>
      <w:lang w:val="es-ES" w:eastAsia="es-ES"/>
    </w:rPr>
  </w:style>
  <w:style w:type="paragraph" w:customStyle="1" w:styleId="Boxtitle">
    <w:name w:val="Box title"/>
    <w:basedOn w:val="Normal"/>
    <w:link w:val="BoxtitleChar"/>
    <w:qFormat/>
    <w:rsid w:val="0070572E"/>
    <w:pPr>
      <w:keepNext/>
      <w:jc w:val="left"/>
    </w:pPr>
    <w:rPr>
      <w:rFonts w:eastAsiaTheme="minorHAnsi" w:cstheme="minorBidi"/>
      <w:b/>
      <w:color w:val="000000" w:themeColor="text1"/>
    </w:rPr>
  </w:style>
  <w:style w:type="character" w:customStyle="1" w:styleId="BoxtitleChar">
    <w:name w:val="Box title Char"/>
    <w:basedOn w:val="DefaultParagraphFont"/>
    <w:link w:val="Boxtitle"/>
    <w:rsid w:val="0070572E"/>
    <w:rPr>
      <w:rFonts w:ascii="Arial" w:eastAsiaTheme="minorHAnsi" w:hAnsi="Arial" w:cstheme="minorBidi"/>
      <w:b/>
      <w:snapToGrid w:val="0"/>
      <w:color w:val="000000" w:themeColor="text1"/>
      <w:sz w:val="22"/>
      <w:szCs w:val="24"/>
      <w:lang w:val="es-ES" w:eastAsia="es-ES"/>
    </w:rPr>
  </w:style>
  <w:style w:type="paragraph" w:customStyle="1" w:styleId="Firstlineparagraph">
    <w:name w:val="First line paragraph"/>
    <w:basedOn w:val="Normal"/>
    <w:link w:val="FirstlineparagraphChar"/>
    <w:qFormat/>
    <w:rsid w:val="0070572E"/>
    <w:pPr>
      <w:jc w:val="left"/>
    </w:pPr>
    <w:rPr>
      <w:rFonts w:ascii="Times New Roman" w:eastAsiaTheme="minorHAnsi" w:hAnsi="Times New Roman" w:cstheme="minorBidi"/>
    </w:rPr>
  </w:style>
  <w:style w:type="character" w:customStyle="1" w:styleId="FirstlineparagraphChar">
    <w:name w:val="First line paragraph Char"/>
    <w:basedOn w:val="DefaultParagraphFont"/>
    <w:link w:val="Firstlineparagraph"/>
    <w:rsid w:val="0070572E"/>
    <w:rPr>
      <w:rFonts w:ascii="Times New Roman" w:eastAsiaTheme="minorHAnsi" w:hAnsi="Times New Roman" w:cstheme="minorBidi"/>
      <w:snapToGrid w:val="0"/>
      <w:sz w:val="22"/>
      <w:szCs w:val="24"/>
      <w:lang w:val="es-ES" w:eastAsia="es-ES"/>
    </w:rPr>
  </w:style>
  <w:style w:type="paragraph" w:customStyle="1" w:styleId="Numberlist">
    <w:name w:val="Number list"/>
    <w:basedOn w:val="Normal"/>
    <w:autoRedefine/>
    <w:qFormat/>
    <w:rsid w:val="0070572E"/>
    <w:pPr>
      <w:numPr>
        <w:numId w:val="24"/>
      </w:numPr>
    </w:pPr>
  </w:style>
  <w:style w:type="paragraph" w:customStyle="1" w:styleId="Source">
    <w:name w:val="Source"/>
    <w:basedOn w:val="Normal"/>
    <w:autoRedefine/>
    <w:qFormat/>
    <w:rsid w:val="0070572E"/>
    <w:pPr>
      <w:spacing w:after="0"/>
      <w:jc w:val="left"/>
    </w:pPr>
    <w:rPr>
      <w:rFonts w:asciiTheme="majorHAnsi" w:eastAsia="Times New Roman" w:hAnsiTheme="majorHAnsi"/>
      <w:sz w:val="20"/>
      <w:szCs w:val="20"/>
    </w:rPr>
  </w:style>
  <w:style w:type="paragraph" w:customStyle="1" w:styleId="Notes">
    <w:name w:val="Notes"/>
    <w:basedOn w:val="Normal"/>
    <w:autoRedefine/>
    <w:qFormat/>
    <w:rsid w:val="0070572E"/>
    <w:pPr>
      <w:spacing w:after="0"/>
      <w:jc w:val="left"/>
    </w:pPr>
    <w:rPr>
      <w:rFonts w:asciiTheme="majorHAnsi" w:eastAsia="Times New Roman" w:hAnsiTheme="majorHAnsi"/>
      <w:sz w:val="18"/>
      <w:szCs w:val="20"/>
    </w:rPr>
  </w:style>
  <w:style w:type="paragraph" w:customStyle="1" w:styleId="Citation1">
    <w:name w:val="Citation1"/>
    <w:basedOn w:val="Normal"/>
    <w:qFormat/>
    <w:rsid w:val="0070572E"/>
    <w:pPr>
      <w:ind w:left="357" w:right="357"/>
    </w:pPr>
  </w:style>
  <w:style w:type="paragraph" w:customStyle="1" w:styleId="Boxheading">
    <w:name w:val="Box heading"/>
    <w:basedOn w:val="Normal"/>
    <w:link w:val="BoxheadingChar"/>
    <w:autoRedefine/>
    <w:qFormat/>
    <w:rsid w:val="0070572E"/>
    <w:pPr>
      <w:keepNext/>
      <w:jc w:val="center"/>
    </w:pPr>
    <w:rPr>
      <w:rFonts w:eastAsiaTheme="minorHAnsi"/>
      <w:b/>
      <w:color w:val="FFFFFF" w:themeColor="background1"/>
    </w:rPr>
  </w:style>
  <w:style w:type="character" w:customStyle="1" w:styleId="BoxheadingChar">
    <w:name w:val="Box heading Char"/>
    <w:basedOn w:val="DefaultParagraphFont"/>
    <w:link w:val="Boxheading"/>
    <w:rsid w:val="0070572E"/>
    <w:rPr>
      <w:rFonts w:ascii="Arial" w:eastAsiaTheme="minorHAnsi" w:hAnsi="Arial" w:cs="Arial"/>
      <w:b/>
      <w:snapToGrid w:val="0"/>
      <w:color w:val="FFFFFF" w:themeColor="background1"/>
      <w:sz w:val="22"/>
      <w:szCs w:val="24"/>
      <w:lang w:val="es-ES" w:eastAsia="es-ES"/>
    </w:rPr>
  </w:style>
  <w:style w:type="paragraph" w:customStyle="1" w:styleId="FigureTitle">
    <w:name w:val="Figure Title"/>
    <w:basedOn w:val="Normal"/>
    <w:next w:val="Normal"/>
    <w:link w:val="FigureTitleChar"/>
    <w:autoRedefine/>
    <w:rsid w:val="0070572E"/>
    <w:pPr>
      <w:keepNext/>
      <w:tabs>
        <w:tab w:val="left" w:pos="850"/>
        <w:tab w:val="left" w:pos="1191"/>
        <w:tab w:val="left" w:pos="1531"/>
      </w:tabs>
      <w:jc w:val="left"/>
    </w:pPr>
    <w:rPr>
      <w:rFonts w:asciiTheme="minorHAnsi" w:hAnsiTheme="minorHAnsi" w:cstheme="minorBidi"/>
      <w:b/>
      <w:bCs/>
      <w:sz w:val="20"/>
    </w:rPr>
  </w:style>
  <w:style w:type="character" w:customStyle="1" w:styleId="FigureTitleChar">
    <w:name w:val="Figure Title Char"/>
    <w:link w:val="FigureTitle"/>
    <w:rsid w:val="0070572E"/>
    <w:rPr>
      <w:rFonts w:asciiTheme="minorHAnsi" w:eastAsia="SimSun" w:hAnsiTheme="minorHAnsi" w:cstheme="minorBidi"/>
      <w:b/>
      <w:bCs/>
      <w:snapToGrid w:val="0"/>
      <w:szCs w:val="24"/>
      <w:lang w:eastAsia="es-ES"/>
    </w:rPr>
  </w:style>
  <w:style w:type="paragraph" w:customStyle="1" w:styleId="BoxBodyText">
    <w:name w:val="Box Body Text"/>
    <w:basedOn w:val="Normal"/>
    <w:autoRedefine/>
    <w:rsid w:val="0070572E"/>
    <w:rPr>
      <w:sz w:val="20"/>
    </w:rPr>
  </w:style>
  <w:style w:type="paragraph" w:customStyle="1" w:styleId="Table">
    <w:name w:val="Table"/>
    <w:basedOn w:val="Normal"/>
    <w:next w:val="BodyText"/>
    <w:autoRedefine/>
    <w:rsid w:val="0070572E"/>
    <w:pPr>
      <w:jc w:val="left"/>
    </w:pPr>
  </w:style>
  <w:style w:type="character" w:styleId="EndnoteReference">
    <w:name w:val="endnote reference"/>
    <w:uiPriority w:val="99"/>
    <w:unhideWhenUsed/>
    <w:rsid w:val="0070572E"/>
    <w:rPr>
      <w:rFonts w:ascii="Calibri" w:hAnsi="Calibri"/>
      <w:dstrike w:val="0"/>
      <w:color w:val="auto"/>
      <w:sz w:val="18"/>
      <w:vertAlign w:val="superscript"/>
    </w:rPr>
  </w:style>
  <w:style w:type="paragraph" w:customStyle="1" w:styleId="Abstract">
    <w:name w:val="Abstract"/>
    <w:basedOn w:val="Normal"/>
    <w:rsid w:val="0070572E"/>
    <w:pPr>
      <w:pBdr>
        <w:top w:val="single" w:sz="4" w:space="1" w:color="auto"/>
        <w:left w:val="single" w:sz="4" w:space="4" w:color="auto"/>
        <w:bottom w:val="single" w:sz="4" w:space="1" w:color="auto"/>
        <w:right w:val="single" w:sz="4" w:space="4" w:color="auto"/>
      </w:pBdr>
      <w:shd w:val="clear" w:color="auto" w:fill="E6E6E6"/>
    </w:pPr>
  </w:style>
  <w:style w:type="paragraph" w:customStyle="1" w:styleId="FigureNote">
    <w:name w:val="Figure Note"/>
    <w:basedOn w:val="Normal"/>
    <w:autoRedefine/>
    <w:rsid w:val="0070572E"/>
    <w:pPr>
      <w:tabs>
        <w:tab w:val="left" w:pos="850"/>
        <w:tab w:val="left" w:pos="1191"/>
        <w:tab w:val="left" w:pos="1531"/>
      </w:tabs>
    </w:pPr>
    <w:rPr>
      <w:rFonts w:eastAsia="Times New Roman"/>
      <w:sz w:val="18"/>
      <w:szCs w:val="18"/>
    </w:rPr>
  </w:style>
  <w:style w:type="paragraph" w:customStyle="1" w:styleId="BoxHeading0">
    <w:name w:val="Box Heading"/>
    <w:basedOn w:val="Normal"/>
    <w:next w:val="BoxBodyText"/>
    <w:autoRedefine/>
    <w:rsid w:val="0070572E"/>
    <w:pPr>
      <w:tabs>
        <w:tab w:val="left" w:pos="850"/>
        <w:tab w:val="left" w:pos="1191"/>
        <w:tab w:val="left" w:pos="1531"/>
      </w:tabs>
      <w:spacing w:before="160" w:after="40"/>
      <w:jc w:val="center"/>
    </w:pPr>
    <w:rPr>
      <w:rFonts w:eastAsia="Times New Roman"/>
      <w:b/>
      <w:bCs/>
      <w:sz w:val="20"/>
    </w:rPr>
  </w:style>
  <w:style w:type="paragraph" w:styleId="Bibliography">
    <w:name w:val="Bibliography"/>
    <w:basedOn w:val="Normal"/>
    <w:next w:val="Normal"/>
    <w:autoRedefine/>
    <w:uiPriority w:val="37"/>
    <w:rsid w:val="0070572E"/>
    <w:pPr>
      <w:ind w:left="709" w:hanging="709"/>
      <w:jc w:val="left"/>
    </w:pPr>
    <w:rPr>
      <w:sz w:val="20"/>
    </w:rPr>
  </w:style>
  <w:style w:type="paragraph" w:styleId="EndnoteText">
    <w:name w:val="endnote text"/>
    <w:basedOn w:val="Normal"/>
    <w:link w:val="EndnoteTextChar"/>
    <w:autoRedefine/>
    <w:rsid w:val="0070572E"/>
    <w:pPr>
      <w:tabs>
        <w:tab w:val="left" w:pos="850"/>
        <w:tab w:val="left" w:pos="1191"/>
        <w:tab w:val="left" w:pos="1531"/>
      </w:tabs>
      <w:jc w:val="left"/>
    </w:pPr>
    <w:rPr>
      <w:rFonts w:eastAsia="Times New Roman" w:cstheme="minorBidi"/>
      <w:sz w:val="18"/>
    </w:rPr>
  </w:style>
  <w:style w:type="character" w:customStyle="1" w:styleId="EndnoteTextChar">
    <w:name w:val="Endnote Text Char"/>
    <w:basedOn w:val="DefaultParagraphFont"/>
    <w:link w:val="EndnoteText"/>
    <w:rsid w:val="0070572E"/>
    <w:rPr>
      <w:rFonts w:ascii="Arial" w:eastAsia="Times New Roman" w:hAnsi="Arial" w:cstheme="minorBidi"/>
      <w:snapToGrid w:val="0"/>
      <w:sz w:val="18"/>
      <w:szCs w:val="24"/>
      <w:lang w:val="es-ES" w:eastAsia="es-ES"/>
    </w:rPr>
  </w:style>
  <w:style w:type="paragraph" w:customStyle="1" w:styleId="Boxbulletedtext">
    <w:name w:val="Box bulleted text"/>
    <w:basedOn w:val="Normal"/>
    <w:autoRedefine/>
    <w:rsid w:val="0070572E"/>
    <w:pPr>
      <w:numPr>
        <w:numId w:val="25"/>
      </w:numPr>
    </w:pPr>
    <w:rPr>
      <w:sz w:val="20"/>
    </w:rPr>
  </w:style>
  <w:style w:type="paragraph" w:customStyle="1" w:styleId="TableNote0">
    <w:name w:val="Table Note"/>
    <w:basedOn w:val="FigureNote"/>
    <w:qFormat/>
    <w:rsid w:val="0070572E"/>
    <w:pPr>
      <w:spacing w:after="160"/>
    </w:pPr>
  </w:style>
  <w:style w:type="character" w:customStyle="1" w:styleId="ListBulletChar">
    <w:name w:val="List Bullet Char"/>
    <w:link w:val="ListBullet"/>
    <w:uiPriority w:val="99"/>
    <w:rsid w:val="0070572E"/>
    <w:rPr>
      <w:rFonts w:ascii="Arial" w:eastAsia="SimSun" w:hAnsi="Arial" w:cs="Arial"/>
      <w:snapToGrid w:val="0"/>
      <w:sz w:val="22"/>
      <w:szCs w:val="24"/>
      <w:lang w:val="es-ES" w:eastAsia="es-ES"/>
    </w:rPr>
  </w:style>
  <w:style w:type="paragraph" w:customStyle="1" w:styleId="Author">
    <w:name w:val="Author"/>
    <w:basedOn w:val="Heading2"/>
    <w:autoRedefine/>
    <w:qFormat/>
    <w:rsid w:val="0070572E"/>
    <w:pPr>
      <w:tabs>
        <w:tab w:val="left" w:pos="567"/>
        <w:tab w:val="left" w:pos="850"/>
        <w:tab w:val="left" w:pos="1191"/>
        <w:tab w:val="left" w:pos="1531"/>
      </w:tabs>
      <w:snapToGrid w:val="0"/>
      <w:spacing w:before="120" w:line="240" w:lineRule="auto"/>
      <w:jc w:val="right"/>
    </w:pPr>
    <w:rPr>
      <w:rFonts w:asciiTheme="minorHAnsi" w:hAnsiTheme="minorHAnsi" w:cstheme="minorBidi"/>
      <w:bCs w:val="0"/>
      <w:i/>
      <w:snapToGrid w:val="0"/>
      <w:color w:val="auto"/>
      <w:sz w:val="24"/>
      <w:szCs w:val="24"/>
    </w:rPr>
  </w:style>
  <w:style w:type="character" w:customStyle="1" w:styleId="ListParagraphChar">
    <w:name w:val="List Paragraph Char"/>
    <w:link w:val="ListParagraph"/>
    <w:uiPriority w:val="34"/>
    <w:locked/>
    <w:rsid w:val="0070572E"/>
    <w:rPr>
      <w:rFonts w:ascii="Arial" w:eastAsia="SimSun" w:hAnsi="Arial" w:cs="Arial"/>
      <w:snapToGrid w:val="0"/>
      <w:sz w:val="22"/>
      <w:szCs w:val="24"/>
      <w:lang w:val="es-ES" w:eastAsia="es-ES"/>
    </w:rPr>
  </w:style>
  <w:style w:type="paragraph" w:customStyle="1" w:styleId="Exampletable">
    <w:name w:val="Example/table"/>
    <w:basedOn w:val="Normal"/>
    <w:link w:val="ExampletableChar"/>
    <w:autoRedefine/>
    <w:qFormat/>
    <w:rsid w:val="0070572E"/>
    <w:pPr>
      <w:keepNext/>
      <w:tabs>
        <w:tab w:val="left" w:pos="851"/>
      </w:tabs>
      <w:adjustRightInd w:val="0"/>
      <w:ind w:left="567"/>
      <w:jc w:val="left"/>
    </w:pPr>
    <w:rPr>
      <w:rFonts w:cstheme="minorBidi"/>
      <w:b/>
      <w:color w:val="548DD4" w:themeColor="text2" w:themeTint="99"/>
      <w:sz w:val="24"/>
    </w:rPr>
  </w:style>
  <w:style w:type="character" w:customStyle="1" w:styleId="ExampletableChar">
    <w:name w:val="Example/table Char"/>
    <w:link w:val="Exampletable"/>
    <w:rsid w:val="0070572E"/>
    <w:rPr>
      <w:rFonts w:ascii="Arial" w:eastAsia="SimSun" w:hAnsi="Arial" w:cstheme="minorBidi"/>
      <w:b/>
      <w:snapToGrid w:val="0"/>
      <w:color w:val="548DD4" w:themeColor="text2" w:themeTint="99"/>
      <w:sz w:val="24"/>
      <w:szCs w:val="24"/>
      <w:lang w:val="es-ES" w:eastAsia="es-ES"/>
    </w:rPr>
  </w:style>
  <w:style w:type="paragraph" w:customStyle="1" w:styleId="Parttitle">
    <w:name w:val="Part title"/>
    <w:basedOn w:val="Normal"/>
    <w:autoRedefine/>
    <w:qFormat/>
    <w:rsid w:val="0070572E"/>
    <w:pPr>
      <w:jc w:val="left"/>
    </w:pPr>
    <w:rPr>
      <w:b/>
      <w:sz w:val="36"/>
      <w:szCs w:val="36"/>
    </w:rPr>
  </w:style>
  <w:style w:type="paragraph" w:styleId="Caption">
    <w:name w:val="caption"/>
    <w:basedOn w:val="Normal"/>
    <w:next w:val="Normal"/>
    <w:autoRedefine/>
    <w:uiPriority w:val="35"/>
    <w:unhideWhenUsed/>
    <w:qFormat/>
    <w:rsid w:val="0070572E"/>
    <w:pPr>
      <w:jc w:val="center"/>
    </w:pPr>
    <w:rPr>
      <w:rFonts w:eastAsiaTheme="minorHAnsi" w:cstheme="minorBidi"/>
      <w:b/>
      <w:bCs/>
      <w:color w:val="548DD4" w:themeColor="text2" w:themeTint="99"/>
      <w:sz w:val="20"/>
      <w:szCs w:val="18"/>
    </w:rPr>
  </w:style>
  <w:style w:type="paragraph" w:customStyle="1" w:styleId="Figuretitle0">
    <w:name w:val="Figure title"/>
    <w:basedOn w:val="Normal"/>
    <w:autoRedefine/>
    <w:qFormat/>
    <w:rsid w:val="0070572E"/>
    <w:pPr>
      <w:keepNext/>
      <w:jc w:val="left"/>
    </w:pPr>
  </w:style>
  <w:style w:type="paragraph" w:customStyle="1" w:styleId="Boxsub-title">
    <w:name w:val="Box sub-title"/>
    <w:basedOn w:val="Normal"/>
    <w:autoRedefine/>
    <w:qFormat/>
    <w:rsid w:val="0070572E"/>
    <w:pPr>
      <w:keepNext/>
    </w:pPr>
    <w:rPr>
      <w:rFonts w:ascii="Arial Narrow Italic" w:hAnsi="Arial Narrow Italic"/>
    </w:rPr>
  </w:style>
  <w:style w:type="paragraph" w:customStyle="1" w:styleId="Bulletlist">
    <w:name w:val="Bullet list"/>
    <w:basedOn w:val="Normal"/>
    <w:autoRedefine/>
    <w:qFormat/>
    <w:rsid w:val="0070572E"/>
    <w:pPr>
      <w:numPr>
        <w:numId w:val="23"/>
      </w:numPr>
      <w:tabs>
        <w:tab w:val="left" w:pos="709"/>
      </w:tabs>
    </w:pPr>
  </w:style>
  <w:style w:type="paragraph" w:styleId="TableofFigures">
    <w:name w:val="table of figures"/>
    <w:basedOn w:val="Normal"/>
    <w:next w:val="Normal"/>
    <w:autoRedefine/>
    <w:uiPriority w:val="99"/>
    <w:unhideWhenUsed/>
    <w:rsid w:val="0070572E"/>
    <w:pPr>
      <w:tabs>
        <w:tab w:val="left" w:pos="993"/>
      </w:tabs>
      <w:spacing w:before="240"/>
      <w:ind w:left="993" w:hanging="993"/>
    </w:pPr>
    <w:rPr>
      <w:bCs/>
    </w:rPr>
  </w:style>
  <w:style w:type="paragraph" w:customStyle="1" w:styleId="Sub-title">
    <w:name w:val="Sub-title"/>
    <w:basedOn w:val="Normal"/>
    <w:autoRedefine/>
    <w:qFormat/>
    <w:rsid w:val="0070572E"/>
    <w:pPr>
      <w:keepNext/>
      <w:tabs>
        <w:tab w:val="left" w:pos="1134"/>
      </w:tabs>
      <w:jc w:val="left"/>
      <w:outlineLvl w:val="1"/>
    </w:pPr>
    <w:rPr>
      <w:rFonts w:asciiTheme="majorHAnsi" w:hAnsiTheme="majorHAnsi"/>
      <w:b/>
      <w:iCs/>
      <w:color w:val="000000" w:themeColor="text1"/>
      <w:szCs w:val="28"/>
    </w:rPr>
  </w:style>
  <w:style w:type="paragraph" w:styleId="List">
    <w:name w:val="List"/>
    <w:basedOn w:val="Normal"/>
    <w:autoRedefine/>
    <w:rsid w:val="0070572E"/>
    <w:pPr>
      <w:numPr>
        <w:numId w:val="20"/>
      </w:numPr>
      <w:spacing w:line="300" w:lineRule="exact"/>
    </w:pPr>
    <w:rPr>
      <w:rFonts w:ascii="Times New Roman" w:hAnsi="Times New Roman"/>
      <w:sz w:val="24"/>
    </w:rPr>
  </w:style>
  <w:style w:type="paragraph" w:styleId="List2">
    <w:name w:val="List 2"/>
    <w:basedOn w:val="Normal"/>
    <w:autoRedefine/>
    <w:rsid w:val="0070572E"/>
    <w:pPr>
      <w:numPr>
        <w:numId w:val="21"/>
      </w:numPr>
      <w:spacing w:line="300" w:lineRule="exact"/>
    </w:pPr>
    <w:rPr>
      <w:rFonts w:ascii="Times New Roman" w:hAnsi="Times New Roman"/>
      <w:sz w:val="24"/>
    </w:rPr>
  </w:style>
  <w:style w:type="paragraph" w:styleId="List3">
    <w:name w:val="List 3"/>
    <w:basedOn w:val="Normal"/>
    <w:autoRedefine/>
    <w:rsid w:val="0070572E"/>
    <w:pPr>
      <w:numPr>
        <w:numId w:val="22"/>
      </w:numPr>
      <w:spacing w:line="300" w:lineRule="exact"/>
      <w:jc w:val="left"/>
    </w:pPr>
    <w:rPr>
      <w:rFonts w:ascii="Times New Roman" w:hAnsi="Times New Roman"/>
      <w:sz w:val="24"/>
    </w:rPr>
  </w:style>
  <w:style w:type="paragraph" w:customStyle="1" w:styleId="Checklist">
    <w:name w:val="Check list"/>
    <w:basedOn w:val="Normal"/>
    <w:link w:val="ChecklistChar"/>
    <w:autoRedefine/>
    <w:qFormat/>
    <w:rsid w:val="0070572E"/>
    <w:pPr>
      <w:ind w:right="-17"/>
    </w:pPr>
  </w:style>
  <w:style w:type="character" w:customStyle="1" w:styleId="ChecklistChar">
    <w:name w:val="Check list Char"/>
    <w:basedOn w:val="DefaultParagraphFont"/>
    <w:link w:val="Checklist"/>
    <w:rsid w:val="0070572E"/>
    <w:rPr>
      <w:rFonts w:ascii="Arial" w:eastAsia="SimSun" w:hAnsi="Arial" w:cs="Arial"/>
      <w:snapToGrid w:val="0"/>
      <w:sz w:val="22"/>
      <w:szCs w:val="24"/>
      <w:lang w:val="es-ES" w:eastAsia="es-ES"/>
    </w:rPr>
  </w:style>
  <w:style w:type="paragraph" w:customStyle="1" w:styleId="Iconheading">
    <w:name w:val="Icon heading"/>
    <w:basedOn w:val="Normal"/>
    <w:autoRedefine/>
    <w:qFormat/>
    <w:rsid w:val="0070572E"/>
    <w:rPr>
      <w:b/>
      <w:color w:val="548DD4" w:themeColor="text2" w:themeTint="99"/>
      <w:sz w:val="20"/>
      <w:szCs w:val="20"/>
    </w:rPr>
  </w:style>
  <w:style w:type="paragraph" w:customStyle="1" w:styleId="Boxchecklist">
    <w:name w:val="Box checklist"/>
    <w:basedOn w:val="Checklist"/>
    <w:link w:val="BoxchecklistChar"/>
    <w:autoRedefine/>
    <w:qFormat/>
    <w:rsid w:val="0070572E"/>
    <w:pPr>
      <w:numPr>
        <w:numId w:val="26"/>
      </w:numPr>
      <w:spacing w:line="300" w:lineRule="exact"/>
      <w:jc w:val="left"/>
    </w:pPr>
    <w:rPr>
      <w:rFonts w:ascii="Arial Narrow" w:hAnsi="Arial Narrow"/>
      <w:sz w:val="24"/>
    </w:rPr>
  </w:style>
  <w:style w:type="character" w:customStyle="1" w:styleId="BoxchecklistChar">
    <w:name w:val="Box checklist Char"/>
    <w:basedOn w:val="ChecklistChar"/>
    <w:link w:val="Boxchecklist"/>
    <w:rsid w:val="0070572E"/>
    <w:rPr>
      <w:rFonts w:ascii="Arial Narrow" w:eastAsia="SimSun" w:hAnsi="Arial Narrow" w:cs="Arial"/>
      <w:snapToGrid w:val="0"/>
      <w:sz w:val="22"/>
      <w:szCs w:val="24"/>
      <w:lang w:val="es-ES" w:eastAsia="es-ES"/>
    </w:rPr>
  </w:style>
  <w:style w:type="paragraph" w:customStyle="1" w:styleId="Chaptertitle">
    <w:name w:val="Chapter title"/>
    <w:basedOn w:val="Heading1"/>
    <w:link w:val="ChaptertitleChar"/>
    <w:autoRedefine/>
    <w:qFormat/>
    <w:rsid w:val="0070572E"/>
    <w:pPr>
      <w:pBdr>
        <w:bottom w:val="none" w:sz="0" w:space="0" w:color="auto"/>
      </w:pBdr>
      <w:tabs>
        <w:tab w:val="left" w:pos="850"/>
        <w:tab w:val="left" w:pos="1191"/>
        <w:tab w:val="left" w:pos="1531"/>
      </w:tabs>
      <w:spacing w:before="120" w:after="120"/>
    </w:pPr>
    <w:rPr>
      <w:rFonts w:asciiTheme="majorHAnsi" w:eastAsia="Calibri" w:hAnsiTheme="majorHAnsi" w:cstheme="minorBidi"/>
      <w:b/>
      <w:color w:val="000000"/>
      <w:sz w:val="32"/>
      <w:szCs w:val="22"/>
    </w:rPr>
  </w:style>
  <w:style w:type="character" w:customStyle="1" w:styleId="ChaptertitleChar">
    <w:name w:val="Chapter title Char"/>
    <w:basedOn w:val="Heading1Char"/>
    <w:link w:val="Chaptertitle"/>
    <w:rsid w:val="0070572E"/>
    <w:rPr>
      <w:rFonts w:asciiTheme="majorHAnsi" w:eastAsia="Times New Roman" w:hAnsiTheme="majorHAnsi" w:cstheme="minorBidi"/>
      <w:b/>
      <w:bCs/>
      <w:snapToGrid w:val="0"/>
      <w:color w:val="000000"/>
      <w:kern w:val="28"/>
      <w:sz w:val="32"/>
      <w:szCs w:val="22"/>
      <w:lang w:val="es-ES" w:eastAsia="es-ES"/>
    </w:rPr>
  </w:style>
  <w:style w:type="paragraph" w:customStyle="1" w:styleId="Placeholder">
    <w:name w:val="Placeholder"/>
    <w:basedOn w:val="Normal"/>
    <w:autoRedefine/>
    <w:qFormat/>
    <w:rsid w:val="0070572E"/>
    <w:rPr>
      <w:b/>
      <w:noProof/>
    </w:rPr>
  </w:style>
  <w:style w:type="paragraph" w:customStyle="1" w:styleId="SourceDescription">
    <w:name w:val="Source Description"/>
    <w:basedOn w:val="Normal"/>
    <w:next w:val="Normal"/>
    <w:link w:val="SourceDescriptionChar"/>
    <w:autoRedefine/>
    <w:rsid w:val="0070572E"/>
    <w:pPr>
      <w:tabs>
        <w:tab w:val="left" w:pos="850"/>
        <w:tab w:val="left" w:pos="1191"/>
        <w:tab w:val="left" w:pos="1531"/>
      </w:tabs>
      <w:jc w:val="left"/>
    </w:pPr>
    <w:rPr>
      <w:rFonts w:asciiTheme="minorHAnsi" w:eastAsia="Times New Roman" w:hAnsiTheme="minorHAnsi" w:cstheme="minorBidi"/>
      <w:sz w:val="18"/>
      <w:szCs w:val="18"/>
    </w:rPr>
  </w:style>
  <w:style w:type="character" w:customStyle="1" w:styleId="SourceDescriptionChar">
    <w:name w:val="Source Description Char"/>
    <w:link w:val="SourceDescription"/>
    <w:rsid w:val="0070572E"/>
    <w:rPr>
      <w:rFonts w:asciiTheme="minorHAnsi" w:eastAsia="Times New Roman" w:hAnsiTheme="minorHAnsi" w:cstheme="minorBidi"/>
      <w:snapToGrid w:val="0"/>
      <w:sz w:val="18"/>
      <w:szCs w:val="18"/>
      <w:lang w:val="es-ES" w:eastAsia="es-ES"/>
    </w:rPr>
  </w:style>
  <w:style w:type="paragraph" w:customStyle="1" w:styleId="TableTitle0">
    <w:name w:val="Table Title"/>
    <w:basedOn w:val="Normal"/>
    <w:link w:val="TableTitleChar"/>
    <w:autoRedefine/>
    <w:rsid w:val="0070572E"/>
    <w:pPr>
      <w:keepNext/>
      <w:tabs>
        <w:tab w:val="left" w:pos="850"/>
        <w:tab w:val="left" w:pos="1191"/>
        <w:tab w:val="left" w:pos="1531"/>
      </w:tabs>
      <w:jc w:val="left"/>
    </w:pPr>
    <w:rPr>
      <w:rFonts w:asciiTheme="minorHAnsi" w:eastAsia="Times New Roman" w:hAnsiTheme="minorHAnsi" w:cstheme="minorBidi"/>
      <w:b/>
      <w:bCs/>
      <w:sz w:val="20"/>
    </w:rPr>
  </w:style>
  <w:style w:type="character" w:customStyle="1" w:styleId="TableTitleChar">
    <w:name w:val="Table Title Char"/>
    <w:link w:val="TableTitle0"/>
    <w:locked/>
    <w:rsid w:val="0070572E"/>
    <w:rPr>
      <w:rFonts w:asciiTheme="minorHAnsi" w:eastAsia="Times New Roman" w:hAnsiTheme="minorHAnsi" w:cstheme="minorBidi"/>
      <w:b/>
      <w:bCs/>
      <w:snapToGrid w:val="0"/>
      <w:szCs w:val="24"/>
      <w:lang w:val="es-ES" w:eastAsia="es-ES"/>
    </w:rPr>
  </w:style>
  <w:style w:type="paragraph" w:customStyle="1" w:styleId="Biblio-Entry">
    <w:name w:val="Biblio-Entry"/>
    <w:basedOn w:val="BodyText"/>
    <w:autoRedefine/>
    <w:rsid w:val="0070572E"/>
    <w:pPr>
      <w:tabs>
        <w:tab w:val="left" w:pos="850"/>
        <w:tab w:val="left" w:pos="1191"/>
        <w:tab w:val="left" w:pos="1531"/>
      </w:tabs>
      <w:spacing w:before="0"/>
      <w:ind w:left="567" w:hanging="567"/>
      <w:jc w:val="left"/>
    </w:pPr>
    <w:rPr>
      <w:rFonts w:eastAsia="Times New Roman" w:cs="Times New Roman"/>
      <w:szCs w:val="24"/>
    </w:rPr>
  </w:style>
  <w:style w:type="paragraph" w:customStyle="1" w:styleId="BoxSource0">
    <w:name w:val="Box Source"/>
    <w:basedOn w:val="Normal"/>
    <w:next w:val="Normal"/>
    <w:autoRedefine/>
    <w:rsid w:val="0070572E"/>
    <w:pPr>
      <w:jc w:val="left"/>
    </w:pPr>
    <w:rPr>
      <w:rFonts w:asciiTheme="minorHAnsi" w:hAnsiTheme="minorHAnsi"/>
      <w:sz w:val="16"/>
    </w:rPr>
  </w:style>
  <w:style w:type="paragraph" w:customStyle="1" w:styleId="Style1">
    <w:name w:val="Style1"/>
    <w:basedOn w:val="UTit4"/>
    <w:link w:val="Style1Char"/>
    <w:qFormat/>
    <w:rsid w:val="00D07767"/>
    <w:pPr>
      <w:spacing w:before="0"/>
    </w:pPr>
    <w:rPr>
      <w:rFonts w:cs="Arial"/>
      <w:b w:val="0"/>
      <w:bCs w:val="0"/>
      <w:caps w:val="0"/>
    </w:rPr>
  </w:style>
  <w:style w:type="character" w:customStyle="1" w:styleId="Style1Char">
    <w:name w:val="Style1 Char"/>
    <w:basedOn w:val="UTit4Car"/>
    <w:link w:val="Style1"/>
    <w:rsid w:val="00D07767"/>
    <w:rPr>
      <w:rFonts w:ascii="Arial" w:eastAsia="SimSun" w:hAnsi="Arial" w:cs="Arial"/>
      <w:b w:val="0"/>
      <w:bCs w:val="0"/>
      <w:caps w:val="0"/>
      <w:sz w:val="20"/>
      <w:szCs w:val="24"/>
      <w:lang w:val="es-ES" w:eastAsia="es-ES"/>
    </w:rPr>
  </w:style>
  <w:style w:type="character" w:customStyle="1" w:styleId="Heading7Char">
    <w:name w:val="Heading 7 Char"/>
    <w:basedOn w:val="DefaultParagraphFont"/>
    <w:link w:val="Heading7"/>
    <w:rsid w:val="0088065B"/>
    <w:rPr>
      <w:rFonts w:ascii="Arial" w:eastAsia="Times New Roman" w:hAnsi="Arial"/>
      <w:lang w:val="es-ES"/>
    </w:rPr>
  </w:style>
  <w:style w:type="character" w:customStyle="1" w:styleId="Heading8Char">
    <w:name w:val="Heading 8 Char"/>
    <w:basedOn w:val="DefaultParagraphFont"/>
    <w:link w:val="Heading8"/>
    <w:rsid w:val="0088065B"/>
    <w:rPr>
      <w:rFonts w:ascii="Arial" w:eastAsia="Times New Roman" w:hAnsi="Arial"/>
      <w:i/>
      <w:lang w:val="es-ES"/>
    </w:rPr>
  </w:style>
  <w:style w:type="character" w:customStyle="1" w:styleId="Heading9Char">
    <w:name w:val="Heading 9 Char"/>
    <w:basedOn w:val="DefaultParagraphFont"/>
    <w:link w:val="Heading9"/>
    <w:rsid w:val="0088065B"/>
    <w:rPr>
      <w:rFonts w:ascii="Arial" w:eastAsia="Times New Roman" w:hAnsi="Arial"/>
      <w:sz w:val="22"/>
      <w:szCs w:val="22"/>
      <w:lang w:val="es-ES"/>
    </w:rPr>
  </w:style>
  <w:style w:type="paragraph" w:customStyle="1" w:styleId="Sous-titreICH">
    <w:name w:val="Sous-titreICH"/>
    <w:basedOn w:val="Normal"/>
    <w:rsid w:val="0088065B"/>
    <w:pPr>
      <w:keepNext/>
      <w:widowControl w:val="0"/>
      <w:tabs>
        <w:tab w:val="clear" w:pos="567"/>
      </w:tabs>
      <w:snapToGrid/>
      <w:spacing w:after="360" w:line="280" w:lineRule="exact"/>
      <w:jc w:val="center"/>
    </w:pPr>
    <w:rPr>
      <w:rFonts w:eastAsia="Times New Roman" w:cs="Times New Roman"/>
      <w:b/>
      <w:smallCaps/>
      <w:snapToGrid/>
      <w:sz w:val="28"/>
    </w:rPr>
  </w:style>
  <w:style w:type="paragraph" w:customStyle="1" w:styleId="Rponse">
    <w:name w:val="Réponse"/>
    <w:basedOn w:val="Normal"/>
    <w:rsid w:val="0088065B"/>
    <w:pPr>
      <w:tabs>
        <w:tab w:val="clear" w:pos="567"/>
      </w:tabs>
      <w:snapToGrid/>
      <w:spacing w:before="80" w:after="80" w:line="240" w:lineRule="exact"/>
    </w:pPr>
    <w:rPr>
      <w:rFonts w:eastAsia="Times New Roman"/>
      <w:snapToGrid/>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esco.org/open-access/terms-use-ccbysa-sp"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creativecommons.org/licenses/by-sa/3.0/igo/"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ECFE9-3E94-4E96-9832-F84AA04BEACF}">
  <ds:schemaRefs>
    <ds:schemaRef ds:uri="http://schemas.openxmlformats.org/officeDocument/2006/bibliography"/>
  </ds:schemaRefs>
</ds:datastoreItem>
</file>

<file path=customXml/itemProps2.xml><?xml version="1.0" encoding="utf-8"?>
<ds:datastoreItem xmlns:ds="http://schemas.openxmlformats.org/officeDocument/2006/customXml" ds:itemID="{83D4CC00-939E-40AE-8791-C3636DBB3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3895</Words>
  <Characters>21428</Characters>
  <Application>Microsoft Office Word</Application>
  <DocSecurity>0</DocSecurity>
  <Lines>178</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Implementing the Convention</vt:lpstr>
      <vt:lpstr>Implementing the Convention</vt:lpstr>
    </vt:vector>
  </TitlesOfParts>
  <Company>Hewlett-Packard Company</Company>
  <LinksUpToDate>false</LinksUpToDate>
  <CharactersWithSpaces>25273</CharactersWithSpaces>
  <SharedDoc>false</SharedDoc>
  <HyperlinkBase/>
  <HLinks>
    <vt:vector size="84" baseType="variant">
      <vt:variant>
        <vt:i4>3276924</vt:i4>
      </vt:variant>
      <vt:variant>
        <vt:i4>33</vt:i4>
      </vt:variant>
      <vt:variant>
        <vt:i4>0</vt:i4>
      </vt:variant>
      <vt:variant>
        <vt:i4>5</vt:i4>
      </vt:variant>
      <vt:variant>
        <vt:lpwstr>http://www.unesco.org/culture/ich/en/forms</vt:lpwstr>
      </vt:variant>
      <vt:variant>
        <vt:lpwstr/>
      </vt:variant>
      <vt:variant>
        <vt:i4>3276924</vt:i4>
      </vt:variant>
      <vt:variant>
        <vt:i4>30</vt:i4>
      </vt:variant>
      <vt:variant>
        <vt:i4>0</vt:i4>
      </vt:variant>
      <vt:variant>
        <vt:i4>5</vt:i4>
      </vt:variant>
      <vt:variant>
        <vt:lpwstr>http://www.unesco.org/culture/ich/en/forms</vt:lpwstr>
      </vt:variant>
      <vt:variant>
        <vt:lpwstr/>
      </vt:variant>
      <vt:variant>
        <vt:i4>3276924</vt:i4>
      </vt:variant>
      <vt:variant>
        <vt:i4>27</vt:i4>
      </vt:variant>
      <vt:variant>
        <vt:i4>0</vt:i4>
      </vt:variant>
      <vt:variant>
        <vt:i4>5</vt:i4>
      </vt:variant>
      <vt:variant>
        <vt:lpwstr>http://www.unesco.org/culture/ich/en/forms</vt:lpwstr>
      </vt:variant>
      <vt:variant>
        <vt:lpwstr/>
      </vt:variant>
      <vt:variant>
        <vt:i4>3276924</vt:i4>
      </vt:variant>
      <vt:variant>
        <vt:i4>24</vt:i4>
      </vt:variant>
      <vt:variant>
        <vt:i4>0</vt:i4>
      </vt:variant>
      <vt:variant>
        <vt:i4>5</vt:i4>
      </vt:variant>
      <vt:variant>
        <vt:lpwstr>http://www.unesco.org/culture/ich/en/forms</vt:lpwstr>
      </vt:variant>
      <vt:variant>
        <vt:lpwstr/>
      </vt:variant>
      <vt:variant>
        <vt:i4>3276924</vt:i4>
      </vt:variant>
      <vt:variant>
        <vt:i4>21</vt:i4>
      </vt:variant>
      <vt:variant>
        <vt:i4>0</vt:i4>
      </vt:variant>
      <vt:variant>
        <vt:i4>5</vt:i4>
      </vt:variant>
      <vt:variant>
        <vt:lpwstr>http://www.unesco.org/culture/ich/en/forms</vt:lpwstr>
      </vt:variant>
      <vt:variant>
        <vt:lpwstr/>
      </vt:variant>
      <vt:variant>
        <vt:i4>3276924</vt:i4>
      </vt:variant>
      <vt:variant>
        <vt:i4>18</vt:i4>
      </vt:variant>
      <vt:variant>
        <vt:i4>0</vt:i4>
      </vt:variant>
      <vt:variant>
        <vt:i4>5</vt:i4>
      </vt:variant>
      <vt:variant>
        <vt:lpwstr>http://www.unesco.org/culture/ich/en/forms</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3866744</vt:i4>
      </vt:variant>
      <vt:variant>
        <vt:i4>9</vt:i4>
      </vt:variant>
      <vt:variant>
        <vt:i4>0</vt:i4>
      </vt:variant>
      <vt:variant>
        <vt:i4>5</vt:i4>
      </vt:variant>
      <vt:variant>
        <vt:lpwstr>http://www.afonabalforever.com</vt:lpwstr>
      </vt:variant>
      <vt:variant>
        <vt:lpwstr/>
      </vt:variant>
      <vt:variant>
        <vt:i4>3276924</vt:i4>
      </vt:variant>
      <vt:variant>
        <vt:i4>6</vt:i4>
      </vt:variant>
      <vt:variant>
        <vt:i4>0</vt:i4>
      </vt:variant>
      <vt:variant>
        <vt:i4>5</vt:i4>
      </vt:variant>
      <vt:variant>
        <vt:lpwstr>http://www.unesco.org/culture/ich/en/forms</vt:lpwstr>
      </vt:variant>
      <vt:variant>
        <vt:lpwstr/>
      </vt:variant>
      <vt:variant>
        <vt:i4>3276924</vt:i4>
      </vt:variant>
      <vt:variant>
        <vt:i4>3</vt:i4>
      </vt:variant>
      <vt:variant>
        <vt:i4>0</vt:i4>
      </vt:variant>
      <vt:variant>
        <vt:i4>5</vt:i4>
      </vt:variant>
      <vt:variant>
        <vt:lpwstr>http://www.unesco.org/culture/ich/en/forms</vt:lpwstr>
      </vt:variant>
      <vt:variant>
        <vt:lpwstr/>
      </vt:variant>
      <vt:variant>
        <vt:i4>3276924</vt:i4>
      </vt:variant>
      <vt:variant>
        <vt:i4>0</vt:i4>
      </vt:variant>
      <vt:variant>
        <vt:i4>0</vt:i4>
      </vt:variant>
      <vt:variant>
        <vt:i4>5</vt:i4>
      </vt:variant>
      <vt:variant>
        <vt:lpwstr>http://www.unesco.org/culture/ich/en/forms</vt:lpwstr>
      </vt:variant>
      <vt:variant>
        <vt:lpwstr/>
      </vt:variant>
      <vt:variant>
        <vt:i4>2097235</vt:i4>
      </vt:variant>
      <vt:variant>
        <vt:i4>3</vt:i4>
      </vt:variant>
      <vt:variant>
        <vt:i4>0</vt:i4>
      </vt:variant>
      <vt:variant>
        <vt:i4>5</vt:i4>
      </vt:variant>
      <vt:variant>
        <vt:lpwstr>http://en.wikipedia.org/wiki/Anno_Domini</vt:lpwstr>
      </vt:variant>
      <vt:variant>
        <vt:lpwstr/>
      </vt:variant>
      <vt:variant>
        <vt:i4>3276835</vt:i4>
      </vt:variant>
      <vt:variant>
        <vt:i4>0</vt:i4>
      </vt:variant>
      <vt:variant>
        <vt:i4>0</vt:i4>
      </vt:variant>
      <vt:variant>
        <vt:i4>5</vt:i4>
      </vt:variant>
      <vt:variant>
        <vt:lpwstr>http://en.wikipedia.org/wiki/Calendar_era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the Convention</dc:title>
  <dc:creator>Harriet</dc:creator>
  <cp:lastModifiedBy>Kim, Dain</cp:lastModifiedBy>
  <cp:revision>11</cp:revision>
  <cp:lastPrinted>2014-07-07T17:05:00Z</cp:lastPrinted>
  <dcterms:created xsi:type="dcterms:W3CDTF">2017-07-03T16:36:00Z</dcterms:created>
  <dcterms:modified xsi:type="dcterms:W3CDTF">2018-04-23T12:46:00Z</dcterms:modified>
</cp:coreProperties>
</file>