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11" w:rsidRPr="005E5B41" w:rsidRDefault="00480111" w:rsidP="00CB6F2A">
      <w:pPr>
        <w:pStyle w:val="Chapitre"/>
        <w:spacing w:before="0" w:after="0" w:line="240" w:lineRule="auto"/>
      </w:pPr>
      <w:r>
        <w:t>UNIDAD 59</w:t>
      </w:r>
    </w:p>
    <w:p w:rsidR="00480111" w:rsidRPr="005E5B41" w:rsidRDefault="00480111" w:rsidP="00CB6F2A">
      <w:pPr>
        <w:pStyle w:val="HO1"/>
      </w:pPr>
      <w:r>
        <w:t>Folleto 3</w:t>
      </w:r>
    </w:p>
    <w:p w:rsidR="00480111" w:rsidRPr="005E5B41" w:rsidRDefault="00480111" w:rsidP="00CB6F2A">
      <w:pPr>
        <w:pStyle w:val="HO1"/>
        <w:spacing w:before="0" w:after="240"/>
        <w:rPr>
          <w:caps/>
        </w:rPr>
      </w:pPr>
      <w:r>
        <w:rPr>
          <w:caps/>
        </w:rPr>
        <w:t>ACOPIO DE DATOS Y PARTICIPACIÓN DE MÚLTIPLES PARTES INTERESADAS</w:t>
      </w:r>
    </w:p>
    <w:tbl>
      <w:tblPr>
        <w:tblW w:w="1442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093"/>
        <w:gridCol w:w="2268"/>
        <w:gridCol w:w="2977"/>
        <w:gridCol w:w="2835"/>
        <w:gridCol w:w="4252"/>
      </w:tblGrid>
      <w:tr w:rsidR="00480111" w:rsidRPr="00A54B6F" w:rsidTr="00CB6F2A">
        <w:tc>
          <w:tcPr>
            <w:tcW w:w="2093" w:type="dxa"/>
            <w:tcBorders>
              <w:bottom w:val="single" w:sz="12" w:space="0" w:color="666666"/>
            </w:tcBorders>
          </w:tcPr>
          <w:p w:rsidR="00480111" w:rsidRPr="00A54B6F" w:rsidRDefault="00480111" w:rsidP="00CB6F2A">
            <w:pPr>
              <w:spacing w:before="120" w:after="1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Factor de evaluación</w:t>
            </w:r>
          </w:p>
        </w:tc>
        <w:tc>
          <w:tcPr>
            <w:tcW w:w="2268" w:type="dxa"/>
            <w:tcBorders>
              <w:bottom w:val="single" w:sz="12" w:space="0" w:color="666666"/>
            </w:tcBorders>
          </w:tcPr>
          <w:p w:rsidR="00480111" w:rsidRPr="00A54B6F" w:rsidRDefault="00480111" w:rsidP="00A272A4">
            <w:pPr>
              <w:spacing w:before="120" w:after="1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Tipo de datos solicitados</w:t>
            </w:r>
          </w:p>
        </w:tc>
        <w:tc>
          <w:tcPr>
            <w:tcW w:w="2977" w:type="dxa"/>
            <w:tcBorders>
              <w:bottom w:val="single" w:sz="12" w:space="0" w:color="666666"/>
            </w:tcBorders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Fuente: Gubernamental</w:t>
            </w:r>
          </w:p>
        </w:tc>
        <w:tc>
          <w:tcPr>
            <w:tcW w:w="2835" w:type="dxa"/>
            <w:tcBorders>
              <w:bottom w:val="single" w:sz="12" w:space="0" w:color="666666"/>
            </w:tcBorders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Fuente: No gubernamental</w:t>
            </w:r>
          </w:p>
        </w:tc>
        <w:tc>
          <w:tcPr>
            <w:tcW w:w="4252" w:type="dxa"/>
            <w:tcBorders>
              <w:bottom w:val="single" w:sz="12" w:space="0" w:color="666666"/>
            </w:tcBorders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Observaciones</w:t>
            </w:r>
          </w:p>
        </w:tc>
      </w:tr>
      <w:tr w:rsidR="00480111" w:rsidRPr="00A54B6F" w:rsidTr="00CB6F2A">
        <w:tc>
          <w:tcPr>
            <w:tcW w:w="2093" w:type="dxa"/>
          </w:tcPr>
          <w:p w:rsidR="00480111" w:rsidRPr="00A54B6F" w:rsidRDefault="00480111" w:rsidP="00CB6F2A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3.2 Los programas de formación que permitan el fortalecimiento de capacidades sobre el PCI destinado a aquellas personas que trabajen en el ámbito de la cultura y del patrimonio, sobre una base inclusiva.</w:t>
            </w:r>
          </w:p>
          <w:p w:rsidR="00480111" w:rsidRPr="00A54B6F" w:rsidRDefault="00480111" w:rsidP="00CB6F2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480111" w:rsidRPr="00A54B6F" w:rsidRDefault="00480111" w:rsidP="00CB6F2A">
            <w:pPr>
              <w:spacing w:before="120" w:after="16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80111" w:rsidRPr="00A54B6F" w:rsidTr="00CB6F2A">
        <w:tc>
          <w:tcPr>
            <w:tcW w:w="2093" w:type="dxa"/>
          </w:tcPr>
          <w:p w:rsidR="00480111" w:rsidRPr="00A54B6F" w:rsidRDefault="00480111" w:rsidP="00CB6F2A">
            <w:pPr>
              <w:spacing w:after="0" w:line="24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4.3 Los programas educativos o actividades extracurriculares relacionadas con el PCI y con su transmisión, llevadas a cabo por </w:t>
            </w:r>
            <w:r>
              <w:rPr>
                <w:rFonts w:ascii="Arial" w:hAnsi="Arial"/>
                <w:b/>
                <w:sz w:val="20"/>
              </w:rPr>
              <w:lastRenderedPageBreak/>
              <w:t>las comunidades, los grupos, las ONG o instituciones encargadas del patrimonio existen y se promueven.</w:t>
            </w:r>
          </w:p>
          <w:p w:rsidR="00480111" w:rsidRPr="00A54B6F" w:rsidRDefault="00480111" w:rsidP="00CB6F2A">
            <w:pPr>
              <w:spacing w:before="120" w:after="16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480111" w:rsidRPr="00A54B6F" w:rsidTr="00CB6F2A">
        <w:tc>
          <w:tcPr>
            <w:tcW w:w="2093" w:type="dxa"/>
          </w:tcPr>
          <w:p w:rsidR="00480111" w:rsidRPr="00A54B6F" w:rsidRDefault="00480111" w:rsidP="00CB6F2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8.2</w:t>
            </w:r>
            <w:r>
              <w:rPr>
                <w:rFonts w:ascii="Arial" w:hAnsi="Arial"/>
                <w:b/>
                <w:sz w:val="20"/>
              </w:rPr>
              <w:tab/>
              <w:t>El proceso de elaboración de inventarios respeta la diversidad del PCI y de sus practicantes, incluidas las prácticas y expresiones de todos los sectores de la sociedad, de todos los géneros y de todas las regiones.</w:t>
            </w:r>
          </w:p>
          <w:p w:rsidR="00480111" w:rsidRPr="00A54B6F" w:rsidRDefault="00480111" w:rsidP="00CB6F2A">
            <w:pPr>
              <w:spacing w:before="120" w:after="16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80111" w:rsidRPr="00A54B6F" w:rsidTr="00CB6F2A">
        <w:tc>
          <w:tcPr>
            <w:tcW w:w="2093" w:type="dxa"/>
          </w:tcPr>
          <w:p w:rsidR="00480111" w:rsidRPr="00A54B6F" w:rsidRDefault="00480111" w:rsidP="00CB6F2A">
            <w:pPr>
              <w:spacing w:before="120" w:after="1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10.2</w:t>
            </w:r>
            <w:r>
              <w:rPr>
                <w:rFonts w:ascii="Arial" w:hAnsi="Arial"/>
                <w:b/>
                <w:sz w:val="20"/>
              </w:rPr>
              <w:tab/>
              <w:t xml:space="preserve">Los resultados de las investigaciones, la documentación y los estudios científicos, técnicos y artísticos sobre el PCI se utilizan con el fin de reforzar la elaboración de políticas en todos </w:t>
            </w:r>
            <w:r>
              <w:rPr>
                <w:rFonts w:ascii="Arial" w:hAnsi="Arial"/>
                <w:b/>
                <w:sz w:val="20"/>
              </w:rPr>
              <w:lastRenderedPageBreak/>
              <w:t>los sectores.</w:t>
            </w:r>
          </w:p>
        </w:tc>
        <w:tc>
          <w:tcPr>
            <w:tcW w:w="2268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80111" w:rsidRPr="00A54B6F" w:rsidTr="00CB6F2A">
        <w:tc>
          <w:tcPr>
            <w:tcW w:w="2093" w:type="dxa"/>
          </w:tcPr>
          <w:p w:rsidR="00480111" w:rsidRPr="00A54B6F" w:rsidRDefault="00480111" w:rsidP="00CB6F2A">
            <w:pPr>
              <w:spacing w:before="120" w:after="16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13.3</w:t>
            </w:r>
            <w:r>
              <w:rPr>
                <w:rFonts w:ascii="Arial" w:hAnsi="Arial"/>
                <w:b/>
                <w:sz w:val="20"/>
              </w:rPr>
              <w:tab/>
              <w:t>Políticas y/o medidas administrativas y legales para responder a situaciones de desastres naturales o de conflicto armado se ponen en práctica o se actualizan con el objetivo de que se tome en cuenta el PCI afectado y se reconozca su importancia para la resiliencia de las poblaciones afectadas.</w:t>
            </w:r>
          </w:p>
        </w:tc>
        <w:tc>
          <w:tcPr>
            <w:tcW w:w="2268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80111" w:rsidRPr="00A54B6F" w:rsidTr="00CB6F2A">
        <w:tc>
          <w:tcPr>
            <w:tcW w:w="2093" w:type="dxa"/>
          </w:tcPr>
          <w:p w:rsidR="00480111" w:rsidRPr="00A54B6F" w:rsidRDefault="00480111" w:rsidP="00CB6F2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18.2</w:t>
            </w:r>
            <w:r>
              <w:rPr>
                <w:rFonts w:ascii="Arial" w:hAnsi="Arial"/>
                <w:b/>
                <w:sz w:val="20"/>
              </w:rPr>
              <w:tab/>
              <w:t>Actividades o programas de cooperación sobre el PCI entre varios actores del PCI y los medios de comunicación que se lleven a cabo, incluidas las actividades de fortalecimiento de capacidades.</w:t>
            </w:r>
          </w:p>
          <w:p w:rsidR="00480111" w:rsidRPr="00A54B6F" w:rsidRDefault="00480111" w:rsidP="00CB6F2A">
            <w:pPr>
              <w:spacing w:before="120" w:after="16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480111" w:rsidRPr="00A54B6F" w:rsidTr="00CB6F2A">
        <w:tc>
          <w:tcPr>
            <w:tcW w:w="2093" w:type="dxa"/>
          </w:tcPr>
          <w:p w:rsidR="00480111" w:rsidRPr="00A54B6F" w:rsidRDefault="00480111" w:rsidP="00CB6F2A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22.3</w:t>
            </w:r>
            <w:r>
              <w:rPr>
                <w:rFonts w:ascii="Arial" w:hAnsi="Arial"/>
                <w:b/>
                <w:sz w:val="20"/>
              </w:rPr>
              <w:tab/>
              <w:t>Entorno propicio para académicos, expertos, instituciones de investigación y centros de competencia para monitorear y llevar a cabo estudios científicos, técnicos y artísticos sobre programas y medidas de salvaguardia del PCI.</w:t>
            </w:r>
          </w:p>
        </w:tc>
        <w:tc>
          <w:tcPr>
            <w:tcW w:w="2268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:rsidR="00480111" w:rsidRPr="00A54B6F" w:rsidRDefault="00480111" w:rsidP="00CB6F2A">
            <w:pPr>
              <w:spacing w:before="120" w:after="16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480111" w:rsidRPr="007E6188" w:rsidRDefault="00480111">
      <w:pPr>
        <w:rPr>
          <w:rFonts w:ascii="Arial" w:hAnsi="Arial"/>
          <w:sz w:val="20"/>
          <w:szCs w:val="20"/>
        </w:rPr>
      </w:pPr>
    </w:p>
    <w:sectPr w:rsidR="00480111" w:rsidRPr="007E6188" w:rsidSect="00CB6F2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111" w:rsidRDefault="00480111" w:rsidP="00CB6F2A">
      <w:pPr>
        <w:spacing w:after="0" w:line="240" w:lineRule="auto"/>
      </w:pPr>
      <w:r>
        <w:separator/>
      </w:r>
    </w:p>
  </w:endnote>
  <w:endnote w:type="continuationSeparator" w:id="0">
    <w:p w:rsidR="00480111" w:rsidRDefault="00480111" w:rsidP="00CB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11" w:rsidRPr="008E320D" w:rsidRDefault="005E4C8F" w:rsidP="00CB6F2A">
    <w:pPr>
      <w:pStyle w:val="Pieddepage"/>
      <w:tabs>
        <w:tab w:val="left" w:pos="2093"/>
      </w:tabs>
      <w:rPr>
        <w:rFonts w:ascii="Arial" w:hAnsi="Arial"/>
        <w:sz w:val="16"/>
        <w:szCs w:val="16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1" type="#_x0000_t75" style="position:absolute;margin-left:313.5pt;margin-top:5.9pt;width:42.7pt;height:14.9pt;z-index:251657728;visibility:visible" wrapcoords="-379 0 -379 20520 21600 20520 21600 0 -379 0">
          <v:imagedata r:id="rId1" o:title=""/>
        </v:shape>
      </w:pict>
    </w:r>
    <w:r>
      <w:rPr>
        <w:noProof/>
        <w:lang w:val="fr-FR" w:eastAsia="fr-FR"/>
      </w:rPr>
      <w:pict w14:anchorId="021DED88">
        <v:shape id="_x0000_s2052" type="#_x0000_t75" style="position:absolute;margin-left:586.2pt;margin-top:-10.2pt;width:59.25pt;height:43.5pt;z-index:251658752">
          <v:imagedata r:id="rId2" o:title=""/>
        </v:shape>
      </w:pict>
    </w:r>
    <w:r w:rsidR="00480111">
      <w:rPr>
        <w:rFonts w:ascii="Arial" w:hAnsi="Arial"/>
        <w:sz w:val="16"/>
      </w:rPr>
      <w:t>U059-v1.0-HO3-ES</w:t>
    </w:r>
    <w:r w:rsidR="00480111">
      <w:rPr>
        <w:rFonts w:ascii="Arial" w:hAnsi="Arial"/>
        <w:sz w:val="16"/>
      </w:rPr>
      <w:tab/>
    </w:r>
    <w:r w:rsidR="00480111">
      <w:rPr>
        <w:rFonts w:ascii="Arial" w:hAnsi="Arial"/>
        <w:sz w:val="16"/>
      </w:rPr>
      <w:tab/>
    </w:r>
    <w:r w:rsidR="00480111">
      <w:rPr>
        <w:rFonts w:ascii="Arial" w:hAnsi="Arial"/>
        <w:sz w:val="16"/>
      </w:rPr>
      <w:tab/>
    </w:r>
    <w:r>
      <w:rPr>
        <w:noProof/>
        <w:lang w:val="es-AR" w:eastAsia="es-AR"/>
      </w:rPr>
      <w:pict>
        <v:shape id="Image 398" o:spid="_x0000_s2050" type="#_x0000_t75" style="position:absolute;margin-left:368.65pt;margin-top:695.65pt;width:74.25pt;height:42.4pt;z-index:251656704;visibility:visible;mso-position-horizontal-relative:margin;mso-position-vertical-relative:margin;mso-width-relative:margin;mso-height-relative:margin" o:allowoverlap="f">
          <v:imagedata r:id="rId3" o:title=""/>
          <w10:wrap type="square" anchorx="margin" anchory="margin"/>
          <w10:anchorlock/>
        </v:shape>
      </w:pict>
    </w:r>
  </w:p>
  <w:p w:rsidR="00480111" w:rsidRDefault="004801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111" w:rsidRDefault="00480111" w:rsidP="00CB6F2A">
      <w:pPr>
        <w:spacing w:after="0" w:line="240" w:lineRule="auto"/>
      </w:pPr>
      <w:r>
        <w:separator/>
      </w:r>
    </w:p>
  </w:footnote>
  <w:footnote w:type="continuationSeparator" w:id="0">
    <w:p w:rsidR="00480111" w:rsidRDefault="00480111" w:rsidP="00CB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11" w:rsidRPr="00D10FA4" w:rsidRDefault="00480111" w:rsidP="00CB6F2A">
    <w:pPr>
      <w:pStyle w:val="En-tte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>Folleto</w:t>
    </w:r>
  </w:p>
  <w:p w:rsidR="00480111" w:rsidRPr="005E5B41" w:rsidRDefault="00480111" w:rsidP="00CB6F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15C5"/>
    <w:multiLevelType w:val="hybridMultilevel"/>
    <w:tmpl w:val="9446DE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5C3F"/>
    <w:rsid w:val="00480111"/>
    <w:rsid w:val="005E4C8F"/>
    <w:rsid w:val="005E5B41"/>
    <w:rsid w:val="007E6188"/>
    <w:rsid w:val="008E320D"/>
    <w:rsid w:val="00A272A4"/>
    <w:rsid w:val="00A54B6F"/>
    <w:rsid w:val="00BD5C3F"/>
    <w:rsid w:val="00CB6F2A"/>
    <w:rsid w:val="00D1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0"/>
  <w15:docId w15:val="{A8DA920C-675F-42BC-AACC-8D3C727E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Arial"/>
      <w:sz w:val="22"/>
      <w:szCs w:val="22"/>
      <w:lang w:val="es-ES" w:eastAsia="es-E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="Cambria" w:eastAsia="MS Gothic" w:hAnsi="Cambria"/>
      <w:color w:val="365F91"/>
      <w:sz w:val="32"/>
      <w:lang w:val="es-ES" w:eastAsia="es-ES"/>
    </w:rPr>
  </w:style>
  <w:style w:type="table" w:styleId="Grilledutableau">
    <w:name w:val="Table Grid"/>
    <w:basedOn w:val="TableauNormal"/>
    <w:uiPriority w:val="59"/>
    <w:rPr>
      <w:rFonts w:eastAsia="MS Mincho" w:cs="Arial"/>
      <w:lang w:val="fr-FR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Segoe UI" w:hAnsi="Segoe UI"/>
      <w:sz w:val="18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Chapitre">
    <w:name w:val="Chapitre"/>
    <w:basedOn w:val="Titre1"/>
    <w:pPr>
      <w:pBdr>
        <w:bottom w:val="single" w:sz="4" w:space="14" w:color="3366FF"/>
      </w:pBdr>
      <w:tabs>
        <w:tab w:val="left" w:pos="567"/>
      </w:tabs>
      <w:snapToGrid w:val="0"/>
      <w:spacing w:after="480" w:line="840" w:lineRule="exact"/>
    </w:pPr>
    <w:rPr>
      <w:rFonts w:ascii="Arial" w:eastAsia="Times New Roman" w:hAnsi="Arial" w:cs="Arial"/>
      <w:b/>
      <w:bCs/>
      <w:caps/>
      <w:noProof/>
      <w:color w:val="3366FF"/>
      <w:kern w:val="28"/>
      <w:sz w:val="70"/>
      <w:szCs w:val="70"/>
    </w:rPr>
  </w:style>
  <w:style w:type="paragraph" w:customStyle="1" w:styleId="HO1">
    <w:name w:val="HO1"/>
    <w:basedOn w:val="Normal"/>
    <w:link w:val="HO1Car"/>
    <w:pPr>
      <w:keepNext/>
      <w:keepLines/>
      <w:tabs>
        <w:tab w:val="left" w:pos="567"/>
      </w:tabs>
      <w:snapToGrid w:val="0"/>
      <w:spacing w:before="480" w:after="0" w:line="480" w:lineRule="exact"/>
      <w:outlineLvl w:val="0"/>
    </w:pPr>
    <w:rPr>
      <w:rFonts w:ascii="Arial" w:hAnsi="Arial"/>
      <w:b/>
      <w:bCs/>
      <w:noProof/>
      <w:color w:val="3366FF"/>
      <w:kern w:val="28"/>
      <w:sz w:val="32"/>
      <w:szCs w:val="32"/>
    </w:rPr>
  </w:style>
  <w:style w:type="character" w:customStyle="1" w:styleId="HO1Car">
    <w:name w:val="HO1 Car"/>
    <w:link w:val="HO1"/>
    <w:locked/>
    <w:rPr>
      <w:rFonts w:ascii="Arial" w:hAnsi="Arial"/>
      <w:b/>
      <w:noProof/>
      <w:color w:val="3366FF"/>
      <w:kern w:val="28"/>
      <w:sz w:val="32"/>
      <w:lang w:val="es-ES" w:eastAsia="es-ES"/>
    </w:rPr>
  </w:style>
  <w:style w:type="table" w:styleId="TableauListe3-Accentuation1">
    <w:name w:val="List Table 3 Accent 1"/>
    <w:basedOn w:val="TableauNormal"/>
    <w:uiPriority w:val="48"/>
    <w:rPr>
      <w:rFonts w:cs="Arial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cs="Arial"/>
        <w:b/>
        <w:bCs/>
        <w:color w:val="FFFFFF"/>
      </w:rPr>
      <w:tblPr/>
      <w:tcPr>
        <w:shd w:val="clear" w:color="auto" w:fill="4F81BD"/>
      </w:tcPr>
    </w:tblStylePr>
    <w:tblStylePr w:type="lastRow">
      <w:rPr>
        <w:rFonts w:cs="Arial"/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rFonts w:cs="Arial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Arial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Arial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cs="Arial"/>
      </w:rPr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rPr>
        <w:rFonts w:cs="Arial"/>
      </w:rPr>
      <w:tblPr/>
      <w:tcPr>
        <w:tcBorders>
          <w:left w:val="nil"/>
          <w:bottom w:val="nil"/>
        </w:tcBorders>
      </w:tcPr>
    </w:tblStylePr>
    <w:tblStylePr w:type="nwCell">
      <w:rPr>
        <w:rFonts w:cs="Arial"/>
      </w:rPr>
      <w:tblPr/>
      <w:tcPr>
        <w:tcBorders>
          <w:bottom w:val="nil"/>
          <w:right w:val="nil"/>
        </w:tcBorders>
      </w:tcPr>
    </w:tblStylePr>
    <w:tblStylePr w:type="seCell">
      <w:rPr>
        <w:rFonts w:cs="Arial"/>
      </w:rPr>
      <w:tblPr/>
      <w:tcPr>
        <w:tcBorders>
          <w:top w:val="double" w:sz="4" w:space="0" w:color="4F81BD"/>
          <w:left w:val="nil"/>
        </w:tcBorders>
      </w:tcPr>
    </w:tblStylePr>
    <w:tblStylePr w:type="swCell">
      <w:rPr>
        <w:rFonts w:cs="Arial"/>
      </w:rPr>
      <w:tblPr/>
      <w:tcPr>
        <w:tcBorders>
          <w:top w:val="double" w:sz="4" w:space="0" w:color="4F81BD"/>
          <w:right w:val="nil"/>
        </w:tcBorders>
      </w:tcPr>
    </w:tblStylePr>
  </w:style>
  <w:style w:type="table" w:styleId="TableauGrille1Clair">
    <w:name w:val="Grid Table 1 Light"/>
    <w:basedOn w:val="TableauNormal"/>
    <w:uiPriority w:val="46"/>
    <w:rPr>
      <w:rFonts w:cs="Aria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Arial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281</Words>
  <Characters>1549</Characters>
  <Application>Microsoft Office Word</Application>
  <DocSecurity>0</DocSecurity>
  <Lines>12</Lines>
  <Paragraphs>3</Paragraphs>
  <ScaleCrop>false</ScaleCrop>
  <Company>Luffi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Maria-Paz Fernandez Undurraga</cp:lastModifiedBy>
  <cp:revision>4</cp:revision>
  <dcterms:created xsi:type="dcterms:W3CDTF">2020-01-15T01:57:00Z</dcterms:created>
  <dcterms:modified xsi:type="dcterms:W3CDTF">2020-02-27T16:16:00Z</dcterms:modified>
</cp:coreProperties>
</file>