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2F982" w14:textId="18F18358" w:rsidR="00517B28" w:rsidRDefault="00517B28" w:rsidP="00517B28">
      <w:pPr>
        <w:rPr>
          <w:rFonts w:ascii="Arial" w:hAnsi="Arial" w:cs="Arial"/>
          <w:bCs/>
          <w:sz w:val="22"/>
          <w:szCs w:val="22"/>
        </w:rPr>
      </w:pPr>
    </w:p>
    <w:p w14:paraId="1C3BE888" w14:textId="7EECAA54" w:rsidR="008724E5" w:rsidRPr="0080497A" w:rsidRDefault="00F3749C" w:rsidP="00E1198B">
      <w:pPr>
        <w:spacing w:before="1080"/>
        <w:jc w:val="center"/>
        <w:rPr>
          <w:rFonts w:ascii="Arial" w:hAnsi="Arial" w:cs="Arial"/>
          <w:b/>
          <w:sz w:val="22"/>
          <w:szCs w:val="22"/>
        </w:rPr>
      </w:pPr>
      <w:r w:rsidRPr="0080497A">
        <w:rPr>
          <w:rFonts w:ascii="Arial" w:hAnsi="Arial" w:cs="Arial"/>
          <w:b/>
          <w:sz w:val="22"/>
          <w:szCs w:val="22"/>
        </w:rPr>
        <w:t>CONVENT</w:t>
      </w:r>
      <w:r w:rsidR="000F6EA4">
        <w:rPr>
          <w:rFonts w:ascii="Arial" w:hAnsi="Arial" w:cs="Arial"/>
          <w:b/>
          <w:sz w:val="22"/>
          <w:szCs w:val="22"/>
        </w:rPr>
        <w:t>ION FOR THE SAFEGUARDING OF THE</w:t>
      </w:r>
      <w:r w:rsidRPr="0080497A">
        <w:rPr>
          <w:rFonts w:ascii="Arial" w:hAnsi="Arial" w:cs="Arial"/>
          <w:b/>
          <w:sz w:val="22"/>
          <w:szCs w:val="22"/>
        </w:rPr>
        <w:br/>
        <w:t>INTANGIBLE CULTURAL HERITAGE</w:t>
      </w:r>
    </w:p>
    <w:p w14:paraId="415466EC" w14:textId="77777777" w:rsidR="008724E5" w:rsidRPr="0080497A" w:rsidRDefault="00CB149B" w:rsidP="0005458E">
      <w:pPr>
        <w:spacing w:before="1200"/>
        <w:jc w:val="center"/>
        <w:rPr>
          <w:rFonts w:ascii="Arial" w:hAnsi="Arial" w:cs="Arial"/>
          <w:b/>
          <w:sz w:val="22"/>
          <w:szCs w:val="22"/>
        </w:rPr>
      </w:pPr>
      <w:r w:rsidRPr="0080497A">
        <w:rPr>
          <w:rFonts w:ascii="Arial" w:hAnsi="Arial" w:cs="Arial"/>
          <w:b/>
          <w:sz w:val="22"/>
          <w:szCs w:val="22"/>
        </w:rPr>
        <w:t>INTER</w:t>
      </w:r>
      <w:r w:rsidR="000F6EA4">
        <w:rPr>
          <w:rFonts w:ascii="Arial" w:hAnsi="Arial" w:cs="Arial"/>
          <w:b/>
          <w:sz w:val="22"/>
          <w:szCs w:val="22"/>
        </w:rPr>
        <w:t>GOVERNMENTAL COMMITTEE FOR THE</w:t>
      </w:r>
      <w:r w:rsidR="000F6EA4">
        <w:rPr>
          <w:rFonts w:ascii="Arial" w:hAnsi="Arial" w:cs="Arial"/>
          <w:b/>
          <w:sz w:val="22"/>
          <w:szCs w:val="22"/>
        </w:rPr>
        <w:br/>
      </w:r>
      <w:r w:rsidRPr="0080497A">
        <w:rPr>
          <w:rFonts w:ascii="Arial" w:hAnsi="Arial" w:cs="Arial"/>
          <w:b/>
          <w:sz w:val="22"/>
          <w:szCs w:val="22"/>
        </w:rPr>
        <w:t>SAFEGUARDING OF THE INTANGIBLE CULTURAL HERITAGE</w:t>
      </w:r>
    </w:p>
    <w:p w14:paraId="5DFD4A71" w14:textId="77777777" w:rsidR="00DC2DAE" w:rsidRPr="0080497A" w:rsidRDefault="00DC2DAE" w:rsidP="00DC2DAE">
      <w:pPr>
        <w:spacing w:before="840"/>
        <w:jc w:val="center"/>
        <w:rPr>
          <w:rFonts w:ascii="Arial" w:hAnsi="Arial" w:cs="Arial"/>
          <w:b/>
          <w:sz w:val="22"/>
          <w:szCs w:val="22"/>
        </w:rPr>
      </w:pPr>
      <w:r w:rsidRPr="0080497A">
        <w:rPr>
          <w:rFonts w:ascii="Arial" w:hAnsi="Arial" w:cs="Arial"/>
          <w:b/>
          <w:sz w:val="22"/>
          <w:szCs w:val="22"/>
        </w:rPr>
        <w:t>Meeting of the Bureau</w:t>
      </w:r>
    </w:p>
    <w:p w14:paraId="591DC1AB" w14:textId="503330A0" w:rsidR="00E944F8" w:rsidRPr="00434776" w:rsidRDefault="00F52263" w:rsidP="00E944F8">
      <w:pPr>
        <w:jc w:val="center"/>
        <w:rPr>
          <w:rFonts w:ascii="Arial" w:eastAsia="Malgun Gothic" w:hAnsi="Arial" w:cs="Arial"/>
          <w:b/>
          <w:sz w:val="22"/>
          <w:szCs w:val="22"/>
          <w:lang w:eastAsia="en-GB"/>
        </w:rPr>
      </w:pPr>
      <w:r>
        <w:rPr>
          <w:rFonts w:ascii="Arial" w:hAnsi="Arial"/>
          <w:b/>
          <w:sz w:val="22"/>
          <w:lang w:eastAsia="en-GB"/>
        </w:rPr>
        <w:t>Online</w:t>
      </w:r>
    </w:p>
    <w:p w14:paraId="659B972F" w14:textId="1C7E23B7" w:rsidR="00E944F8" w:rsidRPr="0080497A" w:rsidRDefault="00046397" w:rsidP="00E944F8">
      <w:pPr>
        <w:jc w:val="center"/>
        <w:rPr>
          <w:rFonts w:ascii="Arial" w:hAnsi="Arial" w:cs="Arial"/>
          <w:b/>
          <w:sz w:val="22"/>
          <w:szCs w:val="22"/>
        </w:rPr>
      </w:pPr>
      <w:r>
        <w:rPr>
          <w:rFonts w:ascii="Arial" w:hAnsi="Arial"/>
          <w:b/>
          <w:sz w:val="22"/>
          <w:lang w:eastAsia="en-GB"/>
        </w:rPr>
        <w:t>30</w:t>
      </w:r>
      <w:r w:rsidR="00E944F8">
        <w:rPr>
          <w:rFonts w:ascii="Arial" w:hAnsi="Arial"/>
          <w:b/>
          <w:sz w:val="22"/>
          <w:lang w:eastAsia="en-GB"/>
        </w:rPr>
        <w:t xml:space="preserve"> </w:t>
      </w:r>
      <w:r>
        <w:rPr>
          <w:rFonts w:ascii="Arial" w:hAnsi="Arial"/>
          <w:b/>
          <w:sz w:val="22"/>
          <w:lang w:eastAsia="en-GB"/>
        </w:rPr>
        <w:t>October</w:t>
      </w:r>
      <w:r w:rsidR="00E944F8">
        <w:rPr>
          <w:rFonts w:ascii="Arial" w:hAnsi="Arial"/>
          <w:b/>
          <w:sz w:val="22"/>
          <w:lang w:eastAsia="en-GB"/>
        </w:rPr>
        <w:t> 2020</w:t>
      </w:r>
      <w:r w:rsidR="00E944F8">
        <w:rPr>
          <w:rFonts w:ascii="Arial" w:hAnsi="Arial"/>
          <w:b/>
          <w:sz w:val="22"/>
        </w:rPr>
        <w:t xml:space="preserve">, </w:t>
      </w:r>
      <w:r w:rsidR="009E75A4" w:rsidRPr="00CE3A60">
        <w:rPr>
          <w:rFonts w:ascii="Arial" w:hAnsi="Arial"/>
          <w:b/>
          <w:sz w:val="22"/>
        </w:rPr>
        <w:t>4</w:t>
      </w:r>
      <w:r w:rsidR="007B2A30" w:rsidRPr="00CE3A60">
        <w:rPr>
          <w:rFonts w:ascii="Arial" w:hAnsi="Arial"/>
          <w:b/>
          <w:sz w:val="22"/>
        </w:rPr>
        <w:t xml:space="preserve"> </w:t>
      </w:r>
      <w:r w:rsidR="009E75A4" w:rsidRPr="00CE3A60">
        <w:rPr>
          <w:rFonts w:ascii="Arial" w:hAnsi="Arial"/>
          <w:b/>
          <w:sz w:val="22"/>
        </w:rPr>
        <w:t>p.m. – 7</w:t>
      </w:r>
      <w:r w:rsidR="00E944F8" w:rsidRPr="00CE3A60">
        <w:rPr>
          <w:rFonts w:ascii="Arial" w:hAnsi="Arial"/>
          <w:b/>
          <w:sz w:val="22"/>
        </w:rPr>
        <w:t xml:space="preserve"> p.m.</w:t>
      </w:r>
    </w:p>
    <w:p w14:paraId="1D03CCA7" w14:textId="3EAFD3D0" w:rsidR="00987083" w:rsidRPr="00187873" w:rsidRDefault="004364D7" w:rsidP="009225AF">
      <w:pPr>
        <w:pStyle w:val="NoSpacing"/>
        <w:spacing w:before="1200" w:after="1200"/>
        <w:jc w:val="center"/>
        <w:rPr>
          <w:rFonts w:ascii="Arial" w:eastAsia="SimSun" w:hAnsi="Arial" w:cs="Arial"/>
          <w:b/>
          <w:bCs/>
          <w:i/>
          <w:sz w:val="22"/>
          <w:szCs w:val="22"/>
          <w:lang w:val="en-GB" w:eastAsia="zh-CN"/>
        </w:rPr>
      </w:pPr>
      <w:r w:rsidRPr="00485DEF">
        <w:rPr>
          <w:rFonts w:ascii="Arial" w:eastAsia="SimSun" w:hAnsi="Arial" w:cs="Arial"/>
          <w:b/>
          <w:bCs/>
          <w:sz w:val="22"/>
          <w:szCs w:val="22"/>
          <w:u w:val="single"/>
          <w:lang w:val="en-GB" w:eastAsia="zh-CN"/>
        </w:rPr>
        <w:t xml:space="preserve">Item </w:t>
      </w:r>
      <w:r w:rsidR="00485DEF" w:rsidRPr="00485DEF">
        <w:rPr>
          <w:rFonts w:ascii="Arial" w:eastAsia="SimSun" w:hAnsi="Arial" w:cs="Arial"/>
          <w:b/>
          <w:bCs/>
          <w:sz w:val="22"/>
          <w:szCs w:val="22"/>
          <w:u w:val="single"/>
          <w:lang w:val="en-GB" w:eastAsia="zh-CN"/>
        </w:rPr>
        <w:t>4</w:t>
      </w:r>
      <w:r w:rsidR="005348C3" w:rsidRPr="00485DEF">
        <w:rPr>
          <w:rFonts w:ascii="Arial" w:eastAsia="SimSun" w:hAnsi="Arial" w:cs="Arial"/>
          <w:b/>
          <w:bCs/>
          <w:sz w:val="22"/>
          <w:szCs w:val="22"/>
          <w:u w:val="single"/>
          <w:lang w:val="en-GB" w:eastAsia="zh-CN"/>
        </w:rPr>
        <w:t xml:space="preserve"> of the </w:t>
      </w:r>
      <w:r w:rsidR="002B07D4" w:rsidRPr="00485DEF">
        <w:rPr>
          <w:rFonts w:ascii="Arial" w:eastAsia="SimSun" w:hAnsi="Arial" w:cs="Arial"/>
          <w:b/>
          <w:bCs/>
          <w:sz w:val="22"/>
          <w:szCs w:val="22"/>
          <w:u w:val="single"/>
          <w:lang w:val="en-GB" w:eastAsia="zh-CN"/>
        </w:rPr>
        <w:t>P</w:t>
      </w:r>
      <w:r w:rsidR="005348C3" w:rsidRPr="00485DEF">
        <w:rPr>
          <w:rFonts w:ascii="Arial" w:eastAsia="SimSun" w:hAnsi="Arial" w:cs="Arial"/>
          <w:b/>
          <w:bCs/>
          <w:sz w:val="22"/>
          <w:szCs w:val="22"/>
          <w:u w:val="single"/>
          <w:lang w:val="en-GB" w:eastAsia="zh-CN"/>
        </w:rPr>
        <w:t xml:space="preserve">rovisional </w:t>
      </w:r>
      <w:r w:rsidR="002B07D4" w:rsidRPr="00485DEF">
        <w:rPr>
          <w:rFonts w:ascii="Arial" w:eastAsia="SimSun" w:hAnsi="Arial" w:cs="Arial"/>
          <w:b/>
          <w:bCs/>
          <w:sz w:val="22"/>
          <w:szCs w:val="22"/>
          <w:u w:val="single"/>
          <w:lang w:val="en-GB" w:eastAsia="zh-CN"/>
        </w:rPr>
        <w:t>A</w:t>
      </w:r>
      <w:r w:rsidR="005348C3" w:rsidRPr="00485DEF">
        <w:rPr>
          <w:rFonts w:ascii="Arial" w:eastAsia="SimSun" w:hAnsi="Arial" w:cs="Arial"/>
          <w:b/>
          <w:bCs/>
          <w:sz w:val="22"/>
          <w:szCs w:val="22"/>
          <w:u w:val="single"/>
          <w:lang w:val="en-GB" w:eastAsia="zh-CN"/>
        </w:rPr>
        <w:t>genda</w:t>
      </w:r>
      <w:r w:rsidRPr="00485DEF">
        <w:rPr>
          <w:rFonts w:ascii="Arial" w:eastAsia="SimSun" w:hAnsi="Arial" w:cs="Arial"/>
          <w:b/>
          <w:bCs/>
          <w:sz w:val="22"/>
          <w:szCs w:val="22"/>
          <w:lang w:val="en-GB" w:eastAsia="zh-CN"/>
        </w:rPr>
        <w:t>:</w:t>
      </w:r>
      <w:r w:rsidRPr="0080497A">
        <w:rPr>
          <w:rFonts w:ascii="Arial" w:eastAsia="SimSun" w:hAnsi="Arial" w:cs="Arial"/>
          <w:b/>
          <w:bCs/>
          <w:sz w:val="22"/>
          <w:szCs w:val="22"/>
          <w:lang w:val="en-GB" w:eastAsia="zh-CN"/>
        </w:rPr>
        <w:br/>
      </w:r>
      <w:r w:rsidR="00485DEF" w:rsidRPr="00485DEF">
        <w:rPr>
          <w:rFonts w:ascii="Arial" w:eastAsia="SimSun" w:hAnsi="Arial" w:cs="Arial"/>
          <w:b/>
          <w:bCs/>
          <w:iCs/>
          <w:sz w:val="22"/>
          <w:szCs w:val="22"/>
          <w:lang w:val="en-GB" w:eastAsia="zh-CN"/>
        </w:rPr>
        <w:t>Meeting modality of the fifteenth session of the Intergovernmental Committee</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C3FFC" w:rsidRPr="0080497A" w14:paraId="5ECE4F03" w14:textId="77777777" w:rsidTr="000F6555">
        <w:trPr>
          <w:jc w:val="center"/>
        </w:trPr>
        <w:tc>
          <w:tcPr>
            <w:tcW w:w="5669" w:type="dxa"/>
            <w:vAlign w:val="center"/>
          </w:tcPr>
          <w:p w14:paraId="460AE012" w14:textId="37B77A59" w:rsidR="00445F0F" w:rsidRDefault="00445F0F" w:rsidP="000F6555">
            <w:pPr>
              <w:pStyle w:val="NoSpacing"/>
              <w:spacing w:before="200" w:after="200"/>
              <w:jc w:val="center"/>
              <w:rPr>
                <w:rFonts w:ascii="Arial" w:hAnsi="Arial" w:cs="Arial"/>
                <w:b/>
                <w:sz w:val="22"/>
                <w:szCs w:val="22"/>
                <w:lang w:val="en-GB"/>
              </w:rPr>
            </w:pPr>
            <w:r>
              <w:rPr>
                <w:rFonts w:ascii="Arial" w:hAnsi="Arial" w:cs="Arial"/>
                <w:b/>
                <w:sz w:val="22"/>
                <w:szCs w:val="22"/>
                <w:lang w:val="en-GB"/>
              </w:rPr>
              <w:t>Summary</w:t>
            </w:r>
          </w:p>
          <w:p w14:paraId="14DD8CE4" w14:textId="526A307E" w:rsidR="00E71EFE" w:rsidRPr="00E71EFE" w:rsidRDefault="000E7B14" w:rsidP="005F4277">
            <w:pPr>
              <w:pStyle w:val="NoSpacing"/>
              <w:spacing w:before="200" w:after="200"/>
              <w:jc w:val="both"/>
              <w:rPr>
                <w:rFonts w:ascii="Arial" w:hAnsi="Arial" w:cs="Arial"/>
                <w:bCs/>
                <w:sz w:val="22"/>
                <w:szCs w:val="22"/>
                <w:lang w:val="en-GB"/>
              </w:rPr>
            </w:pPr>
            <w:r>
              <w:rPr>
                <w:rFonts w:ascii="Arial" w:hAnsi="Arial" w:cs="Arial"/>
                <w:bCs/>
                <w:sz w:val="22"/>
                <w:szCs w:val="22"/>
                <w:lang w:val="en-GB"/>
              </w:rPr>
              <w:t>Given</w:t>
            </w:r>
            <w:r w:rsidR="005F4277" w:rsidRPr="005F4277">
              <w:rPr>
                <w:rFonts w:ascii="Arial" w:hAnsi="Arial" w:cs="Arial"/>
                <w:bCs/>
                <w:sz w:val="22"/>
                <w:szCs w:val="22"/>
                <w:lang w:val="en-GB"/>
              </w:rPr>
              <w:t xml:space="preserve"> </w:t>
            </w:r>
            <w:r w:rsidR="00CE3A60">
              <w:rPr>
                <w:rFonts w:ascii="Arial" w:hAnsi="Arial" w:cs="Arial"/>
                <w:bCs/>
                <w:sz w:val="22"/>
                <w:szCs w:val="22"/>
                <w:lang w:val="en-GB"/>
              </w:rPr>
              <w:t>the</w:t>
            </w:r>
            <w:r w:rsidR="005F4277">
              <w:rPr>
                <w:rFonts w:ascii="Arial" w:hAnsi="Arial" w:cs="Arial"/>
                <w:bCs/>
                <w:sz w:val="22"/>
                <w:szCs w:val="22"/>
                <w:lang w:val="en-GB"/>
              </w:rPr>
              <w:t xml:space="preserve"> unprecedented circumstances linked to the ongoing COVID-19 pandemic, the </w:t>
            </w:r>
            <w:r w:rsidR="00020541">
              <w:rPr>
                <w:rFonts w:ascii="Arial" w:hAnsi="Arial" w:cs="Arial"/>
                <w:bCs/>
                <w:sz w:val="22"/>
                <w:szCs w:val="22"/>
                <w:lang w:val="en-GB"/>
              </w:rPr>
              <w:t>Bureau is invited to</w:t>
            </w:r>
            <w:r w:rsidR="005F4277">
              <w:rPr>
                <w:rFonts w:ascii="Arial" w:hAnsi="Arial" w:cs="Arial"/>
                <w:bCs/>
                <w:sz w:val="22"/>
                <w:szCs w:val="22"/>
                <w:lang w:val="en-GB"/>
              </w:rPr>
              <w:t xml:space="preserve"> </w:t>
            </w:r>
            <w:r w:rsidR="00CE3A60">
              <w:rPr>
                <w:rFonts w:ascii="Arial" w:hAnsi="Arial" w:cs="Arial"/>
                <w:bCs/>
                <w:sz w:val="22"/>
                <w:szCs w:val="22"/>
                <w:lang w:val="en-GB"/>
              </w:rPr>
              <w:t xml:space="preserve">reflect on </w:t>
            </w:r>
            <w:r w:rsidR="00CC17A3">
              <w:rPr>
                <w:rFonts w:ascii="Arial" w:hAnsi="Arial" w:cs="Arial"/>
                <w:bCs/>
                <w:sz w:val="22"/>
                <w:szCs w:val="22"/>
                <w:lang w:val="en-GB"/>
              </w:rPr>
              <w:t>how to organise</w:t>
            </w:r>
            <w:r w:rsidR="005F4277">
              <w:rPr>
                <w:rFonts w:ascii="Arial" w:hAnsi="Arial" w:cs="Arial"/>
                <w:bCs/>
                <w:sz w:val="22"/>
                <w:szCs w:val="22"/>
                <w:lang w:val="en-GB"/>
              </w:rPr>
              <w:t xml:space="preserve"> the fifteenth session of the Intergovernmental Committee (14 to 19 December 2020). This document presents three main options, so that the Bureau of the Committee may decide the </w:t>
            </w:r>
            <w:r w:rsidR="00CC17A3">
              <w:rPr>
                <w:rFonts w:ascii="Arial" w:hAnsi="Arial" w:cs="Arial"/>
                <w:bCs/>
                <w:sz w:val="22"/>
                <w:szCs w:val="22"/>
                <w:lang w:val="en-GB"/>
              </w:rPr>
              <w:t xml:space="preserve">best possible meeting </w:t>
            </w:r>
            <w:r w:rsidR="005F4277">
              <w:rPr>
                <w:rFonts w:ascii="Arial" w:hAnsi="Arial" w:cs="Arial"/>
                <w:bCs/>
                <w:sz w:val="22"/>
                <w:szCs w:val="22"/>
                <w:lang w:val="en-GB"/>
              </w:rPr>
              <w:t>modality</w:t>
            </w:r>
            <w:r w:rsidR="00CC17A3">
              <w:rPr>
                <w:rFonts w:ascii="Arial" w:hAnsi="Arial" w:cs="Arial"/>
                <w:bCs/>
                <w:sz w:val="22"/>
                <w:szCs w:val="22"/>
                <w:lang w:val="en-GB"/>
              </w:rPr>
              <w:t>.</w:t>
            </w:r>
          </w:p>
          <w:p w14:paraId="35CEEFB2" w14:textId="779FA56B" w:rsidR="006C3FFC" w:rsidRPr="006325B8" w:rsidRDefault="00F3749C" w:rsidP="00445F0F">
            <w:pPr>
              <w:pStyle w:val="NoSpacing"/>
              <w:spacing w:before="200" w:after="200"/>
              <w:rPr>
                <w:rFonts w:ascii="Arial" w:hAnsi="Arial" w:cs="Arial"/>
                <w:i/>
                <w:sz w:val="22"/>
                <w:szCs w:val="22"/>
                <w:lang w:val="en-GB"/>
              </w:rPr>
            </w:pPr>
            <w:r w:rsidRPr="0080497A">
              <w:rPr>
                <w:rFonts w:ascii="Arial" w:hAnsi="Arial" w:cs="Arial"/>
                <w:b/>
                <w:sz w:val="22"/>
                <w:szCs w:val="22"/>
                <w:lang w:val="en-GB"/>
              </w:rPr>
              <w:t>Decision required</w:t>
            </w:r>
            <w:r w:rsidRPr="0080497A">
              <w:rPr>
                <w:rFonts w:ascii="Arial" w:hAnsi="Arial" w:cs="Arial"/>
                <w:sz w:val="22"/>
                <w:szCs w:val="22"/>
                <w:lang w:val="en-GB"/>
              </w:rPr>
              <w:t xml:space="preserve">: </w:t>
            </w:r>
            <w:r w:rsidR="006A0BB0" w:rsidRPr="005E1B5C">
              <w:rPr>
                <w:rFonts w:ascii="Arial" w:hAnsi="Arial" w:cs="Arial"/>
                <w:sz w:val="22"/>
                <w:szCs w:val="22"/>
                <w:lang w:val="en-GB"/>
              </w:rPr>
              <w:t>paragraph</w:t>
            </w:r>
            <w:r w:rsidR="006A0BB0" w:rsidRPr="005E1B5C">
              <w:rPr>
                <w:rFonts w:ascii="Arial" w:hAnsi="Arial" w:cs="Arial"/>
                <w:bCs/>
                <w:i/>
                <w:sz w:val="22"/>
                <w:szCs w:val="22"/>
                <w:lang w:val="en-GB"/>
              </w:rPr>
              <w:t> </w:t>
            </w:r>
            <w:r w:rsidR="005E1B5C" w:rsidRPr="005E1B5C">
              <w:rPr>
                <w:rFonts w:ascii="Arial" w:hAnsi="Arial" w:cs="Arial"/>
                <w:bCs/>
                <w:iCs/>
                <w:sz w:val="22"/>
                <w:szCs w:val="22"/>
                <w:lang w:val="en-GB"/>
              </w:rPr>
              <w:t>5</w:t>
            </w:r>
          </w:p>
        </w:tc>
      </w:tr>
    </w:tbl>
    <w:p w14:paraId="29395127" w14:textId="77777777" w:rsidR="00064587" w:rsidRPr="00064587" w:rsidRDefault="00EF563B" w:rsidP="004F4858">
      <w:pPr>
        <w:pStyle w:val="Marge"/>
        <w:keepNext/>
        <w:numPr>
          <w:ilvl w:val="0"/>
          <w:numId w:val="6"/>
        </w:numPr>
        <w:spacing w:after="120"/>
        <w:ind w:left="567" w:hanging="567"/>
        <w:rPr>
          <w:lang w:val="en-US"/>
        </w:rPr>
      </w:pPr>
      <w:r w:rsidRPr="0080497A">
        <w:br w:type="page"/>
      </w:r>
    </w:p>
    <w:p w14:paraId="3553072F" w14:textId="35576939" w:rsidR="00064587" w:rsidRPr="001727A6" w:rsidRDefault="00D61638" w:rsidP="00874FF8">
      <w:pPr>
        <w:pStyle w:val="Marge"/>
        <w:widowControl w:val="0"/>
        <w:numPr>
          <w:ilvl w:val="0"/>
          <w:numId w:val="8"/>
        </w:numPr>
        <w:spacing w:after="120"/>
        <w:ind w:left="567" w:hanging="567"/>
        <w:rPr>
          <w:lang w:val="en-US"/>
        </w:rPr>
      </w:pPr>
      <w:r w:rsidRPr="001727A6">
        <w:lastRenderedPageBreak/>
        <w:t>Since</w:t>
      </w:r>
      <w:r w:rsidRPr="001727A6">
        <w:rPr>
          <w:lang w:val="en-US"/>
        </w:rPr>
        <w:t xml:space="preserve"> early 2020, the world has been confronted with an unexpected </w:t>
      </w:r>
      <w:r w:rsidR="000C7456" w:rsidRPr="001727A6">
        <w:rPr>
          <w:lang w:val="en-US"/>
        </w:rPr>
        <w:t xml:space="preserve">global </w:t>
      </w:r>
      <w:r w:rsidRPr="001727A6">
        <w:rPr>
          <w:lang w:val="en-US"/>
        </w:rPr>
        <w:t>health crisis</w:t>
      </w:r>
      <w:r w:rsidR="000C7456" w:rsidRPr="001727A6">
        <w:rPr>
          <w:lang w:val="en-US"/>
        </w:rPr>
        <w:t xml:space="preserve"> </w:t>
      </w:r>
      <w:r w:rsidR="002E24F0" w:rsidRPr="001727A6">
        <w:rPr>
          <w:lang w:val="en-US"/>
        </w:rPr>
        <w:t>due</w:t>
      </w:r>
      <w:r w:rsidR="000C7456" w:rsidRPr="001727A6">
        <w:rPr>
          <w:lang w:val="en-US"/>
        </w:rPr>
        <w:t xml:space="preserve"> to the COVID-19</w:t>
      </w:r>
      <w:r w:rsidR="00132CB7" w:rsidRPr="001727A6">
        <w:rPr>
          <w:lang w:val="en-US"/>
        </w:rPr>
        <w:t xml:space="preserve"> pandemic</w:t>
      </w:r>
      <w:r w:rsidRPr="001727A6">
        <w:rPr>
          <w:lang w:val="en-US"/>
        </w:rPr>
        <w:t>. The impacts of this</w:t>
      </w:r>
      <w:r w:rsidR="000C7456" w:rsidRPr="001727A6">
        <w:rPr>
          <w:lang w:val="en-US"/>
        </w:rPr>
        <w:t xml:space="preserve"> unprecedented</w:t>
      </w:r>
      <w:r w:rsidRPr="001727A6">
        <w:rPr>
          <w:lang w:val="en-US"/>
        </w:rPr>
        <w:t xml:space="preserve"> situation are numerous</w:t>
      </w:r>
      <w:r w:rsidR="001544BE" w:rsidRPr="001727A6">
        <w:rPr>
          <w:lang w:val="en-US"/>
        </w:rPr>
        <w:t>,</w:t>
      </w:r>
      <w:r w:rsidRPr="001727A6">
        <w:rPr>
          <w:lang w:val="en-US"/>
        </w:rPr>
        <w:t xml:space="preserve"> </w:t>
      </w:r>
      <w:r w:rsidR="0016201A" w:rsidRPr="001727A6">
        <w:rPr>
          <w:lang w:val="en-US"/>
        </w:rPr>
        <w:t xml:space="preserve">touching </w:t>
      </w:r>
      <w:r w:rsidR="008B373B" w:rsidRPr="001727A6">
        <w:rPr>
          <w:lang w:val="en-US"/>
        </w:rPr>
        <w:t xml:space="preserve">on </w:t>
      </w:r>
      <w:r w:rsidRPr="001727A6">
        <w:rPr>
          <w:lang w:val="en-US"/>
        </w:rPr>
        <w:t>everyone’s lives with no exception for the implementation of the 2003 Convention.</w:t>
      </w:r>
      <w:r w:rsidR="0016201A" w:rsidRPr="001727A6">
        <w:rPr>
          <w:lang w:val="en-US"/>
        </w:rPr>
        <w:t xml:space="preserve"> In this regard, the convening of the eighth session of the General Assembly of the States Parties to the </w:t>
      </w:r>
      <w:r w:rsidR="001352FC" w:rsidRPr="001727A6">
        <w:rPr>
          <w:lang w:val="en-US"/>
        </w:rPr>
        <w:t xml:space="preserve">2003 </w:t>
      </w:r>
      <w:r w:rsidR="0016201A" w:rsidRPr="001727A6">
        <w:rPr>
          <w:lang w:val="en-US"/>
        </w:rPr>
        <w:t>Convention (</w:t>
      </w:r>
      <w:r w:rsidR="002B0EA6" w:rsidRPr="001727A6">
        <w:rPr>
          <w:lang w:val="en-US"/>
        </w:rPr>
        <w:t xml:space="preserve">8.GA; </w:t>
      </w:r>
      <w:r w:rsidR="0016201A" w:rsidRPr="001727A6">
        <w:rPr>
          <w:lang w:val="en-US"/>
        </w:rPr>
        <w:t>8 to 10 September 2020</w:t>
      </w:r>
      <w:r w:rsidR="002B0EA6" w:rsidRPr="001727A6">
        <w:rPr>
          <w:lang w:val="en-US"/>
        </w:rPr>
        <w:t>)</w:t>
      </w:r>
      <w:r w:rsidR="00132CB7" w:rsidRPr="001727A6">
        <w:rPr>
          <w:lang w:val="en-US"/>
        </w:rPr>
        <w:t>,</w:t>
      </w:r>
      <w:r w:rsidR="0016201A" w:rsidRPr="001727A6">
        <w:rPr>
          <w:lang w:val="en-US"/>
        </w:rPr>
        <w:t xml:space="preserve"> which was organized in respect of physical distancing and sanitary measures, </w:t>
      </w:r>
      <w:r w:rsidR="002E24F0" w:rsidRPr="001727A6">
        <w:rPr>
          <w:lang w:val="en-US"/>
        </w:rPr>
        <w:t>wa</w:t>
      </w:r>
      <w:r w:rsidR="0016201A" w:rsidRPr="001727A6">
        <w:rPr>
          <w:lang w:val="en-US"/>
        </w:rPr>
        <w:t xml:space="preserve">s </w:t>
      </w:r>
      <w:r w:rsidR="00A30D57" w:rsidRPr="001727A6">
        <w:rPr>
          <w:lang w:val="en-US"/>
        </w:rPr>
        <w:t>a significant</w:t>
      </w:r>
      <w:r w:rsidR="0016201A" w:rsidRPr="001727A6">
        <w:rPr>
          <w:lang w:val="en-US"/>
        </w:rPr>
        <w:t xml:space="preserve"> achievement. Going forward, </w:t>
      </w:r>
      <w:r w:rsidR="0016412D" w:rsidRPr="001727A6">
        <w:rPr>
          <w:lang w:val="en-US"/>
        </w:rPr>
        <w:t>with the number of cases accelerating in France</w:t>
      </w:r>
      <w:r w:rsidR="009C2EB9" w:rsidRPr="001727A6">
        <w:rPr>
          <w:lang w:val="en-US"/>
        </w:rPr>
        <w:t xml:space="preserve"> and </w:t>
      </w:r>
      <w:r w:rsidR="00050FEC" w:rsidRPr="001727A6">
        <w:rPr>
          <w:lang w:val="en-US"/>
        </w:rPr>
        <w:t>elsewhere</w:t>
      </w:r>
      <w:r w:rsidR="0016412D" w:rsidRPr="001727A6">
        <w:rPr>
          <w:lang w:val="en-US"/>
        </w:rPr>
        <w:t xml:space="preserve"> </w:t>
      </w:r>
      <w:r w:rsidR="0097252C" w:rsidRPr="001727A6">
        <w:rPr>
          <w:lang w:val="en-US"/>
        </w:rPr>
        <w:t xml:space="preserve">in </w:t>
      </w:r>
      <w:r w:rsidR="00132CB7" w:rsidRPr="001727A6">
        <w:rPr>
          <w:lang w:val="en-US"/>
        </w:rPr>
        <w:t xml:space="preserve">the </w:t>
      </w:r>
      <w:r w:rsidR="0097252C" w:rsidRPr="001727A6">
        <w:rPr>
          <w:lang w:val="en-US"/>
        </w:rPr>
        <w:t xml:space="preserve">weeks </w:t>
      </w:r>
      <w:r w:rsidR="0016412D" w:rsidRPr="001727A6">
        <w:rPr>
          <w:lang w:val="en-US"/>
        </w:rPr>
        <w:t xml:space="preserve">since the </w:t>
      </w:r>
      <w:r w:rsidR="0097252C" w:rsidRPr="001727A6">
        <w:rPr>
          <w:lang w:val="en-US"/>
        </w:rPr>
        <w:t>8.GA</w:t>
      </w:r>
      <w:r w:rsidR="009963EA" w:rsidRPr="001727A6">
        <w:rPr>
          <w:lang w:val="en-US"/>
        </w:rPr>
        <w:t>,</w:t>
      </w:r>
      <w:r w:rsidR="0016412D" w:rsidRPr="001727A6">
        <w:rPr>
          <w:lang w:val="en-US"/>
        </w:rPr>
        <w:t xml:space="preserve"> </w:t>
      </w:r>
      <w:r w:rsidR="0016201A" w:rsidRPr="001727A6">
        <w:rPr>
          <w:lang w:val="en-US"/>
        </w:rPr>
        <w:t>t</w:t>
      </w:r>
      <w:r w:rsidRPr="001727A6">
        <w:rPr>
          <w:lang w:val="en-US"/>
        </w:rPr>
        <w:t>h</w:t>
      </w:r>
      <w:r w:rsidR="000C7456" w:rsidRPr="001727A6">
        <w:rPr>
          <w:lang w:val="en-US"/>
        </w:rPr>
        <w:t>e</w:t>
      </w:r>
      <w:r w:rsidRPr="001727A6">
        <w:rPr>
          <w:lang w:val="en-US"/>
        </w:rPr>
        <w:t xml:space="preserve"> pandemic is far from over at the time of writing of this document</w:t>
      </w:r>
      <w:r w:rsidR="0016201A" w:rsidRPr="001727A6">
        <w:rPr>
          <w:lang w:val="en-US"/>
        </w:rPr>
        <w:t xml:space="preserve"> (</w:t>
      </w:r>
      <w:r w:rsidRPr="001727A6">
        <w:rPr>
          <w:lang w:val="en-US"/>
        </w:rPr>
        <w:t>mid-October 2020</w:t>
      </w:r>
      <w:r w:rsidR="0016201A" w:rsidRPr="001727A6">
        <w:rPr>
          <w:lang w:val="en-US"/>
        </w:rPr>
        <w:t>)</w:t>
      </w:r>
      <w:r w:rsidR="009963EA" w:rsidRPr="001727A6">
        <w:rPr>
          <w:lang w:val="en-US"/>
        </w:rPr>
        <w:t>.</w:t>
      </w:r>
      <w:r w:rsidR="0016412D" w:rsidRPr="001727A6">
        <w:rPr>
          <w:lang w:val="en-US"/>
        </w:rPr>
        <w:t xml:space="preserve"> </w:t>
      </w:r>
      <w:r w:rsidR="000F0836" w:rsidRPr="001727A6">
        <w:rPr>
          <w:lang w:val="en-US"/>
        </w:rPr>
        <w:t>I</w:t>
      </w:r>
      <w:r w:rsidR="00581F72" w:rsidRPr="001727A6">
        <w:rPr>
          <w:lang w:val="en-US"/>
        </w:rPr>
        <w:t xml:space="preserve">t </w:t>
      </w:r>
      <w:r w:rsidR="0016412D" w:rsidRPr="001727A6">
        <w:rPr>
          <w:lang w:val="en-US"/>
        </w:rPr>
        <w:t xml:space="preserve">is </w:t>
      </w:r>
      <w:r w:rsidR="008B373B" w:rsidRPr="001727A6">
        <w:rPr>
          <w:lang w:val="en-US"/>
        </w:rPr>
        <w:t>therefore</w:t>
      </w:r>
      <w:r w:rsidR="00581F72" w:rsidRPr="001727A6">
        <w:rPr>
          <w:lang w:val="en-US"/>
        </w:rPr>
        <w:t xml:space="preserve"> important to carefully </w:t>
      </w:r>
      <w:r w:rsidR="00591B20" w:rsidRPr="001727A6">
        <w:rPr>
          <w:lang w:val="en-US"/>
        </w:rPr>
        <w:t xml:space="preserve">reflect on </w:t>
      </w:r>
      <w:r w:rsidR="00581F72" w:rsidRPr="001727A6">
        <w:rPr>
          <w:lang w:val="en-US"/>
        </w:rPr>
        <w:t>how to organize the forthcoming statutory meetings, in particular the fifteenth session of the Committee</w:t>
      </w:r>
      <w:r w:rsidR="008B373B" w:rsidRPr="001727A6">
        <w:rPr>
          <w:lang w:val="en-US"/>
        </w:rPr>
        <w:t xml:space="preserve"> (15.COM)</w:t>
      </w:r>
      <w:r w:rsidR="00A3477A" w:rsidRPr="001727A6">
        <w:rPr>
          <w:lang w:val="en-US"/>
        </w:rPr>
        <w:t>.</w:t>
      </w:r>
    </w:p>
    <w:p w14:paraId="1C1ED91C" w14:textId="2992399F" w:rsidR="00DE4083" w:rsidRPr="001727A6" w:rsidRDefault="00214E69" w:rsidP="00874FF8">
      <w:pPr>
        <w:pStyle w:val="Marge"/>
        <w:widowControl w:val="0"/>
        <w:numPr>
          <w:ilvl w:val="0"/>
          <w:numId w:val="8"/>
        </w:numPr>
        <w:spacing w:after="120"/>
        <w:ind w:left="567" w:hanging="567"/>
      </w:pPr>
      <w:r w:rsidRPr="001727A6">
        <w:rPr>
          <w:rFonts w:eastAsia="Yu Mincho" w:cs="Arial"/>
          <w:lang w:val="en-US" w:eastAsia="ja-JP"/>
        </w:rPr>
        <w:t>While the fourteenth session of the Committee</w:t>
      </w:r>
      <w:r w:rsidR="00132CB7" w:rsidRPr="001727A6">
        <w:rPr>
          <w:rFonts w:eastAsia="Yu Mincho" w:cs="Arial"/>
          <w:lang w:val="en-US" w:eastAsia="ja-JP"/>
        </w:rPr>
        <w:t xml:space="preserve"> had</w:t>
      </w:r>
      <w:r w:rsidRPr="001727A6">
        <w:rPr>
          <w:rFonts w:eastAsia="Yu Mincho" w:cs="Arial"/>
          <w:lang w:val="en-US" w:eastAsia="ja-JP"/>
        </w:rPr>
        <w:t xml:space="preserve"> decided to convene the 15</w:t>
      </w:r>
      <w:r w:rsidR="0097252C" w:rsidRPr="001727A6">
        <w:rPr>
          <w:rFonts w:eastAsia="Yu Mincho" w:cs="Arial"/>
          <w:lang w:val="en-US" w:eastAsia="ja-JP"/>
        </w:rPr>
        <w:t>.</w:t>
      </w:r>
      <w:r w:rsidRPr="001727A6">
        <w:rPr>
          <w:rFonts w:eastAsia="Yu Mincho" w:cs="Arial"/>
          <w:lang w:val="en-US" w:eastAsia="ja-JP"/>
        </w:rPr>
        <w:t xml:space="preserve">COM in </w:t>
      </w:r>
      <w:r w:rsidR="00C073A5" w:rsidRPr="001727A6">
        <w:rPr>
          <w:rFonts w:eastAsia="Yu Mincho" w:cs="Arial"/>
          <w:lang w:val="en-US" w:eastAsia="ja-JP"/>
        </w:rPr>
        <w:t xml:space="preserve">Kingston, </w:t>
      </w:r>
      <w:r w:rsidRPr="001727A6">
        <w:rPr>
          <w:rFonts w:eastAsia="Yu Mincho" w:cs="Arial"/>
          <w:lang w:val="en-US" w:eastAsia="ja-JP"/>
        </w:rPr>
        <w:t>Jamaica (</w:t>
      </w:r>
      <w:hyperlink r:id="rId8" w:history="1">
        <w:r w:rsidRPr="001727A6">
          <w:rPr>
            <w:rStyle w:val="Hyperlink"/>
            <w:rFonts w:eastAsia="Yu Mincho" w:cs="Arial"/>
            <w:lang w:val="en-US" w:eastAsia="ja-JP"/>
          </w:rPr>
          <w:t>Decision 14.COM</w:t>
        </w:r>
        <w:r w:rsidR="000821F2" w:rsidRPr="001727A6">
          <w:rPr>
            <w:rStyle w:val="Hyperlink"/>
            <w:rFonts w:eastAsia="Yu Mincho" w:cs="Arial"/>
            <w:lang w:val="en-US" w:eastAsia="ja-JP"/>
          </w:rPr>
          <w:t> </w:t>
        </w:r>
        <w:r w:rsidRPr="001727A6">
          <w:rPr>
            <w:rStyle w:val="Hyperlink"/>
            <w:rFonts w:eastAsia="Yu Mincho" w:cs="Arial"/>
            <w:lang w:val="en-US" w:eastAsia="ja-JP"/>
          </w:rPr>
          <w:t>20</w:t>
        </w:r>
      </w:hyperlink>
      <w:r w:rsidRPr="001727A6">
        <w:rPr>
          <w:rFonts w:eastAsia="Yu Mincho" w:cs="Arial"/>
          <w:lang w:val="en-US" w:eastAsia="ja-JP"/>
        </w:rPr>
        <w:t xml:space="preserve">), </w:t>
      </w:r>
      <w:r w:rsidR="00A3477A" w:rsidRPr="001727A6">
        <w:rPr>
          <w:rFonts w:eastAsia="Yu Mincho" w:cs="Arial"/>
          <w:lang w:val="en-US" w:eastAsia="ja-JP"/>
        </w:rPr>
        <w:t xml:space="preserve">the national authorities of Jamaica </w:t>
      </w:r>
      <w:r w:rsidRPr="001727A6">
        <w:rPr>
          <w:rFonts w:eastAsia="Yu Mincho" w:cs="Arial"/>
          <w:lang w:val="en-US" w:eastAsia="ja-JP"/>
        </w:rPr>
        <w:t xml:space="preserve">notified the Secretariat in May 2020 that </w:t>
      </w:r>
      <w:r w:rsidR="00132CB7" w:rsidRPr="001727A6">
        <w:rPr>
          <w:rFonts w:eastAsia="Yu Mincho" w:cs="Arial"/>
          <w:lang w:val="en-US" w:eastAsia="ja-JP"/>
        </w:rPr>
        <w:t>Jamaica</w:t>
      </w:r>
      <w:r w:rsidRPr="001727A6">
        <w:rPr>
          <w:rFonts w:eastAsia="Yu Mincho" w:cs="Arial"/>
          <w:lang w:val="en-US" w:eastAsia="ja-JP"/>
        </w:rPr>
        <w:t xml:space="preserve"> </w:t>
      </w:r>
      <w:r w:rsidR="00A3477A" w:rsidRPr="001727A6">
        <w:rPr>
          <w:rFonts w:eastAsia="Yu Mincho" w:cs="Arial"/>
          <w:lang w:val="en-US" w:eastAsia="ja-JP"/>
        </w:rPr>
        <w:t>could no longer host the session because of the uncertainties related to the COVID-19 pandemic</w:t>
      </w:r>
      <w:r w:rsidRPr="001727A6">
        <w:rPr>
          <w:rFonts w:eastAsia="Yu Mincho" w:cs="Arial"/>
          <w:lang w:val="en-US" w:eastAsia="ja-JP"/>
        </w:rPr>
        <w:t>.</w:t>
      </w:r>
      <w:r w:rsidR="00A3477A" w:rsidRPr="001727A6">
        <w:rPr>
          <w:rFonts w:eastAsia="Yu Mincho" w:cs="Arial"/>
          <w:lang w:val="en-US" w:eastAsia="ja-JP"/>
        </w:rPr>
        <w:t xml:space="preserve"> </w:t>
      </w:r>
      <w:r w:rsidRPr="001727A6">
        <w:rPr>
          <w:rFonts w:eastAsia="Yu Mincho" w:cs="Arial"/>
          <w:lang w:val="en-US" w:eastAsia="ja-JP"/>
        </w:rPr>
        <w:t>Consequently, t</w:t>
      </w:r>
      <w:r w:rsidR="00A3477A" w:rsidRPr="001727A6">
        <w:rPr>
          <w:rFonts w:eastAsia="Yu Mincho" w:cs="Arial"/>
          <w:lang w:val="en-US" w:eastAsia="ja-JP"/>
        </w:rPr>
        <w:t xml:space="preserve">he Bureau decided to </w:t>
      </w:r>
      <w:r w:rsidRPr="001727A6">
        <w:rPr>
          <w:rFonts w:eastAsia="Yu Mincho" w:cs="Arial"/>
          <w:lang w:val="en-US" w:eastAsia="ja-JP"/>
        </w:rPr>
        <w:t xml:space="preserve">convene </w:t>
      </w:r>
      <w:r w:rsidR="00A3477A" w:rsidRPr="001727A6">
        <w:rPr>
          <w:rFonts w:eastAsia="Yu Mincho" w:cs="Arial"/>
          <w:lang w:val="en-US" w:eastAsia="ja-JP"/>
        </w:rPr>
        <w:t xml:space="preserve">the 15.COM as an in-person meeting at UNESCO </w:t>
      </w:r>
      <w:r w:rsidR="00132CB7" w:rsidRPr="001727A6">
        <w:rPr>
          <w:rFonts w:eastAsia="Yu Mincho" w:cs="Arial"/>
          <w:lang w:val="en-US" w:eastAsia="ja-JP"/>
        </w:rPr>
        <w:t>H</w:t>
      </w:r>
      <w:r w:rsidR="00A3477A" w:rsidRPr="001727A6">
        <w:rPr>
          <w:rFonts w:eastAsia="Yu Mincho" w:cs="Arial"/>
          <w:lang w:val="en-US" w:eastAsia="ja-JP"/>
        </w:rPr>
        <w:t>eadquarters from 14 to 19</w:t>
      </w:r>
      <w:r w:rsidR="0089201E" w:rsidRPr="001727A6">
        <w:rPr>
          <w:rFonts w:eastAsia="Yu Mincho" w:cs="Arial"/>
          <w:lang w:val="en-US" w:eastAsia="ja-JP"/>
        </w:rPr>
        <w:t> </w:t>
      </w:r>
      <w:r w:rsidR="00A3477A" w:rsidRPr="001727A6">
        <w:rPr>
          <w:rFonts w:eastAsia="Yu Mincho" w:cs="Arial"/>
          <w:lang w:val="en-US" w:eastAsia="ja-JP"/>
        </w:rPr>
        <w:t>December 2020 (</w:t>
      </w:r>
      <w:hyperlink r:id="rId9" w:history="1">
        <w:r w:rsidR="00A3477A" w:rsidRPr="001727A6">
          <w:rPr>
            <w:rStyle w:val="Hyperlink"/>
            <w:rFonts w:eastAsia="Yu Mincho" w:cs="Arial"/>
            <w:lang w:val="en-US" w:eastAsia="ja-JP"/>
          </w:rPr>
          <w:t>Decision 15.COM 1</w:t>
        </w:r>
        <w:r w:rsidR="000821F2" w:rsidRPr="001727A6">
          <w:rPr>
            <w:rStyle w:val="Hyperlink"/>
            <w:rFonts w:eastAsia="Yu Mincho" w:cs="Arial"/>
            <w:lang w:val="en-US" w:eastAsia="ja-JP"/>
          </w:rPr>
          <w:t>.</w:t>
        </w:r>
        <w:r w:rsidR="00A3477A" w:rsidRPr="001727A6">
          <w:rPr>
            <w:rStyle w:val="Hyperlink"/>
            <w:rFonts w:eastAsia="Yu Mincho" w:cs="Arial"/>
            <w:lang w:val="en-US" w:eastAsia="ja-JP"/>
          </w:rPr>
          <w:t>BUR</w:t>
        </w:r>
        <w:r w:rsidR="000821F2" w:rsidRPr="001727A6">
          <w:rPr>
            <w:rStyle w:val="Hyperlink"/>
            <w:rFonts w:eastAsia="Yu Mincho" w:cs="Arial"/>
            <w:lang w:val="en-US" w:eastAsia="ja-JP"/>
          </w:rPr>
          <w:t> </w:t>
        </w:r>
        <w:r w:rsidR="00A3477A" w:rsidRPr="001727A6">
          <w:rPr>
            <w:rStyle w:val="Hyperlink"/>
            <w:rFonts w:eastAsia="Yu Mincho" w:cs="Arial"/>
            <w:lang w:val="en-US" w:eastAsia="ja-JP"/>
          </w:rPr>
          <w:t>1</w:t>
        </w:r>
      </w:hyperlink>
      <w:r w:rsidR="00A3477A" w:rsidRPr="001727A6">
        <w:rPr>
          <w:rFonts w:eastAsia="Yu Mincho" w:cs="Arial"/>
          <w:lang w:val="en-US" w:eastAsia="ja-JP"/>
        </w:rPr>
        <w:t xml:space="preserve">). </w:t>
      </w:r>
      <w:r w:rsidR="00DB34BC" w:rsidRPr="001727A6">
        <w:rPr>
          <w:rFonts w:eastAsia="Yu Mincho" w:cs="Arial"/>
          <w:lang w:val="en-US" w:eastAsia="ja-JP"/>
        </w:rPr>
        <w:t xml:space="preserve">Given the ongoing </w:t>
      </w:r>
      <w:r w:rsidR="001352FC" w:rsidRPr="001727A6">
        <w:rPr>
          <w:rFonts w:eastAsia="Yu Mincho" w:cs="Arial"/>
          <w:lang w:val="en-US" w:eastAsia="ja-JP"/>
        </w:rPr>
        <w:t xml:space="preserve">global </w:t>
      </w:r>
      <w:r w:rsidR="004E1B4E" w:rsidRPr="001727A6">
        <w:rPr>
          <w:rFonts w:eastAsia="Yu Mincho" w:cs="Arial"/>
          <w:lang w:val="en-US" w:eastAsia="ja-JP"/>
        </w:rPr>
        <w:t>health crisis</w:t>
      </w:r>
      <w:r w:rsidR="00DB34BC" w:rsidRPr="001727A6">
        <w:rPr>
          <w:rFonts w:eastAsia="Yu Mincho" w:cs="Arial"/>
          <w:lang w:val="en-US" w:eastAsia="ja-JP"/>
        </w:rPr>
        <w:t xml:space="preserve">, the Secretariat considers that </w:t>
      </w:r>
      <w:r w:rsidR="00A97A59" w:rsidRPr="001727A6">
        <w:rPr>
          <w:rFonts w:eastAsia="Yu Mincho" w:cs="Arial"/>
          <w:lang w:val="en-US" w:eastAsia="ja-JP"/>
        </w:rPr>
        <w:t>it is no longer possible to pl</w:t>
      </w:r>
      <w:r w:rsidR="007C20F5" w:rsidRPr="001727A6">
        <w:rPr>
          <w:rFonts w:eastAsia="Yu Mincho" w:cs="Arial"/>
          <w:lang w:val="en-US" w:eastAsia="ja-JP"/>
        </w:rPr>
        <w:t xml:space="preserve">an a fully-fledged physical meeting </w:t>
      </w:r>
      <w:r w:rsidR="00E770B2" w:rsidRPr="001727A6">
        <w:rPr>
          <w:rFonts w:eastAsia="Yu Mincho" w:cs="Arial"/>
          <w:lang w:val="en-US" w:eastAsia="ja-JP"/>
        </w:rPr>
        <w:t>as</w:t>
      </w:r>
      <w:r w:rsidR="007C20F5" w:rsidRPr="001727A6">
        <w:rPr>
          <w:rFonts w:eastAsia="Yu Mincho" w:cs="Arial"/>
          <w:lang w:val="en-US" w:eastAsia="ja-JP"/>
        </w:rPr>
        <w:t xml:space="preserve"> organized under normal circumstances</w:t>
      </w:r>
      <w:r w:rsidR="00A97A59" w:rsidRPr="001727A6">
        <w:rPr>
          <w:rFonts w:eastAsia="Yu Mincho" w:cs="Arial"/>
          <w:lang w:val="en-US" w:eastAsia="ja-JP"/>
        </w:rPr>
        <w:t>.</w:t>
      </w:r>
    </w:p>
    <w:p w14:paraId="4E10898A" w14:textId="7C16D167" w:rsidR="00670882" w:rsidRDefault="00C823B8" w:rsidP="00BD2F05">
      <w:pPr>
        <w:pStyle w:val="Marge"/>
        <w:widowControl w:val="0"/>
        <w:numPr>
          <w:ilvl w:val="0"/>
          <w:numId w:val="8"/>
        </w:numPr>
        <w:spacing w:after="360"/>
        <w:ind w:left="567" w:hanging="567"/>
      </w:pPr>
      <w:r>
        <w:rPr>
          <w:rFonts w:eastAsia="Yu Mincho" w:cs="Arial"/>
          <w:lang w:val="en-US" w:eastAsia="ja-JP"/>
        </w:rPr>
        <w:t xml:space="preserve">Having studied various </w:t>
      </w:r>
      <w:r w:rsidR="00020541">
        <w:rPr>
          <w:rFonts w:eastAsia="Yu Mincho" w:cs="Arial"/>
          <w:lang w:val="en-US" w:eastAsia="ja-JP"/>
        </w:rPr>
        <w:t xml:space="preserve">scenarios and investigated </w:t>
      </w:r>
      <w:r w:rsidR="0016610D">
        <w:rPr>
          <w:rFonts w:eastAsia="Yu Mincho" w:cs="Arial"/>
          <w:lang w:val="en-US" w:eastAsia="ja-JP"/>
        </w:rPr>
        <w:t>technical details</w:t>
      </w:r>
      <w:r>
        <w:rPr>
          <w:rFonts w:eastAsia="Yu Mincho" w:cs="Arial"/>
          <w:lang w:val="en-US" w:eastAsia="ja-JP"/>
        </w:rPr>
        <w:t xml:space="preserve">, the Secretariat wishes to present </w:t>
      </w:r>
      <w:r w:rsidR="001352FC">
        <w:rPr>
          <w:rFonts w:eastAsia="Yu Mincho" w:cs="Arial"/>
          <w:lang w:val="en-US" w:eastAsia="ja-JP"/>
        </w:rPr>
        <w:t xml:space="preserve">three </w:t>
      </w:r>
      <w:r w:rsidR="00A97A59">
        <w:rPr>
          <w:rFonts w:eastAsia="Yu Mincho" w:cs="Arial"/>
          <w:lang w:val="en-US" w:eastAsia="ja-JP"/>
        </w:rPr>
        <w:t xml:space="preserve">alternative </w:t>
      </w:r>
      <w:r>
        <w:rPr>
          <w:rFonts w:eastAsia="Yu Mincho" w:cs="Arial"/>
          <w:lang w:val="en-US" w:eastAsia="ja-JP"/>
        </w:rPr>
        <w:t xml:space="preserve">options </w:t>
      </w:r>
      <w:r w:rsidR="0044645E">
        <w:rPr>
          <w:rFonts w:eastAsia="Yu Mincho" w:cs="Arial"/>
          <w:lang w:val="en-US" w:eastAsia="ja-JP"/>
        </w:rPr>
        <w:t>for organizing this meeting</w:t>
      </w:r>
      <w:r w:rsidR="00B47DC3">
        <w:rPr>
          <w:rFonts w:eastAsia="Yu Mincho" w:cs="Arial"/>
          <w:lang w:val="en-US" w:eastAsia="ja-JP"/>
        </w:rPr>
        <w:t>, as described in Annex 1</w:t>
      </w:r>
      <w:r w:rsidR="00BE6873">
        <w:rPr>
          <w:rFonts w:eastAsia="Yu Mincho" w:cs="Arial"/>
          <w:lang w:val="en-US" w:eastAsia="ja-JP"/>
        </w:rPr>
        <w:t>.</w:t>
      </w:r>
      <w:r w:rsidR="00426C5E" w:rsidRPr="001816EA">
        <w:rPr>
          <w:rFonts w:cs="Arial"/>
        </w:rPr>
        <w:t xml:space="preserve"> </w:t>
      </w:r>
      <w:r w:rsidR="00BE6873">
        <w:rPr>
          <w:rFonts w:cs="Arial"/>
        </w:rPr>
        <w:t>Each of these options</w:t>
      </w:r>
      <w:r w:rsidR="007148B0" w:rsidRPr="001816EA">
        <w:rPr>
          <w:lang w:val="en-US"/>
        </w:rPr>
        <w:t xml:space="preserve"> take</w:t>
      </w:r>
      <w:r w:rsidR="00BE6873">
        <w:rPr>
          <w:lang w:val="en-US"/>
        </w:rPr>
        <w:t>s</w:t>
      </w:r>
      <w:r w:rsidR="007148B0" w:rsidRPr="001816EA">
        <w:rPr>
          <w:lang w:val="en-US"/>
        </w:rPr>
        <w:t xml:space="preserve"> into </w:t>
      </w:r>
      <w:r w:rsidR="007148B0" w:rsidRPr="001816EA">
        <w:rPr>
          <w:rFonts w:cs="Arial"/>
          <w:lang w:val="en-US"/>
        </w:rPr>
        <w:t>consideration</w:t>
      </w:r>
      <w:r w:rsidR="00CB68C3">
        <w:rPr>
          <w:rFonts w:cs="Arial"/>
          <w:lang w:val="en-US"/>
        </w:rPr>
        <w:t>:</w:t>
      </w:r>
      <w:r w:rsidR="007148B0" w:rsidRPr="001816EA">
        <w:rPr>
          <w:lang w:val="en-US"/>
        </w:rPr>
        <w:t xml:space="preserve"> </w:t>
      </w:r>
      <w:r w:rsidR="0044645E">
        <w:rPr>
          <w:lang w:val="en-US"/>
        </w:rPr>
        <w:t>a)</w:t>
      </w:r>
      <w:r w:rsidR="001352FC">
        <w:rPr>
          <w:lang w:val="en-US"/>
        </w:rPr>
        <w:t> m</w:t>
      </w:r>
      <w:r w:rsidR="009963EA">
        <w:rPr>
          <w:lang w:val="en-US"/>
        </w:rPr>
        <w:t>odalities</w:t>
      </w:r>
      <w:r w:rsidR="001352FC">
        <w:rPr>
          <w:lang w:val="en-US"/>
        </w:rPr>
        <w:t xml:space="preserve"> of participation</w:t>
      </w:r>
      <w:r w:rsidR="0044645E">
        <w:rPr>
          <w:lang w:val="en-US"/>
        </w:rPr>
        <w:t>,</w:t>
      </w:r>
      <w:r w:rsidR="00360FDA">
        <w:rPr>
          <w:lang w:val="en-US"/>
        </w:rPr>
        <w:t xml:space="preserve"> </w:t>
      </w:r>
      <w:r w:rsidR="00EF7597">
        <w:rPr>
          <w:lang w:val="en-US"/>
        </w:rPr>
        <w:t>b</w:t>
      </w:r>
      <w:r w:rsidR="00BE6873">
        <w:rPr>
          <w:lang w:val="en-US"/>
        </w:rPr>
        <w:t>) advantages</w:t>
      </w:r>
      <w:r w:rsidR="00670882">
        <w:rPr>
          <w:lang w:val="en-US"/>
        </w:rPr>
        <w:t xml:space="preserve"> and</w:t>
      </w:r>
      <w:r w:rsidR="00BE6873">
        <w:rPr>
          <w:lang w:val="en-US"/>
        </w:rPr>
        <w:t xml:space="preserve"> </w:t>
      </w:r>
      <w:r w:rsidR="00EF7597">
        <w:rPr>
          <w:lang w:val="en-US"/>
        </w:rPr>
        <w:t>c</w:t>
      </w:r>
      <w:r w:rsidR="001352FC">
        <w:rPr>
          <w:lang w:val="en-US"/>
        </w:rPr>
        <w:t xml:space="preserve">) challenges and </w:t>
      </w:r>
      <w:r w:rsidR="00BE6873">
        <w:rPr>
          <w:lang w:val="en-US"/>
        </w:rPr>
        <w:t>risks</w:t>
      </w:r>
      <w:r w:rsidR="007148B0" w:rsidRPr="0091450F">
        <w:t>.</w:t>
      </w:r>
      <w:r w:rsidR="00BD2F05">
        <w:t xml:space="preserve"> A summary table is provided </w:t>
      </w:r>
      <w:r w:rsidR="00DC06CE">
        <w:t>in</w:t>
      </w:r>
      <w:r w:rsidR="00BD2F05">
        <w:t xml:space="preserve"> Annex </w:t>
      </w:r>
      <w:r w:rsidR="00DC06CE">
        <w:t>2</w:t>
      </w:r>
      <w:r w:rsidR="00BD2F05">
        <w:t xml:space="preserve"> </w:t>
      </w:r>
      <w:r w:rsidR="00DC06CE">
        <w:t xml:space="preserve">in order </w:t>
      </w:r>
      <w:r w:rsidR="00BD2F05">
        <w:t xml:space="preserve">to </w:t>
      </w:r>
      <w:r w:rsidR="009D44D9">
        <w:t xml:space="preserve">visualize </w:t>
      </w:r>
      <w:r w:rsidR="00BD2F05">
        <w:t xml:space="preserve">the participation </w:t>
      </w:r>
      <w:r w:rsidR="00DC06CE">
        <w:t>possibilities</w:t>
      </w:r>
      <w:r w:rsidR="00BD2F05">
        <w:t xml:space="preserve"> by category of participants.</w:t>
      </w:r>
    </w:p>
    <w:tbl>
      <w:tblPr>
        <w:tblStyle w:val="TableGrid"/>
        <w:tblW w:w="0" w:type="auto"/>
        <w:tblInd w:w="562" w:type="dxa"/>
        <w:tblLook w:val="04A0" w:firstRow="1" w:lastRow="0" w:firstColumn="1" w:lastColumn="0" w:noHBand="0" w:noVBand="1"/>
      </w:tblPr>
      <w:tblGrid>
        <w:gridCol w:w="9066"/>
      </w:tblGrid>
      <w:tr w:rsidR="00670882" w14:paraId="24F247CE" w14:textId="77777777" w:rsidTr="00670882">
        <w:tc>
          <w:tcPr>
            <w:tcW w:w="9066" w:type="dxa"/>
          </w:tcPr>
          <w:p w14:paraId="10954BFE" w14:textId="4BC42680" w:rsidR="00D61BB2" w:rsidRPr="001727A6" w:rsidRDefault="00670882" w:rsidP="00D61BB2">
            <w:pPr>
              <w:pStyle w:val="Marge"/>
              <w:widowControl w:val="0"/>
              <w:tabs>
                <w:tab w:val="clear" w:pos="567"/>
                <w:tab w:val="left" w:pos="315"/>
              </w:tabs>
              <w:spacing w:before="120" w:after="120"/>
              <w:ind w:firstLine="315"/>
              <w:rPr>
                <w:b/>
                <w:bCs/>
              </w:rPr>
            </w:pPr>
            <w:r w:rsidRPr="007560E3">
              <w:rPr>
                <w:b/>
                <w:bCs/>
              </w:rPr>
              <w:t>Option 1</w:t>
            </w:r>
            <w:r w:rsidRPr="001727A6">
              <w:rPr>
                <w:b/>
                <w:bCs/>
              </w:rPr>
              <w:t>: Fully online meeting</w:t>
            </w:r>
          </w:p>
          <w:p w14:paraId="4C330AB7" w14:textId="2A2A0457" w:rsidR="007560E3" w:rsidRPr="00AD5049" w:rsidRDefault="00D61BB2" w:rsidP="007560E3">
            <w:pPr>
              <w:pStyle w:val="Marge"/>
              <w:widowControl w:val="0"/>
              <w:numPr>
                <w:ilvl w:val="0"/>
                <w:numId w:val="18"/>
              </w:numPr>
              <w:shd w:val="clear" w:color="auto" w:fill="FFFFFF" w:themeFill="background1"/>
              <w:tabs>
                <w:tab w:val="clear" w:pos="567"/>
                <w:tab w:val="left" w:pos="315"/>
              </w:tabs>
              <w:spacing w:before="120" w:after="120"/>
            </w:pPr>
            <w:r w:rsidRPr="00AD5049">
              <w:rPr>
                <w:szCs w:val="22"/>
              </w:rPr>
              <w:t>Podium in the room if possible</w:t>
            </w:r>
          </w:p>
          <w:p w14:paraId="380C5275" w14:textId="364BD883" w:rsidR="00D61BB2" w:rsidRPr="00D43314" w:rsidRDefault="00D61BB2" w:rsidP="00D61BB2">
            <w:pPr>
              <w:pStyle w:val="Marge"/>
              <w:widowControl w:val="0"/>
              <w:numPr>
                <w:ilvl w:val="0"/>
                <w:numId w:val="18"/>
              </w:numPr>
              <w:shd w:val="clear" w:color="auto" w:fill="FFFFFF" w:themeFill="background1"/>
              <w:tabs>
                <w:tab w:val="clear" w:pos="567"/>
                <w:tab w:val="left" w:pos="315"/>
              </w:tabs>
              <w:spacing w:before="120" w:after="120"/>
            </w:pPr>
            <w:r w:rsidRPr="00AD5049">
              <w:rPr>
                <w:szCs w:val="22"/>
              </w:rPr>
              <w:t>One session of three hours for up to eight days</w:t>
            </w:r>
          </w:p>
          <w:p w14:paraId="16BDE4F8" w14:textId="7862064C" w:rsidR="00D43314" w:rsidRPr="00AD5049" w:rsidRDefault="007D23A2" w:rsidP="00D61BB2">
            <w:pPr>
              <w:pStyle w:val="Marge"/>
              <w:widowControl w:val="0"/>
              <w:numPr>
                <w:ilvl w:val="0"/>
                <w:numId w:val="18"/>
              </w:numPr>
              <w:shd w:val="clear" w:color="auto" w:fill="FFFFFF" w:themeFill="background1"/>
              <w:tabs>
                <w:tab w:val="clear" w:pos="567"/>
                <w:tab w:val="left" w:pos="315"/>
              </w:tabs>
              <w:spacing w:before="120" w:after="120"/>
            </w:pPr>
            <w:r>
              <w:rPr>
                <w:szCs w:val="22"/>
              </w:rPr>
              <w:t>Except for voting by secret ballot which would be organised in person</w:t>
            </w:r>
            <w:r w:rsidR="00D43314">
              <w:rPr>
                <w:szCs w:val="22"/>
              </w:rPr>
              <w:t xml:space="preserve"> at UNESCO </w:t>
            </w:r>
            <w:r w:rsidR="00BF3315">
              <w:rPr>
                <w:szCs w:val="22"/>
              </w:rPr>
              <w:t>H</w:t>
            </w:r>
            <w:r w:rsidR="00D43314">
              <w:rPr>
                <w:szCs w:val="22"/>
              </w:rPr>
              <w:t>eadquarters</w:t>
            </w:r>
          </w:p>
          <w:p w14:paraId="30A448C3" w14:textId="77777777" w:rsidR="007560E3" w:rsidRPr="00AD5049" w:rsidRDefault="00670882" w:rsidP="00670882">
            <w:pPr>
              <w:pStyle w:val="Marge"/>
              <w:widowControl w:val="0"/>
              <w:tabs>
                <w:tab w:val="clear" w:pos="567"/>
                <w:tab w:val="left" w:pos="315"/>
              </w:tabs>
              <w:spacing w:before="120" w:after="120"/>
              <w:ind w:firstLine="315"/>
              <w:rPr>
                <w:b/>
                <w:bCs/>
              </w:rPr>
            </w:pPr>
            <w:r w:rsidRPr="00AD5049">
              <w:rPr>
                <w:b/>
                <w:bCs/>
              </w:rPr>
              <w:t xml:space="preserve">Option 2: Semi-presential meeting </w:t>
            </w:r>
            <w:r w:rsidRPr="00AD5049">
              <w:rPr>
                <w:b/>
                <w:bCs/>
                <w:u w:val="single"/>
              </w:rPr>
              <w:t>with</w:t>
            </w:r>
            <w:r w:rsidRPr="00AD5049">
              <w:rPr>
                <w:b/>
                <w:bCs/>
              </w:rPr>
              <w:t xml:space="preserve"> </w:t>
            </w:r>
            <w:r w:rsidR="0016610D" w:rsidRPr="00AD5049">
              <w:rPr>
                <w:b/>
                <w:bCs/>
              </w:rPr>
              <w:t xml:space="preserve">the </w:t>
            </w:r>
            <w:r w:rsidRPr="00AD5049">
              <w:rPr>
                <w:b/>
                <w:bCs/>
              </w:rPr>
              <w:t>possibility for online interventions</w:t>
            </w:r>
          </w:p>
          <w:p w14:paraId="2AE5FA09" w14:textId="4FD06E31" w:rsidR="00670882" w:rsidRPr="00AD5049" w:rsidRDefault="007560E3" w:rsidP="007560E3">
            <w:pPr>
              <w:pStyle w:val="Marge"/>
              <w:widowControl w:val="0"/>
              <w:numPr>
                <w:ilvl w:val="0"/>
                <w:numId w:val="18"/>
              </w:numPr>
              <w:shd w:val="clear" w:color="auto" w:fill="FFFFFF" w:themeFill="background1"/>
              <w:tabs>
                <w:tab w:val="clear" w:pos="567"/>
                <w:tab w:val="left" w:pos="315"/>
              </w:tabs>
              <w:spacing w:before="120" w:after="120"/>
            </w:pPr>
            <w:r w:rsidRPr="00AD5049">
              <w:t>T</w:t>
            </w:r>
            <w:r w:rsidR="00C15E4A" w:rsidRPr="00AD5049">
              <w:t>he</w:t>
            </w:r>
            <w:r w:rsidRPr="00AD5049">
              <w:t xml:space="preserve"> </w:t>
            </w:r>
            <w:r w:rsidR="00894972" w:rsidRPr="00AD5049">
              <w:t xml:space="preserve">Committee members </w:t>
            </w:r>
            <w:r w:rsidR="00C15E4A" w:rsidRPr="00AD5049">
              <w:t xml:space="preserve">and the podium are physically </w:t>
            </w:r>
            <w:r w:rsidR="00894972" w:rsidRPr="00AD5049">
              <w:t>in the room</w:t>
            </w:r>
          </w:p>
          <w:p w14:paraId="0A2021F3" w14:textId="73802007" w:rsidR="007560E3" w:rsidRPr="00AD5049" w:rsidRDefault="007560E3" w:rsidP="007560E3">
            <w:pPr>
              <w:pStyle w:val="Marge"/>
              <w:widowControl w:val="0"/>
              <w:numPr>
                <w:ilvl w:val="0"/>
                <w:numId w:val="18"/>
              </w:numPr>
              <w:shd w:val="clear" w:color="auto" w:fill="FFFFFF" w:themeFill="background1"/>
              <w:tabs>
                <w:tab w:val="clear" w:pos="567"/>
                <w:tab w:val="left" w:pos="315"/>
              </w:tabs>
              <w:spacing w:before="120" w:after="120"/>
            </w:pPr>
            <w:r w:rsidRPr="00AD5049">
              <w:t>Observers are to participate online</w:t>
            </w:r>
          </w:p>
          <w:p w14:paraId="11C56761" w14:textId="41E7BEDE" w:rsidR="007560E3" w:rsidRPr="00AD5049" w:rsidRDefault="00D61BB2" w:rsidP="007560E3">
            <w:pPr>
              <w:pStyle w:val="Marge"/>
              <w:widowControl w:val="0"/>
              <w:numPr>
                <w:ilvl w:val="0"/>
                <w:numId w:val="18"/>
              </w:numPr>
              <w:shd w:val="clear" w:color="auto" w:fill="FFFFFF" w:themeFill="background1"/>
              <w:tabs>
                <w:tab w:val="clear" w:pos="567"/>
                <w:tab w:val="left" w:pos="315"/>
              </w:tabs>
              <w:spacing w:before="120" w:after="120"/>
            </w:pPr>
            <w:r w:rsidRPr="00AD5049">
              <w:rPr>
                <w:szCs w:val="22"/>
              </w:rPr>
              <w:t>Two sessions of three hours for four days</w:t>
            </w:r>
          </w:p>
          <w:p w14:paraId="0C626D7C" w14:textId="4C7595FB" w:rsidR="007560E3" w:rsidRPr="001727A6" w:rsidRDefault="00670882" w:rsidP="0094434D">
            <w:pPr>
              <w:pStyle w:val="Marge"/>
              <w:widowControl w:val="0"/>
              <w:tabs>
                <w:tab w:val="clear" w:pos="567"/>
                <w:tab w:val="left" w:pos="315"/>
              </w:tabs>
              <w:spacing w:before="120" w:after="120"/>
              <w:ind w:firstLine="315"/>
              <w:rPr>
                <w:b/>
                <w:bCs/>
              </w:rPr>
            </w:pPr>
            <w:r w:rsidRPr="001727A6">
              <w:rPr>
                <w:b/>
                <w:bCs/>
              </w:rPr>
              <w:t xml:space="preserve">Option 3: </w:t>
            </w:r>
            <w:r w:rsidR="00A30D57" w:rsidRPr="001727A6">
              <w:rPr>
                <w:b/>
                <w:bCs/>
              </w:rPr>
              <w:t xml:space="preserve">Restricted </w:t>
            </w:r>
            <w:r w:rsidRPr="001727A6">
              <w:rPr>
                <w:b/>
                <w:bCs/>
              </w:rPr>
              <w:t xml:space="preserve">presential meeting </w:t>
            </w:r>
            <w:r w:rsidRPr="001727A6">
              <w:rPr>
                <w:b/>
                <w:bCs/>
                <w:u w:val="single"/>
              </w:rPr>
              <w:t>without</w:t>
            </w:r>
            <w:r w:rsidRPr="001727A6">
              <w:rPr>
                <w:b/>
                <w:bCs/>
              </w:rPr>
              <w:t xml:space="preserve"> </w:t>
            </w:r>
            <w:r w:rsidR="0016610D" w:rsidRPr="001727A6">
              <w:rPr>
                <w:b/>
                <w:bCs/>
              </w:rPr>
              <w:t xml:space="preserve">the </w:t>
            </w:r>
            <w:r w:rsidRPr="001727A6">
              <w:rPr>
                <w:b/>
                <w:bCs/>
              </w:rPr>
              <w:t>possibility for online</w:t>
            </w:r>
            <w:r w:rsidR="007560E3" w:rsidRPr="001727A6">
              <w:rPr>
                <w:b/>
                <w:bCs/>
              </w:rPr>
              <w:tab/>
            </w:r>
            <w:r w:rsidR="007560E3" w:rsidRPr="001727A6">
              <w:rPr>
                <w:b/>
                <w:bCs/>
              </w:rPr>
              <w:tab/>
            </w:r>
            <w:r w:rsidRPr="001727A6">
              <w:rPr>
                <w:b/>
                <w:bCs/>
              </w:rPr>
              <w:t>interventions</w:t>
            </w:r>
            <w:r w:rsidR="00894972" w:rsidRPr="001727A6">
              <w:rPr>
                <w:b/>
                <w:bCs/>
              </w:rPr>
              <w:t xml:space="preserve"> </w:t>
            </w:r>
          </w:p>
          <w:p w14:paraId="3551B621" w14:textId="0E93E452" w:rsidR="007560E3" w:rsidRPr="001727A6" w:rsidRDefault="007560E3" w:rsidP="007560E3">
            <w:pPr>
              <w:pStyle w:val="Marge"/>
              <w:widowControl w:val="0"/>
              <w:numPr>
                <w:ilvl w:val="0"/>
                <w:numId w:val="18"/>
              </w:numPr>
              <w:tabs>
                <w:tab w:val="clear" w:pos="567"/>
                <w:tab w:val="left" w:pos="315"/>
              </w:tabs>
              <w:spacing w:before="120" w:after="120"/>
            </w:pPr>
            <w:r w:rsidRPr="001727A6">
              <w:t>T</w:t>
            </w:r>
            <w:r w:rsidR="00894972" w:rsidRPr="001727A6">
              <w:t>he Committee members</w:t>
            </w:r>
            <w:r w:rsidR="00C15E4A" w:rsidRPr="001727A6">
              <w:t xml:space="preserve"> </w:t>
            </w:r>
            <w:r w:rsidRPr="001727A6">
              <w:t xml:space="preserve">and </w:t>
            </w:r>
            <w:r w:rsidR="00C15E4A" w:rsidRPr="001727A6">
              <w:t>the podium</w:t>
            </w:r>
            <w:r w:rsidR="00894972" w:rsidRPr="001727A6">
              <w:t xml:space="preserve"> </w:t>
            </w:r>
            <w:r w:rsidRPr="001727A6">
              <w:t>are physically in the room</w:t>
            </w:r>
          </w:p>
          <w:p w14:paraId="3472C83B" w14:textId="2C617412" w:rsidR="00670882" w:rsidRPr="001727A6" w:rsidRDefault="007560E3" w:rsidP="007560E3">
            <w:pPr>
              <w:pStyle w:val="Marge"/>
              <w:widowControl w:val="0"/>
              <w:numPr>
                <w:ilvl w:val="0"/>
                <w:numId w:val="18"/>
              </w:numPr>
              <w:tabs>
                <w:tab w:val="clear" w:pos="567"/>
                <w:tab w:val="left" w:pos="315"/>
              </w:tabs>
              <w:spacing w:before="120" w:after="120"/>
            </w:pPr>
            <w:r w:rsidRPr="001727A6">
              <w:t>O</w:t>
            </w:r>
            <w:r w:rsidR="00894972" w:rsidRPr="001727A6">
              <w:t xml:space="preserve">bservers </w:t>
            </w:r>
            <w:r w:rsidRPr="001727A6">
              <w:t xml:space="preserve">may be present in the room </w:t>
            </w:r>
            <w:r w:rsidR="00C15E4A" w:rsidRPr="001727A6">
              <w:t xml:space="preserve">subject to </w:t>
            </w:r>
            <w:r w:rsidRPr="001727A6">
              <w:t xml:space="preserve">the </w:t>
            </w:r>
            <w:r w:rsidR="00C15E4A" w:rsidRPr="001727A6">
              <w:t>availability of space</w:t>
            </w:r>
          </w:p>
          <w:p w14:paraId="3A1A7B20" w14:textId="7B649DC8" w:rsidR="007560E3" w:rsidRDefault="007560E3" w:rsidP="007560E3">
            <w:pPr>
              <w:pStyle w:val="Marge"/>
              <w:widowControl w:val="0"/>
              <w:numPr>
                <w:ilvl w:val="0"/>
                <w:numId w:val="18"/>
              </w:numPr>
              <w:tabs>
                <w:tab w:val="clear" w:pos="567"/>
                <w:tab w:val="left" w:pos="315"/>
              </w:tabs>
              <w:spacing w:before="120" w:after="120"/>
            </w:pPr>
            <w:r w:rsidRPr="00C472A4">
              <w:rPr>
                <w:szCs w:val="22"/>
              </w:rPr>
              <w:t xml:space="preserve">Two sessions of three hours </w:t>
            </w:r>
            <w:r w:rsidR="00AF19B1">
              <w:rPr>
                <w:szCs w:val="22"/>
              </w:rPr>
              <w:t xml:space="preserve">for </w:t>
            </w:r>
            <w:r w:rsidRPr="00C472A4">
              <w:rPr>
                <w:szCs w:val="22"/>
              </w:rPr>
              <w:t>four days</w:t>
            </w:r>
          </w:p>
        </w:tc>
      </w:tr>
    </w:tbl>
    <w:p w14:paraId="65DD6B5A" w14:textId="48366672" w:rsidR="002552B0" w:rsidRPr="001727A6" w:rsidRDefault="002552B0" w:rsidP="00BD2F05">
      <w:pPr>
        <w:pStyle w:val="Marge"/>
        <w:widowControl w:val="0"/>
        <w:numPr>
          <w:ilvl w:val="0"/>
          <w:numId w:val="8"/>
        </w:numPr>
        <w:spacing w:before="360" w:after="120"/>
        <w:ind w:left="567" w:hanging="567"/>
        <w:rPr>
          <w:rFonts w:cs="Arial"/>
        </w:rPr>
      </w:pPr>
      <w:r w:rsidRPr="001727A6">
        <w:rPr>
          <w:rFonts w:eastAsia="Yu Mincho" w:cs="Arial"/>
          <w:lang w:val="en-US" w:eastAsia="ja-JP"/>
        </w:rPr>
        <w:t>Wh</w:t>
      </w:r>
      <w:r w:rsidR="00AF10DB" w:rsidRPr="001727A6">
        <w:rPr>
          <w:rFonts w:eastAsia="Yu Mincho" w:cs="Arial"/>
          <w:lang w:val="en-US" w:eastAsia="ja-JP"/>
        </w:rPr>
        <w:t>ich</w:t>
      </w:r>
      <w:r w:rsidRPr="001727A6">
        <w:rPr>
          <w:rFonts w:eastAsia="Yu Mincho" w:cs="Arial"/>
          <w:lang w:val="en-US" w:eastAsia="ja-JP"/>
        </w:rPr>
        <w:t>ever</w:t>
      </w:r>
      <w:r w:rsidRPr="001727A6">
        <w:t xml:space="preserve"> option is </w:t>
      </w:r>
      <w:r w:rsidR="00132CB7" w:rsidRPr="001727A6">
        <w:t>selected</w:t>
      </w:r>
      <w:r w:rsidRPr="001727A6">
        <w:t xml:space="preserve">, there are several factors to </w:t>
      </w:r>
      <w:r w:rsidR="00B33AA2" w:rsidRPr="001727A6">
        <w:t>consider</w:t>
      </w:r>
      <w:r w:rsidRPr="001727A6">
        <w:t xml:space="preserve"> in view of the </w:t>
      </w:r>
      <w:r w:rsidR="00E676D8" w:rsidRPr="001727A6">
        <w:t xml:space="preserve">specific </w:t>
      </w:r>
      <w:r w:rsidRPr="001727A6">
        <w:t xml:space="preserve">requirements </w:t>
      </w:r>
      <w:r w:rsidR="00E676D8" w:rsidRPr="001727A6">
        <w:t>related</w:t>
      </w:r>
      <w:r w:rsidRPr="001727A6">
        <w:t xml:space="preserve"> to the current situation:</w:t>
      </w:r>
    </w:p>
    <w:p w14:paraId="7A6C5946" w14:textId="54DA514F" w:rsidR="002552B0" w:rsidRPr="001727A6" w:rsidRDefault="006E47DA" w:rsidP="00AF10DB">
      <w:pPr>
        <w:pStyle w:val="Marge"/>
        <w:widowControl w:val="0"/>
        <w:tabs>
          <w:tab w:val="clear" w:pos="567"/>
        </w:tabs>
        <w:spacing w:before="120" w:after="120"/>
        <w:ind w:left="900" w:hanging="270"/>
        <w:rPr>
          <w:rFonts w:cs="Arial"/>
        </w:rPr>
      </w:pPr>
      <w:r w:rsidRPr="001727A6">
        <w:rPr>
          <w:b/>
        </w:rPr>
        <w:t>a.</w:t>
      </w:r>
      <w:r w:rsidR="00AF10DB" w:rsidRPr="001727A6">
        <w:rPr>
          <w:b/>
        </w:rPr>
        <w:tab/>
      </w:r>
      <w:r w:rsidR="00D43314">
        <w:rPr>
          <w:b/>
        </w:rPr>
        <w:t>Participation on equal terms</w:t>
      </w:r>
      <w:r w:rsidR="002552B0" w:rsidRPr="001727A6">
        <w:t xml:space="preserve">: </w:t>
      </w:r>
      <w:r w:rsidR="00AF10DB" w:rsidRPr="001727A6">
        <w:t>I</w:t>
      </w:r>
      <w:r w:rsidR="002552B0" w:rsidRPr="001727A6">
        <w:t xml:space="preserve">t is important to ensure </w:t>
      </w:r>
      <w:r w:rsidR="00E17797" w:rsidRPr="001727A6">
        <w:t>that</w:t>
      </w:r>
      <w:r w:rsidR="002552B0" w:rsidRPr="001727A6">
        <w:t xml:space="preserve"> the members of the Committee</w:t>
      </w:r>
      <w:r w:rsidR="00E17797" w:rsidRPr="001727A6">
        <w:t xml:space="preserve"> </w:t>
      </w:r>
      <w:r w:rsidR="00D43314">
        <w:t>participate</w:t>
      </w:r>
      <w:r w:rsidR="00E17797" w:rsidRPr="001727A6">
        <w:t xml:space="preserve"> on equal terms in accordance with the Rules of Procedure of the Committee</w:t>
      </w:r>
      <w:r w:rsidR="002552B0" w:rsidRPr="001727A6">
        <w:t xml:space="preserve">, avoiding a situation whereby some members of the Committee are in the room while other members participate online. In the same vein, the choice of Interprefy is privileged by the Organization as </w:t>
      </w:r>
      <w:r w:rsidR="00EF6B52" w:rsidRPr="001727A6">
        <w:t>an</w:t>
      </w:r>
      <w:r w:rsidR="002552B0" w:rsidRPr="001727A6">
        <w:t xml:space="preserve"> online platform </w:t>
      </w:r>
      <w:r w:rsidR="00EF6B52" w:rsidRPr="001727A6">
        <w:t>with a high-level of security</w:t>
      </w:r>
      <w:r w:rsidR="00B33AA2" w:rsidRPr="001727A6">
        <w:t xml:space="preserve"> and which is open to all Member States of UNESCO</w:t>
      </w:r>
      <w:r w:rsidR="002552B0" w:rsidRPr="001727A6">
        <w:t>.</w:t>
      </w:r>
      <w:r w:rsidR="00695434" w:rsidRPr="001727A6">
        <w:t xml:space="preserve"> In addition, a webcast of the session in English and French </w:t>
      </w:r>
      <w:r w:rsidR="00695434" w:rsidRPr="001727A6">
        <w:lastRenderedPageBreak/>
        <w:t>will be foreseen under all options.</w:t>
      </w:r>
    </w:p>
    <w:p w14:paraId="1DC724BF" w14:textId="142949D1" w:rsidR="00E815DA" w:rsidRPr="001727A6" w:rsidRDefault="006E47DA" w:rsidP="00AF10DB">
      <w:pPr>
        <w:pStyle w:val="Marge"/>
        <w:widowControl w:val="0"/>
        <w:tabs>
          <w:tab w:val="left" w:pos="900"/>
        </w:tabs>
        <w:spacing w:after="120"/>
        <w:ind w:left="897" w:hanging="330"/>
        <w:rPr>
          <w:rFonts w:eastAsia="SimSun"/>
          <w:lang w:eastAsia="zh-CN"/>
        </w:rPr>
      </w:pPr>
      <w:r w:rsidRPr="001727A6">
        <w:rPr>
          <w:rFonts w:eastAsia="SimSun"/>
          <w:b/>
          <w:lang w:eastAsia="zh-CN"/>
        </w:rPr>
        <w:t>b.</w:t>
      </w:r>
      <w:r w:rsidR="00AF10DB" w:rsidRPr="001727A6">
        <w:rPr>
          <w:rFonts w:eastAsia="SimSun"/>
          <w:b/>
          <w:lang w:eastAsia="zh-CN"/>
        </w:rPr>
        <w:tab/>
      </w:r>
      <w:r w:rsidR="00167D2E">
        <w:rPr>
          <w:rFonts w:eastAsia="SimSun"/>
          <w:b/>
          <w:lang w:eastAsia="zh-CN"/>
        </w:rPr>
        <w:t>P</w:t>
      </w:r>
      <w:r w:rsidR="00461749" w:rsidRPr="001727A6">
        <w:rPr>
          <w:rFonts w:eastAsia="SimSun"/>
          <w:b/>
          <w:lang w:eastAsia="zh-CN"/>
        </w:rPr>
        <w:t xml:space="preserve">rovisional </w:t>
      </w:r>
      <w:r w:rsidR="002552B0" w:rsidRPr="001727A6">
        <w:rPr>
          <w:rFonts w:eastAsia="SimSun"/>
          <w:b/>
          <w:lang w:eastAsia="zh-CN"/>
        </w:rPr>
        <w:t>agenda</w:t>
      </w:r>
      <w:r w:rsidR="00461749" w:rsidRPr="001727A6">
        <w:rPr>
          <w:rFonts w:eastAsia="SimSun"/>
          <w:b/>
          <w:lang w:eastAsia="zh-CN"/>
        </w:rPr>
        <w:t xml:space="preserve"> and </w:t>
      </w:r>
      <w:r w:rsidR="006B034A" w:rsidRPr="001727A6">
        <w:rPr>
          <w:rFonts w:eastAsia="SimSun"/>
          <w:b/>
          <w:lang w:eastAsia="zh-CN"/>
        </w:rPr>
        <w:t>timetable</w:t>
      </w:r>
      <w:r w:rsidR="002552B0" w:rsidRPr="001727A6">
        <w:rPr>
          <w:rFonts w:eastAsia="SimSun"/>
          <w:lang w:eastAsia="zh-CN"/>
        </w:rPr>
        <w:t>:</w:t>
      </w:r>
      <w:r w:rsidR="005814E5" w:rsidRPr="001727A6">
        <w:rPr>
          <w:rFonts w:eastAsia="SimSun"/>
          <w:lang w:eastAsia="zh-CN"/>
        </w:rPr>
        <w:t xml:space="preserve"> </w:t>
      </w:r>
      <w:r w:rsidR="00390500" w:rsidRPr="001727A6">
        <w:rPr>
          <w:rFonts w:eastAsia="SimSun"/>
          <w:lang w:eastAsia="zh-CN"/>
        </w:rPr>
        <w:t>Irrespective of the meeting modality to be decided by the Bureau, the provisional agenda and timetable for the 15.COM need to be adjusted</w:t>
      </w:r>
      <w:r w:rsidR="00CC7787" w:rsidRPr="001727A6">
        <w:rPr>
          <w:rFonts w:eastAsia="SimSun"/>
          <w:lang w:eastAsia="zh-CN"/>
        </w:rPr>
        <w:t xml:space="preserve"> </w:t>
      </w:r>
      <w:r w:rsidR="0016610D" w:rsidRPr="001727A6">
        <w:rPr>
          <w:rFonts w:eastAsia="SimSun"/>
          <w:lang w:eastAsia="zh-CN"/>
        </w:rPr>
        <w:t xml:space="preserve">to include </w:t>
      </w:r>
      <w:r w:rsidR="00CC7787" w:rsidRPr="001727A6">
        <w:rPr>
          <w:rFonts w:eastAsia="SimSun"/>
          <w:lang w:eastAsia="zh-CN"/>
        </w:rPr>
        <w:t xml:space="preserve">a lower number of items </w:t>
      </w:r>
      <w:r w:rsidR="0089201E" w:rsidRPr="001727A6">
        <w:rPr>
          <w:rFonts w:eastAsia="SimSun"/>
          <w:lang w:eastAsia="zh-CN"/>
        </w:rPr>
        <w:t xml:space="preserve">and </w:t>
      </w:r>
      <w:r w:rsidR="004D7E5A" w:rsidRPr="001727A6">
        <w:rPr>
          <w:rFonts w:eastAsia="SimSun"/>
          <w:lang w:eastAsia="zh-CN"/>
        </w:rPr>
        <w:t>reduce</w:t>
      </w:r>
      <w:r w:rsidR="0016610D" w:rsidRPr="001727A6">
        <w:rPr>
          <w:rFonts w:eastAsia="SimSun"/>
          <w:lang w:eastAsia="zh-CN"/>
        </w:rPr>
        <w:t xml:space="preserve"> the</w:t>
      </w:r>
      <w:r w:rsidR="004D7E5A" w:rsidRPr="001727A6">
        <w:rPr>
          <w:rFonts w:eastAsia="SimSun"/>
          <w:lang w:eastAsia="zh-CN"/>
        </w:rPr>
        <w:t xml:space="preserve"> overall meeting time.</w:t>
      </w:r>
      <w:r w:rsidR="006B034A" w:rsidRPr="001727A6">
        <w:rPr>
          <w:rFonts w:eastAsia="SimSun"/>
          <w:lang w:eastAsia="zh-CN"/>
        </w:rPr>
        <w:t xml:space="preserve"> </w:t>
      </w:r>
      <w:r w:rsidR="000A3946" w:rsidRPr="001727A6">
        <w:rPr>
          <w:rFonts w:eastAsia="SimSun"/>
          <w:lang w:eastAsia="zh-CN"/>
        </w:rPr>
        <w:t>It is proposed</w:t>
      </w:r>
      <w:r w:rsidR="00F41478" w:rsidRPr="001727A6">
        <w:rPr>
          <w:rFonts w:eastAsia="SimSun"/>
          <w:lang w:eastAsia="zh-CN"/>
        </w:rPr>
        <w:t xml:space="preserve"> </w:t>
      </w:r>
      <w:r w:rsidR="000A3946" w:rsidRPr="001727A6">
        <w:rPr>
          <w:rFonts w:eastAsia="SimSun"/>
          <w:lang w:eastAsia="zh-CN"/>
        </w:rPr>
        <w:t>not to inscribe five items</w:t>
      </w:r>
      <w:r w:rsidR="00CC7787" w:rsidRPr="001727A6">
        <w:rPr>
          <w:rStyle w:val="FootnoteReference"/>
          <w:rFonts w:eastAsia="SimSun"/>
          <w:lang w:eastAsia="zh-CN"/>
        </w:rPr>
        <w:footnoteReference w:id="1"/>
      </w:r>
      <w:r w:rsidR="000A3946" w:rsidRPr="001727A6">
        <w:rPr>
          <w:rFonts w:eastAsia="SimSun"/>
          <w:lang w:eastAsia="zh-CN"/>
        </w:rPr>
        <w:t xml:space="preserve"> </w:t>
      </w:r>
      <w:r w:rsidR="00AF10DB" w:rsidRPr="001727A6">
        <w:rPr>
          <w:rFonts w:eastAsia="SimSun"/>
          <w:lang w:eastAsia="zh-CN"/>
        </w:rPr>
        <w:t>on the provisional agenda</w:t>
      </w:r>
      <w:r w:rsidR="006B034A" w:rsidRPr="001727A6">
        <w:rPr>
          <w:rFonts w:eastAsia="SimSun"/>
          <w:lang w:eastAsia="zh-CN"/>
        </w:rPr>
        <w:t xml:space="preserve"> </w:t>
      </w:r>
      <w:r w:rsidR="00B16269" w:rsidRPr="001727A6">
        <w:rPr>
          <w:rFonts w:eastAsia="SimSun"/>
          <w:lang w:eastAsia="zh-CN"/>
        </w:rPr>
        <w:t xml:space="preserve">that were either </w:t>
      </w:r>
      <w:r w:rsidR="00CC7787" w:rsidRPr="001727A6">
        <w:rPr>
          <w:rFonts w:eastAsia="SimSun"/>
          <w:lang w:eastAsia="zh-CN"/>
        </w:rPr>
        <w:t xml:space="preserve">discussed </w:t>
      </w:r>
      <w:r w:rsidR="00744EAF" w:rsidRPr="001727A6">
        <w:rPr>
          <w:rFonts w:eastAsia="SimSun"/>
          <w:lang w:eastAsia="zh-CN"/>
        </w:rPr>
        <w:t xml:space="preserve">extensively during </w:t>
      </w:r>
      <w:r w:rsidR="00CC7787" w:rsidRPr="001727A6">
        <w:rPr>
          <w:rFonts w:eastAsia="SimSun"/>
          <w:lang w:eastAsia="zh-CN"/>
        </w:rPr>
        <w:t xml:space="preserve">the 8.GA or can be postponed without statutory consequences. The proposed </w:t>
      </w:r>
      <w:r w:rsidR="00B16269" w:rsidRPr="001727A6">
        <w:rPr>
          <w:rFonts w:eastAsia="SimSun"/>
          <w:lang w:eastAsia="zh-CN"/>
        </w:rPr>
        <w:t>agend</w:t>
      </w:r>
      <w:r w:rsidR="00744EAF" w:rsidRPr="001727A6">
        <w:rPr>
          <w:rFonts w:eastAsia="SimSun"/>
          <w:lang w:eastAsia="zh-CN"/>
        </w:rPr>
        <w:t xml:space="preserve">a </w:t>
      </w:r>
      <w:r w:rsidR="00CC7787" w:rsidRPr="001727A6">
        <w:rPr>
          <w:rFonts w:eastAsia="SimSun"/>
          <w:lang w:eastAsia="zh-CN"/>
        </w:rPr>
        <w:t>is listed in</w:t>
      </w:r>
      <w:r w:rsidR="00F41478" w:rsidRPr="001727A6">
        <w:rPr>
          <w:rFonts w:eastAsia="SimSun"/>
          <w:lang w:eastAsia="zh-CN"/>
        </w:rPr>
        <w:t xml:space="preserve"> Annex </w:t>
      </w:r>
      <w:r w:rsidR="00DC06CE" w:rsidRPr="001727A6">
        <w:rPr>
          <w:rFonts w:eastAsia="SimSun"/>
          <w:lang w:eastAsia="zh-CN"/>
        </w:rPr>
        <w:t>3</w:t>
      </w:r>
      <w:r w:rsidR="00CC7787" w:rsidRPr="001727A6">
        <w:rPr>
          <w:rFonts w:eastAsia="SimSun"/>
          <w:lang w:eastAsia="zh-CN"/>
        </w:rPr>
        <w:t>.</w:t>
      </w:r>
      <w:r w:rsidR="000A3946" w:rsidRPr="001727A6">
        <w:rPr>
          <w:rFonts w:eastAsia="SimSun"/>
          <w:lang w:eastAsia="zh-CN"/>
        </w:rPr>
        <w:t xml:space="preserve"> </w:t>
      </w:r>
      <w:r w:rsidR="00CC7787" w:rsidRPr="001727A6">
        <w:rPr>
          <w:rFonts w:eastAsia="SimSun"/>
          <w:lang w:eastAsia="zh-CN"/>
        </w:rPr>
        <w:t xml:space="preserve">As </w:t>
      </w:r>
      <w:r w:rsidR="004C0F99" w:rsidRPr="001727A6">
        <w:rPr>
          <w:rFonts w:eastAsia="SimSun"/>
          <w:lang w:eastAsia="zh-CN"/>
        </w:rPr>
        <w:t>for</w:t>
      </w:r>
      <w:r w:rsidR="00CC7787" w:rsidRPr="001727A6">
        <w:rPr>
          <w:rFonts w:eastAsia="SimSun"/>
          <w:lang w:eastAsia="zh-CN"/>
        </w:rPr>
        <w:t xml:space="preserve"> the provisional timetable</w:t>
      </w:r>
      <w:r w:rsidR="00B16269" w:rsidRPr="001727A6">
        <w:rPr>
          <w:rFonts w:eastAsia="SimSun"/>
          <w:lang w:eastAsia="zh-CN"/>
        </w:rPr>
        <w:t xml:space="preserve">, </w:t>
      </w:r>
      <w:r w:rsidR="00744EAF" w:rsidRPr="001727A6">
        <w:rPr>
          <w:rFonts w:eastAsia="SimSun"/>
          <w:lang w:eastAsia="zh-CN"/>
        </w:rPr>
        <w:t xml:space="preserve">the session may take place three hours </w:t>
      </w:r>
      <w:r w:rsidR="004C0F99" w:rsidRPr="001727A6">
        <w:rPr>
          <w:rFonts w:eastAsia="SimSun"/>
          <w:lang w:eastAsia="zh-CN"/>
        </w:rPr>
        <w:t>per</w:t>
      </w:r>
      <w:r w:rsidR="00744EAF" w:rsidRPr="001727A6">
        <w:rPr>
          <w:rFonts w:eastAsia="SimSun"/>
          <w:lang w:eastAsia="zh-CN"/>
        </w:rPr>
        <w:t xml:space="preserve"> day for </w:t>
      </w:r>
      <w:r w:rsidR="00A04130">
        <w:rPr>
          <w:rFonts w:eastAsia="SimSun"/>
          <w:lang w:eastAsia="zh-CN"/>
        </w:rPr>
        <w:t>eight</w:t>
      </w:r>
      <w:bookmarkStart w:id="0" w:name="_GoBack"/>
      <w:bookmarkEnd w:id="0"/>
      <w:r w:rsidR="00744EAF" w:rsidRPr="001727A6">
        <w:rPr>
          <w:rFonts w:eastAsia="SimSun"/>
          <w:lang w:eastAsia="zh-CN"/>
        </w:rPr>
        <w:t xml:space="preserve"> days (</w:t>
      </w:r>
      <w:r w:rsidR="0041605B" w:rsidRPr="001727A6">
        <w:rPr>
          <w:rFonts w:eastAsia="SimSun"/>
          <w:lang w:eastAsia="zh-CN"/>
        </w:rPr>
        <w:t>O</w:t>
      </w:r>
      <w:r w:rsidR="00744EAF" w:rsidRPr="001727A6">
        <w:rPr>
          <w:rFonts w:eastAsia="SimSun"/>
          <w:lang w:eastAsia="zh-CN"/>
        </w:rPr>
        <w:t>ption</w:t>
      </w:r>
      <w:r w:rsidR="0041605B" w:rsidRPr="001727A6">
        <w:rPr>
          <w:rFonts w:eastAsia="SimSun"/>
          <w:lang w:eastAsia="zh-CN"/>
        </w:rPr>
        <w:t xml:space="preserve"> 1</w:t>
      </w:r>
      <w:r w:rsidR="00744EAF" w:rsidRPr="001727A6">
        <w:rPr>
          <w:rFonts w:eastAsia="SimSun"/>
          <w:lang w:eastAsia="zh-CN"/>
        </w:rPr>
        <w:t xml:space="preserve">) </w:t>
      </w:r>
      <w:r w:rsidR="00744EAF" w:rsidRPr="00AD5049">
        <w:rPr>
          <w:rFonts w:eastAsia="SimSun"/>
          <w:lang w:eastAsia="zh-CN"/>
        </w:rPr>
        <w:t xml:space="preserve">or six hours </w:t>
      </w:r>
      <w:r w:rsidR="00513FA6" w:rsidRPr="00AD5049">
        <w:rPr>
          <w:rFonts w:eastAsia="SimSun"/>
          <w:lang w:eastAsia="zh-CN"/>
        </w:rPr>
        <w:t>per</w:t>
      </w:r>
      <w:r w:rsidR="00744EAF" w:rsidRPr="00AD5049">
        <w:rPr>
          <w:rFonts w:eastAsia="SimSun"/>
          <w:lang w:eastAsia="zh-CN"/>
        </w:rPr>
        <w:t xml:space="preserve"> day for four days</w:t>
      </w:r>
      <w:r w:rsidR="0041605B" w:rsidRPr="00AD5049">
        <w:rPr>
          <w:rFonts w:eastAsia="SimSun"/>
          <w:lang w:eastAsia="zh-CN"/>
        </w:rPr>
        <w:t xml:space="preserve"> (Options 2 and 3)</w:t>
      </w:r>
      <w:r w:rsidR="00744EAF" w:rsidRPr="00AD5049">
        <w:rPr>
          <w:rFonts w:eastAsia="SimSun"/>
          <w:lang w:eastAsia="zh-CN"/>
        </w:rPr>
        <w:t xml:space="preserve">. </w:t>
      </w:r>
      <w:r w:rsidR="0041605B" w:rsidRPr="00AD5049">
        <w:rPr>
          <w:rFonts w:eastAsia="SimSun"/>
          <w:lang w:eastAsia="zh-CN"/>
        </w:rPr>
        <w:t>T</w:t>
      </w:r>
      <w:r w:rsidR="0031291B" w:rsidRPr="00AD5049">
        <w:rPr>
          <w:rFonts w:eastAsia="SimSun"/>
          <w:lang w:eastAsia="zh-CN"/>
        </w:rPr>
        <w:t xml:space="preserve">he </w:t>
      </w:r>
      <w:r w:rsidR="00744EAF" w:rsidRPr="00AD5049">
        <w:rPr>
          <w:rFonts w:eastAsia="SimSun"/>
          <w:lang w:eastAsia="zh-CN"/>
        </w:rPr>
        <w:t xml:space="preserve">Bureau will </w:t>
      </w:r>
      <w:r w:rsidR="0041605B" w:rsidRPr="00AD5049">
        <w:rPr>
          <w:rFonts w:eastAsia="SimSun"/>
          <w:lang w:eastAsia="zh-CN"/>
        </w:rPr>
        <w:t xml:space="preserve">be asked to </w:t>
      </w:r>
      <w:r w:rsidR="00744EAF" w:rsidRPr="00AD5049">
        <w:rPr>
          <w:rFonts w:eastAsia="SimSun"/>
          <w:lang w:eastAsia="zh-CN"/>
        </w:rPr>
        <w:t xml:space="preserve">adopt the </w:t>
      </w:r>
      <w:r w:rsidR="0031291B" w:rsidRPr="00AD5049">
        <w:rPr>
          <w:rFonts w:eastAsia="SimSun"/>
          <w:lang w:eastAsia="zh-CN"/>
        </w:rPr>
        <w:t>pr</w:t>
      </w:r>
      <w:r w:rsidR="0031291B" w:rsidRPr="001727A6">
        <w:rPr>
          <w:rFonts w:eastAsia="SimSun"/>
          <w:lang w:eastAsia="zh-CN"/>
        </w:rPr>
        <w:t>ovisional timetable for the session through an electronic consultation during the week of 9 November 2020 in accordance with Rules 12.2 and 12.3 of the Rules of the Procedures of the Committee.</w:t>
      </w:r>
      <w:r w:rsidR="0097768D" w:rsidRPr="001727A6">
        <w:rPr>
          <w:rFonts w:eastAsia="SimSun"/>
          <w:lang w:eastAsia="zh-CN"/>
        </w:rPr>
        <w:t xml:space="preserve"> On</w:t>
      </w:r>
      <w:r w:rsidR="008A53E0" w:rsidRPr="001727A6">
        <w:rPr>
          <w:rFonts w:eastAsia="SimSun"/>
          <w:lang w:eastAsia="zh-CN"/>
        </w:rPr>
        <w:t xml:space="preserve"> 23 November 2020, an information and exchange session will be organised</w:t>
      </w:r>
      <w:r w:rsidR="00493491" w:rsidRPr="001727A6">
        <w:rPr>
          <w:rFonts w:eastAsia="SimSun"/>
          <w:lang w:eastAsia="zh-CN"/>
        </w:rPr>
        <w:t xml:space="preserve"> to </w:t>
      </w:r>
      <w:r w:rsidR="00161FE4" w:rsidRPr="001727A6">
        <w:rPr>
          <w:rFonts w:eastAsia="SimSun"/>
          <w:lang w:eastAsia="zh-CN"/>
        </w:rPr>
        <w:t xml:space="preserve">present the provisional timetable and other details of </w:t>
      </w:r>
      <w:r w:rsidR="00493491" w:rsidRPr="001727A6">
        <w:rPr>
          <w:rFonts w:eastAsia="SimSun"/>
          <w:lang w:eastAsia="zh-CN"/>
        </w:rPr>
        <w:t>the 15.COM.</w:t>
      </w:r>
    </w:p>
    <w:p w14:paraId="732D80BB" w14:textId="39139319" w:rsidR="002552B0" w:rsidRPr="001727A6" w:rsidRDefault="006E47DA" w:rsidP="00AF10DB">
      <w:pPr>
        <w:pStyle w:val="Marge"/>
        <w:widowControl w:val="0"/>
        <w:tabs>
          <w:tab w:val="left" w:pos="900"/>
        </w:tabs>
        <w:spacing w:after="120"/>
        <w:ind w:left="897" w:hanging="330"/>
        <w:rPr>
          <w:rFonts w:asciiTheme="minorBidi" w:hAnsiTheme="minorBidi"/>
          <w:spacing w:val="-4"/>
        </w:rPr>
      </w:pPr>
      <w:bookmarkStart w:id="1" w:name="_Hlk51579170"/>
      <w:r w:rsidRPr="001727A6">
        <w:rPr>
          <w:rFonts w:asciiTheme="minorBidi" w:hAnsiTheme="minorBidi"/>
          <w:b/>
          <w:spacing w:val="-4"/>
        </w:rPr>
        <w:t>c.</w:t>
      </w:r>
      <w:r w:rsidR="00AF10DB" w:rsidRPr="001727A6">
        <w:rPr>
          <w:rFonts w:asciiTheme="minorBidi" w:hAnsiTheme="minorBidi"/>
          <w:b/>
          <w:spacing w:val="-4"/>
        </w:rPr>
        <w:tab/>
      </w:r>
      <w:r w:rsidR="002552B0" w:rsidRPr="001727A6">
        <w:rPr>
          <w:rFonts w:asciiTheme="minorBidi" w:hAnsiTheme="minorBidi"/>
          <w:b/>
          <w:spacing w:val="-4"/>
        </w:rPr>
        <w:t>Participation costs</w:t>
      </w:r>
      <w:r w:rsidR="002552B0" w:rsidRPr="001727A6">
        <w:rPr>
          <w:rFonts w:asciiTheme="minorBidi" w:hAnsiTheme="minorBidi"/>
          <w:spacing w:val="-4"/>
        </w:rPr>
        <w:t>: Under normal circumstances</w:t>
      </w:r>
      <w:r w:rsidR="00572C1C" w:rsidRPr="001727A6">
        <w:rPr>
          <w:rFonts w:asciiTheme="minorBidi" w:hAnsiTheme="minorBidi"/>
          <w:spacing w:val="-4"/>
        </w:rPr>
        <w:t xml:space="preserve"> (in accordance with Rule 5.4 of the Rules of Procedure of the Committee)</w:t>
      </w:r>
      <w:r w:rsidR="002552B0" w:rsidRPr="001727A6">
        <w:rPr>
          <w:rFonts w:asciiTheme="minorBidi" w:hAnsiTheme="minorBidi"/>
          <w:spacing w:val="-4"/>
        </w:rPr>
        <w:t xml:space="preserve">, </w:t>
      </w:r>
      <w:bookmarkEnd w:id="1"/>
      <w:r w:rsidR="002552B0" w:rsidRPr="001727A6">
        <w:rPr>
          <w:rFonts w:asciiTheme="minorBidi" w:hAnsiTheme="minorBidi"/>
          <w:spacing w:val="-4"/>
        </w:rPr>
        <w:t>participation costs for one representative per State Member of the Committee from developing countries could be covered by the Fund for the Safeguarding of the Intangible Cultural Heritage, subject to the availability of resources and provided that such persons are experts in intangible cultural heritage</w:t>
      </w:r>
      <w:r w:rsidR="00572C1C" w:rsidRPr="001727A6">
        <w:rPr>
          <w:rFonts w:asciiTheme="minorBidi" w:hAnsiTheme="minorBidi"/>
          <w:spacing w:val="-4"/>
        </w:rPr>
        <w:t>; If the budget allows, developing countries that are parties to the Convention but not members of the Committee may also receive assistance provided that such persons are experts in intangible cultural heritage.</w:t>
      </w:r>
      <w:r w:rsidR="002552B0" w:rsidRPr="001727A6">
        <w:rPr>
          <w:rFonts w:asciiTheme="minorBidi" w:hAnsiTheme="minorBidi"/>
          <w:spacing w:val="-4"/>
        </w:rPr>
        <w:t xml:space="preserve"> However, given the significant uncertainties related to international travel restrictions in the context of the COVID-19 pandemic, it is not possible to foresee this assistance and the Secretariat plans to communicate this matter as part of the invitation letter to Committee Members.</w:t>
      </w:r>
    </w:p>
    <w:p w14:paraId="42D0BE25" w14:textId="7A796F30" w:rsidR="002C761F" w:rsidRPr="001727A6" w:rsidRDefault="002C761F" w:rsidP="00AF10DB">
      <w:pPr>
        <w:pStyle w:val="Marge"/>
        <w:widowControl w:val="0"/>
        <w:tabs>
          <w:tab w:val="left" w:pos="900"/>
        </w:tabs>
        <w:spacing w:after="120"/>
        <w:ind w:left="897" w:hanging="330"/>
        <w:rPr>
          <w:rFonts w:cs="Arial"/>
        </w:rPr>
      </w:pPr>
      <w:r w:rsidRPr="001727A6">
        <w:rPr>
          <w:rFonts w:cs="Arial"/>
          <w:b/>
          <w:bCs/>
        </w:rPr>
        <w:t>d.</w:t>
      </w:r>
      <w:r w:rsidR="00AF10DB" w:rsidRPr="001727A6">
        <w:rPr>
          <w:rFonts w:cs="Arial"/>
        </w:rPr>
        <w:tab/>
      </w:r>
      <w:r w:rsidRPr="001727A6">
        <w:rPr>
          <w:rFonts w:cs="Arial"/>
          <w:b/>
          <w:bCs/>
        </w:rPr>
        <w:t>Elections</w:t>
      </w:r>
      <w:r w:rsidRPr="001727A6">
        <w:rPr>
          <w:rFonts w:cs="Arial"/>
        </w:rPr>
        <w:t>: The election of new members of the Evaluation Body requires voting by secret ballot. Rather than undertaking a roll call, the Secretariat plans</w:t>
      </w:r>
      <w:r w:rsidR="009476B7" w:rsidRPr="001727A6">
        <w:rPr>
          <w:rFonts w:cs="Arial"/>
        </w:rPr>
        <w:t>,</w:t>
      </w:r>
      <w:r w:rsidRPr="001727A6">
        <w:rPr>
          <w:rFonts w:cs="Arial"/>
        </w:rPr>
        <w:t xml:space="preserve"> under all options</w:t>
      </w:r>
      <w:r w:rsidR="009476B7" w:rsidRPr="001727A6">
        <w:rPr>
          <w:rFonts w:cs="Arial"/>
        </w:rPr>
        <w:t>,</w:t>
      </w:r>
      <w:r w:rsidRPr="001727A6">
        <w:rPr>
          <w:rFonts w:cs="Arial"/>
        </w:rPr>
        <w:t xml:space="preserve"> to arrange </w:t>
      </w:r>
      <w:r w:rsidR="00513FA6" w:rsidRPr="001727A6">
        <w:rPr>
          <w:rFonts w:cs="Arial"/>
        </w:rPr>
        <w:t>for</w:t>
      </w:r>
      <w:r w:rsidRPr="001727A6">
        <w:rPr>
          <w:rFonts w:cs="Arial"/>
        </w:rPr>
        <w:t xml:space="preserve"> a voting booth </w:t>
      </w:r>
      <w:r w:rsidR="004F2F62">
        <w:rPr>
          <w:rFonts w:cs="Arial"/>
        </w:rPr>
        <w:t>at UNESCO headquarter</w:t>
      </w:r>
      <w:r w:rsidRPr="001727A6">
        <w:rPr>
          <w:rFonts w:cs="Arial"/>
        </w:rPr>
        <w:t xml:space="preserve">. To ensure physical distancing, voting </w:t>
      </w:r>
      <w:r w:rsidR="00513FA6" w:rsidRPr="001727A6">
        <w:rPr>
          <w:rFonts w:cs="Arial"/>
        </w:rPr>
        <w:t xml:space="preserve">will </w:t>
      </w:r>
      <w:r w:rsidRPr="001727A6">
        <w:t>take</w:t>
      </w:r>
      <w:r w:rsidRPr="001727A6">
        <w:rPr>
          <w:rFonts w:cs="Arial"/>
        </w:rPr>
        <w:t xml:space="preserve"> place with</w:t>
      </w:r>
      <w:r w:rsidR="00513FA6" w:rsidRPr="001727A6">
        <w:rPr>
          <w:rFonts w:cs="Arial"/>
        </w:rPr>
        <w:t xml:space="preserve"> a</w:t>
      </w:r>
      <w:r w:rsidRPr="001727A6">
        <w:rPr>
          <w:rFonts w:cs="Arial"/>
        </w:rPr>
        <w:t xml:space="preserve"> specific voting time. If a motion is moved for voting by secret ballot on any other items, a similar arrangement may be made.</w:t>
      </w:r>
    </w:p>
    <w:p w14:paraId="222E0560" w14:textId="2483B3D0" w:rsidR="00DF6EFB" w:rsidRPr="001727A6" w:rsidRDefault="00DF6EFB" w:rsidP="00AF10DB">
      <w:pPr>
        <w:pStyle w:val="Marge"/>
        <w:widowControl w:val="0"/>
        <w:tabs>
          <w:tab w:val="left" w:pos="900"/>
        </w:tabs>
        <w:spacing w:after="120"/>
        <w:ind w:left="897" w:hanging="330"/>
        <w:rPr>
          <w:rFonts w:cs="Arial"/>
        </w:rPr>
      </w:pPr>
      <w:r w:rsidRPr="001727A6">
        <w:rPr>
          <w:rFonts w:cs="Arial"/>
          <w:b/>
          <w:bCs/>
        </w:rPr>
        <w:t>e</w:t>
      </w:r>
      <w:r w:rsidRPr="001727A6">
        <w:rPr>
          <w:rFonts w:cs="Arial"/>
        </w:rPr>
        <w:t>.</w:t>
      </w:r>
      <w:r w:rsidRPr="001727A6">
        <w:rPr>
          <w:rFonts w:cs="Arial"/>
        </w:rPr>
        <w:tab/>
      </w:r>
      <w:r w:rsidRPr="001727A6">
        <w:rPr>
          <w:rFonts w:cs="Arial"/>
          <w:b/>
          <w:bCs/>
        </w:rPr>
        <w:t>Podium</w:t>
      </w:r>
      <w:r w:rsidRPr="001727A6">
        <w:rPr>
          <w:rFonts w:cs="Arial"/>
        </w:rPr>
        <w:t xml:space="preserve">: Under all options, the Secretariat intends to </w:t>
      </w:r>
      <w:r w:rsidR="00DC644C" w:rsidRPr="001727A6">
        <w:rPr>
          <w:rFonts w:cs="Arial"/>
        </w:rPr>
        <w:t>work</w:t>
      </w:r>
      <w:r w:rsidR="0016610D" w:rsidRPr="001727A6">
        <w:rPr>
          <w:rFonts w:cs="Arial"/>
        </w:rPr>
        <w:t xml:space="preserve"> together in one</w:t>
      </w:r>
      <w:r w:rsidRPr="001727A6">
        <w:rPr>
          <w:rFonts w:cs="Arial"/>
        </w:rPr>
        <w:t xml:space="preserve"> physical location (rather than connecting online individually), to the extent possible, to </w:t>
      </w:r>
      <w:r w:rsidR="00BB6AA4" w:rsidRPr="001727A6">
        <w:rPr>
          <w:rFonts w:cs="Arial"/>
        </w:rPr>
        <w:t>facilitate the work of the Committee</w:t>
      </w:r>
      <w:r w:rsidRPr="001727A6">
        <w:rPr>
          <w:rFonts w:cs="Arial"/>
        </w:rPr>
        <w:t>. It would be strongly desirable</w:t>
      </w:r>
      <w:r w:rsidR="00C80568" w:rsidRPr="001727A6">
        <w:rPr>
          <w:rFonts w:cs="Arial"/>
        </w:rPr>
        <w:t xml:space="preserve"> (Option 1) or necessary (Options 2 and 3)</w:t>
      </w:r>
      <w:r w:rsidRPr="001727A6">
        <w:rPr>
          <w:rFonts w:cs="Arial"/>
        </w:rPr>
        <w:t xml:space="preserve"> that the Chairperson of the Committee be physical</w:t>
      </w:r>
      <w:r w:rsidR="00CC0885" w:rsidRPr="001727A6">
        <w:rPr>
          <w:rFonts w:cs="Arial"/>
        </w:rPr>
        <w:t>ly</w:t>
      </w:r>
      <w:r w:rsidRPr="001727A6">
        <w:rPr>
          <w:rFonts w:cs="Arial"/>
        </w:rPr>
        <w:t xml:space="preserve"> together with the Secretariat in order to ensure the smooth conduct of the session; the same goes for the Chairperson of the Evaluation Body and</w:t>
      </w:r>
      <w:r w:rsidR="009476B7" w:rsidRPr="001727A6">
        <w:rPr>
          <w:rFonts w:cs="Arial"/>
        </w:rPr>
        <w:t>,</w:t>
      </w:r>
      <w:r w:rsidRPr="001727A6">
        <w:rPr>
          <w:rFonts w:cs="Arial"/>
        </w:rPr>
        <w:t xml:space="preserve"> if possible</w:t>
      </w:r>
      <w:r w:rsidR="009476B7" w:rsidRPr="001727A6">
        <w:rPr>
          <w:rFonts w:cs="Arial"/>
        </w:rPr>
        <w:t xml:space="preserve">, </w:t>
      </w:r>
      <w:r w:rsidRPr="001727A6">
        <w:rPr>
          <w:rFonts w:cs="Arial"/>
        </w:rPr>
        <w:t xml:space="preserve">its </w:t>
      </w:r>
      <w:r w:rsidR="009476B7" w:rsidRPr="001727A6">
        <w:rPr>
          <w:rFonts w:cs="Arial"/>
        </w:rPr>
        <w:t xml:space="preserve">Vice-Chairperson and </w:t>
      </w:r>
      <w:r w:rsidRPr="001727A6">
        <w:rPr>
          <w:rFonts w:cs="Arial"/>
        </w:rPr>
        <w:t>Rapporte</w:t>
      </w:r>
      <w:r w:rsidR="009476B7" w:rsidRPr="001727A6">
        <w:rPr>
          <w:rFonts w:cs="Arial"/>
        </w:rPr>
        <w:t>u</w:t>
      </w:r>
      <w:r w:rsidRPr="001727A6">
        <w:rPr>
          <w:rFonts w:cs="Arial"/>
        </w:rPr>
        <w:t>r.</w:t>
      </w:r>
    </w:p>
    <w:p w14:paraId="22B9BAD5" w14:textId="5CAB32A5" w:rsidR="00E155BC" w:rsidRPr="001727A6" w:rsidRDefault="00DF6EFB" w:rsidP="00E155BC">
      <w:pPr>
        <w:pStyle w:val="Marge"/>
        <w:widowControl w:val="0"/>
        <w:tabs>
          <w:tab w:val="left" w:pos="900"/>
        </w:tabs>
        <w:spacing w:after="120"/>
        <w:ind w:left="897" w:hanging="330"/>
      </w:pPr>
      <w:r w:rsidRPr="001727A6">
        <w:rPr>
          <w:b/>
          <w:bCs/>
        </w:rPr>
        <w:t>f</w:t>
      </w:r>
      <w:r w:rsidR="00E155BC" w:rsidRPr="001727A6">
        <w:rPr>
          <w:b/>
          <w:bCs/>
        </w:rPr>
        <w:t>.</w:t>
      </w:r>
      <w:r w:rsidR="00E155BC" w:rsidRPr="001727A6">
        <w:tab/>
      </w:r>
      <w:r w:rsidR="00E155BC" w:rsidRPr="001727A6">
        <w:rPr>
          <w:b/>
          <w:bCs/>
        </w:rPr>
        <w:t>Physical distancing and sanitary measures</w:t>
      </w:r>
      <w:r w:rsidR="00E155BC" w:rsidRPr="001727A6">
        <w:t>: For options that include in-person participation in the meeting room</w:t>
      </w:r>
      <w:r w:rsidR="009476B7" w:rsidRPr="001727A6">
        <w:t xml:space="preserve"> (Options 2 and 3)</w:t>
      </w:r>
      <w:r w:rsidR="00E155BC" w:rsidRPr="001727A6">
        <w:t>, p</w:t>
      </w:r>
      <w:r w:rsidR="00E155BC" w:rsidRPr="001727A6">
        <w:rPr>
          <w:rFonts w:cs="Arial"/>
        </w:rPr>
        <w:t>hysical distancing and sanitary measures would be necessary, including wearing a mask at all times, enforcing a distance of 1.5</w:t>
      </w:r>
      <w:r w:rsidR="00DC644C" w:rsidRPr="001727A6">
        <w:rPr>
          <w:rFonts w:cs="Arial"/>
        </w:rPr>
        <w:t xml:space="preserve"> m</w:t>
      </w:r>
      <w:r w:rsidR="00E155BC" w:rsidRPr="001727A6">
        <w:rPr>
          <w:rFonts w:cs="Arial"/>
        </w:rPr>
        <w:t xml:space="preserve"> between each seat,</w:t>
      </w:r>
      <w:r w:rsidR="00DC644C" w:rsidRPr="001727A6">
        <w:rPr>
          <w:rFonts w:cs="Arial"/>
        </w:rPr>
        <w:t xml:space="preserve"> and</w:t>
      </w:r>
      <w:r w:rsidR="00E155BC" w:rsidRPr="001727A6">
        <w:rPr>
          <w:rFonts w:cs="Arial"/>
        </w:rPr>
        <w:t xml:space="preserve"> implementing a double badge system</w:t>
      </w:r>
      <w:r w:rsidR="001B0339" w:rsidRPr="001727A6">
        <w:rPr>
          <w:rFonts w:cs="Arial"/>
        </w:rPr>
        <w:t xml:space="preserve"> (each delegation may receive two badges which allows entrance to the meeting room)</w:t>
      </w:r>
      <w:r w:rsidR="005C4EEC" w:rsidRPr="001727A6">
        <w:rPr>
          <w:rFonts w:cs="Arial"/>
        </w:rPr>
        <w:t>.</w:t>
      </w:r>
      <w:r w:rsidR="00E155BC" w:rsidRPr="001727A6">
        <w:t xml:space="preserve"> Those</w:t>
      </w:r>
      <w:r w:rsidR="00E155BC" w:rsidRPr="001727A6">
        <w:rPr>
          <w:rFonts w:cs="Arial"/>
        </w:rPr>
        <w:t xml:space="preserve"> who wish to travel from outside France to participate in the meeting may be asked to comply with medical requirements (i.e. the presentation of a negative PCR test result).</w:t>
      </w:r>
    </w:p>
    <w:p w14:paraId="045626D7" w14:textId="111372B1" w:rsidR="00670882" w:rsidRPr="001727A6" w:rsidRDefault="00DF6EFB" w:rsidP="00AF10DB">
      <w:pPr>
        <w:pStyle w:val="Marge"/>
        <w:widowControl w:val="0"/>
        <w:tabs>
          <w:tab w:val="left" w:pos="900"/>
        </w:tabs>
        <w:spacing w:after="120"/>
        <w:ind w:left="897" w:hanging="330"/>
      </w:pPr>
      <w:r w:rsidRPr="001727A6">
        <w:rPr>
          <w:b/>
          <w:bCs/>
        </w:rPr>
        <w:t>g</w:t>
      </w:r>
      <w:r w:rsidR="00670882" w:rsidRPr="001727A6">
        <w:rPr>
          <w:b/>
          <w:bCs/>
        </w:rPr>
        <w:t>.</w:t>
      </w:r>
      <w:r w:rsidR="00AF10DB" w:rsidRPr="001727A6">
        <w:tab/>
      </w:r>
      <w:r w:rsidR="00662109" w:rsidRPr="001727A6">
        <w:rPr>
          <w:b/>
          <w:bCs/>
        </w:rPr>
        <w:t>Additional costs</w:t>
      </w:r>
      <w:r w:rsidR="00670882" w:rsidRPr="001727A6">
        <w:t xml:space="preserve">: </w:t>
      </w:r>
      <w:r w:rsidR="00662109" w:rsidRPr="001727A6">
        <w:t xml:space="preserve">The use of Interprefy incurs unforeseen </w:t>
      </w:r>
      <w:r w:rsidR="005350B1" w:rsidRPr="001727A6">
        <w:t xml:space="preserve">or higher </w:t>
      </w:r>
      <w:r w:rsidR="00662109" w:rsidRPr="001727A6">
        <w:t>expenses</w:t>
      </w:r>
      <w:r w:rsidR="005350B1" w:rsidRPr="001727A6">
        <w:t xml:space="preserve">, </w:t>
      </w:r>
      <w:r w:rsidR="00662109" w:rsidRPr="001727A6">
        <w:t>relate</w:t>
      </w:r>
      <w:r w:rsidR="005350B1" w:rsidRPr="001727A6">
        <w:t>d</w:t>
      </w:r>
      <w:r w:rsidR="00662109" w:rsidRPr="001727A6">
        <w:t xml:space="preserve"> to training </w:t>
      </w:r>
      <w:r w:rsidR="00513FA6" w:rsidRPr="001727A6">
        <w:t>for</w:t>
      </w:r>
      <w:r w:rsidR="00662109" w:rsidRPr="001727A6">
        <w:t xml:space="preserve"> the Committee members, </w:t>
      </w:r>
      <w:r w:rsidR="005350B1" w:rsidRPr="001727A6">
        <w:t xml:space="preserve">Secretariat and interpreters, </w:t>
      </w:r>
      <w:r w:rsidR="001D5378" w:rsidRPr="001727A6">
        <w:t xml:space="preserve">outsourced </w:t>
      </w:r>
      <w:r w:rsidR="009476B7" w:rsidRPr="001727A6">
        <w:t xml:space="preserve">online </w:t>
      </w:r>
      <w:r w:rsidR="001D5378" w:rsidRPr="001727A6">
        <w:t xml:space="preserve">management of the meeting and the </w:t>
      </w:r>
      <w:r w:rsidR="00662109" w:rsidRPr="001727A6">
        <w:t>streaming of the session. The Secretariat is waiting to receive a</w:t>
      </w:r>
      <w:r w:rsidR="005350B1" w:rsidRPr="001727A6">
        <w:t>n exact</w:t>
      </w:r>
      <w:r w:rsidR="00662109" w:rsidRPr="001727A6">
        <w:t xml:space="preserve"> cost estimate from Interpref</w:t>
      </w:r>
      <w:r w:rsidR="005350B1" w:rsidRPr="001727A6">
        <w:t>y and the internal service</w:t>
      </w:r>
      <w:r w:rsidR="00511CB1">
        <w:t>s</w:t>
      </w:r>
      <w:r w:rsidR="00794DA6">
        <w:t>/the Culture Sector</w:t>
      </w:r>
      <w:r w:rsidR="005350B1" w:rsidRPr="001727A6">
        <w:t xml:space="preserve"> in charge of </w:t>
      </w:r>
      <w:r w:rsidR="00511CB1">
        <w:t xml:space="preserve">online meetings coordination as well as </w:t>
      </w:r>
      <w:r w:rsidR="005350B1" w:rsidRPr="001727A6">
        <w:t>interpretation</w:t>
      </w:r>
      <w:r w:rsidR="00662109" w:rsidRPr="001727A6">
        <w:t>.</w:t>
      </w:r>
      <w:r w:rsidR="005350B1" w:rsidRPr="001727A6">
        <w:t xml:space="preserve"> </w:t>
      </w:r>
      <w:r w:rsidR="00B4004C" w:rsidRPr="001727A6">
        <w:t>These additional costs will be covered by the Regular Programme budget of the 2003 Convention</w:t>
      </w:r>
      <w:r w:rsidR="00894972" w:rsidRPr="001727A6">
        <w:t>.</w:t>
      </w:r>
    </w:p>
    <w:p w14:paraId="2BBA0DA4" w14:textId="0B6CE0A7" w:rsidR="00BA3AFC" w:rsidRPr="001727A6" w:rsidRDefault="00BA3AFC" w:rsidP="005E5742">
      <w:pPr>
        <w:pStyle w:val="Marge"/>
        <w:widowControl w:val="0"/>
        <w:numPr>
          <w:ilvl w:val="0"/>
          <w:numId w:val="8"/>
        </w:numPr>
        <w:spacing w:before="240" w:after="120"/>
        <w:ind w:left="567" w:hanging="567"/>
      </w:pPr>
      <w:r w:rsidRPr="001727A6">
        <w:lastRenderedPageBreak/>
        <w:t xml:space="preserve">The Bureau of the Intergovernmental Committee may wish </w:t>
      </w:r>
      <w:r w:rsidR="001674F4" w:rsidRPr="001727A6">
        <w:t>to adopt the following decision</w:t>
      </w:r>
      <w:r w:rsidRPr="001727A6">
        <w:t>:</w:t>
      </w:r>
    </w:p>
    <w:p w14:paraId="1BAA2778" w14:textId="7F5CDA20" w:rsidR="00992D71" w:rsidRPr="001727A6" w:rsidRDefault="00CF255D" w:rsidP="00B9533B">
      <w:pPr>
        <w:pStyle w:val="Marge"/>
        <w:keepNext/>
        <w:spacing w:before="360"/>
        <w:ind w:left="567"/>
        <w:rPr>
          <w:b/>
        </w:rPr>
      </w:pPr>
      <w:r w:rsidRPr="001727A6">
        <w:rPr>
          <w:b/>
        </w:rPr>
        <w:t xml:space="preserve">DRAFT DECISION </w:t>
      </w:r>
      <w:r w:rsidR="00671ACB" w:rsidRPr="001727A6">
        <w:rPr>
          <w:b/>
        </w:rPr>
        <w:t>1</w:t>
      </w:r>
      <w:r w:rsidR="000A652D" w:rsidRPr="001727A6">
        <w:rPr>
          <w:b/>
        </w:rPr>
        <w:t>5</w:t>
      </w:r>
      <w:r w:rsidR="00992D71" w:rsidRPr="001727A6">
        <w:rPr>
          <w:b/>
        </w:rPr>
        <w:t>.COM </w:t>
      </w:r>
      <w:r w:rsidR="00046397" w:rsidRPr="001727A6">
        <w:rPr>
          <w:b/>
        </w:rPr>
        <w:t>3</w:t>
      </w:r>
      <w:r w:rsidR="00C15FDD" w:rsidRPr="001727A6">
        <w:rPr>
          <w:b/>
        </w:rPr>
        <w:t>.BUR </w:t>
      </w:r>
      <w:r w:rsidR="00485DEF" w:rsidRPr="001727A6">
        <w:rPr>
          <w:b/>
        </w:rPr>
        <w:t>4</w:t>
      </w:r>
    </w:p>
    <w:p w14:paraId="69B8E6BB" w14:textId="77777777" w:rsidR="00992D71" w:rsidRPr="001727A6" w:rsidRDefault="00992D71" w:rsidP="00B9533B">
      <w:pPr>
        <w:pStyle w:val="Marge"/>
        <w:keepNext/>
        <w:spacing w:after="120"/>
        <w:ind w:left="567"/>
      </w:pPr>
      <w:r w:rsidRPr="001727A6">
        <w:t>The Bureau,</w:t>
      </w:r>
    </w:p>
    <w:p w14:paraId="2C6BDF28" w14:textId="2EEC5DE7" w:rsidR="00445F0F" w:rsidRPr="001727A6" w:rsidRDefault="00FC3D75" w:rsidP="004F4858">
      <w:pPr>
        <w:pStyle w:val="Marge"/>
        <w:numPr>
          <w:ilvl w:val="0"/>
          <w:numId w:val="3"/>
        </w:numPr>
        <w:spacing w:after="120"/>
        <w:ind w:left="1134" w:hanging="567"/>
      </w:pPr>
      <w:r w:rsidRPr="001727A6">
        <w:rPr>
          <w:u w:val="single"/>
        </w:rPr>
        <w:t>Having examined</w:t>
      </w:r>
      <w:r w:rsidR="00EB2FB2" w:rsidRPr="001727A6">
        <w:t xml:space="preserve"> document </w:t>
      </w:r>
      <w:r w:rsidR="00094423" w:rsidRPr="001727A6">
        <w:t>LHE</w:t>
      </w:r>
      <w:r w:rsidR="00EB2FB2" w:rsidRPr="001727A6">
        <w:t>/</w:t>
      </w:r>
      <w:r w:rsidR="000A652D" w:rsidRPr="001727A6">
        <w:t>20</w:t>
      </w:r>
      <w:r w:rsidR="00EB2FB2" w:rsidRPr="001727A6">
        <w:t>/</w:t>
      </w:r>
      <w:r w:rsidR="002611A6" w:rsidRPr="001727A6">
        <w:t>1</w:t>
      </w:r>
      <w:r w:rsidR="000A652D" w:rsidRPr="001727A6">
        <w:t>5</w:t>
      </w:r>
      <w:r w:rsidR="00EB2FB2" w:rsidRPr="001727A6">
        <w:t>.COM </w:t>
      </w:r>
      <w:r w:rsidR="00046397" w:rsidRPr="001727A6">
        <w:t>3</w:t>
      </w:r>
      <w:r w:rsidR="00934D8E" w:rsidRPr="001727A6">
        <w:t>.</w:t>
      </w:r>
      <w:r w:rsidRPr="001727A6">
        <w:t>BUR/</w:t>
      </w:r>
      <w:r w:rsidR="00485DEF" w:rsidRPr="001727A6">
        <w:t>4</w:t>
      </w:r>
      <w:r w:rsidR="00445F0F" w:rsidRPr="001727A6">
        <w:t xml:space="preserve"> and its annex</w:t>
      </w:r>
      <w:r w:rsidR="009D32A6" w:rsidRPr="001727A6">
        <w:t>es</w:t>
      </w:r>
      <w:r w:rsidR="00445F0F" w:rsidRPr="001727A6">
        <w:t>,</w:t>
      </w:r>
    </w:p>
    <w:p w14:paraId="602B722A" w14:textId="413637E1" w:rsidR="00445F0F" w:rsidRPr="001727A6" w:rsidRDefault="00445F0F" w:rsidP="004F4858">
      <w:pPr>
        <w:pStyle w:val="Marge"/>
        <w:numPr>
          <w:ilvl w:val="0"/>
          <w:numId w:val="3"/>
        </w:numPr>
        <w:spacing w:after="120"/>
        <w:ind w:left="1134" w:hanging="567"/>
      </w:pPr>
      <w:r w:rsidRPr="001727A6">
        <w:rPr>
          <w:u w:val="single"/>
        </w:rPr>
        <w:t>Recalling</w:t>
      </w:r>
      <w:r w:rsidRPr="001727A6">
        <w:t xml:space="preserve"> </w:t>
      </w:r>
      <w:hyperlink r:id="rId10" w:history="1">
        <w:r w:rsidR="00034199" w:rsidRPr="001727A6">
          <w:rPr>
            <w:rStyle w:val="Hyperlink"/>
            <w:rFonts w:eastAsia="Yu Mincho" w:cs="Arial"/>
            <w:lang w:val="en-US" w:eastAsia="ja-JP"/>
          </w:rPr>
          <w:t>Decision 14.COM</w:t>
        </w:r>
        <w:r w:rsidR="000821F2" w:rsidRPr="001727A6">
          <w:rPr>
            <w:rStyle w:val="Hyperlink"/>
            <w:rFonts w:eastAsia="Yu Mincho" w:cs="Arial"/>
            <w:lang w:val="en-US" w:eastAsia="ja-JP"/>
          </w:rPr>
          <w:t> </w:t>
        </w:r>
        <w:r w:rsidR="00034199" w:rsidRPr="001727A6">
          <w:rPr>
            <w:rStyle w:val="Hyperlink"/>
            <w:rFonts w:eastAsia="Yu Mincho" w:cs="Arial"/>
            <w:lang w:val="en-US" w:eastAsia="ja-JP"/>
          </w:rPr>
          <w:t>20</w:t>
        </w:r>
      </w:hyperlink>
      <w:r w:rsidR="00034199" w:rsidRPr="001727A6">
        <w:rPr>
          <w:rFonts w:eastAsia="Yu Mincho" w:cs="Arial"/>
          <w:lang w:val="en-US" w:eastAsia="ja-JP"/>
        </w:rPr>
        <w:t xml:space="preserve"> and Decision </w:t>
      </w:r>
      <w:hyperlink r:id="rId11" w:history="1">
        <w:r w:rsidR="00034199" w:rsidRPr="001727A6">
          <w:rPr>
            <w:rStyle w:val="Hyperlink"/>
            <w:rFonts w:eastAsia="Yu Mincho" w:cs="Arial"/>
            <w:lang w:val="en-US" w:eastAsia="ja-JP"/>
          </w:rPr>
          <w:t>15.COM 1</w:t>
        </w:r>
        <w:r w:rsidR="000821F2" w:rsidRPr="001727A6">
          <w:rPr>
            <w:rStyle w:val="Hyperlink"/>
            <w:rFonts w:eastAsia="Yu Mincho" w:cs="Arial"/>
            <w:lang w:val="en-US" w:eastAsia="ja-JP"/>
          </w:rPr>
          <w:t>.</w:t>
        </w:r>
        <w:r w:rsidR="00034199" w:rsidRPr="001727A6">
          <w:rPr>
            <w:rStyle w:val="Hyperlink"/>
            <w:rFonts w:eastAsia="Yu Mincho" w:cs="Arial"/>
            <w:lang w:val="en-US" w:eastAsia="ja-JP"/>
          </w:rPr>
          <w:t>BUR</w:t>
        </w:r>
        <w:r w:rsidR="000821F2" w:rsidRPr="001727A6">
          <w:rPr>
            <w:rStyle w:val="Hyperlink"/>
            <w:rFonts w:eastAsia="Yu Mincho" w:cs="Arial"/>
            <w:lang w:val="en-US" w:eastAsia="ja-JP"/>
          </w:rPr>
          <w:t> </w:t>
        </w:r>
        <w:r w:rsidR="00034199" w:rsidRPr="001727A6">
          <w:rPr>
            <w:rStyle w:val="Hyperlink"/>
            <w:rFonts w:eastAsia="Yu Mincho" w:cs="Arial"/>
            <w:lang w:val="en-US" w:eastAsia="ja-JP"/>
          </w:rPr>
          <w:t>1</w:t>
        </w:r>
      </w:hyperlink>
      <w:r w:rsidRPr="001727A6">
        <w:t>,</w:t>
      </w:r>
    </w:p>
    <w:p w14:paraId="5D307D89" w14:textId="3B31142C" w:rsidR="00406CEE" w:rsidRPr="001727A6" w:rsidRDefault="00406CEE" w:rsidP="004F4858">
      <w:pPr>
        <w:pStyle w:val="Marge"/>
        <w:numPr>
          <w:ilvl w:val="0"/>
          <w:numId w:val="3"/>
        </w:numPr>
        <w:spacing w:after="120"/>
        <w:ind w:left="1134" w:hanging="567"/>
      </w:pPr>
      <w:r w:rsidRPr="001727A6">
        <w:rPr>
          <w:u w:val="single"/>
        </w:rPr>
        <w:t>Decides</w:t>
      </w:r>
      <w:r w:rsidR="00081040" w:rsidRPr="001727A6">
        <w:t xml:space="preserve"> that the fifteenth session of the Committee take place</w:t>
      </w:r>
      <w:r w:rsidR="00FC172B" w:rsidRPr="001727A6">
        <w:t xml:space="preserve">, given the impracticability of </w:t>
      </w:r>
      <w:r w:rsidR="0099139E" w:rsidRPr="001727A6">
        <w:t xml:space="preserve">an </w:t>
      </w:r>
      <w:r w:rsidR="00FC172B" w:rsidRPr="001727A6">
        <w:t>in-person meeting due to the ongoing COVID-19 pandemic,</w:t>
      </w:r>
      <w:r w:rsidR="00081040" w:rsidRPr="001727A6">
        <w:t xml:space="preserve"> </w:t>
      </w:r>
      <w:r w:rsidR="00FC172B" w:rsidRPr="001727A6">
        <w:t xml:space="preserve">exceptionally </w:t>
      </w:r>
      <w:r w:rsidR="00081040" w:rsidRPr="001727A6">
        <w:t>as</w:t>
      </w:r>
    </w:p>
    <w:p w14:paraId="57F7BF88" w14:textId="41280057" w:rsidR="00081040" w:rsidRPr="001727A6" w:rsidRDefault="00081040" w:rsidP="00081040">
      <w:pPr>
        <w:pStyle w:val="Marge"/>
        <w:spacing w:after="120"/>
        <w:ind w:left="1134"/>
      </w:pPr>
      <w:r w:rsidRPr="001727A6">
        <w:t>[Option 1: a fully online meeting</w:t>
      </w:r>
      <w:r w:rsidR="00CC0885" w:rsidRPr="001727A6">
        <w:t>;</w:t>
      </w:r>
      <w:r w:rsidRPr="001727A6">
        <w:t>]</w:t>
      </w:r>
    </w:p>
    <w:p w14:paraId="0434579F" w14:textId="7BEFDA76" w:rsidR="00081040" w:rsidRPr="001727A6" w:rsidRDefault="00081040" w:rsidP="00081040">
      <w:pPr>
        <w:pStyle w:val="Marge"/>
        <w:spacing w:after="120"/>
        <w:ind w:left="1134"/>
      </w:pPr>
      <w:r w:rsidRPr="001727A6">
        <w:t>[Option 2: a semi-presential meeting with the possibility for online interventions</w:t>
      </w:r>
      <w:r w:rsidR="00CC0885" w:rsidRPr="001727A6">
        <w:t>;</w:t>
      </w:r>
      <w:r w:rsidRPr="001727A6">
        <w:t>]</w:t>
      </w:r>
    </w:p>
    <w:p w14:paraId="1B0F6CCE" w14:textId="0C568295" w:rsidR="00081040" w:rsidRPr="001727A6" w:rsidRDefault="00081040" w:rsidP="00081040">
      <w:pPr>
        <w:pStyle w:val="Marge"/>
        <w:spacing w:after="120"/>
        <w:ind w:left="1134"/>
      </w:pPr>
      <w:r w:rsidRPr="001727A6">
        <w:t xml:space="preserve">[Option 3: </w:t>
      </w:r>
      <w:r w:rsidR="004E49D7" w:rsidRPr="001727A6">
        <w:t xml:space="preserve">a </w:t>
      </w:r>
      <w:r w:rsidR="00461144" w:rsidRPr="001727A6">
        <w:t xml:space="preserve">restricted </w:t>
      </w:r>
      <w:r w:rsidR="0097252C" w:rsidRPr="001727A6">
        <w:t xml:space="preserve">presential </w:t>
      </w:r>
      <w:r w:rsidRPr="001727A6">
        <w:t>meeting without the possibility for online interventions</w:t>
      </w:r>
      <w:r w:rsidR="00CC0885" w:rsidRPr="001727A6">
        <w:t>;</w:t>
      </w:r>
      <w:r w:rsidRPr="001727A6">
        <w:t>]</w:t>
      </w:r>
    </w:p>
    <w:p w14:paraId="038289AB" w14:textId="472ECFBB" w:rsidR="004E49D7" w:rsidRPr="001727A6" w:rsidRDefault="004E49D7" w:rsidP="00FA5B54">
      <w:pPr>
        <w:pStyle w:val="Marge"/>
        <w:numPr>
          <w:ilvl w:val="0"/>
          <w:numId w:val="3"/>
        </w:numPr>
        <w:spacing w:after="120"/>
        <w:ind w:left="1134" w:hanging="567"/>
      </w:pPr>
      <w:r w:rsidRPr="001727A6">
        <w:rPr>
          <w:u w:val="single"/>
        </w:rPr>
        <w:t>Takes note</w:t>
      </w:r>
      <w:r w:rsidRPr="001727A6">
        <w:t xml:space="preserve"> that financial assistan</w:t>
      </w:r>
      <w:r w:rsidR="00CC0885" w:rsidRPr="001727A6">
        <w:t>ce</w:t>
      </w:r>
      <w:r w:rsidRPr="001727A6">
        <w:t xml:space="preserve"> to cover the </w:t>
      </w:r>
      <w:r w:rsidRPr="001727A6">
        <w:rPr>
          <w:rFonts w:asciiTheme="minorBidi" w:hAnsiTheme="minorBidi"/>
          <w:spacing w:val="-4"/>
        </w:rPr>
        <w:t xml:space="preserve">participation costs for States </w:t>
      </w:r>
      <w:r w:rsidR="00002F03">
        <w:rPr>
          <w:rFonts w:asciiTheme="minorBidi" w:hAnsiTheme="minorBidi"/>
          <w:spacing w:val="-4"/>
        </w:rPr>
        <w:t>m</w:t>
      </w:r>
      <w:r w:rsidRPr="001727A6">
        <w:rPr>
          <w:rFonts w:asciiTheme="minorBidi" w:hAnsiTheme="minorBidi"/>
          <w:spacing w:val="-4"/>
        </w:rPr>
        <w:t>ember</w:t>
      </w:r>
      <w:r w:rsidR="00CC0885" w:rsidRPr="001727A6">
        <w:rPr>
          <w:rFonts w:asciiTheme="minorBidi" w:hAnsiTheme="minorBidi"/>
          <w:spacing w:val="-4"/>
        </w:rPr>
        <w:t>s</w:t>
      </w:r>
      <w:r w:rsidRPr="001727A6">
        <w:rPr>
          <w:rFonts w:asciiTheme="minorBidi" w:hAnsiTheme="minorBidi"/>
          <w:spacing w:val="-4"/>
        </w:rPr>
        <w:t xml:space="preserve"> of the Committee from developing countries, normally provided by the Fund for the Safeguarding of the Intangible Cultural Heritage, cannot be foreseen for the fifteenth session of the Committee</w:t>
      </w:r>
      <w:r w:rsidR="00CC0885" w:rsidRPr="001727A6">
        <w:rPr>
          <w:rFonts w:asciiTheme="minorBidi" w:hAnsiTheme="minorBidi"/>
          <w:spacing w:val="-4"/>
        </w:rPr>
        <w:t>;</w:t>
      </w:r>
    </w:p>
    <w:p w14:paraId="680EA1E3" w14:textId="5D37DD4A" w:rsidR="00081040" w:rsidRPr="001727A6" w:rsidRDefault="003007F0" w:rsidP="00FA5B54">
      <w:pPr>
        <w:pStyle w:val="Marge"/>
        <w:numPr>
          <w:ilvl w:val="0"/>
          <w:numId w:val="3"/>
        </w:numPr>
        <w:spacing w:after="120"/>
        <w:ind w:left="1134" w:hanging="567"/>
      </w:pPr>
      <w:r w:rsidRPr="001727A6">
        <w:rPr>
          <w:rFonts w:eastAsia="Yu Mincho" w:cs="Arial"/>
          <w:u w:val="single"/>
          <w:lang w:val="en-US" w:eastAsia="ja-JP"/>
        </w:rPr>
        <w:t>R</w:t>
      </w:r>
      <w:r w:rsidR="009D6615" w:rsidRPr="001727A6">
        <w:rPr>
          <w:rFonts w:eastAsia="Yu Mincho" w:cs="Arial"/>
          <w:u w:val="single"/>
          <w:lang w:val="en-US" w:eastAsia="ja-JP"/>
        </w:rPr>
        <w:t>ecommends</w:t>
      </w:r>
      <w:r w:rsidR="009D6615" w:rsidRPr="001727A6">
        <w:rPr>
          <w:rFonts w:eastAsia="Yu Mincho" w:cs="Arial"/>
          <w:lang w:val="en-US" w:eastAsia="ja-JP"/>
        </w:rPr>
        <w:t xml:space="preserve"> that the Committee</w:t>
      </w:r>
      <w:r w:rsidR="00CD6672" w:rsidRPr="001727A6">
        <w:rPr>
          <w:rFonts w:eastAsia="Yu Mincho" w:cs="Arial"/>
          <w:lang w:val="en-US" w:eastAsia="ja-JP"/>
        </w:rPr>
        <w:t xml:space="preserve"> adopt a provisional agenda for the fifteenth session of the Committe</w:t>
      </w:r>
      <w:r w:rsidR="009D32A6" w:rsidRPr="001727A6">
        <w:rPr>
          <w:rFonts w:eastAsia="Yu Mincho" w:cs="Arial"/>
          <w:lang w:val="en-US" w:eastAsia="ja-JP"/>
        </w:rPr>
        <w:t xml:space="preserve">e, as contained in Annex </w:t>
      </w:r>
      <w:r w:rsidR="00B00A97" w:rsidRPr="001727A6">
        <w:rPr>
          <w:rFonts w:eastAsia="Yu Mincho" w:cs="Arial"/>
          <w:lang w:val="en-US" w:eastAsia="ja-JP"/>
        </w:rPr>
        <w:t>3</w:t>
      </w:r>
      <w:r w:rsidR="00CC0885" w:rsidRPr="001727A6">
        <w:rPr>
          <w:rFonts w:eastAsia="Yu Mincho" w:cs="Arial"/>
          <w:lang w:val="en-US" w:eastAsia="ja-JP"/>
        </w:rPr>
        <w:t>;</w:t>
      </w:r>
    </w:p>
    <w:p w14:paraId="1258380D" w14:textId="0C4F3D74" w:rsidR="00445F0F" w:rsidRPr="001727A6" w:rsidRDefault="00CD6672" w:rsidP="00CE3A60">
      <w:pPr>
        <w:pStyle w:val="Marge"/>
        <w:numPr>
          <w:ilvl w:val="0"/>
          <w:numId w:val="3"/>
        </w:numPr>
        <w:spacing w:after="120"/>
        <w:ind w:left="1134" w:hanging="567"/>
      </w:pPr>
      <w:r w:rsidRPr="001727A6">
        <w:rPr>
          <w:rFonts w:eastAsia="Yu Mincho" w:cs="Arial"/>
          <w:u w:val="single"/>
          <w:lang w:val="en-US" w:eastAsia="ja-JP"/>
        </w:rPr>
        <w:t>Requests</w:t>
      </w:r>
      <w:r w:rsidRPr="001727A6">
        <w:rPr>
          <w:rFonts w:eastAsia="Yu Mincho" w:cs="Arial"/>
          <w:lang w:val="en-US" w:eastAsia="ja-JP"/>
        </w:rPr>
        <w:t xml:space="preserve"> that</w:t>
      </w:r>
      <w:r w:rsidR="006E47DA" w:rsidRPr="001727A6">
        <w:rPr>
          <w:rFonts w:eastAsia="Yu Mincho" w:cs="Arial"/>
          <w:lang w:val="en-US" w:eastAsia="ja-JP"/>
        </w:rPr>
        <w:t xml:space="preserve"> the Secretariat </w:t>
      </w:r>
      <w:r w:rsidR="00DB5B54" w:rsidRPr="001727A6">
        <w:rPr>
          <w:rFonts w:eastAsia="Yu Mincho" w:cs="Arial"/>
          <w:lang w:val="en-US" w:eastAsia="ja-JP"/>
        </w:rPr>
        <w:t>propose</w:t>
      </w:r>
      <w:r w:rsidR="006E47DA" w:rsidRPr="001727A6">
        <w:rPr>
          <w:rFonts w:eastAsia="Yu Mincho" w:cs="Arial"/>
          <w:lang w:val="en-US" w:eastAsia="ja-JP"/>
        </w:rPr>
        <w:t xml:space="preserve"> </w:t>
      </w:r>
      <w:r w:rsidR="0099139E" w:rsidRPr="001727A6">
        <w:rPr>
          <w:rFonts w:eastAsia="Yu Mincho" w:cs="Arial"/>
          <w:lang w:val="en-US" w:eastAsia="ja-JP"/>
        </w:rPr>
        <w:t xml:space="preserve">a </w:t>
      </w:r>
      <w:r w:rsidR="00757A0C" w:rsidRPr="001727A6">
        <w:rPr>
          <w:rFonts w:eastAsia="Yu Mincho" w:cs="Arial"/>
          <w:lang w:val="en-US" w:eastAsia="ja-JP"/>
        </w:rPr>
        <w:t>provisional timetable</w:t>
      </w:r>
      <w:r w:rsidR="00DB5B54" w:rsidRPr="001727A6">
        <w:rPr>
          <w:rFonts w:eastAsia="Yu Mincho" w:cs="Arial"/>
          <w:lang w:val="en-US" w:eastAsia="ja-JP"/>
        </w:rPr>
        <w:t xml:space="preserve"> for the fifteenth session of the Committee that is suitable for the meeting modality </w:t>
      </w:r>
      <w:r w:rsidR="00542FEB">
        <w:rPr>
          <w:rFonts w:eastAsia="Yu Mincho" w:cs="Arial"/>
          <w:lang w:val="en-US" w:eastAsia="ja-JP"/>
        </w:rPr>
        <w:t>selected</w:t>
      </w:r>
      <w:r w:rsidR="00DB5B54" w:rsidRPr="001727A6">
        <w:rPr>
          <w:rFonts w:eastAsia="Yu Mincho" w:cs="Arial"/>
          <w:lang w:val="en-US" w:eastAsia="ja-JP"/>
        </w:rPr>
        <w:t xml:space="preserve"> for examination by the Bureau (electronic consultation).</w:t>
      </w:r>
    </w:p>
    <w:p w14:paraId="2B2AEEB7" w14:textId="6F65C8F2" w:rsidR="001271BA" w:rsidRPr="001727A6" w:rsidRDefault="001271BA">
      <w:pPr>
        <w:rPr>
          <w:rFonts w:ascii="Arial" w:hAnsi="Arial"/>
          <w:snapToGrid w:val="0"/>
          <w:sz w:val="22"/>
          <w:lang w:eastAsia="en-US"/>
        </w:rPr>
      </w:pPr>
      <w:r w:rsidRPr="001727A6">
        <w:br w:type="page"/>
      </w:r>
    </w:p>
    <w:p w14:paraId="10BFD80F" w14:textId="35064B7B" w:rsidR="006B5AAD" w:rsidRPr="001727A6" w:rsidRDefault="00ED30AC" w:rsidP="00593DF9">
      <w:pPr>
        <w:tabs>
          <w:tab w:val="left" w:pos="1134"/>
        </w:tabs>
        <w:spacing w:before="360" w:after="240"/>
        <w:jc w:val="center"/>
        <w:outlineLvl w:val="0"/>
        <w:rPr>
          <w:rFonts w:ascii="Arial" w:hAnsi="Arial"/>
          <w:i/>
          <w:snapToGrid w:val="0"/>
          <w:sz w:val="22"/>
          <w:lang w:eastAsia="en-US"/>
        </w:rPr>
      </w:pPr>
      <w:r w:rsidRPr="001727A6">
        <w:rPr>
          <w:rFonts w:ascii="Arial" w:eastAsia="SimSun" w:hAnsi="Arial" w:cs="Arial"/>
          <w:b/>
          <w:noProof/>
          <w:sz w:val="22"/>
          <w:szCs w:val="22"/>
        </w:rPr>
        <w:lastRenderedPageBreak/>
        <w:t>Annex 1</w:t>
      </w:r>
      <w:r w:rsidR="000C2916" w:rsidRPr="001727A6">
        <w:rPr>
          <w:rFonts w:ascii="Arial" w:eastAsia="SimSun" w:hAnsi="Arial" w:cs="Arial"/>
          <w:b/>
          <w:noProof/>
          <w:sz w:val="22"/>
          <w:szCs w:val="22"/>
        </w:rPr>
        <w:t>: Options for the 15.COM meeting modality</w:t>
      </w:r>
    </w:p>
    <w:tbl>
      <w:tblPr>
        <w:tblStyle w:val="TableGrid"/>
        <w:tblW w:w="0" w:type="auto"/>
        <w:tblLook w:val="04A0" w:firstRow="1" w:lastRow="0" w:firstColumn="1" w:lastColumn="0" w:noHBand="0" w:noVBand="1"/>
      </w:tblPr>
      <w:tblGrid>
        <w:gridCol w:w="9628"/>
      </w:tblGrid>
      <w:tr w:rsidR="00ED30AC" w:rsidRPr="001727A6" w14:paraId="4B1DE73C" w14:textId="77777777" w:rsidTr="00FD05B0">
        <w:tc>
          <w:tcPr>
            <w:tcW w:w="9628" w:type="dxa"/>
            <w:shd w:val="clear" w:color="auto" w:fill="DEEAF6" w:themeFill="accent1" w:themeFillTint="33"/>
          </w:tcPr>
          <w:p w14:paraId="36B14E84" w14:textId="77777777" w:rsidR="00ED30AC" w:rsidRPr="001727A6" w:rsidRDefault="00ED30AC" w:rsidP="00FD05B0">
            <w:pPr>
              <w:pStyle w:val="Marge"/>
              <w:widowControl w:val="0"/>
              <w:spacing w:after="120"/>
              <w:rPr>
                <w:b/>
              </w:rPr>
            </w:pPr>
            <w:r w:rsidRPr="001727A6">
              <w:rPr>
                <w:b/>
              </w:rPr>
              <w:t>Option 1: Fully online meeting</w:t>
            </w:r>
          </w:p>
        </w:tc>
      </w:tr>
    </w:tbl>
    <w:p w14:paraId="553CB4FF" w14:textId="16BFCE53" w:rsidR="00ED30AC" w:rsidRPr="001727A6" w:rsidRDefault="00B47DC3" w:rsidP="004D32F4">
      <w:pPr>
        <w:pStyle w:val="Marge"/>
        <w:keepNext/>
        <w:spacing w:before="240" w:after="120"/>
        <w:rPr>
          <w:rFonts w:cs="Arial"/>
          <w:u w:val="single"/>
        </w:rPr>
      </w:pPr>
      <w:r w:rsidRPr="001727A6">
        <w:rPr>
          <w:rFonts w:cs="Arial"/>
          <w:u w:val="single"/>
        </w:rPr>
        <w:t>Methods of participation</w:t>
      </w:r>
    </w:p>
    <w:p w14:paraId="14F8906D" w14:textId="1B4AED35" w:rsidR="00ED30AC" w:rsidRPr="001727A6" w:rsidRDefault="00ED30AC" w:rsidP="004D32F4">
      <w:pPr>
        <w:pStyle w:val="Marge"/>
        <w:keepNext/>
        <w:numPr>
          <w:ilvl w:val="0"/>
          <w:numId w:val="9"/>
        </w:numPr>
        <w:spacing w:after="120"/>
        <w:ind w:left="567" w:hanging="283"/>
      </w:pPr>
      <w:r w:rsidRPr="001727A6">
        <w:t xml:space="preserve">All categories of stakeholders (Committee members, </w:t>
      </w:r>
      <w:r w:rsidRPr="001727A6">
        <w:rPr>
          <w:rFonts w:cs="Arial"/>
        </w:rPr>
        <w:t>States Parties non-member of the Committee</w:t>
      </w:r>
      <w:r w:rsidR="007A4BB2" w:rsidRPr="001727A6">
        <w:rPr>
          <w:rFonts w:cs="Arial"/>
        </w:rPr>
        <w:t>,</w:t>
      </w:r>
      <w:r w:rsidRPr="001727A6">
        <w:rPr>
          <w:rFonts w:cs="Arial"/>
        </w:rPr>
        <w:t xml:space="preserve"> observers and audience as well as the Secretariat and the Evaluation Body representatives</w:t>
      </w:r>
      <w:r w:rsidRPr="001727A6">
        <w:t>) are to participate online through a platform (such as Interprefy – to be confirmed);</w:t>
      </w:r>
    </w:p>
    <w:p w14:paraId="30845BE2" w14:textId="3D2F181C" w:rsidR="00ED30AC" w:rsidRPr="001727A6" w:rsidRDefault="00ED30AC" w:rsidP="00ED30AC">
      <w:pPr>
        <w:pStyle w:val="Marge"/>
        <w:widowControl w:val="0"/>
        <w:numPr>
          <w:ilvl w:val="0"/>
          <w:numId w:val="9"/>
        </w:numPr>
        <w:spacing w:after="120"/>
        <w:ind w:left="567" w:hanging="283"/>
      </w:pPr>
      <w:bookmarkStart w:id="2" w:name="_Hlk53752323"/>
      <w:r w:rsidRPr="001727A6">
        <w:t>The</w:t>
      </w:r>
      <w:r w:rsidR="007A4BB2" w:rsidRPr="001727A6">
        <w:t xml:space="preserve"> maximum</w:t>
      </w:r>
      <w:r w:rsidRPr="001727A6">
        <w:t xml:space="preserve"> number of online ‘active’ participants who may take the floor is 300. </w:t>
      </w:r>
      <w:bookmarkEnd w:id="2"/>
      <w:r w:rsidRPr="001727A6">
        <w:t xml:space="preserve">Given that there are 180 States Parties to the Convention, each delegation may receive one active connection to the meeting (and other members of the delegation </w:t>
      </w:r>
      <w:r w:rsidR="00D4689E" w:rsidRPr="001727A6">
        <w:t>would</w:t>
      </w:r>
      <w:r w:rsidRPr="001727A6">
        <w:t xml:space="preserve"> follow </w:t>
      </w:r>
      <w:r w:rsidR="007A4BB2" w:rsidRPr="001727A6">
        <w:t>the</w:t>
      </w:r>
      <w:r w:rsidRPr="001727A6">
        <w:t xml:space="preserve"> webcast).</w:t>
      </w:r>
    </w:p>
    <w:p w14:paraId="52BCAF08" w14:textId="543048A5" w:rsidR="00247F79" w:rsidRPr="001727A6" w:rsidRDefault="00247F79" w:rsidP="00ED30AC">
      <w:pPr>
        <w:pStyle w:val="Marge"/>
        <w:widowControl w:val="0"/>
        <w:numPr>
          <w:ilvl w:val="0"/>
          <w:numId w:val="9"/>
        </w:numPr>
        <w:spacing w:after="120"/>
        <w:ind w:left="567" w:hanging="283"/>
      </w:pPr>
      <w:r w:rsidRPr="001727A6">
        <w:t>Other observers may receive active connections to the meeting upon request and with</w:t>
      </w:r>
      <w:r w:rsidR="00DC644C" w:rsidRPr="001727A6">
        <w:t>in</w:t>
      </w:r>
      <w:r w:rsidRPr="001727A6">
        <w:t xml:space="preserve"> the limit of availability.</w:t>
      </w:r>
    </w:p>
    <w:p w14:paraId="1AA248F0" w14:textId="77777777" w:rsidR="00ED30AC" w:rsidRPr="001727A6" w:rsidRDefault="00ED30AC" w:rsidP="004D32F4">
      <w:pPr>
        <w:pStyle w:val="Marge"/>
        <w:keepNext/>
        <w:spacing w:before="240" w:after="120"/>
        <w:rPr>
          <w:rFonts w:cs="Arial"/>
          <w:u w:val="single"/>
        </w:rPr>
      </w:pPr>
      <w:r w:rsidRPr="001727A6">
        <w:rPr>
          <w:rFonts w:cs="Arial"/>
          <w:u w:val="single"/>
        </w:rPr>
        <w:t>Advantages</w:t>
      </w:r>
    </w:p>
    <w:p w14:paraId="5ED4DE0D" w14:textId="0557FAFD" w:rsidR="00ED30AC" w:rsidRPr="001727A6" w:rsidRDefault="00ED30AC" w:rsidP="004D32F4">
      <w:pPr>
        <w:pStyle w:val="Marge"/>
        <w:keepNext/>
        <w:numPr>
          <w:ilvl w:val="0"/>
          <w:numId w:val="9"/>
        </w:numPr>
        <w:spacing w:after="120"/>
        <w:ind w:left="567" w:hanging="283"/>
      </w:pPr>
      <w:r w:rsidRPr="001727A6">
        <w:t xml:space="preserve">The meeting can be held regardless of </w:t>
      </w:r>
      <w:r w:rsidR="007A4BB2" w:rsidRPr="001727A6">
        <w:t>any</w:t>
      </w:r>
      <w:r w:rsidRPr="001727A6">
        <w:t xml:space="preserve"> last-minute meeting restrictions</w:t>
      </w:r>
      <w:r w:rsidR="00E5432A" w:rsidRPr="001727A6">
        <w:t xml:space="preserve"> put in place as a result of the evolving situation with the pandemic</w:t>
      </w:r>
      <w:r w:rsidRPr="001727A6">
        <w:t>.</w:t>
      </w:r>
    </w:p>
    <w:p w14:paraId="275781C6" w14:textId="230EDDBC" w:rsidR="00ED30AC" w:rsidRPr="001727A6" w:rsidRDefault="00ED30AC" w:rsidP="00ED30AC">
      <w:pPr>
        <w:pStyle w:val="Marge"/>
        <w:widowControl w:val="0"/>
        <w:numPr>
          <w:ilvl w:val="0"/>
          <w:numId w:val="9"/>
        </w:numPr>
        <w:spacing w:after="120"/>
        <w:ind w:left="567" w:hanging="283"/>
      </w:pPr>
      <w:r w:rsidRPr="001727A6">
        <w:t>Th</w:t>
      </w:r>
      <w:r w:rsidR="00E5432A" w:rsidRPr="001727A6">
        <w:t>e</w:t>
      </w:r>
      <w:r w:rsidRPr="001727A6">
        <w:t xml:space="preserve"> meeting will not</w:t>
      </w:r>
      <w:r w:rsidR="00E5432A" w:rsidRPr="001727A6">
        <w:t xml:space="preserve"> risk</w:t>
      </w:r>
      <w:r w:rsidRPr="001727A6">
        <w:t xml:space="preserve"> contribut</w:t>
      </w:r>
      <w:r w:rsidR="00E5432A" w:rsidRPr="001727A6">
        <w:t>ing</w:t>
      </w:r>
      <w:r w:rsidRPr="001727A6">
        <w:t xml:space="preserve"> to</w:t>
      </w:r>
      <w:r w:rsidR="00E5432A" w:rsidRPr="001727A6">
        <w:t xml:space="preserve"> the</w:t>
      </w:r>
      <w:r w:rsidRPr="001727A6">
        <w:t xml:space="preserve"> spread</w:t>
      </w:r>
      <w:r w:rsidR="00E5432A" w:rsidRPr="001727A6">
        <w:t xml:space="preserve"> of</w:t>
      </w:r>
      <w:r w:rsidRPr="001727A6">
        <w:t xml:space="preserve"> the COVID-19 virus since no physical contact among participants will take place.</w:t>
      </w:r>
    </w:p>
    <w:p w14:paraId="631A55BB" w14:textId="77777777" w:rsidR="00ED30AC" w:rsidRPr="001727A6" w:rsidRDefault="00ED30AC" w:rsidP="00ED30AC">
      <w:pPr>
        <w:pStyle w:val="Marge"/>
        <w:keepNext/>
        <w:spacing w:before="240" w:after="120"/>
        <w:rPr>
          <w:rFonts w:cs="Arial"/>
          <w:u w:val="single"/>
        </w:rPr>
      </w:pPr>
      <w:r w:rsidRPr="001727A6">
        <w:rPr>
          <w:rFonts w:cs="Arial"/>
          <w:u w:val="single"/>
        </w:rPr>
        <w:t>Challenges and Risks</w:t>
      </w:r>
    </w:p>
    <w:p w14:paraId="206F1525" w14:textId="6F536A2F" w:rsidR="001B267F" w:rsidRPr="001727A6" w:rsidRDefault="001B267F" w:rsidP="00E11347">
      <w:pPr>
        <w:pStyle w:val="Marge"/>
        <w:widowControl w:val="0"/>
        <w:numPr>
          <w:ilvl w:val="0"/>
          <w:numId w:val="9"/>
        </w:numPr>
        <w:spacing w:after="120"/>
        <w:ind w:left="568" w:hanging="284"/>
      </w:pPr>
      <w:r w:rsidRPr="001727A6">
        <w:t>Technology related problem</w:t>
      </w:r>
      <w:r w:rsidR="00E87D7E" w:rsidRPr="001727A6">
        <w:t>s, including connectivity to the online platform</w:t>
      </w:r>
      <w:r w:rsidRPr="001727A6">
        <w:t>,</w:t>
      </w:r>
      <w:r w:rsidR="00E87D7E" w:rsidRPr="001727A6">
        <w:t xml:space="preserve"> could easily disrupt the smooth running of the session.</w:t>
      </w:r>
    </w:p>
    <w:p w14:paraId="6FE19303" w14:textId="0911C33F" w:rsidR="00662109" w:rsidRPr="001727A6" w:rsidRDefault="004A1114" w:rsidP="00E11347">
      <w:pPr>
        <w:pStyle w:val="Marge"/>
        <w:widowControl w:val="0"/>
        <w:numPr>
          <w:ilvl w:val="0"/>
          <w:numId w:val="9"/>
        </w:numPr>
        <w:ind w:left="568" w:hanging="284"/>
      </w:pPr>
      <w:r w:rsidRPr="001727A6">
        <w:t>Interactions amongst the participants would be less dynamic with</w:t>
      </w:r>
      <w:r w:rsidR="00E5432A" w:rsidRPr="001727A6">
        <w:t xml:space="preserve"> limited</w:t>
      </w:r>
      <w:r w:rsidRPr="001727A6">
        <w:t xml:space="preserve"> means for informal communications, which might impact the quality of</w:t>
      </w:r>
      <w:r w:rsidR="00E5432A" w:rsidRPr="001727A6">
        <w:t xml:space="preserve"> the</w:t>
      </w:r>
      <w:r w:rsidRPr="001727A6">
        <w:t xml:space="preserve"> discussions and</w:t>
      </w:r>
      <w:r w:rsidR="00AC0241" w:rsidRPr="001727A6">
        <w:t xml:space="preserve"> </w:t>
      </w:r>
      <w:r w:rsidRPr="001727A6">
        <w:t>d</w:t>
      </w:r>
      <w:r w:rsidR="00ED30AC" w:rsidRPr="001727A6">
        <w:t xml:space="preserve">ecision-making </w:t>
      </w:r>
      <w:r w:rsidRPr="001727A6">
        <w:t>process</w:t>
      </w:r>
      <w:r w:rsidR="00E5432A" w:rsidRPr="001727A6">
        <w:t>es</w:t>
      </w:r>
      <w:r w:rsidR="00ED30AC" w:rsidRPr="001727A6">
        <w:t>.</w:t>
      </w:r>
    </w:p>
    <w:p w14:paraId="097C0063" w14:textId="2A78E371" w:rsidR="00ED3D8D" w:rsidRPr="001727A6" w:rsidRDefault="00ED3D8D" w:rsidP="00E11347">
      <w:pPr>
        <w:pStyle w:val="Marge"/>
        <w:widowControl w:val="0"/>
        <w:numPr>
          <w:ilvl w:val="0"/>
          <w:numId w:val="9"/>
        </w:numPr>
        <w:ind w:left="568" w:hanging="284"/>
      </w:pPr>
      <w:r w:rsidRPr="001727A6">
        <w:t>Voting by secret ballot will take place in person and the Committee members should plan accordingly</w:t>
      </w:r>
      <w:r w:rsidR="00D43314">
        <w:t xml:space="preserve"> (for example by designating a Paris-based delegation member or a representative empowered to vote)</w:t>
      </w:r>
      <w:r w:rsidRPr="001727A6">
        <w:t>.</w:t>
      </w:r>
    </w:p>
    <w:tbl>
      <w:tblPr>
        <w:tblStyle w:val="TableGrid"/>
        <w:tblW w:w="0" w:type="auto"/>
        <w:tblLook w:val="04A0" w:firstRow="1" w:lastRow="0" w:firstColumn="1" w:lastColumn="0" w:noHBand="0" w:noVBand="1"/>
      </w:tblPr>
      <w:tblGrid>
        <w:gridCol w:w="9628"/>
      </w:tblGrid>
      <w:tr w:rsidR="00ED30AC" w:rsidRPr="001727A6" w14:paraId="6EB697A9" w14:textId="77777777" w:rsidTr="00523998">
        <w:tc>
          <w:tcPr>
            <w:tcW w:w="9628" w:type="dxa"/>
            <w:shd w:val="clear" w:color="auto" w:fill="FFF2CC" w:themeFill="accent4" w:themeFillTint="33"/>
          </w:tcPr>
          <w:p w14:paraId="5869D253" w14:textId="77777777" w:rsidR="00ED30AC" w:rsidRPr="001727A6" w:rsidRDefault="00ED30AC" w:rsidP="00FD05B0">
            <w:pPr>
              <w:pStyle w:val="Marge"/>
              <w:widowControl w:val="0"/>
              <w:spacing w:after="120"/>
              <w:rPr>
                <w:b/>
              </w:rPr>
            </w:pPr>
            <w:r w:rsidRPr="001727A6">
              <w:rPr>
                <w:b/>
              </w:rPr>
              <w:t xml:space="preserve">Option 2: Semi-presential meeting </w:t>
            </w:r>
            <w:r w:rsidRPr="001727A6">
              <w:rPr>
                <w:b/>
                <w:u w:val="single"/>
              </w:rPr>
              <w:t>with</w:t>
            </w:r>
            <w:r w:rsidRPr="001727A6">
              <w:rPr>
                <w:b/>
              </w:rPr>
              <w:t xml:space="preserve"> the possibility for online interventions</w:t>
            </w:r>
          </w:p>
        </w:tc>
      </w:tr>
    </w:tbl>
    <w:p w14:paraId="6DE5229B" w14:textId="39FDCC01" w:rsidR="00ED30AC" w:rsidRPr="001727A6" w:rsidRDefault="00B47DC3" w:rsidP="004D32F4">
      <w:pPr>
        <w:pStyle w:val="Marge"/>
        <w:keepNext/>
        <w:spacing w:before="240" w:after="120"/>
        <w:rPr>
          <w:rFonts w:cs="Arial"/>
          <w:u w:val="single"/>
        </w:rPr>
      </w:pPr>
      <w:r w:rsidRPr="001727A6">
        <w:rPr>
          <w:rFonts w:cs="Arial"/>
          <w:u w:val="single"/>
        </w:rPr>
        <w:t>Methods of participation</w:t>
      </w:r>
    </w:p>
    <w:p w14:paraId="0A6D8A06" w14:textId="2D7ED82A" w:rsidR="00ED30AC" w:rsidRPr="001727A6" w:rsidRDefault="00ED30AC" w:rsidP="004D32F4">
      <w:pPr>
        <w:pStyle w:val="Marge"/>
        <w:keepNext/>
        <w:numPr>
          <w:ilvl w:val="0"/>
          <w:numId w:val="9"/>
        </w:numPr>
        <w:spacing w:after="120"/>
        <w:ind w:left="567" w:hanging="283"/>
        <w:rPr>
          <w:rFonts w:cs="Arial"/>
          <w:u w:val="single"/>
        </w:rPr>
      </w:pPr>
      <w:r w:rsidRPr="001727A6">
        <w:rPr>
          <w:rFonts w:cs="Arial"/>
        </w:rPr>
        <w:t>All members of the Committee would need to be</w:t>
      </w:r>
      <w:r w:rsidR="004C3593" w:rsidRPr="001727A6">
        <w:rPr>
          <w:rFonts w:cs="Arial"/>
        </w:rPr>
        <w:t xml:space="preserve"> physically</w:t>
      </w:r>
      <w:r w:rsidRPr="001727A6">
        <w:rPr>
          <w:rFonts w:cs="Arial"/>
        </w:rPr>
        <w:t xml:space="preserve"> present in the meeting room </w:t>
      </w:r>
      <w:r w:rsidR="00D4689E" w:rsidRPr="001727A6">
        <w:rPr>
          <w:rFonts w:cs="Arial"/>
        </w:rPr>
        <w:t>(</w:t>
      </w:r>
      <w:r w:rsidRPr="001727A6">
        <w:rPr>
          <w:rFonts w:cs="Arial"/>
        </w:rPr>
        <w:t xml:space="preserve">otherwise </w:t>
      </w:r>
      <w:r w:rsidR="00DC644C" w:rsidRPr="001727A6">
        <w:rPr>
          <w:rFonts w:cs="Arial"/>
        </w:rPr>
        <w:t>they</w:t>
      </w:r>
      <w:r w:rsidR="00D4689E" w:rsidRPr="001727A6">
        <w:rPr>
          <w:rFonts w:cs="Arial"/>
        </w:rPr>
        <w:t xml:space="preserve"> may </w:t>
      </w:r>
      <w:r w:rsidRPr="001727A6">
        <w:rPr>
          <w:rFonts w:cs="Arial"/>
        </w:rPr>
        <w:t>not be considered ‘present’ for the purpose of establishing a quorum and for voting)</w:t>
      </w:r>
      <w:r w:rsidR="004C3593" w:rsidRPr="001727A6">
        <w:rPr>
          <w:rFonts w:cs="Arial"/>
        </w:rPr>
        <w:t>, for which Room I, UNESCO Headquarters has been reserved</w:t>
      </w:r>
      <w:r w:rsidRPr="001727A6">
        <w:rPr>
          <w:rFonts w:cs="Arial"/>
        </w:rPr>
        <w:t>.</w:t>
      </w:r>
    </w:p>
    <w:p w14:paraId="77EFAFDB" w14:textId="6377CF23" w:rsidR="001D0A7D" w:rsidRPr="001727A6" w:rsidRDefault="001D0A7D" w:rsidP="00ED30AC">
      <w:pPr>
        <w:pStyle w:val="Marge"/>
        <w:widowControl w:val="0"/>
        <w:numPr>
          <w:ilvl w:val="0"/>
          <w:numId w:val="9"/>
        </w:numPr>
        <w:spacing w:after="120"/>
        <w:ind w:left="567" w:hanging="283"/>
        <w:rPr>
          <w:rFonts w:cs="Arial"/>
        </w:rPr>
      </w:pPr>
      <w:r w:rsidRPr="001727A6">
        <w:rPr>
          <w:rFonts w:cs="Arial"/>
        </w:rPr>
        <w:t>The physical presence will be limited to two persons per delegation</w:t>
      </w:r>
      <w:r w:rsidR="00AF511F" w:rsidRPr="001727A6">
        <w:rPr>
          <w:rFonts w:cs="Arial"/>
        </w:rPr>
        <w:t xml:space="preserve"> for the Committee</w:t>
      </w:r>
      <w:r w:rsidR="00735992" w:rsidRPr="001727A6">
        <w:rPr>
          <w:rFonts w:cs="Arial"/>
        </w:rPr>
        <w:t xml:space="preserve"> members</w:t>
      </w:r>
      <w:r w:rsidRPr="001727A6">
        <w:rPr>
          <w:rFonts w:cs="Arial"/>
        </w:rPr>
        <w:t>.</w:t>
      </w:r>
      <w:r w:rsidR="00ED3D8D" w:rsidRPr="001727A6">
        <w:rPr>
          <w:rFonts w:cs="Arial"/>
        </w:rPr>
        <w:t xml:space="preserve"> The meeting room will not be accessible to observers.</w:t>
      </w:r>
    </w:p>
    <w:p w14:paraId="2754C972" w14:textId="08DA4665" w:rsidR="00ED30AC" w:rsidRPr="001727A6" w:rsidRDefault="00BC4474" w:rsidP="00ED30AC">
      <w:pPr>
        <w:pStyle w:val="Marge"/>
        <w:widowControl w:val="0"/>
        <w:numPr>
          <w:ilvl w:val="0"/>
          <w:numId w:val="9"/>
        </w:numPr>
        <w:spacing w:after="120"/>
        <w:ind w:left="567" w:hanging="283"/>
        <w:rPr>
          <w:rFonts w:cs="Arial"/>
          <w:u w:val="single"/>
        </w:rPr>
      </w:pPr>
      <w:r w:rsidRPr="001727A6">
        <w:t>Each delegation</w:t>
      </w:r>
      <w:r w:rsidR="00735992" w:rsidRPr="001727A6">
        <w:t>, regardless of whether the</w:t>
      </w:r>
      <w:r w:rsidR="00370585" w:rsidRPr="001727A6">
        <w:t>y are</w:t>
      </w:r>
      <w:r w:rsidR="00735992" w:rsidRPr="001727A6">
        <w:t xml:space="preserve"> Committee members or not,</w:t>
      </w:r>
      <w:r w:rsidRPr="001727A6">
        <w:t xml:space="preserve"> may receive one active </w:t>
      </w:r>
      <w:r w:rsidR="005C4EEC" w:rsidRPr="001727A6">
        <w:t xml:space="preserve">online </w:t>
      </w:r>
      <w:r w:rsidRPr="001727A6">
        <w:t xml:space="preserve">connection to </w:t>
      </w:r>
      <w:r w:rsidR="005C4EEC" w:rsidRPr="001727A6">
        <w:t xml:space="preserve">participate virtually to </w:t>
      </w:r>
      <w:r w:rsidRPr="001727A6">
        <w:t>the meeting</w:t>
      </w:r>
      <w:r w:rsidR="00735992" w:rsidRPr="001727A6">
        <w:t>; a similar arrangement may be made for other observers within the limit of available connections</w:t>
      </w:r>
      <w:r w:rsidRPr="001727A6">
        <w:t>.</w:t>
      </w:r>
    </w:p>
    <w:p w14:paraId="1DF47117" w14:textId="77777777" w:rsidR="00347C4E" w:rsidRPr="001727A6" w:rsidRDefault="00347C4E" w:rsidP="00B65ED3">
      <w:pPr>
        <w:pStyle w:val="Marge"/>
        <w:keepNext/>
        <w:spacing w:before="240" w:after="120"/>
        <w:rPr>
          <w:rFonts w:cs="Arial"/>
          <w:u w:val="single"/>
        </w:rPr>
      </w:pPr>
      <w:r w:rsidRPr="001727A6">
        <w:rPr>
          <w:rFonts w:cs="Arial"/>
          <w:u w:val="single"/>
        </w:rPr>
        <w:t>Advantages</w:t>
      </w:r>
    </w:p>
    <w:p w14:paraId="69CDF32D" w14:textId="1E7CB482" w:rsidR="0086456B" w:rsidRPr="001727A6" w:rsidRDefault="00B00A97" w:rsidP="00B65ED3">
      <w:pPr>
        <w:pStyle w:val="Marge"/>
        <w:keepNext/>
        <w:numPr>
          <w:ilvl w:val="0"/>
          <w:numId w:val="9"/>
        </w:numPr>
        <w:spacing w:after="120"/>
        <w:ind w:left="567" w:hanging="283"/>
      </w:pPr>
      <w:r w:rsidRPr="001727A6">
        <w:t>M</w:t>
      </w:r>
      <w:r w:rsidR="00E5432A" w:rsidRPr="001727A6">
        <w:t xml:space="preserve">embers of the </w:t>
      </w:r>
      <w:r w:rsidR="00F301A9" w:rsidRPr="001727A6">
        <w:t>Committee, despite the restricted number of persons p</w:t>
      </w:r>
      <w:r w:rsidR="00E5432A" w:rsidRPr="001727A6">
        <w:t>e</w:t>
      </w:r>
      <w:r w:rsidR="00F301A9" w:rsidRPr="001727A6">
        <w:t xml:space="preserve">r delegation, would be able to interact directly </w:t>
      </w:r>
      <w:r w:rsidR="00370585" w:rsidRPr="001727A6">
        <w:t xml:space="preserve">with each other </w:t>
      </w:r>
      <w:r w:rsidR="00F301A9" w:rsidRPr="001727A6">
        <w:t>and with the Chairperson and the Secretariat.</w:t>
      </w:r>
    </w:p>
    <w:p w14:paraId="76DAF321" w14:textId="58201A11" w:rsidR="00347C4E" w:rsidRPr="001727A6" w:rsidRDefault="00347C4E" w:rsidP="00ED30AC">
      <w:pPr>
        <w:pStyle w:val="Marge"/>
        <w:widowControl w:val="0"/>
        <w:numPr>
          <w:ilvl w:val="0"/>
          <w:numId w:val="9"/>
        </w:numPr>
        <w:spacing w:after="120"/>
        <w:ind w:left="567" w:hanging="283"/>
      </w:pPr>
      <w:r w:rsidRPr="001727A6">
        <w:rPr>
          <w:rFonts w:cs="Arial"/>
        </w:rPr>
        <w:t xml:space="preserve">Under this </w:t>
      </w:r>
      <w:r w:rsidRPr="001727A6">
        <w:t>option</w:t>
      </w:r>
      <w:r w:rsidRPr="001727A6">
        <w:rPr>
          <w:rFonts w:cs="Arial"/>
        </w:rPr>
        <w:t xml:space="preserve">, </w:t>
      </w:r>
      <w:r w:rsidR="00477DB1" w:rsidRPr="001727A6">
        <w:rPr>
          <w:rFonts w:cs="Arial"/>
        </w:rPr>
        <w:t>interventions from Committee members could be made both by delegates physically present in Room I and by members of their delegations based in their capital.</w:t>
      </w:r>
      <w:r w:rsidRPr="001727A6">
        <w:rPr>
          <w:rFonts w:cs="Arial"/>
        </w:rPr>
        <w:t xml:space="preserve"> </w:t>
      </w:r>
      <w:r w:rsidR="00B00A97" w:rsidRPr="001727A6">
        <w:rPr>
          <w:rFonts w:cs="Arial"/>
        </w:rPr>
        <w:t>T</w:t>
      </w:r>
      <w:r w:rsidRPr="001727A6">
        <w:rPr>
          <w:rFonts w:cs="Arial"/>
        </w:rPr>
        <w:t xml:space="preserve">he </w:t>
      </w:r>
      <w:r w:rsidRPr="001727A6">
        <w:rPr>
          <w:rFonts w:cs="Arial"/>
        </w:rPr>
        <w:lastRenderedPageBreak/>
        <w:t xml:space="preserve">meeting </w:t>
      </w:r>
      <w:r w:rsidR="00477DB1" w:rsidRPr="001727A6">
        <w:rPr>
          <w:rFonts w:cs="Arial"/>
        </w:rPr>
        <w:t>would</w:t>
      </w:r>
      <w:r w:rsidRPr="001727A6">
        <w:rPr>
          <w:rFonts w:cs="Arial"/>
        </w:rPr>
        <w:t xml:space="preserve"> also benefit from </w:t>
      </w:r>
      <w:r w:rsidRPr="001727A6">
        <w:t>interventions</w:t>
      </w:r>
      <w:r w:rsidRPr="001727A6">
        <w:rPr>
          <w:rFonts w:cs="Arial"/>
        </w:rPr>
        <w:t xml:space="preserve"> from observer States and other stakeholders who will not be able to </w:t>
      </w:r>
      <w:r w:rsidR="005C4EEC" w:rsidRPr="001727A6">
        <w:rPr>
          <w:rFonts w:cs="Arial"/>
        </w:rPr>
        <w:t>access</w:t>
      </w:r>
      <w:r w:rsidRPr="001727A6">
        <w:rPr>
          <w:rFonts w:cs="Arial"/>
        </w:rPr>
        <w:t xml:space="preserve"> </w:t>
      </w:r>
      <w:r w:rsidR="005C4EEC" w:rsidRPr="001727A6">
        <w:rPr>
          <w:rFonts w:cs="Arial"/>
        </w:rPr>
        <w:t>the physical venue</w:t>
      </w:r>
      <w:r w:rsidRPr="001727A6">
        <w:rPr>
          <w:rFonts w:cs="Arial"/>
        </w:rPr>
        <w:t>.</w:t>
      </w:r>
    </w:p>
    <w:p w14:paraId="37C1CB44" w14:textId="51D426AC" w:rsidR="00ED30AC" w:rsidRPr="001727A6" w:rsidRDefault="00ED30AC" w:rsidP="004555A9">
      <w:pPr>
        <w:pStyle w:val="Marge"/>
        <w:keepNext/>
        <w:spacing w:before="240" w:after="120"/>
        <w:rPr>
          <w:rFonts w:cs="Arial"/>
          <w:u w:val="single"/>
        </w:rPr>
      </w:pPr>
      <w:r w:rsidRPr="001727A6">
        <w:rPr>
          <w:rFonts w:cs="Arial"/>
          <w:u w:val="single"/>
        </w:rPr>
        <w:t>Challenges and Risks</w:t>
      </w:r>
    </w:p>
    <w:p w14:paraId="1EC79BEF" w14:textId="73A9DC37" w:rsidR="00E713F6" w:rsidRPr="001727A6" w:rsidRDefault="005B0FB0" w:rsidP="004555A9">
      <w:pPr>
        <w:pStyle w:val="Marge"/>
        <w:keepNext/>
        <w:numPr>
          <w:ilvl w:val="0"/>
          <w:numId w:val="9"/>
        </w:numPr>
        <w:spacing w:after="120"/>
        <w:ind w:left="567" w:hanging="283"/>
      </w:pPr>
      <w:r w:rsidRPr="001727A6">
        <w:t>At the time of writing of this document, t</w:t>
      </w:r>
      <w:r w:rsidR="00ED30AC" w:rsidRPr="001727A6">
        <w:t xml:space="preserve">he Secretariat has not been able to test </w:t>
      </w:r>
      <w:r w:rsidRPr="001727A6">
        <w:t xml:space="preserve">the </w:t>
      </w:r>
      <w:r w:rsidR="00ED30AC" w:rsidRPr="001727A6">
        <w:t>functionalities for</w:t>
      </w:r>
      <w:r w:rsidR="004C3593" w:rsidRPr="001727A6">
        <w:t xml:space="preserve"> a</w:t>
      </w:r>
      <w:r w:rsidR="00ED30AC" w:rsidRPr="001727A6">
        <w:t xml:space="preserve"> semi-presential meeting</w:t>
      </w:r>
      <w:r w:rsidRPr="001727A6">
        <w:t>.</w:t>
      </w:r>
      <w:r w:rsidR="005C4EEC" w:rsidRPr="001727A6">
        <w:t xml:space="preserve"> </w:t>
      </w:r>
      <w:r w:rsidR="00F13C86" w:rsidRPr="001727A6">
        <w:t xml:space="preserve">Managing both physical and online participation will be challenging </w:t>
      </w:r>
      <w:r w:rsidR="00E713F6" w:rsidRPr="001727A6">
        <w:t xml:space="preserve">and this option increases the probability of technical </w:t>
      </w:r>
      <w:r w:rsidR="00F13C86" w:rsidRPr="001727A6">
        <w:t>problems</w:t>
      </w:r>
      <w:r w:rsidRPr="001727A6">
        <w:t>.</w:t>
      </w:r>
    </w:p>
    <w:p w14:paraId="56721BCC" w14:textId="3D6E4BEB" w:rsidR="00F13C86" w:rsidRPr="001727A6" w:rsidRDefault="00F13C86" w:rsidP="004555A9">
      <w:pPr>
        <w:pStyle w:val="Marge"/>
        <w:keepNext/>
        <w:numPr>
          <w:ilvl w:val="0"/>
          <w:numId w:val="9"/>
        </w:numPr>
        <w:spacing w:after="120"/>
        <w:ind w:left="567" w:hanging="283"/>
      </w:pPr>
      <w:r w:rsidRPr="001727A6">
        <w:t xml:space="preserve">The Committee members would need to ensure complex coordination between the physical participant and delegation members based in their capitals. </w:t>
      </w:r>
    </w:p>
    <w:p w14:paraId="209FC69F" w14:textId="4CDE3936" w:rsidR="00ED30AC" w:rsidRPr="001727A6" w:rsidRDefault="00E713F6" w:rsidP="004555A9">
      <w:pPr>
        <w:pStyle w:val="Marge"/>
        <w:keepNext/>
        <w:numPr>
          <w:ilvl w:val="0"/>
          <w:numId w:val="9"/>
        </w:numPr>
        <w:spacing w:after="120"/>
        <w:ind w:left="567" w:hanging="283"/>
      </w:pPr>
      <w:r w:rsidRPr="001727A6">
        <w:rPr>
          <w:rFonts w:cs="Arial"/>
        </w:rPr>
        <w:t>A</w:t>
      </w:r>
      <w:r w:rsidRPr="001727A6">
        <w:rPr>
          <w:rFonts w:cs="Arial"/>
          <w:lang w:val="en-US"/>
        </w:rPr>
        <w:t xml:space="preserve">dditional </w:t>
      </w:r>
      <w:r w:rsidRPr="001727A6">
        <w:rPr>
          <w:rFonts w:cs="Arial"/>
        </w:rPr>
        <w:t>expenses</w:t>
      </w:r>
      <w:r w:rsidRPr="001727A6">
        <w:rPr>
          <w:rFonts w:cs="Arial"/>
          <w:lang w:val="en-US"/>
        </w:rPr>
        <w:t xml:space="preserve"> are to be expected</w:t>
      </w:r>
      <w:r w:rsidR="00F13C86" w:rsidRPr="001727A6">
        <w:rPr>
          <w:rFonts w:cs="Arial"/>
          <w:lang w:val="en-US"/>
        </w:rPr>
        <w:t xml:space="preserve"> (currently under study) </w:t>
      </w:r>
      <w:r w:rsidR="0069210C" w:rsidRPr="001727A6">
        <w:rPr>
          <w:rFonts w:cs="Arial"/>
          <w:lang w:val="en-US"/>
        </w:rPr>
        <w:t>since</w:t>
      </w:r>
      <w:r w:rsidRPr="001727A6">
        <w:rPr>
          <w:rFonts w:cs="Arial"/>
          <w:lang w:val="en-US"/>
        </w:rPr>
        <w:t xml:space="preserve"> physical (security, room setting, clerks) and online (</w:t>
      </w:r>
      <w:r w:rsidR="00F13C86" w:rsidRPr="001727A6">
        <w:rPr>
          <w:rFonts w:cs="Arial"/>
          <w:lang w:val="en-US"/>
        </w:rPr>
        <w:t xml:space="preserve">costs related to the use of an online platform including </w:t>
      </w:r>
      <w:r w:rsidRPr="001727A6">
        <w:rPr>
          <w:rFonts w:cs="Arial"/>
          <w:lang w:val="en-US"/>
        </w:rPr>
        <w:t>online technicians</w:t>
      </w:r>
      <w:r w:rsidR="0069210C" w:rsidRPr="001727A6">
        <w:rPr>
          <w:rFonts w:cs="Arial"/>
          <w:lang w:val="en-US"/>
        </w:rPr>
        <w:t xml:space="preserve">) </w:t>
      </w:r>
      <w:r w:rsidRPr="001727A6">
        <w:rPr>
          <w:rFonts w:cs="Arial"/>
          <w:lang w:val="en-US"/>
        </w:rPr>
        <w:t xml:space="preserve">arrangements </w:t>
      </w:r>
      <w:r w:rsidR="00F13C86" w:rsidRPr="001727A6">
        <w:rPr>
          <w:rFonts w:cs="Arial"/>
          <w:lang w:val="en-US"/>
        </w:rPr>
        <w:t>must</w:t>
      </w:r>
      <w:r w:rsidR="0069210C" w:rsidRPr="001727A6">
        <w:rPr>
          <w:rFonts w:cs="Arial"/>
          <w:lang w:val="en-US"/>
        </w:rPr>
        <w:t xml:space="preserve"> be organized</w:t>
      </w:r>
      <w:r w:rsidR="00F13C86" w:rsidRPr="001727A6">
        <w:rPr>
          <w:rFonts w:cs="Arial"/>
          <w:lang w:val="en-US"/>
        </w:rPr>
        <w:t xml:space="preserve"> simultaneously</w:t>
      </w:r>
      <w:r w:rsidR="0069210C" w:rsidRPr="001727A6">
        <w:rPr>
          <w:rFonts w:cs="Arial"/>
          <w:lang w:val="en-US"/>
        </w:rPr>
        <w:t>.</w:t>
      </w:r>
    </w:p>
    <w:p w14:paraId="0D1899F2" w14:textId="38ED416A" w:rsidR="00D4689E" w:rsidRPr="001727A6" w:rsidRDefault="005A502C" w:rsidP="00E5432A">
      <w:pPr>
        <w:pStyle w:val="Marge"/>
        <w:widowControl w:val="0"/>
        <w:numPr>
          <w:ilvl w:val="0"/>
          <w:numId w:val="9"/>
        </w:numPr>
        <w:ind w:left="576" w:hanging="288"/>
        <w:rPr>
          <w:rFonts w:eastAsia="SimSun" w:cs="Arial"/>
          <w:b/>
          <w:noProof/>
          <w:szCs w:val="22"/>
        </w:rPr>
      </w:pPr>
      <w:r w:rsidRPr="001727A6">
        <w:rPr>
          <w:rFonts w:cs="Arial"/>
        </w:rPr>
        <w:t>Increases in restrictive measures by the host country of UNESCO shortly before the opening of the session could lead to a last-minute cancellation of the meeting</w:t>
      </w:r>
      <w:r w:rsidR="001F7ED8" w:rsidRPr="001727A6">
        <w:rPr>
          <w:rFonts w:cs="Arial"/>
        </w:rPr>
        <w:t xml:space="preserve"> with financial implications</w:t>
      </w:r>
      <w:r w:rsidRPr="001727A6">
        <w:rPr>
          <w:rFonts w:cs="Arial"/>
        </w:rPr>
        <w:t>.</w:t>
      </w:r>
    </w:p>
    <w:tbl>
      <w:tblPr>
        <w:tblStyle w:val="TableGrid"/>
        <w:tblW w:w="0" w:type="auto"/>
        <w:tblLook w:val="04A0" w:firstRow="1" w:lastRow="0" w:firstColumn="1" w:lastColumn="0" w:noHBand="0" w:noVBand="1"/>
      </w:tblPr>
      <w:tblGrid>
        <w:gridCol w:w="9628"/>
      </w:tblGrid>
      <w:tr w:rsidR="00ED30AC" w:rsidRPr="001727A6" w14:paraId="29316D57" w14:textId="77777777" w:rsidTr="00523998">
        <w:tc>
          <w:tcPr>
            <w:tcW w:w="9628" w:type="dxa"/>
            <w:shd w:val="clear" w:color="auto" w:fill="E2EFD9" w:themeFill="accent6" w:themeFillTint="33"/>
          </w:tcPr>
          <w:p w14:paraId="093DF6CB" w14:textId="2F628DE5" w:rsidR="00ED30AC" w:rsidRPr="001727A6" w:rsidRDefault="00ED30AC" w:rsidP="00FD05B0">
            <w:pPr>
              <w:pStyle w:val="Marge"/>
              <w:widowControl w:val="0"/>
              <w:spacing w:after="120"/>
              <w:rPr>
                <w:b/>
              </w:rPr>
            </w:pPr>
            <w:r w:rsidRPr="001727A6">
              <w:rPr>
                <w:b/>
              </w:rPr>
              <w:t xml:space="preserve">Option 3: </w:t>
            </w:r>
            <w:r w:rsidR="009F1546" w:rsidRPr="001727A6">
              <w:rPr>
                <w:b/>
              </w:rPr>
              <w:t xml:space="preserve">Restricted </w:t>
            </w:r>
            <w:r w:rsidR="0097252C" w:rsidRPr="001727A6">
              <w:rPr>
                <w:b/>
              </w:rPr>
              <w:t>presential</w:t>
            </w:r>
            <w:r w:rsidR="00A30D57" w:rsidRPr="001727A6">
              <w:rPr>
                <w:b/>
              </w:rPr>
              <w:t xml:space="preserve"> </w:t>
            </w:r>
            <w:r w:rsidR="00CD2B4B" w:rsidRPr="001727A6">
              <w:rPr>
                <w:b/>
              </w:rPr>
              <w:t xml:space="preserve">meeting </w:t>
            </w:r>
            <w:r w:rsidR="00A30D57" w:rsidRPr="001727A6">
              <w:rPr>
                <w:b/>
                <w:u w:val="single"/>
              </w:rPr>
              <w:t>with</w:t>
            </w:r>
            <w:r w:rsidR="004C3593" w:rsidRPr="001727A6">
              <w:rPr>
                <w:b/>
                <w:u w:val="single"/>
              </w:rPr>
              <w:t>out</w:t>
            </w:r>
            <w:r w:rsidR="00A30D57" w:rsidRPr="001727A6">
              <w:rPr>
                <w:b/>
              </w:rPr>
              <w:t xml:space="preserve"> the possibility for online interventions</w:t>
            </w:r>
          </w:p>
        </w:tc>
      </w:tr>
    </w:tbl>
    <w:p w14:paraId="683C60CB" w14:textId="72556AB6" w:rsidR="00ED30AC" w:rsidRPr="001727A6" w:rsidRDefault="00B47DC3" w:rsidP="004D32F4">
      <w:pPr>
        <w:pStyle w:val="Marge"/>
        <w:keepNext/>
        <w:spacing w:before="240" w:after="120"/>
        <w:rPr>
          <w:rFonts w:cs="Arial"/>
          <w:u w:val="single"/>
        </w:rPr>
      </w:pPr>
      <w:r w:rsidRPr="001727A6">
        <w:rPr>
          <w:rFonts w:cs="Arial"/>
          <w:u w:val="single"/>
        </w:rPr>
        <w:t>Methods of participation</w:t>
      </w:r>
    </w:p>
    <w:p w14:paraId="6F5A42CE" w14:textId="3125B432" w:rsidR="00ED30AC" w:rsidRPr="001727A6" w:rsidRDefault="004C3593" w:rsidP="004D32F4">
      <w:pPr>
        <w:pStyle w:val="Marge"/>
        <w:keepNext/>
        <w:numPr>
          <w:ilvl w:val="0"/>
          <w:numId w:val="9"/>
        </w:numPr>
        <w:spacing w:after="120"/>
        <w:ind w:left="567" w:hanging="283"/>
        <w:rPr>
          <w:rFonts w:cs="Arial"/>
        </w:rPr>
      </w:pPr>
      <w:r w:rsidRPr="001727A6">
        <w:rPr>
          <w:rFonts w:cs="Arial"/>
        </w:rPr>
        <w:t xml:space="preserve">All members of the </w:t>
      </w:r>
      <w:r w:rsidR="00ED30AC" w:rsidRPr="001727A6">
        <w:rPr>
          <w:rFonts w:cs="Arial"/>
        </w:rPr>
        <w:t>Committee are required to be physically present in the meeting room</w:t>
      </w:r>
      <w:r w:rsidR="00CD2B4B" w:rsidRPr="001727A6">
        <w:rPr>
          <w:rFonts w:cs="Arial"/>
        </w:rPr>
        <w:t xml:space="preserve"> (otherwise </w:t>
      </w:r>
      <w:r w:rsidR="00370585" w:rsidRPr="001727A6">
        <w:rPr>
          <w:rFonts w:cs="Arial"/>
        </w:rPr>
        <w:t>they</w:t>
      </w:r>
      <w:r w:rsidR="00CD2B4B" w:rsidRPr="001727A6">
        <w:rPr>
          <w:rFonts w:cs="Arial"/>
        </w:rPr>
        <w:t xml:space="preserve"> may not be considered ‘present’ for the purpose of establishing a quorum and for voting), for which Room I, UNESCO Headquarters has been reserved.</w:t>
      </w:r>
    </w:p>
    <w:p w14:paraId="498B1F01" w14:textId="24C0754D" w:rsidR="00ED30AC" w:rsidRPr="001727A6" w:rsidRDefault="007762D7" w:rsidP="00ED30AC">
      <w:pPr>
        <w:pStyle w:val="Marge"/>
        <w:widowControl w:val="0"/>
        <w:numPr>
          <w:ilvl w:val="0"/>
          <w:numId w:val="9"/>
        </w:numPr>
        <w:spacing w:after="120"/>
        <w:ind w:left="567" w:hanging="283"/>
        <w:rPr>
          <w:rFonts w:cs="Arial"/>
        </w:rPr>
      </w:pPr>
      <w:r w:rsidRPr="001727A6">
        <w:rPr>
          <w:rFonts w:cs="Arial"/>
        </w:rPr>
        <w:t>T</w:t>
      </w:r>
      <w:r w:rsidR="00461144" w:rsidRPr="001727A6">
        <w:rPr>
          <w:rFonts w:cs="Arial"/>
        </w:rPr>
        <w:t xml:space="preserve">he participation of </w:t>
      </w:r>
      <w:r w:rsidR="00ED30AC" w:rsidRPr="001727A6">
        <w:rPr>
          <w:rFonts w:cs="Arial"/>
        </w:rPr>
        <w:t>States Parties non-member of the Committee and observers and audience who are Paris-based</w:t>
      </w:r>
      <w:r w:rsidRPr="001727A6">
        <w:rPr>
          <w:rFonts w:cs="Arial"/>
        </w:rPr>
        <w:t xml:space="preserve"> may be facilitated</w:t>
      </w:r>
      <w:r w:rsidR="00ED30AC" w:rsidRPr="001727A6">
        <w:rPr>
          <w:rFonts w:cs="Arial"/>
        </w:rPr>
        <w:t>, to the limitation of available space</w:t>
      </w:r>
      <w:r w:rsidR="005D3A82" w:rsidRPr="001727A6">
        <w:rPr>
          <w:rFonts w:cs="Arial"/>
        </w:rPr>
        <w:t>.</w:t>
      </w:r>
    </w:p>
    <w:p w14:paraId="09445E9A" w14:textId="4D445393" w:rsidR="005D3A82" w:rsidRPr="001727A6" w:rsidRDefault="00ED30AC" w:rsidP="004C3593">
      <w:pPr>
        <w:pStyle w:val="Marge"/>
        <w:widowControl w:val="0"/>
        <w:numPr>
          <w:ilvl w:val="0"/>
          <w:numId w:val="9"/>
        </w:numPr>
        <w:spacing w:after="120"/>
        <w:ind w:left="576" w:hanging="288"/>
        <w:rPr>
          <w:rFonts w:cs="Arial"/>
          <w:u w:val="single"/>
        </w:rPr>
      </w:pPr>
      <w:r w:rsidRPr="001727A6">
        <w:rPr>
          <w:rFonts w:cs="Arial"/>
        </w:rPr>
        <w:t>While the meeting would be audio/video cast to those who wish to listen-in to the meeting online, it would be necessary to be physically present in Room</w:t>
      </w:r>
      <w:r w:rsidR="002E0378" w:rsidRPr="001727A6">
        <w:rPr>
          <w:rFonts w:cs="Arial"/>
        </w:rPr>
        <w:t> </w:t>
      </w:r>
      <w:r w:rsidRPr="001727A6">
        <w:rPr>
          <w:rFonts w:cs="Arial"/>
        </w:rPr>
        <w:t>I to take the floor.</w:t>
      </w:r>
    </w:p>
    <w:p w14:paraId="73E1FF6C" w14:textId="4AC7002F" w:rsidR="00ED30AC" w:rsidRPr="001727A6" w:rsidRDefault="00ED30AC" w:rsidP="004D32F4">
      <w:pPr>
        <w:pStyle w:val="Marge"/>
        <w:keepNext/>
        <w:spacing w:before="240" w:after="120"/>
        <w:rPr>
          <w:rFonts w:cs="Arial"/>
          <w:u w:val="single"/>
        </w:rPr>
      </w:pPr>
      <w:r w:rsidRPr="001727A6">
        <w:rPr>
          <w:rFonts w:cs="Arial"/>
          <w:u w:val="single"/>
        </w:rPr>
        <w:t>Advantages</w:t>
      </w:r>
    </w:p>
    <w:p w14:paraId="58CE04B7" w14:textId="7BE0BEB2" w:rsidR="00F301A9" w:rsidRPr="001727A6" w:rsidRDefault="00F301A9" w:rsidP="004D32F4">
      <w:pPr>
        <w:pStyle w:val="Marge"/>
        <w:keepNext/>
        <w:numPr>
          <w:ilvl w:val="0"/>
          <w:numId w:val="9"/>
        </w:numPr>
        <w:spacing w:after="120"/>
        <w:ind w:left="567" w:hanging="283"/>
      </w:pPr>
      <w:r w:rsidRPr="001727A6">
        <w:t>The</w:t>
      </w:r>
      <w:r w:rsidR="004C3593" w:rsidRPr="001727A6">
        <w:t xml:space="preserve"> members of the</w:t>
      </w:r>
      <w:r w:rsidRPr="001727A6">
        <w:t xml:space="preserve"> Committee, despite the restricted number of persons p</w:t>
      </w:r>
      <w:r w:rsidR="004C3593" w:rsidRPr="001727A6">
        <w:t>e</w:t>
      </w:r>
      <w:r w:rsidRPr="001727A6">
        <w:t xml:space="preserve">r delegation, would be able to interact directly </w:t>
      </w:r>
      <w:r w:rsidR="004C3593" w:rsidRPr="001727A6">
        <w:t xml:space="preserve">with </w:t>
      </w:r>
      <w:r w:rsidRPr="001727A6">
        <w:t>each other and with the Chairperson and the Secretariat.</w:t>
      </w:r>
    </w:p>
    <w:p w14:paraId="28C424B9" w14:textId="0E7EBB42" w:rsidR="00721436" w:rsidRPr="001727A6" w:rsidRDefault="00ED30AC" w:rsidP="00F301A9">
      <w:pPr>
        <w:pStyle w:val="Marge"/>
        <w:widowControl w:val="0"/>
        <w:numPr>
          <w:ilvl w:val="0"/>
          <w:numId w:val="9"/>
        </w:numPr>
        <w:spacing w:after="120"/>
        <w:ind w:left="568" w:hanging="284"/>
        <w:rPr>
          <w:rFonts w:eastAsia="SimSun" w:cs="Arial"/>
          <w:b/>
          <w:noProof/>
          <w:szCs w:val="22"/>
        </w:rPr>
      </w:pPr>
      <w:r w:rsidRPr="001727A6">
        <w:rPr>
          <w:rFonts w:cs="Arial"/>
        </w:rPr>
        <w:t xml:space="preserve">The Secretariat has a relevant experience </w:t>
      </w:r>
      <w:r w:rsidR="00763586" w:rsidRPr="001727A6">
        <w:rPr>
          <w:rFonts w:cs="Arial"/>
        </w:rPr>
        <w:t>with</w:t>
      </w:r>
      <w:r w:rsidRPr="001727A6">
        <w:rPr>
          <w:rFonts w:cs="Arial"/>
        </w:rPr>
        <w:t xml:space="preserve"> this modality which was used for the eighth session of the General Assembly of the 2003 Convention.</w:t>
      </w:r>
    </w:p>
    <w:p w14:paraId="4010B9DC" w14:textId="203BA694" w:rsidR="00ED30AC" w:rsidRPr="001727A6" w:rsidRDefault="00721436" w:rsidP="00403BBA">
      <w:pPr>
        <w:pStyle w:val="Marge"/>
        <w:widowControl w:val="0"/>
        <w:numPr>
          <w:ilvl w:val="0"/>
          <w:numId w:val="9"/>
        </w:numPr>
        <w:spacing w:after="120"/>
        <w:ind w:left="568" w:hanging="284"/>
        <w:rPr>
          <w:rFonts w:cs="Arial"/>
          <w:u w:val="single"/>
        </w:rPr>
      </w:pPr>
      <w:r w:rsidRPr="001727A6">
        <w:rPr>
          <w:rFonts w:cs="Arial"/>
          <w:lang w:val="en-US"/>
        </w:rPr>
        <w:t xml:space="preserve">No </w:t>
      </w:r>
      <w:r w:rsidRPr="001727A6">
        <w:rPr>
          <w:rFonts w:cs="Arial"/>
        </w:rPr>
        <w:t>unforeseen</w:t>
      </w:r>
      <w:r w:rsidRPr="001727A6">
        <w:rPr>
          <w:rFonts w:cs="Arial"/>
          <w:lang w:val="en-US"/>
        </w:rPr>
        <w:t xml:space="preserve"> </w:t>
      </w:r>
      <w:r w:rsidR="00775BD7" w:rsidRPr="001727A6">
        <w:rPr>
          <w:rFonts w:cs="Arial"/>
          <w:lang w:val="en-US"/>
        </w:rPr>
        <w:t xml:space="preserve">additional </w:t>
      </w:r>
      <w:r w:rsidRPr="001727A6">
        <w:rPr>
          <w:rFonts w:cs="Arial"/>
        </w:rPr>
        <w:t>expenses</w:t>
      </w:r>
      <w:r w:rsidRPr="001727A6">
        <w:rPr>
          <w:rFonts w:cs="Arial"/>
          <w:lang w:val="en-US"/>
        </w:rPr>
        <w:t xml:space="preserve"> are identified in terms of organizing the online access since the webcasting of the session will not </w:t>
      </w:r>
      <w:r w:rsidR="001875AF" w:rsidRPr="001727A6">
        <w:rPr>
          <w:rFonts w:cs="Arial"/>
          <w:lang w:val="en-US"/>
        </w:rPr>
        <w:t>depend on</w:t>
      </w:r>
      <w:r w:rsidRPr="001727A6">
        <w:rPr>
          <w:rFonts w:cs="Arial"/>
          <w:lang w:val="en-US"/>
        </w:rPr>
        <w:t xml:space="preserve"> the Interprefy platform.</w:t>
      </w:r>
    </w:p>
    <w:p w14:paraId="5CB70EDA" w14:textId="7800AF7E" w:rsidR="00ED30AC" w:rsidRPr="001727A6" w:rsidRDefault="00ED30AC" w:rsidP="00F301A9">
      <w:pPr>
        <w:pStyle w:val="Marge"/>
        <w:keepNext/>
        <w:spacing w:before="240" w:after="120"/>
        <w:rPr>
          <w:rFonts w:cs="Arial"/>
          <w:u w:val="single"/>
        </w:rPr>
      </w:pPr>
      <w:r w:rsidRPr="001727A6">
        <w:rPr>
          <w:rFonts w:cs="Arial"/>
          <w:u w:val="single"/>
        </w:rPr>
        <w:t>Challenges and Risks</w:t>
      </w:r>
    </w:p>
    <w:p w14:paraId="75C1AA8B" w14:textId="2EE28554" w:rsidR="00ED30AC" w:rsidRPr="001727A6" w:rsidRDefault="00D6429C" w:rsidP="00F301A9">
      <w:pPr>
        <w:pStyle w:val="Marge"/>
        <w:keepNext/>
        <w:numPr>
          <w:ilvl w:val="0"/>
          <w:numId w:val="9"/>
        </w:numPr>
        <w:spacing w:after="120"/>
        <w:ind w:left="567" w:hanging="283"/>
      </w:pPr>
      <w:r w:rsidRPr="001727A6">
        <w:rPr>
          <w:rFonts w:cs="Arial"/>
        </w:rPr>
        <w:t>T</w:t>
      </w:r>
      <w:r w:rsidR="00ED30AC" w:rsidRPr="001727A6">
        <w:rPr>
          <w:rFonts w:cs="Arial"/>
        </w:rPr>
        <w:t xml:space="preserve">he Committee </w:t>
      </w:r>
      <w:r w:rsidR="00775BD7" w:rsidRPr="001727A6">
        <w:rPr>
          <w:rFonts w:cs="Arial"/>
        </w:rPr>
        <w:t>would not benefit from</w:t>
      </w:r>
      <w:r w:rsidR="00ED30AC" w:rsidRPr="001727A6">
        <w:rPr>
          <w:rFonts w:cs="Arial"/>
        </w:rPr>
        <w:t xml:space="preserve"> the </w:t>
      </w:r>
      <w:r w:rsidR="00E713F6" w:rsidRPr="001727A6">
        <w:rPr>
          <w:rFonts w:cs="Arial"/>
        </w:rPr>
        <w:t>direct participation</w:t>
      </w:r>
      <w:r w:rsidR="00ED30AC" w:rsidRPr="001727A6">
        <w:rPr>
          <w:rFonts w:cs="Arial"/>
        </w:rPr>
        <w:t xml:space="preserve"> of </w:t>
      </w:r>
      <w:r w:rsidRPr="001727A6">
        <w:rPr>
          <w:rFonts w:cs="Arial"/>
        </w:rPr>
        <w:t xml:space="preserve">non-Paris based </w:t>
      </w:r>
      <w:r w:rsidR="00ED30AC" w:rsidRPr="001727A6">
        <w:rPr>
          <w:rFonts w:cs="Arial"/>
        </w:rPr>
        <w:t>experts who would have normally participated in the meeting.</w:t>
      </w:r>
    </w:p>
    <w:p w14:paraId="21B87F2C" w14:textId="66E53648" w:rsidR="00ED30AC" w:rsidRPr="001727A6" w:rsidRDefault="00ED30AC" w:rsidP="00ED30AC">
      <w:pPr>
        <w:pStyle w:val="Marge"/>
        <w:widowControl w:val="0"/>
        <w:numPr>
          <w:ilvl w:val="0"/>
          <w:numId w:val="9"/>
        </w:numPr>
        <w:spacing w:after="120"/>
        <w:ind w:left="567" w:hanging="283"/>
      </w:pPr>
      <w:r w:rsidRPr="001727A6">
        <w:rPr>
          <w:rFonts w:cs="Arial"/>
        </w:rPr>
        <w:t>Increase</w:t>
      </w:r>
      <w:r w:rsidR="004C3593" w:rsidRPr="001727A6">
        <w:rPr>
          <w:rFonts w:cs="Arial"/>
        </w:rPr>
        <w:t>s</w:t>
      </w:r>
      <w:r w:rsidRPr="001727A6">
        <w:rPr>
          <w:rFonts w:cs="Arial"/>
        </w:rPr>
        <w:t xml:space="preserve"> in restrictive measures by the host country of UNESCO shortly before the opening of the session could lead to a last-minute cancellation of the meeting</w:t>
      </w:r>
      <w:r w:rsidR="00365C2F" w:rsidRPr="001727A6">
        <w:rPr>
          <w:rFonts w:cs="Arial"/>
        </w:rPr>
        <w:t xml:space="preserve"> with financial implications</w:t>
      </w:r>
      <w:r w:rsidRPr="001727A6">
        <w:rPr>
          <w:rFonts w:cs="Arial"/>
        </w:rPr>
        <w:t>.</w:t>
      </w:r>
    </w:p>
    <w:p w14:paraId="76C2EA25" w14:textId="77777777" w:rsidR="007A7225" w:rsidRPr="001727A6" w:rsidRDefault="007A7225">
      <w:pPr>
        <w:rPr>
          <w:rFonts w:ascii="Arial" w:hAnsi="Arial" w:cs="Arial"/>
          <w:b/>
          <w:bCs/>
          <w:snapToGrid w:val="0"/>
          <w:sz w:val="22"/>
          <w:lang w:eastAsia="en-US"/>
        </w:rPr>
      </w:pPr>
      <w:r w:rsidRPr="001727A6">
        <w:rPr>
          <w:rFonts w:cs="Arial"/>
          <w:b/>
          <w:bCs/>
        </w:rPr>
        <w:br w:type="page"/>
      </w:r>
    </w:p>
    <w:p w14:paraId="32BA4B6D" w14:textId="015F8D99" w:rsidR="00C80568" w:rsidRPr="001727A6" w:rsidRDefault="007A7225" w:rsidP="00593DF9">
      <w:pPr>
        <w:pStyle w:val="Marge"/>
        <w:widowControl w:val="0"/>
        <w:spacing w:before="360"/>
        <w:jc w:val="center"/>
        <w:rPr>
          <w:rFonts w:cs="Arial"/>
          <w:b/>
          <w:bCs/>
        </w:rPr>
      </w:pPr>
      <w:r w:rsidRPr="001727A6">
        <w:rPr>
          <w:rFonts w:cs="Arial"/>
          <w:b/>
          <w:bCs/>
        </w:rPr>
        <w:lastRenderedPageBreak/>
        <w:t xml:space="preserve">Annex 2: </w:t>
      </w:r>
      <w:r w:rsidR="00775BD7" w:rsidRPr="001727A6">
        <w:rPr>
          <w:rFonts w:cs="Arial"/>
          <w:b/>
          <w:bCs/>
        </w:rPr>
        <w:t xml:space="preserve">Summary of options </w:t>
      </w:r>
      <w:r w:rsidR="00714A75" w:rsidRPr="001727A6">
        <w:rPr>
          <w:rFonts w:cs="Arial"/>
          <w:b/>
          <w:bCs/>
        </w:rPr>
        <w:t>for the 15.COM meeting modality</w:t>
      </w:r>
    </w:p>
    <w:tbl>
      <w:tblPr>
        <w:tblStyle w:val="TableGrid"/>
        <w:tblpPr w:leftFromText="142" w:rightFromText="142" w:vertAnchor="page" w:horzAnchor="margin" w:tblpY="1942"/>
        <w:tblOverlap w:val="never"/>
        <w:tblW w:w="0" w:type="auto"/>
        <w:tblLook w:val="04A0" w:firstRow="1" w:lastRow="0" w:firstColumn="1" w:lastColumn="0" w:noHBand="0" w:noVBand="1"/>
      </w:tblPr>
      <w:tblGrid>
        <w:gridCol w:w="2407"/>
        <w:gridCol w:w="2407"/>
        <w:gridCol w:w="2407"/>
        <w:gridCol w:w="2407"/>
      </w:tblGrid>
      <w:tr w:rsidR="00593DF9" w:rsidRPr="001727A6" w14:paraId="20346972" w14:textId="77777777" w:rsidTr="00593DF9">
        <w:trPr>
          <w:cantSplit/>
        </w:trPr>
        <w:tc>
          <w:tcPr>
            <w:tcW w:w="2407" w:type="dxa"/>
          </w:tcPr>
          <w:p w14:paraId="4ABCDD24" w14:textId="77777777" w:rsidR="00593DF9" w:rsidRPr="001727A6" w:rsidRDefault="00593DF9" w:rsidP="00593DF9">
            <w:pPr>
              <w:pStyle w:val="Marge"/>
              <w:widowControl w:val="0"/>
              <w:spacing w:after="0"/>
              <w:rPr>
                <w:szCs w:val="22"/>
              </w:rPr>
            </w:pPr>
          </w:p>
        </w:tc>
        <w:tc>
          <w:tcPr>
            <w:tcW w:w="2407" w:type="dxa"/>
            <w:shd w:val="clear" w:color="auto" w:fill="DEEAF6" w:themeFill="accent1" w:themeFillTint="33"/>
          </w:tcPr>
          <w:p w14:paraId="4A7C9CE6" w14:textId="77777777" w:rsidR="00593DF9" w:rsidRPr="001727A6" w:rsidRDefault="00593DF9" w:rsidP="00593DF9">
            <w:pPr>
              <w:pStyle w:val="Marge"/>
              <w:widowControl w:val="0"/>
              <w:spacing w:after="0"/>
              <w:rPr>
                <w:b/>
                <w:bCs/>
                <w:szCs w:val="22"/>
              </w:rPr>
            </w:pPr>
            <w:r w:rsidRPr="001727A6">
              <w:rPr>
                <w:b/>
                <w:bCs/>
                <w:szCs w:val="22"/>
              </w:rPr>
              <w:t>Option 1</w:t>
            </w:r>
          </w:p>
          <w:p w14:paraId="299BEFD5" w14:textId="77777777" w:rsidR="00593DF9" w:rsidRPr="001727A6" w:rsidRDefault="00593DF9" w:rsidP="00593DF9">
            <w:pPr>
              <w:pStyle w:val="Marge"/>
              <w:widowControl w:val="0"/>
              <w:spacing w:after="0"/>
              <w:jc w:val="left"/>
              <w:rPr>
                <w:szCs w:val="22"/>
              </w:rPr>
            </w:pPr>
            <w:r w:rsidRPr="001727A6">
              <w:rPr>
                <w:szCs w:val="22"/>
              </w:rPr>
              <w:t>Fully online meeting</w:t>
            </w:r>
          </w:p>
        </w:tc>
        <w:tc>
          <w:tcPr>
            <w:tcW w:w="2407" w:type="dxa"/>
            <w:shd w:val="clear" w:color="auto" w:fill="FFF2CC" w:themeFill="accent4" w:themeFillTint="33"/>
          </w:tcPr>
          <w:p w14:paraId="5E4C94C5" w14:textId="77777777" w:rsidR="00593DF9" w:rsidRPr="001727A6" w:rsidRDefault="00593DF9" w:rsidP="00593DF9">
            <w:pPr>
              <w:pStyle w:val="Marge"/>
              <w:widowControl w:val="0"/>
              <w:spacing w:after="0"/>
              <w:rPr>
                <w:b/>
                <w:bCs/>
                <w:szCs w:val="22"/>
              </w:rPr>
            </w:pPr>
            <w:r w:rsidRPr="001727A6">
              <w:rPr>
                <w:b/>
                <w:bCs/>
                <w:szCs w:val="22"/>
              </w:rPr>
              <w:t>Option 2</w:t>
            </w:r>
          </w:p>
          <w:p w14:paraId="3AF433F7" w14:textId="77777777" w:rsidR="00593DF9" w:rsidRPr="001727A6" w:rsidRDefault="00593DF9" w:rsidP="00593DF9">
            <w:pPr>
              <w:pStyle w:val="Marge"/>
              <w:widowControl w:val="0"/>
              <w:spacing w:after="0"/>
              <w:jc w:val="left"/>
              <w:rPr>
                <w:szCs w:val="22"/>
              </w:rPr>
            </w:pPr>
            <w:r w:rsidRPr="001727A6">
              <w:rPr>
                <w:szCs w:val="22"/>
              </w:rPr>
              <w:t xml:space="preserve">Semi-presential meeting </w:t>
            </w:r>
            <w:r w:rsidRPr="001727A6">
              <w:rPr>
                <w:szCs w:val="22"/>
                <w:u w:val="single"/>
              </w:rPr>
              <w:t>with</w:t>
            </w:r>
            <w:r w:rsidRPr="001727A6">
              <w:rPr>
                <w:szCs w:val="22"/>
              </w:rPr>
              <w:t xml:space="preserve"> the possibility for online interventions</w:t>
            </w:r>
          </w:p>
        </w:tc>
        <w:tc>
          <w:tcPr>
            <w:tcW w:w="2407" w:type="dxa"/>
            <w:shd w:val="clear" w:color="auto" w:fill="E2EFD9" w:themeFill="accent6" w:themeFillTint="33"/>
          </w:tcPr>
          <w:p w14:paraId="457A61DF" w14:textId="77777777" w:rsidR="00593DF9" w:rsidRPr="001727A6" w:rsidRDefault="00593DF9" w:rsidP="00593DF9">
            <w:pPr>
              <w:pStyle w:val="Marge"/>
              <w:widowControl w:val="0"/>
              <w:spacing w:after="0"/>
              <w:rPr>
                <w:b/>
                <w:bCs/>
                <w:szCs w:val="22"/>
              </w:rPr>
            </w:pPr>
            <w:r w:rsidRPr="001727A6">
              <w:rPr>
                <w:b/>
                <w:bCs/>
                <w:szCs w:val="22"/>
              </w:rPr>
              <w:t>Option 3</w:t>
            </w:r>
          </w:p>
          <w:p w14:paraId="03098B5F" w14:textId="77777777" w:rsidR="00593DF9" w:rsidRPr="001727A6" w:rsidRDefault="00593DF9" w:rsidP="00593DF9">
            <w:pPr>
              <w:pStyle w:val="Marge"/>
              <w:widowControl w:val="0"/>
              <w:spacing w:after="0"/>
              <w:jc w:val="left"/>
              <w:rPr>
                <w:szCs w:val="22"/>
              </w:rPr>
            </w:pPr>
            <w:r w:rsidRPr="001727A6">
              <w:rPr>
                <w:szCs w:val="22"/>
              </w:rPr>
              <w:t xml:space="preserve">Restricted presential meeting </w:t>
            </w:r>
            <w:r w:rsidRPr="001727A6">
              <w:rPr>
                <w:szCs w:val="22"/>
                <w:u w:val="single"/>
              </w:rPr>
              <w:t>without</w:t>
            </w:r>
            <w:r w:rsidRPr="001727A6">
              <w:rPr>
                <w:szCs w:val="22"/>
              </w:rPr>
              <w:t xml:space="preserve"> the possibility for online interventions</w:t>
            </w:r>
          </w:p>
        </w:tc>
      </w:tr>
      <w:tr w:rsidR="00593DF9" w:rsidRPr="001727A6" w14:paraId="63535866" w14:textId="77777777" w:rsidTr="00593DF9">
        <w:trPr>
          <w:cantSplit/>
        </w:trPr>
        <w:tc>
          <w:tcPr>
            <w:tcW w:w="2407" w:type="dxa"/>
          </w:tcPr>
          <w:p w14:paraId="15BDFB28" w14:textId="77777777" w:rsidR="00593DF9" w:rsidRPr="001727A6" w:rsidRDefault="00593DF9" w:rsidP="00593DF9">
            <w:pPr>
              <w:pStyle w:val="Marge"/>
              <w:widowControl w:val="0"/>
              <w:spacing w:after="0"/>
              <w:rPr>
                <w:szCs w:val="22"/>
              </w:rPr>
            </w:pPr>
            <w:r w:rsidRPr="001727A6">
              <w:rPr>
                <w:szCs w:val="22"/>
              </w:rPr>
              <w:t>Sessions per day</w:t>
            </w:r>
          </w:p>
        </w:tc>
        <w:tc>
          <w:tcPr>
            <w:tcW w:w="2407" w:type="dxa"/>
            <w:shd w:val="clear" w:color="auto" w:fill="FFFFFF" w:themeFill="background1"/>
          </w:tcPr>
          <w:p w14:paraId="3458F59D" w14:textId="77777777" w:rsidR="00593DF9" w:rsidRPr="001727A6" w:rsidRDefault="00593DF9" w:rsidP="00593DF9">
            <w:pPr>
              <w:pStyle w:val="Marge"/>
              <w:widowControl w:val="0"/>
              <w:spacing w:after="0"/>
              <w:rPr>
                <w:b/>
                <w:bCs/>
                <w:szCs w:val="22"/>
              </w:rPr>
            </w:pPr>
            <w:r w:rsidRPr="001727A6">
              <w:rPr>
                <w:szCs w:val="22"/>
              </w:rPr>
              <w:t>One session of three hours for up to eight days</w:t>
            </w:r>
          </w:p>
        </w:tc>
        <w:tc>
          <w:tcPr>
            <w:tcW w:w="2407" w:type="dxa"/>
            <w:shd w:val="clear" w:color="auto" w:fill="FFFFFF" w:themeFill="background1"/>
          </w:tcPr>
          <w:p w14:paraId="53D357D5" w14:textId="77777777" w:rsidR="00593DF9" w:rsidRPr="001727A6" w:rsidRDefault="00593DF9" w:rsidP="00593DF9">
            <w:pPr>
              <w:pStyle w:val="Marge"/>
              <w:widowControl w:val="0"/>
              <w:spacing w:after="0"/>
              <w:rPr>
                <w:b/>
                <w:bCs/>
                <w:szCs w:val="22"/>
              </w:rPr>
            </w:pPr>
            <w:r w:rsidRPr="001727A6">
              <w:rPr>
                <w:szCs w:val="22"/>
              </w:rPr>
              <w:t>Two sessions of three hours for four days</w:t>
            </w:r>
          </w:p>
        </w:tc>
        <w:tc>
          <w:tcPr>
            <w:tcW w:w="2407" w:type="dxa"/>
            <w:shd w:val="clear" w:color="auto" w:fill="FFFFFF" w:themeFill="background1"/>
          </w:tcPr>
          <w:p w14:paraId="6DDD7160" w14:textId="77777777" w:rsidR="00593DF9" w:rsidRPr="0085748A" w:rsidRDefault="00593DF9" w:rsidP="00593DF9">
            <w:pPr>
              <w:pStyle w:val="Marge"/>
              <w:widowControl w:val="0"/>
              <w:spacing w:after="0"/>
              <w:rPr>
                <w:szCs w:val="22"/>
              </w:rPr>
            </w:pPr>
            <w:r w:rsidRPr="00445F7B">
              <w:rPr>
                <w:szCs w:val="22"/>
              </w:rPr>
              <w:t>Two sessions of three hours for four days</w:t>
            </w:r>
          </w:p>
        </w:tc>
      </w:tr>
      <w:tr w:rsidR="00593DF9" w:rsidRPr="001727A6" w14:paraId="2F364C4C" w14:textId="77777777" w:rsidTr="00593DF9">
        <w:trPr>
          <w:cantSplit/>
        </w:trPr>
        <w:tc>
          <w:tcPr>
            <w:tcW w:w="2407" w:type="dxa"/>
          </w:tcPr>
          <w:p w14:paraId="0F7329E2" w14:textId="77777777" w:rsidR="00593DF9" w:rsidRPr="001727A6" w:rsidRDefault="00593DF9" w:rsidP="00593DF9">
            <w:pPr>
              <w:pStyle w:val="Marge"/>
              <w:widowControl w:val="0"/>
              <w:spacing w:after="0"/>
              <w:rPr>
                <w:szCs w:val="22"/>
              </w:rPr>
            </w:pPr>
            <w:r w:rsidRPr="001727A6">
              <w:rPr>
                <w:szCs w:val="22"/>
              </w:rPr>
              <w:t>Chairperson</w:t>
            </w:r>
          </w:p>
          <w:p w14:paraId="501A7AFF" w14:textId="77777777" w:rsidR="00593DF9" w:rsidRPr="001727A6" w:rsidRDefault="00593DF9" w:rsidP="00593DF9">
            <w:pPr>
              <w:pStyle w:val="Marge"/>
              <w:widowControl w:val="0"/>
              <w:spacing w:after="0"/>
              <w:rPr>
                <w:szCs w:val="22"/>
              </w:rPr>
            </w:pPr>
          </w:p>
        </w:tc>
        <w:tc>
          <w:tcPr>
            <w:tcW w:w="2407" w:type="dxa"/>
          </w:tcPr>
          <w:p w14:paraId="22ED75CF" w14:textId="77777777" w:rsidR="00593DF9" w:rsidRPr="001727A6" w:rsidRDefault="00593DF9" w:rsidP="00593DF9">
            <w:pPr>
              <w:pStyle w:val="Marge"/>
              <w:widowControl w:val="0"/>
              <w:spacing w:after="0"/>
              <w:rPr>
                <w:szCs w:val="22"/>
              </w:rPr>
            </w:pPr>
            <w:r w:rsidRPr="001727A6">
              <w:rPr>
                <w:szCs w:val="22"/>
              </w:rPr>
              <w:t xml:space="preserve">Preferably in the room </w:t>
            </w:r>
          </w:p>
        </w:tc>
        <w:tc>
          <w:tcPr>
            <w:tcW w:w="2407" w:type="dxa"/>
          </w:tcPr>
          <w:p w14:paraId="0ACD52A1" w14:textId="77777777" w:rsidR="00593DF9" w:rsidRPr="001727A6" w:rsidRDefault="00593DF9" w:rsidP="00593DF9">
            <w:pPr>
              <w:pStyle w:val="Marge"/>
              <w:widowControl w:val="0"/>
              <w:spacing w:after="0"/>
              <w:rPr>
                <w:szCs w:val="22"/>
              </w:rPr>
            </w:pPr>
            <w:r w:rsidRPr="001727A6">
              <w:rPr>
                <w:szCs w:val="22"/>
              </w:rPr>
              <w:t>In the room</w:t>
            </w:r>
          </w:p>
        </w:tc>
        <w:tc>
          <w:tcPr>
            <w:tcW w:w="2407" w:type="dxa"/>
          </w:tcPr>
          <w:p w14:paraId="01E7A875" w14:textId="77777777" w:rsidR="00593DF9" w:rsidRPr="001727A6" w:rsidRDefault="00593DF9" w:rsidP="00593DF9">
            <w:pPr>
              <w:pStyle w:val="Marge"/>
              <w:widowControl w:val="0"/>
              <w:spacing w:after="0"/>
              <w:rPr>
                <w:szCs w:val="22"/>
              </w:rPr>
            </w:pPr>
            <w:r w:rsidRPr="001727A6">
              <w:rPr>
                <w:szCs w:val="22"/>
              </w:rPr>
              <w:t>In the room</w:t>
            </w:r>
          </w:p>
        </w:tc>
      </w:tr>
      <w:tr w:rsidR="00593DF9" w:rsidRPr="001727A6" w14:paraId="05A43330" w14:textId="77777777" w:rsidTr="00593DF9">
        <w:trPr>
          <w:cantSplit/>
        </w:trPr>
        <w:tc>
          <w:tcPr>
            <w:tcW w:w="2407" w:type="dxa"/>
          </w:tcPr>
          <w:p w14:paraId="5119D780" w14:textId="77777777" w:rsidR="00593DF9" w:rsidRPr="001727A6" w:rsidRDefault="00593DF9" w:rsidP="00593DF9">
            <w:pPr>
              <w:pStyle w:val="Marge"/>
              <w:widowControl w:val="0"/>
              <w:spacing w:after="0"/>
              <w:rPr>
                <w:szCs w:val="22"/>
              </w:rPr>
            </w:pPr>
            <w:r w:rsidRPr="001727A6">
              <w:rPr>
                <w:szCs w:val="22"/>
              </w:rPr>
              <w:t>Secretariat</w:t>
            </w:r>
          </w:p>
          <w:p w14:paraId="676D3CD0" w14:textId="77777777" w:rsidR="00593DF9" w:rsidRPr="001727A6" w:rsidRDefault="00593DF9" w:rsidP="00593DF9">
            <w:pPr>
              <w:pStyle w:val="Marge"/>
              <w:widowControl w:val="0"/>
              <w:spacing w:after="0"/>
              <w:rPr>
                <w:szCs w:val="22"/>
              </w:rPr>
            </w:pPr>
          </w:p>
        </w:tc>
        <w:tc>
          <w:tcPr>
            <w:tcW w:w="2407" w:type="dxa"/>
          </w:tcPr>
          <w:p w14:paraId="64C2E64E" w14:textId="77777777" w:rsidR="00593DF9" w:rsidRPr="001727A6" w:rsidRDefault="00593DF9" w:rsidP="00593DF9">
            <w:pPr>
              <w:pStyle w:val="Marge"/>
              <w:widowControl w:val="0"/>
              <w:spacing w:after="0"/>
              <w:rPr>
                <w:szCs w:val="22"/>
              </w:rPr>
            </w:pPr>
            <w:r w:rsidRPr="001727A6">
              <w:rPr>
                <w:szCs w:val="22"/>
              </w:rPr>
              <w:t>In the room</w:t>
            </w:r>
          </w:p>
        </w:tc>
        <w:tc>
          <w:tcPr>
            <w:tcW w:w="2407" w:type="dxa"/>
          </w:tcPr>
          <w:p w14:paraId="240A2A03" w14:textId="77777777" w:rsidR="00593DF9" w:rsidRPr="001727A6" w:rsidRDefault="00593DF9" w:rsidP="00593DF9">
            <w:pPr>
              <w:pStyle w:val="Marge"/>
              <w:widowControl w:val="0"/>
              <w:spacing w:after="0"/>
              <w:rPr>
                <w:szCs w:val="22"/>
              </w:rPr>
            </w:pPr>
            <w:r w:rsidRPr="001727A6">
              <w:rPr>
                <w:szCs w:val="22"/>
              </w:rPr>
              <w:t>In the room</w:t>
            </w:r>
          </w:p>
        </w:tc>
        <w:tc>
          <w:tcPr>
            <w:tcW w:w="2407" w:type="dxa"/>
          </w:tcPr>
          <w:p w14:paraId="34FA693E" w14:textId="77777777" w:rsidR="00593DF9" w:rsidRPr="001727A6" w:rsidRDefault="00593DF9" w:rsidP="00593DF9">
            <w:pPr>
              <w:pStyle w:val="Marge"/>
              <w:widowControl w:val="0"/>
              <w:spacing w:after="0"/>
              <w:rPr>
                <w:szCs w:val="22"/>
              </w:rPr>
            </w:pPr>
            <w:r w:rsidRPr="001727A6">
              <w:rPr>
                <w:szCs w:val="22"/>
              </w:rPr>
              <w:t>In the room</w:t>
            </w:r>
          </w:p>
        </w:tc>
      </w:tr>
      <w:tr w:rsidR="00593DF9" w:rsidRPr="001727A6" w14:paraId="1DCC949C" w14:textId="77777777" w:rsidTr="00593DF9">
        <w:trPr>
          <w:cantSplit/>
        </w:trPr>
        <w:tc>
          <w:tcPr>
            <w:tcW w:w="2407" w:type="dxa"/>
          </w:tcPr>
          <w:p w14:paraId="074C6CBE" w14:textId="77777777" w:rsidR="00593DF9" w:rsidRPr="001727A6" w:rsidRDefault="00593DF9" w:rsidP="00593DF9">
            <w:pPr>
              <w:pStyle w:val="Marge"/>
              <w:widowControl w:val="0"/>
              <w:spacing w:after="0"/>
              <w:rPr>
                <w:szCs w:val="22"/>
              </w:rPr>
            </w:pPr>
            <w:r w:rsidRPr="001727A6">
              <w:rPr>
                <w:szCs w:val="22"/>
              </w:rPr>
              <w:t>Evaluation Body</w:t>
            </w:r>
          </w:p>
          <w:p w14:paraId="19F46042" w14:textId="77777777" w:rsidR="00593DF9" w:rsidRPr="001727A6" w:rsidRDefault="00593DF9" w:rsidP="00593DF9">
            <w:pPr>
              <w:pStyle w:val="Marge"/>
              <w:widowControl w:val="0"/>
              <w:spacing w:after="0"/>
              <w:rPr>
                <w:szCs w:val="22"/>
              </w:rPr>
            </w:pPr>
          </w:p>
        </w:tc>
        <w:tc>
          <w:tcPr>
            <w:tcW w:w="2407" w:type="dxa"/>
          </w:tcPr>
          <w:p w14:paraId="4F1D9666" w14:textId="77777777" w:rsidR="00593DF9" w:rsidRPr="001727A6" w:rsidRDefault="00593DF9" w:rsidP="00593DF9">
            <w:pPr>
              <w:pStyle w:val="Marge"/>
              <w:widowControl w:val="0"/>
              <w:spacing w:after="0"/>
              <w:rPr>
                <w:szCs w:val="22"/>
              </w:rPr>
            </w:pPr>
            <w:r w:rsidRPr="001727A6">
              <w:rPr>
                <w:szCs w:val="22"/>
              </w:rPr>
              <w:t>Preferably in the room</w:t>
            </w:r>
          </w:p>
        </w:tc>
        <w:tc>
          <w:tcPr>
            <w:tcW w:w="2407" w:type="dxa"/>
          </w:tcPr>
          <w:p w14:paraId="3D1F9967" w14:textId="77777777" w:rsidR="00593DF9" w:rsidRPr="001727A6" w:rsidRDefault="00593DF9" w:rsidP="00593DF9">
            <w:pPr>
              <w:pStyle w:val="Marge"/>
              <w:widowControl w:val="0"/>
              <w:spacing w:after="0"/>
              <w:rPr>
                <w:szCs w:val="22"/>
              </w:rPr>
            </w:pPr>
            <w:r w:rsidRPr="001727A6">
              <w:rPr>
                <w:szCs w:val="22"/>
              </w:rPr>
              <w:t>In the room</w:t>
            </w:r>
          </w:p>
        </w:tc>
        <w:tc>
          <w:tcPr>
            <w:tcW w:w="2407" w:type="dxa"/>
          </w:tcPr>
          <w:p w14:paraId="004CCFCD" w14:textId="77777777" w:rsidR="00593DF9" w:rsidRPr="001727A6" w:rsidRDefault="00593DF9" w:rsidP="00593DF9">
            <w:pPr>
              <w:pStyle w:val="Marge"/>
              <w:widowControl w:val="0"/>
              <w:spacing w:after="0"/>
              <w:rPr>
                <w:szCs w:val="22"/>
              </w:rPr>
            </w:pPr>
            <w:r w:rsidRPr="001727A6">
              <w:rPr>
                <w:szCs w:val="22"/>
              </w:rPr>
              <w:t>In the room</w:t>
            </w:r>
          </w:p>
        </w:tc>
      </w:tr>
      <w:tr w:rsidR="00593DF9" w:rsidRPr="001727A6" w14:paraId="09B783D8" w14:textId="77777777" w:rsidTr="00593DF9">
        <w:trPr>
          <w:cantSplit/>
        </w:trPr>
        <w:tc>
          <w:tcPr>
            <w:tcW w:w="2407" w:type="dxa"/>
          </w:tcPr>
          <w:p w14:paraId="4C6DF3CC" w14:textId="77777777" w:rsidR="00593DF9" w:rsidRPr="001727A6" w:rsidRDefault="00593DF9" w:rsidP="00593DF9">
            <w:pPr>
              <w:pStyle w:val="Marge"/>
              <w:widowControl w:val="0"/>
              <w:spacing w:after="0"/>
              <w:rPr>
                <w:szCs w:val="22"/>
              </w:rPr>
            </w:pPr>
            <w:r w:rsidRPr="001727A6">
              <w:rPr>
                <w:szCs w:val="22"/>
              </w:rPr>
              <w:t>Committee Members</w:t>
            </w:r>
          </w:p>
        </w:tc>
        <w:tc>
          <w:tcPr>
            <w:tcW w:w="2407" w:type="dxa"/>
          </w:tcPr>
          <w:p w14:paraId="312EBA25" w14:textId="77777777" w:rsidR="00593DF9" w:rsidRPr="001727A6" w:rsidRDefault="00593DF9" w:rsidP="00593DF9">
            <w:pPr>
              <w:pStyle w:val="Marge"/>
              <w:widowControl w:val="0"/>
              <w:spacing w:after="0"/>
              <w:jc w:val="left"/>
              <w:rPr>
                <w:szCs w:val="22"/>
              </w:rPr>
            </w:pPr>
            <w:r w:rsidRPr="001727A6">
              <w:rPr>
                <w:szCs w:val="22"/>
              </w:rPr>
              <w:t xml:space="preserve">One active online connection per delegation </w:t>
            </w:r>
          </w:p>
          <w:p w14:paraId="68A7D988" w14:textId="77777777" w:rsidR="00593DF9" w:rsidRPr="001727A6" w:rsidRDefault="00593DF9" w:rsidP="00593DF9">
            <w:pPr>
              <w:pStyle w:val="Marge"/>
              <w:widowControl w:val="0"/>
              <w:spacing w:after="0"/>
              <w:rPr>
                <w:szCs w:val="22"/>
              </w:rPr>
            </w:pPr>
          </w:p>
        </w:tc>
        <w:tc>
          <w:tcPr>
            <w:tcW w:w="2407" w:type="dxa"/>
          </w:tcPr>
          <w:p w14:paraId="0A512A2D" w14:textId="77777777" w:rsidR="00593DF9" w:rsidRPr="001727A6" w:rsidRDefault="00593DF9" w:rsidP="00593DF9">
            <w:pPr>
              <w:pStyle w:val="Marge"/>
              <w:widowControl w:val="0"/>
              <w:spacing w:after="0"/>
              <w:rPr>
                <w:szCs w:val="22"/>
              </w:rPr>
            </w:pPr>
            <w:r w:rsidRPr="001727A6">
              <w:rPr>
                <w:szCs w:val="22"/>
              </w:rPr>
              <w:t>Up to two persons per delegation can be in the room</w:t>
            </w:r>
          </w:p>
          <w:p w14:paraId="66CBA5CF" w14:textId="77777777" w:rsidR="00593DF9" w:rsidRPr="001727A6" w:rsidRDefault="00593DF9" w:rsidP="00593DF9">
            <w:pPr>
              <w:pStyle w:val="Marge"/>
              <w:widowControl w:val="0"/>
              <w:spacing w:after="0"/>
              <w:rPr>
                <w:szCs w:val="22"/>
              </w:rPr>
            </w:pPr>
          </w:p>
          <w:p w14:paraId="2DA4EF82" w14:textId="77777777" w:rsidR="00593DF9" w:rsidRPr="001727A6" w:rsidRDefault="00593DF9" w:rsidP="00593DF9">
            <w:pPr>
              <w:pStyle w:val="Marge"/>
              <w:widowControl w:val="0"/>
              <w:spacing w:after="0"/>
              <w:jc w:val="left"/>
              <w:rPr>
                <w:szCs w:val="22"/>
              </w:rPr>
            </w:pPr>
            <w:r w:rsidRPr="001727A6">
              <w:rPr>
                <w:szCs w:val="22"/>
              </w:rPr>
              <w:t xml:space="preserve">One active online connection per delegation </w:t>
            </w:r>
          </w:p>
          <w:p w14:paraId="2B852AFD" w14:textId="77777777" w:rsidR="00593DF9" w:rsidRPr="001727A6" w:rsidRDefault="00593DF9" w:rsidP="00593DF9">
            <w:pPr>
              <w:pStyle w:val="Marge"/>
              <w:widowControl w:val="0"/>
              <w:spacing w:after="0"/>
              <w:rPr>
                <w:szCs w:val="22"/>
              </w:rPr>
            </w:pPr>
          </w:p>
        </w:tc>
        <w:tc>
          <w:tcPr>
            <w:tcW w:w="2407" w:type="dxa"/>
          </w:tcPr>
          <w:p w14:paraId="2ECF00CE" w14:textId="77777777" w:rsidR="00593DF9" w:rsidRPr="001727A6" w:rsidRDefault="00593DF9" w:rsidP="00593DF9">
            <w:pPr>
              <w:pStyle w:val="Marge"/>
              <w:widowControl w:val="0"/>
              <w:spacing w:after="0"/>
              <w:rPr>
                <w:szCs w:val="22"/>
              </w:rPr>
            </w:pPr>
            <w:r w:rsidRPr="001727A6">
              <w:rPr>
                <w:szCs w:val="22"/>
              </w:rPr>
              <w:t>Up to two persons per delegation can be in the room</w:t>
            </w:r>
          </w:p>
          <w:p w14:paraId="565EB0F5" w14:textId="77777777" w:rsidR="00593DF9" w:rsidRPr="001727A6" w:rsidRDefault="00593DF9" w:rsidP="00593DF9">
            <w:pPr>
              <w:pStyle w:val="Marge"/>
              <w:widowControl w:val="0"/>
              <w:spacing w:after="0"/>
              <w:rPr>
                <w:szCs w:val="22"/>
              </w:rPr>
            </w:pPr>
          </w:p>
        </w:tc>
      </w:tr>
      <w:tr w:rsidR="00593DF9" w:rsidRPr="001727A6" w14:paraId="396007EE" w14:textId="77777777" w:rsidTr="00593DF9">
        <w:trPr>
          <w:cantSplit/>
        </w:trPr>
        <w:tc>
          <w:tcPr>
            <w:tcW w:w="2407" w:type="dxa"/>
          </w:tcPr>
          <w:p w14:paraId="6049AAF7" w14:textId="77777777" w:rsidR="00593DF9" w:rsidRPr="001727A6" w:rsidRDefault="00593DF9" w:rsidP="00593DF9">
            <w:pPr>
              <w:pStyle w:val="Marge"/>
              <w:widowControl w:val="0"/>
              <w:spacing w:after="0"/>
              <w:rPr>
                <w:szCs w:val="22"/>
              </w:rPr>
            </w:pPr>
            <w:r w:rsidRPr="001727A6">
              <w:rPr>
                <w:szCs w:val="22"/>
              </w:rPr>
              <w:t>Voting</w:t>
            </w:r>
          </w:p>
        </w:tc>
        <w:tc>
          <w:tcPr>
            <w:tcW w:w="7221" w:type="dxa"/>
            <w:gridSpan w:val="3"/>
          </w:tcPr>
          <w:p w14:paraId="0530BA19" w14:textId="77777777" w:rsidR="00593DF9" w:rsidRPr="001727A6" w:rsidRDefault="00593DF9" w:rsidP="00593DF9">
            <w:pPr>
              <w:pStyle w:val="Marge"/>
              <w:widowControl w:val="0"/>
              <w:spacing w:after="0"/>
              <w:rPr>
                <w:szCs w:val="22"/>
              </w:rPr>
            </w:pPr>
            <w:r>
              <w:rPr>
                <w:szCs w:val="22"/>
              </w:rPr>
              <w:t>In-person v</w:t>
            </w:r>
            <w:r w:rsidRPr="001727A6">
              <w:rPr>
                <w:szCs w:val="22"/>
              </w:rPr>
              <w:t>oting in a booth</w:t>
            </w:r>
            <w:r>
              <w:rPr>
                <w:szCs w:val="22"/>
              </w:rPr>
              <w:t xml:space="preserve"> at UNESCO Headquarters</w:t>
            </w:r>
          </w:p>
        </w:tc>
      </w:tr>
      <w:tr w:rsidR="00593DF9" w:rsidRPr="001727A6" w14:paraId="13EC3000" w14:textId="77777777" w:rsidTr="00593DF9">
        <w:trPr>
          <w:cantSplit/>
        </w:trPr>
        <w:tc>
          <w:tcPr>
            <w:tcW w:w="2407" w:type="dxa"/>
          </w:tcPr>
          <w:p w14:paraId="341D0DCD" w14:textId="77777777" w:rsidR="00593DF9" w:rsidRPr="001727A6" w:rsidRDefault="00593DF9" w:rsidP="00593DF9">
            <w:pPr>
              <w:pStyle w:val="Marge"/>
              <w:widowControl w:val="0"/>
              <w:spacing w:after="0"/>
              <w:rPr>
                <w:szCs w:val="22"/>
              </w:rPr>
            </w:pPr>
            <w:r w:rsidRPr="001727A6">
              <w:rPr>
                <w:szCs w:val="22"/>
              </w:rPr>
              <w:t>States non-Committee members</w:t>
            </w:r>
          </w:p>
        </w:tc>
        <w:tc>
          <w:tcPr>
            <w:tcW w:w="2407" w:type="dxa"/>
          </w:tcPr>
          <w:p w14:paraId="59A7513B" w14:textId="77777777" w:rsidR="00593DF9" w:rsidRPr="001727A6" w:rsidRDefault="00593DF9" w:rsidP="00593DF9">
            <w:pPr>
              <w:pStyle w:val="Marge"/>
              <w:widowControl w:val="0"/>
              <w:spacing w:after="0"/>
              <w:jc w:val="left"/>
              <w:rPr>
                <w:szCs w:val="22"/>
              </w:rPr>
            </w:pPr>
            <w:r w:rsidRPr="001727A6">
              <w:rPr>
                <w:szCs w:val="22"/>
              </w:rPr>
              <w:t xml:space="preserve">One active online connection per delegation </w:t>
            </w:r>
          </w:p>
          <w:p w14:paraId="02E42386" w14:textId="77777777" w:rsidR="00593DF9" w:rsidRPr="001727A6" w:rsidRDefault="00593DF9" w:rsidP="00593DF9">
            <w:pPr>
              <w:pStyle w:val="Marge"/>
              <w:widowControl w:val="0"/>
              <w:spacing w:after="0"/>
              <w:rPr>
                <w:szCs w:val="22"/>
              </w:rPr>
            </w:pPr>
          </w:p>
        </w:tc>
        <w:tc>
          <w:tcPr>
            <w:tcW w:w="2407" w:type="dxa"/>
          </w:tcPr>
          <w:p w14:paraId="05336C0D" w14:textId="77777777" w:rsidR="00593DF9" w:rsidRPr="001727A6" w:rsidRDefault="00593DF9" w:rsidP="00593DF9">
            <w:pPr>
              <w:pStyle w:val="Marge"/>
              <w:widowControl w:val="0"/>
              <w:spacing w:after="0"/>
              <w:jc w:val="left"/>
              <w:rPr>
                <w:szCs w:val="22"/>
              </w:rPr>
            </w:pPr>
            <w:r w:rsidRPr="001727A6">
              <w:rPr>
                <w:szCs w:val="22"/>
              </w:rPr>
              <w:t xml:space="preserve">One active online connection per delegation </w:t>
            </w:r>
          </w:p>
          <w:p w14:paraId="20C4F430" w14:textId="77777777" w:rsidR="00593DF9" w:rsidRPr="001727A6" w:rsidRDefault="00593DF9" w:rsidP="00593DF9">
            <w:pPr>
              <w:pStyle w:val="Marge"/>
              <w:widowControl w:val="0"/>
              <w:spacing w:after="0"/>
              <w:rPr>
                <w:szCs w:val="22"/>
              </w:rPr>
            </w:pPr>
          </w:p>
        </w:tc>
        <w:tc>
          <w:tcPr>
            <w:tcW w:w="2407" w:type="dxa"/>
          </w:tcPr>
          <w:p w14:paraId="3ED88828" w14:textId="77777777" w:rsidR="00593DF9" w:rsidRPr="001727A6" w:rsidRDefault="00593DF9" w:rsidP="00593DF9">
            <w:pPr>
              <w:pStyle w:val="Marge"/>
              <w:widowControl w:val="0"/>
              <w:spacing w:after="0"/>
              <w:rPr>
                <w:szCs w:val="22"/>
              </w:rPr>
            </w:pPr>
            <w:r w:rsidRPr="001727A6">
              <w:rPr>
                <w:szCs w:val="22"/>
              </w:rPr>
              <w:t>Need to be in the room to intervene</w:t>
            </w:r>
          </w:p>
        </w:tc>
      </w:tr>
      <w:tr w:rsidR="00593DF9" w:rsidRPr="001727A6" w14:paraId="65F3A1A7" w14:textId="77777777" w:rsidTr="00593DF9">
        <w:trPr>
          <w:cantSplit/>
        </w:trPr>
        <w:tc>
          <w:tcPr>
            <w:tcW w:w="2407" w:type="dxa"/>
          </w:tcPr>
          <w:p w14:paraId="66FA3A7A" w14:textId="77777777" w:rsidR="00593DF9" w:rsidRPr="001727A6" w:rsidRDefault="00593DF9" w:rsidP="00593DF9">
            <w:pPr>
              <w:pStyle w:val="Marge"/>
              <w:widowControl w:val="0"/>
              <w:spacing w:after="0"/>
              <w:rPr>
                <w:szCs w:val="22"/>
              </w:rPr>
            </w:pPr>
            <w:r w:rsidRPr="001727A6">
              <w:rPr>
                <w:szCs w:val="22"/>
              </w:rPr>
              <w:t>Other observers</w:t>
            </w:r>
          </w:p>
        </w:tc>
        <w:tc>
          <w:tcPr>
            <w:tcW w:w="2407" w:type="dxa"/>
          </w:tcPr>
          <w:p w14:paraId="28A2494A" w14:textId="77777777" w:rsidR="00593DF9" w:rsidRPr="001727A6" w:rsidRDefault="00593DF9" w:rsidP="00593DF9">
            <w:pPr>
              <w:pStyle w:val="Marge"/>
              <w:widowControl w:val="0"/>
              <w:spacing w:after="0"/>
              <w:jc w:val="left"/>
              <w:rPr>
                <w:szCs w:val="22"/>
              </w:rPr>
            </w:pPr>
            <w:r w:rsidRPr="001727A6">
              <w:rPr>
                <w:szCs w:val="22"/>
              </w:rPr>
              <w:t>Active online connections upon request and within the limit of availability</w:t>
            </w:r>
          </w:p>
        </w:tc>
        <w:tc>
          <w:tcPr>
            <w:tcW w:w="2407" w:type="dxa"/>
          </w:tcPr>
          <w:p w14:paraId="74E27618" w14:textId="77777777" w:rsidR="00593DF9" w:rsidRPr="001727A6" w:rsidRDefault="00593DF9" w:rsidP="00593DF9">
            <w:pPr>
              <w:pStyle w:val="Marge"/>
              <w:widowControl w:val="0"/>
              <w:spacing w:after="0"/>
              <w:jc w:val="left"/>
              <w:rPr>
                <w:szCs w:val="22"/>
              </w:rPr>
            </w:pPr>
            <w:r w:rsidRPr="001727A6">
              <w:rPr>
                <w:szCs w:val="22"/>
              </w:rPr>
              <w:t>Active online connections upon request and within the limit of availability</w:t>
            </w:r>
          </w:p>
        </w:tc>
        <w:tc>
          <w:tcPr>
            <w:tcW w:w="2407" w:type="dxa"/>
          </w:tcPr>
          <w:p w14:paraId="2ED96B3C" w14:textId="77777777" w:rsidR="00593DF9" w:rsidRPr="001727A6" w:rsidRDefault="00593DF9" w:rsidP="00593DF9">
            <w:pPr>
              <w:pStyle w:val="Marge"/>
              <w:widowControl w:val="0"/>
              <w:spacing w:after="0"/>
              <w:rPr>
                <w:szCs w:val="22"/>
              </w:rPr>
            </w:pPr>
            <w:r w:rsidRPr="001727A6">
              <w:rPr>
                <w:szCs w:val="22"/>
              </w:rPr>
              <w:t>Need to be in the room to intervene</w:t>
            </w:r>
          </w:p>
        </w:tc>
      </w:tr>
      <w:tr w:rsidR="00593DF9" w:rsidRPr="001727A6" w14:paraId="4D0122EA" w14:textId="77777777" w:rsidTr="00593DF9">
        <w:trPr>
          <w:cantSplit/>
        </w:trPr>
        <w:tc>
          <w:tcPr>
            <w:tcW w:w="2407" w:type="dxa"/>
          </w:tcPr>
          <w:p w14:paraId="4E8D8119" w14:textId="77777777" w:rsidR="00593DF9" w:rsidRPr="001727A6" w:rsidRDefault="00593DF9" w:rsidP="00593DF9">
            <w:pPr>
              <w:pStyle w:val="Marge"/>
              <w:widowControl w:val="0"/>
              <w:spacing w:after="0"/>
              <w:rPr>
                <w:szCs w:val="22"/>
              </w:rPr>
            </w:pPr>
            <w:r w:rsidRPr="001727A6">
              <w:rPr>
                <w:szCs w:val="22"/>
              </w:rPr>
              <w:t>Webcast</w:t>
            </w:r>
          </w:p>
          <w:p w14:paraId="259E7878" w14:textId="77777777" w:rsidR="00593DF9" w:rsidRPr="001727A6" w:rsidRDefault="00593DF9" w:rsidP="00593DF9">
            <w:pPr>
              <w:pStyle w:val="Marge"/>
              <w:widowControl w:val="0"/>
              <w:spacing w:after="0"/>
              <w:rPr>
                <w:szCs w:val="22"/>
              </w:rPr>
            </w:pPr>
          </w:p>
        </w:tc>
        <w:tc>
          <w:tcPr>
            <w:tcW w:w="2407" w:type="dxa"/>
          </w:tcPr>
          <w:p w14:paraId="4B806C02" w14:textId="77777777" w:rsidR="00593DF9" w:rsidRPr="001727A6" w:rsidRDefault="00593DF9" w:rsidP="00593DF9">
            <w:pPr>
              <w:pStyle w:val="Marge"/>
              <w:widowControl w:val="0"/>
              <w:spacing w:after="0"/>
              <w:jc w:val="left"/>
              <w:rPr>
                <w:szCs w:val="22"/>
              </w:rPr>
            </w:pPr>
            <w:r w:rsidRPr="001727A6">
              <w:rPr>
                <w:szCs w:val="22"/>
              </w:rPr>
              <w:t>Available</w:t>
            </w:r>
          </w:p>
        </w:tc>
        <w:tc>
          <w:tcPr>
            <w:tcW w:w="2407" w:type="dxa"/>
          </w:tcPr>
          <w:p w14:paraId="18BC6F75" w14:textId="77777777" w:rsidR="00593DF9" w:rsidRPr="001727A6" w:rsidRDefault="00593DF9" w:rsidP="00593DF9">
            <w:pPr>
              <w:pStyle w:val="Marge"/>
              <w:widowControl w:val="0"/>
              <w:spacing w:after="0"/>
              <w:jc w:val="left"/>
              <w:rPr>
                <w:szCs w:val="22"/>
              </w:rPr>
            </w:pPr>
            <w:r w:rsidRPr="001727A6">
              <w:rPr>
                <w:szCs w:val="22"/>
              </w:rPr>
              <w:t>Available</w:t>
            </w:r>
          </w:p>
        </w:tc>
        <w:tc>
          <w:tcPr>
            <w:tcW w:w="2407" w:type="dxa"/>
          </w:tcPr>
          <w:p w14:paraId="100C901B" w14:textId="77777777" w:rsidR="00593DF9" w:rsidRPr="001727A6" w:rsidRDefault="00593DF9" w:rsidP="00593DF9">
            <w:pPr>
              <w:pStyle w:val="Marge"/>
              <w:widowControl w:val="0"/>
              <w:spacing w:after="0"/>
              <w:rPr>
                <w:szCs w:val="22"/>
              </w:rPr>
            </w:pPr>
            <w:r w:rsidRPr="001727A6">
              <w:rPr>
                <w:szCs w:val="22"/>
              </w:rPr>
              <w:t>Available</w:t>
            </w:r>
          </w:p>
        </w:tc>
      </w:tr>
    </w:tbl>
    <w:p w14:paraId="4479D18B" w14:textId="199492FA" w:rsidR="00593DF9" w:rsidRDefault="00593DF9" w:rsidP="00593DF9">
      <w:pPr>
        <w:tabs>
          <w:tab w:val="left" w:pos="1134"/>
        </w:tabs>
        <w:spacing w:before="360" w:after="240"/>
        <w:outlineLvl w:val="0"/>
        <w:rPr>
          <w:rFonts w:ascii="Arial" w:eastAsia="SimSun" w:hAnsi="Arial" w:cs="Arial"/>
          <w:b/>
          <w:noProof/>
          <w:sz w:val="22"/>
          <w:szCs w:val="22"/>
        </w:rPr>
      </w:pPr>
      <w:r>
        <w:rPr>
          <w:rFonts w:ascii="Arial" w:eastAsia="SimSun" w:hAnsi="Arial" w:cs="Arial"/>
          <w:b/>
          <w:noProof/>
          <w:sz w:val="22"/>
          <w:szCs w:val="22"/>
        </w:rPr>
        <w:br w:type="page"/>
      </w:r>
    </w:p>
    <w:p w14:paraId="72C249CD" w14:textId="192A5EC5" w:rsidR="00CE4161" w:rsidRPr="00593DF9" w:rsidRDefault="00CE4161" w:rsidP="00593DF9">
      <w:pPr>
        <w:pStyle w:val="Marge"/>
        <w:widowControl w:val="0"/>
        <w:spacing w:before="360"/>
        <w:jc w:val="center"/>
        <w:rPr>
          <w:rFonts w:cs="Arial"/>
          <w:b/>
          <w:bCs/>
        </w:rPr>
      </w:pPr>
      <w:r w:rsidRPr="00593DF9">
        <w:rPr>
          <w:rFonts w:cs="Arial"/>
          <w:b/>
          <w:bCs/>
        </w:rPr>
        <w:lastRenderedPageBreak/>
        <w:t>Annex</w:t>
      </w:r>
      <w:r w:rsidR="00ED30AC" w:rsidRPr="00593DF9">
        <w:rPr>
          <w:rFonts w:cs="Arial"/>
          <w:b/>
          <w:bCs/>
        </w:rPr>
        <w:t xml:space="preserve"> </w:t>
      </w:r>
      <w:r w:rsidR="007A7225" w:rsidRPr="00593DF9">
        <w:rPr>
          <w:rFonts w:cs="Arial"/>
          <w:b/>
          <w:bCs/>
        </w:rPr>
        <w:t>3</w:t>
      </w:r>
      <w:r w:rsidR="00365C2F" w:rsidRPr="00593DF9">
        <w:rPr>
          <w:rFonts w:cs="Arial"/>
          <w:b/>
          <w:bCs/>
        </w:rPr>
        <w:t>: Proposed agenda</w:t>
      </w:r>
    </w:p>
    <w:p w14:paraId="29F32B9A" w14:textId="77777777" w:rsidR="001271BA" w:rsidRPr="001727A6" w:rsidRDefault="001271BA" w:rsidP="001271BA">
      <w:pPr>
        <w:pStyle w:val="COMParaDecision"/>
        <w:numPr>
          <w:ilvl w:val="0"/>
          <w:numId w:val="15"/>
        </w:numPr>
        <w:spacing w:after="160"/>
        <w:rPr>
          <w:noProof/>
          <w:u w:val="none"/>
        </w:rPr>
      </w:pPr>
      <w:r w:rsidRPr="001727A6">
        <w:rPr>
          <w:noProof/>
          <w:u w:val="none"/>
        </w:rPr>
        <w:t>Opening</w:t>
      </w:r>
    </w:p>
    <w:p w14:paraId="70DC7388" w14:textId="77777777" w:rsidR="001271BA" w:rsidRPr="001727A6" w:rsidRDefault="001271BA" w:rsidP="001271BA">
      <w:pPr>
        <w:pStyle w:val="COMParaDecision"/>
        <w:spacing w:after="160"/>
        <w:rPr>
          <w:noProof/>
          <w:u w:val="none"/>
        </w:rPr>
      </w:pPr>
      <w:r w:rsidRPr="001727A6">
        <w:rPr>
          <w:noProof/>
          <w:u w:val="none"/>
        </w:rPr>
        <w:t>Adoption of the agenda</w:t>
      </w:r>
    </w:p>
    <w:p w14:paraId="54491846" w14:textId="77777777" w:rsidR="001271BA" w:rsidRPr="001727A6" w:rsidRDefault="001271BA" w:rsidP="001271BA">
      <w:pPr>
        <w:pStyle w:val="COMParaDecision"/>
        <w:spacing w:after="160"/>
        <w:rPr>
          <w:noProof/>
          <w:u w:val="none"/>
        </w:rPr>
      </w:pPr>
      <w:r w:rsidRPr="001727A6">
        <w:rPr>
          <w:noProof/>
          <w:u w:val="none"/>
        </w:rPr>
        <w:t>Replacement of the Rapporteur</w:t>
      </w:r>
    </w:p>
    <w:p w14:paraId="1335169D" w14:textId="77777777" w:rsidR="001271BA" w:rsidRPr="001727A6" w:rsidRDefault="001271BA" w:rsidP="001271BA">
      <w:pPr>
        <w:pStyle w:val="COMParaDecision"/>
        <w:spacing w:after="160"/>
        <w:rPr>
          <w:noProof/>
          <w:u w:val="none"/>
        </w:rPr>
      </w:pPr>
      <w:r w:rsidRPr="001727A6">
        <w:rPr>
          <w:noProof/>
          <w:u w:val="none"/>
        </w:rPr>
        <w:t>Observers</w:t>
      </w:r>
    </w:p>
    <w:p w14:paraId="76B14F10" w14:textId="77777777" w:rsidR="001271BA" w:rsidRPr="001727A6" w:rsidRDefault="001271BA" w:rsidP="001271BA">
      <w:pPr>
        <w:pStyle w:val="COMParaDecision"/>
        <w:spacing w:after="160"/>
        <w:rPr>
          <w:noProof/>
          <w:u w:val="none"/>
        </w:rPr>
      </w:pPr>
      <w:r w:rsidRPr="001727A6">
        <w:rPr>
          <w:noProof/>
          <w:u w:val="none"/>
        </w:rPr>
        <w:t xml:space="preserve">Adoption of the summary records of the </w:t>
      </w:r>
      <w:r w:rsidRPr="001727A6">
        <w:rPr>
          <w:rFonts w:eastAsia="Malgun Gothic"/>
          <w:noProof/>
          <w:u w:val="none"/>
          <w:lang w:eastAsia="ko-KR"/>
        </w:rPr>
        <w:t>fourteenth</w:t>
      </w:r>
      <w:r w:rsidRPr="001727A6">
        <w:rPr>
          <w:noProof/>
          <w:u w:val="none"/>
        </w:rPr>
        <w:t xml:space="preserve"> session of the Committee</w:t>
      </w:r>
    </w:p>
    <w:p w14:paraId="3F3A23E5" w14:textId="77777777" w:rsidR="001271BA" w:rsidRPr="001727A6" w:rsidRDefault="001271BA" w:rsidP="001271BA">
      <w:pPr>
        <w:pStyle w:val="COMParaDecision"/>
        <w:spacing w:after="160"/>
        <w:rPr>
          <w:noProof/>
          <w:u w:val="none"/>
        </w:rPr>
      </w:pPr>
      <w:r w:rsidRPr="001727A6">
        <w:rPr>
          <w:noProof/>
          <w:u w:val="none"/>
        </w:rPr>
        <w:t>Report of the Non-Governmental Organizations Forum</w:t>
      </w:r>
    </w:p>
    <w:p w14:paraId="770F8518" w14:textId="77777777" w:rsidR="00A7109A" w:rsidRPr="001727A6" w:rsidRDefault="00A7109A" w:rsidP="00A7109A">
      <w:pPr>
        <w:pStyle w:val="COMParaDecision"/>
        <w:spacing w:after="160"/>
        <w:rPr>
          <w:u w:val="none"/>
          <w:lang w:val="en-US"/>
        </w:rPr>
      </w:pPr>
      <w:r w:rsidRPr="001727A6">
        <w:rPr>
          <w:u w:val="none"/>
          <w:lang w:val="en-US"/>
        </w:rPr>
        <w:t xml:space="preserve">Examination of the reports of States Parties on the current status of elements inscribed on the List of Intangible Cultural </w:t>
      </w:r>
      <w:r w:rsidRPr="001727A6">
        <w:rPr>
          <w:noProof/>
          <w:u w:val="none"/>
        </w:rPr>
        <w:t>Heritage</w:t>
      </w:r>
      <w:r w:rsidRPr="001727A6">
        <w:rPr>
          <w:u w:val="none"/>
          <w:lang w:val="en-US"/>
        </w:rPr>
        <w:t xml:space="preserve"> in Need of Urgent Safeguarding</w:t>
      </w:r>
    </w:p>
    <w:p w14:paraId="0D3ED1EA" w14:textId="77777777" w:rsidR="001271BA" w:rsidRPr="001727A6" w:rsidRDefault="001271BA" w:rsidP="001271BA">
      <w:pPr>
        <w:pStyle w:val="COMParaDecision"/>
        <w:rPr>
          <w:noProof/>
          <w:u w:val="none"/>
        </w:rPr>
      </w:pPr>
      <w:r w:rsidRPr="001727A6">
        <w:rPr>
          <w:noProof/>
          <w:u w:val="none"/>
        </w:rPr>
        <w:t>Report of the Evaluation Body on its work in 2020</w:t>
      </w:r>
    </w:p>
    <w:p w14:paraId="3E07C81D" w14:textId="77777777" w:rsidR="001271BA" w:rsidRPr="001727A6" w:rsidRDefault="001271BA" w:rsidP="00CE3A60">
      <w:pPr>
        <w:pStyle w:val="COMParaDecision"/>
        <w:numPr>
          <w:ilvl w:val="0"/>
          <w:numId w:val="14"/>
        </w:numPr>
        <w:spacing w:after="160"/>
        <w:ind w:left="1701" w:hanging="351"/>
        <w:rPr>
          <w:noProof/>
          <w:u w:val="none"/>
        </w:rPr>
      </w:pPr>
      <w:r w:rsidRPr="001727A6">
        <w:rPr>
          <w:noProof/>
          <w:u w:val="none"/>
        </w:rPr>
        <w:t>Examination of nominations for inscription on the List of Intangible Cultural Heritage in Need of Urgent Safeguarding</w:t>
      </w:r>
    </w:p>
    <w:p w14:paraId="4B94CCA9" w14:textId="77777777" w:rsidR="001271BA" w:rsidRPr="001727A6" w:rsidRDefault="001271BA" w:rsidP="00CE3A60">
      <w:pPr>
        <w:pStyle w:val="COMParaDecision"/>
        <w:numPr>
          <w:ilvl w:val="0"/>
          <w:numId w:val="14"/>
        </w:numPr>
        <w:spacing w:after="160"/>
        <w:ind w:left="1701" w:hanging="351"/>
        <w:rPr>
          <w:noProof/>
          <w:u w:val="none"/>
        </w:rPr>
      </w:pPr>
      <w:r w:rsidRPr="001727A6">
        <w:rPr>
          <w:noProof/>
          <w:u w:val="none"/>
        </w:rPr>
        <w:t>Examination of nominations for inscription on the Representative List of the Intangible Cultural Heritage of Humanity</w:t>
      </w:r>
    </w:p>
    <w:p w14:paraId="267C5E37" w14:textId="77777777" w:rsidR="001271BA" w:rsidRPr="001727A6" w:rsidRDefault="001271BA" w:rsidP="00CE3A60">
      <w:pPr>
        <w:pStyle w:val="COMParaDecision"/>
        <w:numPr>
          <w:ilvl w:val="0"/>
          <w:numId w:val="14"/>
        </w:numPr>
        <w:spacing w:after="160"/>
        <w:ind w:left="1701" w:hanging="351"/>
        <w:rPr>
          <w:rFonts w:eastAsia="Malgun Gothic"/>
          <w:noProof/>
          <w:u w:val="none"/>
          <w:lang w:eastAsia="ko-KR"/>
        </w:rPr>
      </w:pPr>
      <w:r w:rsidRPr="001727A6">
        <w:rPr>
          <w:noProof/>
          <w:u w:val="none"/>
        </w:rPr>
        <w:t>Examination of</w:t>
      </w:r>
      <w:r w:rsidRPr="001727A6">
        <w:rPr>
          <w:rFonts w:eastAsia="Malgun Gothic" w:hint="eastAsia"/>
          <w:noProof/>
          <w:u w:val="none"/>
          <w:lang w:eastAsia="ko-KR"/>
        </w:rPr>
        <w:t xml:space="preserve"> proposals to the</w:t>
      </w:r>
      <w:r w:rsidRPr="001727A6">
        <w:rPr>
          <w:noProof/>
          <w:u w:val="none"/>
        </w:rPr>
        <w:t xml:space="preserve"> </w:t>
      </w:r>
      <w:r w:rsidRPr="001727A6">
        <w:rPr>
          <w:rFonts w:eastAsia="Malgun Gothic" w:hint="eastAsia"/>
          <w:noProof/>
          <w:u w:val="none"/>
          <w:lang w:eastAsia="ko-KR"/>
        </w:rPr>
        <w:t>Register of Good Safeguarding Practices</w:t>
      </w:r>
    </w:p>
    <w:p w14:paraId="0C373043" w14:textId="77777777" w:rsidR="001271BA" w:rsidRPr="001727A6" w:rsidRDefault="001271BA" w:rsidP="00CE3A60">
      <w:pPr>
        <w:pStyle w:val="COMParaDecision"/>
        <w:numPr>
          <w:ilvl w:val="0"/>
          <w:numId w:val="14"/>
        </w:numPr>
        <w:spacing w:after="160"/>
        <w:ind w:left="1701" w:hanging="351"/>
        <w:rPr>
          <w:rFonts w:eastAsia="Malgun Gothic"/>
          <w:noProof/>
          <w:u w:val="none"/>
          <w:lang w:eastAsia="ko-KR"/>
        </w:rPr>
      </w:pPr>
      <w:r w:rsidRPr="001727A6">
        <w:rPr>
          <w:rFonts w:eastAsia="Malgun Gothic" w:hint="eastAsia"/>
          <w:noProof/>
          <w:u w:val="none"/>
          <w:lang w:eastAsia="ko-KR"/>
        </w:rPr>
        <w:t>Examination of requests for International Assistance</w:t>
      </w:r>
    </w:p>
    <w:p w14:paraId="32AECC01" w14:textId="77777777" w:rsidR="001271BA" w:rsidRPr="001727A6" w:rsidRDefault="001271BA" w:rsidP="001271BA">
      <w:pPr>
        <w:pStyle w:val="COMParaDecision"/>
        <w:spacing w:after="160"/>
        <w:rPr>
          <w:noProof/>
          <w:u w:val="none"/>
          <w:lang w:eastAsia="en-US"/>
        </w:rPr>
      </w:pPr>
      <w:r w:rsidRPr="001727A6">
        <w:rPr>
          <w:noProof/>
          <w:u w:val="none"/>
          <w:lang w:eastAsia="en-US"/>
        </w:rPr>
        <w:t>Number of files submitted for the 2020 and 2021 cycles and number of files that can be treated in the 2022 and 2023 cycles</w:t>
      </w:r>
    </w:p>
    <w:p w14:paraId="76D4FF6D" w14:textId="77777777" w:rsidR="001271BA" w:rsidRPr="001727A6" w:rsidRDefault="001271BA" w:rsidP="001271BA">
      <w:pPr>
        <w:pStyle w:val="COMParaDecision"/>
        <w:spacing w:after="160"/>
        <w:rPr>
          <w:noProof/>
          <w:u w:val="none"/>
          <w:lang w:eastAsia="en-US"/>
        </w:rPr>
      </w:pPr>
      <w:r w:rsidRPr="001727A6">
        <w:rPr>
          <w:noProof/>
          <w:u w:val="none"/>
          <w:lang w:eastAsia="en-US"/>
        </w:rPr>
        <w:t>Establishment of the Evaluation Body for the 2021 cycle</w:t>
      </w:r>
    </w:p>
    <w:p w14:paraId="6457FA39" w14:textId="77777777" w:rsidR="001271BA" w:rsidRPr="001727A6" w:rsidRDefault="001271BA" w:rsidP="001271BA">
      <w:pPr>
        <w:pStyle w:val="COMParaDecision"/>
        <w:spacing w:after="160"/>
        <w:rPr>
          <w:noProof/>
          <w:u w:val="none"/>
          <w:lang w:eastAsia="en-US"/>
        </w:rPr>
      </w:pPr>
      <w:r w:rsidRPr="001727A6">
        <w:rPr>
          <w:noProof/>
          <w:u w:val="none"/>
          <w:lang w:eastAsia="en-US"/>
        </w:rPr>
        <w:t xml:space="preserve">Date and venue of the </w:t>
      </w:r>
      <w:r w:rsidRPr="001727A6">
        <w:rPr>
          <w:rFonts w:eastAsia="Malgun Gothic"/>
          <w:noProof/>
          <w:u w:val="none"/>
          <w:lang w:eastAsia="ko-KR"/>
        </w:rPr>
        <w:t>sixteenth</w:t>
      </w:r>
      <w:r w:rsidRPr="001727A6">
        <w:rPr>
          <w:noProof/>
          <w:u w:val="none"/>
          <w:lang w:eastAsia="en-US"/>
        </w:rPr>
        <w:t xml:space="preserve"> session of the Committee</w:t>
      </w:r>
    </w:p>
    <w:p w14:paraId="1E273FD7" w14:textId="77777777" w:rsidR="001271BA" w:rsidRPr="001727A6" w:rsidRDefault="001271BA" w:rsidP="001271BA">
      <w:pPr>
        <w:pStyle w:val="COMParaDecision"/>
        <w:spacing w:after="160"/>
        <w:rPr>
          <w:noProof/>
          <w:u w:val="none"/>
          <w:lang w:eastAsia="en-US"/>
        </w:rPr>
      </w:pPr>
      <w:r w:rsidRPr="001727A6">
        <w:rPr>
          <w:noProof/>
          <w:u w:val="none"/>
          <w:lang w:eastAsia="en-US"/>
        </w:rPr>
        <w:t xml:space="preserve">Election of the members of the Bureau of the </w:t>
      </w:r>
      <w:r w:rsidRPr="001727A6">
        <w:rPr>
          <w:rFonts w:eastAsia="Malgun Gothic"/>
          <w:noProof/>
          <w:u w:val="none"/>
          <w:lang w:eastAsia="ko-KR"/>
        </w:rPr>
        <w:t>sixteenth</w:t>
      </w:r>
      <w:r w:rsidRPr="001727A6">
        <w:rPr>
          <w:noProof/>
          <w:u w:val="none"/>
          <w:lang w:eastAsia="en-US"/>
        </w:rPr>
        <w:t xml:space="preserve"> session of the Committee</w:t>
      </w:r>
    </w:p>
    <w:p w14:paraId="62C8DA7E" w14:textId="77777777" w:rsidR="001271BA" w:rsidRPr="001727A6" w:rsidRDefault="001271BA" w:rsidP="001271BA">
      <w:pPr>
        <w:pStyle w:val="COMParaDecision"/>
        <w:spacing w:after="160"/>
        <w:rPr>
          <w:noProof/>
          <w:u w:val="none"/>
          <w:lang w:eastAsia="en-US"/>
        </w:rPr>
      </w:pPr>
      <w:r w:rsidRPr="001727A6">
        <w:rPr>
          <w:noProof/>
          <w:u w:val="none"/>
          <w:lang w:eastAsia="en-US"/>
        </w:rPr>
        <w:t>Other business</w:t>
      </w:r>
    </w:p>
    <w:p w14:paraId="4E73073D" w14:textId="77777777" w:rsidR="001271BA" w:rsidRPr="001727A6" w:rsidRDefault="001271BA" w:rsidP="001271BA">
      <w:pPr>
        <w:pStyle w:val="COMParaDecision"/>
        <w:spacing w:after="160"/>
        <w:rPr>
          <w:noProof/>
          <w:u w:val="none"/>
          <w:lang w:eastAsia="en-US"/>
        </w:rPr>
      </w:pPr>
      <w:r w:rsidRPr="001727A6">
        <w:rPr>
          <w:noProof/>
          <w:u w:val="none"/>
          <w:lang w:eastAsia="en-US"/>
        </w:rPr>
        <w:t>Adoption of the list of decisions</w:t>
      </w:r>
    </w:p>
    <w:p w14:paraId="271E7FED" w14:textId="182E8D09" w:rsidR="003472CD" w:rsidRPr="001727A6" w:rsidRDefault="001271BA" w:rsidP="00CE3A60">
      <w:pPr>
        <w:pStyle w:val="COMParaDecision"/>
        <w:spacing w:after="160"/>
        <w:rPr>
          <w:snapToGrid w:val="0"/>
          <w:lang w:eastAsia="en-US"/>
        </w:rPr>
      </w:pPr>
      <w:r w:rsidRPr="001727A6">
        <w:rPr>
          <w:noProof/>
          <w:u w:val="none"/>
          <w:lang w:eastAsia="en-US"/>
        </w:rPr>
        <w:t>Closure</w:t>
      </w:r>
    </w:p>
    <w:sectPr w:rsidR="003472CD" w:rsidRPr="001727A6" w:rsidSect="004E0F0D">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B0C2" w14:textId="77777777" w:rsidR="00313728" w:rsidRDefault="00313728" w:rsidP="008724E5">
      <w:r>
        <w:separator/>
      </w:r>
    </w:p>
  </w:endnote>
  <w:endnote w:type="continuationSeparator" w:id="0">
    <w:p w14:paraId="296E13E8" w14:textId="77777777" w:rsidR="00313728" w:rsidRDefault="00313728"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EDFE2" w14:textId="77777777" w:rsidR="00313728" w:rsidRDefault="00313728" w:rsidP="008724E5">
      <w:r>
        <w:separator/>
      </w:r>
    </w:p>
  </w:footnote>
  <w:footnote w:type="continuationSeparator" w:id="0">
    <w:p w14:paraId="1AD95185" w14:textId="77777777" w:rsidR="00313728" w:rsidRDefault="00313728" w:rsidP="008724E5">
      <w:r>
        <w:continuationSeparator/>
      </w:r>
    </w:p>
  </w:footnote>
  <w:footnote w:id="1">
    <w:p w14:paraId="24EC81A7" w14:textId="1C6C78BC" w:rsidR="00CC7787" w:rsidRPr="00AF10DB" w:rsidRDefault="00CC7787" w:rsidP="00AF10DB">
      <w:pPr>
        <w:pStyle w:val="FootnoteText"/>
        <w:tabs>
          <w:tab w:val="left" w:pos="432"/>
          <w:tab w:val="left" w:pos="900"/>
        </w:tabs>
        <w:ind w:left="430" w:hanging="430"/>
        <w:jc w:val="both"/>
        <w:rPr>
          <w:rFonts w:asciiTheme="minorBidi" w:hAnsiTheme="minorBidi" w:cstheme="minorBidi"/>
          <w:sz w:val="18"/>
          <w:szCs w:val="18"/>
          <w:lang w:val="en-US"/>
        </w:rPr>
      </w:pPr>
      <w:r w:rsidRPr="00AF10DB">
        <w:rPr>
          <w:rStyle w:val="FootnoteReference"/>
          <w:rFonts w:asciiTheme="minorBidi" w:hAnsiTheme="minorBidi" w:cstheme="minorBidi"/>
          <w:sz w:val="18"/>
          <w:szCs w:val="18"/>
          <w:vertAlign w:val="baseline"/>
        </w:rPr>
        <w:footnoteRef/>
      </w:r>
      <w:r w:rsidR="00AF10DB" w:rsidRPr="00AF10DB">
        <w:rPr>
          <w:rFonts w:asciiTheme="minorBidi" w:hAnsiTheme="minorBidi" w:cstheme="minorBidi"/>
          <w:sz w:val="18"/>
          <w:szCs w:val="18"/>
        </w:rPr>
        <w:t>.</w:t>
      </w:r>
      <w:r w:rsidRPr="00AF10DB">
        <w:rPr>
          <w:rFonts w:asciiTheme="minorBidi" w:hAnsiTheme="minorBidi" w:cstheme="minorBidi"/>
          <w:sz w:val="18"/>
          <w:szCs w:val="18"/>
        </w:rPr>
        <w:tab/>
      </w:r>
      <w:r w:rsidRPr="00AF10DB">
        <w:rPr>
          <w:rFonts w:asciiTheme="minorBidi" w:hAnsiTheme="minorBidi" w:cstheme="minorBidi"/>
          <w:sz w:val="18"/>
          <w:szCs w:val="18"/>
          <w:lang w:val="en-US"/>
        </w:rPr>
        <w:t>Report of the Secretariat on its activities (January to June 2020); Intangible Cultural Heritage Fund: voluntary supplementary contributions; Reports of States Parties on the use of International Assistance from the Intangible Cultural Heritage Fund; Follow up on elements inscribed on the Lists of the Convention; Reflection on the listing mechanisms of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BF22" w14:textId="5520D86C" w:rsidR="006171BF" w:rsidRPr="0036787A" w:rsidRDefault="00094423">
    <w:pPr>
      <w:pStyle w:val="Header"/>
      <w:rPr>
        <w:rFonts w:ascii="Arial" w:hAnsi="Arial" w:cs="Arial"/>
        <w:sz w:val="20"/>
        <w:szCs w:val="20"/>
      </w:rPr>
    </w:pPr>
    <w:r w:rsidRPr="00485DEF">
      <w:rPr>
        <w:rFonts w:ascii="Arial" w:hAnsi="Arial" w:cs="Arial"/>
        <w:sz w:val="20"/>
        <w:szCs w:val="20"/>
      </w:rPr>
      <w:t>LHE</w:t>
    </w:r>
    <w:r w:rsidR="00EB2FB2" w:rsidRPr="00485DEF">
      <w:rPr>
        <w:rFonts w:ascii="Arial" w:hAnsi="Arial" w:cs="Arial"/>
        <w:sz w:val="20"/>
        <w:szCs w:val="20"/>
      </w:rPr>
      <w:t>/</w:t>
    </w:r>
    <w:r w:rsidR="000A652D" w:rsidRPr="00485DEF">
      <w:rPr>
        <w:rFonts w:ascii="Arial" w:hAnsi="Arial" w:cs="Arial"/>
        <w:sz w:val="20"/>
        <w:szCs w:val="20"/>
      </w:rPr>
      <w:t>20</w:t>
    </w:r>
    <w:r w:rsidR="00EB2FB2" w:rsidRPr="00485DEF">
      <w:rPr>
        <w:rFonts w:ascii="Arial" w:hAnsi="Arial" w:cs="Arial"/>
        <w:sz w:val="20"/>
        <w:szCs w:val="20"/>
      </w:rPr>
      <w:t>/</w:t>
    </w:r>
    <w:r w:rsidR="00671ACB" w:rsidRPr="00485DEF">
      <w:rPr>
        <w:rFonts w:ascii="Arial" w:hAnsi="Arial" w:cs="Arial"/>
        <w:sz w:val="20"/>
        <w:szCs w:val="20"/>
      </w:rPr>
      <w:t>1</w:t>
    </w:r>
    <w:r w:rsidR="000A652D" w:rsidRPr="00485DEF">
      <w:rPr>
        <w:rFonts w:ascii="Arial" w:hAnsi="Arial" w:cs="Arial"/>
        <w:sz w:val="20"/>
        <w:szCs w:val="20"/>
      </w:rPr>
      <w:t>5</w:t>
    </w:r>
    <w:r w:rsidR="00EB2FB2" w:rsidRPr="00485DEF">
      <w:rPr>
        <w:rFonts w:ascii="Arial" w:hAnsi="Arial" w:cs="Arial"/>
        <w:sz w:val="20"/>
        <w:szCs w:val="20"/>
      </w:rPr>
      <w:t>.COM </w:t>
    </w:r>
    <w:r w:rsidR="00046397" w:rsidRPr="00485DEF">
      <w:rPr>
        <w:rFonts w:ascii="Arial" w:hAnsi="Arial" w:cs="Arial"/>
        <w:sz w:val="20"/>
        <w:szCs w:val="20"/>
      </w:rPr>
      <w:t>3</w:t>
    </w:r>
    <w:r w:rsidR="006171BF" w:rsidRPr="00485DEF">
      <w:rPr>
        <w:rFonts w:ascii="Arial" w:hAnsi="Arial" w:cs="Arial"/>
        <w:sz w:val="20"/>
        <w:szCs w:val="20"/>
      </w:rPr>
      <w:t>.BUR</w:t>
    </w:r>
    <w:r w:rsidR="00E944F8" w:rsidRPr="00485DEF">
      <w:rPr>
        <w:rFonts w:ascii="Arial" w:hAnsi="Arial" w:cs="Arial"/>
        <w:sz w:val="20"/>
        <w:szCs w:val="20"/>
      </w:rPr>
      <w:t>/</w:t>
    </w:r>
    <w:r w:rsidR="00485DEF" w:rsidRPr="00485DEF">
      <w:rPr>
        <w:rFonts w:ascii="Arial" w:hAnsi="Arial" w:cs="Arial"/>
        <w:sz w:val="20"/>
        <w:szCs w:val="20"/>
      </w:rPr>
      <w:t>4</w:t>
    </w:r>
    <w:r w:rsidR="006171BF" w:rsidRPr="00485DEF">
      <w:rPr>
        <w:rFonts w:ascii="Arial" w:hAnsi="Arial" w:cs="Arial"/>
        <w:sz w:val="20"/>
        <w:szCs w:val="20"/>
      </w:rPr>
      <w:t xml:space="preserve"> – page </w:t>
    </w:r>
    <w:r w:rsidR="001E1393" w:rsidRPr="00485DEF">
      <w:rPr>
        <w:rFonts w:ascii="Arial" w:hAnsi="Arial" w:cs="Arial"/>
        <w:sz w:val="20"/>
        <w:szCs w:val="20"/>
      </w:rPr>
      <w:fldChar w:fldCharType="begin"/>
    </w:r>
    <w:r w:rsidR="006171BF" w:rsidRPr="00485DEF">
      <w:rPr>
        <w:rFonts w:ascii="Arial" w:hAnsi="Arial" w:cs="Arial"/>
        <w:sz w:val="20"/>
        <w:szCs w:val="20"/>
      </w:rPr>
      <w:instrText xml:space="preserve"> PAGE   \* MERGEFORMAT </w:instrText>
    </w:r>
    <w:r w:rsidR="001E1393" w:rsidRPr="00485DEF">
      <w:rPr>
        <w:rFonts w:ascii="Arial" w:hAnsi="Arial" w:cs="Arial"/>
        <w:sz w:val="20"/>
        <w:szCs w:val="20"/>
      </w:rPr>
      <w:fldChar w:fldCharType="separate"/>
    </w:r>
    <w:r w:rsidR="0069210C">
      <w:rPr>
        <w:rFonts w:ascii="Arial" w:hAnsi="Arial" w:cs="Arial"/>
        <w:noProof/>
        <w:sz w:val="20"/>
        <w:szCs w:val="20"/>
      </w:rPr>
      <w:t>6</w:t>
    </w:r>
    <w:r w:rsidR="001E1393" w:rsidRPr="00485DEF">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53FD" w14:textId="3BC09D90" w:rsidR="006171BF" w:rsidRPr="0036787A" w:rsidRDefault="000363E7" w:rsidP="00094423">
    <w:pPr>
      <w:pStyle w:val="Header"/>
      <w:jc w:val="right"/>
      <w:rPr>
        <w:rFonts w:ascii="Arial" w:hAnsi="Arial" w:cs="Arial"/>
        <w:sz w:val="20"/>
        <w:szCs w:val="20"/>
      </w:rPr>
    </w:pPr>
    <w:r w:rsidRPr="001E1393">
      <w:rPr>
        <w:rFonts w:ascii="Arial" w:hAnsi="Arial" w:cs="Arial"/>
        <w:noProof/>
        <w:sz w:val="20"/>
        <w:szCs w:val="20"/>
        <w:lang w:val="en-US" w:eastAsia="en-US"/>
      </w:rPr>
      <mc:AlternateContent>
        <mc:Choice Requires="wps">
          <w:drawing>
            <wp:anchor distT="0" distB="0" distL="114300" distR="114300" simplePos="0" relativeHeight="251660288" behindDoc="1" locked="0" layoutInCell="0" allowOverlap="1" wp14:anchorId="01ABCB19" wp14:editId="369B262B">
              <wp:simplePos x="0" y="0"/>
              <wp:positionH relativeFrom="margin">
                <wp:align>center</wp:align>
              </wp:positionH>
              <wp:positionV relativeFrom="margin">
                <wp:align>center</wp:align>
              </wp:positionV>
              <wp:extent cx="6163310" cy="2465070"/>
              <wp:effectExtent l="0" t="1666875" r="0" b="1354455"/>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ECC4DF" w14:textId="77777777" w:rsidR="000363E7" w:rsidRDefault="000363E7" w:rsidP="000363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ABCB19" id="_x0000_t202" coordsize="21600,21600" o:spt="202" path="m,l,21600r21600,l21600,xe">
              <v:stroke joinstyle="miter"/>
              <v:path gradientshapeok="t" o:connecttype="rect"/>
            </v:shapetype>
            <v:shape id="WordArt 8" o:spid="_x0000_s1026" type="#_x0000_t202" style="position:absolute;left:0;text-align:left;margin-left:0;margin-top:0;width:485.3pt;height:194.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" o:allowincell="f" filled="f" stroked="f">
              <v:stroke joinstyle="round"/>
              <o:lock v:ext="edit" shapetype="t"/>
              <v:textbox style="mso-fit-shape-to-text:t">
                <w:txbxContent>
                  <w:p w14:paraId="40ECC4DF" w14:textId="77777777" w:rsidR="000363E7" w:rsidRDefault="000363E7" w:rsidP="000363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094423">
      <w:rPr>
        <w:rFonts w:ascii="Arial" w:hAnsi="Arial" w:cs="Arial"/>
        <w:noProof/>
        <w:sz w:val="20"/>
        <w:szCs w:val="20"/>
        <w:lang w:val="en-US" w:eastAsia="ko-KR"/>
      </w:rPr>
      <w:t>LHE</w:t>
    </w:r>
    <w:r w:rsidR="00E944F8">
      <w:rPr>
        <w:rFonts w:ascii="Arial" w:hAnsi="Arial" w:cs="Arial"/>
        <w:sz w:val="20"/>
        <w:szCs w:val="20"/>
      </w:rPr>
      <w:t>/20</w:t>
    </w:r>
    <w:r w:rsidR="00D8254E">
      <w:rPr>
        <w:rFonts w:ascii="Arial" w:hAnsi="Arial" w:cs="Arial"/>
        <w:sz w:val="20"/>
        <w:szCs w:val="20"/>
      </w:rPr>
      <w:t>/1</w:t>
    </w:r>
    <w:r w:rsidR="003472CD">
      <w:rPr>
        <w:rFonts w:ascii="Arial" w:hAnsi="Arial" w:cs="Arial"/>
        <w:sz w:val="20"/>
        <w:szCs w:val="20"/>
      </w:rPr>
      <w:t>5.COM 3</w:t>
    </w:r>
    <w:r w:rsidR="006171BF" w:rsidRPr="0036787A">
      <w:rPr>
        <w:rFonts w:ascii="Arial" w:hAnsi="Arial" w:cs="Arial"/>
        <w:sz w:val="20"/>
        <w:szCs w:val="20"/>
      </w:rPr>
      <w:t>.BUR/</w:t>
    </w:r>
    <w:r w:rsidR="00CE3A60">
      <w:rPr>
        <w:rFonts w:ascii="Arial" w:hAnsi="Arial" w:cs="Arial"/>
        <w:sz w:val="20"/>
        <w:szCs w:val="20"/>
      </w:rPr>
      <w:t>4</w:t>
    </w:r>
    <w:r w:rsidR="006171BF" w:rsidRPr="0036787A">
      <w:rPr>
        <w:rFonts w:ascii="Arial" w:hAnsi="Arial" w:cs="Arial"/>
        <w:sz w:val="20"/>
        <w:szCs w:val="20"/>
      </w:rPr>
      <w:t xml:space="preserve"> – page </w:t>
    </w:r>
    <w:r w:rsidR="001E1393" w:rsidRPr="0036787A">
      <w:rPr>
        <w:rFonts w:ascii="Arial" w:hAnsi="Arial" w:cs="Arial"/>
        <w:sz w:val="20"/>
        <w:szCs w:val="20"/>
      </w:rPr>
      <w:fldChar w:fldCharType="begin"/>
    </w:r>
    <w:r w:rsidR="006171BF" w:rsidRPr="0036787A">
      <w:rPr>
        <w:rFonts w:ascii="Arial" w:hAnsi="Arial" w:cs="Arial"/>
        <w:sz w:val="20"/>
        <w:szCs w:val="20"/>
      </w:rPr>
      <w:instrText xml:space="preserve"> PAGE   \* MERGEFORMAT </w:instrText>
    </w:r>
    <w:r w:rsidR="001E1393" w:rsidRPr="0036787A">
      <w:rPr>
        <w:rFonts w:ascii="Arial" w:hAnsi="Arial" w:cs="Arial"/>
        <w:sz w:val="20"/>
        <w:szCs w:val="20"/>
      </w:rPr>
      <w:fldChar w:fldCharType="separate"/>
    </w:r>
    <w:r w:rsidR="0069210C">
      <w:rPr>
        <w:rFonts w:ascii="Arial" w:hAnsi="Arial" w:cs="Arial"/>
        <w:noProof/>
        <w:sz w:val="20"/>
        <w:szCs w:val="20"/>
      </w:rPr>
      <w:t>5</w:t>
    </w:r>
    <w:r w:rsidR="001E1393" w:rsidRPr="0036787A">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550F" w14:textId="77777777" w:rsidR="006171BF" w:rsidRPr="008724E5" w:rsidRDefault="000363E7" w:rsidP="004E0F0D">
    <w:pPr>
      <w:pStyle w:val="Header"/>
    </w:pPr>
    <w:r>
      <w:rPr>
        <w:noProof/>
        <w:lang w:val="en-US" w:eastAsia="en-US"/>
      </w:rPr>
      <w:drawing>
        <wp:anchor distT="0" distB="0" distL="114300" distR="114300" simplePos="0" relativeHeight="251657216" behindDoc="0" locked="0" layoutInCell="1" allowOverlap="1" wp14:anchorId="79142047" wp14:editId="142740C7">
          <wp:simplePos x="0" y="0"/>
          <wp:positionH relativeFrom="column">
            <wp:posOffset>-567690</wp:posOffset>
          </wp:positionH>
          <wp:positionV relativeFrom="paragraph">
            <wp:posOffset>3810</wp:posOffset>
          </wp:positionV>
          <wp:extent cx="2228215" cy="1367790"/>
          <wp:effectExtent l="0" t="0" r="0" b="0"/>
          <wp:wrapNone/>
          <wp:docPr id="9"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8D4E6" w14:textId="23F58F24" w:rsidR="006171BF" w:rsidRPr="00B01B36" w:rsidRDefault="00671ACB" w:rsidP="004E0F0D">
    <w:pPr>
      <w:pStyle w:val="Header"/>
      <w:spacing w:after="520"/>
      <w:jc w:val="right"/>
      <w:rPr>
        <w:rFonts w:ascii="Arial" w:hAnsi="Arial" w:cs="Arial"/>
        <w:b/>
        <w:sz w:val="44"/>
        <w:szCs w:val="44"/>
        <w:lang w:val="pt-PT"/>
      </w:rPr>
    </w:pPr>
    <w:r w:rsidRPr="00B01B36">
      <w:rPr>
        <w:rFonts w:ascii="Arial" w:hAnsi="Arial" w:cs="Arial"/>
        <w:b/>
        <w:sz w:val="44"/>
        <w:szCs w:val="44"/>
        <w:lang w:val="pt-PT"/>
      </w:rPr>
      <w:t>1</w:t>
    </w:r>
    <w:r w:rsidR="00792E90" w:rsidRPr="00B01B36">
      <w:rPr>
        <w:rFonts w:ascii="Arial" w:hAnsi="Arial" w:cs="Arial"/>
        <w:b/>
        <w:sz w:val="44"/>
        <w:szCs w:val="44"/>
        <w:lang w:val="pt-PT"/>
      </w:rPr>
      <w:t>5</w:t>
    </w:r>
    <w:r w:rsidRPr="00B01B36">
      <w:rPr>
        <w:rFonts w:ascii="Arial" w:hAnsi="Arial" w:cs="Arial"/>
        <w:b/>
        <w:sz w:val="44"/>
        <w:szCs w:val="44"/>
        <w:lang w:val="pt-PT"/>
      </w:rPr>
      <w:t> </w:t>
    </w:r>
    <w:r w:rsidR="00EB2FB2" w:rsidRPr="00B01B36">
      <w:rPr>
        <w:rFonts w:ascii="Arial" w:hAnsi="Arial" w:cs="Arial"/>
        <w:b/>
        <w:sz w:val="44"/>
        <w:szCs w:val="44"/>
        <w:lang w:val="pt-PT"/>
      </w:rPr>
      <w:t>COM </w:t>
    </w:r>
    <w:r w:rsidR="00046397">
      <w:rPr>
        <w:rFonts w:ascii="Arial" w:hAnsi="Arial" w:cs="Arial"/>
        <w:b/>
        <w:sz w:val="44"/>
        <w:szCs w:val="44"/>
        <w:lang w:val="pt-PT"/>
      </w:rPr>
      <w:t>3</w:t>
    </w:r>
    <w:r w:rsidR="00434776" w:rsidRPr="00B01B36">
      <w:rPr>
        <w:rFonts w:ascii="Arial" w:hAnsi="Arial" w:cs="Arial"/>
        <w:b/>
        <w:sz w:val="44"/>
        <w:szCs w:val="44"/>
        <w:lang w:val="pt-PT"/>
      </w:rPr>
      <w:t> </w:t>
    </w:r>
    <w:r w:rsidR="006171BF" w:rsidRPr="00B01B36">
      <w:rPr>
        <w:rFonts w:ascii="Arial" w:hAnsi="Arial" w:cs="Arial"/>
        <w:b/>
        <w:sz w:val="44"/>
        <w:szCs w:val="44"/>
        <w:lang w:val="pt-PT"/>
      </w:rPr>
      <w:t>BUR</w:t>
    </w:r>
  </w:p>
  <w:p w14:paraId="655C5B16" w14:textId="07C6C542" w:rsidR="006171BF" w:rsidRPr="00B01B36" w:rsidRDefault="00094423" w:rsidP="000A1732">
    <w:pPr>
      <w:jc w:val="right"/>
      <w:rPr>
        <w:rFonts w:ascii="Arial" w:hAnsi="Arial" w:cs="Arial"/>
        <w:b/>
        <w:sz w:val="22"/>
        <w:szCs w:val="22"/>
        <w:lang w:val="pt-PT"/>
      </w:rPr>
    </w:pPr>
    <w:r w:rsidRPr="00485DEF">
      <w:rPr>
        <w:rFonts w:ascii="Arial" w:hAnsi="Arial" w:cs="Arial"/>
        <w:b/>
        <w:sz w:val="22"/>
        <w:szCs w:val="22"/>
        <w:lang w:val="pt-PT"/>
      </w:rPr>
      <w:t>LHE</w:t>
    </w:r>
    <w:r w:rsidR="00EB2FB2" w:rsidRPr="00485DEF">
      <w:rPr>
        <w:rFonts w:ascii="Arial" w:hAnsi="Arial" w:cs="Arial"/>
        <w:b/>
        <w:sz w:val="22"/>
        <w:szCs w:val="22"/>
        <w:lang w:val="pt-PT"/>
      </w:rPr>
      <w:t>/</w:t>
    </w:r>
    <w:r w:rsidR="00792E90" w:rsidRPr="00485DEF">
      <w:rPr>
        <w:rFonts w:ascii="Arial" w:hAnsi="Arial" w:cs="Arial"/>
        <w:b/>
        <w:sz w:val="22"/>
        <w:szCs w:val="22"/>
        <w:lang w:val="pt-PT"/>
      </w:rPr>
      <w:t>20</w:t>
    </w:r>
    <w:r w:rsidR="00EB2FB2" w:rsidRPr="00485DEF">
      <w:rPr>
        <w:rFonts w:ascii="Arial" w:hAnsi="Arial" w:cs="Arial"/>
        <w:b/>
        <w:sz w:val="22"/>
        <w:szCs w:val="22"/>
        <w:lang w:val="pt-PT"/>
      </w:rPr>
      <w:t>/</w:t>
    </w:r>
    <w:r w:rsidR="00671ACB" w:rsidRPr="00485DEF">
      <w:rPr>
        <w:rFonts w:ascii="Arial" w:hAnsi="Arial" w:cs="Arial"/>
        <w:b/>
        <w:sz w:val="22"/>
        <w:szCs w:val="22"/>
        <w:lang w:val="pt-PT"/>
      </w:rPr>
      <w:t>1</w:t>
    </w:r>
    <w:r w:rsidR="00792E90" w:rsidRPr="00485DEF">
      <w:rPr>
        <w:rFonts w:ascii="Arial" w:hAnsi="Arial" w:cs="Arial"/>
        <w:b/>
        <w:sz w:val="22"/>
        <w:szCs w:val="22"/>
        <w:lang w:val="pt-PT"/>
      </w:rPr>
      <w:t>5</w:t>
    </w:r>
    <w:r w:rsidR="000F6555" w:rsidRPr="00485DEF">
      <w:rPr>
        <w:rFonts w:ascii="Arial" w:hAnsi="Arial" w:cs="Arial"/>
        <w:b/>
        <w:sz w:val="22"/>
        <w:szCs w:val="22"/>
        <w:lang w:val="pt-PT"/>
      </w:rPr>
      <w:t>.COM </w:t>
    </w:r>
    <w:r w:rsidR="00046397" w:rsidRPr="00485DEF">
      <w:rPr>
        <w:rFonts w:ascii="Arial" w:hAnsi="Arial" w:cs="Arial"/>
        <w:b/>
        <w:sz w:val="22"/>
        <w:szCs w:val="22"/>
        <w:lang w:val="pt-PT"/>
      </w:rPr>
      <w:t>3</w:t>
    </w:r>
    <w:r w:rsidR="006171BF" w:rsidRPr="00485DEF">
      <w:rPr>
        <w:rFonts w:ascii="Arial" w:hAnsi="Arial" w:cs="Arial"/>
        <w:b/>
        <w:sz w:val="22"/>
        <w:szCs w:val="22"/>
        <w:lang w:val="pt-PT"/>
      </w:rPr>
      <w:t>.BUR</w:t>
    </w:r>
    <w:r w:rsidR="00E944F8" w:rsidRPr="00485DEF">
      <w:rPr>
        <w:rFonts w:ascii="Arial" w:hAnsi="Arial" w:cs="Arial"/>
        <w:b/>
        <w:sz w:val="22"/>
        <w:szCs w:val="22"/>
        <w:lang w:val="pt-PT"/>
      </w:rPr>
      <w:t>/</w:t>
    </w:r>
    <w:r w:rsidR="00485DEF" w:rsidRPr="00485DEF">
      <w:rPr>
        <w:rFonts w:ascii="Arial" w:hAnsi="Arial" w:cs="Arial"/>
        <w:b/>
        <w:sz w:val="22"/>
        <w:szCs w:val="22"/>
        <w:lang w:val="pt-PT"/>
      </w:rPr>
      <w:t>4</w:t>
    </w:r>
  </w:p>
  <w:p w14:paraId="231F4B89" w14:textId="26940D41" w:rsidR="006171BF" w:rsidRPr="007815A5" w:rsidRDefault="006171BF" w:rsidP="000A1732">
    <w:pPr>
      <w:jc w:val="right"/>
      <w:rPr>
        <w:rFonts w:ascii="Arial" w:hAnsi="Arial" w:cs="Arial"/>
        <w:b/>
        <w:sz w:val="22"/>
        <w:szCs w:val="22"/>
        <w:lang w:val="en-US"/>
      </w:rPr>
    </w:pPr>
    <w:r w:rsidRPr="007815A5">
      <w:rPr>
        <w:rFonts w:ascii="Arial" w:hAnsi="Arial" w:cs="Arial"/>
        <w:b/>
        <w:sz w:val="22"/>
        <w:szCs w:val="22"/>
        <w:lang w:val="en-US"/>
      </w:rPr>
      <w:t>Paris</w:t>
    </w:r>
    <w:r w:rsidRPr="00050736">
      <w:rPr>
        <w:rFonts w:ascii="Arial" w:hAnsi="Arial" w:cs="Arial"/>
        <w:b/>
        <w:sz w:val="22"/>
        <w:szCs w:val="22"/>
        <w:lang w:val="en-US"/>
      </w:rPr>
      <w:t xml:space="preserve">, </w:t>
    </w:r>
    <w:r w:rsidR="00755904">
      <w:rPr>
        <w:rFonts w:ascii="Arial" w:hAnsi="Arial" w:cs="Arial"/>
        <w:b/>
        <w:sz w:val="22"/>
        <w:szCs w:val="22"/>
        <w:lang w:val="en-US"/>
      </w:rPr>
      <w:t xml:space="preserve">21 </w:t>
    </w:r>
    <w:r w:rsidR="00046397">
      <w:rPr>
        <w:rFonts w:ascii="Arial" w:hAnsi="Arial" w:cs="Arial"/>
        <w:b/>
        <w:sz w:val="22"/>
        <w:szCs w:val="22"/>
        <w:lang w:val="en-US"/>
      </w:rPr>
      <w:t>October</w:t>
    </w:r>
    <w:r w:rsidR="004405BB" w:rsidRPr="00434776">
      <w:rPr>
        <w:rFonts w:ascii="Arial" w:hAnsi="Arial" w:cs="Arial"/>
        <w:b/>
        <w:sz w:val="22"/>
        <w:szCs w:val="22"/>
        <w:lang w:val="en-US"/>
      </w:rPr>
      <w:t> </w:t>
    </w:r>
    <w:r w:rsidR="00792E90">
      <w:rPr>
        <w:rFonts w:ascii="Arial" w:hAnsi="Arial" w:cs="Arial"/>
        <w:b/>
        <w:sz w:val="22"/>
        <w:szCs w:val="22"/>
        <w:lang w:val="en-US"/>
      </w:rPr>
      <w:t>2020</w:t>
    </w:r>
  </w:p>
  <w:p w14:paraId="02A199DE" w14:textId="67DA7ECA" w:rsidR="006171BF" w:rsidRDefault="006171BF" w:rsidP="00D01982">
    <w:pPr>
      <w:jc w:val="right"/>
      <w:rPr>
        <w:rFonts w:ascii="Arial" w:hAnsi="Arial" w:cs="Arial"/>
        <w:b/>
        <w:sz w:val="22"/>
        <w:szCs w:val="22"/>
        <w:lang w:val="en-US"/>
      </w:rPr>
    </w:pPr>
    <w:r w:rsidRPr="007815A5">
      <w:rPr>
        <w:rFonts w:ascii="Arial" w:hAnsi="Arial" w:cs="Arial"/>
        <w:b/>
        <w:sz w:val="22"/>
        <w:szCs w:val="22"/>
        <w:lang w:val="en-US"/>
      </w:rPr>
      <w:t xml:space="preserve">Original: </w:t>
    </w:r>
    <w:r w:rsidR="00485DEF">
      <w:rPr>
        <w:rFonts w:ascii="Arial" w:hAnsi="Arial" w:cs="Arial"/>
        <w:b/>
        <w:sz w:val="22"/>
        <w:szCs w:val="22"/>
        <w:lang w:val="en-US"/>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073"/>
    <w:multiLevelType w:val="hybridMultilevel"/>
    <w:tmpl w:val="CFF6901E"/>
    <w:lvl w:ilvl="0" w:tplc="040C0001">
      <w:start w:val="1"/>
      <w:numFmt w:val="bullet"/>
      <w:lvlText w:val=""/>
      <w:lvlJc w:val="left"/>
      <w:pPr>
        <w:ind w:left="1035" w:hanging="360"/>
      </w:pPr>
      <w:rPr>
        <w:rFonts w:ascii="Symbol" w:hAnsi="Symbol"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1" w15:restartNumberingAfterBreak="0">
    <w:nsid w:val="051522C1"/>
    <w:multiLevelType w:val="hybridMultilevel"/>
    <w:tmpl w:val="A96E60D2"/>
    <w:lvl w:ilvl="0" w:tplc="040C000F">
      <w:start w:val="1"/>
      <w:numFmt w:val="decimal"/>
      <w:lvlText w:val="%1."/>
      <w:lvlJc w:val="left"/>
      <w:pPr>
        <w:ind w:left="773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EC450F"/>
    <w:multiLevelType w:val="hybridMultilevel"/>
    <w:tmpl w:val="0BA4D3D8"/>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A13BE6"/>
    <w:multiLevelType w:val="hybridMultilevel"/>
    <w:tmpl w:val="0100D430"/>
    <w:lvl w:ilvl="0" w:tplc="0F266BDA">
      <w:start w:val="1"/>
      <w:numFmt w:val="decimal"/>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 w15:restartNumberingAfterBreak="0">
    <w:nsid w:val="2FDE20CD"/>
    <w:multiLevelType w:val="hybridMultilevel"/>
    <w:tmpl w:val="37785B42"/>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5F07BFE"/>
    <w:multiLevelType w:val="hybridMultilevel"/>
    <w:tmpl w:val="A3E07B8E"/>
    <w:lvl w:ilvl="0" w:tplc="8322570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4A155173"/>
    <w:multiLevelType w:val="hybridMultilevel"/>
    <w:tmpl w:val="D158B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AF5DD4"/>
    <w:multiLevelType w:val="hybridMultilevel"/>
    <w:tmpl w:val="0100D430"/>
    <w:lvl w:ilvl="0" w:tplc="0F266BDA">
      <w:start w:val="1"/>
      <w:numFmt w:val="decimal"/>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55F30C3A"/>
    <w:multiLevelType w:val="hybridMultilevel"/>
    <w:tmpl w:val="921A7DBE"/>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59C7606A"/>
    <w:multiLevelType w:val="hybridMultilevel"/>
    <w:tmpl w:val="1EF04590"/>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3" w15:restartNumberingAfterBreak="0">
    <w:nsid w:val="60CC31D9"/>
    <w:multiLevelType w:val="hybridMultilevel"/>
    <w:tmpl w:val="35B4A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821250"/>
    <w:multiLevelType w:val="hybridMultilevel"/>
    <w:tmpl w:val="66A07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E06392"/>
    <w:multiLevelType w:val="hybridMultilevel"/>
    <w:tmpl w:val="2556B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8"/>
  </w:num>
  <w:num w:numId="6">
    <w:abstractNumId w:val="10"/>
  </w:num>
  <w:num w:numId="7">
    <w:abstractNumId w:val="6"/>
  </w:num>
  <w:num w:numId="8">
    <w:abstractNumId w:val="5"/>
  </w:num>
  <w:num w:numId="9">
    <w:abstractNumId w:val="12"/>
  </w:num>
  <w:num w:numId="10">
    <w:abstractNumId w:val="15"/>
  </w:num>
  <w:num w:numId="11">
    <w:abstractNumId w:val="14"/>
  </w:num>
  <w:num w:numId="12">
    <w:abstractNumId w:val="9"/>
  </w:num>
  <w:num w:numId="13">
    <w:abstractNumId w:val="11"/>
  </w:num>
  <w:num w:numId="14">
    <w:abstractNumId w:val="3"/>
  </w:num>
  <w:num w:numId="15">
    <w:abstractNumId w:val="8"/>
    <w:lvlOverride w:ilvl="0">
      <w:startOverride w:val="1"/>
    </w:lvlOverride>
  </w:num>
  <w:num w:numId="16">
    <w:abstractNumId w:val="13"/>
  </w:num>
  <w:num w:numId="17">
    <w:abstractNumId w:val="8"/>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562"/>
  <w:hyphenationZone w:val="425"/>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E5"/>
    <w:rsid w:val="000025D4"/>
    <w:rsid w:val="00002E90"/>
    <w:rsid w:val="00002F03"/>
    <w:rsid w:val="00003919"/>
    <w:rsid w:val="00005B51"/>
    <w:rsid w:val="00007446"/>
    <w:rsid w:val="00010B47"/>
    <w:rsid w:val="0001346C"/>
    <w:rsid w:val="000138C0"/>
    <w:rsid w:val="00015A9E"/>
    <w:rsid w:val="00016521"/>
    <w:rsid w:val="000170D2"/>
    <w:rsid w:val="00020541"/>
    <w:rsid w:val="00021429"/>
    <w:rsid w:val="00024556"/>
    <w:rsid w:val="00026C76"/>
    <w:rsid w:val="00030737"/>
    <w:rsid w:val="000324E4"/>
    <w:rsid w:val="00033E35"/>
    <w:rsid w:val="00034199"/>
    <w:rsid w:val="00035A30"/>
    <w:rsid w:val="000363E7"/>
    <w:rsid w:val="00037338"/>
    <w:rsid w:val="0004166E"/>
    <w:rsid w:val="0004359C"/>
    <w:rsid w:val="00043857"/>
    <w:rsid w:val="00045401"/>
    <w:rsid w:val="00046397"/>
    <w:rsid w:val="00046958"/>
    <w:rsid w:val="00050736"/>
    <w:rsid w:val="0005098F"/>
    <w:rsid w:val="00050FEC"/>
    <w:rsid w:val="0005458E"/>
    <w:rsid w:val="00057EC6"/>
    <w:rsid w:val="000624CF"/>
    <w:rsid w:val="00064587"/>
    <w:rsid w:val="00066E10"/>
    <w:rsid w:val="00070F81"/>
    <w:rsid w:val="0007144C"/>
    <w:rsid w:val="00072283"/>
    <w:rsid w:val="00073A8E"/>
    <w:rsid w:val="00074DA8"/>
    <w:rsid w:val="00077333"/>
    <w:rsid w:val="00081040"/>
    <w:rsid w:val="000821F2"/>
    <w:rsid w:val="00086641"/>
    <w:rsid w:val="00087FEF"/>
    <w:rsid w:val="0009370A"/>
    <w:rsid w:val="00094423"/>
    <w:rsid w:val="000A000D"/>
    <w:rsid w:val="000A1732"/>
    <w:rsid w:val="000A215A"/>
    <w:rsid w:val="000A3946"/>
    <w:rsid w:val="000A652D"/>
    <w:rsid w:val="000A7074"/>
    <w:rsid w:val="000A7E0E"/>
    <w:rsid w:val="000B07D9"/>
    <w:rsid w:val="000B262B"/>
    <w:rsid w:val="000B2A37"/>
    <w:rsid w:val="000B3098"/>
    <w:rsid w:val="000B5421"/>
    <w:rsid w:val="000C01C2"/>
    <w:rsid w:val="000C1245"/>
    <w:rsid w:val="000C2916"/>
    <w:rsid w:val="000C6240"/>
    <w:rsid w:val="000C6284"/>
    <w:rsid w:val="000C7456"/>
    <w:rsid w:val="000D0646"/>
    <w:rsid w:val="000D08DB"/>
    <w:rsid w:val="000D099D"/>
    <w:rsid w:val="000D10F7"/>
    <w:rsid w:val="000D15DE"/>
    <w:rsid w:val="000D18AC"/>
    <w:rsid w:val="000D1EA9"/>
    <w:rsid w:val="000D3176"/>
    <w:rsid w:val="000D35B3"/>
    <w:rsid w:val="000D4AD0"/>
    <w:rsid w:val="000D4F94"/>
    <w:rsid w:val="000D73F3"/>
    <w:rsid w:val="000E629F"/>
    <w:rsid w:val="000E7B14"/>
    <w:rsid w:val="000F0836"/>
    <w:rsid w:val="000F4874"/>
    <w:rsid w:val="000F6555"/>
    <w:rsid w:val="000F6EA4"/>
    <w:rsid w:val="00101683"/>
    <w:rsid w:val="00106E25"/>
    <w:rsid w:val="00107574"/>
    <w:rsid w:val="00111087"/>
    <w:rsid w:val="0012220E"/>
    <w:rsid w:val="00123CFA"/>
    <w:rsid w:val="00126136"/>
    <w:rsid w:val="001262B2"/>
    <w:rsid w:val="001263D8"/>
    <w:rsid w:val="001271BA"/>
    <w:rsid w:val="00131DB8"/>
    <w:rsid w:val="00132CB7"/>
    <w:rsid w:val="001352FC"/>
    <w:rsid w:val="00137C10"/>
    <w:rsid w:val="0014015A"/>
    <w:rsid w:val="001418D3"/>
    <w:rsid w:val="00141C00"/>
    <w:rsid w:val="001472CA"/>
    <w:rsid w:val="0014735E"/>
    <w:rsid w:val="0015110A"/>
    <w:rsid w:val="0015136E"/>
    <w:rsid w:val="00151737"/>
    <w:rsid w:val="00153980"/>
    <w:rsid w:val="00153A37"/>
    <w:rsid w:val="00153F82"/>
    <w:rsid w:val="001544BE"/>
    <w:rsid w:val="001552FF"/>
    <w:rsid w:val="00161FE4"/>
    <w:rsid w:val="0016201A"/>
    <w:rsid w:val="0016212D"/>
    <w:rsid w:val="0016412D"/>
    <w:rsid w:val="0016610D"/>
    <w:rsid w:val="00166332"/>
    <w:rsid w:val="001674F4"/>
    <w:rsid w:val="00167D2E"/>
    <w:rsid w:val="001723BC"/>
    <w:rsid w:val="001727A6"/>
    <w:rsid w:val="001730D0"/>
    <w:rsid w:val="00174C8B"/>
    <w:rsid w:val="00175620"/>
    <w:rsid w:val="001769C1"/>
    <w:rsid w:val="001774D7"/>
    <w:rsid w:val="001816EA"/>
    <w:rsid w:val="001820DD"/>
    <w:rsid w:val="0018414D"/>
    <w:rsid w:val="00184A99"/>
    <w:rsid w:val="001856F3"/>
    <w:rsid w:val="00185A93"/>
    <w:rsid w:val="0018609E"/>
    <w:rsid w:val="001875AF"/>
    <w:rsid w:val="00187873"/>
    <w:rsid w:val="00194084"/>
    <w:rsid w:val="001942B3"/>
    <w:rsid w:val="00195E3C"/>
    <w:rsid w:val="00196835"/>
    <w:rsid w:val="001A505B"/>
    <w:rsid w:val="001B0339"/>
    <w:rsid w:val="001B2627"/>
    <w:rsid w:val="001B267F"/>
    <w:rsid w:val="001B2CB8"/>
    <w:rsid w:val="001C0641"/>
    <w:rsid w:val="001C39BF"/>
    <w:rsid w:val="001D097D"/>
    <w:rsid w:val="001D0A7D"/>
    <w:rsid w:val="001D3828"/>
    <w:rsid w:val="001D3CD3"/>
    <w:rsid w:val="001D3E74"/>
    <w:rsid w:val="001D49B2"/>
    <w:rsid w:val="001D5378"/>
    <w:rsid w:val="001D6DD9"/>
    <w:rsid w:val="001E1393"/>
    <w:rsid w:val="001E28E7"/>
    <w:rsid w:val="001E4F0E"/>
    <w:rsid w:val="001E56BE"/>
    <w:rsid w:val="001F02CE"/>
    <w:rsid w:val="001F17D6"/>
    <w:rsid w:val="001F5231"/>
    <w:rsid w:val="001F7A27"/>
    <w:rsid w:val="001F7ED8"/>
    <w:rsid w:val="0020451A"/>
    <w:rsid w:val="00204CD9"/>
    <w:rsid w:val="0020765D"/>
    <w:rsid w:val="002079BD"/>
    <w:rsid w:val="002100EB"/>
    <w:rsid w:val="00211AF7"/>
    <w:rsid w:val="00213159"/>
    <w:rsid w:val="00214E69"/>
    <w:rsid w:val="00221017"/>
    <w:rsid w:val="0022117D"/>
    <w:rsid w:val="002214CE"/>
    <w:rsid w:val="002271D1"/>
    <w:rsid w:val="002340CD"/>
    <w:rsid w:val="00235EA7"/>
    <w:rsid w:val="00235EEF"/>
    <w:rsid w:val="002456CE"/>
    <w:rsid w:val="0024621B"/>
    <w:rsid w:val="0024796B"/>
    <w:rsid w:val="00247F74"/>
    <w:rsid w:val="00247F79"/>
    <w:rsid w:val="0025106D"/>
    <w:rsid w:val="00253238"/>
    <w:rsid w:val="002544FF"/>
    <w:rsid w:val="002552B0"/>
    <w:rsid w:val="00255436"/>
    <w:rsid w:val="002574AE"/>
    <w:rsid w:val="00257A6E"/>
    <w:rsid w:val="002611A6"/>
    <w:rsid w:val="00261D41"/>
    <w:rsid w:val="00263526"/>
    <w:rsid w:val="00264FBE"/>
    <w:rsid w:val="00265A67"/>
    <w:rsid w:val="002667B4"/>
    <w:rsid w:val="00267DB1"/>
    <w:rsid w:val="00270583"/>
    <w:rsid w:val="00270C7D"/>
    <w:rsid w:val="002811C2"/>
    <w:rsid w:val="00281B89"/>
    <w:rsid w:val="00284318"/>
    <w:rsid w:val="0028584B"/>
    <w:rsid w:val="002912B5"/>
    <w:rsid w:val="002915CC"/>
    <w:rsid w:val="00294817"/>
    <w:rsid w:val="002A53BB"/>
    <w:rsid w:val="002A570B"/>
    <w:rsid w:val="002A65A4"/>
    <w:rsid w:val="002A6744"/>
    <w:rsid w:val="002A73E4"/>
    <w:rsid w:val="002B07D4"/>
    <w:rsid w:val="002B0EA6"/>
    <w:rsid w:val="002B17D9"/>
    <w:rsid w:val="002B2151"/>
    <w:rsid w:val="002B3B61"/>
    <w:rsid w:val="002B5CA8"/>
    <w:rsid w:val="002C0B1E"/>
    <w:rsid w:val="002C43BC"/>
    <w:rsid w:val="002C761F"/>
    <w:rsid w:val="002D2F2A"/>
    <w:rsid w:val="002D3976"/>
    <w:rsid w:val="002D3E22"/>
    <w:rsid w:val="002D753D"/>
    <w:rsid w:val="002E0378"/>
    <w:rsid w:val="002E12C9"/>
    <w:rsid w:val="002E24F0"/>
    <w:rsid w:val="002E799E"/>
    <w:rsid w:val="002F0356"/>
    <w:rsid w:val="002F03E6"/>
    <w:rsid w:val="002F11FC"/>
    <w:rsid w:val="002F1314"/>
    <w:rsid w:val="002F72C5"/>
    <w:rsid w:val="003007F0"/>
    <w:rsid w:val="003063E6"/>
    <w:rsid w:val="0031291B"/>
    <w:rsid w:val="003129E6"/>
    <w:rsid w:val="00313728"/>
    <w:rsid w:val="003141A1"/>
    <w:rsid w:val="0031502C"/>
    <w:rsid w:val="003228F2"/>
    <w:rsid w:val="00322A84"/>
    <w:rsid w:val="0032426A"/>
    <w:rsid w:val="00324554"/>
    <w:rsid w:val="00325327"/>
    <w:rsid w:val="00325CEB"/>
    <w:rsid w:val="00327E6D"/>
    <w:rsid w:val="00332A8D"/>
    <w:rsid w:val="003347A9"/>
    <w:rsid w:val="00335B24"/>
    <w:rsid w:val="003364A2"/>
    <w:rsid w:val="0034038A"/>
    <w:rsid w:val="003403D7"/>
    <w:rsid w:val="003403F7"/>
    <w:rsid w:val="00343F8D"/>
    <w:rsid w:val="00345DED"/>
    <w:rsid w:val="003472CD"/>
    <w:rsid w:val="00347C4E"/>
    <w:rsid w:val="00351B92"/>
    <w:rsid w:val="003527A5"/>
    <w:rsid w:val="00352995"/>
    <w:rsid w:val="003530C9"/>
    <w:rsid w:val="00354E96"/>
    <w:rsid w:val="0035575B"/>
    <w:rsid w:val="00356C0F"/>
    <w:rsid w:val="00360FDA"/>
    <w:rsid w:val="00361BED"/>
    <w:rsid w:val="00363F42"/>
    <w:rsid w:val="00365C2F"/>
    <w:rsid w:val="0036787A"/>
    <w:rsid w:val="00367CC2"/>
    <w:rsid w:val="00370585"/>
    <w:rsid w:val="00371E99"/>
    <w:rsid w:val="0037235D"/>
    <w:rsid w:val="003739EE"/>
    <w:rsid w:val="00373D89"/>
    <w:rsid w:val="00374371"/>
    <w:rsid w:val="0037782C"/>
    <w:rsid w:val="00381EE2"/>
    <w:rsid w:val="00386DB1"/>
    <w:rsid w:val="00390500"/>
    <w:rsid w:val="003952FB"/>
    <w:rsid w:val="003A5B67"/>
    <w:rsid w:val="003A69AA"/>
    <w:rsid w:val="003B1EA8"/>
    <w:rsid w:val="003B5022"/>
    <w:rsid w:val="003B56DA"/>
    <w:rsid w:val="003B657A"/>
    <w:rsid w:val="003C2004"/>
    <w:rsid w:val="003C59F2"/>
    <w:rsid w:val="003D092A"/>
    <w:rsid w:val="003D0C63"/>
    <w:rsid w:val="003D1D8F"/>
    <w:rsid w:val="003D4892"/>
    <w:rsid w:val="003D4A40"/>
    <w:rsid w:val="003D4B20"/>
    <w:rsid w:val="003D71F2"/>
    <w:rsid w:val="003E2D1B"/>
    <w:rsid w:val="003E33DC"/>
    <w:rsid w:val="003F49EF"/>
    <w:rsid w:val="00400C1A"/>
    <w:rsid w:val="00401860"/>
    <w:rsid w:val="00402B60"/>
    <w:rsid w:val="00403173"/>
    <w:rsid w:val="00403BBA"/>
    <w:rsid w:val="0040477A"/>
    <w:rsid w:val="00406CEE"/>
    <w:rsid w:val="00410552"/>
    <w:rsid w:val="00411BC0"/>
    <w:rsid w:val="0041605B"/>
    <w:rsid w:val="00422DCA"/>
    <w:rsid w:val="00425C4A"/>
    <w:rsid w:val="00426C5E"/>
    <w:rsid w:val="00427A31"/>
    <w:rsid w:val="00427B06"/>
    <w:rsid w:val="00430222"/>
    <w:rsid w:val="00430827"/>
    <w:rsid w:val="00434776"/>
    <w:rsid w:val="004364D7"/>
    <w:rsid w:val="004405BB"/>
    <w:rsid w:val="00440F3B"/>
    <w:rsid w:val="004437DA"/>
    <w:rsid w:val="00445F0F"/>
    <w:rsid w:val="00445F7B"/>
    <w:rsid w:val="0044645E"/>
    <w:rsid w:val="00447546"/>
    <w:rsid w:val="00451835"/>
    <w:rsid w:val="00454565"/>
    <w:rsid w:val="004555A9"/>
    <w:rsid w:val="00455980"/>
    <w:rsid w:val="00456085"/>
    <w:rsid w:val="00461144"/>
    <w:rsid w:val="00461749"/>
    <w:rsid w:val="004628C8"/>
    <w:rsid w:val="00462E76"/>
    <w:rsid w:val="004632BA"/>
    <w:rsid w:val="004676E5"/>
    <w:rsid w:val="00474E06"/>
    <w:rsid w:val="00475560"/>
    <w:rsid w:val="00476124"/>
    <w:rsid w:val="00476AA0"/>
    <w:rsid w:val="00477DB1"/>
    <w:rsid w:val="00480B30"/>
    <w:rsid w:val="00480E55"/>
    <w:rsid w:val="004816EA"/>
    <w:rsid w:val="00485DEF"/>
    <w:rsid w:val="00486737"/>
    <w:rsid w:val="004918F5"/>
    <w:rsid w:val="004926B4"/>
    <w:rsid w:val="00493491"/>
    <w:rsid w:val="004963B4"/>
    <w:rsid w:val="0049717E"/>
    <w:rsid w:val="004A023E"/>
    <w:rsid w:val="004A1114"/>
    <w:rsid w:val="004A2030"/>
    <w:rsid w:val="004A2286"/>
    <w:rsid w:val="004A3038"/>
    <w:rsid w:val="004A3AEA"/>
    <w:rsid w:val="004A3B71"/>
    <w:rsid w:val="004A4583"/>
    <w:rsid w:val="004A4785"/>
    <w:rsid w:val="004A47F1"/>
    <w:rsid w:val="004A657A"/>
    <w:rsid w:val="004A6880"/>
    <w:rsid w:val="004B1CCD"/>
    <w:rsid w:val="004B2778"/>
    <w:rsid w:val="004B3609"/>
    <w:rsid w:val="004B767D"/>
    <w:rsid w:val="004C04EF"/>
    <w:rsid w:val="004C0F99"/>
    <w:rsid w:val="004C182B"/>
    <w:rsid w:val="004C2CA2"/>
    <w:rsid w:val="004C3593"/>
    <w:rsid w:val="004C415E"/>
    <w:rsid w:val="004C4AFE"/>
    <w:rsid w:val="004D32F4"/>
    <w:rsid w:val="004D7E5A"/>
    <w:rsid w:val="004E0F0D"/>
    <w:rsid w:val="004E1B4E"/>
    <w:rsid w:val="004E2511"/>
    <w:rsid w:val="004E25D7"/>
    <w:rsid w:val="004E43F1"/>
    <w:rsid w:val="004E49D7"/>
    <w:rsid w:val="004E5858"/>
    <w:rsid w:val="004E6E9C"/>
    <w:rsid w:val="004E71F9"/>
    <w:rsid w:val="004F0A17"/>
    <w:rsid w:val="004F2F62"/>
    <w:rsid w:val="004F406D"/>
    <w:rsid w:val="004F4858"/>
    <w:rsid w:val="004F4E26"/>
    <w:rsid w:val="004F4FAA"/>
    <w:rsid w:val="004F7905"/>
    <w:rsid w:val="00501750"/>
    <w:rsid w:val="00501764"/>
    <w:rsid w:val="0050226D"/>
    <w:rsid w:val="0050568C"/>
    <w:rsid w:val="0051018E"/>
    <w:rsid w:val="005110B8"/>
    <w:rsid w:val="0051135E"/>
    <w:rsid w:val="00511CB1"/>
    <w:rsid w:val="00511CD8"/>
    <w:rsid w:val="00513FA6"/>
    <w:rsid w:val="00515E68"/>
    <w:rsid w:val="00517B28"/>
    <w:rsid w:val="00522977"/>
    <w:rsid w:val="00523998"/>
    <w:rsid w:val="005246A8"/>
    <w:rsid w:val="00524A34"/>
    <w:rsid w:val="00525910"/>
    <w:rsid w:val="005272AD"/>
    <w:rsid w:val="005348C3"/>
    <w:rsid w:val="005350B1"/>
    <w:rsid w:val="00540F6A"/>
    <w:rsid w:val="00541EF5"/>
    <w:rsid w:val="00542033"/>
    <w:rsid w:val="00542BA8"/>
    <w:rsid w:val="00542FEB"/>
    <w:rsid w:val="00543F10"/>
    <w:rsid w:val="00547C90"/>
    <w:rsid w:val="00550216"/>
    <w:rsid w:val="00550F22"/>
    <w:rsid w:val="005515C9"/>
    <w:rsid w:val="005522B4"/>
    <w:rsid w:val="00552B41"/>
    <w:rsid w:val="005541C7"/>
    <w:rsid w:val="00557E2F"/>
    <w:rsid w:val="00563AA8"/>
    <w:rsid w:val="00564DDB"/>
    <w:rsid w:val="00565BA9"/>
    <w:rsid w:val="00565BCD"/>
    <w:rsid w:val="00565EE8"/>
    <w:rsid w:val="00572187"/>
    <w:rsid w:val="00572C1C"/>
    <w:rsid w:val="0057403F"/>
    <w:rsid w:val="0057404F"/>
    <w:rsid w:val="0057405B"/>
    <w:rsid w:val="00576583"/>
    <w:rsid w:val="00580185"/>
    <w:rsid w:val="00580628"/>
    <w:rsid w:val="005814E5"/>
    <w:rsid w:val="00581F72"/>
    <w:rsid w:val="00585174"/>
    <w:rsid w:val="005853AC"/>
    <w:rsid w:val="00591B20"/>
    <w:rsid w:val="00593DF9"/>
    <w:rsid w:val="00596F00"/>
    <w:rsid w:val="00596FA4"/>
    <w:rsid w:val="005A4537"/>
    <w:rsid w:val="005A502C"/>
    <w:rsid w:val="005A71AE"/>
    <w:rsid w:val="005A760A"/>
    <w:rsid w:val="005A7EEA"/>
    <w:rsid w:val="005B0FB0"/>
    <w:rsid w:val="005B3705"/>
    <w:rsid w:val="005B6EC3"/>
    <w:rsid w:val="005B73B3"/>
    <w:rsid w:val="005C1996"/>
    <w:rsid w:val="005C4EEC"/>
    <w:rsid w:val="005C5E61"/>
    <w:rsid w:val="005D032D"/>
    <w:rsid w:val="005D04D9"/>
    <w:rsid w:val="005D3A82"/>
    <w:rsid w:val="005D4397"/>
    <w:rsid w:val="005E003A"/>
    <w:rsid w:val="005E06A2"/>
    <w:rsid w:val="005E11A4"/>
    <w:rsid w:val="005E1B5C"/>
    <w:rsid w:val="005E5742"/>
    <w:rsid w:val="005E5A93"/>
    <w:rsid w:val="005E60D2"/>
    <w:rsid w:val="005E79A1"/>
    <w:rsid w:val="005F4277"/>
    <w:rsid w:val="005F54A1"/>
    <w:rsid w:val="005F67B7"/>
    <w:rsid w:val="00600E27"/>
    <w:rsid w:val="0060138A"/>
    <w:rsid w:val="0060247C"/>
    <w:rsid w:val="00603058"/>
    <w:rsid w:val="0060381A"/>
    <w:rsid w:val="0060533E"/>
    <w:rsid w:val="006138A4"/>
    <w:rsid w:val="006165EE"/>
    <w:rsid w:val="006166D6"/>
    <w:rsid w:val="00616A12"/>
    <w:rsid w:val="00616F5D"/>
    <w:rsid w:val="006171BF"/>
    <w:rsid w:val="0062001C"/>
    <w:rsid w:val="006209A2"/>
    <w:rsid w:val="006229F5"/>
    <w:rsid w:val="00623D19"/>
    <w:rsid w:val="00624469"/>
    <w:rsid w:val="00624C19"/>
    <w:rsid w:val="00624F19"/>
    <w:rsid w:val="006316A7"/>
    <w:rsid w:val="006325B8"/>
    <w:rsid w:val="0063777C"/>
    <w:rsid w:val="00637CFF"/>
    <w:rsid w:val="006446A4"/>
    <w:rsid w:val="006456A1"/>
    <w:rsid w:val="00645B7A"/>
    <w:rsid w:val="00654237"/>
    <w:rsid w:val="006545A0"/>
    <w:rsid w:val="00654840"/>
    <w:rsid w:val="00655893"/>
    <w:rsid w:val="00662109"/>
    <w:rsid w:val="00665115"/>
    <w:rsid w:val="00670882"/>
    <w:rsid w:val="00671ACB"/>
    <w:rsid w:val="0067466A"/>
    <w:rsid w:val="00676B77"/>
    <w:rsid w:val="00680610"/>
    <w:rsid w:val="00680847"/>
    <w:rsid w:val="00680C4B"/>
    <w:rsid w:val="00684BF3"/>
    <w:rsid w:val="00685F29"/>
    <w:rsid w:val="00686CEA"/>
    <w:rsid w:val="006875D5"/>
    <w:rsid w:val="0069025E"/>
    <w:rsid w:val="006903EE"/>
    <w:rsid w:val="00690866"/>
    <w:rsid w:val="0069210C"/>
    <w:rsid w:val="00695434"/>
    <w:rsid w:val="0069620B"/>
    <w:rsid w:val="006973AE"/>
    <w:rsid w:val="006A0BB0"/>
    <w:rsid w:val="006A1A12"/>
    <w:rsid w:val="006A320B"/>
    <w:rsid w:val="006A5BFD"/>
    <w:rsid w:val="006A676F"/>
    <w:rsid w:val="006B034A"/>
    <w:rsid w:val="006B0F42"/>
    <w:rsid w:val="006B16FF"/>
    <w:rsid w:val="006B23A9"/>
    <w:rsid w:val="006B5AAD"/>
    <w:rsid w:val="006B76B0"/>
    <w:rsid w:val="006C03E6"/>
    <w:rsid w:val="006C1957"/>
    <w:rsid w:val="006C3FFC"/>
    <w:rsid w:val="006C51FB"/>
    <w:rsid w:val="006D2C68"/>
    <w:rsid w:val="006D5CDB"/>
    <w:rsid w:val="006D6D68"/>
    <w:rsid w:val="006D6ECF"/>
    <w:rsid w:val="006E1ADE"/>
    <w:rsid w:val="006E1BB8"/>
    <w:rsid w:val="006E221E"/>
    <w:rsid w:val="006E47DA"/>
    <w:rsid w:val="006E5137"/>
    <w:rsid w:val="006E648A"/>
    <w:rsid w:val="006E6C0B"/>
    <w:rsid w:val="006F1477"/>
    <w:rsid w:val="006F1767"/>
    <w:rsid w:val="006F2EAC"/>
    <w:rsid w:val="006F4D12"/>
    <w:rsid w:val="006F6E40"/>
    <w:rsid w:val="00701C05"/>
    <w:rsid w:val="00706EAC"/>
    <w:rsid w:val="007076C6"/>
    <w:rsid w:val="007130A2"/>
    <w:rsid w:val="007148B0"/>
    <w:rsid w:val="00714A75"/>
    <w:rsid w:val="00721436"/>
    <w:rsid w:val="007228DD"/>
    <w:rsid w:val="0073001C"/>
    <w:rsid w:val="00730403"/>
    <w:rsid w:val="00735992"/>
    <w:rsid w:val="00735C75"/>
    <w:rsid w:val="00736D3C"/>
    <w:rsid w:val="007403CC"/>
    <w:rsid w:val="00744EAF"/>
    <w:rsid w:val="00745849"/>
    <w:rsid w:val="007514D6"/>
    <w:rsid w:val="00752157"/>
    <w:rsid w:val="00755133"/>
    <w:rsid w:val="00755904"/>
    <w:rsid w:val="007560E3"/>
    <w:rsid w:val="00757953"/>
    <w:rsid w:val="00757A0C"/>
    <w:rsid w:val="00762F35"/>
    <w:rsid w:val="007631BB"/>
    <w:rsid w:val="00763586"/>
    <w:rsid w:val="007736A2"/>
    <w:rsid w:val="00774B22"/>
    <w:rsid w:val="00775BD7"/>
    <w:rsid w:val="007762D7"/>
    <w:rsid w:val="007815A5"/>
    <w:rsid w:val="00782344"/>
    <w:rsid w:val="00782A64"/>
    <w:rsid w:val="00784247"/>
    <w:rsid w:val="00787DA9"/>
    <w:rsid w:val="007901B2"/>
    <w:rsid w:val="00792E90"/>
    <w:rsid w:val="00794DA6"/>
    <w:rsid w:val="0079520D"/>
    <w:rsid w:val="00795A8C"/>
    <w:rsid w:val="00795BB6"/>
    <w:rsid w:val="00795C96"/>
    <w:rsid w:val="00796029"/>
    <w:rsid w:val="00796427"/>
    <w:rsid w:val="007A1674"/>
    <w:rsid w:val="007A377C"/>
    <w:rsid w:val="007A4BB2"/>
    <w:rsid w:val="007A64C3"/>
    <w:rsid w:val="007A7225"/>
    <w:rsid w:val="007B0284"/>
    <w:rsid w:val="007B17FF"/>
    <w:rsid w:val="007B2A30"/>
    <w:rsid w:val="007B4415"/>
    <w:rsid w:val="007B5363"/>
    <w:rsid w:val="007C0712"/>
    <w:rsid w:val="007C20F5"/>
    <w:rsid w:val="007C458D"/>
    <w:rsid w:val="007D23A2"/>
    <w:rsid w:val="007D43E9"/>
    <w:rsid w:val="007D7316"/>
    <w:rsid w:val="007E10CC"/>
    <w:rsid w:val="007E1D24"/>
    <w:rsid w:val="007E668A"/>
    <w:rsid w:val="007E7752"/>
    <w:rsid w:val="007F05F6"/>
    <w:rsid w:val="007F1E45"/>
    <w:rsid w:val="007F37B6"/>
    <w:rsid w:val="007F4665"/>
    <w:rsid w:val="007F5B80"/>
    <w:rsid w:val="0080497A"/>
    <w:rsid w:val="00805B17"/>
    <w:rsid w:val="008105DC"/>
    <w:rsid w:val="00811E0D"/>
    <w:rsid w:val="00812791"/>
    <w:rsid w:val="008152B9"/>
    <w:rsid w:val="00820CD0"/>
    <w:rsid w:val="00827B20"/>
    <w:rsid w:val="00831CCA"/>
    <w:rsid w:val="00835A5F"/>
    <w:rsid w:val="00837B64"/>
    <w:rsid w:val="008421D9"/>
    <w:rsid w:val="008424A1"/>
    <w:rsid w:val="00842849"/>
    <w:rsid w:val="008428CC"/>
    <w:rsid w:val="00843239"/>
    <w:rsid w:val="00844E25"/>
    <w:rsid w:val="00846A23"/>
    <w:rsid w:val="00850EF6"/>
    <w:rsid w:val="00852BCA"/>
    <w:rsid w:val="0085717C"/>
    <w:rsid w:val="0085748A"/>
    <w:rsid w:val="008625DD"/>
    <w:rsid w:val="0086456B"/>
    <w:rsid w:val="00865767"/>
    <w:rsid w:val="00866040"/>
    <w:rsid w:val="0086667B"/>
    <w:rsid w:val="008724E5"/>
    <w:rsid w:val="00874FF8"/>
    <w:rsid w:val="0088067D"/>
    <w:rsid w:val="008839A6"/>
    <w:rsid w:val="00883C58"/>
    <w:rsid w:val="00891295"/>
    <w:rsid w:val="0089201E"/>
    <w:rsid w:val="00894972"/>
    <w:rsid w:val="00896134"/>
    <w:rsid w:val="008979A0"/>
    <w:rsid w:val="008A012F"/>
    <w:rsid w:val="008A24F4"/>
    <w:rsid w:val="008A4558"/>
    <w:rsid w:val="008A53E0"/>
    <w:rsid w:val="008A5AFE"/>
    <w:rsid w:val="008B1853"/>
    <w:rsid w:val="008B373B"/>
    <w:rsid w:val="008B65E1"/>
    <w:rsid w:val="008B6A53"/>
    <w:rsid w:val="008B7158"/>
    <w:rsid w:val="008B7C4E"/>
    <w:rsid w:val="008C01FC"/>
    <w:rsid w:val="008C2828"/>
    <w:rsid w:val="008C2F15"/>
    <w:rsid w:val="008C333C"/>
    <w:rsid w:val="008C5343"/>
    <w:rsid w:val="008C67ED"/>
    <w:rsid w:val="008D137A"/>
    <w:rsid w:val="008D3308"/>
    <w:rsid w:val="008D488D"/>
    <w:rsid w:val="008D798B"/>
    <w:rsid w:val="008E1DA4"/>
    <w:rsid w:val="008E37EF"/>
    <w:rsid w:val="008E4FB2"/>
    <w:rsid w:val="008E6921"/>
    <w:rsid w:val="008E7F28"/>
    <w:rsid w:val="008F244A"/>
    <w:rsid w:val="008F3C6F"/>
    <w:rsid w:val="008F42A5"/>
    <w:rsid w:val="008F5BA5"/>
    <w:rsid w:val="009005EC"/>
    <w:rsid w:val="009006E7"/>
    <w:rsid w:val="009039CD"/>
    <w:rsid w:val="0091450F"/>
    <w:rsid w:val="00916F81"/>
    <w:rsid w:val="009225AF"/>
    <w:rsid w:val="009266E2"/>
    <w:rsid w:val="00932660"/>
    <w:rsid w:val="00934951"/>
    <w:rsid w:val="00934D8E"/>
    <w:rsid w:val="00936487"/>
    <w:rsid w:val="00936EAE"/>
    <w:rsid w:val="00937485"/>
    <w:rsid w:val="009406BF"/>
    <w:rsid w:val="0094434D"/>
    <w:rsid w:val="009454D4"/>
    <w:rsid w:val="009475F7"/>
    <w:rsid w:val="009476B7"/>
    <w:rsid w:val="009503DF"/>
    <w:rsid w:val="00953129"/>
    <w:rsid w:val="00954C39"/>
    <w:rsid w:val="00954EEC"/>
    <w:rsid w:val="009556BA"/>
    <w:rsid w:val="00956BA0"/>
    <w:rsid w:val="00957740"/>
    <w:rsid w:val="00957F69"/>
    <w:rsid w:val="00962349"/>
    <w:rsid w:val="00962F7C"/>
    <w:rsid w:val="00964289"/>
    <w:rsid w:val="00964C61"/>
    <w:rsid w:val="009669B3"/>
    <w:rsid w:val="0097093E"/>
    <w:rsid w:val="00970DCD"/>
    <w:rsid w:val="0097252C"/>
    <w:rsid w:val="00973155"/>
    <w:rsid w:val="0097768D"/>
    <w:rsid w:val="009822BA"/>
    <w:rsid w:val="009828CD"/>
    <w:rsid w:val="00985AE1"/>
    <w:rsid w:val="00987083"/>
    <w:rsid w:val="00987DB3"/>
    <w:rsid w:val="00990228"/>
    <w:rsid w:val="0099096C"/>
    <w:rsid w:val="009912BB"/>
    <w:rsid w:val="0099139E"/>
    <w:rsid w:val="00991BC3"/>
    <w:rsid w:val="00991FC7"/>
    <w:rsid w:val="00992D71"/>
    <w:rsid w:val="009963EA"/>
    <w:rsid w:val="00996657"/>
    <w:rsid w:val="0099704E"/>
    <w:rsid w:val="009A0B3D"/>
    <w:rsid w:val="009A43C8"/>
    <w:rsid w:val="009A60AC"/>
    <w:rsid w:val="009A752A"/>
    <w:rsid w:val="009B6BEE"/>
    <w:rsid w:val="009C2134"/>
    <w:rsid w:val="009C25E9"/>
    <w:rsid w:val="009C2EB9"/>
    <w:rsid w:val="009C5BA9"/>
    <w:rsid w:val="009D0433"/>
    <w:rsid w:val="009D1107"/>
    <w:rsid w:val="009D270E"/>
    <w:rsid w:val="009D32A6"/>
    <w:rsid w:val="009D3A3A"/>
    <w:rsid w:val="009D44D9"/>
    <w:rsid w:val="009D6615"/>
    <w:rsid w:val="009E010B"/>
    <w:rsid w:val="009E012B"/>
    <w:rsid w:val="009E0A13"/>
    <w:rsid w:val="009E33C1"/>
    <w:rsid w:val="009E75A4"/>
    <w:rsid w:val="009F1546"/>
    <w:rsid w:val="009F5DF5"/>
    <w:rsid w:val="00A003EB"/>
    <w:rsid w:val="00A00B15"/>
    <w:rsid w:val="00A037C6"/>
    <w:rsid w:val="00A04130"/>
    <w:rsid w:val="00A06098"/>
    <w:rsid w:val="00A060CD"/>
    <w:rsid w:val="00A06881"/>
    <w:rsid w:val="00A06B34"/>
    <w:rsid w:val="00A06D0F"/>
    <w:rsid w:val="00A06DB4"/>
    <w:rsid w:val="00A117AD"/>
    <w:rsid w:val="00A14311"/>
    <w:rsid w:val="00A156EC"/>
    <w:rsid w:val="00A165F9"/>
    <w:rsid w:val="00A16EA7"/>
    <w:rsid w:val="00A1759B"/>
    <w:rsid w:val="00A2501E"/>
    <w:rsid w:val="00A30D57"/>
    <w:rsid w:val="00A32402"/>
    <w:rsid w:val="00A3316B"/>
    <w:rsid w:val="00A3477A"/>
    <w:rsid w:val="00A3714F"/>
    <w:rsid w:val="00A42295"/>
    <w:rsid w:val="00A43017"/>
    <w:rsid w:val="00A44987"/>
    <w:rsid w:val="00A45CC5"/>
    <w:rsid w:val="00A45E93"/>
    <w:rsid w:val="00A4617C"/>
    <w:rsid w:val="00A51F18"/>
    <w:rsid w:val="00A6330F"/>
    <w:rsid w:val="00A6457A"/>
    <w:rsid w:val="00A646E2"/>
    <w:rsid w:val="00A7109A"/>
    <w:rsid w:val="00A71878"/>
    <w:rsid w:val="00A74C90"/>
    <w:rsid w:val="00A76C85"/>
    <w:rsid w:val="00A77754"/>
    <w:rsid w:val="00A81E14"/>
    <w:rsid w:val="00A82CC9"/>
    <w:rsid w:val="00A83385"/>
    <w:rsid w:val="00A86168"/>
    <w:rsid w:val="00A87A5F"/>
    <w:rsid w:val="00A87F87"/>
    <w:rsid w:val="00A9140F"/>
    <w:rsid w:val="00A97A59"/>
    <w:rsid w:val="00AA2E70"/>
    <w:rsid w:val="00AA2F90"/>
    <w:rsid w:val="00AA72F5"/>
    <w:rsid w:val="00AB0200"/>
    <w:rsid w:val="00AB7764"/>
    <w:rsid w:val="00AC0241"/>
    <w:rsid w:val="00AC17E5"/>
    <w:rsid w:val="00AC201F"/>
    <w:rsid w:val="00AC2FE4"/>
    <w:rsid w:val="00AC3076"/>
    <w:rsid w:val="00AC6F8A"/>
    <w:rsid w:val="00AC7030"/>
    <w:rsid w:val="00AD063A"/>
    <w:rsid w:val="00AD5049"/>
    <w:rsid w:val="00AE56AC"/>
    <w:rsid w:val="00AE62B5"/>
    <w:rsid w:val="00AF10DB"/>
    <w:rsid w:val="00AF19B1"/>
    <w:rsid w:val="00AF4BCE"/>
    <w:rsid w:val="00AF511F"/>
    <w:rsid w:val="00AF53EC"/>
    <w:rsid w:val="00AF6858"/>
    <w:rsid w:val="00B00A97"/>
    <w:rsid w:val="00B00FB2"/>
    <w:rsid w:val="00B01B36"/>
    <w:rsid w:val="00B02B95"/>
    <w:rsid w:val="00B10399"/>
    <w:rsid w:val="00B10B8A"/>
    <w:rsid w:val="00B131CB"/>
    <w:rsid w:val="00B15099"/>
    <w:rsid w:val="00B15190"/>
    <w:rsid w:val="00B15AB9"/>
    <w:rsid w:val="00B16269"/>
    <w:rsid w:val="00B178B6"/>
    <w:rsid w:val="00B21719"/>
    <w:rsid w:val="00B26F5A"/>
    <w:rsid w:val="00B30EDB"/>
    <w:rsid w:val="00B32014"/>
    <w:rsid w:val="00B3223C"/>
    <w:rsid w:val="00B33081"/>
    <w:rsid w:val="00B3369B"/>
    <w:rsid w:val="00B33AA2"/>
    <w:rsid w:val="00B35742"/>
    <w:rsid w:val="00B36174"/>
    <w:rsid w:val="00B4004C"/>
    <w:rsid w:val="00B44206"/>
    <w:rsid w:val="00B479B5"/>
    <w:rsid w:val="00B47DC3"/>
    <w:rsid w:val="00B518A6"/>
    <w:rsid w:val="00B5331C"/>
    <w:rsid w:val="00B54F5E"/>
    <w:rsid w:val="00B56D05"/>
    <w:rsid w:val="00B61510"/>
    <w:rsid w:val="00B65ED3"/>
    <w:rsid w:val="00B6777D"/>
    <w:rsid w:val="00B80F99"/>
    <w:rsid w:val="00B91206"/>
    <w:rsid w:val="00B93358"/>
    <w:rsid w:val="00B94A9A"/>
    <w:rsid w:val="00B9533B"/>
    <w:rsid w:val="00B967AD"/>
    <w:rsid w:val="00B971EC"/>
    <w:rsid w:val="00BA1CE3"/>
    <w:rsid w:val="00BA3857"/>
    <w:rsid w:val="00BA3A03"/>
    <w:rsid w:val="00BA3AFC"/>
    <w:rsid w:val="00BA5433"/>
    <w:rsid w:val="00BA62AC"/>
    <w:rsid w:val="00BB1A24"/>
    <w:rsid w:val="00BB2D41"/>
    <w:rsid w:val="00BB41D9"/>
    <w:rsid w:val="00BB6AA4"/>
    <w:rsid w:val="00BB72E7"/>
    <w:rsid w:val="00BC2F0E"/>
    <w:rsid w:val="00BC3872"/>
    <w:rsid w:val="00BC4474"/>
    <w:rsid w:val="00BC5FA6"/>
    <w:rsid w:val="00BC7273"/>
    <w:rsid w:val="00BD1C8D"/>
    <w:rsid w:val="00BD2F05"/>
    <w:rsid w:val="00BD3CBF"/>
    <w:rsid w:val="00BE62F6"/>
    <w:rsid w:val="00BE65C1"/>
    <w:rsid w:val="00BE6873"/>
    <w:rsid w:val="00BF1B8E"/>
    <w:rsid w:val="00BF1FA4"/>
    <w:rsid w:val="00BF30AB"/>
    <w:rsid w:val="00BF3315"/>
    <w:rsid w:val="00BF4DC9"/>
    <w:rsid w:val="00BF5EEF"/>
    <w:rsid w:val="00BF73A0"/>
    <w:rsid w:val="00BF7A7B"/>
    <w:rsid w:val="00C04564"/>
    <w:rsid w:val="00C06ED9"/>
    <w:rsid w:val="00C073A5"/>
    <w:rsid w:val="00C15E4A"/>
    <w:rsid w:val="00C15FDD"/>
    <w:rsid w:val="00C202EA"/>
    <w:rsid w:val="00C20C51"/>
    <w:rsid w:val="00C245C7"/>
    <w:rsid w:val="00C2777E"/>
    <w:rsid w:val="00C3075F"/>
    <w:rsid w:val="00C30D2C"/>
    <w:rsid w:val="00C323D4"/>
    <w:rsid w:val="00C34642"/>
    <w:rsid w:val="00C371B3"/>
    <w:rsid w:val="00C40055"/>
    <w:rsid w:val="00C4020A"/>
    <w:rsid w:val="00C41A13"/>
    <w:rsid w:val="00C45F55"/>
    <w:rsid w:val="00C472A4"/>
    <w:rsid w:val="00C52DC1"/>
    <w:rsid w:val="00C52FCF"/>
    <w:rsid w:val="00C541A1"/>
    <w:rsid w:val="00C54745"/>
    <w:rsid w:val="00C55B2E"/>
    <w:rsid w:val="00C56428"/>
    <w:rsid w:val="00C62C12"/>
    <w:rsid w:val="00C6488D"/>
    <w:rsid w:val="00C6770A"/>
    <w:rsid w:val="00C80568"/>
    <w:rsid w:val="00C823B8"/>
    <w:rsid w:val="00C8253B"/>
    <w:rsid w:val="00C84DC0"/>
    <w:rsid w:val="00C850EF"/>
    <w:rsid w:val="00C8566B"/>
    <w:rsid w:val="00C8570B"/>
    <w:rsid w:val="00C86589"/>
    <w:rsid w:val="00C93AAE"/>
    <w:rsid w:val="00CA23FD"/>
    <w:rsid w:val="00CA3286"/>
    <w:rsid w:val="00CB149B"/>
    <w:rsid w:val="00CB68C3"/>
    <w:rsid w:val="00CC0885"/>
    <w:rsid w:val="00CC17A3"/>
    <w:rsid w:val="00CC1DCF"/>
    <w:rsid w:val="00CC7787"/>
    <w:rsid w:val="00CD0BED"/>
    <w:rsid w:val="00CD2B4B"/>
    <w:rsid w:val="00CD455B"/>
    <w:rsid w:val="00CD5E91"/>
    <w:rsid w:val="00CD6672"/>
    <w:rsid w:val="00CD6BC4"/>
    <w:rsid w:val="00CE11FA"/>
    <w:rsid w:val="00CE1215"/>
    <w:rsid w:val="00CE1917"/>
    <w:rsid w:val="00CE3A60"/>
    <w:rsid w:val="00CE3FF1"/>
    <w:rsid w:val="00CE4161"/>
    <w:rsid w:val="00CF1026"/>
    <w:rsid w:val="00CF15A0"/>
    <w:rsid w:val="00CF255D"/>
    <w:rsid w:val="00CF6887"/>
    <w:rsid w:val="00D00939"/>
    <w:rsid w:val="00D01982"/>
    <w:rsid w:val="00D019E2"/>
    <w:rsid w:val="00D100C1"/>
    <w:rsid w:val="00D12A0D"/>
    <w:rsid w:val="00D17522"/>
    <w:rsid w:val="00D20CB5"/>
    <w:rsid w:val="00D22563"/>
    <w:rsid w:val="00D232A5"/>
    <w:rsid w:val="00D27370"/>
    <w:rsid w:val="00D31923"/>
    <w:rsid w:val="00D31A23"/>
    <w:rsid w:val="00D43314"/>
    <w:rsid w:val="00D44D34"/>
    <w:rsid w:val="00D4639C"/>
    <w:rsid w:val="00D467D5"/>
    <w:rsid w:val="00D4689E"/>
    <w:rsid w:val="00D47D4C"/>
    <w:rsid w:val="00D5027A"/>
    <w:rsid w:val="00D53C22"/>
    <w:rsid w:val="00D54FCD"/>
    <w:rsid w:val="00D55110"/>
    <w:rsid w:val="00D557FC"/>
    <w:rsid w:val="00D56047"/>
    <w:rsid w:val="00D60D83"/>
    <w:rsid w:val="00D61638"/>
    <w:rsid w:val="00D61BB2"/>
    <w:rsid w:val="00D6429C"/>
    <w:rsid w:val="00D65400"/>
    <w:rsid w:val="00D66A18"/>
    <w:rsid w:val="00D67616"/>
    <w:rsid w:val="00D67DA9"/>
    <w:rsid w:val="00D72222"/>
    <w:rsid w:val="00D726C7"/>
    <w:rsid w:val="00D733B0"/>
    <w:rsid w:val="00D74A76"/>
    <w:rsid w:val="00D76733"/>
    <w:rsid w:val="00D76A8C"/>
    <w:rsid w:val="00D80178"/>
    <w:rsid w:val="00D813A6"/>
    <w:rsid w:val="00D8254E"/>
    <w:rsid w:val="00D82CBF"/>
    <w:rsid w:val="00D83592"/>
    <w:rsid w:val="00D83968"/>
    <w:rsid w:val="00D86B10"/>
    <w:rsid w:val="00D90F30"/>
    <w:rsid w:val="00D956E1"/>
    <w:rsid w:val="00D96A8D"/>
    <w:rsid w:val="00DA2CC7"/>
    <w:rsid w:val="00DB138C"/>
    <w:rsid w:val="00DB34BC"/>
    <w:rsid w:val="00DB5131"/>
    <w:rsid w:val="00DB5B33"/>
    <w:rsid w:val="00DB5B54"/>
    <w:rsid w:val="00DB7324"/>
    <w:rsid w:val="00DC048A"/>
    <w:rsid w:val="00DC0641"/>
    <w:rsid w:val="00DC06CE"/>
    <w:rsid w:val="00DC10E8"/>
    <w:rsid w:val="00DC2033"/>
    <w:rsid w:val="00DC2DAE"/>
    <w:rsid w:val="00DC644C"/>
    <w:rsid w:val="00DC6468"/>
    <w:rsid w:val="00DC7BA8"/>
    <w:rsid w:val="00DD2E24"/>
    <w:rsid w:val="00DD3581"/>
    <w:rsid w:val="00DD654D"/>
    <w:rsid w:val="00DD6722"/>
    <w:rsid w:val="00DE17B4"/>
    <w:rsid w:val="00DE34FC"/>
    <w:rsid w:val="00DE4083"/>
    <w:rsid w:val="00DE4E0B"/>
    <w:rsid w:val="00DE614E"/>
    <w:rsid w:val="00DE7AA3"/>
    <w:rsid w:val="00DF28AF"/>
    <w:rsid w:val="00DF3CF0"/>
    <w:rsid w:val="00DF4886"/>
    <w:rsid w:val="00DF564F"/>
    <w:rsid w:val="00DF6EFB"/>
    <w:rsid w:val="00E05A2C"/>
    <w:rsid w:val="00E05DA8"/>
    <w:rsid w:val="00E06F55"/>
    <w:rsid w:val="00E11347"/>
    <w:rsid w:val="00E1198B"/>
    <w:rsid w:val="00E122A6"/>
    <w:rsid w:val="00E131EE"/>
    <w:rsid w:val="00E1507D"/>
    <w:rsid w:val="00E155BC"/>
    <w:rsid w:val="00E17797"/>
    <w:rsid w:val="00E20A40"/>
    <w:rsid w:val="00E23CBE"/>
    <w:rsid w:val="00E24C95"/>
    <w:rsid w:val="00E2681C"/>
    <w:rsid w:val="00E2698B"/>
    <w:rsid w:val="00E26C8E"/>
    <w:rsid w:val="00E30FE4"/>
    <w:rsid w:val="00E33A55"/>
    <w:rsid w:val="00E34759"/>
    <w:rsid w:val="00E41AF5"/>
    <w:rsid w:val="00E43499"/>
    <w:rsid w:val="00E44379"/>
    <w:rsid w:val="00E469F1"/>
    <w:rsid w:val="00E47E51"/>
    <w:rsid w:val="00E53241"/>
    <w:rsid w:val="00E5432A"/>
    <w:rsid w:val="00E57C7F"/>
    <w:rsid w:val="00E636E5"/>
    <w:rsid w:val="00E63866"/>
    <w:rsid w:val="00E676D8"/>
    <w:rsid w:val="00E713F6"/>
    <w:rsid w:val="00E71EFE"/>
    <w:rsid w:val="00E72336"/>
    <w:rsid w:val="00E73779"/>
    <w:rsid w:val="00E75F59"/>
    <w:rsid w:val="00E765A0"/>
    <w:rsid w:val="00E766D3"/>
    <w:rsid w:val="00E770B2"/>
    <w:rsid w:val="00E815DA"/>
    <w:rsid w:val="00E85C4F"/>
    <w:rsid w:val="00E862B0"/>
    <w:rsid w:val="00E86B90"/>
    <w:rsid w:val="00E87D7E"/>
    <w:rsid w:val="00E87EDE"/>
    <w:rsid w:val="00E90807"/>
    <w:rsid w:val="00E91BB3"/>
    <w:rsid w:val="00E9261C"/>
    <w:rsid w:val="00E92CBC"/>
    <w:rsid w:val="00E93311"/>
    <w:rsid w:val="00E93856"/>
    <w:rsid w:val="00E944F8"/>
    <w:rsid w:val="00EA01D5"/>
    <w:rsid w:val="00EA04AB"/>
    <w:rsid w:val="00EA2DC3"/>
    <w:rsid w:val="00EA3FA4"/>
    <w:rsid w:val="00EB08AF"/>
    <w:rsid w:val="00EB1E91"/>
    <w:rsid w:val="00EB2613"/>
    <w:rsid w:val="00EB2DF2"/>
    <w:rsid w:val="00EB2FB2"/>
    <w:rsid w:val="00EB679D"/>
    <w:rsid w:val="00EC0264"/>
    <w:rsid w:val="00EC040E"/>
    <w:rsid w:val="00EC268A"/>
    <w:rsid w:val="00ED30AC"/>
    <w:rsid w:val="00ED3D8D"/>
    <w:rsid w:val="00ED5DD8"/>
    <w:rsid w:val="00ED6DA8"/>
    <w:rsid w:val="00EE0004"/>
    <w:rsid w:val="00EE02C2"/>
    <w:rsid w:val="00EE07A6"/>
    <w:rsid w:val="00EE2B85"/>
    <w:rsid w:val="00EE4CD6"/>
    <w:rsid w:val="00EE5E18"/>
    <w:rsid w:val="00EF1F0A"/>
    <w:rsid w:val="00EF4EB6"/>
    <w:rsid w:val="00EF5118"/>
    <w:rsid w:val="00EF563B"/>
    <w:rsid w:val="00EF604D"/>
    <w:rsid w:val="00EF6064"/>
    <w:rsid w:val="00EF61F7"/>
    <w:rsid w:val="00EF6B52"/>
    <w:rsid w:val="00EF7597"/>
    <w:rsid w:val="00F0338A"/>
    <w:rsid w:val="00F041B0"/>
    <w:rsid w:val="00F04EA2"/>
    <w:rsid w:val="00F0599D"/>
    <w:rsid w:val="00F11D75"/>
    <w:rsid w:val="00F12241"/>
    <w:rsid w:val="00F1238C"/>
    <w:rsid w:val="00F13C86"/>
    <w:rsid w:val="00F162C4"/>
    <w:rsid w:val="00F23B16"/>
    <w:rsid w:val="00F2515B"/>
    <w:rsid w:val="00F25A76"/>
    <w:rsid w:val="00F301A9"/>
    <w:rsid w:val="00F33C30"/>
    <w:rsid w:val="00F33E84"/>
    <w:rsid w:val="00F341E9"/>
    <w:rsid w:val="00F37129"/>
    <w:rsid w:val="00F3749C"/>
    <w:rsid w:val="00F408F3"/>
    <w:rsid w:val="00F41478"/>
    <w:rsid w:val="00F4250E"/>
    <w:rsid w:val="00F43457"/>
    <w:rsid w:val="00F4611E"/>
    <w:rsid w:val="00F468D7"/>
    <w:rsid w:val="00F515B9"/>
    <w:rsid w:val="00F51E94"/>
    <w:rsid w:val="00F52263"/>
    <w:rsid w:val="00F53ED8"/>
    <w:rsid w:val="00F57C02"/>
    <w:rsid w:val="00F61DDB"/>
    <w:rsid w:val="00F65EFD"/>
    <w:rsid w:val="00F66657"/>
    <w:rsid w:val="00F73805"/>
    <w:rsid w:val="00F74B65"/>
    <w:rsid w:val="00F7577A"/>
    <w:rsid w:val="00F7607E"/>
    <w:rsid w:val="00F8529C"/>
    <w:rsid w:val="00F86AD1"/>
    <w:rsid w:val="00F86F3C"/>
    <w:rsid w:val="00F90454"/>
    <w:rsid w:val="00F905A8"/>
    <w:rsid w:val="00F93DE7"/>
    <w:rsid w:val="00FA0228"/>
    <w:rsid w:val="00FA43C9"/>
    <w:rsid w:val="00FA4548"/>
    <w:rsid w:val="00FA4EF7"/>
    <w:rsid w:val="00FA582B"/>
    <w:rsid w:val="00FA60D8"/>
    <w:rsid w:val="00FA7037"/>
    <w:rsid w:val="00FA7AF6"/>
    <w:rsid w:val="00FB0D2A"/>
    <w:rsid w:val="00FB4B80"/>
    <w:rsid w:val="00FB74B1"/>
    <w:rsid w:val="00FC172B"/>
    <w:rsid w:val="00FC212B"/>
    <w:rsid w:val="00FC232C"/>
    <w:rsid w:val="00FC3D75"/>
    <w:rsid w:val="00FC7BE3"/>
    <w:rsid w:val="00FD37D1"/>
    <w:rsid w:val="00FD38D2"/>
    <w:rsid w:val="00FD624F"/>
    <w:rsid w:val="00FD7902"/>
    <w:rsid w:val="00FE196F"/>
    <w:rsid w:val="00FE4046"/>
    <w:rsid w:val="00FE4CD4"/>
    <w:rsid w:val="00FE4EF1"/>
    <w:rsid w:val="00FE4F63"/>
    <w:rsid w:val="00FE6CAF"/>
    <w:rsid w:val="00FF1605"/>
    <w:rsid w:val="00FF1755"/>
    <w:rsid w:val="00FF1C3A"/>
    <w:rsid w:val="00FF3464"/>
    <w:rsid w:val="00FF640B"/>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9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E5"/>
    <w:rPr>
      <w:rFonts w:ascii="Times New Roman" w:eastAsia="Times New Roman" w:hAnsi="Times New Roman"/>
      <w:sz w:val="24"/>
      <w:szCs w:val="24"/>
      <w:lang w:val="en-GB" w:eastAsia="fr-FR"/>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eastAsia="fr-FR"/>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eastAsia="fr-FR"/>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link w:val="FootnoteText"/>
    <w:uiPriority w:val="99"/>
    <w:semiHidden/>
    <w:rsid w:val="00BA1CE3"/>
    <w:rPr>
      <w:rFonts w:ascii="Times New Roman" w:eastAsia="Times New Roman" w:hAnsi="Times New Roman"/>
      <w:lang w:val="en-GB"/>
    </w:rPr>
  </w:style>
  <w:style w:type="character" w:styleId="FootnoteReference">
    <w:name w:val="footnote reference"/>
    <w:uiPriority w:val="99"/>
    <w:semiHidden/>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uiPriority w:val="99"/>
    <w:semiHidden/>
    <w:unhideWhenUsed/>
    <w:rsid w:val="005F54A1"/>
    <w:rPr>
      <w:color w:val="800080"/>
      <w:u w:val="single"/>
    </w:rPr>
  </w:style>
  <w:style w:type="paragraph" w:styleId="Revision">
    <w:name w:val="Revision"/>
    <w:hidden/>
    <w:uiPriority w:val="99"/>
    <w:semiHidden/>
    <w:rsid w:val="00685F29"/>
    <w:rPr>
      <w:rFonts w:ascii="Times New Roman" w:eastAsia="Times New Roman" w:hAnsi="Times New Roman"/>
      <w:sz w:val="24"/>
      <w:szCs w:val="24"/>
      <w:lang w:val="en-GB" w:eastAsia="fr-FR"/>
    </w:rPr>
  </w:style>
  <w:style w:type="paragraph" w:customStyle="1" w:styleId="COMPara">
    <w:name w:val="COM Para"/>
    <w:qFormat/>
    <w:rsid w:val="00445F0F"/>
    <w:p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445F0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45F0F"/>
    <w:pPr>
      <w:keepNext/>
      <w:spacing w:after="120"/>
      <w:ind w:left="567"/>
      <w:jc w:val="both"/>
    </w:pPr>
    <w:rPr>
      <w:rFonts w:ascii="Arial" w:hAnsi="Arial" w:cs="Arial"/>
      <w:sz w:val="22"/>
      <w:szCs w:val="22"/>
    </w:rPr>
  </w:style>
  <w:style w:type="paragraph" w:customStyle="1" w:styleId="COMParaDecision">
    <w:name w:val="COM Para Decision"/>
    <w:basedOn w:val="Normal"/>
    <w:uiPriority w:val="99"/>
    <w:qFormat/>
    <w:rsid w:val="00445F0F"/>
    <w:pPr>
      <w:numPr>
        <w:numId w:val="5"/>
      </w:numPr>
      <w:autoSpaceDE w:val="0"/>
      <w:autoSpaceDN w:val="0"/>
      <w:adjustRightInd w:val="0"/>
      <w:spacing w:after="120"/>
      <w:jc w:val="both"/>
    </w:pPr>
    <w:rPr>
      <w:rFonts w:ascii="Arial" w:eastAsia="SimSun" w:hAnsi="Arial" w:cs="Arial"/>
      <w:sz w:val="22"/>
      <w:szCs w:val="22"/>
      <w:u w:val="single"/>
    </w:rPr>
  </w:style>
  <w:style w:type="character" w:customStyle="1" w:styleId="UnresolvedMention1">
    <w:name w:val="Unresolved Mention1"/>
    <w:basedOn w:val="DefaultParagraphFont"/>
    <w:uiPriority w:val="99"/>
    <w:semiHidden/>
    <w:unhideWhenUsed/>
    <w:rsid w:val="00082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5385">
      <w:bodyDiv w:val="1"/>
      <w:marLeft w:val="0"/>
      <w:marRight w:val="0"/>
      <w:marTop w:val="0"/>
      <w:marBottom w:val="0"/>
      <w:divBdr>
        <w:top w:val="none" w:sz="0" w:space="0" w:color="auto"/>
        <w:left w:val="none" w:sz="0" w:space="0" w:color="auto"/>
        <w:bottom w:val="none" w:sz="0" w:space="0" w:color="auto"/>
        <w:right w:val="none" w:sz="0" w:space="0" w:color="auto"/>
      </w:divBdr>
    </w:div>
    <w:div w:id="417365720">
      <w:bodyDiv w:val="1"/>
      <w:marLeft w:val="0"/>
      <w:marRight w:val="0"/>
      <w:marTop w:val="0"/>
      <w:marBottom w:val="0"/>
      <w:divBdr>
        <w:top w:val="none" w:sz="0" w:space="0" w:color="auto"/>
        <w:left w:val="none" w:sz="0" w:space="0" w:color="auto"/>
        <w:bottom w:val="none" w:sz="0" w:space="0" w:color="auto"/>
        <w:right w:val="none" w:sz="0" w:space="0" w:color="auto"/>
      </w:divBdr>
    </w:div>
    <w:div w:id="696735100">
      <w:bodyDiv w:val="1"/>
      <w:marLeft w:val="0"/>
      <w:marRight w:val="0"/>
      <w:marTop w:val="0"/>
      <w:marBottom w:val="0"/>
      <w:divBdr>
        <w:top w:val="none" w:sz="0" w:space="0" w:color="auto"/>
        <w:left w:val="none" w:sz="0" w:space="0" w:color="auto"/>
        <w:bottom w:val="none" w:sz="0" w:space="0" w:color="auto"/>
        <w:right w:val="none" w:sz="0" w:space="0" w:color="auto"/>
      </w:divBdr>
    </w:div>
    <w:div w:id="92572463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2278509">
      <w:bodyDiv w:val="1"/>
      <w:marLeft w:val="0"/>
      <w:marRight w:val="0"/>
      <w:marTop w:val="0"/>
      <w:marBottom w:val="0"/>
      <w:divBdr>
        <w:top w:val="none" w:sz="0" w:space="0" w:color="auto"/>
        <w:left w:val="none" w:sz="0" w:space="0" w:color="auto"/>
        <w:bottom w:val="none" w:sz="0" w:space="0" w:color="auto"/>
        <w:right w:val="none" w:sz="0" w:space="0" w:color="auto"/>
      </w:divBdr>
    </w:div>
    <w:div w:id="1959221515">
      <w:bodyDiv w:val="1"/>
      <w:marLeft w:val="0"/>
      <w:marRight w:val="0"/>
      <w:marTop w:val="0"/>
      <w:marBottom w:val="0"/>
      <w:divBdr>
        <w:top w:val="none" w:sz="0" w:space="0" w:color="auto"/>
        <w:left w:val="none" w:sz="0" w:space="0" w:color="auto"/>
        <w:bottom w:val="none" w:sz="0" w:space="0" w:color="auto"/>
        <w:right w:val="none" w:sz="0" w:space="0" w:color="auto"/>
      </w:divBdr>
    </w:div>
    <w:div w:id="207246048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4.COM/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download.php?versionID=584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en/Decisions/14.COM/20" TargetMode="External"/><Relationship Id="rId4" Type="http://schemas.openxmlformats.org/officeDocument/2006/relationships/settings" Target="settings.xml"/><Relationship Id="rId9" Type="http://schemas.openxmlformats.org/officeDocument/2006/relationships/hyperlink" Target="https://ich.unesco.org/doc/download.php?versionID=5849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62B3-1102-4FEA-857B-FC841A35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2588</Words>
  <Characters>14753</Characters>
  <Application>Microsoft Office Word</Application>
  <DocSecurity>0</DocSecurity>
  <Lines>122</Lines>
  <Paragraphs>34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2020-10-21T14:00:00Z</dcterms:created>
  <dcterms:modified xsi:type="dcterms:W3CDTF">2020-10-22T09:10:00Z</dcterms:modified>
</cp:coreProperties>
</file>