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3" w:rsidRPr="00C00936" w:rsidRDefault="00A45F1B" w:rsidP="00A45F1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120" w:line="280" w:lineRule="atLeast"/>
        <w:ind w:left="142" w:right="141"/>
        <w:jc w:val="both"/>
        <w:rPr>
          <w:rFonts w:ascii="Arial" w:hAnsi="Arial" w:cs="Arial"/>
          <w:sz w:val="24"/>
          <w:szCs w:val="24"/>
          <w:lang w:val="en-GB"/>
        </w:rPr>
      </w:pPr>
      <w:r w:rsidRPr="00C00936">
        <w:rPr>
          <w:rFonts w:ascii="Arial" w:hAnsi="Arial" w:cs="Arial"/>
          <w:sz w:val="24"/>
          <w:szCs w:val="24"/>
          <w:lang w:val="en-GB"/>
        </w:rPr>
        <w:t xml:space="preserve">The UNESCO Secretariat of the </w:t>
      </w:r>
      <w:hyperlink r:id="rId8" w:history="1">
        <w:r w:rsidR="00E0146B" w:rsidRPr="00646207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2003 </w:t>
        </w:r>
        <w:r w:rsidRPr="00646207">
          <w:rPr>
            <w:rStyle w:val="Hyperlink"/>
            <w:rFonts w:ascii="Arial" w:hAnsi="Arial" w:cs="Arial"/>
            <w:sz w:val="24"/>
            <w:szCs w:val="24"/>
            <w:lang w:val="en-GB"/>
          </w:rPr>
          <w:t>Convention for the Safeguarding of the Intangible Cultural Heritage</w:t>
        </w:r>
      </w:hyperlink>
      <w:r w:rsidRPr="00C00936">
        <w:rPr>
          <w:rFonts w:ascii="Arial" w:hAnsi="Arial" w:cs="Arial"/>
          <w:sz w:val="24"/>
          <w:szCs w:val="24"/>
          <w:lang w:val="en-GB"/>
        </w:rPr>
        <w:t xml:space="preserve"> </w:t>
      </w:r>
      <w:r w:rsidR="00E0146B">
        <w:rPr>
          <w:rFonts w:ascii="Arial" w:hAnsi="Arial" w:cs="Arial"/>
          <w:sz w:val="24"/>
          <w:szCs w:val="24"/>
          <w:lang w:val="en-GB"/>
        </w:rPr>
        <w:t>is looking</w:t>
      </w:r>
      <w:r w:rsidR="001455D7">
        <w:rPr>
          <w:rFonts w:ascii="Arial" w:hAnsi="Arial" w:cs="Arial"/>
          <w:sz w:val="24"/>
          <w:szCs w:val="24"/>
          <w:lang w:val="en-GB"/>
        </w:rPr>
        <w:t xml:space="preserve"> to </w:t>
      </w:r>
      <w:r w:rsidR="00E0146B">
        <w:rPr>
          <w:rFonts w:ascii="Arial" w:hAnsi="Arial" w:cs="Arial"/>
          <w:sz w:val="24"/>
          <w:szCs w:val="24"/>
          <w:lang w:val="en-GB"/>
        </w:rPr>
        <w:t>hire</w:t>
      </w:r>
      <w:r w:rsidRPr="00C00936">
        <w:rPr>
          <w:rFonts w:ascii="Arial" w:hAnsi="Arial" w:cs="Arial"/>
          <w:sz w:val="24"/>
          <w:szCs w:val="24"/>
          <w:lang w:val="en-GB"/>
        </w:rPr>
        <w:t xml:space="preserve"> </w:t>
      </w:r>
      <w:r w:rsidR="006552BB">
        <w:rPr>
          <w:rFonts w:ascii="Arial" w:hAnsi="Arial" w:cs="Arial"/>
          <w:sz w:val="24"/>
          <w:szCs w:val="24"/>
          <w:lang w:val="en-GB"/>
        </w:rPr>
        <w:t xml:space="preserve">one or more </w:t>
      </w:r>
      <w:r w:rsidR="00AE65C3">
        <w:rPr>
          <w:rFonts w:ascii="Arial" w:hAnsi="Arial" w:cs="Arial"/>
          <w:sz w:val="24"/>
          <w:szCs w:val="24"/>
          <w:lang w:val="en-GB"/>
        </w:rPr>
        <w:t>consultant</w:t>
      </w:r>
      <w:r w:rsidR="006552BB">
        <w:rPr>
          <w:rFonts w:ascii="Arial" w:hAnsi="Arial" w:cs="Arial"/>
          <w:sz w:val="24"/>
          <w:szCs w:val="24"/>
          <w:lang w:val="en-GB"/>
        </w:rPr>
        <w:t>(s)</w:t>
      </w:r>
      <w:r w:rsidR="00AE65C3" w:rsidRPr="00C00936">
        <w:rPr>
          <w:rFonts w:ascii="Arial" w:hAnsi="Arial" w:cs="Arial"/>
          <w:sz w:val="24"/>
          <w:szCs w:val="24"/>
          <w:lang w:val="en-GB"/>
        </w:rPr>
        <w:t xml:space="preserve"> </w:t>
      </w:r>
      <w:r w:rsidR="00041593" w:rsidRPr="00C00936">
        <w:rPr>
          <w:rFonts w:ascii="Arial" w:hAnsi="Arial" w:cs="Arial"/>
          <w:sz w:val="24"/>
          <w:szCs w:val="24"/>
          <w:lang w:val="en-GB"/>
        </w:rPr>
        <w:t xml:space="preserve">to </w:t>
      </w:r>
      <w:r w:rsidR="001455D7">
        <w:rPr>
          <w:rFonts w:ascii="Arial" w:hAnsi="Arial" w:cs="Arial"/>
          <w:sz w:val="24"/>
          <w:szCs w:val="24"/>
          <w:lang w:val="en-GB"/>
        </w:rPr>
        <w:t>help reflect</w:t>
      </w:r>
      <w:r w:rsidR="00041593" w:rsidRPr="00C00936">
        <w:rPr>
          <w:rFonts w:ascii="Arial" w:hAnsi="Arial" w:cs="Arial"/>
          <w:sz w:val="24"/>
          <w:szCs w:val="24"/>
          <w:lang w:val="en-GB"/>
        </w:rPr>
        <w:t xml:space="preserve"> on </w:t>
      </w:r>
      <w:r w:rsidR="00041593" w:rsidRPr="00C00936">
        <w:rPr>
          <w:rFonts w:ascii="Arial" w:hAnsi="Arial" w:cs="Arial"/>
          <w:sz w:val="24"/>
          <w:szCs w:val="24"/>
          <w:lang w:val="en-US"/>
        </w:rPr>
        <w:t>possible ways of sharing experienc</w:t>
      </w:r>
      <w:bookmarkStart w:id="0" w:name="_GoBack"/>
      <w:bookmarkEnd w:id="0"/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es </w:t>
      </w:r>
      <w:r w:rsidR="00E0146B">
        <w:rPr>
          <w:rFonts w:ascii="Arial" w:hAnsi="Arial" w:cs="Arial"/>
          <w:sz w:val="24"/>
          <w:szCs w:val="24"/>
          <w:lang w:val="en-US"/>
        </w:rPr>
        <w:t>in</w:t>
      </w:r>
      <w:r w:rsidR="00E0146B" w:rsidRPr="00C00936">
        <w:rPr>
          <w:rFonts w:ascii="Arial" w:hAnsi="Arial" w:cs="Arial"/>
          <w:sz w:val="24"/>
          <w:szCs w:val="24"/>
          <w:lang w:val="en-US"/>
        </w:rPr>
        <w:t xml:space="preserve"> 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the safeguarding of </w:t>
      </w:r>
      <w:r w:rsidR="00CC27AC">
        <w:rPr>
          <w:rFonts w:ascii="Arial" w:hAnsi="Arial" w:cs="Arial"/>
          <w:sz w:val="24"/>
          <w:szCs w:val="24"/>
          <w:lang w:val="en-US"/>
        </w:rPr>
        <w:t>intangible cultural heritage (</w:t>
      </w:r>
      <w:r w:rsidR="00041593" w:rsidRPr="00C00936">
        <w:rPr>
          <w:rFonts w:ascii="Arial" w:hAnsi="Arial" w:cs="Arial"/>
          <w:sz w:val="24"/>
          <w:szCs w:val="24"/>
          <w:lang w:val="en-US"/>
        </w:rPr>
        <w:t>ICH</w:t>
      </w:r>
      <w:r w:rsidR="00CC27AC">
        <w:rPr>
          <w:rFonts w:ascii="Arial" w:hAnsi="Arial" w:cs="Arial"/>
          <w:sz w:val="24"/>
          <w:szCs w:val="24"/>
          <w:lang w:val="en-US"/>
        </w:rPr>
        <w:t>)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. The </w:t>
      </w:r>
      <w:r w:rsidR="00E0146B">
        <w:rPr>
          <w:rFonts w:ascii="Arial" w:hAnsi="Arial" w:cs="Arial"/>
          <w:sz w:val="24"/>
          <w:szCs w:val="24"/>
          <w:lang w:val="en-US"/>
        </w:rPr>
        <w:t xml:space="preserve">consultant’s 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main tasks </w:t>
      </w:r>
      <w:r w:rsidR="00E0146B">
        <w:rPr>
          <w:rFonts w:ascii="Arial" w:hAnsi="Arial" w:cs="Arial"/>
          <w:sz w:val="24"/>
          <w:szCs w:val="24"/>
          <w:lang w:val="en-US"/>
        </w:rPr>
        <w:t>will be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 </w:t>
      </w:r>
      <w:r w:rsidR="00E0146B">
        <w:rPr>
          <w:rFonts w:ascii="Arial" w:hAnsi="Arial" w:cs="Arial"/>
          <w:sz w:val="24"/>
          <w:szCs w:val="24"/>
          <w:lang w:val="en-US"/>
        </w:rPr>
        <w:t xml:space="preserve">to </w:t>
      </w:r>
      <w:r w:rsidR="00E0146B" w:rsidRPr="006552BB">
        <w:rPr>
          <w:rFonts w:ascii="Arial" w:hAnsi="Arial" w:cs="Arial"/>
          <w:b/>
          <w:sz w:val="24"/>
          <w:szCs w:val="24"/>
          <w:lang w:val="en-US"/>
        </w:rPr>
        <w:t>design</w:t>
      </w:r>
      <w:r w:rsidR="00041593" w:rsidRPr="00C00936">
        <w:rPr>
          <w:rFonts w:ascii="Arial" w:hAnsi="Arial" w:cs="Arial"/>
          <w:b/>
          <w:sz w:val="24"/>
          <w:szCs w:val="24"/>
          <w:lang w:val="en-US"/>
        </w:rPr>
        <w:t xml:space="preserve"> an online survey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, </w:t>
      </w:r>
      <w:r w:rsidR="00E0146B">
        <w:rPr>
          <w:rFonts w:ascii="Arial" w:hAnsi="Arial" w:cs="Arial"/>
          <w:b/>
          <w:sz w:val="24"/>
          <w:szCs w:val="24"/>
          <w:lang w:val="en-US"/>
        </w:rPr>
        <w:t>compile</w:t>
      </w:r>
      <w:r w:rsidR="00041593" w:rsidRPr="00C00936">
        <w:rPr>
          <w:rFonts w:ascii="Arial" w:hAnsi="Arial" w:cs="Arial"/>
          <w:b/>
          <w:sz w:val="24"/>
          <w:szCs w:val="24"/>
          <w:lang w:val="en-US"/>
        </w:rPr>
        <w:t xml:space="preserve"> the list of recipients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 (NGOs, institutions, organizations, etc.) and </w:t>
      </w:r>
      <w:r w:rsidR="00E0146B" w:rsidRPr="006552BB">
        <w:rPr>
          <w:rFonts w:ascii="Arial" w:hAnsi="Arial" w:cs="Arial"/>
          <w:b/>
          <w:sz w:val="24"/>
          <w:szCs w:val="24"/>
          <w:lang w:val="en-US"/>
        </w:rPr>
        <w:t>prepare</w:t>
      </w:r>
      <w:r w:rsidR="00041593" w:rsidRPr="00C00936">
        <w:rPr>
          <w:rFonts w:ascii="Arial" w:hAnsi="Arial" w:cs="Arial"/>
          <w:b/>
          <w:sz w:val="24"/>
          <w:szCs w:val="24"/>
          <w:lang w:val="en-US"/>
        </w:rPr>
        <w:t xml:space="preserve"> a final analytical report</w:t>
      </w:r>
      <w:r w:rsidR="00041593" w:rsidRPr="00C00936">
        <w:rPr>
          <w:rFonts w:ascii="Arial" w:hAnsi="Arial" w:cs="Arial"/>
          <w:sz w:val="24"/>
          <w:szCs w:val="24"/>
          <w:lang w:val="en-US"/>
        </w:rPr>
        <w:t xml:space="preserve"> on the results.</w:t>
      </w:r>
    </w:p>
    <w:p w:rsidR="00A45F1B" w:rsidRPr="00C00936" w:rsidRDefault="00AA50BA" w:rsidP="00A45F1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120" w:line="280" w:lineRule="atLeast"/>
        <w:ind w:left="142" w:right="14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deadline for submitting e</w:t>
      </w:r>
      <w:r w:rsidR="00A45F1B" w:rsidRPr="00C00936">
        <w:rPr>
          <w:rFonts w:ascii="Arial" w:hAnsi="Arial" w:cs="Arial"/>
          <w:sz w:val="24"/>
          <w:szCs w:val="24"/>
          <w:lang w:val="en-GB"/>
        </w:rPr>
        <w:t xml:space="preserve">xpressions of interest </w:t>
      </w:r>
      <w:r>
        <w:rPr>
          <w:rFonts w:ascii="Arial" w:hAnsi="Arial" w:cs="Arial"/>
          <w:sz w:val="24"/>
          <w:szCs w:val="24"/>
          <w:lang w:val="en-GB"/>
        </w:rPr>
        <w:t xml:space="preserve">is </w:t>
      </w:r>
      <w:r w:rsidR="00B3569C">
        <w:rPr>
          <w:rFonts w:ascii="Arial" w:hAnsi="Arial" w:cs="Arial"/>
          <w:b/>
          <w:sz w:val="24"/>
          <w:szCs w:val="24"/>
          <w:lang w:val="en-GB"/>
        </w:rPr>
        <w:t>20</w:t>
      </w:r>
      <w:r w:rsidR="00B3569C" w:rsidRPr="00C009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41593" w:rsidRPr="00C00936">
        <w:rPr>
          <w:rFonts w:ascii="Arial" w:hAnsi="Arial" w:cs="Arial"/>
          <w:b/>
          <w:sz w:val="24"/>
          <w:szCs w:val="24"/>
          <w:lang w:val="en-GB"/>
        </w:rPr>
        <w:t xml:space="preserve">September </w:t>
      </w:r>
      <w:r w:rsidR="00A45F1B" w:rsidRPr="00C00936">
        <w:rPr>
          <w:rFonts w:ascii="Arial" w:hAnsi="Arial" w:cs="Arial"/>
          <w:b/>
          <w:sz w:val="24"/>
          <w:szCs w:val="24"/>
          <w:lang w:val="en-GB"/>
        </w:rPr>
        <w:t>201</w:t>
      </w:r>
      <w:r w:rsidR="00B9455F" w:rsidRPr="00C00936">
        <w:rPr>
          <w:rFonts w:ascii="Arial" w:hAnsi="Arial" w:cs="Arial"/>
          <w:b/>
          <w:sz w:val="24"/>
          <w:szCs w:val="24"/>
          <w:lang w:val="en-GB"/>
        </w:rPr>
        <w:t>7</w:t>
      </w:r>
      <w:r w:rsidR="00B9455F" w:rsidRPr="00C0093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(the expected start date for the assignment </w:t>
      </w:r>
      <w:r w:rsidRPr="006552BB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455F" w:rsidRPr="006552BB">
        <w:rPr>
          <w:rFonts w:ascii="Arial" w:hAnsi="Arial" w:cs="Arial"/>
          <w:sz w:val="24"/>
          <w:szCs w:val="24"/>
          <w:lang w:val="en-GB"/>
        </w:rPr>
        <w:t>mid-</w:t>
      </w:r>
      <w:r w:rsidR="00041593" w:rsidRPr="006552BB">
        <w:rPr>
          <w:rFonts w:ascii="Arial" w:hAnsi="Arial" w:cs="Arial"/>
          <w:sz w:val="24"/>
          <w:szCs w:val="24"/>
          <w:lang w:val="en-GB"/>
        </w:rPr>
        <w:t>October 2017</w:t>
      </w:r>
      <w:r w:rsidR="00E0146B">
        <w:rPr>
          <w:rFonts w:ascii="Arial" w:hAnsi="Arial" w:cs="Arial"/>
          <w:sz w:val="24"/>
          <w:szCs w:val="24"/>
          <w:lang w:val="en-GB"/>
        </w:rPr>
        <w:t>,</w:t>
      </w:r>
      <w:r w:rsidR="00AE65C3">
        <w:rPr>
          <w:rFonts w:ascii="Arial" w:hAnsi="Arial" w:cs="Arial"/>
          <w:sz w:val="24"/>
          <w:szCs w:val="24"/>
          <w:lang w:val="en-GB"/>
        </w:rPr>
        <w:t xml:space="preserve"> </w:t>
      </w:r>
      <w:r w:rsidR="00E0146B">
        <w:rPr>
          <w:rFonts w:ascii="Arial" w:hAnsi="Arial" w:cs="Arial"/>
          <w:sz w:val="24"/>
          <w:szCs w:val="24"/>
          <w:lang w:val="en-GB"/>
        </w:rPr>
        <w:t>with</w:t>
      </w:r>
      <w:r w:rsidR="00AE65C3">
        <w:rPr>
          <w:rFonts w:ascii="Arial" w:hAnsi="Arial" w:cs="Arial"/>
          <w:sz w:val="24"/>
          <w:szCs w:val="24"/>
          <w:lang w:val="en-GB"/>
        </w:rPr>
        <w:t xml:space="preserve"> </w:t>
      </w:r>
      <w:r w:rsidR="00540597">
        <w:rPr>
          <w:rFonts w:ascii="Arial" w:hAnsi="Arial" w:cs="Arial"/>
          <w:sz w:val="24"/>
          <w:szCs w:val="24"/>
          <w:lang w:val="en-GB"/>
        </w:rPr>
        <w:t xml:space="preserve">all </w:t>
      </w:r>
      <w:r w:rsidR="00AE65C3">
        <w:rPr>
          <w:rFonts w:ascii="Arial" w:hAnsi="Arial" w:cs="Arial"/>
          <w:sz w:val="24"/>
          <w:szCs w:val="24"/>
          <w:lang w:val="en-GB"/>
        </w:rPr>
        <w:t xml:space="preserve">the tasks to be completed by April </w:t>
      </w:r>
      <w:r w:rsidR="00AE65C3" w:rsidRPr="00E0146B">
        <w:rPr>
          <w:rFonts w:ascii="Arial" w:hAnsi="Arial" w:cs="Arial"/>
          <w:sz w:val="24"/>
          <w:szCs w:val="24"/>
          <w:lang w:val="en-GB"/>
        </w:rPr>
        <w:t>2018</w:t>
      </w:r>
      <w:r w:rsidRPr="006552BB">
        <w:rPr>
          <w:rFonts w:ascii="Arial" w:hAnsi="Arial" w:cs="Arial"/>
          <w:sz w:val="24"/>
          <w:szCs w:val="24"/>
          <w:lang w:val="en-GB"/>
        </w:rPr>
        <w:t>)</w:t>
      </w:r>
      <w:r w:rsidR="00B9455F" w:rsidRPr="00E0146B">
        <w:rPr>
          <w:rFonts w:ascii="Arial" w:hAnsi="Arial" w:cs="Arial"/>
          <w:sz w:val="24"/>
          <w:szCs w:val="24"/>
          <w:lang w:val="en-GB"/>
        </w:rPr>
        <w:t>.</w:t>
      </w:r>
    </w:p>
    <w:p w:rsidR="00B9455F" w:rsidRPr="00B9455F" w:rsidRDefault="00B9455F" w:rsidP="00B9455F">
      <w:pPr>
        <w:keepNext/>
        <w:keepLines/>
        <w:spacing w:before="240" w:after="120" w:line="240" w:lineRule="auto"/>
        <w:outlineLvl w:val="1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 w:rsidRPr="00B9455F">
        <w:rPr>
          <w:rFonts w:ascii="Arial" w:eastAsiaTheme="majorEastAsia" w:hAnsi="Arial" w:cs="Arial"/>
          <w:b/>
          <w:bCs/>
          <w:color w:val="000000" w:themeColor="text1"/>
          <w:lang w:val="en-GB"/>
        </w:rPr>
        <w:t>Context</w:t>
      </w:r>
    </w:p>
    <w:p w:rsidR="00041593" w:rsidRDefault="00D32FF6" w:rsidP="006552BB">
      <w:pPr>
        <w:jc w:val="both"/>
        <w:rPr>
          <w:rFonts w:ascii="Arial" w:hAnsi="Arial" w:cs="Arial"/>
          <w:lang w:val="en-US"/>
        </w:rPr>
      </w:pPr>
      <w:r w:rsidRPr="00D32FF6">
        <w:rPr>
          <w:rFonts w:ascii="Arial" w:hAnsi="Arial" w:cs="Arial"/>
          <w:lang w:val="en-US"/>
        </w:rPr>
        <w:t>In the context of the</w:t>
      </w:r>
      <w:r w:rsidR="00041593">
        <w:rPr>
          <w:rFonts w:ascii="Arial" w:hAnsi="Arial" w:cs="Arial"/>
          <w:lang w:val="en-US"/>
        </w:rPr>
        <w:t xml:space="preserve"> work of the Intergovernmental Committee for the Safeguarding of the Intangible Cultural Heritage</w:t>
      </w:r>
      <w:r w:rsidR="00E0146B">
        <w:rPr>
          <w:rFonts w:ascii="Arial" w:hAnsi="Arial" w:cs="Arial"/>
          <w:lang w:val="en-US"/>
        </w:rPr>
        <w:t>,</w:t>
      </w:r>
      <w:r w:rsidR="00041593">
        <w:rPr>
          <w:rFonts w:ascii="Arial" w:hAnsi="Arial" w:cs="Arial"/>
          <w:lang w:val="en-US"/>
        </w:rPr>
        <w:t xml:space="preserve"> in particular its decision </w:t>
      </w:r>
      <w:r w:rsidR="00646207">
        <w:fldChar w:fldCharType="begin"/>
      </w:r>
      <w:r w:rsidR="00646207" w:rsidRPr="00646207">
        <w:rPr>
          <w:lang w:val="en-GB"/>
        </w:rPr>
        <w:instrText xml:space="preserve"> HYPERLINK "http://www.unesco.org/culture/ich/en/decision</w:instrText>
      </w:r>
      <w:r w:rsidR="00646207" w:rsidRPr="00646207">
        <w:rPr>
          <w:lang w:val="en-GB"/>
        </w:rPr>
        <w:instrText xml:space="preserve">s/8.COM/5.c.1" </w:instrText>
      </w:r>
      <w:r w:rsidR="00646207">
        <w:fldChar w:fldCharType="separate"/>
      </w:r>
      <w:r w:rsidR="00041593" w:rsidRPr="00041593">
        <w:rPr>
          <w:rStyle w:val="Hyperlink"/>
          <w:rFonts w:ascii="Arial" w:hAnsi="Arial" w:cs="Arial"/>
          <w:lang w:val="en-GB"/>
        </w:rPr>
        <w:t>8.COM 5.c.1</w:t>
      </w:r>
      <w:r w:rsidR="00646207">
        <w:rPr>
          <w:rStyle w:val="Hyperlink"/>
          <w:rFonts w:ascii="Arial" w:hAnsi="Arial" w:cs="Arial"/>
          <w:lang w:val="en-GB"/>
        </w:rPr>
        <w:fldChar w:fldCharType="end"/>
      </w:r>
      <w:r w:rsidR="00A645E6">
        <w:rPr>
          <w:rFonts w:ascii="Arial" w:hAnsi="Arial" w:cs="Arial"/>
          <w:lang w:val="en-US"/>
        </w:rPr>
        <w:t xml:space="preserve"> and </w:t>
      </w:r>
      <w:r w:rsidR="00646207">
        <w:fldChar w:fldCharType="begin"/>
      </w:r>
      <w:r w:rsidR="00646207" w:rsidRPr="00646207">
        <w:rPr>
          <w:lang w:val="en-GB"/>
        </w:rPr>
        <w:instrText xml:space="preserve"> HYPERLINK "https://ich.unesco.org/en/decisions/10.COM/10" </w:instrText>
      </w:r>
      <w:r w:rsidR="00646207">
        <w:fldChar w:fldCharType="separate"/>
      </w:r>
      <w:r w:rsidR="00A645E6" w:rsidRPr="00A645E6">
        <w:rPr>
          <w:rStyle w:val="Hyperlink"/>
          <w:rFonts w:ascii="Arial" w:hAnsi="Arial" w:cs="Arial"/>
          <w:lang w:val="en-US"/>
        </w:rPr>
        <w:t>10.COM 10</w:t>
      </w:r>
      <w:r w:rsidR="00646207">
        <w:rPr>
          <w:rStyle w:val="Hyperlink"/>
          <w:rFonts w:ascii="Arial" w:hAnsi="Arial" w:cs="Arial"/>
          <w:lang w:val="en-US"/>
        </w:rPr>
        <w:fldChar w:fldCharType="end"/>
      </w:r>
      <w:r w:rsidR="00A645E6">
        <w:rPr>
          <w:rFonts w:ascii="Arial" w:hAnsi="Arial" w:cs="Arial"/>
          <w:lang w:val="en-US"/>
        </w:rPr>
        <w:t>,</w:t>
      </w:r>
      <w:r w:rsidRPr="00D32FF6">
        <w:rPr>
          <w:rFonts w:ascii="Arial" w:hAnsi="Arial" w:cs="Arial"/>
          <w:lang w:val="en-US"/>
        </w:rPr>
        <w:t xml:space="preserve"> the </w:t>
      </w:r>
      <w:r w:rsidR="00373378">
        <w:rPr>
          <w:rFonts w:ascii="Arial" w:hAnsi="Arial" w:cs="Arial"/>
          <w:lang w:val="en-US"/>
        </w:rPr>
        <w:t>Secretariat of the Convention will be</w:t>
      </w:r>
      <w:r w:rsidR="002225F0">
        <w:rPr>
          <w:rFonts w:ascii="Arial" w:hAnsi="Arial" w:cs="Arial"/>
          <w:lang w:val="en-US"/>
        </w:rPr>
        <w:t xml:space="preserve"> conducting a survey on </w:t>
      </w:r>
      <w:r w:rsidR="00041593">
        <w:rPr>
          <w:rFonts w:ascii="Arial" w:hAnsi="Arial" w:cs="Arial"/>
          <w:lang w:val="en-US"/>
        </w:rPr>
        <w:t xml:space="preserve">possible ways of sharing safeguarding experiences complementary to the Register of </w:t>
      </w:r>
      <w:r w:rsidR="00B3569C">
        <w:rPr>
          <w:rFonts w:ascii="Arial" w:hAnsi="Arial" w:cs="Arial"/>
          <w:lang w:val="en-US"/>
        </w:rPr>
        <w:t>G</w:t>
      </w:r>
      <w:r w:rsidR="00041593">
        <w:rPr>
          <w:rFonts w:ascii="Arial" w:hAnsi="Arial" w:cs="Arial"/>
          <w:lang w:val="en-US"/>
        </w:rPr>
        <w:t xml:space="preserve">ood </w:t>
      </w:r>
      <w:r w:rsidR="00B3569C">
        <w:rPr>
          <w:rFonts w:ascii="Arial" w:hAnsi="Arial" w:cs="Arial"/>
          <w:lang w:val="en-US"/>
        </w:rPr>
        <w:t>S</w:t>
      </w:r>
      <w:r w:rsidR="00041593">
        <w:rPr>
          <w:rFonts w:ascii="Arial" w:hAnsi="Arial" w:cs="Arial"/>
          <w:lang w:val="en-US"/>
        </w:rPr>
        <w:t xml:space="preserve">afeguarding </w:t>
      </w:r>
      <w:r w:rsidR="00B3569C">
        <w:rPr>
          <w:rFonts w:ascii="Arial" w:hAnsi="Arial" w:cs="Arial"/>
          <w:lang w:val="en-US"/>
        </w:rPr>
        <w:t>P</w:t>
      </w:r>
      <w:r w:rsidR="00041593">
        <w:rPr>
          <w:rFonts w:ascii="Arial" w:hAnsi="Arial" w:cs="Arial"/>
          <w:lang w:val="en-US"/>
        </w:rPr>
        <w:t>ractices</w:t>
      </w:r>
      <w:r w:rsidR="003F4A84">
        <w:rPr>
          <w:rFonts w:ascii="Arial" w:hAnsi="Arial" w:cs="Arial"/>
          <w:lang w:val="en-US"/>
        </w:rPr>
        <w:t xml:space="preserve"> </w:t>
      </w:r>
      <w:r w:rsidR="00E0146B">
        <w:rPr>
          <w:rFonts w:ascii="Arial" w:hAnsi="Arial" w:cs="Arial"/>
          <w:lang w:val="en-US"/>
        </w:rPr>
        <w:t>as per</w:t>
      </w:r>
      <w:r w:rsidR="00B3569C">
        <w:rPr>
          <w:rFonts w:ascii="Arial" w:hAnsi="Arial" w:cs="Arial"/>
          <w:lang w:val="en-US"/>
        </w:rPr>
        <w:t xml:space="preserve"> Article 18 of the Convention</w:t>
      </w:r>
      <w:r w:rsidR="00041593">
        <w:rPr>
          <w:rFonts w:ascii="Arial" w:hAnsi="Arial" w:cs="Arial"/>
          <w:lang w:val="en-US"/>
        </w:rPr>
        <w:t xml:space="preserve">. </w:t>
      </w:r>
      <w:r w:rsidR="00373378">
        <w:rPr>
          <w:rFonts w:ascii="Arial" w:hAnsi="Arial" w:cs="Arial"/>
          <w:lang w:val="en-US"/>
        </w:rPr>
        <w:t xml:space="preserve">The </w:t>
      </w:r>
      <w:r w:rsidR="00AD59E7">
        <w:rPr>
          <w:rFonts w:ascii="Arial" w:hAnsi="Arial" w:cs="Arial"/>
          <w:lang w:val="en-US"/>
        </w:rPr>
        <w:t xml:space="preserve">identification of a </w:t>
      </w:r>
      <w:r w:rsidR="00373378">
        <w:rPr>
          <w:rFonts w:ascii="Arial" w:hAnsi="Arial" w:cs="Arial"/>
          <w:lang w:val="en-US"/>
        </w:rPr>
        <w:t xml:space="preserve">need </w:t>
      </w:r>
      <w:r w:rsidR="002E77CB">
        <w:rPr>
          <w:rFonts w:ascii="Arial" w:hAnsi="Arial" w:cs="Arial"/>
          <w:lang w:val="en-US"/>
        </w:rPr>
        <w:t>to develop</w:t>
      </w:r>
      <w:r w:rsidR="00373378">
        <w:rPr>
          <w:rFonts w:ascii="Arial" w:hAnsi="Arial" w:cs="Arial"/>
          <w:lang w:val="en-US"/>
        </w:rPr>
        <w:t xml:space="preserve"> so-called  </w:t>
      </w:r>
      <w:r w:rsidR="00D94603">
        <w:rPr>
          <w:rFonts w:ascii="Arial" w:hAnsi="Arial" w:cs="Arial"/>
          <w:lang w:val="en-US"/>
        </w:rPr>
        <w:t xml:space="preserve">‘alternate, lighter ways of sharing safeguarding experiences’ </w:t>
      </w:r>
      <w:r w:rsidR="002E77CB">
        <w:rPr>
          <w:rFonts w:ascii="Arial" w:hAnsi="Arial" w:cs="Arial"/>
          <w:lang w:val="en-US"/>
        </w:rPr>
        <w:t>was</w:t>
      </w:r>
      <w:r w:rsidR="00AD59E7">
        <w:rPr>
          <w:rFonts w:ascii="Arial" w:hAnsi="Arial" w:cs="Arial"/>
          <w:lang w:val="en-US"/>
        </w:rPr>
        <w:t xml:space="preserve"> </w:t>
      </w:r>
      <w:r w:rsidR="00373378">
        <w:rPr>
          <w:rFonts w:ascii="Arial" w:hAnsi="Arial" w:cs="Arial"/>
          <w:lang w:val="en-US"/>
        </w:rPr>
        <w:t xml:space="preserve">mainly </w:t>
      </w:r>
      <w:r w:rsidR="00AD59E7">
        <w:rPr>
          <w:rFonts w:ascii="Arial" w:hAnsi="Arial" w:cs="Arial"/>
          <w:lang w:val="en-US"/>
        </w:rPr>
        <w:t>due to</w:t>
      </w:r>
      <w:r w:rsidR="00373378">
        <w:rPr>
          <w:rFonts w:ascii="Arial" w:hAnsi="Arial" w:cs="Arial"/>
          <w:lang w:val="en-US"/>
        </w:rPr>
        <w:t xml:space="preserve"> </w:t>
      </w:r>
      <w:r w:rsidR="00E0146B">
        <w:rPr>
          <w:rFonts w:ascii="Arial" w:hAnsi="Arial" w:cs="Arial"/>
          <w:lang w:val="en-US"/>
        </w:rPr>
        <w:t xml:space="preserve">the </w:t>
      </w:r>
      <w:r w:rsidR="00373378">
        <w:rPr>
          <w:rFonts w:ascii="Arial" w:hAnsi="Arial" w:cs="Arial"/>
          <w:lang w:val="en-US"/>
        </w:rPr>
        <w:t>low number of practices identified so far under th</w:t>
      </w:r>
      <w:r w:rsidR="00E0146B">
        <w:rPr>
          <w:rFonts w:ascii="Arial" w:hAnsi="Arial" w:cs="Arial"/>
          <w:lang w:val="en-US"/>
        </w:rPr>
        <w:t>e</w:t>
      </w:r>
      <w:r w:rsidR="00373378">
        <w:rPr>
          <w:rFonts w:ascii="Arial" w:hAnsi="Arial" w:cs="Arial"/>
          <w:lang w:val="en-US"/>
        </w:rPr>
        <w:t xml:space="preserve"> Register</w:t>
      </w:r>
      <w:r w:rsidR="002906D0">
        <w:rPr>
          <w:rFonts w:ascii="Arial" w:hAnsi="Arial" w:cs="Arial"/>
          <w:lang w:val="en-US"/>
        </w:rPr>
        <w:t xml:space="preserve"> and hence the low impact of this mechanism</w:t>
      </w:r>
      <w:r w:rsidR="00CE595D">
        <w:rPr>
          <w:rStyle w:val="FootnoteReference"/>
          <w:rFonts w:ascii="Arial" w:hAnsi="Arial" w:cs="Arial"/>
          <w:lang w:val="en-US"/>
        </w:rPr>
        <w:footnoteReference w:id="1"/>
      </w:r>
      <w:r w:rsidR="00373378">
        <w:rPr>
          <w:rFonts w:ascii="Arial" w:hAnsi="Arial" w:cs="Arial"/>
          <w:lang w:val="en-US"/>
        </w:rPr>
        <w:t xml:space="preserve">. </w:t>
      </w:r>
      <w:r w:rsidRPr="00D32FF6">
        <w:rPr>
          <w:rFonts w:ascii="Arial" w:hAnsi="Arial" w:cs="Arial"/>
          <w:lang w:val="en-US"/>
        </w:rPr>
        <w:t xml:space="preserve">The </w:t>
      </w:r>
      <w:r w:rsidR="00041593">
        <w:rPr>
          <w:rFonts w:ascii="Arial" w:hAnsi="Arial" w:cs="Arial"/>
          <w:lang w:val="en-US"/>
        </w:rPr>
        <w:t xml:space="preserve">main </w:t>
      </w:r>
      <w:r w:rsidRPr="00D32FF6">
        <w:rPr>
          <w:rFonts w:ascii="Arial" w:hAnsi="Arial" w:cs="Arial"/>
          <w:lang w:val="en-US"/>
        </w:rPr>
        <w:t>objective</w:t>
      </w:r>
      <w:r w:rsidR="00041593">
        <w:rPr>
          <w:rFonts w:ascii="Arial" w:hAnsi="Arial" w:cs="Arial"/>
          <w:lang w:val="en-US"/>
        </w:rPr>
        <w:t>s</w:t>
      </w:r>
      <w:r w:rsidRPr="00D32FF6">
        <w:rPr>
          <w:rFonts w:ascii="Arial" w:hAnsi="Arial" w:cs="Arial"/>
          <w:lang w:val="en-US"/>
        </w:rPr>
        <w:t xml:space="preserve"> of </w:t>
      </w:r>
      <w:r w:rsidR="00E0146B">
        <w:rPr>
          <w:rFonts w:ascii="Arial" w:hAnsi="Arial" w:cs="Arial"/>
          <w:lang w:val="en-US"/>
        </w:rPr>
        <w:t xml:space="preserve">the </w:t>
      </w:r>
      <w:r w:rsidR="002E77CB">
        <w:rPr>
          <w:rFonts w:ascii="Arial" w:hAnsi="Arial" w:cs="Arial"/>
          <w:lang w:val="en-US"/>
        </w:rPr>
        <w:t xml:space="preserve">tasks </w:t>
      </w:r>
      <w:r w:rsidR="00E0146B">
        <w:rPr>
          <w:rFonts w:ascii="Arial" w:hAnsi="Arial" w:cs="Arial"/>
          <w:lang w:val="en-US"/>
        </w:rPr>
        <w:t xml:space="preserve">to be undertaken </w:t>
      </w:r>
      <w:r w:rsidR="00041593">
        <w:rPr>
          <w:rFonts w:ascii="Arial" w:hAnsi="Arial" w:cs="Arial"/>
          <w:lang w:val="en-US"/>
        </w:rPr>
        <w:t>are to:</w:t>
      </w:r>
    </w:p>
    <w:p w:rsidR="00D32FF6" w:rsidRDefault="00D94603" w:rsidP="006552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</w:t>
      </w:r>
      <w:r w:rsidRPr="00041593">
        <w:rPr>
          <w:rFonts w:ascii="Arial" w:hAnsi="Arial" w:cs="Arial"/>
          <w:lang w:val="en-US"/>
        </w:rPr>
        <w:t xml:space="preserve"> </w:t>
      </w:r>
      <w:r w:rsidR="00041593" w:rsidRPr="00041593">
        <w:rPr>
          <w:rFonts w:ascii="Arial" w:hAnsi="Arial" w:cs="Arial"/>
          <w:lang w:val="en-US"/>
        </w:rPr>
        <w:t>a wide range of stakeholders directly involved in the safeguarding of</w:t>
      </w:r>
      <w:r>
        <w:rPr>
          <w:rFonts w:ascii="Arial" w:hAnsi="Arial" w:cs="Arial"/>
          <w:lang w:val="en-US"/>
        </w:rPr>
        <w:t xml:space="preserve"> </w:t>
      </w:r>
      <w:r w:rsidR="00041593" w:rsidRPr="00041593">
        <w:rPr>
          <w:rFonts w:ascii="Arial" w:hAnsi="Arial" w:cs="Arial"/>
          <w:lang w:val="en-US"/>
        </w:rPr>
        <w:t>ICH</w:t>
      </w:r>
      <w:r>
        <w:rPr>
          <w:rFonts w:ascii="Arial" w:hAnsi="Arial" w:cs="Arial"/>
          <w:lang w:val="en-US"/>
        </w:rPr>
        <w:t>,</w:t>
      </w:r>
      <w:r w:rsidR="00041593" w:rsidRPr="00041593">
        <w:rPr>
          <w:rFonts w:ascii="Arial" w:hAnsi="Arial" w:cs="Arial"/>
          <w:lang w:val="en-US"/>
        </w:rPr>
        <w:t xml:space="preserve"> </w:t>
      </w:r>
      <w:r w:rsidR="00041593">
        <w:rPr>
          <w:rFonts w:ascii="Arial" w:hAnsi="Arial" w:cs="Arial"/>
          <w:lang w:val="en-US"/>
        </w:rPr>
        <w:t xml:space="preserve">such as </w:t>
      </w:r>
      <w:r>
        <w:rPr>
          <w:rFonts w:ascii="Arial" w:hAnsi="Arial" w:cs="Arial"/>
          <w:lang w:val="en-US"/>
        </w:rPr>
        <w:t xml:space="preserve">NGOs accredited under the 2003 </w:t>
      </w:r>
      <w:r w:rsidR="00041593">
        <w:rPr>
          <w:rFonts w:ascii="Arial" w:hAnsi="Arial" w:cs="Arial"/>
          <w:lang w:val="en-US"/>
        </w:rPr>
        <w:t>Convention, indigenous organizations, cities/local governments, national institutions,</w:t>
      </w:r>
      <w:r w:rsidR="002C7B9A">
        <w:rPr>
          <w:rFonts w:ascii="Arial" w:hAnsi="Arial" w:cs="Arial"/>
          <w:lang w:val="en-US"/>
        </w:rPr>
        <w:t xml:space="preserve"> academic </w:t>
      </w:r>
      <w:r w:rsidR="003F4A84">
        <w:rPr>
          <w:rFonts w:ascii="Arial" w:hAnsi="Arial" w:cs="Arial"/>
          <w:lang w:val="en-US"/>
        </w:rPr>
        <w:t>communities</w:t>
      </w:r>
      <w:r w:rsidR="002C7B9A">
        <w:rPr>
          <w:rFonts w:ascii="Arial" w:hAnsi="Arial" w:cs="Arial"/>
          <w:lang w:val="en-US"/>
        </w:rPr>
        <w:t>,</w:t>
      </w:r>
      <w:r w:rsidR="00041593">
        <w:rPr>
          <w:rFonts w:ascii="Arial" w:hAnsi="Arial" w:cs="Arial"/>
          <w:lang w:val="en-US"/>
        </w:rPr>
        <w:t xml:space="preserve"> UNESCO Chairs or Category 2 Centers;</w:t>
      </w:r>
    </w:p>
    <w:p w:rsidR="00041593" w:rsidRDefault="00AD59E7" w:rsidP="006552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Collect information </w:t>
      </w:r>
      <w:r w:rsidR="00041593">
        <w:rPr>
          <w:rFonts w:ascii="Arial" w:hAnsi="Arial" w:cs="Arial"/>
          <w:lang w:val="en-US"/>
        </w:rPr>
        <w:t xml:space="preserve">from </w:t>
      </w:r>
      <w:r w:rsidR="00884030">
        <w:rPr>
          <w:rFonts w:ascii="Arial" w:hAnsi="Arial" w:cs="Arial"/>
          <w:lang w:val="en-US"/>
        </w:rPr>
        <w:t>these organizations/institutions</w:t>
      </w:r>
      <w:r w:rsidR="00041593">
        <w:rPr>
          <w:rFonts w:ascii="Arial" w:hAnsi="Arial" w:cs="Arial"/>
          <w:lang w:val="en-US"/>
        </w:rPr>
        <w:t>, through an online survey, on possible ways of sharing safeguarding experiences, particular</w:t>
      </w:r>
      <w:r w:rsidR="00D94603">
        <w:rPr>
          <w:rFonts w:ascii="Arial" w:hAnsi="Arial" w:cs="Arial"/>
          <w:lang w:val="en-US"/>
        </w:rPr>
        <w:t>ly in relation to the</w:t>
      </w:r>
      <w:r w:rsidR="00041593">
        <w:rPr>
          <w:rFonts w:ascii="Arial" w:hAnsi="Arial" w:cs="Arial"/>
          <w:lang w:val="en-US"/>
        </w:rPr>
        <w:t xml:space="preserve"> following issues:</w:t>
      </w:r>
    </w:p>
    <w:p w:rsidR="00041593" w:rsidRP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041593">
        <w:rPr>
          <w:rFonts w:ascii="Arial" w:hAnsi="Arial" w:cs="Arial"/>
          <w:lang w:val="en-US"/>
        </w:rPr>
        <w:t xml:space="preserve">hat </w:t>
      </w:r>
      <w:r w:rsidR="00041593" w:rsidRPr="00041593">
        <w:rPr>
          <w:rFonts w:ascii="Arial" w:hAnsi="Arial" w:cs="Arial"/>
          <w:lang w:val="en-US"/>
        </w:rPr>
        <w:t xml:space="preserve">data on safeguarding </w:t>
      </w:r>
      <w:r w:rsidR="00041593">
        <w:rPr>
          <w:rFonts w:ascii="Arial" w:hAnsi="Arial" w:cs="Arial"/>
          <w:lang w:val="en-US"/>
        </w:rPr>
        <w:t>activities</w:t>
      </w:r>
      <w:r w:rsidR="00041593" w:rsidRPr="00041593">
        <w:rPr>
          <w:rFonts w:ascii="Arial" w:hAnsi="Arial" w:cs="Arial"/>
          <w:lang w:val="en-US"/>
        </w:rPr>
        <w:t xml:space="preserve"> should be </w:t>
      </w:r>
      <w:r w:rsidR="00041593">
        <w:rPr>
          <w:rFonts w:ascii="Arial" w:hAnsi="Arial" w:cs="Arial"/>
          <w:lang w:val="en-US"/>
        </w:rPr>
        <w:t>exchange</w:t>
      </w:r>
      <w:r w:rsidR="00041593" w:rsidRPr="00041593">
        <w:rPr>
          <w:rFonts w:ascii="Arial" w:hAnsi="Arial" w:cs="Arial"/>
          <w:lang w:val="en-US"/>
        </w:rPr>
        <w:t>d</w:t>
      </w:r>
      <w:r w:rsidR="0004159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serve as a</w:t>
      </w:r>
      <w:r w:rsidR="00041593" w:rsidRPr="00A937C1">
        <w:rPr>
          <w:rFonts w:ascii="Arial" w:hAnsi="Arial" w:cs="Arial"/>
          <w:lang w:val="en-US"/>
        </w:rPr>
        <w:t xml:space="preserve"> useful/inspiring</w:t>
      </w:r>
      <w:r w:rsidR="0004159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source for </w:t>
      </w:r>
      <w:r w:rsidR="00041593">
        <w:rPr>
          <w:rFonts w:ascii="Arial" w:hAnsi="Arial" w:cs="Arial"/>
          <w:lang w:val="en-US"/>
        </w:rPr>
        <w:t>designing new ones</w:t>
      </w:r>
      <w:r w:rsidR="00041593" w:rsidRPr="00041593">
        <w:rPr>
          <w:rFonts w:ascii="Arial" w:hAnsi="Arial" w:cs="Arial"/>
          <w:lang w:val="en-US"/>
        </w:rPr>
        <w:t>?</w:t>
      </w:r>
    </w:p>
    <w:p w:rsidR="00041593" w:rsidRP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041593">
        <w:rPr>
          <w:rFonts w:ascii="Arial" w:hAnsi="Arial" w:cs="Arial"/>
          <w:lang w:val="en-US"/>
        </w:rPr>
        <w:t xml:space="preserve">ho </w:t>
      </w:r>
      <w:r w:rsidR="00041593" w:rsidRPr="00041593">
        <w:rPr>
          <w:rFonts w:ascii="Arial" w:hAnsi="Arial" w:cs="Arial"/>
          <w:lang w:val="en-US"/>
        </w:rPr>
        <w:t>are the potential providers and recipients/audience of such data?</w:t>
      </w:r>
    </w:p>
    <w:p w:rsidR="00041593" w:rsidRP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041593">
        <w:rPr>
          <w:rFonts w:ascii="Arial" w:hAnsi="Arial" w:cs="Arial"/>
          <w:lang w:val="en-US"/>
        </w:rPr>
        <w:t xml:space="preserve">hould </w:t>
      </w:r>
      <w:r w:rsidR="00041593" w:rsidRPr="00041593">
        <w:rPr>
          <w:rFonts w:ascii="Arial" w:hAnsi="Arial" w:cs="Arial"/>
          <w:lang w:val="en-US"/>
        </w:rPr>
        <w:t>there be selection/review processes</w:t>
      </w:r>
      <w:r w:rsidR="002E77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 the</w:t>
      </w:r>
      <w:r w:rsidR="002E77CB">
        <w:rPr>
          <w:rFonts w:ascii="Arial" w:hAnsi="Arial" w:cs="Arial"/>
          <w:lang w:val="en-US"/>
        </w:rPr>
        <w:t xml:space="preserve"> proposed safeguarding practices</w:t>
      </w:r>
      <w:r w:rsidR="00041593" w:rsidRPr="00041593">
        <w:rPr>
          <w:rFonts w:ascii="Arial" w:hAnsi="Arial" w:cs="Arial"/>
          <w:lang w:val="en-US"/>
        </w:rPr>
        <w:t xml:space="preserve">? If so, how </w:t>
      </w:r>
      <w:r>
        <w:rPr>
          <w:rFonts w:ascii="Arial" w:hAnsi="Arial" w:cs="Arial"/>
          <w:lang w:val="en-US"/>
        </w:rPr>
        <w:t xml:space="preserve">can </w:t>
      </w:r>
      <w:r w:rsidR="00C00936">
        <w:rPr>
          <w:rFonts w:ascii="Arial" w:hAnsi="Arial" w:cs="Arial"/>
          <w:lang w:val="en-US"/>
        </w:rPr>
        <w:t xml:space="preserve">the system </w:t>
      </w:r>
      <w:r w:rsidR="00041593" w:rsidRPr="00041593">
        <w:rPr>
          <w:rFonts w:ascii="Arial" w:hAnsi="Arial" w:cs="Arial"/>
          <w:lang w:val="en-US"/>
        </w:rPr>
        <w:t>remain light?</w:t>
      </w:r>
    </w:p>
    <w:p w:rsidR="00041593" w:rsidRP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041593">
        <w:rPr>
          <w:rFonts w:ascii="Arial" w:hAnsi="Arial" w:cs="Arial"/>
          <w:lang w:val="en-US"/>
        </w:rPr>
        <w:t xml:space="preserve">hat </w:t>
      </w:r>
      <w:r>
        <w:rPr>
          <w:rFonts w:ascii="Arial" w:hAnsi="Arial" w:cs="Arial"/>
          <w:lang w:val="en-US"/>
        </w:rPr>
        <w:t>would be the most suitable ways of</w:t>
      </w:r>
      <w:r w:rsidR="00994C63">
        <w:rPr>
          <w:rFonts w:ascii="Arial" w:hAnsi="Arial" w:cs="Arial"/>
          <w:lang w:val="en-US"/>
        </w:rPr>
        <w:t xml:space="preserve"> developing, selecting and sharing safeguarding experiences at</w:t>
      </w:r>
      <w:r w:rsidR="00041593" w:rsidRPr="00041593">
        <w:rPr>
          <w:rFonts w:ascii="Arial" w:hAnsi="Arial" w:cs="Arial"/>
          <w:lang w:val="en-US"/>
        </w:rPr>
        <w:t xml:space="preserve"> </w:t>
      </w:r>
      <w:r w:rsidR="00AD59E7">
        <w:rPr>
          <w:rFonts w:ascii="Arial" w:hAnsi="Arial" w:cs="Arial"/>
          <w:lang w:val="en-US"/>
        </w:rPr>
        <w:t xml:space="preserve">the </w:t>
      </w:r>
      <w:r w:rsidR="00041593" w:rsidRPr="00041593">
        <w:rPr>
          <w:rFonts w:ascii="Arial" w:hAnsi="Arial" w:cs="Arial"/>
          <w:lang w:val="en-US"/>
        </w:rPr>
        <w:t>local/national/regional/international levels?</w:t>
      </w:r>
    </w:p>
    <w:p w:rsid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 w:rsidRPr="00041593">
        <w:rPr>
          <w:rFonts w:ascii="Arial" w:hAnsi="Arial" w:cs="Arial"/>
          <w:lang w:val="en-US"/>
        </w:rPr>
        <w:t xml:space="preserve">ow </w:t>
      </w:r>
      <w:r w:rsidR="00041593" w:rsidRPr="00041593">
        <w:rPr>
          <w:rFonts w:ascii="Arial" w:hAnsi="Arial" w:cs="Arial"/>
          <w:lang w:val="en-US"/>
        </w:rPr>
        <w:t>should the data be collected, stored and</w:t>
      </w:r>
      <w:r w:rsidR="002E77CB">
        <w:rPr>
          <w:rFonts w:ascii="Arial" w:hAnsi="Arial" w:cs="Arial"/>
          <w:lang w:val="en-US"/>
        </w:rPr>
        <w:t xml:space="preserve"> presented </w:t>
      </w:r>
      <w:r w:rsidR="00994C63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ensure it is easily</w:t>
      </w:r>
      <w:r w:rsidR="00994C63">
        <w:rPr>
          <w:rFonts w:ascii="Arial" w:hAnsi="Arial" w:cs="Arial"/>
          <w:lang w:val="en-US"/>
        </w:rPr>
        <w:t xml:space="preserve"> </w:t>
      </w:r>
      <w:r w:rsidR="00041593" w:rsidRPr="00041593">
        <w:rPr>
          <w:rFonts w:ascii="Arial" w:hAnsi="Arial" w:cs="Arial"/>
          <w:lang w:val="en-US"/>
        </w:rPr>
        <w:t>searchable?</w:t>
      </w:r>
    </w:p>
    <w:p w:rsidR="00041593" w:rsidRDefault="00D94603" w:rsidP="006552BB">
      <w:pPr>
        <w:pStyle w:val="ListParagraph"/>
        <w:numPr>
          <w:ilvl w:val="1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AD59E7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e </w:t>
      </w:r>
      <w:r w:rsidR="00041593">
        <w:rPr>
          <w:rFonts w:ascii="Arial" w:hAnsi="Arial" w:cs="Arial"/>
          <w:lang w:val="en-US"/>
        </w:rPr>
        <w:t>there</w:t>
      </w:r>
      <w:r w:rsidR="00AD59E7">
        <w:rPr>
          <w:rFonts w:ascii="Arial" w:hAnsi="Arial" w:cs="Arial"/>
          <w:lang w:val="en-US"/>
        </w:rPr>
        <w:t xml:space="preserve"> any</w:t>
      </w:r>
      <w:r w:rsidR="00041593">
        <w:rPr>
          <w:rFonts w:ascii="Arial" w:hAnsi="Arial" w:cs="Arial"/>
          <w:lang w:val="en-US"/>
        </w:rPr>
        <w:t xml:space="preserve"> opportunities </w:t>
      </w:r>
      <w:r>
        <w:rPr>
          <w:rFonts w:ascii="Arial" w:hAnsi="Arial" w:cs="Arial"/>
          <w:lang w:val="en-US"/>
        </w:rPr>
        <w:t xml:space="preserve">for </w:t>
      </w:r>
      <w:r w:rsidR="00041593">
        <w:rPr>
          <w:rFonts w:ascii="Arial" w:hAnsi="Arial" w:cs="Arial"/>
          <w:lang w:val="en-US"/>
        </w:rPr>
        <w:t xml:space="preserve">partnerships around this </w:t>
      </w:r>
      <w:r w:rsidR="002E77CB">
        <w:rPr>
          <w:rFonts w:ascii="Arial" w:hAnsi="Arial" w:cs="Arial"/>
          <w:lang w:val="en-US"/>
        </w:rPr>
        <w:t>subject</w:t>
      </w:r>
      <w:r w:rsidR="00041593">
        <w:rPr>
          <w:rFonts w:ascii="Arial" w:hAnsi="Arial" w:cs="Arial"/>
          <w:lang w:val="en-US"/>
        </w:rPr>
        <w:t>?</w:t>
      </w:r>
    </w:p>
    <w:p w:rsidR="00041593" w:rsidRPr="00041593" w:rsidRDefault="00D94603" w:rsidP="006552BB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Prepare </w:t>
      </w:r>
      <w:r w:rsidR="00884030">
        <w:rPr>
          <w:rFonts w:ascii="Arial" w:hAnsi="Arial" w:cs="Arial"/>
          <w:lang w:val="en-US"/>
        </w:rPr>
        <w:t>an analytical report o</w:t>
      </w:r>
      <w:r>
        <w:rPr>
          <w:rFonts w:ascii="Arial" w:hAnsi="Arial" w:cs="Arial"/>
          <w:lang w:val="en-US"/>
        </w:rPr>
        <w:t>n</w:t>
      </w:r>
      <w:r w:rsidR="00884030">
        <w:rPr>
          <w:rFonts w:ascii="Arial" w:hAnsi="Arial" w:cs="Arial"/>
          <w:lang w:val="en-US"/>
        </w:rPr>
        <w:t xml:space="preserve"> th</w:t>
      </w:r>
      <w:r w:rsidR="001A482A">
        <w:rPr>
          <w:rFonts w:ascii="Arial" w:hAnsi="Arial" w:cs="Arial"/>
          <w:lang w:val="en-US"/>
        </w:rPr>
        <w:t>e</w:t>
      </w:r>
      <w:r w:rsidR="00884030">
        <w:rPr>
          <w:rFonts w:ascii="Arial" w:hAnsi="Arial" w:cs="Arial"/>
          <w:lang w:val="en-US"/>
        </w:rPr>
        <w:t xml:space="preserve"> </w:t>
      </w:r>
      <w:r w:rsidR="00B3569C">
        <w:rPr>
          <w:rFonts w:ascii="Arial" w:hAnsi="Arial" w:cs="Arial"/>
          <w:lang w:val="en-US"/>
        </w:rPr>
        <w:t>survey result</w:t>
      </w:r>
      <w:r>
        <w:rPr>
          <w:rFonts w:ascii="Arial" w:hAnsi="Arial" w:cs="Arial"/>
          <w:lang w:val="en-US"/>
        </w:rPr>
        <w:t>s</w:t>
      </w:r>
      <w:r w:rsidR="00B3569C">
        <w:rPr>
          <w:rFonts w:ascii="Arial" w:hAnsi="Arial" w:cs="Arial"/>
          <w:lang w:val="en-US"/>
        </w:rPr>
        <w:t xml:space="preserve"> </w:t>
      </w:r>
      <w:r w:rsidR="00884030">
        <w:rPr>
          <w:rFonts w:ascii="Arial" w:hAnsi="Arial" w:cs="Arial"/>
          <w:lang w:val="en-US"/>
        </w:rPr>
        <w:t xml:space="preserve">for </w:t>
      </w:r>
      <w:r w:rsidR="00041593">
        <w:rPr>
          <w:rFonts w:ascii="Arial" w:hAnsi="Arial" w:cs="Arial"/>
          <w:lang w:val="en-US"/>
        </w:rPr>
        <w:t xml:space="preserve">the </w:t>
      </w:r>
      <w:r w:rsidR="00884030">
        <w:rPr>
          <w:rFonts w:ascii="Arial" w:hAnsi="Arial" w:cs="Arial"/>
          <w:lang w:val="en-US"/>
        </w:rPr>
        <w:t xml:space="preserve">Secretariat, which will make a presentation to the </w:t>
      </w:r>
      <w:r w:rsidR="00041593">
        <w:rPr>
          <w:rFonts w:ascii="Arial" w:hAnsi="Arial" w:cs="Arial"/>
          <w:lang w:val="en-US"/>
        </w:rPr>
        <w:t xml:space="preserve">Committee </w:t>
      </w:r>
      <w:r w:rsidR="00884030">
        <w:rPr>
          <w:rFonts w:ascii="Arial" w:hAnsi="Arial" w:cs="Arial"/>
          <w:lang w:val="en-US"/>
        </w:rPr>
        <w:t xml:space="preserve">in </w:t>
      </w:r>
      <w:r w:rsidR="00041593">
        <w:rPr>
          <w:rFonts w:ascii="Arial" w:hAnsi="Arial" w:cs="Arial"/>
          <w:lang w:val="en-US"/>
        </w:rPr>
        <w:t>Nov</w:t>
      </w:r>
      <w:r>
        <w:rPr>
          <w:rFonts w:ascii="Arial" w:hAnsi="Arial" w:cs="Arial"/>
          <w:lang w:val="en-US"/>
        </w:rPr>
        <w:t>ember/</w:t>
      </w:r>
      <w:r w:rsidR="00041593">
        <w:rPr>
          <w:rFonts w:ascii="Arial" w:hAnsi="Arial" w:cs="Arial"/>
          <w:lang w:val="en-US"/>
        </w:rPr>
        <w:t>Dec</w:t>
      </w:r>
      <w:r>
        <w:rPr>
          <w:rFonts w:ascii="Arial" w:hAnsi="Arial" w:cs="Arial"/>
          <w:lang w:val="en-US"/>
        </w:rPr>
        <w:t xml:space="preserve">ember </w:t>
      </w:r>
      <w:r w:rsidR="00041593">
        <w:rPr>
          <w:rFonts w:ascii="Arial" w:hAnsi="Arial" w:cs="Arial"/>
          <w:lang w:val="en-US"/>
        </w:rPr>
        <w:t>2018</w:t>
      </w:r>
      <w:r w:rsidR="001A482A">
        <w:rPr>
          <w:rFonts w:ascii="Arial" w:hAnsi="Arial" w:cs="Arial"/>
          <w:lang w:val="en-US"/>
        </w:rPr>
        <w:t>.</w:t>
      </w:r>
    </w:p>
    <w:p w:rsidR="0064290E" w:rsidRPr="00B9455F" w:rsidRDefault="00041593" w:rsidP="006552BB">
      <w:pPr>
        <w:jc w:val="both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br w:type="page"/>
      </w:r>
      <w:r w:rsidR="0064290E" w:rsidRPr="00B9455F">
        <w:rPr>
          <w:rFonts w:ascii="Arial" w:eastAsiaTheme="majorEastAsia" w:hAnsi="Arial" w:cs="Arial"/>
          <w:b/>
          <w:bCs/>
          <w:color w:val="000000" w:themeColor="text1"/>
          <w:lang w:val="en-GB"/>
        </w:rPr>
        <w:lastRenderedPageBreak/>
        <w:t>Task</w:t>
      </w:r>
      <w:r>
        <w:rPr>
          <w:rFonts w:ascii="Arial" w:eastAsiaTheme="majorEastAsia" w:hAnsi="Arial" w:cs="Arial"/>
          <w:b/>
          <w:bCs/>
          <w:color w:val="000000" w:themeColor="text1"/>
          <w:lang w:val="en-GB"/>
        </w:rPr>
        <w:t>s</w:t>
      </w:r>
    </w:p>
    <w:p w:rsidR="00041593" w:rsidRDefault="00041593" w:rsidP="006552B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 the supervision of</w:t>
      </w:r>
      <w:r w:rsidR="0064290E">
        <w:rPr>
          <w:rFonts w:ascii="Arial" w:hAnsi="Arial" w:cs="Arial"/>
          <w:lang w:val="en-US"/>
        </w:rPr>
        <w:t xml:space="preserve"> </w:t>
      </w:r>
      <w:r w:rsidR="00D94603">
        <w:rPr>
          <w:rFonts w:ascii="Arial" w:hAnsi="Arial" w:cs="Arial"/>
          <w:lang w:val="en-US"/>
        </w:rPr>
        <w:t xml:space="preserve">the </w:t>
      </w:r>
      <w:r w:rsidR="0052464C">
        <w:rPr>
          <w:rFonts w:ascii="Arial" w:hAnsi="Arial" w:cs="Arial"/>
          <w:lang w:val="en-US"/>
        </w:rPr>
        <w:t xml:space="preserve">Chief of </w:t>
      </w:r>
      <w:r w:rsidR="0064290E"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Implementation </w:t>
      </w:r>
      <w:r w:rsidR="0064290E">
        <w:rPr>
          <w:rFonts w:ascii="Arial" w:hAnsi="Arial" w:cs="Arial"/>
          <w:lang w:val="en-US"/>
        </w:rPr>
        <w:t xml:space="preserve">Unit </w:t>
      </w:r>
      <w:r>
        <w:rPr>
          <w:rFonts w:ascii="Arial" w:hAnsi="Arial" w:cs="Arial"/>
          <w:lang w:val="en-US"/>
        </w:rPr>
        <w:t>and in consultation with the Knowledge Management Specialist</w:t>
      </w:r>
      <w:r w:rsidRPr="0004159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the </w:t>
      </w:r>
      <w:r w:rsidR="00D94603">
        <w:rPr>
          <w:rFonts w:ascii="Arial" w:hAnsi="Arial" w:cs="Arial"/>
          <w:lang w:val="en-US"/>
        </w:rPr>
        <w:t>ICH</w:t>
      </w:r>
      <w:r>
        <w:rPr>
          <w:rFonts w:ascii="Arial" w:hAnsi="Arial" w:cs="Arial"/>
          <w:lang w:val="en-US"/>
        </w:rPr>
        <w:t xml:space="preserve"> Section, </w:t>
      </w:r>
      <w:r w:rsidR="0064290E">
        <w:rPr>
          <w:rFonts w:ascii="Arial" w:hAnsi="Arial" w:cs="Arial"/>
          <w:lang w:val="en-US"/>
        </w:rPr>
        <w:t>t</w:t>
      </w:r>
      <w:r w:rsidR="00D32FF6" w:rsidRPr="00D32FF6">
        <w:rPr>
          <w:rFonts w:ascii="Arial" w:hAnsi="Arial" w:cs="Arial"/>
          <w:lang w:val="en-US"/>
        </w:rPr>
        <w:t xml:space="preserve">he </w:t>
      </w:r>
      <w:r w:rsidR="00CF4CC7">
        <w:rPr>
          <w:rFonts w:ascii="Arial" w:hAnsi="Arial" w:cs="Arial"/>
          <w:lang w:val="en-US"/>
        </w:rPr>
        <w:t>contractor</w:t>
      </w:r>
      <w:r w:rsidR="006552BB">
        <w:rPr>
          <w:rFonts w:ascii="Arial" w:hAnsi="Arial" w:cs="Arial"/>
          <w:lang w:val="en-US"/>
        </w:rPr>
        <w:t>(s)</w:t>
      </w:r>
      <w:r w:rsidR="00D32FF6" w:rsidRPr="00D32FF6">
        <w:rPr>
          <w:rFonts w:ascii="Arial" w:hAnsi="Arial" w:cs="Arial"/>
          <w:lang w:val="en-US"/>
        </w:rPr>
        <w:t xml:space="preserve"> shall</w:t>
      </w:r>
      <w:r>
        <w:rPr>
          <w:rFonts w:ascii="Arial" w:hAnsi="Arial" w:cs="Arial"/>
          <w:lang w:val="en-US"/>
        </w:rPr>
        <w:t>:</w:t>
      </w:r>
    </w:p>
    <w:p w:rsidR="00ED49D1" w:rsidRPr="00ED49D1" w:rsidRDefault="006C36B2" w:rsidP="006552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Review relevant documents </w:t>
      </w:r>
      <w:r w:rsidR="00CC27AC">
        <w:rPr>
          <w:rFonts w:ascii="Arial" w:hAnsi="Arial" w:cs="Arial"/>
          <w:lang w:val="en-US"/>
        </w:rPr>
        <w:t xml:space="preserve">related to </w:t>
      </w:r>
      <w:r w:rsidR="00041593">
        <w:rPr>
          <w:rFonts w:ascii="Arial" w:hAnsi="Arial" w:cs="Arial"/>
          <w:lang w:val="en-US"/>
        </w:rPr>
        <w:t>the issue of ‘lighter ways of sharing safeguarding practices’</w:t>
      </w:r>
      <w:r w:rsidR="006B6A4D">
        <w:rPr>
          <w:rFonts w:ascii="Arial" w:hAnsi="Arial" w:cs="Arial"/>
          <w:lang w:val="en-US"/>
        </w:rPr>
        <w:t xml:space="preserve"> (provided by the </w:t>
      </w:r>
      <w:r w:rsidR="00D94603">
        <w:rPr>
          <w:rFonts w:ascii="Arial" w:hAnsi="Arial" w:cs="Arial"/>
          <w:lang w:val="en-US"/>
        </w:rPr>
        <w:t>ICH</w:t>
      </w:r>
      <w:r w:rsidR="006B6A4D">
        <w:rPr>
          <w:rFonts w:ascii="Arial" w:hAnsi="Arial" w:cs="Arial"/>
          <w:lang w:val="en-US"/>
        </w:rPr>
        <w:t xml:space="preserve"> Section</w:t>
      </w:r>
      <w:r>
        <w:rPr>
          <w:rFonts w:ascii="Arial" w:hAnsi="Arial" w:cs="Arial"/>
          <w:lang w:val="en-US"/>
        </w:rPr>
        <w:t>)</w:t>
      </w:r>
      <w:r w:rsidR="00D94603">
        <w:rPr>
          <w:rFonts w:ascii="Arial" w:hAnsi="Arial" w:cs="Arial"/>
          <w:lang w:val="en-US"/>
        </w:rPr>
        <w:t>;</w:t>
      </w:r>
    </w:p>
    <w:p w:rsidR="00041593" w:rsidRPr="00041593" w:rsidRDefault="008D385B" w:rsidP="006552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 </w:t>
      </w:r>
      <w:r w:rsidRPr="003F4A84">
        <w:rPr>
          <w:rFonts w:ascii="Arial" w:hAnsi="Arial" w:cs="Arial"/>
          <w:lang w:val="en-US"/>
        </w:rPr>
        <w:t>the</w:t>
      </w:r>
      <w:r w:rsidR="00445593" w:rsidRPr="003F4A84">
        <w:rPr>
          <w:rFonts w:ascii="Arial" w:hAnsi="Arial" w:cs="Arial"/>
          <w:lang w:val="en-US"/>
        </w:rPr>
        <w:t xml:space="preserve"> </w:t>
      </w:r>
      <w:r w:rsidRPr="003F4A84">
        <w:rPr>
          <w:rFonts w:ascii="Arial" w:hAnsi="Arial" w:cs="Arial"/>
          <w:lang w:val="en-US"/>
        </w:rPr>
        <w:t>methodology</w:t>
      </w:r>
      <w:r w:rsidR="009C63C5" w:rsidRPr="003F4A84">
        <w:rPr>
          <w:rFonts w:ascii="Arial" w:hAnsi="Arial" w:cs="Arial"/>
          <w:lang w:val="en-US"/>
        </w:rPr>
        <w:t xml:space="preserve"> for the survey,</w:t>
      </w:r>
      <w:r w:rsidR="00B30FC4" w:rsidRPr="003F4A84">
        <w:rPr>
          <w:rFonts w:ascii="Arial" w:hAnsi="Arial" w:cs="Arial"/>
          <w:lang w:val="en-US"/>
        </w:rPr>
        <w:t xml:space="preserve"> in close consultation with the Secretariat</w:t>
      </w:r>
      <w:r w:rsidR="00B30FC4">
        <w:rPr>
          <w:rFonts w:ascii="Arial" w:hAnsi="Arial" w:cs="Arial"/>
          <w:lang w:val="en-US"/>
        </w:rPr>
        <w:t>,</w:t>
      </w:r>
      <w:r w:rsidR="009C63C5">
        <w:rPr>
          <w:rFonts w:ascii="Arial" w:hAnsi="Arial" w:cs="Arial"/>
          <w:lang w:val="en-US"/>
        </w:rPr>
        <w:t xml:space="preserve"> </w:t>
      </w:r>
      <w:r w:rsidR="00CC27AC">
        <w:rPr>
          <w:rFonts w:ascii="Arial" w:hAnsi="Arial" w:cs="Arial"/>
          <w:lang w:val="en-US"/>
        </w:rPr>
        <w:t>aiming to</w:t>
      </w:r>
      <w:r w:rsidR="009C63C5">
        <w:rPr>
          <w:rFonts w:ascii="Arial" w:hAnsi="Arial" w:cs="Arial"/>
          <w:lang w:val="en-US"/>
        </w:rPr>
        <w:t xml:space="preserve"> obtain a good </w:t>
      </w:r>
      <w:r w:rsidR="00CC27AC">
        <w:rPr>
          <w:rFonts w:ascii="Arial" w:hAnsi="Arial" w:cs="Arial"/>
          <w:lang w:val="en-US"/>
        </w:rPr>
        <w:t xml:space="preserve">rate of </w:t>
      </w:r>
      <w:r w:rsidR="009C63C5">
        <w:rPr>
          <w:rFonts w:ascii="Arial" w:hAnsi="Arial" w:cs="Arial"/>
          <w:lang w:val="en-US"/>
        </w:rPr>
        <w:t>response</w:t>
      </w:r>
      <w:r w:rsidR="006B6A4D">
        <w:rPr>
          <w:rFonts w:ascii="Arial" w:hAnsi="Arial" w:cs="Arial"/>
          <w:lang w:val="en-US"/>
        </w:rPr>
        <w:t>, online survey tool options and structure for the report</w:t>
      </w:r>
      <w:r w:rsidR="00D94603">
        <w:rPr>
          <w:rFonts w:ascii="Arial" w:hAnsi="Arial" w:cs="Arial"/>
          <w:lang w:val="en-US"/>
        </w:rPr>
        <w:t>;</w:t>
      </w:r>
    </w:p>
    <w:p w:rsidR="00041593" w:rsidRDefault="00041593" w:rsidP="006552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Finalize the </w:t>
      </w:r>
      <w:r w:rsidR="00AD59E7">
        <w:rPr>
          <w:rFonts w:ascii="Arial" w:hAnsi="Arial" w:cs="Arial"/>
          <w:lang w:val="en-US"/>
        </w:rPr>
        <w:t xml:space="preserve">survey recipient </w:t>
      </w:r>
      <w:r>
        <w:rPr>
          <w:rFonts w:ascii="Arial" w:hAnsi="Arial" w:cs="Arial"/>
          <w:lang w:val="en-US"/>
        </w:rPr>
        <w:t xml:space="preserve">lists, ensuring a wide coverage of the organizations and institutions involved in ICH safeguarding activities and using </w:t>
      </w:r>
      <w:r w:rsidR="00D94603"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lang w:val="en-US"/>
        </w:rPr>
        <w:t>existing repositories/networks</w:t>
      </w:r>
      <w:r w:rsidR="00D94603">
        <w:rPr>
          <w:rFonts w:ascii="Arial" w:hAnsi="Arial" w:cs="Arial"/>
          <w:lang w:val="en-US"/>
        </w:rPr>
        <w:t>;</w:t>
      </w:r>
    </w:p>
    <w:p w:rsidR="00ED49D1" w:rsidRPr="00041593" w:rsidRDefault="00FA4322" w:rsidP="006552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041593">
        <w:rPr>
          <w:rFonts w:ascii="Arial" w:hAnsi="Arial" w:cs="Arial"/>
          <w:lang w:val="en-US"/>
        </w:rPr>
        <w:t>Design</w:t>
      </w:r>
      <w:r w:rsidR="00041593">
        <w:rPr>
          <w:rFonts w:ascii="Arial" w:hAnsi="Arial" w:cs="Arial"/>
          <w:lang w:val="en-US"/>
        </w:rPr>
        <w:t xml:space="preserve"> the survey</w:t>
      </w:r>
      <w:r w:rsidR="007C6C7A" w:rsidRPr="00041593">
        <w:rPr>
          <w:rFonts w:ascii="Arial" w:hAnsi="Arial" w:cs="Arial"/>
          <w:lang w:val="en-US"/>
        </w:rPr>
        <w:t xml:space="preserve"> in close consultation with the </w:t>
      </w:r>
      <w:r w:rsidR="00D94603">
        <w:rPr>
          <w:rFonts w:ascii="Arial" w:hAnsi="Arial" w:cs="Arial"/>
          <w:lang w:val="en-US"/>
        </w:rPr>
        <w:t>ICH</w:t>
      </w:r>
      <w:r w:rsidR="00BA282E" w:rsidRPr="00041593">
        <w:rPr>
          <w:rFonts w:ascii="Arial" w:hAnsi="Arial" w:cs="Arial"/>
          <w:lang w:val="en-US"/>
        </w:rPr>
        <w:t xml:space="preserve"> Section</w:t>
      </w:r>
      <w:r w:rsidR="00041593">
        <w:rPr>
          <w:rFonts w:ascii="Arial" w:hAnsi="Arial" w:cs="Arial"/>
          <w:lang w:val="en-US"/>
        </w:rPr>
        <w:t xml:space="preserve"> and integrating feedback </w:t>
      </w:r>
      <w:r w:rsidR="00D94603">
        <w:rPr>
          <w:rFonts w:ascii="Arial" w:hAnsi="Arial" w:cs="Arial"/>
          <w:lang w:val="en-US"/>
        </w:rPr>
        <w:t xml:space="preserve">from </w:t>
      </w:r>
      <w:r w:rsidR="00041593">
        <w:rPr>
          <w:rFonts w:ascii="Arial" w:hAnsi="Arial" w:cs="Arial"/>
          <w:lang w:val="en-US"/>
        </w:rPr>
        <w:t>external entities (</w:t>
      </w:r>
      <w:r w:rsidR="006552BB">
        <w:rPr>
          <w:rFonts w:ascii="Arial" w:hAnsi="Arial" w:cs="Arial"/>
          <w:lang w:val="en-US"/>
        </w:rPr>
        <w:t xml:space="preserve">for instance </w:t>
      </w:r>
      <w:r w:rsidR="00D94603">
        <w:rPr>
          <w:rFonts w:ascii="Arial" w:hAnsi="Arial" w:cs="Arial"/>
          <w:lang w:val="en-US"/>
        </w:rPr>
        <w:t xml:space="preserve">the </w:t>
      </w:r>
      <w:r w:rsidR="00041593">
        <w:rPr>
          <w:rFonts w:ascii="Arial" w:hAnsi="Arial" w:cs="Arial"/>
          <w:lang w:val="en-US"/>
        </w:rPr>
        <w:t>NGO Forum, Category 2 Center</w:t>
      </w:r>
      <w:r w:rsidR="00D94603">
        <w:rPr>
          <w:rFonts w:ascii="Arial" w:hAnsi="Arial" w:cs="Arial"/>
          <w:lang w:val="en-US"/>
        </w:rPr>
        <w:t>s</w:t>
      </w:r>
      <w:r w:rsidR="00041593">
        <w:rPr>
          <w:rFonts w:ascii="Arial" w:hAnsi="Arial" w:cs="Arial"/>
          <w:lang w:val="en-US"/>
        </w:rPr>
        <w:t xml:space="preserve">), and </w:t>
      </w:r>
      <w:r w:rsidR="00041593" w:rsidRPr="00A937C1">
        <w:rPr>
          <w:rFonts w:ascii="Arial" w:hAnsi="Arial" w:cs="Arial"/>
          <w:lang w:val="en-US"/>
        </w:rPr>
        <w:t xml:space="preserve">implement </w:t>
      </w:r>
      <w:r w:rsidR="00041593">
        <w:rPr>
          <w:rFonts w:ascii="Arial" w:hAnsi="Arial" w:cs="Arial"/>
          <w:lang w:val="en-US"/>
        </w:rPr>
        <w:t>it from 15 November 2017 to 30 January 2018</w:t>
      </w:r>
      <w:r w:rsidR="00D94603">
        <w:rPr>
          <w:rFonts w:ascii="Arial" w:hAnsi="Arial" w:cs="Arial"/>
          <w:lang w:val="en-US"/>
        </w:rPr>
        <w:t>;</w:t>
      </w:r>
    </w:p>
    <w:p w:rsidR="00CB6424" w:rsidRPr="0064290E" w:rsidRDefault="00ED49D1" w:rsidP="006552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</w:t>
      </w:r>
      <w:r w:rsidR="00540F84">
        <w:rPr>
          <w:rFonts w:ascii="Arial" w:hAnsi="Arial" w:cs="Arial"/>
          <w:lang w:val="en-US"/>
        </w:rPr>
        <w:t xml:space="preserve"> an</w:t>
      </w:r>
      <w:r>
        <w:rPr>
          <w:rFonts w:ascii="Arial" w:hAnsi="Arial" w:cs="Arial"/>
          <w:lang w:val="en-US"/>
        </w:rPr>
        <w:t xml:space="preserve"> analytical report</w:t>
      </w:r>
      <w:r w:rsidR="00C617A7">
        <w:rPr>
          <w:rFonts w:ascii="Arial" w:hAnsi="Arial" w:cs="Arial"/>
          <w:lang w:val="en-US"/>
        </w:rPr>
        <w:t xml:space="preserve"> </w:t>
      </w:r>
      <w:r w:rsidR="00D94603">
        <w:rPr>
          <w:rFonts w:ascii="Arial" w:hAnsi="Arial" w:cs="Arial"/>
          <w:lang w:val="en-US"/>
        </w:rPr>
        <w:t xml:space="preserve">based on </w:t>
      </w:r>
      <w:r w:rsidR="00F63572">
        <w:rPr>
          <w:rFonts w:ascii="Arial" w:hAnsi="Arial" w:cs="Arial"/>
          <w:lang w:val="en-US"/>
        </w:rPr>
        <w:t xml:space="preserve">the survey </w:t>
      </w:r>
      <w:r w:rsidR="005C47F2">
        <w:rPr>
          <w:rFonts w:ascii="Arial" w:hAnsi="Arial" w:cs="Arial"/>
          <w:lang w:val="en-US"/>
        </w:rPr>
        <w:t>(</w:t>
      </w:r>
      <w:r w:rsidR="00D94603">
        <w:rPr>
          <w:rFonts w:ascii="Arial" w:hAnsi="Arial" w:cs="Arial"/>
          <w:lang w:val="en-US"/>
        </w:rPr>
        <w:t xml:space="preserve">of a </w:t>
      </w:r>
      <w:r w:rsidR="005C47F2">
        <w:rPr>
          <w:rFonts w:ascii="Arial" w:hAnsi="Arial" w:cs="Arial"/>
          <w:lang w:val="en-US"/>
        </w:rPr>
        <w:t xml:space="preserve">maximum </w:t>
      </w:r>
      <w:r w:rsidR="00D94603">
        <w:rPr>
          <w:rFonts w:ascii="Arial" w:hAnsi="Arial" w:cs="Arial"/>
          <w:lang w:val="en-US"/>
        </w:rPr>
        <w:t xml:space="preserve">of twenty </w:t>
      </w:r>
      <w:r w:rsidR="00540F84">
        <w:rPr>
          <w:rFonts w:ascii="Arial" w:hAnsi="Arial" w:cs="Arial"/>
          <w:lang w:val="en-US"/>
        </w:rPr>
        <w:t>pages plus annexes</w:t>
      </w:r>
      <w:r w:rsidR="004326DC">
        <w:rPr>
          <w:rFonts w:ascii="Arial" w:hAnsi="Arial" w:cs="Arial"/>
          <w:lang w:val="en-US"/>
        </w:rPr>
        <w:t>,</w:t>
      </w:r>
      <w:r w:rsidR="00540F84">
        <w:rPr>
          <w:rFonts w:ascii="Arial" w:hAnsi="Arial" w:cs="Arial"/>
          <w:lang w:val="en-US"/>
        </w:rPr>
        <w:t xml:space="preserve"> as required)</w:t>
      </w:r>
      <w:r w:rsidR="00D94603">
        <w:rPr>
          <w:rFonts w:ascii="Arial" w:hAnsi="Arial" w:cs="Arial"/>
          <w:lang w:val="en-US"/>
        </w:rPr>
        <w:t xml:space="preserve"> by</w:t>
      </w:r>
      <w:r w:rsidR="00041593">
        <w:rPr>
          <w:rFonts w:ascii="Arial" w:hAnsi="Arial" w:cs="Arial"/>
          <w:lang w:val="en-US"/>
        </w:rPr>
        <w:t xml:space="preserve"> </w:t>
      </w:r>
      <w:r w:rsidR="00D94603">
        <w:rPr>
          <w:rFonts w:ascii="Arial" w:hAnsi="Arial" w:cs="Arial"/>
          <w:lang w:val="en-US"/>
        </w:rPr>
        <w:t xml:space="preserve">the </w:t>
      </w:r>
      <w:r w:rsidR="00041593">
        <w:rPr>
          <w:rFonts w:ascii="Arial" w:hAnsi="Arial" w:cs="Arial"/>
          <w:lang w:val="en-US"/>
        </w:rPr>
        <w:t xml:space="preserve">end </w:t>
      </w:r>
      <w:r w:rsidR="00D94603">
        <w:rPr>
          <w:rFonts w:ascii="Arial" w:hAnsi="Arial" w:cs="Arial"/>
          <w:lang w:val="en-US"/>
        </w:rPr>
        <w:t xml:space="preserve">of </w:t>
      </w:r>
      <w:r w:rsidR="00041593">
        <w:rPr>
          <w:rFonts w:ascii="Arial" w:hAnsi="Arial" w:cs="Arial"/>
          <w:lang w:val="en-US"/>
        </w:rPr>
        <w:t>March 2018</w:t>
      </w:r>
      <w:r w:rsidR="00540F84">
        <w:rPr>
          <w:rFonts w:ascii="Arial" w:hAnsi="Arial" w:cs="Arial"/>
          <w:lang w:val="en-US"/>
        </w:rPr>
        <w:t>.</w:t>
      </w:r>
      <w:r w:rsidR="002628E8">
        <w:rPr>
          <w:rFonts w:ascii="Arial" w:hAnsi="Arial" w:cs="Arial"/>
          <w:lang w:val="en-US"/>
        </w:rPr>
        <w:t xml:space="preserve"> The report should include </w:t>
      </w:r>
      <w:r w:rsidR="002628E8" w:rsidRPr="00DC376D">
        <w:rPr>
          <w:rFonts w:ascii="Arial" w:hAnsi="Arial" w:cs="Arial"/>
          <w:lang w:val="en-US"/>
        </w:rPr>
        <w:t>disaggregated data</w:t>
      </w:r>
      <w:r w:rsidR="004326DC">
        <w:rPr>
          <w:rFonts w:ascii="Arial" w:hAnsi="Arial" w:cs="Arial"/>
          <w:lang w:val="en-US"/>
        </w:rPr>
        <w:t xml:space="preserve"> </w:t>
      </w:r>
      <w:r w:rsidR="00041593">
        <w:rPr>
          <w:rFonts w:ascii="Arial" w:hAnsi="Arial" w:cs="Arial"/>
          <w:lang w:val="en-US"/>
        </w:rPr>
        <w:t xml:space="preserve">according to organization type </w:t>
      </w:r>
      <w:r w:rsidR="004326DC">
        <w:rPr>
          <w:rFonts w:ascii="Arial" w:hAnsi="Arial" w:cs="Arial"/>
          <w:lang w:val="en-US"/>
        </w:rPr>
        <w:t>and</w:t>
      </w:r>
      <w:r w:rsidR="002628E8">
        <w:rPr>
          <w:rFonts w:ascii="Arial" w:hAnsi="Arial" w:cs="Arial"/>
          <w:lang w:val="en-US"/>
        </w:rPr>
        <w:t xml:space="preserve"> regional analysis</w:t>
      </w:r>
      <w:r w:rsidR="00D94603">
        <w:rPr>
          <w:rFonts w:ascii="Arial" w:hAnsi="Arial" w:cs="Arial"/>
          <w:lang w:val="en-US"/>
        </w:rPr>
        <w:t xml:space="preserve">, </w:t>
      </w:r>
      <w:r w:rsidR="00420B91">
        <w:rPr>
          <w:rFonts w:ascii="Arial" w:hAnsi="Arial" w:cs="Arial"/>
          <w:lang w:val="en-US"/>
        </w:rPr>
        <w:t>as</w:t>
      </w:r>
      <w:r w:rsidR="002628E8">
        <w:rPr>
          <w:rFonts w:ascii="Arial" w:hAnsi="Arial" w:cs="Arial"/>
          <w:lang w:val="en-US"/>
        </w:rPr>
        <w:t xml:space="preserve"> appropriate. Tables, graphs and figures should be used to present data whenever </w:t>
      </w:r>
      <w:r w:rsidR="00D34110">
        <w:rPr>
          <w:rFonts w:ascii="Arial" w:hAnsi="Arial" w:cs="Arial"/>
          <w:lang w:val="en-US"/>
        </w:rPr>
        <w:t>possible</w:t>
      </w:r>
      <w:r w:rsidR="002628E8">
        <w:rPr>
          <w:rFonts w:ascii="Arial" w:hAnsi="Arial" w:cs="Arial"/>
          <w:lang w:val="en-US"/>
        </w:rPr>
        <w:t>.</w:t>
      </w:r>
    </w:p>
    <w:p w:rsidR="0064290E" w:rsidRPr="0064290E" w:rsidRDefault="0064290E" w:rsidP="006552BB">
      <w:pPr>
        <w:keepNext/>
        <w:keepLines/>
        <w:spacing w:before="240" w:after="12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 w:rsidRPr="0064290E">
        <w:rPr>
          <w:rFonts w:ascii="Arial" w:eastAsiaTheme="majorEastAsia" w:hAnsi="Arial" w:cs="Arial"/>
          <w:b/>
          <w:bCs/>
          <w:color w:val="000000" w:themeColor="text1"/>
          <w:lang w:val="en-GB"/>
        </w:rPr>
        <w:t>Qualifications required</w:t>
      </w:r>
    </w:p>
    <w:p w:rsidR="0064290E" w:rsidRPr="0064290E" w:rsidRDefault="0064290E" w:rsidP="006552BB">
      <w:pPr>
        <w:jc w:val="both"/>
        <w:rPr>
          <w:rFonts w:ascii="Arial" w:hAnsi="Arial" w:cs="Arial"/>
          <w:lang w:val="en-GB"/>
        </w:rPr>
      </w:pPr>
      <w:r w:rsidRPr="0064290E">
        <w:rPr>
          <w:rFonts w:ascii="Arial" w:hAnsi="Arial" w:cs="Arial"/>
          <w:lang w:val="en-GB"/>
        </w:rPr>
        <w:t>The applicant shall have the following qualifications:</w:t>
      </w:r>
    </w:p>
    <w:p w:rsidR="0064290E" w:rsidRPr="0064290E" w:rsidRDefault="00D94603" w:rsidP="006552BB">
      <w:pPr>
        <w:keepNext/>
        <w:numPr>
          <w:ilvl w:val="0"/>
          <w:numId w:val="8"/>
        </w:numPr>
        <w:spacing w:after="120" w:line="280" w:lineRule="atLeast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</w:t>
      </w:r>
      <w:r w:rsidRPr="0064290E">
        <w:rPr>
          <w:rFonts w:ascii="Arial" w:hAnsi="Arial" w:cs="Arial"/>
          <w:lang w:val="en-GB"/>
        </w:rPr>
        <w:t xml:space="preserve">dvanced </w:t>
      </w:r>
      <w:r w:rsidR="0064290E" w:rsidRPr="0064290E">
        <w:rPr>
          <w:rFonts w:ascii="Arial" w:hAnsi="Arial" w:cs="Arial"/>
          <w:lang w:val="en-GB"/>
        </w:rPr>
        <w:t>university degree (Masters or equivalent)</w:t>
      </w:r>
      <w:r w:rsidR="000707D8">
        <w:rPr>
          <w:rFonts w:ascii="Arial" w:hAnsi="Arial" w:cs="Arial"/>
          <w:lang w:val="en-GB"/>
        </w:rPr>
        <w:t xml:space="preserve"> in a relevant field</w:t>
      </w:r>
      <w:r w:rsidR="0064290E" w:rsidRPr="0064290E">
        <w:rPr>
          <w:rFonts w:ascii="Arial" w:hAnsi="Arial" w:cs="Arial"/>
          <w:lang w:val="en-GB"/>
        </w:rPr>
        <w:t>;</w:t>
      </w:r>
    </w:p>
    <w:p w:rsidR="0064290E" w:rsidRPr="0064290E" w:rsidRDefault="00041593" w:rsidP="006552BB">
      <w:pPr>
        <w:numPr>
          <w:ilvl w:val="0"/>
          <w:numId w:val="8"/>
        </w:numPr>
        <w:spacing w:after="120" w:line="280" w:lineRule="atLeast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10-15</w:t>
      </w:r>
      <w:r w:rsidR="0064290E" w:rsidRPr="0064290E">
        <w:rPr>
          <w:rFonts w:ascii="Arial" w:hAnsi="Arial" w:cs="Arial"/>
          <w:lang w:val="en-GB"/>
        </w:rPr>
        <w:t xml:space="preserve"> years </w:t>
      </w:r>
      <w:r w:rsidR="0064290E">
        <w:rPr>
          <w:rFonts w:ascii="Arial" w:hAnsi="Arial" w:cs="Arial"/>
          <w:lang w:val="en-GB"/>
        </w:rPr>
        <w:t>of relevant</w:t>
      </w:r>
      <w:r w:rsidR="0064290E" w:rsidRPr="0064290E">
        <w:rPr>
          <w:rFonts w:ascii="Arial" w:hAnsi="Arial" w:cs="Arial"/>
          <w:lang w:val="en-GB"/>
        </w:rPr>
        <w:t xml:space="preserve"> professional experience</w:t>
      </w:r>
      <w:r w:rsidR="00683F51">
        <w:rPr>
          <w:rFonts w:ascii="Arial" w:hAnsi="Arial" w:cs="Arial"/>
          <w:lang w:val="en-GB"/>
        </w:rPr>
        <w:t xml:space="preserve"> (middle</w:t>
      </w:r>
      <w:r>
        <w:rPr>
          <w:rFonts w:ascii="Arial" w:hAnsi="Arial" w:cs="Arial"/>
          <w:lang w:val="en-GB"/>
        </w:rPr>
        <w:t>/</w:t>
      </w:r>
      <w:r w:rsidR="00D94603">
        <w:rPr>
          <w:rFonts w:ascii="Arial" w:hAnsi="Arial" w:cs="Arial"/>
          <w:lang w:val="en-GB"/>
        </w:rPr>
        <w:t>senior-</w:t>
      </w:r>
      <w:r w:rsidR="00683F51">
        <w:rPr>
          <w:rFonts w:ascii="Arial" w:hAnsi="Arial" w:cs="Arial"/>
          <w:lang w:val="en-GB"/>
        </w:rPr>
        <w:t>level consultant)</w:t>
      </w:r>
      <w:r w:rsidR="0064290E" w:rsidRPr="0064290E">
        <w:rPr>
          <w:rFonts w:ascii="Arial" w:hAnsi="Arial" w:cs="Arial"/>
          <w:lang w:val="en-GB"/>
        </w:rPr>
        <w:t>;</w:t>
      </w:r>
    </w:p>
    <w:p w:rsidR="0064290E" w:rsidRDefault="0064290E" w:rsidP="006552BB">
      <w:pPr>
        <w:numPr>
          <w:ilvl w:val="0"/>
          <w:numId w:val="8"/>
        </w:numPr>
        <w:spacing w:after="120" w:line="280" w:lineRule="atLeast"/>
        <w:ind w:left="714" w:hanging="357"/>
        <w:jc w:val="both"/>
        <w:rPr>
          <w:rFonts w:ascii="Arial" w:hAnsi="Arial" w:cs="Arial"/>
          <w:lang w:val="en-GB"/>
        </w:rPr>
      </w:pPr>
      <w:r w:rsidRPr="0064290E">
        <w:rPr>
          <w:rFonts w:ascii="Arial" w:hAnsi="Arial" w:cs="Arial"/>
          <w:lang w:val="en-GB"/>
        </w:rPr>
        <w:t>Excellent writing and communication skills in English or French</w:t>
      </w:r>
      <w:r>
        <w:rPr>
          <w:rFonts w:ascii="Arial" w:hAnsi="Arial" w:cs="Arial"/>
          <w:lang w:val="en-GB"/>
        </w:rPr>
        <w:t>;</w:t>
      </w:r>
    </w:p>
    <w:p w:rsidR="00D94603" w:rsidRPr="006552BB" w:rsidRDefault="00B9455F" w:rsidP="006552BB">
      <w:pPr>
        <w:numPr>
          <w:ilvl w:val="0"/>
          <w:numId w:val="8"/>
        </w:numPr>
        <w:spacing w:after="120" w:line="280" w:lineRule="atLeast"/>
        <w:ind w:left="714" w:hanging="357"/>
        <w:jc w:val="both"/>
        <w:rPr>
          <w:rFonts w:ascii="Arial" w:hAnsi="Arial" w:cs="Arial"/>
          <w:lang w:val="en-GB"/>
        </w:rPr>
      </w:pPr>
      <w:r w:rsidRPr="006552BB">
        <w:rPr>
          <w:rFonts w:ascii="Arial" w:hAnsi="Arial" w:cs="Arial"/>
          <w:lang w:val="en-GB"/>
        </w:rPr>
        <w:t>Demonstrated</w:t>
      </w:r>
      <w:r w:rsidR="0058448E" w:rsidRPr="006552BB">
        <w:rPr>
          <w:rFonts w:ascii="Arial" w:hAnsi="Arial" w:cs="Arial"/>
          <w:lang w:val="en-GB"/>
        </w:rPr>
        <w:t xml:space="preserve"> strong</w:t>
      </w:r>
      <w:r w:rsidRPr="006552BB">
        <w:rPr>
          <w:rFonts w:ascii="Arial" w:hAnsi="Arial" w:cs="Arial"/>
          <w:lang w:val="en-GB"/>
        </w:rPr>
        <w:t xml:space="preserve"> </w:t>
      </w:r>
      <w:r w:rsidR="0058448E" w:rsidRPr="006552BB">
        <w:rPr>
          <w:rFonts w:ascii="Arial" w:hAnsi="Arial" w:cs="Arial"/>
          <w:lang w:val="en-GB"/>
        </w:rPr>
        <w:t>research experience, including</w:t>
      </w:r>
      <w:r w:rsidR="004116FF" w:rsidRPr="006552BB">
        <w:rPr>
          <w:rFonts w:ascii="Arial" w:hAnsi="Arial" w:cs="Arial"/>
          <w:lang w:val="en-GB"/>
        </w:rPr>
        <w:t xml:space="preserve"> knowledge of different methodologies</w:t>
      </w:r>
      <w:r w:rsidR="00031475" w:rsidRPr="006552BB">
        <w:rPr>
          <w:rFonts w:ascii="Arial" w:hAnsi="Arial" w:cs="Arial"/>
          <w:lang w:val="en-GB"/>
        </w:rPr>
        <w:t>,</w:t>
      </w:r>
      <w:r w:rsidR="0058448E" w:rsidRPr="006552BB">
        <w:rPr>
          <w:rFonts w:ascii="Arial" w:hAnsi="Arial" w:cs="Arial"/>
          <w:lang w:val="en-GB"/>
        </w:rPr>
        <w:t xml:space="preserve"> </w:t>
      </w:r>
      <w:r w:rsidRPr="006552BB">
        <w:rPr>
          <w:rFonts w:ascii="Arial" w:hAnsi="Arial" w:cs="Arial"/>
          <w:lang w:val="en-GB"/>
        </w:rPr>
        <w:t>q</w:t>
      </w:r>
      <w:r w:rsidR="0064290E" w:rsidRPr="006552BB">
        <w:rPr>
          <w:rFonts w:ascii="Arial" w:hAnsi="Arial" w:cs="Arial"/>
          <w:lang w:val="en-GB"/>
        </w:rPr>
        <w:t>uestionnaire design</w:t>
      </w:r>
      <w:r w:rsidRPr="006552BB">
        <w:rPr>
          <w:rFonts w:ascii="Arial" w:hAnsi="Arial" w:cs="Arial"/>
          <w:lang w:val="en-GB"/>
        </w:rPr>
        <w:t>, data analysis, report writing and data visualization (basic tables, graphs and charts)</w:t>
      </w:r>
      <w:r w:rsidR="00D94603">
        <w:rPr>
          <w:rFonts w:ascii="Arial" w:hAnsi="Arial" w:cs="Arial"/>
          <w:lang w:val="en-GB"/>
        </w:rPr>
        <w:t>;</w:t>
      </w:r>
    </w:p>
    <w:p w:rsidR="00041593" w:rsidRPr="006552BB" w:rsidRDefault="00041593" w:rsidP="006552BB">
      <w:pPr>
        <w:numPr>
          <w:ilvl w:val="0"/>
          <w:numId w:val="8"/>
        </w:numPr>
        <w:spacing w:after="120" w:line="280" w:lineRule="atLeast"/>
        <w:ind w:left="714" w:hanging="357"/>
        <w:jc w:val="both"/>
        <w:rPr>
          <w:rFonts w:ascii="Arial" w:hAnsi="Arial" w:cs="Arial"/>
          <w:lang w:val="en-GB"/>
        </w:rPr>
      </w:pPr>
      <w:r w:rsidRPr="006552BB">
        <w:rPr>
          <w:rFonts w:ascii="Arial" w:hAnsi="Arial" w:cs="Arial"/>
          <w:lang w:val="en-GB"/>
        </w:rPr>
        <w:t>Knowledge about the 2003 Convention and the safeguarding of ICH</w:t>
      </w:r>
      <w:r w:rsidR="00D94603">
        <w:rPr>
          <w:rFonts w:ascii="Arial" w:hAnsi="Arial" w:cs="Arial"/>
          <w:lang w:val="en-GB"/>
        </w:rPr>
        <w:t>.</w:t>
      </w:r>
    </w:p>
    <w:p w:rsidR="0064290E" w:rsidRPr="0064290E" w:rsidRDefault="0064290E" w:rsidP="006552BB">
      <w:pPr>
        <w:keepNext/>
        <w:keepLines/>
        <w:spacing w:before="240" w:after="120" w:line="24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lang w:val="en-GB"/>
        </w:rPr>
      </w:pPr>
      <w:r w:rsidRPr="0064290E">
        <w:rPr>
          <w:rFonts w:ascii="Arial" w:eastAsiaTheme="majorEastAsia" w:hAnsi="Arial" w:cs="Arial"/>
          <w:b/>
          <w:bCs/>
          <w:color w:val="000000" w:themeColor="text1"/>
          <w:lang w:val="en-GB"/>
        </w:rPr>
        <w:t>How to apply?</w:t>
      </w:r>
    </w:p>
    <w:p w:rsidR="0064290E" w:rsidRPr="0064290E" w:rsidRDefault="0064290E" w:rsidP="002906D0">
      <w:pPr>
        <w:keepNext/>
        <w:spacing w:before="240" w:after="120" w:line="280" w:lineRule="atLeast"/>
        <w:jc w:val="both"/>
        <w:rPr>
          <w:rFonts w:ascii="Arial" w:eastAsia="Calibri" w:hAnsi="Arial" w:cs="Arial"/>
          <w:lang w:val="en-GB"/>
        </w:rPr>
      </w:pPr>
      <w:r w:rsidRPr="0064290E">
        <w:rPr>
          <w:rFonts w:ascii="Arial" w:eastAsia="Calibri" w:hAnsi="Arial" w:cs="Arial"/>
          <w:lang w:val="en-GB"/>
        </w:rPr>
        <w:t xml:space="preserve">Interested candidates should send their expression of interest </w:t>
      </w:r>
      <w:r w:rsidR="00D94603">
        <w:rPr>
          <w:rFonts w:ascii="Arial" w:eastAsia="Calibri" w:hAnsi="Arial" w:cs="Arial"/>
          <w:lang w:val="en-GB"/>
        </w:rPr>
        <w:t>to carry</w:t>
      </w:r>
      <w:r w:rsidRPr="0064290E">
        <w:rPr>
          <w:rFonts w:ascii="Arial" w:eastAsia="Calibri" w:hAnsi="Arial" w:cs="Arial"/>
          <w:lang w:val="en-GB"/>
        </w:rPr>
        <w:t xml:space="preserve"> out </w:t>
      </w:r>
      <w:r w:rsidR="00D94603">
        <w:rPr>
          <w:rFonts w:ascii="Arial" w:eastAsia="Calibri" w:hAnsi="Arial" w:cs="Arial"/>
          <w:lang w:val="en-GB"/>
        </w:rPr>
        <w:t xml:space="preserve">these tasks, including the </w:t>
      </w:r>
      <w:r w:rsidRPr="0064290E">
        <w:rPr>
          <w:rFonts w:ascii="Arial" w:eastAsia="Calibri" w:hAnsi="Arial" w:cs="Arial"/>
          <w:lang w:val="en-GB"/>
        </w:rPr>
        <w:t>following information:</w:t>
      </w:r>
    </w:p>
    <w:p w:rsidR="0064290E" w:rsidRDefault="0064290E" w:rsidP="006552BB">
      <w:pPr>
        <w:numPr>
          <w:ilvl w:val="0"/>
          <w:numId w:val="7"/>
        </w:numPr>
        <w:spacing w:after="120" w:line="280" w:lineRule="atLeast"/>
        <w:jc w:val="both"/>
        <w:rPr>
          <w:rFonts w:ascii="Arial" w:hAnsi="Arial" w:cs="Arial"/>
          <w:lang w:val="en-GB"/>
        </w:rPr>
      </w:pPr>
      <w:r w:rsidRPr="0064290E">
        <w:rPr>
          <w:rFonts w:ascii="Arial" w:hAnsi="Arial" w:cs="Arial"/>
          <w:lang w:val="en-GB"/>
        </w:rPr>
        <w:t>A</w:t>
      </w:r>
      <w:r w:rsidR="00E16114">
        <w:rPr>
          <w:rFonts w:ascii="Arial" w:hAnsi="Arial" w:cs="Arial"/>
          <w:lang w:val="en-GB"/>
        </w:rPr>
        <w:t xml:space="preserve"> brief</w:t>
      </w:r>
      <w:r w:rsidRPr="0064290E">
        <w:rPr>
          <w:rFonts w:ascii="Arial" w:hAnsi="Arial" w:cs="Arial"/>
          <w:lang w:val="en-GB"/>
        </w:rPr>
        <w:t xml:space="preserve"> </w:t>
      </w:r>
      <w:r w:rsidR="00AD59E7">
        <w:rPr>
          <w:rFonts w:ascii="Arial" w:hAnsi="Arial" w:cs="Arial"/>
          <w:lang w:val="en-GB"/>
        </w:rPr>
        <w:t>cover letter</w:t>
      </w:r>
      <w:r w:rsidRPr="0064290E">
        <w:rPr>
          <w:rFonts w:ascii="Arial" w:hAnsi="Arial" w:cs="Arial"/>
          <w:lang w:val="en-GB"/>
        </w:rPr>
        <w:t xml:space="preserve"> referring to the above</w:t>
      </w:r>
      <w:r w:rsidR="00D94603">
        <w:rPr>
          <w:rFonts w:ascii="Arial" w:hAnsi="Arial" w:cs="Arial"/>
          <w:lang w:val="en-GB"/>
        </w:rPr>
        <w:t>-mentioned</w:t>
      </w:r>
      <w:r w:rsidRPr="0064290E">
        <w:rPr>
          <w:rFonts w:ascii="Arial" w:hAnsi="Arial" w:cs="Arial"/>
          <w:lang w:val="en-GB"/>
        </w:rPr>
        <w:t xml:space="preserve"> criteria;</w:t>
      </w:r>
    </w:p>
    <w:p w:rsidR="00E16114" w:rsidRPr="0064290E" w:rsidRDefault="00E16114" w:rsidP="006552BB">
      <w:pPr>
        <w:numPr>
          <w:ilvl w:val="0"/>
          <w:numId w:val="7"/>
        </w:numPr>
        <w:spacing w:after="120" w:line="280" w:lineRule="atLeast"/>
        <w:jc w:val="both"/>
        <w:rPr>
          <w:rFonts w:ascii="Arial" w:hAnsi="Arial" w:cs="Arial"/>
          <w:lang w:val="en-GB"/>
        </w:rPr>
      </w:pPr>
      <w:r w:rsidRPr="0064290E">
        <w:rPr>
          <w:rFonts w:ascii="Arial" w:hAnsi="Arial" w:cs="Arial"/>
          <w:lang w:val="en-GB"/>
        </w:rPr>
        <w:t>A copy of the candidate’s CV</w:t>
      </w:r>
      <w:r>
        <w:rPr>
          <w:rFonts w:ascii="Arial" w:hAnsi="Arial" w:cs="Arial"/>
          <w:lang w:val="en-GB"/>
        </w:rPr>
        <w:t>;</w:t>
      </w:r>
    </w:p>
    <w:p w:rsidR="00E16114" w:rsidRPr="0064290E" w:rsidRDefault="00683F51" w:rsidP="006552BB">
      <w:pPr>
        <w:numPr>
          <w:ilvl w:val="0"/>
          <w:numId w:val="7"/>
        </w:numPr>
        <w:spacing w:after="120" w:line="28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Samples </w:t>
      </w:r>
      <w:r w:rsidR="00031475">
        <w:rPr>
          <w:rFonts w:ascii="Arial" w:hAnsi="Arial" w:cs="Arial"/>
          <w:lang w:val="en-GB"/>
        </w:rPr>
        <w:t>of previous similar research experience and/or questionnaire design, report writing, etc.</w:t>
      </w:r>
      <w:r w:rsidR="00D94603">
        <w:rPr>
          <w:rFonts w:ascii="Arial" w:hAnsi="Arial" w:cs="Arial"/>
          <w:lang w:val="en-GB"/>
        </w:rPr>
        <w:t>;</w:t>
      </w:r>
    </w:p>
    <w:p w:rsidR="0064290E" w:rsidRPr="0064290E" w:rsidRDefault="0064290E" w:rsidP="006552BB">
      <w:pPr>
        <w:numPr>
          <w:ilvl w:val="0"/>
          <w:numId w:val="7"/>
        </w:numPr>
        <w:spacing w:after="120" w:line="280" w:lineRule="atLeast"/>
        <w:jc w:val="both"/>
        <w:rPr>
          <w:rFonts w:ascii="Arial" w:hAnsi="Arial" w:cs="Arial"/>
          <w:lang w:val="en-GB"/>
        </w:rPr>
      </w:pPr>
      <w:r w:rsidRPr="0064290E">
        <w:rPr>
          <w:rFonts w:ascii="Arial" w:hAnsi="Arial" w:cs="Arial"/>
          <w:lang w:val="en-GB"/>
        </w:rPr>
        <w:t>An indication of expectations regarding the fee</w:t>
      </w:r>
      <w:r w:rsidR="00B9455F">
        <w:rPr>
          <w:rFonts w:ascii="Arial" w:hAnsi="Arial" w:cs="Arial"/>
          <w:lang w:val="en-GB"/>
        </w:rPr>
        <w:t>s to carry out the consultancy</w:t>
      </w:r>
      <w:r w:rsidR="00D94603">
        <w:rPr>
          <w:rFonts w:ascii="Arial" w:hAnsi="Arial" w:cs="Arial"/>
          <w:lang w:val="en-GB"/>
        </w:rPr>
        <w:t xml:space="preserve"> work</w:t>
      </w:r>
      <w:r w:rsidR="00B9455F">
        <w:rPr>
          <w:rFonts w:ascii="Arial" w:hAnsi="Arial" w:cs="Arial"/>
          <w:lang w:val="en-GB"/>
        </w:rPr>
        <w:t xml:space="preserve">, </w:t>
      </w:r>
      <w:r w:rsidRPr="0064290E">
        <w:rPr>
          <w:rFonts w:ascii="Arial" w:hAnsi="Arial" w:cs="Arial"/>
          <w:lang w:val="en-GB"/>
        </w:rPr>
        <w:t>including a provisional timeline</w:t>
      </w:r>
      <w:r w:rsidR="00E16114">
        <w:rPr>
          <w:rFonts w:ascii="Arial" w:hAnsi="Arial" w:cs="Arial"/>
          <w:lang w:val="en-GB"/>
        </w:rPr>
        <w:t>.</w:t>
      </w:r>
    </w:p>
    <w:p w:rsidR="0064290E" w:rsidRPr="0064290E" w:rsidRDefault="0064290E" w:rsidP="006552BB">
      <w:pPr>
        <w:spacing w:before="360" w:after="120" w:line="280" w:lineRule="atLeast"/>
        <w:jc w:val="both"/>
        <w:rPr>
          <w:rFonts w:ascii="Arial" w:hAnsi="Arial" w:cs="Arial"/>
          <w:b/>
          <w:lang w:val="en-GB"/>
        </w:rPr>
      </w:pPr>
      <w:r w:rsidRPr="0064290E">
        <w:rPr>
          <w:rFonts w:ascii="Arial" w:hAnsi="Arial" w:cs="Arial"/>
          <w:b/>
          <w:bCs/>
          <w:iCs/>
          <w:lang w:val="en-GB"/>
        </w:rPr>
        <w:t xml:space="preserve">Expressions of interest should reach UNESCO </w:t>
      </w:r>
      <w:r w:rsidRPr="0064290E">
        <w:rPr>
          <w:rFonts w:ascii="Arial" w:hAnsi="Arial" w:cs="Arial"/>
          <w:b/>
          <w:bCs/>
          <w:iCs/>
          <w:u w:val="single"/>
          <w:lang w:val="en-GB"/>
        </w:rPr>
        <w:t xml:space="preserve">by </w:t>
      </w:r>
      <w:r w:rsidR="0040562D">
        <w:rPr>
          <w:rFonts w:ascii="Arial" w:hAnsi="Arial" w:cs="Arial"/>
          <w:b/>
          <w:bCs/>
          <w:iCs/>
          <w:u w:val="single"/>
          <w:lang w:val="en-GB"/>
        </w:rPr>
        <w:t xml:space="preserve">20 </w:t>
      </w:r>
      <w:r w:rsidR="00041593">
        <w:rPr>
          <w:rFonts w:ascii="Arial" w:hAnsi="Arial" w:cs="Arial"/>
          <w:b/>
          <w:bCs/>
          <w:iCs/>
          <w:u w:val="single"/>
          <w:lang w:val="en-GB"/>
        </w:rPr>
        <w:t>September</w:t>
      </w:r>
      <w:r w:rsidRPr="0064290E">
        <w:rPr>
          <w:rFonts w:ascii="Arial" w:hAnsi="Arial" w:cs="Arial"/>
          <w:b/>
          <w:bCs/>
          <w:iCs/>
          <w:u w:val="single"/>
          <w:lang w:val="en-GB"/>
        </w:rPr>
        <w:t xml:space="preserve"> 201</w:t>
      </w:r>
      <w:r w:rsidR="00B9455F">
        <w:rPr>
          <w:rFonts w:ascii="Arial" w:hAnsi="Arial" w:cs="Arial"/>
          <w:b/>
          <w:bCs/>
          <w:iCs/>
          <w:u w:val="single"/>
          <w:lang w:val="en-GB"/>
        </w:rPr>
        <w:t>7</w:t>
      </w:r>
      <w:r w:rsidRPr="0064290E">
        <w:rPr>
          <w:rFonts w:ascii="Arial" w:hAnsi="Arial" w:cs="Arial"/>
          <w:b/>
          <w:bCs/>
          <w:iCs/>
          <w:lang w:val="en-GB"/>
        </w:rPr>
        <w:t>.</w:t>
      </w:r>
    </w:p>
    <w:p w:rsidR="0064290E" w:rsidRPr="0064290E" w:rsidRDefault="0064290E" w:rsidP="002906D0">
      <w:pPr>
        <w:keepNext/>
        <w:spacing w:before="240" w:after="120" w:line="280" w:lineRule="atLeast"/>
        <w:jc w:val="both"/>
        <w:rPr>
          <w:rFonts w:ascii="Arial" w:eastAsia="Calibri" w:hAnsi="Arial" w:cs="Arial"/>
          <w:lang w:val="en-GB"/>
        </w:rPr>
      </w:pPr>
      <w:r w:rsidRPr="0064290E">
        <w:rPr>
          <w:rFonts w:ascii="Arial" w:eastAsia="Calibri" w:hAnsi="Arial" w:cs="Arial"/>
          <w:lang w:val="en-GB"/>
        </w:rPr>
        <w:t>Please send your proposals to M</w:t>
      </w:r>
      <w:r w:rsidR="00B3569C">
        <w:rPr>
          <w:rFonts w:ascii="Arial" w:eastAsia="Calibri" w:hAnsi="Arial" w:cs="Arial"/>
          <w:lang w:val="en-GB"/>
        </w:rPr>
        <w:t>r</w:t>
      </w:r>
      <w:r w:rsidR="00041593">
        <w:rPr>
          <w:rFonts w:ascii="Arial" w:eastAsia="Calibri" w:hAnsi="Arial" w:cs="Arial"/>
          <w:lang w:val="en-GB"/>
        </w:rPr>
        <w:t xml:space="preserve"> Hugues Sicard</w:t>
      </w:r>
      <w:r w:rsidRPr="0064290E">
        <w:rPr>
          <w:rFonts w:ascii="Arial" w:eastAsia="Calibri" w:hAnsi="Arial" w:cs="Arial"/>
          <w:lang w:val="en-GB"/>
        </w:rPr>
        <w:t>, UNESCO Intangible Cultural Heritage Section (</w:t>
      </w:r>
      <w:hyperlink r:id="rId9" w:history="1"/>
      <w:r w:rsidR="00041593">
        <w:rPr>
          <w:rStyle w:val="Hyperlink"/>
          <w:rFonts w:ascii="Arial" w:eastAsia="Calibri" w:hAnsi="Arial" w:cs="Arial"/>
          <w:lang w:val="en-GB"/>
        </w:rPr>
        <w:t>h.sicard@unesco.org</w:t>
      </w:r>
      <w:r w:rsidRPr="0064290E">
        <w:rPr>
          <w:rFonts w:ascii="Arial" w:eastAsia="Calibri" w:hAnsi="Arial" w:cs="Arial"/>
          <w:lang w:val="en-GB"/>
        </w:rPr>
        <w:t>).</w:t>
      </w:r>
    </w:p>
    <w:sectPr w:rsidR="0064290E" w:rsidRPr="0064290E" w:rsidSect="006552BB">
      <w:headerReference w:type="default" r:id="rId10"/>
      <w:headerReference w:type="first" r:id="rId11"/>
      <w:pgSz w:w="11906" w:h="16838"/>
      <w:pgMar w:top="9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5D" w:rsidRDefault="00CE595D" w:rsidP="00CE595D">
      <w:pPr>
        <w:spacing w:after="0" w:line="240" w:lineRule="auto"/>
      </w:pPr>
      <w:r>
        <w:separator/>
      </w:r>
    </w:p>
  </w:endnote>
  <w:endnote w:type="continuationSeparator" w:id="0">
    <w:p w:rsidR="00CE595D" w:rsidRDefault="00CE595D" w:rsidP="00CE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5D" w:rsidRDefault="00CE595D" w:rsidP="00CE595D">
      <w:pPr>
        <w:spacing w:after="0" w:line="240" w:lineRule="auto"/>
      </w:pPr>
      <w:r>
        <w:separator/>
      </w:r>
    </w:p>
  </w:footnote>
  <w:footnote w:type="continuationSeparator" w:id="0">
    <w:p w:rsidR="00CE595D" w:rsidRDefault="00CE595D" w:rsidP="00CE595D">
      <w:pPr>
        <w:spacing w:after="0" w:line="240" w:lineRule="auto"/>
      </w:pPr>
      <w:r>
        <w:continuationSeparator/>
      </w:r>
    </w:p>
  </w:footnote>
  <w:footnote w:id="1">
    <w:p w:rsidR="00CE595D" w:rsidRPr="006552BB" w:rsidRDefault="00CE595D" w:rsidP="006552B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6552BB">
        <w:rPr>
          <w:lang w:val="en-US"/>
        </w:rPr>
        <w:t xml:space="preserve"> </w:t>
      </w:r>
      <w:r>
        <w:rPr>
          <w:lang w:val="en-US"/>
        </w:rPr>
        <w:t>For more background information, s</w:t>
      </w:r>
      <w:r w:rsidRPr="006552BB">
        <w:rPr>
          <w:lang w:val="en-US"/>
        </w:rPr>
        <w:t xml:space="preserve">ee </w:t>
      </w:r>
      <w:r>
        <w:rPr>
          <w:lang w:val="en-US"/>
        </w:rPr>
        <w:t>‘</w:t>
      </w:r>
      <w:r w:rsidRPr="006552BB">
        <w:rPr>
          <w:lang w:val="en-US"/>
        </w:rPr>
        <w:t>Evaluation by the Internal Oversight Service of UNESCO’s standard-setting work of the Culture Sector. Part I: 2003 Convention for the Safeguarding of the Intangible Cultural Heritage</w:t>
      </w:r>
      <w:r>
        <w:rPr>
          <w:lang w:val="en-US"/>
        </w:rPr>
        <w:t>’</w:t>
      </w:r>
      <w:r w:rsidRPr="006552BB">
        <w:rPr>
          <w:lang w:val="en-US"/>
        </w:rPr>
        <w:t> </w:t>
      </w:r>
      <w:proofErr w:type="spellStart"/>
      <w:r w:rsidRPr="006552BB">
        <w:fldChar w:fldCharType="begin"/>
      </w:r>
      <w:r w:rsidRPr="006552BB">
        <w:rPr>
          <w:lang w:val="en-US"/>
        </w:rPr>
        <w:instrText xml:space="preserve"> HYPERLINK "https://ich.unesco.org/doc/src/ITH-13-8.COM-INF.5.c-EN.doc" \t "_blank" </w:instrText>
      </w:r>
      <w:r w:rsidRPr="006552BB">
        <w:fldChar w:fldCharType="separate"/>
      </w:r>
      <w:r w:rsidRPr="006552BB">
        <w:rPr>
          <w:b/>
          <w:bCs/>
          <w:color w:val="0872CB"/>
          <w:lang w:val="en-US"/>
        </w:rPr>
        <w:t>English</w:t>
      </w:r>
      <w:r w:rsidRPr="006552BB">
        <w:fldChar w:fldCharType="end"/>
      </w:r>
      <w:r w:rsidRPr="006552BB">
        <w:rPr>
          <w:lang w:val="en-US"/>
        </w:rPr>
        <w:t>|</w:t>
      </w:r>
      <w:hyperlink r:id="rId1" w:tgtFrame="_blank" w:history="1">
        <w:r w:rsidRPr="006552BB">
          <w:rPr>
            <w:b/>
            <w:bCs/>
            <w:color w:val="0872CB"/>
            <w:lang w:val="en-US"/>
          </w:rPr>
          <w:t>French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BB" w:rsidRPr="006552BB" w:rsidRDefault="006552BB" w:rsidP="006552BB">
    <w:pPr>
      <w:pStyle w:val="Header"/>
      <w:ind w:left="-567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BB" w:rsidRPr="006552BB" w:rsidRDefault="006552BB" w:rsidP="006552BB">
    <w:pPr>
      <w:spacing w:after="360" w:line="280" w:lineRule="atLeast"/>
      <w:ind w:left="2694"/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</w:pPr>
    <w:r w:rsidRPr="00A45F1B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752" behindDoc="0" locked="0" layoutInCell="1" allowOverlap="1" wp14:anchorId="308879C8" wp14:editId="7EB4C29F">
          <wp:simplePos x="0" y="0"/>
          <wp:positionH relativeFrom="column">
            <wp:posOffset>-241935</wp:posOffset>
          </wp:positionH>
          <wp:positionV relativeFrom="paragraph">
            <wp:posOffset>-83820</wp:posOffset>
          </wp:positionV>
          <wp:extent cx="1617345" cy="1031240"/>
          <wp:effectExtent l="0" t="0" r="190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br/>
    </w:r>
    <w:r w:rsidRPr="00041593"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t>C</w:t>
    </w:r>
    <w:r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t>all for E</w:t>
    </w:r>
    <w:r w:rsidRPr="00041593"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t xml:space="preserve">xpressions of </w:t>
    </w:r>
    <w:r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t>I</w:t>
    </w:r>
    <w:r w:rsidRPr="00041593">
      <w:rPr>
        <w:rFonts w:ascii="Arial" w:eastAsiaTheme="majorEastAsia" w:hAnsi="Arial" w:cs="Arial"/>
        <w:b/>
        <w:bCs/>
        <w:color w:val="000000" w:themeColor="text1"/>
        <w:sz w:val="40"/>
        <w:szCs w:val="40"/>
        <w:lang w:val="en-GB"/>
      </w:rPr>
      <w:t>nterest</w:t>
    </w:r>
  </w:p>
  <w:p w:rsidR="006552BB" w:rsidRDefault="00655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0B"/>
    <w:multiLevelType w:val="hybridMultilevel"/>
    <w:tmpl w:val="39D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141"/>
    <w:multiLevelType w:val="hybridMultilevel"/>
    <w:tmpl w:val="3A30CF62"/>
    <w:lvl w:ilvl="0" w:tplc="9D207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3A2E"/>
    <w:multiLevelType w:val="hybridMultilevel"/>
    <w:tmpl w:val="9006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19"/>
    <w:multiLevelType w:val="hybridMultilevel"/>
    <w:tmpl w:val="DBFE6018"/>
    <w:lvl w:ilvl="0" w:tplc="DB840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544"/>
    <w:multiLevelType w:val="hybridMultilevel"/>
    <w:tmpl w:val="E7D696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8323FC"/>
    <w:multiLevelType w:val="hybridMultilevel"/>
    <w:tmpl w:val="80EC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44D9"/>
    <w:multiLevelType w:val="hybridMultilevel"/>
    <w:tmpl w:val="01989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2D"/>
    <w:multiLevelType w:val="hybridMultilevel"/>
    <w:tmpl w:val="9162C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556"/>
    <w:multiLevelType w:val="hybridMultilevel"/>
    <w:tmpl w:val="AC781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2D4D"/>
    <w:multiLevelType w:val="hybridMultilevel"/>
    <w:tmpl w:val="FFA29848"/>
    <w:lvl w:ilvl="0" w:tplc="942603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6052"/>
    <w:multiLevelType w:val="hybridMultilevel"/>
    <w:tmpl w:val="E99CB444"/>
    <w:lvl w:ilvl="0" w:tplc="4DE6E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7"/>
    <w:rsid w:val="00031475"/>
    <w:rsid w:val="00041593"/>
    <w:rsid w:val="0004614A"/>
    <w:rsid w:val="000707D8"/>
    <w:rsid w:val="00090F3F"/>
    <w:rsid w:val="000B19FA"/>
    <w:rsid w:val="000B2BB4"/>
    <w:rsid w:val="001234D3"/>
    <w:rsid w:val="001455D7"/>
    <w:rsid w:val="001722FD"/>
    <w:rsid w:val="001773B8"/>
    <w:rsid w:val="001A482A"/>
    <w:rsid w:val="001C2481"/>
    <w:rsid w:val="001D6620"/>
    <w:rsid w:val="00200F3F"/>
    <w:rsid w:val="002225F0"/>
    <w:rsid w:val="00231174"/>
    <w:rsid w:val="00233230"/>
    <w:rsid w:val="002351A5"/>
    <w:rsid w:val="00261A60"/>
    <w:rsid w:val="002628E8"/>
    <w:rsid w:val="00265713"/>
    <w:rsid w:val="002906D0"/>
    <w:rsid w:val="00296C82"/>
    <w:rsid w:val="002C58D7"/>
    <w:rsid w:val="002C7B4F"/>
    <w:rsid w:val="002C7B9A"/>
    <w:rsid w:val="002E77CB"/>
    <w:rsid w:val="00311A13"/>
    <w:rsid w:val="003237F8"/>
    <w:rsid w:val="00361C87"/>
    <w:rsid w:val="00373378"/>
    <w:rsid w:val="00392E31"/>
    <w:rsid w:val="003F4A84"/>
    <w:rsid w:val="0040562D"/>
    <w:rsid w:val="004116FF"/>
    <w:rsid w:val="004163D2"/>
    <w:rsid w:val="00420B91"/>
    <w:rsid w:val="004326DC"/>
    <w:rsid w:val="00433328"/>
    <w:rsid w:val="00441591"/>
    <w:rsid w:val="00445593"/>
    <w:rsid w:val="00454C52"/>
    <w:rsid w:val="004568EF"/>
    <w:rsid w:val="00473A6A"/>
    <w:rsid w:val="004942BE"/>
    <w:rsid w:val="004959AD"/>
    <w:rsid w:val="004A5E44"/>
    <w:rsid w:val="004B4978"/>
    <w:rsid w:val="004E1DEF"/>
    <w:rsid w:val="004E3CED"/>
    <w:rsid w:val="0052464C"/>
    <w:rsid w:val="00540597"/>
    <w:rsid w:val="00540F84"/>
    <w:rsid w:val="00555081"/>
    <w:rsid w:val="0056313C"/>
    <w:rsid w:val="0056591F"/>
    <w:rsid w:val="00581540"/>
    <w:rsid w:val="0058448E"/>
    <w:rsid w:val="005B1C77"/>
    <w:rsid w:val="005C47F2"/>
    <w:rsid w:val="005D0C55"/>
    <w:rsid w:val="006156E1"/>
    <w:rsid w:val="0064290E"/>
    <w:rsid w:val="00646207"/>
    <w:rsid w:val="00647652"/>
    <w:rsid w:val="00650F55"/>
    <w:rsid w:val="00652867"/>
    <w:rsid w:val="006552BB"/>
    <w:rsid w:val="00675114"/>
    <w:rsid w:val="00683F51"/>
    <w:rsid w:val="006A473E"/>
    <w:rsid w:val="006B188D"/>
    <w:rsid w:val="006B6A4D"/>
    <w:rsid w:val="006C36B2"/>
    <w:rsid w:val="006C7D86"/>
    <w:rsid w:val="0074336B"/>
    <w:rsid w:val="007552F0"/>
    <w:rsid w:val="00771409"/>
    <w:rsid w:val="00783727"/>
    <w:rsid w:val="007B1258"/>
    <w:rsid w:val="007B6EC4"/>
    <w:rsid w:val="007B776E"/>
    <w:rsid w:val="007C256D"/>
    <w:rsid w:val="007C6C7A"/>
    <w:rsid w:val="007D7D7C"/>
    <w:rsid w:val="0080670B"/>
    <w:rsid w:val="008706C8"/>
    <w:rsid w:val="00870E8F"/>
    <w:rsid w:val="00884030"/>
    <w:rsid w:val="00891BE8"/>
    <w:rsid w:val="008D385B"/>
    <w:rsid w:val="008E4BF0"/>
    <w:rsid w:val="00934DFC"/>
    <w:rsid w:val="0099250E"/>
    <w:rsid w:val="009929E6"/>
    <w:rsid w:val="00994C39"/>
    <w:rsid w:val="00994C63"/>
    <w:rsid w:val="009A3462"/>
    <w:rsid w:val="009C63C5"/>
    <w:rsid w:val="009D2DF7"/>
    <w:rsid w:val="009D4B1B"/>
    <w:rsid w:val="009D5F63"/>
    <w:rsid w:val="009E46CE"/>
    <w:rsid w:val="009F73A5"/>
    <w:rsid w:val="00A06FE3"/>
    <w:rsid w:val="00A23444"/>
    <w:rsid w:val="00A26664"/>
    <w:rsid w:val="00A45F1B"/>
    <w:rsid w:val="00A645E6"/>
    <w:rsid w:val="00A76765"/>
    <w:rsid w:val="00A92B0D"/>
    <w:rsid w:val="00AA50BA"/>
    <w:rsid w:val="00AB2A0D"/>
    <w:rsid w:val="00AB7CE2"/>
    <w:rsid w:val="00AC4000"/>
    <w:rsid w:val="00AC7790"/>
    <w:rsid w:val="00AD59E7"/>
    <w:rsid w:val="00AE4092"/>
    <w:rsid w:val="00AE65C3"/>
    <w:rsid w:val="00B018E4"/>
    <w:rsid w:val="00B05995"/>
    <w:rsid w:val="00B30FC4"/>
    <w:rsid w:val="00B3569C"/>
    <w:rsid w:val="00B7270B"/>
    <w:rsid w:val="00B75738"/>
    <w:rsid w:val="00B83692"/>
    <w:rsid w:val="00B83AAE"/>
    <w:rsid w:val="00B9455F"/>
    <w:rsid w:val="00BA27B3"/>
    <w:rsid w:val="00BA282E"/>
    <w:rsid w:val="00BC064B"/>
    <w:rsid w:val="00BC4CDC"/>
    <w:rsid w:val="00BF17DC"/>
    <w:rsid w:val="00C00936"/>
    <w:rsid w:val="00C22B11"/>
    <w:rsid w:val="00C32927"/>
    <w:rsid w:val="00C3790B"/>
    <w:rsid w:val="00C4284D"/>
    <w:rsid w:val="00C617A7"/>
    <w:rsid w:val="00C668AC"/>
    <w:rsid w:val="00C874EC"/>
    <w:rsid w:val="00CB460F"/>
    <w:rsid w:val="00CB6424"/>
    <w:rsid w:val="00CC27AC"/>
    <w:rsid w:val="00CC6B48"/>
    <w:rsid w:val="00CC7B05"/>
    <w:rsid w:val="00CE595D"/>
    <w:rsid w:val="00CF4CC7"/>
    <w:rsid w:val="00CF6AEA"/>
    <w:rsid w:val="00D20BA2"/>
    <w:rsid w:val="00D32FF6"/>
    <w:rsid w:val="00D34110"/>
    <w:rsid w:val="00D6365A"/>
    <w:rsid w:val="00D92C15"/>
    <w:rsid w:val="00D94603"/>
    <w:rsid w:val="00DB220A"/>
    <w:rsid w:val="00DC376D"/>
    <w:rsid w:val="00DC3AE1"/>
    <w:rsid w:val="00DE2985"/>
    <w:rsid w:val="00DF4C02"/>
    <w:rsid w:val="00DF745D"/>
    <w:rsid w:val="00E0146B"/>
    <w:rsid w:val="00E16114"/>
    <w:rsid w:val="00E21ED6"/>
    <w:rsid w:val="00E3367D"/>
    <w:rsid w:val="00E97F9F"/>
    <w:rsid w:val="00EA2650"/>
    <w:rsid w:val="00EC1510"/>
    <w:rsid w:val="00ED49D1"/>
    <w:rsid w:val="00EE3061"/>
    <w:rsid w:val="00EF69FD"/>
    <w:rsid w:val="00F11F3B"/>
    <w:rsid w:val="00F25D72"/>
    <w:rsid w:val="00F4597C"/>
    <w:rsid w:val="00F50F60"/>
    <w:rsid w:val="00F63572"/>
    <w:rsid w:val="00FA3938"/>
    <w:rsid w:val="00F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344E89-F029-4B07-8E30-6665F13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B9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9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9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9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BB"/>
  </w:style>
  <w:style w:type="paragraph" w:styleId="Footer">
    <w:name w:val="footer"/>
    <w:basedOn w:val="Normal"/>
    <w:link w:val="FooterChar"/>
    <w:uiPriority w:val="99"/>
    <w:unhideWhenUsed/>
    <w:rsid w:val="0065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h.unesco.org/doc/src/ITH-13-8.COM-INF.5.c-FR_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AC90-75D9-4E2A-9D27-2BCFE51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Ashley Elizabeth</dc:creator>
  <cp:lastModifiedBy>CLT/CEH/ITH - H. Sicard</cp:lastModifiedBy>
  <cp:revision>5</cp:revision>
  <cp:lastPrinted>2017-06-16T09:06:00Z</cp:lastPrinted>
  <dcterms:created xsi:type="dcterms:W3CDTF">2017-09-05T13:55:00Z</dcterms:created>
  <dcterms:modified xsi:type="dcterms:W3CDTF">2017-09-06T09:09:00Z</dcterms:modified>
</cp:coreProperties>
</file>