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415" w:type="pct"/>
        <w:tblBorders>
          <w:left w:val="single" w:sz="12" w:space="0" w:color="4472C4" w:themeColor="accent1"/>
        </w:tblBorders>
        <w:tblCellMar>
          <w:left w:w="144" w:type="dxa"/>
          <w:right w:w="115" w:type="dxa"/>
        </w:tblCellMar>
        <w:tblLook w:val="04A0" w:firstRow="1" w:lastRow="0" w:firstColumn="1" w:lastColumn="0" w:noHBand="0" w:noVBand="1"/>
      </w:tblPr>
      <w:tblGrid>
        <w:gridCol w:w="6801"/>
      </w:tblGrid>
      <w:tr w:rsidR="0032395E" w:rsidRPr="00E658D7" w14:paraId="27A8D4EB" w14:textId="77777777" w:rsidTr="00B06855">
        <w:trPr>
          <w:trHeight w:val="289"/>
        </w:trPr>
        <w:sdt>
          <w:sdtPr>
            <w:rPr>
              <w:rFonts w:ascii="Arial" w:hAnsi="Arial" w:cs="Arial"/>
              <w:color w:val="2F5496" w:themeColor="accent1" w:themeShade="BF"/>
              <w:sz w:val="24"/>
              <w:szCs w:val="24"/>
              <w:lang w:val="en-GB"/>
            </w:rPr>
            <w:alias w:val="Société"/>
            <w:id w:val="522215403"/>
            <w:placeholder>
              <w:docPart w:val="85DCF1EB5A6C43DFB76352E9191C42A8"/>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45DC189B" w14:textId="5E448532" w:rsidR="0032395E" w:rsidRPr="00876975" w:rsidRDefault="00876975" w:rsidP="0032395E">
                <w:pPr>
                  <w:pStyle w:val="NoSpacing"/>
                  <w:rPr>
                    <w:rFonts w:ascii="Arial" w:hAnsi="Arial" w:cs="Arial"/>
                    <w:color w:val="2F5496" w:themeColor="accent1" w:themeShade="BF"/>
                    <w:sz w:val="24"/>
                    <w:lang w:val="en-GB"/>
                  </w:rPr>
                </w:pPr>
                <w:r w:rsidRPr="00876975">
                  <w:rPr>
                    <w:rFonts w:ascii="Arial" w:hAnsi="Arial" w:cs="Arial"/>
                    <w:color w:val="2F5496" w:themeColor="accent1" w:themeShade="BF"/>
                    <w:sz w:val="24"/>
                    <w:szCs w:val="24"/>
                    <w:lang w:val="en-GB"/>
                  </w:rPr>
                  <w:t>ITEM 8.A OF THE PROVISIONAL AGENDA</w:t>
                </w:r>
              </w:p>
            </w:tc>
          </w:sdtContent>
        </w:sdt>
      </w:tr>
      <w:tr w:rsidR="0032395E" w:rsidRPr="00E658D7" w14:paraId="0C9D49EC" w14:textId="77777777" w:rsidTr="00B06855">
        <w:trPr>
          <w:trHeight w:val="1664"/>
        </w:trPr>
        <w:tc>
          <w:tcPr>
            <w:tcW w:w="6800" w:type="dxa"/>
          </w:tcPr>
          <w:sdt>
            <w:sdtPr>
              <w:rPr>
                <w:rFonts w:ascii="Arial" w:eastAsiaTheme="majorEastAsia" w:hAnsi="Arial" w:cs="Arial"/>
                <w:b/>
                <w:bCs/>
                <w:color w:val="4472C4"/>
                <w:sz w:val="40"/>
                <w:szCs w:val="40"/>
                <w:lang w:val="en-GB"/>
              </w:rPr>
              <w:alias w:val="Titre"/>
              <w:id w:val="433558757"/>
              <w:placeholder>
                <w:docPart w:val="CD71E052A5B34A7EA9D31F75561F32E8"/>
              </w:placeholder>
              <w:dataBinding w:prefixMappings="xmlns:ns0='http://schemas.openxmlformats.org/package/2006/metadata/core-properties' xmlns:ns1='http://purl.org/dc/elements/1.1/'" w:xpath="/ns0:coreProperties[1]/ns1:title[1]" w:storeItemID="{6C3C8BC8-F283-45AE-878A-BAB7291924A1}"/>
              <w:text/>
            </w:sdtPr>
            <w:sdtEndPr/>
            <w:sdtContent>
              <w:p w14:paraId="12FCF059" w14:textId="2A10C576" w:rsidR="0032395E" w:rsidRPr="00C70B3C" w:rsidRDefault="0040672F" w:rsidP="0032395E">
                <w:pPr>
                  <w:pStyle w:val="NoSpacing"/>
                  <w:spacing w:line="216" w:lineRule="auto"/>
                  <w:rPr>
                    <w:rFonts w:ascii="Arial" w:eastAsiaTheme="majorEastAsia" w:hAnsi="Arial" w:cs="Arial"/>
                    <w:b/>
                    <w:bCs/>
                    <w:color w:val="4472C4" w:themeColor="accent1"/>
                    <w:sz w:val="40"/>
                    <w:szCs w:val="40"/>
                    <w:lang w:val="en-GB"/>
                  </w:rPr>
                </w:pPr>
                <w:r w:rsidRPr="00C70B3C">
                  <w:rPr>
                    <w:rFonts w:ascii="Arial" w:eastAsiaTheme="majorEastAsia" w:hAnsi="Arial" w:cs="Arial"/>
                    <w:b/>
                    <w:bCs/>
                    <w:color w:val="4472C4"/>
                    <w:sz w:val="40"/>
                    <w:szCs w:val="40"/>
                    <w:lang w:val="en-GB"/>
                  </w:rPr>
                  <w:t>Examination of nominations for inscription on the List of Intangible Cultural Heritage in Need of Urgent Safeguarding</w:t>
                </w:r>
              </w:p>
            </w:sdtContent>
          </w:sdt>
        </w:tc>
      </w:tr>
      <w:tr w:rsidR="0032395E" w:rsidRPr="00E658D7" w14:paraId="1A88B1E5" w14:textId="77777777" w:rsidTr="00B06855">
        <w:trPr>
          <w:trHeight w:val="14"/>
        </w:trPr>
        <w:tc>
          <w:tcPr>
            <w:tcW w:w="6800" w:type="dxa"/>
            <w:tcMar>
              <w:top w:w="216" w:type="dxa"/>
              <w:left w:w="115" w:type="dxa"/>
              <w:bottom w:w="216" w:type="dxa"/>
              <w:right w:w="115" w:type="dxa"/>
            </w:tcMar>
          </w:tcPr>
          <w:p w14:paraId="059E9E50" w14:textId="77777777" w:rsidR="007C7359" w:rsidRPr="008C4649" w:rsidRDefault="0040672F" w:rsidP="0032395E">
            <w:pPr>
              <w:pStyle w:val="NoSpacing"/>
              <w:rPr>
                <w:rFonts w:asciiTheme="minorBidi" w:hAnsiTheme="minorBidi" w:cstheme="minorBidi"/>
                <w:color w:val="2F5496" w:themeColor="accent1" w:themeShade="BF"/>
                <w:sz w:val="24"/>
                <w:szCs w:val="24"/>
                <w:lang w:val="en-GB"/>
              </w:rPr>
            </w:pPr>
            <w:r w:rsidRPr="008C4649">
              <w:rPr>
                <w:rFonts w:asciiTheme="minorBidi" w:hAnsiTheme="minorBidi" w:cstheme="minorBidi"/>
                <w:color w:val="2F5496" w:themeColor="accent1" w:themeShade="BF"/>
                <w:sz w:val="24"/>
                <w:szCs w:val="24"/>
                <w:lang w:val="en-GB"/>
              </w:rPr>
              <w:t xml:space="preserve">Fifteenth session, Intergovernmental Committee for the Safeguarding of the Intangible Cultural Heritage </w:t>
            </w:r>
          </w:p>
          <w:p w14:paraId="09299012" w14:textId="0A089090" w:rsidR="0032395E" w:rsidRPr="007F4DE6" w:rsidRDefault="0040672F" w:rsidP="0032395E">
            <w:pPr>
              <w:pStyle w:val="NoSpacing"/>
              <w:rPr>
                <w:rFonts w:asciiTheme="minorBidi" w:hAnsiTheme="minorBidi" w:cstheme="minorBidi"/>
                <w:color w:val="2F5496" w:themeColor="accent1" w:themeShade="BF"/>
                <w:sz w:val="24"/>
                <w:szCs w:val="24"/>
                <w:lang w:val="en-GB"/>
              </w:rPr>
            </w:pPr>
            <w:r w:rsidRPr="008C4649">
              <w:rPr>
                <w:rFonts w:asciiTheme="minorBidi" w:hAnsiTheme="minorBidi" w:cstheme="minorBidi"/>
                <w:color w:val="2F5496" w:themeColor="accent1" w:themeShade="BF"/>
                <w:sz w:val="24"/>
                <w:szCs w:val="24"/>
                <w:lang w:val="en-GB"/>
              </w:rPr>
              <w:t>(</w:t>
            </w:r>
            <w:r w:rsidR="00876975" w:rsidRPr="008C4649">
              <w:rPr>
                <w:rFonts w:asciiTheme="minorBidi" w:hAnsiTheme="minorBidi" w:cstheme="minorBidi"/>
                <w:color w:val="2F5496" w:themeColor="accent1" w:themeShade="BF"/>
                <w:sz w:val="24"/>
                <w:szCs w:val="24"/>
                <w:lang w:val="en-GB"/>
              </w:rPr>
              <w:t>Online</w:t>
            </w:r>
            <w:r w:rsidRPr="008C4649">
              <w:rPr>
                <w:rFonts w:asciiTheme="minorBidi" w:hAnsiTheme="minorBidi" w:cstheme="minorBidi"/>
                <w:color w:val="2F5496" w:themeColor="accent1" w:themeShade="BF"/>
                <w:sz w:val="24"/>
                <w:szCs w:val="24"/>
                <w:lang w:val="en-GB"/>
              </w:rPr>
              <w:t xml:space="preserve"> – 14 to 19 December 2020)</w:t>
            </w:r>
          </w:p>
        </w:tc>
      </w:tr>
    </w:tbl>
    <w:p w14:paraId="3ACD6EDF" w14:textId="07F33F7D" w:rsidR="005E5E08" w:rsidRPr="00C70B3C" w:rsidRDefault="00B06855" w:rsidP="008D3BBE">
      <w:pPr>
        <w:pStyle w:val="Sansinterligne2"/>
        <w:tabs>
          <w:tab w:val="left" w:pos="1540"/>
          <w:tab w:val="left" w:pos="8430"/>
          <w:tab w:val="left" w:pos="9078"/>
          <w:tab w:val="right" w:pos="9972"/>
        </w:tabs>
        <w:spacing w:before="1200"/>
        <w:rPr>
          <w:rFonts w:ascii="Arial" w:hAnsi="Arial" w:cs="Arial"/>
          <w:b/>
          <w:sz w:val="22"/>
          <w:szCs w:val="22"/>
          <w:lang w:val="en-GB"/>
        </w:rPr>
      </w:pPr>
      <w:r w:rsidRPr="00C70B3C">
        <w:rPr>
          <w:rFonts w:ascii="Arial" w:hAnsi="Arial" w:cs="Arial"/>
          <w:b/>
          <w:sz w:val="22"/>
          <w:szCs w:val="22"/>
          <w:lang w:val="en-GB"/>
        </w:rPr>
        <w:tab/>
      </w:r>
      <w:r w:rsidR="00A54763" w:rsidRPr="005F59FC">
        <w:rPr>
          <w:rFonts w:ascii="Arial" w:hAnsi="Arial" w:cs="Arial"/>
          <w:b/>
          <w:sz w:val="22"/>
          <w:szCs w:val="22"/>
          <w:lang w:val="en-GB"/>
        </w:rPr>
        <w:tab/>
      </w:r>
      <w:r w:rsidR="00D1445B">
        <w:rPr>
          <w:rFonts w:ascii="Arial" w:hAnsi="Arial" w:cs="Arial"/>
          <w:b/>
          <w:sz w:val="22"/>
          <w:szCs w:val="22"/>
          <w:lang w:val="en-GB"/>
        </w:rPr>
        <w:tab/>
      </w:r>
      <w:r w:rsidR="008D3BBE">
        <w:rPr>
          <w:rFonts w:ascii="Arial" w:hAnsi="Arial" w:cs="Arial"/>
          <w:b/>
          <w:sz w:val="22"/>
          <w:szCs w:val="22"/>
          <w:lang w:val="en-GB"/>
        </w:rPr>
        <w:tab/>
      </w:r>
    </w:p>
    <w:tbl>
      <w:tblPr>
        <w:tblpPr w:leftFromText="187" w:rightFromText="187" w:vertAnchor="page" w:horzAnchor="margin" w:tblpXSpec="center" w:tblpY="9916"/>
        <w:tblW w:w="3857" w:type="pct"/>
        <w:tblLook w:val="04A0" w:firstRow="1" w:lastRow="0" w:firstColumn="1" w:lastColumn="0" w:noHBand="0" w:noVBand="1"/>
      </w:tblPr>
      <w:tblGrid>
        <w:gridCol w:w="7657"/>
      </w:tblGrid>
      <w:tr w:rsidR="00FF493D" w:rsidRPr="00E658D7" w14:paraId="1F9E1850" w14:textId="77777777" w:rsidTr="00FF493D">
        <w:tc>
          <w:tcPr>
            <w:tcW w:w="7185"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2FB1EF7B" w14:textId="77777777" w:rsidR="00FF493D" w:rsidRPr="00E658D7" w:rsidRDefault="00FF493D" w:rsidP="00FF493D">
            <w:pPr>
              <w:rPr>
                <w:rFonts w:asciiTheme="minorBidi" w:eastAsia="SimSun" w:hAnsiTheme="minorBidi"/>
                <w:b/>
                <w:bCs/>
                <w:color w:val="4472C4" w:themeColor="accent1"/>
                <w:lang w:val="en-GB"/>
              </w:rPr>
            </w:pPr>
            <w:r w:rsidRPr="00E658D7">
              <w:rPr>
                <w:rFonts w:asciiTheme="minorBidi" w:eastAsia="SimSun" w:hAnsiTheme="minorBidi"/>
                <w:b/>
                <w:bCs/>
                <w:color w:val="4472C4" w:themeColor="accent1"/>
                <w:lang w:val="en-GB"/>
              </w:rPr>
              <w:t>Summary</w:t>
            </w:r>
          </w:p>
          <w:p w14:paraId="583D08DD" w14:textId="123852A1" w:rsidR="00FF493D" w:rsidRPr="00E658D7" w:rsidRDefault="00FF493D" w:rsidP="00134FB3">
            <w:pPr>
              <w:jc w:val="both"/>
              <w:rPr>
                <w:rFonts w:asciiTheme="minorBidi" w:eastAsia="SimSun" w:hAnsiTheme="minorBidi"/>
                <w:color w:val="4472C4" w:themeColor="accent1"/>
                <w:lang w:val="en-GB"/>
              </w:rPr>
            </w:pPr>
            <w:r w:rsidRPr="00E658D7">
              <w:rPr>
                <w:rFonts w:asciiTheme="minorBidi" w:eastAsia="SimSun" w:hAnsiTheme="minorBidi"/>
                <w:color w:val="4472C4" w:themeColor="accent1"/>
                <w:lang w:val="en-GB"/>
              </w:rPr>
              <w:t>The present document includes the recommendations of the Evaluation Body on nominations for inscription on the List of Intangible Cultural Heritage in Need of Urgent Safeguarding (Part A) and a set of draft decisions for the Committee’s cons</w:t>
            </w:r>
            <w:r w:rsidRPr="00876975">
              <w:rPr>
                <w:rFonts w:asciiTheme="minorBidi" w:eastAsia="SimSun" w:hAnsiTheme="minorBidi"/>
                <w:color w:val="4472C4" w:themeColor="accent1"/>
                <w:lang w:val="en-GB"/>
              </w:rPr>
              <w:t xml:space="preserve">ideration (Part B). An overview of the 2020 files and the working methods of the Evaluation Body is included in document </w:t>
            </w:r>
            <w:hyperlink r:id="rId8" w:history="1">
              <w:r w:rsidRPr="001B6E69">
                <w:rPr>
                  <w:rStyle w:val="Hyperlink"/>
                  <w:rFonts w:asciiTheme="minorBidi" w:eastAsia="SimSun" w:hAnsiTheme="minorBidi" w:cstheme="minorBidi"/>
                  <w:lang w:val="en-GB"/>
                </w:rPr>
                <w:t>LHE/20/15.COM/</w:t>
              </w:r>
              <w:r w:rsidR="00876975" w:rsidRPr="001B6E69">
                <w:rPr>
                  <w:rStyle w:val="Hyperlink"/>
                  <w:rFonts w:asciiTheme="minorBidi" w:eastAsia="SimSun" w:hAnsiTheme="minorBidi" w:cstheme="minorBidi"/>
                  <w:lang w:val="en-GB"/>
                </w:rPr>
                <w:t>8</w:t>
              </w:r>
            </w:hyperlink>
            <w:r w:rsidRPr="00876975">
              <w:rPr>
                <w:rFonts w:asciiTheme="minorBidi" w:eastAsia="SimSun" w:hAnsiTheme="minorBidi"/>
                <w:color w:val="4472C4" w:themeColor="accent1"/>
                <w:lang w:val="en-GB"/>
              </w:rPr>
              <w:t>.</w:t>
            </w:r>
          </w:p>
          <w:p w14:paraId="3889F58E" w14:textId="7B56587D" w:rsidR="00FF493D" w:rsidRPr="00E658D7" w:rsidRDefault="00FF493D" w:rsidP="00FF493D">
            <w:pPr>
              <w:pStyle w:val="NoSpacing"/>
              <w:rPr>
                <w:rFonts w:ascii="Arial" w:hAnsi="Arial" w:cs="Arial"/>
                <w:color w:val="4472C4" w:themeColor="accent1"/>
                <w:sz w:val="28"/>
                <w:szCs w:val="28"/>
                <w:lang w:val="en-GB"/>
              </w:rPr>
            </w:pPr>
            <w:r w:rsidRPr="00E658D7">
              <w:rPr>
                <w:rFonts w:asciiTheme="minorBidi" w:hAnsiTheme="minorBidi" w:cstheme="minorBidi"/>
                <w:b/>
                <w:bCs/>
                <w:color w:val="4472C4" w:themeColor="accent1"/>
                <w:lang w:val="en-GB"/>
              </w:rPr>
              <w:t>Decision</w:t>
            </w:r>
            <w:r w:rsidR="00D00C51" w:rsidRPr="00E658D7">
              <w:rPr>
                <w:rFonts w:asciiTheme="minorBidi" w:hAnsiTheme="minorBidi" w:cstheme="minorBidi"/>
                <w:b/>
                <w:bCs/>
                <w:color w:val="4472C4" w:themeColor="accent1"/>
                <w:lang w:val="en-GB"/>
              </w:rPr>
              <w:t>s</w:t>
            </w:r>
            <w:r w:rsidRPr="00E658D7">
              <w:rPr>
                <w:rFonts w:asciiTheme="minorBidi" w:hAnsiTheme="minorBidi" w:cstheme="minorBidi"/>
                <w:b/>
                <w:bCs/>
                <w:color w:val="4472C4" w:themeColor="accent1"/>
                <w:lang w:val="en-GB"/>
              </w:rPr>
              <w:t xml:space="preserve"> required</w:t>
            </w:r>
            <w:r w:rsidRPr="00E658D7">
              <w:rPr>
                <w:rFonts w:asciiTheme="minorBidi" w:hAnsiTheme="minorBidi" w:cstheme="minorBidi"/>
                <w:color w:val="4472C4" w:themeColor="accent1"/>
                <w:lang w:val="en-GB"/>
              </w:rPr>
              <w:t xml:space="preserve">: paragraph </w:t>
            </w:r>
            <w:r w:rsidR="000B54B8" w:rsidRPr="00E658D7">
              <w:rPr>
                <w:rFonts w:asciiTheme="minorBidi" w:hAnsiTheme="minorBidi" w:cstheme="minorBidi"/>
                <w:color w:val="4472C4" w:themeColor="accent1"/>
                <w:lang w:val="en-GB"/>
              </w:rPr>
              <w:t>5</w:t>
            </w:r>
          </w:p>
        </w:tc>
      </w:tr>
    </w:tbl>
    <w:p w14:paraId="2A3CF778" w14:textId="0CBF4D0E" w:rsidR="0032395E" w:rsidRPr="00C70B3C" w:rsidRDefault="00FF493D" w:rsidP="00281535">
      <w:pPr>
        <w:tabs>
          <w:tab w:val="left" w:pos="9000"/>
        </w:tabs>
        <w:jc w:val="both"/>
        <w:rPr>
          <w:rFonts w:ascii="Arial" w:eastAsia="Times New Roman" w:hAnsi="Arial" w:cs="Arial"/>
          <w:b/>
          <w:lang w:val="en-GB" w:eastAsia="fr-FR"/>
        </w:rPr>
      </w:pPr>
      <w:r w:rsidRPr="00C70B3C">
        <w:rPr>
          <w:rFonts w:ascii="Arial" w:hAnsi="Arial" w:cs="Arial"/>
          <w:b/>
          <w:lang w:val="en-GB"/>
        </w:rPr>
        <w:t xml:space="preserve"> </w:t>
      </w:r>
      <w:r w:rsidR="0032395E" w:rsidRPr="00C70B3C">
        <w:rPr>
          <w:rFonts w:ascii="Arial" w:hAnsi="Arial" w:cs="Arial"/>
          <w:b/>
          <w:lang w:val="en-GB"/>
        </w:rPr>
        <w:br w:type="page"/>
      </w:r>
    </w:p>
    <w:p w14:paraId="00DA469E" w14:textId="77777777" w:rsidR="005E5E08" w:rsidRPr="00C70B3C" w:rsidRDefault="005E5E08" w:rsidP="00E658D7">
      <w:pPr>
        <w:pStyle w:val="NoSpacing1"/>
        <w:keepNext/>
        <w:numPr>
          <w:ilvl w:val="0"/>
          <w:numId w:val="19"/>
        </w:numPr>
        <w:tabs>
          <w:tab w:val="left" w:pos="567"/>
        </w:tabs>
        <w:spacing w:after="240"/>
        <w:ind w:left="567" w:hanging="567"/>
        <w:jc w:val="both"/>
        <w:rPr>
          <w:rFonts w:ascii="Arial" w:hAnsi="Arial" w:cs="Arial"/>
          <w:b/>
          <w:lang w:val="en-GB"/>
        </w:rPr>
      </w:pPr>
      <w:bookmarkStart w:id="0" w:name="Recommendations"/>
      <w:r w:rsidRPr="00C70B3C">
        <w:rPr>
          <w:rFonts w:ascii="Arial" w:hAnsi="Arial" w:cs="Arial"/>
          <w:b/>
          <w:lang w:val="en-GB"/>
        </w:rPr>
        <w:lastRenderedPageBreak/>
        <w:t>Recommendations</w:t>
      </w:r>
    </w:p>
    <w:bookmarkEnd w:id="0"/>
    <w:p w14:paraId="2B7BF2AE" w14:textId="644F76F7" w:rsidR="000B54B8" w:rsidRPr="00C70B3C" w:rsidRDefault="000B54B8" w:rsidP="00E658D7">
      <w:pPr>
        <w:numPr>
          <w:ilvl w:val="0"/>
          <w:numId w:val="20"/>
        </w:numPr>
        <w:spacing w:before="240" w:after="120" w:line="240" w:lineRule="auto"/>
        <w:ind w:left="567" w:hanging="567"/>
        <w:jc w:val="both"/>
        <w:rPr>
          <w:rFonts w:ascii="Arial" w:hAnsi="Arial" w:cs="Arial"/>
          <w:snapToGrid w:val="0"/>
          <w:lang w:val="en-GB" w:eastAsia="en-US"/>
        </w:rPr>
      </w:pPr>
      <w:r w:rsidRPr="00C70B3C">
        <w:rPr>
          <w:rFonts w:ascii="Arial" w:hAnsi="Arial" w:cs="Arial"/>
          <w:snapToGrid w:val="0"/>
          <w:lang w:val="en-GB" w:eastAsia="en-US"/>
        </w:rPr>
        <w:t>The Evaluation Body recommends that the Committee inscribe the following element on the List of Intangible Cultural Heritage in Need of Urgent Safeguarding:</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39"/>
        <w:gridCol w:w="1562"/>
        <w:gridCol w:w="3528"/>
        <w:gridCol w:w="1442"/>
        <w:gridCol w:w="1141"/>
      </w:tblGrid>
      <w:tr w:rsidR="000B54B8" w:rsidRPr="00E658D7" w14:paraId="1DC4EBBE" w14:textId="77777777" w:rsidTr="00E658D7">
        <w:trPr>
          <w:cantSplit/>
          <w:tblHeader/>
        </w:trPr>
        <w:tc>
          <w:tcPr>
            <w:tcW w:w="924" w:type="pct"/>
            <w:tcBorders>
              <w:right w:val="nil"/>
            </w:tcBorders>
            <w:shd w:val="clear" w:color="auto" w:fill="BFBFBF"/>
            <w:vAlign w:val="center"/>
          </w:tcPr>
          <w:p w14:paraId="4E27968E" w14:textId="77777777" w:rsidR="000B54B8" w:rsidRPr="00C70B3C" w:rsidRDefault="000B54B8" w:rsidP="00AC46D9">
            <w:pPr>
              <w:keepNext/>
              <w:spacing w:before="120" w:after="120"/>
              <w:jc w:val="center"/>
              <w:rPr>
                <w:rFonts w:ascii="Arial" w:hAnsi="Arial" w:cs="Arial"/>
                <w:color w:val="000000"/>
                <w:lang w:val="en-GB"/>
              </w:rPr>
            </w:pPr>
            <w:r w:rsidRPr="00C70B3C">
              <w:rPr>
                <w:rFonts w:ascii="Arial" w:hAnsi="Arial" w:cs="Arial"/>
                <w:b/>
                <w:bCs/>
                <w:color w:val="000000"/>
                <w:lang w:val="en-GB" w:eastAsia="en-GB"/>
              </w:rPr>
              <w:t xml:space="preserve">Draft </w:t>
            </w:r>
            <w:r w:rsidRPr="00C70B3C">
              <w:rPr>
                <w:rFonts w:ascii="Arial" w:hAnsi="Arial" w:cs="Arial"/>
                <w:b/>
                <w:bCs/>
                <w:color w:val="000000"/>
                <w:lang w:val="en-GB" w:eastAsia="en-GB"/>
              </w:rPr>
              <w:br/>
              <w:t>Decision</w:t>
            </w:r>
          </w:p>
        </w:tc>
        <w:tc>
          <w:tcPr>
            <w:tcW w:w="830" w:type="pct"/>
            <w:tcBorders>
              <w:left w:val="nil"/>
              <w:right w:val="nil"/>
            </w:tcBorders>
            <w:shd w:val="clear" w:color="auto" w:fill="BFBFBF"/>
            <w:vAlign w:val="center"/>
          </w:tcPr>
          <w:p w14:paraId="5FC79888" w14:textId="77777777" w:rsidR="000B54B8" w:rsidRPr="00C70B3C" w:rsidRDefault="000B54B8" w:rsidP="00AC46D9">
            <w:pPr>
              <w:keepNext/>
              <w:spacing w:before="120" w:after="120"/>
              <w:jc w:val="center"/>
              <w:rPr>
                <w:rFonts w:ascii="Arial" w:hAnsi="Arial" w:cs="Arial"/>
                <w:color w:val="000000"/>
                <w:lang w:val="en-GB"/>
              </w:rPr>
            </w:pPr>
            <w:r w:rsidRPr="00C70B3C">
              <w:rPr>
                <w:rFonts w:ascii="Arial" w:hAnsi="Arial" w:cs="Arial"/>
                <w:b/>
                <w:bCs/>
                <w:color w:val="000000"/>
                <w:lang w:val="en-GB" w:eastAsia="en-GB"/>
              </w:rPr>
              <w:t>Submitting State</w:t>
            </w:r>
          </w:p>
        </w:tc>
        <w:tc>
          <w:tcPr>
            <w:tcW w:w="1874" w:type="pct"/>
            <w:tcBorders>
              <w:left w:val="nil"/>
              <w:right w:val="nil"/>
            </w:tcBorders>
            <w:shd w:val="clear" w:color="auto" w:fill="BFBFBF"/>
            <w:vAlign w:val="center"/>
          </w:tcPr>
          <w:p w14:paraId="0733762C" w14:textId="77777777" w:rsidR="000B54B8" w:rsidRPr="00C70B3C" w:rsidRDefault="000B54B8" w:rsidP="00AC46D9">
            <w:pPr>
              <w:keepNext/>
              <w:spacing w:before="120" w:after="120"/>
              <w:jc w:val="center"/>
              <w:rPr>
                <w:rFonts w:ascii="Arial" w:hAnsi="Arial" w:cs="Arial"/>
                <w:color w:val="000000"/>
                <w:lang w:val="en-GB"/>
              </w:rPr>
            </w:pPr>
            <w:r w:rsidRPr="00C70B3C">
              <w:rPr>
                <w:rFonts w:ascii="Arial" w:hAnsi="Arial" w:cs="Arial"/>
                <w:b/>
                <w:bCs/>
                <w:color w:val="000000"/>
                <w:lang w:val="en-GB" w:eastAsia="en-GB"/>
              </w:rPr>
              <w:t>Nomination</w:t>
            </w:r>
          </w:p>
        </w:tc>
        <w:tc>
          <w:tcPr>
            <w:tcW w:w="766" w:type="pct"/>
            <w:tcBorders>
              <w:left w:val="nil"/>
              <w:right w:val="nil"/>
            </w:tcBorders>
            <w:shd w:val="clear" w:color="auto" w:fill="BFBFBF"/>
          </w:tcPr>
          <w:p w14:paraId="5C492483" w14:textId="77777777" w:rsidR="000B54B8" w:rsidRPr="00C70B3C" w:rsidRDefault="000B54B8" w:rsidP="00AC46D9">
            <w:pPr>
              <w:keepNext/>
              <w:spacing w:before="120" w:after="120"/>
              <w:jc w:val="center"/>
              <w:rPr>
                <w:rFonts w:ascii="Arial" w:hAnsi="Arial" w:cs="Arial"/>
                <w:b/>
                <w:bCs/>
                <w:color w:val="000000"/>
                <w:lang w:val="en-GB" w:eastAsia="en-GB"/>
              </w:rPr>
            </w:pPr>
            <w:r w:rsidRPr="00C70B3C">
              <w:rPr>
                <w:rFonts w:ascii="Arial" w:hAnsi="Arial" w:cs="Arial"/>
                <w:b/>
                <w:bCs/>
                <w:color w:val="000000"/>
                <w:lang w:val="en-GB" w:eastAsia="en-GB"/>
              </w:rPr>
              <w:t xml:space="preserve">Concerned by Dialogue </w:t>
            </w:r>
          </w:p>
        </w:tc>
        <w:tc>
          <w:tcPr>
            <w:tcW w:w="606" w:type="pct"/>
            <w:tcBorders>
              <w:left w:val="nil"/>
              <w:right w:val="single" w:sz="4" w:space="0" w:color="auto"/>
            </w:tcBorders>
            <w:shd w:val="clear" w:color="auto" w:fill="BFBFBF"/>
            <w:vAlign w:val="center"/>
          </w:tcPr>
          <w:p w14:paraId="7D0AAE12" w14:textId="77777777" w:rsidR="000B54B8" w:rsidRPr="00C70B3C" w:rsidRDefault="000B54B8" w:rsidP="002A4AF9">
            <w:pPr>
              <w:keepNext/>
              <w:spacing w:before="120" w:after="120"/>
              <w:jc w:val="center"/>
              <w:rPr>
                <w:rFonts w:ascii="Arial" w:hAnsi="Arial" w:cs="Arial"/>
                <w:b/>
                <w:bCs/>
                <w:color w:val="000000"/>
                <w:lang w:val="en-GB" w:eastAsia="en-GB"/>
              </w:rPr>
            </w:pPr>
            <w:r w:rsidRPr="00C70B3C">
              <w:rPr>
                <w:rFonts w:ascii="Arial" w:hAnsi="Arial" w:cs="Arial"/>
                <w:b/>
                <w:bCs/>
                <w:color w:val="000000"/>
                <w:lang w:val="en-GB" w:eastAsia="en-GB"/>
              </w:rPr>
              <w:t>File No.</w:t>
            </w:r>
          </w:p>
        </w:tc>
      </w:tr>
      <w:tr w:rsidR="000B54B8" w:rsidRPr="00876975" w14:paraId="67826BF5" w14:textId="77777777" w:rsidTr="00AC46D9">
        <w:trPr>
          <w:cantSplit/>
        </w:trPr>
        <w:tc>
          <w:tcPr>
            <w:tcW w:w="924" w:type="pct"/>
            <w:tcBorders>
              <w:right w:val="nil"/>
            </w:tcBorders>
          </w:tcPr>
          <w:p w14:paraId="26948D99" w14:textId="7E2501E7" w:rsidR="000B54B8" w:rsidRPr="00876975" w:rsidRDefault="00B03CE6" w:rsidP="00AC46D9">
            <w:pPr>
              <w:keepNext/>
              <w:spacing w:before="120" w:after="120"/>
              <w:jc w:val="center"/>
              <w:rPr>
                <w:rFonts w:ascii="Arial" w:hAnsi="Arial" w:cs="Arial"/>
                <w:bCs/>
                <w:color w:val="000000"/>
                <w:lang w:val="en-GB" w:eastAsia="en-GB"/>
              </w:rPr>
            </w:pPr>
            <w:hyperlink w:anchor="Decision_9a1" w:history="1">
              <w:r w:rsidR="000B54B8" w:rsidRPr="00876975">
                <w:rPr>
                  <w:rStyle w:val="Hyperlink"/>
                  <w:rFonts w:ascii="Arial" w:hAnsi="Arial" w:cs="Arial"/>
                  <w:bCs/>
                  <w:lang w:val="en-GB" w:eastAsia="en-GB"/>
                </w:rPr>
                <w:t>15</w:t>
              </w:r>
              <w:r w:rsidR="000B54B8" w:rsidRPr="00876975">
                <w:rPr>
                  <w:rStyle w:val="Hyperlink"/>
                  <w:rFonts w:ascii="Arial" w:eastAsia="SimSun" w:hAnsi="Arial" w:cs="Arial"/>
                  <w:bCs/>
                  <w:lang w:val="en-GB" w:eastAsia="en-GB"/>
                </w:rPr>
                <w:t xml:space="preserve">.COM </w:t>
              </w:r>
              <w:r w:rsidR="00876975" w:rsidRPr="00876975">
                <w:rPr>
                  <w:rStyle w:val="Hyperlink"/>
                  <w:rFonts w:ascii="Arial" w:eastAsia="SimSun" w:hAnsi="Arial" w:cs="Arial"/>
                  <w:bCs/>
                  <w:lang w:val="en-GB" w:eastAsia="en-GB"/>
                </w:rPr>
                <w:t>8</w:t>
              </w:r>
              <w:r w:rsidR="000B54B8" w:rsidRPr="00876975">
                <w:rPr>
                  <w:rStyle w:val="Hyperlink"/>
                  <w:rFonts w:ascii="Arial" w:eastAsia="SimSun" w:hAnsi="Arial" w:cs="Arial"/>
                  <w:bCs/>
                  <w:lang w:val="en-GB" w:eastAsia="en-GB"/>
                </w:rPr>
                <w:t>.a.1</w:t>
              </w:r>
            </w:hyperlink>
          </w:p>
        </w:tc>
        <w:tc>
          <w:tcPr>
            <w:tcW w:w="830" w:type="pct"/>
            <w:tcBorders>
              <w:left w:val="nil"/>
              <w:right w:val="nil"/>
            </w:tcBorders>
          </w:tcPr>
          <w:p w14:paraId="2C08FB8D" w14:textId="77777777" w:rsidR="000B54B8" w:rsidRPr="00876975" w:rsidRDefault="000B54B8" w:rsidP="00AC46D9">
            <w:pPr>
              <w:keepNext/>
              <w:spacing w:before="120" w:after="120"/>
              <w:jc w:val="center"/>
              <w:rPr>
                <w:rFonts w:ascii="Arial" w:hAnsi="Arial" w:cs="Arial"/>
                <w:color w:val="000000"/>
                <w:lang w:val="en-GB"/>
              </w:rPr>
            </w:pPr>
            <w:r w:rsidRPr="00876975">
              <w:rPr>
                <w:rFonts w:ascii="Arial" w:hAnsi="Arial" w:cs="Arial"/>
                <w:lang w:val="en-GB"/>
              </w:rPr>
              <w:t>Colombia</w:t>
            </w:r>
          </w:p>
        </w:tc>
        <w:tc>
          <w:tcPr>
            <w:tcW w:w="1874" w:type="pct"/>
            <w:tcBorders>
              <w:left w:val="nil"/>
              <w:right w:val="nil"/>
            </w:tcBorders>
          </w:tcPr>
          <w:p w14:paraId="6FA7294F" w14:textId="77777777" w:rsidR="000B54B8" w:rsidRPr="00876975" w:rsidRDefault="000B54B8" w:rsidP="00AC46D9">
            <w:pPr>
              <w:keepNext/>
              <w:spacing w:before="120" w:after="120"/>
              <w:rPr>
                <w:rFonts w:ascii="Arial" w:hAnsi="Arial" w:cs="Arial"/>
                <w:color w:val="000000"/>
                <w:lang w:val="en-GB"/>
              </w:rPr>
            </w:pPr>
            <w:r w:rsidRPr="00876975">
              <w:rPr>
                <w:rFonts w:ascii="Arial" w:hAnsi="Arial" w:cs="Arial"/>
                <w:lang w:val="en-GB"/>
              </w:rPr>
              <w:t>Traditional knowledge and techniques associated with Pasto Varnish mopa-mopa of Putumayo and Nariño</w:t>
            </w:r>
          </w:p>
        </w:tc>
        <w:tc>
          <w:tcPr>
            <w:tcW w:w="766" w:type="pct"/>
            <w:tcBorders>
              <w:left w:val="nil"/>
              <w:right w:val="nil"/>
            </w:tcBorders>
          </w:tcPr>
          <w:p w14:paraId="7AE8BAC6" w14:textId="77777777" w:rsidR="000B54B8" w:rsidRPr="00876975" w:rsidRDefault="000B54B8" w:rsidP="00AC46D9">
            <w:pPr>
              <w:keepNext/>
              <w:spacing w:before="120" w:after="120"/>
              <w:jc w:val="center"/>
              <w:rPr>
                <w:rFonts w:ascii="Arial" w:hAnsi="Arial" w:cs="Arial"/>
                <w:lang w:val="en-GB"/>
              </w:rPr>
            </w:pPr>
            <w:r w:rsidRPr="00876975">
              <w:rPr>
                <w:rFonts w:ascii="Arial" w:hAnsi="Arial" w:cs="Arial"/>
                <w:lang w:val="en-GB"/>
              </w:rPr>
              <w:t>Yes</w:t>
            </w:r>
          </w:p>
        </w:tc>
        <w:tc>
          <w:tcPr>
            <w:tcW w:w="606" w:type="pct"/>
            <w:tcBorders>
              <w:left w:val="nil"/>
            </w:tcBorders>
          </w:tcPr>
          <w:p w14:paraId="4D524087" w14:textId="128684BB" w:rsidR="000B54B8" w:rsidRPr="00876975" w:rsidRDefault="00B03CE6" w:rsidP="00AC46D9">
            <w:pPr>
              <w:keepNext/>
              <w:spacing w:before="120" w:after="120"/>
              <w:jc w:val="center"/>
              <w:rPr>
                <w:rFonts w:ascii="Arial" w:hAnsi="Arial" w:cs="Arial"/>
                <w:lang w:val="en-GB"/>
              </w:rPr>
            </w:pPr>
            <w:hyperlink r:id="rId9" w:anchor="8.a.1" w:history="1">
              <w:r w:rsidR="000B54B8" w:rsidRPr="006336AD">
                <w:rPr>
                  <w:rStyle w:val="Hyperlink"/>
                  <w:rFonts w:ascii="Arial" w:hAnsi="Arial" w:cs="Arial"/>
                  <w:lang w:val="en-GB"/>
                </w:rPr>
                <w:t>01599</w:t>
              </w:r>
            </w:hyperlink>
          </w:p>
        </w:tc>
      </w:tr>
    </w:tbl>
    <w:p w14:paraId="086810D4" w14:textId="6B55E7E5" w:rsidR="005E5E08" w:rsidRDefault="005E5E08" w:rsidP="00E658D7">
      <w:pPr>
        <w:numPr>
          <w:ilvl w:val="0"/>
          <w:numId w:val="20"/>
        </w:numPr>
        <w:spacing w:before="240" w:after="120" w:line="240" w:lineRule="auto"/>
        <w:ind w:left="567" w:hanging="567"/>
        <w:jc w:val="both"/>
        <w:rPr>
          <w:rFonts w:ascii="Arial" w:hAnsi="Arial" w:cs="Arial"/>
          <w:snapToGrid w:val="0"/>
          <w:lang w:val="en-GB" w:eastAsia="en-US"/>
        </w:rPr>
      </w:pPr>
      <w:r w:rsidRPr="00876975">
        <w:rPr>
          <w:rFonts w:ascii="Arial" w:hAnsi="Arial" w:cs="Arial"/>
          <w:snapToGrid w:val="0"/>
          <w:lang w:val="en-GB" w:eastAsia="en-US"/>
        </w:rPr>
        <w:t>The Evaluation Body recommends that the Committee refer the following nomination to the submitting State:</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39"/>
        <w:gridCol w:w="1562"/>
        <w:gridCol w:w="3528"/>
        <w:gridCol w:w="1442"/>
        <w:gridCol w:w="1141"/>
      </w:tblGrid>
      <w:tr w:rsidR="00B03CE6" w:rsidRPr="00E658D7" w14:paraId="2C020478" w14:textId="77777777" w:rsidTr="00A535F9">
        <w:trPr>
          <w:cantSplit/>
          <w:tblHeader/>
        </w:trPr>
        <w:tc>
          <w:tcPr>
            <w:tcW w:w="924" w:type="pct"/>
            <w:tcBorders>
              <w:right w:val="nil"/>
            </w:tcBorders>
            <w:shd w:val="clear" w:color="auto" w:fill="BFBFBF"/>
            <w:vAlign w:val="center"/>
          </w:tcPr>
          <w:p w14:paraId="07E8F323" w14:textId="77777777" w:rsidR="00B03CE6" w:rsidRPr="00C70B3C" w:rsidRDefault="00B03CE6" w:rsidP="00A535F9">
            <w:pPr>
              <w:keepNext/>
              <w:spacing w:before="120" w:after="120"/>
              <w:jc w:val="center"/>
              <w:rPr>
                <w:rFonts w:ascii="Arial" w:hAnsi="Arial" w:cs="Arial"/>
                <w:color w:val="000000"/>
                <w:lang w:val="en-GB"/>
              </w:rPr>
            </w:pPr>
            <w:r w:rsidRPr="00C70B3C">
              <w:rPr>
                <w:rFonts w:ascii="Arial" w:hAnsi="Arial" w:cs="Arial"/>
                <w:b/>
                <w:bCs/>
                <w:color w:val="000000"/>
                <w:lang w:val="en-GB" w:eastAsia="en-GB"/>
              </w:rPr>
              <w:t xml:space="preserve">Draft </w:t>
            </w:r>
            <w:r w:rsidRPr="00C70B3C">
              <w:rPr>
                <w:rFonts w:ascii="Arial" w:hAnsi="Arial" w:cs="Arial"/>
                <w:b/>
                <w:bCs/>
                <w:color w:val="000000"/>
                <w:lang w:val="en-GB" w:eastAsia="en-GB"/>
              </w:rPr>
              <w:br/>
              <w:t>Decision</w:t>
            </w:r>
          </w:p>
        </w:tc>
        <w:tc>
          <w:tcPr>
            <w:tcW w:w="830" w:type="pct"/>
            <w:tcBorders>
              <w:left w:val="nil"/>
              <w:right w:val="nil"/>
            </w:tcBorders>
            <w:shd w:val="clear" w:color="auto" w:fill="BFBFBF"/>
            <w:vAlign w:val="center"/>
          </w:tcPr>
          <w:p w14:paraId="0EC443E9" w14:textId="77777777" w:rsidR="00B03CE6" w:rsidRPr="00C70B3C" w:rsidRDefault="00B03CE6" w:rsidP="00A535F9">
            <w:pPr>
              <w:keepNext/>
              <w:spacing w:before="120" w:after="120"/>
              <w:jc w:val="center"/>
              <w:rPr>
                <w:rFonts w:ascii="Arial" w:hAnsi="Arial" w:cs="Arial"/>
                <w:color w:val="000000"/>
                <w:lang w:val="en-GB"/>
              </w:rPr>
            </w:pPr>
            <w:r w:rsidRPr="00C70B3C">
              <w:rPr>
                <w:rFonts w:ascii="Arial" w:hAnsi="Arial" w:cs="Arial"/>
                <w:b/>
                <w:bCs/>
                <w:color w:val="000000"/>
                <w:lang w:val="en-GB" w:eastAsia="en-GB"/>
              </w:rPr>
              <w:t>Submitting State</w:t>
            </w:r>
          </w:p>
        </w:tc>
        <w:tc>
          <w:tcPr>
            <w:tcW w:w="1874" w:type="pct"/>
            <w:tcBorders>
              <w:left w:val="nil"/>
              <w:right w:val="nil"/>
            </w:tcBorders>
            <w:shd w:val="clear" w:color="auto" w:fill="BFBFBF"/>
            <w:vAlign w:val="center"/>
          </w:tcPr>
          <w:p w14:paraId="1A6DEBFB" w14:textId="77777777" w:rsidR="00B03CE6" w:rsidRPr="00C70B3C" w:rsidRDefault="00B03CE6" w:rsidP="00A535F9">
            <w:pPr>
              <w:keepNext/>
              <w:spacing w:before="120" w:after="120"/>
              <w:jc w:val="center"/>
              <w:rPr>
                <w:rFonts w:ascii="Arial" w:hAnsi="Arial" w:cs="Arial"/>
                <w:color w:val="000000"/>
                <w:lang w:val="en-GB"/>
              </w:rPr>
            </w:pPr>
            <w:r w:rsidRPr="00C70B3C">
              <w:rPr>
                <w:rFonts w:ascii="Arial" w:hAnsi="Arial" w:cs="Arial"/>
                <w:b/>
                <w:bCs/>
                <w:color w:val="000000"/>
                <w:lang w:val="en-GB" w:eastAsia="en-GB"/>
              </w:rPr>
              <w:t>Nomination</w:t>
            </w:r>
          </w:p>
        </w:tc>
        <w:tc>
          <w:tcPr>
            <w:tcW w:w="766" w:type="pct"/>
            <w:tcBorders>
              <w:left w:val="nil"/>
              <w:right w:val="nil"/>
            </w:tcBorders>
            <w:shd w:val="clear" w:color="auto" w:fill="BFBFBF"/>
          </w:tcPr>
          <w:p w14:paraId="0602C7B7" w14:textId="77777777" w:rsidR="00B03CE6" w:rsidRPr="00C70B3C" w:rsidRDefault="00B03CE6" w:rsidP="00A535F9">
            <w:pPr>
              <w:keepNext/>
              <w:spacing w:before="120" w:after="120"/>
              <w:jc w:val="center"/>
              <w:rPr>
                <w:rFonts w:ascii="Arial" w:hAnsi="Arial" w:cs="Arial"/>
                <w:b/>
                <w:bCs/>
                <w:color w:val="000000"/>
                <w:lang w:val="en-GB" w:eastAsia="en-GB"/>
              </w:rPr>
            </w:pPr>
            <w:r w:rsidRPr="00C70B3C">
              <w:rPr>
                <w:rFonts w:ascii="Arial" w:hAnsi="Arial" w:cs="Arial"/>
                <w:b/>
                <w:bCs/>
                <w:color w:val="000000"/>
                <w:lang w:val="en-GB" w:eastAsia="en-GB"/>
              </w:rPr>
              <w:t xml:space="preserve">Concerned by Dialogue </w:t>
            </w:r>
          </w:p>
        </w:tc>
        <w:tc>
          <w:tcPr>
            <w:tcW w:w="606" w:type="pct"/>
            <w:tcBorders>
              <w:left w:val="nil"/>
              <w:right w:val="single" w:sz="4" w:space="0" w:color="auto"/>
            </w:tcBorders>
            <w:shd w:val="clear" w:color="auto" w:fill="BFBFBF"/>
            <w:vAlign w:val="center"/>
          </w:tcPr>
          <w:p w14:paraId="33B46E8E" w14:textId="77777777" w:rsidR="00B03CE6" w:rsidRPr="00C70B3C" w:rsidRDefault="00B03CE6" w:rsidP="00A535F9">
            <w:pPr>
              <w:keepNext/>
              <w:spacing w:before="120" w:after="120"/>
              <w:jc w:val="center"/>
              <w:rPr>
                <w:rFonts w:ascii="Arial" w:hAnsi="Arial" w:cs="Arial"/>
                <w:b/>
                <w:bCs/>
                <w:color w:val="000000"/>
                <w:lang w:val="en-GB" w:eastAsia="en-GB"/>
              </w:rPr>
            </w:pPr>
            <w:r w:rsidRPr="00C70B3C">
              <w:rPr>
                <w:rFonts w:ascii="Arial" w:hAnsi="Arial" w:cs="Arial"/>
                <w:b/>
                <w:bCs/>
                <w:color w:val="000000"/>
                <w:lang w:val="en-GB" w:eastAsia="en-GB"/>
              </w:rPr>
              <w:t>File No.</w:t>
            </w:r>
          </w:p>
        </w:tc>
      </w:tr>
      <w:tr w:rsidR="00B03CE6" w:rsidRPr="00876975" w14:paraId="0F34BA8F" w14:textId="77777777" w:rsidTr="00A535F9">
        <w:trPr>
          <w:cantSplit/>
        </w:trPr>
        <w:tc>
          <w:tcPr>
            <w:tcW w:w="924" w:type="pct"/>
            <w:tcBorders>
              <w:right w:val="nil"/>
            </w:tcBorders>
          </w:tcPr>
          <w:p w14:paraId="647242FD" w14:textId="0C80ECCE" w:rsidR="00B03CE6" w:rsidRPr="00876975" w:rsidRDefault="00B03CE6" w:rsidP="00A535F9">
            <w:pPr>
              <w:keepNext/>
              <w:spacing w:before="120" w:after="120"/>
              <w:jc w:val="center"/>
              <w:rPr>
                <w:rFonts w:ascii="Arial" w:hAnsi="Arial" w:cs="Arial"/>
                <w:bCs/>
                <w:color w:val="000000"/>
                <w:lang w:val="en-GB" w:eastAsia="en-GB"/>
              </w:rPr>
            </w:pPr>
            <w:hyperlink w:anchor="Decision_9a2" w:history="1">
              <w:r w:rsidRPr="00876975">
                <w:rPr>
                  <w:rStyle w:val="Hyperlink"/>
                  <w:rFonts w:ascii="Arial" w:hAnsi="Arial" w:cs="Arial"/>
                  <w:bCs/>
                  <w:lang w:val="en-GB" w:eastAsia="en-GB"/>
                </w:rPr>
                <w:t>15</w:t>
              </w:r>
              <w:r w:rsidRPr="00876975">
                <w:rPr>
                  <w:rStyle w:val="Hyperlink"/>
                  <w:rFonts w:ascii="Arial" w:eastAsia="SimSun" w:hAnsi="Arial" w:cs="Arial"/>
                  <w:bCs/>
                  <w:lang w:val="en-GB" w:eastAsia="en-GB"/>
                </w:rPr>
                <w:t>.COM 8.a.2</w:t>
              </w:r>
            </w:hyperlink>
          </w:p>
        </w:tc>
        <w:tc>
          <w:tcPr>
            <w:tcW w:w="830" w:type="pct"/>
            <w:tcBorders>
              <w:left w:val="nil"/>
              <w:right w:val="nil"/>
            </w:tcBorders>
          </w:tcPr>
          <w:p w14:paraId="0E80C41F" w14:textId="77710DAA" w:rsidR="00B03CE6" w:rsidRPr="00876975" w:rsidRDefault="00B03CE6" w:rsidP="00A535F9">
            <w:pPr>
              <w:keepNext/>
              <w:spacing w:before="120" w:after="120"/>
              <w:jc w:val="center"/>
              <w:rPr>
                <w:rFonts w:ascii="Arial" w:hAnsi="Arial" w:cs="Arial"/>
                <w:color w:val="000000"/>
                <w:lang w:val="en-GB"/>
              </w:rPr>
            </w:pPr>
            <w:r>
              <w:rPr>
                <w:rFonts w:ascii="Arial" w:hAnsi="Arial" w:cs="Arial"/>
                <w:lang w:val="en-GB"/>
              </w:rPr>
              <w:t>Georgia</w:t>
            </w:r>
          </w:p>
        </w:tc>
        <w:tc>
          <w:tcPr>
            <w:tcW w:w="1874" w:type="pct"/>
            <w:tcBorders>
              <w:left w:val="nil"/>
              <w:right w:val="nil"/>
            </w:tcBorders>
          </w:tcPr>
          <w:p w14:paraId="7CF0956D" w14:textId="6F5D1AD0" w:rsidR="00B03CE6" w:rsidRPr="00876975" w:rsidRDefault="00B03CE6" w:rsidP="00A535F9">
            <w:pPr>
              <w:keepNext/>
              <w:spacing w:before="120" w:after="120"/>
              <w:rPr>
                <w:rFonts w:ascii="Arial" w:hAnsi="Arial" w:cs="Arial"/>
                <w:color w:val="000000"/>
                <w:lang w:val="en-GB"/>
              </w:rPr>
            </w:pPr>
            <w:r w:rsidRPr="00876975">
              <w:rPr>
                <w:rFonts w:ascii="Arial" w:hAnsi="Arial" w:cs="Arial"/>
                <w:lang w:val="en-GB"/>
              </w:rPr>
              <w:t>Wheat culture in Georgia, culture of wheat endemic species and landraces cultivation and utilization in Georgia</w:t>
            </w:r>
          </w:p>
        </w:tc>
        <w:tc>
          <w:tcPr>
            <w:tcW w:w="766" w:type="pct"/>
            <w:tcBorders>
              <w:left w:val="nil"/>
              <w:right w:val="nil"/>
            </w:tcBorders>
          </w:tcPr>
          <w:p w14:paraId="34A17155" w14:textId="61DA9106" w:rsidR="00B03CE6" w:rsidRPr="00876975" w:rsidRDefault="00B03CE6" w:rsidP="00A535F9">
            <w:pPr>
              <w:keepNext/>
              <w:spacing w:before="120" w:after="120"/>
              <w:jc w:val="center"/>
              <w:rPr>
                <w:rFonts w:ascii="Arial" w:hAnsi="Arial" w:cs="Arial"/>
                <w:lang w:val="en-GB"/>
              </w:rPr>
            </w:pPr>
          </w:p>
        </w:tc>
        <w:tc>
          <w:tcPr>
            <w:tcW w:w="606" w:type="pct"/>
            <w:tcBorders>
              <w:left w:val="nil"/>
            </w:tcBorders>
          </w:tcPr>
          <w:p w14:paraId="308591BD" w14:textId="728C5CBB" w:rsidR="00B03CE6" w:rsidRPr="00876975" w:rsidRDefault="00B03CE6" w:rsidP="00A535F9">
            <w:pPr>
              <w:keepNext/>
              <w:spacing w:before="120" w:after="120"/>
              <w:jc w:val="center"/>
              <w:rPr>
                <w:rFonts w:ascii="Arial" w:hAnsi="Arial" w:cs="Arial"/>
                <w:lang w:val="en-GB"/>
              </w:rPr>
            </w:pPr>
            <w:hyperlink r:id="rId10" w:anchor="8.a.2" w:history="1">
              <w:r w:rsidRPr="006336AD">
                <w:rPr>
                  <w:rStyle w:val="Hyperlink"/>
                  <w:rFonts w:ascii="Arial" w:hAnsi="Arial" w:cs="Arial"/>
                  <w:lang w:val="en-GB"/>
                </w:rPr>
                <w:t>01595</w:t>
              </w:r>
            </w:hyperlink>
          </w:p>
        </w:tc>
      </w:tr>
    </w:tbl>
    <w:p w14:paraId="7D7108E5" w14:textId="7B121BCE" w:rsidR="006A2BF9" w:rsidRPr="00C70B3C" w:rsidRDefault="006A2BF9" w:rsidP="00E658D7">
      <w:pPr>
        <w:numPr>
          <w:ilvl w:val="0"/>
          <w:numId w:val="20"/>
        </w:numPr>
        <w:spacing w:before="240" w:after="120" w:line="240" w:lineRule="auto"/>
        <w:ind w:left="567" w:hanging="567"/>
        <w:jc w:val="both"/>
        <w:rPr>
          <w:rFonts w:ascii="Arial" w:hAnsi="Arial" w:cs="Arial"/>
          <w:snapToGrid w:val="0"/>
          <w:lang w:val="en-GB" w:eastAsia="en-US"/>
        </w:rPr>
      </w:pPr>
      <w:bookmarkStart w:id="1" w:name="_GoBack"/>
      <w:bookmarkEnd w:id="1"/>
      <w:r w:rsidRPr="00C70B3C">
        <w:rPr>
          <w:rFonts w:ascii="Arial" w:hAnsi="Arial" w:cs="Arial"/>
          <w:snapToGrid w:val="0"/>
          <w:lang w:val="en-GB" w:eastAsia="en-US"/>
        </w:rPr>
        <w:t xml:space="preserve">The Evaluation Body recommends </w:t>
      </w:r>
      <w:r w:rsidR="003255CF" w:rsidRPr="00C70B3C">
        <w:rPr>
          <w:rFonts w:ascii="Arial" w:hAnsi="Arial" w:cs="Arial"/>
          <w:snapToGrid w:val="0"/>
          <w:lang w:val="en-GB" w:eastAsia="en-US"/>
        </w:rPr>
        <w:t>that</w:t>
      </w:r>
      <w:r w:rsidRPr="00C70B3C">
        <w:rPr>
          <w:rFonts w:ascii="Arial" w:hAnsi="Arial" w:cs="Arial"/>
          <w:snapToGrid w:val="0"/>
          <w:lang w:val="en-GB" w:eastAsia="en-US"/>
        </w:rPr>
        <w:t xml:space="preserve"> the Committee inscribe the following element on the List of Intangible Cultural Heritage in Need of Urgent Safeguarding and grant the following International Assistance request to implement the proposed safeguarding plan:</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44"/>
        <w:gridCol w:w="1502"/>
        <w:gridCol w:w="3603"/>
        <w:gridCol w:w="1417"/>
        <w:gridCol w:w="1146"/>
      </w:tblGrid>
      <w:tr w:rsidR="006A2BF9" w:rsidRPr="00E658D7" w14:paraId="2602147D" w14:textId="77777777" w:rsidTr="00E658D7">
        <w:trPr>
          <w:cantSplit/>
          <w:tblHeader/>
        </w:trPr>
        <w:tc>
          <w:tcPr>
            <w:tcW w:w="926" w:type="pct"/>
            <w:tcBorders>
              <w:right w:val="nil"/>
            </w:tcBorders>
            <w:shd w:val="clear" w:color="auto" w:fill="BFBFBF"/>
            <w:vAlign w:val="center"/>
          </w:tcPr>
          <w:p w14:paraId="1601C81B" w14:textId="77777777" w:rsidR="006A2BF9" w:rsidRPr="00C70B3C" w:rsidRDefault="006A2BF9" w:rsidP="00FB6D0D">
            <w:pPr>
              <w:keepNext/>
              <w:spacing w:before="120" w:after="120"/>
              <w:jc w:val="center"/>
              <w:rPr>
                <w:rFonts w:ascii="Arial" w:hAnsi="Arial" w:cs="Arial"/>
                <w:color w:val="000000"/>
                <w:lang w:val="en-GB"/>
              </w:rPr>
            </w:pPr>
            <w:r w:rsidRPr="00C70B3C">
              <w:rPr>
                <w:rFonts w:ascii="Arial" w:hAnsi="Arial" w:cs="Arial"/>
                <w:b/>
                <w:bCs/>
                <w:color w:val="000000"/>
                <w:lang w:val="en-GB" w:eastAsia="en-GB"/>
              </w:rPr>
              <w:t xml:space="preserve">Draft </w:t>
            </w:r>
            <w:r w:rsidRPr="00C70B3C">
              <w:rPr>
                <w:rFonts w:ascii="Arial" w:hAnsi="Arial" w:cs="Arial"/>
                <w:b/>
                <w:bCs/>
                <w:color w:val="000000"/>
                <w:lang w:val="en-GB" w:eastAsia="en-GB"/>
              </w:rPr>
              <w:br/>
              <w:t>Decision</w:t>
            </w:r>
          </w:p>
        </w:tc>
        <w:tc>
          <w:tcPr>
            <w:tcW w:w="798" w:type="pct"/>
            <w:tcBorders>
              <w:left w:val="nil"/>
              <w:right w:val="nil"/>
            </w:tcBorders>
            <w:shd w:val="clear" w:color="auto" w:fill="BFBFBF"/>
            <w:vAlign w:val="center"/>
          </w:tcPr>
          <w:p w14:paraId="5D6664E3" w14:textId="77777777" w:rsidR="006A2BF9" w:rsidRPr="00C70B3C" w:rsidRDefault="006A2BF9" w:rsidP="00FB6D0D">
            <w:pPr>
              <w:keepNext/>
              <w:spacing w:before="120" w:after="120"/>
              <w:jc w:val="center"/>
              <w:rPr>
                <w:rFonts w:ascii="Arial" w:hAnsi="Arial" w:cs="Arial"/>
                <w:color w:val="000000"/>
                <w:lang w:val="en-GB"/>
              </w:rPr>
            </w:pPr>
            <w:r w:rsidRPr="00C70B3C">
              <w:rPr>
                <w:rFonts w:ascii="Arial" w:hAnsi="Arial" w:cs="Arial"/>
                <w:b/>
                <w:bCs/>
                <w:color w:val="000000"/>
                <w:lang w:val="en-GB" w:eastAsia="en-GB"/>
              </w:rPr>
              <w:t>Submitting State</w:t>
            </w:r>
          </w:p>
        </w:tc>
        <w:tc>
          <w:tcPr>
            <w:tcW w:w="1914" w:type="pct"/>
            <w:tcBorders>
              <w:left w:val="nil"/>
              <w:right w:val="nil"/>
            </w:tcBorders>
            <w:shd w:val="clear" w:color="auto" w:fill="BFBFBF"/>
            <w:vAlign w:val="center"/>
          </w:tcPr>
          <w:p w14:paraId="3C393155" w14:textId="77777777" w:rsidR="006A2BF9" w:rsidRPr="00C70B3C" w:rsidRDefault="006A2BF9" w:rsidP="00FB6D0D">
            <w:pPr>
              <w:keepNext/>
              <w:spacing w:before="120" w:after="120"/>
              <w:jc w:val="center"/>
              <w:rPr>
                <w:rFonts w:ascii="Arial" w:hAnsi="Arial" w:cs="Arial"/>
                <w:color w:val="000000"/>
                <w:lang w:val="en-GB"/>
              </w:rPr>
            </w:pPr>
            <w:r w:rsidRPr="00C70B3C">
              <w:rPr>
                <w:rFonts w:ascii="Arial" w:hAnsi="Arial" w:cs="Arial"/>
                <w:b/>
                <w:bCs/>
                <w:color w:val="000000"/>
                <w:lang w:val="en-GB" w:eastAsia="en-GB"/>
              </w:rPr>
              <w:t>Nomination</w:t>
            </w:r>
          </w:p>
        </w:tc>
        <w:tc>
          <w:tcPr>
            <w:tcW w:w="753" w:type="pct"/>
            <w:tcBorders>
              <w:left w:val="nil"/>
              <w:right w:val="nil"/>
            </w:tcBorders>
            <w:shd w:val="clear" w:color="auto" w:fill="BFBFBF"/>
          </w:tcPr>
          <w:p w14:paraId="79264DB0" w14:textId="77777777" w:rsidR="006A2BF9" w:rsidRPr="00C70B3C" w:rsidRDefault="006A2BF9" w:rsidP="00FB6D0D">
            <w:pPr>
              <w:keepNext/>
              <w:spacing w:before="120" w:after="120"/>
              <w:jc w:val="center"/>
              <w:rPr>
                <w:rFonts w:ascii="Arial" w:hAnsi="Arial" w:cs="Arial"/>
                <w:b/>
                <w:bCs/>
                <w:color w:val="000000"/>
                <w:lang w:val="en-GB" w:eastAsia="en-GB"/>
              </w:rPr>
            </w:pPr>
            <w:r w:rsidRPr="00C70B3C">
              <w:rPr>
                <w:rFonts w:ascii="Arial" w:hAnsi="Arial" w:cs="Arial"/>
                <w:b/>
                <w:bCs/>
                <w:color w:val="000000"/>
                <w:lang w:val="en-GB" w:eastAsia="en-GB"/>
              </w:rPr>
              <w:t>Amount requested</w:t>
            </w:r>
          </w:p>
        </w:tc>
        <w:tc>
          <w:tcPr>
            <w:tcW w:w="610" w:type="pct"/>
            <w:tcBorders>
              <w:left w:val="nil"/>
              <w:right w:val="single" w:sz="4" w:space="0" w:color="auto"/>
            </w:tcBorders>
            <w:shd w:val="clear" w:color="auto" w:fill="BFBFBF"/>
            <w:vAlign w:val="center"/>
          </w:tcPr>
          <w:p w14:paraId="4D7F4189" w14:textId="77777777" w:rsidR="006A2BF9" w:rsidRPr="00C70B3C" w:rsidRDefault="006A2BF9" w:rsidP="002A4AF9">
            <w:pPr>
              <w:keepNext/>
              <w:spacing w:before="120" w:after="120"/>
              <w:jc w:val="center"/>
              <w:rPr>
                <w:rFonts w:ascii="Arial" w:hAnsi="Arial" w:cs="Arial"/>
                <w:b/>
                <w:bCs/>
                <w:color w:val="000000"/>
                <w:lang w:val="en-GB" w:eastAsia="en-GB"/>
              </w:rPr>
            </w:pPr>
            <w:r w:rsidRPr="00C70B3C">
              <w:rPr>
                <w:rFonts w:ascii="Arial" w:hAnsi="Arial" w:cs="Arial"/>
                <w:b/>
                <w:bCs/>
                <w:color w:val="000000"/>
                <w:lang w:val="en-GB" w:eastAsia="en-GB"/>
              </w:rPr>
              <w:t>File No.</w:t>
            </w:r>
          </w:p>
        </w:tc>
      </w:tr>
      <w:tr w:rsidR="006A2BF9" w:rsidRPr="00876975" w14:paraId="7B9AD294" w14:textId="77777777" w:rsidTr="00C45331">
        <w:trPr>
          <w:cantSplit/>
        </w:trPr>
        <w:tc>
          <w:tcPr>
            <w:tcW w:w="926" w:type="pct"/>
            <w:tcBorders>
              <w:right w:val="nil"/>
            </w:tcBorders>
          </w:tcPr>
          <w:p w14:paraId="38D8D295" w14:textId="1C392B01" w:rsidR="006A2BF9" w:rsidRPr="00876975" w:rsidRDefault="00B03CE6" w:rsidP="00FB6D0D">
            <w:pPr>
              <w:keepNext/>
              <w:spacing w:before="120" w:after="120"/>
              <w:jc w:val="center"/>
              <w:rPr>
                <w:rFonts w:ascii="Arial" w:hAnsi="Arial" w:cs="Arial"/>
                <w:bCs/>
                <w:color w:val="000000"/>
                <w:lang w:val="en-GB" w:eastAsia="en-GB"/>
              </w:rPr>
            </w:pPr>
            <w:hyperlink w:anchor="Decision_9a4" w:history="1">
              <w:r w:rsidR="006A2BF9" w:rsidRPr="00876975">
                <w:rPr>
                  <w:rStyle w:val="Hyperlink"/>
                  <w:rFonts w:ascii="Arial" w:hAnsi="Arial" w:cs="Arial"/>
                  <w:bCs/>
                  <w:lang w:val="en-GB" w:eastAsia="en-GB"/>
                </w:rPr>
                <w:t>15</w:t>
              </w:r>
              <w:r w:rsidR="006A2BF9" w:rsidRPr="00876975">
                <w:rPr>
                  <w:rStyle w:val="Hyperlink"/>
                  <w:rFonts w:ascii="Arial" w:eastAsia="SimSun" w:hAnsi="Arial" w:cs="Arial"/>
                  <w:bCs/>
                  <w:lang w:val="en-GB" w:eastAsia="en-GB"/>
                </w:rPr>
                <w:t xml:space="preserve">.COM </w:t>
              </w:r>
              <w:r w:rsidR="00876975" w:rsidRPr="00876975">
                <w:rPr>
                  <w:rStyle w:val="Hyperlink"/>
                  <w:rFonts w:ascii="Arial" w:eastAsia="SimSun" w:hAnsi="Arial" w:cs="Arial"/>
                  <w:bCs/>
                  <w:lang w:val="en-GB" w:eastAsia="en-GB"/>
                </w:rPr>
                <w:t>8</w:t>
              </w:r>
              <w:r w:rsidR="006A2BF9" w:rsidRPr="00876975">
                <w:rPr>
                  <w:rStyle w:val="Hyperlink"/>
                  <w:rFonts w:ascii="Arial" w:eastAsia="SimSun" w:hAnsi="Arial" w:cs="Arial"/>
                  <w:bCs/>
                  <w:lang w:val="en-GB" w:eastAsia="en-GB"/>
                </w:rPr>
                <w:t>.a.4</w:t>
              </w:r>
            </w:hyperlink>
          </w:p>
        </w:tc>
        <w:tc>
          <w:tcPr>
            <w:tcW w:w="798" w:type="pct"/>
            <w:tcBorders>
              <w:left w:val="nil"/>
              <w:right w:val="nil"/>
            </w:tcBorders>
          </w:tcPr>
          <w:p w14:paraId="7113696E" w14:textId="10AE1020" w:rsidR="006A2BF9" w:rsidRPr="00876975" w:rsidRDefault="006A2BF9" w:rsidP="00FB6D0D">
            <w:pPr>
              <w:keepNext/>
              <w:spacing w:before="120" w:after="120"/>
              <w:jc w:val="center"/>
              <w:rPr>
                <w:rFonts w:ascii="Arial" w:hAnsi="Arial" w:cs="Arial"/>
                <w:color w:val="000000"/>
                <w:lang w:val="en-GB"/>
              </w:rPr>
            </w:pPr>
            <w:r w:rsidRPr="00876975">
              <w:rPr>
                <w:rFonts w:ascii="Arial" w:hAnsi="Arial" w:cs="Arial"/>
                <w:lang w:val="en-GB"/>
              </w:rPr>
              <w:t>Namibia</w:t>
            </w:r>
          </w:p>
        </w:tc>
        <w:tc>
          <w:tcPr>
            <w:tcW w:w="1914" w:type="pct"/>
            <w:tcBorders>
              <w:left w:val="nil"/>
              <w:right w:val="nil"/>
            </w:tcBorders>
          </w:tcPr>
          <w:p w14:paraId="10C08FDC" w14:textId="7266EAB8" w:rsidR="006A2BF9" w:rsidRPr="00876975" w:rsidRDefault="006A2BF9" w:rsidP="00FB6D0D">
            <w:pPr>
              <w:keepNext/>
              <w:spacing w:before="120" w:after="120"/>
              <w:rPr>
                <w:rFonts w:ascii="Arial" w:hAnsi="Arial" w:cs="Arial"/>
                <w:color w:val="000000"/>
                <w:lang w:val="en-GB"/>
              </w:rPr>
            </w:pPr>
            <w:proofErr w:type="spellStart"/>
            <w:r w:rsidRPr="00876975">
              <w:rPr>
                <w:rFonts w:ascii="Arial" w:hAnsi="Arial" w:cs="Arial"/>
                <w:lang w:val="en-GB"/>
              </w:rPr>
              <w:t>Aixan</w:t>
            </w:r>
            <w:proofErr w:type="spellEnd"/>
            <w:r w:rsidRPr="00876975">
              <w:rPr>
                <w:rFonts w:ascii="Arial" w:hAnsi="Arial" w:cs="Arial"/>
                <w:lang w:val="en-GB"/>
              </w:rPr>
              <w:t>/</w:t>
            </w:r>
            <w:proofErr w:type="spellStart"/>
            <w:r w:rsidRPr="00876975">
              <w:rPr>
                <w:rFonts w:ascii="Arial" w:hAnsi="Arial" w:cs="Arial"/>
                <w:lang w:val="en-GB"/>
              </w:rPr>
              <w:t>Gana</w:t>
            </w:r>
            <w:proofErr w:type="spellEnd"/>
            <w:r w:rsidRPr="00876975">
              <w:rPr>
                <w:rFonts w:ascii="Arial" w:hAnsi="Arial" w:cs="Arial"/>
                <w:lang w:val="en-GB"/>
              </w:rPr>
              <w:t>/</w:t>
            </w:r>
            <w:proofErr w:type="spellStart"/>
            <w:r w:rsidRPr="00876975">
              <w:rPr>
                <w:rFonts w:ascii="Arial" w:hAnsi="Arial" w:cs="Arial"/>
                <w:lang w:val="en-GB"/>
              </w:rPr>
              <w:t>Ob#ANS</w:t>
            </w:r>
            <w:proofErr w:type="spellEnd"/>
            <w:r w:rsidRPr="00876975">
              <w:rPr>
                <w:rFonts w:ascii="Arial" w:hAnsi="Arial" w:cs="Arial"/>
                <w:lang w:val="en-GB"/>
              </w:rPr>
              <w:t xml:space="preserve"> TSI //</w:t>
            </w:r>
            <w:proofErr w:type="spellStart"/>
            <w:r w:rsidRPr="00876975">
              <w:rPr>
                <w:rFonts w:ascii="Arial" w:hAnsi="Arial" w:cs="Arial"/>
                <w:lang w:val="en-GB"/>
              </w:rPr>
              <w:t>Khasigu</w:t>
            </w:r>
            <w:proofErr w:type="spellEnd"/>
            <w:r w:rsidRPr="00876975">
              <w:rPr>
                <w:rFonts w:ascii="Arial" w:hAnsi="Arial" w:cs="Arial"/>
                <w:lang w:val="en-GB"/>
              </w:rPr>
              <w:t>, ancestral musical sound knowledge and skills</w:t>
            </w:r>
          </w:p>
        </w:tc>
        <w:tc>
          <w:tcPr>
            <w:tcW w:w="753" w:type="pct"/>
            <w:tcBorders>
              <w:left w:val="nil"/>
              <w:right w:val="nil"/>
            </w:tcBorders>
          </w:tcPr>
          <w:p w14:paraId="465B97CE" w14:textId="6537B4E8" w:rsidR="006A2BF9" w:rsidRPr="00876975" w:rsidRDefault="006A2BF9" w:rsidP="00FB6D0D">
            <w:pPr>
              <w:keepNext/>
              <w:spacing w:before="120" w:after="120"/>
              <w:jc w:val="center"/>
              <w:rPr>
                <w:rFonts w:ascii="Arial" w:hAnsi="Arial" w:cs="Arial"/>
                <w:lang w:val="en-GB"/>
              </w:rPr>
            </w:pPr>
            <w:r w:rsidRPr="00876975">
              <w:rPr>
                <w:rFonts w:ascii="Arial" w:hAnsi="Arial" w:cs="Arial"/>
                <w:lang w:val="en-GB"/>
              </w:rPr>
              <w:t>US$99,329</w:t>
            </w:r>
          </w:p>
        </w:tc>
        <w:tc>
          <w:tcPr>
            <w:tcW w:w="610" w:type="pct"/>
            <w:tcBorders>
              <w:left w:val="nil"/>
              <w:right w:val="single" w:sz="4" w:space="0" w:color="auto"/>
            </w:tcBorders>
          </w:tcPr>
          <w:p w14:paraId="291569A2" w14:textId="7CB88A6B" w:rsidR="006A2BF9" w:rsidRPr="00876975" w:rsidRDefault="00B03CE6" w:rsidP="00FB6D0D">
            <w:pPr>
              <w:keepNext/>
              <w:spacing w:before="120" w:after="120"/>
              <w:jc w:val="center"/>
              <w:rPr>
                <w:rStyle w:val="Hyperlink"/>
                <w:rFonts w:ascii="Arial" w:hAnsi="Arial" w:cs="Arial"/>
                <w:lang w:val="en-GB"/>
              </w:rPr>
            </w:pPr>
            <w:hyperlink r:id="rId11" w:anchor="8.a.4" w:history="1">
              <w:r w:rsidR="006A2BF9" w:rsidRPr="006336AD">
                <w:rPr>
                  <w:rStyle w:val="Hyperlink"/>
                  <w:rFonts w:ascii="Arial" w:hAnsi="Arial" w:cs="Arial"/>
                  <w:lang w:val="en-GB"/>
                </w:rPr>
                <w:t>01540</w:t>
              </w:r>
            </w:hyperlink>
          </w:p>
          <w:p w14:paraId="42DB8C1B" w14:textId="61E11680" w:rsidR="00F10D16" w:rsidRPr="00876975" w:rsidRDefault="00B03CE6" w:rsidP="00876975">
            <w:pPr>
              <w:keepNext/>
              <w:spacing w:before="120" w:after="120"/>
              <w:jc w:val="center"/>
              <w:rPr>
                <w:rFonts w:ascii="Arial" w:hAnsi="Arial" w:cs="Arial"/>
                <w:color w:val="0000FF"/>
                <w:u w:val="single"/>
                <w:lang w:val="en-GB"/>
              </w:rPr>
            </w:pPr>
            <w:hyperlink r:id="rId12" w:anchor="8.a.4" w:history="1">
              <w:r w:rsidR="00F10D16" w:rsidRPr="006A3085">
                <w:rPr>
                  <w:rStyle w:val="Hyperlink"/>
                  <w:rFonts w:ascii="Arial" w:hAnsi="Arial" w:cs="Arial"/>
                  <w:lang w:val="en-GB"/>
                </w:rPr>
                <w:t>01639</w:t>
              </w:r>
            </w:hyperlink>
          </w:p>
        </w:tc>
      </w:tr>
    </w:tbl>
    <w:p w14:paraId="7F397A73" w14:textId="4AA9ED2F" w:rsidR="005E5E08" w:rsidRPr="00876975" w:rsidRDefault="005E5E08" w:rsidP="005E5E08">
      <w:pPr>
        <w:numPr>
          <w:ilvl w:val="0"/>
          <w:numId w:val="20"/>
        </w:numPr>
        <w:spacing w:before="240" w:after="240" w:line="240" w:lineRule="auto"/>
        <w:ind w:left="567" w:hanging="567"/>
        <w:jc w:val="both"/>
        <w:rPr>
          <w:rFonts w:ascii="Arial" w:hAnsi="Arial" w:cs="Arial"/>
          <w:snapToGrid w:val="0"/>
          <w:lang w:val="en-GB" w:eastAsia="en-US"/>
        </w:rPr>
      </w:pPr>
      <w:r w:rsidRPr="00876975">
        <w:rPr>
          <w:rFonts w:ascii="Arial" w:hAnsi="Arial" w:cs="Arial"/>
          <w:snapToGrid w:val="0"/>
          <w:lang w:val="en-GB" w:eastAsia="en-US"/>
        </w:rPr>
        <w:t xml:space="preserve">The Evaluation Body recommends </w:t>
      </w:r>
      <w:r w:rsidR="003255CF" w:rsidRPr="00876975">
        <w:rPr>
          <w:rFonts w:ascii="Arial" w:hAnsi="Arial" w:cs="Arial"/>
          <w:snapToGrid w:val="0"/>
          <w:lang w:val="en-GB" w:eastAsia="en-US"/>
        </w:rPr>
        <w:t>that</w:t>
      </w:r>
      <w:r w:rsidRPr="00876975">
        <w:rPr>
          <w:rFonts w:ascii="Arial" w:hAnsi="Arial" w:cs="Arial"/>
          <w:snapToGrid w:val="0"/>
          <w:lang w:val="en-GB" w:eastAsia="en-US"/>
        </w:rPr>
        <w:t xml:space="preserve"> the Committee refer</w:t>
      </w:r>
      <w:r w:rsidR="008924EB" w:rsidRPr="00876975">
        <w:rPr>
          <w:rFonts w:ascii="Arial" w:hAnsi="Arial" w:cs="Arial"/>
          <w:snapToGrid w:val="0"/>
          <w:lang w:val="en-GB" w:eastAsia="en-US"/>
        </w:rPr>
        <w:t xml:space="preserve"> to the submitting State</w:t>
      </w:r>
      <w:r w:rsidRPr="00876975">
        <w:rPr>
          <w:rFonts w:ascii="Arial" w:hAnsi="Arial" w:cs="Arial"/>
          <w:snapToGrid w:val="0"/>
          <w:lang w:val="en-GB" w:eastAsia="en-US"/>
        </w:rPr>
        <w:t xml:space="preserve"> the following nomination for inscription on the List of Intangible Cultural Heritage in Need of Urgent Safeguarding and refer the following International Assistance request to implement the proposed safeguarding plan:</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42"/>
        <w:gridCol w:w="1502"/>
        <w:gridCol w:w="3603"/>
        <w:gridCol w:w="1417"/>
        <w:gridCol w:w="1148"/>
      </w:tblGrid>
      <w:tr w:rsidR="005E5E08" w:rsidRPr="00876975" w14:paraId="3F79920E" w14:textId="77777777" w:rsidTr="00E658D7">
        <w:trPr>
          <w:cantSplit/>
          <w:tblHeader/>
        </w:trPr>
        <w:tc>
          <w:tcPr>
            <w:tcW w:w="925" w:type="pct"/>
            <w:tcBorders>
              <w:right w:val="nil"/>
            </w:tcBorders>
            <w:shd w:val="clear" w:color="auto" w:fill="BFBFBF"/>
            <w:vAlign w:val="center"/>
          </w:tcPr>
          <w:p w14:paraId="5B1B8450" w14:textId="77777777" w:rsidR="005E5E08" w:rsidRPr="00876975" w:rsidRDefault="005E5E08" w:rsidP="00D00C51">
            <w:pPr>
              <w:spacing w:before="120" w:after="120"/>
              <w:jc w:val="center"/>
              <w:rPr>
                <w:rFonts w:ascii="Arial" w:hAnsi="Arial" w:cs="Arial"/>
                <w:color w:val="000000"/>
                <w:lang w:val="en-GB"/>
              </w:rPr>
            </w:pPr>
            <w:r w:rsidRPr="00876975">
              <w:rPr>
                <w:rFonts w:ascii="Arial" w:hAnsi="Arial" w:cs="Arial"/>
                <w:b/>
                <w:bCs/>
                <w:color w:val="000000"/>
                <w:lang w:val="en-GB" w:eastAsia="en-GB"/>
              </w:rPr>
              <w:t xml:space="preserve">Draft </w:t>
            </w:r>
            <w:r w:rsidRPr="00876975">
              <w:rPr>
                <w:rFonts w:ascii="Arial" w:hAnsi="Arial" w:cs="Arial"/>
                <w:b/>
                <w:bCs/>
                <w:color w:val="000000"/>
                <w:lang w:val="en-GB" w:eastAsia="en-GB"/>
              </w:rPr>
              <w:br/>
              <w:t>Decision</w:t>
            </w:r>
          </w:p>
        </w:tc>
        <w:tc>
          <w:tcPr>
            <w:tcW w:w="798" w:type="pct"/>
            <w:tcBorders>
              <w:left w:val="nil"/>
              <w:right w:val="nil"/>
            </w:tcBorders>
            <w:shd w:val="clear" w:color="auto" w:fill="BFBFBF"/>
            <w:vAlign w:val="center"/>
          </w:tcPr>
          <w:p w14:paraId="49AFD8B0" w14:textId="77777777" w:rsidR="005E5E08" w:rsidRPr="00876975" w:rsidRDefault="005E5E08" w:rsidP="00D00C51">
            <w:pPr>
              <w:spacing w:before="120" w:after="120"/>
              <w:jc w:val="center"/>
              <w:rPr>
                <w:rFonts w:ascii="Arial" w:hAnsi="Arial" w:cs="Arial"/>
                <w:color w:val="000000"/>
                <w:lang w:val="en-GB"/>
              </w:rPr>
            </w:pPr>
            <w:r w:rsidRPr="00876975">
              <w:rPr>
                <w:rFonts w:ascii="Arial" w:hAnsi="Arial" w:cs="Arial"/>
                <w:b/>
                <w:bCs/>
                <w:color w:val="000000"/>
                <w:lang w:val="en-GB" w:eastAsia="en-GB"/>
              </w:rPr>
              <w:t>Submitting State</w:t>
            </w:r>
          </w:p>
        </w:tc>
        <w:tc>
          <w:tcPr>
            <w:tcW w:w="1914" w:type="pct"/>
            <w:tcBorders>
              <w:left w:val="nil"/>
              <w:right w:val="nil"/>
            </w:tcBorders>
            <w:shd w:val="clear" w:color="auto" w:fill="BFBFBF"/>
            <w:vAlign w:val="center"/>
          </w:tcPr>
          <w:p w14:paraId="7A18B9CA" w14:textId="77777777" w:rsidR="005E5E08" w:rsidRPr="00876975" w:rsidRDefault="005E5E08" w:rsidP="00D00C51">
            <w:pPr>
              <w:spacing w:before="120" w:after="120"/>
              <w:jc w:val="center"/>
              <w:rPr>
                <w:rFonts w:ascii="Arial" w:hAnsi="Arial" w:cs="Arial"/>
                <w:color w:val="000000"/>
                <w:lang w:val="en-GB"/>
              </w:rPr>
            </w:pPr>
            <w:r w:rsidRPr="00876975">
              <w:rPr>
                <w:rFonts w:ascii="Arial" w:hAnsi="Arial" w:cs="Arial"/>
                <w:b/>
                <w:bCs/>
                <w:color w:val="000000"/>
                <w:lang w:val="en-GB" w:eastAsia="en-GB"/>
              </w:rPr>
              <w:t>Nomination</w:t>
            </w:r>
          </w:p>
        </w:tc>
        <w:tc>
          <w:tcPr>
            <w:tcW w:w="753" w:type="pct"/>
            <w:tcBorders>
              <w:left w:val="nil"/>
              <w:right w:val="nil"/>
            </w:tcBorders>
            <w:shd w:val="clear" w:color="auto" w:fill="BFBFBF"/>
          </w:tcPr>
          <w:p w14:paraId="219C8321" w14:textId="77777777" w:rsidR="005E5E08" w:rsidRPr="00876975" w:rsidRDefault="005E5E08" w:rsidP="00D00C51">
            <w:pPr>
              <w:spacing w:before="120" w:after="120"/>
              <w:jc w:val="center"/>
              <w:rPr>
                <w:rFonts w:ascii="Arial" w:hAnsi="Arial" w:cs="Arial"/>
                <w:b/>
                <w:bCs/>
                <w:color w:val="000000"/>
                <w:lang w:val="en-GB" w:eastAsia="en-GB"/>
              </w:rPr>
            </w:pPr>
            <w:r w:rsidRPr="00876975">
              <w:rPr>
                <w:rFonts w:ascii="Arial" w:hAnsi="Arial" w:cs="Arial"/>
                <w:b/>
                <w:bCs/>
                <w:color w:val="000000"/>
                <w:lang w:val="en-GB" w:eastAsia="en-GB"/>
              </w:rPr>
              <w:t>Amount requested</w:t>
            </w:r>
          </w:p>
        </w:tc>
        <w:tc>
          <w:tcPr>
            <w:tcW w:w="610" w:type="pct"/>
            <w:tcBorders>
              <w:left w:val="nil"/>
              <w:right w:val="single" w:sz="4" w:space="0" w:color="auto"/>
            </w:tcBorders>
            <w:shd w:val="clear" w:color="auto" w:fill="BFBFBF"/>
            <w:vAlign w:val="center"/>
          </w:tcPr>
          <w:p w14:paraId="0C5F4F80" w14:textId="77777777" w:rsidR="005E5E08" w:rsidRPr="00876975" w:rsidRDefault="005E5E08" w:rsidP="002A4AF9">
            <w:pPr>
              <w:spacing w:before="120" w:after="120"/>
              <w:jc w:val="center"/>
              <w:rPr>
                <w:rFonts w:ascii="Arial" w:hAnsi="Arial" w:cs="Arial"/>
                <w:b/>
                <w:bCs/>
                <w:color w:val="000000"/>
                <w:lang w:val="en-GB" w:eastAsia="en-GB"/>
              </w:rPr>
            </w:pPr>
            <w:r w:rsidRPr="00876975">
              <w:rPr>
                <w:rFonts w:ascii="Arial" w:hAnsi="Arial" w:cs="Arial"/>
                <w:b/>
                <w:bCs/>
                <w:color w:val="000000"/>
                <w:lang w:val="en-GB" w:eastAsia="en-GB"/>
              </w:rPr>
              <w:t>File No.</w:t>
            </w:r>
          </w:p>
        </w:tc>
      </w:tr>
      <w:tr w:rsidR="005E5E08" w:rsidRPr="00E658D7" w14:paraId="05766EA4" w14:textId="77777777" w:rsidTr="00C45331">
        <w:trPr>
          <w:cantSplit/>
        </w:trPr>
        <w:tc>
          <w:tcPr>
            <w:tcW w:w="925" w:type="pct"/>
            <w:tcBorders>
              <w:right w:val="nil"/>
            </w:tcBorders>
          </w:tcPr>
          <w:p w14:paraId="35E4F189" w14:textId="4CD47D91" w:rsidR="005E5E08" w:rsidRPr="00876975" w:rsidRDefault="00B03CE6" w:rsidP="00D00C51">
            <w:pPr>
              <w:spacing w:before="120" w:after="120"/>
              <w:jc w:val="center"/>
              <w:rPr>
                <w:rFonts w:ascii="Arial" w:hAnsi="Arial" w:cs="Arial"/>
                <w:bCs/>
                <w:color w:val="000000"/>
                <w:lang w:val="en-GB" w:eastAsia="en-GB"/>
              </w:rPr>
            </w:pPr>
            <w:hyperlink w:anchor="Decision_9a3" w:history="1">
              <w:r w:rsidR="005E5E08" w:rsidRPr="00876975">
                <w:rPr>
                  <w:rStyle w:val="Hyperlink"/>
                  <w:rFonts w:ascii="Arial" w:hAnsi="Arial" w:cs="Arial"/>
                  <w:bCs/>
                  <w:lang w:val="en-GB" w:eastAsia="en-GB"/>
                </w:rPr>
                <w:t>1</w:t>
              </w:r>
              <w:r w:rsidR="006A2BF9" w:rsidRPr="00876975">
                <w:rPr>
                  <w:rStyle w:val="Hyperlink"/>
                  <w:rFonts w:ascii="Arial" w:hAnsi="Arial" w:cs="Arial"/>
                  <w:bCs/>
                  <w:lang w:val="en-GB" w:eastAsia="en-GB"/>
                </w:rPr>
                <w:t>5</w:t>
              </w:r>
              <w:r w:rsidR="005E5E08" w:rsidRPr="00876975">
                <w:rPr>
                  <w:rStyle w:val="Hyperlink"/>
                  <w:rFonts w:ascii="Arial" w:eastAsia="SimSun" w:hAnsi="Arial" w:cs="Arial"/>
                  <w:bCs/>
                  <w:lang w:val="en-GB" w:eastAsia="en-GB"/>
                </w:rPr>
                <w:t xml:space="preserve">.COM </w:t>
              </w:r>
              <w:r w:rsidR="00876975" w:rsidRPr="00876975">
                <w:rPr>
                  <w:rStyle w:val="Hyperlink"/>
                  <w:rFonts w:ascii="Arial" w:eastAsia="SimSun" w:hAnsi="Arial" w:cs="Arial"/>
                  <w:bCs/>
                  <w:lang w:val="en-GB" w:eastAsia="en-GB"/>
                </w:rPr>
                <w:t>8</w:t>
              </w:r>
              <w:r w:rsidR="005E5E08" w:rsidRPr="00876975">
                <w:rPr>
                  <w:rStyle w:val="Hyperlink"/>
                  <w:rFonts w:ascii="Arial" w:eastAsia="SimSun" w:hAnsi="Arial" w:cs="Arial"/>
                  <w:bCs/>
                  <w:lang w:val="en-GB" w:eastAsia="en-GB"/>
                </w:rPr>
                <w:t>.a.</w:t>
              </w:r>
              <w:r w:rsidR="006A2BF9" w:rsidRPr="00876975">
                <w:rPr>
                  <w:rStyle w:val="Hyperlink"/>
                  <w:rFonts w:ascii="Arial" w:eastAsia="SimSun" w:hAnsi="Arial" w:cs="Arial"/>
                  <w:bCs/>
                  <w:lang w:val="en-GB" w:eastAsia="en-GB"/>
                </w:rPr>
                <w:t>3</w:t>
              </w:r>
            </w:hyperlink>
          </w:p>
        </w:tc>
        <w:tc>
          <w:tcPr>
            <w:tcW w:w="798" w:type="pct"/>
            <w:tcBorders>
              <w:left w:val="nil"/>
              <w:right w:val="nil"/>
            </w:tcBorders>
          </w:tcPr>
          <w:p w14:paraId="2B12F56E" w14:textId="0CAB8F00" w:rsidR="005E5E08" w:rsidRPr="00876975" w:rsidRDefault="006A2BF9" w:rsidP="00D00C51">
            <w:pPr>
              <w:spacing w:before="120" w:after="120"/>
              <w:jc w:val="center"/>
              <w:rPr>
                <w:rFonts w:ascii="Arial" w:hAnsi="Arial" w:cs="Arial"/>
                <w:color w:val="000000"/>
                <w:lang w:val="en-GB"/>
              </w:rPr>
            </w:pPr>
            <w:r w:rsidRPr="00876975">
              <w:rPr>
                <w:rFonts w:ascii="Arial" w:hAnsi="Arial" w:cs="Arial"/>
                <w:lang w:val="en-GB"/>
              </w:rPr>
              <w:t>Egypt</w:t>
            </w:r>
          </w:p>
        </w:tc>
        <w:tc>
          <w:tcPr>
            <w:tcW w:w="1914" w:type="pct"/>
            <w:tcBorders>
              <w:left w:val="nil"/>
              <w:right w:val="nil"/>
            </w:tcBorders>
          </w:tcPr>
          <w:p w14:paraId="115E3C94" w14:textId="35480584" w:rsidR="005E5E08" w:rsidRPr="00876975" w:rsidRDefault="006A2BF9" w:rsidP="00D00C51">
            <w:pPr>
              <w:spacing w:before="120" w:after="120"/>
              <w:rPr>
                <w:rFonts w:ascii="Arial" w:hAnsi="Arial" w:cs="Arial"/>
                <w:color w:val="000000"/>
                <w:lang w:val="en-GB"/>
              </w:rPr>
            </w:pPr>
            <w:r w:rsidRPr="00876975">
              <w:rPr>
                <w:rFonts w:ascii="Arial" w:hAnsi="Arial" w:cs="Arial"/>
                <w:lang w:val="en-GB"/>
              </w:rPr>
              <w:t>Handmade weaving in Upper Egypt (Sa’eed)</w:t>
            </w:r>
          </w:p>
        </w:tc>
        <w:tc>
          <w:tcPr>
            <w:tcW w:w="753" w:type="pct"/>
            <w:tcBorders>
              <w:left w:val="nil"/>
              <w:right w:val="nil"/>
            </w:tcBorders>
          </w:tcPr>
          <w:p w14:paraId="6746B568" w14:textId="39402C4D" w:rsidR="005E5E08" w:rsidRPr="00876975" w:rsidRDefault="006A2BF9" w:rsidP="00D00C51">
            <w:pPr>
              <w:spacing w:before="120" w:after="120"/>
              <w:jc w:val="center"/>
              <w:rPr>
                <w:rFonts w:ascii="Arial" w:hAnsi="Arial" w:cs="Arial"/>
                <w:lang w:val="en-GB"/>
              </w:rPr>
            </w:pPr>
            <w:r w:rsidRPr="00876975">
              <w:rPr>
                <w:rFonts w:ascii="Arial" w:hAnsi="Arial" w:cs="Arial"/>
                <w:lang w:val="en-GB"/>
              </w:rPr>
              <w:t>US$262,400</w:t>
            </w:r>
          </w:p>
        </w:tc>
        <w:tc>
          <w:tcPr>
            <w:tcW w:w="610" w:type="pct"/>
            <w:tcBorders>
              <w:left w:val="nil"/>
              <w:right w:val="single" w:sz="4" w:space="0" w:color="auto"/>
            </w:tcBorders>
          </w:tcPr>
          <w:p w14:paraId="5B12B6E6" w14:textId="40FFF2B1" w:rsidR="005E5E08" w:rsidRPr="00876975" w:rsidRDefault="00B03CE6" w:rsidP="00D00C51">
            <w:pPr>
              <w:spacing w:before="120" w:after="120"/>
              <w:jc w:val="center"/>
              <w:rPr>
                <w:rStyle w:val="Hyperlink"/>
                <w:rFonts w:ascii="Arial" w:hAnsi="Arial" w:cs="Arial"/>
                <w:lang w:val="en-GB"/>
              </w:rPr>
            </w:pPr>
            <w:hyperlink r:id="rId13" w:anchor="8.a.3" w:history="1">
              <w:r w:rsidR="006A2BF9" w:rsidRPr="006336AD">
                <w:rPr>
                  <w:rStyle w:val="Hyperlink"/>
                  <w:rFonts w:ascii="Arial" w:hAnsi="Arial" w:cs="Arial"/>
                  <w:lang w:val="en-GB"/>
                </w:rPr>
                <w:t>01605</w:t>
              </w:r>
            </w:hyperlink>
          </w:p>
          <w:p w14:paraId="1EAA471A" w14:textId="73D7CF5B" w:rsidR="00F10D16" w:rsidRPr="00876975" w:rsidRDefault="00B03CE6" w:rsidP="00D00C51">
            <w:pPr>
              <w:spacing w:before="120" w:after="120"/>
              <w:jc w:val="center"/>
              <w:rPr>
                <w:rFonts w:ascii="Arial" w:hAnsi="Arial" w:cs="Arial"/>
                <w:lang w:val="en-GB"/>
              </w:rPr>
            </w:pPr>
            <w:hyperlink r:id="rId14" w:anchor="8.a.3" w:history="1">
              <w:r w:rsidR="00F10D16" w:rsidRPr="006A3085">
                <w:rPr>
                  <w:rStyle w:val="Hyperlink"/>
                  <w:rFonts w:ascii="Arial" w:hAnsi="Arial" w:cs="Arial"/>
                  <w:lang w:val="en-GB"/>
                </w:rPr>
                <w:t>01638</w:t>
              </w:r>
            </w:hyperlink>
          </w:p>
        </w:tc>
      </w:tr>
    </w:tbl>
    <w:p w14:paraId="0540ABA5" w14:textId="77777777" w:rsidR="005E5E08" w:rsidRPr="00C70B3C" w:rsidRDefault="005E5E08" w:rsidP="00D00C51">
      <w:pPr>
        <w:keepNext/>
        <w:numPr>
          <w:ilvl w:val="0"/>
          <w:numId w:val="19"/>
        </w:numPr>
        <w:tabs>
          <w:tab w:val="left" w:pos="567"/>
        </w:tabs>
        <w:spacing w:before="360" w:after="240" w:line="240" w:lineRule="auto"/>
        <w:ind w:left="567" w:hanging="567"/>
        <w:jc w:val="both"/>
        <w:rPr>
          <w:rFonts w:ascii="Arial" w:eastAsia="SimSun" w:hAnsi="Arial" w:cs="Arial"/>
          <w:b/>
          <w:lang w:val="en-GB" w:bidi="en-US"/>
        </w:rPr>
      </w:pPr>
      <w:r w:rsidRPr="00C70B3C">
        <w:rPr>
          <w:rFonts w:ascii="Arial" w:eastAsia="SimSun" w:hAnsi="Arial" w:cs="Arial"/>
          <w:b/>
          <w:lang w:val="en-GB" w:bidi="en-US"/>
        </w:rPr>
        <w:lastRenderedPageBreak/>
        <w:t>Draft decisions</w:t>
      </w:r>
    </w:p>
    <w:p w14:paraId="1D0582D4" w14:textId="77777777" w:rsidR="005E5E08" w:rsidRPr="00C70B3C" w:rsidRDefault="005E5E08" w:rsidP="00E658D7">
      <w:pPr>
        <w:keepNext/>
        <w:numPr>
          <w:ilvl w:val="0"/>
          <w:numId w:val="20"/>
        </w:numPr>
        <w:spacing w:before="240" w:after="240" w:line="240" w:lineRule="auto"/>
        <w:ind w:left="567" w:hanging="567"/>
        <w:jc w:val="both"/>
        <w:rPr>
          <w:rFonts w:ascii="Arial" w:hAnsi="Arial" w:cs="Arial"/>
          <w:snapToGrid w:val="0"/>
          <w:lang w:val="en-GB" w:eastAsia="en-US"/>
        </w:rPr>
      </w:pPr>
      <w:r w:rsidRPr="00C70B3C">
        <w:rPr>
          <w:rFonts w:ascii="Arial" w:hAnsi="Arial" w:cs="Arial"/>
          <w:snapToGrid w:val="0"/>
          <w:lang w:val="en-GB" w:eastAsia="en-US"/>
        </w:rPr>
        <w:t>The Committee may wish to adopt the following decisions:</w:t>
      </w:r>
    </w:p>
    <w:p w14:paraId="21A29F30" w14:textId="5729BF2E" w:rsidR="00AF54FA" w:rsidRPr="00E658D7" w:rsidRDefault="00AF54FA" w:rsidP="00E51877">
      <w:pPr>
        <w:keepNext/>
        <w:spacing w:before="360" w:after="120" w:line="240" w:lineRule="auto"/>
        <w:ind w:left="567"/>
        <w:jc w:val="both"/>
        <w:rPr>
          <w:rFonts w:ascii="Arial" w:hAnsi="Arial" w:cs="Arial"/>
          <w:b/>
          <w:bCs/>
          <w:lang w:val="en-GB"/>
        </w:rPr>
      </w:pPr>
      <w:bookmarkStart w:id="2" w:name="Decision_9a1"/>
      <w:bookmarkEnd w:id="2"/>
      <w:r w:rsidRPr="00E658D7">
        <w:rPr>
          <w:rFonts w:ascii="Arial" w:hAnsi="Arial" w:cs="Arial"/>
          <w:b/>
          <w:bCs/>
          <w:lang w:val="en-GB"/>
        </w:rPr>
        <w:t xml:space="preserve">DRAFT DECISION 15.COM </w:t>
      </w:r>
      <w:r w:rsidR="00876975">
        <w:rPr>
          <w:rFonts w:ascii="Arial" w:hAnsi="Arial" w:cs="Arial"/>
          <w:b/>
          <w:bCs/>
          <w:lang w:val="en-GB"/>
        </w:rPr>
        <w:t>8</w:t>
      </w:r>
      <w:r w:rsidRPr="00E658D7">
        <w:rPr>
          <w:rFonts w:ascii="Arial" w:hAnsi="Arial" w:cs="Arial"/>
          <w:b/>
          <w:bCs/>
          <w:lang w:val="en-GB"/>
        </w:rPr>
        <w:t>.a.1</w:t>
      </w:r>
      <w:r w:rsidR="001372B9" w:rsidRPr="00E658D7">
        <w:rPr>
          <w:rFonts w:ascii="Arial" w:hAnsi="Arial" w:cs="Arial"/>
          <w:b/>
          <w:bCs/>
          <w:lang w:val="en-GB"/>
        </w:rPr>
        <w:tab/>
      </w:r>
      <w:r w:rsidR="00C07AE6" w:rsidRPr="00E658D7">
        <w:rPr>
          <w:rFonts w:ascii="Arial" w:hAnsi="Arial"/>
          <w:noProof/>
          <w:color w:val="0000FF"/>
          <w:lang w:val="en-GB"/>
        </w:rPr>
        <w:drawing>
          <wp:inline distT="0" distB="0" distL="0" distR="0" wp14:anchorId="26A3BE1B" wp14:editId="05332A89">
            <wp:extent cx="104775" cy="104775"/>
            <wp:effectExtent l="0" t="0" r="9525" b="9525"/>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6C1BB18" w14:textId="75329E6C" w:rsidR="00AF54FA" w:rsidRPr="00E658D7" w:rsidRDefault="00AF54FA" w:rsidP="00D00C51">
      <w:pPr>
        <w:keepNext/>
        <w:spacing w:before="120" w:line="240" w:lineRule="auto"/>
        <w:ind w:left="567"/>
        <w:rPr>
          <w:rFonts w:ascii="Arial" w:hAnsi="Arial" w:cs="Arial"/>
          <w:lang w:val="en-GB"/>
        </w:rPr>
      </w:pPr>
      <w:r w:rsidRPr="00E658D7">
        <w:rPr>
          <w:rFonts w:ascii="Arial" w:hAnsi="Arial" w:cs="Arial"/>
          <w:lang w:val="en-GB"/>
        </w:rPr>
        <w:t>The Committee</w:t>
      </w:r>
    </w:p>
    <w:p w14:paraId="01336C94" w14:textId="3A8DBCFB" w:rsidR="00AF54FA" w:rsidRPr="00E658D7" w:rsidRDefault="00AF54FA" w:rsidP="005E593C">
      <w:pPr>
        <w:pStyle w:val="ListParagraph"/>
        <w:numPr>
          <w:ilvl w:val="0"/>
          <w:numId w:val="1"/>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Takes note</w:t>
      </w:r>
      <w:r w:rsidRPr="00E658D7">
        <w:rPr>
          <w:rFonts w:ascii="Arial" w:hAnsi="Arial" w:cs="Arial"/>
          <w:lang w:val="en-GB"/>
        </w:rPr>
        <w:t xml:space="preserve"> that Colombia has nominated </w:t>
      </w:r>
      <w:r w:rsidRPr="00E658D7">
        <w:rPr>
          <w:rFonts w:ascii="Arial" w:hAnsi="Arial" w:cs="Arial"/>
          <w:b/>
          <w:lang w:val="en-GB"/>
        </w:rPr>
        <w:t xml:space="preserve">Traditional knowledge and techniques associated with Pasto </w:t>
      </w:r>
      <w:r w:rsidR="00416D7A" w:rsidRPr="00E658D7">
        <w:rPr>
          <w:rFonts w:ascii="Arial" w:hAnsi="Arial" w:cs="Arial"/>
          <w:b/>
          <w:lang w:val="en-GB"/>
        </w:rPr>
        <w:t>V</w:t>
      </w:r>
      <w:r w:rsidRPr="00E658D7">
        <w:rPr>
          <w:rFonts w:ascii="Arial" w:hAnsi="Arial" w:cs="Arial"/>
          <w:b/>
          <w:lang w:val="en-GB"/>
        </w:rPr>
        <w:t xml:space="preserve">arnish </w:t>
      </w:r>
      <w:r w:rsidR="00F76422" w:rsidRPr="00E658D7">
        <w:rPr>
          <w:rFonts w:ascii="Arial" w:hAnsi="Arial" w:cs="Arial"/>
          <w:b/>
          <w:lang w:val="en-GB"/>
        </w:rPr>
        <w:t>m</w:t>
      </w:r>
      <w:r w:rsidRPr="00E658D7">
        <w:rPr>
          <w:rFonts w:ascii="Arial" w:hAnsi="Arial" w:cs="Arial"/>
          <w:b/>
          <w:lang w:val="en-GB"/>
        </w:rPr>
        <w:t>opa-</w:t>
      </w:r>
      <w:r w:rsidR="00F76422" w:rsidRPr="00E658D7">
        <w:rPr>
          <w:rFonts w:ascii="Arial" w:hAnsi="Arial" w:cs="Arial"/>
          <w:b/>
          <w:lang w:val="en-GB"/>
        </w:rPr>
        <w:t>m</w:t>
      </w:r>
      <w:r w:rsidRPr="00E658D7">
        <w:rPr>
          <w:rFonts w:ascii="Arial" w:hAnsi="Arial" w:cs="Arial"/>
          <w:b/>
          <w:lang w:val="en-GB"/>
        </w:rPr>
        <w:t>opa of Putumayo and Nariño</w:t>
      </w:r>
      <w:r w:rsidRPr="00E658D7">
        <w:rPr>
          <w:rFonts w:ascii="Arial" w:hAnsi="Arial" w:cs="Arial"/>
          <w:lang w:val="en-GB"/>
        </w:rPr>
        <w:t xml:space="preserve"> (</w:t>
      </w:r>
      <w:r w:rsidR="009309F4">
        <w:rPr>
          <w:rFonts w:ascii="Arial" w:hAnsi="Arial" w:cs="Arial"/>
          <w:lang w:val="en-GB"/>
        </w:rPr>
        <w:t>n</w:t>
      </w:r>
      <w:r w:rsidRPr="00E658D7">
        <w:rPr>
          <w:rFonts w:ascii="Arial" w:hAnsi="Arial" w:cs="Arial"/>
          <w:lang w:val="en-GB"/>
        </w:rPr>
        <w:t>o. 01599) for inscription on the List of Intangible Cultural Heritage in Need of Urgent Safeguarding:</w:t>
      </w:r>
    </w:p>
    <w:p w14:paraId="2CD909C3" w14:textId="0D7CA12E" w:rsidR="00AF54FA" w:rsidRPr="00E658D7" w:rsidRDefault="00AF54FA" w:rsidP="005E593C">
      <w:pPr>
        <w:pStyle w:val="ListParagraph"/>
        <w:spacing w:before="120" w:after="120" w:line="240" w:lineRule="auto"/>
        <w:ind w:left="1134"/>
        <w:contextualSpacing w:val="0"/>
        <w:jc w:val="both"/>
        <w:rPr>
          <w:rFonts w:ascii="Arial" w:hAnsi="Arial" w:cs="Arial"/>
          <w:lang w:val="en-GB"/>
        </w:rPr>
      </w:pPr>
      <w:r w:rsidRPr="00E658D7">
        <w:rPr>
          <w:rFonts w:ascii="Arial" w:hAnsi="Arial" w:cs="Arial"/>
          <w:lang w:val="en-GB"/>
        </w:rPr>
        <w:t>The traditional knowledge and techniques associated with Pasto Varnish mopa-mopa of Putumayo and Nariño encompass three traditional trades: harvesting, woodwork and decorative varnishing. The practice involves harvesting the buds of the mopa-mopa tree in the jungles of Putumayo, the wood processing carried out by carpenters, lathe operators and carvers in the Department of Nariño, and decorating objects with varnish made from the resin obtained from the mopa-mopa. Harvesting the mopa-mopa requires knowledge of the forest trails, climbing trees, the timing and exact size of the buds to be harvested, delicately harvesting without damaging the plants, finding water and preserving food, and so on. Practitioners and bearers transmit the related knowledge through orality, observation and experimentation, mainly within the family circle. The techniques associated with mopa-mopa harvesting, wood processing and varnish decoration are a source of identity for the communities concerned and Pasto Varnish has allowed practitioners to be self-employed, linked by guilds and family-owned trade structures. Currently, however, there are only ten harvesters, nine wood masters and thirty-six varnish masters. The practice is threatened by various factors, notably development and globalization processes creating more profitable alternatives for youngsters, the scarcity of mopa-mopa and woods due to deforestation and climate change, the difficulty of accessing the harvesting sites, and the conditions of the home workshops in which practitioners work.</w:t>
      </w:r>
    </w:p>
    <w:p w14:paraId="1D5846D3" w14:textId="4FAA57EA" w:rsidR="00AF54FA" w:rsidRPr="00E658D7" w:rsidRDefault="00CD230B" w:rsidP="005E593C">
      <w:pPr>
        <w:pStyle w:val="ListParagraph"/>
        <w:numPr>
          <w:ilvl w:val="0"/>
          <w:numId w:val="1"/>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Considers</w:t>
      </w:r>
      <w:r w:rsidR="00AF54FA" w:rsidRPr="00E658D7">
        <w:rPr>
          <w:rFonts w:ascii="Arial" w:hAnsi="Arial" w:cs="Arial"/>
          <w:lang w:val="en-GB"/>
        </w:rPr>
        <w:t xml:space="preserve"> that, from the information included in the file, the nomination satisfies the following criteria for inscription on </w:t>
      </w:r>
      <w:r w:rsidR="00470B14" w:rsidRPr="00E658D7">
        <w:rPr>
          <w:rFonts w:ascii="Arial" w:hAnsi="Arial" w:cs="Arial"/>
          <w:lang w:val="en-GB"/>
        </w:rPr>
        <w:t>the List of Intangible Cultural Heritage in Need of Urgent Safeguarding</w:t>
      </w:r>
      <w:r w:rsidR="00AF54FA" w:rsidRPr="00E658D7">
        <w:rPr>
          <w:rFonts w:ascii="Arial" w:hAnsi="Arial" w:cs="Arial"/>
          <w:lang w:val="en-GB"/>
        </w:rPr>
        <w:t>:</w:t>
      </w:r>
    </w:p>
    <w:p w14:paraId="5EA1C87B" w14:textId="6A97AF8A"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.1:</w:t>
      </w:r>
      <w:r w:rsidR="00AF54FA" w:rsidRPr="00E658D7">
        <w:rPr>
          <w:rFonts w:ascii="Arial" w:hAnsi="Arial" w:cs="Arial"/>
          <w:lang w:val="en-GB"/>
        </w:rPr>
        <w:tab/>
      </w:r>
      <w:r w:rsidR="005B4235" w:rsidRPr="00E658D7">
        <w:rPr>
          <w:rFonts w:ascii="Arial" w:hAnsi="Arial" w:cs="Arial"/>
          <w:lang w:val="en-GB"/>
        </w:rPr>
        <w:t xml:space="preserve">The element reflects comprehension about </w:t>
      </w:r>
      <w:r w:rsidR="00AA74D0" w:rsidRPr="00E658D7">
        <w:rPr>
          <w:rFonts w:ascii="Arial" w:hAnsi="Arial" w:cs="Arial"/>
          <w:lang w:val="en-GB"/>
        </w:rPr>
        <w:t xml:space="preserve">the </w:t>
      </w:r>
      <w:r w:rsidR="005B4235" w:rsidRPr="00E658D7">
        <w:rPr>
          <w:rFonts w:ascii="Arial" w:hAnsi="Arial" w:cs="Arial"/>
          <w:lang w:val="en-GB"/>
        </w:rPr>
        <w:t xml:space="preserve">nature </w:t>
      </w:r>
      <w:r w:rsidR="00AA74D0" w:rsidRPr="00E658D7">
        <w:rPr>
          <w:rFonts w:ascii="Arial" w:hAnsi="Arial" w:cs="Arial"/>
          <w:lang w:val="en-GB"/>
        </w:rPr>
        <w:t xml:space="preserve">surrounding </w:t>
      </w:r>
      <w:r w:rsidR="005B4235" w:rsidRPr="00E658D7">
        <w:rPr>
          <w:rFonts w:ascii="Arial" w:hAnsi="Arial" w:cs="Arial"/>
          <w:lang w:val="en-GB"/>
        </w:rPr>
        <w:t xml:space="preserve">the communities located in the Colombian Andes and Amazon regions, and the bond between these communities and the rural and urban worlds of southwestern Colombia. The social function of </w:t>
      </w:r>
      <w:r w:rsidR="00C95BD8" w:rsidRPr="00E658D7">
        <w:rPr>
          <w:rFonts w:ascii="Arial" w:hAnsi="Arial" w:cs="Arial"/>
          <w:lang w:val="en-GB"/>
        </w:rPr>
        <w:t xml:space="preserve">the </w:t>
      </w:r>
      <w:r w:rsidR="005B4235" w:rsidRPr="00E658D7">
        <w:rPr>
          <w:rFonts w:ascii="Arial" w:hAnsi="Arial" w:cs="Arial"/>
          <w:lang w:val="en-GB"/>
        </w:rPr>
        <w:t>element centers on the collective construction of sustainable forms for the conservation of forests through the cultural practices related to the harvesting of the mopa-</w:t>
      </w:r>
      <w:r w:rsidR="005B4235" w:rsidRPr="008D3BBE">
        <w:rPr>
          <w:rFonts w:ascii="Arial" w:hAnsi="Arial" w:cs="Arial"/>
          <w:lang w:val="en-GB"/>
        </w:rPr>
        <w:t>mopa. The techniques associated strengthen</w:t>
      </w:r>
      <w:r w:rsidR="005B4235" w:rsidRPr="00E658D7">
        <w:rPr>
          <w:rFonts w:ascii="Arial" w:hAnsi="Arial" w:cs="Arial"/>
          <w:lang w:val="en-GB"/>
        </w:rPr>
        <w:t xml:space="preserve"> family ties that </w:t>
      </w:r>
      <w:r w:rsidR="002E4FA7" w:rsidRPr="00E658D7">
        <w:rPr>
          <w:rFonts w:ascii="Arial" w:hAnsi="Arial" w:cs="Arial"/>
          <w:lang w:val="en-GB"/>
        </w:rPr>
        <w:t>cut a</w:t>
      </w:r>
      <w:r w:rsidR="005B4235" w:rsidRPr="00E658D7">
        <w:rPr>
          <w:rFonts w:ascii="Arial" w:hAnsi="Arial" w:cs="Arial"/>
          <w:lang w:val="en-GB"/>
        </w:rPr>
        <w:t>cross generational and territorial differences.</w:t>
      </w:r>
    </w:p>
    <w:p w14:paraId="7F95053D" w14:textId="2FB81FA2"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.2:</w:t>
      </w:r>
      <w:r w:rsidR="00FB6D0D" w:rsidRPr="00E658D7">
        <w:rPr>
          <w:rFonts w:ascii="Arial" w:hAnsi="Arial" w:cs="Arial"/>
          <w:lang w:val="en-GB"/>
        </w:rPr>
        <w:tab/>
      </w:r>
      <w:r w:rsidR="007A467E" w:rsidRPr="00E658D7">
        <w:rPr>
          <w:rFonts w:ascii="Arial" w:hAnsi="Arial" w:cs="Arial"/>
          <w:lang w:val="en-GB"/>
        </w:rPr>
        <w:t>The file offers</w:t>
      </w:r>
      <w:r w:rsidR="00961628" w:rsidRPr="00E658D7">
        <w:rPr>
          <w:rFonts w:ascii="Arial" w:hAnsi="Arial" w:cs="Arial"/>
          <w:lang w:val="en-GB"/>
        </w:rPr>
        <w:t xml:space="preserve"> a </w:t>
      </w:r>
      <w:r w:rsidR="00645874" w:rsidRPr="00E658D7">
        <w:rPr>
          <w:rFonts w:ascii="Arial" w:hAnsi="Arial" w:cs="Arial"/>
          <w:lang w:val="en-GB"/>
        </w:rPr>
        <w:t>well-documented</w:t>
      </w:r>
      <w:r w:rsidR="00961628" w:rsidRPr="00E658D7">
        <w:rPr>
          <w:rFonts w:ascii="Arial" w:hAnsi="Arial" w:cs="Arial"/>
          <w:lang w:val="en-GB"/>
        </w:rPr>
        <w:t xml:space="preserve"> overview of the current situation </w:t>
      </w:r>
      <w:r w:rsidR="00C95BD8" w:rsidRPr="00E658D7">
        <w:rPr>
          <w:rFonts w:ascii="Arial" w:hAnsi="Arial" w:cs="Arial"/>
          <w:lang w:val="en-GB"/>
        </w:rPr>
        <w:t>relating to</w:t>
      </w:r>
      <w:r w:rsidR="00961628" w:rsidRPr="00E658D7">
        <w:rPr>
          <w:rFonts w:ascii="Arial" w:hAnsi="Arial" w:cs="Arial"/>
          <w:lang w:val="en-GB"/>
        </w:rPr>
        <w:t xml:space="preserve"> the processes of Pasto </w:t>
      </w:r>
      <w:r w:rsidR="002936B8" w:rsidRPr="00E658D7">
        <w:rPr>
          <w:rFonts w:ascii="Arial" w:hAnsi="Arial" w:cs="Arial"/>
          <w:lang w:val="en-GB"/>
        </w:rPr>
        <w:t>V</w:t>
      </w:r>
      <w:r w:rsidR="00961628" w:rsidRPr="00E658D7">
        <w:rPr>
          <w:rFonts w:ascii="Arial" w:hAnsi="Arial" w:cs="Arial"/>
          <w:lang w:val="en-GB"/>
        </w:rPr>
        <w:t xml:space="preserve">arnish mopa-mopa, based on a participatory analysis </w:t>
      </w:r>
      <w:r w:rsidR="00C95BD8" w:rsidRPr="00E658D7">
        <w:rPr>
          <w:rFonts w:ascii="Arial" w:hAnsi="Arial" w:cs="Arial"/>
          <w:lang w:val="en-GB"/>
        </w:rPr>
        <w:t>conducted</w:t>
      </w:r>
      <w:r w:rsidR="00961628" w:rsidRPr="00E658D7">
        <w:rPr>
          <w:rFonts w:ascii="Arial" w:hAnsi="Arial" w:cs="Arial"/>
          <w:lang w:val="en-GB"/>
        </w:rPr>
        <w:t xml:space="preserve"> together with the three main stakeholders in the production chain (harvesters, woodworkers and varnish masters) as well as other stakeholders.</w:t>
      </w:r>
      <w:r w:rsidR="002B2D37" w:rsidRPr="00E658D7">
        <w:rPr>
          <w:rFonts w:ascii="Arial" w:hAnsi="Arial" w:cs="Arial"/>
          <w:lang w:val="en-GB"/>
        </w:rPr>
        <w:t xml:space="preserve"> The nomination provides a detailed list of </w:t>
      </w:r>
      <w:r w:rsidR="00C95BD8" w:rsidRPr="00E658D7">
        <w:rPr>
          <w:rFonts w:ascii="Arial" w:hAnsi="Arial" w:cs="Arial"/>
          <w:lang w:val="en-GB"/>
        </w:rPr>
        <w:t>factors necessitat</w:t>
      </w:r>
      <w:r w:rsidR="002E4FA7" w:rsidRPr="00E658D7">
        <w:rPr>
          <w:rFonts w:ascii="Arial" w:hAnsi="Arial" w:cs="Arial"/>
          <w:lang w:val="en-GB"/>
        </w:rPr>
        <w:t>ing</w:t>
      </w:r>
      <w:r w:rsidR="00C95BD8" w:rsidRPr="00E658D7">
        <w:rPr>
          <w:rFonts w:ascii="Arial" w:hAnsi="Arial" w:cs="Arial"/>
          <w:lang w:val="en-GB"/>
        </w:rPr>
        <w:t xml:space="preserve"> the</w:t>
      </w:r>
      <w:r w:rsidR="002B2D37" w:rsidRPr="00E658D7">
        <w:rPr>
          <w:rFonts w:ascii="Arial" w:hAnsi="Arial" w:cs="Arial"/>
          <w:lang w:val="en-GB"/>
        </w:rPr>
        <w:t xml:space="preserve"> urgent safeguar</w:t>
      </w:r>
      <w:r w:rsidR="007A467E" w:rsidRPr="00E658D7">
        <w:rPr>
          <w:rFonts w:ascii="Arial" w:hAnsi="Arial" w:cs="Arial"/>
          <w:lang w:val="en-GB"/>
        </w:rPr>
        <w:t>ding of the element. These</w:t>
      </w:r>
      <w:r w:rsidR="002B2D37" w:rsidRPr="00E658D7">
        <w:rPr>
          <w:rFonts w:ascii="Arial" w:hAnsi="Arial" w:cs="Arial"/>
          <w:lang w:val="en-GB"/>
        </w:rPr>
        <w:t xml:space="preserve"> include</w:t>
      </w:r>
      <w:r w:rsidR="00C95BD8" w:rsidRPr="00E658D7">
        <w:rPr>
          <w:rFonts w:ascii="Arial" w:hAnsi="Arial" w:cs="Arial"/>
          <w:lang w:val="en-GB"/>
        </w:rPr>
        <w:t>, among others</w:t>
      </w:r>
      <w:r w:rsidR="002B2D37" w:rsidRPr="00E658D7">
        <w:rPr>
          <w:rFonts w:ascii="Arial" w:hAnsi="Arial" w:cs="Arial"/>
          <w:lang w:val="en-GB"/>
        </w:rPr>
        <w:t xml:space="preserve">: limited transmission of </w:t>
      </w:r>
      <w:r w:rsidR="00C95BD8" w:rsidRPr="00E658D7">
        <w:rPr>
          <w:rFonts w:ascii="Arial" w:hAnsi="Arial" w:cs="Arial"/>
          <w:lang w:val="en-GB"/>
        </w:rPr>
        <w:t xml:space="preserve">the associated </w:t>
      </w:r>
      <w:r w:rsidR="002B2D37" w:rsidRPr="00E658D7">
        <w:rPr>
          <w:rFonts w:ascii="Arial" w:hAnsi="Arial" w:cs="Arial"/>
          <w:lang w:val="en-GB"/>
        </w:rPr>
        <w:t>knowledge</w:t>
      </w:r>
      <w:r w:rsidR="00C95BD8" w:rsidRPr="00E658D7">
        <w:rPr>
          <w:rFonts w:ascii="Arial" w:hAnsi="Arial" w:cs="Arial"/>
          <w:lang w:val="en-GB"/>
        </w:rPr>
        <w:t>;</w:t>
      </w:r>
      <w:r w:rsidR="002B2D37" w:rsidRPr="00E658D7">
        <w:rPr>
          <w:rFonts w:ascii="Arial" w:hAnsi="Arial" w:cs="Arial"/>
          <w:lang w:val="en-GB"/>
        </w:rPr>
        <w:t xml:space="preserve"> the scarcity of </w:t>
      </w:r>
      <w:r w:rsidR="00C95BD8" w:rsidRPr="00E658D7">
        <w:rPr>
          <w:rFonts w:ascii="Arial" w:hAnsi="Arial" w:cs="Arial"/>
          <w:lang w:val="en-GB"/>
        </w:rPr>
        <w:t xml:space="preserve">the </w:t>
      </w:r>
      <w:r w:rsidR="002B2D37" w:rsidRPr="00E658D7">
        <w:rPr>
          <w:rFonts w:ascii="Arial" w:hAnsi="Arial" w:cs="Arial"/>
          <w:lang w:val="en-GB"/>
        </w:rPr>
        <w:t>mopa-mopa and woods</w:t>
      </w:r>
      <w:r w:rsidR="00C95BD8" w:rsidRPr="00E658D7">
        <w:rPr>
          <w:rFonts w:ascii="Arial" w:hAnsi="Arial" w:cs="Arial"/>
          <w:lang w:val="en-GB"/>
        </w:rPr>
        <w:t>;</w:t>
      </w:r>
      <w:r w:rsidR="002B2D37" w:rsidRPr="00E658D7">
        <w:rPr>
          <w:rFonts w:ascii="Arial" w:hAnsi="Arial" w:cs="Arial"/>
          <w:lang w:val="en-GB"/>
        </w:rPr>
        <w:t xml:space="preserve"> difficult access to </w:t>
      </w:r>
      <w:r w:rsidR="00C95BD8" w:rsidRPr="00E658D7">
        <w:rPr>
          <w:rFonts w:ascii="Arial" w:hAnsi="Arial" w:cs="Arial"/>
          <w:lang w:val="en-GB"/>
        </w:rPr>
        <w:t xml:space="preserve">the </w:t>
      </w:r>
      <w:r w:rsidR="002B2D37" w:rsidRPr="00E658D7">
        <w:rPr>
          <w:rFonts w:ascii="Arial" w:hAnsi="Arial" w:cs="Arial"/>
          <w:lang w:val="en-GB"/>
        </w:rPr>
        <w:t>harvesting sites</w:t>
      </w:r>
      <w:r w:rsidR="00C95BD8" w:rsidRPr="00E658D7">
        <w:rPr>
          <w:rFonts w:ascii="Arial" w:hAnsi="Arial" w:cs="Arial"/>
          <w:lang w:val="en-GB"/>
        </w:rPr>
        <w:t xml:space="preserve">; and </w:t>
      </w:r>
      <w:r w:rsidR="002E4FA7" w:rsidRPr="00E658D7">
        <w:rPr>
          <w:rFonts w:ascii="Arial" w:hAnsi="Arial" w:cs="Arial"/>
          <w:lang w:val="en-GB"/>
        </w:rPr>
        <w:t xml:space="preserve">the </w:t>
      </w:r>
      <w:r w:rsidR="00C95BD8" w:rsidRPr="00E658D7">
        <w:rPr>
          <w:rFonts w:ascii="Arial" w:hAnsi="Arial" w:cs="Arial"/>
          <w:lang w:val="en-GB"/>
        </w:rPr>
        <w:t>precarious conditions of the</w:t>
      </w:r>
      <w:r w:rsidR="002B2D37" w:rsidRPr="00E658D7">
        <w:rPr>
          <w:rFonts w:ascii="Arial" w:hAnsi="Arial" w:cs="Arial"/>
          <w:lang w:val="en-GB"/>
        </w:rPr>
        <w:t xml:space="preserve"> home</w:t>
      </w:r>
      <w:r w:rsidR="00C95BD8" w:rsidRPr="00E658D7">
        <w:rPr>
          <w:rFonts w:ascii="Arial" w:hAnsi="Arial" w:cs="Arial"/>
          <w:lang w:val="en-GB"/>
        </w:rPr>
        <w:t xml:space="preserve"> </w:t>
      </w:r>
      <w:r w:rsidR="002B2D37" w:rsidRPr="00E658D7">
        <w:rPr>
          <w:rFonts w:ascii="Arial" w:hAnsi="Arial" w:cs="Arial"/>
          <w:lang w:val="en-GB"/>
        </w:rPr>
        <w:t xml:space="preserve">workshops. The nomination also notes that the entire production chain is not sufficiently valued and </w:t>
      </w:r>
      <w:r w:rsidR="002E4FA7" w:rsidRPr="00E658D7">
        <w:rPr>
          <w:rFonts w:ascii="Arial" w:hAnsi="Arial" w:cs="Arial"/>
          <w:lang w:val="en-GB"/>
        </w:rPr>
        <w:t xml:space="preserve">that </w:t>
      </w:r>
      <w:r w:rsidR="002B2D37" w:rsidRPr="00E658D7">
        <w:rPr>
          <w:rFonts w:ascii="Arial" w:hAnsi="Arial" w:cs="Arial"/>
          <w:lang w:val="en-GB"/>
        </w:rPr>
        <w:t xml:space="preserve">there is </w:t>
      </w:r>
      <w:r w:rsidR="00C95BD8" w:rsidRPr="00E658D7">
        <w:rPr>
          <w:rFonts w:ascii="Arial" w:hAnsi="Arial" w:cs="Arial"/>
          <w:lang w:val="en-GB"/>
        </w:rPr>
        <w:t xml:space="preserve">therefore </w:t>
      </w:r>
      <w:r w:rsidR="002B2D37" w:rsidRPr="00E658D7">
        <w:rPr>
          <w:rFonts w:ascii="Arial" w:hAnsi="Arial" w:cs="Arial"/>
          <w:lang w:val="en-GB"/>
        </w:rPr>
        <w:t xml:space="preserve">a lack of </w:t>
      </w:r>
      <w:r w:rsidR="007A467E" w:rsidRPr="00E658D7">
        <w:rPr>
          <w:rFonts w:ascii="Arial" w:hAnsi="Arial" w:cs="Arial"/>
          <w:lang w:val="en-GB"/>
        </w:rPr>
        <w:t>transmission of the know-</w:t>
      </w:r>
      <w:r w:rsidR="002B2D37" w:rsidRPr="00E658D7">
        <w:rPr>
          <w:rFonts w:ascii="Arial" w:hAnsi="Arial" w:cs="Arial"/>
          <w:lang w:val="en-GB"/>
        </w:rPr>
        <w:t>how</w:t>
      </w:r>
      <w:r w:rsidR="007A467E" w:rsidRPr="00E658D7">
        <w:rPr>
          <w:rFonts w:ascii="Arial" w:hAnsi="Arial" w:cs="Arial"/>
          <w:lang w:val="en-GB"/>
        </w:rPr>
        <w:t xml:space="preserve"> related to</w:t>
      </w:r>
      <w:r w:rsidR="002B2D37" w:rsidRPr="00E658D7">
        <w:rPr>
          <w:rFonts w:ascii="Arial" w:hAnsi="Arial" w:cs="Arial"/>
          <w:lang w:val="en-GB"/>
        </w:rPr>
        <w:t xml:space="preserve"> the Pasto Varnish </w:t>
      </w:r>
      <w:r w:rsidR="007A467E" w:rsidRPr="00E658D7">
        <w:rPr>
          <w:rFonts w:ascii="Arial" w:hAnsi="Arial" w:cs="Arial"/>
          <w:lang w:val="en-GB"/>
        </w:rPr>
        <w:t>production</w:t>
      </w:r>
      <w:r w:rsidR="002B2D37" w:rsidRPr="00E658D7">
        <w:rPr>
          <w:rFonts w:ascii="Arial" w:hAnsi="Arial" w:cs="Arial"/>
          <w:lang w:val="en-GB"/>
        </w:rPr>
        <w:t>.</w:t>
      </w:r>
    </w:p>
    <w:p w14:paraId="0B17E102" w14:textId="6E1734A8"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color w:val="444444"/>
          <w:sz w:val="20"/>
          <w:szCs w:val="20"/>
          <w:shd w:val="clear" w:color="auto" w:fill="EBEBEB"/>
          <w:lang w:val="en-GB"/>
        </w:rPr>
      </w:pPr>
      <w:r w:rsidRPr="00E658D7">
        <w:rPr>
          <w:rFonts w:ascii="Arial" w:hAnsi="Arial" w:cs="Arial"/>
          <w:lang w:val="en-GB"/>
        </w:rPr>
        <w:lastRenderedPageBreak/>
        <w:t>U</w:t>
      </w:r>
      <w:r w:rsidR="00961628" w:rsidRPr="00E658D7">
        <w:rPr>
          <w:rFonts w:ascii="Arial" w:hAnsi="Arial" w:cs="Arial"/>
          <w:lang w:val="en-GB"/>
        </w:rPr>
        <w:t>.5:</w:t>
      </w:r>
      <w:r w:rsidR="00057E05" w:rsidRPr="00E658D7">
        <w:rPr>
          <w:rFonts w:ascii="Arial" w:hAnsi="Arial" w:cs="Arial"/>
          <w:lang w:val="en-GB"/>
        </w:rPr>
        <w:tab/>
      </w:r>
      <w:r w:rsidR="00961628" w:rsidRPr="00E658D7">
        <w:rPr>
          <w:rFonts w:ascii="Arial" w:hAnsi="Arial" w:cs="Arial"/>
          <w:lang w:val="en-GB"/>
        </w:rPr>
        <w:t xml:space="preserve">The element was included </w:t>
      </w:r>
      <w:r w:rsidR="00961628" w:rsidRPr="002803F1">
        <w:rPr>
          <w:rFonts w:ascii="Arial" w:hAnsi="Arial" w:cs="Arial"/>
          <w:lang w:val="en-GB"/>
        </w:rPr>
        <w:t>in</w:t>
      </w:r>
      <w:r w:rsidR="00961628" w:rsidRPr="00E658D7">
        <w:rPr>
          <w:rFonts w:ascii="Arial" w:hAnsi="Arial" w:cs="Arial"/>
          <w:lang w:val="en-GB"/>
        </w:rPr>
        <w:t xml:space="preserve"> the Representative List of Intangible Cultural Heritage of the Department of Nariño in 2014</w:t>
      </w:r>
      <w:r w:rsidR="003B5D4C" w:rsidRPr="00E658D7">
        <w:rPr>
          <w:rFonts w:ascii="Arial" w:hAnsi="Arial" w:cs="Arial"/>
          <w:lang w:val="en-GB"/>
        </w:rPr>
        <w:t xml:space="preserve"> and</w:t>
      </w:r>
      <w:r w:rsidR="00961628" w:rsidRPr="00E658D7">
        <w:rPr>
          <w:rFonts w:ascii="Arial" w:hAnsi="Arial" w:cs="Arial"/>
          <w:lang w:val="en-GB"/>
        </w:rPr>
        <w:t xml:space="preserve"> in </w:t>
      </w:r>
      <w:r w:rsidR="00AA74D0" w:rsidRPr="00E658D7">
        <w:rPr>
          <w:rFonts w:ascii="Arial" w:hAnsi="Arial" w:cs="Arial"/>
          <w:lang w:val="en-GB"/>
        </w:rPr>
        <w:t xml:space="preserve">the </w:t>
      </w:r>
      <w:r w:rsidR="00961628" w:rsidRPr="00E658D7">
        <w:rPr>
          <w:rFonts w:ascii="Arial" w:hAnsi="Arial" w:cs="Arial"/>
          <w:lang w:val="en-GB"/>
        </w:rPr>
        <w:t xml:space="preserve">National Representative List of Intangible Cultural Heritage </w:t>
      </w:r>
      <w:r w:rsidR="00961628" w:rsidRPr="00141DE6">
        <w:rPr>
          <w:rFonts w:ascii="Arial" w:hAnsi="Arial" w:cs="Arial"/>
          <w:lang w:val="en-GB"/>
        </w:rPr>
        <w:t>(LRPCI)</w:t>
      </w:r>
      <w:r w:rsidR="00961628" w:rsidRPr="00E658D7">
        <w:rPr>
          <w:rFonts w:ascii="Arial" w:hAnsi="Arial" w:cs="Arial"/>
          <w:lang w:val="en-GB"/>
        </w:rPr>
        <w:t xml:space="preserve"> in 2019. </w:t>
      </w:r>
      <w:r w:rsidR="00FC285D" w:rsidRPr="00E658D7">
        <w:rPr>
          <w:rFonts w:ascii="Arial" w:hAnsi="Arial" w:cs="Arial"/>
          <w:lang w:val="en-GB"/>
        </w:rPr>
        <w:t>The information was collected from the practitioners through interviews, surveys and life stories to understand the characteristics of the element</w:t>
      </w:r>
      <w:r w:rsidR="00C95BD8" w:rsidRPr="00E658D7">
        <w:rPr>
          <w:rFonts w:ascii="Arial" w:hAnsi="Arial" w:cs="Arial"/>
          <w:lang w:val="en-GB"/>
        </w:rPr>
        <w:t>.</w:t>
      </w:r>
      <w:r w:rsidR="00FC285D" w:rsidRPr="00E658D7">
        <w:rPr>
          <w:rFonts w:ascii="Arial" w:hAnsi="Arial" w:cs="Arial"/>
          <w:lang w:val="en-GB"/>
        </w:rPr>
        <w:t xml:space="preserve"> </w:t>
      </w:r>
      <w:r w:rsidR="00C95BD8" w:rsidRPr="00E658D7">
        <w:rPr>
          <w:rFonts w:ascii="Arial" w:hAnsi="Arial" w:cs="Arial"/>
          <w:lang w:val="en-GB"/>
        </w:rPr>
        <w:t>A</w:t>
      </w:r>
      <w:r w:rsidR="00FC285D" w:rsidRPr="00E658D7">
        <w:rPr>
          <w:rFonts w:ascii="Arial" w:hAnsi="Arial" w:cs="Arial"/>
          <w:lang w:val="en-GB"/>
        </w:rPr>
        <w:t xml:space="preserve"> process of open dialogue </w:t>
      </w:r>
      <w:r w:rsidR="00C95BD8" w:rsidRPr="00E658D7">
        <w:rPr>
          <w:rFonts w:ascii="Arial" w:hAnsi="Arial" w:cs="Arial"/>
          <w:lang w:val="en-GB"/>
        </w:rPr>
        <w:t xml:space="preserve">was also undertaken </w:t>
      </w:r>
      <w:r w:rsidR="00FC285D" w:rsidRPr="00E658D7">
        <w:rPr>
          <w:rFonts w:ascii="Arial" w:hAnsi="Arial" w:cs="Arial"/>
          <w:lang w:val="en-GB"/>
        </w:rPr>
        <w:t xml:space="preserve">with </w:t>
      </w:r>
      <w:r w:rsidR="00C95BD8" w:rsidRPr="00E658D7">
        <w:rPr>
          <w:rFonts w:ascii="Arial" w:hAnsi="Arial" w:cs="Arial"/>
          <w:lang w:val="en-GB"/>
        </w:rPr>
        <w:t xml:space="preserve">the </w:t>
      </w:r>
      <w:r w:rsidR="00FC285D" w:rsidRPr="00E658D7">
        <w:rPr>
          <w:rFonts w:ascii="Arial" w:hAnsi="Arial" w:cs="Arial"/>
          <w:lang w:val="en-GB"/>
        </w:rPr>
        <w:t xml:space="preserve">active involvement of </w:t>
      </w:r>
      <w:r w:rsidR="00C95BD8" w:rsidRPr="00E658D7">
        <w:rPr>
          <w:rFonts w:ascii="Arial" w:hAnsi="Arial" w:cs="Arial"/>
          <w:lang w:val="en-GB"/>
        </w:rPr>
        <w:t xml:space="preserve">the </w:t>
      </w:r>
      <w:r w:rsidR="00FC285D" w:rsidRPr="00E658D7">
        <w:rPr>
          <w:rFonts w:ascii="Arial" w:hAnsi="Arial" w:cs="Arial"/>
          <w:lang w:val="en-GB"/>
        </w:rPr>
        <w:t xml:space="preserve">practitioners and bearers, who </w:t>
      </w:r>
      <w:r w:rsidR="00C95BD8" w:rsidRPr="00E658D7">
        <w:rPr>
          <w:rFonts w:ascii="Arial" w:hAnsi="Arial" w:cs="Arial"/>
          <w:lang w:val="en-GB"/>
        </w:rPr>
        <w:t xml:space="preserve">organized </w:t>
      </w:r>
      <w:r w:rsidR="00FC285D" w:rsidRPr="00E658D7">
        <w:rPr>
          <w:rFonts w:ascii="Arial" w:hAnsi="Arial" w:cs="Arial"/>
          <w:lang w:val="en-GB"/>
        </w:rPr>
        <w:t xml:space="preserve">exhibitions and demonstration workshops at </w:t>
      </w:r>
      <w:r w:rsidR="00C95BD8" w:rsidRPr="00E658D7">
        <w:rPr>
          <w:rFonts w:ascii="Arial" w:hAnsi="Arial" w:cs="Arial"/>
          <w:lang w:val="en-GB"/>
        </w:rPr>
        <w:t xml:space="preserve">the </w:t>
      </w:r>
      <w:r w:rsidR="00FC285D" w:rsidRPr="00E658D7">
        <w:rPr>
          <w:rFonts w:ascii="Arial" w:hAnsi="Arial" w:cs="Arial"/>
          <w:lang w:val="en-GB"/>
        </w:rPr>
        <w:t xml:space="preserve">local and national levels. </w:t>
      </w:r>
      <w:r w:rsidR="00C95BD8" w:rsidRPr="00E658D7">
        <w:rPr>
          <w:rFonts w:ascii="Arial" w:hAnsi="Arial" w:cs="Arial"/>
          <w:lang w:val="en-GB"/>
        </w:rPr>
        <w:t>I</w:t>
      </w:r>
      <w:r w:rsidR="00FC285D" w:rsidRPr="00E658D7">
        <w:rPr>
          <w:rFonts w:ascii="Arial" w:hAnsi="Arial" w:cs="Arial"/>
          <w:lang w:val="en-GB"/>
        </w:rPr>
        <w:t xml:space="preserve">nformation is provided </w:t>
      </w:r>
      <w:r w:rsidR="002B02DD" w:rsidRPr="00E658D7">
        <w:rPr>
          <w:rFonts w:ascii="Arial" w:hAnsi="Arial" w:cs="Arial"/>
          <w:lang w:val="en-GB"/>
        </w:rPr>
        <w:t xml:space="preserve">on </w:t>
      </w:r>
      <w:r w:rsidR="00FC285D" w:rsidRPr="00E658D7">
        <w:rPr>
          <w:rFonts w:ascii="Arial" w:hAnsi="Arial" w:cs="Arial"/>
          <w:lang w:val="en-GB"/>
        </w:rPr>
        <w:t>how the inventories are regularly updated, including on the periodicity and modality of updating.</w:t>
      </w:r>
    </w:p>
    <w:p w14:paraId="73B6FD08" w14:textId="0E93C6DD" w:rsidR="009B7DEE" w:rsidRPr="00E658D7" w:rsidRDefault="009B7DEE" w:rsidP="005E593C">
      <w:pPr>
        <w:pStyle w:val="ListParagraph"/>
        <w:numPr>
          <w:ilvl w:val="0"/>
          <w:numId w:val="27"/>
        </w:numPr>
        <w:spacing w:before="120" w:after="120" w:line="240" w:lineRule="auto"/>
        <w:ind w:left="1134" w:hanging="567"/>
        <w:contextualSpacing w:val="0"/>
        <w:jc w:val="both"/>
        <w:rPr>
          <w:lang w:val="en-GB"/>
        </w:rPr>
      </w:pPr>
      <w:r w:rsidRPr="00E658D7">
        <w:rPr>
          <w:rFonts w:ascii="Arial" w:hAnsi="Arial" w:cs="Arial"/>
          <w:u w:val="single"/>
          <w:lang w:val="en-GB"/>
        </w:rPr>
        <w:t>Further considers</w:t>
      </w:r>
      <w:r w:rsidRPr="00E658D7">
        <w:rPr>
          <w:rFonts w:ascii="Arial" w:hAnsi="Arial" w:cs="Arial"/>
          <w:lang w:val="en-GB"/>
        </w:rPr>
        <w:t xml:space="preserve"> that, on the basis of the information included in the file and the information provided by the submitting State through the dialogue process, the following criteria for inscription </w:t>
      </w:r>
      <w:r w:rsidR="00BC0D92" w:rsidRPr="00E658D7">
        <w:rPr>
          <w:rFonts w:ascii="Arial" w:hAnsi="Arial" w:cs="Arial"/>
          <w:lang w:val="en-GB"/>
        </w:rPr>
        <w:t>on the List of Intangible Cultural Heritage in Need of Urgent Safeguarding</w:t>
      </w:r>
      <w:r w:rsidRPr="00E658D7">
        <w:rPr>
          <w:rFonts w:ascii="Arial" w:hAnsi="Arial" w:cs="Arial"/>
          <w:lang w:val="en-GB"/>
        </w:rPr>
        <w:t xml:space="preserve"> are satisfied:</w:t>
      </w:r>
    </w:p>
    <w:p w14:paraId="4E160900" w14:textId="78939D4F" w:rsidR="009B7DEE" w:rsidRPr="00E658D7" w:rsidRDefault="00DC0CCA" w:rsidP="00E658D7">
      <w:pPr>
        <w:pStyle w:val="ListParagraph"/>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9B7DEE" w:rsidRPr="00E658D7">
        <w:rPr>
          <w:rFonts w:ascii="Arial" w:hAnsi="Arial" w:cs="Arial"/>
          <w:lang w:val="en-GB"/>
        </w:rPr>
        <w:t>.3:</w:t>
      </w:r>
      <w:r w:rsidR="00CA2BD2" w:rsidRPr="00E658D7">
        <w:rPr>
          <w:rFonts w:ascii="Arial" w:hAnsi="Arial" w:cs="Arial"/>
          <w:lang w:val="en-GB"/>
        </w:rPr>
        <w:tab/>
        <w:t>The safeguarding plan includes concrete measures and activities that adequately respond to the specific threats to the element (such as research into sustainability, ensuring greater efficacy in the trade process and in the transmission of the related knowledge, greater organization, participation, assessment and dissemination of the practice, and improved cultural entrepreneurship and marketing)</w:t>
      </w:r>
      <w:r w:rsidR="00E621EF" w:rsidRPr="00E658D7">
        <w:rPr>
          <w:rFonts w:ascii="Arial" w:hAnsi="Arial" w:cs="Arial"/>
          <w:lang w:val="en-GB"/>
        </w:rPr>
        <w:t>.</w:t>
      </w:r>
      <w:r w:rsidR="00CA2BD2" w:rsidRPr="00E658D7">
        <w:rPr>
          <w:rFonts w:ascii="Arial" w:hAnsi="Arial" w:cs="Arial"/>
          <w:lang w:val="en-GB"/>
        </w:rPr>
        <w:t xml:space="preserve"> For the implementation of the safeguarding measures, the participation of various public and private institutions is considered. </w:t>
      </w:r>
      <w:r w:rsidR="00D83A1A" w:rsidRPr="00E658D7">
        <w:rPr>
          <w:rFonts w:ascii="Arial" w:hAnsi="Arial" w:cs="Arial"/>
          <w:lang w:val="en-GB"/>
        </w:rPr>
        <w:t>T</w:t>
      </w:r>
      <w:r w:rsidR="00CA2BD2" w:rsidRPr="00E658D7">
        <w:rPr>
          <w:rFonts w:ascii="Arial" w:hAnsi="Arial" w:cs="Arial"/>
          <w:lang w:val="en-GB"/>
        </w:rPr>
        <w:t xml:space="preserve">he </w:t>
      </w:r>
      <w:r w:rsidR="005C103E" w:rsidRPr="00E658D7">
        <w:rPr>
          <w:rFonts w:ascii="Arial" w:hAnsi="Arial" w:cs="Arial"/>
          <w:lang w:val="en-GB"/>
        </w:rPr>
        <w:t>program</w:t>
      </w:r>
      <w:r w:rsidR="00DB0259" w:rsidRPr="00E658D7">
        <w:rPr>
          <w:rFonts w:ascii="Arial" w:hAnsi="Arial" w:cs="Arial"/>
          <w:lang w:val="en-GB"/>
        </w:rPr>
        <w:t>me</w:t>
      </w:r>
      <w:r w:rsidR="005C103E" w:rsidRPr="00E658D7">
        <w:rPr>
          <w:rFonts w:ascii="Arial" w:hAnsi="Arial" w:cs="Arial"/>
          <w:lang w:val="en-GB"/>
        </w:rPr>
        <w:t>s</w:t>
      </w:r>
      <w:r w:rsidR="00CA2BD2" w:rsidRPr="00E658D7">
        <w:rPr>
          <w:rFonts w:ascii="Arial" w:hAnsi="Arial" w:cs="Arial"/>
          <w:lang w:val="en-GB"/>
        </w:rPr>
        <w:t xml:space="preserve">, projects and safeguarding plan include a detailed budget </w:t>
      </w:r>
      <w:r w:rsidR="00D83A1A" w:rsidRPr="00E658D7">
        <w:rPr>
          <w:rFonts w:ascii="Arial" w:hAnsi="Arial" w:cs="Arial"/>
          <w:lang w:val="en-GB"/>
        </w:rPr>
        <w:t>and a</w:t>
      </w:r>
      <w:r w:rsidR="00CA2BD2" w:rsidRPr="00E658D7">
        <w:rPr>
          <w:rFonts w:ascii="Arial" w:hAnsi="Arial" w:cs="Arial"/>
          <w:lang w:val="en-GB"/>
        </w:rPr>
        <w:t xml:space="preserve"> clear timetable.</w:t>
      </w:r>
    </w:p>
    <w:p w14:paraId="05DBF918" w14:textId="6678B40B" w:rsidR="00CA2BD2" w:rsidRPr="00E658D7" w:rsidRDefault="00DC0CCA" w:rsidP="00E658D7">
      <w:pPr>
        <w:pStyle w:val="ListParagraph"/>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9B7DEE" w:rsidRPr="00E658D7">
        <w:rPr>
          <w:rFonts w:ascii="Arial" w:hAnsi="Arial" w:cs="Arial"/>
          <w:lang w:val="en-GB"/>
        </w:rPr>
        <w:t>.4:</w:t>
      </w:r>
      <w:r w:rsidR="00CA2BD2" w:rsidRPr="00E658D7">
        <w:rPr>
          <w:rFonts w:ascii="Arial" w:hAnsi="Arial" w:cs="Arial"/>
          <w:lang w:val="en-GB"/>
        </w:rPr>
        <w:tab/>
        <w:t xml:space="preserve">The nomination provides detailed information on how the relevant communities have participated in the process that led to this nomination since 2011. According to the file, the methodology used for preparing the </w:t>
      </w:r>
      <w:r w:rsidR="00BB1874">
        <w:rPr>
          <w:rFonts w:ascii="Arial" w:hAnsi="Arial" w:cs="Arial"/>
          <w:lang w:val="en-GB"/>
        </w:rPr>
        <w:t>nomination</w:t>
      </w:r>
      <w:r w:rsidR="00BB1874" w:rsidRPr="00E658D7">
        <w:rPr>
          <w:rFonts w:ascii="Arial" w:hAnsi="Arial" w:cs="Arial"/>
          <w:lang w:val="en-GB"/>
        </w:rPr>
        <w:t xml:space="preserve"> </w:t>
      </w:r>
      <w:r w:rsidR="00CA2BD2" w:rsidRPr="00E658D7">
        <w:rPr>
          <w:rFonts w:ascii="Arial" w:hAnsi="Arial" w:cs="Arial"/>
          <w:lang w:val="en-GB"/>
        </w:rPr>
        <w:t xml:space="preserve">and the Special Safeguarding Plan was participatory in nature and involved meetings, surveys, interviews, life stories, visits to the </w:t>
      </w:r>
      <w:r w:rsidR="00CA2BD2" w:rsidRPr="009309F4">
        <w:rPr>
          <w:rFonts w:ascii="Arial" w:hAnsi="Arial" w:cs="Arial"/>
          <w:lang w:val="en-GB"/>
        </w:rPr>
        <w:t xml:space="preserve">mopa-mopa jungles and the workshop-houses of the wood </w:t>
      </w:r>
      <w:r w:rsidR="00BB1874" w:rsidRPr="009309F4">
        <w:rPr>
          <w:rFonts w:ascii="Arial" w:hAnsi="Arial" w:cs="Arial"/>
          <w:lang w:val="en-GB"/>
        </w:rPr>
        <w:t xml:space="preserve">masters </w:t>
      </w:r>
      <w:r w:rsidR="00CA2BD2" w:rsidRPr="009309F4">
        <w:rPr>
          <w:rFonts w:ascii="Arial" w:hAnsi="Arial" w:cs="Arial"/>
          <w:lang w:val="en-GB"/>
        </w:rPr>
        <w:t xml:space="preserve">and varnish masters, as well as </w:t>
      </w:r>
      <w:r w:rsidR="009309F4">
        <w:rPr>
          <w:rFonts w:ascii="Arial" w:hAnsi="Arial" w:cs="Arial"/>
          <w:lang w:val="en-GB"/>
        </w:rPr>
        <w:t>presented</w:t>
      </w:r>
      <w:r w:rsidR="009309F4" w:rsidRPr="009309F4">
        <w:rPr>
          <w:rFonts w:ascii="Arial" w:hAnsi="Arial" w:cs="Arial"/>
          <w:lang w:val="en-GB"/>
        </w:rPr>
        <w:t xml:space="preserve"> </w:t>
      </w:r>
      <w:r w:rsidR="00CA2BD2" w:rsidRPr="009309F4">
        <w:rPr>
          <w:rFonts w:ascii="Arial" w:hAnsi="Arial" w:cs="Arial"/>
          <w:lang w:val="en-GB"/>
        </w:rPr>
        <w:t>the results through meetings attended by the relevant entitie</w:t>
      </w:r>
      <w:r w:rsidR="00CA2BD2" w:rsidRPr="00E658D7">
        <w:rPr>
          <w:rFonts w:ascii="Arial" w:hAnsi="Arial" w:cs="Arial"/>
          <w:lang w:val="en-GB"/>
        </w:rPr>
        <w:t>s and community concerned.</w:t>
      </w:r>
    </w:p>
    <w:p w14:paraId="0DA6F848" w14:textId="46033359" w:rsidR="00CA2BD2" w:rsidRPr="00E658D7" w:rsidRDefault="00E44DFA" w:rsidP="005C103E">
      <w:pPr>
        <w:pStyle w:val="ListParagraph"/>
        <w:numPr>
          <w:ilvl w:val="0"/>
          <w:numId w:val="27"/>
        </w:numPr>
        <w:spacing w:before="120" w:after="120" w:line="240" w:lineRule="auto"/>
        <w:ind w:left="1134" w:hanging="567"/>
        <w:contextualSpacing w:val="0"/>
        <w:jc w:val="both"/>
        <w:rPr>
          <w:lang w:val="en-GB"/>
        </w:rPr>
      </w:pPr>
      <w:r w:rsidRPr="00E658D7">
        <w:rPr>
          <w:rFonts w:ascii="Arial" w:hAnsi="Arial" w:cs="Arial"/>
          <w:u w:val="single"/>
          <w:lang w:val="en-GB"/>
        </w:rPr>
        <w:t>Decides to inscribe</w:t>
      </w:r>
      <w:r w:rsidRPr="00E658D7">
        <w:rPr>
          <w:rFonts w:ascii="Arial" w:hAnsi="Arial" w:cs="Arial"/>
          <w:lang w:val="en-GB"/>
        </w:rPr>
        <w:t xml:space="preserve"> </w:t>
      </w:r>
      <w:r w:rsidR="0096341D" w:rsidRPr="00E658D7">
        <w:rPr>
          <w:rFonts w:ascii="Arial" w:hAnsi="Arial" w:cs="Arial"/>
          <w:b/>
          <w:lang w:val="en-GB"/>
        </w:rPr>
        <w:t xml:space="preserve">Traditional knowledge and techniques associated with Pasto </w:t>
      </w:r>
      <w:r w:rsidR="00DC0CCA" w:rsidRPr="00E658D7">
        <w:rPr>
          <w:rFonts w:ascii="Arial" w:hAnsi="Arial" w:cs="Arial"/>
          <w:b/>
          <w:lang w:val="en-GB"/>
        </w:rPr>
        <w:t>V</w:t>
      </w:r>
      <w:r w:rsidR="0096341D" w:rsidRPr="00E658D7">
        <w:rPr>
          <w:rFonts w:ascii="Arial" w:hAnsi="Arial" w:cs="Arial"/>
          <w:b/>
          <w:lang w:val="en-GB"/>
        </w:rPr>
        <w:t xml:space="preserve">arnish </w:t>
      </w:r>
      <w:r w:rsidR="00DC0CCA" w:rsidRPr="00E658D7">
        <w:rPr>
          <w:rFonts w:ascii="Arial" w:hAnsi="Arial" w:cs="Arial"/>
          <w:b/>
          <w:lang w:val="en-GB"/>
        </w:rPr>
        <w:t>m</w:t>
      </w:r>
      <w:r w:rsidR="0096341D" w:rsidRPr="00E658D7">
        <w:rPr>
          <w:rFonts w:ascii="Arial" w:hAnsi="Arial" w:cs="Arial"/>
          <w:b/>
          <w:lang w:val="en-GB"/>
        </w:rPr>
        <w:t>opa-</w:t>
      </w:r>
      <w:r w:rsidR="00DC0CCA" w:rsidRPr="00E658D7">
        <w:rPr>
          <w:rFonts w:ascii="Arial" w:hAnsi="Arial" w:cs="Arial"/>
          <w:b/>
          <w:lang w:val="en-GB"/>
        </w:rPr>
        <w:t>m</w:t>
      </w:r>
      <w:r w:rsidR="0096341D" w:rsidRPr="00E658D7">
        <w:rPr>
          <w:rFonts w:ascii="Arial" w:hAnsi="Arial" w:cs="Arial"/>
          <w:b/>
          <w:lang w:val="en-GB"/>
        </w:rPr>
        <w:t>opa of Putumayo and Nariño</w:t>
      </w:r>
      <w:r w:rsidR="0096341D" w:rsidRPr="00E658D7">
        <w:rPr>
          <w:rFonts w:ascii="Arial" w:hAnsi="Arial" w:cs="Arial"/>
          <w:lang w:val="en-GB"/>
        </w:rPr>
        <w:t xml:space="preserve"> </w:t>
      </w:r>
      <w:r w:rsidRPr="00E658D7">
        <w:rPr>
          <w:rFonts w:ascii="Arial" w:hAnsi="Arial" w:cs="Arial"/>
          <w:lang w:val="en-GB"/>
        </w:rPr>
        <w:t>on the List of Intangible Cultural Heritage in Need of Urgent Safeguarding.</w:t>
      </w:r>
    </w:p>
    <w:p w14:paraId="15453310" w14:textId="231246F9" w:rsidR="00AF54FA" w:rsidRPr="00E658D7" w:rsidRDefault="00AF54FA" w:rsidP="005E593C">
      <w:pPr>
        <w:spacing w:before="360" w:after="120" w:line="240" w:lineRule="auto"/>
        <w:ind w:left="567"/>
        <w:jc w:val="both"/>
        <w:rPr>
          <w:rFonts w:ascii="Arial" w:hAnsi="Arial" w:cs="Arial"/>
          <w:b/>
          <w:bCs/>
          <w:lang w:val="en-GB"/>
        </w:rPr>
      </w:pPr>
      <w:bookmarkStart w:id="3" w:name="Decision_9a2"/>
      <w:r w:rsidRPr="00E658D7">
        <w:rPr>
          <w:rFonts w:ascii="Arial" w:hAnsi="Arial" w:cs="Arial"/>
          <w:b/>
          <w:bCs/>
          <w:lang w:val="en-GB"/>
        </w:rPr>
        <w:t xml:space="preserve">DRAFT DECISION 15.COM </w:t>
      </w:r>
      <w:r w:rsidR="00876975">
        <w:rPr>
          <w:rFonts w:ascii="Arial" w:hAnsi="Arial" w:cs="Arial"/>
          <w:b/>
          <w:bCs/>
          <w:lang w:val="en-GB"/>
        </w:rPr>
        <w:t>8</w:t>
      </w:r>
      <w:r w:rsidRPr="00E658D7">
        <w:rPr>
          <w:rFonts w:ascii="Arial" w:hAnsi="Arial" w:cs="Arial"/>
          <w:b/>
          <w:bCs/>
          <w:lang w:val="en-GB"/>
        </w:rPr>
        <w:t>.a.2</w:t>
      </w:r>
      <w:bookmarkEnd w:id="3"/>
      <w:r w:rsidR="001372B9" w:rsidRPr="00E658D7">
        <w:rPr>
          <w:rFonts w:ascii="Arial" w:hAnsi="Arial" w:cs="Arial"/>
          <w:b/>
          <w:bCs/>
          <w:lang w:val="en-GB"/>
        </w:rPr>
        <w:tab/>
      </w:r>
      <w:r w:rsidR="00C07AE6" w:rsidRPr="00E658D7">
        <w:rPr>
          <w:rFonts w:ascii="Arial" w:hAnsi="Arial"/>
          <w:noProof/>
          <w:color w:val="0000FF"/>
          <w:lang w:val="en-GB"/>
        </w:rPr>
        <w:drawing>
          <wp:inline distT="0" distB="0" distL="0" distR="0" wp14:anchorId="6FE68A08" wp14:editId="7A4A4F90">
            <wp:extent cx="104775" cy="104775"/>
            <wp:effectExtent l="0" t="0" r="9525" b="9525"/>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AC4B17D" w14:textId="3159578F" w:rsidR="00AF54FA" w:rsidRPr="00E658D7" w:rsidRDefault="00AF54FA" w:rsidP="005E593C">
      <w:pPr>
        <w:ind w:left="567"/>
        <w:jc w:val="both"/>
        <w:rPr>
          <w:rFonts w:ascii="Arial" w:hAnsi="Arial" w:cs="Arial"/>
          <w:lang w:val="en-GB"/>
        </w:rPr>
      </w:pPr>
      <w:r w:rsidRPr="00E658D7">
        <w:rPr>
          <w:rFonts w:ascii="Arial" w:hAnsi="Arial" w:cs="Arial"/>
          <w:lang w:val="en-GB"/>
        </w:rPr>
        <w:t>The Committee</w:t>
      </w:r>
    </w:p>
    <w:p w14:paraId="06D9BAE1" w14:textId="2FEF92CE" w:rsidR="00AF54FA" w:rsidRPr="00E658D7" w:rsidRDefault="00AF54FA" w:rsidP="005E593C">
      <w:pPr>
        <w:pStyle w:val="ListParagraph"/>
        <w:numPr>
          <w:ilvl w:val="0"/>
          <w:numId w:val="21"/>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Takes note</w:t>
      </w:r>
      <w:r w:rsidRPr="00E658D7">
        <w:rPr>
          <w:rFonts w:ascii="Arial" w:hAnsi="Arial" w:cs="Arial"/>
          <w:lang w:val="en-GB"/>
        </w:rPr>
        <w:t xml:space="preserve"> that Georgia has nominated </w:t>
      </w:r>
      <w:r w:rsidRPr="00E658D7">
        <w:rPr>
          <w:rFonts w:ascii="Arial" w:hAnsi="Arial" w:cs="Arial"/>
          <w:b/>
          <w:lang w:val="en-GB"/>
        </w:rPr>
        <w:t>Wheat culture in Georgia, culture of wheat endemic species and landraces cultivation and utilization in Georgia</w:t>
      </w:r>
      <w:r w:rsidRPr="00E658D7">
        <w:rPr>
          <w:rFonts w:ascii="Arial" w:hAnsi="Arial" w:cs="Arial"/>
          <w:lang w:val="en-GB"/>
        </w:rPr>
        <w:t xml:space="preserve"> (</w:t>
      </w:r>
      <w:r w:rsidR="009F34ED">
        <w:rPr>
          <w:rFonts w:ascii="Arial" w:hAnsi="Arial" w:cs="Arial"/>
          <w:lang w:val="en-GB"/>
        </w:rPr>
        <w:t>n</w:t>
      </w:r>
      <w:r w:rsidR="009F34ED" w:rsidRPr="00E658D7">
        <w:rPr>
          <w:rFonts w:ascii="Arial" w:hAnsi="Arial" w:cs="Arial"/>
          <w:lang w:val="en-GB"/>
        </w:rPr>
        <w:t>o</w:t>
      </w:r>
      <w:r w:rsidRPr="00E658D7">
        <w:rPr>
          <w:rFonts w:ascii="Arial" w:hAnsi="Arial" w:cs="Arial"/>
          <w:lang w:val="en-GB"/>
        </w:rPr>
        <w:t>. 01595) for inscription on the List of Intangible Cultural Heritage in Need of Urgent Safeguarding:</w:t>
      </w:r>
    </w:p>
    <w:p w14:paraId="69E2F6E1" w14:textId="4445DC53" w:rsidR="00AF54FA" w:rsidRPr="00E658D7" w:rsidRDefault="00331675" w:rsidP="005E593C">
      <w:pPr>
        <w:pStyle w:val="ListParagraph"/>
        <w:spacing w:before="120" w:after="120" w:line="240" w:lineRule="auto"/>
        <w:ind w:left="1134"/>
        <w:contextualSpacing w:val="0"/>
        <w:jc w:val="both"/>
        <w:rPr>
          <w:rFonts w:ascii="Arial" w:hAnsi="Arial" w:cs="Arial"/>
          <w:lang w:val="en-GB"/>
        </w:rPr>
      </w:pPr>
      <w:r w:rsidRPr="008D3BBE">
        <w:rPr>
          <w:rFonts w:ascii="Arial" w:hAnsi="Arial" w:cs="Arial"/>
          <w:lang w:val="en-GB"/>
        </w:rPr>
        <w:t>‘</w:t>
      </w:r>
      <w:r w:rsidR="00AF54FA" w:rsidRPr="008D3BBE">
        <w:rPr>
          <w:rFonts w:ascii="Arial" w:hAnsi="Arial" w:cs="Arial"/>
          <w:lang w:val="en-GB"/>
        </w:rPr>
        <w:t>Wheat culture, culture of wheat endemic species and landraces cultivation and utilization in Georgia</w:t>
      </w:r>
      <w:r w:rsidRPr="008D3BBE">
        <w:rPr>
          <w:rFonts w:ascii="Arial" w:hAnsi="Arial" w:cs="Arial"/>
          <w:lang w:val="en-GB"/>
        </w:rPr>
        <w:t>’</w:t>
      </w:r>
      <w:r w:rsidR="00AF54FA" w:rsidRPr="008D3BBE">
        <w:rPr>
          <w:rFonts w:ascii="Arial" w:hAnsi="Arial" w:cs="Arial"/>
          <w:lang w:val="en-GB"/>
        </w:rPr>
        <w:t xml:space="preserve"> encompasses</w:t>
      </w:r>
      <w:r w:rsidR="00AF54FA" w:rsidRPr="00E658D7">
        <w:rPr>
          <w:rFonts w:ascii="Arial" w:hAnsi="Arial" w:cs="Arial"/>
          <w:lang w:val="en-GB"/>
        </w:rPr>
        <w:t xml:space="preserve"> numerous traditions related to wheat cultivation and use. Wheat plays a major role in the life of Georgians, both as a daily food and as a component of rituals, medical treatments and other social practices. There are also a variety of traditional tools and facilities related to wheat culture and each region in Georgia has diverse baking and pastry traditions. </w:t>
      </w:r>
      <w:r w:rsidR="00AF54FA" w:rsidRPr="004834A1">
        <w:rPr>
          <w:rFonts w:ascii="Arial" w:hAnsi="Arial" w:cs="Arial"/>
          <w:lang w:val="en-GB"/>
        </w:rPr>
        <w:t xml:space="preserve">Though </w:t>
      </w:r>
      <w:r w:rsidR="004834A1" w:rsidRPr="007F4DE6">
        <w:rPr>
          <w:rFonts w:ascii="Arial" w:hAnsi="Arial" w:cs="Arial"/>
          <w:lang w:val="en-GB"/>
        </w:rPr>
        <w:t>twentieth</w:t>
      </w:r>
      <w:r w:rsidR="00AF54FA" w:rsidRPr="004834A1">
        <w:rPr>
          <w:rFonts w:ascii="Arial" w:hAnsi="Arial" w:cs="Arial"/>
          <w:lang w:val="en-GB"/>
        </w:rPr>
        <w:t>-century technologies</w:t>
      </w:r>
      <w:r w:rsidR="00AF54FA" w:rsidRPr="00E658D7">
        <w:rPr>
          <w:rFonts w:ascii="Arial" w:hAnsi="Arial" w:cs="Arial"/>
          <w:lang w:val="en-GB"/>
        </w:rPr>
        <w:t xml:space="preserve"> have greatly impacted the Georgian wheat culture, traditional breads such as </w:t>
      </w:r>
      <w:proofErr w:type="spellStart"/>
      <w:r w:rsidR="00AF54FA" w:rsidRPr="00F754B9">
        <w:rPr>
          <w:rFonts w:ascii="Arial" w:hAnsi="Arial" w:cs="Arial"/>
          <w:i/>
          <w:iCs/>
          <w:lang w:val="en-GB"/>
        </w:rPr>
        <w:t>Shoti</w:t>
      </w:r>
      <w:proofErr w:type="spellEnd"/>
      <w:r w:rsidR="00AF54FA" w:rsidRPr="00F754B9">
        <w:rPr>
          <w:rFonts w:ascii="Arial" w:hAnsi="Arial" w:cs="Arial"/>
          <w:lang w:val="en-GB"/>
        </w:rPr>
        <w:t xml:space="preserve">, </w:t>
      </w:r>
      <w:proofErr w:type="spellStart"/>
      <w:r w:rsidR="00AF54FA" w:rsidRPr="00F754B9">
        <w:rPr>
          <w:rFonts w:ascii="Arial" w:hAnsi="Arial" w:cs="Arial"/>
          <w:i/>
          <w:iCs/>
          <w:lang w:val="en-GB"/>
        </w:rPr>
        <w:t>Dedas</w:t>
      </w:r>
      <w:proofErr w:type="spellEnd"/>
      <w:r w:rsidR="00AF54FA" w:rsidRPr="00F754B9">
        <w:rPr>
          <w:rFonts w:ascii="Arial" w:hAnsi="Arial" w:cs="Arial"/>
          <w:i/>
          <w:iCs/>
          <w:lang w:val="en-GB"/>
        </w:rPr>
        <w:t xml:space="preserve"> </w:t>
      </w:r>
      <w:proofErr w:type="spellStart"/>
      <w:r w:rsidR="00AF54FA" w:rsidRPr="00F754B9">
        <w:rPr>
          <w:rFonts w:ascii="Arial" w:hAnsi="Arial" w:cs="Arial"/>
          <w:i/>
          <w:iCs/>
          <w:lang w:val="en-GB"/>
        </w:rPr>
        <w:t>puri</w:t>
      </w:r>
      <w:proofErr w:type="spellEnd"/>
      <w:r w:rsidR="00AF54FA" w:rsidRPr="00E658D7">
        <w:rPr>
          <w:rFonts w:ascii="Arial" w:hAnsi="Arial" w:cs="Arial"/>
          <w:lang w:val="en-GB"/>
        </w:rPr>
        <w:t xml:space="preserve">, baked in artisanal bakeries, are still </w:t>
      </w:r>
      <w:r w:rsidR="00BB1874">
        <w:rPr>
          <w:rFonts w:ascii="Arial" w:hAnsi="Arial" w:cs="Arial"/>
          <w:lang w:val="en-GB"/>
        </w:rPr>
        <w:t>very</w:t>
      </w:r>
      <w:r w:rsidR="00BB1874" w:rsidRPr="00E658D7">
        <w:rPr>
          <w:rFonts w:ascii="Arial" w:hAnsi="Arial" w:cs="Arial"/>
          <w:lang w:val="en-GB"/>
        </w:rPr>
        <w:t xml:space="preserve"> </w:t>
      </w:r>
      <w:r w:rsidR="00AF54FA" w:rsidRPr="00E658D7">
        <w:rPr>
          <w:rFonts w:ascii="Arial" w:hAnsi="Arial" w:cs="Arial"/>
          <w:lang w:val="en-GB"/>
        </w:rPr>
        <w:t xml:space="preserve">popular. Many traditions continue to be practised in communities and households, such as blessing the furrow and sharing seeds and starter bread, and wheat grains are still widely used in rituals related to birth, marriage and death. Despite concerted efforts to safeguard this tradition, however, it has been threatened by several factors such </w:t>
      </w:r>
      <w:r w:rsidR="00AF54FA" w:rsidRPr="00E658D7">
        <w:rPr>
          <w:rFonts w:ascii="Arial" w:hAnsi="Arial" w:cs="Arial"/>
          <w:lang w:val="en-GB"/>
        </w:rPr>
        <w:lastRenderedPageBreak/>
        <w:t xml:space="preserve">as agricultural reforms, industrialization, high-wheat yield imported from </w:t>
      </w:r>
      <w:r w:rsidR="00BB1874">
        <w:rPr>
          <w:rFonts w:ascii="Arial" w:hAnsi="Arial" w:cs="Arial"/>
          <w:lang w:val="en-GB"/>
        </w:rPr>
        <w:t>neighbouring areas</w:t>
      </w:r>
      <w:r w:rsidR="00AF54FA" w:rsidRPr="00E658D7">
        <w:rPr>
          <w:rFonts w:ascii="Arial" w:hAnsi="Arial" w:cs="Arial"/>
          <w:lang w:val="en-GB"/>
        </w:rPr>
        <w:t>, and the post-Soviet socio-economic crisis. As a result, the related traditions, beliefs, knowledge, folklore and vocabulary have faded out and few wheat breeders continue working on endemic species and landrace conservation, with only one out of five endemic species still cultivated, in small quantities.</w:t>
      </w:r>
    </w:p>
    <w:p w14:paraId="43261395" w14:textId="02FEFD25" w:rsidR="00AF54FA" w:rsidRPr="00E658D7" w:rsidRDefault="00632364" w:rsidP="005E593C">
      <w:pPr>
        <w:pStyle w:val="ListParagraph"/>
        <w:numPr>
          <w:ilvl w:val="0"/>
          <w:numId w:val="21"/>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Considers</w:t>
      </w:r>
      <w:r w:rsidR="00AF54FA" w:rsidRPr="00E658D7">
        <w:rPr>
          <w:rFonts w:ascii="Arial" w:hAnsi="Arial" w:cs="Arial"/>
          <w:lang w:val="en-GB"/>
        </w:rPr>
        <w:t xml:space="preserve"> that, from the information included in the file, the nomination satisfies the following criteria for inscription on the </w:t>
      </w:r>
      <w:r w:rsidR="00470B14" w:rsidRPr="00E658D7">
        <w:rPr>
          <w:rFonts w:ascii="Arial" w:hAnsi="Arial" w:cs="Arial"/>
          <w:lang w:val="en-GB"/>
        </w:rPr>
        <w:t>List of Intangible Cultural Heritage in Need of Urgent Safeguarding</w:t>
      </w:r>
      <w:r w:rsidR="00AF54FA" w:rsidRPr="00E658D7">
        <w:rPr>
          <w:rFonts w:ascii="Arial" w:hAnsi="Arial" w:cs="Arial"/>
          <w:lang w:val="en-GB"/>
        </w:rPr>
        <w:t>:</w:t>
      </w:r>
    </w:p>
    <w:p w14:paraId="26CA0443" w14:textId="7C2B4FCF" w:rsidR="00AF54FA" w:rsidRPr="00E658D7" w:rsidRDefault="00B305FF" w:rsidP="00E658D7">
      <w:pPr>
        <w:pStyle w:val="ListParagraph"/>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.4:</w:t>
      </w:r>
      <w:r w:rsidR="00057E05" w:rsidRPr="00E658D7">
        <w:rPr>
          <w:rFonts w:ascii="Arial" w:hAnsi="Arial" w:cs="Arial"/>
          <w:lang w:val="en-GB"/>
        </w:rPr>
        <w:tab/>
        <w:t xml:space="preserve">The </w:t>
      </w:r>
      <w:r w:rsidR="00D342B2" w:rsidRPr="00E658D7">
        <w:rPr>
          <w:rFonts w:ascii="Arial" w:hAnsi="Arial" w:cs="Arial"/>
          <w:lang w:val="en-GB"/>
        </w:rPr>
        <w:t xml:space="preserve">participation of the bearers, associations, groups and farmers </w:t>
      </w:r>
      <w:r w:rsidR="00726D27" w:rsidRPr="00E658D7">
        <w:rPr>
          <w:rFonts w:ascii="Arial" w:hAnsi="Arial" w:cs="Arial"/>
          <w:lang w:val="en-GB"/>
        </w:rPr>
        <w:t xml:space="preserve">concerned with wheat culture </w:t>
      </w:r>
      <w:r w:rsidR="00D342B2" w:rsidRPr="00E658D7">
        <w:rPr>
          <w:rFonts w:ascii="Arial" w:hAnsi="Arial" w:cs="Arial"/>
          <w:lang w:val="en-GB"/>
        </w:rPr>
        <w:t xml:space="preserve">was ensured in the </w:t>
      </w:r>
      <w:r w:rsidR="0039317A" w:rsidRPr="00E658D7">
        <w:rPr>
          <w:rFonts w:ascii="Arial" w:hAnsi="Arial" w:cs="Arial"/>
          <w:lang w:val="en-GB"/>
        </w:rPr>
        <w:t xml:space="preserve">preparation </w:t>
      </w:r>
      <w:r w:rsidR="008C5BC9" w:rsidRPr="00E658D7">
        <w:rPr>
          <w:rFonts w:ascii="Arial" w:hAnsi="Arial" w:cs="Arial"/>
          <w:lang w:val="en-GB"/>
        </w:rPr>
        <w:t xml:space="preserve">process </w:t>
      </w:r>
      <w:r w:rsidR="0039317A" w:rsidRPr="00E658D7">
        <w:rPr>
          <w:rFonts w:ascii="Arial" w:hAnsi="Arial" w:cs="Arial"/>
          <w:lang w:val="en-GB"/>
        </w:rPr>
        <w:t xml:space="preserve">of the </w:t>
      </w:r>
      <w:r w:rsidR="00D342B2" w:rsidRPr="00E658D7">
        <w:rPr>
          <w:rFonts w:ascii="Arial" w:hAnsi="Arial" w:cs="Arial"/>
          <w:lang w:val="en-GB"/>
        </w:rPr>
        <w:t xml:space="preserve">nomination by their initiative and interest. The initial discussions on safeguarding the element started in 2016 </w:t>
      </w:r>
      <w:r w:rsidR="00726D27" w:rsidRPr="00E658D7">
        <w:rPr>
          <w:rFonts w:ascii="Arial" w:hAnsi="Arial" w:cs="Arial"/>
          <w:lang w:val="en-GB"/>
        </w:rPr>
        <w:t xml:space="preserve">at </w:t>
      </w:r>
      <w:r w:rsidR="00D342B2" w:rsidRPr="00E658D7">
        <w:rPr>
          <w:rFonts w:ascii="Arial" w:hAnsi="Arial" w:cs="Arial"/>
          <w:lang w:val="en-GB"/>
        </w:rPr>
        <w:t xml:space="preserve">the initiative of the Agriculture Logistics and Services Agency and the Georgian Wheat Growers Association. The joint working group was formed to prepare </w:t>
      </w:r>
      <w:r w:rsidR="00726D27" w:rsidRPr="00E658D7">
        <w:rPr>
          <w:rFonts w:ascii="Arial" w:hAnsi="Arial" w:cs="Arial"/>
          <w:lang w:val="en-GB"/>
        </w:rPr>
        <w:t xml:space="preserve">the </w:t>
      </w:r>
      <w:r w:rsidR="00D342B2" w:rsidRPr="00E658D7">
        <w:rPr>
          <w:rFonts w:ascii="Arial" w:hAnsi="Arial" w:cs="Arial"/>
          <w:lang w:val="en-GB"/>
        </w:rPr>
        <w:t xml:space="preserve">necessary documentation for </w:t>
      </w:r>
      <w:r w:rsidR="00726D27" w:rsidRPr="00E658D7">
        <w:rPr>
          <w:rFonts w:ascii="Arial" w:hAnsi="Arial" w:cs="Arial"/>
          <w:lang w:val="en-GB"/>
        </w:rPr>
        <w:t>the nomination of the element</w:t>
      </w:r>
      <w:r w:rsidR="00D342B2" w:rsidRPr="00E658D7">
        <w:rPr>
          <w:rFonts w:ascii="Arial" w:hAnsi="Arial" w:cs="Arial"/>
          <w:lang w:val="en-GB"/>
        </w:rPr>
        <w:t xml:space="preserve">, </w:t>
      </w:r>
      <w:r w:rsidR="00726D27" w:rsidRPr="00E658D7">
        <w:rPr>
          <w:rFonts w:ascii="Arial" w:hAnsi="Arial" w:cs="Arial"/>
          <w:lang w:val="en-GB"/>
        </w:rPr>
        <w:t xml:space="preserve">and to </w:t>
      </w:r>
      <w:r w:rsidR="00D342B2" w:rsidRPr="00E658D7">
        <w:rPr>
          <w:rFonts w:ascii="Arial" w:hAnsi="Arial" w:cs="Arial"/>
          <w:lang w:val="en-GB"/>
        </w:rPr>
        <w:t xml:space="preserve">ensure coordination and communication among all </w:t>
      </w:r>
      <w:r w:rsidR="00D342B2" w:rsidRPr="004834A1">
        <w:rPr>
          <w:rFonts w:ascii="Arial" w:hAnsi="Arial" w:cs="Arial"/>
          <w:lang w:val="en-GB"/>
        </w:rPr>
        <w:t>interested individuals and groups.</w:t>
      </w:r>
      <w:r w:rsidR="00057E05" w:rsidRPr="004834A1">
        <w:rPr>
          <w:rFonts w:ascii="Arial" w:hAnsi="Arial" w:cs="Arial"/>
          <w:lang w:val="en-GB"/>
        </w:rPr>
        <w:t xml:space="preserve"> </w:t>
      </w:r>
      <w:r w:rsidR="002623B7" w:rsidRPr="004834A1">
        <w:rPr>
          <w:rFonts w:ascii="Arial" w:hAnsi="Arial" w:cs="Arial"/>
          <w:lang w:val="en-GB"/>
        </w:rPr>
        <w:t xml:space="preserve">The bearers </w:t>
      </w:r>
      <w:r w:rsidR="00726D27" w:rsidRPr="004834A1">
        <w:rPr>
          <w:rFonts w:ascii="Arial" w:hAnsi="Arial" w:cs="Arial"/>
          <w:lang w:val="en-GB"/>
        </w:rPr>
        <w:t xml:space="preserve">of the element </w:t>
      </w:r>
      <w:r w:rsidR="002623B7" w:rsidRPr="004834A1">
        <w:rPr>
          <w:rFonts w:ascii="Arial" w:hAnsi="Arial" w:cs="Arial"/>
          <w:lang w:val="en-GB"/>
        </w:rPr>
        <w:t xml:space="preserve">specified </w:t>
      </w:r>
      <w:r w:rsidR="00726D27" w:rsidRPr="004834A1">
        <w:rPr>
          <w:rFonts w:ascii="Arial" w:hAnsi="Arial" w:cs="Arial"/>
          <w:lang w:val="en-GB"/>
        </w:rPr>
        <w:t xml:space="preserve">the </w:t>
      </w:r>
      <w:r w:rsidR="002623B7" w:rsidRPr="004834A1">
        <w:rPr>
          <w:rFonts w:ascii="Arial" w:hAnsi="Arial" w:cs="Arial"/>
          <w:lang w:val="en-GB"/>
        </w:rPr>
        <w:t xml:space="preserve">main risks and problems related to wheat cultivation and utilization. The consent letters were collected, </w:t>
      </w:r>
      <w:r w:rsidR="004834A1" w:rsidRPr="004834A1">
        <w:rPr>
          <w:rFonts w:ascii="Arial" w:hAnsi="Arial" w:cs="Arial"/>
          <w:lang w:val="en-GB"/>
        </w:rPr>
        <w:t xml:space="preserve">from </w:t>
      </w:r>
      <w:r w:rsidR="002623B7" w:rsidRPr="004834A1">
        <w:rPr>
          <w:rFonts w:ascii="Arial" w:hAnsi="Arial" w:cs="Arial"/>
          <w:lang w:val="en-GB"/>
        </w:rPr>
        <w:t>farmers, bread bakers, associations, researcher</w:t>
      </w:r>
      <w:r w:rsidR="00726D27" w:rsidRPr="004834A1">
        <w:rPr>
          <w:rFonts w:ascii="Arial" w:hAnsi="Arial" w:cs="Arial"/>
          <w:lang w:val="en-GB"/>
        </w:rPr>
        <w:t>s</w:t>
      </w:r>
      <w:r w:rsidR="002623B7" w:rsidRPr="004834A1">
        <w:rPr>
          <w:rFonts w:ascii="Arial" w:hAnsi="Arial" w:cs="Arial"/>
          <w:lang w:val="en-GB"/>
        </w:rPr>
        <w:t xml:space="preserve">, </w:t>
      </w:r>
      <w:r w:rsidR="00505451" w:rsidRPr="004834A1">
        <w:rPr>
          <w:rFonts w:ascii="Arial" w:hAnsi="Arial" w:cs="Arial"/>
          <w:lang w:val="en-GB"/>
        </w:rPr>
        <w:t xml:space="preserve">and </w:t>
      </w:r>
      <w:r w:rsidR="002623B7" w:rsidRPr="004834A1">
        <w:rPr>
          <w:rFonts w:ascii="Arial" w:hAnsi="Arial" w:cs="Arial"/>
          <w:lang w:val="en-GB"/>
        </w:rPr>
        <w:t>non-government</w:t>
      </w:r>
      <w:r w:rsidR="00726D27" w:rsidRPr="004834A1">
        <w:rPr>
          <w:rFonts w:ascii="Arial" w:hAnsi="Arial" w:cs="Arial"/>
          <w:lang w:val="en-GB"/>
        </w:rPr>
        <w:t>al</w:t>
      </w:r>
      <w:r w:rsidR="002623B7" w:rsidRPr="004834A1">
        <w:rPr>
          <w:rFonts w:ascii="Arial" w:hAnsi="Arial" w:cs="Arial"/>
          <w:lang w:val="en-GB"/>
        </w:rPr>
        <w:t xml:space="preserve"> and private organizations</w:t>
      </w:r>
      <w:r w:rsidR="004834A1" w:rsidRPr="007F4DE6">
        <w:rPr>
          <w:rFonts w:ascii="Arial" w:hAnsi="Arial" w:cs="Arial"/>
          <w:lang w:val="en-GB"/>
        </w:rPr>
        <w:t xml:space="preserve"> from various regions</w:t>
      </w:r>
      <w:r w:rsidR="004834A1" w:rsidRPr="004834A1">
        <w:rPr>
          <w:rFonts w:ascii="Arial" w:hAnsi="Arial" w:cs="Arial"/>
          <w:lang w:val="en-GB"/>
        </w:rPr>
        <w:t>,</w:t>
      </w:r>
      <w:r w:rsidR="002623B7" w:rsidRPr="004834A1">
        <w:rPr>
          <w:rFonts w:ascii="Arial" w:hAnsi="Arial" w:cs="Arial"/>
          <w:lang w:val="en-GB"/>
        </w:rPr>
        <w:t xml:space="preserve"> </w:t>
      </w:r>
      <w:r w:rsidR="00726D27" w:rsidRPr="004834A1">
        <w:rPr>
          <w:rFonts w:ascii="Arial" w:hAnsi="Arial" w:cs="Arial"/>
          <w:lang w:val="en-GB"/>
        </w:rPr>
        <w:t xml:space="preserve">thanks to the </w:t>
      </w:r>
      <w:r w:rsidR="002623B7" w:rsidRPr="004834A1">
        <w:rPr>
          <w:rFonts w:ascii="Arial" w:hAnsi="Arial" w:cs="Arial"/>
          <w:lang w:val="en-GB"/>
        </w:rPr>
        <w:t>coordinated efforts</w:t>
      </w:r>
      <w:r w:rsidR="002623B7" w:rsidRPr="00E658D7">
        <w:rPr>
          <w:rFonts w:ascii="Arial" w:hAnsi="Arial" w:cs="Arial"/>
          <w:lang w:val="en-GB"/>
        </w:rPr>
        <w:t xml:space="preserve"> of </w:t>
      </w:r>
      <w:r w:rsidR="00726D27" w:rsidRPr="00E658D7">
        <w:rPr>
          <w:rFonts w:ascii="Arial" w:hAnsi="Arial" w:cs="Arial"/>
          <w:lang w:val="en-GB"/>
        </w:rPr>
        <w:t xml:space="preserve">the </w:t>
      </w:r>
      <w:r w:rsidR="002623B7" w:rsidRPr="00E658D7">
        <w:rPr>
          <w:rFonts w:ascii="Arial" w:hAnsi="Arial" w:cs="Arial"/>
          <w:lang w:val="en-GB"/>
        </w:rPr>
        <w:t>Georgian Wheat Growers Association and the National Agency for Cultural Heritage Preservation of Georgia.</w:t>
      </w:r>
      <w:r w:rsidR="00AF54FA" w:rsidRPr="00E658D7">
        <w:rPr>
          <w:rFonts w:ascii="Arial" w:hAnsi="Arial" w:cs="Arial"/>
          <w:lang w:val="en-GB"/>
        </w:rPr>
        <w:t xml:space="preserve"> </w:t>
      </w:r>
    </w:p>
    <w:p w14:paraId="2F123C9B" w14:textId="66B381CC" w:rsidR="00AF54FA" w:rsidRPr="00C70B3C" w:rsidRDefault="00B305FF" w:rsidP="00E658D7">
      <w:pPr>
        <w:pStyle w:val="ListParagraph"/>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.5:</w:t>
      </w:r>
      <w:r w:rsidR="00AF54FA" w:rsidRPr="00E658D7">
        <w:rPr>
          <w:rFonts w:ascii="Arial" w:hAnsi="Arial" w:cs="Arial"/>
          <w:lang w:val="en-GB"/>
        </w:rPr>
        <w:tab/>
      </w:r>
      <w:r w:rsidR="002623B7" w:rsidRPr="00E658D7">
        <w:rPr>
          <w:rFonts w:ascii="Arial" w:hAnsi="Arial" w:cs="Arial"/>
          <w:lang w:val="en-GB"/>
        </w:rPr>
        <w:t xml:space="preserve">In March 2018, the element </w:t>
      </w:r>
      <w:r w:rsidR="008C5BC9" w:rsidRPr="00E658D7">
        <w:rPr>
          <w:rFonts w:ascii="Arial" w:hAnsi="Arial" w:cs="Arial"/>
          <w:lang w:val="en-GB"/>
        </w:rPr>
        <w:t>‘</w:t>
      </w:r>
      <w:r w:rsidR="002623B7" w:rsidRPr="00E658D7">
        <w:rPr>
          <w:rFonts w:ascii="Arial" w:hAnsi="Arial" w:cs="Arial"/>
          <w:lang w:val="en-GB"/>
        </w:rPr>
        <w:t>Wheat culture</w:t>
      </w:r>
      <w:r w:rsidR="008C5BC9" w:rsidRPr="00E658D7">
        <w:rPr>
          <w:rFonts w:ascii="Arial" w:hAnsi="Arial" w:cs="Arial"/>
          <w:lang w:val="en-GB"/>
        </w:rPr>
        <w:t>’</w:t>
      </w:r>
      <w:r w:rsidR="002623B7" w:rsidRPr="00E658D7">
        <w:rPr>
          <w:rFonts w:ascii="Arial" w:hAnsi="Arial" w:cs="Arial"/>
          <w:lang w:val="en-GB"/>
        </w:rPr>
        <w:t xml:space="preserve"> was registered in the State Inventory (Registry) of the Intangible Cultural Heritage of Georgia by the National Agency for Cultural Heritage Preservation of Georgia</w:t>
      </w:r>
      <w:r w:rsidR="00E70EAF" w:rsidRPr="00E658D7">
        <w:rPr>
          <w:rFonts w:ascii="Arial" w:hAnsi="Arial" w:cs="Arial"/>
          <w:lang w:val="en-GB"/>
        </w:rPr>
        <w:t>. The Georgian Wheat Growers Association and Agriculture Logistics and Services Agency consulted with the bearers</w:t>
      </w:r>
      <w:r w:rsidR="00726D27" w:rsidRPr="00E658D7">
        <w:rPr>
          <w:rFonts w:ascii="Arial" w:hAnsi="Arial" w:cs="Arial"/>
          <w:lang w:val="en-GB"/>
        </w:rPr>
        <w:t xml:space="preserve"> of the element</w:t>
      </w:r>
      <w:r w:rsidR="00E70EAF" w:rsidRPr="00E658D7">
        <w:rPr>
          <w:rFonts w:ascii="Arial" w:hAnsi="Arial" w:cs="Arial"/>
          <w:lang w:val="en-GB"/>
        </w:rPr>
        <w:t xml:space="preserve">, wheat growers, communities, researchers </w:t>
      </w:r>
      <w:r w:rsidR="00726D27" w:rsidRPr="00E658D7">
        <w:rPr>
          <w:rFonts w:ascii="Arial" w:hAnsi="Arial" w:cs="Arial"/>
          <w:lang w:val="en-GB"/>
        </w:rPr>
        <w:t xml:space="preserve">and </w:t>
      </w:r>
      <w:r w:rsidR="00505451" w:rsidRPr="00E658D7">
        <w:rPr>
          <w:rFonts w:ascii="Arial" w:hAnsi="Arial" w:cs="Arial"/>
          <w:lang w:val="en-GB"/>
        </w:rPr>
        <w:t>non-governmental organizations</w:t>
      </w:r>
      <w:r w:rsidR="00E70EAF" w:rsidRPr="00E658D7">
        <w:rPr>
          <w:rFonts w:ascii="Arial" w:hAnsi="Arial" w:cs="Arial"/>
          <w:lang w:val="en-GB"/>
        </w:rPr>
        <w:t>.</w:t>
      </w:r>
    </w:p>
    <w:p w14:paraId="69ABDDF9" w14:textId="1766DE14" w:rsidR="00AF54FA" w:rsidRPr="00E658D7" w:rsidRDefault="00AF54FA" w:rsidP="005E593C">
      <w:pPr>
        <w:pStyle w:val="ListParagraph"/>
        <w:numPr>
          <w:ilvl w:val="0"/>
          <w:numId w:val="21"/>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 xml:space="preserve">Further </w:t>
      </w:r>
      <w:r w:rsidR="00632364" w:rsidRPr="00E658D7">
        <w:rPr>
          <w:rFonts w:ascii="Arial" w:hAnsi="Arial" w:cs="Arial"/>
          <w:u w:val="single"/>
          <w:lang w:val="en-GB"/>
        </w:rPr>
        <w:t>considers</w:t>
      </w:r>
      <w:r w:rsidRPr="00E658D7">
        <w:rPr>
          <w:rFonts w:ascii="Arial" w:hAnsi="Arial" w:cs="Arial"/>
          <w:lang w:val="en-GB"/>
        </w:rPr>
        <w:t xml:space="preserve"> that the information included in the file is not sufficient to allow the Committee to determine whether the following criteria for inscription on the </w:t>
      </w:r>
      <w:r w:rsidR="00632364" w:rsidRPr="00E658D7">
        <w:rPr>
          <w:rFonts w:ascii="Arial" w:hAnsi="Arial" w:cs="Arial"/>
          <w:lang w:val="en-GB"/>
        </w:rPr>
        <w:t xml:space="preserve">List of Intangible Cultural Heritage in Need of Urgent Safeguarding </w:t>
      </w:r>
      <w:r w:rsidRPr="00E658D7">
        <w:rPr>
          <w:rFonts w:ascii="Arial" w:hAnsi="Arial" w:cs="Arial"/>
          <w:lang w:val="en-GB"/>
        </w:rPr>
        <w:t>are satisfied:</w:t>
      </w:r>
    </w:p>
    <w:p w14:paraId="016F873B" w14:textId="4C943396" w:rsidR="00AF54FA" w:rsidRPr="00E658D7" w:rsidRDefault="00B305FF" w:rsidP="00E658D7">
      <w:pPr>
        <w:pStyle w:val="ListParagraph"/>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.1:</w:t>
      </w:r>
      <w:r w:rsidR="00AF54FA" w:rsidRPr="00E658D7">
        <w:rPr>
          <w:rFonts w:ascii="Arial" w:hAnsi="Arial" w:cs="Arial"/>
          <w:lang w:val="en-GB"/>
        </w:rPr>
        <w:tab/>
      </w:r>
      <w:r w:rsidR="00E70EAF" w:rsidRPr="00E658D7">
        <w:rPr>
          <w:rFonts w:ascii="Arial" w:hAnsi="Arial" w:cs="Arial"/>
          <w:lang w:val="en-GB"/>
        </w:rPr>
        <w:t xml:space="preserve">The </w:t>
      </w:r>
      <w:r w:rsidR="003A74C7" w:rsidRPr="00E658D7">
        <w:rPr>
          <w:rFonts w:ascii="Arial" w:hAnsi="Arial" w:cs="Arial"/>
          <w:lang w:val="en-GB"/>
        </w:rPr>
        <w:t xml:space="preserve">nomination </w:t>
      </w:r>
      <w:r w:rsidR="002936B8" w:rsidRPr="00E658D7">
        <w:rPr>
          <w:rFonts w:ascii="Arial" w:hAnsi="Arial" w:cs="Arial"/>
          <w:lang w:val="en-GB"/>
        </w:rPr>
        <w:t>file</w:t>
      </w:r>
      <w:r w:rsidR="00E70EAF" w:rsidRPr="00E658D7">
        <w:rPr>
          <w:rFonts w:ascii="Arial" w:hAnsi="Arial" w:cs="Arial"/>
          <w:lang w:val="en-GB"/>
        </w:rPr>
        <w:t xml:space="preserve"> traces the origin</w:t>
      </w:r>
      <w:r w:rsidR="00726D27" w:rsidRPr="00E658D7">
        <w:rPr>
          <w:rFonts w:ascii="Arial" w:hAnsi="Arial" w:cs="Arial"/>
          <w:lang w:val="en-GB"/>
        </w:rPr>
        <w:t>s</w:t>
      </w:r>
      <w:r w:rsidR="00E70EAF" w:rsidRPr="00E658D7">
        <w:rPr>
          <w:rFonts w:ascii="Arial" w:hAnsi="Arial" w:cs="Arial"/>
          <w:lang w:val="en-GB"/>
        </w:rPr>
        <w:t xml:space="preserve"> of wheat</w:t>
      </w:r>
      <w:r w:rsidR="0081084B" w:rsidRPr="00E658D7">
        <w:rPr>
          <w:rFonts w:ascii="Arial" w:hAnsi="Arial" w:cs="Arial"/>
          <w:lang w:val="en-GB"/>
        </w:rPr>
        <w:t xml:space="preserve"> endemic species</w:t>
      </w:r>
      <w:r w:rsidR="00E70EAF" w:rsidRPr="00E658D7">
        <w:rPr>
          <w:rFonts w:ascii="Arial" w:hAnsi="Arial" w:cs="Arial"/>
          <w:lang w:val="en-GB"/>
        </w:rPr>
        <w:t xml:space="preserve"> in Georgia, from </w:t>
      </w:r>
      <w:r w:rsidR="003A74C7" w:rsidRPr="00E658D7">
        <w:rPr>
          <w:rFonts w:ascii="Arial" w:hAnsi="Arial" w:cs="Arial"/>
          <w:lang w:val="en-GB"/>
        </w:rPr>
        <w:t xml:space="preserve">the past </w:t>
      </w:r>
      <w:r w:rsidR="00726D27" w:rsidRPr="00E658D7">
        <w:rPr>
          <w:rFonts w:ascii="Arial" w:hAnsi="Arial" w:cs="Arial"/>
          <w:lang w:val="en-GB"/>
        </w:rPr>
        <w:t>until the present day</w:t>
      </w:r>
      <w:r w:rsidR="00E70EAF" w:rsidRPr="00E658D7">
        <w:rPr>
          <w:rFonts w:ascii="Arial" w:hAnsi="Arial" w:cs="Arial"/>
          <w:lang w:val="en-GB"/>
        </w:rPr>
        <w:t xml:space="preserve">. </w:t>
      </w:r>
      <w:r w:rsidR="003A74C7" w:rsidRPr="00E658D7">
        <w:rPr>
          <w:rFonts w:ascii="Arial" w:hAnsi="Arial" w:cs="Arial"/>
          <w:lang w:val="en-GB"/>
        </w:rPr>
        <w:t>It</w:t>
      </w:r>
      <w:r w:rsidR="00E70EAF" w:rsidRPr="00E658D7">
        <w:rPr>
          <w:rFonts w:ascii="Arial" w:hAnsi="Arial" w:cs="Arial"/>
          <w:lang w:val="en-GB"/>
        </w:rPr>
        <w:t xml:space="preserve"> also recalls the role wheat </w:t>
      </w:r>
      <w:r w:rsidR="00726D27" w:rsidRPr="00E658D7">
        <w:rPr>
          <w:rFonts w:ascii="Arial" w:hAnsi="Arial" w:cs="Arial"/>
          <w:lang w:val="en-GB"/>
        </w:rPr>
        <w:t xml:space="preserve">has </w:t>
      </w:r>
      <w:r w:rsidR="00E70EAF" w:rsidRPr="00E658D7">
        <w:rPr>
          <w:rFonts w:ascii="Arial" w:hAnsi="Arial" w:cs="Arial"/>
          <w:lang w:val="en-GB"/>
        </w:rPr>
        <w:t>played in Georgian society, from its production</w:t>
      </w:r>
      <w:r w:rsidR="003A74C7" w:rsidRPr="00E658D7">
        <w:rPr>
          <w:rFonts w:ascii="Arial" w:hAnsi="Arial" w:cs="Arial"/>
          <w:lang w:val="en-GB"/>
        </w:rPr>
        <w:t xml:space="preserve"> to its consumption. The c</w:t>
      </w:r>
      <w:r w:rsidR="00E70EAF" w:rsidRPr="00E658D7">
        <w:rPr>
          <w:rFonts w:ascii="Arial" w:hAnsi="Arial" w:cs="Arial"/>
          <w:lang w:val="en-GB"/>
        </w:rPr>
        <w:t xml:space="preserve">ommunity of </w:t>
      </w:r>
      <w:r w:rsidR="003A74C7" w:rsidRPr="00E658D7">
        <w:rPr>
          <w:rFonts w:ascii="Arial" w:hAnsi="Arial" w:cs="Arial"/>
          <w:lang w:val="en-GB"/>
        </w:rPr>
        <w:t xml:space="preserve">bearers </w:t>
      </w:r>
      <w:r w:rsidR="00726D27" w:rsidRPr="00E658D7">
        <w:rPr>
          <w:rFonts w:ascii="Arial" w:hAnsi="Arial" w:cs="Arial"/>
          <w:lang w:val="en-GB"/>
        </w:rPr>
        <w:t>is</w:t>
      </w:r>
      <w:r w:rsidR="003A74C7" w:rsidRPr="00E658D7">
        <w:rPr>
          <w:rFonts w:ascii="Arial" w:hAnsi="Arial" w:cs="Arial"/>
          <w:lang w:val="en-GB"/>
        </w:rPr>
        <w:t xml:space="preserve"> identified. However, </w:t>
      </w:r>
      <w:r w:rsidR="00E70EAF" w:rsidRPr="00E658D7">
        <w:rPr>
          <w:rFonts w:ascii="Arial" w:hAnsi="Arial" w:cs="Arial"/>
          <w:lang w:val="en-GB"/>
        </w:rPr>
        <w:t xml:space="preserve">the description provided does not </w:t>
      </w:r>
      <w:r w:rsidR="00726D27" w:rsidRPr="00E658D7">
        <w:rPr>
          <w:rFonts w:ascii="Arial" w:hAnsi="Arial" w:cs="Arial"/>
          <w:lang w:val="en-GB"/>
        </w:rPr>
        <w:t xml:space="preserve">make it possible </w:t>
      </w:r>
      <w:r w:rsidR="00E70EAF" w:rsidRPr="00E658D7">
        <w:rPr>
          <w:rFonts w:ascii="Arial" w:hAnsi="Arial" w:cs="Arial"/>
          <w:lang w:val="en-GB"/>
        </w:rPr>
        <w:t xml:space="preserve">to </w:t>
      </w:r>
      <w:r w:rsidR="008C5BC9" w:rsidRPr="00E658D7">
        <w:rPr>
          <w:rFonts w:ascii="Arial" w:hAnsi="Arial" w:cs="Arial"/>
          <w:lang w:val="en-GB"/>
        </w:rPr>
        <w:t xml:space="preserve">clearly </w:t>
      </w:r>
      <w:r w:rsidR="003A74C7" w:rsidRPr="00E658D7">
        <w:rPr>
          <w:rFonts w:ascii="Arial" w:hAnsi="Arial" w:cs="Arial"/>
          <w:lang w:val="en-GB"/>
        </w:rPr>
        <w:t>identify</w:t>
      </w:r>
      <w:r w:rsidR="00E70EAF" w:rsidRPr="00E658D7">
        <w:rPr>
          <w:rFonts w:ascii="Arial" w:hAnsi="Arial" w:cs="Arial"/>
          <w:lang w:val="en-GB"/>
        </w:rPr>
        <w:t xml:space="preserve"> </w:t>
      </w:r>
      <w:r w:rsidR="008C5BC9" w:rsidRPr="00E658D7">
        <w:rPr>
          <w:rFonts w:ascii="Arial" w:hAnsi="Arial" w:cs="Arial"/>
          <w:lang w:val="en-GB"/>
        </w:rPr>
        <w:t>‘</w:t>
      </w:r>
      <w:r w:rsidR="00E70EAF" w:rsidRPr="00E658D7">
        <w:rPr>
          <w:rFonts w:ascii="Arial" w:hAnsi="Arial" w:cs="Arial"/>
          <w:lang w:val="en-GB"/>
        </w:rPr>
        <w:t>The cultivation of wheat in Georgia, cultivation and use of endemic species and local varieties of wheat in Georgia</w:t>
      </w:r>
      <w:r w:rsidR="008C5BC9" w:rsidRPr="00E658D7">
        <w:rPr>
          <w:rFonts w:ascii="Arial" w:hAnsi="Arial" w:cs="Arial"/>
          <w:lang w:val="en-GB"/>
        </w:rPr>
        <w:t>’</w:t>
      </w:r>
      <w:r w:rsidR="00E70EAF" w:rsidRPr="00E658D7">
        <w:rPr>
          <w:rFonts w:ascii="Arial" w:hAnsi="Arial" w:cs="Arial"/>
          <w:lang w:val="en-GB"/>
        </w:rPr>
        <w:t xml:space="preserve"> as an element of intangible cultural heritage.</w:t>
      </w:r>
      <w:r w:rsidR="003A74C7" w:rsidRPr="00E658D7">
        <w:rPr>
          <w:rFonts w:ascii="Arial" w:hAnsi="Arial" w:cs="Arial"/>
          <w:lang w:val="en-GB"/>
        </w:rPr>
        <w:t xml:space="preserve"> The description </w:t>
      </w:r>
      <w:r w:rsidR="00726D27" w:rsidRPr="00E658D7">
        <w:rPr>
          <w:rFonts w:ascii="Arial" w:hAnsi="Arial" w:cs="Arial"/>
          <w:lang w:val="en-GB"/>
        </w:rPr>
        <w:t>focuses</w:t>
      </w:r>
      <w:r w:rsidR="003A74C7" w:rsidRPr="00E658D7">
        <w:rPr>
          <w:rFonts w:ascii="Arial" w:hAnsi="Arial" w:cs="Arial"/>
          <w:lang w:val="en-GB"/>
        </w:rPr>
        <w:t xml:space="preserve"> mostly on </w:t>
      </w:r>
      <w:r w:rsidR="00DC3607" w:rsidRPr="00E658D7">
        <w:rPr>
          <w:rFonts w:ascii="Arial" w:hAnsi="Arial" w:cs="Arial"/>
          <w:lang w:val="en-GB"/>
        </w:rPr>
        <w:t>history and agronomy</w:t>
      </w:r>
      <w:r w:rsidR="003A74C7" w:rsidRPr="00E658D7">
        <w:rPr>
          <w:rFonts w:ascii="Arial" w:hAnsi="Arial" w:cs="Arial"/>
          <w:lang w:val="en-GB"/>
        </w:rPr>
        <w:t xml:space="preserve">, while </w:t>
      </w:r>
      <w:r w:rsidR="00726D27" w:rsidRPr="00E658D7">
        <w:rPr>
          <w:rFonts w:ascii="Arial" w:hAnsi="Arial" w:cs="Arial"/>
          <w:lang w:val="en-GB"/>
        </w:rPr>
        <w:t xml:space="preserve">according a minor role to </w:t>
      </w:r>
      <w:r w:rsidR="003A74C7" w:rsidRPr="00E658D7">
        <w:rPr>
          <w:rFonts w:ascii="Arial" w:hAnsi="Arial" w:cs="Arial"/>
          <w:lang w:val="en-GB"/>
        </w:rPr>
        <w:t>the cultural aspects</w:t>
      </w:r>
      <w:r w:rsidR="00057E05" w:rsidRPr="00E658D7">
        <w:rPr>
          <w:rFonts w:ascii="Arial" w:hAnsi="Arial" w:cs="Arial"/>
          <w:lang w:val="en-GB"/>
        </w:rPr>
        <w:t xml:space="preserve"> of the practices </w:t>
      </w:r>
      <w:r w:rsidR="00DC3607" w:rsidRPr="00E658D7">
        <w:rPr>
          <w:rFonts w:ascii="Arial" w:hAnsi="Arial" w:cs="Arial"/>
          <w:lang w:val="en-GB"/>
        </w:rPr>
        <w:t>of contemporary bearers</w:t>
      </w:r>
      <w:r w:rsidR="003A74C7" w:rsidRPr="00E658D7">
        <w:rPr>
          <w:rFonts w:ascii="Arial" w:hAnsi="Arial" w:cs="Arial"/>
          <w:lang w:val="en-GB"/>
        </w:rPr>
        <w:t>.</w:t>
      </w:r>
      <w:r w:rsidR="00DC3607" w:rsidRPr="00E658D7">
        <w:rPr>
          <w:rFonts w:ascii="Arial" w:hAnsi="Arial" w:cs="Arial"/>
          <w:lang w:val="en-GB"/>
        </w:rPr>
        <w:t xml:space="preserve"> </w:t>
      </w:r>
      <w:r w:rsidR="00552294" w:rsidRPr="00E658D7">
        <w:rPr>
          <w:rFonts w:ascii="Arial" w:hAnsi="Arial" w:cs="Arial"/>
          <w:lang w:val="en-GB"/>
        </w:rPr>
        <w:t>The information provided is not sufficient to</w:t>
      </w:r>
      <w:r w:rsidR="001D4D2B" w:rsidRPr="00E658D7">
        <w:rPr>
          <w:rFonts w:ascii="Arial" w:hAnsi="Arial" w:cs="Arial"/>
          <w:lang w:val="en-GB"/>
        </w:rPr>
        <w:t xml:space="preserve"> fully explain the relat</w:t>
      </w:r>
      <w:r w:rsidR="00E621EF">
        <w:rPr>
          <w:rFonts w:ascii="Arial" w:hAnsi="Arial" w:cs="Arial"/>
          <w:lang w:val="en-GB"/>
        </w:rPr>
        <w:t>i</w:t>
      </w:r>
      <w:r w:rsidR="001D4D2B" w:rsidRPr="00E658D7">
        <w:rPr>
          <w:rFonts w:ascii="Arial" w:hAnsi="Arial" w:cs="Arial"/>
          <w:lang w:val="en-GB"/>
        </w:rPr>
        <w:t>onship of</w:t>
      </w:r>
      <w:r w:rsidR="00552294" w:rsidRPr="00E658D7">
        <w:rPr>
          <w:rFonts w:ascii="Arial" w:hAnsi="Arial" w:cs="Arial"/>
          <w:lang w:val="en-GB"/>
        </w:rPr>
        <w:t xml:space="preserve"> </w:t>
      </w:r>
      <w:r w:rsidR="00DC3607" w:rsidRPr="00E658D7">
        <w:rPr>
          <w:rFonts w:ascii="Arial" w:hAnsi="Arial" w:cs="Arial"/>
          <w:lang w:val="en-GB"/>
        </w:rPr>
        <w:t>the diversity of cereal species</w:t>
      </w:r>
      <w:r w:rsidR="001D4D2B" w:rsidRPr="00E658D7">
        <w:rPr>
          <w:rFonts w:ascii="Arial" w:hAnsi="Arial" w:cs="Arial"/>
          <w:lang w:val="en-GB"/>
        </w:rPr>
        <w:t xml:space="preserve"> and the</w:t>
      </w:r>
      <w:r w:rsidR="00AC46D9" w:rsidRPr="00E658D7">
        <w:rPr>
          <w:rFonts w:ascii="Arial" w:hAnsi="Arial" w:cs="Arial"/>
          <w:lang w:val="en-GB"/>
        </w:rPr>
        <w:t xml:space="preserve"> </w:t>
      </w:r>
      <w:r w:rsidR="00DC3607" w:rsidRPr="00E658D7">
        <w:rPr>
          <w:rFonts w:ascii="Arial" w:hAnsi="Arial" w:cs="Arial"/>
          <w:lang w:val="en-GB"/>
        </w:rPr>
        <w:t>expression</w:t>
      </w:r>
      <w:r w:rsidR="001D4D2B" w:rsidRPr="00E658D7">
        <w:rPr>
          <w:rFonts w:ascii="Arial" w:hAnsi="Arial" w:cs="Arial"/>
          <w:lang w:val="en-GB"/>
        </w:rPr>
        <w:t>s</w:t>
      </w:r>
      <w:r w:rsidR="00DC3607" w:rsidRPr="00E658D7">
        <w:rPr>
          <w:rFonts w:ascii="Arial" w:hAnsi="Arial" w:cs="Arial"/>
          <w:lang w:val="en-GB"/>
        </w:rPr>
        <w:t xml:space="preserve"> of knowledge and practices concerning nature and the universe</w:t>
      </w:r>
      <w:r w:rsidR="00AC46D9" w:rsidRPr="00E658D7">
        <w:rPr>
          <w:rFonts w:ascii="Arial" w:hAnsi="Arial" w:cs="Arial"/>
          <w:lang w:val="en-GB"/>
        </w:rPr>
        <w:t>.</w:t>
      </w:r>
    </w:p>
    <w:p w14:paraId="2EA399E2" w14:textId="138034B5"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.2:</w:t>
      </w:r>
      <w:r w:rsidR="006D7A71" w:rsidRPr="00E658D7">
        <w:rPr>
          <w:rFonts w:ascii="Arial" w:hAnsi="Arial" w:cs="Arial"/>
          <w:lang w:val="en-GB"/>
        </w:rPr>
        <w:tab/>
        <w:t xml:space="preserve">The culture of the endemic species of wheat </w:t>
      </w:r>
      <w:r w:rsidR="00726D27" w:rsidRPr="00E658D7">
        <w:rPr>
          <w:rFonts w:ascii="Arial" w:hAnsi="Arial" w:cs="Arial"/>
          <w:lang w:val="en-GB"/>
        </w:rPr>
        <w:t xml:space="preserve">clearly </w:t>
      </w:r>
      <w:r w:rsidR="006D7A71" w:rsidRPr="00E658D7">
        <w:rPr>
          <w:rFonts w:ascii="Arial" w:hAnsi="Arial" w:cs="Arial"/>
          <w:lang w:val="en-GB"/>
        </w:rPr>
        <w:t xml:space="preserve">fell into a long period of obsolescence </w:t>
      </w:r>
      <w:r w:rsidR="00726D27" w:rsidRPr="00E658D7">
        <w:rPr>
          <w:rFonts w:ascii="Arial" w:hAnsi="Arial" w:cs="Arial"/>
          <w:lang w:val="en-GB"/>
        </w:rPr>
        <w:t>during</w:t>
      </w:r>
      <w:r w:rsidR="006D7A71" w:rsidRPr="00E658D7">
        <w:rPr>
          <w:rFonts w:ascii="Arial" w:hAnsi="Arial" w:cs="Arial"/>
          <w:lang w:val="en-GB"/>
        </w:rPr>
        <w:t xml:space="preserve"> </w:t>
      </w:r>
      <w:r w:rsidR="006D7A71" w:rsidRPr="004834A1">
        <w:rPr>
          <w:rFonts w:ascii="Arial" w:hAnsi="Arial" w:cs="Arial"/>
          <w:lang w:val="en-GB"/>
        </w:rPr>
        <w:t xml:space="preserve">the </w:t>
      </w:r>
      <w:r w:rsidR="004834A1" w:rsidRPr="007F4DE6">
        <w:rPr>
          <w:rFonts w:ascii="Arial" w:hAnsi="Arial" w:cs="Arial"/>
          <w:lang w:val="en-GB"/>
        </w:rPr>
        <w:t>twentieth</w:t>
      </w:r>
      <w:r w:rsidR="004834A1" w:rsidRPr="004834A1">
        <w:rPr>
          <w:rFonts w:ascii="Arial" w:hAnsi="Arial" w:cs="Arial"/>
          <w:lang w:val="en-GB"/>
        </w:rPr>
        <w:t xml:space="preserve"> </w:t>
      </w:r>
      <w:r w:rsidR="006D7A71" w:rsidRPr="004834A1">
        <w:rPr>
          <w:rFonts w:ascii="Arial" w:hAnsi="Arial" w:cs="Arial"/>
          <w:lang w:val="en-GB"/>
        </w:rPr>
        <w:t>century</w:t>
      </w:r>
      <w:r w:rsidR="00726D27" w:rsidRPr="004834A1">
        <w:rPr>
          <w:rFonts w:ascii="Arial" w:hAnsi="Arial" w:cs="Arial"/>
          <w:lang w:val="en-GB"/>
        </w:rPr>
        <w:t xml:space="preserve"> as a result</w:t>
      </w:r>
      <w:r w:rsidR="00726D27" w:rsidRPr="00E658D7">
        <w:rPr>
          <w:rFonts w:ascii="Arial" w:hAnsi="Arial" w:cs="Arial"/>
          <w:lang w:val="en-GB"/>
        </w:rPr>
        <w:t xml:space="preserve"> of </w:t>
      </w:r>
      <w:r w:rsidR="006D7A71" w:rsidRPr="00E658D7">
        <w:rPr>
          <w:rFonts w:ascii="Arial" w:hAnsi="Arial" w:cs="Arial"/>
          <w:lang w:val="en-GB"/>
        </w:rPr>
        <w:t xml:space="preserve">different political and economic processes experienced by the inhabitants of Georgia. However, since the 1990s various institutions, </w:t>
      </w:r>
      <w:r w:rsidR="00726D27" w:rsidRPr="00E658D7">
        <w:rPr>
          <w:rFonts w:ascii="Arial" w:hAnsi="Arial" w:cs="Arial"/>
          <w:lang w:val="en-GB"/>
        </w:rPr>
        <w:t xml:space="preserve">both </w:t>
      </w:r>
      <w:r w:rsidR="006D7A71" w:rsidRPr="00E658D7">
        <w:rPr>
          <w:rFonts w:ascii="Arial" w:hAnsi="Arial" w:cs="Arial"/>
          <w:lang w:val="en-GB"/>
        </w:rPr>
        <w:t xml:space="preserve">public and private, </w:t>
      </w:r>
      <w:r w:rsidR="00726D27" w:rsidRPr="00E658D7">
        <w:rPr>
          <w:rFonts w:ascii="Arial" w:hAnsi="Arial" w:cs="Arial"/>
          <w:lang w:val="en-GB"/>
        </w:rPr>
        <w:t xml:space="preserve">have begun </w:t>
      </w:r>
      <w:r w:rsidR="006D7A71" w:rsidRPr="00E658D7">
        <w:rPr>
          <w:rFonts w:ascii="Arial" w:hAnsi="Arial" w:cs="Arial"/>
          <w:lang w:val="en-GB"/>
        </w:rPr>
        <w:t xml:space="preserve">to promote the collection, research and cultivation of the wheat species in question. </w:t>
      </w:r>
      <w:r w:rsidR="00726D27" w:rsidRPr="00E658D7">
        <w:rPr>
          <w:rFonts w:ascii="Arial" w:hAnsi="Arial" w:cs="Arial"/>
          <w:lang w:val="en-GB"/>
        </w:rPr>
        <w:t xml:space="preserve">While this </w:t>
      </w:r>
      <w:r w:rsidR="006D7A71" w:rsidRPr="00E658D7">
        <w:rPr>
          <w:rFonts w:ascii="Arial" w:hAnsi="Arial" w:cs="Arial"/>
          <w:lang w:val="en-GB"/>
        </w:rPr>
        <w:t xml:space="preserve">is certainly a recent movement, it seems to be </w:t>
      </w:r>
      <w:r w:rsidR="00B9279C" w:rsidRPr="00E658D7">
        <w:rPr>
          <w:rFonts w:ascii="Arial" w:hAnsi="Arial" w:cs="Arial"/>
          <w:lang w:val="en-GB"/>
        </w:rPr>
        <w:t xml:space="preserve">set out </w:t>
      </w:r>
      <w:r w:rsidR="006D7A71" w:rsidRPr="00E658D7">
        <w:rPr>
          <w:rFonts w:ascii="Arial" w:hAnsi="Arial" w:cs="Arial"/>
          <w:lang w:val="en-GB"/>
        </w:rPr>
        <w:t xml:space="preserve">mainly in economic terms. The </w:t>
      </w:r>
      <w:r w:rsidR="00726D27" w:rsidRPr="00E658D7">
        <w:rPr>
          <w:rFonts w:ascii="Arial" w:hAnsi="Arial" w:cs="Arial"/>
          <w:lang w:val="en-GB"/>
        </w:rPr>
        <w:t xml:space="preserve">file </w:t>
      </w:r>
      <w:r w:rsidR="006D7A71" w:rsidRPr="00E658D7">
        <w:rPr>
          <w:rFonts w:ascii="Arial" w:hAnsi="Arial" w:cs="Arial"/>
          <w:lang w:val="en-GB"/>
        </w:rPr>
        <w:t xml:space="preserve">explicitly proposes that the revitalization of these seeds should </w:t>
      </w:r>
      <w:r w:rsidR="00726D27" w:rsidRPr="00E658D7">
        <w:rPr>
          <w:rFonts w:ascii="Arial" w:hAnsi="Arial" w:cs="Arial"/>
          <w:lang w:val="en-GB"/>
        </w:rPr>
        <w:t>focus</w:t>
      </w:r>
      <w:r w:rsidR="006D7A71" w:rsidRPr="00E658D7">
        <w:rPr>
          <w:rFonts w:ascii="Arial" w:hAnsi="Arial" w:cs="Arial"/>
          <w:lang w:val="en-GB"/>
        </w:rPr>
        <w:t xml:space="preserve"> on the formulation of agricultural policies on the part of the </w:t>
      </w:r>
      <w:r w:rsidR="00BB1874">
        <w:rPr>
          <w:rFonts w:ascii="Arial" w:hAnsi="Arial" w:cs="Arial"/>
          <w:lang w:val="en-GB"/>
        </w:rPr>
        <w:t>national authorities</w:t>
      </w:r>
      <w:r w:rsidR="006D7A71" w:rsidRPr="00E658D7">
        <w:rPr>
          <w:rFonts w:ascii="Arial" w:hAnsi="Arial" w:cs="Arial"/>
          <w:lang w:val="en-GB"/>
        </w:rPr>
        <w:t xml:space="preserve">. </w:t>
      </w:r>
      <w:r w:rsidR="007A467E" w:rsidRPr="00E658D7">
        <w:rPr>
          <w:rFonts w:ascii="Arial" w:hAnsi="Arial" w:cs="Arial"/>
          <w:lang w:val="en-GB"/>
        </w:rPr>
        <w:t xml:space="preserve">Nevertheless, </w:t>
      </w:r>
      <w:r w:rsidR="00726D27" w:rsidRPr="00E658D7">
        <w:rPr>
          <w:rFonts w:ascii="Arial" w:hAnsi="Arial" w:cs="Arial"/>
          <w:lang w:val="en-GB"/>
        </w:rPr>
        <w:t>it</w:t>
      </w:r>
      <w:r w:rsidR="006D7A71" w:rsidRPr="00E658D7">
        <w:rPr>
          <w:rFonts w:ascii="Arial" w:hAnsi="Arial" w:cs="Arial"/>
          <w:lang w:val="en-GB"/>
        </w:rPr>
        <w:t xml:space="preserve"> presents the kn</w:t>
      </w:r>
      <w:r w:rsidR="007A467E" w:rsidRPr="00E658D7">
        <w:rPr>
          <w:rFonts w:ascii="Arial" w:hAnsi="Arial" w:cs="Arial"/>
          <w:lang w:val="en-GB"/>
        </w:rPr>
        <w:t>owledge of bearers</w:t>
      </w:r>
      <w:r w:rsidR="006D7A71" w:rsidRPr="00E658D7">
        <w:rPr>
          <w:rFonts w:ascii="Arial" w:hAnsi="Arial" w:cs="Arial"/>
          <w:lang w:val="en-GB"/>
        </w:rPr>
        <w:t xml:space="preserve"> </w:t>
      </w:r>
      <w:r w:rsidR="007A467E" w:rsidRPr="00E658D7">
        <w:rPr>
          <w:rFonts w:ascii="Arial" w:hAnsi="Arial" w:cs="Arial"/>
          <w:lang w:val="en-GB"/>
        </w:rPr>
        <w:t>related to</w:t>
      </w:r>
      <w:r w:rsidR="006D7A71" w:rsidRPr="00E658D7">
        <w:rPr>
          <w:rFonts w:ascii="Arial" w:hAnsi="Arial" w:cs="Arial"/>
          <w:lang w:val="en-GB"/>
        </w:rPr>
        <w:t xml:space="preserve"> wheat</w:t>
      </w:r>
      <w:r w:rsidR="007A467E" w:rsidRPr="00E658D7">
        <w:rPr>
          <w:rFonts w:ascii="Arial" w:hAnsi="Arial" w:cs="Arial"/>
          <w:lang w:val="en-GB"/>
        </w:rPr>
        <w:t xml:space="preserve"> growing</w:t>
      </w:r>
      <w:r w:rsidR="006D7A71" w:rsidRPr="00E658D7">
        <w:rPr>
          <w:rFonts w:ascii="Arial" w:hAnsi="Arial" w:cs="Arial"/>
          <w:lang w:val="en-GB"/>
        </w:rPr>
        <w:t xml:space="preserve"> and the </w:t>
      </w:r>
      <w:r w:rsidR="00726D27" w:rsidRPr="00E658D7">
        <w:rPr>
          <w:rFonts w:ascii="Arial" w:hAnsi="Arial" w:cs="Arial"/>
          <w:lang w:val="en-GB"/>
        </w:rPr>
        <w:t xml:space="preserve">associated </w:t>
      </w:r>
      <w:r w:rsidR="006D7A71" w:rsidRPr="00E658D7">
        <w:rPr>
          <w:rFonts w:ascii="Arial" w:hAnsi="Arial" w:cs="Arial"/>
          <w:lang w:val="en-GB"/>
        </w:rPr>
        <w:lastRenderedPageBreak/>
        <w:t xml:space="preserve">cultural practices </w:t>
      </w:r>
      <w:r w:rsidR="00057E05" w:rsidRPr="00E658D7">
        <w:rPr>
          <w:rFonts w:ascii="Arial" w:hAnsi="Arial" w:cs="Arial"/>
          <w:lang w:val="en-GB"/>
        </w:rPr>
        <w:t>(traditions, beliefs, knowledge, folklore and vocabular</w:t>
      </w:r>
      <w:r w:rsidR="00726D27" w:rsidRPr="00E658D7">
        <w:rPr>
          <w:rFonts w:ascii="Arial" w:hAnsi="Arial" w:cs="Arial"/>
          <w:lang w:val="en-GB"/>
        </w:rPr>
        <w:t>y</w:t>
      </w:r>
      <w:r w:rsidR="00057E05" w:rsidRPr="00E658D7">
        <w:rPr>
          <w:rFonts w:ascii="Arial" w:hAnsi="Arial" w:cs="Arial"/>
          <w:lang w:val="en-GB"/>
        </w:rPr>
        <w:t xml:space="preserve">) </w:t>
      </w:r>
      <w:r w:rsidR="006D7A71" w:rsidRPr="00E658D7">
        <w:rPr>
          <w:rFonts w:ascii="Arial" w:hAnsi="Arial" w:cs="Arial"/>
          <w:lang w:val="en-GB"/>
        </w:rPr>
        <w:t xml:space="preserve">as </w:t>
      </w:r>
      <w:r w:rsidR="007A467E" w:rsidRPr="00E658D7">
        <w:rPr>
          <w:rFonts w:ascii="Arial" w:hAnsi="Arial" w:cs="Arial"/>
          <w:lang w:val="en-GB"/>
        </w:rPr>
        <w:t>a supplementary phenomenon</w:t>
      </w:r>
      <w:r w:rsidR="00726D27" w:rsidRPr="00E658D7">
        <w:rPr>
          <w:rFonts w:ascii="Arial" w:hAnsi="Arial" w:cs="Arial"/>
          <w:lang w:val="en-GB"/>
        </w:rPr>
        <w:t>, establishing this as an</w:t>
      </w:r>
      <w:r w:rsidR="006D7A71" w:rsidRPr="00E658D7">
        <w:rPr>
          <w:rFonts w:ascii="Arial" w:hAnsi="Arial" w:cs="Arial"/>
          <w:lang w:val="en-GB"/>
        </w:rPr>
        <w:t xml:space="preserve"> aspect that is not central to the</w:t>
      </w:r>
      <w:r w:rsidR="001D4D2B" w:rsidRPr="00E658D7">
        <w:rPr>
          <w:rFonts w:ascii="Arial" w:hAnsi="Arial" w:cs="Arial"/>
          <w:lang w:val="en-GB"/>
        </w:rPr>
        <w:t xml:space="preserve"> urgent safeguarding in the</w:t>
      </w:r>
      <w:r w:rsidR="006D7A71" w:rsidRPr="00E658D7">
        <w:rPr>
          <w:rFonts w:ascii="Arial" w:hAnsi="Arial" w:cs="Arial"/>
          <w:lang w:val="en-GB"/>
        </w:rPr>
        <w:t xml:space="preserve"> </w:t>
      </w:r>
      <w:r w:rsidR="007A467E" w:rsidRPr="00E658D7">
        <w:rPr>
          <w:rFonts w:ascii="Arial" w:hAnsi="Arial" w:cs="Arial"/>
          <w:lang w:val="en-GB"/>
        </w:rPr>
        <w:t>nomination</w:t>
      </w:r>
      <w:r w:rsidR="006D7A71" w:rsidRPr="00E658D7">
        <w:rPr>
          <w:rFonts w:ascii="Arial" w:hAnsi="Arial" w:cs="Arial"/>
          <w:lang w:val="en-GB"/>
        </w:rPr>
        <w:t xml:space="preserve"> file.</w:t>
      </w:r>
    </w:p>
    <w:p w14:paraId="55533676" w14:textId="4117C602" w:rsidR="00AF54FA" w:rsidRPr="00C70B3C"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3833AE">
        <w:rPr>
          <w:rFonts w:ascii="Arial" w:hAnsi="Arial" w:cs="Arial"/>
          <w:lang w:val="en-GB"/>
        </w:rPr>
        <w:t>U</w:t>
      </w:r>
      <w:r w:rsidR="00AF54FA" w:rsidRPr="003833AE">
        <w:rPr>
          <w:rFonts w:ascii="Arial" w:hAnsi="Arial" w:cs="Arial"/>
          <w:lang w:val="en-GB"/>
        </w:rPr>
        <w:t>.3:</w:t>
      </w:r>
      <w:r w:rsidR="00AF54FA" w:rsidRPr="003833AE">
        <w:rPr>
          <w:rFonts w:ascii="Arial" w:hAnsi="Arial" w:cs="Arial"/>
          <w:lang w:val="en-GB"/>
        </w:rPr>
        <w:tab/>
      </w:r>
      <w:r w:rsidR="00846C51" w:rsidRPr="003833AE">
        <w:rPr>
          <w:rFonts w:ascii="Arial" w:hAnsi="Arial" w:cs="Arial"/>
          <w:lang w:val="en-GB"/>
        </w:rPr>
        <w:t xml:space="preserve">The State Party </w:t>
      </w:r>
      <w:r w:rsidR="00B9279C" w:rsidRPr="003833AE">
        <w:rPr>
          <w:rFonts w:ascii="Arial" w:hAnsi="Arial" w:cs="Arial"/>
          <w:lang w:val="en-GB"/>
        </w:rPr>
        <w:t xml:space="preserve">has </w:t>
      </w:r>
      <w:r w:rsidR="00846C51" w:rsidRPr="003833AE">
        <w:rPr>
          <w:rFonts w:ascii="Arial" w:hAnsi="Arial" w:cs="Arial"/>
          <w:lang w:val="en-GB"/>
        </w:rPr>
        <w:t xml:space="preserve">clearly </w:t>
      </w:r>
      <w:r w:rsidR="00B9279C" w:rsidRPr="003833AE">
        <w:rPr>
          <w:rFonts w:ascii="Arial" w:hAnsi="Arial" w:cs="Arial"/>
          <w:lang w:val="en-GB"/>
        </w:rPr>
        <w:t xml:space="preserve">demonstrated </w:t>
      </w:r>
      <w:r w:rsidR="00846C51" w:rsidRPr="003833AE">
        <w:rPr>
          <w:rFonts w:ascii="Arial" w:hAnsi="Arial" w:cs="Arial"/>
          <w:lang w:val="en-GB"/>
        </w:rPr>
        <w:t>the actions carried out since the 1990s to ensure the revitalization of the cultivation of endogenous species of Georgia</w:t>
      </w:r>
      <w:r w:rsidR="004C68EF" w:rsidRPr="003833AE">
        <w:rPr>
          <w:rFonts w:ascii="Arial" w:hAnsi="Arial" w:cs="Arial"/>
          <w:lang w:val="en-GB"/>
        </w:rPr>
        <w:t>n</w:t>
      </w:r>
      <w:r w:rsidR="00846C51" w:rsidRPr="003833AE">
        <w:rPr>
          <w:rFonts w:ascii="Arial" w:hAnsi="Arial" w:cs="Arial"/>
          <w:lang w:val="en-GB"/>
        </w:rPr>
        <w:t xml:space="preserve"> wheat. </w:t>
      </w:r>
      <w:r w:rsidR="003833AE" w:rsidRPr="003833AE">
        <w:rPr>
          <w:rFonts w:ascii="Arial" w:hAnsi="Arial" w:cs="Arial"/>
          <w:lang w:val="en-GB"/>
        </w:rPr>
        <w:t>Similarly, t</w:t>
      </w:r>
      <w:r w:rsidR="00846C51" w:rsidRPr="003833AE">
        <w:rPr>
          <w:rFonts w:ascii="Arial" w:hAnsi="Arial" w:cs="Arial"/>
          <w:lang w:val="en-GB"/>
        </w:rPr>
        <w:t xml:space="preserve">he safeguarding plan proposed </w:t>
      </w:r>
      <w:r w:rsidR="001819D0" w:rsidRPr="003833AE">
        <w:rPr>
          <w:rFonts w:ascii="Arial" w:hAnsi="Arial" w:cs="Arial"/>
          <w:lang w:val="en-GB"/>
        </w:rPr>
        <w:t xml:space="preserve">primarily </w:t>
      </w:r>
      <w:r w:rsidR="00846C51" w:rsidRPr="003833AE">
        <w:rPr>
          <w:rFonts w:ascii="Arial" w:hAnsi="Arial" w:cs="Arial"/>
          <w:lang w:val="en-GB"/>
        </w:rPr>
        <w:t xml:space="preserve">concerns the preservation and restoration of endemic wheat as </w:t>
      </w:r>
      <w:r w:rsidR="001819D0" w:rsidRPr="003833AE">
        <w:rPr>
          <w:rFonts w:ascii="Arial" w:hAnsi="Arial" w:cs="Arial"/>
          <w:lang w:val="en-GB"/>
        </w:rPr>
        <w:t xml:space="preserve">a </w:t>
      </w:r>
      <w:r w:rsidR="00846C51" w:rsidRPr="003833AE">
        <w:rPr>
          <w:rFonts w:ascii="Arial" w:hAnsi="Arial" w:cs="Arial"/>
          <w:lang w:val="en-GB"/>
        </w:rPr>
        <w:t xml:space="preserve">crop, </w:t>
      </w:r>
      <w:r w:rsidR="00552294" w:rsidRPr="003833AE">
        <w:rPr>
          <w:rFonts w:ascii="Arial" w:hAnsi="Arial" w:cs="Arial"/>
          <w:lang w:val="en-GB"/>
        </w:rPr>
        <w:t xml:space="preserve">emphasizing biological and economic aspects, </w:t>
      </w:r>
      <w:r w:rsidR="00846C51" w:rsidRPr="003833AE">
        <w:rPr>
          <w:rFonts w:ascii="Arial" w:hAnsi="Arial" w:cs="Arial"/>
          <w:lang w:val="en-GB"/>
        </w:rPr>
        <w:t xml:space="preserve">rather than safeguarding </w:t>
      </w:r>
      <w:r w:rsidR="00AC46D9" w:rsidRPr="003833AE">
        <w:rPr>
          <w:rFonts w:ascii="Arial" w:hAnsi="Arial" w:cs="Arial"/>
          <w:lang w:val="en-GB"/>
        </w:rPr>
        <w:t>‘</w:t>
      </w:r>
      <w:r w:rsidR="00846C51" w:rsidRPr="003833AE">
        <w:rPr>
          <w:rFonts w:ascii="Arial" w:hAnsi="Arial" w:cs="Arial"/>
          <w:lang w:val="en-GB"/>
        </w:rPr>
        <w:t>Georgian wheat culture</w:t>
      </w:r>
      <w:r w:rsidR="00AC46D9" w:rsidRPr="003833AE">
        <w:rPr>
          <w:rFonts w:ascii="Arial" w:hAnsi="Arial" w:cs="Arial"/>
          <w:lang w:val="en-GB"/>
        </w:rPr>
        <w:t>’</w:t>
      </w:r>
      <w:r w:rsidR="00846C51" w:rsidRPr="003833AE">
        <w:rPr>
          <w:rFonts w:ascii="Arial" w:hAnsi="Arial" w:cs="Arial"/>
          <w:lang w:val="en-GB"/>
        </w:rPr>
        <w:t xml:space="preserve"> as an </w:t>
      </w:r>
      <w:r w:rsidR="001819D0" w:rsidRPr="003833AE">
        <w:rPr>
          <w:rFonts w:ascii="Arial" w:hAnsi="Arial" w:cs="Arial"/>
          <w:lang w:val="en-GB"/>
        </w:rPr>
        <w:t>element of intangible cultural heritage</w:t>
      </w:r>
      <w:r w:rsidR="00846C51" w:rsidRPr="003833AE">
        <w:rPr>
          <w:rFonts w:ascii="Arial" w:hAnsi="Arial" w:cs="Arial"/>
          <w:lang w:val="en-GB"/>
        </w:rPr>
        <w:t xml:space="preserve">. </w:t>
      </w:r>
      <w:r w:rsidR="001819D0" w:rsidRPr="003833AE">
        <w:rPr>
          <w:rFonts w:ascii="Arial" w:hAnsi="Arial" w:cs="Arial"/>
          <w:lang w:val="en-GB"/>
        </w:rPr>
        <w:t>The file does not provide</w:t>
      </w:r>
      <w:r w:rsidR="00846C51" w:rsidRPr="003833AE">
        <w:rPr>
          <w:rFonts w:ascii="Arial" w:hAnsi="Arial" w:cs="Arial"/>
          <w:lang w:val="en-GB"/>
        </w:rPr>
        <w:t xml:space="preserve"> sufficient information on concrete measures </w:t>
      </w:r>
      <w:r w:rsidR="00AC1477" w:rsidRPr="003833AE">
        <w:rPr>
          <w:rFonts w:ascii="Arial" w:hAnsi="Arial" w:cs="Arial"/>
          <w:lang w:val="en-GB"/>
        </w:rPr>
        <w:t>aimed at safeguarding</w:t>
      </w:r>
      <w:r w:rsidR="001819D0" w:rsidRPr="003833AE">
        <w:rPr>
          <w:rFonts w:ascii="Arial" w:hAnsi="Arial" w:cs="Arial"/>
          <w:lang w:val="en-GB"/>
        </w:rPr>
        <w:t xml:space="preserve"> the element.</w:t>
      </w:r>
    </w:p>
    <w:p w14:paraId="745D3D85" w14:textId="2EC85BC4" w:rsidR="00AF54FA" w:rsidRPr="00E658D7" w:rsidRDefault="00AF54FA" w:rsidP="005E593C">
      <w:pPr>
        <w:pStyle w:val="ListParagraph"/>
        <w:numPr>
          <w:ilvl w:val="0"/>
          <w:numId w:val="21"/>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Decides to refer</w:t>
      </w:r>
      <w:r w:rsidRPr="00E658D7">
        <w:rPr>
          <w:rFonts w:ascii="Arial" w:hAnsi="Arial" w:cs="Arial"/>
          <w:lang w:val="en-GB"/>
        </w:rPr>
        <w:t xml:space="preserve"> the nomination of </w:t>
      </w:r>
      <w:r w:rsidRPr="00E658D7">
        <w:rPr>
          <w:rFonts w:ascii="Arial" w:hAnsi="Arial" w:cs="Arial"/>
          <w:b/>
          <w:lang w:val="en-GB"/>
        </w:rPr>
        <w:t xml:space="preserve">Wheat culture in Georgia, culture of wheat endemic species and landraces </w:t>
      </w:r>
      <w:r w:rsidRPr="00E658D7">
        <w:rPr>
          <w:rFonts w:ascii="Arial" w:hAnsi="Arial" w:cs="Arial"/>
          <w:b/>
          <w:bCs/>
          <w:lang w:val="en-GB"/>
        </w:rPr>
        <w:t xml:space="preserve">cultivation </w:t>
      </w:r>
      <w:r w:rsidRPr="00E658D7">
        <w:rPr>
          <w:rFonts w:ascii="Arial" w:hAnsi="Arial" w:cs="Arial"/>
          <w:b/>
          <w:lang w:val="en-GB"/>
        </w:rPr>
        <w:t>and utilization in Georgia</w:t>
      </w:r>
      <w:r w:rsidRPr="00E658D7">
        <w:rPr>
          <w:rFonts w:ascii="Arial" w:hAnsi="Arial" w:cs="Arial"/>
          <w:lang w:val="en-GB"/>
        </w:rPr>
        <w:t xml:space="preserve"> to the submitting State Party and </w:t>
      </w:r>
      <w:r w:rsidRPr="00E658D7">
        <w:rPr>
          <w:rFonts w:ascii="Arial" w:hAnsi="Arial" w:cs="Arial"/>
          <w:u w:val="single"/>
          <w:lang w:val="en-GB"/>
        </w:rPr>
        <w:t>invites</w:t>
      </w:r>
      <w:r w:rsidRPr="00E658D7">
        <w:rPr>
          <w:rFonts w:ascii="Arial" w:hAnsi="Arial" w:cs="Arial"/>
          <w:lang w:val="en-GB"/>
        </w:rPr>
        <w:t xml:space="preserve"> it to </w:t>
      </w:r>
      <w:r w:rsidRPr="004834A1">
        <w:rPr>
          <w:rFonts w:ascii="Arial" w:hAnsi="Arial" w:cs="Arial"/>
          <w:lang w:val="en-GB"/>
        </w:rPr>
        <w:t xml:space="preserve">resubmit the </w:t>
      </w:r>
      <w:r w:rsidR="00BB1874" w:rsidRPr="004834A1">
        <w:rPr>
          <w:rFonts w:ascii="Arial" w:hAnsi="Arial" w:cs="Arial"/>
          <w:lang w:val="en-GB"/>
        </w:rPr>
        <w:t xml:space="preserve">revised </w:t>
      </w:r>
      <w:r w:rsidRPr="004834A1">
        <w:rPr>
          <w:rFonts w:ascii="Arial" w:hAnsi="Arial" w:cs="Arial"/>
          <w:lang w:val="en-GB"/>
        </w:rPr>
        <w:t>nomination to</w:t>
      </w:r>
      <w:r w:rsidRPr="00E658D7">
        <w:rPr>
          <w:rFonts w:ascii="Arial" w:hAnsi="Arial" w:cs="Arial"/>
          <w:lang w:val="en-GB"/>
        </w:rPr>
        <w:t xml:space="preserve"> the Committee for examination during a following cycle</w:t>
      </w:r>
      <w:r w:rsidR="001819D0" w:rsidRPr="00E658D7">
        <w:rPr>
          <w:rFonts w:ascii="Arial" w:hAnsi="Arial" w:cs="Arial"/>
          <w:lang w:val="en-GB"/>
        </w:rPr>
        <w:t>;</w:t>
      </w:r>
    </w:p>
    <w:p w14:paraId="60D3C9C9" w14:textId="48141ED5" w:rsidR="00911EBB" w:rsidRPr="00E658D7" w:rsidRDefault="00EC13F4" w:rsidP="005E593C">
      <w:pPr>
        <w:pStyle w:val="ListParagraph"/>
        <w:numPr>
          <w:ilvl w:val="0"/>
          <w:numId w:val="21"/>
        </w:numPr>
        <w:spacing w:before="120" w:after="120" w:line="240" w:lineRule="auto"/>
        <w:ind w:left="1134" w:hanging="567"/>
        <w:contextualSpacing w:val="0"/>
        <w:jc w:val="both"/>
        <w:rPr>
          <w:rFonts w:ascii="Arial" w:hAnsi="Arial" w:cs="Arial"/>
          <w:lang w:val="en-GB"/>
        </w:rPr>
      </w:pPr>
      <w:r>
        <w:rPr>
          <w:rFonts w:ascii="Arial" w:hAnsi="Arial" w:cs="Arial"/>
          <w:u w:val="single"/>
          <w:lang w:val="en-GB"/>
        </w:rPr>
        <w:t>Further i</w:t>
      </w:r>
      <w:r w:rsidR="00331B91" w:rsidRPr="00E658D7">
        <w:rPr>
          <w:rFonts w:ascii="Arial" w:hAnsi="Arial" w:cs="Arial"/>
          <w:u w:val="single"/>
          <w:lang w:val="en-GB"/>
        </w:rPr>
        <w:t>nvites</w:t>
      </w:r>
      <w:r w:rsidR="00331B91" w:rsidRPr="00E658D7">
        <w:rPr>
          <w:rFonts w:ascii="Arial" w:hAnsi="Arial" w:cs="Arial"/>
          <w:lang w:val="en-GB"/>
        </w:rPr>
        <w:t xml:space="preserve"> the </w:t>
      </w:r>
      <w:r w:rsidR="00505451" w:rsidRPr="00E658D7">
        <w:rPr>
          <w:rFonts w:ascii="Arial" w:hAnsi="Arial" w:cs="Arial"/>
          <w:lang w:val="en-GB"/>
        </w:rPr>
        <w:t xml:space="preserve">State Party </w:t>
      </w:r>
      <w:r w:rsidR="00331B91" w:rsidRPr="00E658D7">
        <w:rPr>
          <w:rFonts w:ascii="Arial" w:hAnsi="Arial" w:cs="Arial"/>
          <w:lang w:val="en-GB"/>
        </w:rPr>
        <w:t xml:space="preserve">to </w:t>
      </w:r>
      <w:r w:rsidR="00846AE8" w:rsidRPr="00E658D7">
        <w:rPr>
          <w:rFonts w:ascii="Arial" w:hAnsi="Arial" w:cs="Arial"/>
          <w:lang w:val="en-GB"/>
        </w:rPr>
        <w:t>seek</w:t>
      </w:r>
      <w:r w:rsidR="00331B91" w:rsidRPr="00E658D7">
        <w:rPr>
          <w:rFonts w:ascii="Arial" w:hAnsi="Arial" w:cs="Arial"/>
          <w:lang w:val="en-GB"/>
        </w:rPr>
        <w:t xml:space="preserve"> </w:t>
      </w:r>
      <w:r w:rsidR="00EB79E9" w:rsidRPr="00E658D7">
        <w:rPr>
          <w:rFonts w:ascii="Arial" w:hAnsi="Arial" w:cs="Arial"/>
          <w:lang w:val="en-GB"/>
        </w:rPr>
        <w:t xml:space="preserve">greater </w:t>
      </w:r>
      <w:r w:rsidR="001819D0" w:rsidRPr="00E658D7">
        <w:rPr>
          <w:rFonts w:ascii="Arial" w:hAnsi="Arial" w:cs="Arial"/>
          <w:lang w:val="en-GB"/>
        </w:rPr>
        <w:t>involvement</w:t>
      </w:r>
      <w:r w:rsidR="00331B91" w:rsidRPr="00E658D7">
        <w:rPr>
          <w:rFonts w:ascii="Arial" w:hAnsi="Arial" w:cs="Arial"/>
          <w:lang w:val="en-GB"/>
        </w:rPr>
        <w:t xml:space="preserve"> of local organizations representing different rural areas </w:t>
      </w:r>
      <w:r w:rsidR="00846AE8" w:rsidRPr="00E658D7">
        <w:rPr>
          <w:rFonts w:ascii="Arial" w:hAnsi="Arial" w:cs="Arial"/>
          <w:lang w:val="en-GB"/>
        </w:rPr>
        <w:t xml:space="preserve">besides </w:t>
      </w:r>
      <w:r w:rsidR="001819D0" w:rsidRPr="00E658D7">
        <w:rPr>
          <w:rFonts w:ascii="Arial" w:hAnsi="Arial" w:cs="Arial"/>
          <w:lang w:val="en-GB"/>
        </w:rPr>
        <w:t xml:space="preserve">those </w:t>
      </w:r>
      <w:r w:rsidR="00331B91" w:rsidRPr="00E658D7">
        <w:rPr>
          <w:rFonts w:ascii="Arial" w:hAnsi="Arial" w:cs="Arial"/>
          <w:lang w:val="en-GB"/>
        </w:rPr>
        <w:t>located in Tbilisi</w:t>
      </w:r>
      <w:r w:rsidR="00911EBB" w:rsidRPr="00E658D7">
        <w:rPr>
          <w:rFonts w:ascii="Arial" w:hAnsi="Arial" w:cs="Arial"/>
          <w:lang w:val="en-GB"/>
        </w:rPr>
        <w:t>;</w:t>
      </w:r>
    </w:p>
    <w:p w14:paraId="40C9027B" w14:textId="71FCD635" w:rsidR="00911EBB" w:rsidRPr="00E658D7" w:rsidRDefault="00911EBB" w:rsidP="00F93BB1">
      <w:pPr>
        <w:pStyle w:val="ListParagraph"/>
        <w:numPr>
          <w:ilvl w:val="0"/>
          <w:numId w:val="21"/>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Reminds</w:t>
      </w:r>
      <w:r w:rsidR="00F55FFA" w:rsidRPr="00E658D7">
        <w:rPr>
          <w:rFonts w:ascii="Arial" w:hAnsi="Arial" w:cs="Arial"/>
          <w:lang w:val="en-GB"/>
        </w:rPr>
        <w:t xml:space="preserve"> the State Part</w:t>
      </w:r>
      <w:r w:rsidR="00C27F8F" w:rsidRPr="00E658D7">
        <w:rPr>
          <w:rFonts w:ascii="Arial" w:hAnsi="Arial" w:cs="Arial"/>
          <w:lang w:val="en-GB"/>
        </w:rPr>
        <w:t>y</w:t>
      </w:r>
      <w:r w:rsidRPr="00E658D7">
        <w:rPr>
          <w:rFonts w:ascii="Arial" w:hAnsi="Arial" w:cs="Arial"/>
          <w:lang w:val="en-GB"/>
        </w:rPr>
        <w:t xml:space="preserve"> that updating is an important part of the inventorying process and </w:t>
      </w:r>
      <w:r w:rsidR="00EC13F4" w:rsidRPr="00E658D7">
        <w:rPr>
          <w:rFonts w:ascii="Arial" w:hAnsi="Arial" w:cs="Arial"/>
          <w:u w:val="single"/>
          <w:lang w:val="en-GB"/>
        </w:rPr>
        <w:t xml:space="preserve">also </w:t>
      </w:r>
      <w:r w:rsidRPr="00E658D7">
        <w:rPr>
          <w:rFonts w:ascii="Arial" w:hAnsi="Arial" w:cs="Arial"/>
          <w:u w:val="single"/>
          <w:lang w:val="en-GB"/>
        </w:rPr>
        <w:t>invites</w:t>
      </w:r>
      <w:r w:rsidRPr="00E658D7">
        <w:rPr>
          <w:rFonts w:ascii="Arial" w:hAnsi="Arial" w:cs="Arial"/>
          <w:lang w:val="en-GB"/>
        </w:rPr>
        <w:t xml:space="preserve"> </w:t>
      </w:r>
      <w:r w:rsidR="00222FC8" w:rsidRPr="00E658D7">
        <w:rPr>
          <w:rFonts w:ascii="Arial" w:hAnsi="Arial" w:cs="Arial"/>
          <w:lang w:val="en-GB"/>
        </w:rPr>
        <w:t>it</w:t>
      </w:r>
      <w:r w:rsidR="00F93BB1" w:rsidRPr="00E658D7">
        <w:rPr>
          <w:rFonts w:ascii="Arial" w:hAnsi="Arial" w:cs="Arial"/>
          <w:lang w:val="en-GB"/>
        </w:rPr>
        <w:t>,</w:t>
      </w:r>
      <w:r w:rsidRPr="00E658D7">
        <w:rPr>
          <w:rFonts w:ascii="Arial" w:hAnsi="Arial" w:cs="Arial"/>
          <w:lang w:val="en-GB"/>
        </w:rPr>
        <w:t xml:space="preserve"> </w:t>
      </w:r>
      <w:r w:rsidR="00F93BB1" w:rsidRPr="00E658D7">
        <w:rPr>
          <w:rFonts w:ascii="Arial" w:hAnsi="Arial" w:cs="Arial"/>
          <w:lang w:val="en-GB"/>
        </w:rPr>
        <w:t xml:space="preserve">should it wish to resubmit the nomination during a following cycle, </w:t>
      </w:r>
      <w:r w:rsidRPr="00E658D7">
        <w:rPr>
          <w:rFonts w:ascii="Arial" w:hAnsi="Arial" w:cs="Arial"/>
          <w:lang w:val="en-GB"/>
        </w:rPr>
        <w:t xml:space="preserve">to </w:t>
      </w:r>
      <w:r w:rsidR="005C103E" w:rsidRPr="00E658D7">
        <w:rPr>
          <w:rFonts w:ascii="Arial" w:hAnsi="Arial" w:cs="Arial"/>
          <w:lang w:val="en-GB"/>
        </w:rPr>
        <w:t>provide</w:t>
      </w:r>
      <w:r w:rsidRPr="00E658D7">
        <w:rPr>
          <w:rFonts w:ascii="Arial" w:hAnsi="Arial" w:cs="Arial"/>
          <w:lang w:val="en-GB"/>
        </w:rPr>
        <w:t xml:space="preserve"> detailed information on the implementation of the Convention at the national level concerning the periodicity of updating of the State Inventory (Registry) of the Intangible Cultural Heritage of Georgia in accordance with Article 12.1 of the Convention.</w:t>
      </w:r>
    </w:p>
    <w:p w14:paraId="0D5615C3" w14:textId="2D278938" w:rsidR="00AF54FA" w:rsidRPr="00E658D7" w:rsidRDefault="00AF54FA" w:rsidP="005E593C">
      <w:pPr>
        <w:spacing w:before="360" w:after="120" w:line="240" w:lineRule="auto"/>
        <w:ind w:left="567"/>
        <w:jc w:val="both"/>
        <w:rPr>
          <w:rFonts w:ascii="Arial" w:hAnsi="Arial" w:cs="Arial"/>
          <w:b/>
          <w:bCs/>
          <w:lang w:val="en-GB"/>
        </w:rPr>
      </w:pPr>
      <w:bookmarkStart w:id="4" w:name="Decision_9a3"/>
      <w:r w:rsidRPr="00E658D7">
        <w:rPr>
          <w:rFonts w:ascii="Arial" w:hAnsi="Arial" w:cs="Arial"/>
          <w:b/>
          <w:bCs/>
          <w:lang w:val="en-GB"/>
        </w:rPr>
        <w:t xml:space="preserve">DRAFT DECISION 15.COM </w:t>
      </w:r>
      <w:r w:rsidR="00876975">
        <w:rPr>
          <w:rFonts w:ascii="Arial" w:hAnsi="Arial" w:cs="Arial"/>
          <w:b/>
          <w:bCs/>
          <w:lang w:val="en-GB"/>
        </w:rPr>
        <w:t>8</w:t>
      </w:r>
      <w:r w:rsidRPr="00E658D7">
        <w:rPr>
          <w:rFonts w:ascii="Arial" w:hAnsi="Arial" w:cs="Arial"/>
          <w:b/>
          <w:bCs/>
          <w:lang w:val="en-GB"/>
        </w:rPr>
        <w:t>.a.3</w:t>
      </w:r>
      <w:r w:rsidR="00C07AE6" w:rsidRPr="00E658D7">
        <w:rPr>
          <w:rFonts w:ascii="Arial" w:hAnsi="Arial" w:cs="Arial"/>
          <w:b/>
          <w:bCs/>
          <w:lang w:val="en-GB"/>
        </w:rPr>
        <w:tab/>
      </w:r>
      <w:r w:rsidR="00C07AE6" w:rsidRPr="00E658D7">
        <w:rPr>
          <w:rFonts w:ascii="Arial" w:hAnsi="Arial"/>
          <w:noProof/>
          <w:color w:val="0000FF"/>
          <w:lang w:val="en-GB"/>
        </w:rPr>
        <w:drawing>
          <wp:inline distT="0" distB="0" distL="0" distR="0" wp14:anchorId="1654EC7F" wp14:editId="53017224">
            <wp:extent cx="104775" cy="104775"/>
            <wp:effectExtent l="0" t="0" r="9525" b="952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
    <w:p w14:paraId="3A8D95EF" w14:textId="036A553F" w:rsidR="00AF54FA" w:rsidRPr="00E658D7" w:rsidRDefault="00AF54FA" w:rsidP="005E593C">
      <w:pPr>
        <w:ind w:left="567"/>
        <w:jc w:val="both"/>
        <w:rPr>
          <w:rFonts w:ascii="Arial" w:hAnsi="Arial" w:cs="Arial"/>
          <w:lang w:val="en-GB"/>
        </w:rPr>
      </w:pPr>
      <w:r w:rsidRPr="00E658D7">
        <w:rPr>
          <w:rFonts w:ascii="Arial" w:hAnsi="Arial" w:cs="Arial"/>
          <w:lang w:val="en-GB"/>
        </w:rPr>
        <w:t>The Committee</w:t>
      </w:r>
    </w:p>
    <w:p w14:paraId="64BDBF39" w14:textId="46CCAF14" w:rsidR="00AF54FA" w:rsidRPr="00E658D7" w:rsidRDefault="00AF54FA" w:rsidP="005E593C">
      <w:pPr>
        <w:pStyle w:val="ListParagraph"/>
        <w:numPr>
          <w:ilvl w:val="0"/>
          <w:numId w:val="23"/>
        </w:numPr>
        <w:tabs>
          <w:tab w:val="left" w:pos="1276"/>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Takes note</w:t>
      </w:r>
      <w:r w:rsidRPr="00E658D7">
        <w:rPr>
          <w:rFonts w:ascii="Arial" w:hAnsi="Arial" w:cs="Arial"/>
          <w:lang w:val="en-GB"/>
        </w:rPr>
        <w:t xml:space="preserve"> that Egypt has nominated </w:t>
      </w:r>
      <w:r w:rsidRPr="00E658D7">
        <w:rPr>
          <w:rFonts w:ascii="Arial" w:hAnsi="Arial" w:cs="Arial"/>
          <w:b/>
          <w:lang w:val="en-GB"/>
        </w:rPr>
        <w:t>Handmade weaving in Upper Egypt (Sa’eed)</w:t>
      </w:r>
      <w:r w:rsidRPr="00E658D7">
        <w:rPr>
          <w:rFonts w:ascii="Arial" w:hAnsi="Arial" w:cs="Arial"/>
          <w:lang w:val="en-GB"/>
        </w:rPr>
        <w:t xml:space="preserve"> (</w:t>
      </w:r>
      <w:r w:rsidR="00343267" w:rsidRPr="00141DE6">
        <w:rPr>
          <w:rFonts w:ascii="Arial" w:hAnsi="Arial" w:cs="Arial"/>
          <w:lang w:val="en-GB"/>
        </w:rPr>
        <w:t>no</w:t>
      </w:r>
      <w:r w:rsidRPr="00E658D7">
        <w:rPr>
          <w:rFonts w:ascii="Arial" w:hAnsi="Arial" w:cs="Arial"/>
          <w:lang w:val="en-GB"/>
        </w:rPr>
        <w:t>. 01605) for inscription on the List of Intangible Cultural Heritage in Need of Urgent Safeguarding:</w:t>
      </w:r>
    </w:p>
    <w:p w14:paraId="5E5DDFE5" w14:textId="2A04FD3F" w:rsidR="00AF54FA" w:rsidRPr="00E658D7" w:rsidRDefault="005C103E" w:rsidP="005E593C">
      <w:pPr>
        <w:pStyle w:val="ListParagraph"/>
        <w:spacing w:before="120" w:after="120" w:line="240" w:lineRule="auto"/>
        <w:ind w:left="1134"/>
        <w:contextualSpacing w:val="0"/>
        <w:jc w:val="both"/>
        <w:rPr>
          <w:rFonts w:ascii="Arial" w:hAnsi="Arial" w:cs="Arial"/>
          <w:lang w:val="en-GB"/>
        </w:rPr>
      </w:pPr>
      <w:r w:rsidRPr="00E658D7">
        <w:rPr>
          <w:rFonts w:ascii="Arial" w:hAnsi="Arial" w:cs="Arial"/>
          <w:lang w:val="en-GB"/>
        </w:rPr>
        <w:t xml:space="preserve">The craft tradition </w:t>
      </w:r>
      <w:r w:rsidR="00F848D2">
        <w:rPr>
          <w:rFonts w:ascii="Arial" w:hAnsi="Arial" w:cs="Arial"/>
          <w:lang w:val="en-GB"/>
        </w:rPr>
        <w:t>‘</w:t>
      </w:r>
      <w:r w:rsidR="00AF54FA" w:rsidRPr="00E658D7">
        <w:rPr>
          <w:rFonts w:ascii="Arial" w:hAnsi="Arial" w:cs="Arial"/>
          <w:lang w:val="en-GB"/>
        </w:rPr>
        <w:t>Handmade weaving in Upper Egypt (Sa’eed)</w:t>
      </w:r>
      <w:r w:rsidR="00F848D2">
        <w:rPr>
          <w:rFonts w:ascii="Arial" w:hAnsi="Arial" w:cs="Arial"/>
          <w:lang w:val="en-GB"/>
        </w:rPr>
        <w:t>’</w:t>
      </w:r>
      <w:r w:rsidR="00AF54FA" w:rsidRPr="00E658D7">
        <w:rPr>
          <w:rFonts w:ascii="Arial" w:hAnsi="Arial" w:cs="Arial"/>
          <w:lang w:val="en-GB"/>
        </w:rPr>
        <w:t xml:space="preserve"> is a complex process that requires time, effort, patience and practice. Many steps and techniques are involved in the loom preparation, threading and weaving to achieve the final product; it is a work of precision and intricate workmanship. For centuries, men and women have used their inherited knowledge and artistic talent to create embroidered textiles both as a family legacy and as a profession. The basic principles have remained the same as those used in the past, whether for linen, cotton, wool or silk. However, factories that used to weave with expensive silk yarn have gradually shifted to cotton as it is more financially rewarding, and the small narrow looms have been replaced with wider ones. Handloom weaving is considered as a source of identity and pride for the communities concerned and the persistence of handloom terminology attests to its deep-rooted significance for them. The practice currently faces many threats, however. Weaving is no longer lucrative, weaving at home requires unused space to accommodate the loom, and the working materials are expensive. The craft is therefore neglected and not transmitted as it was in the past. It is believed that training a new generation of young people in this trade would provide a solution to the escalating problem of unemployment in the communities concerned.</w:t>
      </w:r>
    </w:p>
    <w:p w14:paraId="52634D80" w14:textId="5C57F0EE" w:rsidR="00AF54FA" w:rsidRPr="00E658D7" w:rsidRDefault="00637E0D" w:rsidP="009F2C10">
      <w:pPr>
        <w:pStyle w:val="ListParagraph"/>
        <w:keepNext/>
        <w:numPr>
          <w:ilvl w:val="0"/>
          <w:numId w:val="23"/>
        </w:numPr>
        <w:tabs>
          <w:tab w:val="left" w:pos="1701"/>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lastRenderedPageBreak/>
        <w:t>Considers</w:t>
      </w:r>
      <w:r w:rsidR="00AF54FA" w:rsidRPr="00E658D7">
        <w:rPr>
          <w:rFonts w:ascii="Arial" w:hAnsi="Arial" w:cs="Arial"/>
          <w:lang w:val="en-GB"/>
        </w:rPr>
        <w:t xml:space="preserve"> that, from the information included in the file, the nomination satisfies the following criteria for inscription on the </w:t>
      </w:r>
      <w:r w:rsidR="00470B14" w:rsidRPr="00E658D7">
        <w:rPr>
          <w:rFonts w:ascii="Arial" w:hAnsi="Arial" w:cs="Arial"/>
          <w:lang w:val="en-GB"/>
        </w:rPr>
        <w:t>List of Intangible Cultural Heritage in Need of Urgent Safeguarding</w:t>
      </w:r>
      <w:r w:rsidR="00AF54FA" w:rsidRPr="00E658D7">
        <w:rPr>
          <w:rFonts w:ascii="Arial" w:hAnsi="Arial" w:cs="Arial"/>
          <w:lang w:val="en-GB"/>
        </w:rPr>
        <w:t>:</w:t>
      </w:r>
    </w:p>
    <w:p w14:paraId="46A10443" w14:textId="3F9FE675"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.1:</w:t>
      </w:r>
      <w:r w:rsidR="00AF54FA" w:rsidRPr="00E658D7">
        <w:rPr>
          <w:rFonts w:ascii="Arial" w:hAnsi="Arial" w:cs="Arial"/>
          <w:lang w:val="en-GB"/>
        </w:rPr>
        <w:tab/>
      </w:r>
      <w:r w:rsidR="00EB79E9" w:rsidRPr="00E658D7">
        <w:rPr>
          <w:rFonts w:ascii="Arial" w:hAnsi="Arial" w:cs="Arial"/>
          <w:lang w:val="en-GB"/>
        </w:rPr>
        <w:t>H</w:t>
      </w:r>
      <w:r w:rsidR="005623FF" w:rsidRPr="00E658D7">
        <w:rPr>
          <w:rFonts w:ascii="Arial" w:hAnsi="Arial" w:cs="Arial"/>
          <w:lang w:val="en-GB"/>
        </w:rPr>
        <w:t>and</w:t>
      </w:r>
      <w:r w:rsidR="00EB79E9" w:rsidRPr="00E658D7">
        <w:rPr>
          <w:rFonts w:ascii="Arial" w:hAnsi="Arial" w:cs="Arial"/>
          <w:lang w:val="en-GB"/>
        </w:rPr>
        <w:t>made</w:t>
      </w:r>
      <w:r w:rsidR="005623FF" w:rsidRPr="00E658D7">
        <w:rPr>
          <w:rFonts w:ascii="Arial" w:hAnsi="Arial" w:cs="Arial"/>
          <w:lang w:val="en-GB"/>
        </w:rPr>
        <w:t xml:space="preserve"> weaving in Upper Egypt (Sa’eed) is a skill linked to </w:t>
      </w:r>
      <w:r w:rsidR="00EB79E9" w:rsidRPr="00E658D7">
        <w:rPr>
          <w:rFonts w:ascii="Arial" w:hAnsi="Arial" w:cs="Arial"/>
          <w:lang w:val="en-GB"/>
        </w:rPr>
        <w:t xml:space="preserve">a number of </w:t>
      </w:r>
      <w:r w:rsidR="005623FF" w:rsidRPr="00E658D7">
        <w:rPr>
          <w:rFonts w:ascii="Arial" w:hAnsi="Arial" w:cs="Arial"/>
          <w:lang w:val="en-GB"/>
        </w:rPr>
        <w:t xml:space="preserve">traditional crafts, the practice of which has supported the development of oral expressions </w:t>
      </w:r>
      <w:r w:rsidR="006E33FA" w:rsidRPr="00E658D7">
        <w:rPr>
          <w:rFonts w:ascii="Arial" w:hAnsi="Arial" w:cs="Arial"/>
          <w:lang w:val="en-GB"/>
        </w:rPr>
        <w:t>related to</w:t>
      </w:r>
      <w:r w:rsidR="005623FF" w:rsidRPr="00E658D7">
        <w:rPr>
          <w:rFonts w:ascii="Arial" w:hAnsi="Arial" w:cs="Arial"/>
          <w:lang w:val="en-GB"/>
        </w:rPr>
        <w:t xml:space="preserve"> </w:t>
      </w:r>
      <w:r w:rsidR="00EB79E9" w:rsidRPr="00E658D7">
        <w:rPr>
          <w:rFonts w:ascii="Arial" w:hAnsi="Arial" w:cs="Arial"/>
          <w:lang w:val="en-GB"/>
        </w:rPr>
        <w:t xml:space="preserve">the </w:t>
      </w:r>
      <w:r w:rsidR="005623FF" w:rsidRPr="00E658D7">
        <w:rPr>
          <w:rFonts w:ascii="Arial" w:hAnsi="Arial" w:cs="Arial"/>
          <w:lang w:val="en-GB"/>
        </w:rPr>
        <w:t>everyday life</w:t>
      </w:r>
      <w:r w:rsidR="006E33FA" w:rsidRPr="00E658D7">
        <w:rPr>
          <w:rFonts w:ascii="Arial" w:hAnsi="Arial" w:cs="Arial"/>
          <w:lang w:val="en-GB"/>
        </w:rPr>
        <w:t xml:space="preserve"> of the communities of bearers</w:t>
      </w:r>
      <w:r w:rsidR="005623FF" w:rsidRPr="00E658D7">
        <w:rPr>
          <w:rFonts w:ascii="Arial" w:hAnsi="Arial" w:cs="Arial"/>
          <w:lang w:val="en-GB"/>
        </w:rPr>
        <w:t>.</w:t>
      </w:r>
      <w:r w:rsidR="006E33FA" w:rsidRPr="00E658D7">
        <w:rPr>
          <w:rFonts w:ascii="Arial" w:hAnsi="Arial" w:cs="Arial"/>
          <w:lang w:val="en-GB"/>
        </w:rPr>
        <w:t xml:space="preserve"> </w:t>
      </w:r>
      <w:r w:rsidR="005623FF" w:rsidRPr="00E658D7">
        <w:rPr>
          <w:rFonts w:ascii="Arial" w:hAnsi="Arial" w:cs="Arial"/>
          <w:lang w:val="en-GB"/>
        </w:rPr>
        <w:t xml:space="preserve">The community recognizes </w:t>
      </w:r>
      <w:r w:rsidR="00505451" w:rsidRPr="00E658D7">
        <w:rPr>
          <w:rFonts w:ascii="Arial" w:hAnsi="Arial" w:cs="Arial"/>
          <w:lang w:val="en-GB"/>
        </w:rPr>
        <w:t>the practice</w:t>
      </w:r>
      <w:r w:rsidR="005623FF" w:rsidRPr="00E658D7">
        <w:rPr>
          <w:rFonts w:ascii="Arial" w:hAnsi="Arial" w:cs="Arial"/>
          <w:lang w:val="en-GB"/>
        </w:rPr>
        <w:t xml:space="preserve"> as part of </w:t>
      </w:r>
      <w:r w:rsidR="00232D60" w:rsidRPr="00E658D7">
        <w:rPr>
          <w:rFonts w:ascii="Arial" w:hAnsi="Arial" w:cs="Arial"/>
          <w:lang w:val="en-GB"/>
        </w:rPr>
        <w:t xml:space="preserve">its </w:t>
      </w:r>
      <w:r w:rsidR="005623FF" w:rsidRPr="00E658D7">
        <w:rPr>
          <w:rFonts w:ascii="Arial" w:hAnsi="Arial" w:cs="Arial"/>
          <w:lang w:val="en-GB"/>
        </w:rPr>
        <w:t>traditional heritag</w:t>
      </w:r>
      <w:r w:rsidR="00232D60" w:rsidRPr="00E658D7">
        <w:rPr>
          <w:rFonts w:ascii="Arial" w:hAnsi="Arial" w:cs="Arial"/>
          <w:lang w:val="en-GB"/>
        </w:rPr>
        <w:t>e</w:t>
      </w:r>
      <w:r w:rsidR="00505451" w:rsidRPr="00E658D7">
        <w:rPr>
          <w:rFonts w:ascii="Arial" w:hAnsi="Arial" w:cs="Arial"/>
          <w:lang w:val="en-GB"/>
        </w:rPr>
        <w:t>.</w:t>
      </w:r>
      <w:r w:rsidR="008B51D2" w:rsidRPr="00E658D7">
        <w:rPr>
          <w:rFonts w:ascii="Arial" w:hAnsi="Arial" w:cs="Arial"/>
          <w:lang w:val="en-GB"/>
        </w:rPr>
        <w:t xml:space="preserve"> </w:t>
      </w:r>
      <w:r w:rsidR="00505451" w:rsidRPr="00E658D7">
        <w:rPr>
          <w:rFonts w:ascii="Arial" w:hAnsi="Arial" w:cs="Arial"/>
          <w:lang w:val="en-GB"/>
        </w:rPr>
        <w:t>F</w:t>
      </w:r>
      <w:r w:rsidR="00EB79E9" w:rsidRPr="00E658D7">
        <w:rPr>
          <w:rFonts w:ascii="Arial" w:hAnsi="Arial" w:cs="Arial"/>
          <w:lang w:val="en-GB"/>
        </w:rPr>
        <w:t xml:space="preserve">or its </w:t>
      </w:r>
      <w:r w:rsidR="005623FF" w:rsidRPr="00E658D7">
        <w:rPr>
          <w:rFonts w:ascii="Arial" w:hAnsi="Arial" w:cs="Arial"/>
          <w:lang w:val="en-GB"/>
        </w:rPr>
        <w:t>practitioners</w:t>
      </w:r>
      <w:r w:rsidR="00505451" w:rsidRPr="00E658D7">
        <w:rPr>
          <w:rFonts w:ascii="Arial" w:hAnsi="Arial" w:cs="Arial"/>
          <w:lang w:val="en-GB"/>
        </w:rPr>
        <w:t>,</w:t>
      </w:r>
      <w:r w:rsidR="005623FF" w:rsidRPr="00E658D7">
        <w:rPr>
          <w:rFonts w:ascii="Arial" w:hAnsi="Arial" w:cs="Arial"/>
          <w:lang w:val="en-GB"/>
        </w:rPr>
        <w:t xml:space="preserve"> </w:t>
      </w:r>
      <w:r w:rsidR="006E33FA" w:rsidRPr="00E658D7">
        <w:rPr>
          <w:rFonts w:ascii="Arial" w:hAnsi="Arial" w:cs="Arial"/>
          <w:lang w:val="en-GB"/>
        </w:rPr>
        <w:t xml:space="preserve">handloom weaving </w:t>
      </w:r>
      <w:r w:rsidR="00EB79E9" w:rsidRPr="00E658D7">
        <w:rPr>
          <w:rFonts w:ascii="Arial" w:hAnsi="Arial" w:cs="Arial"/>
          <w:lang w:val="en-GB"/>
        </w:rPr>
        <w:t xml:space="preserve">is a source of </w:t>
      </w:r>
      <w:r w:rsidR="005623FF" w:rsidRPr="00E658D7">
        <w:rPr>
          <w:rFonts w:ascii="Arial" w:hAnsi="Arial" w:cs="Arial"/>
          <w:lang w:val="en-GB"/>
        </w:rPr>
        <w:t xml:space="preserve">identity and pride. </w:t>
      </w:r>
      <w:r w:rsidR="00EB79E9" w:rsidRPr="00E658D7">
        <w:rPr>
          <w:rFonts w:ascii="Arial" w:hAnsi="Arial" w:cs="Arial"/>
          <w:lang w:val="en-GB"/>
        </w:rPr>
        <w:t>H</w:t>
      </w:r>
      <w:r w:rsidR="005623FF" w:rsidRPr="00E658D7">
        <w:rPr>
          <w:rFonts w:ascii="Arial" w:hAnsi="Arial" w:cs="Arial"/>
          <w:lang w:val="en-GB"/>
        </w:rPr>
        <w:t xml:space="preserve">andmade weaving is transmitted mainly by simulation, </w:t>
      </w:r>
      <w:r w:rsidR="00EB79E9" w:rsidRPr="009C42FF">
        <w:rPr>
          <w:rFonts w:ascii="Arial" w:hAnsi="Arial" w:cs="Arial"/>
          <w:lang w:val="en-GB"/>
        </w:rPr>
        <w:t xml:space="preserve">with </w:t>
      </w:r>
      <w:r w:rsidR="009C42FF">
        <w:rPr>
          <w:rFonts w:ascii="Arial" w:hAnsi="Arial" w:cs="Arial"/>
          <w:lang w:val="en-GB"/>
        </w:rPr>
        <w:t>apprentice</w:t>
      </w:r>
      <w:r w:rsidR="009C42FF" w:rsidRPr="00E658D7">
        <w:rPr>
          <w:rFonts w:ascii="Arial" w:hAnsi="Arial" w:cs="Arial"/>
          <w:lang w:val="en-GB"/>
        </w:rPr>
        <w:t xml:space="preserve"> </w:t>
      </w:r>
      <w:r w:rsidR="005623FF" w:rsidRPr="00E658D7">
        <w:rPr>
          <w:rFonts w:ascii="Arial" w:hAnsi="Arial" w:cs="Arial"/>
          <w:lang w:val="en-GB"/>
        </w:rPr>
        <w:t xml:space="preserve">weavers </w:t>
      </w:r>
      <w:r w:rsidR="00EB79E9" w:rsidRPr="00E658D7">
        <w:rPr>
          <w:rFonts w:ascii="Arial" w:hAnsi="Arial" w:cs="Arial"/>
          <w:lang w:val="en-GB"/>
        </w:rPr>
        <w:t xml:space="preserve">acquiring </w:t>
      </w:r>
      <w:r w:rsidR="005623FF" w:rsidRPr="00E658D7">
        <w:rPr>
          <w:rFonts w:ascii="Arial" w:hAnsi="Arial" w:cs="Arial"/>
          <w:lang w:val="en-GB"/>
        </w:rPr>
        <w:t xml:space="preserve">knowledge orally while mimicking </w:t>
      </w:r>
      <w:r w:rsidR="00EB79E9" w:rsidRPr="00E658D7">
        <w:rPr>
          <w:rFonts w:ascii="Arial" w:hAnsi="Arial" w:cs="Arial"/>
          <w:lang w:val="en-GB"/>
        </w:rPr>
        <w:t>the techniques of their elders</w:t>
      </w:r>
      <w:r w:rsidR="005623FF" w:rsidRPr="00E658D7">
        <w:rPr>
          <w:rFonts w:ascii="Arial" w:hAnsi="Arial" w:cs="Arial"/>
          <w:lang w:val="en-GB"/>
        </w:rPr>
        <w:t xml:space="preserve">. However, </w:t>
      </w:r>
      <w:r w:rsidR="00EB79E9" w:rsidRPr="00E658D7">
        <w:rPr>
          <w:rFonts w:ascii="Arial" w:hAnsi="Arial" w:cs="Arial"/>
          <w:lang w:val="en-GB"/>
        </w:rPr>
        <w:t xml:space="preserve">as a family legacy and profession, </w:t>
      </w:r>
      <w:r w:rsidR="005623FF" w:rsidRPr="00E658D7">
        <w:rPr>
          <w:rFonts w:ascii="Arial" w:hAnsi="Arial" w:cs="Arial"/>
          <w:lang w:val="en-GB"/>
        </w:rPr>
        <w:t xml:space="preserve">the craft is </w:t>
      </w:r>
      <w:r w:rsidR="00EB79E9" w:rsidRPr="00E658D7">
        <w:rPr>
          <w:rFonts w:ascii="Arial" w:hAnsi="Arial" w:cs="Arial"/>
          <w:lang w:val="en-GB"/>
        </w:rPr>
        <w:t xml:space="preserve">being </w:t>
      </w:r>
      <w:r w:rsidR="005623FF" w:rsidRPr="00E658D7">
        <w:rPr>
          <w:rFonts w:ascii="Arial" w:hAnsi="Arial" w:cs="Arial"/>
          <w:lang w:val="en-GB"/>
        </w:rPr>
        <w:t>transmitted within families</w:t>
      </w:r>
      <w:r w:rsidR="00EB79E9" w:rsidRPr="00E658D7">
        <w:rPr>
          <w:rFonts w:ascii="Arial" w:hAnsi="Arial" w:cs="Arial"/>
          <w:lang w:val="en-GB"/>
        </w:rPr>
        <w:t xml:space="preserve"> less and less</w:t>
      </w:r>
      <w:r w:rsidR="00505451" w:rsidRPr="00E658D7">
        <w:rPr>
          <w:rFonts w:ascii="Arial" w:hAnsi="Arial" w:cs="Arial"/>
          <w:lang w:val="en-GB"/>
        </w:rPr>
        <w:t>,</w:t>
      </w:r>
      <w:r w:rsidR="00EB79E9" w:rsidRPr="00E658D7">
        <w:rPr>
          <w:rFonts w:ascii="Arial" w:hAnsi="Arial" w:cs="Arial"/>
          <w:lang w:val="en-GB"/>
        </w:rPr>
        <w:t xml:space="preserve"> mainly due </w:t>
      </w:r>
      <w:r w:rsidR="005623FF" w:rsidRPr="00E658D7">
        <w:rPr>
          <w:rFonts w:ascii="Arial" w:hAnsi="Arial" w:cs="Arial"/>
          <w:lang w:val="en-GB"/>
        </w:rPr>
        <w:t>to economic</w:t>
      </w:r>
      <w:r w:rsidR="00EB79E9" w:rsidRPr="00E658D7">
        <w:rPr>
          <w:rFonts w:ascii="Arial" w:hAnsi="Arial" w:cs="Arial"/>
          <w:lang w:val="en-GB"/>
        </w:rPr>
        <w:t xml:space="preserve"> </w:t>
      </w:r>
      <w:r w:rsidR="005623FF" w:rsidRPr="00E658D7">
        <w:rPr>
          <w:rFonts w:ascii="Arial" w:hAnsi="Arial" w:cs="Arial"/>
          <w:lang w:val="en-GB"/>
        </w:rPr>
        <w:t>reasons, which affect the percentage of the know-how passed on and the craftsmanship within the community.</w:t>
      </w:r>
    </w:p>
    <w:p w14:paraId="2A2D533C" w14:textId="322B90B9"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.2:</w:t>
      </w:r>
      <w:r w:rsidR="00AF54FA" w:rsidRPr="00E658D7">
        <w:rPr>
          <w:rFonts w:ascii="Arial" w:hAnsi="Arial" w:cs="Arial"/>
          <w:lang w:val="en-GB"/>
        </w:rPr>
        <w:tab/>
      </w:r>
      <w:r w:rsidR="005623FF" w:rsidRPr="00E658D7">
        <w:rPr>
          <w:rFonts w:ascii="Arial" w:hAnsi="Arial" w:cs="Arial"/>
          <w:lang w:val="en-GB"/>
        </w:rPr>
        <w:t>Hand</w:t>
      </w:r>
      <w:r w:rsidR="00EB79E9" w:rsidRPr="00E658D7">
        <w:rPr>
          <w:rFonts w:ascii="Arial" w:hAnsi="Arial" w:cs="Arial"/>
          <w:lang w:val="en-GB"/>
        </w:rPr>
        <w:t>made</w:t>
      </w:r>
      <w:r w:rsidR="005623FF" w:rsidRPr="00E658D7">
        <w:rPr>
          <w:rFonts w:ascii="Arial" w:hAnsi="Arial" w:cs="Arial"/>
          <w:lang w:val="en-GB"/>
        </w:rPr>
        <w:t xml:space="preserve"> weaving is known throughout Egypt as a traditional </w:t>
      </w:r>
      <w:proofErr w:type="gramStart"/>
      <w:r w:rsidR="005623FF" w:rsidRPr="00E658D7">
        <w:rPr>
          <w:rFonts w:ascii="Arial" w:hAnsi="Arial" w:cs="Arial"/>
          <w:lang w:val="en-GB"/>
        </w:rPr>
        <w:t>craft, but</w:t>
      </w:r>
      <w:proofErr w:type="gramEnd"/>
      <w:r w:rsidR="005623FF" w:rsidRPr="00E658D7">
        <w:rPr>
          <w:rFonts w:ascii="Arial" w:hAnsi="Arial" w:cs="Arial"/>
          <w:lang w:val="en-GB"/>
        </w:rPr>
        <w:t xml:space="preserve"> is highly concentrated among the communities of Upper </w:t>
      </w:r>
      <w:r w:rsidR="005623FF" w:rsidRPr="00D85301">
        <w:rPr>
          <w:rFonts w:ascii="Arial" w:hAnsi="Arial" w:cs="Arial"/>
          <w:lang w:val="en-GB"/>
        </w:rPr>
        <w:t>Egypt. Nowadays</w:t>
      </w:r>
      <w:r w:rsidR="00EB79E9" w:rsidRPr="00D85301">
        <w:rPr>
          <w:rFonts w:ascii="Arial" w:hAnsi="Arial" w:cs="Arial"/>
          <w:lang w:val="en-GB"/>
        </w:rPr>
        <w:t xml:space="preserve">, </w:t>
      </w:r>
      <w:r w:rsidR="005623FF" w:rsidRPr="00D85301">
        <w:rPr>
          <w:rFonts w:ascii="Arial" w:hAnsi="Arial" w:cs="Arial"/>
          <w:lang w:val="en-GB"/>
        </w:rPr>
        <w:t xml:space="preserve">as a result of several </w:t>
      </w:r>
      <w:r w:rsidR="00D85301" w:rsidRPr="00D85301">
        <w:rPr>
          <w:rFonts w:ascii="Arial" w:hAnsi="Arial" w:cs="Arial"/>
          <w:lang w:val="en-GB"/>
        </w:rPr>
        <w:t xml:space="preserve">economic and technical </w:t>
      </w:r>
      <w:r w:rsidR="005623FF" w:rsidRPr="00D85301">
        <w:rPr>
          <w:rFonts w:ascii="Arial" w:hAnsi="Arial" w:cs="Arial"/>
          <w:lang w:val="en-GB"/>
        </w:rPr>
        <w:t>circumstances</w:t>
      </w:r>
      <w:r w:rsidR="00EB79E9" w:rsidRPr="00D85301">
        <w:rPr>
          <w:rFonts w:ascii="Arial" w:hAnsi="Arial" w:cs="Arial"/>
          <w:lang w:val="en-GB"/>
        </w:rPr>
        <w:t>,</w:t>
      </w:r>
      <w:r w:rsidR="005623FF" w:rsidRPr="00D85301">
        <w:rPr>
          <w:rFonts w:ascii="Arial" w:hAnsi="Arial" w:cs="Arial"/>
          <w:lang w:val="en-GB"/>
        </w:rPr>
        <w:t xml:space="preserve"> </w:t>
      </w:r>
      <w:r w:rsidR="006E33FA" w:rsidRPr="00D85301">
        <w:rPr>
          <w:rFonts w:ascii="Arial" w:hAnsi="Arial" w:cs="Arial"/>
          <w:lang w:val="en-GB"/>
        </w:rPr>
        <w:t xml:space="preserve">the </w:t>
      </w:r>
      <w:r w:rsidR="00775DC4" w:rsidRPr="007F4DE6">
        <w:rPr>
          <w:rFonts w:ascii="Arial" w:hAnsi="Arial" w:cs="Arial"/>
          <w:lang w:val="en-GB"/>
        </w:rPr>
        <w:t xml:space="preserve">viability of the </w:t>
      </w:r>
      <w:r w:rsidR="006E33FA" w:rsidRPr="00D85301">
        <w:rPr>
          <w:rFonts w:ascii="Arial" w:hAnsi="Arial" w:cs="Arial"/>
          <w:lang w:val="en-GB"/>
        </w:rPr>
        <w:t xml:space="preserve">craft </w:t>
      </w:r>
      <w:r w:rsidR="00EB79E9" w:rsidRPr="00D85301">
        <w:rPr>
          <w:rFonts w:ascii="Arial" w:hAnsi="Arial" w:cs="Arial"/>
          <w:lang w:val="en-GB"/>
        </w:rPr>
        <w:t xml:space="preserve">has been </w:t>
      </w:r>
      <w:r w:rsidR="00775DC4" w:rsidRPr="00D85301">
        <w:rPr>
          <w:rFonts w:ascii="Arial" w:hAnsi="Arial" w:cs="Arial"/>
          <w:lang w:val="en-GB"/>
        </w:rPr>
        <w:t>severely affected</w:t>
      </w:r>
      <w:r w:rsidR="006E33FA" w:rsidRPr="00D85301">
        <w:rPr>
          <w:rFonts w:ascii="Arial" w:hAnsi="Arial" w:cs="Arial"/>
          <w:lang w:val="en-GB"/>
        </w:rPr>
        <w:t>.</w:t>
      </w:r>
      <w:r w:rsidR="00AF54FA" w:rsidRPr="00D85301">
        <w:rPr>
          <w:rFonts w:ascii="Arial" w:hAnsi="Arial" w:cs="Arial"/>
          <w:lang w:val="en-GB"/>
        </w:rPr>
        <w:t xml:space="preserve"> </w:t>
      </w:r>
      <w:r w:rsidR="006E33FA" w:rsidRPr="00D85301">
        <w:rPr>
          <w:rFonts w:ascii="Arial" w:hAnsi="Arial" w:cs="Arial"/>
          <w:lang w:val="en-GB"/>
        </w:rPr>
        <w:t xml:space="preserve">The threats </w:t>
      </w:r>
      <w:r w:rsidR="00EB79E9" w:rsidRPr="00D85301">
        <w:rPr>
          <w:rFonts w:ascii="Arial" w:hAnsi="Arial" w:cs="Arial"/>
          <w:lang w:val="en-GB"/>
        </w:rPr>
        <w:t xml:space="preserve">identified to the continued transmission and enactment of the </w:t>
      </w:r>
      <w:r w:rsidR="006E33FA" w:rsidRPr="00D85301">
        <w:rPr>
          <w:rFonts w:ascii="Arial" w:hAnsi="Arial" w:cs="Arial"/>
          <w:lang w:val="en-GB"/>
        </w:rPr>
        <w:t xml:space="preserve">element are: </w:t>
      </w:r>
      <w:r w:rsidR="00505451" w:rsidRPr="00D85301">
        <w:rPr>
          <w:rFonts w:ascii="Arial" w:hAnsi="Arial" w:cs="Arial"/>
          <w:lang w:val="en-GB"/>
        </w:rPr>
        <w:t xml:space="preserve">a </w:t>
      </w:r>
      <w:r w:rsidR="00EB79E9" w:rsidRPr="00D85301">
        <w:rPr>
          <w:rFonts w:ascii="Arial" w:hAnsi="Arial" w:cs="Arial"/>
          <w:lang w:val="en-GB"/>
        </w:rPr>
        <w:t xml:space="preserve">decreased </w:t>
      </w:r>
      <w:r w:rsidR="006E33FA" w:rsidRPr="00D85301">
        <w:rPr>
          <w:rFonts w:ascii="Arial" w:hAnsi="Arial" w:cs="Arial"/>
          <w:lang w:val="en-GB"/>
        </w:rPr>
        <w:t xml:space="preserve">interest </w:t>
      </w:r>
      <w:r w:rsidR="00EB79E9" w:rsidRPr="00D85301">
        <w:rPr>
          <w:rFonts w:ascii="Arial" w:hAnsi="Arial" w:cs="Arial"/>
          <w:lang w:val="en-GB"/>
        </w:rPr>
        <w:t>in</w:t>
      </w:r>
      <w:r w:rsidR="006E33FA" w:rsidRPr="00D85301">
        <w:rPr>
          <w:rFonts w:ascii="Arial" w:hAnsi="Arial" w:cs="Arial"/>
          <w:lang w:val="en-GB"/>
        </w:rPr>
        <w:t xml:space="preserve"> the craft and thus endangered transmission of </w:t>
      </w:r>
      <w:r w:rsidR="00EB79E9" w:rsidRPr="00D85301">
        <w:rPr>
          <w:rFonts w:ascii="Arial" w:hAnsi="Arial" w:cs="Arial"/>
          <w:lang w:val="en-GB"/>
        </w:rPr>
        <w:t xml:space="preserve">the associated </w:t>
      </w:r>
      <w:r w:rsidR="006E33FA" w:rsidRPr="00D85301">
        <w:rPr>
          <w:rFonts w:ascii="Arial" w:hAnsi="Arial" w:cs="Arial"/>
          <w:lang w:val="en-GB"/>
        </w:rPr>
        <w:t>knowledge and skills in a wider context of technologi</w:t>
      </w:r>
      <w:r w:rsidR="00EB79E9" w:rsidRPr="00D85301">
        <w:rPr>
          <w:rFonts w:ascii="Arial" w:hAnsi="Arial" w:cs="Arial"/>
          <w:lang w:val="en-GB"/>
        </w:rPr>
        <w:t xml:space="preserve">cal advances; a </w:t>
      </w:r>
      <w:r w:rsidR="006E33FA" w:rsidRPr="00D85301">
        <w:rPr>
          <w:rFonts w:ascii="Arial" w:hAnsi="Arial" w:cs="Arial"/>
          <w:lang w:val="en-GB"/>
        </w:rPr>
        <w:t>lack of proportionate income for the workmanship</w:t>
      </w:r>
      <w:r w:rsidR="00EB79E9" w:rsidRPr="00D85301">
        <w:rPr>
          <w:rFonts w:ascii="Arial" w:hAnsi="Arial" w:cs="Arial"/>
          <w:lang w:val="en-GB"/>
        </w:rPr>
        <w:t xml:space="preserve"> involved;</w:t>
      </w:r>
      <w:r w:rsidR="006E33FA" w:rsidRPr="00D85301">
        <w:rPr>
          <w:rFonts w:ascii="Arial" w:hAnsi="Arial" w:cs="Arial"/>
          <w:lang w:val="en-GB"/>
        </w:rPr>
        <w:t xml:space="preserve"> </w:t>
      </w:r>
      <w:r w:rsidR="00EB79E9" w:rsidRPr="00D85301">
        <w:rPr>
          <w:rFonts w:ascii="Arial" w:hAnsi="Arial" w:cs="Arial"/>
          <w:lang w:val="en-GB"/>
        </w:rPr>
        <w:t xml:space="preserve">the </w:t>
      </w:r>
      <w:r w:rsidR="006E33FA" w:rsidRPr="00D85301">
        <w:rPr>
          <w:rFonts w:ascii="Arial" w:hAnsi="Arial" w:cs="Arial"/>
          <w:lang w:val="en-GB"/>
        </w:rPr>
        <w:t>import of cheaper textiles</w:t>
      </w:r>
      <w:r w:rsidR="00EB79E9" w:rsidRPr="00D85301">
        <w:rPr>
          <w:rFonts w:ascii="Arial" w:hAnsi="Arial" w:cs="Arial"/>
          <w:lang w:val="en-GB"/>
        </w:rPr>
        <w:t>; a</w:t>
      </w:r>
      <w:r w:rsidR="006E33FA" w:rsidRPr="00D85301">
        <w:rPr>
          <w:rFonts w:ascii="Arial" w:hAnsi="Arial" w:cs="Arial"/>
          <w:lang w:val="en-GB"/>
        </w:rPr>
        <w:t xml:space="preserve"> lack</w:t>
      </w:r>
      <w:r w:rsidR="006E33FA" w:rsidRPr="00E658D7">
        <w:rPr>
          <w:rFonts w:ascii="Arial" w:hAnsi="Arial" w:cs="Arial"/>
          <w:lang w:val="en-GB"/>
        </w:rPr>
        <w:t xml:space="preserve"> of adequate cultivation and plantation as well as </w:t>
      </w:r>
      <w:r w:rsidR="00EB79E9" w:rsidRPr="00E658D7">
        <w:rPr>
          <w:rFonts w:ascii="Arial" w:hAnsi="Arial" w:cs="Arial"/>
          <w:lang w:val="en-GB"/>
        </w:rPr>
        <w:t>the absence of an appropriate</w:t>
      </w:r>
      <w:r w:rsidR="006E33FA" w:rsidRPr="00E658D7">
        <w:rPr>
          <w:rFonts w:ascii="Arial" w:hAnsi="Arial" w:cs="Arial"/>
          <w:lang w:val="en-GB"/>
        </w:rPr>
        <w:t xml:space="preserve"> sales market for the textile products </w:t>
      </w:r>
      <w:r w:rsidR="008B51D2" w:rsidRPr="00E658D7">
        <w:rPr>
          <w:rFonts w:ascii="Arial" w:hAnsi="Arial" w:cs="Arial"/>
          <w:lang w:val="en-GB"/>
        </w:rPr>
        <w:t>made through</w:t>
      </w:r>
      <w:r w:rsidR="006E33FA" w:rsidRPr="00E658D7">
        <w:rPr>
          <w:rFonts w:ascii="Arial" w:hAnsi="Arial" w:cs="Arial"/>
          <w:lang w:val="en-GB"/>
        </w:rPr>
        <w:t xml:space="preserve"> hand</w:t>
      </w:r>
      <w:r w:rsidR="00EB79E9" w:rsidRPr="00E658D7">
        <w:rPr>
          <w:rFonts w:ascii="Arial" w:hAnsi="Arial" w:cs="Arial"/>
          <w:lang w:val="en-GB"/>
        </w:rPr>
        <w:t xml:space="preserve">made </w:t>
      </w:r>
      <w:r w:rsidR="006E33FA" w:rsidRPr="00E658D7">
        <w:rPr>
          <w:rFonts w:ascii="Arial" w:hAnsi="Arial" w:cs="Arial"/>
          <w:lang w:val="en-GB"/>
        </w:rPr>
        <w:t xml:space="preserve">weaving and embroidery. </w:t>
      </w:r>
      <w:r w:rsidR="00EB79E9" w:rsidRPr="00E658D7">
        <w:rPr>
          <w:rFonts w:ascii="Arial" w:hAnsi="Arial" w:cs="Arial"/>
          <w:lang w:val="en-GB"/>
        </w:rPr>
        <w:t>Moreover,</w:t>
      </w:r>
      <w:r w:rsidR="006E33FA" w:rsidRPr="00E658D7">
        <w:rPr>
          <w:rFonts w:ascii="Arial" w:hAnsi="Arial" w:cs="Arial"/>
          <w:lang w:val="en-GB"/>
        </w:rPr>
        <w:t xml:space="preserve"> </w:t>
      </w:r>
      <w:r w:rsidR="00EB79E9" w:rsidRPr="00E658D7">
        <w:rPr>
          <w:rFonts w:ascii="Arial" w:hAnsi="Arial" w:cs="Arial"/>
          <w:lang w:val="en-GB"/>
        </w:rPr>
        <w:t xml:space="preserve">there is insufficient </w:t>
      </w:r>
      <w:r w:rsidR="006E33FA" w:rsidRPr="00E658D7">
        <w:rPr>
          <w:rFonts w:ascii="Arial" w:hAnsi="Arial" w:cs="Arial"/>
          <w:lang w:val="en-GB"/>
        </w:rPr>
        <w:t>public awareness, documentation and methodological learning</w:t>
      </w:r>
      <w:r w:rsidR="00113D00" w:rsidRPr="00E658D7">
        <w:rPr>
          <w:rFonts w:ascii="Arial" w:hAnsi="Arial" w:cs="Arial"/>
          <w:lang w:val="en-GB"/>
        </w:rPr>
        <w:t>,</w:t>
      </w:r>
      <w:r w:rsidR="006E33FA" w:rsidRPr="00E658D7">
        <w:rPr>
          <w:rFonts w:ascii="Arial" w:hAnsi="Arial" w:cs="Arial"/>
          <w:lang w:val="en-GB"/>
        </w:rPr>
        <w:t xml:space="preserve"> and the chain around production and consumption</w:t>
      </w:r>
      <w:r w:rsidR="00113D00" w:rsidRPr="00E658D7">
        <w:rPr>
          <w:rFonts w:ascii="Arial" w:hAnsi="Arial" w:cs="Arial"/>
          <w:lang w:val="en-GB"/>
        </w:rPr>
        <w:t xml:space="preserve"> needs to be developed</w:t>
      </w:r>
      <w:r w:rsidR="006E33FA" w:rsidRPr="00E658D7">
        <w:rPr>
          <w:rFonts w:ascii="Arial" w:hAnsi="Arial" w:cs="Arial"/>
          <w:lang w:val="en-GB"/>
        </w:rPr>
        <w:t>.</w:t>
      </w:r>
    </w:p>
    <w:p w14:paraId="27DEF6EC" w14:textId="7ABDA510" w:rsidR="00AF54FA" w:rsidRPr="00C70B3C"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.4:</w:t>
      </w:r>
      <w:r w:rsidR="00AF54FA" w:rsidRPr="00E658D7">
        <w:rPr>
          <w:rFonts w:ascii="Arial" w:hAnsi="Arial" w:cs="Arial"/>
          <w:lang w:val="en-GB"/>
        </w:rPr>
        <w:tab/>
      </w:r>
      <w:r w:rsidR="00113D00" w:rsidRPr="00E658D7">
        <w:rPr>
          <w:rFonts w:ascii="Arial" w:hAnsi="Arial" w:cs="Arial"/>
          <w:lang w:val="en-GB"/>
        </w:rPr>
        <w:t>C</w:t>
      </w:r>
      <w:r w:rsidR="006E33FA" w:rsidRPr="00E658D7">
        <w:rPr>
          <w:rFonts w:ascii="Arial" w:hAnsi="Arial" w:cs="Arial"/>
          <w:lang w:val="en-GB"/>
        </w:rPr>
        <w:t xml:space="preserve">ommunity members have been the primary supporters </w:t>
      </w:r>
      <w:r w:rsidR="00113D00" w:rsidRPr="00E658D7">
        <w:rPr>
          <w:rFonts w:ascii="Arial" w:hAnsi="Arial" w:cs="Arial"/>
          <w:lang w:val="en-GB"/>
        </w:rPr>
        <w:t xml:space="preserve">of </w:t>
      </w:r>
      <w:r w:rsidR="006E33FA" w:rsidRPr="00E658D7">
        <w:rPr>
          <w:rFonts w:ascii="Arial" w:hAnsi="Arial" w:cs="Arial"/>
          <w:lang w:val="en-GB"/>
        </w:rPr>
        <w:t xml:space="preserve">and collaborators in </w:t>
      </w:r>
      <w:r w:rsidR="00113D00" w:rsidRPr="00E658D7">
        <w:rPr>
          <w:rFonts w:ascii="Arial" w:hAnsi="Arial" w:cs="Arial"/>
          <w:lang w:val="en-GB"/>
        </w:rPr>
        <w:t xml:space="preserve">the </w:t>
      </w:r>
      <w:r w:rsidR="006E33FA" w:rsidRPr="00E658D7">
        <w:rPr>
          <w:rFonts w:ascii="Arial" w:hAnsi="Arial" w:cs="Arial"/>
          <w:lang w:val="en-GB"/>
        </w:rPr>
        <w:t xml:space="preserve">efforts to safeguard the element and </w:t>
      </w:r>
      <w:r w:rsidR="00113D00" w:rsidRPr="00E658D7">
        <w:rPr>
          <w:rFonts w:ascii="Arial" w:hAnsi="Arial" w:cs="Arial"/>
          <w:lang w:val="en-GB"/>
        </w:rPr>
        <w:t xml:space="preserve">prevent </w:t>
      </w:r>
      <w:r w:rsidR="006E33FA" w:rsidRPr="00E658D7">
        <w:rPr>
          <w:rFonts w:ascii="Arial" w:hAnsi="Arial" w:cs="Arial"/>
          <w:lang w:val="en-GB"/>
        </w:rPr>
        <w:t xml:space="preserve">its </w:t>
      </w:r>
      <w:r w:rsidR="00113D00" w:rsidRPr="00E658D7">
        <w:rPr>
          <w:rFonts w:ascii="Arial" w:hAnsi="Arial" w:cs="Arial"/>
          <w:lang w:val="en-GB"/>
        </w:rPr>
        <w:t>disappearance</w:t>
      </w:r>
      <w:r w:rsidR="006E33FA" w:rsidRPr="00E658D7">
        <w:rPr>
          <w:rFonts w:ascii="Arial" w:hAnsi="Arial" w:cs="Arial"/>
          <w:lang w:val="en-GB"/>
        </w:rPr>
        <w:t xml:space="preserve">. </w:t>
      </w:r>
      <w:r w:rsidR="00DA4C29" w:rsidRPr="00E658D7">
        <w:rPr>
          <w:rFonts w:ascii="Arial" w:hAnsi="Arial" w:cs="Arial"/>
          <w:lang w:val="en-GB"/>
        </w:rPr>
        <w:t>C</w:t>
      </w:r>
      <w:r w:rsidR="006E33FA" w:rsidRPr="00E658D7">
        <w:rPr>
          <w:rFonts w:ascii="Arial" w:hAnsi="Arial" w:cs="Arial"/>
          <w:lang w:val="en-GB"/>
        </w:rPr>
        <w:t xml:space="preserve">ommunity members participated in all stages of </w:t>
      </w:r>
      <w:r w:rsidR="00113D00" w:rsidRPr="00E658D7">
        <w:rPr>
          <w:rFonts w:ascii="Arial" w:hAnsi="Arial" w:cs="Arial"/>
          <w:lang w:val="en-GB"/>
        </w:rPr>
        <w:t xml:space="preserve">the </w:t>
      </w:r>
      <w:r w:rsidR="006E33FA" w:rsidRPr="00E658D7">
        <w:rPr>
          <w:rFonts w:ascii="Arial" w:hAnsi="Arial" w:cs="Arial"/>
          <w:lang w:val="en-GB"/>
        </w:rPr>
        <w:t>activities and approve</w:t>
      </w:r>
      <w:r w:rsidR="00113D00" w:rsidRPr="00E658D7">
        <w:rPr>
          <w:rFonts w:ascii="Arial" w:hAnsi="Arial" w:cs="Arial"/>
          <w:lang w:val="en-GB"/>
        </w:rPr>
        <w:t>d</w:t>
      </w:r>
      <w:r w:rsidR="006E33FA" w:rsidRPr="00E658D7">
        <w:rPr>
          <w:rFonts w:ascii="Arial" w:hAnsi="Arial" w:cs="Arial"/>
          <w:lang w:val="en-GB"/>
        </w:rPr>
        <w:t xml:space="preserve"> of all </w:t>
      </w:r>
      <w:r w:rsidR="00113D00" w:rsidRPr="00E658D7">
        <w:rPr>
          <w:rFonts w:ascii="Arial" w:hAnsi="Arial" w:cs="Arial"/>
          <w:lang w:val="en-GB"/>
        </w:rPr>
        <w:t xml:space="preserve">the </w:t>
      </w:r>
      <w:r w:rsidR="006E33FA" w:rsidRPr="00E658D7">
        <w:rPr>
          <w:rFonts w:ascii="Arial" w:hAnsi="Arial" w:cs="Arial"/>
          <w:lang w:val="en-GB"/>
        </w:rPr>
        <w:t xml:space="preserve">strategies. </w:t>
      </w:r>
      <w:r w:rsidR="00DA4C29" w:rsidRPr="00E658D7">
        <w:rPr>
          <w:rFonts w:ascii="Arial" w:hAnsi="Arial" w:cs="Arial"/>
          <w:lang w:val="en-GB"/>
        </w:rPr>
        <w:t xml:space="preserve">Women </w:t>
      </w:r>
      <w:r w:rsidR="00505451" w:rsidRPr="00E658D7">
        <w:rPr>
          <w:rFonts w:ascii="Arial" w:hAnsi="Arial" w:cs="Arial"/>
          <w:lang w:val="en-GB"/>
        </w:rPr>
        <w:t xml:space="preserve">were </w:t>
      </w:r>
      <w:r w:rsidR="00DA4C29" w:rsidRPr="00E658D7">
        <w:rPr>
          <w:rFonts w:ascii="Arial" w:hAnsi="Arial" w:cs="Arial"/>
          <w:lang w:val="en-GB"/>
        </w:rPr>
        <w:t xml:space="preserve">particularly </w:t>
      </w:r>
      <w:r w:rsidR="00113D00" w:rsidRPr="00E658D7">
        <w:rPr>
          <w:rFonts w:ascii="Arial" w:hAnsi="Arial" w:cs="Arial"/>
          <w:lang w:val="en-GB"/>
        </w:rPr>
        <w:t>involved in the</w:t>
      </w:r>
      <w:r w:rsidR="00DA4C29" w:rsidRPr="00E658D7">
        <w:rPr>
          <w:rFonts w:ascii="Arial" w:hAnsi="Arial" w:cs="Arial"/>
          <w:lang w:val="en-GB"/>
        </w:rPr>
        <w:t xml:space="preserve"> </w:t>
      </w:r>
      <w:r w:rsidR="00113D00" w:rsidRPr="00E658D7">
        <w:rPr>
          <w:rFonts w:ascii="Arial" w:hAnsi="Arial" w:cs="Arial"/>
          <w:lang w:val="en-GB"/>
        </w:rPr>
        <w:t>preparation of the nomination</w:t>
      </w:r>
      <w:r w:rsidR="00DA4C29" w:rsidRPr="00E658D7">
        <w:rPr>
          <w:rFonts w:ascii="Arial" w:hAnsi="Arial" w:cs="Arial"/>
          <w:lang w:val="en-GB"/>
        </w:rPr>
        <w:t xml:space="preserve">. </w:t>
      </w:r>
      <w:r w:rsidR="006E33FA" w:rsidRPr="00E658D7">
        <w:rPr>
          <w:rFonts w:ascii="Arial" w:hAnsi="Arial" w:cs="Arial"/>
          <w:lang w:val="en-GB"/>
        </w:rPr>
        <w:t xml:space="preserve">The </w:t>
      </w:r>
      <w:r w:rsidR="00505451" w:rsidRPr="00E658D7">
        <w:rPr>
          <w:rFonts w:ascii="Arial" w:hAnsi="Arial" w:cs="Arial"/>
          <w:lang w:val="en-GB"/>
        </w:rPr>
        <w:t xml:space="preserve">community </w:t>
      </w:r>
      <w:r w:rsidR="006E33FA" w:rsidRPr="00E658D7">
        <w:rPr>
          <w:rFonts w:ascii="Arial" w:hAnsi="Arial" w:cs="Arial"/>
          <w:lang w:val="en-GB"/>
        </w:rPr>
        <w:t xml:space="preserve">leaders are </w:t>
      </w:r>
      <w:r w:rsidR="006E33FA" w:rsidRPr="009C42FF">
        <w:rPr>
          <w:rFonts w:ascii="Arial" w:hAnsi="Arial" w:cs="Arial"/>
          <w:lang w:val="en-GB"/>
        </w:rPr>
        <w:t xml:space="preserve">the </w:t>
      </w:r>
      <w:r w:rsidR="009C42FF" w:rsidRPr="009C42FF">
        <w:rPr>
          <w:rFonts w:ascii="Arial" w:hAnsi="Arial" w:cs="Arial"/>
          <w:lang w:val="en-GB"/>
        </w:rPr>
        <w:t xml:space="preserve">experienced </w:t>
      </w:r>
      <w:r w:rsidR="00113D00" w:rsidRPr="009C42FF">
        <w:rPr>
          <w:rFonts w:ascii="Arial" w:hAnsi="Arial" w:cs="Arial"/>
          <w:lang w:val="en-GB"/>
        </w:rPr>
        <w:t>bearers</w:t>
      </w:r>
      <w:r w:rsidR="00113D00" w:rsidRPr="00E658D7">
        <w:rPr>
          <w:rFonts w:ascii="Arial" w:hAnsi="Arial" w:cs="Arial"/>
          <w:lang w:val="en-GB"/>
        </w:rPr>
        <w:t xml:space="preserve"> </w:t>
      </w:r>
      <w:r w:rsidR="006E33FA" w:rsidRPr="00E658D7">
        <w:rPr>
          <w:rFonts w:ascii="Arial" w:hAnsi="Arial" w:cs="Arial"/>
          <w:lang w:val="en-GB"/>
        </w:rPr>
        <w:t xml:space="preserve">of the tradition and </w:t>
      </w:r>
      <w:r w:rsidR="00113D00" w:rsidRPr="00E658D7">
        <w:rPr>
          <w:rFonts w:ascii="Arial" w:hAnsi="Arial" w:cs="Arial"/>
          <w:lang w:val="en-GB"/>
        </w:rPr>
        <w:t>the</w:t>
      </w:r>
      <w:r w:rsidR="002001C9" w:rsidRPr="00E658D7">
        <w:rPr>
          <w:rFonts w:ascii="Arial" w:hAnsi="Arial" w:cs="Arial"/>
          <w:lang w:val="en-GB"/>
        </w:rPr>
        <w:t>ir</w:t>
      </w:r>
      <w:r w:rsidR="00113D00" w:rsidRPr="00E658D7">
        <w:rPr>
          <w:rFonts w:ascii="Arial" w:hAnsi="Arial" w:cs="Arial"/>
          <w:lang w:val="en-GB"/>
        </w:rPr>
        <w:t xml:space="preserve"> associated </w:t>
      </w:r>
      <w:r w:rsidR="006E33FA" w:rsidRPr="00E658D7">
        <w:rPr>
          <w:rFonts w:ascii="Arial" w:hAnsi="Arial" w:cs="Arial"/>
          <w:lang w:val="en-GB"/>
        </w:rPr>
        <w:t>knowledge</w:t>
      </w:r>
      <w:r w:rsidR="00113D00" w:rsidRPr="00E658D7">
        <w:rPr>
          <w:rFonts w:ascii="Arial" w:hAnsi="Arial" w:cs="Arial"/>
          <w:lang w:val="en-GB"/>
        </w:rPr>
        <w:t>; such individuals</w:t>
      </w:r>
      <w:r w:rsidR="006E33FA" w:rsidRPr="00E658D7">
        <w:rPr>
          <w:rFonts w:ascii="Arial" w:hAnsi="Arial" w:cs="Arial"/>
          <w:lang w:val="en-GB"/>
        </w:rPr>
        <w:t xml:space="preserve"> still </w:t>
      </w:r>
      <w:r w:rsidR="00113D00" w:rsidRPr="00E658D7">
        <w:rPr>
          <w:rFonts w:ascii="Arial" w:hAnsi="Arial" w:cs="Arial"/>
          <w:lang w:val="en-GB"/>
        </w:rPr>
        <w:t xml:space="preserve">practise </w:t>
      </w:r>
      <w:r w:rsidR="006E33FA" w:rsidRPr="00E658D7">
        <w:rPr>
          <w:rFonts w:ascii="Arial" w:hAnsi="Arial" w:cs="Arial"/>
          <w:lang w:val="en-GB"/>
        </w:rPr>
        <w:t>the craft and</w:t>
      </w:r>
      <w:r w:rsidR="00CF1422" w:rsidRPr="00E658D7">
        <w:rPr>
          <w:rFonts w:ascii="Arial" w:hAnsi="Arial" w:cs="Arial"/>
          <w:lang w:val="en-GB"/>
        </w:rPr>
        <w:t xml:space="preserve"> disseminate</w:t>
      </w:r>
      <w:r w:rsidR="006E33FA" w:rsidRPr="00E658D7">
        <w:rPr>
          <w:rFonts w:ascii="Arial" w:hAnsi="Arial" w:cs="Arial"/>
          <w:lang w:val="en-GB"/>
        </w:rPr>
        <w:t xml:space="preserve"> </w:t>
      </w:r>
      <w:r w:rsidR="00113D00" w:rsidRPr="00E658D7">
        <w:rPr>
          <w:rFonts w:ascii="Arial" w:hAnsi="Arial" w:cs="Arial"/>
          <w:lang w:val="en-GB"/>
        </w:rPr>
        <w:t xml:space="preserve">related </w:t>
      </w:r>
      <w:r w:rsidR="006E33FA" w:rsidRPr="00E658D7">
        <w:rPr>
          <w:rFonts w:ascii="Arial" w:hAnsi="Arial" w:cs="Arial"/>
          <w:lang w:val="en-GB"/>
        </w:rPr>
        <w:t xml:space="preserve">knowledge </w:t>
      </w:r>
      <w:r w:rsidR="00DA4C29" w:rsidRPr="00E658D7">
        <w:rPr>
          <w:rFonts w:ascii="Arial" w:hAnsi="Arial" w:cs="Arial"/>
          <w:lang w:val="en-GB"/>
        </w:rPr>
        <w:t>among</w:t>
      </w:r>
      <w:r w:rsidR="006E33FA" w:rsidRPr="00E658D7">
        <w:rPr>
          <w:rFonts w:ascii="Arial" w:hAnsi="Arial" w:cs="Arial"/>
          <w:lang w:val="en-GB"/>
        </w:rPr>
        <w:t xml:space="preserve"> the workers.</w:t>
      </w:r>
      <w:r w:rsidR="00DA4C29" w:rsidRPr="00E658D7">
        <w:rPr>
          <w:rFonts w:ascii="Arial" w:hAnsi="Arial" w:cs="Arial"/>
          <w:lang w:val="en-GB"/>
        </w:rPr>
        <w:t xml:space="preserve"> Members of the community approached the </w:t>
      </w:r>
      <w:r w:rsidR="001438BD" w:rsidRPr="00E658D7">
        <w:rPr>
          <w:rFonts w:ascii="Arial" w:hAnsi="Arial" w:cs="Arial"/>
          <w:lang w:val="en-GB"/>
        </w:rPr>
        <w:t>Egyptian Society for Folk Traditions</w:t>
      </w:r>
      <w:r w:rsidR="00113D00" w:rsidRPr="00E658D7">
        <w:rPr>
          <w:rFonts w:ascii="Arial" w:hAnsi="Arial" w:cs="Arial"/>
          <w:lang w:val="en-GB"/>
        </w:rPr>
        <w:t xml:space="preserve"> </w:t>
      </w:r>
      <w:r w:rsidR="00CF1422" w:rsidRPr="00E658D7">
        <w:rPr>
          <w:rFonts w:ascii="Arial" w:hAnsi="Arial" w:cs="Arial"/>
          <w:lang w:val="en-GB"/>
        </w:rPr>
        <w:t xml:space="preserve">(ESFT) </w:t>
      </w:r>
      <w:r w:rsidR="00113D00" w:rsidRPr="00E658D7">
        <w:rPr>
          <w:rFonts w:ascii="Arial" w:hAnsi="Arial" w:cs="Arial"/>
          <w:lang w:val="en-GB"/>
        </w:rPr>
        <w:t>to seek</w:t>
      </w:r>
      <w:r w:rsidR="00DA4C29" w:rsidRPr="00E658D7">
        <w:rPr>
          <w:rFonts w:ascii="Arial" w:hAnsi="Arial" w:cs="Arial"/>
          <w:lang w:val="en-GB"/>
        </w:rPr>
        <w:t xml:space="preserve"> assistance in dealing with the </w:t>
      </w:r>
      <w:r w:rsidR="00A207E6" w:rsidRPr="00E658D7">
        <w:rPr>
          <w:rFonts w:ascii="Arial" w:hAnsi="Arial" w:cs="Arial"/>
          <w:lang w:val="en-GB"/>
        </w:rPr>
        <w:t xml:space="preserve">urgent need </w:t>
      </w:r>
      <w:r w:rsidR="00113D00" w:rsidRPr="00E658D7">
        <w:rPr>
          <w:rFonts w:ascii="Arial" w:hAnsi="Arial" w:cs="Arial"/>
          <w:lang w:val="en-GB"/>
        </w:rPr>
        <w:t xml:space="preserve">to </w:t>
      </w:r>
      <w:r w:rsidR="00A207E6" w:rsidRPr="00E658D7">
        <w:rPr>
          <w:rFonts w:ascii="Arial" w:hAnsi="Arial" w:cs="Arial"/>
          <w:lang w:val="en-GB"/>
        </w:rPr>
        <w:t>safeguard the element</w:t>
      </w:r>
      <w:r w:rsidR="00DA4C29" w:rsidRPr="00E658D7">
        <w:rPr>
          <w:rFonts w:ascii="Arial" w:hAnsi="Arial" w:cs="Arial"/>
          <w:lang w:val="en-GB"/>
        </w:rPr>
        <w:t xml:space="preserve">. Community consent documents </w:t>
      </w:r>
      <w:r w:rsidR="00113D00" w:rsidRPr="00E658D7">
        <w:rPr>
          <w:rFonts w:ascii="Arial" w:hAnsi="Arial" w:cs="Arial"/>
          <w:lang w:val="en-GB"/>
        </w:rPr>
        <w:t>are</w:t>
      </w:r>
      <w:r w:rsidR="00DA4C29" w:rsidRPr="00E658D7">
        <w:rPr>
          <w:rFonts w:ascii="Arial" w:hAnsi="Arial" w:cs="Arial"/>
          <w:lang w:val="en-GB"/>
        </w:rPr>
        <w:t xml:space="preserve"> attached</w:t>
      </w:r>
      <w:r w:rsidR="00113D00" w:rsidRPr="00E658D7">
        <w:rPr>
          <w:rFonts w:ascii="Arial" w:hAnsi="Arial" w:cs="Arial"/>
          <w:lang w:val="en-GB"/>
        </w:rPr>
        <w:t>,</w:t>
      </w:r>
      <w:r w:rsidR="00DA4C29" w:rsidRPr="00E658D7">
        <w:rPr>
          <w:rFonts w:ascii="Arial" w:hAnsi="Arial" w:cs="Arial"/>
          <w:lang w:val="en-GB"/>
        </w:rPr>
        <w:t xml:space="preserve"> </w:t>
      </w:r>
      <w:r w:rsidR="00113D00" w:rsidRPr="00E658D7">
        <w:rPr>
          <w:rFonts w:ascii="Arial" w:hAnsi="Arial" w:cs="Arial"/>
          <w:lang w:val="en-GB"/>
        </w:rPr>
        <w:t>attesting to the</w:t>
      </w:r>
      <w:r w:rsidR="00DA4C29" w:rsidRPr="00E658D7">
        <w:rPr>
          <w:rFonts w:ascii="Arial" w:hAnsi="Arial" w:cs="Arial"/>
          <w:lang w:val="en-GB"/>
        </w:rPr>
        <w:t xml:space="preserve"> community</w:t>
      </w:r>
      <w:r w:rsidR="00113D00" w:rsidRPr="00E658D7">
        <w:rPr>
          <w:rFonts w:ascii="Arial" w:hAnsi="Arial" w:cs="Arial"/>
          <w:lang w:val="en-GB"/>
        </w:rPr>
        <w:t>’s</w:t>
      </w:r>
      <w:r w:rsidR="00DA4C29" w:rsidRPr="00E658D7">
        <w:rPr>
          <w:rFonts w:ascii="Arial" w:hAnsi="Arial" w:cs="Arial"/>
          <w:lang w:val="en-GB"/>
        </w:rPr>
        <w:t xml:space="preserve"> participation.</w:t>
      </w:r>
    </w:p>
    <w:p w14:paraId="2FB37235" w14:textId="56B4D443" w:rsidR="00AF54FA" w:rsidRPr="00E658D7" w:rsidRDefault="00AF54FA" w:rsidP="005E593C">
      <w:pPr>
        <w:pStyle w:val="ListParagraph"/>
        <w:numPr>
          <w:ilvl w:val="0"/>
          <w:numId w:val="23"/>
        </w:numPr>
        <w:tabs>
          <w:tab w:val="left" w:pos="1418"/>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 xml:space="preserve">Further </w:t>
      </w:r>
      <w:r w:rsidR="00637E0D" w:rsidRPr="00E658D7">
        <w:rPr>
          <w:rFonts w:ascii="Arial" w:hAnsi="Arial" w:cs="Arial"/>
          <w:u w:val="single"/>
          <w:lang w:val="en-GB"/>
        </w:rPr>
        <w:t>considers</w:t>
      </w:r>
      <w:r w:rsidRPr="00E658D7">
        <w:rPr>
          <w:rFonts w:ascii="Arial" w:hAnsi="Arial" w:cs="Arial"/>
          <w:lang w:val="en-GB"/>
        </w:rPr>
        <w:t xml:space="preserve"> that the information included in the file is not sufficient to allow the Committee to determine whether the following criteria for inscription on the </w:t>
      </w:r>
      <w:r w:rsidR="00637E0D" w:rsidRPr="00E658D7">
        <w:rPr>
          <w:rFonts w:ascii="Arial" w:hAnsi="Arial" w:cs="Arial"/>
          <w:lang w:val="en-GB"/>
        </w:rPr>
        <w:t>List of Intangible Cultural Heritage in Need of Urgent Safeguarding</w:t>
      </w:r>
      <w:r w:rsidRPr="00E658D7">
        <w:rPr>
          <w:rFonts w:ascii="Arial" w:hAnsi="Arial" w:cs="Arial"/>
          <w:lang w:val="en-GB"/>
        </w:rPr>
        <w:t xml:space="preserve"> are satisfied:</w:t>
      </w:r>
    </w:p>
    <w:p w14:paraId="1231371E" w14:textId="7458F5E2"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.3:</w:t>
      </w:r>
      <w:r w:rsidR="00AF54FA" w:rsidRPr="00E658D7">
        <w:rPr>
          <w:rFonts w:ascii="Arial" w:hAnsi="Arial" w:cs="Arial"/>
          <w:lang w:val="en-GB"/>
        </w:rPr>
        <w:tab/>
      </w:r>
      <w:r w:rsidR="008C58C0" w:rsidRPr="00E658D7">
        <w:rPr>
          <w:rFonts w:ascii="Arial" w:hAnsi="Arial" w:cs="Arial"/>
          <w:lang w:val="en-GB"/>
        </w:rPr>
        <w:t>The safeguarding plan proposed includes a wide range of objectives, including awareness-raising, training, documentation</w:t>
      </w:r>
      <w:r w:rsidR="00474DD9" w:rsidRPr="00E658D7">
        <w:rPr>
          <w:rFonts w:ascii="Arial" w:hAnsi="Arial" w:cs="Arial"/>
          <w:lang w:val="en-GB"/>
        </w:rPr>
        <w:t xml:space="preserve"> and others</w:t>
      </w:r>
      <w:r w:rsidR="008C58C0" w:rsidRPr="00E658D7">
        <w:rPr>
          <w:rFonts w:ascii="Arial" w:hAnsi="Arial" w:cs="Arial"/>
          <w:lang w:val="en-GB"/>
        </w:rPr>
        <w:t xml:space="preserve">. As for the </w:t>
      </w:r>
      <w:r w:rsidR="00CF1422" w:rsidRPr="00E658D7">
        <w:rPr>
          <w:rFonts w:ascii="Arial" w:hAnsi="Arial" w:cs="Arial"/>
          <w:lang w:val="en-GB"/>
        </w:rPr>
        <w:t xml:space="preserve">related </w:t>
      </w:r>
      <w:r w:rsidR="008C58C0" w:rsidRPr="00E658D7">
        <w:rPr>
          <w:rFonts w:ascii="Arial" w:hAnsi="Arial" w:cs="Arial"/>
          <w:lang w:val="en-GB"/>
        </w:rPr>
        <w:t>activities, the nomination proposes</w:t>
      </w:r>
      <w:r w:rsidR="00474DD9" w:rsidRPr="00E658D7">
        <w:rPr>
          <w:rFonts w:ascii="Arial" w:hAnsi="Arial" w:cs="Arial"/>
          <w:lang w:val="en-GB"/>
        </w:rPr>
        <w:t xml:space="preserve"> conducting</w:t>
      </w:r>
      <w:r w:rsidR="008C58C0" w:rsidRPr="00E658D7">
        <w:rPr>
          <w:rFonts w:ascii="Arial" w:hAnsi="Arial" w:cs="Arial"/>
          <w:lang w:val="en-GB"/>
        </w:rPr>
        <w:t xml:space="preserve"> three areas of activit</w:t>
      </w:r>
      <w:r w:rsidR="00CF1422" w:rsidRPr="00E658D7">
        <w:rPr>
          <w:rFonts w:ascii="Arial" w:hAnsi="Arial" w:cs="Arial"/>
          <w:lang w:val="en-GB"/>
        </w:rPr>
        <w:t>y</w:t>
      </w:r>
      <w:r w:rsidR="008C58C0" w:rsidRPr="00E658D7">
        <w:rPr>
          <w:rFonts w:ascii="Arial" w:hAnsi="Arial" w:cs="Arial"/>
          <w:lang w:val="en-GB"/>
        </w:rPr>
        <w:t>: a survey to determine the scope of the element and identify the activities related to its viability</w:t>
      </w:r>
      <w:r w:rsidR="00113D00" w:rsidRPr="00E658D7">
        <w:rPr>
          <w:rFonts w:ascii="Arial" w:hAnsi="Arial" w:cs="Arial"/>
          <w:lang w:val="en-GB"/>
        </w:rPr>
        <w:t>;</w:t>
      </w:r>
      <w:r w:rsidR="008C58C0" w:rsidRPr="00E658D7">
        <w:rPr>
          <w:rFonts w:ascii="Arial" w:hAnsi="Arial" w:cs="Arial"/>
          <w:lang w:val="en-GB"/>
        </w:rPr>
        <w:t xml:space="preserve"> a </w:t>
      </w:r>
      <w:r w:rsidR="00113D00" w:rsidRPr="00E658D7">
        <w:rPr>
          <w:rFonts w:ascii="Arial" w:hAnsi="Arial" w:cs="Arial"/>
          <w:lang w:val="en-GB"/>
        </w:rPr>
        <w:t xml:space="preserve">capacity-building workshop </w:t>
      </w:r>
      <w:r w:rsidR="008C58C0" w:rsidRPr="00E658D7">
        <w:rPr>
          <w:rFonts w:ascii="Arial" w:hAnsi="Arial" w:cs="Arial"/>
          <w:lang w:val="en-GB"/>
        </w:rPr>
        <w:t xml:space="preserve">for community leaders/trainers and public officials related to the </w:t>
      </w:r>
      <w:r w:rsidR="00113D00" w:rsidRPr="00E658D7">
        <w:rPr>
          <w:rFonts w:ascii="Arial" w:hAnsi="Arial" w:cs="Arial"/>
          <w:lang w:val="en-GB"/>
        </w:rPr>
        <w:t xml:space="preserve">development </w:t>
      </w:r>
      <w:r w:rsidR="008C58C0" w:rsidRPr="00E658D7">
        <w:rPr>
          <w:rFonts w:ascii="Arial" w:hAnsi="Arial" w:cs="Arial"/>
          <w:lang w:val="en-GB"/>
        </w:rPr>
        <w:t xml:space="preserve">of safeguarding plans; </w:t>
      </w:r>
      <w:r w:rsidR="00113D00" w:rsidRPr="00E658D7">
        <w:rPr>
          <w:rFonts w:ascii="Arial" w:hAnsi="Arial" w:cs="Arial"/>
          <w:lang w:val="en-GB"/>
        </w:rPr>
        <w:t xml:space="preserve">and </w:t>
      </w:r>
      <w:r w:rsidR="008C58C0" w:rsidRPr="00E658D7">
        <w:rPr>
          <w:rFonts w:ascii="Arial" w:hAnsi="Arial" w:cs="Arial"/>
          <w:lang w:val="en-GB"/>
        </w:rPr>
        <w:t>a training program</w:t>
      </w:r>
      <w:r w:rsidR="006F5D4F" w:rsidRPr="00E658D7">
        <w:rPr>
          <w:rFonts w:ascii="Arial" w:hAnsi="Arial" w:cs="Arial"/>
          <w:lang w:val="en-GB"/>
        </w:rPr>
        <w:t>me</w:t>
      </w:r>
      <w:r w:rsidR="008C58C0" w:rsidRPr="00E658D7">
        <w:rPr>
          <w:rFonts w:ascii="Arial" w:hAnsi="Arial" w:cs="Arial"/>
          <w:lang w:val="en-GB"/>
        </w:rPr>
        <w:t xml:space="preserve"> for young trainees. However, </w:t>
      </w:r>
      <w:r w:rsidR="00C71D46" w:rsidRPr="00E658D7">
        <w:rPr>
          <w:rFonts w:ascii="Arial" w:hAnsi="Arial" w:cs="Arial"/>
          <w:lang w:val="en-GB"/>
        </w:rPr>
        <w:t xml:space="preserve">information </w:t>
      </w:r>
      <w:r w:rsidR="00113D00" w:rsidRPr="00E658D7">
        <w:rPr>
          <w:rFonts w:ascii="Arial" w:hAnsi="Arial" w:cs="Arial"/>
          <w:lang w:val="en-GB"/>
        </w:rPr>
        <w:t xml:space="preserve">demonstrating </w:t>
      </w:r>
      <w:r w:rsidR="00C71D46" w:rsidRPr="00E658D7">
        <w:rPr>
          <w:rFonts w:ascii="Arial" w:hAnsi="Arial" w:cs="Arial"/>
          <w:lang w:val="en-GB"/>
        </w:rPr>
        <w:t>the coherent</w:t>
      </w:r>
      <w:r w:rsidR="008B51D2" w:rsidRPr="00E658D7">
        <w:rPr>
          <w:rFonts w:ascii="Arial" w:hAnsi="Arial" w:cs="Arial"/>
          <w:lang w:val="en-GB"/>
        </w:rPr>
        <w:t xml:space="preserve"> and</w:t>
      </w:r>
      <w:r w:rsidR="00C71D46" w:rsidRPr="00E658D7">
        <w:rPr>
          <w:rFonts w:ascii="Arial" w:hAnsi="Arial" w:cs="Arial"/>
          <w:lang w:val="en-GB"/>
        </w:rPr>
        <w:t xml:space="preserve"> consistent </w:t>
      </w:r>
      <w:r w:rsidR="00113D00" w:rsidRPr="00E658D7">
        <w:rPr>
          <w:rFonts w:ascii="Arial" w:hAnsi="Arial" w:cs="Arial"/>
          <w:lang w:val="en-GB"/>
        </w:rPr>
        <w:t>correspondence</w:t>
      </w:r>
      <w:r w:rsidR="00C71D46" w:rsidRPr="00E658D7">
        <w:rPr>
          <w:rFonts w:ascii="Arial" w:hAnsi="Arial" w:cs="Arial"/>
          <w:lang w:val="en-GB"/>
        </w:rPr>
        <w:t xml:space="preserve"> between </w:t>
      </w:r>
      <w:r w:rsidR="00113D00" w:rsidRPr="00E658D7">
        <w:rPr>
          <w:rFonts w:ascii="Arial" w:hAnsi="Arial" w:cs="Arial"/>
          <w:lang w:val="en-GB"/>
        </w:rPr>
        <w:t xml:space="preserve">the demonstrated </w:t>
      </w:r>
      <w:r w:rsidR="00C71D46" w:rsidRPr="00E658D7">
        <w:rPr>
          <w:rFonts w:ascii="Arial" w:hAnsi="Arial" w:cs="Arial"/>
          <w:lang w:val="en-GB"/>
        </w:rPr>
        <w:t xml:space="preserve">needs and </w:t>
      </w:r>
      <w:r w:rsidR="00113D00" w:rsidRPr="00E658D7">
        <w:rPr>
          <w:rFonts w:ascii="Arial" w:hAnsi="Arial" w:cs="Arial"/>
          <w:lang w:val="en-GB"/>
        </w:rPr>
        <w:t xml:space="preserve">the </w:t>
      </w:r>
      <w:r w:rsidR="00CF1422" w:rsidRPr="00E658D7">
        <w:rPr>
          <w:rFonts w:ascii="Arial" w:hAnsi="Arial" w:cs="Arial"/>
          <w:lang w:val="en-GB"/>
        </w:rPr>
        <w:t xml:space="preserve">proposed </w:t>
      </w:r>
      <w:r w:rsidR="00C71D46" w:rsidRPr="00E658D7">
        <w:rPr>
          <w:rFonts w:ascii="Arial" w:hAnsi="Arial" w:cs="Arial"/>
          <w:lang w:val="en-GB"/>
        </w:rPr>
        <w:t>measures</w:t>
      </w:r>
      <w:r w:rsidR="00113D00" w:rsidRPr="00E658D7">
        <w:rPr>
          <w:rFonts w:ascii="Arial" w:hAnsi="Arial" w:cs="Arial"/>
          <w:lang w:val="en-GB"/>
        </w:rPr>
        <w:t xml:space="preserve"> is lacking</w:t>
      </w:r>
      <w:r w:rsidR="00C71D46" w:rsidRPr="00E658D7">
        <w:rPr>
          <w:rFonts w:ascii="Arial" w:hAnsi="Arial" w:cs="Arial"/>
          <w:lang w:val="en-GB"/>
        </w:rPr>
        <w:t>.</w:t>
      </w:r>
      <w:r w:rsidR="008C58C0" w:rsidRPr="00E658D7">
        <w:rPr>
          <w:rFonts w:ascii="Arial" w:hAnsi="Arial" w:cs="Arial"/>
          <w:lang w:val="en-GB"/>
        </w:rPr>
        <w:t xml:space="preserve"> Furthermore, the safeguarding plan emphasizes the marketing and commercialization of the fabrics, </w:t>
      </w:r>
      <w:r w:rsidR="00474DD9" w:rsidRPr="00E658D7">
        <w:rPr>
          <w:rFonts w:ascii="Arial" w:hAnsi="Arial" w:cs="Arial"/>
          <w:lang w:val="en-GB"/>
        </w:rPr>
        <w:t xml:space="preserve">with a focus on the economic strengthening of the practice, </w:t>
      </w:r>
      <w:r w:rsidR="008C58C0" w:rsidRPr="00E658D7">
        <w:rPr>
          <w:rFonts w:ascii="Arial" w:hAnsi="Arial" w:cs="Arial"/>
          <w:lang w:val="en-GB"/>
        </w:rPr>
        <w:t xml:space="preserve">while </w:t>
      </w:r>
      <w:r w:rsidR="00474DD9" w:rsidRPr="00E658D7">
        <w:rPr>
          <w:rFonts w:ascii="Arial" w:hAnsi="Arial" w:cs="Arial"/>
          <w:lang w:val="en-GB"/>
        </w:rPr>
        <w:t xml:space="preserve">insufficient </w:t>
      </w:r>
      <w:r w:rsidR="008C58C0" w:rsidRPr="00E658D7">
        <w:rPr>
          <w:rFonts w:ascii="Arial" w:hAnsi="Arial" w:cs="Arial"/>
          <w:lang w:val="en-GB"/>
        </w:rPr>
        <w:t xml:space="preserve">information </w:t>
      </w:r>
      <w:r w:rsidR="00474DD9" w:rsidRPr="00E658D7">
        <w:rPr>
          <w:rFonts w:ascii="Arial" w:hAnsi="Arial" w:cs="Arial"/>
          <w:lang w:val="en-GB"/>
        </w:rPr>
        <w:t xml:space="preserve">is provided </w:t>
      </w:r>
      <w:r w:rsidR="008C58C0" w:rsidRPr="00E658D7">
        <w:rPr>
          <w:rFonts w:ascii="Arial" w:hAnsi="Arial" w:cs="Arial"/>
          <w:lang w:val="en-GB"/>
        </w:rPr>
        <w:t xml:space="preserve">on the </w:t>
      </w:r>
      <w:r w:rsidR="00D9252D" w:rsidRPr="00E658D7">
        <w:rPr>
          <w:rFonts w:ascii="Arial" w:hAnsi="Arial" w:cs="Arial"/>
          <w:lang w:val="en-GB"/>
        </w:rPr>
        <w:t xml:space="preserve">social and cultural </w:t>
      </w:r>
      <w:r w:rsidR="008C58C0" w:rsidRPr="00E658D7">
        <w:rPr>
          <w:rFonts w:ascii="Arial" w:hAnsi="Arial" w:cs="Arial"/>
          <w:lang w:val="en-GB"/>
        </w:rPr>
        <w:t xml:space="preserve">aspects </w:t>
      </w:r>
      <w:r w:rsidR="00474DD9" w:rsidRPr="00E658D7">
        <w:rPr>
          <w:rFonts w:ascii="Arial" w:hAnsi="Arial" w:cs="Arial"/>
          <w:lang w:val="en-GB"/>
        </w:rPr>
        <w:t>that establish this as</w:t>
      </w:r>
      <w:r w:rsidR="008C58C0" w:rsidRPr="00E658D7">
        <w:rPr>
          <w:rFonts w:ascii="Arial" w:hAnsi="Arial" w:cs="Arial"/>
          <w:lang w:val="en-GB"/>
        </w:rPr>
        <w:t xml:space="preserve"> </w:t>
      </w:r>
      <w:r w:rsidR="00474DD9" w:rsidRPr="00E658D7">
        <w:rPr>
          <w:rFonts w:ascii="Arial" w:hAnsi="Arial" w:cs="Arial"/>
          <w:lang w:val="en-GB"/>
        </w:rPr>
        <w:t xml:space="preserve">an element of </w:t>
      </w:r>
      <w:r w:rsidR="00113D00" w:rsidRPr="00E658D7">
        <w:rPr>
          <w:rFonts w:ascii="Arial" w:hAnsi="Arial" w:cs="Arial"/>
          <w:lang w:val="en-GB"/>
        </w:rPr>
        <w:t>intangible cultural heritage</w:t>
      </w:r>
      <w:r w:rsidR="008C58C0" w:rsidRPr="00E658D7">
        <w:rPr>
          <w:rFonts w:ascii="Arial" w:hAnsi="Arial" w:cs="Arial"/>
          <w:lang w:val="en-GB"/>
        </w:rPr>
        <w:t>.</w:t>
      </w:r>
    </w:p>
    <w:p w14:paraId="051C47E7" w14:textId="1ADCADF3" w:rsidR="00AF54FA" w:rsidRPr="00E658D7" w:rsidRDefault="00B305FF" w:rsidP="00E658D7">
      <w:pPr>
        <w:pStyle w:val="ListParagraph"/>
        <w:keepLines/>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lastRenderedPageBreak/>
        <w:t>U</w:t>
      </w:r>
      <w:r w:rsidR="00AF54FA" w:rsidRPr="00E658D7">
        <w:rPr>
          <w:rFonts w:ascii="Arial" w:hAnsi="Arial" w:cs="Arial"/>
          <w:lang w:val="en-GB"/>
        </w:rPr>
        <w:t>.5:</w:t>
      </w:r>
      <w:r w:rsidR="00AF54FA" w:rsidRPr="00E658D7">
        <w:rPr>
          <w:rFonts w:ascii="Arial" w:hAnsi="Arial" w:cs="Arial"/>
          <w:lang w:val="en-GB"/>
        </w:rPr>
        <w:tab/>
      </w:r>
      <w:r w:rsidR="00C71D46" w:rsidRPr="00E658D7">
        <w:rPr>
          <w:rFonts w:ascii="Arial" w:hAnsi="Arial" w:cs="Arial"/>
          <w:lang w:val="en-GB"/>
        </w:rPr>
        <w:t xml:space="preserve">The element was first </w:t>
      </w:r>
      <w:r w:rsidR="00474DD9" w:rsidRPr="00E658D7">
        <w:rPr>
          <w:rFonts w:ascii="Arial" w:hAnsi="Arial" w:cs="Arial"/>
          <w:lang w:val="en-GB"/>
        </w:rPr>
        <w:t xml:space="preserve">formally </w:t>
      </w:r>
      <w:r w:rsidR="00C71D46" w:rsidRPr="00E658D7">
        <w:rPr>
          <w:rFonts w:ascii="Arial" w:hAnsi="Arial" w:cs="Arial"/>
          <w:lang w:val="en-GB"/>
        </w:rPr>
        <w:t xml:space="preserve">registered by </w:t>
      </w:r>
      <w:r w:rsidR="00474DD9" w:rsidRPr="00E658D7">
        <w:rPr>
          <w:rFonts w:ascii="Arial" w:hAnsi="Arial" w:cs="Arial"/>
          <w:lang w:val="en-GB"/>
        </w:rPr>
        <w:t xml:space="preserve">the </w:t>
      </w:r>
      <w:r w:rsidR="00C71D46" w:rsidRPr="00E658D7">
        <w:rPr>
          <w:rFonts w:ascii="Arial" w:hAnsi="Arial" w:cs="Arial"/>
          <w:lang w:val="en-GB"/>
        </w:rPr>
        <w:t xml:space="preserve">Egyptian Archives of Folk Life and Folk Traditions and </w:t>
      </w:r>
      <w:r w:rsidR="00474DD9" w:rsidRPr="00E658D7">
        <w:rPr>
          <w:rFonts w:ascii="Arial" w:hAnsi="Arial" w:cs="Arial"/>
          <w:lang w:val="en-GB"/>
        </w:rPr>
        <w:t xml:space="preserve">the </w:t>
      </w:r>
      <w:r w:rsidR="00C71D46" w:rsidRPr="00E658D7">
        <w:rPr>
          <w:rFonts w:ascii="Arial" w:hAnsi="Arial" w:cs="Arial"/>
          <w:lang w:val="en-GB"/>
        </w:rPr>
        <w:t>ESFT in 2013</w:t>
      </w:r>
      <w:r w:rsidR="00474DD9" w:rsidRPr="00E658D7">
        <w:rPr>
          <w:rFonts w:ascii="Arial" w:hAnsi="Arial" w:cs="Arial"/>
          <w:lang w:val="en-GB"/>
        </w:rPr>
        <w:t>; this was</w:t>
      </w:r>
      <w:r w:rsidR="00C71D46" w:rsidRPr="00E658D7">
        <w:rPr>
          <w:rFonts w:ascii="Arial" w:hAnsi="Arial" w:cs="Arial"/>
          <w:lang w:val="en-GB"/>
        </w:rPr>
        <w:t xml:space="preserve"> last </w:t>
      </w:r>
      <w:r w:rsidR="00474DD9" w:rsidRPr="00E658D7">
        <w:rPr>
          <w:rFonts w:ascii="Arial" w:hAnsi="Arial" w:cs="Arial"/>
          <w:lang w:val="en-GB"/>
        </w:rPr>
        <w:t xml:space="preserve">updated </w:t>
      </w:r>
      <w:r w:rsidR="00C71D46" w:rsidRPr="00E658D7">
        <w:rPr>
          <w:rFonts w:ascii="Arial" w:hAnsi="Arial" w:cs="Arial"/>
          <w:lang w:val="en-GB"/>
        </w:rPr>
        <w:t>in 2019. However, the</w:t>
      </w:r>
      <w:r w:rsidR="00474DD9" w:rsidRPr="00E658D7">
        <w:rPr>
          <w:rFonts w:ascii="Arial" w:hAnsi="Arial" w:cs="Arial"/>
          <w:lang w:val="en-GB"/>
        </w:rPr>
        <w:t>re is insufficient</w:t>
      </w:r>
      <w:r w:rsidR="00C71D46" w:rsidRPr="00E658D7">
        <w:rPr>
          <w:rFonts w:ascii="Arial" w:hAnsi="Arial" w:cs="Arial"/>
          <w:lang w:val="en-GB"/>
        </w:rPr>
        <w:t xml:space="preserve"> information on how the inventory is </w:t>
      </w:r>
      <w:r w:rsidR="00474DD9" w:rsidRPr="00E658D7">
        <w:rPr>
          <w:rFonts w:ascii="Arial" w:hAnsi="Arial" w:cs="Arial"/>
          <w:lang w:val="en-GB"/>
        </w:rPr>
        <w:t xml:space="preserve">prepared </w:t>
      </w:r>
      <w:r w:rsidR="00C71D46" w:rsidRPr="00E658D7">
        <w:rPr>
          <w:rFonts w:ascii="Arial" w:hAnsi="Arial" w:cs="Arial"/>
          <w:lang w:val="en-GB"/>
        </w:rPr>
        <w:t>with the participation of the community</w:t>
      </w:r>
      <w:r w:rsidR="00CF1422" w:rsidRPr="00E658D7">
        <w:rPr>
          <w:rFonts w:ascii="Arial" w:hAnsi="Arial" w:cs="Arial"/>
          <w:lang w:val="en-GB"/>
        </w:rPr>
        <w:t>. Equally, insufficient information is provided on</w:t>
      </w:r>
      <w:r w:rsidR="00C71D46" w:rsidRPr="00E658D7">
        <w:rPr>
          <w:rFonts w:ascii="Arial" w:hAnsi="Arial" w:cs="Arial"/>
          <w:lang w:val="en-GB"/>
        </w:rPr>
        <w:t xml:space="preserve"> the relationship </w:t>
      </w:r>
      <w:r w:rsidR="00A12D67" w:rsidRPr="00E658D7">
        <w:rPr>
          <w:rFonts w:ascii="Arial" w:hAnsi="Arial" w:cs="Arial"/>
          <w:lang w:val="en-GB"/>
        </w:rPr>
        <w:t xml:space="preserve">between </w:t>
      </w:r>
      <w:r w:rsidR="00C71D46" w:rsidRPr="00E658D7">
        <w:rPr>
          <w:rFonts w:ascii="Arial" w:hAnsi="Arial" w:cs="Arial"/>
          <w:lang w:val="en-GB"/>
        </w:rPr>
        <w:t xml:space="preserve">the organizations mentioned in </w:t>
      </w:r>
      <w:r w:rsidR="00A12D67" w:rsidRPr="00E658D7">
        <w:rPr>
          <w:rFonts w:ascii="Arial" w:hAnsi="Arial" w:cs="Arial"/>
          <w:lang w:val="en-GB"/>
        </w:rPr>
        <w:t xml:space="preserve">Section </w:t>
      </w:r>
      <w:r w:rsidR="001438BD" w:rsidRPr="00E658D7">
        <w:rPr>
          <w:rFonts w:ascii="Arial" w:hAnsi="Arial" w:cs="Arial"/>
          <w:lang w:val="en-GB"/>
        </w:rPr>
        <w:t>5 of the nomination file</w:t>
      </w:r>
      <w:r w:rsidR="00C71D46" w:rsidRPr="00E658D7">
        <w:rPr>
          <w:rFonts w:ascii="Arial" w:hAnsi="Arial" w:cs="Arial"/>
          <w:lang w:val="en-GB"/>
        </w:rPr>
        <w:t xml:space="preserve"> with regard</w:t>
      </w:r>
      <w:r w:rsidR="00A12D67" w:rsidRPr="00E658D7">
        <w:rPr>
          <w:rFonts w:ascii="Arial" w:hAnsi="Arial" w:cs="Arial"/>
          <w:lang w:val="en-GB"/>
        </w:rPr>
        <w:t>s</w:t>
      </w:r>
      <w:r w:rsidR="00C71D46" w:rsidRPr="00E658D7">
        <w:rPr>
          <w:rFonts w:ascii="Arial" w:hAnsi="Arial" w:cs="Arial"/>
          <w:lang w:val="en-GB"/>
        </w:rPr>
        <w:t xml:space="preserve"> to the management and updating o</w:t>
      </w:r>
      <w:r w:rsidR="001438BD" w:rsidRPr="00E658D7">
        <w:rPr>
          <w:rFonts w:ascii="Arial" w:hAnsi="Arial" w:cs="Arial"/>
          <w:lang w:val="en-GB"/>
        </w:rPr>
        <w:t xml:space="preserve">f the national inventory of </w:t>
      </w:r>
      <w:r w:rsidR="000A1C27" w:rsidRPr="00E658D7">
        <w:rPr>
          <w:rFonts w:ascii="Arial" w:hAnsi="Arial" w:cs="Arial"/>
          <w:lang w:val="en-GB"/>
        </w:rPr>
        <w:t>intangible cultural heritage</w:t>
      </w:r>
      <w:r w:rsidR="001438BD" w:rsidRPr="00E658D7">
        <w:rPr>
          <w:rFonts w:ascii="Arial" w:hAnsi="Arial" w:cs="Arial"/>
          <w:lang w:val="en-GB"/>
        </w:rPr>
        <w:t xml:space="preserve"> as well as </w:t>
      </w:r>
      <w:r w:rsidR="00CF1422" w:rsidRPr="00E658D7">
        <w:rPr>
          <w:rFonts w:ascii="Arial" w:hAnsi="Arial" w:cs="Arial"/>
          <w:lang w:val="en-GB"/>
        </w:rPr>
        <w:t xml:space="preserve">on </w:t>
      </w:r>
      <w:r w:rsidR="001438BD" w:rsidRPr="00E658D7">
        <w:rPr>
          <w:rFonts w:ascii="Arial" w:hAnsi="Arial" w:cs="Arial"/>
          <w:lang w:val="en-GB"/>
        </w:rPr>
        <w:t xml:space="preserve">the relationship between the </w:t>
      </w:r>
      <w:r w:rsidR="00A12D67" w:rsidRPr="00E658D7">
        <w:rPr>
          <w:rFonts w:ascii="Arial" w:hAnsi="Arial" w:cs="Arial"/>
          <w:lang w:val="en-GB"/>
        </w:rPr>
        <w:t xml:space="preserve">State Party </w:t>
      </w:r>
      <w:r w:rsidR="001438BD" w:rsidRPr="00E658D7">
        <w:rPr>
          <w:rFonts w:ascii="Arial" w:hAnsi="Arial" w:cs="Arial"/>
          <w:lang w:val="en-GB"/>
        </w:rPr>
        <w:t>and the ESFT.</w:t>
      </w:r>
    </w:p>
    <w:p w14:paraId="28FF1FC4" w14:textId="1D675CA2" w:rsidR="00AF54FA" w:rsidRPr="00E658D7" w:rsidRDefault="00AF54FA" w:rsidP="005E593C">
      <w:pPr>
        <w:pStyle w:val="ListParagraph"/>
        <w:numPr>
          <w:ilvl w:val="0"/>
          <w:numId w:val="23"/>
        </w:numPr>
        <w:tabs>
          <w:tab w:val="left" w:pos="1276"/>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Decides to refer</w:t>
      </w:r>
      <w:r w:rsidRPr="00E658D7">
        <w:rPr>
          <w:rFonts w:ascii="Arial" w:hAnsi="Arial" w:cs="Arial"/>
          <w:lang w:val="en-GB"/>
        </w:rPr>
        <w:t xml:space="preserve"> the nomination of </w:t>
      </w:r>
      <w:r w:rsidRPr="00E658D7">
        <w:rPr>
          <w:rFonts w:ascii="Arial" w:hAnsi="Arial" w:cs="Arial"/>
          <w:b/>
          <w:lang w:val="en-GB"/>
        </w:rPr>
        <w:t>Handmade weaving in Upper Egypt (Sa’eed)</w:t>
      </w:r>
      <w:r w:rsidRPr="00E658D7">
        <w:rPr>
          <w:rFonts w:ascii="Arial" w:hAnsi="Arial" w:cs="Arial"/>
          <w:lang w:val="en-GB"/>
        </w:rPr>
        <w:t xml:space="preserve"> to the submitting State Party and </w:t>
      </w:r>
      <w:r w:rsidRPr="00E658D7">
        <w:rPr>
          <w:rFonts w:ascii="Arial" w:hAnsi="Arial" w:cs="Arial"/>
          <w:u w:val="single"/>
          <w:lang w:val="en-GB"/>
        </w:rPr>
        <w:t>invites</w:t>
      </w:r>
      <w:r w:rsidRPr="00E658D7">
        <w:rPr>
          <w:rFonts w:ascii="Arial" w:hAnsi="Arial" w:cs="Arial"/>
          <w:lang w:val="en-GB"/>
        </w:rPr>
        <w:t xml:space="preserve"> it to resubmit the </w:t>
      </w:r>
      <w:r w:rsidR="00775DC4">
        <w:rPr>
          <w:rFonts w:ascii="Arial" w:hAnsi="Arial" w:cs="Arial"/>
          <w:lang w:val="en-GB"/>
        </w:rPr>
        <w:t xml:space="preserve">revised </w:t>
      </w:r>
      <w:r w:rsidRPr="00E658D7">
        <w:rPr>
          <w:rFonts w:ascii="Arial" w:hAnsi="Arial" w:cs="Arial"/>
          <w:lang w:val="en-GB"/>
        </w:rPr>
        <w:t>nomination to the Committee for examination during a following cycle</w:t>
      </w:r>
      <w:r w:rsidR="00637E0D" w:rsidRPr="00E658D7">
        <w:rPr>
          <w:rFonts w:ascii="Arial" w:hAnsi="Arial" w:cs="Arial"/>
          <w:lang w:val="en-GB"/>
        </w:rPr>
        <w:t>;</w:t>
      </w:r>
    </w:p>
    <w:p w14:paraId="4FE2553E" w14:textId="587262DA" w:rsidR="005623FF" w:rsidRPr="00E658D7" w:rsidRDefault="005623FF" w:rsidP="005E593C">
      <w:pPr>
        <w:pStyle w:val="ListParagraph"/>
        <w:numPr>
          <w:ilvl w:val="0"/>
          <w:numId w:val="23"/>
        </w:numPr>
        <w:tabs>
          <w:tab w:val="left" w:pos="1276"/>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Reminds</w:t>
      </w:r>
      <w:r w:rsidRPr="00E658D7">
        <w:rPr>
          <w:rFonts w:ascii="Arial" w:hAnsi="Arial" w:cs="Arial"/>
          <w:lang w:val="en-GB"/>
        </w:rPr>
        <w:t xml:space="preserve"> the State Party to avoid a product-oriented approach</w:t>
      </w:r>
      <w:r w:rsidR="00485308" w:rsidRPr="00E658D7">
        <w:rPr>
          <w:rFonts w:ascii="Arial" w:hAnsi="Arial" w:cs="Arial"/>
          <w:lang w:val="en-GB"/>
        </w:rPr>
        <w:t xml:space="preserve"> </w:t>
      </w:r>
      <w:r w:rsidR="00485308" w:rsidRPr="00E658D7">
        <w:rPr>
          <w:rFonts w:ascii="Arial" w:hAnsi="Arial" w:cs="Arial"/>
          <w:color w:val="201F1E"/>
          <w:shd w:val="clear" w:color="auto" w:fill="FFFFFF"/>
          <w:lang w:val="en-GB"/>
        </w:rPr>
        <w:t>focused on marketing and commercialization,</w:t>
      </w:r>
      <w:r w:rsidRPr="00E658D7">
        <w:rPr>
          <w:rFonts w:ascii="Arial" w:hAnsi="Arial" w:cs="Arial"/>
          <w:lang w:val="en-GB"/>
        </w:rPr>
        <w:t xml:space="preserve"> and </w:t>
      </w:r>
      <w:r w:rsidR="00A12D67" w:rsidRPr="00E658D7">
        <w:rPr>
          <w:rFonts w:ascii="Arial" w:hAnsi="Arial" w:cs="Arial"/>
          <w:lang w:val="en-GB"/>
        </w:rPr>
        <w:t xml:space="preserve">to instead </w:t>
      </w:r>
      <w:r w:rsidR="00485308" w:rsidRPr="00E658D7">
        <w:rPr>
          <w:rFonts w:ascii="Arial" w:hAnsi="Arial" w:cs="Arial"/>
          <w:lang w:val="en-GB"/>
        </w:rPr>
        <w:t xml:space="preserve">concentrate </w:t>
      </w:r>
      <w:r w:rsidRPr="00E658D7">
        <w:rPr>
          <w:rFonts w:ascii="Arial" w:hAnsi="Arial" w:cs="Arial"/>
          <w:lang w:val="en-GB"/>
        </w:rPr>
        <w:t xml:space="preserve">on the safeguarding of the cultural meanings and social functions of </w:t>
      </w:r>
      <w:r w:rsidR="00724EA3" w:rsidRPr="00E658D7">
        <w:rPr>
          <w:rFonts w:ascii="Arial" w:hAnsi="Arial" w:cs="Arial"/>
          <w:lang w:val="en-GB"/>
        </w:rPr>
        <w:t>H</w:t>
      </w:r>
      <w:r w:rsidRPr="00E658D7">
        <w:rPr>
          <w:rFonts w:ascii="Arial" w:hAnsi="Arial" w:cs="Arial"/>
          <w:lang w:val="en-GB"/>
        </w:rPr>
        <w:t>andmade weaving in Upper Egypt (Sa’eed);</w:t>
      </w:r>
    </w:p>
    <w:p w14:paraId="5F0ED778" w14:textId="440FF89B" w:rsidR="0070775B" w:rsidRPr="00E658D7" w:rsidRDefault="00881A7E" w:rsidP="005E593C">
      <w:pPr>
        <w:pStyle w:val="ListParagraph"/>
        <w:numPr>
          <w:ilvl w:val="0"/>
          <w:numId w:val="23"/>
        </w:numPr>
        <w:tabs>
          <w:tab w:val="left" w:pos="1276"/>
        </w:tabs>
        <w:spacing w:before="120" w:after="120" w:line="240" w:lineRule="auto"/>
        <w:ind w:left="1134" w:hanging="567"/>
        <w:contextualSpacing w:val="0"/>
        <w:jc w:val="both"/>
        <w:rPr>
          <w:rFonts w:ascii="Arial" w:hAnsi="Arial" w:cs="Arial"/>
          <w:lang w:val="en-GB"/>
        </w:rPr>
      </w:pPr>
      <w:bookmarkStart w:id="5" w:name="_Hlk51945908"/>
      <w:r>
        <w:rPr>
          <w:rFonts w:ascii="Arial" w:hAnsi="Arial" w:cs="Arial"/>
          <w:u w:val="single"/>
          <w:lang w:val="en-GB"/>
        </w:rPr>
        <w:t>Further i</w:t>
      </w:r>
      <w:r w:rsidR="0070775B" w:rsidRPr="00E658D7">
        <w:rPr>
          <w:rFonts w:ascii="Arial" w:hAnsi="Arial" w:cs="Arial"/>
          <w:u w:val="single"/>
          <w:lang w:val="en-GB"/>
        </w:rPr>
        <w:t>nvites</w:t>
      </w:r>
      <w:r w:rsidR="0070775B" w:rsidRPr="00E658D7">
        <w:rPr>
          <w:rFonts w:ascii="Arial" w:hAnsi="Arial" w:cs="Arial"/>
          <w:lang w:val="en-GB"/>
        </w:rPr>
        <w:t xml:space="preserve"> the State Party to pay particular attention t</w:t>
      </w:r>
      <w:r w:rsidR="00AC6D03" w:rsidRPr="00E658D7">
        <w:rPr>
          <w:rFonts w:ascii="Arial" w:hAnsi="Arial" w:cs="Arial"/>
          <w:lang w:val="en-GB"/>
        </w:rPr>
        <w:t>o the reinforcement</w:t>
      </w:r>
      <w:r w:rsidR="00A42560" w:rsidRPr="00E658D7">
        <w:rPr>
          <w:rFonts w:ascii="Arial" w:hAnsi="Arial" w:cs="Arial"/>
          <w:lang w:val="en-GB"/>
        </w:rPr>
        <w:t xml:space="preserve"> and </w:t>
      </w:r>
      <w:r w:rsidR="00A12D67" w:rsidRPr="00E658D7">
        <w:rPr>
          <w:rFonts w:ascii="Arial" w:hAnsi="Arial" w:cs="Arial"/>
          <w:lang w:val="en-GB"/>
        </w:rPr>
        <w:t xml:space="preserve">strengthening </w:t>
      </w:r>
      <w:r w:rsidR="00A54763" w:rsidRPr="00E658D7">
        <w:rPr>
          <w:rFonts w:ascii="Arial" w:hAnsi="Arial" w:cs="Arial"/>
          <w:lang w:val="en-GB"/>
        </w:rPr>
        <w:t xml:space="preserve">of </w:t>
      </w:r>
      <w:r w:rsidR="00A12D67" w:rsidRPr="00E658D7">
        <w:rPr>
          <w:rFonts w:ascii="Arial" w:hAnsi="Arial" w:cs="Arial"/>
          <w:lang w:val="en-GB"/>
        </w:rPr>
        <w:t>the capacities</w:t>
      </w:r>
      <w:r w:rsidR="00AC6D03" w:rsidRPr="00E658D7">
        <w:rPr>
          <w:rFonts w:ascii="Arial" w:hAnsi="Arial" w:cs="Arial"/>
          <w:lang w:val="en-GB"/>
        </w:rPr>
        <w:t xml:space="preserve"> of the weavers </w:t>
      </w:r>
      <w:r w:rsidR="00A12D67" w:rsidRPr="00E658D7">
        <w:rPr>
          <w:rFonts w:ascii="Arial" w:hAnsi="Arial" w:cs="Arial"/>
          <w:lang w:val="en-GB"/>
        </w:rPr>
        <w:t xml:space="preserve">responsible for </w:t>
      </w:r>
      <w:r w:rsidR="00AC6D03" w:rsidRPr="00E658D7">
        <w:rPr>
          <w:rFonts w:ascii="Arial" w:hAnsi="Arial" w:cs="Arial"/>
          <w:lang w:val="en-GB"/>
        </w:rPr>
        <w:t>provid</w:t>
      </w:r>
      <w:r w:rsidR="00A12D67" w:rsidRPr="00E658D7">
        <w:rPr>
          <w:rFonts w:ascii="Arial" w:hAnsi="Arial" w:cs="Arial"/>
          <w:lang w:val="en-GB"/>
        </w:rPr>
        <w:t>ing</w:t>
      </w:r>
      <w:r w:rsidR="00AC6D03" w:rsidRPr="00E658D7">
        <w:rPr>
          <w:rFonts w:ascii="Arial" w:hAnsi="Arial" w:cs="Arial"/>
          <w:lang w:val="en-GB"/>
        </w:rPr>
        <w:t xml:space="preserve"> the training courses;</w:t>
      </w:r>
    </w:p>
    <w:bookmarkEnd w:id="5"/>
    <w:p w14:paraId="18CE4D33" w14:textId="536F9197" w:rsidR="00C71D46" w:rsidRPr="00E658D7" w:rsidRDefault="00C71D46" w:rsidP="005E593C">
      <w:pPr>
        <w:pStyle w:val="ListParagraph"/>
        <w:numPr>
          <w:ilvl w:val="0"/>
          <w:numId w:val="23"/>
        </w:numPr>
        <w:tabs>
          <w:tab w:val="left" w:pos="1276"/>
        </w:tabs>
        <w:spacing w:before="120" w:after="120" w:line="240" w:lineRule="auto"/>
        <w:ind w:left="1134" w:hanging="567"/>
        <w:contextualSpacing w:val="0"/>
        <w:jc w:val="both"/>
        <w:rPr>
          <w:rFonts w:ascii="Arial" w:eastAsia="Arial" w:hAnsi="Arial" w:cs="Arial"/>
          <w:lang w:val="en-GB"/>
        </w:rPr>
      </w:pPr>
      <w:r w:rsidRPr="00E658D7">
        <w:rPr>
          <w:rFonts w:ascii="Arial" w:eastAsia="Arial" w:hAnsi="Arial" w:cs="Arial"/>
          <w:u w:val="single"/>
          <w:lang w:val="en-GB"/>
        </w:rPr>
        <w:t>Recalls</w:t>
      </w:r>
      <w:r w:rsidRPr="00E658D7">
        <w:rPr>
          <w:rFonts w:ascii="Arial" w:eastAsia="Arial" w:hAnsi="Arial" w:cs="Arial"/>
          <w:lang w:val="en-GB"/>
        </w:rPr>
        <w:t xml:space="preserve"> the </w:t>
      </w:r>
      <w:r w:rsidRPr="00E658D7">
        <w:rPr>
          <w:rFonts w:ascii="Arial" w:hAnsi="Arial" w:cs="Arial"/>
          <w:lang w:val="en-GB"/>
        </w:rPr>
        <w:t>importance</w:t>
      </w:r>
      <w:r w:rsidRPr="00E658D7">
        <w:rPr>
          <w:rFonts w:ascii="Arial" w:eastAsia="Arial" w:hAnsi="Arial" w:cs="Arial"/>
          <w:lang w:val="en-GB"/>
        </w:rPr>
        <w:t xml:space="preserve"> of using vocabulary </w:t>
      </w:r>
      <w:r w:rsidR="00A12D67" w:rsidRPr="00E658D7">
        <w:rPr>
          <w:rFonts w:ascii="Arial" w:eastAsia="Arial" w:hAnsi="Arial" w:cs="Arial"/>
          <w:lang w:val="en-GB"/>
        </w:rPr>
        <w:t xml:space="preserve">that is </w:t>
      </w:r>
      <w:r w:rsidRPr="00E658D7">
        <w:rPr>
          <w:rFonts w:ascii="Arial" w:eastAsia="Arial" w:hAnsi="Arial" w:cs="Arial"/>
          <w:lang w:val="en-GB"/>
        </w:rPr>
        <w:t>appropriate to the spirit of the Convention and avoiding expressions such as ‘authenticity’</w:t>
      </w:r>
      <w:r w:rsidR="00A12D67" w:rsidRPr="00E658D7">
        <w:rPr>
          <w:rFonts w:ascii="Arial" w:eastAsia="Arial" w:hAnsi="Arial" w:cs="Arial"/>
          <w:lang w:val="en-GB"/>
        </w:rPr>
        <w:t>;</w:t>
      </w:r>
    </w:p>
    <w:p w14:paraId="2FDA3A15" w14:textId="50655BE7" w:rsidR="00AF54FA" w:rsidRPr="00E658D7" w:rsidRDefault="00604673" w:rsidP="005E593C">
      <w:pPr>
        <w:pStyle w:val="ListParagraph"/>
        <w:numPr>
          <w:ilvl w:val="0"/>
          <w:numId w:val="23"/>
        </w:numPr>
        <w:tabs>
          <w:tab w:val="left" w:pos="1276"/>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Further takes note</w:t>
      </w:r>
      <w:r w:rsidRPr="00E658D7">
        <w:rPr>
          <w:rFonts w:ascii="Arial" w:hAnsi="Arial" w:cs="Arial"/>
          <w:lang w:val="en-GB"/>
        </w:rPr>
        <w:t xml:space="preserve"> that Egypt has requested International Assistance from the Intangible Cultural Heritage Fund in the amount of US$262,400</w:t>
      </w:r>
      <w:r w:rsidRPr="00E658D7">
        <w:rPr>
          <w:lang w:val="en-GB"/>
        </w:rPr>
        <w:t xml:space="preserve"> </w:t>
      </w:r>
      <w:r w:rsidRPr="00E658D7">
        <w:rPr>
          <w:rFonts w:ascii="Arial" w:hAnsi="Arial" w:cs="Arial"/>
          <w:lang w:val="en-GB"/>
        </w:rPr>
        <w:t>for the implementation of the safeguarding plan for Handmade weaving in Upper Egypt (Sa’eed) (</w:t>
      </w:r>
      <w:r w:rsidR="00343267">
        <w:rPr>
          <w:rFonts w:ascii="Arial" w:hAnsi="Arial" w:cs="Arial"/>
          <w:lang w:val="en-GB"/>
        </w:rPr>
        <w:t>n</w:t>
      </w:r>
      <w:r w:rsidR="00343267" w:rsidRPr="00E658D7">
        <w:rPr>
          <w:rFonts w:ascii="Arial" w:hAnsi="Arial" w:cs="Arial"/>
          <w:lang w:val="en-GB"/>
        </w:rPr>
        <w:t>o</w:t>
      </w:r>
      <w:r w:rsidRPr="00E658D7">
        <w:rPr>
          <w:rFonts w:ascii="Arial" w:hAnsi="Arial" w:cs="Arial"/>
          <w:lang w:val="en-GB"/>
        </w:rPr>
        <w:t>. 01638):</w:t>
      </w:r>
    </w:p>
    <w:p w14:paraId="519AB032" w14:textId="7CD64EB1" w:rsidR="00FD7036" w:rsidRPr="00E658D7" w:rsidRDefault="00FD7036" w:rsidP="005E593C">
      <w:pPr>
        <w:pStyle w:val="ListParagraph"/>
        <w:spacing w:before="120" w:after="120" w:line="240" w:lineRule="auto"/>
        <w:ind w:left="1134"/>
        <w:contextualSpacing w:val="0"/>
        <w:jc w:val="both"/>
        <w:rPr>
          <w:rFonts w:ascii="Arial" w:hAnsi="Arial" w:cs="Arial"/>
          <w:lang w:val="en-GB"/>
        </w:rPr>
      </w:pPr>
      <w:r w:rsidRPr="00E658D7">
        <w:rPr>
          <w:rFonts w:ascii="Arial" w:hAnsi="Arial" w:cs="Arial"/>
          <w:lang w:val="en-GB"/>
        </w:rPr>
        <w:t>To be implemented by the Egyptian Society for Folk Traditions (ESFT), this two-year project is aimed at safeguarding handmade weaving in Upper Egypt (Sa’eed). Considered as a key component of Egyptian cultural and artistic heritage, this ancient craft currently faces many threats. To address this situation, local practitioners approached the ESFT to initiate this project to help address the deteriorating state of the element. Women were particularly invested in the request. During the project, a survey will be conducted to determine the scope of the element and identify activities related to its viability, the outcomes of which are expected to help identify challenges to the viability of the element and the feasibility of safeguarding efforts. A capacity-building workshop will be conducted for community leaders, trainers and public officials concerning the development of safeguarding plans. By the end of the sessions, participants are expected to be able to identify key dimensions of the element, including community versus official perceptions, associated challenges, and supply and demand factors affecting its viability. A training programme will also be held for young trainees. Among other outco</w:t>
      </w:r>
      <w:r w:rsidRPr="00125998">
        <w:rPr>
          <w:rFonts w:ascii="Arial" w:hAnsi="Arial" w:cs="Arial"/>
          <w:lang w:val="en-GB"/>
        </w:rPr>
        <w:t>mes, the project is expected to raise awareness about the element</w:t>
      </w:r>
      <w:r w:rsidR="002B2CCF" w:rsidRPr="00125998">
        <w:rPr>
          <w:rFonts w:ascii="Arial" w:hAnsi="Arial" w:cs="Arial"/>
          <w:lang w:val="en-GB"/>
        </w:rPr>
        <w:t xml:space="preserve"> and its importance</w:t>
      </w:r>
      <w:r w:rsidRPr="00125998">
        <w:rPr>
          <w:rFonts w:ascii="Arial" w:hAnsi="Arial" w:cs="Arial"/>
          <w:lang w:val="en-GB"/>
        </w:rPr>
        <w:t>, create a new wave of handmade weaving professionals, document the techniques and</w:t>
      </w:r>
      <w:r w:rsidRPr="00E658D7">
        <w:rPr>
          <w:rFonts w:ascii="Arial" w:hAnsi="Arial" w:cs="Arial"/>
          <w:lang w:val="en-GB"/>
        </w:rPr>
        <w:t xml:space="preserve"> patterns of the traditional weaving process, diversify its location and encourage innovation and creativity.</w:t>
      </w:r>
    </w:p>
    <w:p w14:paraId="73540E05" w14:textId="3678844A" w:rsidR="00604673" w:rsidRPr="00E658D7" w:rsidRDefault="00604673" w:rsidP="005E593C">
      <w:pPr>
        <w:pStyle w:val="ListParagraph"/>
        <w:numPr>
          <w:ilvl w:val="0"/>
          <w:numId w:val="23"/>
        </w:numPr>
        <w:tabs>
          <w:tab w:val="left" w:pos="1418"/>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Also considers</w:t>
      </w:r>
      <w:r w:rsidRPr="005F28CF">
        <w:rPr>
          <w:rFonts w:ascii="Arial" w:hAnsi="Arial" w:cs="Arial"/>
          <w:lang w:val="en-GB"/>
        </w:rPr>
        <w:t xml:space="preserve"> </w:t>
      </w:r>
      <w:r w:rsidRPr="00E658D7">
        <w:rPr>
          <w:rFonts w:ascii="Arial" w:hAnsi="Arial" w:cs="Arial"/>
          <w:lang w:val="en-GB"/>
        </w:rPr>
        <w:t>that, from the information provided in the file, the request responds as follows to the criteria for granting International Assistance given in paragraphs 10 and 12 of the Operational Directives:</w:t>
      </w:r>
    </w:p>
    <w:p w14:paraId="7AAAD69D" w14:textId="235FC411" w:rsidR="00604673"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w:t>
      </w:r>
      <w:r>
        <w:rPr>
          <w:rFonts w:ascii="Arial" w:hAnsi="Arial" w:cs="Arial"/>
          <w:b/>
          <w:bCs/>
          <w:lang w:val="en-GB"/>
        </w:rPr>
        <w:t> </w:t>
      </w:r>
      <w:r w:rsidR="00604673" w:rsidRPr="005F28CF">
        <w:rPr>
          <w:rFonts w:ascii="Arial" w:hAnsi="Arial" w:cs="Arial"/>
          <w:b/>
          <w:bCs/>
          <w:lang w:val="en-GB"/>
        </w:rPr>
        <w:t>A.1</w:t>
      </w:r>
      <w:r w:rsidR="00604673" w:rsidRPr="00E658D7">
        <w:rPr>
          <w:rFonts w:ascii="Arial" w:hAnsi="Arial" w:cs="Arial"/>
          <w:lang w:val="en-GB"/>
        </w:rPr>
        <w:t>:</w:t>
      </w:r>
      <w:r>
        <w:rPr>
          <w:rFonts w:ascii="Arial" w:hAnsi="Arial" w:cs="Arial"/>
          <w:lang w:val="en-GB"/>
        </w:rPr>
        <w:t xml:space="preserve"> </w:t>
      </w:r>
      <w:r w:rsidR="00BC50AD" w:rsidRPr="00E658D7">
        <w:rPr>
          <w:rFonts w:ascii="Arial" w:hAnsi="Arial" w:cs="Arial"/>
          <w:lang w:val="en-GB"/>
        </w:rPr>
        <w:t>The community members participated in all stages of the activities and approved all the strategie</w:t>
      </w:r>
      <w:r w:rsidR="000D716D" w:rsidRPr="00E658D7">
        <w:rPr>
          <w:rFonts w:ascii="Arial" w:hAnsi="Arial" w:cs="Arial"/>
          <w:lang w:val="en-GB"/>
        </w:rPr>
        <w:t>s.</w:t>
      </w:r>
      <w:r w:rsidR="00D61371" w:rsidRPr="00E658D7">
        <w:rPr>
          <w:rFonts w:ascii="Arial" w:hAnsi="Arial" w:cs="Arial"/>
          <w:lang w:val="en-GB"/>
        </w:rPr>
        <w:t xml:space="preserve"> </w:t>
      </w:r>
      <w:r w:rsidR="000D716D" w:rsidRPr="00E658D7">
        <w:rPr>
          <w:rFonts w:ascii="Arial" w:hAnsi="Arial" w:cs="Arial"/>
          <w:lang w:val="en-GB"/>
        </w:rPr>
        <w:t>The</w:t>
      </w:r>
      <w:r w:rsidR="00BC50AD" w:rsidRPr="00E658D7">
        <w:rPr>
          <w:rFonts w:ascii="Arial" w:hAnsi="Arial" w:cs="Arial"/>
          <w:lang w:val="en-GB"/>
        </w:rPr>
        <w:t xml:space="preserve">y are included in several of the activities proposed </w:t>
      </w:r>
      <w:r w:rsidR="000D716D" w:rsidRPr="00E658D7">
        <w:rPr>
          <w:rFonts w:ascii="Arial" w:hAnsi="Arial" w:cs="Arial"/>
          <w:lang w:val="en-GB"/>
        </w:rPr>
        <w:t>for</w:t>
      </w:r>
      <w:r w:rsidR="00BC50AD" w:rsidRPr="00E658D7">
        <w:rPr>
          <w:rFonts w:ascii="Arial" w:hAnsi="Arial" w:cs="Arial"/>
          <w:lang w:val="en-GB"/>
        </w:rPr>
        <w:t xml:space="preserve"> community leaders</w:t>
      </w:r>
      <w:r w:rsidR="000D716D" w:rsidRPr="00E658D7">
        <w:rPr>
          <w:rFonts w:ascii="Arial" w:hAnsi="Arial" w:cs="Arial"/>
          <w:lang w:val="en-GB"/>
        </w:rPr>
        <w:t xml:space="preserve">, </w:t>
      </w:r>
      <w:r w:rsidR="00E31606">
        <w:rPr>
          <w:rFonts w:ascii="Arial" w:hAnsi="Arial" w:cs="Arial"/>
          <w:lang w:val="en-GB"/>
        </w:rPr>
        <w:t>namely</w:t>
      </w:r>
      <w:r w:rsidR="000D716D" w:rsidRPr="00E658D7">
        <w:rPr>
          <w:rFonts w:ascii="Arial" w:hAnsi="Arial" w:cs="Arial"/>
          <w:lang w:val="en-GB"/>
        </w:rPr>
        <w:t xml:space="preserve"> in the t</w:t>
      </w:r>
      <w:r w:rsidR="00BC50AD" w:rsidRPr="00E658D7">
        <w:rPr>
          <w:rFonts w:ascii="Arial" w:hAnsi="Arial" w:cs="Arial"/>
          <w:lang w:val="en-GB"/>
        </w:rPr>
        <w:t xml:space="preserve">raining </w:t>
      </w:r>
      <w:r w:rsidR="000D716D" w:rsidRPr="00E658D7">
        <w:rPr>
          <w:rFonts w:ascii="Arial" w:hAnsi="Arial" w:cs="Arial"/>
          <w:lang w:val="en-GB"/>
        </w:rPr>
        <w:t>on</w:t>
      </w:r>
      <w:r w:rsidR="00BC50AD" w:rsidRPr="00E658D7">
        <w:rPr>
          <w:rFonts w:ascii="Arial" w:hAnsi="Arial" w:cs="Arial"/>
          <w:lang w:val="en-GB"/>
        </w:rPr>
        <w:t xml:space="preserve"> safeguarding plans</w:t>
      </w:r>
      <w:r w:rsidR="000D716D" w:rsidRPr="00E658D7">
        <w:rPr>
          <w:rFonts w:ascii="Arial" w:hAnsi="Arial" w:cs="Arial"/>
          <w:lang w:val="en-GB"/>
        </w:rPr>
        <w:t xml:space="preserve"> and as </w:t>
      </w:r>
      <w:r w:rsidR="00BC50AD" w:rsidRPr="00E658D7">
        <w:rPr>
          <w:rFonts w:ascii="Arial" w:hAnsi="Arial" w:cs="Arial"/>
          <w:lang w:val="en-GB"/>
        </w:rPr>
        <w:t xml:space="preserve">participants </w:t>
      </w:r>
      <w:r w:rsidR="000D716D" w:rsidRPr="00E658D7">
        <w:rPr>
          <w:rFonts w:ascii="Arial" w:hAnsi="Arial" w:cs="Arial"/>
          <w:lang w:val="en-GB"/>
        </w:rPr>
        <w:t xml:space="preserve">both </w:t>
      </w:r>
      <w:r w:rsidR="00BC50AD" w:rsidRPr="00E658D7">
        <w:rPr>
          <w:rFonts w:ascii="Arial" w:hAnsi="Arial" w:cs="Arial"/>
          <w:lang w:val="en-GB"/>
        </w:rPr>
        <w:t xml:space="preserve">in the survey </w:t>
      </w:r>
      <w:r w:rsidR="000D716D" w:rsidRPr="00E658D7">
        <w:rPr>
          <w:rFonts w:ascii="Arial" w:hAnsi="Arial" w:cs="Arial"/>
          <w:lang w:val="en-GB"/>
        </w:rPr>
        <w:t>and</w:t>
      </w:r>
      <w:r w:rsidR="00BC50AD" w:rsidRPr="00E658D7">
        <w:rPr>
          <w:rFonts w:ascii="Arial" w:hAnsi="Arial" w:cs="Arial"/>
          <w:lang w:val="en-GB"/>
        </w:rPr>
        <w:t xml:space="preserve"> in the training</w:t>
      </w:r>
      <w:r w:rsidR="00D61371" w:rsidRPr="00E658D7">
        <w:rPr>
          <w:rFonts w:ascii="Arial" w:hAnsi="Arial" w:cs="Arial"/>
          <w:lang w:val="en-GB"/>
        </w:rPr>
        <w:t xml:space="preserve"> at the national level</w:t>
      </w:r>
      <w:r w:rsidR="00BC50AD" w:rsidRPr="00E658D7">
        <w:rPr>
          <w:rFonts w:ascii="Arial" w:hAnsi="Arial" w:cs="Arial"/>
          <w:lang w:val="en-GB"/>
        </w:rPr>
        <w:t xml:space="preserve">. However, the criteria for identifying </w:t>
      </w:r>
      <w:r w:rsidR="00315F64" w:rsidRPr="00E658D7">
        <w:rPr>
          <w:rFonts w:ascii="Arial" w:hAnsi="Arial" w:cs="Arial"/>
          <w:lang w:val="en-GB"/>
        </w:rPr>
        <w:t xml:space="preserve">the </w:t>
      </w:r>
      <w:r w:rsidR="00BC50AD" w:rsidRPr="00E658D7">
        <w:rPr>
          <w:rFonts w:ascii="Arial" w:hAnsi="Arial" w:cs="Arial"/>
          <w:lang w:val="en-GB"/>
        </w:rPr>
        <w:t>potential beneficiaries of the training are not explicit</w:t>
      </w:r>
      <w:r w:rsidR="000D716D" w:rsidRPr="00E658D7">
        <w:rPr>
          <w:rFonts w:ascii="Arial" w:hAnsi="Arial" w:cs="Arial"/>
          <w:lang w:val="en-GB"/>
        </w:rPr>
        <w:t>. The file states that</w:t>
      </w:r>
      <w:r w:rsidR="00BC50AD" w:rsidRPr="00E658D7">
        <w:rPr>
          <w:rFonts w:ascii="Arial" w:hAnsi="Arial" w:cs="Arial"/>
          <w:lang w:val="en-GB"/>
        </w:rPr>
        <w:t xml:space="preserve"> the training will be aimed at young </w:t>
      </w:r>
      <w:r w:rsidR="00BB1874">
        <w:rPr>
          <w:rFonts w:ascii="Arial" w:hAnsi="Arial" w:cs="Arial"/>
          <w:lang w:val="en-GB"/>
        </w:rPr>
        <w:t>women</w:t>
      </w:r>
      <w:r w:rsidR="00BB1874" w:rsidRPr="00E658D7">
        <w:rPr>
          <w:rFonts w:ascii="Arial" w:hAnsi="Arial" w:cs="Arial"/>
          <w:lang w:val="en-GB"/>
        </w:rPr>
        <w:t xml:space="preserve"> </w:t>
      </w:r>
      <w:r w:rsidR="00BC50AD" w:rsidRPr="00E658D7">
        <w:rPr>
          <w:rFonts w:ascii="Arial" w:hAnsi="Arial" w:cs="Arial"/>
          <w:lang w:val="en-GB"/>
        </w:rPr>
        <w:t>from three regions of Upper Egypt</w:t>
      </w:r>
      <w:r w:rsidR="000D716D" w:rsidRPr="00E658D7">
        <w:rPr>
          <w:rFonts w:ascii="Arial" w:hAnsi="Arial" w:cs="Arial"/>
          <w:lang w:val="en-GB"/>
        </w:rPr>
        <w:t xml:space="preserve">; however, </w:t>
      </w:r>
      <w:r w:rsidR="0070775B" w:rsidRPr="00E658D7">
        <w:rPr>
          <w:rFonts w:ascii="Arial" w:hAnsi="Arial" w:cs="Arial"/>
          <w:lang w:val="en-GB"/>
        </w:rPr>
        <w:t>the information related to the</w:t>
      </w:r>
      <w:r w:rsidR="00BC50AD" w:rsidRPr="00E658D7">
        <w:rPr>
          <w:rFonts w:ascii="Arial" w:hAnsi="Arial" w:cs="Arial"/>
          <w:lang w:val="en-GB"/>
        </w:rPr>
        <w:t xml:space="preserve"> description of this population</w:t>
      </w:r>
      <w:r w:rsidR="0070775B" w:rsidRPr="00E658D7">
        <w:rPr>
          <w:rFonts w:ascii="Arial" w:hAnsi="Arial" w:cs="Arial"/>
          <w:lang w:val="en-GB"/>
        </w:rPr>
        <w:t xml:space="preserve"> is </w:t>
      </w:r>
      <w:r w:rsidR="000D716D" w:rsidRPr="00E658D7">
        <w:rPr>
          <w:rFonts w:ascii="Arial" w:hAnsi="Arial" w:cs="Arial"/>
          <w:lang w:val="en-GB"/>
        </w:rPr>
        <w:t>in</w:t>
      </w:r>
      <w:r w:rsidR="0070775B" w:rsidRPr="00E658D7">
        <w:rPr>
          <w:rFonts w:ascii="Arial" w:hAnsi="Arial" w:cs="Arial"/>
          <w:lang w:val="en-GB"/>
        </w:rPr>
        <w:t xml:space="preserve">sufficient, </w:t>
      </w:r>
      <w:r w:rsidR="000D716D" w:rsidRPr="00E658D7">
        <w:rPr>
          <w:rFonts w:ascii="Arial" w:hAnsi="Arial" w:cs="Arial"/>
          <w:lang w:val="en-GB"/>
        </w:rPr>
        <w:t>as is</w:t>
      </w:r>
      <w:r w:rsidR="0070775B" w:rsidRPr="00E658D7">
        <w:rPr>
          <w:rFonts w:ascii="Arial" w:hAnsi="Arial" w:cs="Arial"/>
          <w:lang w:val="en-GB"/>
        </w:rPr>
        <w:t xml:space="preserve"> the information relat</w:t>
      </w:r>
      <w:r w:rsidR="000D716D" w:rsidRPr="00E658D7">
        <w:rPr>
          <w:rFonts w:ascii="Arial" w:hAnsi="Arial" w:cs="Arial"/>
          <w:lang w:val="en-GB"/>
        </w:rPr>
        <w:t>ing</w:t>
      </w:r>
      <w:r w:rsidR="0070775B" w:rsidRPr="00E658D7">
        <w:rPr>
          <w:rFonts w:ascii="Arial" w:hAnsi="Arial" w:cs="Arial"/>
          <w:lang w:val="en-GB"/>
        </w:rPr>
        <w:t xml:space="preserve"> to the women </w:t>
      </w:r>
      <w:r w:rsidR="0070775B" w:rsidRPr="00E658D7">
        <w:rPr>
          <w:rFonts w:ascii="Arial" w:hAnsi="Arial" w:cs="Arial"/>
          <w:lang w:val="en-GB"/>
        </w:rPr>
        <w:lastRenderedPageBreak/>
        <w:t xml:space="preserve">who will provide the training courses, their place of origin, </w:t>
      </w:r>
      <w:r w:rsidR="00177B23">
        <w:rPr>
          <w:rFonts w:ascii="Arial" w:hAnsi="Arial" w:cs="Arial"/>
          <w:lang w:val="en-GB"/>
        </w:rPr>
        <w:t xml:space="preserve">and </w:t>
      </w:r>
      <w:r w:rsidR="0070775B" w:rsidRPr="00E658D7">
        <w:rPr>
          <w:rFonts w:ascii="Arial" w:hAnsi="Arial" w:cs="Arial"/>
          <w:lang w:val="en-GB"/>
        </w:rPr>
        <w:t>their relationship with the communities.</w:t>
      </w:r>
    </w:p>
    <w:p w14:paraId="06F84E88" w14:textId="35CE5856" w:rsidR="00604673"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w:t>
      </w:r>
      <w:r>
        <w:rPr>
          <w:rFonts w:ascii="Arial" w:hAnsi="Arial" w:cs="Arial"/>
          <w:b/>
          <w:bCs/>
          <w:lang w:val="en-GB"/>
        </w:rPr>
        <w:t> </w:t>
      </w:r>
      <w:r w:rsidR="00604673" w:rsidRPr="005F28CF">
        <w:rPr>
          <w:rFonts w:ascii="Arial" w:hAnsi="Arial" w:cs="Arial"/>
          <w:b/>
          <w:bCs/>
          <w:lang w:val="en-GB"/>
        </w:rPr>
        <w:t>A.2</w:t>
      </w:r>
      <w:r w:rsidR="00604673" w:rsidRPr="00E658D7">
        <w:rPr>
          <w:rFonts w:ascii="Arial" w:hAnsi="Arial" w:cs="Arial"/>
          <w:lang w:val="en-GB"/>
        </w:rPr>
        <w:t>:</w:t>
      </w:r>
      <w:r>
        <w:rPr>
          <w:rFonts w:ascii="Arial" w:hAnsi="Arial" w:cs="Arial"/>
          <w:lang w:val="en-GB"/>
        </w:rPr>
        <w:t xml:space="preserve"> </w:t>
      </w:r>
      <w:r w:rsidR="0070775B" w:rsidRPr="00E658D7">
        <w:rPr>
          <w:rFonts w:ascii="Arial" w:hAnsi="Arial" w:cs="Arial"/>
          <w:lang w:val="en-GB"/>
        </w:rPr>
        <w:t xml:space="preserve">The budget and schedule are presented according to the objectives, </w:t>
      </w:r>
      <w:r w:rsidR="0006200A" w:rsidRPr="00E658D7">
        <w:rPr>
          <w:rFonts w:ascii="Arial" w:hAnsi="Arial" w:cs="Arial"/>
          <w:lang w:val="en-GB"/>
        </w:rPr>
        <w:t xml:space="preserve">proposed </w:t>
      </w:r>
      <w:r w:rsidR="0070775B" w:rsidRPr="00E658D7">
        <w:rPr>
          <w:rFonts w:ascii="Arial" w:hAnsi="Arial" w:cs="Arial"/>
          <w:lang w:val="en-GB"/>
        </w:rPr>
        <w:t xml:space="preserve">activities and budget distribution, </w:t>
      </w:r>
      <w:r w:rsidR="000D716D" w:rsidRPr="00E658D7">
        <w:rPr>
          <w:rFonts w:ascii="Arial" w:hAnsi="Arial" w:cs="Arial"/>
          <w:lang w:val="en-GB"/>
        </w:rPr>
        <w:t xml:space="preserve">with </w:t>
      </w:r>
      <w:r w:rsidR="0070775B" w:rsidRPr="00E658D7">
        <w:rPr>
          <w:rFonts w:ascii="Arial" w:hAnsi="Arial" w:cs="Arial"/>
          <w:lang w:val="en-GB"/>
        </w:rPr>
        <w:t xml:space="preserve">the </w:t>
      </w:r>
      <w:r w:rsidR="000D716D" w:rsidRPr="00E658D7">
        <w:rPr>
          <w:rFonts w:ascii="Arial" w:hAnsi="Arial" w:cs="Arial"/>
          <w:lang w:val="en-GB"/>
        </w:rPr>
        <w:t xml:space="preserve">largest </w:t>
      </w:r>
      <w:r w:rsidR="0070775B" w:rsidRPr="00E658D7">
        <w:rPr>
          <w:rFonts w:ascii="Arial" w:hAnsi="Arial" w:cs="Arial"/>
          <w:lang w:val="en-GB"/>
        </w:rPr>
        <w:t xml:space="preserve">amount of resources </w:t>
      </w:r>
      <w:r w:rsidR="00315F64" w:rsidRPr="00E658D7">
        <w:rPr>
          <w:rFonts w:ascii="Arial" w:hAnsi="Arial" w:cs="Arial"/>
          <w:lang w:val="en-GB"/>
        </w:rPr>
        <w:t>focusing</w:t>
      </w:r>
      <w:r w:rsidR="000D716D" w:rsidRPr="00E658D7">
        <w:rPr>
          <w:rFonts w:ascii="Arial" w:hAnsi="Arial" w:cs="Arial"/>
          <w:lang w:val="en-GB"/>
        </w:rPr>
        <w:t xml:space="preserve"> primarily</w:t>
      </w:r>
      <w:r w:rsidR="0070775B" w:rsidRPr="00E658D7">
        <w:rPr>
          <w:rFonts w:ascii="Arial" w:hAnsi="Arial" w:cs="Arial"/>
          <w:lang w:val="en-GB"/>
        </w:rPr>
        <w:t xml:space="preserve"> on </w:t>
      </w:r>
      <w:r w:rsidR="0006200A" w:rsidRPr="00E658D7">
        <w:rPr>
          <w:rFonts w:ascii="Arial" w:hAnsi="Arial" w:cs="Arial"/>
          <w:lang w:val="en-GB"/>
        </w:rPr>
        <w:t>developing</w:t>
      </w:r>
      <w:r w:rsidR="0070775B" w:rsidRPr="00E658D7">
        <w:rPr>
          <w:rFonts w:ascii="Arial" w:hAnsi="Arial" w:cs="Arial"/>
          <w:lang w:val="en-GB"/>
        </w:rPr>
        <w:t xml:space="preserve"> training in the hand loom</w:t>
      </w:r>
      <w:r w:rsidR="000D716D" w:rsidRPr="00E658D7">
        <w:rPr>
          <w:rFonts w:ascii="Arial" w:hAnsi="Arial" w:cs="Arial"/>
          <w:lang w:val="en-GB"/>
        </w:rPr>
        <w:t xml:space="preserve"> techniques</w:t>
      </w:r>
      <w:r w:rsidR="0070775B" w:rsidRPr="00E658D7">
        <w:rPr>
          <w:rFonts w:ascii="Arial" w:hAnsi="Arial" w:cs="Arial"/>
          <w:lang w:val="en-GB"/>
        </w:rPr>
        <w:t xml:space="preserve">, materials, </w:t>
      </w:r>
      <w:r w:rsidR="0006200A" w:rsidRPr="00E658D7">
        <w:rPr>
          <w:rFonts w:ascii="Arial" w:hAnsi="Arial" w:cs="Arial"/>
          <w:lang w:val="en-GB"/>
        </w:rPr>
        <w:t>renting</w:t>
      </w:r>
      <w:r w:rsidR="0070775B" w:rsidRPr="00E658D7">
        <w:rPr>
          <w:rFonts w:ascii="Arial" w:hAnsi="Arial" w:cs="Arial"/>
          <w:lang w:val="en-GB"/>
        </w:rPr>
        <w:t xml:space="preserve"> </w:t>
      </w:r>
      <w:r w:rsidR="0006200A" w:rsidRPr="00E658D7">
        <w:rPr>
          <w:rFonts w:ascii="Arial" w:hAnsi="Arial" w:cs="Arial"/>
          <w:lang w:val="en-GB"/>
        </w:rPr>
        <w:t xml:space="preserve">the </w:t>
      </w:r>
      <w:r w:rsidR="0070775B" w:rsidRPr="00E658D7">
        <w:rPr>
          <w:rFonts w:ascii="Arial" w:hAnsi="Arial" w:cs="Arial"/>
          <w:lang w:val="en-GB"/>
        </w:rPr>
        <w:t xml:space="preserve">space for the workshop and </w:t>
      </w:r>
      <w:r w:rsidR="00315F64" w:rsidRPr="00E658D7">
        <w:rPr>
          <w:rFonts w:ascii="Arial" w:hAnsi="Arial" w:cs="Arial"/>
          <w:lang w:val="en-GB"/>
        </w:rPr>
        <w:t xml:space="preserve">the </w:t>
      </w:r>
      <w:r w:rsidR="0070775B" w:rsidRPr="00E658D7">
        <w:rPr>
          <w:rFonts w:ascii="Arial" w:hAnsi="Arial" w:cs="Arial"/>
          <w:lang w:val="en-GB"/>
        </w:rPr>
        <w:t xml:space="preserve">participants' expenses. The budget breakdown </w:t>
      </w:r>
      <w:r w:rsidR="000D716D" w:rsidRPr="00E658D7">
        <w:rPr>
          <w:rFonts w:ascii="Arial" w:hAnsi="Arial" w:cs="Arial"/>
          <w:lang w:val="en-GB"/>
        </w:rPr>
        <w:t xml:space="preserve">only partially </w:t>
      </w:r>
      <w:r w:rsidR="0070775B" w:rsidRPr="00E658D7">
        <w:rPr>
          <w:rFonts w:ascii="Arial" w:hAnsi="Arial" w:cs="Arial"/>
          <w:lang w:val="en-GB"/>
        </w:rPr>
        <w:t>reflects the objectives, proposed activities and expenses</w:t>
      </w:r>
      <w:r w:rsidR="000D716D" w:rsidRPr="00E658D7">
        <w:rPr>
          <w:rFonts w:ascii="Arial" w:hAnsi="Arial" w:cs="Arial"/>
          <w:lang w:val="en-GB"/>
        </w:rPr>
        <w:t xml:space="preserve"> and</w:t>
      </w:r>
      <w:r w:rsidR="0070775B" w:rsidRPr="00E658D7">
        <w:rPr>
          <w:rFonts w:ascii="Arial" w:hAnsi="Arial" w:cs="Arial"/>
          <w:lang w:val="en-GB"/>
        </w:rPr>
        <w:t xml:space="preserve"> the sustainability of the </w:t>
      </w:r>
      <w:r w:rsidR="000D716D" w:rsidRPr="00E658D7">
        <w:rPr>
          <w:rFonts w:ascii="Arial" w:hAnsi="Arial" w:cs="Arial"/>
          <w:lang w:val="en-GB"/>
        </w:rPr>
        <w:t xml:space="preserve">supply of </w:t>
      </w:r>
      <w:r w:rsidR="0070775B" w:rsidRPr="00E658D7">
        <w:rPr>
          <w:rFonts w:ascii="Arial" w:hAnsi="Arial" w:cs="Arial"/>
          <w:lang w:val="en-GB"/>
        </w:rPr>
        <w:t xml:space="preserve">material </w:t>
      </w:r>
      <w:r w:rsidR="000D716D" w:rsidRPr="00E658D7">
        <w:rPr>
          <w:rFonts w:ascii="Arial" w:hAnsi="Arial" w:cs="Arial"/>
          <w:lang w:val="en-GB"/>
        </w:rPr>
        <w:t xml:space="preserve">appears </w:t>
      </w:r>
      <w:r w:rsidR="0006200A" w:rsidRPr="00E658D7">
        <w:rPr>
          <w:rFonts w:ascii="Arial" w:hAnsi="Arial" w:cs="Arial"/>
          <w:lang w:val="en-GB"/>
        </w:rPr>
        <w:t xml:space="preserve">to be </w:t>
      </w:r>
      <w:r w:rsidR="0070775B" w:rsidRPr="00E658D7">
        <w:rPr>
          <w:rFonts w:ascii="Arial" w:hAnsi="Arial" w:cs="Arial"/>
          <w:lang w:val="en-GB"/>
        </w:rPr>
        <w:t xml:space="preserve">problematic and not </w:t>
      </w:r>
      <w:r w:rsidR="000D716D" w:rsidRPr="00E658D7">
        <w:rPr>
          <w:rFonts w:ascii="Arial" w:hAnsi="Arial" w:cs="Arial"/>
          <w:lang w:val="en-GB"/>
        </w:rPr>
        <w:t>guaranteed</w:t>
      </w:r>
      <w:r w:rsidR="0070775B" w:rsidRPr="00E658D7">
        <w:rPr>
          <w:rFonts w:ascii="Arial" w:hAnsi="Arial" w:cs="Arial"/>
          <w:lang w:val="en-GB"/>
        </w:rPr>
        <w:t>.</w:t>
      </w:r>
      <w:r w:rsidR="00604673" w:rsidRPr="00E658D7">
        <w:rPr>
          <w:rFonts w:ascii="Arial" w:hAnsi="Arial" w:cs="Arial"/>
          <w:lang w:val="en-GB"/>
        </w:rPr>
        <w:t xml:space="preserve"> </w:t>
      </w:r>
      <w:r w:rsidR="0070775B" w:rsidRPr="00E658D7">
        <w:rPr>
          <w:rFonts w:ascii="Arial" w:hAnsi="Arial" w:cs="Arial"/>
          <w:lang w:val="en-GB"/>
        </w:rPr>
        <w:t>The budget breakdown is too</w:t>
      </w:r>
      <w:r w:rsidR="00D61371" w:rsidRPr="00E658D7">
        <w:rPr>
          <w:rFonts w:ascii="Arial" w:hAnsi="Arial" w:cs="Arial"/>
          <w:lang w:val="en-GB"/>
        </w:rPr>
        <w:t xml:space="preserve"> general,</w:t>
      </w:r>
      <w:r w:rsidR="0070775B" w:rsidRPr="00E658D7">
        <w:rPr>
          <w:rFonts w:ascii="Arial" w:hAnsi="Arial" w:cs="Arial"/>
          <w:lang w:val="en-GB"/>
        </w:rPr>
        <w:t xml:space="preserve"> </w:t>
      </w:r>
      <w:r w:rsidR="00D61371" w:rsidRPr="00E658D7">
        <w:rPr>
          <w:rFonts w:ascii="Arial" w:hAnsi="Arial" w:cs="Arial"/>
          <w:lang w:val="en-GB"/>
        </w:rPr>
        <w:t>with a lack of specificity in terms of the costs for individual items</w:t>
      </w:r>
      <w:r w:rsidR="0070775B" w:rsidRPr="00E658D7">
        <w:rPr>
          <w:rFonts w:ascii="Arial" w:hAnsi="Arial" w:cs="Arial"/>
          <w:lang w:val="en-GB"/>
        </w:rPr>
        <w:t xml:space="preserve">. </w:t>
      </w:r>
      <w:r w:rsidR="0006200A" w:rsidRPr="00E658D7">
        <w:rPr>
          <w:rFonts w:ascii="Arial" w:hAnsi="Arial" w:cs="Arial"/>
          <w:lang w:val="en-GB"/>
        </w:rPr>
        <w:t>T</w:t>
      </w:r>
      <w:r w:rsidR="000D716D" w:rsidRPr="00E658D7">
        <w:rPr>
          <w:rFonts w:ascii="Arial" w:hAnsi="Arial" w:cs="Arial"/>
          <w:lang w:val="en-GB"/>
        </w:rPr>
        <w:t>he breakdown</w:t>
      </w:r>
      <w:r w:rsidR="0070775B" w:rsidRPr="00E658D7">
        <w:rPr>
          <w:rFonts w:ascii="Arial" w:hAnsi="Arial" w:cs="Arial"/>
          <w:lang w:val="en-GB"/>
        </w:rPr>
        <w:t xml:space="preserve"> does not </w:t>
      </w:r>
      <w:r w:rsidR="000D716D" w:rsidRPr="00E658D7">
        <w:rPr>
          <w:rFonts w:ascii="Arial" w:hAnsi="Arial" w:cs="Arial"/>
          <w:lang w:val="en-GB"/>
        </w:rPr>
        <w:t xml:space="preserve">identify </w:t>
      </w:r>
      <w:r w:rsidR="0070775B" w:rsidRPr="00E658D7">
        <w:rPr>
          <w:rFonts w:ascii="Arial" w:hAnsi="Arial" w:cs="Arial"/>
          <w:lang w:val="en-GB"/>
        </w:rPr>
        <w:t xml:space="preserve">the activities </w:t>
      </w:r>
      <w:r w:rsidR="000D716D" w:rsidRPr="00E658D7">
        <w:rPr>
          <w:rFonts w:ascii="Arial" w:hAnsi="Arial" w:cs="Arial"/>
          <w:lang w:val="en-GB"/>
        </w:rPr>
        <w:t>in detail, including t</w:t>
      </w:r>
      <w:r w:rsidR="0070775B" w:rsidRPr="00E658D7">
        <w:rPr>
          <w:rFonts w:ascii="Arial" w:hAnsi="Arial" w:cs="Arial"/>
          <w:lang w:val="en-GB"/>
        </w:rPr>
        <w:t>heir tim</w:t>
      </w:r>
      <w:r w:rsidR="000D716D" w:rsidRPr="00E658D7">
        <w:rPr>
          <w:rFonts w:ascii="Arial" w:hAnsi="Arial" w:cs="Arial"/>
          <w:lang w:val="en-GB"/>
        </w:rPr>
        <w:t xml:space="preserve">ing, location </w:t>
      </w:r>
      <w:r w:rsidR="0070775B" w:rsidRPr="00E658D7">
        <w:rPr>
          <w:rFonts w:ascii="Arial" w:hAnsi="Arial" w:cs="Arial"/>
          <w:lang w:val="en-GB"/>
        </w:rPr>
        <w:t>and other related safeguarding activities.</w:t>
      </w:r>
    </w:p>
    <w:p w14:paraId="7EE976DE" w14:textId="5E863F12" w:rsidR="00604673"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w:t>
      </w:r>
      <w:r>
        <w:rPr>
          <w:rFonts w:ascii="Arial" w:hAnsi="Arial" w:cs="Arial"/>
          <w:b/>
          <w:bCs/>
          <w:lang w:val="en-GB"/>
        </w:rPr>
        <w:t> </w:t>
      </w:r>
      <w:r w:rsidR="00604673" w:rsidRPr="005F28CF">
        <w:rPr>
          <w:rFonts w:ascii="Arial" w:hAnsi="Arial" w:cs="Arial"/>
          <w:b/>
          <w:bCs/>
          <w:lang w:val="en-GB"/>
        </w:rPr>
        <w:t>A.3</w:t>
      </w:r>
      <w:r w:rsidR="00604673" w:rsidRPr="00E658D7">
        <w:rPr>
          <w:rFonts w:ascii="Arial" w:hAnsi="Arial" w:cs="Arial"/>
          <w:lang w:val="en-GB"/>
        </w:rPr>
        <w:t>:</w:t>
      </w:r>
      <w:r>
        <w:rPr>
          <w:rFonts w:ascii="Arial" w:hAnsi="Arial" w:cs="Arial"/>
          <w:lang w:val="en-GB"/>
        </w:rPr>
        <w:t xml:space="preserve"> </w:t>
      </w:r>
      <w:r w:rsidR="00AC6D03" w:rsidRPr="00E658D7">
        <w:rPr>
          <w:rFonts w:ascii="Arial" w:hAnsi="Arial" w:cs="Arial"/>
          <w:lang w:val="en-GB"/>
        </w:rPr>
        <w:t xml:space="preserve">The proposed </w:t>
      </w:r>
      <w:r w:rsidR="0006200A" w:rsidRPr="00E658D7">
        <w:rPr>
          <w:rFonts w:ascii="Arial" w:hAnsi="Arial" w:cs="Arial"/>
          <w:lang w:val="en-GB"/>
        </w:rPr>
        <w:t xml:space="preserve">safeguarding </w:t>
      </w:r>
      <w:r w:rsidR="00AC6D03" w:rsidRPr="00E658D7">
        <w:rPr>
          <w:rFonts w:ascii="Arial" w:hAnsi="Arial" w:cs="Arial"/>
          <w:lang w:val="en-GB"/>
        </w:rPr>
        <w:t xml:space="preserve">activities </w:t>
      </w:r>
      <w:r w:rsidR="00315F64" w:rsidRPr="00E658D7">
        <w:rPr>
          <w:rFonts w:ascii="Arial" w:hAnsi="Arial" w:cs="Arial"/>
          <w:lang w:val="en-GB"/>
        </w:rPr>
        <w:t>fall</w:t>
      </w:r>
      <w:r w:rsidR="0006200A" w:rsidRPr="00E658D7">
        <w:rPr>
          <w:rFonts w:ascii="Arial" w:hAnsi="Arial" w:cs="Arial"/>
          <w:lang w:val="en-GB"/>
        </w:rPr>
        <w:t xml:space="preserve"> </w:t>
      </w:r>
      <w:r w:rsidR="00AC6D03" w:rsidRPr="00E658D7">
        <w:rPr>
          <w:rFonts w:ascii="Arial" w:hAnsi="Arial" w:cs="Arial"/>
          <w:lang w:val="en-GB"/>
        </w:rPr>
        <w:t>in</w:t>
      </w:r>
      <w:r w:rsidR="0006200A" w:rsidRPr="00E658D7">
        <w:rPr>
          <w:rFonts w:ascii="Arial" w:hAnsi="Arial" w:cs="Arial"/>
          <w:lang w:val="en-GB"/>
        </w:rPr>
        <w:t>to</w:t>
      </w:r>
      <w:r w:rsidR="00AC6D03" w:rsidRPr="00E658D7">
        <w:rPr>
          <w:rFonts w:ascii="Arial" w:hAnsi="Arial" w:cs="Arial"/>
          <w:lang w:val="en-GB"/>
        </w:rPr>
        <w:t xml:space="preserve"> three </w:t>
      </w:r>
      <w:r w:rsidR="0006200A" w:rsidRPr="00E658D7">
        <w:rPr>
          <w:rFonts w:ascii="Arial" w:hAnsi="Arial" w:cs="Arial"/>
          <w:lang w:val="en-GB"/>
        </w:rPr>
        <w:t>primary areas</w:t>
      </w:r>
      <w:r w:rsidR="00AC6D03" w:rsidRPr="00E658D7">
        <w:rPr>
          <w:rFonts w:ascii="Arial" w:hAnsi="Arial" w:cs="Arial"/>
          <w:lang w:val="en-GB"/>
        </w:rPr>
        <w:t>: 1</w:t>
      </w:r>
      <w:r w:rsidR="0006200A" w:rsidRPr="00E658D7">
        <w:rPr>
          <w:rFonts w:ascii="Arial" w:hAnsi="Arial" w:cs="Arial"/>
          <w:lang w:val="en-GB"/>
        </w:rPr>
        <w:t>)</w:t>
      </w:r>
      <w:r w:rsidR="00177B23">
        <w:rPr>
          <w:rFonts w:ascii="Arial" w:hAnsi="Arial" w:cs="Arial"/>
          <w:lang w:val="en-GB"/>
        </w:rPr>
        <w:t> </w:t>
      </w:r>
      <w:r w:rsidR="00E31606">
        <w:rPr>
          <w:rFonts w:ascii="Arial" w:hAnsi="Arial" w:cs="Arial"/>
          <w:lang w:val="en-GB"/>
        </w:rPr>
        <w:t>c</w:t>
      </w:r>
      <w:r w:rsidR="00E31606" w:rsidRPr="00E658D7">
        <w:rPr>
          <w:rFonts w:ascii="Arial" w:hAnsi="Arial" w:cs="Arial"/>
          <w:lang w:val="en-GB"/>
        </w:rPr>
        <w:t xml:space="preserve">onducting </w:t>
      </w:r>
      <w:r w:rsidR="00AC6D03" w:rsidRPr="00E658D7">
        <w:rPr>
          <w:rFonts w:ascii="Arial" w:hAnsi="Arial" w:cs="Arial"/>
          <w:lang w:val="en-GB"/>
        </w:rPr>
        <w:t>a survey to determine the scope of the element and identify the activities related to its viability</w:t>
      </w:r>
      <w:r w:rsidR="0006200A" w:rsidRPr="00E658D7">
        <w:rPr>
          <w:rFonts w:ascii="Arial" w:hAnsi="Arial" w:cs="Arial"/>
          <w:lang w:val="en-GB"/>
        </w:rPr>
        <w:t>;</w:t>
      </w:r>
      <w:r w:rsidR="00AC6D03" w:rsidRPr="00E658D7">
        <w:rPr>
          <w:rFonts w:ascii="Arial" w:hAnsi="Arial" w:cs="Arial"/>
          <w:lang w:val="en-GB"/>
        </w:rPr>
        <w:t xml:space="preserve"> 2</w:t>
      </w:r>
      <w:r w:rsidR="0006200A" w:rsidRPr="00E658D7">
        <w:rPr>
          <w:rFonts w:ascii="Arial" w:hAnsi="Arial" w:cs="Arial"/>
          <w:lang w:val="en-GB"/>
        </w:rPr>
        <w:t>)</w:t>
      </w:r>
      <w:r w:rsidR="00AC6D03" w:rsidRPr="00E658D7">
        <w:rPr>
          <w:rFonts w:ascii="Arial" w:hAnsi="Arial" w:cs="Arial"/>
          <w:lang w:val="en-GB"/>
        </w:rPr>
        <w:t xml:space="preserve"> </w:t>
      </w:r>
      <w:r w:rsidR="00E31606">
        <w:rPr>
          <w:rFonts w:ascii="Arial" w:hAnsi="Arial" w:cs="Arial"/>
          <w:lang w:val="en-GB"/>
        </w:rPr>
        <w:t>c</w:t>
      </w:r>
      <w:r w:rsidR="00E31606" w:rsidRPr="00E658D7">
        <w:rPr>
          <w:rFonts w:ascii="Arial" w:hAnsi="Arial" w:cs="Arial"/>
          <w:lang w:val="en-GB"/>
        </w:rPr>
        <w:t xml:space="preserve">onducting </w:t>
      </w:r>
      <w:r w:rsidR="00AC6D03" w:rsidRPr="00E658D7">
        <w:rPr>
          <w:rFonts w:ascii="Arial" w:hAnsi="Arial" w:cs="Arial"/>
          <w:lang w:val="en-GB"/>
        </w:rPr>
        <w:t xml:space="preserve">a </w:t>
      </w:r>
      <w:r w:rsidR="0006200A" w:rsidRPr="00E658D7">
        <w:rPr>
          <w:rFonts w:ascii="Arial" w:hAnsi="Arial" w:cs="Arial"/>
          <w:lang w:val="en-GB"/>
        </w:rPr>
        <w:t>c</w:t>
      </w:r>
      <w:r w:rsidR="00AC6D03" w:rsidRPr="00E658D7">
        <w:rPr>
          <w:rFonts w:ascii="Arial" w:hAnsi="Arial" w:cs="Arial"/>
          <w:lang w:val="en-GB"/>
        </w:rPr>
        <w:t>apacity</w:t>
      </w:r>
      <w:r w:rsidR="0006200A" w:rsidRPr="00E658D7">
        <w:rPr>
          <w:rFonts w:ascii="Arial" w:hAnsi="Arial" w:cs="Arial"/>
          <w:lang w:val="en-GB"/>
        </w:rPr>
        <w:t>-b</w:t>
      </w:r>
      <w:r w:rsidR="00AC6D03" w:rsidRPr="00E658D7">
        <w:rPr>
          <w:rFonts w:ascii="Arial" w:hAnsi="Arial" w:cs="Arial"/>
          <w:lang w:val="en-GB"/>
        </w:rPr>
        <w:t xml:space="preserve">uilding </w:t>
      </w:r>
      <w:r w:rsidR="0006200A" w:rsidRPr="00E658D7">
        <w:rPr>
          <w:rFonts w:ascii="Arial" w:hAnsi="Arial" w:cs="Arial"/>
          <w:lang w:val="en-GB"/>
        </w:rPr>
        <w:t xml:space="preserve">workshop </w:t>
      </w:r>
      <w:r w:rsidR="00AC6D03" w:rsidRPr="00E658D7">
        <w:rPr>
          <w:rFonts w:ascii="Arial" w:hAnsi="Arial" w:cs="Arial"/>
          <w:lang w:val="en-GB"/>
        </w:rPr>
        <w:t>for community leaders</w:t>
      </w:r>
      <w:r w:rsidR="0006200A" w:rsidRPr="00E658D7">
        <w:rPr>
          <w:rFonts w:ascii="Arial" w:hAnsi="Arial" w:cs="Arial"/>
          <w:lang w:val="en-GB"/>
        </w:rPr>
        <w:t>/</w:t>
      </w:r>
      <w:r w:rsidR="00AC6D03" w:rsidRPr="00E658D7">
        <w:rPr>
          <w:rFonts w:ascii="Arial" w:hAnsi="Arial" w:cs="Arial"/>
          <w:lang w:val="en-GB"/>
        </w:rPr>
        <w:t xml:space="preserve">trainers and public officials related to the </w:t>
      </w:r>
      <w:r w:rsidR="0006200A" w:rsidRPr="00E658D7">
        <w:rPr>
          <w:rFonts w:ascii="Arial" w:hAnsi="Arial" w:cs="Arial"/>
          <w:lang w:val="en-GB"/>
        </w:rPr>
        <w:t xml:space="preserve">development </w:t>
      </w:r>
      <w:r w:rsidR="00AC6D03" w:rsidRPr="00E658D7">
        <w:rPr>
          <w:rFonts w:ascii="Arial" w:hAnsi="Arial" w:cs="Arial"/>
          <w:lang w:val="en-GB"/>
        </w:rPr>
        <w:t>of safeguarding plans</w:t>
      </w:r>
      <w:r w:rsidR="0006200A" w:rsidRPr="00E658D7">
        <w:rPr>
          <w:rFonts w:ascii="Arial" w:hAnsi="Arial" w:cs="Arial"/>
          <w:lang w:val="en-GB"/>
        </w:rPr>
        <w:t xml:space="preserve">; and </w:t>
      </w:r>
      <w:r w:rsidR="00AC6D03" w:rsidRPr="00E658D7">
        <w:rPr>
          <w:rFonts w:ascii="Arial" w:hAnsi="Arial" w:cs="Arial"/>
          <w:lang w:val="en-GB"/>
        </w:rPr>
        <w:t>3</w:t>
      </w:r>
      <w:r w:rsidR="0006200A" w:rsidRPr="00E658D7">
        <w:rPr>
          <w:rFonts w:ascii="Arial" w:hAnsi="Arial" w:cs="Arial"/>
          <w:lang w:val="en-GB"/>
        </w:rPr>
        <w:t>)</w:t>
      </w:r>
      <w:r w:rsidR="00AC6D03" w:rsidRPr="00E658D7">
        <w:rPr>
          <w:rFonts w:ascii="Arial" w:hAnsi="Arial" w:cs="Arial"/>
          <w:lang w:val="en-GB"/>
        </w:rPr>
        <w:t xml:space="preserve"> </w:t>
      </w:r>
      <w:r w:rsidR="00E31606">
        <w:rPr>
          <w:rFonts w:ascii="Arial" w:hAnsi="Arial" w:cs="Arial"/>
          <w:lang w:val="en-GB"/>
        </w:rPr>
        <w:t>c</w:t>
      </w:r>
      <w:r w:rsidR="00E31606" w:rsidRPr="00E658D7">
        <w:rPr>
          <w:rFonts w:ascii="Arial" w:hAnsi="Arial" w:cs="Arial"/>
          <w:lang w:val="en-GB"/>
        </w:rPr>
        <w:t xml:space="preserve">onducting </w:t>
      </w:r>
      <w:r w:rsidR="00AC6D03" w:rsidRPr="00E658D7">
        <w:rPr>
          <w:rFonts w:ascii="Arial" w:hAnsi="Arial" w:cs="Arial"/>
          <w:lang w:val="en-GB"/>
        </w:rPr>
        <w:t>a training program</w:t>
      </w:r>
      <w:r w:rsidR="006F5D4F" w:rsidRPr="00E658D7">
        <w:rPr>
          <w:rFonts w:ascii="Arial" w:hAnsi="Arial" w:cs="Arial"/>
          <w:lang w:val="en-GB"/>
        </w:rPr>
        <w:t>me</w:t>
      </w:r>
      <w:r w:rsidR="00AC6D03" w:rsidRPr="00E658D7">
        <w:rPr>
          <w:rFonts w:ascii="Arial" w:hAnsi="Arial" w:cs="Arial"/>
          <w:lang w:val="en-GB"/>
        </w:rPr>
        <w:t xml:space="preserve"> for young trainees. These parts are logically connected and would contribute to safeguarding the element. However, in </w:t>
      </w:r>
      <w:r w:rsidR="00250B2E" w:rsidRPr="00E658D7">
        <w:rPr>
          <w:rFonts w:ascii="Arial" w:hAnsi="Arial" w:cs="Arial"/>
          <w:lang w:val="en-GB"/>
        </w:rPr>
        <w:t xml:space="preserve">the description of </w:t>
      </w:r>
      <w:r w:rsidR="00AC6D03" w:rsidRPr="00E658D7">
        <w:rPr>
          <w:rFonts w:ascii="Arial" w:hAnsi="Arial" w:cs="Arial"/>
          <w:lang w:val="en-GB"/>
        </w:rPr>
        <w:t xml:space="preserve">the objectives and activities, many different facts and </w:t>
      </w:r>
      <w:r w:rsidR="002B411C" w:rsidRPr="00E658D7">
        <w:rPr>
          <w:rFonts w:ascii="Arial" w:hAnsi="Arial" w:cs="Arial"/>
          <w:lang w:val="en-GB"/>
        </w:rPr>
        <w:t>aims</w:t>
      </w:r>
      <w:r w:rsidR="00AC6D03" w:rsidRPr="00E658D7">
        <w:rPr>
          <w:rFonts w:ascii="Arial" w:hAnsi="Arial" w:cs="Arial"/>
          <w:lang w:val="en-GB"/>
        </w:rPr>
        <w:t xml:space="preserve"> are mixed and somewhat unclear. In several places</w:t>
      </w:r>
      <w:r w:rsidR="00250B2E" w:rsidRPr="00E658D7">
        <w:rPr>
          <w:rFonts w:ascii="Arial" w:hAnsi="Arial" w:cs="Arial"/>
          <w:lang w:val="en-GB"/>
        </w:rPr>
        <w:t>,</w:t>
      </w:r>
      <w:r w:rsidR="00AC6D03" w:rsidRPr="00E658D7">
        <w:rPr>
          <w:rFonts w:ascii="Arial" w:hAnsi="Arial" w:cs="Arial"/>
          <w:lang w:val="en-GB"/>
        </w:rPr>
        <w:t xml:space="preserve"> the request mixes what needs to be done, the current </w:t>
      </w:r>
      <w:r w:rsidR="00250B2E" w:rsidRPr="00E658D7">
        <w:rPr>
          <w:rFonts w:ascii="Arial" w:hAnsi="Arial" w:cs="Arial"/>
          <w:lang w:val="en-GB"/>
        </w:rPr>
        <w:t>situation</w:t>
      </w:r>
      <w:r w:rsidR="00315F64" w:rsidRPr="00E658D7">
        <w:rPr>
          <w:rFonts w:ascii="Arial" w:hAnsi="Arial" w:cs="Arial"/>
          <w:lang w:val="en-GB"/>
        </w:rPr>
        <w:t xml:space="preserve"> </w:t>
      </w:r>
      <w:r w:rsidR="00AC6D03" w:rsidRPr="00E658D7">
        <w:rPr>
          <w:rFonts w:ascii="Arial" w:hAnsi="Arial" w:cs="Arial"/>
          <w:lang w:val="en-GB"/>
        </w:rPr>
        <w:t xml:space="preserve">and </w:t>
      </w:r>
      <w:r w:rsidR="00250B2E" w:rsidRPr="00E658D7">
        <w:rPr>
          <w:rFonts w:ascii="Arial" w:hAnsi="Arial" w:cs="Arial"/>
          <w:lang w:val="en-GB"/>
        </w:rPr>
        <w:t>the</w:t>
      </w:r>
      <w:r w:rsidR="00AC6D03" w:rsidRPr="00E658D7">
        <w:rPr>
          <w:rFonts w:ascii="Arial" w:hAnsi="Arial" w:cs="Arial"/>
          <w:lang w:val="en-GB"/>
        </w:rPr>
        <w:t xml:space="preserve"> ideal</w:t>
      </w:r>
      <w:r w:rsidR="00250B2E" w:rsidRPr="00E658D7">
        <w:rPr>
          <w:rFonts w:ascii="Arial" w:hAnsi="Arial" w:cs="Arial"/>
          <w:lang w:val="en-GB"/>
        </w:rPr>
        <w:t xml:space="preserve"> situation to be achieved</w:t>
      </w:r>
      <w:r w:rsidR="00AC6D03" w:rsidRPr="00E658D7">
        <w:rPr>
          <w:rFonts w:ascii="Arial" w:hAnsi="Arial" w:cs="Arial"/>
          <w:lang w:val="en-GB"/>
        </w:rPr>
        <w:t>.</w:t>
      </w:r>
      <w:r w:rsidR="00604673" w:rsidRPr="00E658D7">
        <w:rPr>
          <w:rFonts w:ascii="Arial" w:hAnsi="Arial" w:cs="Arial"/>
          <w:lang w:val="en-GB"/>
        </w:rPr>
        <w:t xml:space="preserve"> </w:t>
      </w:r>
      <w:r w:rsidR="00250B2E" w:rsidRPr="00E658D7">
        <w:rPr>
          <w:rFonts w:ascii="Arial" w:hAnsi="Arial" w:cs="Arial"/>
          <w:lang w:val="en-GB"/>
        </w:rPr>
        <w:t>T</w:t>
      </w:r>
      <w:r w:rsidR="00AC6D03" w:rsidRPr="00E658D7">
        <w:rPr>
          <w:rFonts w:ascii="Arial" w:hAnsi="Arial" w:cs="Arial"/>
          <w:lang w:val="en-GB"/>
        </w:rPr>
        <w:t xml:space="preserve">he framework of the </w:t>
      </w:r>
      <w:r w:rsidR="00250B2E" w:rsidRPr="00E658D7">
        <w:rPr>
          <w:rFonts w:ascii="Arial" w:hAnsi="Arial" w:cs="Arial"/>
          <w:lang w:val="en-GB"/>
        </w:rPr>
        <w:t>safeguarding p</w:t>
      </w:r>
      <w:r w:rsidR="00AC6D03" w:rsidRPr="00E658D7">
        <w:rPr>
          <w:rFonts w:ascii="Arial" w:hAnsi="Arial" w:cs="Arial"/>
          <w:lang w:val="en-GB"/>
        </w:rPr>
        <w:t>lan</w:t>
      </w:r>
      <w:r w:rsidR="00250B2E" w:rsidRPr="00E658D7">
        <w:rPr>
          <w:rFonts w:ascii="Arial" w:hAnsi="Arial" w:cs="Arial"/>
          <w:lang w:val="en-GB"/>
        </w:rPr>
        <w:t xml:space="preserve"> therefore needs to be carefully reviewed</w:t>
      </w:r>
      <w:r w:rsidR="00AC6D03" w:rsidRPr="00E658D7">
        <w:rPr>
          <w:rFonts w:ascii="Arial" w:hAnsi="Arial" w:cs="Arial"/>
          <w:lang w:val="en-GB"/>
        </w:rPr>
        <w:t xml:space="preserve"> in order to present the relationship between the objectives and the actions enabling them to be achieved</w:t>
      </w:r>
      <w:r w:rsidR="00250B2E" w:rsidRPr="00E658D7">
        <w:rPr>
          <w:rFonts w:ascii="Arial" w:hAnsi="Arial" w:cs="Arial"/>
          <w:lang w:val="en-GB"/>
        </w:rPr>
        <w:t xml:space="preserve"> as concisely as possible</w:t>
      </w:r>
      <w:r w:rsidR="00E31606">
        <w:rPr>
          <w:rFonts w:ascii="Arial" w:hAnsi="Arial" w:cs="Arial"/>
          <w:lang w:val="en-GB"/>
        </w:rPr>
        <w:t>.</w:t>
      </w:r>
    </w:p>
    <w:p w14:paraId="36487024" w14:textId="487CFE28" w:rsidR="00B448FF"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w:t>
      </w:r>
      <w:r>
        <w:rPr>
          <w:rFonts w:ascii="Arial" w:hAnsi="Arial" w:cs="Arial"/>
          <w:b/>
          <w:bCs/>
          <w:lang w:val="en-GB"/>
        </w:rPr>
        <w:t> </w:t>
      </w:r>
      <w:r w:rsidR="00604673" w:rsidRPr="005F28CF">
        <w:rPr>
          <w:rFonts w:ascii="Arial" w:hAnsi="Arial" w:cs="Arial"/>
          <w:b/>
          <w:bCs/>
          <w:lang w:val="en-GB"/>
        </w:rPr>
        <w:t>A.4</w:t>
      </w:r>
      <w:r w:rsidR="00604673" w:rsidRPr="00E658D7">
        <w:rPr>
          <w:rFonts w:ascii="Arial" w:hAnsi="Arial" w:cs="Arial"/>
          <w:lang w:val="en-GB"/>
        </w:rPr>
        <w:t>:</w:t>
      </w:r>
      <w:r>
        <w:rPr>
          <w:rFonts w:ascii="Arial" w:hAnsi="Arial" w:cs="Arial"/>
          <w:lang w:val="en-GB"/>
        </w:rPr>
        <w:t xml:space="preserve"> </w:t>
      </w:r>
      <w:r w:rsidR="00B448FF" w:rsidRPr="00E658D7">
        <w:rPr>
          <w:rFonts w:ascii="Arial" w:hAnsi="Arial" w:cs="Arial"/>
          <w:lang w:val="en-GB"/>
        </w:rPr>
        <w:t>The main expected result of the project is</w:t>
      </w:r>
      <w:r w:rsidR="00AC6D03" w:rsidRPr="00E658D7">
        <w:rPr>
          <w:rFonts w:ascii="Arial" w:hAnsi="Arial" w:cs="Arial"/>
          <w:lang w:val="en-GB"/>
        </w:rPr>
        <w:t xml:space="preserve"> </w:t>
      </w:r>
      <w:r w:rsidR="00250B2E" w:rsidRPr="00E658D7">
        <w:rPr>
          <w:rFonts w:ascii="Arial" w:hAnsi="Arial" w:cs="Arial"/>
          <w:lang w:val="en-GB"/>
        </w:rPr>
        <w:t>to train</w:t>
      </w:r>
      <w:r w:rsidR="00AC6D03" w:rsidRPr="00E658D7">
        <w:rPr>
          <w:rFonts w:ascii="Arial" w:hAnsi="Arial" w:cs="Arial"/>
          <w:lang w:val="en-GB"/>
        </w:rPr>
        <w:t xml:space="preserve"> young </w:t>
      </w:r>
      <w:r w:rsidR="00B448FF" w:rsidRPr="00E658D7">
        <w:rPr>
          <w:rFonts w:ascii="Arial" w:hAnsi="Arial" w:cs="Arial"/>
          <w:lang w:val="en-GB"/>
        </w:rPr>
        <w:t xml:space="preserve">women in the art of weaving. The request further states that this will lead to </w:t>
      </w:r>
      <w:r w:rsidR="00250B2E" w:rsidRPr="00E658D7">
        <w:rPr>
          <w:rFonts w:ascii="Arial" w:hAnsi="Arial" w:cs="Arial"/>
          <w:lang w:val="en-GB"/>
        </w:rPr>
        <w:t>an increased</w:t>
      </w:r>
      <w:r w:rsidR="00B448FF" w:rsidRPr="00E658D7">
        <w:rPr>
          <w:rFonts w:ascii="Arial" w:hAnsi="Arial" w:cs="Arial"/>
          <w:lang w:val="en-GB"/>
        </w:rPr>
        <w:t xml:space="preserve"> number of trainees, thus meeting the market demand. The information </w:t>
      </w:r>
      <w:r w:rsidR="00250B2E" w:rsidRPr="00E658D7">
        <w:rPr>
          <w:rFonts w:ascii="Arial" w:hAnsi="Arial" w:cs="Arial"/>
          <w:lang w:val="en-GB"/>
        </w:rPr>
        <w:t xml:space="preserve">provided </w:t>
      </w:r>
      <w:r w:rsidR="00B448FF" w:rsidRPr="00E658D7">
        <w:rPr>
          <w:rFonts w:ascii="Arial" w:hAnsi="Arial" w:cs="Arial"/>
          <w:lang w:val="en-GB"/>
        </w:rPr>
        <w:t>is not sufficient to clearly ide</w:t>
      </w:r>
      <w:r w:rsidR="00250B2E" w:rsidRPr="00E658D7">
        <w:rPr>
          <w:rFonts w:ascii="Arial" w:hAnsi="Arial" w:cs="Arial"/>
          <w:lang w:val="en-GB"/>
        </w:rPr>
        <w:t>n</w:t>
      </w:r>
      <w:r w:rsidR="00B448FF" w:rsidRPr="00E658D7">
        <w:rPr>
          <w:rFonts w:ascii="Arial" w:hAnsi="Arial" w:cs="Arial"/>
          <w:lang w:val="en-GB"/>
        </w:rPr>
        <w:t xml:space="preserve">tify whether </w:t>
      </w:r>
      <w:r w:rsidR="00AC6D03" w:rsidRPr="00E658D7">
        <w:rPr>
          <w:rFonts w:ascii="Arial" w:hAnsi="Arial" w:cs="Arial"/>
          <w:lang w:val="en-GB"/>
        </w:rPr>
        <w:t>the ultimate purpose of the program</w:t>
      </w:r>
      <w:r w:rsidR="00793235" w:rsidRPr="00E658D7">
        <w:rPr>
          <w:rFonts w:ascii="Arial" w:hAnsi="Arial" w:cs="Arial"/>
          <w:lang w:val="en-GB"/>
        </w:rPr>
        <w:t>me</w:t>
      </w:r>
      <w:r w:rsidR="00AC6D03" w:rsidRPr="00E658D7">
        <w:rPr>
          <w:rFonts w:ascii="Arial" w:hAnsi="Arial" w:cs="Arial"/>
          <w:lang w:val="en-GB"/>
        </w:rPr>
        <w:t xml:space="preserve"> is the safeguarding of weaving know-how in the interest of ensuring the continuity of </w:t>
      </w:r>
      <w:r w:rsidR="00250B2E" w:rsidRPr="00E658D7">
        <w:rPr>
          <w:rFonts w:ascii="Arial" w:hAnsi="Arial" w:cs="Arial"/>
          <w:lang w:val="en-GB"/>
        </w:rPr>
        <w:t>intangible cultural heritage</w:t>
      </w:r>
      <w:r w:rsidR="00AC6D03" w:rsidRPr="00E658D7">
        <w:rPr>
          <w:rFonts w:ascii="Arial" w:hAnsi="Arial" w:cs="Arial"/>
          <w:lang w:val="en-GB"/>
        </w:rPr>
        <w:t>, or i</w:t>
      </w:r>
      <w:r w:rsidR="00250B2E" w:rsidRPr="00E658D7">
        <w:rPr>
          <w:rFonts w:ascii="Arial" w:hAnsi="Arial" w:cs="Arial"/>
          <w:lang w:val="en-GB"/>
        </w:rPr>
        <w:t>f</w:t>
      </w:r>
      <w:r w:rsidR="00AC6D03" w:rsidRPr="00E658D7">
        <w:rPr>
          <w:rFonts w:ascii="Arial" w:hAnsi="Arial" w:cs="Arial"/>
          <w:lang w:val="en-GB"/>
        </w:rPr>
        <w:t xml:space="preserve"> </w:t>
      </w:r>
      <w:r w:rsidR="00B448FF" w:rsidRPr="00E658D7">
        <w:rPr>
          <w:rFonts w:ascii="Arial" w:hAnsi="Arial" w:cs="Arial"/>
          <w:lang w:val="en-GB"/>
        </w:rPr>
        <w:t>the program</w:t>
      </w:r>
      <w:r w:rsidR="00793235" w:rsidRPr="00E658D7">
        <w:rPr>
          <w:rFonts w:ascii="Arial" w:hAnsi="Arial" w:cs="Arial"/>
          <w:lang w:val="en-GB"/>
        </w:rPr>
        <w:t>me</w:t>
      </w:r>
      <w:r w:rsidR="00B448FF" w:rsidRPr="00E658D7">
        <w:rPr>
          <w:rFonts w:ascii="Arial" w:hAnsi="Arial" w:cs="Arial"/>
          <w:lang w:val="en-GB"/>
        </w:rPr>
        <w:t xml:space="preserve"> </w:t>
      </w:r>
      <w:r w:rsidR="00250B2E" w:rsidRPr="00E658D7">
        <w:rPr>
          <w:rFonts w:ascii="Arial" w:hAnsi="Arial" w:cs="Arial"/>
          <w:lang w:val="en-GB"/>
        </w:rPr>
        <w:t xml:space="preserve">focuses </w:t>
      </w:r>
      <w:r w:rsidR="00B448FF" w:rsidRPr="00E658D7">
        <w:rPr>
          <w:rFonts w:ascii="Arial" w:hAnsi="Arial" w:cs="Arial"/>
          <w:lang w:val="en-GB"/>
        </w:rPr>
        <w:t xml:space="preserve">on offering work training for young women from </w:t>
      </w:r>
      <w:r w:rsidR="00D95D48" w:rsidRPr="00E658D7">
        <w:rPr>
          <w:rFonts w:ascii="Arial" w:hAnsi="Arial" w:cs="Arial"/>
          <w:lang w:val="en-GB"/>
        </w:rPr>
        <w:t xml:space="preserve">certain </w:t>
      </w:r>
      <w:r w:rsidR="00B448FF" w:rsidRPr="00E658D7">
        <w:rPr>
          <w:rFonts w:ascii="Arial" w:hAnsi="Arial" w:cs="Arial"/>
          <w:lang w:val="en-GB"/>
        </w:rPr>
        <w:t>communities in Upper Egypt</w:t>
      </w:r>
      <w:r w:rsidR="00AC6D03" w:rsidRPr="00E658D7">
        <w:rPr>
          <w:rFonts w:ascii="Arial" w:hAnsi="Arial" w:cs="Arial"/>
          <w:lang w:val="en-GB"/>
        </w:rPr>
        <w:t xml:space="preserve">. </w:t>
      </w:r>
      <w:r w:rsidR="00D95D48" w:rsidRPr="00E658D7">
        <w:rPr>
          <w:rFonts w:ascii="Arial" w:hAnsi="Arial" w:cs="Arial"/>
          <w:lang w:val="en-GB"/>
        </w:rPr>
        <w:t>While b</w:t>
      </w:r>
      <w:r w:rsidR="00AC6D03" w:rsidRPr="00E658D7">
        <w:rPr>
          <w:rFonts w:ascii="Arial" w:hAnsi="Arial" w:cs="Arial"/>
          <w:lang w:val="en-GB"/>
        </w:rPr>
        <w:t xml:space="preserve">oth </w:t>
      </w:r>
      <w:r w:rsidR="00D95D48" w:rsidRPr="00E658D7">
        <w:rPr>
          <w:rFonts w:ascii="Arial" w:hAnsi="Arial" w:cs="Arial"/>
          <w:lang w:val="en-GB"/>
        </w:rPr>
        <w:t xml:space="preserve">goals </w:t>
      </w:r>
      <w:r w:rsidR="00AC6D03" w:rsidRPr="00E658D7">
        <w:rPr>
          <w:rFonts w:ascii="Arial" w:hAnsi="Arial" w:cs="Arial"/>
          <w:lang w:val="en-GB"/>
        </w:rPr>
        <w:t xml:space="preserve">are </w:t>
      </w:r>
      <w:r w:rsidR="002B411C" w:rsidRPr="00E658D7">
        <w:rPr>
          <w:rFonts w:ascii="Arial" w:hAnsi="Arial" w:cs="Arial"/>
          <w:lang w:val="en-GB"/>
        </w:rPr>
        <w:t>equally important for the communities</w:t>
      </w:r>
      <w:r w:rsidR="00AC6D03" w:rsidRPr="00E658D7">
        <w:rPr>
          <w:rFonts w:ascii="Arial" w:hAnsi="Arial" w:cs="Arial"/>
          <w:lang w:val="en-GB"/>
        </w:rPr>
        <w:t>, in the context of the 2003</w:t>
      </w:r>
      <w:r w:rsidR="009F2C10">
        <w:rPr>
          <w:rFonts w:ascii="Arial" w:hAnsi="Arial" w:cs="Arial"/>
          <w:lang w:val="en-GB"/>
        </w:rPr>
        <w:t> </w:t>
      </w:r>
      <w:r w:rsidR="00AC6D03" w:rsidRPr="00E658D7">
        <w:rPr>
          <w:rFonts w:ascii="Arial" w:hAnsi="Arial" w:cs="Arial"/>
          <w:lang w:val="en-GB"/>
        </w:rPr>
        <w:t xml:space="preserve">Convention </w:t>
      </w:r>
      <w:r w:rsidR="00B448FF" w:rsidRPr="00E658D7">
        <w:rPr>
          <w:rFonts w:ascii="Arial" w:hAnsi="Arial" w:cs="Arial"/>
          <w:lang w:val="en-GB"/>
        </w:rPr>
        <w:t>the</w:t>
      </w:r>
      <w:r w:rsidR="00AC6D03" w:rsidRPr="00E658D7">
        <w:rPr>
          <w:rFonts w:ascii="Arial" w:hAnsi="Arial" w:cs="Arial"/>
          <w:lang w:val="en-GB"/>
        </w:rPr>
        <w:t xml:space="preserve"> safeguarding </w:t>
      </w:r>
      <w:r w:rsidR="00B448FF" w:rsidRPr="00E658D7">
        <w:rPr>
          <w:rFonts w:ascii="Arial" w:hAnsi="Arial" w:cs="Arial"/>
          <w:lang w:val="en-GB"/>
        </w:rPr>
        <w:t xml:space="preserve">of </w:t>
      </w:r>
      <w:r w:rsidR="00AC6D03" w:rsidRPr="00E658D7">
        <w:rPr>
          <w:rFonts w:ascii="Arial" w:hAnsi="Arial" w:cs="Arial"/>
          <w:lang w:val="en-GB"/>
        </w:rPr>
        <w:t xml:space="preserve">skills and practices would be </w:t>
      </w:r>
      <w:r w:rsidR="00B448FF" w:rsidRPr="00E658D7">
        <w:rPr>
          <w:rFonts w:ascii="Arial" w:hAnsi="Arial" w:cs="Arial"/>
          <w:lang w:val="en-GB"/>
        </w:rPr>
        <w:t xml:space="preserve">expected to be </w:t>
      </w:r>
      <w:r w:rsidR="00AC6D03" w:rsidRPr="00E658D7">
        <w:rPr>
          <w:rFonts w:ascii="Arial" w:hAnsi="Arial" w:cs="Arial"/>
          <w:lang w:val="en-GB"/>
        </w:rPr>
        <w:t>the main goal of the program</w:t>
      </w:r>
      <w:r w:rsidR="00793235" w:rsidRPr="00E658D7">
        <w:rPr>
          <w:rFonts w:ascii="Arial" w:hAnsi="Arial" w:cs="Arial"/>
          <w:lang w:val="en-GB"/>
        </w:rPr>
        <w:t>me</w:t>
      </w:r>
      <w:r w:rsidR="00AC6D03" w:rsidRPr="00E658D7">
        <w:rPr>
          <w:rFonts w:ascii="Arial" w:hAnsi="Arial" w:cs="Arial"/>
          <w:lang w:val="en-GB"/>
        </w:rPr>
        <w:t xml:space="preserve">. </w:t>
      </w:r>
      <w:r w:rsidR="00B448FF" w:rsidRPr="00E658D7">
        <w:rPr>
          <w:rFonts w:ascii="Arial" w:hAnsi="Arial" w:cs="Arial"/>
          <w:lang w:val="en-GB"/>
        </w:rPr>
        <w:t xml:space="preserve">The request further states that exhibiting the element </w:t>
      </w:r>
      <w:r w:rsidR="00D95D48" w:rsidRPr="00E658D7">
        <w:rPr>
          <w:rFonts w:ascii="Arial" w:hAnsi="Arial" w:cs="Arial"/>
          <w:lang w:val="en-GB"/>
        </w:rPr>
        <w:t xml:space="preserve">at the </w:t>
      </w:r>
      <w:r w:rsidR="00B448FF" w:rsidRPr="00E658D7">
        <w:rPr>
          <w:rFonts w:ascii="Arial" w:hAnsi="Arial" w:cs="Arial"/>
          <w:lang w:val="en-GB"/>
        </w:rPr>
        <w:t>national and international level</w:t>
      </w:r>
      <w:r w:rsidR="00D95D48" w:rsidRPr="00E658D7">
        <w:rPr>
          <w:rFonts w:ascii="Arial" w:hAnsi="Arial" w:cs="Arial"/>
          <w:lang w:val="en-GB"/>
        </w:rPr>
        <w:t>s</w:t>
      </w:r>
      <w:r w:rsidR="00B448FF" w:rsidRPr="00E658D7">
        <w:rPr>
          <w:rFonts w:ascii="Arial" w:hAnsi="Arial" w:cs="Arial"/>
          <w:lang w:val="en-GB"/>
        </w:rPr>
        <w:t xml:space="preserve"> will raise public awareness </w:t>
      </w:r>
      <w:r w:rsidR="00D95D48" w:rsidRPr="00E658D7">
        <w:rPr>
          <w:rFonts w:ascii="Arial" w:hAnsi="Arial" w:cs="Arial"/>
          <w:lang w:val="en-GB"/>
        </w:rPr>
        <w:t xml:space="preserve">of it </w:t>
      </w:r>
      <w:r w:rsidR="00B448FF" w:rsidRPr="00E658D7">
        <w:rPr>
          <w:rFonts w:ascii="Arial" w:hAnsi="Arial" w:cs="Arial"/>
          <w:lang w:val="en-GB"/>
        </w:rPr>
        <w:t xml:space="preserve">and increase demand </w:t>
      </w:r>
      <w:r w:rsidR="00D95D48" w:rsidRPr="00E658D7">
        <w:rPr>
          <w:rFonts w:ascii="Arial" w:hAnsi="Arial" w:cs="Arial"/>
          <w:lang w:val="en-GB"/>
        </w:rPr>
        <w:t>for</w:t>
      </w:r>
      <w:r w:rsidR="00B448FF" w:rsidRPr="00E658D7">
        <w:rPr>
          <w:rFonts w:ascii="Arial" w:hAnsi="Arial" w:cs="Arial"/>
          <w:lang w:val="en-GB"/>
        </w:rPr>
        <w:t xml:space="preserve"> the craft. </w:t>
      </w:r>
      <w:r w:rsidR="00484A49" w:rsidRPr="00E658D7">
        <w:rPr>
          <w:rFonts w:ascii="Arial" w:hAnsi="Arial" w:cs="Arial"/>
          <w:lang w:val="en-GB"/>
        </w:rPr>
        <w:t xml:space="preserve">By </w:t>
      </w:r>
      <w:r w:rsidR="00B448FF" w:rsidRPr="00E658D7">
        <w:rPr>
          <w:rFonts w:ascii="Arial" w:hAnsi="Arial" w:cs="Arial"/>
          <w:lang w:val="en-GB"/>
        </w:rPr>
        <w:t>increas</w:t>
      </w:r>
      <w:r w:rsidR="00484A49" w:rsidRPr="00E658D7">
        <w:rPr>
          <w:rFonts w:ascii="Arial" w:hAnsi="Arial" w:cs="Arial"/>
          <w:lang w:val="en-GB"/>
        </w:rPr>
        <w:t xml:space="preserve">ing the </w:t>
      </w:r>
      <w:r w:rsidR="00B448FF" w:rsidRPr="00E658D7">
        <w:rPr>
          <w:rFonts w:ascii="Arial" w:hAnsi="Arial" w:cs="Arial"/>
          <w:lang w:val="en-GB"/>
        </w:rPr>
        <w:t>viability and visibility of the element</w:t>
      </w:r>
      <w:r w:rsidR="00D95D48" w:rsidRPr="00E658D7">
        <w:rPr>
          <w:rFonts w:ascii="Arial" w:hAnsi="Arial" w:cs="Arial"/>
          <w:lang w:val="en-GB"/>
        </w:rPr>
        <w:t xml:space="preserve">, </w:t>
      </w:r>
      <w:r w:rsidR="00B448FF" w:rsidRPr="00E658D7">
        <w:rPr>
          <w:rFonts w:ascii="Arial" w:hAnsi="Arial" w:cs="Arial"/>
          <w:lang w:val="en-GB"/>
        </w:rPr>
        <w:t>new channels will be opened. However, the</w:t>
      </w:r>
      <w:r w:rsidR="00D95D48" w:rsidRPr="00E658D7">
        <w:rPr>
          <w:rFonts w:ascii="Arial" w:hAnsi="Arial" w:cs="Arial"/>
          <w:lang w:val="en-GB"/>
        </w:rPr>
        <w:t>re is insufficient</w:t>
      </w:r>
      <w:r w:rsidR="00B448FF" w:rsidRPr="00E658D7">
        <w:rPr>
          <w:rFonts w:ascii="Arial" w:hAnsi="Arial" w:cs="Arial"/>
          <w:lang w:val="en-GB"/>
        </w:rPr>
        <w:t xml:space="preserve"> information to </w:t>
      </w:r>
      <w:r w:rsidR="00D95D48" w:rsidRPr="00E658D7">
        <w:rPr>
          <w:rFonts w:ascii="Arial" w:hAnsi="Arial" w:cs="Arial"/>
          <w:lang w:val="en-GB"/>
        </w:rPr>
        <w:t>ascertain</w:t>
      </w:r>
      <w:r w:rsidR="00B448FF" w:rsidRPr="00E658D7">
        <w:rPr>
          <w:rFonts w:ascii="Arial" w:hAnsi="Arial" w:cs="Arial"/>
          <w:lang w:val="en-GB"/>
        </w:rPr>
        <w:t xml:space="preserve"> </w:t>
      </w:r>
      <w:r w:rsidR="00D95D48" w:rsidRPr="00E658D7">
        <w:rPr>
          <w:rFonts w:ascii="Arial" w:hAnsi="Arial" w:cs="Arial"/>
          <w:lang w:val="en-GB"/>
        </w:rPr>
        <w:t>how</w:t>
      </w:r>
      <w:r w:rsidR="00F73FB2" w:rsidRPr="00E658D7">
        <w:rPr>
          <w:rFonts w:ascii="Arial" w:hAnsi="Arial" w:cs="Arial"/>
          <w:lang w:val="en-GB"/>
        </w:rPr>
        <w:t xml:space="preserve"> this part of the safeguarding plan </w:t>
      </w:r>
      <w:r w:rsidR="00D95D48" w:rsidRPr="00E658D7">
        <w:rPr>
          <w:rFonts w:ascii="Arial" w:hAnsi="Arial" w:cs="Arial"/>
          <w:lang w:val="en-GB"/>
        </w:rPr>
        <w:t>will influence</w:t>
      </w:r>
      <w:r w:rsidR="00F73FB2" w:rsidRPr="00E658D7">
        <w:rPr>
          <w:rFonts w:ascii="Arial" w:hAnsi="Arial" w:cs="Arial"/>
          <w:lang w:val="en-GB"/>
        </w:rPr>
        <w:t xml:space="preserve"> the future of the element.</w:t>
      </w:r>
    </w:p>
    <w:p w14:paraId="63A280F9" w14:textId="2FC17C11" w:rsidR="00604673"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w:t>
      </w:r>
      <w:r>
        <w:rPr>
          <w:rFonts w:ascii="Arial" w:hAnsi="Arial" w:cs="Arial"/>
          <w:b/>
          <w:bCs/>
          <w:lang w:val="en-GB"/>
        </w:rPr>
        <w:t> </w:t>
      </w:r>
      <w:r w:rsidR="00604673" w:rsidRPr="005F28CF">
        <w:rPr>
          <w:rFonts w:ascii="Arial" w:hAnsi="Arial" w:cs="Arial"/>
          <w:b/>
          <w:bCs/>
          <w:lang w:val="en-GB"/>
        </w:rPr>
        <w:t>A.5</w:t>
      </w:r>
      <w:r w:rsidR="00604673" w:rsidRPr="00E658D7">
        <w:rPr>
          <w:rFonts w:ascii="Arial" w:hAnsi="Arial" w:cs="Arial"/>
          <w:lang w:val="en-GB"/>
        </w:rPr>
        <w:t>:</w:t>
      </w:r>
      <w:r>
        <w:rPr>
          <w:rFonts w:ascii="Arial" w:hAnsi="Arial" w:cs="Arial"/>
          <w:lang w:val="en-GB"/>
        </w:rPr>
        <w:t xml:space="preserve"> </w:t>
      </w:r>
      <w:r w:rsidR="00F73FB2" w:rsidRPr="00E658D7">
        <w:rPr>
          <w:rFonts w:ascii="Arial" w:hAnsi="Arial" w:cs="Arial"/>
          <w:lang w:val="en-GB"/>
        </w:rPr>
        <w:t xml:space="preserve">In each section of the budget, the State </w:t>
      </w:r>
      <w:r w:rsidR="00D95D48" w:rsidRPr="00E658D7">
        <w:rPr>
          <w:rFonts w:ascii="Arial" w:hAnsi="Arial" w:cs="Arial"/>
          <w:lang w:val="en-GB"/>
        </w:rPr>
        <w:t xml:space="preserve">Party </w:t>
      </w:r>
      <w:r w:rsidR="00F73FB2" w:rsidRPr="00E658D7">
        <w:rPr>
          <w:rFonts w:ascii="Arial" w:hAnsi="Arial" w:cs="Arial"/>
          <w:lang w:val="en-GB"/>
        </w:rPr>
        <w:t>clearly distinguish</w:t>
      </w:r>
      <w:r w:rsidR="00D95D48" w:rsidRPr="00E658D7">
        <w:rPr>
          <w:rFonts w:ascii="Arial" w:hAnsi="Arial" w:cs="Arial"/>
          <w:lang w:val="en-GB"/>
        </w:rPr>
        <w:t>es</w:t>
      </w:r>
      <w:r w:rsidR="00F73FB2" w:rsidRPr="00E658D7">
        <w:rPr>
          <w:rFonts w:ascii="Arial" w:hAnsi="Arial" w:cs="Arial"/>
          <w:lang w:val="en-GB"/>
        </w:rPr>
        <w:t xml:space="preserve"> the amount requested from the Intangible Cultural Heritage Fund from the amount to be contributed by </w:t>
      </w:r>
      <w:r w:rsidR="00D95D48" w:rsidRPr="00E658D7">
        <w:rPr>
          <w:rFonts w:ascii="Arial" w:hAnsi="Arial" w:cs="Arial"/>
          <w:lang w:val="en-GB"/>
        </w:rPr>
        <w:t>the</w:t>
      </w:r>
      <w:r w:rsidR="00AD245C" w:rsidRPr="00E658D7">
        <w:rPr>
          <w:rFonts w:ascii="Arial" w:hAnsi="Arial" w:cs="Arial"/>
          <w:lang w:val="en-GB"/>
        </w:rPr>
        <w:t xml:space="preserve"> State Party itself</w:t>
      </w:r>
      <w:r w:rsidR="00F73FB2" w:rsidRPr="00E658D7">
        <w:rPr>
          <w:rFonts w:ascii="Arial" w:hAnsi="Arial" w:cs="Arial"/>
          <w:lang w:val="en-GB"/>
        </w:rPr>
        <w:t xml:space="preserve"> or</w:t>
      </w:r>
      <w:r w:rsidR="00AD245C" w:rsidRPr="00E658D7">
        <w:rPr>
          <w:rFonts w:ascii="Arial" w:hAnsi="Arial" w:cs="Arial"/>
          <w:lang w:val="en-GB"/>
        </w:rPr>
        <w:t xml:space="preserve"> </w:t>
      </w:r>
      <w:r w:rsidR="00F73FB2" w:rsidRPr="00E658D7">
        <w:rPr>
          <w:rFonts w:ascii="Arial" w:hAnsi="Arial" w:cs="Arial"/>
          <w:lang w:val="en-GB"/>
        </w:rPr>
        <w:t xml:space="preserve">other sources. According to the budget, the State Party will share the cost of the activities. It will be responsible for </w:t>
      </w:r>
      <w:r w:rsidR="00662A8D">
        <w:rPr>
          <w:rFonts w:ascii="Arial" w:hAnsi="Arial" w:cs="Arial"/>
          <w:lang w:val="en-GB"/>
        </w:rPr>
        <w:t>four </w:t>
      </w:r>
      <w:r w:rsidR="00F73FB2" w:rsidRPr="00E658D7">
        <w:rPr>
          <w:rFonts w:ascii="Arial" w:hAnsi="Arial" w:cs="Arial"/>
          <w:lang w:val="en-GB"/>
        </w:rPr>
        <w:t>per</w:t>
      </w:r>
      <w:r w:rsidR="00D95D48" w:rsidRPr="00E658D7">
        <w:rPr>
          <w:rFonts w:ascii="Arial" w:hAnsi="Arial" w:cs="Arial"/>
          <w:lang w:val="en-GB"/>
        </w:rPr>
        <w:t xml:space="preserve"> </w:t>
      </w:r>
      <w:r w:rsidR="00F73FB2" w:rsidRPr="00E658D7">
        <w:rPr>
          <w:rFonts w:ascii="Arial" w:hAnsi="Arial" w:cs="Arial"/>
          <w:lang w:val="en-GB"/>
        </w:rPr>
        <w:t xml:space="preserve">cent of the entire budget. </w:t>
      </w:r>
    </w:p>
    <w:p w14:paraId="2A48890D" w14:textId="0FBF28FD" w:rsidR="00F73FB2"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w:t>
      </w:r>
      <w:r>
        <w:rPr>
          <w:rFonts w:ascii="Arial" w:hAnsi="Arial" w:cs="Arial"/>
          <w:b/>
          <w:bCs/>
          <w:lang w:val="en-GB"/>
        </w:rPr>
        <w:t> </w:t>
      </w:r>
      <w:r w:rsidR="00604673" w:rsidRPr="005F28CF">
        <w:rPr>
          <w:rFonts w:ascii="Arial" w:hAnsi="Arial" w:cs="Arial"/>
          <w:b/>
          <w:bCs/>
          <w:lang w:val="en-GB"/>
        </w:rPr>
        <w:t>A.6</w:t>
      </w:r>
      <w:r w:rsidR="00604673" w:rsidRPr="00E658D7">
        <w:rPr>
          <w:rFonts w:ascii="Arial" w:hAnsi="Arial" w:cs="Arial"/>
          <w:lang w:val="en-GB"/>
        </w:rPr>
        <w:t>:</w:t>
      </w:r>
      <w:r>
        <w:rPr>
          <w:rFonts w:ascii="Arial" w:hAnsi="Arial" w:cs="Arial"/>
          <w:lang w:val="en-GB"/>
        </w:rPr>
        <w:t xml:space="preserve"> </w:t>
      </w:r>
      <w:r w:rsidR="00F73FB2" w:rsidRPr="00E658D7">
        <w:rPr>
          <w:rFonts w:ascii="Arial" w:hAnsi="Arial" w:cs="Arial"/>
          <w:lang w:val="en-GB"/>
        </w:rPr>
        <w:t>The request states that this program</w:t>
      </w:r>
      <w:r w:rsidR="00793235" w:rsidRPr="00E658D7">
        <w:rPr>
          <w:rFonts w:ascii="Arial" w:hAnsi="Arial" w:cs="Arial"/>
          <w:lang w:val="en-GB"/>
        </w:rPr>
        <w:t>me</w:t>
      </w:r>
      <w:r w:rsidR="00F73FB2" w:rsidRPr="00E658D7">
        <w:rPr>
          <w:rFonts w:ascii="Arial" w:hAnsi="Arial" w:cs="Arial"/>
          <w:lang w:val="en-GB"/>
        </w:rPr>
        <w:t xml:space="preserve"> will strengthen the effectiveness of civil societies in safeguarding </w:t>
      </w:r>
      <w:r w:rsidR="00D95D48" w:rsidRPr="00E658D7">
        <w:rPr>
          <w:rFonts w:ascii="Arial" w:hAnsi="Arial" w:cs="Arial"/>
          <w:lang w:val="en-GB"/>
        </w:rPr>
        <w:t>intangible cultural heritage</w:t>
      </w:r>
      <w:r w:rsidR="00F73FB2" w:rsidRPr="00E658D7">
        <w:rPr>
          <w:rFonts w:ascii="Arial" w:hAnsi="Arial" w:cs="Arial"/>
          <w:lang w:val="en-GB"/>
        </w:rPr>
        <w:t xml:space="preserve">. </w:t>
      </w:r>
      <w:r w:rsidR="00D95D48" w:rsidRPr="00E658D7">
        <w:rPr>
          <w:rFonts w:ascii="Arial" w:hAnsi="Arial" w:cs="Arial"/>
          <w:lang w:val="en-GB"/>
        </w:rPr>
        <w:t>It</w:t>
      </w:r>
      <w:r w:rsidR="00F73FB2" w:rsidRPr="00E658D7">
        <w:rPr>
          <w:rFonts w:ascii="Arial" w:hAnsi="Arial" w:cs="Arial"/>
          <w:lang w:val="en-GB"/>
        </w:rPr>
        <w:t xml:space="preserve"> further states that weavers who </w:t>
      </w:r>
      <w:r w:rsidR="0047318B" w:rsidRPr="00E658D7">
        <w:rPr>
          <w:rFonts w:ascii="Arial" w:hAnsi="Arial" w:cs="Arial"/>
          <w:lang w:val="en-GB"/>
        </w:rPr>
        <w:t>have not benefited from</w:t>
      </w:r>
      <w:r w:rsidR="00F73FB2" w:rsidRPr="00E658D7">
        <w:rPr>
          <w:rFonts w:ascii="Arial" w:hAnsi="Arial" w:cs="Arial"/>
          <w:lang w:val="en-GB"/>
        </w:rPr>
        <w:t xml:space="preserve"> proper training from </w:t>
      </w:r>
      <w:r w:rsidR="009C42FF">
        <w:rPr>
          <w:rFonts w:ascii="Arial" w:hAnsi="Arial" w:cs="Arial"/>
          <w:lang w:val="en-GB"/>
        </w:rPr>
        <w:t>experienced</w:t>
      </w:r>
      <w:r w:rsidR="009C42FF" w:rsidRPr="00E658D7">
        <w:rPr>
          <w:rFonts w:ascii="Arial" w:hAnsi="Arial" w:cs="Arial"/>
          <w:lang w:val="en-GB"/>
        </w:rPr>
        <w:t xml:space="preserve"> </w:t>
      </w:r>
      <w:r w:rsidR="0047318B" w:rsidRPr="00E658D7">
        <w:rPr>
          <w:rFonts w:ascii="Arial" w:hAnsi="Arial" w:cs="Arial"/>
          <w:lang w:val="en-GB"/>
        </w:rPr>
        <w:t>bearers</w:t>
      </w:r>
      <w:r w:rsidR="00F73FB2" w:rsidRPr="00E658D7">
        <w:rPr>
          <w:rFonts w:ascii="Arial" w:hAnsi="Arial" w:cs="Arial"/>
          <w:lang w:val="en-GB"/>
        </w:rPr>
        <w:t xml:space="preserve"> will not be ignored</w:t>
      </w:r>
      <w:r w:rsidR="00AD245C" w:rsidRPr="00E658D7">
        <w:rPr>
          <w:rFonts w:ascii="Arial" w:hAnsi="Arial" w:cs="Arial"/>
          <w:lang w:val="en-GB"/>
        </w:rPr>
        <w:t>. Rather, they</w:t>
      </w:r>
      <w:r w:rsidR="00F73FB2" w:rsidRPr="00E658D7">
        <w:rPr>
          <w:rFonts w:ascii="Arial" w:hAnsi="Arial" w:cs="Arial"/>
          <w:lang w:val="en-GB"/>
        </w:rPr>
        <w:t xml:space="preserve"> will receive special </w:t>
      </w:r>
      <w:r w:rsidR="00AD245C" w:rsidRPr="00E658D7">
        <w:rPr>
          <w:rFonts w:ascii="Arial" w:hAnsi="Arial" w:cs="Arial"/>
          <w:lang w:val="en-GB"/>
        </w:rPr>
        <w:t xml:space="preserve">attention </w:t>
      </w:r>
      <w:r w:rsidR="00F73FB2" w:rsidRPr="00E658D7">
        <w:rPr>
          <w:rFonts w:ascii="Arial" w:hAnsi="Arial" w:cs="Arial"/>
          <w:lang w:val="en-GB"/>
        </w:rPr>
        <w:t xml:space="preserve">to </w:t>
      </w:r>
      <w:r w:rsidR="0047318B" w:rsidRPr="00E658D7">
        <w:rPr>
          <w:rFonts w:ascii="Arial" w:hAnsi="Arial" w:cs="Arial"/>
          <w:lang w:val="en-GB"/>
        </w:rPr>
        <w:t>introduce them to the basis</w:t>
      </w:r>
      <w:r w:rsidR="00F73FB2" w:rsidRPr="00E658D7">
        <w:rPr>
          <w:rFonts w:ascii="Arial" w:hAnsi="Arial" w:cs="Arial"/>
          <w:lang w:val="en-GB"/>
        </w:rPr>
        <w:t xml:space="preserve"> of the craft and its techniques, in addition to the knowledge </w:t>
      </w:r>
      <w:r w:rsidR="00AD245C" w:rsidRPr="00E658D7">
        <w:rPr>
          <w:rFonts w:ascii="Arial" w:hAnsi="Arial" w:cs="Arial"/>
          <w:lang w:val="en-GB"/>
        </w:rPr>
        <w:t>about</w:t>
      </w:r>
      <w:r w:rsidR="0047318B" w:rsidRPr="00E658D7">
        <w:rPr>
          <w:rFonts w:ascii="Arial" w:hAnsi="Arial" w:cs="Arial"/>
          <w:lang w:val="en-GB"/>
        </w:rPr>
        <w:t xml:space="preserve"> intangible cultural heritage that </w:t>
      </w:r>
      <w:r w:rsidR="00F73FB2" w:rsidRPr="00E658D7">
        <w:rPr>
          <w:rFonts w:ascii="Arial" w:hAnsi="Arial" w:cs="Arial"/>
          <w:lang w:val="en-GB"/>
        </w:rPr>
        <w:t xml:space="preserve">they </w:t>
      </w:r>
      <w:r w:rsidR="00AD245C" w:rsidRPr="00E658D7">
        <w:rPr>
          <w:rFonts w:ascii="Arial" w:hAnsi="Arial" w:cs="Arial"/>
          <w:lang w:val="en-GB"/>
        </w:rPr>
        <w:t xml:space="preserve">will </w:t>
      </w:r>
      <w:r w:rsidR="00F73FB2" w:rsidRPr="00E658D7">
        <w:rPr>
          <w:rFonts w:ascii="Arial" w:hAnsi="Arial" w:cs="Arial"/>
          <w:lang w:val="en-GB"/>
        </w:rPr>
        <w:t xml:space="preserve">acquire from the workshop. The request does not convincingly demonstrate how these </w:t>
      </w:r>
      <w:r w:rsidR="009C42FF">
        <w:rPr>
          <w:rFonts w:ascii="Arial" w:hAnsi="Arial" w:cs="Arial"/>
          <w:lang w:val="en-GB"/>
        </w:rPr>
        <w:t>experienced</w:t>
      </w:r>
      <w:r w:rsidR="009C42FF" w:rsidRPr="00E658D7">
        <w:rPr>
          <w:rFonts w:ascii="Arial" w:hAnsi="Arial" w:cs="Arial"/>
          <w:lang w:val="en-GB"/>
        </w:rPr>
        <w:t xml:space="preserve"> </w:t>
      </w:r>
      <w:r w:rsidR="00F73FB2" w:rsidRPr="00E658D7">
        <w:rPr>
          <w:rFonts w:ascii="Arial" w:hAnsi="Arial" w:cs="Arial"/>
          <w:lang w:val="en-GB"/>
        </w:rPr>
        <w:t xml:space="preserve">weavers will continue to be engaged in the practice of the element in </w:t>
      </w:r>
      <w:r w:rsidR="0047318B" w:rsidRPr="00E658D7">
        <w:rPr>
          <w:rFonts w:ascii="Arial" w:hAnsi="Arial" w:cs="Arial"/>
          <w:lang w:val="en-GB"/>
        </w:rPr>
        <w:t xml:space="preserve">an </w:t>
      </w:r>
      <w:r w:rsidR="00F73FB2" w:rsidRPr="00E658D7">
        <w:rPr>
          <w:rFonts w:ascii="Arial" w:hAnsi="Arial" w:cs="Arial"/>
          <w:lang w:val="en-GB"/>
        </w:rPr>
        <w:t>active manner.</w:t>
      </w:r>
    </w:p>
    <w:p w14:paraId="6BBD9DA9" w14:textId="19BCFF01" w:rsidR="00470D7D"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lastRenderedPageBreak/>
        <w:t>Criterion</w:t>
      </w:r>
      <w:r>
        <w:rPr>
          <w:rFonts w:ascii="Arial" w:hAnsi="Arial" w:cs="Arial"/>
          <w:b/>
          <w:bCs/>
          <w:lang w:val="en-GB"/>
        </w:rPr>
        <w:t> </w:t>
      </w:r>
      <w:r w:rsidR="00470D7D" w:rsidRPr="005F28CF">
        <w:rPr>
          <w:rFonts w:ascii="Arial" w:hAnsi="Arial" w:cs="Arial"/>
          <w:b/>
          <w:bCs/>
          <w:lang w:val="en-GB"/>
        </w:rPr>
        <w:t>A.7</w:t>
      </w:r>
      <w:r w:rsidR="00470D7D" w:rsidRPr="00E658D7">
        <w:rPr>
          <w:rFonts w:ascii="Arial" w:hAnsi="Arial" w:cs="Arial"/>
          <w:lang w:val="en-GB"/>
        </w:rPr>
        <w:t>:</w:t>
      </w:r>
      <w:r>
        <w:rPr>
          <w:rFonts w:ascii="Arial" w:hAnsi="Arial" w:cs="Arial"/>
          <w:lang w:val="en-GB"/>
        </w:rPr>
        <w:t xml:space="preserve"> </w:t>
      </w:r>
      <w:r w:rsidR="0072187A" w:rsidRPr="0072187A">
        <w:rPr>
          <w:rFonts w:ascii="Arial" w:hAnsi="Arial" w:cs="Arial"/>
          <w:lang w:val="en-GB"/>
        </w:rPr>
        <w:t>Egypt is currently benefitting from International Assistance from the Intangible Cultural Heritage Fund, for the project entitled ‘</w:t>
      </w:r>
      <w:r w:rsidR="0072187A" w:rsidRPr="00141DE6">
        <w:rPr>
          <w:rFonts w:ascii="Arial" w:hAnsi="Arial" w:cs="Arial"/>
          <w:lang w:val="en-GB"/>
        </w:rPr>
        <w:t>Inventory of intangible culture</w:t>
      </w:r>
      <w:r w:rsidR="0072187A" w:rsidRPr="0072187A">
        <w:rPr>
          <w:rFonts w:ascii="Arial" w:hAnsi="Arial" w:cs="Arial"/>
          <w:lang w:val="en-GB"/>
        </w:rPr>
        <w:t xml:space="preserve"> of craftsmanship in the core of Historic Cairo’ (file no. 01633, 2020-2022, US$86,950).</w:t>
      </w:r>
    </w:p>
    <w:p w14:paraId="141051BF" w14:textId="2A121A36" w:rsidR="00604673" w:rsidRPr="00595525" w:rsidRDefault="005F28CF" w:rsidP="005F28CF">
      <w:pPr>
        <w:tabs>
          <w:tab w:val="left" w:pos="1134"/>
          <w:tab w:val="left" w:pos="1701"/>
          <w:tab w:val="left" w:pos="2268"/>
        </w:tabs>
        <w:spacing w:before="120" w:after="120" w:line="240" w:lineRule="auto"/>
        <w:ind w:left="1134"/>
        <w:jc w:val="both"/>
        <w:rPr>
          <w:rFonts w:ascii="Arial" w:hAnsi="Arial" w:cs="Arial"/>
          <w:noProof/>
          <w:lang w:val="en-GB"/>
        </w:rPr>
      </w:pPr>
      <w:r w:rsidRPr="005F28CF">
        <w:rPr>
          <w:rFonts w:ascii="Arial" w:hAnsi="Arial" w:cs="Arial"/>
          <w:b/>
          <w:bCs/>
          <w:lang w:val="en-GB"/>
        </w:rPr>
        <w:t>Paragraph</w:t>
      </w:r>
      <w:r>
        <w:rPr>
          <w:rFonts w:ascii="Arial" w:hAnsi="Arial" w:cs="Arial"/>
          <w:b/>
          <w:bCs/>
          <w:noProof/>
          <w:lang w:val="en-GB"/>
        </w:rPr>
        <w:t> </w:t>
      </w:r>
      <w:r w:rsidR="00604673" w:rsidRPr="005F28CF">
        <w:rPr>
          <w:rFonts w:ascii="Arial" w:hAnsi="Arial" w:cs="Arial"/>
          <w:b/>
          <w:bCs/>
          <w:noProof/>
          <w:lang w:val="en-GB"/>
        </w:rPr>
        <w:t>10(a)</w:t>
      </w:r>
      <w:r w:rsidR="00604673" w:rsidRPr="00A00B50">
        <w:rPr>
          <w:rFonts w:ascii="Arial" w:hAnsi="Arial" w:cs="Arial"/>
          <w:noProof/>
          <w:lang w:val="en-GB"/>
        </w:rPr>
        <w:t>:</w:t>
      </w:r>
      <w:r>
        <w:rPr>
          <w:rFonts w:ascii="Arial" w:hAnsi="Arial" w:cs="Arial"/>
          <w:noProof/>
          <w:lang w:val="en-GB"/>
        </w:rPr>
        <w:t xml:space="preserve"> </w:t>
      </w:r>
      <w:r w:rsidR="00F73FB2" w:rsidRPr="00A00B50">
        <w:rPr>
          <w:rFonts w:ascii="Arial" w:hAnsi="Arial" w:cs="Arial"/>
          <w:noProof/>
          <w:lang w:val="en-GB"/>
        </w:rPr>
        <w:t xml:space="preserve">The request does not specify </w:t>
      </w:r>
      <w:r w:rsidR="0047318B" w:rsidRPr="00A00B50">
        <w:rPr>
          <w:rFonts w:ascii="Arial" w:hAnsi="Arial" w:cs="Arial"/>
          <w:noProof/>
          <w:lang w:val="en-GB"/>
        </w:rPr>
        <w:t xml:space="preserve">the </w:t>
      </w:r>
      <w:r w:rsidR="00F73FB2" w:rsidRPr="00A00B50">
        <w:rPr>
          <w:rFonts w:ascii="Arial" w:hAnsi="Arial" w:cs="Arial"/>
          <w:noProof/>
          <w:lang w:val="en-GB"/>
        </w:rPr>
        <w:t>cooperation partners at the bilateral, regional or international levels</w:t>
      </w:r>
      <w:r w:rsidR="002B411C" w:rsidRPr="00A00B50">
        <w:rPr>
          <w:rFonts w:ascii="Arial" w:hAnsi="Arial" w:cs="Arial"/>
          <w:noProof/>
          <w:lang w:val="en-GB"/>
        </w:rPr>
        <w:t xml:space="preserve">. </w:t>
      </w:r>
      <w:r w:rsidR="0047318B" w:rsidRPr="00D222D9">
        <w:rPr>
          <w:rFonts w:ascii="Arial" w:hAnsi="Arial" w:cs="Arial"/>
          <w:noProof/>
          <w:lang w:val="en-GB"/>
        </w:rPr>
        <w:t xml:space="preserve">The </w:t>
      </w:r>
      <w:r w:rsidR="00662A8D" w:rsidRPr="00D222D9">
        <w:rPr>
          <w:rFonts w:ascii="Arial" w:hAnsi="Arial" w:cs="Arial"/>
          <w:noProof/>
          <w:lang w:val="en-GB"/>
        </w:rPr>
        <w:t xml:space="preserve">non governmental organization </w:t>
      </w:r>
      <w:r w:rsidR="00595525" w:rsidRPr="00D222D9">
        <w:rPr>
          <w:rFonts w:ascii="Arial" w:hAnsi="Arial" w:cs="Arial"/>
          <w:noProof/>
          <w:lang w:val="en-GB"/>
        </w:rPr>
        <w:t xml:space="preserve">– </w:t>
      </w:r>
      <w:bookmarkStart w:id="6" w:name="_Hlk56283627"/>
      <w:r w:rsidR="0047318B" w:rsidRPr="00D222D9">
        <w:rPr>
          <w:rFonts w:ascii="Arial" w:hAnsi="Arial" w:cs="Arial"/>
          <w:noProof/>
          <w:lang w:val="en-GB"/>
        </w:rPr>
        <w:t>the</w:t>
      </w:r>
      <w:r w:rsidR="00595525" w:rsidRPr="00D222D9">
        <w:rPr>
          <w:rFonts w:ascii="Arial" w:hAnsi="Arial" w:cs="Arial"/>
          <w:noProof/>
          <w:lang w:val="en-GB"/>
        </w:rPr>
        <w:t xml:space="preserve"> </w:t>
      </w:r>
      <w:r w:rsidR="0047318B" w:rsidRPr="00D222D9">
        <w:rPr>
          <w:rFonts w:ascii="Arial" w:hAnsi="Arial" w:cs="Arial"/>
          <w:noProof/>
          <w:lang w:val="en-GB"/>
        </w:rPr>
        <w:t xml:space="preserve">Egyptian Society for Folk Traditions </w:t>
      </w:r>
      <w:r w:rsidR="00F73FB2" w:rsidRPr="00D222D9">
        <w:rPr>
          <w:rFonts w:ascii="Arial" w:hAnsi="Arial" w:cs="Arial"/>
          <w:noProof/>
          <w:lang w:val="en-GB"/>
        </w:rPr>
        <w:t>(ESFT)</w:t>
      </w:r>
      <w:bookmarkEnd w:id="6"/>
      <w:r w:rsidR="00F73FB2" w:rsidRPr="00D222D9">
        <w:rPr>
          <w:rFonts w:ascii="Arial" w:hAnsi="Arial" w:cs="Arial"/>
          <w:noProof/>
          <w:lang w:val="en-GB"/>
        </w:rPr>
        <w:t xml:space="preserve"> </w:t>
      </w:r>
      <w:r w:rsidR="00595525" w:rsidRPr="00D222D9">
        <w:rPr>
          <w:rFonts w:ascii="Arial" w:hAnsi="Arial" w:cs="Arial"/>
          <w:noProof/>
          <w:lang w:val="en-GB"/>
        </w:rPr>
        <w:t xml:space="preserve">– </w:t>
      </w:r>
      <w:r w:rsidR="00F73FB2" w:rsidRPr="00D222D9">
        <w:rPr>
          <w:rFonts w:ascii="Arial" w:hAnsi="Arial" w:cs="Arial"/>
          <w:noProof/>
          <w:lang w:val="en-GB"/>
        </w:rPr>
        <w:t>was</w:t>
      </w:r>
      <w:r w:rsidR="00595525" w:rsidRPr="00D222D9">
        <w:rPr>
          <w:rFonts w:ascii="Arial" w:hAnsi="Arial" w:cs="Arial"/>
          <w:noProof/>
          <w:lang w:val="en-GB"/>
        </w:rPr>
        <w:t xml:space="preserve"> </w:t>
      </w:r>
      <w:r w:rsidR="00F73FB2" w:rsidRPr="00D222D9">
        <w:rPr>
          <w:rFonts w:ascii="Arial" w:hAnsi="Arial" w:cs="Arial"/>
          <w:noProof/>
          <w:lang w:val="en-GB"/>
        </w:rPr>
        <w:t xml:space="preserve">established in 2000 and includes </w:t>
      </w:r>
      <w:r w:rsidR="0047318B" w:rsidRPr="00D222D9">
        <w:rPr>
          <w:rFonts w:ascii="Arial" w:hAnsi="Arial" w:cs="Arial"/>
          <w:noProof/>
          <w:lang w:val="en-GB"/>
        </w:rPr>
        <w:t xml:space="preserve">eight </w:t>
      </w:r>
      <w:r w:rsidR="00F73FB2" w:rsidRPr="00D222D9">
        <w:rPr>
          <w:rFonts w:ascii="Arial" w:hAnsi="Arial" w:cs="Arial"/>
          <w:noProof/>
          <w:lang w:val="en-GB"/>
        </w:rPr>
        <w:t>practitioners from Sa'eed</w:t>
      </w:r>
      <w:r w:rsidR="00177B23" w:rsidRPr="00D222D9">
        <w:rPr>
          <w:rFonts w:ascii="Arial" w:hAnsi="Arial" w:cs="Arial"/>
          <w:noProof/>
          <w:lang w:val="en-GB"/>
        </w:rPr>
        <w:t>. I</w:t>
      </w:r>
      <w:r w:rsidR="0047318B" w:rsidRPr="00D222D9">
        <w:rPr>
          <w:rFonts w:ascii="Arial" w:hAnsi="Arial" w:cs="Arial"/>
          <w:noProof/>
          <w:lang w:val="en-GB"/>
        </w:rPr>
        <w:t>t</w:t>
      </w:r>
      <w:r w:rsidR="00F73FB2" w:rsidRPr="00D222D9">
        <w:rPr>
          <w:rFonts w:ascii="Arial" w:hAnsi="Arial" w:cs="Arial"/>
          <w:noProof/>
          <w:lang w:val="en-GB"/>
        </w:rPr>
        <w:t xml:space="preserve"> will be the main organization</w:t>
      </w:r>
      <w:r w:rsidR="00F73FB2" w:rsidRPr="00595525">
        <w:rPr>
          <w:rFonts w:ascii="Arial" w:hAnsi="Arial" w:cs="Arial"/>
          <w:noProof/>
          <w:lang w:val="en-GB"/>
        </w:rPr>
        <w:t xml:space="preserve"> </w:t>
      </w:r>
      <w:r w:rsidR="0047318B" w:rsidRPr="00595525">
        <w:rPr>
          <w:rFonts w:ascii="Arial" w:hAnsi="Arial" w:cs="Arial"/>
          <w:noProof/>
          <w:lang w:val="en-GB"/>
        </w:rPr>
        <w:t>responsible for</w:t>
      </w:r>
      <w:r w:rsidR="00F73FB2" w:rsidRPr="00595525">
        <w:rPr>
          <w:rFonts w:ascii="Arial" w:hAnsi="Arial" w:cs="Arial"/>
          <w:noProof/>
          <w:lang w:val="en-GB"/>
        </w:rPr>
        <w:t xml:space="preserve"> implementing the safeguarding plan.</w:t>
      </w:r>
    </w:p>
    <w:p w14:paraId="561E66F8" w14:textId="1FC863EA" w:rsidR="00604673" w:rsidRPr="00A00B50" w:rsidRDefault="005F28CF" w:rsidP="005F28CF">
      <w:pPr>
        <w:tabs>
          <w:tab w:val="left" w:pos="1134"/>
          <w:tab w:val="left" w:pos="1701"/>
          <w:tab w:val="left" w:pos="2268"/>
        </w:tabs>
        <w:spacing w:before="120" w:after="120" w:line="240" w:lineRule="auto"/>
        <w:ind w:left="1134"/>
        <w:jc w:val="both"/>
        <w:rPr>
          <w:rFonts w:ascii="Arial" w:hAnsi="Arial" w:cs="Arial"/>
          <w:noProof/>
          <w:lang w:val="en-GB"/>
        </w:rPr>
      </w:pPr>
      <w:r w:rsidRPr="005F28CF">
        <w:rPr>
          <w:rFonts w:ascii="Arial" w:hAnsi="Arial" w:cs="Arial"/>
          <w:b/>
          <w:bCs/>
          <w:noProof/>
          <w:lang w:val="en-GB"/>
        </w:rPr>
        <w:t>Paragraph</w:t>
      </w:r>
      <w:r>
        <w:rPr>
          <w:rFonts w:ascii="Arial" w:hAnsi="Arial" w:cs="Arial"/>
          <w:b/>
          <w:bCs/>
          <w:noProof/>
          <w:lang w:val="en-GB"/>
        </w:rPr>
        <w:t> </w:t>
      </w:r>
      <w:r w:rsidR="00604673" w:rsidRPr="005F28CF">
        <w:rPr>
          <w:rFonts w:ascii="Arial" w:hAnsi="Arial" w:cs="Arial"/>
          <w:b/>
          <w:bCs/>
          <w:noProof/>
          <w:lang w:val="en-GB"/>
        </w:rPr>
        <w:t>10(b)</w:t>
      </w:r>
      <w:r w:rsidR="00604673" w:rsidRPr="00A00B50">
        <w:rPr>
          <w:rFonts w:ascii="Arial" w:hAnsi="Arial" w:cs="Arial"/>
          <w:noProof/>
          <w:lang w:val="en-GB"/>
        </w:rPr>
        <w:t>:</w:t>
      </w:r>
      <w:r w:rsidR="00F73FB2" w:rsidRPr="00A00B50">
        <w:rPr>
          <w:rFonts w:ascii="Arial" w:hAnsi="Arial" w:cs="Arial"/>
          <w:noProof/>
          <w:lang w:val="en-GB"/>
        </w:rPr>
        <w:tab/>
      </w:r>
      <w:r w:rsidR="0047318B" w:rsidRPr="00A00B50">
        <w:rPr>
          <w:rFonts w:ascii="Arial" w:hAnsi="Arial" w:cs="Arial"/>
          <w:noProof/>
          <w:lang w:val="en-GB"/>
        </w:rPr>
        <w:t xml:space="preserve">According to the </w:t>
      </w:r>
      <w:r w:rsidR="00F1491B" w:rsidRPr="00A00B50">
        <w:rPr>
          <w:rFonts w:ascii="Arial" w:hAnsi="Arial" w:cs="Arial"/>
          <w:noProof/>
          <w:lang w:val="en-GB"/>
        </w:rPr>
        <w:t>request</w:t>
      </w:r>
      <w:r w:rsidR="0047318B" w:rsidRPr="00A00B50">
        <w:rPr>
          <w:rFonts w:ascii="Arial" w:hAnsi="Arial" w:cs="Arial"/>
          <w:noProof/>
          <w:lang w:val="en-GB"/>
        </w:rPr>
        <w:t>,</w:t>
      </w:r>
      <w:r w:rsidR="00A462FB" w:rsidRPr="00A00B50">
        <w:rPr>
          <w:rFonts w:ascii="Arial" w:hAnsi="Arial" w:cs="Arial"/>
          <w:noProof/>
          <w:lang w:val="en-GB"/>
        </w:rPr>
        <w:t xml:space="preserve"> </w:t>
      </w:r>
      <w:r w:rsidR="0047318B" w:rsidRPr="00A00B50">
        <w:rPr>
          <w:rFonts w:ascii="Arial" w:hAnsi="Arial" w:cs="Arial"/>
          <w:noProof/>
          <w:lang w:val="en-GB"/>
        </w:rPr>
        <w:t>it is hoped</w:t>
      </w:r>
      <w:r w:rsidR="00A462FB" w:rsidRPr="00A00B50">
        <w:rPr>
          <w:rFonts w:ascii="Arial" w:hAnsi="Arial" w:cs="Arial"/>
          <w:noProof/>
          <w:lang w:val="en-GB"/>
        </w:rPr>
        <w:t xml:space="preserve"> that the project will </w:t>
      </w:r>
      <w:r w:rsidR="00AD245C" w:rsidRPr="00A00B50">
        <w:rPr>
          <w:rFonts w:ascii="Arial" w:hAnsi="Arial" w:cs="Arial"/>
          <w:noProof/>
          <w:lang w:val="en-GB"/>
        </w:rPr>
        <w:t>help</w:t>
      </w:r>
      <w:r w:rsidR="00A462FB" w:rsidRPr="00A00B50">
        <w:rPr>
          <w:rFonts w:ascii="Arial" w:hAnsi="Arial" w:cs="Arial"/>
          <w:noProof/>
          <w:lang w:val="en-GB"/>
        </w:rPr>
        <w:t xml:space="preserve"> </w:t>
      </w:r>
      <w:r w:rsidR="00AD245C" w:rsidRPr="00A00B50">
        <w:rPr>
          <w:rFonts w:ascii="Arial" w:hAnsi="Arial" w:cs="Arial"/>
          <w:noProof/>
          <w:lang w:val="en-GB"/>
        </w:rPr>
        <w:t xml:space="preserve">increase </w:t>
      </w:r>
      <w:r w:rsidR="00A462FB" w:rsidRPr="00A00B50">
        <w:rPr>
          <w:rFonts w:ascii="Arial" w:hAnsi="Arial" w:cs="Arial"/>
          <w:noProof/>
          <w:lang w:val="en-GB"/>
        </w:rPr>
        <w:t>the viability of the element</w:t>
      </w:r>
      <w:r w:rsidR="0047318B" w:rsidRPr="00A00B50">
        <w:rPr>
          <w:rFonts w:ascii="Arial" w:hAnsi="Arial" w:cs="Arial"/>
          <w:noProof/>
          <w:lang w:val="en-GB"/>
        </w:rPr>
        <w:t xml:space="preserve"> thanks to the expected involvement</w:t>
      </w:r>
      <w:r w:rsidR="00A462FB" w:rsidRPr="00A00B50">
        <w:rPr>
          <w:rFonts w:ascii="Arial" w:hAnsi="Arial" w:cs="Arial"/>
          <w:noProof/>
          <w:lang w:val="en-GB"/>
        </w:rPr>
        <w:t xml:space="preserve"> of entities such as the Ministry of Industry and other entrepreneurs. The task </w:t>
      </w:r>
      <w:r w:rsidR="0047318B" w:rsidRPr="00A00B50">
        <w:rPr>
          <w:rFonts w:ascii="Arial" w:hAnsi="Arial" w:cs="Arial"/>
          <w:noProof/>
          <w:lang w:val="en-GB"/>
        </w:rPr>
        <w:t xml:space="preserve">of such entities </w:t>
      </w:r>
      <w:r w:rsidR="00A462FB" w:rsidRPr="00A00B50">
        <w:rPr>
          <w:rFonts w:ascii="Arial" w:hAnsi="Arial" w:cs="Arial"/>
          <w:noProof/>
          <w:lang w:val="en-GB"/>
        </w:rPr>
        <w:t>is to promote the production of raw materials at</w:t>
      </w:r>
      <w:r w:rsidR="0047318B" w:rsidRPr="00A00B50">
        <w:rPr>
          <w:rFonts w:ascii="Arial" w:hAnsi="Arial" w:cs="Arial"/>
          <w:noProof/>
          <w:lang w:val="en-GB"/>
        </w:rPr>
        <w:t xml:space="preserve"> the</w:t>
      </w:r>
      <w:r w:rsidR="00A462FB" w:rsidRPr="00A00B50">
        <w:rPr>
          <w:rFonts w:ascii="Arial" w:hAnsi="Arial" w:cs="Arial"/>
          <w:noProof/>
          <w:lang w:val="en-GB"/>
        </w:rPr>
        <w:t xml:space="preserve"> local level. </w:t>
      </w:r>
      <w:r w:rsidR="00F73FB2" w:rsidRPr="00A00B50">
        <w:rPr>
          <w:rFonts w:ascii="Arial" w:hAnsi="Arial" w:cs="Arial"/>
          <w:noProof/>
          <w:lang w:val="en-GB"/>
        </w:rPr>
        <w:t xml:space="preserve">However, the sustainability and multiplier effects </w:t>
      </w:r>
      <w:r w:rsidR="0047318B" w:rsidRPr="00A00B50">
        <w:rPr>
          <w:rFonts w:ascii="Arial" w:hAnsi="Arial" w:cs="Arial"/>
          <w:noProof/>
          <w:lang w:val="en-GB"/>
        </w:rPr>
        <w:t>of the p</w:t>
      </w:r>
      <w:r w:rsidR="00AD245C" w:rsidRPr="00A00B50">
        <w:rPr>
          <w:rFonts w:ascii="Arial" w:hAnsi="Arial" w:cs="Arial"/>
          <w:noProof/>
          <w:lang w:val="en-GB"/>
        </w:rPr>
        <w:t>ro</w:t>
      </w:r>
      <w:r w:rsidR="0047318B" w:rsidRPr="00A00B50">
        <w:rPr>
          <w:rFonts w:ascii="Arial" w:hAnsi="Arial" w:cs="Arial"/>
          <w:noProof/>
          <w:lang w:val="en-GB"/>
        </w:rPr>
        <w:t xml:space="preserve">ject </w:t>
      </w:r>
      <w:r w:rsidR="00F73FB2" w:rsidRPr="00A00B50">
        <w:rPr>
          <w:rFonts w:ascii="Arial" w:hAnsi="Arial" w:cs="Arial"/>
          <w:noProof/>
          <w:lang w:val="en-GB"/>
        </w:rPr>
        <w:t>are not convincingly described in the fil</w:t>
      </w:r>
      <w:r w:rsidR="0047318B" w:rsidRPr="00A00B50">
        <w:rPr>
          <w:rFonts w:ascii="Arial" w:hAnsi="Arial" w:cs="Arial"/>
          <w:noProof/>
          <w:lang w:val="en-GB"/>
        </w:rPr>
        <w:t>e;</w:t>
      </w:r>
      <w:r w:rsidR="00F73FB2" w:rsidRPr="00A00B50">
        <w:rPr>
          <w:rFonts w:ascii="Arial" w:hAnsi="Arial" w:cs="Arial"/>
          <w:noProof/>
          <w:lang w:val="en-GB"/>
        </w:rPr>
        <w:t xml:space="preserve"> this </w:t>
      </w:r>
      <w:r w:rsidR="0047318B" w:rsidRPr="00A00B50">
        <w:rPr>
          <w:rFonts w:ascii="Arial" w:hAnsi="Arial" w:cs="Arial"/>
          <w:noProof/>
          <w:lang w:val="en-GB"/>
        </w:rPr>
        <w:t xml:space="preserve">may </w:t>
      </w:r>
      <w:r w:rsidR="00F73FB2" w:rsidRPr="00A00B50">
        <w:rPr>
          <w:rFonts w:ascii="Arial" w:hAnsi="Arial" w:cs="Arial"/>
          <w:noProof/>
          <w:lang w:val="en-GB"/>
        </w:rPr>
        <w:t xml:space="preserve">be </w:t>
      </w:r>
      <w:r w:rsidR="0047318B" w:rsidRPr="00A00B50">
        <w:rPr>
          <w:rFonts w:ascii="Arial" w:hAnsi="Arial" w:cs="Arial"/>
          <w:noProof/>
          <w:lang w:val="en-GB"/>
        </w:rPr>
        <w:t xml:space="preserve">connected </w:t>
      </w:r>
      <w:r w:rsidR="00F73FB2" w:rsidRPr="00A00B50">
        <w:rPr>
          <w:rFonts w:ascii="Arial" w:hAnsi="Arial" w:cs="Arial"/>
          <w:noProof/>
          <w:lang w:val="en-GB"/>
        </w:rPr>
        <w:t xml:space="preserve">with the overall </w:t>
      </w:r>
      <w:r w:rsidR="0047318B" w:rsidRPr="00A00B50">
        <w:rPr>
          <w:rFonts w:ascii="Arial" w:hAnsi="Arial" w:cs="Arial"/>
          <w:noProof/>
          <w:lang w:val="en-GB"/>
        </w:rPr>
        <w:t xml:space="preserve">proposed </w:t>
      </w:r>
      <w:r w:rsidR="00F73FB2" w:rsidRPr="00A00B50">
        <w:rPr>
          <w:rFonts w:ascii="Arial" w:hAnsi="Arial" w:cs="Arial"/>
          <w:noProof/>
          <w:lang w:val="en-GB"/>
        </w:rPr>
        <w:t>safeguarding plan not being sufficiently developed in its current form and strategy.</w:t>
      </w:r>
    </w:p>
    <w:p w14:paraId="67610C63" w14:textId="5830D94D" w:rsidR="00604673" w:rsidRPr="00E658D7" w:rsidRDefault="00604673" w:rsidP="005E593C">
      <w:pPr>
        <w:pStyle w:val="ListParagraph"/>
        <w:numPr>
          <w:ilvl w:val="0"/>
          <w:numId w:val="23"/>
        </w:numPr>
        <w:tabs>
          <w:tab w:val="left" w:pos="1276"/>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Further decides to refer</w:t>
      </w:r>
      <w:r w:rsidRPr="00E658D7">
        <w:rPr>
          <w:rFonts w:ascii="Arial" w:hAnsi="Arial" w:cs="Arial"/>
          <w:lang w:val="en-GB"/>
        </w:rPr>
        <w:t xml:space="preserve"> to the requesting State Party the International Assistance request</w:t>
      </w:r>
      <w:r w:rsidR="002608B2" w:rsidRPr="00E658D7">
        <w:rPr>
          <w:rFonts w:ascii="Arial" w:hAnsi="Arial" w:cs="Arial"/>
          <w:lang w:val="en-GB"/>
        </w:rPr>
        <w:t xml:space="preserve"> and </w:t>
      </w:r>
      <w:r w:rsidR="009F2C10" w:rsidRPr="009F2C10">
        <w:rPr>
          <w:rFonts w:ascii="Arial" w:hAnsi="Arial" w:cs="Arial"/>
          <w:u w:val="single"/>
          <w:lang w:val="en-GB"/>
        </w:rPr>
        <w:t xml:space="preserve">also </w:t>
      </w:r>
      <w:r w:rsidR="002608B2" w:rsidRPr="00E658D7">
        <w:rPr>
          <w:rFonts w:ascii="Arial" w:hAnsi="Arial" w:cs="Arial"/>
          <w:u w:val="single"/>
          <w:lang w:val="en-GB"/>
        </w:rPr>
        <w:t>invites</w:t>
      </w:r>
      <w:r w:rsidR="002608B2" w:rsidRPr="00E658D7">
        <w:rPr>
          <w:rFonts w:ascii="Arial" w:hAnsi="Arial" w:cs="Arial"/>
          <w:lang w:val="en-GB"/>
        </w:rPr>
        <w:t xml:space="preserve"> it to submit a revised request to the Committee for examination during a following cycle</w:t>
      </w:r>
      <w:r w:rsidR="00637E0D" w:rsidRPr="00E658D7">
        <w:rPr>
          <w:rFonts w:ascii="Arial" w:hAnsi="Arial" w:cs="Arial"/>
          <w:lang w:val="en-GB"/>
        </w:rPr>
        <w:t>.</w:t>
      </w:r>
    </w:p>
    <w:p w14:paraId="68D40641" w14:textId="6F88E949" w:rsidR="00AF54FA" w:rsidRPr="00E658D7" w:rsidRDefault="00AF54FA" w:rsidP="00E658D7">
      <w:pPr>
        <w:keepNext/>
        <w:spacing w:before="360" w:after="120" w:line="240" w:lineRule="auto"/>
        <w:ind w:left="567"/>
        <w:jc w:val="both"/>
        <w:rPr>
          <w:rFonts w:ascii="Arial" w:hAnsi="Arial" w:cs="Arial"/>
          <w:b/>
          <w:bCs/>
          <w:lang w:val="en-GB"/>
        </w:rPr>
      </w:pPr>
      <w:bookmarkStart w:id="7" w:name="Decision_9a4"/>
      <w:r w:rsidRPr="00E658D7">
        <w:rPr>
          <w:rFonts w:ascii="Arial" w:hAnsi="Arial" w:cs="Arial"/>
          <w:b/>
          <w:bCs/>
          <w:lang w:val="en-GB"/>
        </w:rPr>
        <w:t xml:space="preserve">DRAFT DECISION 15.COM </w:t>
      </w:r>
      <w:r w:rsidR="00876975">
        <w:rPr>
          <w:rFonts w:ascii="Arial" w:hAnsi="Arial" w:cs="Arial"/>
          <w:b/>
          <w:bCs/>
          <w:lang w:val="en-GB"/>
        </w:rPr>
        <w:t>8</w:t>
      </w:r>
      <w:r w:rsidRPr="00E658D7">
        <w:rPr>
          <w:rFonts w:ascii="Arial" w:hAnsi="Arial" w:cs="Arial"/>
          <w:b/>
          <w:bCs/>
          <w:lang w:val="en-GB"/>
        </w:rPr>
        <w:t>.a.4</w:t>
      </w:r>
      <w:r w:rsidR="00C07AE6" w:rsidRPr="00E658D7">
        <w:rPr>
          <w:rFonts w:ascii="Arial" w:hAnsi="Arial" w:cs="Arial"/>
          <w:b/>
          <w:bCs/>
          <w:lang w:val="en-GB"/>
        </w:rPr>
        <w:tab/>
      </w:r>
      <w:r w:rsidR="00C07AE6" w:rsidRPr="00E658D7">
        <w:rPr>
          <w:rFonts w:ascii="Arial" w:hAnsi="Arial"/>
          <w:noProof/>
          <w:color w:val="0000FF"/>
          <w:lang w:val="en-GB"/>
        </w:rPr>
        <w:drawing>
          <wp:inline distT="0" distB="0" distL="0" distR="0" wp14:anchorId="4E1EC90D" wp14:editId="0E13E532">
            <wp:extent cx="104775" cy="104775"/>
            <wp:effectExtent l="0" t="0" r="9525" b="952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2900CAB3" w14:textId="2C85030B" w:rsidR="00AF54FA" w:rsidRPr="00E658D7" w:rsidRDefault="00AF54FA" w:rsidP="00E658D7">
      <w:pPr>
        <w:keepNext/>
        <w:ind w:left="567"/>
        <w:jc w:val="both"/>
        <w:rPr>
          <w:rFonts w:ascii="Arial" w:hAnsi="Arial" w:cs="Arial"/>
          <w:lang w:val="en-GB"/>
        </w:rPr>
      </w:pPr>
      <w:r w:rsidRPr="00E658D7">
        <w:rPr>
          <w:rFonts w:ascii="Arial" w:hAnsi="Arial" w:cs="Arial"/>
          <w:lang w:val="en-GB"/>
        </w:rPr>
        <w:t>The Committee</w:t>
      </w:r>
    </w:p>
    <w:p w14:paraId="1E6CFBC3" w14:textId="77432D42" w:rsidR="00AF54FA" w:rsidRPr="00E658D7" w:rsidRDefault="00AF54FA" w:rsidP="005E593C">
      <w:pPr>
        <w:pStyle w:val="ListParagraph"/>
        <w:numPr>
          <w:ilvl w:val="0"/>
          <w:numId w:val="25"/>
        </w:numPr>
        <w:tabs>
          <w:tab w:val="left" w:pos="1418"/>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Takes note</w:t>
      </w:r>
      <w:r w:rsidRPr="00E658D7">
        <w:rPr>
          <w:rFonts w:ascii="Arial" w:hAnsi="Arial" w:cs="Arial"/>
          <w:lang w:val="en-GB"/>
        </w:rPr>
        <w:t xml:space="preserve"> that Namibia has nominated </w:t>
      </w:r>
      <w:proofErr w:type="spellStart"/>
      <w:r w:rsidRPr="00E658D7">
        <w:rPr>
          <w:rFonts w:ascii="Arial" w:hAnsi="Arial" w:cs="Arial"/>
          <w:b/>
          <w:lang w:val="en-GB"/>
        </w:rPr>
        <w:t>Aixan</w:t>
      </w:r>
      <w:proofErr w:type="spellEnd"/>
      <w:r w:rsidRPr="00E658D7">
        <w:rPr>
          <w:rFonts w:ascii="Arial" w:hAnsi="Arial" w:cs="Arial"/>
          <w:b/>
          <w:lang w:val="en-GB"/>
        </w:rPr>
        <w:t>/</w:t>
      </w:r>
      <w:proofErr w:type="spellStart"/>
      <w:r w:rsidRPr="00E658D7">
        <w:rPr>
          <w:rFonts w:ascii="Arial" w:hAnsi="Arial" w:cs="Arial"/>
          <w:b/>
          <w:lang w:val="en-GB"/>
        </w:rPr>
        <w:t>Gana</w:t>
      </w:r>
      <w:proofErr w:type="spellEnd"/>
      <w:r w:rsidRPr="00E658D7">
        <w:rPr>
          <w:rFonts w:ascii="Arial" w:hAnsi="Arial" w:cs="Arial"/>
          <w:b/>
          <w:lang w:val="en-GB"/>
        </w:rPr>
        <w:t>/</w:t>
      </w:r>
      <w:proofErr w:type="spellStart"/>
      <w:r w:rsidRPr="00E658D7">
        <w:rPr>
          <w:rFonts w:ascii="Arial" w:hAnsi="Arial" w:cs="Arial"/>
          <w:b/>
          <w:lang w:val="en-GB"/>
        </w:rPr>
        <w:t>Ob#ANS</w:t>
      </w:r>
      <w:proofErr w:type="spellEnd"/>
      <w:r w:rsidRPr="00E658D7">
        <w:rPr>
          <w:rFonts w:ascii="Arial" w:hAnsi="Arial" w:cs="Arial"/>
          <w:b/>
          <w:lang w:val="en-GB"/>
        </w:rPr>
        <w:t xml:space="preserve"> TSI //</w:t>
      </w:r>
      <w:proofErr w:type="spellStart"/>
      <w:r w:rsidRPr="00E658D7">
        <w:rPr>
          <w:rFonts w:ascii="Arial" w:hAnsi="Arial" w:cs="Arial"/>
          <w:b/>
          <w:lang w:val="en-GB"/>
        </w:rPr>
        <w:t>Khasigu</w:t>
      </w:r>
      <w:proofErr w:type="spellEnd"/>
      <w:r w:rsidRPr="00E658D7">
        <w:rPr>
          <w:rFonts w:ascii="Arial" w:hAnsi="Arial" w:cs="Arial"/>
          <w:b/>
          <w:lang w:val="en-GB"/>
        </w:rPr>
        <w:t>, ancestral musical sound knowledge and skills</w:t>
      </w:r>
      <w:r w:rsidRPr="00E658D7">
        <w:rPr>
          <w:rFonts w:ascii="Arial" w:hAnsi="Arial" w:cs="Arial"/>
          <w:lang w:val="en-GB"/>
        </w:rPr>
        <w:t xml:space="preserve"> (</w:t>
      </w:r>
      <w:r w:rsidR="00343267">
        <w:rPr>
          <w:rFonts w:ascii="Arial" w:hAnsi="Arial" w:cs="Arial"/>
          <w:lang w:val="en-GB"/>
        </w:rPr>
        <w:t>n</w:t>
      </w:r>
      <w:r w:rsidR="00343267" w:rsidRPr="00E658D7">
        <w:rPr>
          <w:rFonts w:ascii="Arial" w:hAnsi="Arial" w:cs="Arial"/>
          <w:lang w:val="en-GB"/>
        </w:rPr>
        <w:t>o</w:t>
      </w:r>
      <w:r w:rsidRPr="00E658D7">
        <w:rPr>
          <w:rFonts w:ascii="Arial" w:hAnsi="Arial" w:cs="Arial"/>
          <w:lang w:val="en-GB"/>
        </w:rPr>
        <w:t>. 01540) for inscription on the List of Intangible Cultural Heritage in Need of Urgent Safeguarding:</w:t>
      </w:r>
    </w:p>
    <w:p w14:paraId="56032D4C" w14:textId="556A5924" w:rsidR="00AF54FA" w:rsidRPr="00E658D7" w:rsidRDefault="009309F4" w:rsidP="005E593C">
      <w:pPr>
        <w:pStyle w:val="ListParagraph"/>
        <w:spacing w:before="120" w:after="120" w:line="240" w:lineRule="auto"/>
        <w:ind w:left="1134"/>
        <w:contextualSpacing w:val="0"/>
        <w:jc w:val="both"/>
        <w:rPr>
          <w:rFonts w:ascii="Arial" w:hAnsi="Arial" w:cs="Arial"/>
          <w:lang w:val="en-GB"/>
        </w:rPr>
      </w:pPr>
      <w:proofErr w:type="spellStart"/>
      <w:r w:rsidRPr="009309F4">
        <w:rPr>
          <w:rFonts w:ascii="Arial" w:hAnsi="Arial" w:cs="Arial"/>
          <w:lang w:val="en-GB"/>
        </w:rPr>
        <w:t>Aixan</w:t>
      </w:r>
      <w:proofErr w:type="spellEnd"/>
      <w:r w:rsidRPr="009309F4">
        <w:rPr>
          <w:rFonts w:ascii="Arial" w:hAnsi="Arial" w:cs="Arial"/>
          <w:lang w:val="en-GB"/>
        </w:rPr>
        <w:t>/</w:t>
      </w:r>
      <w:proofErr w:type="spellStart"/>
      <w:r w:rsidRPr="009309F4">
        <w:rPr>
          <w:rFonts w:ascii="Arial" w:hAnsi="Arial" w:cs="Arial"/>
          <w:lang w:val="en-GB"/>
        </w:rPr>
        <w:t>Gana</w:t>
      </w:r>
      <w:proofErr w:type="spellEnd"/>
      <w:r w:rsidRPr="009309F4">
        <w:rPr>
          <w:rFonts w:ascii="Arial" w:hAnsi="Arial" w:cs="Arial"/>
          <w:lang w:val="en-GB"/>
        </w:rPr>
        <w:t>/</w:t>
      </w:r>
      <w:proofErr w:type="spellStart"/>
      <w:r w:rsidRPr="009309F4">
        <w:rPr>
          <w:rFonts w:ascii="Arial" w:hAnsi="Arial" w:cs="Arial"/>
          <w:lang w:val="en-GB"/>
        </w:rPr>
        <w:t>Ob#ANS</w:t>
      </w:r>
      <w:proofErr w:type="spellEnd"/>
      <w:r w:rsidRPr="009309F4">
        <w:rPr>
          <w:rFonts w:ascii="Arial" w:hAnsi="Arial" w:cs="Arial"/>
          <w:lang w:val="en-GB"/>
        </w:rPr>
        <w:t xml:space="preserve"> TSI //</w:t>
      </w:r>
      <w:proofErr w:type="spellStart"/>
      <w:r w:rsidRPr="009309F4">
        <w:rPr>
          <w:rFonts w:ascii="Arial" w:hAnsi="Arial" w:cs="Arial"/>
          <w:lang w:val="en-GB"/>
        </w:rPr>
        <w:t>Khasigu</w:t>
      </w:r>
      <w:proofErr w:type="spellEnd"/>
      <w:r w:rsidRPr="009309F4">
        <w:rPr>
          <w:rFonts w:ascii="Arial" w:hAnsi="Arial" w:cs="Arial"/>
          <w:lang w:val="en-GB"/>
        </w:rPr>
        <w:t>, ancestral musical sound knowledge and skills</w:t>
      </w:r>
      <w:r w:rsidR="00AF54FA" w:rsidRPr="00E658D7">
        <w:rPr>
          <w:rFonts w:ascii="Arial" w:hAnsi="Arial" w:cs="Arial"/>
          <w:lang w:val="en-GB"/>
        </w:rPr>
        <w:t xml:space="preserve"> relates to the specific traditional music of the Nama people, one of Namibia’s tribal minority groups. It involves the use of traditional musical instruments: the </w:t>
      </w:r>
      <w:proofErr w:type="spellStart"/>
      <w:r w:rsidR="00AF54FA" w:rsidRPr="00E658D7">
        <w:rPr>
          <w:rFonts w:ascii="Arial" w:hAnsi="Arial" w:cs="Arial"/>
          <w:lang w:val="en-GB"/>
        </w:rPr>
        <w:t>khab</w:t>
      </w:r>
      <w:proofErr w:type="spellEnd"/>
      <w:r w:rsidR="00AF54FA" w:rsidRPr="00E658D7">
        <w:rPr>
          <w:rFonts w:ascii="Arial" w:hAnsi="Arial" w:cs="Arial"/>
          <w:lang w:val="en-GB"/>
        </w:rPr>
        <w:t xml:space="preserve"> (musical bow) and </w:t>
      </w:r>
      <w:r w:rsidR="00702153" w:rsidRPr="00E658D7">
        <w:rPr>
          <w:rFonts w:ascii="Arial" w:hAnsi="Arial" w:cs="Arial"/>
          <w:lang w:val="en-GB"/>
        </w:rPr>
        <w:t>!</w:t>
      </w:r>
      <w:proofErr w:type="spellStart"/>
      <w:r w:rsidR="00AF54FA" w:rsidRPr="00E658D7">
        <w:rPr>
          <w:rFonts w:ascii="Arial" w:hAnsi="Arial" w:cs="Arial"/>
          <w:lang w:val="en-GB"/>
        </w:rPr>
        <w:t>guitsib</w:t>
      </w:r>
      <w:proofErr w:type="spellEnd"/>
      <w:r w:rsidR="00AF54FA" w:rsidRPr="00E658D7">
        <w:rPr>
          <w:rFonts w:ascii="Arial" w:hAnsi="Arial" w:cs="Arial"/>
          <w:lang w:val="en-GB"/>
        </w:rPr>
        <w:t xml:space="preserve"> (traditional guitar), usually played by men or women, and the </w:t>
      </w:r>
      <w:proofErr w:type="spellStart"/>
      <w:r w:rsidR="00AF54FA" w:rsidRPr="00E658D7">
        <w:rPr>
          <w:rFonts w:ascii="Arial" w:hAnsi="Arial" w:cs="Arial"/>
          <w:lang w:val="en-GB"/>
        </w:rPr>
        <w:t>vlies</w:t>
      </w:r>
      <w:proofErr w:type="spellEnd"/>
      <w:r w:rsidR="00AF54FA" w:rsidRPr="00E658D7">
        <w:rPr>
          <w:rFonts w:ascii="Arial" w:hAnsi="Arial" w:cs="Arial"/>
          <w:lang w:val="en-GB"/>
        </w:rPr>
        <w:t xml:space="preserve"> (harmonica), usually played by women, accompanied by singing, humming and ululating. Nama ancestral music has a specific sound, texture and rhythm, consisting of a leading melody and rhythm by either a musical bow, accordion or guitar, accompanied by a systematic harmony produced by other instruments. As well as the skill of playing the instruments, the musicians also require the knowledge to tune, maintain and fix the instruments. The music is also complemented by dances commonly referred to as ‘Nama-</w:t>
      </w:r>
      <w:proofErr w:type="spellStart"/>
      <w:r w:rsidR="00AF54FA" w:rsidRPr="00E658D7">
        <w:rPr>
          <w:rFonts w:ascii="Arial" w:hAnsi="Arial" w:cs="Arial"/>
          <w:lang w:val="en-GB"/>
        </w:rPr>
        <w:t>stap</w:t>
      </w:r>
      <w:proofErr w:type="spellEnd"/>
      <w:r w:rsidR="00AF54FA" w:rsidRPr="00E658D7">
        <w:rPr>
          <w:rFonts w:ascii="Arial" w:hAnsi="Arial" w:cs="Arial"/>
          <w:lang w:val="en-GB"/>
        </w:rPr>
        <w:t>’, meaning the dancing steps of the Nama people. The music provides entertainment during key social occasions but, more importantly, it is also used to educate and instruct members of the community, for instance concerning environmental awareness. In the past, the music connected whole communities and villages, but the art currently faces many threats and in recent years only a few elders have practised the tradition and possessed the related knowledge and skills.</w:t>
      </w:r>
    </w:p>
    <w:p w14:paraId="52EDA50F" w14:textId="57258C42" w:rsidR="00AF54FA" w:rsidRPr="00E658D7" w:rsidRDefault="00637E0D" w:rsidP="005E593C">
      <w:pPr>
        <w:pStyle w:val="ListParagraph"/>
        <w:numPr>
          <w:ilvl w:val="0"/>
          <w:numId w:val="25"/>
        </w:numPr>
        <w:tabs>
          <w:tab w:val="left" w:pos="1418"/>
        </w:tabs>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Considers</w:t>
      </w:r>
      <w:r w:rsidR="00AF54FA" w:rsidRPr="00E658D7">
        <w:rPr>
          <w:rFonts w:ascii="Arial" w:hAnsi="Arial" w:cs="Arial"/>
          <w:lang w:val="en-GB"/>
        </w:rPr>
        <w:t xml:space="preserve"> that, from the information included in the file, the nomination satisfies the following criteria for inscription on the </w:t>
      </w:r>
      <w:r w:rsidR="00470B14" w:rsidRPr="00E658D7">
        <w:rPr>
          <w:rFonts w:ascii="Arial" w:hAnsi="Arial" w:cs="Arial"/>
          <w:lang w:val="en-GB"/>
        </w:rPr>
        <w:t>List of Intangible Cultural Heritage in Need of Urgent Safeguarding</w:t>
      </w:r>
      <w:r w:rsidR="00AF54FA" w:rsidRPr="00E658D7">
        <w:rPr>
          <w:rFonts w:ascii="Arial" w:hAnsi="Arial" w:cs="Arial"/>
          <w:lang w:val="en-GB"/>
        </w:rPr>
        <w:t>:</w:t>
      </w:r>
    </w:p>
    <w:p w14:paraId="01E2123C" w14:textId="1FF79588"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.1:</w:t>
      </w:r>
      <w:r w:rsidR="00AF54FA" w:rsidRPr="00E658D7">
        <w:rPr>
          <w:rFonts w:ascii="Arial" w:hAnsi="Arial" w:cs="Arial"/>
          <w:lang w:val="en-GB"/>
        </w:rPr>
        <w:tab/>
      </w:r>
      <w:r w:rsidR="00071A6C" w:rsidRPr="00E658D7">
        <w:rPr>
          <w:rFonts w:ascii="Arial" w:hAnsi="Arial" w:cs="Arial"/>
          <w:lang w:val="en-GB"/>
        </w:rPr>
        <w:t>T</w:t>
      </w:r>
      <w:r w:rsidR="00A3063D" w:rsidRPr="00E658D7">
        <w:rPr>
          <w:rFonts w:ascii="Arial" w:hAnsi="Arial" w:cs="Arial"/>
          <w:lang w:val="en-GB"/>
        </w:rPr>
        <w:t>he traditional music of the Nama people in Namibia</w:t>
      </w:r>
      <w:r w:rsidR="00071A6C" w:rsidRPr="00E658D7">
        <w:rPr>
          <w:rFonts w:ascii="Arial" w:hAnsi="Arial" w:cs="Arial"/>
          <w:lang w:val="en-GB"/>
        </w:rPr>
        <w:t xml:space="preserve"> comprises multiple domains of intangible cultural heritage. </w:t>
      </w:r>
      <w:r w:rsidR="00A3063D" w:rsidRPr="00E658D7">
        <w:rPr>
          <w:rFonts w:ascii="Arial" w:hAnsi="Arial" w:cs="Arial"/>
          <w:lang w:val="en-GB"/>
        </w:rPr>
        <w:t xml:space="preserve">The music and dance celebrate life and symbolize parts of the </w:t>
      </w:r>
      <w:r w:rsidR="0047318B" w:rsidRPr="00E658D7">
        <w:rPr>
          <w:rFonts w:ascii="Arial" w:hAnsi="Arial" w:cs="Arial"/>
          <w:lang w:val="en-GB"/>
        </w:rPr>
        <w:t xml:space="preserve">bearers’ </w:t>
      </w:r>
      <w:r w:rsidR="00A3063D" w:rsidRPr="00E658D7">
        <w:rPr>
          <w:rFonts w:ascii="Arial" w:hAnsi="Arial" w:cs="Arial"/>
          <w:lang w:val="en-GB"/>
        </w:rPr>
        <w:t>environment.</w:t>
      </w:r>
      <w:r w:rsidR="00071A6C" w:rsidRPr="00E658D7">
        <w:rPr>
          <w:rFonts w:ascii="Arial" w:hAnsi="Arial" w:cs="Arial"/>
          <w:lang w:val="en-GB"/>
        </w:rPr>
        <w:t xml:space="preserve"> T</w:t>
      </w:r>
      <w:r w:rsidR="009B4F9D" w:rsidRPr="00E658D7">
        <w:rPr>
          <w:rFonts w:ascii="Arial" w:hAnsi="Arial" w:cs="Arial"/>
          <w:lang w:val="en-GB"/>
        </w:rPr>
        <w:t xml:space="preserve">he music is often used as </w:t>
      </w:r>
      <w:r w:rsidR="0047318B" w:rsidRPr="00E658D7">
        <w:rPr>
          <w:rFonts w:ascii="Arial" w:hAnsi="Arial" w:cs="Arial"/>
          <w:lang w:val="en-GB"/>
        </w:rPr>
        <w:t xml:space="preserve">a form of </w:t>
      </w:r>
      <w:r w:rsidR="009B4F9D" w:rsidRPr="00E658D7">
        <w:rPr>
          <w:rFonts w:ascii="Arial" w:hAnsi="Arial" w:cs="Arial"/>
          <w:lang w:val="en-GB"/>
        </w:rPr>
        <w:t>entertainment during communal celebrations, traditional festivals, ritualistic and social events such as weddings, rain-dances, birthda</w:t>
      </w:r>
      <w:r w:rsidR="00A3063D" w:rsidRPr="00E658D7">
        <w:rPr>
          <w:rFonts w:ascii="Arial" w:hAnsi="Arial" w:cs="Arial"/>
          <w:lang w:val="en-GB"/>
        </w:rPr>
        <w:t>ys and girls</w:t>
      </w:r>
      <w:r w:rsidR="0047318B" w:rsidRPr="00E658D7">
        <w:rPr>
          <w:rFonts w:ascii="Arial" w:hAnsi="Arial" w:cs="Arial"/>
          <w:lang w:val="en-GB"/>
        </w:rPr>
        <w:t>’</w:t>
      </w:r>
      <w:r w:rsidR="00A3063D" w:rsidRPr="00E658D7">
        <w:rPr>
          <w:rFonts w:ascii="Arial" w:hAnsi="Arial" w:cs="Arial"/>
          <w:lang w:val="en-GB"/>
        </w:rPr>
        <w:t xml:space="preserve"> </w:t>
      </w:r>
      <w:r w:rsidR="0047318B" w:rsidRPr="00E658D7">
        <w:rPr>
          <w:rFonts w:ascii="Arial" w:hAnsi="Arial" w:cs="Arial"/>
          <w:lang w:val="en-GB"/>
        </w:rPr>
        <w:t xml:space="preserve">rites of </w:t>
      </w:r>
      <w:r w:rsidR="00A3063D" w:rsidRPr="00E658D7">
        <w:rPr>
          <w:rFonts w:ascii="Arial" w:hAnsi="Arial" w:cs="Arial"/>
          <w:lang w:val="en-GB"/>
        </w:rPr>
        <w:t>passage. The particular roles of the community members are described</w:t>
      </w:r>
      <w:r w:rsidR="0047318B" w:rsidRPr="00E658D7">
        <w:rPr>
          <w:rFonts w:ascii="Arial" w:hAnsi="Arial" w:cs="Arial"/>
          <w:lang w:val="en-GB"/>
        </w:rPr>
        <w:t>. For example, i</w:t>
      </w:r>
      <w:r w:rsidR="00A3063D" w:rsidRPr="00E658D7">
        <w:rPr>
          <w:rFonts w:ascii="Arial" w:hAnsi="Arial" w:cs="Arial"/>
          <w:lang w:val="en-GB"/>
        </w:rPr>
        <w:t xml:space="preserve">n the dances, men and women move </w:t>
      </w:r>
      <w:r w:rsidR="0047318B" w:rsidRPr="00E658D7">
        <w:rPr>
          <w:rFonts w:ascii="Arial" w:hAnsi="Arial" w:cs="Arial"/>
          <w:lang w:val="en-GB"/>
        </w:rPr>
        <w:t>in different ways,</w:t>
      </w:r>
      <w:r w:rsidR="00A3063D" w:rsidRPr="00E658D7">
        <w:rPr>
          <w:rFonts w:ascii="Arial" w:hAnsi="Arial" w:cs="Arial"/>
          <w:lang w:val="en-GB"/>
        </w:rPr>
        <w:t xml:space="preserve"> representing the community’s values and customs</w:t>
      </w:r>
      <w:r w:rsidR="007E4DC9" w:rsidRPr="00E658D7">
        <w:rPr>
          <w:rFonts w:ascii="Arial" w:hAnsi="Arial" w:cs="Arial"/>
          <w:lang w:val="en-GB"/>
        </w:rPr>
        <w:t>.</w:t>
      </w:r>
      <w:r w:rsidR="00A3063D" w:rsidRPr="00E658D7">
        <w:rPr>
          <w:rFonts w:ascii="Arial" w:hAnsi="Arial" w:cs="Arial"/>
          <w:lang w:val="en-GB"/>
        </w:rPr>
        <w:t xml:space="preserve"> The </w:t>
      </w:r>
      <w:r w:rsidR="00A3063D" w:rsidRPr="00E658D7">
        <w:rPr>
          <w:rFonts w:ascii="Arial" w:hAnsi="Arial" w:cs="Arial"/>
          <w:lang w:val="en-GB"/>
        </w:rPr>
        <w:lastRenderedPageBreak/>
        <w:t xml:space="preserve">element is transmitted to younger generations </w:t>
      </w:r>
      <w:r w:rsidR="0047318B" w:rsidRPr="00E658D7">
        <w:rPr>
          <w:rFonts w:ascii="Arial" w:hAnsi="Arial" w:cs="Arial"/>
          <w:lang w:val="en-GB"/>
        </w:rPr>
        <w:t>through</w:t>
      </w:r>
      <w:r w:rsidR="00A3063D" w:rsidRPr="00E658D7">
        <w:rPr>
          <w:rFonts w:ascii="Arial" w:hAnsi="Arial" w:cs="Arial"/>
          <w:lang w:val="en-GB"/>
        </w:rPr>
        <w:t xml:space="preserve"> non-formal methods</w:t>
      </w:r>
      <w:r w:rsidR="007C70CD" w:rsidRPr="00E658D7">
        <w:rPr>
          <w:rFonts w:ascii="Arial" w:hAnsi="Arial" w:cs="Arial"/>
          <w:lang w:val="en-GB"/>
        </w:rPr>
        <w:t>, oral transmission</w:t>
      </w:r>
      <w:r w:rsidR="00A3063D" w:rsidRPr="00E658D7">
        <w:rPr>
          <w:rFonts w:ascii="Arial" w:hAnsi="Arial" w:cs="Arial"/>
          <w:lang w:val="en-GB"/>
        </w:rPr>
        <w:t xml:space="preserve"> </w:t>
      </w:r>
      <w:r w:rsidR="007C70CD" w:rsidRPr="00E658D7">
        <w:rPr>
          <w:rFonts w:ascii="Arial" w:hAnsi="Arial" w:cs="Arial"/>
          <w:lang w:val="en-GB"/>
        </w:rPr>
        <w:t xml:space="preserve">from </w:t>
      </w:r>
      <w:r w:rsidR="00A3063D" w:rsidRPr="00E658D7">
        <w:rPr>
          <w:rFonts w:ascii="Arial" w:hAnsi="Arial" w:cs="Arial"/>
          <w:lang w:val="en-GB"/>
        </w:rPr>
        <w:t xml:space="preserve">the elders, </w:t>
      </w:r>
      <w:r w:rsidR="0047318B" w:rsidRPr="00E658D7">
        <w:rPr>
          <w:rFonts w:ascii="Arial" w:hAnsi="Arial" w:cs="Arial"/>
          <w:lang w:val="en-GB"/>
        </w:rPr>
        <w:t xml:space="preserve">as well as </w:t>
      </w:r>
      <w:r w:rsidR="00A3063D" w:rsidRPr="00E658D7">
        <w:rPr>
          <w:rFonts w:ascii="Arial" w:hAnsi="Arial" w:cs="Arial"/>
          <w:lang w:val="en-GB"/>
        </w:rPr>
        <w:t>through observation and mimicking.</w:t>
      </w:r>
    </w:p>
    <w:p w14:paraId="58E23CD8" w14:textId="749BF9AF"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.2:</w:t>
      </w:r>
      <w:r w:rsidR="00AF54FA" w:rsidRPr="00E658D7">
        <w:rPr>
          <w:rFonts w:ascii="Arial" w:hAnsi="Arial" w:cs="Arial"/>
          <w:lang w:val="en-GB"/>
        </w:rPr>
        <w:tab/>
      </w:r>
      <w:proofErr w:type="spellStart"/>
      <w:r w:rsidR="009309F4" w:rsidRPr="009309F4">
        <w:rPr>
          <w:rFonts w:ascii="Arial" w:hAnsi="Arial" w:cs="Arial"/>
          <w:lang w:val="en-GB"/>
        </w:rPr>
        <w:t>Aixan</w:t>
      </w:r>
      <w:proofErr w:type="spellEnd"/>
      <w:r w:rsidR="009309F4" w:rsidRPr="009309F4">
        <w:rPr>
          <w:rFonts w:ascii="Arial" w:hAnsi="Arial" w:cs="Arial"/>
          <w:lang w:val="en-GB"/>
        </w:rPr>
        <w:t>/</w:t>
      </w:r>
      <w:proofErr w:type="spellStart"/>
      <w:r w:rsidR="009309F4" w:rsidRPr="009309F4">
        <w:rPr>
          <w:rFonts w:ascii="Arial" w:hAnsi="Arial" w:cs="Arial"/>
          <w:lang w:val="en-GB"/>
        </w:rPr>
        <w:t>Gana</w:t>
      </w:r>
      <w:proofErr w:type="spellEnd"/>
      <w:r w:rsidR="009309F4" w:rsidRPr="009309F4">
        <w:rPr>
          <w:rFonts w:ascii="Arial" w:hAnsi="Arial" w:cs="Arial"/>
          <w:lang w:val="en-GB"/>
        </w:rPr>
        <w:t>/</w:t>
      </w:r>
      <w:proofErr w:type="spellStart"/>
      <w:r w:rsidR="009309F4" w:rsidRPr="009309F4">
        <w:rPr>
          <w:rFonts w:ascii="Arial" w:hAnsi="Arial" w:cs="Arial"/>
          <w:lang w:val="en-GB"/>
        </w:rPr>
        <w:t>Ob#ANS</w:t>
      </w:r>
      <w:proofErr w:type="spellEnd"/>
      <w:r w:rsidR="009309F4" w:rsidRPr="009309F4">
        <w:rPr>
          <w:rFonts w:ascii="Arial" w:hAnsi="Arial" w:cs="Arial"/>
          <w:lang w:val="en-GB"/>
        </w:rPr>
        <w:t xml:space="preserve"> TSI //</w:t>
      </w:r>
      <w:proofErr w:type="spellStart"/>
      <w:r w:rsidR="009309F4" w:rsidRPr="009309F4">
        <w:rPr>
          <w:rFonts w:ascii="Arial" w:hAnsi="Arial" w:cs="Arial"/>
          <w:lang w:val="en-GB"/>
        </w:rPr>
        <w:t>Khasigu</w:t>
      </w:r>
      <w:proofErr w:type="spellEnd"/>
      <w:r w:rsidR="009309F4" w:rsidRPr="009309F4">
        <w:rPr>
          <w:rFonts w:ascii="Arial" w:hAnsi="Arial" w:cs="Arial"/>
          <w:lang w:val="en-GB"/>
        </w:rPr>
        <w:t xml:space="preserve">, </w:t>
      </w:r>
      <w:proofErr w:type="gramStart"/>
      <w:r w:rsidR="00071A6C" w:rsidRPr="00E658D7">
        <w:rPr>
          <w:rFonts w:ascii="Arial" w:hAnsi="Arial" w:cs="Arial"/>
          <w:lang w:val="en-GB"/>
        </w:rPr>
        <w:t>is in need of</w:t>
      </w:r>
      <w:proofErr w:type="gramEnd"/>
      <w:r w:rsidR="00071A6C" w:rsidRPr="00E658D7">
        <w:rPr>
          <w:rFonts w:ascii="Arial" w:hAnsi="Arial" w:cs="Arial"/>
          <w:lang w:val="en-GB"/>
        </w:rPr>
        <w:t xml:space="preserve"> urgent safeguarding as the tradition of its </w:t>
      </w:r>
      <w:r w:rsidR="00BF70A1" w:rsidRPr="00E658D7">
        <w:rPr>
          <w:rFonts w:ascii="Arial" w:hAnsi="Arial" w:cs="Arial"/>
          <w:lang w:val="en-GB"/>
        </w:rPr>
        <w:t xml:space="preserve">performance </w:t>
      </w:r>
      <w:r w:rsidR="00071A6C" w:rsidRPr="00E658D7">
        <w:rPr>
          <w:rFonts w:ascii="Arial" w:hAnsi="Arial" w:cs="Arial"/>
          <w:lang w:val="en-GB"/>
        </w:rPr>
        <w:t>is on the verge of extinction. In the past, the music connected whole communities and villages</w:t>
      </w:r>
      <w:r w:rsidR="00BF70A1" w:rsidRPr="00E658D7">
        <w:rPr>
          <w:rFonts w:ascii="Arial" w:hAnsi="Arial" w:cs="Arial"/>
          <w:lang w:val="en-GB"/>
        </w:rPr>
        <w:t>.</w:t>
      </w:r>
      <w:r w:rsidR="00071A6C" w:rsidRPr="00E658D7">
        <w:rPr>
          <w:rFonts w:ascii="Arial" w:hAnsi="Arial" w:cs="Arial"/>
          <w:lang w:val="en-GB"/>
        </w:rPr>
        <w:t xml:space="preserve"> </w:t>
      </w:r>
      <w:r w:rsidR="00BF70A1" w:rsidRPr="00E658D7">
        <w:rPr>
          <w:rFonts w:ascii="Arial" w:hAnsi="Arial" w:cs="Arial"/>
          <w:lang w:val="en-GB"/>
        </w:rPr>
        <w:t>However</w:t>
      </w:r>
      <w:r w:rsidR="00071A6C" w:rsidRPr="00E658D7">
        <w:rPr>
          <w:rFonts w:ascii="Arial" w:hAnsi="Arial" w:cs="Arial"/>
          <w:lang w:val="en-GB"/>
        </w:rPr>
        <w:t xml:space="preserve">, in recent years only a few elders </w:t>
      </w:r>
      <w:r w:rsidR="00BF70A1" w:rsidRPr="00E658D7">
        <w:rPr>
          <w:rFonts w:ascii="Arial" w:hAnsi="Arial" w:cs="Arial"/>
          <w:lang w:val="en-GB"/>
        </w:rPr>
        <w:t xml:space="preserve">have </w:t>
      </w:r>
      <w:r w:rsidR="00071A6C" w:rsidRPr="00E658D7">
        <w:rPr>
          <w:rFonts w:ascii="Arial" w:hAnsi="Arial" w:cs="Arial"/>
          <w:lang w:val="en-GB"/>
        </w:rPr>
        <w:t>possess</w:t>
      </w:r>
      <w:r w:rsidR="00BF70A1" w:rsidRPr="00E658D7">
        <w:rPr>
          <w:rFonts w:ascii="Arial" w:hAnsi="Arial" w:cs="Arial"/>
          <w:lang w:val="en-GB"/>
        </w:rPr>
        <w:t>ed</w:t>
      </w:r>
      <w:r w:rsidR="00071A6C" w:rsidRPr="00E658D7">
        <w:rPr>
          <w:rFonts w:ascii="Arial" w:hAnsi="Arial" w:cs="Arial"/>
          <w:lang w:val="en-GB"/>
        </w:rPr>
        <w:t xml:space="preserve"> the necessary knowledge and skills to play the traditional instruments </w:t>
      </w:r>
      <w:r w:rsidR="00BF70A1" w:rsidRPr="00E658D7">
        <w:rPr>
          <w:rFonts w:ascii="Arial" w:hAnsi="Arial" w:cs="Arial"/>
          <w:lang w:val="en-GB"/>
        </w:rPr>
        <w:t xml:space="preserve">needed </w:t>
      </w:r>
      <w:r w:rsidR="00071A6C" w:rsidRPr="00E658D7">
        <w:rPr>
          <w:rFonts w:ascii="Arial" w:hAnsi="Arial" w:cs="Arial"/>
          <w:lang w:val="en-GB"/>
        </w:rPr>
        <w:t xml:space="preserve">to produce the music. The practitioners of the element are </w:t>
      </w:r>
      <w:r w:rsidR="00E12C5E" w:rsidRPr="00E658D7">
        <w:rPr>
          <w:rFonts w:ascii="Arial" w:hAnsi="Arial" w:cs="Arial"/>
          <w:lang w:val="en-GB"/>
        </w:rPr>
        <w:t xml:space="preserve">becoming </w:t>
      </w:r>
      <w:r w:rsidR="00071A6C" w:rsidRPr="00E658D7">
        <w:rPr>
          <w:rFonts w:ascii="Arial" w:hAnsi="Arial" w:cs="Arial"/>
          <w:lang w:val="en-GB"/>
        </w:rPr>
        <w:t>old</w:t>
      </w:r>
      <w:r w:rsidR="00E12C5E" w:rsidRPr="00E658D7">
        <w:rPr>
          <w:rFonts w:ascii="Arial" w:hAnsi="Arial" w:cs="Arial"/>
          <w:lang w:val="en-GB"/>
        </w:rPr>
        <w:t>er</w:t>
      </w:r>
      <w:r w:rsidR="00071A6C" w:rsidRPr="00E658D7">
        <w:rPr>
          <w:rFonts w:ascii="Arial" w:hAnsi="Arial" w:cs="Arial"/>
          <w:lang w:val="en-GB"/>
        </w:rPr>
        <w:t xml:space="preserve">, and both the frequency and extent of performing the music </w:t>
      </w:r>
      <w:r w:rsidR="00BF70A1" w:rsidRPr="00E658D7">
        <w:rPr>
          <w:rFonts w:ascii="Arial" w:hAnsi="Arial" w:cs="Arial"/>
          <w:lang w:val="en-GB"/>
        </w:rPr>
        <w:t xml:space="preserve">have </w:t>
      </w:r>
      <w:r w:rsidR="00071A6C" w:rsidRPr="00E658D7">
        <w:rPr>
          <w:rFonts w:ascii="Arial" w:hAnsi="Arial" w:cs="Arial"/>
          <w:lang w:val="en-GB"/>
        </w:rPr>
        <w:t xml:space="preserve">drastically declined in recent years. The lack of interest </w:t>
      </w:r>
      <w:r w:rsidR="00BF70A1" w:rsidRPr="00E658D7">
        <w:rPr>
          <w:rFonts w:ascii="Arial" w:hAnsi="Arial" w:cs="Arial"/>
          <w:lang w:val="en-GB"/>
        </w:rPr>
        <w:t xml:space="preserve">among </w:t>
      </w:r>
      <w:r w:rsidR="00071A6C" w:rsidRPr="00E658D7">
        <w:rPr>
          <w:rFonts w:ascii="Arial" w:hAnsi="Arial" w:cs="Arial"/>
          <w:lang w:val="en-GB"/>
        </w:rPr>
        <w:t>you</w:t>
      </w:r>
      <w:r w:rsidR="00E12C5E" w:rsidRPr="00E658D7">
        <w:rPr>
          <w:rFonts w:ascii="Arial" w:hAnsi="Arial" w:cs="Arial"/>
          <w:lang w:val="en-GB"/>
        </w:rPr>
        <w:t>ng people</w:t>
      </w:r>
      <w:r w:rsidR="00071A6C" w:rsidRPr="00E658D7">
        <w:rPr>
          <w:rFonts w:ascii="Arial" w:hAnsi="Arial" w:cs="Arial"/>
          <w:lang w:val="en-GB"/>
        </w:rPr>
        <w:t xml:space="preserve"> and the low visibility of the element inhibit the community, especially </w:t>
      </w:r>
      <w:r w:rsidR="00E31606" w:rsidRPr="00E658D7">
        <w:rPr>
          <w:rFonts w:ascii="Arial" w:hAnsi="Arial" w:cs="Arial"/>
          <w:lang w:val="en-GB"/>
        </w:rPr>
        <w:t>young</w:t>
      </w:r>
      <w:r w:rsidR="00E31606">
        <w:rPr>
          <w:rFonts w:ascii="Arial" w:hAnsi="Arial" w:cs="Arial"/>
          <w:lang w:val="en-GB"/>
        </w:rPr>
        <w:t xml:space="preserve"> people</w:t>
      </w:r>
      <w:r w:rsidR="00071A6C" w:rsidRPr="00E658D7">
        <w:rPr>
          <w:rFonts w:ascii="Arial" w:hAnsi="Arial" w:cs="Arial"/>
          <w:lang w:val="en-GB"/>
        </w:rPr>
        <w:t xml:space="preserve">, from observing and thereby learning about the ancestral music through </w:t>
      </w:r>
      <w:r w:rsidR="00BF70A1" w:rsidRPr="00E658D7">
        <w:rPr>
          <w:rFonts w:ascii="Arial" w:hAnsi="Arial" w:cs="Arial"/>
          <w:lang w:val="en-GB"/>
        </w:rPr>
        <w:t xml:space="preserve">the </w:t>
      </w:r>
      <w:r w:rsidR="00071A6C" w:rsidRPr="00E658D7">
        <w:rPr>
          <w:rFonts w:ascii="Arial" w:hAnsi="Arial" w:cs="Arial"/>
          <w:lang w:val="en-GB"/>
        </w:rPr>
        <w:t>transmission</w:t>
      </w:r>
      <w:r w:rsidR="00BF70A1" w:rsidRPr="00E658D7">
        <w:rPr>
          <w:rFonts w:ascii="Arial" w:hAnsi="Arial" w:cs="Arial"/>
          <w:lang w:val="en-GB"/>
        </w:rPr>
        <w:t xml:space="preserve"> of skills</w:t>
      </w:r>
      <w:r w:rsidR="00071A6C" w:rsidRPr="00E658D7">
        <w:rPr>
          <w:rFonts w:ascii="Arial" w:hAnsi="Arial" w:cs="Arial"/>
          <w:lang w:val="en-GB"/>
        </w:rPr>
        <w:t>.</w:t>
      </w:r>
      <w:r w:rsidR="00AF54FA" w:rsidRPr="00E658D7">
        <w:rPr>
          <w:rFonts w:ascii="Arial" w:hAnsi="Arial" w:cs="Arial"/>
          <w:lang w:val="en-GB"/>
        </w:rPr>
        <w:t xml:space="preserve"> </w:t>
      </w:r>
      <w:r w:rsidR="00071A6C" w:rsidRPr="00E658D7">
        <w:rPr>
          <w:rFonts w:ascii="Arial" w:hAnsi="Arial" w:cs="Arial"/>
          <w:lang w:val="en-GB"/>
        </w:rPr>
        <w:t xml:space="preserve">Accordingly, pre-recorded music is used during festivals. There </w:t>
      </w:r>
      <w:r w:rsidR="00E12C5E" w:rsidRPr="00E658D7">
        <w:rPr>
          <w:rFonts w:ascii="Arial" w:hAnsi="Arial" w:cs="Arial"/>
          <w:lang w:val="en-GB"/>
        </w:rPr>
        <w:t>has been</w:t>
      </w:r>
      <w:r w:rsidR="00071A6C" w:rsidRPr="00E658D7">
        <w:rPr>
          <w:rFonts w:ascii="Arial" w:hAnsi="Arial" w:cs="Arial"/>
          <w:lang w:val="en-GB"/>
        </w:rPr>
        <w:t xml:space="preserve"> a decline in celebrating many traditional festivities and the music is only performed during shows at cultural festivals.</w:t>
      </w:r>
    </w:p>
    <w:p w14:paraId="7A451B63" w14:textId="1EC69946" w:rsidR="00AF54FA"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.3:</w:t>
      </w:r>
      <w:r w:rsidR="00AF54FA" w:rsidRPr="00E658D7">
        <w:rPr>
          <w:rFonts w:ascii="Arial" w:hAnsi="Arial" w:cs="Arial"/>
          <w:lang w:val="en-GB"/>
        </w:rPr>
        <w:tab/>
      </w:r>
      <w:r w:rsidR="00F40587" w:rsidRPr="00E658D7">
        <w:rPr>
          <w:rFonts w:ascii="Arial" w:hAnsi="Arial" w:cs="Arial"/>
          <w:lang w:val="en-GB"/>
        </w:rPr>
        <w:t xml:space="preserve">Past and current safeguarding efforts include </w:t>
      </w:r>
      <w:r w:rsidR="00BF70A1" w:rsidRPr="00E658D7">
        <w:rPr>
          <w:rFonts w:ascii="Arial" w:hAnsi="Arial" w:cs="Arial"/>
          <w:lang w:val="en-GB"/>
        </w:rPr>
        <w:t xml:space="preserve">the </w:t>
      </w:r>
      <w:r w:rsidR="00F40587" w:rsidRPr="00E658D7">
        <w:rPr>
          <w:rFonts w:ascii="Arial" w:hAnsi="Arial" w:cs="Arial"/>
          <w:lang w:val="en-GB"/>
        </w:rPr>
        <w:t>formation of cultural groups, and program</w:t>
      </w:r>
      <w:r w:rsidR="00E34101" w:rsidRPr="00E658D7">
        <w:rPr>
          <w:rFonts w:ascii="Arial" w:hAnsi="Arial" w:cs="Arial"/>
          <w:lang w:val="en-GB"/>
        </w:rPr>
        <w:t>me</w:t>
      </w:r>
      <w:r w:rsidR="00F40587" w:rsidRPr="00E658D7">
        <w:rPr>
          <w:rFonts w:ascii="Arial" w:hAnsi="Arial" w:cs="Arial"/>
          <w:lang w:val="en-GB"/>
        </w:rPr>
        <w:t xml:space="preserve">s for the promotion and documentation of the element. The objectives include improving </w:t>
      </w:r>
      <w:r w:rsidR="00072D62" w:rsidRPr="00E658D7">
        <w:rPr>
          <w:rFonts w:ascii="Arial" w:hAnsi="Arial" w:cs="Arial"/>
          <w:lang w:val="en-GB"/>
        </w:rPr>
        <w:t xml:space="preserve">the </w:t>
      </w:r>
      <w:r w:rsidR="00F40587" w:rsidRPr="00E658D7">
        <w:rPr>
          <w:rFonts w:ascii="Arial" w:hAnsi="Arial" w:cs="Arial"/>
          <w:lang w:val="en-GB"/>
        </w:rPr>
        <w:t>visibility</w:t>
      </w:r>
      <w:r w:rsidR="00072D62" w:rsidRPr="00E658D7">
        <w:rPr>
          <w:rFonts w:ascii="Arial" w:hAnsi="Arial" w:cs="Arial"/>
          <w:lang w:val="en-GB"/>
        </w:rPr>
        <w:t xml:space="preserve"> of the element and the transmission of </w:t>
      </w:r>
      <w:r w:rsidR="00F40587" w:rsidRPr="00E658D7">
        <w:rPr>
          <w:rFonts w:ascii="Arial" w:hAnsi="Arial" w:cs="Arial"/>
          <w:lang w:val="en-GB"/>
        </w:rPr>
        <w:t>knowledge, enhanc</w:t>
      </w:r>
      <w:r w:rsidR="00072D62" w:rsidRPr="00E658D7">
        <w:rPr>
          <w:rFonts w:ascii="Arial" w:hAnsi="Arial" w:cs="Arial"/>
          <w:lang w:val="en-GB"/>
        </w:rPr>
        <w:t>ing</w:t>
      </w:r>
      <w:r w:rsidR="00F40587" w:rsidRPr="00E658D7">
        <w:rPr>
          <w:rFonts w:ascii="Arial" w:hAnsi="Arial" w:cs="Arial"/>
          <w:lang w:val="en-GB"/>
        </w:rPr>
        <w:t xml:space="preserve"> documentation</w:t>
      </w:r>
      <w:r w:rsidR="00072D62" w:rsidRPr="00E658D7">
        <w:rPr>
          <w:rFonts w:ascii="Arial" w:hAnsi="Arial" w:cs="Arial"/>
          <w:lang w:val="en-GB"/>
        </w:rPr>
        <w:t xml:space="preserve"> capacities</w:t>
      </w:r>
      <w:r w:rsidR="00F40587" w:rsidRPr="00E658D7">
        <w:rPr>
          <w:rFonts w:ascii="Arial" w:hAnsi="Arial" w:cs="Arial"/>
          <w:lang w:val="en-GB"/>
        </w:rPr>
        <w:t>, and strengthen</w:t>
      </w:r>
      <w:r w:rsidR="00072D62" w:rsidRPr="00E658D7">
        <w:rPr>
          <w:rFonts w:ascii="Arial" w:hAnsi="Arial" w:cs="Arial"/>
          <w:lang w:val="en-GB"/>
        </w:rPr>
        <w:t>ing</w:t>
      </w:r>
      <w:r w:rsidR="00F40587" w:rsidRPr="00E658D7">
        <w:rPr>
          <w:rFonts w:ascii="Arial" w:hAnsi="Arial" w:cs="Arial"/>
          <w:lang w:val="en-GB"/>
        </w:rPr>
        <w:t xml:space="preserve"> regional cooperation. </w:t>
      </w:r>
      <w:r w:rsidR="00072D62" w:rsidRPr="00E658D7">
        <w:rPr>
          <w:rFonts w:ascii="Arial" w:hAnsi="Arial" w:cs="Arial"/>
          <w:lang w:val="en-GB"/>
        </w:rPr>
        <w:t>The a</w:t>
      </w:r>
      <w:r w:rsidR="00F40587" w:rsidRPr="00E658D7">
        <w:rPr>
          <w:rFonts w:ascii="Arial" w:hAnsi="Arial" w:cs="Arial"/>
          <w:lang w:val="en-GB"/>
        </w:rPr>
        <w:t xml:space="preserve">ctivities </w:t>
      </w:r>
      <w:proofErr w:type="gramStart"/>
      <w:r w:rsidR="00F40587" w:rsidRPr="00E658D7">
        <w:rPr>
          <w:rFonts w:ascii="Arial" w:hAnsi="Arial" w:cs="Arial"/>
          <w:lang w:val="en-GB"/>
        </w:rPr>
        <w:t>include:</w:t>
      </w:r>
      <w:proofErr w:type="gramEnd"/>
      <w:r w:rsidR="00F40587" w:rsidRPr="00E658D7">
        <w:rPr>
          <w:rFonts w:ascii="Arial" w:hAnsi="Arial" w:cs="Arial"/>
          <w:lang w:val="en-GB"/>
        </w:rPr>
        <w:t xml:space="preserve"> </w:t>
      </w:r>
      <w:r w:rsidR="00072D62" w:rsidRPr="00E658D7">
        <w:rPr>
          <w:rFonts w:ascii="Arial" w:hAnsi="Arial" w:cs="Arial"/>
          <w:lang w:val="en-GB"/>
        </w:rPr>
        <w:t>e</w:t>
      </w:r>
      <w:r w:rsidR="00F40587" w:rsidRPr="00E658D7">
        <w:rPr>
          <w:rFonts w:ascii="Arial" w:hAnsi="Arial" w:cs="Arial"/>
          <w:lang w:val="en-GB"/>
        </w:rPr>
        <w:t xml:space="preserve">ducational and promotional materials, trade fairs, </w:t>
      </w:r>
      <w:r w:rsidR="00072D62" w:rsidRPr="00E658D7">
        <w:rPr>
          <w:rFonts w:ascii="Arial" w:hAnsi="Arial" w:cs="Arial"/>
          <w:lang w:val="en-GB"/>
        </w:rPr>
        <w:t xml:space="preserve">an </w:t>
      </w:r>
      <w:r w:rsidR="00F40587" w:rsidRPr="00E658D7">
        <w:rPr>
          <w:rFonts w:ascii="Arial" w:hAnsi="Arial" w:cs="Arial"/>
          <w:lang w:val="en-GB"/>
        </w:rPr>
        <w:t>awareness</w:t>
      </w:r>
      <w:r w:rsidR="00E12C5E" w:rsidRPr="00E658D7">
        <w:rPr>
          <w:rFonts w:ascii="Arial" w:hAnsi="Arial" w:cs="Arial"/>
          <w:lang w:val="en-GB"/>
        </w:rPr>
        <w:t>-raising</w:t>
      </w:r>
      <w:r w:rsidR="00F40587" w:rsidRPr="00E658D7">
        <w:rPr>
          <w:rFonts w:ascii="Arial" w:hAnsi="Arial" w:cs="Arial"/>
          <w:lang w:val="en-GB"/>
        </w:rPr>
        <w:t xml:space="preserve"> campaign, training program</w:t>
      </w:r>
      <w:r w:rsidR="00E34101" w:rsidRPr="00E658D7">
        <w:rPr>
          <w:rFonts w:ascii="Arial" w:hAnsi="Arial" w:cs="Arial"/>
          <w:lang w:val="en-GB"/>
        </w:rPr>
        <w:t>me</w:t>
      </w:r>
      <w:r w:rsidR="00F40587" w:rsidRPr="00E658D7">
        <w:rPr>
          <w:rFonts w:ascii="Arial" w:hAnsi="Arial" w:cs="Arial"/>
          <w:lang w:val="en-GB"/>
        </w:rPr>
        <w:t xml:space="preserve">s and </w:t>
      </w:r>
      <w:r w:rsidR="00072D62" w:rsidRPr="00E658D7">
        <w:rPr>
          <w:rFonts w:ascii="Arial" w:hAnsi="Arial" w:cs="Arial"/>
          <w:lang w:val="en-GB"/>
        </w:rPr>
        <w:t xml:space="preserve">a </w:t>
      </w:r>
      <w:r w:rsidR="00F40587" w:rsidRPr="00E658D7">
        <w:rPr>
          <w:rFonts w:ascii="Arial" w:hAnsi="Arial" w:cs="Arial"/>
          <w:lang w:val="en-GB"/>
        </w:rPr>
        <w:t>capacity</w:t>
      </w:r>
      <w:r w:rsidR="00072D62" w:rsidRPr="00E658D7">
        <w:rPr>
          <w:rFonts w:ascii="Arial" w:hAnsi="Arial" w:cs="Arial"/>
          <w:lang w:val="en-GB"/>
        </w:rPr>
        <w:t>-</w:t>
      </w:r>
      <w:r w:rsidR="00F40587" w:rsidRPr="00E658D7">
        <w:rPr>
          <w:rFonts w:ascii="Arial" w:hAnsi="Arial" w:cs="Arial"/>
          <w:lang w:val="en-GB"/>
        </w:rPr>
        <w:t>building workshop. For monitoring</w:t>
      </w:r>
      <w:r w:rsidR="00072D62" w:rsidRPr="00E658D7">
        <w:rPr>
          <w:rFonts w:ascii="Arial" w:hAnsi="Arial" w:cs="Arial"/>
          <w:lang w:val="en-GB"/>
        </w:rPr>
        <w:t xml:space="preserve"> purposes</w:t>
      </w:r>
      <w:r w:rsidR="00F40587" w:rsidRPr="00E658D7">
        <w:rPr>
          <w:rFonts w:ascii="Arial" w:hAnsi="Arial" w:cs="Arial"/>
          <w:lang w:val="en-GB"/>
        </w:rPr>
        <w:t xml:space="preserve">, field visits will be conducted as well as </w:t>
      </w:r>
      <w:r w:rsidR="00072D62" w:rsidRPr="00E658D7">
        <w:rPr>
          <w:rFonts w:ascii="Arial" w:hAnsi="Arial" w:cs="Arial"/>
          <w:lang w:val="en-GB"/>
        </w:rPr>
        <w:t xml:space="preserve">a </w:t>
      </w:r>
      <w:r w:rsidR="00F40587" w:rsidRPr="00E658D7">
        <w:rPr>
          <w:rFonts w:ascii="Arial" w:hAnsi="Arial" w:cs="Arial"/>
          <w:lang w:val="en-GB"/>
        </w:rPr>
        <w:t xml:space="preserve">mid-term evaluation in cooperation with </w:t>
      </w:r>
      <w:r w:rsidR="00072D62" w:rsidRPr="00E658D7">
        <w:rPr>
          <w:rFonts w:ascii="Arial" w:hAnsi="Arial" w:cs="Arial"/>
          <w:lang w:val="en-GB"/>
        </w:rPr>
        <w:t xml:space="preserve">the </w:t>
      </w:r>
      <w:r w:rsidR="00F40587" w:rsidRPr="00E658D7">
        <w:rPr>
          <w:rFonts w:ascii="Arial" w:hAnsi="Arial" w:cs="Arial"/>
          <w:lang w:val="en-GB"/>
        </w:rPr>
        <w:t>communities</w:t>
      </w:r>
      <w:r w:rsidR="00072D62" w:rsidRPr="00E658D7">
        <w:rPr>
          <w:rFonts w:ascii="Arial" w:hAnsi="Arial" w:cs="Arial"/>
          <w:lang w:val="en-GB"/>
        </w:rPr>
        <w:t xml:space="preserve"> concerned</w:t>
      </w:r>
      <w:r w:rsidR="00F40587" w:rsidRPr="00E658D7">
        <w:rPr>
          <w:rFonts w:ascii="Arial" w:hAnsi="Arial" w:cs="Arial"/>
          <w:lang w:val="en-GB"/>
        </w:rPr>
        <w:t xml:space="preserve">. The </w:t>
      </w:r>
      <w:r w:rsidR="00A5317C" w:rsidRPr="00E658D7">
        <w:rPr>
          <w:rFonts w:ascii="Arial" w:hAnsi="Arial" w:cs="Arial"/>
          <w:lang w:val="en-GB"/>
        </w:rPr>
        <w:t>Namibia National Commission for UNESCO</w:t>
      </w:r>
      <w:r w:rsidR="00A5317C" w:rsidRPr="00E658D7" w:rsidDel="00A5317C">
        <w:rPr>
          <w:rFonts w:ascii="Arial" w:hAnsi="Arial" w:cs="Arial"/>
          <w:lang w:val="en-GB"/>
        </w:rPr>
        <w:t xml:space="preserve"> </w:t>
      </w:r>
      <w:r w:rsidR="00F40587" w:rsidRPr="00E658D7">
        <w:rPr>
          <w:rFonts w:ascii="Arial" w:hAnsi="Arial" w:cs="Arial"/>
          <w:lang w:val="en-GB"/>
        </w:rPr>
        <w:t xml:space="preserve">has been involved in the implementation and management of funds for programmes related to activities </w:t>
      </w:r>
      <w:r w:rsidR="00072D62" w:rsidRPr="00E658D7">
        <w:rPr>
          <w:rFonts w:ascii="Arial" w:hAnsi="Arial" w:cs="Arial"/>
          <w:lang w:val="en-GB"/>
        </w:rPr>
        <w:t>promot</w:t>
      </w:r>
      <w:r w:rsidR="00891397" w:rsidRPr="00E658D7">
        <w:rPr>
          <w:rFonts w:ascii="Arial" w:hAnsi="Arial" w:cs="Arial"/>
          <w:lang w:val="en-GB"/>
        </w:rPr>
        <w:t>ing</w:t>
      </w:r>
      <w:r w:rsidR="00072D62" w:rsidRPr="00E658D7">
        <w:rPr>
          <w:rFonts w:ascii="Arial" w:hAnsi="Arial" w:cs="Arial"/>
          <w:lang w:val="en-GB"/>
        </w:rPr>
        <w:t xml:space="preserve"> intangible cultural heritage </w:t>
      </w:r>
      <w:r w:rsidR="00F40587" w:rsidRPr="00E658D7">
        <w:rPr>
          <w:rFonts w:ascii="Arial" w:hAnsi="Arial" w:cs="Arial"/>
          <w:lang w:val="en-GB"/>
        </w:rPr>
        <w:t xml:space="preserve">in Namibia. Capacity building </w:t>
      </w:r>
      <w:r w:rsidR="007E4DC9" w:rsidRPr="00E658D7">
        <w:rPr>
          <w:rFonts w:ascii="Arial" w:hAnsi="Arial" w:cs="Arial"/>
          <w:lang w:val="en-GB"/>
        </w:rPr>
        <w:t>will be a</w:t>
      </w:r>
      <w:r w:rsidR="00F40587" w:rsidRPr="00E658D7">
        <w:rPr>
          <w:rFonts w:ascii="Arial" w:hAnsi="Arial" w:cs="Arial"/>
          <w:lang w:val="en-GB"/>
        </w:rPr>
        <w:t>chieved through community members acquiring skills to help them carry out awareness</w:t>
      </w:r>
      <w:r w:rsidR="00E12C5E" w:rsidRPr="00E658D7">
        <w:rPr>
          <w:rFonts w:ascii="Arial" w:hAnsi="Arial" w:cs="Arial"/>
          <w:lang w:val="en-GB"/>
        </w:rPr>
        <w:t>-raising</w:t>
      </w:r>
      <w:r w:rsidR="00F40587" w:rsidRPr="00E658D7">
        <w:rPr>
          <w:rFonts w:ascii="Arial" w:hAnsi="Arial" w:cs="Arial"/>
          <w:lang w:val="en-GB"/>
        </w:rPr>
        <w:t xml:space="preserve"> program</w:t>
      </w:r>
      <w:r w:rsidR="00E34101" w:rsidRPr="00E658D7">
        <w:rPr>
          <w:rFonts w:ascii="Arial" w:hAnsi="Arial" w:cs="Arial"/>
          <w:lang w:val="en-GB"/>
        </w:rPr>
        <w:t>me</w:t>
      </w:r>
      <w:r w:rsidR="00F40587" w:rsidRPr="00E658D7">
        <w:rPr>
          <w:rFonts w:ascii="Arial" w:hAnsi="Arial" w:cs="Arial"/>
          <w:lang w:val="en-GB"/>
        </w:rPr>
        <w:t xml:space="preserve">s, </w:t>
      </w:r>
      <w:r w:rsidR="00072D62" w:rsidRPr="00E658D7">
        <w:rPr>
          <w:rFonts w:ascii="Arial" w:hAnsi="Arial" w:cs="Arial"/>
          <w:lang w:val="en-GB"/>
        </w:rPr>
        <w:t>providing</w:t>
      </w:r>
      <w:r w:rsidR="00F40587" w:rsidRPr="00E658D7">
        <w:rPr>
          <w:rFonts w:ascii="Arial" w:hAnsi="Arial" w:cs="Arial"/>
          <w:lang w:val="en-GB"/>
        </w:rPr>
        <w:t xml:space="preserve"> </w:t>
      </w:r>
      <w:r w:rsidR="00072D62" w:rsidRPr="00E658D7">
        <w:rPr>
          <w:rFonts w:ascii="Arial" w:hAnsi="Arial" w:cs="Arial"/>
          <w:lang w:val="en-GB"/>
        </w:rPr>
        <w:t xml:space="preserve">a </w:t>
      </w:r>
      <w:r w:rsidR="00F40587" w:rsidRPr="00E658D7">
        <w:rPr>
          <w:rFonts w:ascii="Arial" w:hAnsi="Arial" w:cs="Arial"/>
          <w:lang w:val="en-GB"/>
        </w:rPr>
        <w:t>strategic framework for further capacity</w:t>
      </w:r>
      <w:r w:rsidR="00072D62" w:rsidRPr="00E658D7">
        <w:rPr>
          <w:rFonts w:ascii="Arial" w:hAnsi="Arial" w:cs="Arial"/>
          <w:lang w:val="en-GB"/>
        </w:rPr>
        <w:t>-</w:t>
      </w:r>
      <w:r w:rsidR="00F40587" w:rsidRPr="00E658D7">
        <w:rPr>
          <w:rFonts w:ascii="Arial" w:hAnsi="Arial" w:cs="Arial"/>
          <w:lang w:val="en-GB"/>
        </w:rPr>
        <w:t>building activities.</w:t>
      </w:r>
    </w:p>
    <w:p w14:paraId="07BA8E55" w14:textId="448E8AB5" w:rsidR="008B77C6" w:rsidRPr="00E658D7" w:rsidRDefault="00B305FF" w:rsidP="00E658D7">
      <w:pPr>
        <w:pStyle w:val="ListParagraph"/>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t>U</w:t>
      </w:r>
      <w:r w:rsidR="00AF54FA" w:rsidRPr="00E658D7">
        <w:rPr>
          <w:rFonts w:ascii="Arial" w:hAnsi="Arial" w:cs="Arial"/>
          <w:lang w:val="en-GB"/>
        </w:rPr>
        <w:t>.4:</w:t>
      </w:r>
      <w:r w:rsidR="00AF54FA" w:rsidRPr="00E658D7">
        <w:rPr>
          <w:rFonts w:ascii="Arial" w:hAnsi="Arial" w:cs="Arial"/>
          <w:lang w:val="en-GB"/>
        </w:rPr>
        <w:tab/>
      </w:r>
      <w:r w:rsidR="009A0032" w:rsidRPr="00E658D7">
        <w:rPr>
          <w:rFonts w:ascii="Arial" w:hAnsi="Arial" w:cs="Arial"/>
          <w:lang w:val="en-GB"/>
        </w:rPr>
        <w:t>C</w:t>
      </w:r>
      <w:r w:rsidR="00F40587" w:rsidRPr="00E658D7">
        <w:rPr>
          <w:rFonts w:ascii="Arial" w:hAnsi="Arial" w:cs="Arial"/>
          <w:lang w:val="en-GB"/>
        </w:rPr>
        <w:t>ommunity members were involved in the inventorying</w:t>
      </w:r>
      <w:r w:rsidR="00177B23">
        <w:rPr>
          <w:rFonts w:ascii="Arial" w:hAnsi="Arial" w:cs="Arial"/>
          <w:lang w:val="en-GB"/>
        </w:rPr>
        <w:t xml:space="preserve">, in </w:t>
      </w:r>
      <w:r w:rsidR="00F40587" w:rsidRPr="00E658D7">
        <w:rPr>
          <w:rFonts w:ascii="Arial" w:hAnsi="Arial" w:cs="Arial"/>
          <w:lang w:val="en-GB"/>
        </w:rPr>
        <w:t xml:space="preserve">documenting the element, and </w:t>
      </w:r>
      <w:r w:rsidR="00072D62" w:rsidRPr="00E658D7">
        <w:rPr>
          <w:rFonts w:ascii="Arial" w:hAnsi="Arial" w:cs="Arial"/>
          <w:lang w:val="en-GB"/>
        </w:rPr>
        <w:t xml:space="preserve">in </w:t>
      </w:r>
      <w:r w:rsidR="00E12C5E" w:rsidRPr="00E658D7">
        <w:rPr>
          <w:rFonts w:ascii="Arial" w:hAnsi="Arial" w:cs="Arial"/>
          <w:lang w:val="en-GB"/>
        </w:rPr>
        <w:t>completing</w:t>
      </w:r>
      <w:r w:rsidR="00072D62" w:rsidRPr="00E658D7">
        <w:rPr>
          <w:rFonts w:ascii="Arial" w:hAnsi="Arial" w:cs="Arial"/>
          <w:lang w:val="en-GB"/>
        </w:rPr>
        <w:t xml:space="preserve"> </w:t>
      </w:r>
      <w:r w:rsidR="00F40587" w:rsidRPr="00E658D7">
        <w:rPr>
          <w:rFonts w:ascii="Arial" w:hAnsi="Arial" w:cs="Arial"/>
          <w:lang w:val="en-GB"/>
        </w:rPr>
        <w:t xml:space="preserve">the nomination file. The traditional authorities concerned agreed to the nomination of the element </w:t>
      </w:r>
      <w:r w:rsidR="00072D62" w:rsidRPr="00E658D7">
        <w:rPr>
          <w:rFonts w:ascii="Arial" w:hAnsi="Arial" w:cs="Arial"/>
          <w:lang w:val="en-GB"/>
        </w:rPr>
        <w:t xml:space="preserve">to the </w:t>
      </w:r>
      <w:r w:rsidR="00F40587" w:rsidRPr="00E658D7">
        <w:rPr>
          <w:rFonts w:ascii="Arial" w:hAnsi="Arial" w:cs="Arial"/>
          <w:lang w:val="en-GB"/>
        </w:rPr>
        <w:t>Urgent Safeguarding</w:t>
      </w:r>
      <w:r w:rsidR="00072D62" w:rsidRPr="00E658D7">
        <w:rPr>
          <w:rFonts w:ascii="Arial" w:hAnsi="Arial" w:cs="Arial"/>
          <w:lang w:val="en-GB"/>
        </w:rPr>
        <w:t xml:space="preserve"> List</w:t>
      </w:r>
      <w:r w:rsidR="00F40587" w:rsidRPr="00E658D7">
        <w:rPr>
          <w:rFonts w:ascii="Arial" w:hAnsi="Arial" w:cs="Arial"/>
          <w:lang w:val="en-GB"/>
        </w:rPr>
        <w:t xml:space="preserve">. </w:t>
      </w:r>
      <w:r w:rsidR="00462BA2" w:rsidRPr="00E658D7">
        <w:rPr>
          <w:rFonts w:ascii="Arial" w:hAnsi="Arial" w:cs="Arial"/>
          <w:lang w:val="en-GB"/>
        </w:rPr>
        <w:t xml:space="preserve">All </w:t>
      </w:r>
      <w:r w:rsidR="00E31606">
        <w:rPr>
          <w:rFonts w:ascii="Arial" w:hAnsi="Arial" w:cs="Arial"/>
          <w:lang w:val="en-GB"/>
        </w:rPr>
        <w:t>stakeholders</w:t>
      </w:r>
      <w:r w:rsidR="00E31606" w:rsidRPr="00E658D7">
        <w:rPr>
          <w:rFonts w:ascii="Arial" w:hAnsi="Arial" w:cs="Arial"/>
          <w:lang w:val="en-GB"/>
        </w:rPr>
        <w:t xml:space="preserve"> </w:t>
      </w:r>
      <w:r w:rsidR="00F40587" w:rsidRPr="00E658D7">
        <w:rPr>
          <w:rFonts w:ascii="Arial" w:hAnsi="Arial" w:cs="Arial"/>
          <w:lang w:val="en-GB"/>
        </w:rPr>
        <w:t xml:space="preserve">participated in </w:t>
      </w:r>
      <w:r w:rsidR="00072D62" w:rsidRPr="00E658D7">
        <w:rPr>
          <w:rFonts w:ascii="Arial" w:hAnsi="Arial" w:cs="Arial"/>
          <w:lang w:val="en-GB"/>
        </w:rPr>
        <w:t>the</w:t>
      </w:r>
      <w:r w:rsidR="00F40587" w:rsidRPr="00E658D7">
        <w:rPr>
          <w:rFonts w:ascii="Arial" w:hAnsi="Arial" w:cs="Arial"/>
          <w:lang w:val="en-GB"/>
        </w:rPr>
        <w:t xml:space="preserve"> process</w:t>
      </w:r>
      <w:r w:rsidR="00072D62" w:rsidRPr="00E658D7">
        <w:rPr>
          <w:rFonts w:ascii="Arial" w:hAnsi="Arial" w:cs="Arial"/>
          <w:lang w:val="en-GB"/>
        </w:rPr>
        <w:t>. M</w:t>
      </w:r>
      <w:r w:rsidR="00F40587" w:rsidRPr="00E658D7">
        <w:rPr>
          <w:rFonts w:ascii="Arial" w:hAnsi="Arial" w:cs="Arial"/>
          <w:lang w:val="en-GB"/>
        </w:rPr>
        <w:t xml:space="preserve">oreover, the Ministry of Gender Equality and Child Welfare is a stakeholder and will ensure </w:t>
      </w:r>
      <w:r w:rsidR="00072D62" w:rsidRPr="00E658D7">
        <w:rPr>
          <w:rFonts w:ascii="Arial" w:hAnsi="Arial" w:cs="Arial"/>
          <w:lang w:val="en-GB"/>
        </w:rPr>
        <w:t xml:space="preserve">a </w:t>
      </w:r>
      <w:r w:rsidR="00F40587" w:rsidRPr="00E658D7">
        <w:rPr>
          <w:rFonts w:ascii="Arial" w:hAnsi="Arial" w:cs="Arial"/>
          <w:lang w:val="en-GB"/>
        </w:rPr>
        <w:t xml:space="preserve">gender balance </w:t>
      </w:r>
      <w:r w:rsidR="00072D62" w:rsidRPr="00E658D7">
        <w:rPr>
          <w:rFonts w:ascii="Arial" w:hAnsi="Arial" w:cs="Arial"/>
          <w:lang w:val="en-GB"/>
        </w:rPr>
        <w:t xml:space="preserve">is </w:t>
      </w:r>
      <w:r w:rsidR="00606522" w:rsidRPr="00E658D7">
        <w:rPr>
          <w:rFonts w:ascii="Arial" w:hAnsi="Arial" w:cs="Arial"/>
          <w:lang w:val="en-GB"/>
        </w:rPr>
        <w:t xml:space="preserve">achieved </w:t>
      </w:r>
      <w:r w:rsidR="00F40587" w:rsidRPr="00E658D7">
        <w:rPr>
          <w:rFonts w:ascii="Arial" w:hAnsi="Arial" w:cs="Arial"/>
          <w:lang w:val="en-GB"/>
        </w:rPr>
        <w:t xml:space="preserve">in all </w:t>
      </w:r>
      <w:r w:rsidR="00606522" w:rsidRPr="00E658D7">
        <w:rPr>
          <w:rFonts w:ascii="Arial" w:hAnsi="Arial" w:cs="Arial"/>
          <w:lang w:val="en-GB"/>
        </w:rPr>
        <w:t xml:space="preserve">the </w:t>
      </w:r>
      <w:r w:rsidR="00F40587" w:rsidRPr="00E658D7">
        <w:rPr>
          <w:rFonts w:ascii="Arial" w:hAnsi="Arial" w:cs="Arial"/>
          <w:lang w:val="en-GB"/>
        </w:rPr>
        <w:t xml:space="preserve">projects and programmes at </w:t>
      </w:r>
      <w:r w:rsidR="00606522" w:rsidRPr="00E658D7">
        <w:rPr>
          <w:rFonts w:ascii="Arial" w:hAnsi="Arial" w:cs="Arial"/>
          <w:lang w:val="en-GB"/>
        </w:rPr>
        <w:t xml:space="preserve">the </w:t>
      </w:r>
      <w:r w:rsidR="00F40587" w:rsidRPr="00E658D7">
        <w:rPr>
          <w:rFonts w:ascii="Arial" w:hAnsi="Arial" w:cs="Arial"/>
          <w:lang w:val="en-GB"/>
        </w:rPr>
        <w:t xml:space="preserve">local level. Community members will develop the contents of </w:t>
      </w:r>
      <w:r w:rsidR="00606522" w:rsidRPr="00E658D7">
        <w:rPr>
          <w:rFonts w:ascii="Arial" w:hAnsi="Arial" w:cs="Arial"/>
          <w:lang w:val="en-GB"/>
        </w:rPr>
        <w:t xml:space="preserve">the </w:t>
      </w:r>
      <w:r w:rsidR="00F40587" w:rsidRPr="00E658D7">
        <w:rPr>
          <w:rFonts w:ascii="Arial" w:hAnsi="Arial" w:cs="Arial"/>
          <w:lang w:val="en-GB"/>
        </w:rPr>
        <w:t xml:space="preserve">educational material </w:t>
      </w:r>
      <w:r w:rsidR="00606522" w:rsidRPr="00E658D7">
        <w:rPr>
          <w:rFonts w:ascii="Arial" w:hAnsi="Arial" w:cs="Arial"/>
          <w:lang w:val="en-GB"/>
        </w:rPr>
        <w:t>through</w:t>
      </w:r>
      <w:r w:rsidR="00F40587" w:rsidRPr="00E658D7">
        <w:rPr>
          <w:rFonts w:ascii="Arial" w:hAnsi="Arial" w:cs="Arial"/>
          <w:lang w:val="en-GB"/>
        </w:rPr>
        <w:t xml:space="preserve"> exhibition banners and </w:t>
      </w:r>
      <w:proofErr w:type="gramStart"/>
      <w:r w:rsidR="00F40587" w:rsidRPr="00E658D7">
        <w:rPr>
          <w:rFonts w:ascii="Arial" w:hAnsi="Arial" w:cs="Arial"/>
          <w:lang w:val="en-GB"/>
        </w:rPr>
        <w:t>brochures, and</w:t>
      </w:r>
      <w:proofErr w:type="gramEnd"/>
      <w:r w:rsidR="00F40587" w:rsidRPr="00E658D7">
        <w:rPr>
          <w:rFonts w:ascii="Arial" w:hAnsi="Arial" w:cs="Arial"/>
          <w:lang w:val="en-GB"/>
        </w:rPr>
        <w:t xml:space="preserve"> will be part of the group </w:t>
      </w:r>
      <w:r w:rsidR="00606522" w:rsidRPr="00E658D7">
        <w:rPr>
          <w:rFonts w:ascii="Arial" w:hAnsi="Arial" w:cs="Arial"/>
          <w:lang w:val="en-GB"/>
        </w:rPr>
        <w:t>responsible for raising</w:t>
      </w:r>
      <w:r w:rsidR="00F40587" w:rsidRPr="00E658D7">
        <w:rPr>
          <w:rFonts w:ascii="Arial" w:hAnsi="Arial" w:cs="Arial"/>
          <w:lang w:val="en-GB"/>
        </w:rPr>
        <w:t xml:space="preserve"> awareness during local exhibitions. </w:t>
      </w:r>
      <w:r w:rsidR="00606522" w:rsidRPr="00E658D7">
        <w:rPr>
          <w:rFonts w:ascii="Arial" w:hAnsi="Arial" w:cs="Arial"/>
          <w:lang w:val="en-GB"/>
        </w:rPr>
        <w:t>Individuals trained in intangible cultural heritage</w:t>
      </w:r>
      <w:r w:rsidR="00F40587" w:rsidRPr="00E658D7">
        <w:rPr>
          <w:rFonts w:ascii="Arial" w:hAnsi="Arial" w:cs="Arial"/>
          <w:lang w:val="en-GB"/>
        </w:rPr>
        <w:t xml:space="preserve"> will be involved in</w:t>
      </w:r>
      <w:r w:rsidR="00606522" w:rsidRPr="00E658D7">
        <w:rPr>
          <w:rFonts w:ascii="Arial" w:hAnsi="Arial" w:cs="Arial"/>
          <w:lang w:val="en-GB"/>
        </w:rPr>
        <w:t xml:space="preserve"> the</w:t>
      </w:r>
      <w:r w:rsidR="00F40587" w:rsidRPr="00E658D7">
        <w:rPr>
          <w:rFonts w:ascii="Arial" w:hAnsi="Arial" w:cs="Arial"/>
          <w:lang w:val="en-GB"/>
        </w:rPr>
        <w:t xml:space="preserve"> awareness</w:t>
      </w:r>
      <w:r w:rsidR="00606522" w:rsidRPr="00E658D7">
        <w:rPr>
          <w:rFonts w:ascii="Arial" w:hAnsi="Arial" w:cs="Arial"/>
          <w:lang w:val="en-GB"/>
        </w:rPr>
        <w:t xml:space="preserve">-raising </w:t>
      </w:r>
      <w:r w:rsidR="00F40587" w:rsidRPr="00E658D7">
        <w:rPr>
          <w:rFonts w:ascii="Arial" w:hAnsi="Arial" w:cs="Arial"/>
          <w:lang w:val="en-GB"/>
        </w:rPr>
        <w:t xml:space="preserve">campaign and </w:t>
      </w:r>
      <w:r w:rsidR="00606522" w:rsidRPr="00E658D7">
        <w:rPr>
          <w:rFonts w:ascii="Arial" w:hAnsi="Arial" w:cs="Arial"/>
          <w:lang w:val="en-GB"/>
        </w:rPr>
        <w:t>in identifying</w:t>
      </w:r>
      <w:r w:rsidR="00F40587" w:rsidRPr="00E658D7">
        <w:rPr>
          <w:rFonts w:ascii="Arial" w:hAnsi="Arial" w:cs="Arial"/>
          <w:lang w:val="en-GB"/>
        </w:rPr>
        <w:t xml:space="preserve"> the bearers, planning and monitoring </w:t>
      </w:r>
      <w:r w:rsidR="00606522" w:rsidRPr="00E658D7">
        <w:rPr>
          <w:rFonts w:ascii="Arial" w:hAnsi="Arial" w:cs="Arial"/>
          <w:lang w:val="en-GB"/>
        </w:rPr>
        <w:t>the</w:t>
      </w:r>
      <w:r w:rsidR="00F40587" w:rsidRPr="00E658D7">
        <w:rPr>
          <w:rFonts w:ascii="Arial" w:hAnsi="Arial" w:cs="Arial"/>
          <w:lang w:val="en-GB"/>
        </w:rPr>
        <w:t xml:space="preserve"> daily activities, and carrying out further documentation</w:t>
      </w:r>
      <w:r w:rsidR="00606522" w:rsidRPr="00E658D7">
        <w:rPr>
          <w:rFonts w:ascii="Arial" w:hAnsi="Arial" w:cs="Arial"/>
          <w:lang w:val="en-GB"/>
        </w:rPr>
        <w:t xml:space="preserve"> activities</w:t>
      </w:r>
      <w:r w:rsidR="00F40587" w:rsidRPr="00E658D7">
        <w:rPr>
          <w:rFonts w:ascii="Arial" w:hAnsi="Arial" w:cs="Arial"/>
          <w:lang w:val="en-GB"/>
        </w:rPr>
        <w:t xml:space="preserve">. </w:t>
      </w:r>
      <w:r w:rsidR="00606522" w:rsidRPr="00E658D7">
        <w:rPr>
          <w:rFonts w:ascii="Arial" w:hAnsi="Arial" w:cs="Arial"/>
          <w:lang w:val="en-GB"/>
        </w:rPr>
        <w:t xml:space="preserve">The bearers </w:t>
      </w:r>
      <w:r w:rsidR="00F40587" w:rsidRPr="00E658D7">
        <w:rPr>
          <w:rFonts w:ascii="Arial" w:hAnsi="Arial" w:cs="Arial"/>
          <w:lang w:val="en-GB"/>
        </w:rPr>
        <w:t>will be the main presenters in the radio program</w:t>
      </w:r>
      <w:r w:rsidR="00E34101" w:rsidRPr="00E658D7">
        <w:rPr>
          <w:rFonts w:ascii="Arial" w:hAnsi="Arial" w:cs="Arial"/>
          <w:lang w:val="en-GB"/>
        </w:rPr>
        <w:t>me</w:t>
      </w:r>
      <w:r w:rsidR="00F40587" w:rsidRPr="00E658D7">
        <w:rPr>
          <w:rFonts w:ascii="Arial" w:hAnsi="Arial" w:cs="Arial"/>
          <w:lang w:val="en-GB"/>
        </w:rPr>
        <w:t xml:space="preserve">, will be contracted to conduct music training, and </w:t>
      </w:r>
      <w:r w:rsidR="0055576C" w:rsidRPr="00E658D7">
        <w:rPr>
          <w:rFonts w:ascii="Arial" w:hAnsi="Arial" w:cs="Arial"/>
          <w:lang w:val="en-GB"/>
        </w:rPr>
        <w:t xml:space="preserve">will be </w:t>
      </w:r>
      <w:r w:rsidR="00F40587" w:rsidRPr="00E658D7">
        <w:rPr>
          <w:rFonts w:ascii="Arial" w:hAnsi="Arial" w:cs="Arial"/>
          <w:lang w:val="en-GB"/>
        </w:rPr>
        <w:t>responsible for assess</w:t>
      </w:r>
      <w:r w:rsidR="0055576C" w:rsidRPr="00E658D7">
        <w:rPr>
          <w:rFonts w:ascii="Arial" w:hAnsi="Arial" w:cs="Arial"/>
          <w:lang w:val="en-GB"/>
        </w:rPr>
        <w:t>ing</w:t>
      </w:r>
      <w:r w:rsidR="00F40587" w:rsidRPr="00E658D7">
        <w:rPr>
          <w:rFonts w:ascii="Arial" w:hAnsi="Arial" w:cs="Arial"/>
          <w:lang w:val="en-GB"/>
        </w:rPr>
        <w:t xml:space="preserve"> and evaluati</w:t>
      </w:r>
      <w:r w:rsidR="0055576C" w:rsidRPr="00E658D7">
        <w:rPr>
          <w:rFonts w:ascii="Arial" w:hAnsi="Arial" w:cs="Arial"/>
          <w:lang w:val="en-GB"/>
        </w:rPr>
        <w:t>ng</w:t>
      </w:r>
      <w:r w:rsidR="00F40587" w:rsidRPr="00E658D7">
        <w:rPr>
          <w:rFonts w:ascii="Arial" w:hAnsi="Arial" w:cs="Arial"/>
          <w:lang w:val="en-GB"/>
        </w:rPr>
        <w:t xml:space="preserve"> the project activities and crafting traditional musical equipment</w:t>
      </w:r>
      <w:r w:rsidR="0055576C" w:rsidRPr="00E658D7">
        <w:rPr>
          <w:rFonts w:ascii="Arial" w:hAnsi="Arial" w:cs="Arial"/>
          <w:lang w:val="en-GB"/>
        </w:rPr>
        <w:t xml:space="preserve">. </w:t>
      </w:r>
      <w:r w:rsidR="00F40587" w:rsidRPr="00E658D7">
        <w:rPr>
          <w:rFonts w:ascii="Arial" w:hAnsi="Arial" w:cs="Arial"/>
          <w:lang w:val="en-GB"/>
        </w:rPr>
        <w:t>The consent forms were signed b</w:t>
      </w:r>
      <w:r w:rsidR="009A0032" w:rsidRPr="00E658D7">
        <w:rPr>
          <w:rFonts w:ascii="Arial" w:hAnsi="Arial" w:cs="Arial"/>
          <w:lang w:val="en-GB"/>
        </w:rPr>
        <w:t>y community chiefs, individual b</w:t>
      </w:r>
      <w:r w:rsidR="00F40587" w:rsidRPr="00E658D7">
        <w:rPr>
          <w:rFonts w:ascii="Arial" w:hAnsi="Arial" w:cs="Arial"/>
          <w:lang w:val="en-GB"/>
        </w:rPr>
        <w:t xml:space="preserve">earers and culture groups in </w:t>
      </w:r>
      <w:r w:rsidR="0055576C" w:rsidRPr="00E658D7">
        <w:rPr>
          <w:rFonts w:ascii="Arial" w:hAnsi="Arial" w:cs="Arial"/>
          <w:lang w:val="en-GB"/>
        </w:rPr>
        <w:t xml:space="preserve">the </w:t>
      </w:r>
      <w:r w:rsidR="00F40587" w:rsidRPr="00E658D7">
        <w:rPr>
          <w:rFonts w:ascii="Arial" w:hAnsi="Arial" w:cs="Arial"/>
          <w:lang w:val="en-GB"/>
        </w:rPr>
        <w:t>communities</w:t>
      </w:r>
      <w:r w:rsidR="0055576C" w:rsidRPr="00E658D7">
        <w:rPr>
          <w:rFonts w:ascii="Arial" w:hAnsi="Arial" w:cs="Arial"/>
          <w:lang w:val="en-GB"/>
        </w:rPr>
        <w:t xml:space="preserve"> concerned</w:t>
      </w:r>
      <w:r w:rsidR="00F40587" w:rsidRPr="00E658D7">
        <w:rPr>
          <w:rFonts w:ascii="Arial" w:hAnsi="Arial" w:cs="Arial"/>
          <w:lang w:val="en-GB"/>
        </w:rPr>
        <w:t xml:space="preserve">, most of them </w:t>
      </w:r>
      <w:r w:rsidR="003733F0" w:rsidRPr="00E658D7">
        <w:rPr>
          <w:rFonts w:ascii="Arial" w:hAnsi="Arial" w:cs="Arial"/>
          <w:lang w:val="en-GB"/>
        </w:rPr>
        <w:t>are</w:t>
      </w:r>
      <w:r w:rsidR="00F40587" w:rsidRPr="00E658D7">
        <w:rPr>
          <w:rFonts w:ascii="Arial" w:hAnsi="Arial" w:cs="Arial"/>
          <w:lang w:val="en-GB"/>
        </w:rPr>
        <w:t xml:space="preserve"> female.</w:t>
      </w:r>
    </w:p>
    <w:p w14:paraId="228FE577" w14:textId="11C640D5" w:rsidR="00C823B5" w:rsidRPr="00E658D7" w:rsidRDefault="00C823B5" w:rsidP="009F2C10">
      <w:pPr>
        <w:pStyle w:val="ListParagraph"/>
        <w:keepLines/>
        <w:tabs>
          <w:tab w:val="left" w:pos="1800"/>
        </w:tabs>
        <w:spacing w:before="120" w:after="120" w:line="240" w:lineRule="auto"/>
        <w:ind w:left="1701" w:hanging="567"/>
        <w:contextualSpacing w:val="0"/>
        <w:jc w:val="both"/>
        <w:rPr>
          <w:rFonts w:ascii="Arial" w:hAnsi="Arial" w:cs="Arial"/>
          <w:lang w:val="en-GB"/>
        </w:rPr>
      </w:pPr>
      <w:r w:rsidRPr="00E658D7">
        <w:rPr>
          <w:rFonts w:ascii="Arial" w:hAnsi="Arial" w:cs="Arial"/>
          <w:lang w:val="en-GB"/>
        </w:rPr>
        <w:lastRenderedPageBreak/>
        <w:t>U.5:</w:t>
      </w:r>
      <w:r w:rsidRPr="00E658D7">
        <w:rPr>
          <w:rFonts w:ascii="Arial" w:hAnsi="Arial" w:cs="Arial"/>
          <w:lang w:val="en-GB"/>
        </w:rPr>
        <w:tab/>
        <w:t xml:space="preserve">The element </w:t>
      </w:r>
      <w:r w:rsidR="0055576C" w:rsidRPr="00E658D7">
        <w:rPr>
          <w:rFonts w:ascii="Arial" w:hAnsi="Arial" w:cs="Arial"/>
          <w:lang w:val="en-GB"/>
        </w:rPr>
        <w:t>has been</w:t>
      </w:r>
      <w:r w:rsidRPr="00E658D7">
        <w:rPr>
          <w:rFonts w:ascii="Arial" w:hAnsi="Arial" w:cs="Arial"/>
          <w:lang w:val="en-GB"/>
        </w:rPr>
        <w:t xml:space="preserve"> included in the Namibian Tentative National Inventory List of ICH since September 2016, </w:t>
      </w:r>
      <w:r w:rsidR="0055576C" w:rsidRPr="00E658D7">
        <w:rPr>
          <w:rFonts w:ascii="Arial" w:hAnsi="Arial" w:cs="Arial"/>
          <w:lang w:val="en-GB"/>
        </w:rPr>
        <w:t xml:space="preserve">administered </w:t>
      </w:r>
      <w:r w:rsidRPr="00E658D7">
        <w:rPr>
          <w:rFonts w:ascii="Arial" w:hAnsi="Arial" w:cs="Arial"/>
          <w:lang w:val="en-GB"/>
        </w:rPr>
        <w:t xml:space="preserve">by </w:t>
      </w:r>
      <w:r w:rsidR="0055576C" w:rsidRPr="00E658D7">
        <w:rPr>
          <w:rFonts w:ascii="Arial" w:hAnsi="Arial" w:cs="Arial"/>
          <w:lang w:val="en-GB"/>
        </w:rPr>
        <w:t xml:space="preserve">the </w:t>
      </w:r>
      <w:r w:rsidRPr="00E658D7">
        <w:rPr>
          <w:rFonts w:ascii="Arial" w:hAnsi="Arial" w:cs="Arial"/>
          <w:lang w:val="en-GB"/>
        </w:rPr>
        <w:t xml:space="preserve">Directorate of National Heritage and Culture Programme, Ministry of Education, Arts and Culture, in collaboration with the Namibia National Commission for UNESCO. The State </w:t>
      </w:r>
      <w:r w:rsidR="0055576C" w:rsidRPr="00E658D7">
        <w:rPr>
          <w:rFonts w:ascii="Arial" w:hAnsi="Arial" w:cs="Arial"/>
          <w:lang w:val="en-GB"/>
        </w:rPr>
        <w:t xml:space="preserve">Party </w:t>
      </w:r>
      <w:r w:rsidRPr="00E658D7">
        <w:rPr>
          <w:rFonts w:ascii="Arial" w:hAnsi="Arial" w:cs="Arial"/>
          <w:lang w:val="en-GB"/>
        </w:rPr>
        <w:t xml:space="preserve">initiated and implemented the workshops to equip community representatives with knowledge and skills </w:t>
      </w:r>
      <w:r w:rsidR="003733F0" w:rsidRPr="00E658D7">
        <w:rPr>
          <w:rFonts w:ascii="Arial" w:hAnsi="Arial" w:cs="Arial"/>
          <w:lang w:val="en-GB"/>
        </w:rPr>
        <w:t xml:space="preserve">relating to </w:t>
      </w:r>
      <w:r w:rsidR="0055576C" w:rsidRPr="00E658D7">
        <w:rPr>
          <w:rFonts w:ascii="Arial" w:hAnsi="Arial" w:cs="Arial"/>
          <w:lang w:val="en-GB"/>
        </w:rPr>
        <w:t>intangible cultural heritage</w:t>
      </w:r>
      <w:r w:rsidR="003733F0" w:rsidRPr="00E658D7">
        <w:rPr>
          <w:rFonts w:ascii="Arial" w:hAnsi="Arial" w:cs="Arial"/>
          <w:lang w:val="en-GB"/>
        </w:rPr>
        <w:t xml:space="preserve"> awareness</w:t>
      </w:r>
      <w:r w:rsidRPr="00E658D7">
        <w:rPr>
          <w:rFonts w:ascii="Arial" w:hAnsi="Arial" w:cs="Arial"/>
          <w:lang w:val="en-GB"/>
        </w:rPr>
        <w:t xml:space="preserve">, </w:t>
      </w:r>
      <w:r w:rsidR="0055576C" w:rsidRPr="00E658D7">
        <w:rPr>
          <w:rFonts w:ascii="Arial" w:hAnsi="Arial" w:cs="Arial"/>
          <w:lang w:val="en-GB"/>
        </w:rPr>
        <w:t xml:space="preserve">as well as the </w:t>
      </w:r>
      <w:r w:rsidRPr="00E658D7">
        <w:rPr>
          <w:rFonts w:ascii="Arial" w:hAnsi="Arial" w:cs="Arial"/>
          <w:lang w:val="en-GB"/>
        </w:rPr>
        <w:t xml:space="preserve">identification, inventorying and documentation of elements </w:t>
      </w:r>
      <w:r w:rsidR="0055576C" w:rsidRPr="00E658D7">
        <w:rPr>
          <w:rFonts w:ascii="Arial" w:hAnsi="Arial" w:cs="Arial"/>
          <w:lang w:val="en-GB"/>
        </w:rPr>
        <w:t xml:space="preserve">of living heritage </w:t>
      </w:r>
      <w:r w:rsidRPr="00E658D7">
        <w:rPr>
          <w:rFonts w:ascii="Arial" w:hAnsi="Arial" w:cs="Arial"/>
          <w:lang w:val="en-GB"/>
        </w:rPr>
        <w:t>in their communities.</w:t>
      </w:r>
      <w:r w:rsidR="00381CC7" w:rsidRPr="00E658D7">
        <w:rPr>
          <w:rFonts w:ascii="Arial" w:hAnsi="Arial" w:cs="Arial"/>
          <w:lang w:val="en-GB"/>
        </w:rPr>
        <w:t xml:space="preserve"> The Directorate of National Heritage and Culture Programme updates the inventory upon receiving new information on specific elements.</w:t>
      </w:r>
    </w:p>
    <w:p w14:paraId="12CD338D" w14:textId="32B7D48A" w:rsidR="00637E0D" w:rsidRPr="00E658D7" w:rsidRDefault="00637E0D" w:rsidP="005E593C">
      <w:pPr>
        <w:pStyle w:val="ListParagraph"/>
        <w:numPr>
          <w:ilvl w:val="0"/>
          <w:numId w:val="25"/>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Decides to i</w:t>
      </w:r>
      <w:r w:rsidR="00AF54FA" w:rsidRPr="00E658D7">
        <w:rPr>
          <w:rFonts w:ascii="Arial" w:hAnsi="Arial" w:cs="Arial"/>
          <w:u w:val="single"/>
          <w:lang w:val="en-GB"/>
        </w:rPr>
        <w:t>nscribe</w:t>
      </w:r>
      <w:r w:rsidR="00AF54FA" w:rsidRPr="00E658D7">
        <w:rPr>
          <w:rFonts w:ascii="Arial" w:hAnsi="Arial" w:cs="Arial"/>
          <w:lang w:val="en-GB"/>
        </w:rPr>
        <w:t xml:space="preserve"> </w:t>
      </w:r>
      <w:proofErr w:type="spellStart"/>
      <w:r w:rsidR="00AF54FA" w:rsidRPr="00E658D7">
        <w:rPr>
          <w:rFonts w:ascii="Arial" w:hAnsi="Arial" w:cs="Arial"/>
          <w:b/>
          <w:lang w:val="en-GB"/>
        </w:rPr>
        <w:t>Aixan</w:t>
      </w:r>
      <w:proofErr w:type="spellEnd"/>
      <w:r w:rsidR="00AF54FA" w:rsidRPr="00E658D7">
        <w:rPr>
          <w:rFonts w:ascii="Arial" w:hAnsi="Arial" w:cs="Arial"/>
          <w:b/>
          <w:lang w:val="en-GB"/>
        </w:rPr>
        <w:t>/</w:t>
      </w:r>
      <w:proofErr w:type="spellStart"/>
      <w:r w:rsidR="00AF54FA" w:rsidRPr="00E658D7">
        <w:rPr>
          <w:rFonts w:ascii="Arial" w:hAnsi="Arial" w:cs="Arial"/>
          <w:b/>
          <w:lang w:val="en-GB"/>
        </w:rPr>
        <w:t>Gana</w:t>
      </w:r>
      <w:proofErr w:type="spellEnd"/>
      <w:r w:rsidR="00AF54FA" w:rsidRPr="00E658D7">
        <w:rPr>
          <w:rFonts w:ascii="Arial" w:hAnsi="Arial" w:cs="Arial"/>
          <w:b/>
          <w:lang w:val="en-GB"/>
        </w:rPr>
        <w:t>/</w:t>
      </w:r>
      <w:proofErr w:type="spellStart"/>
      <w:r w:rsidR="00AF54FA" w:rsidRPr="00E658D7">
        <w:rPr>
          <w:rFonts w:ascii="Arial" w:hAnsi="Arial" w:cs="Arial"/>
          <w:b/>
          <w:lang w:val="en-GB"/>
        </w:rPr>
        <w:t>Ob#ANS</w:t>
      </w:r>
      <w:proofErr w:type="spellEnd"/>
      <w:r w:rsidR="00AF54FA" w:rsidRPr="00E658D7">
        <w:rPr>
          <w:rFonts w:ascii="Arial" w:hAnsi="Arial" w:cs="Arial"/>
          <w:b/>
          <w:lang w:val="en-GB"/>
        </w:rPr>
        <w:t xml:space="preserve"> TSI //</w:t>
      </w:r>
      <w:proofErr w:type="spellStart"/>
      <w:r w:rsidR="00AF54FA" w:rsidRPr="00E658D7">
        <w:rPr>
          <w:rFonts w:ascii="Arial" w:hAnsi="Arial" w:cs="Arial"/>
          <w:b/>
          <w:lang w:val="en-GB"/>
        </w:rPr>
        <w:t>Khasigu</w:t>
      </w:r>
      <w:proofErr w:type="spellEnd"/>
      <w:r w:rsidR="00AF54FA" w:rsidRPr="00E658D7">
        <w:rPr>
          <w:rFonts w:ascii="Arial" w:hAnsi="Arial" w:cs="Arial"/>
          <w:b/>
          <w:lang w:val="en-GB"/>
        </w:rPr>
        <w:t>, ancestral musical sound knowledge and skills</w:t>
      </w:r>
      <w:r w:rsidR="00AF54FA" w:rsidRPr="00E658D7">
        <w:rPr>
          <w:rFonts w:ascii="Arial" w:hAnsi="Arial" w:cs="Arial"/>
          <w:lang w:val="en-GB"/>
        </w:rPr>
        <w:t xml:space="preserve"> on the List of Intangible Cultural Heritage in Need o</w:t>
      </w:r>
      <w:r w:rsidR="00F40587" w:rsidRPr="00E658D7">
        <w:rPr>
          <w:rFonts w:ascii="Arial" w:hAnsi="Arial" w:cs="Arial"/>
          <w:lang w:val="en-GB"/>
        </w:rPr>
        <w:t>f Urgent Safeguarding;</w:t>
      </w:r>
    </w:p>
    <w:p w14:paraId="2C4AB0FF" w14:textId="0B87B4F2" w:rsidR="00EA1C8B" w:rsidRPr="00E658D7" w:rsidRDefault="00F40587" w:rsidP="005E593C">
      <w:pPr>
        <w:pStyle w:val="ListParagraph"/>
        <w:numPr>
          <w:ilvl w:val="0"/>
          <w:numId w:val="25"/>
        </w:numPr>
        <w:spacing w:before="120" w:after="120" w:line="240" w:lineRule="auto"/>
        <w:ind w:left="1134" w:hanging="567"/>
        <w:contextualSpacing w:val="0"/>
        <w:jc w:val="both"/>
        <w:rPr>
          <w:lang w:val="en-GB"/>
        </w:rPr>
      </w:pPr>
      <w:r w:rsidRPr="00E658D7">
        <w:rPr>
          <w:rFonts w:ascii="Arial" w:hAnsi="Arial" w:cs="Arial"/>
          <w:u w:val="single"/>
          <w:lang w:val="en-GB"/>
        </w:rPr>
        <w:t>Encourages</w:t>
      </w:r>
      <w:r w:rsidRPr="00E658D7">
        <w:rPr>
          <w:lang w:val="en-GB"/>
        </w:rPr>
        <w:t xml:space="preserve"> </w:t>
      </w:r>
      <w:r w:rsidRPr="00E658D7">
        <w:rPr>
          <w:rFonts w:ascii="Arial" w:hAnsi="Arial" w:cs="Arial"/>
          <w:lang w:val="en-GB"/>
        </w:rPr>
        <w:t xml:space="preserve">the State Party, when submitting nomination files in the future, to avoid standardized </w:t>
      </w:r>
      <w:r w:rsidR="00067F41" w:rsidRPr="00E658D7">
        <w:rPr>
          <w:rFonts w:ascii="Arial" w:hAnsi="Arial" w:cs="Arial"/>
          <w:lang w:val="en-GB"/>
        </w:rPr>
        <w:t xml:space="preserve">letters </w:t>
      </w:r>
      <w:r w:rsidR="00067F41">
        <w:rPr>
          <w:rFonts w:ascii="Arial" w:hAnsi="Arial" w:cs="Arial"/>
          <w:lang w:val="en-GB"/>
        </w:rPr>
        <w:t xml:space="preserve">of </w:t>
      </w:r>
      <w:r w:rsidRPr="00E658D7">
        <w:rPr>
          <w:rFonts w:ascii="Arial" w:hAnsi="Arial" w:cs="Arial"/>
          <w:lang w:val="en-GB"/>
        </w:rPr>
        <w:t>consent</w:t>
      </w:r>
      <w:r w:rsidR="0055576C" w:rsidRPr="00E658D7">
        <w:rPr>
          <w:rFonts w:ascii="Arial" w:hAnsi="Arial" w:cs="Arial"/>
          <w:lang w:val="en-GB"/>
        </w:rPr>
        <w:t>;</w:t>
      </w:r>
    </w:p>
    <w:p w14:paraId="60305184" w14:textId="11258AB3" w:rsidR="00F40587" w:rsidRPr="00E658D7" w:rsidRDefault="00EA1C8B" w:rsidP="005E593C">
      <w:pPr>
        <w:pStyle w:val="ListParagraph"/>
        <w:numPr>
          <w:ilvl w:val="0"/>
          <w:numId w:val="25"/>
        </w:numPr>
        <w:spacing w:before="120" w:after="120" w:line="240" w:lineRule="auto"/>
        <w:ind w:left="1134" w:hanging="567"/>
        <w:contextualSpacing w:val="0"/>
        <w:jc w:val="both"/>
        <w:rPr>
          <w:rFonts w:ascii="Arial" w:eastAsia="Arial" w:hAnsi="Arial" w:cs="Arial"/>
          <w:lang w:val="en-GB"/>
        </w:rPr>
      </w:pPr>
      <w:r w:rsidRPr="00E658D7">
        <w:rPr>
          <w:rFonts w:ascii="Arial" w:eastAsia="Arial" w:hAnsi="Arial" w:cs="Arial"/>
          <w:u w:val="single"/>
          <w:lang w:val="en-GB"/>
        </w:rPr>
        <w:t>Reminds</w:t>
      </w:r>
      <w:r w:rsidR="009F34ED">
        <w:rPr>
          <w:rFonts w:ascii="Arial" w:eastAsia="Arial" w:hAnsi="Arial" w:cs="Arial"/>
          <w:lang w:val="en-GB"/>
        </w:rPr>
        <w:t xml:space="preserve"> </w:t>
      </w:r>
      <w:r w:rsidRPr="00E658D7">
        <w:rPr>
          <w:rFonts w:ascii="Arial" w:eastAsia="Arial" w:hAnsi="Arial" w:cs="Arial"/>
          <w:lang w:val="en-GB"/>
        </w:rPr>
        <w:t>the State Party that updating is an important part of the inventorying process and</w:t>
      </w:r>
      <w:r w:rsidR="009F34ED">
        <w:rPr>
          <w:rFonts w:ascii="Arial" w:eastAsia="Arial" w:hAnsi="Arial" w:cs="Arial"/>
          <w:lang w:val="en-GB"/>
        </w:rPr>
        <w:t xml:space="preserve"> </w:t>
      </w:r>
      <w:r w:rsidRPr="00E658D7">
        <w:rPr>
          <w:rFonts w:ascii="Arial" w:eastAsia="Arial" w:hAnsi="Arial" w:cs="Arial"/>
          <w:u w:val="single"/>
          <w:lang w:val="en-GB"/>
        </w:rPr>
        <w:t>invites</w:t>
      </w:r>
      <w:r w:rsidR="009F34ED">
        <w:rPr>
          <w:rFonts w:ascii="Arial" w:eastAsia="Arial" w:hAnsi="Arial" w:cs="Arial"/>
          <w:lang w:val="en-GB"/>
        </w:rPr>
        <w:t xml:space="preserve"> </w:t>
      </w:r>
      <w:r w:rsidRPr="00E658D7">
        <w:rPr>
          <w:rFonts w:ascii="Arial" w:eastAsia="Arial" w:hAnsi="Arial" w:cs="Arial"/>
          <w:lang w:val="en-GB"/>
        </w:rPr>
        <w:t xml:space="preserve">it to include detailed information in its next periodic report on the implementation of the Convention at the national </w:t>
      </w:r>
      <w:r w:rsidRPr="00E658D7">
        <w:rPr>
          <w:rFonts w:ascii="Arial" w:hAnsi="Arial" w:cs="Arial"/>
          <w:lang w:val="en-GB"/>
        </w:rPr>
        <w:t>level</w:t>
      </w:r>
      <w:r w:rsidRPr="00E658D7">
        <w:rPr>
          <w:rFonts w:ascii="Arial" w:eastAsia="Arial" w:hAnsi="Arial" w:cs="Arial"/>
          <w:lang w:val="en-GB"/>
        </w:rPr>
        <w:t xml:space="preserve"> concerning the</w:t>
      </w:r>
      <w:r w:rsidR="009F34ED">
        <w:rPr>
          <w:rFonts w:ascii="Arial" w:eastAsia="Arial" w:hAnsi="Arial" w:cs="Arial"/>
          <w:lang w:val="en-GB"/>
        </w:rPr>
        <w:t xml:space="preserve"> </w:t>
      </w:r>
      <w:r w:rsidRPr="00E658D7">
        <w:rPr>
          <w:rFonts w:ascii="Arial" w:eastAsia="Arial" w:hAnsi="Arial" w:cs="Arial"/>
          <w:lang w:val="en-GB"/>
        </w:rPr>
        <w:t>periodicity of updating</w:t>
      </w:r>
      <w:r w:rsidR="009F34ED">
        <w:rPr>
          <w:rFonts w:ascii="Arial" w:eastAsia="Arial" w:hAnsi="Arial" w:cs="Arial"/>
          <w:lang w:val="en-GB"/>
        </w:rPr>
        <w:t xml:space="preserve"> </w:t>
      </w:r>
      <w:r w:rsidRPr="00E658D7">
        <w:rPr>
          <w:rFonts w:ascii="Arial" w:eastAsia="Arial" w:hAnsi="Arial" w:cs="Arial"/>
          <w:lang w:val="en-GB"/>
        </w:rPr>
        <w:t>of the Namibian Tentative National Inventory List of ICH, in accordance with</w:t>
      </w:r>
      <w:r w:rsidR="009F34ED">
        <w:rPr>
          <w:rFonts w:ascii="Arial" w:eastAsia="Arial" w:hAnsi="Arial" w:cs="Arial"/>
          <w:lang w:val="en-GB"/>
        </w:rPr>
        <w:t xml:space="preserve"> </w:t>
      </w:r>
      <w:r w:rsidRPr="00E658D7">
        <w:rPr>
          <w:rFonts w:ascii="Arial" w:eastAsia="Arial" w:hAnsi="Arial" w:cs="Arial"/>
          <w:lang w:val="en-GB"/>
        </w:rPr>
        <w:t>Article</w:t>
      </w:r>
      <w:r w:rsidR="009F34ED">
        <w:rPr>
          <w:rFonts w:ascii="Arial" w:eastAsia="Arial" w:hAnsi="Arial" w:cs="Arial"/>
          <w:lang w:val="en-GB"/>
        </w:rPr>
        <w:t> </w:t>
      </w:r>
      <w:r w:rsidRPr="00E658D7">
        <w:rPr>
          <w:rFonts w:ascii="Arial" w:eastAsia="Arial" w:hAnsi="Arial" w:cs="Arial"/>
          <w:lang w:val="en-GB"/>
        </w:rPr>
        <w:t>12.1</w:t>
      </w:r>
      <w:r w:rsidR="009F34ED">
        <w:rPr>
          <w:rFonts w:ascii="Arial" w:eastAsia="Arial" w:hAnsi="Arial" w:cs="Arial"/>
          <w:lang w:val="en-GB"/>
        </w:rPr>
        <w:t xml:space="preserve"> </w:t>
      </w:r>
      <w:r w:rsidRPr="00E658D7">
        <w:rPr>
          <w:rFonts w:ascii="Arial" w:eastAsia="Arial" w:hAnsi="Arial" w:cs="Arial"/>
          <w:lang w:val="en-GB"/>
        </w:rPr>
        <w:t>of the Convention</w:t>
      </w:r>
      <w:r w:rsidR="00344AE7" w:rsidRPr="00E658D7">
        <w:rPr>
          <w:rFonts w:ascii="Arial" w:eastAsia="Arial" w:hAnsi="Arial" w:cs="Arial"/>
          <w:lang w:val="en-GB"/>
        </w:rPr>
        <w:t>;</w:t>
      </w:r>
    </w:p>
    <w:p w14:paraId="5F25B6AD" w14:textId="2EBFAB74" w:rsidR="00637E0D" w:rsidRPr="00E658D7" w:rsidRDefault="00637E0D" w:rsidP="001F45DE">
      <w:pPr>
        <w:pStyle w:val="ListParagraph"/>
        <w:keepNext/>
        <w:keepLines/>
        <w:numPr>
          <w:ilvl w:val="0"/>
          <w:numId w:val="18"/>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Further takes note</w:t>
      </w:r>
      <w:r w:rsidRPr="00E658D7">
        <w:rPr>
          <w:rFonts w:ascii="Arial" w:hAnsi="Arial" w:cs="Arial"/>
          <w:lang w:val="en-GB"/>
        </w:rPr>
        <w:t xml:space="preserve"> that Namibia has requested International Assistance from the Intangible Cultural Heritage Fund in the amount of US$99,329 for the implementation of the safeguarding plan for </w:t>
      </w:r>
      <w:proofErr w:type="spellStart"/>
      <w:r w:rsidRPr="00E658D7">
        <w:rPr>
          <w:rFonts w:ascii="Arial" w:hAnsi="Arial" w:cs="Arial"/>
          <w:lang w:val="en-GB"/>
        </w:rPr>
        <w:t>Aixan</w:t>
      </w:r>
      <w:proofErr w:type="spellEnd"/>
      <w:r w:rsidRPr="00E658D7">
        <w:rPr>
          <w:rFonts w:ascii="Arial" w:hAnsi="Arial" w:cs="Arial"/>
          <w:lang w:val="en-GB"/>
        </w:rPr>
        <w:t>/</w:t>
      </w:r>
      <w:proofErr w:type="spellStart"/>
      <w:r w:rsidRPr="00E658D7">
        <w:rPr>
          <w:rFonts w:ascii="Arial" w:hAnsi="Arial" w:cs="Arial"/>
          <w:lang w:val="en-GB"/>
        </w:rPr>
        <w:t>Gana</w:t>
      </w:r>
      <w:proofErr w:type="spellEnd"/>
      <w:r w:rsidRPr="00E658D7">
        <w:rPr>
          <w:rFonts w:ascii="Arial" w:hAnsi="Arial" w:cs="Arial"/>
          <w:lang w:val="en-GB"/>
        </w:rPr>
        <w:t>/</w:t>
      </w:r>
      <w:proofErr w:type="spellStart"/>
      <w:r w:rsidRPr="00E658D7">
        <w:rPr>
          <w:rFonts w:ascii="Arial" w:hAnsi="Arial" w:cs="Arial"/>
          <w:lang w:val="en-GB"/>
        </w:rPr>
        <w:t>Ob#ANS</w:t>
      </w:r>
      <w:proofErr w:type="spellEnd"/>
      <w:r w:rsidRPr="00E658D7">
        <w:rPr>
          <w:rFonts w:ascii="Arial" w:hAnsi="Arial" w:cs="Arial"/>
          <w:lang w:val="en-GB"/>
        </w:rPr>
        <w:t xml:space="preserve"> TSI //</w:t>
      </w:r>
      <w:proofErr w:type="spellStart"/>
      <w:r w:rsidRPr="00E658D7">
        <w:rPr>
          <w:rFonts w:ascii="Arial" w:hAnsi="Arial" w:cs="Arial"/>
          <w:lang w:val="en-GB"/>
        </w:rPr>
        <w:t>Khasigu</w:t>
      </w:r>
      <w:proofErr w:type="spellEnd"/>
      <w:r w:rsidRPr="00E658D7">
        <w:rPr>
          <w:rFonts w:ascii="Arial" w:hAnsi="Arial" w:cs="Arial"/>
          <w:lang w:val="en-GB"/>
        </w:rPr>
        <w:t>, ancestral musical sound knowledge and skills</w:t>
      </w:r>
      <w:r w:rsidR="00A95C61" w:rsidRPr="00E658D7">
        <w:rPr>
          <w:rFonts w:ascii="Arial" w:hAnsi="Arial" w:cs="Arial"/>
          <w:lang w:val="en-GB"/>
        </w:rPr>
        <w:t xml:space="preserve"> (</w:t>
      </w:r>
      <w:r w:rsidR="00343267">
        <w:rPr>
          <w:rFonts w:ascii="Arial" w:hAnsi="Arial" w:cs="Arial"/>
          <w:lang w:val="en-GB"/>
        </w:rPr>
        <w:t>n</w:t>
      </w:r>
      <w:r w:rsidR="00343267" w:rsidRPr="00E658D7">
        <w:rPr>
          <w:rFonts w:ascii="Arial" w:hAnsi="Arial" w:cs="Arial"/>
          <w:lang w:val="en-GB"/>
        </w:rPr>
        <w:t>o</w:t>
      </w:r>
      <w:r w:rsidR="00A95C61" w:rsidRPr="00E658D7">
        <w:rPr>
          <w:rFonts w:ascii="Arial" w:hAnsi="Arial" w:cs="Arial"/>
          <w:lang w:val="en-GB"/>
        </w:rPr>
        <w:t>. </w:t>
      </w:r>
      <w:r w:rsidR="005D4514" w:rsidRPr="00E658D7">
        <w:rPr>
          <w:rFonts w:ascii="Arial" w:hAnsi="Arial" w:cs="Arial"/>
          <w:lang w:val="en-GB"/>
        </w:rPr>
        <w:t>01639</w:t>
      </w:r>
      <w:r w:rsidR="00A95C61" w:rsidRPr="00E658D7">
        <w:rPr>
          <w:rFonts w:ascii="Arial" w:hAnsi="Arial" w:cs="Arial"/>
          <w:lang w:val="en-GB"/>
        </w:rPr>
        <w:t>)</w:t>
      </w:r>
      <w:r w:rsidR="00A95C61" w:rsidRPr="00E658D7">
        <w:rPr>
          <w:lang w:val="en-GB"/>
        </w:rPr>
        <w:t>:</w:t>
      </w:r>
    </w:p>
    <w:p w14:paraId="2220B0FB" w14:textId="7238AB0A" w:rsidR="00A95C61" w:rsidRPr="00E658D7" w:rsidRDefault="00A95C61" w:rsidP="005E593C">
      <w:pPr>
        <w:pStyle w:val="ListParagraph"/>
        <w:spacing w:before="120" w:after="120" w:line="240" w:lineRule="auto"/>
        <w:ind w:left="1134"/>
        <w:contextualSpacing w:val="0"/>
        <w:jc w:val="both"/>
        <w:rPr>
          <w:rFonts w:ascii="Arial" w:hAnsi="Arial" w:cs="Arial"/>
          <w:lang w:val="en-GB"/>
        </w:rPr>
      </w:pPr>
      <w:r w:rsidRPr="00E658D7">
        <w:rPr>
          <w:rFonts w:ascii="Arial" w:hAnsi="Arial" w:cs="Arial"/>
          <w:lang w:val="en-GB"/>
        </w:rPr>
        <w:t xml:space="preserve">To be implemented by the Namibia National Commission for UNESCO, this thirty-six-month project is aimed at safeguarding the </w:t>
      </w:r>
      <w:proofErr w:type="spellStart"/>
      <w:r w:rsidRPr="00E658D7">
        <w:rPr>
          <w:rFonts w:ascii="Arial" w:hAnsi="Arial" w:cs="Arial"/>
          <w:lang w:val="en-GB"/>
        </w:rPr>
        <w:t>Aixan</w:t>
      </w:r>
      <w:proofErr w:type="spellEnd"/>
      <w:r w:rsidRPr="00E658D7">
        <w:rPr>
          <w:rFonts w:ascii="Arial" w:hAnsi="Arial" w:cs="Arial"/>
          <w:lang w:val="en-GB"/>
        </w:rPr>
        <w:t xml:space="preserve"> /</w:t>
      </w:r>
      <w:proofErr w:type="spellStart"/>
      <w:r w:rsidRPr="00E658D7">
        <w:rPr>
          <w:rFonts w:ascii="Arial" w:hAnsi="Arial" w:cs="Arial"/>
          <w:lang w:val="en-GB"/>
        </w:rPr>
        <w:t>Gana</w:t>
      </w:r>
      <w:proofErr w:type="spellEnd"/>
      <w:r w:rsidRPr="00E658D7">
        <w:rPr>
          <w:rFonts w:ascii="Arial" w:hAnsi="Arial" w:cs="Arial"/>
          <w:lang w:val="en-GB"/>
        </w:rPr>
        <w:t xml:space="preserve"> /Ob #ANS TSI //</w:t>
      </w:r>
      <w:proofErr w:type="spellStart"/>
      <w:r w:rsidRPr="00E658D7">
        <w:rPr>
          <w:rFonts w:ascii="Arial" w:hAnsi="Arial" w:cs="Arial"/>
          <w:lang w:val="en-GB"/>
        </w:rPr>
        <w:t>Khasigu</w:t>
      </w:r>
      <w:proofErr w:type="spellEnd"/>
      <w:r w:rsidRPr="00E658D7">
        <w:rPr>
          <w:rFonts w:ascii="Arial" w:hAnsi="Arial" w:cs="Arial"/>
          <w:lang w:val="en-GB"/>
        </w:rPr>
        <w:t>, as the tradition of performing such music currently faces many threats. Specifically, the project intends to: improve the visibility of the element and of living heritage in general; enhance, preserve and promote the element among youth, community members and nationwide; increase the transmission of music performance skills among young people through the introduction of a community non-formal teaching programme in the five targeted towns; support traditional craftsmanship by producing traditional musical instruments; enhance national inventorying and documentation capacities among the community; and strengthen sub-regional cooperation in Southern African countries on the safeguarding of intangible cultural heritage. Among other activities, the project will involve a radio programme and trade fair exhibitions to raise awareness, a four-day training session to equip bearers and officials with further inventorying, documentation and safeguarding skills, and the identification of crafters to train young people in crafting the traditional instruments. The project is expected to enhance the establishment of music groups and regional festivals featuring the music, motivate local higher educational institutions to introduce research departments focusing on living heritage, and encourage local stakeholders to support further such initiatives.</w:t>
      </w:r>
    </w:p>
    <w:p w14:paraId="1A6B9B7C" w14:textId="6E0E6FC8" w:rsidR="00025BBE" w:rsidRPr="00E658D7" w:rsidRDefault="00EA1C8B" w:rsidP="005E593C">
      <w:pPr>
        <w:pStyle w:val="ListParagraph"/>
        <w:numPr>
          <w:ilvl w:val="0"/>
          <w:numId w:val="18"/>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 xml:space="preserve">Further </w:t>
      </w:r>
      <w:r w:rsidR="00025BBE" w:rsidRPr="00E658D7">
        <w:rPr>
          <w:rFonts w:ascii="Arial" w:hAnsi="Arial" w:cs="Arial"/>
          <w:u w:val="single"/>
          <w:lang w:val="en-GB"/>
        </w:rPr>
        <w:t>considers</w:t>
      </w:r>
      <w:r w:rsidR="00025BBE" w:rsidRPr="00E658D7">
        <w:rPr>
          <w:rFonts w:ascii="Arial" w:hAnsi="Arial" w:cs="Arial"/>
          <w:lang w:val="en-GB"/>
        </w:rPr>
        <w:t xml:space="preserve"> that, from the information provided in the file, the request responds as follows to the criteria for granting International Assistance given in paragraphs 10 and 12 of the Operational Directives:</w:t>
      </w:r>
    </w:p>
    <w:p w14:paraId="7BB401CE" w14:textId="5811334B" w:rsidR="00025BBE"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 </w:t>
      </w:r>
      <w:r w:rsidR="00025BBE" w:rsidRPr="005F28CF">
        <w:rPr>
          <w:rFonts w:ascii="Arial" w:hAnsi="Arial" w:cs="Arial"/>
          <w:b/>
          <w:bCs/>
          <w:lang w:val="en-GB"/>
        </w:rPr>
        <w:t>A.1</w:t>
      </w:r>
      <w:r w:rsidR="00025BBE" w:rsidRPr="00E658D7">
        <w:rPr>
          <w:rFonts w:ascii="Arial" w:hAnsi="Arial" w:cs="Arial"/>
          <w:lang w:val="en-GB"/>
        </w:rPr>
        <w:t>:</w:t>
      </w:r>
      <w:r>
        <w:rPr>
          <w:rFonts w:ascii="Arial" w:hAnsi="Arial" w:cs="Arial"/>
          <w:lang w:val="en-GB"/>
        </w:rPr>
        <w:t xml:space="preserve"> </w:t>
      </w:r>
      <w:r w:rsidR="0055576C" w:rsidRPr="00E658D7">
        <w:rPr>
          <w:rFonts w:ascii="Arial" w:hAnsi="Arial" w:cs="Arial"/>
          <w:lang w:val="en-GB"/>
        </w:rPr>
        <w:t xml:space="preserve">The </w:t>
      </w:r>
      <w:r w:rsidR="001B39F4" w:rsidRPr="00E658D7">
        <w:rPr>
          <w:rFonts w:ascii="Arial" w:hAnsi="Arial" w:cs="Arial"/>
          <w:lang w:val="en-GB"/>
        </w:rPr>
        <w:t xml:space="preserve">community members and individuals </w:t>
      </w:r>
      <w:r w:rsidR="0055576C" w:rsidRPr="00E658D7">
        <w:rPr>
          <w:rFonts w:ascii="Arial" w:hAnsi="Arial" w:cs="Arial"/>
          <w:lang w:val="en-GB"/>
        </w:rPr>
        <w:t xml:space="preserve">concerned </w:t>
      </w:r>
      <w:r w:rsidR="001B39F4" w:rsidRPr="00E658D7">
        <w:rPr>
          <w:rFonts w:ascii="Arial" w:hAnsi="Arial" w:cs="Arial"/>
          <w:lang w:val="en-GB"/>
        </w:rPr>
        <w:t xml:space="preserve">were involved </w:t>
      </w:r>
      <w:r w:rsidR="000304AF" w:rsidRPr="00E658D7">
        <w:rPr>
          <w:rFonts w:ascii="Arial" w:hAnsi="Arial" w:cs="Arial"/>
          <w:lang w:val="en-GB"/>
        </w:rPr>
        <w:t xml:space="preserve">in the inventorying and documentation process as well as </w:t>
      </w:r>
      <w:r w:rsidR="0055576C" w:rsidRPr="00E658D7">
        <w:rPr>
          <w:rFonts w:ascii="Arial" w:hAnsi="Arial" w:cs="Arial"/>
          <w:lang w:val="en-GB"/>
        </w:rPr>
        <w:t xml:space="preserve">in </w:t>
      </w:r>
      <w:r w:rsidR="000304AF" w:rsidRPr="00E658D7">
        <w:rPr>
          <w:rFonts w:ascii="Arial" w:hAnsi="Arial" w:cs="Arial"/>
          <w:lang w:val="en-GB"/>
        </w:rPr>
        <w:t>the preparation of the request. The</w:t>
      </w:r>
      <w:r w:rsidR="003733F0" w:rsidRPr="00E658D7">
        <w:rPr>
          <w:rFonts w:ascii="Arial" w:hAnsi="Arial" w:cs="Arial"/>
          <w:lang w:val="en-GB"/>
        </w:rPr>
        <w:t>se</w:t>
      </w:r>
      <w:r w:rsidR="000304AF" w:rsidRPr="00E658D7">
        <w:rPr>
          <w:rFonts w:ascii="Arial" w:hAnsi="Arial" w:cs="Arial"/>
          <w:lang w:val="en-GB"/>
        </w:rPr>
        <w:t xml:space="preserve"> same </w:t>
      </w:r>
      <w:r w:rsidR="003733F0" w:rsidRPr="00E658D7">
        <w:rPr>
          <w:rFonts w:ascii="Arial" w:hAnsi="Arial" w:cs="Arial"/>
          <w:lang w:val="en-GB"/>
        </w:rPr>
        <w:t xml:space="preserve">community </w:t>
      </w:r>
      <w:r w:rsidR="000304AF" w:rsidRPr="00E658D7">
        <w:rPr>
          <w:rFonts w:ascii="Arial" w:hAnsi="Arial" w:cs="Arial"/>
          <w:lang w:val="en-GB"/>
        </w:rPr>
        <w:t>members are expected to be instrumental in the</w:t>
      </w:r>
      <w:r w:rsidR="003733F0" w:rsidRPr="00E658D7">
        <w:rPr>
          <w:rFonts w:ascii="Arial" w:hAnsi="Arial" w:cs="Arial"/>
          <w:lang w:val="en-GB"/>
        </w:rPr>
        <w:t xml:space="preserve"> proposed</w:t>
      </w:r>
      <w:r w:rsidR="000304AF" w:rsidRPr="00E658D7">
        <w:rPr>
          <w:rFonts w:ascii="Arial" w:hAnsi="Arial" w:cs="Arial"/>
          <w:lang w:val="en-GB"/>
        </w:rPr>
        <w:t xml:space="preserve"> project. </w:t>
      </w:r>
      <w:r w:rsidR="0055576C" w:rsidRPr="00E658D7">
        <w:rPr>
          <w:rFonts w:ascii="Arial" w:hAnsi="Arial" w:cs="Arial"/>
          <w:lang w:val="en-GB"/>
        </w:rPr>
        <w:t>C</w:t>
      </w:r>
      <w:r w:rsidR="000304AF" w:rsidRPr="00E658D7">
        <w:rPr>
          <w:rFonts w:ascii="Arial" w:hAnsi="Arial" w:cs="Arial"/>
          <w:lang w:val="en-GB"/>
        </w:rPr>
        <w:t>ontinual community consultations will be carried out by culture officials and community members</w:t>
      </w:r>
      <w:r w:rsidR="0055576C" w:rsidRPr="00E658D7">
        <w:rPr>
          <w:rFonts w:ascii="Arial" w:hAnsi="Arial" w:cs="Arial"/>
          <w:lang w:val="en-GB"/>
        </w:rPr>
        <w:t xml:space="preserve"> trained in intangible cultural heritage</w:t>
      </w:r>
      <w:r w:rsidR="000304AF" w:rsidRPr="00E658D7">
        <w:rPr>
          <w:rFonts w:ascii="Arial" w:hAnsi="Arial" w:cs="Arial"/>
          <w:lang w:val="en-GB"/>
        </w:rPr>
        <w:t>. The trained community members will be involved in the awareness</w:t>
      </w:r>
      <w:r w:rsidR="0055576C" w:rsidRPr="00E658D7">
        <w:rPr>
          <w:rFonts w:ascii="Arial" w:hAnsi="Arial" w:cs="Arial"/>
          <w:lang w:val="en-GB"/>
        </w:rPr>
        <w:t>-raising</w:t>
      </w:r>
      <w:r w:rsidR="000304AF" w:rsidRPr="00E658D7">
        <w:rPr>
          <w:rFonts w:ascii="Arial" w:hAnsi="Arial" w:cs="Arial"/>
          <w:lang w:val="en-GB"/>
        </w:rPr>
        <w:t xml:space="preserve"> campaign and </w:t>
      </w:r>
      <w:r w:rsidR="0055576C" w:rsidRPr="00E658D7">
        <w:rPr>
          <w:rFonts w:ascii="Arial" w:hAnsi="Arial" w:cs="Arial"/>
          <w:lang w:val="en-GB"/>
        </w:rPr>
        <w:t xml:space="preserve">in </w:t>
      </w:r>
      <w:r w:rsidR="003733F0" w:rsidRPr="00E658D7">
        <w:rPr>
          <w:rFonts w:ascii="Arial" w:hAnsi="Arial" w:cs="Arial"/>
          <w:lang w:val="en-GB"/>
        </w:rPr>
        <w:t>identifying</w:t>
      </w:r>
      <w:r w:rsidR="000304AF" w:rsidRPr="00E658D7">
        <w:rPr>
          <w:rFonts w:ascii="Arial" w:hAnsi="Arial" w:cs="Arial"/>
          <w:lang w:val="en-GB"/>
        </w:rPr>
        <w:t xml:space="preserve"> the bearers. </w:t>
      </w:r>
      <w:r w:rsidR="003733F0" w:rsidRPr="00E658D7">
        <w:rPr>
          <w:rFonts w:ascii="Arial" w:hAnsi="Arial" w:cs="Arial"/>
          <w:lang w:val="en-GB"/>
        </w:rPr>
        <w:t xml:space="preserve">They </w:t>
      </w:r>
      <w:r w:rsidR="000304AF" w:rsidRPr="00E658D7">
        <w:rPr>
          <w:rFonts w:ascii="Arial" w:hAnsi="Arial" w:cs="Arial"/>
          <w:lang w:val="en-GB"/>
        </w:rPr>
        <w:t>will</w:t>
      </w:r>
      <w:r w:rsidR="003733F0" w:rsidRPr="00E658D7">
        <w:rPr>
          <w:rFonts w:ascii="Arial" w:hAnsi="Arial" w:cs="Arial"/>
          <w:lang w:val="en-GB"/>
        </w:rPr>
        <w:t xml:space="preserve"> also</w:t>
      </w:r>
      <w:r w:rsidR="000304AF" w:rsidRPr="00E658D7">
        <w:rPr>
          <w:rFonts w:ascii="Arial" w:hAnsi="Arial" w:cs="Arial"/>
          <w:lang w:val="en-GB"/>
        </w:rPr>
        <w:t xml:space="preserve"> continue attending workshops on community</w:t>
      </w:r>
      <w:r w:rsidR="0055576C" w:rsidRPr="00E658D7">
        <w:rPr>
          <w:rFonts w:ascii="Arial" w:hAnsi="Arial" w:cs="Arial"/>
          <w:lang w:val="en-GB"/>
        </w:rPr>
        <w:t>-</w:t>
      </w:r>
      <w:r w:rsidR="000304AF" w:rsidRPr="00E658D7">
        <w:rPr>
          <w:rFonts w:ascii="Arial" w:hAnsi="Arial" w:cs="Arial"/>
          <w:lang w:val="en-GB"/>
        </w:rPr>
        <w:t>based inventory</w:t>
      </w:r>
      <w:r w:rsidR="0055576C" w:rsidRPr="00E658D7">
        <w:rPr>
          <w:rFonts w:ascii="Arial" w:hAnsi="Arial" w:cs="Arial"/>
          <w:lang w:val="en-GB"/>
        </w:rPr>
        <w:t>ing</w:t>
      </w:r>
      <w:r w:rsidR="000304AF" w:rsidRPr="00E658D7">
        <w:rPr>
          <w:rFonts w:ascii="Arial" w:hAnsi="Arial" w:cs="Arial"/>
          <w:lang w:val="en-GB"/>
        </w:rPr>
        <w:t xml:space="preserve">, documentation and </w:t>
      </w:r>
      <w:r w:rsidR="000304AF" w:rsidRPr="00E658D7">
        <w:rPr>
          <w:rFonts w:ascii="Arial" w:hAnsi="Arial" w:cs="Arial"/>
          <w:lang w:val="en-GB"/>
        </w:rPr>
        <w:lastRenderedPageBreak/>
        <w:t xml:space="preserve">safeguarding and will carry out further </w:t>
      </w:r>
      <w:r w:rsidR="00EA695B" w:rsidRPr="00E658D7">
        <w:rPr>
          <w:rFonts w:ascii="Arial" w:hAnsi="Arial" w:cs="Arial"/>
          <w:lang w:val="en-GB"/>
        </w:rPr>
        <w:t>documentation</w:t>
      </w:r>
      <w:r w:rsidR="000304AF" w:rsidRPr="00E658D7">
        <w:rPr>
          <w:rFonts w:ascii="Arial" w:hAnsi="Arial" w:cs="Arial"/>
          <w:lang w:val="en-GB"/>
        </w:rPr>
        <w:t xml:space="preserve"> of the element.</w:t>
      </w:r>
      <w:r w:rsidR="00EA695B" w:rsidRPr="00E658D7">
        <w:rPr>
          <w:rFonts w:ascii="Arial" w:hAnsi="Arial" w:cs="Arial"/>
          <w:lang w:val="en-GB"/>
        </w:rPr>
        <w:t xml:space="preserve"> </w:t>
      </w:r>
      <w:r w:rsidR="0055576C" w:rsidRPr="00E658D7">
        <w:rPr>
          <w:rFonts w:ascii="Arial" w:hAnsi="Arial" w:cs="Arial"/>
          <w:lang w:val="en-GB"/>
        </w:rPr>
        <w:t>I</w:t>
      </w:r>
      <w:r w:rsidR="000304AF" w:rsidRPr="00E658D7">
        <w:rPr>
          <w:rFonts w:ascii="Arial" w:hAnsi="Arial" w:cs="Arial"/>
          <w:lang w:val="en-GB"/>
        </w:rPr>
        <w:t xml:space="preserve">nformation is provided </w:t>
      </w:r>
      <w:r w:rsidR="0055576C" w:rsidRPr="00E658D7">
        <w:rPr>
          <w:rFonts w:ascii="Arial" w:hAnsi="Arial" w:cs="Arial"/>
          <w:lang w:val="en-GB"/>
        </w:rPr>
        <w:t xml:space="preserve">on </w:t>
      </w:r>
      <w:r w:rsidR="000304AF" w:rsidRPr="00E658D7">
        <w:rPr>
          <w:rFonts w:ascii="Arial" w:hAnsi="Arial" w:cs="Arial"/>
          <w:lang w:val="en-GB"/>
        </w:rPr>
        <w:t xml:space="preserve">the methods to ensure </w:t>
      </w:r>
      <w:r w:rsidR="0055576C" w:rsidRPr="00E658D7">
        <w:rPr>
          <w:rFonts w:ascii="Arial" w:hAnsi="Arial" w:cs="Arial"/>
          <w:lang w:val="en-GB"/>
        </w:rPr>
        <w:t xml:space="preserve">a </w:t>
      </w:r>
      <w:r w:rsidR="000304AF" w:rsidRPr="00E658D7">
        <w:rPr>
          <w:rFonts w:ascii="Arial" w:hAnsi="Arial" w:cs="Arial"/>
          <w:lang w:val="en-GB"/>
        </w:rPr>
        <w:t xml:space="preserve">gender balance </w:t>
      </w:r>
      <w:r w:rsidR="003733F0" w:rsidRPr="00E658D7">
        <w:rPr>
          <w:rFonts w:ascii="Arial" w:hAnsi="Arial" w:cs="Arial"/>
          <w:lang w:val="en-GB"/>
        </w:rPr>
        <w:t>throughout</w:t>
      </w:r>
      <w:r w:rsidR="000304AF" w:rsidRPr="00E658D7">
        <w:rPr>
          <w:rFonts w:ascii="Arial" w:hAnsi="Arial" w:cs="Arial"/>
          <w:lang w:val="en-GB"/>
        </w:rPr>
        <w:t xml:space="preserve"> all </w:t>
      </w:r>
      <w:r w:rsidR="0055576C" w:rsidRPr="00E658D7">
        <w:rPr>
          <w:rFonts w:ascii="Arial" w:hAnsi="Arial" w:cs="Arial"/>
          <w:lang w:val="en-GB"/>
        </w:rPr>
        <w:t xml:space="preserve">the </w:t>
      </w:r>
      <w:r w:rsidR="000304AF" w:rsidRPr="00E658D7">
        <w:rPr>
          <w:rFonts w:ascii="Arial" w:hAnsi="Arial" w:cs="Arial"/>
          <w:lang w:val="en-GB"/>
        </w:rPr>
        <w:t>projects and program</w:t>
      </w:r>
      <w:r w:rsidR="0076335A" w:rsidRPr="00E658D7">
        <w:rPr>
          <w:rFonts w:ascii="Arial" w:hAnsi="Arial" w:cs="Arial"/>
          <w:lang w:val="en-GB"/>
        </w:rPr>
        <w:t>me</w:t>
      </w:r>
      <w:r w:rsidR="000304AF" w:rsidRPr="00E658D7">
        <w:rPr>
          <w:rFonts w:ascii="Arial" w:hAnsi="Arial" w:cs="Arial"/>
          <w:lang w:val="en-GB"/>
        </w:rPr>
        <w:t xml:space="preserve">s at </w:t>
      </w:r>
      <w:r w:rsidR="0055576C" w:rsidRPr="00E658D7">
        <w:rPr>
          <w:rFonts w:ascii="Arial" w:hAnsi="Arial" w:cs="Arial"/>
          <w:lang w:val="en-GB"/>
        </w:rPr>
        <w:t xml:space="preserve">the </w:t>
      </w:r>
      <w:r w:rsidR="000304AF" w:rsidRPr="00E658D7">
        <w:rPr>
          <w:rFonts w:ascii="Arial" w:hAnsi="Arial" w:cs="Arial"/>
          <w:lang w:val="en-GB"/>
        </w:rPr>
        <w:t>local level.</w:t>
      </w:r>
    </w:p>
    <w:p w14:paraId="43B63405" w14:textId="48D8A081" w:rsidR="00025BBE"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 </w:t>
      </w:r>
      <w:r w:rsidR="00025BBE" w:rsidRPr="005F28CF">
        <w:rPr>
          <w:rFonts w:ascii="Arial" w:hAnsi="Arial" w:cs="Arial"/>
          <w:b/>
          <w:bCs/>
          <w:lang w:val="en-GB"/>
        </w:rPr>
        <w:t>A.2</w:t>
      </w:r>
      <w:r w:rsidR="00025BBE" w:rsidRPr="00E658D7">
        <w:rPr>
          <w:rFonts w:ascii="Arial" w:hAnsi="Arial" w:cs="Arial"/>
          <w:lang w:val="en-GB"/>
        </w:rPr>
        <w:t>:</w:t>
      </w:r>
      <w:r>
        <w:rPr>
          <w:rFonts w:ascii="Arial" w:hAnsi="Arial" w:cs="Arial"/>
          <w:lang w:val="en-GB"/>
        </w:rPr>
        <w:t xml:space="preserve"> </w:t>
      </w:r>
      <w:r w:rsidR="003B32B3" w:rsidRPr="00E658D7">
        <w:rPr>
          <w:rFonts w:ascii="Arial" w:hAnsi="Arial" w:cs="Arial"/>
          <w:lang w:val="en-GB"/>
        </w:rPr>
        <w:t xml:space="preserve">The budget includes </w:t>
      </w:r>
      <w:r w:rsidR="0055576C" w:rsidRPr="00E658D7">
        <w:rPr>
          <w:rFonts w:ascii="Arial" w:hAnsi="Arial" w:cs="Arial"/>
          <w:lang w:val="en-GB"/>
        </w:rPr>
        <w:t xml:space="preserve">a </w:t>
      </w:r>
      <w:r w:rsidR="003B32B3" w:rsidRPr="00E658D7">
        <w:rPr>
          <w:rFonts w:ascii="Arial" w:hAnsi="Arial" w:cs="Arial"/>
          <w:lang w:val="en-GB"/>
        </w:rPr>
        <w:t xml:space="preserve">detailed description of the specifically itemized expenses. </w:t>
      </w:r>
      <w:r w:rsidR="0055576C" w:rsidRPr="00E658D7">
        <w:rPr>
          <w:rFonts w:ascii="Arial" w:hAnsi="Arial" w:cs="Arial"/>
          <w:lang w:val="en-GB"/>
        </w:rPr>
        <w:t xml:space="preserve">A detailed explanation and further breakdown </w:t>
      </w:r>
      <w:r w:rsidR="009F34ED">
        <w:rPr>
          <w:rFonts w:ascii="Arial" w:hAnsi="Arial" w:cs="Arial"/>
          <w:lang w:val="en-GB"/>
        </w:rPr>
        <w:t>are</w:t>
      </w:r>
      <w:r w:rsidR="009F34ED" w:rsidRPr="00E658D7">
        <w:rPr>
          <w:rFonts w:ascii="Arial" w:hAnsi="Arial" w:cs="Arial"/>
          <w:lang w:val="en-GB"/>
        </w:rPr>
        <w:t xml:space="preserve"> </w:t>
      </w:r>
      <w:r w:rsidR="0055576C" w:rsidRPr="00E658D7">
        <w:rPr>
          <w:rFonts w:ascii="Arial" w:hAnsi="Arial" w:cs="Arial"/>
          <w:lang w:val="en-GB"/>
        </w:rPr>
        <w:t xml:space="preserve">provided for each </w:t>
      </w:r>
      <w:r w:rsidR="003733F0" w:rsidRPr="00E658D7">
        <w:rPr>
          <w:rFonts w:ascii="Arial" w:hAnsi="Arial" w:cs="Arial"/>
          <w:lang w:val="en-GB"/>
        </w:rPr>
        <w:t xml:space="preserve">expense </w:t>
      </w:r>
      <w:r w:rsidR="003B32B3" w:rsidRPr="00E658D7">
        <w:rPr>
          <w:rFonts w:ascii="Arial" w:hAnsi="Arial" w:cs="Arial"/>
          <w:lang w:val="en-GB"/>
        </w:rPr>
        <w:t>item.</w:t>
      </w:r>
      <w:r w:rsidR="00025BBE" w:rsidRPr="00E658D7">
        <w:rPr>
          <w:rFonts w:ascii="Arial" w:hAnsi="Arial" w:cs="Arial"/>
          <w:lang w:val="en-GB"/>
        </w:rPr>
        <w:t xml:space="preserve"> </w:t>
      </w:r>
      <w:r w:rsidR="003B32B3" w:rsidRPr="00E658D7">
        <w:rPr>
          <w:rFonts w:ascii="Arial" w:hAnsi="Arial" w:cs="Arial"/>
          <w:lang w:val="en-GB"/>
        </w:rPr>
        <w:t xml:space="preserve">Most of the financial assistance </w:t>
      </w:r>
      <w:r w:rsidR="0055576C" w:rsidRPr="00E658D7">
        <w:rPr>
          <w:rFonts w:ascii="Arial" w:hAnsi="Arial" w:cs="Arial"/>
          <w:lang w:val="en-GB"/>
        </w:rPr>
        <w:t xml:space="preserve">requested </w:t>
      </w:r>
      <w:r w:rsidR="003B32B3" w:rsidRPr="00E658D7">
        <w:rPr>
          <w:rFonts w:ascii="Arial" w:hAnsi="Arial" w:cs="Arial"/>
          <w:lang w:val="en-GB"/>
        </w:rPr>
        <w:t xml:space="preserve">is intended to cover the campaigns related to awareness-raising, </w:t>
      </w:r>
      <w:r w:rsidR="0055576C" w:rsidRPr="00E658D7">
        <w:rPr>
          <w:rFonts w:ascii="Arial" w:hAnsi="Arial" w:cs="Arial"/>
          <w:lang w:val="en-GB"/>
        </w:rPr>
        <w:t xml:space="preserve">the </w:t>
      </w:r>
      <w:r w:rsidR="003B32B3" w:rsidRPr="00E658D7">
        <w:rPr>
          <w:rFonts w:ascii="Arial" w:hAnsi="Arial" w:cs="Arial"/>
          <w:lang w:val="en-GB"/>
        </w:rPr>
        <w:t xml:space="preserve">creation of educational materials and non-formal training activities. </w:t>
      </w:r>
      <w:r w:rsidR="000550A0" w:rsidRPr="00E658D7">
        <w:rPr>
          <w:rFonts w:ascii="Arial" w:hAnsi="Arial" w:cs="Arial"/>
          <w:lang w:val="en-GB"/>
        </w:rPr>
        <w:t xml:space="preserve">Another part of the budget is </w:t>
      </w:r>
      <w:r w:rsidR="0055576C" w:rsidRPr="00E658D7">
        <w:rPr>
          <w:rFonts w:ascii="Arial" w:hAnsi="Arial" w:cs="Arial"/>
          <w:lang w:val="en-GB"/>
        </w:rPr>
        <w:t>allocated to</w:t>
      </w:r>
      <w:r w:rsidR="000550A0" w:rsidRPr="00E658D7">
        <w:rPr>
          <w:rFonts w:ascii="Arial" w:hAnsi="Arial" w:cs="Arial"/>
          <w:lang w:val="en-GB"/>
        </w:rPr>
        <w:t xml:space="preserve"> monitoring the project and producing reports. </w:t>
      </w:r>
      <w:r w:rsidR="003B32B3" w:rsidRPr="00E658D7">
        <w:rPr>
          <w:rFonts w:ascii="Arial" w:hAnsi="Arial" w:cs="Arial"/>
          <w:lang w:val="en-GB"/>
        </w:rPr>
        <w:t xml:space="preserve">The amount </w:t>
      </w:r>
      <w:r w:rsidR="0055576C" w:rsidRPr="00E658D7">
        <w:rPr>
          <w:rFonts w:ascii="Arial" w:hAnsi="Arial" w:cs="Arial"/>
          <w:lang w:val="en-GB"/>
        </w:rPr>
        <w:t xml:space="preserve">requested </w:t>
      </w:r>
      <w:r w:rsidR="003B32B3" w:rsidRPr="00E658D7">
        <w:rPr>
          <w:rFonts w:ascii="Arial" w:hAnsi="Arial" w:cs="Arial"/>
          <w:lang w:val="en-GB"/>
        </w:rPr>
        <w:t xml:space="preserve">seems to be </w:t>
      </w:r>
      <w:r w:rsidR="0055576C" w:rsidRPr="00E658D7">
        <w:rPr>
          <w:rFonts w:ascii="Arial" w:hAnsi="Arial" w:cs="Arial"/>
          <w:lang w:val="en-GB"/>
        </w:rPr>
        <w:t xml:space="preserve">appropriate for </w:t>
      </w:r>
      <w:r w:rsidR="003B32B3" w:rsidRPr="00E658D7">
        <w:rPr>
          <w:rFonts w:ascii="Arial" w:hAnsi="Arial" w:cs="Arial"/>
          <w:lang w:val="en-GB"/>
        </w:rPr>
        <w:t>the proposed activities</w:t>
      </w:r>
      <w:r w:rsidR="0055576C" w:rsidRPr="00E658D7">
        <w:rPr>
          <w:rFonts w:ascii="Arial" w:hAnsi="Arial" w:cs="Arial"/>
          <w:lang w:val="en-GB"/>
        </w:rPr>
        <w:t>,</w:t>
      </w:r>
      <w:r w:rsidR="003B32B3" w:rsidRPr="00E658D7">
        <w:rPr>
          <w:rFonts w:ascii="Arial" w:hAnsi="Arial" w:cs="Arial"/>
          <w:lang w:val="en-GB"/>
        </w:rPr>
        <w:t xml:space="preserve"> reflecting the objectives described.</w:t>
      </w:r>
    </w:p>
    <w:p w14:paraId="301ACAFA" w14:textId="2B261F15" w:rsidR="005130F5"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 </w:t>
      </w:r>
      <w:r w:rsidR="00025BBE" w:rsidRPr="005F28CF">
        <w:rPr>
          <w:rFonts w:ascii="Arial" w:hAnsi="Arial" w:cs="Arial"/>
          <w:b/>
          <w:bCs/>
          <w:lang w:val="en-GB"/>
        </w:rPr>
        <w:t>A.3</w:t>
      </w:r>
      <w:r w:rsidR="00025BBE" w:rsidRPr="00E658D7">
        <w:rPr>
          <w:rFonts w:ascii="Arial" w:hAnsi="Arial" w:cs="Arial"/>
          <w:lang w:val="en-GB"/>
        </w:rPr>
        <w:t>:</w:t>
      </w:r>
      <w:r>
        <w:rPr>
          <w:rFonts w:ascii="Arial" w:hAnsi="Arial" w:cs="Arial"/>
          <w:lang w:val="en-GB"/>
        </w:rPr>
        <w:t xml:space="preserve"> </w:t>
      </w:r>
      <w:r w:rsidR="006A2995" w:rsidRPr="00E658D7">
        <w:rPr>
          <w:rFonts w:ascii="Arial" w:hAnsi="Arial" w:cs="Arial"/>
          <w:lang w:val="en-GB"/>
        </w:rPr>
        <w:t xml:space="preserve">The State Party </w:t>
      </w:r>
      <w:r w:rsidR="00C13467" w:rsidRPr="00E658D7">
        <w:rPr>
          <w:rFonts w:ascii="Arial" w:hAnsi="Arial" w:cs="Arial"/>
          <w:lang w:val="en-GB"/>
        </w:rPr>
        <w:t xml:space="preserve">has proposed </w:t>
      </w:r>
      <w:r w:rsidR="006A2995" w:rsidRPr="00E658D7">
        <w:rPr>
          <w:rFonts w:ascii="Arial" w:hAnsi="Arial" w:cs="Arial"/>
          <w:lang w:val="en-GB"/>
        </w:rPr>
        <w:t xml:space="preserve">a coherent safeguarding plan </w:t>
      </w:r>
      <w:r w:rsidR="00C13467" w:rsidRPr="00E658D7">
        <w:rPr>
          <w:rFonts w:ascii="Arial" w:hAnsi="Arial" w:cs="Arial"/>
          <w:lang w:val="en-GB"/>
        </w:rPr>
        <w:t>in relation</w:t>
      </w:r>
      <w:r w:rsidR="006A2995" w:rsidRPr="00E658D7">
        <w:rPr>
          <w:rFonts w:ascii="Arial" w:hAnsi="Arial" w:cs="Arial"/>
          <w:lang w:val="en-GB"/>
        </w:rPr>
        <w:t xml:space="preserve"> to the problems detected in the safeguarding of the element. </w:t>
      </w:r>
      <w:r w:rsidR="00723F95" w:rsidRPr="00E658D7">
        <w:rPr>
          <w:rFonts w:ascii="Arial" w:hAnsi="Arial" w:cs="Arial"/>
          <w:lang w:val="en-GB"/>
        </w:rPr>
        <w:t xml:space="preserve">The scope of the corresponding activities is realistic to ensure their realization and follow up. </w:t>
      </w:r>
      <w:r w:rsidR="005130F5" w:rsidRPr="00E658D7">
        <w:rPr>
          <w:rFonts w:ascii="Arial" w:hAnsi="Arial" w:cs="Arial"/>
          <w:lang w:val="en-GB"/>
        </w:rPr>
        <w:t>However, it is recommendable</w:t>
      </w:r>
      <w:r w:rsidR="00723F95" w:rsidRPr="00E658D7">
        <w:rPr>
          <w:rFonts w:ascii="Arial" w:hAnsi="Arial" w:cs="Arial"/>
          <w:lang w:val="en-GB"/>
        </w:rPr>
        <w:t xml:space="preserve"> to</w:t>
      </w:r>
      <w:r w:rsidR="000550A0" w:rsidRPr="00E658D7">
        <w:rPr>
          <w:rFonts w:ascii="Arial" w:hAnsi="Arial" w:cs="Arial"/>
          <w:lang w:val="en-GB"/>
        </w:rPr>
        <w:t xml:space="preserve"> </w:t>
      </w:r>
      <w:r w:rsidR="005130F5" w:rsidRPr="00E658D7">
        <w:rPr>
          <w:rFonts w:ascii="Arial" w:hAnsi="Arial" w:cs="Arial"/>
          <w:lang w:val="en-GB"/>
        </w:rPr>
        <w:t>advance the start of the activities focusing on the transmission of the element in the schedule and spread them out over time; transmission through training is indeed as important as awareness-raising campaigns and the production of educational materials, especially since musical training requires practice over time.</w:t>
      </w:r>
    </w:p>
    <w:p w14:paraId="7044D06C" w14:textId="005B5D5B" w:rsidR="00025BBE"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 </w:t>
      </w:r>
      <w:r w:rsidR="00025BBE" w:rsidRPr="005F28CF">
        <w:rPr>
          <w:rFonts w:ascii="Arial" w:hAnsi="Arial" w:cs="Arial"/>
          <w:b/>
          <w:bCs/>
          <w:lang w:val="en-GB"/>
        </w:rPr>
        <w:t>A.4</w:t>
      </w:r>
      <w:r w:rsidR="00025BBE" w:rsidRPr="00E658D7">
        <w:rPr>
          <w:rFonts w:ascii="Arial" w:hAnsi="Arial" w:cs="Arial"/>
          <w:lang w:val="en-GB"/>
        </w:rPr>
        <w:t>:</w:t>
      </w:r>
      <w:r>
        <w:rPr>
          <w:rFonts w:ascii="Arial" w:hAnsi="Arial" w:cs="Arial"/>
          <w:lang w:val="en-GB"/>
        </w:rPr>
        <w:t xml:space="preserve"> </w:t>
      </w:r>
      <w:r w:rsidR="000550A0" w:rsidRPr="00E658D7">
        <w:rPr>
          <w:rFonts w:ascii="Arial" w:hAnsi="Arial" w:cs="Arial"/>
          <w:lang w:val="en-GB"/>
        </w:rPr>
        <w:t>The project is based on two main safeguarding actions: awareness-raising and training</w:t>
      </w:r>
      <w:r w:rsidR="00563BFE" w:rsidRPr="00E658D7">
        <w:rPr>
          <w:rFonts w:ascii="Arial" w:hAnsi="Arial" w:cs="Arial"/>
          <w:lang w:val="en-GB"/>
        </w:rPr>
        <w:t xml:space="preserve">, </w:t>
      </w:r>
      <w:r w:rsidR="000550A0" w:rsidRPr="00E658D7">
        <w:rPr>
          <w:rFonts w:ascii="Arial" w:hAnsi="Arial" w:cs="Arial"/>
          <w:lang w:val="en-GB"/>
        </w:rPr>
        <w:t>mainly aimed at attracting young people</w:t>
      </w:r>
      <w:r w:rsidR="00563BFE" w:rsidRPr="00E658D7">
        <w:rPr>
          <w:rFonts w:ascii="Arial" w:hAnsi="Arial" w:cs="Arial"/>
          <w:lang w:val="en-GB"/>
        </w:rPr>
        <w:t xml:space="preserve"> to the practice</w:t>
      </w:r>
      <w:r w:rsidR="000550A0" w:rsidRPr="00E658D7">
        <w:rPr>
          <w:rFonts w:ascii="Arial" w:hAnsi="Arial" w:cs="Arial"/>
          <w:lang w:val="en-GB"/>
        </w:rPr>
        <w:t xml:space="preserve"> and training practitioners</w:t>
      </w:r>
      <w:r w:rsidR="00723F95" w:rsidRPr="00E658D7">
        <w:rPr>
          <w:rFonts w:ascii="Arial" w:hAnsi="Arial" w:cs="Arial"/>
          <w:lang w:val="en-GB"/>
        </w:rPr>
        <w:t xml:space="preserve"> at the local level.</w:t>
      </w:r>
      <w:r w:rsidR="000550A0" w:rsidRPr="00E658D7">
        <w:rPr>
          <w:rFonts w:ascii="Arial" w:hAnsi="Arial" w:cs="Arial"/>
          <w:lang w:val="en-GB"/>
        </w:rPr>
        <w:t xml:space="preserve"> </w:t>
      </w:r>
      <w:r w:rsidR="004759A1" w:rsidRPr="00E658D7">
        <w:rPr>
          <w:rFonts w:ascii="Arial" w:hAnsi="Arial" w:cs="Arial"/>
          <w:lang w:val="en-GB"/>
        </w:rPr>
        <w:t>T</w:t>
      </w:r>
      <w:r w:rsidR="000550A0" w:rsidRPr="00E658D7">
        <w:rPr>
          <w:rFonts w:ascii="Arial" w:hAnsi="Arial" w:cs="Arial"/>
          <w:lang w:val="en-GB"/>
        </w:rPr>
        <w:t xml:space="preserve">he overall objective of the project is to safeguard the element </w:t>
      </w:r>
      <w:r w:rsidR="00563BFE" w:rsidRPr="00E658D7">
        <w:rPr>
          <w:rFonts w:ascii="Arial" w:hAnsi="Arial" w:cs="Arial"/>
          <w:lang w:val="en-GB"/>
        </w:rPr>
        <w:t xml:space="preserve">to ensure </w:t>
      </w:r>
      <w:r w:rsidR="00723F95" w:rsidRPr="00E658D7">
        <w:rPr>
          <w:rFonts w:ascii="Arial" w:hAnsi="Arial" w:cs="Arial"/>
          <w:lang w:val="en-GB"/>
        </w:rPr>
        <w:t xml:space="preserve">its </w:t>
      </w:r>
      <w:r w:rsidR="003733F0" w:rsidRPr="00E658D7">
        <w:rPr>
          <w:rFonts w:ascii="Arial" w:hAnsi="Arial" w:cs="Arial"/>
          <w:lang w:val="en-GB"/>
        </w:rPr>
        <w:t>s</w:t>
      </w:r>
      <w:r w:rsidR="000550A0" w:rsidRPr="00E658D7">
        <w:rPr>
          <w:rFonts w:ascii="Arial" w:hAnsi="Arial" w:cs="Arial"/>
          <w:lang w:val="en-GB"/>
        </w:rPr>
        <w:t xml:space="preserve">ustainable development. As this project </w:t>
      </w:r>
      <w:r w:rsidR="00563BFE" w:rsidRPr="00E658D7">
        <w:rPr>
          <w:rFonts w:ascii="Arial" w:hAnsi="Arial" w:cs="Arial"/>
          <w:lang w:val="en-GB"/>
        </w:rPr>
        <w:t>was devised at</w:t>
      </w:r>
      <w:r w:rsidR="004759A1" w:rsidRPr="00E658D7">
        <w:rPr>
          <w:rFonts w:ascii="Arial" w:hAnsi="Arial" w:cs="Arial"/>
          <w:lang w:val="en-GB"/>
        </w:rPr>
        <w:t xml:space="preserve"> the initiative of community members</w:t>
      </w:r>
      <w:r w:rsidR="000550A0" w:rsidRPr="00E658D7">
        <w:rPr>
          <w:rFonts w:ascii="Arial" w:hAnsi="Arial" w:cs="Arial"/>
          <w:lang w:val="en-GB"/>
        </w:rPr>
        <w:t xml:space="preserve">, traditional authorities will be responsible for ensuring </w:t>
      </w:r>
      <w:r w:rsidR="00563BFE" w:rsidRPr="00E658D7">
        <w:rPr>
          <w:rFonts w:ascii="Arial" w:hAnsi="Arial" w:cs="Arial"/>
          <w:lang w:val="en-GB"/>
        </w:rPr>
        <w:t xml:space="preserve">its </w:t>
      </w:r>
      <w:r w:rsidR="003833AE" w:rsidRPr="00E658D7">
        <w:rPr>
          <w:rFonts w:ascii="Arial" w:hAnsi="Arial" w:cs="Arial"/>
          <w:lang w:val="en-GB"/>
        </w:rPr>
        <w:t>continu</w:t>
      </w:r>
      <w:r w:rsidR="003833AE">
        <w:rPr>
          <w:rFonts w:ascii="Arial" w:hAnsi="Arial" w:cs="Arial"/>
          <w:lang w:val="en-GB"/>
        </w:rPr>
        <w:t>ed</w:t>
      </w:r>
      <w:r w:rsidR="003833AE" w:rsidRPr="00E658D7">
        <w:rPr>
          <w:rFonts w:ascii="Arial" w:hAnsi="Arial" w:cs="Arial"/>
          <w:lang w:val="en-GB"/>
        </w:rPr>
        <w:t xml:space="preserve"> </w:t>
      </w:r>
      <w:r w:rsidR="000550A0" w:rsidRPr="00E658D7">
        <w:rPr>
          <w:rFonts w:ascii="Arial" w:hAnsi="Arial" w:cs="Arial"/>
          <w:lang w:val="en-GB"/>
        </w:rPr>
        <w:t xml:space="preserve">sustainability. </w:t>
      </w:r>
      <w:r w:rsidR="004759A1" w:rsidRPr="00E658D7">
        <w:rPr>
          <w:rFonts w:ascii="Arial" w:hAnsi="Arial" w:cs="Arial"/>
          <w:lang w:val="en-GB"/>
        </w:rPr>
        <w:t>I</w:t>
      </w:r>
      <w:r w:rsidR="000550A0" w:rsidRPr="00E658D7">
        <w:rPr>
          <w:rFonts w:ascii="Arial" w:hAnsi="Arial" w:cs="Arial"/>
          <w:lang w:val="en-GB"/>
        </w:rPr>
        <w:t xml:space="preserve">n </w:t>
      </w:r>
      <w:r w:rsidR="004759A1" w:rsidRPr="00E658D7">
        <w:rPr>
          <w:rFonts w:ascii="Arial" w:hAnsi="Arial" w:cs="Arial"/>
          <w:lang w:val="en-GB"/>
        </w:rPr>
        <w:t>conjunction</w:t>
      </w:r>
      <w:r w:rsidR="000550A0" w:rsidRPr="00E658D7">
        <w:rPr>
          <w:rFonts w:ascii="Arial" w:hAnsi="Arial" w:cs="Arial"/>
          <w:lang w:val="en-GB"/>
        </w:rPr>
        <w:t xml:space="preserve"> with the State </w:t>
      </w:r>
      <w:r w:rsidR="003733F0" w:rsidRPr="00E658D7">
        <w:rPr>
          <w:rFonts w:ascii="Arial" w:hAnsi="Arial" w:cs="Arial"/>
          <w:lang w:val="en-GB"/>
        </w:rPr>
        <w:t>P</w:t>
      </w:r>
      <w:r w:rsidR="004759A1" w:rsidRPr="00E658D7">
        <w:rPr>
          <w:rFonts w:ascii="Arial" w:hAnsi="Arial" w:cs="Arial"/>
          <w:lang w:val="en-GB"/>
        </w:rPr>
        <w:t>arty</w:t>
      </w:r>
      <w:r w:rsidR="00563BFE" w:rsidRPr="00E658D7">
        <w:rPr>
          <w:rFonts w:ascii="Arial" w:hAnsi="Arial" w:cs="Arial"/>
          <w:lang w:val="en-GB"/>
        </w:rPr>
        <w:t>,</w:t>
      </w:r>
      <w:r w:rsidR="004759A1" w:rsidRPr="00E658D7">
        <w:rPr>
          <w:rFonts w:ascii="Arial" w:hAnsi="Arial" w:cs="Arial"/>
          <w:lang w:val="en-GB"/>
        </w:rPr>
        <w:t xml:space="preserve"> the</w:t>
      </w:r>
      <w:r w:rsidR="00563BFE" w:rsidRPr="00E658D7">
        <w:rPr>
          <w:rFonts w:ascii="Arial" w:hAnsi="Arial" w:cs="Arial"/>
          <w:lang w:val="en-GB"/>
        </w:rPr>
        <w:t>se authorities</w:t>
      </w:r>
      <w:r w:rsidR="004759A1" w:rsidRPr="00E658D7">
        <w:rPr>
          <w:rFonts w:ascii="Arial" w:hAnsi="Arial" w:cs="Arial"/>
          <w:lang w:val="en-GB"/>
        </w:rPr>
        <w:t xml:space="preserve"> </w:t>
      </w:r>
      <w:r w:rsidR="000550A0" w:rsidRPr="00E658D7">
        <w:rPr>
          <w:rFonts w:ascii="Arial" w:hAnsi="Arial" w:cs="Arial"/>
          <w:lang w:val="en-GB"/>
        </w:rPr>
        <w:t xml:space="preserve">will continue </w:t>
      </w:r>
      <w:r w:rsidR="00563BFE" w:rsidRPr="00E658D7">
        <w:rPr>
          <w:rFonts w:ascii="Arial" w:hAnsi="Arial" w:cs="Arial"/>
          <w:lang w:val="en-GB"/>
        </w:rPr>
        <w:t xml:space="preserve">to </w:t>
      </w:r>
      <w:r w:rsidR="000550A0" w:rsidRPr="00E658D7">
        <w:rPr>
          <w:rFonts w:ascii="Arial" w:hAnsi="Arial" w:cs="Arial"/>
          <w:lang w:val="en-GB"/>
        </w:rPr>
        <w:t>sup</w:t>
      </w:r>
      <w:r w:rsidR="004759A1" w:rsidRPr="00E658D7">
        <w:rPr>
          <w:rFonts w:ascii="Arial" w:hAnsi="Arial" w:cs="Arial"/>
          <w:lang w:val="en-GB"/>
        </w:rPr>
        <w:t>p</w:t>
      </w:r>
      <w:r w:rsidR="000550A0" w:rsidRPr="00E658D7">
        <w:rPr>
          <w:rFonts w:ascii="Arial" w:hAnsi="Arial" w:cs="Arial"/>
          <w:lang w:val="en-GB"/>
        </w:rPr>
        <w:t xml:space="preserve">ort </w:t>
      </w:r>
      <w:r w:rsidR="004759A1" w:rsidRPr="00E658D7">
        <w:rPr>
          <w:rFonts w:ascii="Arial" w:hAnsi="Arial" w:cs="Arial"/>
          <w:lang w:val="en-GB"/>
        </w:rPr>
        <w:t>the community members</w:t>
      </w:r>
      <w:r w:rsidR="000550A0" w:rsidRPr="00E658D7">
        <w:rPr>
          <w:rFonts w:ascii="Arial" w:hAnsi="Arial" w:cs="Arial"/>
          <w:lang w:val="en-GB"/>
        </w:rPr>
        <w:t xml:space="preserve"> in </w:t>
      </w:r>
      <w:r w:rsidR="004759A1" w:rsidRPr="00E658D7">
        <w:rPr>
          <w:rFonts w:ascii="Arial" w:hAnsi="Arial" w:cs="Arial"/>
          <w:lang w:val="en-GB"/>
        </w:rPr>
        <w:t>educational activities aimed at</w:t>
      </w:r>
      <w:r w:rsidR="000550A0" w:rsidRPr="00E658D7">
        <w:rPr>
          <w:rFonts w:ascii="Arial" w:hAnsi="Arial" w:cs="Arial"/>
          <w:lang w:val="en-GB"/>
        </w:rPr>
        <w:t xml:space="preserve"> youth</w:t>
      </w:r>
      <w:r w:rsidR="004759A1" w:rsidRPr="00E658D7">
        <w:rPr>
          <w:rFonts w:ascii="Arial" w:hAnsi="Arial" w:cs="Arial"/>
          <w:lang w:val="en-GB"/>
        </w:rPr>
        <w:t>.</w:t>
      </w:r>
      <w:r w:rsidR="000550A0" w:rsidRPr="00E658D7">
        <w:rPr>
          <w:rFonts w:ascii="Arial" w:hAnsi="Arial" w:cs="Arial"/>
          <w:lang w:val="en-GB"/>
        </w:rPr>
        <w:t xml:space="preserve"> Trained community </w:t>
      </w:r>
      <w:r w:rsidR="00563BFE" w:rsidRPr="00E658D7">
        <w:rPr>
          <w:rFonts w:ascii="Arial" w:hAnsi="Arial" w:cs="Arial"/>
          <w:lang w:val="en-GB"/>
        </w:rPr>
        <w:t xml:space="preserve">intangible cultural heritage </w:t>
      </w:r>
      <w:r w:rsidR="000550A0" w:rsidRPr="00E658D7">
        <w:rPr>
          <w:rFonts w:ascii="Arial" w:hAnsi="Arial" w:cs="Arial"/>
          <w:lang w:val="en-GB"/>
        </w:rPr>
        <w:t>committees will continue</w:t>
      </w:r>
      <w:r w:rsidR="00563BFE" w:rsidRPr="00E658D7">
        <w:rPr>
          <w:rFonts w:ascii="Arial" w:hAnsi="Arial" w:cs="Arial"/>
          <w:lang w:val="en-GB"/>
        </w:rPr>
        <w:t xml:space="preserve"> conducting</w:t>
      </w:r>
      <w:r w:rsidR="008A1C2D" w:rsidRPr="00E658D7">
        <w:rPr>
          <w:rFonts w:ascii="Arial" w:hAnsi="Arial" w:cs="Arial"/>
          <w:lang w:val="en-GB"/>
        </w:rPr>
        <w:t xml:space="preserve"> </w:t>
      </w:r>
      <w:r w:rsidR="000550A0" w:rsidRPr="00E658D7">
        <w:rPr>
          <w:rFonts w:ascii="Arial" w:hAnsi="Arial" w:cs="Arial"/>
          <w:lang w:val="en-GB"/>
        </w:rPr>
        <w:t>awareness</w:t>
      </w:r>
      <w:r w:rsidR="00563BFE" w:rsidRPr="00E658D7">
        <w:rPr>
          <w:rFonts w:ascii="Arial" w:hAnsi="Arial" w:cs="Arial"/>
          <w:lang w:val="en-GB"/>
        </w:rPr>
        <w:t>-raising</w:t>
      </w:r>
      <w:r w:rsidR="000550A0" w:rsidRPr="00E658D7">
        <w:rPr>
          <w:rFonts w:ascii="Arial" w:hAnsi="Arial" w:cs="Arial"/>
          <w:lang w:val="en-GB"/>
        </w:rPr>
        <w:t xml:space="preserve"> </w:t>
      </w:r>
      <w:r w:rsidR="004759A1" w:rsidRPr="00E658D7">
        <w:rPr>
          <w:rFonts w:ascii="Arial" w:hAnsi="Arial" w:cs="Arial"/>
          <w:lang w:val="en-GB"/>
        </w:rPr>
        <w:t>campaigns</w:t>
      </w:r>
      <w:r w:rsidR="000550A0" w:rsidRPr="00E658D7">
        <w:rPr>
          <w:rFonts w:ascii="Arial" w:hAnsi="Arial" w:cs="Arial"/>
          <w:lang w:val="en-GB"/>
        </w:rPr>
        <w:t xml:space="preserve"> and further </w:t>
      </w:r>
      <w:r w:rsidR="00563BFE" w:rsidRPr="00E658D7">
        <w:rPr>
          <w:rFonts w:ascii="Arial" w:hAnsi="Arial" w:cs="Arial"/>
          <w:lang w:val="en-GB"/>
        </w:rPr>
        <w:t>documenting</w:t>
      </w:r>
      <w:r w:rsidR="000550A0" w:rsidRPr="00E658D7">
        <w:rPr>
          <w:rFonts w:ascii="Arial" w:hAnsi="Arial" w:cs="Arial"/>
          <w:lang w:val="en-GB"/>
        </w:rPr>
        <w:t xml:space="preserve"> the element</w:t>
      </w:r>
      <w:r w:rsidR="00563BFE" w:rsidRPr="00E658D7">
        <w:rPr>
          <w:rFonts w:ascii="Arial" w:hAnsi="Arial" w:cs="Arial"/>
          <w:lang w:val="en-GB"/>
        </w:rPr>
        <w:t>,</w:t>
      </w:r>
      <w:r w:rsidR="000550A0" w:rsidRPr="00E658D7">
        <w:rPr>
          <w:rFonts w:ascii="Arial" w:hAnsi="Arial" w:cs="Arial"/>
          <w:lang w:val="en-GB"/>
        </w:rPr>
        <w:t xml:space="preserve"> with the assistance of the regional culture officers.</w:t>
      </w:r>
    </w:p>
    <w:p w14:paraId="1AFCB21A" w14:textId="67FF6113" w:rsidR="00025BBE"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 </w:t>
      </w:r>
      <w:r w:rsidR="00025BBE" w:rsidRPr="005F28CF">
        <w:rPr>
          <w:rFonts w:ascii="Arial" w:hAnsi="Arial" w:cs="Arial"/>
          <w:b/>
          <w:bCs/>
          <w:lang w:val="en-GB"/>
        </w:rPr>
        <w:t>A.5</w:t>
      </w:r>
      <w:r w:rsidR="00025BBE" w:rsidRPr="00E658D7">
        <w:rPr>
          <w:rFonts w:ascii="Arial" w:hAnsi="Arial" w:cs="Arial"/>
          <w:lang w:val="en-GB"/>
        </w:rPr>
        <w:t>:</w:t>
      </w:r>
      <w:r>
        <w:rPr>
          <w:rFonts w:ascii="Arial" w:hAnsi="Arial" w:cs="Arial"/>
          <w:lang w:val="en-GB"/>
        </w:rPr>
        <w:t xml:space="preserve"> </w:t>
      </w:r>
      <w:r w:rsidR="000550A0" w:rsidRPr="00E658D7">
        <w:rPr>
          <w:rFonts w:ascii="Arial" w:hAnsi="Arial" w:cs="Arial"/>
          <w:lang w:val="en-GB"/>
        </w:rPr>
        <w:t xml:space="preserve">According to the budget attached to the request, the State Party </w:t>
      </w:r>
      <w:r w:rsidR="00563BFE" w:rsidRPr="00E658D7">
        <w:rPr>
          <w:rFonts w:ascii="Arial" w:hAnsi="Arial" w:cs="Arial"/>
          <w:lang w:val="en-GB"/>
        </w:rPr>
        <w:t xml:space="preserve">will share </w:t>
      </w:r>
      <w:r w:rsidR="000550A0" w:rsidRPr="00E658D7">
        <w:rPr>
          <w:rFonts w:ascii="Arial" w:hAnsi="Arial" w:cs="Arial"/>
          <w:lang w:val="en-GB"/>
        </w:rPr>
        <w:t xml:space="preserve">the cost of the activities for which </w:t>
      </w:r>
      <w:r w:rsidR="00563BFE" w:rsidRPr="00E658D7">
        <w:rPr>
          <w:rFonts w:ascii="Arial" w:hAnsi="Arial" w:cs="Arial"/>
          <w:lang w:val="en-GB"/>
        </w:rPr>
        <w:t>In</w:t>
      </w:r>
      <w:r w:rsidR="000550A0" w:rsidRPr="00E658D7">
        <w:rPr>
          <w:rFonts w:ascii="Arial" w:hAnsi="Arial" w:cs="Arial"/>
          <w:lang w:val="en-GB"/>
        </w:rPr>
        <w:t xml:space="preserve">ternational </w:t>
      </w:r>
      <w:r w:rsidR="00563BFE" w:rsidRPr="00E658D7">
        <w:rPr>
          <w:rFonts w:ascii="Arial" w:hAnsi="Arial" w:cs="Arial"/>
          <w:lang w:val="en-GB"/>
        </w:rPr>
        <w:t xml:space="preserve">Assistance </w:t>
      </w:r>
      <w:r w:rsidR="000550A0" w:rsidRPr="00E658D7">
        <w:rPr>
          <w:rFonts w:ascii="Arial" w:hAnsi="Arial" w:cs="Arial"/>
          <w:lang w:val="en-GB"/>
        </w:rPr>
        <w:t xml:space="preserve">is provided, within the limits of its resources. The Namibian government will be responsible for </w:t>
      </w:r>
      <w:r w:rsidR="000511F9">
        <w:rPr>
          <w:rFonts w:ascii="Arial" w:hAnsi="Arial" w:cs="Arial"/>
          <w:lang w:val="en-GB"/>
        </w:rPr>
        <w:t>eight </w:t>
      </w:r>
      <w:r w:rsidR="000550A0" w:rsidRPr="00E658D7">
        <w:rPr>
          <w:rFonts w:ascii="Arial" w:hAnsi="Arial" w:cs="Arial"/>
          <w:lang w:val="en-GB"/>
        </w:rPr>
        <w:t>per</w:t>
      </w:r>
      <w:r w:rsidR="00563BFE" w:rsidRPr="00E658D7">
        <w:rPr>
          <w:rFonts w:ascii="Arial" w:hAnsi="Arial" w:cs="Arial"/>
          <w:lang w:val="en-GB"/>
        </w:rPr>
        <w:t xml:space="preserve"> </w:t>
      </w:r>
      <w:r w:rsidR="000550A0" w:rsidRPr="00E658D7">
        <w:rPr>
          <w:rFonts w:ascii="Arial" w:hAnsi="Arial" w:cs="Arial"/>
          <w:lang w:val="en-GB"/>
        </w:rPr>
        <w:t>cent of the total budget.</w:t>
      </w:r>
    </w:p>
    <w:p w14:paraId="7739CB24" w14:textId="32C389FA" w:rsidR="00025BBE"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 </w:t>
      </w:r>
      <w:r w:rsidR="00025BBE" w:rsidRPr="005F28CF">
        <w:rPr>
          <w:rFonts w:ascii="Arial" w:hAnsi="Arial" w:cs="Arial"/>
          <w:b/>
          <w:bCs/>
          <w:lang w:val="en-GB"/>
        </w:rPr>
        <w:t>A.6</w:t>
      </w:r>
      <w:r w:rsidR="00025BBE" w:rsidRPr="00E658D7">
        <w:rPr>
          <w:rFonts w:ascii="Arial" w:hAnsi="Arial" w:cs="Arial"/>
          <w:lang w:val="en-GB"/>
        </w:rPr>
        <w:t>:</w:t>
      </w:r>
      <w:r>
        <w:rPr>
          <w:rFonts w:ascii="Arial" w:hAnsi="Arial" w:cs="Arial"/>
          <w:lang w:val="en-GB"/>
        </w:rPr>
        <w:t xml:space="preserve"> </w:t>
      </w:r>
      <w:r w:rsidR="00677636" w:rsidRPr="00E658D7">
        <w:rPr>
          <w:rFonts w:ascii="Arial" w:hAnsi="Arial" w:cs="Arial"/>
          <w:lang w:val="en-GB"/>
        </w:rPr>
        <w:t xml:space="preserve">The project </w:t>
      </w:r>
      <w:r w:rsidR="00563BFE" w:rsidRPr="00E658D7">
        <w:rPr>
          <w:rFonts w:ascii="Arial" w:hAnsi="Arial" w:cs="Arial"/>
          <w:lang w:val="en-GB"/>
        </w:rPr>
        <w:t>is expected to</w:t>
      </w:r>
      <w:r w:rsidR="00677636" w:rsidRPr="00E658D7">
        <w:rPr>
          <w:rFonts w:ascii="Arial" w:hAnsi="Arial" w:cs="Arial"/>
          <w:lang w:val="en-GB"/>
        </w:rPr>
        <w:t xml:space="preserve"> increase opportunities for members of the communities </w:t>
      </w:r>
      <w:r w:rsidR="00563BFE" w:rsidRPr="00E658D7">
        <w:rPr>
          <w:rFonts w:ascii="Arial" w:hAnsi="Arial" w:cs="Arial"/>
          <w:lang w:val="en-GB"/>
        </w:rPr>
        <w:t xml:space="preserve">concerned </w:t>
      </w:r>
      <w:r w:rsidR="00677636" w:rsidRPr="00E658D7">
        <w:rPr>
          <w:rFonts w:ascii="Arial" w:hAnsi="Arial" w:cs="Arial"/>
          <w:lang w:val="en-GB"/>
        </w:rPr>
        <w:t>to share their traditional knowledge, experience and ideas on the most sustainable way to safeguard the element. Community members who acquire skills throug</w:t>
      </w:r>
      <w:r w:rsidR="008A1C2D" w:rsidRPr="00E658D7">
        <w:rPr>
          <w:rFonts w:ascii="Arial" w:hAnsi="Arial" w:cs="Arial"/>
          <w:lang w:val="en-GB"/>
        </w:rPr>
        <w:t>h the training program</w:t>
      </w:r>
      <w:r w:rsidR="0076335A" w:rsidRPr="00E658D7">
        <w:rPr>
          <w:rFonts w:ascii="Arial" w:hAnsi="Arial" w:cs="Arial"/>
          <w:lang w:val="en-GB"/>
        </w:rPr>
        <w:t>me</w:t>
      </w:r>
      <w:r w:rsidR="008A1C2D" w:rsidRPr="00E658D7">
        <w:rPr>
          <w:rFonts w:ascii="Arial" w:hAnsi="Arial" w:cs="Arial"/>
          <w:lang w:val="en-GB"/>
        </w:rPr>
        <w:t xml:space="preserve"> will continue</w:t>
      </w:r>
      <w:r w:rsidR="00677636" w:rsidRPr="00E658D7">
        <w:rPr>
          <w:rFonts w:ascii="Arial" w:hAnsi="Arial" w:cs="Arial"/>
          <w:lang w:val="en-GB"/>
        </w:rPr>
        <w:t xml:space="preserve"> to raise awareness of the importance of documenting and safeguarding the element.</w:t>
      </w:r>
      <w:r w:rsidR="008A1C2D" w:rsidRPr="00E658D7">
        <w:rPr>
          <w:rFonts w:ascii="Arial" w:hAnsi="Arial" w:cs="Arial"/>
          <w:lang w:val="en-GB"/>
        </w:rPr>
        <w:t xml:space="preserve"> The educational materials </w:t>
      </w:r>
      <w:r w:rsidR="00563BFE" w:rsidRPr="00E658D7">
        <w:rPr>
          <w:rFonts w:ascii="Arial" w:hAnsi="Arial" w:cs="Arial"/>
          <w:lang w:val="en-GB"/>
        </w:rPr>
        <w:t xml:space="preserve">produced – </w:t>
      </w:r>
      <w:r w:rsidR="008A1C2D" w:rsidRPr="00E658D7">
        <w:rPr>
          <w:rFonts w:ascii="Arial" w:hAnsi="Arial" w:cs="Arial"/>
          <w:lang w:val="en-GB"/>
        </w:rPr>
        <w:t xml:space="preserve">such as mobile exhibition banners </w:t>
      </w:r>
      <w:r w:rsidR="00563BFE" w:rsidRPr="00E658D7">
        <w:rPr>
          <w:rFonts w:ascii="Arial" w:hAnsi="Arial" w:cs="Arial"/>
          <w:lang w:val="en-GB"/>
        </w:rPr>
        <w:t xml:space="preserve">– </w:t>
      </w:r>
      <w:r w:rsidR="008A1C2D" w:rsidRPr="00E658D7">
        <w:rPr>
          <w:rFonts w:ascii="Arial" w:hAnsi="Arial" w:cs="Arial"/>
          <w:lang w:val="en-GB"/>
        </w:rPr>
        <w:t xml:space="preserve">will continue </w:t>
      </w:r>
      <w:r w:rsidR="00563BFE" w:rsidRPr="00E658D7">
        <w:rPr>
          <w:rFonts w:ascii="Arial" w:hAnsi="Arial" w:cs="Arial"/>
          <w:lang w:val="en-GB"/>
        </w:rPr>
        <w:t xml:space="preserve">to be </w:t>
      </w:r>
      <w:r w:rsidR="008A1C2D" w:rsidRPr="00E658D7">
        <w:rPr>
          <w:rFonts w:ascii="Arial" w:hAnsi="Arial" w:cs="Arial"/>
          <w:lang w:val="en-GB"/>
        </w:rPr>
        <w:t>displayed at trade fair centers</w:t>
      </w:r>
      <w:r w:rsidR="00F1491B" w:rsidRPr="00E658D7">
        <w:rPr>
          <w:rFonts w:ascii="Arial" w:hAnsi="Arial" w:cs="Arial"/>
          <w:lang w:val="en-GB"/>
        </w:rPr>
        <w:t xml:space="preserve"> and in</w:t>
      </w:r>
      <w:r w:rsidR="008A1C2D" w:rsidRPr="00E658D7">
        <w:rPr>
          <w:rFonts w:ascii="Arial" w:hAnsi="Arial" w:cs="Arial"/>
          <w:lang w:val="en-GB"/>
        </w:rPr>
        <w:t xml:space="preserve"> schools and institution</w:t>
      </w:r>
      <w:r w:rsidR="00563BFE" w:rsidRPr="00E658D7">
        <w:rPr>
          <w:rFonts w:ascii="Arial" w:hAnsi="Arial" w:cs="Arial"/>
          <w:lang w:val="en-GB"/>
        </w:rPr>
        <w:t>s</w:t>
      </w:r>
      <w:r w:rsidR="008A1C2D" w:rsidRPr="00E658D7">
        <w:rPr>
          <w:rFonts w:ascii="Arial" w:hAnsi="Arial" w:cs="Arial"/>
          <w:lang w:val="en-GB"/>
        </w:rPr>
        <w:t xml:space="preserve"> of higher learning</w:t>
      </w:r>
      <w:r w:rsidR="00563BFE" w:rsidRPr="00E658D7">
        <w:rPr>
          <w:rFonts w:ascii="Arial" w:hAnsi="Arial" w:cs="Arial"/>
          <w:lang w:val="en-GB"/>
        </w:rPr>
        <w:t>,</w:t>
      </w:r>
      <w:r w:rsidR="008A1C2D" w:rsidRPr="00E658D7">
        <w:rPr>
          <w:rFonts w:ascii="Arial" w:hAnsi="Arial" w:cs="Arial"/>
          <w:lang w:val="en-GB"/>
        </w:rPr>
        <w:t xml:space="preserve"> to sensitize people and further raise awareness in </w:t>
      </w:r>
      <w:r w:rsidR="00563BFE" w:rsidRPr="00E658D7">
        <w:rPr>
          <w:rFonts w:ascii="Arial" w:hAnsi="Arial" w:cs="Arial"/>
          <w:lang w:val="en-GB"/>
        </w:rPr>
        <w:t xml:space="preserve">the </w:t>
      </w:r>
      <w:r w:rsidR="008A1C2D" w:rsidRPr="00E658D7">
        <w:rPr>
          <w:rFonts w:ascii="Arial" w:hAnsi="Arial" w:cs="Arial"/>
          <w:lang w:val="en-GB"/>
        </w:rPr>
        <w:t>communities.</w:t>
      </w:r>
    </w:p>
    <w:p w14:paraId="0D3CDC98" w14:textId="56ED2C3C" w:rsidR="00344AE7" w:rsidRPr="00E658D7" w:rsidRDefault="005F28CF" w:rsidP="005F28CF">
      <w:pPr>
        <w:tabs>
          <w:tab w:val="left" w:pos="1134"/>
          <w:tab w:val="left" w:pos="1701"/>
          <w:tab w:val="left" w:pos="2268"/>
        </w:tabs>
        <w:spacing w:before="120" w:after="120" w:line="240" w:lineRule="auto"/>
        <w:ind w:left="1134"/>
        <w:jc w:val="both"/>
        <w:rPr>
          <w:rFonts w:ascii="Arial" w:hAnsi="Arial" w:cs="Arial"/>
          <w:lang w:val="en-GB"/>
        </w:rPr>
      </w:pPr>
      <w:r w:rsidRPr="005F28CF">
        <w:rPr>
          <w:rFonts w:ascii="Arial" w:hAnsi="Arial" w:cs="Arial"/>
          <w:b/>
          <w:bCs/>
          <w:lang w:val="en-GB"/>
        </w:rPr>
        <w:t>Criterion </w:t>
      </w:r>
      <w:r w:rsidR="00344AE7" w:rsidRPr="005F28CF">
        <w:rPr>
          <w:rFonts w:ascii="Arial" w:hAnsi="Arial" w:cs="Arial"/>
          <w:b/>
          <w:bCs/>
          <w:lang w:val="en-GB"/>
        </w:rPr>
        <w:t>A.7</w:t>
      </w:r>
      <w:r w:rsidR="00344AE7" w:rsidRPr="00E658D7">
        <w:rPr>
          <w:rFonts w:ascii="Arial" w:hAnsi="Arial" w:cs="Arial"/>
          <w:lang w:val="en-GB"/>
        </w:rPr>
        <w:t>:</w:t>
      </w:r>
      <w:bookmarkStart w:id="8" w:name="_Hlk51679674"/>
      <w:r>
        <w:rPr>
          <w:rFonts w:ascii="Arial" w:hAnsi="Arial" w:cs="Arial"/>
          <w:lang w:val="en-GB"/>
        </w:rPr>
        <w:t xml:space="preserve"> </w:t>
      </w:r>
      <w:r w:rsidR="00344AE7" w:rsidRPr="00E658D7">
        <w:rPr>
          <w:rFonts w:ascii="Arial" w:hAnsi="Arial" w:cs="Arial"/>
          <w:lang w:val="en-GB"/>
        </w:rPr>
        <w:t xml:space="preserve">Namibia has benefitted from International Assistance from the Intangible Cultural Heritage Fund twice, for the preparation of the present nomination to the Urgent Safeguarding List (file no. 01418, 2017-2019, US$10,000) </w:t>
      </w:r>
      <w:bookmarkEnd w:id="8"/>
      <w:r w:rsidR="00344AE7" w:rsidRPr="00E658D7">
        <w:rPr>
          <w:rFonts w:ascii="Arial" w:hAnsi="Arial" w:cs="Arial"/>
          <w:lang w:val="en-GB"/>
        </w:rPr>
        <w:t xml:space="preserve">and </w:t>
      </w:r>
      <w:r w:rsidR="008B51D2" w:rsidRPr="00E658D7">
        <w:rPr>
          <w:rFonts w:ascii="Arial" w:hAnsi="Arial" w:cs="Arial"/>
          <w:lang w:val="en-GB"/>
        </w:rPr>
        <w:t xml:space="preserve">for </w:t>
      </w:r>
      <w:r w:rsidR="00344AE7" w:rsidRPr="00E658D7">
        <w:rPr>
          <w:rFonts w:ascii="Arial" w:hAnsi="Arial" w:cs="Arial"/>
          <w:lang w:val="en-GB"/>
        </w:rPr>
        <w:t xml:space="preserve">the </w:t>
      </w:r>
      <w:r w:rsidR="00C2083D" w:rsidRPr="00E658D7">
        <w:rPr>
          <w:rFonts w:ascii="Arial" w:hAnsi="Arial" w:cs="Arial"/>
          <w:lang w:val="en-GB"/>
        </w:rPr>
        <w:t xml:space="preserve">ongoing </w:t>
      </w:r>
      <w:r w:rsidR="00344AE7" w:rsidRPr="00E658D7">
        <w:rPr>
          <w:rFonts w:ascii="Arial" w:hAnsi="Arial" w:cs="Arial"/>
          <w:lang w:val="en-GB"/>
        </w:rPr>
        <w:t xml:space="preserve">project entitled ‘Safeguarding of </w:t>
      </w:r>
      <w:proofErr w:type="spellStart"/>
      <w:r w:rsidR="00344AE7" w:rsidRPr="00E658D7">
        <w:rPr>
          <w:rFonts w:ascii="Arial" w:hAnsi="Arial" w:cs="Arial"/>
          <w:lang w:val="en-GB"/>
        </w:rPr>
        <w:t>Okuruuo</w:t>
      </w:r>
      <w:proofErr w:type="spellEnd"/>
      <w:r w:rsidR="00344AE7" w:rsidRPr="00E658D7">
        <w:rPr>
          <w:rFonts w:ascii="Arial" w:hAnsi="Arial" w:cs="Arial"/>
          <w:lang w:val="en-GB"/>
        </w:rPr>
        <w:t xml:space="preserve"> through community-based capacity building, inventorying and documentation interventions in Namibia’ (file no. 01536, 2019-</w:t>
      </w:r>
      <w:r w:rsidR="00C2083D" w:rsidRPr="00E658D7">
        <w:rPr>
          <w:rFonts w:ascii="Arial" w:hAnsi="Arial" w:cs="Arial"/>
          <w:lang w:val="en-GB"/>
        </w:rPr>
        <w:t>2023</w:t>
      </w:r>
      <w:r w:rsidR="00344AE7" w:rsidRPr="00E658D7">
        <w:rPr>
          <w:rFonts w:ascii="Arial" w:hAnsi="Arial" w:cs="Arial"/>
          <w:lang w:val="en-GB"/>
        </w:rPr>
        <w:t xml:space="preserve">, US$100,000). The work stipulated by the contracts related to these projects </w:t>
      </w:r>
      <w:r w:rsidR="008B51D2" w:rsidRPr="00E658D7">
        <w:rPr>
          <w:rFonts w:ascii="Arial" w:hAnsi="Arial" w:cs="Arial"/>
          <w:lang w:val="en-GB"/>
        </w:rPr>
        <w:t>has</w:t>
      </w:r>
      <w:r w:rsidR="00344AE7" w:rsidRPr="00E658D7">
        <w:rPr>
          <w:rFonts w:ascii="Arial" w:hAnsi="Arial" w:cs="Arial"/>
          <w:lang w:val="en-GB"/>
        </w:rPr>
        <w:t xml:space="preserve"> </w:t>
      </w:r>
      <w:r w:rsidR="00C2083D" w:rsidRPr="00E658D7">
        <w:rPr>
          <w:rFonts w:ascii="Arial" w:hAnsi="Arial" w:cs="Arial"/>
          <w:lang w:val="en-GB"/>
        </w:rPr>
        <w:t xml:space="preserve">so far </w:t>
      </w:r>
      <w:r w:rsidR="008B51D2" w:rsidRPr="00E658D7">
        <w:rPr>
          <w:rFonts w:ascii="Arial" w:hAnsi="Arial" w:cs="Arial"/>
          <w:lang w:val="en-GB"/>
        </w:rPr>
        <w:t xml:space="preserve">been </w:t>
      </w:r>
      <w:r w:rsidR="00344AE7" w:rsidRPr="00E658D7">
        <w:rPr>
          <w:rFonts w:ascii="Arial" w:hAnsi="Arial" w:cs="Arial"/>
          <w:lang w:val="en-GB"/>
        </w:rPr>
        <w:t>carried out in compliance with UNESCO’s regulations.</w:t>
      </w:r>
    </w:p>
    <w:p w14:paraId="7F331E95" w14:textId="534E08A1" w:rsidR="00025BBE" w:rsidRPr="00A00B50" w:rsidRDefault="005F28CF" w:rsidP="005F28CF">
      <w:pPr>
        <w:tabs>
          <w:tab w:val="left" w:pos="1134"/>
          <w:tab w:val="left" w:pos="1701"/>
          <w:tab w:val="left" w:pos="2268"/>
        </w:tabs>
        <w:spacing w:before="120" w:after="120" w:line="240" w:lineRule="auto"/>
        <w:ind w:left="1134"/>
        <w:jc w:val="both"/>
        <w:rPr>
          <w:rFonts w:ascii="Arial" w:hAnsi="Arial" w:cs="Arial"/>
          <w:noProof/>
          <w:lang w:val="en-GB"/>
        </w:rPr>
      </w:pPr>
      <w:r w:rsidRPr="005F28CF">
        <w:rPr>
          <w:rFonts w:ascii="Arial" w:hAnsi="Arial" w:cs="Arial"/>
          <w:b/>
          <w:bCs/>
          <w:noProof/>
          <w:lang w:val="en-GB"/>
        </w:rPr>
        <w:t>Paragraph </w:t>
      </w:r>
      <w:r w:rsidR="00025BBE" w:rsidRPr="005F28CF">
        <w:rPr>
          <w:rFonts w:ascii="Arial" w:hAnsi="Arial" w:cs="Arial"/>
          <w:b/>
          <w:bCs/>
          <w:noProof/>
          <w:lang w:val="en-GB"/>
        </w:rPr>
        <w:t>10(a)</w:t>
      </w:r>
      <w:r w:rsidR="00025BBE" w:rsidRPr="00A00B50">
        <w:rPr>
          <w:rFonts w:ascii="Arial" w:hAnsi="Arial" w:cs="Arial"/>
          <w:noProof/>
          <w:lang w:val="en-GB"/>
        </w:rPr>
        <w:t>:</w:t>
      </w:r>
      <w:r>
        <w:rPr>
          <w:rFonts w:ascii="Arial" w:hAnsi="Arial" w:cs="Arial"/>
          <w:noProof/>
          <w:lang w:val="en-GB"/>
        </w:rPr>
        <w:t xml:space="preserve"> </w:t>
      </w:r>
      <w:r w:rsidR="00E31606">
        <w:rPr>
          <w:rFonts w:ascii="Arial" w:hAnsi="Arial" w:cs="Arial"/>
          <w:noProof/>
          <w:lang w:val="en-GB"/>
        </w:rPr>
        <w:t>T</w:t>
      </w:r>
      <w:r w:rsidR="00677636" w:rsidRPr="00A00B50">
        <w:rPr>
          <w:rFonts w:ascii="Arial" w:hAnsi="Arial" w:cs="Arial"/>
          <w:noProof/>
          <w:lang w:val="en-GB"/>
        </w:rPr>
        <w:t>he project is national</w:t>
      </w:r>
      <w:r w:rsidR="00B21C4F" w:rsidRPr="00A00B50">
        <w:rPr>
          <w:rFonts w:ascii="Arial" w:hAnsi="Arial" w:cs="Arial"/>
          <w:noProof/>
          <w:lang w:val="en-GB"/>
        </w:rPr>
        <w:t xml:space="preserve"> in </w:t>
      </w:r>
      <w:r w:rsidR="00B21C4F" w:rsidRPr="00A00B50">
        <w:rPr>
          <w:rFonts w:ascii="Arial" w:hAnsi="Arial" w:cs="Arial"/>
          <w:lang w:val="en-GB"/>
        </w:rPr>
        <w:t>scope</w:t>
      </w:r>
      <w:r w:rsidR="00B21C4F" w:rsidRPr="00A00B50">
        <w:rPr>
          <w:rFonts w:ascii="Arial" w:hAnsi="Arial" w:cs="Arial"/>
          <w:noProof/>
          <w:lang w:val="en-GB"/>
        </w:rPr>
        <w:t xml:space="preserve">. It will be headed by </w:t>
      </w:r>
      <w:r w:rsidR="00677636" w:rsidRPr="00A00B50">
        <w:rPr>
          <w:rFonts w:ascii="Arial" w:hAnsi="Arial" w:cs="Arial"/>
          <w:noProof/>
          <w:lang w:val="en-GB"/>
        </w:rPr>
        <w:t xml:space="preserve">the Namibia </w:t>
      </w:r>
      <w:r w:rsidR="00B21C4F" w:rsidRPr="00A00B50">
        <w:rPr>
          <w:rFonts w:ascii="Arial" w:hAnsi="Arial" w:cs="Arial"/>
          <w:noProof/>
          <w:lang w:val="en-GB"/>
        </w:rPr>
        <w:t xml:space="preserve">National </w:t>
      </w:r>
      <w:r w:rsidR="00677636" w:rsidRPr="00A00B50">
        <w:rPr>
          <w:rFonts w:ascii="Arial" w:hAnsi="Arial" w:cs="Arial"/>
          <w:noProof/>
          <w:lang w:val="en-GB"/>
        </w:rPr>
        <w:t xml:space="preserve">Commission </w:t>
      </w:r>
      <w:r w:rsidR="00B21C4F" w:rsidRPr="00A00B50">
        <w:rPr>
          <w:rFonts w:ascii="Arial" w:hAnsi="Arial" w:cs="Arial"/>
          <w:noProof/>
          <w:lang w:val="en-GB"/>
        </w:rPr>
        <w:t>for</w:t>
      </w:r>
      <w:r w:rsidR="00677636" w:rsidRPr="00A00B50">
        <w:rPr>
          <w:rFonts w:ascii="Arial" w:hAnsi="Arial" w:cs="Arial"/>
          <w:noProof/>
          <w:lang w:val="en-GB"/>
        </w:rPr>
        <w:t xml:space="preserve"> </w:t>
      </w:r>
      <w:r w:rsidR="00B21C4F" w:rsidRPr="00A00B50">
        <w:rPr>
          <w:rFonts w:ascii="Arial" w:hAnsi="Arial" w:cs="Arial"/>
          <w:noProof/>
          <w:lang w:val="en-GB"/>
        </w:rPr>
        <w:t xml:space="preserve">UNESCO, </w:t>
      </w:r>
      <w:r w:rsidR="00677636" w:rsidRPr="00A00B50">
        <w:rPr>
          <w:rFonts w:ascii="Arial" w:hAnsi="Arial" w:cs="Arial"/>
          <w:noProof/>
          <w:lang w:val="en-GB"/>
        </w:rPr>
        <w:t xml:space="preserve">founded in 1992, which has the </w:t>
      </w:r>
      <w:r w:rsidR="00B21C4F" w:rsidRPr="00A00B50">
        <w:rPr>
          <w:rFonts w:ascii="Arial" w:hAnsi="Arial" w:cs="Arial"/>
          <w:noProof/>
          <w:lang w:val="en-GB"/>
        </w:rPr>
        <w:t xml:space="preserve">necessary </w:t>
      </w:r>
      <w:r w:rsidR="00677636" w:rsidRPr="00A00B50">
        <w:rPr>
          <w:rFonts w:ascii="Arial" w:hAnsi="Arial" w:cs="Arial"/>
          <w:noProof/>
          <w:lang w:val="en-GB"/>
        </w:rPr>
        <w:t>experience and capacity</w:t>
      </w:r>
      <w:r w:rsidR="00B21C4F" w:rsidRPr="00A00B50">
        <w:rPr>
          <w:rFonts w:ascii="Arial" w:hAnsi="Arial" w:cs="Arial"/>
          <w:noProof/>
          <w:lang w:val="en-GB"/>
        </w:rPr>
        <w:t xml:space="preserve"> to manage the project</w:t>
      </w:r>
      <w:r w:rsidR="00677636" w:rsidRPr="00A00B50">
        <w:rPr>
          <w:rFonts w:ascii="Arial" w:hAnsi="Arial" w:cs="Arial"/>
          <w:noProof/>
          <w:lang w:val="en-GB"/>
        </w:rPr>
        <w:t xml:space="preserve">. In addition, various internal alliances </w:t>
      </w:r>
      <w:r w:rsidR="00B21C4F" w:rsidRPr="00A00B50">
        <w:rPr>
          <w:rFonts w:ascii="Arial" w:hAnsi="Arial" w:cs="Arial"/>
          <w:noProof/>
          <w:lang w:val="en-GB"/>
        </w:rPr>
        <w:t>with</w:t>
      </w:r>
      <w:r w:rsidR="00677636" w:rsidRPr="00A00B50">
        <w:rPr>
          <w:rFonts w:ascii="Arial" w:hAnsi="Arial" w:cs="Arial"/>
          <w:noProof/>
          <w:lang w:val="en-GB"/>
        </w:rPr>
        <w:t xml:space="preserve"> ministries and </w:t>
      </w:r>
      <w:r w:rsidR="00677636" w:rsidRPr="00A00B50">
        <w:rPr>
          <w:rFonts w:ascii="Arial" w:hAnsi="Arial" w:cs="Arial"/>
          <w:noProof/>
          <w:lang w:val="en-GB"/>
        </w:rPr>
        <w:lastRenderedPageBreak/>
        <w:t>institutions</w:t>
      </w:r>
      <w:r w:rsidR="00B21C4F" w:rsidRPr="00A00B50">
        <w:rPr>
          <w:rFonts w:ascii="Arial" w:hAnsi="Arial" w:cs="Arial"/>
          <w:noProof/>
          <w:lang w:val="en-GB"/>
        </w:rPr>
        <w:t xml:space="preserve"> are identified</w:t>
      </w:r>
      <w:r w:rsidR="00677636" w:rsidRPr="00A00B50">
        <w:rPr>
          <w:rFonts w:ascii="Arial" w:hAnsi="Arial" w:cs="Arial"/>
          <w:noProof/>
          <w:lang w:val="en-GB"/>
        </w:rPr>
        <w:t xml:space="preserve">, </w:t>
      </w:r>
      <w:r w:rsidR="00B21C4F" w:rsidRPr="00A00B50">
        <w:rPr>
          <w:rFonts w:ascii="Arial" w:hAnsi="Arial" w:cs="Arial"/>
          <w:noProof/>
          <w:lang w:val="en-GB"/>
        </w:rPr>
        <w:t>along with the</w:t>
      </w:r>
      <w:r w:rsidR="00F1491B" w:rsidRPr="00A00B50">
        <w:rPr>
          <w:rFonts w:ascii="Arial" w:hAnsi="Arial" w:cs="Arial"/>
          <w:noProof/>
          <w:lang w:val="en-GB"/>
        </w:rPr>
        <w:t xml:space="preserve">ir </w:t>
      </w:r>
      <w:r w:rsidR="00B21C4F" w:rsidRPr="00A00B50">
        <w:rPr>
          <w:rFonts w:ascii="Arial" w:hAnsi="Arial" w:cs="Arial"/>
          <w:noProof/>
          <w:lang w:val="en-GB"/>
        </w:rPr>
        <w:t>responsibilities in the project</w:t>
      </w:r>
      <w:r w:rsidR="00677636" w:rsidRPr="00A00B50">
        <w:rPr>
          <w:rFonts w:ascii="Arial" w:hAnsi="Arial" w:cs="Arial"/>
          <w:noProof/>
          <w:lang w:val="en-GB"/>
        </w:rPr>
        <w:t xml:space="preserve">. </w:t>
      </w:r>
      <w:r w:rsidR="00AA129E" w:rsidRPr="00A00B50">
        <w:rPr>
          <w:rFonts w:ascii="Arial" w:hAnsi="Arial" w:cs="Arial"/>
          <w:noProof/>
          <w:lang w:val="en-GB"/>
        </w:rPr>
        <w:t>The National Commission</w:t>
      </w:r>
      <w:r w:rsidR="00677636" w:rsidRPr="00A00B50">
        <w:rPr>
          <w:rFonts w:ascii="Arial" w:hAnsi="Arial" w:cs="Arial"/>
          <w:noProof/>
          <w:lang w:val="en-GB"/>
        </w:rPr>
        <w:t xml:space="preserve"> is in a cooperative relationship with various stakeholders, who will be involved in the implementation of the project activities. Their responsibilities in the project are clearly identified.</w:t>
      </w:r>
    </w:p>
    <w:p w14:paraId="2088CAFA" w14:textId="73ADE998" w:rsidR="00677636" w:rsidRPr="00A00B50" w:rsidRDefault="005F28CF" w:rsidP="005F28CF">
      <w:pPr>
        <w:tabs>
          <w:tab w:val="left" w:pos="1134"/>
          <w:tab w:val="left" w:pos="1701"/>
          <w:tab w:val="left" w:pos="2268"/>
        </w:tabs>
        <w:spacing w:before="120" w:after="120" w:line="240" w:lineRule="auto"/>
        <w:ind w:left="1134"/>
        <w:jc w:val="both"/>
        <w:rPr>
          <w:rFonts w:ascii="Arial" w:hAnsi="Arial" w:cs="Arial"/>
          <w:noProof/>
          <w:lang w:val="en-GB"/>
        </w:rPr>
      </w:pPr>
      <w:r w:rsidRPr="005F28CF">
        <w:rPr>
          <w:rFonts w:ascii="Arial" w:hAnsi="Arial" w:cs="Arial"/>
          <w:b/>
          <w:bCs/>
          <w:lang w:val="en-GB"/>
        </w:rPr>
        <w:t>Paragraph </w:t>
      </w:r>
      <w:r w:rsidR="00025BBE" w:rsidRPr="005F28CF">
        <w:rPr>
          <w:rFonts w:ascii="Arial" w:hAnsi="Arial" w:cs="Arial"/>
          <w:b/>
          <w:bCs/>
          <w:noProof/>
          <w:lang w:val="en-GB"/>
        </w:rPr>
        <w:t>10(b)</w:t>
      </w:r>
      <w:r w:rsidR="00025BBE" w:rsidRPr="00A00B50">
        <w:rPr>
          <w:rFonts w:ascii="Arial" w:hAnsi="Arial" w:cs="Arial"/>
          <w:noProof/>
          <w:lang w:val="en-GB"/>
        </w:rPr>
        <w:t>:</w:t>
      </w:r>
      <w:r>
        <w:rPr>
          <w:rFonts w:ascii="Arial" w:hAnsi="Arial" w:cs="Arial"/>
          <w:noProof/>
          <w:lang w:val="en-GB"/>
        </w:rPr>
        <w:t xml:space="preserve"> </w:t>
      </w:r>
      <w:r w:rsidR="008A1C2D" w:rsidRPr="00A00B50">
        <w:rPr>
          <w:rFonts w:ascii="Arial" w:hAnsi="Arial" w:cs="Arial"/>
          <w:noProof/>
          <w:lang w:val="en-GB"/>
        </w:rPr>
        <w:t>T</w:t>
      </w:r>
      <w:r w:rsidR="00677636" w:rsidRPr="00A00B50">
        <w:rPr>
          <w:rFonts w:ascii="Arial" w:hAnsi="Arial" w:cs="Arial"/>
          <w:noProof/>
          <w:lang w:val="en-GB"/>
        </w:rPr>
        <w:t xml:space="preserve">he identification of community </w:t>
      </w:r>
      <w:r w:rsidR="008A1C2D" w:rsidRPr="00A00B50">
        <w:rPr>
          <w:rFonts w:ascii="Arial" w:hAnsi="Arial" w:cs="Arial"/>
          <w:noProof/>
          <w:lang w:val="en-GB"/>
        </w:rPr>
        <w:t>members</w:t>
      </w:r>
      <w:r w:rsidR="00677636" w:rsidRPr="00A00B50">
        <w:rPr>
          <w:rFonts w:ascii="Arial" w:hAnsi="Arial" w:cs="Arial"/>
          <w:noProof/>
          <w:lang w:val="en-GB"/>
        </w:rPr>
        <w:t xml:space="preserve"> and the introduction of music education program</w:t>
      </w:r>
      <w:r w:rsidR="00AA129E" w:rsidRPr="00A00B50">
        <w:rPr>
          <w:rFonts w:ascii="Arial" w:hAnsi="Arial" w:cs="Arial"/>
          <w:noProof/>
          <w:lang w:val="en-GB"/>
        </w:rPr>
        <w:t>me</w:t>
      </w:r>
      <w:r w:rsidR="00677636" w:rsidRPr="00A00B50">
        <w:rPr>
          <w:rFonts w:ascii="Arial" w:hAnsi="Arial" w:cs="Arial"/>
          <w:noProof/>
          <w:lang w:val="en-GB"/>
        </w:rPr>
        <w:t xml:space="preserve">s will enhance the establishment of music groups and </w:t>
      </w:r>
      <w:r w:rsidR="00B21C4F" w:rsidRPr="00A00B50">
        <w:rPr>
          <w:rFonts w:ascii="Arial" w:hAnsi="Arial" w:cs="Arial"/>
          <w:noProof/>
          <w:lang w:val="en-GB"/>
        </w:rPr>
        <w:t>increase</w:t>
      </w:r>
      <w:r w:rsidR="008A1C2D" w:rsidRPr="00A00B50">
        <w:rPr>
          <w:rFonts w:ascii="Arial" w:hAnsi="Arial" w:cs="Arial"/>
          <w:noProof/>
          <w:lang w:val="en-GB"/>
        </w:rPr>
        <w:t xml:space="preserve"> the demand </w:t>
      </w:r>
      <w:r w:rsidR="00B21C4F" w:rsidRPr="00A00B50">
        <w:rPr>
          <w:rFonts w:ascii="Arial" w:hAnsi="Arial" w:cs="Arial"/>
          <w:noProof/>
          <w:lang w:val="en-GB"/>
        </w:rPr>
        <w:t>for</w:t>
      </w:r>
      <w:r w:rsidR="00677636" w:rsidRPr="00A00B50">
        <w:rPr>
          <w:rFonts w:ascii="Arial" w:hAnsi="Arial" w:cs="Arial"/>
          <w:noProof/>
          <w:lang w:val="en-GB"/>
        </w:rPr>
        <w:t xml:space="preserve"> regional festivals </w:t>
      </w:r>
      <w:r w:rsidR="00B21C4F" w:rsidRPr="00A00B50">
        <w:rPr>
          <w:rFonts w:ascii="Arial" w:hAnsi="Arial" w:cs="Arial"/>
          <w:noProof/>
          <w:lang w:val="en-GB"/>
        </w:rPr>
        <w:t xml:space="preserve">featuring </w:t>
      </w:r>
      <w:r w:rsidR="00677636" w:rsidRPr="00A00B50">
        <w:rPr>
          <w:rFonts w:ascii="Arial" w:hAnsi="Arial" w:cs="Arial"/>
          <w:noProof/>
          <w:lang w:val="en-GB"/>
        </w:rPr>
        <w:t xml:space="preserve">the music. </w:t>
      </w:r>
      <w:r w:rsidR="00B21C4F" w:rsidRPr="00A00B50">
        <w:rPr>
          <w:rFonts w:ascii="Arial" w:hAnsi="Arial" w:cs="Arial"/>
          <w:noProof/>
          <w:lang w:val="en-GB"/>
        </w:rPr>
        <w:t xml:space="preserve">This </w:t>
      </w:r>
      <w:r w:rsidR="00677636" w:rsidRPr="00A00B50">
        <w:rPr>
          <w:rFonts w:ascii="Arial" w:hAnsi="Arial" w:cs="Arial"/>
          <w:noProof/>
          <w:lang w:val="en-GB"/>
        </w:rPr>
        <w:t xml:space="preserve">trend </w:t>
      </w:r>
      <w:r w:rsidR="00B21C4F" w:rsidRPr="00A00B50">
        <w:rPr>
          <w:rFonts w:ascii="Arial" w:hAnsi="Arial" w:cs="Arial"/>
          <w:noProof/>
          <w:lang w:val="en-GB"/>
        </w:rPr>
        <w:t>could</w:t>
      </w:r>
      <w:r w:rsidR="00677636" w:rsidRPr="00A00B50">
        <w:rPr>
          <w:rFonts w:ascii="Arial" w:hAnsi="Arial" w:cs="Arial"/>
          <w:noProof/>
          <w:lang w:val="en-GB"/>
        </w:rPr>
        <w:t xml:space="preserve"> motivate local stakeholders to support such initiatives for the purpose of sustainable development. In addition, community groups will generate income through regular music performances. </w:t>
      </w:r>
      <w:r w:rsidR="008A1C2D" w:rsidRPr="00A00B50">
        <w:rPr>
          <w:rFonts w:ascii="Arial" w:hAnsi="Arial" w:cs="Arial"/>
          <w:noProof/>
          <w:lang w:val="en-GB"/>
        </w:rPr>
        <w:t>F</w:t>
      </w:r>
      <w:r w:rsidR="00677636" w:rsidRPr="00A00B50">
        <w:rPr>
          <w:rFonts w:ascii="Arial" w:hAnsi="Arial" w:cs="Arial"/>
          <w:noProof/>
          <w:lang w:val="en-GB"/>
        </w:rPr>
        <w:t>urther</w:t>
      </w:r>
      <w:r w:rsidR="008A1C2D" w:rsidRPr="00A00B50">
        <w:rPr>
          <w:rFonts w:ascii="Arial" w:hAnsi="Arial" w:cs="Arial"/>
          <w:noProof/>
          <w:lang w:val="en-GB"/>
        </w:rPr>
        <w:t>more, the</w:t>
      </w:r>
      <w:r w:rsidR="00677636" w:rsidRPr="00A00B50">
        <w:rPr>
          <w:rFonts w:ascii="Arial" w:hAnsi="Arial" w:cs="Arial"/>
          <w:noProof/>
          <w:lang w:val="en-GB"/>
        </w:rPr>
        <w:t xml:space="preserve"> community awareness</w:t>
      </w:r>
      <w:r w:rsidR="00B21C4F" w:rsidRPr="00A00B50">
        <w:rPr>
          <w:rFonts w:ascii="Arial" w:hAnsi="Arial" w:cs="Arial"/>
          <w:noProof/>
          <w:lang w:val="en-GB"/>
        </w:rPr>
        <w:t>-raising</w:t>
      </w:r>
      <w:r w:rsidR="00677636" w:rsidRPr="00A00B50">
        <w:rPr>
          <w:rFonts w:ascii="Arial" w:hAnsi="Arial" w:cs="Arial"/>
          <w:noProof/>
          <w:lang w:val="en-GB"/>
        </w:rPr>
        <w:t xml:space="preserve"> program</w:t>
      </w:r>
      <w:r w:rsidR="00AA129E" w:rsidRPr="00A00B50">
        <w:rPr>
          <w:rFonts w:ascii="Arial" w:hAnsi="Arial" w:cs="Arial"/>
          <w:noProof/>
          <w:lang w:val="en-GB"/>
        </w:rPr>
        <w:t>me</w:t>
      </w:r>
      <w:r w:rsidR="00677636" w:rsidRPr="00A00B50">
        <w:rPr>
          <w:rFonts w:ascii="Arial" w:hAnsi="Arial" w:cs="Arial"/>
          <w:noProof/>
          <w:lang w:val="en-GB"/>
        </w:rPr>
        <w:t xml:space="preserve">s and exhibitions will further motivate local higher learning </w:t>
      </w:r>
      <w:r w:rsidR="00B21C4F" w:rsidRPr="00A00B50">
        <w:rPr>
          <w:rFonts w:ascii="Arial" w:hAnsi="Arial" w:cs="Arial"/>
          <w:noProof/>
          <w:lang w:val="en-GB"/>
        </w:rPr>
        <w:t xml:space="preserve">institutions </w:t>
      </w:r>
      <w:r w:rsidR="00677636" w:rsidRPr="00A00B50">
        <w:rPr>
          <w:rFonts w:ascii="Arial" w:hAnsi="Arial" w:cs="Arial"/>
          <w:noProof/>
          <w:lang w:val="en-GB"/>
        </w:rPr>
        <w:t xml:space="preserve">to establish a research department with </w:t>
      </w:r>
      <w:r w:rsidR="00B21C4F" w:rsidRPr="00A00B50">
        <w:rPr>
          <w:rFonts w:ascii="Arial" w:hAnsi="Arial" w:cs="Arial"/>
          <w:noProof/>
          <w:lang w:val="en-GB"/>
        </w:rPr>
        <w:t xml:space="preserve">a </w:t>
      </w:r>
      <w:r w:rsidR="00677636" w:rsidRPr="00A00B50">
        <w:rPr>
          <w:rFonts w:ascii="Arial" w:hAnsi="Arial" w:cs="Arial"/>
          <w:noProof/>
          <w:lang w:val="en-GB"/>
        </w:rPr>
        <w:t xml:space="preserve">special focus on </w:t>
      </w:r>
      <w:r w:rsidR="00B21C4F" w:rsidRPr="00A00B50">
        <w:rPr>
          <w:rFonts w:ascii="Arial" w:hAnsi="Arial" w:cs="Arial"/>
          <w:noProof/>
          <w:lang w:val="en-GB"/>
        </w:rPr>
        <w:t>intangible cultural heritage</w:t>
      </w:r>
      <w:r w:rsidR="00677636" w:rsidRPr="00A00B50">
        <w:rPr>
          <w:rFonts w:ascii="Arial" w:hAnsi="Arial" w:cs="Arial"/>
          <w:noProof/>
          <w:lang w:val="en-GB"/>
        </w:rPr>
        <w:t>.</w:t>
      </w:r>
      <w:r w:rsidR="008A1C2D" w:rsidRPr="00A00B50">
        <w:rPr>
          <w:rFonts w:ascii="Arial" w:hAnsi="Arial" w:cs="Arial"/>
          <w:noProof/>
          <w:lang w:val="en-GB"/>
        </w:rPr>
        <w:t xml:space="preserve"> </w:t>
      </w:r>
      <w:r w:rsidR="00677636" w:rsidRPr="00A00B50">
        <w:rPr>
          <w:rFonts w:ascii="Arial" w:hAnsi="Arial" w:cs="Arial"/>
          <w:noProof/>
          <w:lang w:val="en-GB"/>
        </w:rPr>
        <w:t>It is also hoped that awareness</w:t>
      </w:r>
      <w:r w:rsidR="00B21C4F" w:rsidRPr="00A00B50">
        <w:rPr>
          <w:rFonts w:ascii="Arial" w:hAnsi="Arial" w:cs="Arial"/>
          <w:noProof/>
          <w:lang w:val="en-GB"/>
        </w:rPr>
        <w:t>-raising</w:t>
      </w:r>
      <w:r w:rsidR="00677636" w:rsidRPr="00A00B50">
        <w:rPr>
          <w:rFonts w:ascii="Arial" w:hAnsi="Arial" w:cs="Arial"/>
          <w:noProof/>
          <w:lang w:val="en-GB"/>
        </w:rPr>
        <w:t xml:space="preserve"> campaigns will awaken the interest of other public and private institutions to invest resources in safeguarding the element.</w:t>
      </w:r>
    </w:p>
    <w:p w14:paraId="43C0EED9" w14:textId="48EFDECE" w:rsidR="00FA2A29" w:rsidRPr="00E658D7" w:rsidRDefault="00FA2A29" w:rsidP="00C26D19">
      <w:pPr>
        <w:pStyle w:val="ListParagraph"/>
        <w:keepLines/>
        <w:numPr>
          <w:ilvl w:val="0"/>
          <w:numId w:val="18"/>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Decides to a</w:t>
      </w:r>
      <w:r w:rsidR="00025BBE" w:rsidRPr="00E658D7">
        <w:rPr>
          <w:rFonts w:ascii="Arial" w:hAnsi="Arial" w:cs="Arial"/>
          <w:u w:val="single"/>
          <w:lang w:val="en-GB"/>
        </w:rPr>
        <w:t>pprove</w:t>
      </w:r>
      <w:r w:rsidR="00025BBE" w:rsidRPr="00E658D7">
        <w:rPr>
          <w:rFonts w:ascii="Arial" w:hAnsi="Arial" w:cs="Arial"/>
          <w:lang w:val="en-GB"/>
        </w:rPr>
        <w:t xml:space="preserve"> the</w:t>
      </w:r>
      <w:r w:rsidRPr="00E658D7">
        <w:rPr>
          <w:rFonts w:ascii="Arial" w:hAnsi="Arial" w:cs="Arial"/>
          <w:lang w:val="en-GB"/>
        </w:rPr>
        <w:t xml:space="preserve"> International Assistance</w:t>
      </w:r>
      <w:r w:rsidR="00025BBE" w:rsidRPr="00E658D7">
        <w:rPr>
          <w:rFonts w:ascii="Arial" w:hAnsi="Arial" w:cs="Arial"/>
          <w:lang w:val="en-GB"/>
        </w:rPr>
        <w:t xml:space="preserve"> request</w:t>
      </w:r>
      <w:r w:rsidRPr="00E658D7">
        <w:rPr>
          <w:rFonts w:ascii="Arial" w:hAnsi="Arial" w:cs="Arial"/>
          <w:lang w:val="en-GB"/>
        </w:rPr>
        <w:t xml:space="preserve"> from Namibia for </w:t>
      </w:r>
      <w:r w:rsidR="00B127AD" w:rsidRPr="00E658D7">
        <w:rPr>
          <w:rFonts w:ascii="Arial" w:hAnsi="Arial" w:cs="Arial"/>
          <w:lang w:val="en-GB"/>
        </w:rPr>
        <w:t xml:space="preserve">the implementation of the safeguarding plan for </w:t>
      </w:r>
      <w:proofErr w:type="spellStart"/>
      <w:r w:rsidRPr="00E658D7">
        <w:rPr>
          <w:rFonts w:ascii="Arial" w:hAnsi="Arial" w:cs="Arial"/>
          <w:b/>
          <w:lang w:val="en-GB"/>
        </w:rPr>
        <w:t>Aixan</w:t>
      </w:r>
      <w:proofErr w:type="spellEnd"/>
      <w:r w:rsidRPr="00E658D7">
        <w:rPr>
          <w:rFonts w:ascii="Arial" w:hAnsi="Arial" w:cs="Arial"/>
          <w:b/>
          <w:lang w:val="en-GB"/>
        </w:rPr>
        <w:t>/</w:t>
      </w:r>
      <w:proofErr w:type="spellStart"/>
      <w:r w:rsidRPr="00E658D7">
        <w:rPr>
          <w:rFonts w:ascii="Arial" w:hAnsi="Arial" w:cs="Arial"/>
          <w:b/>
          <w:lang w:val="en-GB"/>
        </w:rPr>
        <w:t>Gana</w:t>
      </w:r>
      <w:proofErr w:type="spellEnd"/>
      <w:r w:rsidRPr="00E658D7">
        <w:rPr>
          <w:rFonts w:ascii="Arial" w:hAnsi="Arial" w:cs="Arial"/>
          <w:b/>
          <w:lang w:val="en-GB"/>
        </w:rPr>
        <w:t>/</w:t>
      </w:r>
      <w:proofErr w:type="spellStart"/>
      <w:r w:rsidRPr="00E658D7">
        <w:rPr>
          <w:rFonts w:ascii="Arial" w:hAnsi="Arial" w:cs="Arial"/>
          <w:b/>
          <w:lang w:val="en-GB"/>
        </w:rPr>
        <w:t>Ob#ANS</w:t>
      </w:r>
      <w:proofErr w:type="spellEnd"/>
      <w:r w:rsidRPr="00E658D7">
        <w:rPr>
          <w:rFonts w:ascii="Arial" w:hAnsi="Arial" w:cs="Arial"/>
          <w:b/>
          <w:lang w:val="en-GB"/>
        </w:rPr>
        <w:t xml:space="preserve"> TSI //</w:t>
      </w:r>
      <w:proofErr w:type="spellStart"/>
      <w:r w:rsidRPr="00E658D7">
        <w:rPr>
          <w:rFonts w:ascii="Arial" w:hAnsi="Arial" w:cs="Arial"/>
          <w:b/>
          <w:lang w:val="en-GB"/>
        </w:rPr>
        <w:t>Khasigu</w:t>
      </w:r>
      <w:proofErr w:type="spellEnd"/>
      <w:r w:rsidRPr="00E658D7">
        <w:rPr>
          <w:rFonts w:ascii="Arial" w:hAnsi="Arial" w:cs="Arial"/>
          <w:b/>
          <w:lang w:val="en-GB"/>
        </w:rPr>
        <w:t>, ancestral musical sound knowledge and skills</w:t>
      </w:r>
      <w:r w:rsidR="00025BBE" w:rsidRPr="00E658D7">
        <w:rPr>
          <w:rFonts w:ascii="Arial" w:hAnsi="Arial" w:cs="Arial"/>
          <w:lang w:val="en-GB"/>
        </w:rPr>
        <w:t xml:space="preserve"> </w:t>
      </w:r>
      <w:r w:rsidRPr="00E658D7">
        <w:rPr>
          <w:rFonts w:ascii="Arial" w:hAnsi="Arial" w:cs="Arial"/>
          <w:lang w:val="en-GB"/>
        </w:rPr>
        <w:t xml:space="preserve">and </w:t>
      </w:r>
      <w:r w:rsidRPr="00E658D7">
        <w:rPr>
          <w:rFonts w:ascii="Arial" w:hAnsi="Arial" w:cs="Arial"/>
          <w:u w:val="single"/>
          <w:lang w:val="en-GB"/>
        </w:rPr>
        <w:t>grants</w:t>
      </w:r>
      <w:r w:rsidRPr="00E658D7">
        <w:rPr>
          <w:rFonts w:ascii="Arial" w:hAnsi="Arial" w:cs="Arial"/>
          <w:lang w:val="en-GB"/>
        </w:rPr>
        <w:t xml:space="preserve"> </w:t>
      </w:r>
      <w:r w:rsidR="00025BBE" w:rsidRPr="00E658D7">
        <w:rPr>
          <w:rFonts w:ascii="Arial" w:hAnsi="Arial" w:cs="Arial"/>
          <w:lang w:val="en-GB"/>
        </w:rPr>
        <w:t>the amount of US$99,329</w:t>
      </w:r>
      <w:r w:rsidRPr="00E658D7">
        <w:rPr>
          <w:rFonts w:ascii="Arial" w:hAnsi="Arial" w:cs="Arial"/>
          <w:lang w:val="en-GB"/>
        </w:rPr>
        <w:t xml:space="preserve"> to the State Party to this end;</w:t>
      </w:r>
    </w:p>
    <w:p w14:paraId="4C540BCF" w14:textId="32DFD70F" w:rsidR="00AF54FA" w:rsidRPr="00C70B3C" w:rsidRDefault="00AA129E" w:rsidP="005E593C">
      <w:pPr>
        <w:pStyle w:val="ListParagraph"/>
        <w:numPr>
          <w:ilvl w:val="0"/>
          <w:numId w:val="18"/>
        </w:numPr>
        <w:spacing w:before="120" w:after="120" w:line="240" w:lineRule="auto"/>
        <w:ind w:left="1134" w:hanging="567"/>
        <w:contextualSpacing w:val="0"/>
        <w:jc w:val="both"/>
        <w:rPr>
          <w:rFonts w:ascii="Arial" w:hAnsi="Arial" w:cs="Arial"/>
          <w:lang w:val="en-GB"/>
        </w:rPr>
      </w:pPr>
      <w:r w:rsidRPr="00E658D7">
        <w:rPr>
          <w:rFonts w:ascii="Arial" w:hAnsi="Arial" w:cs="Arial"/>
          <w:u w:val="single"/>
          <w:lang w:val="en-GB"/>
        </w:rPr>
        <w:t xml:space="preserve">Further </w:t>
      </w:r>
      <w:r w:rsidR="00595525">
        <w:rPr>
          <w:rFonts w:ascii="Arial" w:hAnsi="Arial" w:cs="Arial"/>
          <w:u w:val="single"/>
          <w:lang w:val="en-GB"/>
        </w:rPr>
        <w:t>i</w:t>
      </w:r>
      <w:r w:rsidR="00FA2A29" w:rsidRPr="00E658D7">
        <w:rPr>
          <w:rFonts w:ascii="Arial" w:hAnsi="Arial" w:cs="Arial"/>
          <w:u w:val="single"/>
          <w:lang w:val="en-GB"/>
        </w:rPr>
        <w:t>nvites</w:t>
      </w:r>
      <w:r w:rsidR="00FA2A29" w:rsidRPr="00E658D7">
        <w:rPr>
          <w:rFonts w:ascii="Arial" w:hAnsi="Arial" w:cs="Arial"/>
          <w:lang w:val="en-GB"/>
        </w:rPr>
        <w:t xml:space="preserve"> the State Party to use Form ICH-04-Report to report on the use of the assistance granted.</w:t>
      </w:r>
    </w:p>
    <w:sectPr w:rsidR="00AF54FA" w:rsidRPr="00C70B3C" w:rsidSect="00A26197">
      <w:headerReference w:type="even" r:id="rId17"/>
      <w:headerReference w:type="default" r:id="rId18"/>
      <w:headerReference w:type="first" r:id="rId19"/>
      <w:type w:val="continuous"/>
      <w:pgSz w:w="12240" w:h="15840"/>
      <w:pgMar w:top="1418" w:right="1134" w:bottom="1134" w:left="1134" w:header="720" w:footer="285"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62FF" w16cex:dateUtc="2020-07-27T13:28:00Z"/>
  <w16cex:commentExtensible w16cex:durableId="22C968B6" w16cex:dateUtc="2020-07-27T13:52:00Z"/>
  <w16cex:commentExtensible w16cex:durableId="22B9A191" w16cex:dateUtc="2020-07-15T14:38:00Z"/>
  <w16cex:commentExtensible w16cex:durableId="22B9A273" w16cex:dateUtc="2020-07-15T14:42:00Z"/>
  <w16cex:commentExtensible w16cex:durableId="22B9A35F" w16cex:dateUtc="2020-07-15T14:46:00Z"/>
  <w16cex:commentExtensible w16cex:durableId="22BFE277" w16cex:dateUtc="2020-07-20T08:29:00Z"/>
  <w16cex:commentExtensible w16cex:durableId="22BAC236" w16cex:dateUtc="2020-07-16T11:10:00Z"/>
  <w16cex:commentExtensible w16cex:durableId="22BACF45" w16cex:dateUtc="2020-07-16T12:06:00Z"/>
  <w16cex:commentExtensible w16cex:durableId="22BACF91" w16cex:dateUtc="2020-07-16T12:07:00Z"/>
  <w16cex:commentExtensible w16cex:durableId="22BAD066" w16cex:dateUtc="2020-07-16T12:11:00Z"/>
  <w16cex:commentExtensible w16cex:durableId="22BAD61F" w16cex:dateUtc="2020-07-16T12:35:00Z"/>
  <w16cex:commentExtensible w16cex:durableId="22BC3E17" w16cex:dateUtc="2020-07-17T14:11:00Z"/>
  <w16cex:commentExtensible w16cex:durableId="22BC41D0" w16cex:dateUtc="2020-07-17T14:27:00Z"/>
  <w16cex:commentExtensible w16cex:durableId="22BD5562" w16cex:dateUtc="2020-07-18T10:02:00Z"/>
  <w16cex:commentExtensible w16cex:durableId="22BD578D" w16cex:dateUtc="2020-07-18T10:12:00Z"/>
  <w16cex:commentExtensible w16cex:durableId="22BD5A6F" w16cex:dateUtc="2020-07-18T10:24:00Z"/>
  <w16cex:commentExtensible w16cex:durableId="22BEA6B8" w16cex:dateUtc="2020-07-19T10:02:00Z"/>
  <w16cex:commentExtensible w16cex:durableId="22BD5CC6" w16cex:dateUtc="2020-07-18T10:34:00Z"/>
  <w16cex:commentExtensible w16cex:durableId="22BD5D5E" w16cex:dateUtc="2020-07-18T10:37:00Z"/>
  <w16cex:commentExtensible w16cex:durableId="22BD6058" w16cex:dateUtc="2020-07-18T10:49:00Z"/>
  <w16cex:commentExtensible w16cex:durableId="22BD60F5" w16cex:dateUtc="2020-07-18T10:52:00Z"/>
  <w16cex:commentExtensible w16cex:durableId="22BD7D30" w16cex:dateUtc="2020-07-18T12:52:00Z"/>
  <w16cex:commentExtensible w16cex:durableId="22BD7F76" w16cex:dateUtc="2020-07-18T13:02:00Z"/>
  <w16cex:commentExtensible w16cex:durableId="22BEB3BB" w16cex:dateUtc="2020-07-19T10:57:00Z"/>
  <w16cex:commentExtensible w16cex:durableId="22BEB4A8" w16cex:dateUtc="2020-07-19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CA86" w14:textId="77777777" w:rsidR="009F2C10" w:rsidRDefault="009F2C10" w:rsidP="00604673">
      <w:pPr>
        <w:spacing w:after="0" w:line="240" w:lineRule="auto"/>
      </w:pPr>
      <w:r>
        <w:separator/>
      </w:r>
    </w:p>
  </w:endnote>
  <w:endnote w:type="continuationSeparator" w:id="0">
    <w:p w14:paraId="46338DBA" w14:textId="77777777" w:rsidR="009F2C10" w:rsidRDefault="009F2C10" w:rsidP="00604673">
      <w:pPr>
        <w:spacing w:after="0" w:line="240" w:lineRule="auto"/>
      </w:pPr>
      <w:r>
        <w:continuationSeparator/>
      </w:r>
    </w:p>
  </w:endnote>
  <w:endnote w:type="continuationNotice" w:id="1">
    <w:p w14:paraId="6C83F622" w14:textId="77777777" w:rsidR="009F2C10" w:rsidRDefault="009F2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5BF5D" w14:textId="77777777" w:rsidR="009F2C10" w:rsidRDefault="009F2C10" w:rsidP="00604673">
      <w:pPr>
        <w:spacing w:after="0" w:line="240" w:lineRule="auto"/>
      </w:pPr>
      <w:r>
        <w:separator/>
      </w:r>
    </w:p>
  </w:footnote>
  <w:footnote w:type="continuationSeparator" w:id="0">
    <w:p w14:paraId="2718E7EE" w14:textId="77777777" w:rsidR="009F2C10" w:rsidRDefault="009F2C10" w:rsidP="00604673">
      <w:pPr>
        <w:spacing w:after="0" w:line="240" w:lineRule="auto"/>
      </w:pPr>
      <w:r>
        <w:continuationSeparator/>
      </w:r>
    </w:p>
  </w:footnote>
  <w:footnote w:type="continuationNotice" w:id="1">
    <w:p w14:paraId="152BD5B7" w14:textId="77777777" w:rsidR="009F2C10" w:rsidRDefault="009F2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2A37" w14:textId="3488B3B6" w:rsidR="009F2C10" w:rsidRPr="0063300C" w:rsidRDefault="009F2C10" w:rsidP="00E658D7">
    <w:pPr>
      <w:pStyle w:val="Header"/>
      <w:rPr>
        <w:rFonts w:ascii="Arial" w:hAnsi="Arial" w:cs="Arial"/>
        <w:lang w:val="en-GB"/>
      </w:rPr>
    </w:pPr>
    <w:r w:rsidRPr="00876975">
      <w:rPr>
        <w:rFonts w:ascii="Arial" w:hAnsi="Arial" w:cs="Arial"/>
        <w:sz w:val="20"/>
        <w:szCs w:val="20"/>
        <w:lang w:val="en-GB"/>
      </w:rPr>
      <w:t xml:space="preserve">LHE/20/15.COM/8.a – page </w:t>
    </w:r>
    <w:r w:rsidRPr="00876975">
      <w:rPr>
        <w:rStyle w:val="PageNumber"/>
        <w:rFonts w:ascii="Arial" w:hAnsi="Arial" w:cs="Arial"/>
        <w:sz w:val="20"/>
        <w:szCs w:val="20"/>
        <w:lang w:val="en-GB"/>
      </w:rPr>
      <w:fldChar w:fldCharType="begin"/>
    </w:r>
    <w:r w:rsidRPr="00876975">
      <w:rPr>
        <w:rStyle w:val="PageNumber"/>
        <w:rFonts w:ascii="Arial" w:hAnsi="Arial" w:cs="Arial"/>
        <w:sz w:val="20"/>
        <w:szCs w:val="20"/>
        <w:lang w:val="en-GB"/>
      </w:rPr>
      <w:instrText xml:space="preserve"> PAGE </w:instrText>
    </w:r>
    <w:r w:rsidRPr="00876975">
      <w:rPr>
        <w:rStyle w:val="PageNumber"/>
        <w:rFonts w:ascii="Arial" w:hAnsi="Arial" w:cs="Arial"/>
        <w:sz w:val="20"/>
        <w:szCs w:val="20"/>
        <w:lang w:val="en-GB"/>
      </w:rPr>
      <w:fldChar w:fldCharType="separate"/>
    </w:r>
    <w:r w:rsidRPr="00876975">
      <w:rPr>
        <w:rStyle w:val="PageNumber"/>
        <w:rFonts w:ascii="Arial" w:hAnsi="Arial" w:cs="Arial"/>
        <w:noProof/>
        <w:sz w:val="20"/>
        <w:szCs w:val="20"/>
        <w:lang w:val="en-GB"/>
      </w:rPr>
      <w:t>14</w:t>
    </w:r>
    <w:r w:rsidRPr="00876975">
      <w:rPr>
        <w:rStyle w:val="PageNumber"/>
        <w:rFonts w:ascii="Arial" w:hAnsi="Arial" w:cs="Arial"/>
        <w:sz w:val="20"/>
        <w:szCs w:val="20"/>
        <w:lang w:val="en-GB"/>
      </w:rPr>
      <w:fldChar w:fldCharType="end"/>
    </w:r>
  </w:p>
  <w:p w14:paraId="5412A840" w14:textId="77777777" w:rsidR="009F2C10" w:rsidRDefault="009F2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8819" w14:textId="7B6317D1" w:rsidR="009F2C10" w:rsidRPr="005E5E08" w:rsidRDefault="009F2C10" w:rsidP="00E658D7">
    <w:pPr>
      <w:pStyle w:val="Header"/>
      <w:jc w:val="right"/>
      <w:rPr>
        <w:rFonts w:ascii="Arial" w:hAnsi="Arial" w:cs="Arial"/>
        <w:lang w:val="en-GB"/>
      </w:rPr>
    </w:pPr>
    <w:r w:rsidRPr="00876975">
      <w:rPr>
        <w:rFonts w:ascii="Arial" w:hAnsi="Arial" w:cs="Arial"/>
        <w:sz w:val="20"/>
        <w:szCs w:val="20"/>
        <w:lang w:val="en-GB"/>
      </w:rPr>
      <w:t>LHE/20/15.COM/</w:t>
    </w:r>
    <w:r>
      <w:rPr>
        <w:rFonts w:ascii="Arial" w:hAnsi="Arial" w:cs="Arial"/>
        <w:sz w:val="20"/>
        <w:szCs w:val="20"/>
        <w:lang w:val="en-GB"/>
      </w:rPr>
      <w:t>8</w:t>
    </w:r>
    <w:r w:rsidRPr="00876975">
      <w:rPr>
        <w:rFonts w:ascii="Arial" w:hAnsi="Arial" w:cs="Arial"/>
        <w:sz w:val="20"/>
        <w:szCs w:val="20"/>
        <w:lang w:val="en-GB"/>
      </w:rPr>
      <w:t xml:space="preserve">.a – page </w:t>
    </w:r>
    <w:r w:rsidRPr="00876975">
      <w:rPr>
        <w:rStyle w:val="PageNumber"/>
        <w:rFonts w:ascii="Arial" w:hAnsi="Arial" w:cs="Arial"/>
        <w:sz w:val="20"/>
        <w:szCs w:val="20"/>
        <w:lang w:val="en-GB"/>
      </w:rPr>
      <w:fldChar w:fldCharType="begin"/>
    </w:r>
    <w:r w:rsidRPr="00876975">
      <w:rPr>
        <w:rStyle w:val="PageNumber"/>
        <w:rFonts w:ascii="Arial" w:hAnsi="Arial" w:cs="Arial"/>
        <w:sz w:val="20"/>
        <w:szCs w:val="20"/>
        <w:lang w:val="en-GB"/>
      </w:rPr>
      <w:instrText xml:space="preserve"> PAGE </w:instrText>
    </w:r>
    <w:r w:rsidRPr="00876975">
      <w:rPr>
        <w:rStyle w:val="PageNumber"/>
        <w:rFonts w:ascii="Arial" w:hAnsi="Arial" w:cs="Arial"/>
        <w:sz w:val="20"/>
        <w:szCs w:val="20"/>
        <w:lang w:val="en-GB"/>
      </w:rPr>
      <w:fldChar w:fldCharType="separate"/>
    </w:r>
    <w:r w:rsidRPr="00876975">
      <w:rPr>
        <w:rStyle w:val="PageNumber"/>
        <w:rFonts w:ascii="Arial" w:hAnsi="Arial" w:cs="Arial"/>
        <w:noProof/>
        <w:sz w:val="20"/>
        <w:szCs w:val="20"/>
        <w:lang w:val="en-GB"/>
      </w:rPr>
      <w:t>13</w:t>
    </w:r>
    <w:r w:rsidRPr="00876975">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EC3C" w14:textId="525F7E9A" w:rsidR="009F2C10" w:rsidRPr="00956620" w:rsidRDefault="009F2C10" w:rsidP="005E5E08">
    <w:pPr>
      <w:tabs>
        <w:tab w:val="center" w:pos="4536"/>
        <w:tab w:val="right" w:pos="9072"/>
      </w:tabs>
      <w:spacing w:after="520" w:line="240" w:lineRule="auto"/>
      <w:jc w:val="right"/>
      <w:rPr>
        <w:rFonts w:ascii="Arial" w:eastAsia="Times New Roman" w:hAnsi="Arial" w:cs="Arial"/>
        <w:b/>
        <w:color w:val="0070C0"/>
        <w:sz w:val="44"/>
        <w:szCs w:val="44"/>
        <w:lang w:val="pt-PT" w:eastAsia="fr-FR"/>
      </w:rPr>
    </w:pPr>
    <w:r w:rsidRPr="00E658D7">
      <w:rPr>
        <w:noProof/>
        <w:color w:val="0070C0"/>
        <w:lang w:val="sk-SK"/>
      </w:rPr>
      <w:drawing>
        <wp:anchor distT="0" distB="0" distL="114300" distR="114300" simplePos="0" relativeHeight="251657216" behindDoc="0" locked="0" layoutInCell="1" allowOverlap="1" wp14:anchorId="340D15A5" wp14:editId="6935B9E0">
          <wp:simplePos x="0" y="0"/>
          <wp:positionH relativeFrom="column">
            <wp:posOffset>-386080</wp:posOffset>
          </wp:positionH>
          <wp:positionV relativeFrom="page">
            <wp:posOffset>356235</wp:posOffset>
          </wp:positionV>
          <wp:extent cx="2228400" cy="1368000"/>
          <wp:effectExtent l="0" t="0" r="635" b="3810"/>
          <wp:wrapNone/>
          <wp:docPr id="10"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620">
      <w:rPr>
        <w:rFonts w:ascii="Arial" w:eastAsia="Times New Roman" w:hAnsi="Arial" w:cs="Arial"/>
        <w:b/>
        <w:color w:val="0070C0"/>
        <w:sz w:val="44"/>
        <w:szCs w:val="44"/>
        <w:lang w:val="pt-PT" w:eastAsia="fr-FR"/>
      </w:rPr>
      <w:t>15 COM</w:t>
    </w:r>
  </w:p>
  <w:p w14:paraId="5BC4BF8B" w14:textId="03DABDE9" w:rsidR="009F2C10" w:rsidRPr="00956620" w:rsidRDefault="009F2C10" w:rsidP="005E5E08">
    <w:pPr>
      <w:spacing w:after="0" w:line="240" w:lineRule="auto"/>
      <w:jc w:val="right"/>
      <w:rPr>
        <w:rFonts w:ascii="Arial" w:eastAsia="Times New Roman" w:hAnsi="Arial" w:cs="Arial"/>
        <w:b/>
        <w:color w:val="0070C0"/>
        <w:lang w:val="pt-PT" w:eastAsia="fr-FR"/>
      </w:rPr>
    </w:pPr>
    <w:r w:rsidRPr="00956620">
      <w:rPr>
        <w:rFonts w:ascii="Arial" w:eastAsia="Times New Roman" w:hAnsi="Arial" w:cs="Arial"/>
        <w:b/>
        <w:color w:val="0070C0"/>
        <w:lang w:val="pt-PT" w:eastAsia="fr-FR"/>
      </w:rPr>
      <w:t>LHE/20/15.COM</w:t>
    </w:r>
    <w:r>
      <w:rPr>
        <w:rFonts w:ascii="Arial" w:eastAsia="Times New Roman" w:hAnsi="Arial" w:cs="Arial"/>
        <w:b/>
        <w:color w:val="0070C0"/>
        <w:lang w:val="pt-PT" w:eastAsia="fr-FR"/>
      </w:rPr>
      <w:t>/</w:t>
    </w:r>
    <w:proofErr w:type="gramStart"/>
    <w:r>
      <w:rPr>
        <w:rFonts w:ascii="Arial" w:eastAsia="Times New Roman" w:hAnsi="Arial" w:cs="Arial"/>
        <w:b/>
        <w:color w:val="0070C0"/>
        <w:lang w:val="pt-PT" w:eastAsia="fr-FR"/>
      </w:rPr>
      <w:t>8.a</w:t>
    </w:r>
    <w:proofErr w:type="gramEnd"/>
  </w:p>
  <w:p w14:paraId="25F51A2E" w14:textId="188720E2" w:rsidR="009F2C10" w:rsidRPr="00956620" w:rsidRDefault="009F2C10" w:rsidP="005E5E08">
    <w:pPr>
      <w:spacing w:after="0" w:line="240" w:lineRule="auto"/>
      <w:jc w:val="right"/>
      <w:rPr>
        <w:rFonts w:ascii="Arial" w:eastAsia="Times New Roman" w:hAnsi="Arial" w:cs="Arial"/>
        <w:b/>
        <w:color w:val="0070C0"/>
        <w:lang w:val="pt-PT" w:eastAsia="fr-FR"/>
      </w:rPr>
    </w:pPr>
    <w:r w:rsidRPr="00956620">
      <w:rPr>
        <w:rFonts w:ascii="Arial" w:eastAsia="Times New Roman" w:hAnsi="Arial" w:cs="Arial"/>
        <w:b/>
        <w:color w:val="0070C0"/>
        <w:lang w:val="pt-PT" w:eastAsia="fr-FR"/>
      </w:rPr>
      <w:t xml:space="preserve">Paris, </w:t>
    </w:r>
    <w:r>
      <w:rPr>
        <w:rFonts w:ascii="Arial" w:eastAsia="Times New Roman" w:hAnsi="Arial" w:cs="Arial"/>
        <w:b/>
        <w:color w:val="0070C0"/>
        <w:lang w:val="pt-PT" w:eastAsia="fr-FR"/>
      </w:rPr>
      <w:t xml:space="preserve">16 </w:t>
    </w:r>
    <w:proofErr w:type="spellStart"/>
    <w:r>
      <w:rPr>
        <w:rFonts w:ascii="Arial" w:eastAsia="Times New Roman" w:hAnsi="Arial" w:cs="Arial"/>
        <w:b/>
        <w:color w:val="0070C0"/>
        <w:lang w:val="pt-PT" w:eastAsia="fr-FR"/>
      </w:rPr>
      <w:t>November</w:t>
    </w:r>
    <w:proofErr w:type="spellEnd"/>
    <w:r w:rsidRPr="00956620">
      <w:rPr>
        <w:rFonts w:ascii="Arial" w:eastAsia="Times New Roman" w:hAnsi="Arial" w:cs="Arial"/>
        <w:b/>
        <w:color w:val="0070C0"/>
        <w:lang w:val="pt-PT" w:eastAsia="fr-FR"/>
      </w:rPr>
      <w:t xml:space="preserve"> 2020</w:t>
    </w:r>
  </w:p>
  <w:p w14:paraId="46FA12A7" w14:textId="3612A11B" w:rsidR="009F2C10" w:rsidRPr="00956620" w:rsidRDefault="009F2C10" w:rsidP="005E5E08">
    <w:pPr>
      <w:spacing w:after="0" w:line="240" w:lineRule="auto"/>
      <w:jc w:val="right"/>
      <w:rPr>
        <w:rFonts w:ascii="Times New Roman" w:eastAsia="Malgun Gothic" w:hAnsi="Times New Roman" w:cs="Arial"/>
        <w:b/>
        <w:color w:val="0070C0"/>
        <w:lang w:val="pt-PT" w:eastAsia="ko-KR"/>
      </w:rPr>
    </w:pPr>
    <w:r w:rsidRPr="00956620">
      <w:rPr>
        <w:rFonts w:ascii="Arial" w:eastAsia="Times New Roman" w:hAnsi="Arial" w:cs="Arial"/>
        <w:b/>
        <w:color w:val="0070C0"/>
        <w:lang w:val="pt-PT" w:eastAsia="fr-FR"/>
      </w:rPr>
      <w:t>Original: English</w:t>
    </w:r>
  </w:p>
  <w:p w14:paraId="35EF7529" w14:textId="10DC81FC" w:rsidR="009F2C10" w:rsidRPr="0032395E" w:rsidRDefault="009F2C10">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A7"/>
    <w:multiLevelType w:val="multilevel"/>
    <w:tmpl w:val="4E6A8C3A"/>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8AC6DF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A1C00"/>
    <w:multiLevelType w:val="multilevel"/>
    <w:tmpl w:val="A7EA276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BBC6582"/>
    <w:multiLevelType w:val="hybridMultilevel"/>
    <w:tmpl w:val="0784D5E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0D6823"/>
    <w:multiLevelType w:val="hybridMultilevel"/>
    <w:tmpl w:val="0DA84120"/>
    <w:lvl w:ilvl="0" w:tplc="E7F8C808">
      <w:start w:val="6"/>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1">
    <w:nsid w:val="16E61D4A"/>
    <w:multiLevelType w:val="hybridMultilevel"/>
    <w:tmpl w:val="281074DA"/>
    <w:lvl w:ilvl="0" w:tplc="0409000F">
      <w:start w:val="1"/>
      <w:numFmt w:val="decimal"/>
      <w:lvlText w:val="%1."/>
      <w:lvlJc w:val="left"/>
      <w:pPr>
        <w:ind w:left="786"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48385C"/>
    <w:multiLevelType w:val="hybridMultilevel"/>
    <w:tmpl w:val="DC58D95C"/>
    <w:lvl w:ilvl="0" w:tplc="197E7008">
      <w:start w:val="3"/>
      <w:numFmt w:val="decimal"/>
      <w:lvlText w:val="%1."/>
      <w:lvlJc w:val="left"/>
      <w:pPr>
        <w:ind w:left="720" w:hanging="360"/>
      </w:pPr>
      <w:rPr>
        <w:rFonts w:asciiTheme="minorBidi" w:hAnsiTheme="minorBid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C174E"/>
    <w:multiLevelType w:val="multilevel"/>
    <w:tmpl w:val="EE9C9464"/>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9FF1A39"/>
    <w:multiLevelType w:val="hybridMultilevel"/>
    <w:tmpl w:val="8A2E7A96"/>
    <w:lvl w:ilvl="0" w:tplc="C8E6B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419E14D0"/>
    <w:multiLevelType w:val="hybridMultilevel"/>
    <w:tmpl w:val="281074DA"/>
    <w:lvl w:ilvl="0" w:tplc="0409000F">
      <w:start w:val="1"/>
      <w:numFmt w:val="decimal"/>
      <w:lvlText w:val="%1."/>
      <w:lvlJc w:val="left"/>
      <w:pPr>
        <w:ind w:left="720"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41F1068B"/>
    <w:multiLevelType w:val="hybridMultilevel"/>
    <w:tmpl w:val="281074DA"/>
    <w:lvl w:ilvl="0" w:tplc="0409000F">
      <w:start w:val="1"/>
      <w:numFmt w:val="decimal"/>
      <w:lvlText w:val="%1."/>
      <w:lvlJc w:val="left"/>
      <w:pPr>
        <w:ind w:left="720"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05816"/>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8EE1119"/>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1">
    <w:nsid w:val="4B720FDE"/>
    <w:multiLevelType w:val="hybridMultilevel"/>
    <w:tmpl w:val="6374E3F2"/>
    <w:lvl w:ilvl="0" w:tplc="5546CD64">
      <w:start w:val="1"/>
      <w:numFmt w:val="decimal"/>
      <w:lvlText w:val="%1."/>
      <w:lvlJc w:val="left"/>
      <w:pPr>
        <w:ind w:left="2520" w:hanging="360"/>
      </w:pPr>
      <w:rPr>
        <w:rFonts w:ascii="Arial" w:hAnsi="Arial" w:cs="Arial" w:hint="default"/>
      </w:r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E7117AC"/>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FCC0E90"/>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1">
    <w:nsid w:val="57E81BA6"/>
    <w:multiLevelType w:val="hybridMultilevel"/>
    <w:tmpl w:val="281074DA"/>
    <w:lvl w:ilvl="0" w:tplc="0409000F">
      <w:start w:val="1"/>
      <w:numFmt w:val="decimal"/>
      <w:lvlText w:val="%1."/>
      <w:lvlJc w:val="left"/>
      <w:pPr>
        <w:ind w:left="2520" w:hanging="360"/>
      </w:p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99597B"/>
    <w:multiLevelType w:val="hybridMultilevel"/>
    <w:tmpl w:val="08C4B470"/>
    <w:lvl w:ilvl="0" w:tplc="C6CAEED2">
      <w:start w:val="1"/>
      <w:numFmt w:val="decimal"/>
      <w:lvlText w:val="%1."/>
      <w:lvlJc w:val="left"/>
      <w:pPr>
        <w:ind w:left="1440" w:hanging="360"/>
      </w:pPr>
      <w:rPr>
        <w:rFonts w:ascii="Arial" w:eastAsiaTheme="minorEastAsia"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9360BA2"/>
    <w:multiLevelType w:val="multilevel"/>
    <w:tmpl w:val="326C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FA1CCC"/>
    <w:multiLevelType w:val="hybridMultilevel"/>
    <w:tmpl w:val="0F162A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69131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77530290"/>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1">
    <w:nsid w:val="793D5F4D"/>
    <w:multiLevelType w:val="hybridMultilevel"/>
    <w:tmpl w:val="281074DA"/>
    <w:lvl w:ilvl="0" w:tplc="0409000F">
      <w:start w:val="1"/>
      <w:numFmt w:val="decimal"/>
      <w:lvlText w:val="%1."/>
      <w:lvlJc w:val="left"/>
      <w:pPr>
        <w:ind w:left="2520" w:hanging="360"/>
      </w:p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C2C050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6"/>
  </w:num>
  <w:num w:numId="2">
    <w:abstractNumId w:val="26"/>
  </w:num>
  <w:num w:numId="3">
    <w:abstractNumId w:val="10"/>
  </w:num>
  <w:num w:numId="4">
    <w:abstractNumId w:val="21"/>
  </w:num>
  <w:num w:numId="5">
    <w:abstractNumId w:val="16"/>
  </w:num>
  <w:num w:numId="6">
    <w:abstractNumId w:val="14"/>
  </w:num>
  <w:num w:numId="7">
    <w:abstractNumId w:val="1"/>
  </w:num>
  <w:num w:numId="8">
    <w:abstractNumId w:val="17"/>
  </w:num>
  <w:num w:numId="9">
    <w:abstractNumId w:val="4"/>
  </w:num>
  <w:num w:numId="10">
    <w:abstractNumId w:val="25"/>
  </w:num>
  <w:num w:numId="11">
    <w:abstractNumId w:val="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3"/>
  </w:num>
  <w:num w:numId="16">
    <w:abstractNumId w:val="9"/>
  </w:num>
  <w:num w:numId="17">
    <w:abstractNumId w:val="28"/>
  </w:num>
  <w:num w:numId="18">
    <w:abstractNumId w:val="5"/>
  </w:num>
  <w:num w:numId="19">
    <w:abstractNumId w:val="19"/>
  </w:num>
  <w:num w:numId="20">
    <w:abstractNumId w:val="24"/>
  </w:num>
  <w:num w:numId="21">
    <w:abstractNumId w:val="12"/>
  </w:num>
  <w:num w:numId="22">
    <w:abstractNumId w:val="11"/>
  </w:num>
  <w:num w:numId="23">
    <w:abstractNumId w:val="18"/>
  </w:num>
  <w:num w:numId="24">
    <w:abstractNumId w:val="27"/>
  </w:num>
  <w:num w:numId="25">
    <w:abstractNumId w:val="15"/>
  </w:num>
  <w:num w:numId="26">
    <w:abstractNumId w:val="0"/>
  </w:num>
  <w:num w:numId="27">
    <w:abstractNumId w:val="8"/>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20"/>
  <w:hyphenationZone w:val="425"/>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8F"/>
    <w:rsid w:val="000129BF"/>
    <w:rsid w:val="0001661F"/>
    <w:rsid w:val="00025BBE"/>
    <w:rsid w:val="000304AF"/>
    <w:rsid w:val="00045267"/>
    <w:rsid w:val="000511F9"/>
    <w:rsid w:val="000529B2"/>
    <w:rsid w:val="000550A0"/>
    <w:rsid w:val="00057826"/>
    <w:rsid w:val="00057E05"/>
    <w:rsid w:val="0006200A"/>
    <w:rsid w:val="00067F41"/>
    <w:rsid w:val="00071A6C"/>
    <w:rsid w:val="00072D62"/>
    <w:rsid w:val="00080FD0"/>
    <w:rsid w:val="00092ADC"/>
    <w:rsid w:val="00093B5C"/>
    <w:rsid w:val="000A1C27"/>
    <w:rsid w:val="000B54B8"/>
    <w:rsid w:val="000C4C24"/>
    <w:rsid w:val="000C4E95"/>
    <w:rsid w:val="000D716D"/>
    <w:rsid w:val="00110C20"/>
    <w:rsid w:val="00113D00"/>
    <w:rsid w:val="00116C1A"/>
    <w:rsid w:val="00125998"/>
    <w:rsid w:val="0013092A"/>
    <w:rsid w:val="00133B35"/>
    <w:rsid w:val="00134FB3"/>
    <w:rsid w:val="001372B9"/>
    <w:rsid w:val="00141DE6"/>
    <w:rsid w:val="001438BD"/>
    <w:rsid w:val="00173530"/>
    <w:rsid w:val="00177B23"/>
    <w:rsid w:val="001819D0"/>
    <w:rsid w:val="00183193"/>
    <w:rsid w:val="00187C9C"/>
    <w:rsid w:val="001909CF"/>
    <w:rsid w:val="001A6CEE"/>
    <w:rsid w:val="001B1389"/>
    <w:rsid w:val="001B39F4"/>
    <w:rsid w:val="001B6E69"/>
    <w:rsid w:val="001D16CB"/>
    <w:rsid w:val="001D4384"/>
    <w:rsid w:val="001D4D2B"/>
    <w:rsid w:val="001F45DE"/>
    <w:rsid w:val="002001C9"/>
    <w:rsid w:val="00200FD9"/>
    <w:rsid w:val="00222FC8"/>
    <w:rsid w:val="00227E18"/>
    <w:rsid w:val="00232D60"/>
    <w:rsid w:val="00240377"/>
    <w:rsid w:val="00250B2E"/>
    <w:rsid w:val="002608B2"/>
    <w:rsid w:val="002623B7"/>
    <w:rsid w:val="00262C40"/>
    <w:rsid w:val="00271380"/>
    <w:rsid w:val="002736D4"/>
    <w:rsid w:val="002803F1"/>
    <w:rsid w:val="00281535"/>
    <w:rsid w:val="002936B8"/>
    <w:rsid w:val="00296F44"/>
    <w:rsid w:val="002A4AF9"/>
    <w:rsid w:val="002A58D5"/>
    <w:rsid w:val="002B02DD"/>
    <w:rsid w:val="002B2CCF"/>
    <w:rsid w:val="002B2D37"/>
    <w:rsid w:val="002B411C"/>
    <w:rsid w:val="002E4FA7"/>
    <w:rsid w:val="002F003D"/>
    <w:rsid w:val="00315F64"/>
    <w:rsid w:val="0032395E"/>
    <w:rsid w:val="00323963"/>
    <w:rsid w:val="003255CF"/>
    <w:rsid w:val="0032571E"/>
    <w:rsid w:val="00331675"/>
    <w:rsid w:val="00331B91"/>
    <w:rsid w:val="00343267"/>
    <w:rsid w:val="00344AE7"/>
    <w:rsid w:val="00345C6F"/>
    <w:rsid w:val="00346CDC"/>
    <w:rsid w:val="00363273"/>
    <w:rsid w:val="003733F0"/>
    <w:rsid w:val="0037441A"/>
    <w:rsid w:val="00377A56"/>
    <w:rsid w:val="00381CC7"/>
    <w:rsid w:val="003833AE"/>
    <w:rsid w:val="0039317A"/>
    <w:rsid w:val="003A74C7"/>
    <w:rsid w:val="003B283E"/>
    <w:rsid w:val="003B32B3"/>
    <w:rsid w:val="003B5D4C"/>
    <w:rsid w:val="0040672F"/>
    <w:rsid w:val="00413BDA"/>
    <w:rsid w:val="00416D7A"/>
    <w:rsid w:val="004267C7"/>
    <w:rsid w:val="00437AF6"/>
    <w:rsid w:val="0044592C"/>
    <w:rsid w:val="0046269C"/>
    <w:rsid w:val="00462BA2"/>
    <w:rsid w:val="00467192"/>
    <w:rsid w:val="00470B14"/>
    <w:rsid w:val="00470D7D"/>
    <w:rsid w:val="0047318B"/>
    <w:rsid w:val="00474DD9"/>
    <w:rsid w:val="004759A1"/>
    <w:rsid w:val="004770E5"/>
    <w:rsid w:val="004834A1"/>
    <w:rsid w:val="00484A49"/>
    <w:rsid w:val="00485308"/>
    <w:rsid w:val="00490874"/>
    <w:rsid w:val="004C68EF"/>
    <w:rsid w:val="004E00BB"/>
    <w:rsid w:val="00505451"/>
    <w:rsid w:val="005130F5"/>
    <w:rsid w:val="00521385"/>
    <w:rsid w:val="005471E4"/>
    <w:rsid w:val="00552294"/>
    <w:rsid w:val="0055576C"/>
    <w:rsid w:val="005623FF"/>
    <w:rsid w:val="00563BFE"/>
    <w:rsid w:val="00577EA2"/>
    <w:rsid w:val="00594364"/>
    <w:rsid w:val="00595525"/>
    <w:rsid w:val="005A23FF"/>
    <w:rsid w:val="005B4235"/>
    <w:rsid w:val="005C0501"/>
    <w:rsid w:val="005C103E"/>
    <w:rsid w:val="005C4356"/>
    <w:rsid w:val="005D4514"/>
    <w:rsid w:val="005E593C"/>
    <w:rsid w:val="005E5E08"/>
    <w:rsid w:val="005F28CF"/>
    <w:rsid w:val="00604673"/>
    <w:rsid w:val="00606522"/>
    <w:rsid w:val="00616B51"/>
    <w:rsid w:val="00622D41"/>
    <w:rsid w:val="00632364"/>
    <w:rsid w:val="006336AD"/>
    <w:rsid w:val="00637E0D"/>
    <w:rsid w:val="006417DA"/>
    <w:rsid w:val="00645874"/>
    <w:rsid w:val="00652753"/>
    <w:rsid w:val="00662A8D"/>
    <w:rsid w:val="0066478A"/>
    <w:rsid w:val="006729E4"/>
    <w:rsid w:val="00677636"/>
    <w:rsid w:val="00681388"/>
    <w:rsid w:val="00683025"/>
    <w:rsid w:val="006A2995"/>
    <w:rsid w:val="006A2BF9"/>
    <w:rsid w:val="006A3085"/>
    <w:rsid w:val="006C6545"/>
    <w:rsid w:val="006D54CC"/>
    <w:rsid w:val="006D7A71"/>
    <w:rsid w:val="006E33FA"/>
    <w:rsid w:val="006F2718"/>
    <w:rsid w:val="006F5D4F"/>
    <w:rsid w:val="00702153"/>
    <w:rsid w:val="00705787"/>
    <w:rsid w:val="0070775B"/>
    <w:rsid w:val="00720C06"/>
    <w:rsid w:val="0072187A"/>
    <w:rsid w:val="00723F95"/>
    <w:rsid w:val="00724EA3"/>
    <w:rsid w:val="00726D27"/>
    <w:rsid w:val="0076335A"/>
    <w:rsid w:val="00767633"/>
    <w:rsid w:val="00775DC4"/>
    <w:rsid w:val="00793235"/>
    <w:rsid w:val="007A467E"/>
    <w:rsid w:val="007C70CD"/>
    <w:rsid w:val="007C7359"/>
    <w:rsid w:val="007D64D4"/>
    <w:rsid w:val="007E4DC9"/>
    <w:rsid w:val="007F4DE6"/>
    <w:rsid w:val="008000EB"/>
    <w:rsid w:val="0081084B"/>
    <w:rsid w:val="00836171"/>
    <w:rsid w:val="00846AE8"/>
    <w:rsid w:val="00846C51"/>
    <w:rsid w:val="0085135B"/>
    <w:rsid w:val="008568C2"/>
    <w:rsid w:val="00876975"/>
    <w:rsid w:val="00881A7E"/>
    <w:rsid w:val="00891397"/>
    <w:rsid w:val="008924EB"/>
    <w:rsid w:val="008A1C2D"/>
    <w:rsid w:val="008A1DFE"/>
    <w:rsid w:val="008B3C61"/>
    <w:rsid w:val="008B51D2"/>
    <w:rsid w:val="008B77C6"/>
    <w:rsid w:val="008C395D"/>
    <w:rsid w:val="008C4649"/>
    <w:rsid w:val="008C58C0"/>
    <w:rsid w:val="008C5BC9"/>
    <w:rsid w:val="008D3BBE"/>
    <w:rsid w:val="00911EBB"/>
    <w:rsid w:val="009309F4"/>
    <w:rsid w:val="0093279E"/>
    <w:rsid w:val="0093717A"/>
    <w:rsid w:val="00956620"/>
    <w:rsid w:val="00961628"/>
    <w:rsid w:val="00962A53"/>
    <w:rsid w:val="0096341D"/>
    <w:rsid w:val="009951DB"/>
    <w:rsid w:val="009A0032"/>
    <w:rsid w:val="009A4A3B"/>
    <w:rsid w:val="009B4F9D"/>
    <w:rsid w:val="009B7DEE"/>
    <w:rsid w:val="009C42FF"/>
    <w:rsid w:val="009C598C"/>
    <w:rsid w:val="009D528F"/>
    <w:rsid w:val="009E5F1C"/>
    <w:rsid w:val="009F2C10"/>
    <w:rsid w:val="009F34ED"/>
    <w:rsid w:val="00A00B50"/>
    <w:rsid w:val="00A02708"/>
    <w:rsid w:val="00A12D67"/>
    <w:rsid w:val="00A16155"/>
    <w:rsid w:val="00A207E6"/>
    <w:rsid w:val="00A24778"/>
    <w:rsid w:val="00A26197"/>
    <w:rsid w:val="00A3063D"/>
    <w:rsid w:val="00A42560"/>
    <w:rsid w:val="00A462FB"/>
    <w:rsid w:val="00A5317C"/>
    <w:rsid w:val="00A54763"/>
    <w:rsid w:val="00A55004"/>
    <w:rsid w:val="00A614E0"/>
    <w:rsid w:val="00A73A87"/>
    <w:rsid w:val="00A76242"/>
    <w:rsid w:val="00A87CF1"/>
    <w:rsid w:val="00A90302"/>
    <w:rsid w:val="00A95C61"/>
    <w:rsid w:val="00AA129E"/>
    <w:rsid w:val="00AA74D0"/>
    <w:rsid w:val="00AA7915"/>
    <w:rsid w:val="00AB61C1"/>
    <w:rsid w:val="00AC1477"/>
    <w:rsid w:val="00AC456D"/>
    <w:rsid w:val="00AC46D9"/>
    <w:rsid w:val="00AC6D03"/>
    <w:rsid w:val="00AD245C"/>
    <w:rsid w:val="00AE0F24"/>
    <w:rsid w:val="00AE422E"/>
    <w:rsid w:val="00AE75BE"/>
    <w:rsid w:val="00AE7BA5"/>
    <w:rsid w:val="00AF54FA"/>
    <w:rsid w:val="00B0237E"/>
    <w:rsid w:val="00B03CE6"/>
    <w:rsid w:val="00B06855"/>
    <w:rsid w:val="00B101A9"/>
    <w:rsid w:val="00B127AD"/>
    <w:rsid w:val="00B21C4F"/>
    <w:rsid w:val="00B227FA"/>
    <w:rsid w:val="00B305FF"/>
    <w:rsid w:val="00B343A6"/>
    <w:rsid w:val="00B3663A"/>
    <w:rsid w:val="00B448FF"/>
    <w:rsid w:val="00B70E40"/>
    <w:rsid w:val="00B76012"/>
    <w:rsid w:val="00B9279C"/>
    <w:rsid w:val="00B95DF2"/>
    <w:rsid w:val="00BA3AB9"/>
    <w:rsid w:val="00BB1874"/>
    <w:rsid w:val="00BC0D92"/>
    <w:rsid w:val="00BC2EA7"/>
    <w:rsid w:val="00BC50AD"/>
    <w:rsid w:val="00BE28AA"/>
    <w:rsid w:val="00BF70A1"/>
    <w:rsid w:val="00C061F4"/>
    <w:rsid w:val="00C07AE6"/>
    <w:rsid w:val="00C128FD"/>
    <w:rsid w:val="00C13467"/>
    <w:rsid w:val="00C13DED"/>
    <w:rsid w:val="00C2083D"/>
    <w:rsid w:val="00C2379A"/>
    <w:rsid w:val="00C2695F"/>
    <w:rsid w:val="00C26D19"/>
    <w:rsid w:val="00C27F8F"/>
    <w:rsid w:val="00C329EE"/>
    <w:rsid w:val="00C45331"/>
    <w:rsid w:val="00C524A6"/>
    <w:rsid w:val="00C70B3C"/>
    <w:rsid w:val="00C71D46"/>
    <w:rsid w:val="00C823B5"/>
    <w:rsid w:val="00C95BD8"/>
    <w:rsid w:val="00CA2BD2"/>
    <w:rsid w:val="00CB6CA8"/>
    <w:rsid w:val="00CD230B"/>
    <w:rsid w:val="00CE39D1"/>
    <w:rsid w:val="00CF1422"/>
    <w:rsid w:val="00CF1AFF"/>
    <w:rsid w:val="00CF4A9C"/>
    <w:rsid w:val="00D00C51"/>
    <w:rsid w:val="00D1445B"/>
    <w:rsid w:val="00D222D9"/>
    <w:rsid w:val="00D342B2"/>
    <w:rsid w:val="00D54A4F"/>
    <w:rsid w:val="00D61371"/>
    <w:rsid w:val="00D61C13"/>
    <w:rsid w:val="00D667CA"/>
    <w:rsid w:val="00D83A1A"/>
    <w:rsid w:val="00D85301"/>
    <w:rsid w:val="00D86002"/>
    <w:rsid w:val="00D9252D"/>
    <w:rsid w:val="00D95D48"/>
    <w:rsid w:val="00DA4C29"/>
    <w:rsid w:val="00DB0259"/>
    <w:rsid w:val="00DC0CCA"/>
    <w:rsid w:val="00DC3607"/>
    <w:rsid w:val="00DD1FC1"/>
    <w:rsid w:val="00E040F8"/>
    <w:rsid w:val="00E12C5E"/>
    <w:rsid w:val="00E238BE"/>
    <w:rsid w:val="00E31606"/>
    <w:rsid w:val="00E34101"/>
    <w:rsid w:val="00E4489C"/>
    <w:rsid w:val="00E44DFA"/>
    <w:rsid w:val="00E51877"/>
    <w:rsid w:val="00E621EF"/>
    <w:rsid w:val="00E658D7"/>
    <w:rsid w:val="00E70EAF"/>
    <w:rsid w:val="00E92981"/>
    <w:rsid w:val="00EA1C8B"/>
    <w:rsid w:val="00EA695B"/>
    <w:rsid w:val="00EB29AE"/>
    <w:rsid w:val="00EB79E9"/>
    <w:rsid w:val="00EC13F4"/>
    <w:rsid w:val="00F10D16"/>
    <w:rsid w:val="00F1491B"/>
    <w:rsid w:val="00F26CFA"/>
    <w:rsid w:val="00F40587"/>
    <w:rsid w:val="00F42ACC"/>
    <w:rsid w:val="00F4388E"/>
    <w:rsid w:val="00F501E6"/>
    <w:rsid w:val="00F55FFA"/>
    <w:rsid w:val="00F73FB2"/>
    <w:rsid w:val="00F754B9"/>
    <w:rsid w:val="00F7599A"/>
    <w:rsid w:val="00F76422"/>
    <w:rsid w:val="00F848D2"/>
    <w:rsid w:val="00F875B3"/>
    <w:rsid w:val="00F93BB1"/>
    <w:rsid w:val="00FA2A29"/>
    <w:rsid w:val="00FB4257"/>
    <w:rsid w:val="00FB6D0D"/>
    <w:rsid w:val="00FB7376"/>
    <w:rsid w:val="00FC04D4"/>
    <w:rsid w:val="00FC285D"/>
    <w:rsid w:val="00FD7036"/>
    <w:rsid w:val="00FE6A9C"/>
    <w:rsid w:val="00FF49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92A787"/>
  <w15:chartTrackingRefBased/>
  <w15:docId w15:val="{AFD0744E-8D5A-4B5B-BC7C-EC22DE9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8F"/>
    <w:pPr>
      <w:ind w:left="720"/>
      <w:contextualSpacing/>
    </w:pPr>
  </w:style>
  <w:style w:type="paragraph" w:styleId="Header">
    <w:name w:val="header"/>
    <w:basedOn w:val="Normal"/>
    <w:link w:val="HeaderChar"/>
    <w:unhideWhenUsed/>
    <w:rsid w:val="00604673"/>
    <w:pPr>
      <w:tabs>
        <w:tab w:val="center" w:pos="4680"/>
        <w:tab w:val="right" w:pos="9360"/>
      </w:tabs>
      <w:spacing w:after="0" w:line="240" w:lineRule="auto"/>
    </w:pPr>
  </w:style>
  <w:style w:type="character" w:customStyle="1" w:styleId="HeaderChar">
    <w:name w:val="Header Char"/>
    <w:basedOn w:val="DefaultParagraphFont"/>
    <w:link w:val="Header"/>
    <w:rsid w:val="00604673"/>
  </w:style>
  <w:style w:type="paragraph" w:styleId="Footer">
    <w:name w:val="footer"/>
    <w:basedOn w:val="Normal"/>
    <w:link w:val="FooterChar"/>
    <w:uiPriority w:val="99"/>
    <w:unhideWhenUsed/>
    <w:rsid w:val="0060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73"/>
  </w:style>
  <w:style w:type="paragraph" w:customStyle="1" w:styleId="Style1">
    <w:name w:val="Style1"/>
    <w:basedOn w:val="Normal"/>
    <w:link w:val="Style1Char"/>
    <w:qFormat/>
    <w:rsid w:val="00604673"/>
    <w:pPr>
      <w:tabs>
        <w:tab w:val="left" w:pos="1134"/>
        <w:tab w:val="left" w:pos="1701"/>
        <w:tab w:val="left" w:pos="2268"/>
      </w:tabs>
      <w:spacing w:before="120" w:after="120" w:line="240" w:lineRule="auto"/>
      <w:jc w:val="both"/>
    </w:pPr>
    <w:rPr>
      <w:rFonts w:ascii="Arial" w:eastAsia="Times New Roman" w:hAnsi="Arial" w:cs="Arial"/>
      <w:lang w:val="en-GB" w:eastAsia="fr-FR"/>
    </w:rPr>
  </w:style>
  <w:style w:type="character" w:customStyle="1" w:styleId="Style1Char">
    <w:name w:val="Style1 Char"/>
    <w:basedOn w:val="DefaultParagraphFont"/>
    <w:link w:val="Style1"/>
    <w:rsid w:val="00604673"/>
    <w:rPr>
      <w:rFonts w:ascii="Arial" w:eastAsia="Times New Roman" w:hAnsi="Arial" w:cs="Arial"/>
      <w:lang w:val="en-GB" w:eastAsia="fr-FR"/>
    </w:rPr>
  </w:style>
  <w:style w:type="numbering" w:customStyle="1" w:styleId="Headingsubdecision">
    <w:name w:val="Heading sub decision"/>
    <w:uiPriority w:val="99"/>
    <w:rsid w:val="00025BBE"/>
    <w:pPr>
      <w:numPr>
        <w:numId w:val="4"/>
      </w:numPr>
    </w:pPr>
  </w:style>
  <w:style w:type="paragraph" w:styleId="BalloonText">
    <w:name w:val="Balloon Text"/>
    <w:basedOn w:val="Normal"/>
    <w:link w:val="BalloonTextChar"/>
    <w:uiPriority w:val="99"/>
    <w:semiHidden/>
    <w:unhideWhenUsed/>
    <w:rsid w:val="00374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1A"/>
    <w:rPr>
      <w:rFonts w:ascii="Segoe UI" w:hAnsi="Segoe UI" w:cs="Segoe UI"/>
      <w:sz w:val="18"/>
      <w:szCs w:val="18"/>
    </w:rPr>
  </w:style>
  <w:style w:type="character" w:styleId="Hyperlink">
    <w:name w:val="Hyperlink"/>
    <w:uiPriority w:val="99"/>
    <w:rsid w:val="00E44DFA"/>
    <w:rPr>
      <w:rFonts w:cs="Times New Roman"/>
      <w:color w:val="0000FF"/>
      <w:u w:val="single"/>
    </w:rPr>
  </w:style>
  <w:style w:type="character" w:styleId="FollowedHyperlink">
    <w:name w:val="FollowedHyperlink"/>
    <w:basedOn w:val="DefaultParagraphFont"/>
    <w:uiPriority w:val="99"/>
    <w:semiHidden/>
    <w:unhideWhenUsed/>
    <w:rsid w:val="00E44DFA"/>
    <w:rPr>
      <w:color w:val="954F72" w:themeColor="followedHyperlink"/>
      <w:u w:val="single"/>
    </w:rPr>
  </w:style>
  <w:style w:type="character" w:styleId="CommentReference">
    <w:name w:val="annotation reference"/>
    <w:basedOn w:val="DefaultParagraphFont"/>
    <w:uiPriority w:val="99"/>
    <w:semiHidden/>
    <w:unhideWhenUsed/>
    <w:rsid w:val="00271380"/>
    <w:rPr>
      <w:sz w:val="16"/>
      <w:szCs w:val="16"/>
    </w:rPr>
  </w:style>
  <w:style w:type="paragraph" w:styleId="CommentText">
    <w:name w:val="annotation text"/>
    <w:basedOn w:val="Normal"/>
    <w:link w:val="CommentTextChar"/>
    <w:uiPriority w:val="99"/>
    <w:unhideWhenUsed/>
    <w:rsid w:val="00271380"/>
    <w:pPr>
      <w:spacing w:line="240" w:lineRule="auto"/>
    </w:pPr>
    <w:rPr>
      <w:sz w:val="20"/>
      <w:szCs w:val="20"/>
    </w:rPr>
  </w:style>
  <w:style w:type="character" w:customStyle="1" w:styleId="CommentTextChar">
    <w:name w:val="Comment Text Char"/>
    <w:basedOn w:val="DefaultParagraphFont"/>
    <w:link w:val="CommentText"/>
    <w:uiPriority w:val="99"/>
    <w:rsid w:val="00271380"/>
    <w:rPr>
      <w:sz w:val="20"/>
      <w:szCs w:val="20"/>
    </w:rPr>
  </w:style>
  <w:style w:type="paragraph" w:styleId="CommentSubject">
    <w:name w:val="annotation subject"/>
    <w:basedOn w:val="CommentText"/>
    <w:next w:val="CommentText"/>
    <w:link w:val="CommentSubjectChar"/>
    <w:uiPriority w:val="99"/>
    <w:semiHidden/>
    <w:unhideWhenUsed/>
    <w:rsid w:val="00271380"/>
    <w:rPr>
      <w:b/>
      <w:bCs/>
    </w:rPr>
  </w:style>
  <w:style w:type="character" w:customStyle="1" w:styleId="CommentSubjectChar">
    <w:name w:val="Comment Subject Char"/>
    <w:basedOn w:val="CommentTextChar"/>
    <w:link w:val="CommentSubject"/>
    <w:uiPriority w:val="99"/>
    <w:semiHidden/>
    <w:rsid w:val="00271380"/>
    <w:rPr>
      <w:b/>
      <w:bCs/>
      <w:sz w:val="20"/>
      <w:szCs w:val="20"/>
    </w:rPr>
  </w:style>
  <w:style w:type="paragraph" w:styleId="Revision">
    <w:name w:val="Revision"/>
    <w:hidden/>
    <w:uiPriority w:val="99"/>
    <w:semiHidden/>
    <w:rsid w:val="00E12C5E"/>
    <w:pPr>
      <w:spacing w:after="0" w:line="240" w:lineRule="auto"/>
    </w:pPr>
  </w:style>
  <w:style w:type="paragraph" w:customStyle="1" w:styleId="Sansinterligne2">
    <w:name w:val="Sans interligne2"/>
    <w:uiPriority w:val="1"/>
    <w:rsid w:val="005E5E08"/>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5E5E08"/>
    <w:pPr>
      <w:spacing w:after="0" w:line="240" w:lineRule="auto"/>
    </w:pPr>
    <w:rPr>
      <w:rFonts w:ascii="Times New Roman" w:eastAsia="Times New Roman" w:hAnsi="Times New Roman" w:cs="Times New Roman"/>
      <w:sz w:val="24"/>
      <w:szCs w:val="24"/>
      <w:lang w:val="fr-FR" w:eastAsia="fr-FR"/>
    </w:rPr>
  </w:style>
  <w:style w:type="character" w:styleId="PageNumber">
    <w:name w:val="page number"/>
    <w:basedOn w:val="DefaultParagraphFont"/>
    <w:semiHidden/>
    <w:rsid w:val="005E5E08"/>
  </w:style>
  <w:style w:type="paragraph" w:customStyle="1" w:styleId="NoSpacing1">
    <w:name w:val="No Spacing1"/>
    <w:rsid w:val="005E5E08"/>
    <w:pPr>
      <w:spacing w:after="0" w:line="240" w:lineRule="auto"/>
    </w:pPr>
    <w:rPr>
      <w:rFonts w:ascii="Calibri" w:eastAsia="SimSun" w:hAnsi="Calibri" w:cs="Times New Roman"/>
      <w:lang w:val="fr-FR" w:bidi="en-US"/>
    </w:rPr>
  </w:style>
  <w:style w:type="character" w:customStyle="1" w:styleId="UnresolvedMention1">
    <w:name w:val="Unresolved Mention1"/>
    <w:basedOn w:val="DefaultParagraphFont"/>
    <w:uiPriority w:val="99"/>
    <w:semiHidden/>
    <w:unhideWhenUsed/>
    <w:rsid w:val="0085135B"/>
    <w:rPr>
      <w:color w:val="605E5C"/>
      <w:shd w:val="clear" w:color="auto" w:fill="E1DFDD"/>
    </w:rPr>
  </w:style>
  <w:style w:type="paragraph" w:styleId="NoSpacing">
    <w:name w:val="No Spacing"/>
    <w:link w:val="NoSpacingChar"/>
    <w:uiPriority w:val="1"/>
    <w:qFormat/>
    <w:rsid w:val="0032395E"/>
    <w:pPr>
      <w:spacing w:after="0" w:line="240" w:lineRule="auto"/>
    </w:pPr>
    <w:rPr>
      <w:rFonts w:ascii="Calibri" w:eastAsia="SimSun" w:hAnsi="Calibri" w:cs="Times New Roman"/>
      <w:lang w:val="fr-FR"/>
    </w:rPr>
  </w:style>
  <w:style w:type="character" w:customStyle="1" w:styleId="NoSpacingChar">
    <w:name w:val="No Spacing Char"/>
    <w:basedOn w:val="DefaultParagraphFont"/>
    <w:link w:val="NoSpacing"/>
    <w:uiPriority w:val="1"/>
    <w:rsid w:val="0032395E"/>
    <w:rPr>
      <w:rFonts w:ascii="Calibri" w:eastAsia="SimSun" w:hAnsi="Calibri" w:cs="Times New Roman"/>
      <w:lang w:val="fr-FR"/>
    </w:rPr>
  </w:style>
  <w:style w:type="character" w:customStyle="1" w:styleId="UnresolvedMention2">
    <w:name w:val="Unresolved Mention2"/>
    <w:basedOn w:val="DefaultParagraphFont"/>
    <w:uiPriority w:val="99"/>
    <w:semiHidden/>
    <w:unhideWhenUsed/>
    <w:rsid w:val="00AE75BE"/>
    <w:rPr>
      <w:color w:val="605E5C"/>
      <w:shd w:val="clear" w:color="auto" w:fill="E1DFDD"/>
    </w:rPr>
  </w:style>
  <w:style w:type="character" w:styleId="UnresolvedMention">
    <w:name w:val="Unresolved Mention"/>
    <w:basedOn w:val="DefaultParagraphFont"/>
    <w:uiPriority w:val="99"/>
    <w:semiHidden/>
    <w:unhideWhenUsed/>
    <w:rsid w:val="0040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296239">
      <w:bodyDiv w:val="1"/>
      <w:marLeft w:val="0"/>
      <w:marRight w:val="0"/>
      <w:marTop w:val="0"/>
      <w:marBottom w:val="0"/>
      <w:divBdr>
        <w:top w:val="none" w:sz="0" w:space="0" w:color="auto"/>
        <w:left w:val="none" w:sz="0" w:space="0" w:color="auto"/>
        <w:bottom w:val="none" w:sz="0" w:space="0" w:color="auto"/>
        <w:right w:val="none" w:sz="0" w:space="0" w:color="auto"/>
      </w:divBdr>
      <w:divsChild>
        <w:div w:id="171206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15.COM-8-EN.docx" TargetMode="External"/><Relationship Id="rId13" Type="http://schemas.openxmlformats.org/officeDocument/2006/relationships/hyperlink" Target="https://ich.unesco.org/en/8a-urgent-safeguarding-list-0114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ch.unesco.org/en/8a-urgent-safeguarding-list-01145"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8a-urgent-safeguarding-list-01145" TargetMode="External"/><Relationship Id="rId5" Type="http://schemas.openxmlformats.org/officeDocument/2006/relationships/webSettings" Target="webSettings.xml"/><Relationship Id="rId15" Type="http://schemas.openxmlformats.org/officeDocument/2006/relationships/hyperlink" Target="#Recommendations"/><Relationship Id="rId10" Type="http://schemas.openxmlformats.org/officeDocument/2006/relationships/hyperlink" Target="https://ich.unesco.org/en/8a-urgent-safeguarding-list-0114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8a-urgent-safeguarding-list-01145" TargetMode="External"/><Relationship Id="rId14" Type="http://schemas.openxmlformats.org/officeDocument/2006/relationships/hyperlink" Target="https://ich.unesco.org/en/8a-urgent-safeguarding-list-01145"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DCF1EB5A6C43DFB76352E9191C42A8"/>
        <w:category>
          <w:name w:val="General"/>
          <w:gallery w:val="placeholder"/>
        </w:category>
        <w:types>
          <w:type w:val="bbPlcHdr"/>
        </w:types>
        <w:behaviors>
          <w:behavior w:val="content"/>
        </w:behaviors>
        <w:guid w:val="{12640FEE-3B1E-4FC3-A1FE-D42599A198FB}"/>
      </w:docPartPr>
      <w:docPartBody>
        <w:p w:rsidR="002C6A7C" w:rsidRDefault="002C6A7C" w:rsidP="002C6A7C">
          <w:pPr>
            <w:pStyle w:val="85DCF1EB5A6C43DFB76352E9191C42A8"/>
          </w:pPr>
          <w:r>
            <w:rPr>
              <w:color w:val="2F5496" w:themeColor="accent1" w:themeShade="BF"/>
              <w:sz w:val="24"/>
              <w:szCs w:val="24"/>
            </w:rPr>
            <w:t>[Nom de la société]</w:t>
          </w:r>
        </w:p>
      </w:docPartBody>
    </w:docPart>
    <w:docPart>
      <w:docPartPr>
        <w:name w:val="CD71E052A5B34A7EA9D31F75561F32E8"/>
        <w:category>
          <w:name w:val="General"/>
          <w:gallery w:val="placeholder"/>
        </w:category>
        <w:types>
          <w:type w:val="bbPlcHdr"/>
        </w:types>
        <w:behaviors>
          <w:behavior w:val="content"/>
        </w:behaviors>
        <w:guid w:val="{07D409BB-A0C6-4A44-A387-D73AF81A4A8C}"/>
      </w:docPartPr>
      <w:docPartBody>
        <w:p w:rsidR="002C6A7C" w:rsidRDefault="002C6A7C" w:rsidP="002C6A7C">
          <w:pPr>
            <w:pStyle w:val="CD71E052A5B34A7EA9D31F75561F32E8"/>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7C"/>
    <w:rsid w:val="001A32B0"/>
    <w:rsid w:val="00216DB8"/>
    <w:rsid w:val="00291241"/>
    <w:rsid w:val="002C6A7C"/>
    <w:rsid w:val="004507BD"/>
    <w:rsid w:val="004A3039"/>
    <w:rsid w:val="004A7C72"/>
    <w:rsid w:val="00621D79"/>
    <w:rsid w:val="009A3612"/>
    <w:rsid w:val="00B84EC6"/>
    <w:rsid w:val="00C84CE6"/>
    <w:rsid w:val="00CA392E"/>
    <w:rsid w:val="00DD0516"/>
    <w:rsid w:val="00E73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FD0FC4F014DE0818FD8367D0C6CC0">
    <w:name w:val="865FD0FC4F014DE0818FD8367D0C6CC0"/>
    <w:rsid w:val="002C6A7C"/>
  </w:style>
  <w:style w:type="paragraph" w:customStyle="1" w:styleId="00581AA6F0CA4CE088A12B852A0C3343">
    <w:name w:val="00581AA6F0CA4CE088A12B852A0C3343"/>
    <w:rsid w:val="002C6A7C"/>
  </w:style>
  <w:style w:type="paragraph" w:customStyle="1" w:styleId="5432803FA40B47BBB8F5DD73469FE303">
    <w:name w:val="5432803FA40B47BBB8F5DD73469FE303"/>
    <w:rsid w:val="002C6A7C"/>
  </w:style>
  <w:style w:type="paragraph" w:customStyle="1" w:styleId="85DCF1EB5A6C43DFB76352E9191C42A8">
    <w:name w:val="85DCF1EB5A6C43DFB76352E9191C42A8"/>
    <w:rsid w:val="002C6A7C"/>
  </w:style>
  <w:style w:type="paragraph" w:customStyle="1" w:styleId="CD71E052A5B34A7EA9D31F75561F32E8">
    <w:name w:val="CD71E052A5B34A7EA9D31F75561F32E8"/>
    <w:rsid w:val="002C6A7C"/>
  </w:style>
  <w:style w:type="paragraph" w:customStyle="1" w:styleId="4339E66581604FC0B5ED4A9C778BE983">
    <w:name w:val="4339E66581604FC0B5ED4A9C778BE983"/>
    <w:rsid w:val="002C6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5EB6-F276-4315-ABA9-359C5E89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6599</Words>
  <Characters>39012</Characters>
  <Application>Microsoft Office Word</Application>
  <DocSecurity>0</DocSecurity>
  <Lines>325</Lines>
  <Paragraphs>91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Examination of nominations for inscription on the List of Intangible Cultural Heritage in Need of Urgent Safeguarding</vt:lpstr>
      <vt:lpstr>Examination of nominations for inscription on the List of Intangible Cultural Heritage in Need of Urgent Safeguarding</vt:lpstr>
    </vt:vector>
  </TitlesOfParts>
  <Company>ITEM 8.A OF THE PROVISIONAL AGENDA</Company>
  <LinksUpToDate>false</LinksUpToDate>
  <CharactersWithSpaces>45520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List of Intangible Cultural Heritage in Need of Urgent Safeguarding</dc:title>
  <dc:subject>Fifteenth session, Intergovernmental Committee for the Safeguarding of the Intangible Cultural Heritage (Online – 14 to 19 December 2020)</dc:subject>
  <dc:creator>Thibault, Alice</dc:creator>
  <cp:keywords/>
  <dc:description/>
  <cp:lastModifiedBy>Nakata, Julien</cp:lastModifiedBy>
  <cp:revision>5</cp:revision>
  <cp:lastPrinted>2020-07-23T17:50:00Z</cp:lastPrinted>
  <dcterms:created xsi:type="dcterms:W3CDTF">2020-11-14T21:13:00Z</dcterms:created>
  <dcterms:modified xsi:type="dcterms:W3CDTF">2020-11-15T14:26:00Z</dcterms:modified>
</cp:coreProperties>
</file>