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D69" w:rsidRPr="004936EF" w:rsidRDefault="00AD7D69" w:rsidP="00AD7D69">
      <w:pPr>
        <w:pStyle w:val="Chapitre"/>
        <w:rPr>
          <w:lang w:val="en-US"/>
        </w:rPr>
      </w:pPr>
      <w:bookmarkStart w:id="0" w:name="_Toc241644695"/>
      <w:bookmarkStart w:id="1" w:name="_Toc154220424"/>
      <w:bookmarkStart w:id="2" w:name="_Toc302374675"/>
      <w:bookmarkStart w:id="3" w:name="_Toc278288173"/>
      <w:r w:rsidRPr="00C4640B">
        <w:rPr>
          <w:lang w:val="en-US"/>
        </w:rPr>
        <w:t xml:space="preserve">Unit </w:t>
      </w:r>
      <w:r w:rsidRPr="004936EF">
        <w:rPr>
          <w:lang w:val="en-US"/>
        </w:rPr>
        <w:t>2</w:t>
      </w:r>
      <w:bookmarkEnd w:id="0"/>
      <w:r>
        <w:rPr>
          <w:lang w:val="en-US"/>
        </w:rPr>
        <w:t>2</w:t>
      </w:r>
      <w:bookmarkStart w:id="4" w:name="_GoBack"/>
      <w:bookmarkEnd w:id="4"/>
    </w:p>
    <w:p w:rsidR="00AD7D69" w:rsidRDefault="00AD7D69" w:rsidP="00AD7D69">
      <w:pPr>
        <w:pStyle w:val="UPlan"/>
      </w:pPr>
      <w:bookmarkStart w:id="5" w:name="_Toc241644696"/>
      <w:r w:rsidRPr="004936EF">
        <w:rPr>
          <w:b w:val="0"/>
          <w:caps w:val="0"/>
          <w:sz w:val="20"/>
          <w:szCs w:val="20"/>
          <w:lang w:val="fr-FR" w:eastAsia="ja-JP"/>
        </w:rPr>
        <w:drawing>
          <wp:anchor distT="0" distB="0" distL="114300" distR="114300" simplePos="0" relativeHeight="251659264" behindDoc="1" locked="1" layoutInCell="1" allowOverlap="0" wp14:anchorId="4E3A87BB" wp14:editId="3675E348">
            <wp:simplePos x="0" y="0"/>
            <wp:positionH relativeFrom="margin">
              <wp:posOffset>431800</wp:posOffset>
            </wp:positionH>
            <wp:positionV relativeFrom="margin">
              <wp:posOffset>1980565</wp:posOffset>
            </wp:positionV>
            <wp:extent cx="4870411" cy="4498145"/>
            <wp:effectExtent l="0" t="0" r="6985" b="0"/>
            <wp:wrapNone/>
            <wp:docPr id="348" name="Imag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t>Free, Prior and Informed Consent</w:t>
      </w:r>
    </w:p>
    <w:p w:rsidR="00061D7B" w:rsidRPr="00061D7B" w:rsidRDefault="00061D7B" w:rsidP="00061D7B">
      <w:pPr>
        <w:jc w:val="left"/>
        <w:rPr>
          <w:rFonts w:ascii="Arial" w:hAnsi="Arial" w:cs="Arial"/>
          <w:lang w:val="en-GB"/>
        </w:rPr>
      </w:pPr>
    </w:p>
    <w:p w:rsidR="00061D7B" w:rsidRPr="00061D7B" w:rsidRDefault="00061D7B" w:rsidP="00061D7B">
      <w:pPr>
        <w:spacing w:before="480"/>
        <w:jc w:val="left"/>
        <w:rPr>
          <w:rFonts w:ascii="Arial" w:eastAsia="Times New Roman" w:hAnsi="Arial" w:cs="Arial"/>
          <w:bCs/>
          <w:iCs/>
          <w:lang w:val="en-GB" w:eastAsia="pt-BR"/>
        </w:rPr>
      </w:pPr>
      <w:r w:rsidRPr="00061D7B">
        <w:rPr>
          <w:rFonts w:ascii="Arial" w:eastAsia="Times New Roman" w:hAnsi="Arial" w:cs="Arial"/>
          <w:lang w:val="en-GB" w:eastAsia="pt-BR"/>
        </w:rPr>
        <w:t xml:space="preserve">Published in </w:t>
      </w:r>
      <w:r w:rsidR="00E02242">
        <w:rPr>
          <w:rFonts w:ascii="Arial" w:eastAsia="Times New Roman" w:hAnsi="Arial" w:cs="Arial"/>
          <w:lang w:val="en-GB" w:eastAsia="pt-BR"/>
        </w:rPr>
        <w:t>2016</w:t>
      </w:r>
      <w:r w:rsidRPr="00061D7B">
        <w:rPr>
          <w:rFonts w:ascii="Arial" w:eastAsia="Times New Roman" w:hAnsi="Arial" w:cs="Arial"/>
          <w:lang w:val="en-GB" w:eastAsia="pt-BR"/>
        </w:rPr>
        <w:t xml:space="preserve"> by the United Nations Educational, Scientific and Cultural Organization, </w:t>
      </w:r>
      <w:r w:rsidRPr="00061D7B">
        <w:rPr>
          <w:rFonts w:ascii="Arial" w:eastAsia="Times New Roman" w:hAnsi="Arial" w:cs="Arial"/>
          <w:bCs/>
          <w:iCs/>
          <w:lang w:val="en-GB" w:eastAsia="pt-BR"/>
        </w:rPr>
        <w:t>7, place de Fontenoy, 75352 Paris 07 SP, France</w:t>
      </w:r>
    </w:p>
    <w:p w:rsidR="00061D7B" w:rsidRPr="00061D7B" w:rsidRDefault="00061D7B" w:rsidP="00061D7B">
      <w:pPr>
        <w:jc w:val="left"/>
        <w:rPr>
          <w:rFonts w:ascii="Arial" w:eastAsia="Times New Roman" w:hAnsi="Arial" w:cs="Arial"/>
          <w:bCs/>
          <w:iCs/>
          <w:lang w:val="en-GB" w:eastAsia="pt-BR"/>
        </w:rPr>
      </w:pPr>
    </w:p>
    <w:p w:rsidR="00061D7B" w:rsidRPr="00061D7B" w:rsidRDefault="00061D7B" w:rsidP="00061D7B">
      <w:pPr>
        <w:autoSpaceDE w:val="0"/>
        <w:autoSpaceDN w:val="0"/>
        <w:adjustRightInd w:val="0"/>
        <w:rPr>
          <w:rFonts w:ascii="Arial" w:hAnsi="Arial" w:cs="Arial"/>
        </w:rPr>
      </w:pPr>
      <w:r w:rsidRPr="00061D7B">
        <w:rPr>
          <w:rFonts w:ascii="Arial" w:hAnsi="Arial" w:cs="Arial"/>
          <w:lang w:val="en-GB"/>
        </w:rPr>
        <w:t xml:space="preserve">© UNESCO </w:t>
      </w:r>
      <w:r w:rsidR="00E02242">
        <w:rPr>
          <w:rFonts w:ascii="Arial" w:hAnsi="Arial" w:cs="Arial"/>
          <w:lang w:val="en-GB"/>
        </w:rPr>
        <w:t>2016</w:t>
      </w:r>
    </w:p>
    <w:p w:rsidR="00061D7B" w:rsidRPr="00061D7B" w:rsidRDefault="00061D7B" w:rsidP="00061D7B">
      <w:pPr>
        <w:autoSpaceDE w:val="0"/>
        <w:autoSpaceDN w:val="0"/>
        <w:adjustRightInd w:val="0"/>
        <w:rPr>
          <w:rFonts w:ascii="Arial" w:hAnsi="Arial" w:cs="Arial"/>
          <w:lang w:val="en-GB"/>
        </w:rPr>
      </w:pPr>
    </w:p>
    <w:p w:rsidR="00061D7B" w:rsidRPr="00061D7B" w:rsidRDefault="00061D7B" w:rsidP="00061D7B">
      <w:pPr>
        <w:autoSpaceDE w:val="0"/>
        <w:autoSpaceDN w:val="0"/>
        <w:adjustRightInd w:val="0"/>
        <w:rPr>
          <w:rFonts w:ascii="Arial" w:hAnsi="Arial" w:cs="Arial"/>
          <w:lang w:val="en-GB"/>
        </w:rPr>
      </w:pPr>
      <w:r w:rsidRPr="00061D7B">
        <w:rPr>
          <w:rFonts w:ascii="Arial" w:hAnsi="Arial" w:cs="Arial"/>
          <w:noProof/>
          <w:lang w:val="fr-FR" w:eastAsia="ja-JP"/>
        </w:rPr>
        <w:drawing>
          <wp:inline distT="0" distB="0" distL="0" distR="0" wp14:anchorId="4CC57AFB" wp14:editId="4F0BC700">
            <wp:extent cx="756527" cy="266031"/>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rsidR="00061D7B" w:rsidRPr="00061D7B" w:rsidRDefault="00061D7B" w:rsidP="00061D7B">
      <w:pPr>
        <w:spacing w:before="240"/>
        <w:rPr>
          <w:rFonts w:ascii="Arial" w:hAnsi="Arial" w:cs="Arial"/>
        </w:rPr>
      </w:pPr>
      <w:r w:rsidRPr="00061D7B">
        <w:rPr>
          <w:rFonts w:ascii="Arial" w:hAnsi="Arial" w:cs="Arial"/>
        </w:rPr>
        <w:t>This publication is available in Open Access under the Attribution-ShareAlike 3.0 IGO (CC-BY-SA 3.0 IGO) license (</w:t>
      </w:r>
      <w:hyperlink r:id="rId10" w:history="1">
        <w:r w:rsidRPr="00061D7B">
          <w:rPr>
            <w:rFonts w:ascii="Arial" w:eastAsiaTheme="minorHAnsi" w:hAnsi="Arial" w:cs="Arial"/>
            <w:color w:val="0000FF"/>
            <w:lang w:val="en-GB"/>
          </w:rPr>
          <w:t>http://creativecommons.org/licenses/by-sa/3.0/igo/</w:t>
        </w:r>
      </w:hyperlink>
      <w:r w:rsidRPr="00061D7B">
        <w:rPr>
          <w:rFonts w:ascii="Arial" w:hAnsi="Arial" w:cs="Arial"/>
        </w:rPr>
        <w:t>). By using the content of this publication, the users accept to be bound by the terms of use of the UNESCO Open Access Repository (</w:t>
      </w:r>
      <w:hyperlink r:id="rId11" w:history="1">
        <w:r w:rsidRPr="00061D7B">
          <w:rPr>
            <w:rFonts w:ascii="Arial" w:hAnsi="Arial" w:cs="Arial"/>
            <w:color w:val="0000FF"/>
          </w:rPr>
          <w:t>http://www.unesco.org/open-access/terms-use-ccbysa-en</w:t>
        </w:r>
      </w:hyperlink>
      <w:r w:rsidRPr="00061D7B">
        <w:rPr>
          <w:rFonts w:ascii="Arial" w:hAnsi="Arial" w:cs="Arial"/>
        </w:rPr>
        <w:t>).</w:t>
      </w:r>
    </w:p>
    <w:p w:rsidR="00061D7B" w:rsidRPr="00061D7B" w:rsidRDefault="00061D7B" w:rsidP="00061D7B">
      <w:pPr>
        <w:jc w:val="left"/>
        <w:rPr>
          <w:rFonts w:ascii="Arial" w:hAnsi="Arial" w:cs="Arial"/>
          <w:bCs/>
          <w:iCs/>
          <w:lang w:val="en-GB" w:eastAsia="pt-BR"/>
        </w:rPr>
      </w:pPr>
      <w:r w:rsidRPr="00061D7B">
        <w:rPr>
          <w:rFonts w:ascii="Arial" w:hAnsi="Arial" w:cs="Arial"/>
          <w:bCs/>
          <w:iCs/>
          <w:lang w:val="en-GB"/>
        </w:rPr>
        <w:t>The images of this publication do not fall under the CC-BY-SA licence and may not be used, reproduced, or commercialized without the prior permission of the copyright holders.</w:t>
      </w:r>
    </w:p>
    <w:p w:rsidR="00061D7B" w:rsidRPr="00061D7B" w:rsidRDefault="00061D7B" w:rsidP="00061D7B">
      <w:pPr>
        <w:jc w:val="left"/>
        <w:rPr>
          <w:rFonts w:ascii="Arial" w:eastAsia="Times New Roman" w:hAnsi="Arial" w:cs="Arial"/>
          <w:bCs/>
          <w:iCs/>
          <w:lang w:val="en-GB" w:eastAsia="pt-BR"/>
        </w:rPr>
      </w:pPr>
    </w:p>
    <w:p w:rsidR="00061D7B" w:rsidRPr="00061D7B" w:rsidRDefault="00061D7B" w:rsidP="00061D7B">
      <w:pPr>
        <w:rPr>
          <w:rFonts w:ascii="Arial" w:hAnsi="Arial" w:cs="Arial"/>
          <w:bCs/>
          <w:iCs/>
          <w:lang w:val="en-GB"/>
        </w:rPr>
      </w:pPr>
      <w:r w:rsidRPr="00061D7B">
        <w:rPr>
          <w:rFonts w:ascii="Arial" w:hAnsi="Arial" w:cs="Arial"/>
          <w:bCs/>
          <w:iCs/>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rsidR="00061D7B" w:rsidRPr="00061D7B" w:rsidRDefault="00061D7B" w:rsidP="00061D7B">
      <w:pPr>
        <w:jc w:val="left"/>
        <w:rPr>
          <w:rFonts w:ascii="Arial" w:eastAsia="Times New Roman" w:hAnsi="Arial" w:cs="Arial"/>
          <w:bCs/>
          <w:iCs/>
          <w:lang w:val="en-GB" w:eastAsia="pt-BR"/>
        </w:rPr>
      </w:pPr>
    </w:p>
    <w:p w:rsidR="00061D7B" w:rsidRPr="00061D7B" w:rsidRDefault="00061D7B" w:rsidP="00061D7B">
      <w:pPr>
        <w:jc w:val="left"/>
        <w:rPr>
          <w:rFonts w:ascii="Arial" w:eastAsia="Times New Roman" w:hAnsi="Arial" w:cs="Arial"/>
          <w:bCs/>
          <w:iCs/>
          <w:lang w:val="en-GB" w:eastAsia="pt-BR"/>
        </w:rPr>
      </w:pPr>
      <w:r w:rsidRPr="00061D7B">
        <w:rPr>
          <w:rFonts w:ascii="Arial" w:eastAsia="Times New Roman" w:hAnsi="Arial" w:cs="Arial"/>
          <w:bCs/>
          <w:iCs/>
          <w:lang w:val="en-GB" w:eastAsia="pt-BR"/>
        </w:rPr>
        <w:t>The ideas and opinions expressed in this publication are those of the authors; they are not necessarily those of UNESCO and do not commit the Organization.</w:t>
      </w:r>
    </w:p>
    <w:p w:rsidR="00061D7B" w:rsidRPr="00061D7B" w:rsidRDefault="00061D7B" w:rsidP="00061D7B">
      <w:pPr>
        <w:jc w:val="left"/>
        <w:rPr>
          <w:rFonts w:ascii="Arial" w:hAnsi="Arial" w:cs="Arial"/>
          <w:lang w:val="en-GB"/>
        </w:rPr>
      </w:pPr>
    </w:p>
    <w:p w:rsidR="00061D7B" w:rsidRPr="00061D7B" w:rsidRDefault="00061D7B" w:rsidP="00061D7B">
      <w:pPr>
        <w:jc w:val="left"/>
        <w:rPr>
          <w:rFonts w:ascii="Arial" w:hAnsi="Arial" w:cs="Arial"/>
        </w:rPr>
      </w:pPr>
      <w:r w:rsidRPr="00061D7B">
        <w:rPr>
          <w:rFonts w:ascii="Arial" w:hAnsi="Arial" w:cs="Arial"/>
        </w:rPr>
        <w:br w:type="page"/>
      </w:r>
    </w:p>
    <w:p w:rsidR="00AD7D69" w:rsidRPr="00CD5E3F" w:rsidRDefault="00AD7D69" w:rsidP="00AD7D69">
      <w:pPr>
        <w:pStyle w:val="Titcoul"/>
        <w:rPr>
          <w:kern w:val="0"/>
        </w:rPr>
      </w:pPr>
      <w:r>
        <w:rPr>
          <w:kern w:val="0"/>
          <w:lang w:val="en-US"/>
        </w:rPr>
        <w:lastRenderedPageBreak/>
        <w:t>lesson plan</w:t>
      </w:r>
      <w:bookmarkEnd w:id="1"/>
      <w:bookmarkEnd w:id="2"/>
      <w:bookmarkEnd w:id="5"/>
    </w:p>
    <w:p w:rsidR="00AD7D69" w:rsidRDefault="00AD7D69" w:rsidP="00AD7D69">
      <w:pPr>
        <w:pStyle w:val="UTit4"/>
      </w:pPr>
      <w:r w:rsidRPr="00141792">
        <w:t>Duration:</w:t>
      </w:r>
    </w:p>
    <w:p w:rsidR="00AD7D69" w:rsidRPr="008F19D6" w:rsidRDefault="00AD7D69" w:rsidP="00AD7D69">
      <w:pPr>
        <w:pStyle w:val="UTxt"/>
        <w:rPr>
          <w:i w:val="0"/>
          <w:lang w:val="en-US"/>
        </w:rPr>
      </w:pPr>
      <w:r w:rsidRPr="008F19D6">
        <w:rPr>
          <w:i w:val="0"/>
          <w:lang w:val="en-GB"/>
        </w:rPr>
        <w:t>2 hours</w:t>
      </w:r>
    </w:p>
    <w:p w:rsidR="00AD7D69" w:rsidRPr="008F19D6" w:rsidRDefault="00AD7D69" w:rsidP="00AD7D69">
      <w:pPr>
        <w:pStyle w:val="UTit4"/>
        <w:rPr>
          <w:lang w:val="en-US"/>
        </w:rPr>
      </w:pPr>
      <w:r w:rsidRPr="008F19D6">
        <w:rPr>
          <w:lang w:val="en-US"/>
        </w:rPr>
        <w:t>Objective(s):</w:t>
      </w:r>
    </w:p>
    <w:p w:rsidR="00AD7D69" w:rsidRPr="008F19D6" w:rsidRDefault="00AD7D69">
      <w:pPr>
        <w:pStyle w:val="UTxt"/>
        <w:rPr>
          <w:i w:val="0"/>
          <w:lang w:val="en-GB"/>
        </w:rPr>
      </w:pPr>
      <w:r>
        <w:rPr>
          <w:i w:val="0"/>
          <w:lang w:val="en-GB"/>
        </w:rPr>
        <w:t>This unit builds participants’ knowledge and skills to apply the principles of free, p</w:t>
      </w:r>
      <w:r w:rsidR="005E6B68">
        <w:rPr>
          <w:i w:val="0"/>
          <w:lang w:val="en-GB"/>
        </w:rPr>
        <w:t>rior and informed consent</w:t>
      </w:r>
      <w:r>
        <w:rPr>
          <w:i w:val="0"/>
          <w:lang w:val="en-GB"/>
        </w:rPr>
        <w:t xml:space="preserve"> in the context of inventorying intangible cultural heritage and also understand its importance more broadly as a requirement for safeguarding under the 2003 Convention for the Safeguarding of the Intangible Cultural Heritage.</w:t>
      </w:r>
      <w:r w:rsidR="005E6B68">
        <w:rPr>
          <w:rStyle w:val="FootnoteReference"/>
          <w:i w:val="0"/>
        </w:rPr>
        <w:footnoteReference w:id="1"/>
      </w:r>
    </w:p>
    <w:p w:rsidR="00AD7D69" w:rsidRPr="008F19D6" w:rsidRDefault="00AD7D69" w:rsidP="00AD7D69">
      <w:pPr>
        <w:pStyle w:val="UTit4"/>
        <w:rPr>
          <w:lang w:val="en-US"/>
        </w:rPr>
      </w:pPr>
      <w:r w:rsidRPr="008F19D6">
        <w:rPr>
          <w:lang w:val="en-US"/>
        </w:rPr>
        <w:t>Description:</w:t>
      </w:r>
    </w:p>
    <w:p w:rsidR="00AD7D69" w:rsidRPr="008F19D6" w:rsidRDefault="00AD7D69" w:rsidP="004B5159">
      <w:pPr>
        <w:pStyle w:val="UTxt"/>
        <w:rPr>
          <w:i w:val="0"/>
          <w:lang w:val="en-US"/>
        </w:rPr>
      </w:pPr>
      <w:r w:rsidRPr="008F19D6">
        <w:rPr>
          <w:i w:val="0"/>
          <w:lang w:val="en-US"/>
        </w:rPr>
        <w:t xml:space="preserve">The </w:t>
      </w:r>
      <w:r>
        <w:rPr>
          <w:i w:val="0"/>
          <w:lang w:val="en-US"/>
        </w:rPr>
        <w:t>unit introduces the concept of free, p</w:t>
      </w:r>
      <w:r w:rsidR="005E6B68">
        <w:rPr>
          <w:i w:val="0"/>
          <w:lang w:val="en-US"/>
        </w:rPr>
        <w:t>rior and informed consent</w:t>
      </w:r>
      <w:r>
        <w:rPr>
          <w:i w:val="0"/>
          <w:lang w:val="en-US"/>
        </w:rPr>
        <w:t>, which is mandatory under the Convention when submitting nominations to the Convention’s Lists and required in a community-based inventorying approac</w:t>
      </w:r>
      <w:r w:rsidR="004B5159">
        <w:rPr>
          <w:i w:val="0"/>
          <w:lang w:val="en-US"/>
        </w:rPr>
        <w:t>h. Participants learn about free, prior and informed consent</w:t>
      </w:r>
      <w:r>
        <w:rPr>
          <w:i w:val="0"/>
          <w:lang w:val="en-US"/>
        </w:rPr>
        <w:t xml:space="preserve"> as an ethical practice for inventorying and develop tools to apply these principles in their work. They furthermore acquire knowledge on the legal side of </w:t>
      </w:r>
      <w:r w:rsidR="004B5159">
        <w:rPr>
          <w:i w:val="0"/>
          <w:lang w:val="en-US"/>
        </w:rPr>
        <w:t>free, prior and informed consent</w:t>
      </w:r>
      <w:r>
        <w:rPr>
          <w:i w:val="0"/>
          <w:lang w:val="en-US"/>
        </w:rPr>
        <w:t>, especially as applied in the field of traditional knowledge and indigenous peoples’ rights.</w:t>
      </w:r>
    </w:p>
    <w:p w:rsidR="00AD7D69" w:rsidRDefault="00AD7D69" w:rsidP="00AD7D69">
      <w:pPr>
        <w:pStyle w:val="UTxt"/>
      </w:pPr>
      <w:r>
        <w:t>Proposed sequence:</w:t>
      </w:r>
    </w:p>
    <w:p w:rsidR="00AD7D69" w:rsidRDefault="0091575C" w:rsidP="00AD7D69">
      <w:pPr>
        <w:pStyle w:val="Upuce"/>
        <w:numPr>
          <w:ilvl w:val="0"/>
          <w:numId w:val="31"/>
        </w:numPr>
        <w:ind w:left="470" w:hanging="357"/>
        <w:rPr>
          <w:lang w:val="en-US"/>
        </w:rPr>
      </w:pPr>
      <w:r>
        <w:rPr>
          <w:lang w:val="en-US"/>
        </w:rPr>
        <w:t>General introduction to the concept of free, prior and informed consent and why and how it is used</w:t>
      </w:r>
    </w:p>
    <w:p w:rsidR="0091575C" w:rsidRDefault="004B5159" w:rsidP="00AD7D69">
      <w:pPr>
        <w:pStyle w:val="Upuce"/>
        <w:numPr>
          <w:ilvl w:val="0"/>
          <w:numId w:val="31"/>
        </w:numPr>
        <w:ind w:left="470" w:hanging="357"/>
        <w:rPr>
          <w:lang w:val="en-US"/>
        </w:rPr>
      </w:pPr>
      <w:r>
        <w:rPr>
          <w:lang w:val="en-US"/>
        </w:rPr>
        <w:t>Free, prior and informed consent</w:t>
      </w:r>
      <w:r w:rsidR="0091575C">
        <w:rPr>
          <w:lang w:val="en-US"/>
        </w:rPr>
        <w:t xml:space="preserve"> in the Convention</w:t>
      </w:r>
    </w:p>
    <w:p w:rsidR="0091575C" w:rsidRDefault="0091575C" w:rsidP="00AD7D69">
      <w:pPr>
        <w:pStyle w:val="Upuce"/>
        <w:numPr>
          <w:ilvl w:val="0"/>
          <w:numId w:val="31"/>
        </w:numPr>
        <w:ind w:left="470" w:hanging="357"/>
        <w:rPr>
          <w:lang w:val="en-US"/>
        </w:rPr>
      </w:pPr>
      <w:r>
        <w:rPr>
          <w:lang w:val="en-US"/>
        </w:rPr>
        <w:t>Discussing each of the principles more closely</w:t>
      </w:r>
    </w:p>
    <w:p w:rsidR="0091575C" w:rsidRDefault="005E6B68" w:rsidP="00AD7D69">
      <w:pPr>
        <w:pStyle w:val="Upuce"/>
        <w:numPr>
          <w:ilvl w:val="0"/>
          <w:numId w:val="31"/>
        </w:numPr>
        <w:ind w:left="470" w:hanging="357"/>
        <w:rPr>
          <w:lang w:val="en-US"/>
        </w:rPr>
      </w:pPr>
      <w:r>
        <w:rPr>
          <w:lang w:val="en-US"/>
        </w:rPr>
        <w:t>Case study: Free, prior and informed consent for an inventorying workshop, Sikri, Nepal</w:t>
      </w:r>
    </w:p>
    <w:p w:rsidR="0091575C" w:rsidRPr="00390DF0" w:rsidRDefault="0091575C" w:rsidP="00AD7D69">
      <w:pPr>
        <w:pStyle w:val="Upuce"/>
        <w:numPr>
          <w:ilvl w:val="0"/>
          <w:numId w:val="31"/>
        </w:numPr>
        <w:ind w:left="470" w:hanging="357"/>
        <w:rPr>
          <w:lang w:val="en-US"/>
        </w:rPr>
      </w:pPr>
      <w:r>
        <w:rPr>
          <w:lang w:val="en-US"/>
        </w:rPr>
        <w:t>Exercise 1: on d</w:t>
      </w:r>
      <w:r w:rsidR="004B5159">
        <w:rPr>
          <w:lang w:val="en-US"/>
        </w:rPr>
        <w:t xml:space="preserve">eveloping a format to apply </w:t>
      </w:r>
      <w:r w:rsidR="004B5159" w:rsidRPr="003D3FB5">
        <w:rPr>
          <w:iCs/>
          <w:lang w:val="en-US"/>
        </w:rPr>
        <w:t>free, prior and informed consent</w:t>
      </w:r>
      <w:r>
        <w:rPr>
          <w:lang w:val="en-US"/>
        </w:rPr>
        <w:t xml:space="preserve"> in a concrete situation of either a field practicum on inventorying or a pilot inventorying activity</w:t>
      </w:r>
    </w:p>
    <w:p w:rsidR="00AD7D69" w:rsidRPr="00141792" w:rsidRDefault="00AD7D69" w:rsidP="00AD7D69">
      <w:pPr>
        <w:pStyle w:val="UTit4"/>
      </w:pPr>
      <w:r w:rsidRPr="00C4640B">
        <w:t>Supporting documents:</w:t>
      </w:r>
    </w:p>
    <w:p w:rsidR="0091575C" w:rsidRDefault="003651C4" w:rsidP="00AD7D69">
      <w:pPr>
        <w:pStyle w:val="Upuce"/>
        <w:numPr>
          <w:ilvl w:val="0"/>
          <w:numId w:val="31"/>
        </w:numPr>
        <w:ind w:left="470" w:hanging="357"/>
        <w:rPr>
          <w:lang w:val="en-US"/>
        </w:rPr>
      </w:pPr>
      <w:r>
        <w:rPr>
          <w:lang w:val="en-US"/>
        </w:rPr>
        <w:t>Unit 22 PowerPoint presentation</w:t>
      </w:r>
    </w:p>
    <w:p w:rsidR="003651C4" w:rsidRDefault="003651C4" w:rsidP="00AD7D69">
      <w:pPr>
        <w:pStyle w:val="Upuce"/>
        <w:numPr>
          <w:ilvl w:val="0"/>
          <w:numId w:val="31"/>
        </w:numPr>
        <w:ind w:left="470" w:hanging="357"/>
        <w:rPr>
          <w:lang w:val="en-US"/>
        </w:rPr>
      </w:pPr>
      <w:r>
        <w:rPr>
          <w:lang w:val="en-US"/>
        </w:rPr>
        <w:t>Hand-out 1: Free, prior and informed consent</w:t>
      </w:r>
    </w:p>
    <w:p w:rsidR="003651C4" w:rsidRDefault="003651C4" w:rsidP="00AD7D69">
      <w:pPr>
        <w:pStyle w:val="Upuce"/>
        <w:numPr>
          <w:ilvl w:val="0"/>
          <w:numId w:val="31"/>
        </w:numPr>
        <w:ind w:left="470" w:hanging="357"/>
        <w:rPr>
          <w:lang w:val="en-US"/>
        </w:rPr>
      </w:pPr>
      <w:r>
        <w:rPr>
          <w:lang w:val="en-US"/>
        </w:rPr>
        <w:t xml:space="preserve">Hand-out 2: </w:t>
      </w:r>
      <w:r w:rsidR="00094977">
        <w:rPr>
          <w:lang w:val="en-US"/>
        </w:rPr>
        <w:t>‘Who’ and ‘whose’ questions</w:t>
      </w:r>
    </w:p>
    <w:p w:rsidR="003651C4" w:rsidRPr="003D3FB5" w:rsidRDefault="003651C4" w:rsidP="00AD7D69">
      <w:pPr>
        <w:pStyle w:val="Upuce"/>
        <w:numPr>
          <w:ilvl w:val="0"/>
          <w:numId w:val="31"/>
        </w:numPr>
        <w:ind w:left="470" w:hanging="357"/>
        <w:rPr>
          <w:i/>
          <w:iCs/>
          <w:lang w:val="en-US"/>
        </w:rPr>
      </w:pPr>
      <w:r w:rsidRPr="003D3FB5">
        <w:rPr>
          <w:i/>
          <w:iCs/>
          <w:lang w:val="en-US"/>
        </w:rPr>
        <w:t>Information Note by the Secretariat of the World Intellectual Property Organization (WIPO)</w:t>
      </w:r>
      <w:r w:rsidRPr="003651C4">
        <w:rPr>
          <w:lang w:val="en-US"/>
        </w:rPr>
        <w:t xml:space="preserve">. </w:t>
      </w:r>
      <w:r>
        <w:rPr>
          <w:lang w:val="en-US"/>
        </w:rPr>
        <w:t>International Workshop on Methodologies Regarding Free, Prior and Informed Consent and Indigenous Peoples January 17 to 19, 2005. January 10, 2005. Available at: http://www.un.org/esa/socdev/unpfii/documents/workshop_FPIC_WIPO_en.pdf</w:t>
      </w:r>
    </w:p>
    <w:p w:rsidR="005E6B68" w:rsidRPr="00463C56" w:rsidRDefault="005E6B68">
      <w:pPr>
        <w:spacing w:after="200" w:line="276" w:lineRule="auto"/>
        <w:jc w:val="left"/>
        <w:rPr>
          <w:rFonts w:ascii="Arial" w:eastAsia="Times New Roman" w:hAnsi="Arial" w:cs="Arial"/>
          <w:b/>
          <w:bCs/>
          <w:caps/>
          <w:noProof/>
          <w:snapToGrid w:val="0"/>
          <w:color w:val="000000" w:themeColor="text1"/>
          <w:kern w:val="28"/>
          <w:lang w:val="en-GB" w:eastAsia="zh-CN"/>
        </w:rPr>
      </w:pPr>
      <w:r>
        <w:br w:type="page"/>
      </w:r>
    </w:p>
    <w:p w:rsidR="00360CDC" w:rsidRDefault="00915EA0" w:rsidP="003D3FB5">
      <w:pPr>
        <w:pStyle w:val="Chapitre"/>
      </w:pPr>
      <w:r>
        <w:lastRenderedPageBreak/>
        <w:t xml:space="preserve">Unit </w:t>
      </w:r>
      <w:bookmarkStart w:id="6" w:name="_Toc278288175"/>
      <w:bookmarkStart w:id="7" w:name="_Toc282266460"/>
      <w:r w:rsidR="00C97940">
        <w:t>2</w:t>
      </w:r>
      <w:r w:rsidR="007B4C9F">
        <w:t>2</w:t>
      </w:r>
      <w:bookmarkEnd w:id="6"/>
      <w:bookmarkEnd w:id="7"/>
    </w:p>
    <w:p w:rsidR="000F359D" w:rsidRPr="003D3FB5" w:rsidRDefault="000F359D" w:rsidP="003D3FB5">
      <w:pPr>
        <w:pStyle w:val="UPlan"/>
      </w:pPr>
      <w:r w:rsidRPr="003D3FB5">
        <w:t>Free, prior and informed consent</w:t>
      </w:r>
    </w:p>
    <w:p w:rsidR="000F359D" w:rsidRPr="003D3FB5" w:rsidRDefault="000F359D" w:rsidP="003D3FB5">
      <w:pPr>
        <w:pStyle w:val="Titcoul"/>
      </w:pPr>
      <w:r w:rsidRPr="003D3FB5">
        <w:t>Facilitator’s narrative</w:t>
      </w:r>
    </w:p>
    <w:p w:rsidR="00360CDC" w:rsidRDefault="00DC4491">
      <w:pPr>
        <w:pStyle w:val="Heading2"/>
      </w:pPr>
      <w:r w:rsidRPr="000F359D">
        <w:t>Introduction</w:t>
      </w:r>
    </w:p>
    <w:p w:rsidR="005C0F57" w:rsidRPr="003D3FB5" w:rsidRDefault="005C0F57" w:rsidP="003D3FB5">
      <w:pPr>
        <w:pStyle w:val="Texte1"/>
        <w:rPr>
          <w:lang w:val="en-US"/>
        </w:rPr>
      </w:pPr>
      <w:r w:rsidRPr="003D3FB5">
        <w:rPr>
          <w:lang w:val="en-US"/>
        </w:rPr>
        <w:t xml:space="preserve">This </w:t>
      </w:r>
      <w:r w:rsidR="005E6B68">
        <w:rPr>
          <w:lang w:val="en-US"/>
        </w:rPr>
        <w:t>u</w:t>
      </w:r>
      <w:r w:rsidRPr="003D3FB5">
        <w:rPr>
          <w:lang w:val="en-US"/>
        </w:rPr>
        <w:t>nit introduce</w:t>
      </w:r>
      <w:r w:rsidR="005E3C2A" w:rsidRPr="003D3FB5">
        <w:rPr>
          <w:lang w:val="en-US"/>
        </w:rPr>
        <w:t>s</w:t>
      </w:r>
      <w:r w:rsidRPr="003D3FB5">
        <w:rPr>
          <w:lang w:val="en-US"/>
        </w:rPr>
        <w:t xml:space="preserve"> the concept of </w:t>
      </w:r>
      <w:r w:rsidR="005E3C2A" w:rsidRPr="003D3FB5">
        <w:rPr>
          <w:lang w:val="en-US"/>
        </w:rPr>
        <w:t>f</w:t>
      </w:r>
      <w:r w:rsidRPr="003D3FB5">
        <w:rPr>
          <w:lang w:val="en-US"/>
        </w:rPr>
        <w:t>ree</w:t>
      </w:r>
      <w:r w:rsidR="005E3C2A" w:rsidRPr="003D3FB5">
        <w:rPr>
          <w:lang w:val="en-US"/>
        </w:rPr>
        <w:t>,</w:t>
      </w:r>
      <w:r w:rsidRPr="003D3FB5">
        <w:rPr>
          <w:lang w:val="en-US"/>
        </w:rPr>
        <w:t xml:space="preserve"> </w:t>
      </w:r>
      <w:r w:rsidR="005E3C2A" w:rsidRPr="003D3FB5">
        <w:rPr>
          <w:lang w:val="en-US"/>
        </w:rPr>
        <w:t>p</w:t>
      </w:r>
      <w:r w:rsidRPr="003D3FB5">
        <w:rPr>
          <w:lang w:val="en-US"/>
        </w:rPr>
        <w:t xml:space="preserve">rior </w:t>
      </w:r>
      <w:r w:rsidR="005E3C2A" w:rsidRPr="003D3FB5">
        <w:rPr>
          <w:lang w:val="en-US"/>
        </w:rPr>
        <w:t>and i</w:t>
      </w:r>
      <w:r w:rsidRPr="003D3FB5">
        <w:rPr>
          <w:lang w:val="en-US"/>
        </w:rPr>
        <w:t xml:space="preserve">nformed </w:t>
      </w:r>
      <w:r w:rsidR="005E3C2A" w:rsidRPr="003D3FB5">
        <w:rPr>
          <w:lang w:val="en-US"/>
        </w:rPr>
        <w:t>c</w:t>
      </w:r>
      <w:r w:rsidRPr="003D3FB5">
        <w:rPr>
          <w:lang w:val="en-US"/>
        </w:rPr>
        <w:t>onsent</w:t>
      </w:r>
      <w:r w:rsidR="005E3C2A" w:rsidRPr="003D3FB5">
        <w:rPr>
          <w:lang w:val="en-US"/>
        </w:rPr>
        <w:t xml:space="preserve">, </w:t>
      </w:r>
      <w:r w:rsidRPr="003D3FB5">
        <w:rPr>
          <w:lang w:val="en-US"/>
        </w:rPr>
        <w:t xml:space="preserve">which has grown in importance and </w:t>
      </w:r>
      <w:r w:rsidR="005E3C2A" w:rsidRPr="003D3FB5">
        <w:rPr>
          <w:lang w:val="en-US"/>
        </w:rPr>
        <w:t xml:space="preserve">achieved </w:t>
      </w:r>
      <w:r w:rsidRPr="003D3FB5">
        <w:rPr>
          <w:lang w:val="en-US"/>
        </w:rPr>
        <w:t>legislative status in many countries. It is also enshrined in the UN Declaration on the Rights of Indigenous Peoples. Under the Convention</w:t>
      </w:r>
      <w:r w:rsidR="005E3C2A" w:rsidRPr="003D3FB5">
        <w:rPr>
          <w:lang w:val="en-US"/>
        </w:rPr>
        <w:t>,</w:t>
      </w:r>
      <w:r w:rsidRPr="003D3FB5">
        <w:rPr>
          <w:lang w:val="en-US"/>
        </w:rPr>
        <w:t xml:space="preserve"> </w:t>
      </w:r>
      <w:r w:rsidR="004B5159" w:rsidRPr="003D3FB5">
        <w:rPr>
          <w:iCs/>
          <w:lang w:val="en-US"/>
        </w:rPr>
        <w:t>free, prior and informed consent</w:t>
      </w:r>
      <w:r w:rsidRPr="003D3FB5">
        <w:rPr>
          <w:iCs/>
          <w:lang w:val="en-US"/>
        </w:rPr>
        <w:t xml:space="preserve"> </w:t>
      </w:r>
      <w:r w:rsidRPr="003D3FB5">
        <w:rPr>
          <w:lang w:val="en-US"/>
        </w:rPr>
        <w:t xml:space="preserve">is mandatory for safeguarding and for submitting nominations. </w:t>
      </w:r>
      <w:r w:rsidR="005E3C2A" w:rsidRPr="003D3FB5">
        <w:rPr>
          <w:lang w:val="en-US"/>
        </w:rPr>
        <w:t xml:space="preserve">The use of </w:t>
      </w:r>
      <w:r w:rsidR="004B5159" w:rsidRPr="00B26D19">
        <w:rPr>
          <w:iCs/>
          <w:lang w:val="en-US"/>
        </w:rPr>
        <w:t>free, prior and informed consent</w:t>
      </w:r>
      <w:r w:rsidRPr="003D3FB5">
        <w:rPr>
          <w:lang w:val="en-US"/>
        </w:rPr>
        <w:t xml:space="preserve"> in relation to inventorying relates to a number of ethical concerns, and reinforce</w:t>
      </w:r>
      <w:r w:rsidR="005E3C2A" w:rsidRPr="003D3FB5">
        <w:rPr>
          <w:lang w:val="en-US"/>
        </w:rPr>
        <w:t>s</w:t>
      </w:r>
      <w:r w:rsidRPr="003D3FB5">
        <w:rPr>
          <w:lang w:val="en-US"/>
        </w:rPr>
        <w:t xml:space="preserve"> the role of the community and practitioners in the </w:t>
      </w:r>
      <w:r w:rsidR="005E3C2A" w:rsidRPr="003D3FB5">
        <w:rPr>
          <w:lang w:val="en-US"/>
        </w:rPr>
        <w:t>i</w:t>
      </w:r>
      <w:r w:rsidRPr="003D3FB5">
        <w:rPr>
          <w:lang w:val="en-US"/>
        </w:rPr>
        <w:t xml:space="preserve">nventorying process in </w:t>
      </w:r>
      <w:r w:rsidR="005E3C2A" w:rsidRPr="003D3FB5">
        <w:rPr>
          <w:lang w:val="en-US"/>
        </w:rPr>
        <w:t xml:space="preserve">accordance </w:t>
      </w:r>
      <w:r w:rsidRPr="003D3FB5">
        <w:rPr>
          <w:lang w:val="en-US"/>
        </w:rPr>
        <w:t xml:space="preserve">with the Convention. </w:t>
      </w:r>
      <w:r w:rsidR="004B5159">
        <w:rPr>
          <w:iCs/>
          <w:lang w:val="en-US"/>
        </w:rPr>
        <w:t>F</w:t>
      </w:r>
      <w:r w:rsidR="004B5159" w:rsidRPr="00B26D19">
        <w:rPr>
          <w:iCs/>
          <w:lang w:val="en-US"/>
        </w:rPr>
        <w:t>ree, prior and informed consent</w:t>
      </w:r>
      <w:r w:rsidRPr="003D3FB5">
        <w:rPr>
          <w:lang w:val="en-US"/>
        </w:rPr>
        <w:t xml:space="preserve"> is not only for the use of outside agencies and State Parties when working with communities</w:t>
      </w:r>
      <w:r w:rsidR="00F312D6" w:rsidRPr="003D3FB5">
        <w:rPr>
          <w:lang w:val="en-US"/>
        </w:rPr>
        <w:t>;</w:t>
      </w:r>
      <w:r w:rsidRPr="003D3FB5">
        <w:rPr>
          <w:lang w:val="en-US"/>
        </w:rPr>
        <w:t xml:space="preserve"> community members working within their own community should also respect the principles of free, prior and informed consent. Being a member of a community does not automatically attribute the legitimacy to represent it. Free, prior and informed consent is </w:t>
      </w:r>
      <w:r w:rsidR="00F312D6" w:rsidRPr="003D3FB5">
        <w:rPr>
          <w:lang w:val="en-US"/>
        </w:rPr>
        <w:t xml:space="preserve">also </w:t>
      </w:r>
      <w:r w:rsidRPr="003D3FB5">
        <w:rPr>
          <w:lang w:val="en-US"/>
        </w:rPr>
        <w:t>not a</w:t>
      </w:r>
      <w:r w:rsidR="00F312D6" w:rsidRPr="003D3FB5">
        <w:rPr>
          <w:lang w:val="en-US"/>
        </w:rPr>
        <w:t>n automatic</w:t>
      </w:r>
      <w:r w:rsidRPr="003D3FB5">
        <w:rPr>
          <w:lang w:val="en-US"/>
        </w:rPr>
        <w:t xml:space="preserve"> exercise</w:t>
      </w:r>
      <w:r w:rsidR="00F312D6" w:rsidRPr="003D3FB5">
        <w:rPr>
          <w:lang w:val="en-US"/>
        </w:rPr>
        <w:t>;</w:t>
      </w:r>
      <w:r w:rsidRPr="003D3FB5">
        <w:rPr>
          <w:lang w:val="en-US"/>
        </w:rPr>
        <w:t xml:space="preserve"> </w:t>
      </w:r>
      <w:r w:rsidR="00F312D6" w:rsidRPr="003D3FB5">
        <w:rPr>
          <w:lang w:val="en-US"/>
        </w:rPr>
        <w:t xml:space="preserve">it </w:t>
      </w:r>
      <w:r w:rsidRPr="003D3FB5">
        <w:rPr>
          <w:lang w:val="en-US"/>
        </w:rPr>
        <w:t>should involve discussion and consensus.</w:t>
      </w:r>
    </w:p>
    <w:p w:rsidR="005C0F57" w:rsidRPr="003D3FB5" w:rsidRDefault="00785584" w:rsidP="003D3FB5">
      <w:pPr>
        <w:pStyle w:val="Texte1"/>
        <w:rPr>
          <w:lang w:val="en-US"/>
        </w:rPr>
      </w:pPr>
      <w:r w:rsidRPr="003D3FB5">
        <w:rPr>
          <w:lang w:val="en-US"/>
        </w:rPr>
        <w:t>P</w:t>
      </w:r>
      <w:r w:rsidR="005C0F57" w:rsidRPr="003D3FB5">
        <w:rPr>
          <w:lang w:val="en-US"/>
        </w:rPr>
        <w:t xml:space="preserve">rinciples </w:t>
      </w:r>
      <w:r w:rsidRPr="003D3FB5">
        <w:rPr>
          <w:lang w:val="en-US"/>
        </w:rPr>
        <w:t xml:space="preserve">such as </w:t>
      </w:r>
      <w:r w:rsidR="004B5159" w:rsidRPr="00B26D19">
        <w:rPr>
          <w:iCs/>
          <w:lang w:val="en-US"/>
        </w:rPr>
        <w:t>free, prior and informed consent</w:t>
      </w:r>
      <w:r w:rsidR="005C0F57" w:rsidRPr="003D3FB5">
        <w:rPr>
          <w:lang w:val="en-US"/>
        </w:rPr>
        <w:t xml:space="preserve"> are not meant to be restrictive and discourage access. </w:t>
      </w:r>
      <w:r w:rsidRPr="003D3FB5">
        <w:rPr>
          <w:lang w:val="en-US"/>
        </w:rPr>
        <w:t xml:space="preserve">They </w:t>
      </w:r>
      <w:r w:rsidR="00A53CD1" w:rsidRPr="003D3FB5">
        <w:rPr>
          <w:lang w:val="en-US"/>
        </w:rPr>
        <w:t xml:space="preserve">can help to build the trust and protection required to </w:t>
      </w:r>
      <w:r w:rsidR="005C0F57" w:rsidRPr="003D3FB5">
        <w:rPr>
          <w:lang w:val="en-US"/>
        </w:rPr>
        <w:t>shar</w:t>
      </w:r>
      <w:r w:rsidR="00A53CD1" w:rsidRPr="003D3FB5">
        <w:rPr>
          <w:lang w:val="en-US"/>
        </w:rPr>
        <w:t>e</w:t>
      </w:r>
      <w:r w:rsidR="005C0F57" w:rsidRPr="003D3FB5">
        <w:rPr>
          <w:lang w:val="en-US"/>
        </w:rPr>
        <w:t xml:space="preserve"> practices and information about </w:t>
      </w:r>
      <w:r w:rsidR="00A53CD1" w:rsidRPr="003D3FB5">
        <w:rPr>
          <w:lang w:val="en-US"/>
        </w:rPr>
        <w:t>specific intangible cultural heritage</w:t>
      </w:r>
      <w:r w:rsidR="005C0F57" w:rsidRPr="003D3FB5">
        <w:rPr>
          <w:lang w:val="en-US"/>
        </w:rPr>
        <w:t>.</w:t>
      </w:r>
    </w:p>
    <w:p w:rsidR="00BD393A" w:rsidRDefault="00A24726" w:rsidP="00BD393A">
      <w:pPr>
        <w:pStyle w:val="Texte1"/>
        <w:rPr>
          <w:lang w:val="en-US"/>
        </w:rPr>
      </w:pPr>
      <w:r w:rsidRPr="003D3FB5">
        <w:rPr>
          <w:lang w:val="en-US"/>
        </w:rPr>
        <w:t>Hand</w:t>
      </w:r>
      <w:r w:rsidR="003651C4">
        <w:rPr>
          <w:lang w:val="en-US"/>
        </w:rPr>
        <w:t>-</w:t>
      </w:r>
      <w:r w:rsidRPr="003D3FB5">
        <w:rPr>
          <w:lang w:val="en-US"/>
        </w:rPr>
        <w:t xml:space="preserve">out 1 (optional) provides a brief history on the concept of </w:t>
      </w:r>
      <w:r w:rsidR="004B5159" w:rsidRPr="00B26D19">
        <w:rPr>
          <w:iCs/>
          <w:lang w:val="en-US"/>
        </w:rPr>
        <w:t>free, prior and informed consent</w:t>
      </w:r>
      <w:r w:rsidRPr="003D3FB5">
        <w:rPr>
          <w:lang w:val="en-US"/>
        </w:rPr>
        <w:t xml:space="preserve"> and how it evolved and could be circulated for reading at home rather than during the workshop</w:t>
      </w:r>
    </w:p>
    <w:p w:rsidR="000F359D" w:rsidRPr="00BD393A" w:rsidRDefault="00B1332B" w:rsidP="00BD393A">
      <w:pPr>
        <w:pStyle w:val="Heading6"/>
        <w:rPr>
          <w:noProof/>
          <w:snapToGrid w:val="0"/>
          <w:lang w:val="en-US"/>
        </w:rPr>
      </w:pPr>
      <w:r w:rsidRPr="00BD393A">
        <w:rPr>
          <w:noProof/>
          <w:snapToGrid w:val="0"/>
          <w:lang w:val="en-US"/>
        </w:rPr>
        <w:t>SLIDE 1</w:t>
      </w:r>
      <w:r w:rsidR="00F52788" w:rsidRPr="00BD393A">
        <w:rPr>
          <w:noProof/>
          <w:snapToGrid w:val="0"/>
          <w:lang w:val="en-US"/>
        </w:rPr>
        <w:t>.</w:t>
      </w:r>
    </w:p>
    <w:p w:rsidR="00E8674E" w:rsidRDefault="000F359D" w:rsidP="003D3FB5">
      <w:pPr>
        <w:pStyle w:val="diapo2"/>
        <w:rPr>
          <w:lang w:val="en-US"/>
        </w:rPr>
      </w:pPr>
      <w:r w:rsidRPr="003D3FB5">
        <w:rPr>
          <w:lang w:val="en-US"/>
        </w:rPr>
        <w:t>Free, prior and informed consent</w:t>
      </w:r>
    </w:p>
    <w:p w:rsidR="00E8674E" w:rsidRDefault="00E8674E" w:rsidP="003D3FB5">
      <w:pPr>
        <w:pStyle w:val="Heading6"/>
        <w:rPr>
          <w:noProof/>
          <w:snapToGrid w:val="0"/>
          <w:lang w:val="en-US"/>
        </w:rPr>
      </w:pPr>
      <w:r>
        <w:rPr>
          <w:noProof/>
          <w:snapToGrid w:val="0"/>
          <w:lang w:val="en-US"/>
        </w:rPr>
        <w:t>Slide 2.</w:t>
      </w:r>
    </w:p>
    <w:p w:rsidR="00B1332B" w:rsidRPr="003D3FB5" w:rsidRDefault="00E8674E" w:rsidP="003D3FB5">
      <w:pPr>
        <w:pStyle w:val="diapo2"/>
        <w:rPr>
          <w:lang w:val="en-US"/>
        </w:rPr>
      </w:pPr>
      <w:r w:rsidRPr="003D3FB5">
        <w:rPr>
          <w:lang w:val="en-US"/>
        </w:rPr>
        <w:t>In this presentation …</w:t>
      </w:r>
    </w:p>
    <w:p w:rsidR="000F359D" w:rsidRPr="00C23593" w:rsidRDefault="00B1332B" w:rsidP="00C23593">
      <w:pPr>
        <w:pStyle w:val="Texte1"/>
        <w:rPr>
          <w:lang w:val="en-US"/>
        </w:rPr>
      </w:pPr>
      <w:r w:rsidRPr="00C23593">
        <w:rPr>
          <w:lang w:val="en-US"/>
        </w:rPr>
        <w:t xml:space="preserve">SLIDE </w:t>
      </w:r>
      <w:r w:rsidR="00E8674E" w:rsidRPr="00C23593">
        <w:rPr>
          <w:lang w:val="en-US"/>
        </w:rPr>
        <w:t>3</w:t>
      </w:r>
      <w:r w:rsidR="00785584" w:rsidRPr="00C23593">
        <w:rPr>
          <w:lang w:val="en-US"/>
        </w:rPr>
        <w:t>.</w:t>
      </w:r>
    </w:p>
    <w:p w:rsidR="009B1C64" w:rsidRPr="003D3FB5" w:rsidRDefault="009B1C64" w:rsidP="003D3FB5">
      <w:pPr>
        <w:pStyle w:val="diapo2"/>
        <w:rPr>
          <w:lang w:val="en-US"/>
        </w:rPr>
      </w:pPr>
      <w:r w:rsidRPr="003D3FB5">
        <w:rPr>
          <w:lang w:val="en-US"/>
        </w:rPr>
        <w:t xml:space="preserve">Why </w:t>
      </w:r>
      <w:r w:rsidR="00785584" w:rsidRPr="003D3FB5">
        <w:rPr>
          <w:lang w:val="en-US"/>
        </w:rPr>
        <w:t>f</w:t>
      </w:r>
      <w:r w:rsidRPr="003D3FB5">
        <w:rPr>
          <w:lang w:val="en-US"/>
        </w:rPr>
        <w:t>ree</w:t>
      </w:r>
      <w:r w:rsidR="00785584" w:rsidRPr="003D3FB5">
        <w:rPr>
          <w:lang w:val="en-US"/>
        </w:rPr>
        <w:t>,</w:t>
      </w:r>
      <w:r w:rsidRPr="003D3FB5">
        <w:rPr>
          <w:lang w:val="en-US"/>
        </w:rPr>
        <w:t xml:space="preserve"> </w:t>
      </w:r>
      <w:r w:rsidR="00785584" w:rsidRPr="003D3FB5">
        <w:rPr>
          <w:lang w:val="en-US"/>
        </w:rPr>
        <w:t>p</w:t>
      </w:r>
      <w:r w:rsidRPr="003D3FB5">
        <w:rPr>
          <w:lang w:val="en-US"/>
        </w:rPr>
        <w:t xml:space="preserve">rior </w:t>
      </w:r>
      <w:r w:rsidR="00785584" w:rsidRPr="003D3FB5">
        <w:rPr>
          <w:lang w:val="en-US"/>
        </w:rPr>
        <w:t>and i</w:t>
      </w:r>
      <w:r w:rsidRPr="003D3FB5">
        <w:rPr>
          <w:lang w:val="en-US"/>
        </w:rPr>
        <w:t xml:space="preserve">nformed </w:t>
      </w:r>
      <w:r w:rsidR="00785584" w:rsidRPr="003D3FB5">
        <w:rPr>
          <w:lang w:val="en-US"/>
        </w:rPr>
        <w:t>c</w:t>
      </w:r>
      <w:r w:rsidRPr="003D3FB5">
        <w:rPr>
          <w:lang w:val="en-US"/>
        </w:rPr>
        <w:t>onsent?</w:t>
      </w:r>
    </w:p>
    <w:p w:rsidR="006540B1" w:rsidRDefault="009B1C64" w:rsidP="003D3FB5">
      <w:pPr>
        <w:pStyle w:val="Texte1"/>
        <w:rPr>
          <w:lang w:val="en-US"/>
        </w:rPr>
      </w:pPr>
      <w:r w:rsidRPr="003D3FB5">
        <w:rPr>
          <w:lang w:val="en-US"/>
        </w:rPr>
        <w:t xml:space="preserve">Some background about why </w:t>
      </w:r>
      <w:r w:rsidR="005C0F57" w:rsidRPr="003D3FB5">
        <w:rPr>
          <w:lang w:val="en-US"/>
        </w:rPr>
        <w:t>this principle</w:t>
      </w:r>
      <w:r w:rsidRPr="003D3FB5">
        <w:rPr>
          <w:lang w:val="en-US"/>
        </w:rPr>
        <w:t xml:space="preserve"> is </w:t>
      </w:r>
      <w:r w:rsidR="00597F06" w:rsidRPr="003D3FB5">
        <w:rPr>
          <w:lang w:val="en-US"/>
        </w:rPr>
        <w:t xml:space="preserve">needed </w:t>
      </w:r>
      <w:r w:rsidR="005C0F57" w:rsidRPr="003D3FB5">
        <w:rPr>
          <w:lang w:val="en-US"/>
        </w:rPr>
        <w:t xml:space="preserve">and the role it plays according to the Convention. It also provides a space to discuss the </w:t>
      </w:r>
      <w:r w:rsidRPr="003D3FB5">
        <w:rPr>
          <w:lang w:val="en-US"/>
        </w:rPr>
        <w:t xml:space="preserve">wider use of </w:t>
      </w:r>
      <w:r w:rsidR="005C0F57" w:rsidRPr="003D3FB5">
        <w:rPr>
          <w:lang w:val="en-US"/>
        </w:rPr>
        <w:t>this principle</w:t>
      </w:r>
      <w:r w:rsidRPr="003D3FB5">
        <w:rPr>
          <w:lang w:val="en-US"/>
        </w:rPr>
        <w:t xml:space="preserve"> in the development arena and the </w:t>
      </w:r>
      <w:r w:rsidR="00443CFE" w:rsidRPr="003D3FB5">
        <w:rPr>
          <w:lang w:val="en-US"/>
        </w:rPr>
        <w:t>links with</w:t>
      </w:r>
      <w:r w:rsidRPr="003D3FB5">
        <w:rPr>
          <w:lang w:val="en-US"/>
        </w:rPr>
        <w:t xml:space="preserve"> other parts of UNESCO and the United Nations, and </w:t>
      </w:r>
      <w:r w:rsidRPr="003D3FB5">
        <w:rPr>
          <w:lang w:val="en-US"/>
        </w:rPr>
        <w:lastRenderedPageBreak/>
        <w:t xml:space="preserve">more particularly </w:t>
      </w:r>
      <w:r w:rsidR="004A3615">
        <w:rPr>
          <w:lang w:val="en-US"/>
        </w:rPr>
        <w:t>the World Intellectual Property Organization (</w:t>
      </w:r>
      <w:r w:rsidRPr="003D3FB5">
        <w:rPr>
          <w:lang w:val="en-US"/>
        </w:rPr>
        <w:t>WIPO</w:t>
      </w:r>
      <w:r w:rsidR="004A3615">
        <w:rPr>
          <w:lang w:val="en-US"/>
        </w:rPr>
        <w:t>)</w:t>
      </w:r>
      <w:r w:rsidR="00443CFE" w:rsidRPr="003D3FB5">
        <w:rPr>
          <w:lang w:val="en-US"/>
        </w:rPr>
        <w:t>,</w:t>
      </w:r>
      <w:r w:rsidRPr="003D3FB5">
        <w:rPr>
          <w:lang w:val="en-US"/>
        </w:rPr>
        <w:t xml:space="preserve"> who are working on various legislations regarding </w:t>
      </w:r>
      <w:r w:rsidR="004B5159" w:rsidRPr="00B26D19">
        <w:rPr>
          <w:iCs/>
          <w:lang w:val="en-US"/>
        </w:rPr>
        <w:t>free, prior and informed consent</w:t>
      </w:r>
      <w:r w:rsidRPr="003D3FB5">
        <w:rPr>
          <w:lang w:val="en-US"/>
        </w:rPr>
        <w:t xml:space="preserve"> with various forms of traditional and indigenous ownership of </w:t>
      </w:r>
      <w:r w:rsidR="00443CFE" w:rsidRPr="003D3FB5">
        <w:rPr>
          <w:lang w:val="en-US"/>
        </w:rPr>
        <w:t>t</w:t>
      </w:r>
      <w:r w:rsidRPr="003D3FB5">
        <w:rPr>
          <w:lang w:val="en-US"/>
        </w:rPr>
        <w:t xml:space="preserve">raditional </w:t>
      </w:r>
      <w:r w:rsidR="00443CFE" w:rsidRPr="003D3FB5">
        <w:rPr>
          <w:lang w:val="en-US"/>
        </w:rPr>
        <w:t>c</w:t>
      </w:r>
      <w:r w:rsidRPr="003D3FB5">
        <w:rPr>
          <w:lang w:val="en-US"/>
        </w:rPr>
        <w:t xml:space="preserve">ultural </w:t>
      </w:r>
      <w:r w:rsidR="00443CFE" w:rsidRPr="003D3FB5">
        <w:rPr>
          <w:lang w:val="en-US"/>
        </w:rPr>
        <w:t>e</w:t>
      </w:r>
      <w:r w:rsidRPr="003D3FB5">
        <w:rPr>
          <w:lang w:val="en-US"/>
        </w:rPr>
        <w:t>xpression</w:t>
      </w:r>
      <w:r w:rsidR="00443CFE" w:rsidRPr="003D3FB5">
        <w:rPr>
          <w:lang w:val="en-US"/>
        </w:rPr>
        <w:t>s</w:t>
      </w:r>
      <w:r w:rsidRPr="003D3FB5">
        <w:rPr>
          <w:lang w:val="en-US"/>
        </w:rPr>
        <w:t xml:space="preserve">, </w:t>
      </w:r>
      <w:r w:rsidR="00443CFE" w:rsidRPr="003D3FB5">
        <w:rPr>
          <w:lang w:val="en-US"/>
        </w:rPr>
        <w:t>t</w:t>
      </w:r>
      <w:r w:rsidRPr="003D3FB5">
        <w:rPr>
          <w:lang w:val="en-US"/>
        </w:rPr>
        <w:t xml:space="preserve">raditional </w:t>
      </w:r>
      <w:r w:rsidR="00443CFE" w:rsidRPr="003D3FB5">
        <w:rPr>
          <w:lang w:val="en-US"/>
        </w:rPr>
        <w:t>k</w:t>
      </w:r>
      <w:r w:rsidRPr="003D3FB5">
        <w:rPr>
          <w:lang w:val="en-US"/>
        </w:rPr>
        <w:t>nowledge</w:t>
      </w:r>
      <w:r w:rsidR="00BD3B7F" w:rsidRPr="003D3FB5">
        <w:rPr>
          <w:lang w:val="en-US"/>
        </w:rPr>
        <w:t xml:space="preserve"> </w:t>
      </w:r>
      <w:r w:rsidRPr="003D3FB5">
        <w:rPr>
          <w:lang w:val="en-US"/>
        </w:rPr>
        <w:t>and</w:t>
      </w:r>
      <w:r w:rsidR="00443CFE" w:rsidRPr="003D3FB5">
        <w:rPr>
          <w:lang w:val="en-US"/>
        </w:rPr>
        <w:t>,</w:t>
      </w:r>
      <w:r w:rsidRPr="003D3FB5">
        <w:rPr>
          <w:lang w:val="en-US"/>
        </w:rPr>
        <w:t xml:space="preserve"> perhaps most importantly, </w:t>
      </w:r>
      <w:r w:rsidR="00443CFE" w:rsidRPr="003D3FB5">
        <w:rPr>
          <w:lang w:val="en-US"/>
        </w:rPr>
        <w:t>n</w:t>
      </w:r>
      <w:r w:rsidRPr="003D3FB5">
        <w:rPr>
          <w:lang w:val="en-US"/>
        </w:rPr>
        <w:t xml:space="preserve">atural </w:t>
      </w:r>
      <w:r w:rsidR="00443CFE" w:rsidRPr="003D3FB5">
        <w:rPr>
          <w:lang w:val="en-US"/>
        </w:rPr>
        <w:t>r</w:t>
      </w:r>
      <w:r w:rsidRPr="003D3FB5">
        <w:rPr>
          <w:lang w:val="en-US"/>
        </w:rPr>
        <w:t>esources.</w:t>
      </w:r>
    </w:p>
    <w:p w:rsidR="009B1C64" w:rsidRPr="003D3FB5" w:rsidRDefault="00585B8E" w:rsidP="003D3FB5">
      <w:pPr>
        <w:pStyle w:val="Informations"/>
        <w:rPr>
          <w:szCs w:val="24"/>
          <w:lang w:val="en-US"/>
        </w:rPr>
      </w:pPr>
      <w:r>
        <w:rPr>
          <w:lang w:val="en-US"/>
        </w:rPr>
        <w:t>For more information, see:</w:t>
      </w:r>
      <w:r w:rsidR="006540B1" w:rsidRPr="003D3FB5">
        <w:rPr>
          <w:lang w:val="en-US"/>
        </w:rPr>
        <w:t xml:space="preserve"> WIPO’s Information Note from the International Workshop on Methodologies Regarding </w:t>
      </w:r>
      <w:r w:rsidR="006540B1" w:rsidRPr="00473E47">
        <w:rPr>
          <w:noProof/>
          <w:lang w:eastAsia="ja-JP"/>
        </w:rPr>
        <w:drawing>
          <wp:anchor distT="0" distB="0" distL="114300" distR="114300" simplePos="0" relativeHeight="251661312" behindDoc="0" locked="1" layoutInCell="1" allowOverlap="0" wp14:anchorId="639D0C88" wp14:editId="1AF6B345">
            <wp:simplePos x="0" y="0"/>
            <wp:positionH relativeFrom="margin">
              <wp:align>left</wp:align>
            </wp:positionH>
            <wp:positionV relativeFrom="paragraph">
              <wp:posOffset>114300</wp:posOffset>
            </wp:positionV>
            <wp:extent cx="271780" cy="347345"/>
            <wp:effectExtent l="0" t="0" r="0" b="0"/>
            <wp:wrapNone/>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1780" cy="347345"/>
                    </a:xfrm>
                    <a:prstGeom prst="rect">
                      <a:avLst/>
                    </a:prstGeom>
                  </pic:spPr>
                </pic:pic>
              </a:graphicData>
            </a:graphic>
            <wp14:sizeRelH relativeFrom="page">
              <wp14:pctWidth>0</wp14:pctWidth>
            </wp14:sizeRelH>
            <wp14:sizeRelV relativeFrom="page">
              <wp14:pctHeight>0</wp14:pctHeight>
            </wp14:sizeRelV>
          </wp:anchor>
        </w:drawing>
      </w:r>
      <w:r w:rsidR="006540B1" w:rsidRPr="003D3FB5">
        <w:rPr>
          <w:lang w:val="en-US"/>
        </w:rPr>
        <w:t>Free, Prior and Informed Consent and Indigenous Peoples: http://www.un.org/esa/socdev/unpfii/documents/workshop_FPIC_WIPO_en.pdf</w:t>
      </w:r>
    </w:p>
    <w:p w:rsidR="000F359D" w:rsidRDefault="00C569BF" w:rsidP="003D3FB5">
      <w:pPr>
        <w:pStyle w:val="Heading6"/>
        <w:rPr>
          <w:lang w:val="en-GB"/>
        </w:rPr>
      </w:pPr>
      <w:r w:rsidRPr="00D971B6">
        <w:rPr>
          <w:lang w:val="en-GB"/>
        </w:rPr>
        <w:t xml:space="preserve">SLIDE </w:t>
      </w:r>
      <w:r w:rsidR="00E8674E">
        <w:rPr>
          <w:lang w:val="en-GB"/>
        </w:rPr>
        <w:t>4</w:t>
      </w:r>
      <w:r w:rsidR="00F52788">
        <w:rPr>
          <w:lang w:val="en-GB"/>
        </w:rPr>
        <w:t>.</w:t>
      </w:r>
    </w:p>
    <w:p w:rsidR="00C569BF" w:rsidRPr="003D3FB5" w:rsidRDefault="005E6B68" w:rsidP="003D3FB5">
      <w:pPr>
        <w:pStyle w:val="diapo2"/>
        <w:rPr>
          <w:lang w:val="en-US"/>
        </w:rPr>
      </w:pPr>
      <w:r>
        <w:rPr>
          <w:lang w:val="en-US"/>
        </w:rPr>
        <w:t>A</w:t>
      </w:r>
      <w:r w:rsidR="00C569BF" w:rsidRPr="003D3FB5">
        <w:rPr>
          <w:lang w:val="en-US"/>
        </w:rPr>
        <w:t>n emerging standard for the rights of indigenous people</w:t>
      </w:r>
    </w:p>
    <w:p w:rsidR="00C569BF" w:rsidRPr="003D3FB5" w:rsidRDefault="00C569BF" w:rsidP="003D3FB5">
      <w:pPr>
        <w:pStyle w:val="Texte1"/>
        <w:rPr>
          <w:lang w:val="en-US"/>
        </w:rPr>
      </w:pPr>
      <w:r w:rsidRPr="003D3FB5">
        <w:rPr>
          <w:lang w:val="en-US"/>
        </w:rPr>
        <w:t xml:space="preserve">As </w:t>
      </w:r>
      <w:r w:rsidR="00443CFE" w:rsidRPr="003D3FB5">
        <w:rPr>
          <w:lang w:val="en-US"/>
        </w:rPr>
        <w:t>noted</w:t>
      </w:r>
      <w:r w:rsidRPr="003D3FB5">
        <w:rPr>
          <w:lang w:val="en-US"/>
        </w:rPr>
        <w:t xml:space="preserve"> previous</w:t>
      </w:r>
      <w:r w:rsidR="00443CFE" w:rsidRPr="003D3FB5">
        <w:rPr>
          <w:lang w:val="en-US"/>
        </w:rPr>
        <w:t>ly</w:t>
      </w:r>
      <w:r w:rsidRPr="003D3FB5">
        <w:rPr>
          <w:lang w:val="en-US"/>
        </w:rPr>
        <w:t xml:space="preserve">, </w:t>
      </w:r>
      <w:r w:rsidR="004B5159" w:rsidRPr="00B26D19">
        <w:rPr>
          <w:iCs/>
          <w:lang w:val="en-US"/>
        </w:rPr>
        <w:t>free, prior and informed consent</w:t>
      </w:r>
      <w:r w:rsidRPr="003D3FB5">
        <w:rPr>
          <w:lang w:val="en-US"/>
        </w:rPr>
        <w:t xml:space="preserve"> is being used </w:t>
      </w:r>
      <w:r w:rsidR="00E75226" w:rsidRPr="003D3FB5">
        <w:rPr>
          <w:lang w:val="en-US"/>
        </w:rPr>
        <w:t>increasingly by international agencies in various countries and largely in the deve</w:t>
      </w:r>
      <w:r w:rsidR="00FB398C" w:rsidRPr="003D3FB5">
        <w:rPr>
          <w:lang w:val="en-US"/>
        </w:rPr>
        <w:t>l</w:t>
      </w:r>
      <w:r w:rsidR="00E75226" w:rsidRPr="003D3FB5">
        <w:rPr>
          <w:lang w:val="en-US"/>
        </w:rPr>
        <w:t xml:space="preserve">opment arena. </w:t>
      </w:r>
      <w:r w:rsidR="00443CFE" w:rsidRPr="003D3FB5">
        <w:rPr>
          <w:lang w:val="en-US"/>
        </w:rPr>
        <w:t xml:space="preserve">Its use covers </w:t>
      </w:r>
      <w:r w:rsidR="00E75226" w:rsidRPr="003D3FB5">
        <w:rPr>
          <w:lang w:val="en-US"/>
        </w:rPr>
        <w:t>rights to forests, produce and so on, but also culture and traditional knowledge.</w:t>
      </w:r>
    </w:p>
    <w:p w:rsidR="00E75226" w:rsidRPr="003D3FB5" w:rsidRDefault="00A53CD1" w:rsidP="003D3FB5">
      <w:pPr>
        <w:pStyle w:val="Texte1"/>
        <w:rPr>
          <w:lang w:val="en-US"/>
        </w:rPr>
      </w:pPr>
      <w:r w:rsidRPr="003D3FB5">
        <w:rPr>
          <w:lang w:val="en-US"/>
        </w:rPr>
        <w:t>One</w:t>
      </w:r>
      <w:r w:rsidR="00E75226" w:rsidRPr="003D3FB5">
        <w:rPr>
          <w:lang w:val="en-US"/>
        </w:rPr>
        <w:t xml:space="preserve"> </w:t>
      </w:r>
      <w:r w:rsidRPr="003D3FB5">
        <w:rPr>
          <w:lang w:val="en-US"/>
        </w:rPr>
        <w:t xml:space="preserve">international standard-setting </w:t>
      </w:r>
      <w:r w:rsidR="00E75226" w:rsidRPr="003D3FB5">
        <w:rPr>
          <w:lang w:val="en-US"/>
        </w:rPr>
        <w:t>instrument</w:t>
      </w:r>
      <w:r w:rsidR="005C0F57" w:rsidRPr="003D3FB5">
        <w:rPr>
          <w:lang w:val="en-US"/>
        </w:rPr>
        <w:t xml:space="preserve"> </w:t>
      </w:r>
      <w:r w:rsidRPr="003D3FB5">
        <w:rPr>
          <w:lang w:val="en-US"/>
        </w:rPr>
        <w:t xml:space="preserve">that gives prominence to </w:t>
      </w:r>
      <w:r w:rsidR="004B5159" w:rsidRPr="00B26D19">
        <w:rPr>
          <w:iCs/>
          <w:lang w:val="en-US"/>
        </w:rPr>
        <w:t>free, prior and informed consent</w:t>
      </w:r>
      <w:r w:rsidRPr="003D3FB5">
        <w:rPr>
          <w:lang w:val="en-US"/>
        </w:rPr>
        <w:t xml:space="preserve"> as a core provision, </w:t>
      </w:r>
      <w:r w:rsidR="005C0F57" w:rsidRPr="003D3FB5">
        <w:rPr>
          <w:lang w:val="en-US"/>
        </w:rPr>
        <w:t>is</w:t>
      </w:r>
      <w:r w:rsidR="00E75226" w:rsidRPr="003D3FB5">
        <w:rPr>
          <w:lang w:val="en-US"/>
        </w:rPr>
        <w:t xml:space="preserve"> the UN Declaration on the </w:t>
      </w:r>
      <w:r w:rsidR="005C0F57" w:rsidRPr="003D3FB5">
        <w:rPr>
          <w:lang w:val="en-US"/>
        </w:rPr>
        <w:t>R</w:t>
      </w:r>
      <w:r w:rsidR="00E75226" w:rsidRPr="003D3FB5">
        <w:rPr>
          <w:lang w:val="en-US"/>
        </w:rPr>
        <w:t>ights of</w:t>
      </w:r>
      <w:r w:rsidR="00D651D7" w:rsidRPr="003D3FB5">
        <w:rPr>
          <w:lang w:val="en-US"/>
        </w:rPr>
        <w:t xml:space="preserve"> Indigenous </w:t>
      </w:r>
      <w:r w:rsidRPr="003D3FB5">
        <w:rPr>
          <w:lang w:val="en-US"/>
        </w:rPr>
        <w:t>P</w:t>
      </w:r>
      <w:r w:rsidR="00D651D7" w:rsidRPr="003D3FB5">
        <w:rPr>
          <w:lang w:val="en-US"/>
        </w:rPr>
        <w:t>eople</w:t>
      </w:r>
      <w:r w:rsidRPr="003D3FB5">
        <w:rPr>
          <w:lang w:val="en-US"/>
        </w:rPr>
        <w:t>s</w:t>
      </w:r>
      <w:r w:rsidR="00D651D7" w:rsidRPr="003D3FB5">
        <w:rPr>
          <w:lang w:val="en-US"/>
        </w:rPr>
        <w:t xml:space="preserve">. </w:t>
      </w:r>
      <w:r w:rsidR="00443CFE" w:rsidRPr="003D3FB5">
        <w:rPr>
          <w:lang w:val="en-US"/>
        </w:rPr>
        <w:t>Alt</w:t>
      </w:r>
      <w:r w:rsidR="00D651D7" w:rsidRPr="003D3FB5">
        <w:rPr>
          <w:lang w:val="en-US"/>
        </w:rPr>
        <w:t xml:space="preserve">hough there are many references to </w:t>
      </w:r>
      <w:r w:rsidR="004B5159" w:rsidRPr="00B26D19">
        <w:rPr>
          <w:iCs/>
          <w:lang w:val="en-US"/>
        </w:rPr>
        <w:t>free, prior and informed consent</w:t>
      </w:r>
      <w:r w:rsidR="00D651D7" w:rsidRPr="003D3FB5">
        <w:rPr>
          <w:lang w:val="en-US"/>
        </w:rPr>
        <w:t xml:space="preserve"> in this </w:t>
      </w:r>
      <w:r w:rsidRPr="003D3FB5">
        <w:rPr>
          <w:lang w:val="en-US"/>
        </w:rPr>
        <w:t>D</w:t>
      </w:r>
      <w:r w:rsidR="00D651D7" w:rsidRPr="003D3FB5">
        <w:rPr>
          <w:lang w:val="en-US"/>
        </w:rPr>
        <w:t xml:space="preserve">eclaration, </w:t>
      </w:r>
      <w:r w:rsidR="009B1F61" w:rsidRPr="003D3FB5">
        <w:rPr>
          <w:lang w:val="en-US"/>
        </w:rPr>
        <w:t xml:space="preserve">especially related to land rights, </w:t>
      </w:r>
      <w:r w:rsidR="00D651D7" w:rsidRPr="003D3FB5">
        <w:rPr>
          <w:lang w:val="en-US"/>
        </w:rPr>
        <w:t>the following articles are the most relevant for discussion here:</w:t>
      </w:r>
    </w:p>
    <w:p w:rsidR="00360CDC" w:rsidRPr="003D3FB5" w:rsidRDefault="00820DBE" w:rsidP="003D3FB5">
      <w:pPr>
        <w:pStyle w:val="citation"/>
        <w:rPr>
          <w:b/>
          <w:bCs/>
          <w:lang w:val="en-US"/>
        </w:rPr>
      </w:pPr>
      <w:r w:rsidRPr="003D3FB5">
        <w:rPr>
          <w:b/>
          <w:bCs/>
          <w:lang w:val="en-US"/>
        </w:rPr>
        <w:t>Article 11</w:t>
      </w:r>
    </w:p>
    <w:p w:rsidR="00360CDC" w:rsidRPr="003D3FB5" w:rsidRDefault="00D651D7" w:rsidP="003D3FB5">
      <w:pPr>
        <w:pStyle w:val="citation"/>
        <w:rPr>
          <w:rFonts w:cs="GalliardStd-Roman"/>
          <w:lang w:val="en-US"/>
        </w:rPr>
      </w:pPr>
      <w:r w:rsidRPr="003D3FB5">
        <w:rPr>
          <w:rFonts w:cs="GalliardStd-Roman"/>
          <w:lang w:val="en-US"/>
        </w:rPr>
        <w:t>1. Indigenous peoples have the right to practise and revitalize their cultural traditions and customs. This includes the right to maintain, protect and develop the past, present and future manifestations of their cultures, such as archaeological and historical sites, artefacts, designs, ceremonies, technologies and visual and performing arts and literature.</w:t>
      </w:r>
    </w:p>
    <w:p w:rsidR="00360CDC" w:rsidRPr="003D3FB5" w:rsidRDefault="00820DBE" w:rsidP="003D3FB5">
      <w:pPr>
        <w:pStyle w:val="citation"/>
        <w:rPr>
          <w:b/>
          <w:bCs/>
          <w:lang w:val="en-US"/>
        </w:rPr>
      </w:pPr>
      <w:r w:rsidRPr="003D3FB5">
        <w:rPr>
          <w:b/>
          <w:bCs/>
          <w:lang w:val="en-US"/>
        </w:rPr>
        <w:t>Article 12</w:t>
      </w:r>
    </w:p>
    <w:p w:rsidR="009B1F61" w:rsidRPr="003D3FB5" w:rsidRDefault="00D651D7" w:rsidP="003D3FB5">
      <w:pPr>
        <w:pStyle w:val="citation"/>
        <w:rPr>
          <w:rFonts w:cs="GalliardStd-Roman"/>
          <w:lang w:val="en-US"/>
        </w:rPr>
      </w:pPr>
      <w:r w:rsidRPr="003D3FB5">
        <w:rPr>
          <w:rFonts w:cs="GalliardStd-Roman"/>
          <w:lang w:val="en-US"/>
        </w:rPr>
        <w:t>1. Indigenous peoples have the right to manifest, practise, develop and teach their spiritual and religious traditions, customs and ceremonies; the right to maintain, protect, and have access in privacy to their religious and cultural sites; the right to the use and control of their ceremonial objects; and the right to the repatriation of their human remains.</w:t>
      </w:r>
    </w:p>
    <w:p w:rsidR="009B1F61" w:rsidRPr="003D3FB5" w:rsidRDefault="009B1F61" w:rsidP="003D3FB5">
      <w:pPr>
        <w:pStyle w:val="citation"/>
        <w:rPr>
          <w:b/>
          <w:bCs/>
          <w:lang w:val="en-GB"/>
        </w:rPr>
      </w:pPr>
      <w:r w:rsidRPr="003D3FB5">
        <w:rPr>
          <w:b/>
          <w:bCs/>
          <w:lang w:val="en-GB"/>
        </w:rPr>
        <w:t>Article 19</w:t>
      </w:r>
    </w:p>
    <w:p w:rsidR="009B1F61" w:rsidRPr="003D3FB5" w:rsidRDefault="009B1F61" w:rsidP="003D3FB5">
      <w:pPr>
        <w:pStyle w:val="citation"/>
        <w:rPr>
          <w:lang w:val="en-US"/>
        </w:rPr>
      </w:pPr>
      <w:r w:rsidRPr="003D3FB5">
        <w:rPr>
          <w:rFonts w:cs="GalliardStd-Roman"/>
          <w:lang w:val="en-GB"/>
        </w:rPr>
        <w:t>States shall consult and cooperate in good faith with the indigenous peoples concerned through their own representative institutions in order to obtain their free, prior and informed consent before adopt- ing and implementing legislative or administrative measures that may affect them.</w:t>
      </w:r>
    </w:p>
    <w:p w:rsidR="000F359D" w:rsidRPr="003D3FB5" w:rsidRDefault="009B1F61" w:rsidP="003D3FB5">
      <w:pPr>
        <w:pStyle w:val="Texte1"/>
        <w:rPr>
          <w:lang w:val="en-US"/>
        </w:rPr>
      </w:pPr>
      <w:r w:rsidRPr="003D3FB5">
        <w:rPr>
          <w:lang w:val="en-US"/>
        </w:rPr>
        <w:t>The World Intellectual Property Organization</w:t>
      </w:r>
      <w:r w:rsidR="004A3615">
        <w:rPr>
          <w:lang w:val="en-US"/>
        </w:rPr>
        <w:t xml:space="preserve"> (WIPO)</w:t>
      </w:r>
      <w:r w:rsidRPr="003D3FB5">
        <w:rPr>
          <w:lang w:val="en-US"/>
        </w:rPr>
        <w:t xml:space="preserve"> focuses on intellectual property rights issues, including their relation to traditional knowledge and traditional cultural expressions. </w:t>
      </w:r>
      <w:r w:rsidR="005E6B68">
        <w:rPr>
          <w:lang w:val="en-US"/>
        </w:rPr>
        <w:t>In that context, t</w:t>
      </w:r>
      <w:r w:rsidRPr="003D3FB5">
        <w:rPr>
          <w:lang w:val="en-US"/>
        </w:rPr>
        <w:t>he</w:t>
      </w:r>
      <w:r w:rsidR="00381D84" w:rsidRPr="003D3FB5">
        <w:rPr>
          <w:lang w:val="en-US"/>
        </w:rPr>
        <w:t xml:space="preserve"> application of the</w:t>
      </w:r>
      <w:r w:rsidRPr="003D3FB5">
        <w:rPr>
          <w:lang w:val="en-US"/>
        </w:rPr>
        <w:t xml:space="preserve"> principles of</w:t>
      </w:r>
      <w:r w:rsidR="00E75226" w:rsidRPr="003D3FB5">
        <w:rPr>
          <w:lang w:val="en-US"/>
        </w:rPr>
        <w:t xml:space="preserve"> </w:t>
      </w:r>
      <w:r w:rsidR="004B5159" w:rsidRPr="00B26D19">
        <w:rPr>
          <w:iCs/>
          <w:lang w:val="en-US"/>
        </w:rPr>
        <w:t>free, prior and informed consent</w:t>
      </w:r>
      <w:r w:rsidR="00E75226" w:rsidRPr="003D3FB5">
        <w:rPr>
          <w:lang w:val="en-US"/>
        </w:rPr>
        <w:t xml:space="preserve"> principle could entail that traditional knowledge and traditional cultural expressions held by an indigenous people or traditional community, and derivatives of such knowledge and expressions, should not be accessed, recorded, adapted, used or commercialized without the prior informed consent of the people or community concerned. It could, </w:t>
      </w:r>
      <w:r w:rsidR="00182520" w:rsidRPr="003D3FB5">
        <w:rPr>
          <w:lang w:val="en-US"/>
        </w:rPr>
        <w:t>as</w:t>
      </w:r>
      <w:r w:rsidR="00E75226" w:rsidRPr="003D3FB5">
        <w:rPr>
          <w:lang w:val="en-US"/>
        </w:rPr>
        <w:t xml:space="preserve"> suggested by some, provide a legal and practical mechanism for negotiation of ‘mutually agreed terms’ as a basis for benefit-sharing arrangements at the point of access to traditional knowledge and traditional cultural expressions. Compliance with </w:t>
      </w:r>
      <w:r w:rsidR="004B5159" w:rsidRPr="00B26D19">
        <w:rPr>
          <w:iCs/>
          <w:lang w:val="en-US"/>
        </w:rPr>
        <w:t>free, prior and informed consent</w:t>
      </w:r>
      <w:r w:rsidR="00E75226" w:rsidRPr="003D3FB5">
        <w:rPr>
          <w:lang w:val="en-US"/>
        </w:rPr>
        <w:t xml:space="preserve"> is also </w:t>
      </w:r>
      <w:r w:rsidR="00E75226" w:rsidRPr="003D3FB5">
        <w:rPr>
          <w:lang w:val="en-US"/>
        </w:rPr>
        <w:lastRenderedPageBreak/>
        <w:t>under active consideration in WIPO’s work concerning the intellectual property aspects of access to and benefit-sharing in genetic resources.</w:t>
      </w:r>
    </w:p>
    <w:p w:rsidR="000F359D" w:rsidRDefault="00820DBE" w:rsidP="003D3FB5">
      <w:pPr>
        <w:pStyle w:val="Heading6"/>
        <w:rPr>
          <w:lang w:val="en-GB"/>
        </w:rPr>
      </w:pPr>
      <w:r w:rsidRPr="00820DBE">
        <w:rPr>
          <w:lang w:val="en-GB"/>
        </w:rPr>
        <w:t xml:space="preserve">SLIDE </w:t>
      </w:r>
      <w:r w:rsidR="00E8674E">
        <w:rPr>
          <w:lang w:val="en-GB"/>
        </w:rPr>
        <w:t>5</w:t>
      </w:r>
      <w:r w:rsidRPr="00820DBE">
        <w:rPr>
          <w:lang w:val="en-GB"/>
        </w:rPr>
        <w:t>.</w:t>
      </w:r>
    </w:p>
    <w:p w:rsidR="00360CDC" w:rsidRPr="003D3FB5" w:rsidRDefault="00820DBE" w:rsidP="003D3FB5">
      <w:pPr>
        <w:pStyle w:val="diapo2"/>
        <w:rPr>
          <w:lang w:val="en-US"/>
        </w:rPr>
      </w:pPr>
      <w:r w:rsidRPr="003D3FB5">
        <w:rPr>
          <w:lang w:val="en-US"/>
        </w:rPr>
        <w:t>Free</w:t>
      </w:r>
      <w:r w:rsidR="00BD3B7F" w:rsidRPr="003D3FB5">
        <w:rPr>
          <w:lang w:val="en-US"/>
        </w:rPr>
        <w:t>,</w:t>
      </w:r>
      <w:r w:rsidRPr="003D3FB5">
        <w:rPr>
          <w:lang w:val="en-US"/>
        </w:rPr>
        <w:t xml:space="preserve"> </w:t>
      </w:r>
      <w:r w:rsidR="00BD3B7F" w:rsidRPr="003D3FB5">
        <w:rPr>
          <w:lang w:val="en-US"/>
        </w:rPr>
        <w:t>p</w:t>
      </w:r>
      <w:r w:rsidRPr="003D3FB5">
        <w:rPr>
          <w:lang w:val="en-US"/>
        </w:rPr>
        <w:t xml:space="preserve">rior </w:t>
      </w:r>
      <w:r w:rsidR="00BD3B7F" w:rsidRPr="003D3FB5">
        <w:rPr>
          <w:lang w:val="en-US"/>
        </w:rPr>
        <w:t>and i</w:t>
      </w:r>
      <w:r w:rsidRPr="003D3FB5">
        <w:rPr>
          <w:lang w:val="en-US"/>
        </w:rPr>
        <w:t xml:space="preserve">nformed </w:t>
      </w:r>
      <w:r w:rsidR="00BD3B7F" w:rsidRPr="003D3FB5">
        <w:rPr>
          <w:lang w:val="en-US"/>
        </w:rPr>
        <w:t>c</w:t>
      </w:r>
      <w:r w:rsidRPr="003D3FB5">
        <w:rPr>
          <w:lang w:val="en-US"/>
        </w:rPr>
        <w:t>onsent</w:t>
      </w:r>
    </w:p>
    <w:p w:rsidR="00360CDC" w:rsidRPr="003D3FB5" w:rsidRDefault="002F41C6" w:rsidP="003D3FB5">
      <w:pPr>
        <w:pStyle w:val="Texte1"/>
        <w:rPr>
          <w:rFonts w:eastAsia="Times New Roman"/>
          <w:lang w:val="en-US" w:eastAsia="en-IN"/>
        </w:rPr>
      </w:pPr>
      <w:r w:rsidRPr="003D3FB5">
        <w:rPr>
          <w:lang w:val="en-US"/>
        </w:rPr>
        <w:t xml:space="preserve">The concept of </w:t>
      </w:r>
      <w:r w:rsidR="007E6C05" w:rsidRPr="003D3FB5">
        <w:rPr>
          <w:lang w:val="en-US"/>
        </w:rPr>
        <w:t>free, prior and informed consent</w:t>
      </w:r>
      <w:r w:rsidR="007E6C05" w:rsidRPr="003D3FB5">
        <w:rPr>
          <w:b/>
          <w:lang w:val="en-US"/>
        </w:rPr>
        <w:t xml:space="preserve"> </w:t>
      </w:r>
      <w:r w:rsidRPr="003D3FB5">
        <w:rPr>
          <w:lang w:val="en-US"/>
        </w:rPr>
        <w:t xml:space="preserve">was initially more a matter of ethics </w:t>
      </w:r>
      <w:r w:rsidR="00360CDC" w:rsidRPr="003D3FB5">
        <w:rPr>
          <w:lang w:val="en-US"/>
        </w:rPr>
        <w:t>for</w:t>
      </w:r>
      <w:r w:rsidRPr="003D3FB5">
        <w:rPr>
          <w:lang w:val="en-US"/>
        </w:rPr>
        <w:t xml:space="preserve"> use by researchers working on communities for ethnographies. </w:t>
      </w:r>
      <w:r w:rsidR="00360CDC" w:rsidRPr="003D3FB5">
        <w:rPr>
          <w:lang w:val="en-US"/>
        </w:rPr>
        <w:t xml:space="preserve">It </w:t>
      </w:r>
      <w:r w:rsidRPr="003D3FB5">
        <w:rPr>
          <w:lang w:val="en-US"/>
        </w:rPr>
        <w:t xml:space="preserve">grew </w:t>
      </w:r>
      <w:r w:rsidR="00360CDC" w:rsidRPr="003D3FB5">
        <w:rPr>
          <w:lang w:val="en-US"/>
        </w:rPr>
        <w:t xml:space="preserve">out of </w:t>
      </w:r>
      <w:r w:rsidRPr="003D3FB5">
        <w:rPr>
          <w:lang w:val="en-US"/>
        </w:rPr>
        <w:t xml:space="preserve">a concern that people who were being studied and recorded were often not aware of what was intended from the research, and </w:t>
      </w:r>
      <w:r w:rsidR="00360CDC" w:rsidRPr="003D3FB5">
        <w:rPr>
          <w:lang w:val="en-US"/>
        </w:rPr>
        <w:t xml:space="preserve">that </w:t>
      </w:r>
      <w:r w:rsidRPr="003D3FB5">
        <w:rPr>
          <w:lang w:val="en-US"/>
        </w:rPr>
        <w:t>materials would be distributed freely without permission of the person and community. This was especially the case with rituals and ceremonies</w:t>
      </w:r>
      <w:r w:rsidR="00075C02" w:rsidRPr="003D3FB5">
        <w:rPr>
          <w:lang w:val="en-US"/>
        </w:rPr>
        <w:t>,</w:t>
      </w:r>
      <w:r w:rsidRPr="003D3FB5">
        <w:rPr>
          <w:lang w:val="en-US"/>
        </w:rPr>
        <w:t xml:space="preserve"> which may be considered secret or inappropriate </w:t>
      </w:r>
      <w:r w:rsidR="00360CDC" w:rsidRPr="003D3FB5">
        <w:rPr>
          <w:lang w:val="en-US"/>
        </w:rPr>
        <w:t xml:space="preserve">for </w:t>
      </w:r>
      <w:r w:rsidRPr="003D3FB5">
        <w:rPr>
          <w:lang w:val="en-US"/>
        </w:rPr>
        <w:t>public</w:t>
      </w:r>
      <w:r w:rsidR="00360CDC" w:rsidRPr="003D3FB5">
        <w:rPr>
          <w:lang w:val="en-US"/>
        </w:rPr>
        <w:t xml:space="preserve"> release</w:t>
      </w:r>
      <w:r w:rsidRPr="003D3FB5">
        <w:rPr>
          <w:lang w:val="en-US"/>
        </w:rPr>
        <w:t xml:space="preserve">. This issue </w:t>
      </w:r>
      <w:r w:rsidR="00360CDC" w:rsidRPr="003D3FB5">
        <w:rPr>
          <w:lang w:val="en-US"/>
        </w:rPr>
        <w:t xml:space="preserve">is </w:t>
      </w:r>
      <w:r w:rsidRPr="003D3FB5">
        <w:rPr>
          <w:lang w:val="en-US"/>
        </w:rPr>
        <w:t xml:space="preserve">now a major </w:t>
      </w:r>
      <w:r w:rsidR="00360CDC" w:rsidRPr="003D3FB5">
        <w:rPr>
          <w:lang w:val="en-US"/>
        </w:rPr>
        <w:t xml:space="preserve">driver </w:t>
      </w:r>
      <w:r w:rsidRPr="003D3FB5">
        <w:rPr>
          <w:lang w:val="en-US"/>
        </w:rPr>
        <w:t xml:space="preserve">for </w:t>
      </w:r>
      <w:r w:rsidR="00360CDC" w:rsidRPr="003D3FB5">
        <w:rPr>
          <w:lang w:val="en-US"/>
        </w:rPr>
        <w:t xml:space="preserve">the </w:t>
      </w:r>
      <w:r w:rsidRPr="003D3FB5">
        <w:rPr>
          <w:lang w:val="en-US"/>
        </w:rPr>
        <w:t>rights of indigenous people and is becoming a legal instrument. However</w:t>
      </w:r>
      <w:r w:rsidR="00360CDC" w:rsidRPr="003D3FB5">
        <w:rPr>
          <w:lang w:val="en-US"/>
        </w:rPr>
        <w:t>,</w:t>
      </w:r>
      <w:r w:rsidRPr="003D3FB5">
        <w:rPr>
          <w:lang w:val="en-US"/>
        </w:rPr>
        <w:t xml:space="preserve"> it</w:t>
      </w:r>
      <w:r w:rsidR="00381D84" w:rsidRPr="003D3FB5">
        <w:rPr>
          <w:lang w:val="en-US"/>
        </w:rPr>
        <w:t xml:space="preserve"> of course also always</w:t>
      </w:r>
      <w:r w:rsidRPr="003D3FB5">
        <w:rPr>
          <w:lang w:val="en-US"/>
        </w:rPr>
        <w:t xml:space="preserve"> </w:t>
      </w:r>
      <w:r w:rsidR="00360CDC" w:rsidRPr="003D3FB5">
        <w:rPr>
          <w:lang w:val="en-US"/>
        </w:rPr>
        <w:t>remains</w:t>
      </w:r>
      <w:r w:rsidRPr="003D3FB5">
        <w:rPr>
          <w:lang w:val="en-US"/>
        </w:rPr>
        <w:t xml:space="preserve"> a</w:t>
      </w:r>
      <w:r w:rsidR="00C66C16" w:rsidRPr="003D3FB5">
        <w:rPr>
          <w:lang w:val="en-US"/>
        </w:rPr>
        <w:t xml:space="preserve">n ethical </w:t>
      </w:r>
      <w:r w:rsidRPr="003D3FB5">
        <w:rPr>
          <w:lang w:val="en-US"/>
        </w:rPr>
        <w:t>matter.</w:t>
      </w:r>
    </w:p>
    <w:p w:rsidR="000F359D" w:rsidRDefault="00C569BF" w:rsidP="003D3FB5">
      <w:pPr>
        <w:pStyle w:val="Heading6"/>
        <w:rPr>
          <w:lang w:val="en-GB"/>
        </w:rPr>
      </w:pPr>
      <w:r w:rsidRPr="00D971B6">
        <w:rPr>
          <w:lang w:val="en-GB"/>
        </w:rPr>
        <w:t xml:space="preserve">SLIDE </w:t>
      </w:r>
      <w:r w:rsidR="00E8674E">
        <w:rPr>
          <w:lang w:val="en-GB"/>
        </w:rPr>
        <w:t>6</w:t>
      </w:r>
      <w:r w:rsidR="00B1332B" w:rsidRPr="00D971B6">
        <w:rPr>
          <w:lang w:val="en-GB"/>
        </w:rPr>
        <w:t>.</w:t>
      </w:r>
    </w:p>
    <w:p w:rsidR="00360CDC" w:rsidRPr="003D3FB5" w:rsidRDefault="00C13E65" w:rsidP="003D3FB5">
      <w:pPr>
        <w:pStyle w:val="diapo2"/>
        <w:rPr>
          <w:lang w:val="en-US"/>
        </w:rPr>
      </w:pPr>
      <w:r w:rsidRPr="003D3FB5">
        <w:rPr>
          <w:lang w:val="en-US"/>
        </w:rPr>
        <w:t xml:space="preserve">Free, prior and informed consent </w:t>
      </w:r>
      <w:r w:rsidR="002F41C6" w:rsidRPr="003D3FB5">
        <w:rPr>
          <w:lang w:val="en-US"/>
        </w:rPr>
        <w:t>and the Convention</w:t>
      </w:r>
      <w:r w:rsidR="00E8674E">
        <w:rPr>
          <w:lang w:val="en-US"/>
        </w:rPr>
        <w:t xml:space="preserve"> (1)</w:t>
      </w:r>
    </w:p>
    <w:p w:rsidR="00360CDC" w:rsidRPr="003D3FB5" w:rsidRDefault="004B5159" w:rsidP="003D3FB5">
      <w:pPr>
        <w:pStyle w:val="Texte1"/>
        <w:rPr>
          <w:lang w:val="en-US"/>
        </w:rPr>
      </w:pPr>
      <w:r>
        <w:rPr>
          <w:iCs/>
          <w:lang w:val="en-US"/>
        </w:rPr>
        <w:t>F</w:t>
      </w:r>
      <w:r w:rsidRPr="00B26D19">
        <w:rPr>
          <w:iCs/>
          <w:lang w:val="en-US"/>
        </w:rPr>
        <w:t>ree, prior and informed consent</w:t>
      </w:r>
      <w:r w:rsidR="002F41C6" w:rsidRPr="003D3FB5">
        <w:rPr>
          <w:lang w:val="en-US"/>
        </w:rPr>
        <w:t xml:space="preserve"> is required and compulsory for nomination to </w:t>
      </w:r>
      <w:r w:rsidR="00381D84" w:rsidRPr="003D3FB5">
        <w:rPr>
          <w:lang w:val="en-US"/>
        </w:rPr>
        <w:t xml:space="preserve">the </w:t>
      </w:r>
      <w:r w:rsidR="00AC78A0">
        <w:rPr>
          <w:lang w:val="en-US"/>
        </w:rPr>
        <w:t>L</w:t>
      </w:r>
      <w:r w:rsidR="002F41C6" w:rsidRPr="003D3FB5">
        <w:rPr>
          <w:lang w:val="en-US"/>
        </w:rPr>
        <w:t>ists</w:t>
      </w:r>
      <w:r w:rsidR="00381D84" w:rsidRPr="003D3FB5">
        <w:rPr>
          <w:lang w:val="en-US"/>
        </w:rPr>
        <w:t xml:space="preserve"> of the Convention, but also required when ensuring the participation of communities, groups and, in some cases, indiv</w:t>
      </w:r>
      <w:r w:rsidR="00AC78A0">
        <w:rPr>
          <w:lang w:val="en-US"/>
        </w:rPr>
        <w:t>i</w:t>
      </w:r>
      <w:r w:rsidR="00381D84" w:rsidRPr="003D3FB5">
        <w:rPr>
          <w:lang w:val="en-US"/>
        </w:rPr>
        <w:t>duals in</w:t>
      </w:r>
      <w:r w:rsidR="00AC78A0">
        <w:rPr>
          <w:lang w:val="en-US"/>
        </w:rPr>
        <w:t xml:space="preserve"> </w:t>
      </w:r>
      <w:r w:rsidR="002F41C6" w:rsidRPr="003D3FB5">
        <w:rPr>
          <w:lang w:val="en-US"/>
        </w:rPr>
        <w:t xml:space="preserve">safeguarding. </w:t>
      </w:r>
      <w:r w:rsidR="00381D84" w:rsidRPr="003D3FB5">
        <w:rPr>
          <w:lang w:val="en-US"/>
        </w:rPr>
        <w:t>S</w:t>
      </w:r>
      <w:r w:rsidR="002F41C6" w:rsidRPr="003D3FB5">
        <w:rPr>
          <w:lang w:val="en-US"/>
        </w:rPr>
        <w:t xml:space="preserve">afeguarding </w:t>
      </w:r>
      <w:r w:rsidR="00381D84" w:rsidRPr="003D3FB5">
        <w:rPr>
          <w:lang w:val="en-US"/>
        </w:rPr>
        <w:t xml:space="preserve">plans </w:t>
      </w:r>
      <w:r w:rsidR="002F41C6" w:rsidRPr="003D3FB5">
        <w:rPr>
          <w:lang w:val="en-US"/>
        </w:rPr>
        <w:t>are to be made involving the com</w:t>
      </w:r>
      <w:r w:rsidR="00597F06" w:rsidRPr="003D3FB5">
        <w:rPr>
          <w:lang w:val="en-US"/>
        </w:rPr>
        <w:t xml:space="preserve">munity, </w:t>
      </w:r>
      <w:r w:rsidR="002F41C6" w:rsidRPr="003D3FB5">
        <w:rPr>
          <w:lang w:val="en-US"/>
        </w:rPr>
        <w:t xml:space="preserve">with their consent and agreement. </w:t>
      </w:r>
      <w:r w:rsidR="00381D84" w:rsidRPr="003D3FB5">
        <w:rPr>
          <w:lang w:val="en-US"/>
        </w:rPr>
        <w:t xml:space="preserve">In the form to be filled when submitting nominations, one question requires that </w:t>
      </w:r>
      <w:r w:rsidR="002F41C6" w:rsidRPr="003D3FB5">
        <w:rPr>
          <w:lang w:val="en-US"/>
        </w:rPr>
        <w:t xml:space="preserve">the process of acquiring </w:t>
      </w:r>
      <w:r w:rsidR="00381D84" w:rsidRPr="003D3FB5">
        <w:rPr>
          <w:lang w:val="en-US"/>
        </w:rPr>
        <w:t xml:space="preserve">community </w:t>
      </w:r>
      <w:r w:rsidR="002F41C6" w:rsidRPr="003D3FB5">
        <w:rPr>
          <w:lang w:val="en-US"/>
        </w:rPr>
        <w:t>consent has to be described</w:t>
      </w:r>
      <w:r w:rsidR="00381D84" w:rsidRPr="003D3FB5">
        <w:rPr>
          <w:lang w:val="en-US"/>
        </w:rPr>
        <w:t>, but there is no reference to any standard way of doing it as long as the process demonstrate</w:t>
      </w:r>
      <w:r w:rsidR="00AC78A0">
        <w:rPr>
          <w:lang w:val="en-US"/>
        </w:rPr>
        <w:t>s</w:t>
      </w:r>
      <w:r w:rsidR="00381D84" w:rsidRPr="003D3FB5">
        <w:rPr>
          <w:lang w:val="en-US"/>
        </w:rPr>
        <w:t xml:space="preserve"> the effective application of the principles.</w:t>
      </w:r>
    </w:p>
    <w:p w:rsidR="000F359D" w:rsidRDefault="00B1332B" w:rsidP="003D3FB5">
      <w:pPr>
        <w:pStyle w:val="Heading6"/>
      </w:pPr>
      <w:r w:rsidRPr="00D971B6">
        <w:t xml:space="preserve">SLIDE </w:t>
      </w:r>
      <w:r w:rsidR="00E8674E">
        <w:t>7</w:t>
      </w:r>
      <w:r w:rsidR="00F52788">
        <w:t>.</w:t>
      </w:r>
    </w:p>
    <w:p w:rsidR="00F52788" w:rsidRPr="003D3FB5" w:rsidRDefault="008B0C29" w:rsidP="003D3FB5">
      <w:pPr>
        <w:pStyle w:val="diapo2"/>
        <w:rPr>
          <w:b w:val="0"/>
          <w:lang w:val="en-US"/>
        </w:rPr>
      </w:pPr>
      <w:r w:rsidRPr="003D3FB5">
        <w:rPr>
          <w:lang w:val="en-US"/>
        </w:rPr>
        <w:t xml:space="preserve">Free, prior and informed consent </w:t>
      </w:r>
      <w:r w:rsidR="002F41C6" w:rsidRPr="003D3FB5">
        <w:rPr>
          <w:lang w:val="en-US"/>
        </w:rPr>
        <w:t xml:space="preserve">and the Convention </w:t>
      </w:r>
      <w:r w:rsidR="00381D84" w:rsidRPr="003D3FB5">
        <w:rPr>
          <w:lang w:val="en-US"/>
        </w:rPr>
        <w:t>(2)</w:t>
      </w:r>
    </w:p>
    <w:p w:rsidR="00360CDC" w:rsidRPr="003D3FB5" w:rsidRDefault="002F41C6" w:rsidP="003D3FB5">
      <w:pPr>
        <w:pStyle w:val="Texte1"/>
        <w:rPr>
          <w:lang w:val="en-US"/>
        </w:rPr>
      </w:pPr>
      <w:r w:rsidRPr="003D3FB5">
        <w:rPr>
          <w:lang w:val="en-US"/>
        </w:rPr>
        <w:t xml:space="preserve">These quotations </w:t>
      </w:r>
      <w:r w:rsidR="00BA2AC1" w:rsidRPr="003D3FB5">
        <w:rPr>
          <w:lang w:val="en-US"/>
        </w:rPr>
        <w:t xml:space="preserve">are taken </w:t>
      </w:r>
      <w:r w:rsidRPr="003D3FB5">
        <w:rPr>
          <w:lang w:val="en-US"/>
        </w:rPr>
        <w:t xml:space="preserve">from the text of the </w:t>
      </w:r>
      <w:r w:rsidR="00BA2AC1" w:rsidRPr="003D3FB5">
        <w:rPr>
          <w:lang w:val="en-US"/>
        </w:rPr>
        <w:t>C</w:t>
      </w:r>
      <w:r w:rsidRPr="003D3FB5">
        <w:rPr>
          <w:lang w:val="en-US"/>
        </w:rPr>
        <w:t xml:space="preserve">onvention </w:t>
      </w:r>
      <w:r w:rsidR="009A7481" w:rsidRPr="003D3FB5">
        <w:rPr>
          <w:lang w:val="en-US"/>
        </w:rPr>
        <w:t xml:space="preserve">ODs </w:t>
      </w:r>
      <w:r w:rsidRPr="003D3FB5">
        <w:rPr>
          <w:lang w:val="en-US"/>
        </w:rPr>
        <w:t xml:space="preserve">where </w:t>
      </w:r>
      <w:r w:rsidR="004B5159" w:rsidRPr="00B26D19">
        <w:rPr>
          <w:iCs/>
          <w:lang w:val="en-US"/>
        </w:rPr>
        <w:t>free, prior and informed consent</w:t>
      </w:r>
      <w:r w:rsidRPr="003D3FB5">
        <w:rPr>
          <w:lang w:val="en-US"/>
        </w:rPr>
        <w:t xml:space="preserve"> is </w:t>
      </w:r>
      <w:r w:rsidR="009A7481" w:rsidRPr="003D3FB5">
        <w:rPr>
          <w:lang w:val="en-US"/>
        </w:rPr>
        <w:t xml:space="preserve">mentioned. </w:t>
      </w:r>
      <w:r w:rsidR="00381D84" w:rsidRPr="003D3FB5">
        <w:rPr>
          <w:lang w:val="en-US"/>
        </w:rPr>
        <w:t xml:space="preserve">If the </w:t>
      </w:r>
      <w:r w:rsidR="009A7481" w:rsidRPr="003D3FB5">
        <w:rPr>
          <w:lang w:val="en-US"/>
        </w:rPr>
        <w:t xml:space="preserve">facilitator </w:t>
      </w:r>
      <w:r w:rsidR="00381D84" w:rsidRPr="003D3FB5">
        <w:rPr>
          <w:lang w:val="en-US"/>
        </w:rPr>
        <w:t>uses this slide it is important to explain the content in a language that is adapted to workshop participants, as the language uses id quite dense, due to its legal nature.</w:t>
      </w:r>
    </w:p>
    <w:p w:rsidR="000F359D" w:rsidRDefault="00E75226" w:rsidP="003D3FB5">
      <w:pPr>
        <w:pStyle w:val="Heading6"/>
        <w:rPr>
          <w:lang w:val="en-GB"/>
        </w:rPr>
      </w:pPr>
      <w:r w:rsidRPr="00D971B6">
        <w:rPr>
          <w:lang w:val="en-GB"/>
        </w:rPr>
        <w:t xml:space="preserve">SLIDE </w:t>
      </w:r>
      <w:r w:rsidR="00E8674E">
        <w:rPr>
          <w:lang w:val="en-GB"/>
        </w:rPr>
        <w:t>8</w:t>
      </w:r>
      <w:r w:rsidR="00F52788">
        <w:rPr>
          <w:lang w:val="en-GB"/>
        </w:rPr>
        <w:t>.</w:t>
      </w:r>
    </w:p>
    <w:p w:rsidR="00360CDC" w:rsidRPr="003D3FB5" w:rsidRDefault="00BA2AC1" w:rsidP="003D3FB5">
      <w:pPr>
        <w:pStyle w:val="diapo2"/>
        <w:rPr>
          <w:b w:val="0"/>
          <w:lang w:val="en-US"/>
        </w:rPr>
      </w:pPr>
      <w:r w:rsidRPr="003D3FB5">
        <w:rPr>
          <w:lang w:val="en-US"/>
        </w:rPr>
        <w:t>Free, prior and informed consent and the Convention</w:t>
      </w:r>
      <w:r w:rsidR="00E8674E">
        <w:rPr>
          <w:lang w:val="en-US"/>
        </w:rPr>
        <w:t xml:space="preserve"> (3)</w:t>
      </w:r>
    </w:p>
    <w:p w:rsidR="00360CDC" w:rsidRPr="003D3FB5" w:rsidRDefault="00E75226" w:rsidP="003D3FB5">
      <w:pPr>
        <w:pStyle w:val="Texte1"/>
        <w:rPr>
          <w:lang w:val="en-US"/>
        </w:rPr>
      </w:pPr>
      <w:r w:rsidRPr="003D3FB5">
        <w:rPr>
          <w:lang w:val="en-US"/>
        </w:rPr>
        <w:t xml:space="preserve">This slide presents the relevant text from the Convention regarding </w:t>
      </w:r>
      <w:r w:rsidR="00931D46" w:rsidRPr="003D3FB5">
        <w:rPr>
          <w:lang w:val="en-US"/>
        </w:rPr>
        <w:t>free, prior and informed consent</w:t>
      </w:r>
      <w:r w:rsidRPr="003D3FB5">
        <w:rPr>
          <w:lang w:val="en-US"/>
        </w:rPr>
        <w:t>.</w:t>
      </w:r>
    </w:p>
    <w:p w:rsidR="000F359D" w:rsidRDefault="00E75226" w:rsidP="003D3FB5">
      <w:pPr>
        <w:pStyle w:val="Heading6"/>
        <w:rPr>
          <w:lang w:val="en-GB"/>
        </w:rPr>
      </w:pPr>
      <w:r w:rsidRPr="00D971B6">
        <w:rPr>
          <w:lang w:val="en-GB"/>
        </w:rPr>
        <w:t xml:space="preserve">SLIDE </w:t>
      </w:r>
      <w:r w:rsidR="00E8674E">
        <w:rPr>
          <w:lang w:val="en-GB"/>
        </w:rPr>
        <w:t>9</w:t>
      </w:r>
      <w:r w:rsidR="00F52788">
        <w:rPr>
          <w:lang w:val="en-GB"/>
        </w:rPr>
        <w:t>.</w:t>
      </w:r>
    </w:p>
    <w:p w:rsidR="00360CDC" w:rsidRPr="003D3FB5" w:rsidRDefault="00381D84" w:rsidP="003D3FB5">
      <w:pPr>
        <w:pStyle w:val="diapo2"/>
        <w:rPr>
          <w:lang w:val="en-US"/>
        </w:rPr>
      </w:pPr>
      <w:r w:rsidRPr="003D3FB5">
        <w:rPr>
          <w:lang w:val="en-US"/>
        </w:rPr>
        <w:t>Why ‘f</w:t>
      </w:r>
      <w:r w:rsidR="009A7481" w:rsidRPr="003D3FB5">
        <w:rPr>
          <w:lang w:val="en-US"/>
        </w:rPr>
        <w:t>ree</w:t>
      </w:r>
      <w:r w:rsidRPr="003D3FB5">
        <w:rPr>
          <w:lang w:val="en-US"/>
        </w:rPr>
        <w:t>’</w:t>
      </w:r>
      <w:r w:rsidR="00E8674E">
        <w:rPr>
          <w:lang w:val="en-US"/>
        </w:rPr>
        <w:t>?</w:t>
      </w:r>
    </w:p>
    <w:p w:rsidR="00360CDC" w:rsidRPr="003D3FB5" w:rsidRDefault="009A7481" w:rsidP="003D3FB5">
      <w:pPr>
        <w:pStyle w:val="Texte1"/>
        <w:rPr>
          <w:lang w:val="en-US"/>
        </w:rPr>
      </w:pPr>
      <w:r w:rsidRPr="003D3FB5">
        <w:rPr>
          <w:lang w:val="en-US"/>
        </w:rPr>
        <w:t>Th</w:t>
      </w:r>
      <w:r w:rsidR="00D016AC" w:rsidRPr="003D3FB5">
        <w:rPr>
          <w:lang w:val="en-US"/>
        </w:rPr>
        <w:t xml:space="preserve">e </w:t>
      </w:r>
      <w:r w:rsidRPr="003D3FB5">
        <w:rPr>
          <w:lang w:val="en-US"/>
        </w:rPr>
        <w:t xml:space="preserve">next </w:t>
      </w:r>
      <w:r w:rsidR="00D016AC" w:rsidRPr="003D3FB5">
        <w:rPr>
          <w:lang w:val="en-US"/>
        </w:rPr>
        <w:t xml:space="preserve">four </w:t>
      </w:r>
      <w:r w:rsidRPr="003D3FB5">
        <w:rPr>
          <w:lang w:val="en-US"/>
        </w:rPr>
        <w:t>slides present various wording</w:t>
      </w:r>
      <w:r w:rsidR="00D016AC" w:rsidRPr="003D3FB5">
        <w:rPr>
          <w:lang w:val="en-US"/>
        </w:rPr>
        <w:t>s</w:t>
      </w:r>
      <w:r w:rsidRPr="003D3FB5">
        <w:rPr>
          <w:lang w:val="en-US"/>
        </w:rPr>
        <w:t xml:space="preserve"> and definition</w:t>
      </w:r>
      <w:r w:rsidR="00D016AC" w:rsidRPr="003D3FB5">
        <w:rPr>
          <w:lang w:val="en-US"/>
        </w:rPr>
        <w:t>s</w:t>
      </w:r>
      <w:r w:rsidRPr="003D3FB5">
        <w:rPr>
          <w:lang w:val="en-US"/>
        </w:rPr>
        <w:t xml:space="preserve"> of the terms involved in the phrase </w:t>
      </w:r>
      <w:r w:rsidR="00D016AC" w:rsidRPr="003D3FB5">
        <w:rPr>
          <w:lang w:val="en-US"/>
        </w:rPr>
        <w:t>free, prior and informed consent</w:t>
      </w:r>
      <w:r w:rsidR="00D016AC" w:rsidRPr="003D3FB5">
        <w:rPr>
          <w:b/>
          <w:lang w:val="en-US"/>
        </w:rPr>
        <w:t xml:space="preserve"> </w:t>
      </w:r>
      <w:r w:rsidRPr="003D3FB5">
        <w:rPr>
          <w:lang w:val="en-US"/>
        </w:rPr>
        <w:t xml:space="preserve">from a variety of sources. </w:t>
      </w:r>
      <w:r w:rsidR="00AC78A0">
        <w:rPr>
          <w:lang w:val="en-US"/>
        </w:rPr>
        <w:t>‘</w:t>
      </w:r>
      <w:r w:rsidRPr="003D3FB5">
        <w:rPr>
          <w:bCs/>
          <w:lang w:val="en-US"/>
        </w:rPr>
        <w:t>Free</w:t>
      </w:r>
      <w:r w:rsidR="00AC78A0">
        <w:rPr>
          <w:lang w:val="en-US"/>
        </w:rPr>
        <w:t>’</w:t>
      </w:r>
      <w:r w:rsidRPr="003D3FB5">
        <w:rPr>
          <w:lang w:val="en-US"/>
        </w:rPr>
        <w:t xml:space="preserve"> refers to freedom of choice, and </w:t>
      </w:r>
      <w:r w:rsidR="005F1346" w:rsidRPr="003D3FB5">
        <w:rPr>
          <w:lang w:val="en-US"/>
        </w:rPr>
        <w:t xml:space="preserve">lack of </w:t>
      </w:r>
      <w:r w:rsidRPr="003D3FB5">
        <w:rPr>
          <w:lang w:val="en-US"/>
        </w:rPr>
        <w:t>pressure</w:t>
      </w:r>
      <w:r w:rsidR="005F1346" w:rsidRPr="003D3FB5">
        <w:rPr>
          <w:lang w:val="en-US"/>
        </w:rPr>
        <w:t xml:space="preserve"> (not to lack of remuneration)</w:t>
      </w:r>
      <w:r w:rsidRPr="003D3FB5">
        <w:rPr>
          <w:lang w:val="en-US"/>
        </w:rPr>
        <w:t xml:space="preserve">. </w:t>
      </w:r>
      <w:r w:rsidR="005F1346" w:rsidRPr="003D3FB5">
        <w:rPr>
          <w:lang w:val="en-US"/>
        </w:rPr>
        <w:t>N</w:t>
      </w:r>
      <w:r w:rsidRPr="003D3FB5">
        <w:rPr>
          <w:lang w:val="en-US"/>
        </w:rPr>
        <w:t xml:space="preserve">o form of incentive or </w:t>
      </w:r>
      <w:r w:rsidRPr="003D3FB5">
        <w:rPr>
          <w:lang w:val="en-US"/>
        </w:rPr>
        <w:lastRenderedPageBreak/>
        <w:t xml:space="preserve">disincentive should be used to </w:t>
      </w:r>
      <w:r w:rsidR="005F1346" w:rsidRPr="003D3FB5">
        <w:rPr>
          <w:lang w:val="en-US"/>
        </w:rPr>
        <w:t xml:space="preserve">obtain </w:t>
      </w:r>
      <w:r w:rsidRPr="003D3FB5">
        <w:rPr>
          <w:lang w:val="en-US"/>
        </w:rPr>
        <w:t>this permission, from anybody inside or outside the community.</w:t>
      </w:r>
    </w:p>
    <w:p w:rsidR="000F359D" w:rsidRDefault="00E75226" w:rsidP="003D3FB5">
      <w:pPr>
        <w:pStyle w:val="Heading6"/>
        <w:rPr>
          <w:lang w:val="en-GB"/>
        </w:rPr>
      </w:pPr>
      <w:r w:rsidRPr="00D971B6">
        <w:rPr>
          <w:lang w:val="en-GB"/>
        </w:rPr>
        <w:t xml:space="preserve">SLIDE </w:t>
      </w:r>
      <w:r w:rsidR="00E8674E">
        <w:rPr>
          <w:lang w:val="en-GB"/>
        </w:rPr>
        <w:t>10</w:t>
      </w:r>
      <w:r w:rsidR="00F52788">
        <w:rPr>
          <w:lang w:val="en-GB"/>
        </w:rPr>
        <w:t>.</w:t>
      </w:r>
    </w:p>
    <w:p w:rsidR="000F359D" w:rsidRPr="003D3FB5" w:rsidRDefault="00325465" w:rsidP="003D3FB5">
      <w:pPr>
        <w:pStyle w:val="diapo2"/>
        <w:rPr>
          <w:lang w:val="en-US"/>
        </w:rPr>
      </w:pPr>
      <w:r w:rsidRPr="003D3FB5">
        <w:rPr>
          <w:lang w:val="en-US"/>
        </w:rPr>
        <w:t>Why ‘p</w:t>
      </w:r>
      <w:r w:rsidR="009A7481" w:rsidRPr="003D3FB5">
        <w:rPr>
          <w:lang w:val="en-US"/>
        </w:rPr>
        <w:t>rior</w:t>
      </w:r>
      <w:r w:rsidRPr="003D3FB5">
        <w:rPr>
          <w:lang w:val="en-US"/>
        </w:rPr>
        <w:t>’</w:t>
      </w:r>
      <w:r w:rsidR="00E8674E" w:rsidRPr="003D3FB5">
        <w:rPr>
          <w:lang w:val="en-US"/>
        </w:rPr>
        <w:t>?</w:t>
      </w:r>
    </w:p>
    <w:p w:rsidR="004B7EA4" w:rsidRPr="003D3FB5" w:rsidRDefault="00DA1034" w:rsidP="003D3FB5">
      <w:pPr>
        <w:pStyle w:val="Texte1"/>
        <w:rPr>
          <w:lang w:val="en-US"/>
        </w:rPr>
      </w:pPr>
      <w:r w:rsidRPr="003D3FB5">
        <w:rPr>
          <w:lang w:val="en-US"/>
        </w:rPr>
        <w:t xml:space="preserve">Prior refers to the </w:t>
      </w:r>
      <w:r w:rsidR="00D77AA6" w:rsidRPr="003D3FB5">
        <w:rPr>
          <w:lang w:val="en-US"/>
        </w:rPr>
        <w:t xml:space="preserve">need to obtain consent </w:t>
      </w:r>
      <w:r w:rsidRPr="003D3FB5">
        <w:rPr>
          <w:lang w:val="en-US"/>
        </w:rPr>
        <w:t xml:space="preserve">at the planning stage </w:t>
      </w:r>
      <w:r w:rsidR="00D77AA6" w:rsidRPr="003D3FB5">
        <w:rPr>
          <w:lang w:val="en-US"/>
        </w:rPr>
        <w:t xml:space="preserve">when </w:t>
      </w:r>
      <w:r w:rsidRPr="003D3FB5">
        <w:rPr>
          <w:lang w:val="en-US"/>
        </w:rPr>
        <w:t>the project or inventorying is proposed. This is important as</w:t>
      </w:r>
      <w:r w:rsidR="00BB160C" w:rsidRPr="003D3FB5">
        <w:rPr>
          <w:lang w:val="en-US"/>
        </w:rPr>
        <w:t>,</w:t>
      </w:r>
      <w:r w:rsidRPr="003D3FB5">
        <w:rPr>
          <w:lang w:val="en-US"/>
        </w:rPr>
        <w:t xml:space="preserve"> too often</w:t>
      </w:r>
      <w:r w:rsidR="00BB160C" w:rsidRPr="003D3FB5">
        <w:rPr>
          <w:lang w:val="en-US"/>
        </w:rPr>
        <w:t>,</w:t>
      </w:r>
      <w:r w:rsidRPr="003D3FB5">
        <w:rPr>
          <w:lang w:val="en-US"/>
        </w:rPr>
        <w:t xml:space="preserve"> people are asked to give consent after an intervention </w:t>
      </w:r>
      <w:r w:rsidR="00BB160C" w:rsidRPr="003D3FB5">
        <w:rPr>
          <w:lang w:val="en-US"/>
        </w:rPr>
        <w:t xml:space="preserve">at which point it </w:t>
      </w:r>
      <w:r w:rsidRPr="003D3FB5">
        <w:rPr>
          <w:lang w:val="en-US"/>
        </w:rPr>
        <w:t>becomes a mere formality.</w:t>
      </w:r>
    </w:p>
    <w:p w:rsidR="000F359D" w:rsidRDefault="00B1332B" w:rsidP="003D3FB5">
      <w:pPr>
        <w:pStyle w:val="Heading6"/>
        <w:rPr>
          <w:lang w:val="en-GB"/>
        </w:rPr>
      </w:pPr>
      <w:r w:rsidRPr="00D971B6">
        <w:rPr>
          <w:lang w:val="en-GB"/>
        </w:rPr>
        <w:t xml:space="preserve">SLIDE </w:t>
      </w:r>
      <w:r w:rsidR="00E75226" w:rsidRPr="00D971B6">
        <w:rPr>
          <w:lang w:val="en-GB"/>
        </w:rPr>
        <w:t>1</w:t>
      </w:r>
      <w:r w:rsidR="00E8674E">
        <w:rPr>
          <w:lang w:val="en-GB"/>
        </w:rPr>
        <w:t>1</w:t>
      </w:r>
      <w:r w:rsidR="00F52788">
        <w:rPr>
          <w:lang w:val="en-GB"/>
        </w:rPr>
        <w:t>.</w:t>
      </w:r>
    </w:p>
    <w:p w:rsidR="00360CDC" w:rsidRPr="003D3FB5" w:rsidRDefault="00325465" w:rsidP="003D3FB5">
      <w:pPr>
        <w:pStyle w:val="diapo2"/>
        <w:rPr>
          <w:bCs/>
          <w:lang w:val="en-US"/>
        </w:rPr>
      </w:pPr>
      <w:r w:rsidRPr="003D3FB5">
        <w:rPr>
          <w:lang w:val="en-US"/>
        </w:rPr>
        <w:t>Why ‘i</w:t>
      </w:r>
      <w:r w:rsidR="009A7481" w:rsidRPr="003D3FB5">
        <w:rPr>
          <w:lang w:val="en-US"/>
        </w:rPr>
        <w:t>nformed</w:t>
      </w:r>
      <w:r w:rsidRPr="003D3FB5">
        <w:rPr>
          <w:lang w:val="en-US"/>
        </w:rPr>
        <w:t>’</w:t>
      </w:r>
      <w:r w:rsidR="00E8674E" w:rsidRPr="003D3FB5">
        <w:rPr>
          <w:lang w:val="en-US"/>
        </w:rPr>
        <w:t>?</w:t>
      </w:r>
    </w:p>
    <w:p w:rsidR="004B7EA4" w:rsidRPr="003D3FB5" w:rsidRDefault="00DA1034" w:rsidP="003D3FB5">
      <w:pPr>
        <w:pStyle w:val="Texte1"/>
        <w:rPr>
          <w:lang w:val="en-US"/>
        </w:rPr>
      </w:pPr>
      <w:r w:rsidRPr="003D3FB5">
        <w:rPr>
          <w:lang w:val="en-US"/>
        </w:rPr>
        <w:t xml:space="preserve">To be informed of what one is agreeing to is central to this discussion. Agreeing means more than simply being informed. </w:t>
      </w:r>
      <w:r w:rsidR="0079025F" w:rsidRPr="003D3FB5">
        <w:rPr>
          <w:lang w:val="en-US"/>
        </w:rPr>
        <w:t>Ideally, i</w:t>
      </w:r>
      <w:r w:rsidRPr="003D3FB5">
        <w:rPr>
          <w:lang w:val="en-US"/>
        </w:rPr>
        <w:t>t also means participat</w:t>
      </w:r>
      <w:r w:rsidR="0079025F" w:rsidRPr="003D3FB5">
        <w:rPr>
          <w:lang w:val="en-US"/>
        </w:rPr>
        <w:t>ion</w:t>
      </w:r>
      <w:r w:rsidRPr="003D3FB5">
        <w:rPr>
          <w:lang w:val="en-US"/>
        </w:rPr>
        <w:t xml:space="preserve"> in formulating the agreement. This agreement can take the form of a form, which should be drafted in the language that the signatory knows and/or translated accordingly. The</w:t>
      </w:r>
      <w:r w:rsidR="00332CF7" w:rsidRPr="003D3FB5">
        <w:rPr>
          <w:lang w:val="en-US"/>
        </w:rPr>
        <w:t xml:space="preserve"> </w:t>
      </w:r>
      <w:r w:rsidRPr="003D3FB5">
        <w:rPr>
          <w:lang w:val="en-US"/>
        </w:rPr>
        <w:t xml:space="preserve">text should be discussed so that all aspects are understood and the signatory feels encouraged to propose text and/or ask questions. This is </w:t>
      </w:r>
      <w:r w:rsidR="0079025F" w:rsidRPr="003D3FB5">
        <w:rPr>
          <w:lang w:val="en-US"/>
        </w:rPr>
        <w:t xml:space="preserve">the point at which </w:t>
      </w:r>
      <w:r w:rsidRPr="003D3FB5">
        <w:rPr>
          <w:lang w:val="en-US"/>
        </w:rPr>
        <w:t xml:space="preserve">issues </w:t>
      </w:r>
      <w:r w:rsidR="00DC715D" w:rsidRPr="003D3FB5">
        <w:rPr>
          <w:lang w:val="en-US"/>
        </w:rPr>
        <w:t>concerning the use of</w:t>
      </w:r>
      <w:r w:rsidRPr="003D3FB5">
        <w:rPr>
          <w:lang w:val="en-US"/>
        </w:rPr>
        <w:t xml:space="preserve"> data</w:t>
      </w:r>
      <w:r w:rsidR="0079025F" w:rsidRPr="003D3FB5">
        <w:rPr>
          <w:lang w:val="en-US"/>
        </w:rPr>
        <w:t>,</w:t>
      </w:r>
      <w:r w:rsidRPr="003D3FB5">
        <w:rPr>
          <w:lang w:val="en-US"/>
        </w:rPr>
        <w:t xml:space="preserve"> what a project </w:t>
      </w:r>
      <w:r w:rsidR="00DC715D" w:rsidRPr="003D3FB5">
        <w:rPr>
          <w:lang w:val="en-US"/>
        </w:rPr>
        <w:t>will</w:t>
      </w:r>
      <w:r w:rsidRPr="003D3FB5">
        <w:rPr>
          <w:lang w:val="en-US"/>
        </w:rPr>
        <w:t xml:space="preserve"> entail</w:t>
      </w:r>
      <w:r w:rsidR="0079025F" w:rsidRPr="003D3FB5">
        <w:rPr>
          <w:lang w:val="en-US"/>
        </w:rPr>
        <w:t xml:space="preserve"> and</w:t>
      </w:r>
      <w:r w:rsidRPr="003D3FB5">
        <w:rPr>
          <w:lang w:val="en-US"/>
        </w:rPr>
        <w:t xml:space="preserve"> decision</w:t>
      </w:r>
      <w:r w:rsidR="00EC338C" w:rsidRPr="003D3FB5">
        <w:rPr>
          <w:lang w:val="en-US"/>
        </w:rPr>
        <w:t>-</w:t>
      </w:r>
      <w:r w:rsidR="00DC715D" w:rsidRPr="003D3FB5">
        <w:rPr>
          <w:lang w:val="en-US"/>
        </w:rPr>
        <w:t>making</w:t>
      </w:r>
      <w:r w:rsidR="00EC338C" w:rsidRPr="003D3FB5">
        <w:rPr>
          <w:lang w:val="en-US"/>
        </w:rPr>
        <w:t>,</w:t>
      </w:r>
      <w:r w:rsidR="00DC715D" w:rsidRPr="003D3FB5">
        <w:rPr>
          <w:lang w:val="en-US"/>
        </w:rPr>
        <w:t xml:space="preserve"> enter </w:t>
      </w:r>
      <w:r w:rsidRPr="003D3FB5">
        <w:rPr>
          <w:lang w:val="en-US"/>
        </w:rPr>
        <w:t>the picture.</w:t>
      </w:r>
    </w:p>
    <w:p w:rsidR="004B7EA4" w:rsidRPr="003D3FB5" w:rsidRDefault="00DA1034" w:rsidP="003D3FB5">
      <w:pPr>
        <w:pStyle w:val="Texte1"/>
        <w:rPr>
          <w:lang w:val="en-US"/>
        </w:rPr>
      </w:pPr>
      <w:r w:rsidRPr="003D3FB5">
        <w:rPr>
          <w:lang w:val="en-US"/>
        </w:rPr>
        <w:t>Often people sign such documents with a verbal explanation that is inadequate. If a group is signing it can be read out to all, leaving scope for discussion.</w:t>
      </w:r>
    </w:p>
    <w:p w:rsidR="000F359D" w:rsidRDefault="00B1332B" w:rsidP="003D3FB5">
      <w:pPr>
        <w:pStyle w:val="Heading6"/>
        <w:rPr>
          <w:rFonts w:asciiTheme="minorHAnsi" w:hAnsiTheme="minorHAnsi" w:cs="Arial"/>
          <w:lang w:val="en-GB"/>
        </w:rPr>
      </w:pPr>
      <w:r w:rsidRPr="003D3FB5">
        <w:t>SLIDE</w:t>
      </w:r>
      <w:r w:rsidR="00E75226" w:rsidRPr="003D3FB5">
        <w:t xml:space="preserve"> 1</w:t>
      </w:r>
      <w:r w:rsidR="00E8674E" w:rsidRPr="003D3FB5">
        <w:t>2</w:t>
      </w:r>
      <w:r w:rsidR="00F52788" w:rsidRPr="003D3FB5">
        <w:rPr>
          <w:rStyle w:val="Heading6Char"/>
        </w:rPr>
        <w:t>.</w:t>
      </w:r>
    </w:p>
    <w:p w:rsidR="00360CDC" w:rsidRPr="003D3FB5" w:rsidRDefault="00325465" w:rsidP="003D3FB5">
      <w:pPr>
        <w:pStyle w:val="diapo2"/>
        <w:rPr>
          <w:lang w:val="en-US"/>
        </w:rPr>
      </w:pPr>
      <w:r w:rsidRPr="003D3FB5">
        <w:rPr>
          <w:lang w:val="en-US"/>
        </w:rPr>
        <w:t>Why ‘c</w:t>
      </w:r>
      <w:r w:rsidR="009A7481" w:rsidRPr="003D3FB5">
        <w:rPr>
          <w:lang w:val="en-US"/>
        </w:rPr>
        <w:t>onsent</w:t>
      </w:r>
      <w:r w:rsidRPr="003D3FB5">
        <w:rPr>
          <w:lang w:val="en-US"/>
        </w:rPr>
        <w:t>’</w:t>
      </w:r>
      <w:r w:rsidR="00BD393A">
        <w:rPr>
          <w:lang w:val="en-US"/>
        </w:rPr>
        <w:t>?</w:t>
      </w:r>
    </w:p>
    <w:p w:rsidR="004B7EA4" w:rsidRPr="003D3FB5" w:rsidRDefault="00661252" w:rsidP="003D3FB5">
      <w:pPr>
        <w:pStyle w:val="Texte1"/>
        <w:rPr>
          <w:lang w:val="en-US"/>
        </w:rPr>
      </w:pPr>
      <w:r w:rsidRPr="003D3FB5">
        <w:rPr>
          <w:lang w:val="en-US"/>
        </w:rPr>
        <w:t xml:space="preserve">Consent involves being able to withhold </w:t>
      </w:r>
      <w:r w:rsidR="00AC78A0">
        <w:rPr>
          <w:lang w:val="en-US"/>
        </w:rPr>
        <w:t>or</w:t>
      </w:r>
      <w:r w:rsidRPr="003D3FB5">
        <w:rPr>
          <w:lang w:val="en-US"/>
        </w:rPr>
        <w:t xml:space="preserve"> to refuse permission. This </w:t>
      </w:r>
      <w:r w:rsidR="002346CE" w:rsidRPr="003D3FB5">
        <w:rPr>
          <w:lang w:val="en-US"/>
        </w:rPr>
        <w:t xml:space="preserve">can </w:t>
      </w:r>
      <w:r w:rsidRPr="003D3FB5">
        <w:rPr>
          <w:lang w:val="en-US"/>
        </w:rPr>
        <w:t xml:space="preserve">be done not only by </w:t>
      </w:r>
      <w:r w:rsidR="002346CE" w:rsidRPr="003D3FB5">
        <w:rPr>
          <w:lang w:val="en-US"/>
        </w:rPr>
        <w:t xml:space="preserve">refusing to </w:t>
      </w:r>
      <w:r w:rsidRPr="003D3FB5">
        <w:rPr>
          <w:lang w:val="en-US"/>
        </w:rPr>
        <w:t>sign such a document</w:t>
      </w:r>
      <w:r w:rsidR="00EB4908" w:rsidRPr="003D3FB5">
        <w:rPr>
          <w:lang w:val="en-US"/>
        </w:rPr>
        <w:t>,</w:t>
      </w:r>
      <w:r w:rsidRPr="003D3FB5">
        <w:rPr>
          <w:lang w:val="en-US"/>
        </w:rPr>
        <w:t xml:space="preserve"> but </w:t>
      </w:r>
      <w:r w:rsidR="002346CE" w:rsidRPr="003D3FB5">
        <w:rPr>
          <w:lang w:val="en-US"/>
        </w:rPr>
        <w:t xml:space="preserve">also </w:t>
      </w:r>
      <w:r w:rsidRPr="003D3FB5">
        <w:rPr>
          <w:lang w:val="en-US"/>
        </w:rPr>
        <w:t xml:space="preserve">by </w:t>
      </w:r>
      <w:r w:rsidR="002346CE" w:rsidRPr="003D3FB5">
        <w:rPr>
          <w:lang w:val="en-US"/>
        </w:rPr>
        <w:t xml:space="preserve">affirming in writing </w:t>
      </w:r>
      <w:r w:rsidRPr="003D3FB5">
        <w:rPr>
          <w:lang w:val="en-US"/>
        </w:rPr>
        <w:t>that permission is not given. Non</w:t>
      </w:r>
      <w:r w:rsidR="00740843" w:rsidRPr="003D3FB5">
        <w:rPr>
          <w:lang w:val="en-US"/>
        </w:rPr>
        <w:t>-</w:t>
      </w:r>
      <w:r w:rsidRPr="003D3FB5">
        <w:rPr>
          <w:lang w:val="en-US"/>
        </w:rPr>
        <w:t>participation is an important statement</w:t>
      </w:r>
      <w:r w:rsidR="00EB4908" w:rsidRPr="003D3FB5">
        <w:rPr>
          <w:lang w:val="en-US"/>
        </w:rPr>
        <w:t>,</w:t>
      </w:r>
      <w:r w:rsidRPr="003D3FB5">
        <w:rPr>
          <w:lang w:val="en-US"/>
        </w:rPr>
        <w:t xml:space="preserve"> which often has implication</w:t>
      </w:r>
      <w:r w:rsidR="008A0C9C" w:rsidRPr="003D3FB5">
        <w:rPr>
          <w:lang w:val="en-US"/>
        </w:rPr>
        <w:t>s</w:t>
      </w:r>
      <w:r w:rsidRPr="003D3FB5">
        <w:rPr>
          <w:lang w:val="en-US"/>
        </w:rPr>
        <w:t xml:space="preserve"> for the internal dynamics of a community that need to be understood and dealt with.</w:t>
      </w:r>
    </w:p>
    <w:p w:rsidR="000F359D" w:rsidRDefault="00B1332B" w:rsidP="003D3FB5">
      <w:pPr>
        <w:pStyle w:val="Heading6"/>
        <w:rPr>
          <w:lang w:val="en-GB"/>
        </w:rPr>
      </w:pPr>
      <w:r w:rsidRPr="00D971B6">
        <w:rPr>
          <w:lang w:val="en-GB"/>
        </w:rPr>
        <w:t>SLIDE</w:t>
      </w:r>
      <w:r w:rsidR="00F8431A" w:rsidRPr="00D971B6">
        <w:rPr>
          <w:lang w:val="en-GB"/>
        </w:rPr>
        <w:t xml:space="preserve"> 1</w:t>
      </w:r>
      <w:r w:rsidR="00E8674E">
        <w:rPr>
          <w:lang w:val="en-GB"/>
        </w:rPr>
        <w:t>3</w:t>
      </w:r>
      <w:r w:rsidR="00F52788">
        <w:rPr>
          <w:lang w:val="en-GB"/>
        </w:rPr>
        <w:t>.</w:t>
      </w:r>
    </w:p>
    <w:p w:rsidR="00360CDC" w:rsidRPr="003D3FB5" w:rsidRDefault="00AC78A0" w:rsidP="003D3FB5">
      <w:pPr>
        <w:pStyle w:val="diapo2"/>
        <w:rPr>
          <w:b w:val="0"/>
          <w:lang w:val="en-US"/>
        </w:rPr>
      </w:pPr>
      <w:r>
        <w:rPr>
          <w:lang w:val="en-US"/>
        </w:rPr>
        <w:t>Who can provide the consent?</w:t>
      </w:r>
    </w:p>
    <w:p w:rsidR="004B7EA4" w:rsidRDefault="00D17736" w:rsidP="003D3FB5">
      <w:pPr>
        <w:pStyle w:val="Texte1"/>
        <w:rPr>
          <w:lang w:val="en-US"/>
        </w:rPr>
      </w:pPr>
      <w:r w:rsidRPr="003D3FB5">
        <w:rPr>
          <w:lang w:val="en-US"/>
        </w:rPr>
        <w:t>This slide</w:t>
      </w:r>
      <w:r w:rsidR="00661252" w:rsidRPr="003D3FB5">
        <w:rPr>
          <w:lang w:val="en-US"/>
        </w:rPr>
        <w:t xml:space="preserve"> lists possible parties who could </w:t>
      </w:r>
      <w:r w:rsidRPr="003D3FB5">
        <w:rPr>
          <w:lang w:val="en-US"/>
        </w:rPr>
        <w:t xml:space="preserve">provide consent by </w:t>
      </w:r>
      <w:r w:rsidR="00661252" w:rsidRPr="003D3FB5">
        <w:rPr>
          <w:lang w:val="en-US"/>
        </w:rPr>
        <w:t xml:space="preserve">signing such a document. This </w:t>
      </w:r>
      <w:r w:rsidRPr="003D3FB5">
        <w:rPr>
          <w:lang w:val="en-US"/>
        </w:rPr>
        <w:t xml:space="preserve">list </w:t>
      </w:r>
      <w:r w:rsidR="00661252" w:rsidRPr="003D3FB5">
        <w:rPr>
          <w:lang w:val="en-US"/>
        </w:rPr>
        <w:t>can provide an opening for discussion among community representatives and others</w:t>
      </w:r>
      <w:r w:rsidRPr="003D3FB5">
        <w:rPr>
          <w:lang w:val="en-US"/>
        </w:rPr>
        <w:t>,</w:t>
      </w:r>
      <w:r w:rsidR="00661252" w:rsidRPr="003D3FB5">
        <w:rPr>
          <w:lang w:val="en-US"/>
        </w:rPr>
        <w:t xml:space="preserve"> as to who else may be involved in the issue of </w:t>
      </w:r>
      <w:r w:rsidR="004B5159" w:rsidRPr="00B26D19">
        <w:rPr>
          <w:iCs/>
          <w:lang w:val="en-US"/>
        </w:rPr>
        <w:t>free, prior and informed consent</w:t>
      </w:r>
      <w:r w:rsidR="00661252" w:rsidRPr="003D3FB5">
        <w:rPr>
          <w:lang w:val="en-US"/>
        </w:rPr>
        <w:t>.</w:t>
      </w:r>
    </w:p>
    <w:p w:rsidR="00094977" w:rsidRPr="001A6F21" w:rsidRDefault="00094977" w:rsidP="00094977">
      <w:pPr>
        <w:pStyle w:val="Soustitre"/>
        <w:rPr>
          <w:rFonts w:hint="eastAsia"/>
          <w:lang w:val="en-US"/>
        </w:rPr>
      </w:pPr>
      <w:r>
        <w:rPr>
          <w:lang w:val="en-US"/>
        </w:rPr>
        <w:t>Note to facilitator:</w:t>
      </w:r>
    </w:p>
    <w:p w:rsidR="00094977" w:rsidRPr="003D3FB5" w:rsidRDefault="00094977" w:rsidP="003D3FB5">
      <w:pPr>
        <w:pStyle w:val="Texte1"/>
        <w:rPr>
          <w:lang w:val="en-US"/>
        </w:rPr>
      </w:pPr>
      <w:r w:rsidRPr="001A6F21">
        <w:rPr>
          <w:lang w:val="en-US"/>
        </w:rPr>
        <w:t>Depending on the time available, facilitators may wish to</w:t>
      </w:r>
      <w:r w:rsidR="004169E3">
        <w:rPr>
          <w:lang w:val="en-US"/>
        </w:rPr>
        <w:t xml:space="preserve"> use Hand-out 2 on ‘who’ and ‘whose’ questions to</w:t>
      </w:r>
      <w:r w:rsidRPr="001A6F21">
        <w:rPr>
          <w:lang w:val="en-US"/>
        </w:rPr>
        <w:t xml:space="preserve"> engage par</w:t>
      </w:r>
      <w:r w:rsidR="004169E3">
        <w:rPr>
          <w:lang w:val="en-US"/>
        </w:rPr>
        <w:t>ticipants in a brief discussion</w:t>
      </w:r>
      <w:r w:rsidRPr="001A6F21">
        <w:rPr>
          <w:lang w:val="en-US"/>
        </w:rPr>
        <w:t>.</w:t>
      </w:r>
    </w:p>
    <w:p w:rsidR="000F359D" w:rsidRDefault="00B1332B" w:rsidP="003D3FB5">
      <w:pPr>
        <w:pStyle w:val="Heading6"/>
        <w:rPr>
          <w:lang w:val="en-GB"/>
        </w:rPr>
      </w:pPr>
      <w:r w:rsidRPr="00D971B6">
        <w:rPr>
          <w:lang w:val="en-GB"/>
        </w:rPr>
        <w:lastRenderedPageBreak/>
        <w:t>SLIDE</w:t>
      </w:r>
      <w:r w:rsidR="00F8431A" w:rsidRPr="00D971B6">
        <w:rPr>
          <w:lang w:val="en-GB"/>
        </w:rPr>
        <w:t xml:space="preserve"> 1</w:t>
      </w:r>
      <w:r w:rsidR="00E8674E">
        <w:rPr>
          <w:lang w:val="en-GB"/>
        </w:rPr>
        <w:t>4</w:t>
      </w:r>
      <w:r w:rsidR="00042274">
        <w:rPr>
          <w:lang w:val="en-GB"/>
        </w:rPr>
        <w:t>.</w:t>
      </w:r>
    </w:p>
    <w:p w:rsidR="00360CDC" w:rsidRPr="003D3FB5" w:rsidRDefault="00AC78A0" w:rsidP="003D3FB5">
      <w:pPr>
        <w:pStyle w:val="diapo2"/>
        <w:rPr>
          <w:lang w:val="en-US"/>
        </w:rPr>
      </w:pPr>
      <w:r>
        <w:rPr>
          <w:lang w:val="en-US"/>
        </w:rPr>
        <w:t>Protection</w:t>
      </w:r>
    </w:p>
    <w:p w:rsidR="00360CDC" w:rsidRPr="003D3FB5" w:rsidRDefault="00661252" w:rsidP="003D3FB5">
      <w:pPr>
        <w:pStyle w:val="Texte1"/>
        <w:rPr>
          <w:lang w:val="en-US"/>
        </w:rPr>
      </w:pPr>
      <w:r w:rsidRPr="003D3FB5">
        <w:rPr>
          <w:lang w:val="en-US"/>
        </w:rPr>
        <w:t xml:space="preserve">This is an attempt to unpack and open the implications of consent so that </w:t>
      </w:r>
      <w:r w:rsidR="004B5159" w:rsidRPr="00B26D19">
        <w:rPr>
          <w:iCs/>
          <w:lang w:val="en-US"/>
        </w:rPr>
        <w:t>free, prior and informed consent</w:t>
      </w:r>
      <w:r w:rsidRPr="003D3FB5">
        <w:rPr>
          <w:lang w:val="en-US"/>
        </w:rPr>
        <w:t xml:space="preserve"> is not viewed as a </w:t>
      </w:r>
      <w:r w:rsidR="008715C1" w:rsidRPr="003D3FB5">
        <w:rPr>
          <w:lang w:val="en-US"/>
        </w:rPr>
        <w:t xml:space="preserve">restrictive </w:t>
      </w:r>
      <w:r w:rsidR="0060449D" w:rsidRPr="003D3FB5">
        <w:rPr>
          <w:lang w:val="en-US"/>
        </w:rPr>
        <w:t>instrument</w:t>
      </w:r>
      <w:r w:rsidR="008715C1" w:rsidRPr="003D3FB5">
        <w:rPr>
          <w:lang w:val="en-US"/>
        </w:rPr>
        <w:t>,</w:t>
      </w:r>
      <w:r w:rsidR="0060449D" w:rsidRPr="003D3FB5">
        <w:rPr>
          <w:lang w:val="en-US"/>
        </w:rPr>
        <w:t xml:space="preserve"> but one that empowers a community to be able to share without fear of exploitation. This slide lists some ways in which </w:t>
      </w:r>
      <w:r w:rsidR="004B5159" w:rsidRPr="00B26D19">
        <w:rPr>
          <w:iCs/>
          <w:lang w:val="en-US"/>
        </w:rPr>
        <w:t>free, prior and informed consent</w:t>
      </w:r>
      <w:r w:rsidR="0060449D" w:rsidRPr="003D3FB5">
        <w:rPr>
          <w:lang w:val="en-US"/>
        </w:rPr>
        <w:t xml:space="preserve"> can provide protection.</w:t>
      </w:r>
    </w:p>
    <w:p w:rsidR="007B4C9F" w:rsidRPr="003D3FB5" w:rsidRDefault="00B1332B" w:rsidP="003D3FB5">
      <w:pPr>
        <w:pStyle w:val="Heading6"/>
        <w:rPr>
          <w:b w:val="0"/>
        </w:rPr>
      </w:pPr>
      <w:r w:rsidRPr="00AD7D69">
        <w:t xml:space="preserve">SLIDE </w:t>
      </w:r>
      <w:r w:rsidR="00F8431A" w:rsidRPr="00AD7D69">
        <w:t>1</w:t>
      </w:r>
      <w:r w:rsidR="00E8674E">
        <w:t>5</w:t>
      </w:r>
      <w:r w:rsidR="00042274" w:rsidRPr="00AD7D69">
        <w:t>.</w:t>
      </w:r>
    </w:p>
    <w:p w:rsidR="00042274" w:rsidRPr="003D3FB5" w:rsidRDefault="00AC78A0" w:rsidP="003D3FB5">
      <w:pPr>
        <w:pStyle w:val="diapo2"/>
        <w:rPr>
          <w:lang w:val="en-US"/>
        </w:rPr>
      </w:pPr>
      <w:r>
        <w:rPr>
          <w:lang w:val="en-US"/>
        </w:rPr>
        <w:t>Positive enabling features</w:t>
      </w:r>
    </w:p>
    <w:p w:rsidR="00360CDC" w:rsidRPr="003D3FB5" w:rsidRDefault="0060449D" w:rsidP="003D3FB5">
      <w:pPr>
        <w:pStyle w:val="Texte1"/>
        <w:rPr>
          <w:lang w:val="en-US"/>
        </w:rPr>
      </w:pPr>
      <w:r w:rsidRPr="003D3FB5">
        <w:rPr>
          <w:lang w:val="en-US"/>
        </w:rPr>
        <w:t xml:space="preserve">This </w:t>
      </w:r>
      <w:r w:rsidR="00E406B8" w:rsidRPr="003D3FB5">
        <w:rPr>
          <w:lang w:val="en-US"/>
        </w:rPr>
        <w:t xml:space="preserve">slide </w:t>
      </w:r>
      <w:r w:rsidRPr="003D3FB5">
        <w:rPr>
          <w:lang w:val="en-US"/>
        </w:rPr>
        <w:t xml:space="preserve">deals with the positive enabling features of </w:t>
      </w:r>
      <w:r w:rsidR="004B5159" w:rsidRPr="00B26D19">
        <w:rPr>
          <w:iCs/>
          <w:lang w:val="en-US"/>
        </w:rPr>
        <w:t>free, prior and informed consent</w:t>
      </w:r>
      <w:r w:rsidR="00F8431A" w:rsidRPr="003D3FB5">
        <w:rPr>
          <w:lang w:val="en-US"/>
        </w:rPr>
        <w:t xml:space="preserve">. There </w:t>
      </w:r>
      <w:r w:rsidR="00E406B8" w:rsidRPr="003D3FB5">
        <w:rPr>
          <w:lang w:val="en-US"/>
        </w:rPr>
        <w:t>is a</w:t>
      </w:r>
      <w:r w:rsidR="00F8431A" w:rsidRPr="003D3FB5">
        <w:rPr>
          <w:lang w:val="en-US"/>
        </w:rPr>
        <w:t xml:space="preserve"> worrying trend of such instruments inhibiting creativity, creating barriers to collaboration and contact</w:t>
      </w:r>
      <w:r w:rsidR="00E406B8" w:rsidRPr="003D3FB5">
        <w:rPr>
          <w:lang w:val="en-US"/>
        </w:rPr>
        <w:t xml:space="preserve">, </w:t>
      </w:r>
      <w:r w:rsidR="00F8431A" w:rsidRPr="003D3FB5">
        <w:rPr>
          <w:lang w:val="en-US"/>
        </w:rPr>
        <w:t>and introduc</w:t>
      </w:r>
      <w:r w:rsidR="00E406B8" w:rsidRPr="003D3FB5">
        <w:rPr>
          <w:lang w:val="en-US"/>
        </w:rPr>
        <w:t>ing</w:t>
      </w:r>
      <w:r w:rsidR="00F8431A" w:rsidRPr="003D3FB5">
        <w:rPr>
          <w:lang w:val="en-US"/>
        </w:rPr>
        <w:t xml:space="preserve"> ownership into issues where none existed. These points can also be used to frame an agreement so that kinds of use can be stipulated.</w:t>
      </w:r>
    </w:p>
    <w:p w:rsidR="007B4C9F" w:rsidRDefault="00F8431A" w:rsidP="003D3FB5">
      <w:pPr>
        <w:pStyle w:val="Heading6"/>
        <w:rPr>
          <w:lang w:val="en-GB" w:eastAsia="en-IN"/>
        </w:rPr>
      </w:pPr>
      <w:r w:rsidRPr="00D971B6">
        <w:rPr>
          <w:lang w:val="en-GB" w:eastAsia="en-IN"/>
        </w:rPr>
        <w:t>SLIDE 1</w:t>
      </w:r>
      <w:r w:rsidR="00E8674E">
        <w:rPr>
          <w:lang w:val="en-GB" w:eastAsia="en-IN"/>
        </w:rPr>
        <w:t>6</w:t>
      </w:r>
      <w:r w:rsidR="00042274">
        <w:rPr>
          <w:lang w:val="en-GB" w:eastAsia="en-IN"/>
        </w:rPr>
        <w:t>.</w:t>
      </w:r>
    </w:p>
    <w:p w:rsidR="00042274" w:rsidRPr="003D3FB5" w:rsidRDefault="00AC78A0" w:rsidP="003D3FB5">
      <w:pPr>
        <w:pStyle w:val="diapo2"/>
        <w:rPr>
          <w:lang w:val="en-US" w:eastAsia="en-IN"/>
        </w:rPr>
      </w:pPr>
      <w:r>
        <w:rPr>
          <w:lang w:val="en-US" w:eastAsia="en-IN"/>
        </w:rPr>
        <w:t>C</w:t>
      </w:r>
      <w:r w:rsidR="00F8431A" w:rsidRPr="003D3FB5">
        <w:rPr>
          <w:lang w:val="en-US" w:eastAsia="en-IN"/>
        </w:rPr>
        <w:t>reating agreements</w:t>
      </w:r>
    </w:p>
    <w:p w:rsidR="00360CDC" w:rsidRPr="003D3FB5" w:rsidRDefault="002B6138" w:rsidP="003D3FB5">
      <w:pPr>
        <w:pStyle w:val="Texte1"/>
        <w:rPr>
          <w:lang w:val="en-US"/>
        </w:rPr>
      </w:pPr>
      <w:r w:rsidRPr="003D3FB5">
        <w:rPr>
          <w:lang w:val="en-US"/>
        </w:rPr>
        <w:t>Alt</w:t>
      </w:r>
      <w:r w:rsidR="00F8431A" w:rsidRPr="003D3FB5">
        <w:rPr>
          <w:lang w:val="en-US"/>
        </w:rPr>
        <w:t xml:space="preserve">hough various formats </w:t>
      </w:r>
      <w:r w:rsidR="0042021B" w:rsidRPr="003D3FB5">
        <w:rPr>
          <w:lang w:val="en-US"/>
        </w:rPr>
        <w:t xml:space="preserve">may </w:t>
      </w:r>
      <w:r w:rsidR="00F8431A" w:rsidRPr="003D3FB5">
        <w:rPr>
          <w:lang w:val="en-US"/>
        </w:rPr>
        <w:t>exist</w:t>
      </w:r>
      <w:r w:rsidRPr="003D3FB5">
        <w:rPr>
          <w:lang w:val="en-US"/>
        </w:rPr>
        <w:t>,</w:t>
      </w:r>
      <w:r w:rsidR="00F8431A" w:rsidRPr="003D3FB5">
        <w:rPr>
          <w:lang w:val="en-US"/>
        </w:rPr>
        <w:t xml:space="preserve"> </w:t>
      </w:r>
      <w:r w:rsidR="004B5159" w:rsidRPr="00B26D19">
        <w:rPr>
          <w:iCs/>
          <w:lang w:val="en-US"/>
        </w:rPr>
        <w:t>free, prior and informed consent</w:t>
      </w:r>
      <w:r w:rsidR="00F8431A" w:rsidRPr="003D3FB5">
        <w:rPr>
          <w:lang w:val="en-US"/>
        </w:rPr>
        <w:t xml:space="preserve"> for </w:t>
      </w:r>
      <w:r w:rsidRPr="003D3FB5">
        <w:rPr>
          <w:lang w:val="en-US"/>
        </w:rPr>
        <w:t>i</w:t>
      </w:r>
      <w:r w:rsidR="00F8431A" w:rsidRPr="003D3FB5">
        <w:rPr>
          <w:lang w:val="en-US"/>
        </w:rPr>
        <w:t xml:space="preserve">nventorying does not have </w:t>
      </w:r>
      <w:r w:rsidRPr="003D3FB5">
        <w:rPr>
          <w:lang w:val="en-US"/>
        </w:rPr>
        <w:t xml:space="preserve">a fixed </w:t>
      </w:r>
      <w:r w:rsidR="00CE63C1" w:rsidRPr="003D3FB5">
        <w:rPr>
          <w:lang w:val="en-US"/>
        </w:rPr>
        <w:t>format</w:t>
      </w:r>
      <w:r w:rsidR="00F8431A" w:rsidRPr="003D3FB5">
        <w:rPr>
          <w:lang w:val="en-US"/>
        </w:rPr>
        <w:t xml:space="preserve"> and </w:t>
      </w:r>
      <w:r w:rsidR="00CE63C1" w:rsidRPr="003D3FB5">
        <w:rPr>
          <w:lang w:val="en-US"/>
        </w:rPr>
        <w:t xml:space="preserve">one </w:t>
      </w:r>
      <w:r w:rsidR="00F8431A" w:rsidRPr="003D3FB5">
        <w:rPr>
          <w:lang w:val="en-US"/>
        </w:rPr>
        <w:t>can be created, ideally with community participation. This is once again a space to bring in the issue of community participation.</w:t>
      </w:r>
    </w:p>
    <w:p w:rsidR="007B4C9F" w:rsidRDefault="00820DBE" w:rsidP="003D3FB5">
      <w:pPr>
        <w:pStyle w:val="Heading6"/>
        <w:rPr>
          <w:lang w:val="en-GB" w:eastAsia="en-IN"/>
        </w:rPr>
      </w:pPr>
      <w:r w:rsidRPr="00820DBE">
        <w:rPr>
          <w:lang w:val="en-GB" w:eastAsia="en-IN"/>
        </w:rPr>
        <w:t>SLIDE 1</w:t>
      </w:r>
      <w:r w:rsidR="00E8674E">
        <w:rPr>
          <w:lang w:val="en-GB" w:eastAsia="en-IN"/>
        </w:rPr>
        <w:t>7</w:t>
      </w:r>
      <w:r w:rsidRPr="00820DBE">
        <w:rPr>
          <w:lang w:val="en-GB" w:eastAsia="en-IN"/>
        </w:rPr>
        <w:t>.</w:t>
      </w:r>
    </w:p>
    <w:p w:rsidR="004B7EA4" w:rsidRPr="003D3FB5" w:rsidRDefault="00AC78A0" w:rsidP="003D3FB5">
      <w:pPr>
        <w:pStyle w:val="diapo2"/>
        <w:rPr>
          <w:lang w:val="en-US" w:eastAsia="en-IN"/>
        </w:rPr>
      </w:pPr>
      <w:r>
        <w:rPr>
          <w:lang w:val="en-US" w:eastAsia="en-IN"/>
        </w:rPr>
        <w:t>Key points to consider</w:t>
      </w:r>
    </w:p>
    <w:p w:rsidR="004B7EA4" w:rsidRPr="003D3FB5" w:rsidRDefault="00F8431A" w:rsidP="003D3FB5">
      <w:pPr>
        <w:pStyle w:val="Texte1"/>
        <w:rPr>
          <w:lang w:val="en-US"/>
        </w:rPr>
      </w:pPr>
      <w:r w:rsidRPr="003D3FB5">
        <w:rPr>
          <w:lang w:val="en-US"/>
        </w:rPr>
        <w:t xml:space="preserve">This </w:t>
      </w:r>
      <w:r w:rsidR="00CA149A" w:rsidRPr="003D3FB5">
        <w:rPr>
          <w:lang w:val="en-US"/>
        </w:rPr>
        <w:t xml:space="preserve">slide </w:t>
      </w:r>
      <w:r w:rsidRPr="003D3FB5">
        <w:rPr>
          <w:lang w:val="en-US"/>
        </w:rPr>
        <w:t>summ</w:t>
      </w:r>
      <w:r w:rsidR="00CA149A" w:rsidRPr="003D3FB5">
        <w:rPr>
          <w:lang w:val="en-US"/>
        </w:rPr>
        <w:t xml:space="preserve">arizes </w:t>
      </w:r>
      <w:r w:rsidR="00AC78A0">
        <w:rPr>
          <w:lang w:val="en-US"/>
        </w:rPr>
        <w:t>key points to consider that are</w:t>
      </w:r>
      <w:r w:rsidRPr="003D3FB5">
        <w:rPr>
          <w:lang w:val="en-US"/>
        </w:rPr>
        <w:t xml:space="preserve"> linked to </w:t>
      </w:r>
      <w:r w:rsidR="004B5159" w:rsidRPr="00B26D19">
        <w:rPr>
          <w:iCs/>
          <w:lang w:val="en-US"/>
        </w:rPr>
        <w:t>free, prior and informed consent</w:t>
      </w:r>
      <w:r w:rsidRPr="003D3FB5">
        <w:rPr>
          <w:lang w:val="en-US"/>
        </w:rPr>
        <w:t xml:space="preserve"> and </w:t>
      </w:r>
      <w:r w:rsidR="00CA149A" w:rsidRPr="003D3FB5">
        <w:rPr>
          <w:lang w:val="en-US"/>
        </w:rPr>
        <w:t>i</w:t>
      </w:r>
      <w:r w:rsidRPr="003D3FB5">
        <w:rPr>
          <w:lang w:val="en-US"/>
        </w:rPr>
        <w:t xml:space="preserve">nventorying. </w:t>
      </w:r>
      <w:r w:rsidR="006C2976" w:rsidRPr="003D3FB5">
        <w:rPr>
          <w:lang w:val="en-US"/>
        </w:rPr>
        <w:t>It is not implied that i</w:t>
      </w:r>
      <w:r w:rsidRPr="003D3FB5">
        <w:rPr>
          <w:lang w:val="en-US"/>
        </w:rPr>
        <w:t xml:space="preserve">ssues of transparency, trust </w:t>
      </w:r>
      <w:r w:rsidR="007F00BC" w:rsidRPr="003D3FB5">
        <w:rPr>
          <w:lang w:val="en-US"/>
        </w:rPr>
        <w:t>and so on</w:t>
      </w:r>
      <w:r w:rsidRPr="003D3FB5">
        <w:rPr>
          <w:lang w:val="en-US"/>
        </w:rPr>
        <w:t xml:space="preserve"> are achieved through </w:t>
      </w:r>
      <w:r w:rsidR="004B5159" w:rsidRPr="00B26D19">
        <w:rPr>
          <w:iCs/>
          <w:lang w:val="en-US"/>
        </w:rPr>
        <w:t>free, prior and informed consent</w:t>
      </w:r>
      <w:r w:rsidR="007F00BC" w:rsidRPr="003D3FB5">
        <w:rPr>
          <w:lang w:val="en-US"/>
        </w:rPr>
        <w:t>,</w:t>
      </w:r>
      <w:r w:rsidRPr="003D3FB5">
        <w:rPr>
          <w:lang w:val="en-US"/>
        </w:rPr>
        <w:t xml:space="preserve"> </w:t>
      </w:r>
      <w:r w:rsidR="006C2976" w:rsidRPr="003D3FB5">
        <w:rPr>
          <w:lang w:val="en-US"/>
        </w:rPr>
        <w:t>but it is an instrument that helps in this regard. Once again</w:t>
      </w:r>
      <w:r w:rsidR="007F00BC" w:rsidRPr="003D3FB5">
        <w:rPr>
          <w:lang w:val="en-US"/>
        </w:rPr>
        <w:t>,</w:t>
      </w:r>
      <w:r w:rsidR="006C2976" w:rsidRPr="003D3FB5">
        <w:rPr>
          <w:lang w:val="en-US"/>
        </w:rPr>
        <w:t xml:space="preserve"> it is necessary to emphasi</w:t>
      </w:r>
      <w:r w:rsidR="007F00BC" w:rsidRPr="003D3FB5">
        <w:rPr>
          <w:lang w:val="en-US"/>
        </w:rPr>
        <w:t>z</w:t>
      </w:r>
      <w:r w:rsidR="006C2976" w:rsidRPr="003D3FB5">
        <w:rPr>
          <w:lang w:val="en-US"/>
        </w:rPr>
        <w:t xml:space="preserve">e that </w:t>
      </w:r>
      <w:r w:rsidR="004A3615" w:rsidRPr="00B26D19">
        <w:rPr>
          <w:iCs/>
          <w:lang w:val="en-US"/>
        </w:rPr>
        <w:t>free, prior and informed consent</w:t>
      </w:r>
      <w:r w:rsidR="007F00BC" w:rsidRPr="003D3FB5">
        <w:rPr>
          <w:lang w:val="en-US"/>
        </w:rPr>
        <w:t xml:space="preserve"> </w:t>
      </w:r>
      <w:r w:rsidR="006C2976" w:rsidRPr="003D3FB5">
        <w:rPr>
          <w:lang w:val="en-US"/>
        </w:rPr>
        <w:t xml:space="preserve">is not only for </w:t>
      </w:r>
      <w:r w:rsidR="00C856DA" w:rsidRPr="003D3FB5">
        <w:rPr>
          <w:lang w:val="en-US"/>
        </w:rPr>
        <w:t>‘</w:t>
      </w:r>
      <w:r w:rsidR="006C2976" w:rsidRPr="003D3FB5">
        <w:rPr>
          <w:lang w:val="en-US"/>
        </w:rPr>
        <w:t>outsiders</w:t>
      </w:r>
      <w:r w:rsidR="00C856DA" w:rsidRPr="003D3FB5">
        <w:rPr>
          <w:lang w:val="en-US"/>
        </w:rPr>
        <w:t>’</w:t>
      </w:r>
      <w:r w:rsidR="007F00BC" w:rsidRPr="003D3FB5">
        <w:rPr>
          <w:lang w:val="en-US"/>
        </w:rPr>
        <w:t>,</w:t>
      </w:r>
      <w:r w:rsidR="006C2976" w:rsidRPr="003D3FB5">
        <w:rPr>
          <w:lang w:val="en-US"/>
        </w:rPr>
        <w:t xml:space="preserve"> but should also be used by community members working on their own traditions</w:t>
      </w:r>
      <w:r w:rsidR="007F00BC" w:rsidRPr="003D3FB5">
        <w:rPr>
          <w:lang w:val="en-US"/>
        </w:rPr>
        <w:t>.</w:t>
      </w:r>
    </w:p>
    <w:p w:rsidR="007B4C9F" w:rsidRPr="003D3FB5" w:rsidRDefault="00820DBE" w:rsidP="003D3FB5">
      <w:pPr>
        <w:pStyle w:val="Heading6"/>
        <w:rPr>
          <w:b w:val="0"/>
        </w:rPr>
      </w:pPr>
      <w:r w:rsidRPr="00AD7D69">
        <w:t>SLIDE 1</w:t>
      </w:r>
      <w:r w:rsidR="00E8674E">
        <w:t>8</w:t>
      </w:r>
      <w:r w:rsidRPr="00AD7D69">
        <w:t>.</w:t>
      </w:r>
    </w:p>
    <w:p w:rsidR="00360CDC" w:rsidRPr="003D3FB5" w:rsidRDefault="003E4599" w:rsidP="003D3FB5">
      <w:pPr>
        <w:pStyle w:val="diapo2"/>
        <w:rPr>
          <w:lang w:val="en-US"/>
        </w:rPr>
      </w:pPr>
      <w:r>
        <w:rPr>
          <w:lang w:val="en-US"/>
        </w:rPr>
        <w:t>Case study</w:t>
      </w:r>
      <w:r w:rsidR="00820DBE" w:rsidRPr="003D3FB5">
        <w:rPr>
          <w:lang w:val="en-US"/>
        </w:rPr>
        <w:t>: Sikri, Nepal</w:t>
      </w:r>
      <w:r>
        <w:rPr>
          <w:lang w:val="en-US"/>
        </w:rPr>
        <w:t xml:space="preserve"> (1)</w:t>
      </w:r>
    </w:p>
    <w:p w:rsidR="004B7EA4" w:rsidRPr="003D3FB5" w:rsidRDefault="006C2976" w:rsidP="003D3FB5">
      <w:pPr>
        <w:pStyle w:val="Texte1"/>
        <w:rPr>
          <w:lang w:val="en-US"/>
        </w:rPr>
      </w:pPr>
      <w:r w:rsidRPr="003D3FB5">
        <w:rPr>
          <w:lang w:val="en-US"/>
        </w:rPr>
        <w:t>Th</w:t>
      </w:r>
      <w:r w:rsidR="00974519" w:rsidRPr="003D3FB5">
        <w:rPr>
          <w:lang w:val="en-US"/>
        </w:rPr>
        <w:t>is example</w:t>
      </w:r>
      <w:r w:rsidRPr="003D3FB5">
        <w:rPr>
          <w:lang w:val="en-US"/>
        </w:rPr>
        <w:t xml:space="preserve"> presented </w:t>
      </w:r>
      <w:r w:rsidR="0074272B" w:rsidRPr="003D3FB5">
        <w:rPr>
          <w:lang w:val="en-US"/>
        </w:rPr>
        <w:t>on the next</w:t>
      </w:r>
      <w:r w:rsidRPr="003D3FB5">
        <w:rPr>
          <w:lang w:val="en-US"/>
        </w:rPr>
        <w:t xml:space="preserve"> </w:t>
      </w:r>
      <w:r w:rsidR="00C856DA" w:rsidRPr="003D3FB5">
        <w:rPr>
          <w:lang w:val="en-US"/>
        </w:rPr>
        <w:t>three</w:t>
      </w:r>
      <w:r w:rsidRPr="003D3FB5">
        <w:rPr>
          <w:lang w:val="en-US"/>
        </w:rPr>
        <w:t xml:space="preserve"> slides </w:t>
      </w:r>
      <w:r w:rsidR="0074272B" w:rsidRPr="003D3FB5">
        <w:rPr>
          <w:lang w:val="en-US"/>
        </w:rPr>
        <w:t>shows</w:t>
      </w:r>
      <w:r w:rsidRPr="003D3FB5">
        <w:rPr>
          <w:lang w:val="en-US"/>
        </w:rPr>
        <w:t xml:space="preserve"> how </w:t>
      </w:r>
      <w:r w:rsidR="004A3615" w:rsidRPr="00B26D19">
        <w:rPr>
          <w:iCs/>
          <w:lang w:val="en-US"/>
        </w:rPr>
        <w:t>free, prior and informed consent</w:t>
      </w:r>
      <w:r w:rsidRPr="003D3FB5">
        <w:rPr>
          <w:lang w:val="en-US"/>
        </w:rPr>
        <w:t xml:space="preserve"> was acquired for the two</w:t>
      </w:r>
      <w:r w:rsidR="00EB4908" w:rsidRPr="003D3FB5">
        <w:rPr>
          <w:lang w:val="en-US"/>
        </w:rPr>
        <w:t>-</w:t>
      </w:r>
      <w:r w:rsidRPr="003D3FB5">
        <w:rPr>
          <w:lang w:val="en-US"/>
        </w:rPr>
        <w:t xml:space="preserve">day </w:t>
      </w:r>
      <w:r w:rsidR="0074272B" w:rsidRPr="003D3FB5">
        <w:rPr>
          <w:lang w:val="en-US"/>
        </w:rPr>
        <w:t>f</w:t>
      </w:r>
      <w:r w:rsidRPr="003D3FB5">
        <w:rPr>
          <w:lang w:val="en-US"/>
        </w:rPr>
        <w:t xml:space="preserve">ield </w:t>
      </w:r>
      <w:r w:rsidR="0074272B" w:rsidRPr="003D3FB5">
        <w:rPr>
          <w:lang w:val="en-US"/>
        </w:rPr>
        <w:t>p</w:t>
      </w:r>
      <w:r w:rsidRPr="003D3FB5">
        <w:rPr>
          <w:lang w:val="en-US"/>
        </w:rPr>
        <w:t xml:space="preserve">racticum during </w:t>
      </w:r>
      <w:r w:rsidR="0074272B" w:rsidRPr="003D3FB5">
        <w:rPr>
          <w:lang w:val="en-US"/>
        </w:rPr>
        <w:t>a w</w:t>
      </w:r>
      <w:r w:rsidRPr="003D3FB5">
        <w:rPr>
          <w:lang w:val="en-US"/>
        </w:rPr>
        <w:t xml:space="preserve">orkshop on </w:t>
      </w:r>
      <w:r w:rsidR="0074272B" w:rsidRPr="003D3FB5">
        <w:rPr>
          <w:lang w:val="en-US"/>
        </w:rPr>
        <w:t>i</w:t>
      </w:r>
      <w:r w:rsidRPr="003D3FB5">
        <w:rPr>
          <w:lang w:val="en-US"/>
        </w:rPr>
        <w:t>dentific</w:t>
      </w:r>
      <w:r w:rsidR="00DE2DCC" w:rsidRPr="003D3FB5">
        <w:rPr>
          <w:lang w:val="en-US"/>
        </w:rPr>
        <w:t>a</w:t>
      </w:r>
      <w:r w:rsidRPr="003D3FB5">
        <w:rPr>
          <w:lang w:val="en-US"/>
        </w:rPr>
        <w:t xml:space="preserve">tion and </w:t>
      </w:r>
      <w:r w:rsidR="0074272B" w:rsidRPr="003D3FB5">
        <w:rPr>
          <w:lang w:val="en-US"/>
        </w:rPr>
        <w:t>i</w:t>
      </w:r>
      <w:r w:rsidRPr="003D3FB5">
        <w:rPr>
          <w:lang w:val="en-US"/>
        </w:rPr>
        <w:t xml:space="preserve">nventorying of </w:t>
      </w:r>
      <w:r w:rsidR="0074272B" w:rsidRPr="003D3FB5">
        <w:rPr>
          <w:lang w:val="en-US"/>
        </w:rPr>
        <w:t>i</w:t>
      </w:r>
      <w:r w:rsidRPr="003D3FB5">
        <w:rPr>
          <w:lang w:val="en-US"/>
        </w:rPr>
        <w:t xml:space="preserve">ntangible </w:t>
      </w:r>
      <w:r w:rsidR="0074272B" w:rsidRPr="003D3FB5">
        <w:rPr>
          <w:lang w:val="en-US"/>
        </w:rPr>
        <w:t>c</w:t>
      </w:r>
      <w:r w:rsidRPr="003D3FB5">
        <w:rPr>
          <w:lang w:val="en-US"/>
        </w:rPr>
        <w:t xml:space="preserve">ultural </w:t>
      </w:r>
      <w:r w:rsidR="0074272B" w:rsidRPr="003D3FB5">
        <w:rPr>
          <w:lang w:val="en-US"/>
        </w:rPr>
        <w:t>h</w:t>
      </w:r>
      <w:r w:rsidRPr="003D3FB5">
        <w:rPr>
          <w:lang w:val="en-US"/>
        </w:rPr>
        <w:t>eritage</w:t>
      </w:r>
      <w:r w:rsidR="0074272B" w:rsidRPr="003D3FB5">
        <w:rPr>
          <w:lang w:val="en-US"/>
        </w:rPr>
        <w:t xml:space="preserve"> in</w:t>
      </w:r>
      <w:r w:rsidR="00597F06" w:rsidRPr="003D3FB5">
        <w:rPr>
          <w:lang w:val="en-US"/>
        </w:rPr>
        <w:t xml:space="preserve"> Sikri, </w:t>
      </w:r>
      <w:r w:rsidRPr="003D3FB5">
        <w:rPr>
          <w:lang w:val="en-US"/>
        </w:rPr>
        <w:t xml:space="preserve">Nepal. </w:t>
      </w:r>
      <w:r w:rsidR="00103E8A" w:rsidRPr="003D3FB5">
        <w:rPr>
          <w:lang w:val="en-US"/>
        </w:rPr>
        <w:t xml:space="preserve">The workshop was held in the relatively remote location of Jiri, a small town inhabited largely by the Jirel community. Of the </w:t>
      </w:r>
      <w:r w:rsidR="00154383" w:rsidRPr="003D3FB5">
        <w:rPr>
          <w:lang w:val="en-US"/>
        </w:rPr>
        <w:t xml:space="preserve">twenty-four </w:t>
      </w:r>
      <w:r w:rsidR="00103E8A" w:rsidRPr="003D3FB5">
        <w:rPr>
          <w:lang w:val="en-US"/>
        </w:rPr>
        <w:t>participants</w:t>
      </w:r>
      <w:r w:rsidR="0074272B" w:rsidRPr="003D3FB5">
        <w:rPr>
          <w:lang w:val="en-US"/>
        </w:rPr>
        <w:t>,</w:t>
      </w:r>
      <w:r w:rsidR="00103E8A" w:rsidRPr="003D3FB5">
        <w:rPr>
          <w:lang w:val="en-US"/>
        </w:rPr>
        <w:t xml:space="preserve"> </w:t>
      </w:r>
      <w:r w:rsidR="00154383" w:rsidRPr="003D3FB5">
        <w:rPr>
          <w:lang w:val="en-US"/>
        </w:rPr>
        <w:t xml:space="preserve">eleven </w:t>
      </w:r>
      <w:r w:rsidR="00103E8A" w:rsidRPr="003D3FB5">
        <w:rPr>
          <w:lang w:val="en-US"/>
        </w:rPr>
        <w:t xml:space="preserve">were from the Jirel community </w:t>
      </w:r>
      <w:r w:rsidR="00154383" w:rsidRPr="003D3FB5">
        <w:rPr>
          <w:lang w:val="en-US"/>
        </w:rPr>
        <w:t xml:space="preserve">of </w:t>
      </w:r>
      <w:r w:rsidR="00103E8A" w:rsidRPr="003D3FB5">
        <w:rPr>
          <w:lang w:val="en-US"/>
        </w:rPr>
        <w:t xml:space="preserve">Jiri and the village of Sikri. </w:t>
      </w:r>
      <w:r w:rsidR="00AC225F" w:rsidRPr="003D3FB5">
        <w:rPr>
          <w:lang w:val="en-US"/>
        </w:rPr>
        <w:t xml:space="preserve">The </w:t>
      </w:r>
      <w:r w:rsidR="00103E8A" w:rsidRPr="003D3FB5">
        <w:rPr>
          <w:lang w:val="en-US"/>
        </w:rPr>
        <w:t>Kathmandu office of UNESCO and the Dep</w:t>
      </w:r>
      <w:r w:rsidR="00ED7733" w:rsidRPr="003D3FB5">
        <w:rPr>
          <w:lang w:val="en-US"/>
        </w:rPr>
        <w:t>artment</w:t>
      </w:r>
      <w:r w:rsidR="00103E8A" w:rsidRPr="003D3FB5">
        <w:rPr>
          <w:lang w:val="en-US"/>
        </w:rPr>
        <w:t xml:space="preserve"> of Heritage of the Government of Nepal made an advance trip</w:t>
      </w:r>
      <w:r w:rsidR="00AC225F" w:rsidRPr="003D3FB5">
        <w:rPr>
          <w:lang w:val="en-US"/>
        </w:rPr>
        <w:t xml:space="preserve"> </w:t>
      </w:r>
      <w:r w:rsidR="004C40C4" w:rsidRPr="003D3FB5">
        <w:rPr>
          <w:lang w:val="en-US"/>
        </w:rPr>
        <w:t xml:space="preserve">to the region </w:t>
      </w:r>
      <w:r w:rsidR="00AC225F" w:rsidRPr="003D3FB5">
        <w:rPr>
          <w:lang w:val="en-US"/>
        </w:rPr>
        <w:t>and</w:t>
      </w:r>
      <w:r w:rsidR="00103E8A" w:rsidRPr="003D3FB5">
        <w:rPr>
          <w:lang w:val="en-US"/>
        </w:rPr>
        <w:t xml:space="preserve"> identified a schoolteacher with an interest in ICH</w:t>
      </w:r>
      <w:r w:rsidR="00AC225F" w:rsidRPr="003D3FB5">
        <w:rPr>
          <w:lang w:val="en-US"/>
        </w:rPr>
        <w:t>,</w:t>
      </w:r>
      <w:r w:rsidR="00103E8A" w:rsidRPr="003D3FB5">
        <w:rPr>
          <w:lang w:val="en-US"/>
        </w:rPr>
        <w:t xml:space="preserve"> </w:t>
      </w:r>
      <w:r w:rsidR="00AC225F" w:rsidRPr="003D3FB5">
        <w:rPr>
          <w:lang w:val="en-US"/>
        </w:rPr>
        <w:t xml:space="preserve">who </w:t>
      </w:r>
      <w:r w:rsidR="00103E8A" w:rsidRPr="003D3FB5">
        <w:rPr>
          <w:lang w:val="en-US"/>
        </w:rPr>
        <w:t>spoke English</w:t>
      </w:r>
      <w:r w:rsidR="00AC225F" w:rsidRPr="003D3FB5">
        <w:rPr>
          <w:lang w:val="en-US"/>
        </w:rPr>
        <w:t>,</w:t>
      </w:r>
      <w:r w:rsidR="00103E8A" w:rsidRPr="003D3FB5">
        <w:rPr>
          <w:lang w:val="en-US"/>
        </w:rPr>
        <w:t xml:space="preserve"> </w:t>
      </w:r>
      <w:r w:rsidR="00AC225F" w:rsidRPr="003D3FB5">
        <w:rPr>
          <w:lang w:val="en-US"/>
        </w:rPr>
        <w:t>and was willing to</w:t>
      </w:r>
      <w:r w:rsidR="00103E8A" w:rsidRPr="003D3FB5">
        <w:rPr>
          <w:lang w:val="en-US"/>
        </w:rPr>
        <w:t xml:space="preserve"> serve as a translator and resource person for the Jirel community. </w:t>
      </w:r>
      <w:r w:rsidR="00AC225F" w:rsidRPr="003D3FB5">
        <w:rPr>
          <w:lang w:val="en-US"/>
        </w:rPr>
        <w:t>Some</w:t>
      </w:r>
      <w:r w:rsidR="00103E8A" w:rsidRPr="003D3FB5">
        <w:rPr>
          <w:lang w:val="en-US"/>
        </w:rPr>
        <w:t xml:space="preserve"> participants were educated and worked in local departments, </w:t>
      </w:r>
      <w:r w:rsidR="00103E8A" w:rsidRPr="003D3FB5">
        <w:rPr>
          <w:lang w:val="en-US"/>
        </w:rPr>
        <w:lastRenderedPageBreak/>
        <w:t xml:space="preserve">some were literate and others could communicate </w:t>
      </w:r>
      <w:r w:rsidR="00AC225F" w:rsidRPr="003D3FB5">
        <w:rPr>
          <w:lang w:val="en-US"/>
        </w:rPr>
        <w:t xml:space="preserve">only </w:t>
      </w:r>
      <w:r w:rsidR="00103E8A" w:rsidRPr="003D3FB5">
        <w:rPr>
          <w:lang w:val="en-US"/>
        </w:rPr>
        <w:t xml:space="preserve">in Jirel. </w:t>
      </w:r>
      <w:r w:rsidR="00AC225F" w:rsidRPr="003D3FB5">
        <w:rPr>
          <w:lang w:val="en-US"/>
        </w:rPr>
        <w:t>The p</w:t>
      </w:r>
      <w:r w:rsidR="00103E8A" w:rsidRPr="003D3FB5">
        <w:rPr>
          <w:lang w:val="en-US"/>
        </w:rPr>
        <w:t>ractitioners include</w:t>
      </w:r>
      <w:r w:rsidR="00AC225F" w:rsidRPr="003D3FB5">
        <w:rPr>
          <w:lang w:val="en-US"/>
        </w:rPr>
        <w:t>d</w:t>
      </w:r>
      <w:r w:rsidR="00103E8A" w:rsidRPr="003D3FB5">
        <w:rPr>
          <w:lang w:val="en-US"/>
        </w:rPr>
        <w:t xml:space="preserve"> a shaman a monk </w:t>
      </w:r>
      <w:r w:rsidR="004616FC" w:rsidRPr="003D3FB5">
        <w:rPr>
          <w:lang w:val="en-US"/>
        </w:rPr>
        <w:t>and women who were health workers.</w:t>
      </w:r>
    </w:p>
    <w:p w:rsidR="004B7EA4" w:rsidRPr="003D3FB5" w:rsidRDefault="004616FC" w:rsidP="003D3FB5">
      <w:pPr>
        <w:pStyle w:val="Texte1"/>
        <w:rPr>
          <w:lang w:val="en-US"/>
        </w:rPr>
      </w:pPr>
      <w:r w:rsidRPr="003D3FB5">
        <w:rPr>
          <w:lang w:val="en-US"/>
        </w:rPr>
        <w:t xml:space="preserve">The other participants </w:t>
      </w:r>
      <w:r w:rsidR="00E46F84" w:rsidRPr="003D3FB5">
        <w:rPr>
          <w:lang w:val="en-US"/>
        </w:rPr>
        <w:t>came from Kathmandu and other places in Nepal</w:t>
      </w:r>
      <w:r w:rsidR="00E46F84" w:rsidRPr="003D3FB5" w:rsidDel="00E46F84">
        <w:rPr>
          <w:lang w:val="en-US"/>
        </w:rPr>
        <w:t xml:space="preserve"> </w:t>
      </w:r>
      <w:r w:rsidR="00E46F84" w:rsidRPr="003D3FB5">
        <w:rPr>
          <w:lang w:val="en-US"/>
        </w:rPr>
        <w:t xml:space="preserve">and </w:t>
      </w:r>
      <w:r w:rsidRPr="003D3FB5">
        <w:rPr>
          <w:lang w:val="en-US"/>
        </w:rPr>
        <w:t>sp</w:t>
      </w:r>
      <w:r w:rsidR="00E46F84" w:rsidRPr="003D3FB5">
        <w:rPr>
          <w:lang w:val="en-US"/>
        </w:rPr>
        <w:t>oke Nepali and Newari</w:t>
      </w:r>
      <w:r w:rsidRPr="003D3FB5">
        <w:rPr>
          <w:lang w:val="en-US"/>
        </w:rPr>
        <w:t>.</w:t>
      </w:r>
      <w:r w:rsidR="00D971B6" w:rsidRPr="003D3FB5">
        <w:rPr>
          <w:lang w:val="en-US"/>
        </w:rPr>
        <w:t xml:space="preserve"> </w:t>
      </w:r>
      <w:r w:rsidRPr="003D3FB5">
        <w:rPr>
          <w:lang w:val="en-US"/>
        </w:rPr>
        <w:t xml:space="preserve">The practice of pairing a community member with </w:t>
      </w:r>
      <w:r w:rsidR="00D96695" w:rsidRPr="003D3FB5">
        <w:rPr>
          <w:lang w:val="en-US"/>
        </w:rPr>
        <w:t xml:space="preserve">each </w:t>
      </w:r>
      <w:r w:rsidRPr="003D3FB5">
        <w:rPr>
          <w:lang w:val="en-US"/>
        </w:rPr>
        <w:t xml:space="preserve">Nepali participant </w:t>
      </w:r>
      <w:r w:rsidR="00D96695" w:rsidRPr="003D3FB5">
        <w:rPr>
          <w:lang w:val="en-US"/>
        </w:rPr>
        <w:t xml:space="preserve">proved </w:t>
      </w:r>
      <w:r w:rsidRPr="003D3FB5">
        <w:rPr>
          <w:lang w:val="en-US"/>
        </w:rPr>
        <w:t>very successful and remained one of the strengths through</w:t>
      </w:r>
      <w:r w:rsidR="00D96695" w:rsidRPr="003D3FB5">
        <w:rPr>
          <w:lang w:val="en-US"/>
        </w:rPr>
        <w:t>out</w:t>
      </w:r>
      <w:r w:rsidRPr="003D3FB5">
        <w:rPr>
          <w:lang w:val="en-US"/>
        </w:rPr>
        <w:t xml:space="preserve"> the workshop. Th</w:t>
      </w:r>
      <w:r w:rsidR="008A0765" w:rsidRPr="003D3FB5">
        <w:rPr>
          <w:lang w:val="en-US"/>
        </w:rPr>
        <w:t>e</w:t>
      </w:r>
      <w:r w:rsidRPr="003D3FB5">
        <w:rPr>
          <w:lang w:val="en-US"/>
        </w:rPr>
        <w:t xml:space="preserve"> sessions </w:t>
      </w:r>
      <w:r w:rsidR="008A0765" w:rsidRPr="003D3FB5">
        <w:rPr>
          <w:lang w:val="en-US"/>
        </w:rPr>
        <w:t xml:space="preserve">were </w:t>
      </w:r>
      <w:r w:rsidRPr="003D3FB5">
        <w:rPr>
          <w:lang w:val="en-US"/>
        </w:rPr>
        <w:t>interactive</w:t>
      </w:r>
      <w:r w:rsidR="0001173E">
        <w:rPr>
          <w:lang w:val="en-US"/>
        </w:rPr>
        <w:t>:</w:t>
      </w:r>
      <w:r w:rsidRPr="003D3FB5">
        <w:rPr>
          <w:lang w:val="en-US"/>
        </w:rPr>
        <w:t xml:space="preserve"> all community members</w:t>
      </w:r>
      <w:r w:rsidR="0001173E">
        <w:rPr>
          <w:lang w:val="en-US"/>
        </w:rPr>
        <w:t xml:space="preserve"> were</w:t>
      </w:r>
      <w:r w:rsidRPr="003D3FB5">
        <w:rPr>
          <w:lang w:val="en-US"/>
        </w:rPr>
        <w:t xml:space="preserve"> involved in</w:t>
      </w:r>
      <w:r w:rsidR="00DE2DCC" w:rsidRPr="003D3FB5">
        <w:rPr>
          <w:lang w:val="en-US"/>
        </w:rPr>
        <w:t xml:space="preserve"> </w:t>
      </w:r>
      <w:r w:rsidRPr="003D3FB5">
        <w:rPr>
          <w:lang w:val="en-US"/>
        </w:rPr>
        <w:t xml:space="preserve">spite of language difficulties and </w:t>
      </w:r>
      <w:r w:rsidR="0001173E">
        <w:rPr>
          <w:lang w:val="en-US"/>
        </w:rPr>
        <w:t xml:space="preserve">were </w:t>
      </w:r>
      <w:r w:rsidRPr="003D3FB5">
        <w:rPr>
          <w:lang w:val="en-US"/>
        </w:rPr>
        <w:t xml:space="preserve">encouraged to lead group exercises. </w:t>
      </w:r>
      <w:r w:rsidR="007560EB" w:rsidRPr="003D3FB5">
        <w:rPr>
          <w:lang w:val="en-US"/>
        </w:rPr>
        <w:t>A lot of</w:t>
      </w:r>
      <w:r w:rsidRPr="003D3FB5">
        <w:rPr>
          <w:lang w:val="en-US"/>
        </w:rPr>
        <w:t xml:space="preserve"> theoretical sessions were </w:t>
      </w:r>
      <w:r w:rsidR="00C856DA" w:rsidRPr="003D3FB5">
        <w:rPr>
          <w:lang w:val="en-US"/>
        </w:rPr>
        <w:t>‘</w:t>
      </w:r>
      <w:r w:rsidRPr="003D3FB5">
        <w:rPr>
          <w:lang w:val="en-US"/>
        </w:rPr>
        <w:t>sacrificed</w:t>
      </w:r>
      <w:r w:rsidR="00C856DA" w:rsidRPr="003D3FB5">
        <w:rPr>
          <w:lang w:val="en-US"/>
        </w:rPr>
        <w:t>’</w:t>
      </w:r>
      <w:r w:rsidRPr="003D3FB5">
        <w:rPr>
          <w:lang w:val="en-US"/>
        </w:rPr>
        <w:t xml:space="preserve"> to create space for group work and roleplays</w:t>
      </w:r>
      <w:r w:rsidR="00FF5A69" w:rsidRPr="003D3FB5">
        <w:rPr>
          <w:lang w:val="en-US"/>
        </w:rPr>
        <w:t>.</w:t>
      </w:r>
      <w:r w:rsidR="00332CF7" w:rsidRPr="003D3FB5">
        <w:rPr>
          <w:lang w:val="en-US"/>
        </w:rPr>
        <w:t xml:space="preserve"> </w:t>
      </w:r>
      <w:r w:rsidRPr="003D3FB5">
        <w:rPr>
          <w:lang w:val="en-US"/>
        </w:rPr>
        <w:t>The level of participation changed rapidly through</w:t>
      </w:r>
      <w:r w:rsidR="007560EB" w:rsidRPr="003D3FB5">
        <w:rPr>
          <w:lang w:val="en-US"/>
        </w:rPr>
        <w:t>out</w:t>
      </w:r>
      <w:r w:rsidRPr="003D3FB5">
        <w:rPr>
          <w:lang w:val="en-US"/>
        </w:rPr>
        <w:t xml:space="preserve"> the workshop.</w:t>
      </w:r>
    </w:p>
    <w:p w:rsidR="007B4C9F" w:rsidRDefault="00820DBE" w:rsidP="003D3FB5">
      <w:pPr>
        <w:pStyle w:val="Heading6"/>
        <w:rPr>
          <w:lang w:val="en-GB"/>
        </w:rPr>
      </w:pPr>
      <w:r w:rsidRPr="00820DBE">
        <w:rPr>
          <w:lang w:val="en-GB"/>
        </w:rPr>
        <w:t>SLIDE 1</w:t>
      </w:r>
      <w:r w:rsidR="00E8674E">
        <w:rPr>
          <w:lang w:val="en-GB"/>
        </w:rPr>
        <w:t>9</w:t>
      </w:r>
      <w:r w:rsidRPr="00820DBE">
        <w:rPr>
          <w:lang w:val="en-GB"/>
        </w:rPr>
        <w:t>.</w:t>
      </w:r>
    </w:p>
    <w:p w:rsidR="00360CDC" w:rsidRPr="003D3FB5" w:rsidRDefault="003E4599" w:rsidP="003D3FB5">
      <w:pPr>
        <w:pStyle w:val="diapo2"/>
        <w:rPr>
          <w:lang w:val="en-US"/>
        </w:rPr>
      </w:pPr>
      <w:r>
        <w:rPr>
          <w:lang w:val="en-US"/>
        </w:rPr>
        <w:t>Case study</w:t>
      </w:r>
      <w:r w:rsidR="00820DBE" w:rsidRPr="003D3FB5">
        <w:rPr>
          <w:lang w:val="en-US"/>
        </w:rPr>
        <w:t>: Sikri, Nepal</w:t>
      </w:r>
      <w:r>
        <w:rPr>
          <w:lang w:val="en-US"/>
        </w:rPr>
        <w:t xml:space="preserve"> (2)</w:t>
      </w:r>
    </w:p>
    <w:p w:rsidR="004B7EA4" w:rsidRPr="003D3FB5" w:rsidRDefault="004616FC" w:rsidP="003D3FB5">
      <w:pPr>
        <w:pStyle w:val="Texte1"/>
        <w:rPr>
          <w:lang w:val="en-US"/>
        </w:rPr>
      </w:pPr>
      <w:r w:rsidRPr="003D3FB5">
        <w:rPr>
          <w:lang w:val="en-US"/>
        </w:rPr>
        <w:t xml:space="preserve">This </w:t>
      </w:r>
      <w:r w:rsidR="001E6D73" w:rsidRPr="003D3FB5">
        <w:rPr>
          <w:lang w:val="en-US"/>
        </w:rPr>
        <w:t xml:space="preserve">slide </w:t>
      </w:r>
      <w:r w:rsidRPr="003D3FB5">
        <w:rPr>
          <w:lang w:val="en-US"/>
        </w:rPr>
        <w:t xml:space="preserve">describes the </w:t>
      </w:r>
      <w:r w:rsidR="001E6D73" w:rsidRPr="003D3FB5">
        <w:rPr>
          <w:lang w:val="en-US"/>
        </w:rPr>
        <w:t>p</w:t>
      </w:r>
      <w:r w:rsidR="00EF38B0" w:rsidRPr="003D3FB5">
        <w:rPr>
          <w:lang w:val="en-US"/>
        </w:rPr>
        <w:t xml:space="preserve">reparation for </w:t>
      </w:r>
      <w:r w:rsidRPr="003D3FB5">
        <w:rPr>
          <w:lang w:val="en-US"/>
        </w:rPr>
        <w:t>the two</w:t>
      </w:r>
      <w:r w:rsidR="001E6D73" w:rsidRPr="003D3FB5">
        <w:rPr>
          <w:lang w:val="en-US"/>
        </w:rPr>
        <w:t>-</w:t>
      </w:r>
      <w:r w:rsidRPr="003D3FB5">
        <w:rPr>
          <w:lang w:val="en-US"/>
        </w:rPr>
        <w:t xml:space="preserve">day </w:t>
      </w:r>
      <w:r w:rsidR="001E6D73" w:rsidRPr="003D3FB5">
        <w:rPr>
          <w:lang w:val="en-US"/>
        </w:rPr>
        <w:t>f</w:t>
      </w:r>
      <w:r w:rsidR="00EF38B0" w:rsidRPr="003D3FB5">
        <w:rPr>
          <w:lang w:val="en-US"/>
        </w:rPr>
        <w:t xml:space="preserve">ieldwork </w:t>
      </w:r>
      <w:r w:rsidR="001E6D73" w:rsidRPr="003D3FB5">
        <w:rPr>
          <w:lang w:val="en-US"/>
        </w:rPr>
        <w:t>p</w:t>
      </w:r>
      <w:r w:rsidR="00EF38B0" w:rsidRPr="003D3FB5">
        <w:rPr>
          <w:lang w:val="en-US"/>
        </w:rPr>
        <w:t>racticum</w:t>
      </w:r>
      <w:r w:rsidR="00D663DE" w:rsidRPr="003D3FB5">
        <w:rPr>
          <w:lang w:val="en-US"/>
        </w:rPr>
        <w:t>.</w:t>
      </w:r>
      <w:r w:rsidR="009468F4" w:rsidRPr="003D3FB5">
        <w:rPr>
          <w:lang w:val="en-US"/>
        </w:rPr>
        <w:t xml:space="preserve"> </w:t>
      </w:r>
      <w:r w:rsidR="008C74D0" w:rsidRPr="003D3FB5">
        <w:rPr>
          <w:lang w:val="en-US"/>
        </w:rPr>
        <w:t>A</w:t>
      </w:r>
      <w:r w:rsidR="00D663DE" w:rsidRPr="003D3FB5">
        <w:rPr>
          <w:lang w:val="en-US"/>
        </w:rPr>
        <w:t xml:space="preserve"> large number of Sikri residents were eager to participate and gave their </w:t>
      </w:r>
      <w:r w:rsidR="001E6D73" w:rsidRPr="003D3FB5">
        <w:rPr>
          <w:lang w:val="en-US"/>
        </w:rPr>
        <w:t>f</w:t>
      </w:r>
      <w:r w:rsidR="009468F4" w:rsidRPr="003D3FB5">
        <w:rPr>
          <w:lang w:val="en-US"/>
        </w:rPr>
        <w:t>ree</w:t>
      </w:r>
      <w:r w:rsidR="001E6D73" w:rsidRPr="003D3FB5">
        <w:rPr>
          <w:lang w:val="en-US"/>
        </w:rPr>
        <w:t>,</w:t>
      </w:r>
      <w:r w:rsidR="009468F4" w:rsidRPr="003D3FB5">
        <w:rPr>
          <w:lang w:val="en-US"/>
        </w:rPr>
        <w:t xml:space="preserve"> </w:t>
      </w:r>
      <w:r w:rsidR="001E6D73" w:rsidRPr="003D3FB5">
        <w:rPr>
          <w:lang w:val="en-US"/>
        </w:rPr>
        <w:t>p</w:t>
      </w:r>
      <w:r w:rsidR="009468F4" w:rsidRPr="003D3FB5">
        <w:rPr>
          <w:lang w:val="en-US"/>
        </w:rPr>
        <w:t xml:space="preserve">rior </w:t>
      </w:r>
      <w:r w:rsidR="001E6D73" w:rsidRPr="003D3FB5">
        <w:rPr>
          <w:lang w:val="en-US"/>
        </w:rPr>
        <w:t>and i</w:t>
      </w:r>
      <w:r w:rsidR="009468F4" w:rsidRPr="003D3FB5">
        <w:rPr>
          <w:lang w:val="en-US"/>
        </w:rPr>
        <w:t xml:space="preserve">nformed consent. </w:t>
      </w:r>
      <w:r w:rsidR="00DA1034" w:rsidRPr="003D3FB5">
        <w:rPr>
          <w:lang w:val="en-US"/>
        </w:rPr>
        <w:t xml:space="preserve">When designing a draft form to express the consent of community members, workshop participants suggested </w:t>
      </w:r>
      <w:r w:rsidR="008C74D0" w:rsidRPr="003D3FB5">
        <w:rPr>
          <w:lang w:val="en-US"/>
        </w:rPr>
        <w:t xml:space="preserve">the </w:t>
      </w:r>
      <w:r w:rsidR="00DA1034" w:rsidRPr="003D3FB5">
        <w:rPr>
          <w:lang w:val="en-US"/>
        </w:rPr>
        <w:t>develop</w:t>
      </w:r>
      <w:r w:rsidR="008C74D0" w:rsidRPr="003D3FB5">
        <w:rPr>
          <w:lang w:val="en-US"/>
        </w:rPr>
        <w:t>ment of</w:t>
      </w:r>
      <w:r w:rsidR="00DA1034" w:rsidRPr="003D3FB5">
        <w:rPr>
          <w:lang w:val="en-US"/>
        </w:rPr>
        <w:t xml:space="preserve"> </w:t>
      </w:r>
      <w:r w:rsidR="008C74D0" w:rsidRPr="003D3FB5">
        <w:rPr>
          <w:lang w:val="en-US"/>
        </w:rPr>
        <w:t xml:space="preserve">a </w:t>
      </w:r>
      <w:r w:rsidR="00DA1034" w:rsidRPr="003D3FB5">
        <w:rPr>
          <w:lang w:val="en-US"/>
        </w:rPr>
        <w:t>common form for all community members, rather than individual forms</w:t>
      </w:r>
      <w:r w:rsidR="008C74D0" w:rsidRPr="003D3FB5">
        <w:rPr>
          <w:lang w:val="en-US"/>
        </w:rPr>
        <w:t>.</w:t>
      </w:r>
      <w:r w:rsidR="00DA1034" w:rsidRPr="003D3FB5">
        <w:rPr>
          <w:lang w:val="en-US"/>
        </w:rPr>
        <w:t xml:space="preserve"> </w:t>
      </w:r>
      <w:r w:rsidR="008C74D0" w:rsidRPr="003D3FB5">
        <w:rPr>
          <w:lang w:val="en-US"/>
        </w:rPr>
        <w:t>A</w:t>
      </w:r>
      <w:r w:rsidR="00DA1034" w:rsidRPr="003D3FB5">
        <w:rPr>
          <w:lang w:val="en-US"/>
        </w:rPr>
        <w:t xml:space="preserve">ccording to </w:t>
      </w:r>
      <w:r w:rsidR="008C74D0" w:rsidRPr="003D3FB5">
        <w:rPr>
          <w:lang w:val="en-US"/>
        </w:rPr>
        <w:t>the participants</w:t>
      </w:r>
      <w:r w:rsidR="00DA1034" w:rsidRPr="003D3FB5">
        <w:rPr>
          <w:lang w:val="en-US"/>
        </w:rPr>
        <w:t xml:space="preserve">, </w:t>
      </w:r>
      <w:r w:rsidR="008C74D0" w:rsidRPr="003D3FB5">
        <w:rPr>
          <w:lang w:val="en-US"/>
        </w:rPr>
        <w:t>seeing other names ahead of their own</w:t>
      </w:r>
      <w:r w:rsidR="008C74D0" w:rsidRPr="003D3FB5" w:rsidDel="008C74D0">
        <w:rPr>
          <w:lang w:val="en-US"/>
        </w:rPr>
        <w:t xml:space="preserve"> </w:t>
      </w:r>
      <w:r w:rsidR="00DA1034" w:rsidRPr="003D3FB5">
        <w:rPr>
          <w:lang w:val="en-US"/>
        </w:rPr>
        <w:t xml:space="preserve">would give </w:t>
      </w:r>
      <w:r w:rsidR="008C74D0" w:rsidRPr="003D3FB5">
        <w:rPr>
          <w:lang w:val="en-US"/>
        </w:rPr>
        <w:t xml:space="preserve">people </w:t>
      </w:r>
      <w:r w:rsidR="00DA1034" w:rsidRPr="003D3FB5">
        <w:rPr>
          <w:lang w:val="en-US"/>
        </w:rPr>
        <w:t>more confidence.</w:t>
      </w:r>
    </w:p>
    <w:p w:rsidR="00DA1034" w:rsidRPr="003D3FB5" w:rsidRDefault="00DA1034" w:rsidP="003D3FB5">
      <w:pPr>
        <w:pStyle w:val="Texte1"/>
        <w:rPr>
          <w:lang w:val="en-US"/>
        </w:rPr>
      </w:pPr>
      <w:r w:rsidRPr="003D3FB5">
        <w:rPr>
          <w:lang w:val="en-US"/>
        </w:rPr>
        <w:t xml:space="preserve">The work with the community </w:t>
      </w:r>
      <w:r w:rsidR="008C74D0" w:rsidRPr="003D3FB5">
        <w:rPr>
          <w:lang w:val="en-US"/>
        </w:rPr>
        <w:t xml:space="preserve">proved </w:t>
      </w:r>
      <w:r w:rsidRPr="003D3FB5">
        <w:rPr>
          <w:lang w:val="en-US"/>
        </w:rPr>
        <w:t>successful at different levels</w:t>
      </w:r>
      <w:r w:rsidR="008C74D0" w:rsidRPr="003D3FB5">
        <w:rPr>
          <w:lang w:val="en-US"/>
        </w:rPr>
        <w:t>.</w:t>
      </w:r>
      <w:r w:rsidRPr="003D3FB5">
        <w:rPr>
          <w:lang w:val="en-US"/>
        </w:rPr>
        <w:t xml:space="preserve"> </w:t>
      </w:r>
      <w:r w:rsidR="004A3615" w:rsidRPr="00B26D19">
        <w:rPr>
          <w:iCs/>
          <w:lang w:val="en-US"/>
        </w:rPr>
        <w:t>free, prior and informed consent</w:t>
      </w:r>
      <w:r w:rsidRPr="003D3FB5">
        <w:rPr>
          <w:lang w:val="en-US"/>
        </w:rPr>
        <w:t xml:space="preserve"> was obtained and community members, notably women</w:t>
      </w:r>
      <w:r w:rsidR="008C74D0" w:rsidRPr="003D3FB5">
        <w:rPr>
          <w:lang w:val="en-US"/>
        </w:rPr>
        <w:t>,</w:t>
      </w:r>
      <w:r w:rsidRPr="003D3FB5">
        <w:rPr>
          <w:lang w:val="en-US"/>
        </w:rPr>
        <w:t xml:space="preserve"> came forward to express their wish to participate in the inventorying exercises, even handling recorders and cameras. All those involved were welcome to have lunch with the workshop participants</w:t>
      </w:r>
      <w:r w:rsidR="00EB4908" w:rsidRPr="003D3FB5">
        <w:rPr>
          <w:lang w:val="en-US"/>
        </w:rPr>
        <w:t>,</w:t>
      </w:r>
      <w:r w:rsidRPr="003D3FB5">
        <w:rPr>
          <w:lang w:val="en-US"/>
        </w:rPr>
        <w:t xml:space="preserve"> which created a space for further dialogue and a sense of community over the two days. It has to be noted that the workshop participants were at ease in working with the community. The village held a welcome ceremony for the workshop participants at the start of the fieldwork practicum.</w:t>
      </w:r>
    </w:p>
    <w:p w:rsidR="00360CDC" w:rsidRDefault="0065783C" w:rsidP="003D3FB5">
      <w:pPr>
        <w:pStyle w:val="Chapitre"/>
      </w:pPr>
      <w:r>
        <w:br w:type="page"/>
      </w:r>
      <w:r w:rsidR="00820DBE" w:rsidRPr="00820DBE">
        <w:lastRenderedPageBreak/>
        <w:t>U</w:t>
      </w:r>
      <w:bookmarkStart w:id="8" w:name="_Toc282266461"/>
      <w:r w:rsidR="00820DBE">
        <w:t xml:space="preserve">nit </w:t>
      </w:r>
      <w:r w:rsidR="00C97940">
        <w:t>2</w:t>
      </w:r>
      <w:r w:rsidR="007B4C9F">
        <w:t>2</w:t>
      </w:r>
      <w:bookmarkEnd w:id="3"/>
      <w:bookmarkEnd w:id="8"/>
    </w:p>
    <w:p w:rsidR="007B4C9F" w:rsidRDefault="007B4C9F" w:rsidP="003D3FB5">
      <w:pPr>
        <w:pStyle w:val="Titcoul"/>
      </w:pPr>
      <w:r>
        <w:t>Exercise 1</w:t>
      </w:r>
      <w:r w:rsidR="003651C4">
        <w:t>: creating a Free, prior and informed consent form</w:t>
      </w:r>
    </w:p>
    <w:p w:rsidR="00974519" w:rsidRPr="003D3FB5" w:rsidRDefault="00974519" w:rsidP="003D3FB5">
      <w:pPr>
        <w:pStyle w:val="Texte1"/>
        <w:rPr>
          <w:lang w:val="en-US"/>
        </w:rPr>
      </w:pPr>
      <w:r w:rsidRPr="003D3FB5">
        <w:rPr>
          <w:lang w:val="en-US"/>
        </w:rPr>
        <w:t>Imagine you are going to undertake a field practicum for the inventorying workshop or a pilot inventorying activity as a follow-up to the workshop.</w:t>
      </w:r>
    </w:p>
    <w:p w:rsidR="00DC4491" w:rsidRPr="003D3FB5" w:rsidRDefault="00DC4491" w:rsidP="003D3FB5">
      <w:pPr>
        <w:pStyle w:val="Texte1"/>
        <w:rPr>
          <w:lang w:val="en-US"/>
        </w:rPr>
      </w:pPr>
      <w:r w:rsidRPr="003D3FB5">
        <w:rPr>
          <w:lang w:val="en-US"/>
        </w:rPr>
        <w:t xml:space="preserve">Create a form for </w:t>
      </w:r>
      <w:r w:rsidR="004A3615" w:rsidRPr="00B26D19">
        <w:rPr>
          <w:iCs/>
          <w:lang w:val="en-US"/>
        </w:rPr>
        <w:t>free, prior and informed consent</w:t>
      </w:r>
      <w:r w:rsidRPr="003D3FB5">
        <w:rPr>
          <w:lang w:val="en-US"/>
        </w:rPr>
        <w:t xml:space="preserve"> </w:t>
      </w:r>
      <w:r w:rsidR="00D543E5" w:rsidRPr="003D3FB5">
        <w:rPr>
          <w:lang w:val="en-US"/>
        </w:rPr>
        <w:t xml:space="preserve">that briefly </w:t>
      </w:r>
      <w:r w:rsidRPr="003D3FB5">
        <w:rPr>
          <w:lang w:val="en-US"/>
        </w:rPr>
        <w:t xml:space="preserve">explains the </w:t>
      </w:r>
      <w:r w:rsidR="00974519" w:rsidRPr="003D3FB5">
        <w:rPr>
          <w:lang w:val="en-US"/>
        </w:rPr>
        <w:t xml:space="preserve">purpose of the practicum or pilot activity with reference to the </w:t>
      </w:r>
      <w:r w:rsidR="00D543E5" w:rsidRPr="003D3FB5">
        <w:rPr>
          <w:lang w:val="en-US"/>
        </w:rPr>
        <w:t>C</w:t>
      </w:r>
      <w:r w:rsidRPr="003D3FB5">
        <w:rPr>
          <w:lang w:val="en-US"/>
        </w:rPr>
        <w:t>onvention</w:t>
      </w:r>
      <w:r w:rsidR="00974519" w:rsidRPr="003D3FB5">
        <w:rPr>
          <w:lang w:val="en-US"/>
        </w:rPr>
        <w:t xml:space="preserve"> (explain it briefly). Explain also the </w:t>
      </w:r>
      <w:r w:rsidRPr="003D3FB5">
        <w:rPr>
          <w:lang w:val="en-US"/>
        </w:rPr>
        <w:t xml:space="preserve">possible uses </w:t>
      </w:r>
      <w:r w:rsidR="00D543E5" w:rsidRPr="003D3FB5">
        <w:rPr>
          <w:lang w:val="en-US"/>
        </w:rPr>
        <w:t xml:space="preserve">to which </w:t>
      </w:r>
      <w:r w:rsidRPr="003D3FB5">
        <w:rPr>
          <w:lang w:val="en-US"/>
        </w:rPr>
        <w:t xml:space="preserve">the data and recordings </w:t>
      </w:r>
      <w:r w:rsidR="00974519" w:rsidRPr="003D3FB5">
        <w:rPr>
          <w:lang w:val="en-US"/>
        </w:rPr>
        <w:t xml:space="preserve">of the visit </w:t>
      </w:r>
      <w:r w:rsidRPr="003D3FB5">
        <w:rPr>
          <w:lang w:val="en-US"/>
        </w:rPr>
        <w:t>could be put.</w:t>
      </w:r>
    </w:p>
    <w:p w:rsidR="00DC4491" w:rsidRPr="003D3FB5" w:rsidRDefault="00DC4491" w:rsidP="003D3FB5">
      <w:pPr>
        <w:pStyle w:val="Texte1"/>
        <w:rPr>
          <w:lang w:val="en-US"/>
        </w:rPr>
      </w:pPr>
      <w:r w:rsidRPr="003D3FB5">
        <w:rPr>
          <w:lang w:val="en-US"/>
        </w:rPr>
        <w:t>Community representatives in the workshop should provide inputs and guide the participants in terms of expectations the community may have.</w:t>
      </w:r>
    </w:p>
    <w:p w:rsidR="00D651D7" w:rsidRPr="003D3FB5" w:rsidRDefault="00DC4491" w:rsidP="003D3FB5">
      <w:pPr>
        <w:pStyle w:val="Texte1"/>
        <w:rPr>
          <w:lang w:val="en-US"/>
        </w:rPr>
      </w:pPr>
      <w:r w:rsidRPr="003D3FB5">
        <w:rPr>
          <w:i/>
          <w:lang w:val="en-US"/>
        </w:rPr>
        <w:t xml:space="preserve">This form </w:t>
      </w:r>
      <w:r w:rsidR="005B3E2F" w:rsidRPr="003D3FB5">
        <w:rPr>
          <w:i/>
          <w:lang w:val="en-US"/>
        </w:rPr>
        <w:t>could</w:t>
      </w:r>
      <w:r w:rsidRPr="003D3FB5">
        <w:rPr>
          <w:i/>
          <w:lang w:val="en-US"/>
        </w:rPr>
        <w:t xml:space="preserve"> be finali</w:t>
      </w:r>
      <w:r w:rsidR="00D543E5" w:rsidRPr="003D3FB5">
        <w:rPr>
          <w:i/>
          <w:lang w:val="en-US"/>
        </w:rPr>
        <w:t>z</w:t>
      </w:r>
      <w:r w:rsidRPr="003D3FB5">
        <w:rPr>
          <w:i/>
          <w:lang w:val="en-US"/>
        </w:rPr>
        <w:t xml:space="preserve">ed and used during the </w:t>
      </w:r>
      <w:r w:rsidR="00D543E5" w:rsidRPr="003D3FB5">
        <w:rPr>
          <w:i/>
          <w:lang w:val="en-US"/>
        </w:rPr>
        <w:t>f</w:t>
      </w:r>
      <w:r w:rsidRPr="003D3FB5">
        <w:rPr>
          <w:i/>
          <w:lang w:val="en-US"/>
        </w:rPr>
        <w:t xml:space="preserve">ieldwork </w:t>
      </w:r>
      <w:r w:rsidR="00D543E5" w:rsidRPr="003D3FB5">
        <w:rPr>
          <w:i/>
          <w:lang w:val="en-US"/>
        </w:rPr>
        <w:t>p</w:t>
      </w:r>
      <w:r w:rsidRPr="003D3FB5">
        <w:rPr>
          <w:i/>
          <w:lang w:val="en-US"/>
        </w:rPr>
        <w:t>racticum</w:t>
      </w:r>
      <w:r w:rsidR="00974519" w:rsidRPr="003D3FB5">
        <w:rPr>
          <w:i/>
          <w:lang w:val="en-US"/>
        </w:rPr>
        <w:t xml:space="preserve"> or pilot activity respectively</w:t>
      </w:r>
      <w:r w:rsidR="00075C02" w:rsidRPr="003D3FB5">
        <w:rPr>
          <w:i/>
          <w:lang w:val="en-US"/>
        </w:rPr>
        <w:t>.</w:t>
      </w:r>
    </w:p>
    <w:sectPr w:rsidR="00D651D7" w:rsidRPr="003D3FB5" w:rsidSect="003D3FB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977" w:rsidRDefault="00094977" w:rsidP="00E75246">
      <w:pPr>
        <w:spacing w:after="0"/>
      </w:pPr>
      <w:r>
        <w:separator/>
      </w:r>
    </w:p>
  </w:endnote>
  <w:endnote w:type="continuationSeparator" w:id="0">
    <w:p w:rsidR="00094977" w:rsidRDefault="00094977" w:rsidP="00E752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Gras">
    <w:altName w:val="Arial"/>
    <w:panose1 w:val="00000000000000000000"/>
    <w:charset w:val="00"/>
    <w:family w:val="roman"/>
    <w:notTrueType/>
    <w:pitch w:val="default"/>
  </w:font>
  <w:font w:name="GalliardStd-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977" w:rsidRPr="003D3FB5" w:rsidRDefault="00061D7B" w:rsidP="00964B08">
    <w:pPr>
      <w:pStyle w:val="Footer"/>
      <w:rPr>
        <w:rFonts w:asciiTheme="minorBidi" w:hAnsiTheme="minorBidi" w:cstheme="minorBidi"/>
        <w:sz w:val="16"/>
        <w:szCs w:val="16"/>
        <w:lang w:val="en-US"/>
      </w:rPr>
    </w:pPr>
    <w:r>
      <w:rPr>
        <w:noProof/>
        <w:lang w:val="fr-FR" w:eastAsia="ja-JP"/>
      </w:rPr>
      <w:drawing>
        <wp:anchor distT="0" distB="0" distL="114300" distR="114300" simplePos="0" relativeHeight="251658240" behindDoc="0" locked="0" layoutInCell="1" allowOverlap="1" wp14:anchorId="7A113D74" wp14:editId="026F7C5D">
          <wp:simplePos x="0" y="0"/>
          <wp:positionH relativeFrom="column">
            <wp:posOffset>2590165</wp:posOffset>
          </wp:positionH>
          <wp:positionV relativeFrom="paragraph">
            <wp:posOffset>9525</wp:posOffset>
          </wp:positionV>
          <wp:extent cx="542925" cy="190500"/>
          <wp:effectExtent l="0" t="0" r="9525"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94977" w:rsidRPr="002A3923">
      <w:rPr>
        <w:noProof/>
        <w:lang w:val="fr-FR" w:eastAsia="ja-JP"/>
      </w:rPr>
      <w:drawing>
        <wp:anchor distT="0" distB="0" distL="114300" distR="114300" simplePos="0" relativeHeight="251655168" behindDoc="0" locked="1" layoutInCell="1" allowOverlap="0" wp14:anchorId="4938C6EE" wp14:editId="22346364">
          <wp:simplePos x="0" y="0"/>
          <wp:positionH relativeFrom="margin">
            <wp:posOffset>-47625</wp:posOffset>
          </wp:positionH>
          <wp:positionV relativeFrom="margin">
            <wp:posOffset>8917305</wp:posOffset>
          </wp:positionV>
          <wp:extent cx="942975" cy="538480"/>
          <wp:effectExtent l="0" t="0" r="9525"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094977" w:rsidRPr="008F19D6">
      <w:rPr>
        <w:lang w:val="en-US"/>
      </w:rPr>
      <w:tab/>
    </w:r>
    <w:r w:rsidR="00094977" w:rsidRPr="003D3FB5">
      <w:rPr>
        <w:rFonts w:asciiTheme="minorBidi" w:hAnsiTheme="minorBidi" w:cstheme="minorBidi"/>
        <w:sz w:val="16"/>
        <w:szCs w:val="16"/>
        <w:lang w:val="en-US"/>
      </w:rPr>
      <w:tab/>
      <w:t>U02</w:t>
    </w:r>
    <w:r w:rsidR="00094977">
      <w:rPr>
        <w:rFonts w:asciiTheme="minorBidi" w:hAnsiTheme="minorBidi" w:cstheme="minorBidi"/>
        <w:sz w:val="16"/>
        <w:szCs w:val="16"/>
        <w:lang w:val="en-US"/>
      </w:rPr>
      <w:t>2</w:t>
    </w:r>
    <w:r w:rsidR="00095F9E">
      <w:rPr>
        <w:rFonts w:asciiTheme="minorBidi" w:hAnsiTheme="minorBidi" w:cstheme="minorBidi"/>
        <w:sz w:val="16"/>
        <w:szCs w:val="16"/>
        <w:lang w:val="en-US"/>
      </w:rPr>
      <w:t>-v2</w:t>
    </w:r>
    <w:r w:rsidR="00094977" w:rsidRPr="003D3FB5">
      <w:rPr>
        <w:rFonts w:asciiTheme="minorBidi" w:hAnsiTheme="minorBidi" w:cstheme="minorBidi"/>
        <w:sz w:val="16"/>
        <w:szCs w:val="16"/>
        <w:lang w:val="en-US"/>
      </w:rPr>
      <w:t>.</w:t>
    </w:r>
    <w:r w:rsidR="00094977">
      <w:rPr>
        <w:rFonts w:asciiTheme="minorBidi" w:hAnsiTheme="minorBidi" w:cstheme="minorBidi"/>
        <w:sz w:val="16"/>
        <w:szCs w:val="16"/>
        <w:lang w:val="en-US"/>
      </w:rPr>
      <w:t>0</w:t>
    </w:r>
    <w:r w:rsidR="00094977" w:rsidRPr="003D3FB5">
      <w:rPr>
        <w:rFonts w:asciiTheme="minorBidi" w:hAnsiTheme="minorBidi" w:cstheme="minorBidi"/>
        <w:sz w:val="16"/>
        <w:szCs w:val="16"/>
        <w:lang w:val="en-US"/>
      </w:rPr>
      <w:t>-FN-EN</w:t>
    </w:r>
  </w:p>
  <w:p w:rsidR="00094977" w:rsidRPr="003D3FB5" w:rsidRDefault="00094977">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977" w:rsidRPr="003D3FB5" w:rsidRDefault="00061D7B">
    <w:pPr>
      <w:pStyle w:val="Footer"/>
      <w:rPr>
        <w:rFonts w:asciiTheme="minorBidi" w:hAnsiTheme="minorBidi" w:cstheme="minorBidi"/>
        <w:sz w:val="16"/>
        <w:szCs w:val="16"/>
        <w:lang w:val="en-US"/>
      </w:rPr>
    </w:pPr>
    <w:r>
      <w:rPr>
        <w:noProof/>
        <w:lang w:val="fr-FR" w:eastAsia="ja-JP"/>
      </w:rPr>
      <w:drawing>
        <wp:anchor distT="0" distB="0" distL="114300" distR="114300" simplePos="0" relativeHeight="251660288" behindDoc="0" locked="0" layoutInCell="1" allowOverlap="1" wp14:anchorId="7A113D74" wp14:editId="026F7C5D">
          <wp:simplePos x="0" y="0"/>
          <wp:positionH relativeFrom="column">
            <wp:posOffset>2590800</wp:posOffset>
          </wp:positionH>
          <wp:positionV relativeFrom="paragraph">
            <wp:posOffset>9525</wp:posOffset>
          </wp:positionV>
          <wp:extent cx="542925" cy="190500"/>
          <wp:effectExtent l="0" t="0" r="952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94977" w:rsidRPr="003D3FB5">
      <w:rPr>
        <w:rFonts w:asciiTheme="minorBidi" w:hAnsiTheme="minorBidi" w:cstheme="minorBidi"/>
        <w:sz w:val="16"/>
        <w:szCs w:val="16"/>
        <w:lang w:val="en-US"/>
      </w:rPr>
      <w:t>U02</w:t>
    </w:r>
    <w:r w:rsidR="00094977">
      <w:rPr>
        <w:rFonts w:asciiTheme="minorBidi" w:hAnsiTheme="minorBidi" w:cstheme="minorBidi"/>
        <w:sz w:val="16"/>
        <w:szCs w:val="16"/>
        <w:lang w:val="en-US"/>
      </w:rPr>
      <w:t>2</w:t>
    </w:r>
    <w:r w:rsidR="00095F9E">
      <w:rPr>
        <w:rFonts w:asciiTheme="minorBidi" w:hAnsiTheme="minorBidi" w:cstheme="minorBidi"/>
        <w:sz w:val="16"/>
        <w:szCs w:val="16"/>
        <w:lang w:val="en-US"/>
      </w:rPr>
      <w:t>-v2</w:t>
    </w:r>
    <w:r w:rsidR="00094977" w:rsidRPr="003D3FB5">
      <w:rPr>
        <w:rFonts w:asciiTheme="minorBidi" w:hAnsiTheme="minorBidi" w:cstheme="minorBidi"/>
        <w:sz w:val="16"/>
        <w:szCs w:val="16"/>
        <w:lang w:val="en-US"/>
      </w:rPr>
      <w:t>.</w:t>
    </w:r>
    <w:r w:rsidR="00094977">
      <w:rPr>
        <w:rFonts w:asciiTheme="minorBidi" w:hAnsiTheme="minorBidi" w:cstheme="minorBidi"/>
        <w:sz w:val="16"/>
        <w:szCs w:val="16"/>
        <w:lang w:val="en-US"/>
      </w:rPr>
      <w:t>0</w:t>
    </w:r>
    <w:r w:rsidR="00094977" w:rsidRPr="003D3FB5">
      <w:rPr>
        <w:rFonts w:asciiTheme="minorBidi" w:hAnsiTheme="minorBidi" w:cstheme="minorBidi"/>
        <w:sz w:val="16"/>
        <w:szCs w:val="16"/>
        <w:lang w:val="en-US"/>
      </w:rPr>
      <w:t>-FN-EN</w:t>
    </w:r>
    <w:r w:rsidR="00094977" w:rsidRPr="003D3FB5">
      <w:rPr>
        <w:rFonts w:asciiTheme="minorBidi" w:hAnsiTheme="minorBidi" w:cstheme="minorBidi"/>
        <w:sz w:val="16"/>
        <w:szCs w:val="16"/>
        <w:lang w:val="en-US"/>
      </w:rPr>
      <w:tab/>
    </w:r>
    <w:r w:rsidR="00094977" w:rsidRPr="003D3FB5">
      <w:rPr>
        <w:rFonts w:asciiTheme="minorBidi" w:hAnsiTheme="minorBidi" w:cstheme="minorBidi"/>
        <w:sz w:val="16"/>
        <w:szCs w:val="16"/>
        <w:lang w:val="en-US"/>
      </w:rPr>
      <w:tab/>
    </w:r>
    <w:r w:rsidR="00094977" w:rsidRPr="003D3FB5">
      <w:rPr>
        <w:rFonts w:asciiTheme="minorBidi" w:hAnsiTheme="minorBidi" w:cstheme="minorBidi"/>
        <w:noProof/>
        <w:sz w:val="16"/>
        <w:szCs w:val="16"/>
        <w:lang w:val="fr-FR" w:eastAsia="ja-JP"/>
      </w:rPr>
      <w:drawing>
        <wp:anchor distT="0" distB="0" distL="114300" distR="114300" simplePos="0" relativeHeight="251657216" behindDoc="0" locked="1" layoutInCell="1" allowOverlap="0" wp14:anchorId="1FE1D20C" wp14:editId="3543DA52">
          <wp:simplePos x="0" y="0"/>
          <wp:positionH relativeFrom="margin">
            <wp:align>right</wp:align>
          </wp:positionH>
          <wp:positionV relativeFrom="margin">
            <wp:posOffset>8917305</wp:posOffset>
          </wp:positionV>
          <wp:extent cx="942975" cy="538480"/>
          <wp:effectExtent l="0" t="0" r="9525" b="0"/>
          <wp:wrapSquare wrapText="bothSides"/>
          <wp:docPr id="465" name="Imag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977" w:rsidRPr="003D3FB5" w:rsidRDefault="00061D7B">
    <w:pPr>
      <w:pStyle w:val="Footer"/>
      <w:rPr>
        <w:rFonts w:asciiTheme="minorBidi" w:hAnsiTheme="minorBidi" w:cstheme="minorBidi"/>
        <w:sz w:val="16"/>
        <w:szCs w:val="16"/>
        <w:lang w:val="en-US"/>
      </w:rPr>
    </w:pPr>
    <w:r>
      <w:rPr>
        <w:noProof/>
        <w:lang w:val="fr-FR" w:eastAsia="ja-JP"/>
      </w:rPr>
      <w:drawing>
        <wp:anchor distT="0" distB="0" distL="114300" distR="114300" simplePos="0" relativeHeight="251656192" behindDoc="0" locked="0" layoutInCell="1" allowOverlap="1" wp14:anchorId="7A113D74" wp14:editId="026F7C5D">
          <wp:simplePos x="0" y="0"/>
          <wp:positionH relativeFrom="column">
            <wp:posOffset>2590800</wp:posOffset>
          </wp:positionH>
          <wp:positionV relativeFrom="paragraph">
            <wp:posOffset>5080</wp:posOffset>
          </wp:positionV>
          <wp:extent cx="542925" cy="190500"/>
          <wp:effectExtent l="0" t="0" r="9525" b="0"/>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94977" w:rsidRPr="003D3FB5">
      <w:rPr>
        <w:rFonts w:asciiTheme="minorBidi" w:hAnsiTheme="minorBidi" w:cstheme="minorBidi"/>
        <w:sz w:val="16"/>
        <w:szCs w:val="16"/>
        <w:lang w:val="en-US"/>
      </w:rPr>
      <w:t>U02</w:t>
    </w:r>
    <w:r w:rsidR="00094977">
      <w:rPr>
        <w:rFonts w:asciiTheme="minorBidi" w:hAnsiTheme="minorBidi" w:cstheme="minorBidi"/>
        <w:sz w:val="16"/>
        <w:szCs w:val="16"/>
        <w:lang w:val="en-US"/>
      </w:rPr>
      <w:t>2</w:t>
    </w:r>
    <w:r w:rsidR="00095F9E">
      <w:rPr>
        <w:rFonts w:asciiTheme="minorBidi" w:hAnsiTheme="minorBidi" w:cstheme="minorBidi"/>
        <w:sz w:val="16"/>
        <w:szCs w:val="16"/>
        <w:lang w:val="en-US"/>
      </w:rPr>
      <w:t>-v2</w:t>
    </w:r>
    <w:r w:rsidR="00094977" w:rsidRPr="003D3FB5">
      <w:rPr>
        <w:rFonts w:asciiTheme="minorBidi" w:hAnsiTheme="minorBidi" w:cstheme="minorBidi"/>
        <w:sz w:val="16"/>
        <w:szCs w:val="16"/>
        <w:lang w:val="en-US"/>
      </w:rPr>
      <w:t>.</w:t>
    </w:r>
    <w:r w:rsidR="00094977">
      <w:rPr>
        <w:rFonts w:asciiTheme="minorBidi" w:hAnsiTheme="minorBidi" w:cstheme="minorBidi"/>
        <w:sz w:val="16"/>
        <w:szCs w:val="16"/>
        <w:lang w:val="en-US"/>
      </w:rPr>
      <w:t>0</w:t>
    </w:r>
    <w:r w:rsidR="00094977" w:rsidRPr="003D3FB5">
      <w:rPr>
        <w:rFonts w:asciiTheme="minorBidi" w:hAnsiTheme="minorBidi" w:cstheme="minorBidi"/>
        <w:sz w:val="16"/>
        <w:szCs w:val="16"/>
        <w:lang w:val="en-US"/>
      </w:rPr>
      <w:t>-FN-EN</w:t>
    </w:r>
    <w:r w:rsidR="00094977" w:rsidRPr="003D3FB5">
      <w:rPr>
        <w:rFonts w:asciiTheme="minorBidi" w:hAnsiTheme="minorBidi" w:cstheme="minorBidi"/>
        <w:sz w:val="16"/>
        <w:szCs w:val="16"/>
        <w:lang w:val="en-US"/>
      </w:rPr>
      <w:tab/>
    </w:r>
    <w:r w:rsidR="00094977" w:rsidRPr="003D3FB5">
      <w:rPr>
        <w:rFonts w:asciiTheme="minorBidi" w:hAnsiTheme="minorBidi" w:cstheme="minorBidi"/>
        <w:sz w:val="16"/>
        <w:szCs w:val="16"/>
        <w:lang w:val="en-US"/>
      </w:rPr>
      <w:tab/>
    </w:r>
    <w:r w:rsidR="00094977" w:rsidRPr="003D3FB5">
      <w:rPr>
        <w:rFonts w:asciiTheme="minorBidi" w:hAnsiTheme="minorBidi" w:cstheme="minorBidi"/>
        <w:noProof/>
        <w:sz w:val="16"/>
        <w:szCs w:val="16"/>
        <w:lang w:val="fr-FR" w:eastAsia="ja-JP"/>
      </w:rPr>
      <w:drawing>
        <wp:anchor distT="0" distB="0" distL="114300" distR="114300" simplePos="0" relativeHeight="251659264" behindDoc="0" locked="1" layoutInCell="1" allowOverlap="0" wp14:anchorId="0F37B2F7" wp14:editId="66D96327">
          <wp:simplePos x="0" y="0"/>
          <wp:positionH relativeFrom="margin">
            <wp:align>right</wp:align>
          </wp:positionH>
          <wp:positionV relativeFrom="margin">
            <wp:posOffset>8917305</wp:posOffset>
          </wp:positionV>
          <wp:extent cx="942975" cy="538480"/>
          <wp:effectExtent l="0" t="0" r="9525" b="0"/>
          <wp:wrapSquare wrapText="bothSides"/>
          <wp:docPr id="1" name="Imag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977" w:rsidRDefault="00094977" w:rsidP="00E75246">
      <w:pPr>
        <w:spacing w:after="0"/>
      </w:pPr>
      <w:r>
        <w:separator/>
      </w:r>
    </w:p>
  </w:footnote>
  <w:footnote w:type="continuationSeparator" w:id="0">
    <w:p w:rsidR="00094977" w:rsidRDefault="00094977" w:rsidP="00E75246">
      <w:pPr>
        <w:spacing w:after="0"/>
      </w:pPr>
      <w:r>
        <w:continuationSeparator/>
      </w:r>
    </w:p>
  </w:footnote>
  <w:footnote w:id="1">
    <w:p w:rsidR="00094977" w:rsidRPr="005435DB" w:rsidRDefault="00094977" w:rsidP="005435DB">
      <w:pPr>
        <w:pStyle w:val="FootnoteText"/>
        <w:tabs>
          <w:tab w:val="clear" w:pos="360"/>
          <w:tab w:val="left" w:pos="284"/>
        </w:tabs>
        <w:snapToGrid w:val="0"/>
        <w:spacing w:after="60" w:line="180" w:lineRule="exact"/>
        <w:ind w:left="284" w:hanging="284"/>
      </w:pPr>
      <w:r w:rsidRPr="005435DB">
        <w:rPr>
          <w:rStyle w:val="FootnoteReference"/>
          <w:rFonts w:ascii="Arial" w:eastAsia="SimSun" w:hAnsi="Arial" w:cs="Arial"/>
          <w:snapToGrid w:val="0"/>
          <w:sz w:val="16"/>
          <w:szCs w:val="20"/>
          <w:vertAlign w:val="baseline"/>
          <w:lang w:val="en-US" w:eastAsia="zh-CN"/>
        </w:rPr>
        <w:footnoteRef/>
      </w:r>
      <w:r w:rsidRPr="005435DB">
        <w:rPr>
          <w:rStyle w:val="FootnoteReference"/>
          <w:rFonts w:ascii="Arial" w:eastAsia="SimSun" w:hAnsi="Arial" w:cs="Arial"/>
          <w:snapToGrid w:val="0"/>
          <w:sz w:val="16"/>
          <w:szCs w:val="20"/>
          <w:vertAlign w:val="baseline"/>
          <w:lang w:val="en-US" w:eastAsia="zh-CN"/>
        </w:rPr>
        <w:t>.</w:t>
      </w:r>
      <w:r w:rsidRPr="005435DB">
        <w:rPr>
          <w:rStyle w:val="FootnoteReference"/>
          <w:rFonts w:ascii="Arial" w:eastAsia="SimSun" w:hAnsi="Arial" w:cs="Arial"/>
          <w:snapToGrid w:val="0"/>
          <w:sz w:val="16"/>
          <w:szCs w:val="20"/>
          <w:vertAlign w:val="baseline"/>
          <w:lang w:val="en-US" w:eastAsia="zh-CN"/>
        </w:rPr>
        <w:tab/>
        <w:t>Frequently referred to as the ‘Intangible Heritage Convention’, the ‘2003 Convention’ and</w:t>
      </w:r>
      <w:r w:rsidR="005435DB" w:rsidRPr="005435DB">
        <w:rPr>
          <w:rStyle w:val="FootnoteReference"/>
          <w:rFonts w:ascii="Arial" w:eastAsia="SimSun" w:hAnsi="Arial" w:cs="Arial"/>
          <w:snapToGrid w:val="0"/>
          <w:sz w:val="16"/>
          <w:szCs w:val="20"/>
          <w:vertAlign w:val="baseline"/>
          <w:lang w:val="en-US" w:eastAsia="zh-CN"/>
        </w:rPr>
        <w:t xml:space="preserve">, for the purpose of this unit, </w:t>
      </w:r>
      <w:r w:rsidRPr="005435DB">
        <w:rPr>
          <w:rStyle w:val="FootnoteReference"/>
          <w:rFonts w:ascii="Arial" w:eastAsia="SimSun" w:hAnsi="Arial" w:cs="Arial"/>
          <w:snapToGrid w:val="0"/>
          <w:sz w:val="16"/>
          <w:szCs w:val="20"/>
          <w:vertAlign w:val="baseline"/>
          <w:lang w:val="en-US" w:eastAsia="zh-CN"/>
        </w:rPr>
        <w:t>simply the ‘Convention’.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977" w:rsidRPr="003D3FB5" w:rsidRDefault="00094977" w:rsidP="00964B08">
    <w:pPr>
      <w:pStyle w:val="Header"/>
      <w:rPr>
        <w:rFonts w:asciiTheme="minorBidi" w:hAnsiTheme="minorBidi" w:cstheme="minorBidi"/>
        <w:sz w:val="16"/>
        <w:szCs w:val="16"/>
        <w:lang w:val="en-US"/>
      </w:rPr>
    </w:pPr>
    <w:r w:rsidRPr="003D3FB5">
      <w:rPr>
        <w:rStyle w:val="PageNumber"/>
        <w:rFonts w:asciiTheme="minorBidi" w:hAnsiTheme="minorBidi" w:cstheme="minorBidi"/>
        <w:sz w:val="16"/>
        <w:szCs w:val="16"/>
      </w:rPr>
      <w:fldChar w:fldCharType="begin"/>
    </w:r>
    <w:r w:rsidRPr="003D3FB5">
      <w:rPr>
        <w:rStyle w:val="PageNumber"/>
        <w:rFonts w:asciiTheme="minorBidi" w:hAnsiTheme="minorBidi" w:cstheme="minorBidi"/>
        <w:sz w:val="16"/>
        <w:szCs w:val="16"/>
        <w:lang w:val="en-US"/>
      </w:rPr>
      <w:instrText xml:space="preserve"> PAGE </w:instrText>
    </w:r>
    <w:r w:rsidRPr="003D3FB5">
      <w:rPr>
        <w:rStyle w:val="PageNumber"/>
        <w:rFonts w:asciiTheme="minorBidi" w:hAnsiTheme="minorBidi" w:cstheme="minorBidi"/>
        <w:sz w:val="16"/>
        <w:szCs w:val="16"/>
      </w:rPr>
      <w:fldChar w:fldCharType="separate"/>
    </w:r>
    <w:r w:rsidR="00E02242">
      <w:rPr>
        <w:rStyle w:val="PageNumber"/>
        <w:rFonts w:asciiTheme="minorBidi" w:hAnsiTheme="minorBidi" w:cstheme="minorBidi"/>
        <w:noProof/>
        <w:sz w:val="16"/>
        <w:szCs w:val="16"/>
        <w:lang w:val="en-US"/>
      </w:rPr>
      <w:t>2</w:t>
    </w:r>
    <w:r w:rsidRPr="003D3FB5">
      <w:rPr>
        <w:rStyle w:val="PageNumber"/>
        <w:rFonts w:asciiTheme="minorBidi" w:hAnsiTheme="minorBidi" w:cstheme="minorBidi"/>
        <w:sz w:val="16"/>
        <w:szCs w:val="16"/>
      </w:rPr>
      <w:fldChar w:fldCharType="end"/>
    </w:r>
    <w:r w:rsidRPr="003D3FB5">
      <w:rPr>
        <w:rStyle w:val="PageNumber"/>
        <w:rFonts w:asciiTheme="minorBidi" w:hAnsiTheme="minorBidi" w:cstheme="minorBidi"/>
        <w:sz w:val="16"/>
        <w:szCs w:val="16"/>
        <w:lang w:val="en-US"/>
      </w:rPr>
      <w:tab/>
    </w:r>
    <w:r w:rsidRPr="003D3FB5">
      <w:rPr>
        <w:rFonts w:asciiTheme="minorBidi" w:hAnsiTheme="minorBidi" w:cstheme="minorBidi"/>
        <w:sz w:val="16"/>
        <w:szCs w:val="16"/>
        <w:lang w:val="en-US"/>
      </w:rPr>
      <w:t>Unit 2</w:t>
    </w:r>
    <w:r>
      <w:rPr>
        <w:rFonts w:asciiTheme="minorBidi" w:hAnsiTheme="minorBidi" w:cstheme="minorBidi"/>
        <w:sz w:val="16"/>
        <w:szCs w:val="16"/>
        <w:lang w:val="en-US"/>
      </w:rPr>
      <w:t>2: Free, prior and informed consent</w:t>
    </w:r>
    <w:r w:rsidRPr="003D3FB5">
      <w:rPr>
        <w:rFonts w:asciiTheme="minorBidi" w:hAnsiTheme="minorBidi" w:cstheme="minorBidi"/>
        <w:sz w:val="16"/>
        <w:szCs w:val="16"/>
        <w:lang w:val="en-US"/>
      </w:rPr>
      <w:tab/>
      <w:t>Facilitator’s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977" w:rsidRPr="003D3FB5" w:rsidRDefault="00094977">
    <w:pPr>
      <w:pStyle w:val="Header"/>
      <w:rPr>
        <w:rFonts w:asciiTheme="minorBidi" w:hAnsiTheme="minorBidi" w:cstheme="minorBidi"/>
        <w:sz w:val="16"/>
        <w:szCs w:val="16"/>
        <w:lang w:val="en-US"/>
      </w:rPr>
    </w:pPr>
    <w:r w:rsidRPr="003D3FB5">
      <w:rPr>
        <w:rFonts w:asciiTheme="minorBidi" w:hAnsiTheme="minorBidi" w:cstheme="minorBidi"/>
        <w:sz w:val="16"/>
        <w:szCs w:val="16"/>
        <w:lang w:val="en-US"/>
      </w:rPr>
      <w:t>Facilitator’s notes</w:t>
    </w:r>
    <w:r w:rsidRPr="003D3FB5">
      <w:rPr>
        <w:rFonts w:asciiTheme="minorBidi" w:hAnsiTheme="minorBidi" w:cstheme="minorBidi"/>
        <w:sz w:val="16"/>
        <w:szCs w:val="16"/>
        <w:lang w:val="en-US"/>
      </w:rPr>
      <w:tab/>
      <w:t>Unit 2</w:t>
    </w:r>
    <w:r>
      <w:rPr>
        <w:rFonts w:asciiTheme="minorBidi" w:hAnsiTheme="minorBidi" w:cstheme="minorBidi"/>
        <w:sz w:val="16"/>
        <w:szCs w:val="16"/>
        <w:lang w:val="en-US"/>
      </w:rPr>
      <w:t>2: Free, prior and informed consent</w:t>
    </w:r>
    <w:r w:rsidRPr="003D3FB5">
      <w:rPr>
        <w:rFonts w:asciiTheme="minorBidi" w:hAnsiTheme="minorBidi" w:cstheme="minorBidi"/>
        <w:sz w:val="16"/>
        <w:szCs w:val="16"/>
        <w:lang w:val="en-US"/>
      </w:rPr>
      <w:tab/>
    </w:r>
    <w:r w:rsidRPr="003D3FB5">
      <w:rPr>
        <w:rStyle w:val="PageNumber"/>
        <w:rFonts w:asciiTheme="minorBidi" w:hAnsiTheme="minorBidi" w:cstheme="minorBidi"/>
        <w:sz w:val="16"/>
        <w:szCs w:val="16"/>
      </w:rPr>
      <w:fldChar w:fldCharType="begin"/>
    </w:r>
    <w:r w:rsidRPr="003D3FB5">
      <w:rPr>
        <w:rStyle w:val="PageNumber"/>
        <w:rFonts w:asciiTheme="minorBidi" w:hAnsiTheme="minorBidi" w:cstheme="minorBidi"/>
        <w:sz w:val="16"/>
        <w:szCs w:val="16"/>
        <w:lang w:val="en-US"/>
      </w:rPr>
      <w:instrText xml:space="preserve"> PAGE </w:instrText>
    </w:r>
    <w:r w:rsidRPr="003D3FB5">
      <w:rPr>
        <w:rStyle w:val="PageNumber"/>
        <w:rFonts w:asciiTheme="minorBidi" w:hAnsiTheme="minorBidi" w:cstheme="minorBidi"/>
        <w:sz w:val="16"/>
        <w:szCs w:val="16"/>
      </w:rPr>
      <w:fldChar w:fldCharType="separate"/>
    </w:r>
    <w:r w:rsidR="00E02242">
      <w:rPr>
        <w:rStyle w:val="PageNumber"/>
        <w:rFonts w:asciiTheme="minorBidi" w:hAnsiTheme="minorBidi" w:cstheme="minorBidi"/>
        <w:noProof/>
        <w:sz w:val="16"/>
        <w:szCs w:val="16"/>
        <w:lang w:val="en-US"/>
      </w:rPr>
      <w:t>3</w:t>
    </w:r>
    <w:r w:rsidRPr="003D3FB5">
      <w:rPr>
        <w:rStyle w:val="PageNumber"/>
        <w:rFonts w:asciiTheme="minorBidi" w:hAnsiTheme="minorBidi" w:cstheme="minorBidi"/>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977" w:rsidRPr="003D3FB5" w:rsidRDefault="00094977" w:rsidP="003D3FB5">
    <w:pPr>
      <w:pStyle w:val="Header"/>
      <w:jc w:val="center"/>
      <w:rPr>
        <w:rFonts w:asciiTheme="minorBidi" w:hAnsiTheme="minorBidi" w:cstheme="minorBidi"/>
        <w:sz w:val="16"/>
        <w:szCs w:val="16"/>
      </w:rPr>
    </w:pPr>
    <w:r w:rsidRPr="003D3FB5">
      <w:rPr>
        <w:rFonts w:asciiTheme="minorBidi" w:hAnsiTheme="minorBidi" w:cstheme="minorBidi"/>
        <w:sz w:val="16"/>
        <w:szCs w:val="16"/>
      </w:rPr>
      <w:t>Facilitator’s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0D63822"/>
    <w:lvl w:ilvl="0">
      <w:start w:val="1"/>
      <w:numFmt w:val="decimal"/>
      <w:lvlText w:val="%1."/>
      <w:lvlJc w:val="left"/>
      <w:pPr>
        <w:tabs>
          <w:tab w:val="num" w:pos="360"/>
        </w:tabs>
        <w:ind w:left="360" w:hanging="360"/>
      </w:pPr>
    </w:lvl>
  </w:abstractNum>
  <w:abstractNum w:abstractNumId="1"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A64050"/>
    <w:multiLevelType w:val="hybridMultilevel"/>
    <w:tmpl w:val="F39EAFEC"/>
    <w:lvl w:ilvl="0" w:tplc="4009000F">
      <w:start w:val="1"/>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0FE0378C"/>
    <w:multiLevelType w:val="hybridMultilevel"/>
    <w:tmpl w:val="892CD77E"/>
    <w:lvl w:ilvl="0" w:tplc="5D82A116">
      <w:start w:val="1"/>
      <w:numFmt w:val="bullet"/>
      <w:pStyle w:val="Sub-bulletlist"/>
      <w:lvlText w:val=""/>
      <w:lvlJc w:val="left"/>
      <w:pPr>
        <w:ind w:left="1364"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500A70"/>
    <w:multiLevelType w:val="hybridMultilevel"/>
    <w:tmpl w:val="9788D22C"/>
    <w:lvl w:ilvl="0" w:tplc="040C0001">
      <w:start w:val="1"/>
      <w:numFmt w:val="bullet"/>
      <w:lvlText w:val=""/>
      <w:lvlJc w:val="left"/>
      <w:pPr>
        <w:ind w:left="360" w:hanging="360"/>
      </w:pPr>
      <w:rPr>
        <w:rFonts w:ascii="Symbol" w:hAnsi="Symbol" w:hint="default"/>
      </w:rPr>
    </w:lvl>
    <w:lvl w:ilvl="1" w:tplc="9A5C476A">
      <w:numFmt w:val="bullet"/>
      <w:lvlText w:val="-"/>
      <w:lvlJc w:val="left"/>
      <w:pPr>
        <w:ind w:left="1080" w:hanging="360"/>
      </w:pPr>
      <w:rPr>
        <w:rFonts w:ascii="Arial" w:eastAsia="SimSun" w:hAnsi="Arial" w:cs="Verdan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9D7116"/>
    <w:multiLevelType w:val="hybridMultilevel"/>
    <w:tmpl w:val="3B1280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1E4041D"/>
    <w:multiLevelType w:val="hybridMultilevel"/>
    <w:tmpl w:val="EE76E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8F36F2"/>
    <w:multiLevelType w:val="hybridMultilevel"/>
    <w:tmpl w:val="07FCA79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Symbol"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Symbol"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6665B45"/>
    <w:multiLevelType w:val="hybridMultilevel"/>
    <w:tmpl w:val="42A4F3A6"/>
    <w:lvl w:ilvl="0" w:tplc="3FEEEF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4A460F"/>
    <w:multiLevelType w:val="hybridMultilevel"/>
    <w:tmpl w:val="E13A0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C6571C"/>
    <w:multiLevelType w:val="hybridMultilevel"/>
    <w:tmpl w:val="0DBA02DE"/>
    <w:lvl w:ilvl="0" w:tplc="040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490FBD"/>
    <w:multiLevelType w:val="multilevel"/>
    <w:tmpl w:val="122C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243E9E"/>
    <w:multiLevelType w:val="hybridMultilevel"/>
    <w:tmpl w:val="DC1488A2"/>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3"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47C2B66"/>
    <w:multiLevelType w:val="hybridMultilevel"/>
    <w:tmpl w:val="3F1CA516"/>
    <w:lvl w:ilvl="0" w:tplc="D51417CC">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5C04840"/>
    <w:multiLevelType w:val="hybridMultilevel"/>
    <w:tmpl w:val="742298B2"/>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6" w15:restartNumberingAfterBreak="0">
    <w:nsid w:val="3AF20429"/>
    <w:multiLevelType w:val="hybridMultilevel"/>
    <w:tmpl w:val="0674C9A0"/>
    <w:lvl w:ilvl="0" w:tplc="F906FEC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E741E94"/>
    <w:multiLevelType w:val="hybridMultilevel"/>
    <w:tmpl w:val="94EEE138"/>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8"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9" w15:restartNumberingAfterBreak="0">
    <w:nsid w:val="413A0BB4"/>
    <w:multiLevelType w:val="hybridMultilevel"/>
    <w:tmpl w:val="63202A4A"/>
    <w:lvl w:ilvl="0" w:tplc="E3362E7E">
      <w:start w:val="1"/>
      <w:numFmt w:val="bullet"/>
      <w:lvlText w:val="•"/>
      <w:lvlJc w:val="left"/>
      <w:pPr>
        <w:tabs>
          <w:tab w:val="num" w:pos="720"/>
        </w:tabs>
        <w:ind w:left="720" w:hanging="360"/>
      </w:pPr>
      <w:rPr>
        <w:rFonts w:ascii="Arial" w:hAnsi="Arial" w:hint="default"/>
      </w:rPr>
    </w:lvl>
    <w:lvl w:ilvl="1" w:tplc="098ECDD4" w:tentative="1">
      <w:start w:val="1"/>
      <w:numFmt w:val="bullet"/>
      <w:lvlText w:val="•"/>
      <w:lvlJc w:val="left"/>
      <w:pPr>
        <w:tabs>
          <w:tab w:val="num" w:pos="1440"/>
        </w:tabs>
        <w:ind w:left="1440" w:hanging="360"/>
      </w:pPr>
      <w:rPr>
        <w:rFonts w:ascii="Arial" w:hAnsi="Arial" w:hint="default"/>
      </w:rPr>
    </w:lvl>
    <w:lvl w:ilvl="2" w:tplc="E5F463BC" w:tentative="1">
      <w:start w:val="1"/>
      <w:numFmt w:val="bullet"/>
      <w:lvlText w:val="•"/>
      <w:lvlJc w:val="left"/>
      <w:pPr>
        <w:tabs>
          <w:tab w:val="num" w:pos="2160"/>
        </w:tabs>
        <w:ind w:left="2160" w:hanging="360"/>
      </w:pPr>
      <w:rPr>
        <w:rFonts w:ascii="Arial" w:hAnsi="Arial" w:hint="default"/>
      </w:rPr>
    </w:lvl>
    <w:lvl w:ilvl="3" w:tplc="7C5C4672" w:tentative="1">
      <w:start w:val="1"/>
      <w:numFmt w:val="bullet"/>
      <w:lvlText w:val="•"/>
      <w:lvlJc w:val="left"/>
      <w:pPr>
        <w:tabs>
          <w:tab w:val="num" w:pos="2880"/>
        </w:tabs>
        <w:ind w:left="2880" w:hanging="360"/>
      </w:pPr>
      <w:rPr>
        <w:rFonts w:ascii="Arial" w:hAnsi="Arial" w:hint="default"/>
      </w:rPr>
    </w:lvl>
    <w:lvl w:ilvl="4" w:tplc="0308B022" w:tentative="1">
      <w:start w:val="1"/>
      <w:numFmt w:val="bullet"/>
      <w:lvlText w:val="•"/>
      <w:lvlJc w:val="left"/>
      <w:pPr>
        <w:tabs>
          <w:tab w:val="num" w:pos="3600"/>
        </w:tabs>
        <w:ind w:left="3600" w:hanging="360"/>
      </w:pPr>
      <w:rPr>
        <w:rFonts w:ascii="Arial" w:hAnsi="Arial" w:hint="default"/>
      </w:rPr>
    </w:lvl>
    <w:lvl w:ilvl="5" w:tplc="97C4D7AC" w:tentative="1">
      <w:start w:val="1"/>
      <w:numFmt w:val="bullet"/>
      <w:lvlText w:val="•"/>
      <w:lvlJc w:val="left"/>
      <w:pPr>
        <w:tabs>
          <w:tab w:val="num" w:pos="4320"/>
        </w:tabs>
        <w:ind w:left="4320" w:hanging="360"/>
      </w:pPr>
      <w:rPr>
        <w:rFonts w:ascii="Arial" w:hAnsi="Arial" w:hint="default"/>
      </w:rPr>
    </w:lvl>
    <w:lvl w:ilvl="6" w:tplc="9E20D65E" w:tentative="1">
      <w:start w:val="1"/>
      <w:numFmt w:val="bullet"/>
      <w:lvlText w:val="•"/>
      <w:lvlJc w:val="left"/>
      <w:pPr>
        <w:tabs>
          <w:tab w:val="num" w:pos="5040"/>
        </w:tabs>
        <w:ind w:left="5040" w:hanging="360"/>
      </w:pPr>
      <w:rPr>
        <w:rFonts w:ascii="Arial" w:hAnsi="Arial" w:hint="default"/>
      </w:rPr>
    </w:lvl>
    <w:lvl w:ilvl="7" w:tplc="4E14B4E4" w:tentative="1">
      <w:start w:val="1"/>
      <w:numFmt w:val="bullet"/>
      <w:lvlText w:val="•"/>
      <w:lvlJc w:val="left"/>
      <w:pPr>
        <w:tabs>
          <w:tab w:val="num" w:pos="5760"/>
        </w:tabs>
        <w:ind w:left="5760" w:hanging="360"/>
      </w:pPr>
      <w:rPr>
        <w:rFonts w:ascii="Arial" w:hAnsi="Arial" w:hint="default"/>
      </w:rPr>
    </w:lvl>
    <w:lvl w:ilvl="8" w:tplc="21FC11D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B85388"/>
    <w:multiLevelType w:val="multilevel"/>
    <w:tmpl w:val="B36C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2814E1"/>
    <w:multiLevelType w:val="hybridMultilevel"/>
    <w:tmpl w:val="56D83050"/>
    <w:lvl w:ilvl="0" w:tplc="18FE3552">
      <w:start w:val="1"/>
      <w:numFmt w:val="bullet"/>
      <w:pStyle w:val="Bulletlist"/>
      <w:lvlText w:val=""/>
      <w:lvlJc w:val="left"/>
      <w:pPr>
        <w:ind w:left="644"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9C643B"/>
    <w:multiLevelType w:val="hybridMultilevel"/>
    <w:tmpl w:val="116CD22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Symbo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Symbol"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2166A0E"/>
    <w:multiLevelType w:val="hybridMultilevel"/>
    <w:tmpl w:val="F7DEAE42"/>
    <w:lvl w:ilvl="0" w:tplc="BEBE2036">
      <w:start w:val="1"/>
      <w:numFmt w:val="bullet"/>
      <w:lvlText w:val=""/>
      <w:lvlJc w:val="left"/>
      <w:pPr>
        <w:tabs>
          <w:tab w:val="num" w:pos="720"/>
        </w:tabs>
        <w:ind w:left="720" w:hanging="360"/>
      </w:pPr>
      <w:rPr>
        <w:rFonts w:ascii="Wingdings" w:hAnsi="Wingdings" w:hint="default"/>
      </w:rPr>
    </w:lvl>
    <w:lvl w:ilvl="1" w:tplc="25BC20E0" w:tentative="1">
      <w:start w:val="1"/>
      <w:numFmt w:val="bullet"/>
      <w:lvlText w:val=""/>
      <w:lvlJc w:val="left"/>
      <w:pPr>
        <w:tabs>
          <w:tab w:val="num" w:pos="1440"/>
        </w:tabs>
        <w:ind w:left="1440" w:hanging="360"/>
      </w:pPr>
      <w:rPr>
        <w:rFonts w:ascii="Wingdings" w:hAnsi="Wingdings" w:hint="default"/>
      </w:rPr>
    </w:lvl>
    <w:lvl w:ilvl="2" w:tplc="8C922970" w:tentative="1">
      <w:start w:val="1"/>
      <w:numFmt w:val="bullet"/>
      <w:lvlText w:val=""/>
      <w:lvlJc w:val="left"/>
      <w:pPr>
        <w:tabs>
          <w:tab w:val="num" w:pos="2160"/>
        </w:tabs>
        <w:ind w:left="2160" w:hanging="360"/>
      </w:pPr>
      <w:rPr>
        <w:rFonts w:ascii="Wingdings" w:hAnsi="Wingdings" w:hint="default"/>
      </w:rPr>
    </w:lvl>
    <w:lvl w:ilvl="3" w:tplc="39606C48" w:tentative="1">
      <w:start w:val="1"/>
      <w:numFmt w:val="bullet"/>
      <w:lvlText w:val=""/>
      <w:lvlJc w:val="left"/>
      <w:pPr>
        <w:tabs>
          <w:tab w:val="num" w:pos="2880"/>
        </w:tabs>
        <w:ind w:left="2880" w:hanging="360"/>
      </w:pPr>
      <w:rPr>
        <w:rFonts w:ascii="Wingdings" w:hAnsi="Wingdings" w:hint="default"/>
      </w:rPr>
    </w:lvl>
    <w:lvl w:ilvl="4" w:tplc="94AAA2E6" w:tentative="1">
      <w:start w:val="1"/>
      <w:numFmt w:val="bullet"/>
      <w:lvlText w:val=""/>
      <w:lvlJc w:val="left"/>
      <w:pPr>
        <w:tabs>
          <w:tab w:val="num" w:pos="3600"/>
        </w:tabs>
        <w:ind w:left="3600" w:hanging="360"/>
      </w:pPr>
      <w:rPr>
        <w:rFonts w:ascii="Wingdings" w:hAnsi="Wingdings" w:hint="default"/>
      </w:rPr>
    </w:lvl>
    <w:lvl w:ilvl="5" w:tplc="F63E675A" w:tentative="1">
      <w:start w:val="1"/>
      <w:numFmt w:val="bullet"/>
      <w:lvlText w:val=""/>
      <w:lvlJc w:val="left"/>
      <w:pPr>
        <w:tabs>
          <w:tab w:val="num" w:pos="4320"/>
        </w:tabs>
        <w:ind w:left="4320" w:hanging="360"/>
      </w:pPr>
      <w:rPr>
        <w:rFonts w:ascii="Wingdings" w:hAnsi="Wingdings" w:hint="default"/>
      </w:rPr>
    </w:lvl>
    <w:lvl w:ilvl="6" w:tplc="7024841A" w:tentative="1">
      <w:start w:val="1"/>
      <w:numFmt w:val="bullet"/>
      <w:lvlText w:val=""/>
      <w:lvlJc w:val="left"/>
      <w:pPr>
        <w:tabs>
          <w:tab w:val="num" w:pos="5040"/>
        </w:tabs>
        <w:ind w:left="5040" w:hanging="360"/>
      </w:pPr>
      <w:rPr>
        <w:rFonts w:ascii="Wingdings" w:hAnsi="Wingdings" w:hint="default"/>
      </w:rPr>
    </w:lvl>
    <w:lvl w:ilvl="7" w:tplc="501EF96C" w:tentative="1">
      <w:start w:val="1"/>
      <w:numFmt w:val="bullet"/>
      <w:lvlText w:val=""/>
      <w:lvlJc w:val="left"/>
      <w:pPr>
        <w:tabs>
          <w:tab w:val="num" w:pos="5760"/>
        </w:tabs>
        <w:ind w:left="5760" w:hanging="360"/>
      </w:pPr>
      <w:rPr>
        <w:rFonts w:ascii="Wingdings" w:hAnsi="Wingdings" w:hint="default"/>
      </w:rPr>
    </w:lvl>
    <w:lvl w:ilvl="8" w:tplc="408A5E8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ED303A"/>
    <w:multiLevelType w:val="hybridMultilevel"/>
    <w:tmpl w:val="CF5C73F0"/>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Symbo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Symbol"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AA06CFE"/>
    <w:multiLevelType w:val="hybridMultilevel"/>
    <w:tmpl w:val="79C4CA1A"/>
    <w:lvl w:ilvl="0" w:tplc="040C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Symbo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Symbol"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FF752E2"/>
    <w:multiLevelType w:val="hybridMultilevel"/>
    <w:tmpl w:val="B91A9A1C"/>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7" w15:restartNumberingAfterBreak="0">
    <w:nsid w:val="6805588C"/>
    <w:multiLevelType w:val="hybridMultilevel"/>
    <w:tmpl w:val="742298B2"/>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8" w15:restartNumberingAfterBreak="0">
    <w:nsid w:val="6E72529B"/>
    <w:multiLevelType w:val="hybridMultilevel"/>
    <w:tmpl w:val="A8B47934"/>
    <w:lvl w:ilvl="0" w:tplc="31FE6346">
      <w:start w:val="1"/>
      <w:numFmt w:val="bullet"/>
      <w:lvlText w:val="•"/>
      <w:lvlJc w:val="left"/>
      <w:pPr>
        <w:tabs>
          <w:tab w:val="num" w:pos="720"/>
        </w:tabs>
        <w:ind w:left="720" w:hanging="360"/>
      </w:pPr>
      <w:rPr>
        <w:rFonts w:ascii="Arial" w:hAnsi="Arial" w:hint="default"/>
      </w:rPr>
    </w:lvl>
    <w:lvl w:ilvl="1" w:tplc="CADCDD3A" w:tentative="1">
      <w:start w:val="1"/>
      <w:numFmt w:val="bullet"/>
      <w:lvlText w:val="•"/>
      <w:lvlJc w:val="left"/>
      <w:pPr>
        <w:tabs>
          <w:tab w:val="num" w:pos="1440"/>
        </w:tabs>
        <w:ind w:left="1440" w:hanging="360"/>
      </w:pPr>
      <w:rPr>
        <w:rFonts w:ascii="Arial" w:hAnsi="Arial" w:hint="default"/>
      </w:rPr>
    </w:lvl>
    <w:lvl w:ilvl="2" w:tplc="B32888C6" w:tentative="1">
      <w:start w:val="1"/>
      <w:numFmt w:val="bullet"/>
      <w:lvlText w:val="•"/>
      <w:lvlJc w:val="left"/>
      <w:pPr>
        <w:tabs>
          <w:tab w:val="num" w:pos="2160"/>
        </w:tabs>
        <w:ind w:left="2160" w:hanging="360"/>
      </w:pPr>
      <w:rPr>
        <w:rFonts w:ascii="Arial" w:hAnsi="Arial" w:hint="default"/>
      </w:rPr>
    </w:lvl>
    <w:lvl w:ilvl="3" w:tplc="7750D6FC" w:tentative="1">
      <w:start w:val="1"/>
      <w:numFmt w:val="bullet"/>
      <w:lvlText w:val="•"/>
      <w:lvlJc w:val="left"/>
      <w:pPr>
        <w:tabs>
          <w:tab w:val="num" w:pos="2880"/>
        </w:tabs>
        <w:ind w:left="2880" w:hanging="360"/>
      </w:pPr>
      <w:rPr>
        <w:rFonts w:ascii="Arial" w:hAnsi="Arial" w:hint="default"/>
      </w:rPr>
    </w:lvl>
    <w:lvl w:ilvl="4" w:tplc="1862D7D0" w:tentative="1">
      <w:start w:val="1"/>
      <w:numFmt w:val="bullet"/>
      <w:lvlText w:val="•"/>
      <w:lvlJc w:val="left"/>
      <w:pPr>
        <w:tabs>
          <w:tab w:val="num" w:pos="3600"/>
        </w:tabs>
        <w:ind w:left="3600" w:hanging="360"/>
      </w:pPr>
      <w:rPr>
        <w:rFonts w:ascii="Arial" w:hAnsi="Arial" w:hint="default"/>
      </w:rPr>
    </w:lvl>
    <w:lvl w:ilvl="5" w:tplc="FBCA0E36" w:tentative="1">
      <w:start w:val="1"/>
      <w:numFmt w:val="bullet"/>
      <w:lvlText w:val="•"/>
      <w:lvlJc w:val="left"/>
      <w:pPr>
        <w:tabs>
          <w:tab w:val="num" w:pos="4320"/>
        </w:tabs>
        <w:ind w:left="4320" w:hanging="360"/>
      </w:pPr>
      <w:rPr>
        <w:rFonts w:ascii="Arial" w:hAnsi="Arial" w:hint="default"/>
      </w:rPr>
    </w:lvl>
    <w:lvl w:ilvl="6" w:tplc="6B5400E8" w:tentative="1">
      <w:start w:val="1"/>
      <w:numFmt w:val="bullet"/>
      <w:lvlText w:val="•"/>
      <w:lvlJc w:val="left"/>
      <w:pPr>
        <w:tabs>
          <w:tab w:val="num" w:pos="5040"/>
        </w:tabs>
        <w:ind w:left="5040" w:hanging="360"/>
      </w:pPr>
      <w:rPr>
        <w:rFonts w:ascii="Arial" w:hAnsi="Arial" w:hint="default"/>
      </w:rPr>
    </w:lvl>
    <w:lvl w:ilvl="7" w:tplc="001EFB6A" w:tentative="1">
      <w:start w:val="1"/>
      <w:numFmt w:val="bullet"/>
      <w:lvlText w:val="•"/>
      <w:lvlJc w:val="left"/>
      <w:pPr>
        <w:tabs>
          <w:tab w:val="num" w:pos="5760"/>
        </w:tabs>
        <w:ind w:left="5760" w:hanging="360"/>
      </w:pPr>
      <w:rPr>
        <w:rFonts w:ascii="Arial" w:hAnsi="Arial" w:hint="default"/>
      </w:rPr>
    </w:lvl>
    <w:lvl w:ilvl="8" w:tplc="B2E0A9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FBB1626"/>
    <w:multiLevelType w:val="hybridMultilevel"/>
    <w:tmpl w:val="DE5CFA7E"/>
    <w:lvl w:ilvl="0" w:tplc="040C0001">
      <w:start w:val="1"/>
      <w:numFmt w:val="bullet"/>
      <w:lvlText w:val=""/>
      <w:lvlJc w:val="left"/>
      <w:pPr>
        <w:ind w:left="360" w:hanging="360"/>
      </w:pPr>
      <w:rPr>
        <w:rFonts w:ascii="Symbol" w:hAnsi="Symbol" w:hint="default"/>
      </w:rPr>
    </w:lvl>
    <w:lvl w:ilvl="1" w:tplc="4958015A">
      <w:numFmt w:val="bullet"/>
      <w:lvlText w:val="-"/>
      <w:lvlJc w:val="left"/>
      <w:pPr>
        <w:ind w:left="1080" w:hanging="360"/>
      </w:pPr>
      <w:rPr>
        <w:rFonts w:ascii="Arial" w:eastAsia="SimSun" w:hAnsi="Arial" w:cs="Verdan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2044E25"/>
    <w:multiLevelType w:val="hybridMultilevel"/>
    <w:tmpl w:val="C0343970"/>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6526E40"/>
    <w:multiLevelType w:val="hybridMultilevel"/>
    <w:tmpl w:val="B61E4D3E"/>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15:restartNumberingAfterBreak="0">
    <w:nsid w:val="789659A8"/>
    <w:multiLevelType w:val="hybridMultilevel"/>
    <w:tmpl w:val="8E92FDA0"/>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4" w15:restartNumberingAfterBreak="0">
    <w:nsid w:val="7B8C7F24"/>
    <w:multiLevelType w:val="hybridMultilevel"/>
    <w:tmpl w:val="A16E90E4"/>
    <w:lvl w:ilvl="0" w:tplc="0142952E">
      <w:start w:val="1"/>
      <w:numFmt w:val="bullet"/>
      <w:lvlText w:val=""/>
      <w:lvlJc w:val="left"/>
      <w:pPr>
        <w:tabs>
          <w:tab w:val="num" w:pos="720"/>
        </w:tabs>
        <w:ind w:left="720" w:hanging="360"/>
      </w:pPr>
      <w:rPr>
        <w:rFonts w:ascii="Wingdings 2" w:hAnsi="Wingdings 2" w:hint="default"/>
      </w:rPr>
    </w:lvl>
    <w:lvl w:ilvl="1" w:tplc="A56E0130">
      <w:start w:val="1"/>
      <w:numFmt w:val="bullet"/>
      <w:lvlText w:val=""/>
      <w:lvlJc w:val="left"/>
      <w:pPr>
        <w:tabs>
          <w:tab w:val="num" w:pos="1440"/>
        </w:tabs>
        <w:ind w:left="1440" w:hanging="360"/>
      </w:pPr>
      <w:rPr>
        <w:rFonts w:ascii="Wingdings 2" w:hAnsi="Wingdings 2" w:hint="default"/>
      </w:rPr>
    </w:lvl>
    <w:lvl w:ilvl="2" w:tplc="F90CEBAE" w:tentative="1">
      <w:start w:val="1"/>
      <w:numFmt w:val="bullet"/>
      <w:lvlText w:val=""/>
      <w:lvlJc w:val="left"/>
      <w:pPr>
        <w:tabs>
          <w:tab w:val="num" w:pos="2160"/>
        </w:tabs>
        <w:ind w:left="2160" w:hanging="360"/>
      </w:pPr>
      <w:rPr>
        <w:rFonts w:ascii="Wingdings 2" w:hAnsi="Wingdings 2" w:hint="default"/>
      </w:rPr>
    </w:lvl>
    <w:lvl w:ilvl="3" w:tplc="21D2DCBA" w:tentative="1">
      <w:start w:val="1"/>
      <w:numFmt w:val="bullet"/>
      <w:lvlText w:val=""/>
      <w:lvlJc w:val="left"/>
      <w:pPr>
        <w:tabs>
          <w:tab w:val="num" w:pos="2880"/>
        </w:tabs>
        <w:ind w:left="2880" w:hanging="360"/>
      </w:pPr>
      <w:rPr>
        <w:rFonts w:ascii="Wingdings 2" w:hAnsi="Wingdings 2" w:hint="default"/>
      </w:rPr>
    </w:lvl>
    <w:lvl w:ilvl="4" w:tplc="7C44CE72" w:tentative="1">
      <w:start w:val="1"/>
      <w:numFmt w:val="bullet"/>
      <w:lvlText w:val=""/>
      <w:lvlJc w:val="left"/>
      <w:pPr>
        <w:tabs>
          <w:tab w:val="num" w:pos="3600"/>
        </w:tabs>
        <w:ind w:left="3600" w:hanging="360"/>
      </w:pPr>
      <w:rPr>
        <w:rFonts w:ascii="Wingdings 2" w:hAnsi="Wingdings 2" w:hint="default"/>
      </w:rPr>
    </w:lvl>
    <w:lvl w:ilvl="5" w:tplc="635E7970" w:tentative="1">
      <w:start w:val="1"/>
      <w:numFmt w:val="bullet"/>
      <w:lvlText w:val=""/>
      <w:lvlJc w:val="left"/>
      <w:pPr>
        <w:tabs>
          <w:tab w:val="num" w:pos="4320"/>
        </w:tabs>
        <w:ind w:left="4320" w:hanging="360"/>
      </w:pPr>
      <w:rPr>
        <w:rFonts w:ascii="Wingdings 2" w:hAnsi="Wingdings 2" w:hint="default"/>
      </w:rPr>
    </w:lvl>
    <w:lvl w:ilvl="6" w:tplc="4882FC1E" w:tentative="1">
      <w:start w:val="1"/>
      <w:numFmt w:val="bullet"/>
      <w:lvlText w:val=""/>
      <w:lvlJc w:val="left"/>
      <w:pPr>
        <w:tabs>
          <w:tab w:val="num" w:pos="5040"/>
        </w:tabs>
        <w:ind w:left="5040" w:hanging="360"/>
      </w:pPr>
      <w:rPr>
        <w:rFonts w:ascii="Wingdings 2" w:hAnsi="Wingdings 2" w:hint="default"/>
      </w:rPr>
    </w:lvl>
    <w:lvl w:ilvl="7" w:tplc="8EA26060" w:tentative="1">
      <w:start w:val="1"/>
      <w:numFmt w:val="bullet"/>
      <w:lvlText w:val=""/>
      <w:lvlJc w:val="left"/>
      <w:pPr>
        <w:tabs>
          <w:tab w:val="num" w:pos="5760"/>
        </w:tabs>
        <w:ind w:left="5760" w:hanging="360"/>
      </w:pPr>
      <w:rPr>
        <w:rFonts w:ascii="Wingdings 2" w:hAnsi="Wingdings 2" w:hint="default"/>
      </w:rPr>
    </w:lvl>
    <w:lvl w:ilvl="8" w:tplc="DB4458A0"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7CF511DE"/>
    <w:multiLevelType w:val="hybridMultilevel"/>
    <w:tmpl w:val="672C99E0"/>
    <w:lvl w:ilvl="0" w:tplc="3FEEEF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2"/>
  </w:num>
  <w:num w:numId="3">
    <w:abstractNumId w:val="12"/>
  </w:num>
  <w:num w:numId="4">
    <w:abstractNumId w:val="26"/>
  </w:num>
  <w:num w:numId="5">
    <w:abstractNumId w:val="17"/>
  </w:num>
  <w:num w:numId="6">
    <w:abstractNumId w:val="27"/>
  </w:num>
  <w:num w:numId="7">
    <w:abstractNumId w:val="25"/>
  </w:num>
  <w:num w:numId="8">
    <w:abstractNumId w:val="22"/>
  </w:num>
  <w:num w:numId="9">
    <w:abstractNumId w:val="24"/>
  </w:num>
  <w:num w:numId="10">
    <w:abstractNumId w:val="4"/>
  </w:num>
  <w:num w:numId="11">
    <w:abstractNumId w:val="29"/>
  </w:num>
  <w:num w:numId="12">
    <w:abstractNumId w:val="15"/>
  </w:num>
  <w:num w:numId="13">
    <w:abstractNumId w:val="2"/>
  </w:num>
  <w:num w:numId="14">
    <w:abstractNumId w:val="19"/>
  </w:num>
  <w:num w:numId="15">
    <w:abstractNumId w:val="28"/>
  </w:num>
  <w:num w:numId="16">
    <w:abstractNumId w:val="31"/>
  </w:num>
  <w:num w:numId="17">
    <w:abstractNumId w:val="34"/>
  </w:num>
  <w:num w:numId="18">
    <w:abstractNumId w:val="5"/>
  </w:num>
  <w:num w:numId="19">
    <w:abstractNumId w:val="16"/>
  </w:num>
  <w:num w:numId="20">
    <w:abstractNumId w:val="11"/>
  </w:num>
  <w:num w:numId="21">
    <w:abstractNumId w:val="20"/>
  </w:num>
  <w:num w:numId="22">
    <w:abstractNumId w:val="7"/>
  </w:num>
  <w:num w:numId="23">
    <w:abstractNumId w:val="6"/>
  </w:num>
  <w:num w:numId="24">
    <w:abstractNumId w:val="8"/>
  </w:num>
  <w:num w:numId="25">
    <w:abstractNumId w:val="35"/>
  </w:num>
  <w:num w:numId="26">
    <w:abstractNumId w:val="9"/>
  </w:num>
  <w:num w:numId="27">
    <w:abstractNumId w:val="23"/>
  </w:num>
  <w:num w:numId="28">
    <w:abstractNumId w:val="3"/>
  </w:num>
  <w:num w:numId="29">
    <w:abstractNumId w:val="21"/>
  </w:num>
  <w:num w:numId="30">
    <w:abstractNumId w:val="10"/>
  </w:num>
  <w:num w:numId="31">
    <w:abstractNumId w:val="1"/>
  </w:num>
  <w:num w:numId="32">
    <w:abstractNumId w:val="14"/>
  </w:num>
  <w:num w:numId="33">
    <w:abstractNumId w:val="0"/>
  </w:num>
  <w:num w:numId="34">
    <w:abstractNumId w:val="1"/>
  </w:num>
  <w:num w:numId="35">
    <w:abstractNumId w:val="18"/>
  </w:num>
  <w:num w:numId="36">
    <w:abstractNumId w:val="13"/>
  </w:num>
  <w:num w:numId="37">
    <w:abstractNumId w:val="1"/>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8E"/>
    <w:rsid w:val="0001173E"/>
    <w:rsid w:val="00011BEE"/>
    <w:rsid w:val="00014B09"/>
    <w:rsid w:val="00032A4B"/>
    <w:rsid w:val="00042274"/>
    <w:rsid w:val="000431C3"/>
    <w:rsid w:val="000462D7"/>
    <w:rsid w:val="00050727"/>
    <w:rsid w:val="00060BA1"/>
    <w:rsid w:val="00061D7B"/>
    <w:rsid w:val="00075C02"/>
    <w:rsid w:val="0008234B"/>
    <w:rsid w:val="00091B5E"/>
    <w:rsid w:val="00094977"/>
    <w:rsid w:val="00095F9E"/>
    <w:rsid w:val="000B4BA4"/>
    <w:rsid w:val="000B6622"/>
    <w:rsid w:val="000C2DA0"/>
    <w:rsid w:val="000C31FB"/>
    <w:rsid w:val="000F359D"/>
    <w:rsid w:val="000F67C6"/>
    <w:rsid w:val="00102C47"/>
    <w:rsid w:val="00103E8A"/>
    <w:rsid w:val="0011310E"/>
    <w:rsid w:val="00121DCF"/>
    <w:rsid w:val="00133A63"/>
    <w:rsid w:val="00145E61"/>
    <w:rsid w:val="00154383"/>
    <w:rsid w:val="00155895"/>
    <w:rsid w:val="00182520"/>
    <w:rsid w:val="00182B35"/>
    <w:rsid w:val="001908CE"/>
    <w:rsid w:val="001916C9"/>
    <w:rsid w:val="001A58A6"/>
    <w:rsid w:val="001C45A5"/>
    <w:rsid w:val="001C5148"/>
    <w:rsid w:val="001D26BA"/>
    <w:rsid w:val="001E5F75"/>
    <w:rsid w:val="001E6D73"/>
    <w:rsid w:val="00206A89"/>
    <w:rsid w:val="002074C7"/>
    <w:rsid w:val="002346CE"/>
    <w:rsid w:val="00250611"/>
    <w:rsid w:val="002525FD"/>
    <w:rsid w:val="00263AB8"/>
    <w:rsid w:val="00284ED5"/>
    <w:rsid w:val="002A2994"/>
    <w:rsid w:val="002B6138"/>
    <w:rsid w:val="002C225D"/>
    <w:rsid w:val="002D18B3"/>
    <w:rsid w:val="002D5BAC"/>
    <w:rsid w:val="002F1410"/>
    <w:rsid w:val="002F2A44"/>
    <w:rsid w:val="002F41C6"/>
    <w:rsid w:val="002F427F"/>
    <w:rsid w:val="002F7BA5"/>
    <w:rsid w:val="00325465"/>
    <w:rsid w:val="00330724"/>
    <w:rsid w:val="00332CF7"/>
    <w:rsid w:val="003547DB"/>
    <w:rsid w:val="00355235"/>
    <w:rsid w:val="0035620B"/>
    <w:rsid w:val="00360CDC"/>
    <w:rsid w:val="00363564"/>
    <w:rsid w:val="003651C4"/>
    <w:rsid w:val="00371A63"/>
    <w:rsid w:val="0037382D"/>
    <w:rsid w:val="0038081D"/>
    <w:rsid w:val="00381D84"/>
    <w:rsid w:val="00391D01"/>
    <w:rsid w:val="003A3F6A"/>
    <w:rsid w:val="003B4880"/>
    <w:rsid w:val="003B521A"/>
    <w:rsid w:val="003C1423"/>
    <w:rsid w:val="003C2B9B"/>
    <w:rsid w:val="003C3227"/>
    <w:rsid w:val="003D3FB5"/>
    <w:rsid w:val="003E297F"/>
    <w:rsid w:val="003E4599"/>
    <w:rsid w:val="003F5EE7"/>
    <w:rsid w:val="004169E3"/>
    <w:rsid w:val="0042021B"/>
    <w:rsid w:val="00432A5F"/>
    <w:rsid w:val="00440C8E"/>
    <w:rsid w:val="00441557"/>
    <w:rsid w:val="00443CFE"/>
    <w:rsid w:val="00447AB1"/>
    <w:rsid w:val="004616FC"/>
    <w:rsid w:val="00463C56"/>
    <w:rsid w:val="00473601"/>
    <w:rsid w:val="004825EC"/>
    <w:rsid w:val="004A3615"/>
    <w:rsid w:val="004B2CAF"/>
    <w:rsid w:val="004B3A0B"/>
    <w:rsid w:val="004B5159"/>
    <w:rsid w:val="004B7EA4"/>
    <w:rsid w:val="004C40C4"/>
    <w:rsid w:val="004C7B32"/>
    <w:rsid w:val="004D7D75"/>
    <w:rsid w:val="0051421D"/>
    <w:rsid w:val="005435DB"/>
    <w:rsid w:val="00547910"/>
    <w:rsid w:val="00557DA0"/>
    <w:rsid w:val="00574974"/>
    <w:rsid w:val="00581278"/>
    <w:rsid w:val="00585B8E"/>
    <w:rsid w:val="00596E2C"/>
    <w:rsid w:val="00597F06"/>
    <w:rsid w:val="005A6E99"/>
    <w:rsid w:val="005B3E2F"/>
    <w:rsid w:val="005B548E"/>
    <w:rsid w:val="005C0F57"/>
    <w:rsid w:val="005C1DCA"/>
    <w:rsid w:val="005E3C2A"/>
    <w:rsid w:val="005E5C2D"/>
    <w:rsid w:val="005E6B68"/>
    <w:rsid w:val="005F1346"/>
    <w:rsid w:val="005F5707"/>
    <w:rsid w:val="005F5F57"/>
    <w:rsid w:val="0060449D"/>
    <w:rsid w:val="00610B48"/>
    <w:rsid w:val="00612685"/>
    <w:rsid w:val="006141BD"/>
    <w:rsid w:val="00643409"/>
    <w:rsid w:val="006434A6"/>
    <w:rsid w:val="006522AB"/>
    <w:rsid w:val="006540B1"/>
    <w:rsid w:val="0065783C"/>
    <w:rsid w:val="00661252"/>
    <w:rsid w:val="00662059"/>
    <w:rsid w:val="006620B3"/>
    <w:rsid w:val="00672524"/>
    <w:rsid w:val="00681F23"/>
    <w:rsid w:val="0068578E"/>
    <w:rsid w:val="006A626F"/>
    <w:rsid w:val="006C0550"/>
    <w:rsid w:val="006C2976"/>
    <w:rsid w:val="006D4539"/>
    <w:rsid w:val="006D666D"/>
    <w:rsid w:val="00720292"/>
    <w:rsid w:val="00731CB2"/>
    <w:rsid w:val="007348B2"/>
    <w:rsid w:val="00740843"/>
    <w:rsid w:val="0074272B"/>
    <w:rsid w:val="007560EB"/>
    <w:rsid w:val="00785584"/>
    <w:rsid w:val="0079025F"/>
    <w:rsid w:val="007A5847"/>
    <w:rsid w:val="007B37B9"/>
    <w:rsid w:val="007B4C9F"/>
    <w:rsid w:val="007C718B"/>
    <w:rsid w:val="007D061F"/>
    <w:rsid w:val="007E6C05"/>
    <w:rsid w:val="007E6F28"/>
    <w:rsid w:val="007F00BC"/>
    <w:rsid w:val="007F0BFD"/>
    <w:rsid w:val="007F1092"/>
    <w:rsid w:val="007F2F46"/>
    <w:rsid w:val="007F7DE6"/>
    <w:rsid w:val="008008EA"/>
    <w:rsid w:val="00804E7E"/>
    <w:rsid w:val="00814567"/>
    <w:rsid w:val="00820DBE"/>
    <w:rsid w:val="00825EDE"/>
    <w:rsid w:val="008273D1"/>
    <w:rsid w:val="008274ED"/>
    <w:rsid w:val="00834BA9"/>
    <w:rsid w:val="00863D59"/>
    <w:rsid w:val="008715C1"/>
    <w:rsid w:val="00880CC4"/>
    <w:rsid w:val="008814B4"/>
    <w:rsid w:val="00884A07"/>
    <w:rsid w:val="008917D6"/>
    <w:rsid w:val="008A0765"/>
    <w:rsid w:val="008A0C9C"/>
    <w:rsid w:val="008A3C45"/>
    <w:rsid w:val="008B0C29"/>
    <w:rsid w:val="008B2C64"/>
    <w:rsid w:val="008C4ACA"/>
    <w:rsid w:val="008C74D0"/>
    <w:rsid w:val="008E0297"/>
    <w:rsid w:val="008E7B1E"/>
    <w:rsid w:val="008F013F"/>
    <w:rsid w:val="00901704"/>
    <w:rsid w:val="009053B9"/>
    <w:rsid w:val="0091575C"/>
    <w:rsid w:val="00915EA0"/>
    <w:rsid w:val="00931D46"/>
    <w:rsid w:val="00944BBD"/>
    <w:rsid w:val="009468F4"/>
    <w:rsid w:val="00964B08"/>
    <w:rsid w:val="00966569"/>
    <w:rsid w:val="00974519"/>
    <w:rsid w:val="0097491D"/>
    <w:rsid w:val="00976354"/>
    <w:rsid w:val="00983D86"/>
    <w:rsid w:val="00990A03"/>
    <w:rsid w:val="00995A35"/>
    <w:rsid w:val="00997390"/>
    <w:rsid w:val="009A7481"/>
    <w:rsid w:val="009B1C64"/>
    <w:rsid w:val="009B1F61"/>
    <w:rsid w:val="009B5645"/>
    <w:rsid w:val="009C3233"/>
    <w:rsid w:val="009C56C2"/>
    <w:rsid w:val="009D461E"/>
    <w:rsid w:val="009E283D"/>
    <w:rsid w:val="00A03305"/>
    <w:rsid w:val="00A06767"/>
    <w:rsid w:val="00A07FB1"/>
    <w:rsid w:val="00A120E9"/>
    <w:rsid w:val="00A24726"/>
    <w:rsid w:val="00A32A87"/>
    <w:rsid w:val="00A42222"/>
    <w:rsid w:val="00A51FC6"/>
    <w:rsid w:val="00A53CD1"/>
    <w:rsid w:val="00A71278"/>
    <w:rsid w:val="00A8636A"/>
    <w:rsid w:val="00AC0954"/>
    <w:rsid w:val="00AC225F"/>
    <w:rsid w:val="00AC78A0"/>
    <w:rsid w:val="00AD008A"/>
    <w:rsid w:val="00AD6ED7"/>
    <w:rsid w:val="00AD7D69"/>
    <w:rsid w:val="00AE7884"/>
    <w:rsid w:val="00AE78C8"/>
    <w:rsid w:val="00B1332B"/>
    <w:rsid w:val="00B24C2F"/>
    <w:rsid w:val="00B32539"/>
    <w:rsid w:val="00B33B86"/>
    <w:rsid w:val="00B3531E"/>
    <w:rsid w:val="00B37D2F"/>
    <w:rsid w:val="00B50A7D"/>
    <w:rsid w:val="00B51BF8"/>
    <w:rsid w:val="00B52B68"/>
    <w:rsid w:val="00B57CDB"/>
    <w:rsid w:val="00B57FB0"/>
    <w:rsid w:val="00B64C30"/>
    <w:rsid w:val="00B748CB"/>
    <w:rsid w:val="00B751DB"/>
    <w:rsid w:val="00B80E94"/>
    <w:rsid w:val="00B92EA4"/>
    <w:rsid w:val="00BA0B5C"/>
    <w:rsid w:val="00BA2AC1"/>
    <w:rsid w:val="00BA7420"/>
    <w:rsid w:val="00BB160C"/>
    <w:rsid w:val="00BB37F1"/>
    <w:rsid w:val="00BB519E"/>
    <w:rsid w:val="00BB5DD0"/>
    <w:rsid w:val="00BC0ABD"/>
    <w:rsid w:val="00BD1540"/>
    <w:rsid w:val="00BD393A"/>
    <w:rsid w:val="00BD3B7F"/>
    <w:rsid w:val="00BE1141"/>
    <w:rsid w:val="00BE4542"/>
    <w:rsid w:val="00BE7CC2"/>
    <w:rsid w:val="00BF5F6B"/>
    <w:rsid w:val="00C05B3C"/>
    <w:rsid w:val="00C05DB2"/>
    <w:rsid w:val="00C06AC4"/>
    <w:rsid w:val="00C06E9C"/>
    <w:rsid w:val="00C10C5C"/>
    <w:rsid w:val="00C13E65"/>
    <w:rsid w:val="00C17029"/>
    <w:rsid w:val="00C23593"/>
    <w:rsid w:val="00C26D1B"/>
    <w:rsid w:val="00C569BF"/>
    <w:rsid w:val="00C63AEE"/>
    <w:rsid w:val="00C66BAF"/>
    <w:rsid w:val="00C66C16"/>
    <w:rsid w:val="00C711DD"/>
    <w:rsid w:val="00C767B0"/>
    <w:rsid w:val="00C856DA"/>
    <w:rsid w:val="00C97940"/>
    <w:rsid w:val="00CA149A"/>
    <w:rsid w:val="00CA4E34"/>
    <w:rsid w:val="00CB072B"/>
    <w:rsid w:val="00CB09F0"/>
    <w:rsid w:val="00CD1003"/>
    <w:rsid w:val="00CD78A9"/>
    <w:rsid w:val="00CE63C1"/>
    <w:rsid w:val="00CF03B8"/>
    <w:rsid w:val="00CF2D62"/>
    <w:rsid w:val="00D016AC"/>
    <w:rsid w:val="00D04921"/>
    <w:rsid w:val="00D17736"/>
    <w:rsid w:val="00D23FB7"/>
    <w:rsid w:val="00D24CB6"/>
    <w:rsid w:val="00D346A7"/>
    <w:rsid w:val="00D35D34"/>
    <w:rsid w:val="00D4170D"/>
    <w:rsid w:val="00D452CB"/>
    <w:rsid w:val="00D4651C"/>
    <w:rsid w:val="00D507C1"/>
    <w:rsid w:val="00D516EC"/>
    <w:rsid w:val="00D543E5"/>
    <w:rsid w:val="00D651D7"/>
    <w:rsid w:val="00D663DE"/>
    <w:rsid w:val="00D73A96"/>
    <w:rsid w:val="00D77AA6"/>
    <w:rsid w:val="00D944BD"/>
    <w:rsid w:val="00D9496D"/>
    <w:rsid w:val="00D96695"/>
    <w:rsid w:val="00D971B6"/>
    <w:rsid w:val="00DA1034"/>
    <w:rsid w:val="00DA642F"/>
    <w:rsid w:val="00DC0FC0"/>
    <w:rsid w:val="00DC4491"/>
    <w:rsid w:val="00DC715D"/>
    <w:rsid w:val="00DE2DCC"/>
    <w:rsid w:val="00DF5883"/>
    <w:rsid w:val="00DF71D7"/>
    <w:rsid w:val="00E02242"/>
    <w:rsid w:val="00E11399"/>
    <w:rsid w:val="00E2397D"/>
    <w:rsid w:val="00E25B34"/>
    <w:rsid w:val="00E406B8"/>
    <w:rsid w:val="00E422F7"/>
    <w:rsid w:val="00E46A0A"/>
    <w:rsid w:val="00E46F84"/>
    <w:rsid w:val="00E510F0"/>
    <w:rsid w:val="00E75226"/>
    <w:rsid w:val="00E75246"/>
    <w:rsid w:val="00E8674E"/>
    <w:rsid w:val="00E91B8C"/>
    <w:rsid w:val="00E938C9"/>
    <w:rsid w:val="00E952F6"/>
    <w:rsid w:val="00EA4E51"/>
    <w:rsid w:val="00EA536F"/>
    <w:rsid w:val="00EB0B6E"/>
    <w:rsid w:val="00EB4908"/>
    <w:rsid w:val="00EC338C"/>
    <w:rsid w:val="00ED0D7C"/>
    <w:rsid w:val="00ED1882"/>
    <w:rsid w:val="00ED2D9B"/>
    <w:rsid w:val="00ED7733"/>
    <w:rsid w:val="00EE6188"/>
    <w:rsid w:val="00EF38B0"/>
    <w:rsid w:val="00F01A74"/>
    <w:rsid w:val="00F2056C"/>
    <w:rsid w:val="00F258D4"/>
    <w:rsid w:val="00F312D6"/>
    <w:rsid w:val="00F41AC2"/>
    <w:rsid w:val="00F52788"/>
    <w:rsid w:val="00F8431A"/>
    <w:rsid w:val="00F904A6"/>
    <w:rsid w:val="00FB398C"/>
    <w:rsid w:val="00FC6ED8"/>
    <w:rsid w:val="00FD3FE4"/>
    <w:rsid w:val="00FD43AE"/>
    <w:rsid w:val="00FE2D05"/>
    <w:rsid w:val="00FE672F"/>
    <w:rsid w:val="00FF04DD"/>
    <w:rsid w:val="00FF385E"/>
    <w:rsid w:val="00FF5A69"/>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87DA81B7-048D-4432-A73F-18E6DE85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A5F"/>
    <w:pPr>
      <w:spacing w:after="120" w:line="240" w:lineRule="auto"/>
      <w:jc w:val="both"/>
    </w:pPr>
    <w:rPr>
      <w:rFonts w:ascii="Calibri" w:eastAsia="Calibri" w:hAnsi="Calibri" w:cs="Times New Roman"/>
      <w:lang w:val="it-IT"/>
    </w:rPr>
  </w:style>
  <w:style w:type="paragraph" w:styleId="Heading1">
    <w:name w:val="heading 1"/>
    <w:basedOn w:val="Normal"/>
    <w:next w:val="Normal"/>
    <w:link w:val="Heading1Char"/>
    <w:autoRedefine/>
    <w:uiPriority w:val="9"/>
    <w:qFormat/>
    <w:rsid w:val="002D18B3"/>
    <w:pPr>
      <w:keepNext/>
      <w:keepLines/>
      <w:pBdr>
        <w:bottom w:val="single" w:sz="4" w:space="1" w:color="auto"/>
      </w:pBdr>
      <w:tabs>
        <w:tab w:val="left" w:pos="567"/>
      </w:tabs>
      <w:snapToGrid w:val="0"/>
      <w:spacing w:before="240" w:after="240"/>
      <w:jc w:val="left"/>
      <w:outlineLvl w:val="0"/>
    </w:pPr>
    <w:rPr>
      <w:rFonts w:eastAsia="Times New Roman" w:cs="Arial"/>
      <w:bCs/>
      <w:snapToGrid w:val="0"/>
      <w:kern w:val="28"/>
      <w:sz w:val="52"/>
      <w:szCs w:val="52"/>
      <w:lang w:val="en-GB" w:eastAsia="zh-CN"/>
    </w:rPr>
  </w:style>
  <w:style w:type="paragraph" w:styleId="Heading2">
    <w:name w:val="heading 2"/>
    <w:basedOn w:val="Normal"/>
    <w:next w:val="Normal"/>
    <w:link w:val="Heading2Char"/>
    <w:autoRedefine/>
    <w:rsid w:val="00D944BD"/>
    <w:pPr>
      <w:keepNext/>
      <w:keepLines/>
      <w:spacing w:before="360"/>
      <w:jc w:val="left"/>
      <w:outlineLvl w:val="1"/>
    </w:pPr>
    <w:rPr>
      <w:rFonts w:asciiTheme="minorHAnsi" w:eastAsiaTheme="majorEastAsia" w:hAnsiTheme="minorHAnsi" w:cstheme="majorBidi"/>
      <w:b/>
      <w:bCs/>
      <w:color w:val="000000" w:themeColor="text1"/>
      <w:sz w:val="28"/>
      <w:szCs w:val="26"/>
      <w:lang w:val="en-GB"/>
    </w:rPr>
  </w:style>
  <w:style w:type="paragraph" w:styleId="Heading3">
    <w:name w:val="heading 3"/>
    <w:basedOn w:val="Normal"/>
    <w:next w:val="Normal"/>
    <w:link w:val="Heading3Char"/>
    <w:autoRedefine/>
    <w:uiPriority w:val="9"/>
    <w:qFormat/>
    <w:rsid w:val="00997390"/>
    <w:pPr>
      <w:keepNext/>
      <w:keepLines/>
      <w:tabs>
        <w:tab w:val="left" w:pos="567"/>
      </w:tabs>
      <w:snapToGrid w:val="0"/>
      <w:spacing w:before="240"/>
      <w:jc w:val="left"/>
      <w:outlineLvl w:val="2"/>
    </w:pPr>
    <w:rPr>
      <w:rFonts w:eastAsia="Times New Roman" w:cs="Arial"/>
      <w:b/>
      <w:bCs/>
      <w:caps/>
      <w:snapToGrid w:val="0"/>
      <w:kern w:val="28"/>
      <w:lang w:val="en-US" w:eastAsia="zh-CN"/>
    </w:rPr>
  </w:style>
  <w:style w:type="paragraph" w:styleId="Heading4">
    <w:name w:val="heading 4"/>
    <w:basedOn w:val="Normal"/>
    <w:next w:val="Normal"/>
    <w:link w:val="Heading4Char"/>
    <w:rsid w:val="000F359D"/>
    <w:pPr>
      <w:keepNext/>
      <w:keepLines/>
      <w:spacing w:before="360" w:line="300" w:lineRule="exact"/>
      <w:jc w:val="left"/>
      <w:outlineLvl w:val="3"/>
    </w:pPr>
    <w:rPr>
      <w:rFonts w:ascii="Arial" w:eastAsia="SimSun" w:hAnsi="Arial"/>
      <w:b/>
      <w:bCs/>
      <w:caps/>
      <w:sz w:val="20"/>
      <w:szCs w:val="24"/>
    </w:rPr>
  </w:style>
  <w:style w:type="paragraph" w:styleId="Heading6">
    <w:name w:val="heading 6"/>
    <w:basedOn w:val="Normal"/>
    <w:next w:val="Normal"/>
    <w:link w:val="Heading6Char"/>
    <w:rsid w:val="000F359D"/>
    <w:pPr>
      <w:keepNext/>
      <w:keepLines/>
      <w:spacing w:before="480" w:after="60" w:line="300" w:lineRule="exact"/>
      <w:jc w:val="left"/>
      <w:outlineLvl w:val="5"/>
    </w:pPr>
    <w:rPr>
      <w:rFonts w:ascii="Arial" w:eastAsia="SimSun" w:hAnsi="Arial"/>
      <w:b/>
      <w:bCs/>
      <w:caps/>
      <w:color w:val="008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8B3"/>
    <w:rPr>
      <w:rFonts w:ascii="Calibri" w:eastAsia="Times New Roman" w:hAnsi="Calibri" w:cs="Arial"/>
      <w:bCs/>
      <w:snapToGrid w:val="0"/>
      <w:kern w:val="28"/>
      <w:sz w:val="52"/>
      <w:szCs w:val="52"/>
      <w:lang w:val="en-GB" w:eastAsia="zh-CN"/>
    </w:rPr>
  </w:style>
  <w:style w:type="character" w:customStyle="1" w:styleId="Heading3Char">
    <w:name w:val="Heading 3 Char"/>
    <w:basedOn w:val="DefaultParagraphFont"/>
    <w:link w:val="Heading3"/>
    <w:uiPriority w:val="9"/>
    <w:rsid w:val="00997390"/>
    <w:rPr>
      <w:rFonts w:ascii="Calibri" w:eastAsia="Times New Roman" w:hAnsi="Calibri" w:cs="Arial"/>
      <w:b/>
      <w:bCs/>
      <w:caps/>
      <w:snapToGrid w:val="0"/>
      <w:kern w:val="28"/>
      <w:lang w:val="en-US" w:eastAsia="zh-CN"/>
    </w:rPr>
  </w:style>
  <w:style w:type="paragraph" w:styleId="FootnoteText">
    <w:name w:val="footnote text"/>
    <w:basedOn w:val="Normal"/>
    <w:link w:val="FootnoteTextChar"/>
    <w:autoRedefine/>
    <w:unhideWhenUsed/>
    <w:rsid w:val="005435DB"/>
    <w:pPr>
      <w:tabs>
        <w:tab w:val="left" w:pos="360"/>
      </w:tabs>
      <w:spacing w:after="0"/>
    </w:pPr>
    <w:rPr>
      <w:rFonts w:eastAsia="Times New Roman"/>
      <w:sz w:val="18"/>
      <w:szCs w:val="20"/>
      <w:lang w:val="en-US"/>
    </w:rPr>
  </w:style>
  <w:style w:type="character" w:customStyle="1" w:styleId="FootnoteTextChar">
    <w:name w:val="Footnote Text Char"/>
    <w:basedOn w:val="DefaultParagraphFont"/>
    <w:link w:val="FootnoteText"/>
    <w:rsid w:val="005435DB"/>
    <w:rPr>
      <w:rFonts w:ascii="Calibri" w:eastAsia="Times New Roman" w:hAnsi="Calibri" w:cs="Times New Roman"/>
      <w:sz w:val="18"/>
      <w:szCs w:val="20"/>
      <w:lang w:val="en-US"/>
    </w:rPr>
  </w:style>
  <w:style w:type="paragraph" w:styleId="Header">
    <w:name w:val="header"/>
    <w:basedOn w:val="Normal"/>
    <w:link w:val="HeaderChar"/>
    <w:uiPriority w:val="99"/>
    <w:unhideWhenUsed/>
    <w:rsid w:val="00E75246"/>
    <w:pPr>
      <w:tabs>
        <w:tab w:val="center" w:pos="4536"/>
        <w:tab w:val="right" w:pos="9072"/>
      </w:tabs>
    </w:pPr>
  </w:style>
  <w:style w:type="character" w:customStyle="1" w:styleId="HeaderChar">
    <w:name w:val="Header Char"/>
    <w:basedOn w:val="DefaultParagraphFont"/>
    <w:link w:val="Header"/>
    <w:uiPriority w:val="99"/>
    <w:rsid w:val="00E75246"/>
    <w:rPr>
      <w:rFonts w:ascii="Calibri" w:eastAsia="Calibri" w:hAnsi="Calibri" w:cs="Times New Roman"/>
      <w:lang w:val="it-IT"/>
    </w:rPr>
  </w:style>
  <w:style w:type="character" w:styleId="FootnoteReference">
    <w:name w:val="footnote reference"/>
    <w:autoRedefine/>
    <w:rsid w:val="00DE2DCC"/>
    <w:rPr>
      <w:rFonts w:asciiTheme="minorHAnsi" w:eastAsiaTheme="minorHAnsi" w:hAnsiTheme="minorHAnsi"/>
      <w:sz w:val="22"/>
      <w:szCs w:val="17"/>
      <w:vertAlign w:val="superscript"/>
      <w:lang w:val="en-GB"/>
    </w:rPr>
  </w:style>
  <w:style w:type="paragraph" w:styleId="ListParagraph">
    <w:name w:val="List Paragraph"/>
    <w:basedOn w:val="Normal"/>
    <w:uiPriority w:val="34"/>
    <w:qFormat/>
    <w:rsid w:val="00E75246"/>
    <w:pPr>
      <w:tabs>
        <w:tab w:val="left" w:pos="567"/>
      </w:tabs>
      <w:snapToGrid w:val="0"/>
      <w:spacing w:before="120"/>
      <w:ind w:left="720"/>
    </w:pPr>
    <w:rPr>
      <w:rFonts w:ascii="Arial" w:eastAsia="SimSun" w:hAnsi="Arial" w:cs="Arial"/>
      <w:snapToGrid w:val="0"/>
      <w:szCs w:val="24"/>
      <w:lang w:val="en-US" w:eastAsia="zh-CN"/>
    </w:rPr>
  </w:style>
  <w:style w:type="character" w:styleId="Hyperlink">
    <w:name w:val="Hyperlink"/>
    <w:uiPriority w:val="99"/>
    <w:unhideWhenUsed/>
    <w:rsid w:val="00E75246"/>
    <w:rPr>
      <w:color w:val="0000FF"/>
      <w:u w:val="single"/>
    </w:rPr>
  </w:style>
  <w:style w:type="paragraph" w:styleId="BalloonText">
    <w:name w:val="Balloon Text"/>
    <w:basedOn w:val="Normal"/>
    <w:link w:val="BalloonTextChar"/>
    <w:uiPriority w:val="99"/>
    <w:semiHidden/>
    <w:unhideWhenUsed/>
    <w:rsid w:val="00E752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246"/>
    <w:rPr>
      <w:rFonts w:ascii="Tahoma" w:eastAsia="Calibri" w:hAnsi="Tahoma" w:cs="Tahoma"/>
      <w:sz w:val="16"/>
      <w:szCs w:val="16"/>
      <w:lang w:val="it-IT"/>
    </w:rPr>
  </w:style>
  <w:style w:type="paragraph" w:styleId="Footer">
    <w:name w:val="footer"/>
    <w:basedOn w:val="Normal"/>
    <w:link w:val="FooterChar"/>
    <w:unhideWhenUsed/>
    <w:rsid w:val="00E75246"/>
    <w:pPr>
      <w:tabs>
        <w:tab w:val="center" w:pos="4513"/>
        <w:tab w:val="right" w:pos="9026"/>
      </w:tabs>
      <w:spacing w:after="0"/>
    </w:pPr>
  </w:style>
  <w:style w:type="character" w:customStyle="1" w:styleId="FooterChar">
    <w:name w:val="Footer Char"/>
    <w:basedOn w:val="DefaultParagraphFont"/>
    <w:link w:val="Footer"/>
    <w:rsid w:val="00E75246"/>
    <w:rPr>
      <w:rFonts w:ascii="Calibri" w:eastAsia="Calibri" w:hAnsi="Calibri" w:cs="Times New Roman"/>
      <w:lang w:val="it-IT"/>
    </w:rPr>
  </w:style>
  <w:style w:type="character" w:styleId="Strong">
    <w:name w:val="Strong"/>
    <w:basedOn w:val="DefaultParagraphFont"/>
    <w:uiPriority w:val="22"/>
    <w:qFormat/>
    <w:rsid w:val="00E510F0"/>
    <w:rPr>
      <w:b w:val="0"/>
      <w:bCs w:val="0"/>
      <w:i w:val="0"/>
      <w:iCs w:val="0"/>
    </w:rPr>
  </w:style>
  <w:style w:type="paragraph" w:styleId="NormalWeb">
    <w:name w:val="Normal (Web)"/>
    <w:basedOn w:val="Normal"/>
    <w:uiPriority w:val="99"/>
    <w:unhideWhenUsed/>
    <w:rsid w:val="00E510F0"/>
    <w:pPr>
      <w:spacing w:before="100" w:beforeAutospacing="1" w:after="100" w:afterAutospacing="1"/>
    </w:pPr>
    <w:rPr>
      <w:rFonts w:ascii="Times New Roman" w:eastAsia="Times New Roman" w:hAnsi="Times New Roman"/>
      <w:sz w:val="24"/>
      <w:szCs w:val="24"/>
      <w:lang w:val="en-IN" w:eastAsia="en-IN"/>
    </w:rPr>
  </w:style>
  <w:style w:type="character" w:customStyle="1" w:styleId="longdesc1">
    <w:name w:val="long_desc1"/>
    <w:basedOn w:val="DefaultParagraphFont"/>
    <w:rsid w:val="00E510F0"/>
    <w:rPr>
      <w:rFonts w:ascii="Verdana" w:hAnsi="Verdana" w:hint="default"/>
      <w:strike w:val="0"/>
      <w:dstrike w:val="0"/>
      <w:color w:val="000000"/>
      <w:sz w:val="15"/>
      <w:szCs w:val="15"/>
      <w:u w:val="none"/>
      <w:effect w:val="none"/>
    </w:rPr>
  </w:style>
  <w:style w:type="character" w:customStyle="1" w:styleId="googqs-tidbit1">
    <w:name w:val="goog_qs-tidbit1"/>
    <w:basedOn w:val="DefaultParagraphFont"/>
    <w:rsid w:val="00E510F0"/>
    <w:rPr>
      <w:vanish w:val="0"/>
      <w:webHidden w:val="0"/>
      <w:specVanish w:val="0"/>
    </w:rPr>
  </w:style>
  <w:style w:type="character" w:customStyle="1" w:styleId="shortdesc1">
    <w:name w:val="short_desc1"/>
    <w:basedOn w:val="DefaultParagraphFont"/>
    <w:rsid w:val="004B2CAF"/>
    <w:rPr>
      <w:rFonts w:ascii="Verdana" w:hAnsi="Verdana" w:hint="default"/>
      <w:strike w:val="0"/>
      <w:dstrike w:val="0"/>
      <w:color w:val="000000"/>
      <w:sz w:val="15"/>
      <w:szCs w:val="15"/>
      <w:u w:val="none"/>
      <w:effect w:val="none"/>
    </w:rPr>
  </w:style>
  <w:style w:type="character" w:customStyle="1" w:styleId="googqs-tidbit-0">
    <w:name w:val="goog_qs-tidbit-0"/>
    <w:basedOn w:val="DefaultParagraphFont"/>
    <w:rsid w:val="00AD6ED7"/>
  </w:style>
  <w:style w:type="paragraph" w:customStyle="1" w:styleId="wiki-text">
    <w:name w:val="wiki-text"/>
    <w:basedOn w:val="Normal"/>
    <w:rsid w:val="008E0297"/>
    <w:pPr>
      <w:spacing w:before="100" w:beforeAutospacing="1" w:after="100" w:afterAutospacing="1"/>
    </w:pPr>
    <w:rPr>
      <w:rFonts w:ascii="Times New Roman" w:eastAsia="Times New Roman" w:hAnsi="Times New Roman"/>
      <w:sz w:val="24"/>
      <w:szCs w:val="24"/>
      <w:lang w:val="en-IN" w:eastAsia="en-IN"/>
    </w:rPr>
  </w:style>
  <w:style w:type="character" w:styleId="Emphasis">
    <w:name w:val="Emphasis"/>
    <w:basedOn w:val="DefaultParagraphFont"/>
    <w:uiPriority w:val="20"/>
    <w:qFormat/>
    <w:rsid w:val="007F7DE6"/>
    <w:rPr>
      <w:i/>
      <w:iCs/>
    </w:rPr>
  </w:style>
  <w:style w:type="paragraph" w:styleId="TOC1">
    <w:name w:val="toc 1"/>
    <w:basedOn w:val="Normal"/>
    <w:next w:val="Normal"/>
    <w:autoRedefine/>
    <w:uiPriority w:val="39"/>
    <w:rsid w:val="00D944BD"/>
    <w:pPr>
      <w:spacing w:after="60"/>
    </w:pPr>
    <w:rPr>
      <w:rFonts w:eastAsia="Times New Roman" w:cs="Arial"/>
      <w:lang w:val="en-GB"/>
    </w:rPr>
  </w:style>
  <w:style w:type="character" w:styleId="CommentReference">
    <w:name w:val="annotation reference"/>
    <w:basedOn w:val="DefaultParagraphFont"/>
    <w:uiPriority w:val="99"/>
    <w:semiHidden/>
    <w:unhideWhenUsed/>
    <w:rsid w:val="005C0F57"/>
    <w:rPr>
      <w:sz w:val="16"/>
      <w:szCs w:val="16"/>
    </w:rPr>
  </w:style>
  <w:style w:type="paragraph" w:styleId="CommentText">
    <w:name w:val="annotation text"/>
    <w:basedOn w:val="Normal"/>
    <w:link w:val="CommentTextChar"/>
    <w:uiPriority w:val="99"/>
    <w:semiHidden/>
    <w:unhideWhenUsed/>
    <w:rsid w:val="005C0F57"/>
    <w:rPr>
      <w:sz w:val="20"/>
      <w:szCs w:val="20"/>
    </w:rPr>
  </w:style>
  <w:style w:type="character" w:customStyle="1" w:styleId="CommentTextChar">
    <w:name w:val="Comment Text Char"/>
    <w:basedOn w:val="DefaultParagraphFont"/>
    <w:link w:val="CommentText"/>
    <w:uiPriority w:val="99"/>
    <w:semiHidden/>
    <w:rsid w:val="005C0F57"/>
    <w:rPr>
      <w:rFonts w:ascii="Calibri" w:eastAsia="Calibri" w:hAnsi="Calibri" w:cs="Times New Roman"/>
      <w:sz w:val="20"/>
      <w:szCs w:val="20"/>
      <w:lang w:val="it-IT"/>
    </w:rPr>
  </w:style>
  <w:style w:type="paragraph" w:styleId="CommentSubject">
    <w:name w:val="annotation subject"/>
    <w:basedOn w:val="CommentText"/>
    <w:next w:val="CommentText"/>
    <w:link w:val="CommentSubjectChar"/>
    <w:uiPriority w:val="99"/>
    <w:semiHidden/>
    <w:unhideWhenUsed/>
    <w:rsid w:val="005C0F57"/>
    <w:rPr>
      <w:b/>
      <w:bCs/>
    </w:rPr>
  </w:style>
  <w:style w:type="character" w:customStyle="1" w:styleId="CommentSubjectChar">
    <w:name w:val="Comment Subject Char"/>
    <w:basedOn w:val="CommentTextChar"/>
    <w:link w:val="CommentSubject"/>
    <w:uiPriority w:val="99"/>
    <w:semiHidden/>
    <w:rsid w:val="005C0F57"/>
    <w:rPr>
      <w:rFonts w:ascii="Calibri" w:eastAsia="Calibri" w:hAnsi="Calibri" w:cs="Times New Roman"/>
      <w:b/>
      <w:bCs/>
      <w:sz w:val="20"/>
      <w:szCs w:val="20"/>
      <w:lang w:val="it-IT"/>
    </w:rPr>
  </w:style>
  <w:style w:type="paragraph" w:customStyle="1" w:styleId="Sub-bulletlist">
    <w:name w:val="Sub-bullet list"/>
    <w:basedOn w:val="Normal"/>
    <w:rsid w:val="004825EC"/>
    <w:pPr>
      <w:numPr>
        <w:numId w:val="28"/>
      </w:numPr>
    </w:pPr>
  </w:style>
  <w:style w:type="paragraph" w:customStyle="1" w:styleId="Bulletlist">
    <w:name w:val="Bullet list"/>
    <w:basedOn w:val="Normal"/>
    <w:autoRedefine/>
    <w:qFormat/>
    <w:rsid w:val="004825EC"/>
    <w:pPr>
      <w:numPr>
        <w:numId w:val="29"/>
      </w:numPr>
      <w:tabs>
        <w:tab w:val="left" w:pos="709"/>
      </w:tabs>
    </w:pPr>
    <w:rPr>
      <w:lang w:val="en-GB" w:eastAsia="fr-FR"/>
    </w:rPr>
  </w:style>
  <w:style w:type="character" w:customStyle="1" w:styleId="Heading2Char">
    <w:name w:val="Heading 2 Char"/>
    <w:basedOn w:val="DefaultParagraphFont"/>
    <w:link w:val="Heading2"/>
    <w:rsid w:val="00D944BD"/>
    <w:rPr>
      <w:rFonts w:eastAsiaTheme="majorEastAsia" w:cstheme="majorBidi"/>
      <w:b/>
      <w:bCs/>
      <w:color w:val="000000" w:themeColor="text1"/>
      <w:sz w:val="28"/>
      <w:szCs w:val="26"/>
      <w:lang w:val="en-GB"/>
    </w:rPr>
  </w:style>
  <w:style w:type="paragraph" w:customStyle="1" w:styleId="Extract">
    <w:name w:val="Extract"/>
    <w:basedOn w:val="Normal"/>
    <w:autoRedefine/>
    <w:qFormat/>
    <w:rsid w:val="00FB398C"/>
    <w:pPr>
      <w:spacing w:before="120"/>
      <w:ind w:left="567" w:right="567"/>
    </w:pPr>
    <w:rPr>
      <w:rFonts w:eastAsia="SimSun" w:cs="Arial"/>
      <w:sz w:val="20"/>
      <w:lang w:val="en-GB"/>
    </w:rPr>
  </w:style>
  <w:style w:type="paragraph" w:styleId="Revision">
    <w:name w:val="Revision"/>
    <w:hidden/>
    <w:rsid w:val="00B3531E"/>
    <w:pPr>
      <w:spacing w:after="0" w:line="240" w:lineRule="auto"/>
    </w:pPr>
    <w:rPr>
      <w:rFonts w:ascii="Calibri" w:eastAsia="Calibri" w:hAnsi="Calibri" w:cs="Times New Roman"/>
      <w:lang w:val="it-IT"/>
    </w:rPr>
  </w:style>
  <w:style w:type="paragraph" w:customStyle="1" w:styleId="UTxt">
    <w:name w:val="UTxt"/>
    <w:basedOn w:val="Texte1"/>
    <w:link w:val="UTxtCar"/>
    <w:rsid w:val="000F359D"/>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0F359D"/>
    <w:rPr>
      <w:rFonts w:ascii="Arial" w:eastAsia="SimSun" w:hAnsi="Arial" w:cs="Arial"/>
      <w:i/>
      <w:sz w:val="20"/>
      <w:szCs w:val="24"/>
      <w:lang w:val="fr-FR" w:eastAsia="zh-CN"/>
    </w:rPr>
  </w:style>
  <w:style w:type="paragraph" w:customStyle="1" w:styleId="Upuce">
    <w:name w:val="Upuce"/>
    <w:basedOn w:val="UTxt"/>
    <w:rsid w:val="000F359D"/>
    <w:pPr>
      <w:widowControl w:val="0"/>
      <w:numPr>
        <w:numId w:val="37"/>
      </w:numPr>
    </w:pPr>
    <w:rPr>
      <w:i w:val="0"/>
    </w:rPr>
  </w:style>
  <w:style w:type="paragraph" w:customStyle="1" w:styleId="Chapitre">
    <w:name w:val="Chapitre"/>
    <w:basedOn w:val="Heading1"/>
    <w:link w:val="ChapitreCar"/>
    <w:rsid w:val="000F359D"/>
    <w:pPr>
      <w:pBdr>
        <w:bottom w:val="single" w:sz="4" w:space="14" w:color="3366FF"/>
      </w:pBdr>
      <w:spacing w:after="480" w:line="840" w:lineRule="exact"/>
    </w:pPr>
    <w:rPr>
      <w:rFonts w:ascii="Arial" w:hAnsi="Arial"/>
      <w:b/>
      <w:caps/>
      <w:noProof/>
      <w:color w:val="3366FF"/>
      <w:sz w:val="70"/>
      <w:szCs w:val="70"/>
    </w:rPr>
  </w:style>
  <w:style w:type="character" w:customStyle="1" w:styleId="ChapitreCar">
    <w:name w:val="Chapitre Car"/>
    <w:link w:val="Chapitre"/>
    <w:rsid w:val="000F359D"/>
    <w:rPr>
      <w:rFonts w:ascii="Arial" w:eastAsia="Times New Roman" w:hAnsi="Arial" w:cs="Arial"/>
      <w:b/>
      <w:bCs/>
      <w:caps/>
      <w:noProof/>
      <w:snapToGrid w:val="0"/>
      <w:color w:val="3366FF"/>
      <w:kern w:val="28"/>
      <w:sz w:val="70"/>
      <w:szCs w:val="70"/>
      <w:lang w:val="en-GB" w:eastAsia="zh-CN"/>
    </w:rPr>
  </w:style>
  <w:style w:type="paragraph" w:customStyle="1" w:styleId="diapo2">
    <w:name w:val="diapo2"/>
    <w:basedOn w:val="Normal"/>
    <w:link w:val="diapo2Car"/>
    <w:rsid w:val="000F359D"/>
    <w:pPr>
      <w:keepNext/>
      <w:spacing w:before="200" w:after="60" w:line="280" w:lineRule="exact"/>
    </w:pPr>
    <w:rPr>
      <w:rFonts w:ascii="Arial" w:eastAsia="SimSun" w:hAnsi="Arial" w:cs="Arial"/>
      <w:b/>
      <w:noProof/>
      <w:snapToGrid w:val="0"/>
      <w:sz w:val="24"/>
      <w:lang w:val="fr-FR"/>
    </w:rPr>
  </w:style>
  <w:style w:type="character" w:customStyle="1" w:styleId="diapo2Car">
    <w:name w:val="diapo2 Car"/>
    <w:link w:val="diapo2"/>
    <w:rsid w:val="000F359D"/>
    <w:rPr>
      <w:rFonts w:ascii="Arial" w:eastAsia="SimSun" w:hAnsi="Arial" w:cs="Arial"/>
      <w:b/>
      <w:noProof/>
      <w:snapToGrid w:val="0"/>
      <w:sz w:val="24"/>
      <w:lang w:val="fr-FR"/>
    </w:rPr>
  </w:style>
  <w:style w:type="character" w:customStyle="1" w:styleId="Heading4Char">
    <w:name w:val="Heading 4 Char"/>
    <w:link w:val="Heading4"/>
    <w:rsid w:val="000F359D"/>
    <w:rPr>
      <w:rFonts w:ascii="Arial" w:eastAsia="SimSun" w:hAnsi="Arial" w:cs="Times New Roman"/>
      <w:b/>
      <w:bCs/>
      <w:caps/>
      <w:sz w:val="20"/>
      <w:szCs w:val="24"/>
      <w:lang w:val="it-IT"/>
    </w:rPr>
  </w:style>
  <w:style w:type="character" w:customStyle="1" w:styleId="Heading6Char">
    <w:name w:val="Heading 6 Char"/>
    <w:link w:val="Heading6"/>
    <w:rsid w:val="000F359D"/>
    <w:rPr>
      <w:rFonts w:ascii="Arial" w:eastAsia="SimSun" w:hAnsi="Arial" w:cs="Times New Roman"/>
      <w:b/>
      <w:bCs/>
      <w:caps/>
      <w:color w:val="008000"/>
      <w:sz w:val="24"/>
      <w:lang w:val="it-IT"/>
    </w:rPr>
  </w:style>
  <w:style w:type="paragraph" w:customStyle="1" w:styleId="Texte1">
    <w:name w:val="Texte1"/>
    <w:basedOn w:val="Normal"/>
    <w:link w:val="Texte1Car"/>
    <w:rsid w:val="000F359D"/>
    <w:pPr>
      <w:tabs>
        <w:tab w:val="left" w:pos="567"/>
      </w:tabs>
      <w:snapToGrid w:val="0"/>
      <w:spacing w:after="60" w:line="280" w:lineRule="exact"/>
      <w:ind w:left="851"/>
    </w:pPr>
    <w:rPr>
      <w:rFonts w:ascii="Arial" w:eastAsia="SimSun" w:hAnsi="Arial" w:cs="Arial"/>
      <w:sz w:val="20"/>
      <w:szCs w:val="24"/>
      <w:lang w:val="fr-FR" w:eastAsia="zh-CN"/>
    </w:rPr>
  </w:style>
  <w:style w:type="character" w:customStyle="1" w:styleId="Texte1Car">
    <w:name w:val="Texte1 Car"/>
    <w:link w:val="Texte1"/>
    <w:rsid w:val="000F359D"/>
    <w:rPr>
      <w:rFonts w:ascii="Arial" w:eastAsia="SimSun" w:hAnsi="Arial" w:cs="Arial"/>
      <w:sz w:val="20"/>
      <w:szCs w:val="24"/>
      <w:lang w:val="fr-FR" w:eastAsia="zh-CN"/>
    </w:rPr>
  </w:style>
  <w:style w:type="paragraph" w:customStyle="1" w:styleId="Titcoul">
    <w:name w:val="Titcoul"/>
    <w:basedOn w:val="Heading1"/>
    <w:link w:val="TitcoulCar"/>
    <w:rsid w:val="000F359D"/>
    <w:pPr>
      <w:pBdr>
        <w:bottom w:val="none" w:sz="0" w:space="0" w:color="auto"/>
      </w:pBdr>
      <w:spacing w:before="480" w:after="480" w:line="480" w:lineRule="exact"/>
    </w:pPr>
    <w:rPr>
      <w:rFonts w:ascii="Arial" w:hAnsi="Arial"/>
      <w:b/>
      <w:caps/>
      <w:noProof/>
      <w:color w:val="3366FF"/>
      <w:sz w:val="32"/>
      <w:szCs w:val="32"/>
    </w:rPr>
  </w:style>
  <w:style w:type="character" w:customStyle="1" w:styleId="TitcoulCar">
    <w:name w:val="Titcoul Car"/>
    <w:link w:val="Titcoul"/>
    <w:rsid w:val="000F359D"/>
    <w:rPr>
      <w:rFonts w:ascii="Arial" w:eastAsia="Times New Roman" w:hAnsi="Arial" w:cs="Arial"/>
      <w:b/>
      <w:bCs/>
      <w:caps/>
      <w:noProof/>
      <w:snapToGrid w:val="0"/>
      <w:color w:val="3366FF"/>
      <w:kern w:val="28"/>
      <w:sz w:val="32"/>
      <w:szCs w:val="32"/>
      <w:lang w:val="en-GB" w:eastAsia="zh-CN"/>
    </w:rPr>
  </w:style>
  <w:style w:type="paragraph" w:customStyle="1" w:styleId="UPlan">
    <w:name w:val="UPlan"/>
    <w:basedOn w:val="Titcoul"/>
    <w:link w:val="UPlanCar"/>
    <w:rsid w:val="000F359D"/>
    <w:pPr>
      <w:spacing w:after="0"/>
    </w:pPr>
    <w:rPr>
      <w:sz w:val="48"/>
      <w:szCs w:val="48"/>
    </w:rPr>
  </w:style>
  <w:style w:type="character" w:customStyle="1" w:styleId="UPlanCar">
    <w:name w:val="UPlan Car"/>
    <w:basedOn w:val="TitcoulCar"/>
    <w:link w:val="UPlan"/>
    <w:rsid w:val="000F359D"/>
    <w:rPr>
      <w:rFonts w:ascii="Arial" w:eastAsia="Times New Roman" w:hAnsi="Arial" w:cs="Arial"/>
      <w:b/>
      <w:bCs/>
      <w:caps/>
      <w:noProof/>
      <w:snapToGrid w:val="0"/>
      <w:color w:val="3366FF"/>
      <w:kern w:val="28"/>
      <w:sz w:val="48"/>
      <w:szCs w:val="48"/>
      <w:lang w:val="en-GB" w:eastAsia="zh-CN"/>
    </w:rPr>
  </w:style>
  <w:style w:type="paragraph" w:customStyle="1" w:styleId="Txtpucegras">
    <w:name w:val="Txtpucegras"/>
    <w:basedOn w:val="Texte1"/>
    <w:rsid w:val="000F359D"/>
    <w:pPr>
      <w:numPr>
        <w:numId w:val="35"/>
      </w:numPr>
    </w:pPr>
  </w:style>
  <w:style w:type="paragraph" w:customStyle="1" w:styleId="Pucesance">
    <w:name w:val="Puceséance"/>
    <w:basedOn w:val="Normal"/>
    <w:rsid w:val="000F359D"/>
    <w:pPr>
      <w:numPr>
        <w:numId w:val="36"/>
      </w:numPr>
      <w:spacing w:after="60" w:line="280" w:lineRule="exact"/>
    </w:pPr>
    <w:rPr>
      <w:rFonts w:ascii="Arial" w:hAnsi="Arial" w:cs="Arial"/>
      <w:noProof/>
      <w:sz w:val="20"/>
      <w:szCs w:val="20"/>
      <w:lang w:val="fr-FR"/>
    </w:rPr>
  </w:style>
  <w:style w:type="paragraph" w:customStyle="1" w:styleId="UTit4">
    <w:name w:val="UTit4"/>
    <w:basedOn w:val="Heading4"/>
    <w:link w:val="UTit4Car"/>
    <w:rsid w:val="000F359D"/>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0F359D"/>
    <w:rPr>
      <w:rFonts w:ascii="Arial" w:eastAsia="SimSun" w:hAnsi="Arial" w:cs="Times New Roman"/>
      <w:b/>
      <w:bCs/>
      <w:caps/>
      <w:sz w:val="20"/>
      <w:szCs w:val="24"/>
      <w:lang w:val="it-IT"/>
    </w:rPr>
  </w:style>
  <w:style w:type="paragraph" w:customStyle="1" w:styleId="Utiret">
    <w:name w:val="Utiret"/>
    <w:basedOn w:val="UTxt"/>
    <w:link w:val="UtiretCar"/>
    <w:rsid w:val="00AD7D69"/>
    <w:pPr>
      <w:tabs>
        <w:tab w:val="clear" w:pos="567"/>
        <w:tab w:val="left" w:pos="454"/>
      </w:tabs>
    </w:pPr>
  </w:style>
  <w:style w:type="character" w:customStyle="1" w:styleId="UtiretCar">
    <w:name w:val="Utiret Car"/>
    <w:basedOn w:val="UTxtCar"/>
    <w:link w:val="Utiret"/>
    <w:rsid w:val="00AD7D69"/>
    <w:rPr>
      <w:rFonts w:ascii="Arial" w:eastAsia="SimSun" w:hAnsi="Arial" w:cs="Arial"/>
      <w:i/>
      <w:sz w:val="20"/>
      <w:szCs w:val="24"/>
      <w:lang w:val="fr-FR" w:eastAsia="zh-CN"/>
    </w:rPr>
  </w:style>
  <w:style w:type="character" w:styleId="PageNumber">
    <w:name w:val="page number"/>
    <w:rsid w:val="00964B08"/>
  </w:style>
  <w:style w:type="paragraph" w:styleId="Quote">
    <w:name w:val="Quote"/>
    <w:basedOn w:val="Normal"/>
    <w:next w:val="Normal"/>
    <w:link w:val="QuoteChar"/>
    <w:rsid w:val="005E6B68"/>
    <w:rPr>
      <w:i/>
      <w:iCs/>
      <w:color w:val="000000" w:themeColor="text1"/>
    </w:rPr>
  </w:style>
  <w:style w:type="character" w:customStyle="1" w:styleId="QuoteChar">
    <w:name w:val="Quote Char"/>
    <w:basedOn w:val="DefaultParagraphFont"/>
    <w:link w:val="Quote"/>
    <w:rsid w:val="005E6B68"/>
    <w:rPr>
      <w:rFonts w:ascii="Calibri" w:eastAsia="Calibri" w:hAnsi="Calibri" w:cs="Times New Roman"/>
      <w:i/>
      <w:iCs/>
      <w:color w:val="000000" w:themeColor="text1"/>
      <w:lang w:val="it-IT"/>
    </w:rPr>
  </w:style>
  <w:style w:type="paragraph" w:customStyle="1" w:styleId="citation">
    <w:name w:val="citation"/>
    <w:basedOn w:val="Texte1"/>
    <w:link w:val="citationCar"/>
    <w:rsid w:val="005E6B68"/>
    <w:pPr>
      <w:ind w:left="1134" w:right="284"/>
    </w:pPr>
  </w:style>
  <w:style w:type="character" w:customStyle="1" w:styleId="citationCar">
    <w:name w:val="citation Car"/>
    <w:basedOn w:val="Texte1Car"/>
    <w:link w:val="citation"/>
    <w:rsid w:val="005E6B68"/>
    <w:rPr>
      <w:rFonts w:ascii="Arial" w:eastAsia="SimSun" w:hAnsi="Arial" w:cs="Arial"/>
      <w:sz w:val="20"/>
      <w:szCs w:val="24"/>
      <w:lang w:val="fr-FR" w:eastAsia="zh-CN"/>
    </w:rPr>
  </w:style>
  <w:style w:type="paragraph" w:customStyle="1" w:styleId="Informations">
    <w:name w:val="Informations"/>
    <w:basedOn w:val="Normal"/>
    <w:link w:val="InformationsCar"/>
    <w:rsid w:val="006540B1"/>
    <w:pPr>
      <w:tabs>
        <w:tab w:val="left" w:pos="567"/>
      </w:tabs>
      <w:snapToGrid w:val="0"/>
      <w:spacing w:before="120" w:line="280" w:lineRule="exact"/>
      <w:ind w:left="851"/>
      <w:jc w:val="left"/>
    </w:pPr>
    <w:rPr>
      <w:rFonts w:ascii="Arial" w:eastAsia="SimSun" w:hAnsi="Arial" w:cs="Arial"/>
      <w:i/>
      <w:color w:val="3366FF"/>
      <w:sz w:val="20"/>
      <w:szCs w:val="20"/>
      <w:lang w:val="fr-FR" w:eastAsia="zh-CN"/>
    </w:rPr>
  </w:style>
  <w:style w:type="character" w:customStyle="1" w:styleId="InformationsCar">
    <w:name w:val="Informations Car"/>
    <w:link w:val="Informations"/>
    <w:rsid w:val="006540B1"/>
    <w:rPr>
      <w:rFonts w:ascii="Arial" w:eastAsia="SimSun" w:hAnsi="Arial" w:cs="Arial"/>
      <w:i/>
      <w:color w:val="3366FF"/>
      <w:sz w:val="20"/>
      <w:szCs w:val="20"/>
      <w:lang w:val="fr-FR" w:eastAsia="zh-CN"/>
    </w:rPr>
  </w:style>
  <w:style w:type="paragraph" w:customStyle="1" w:styleId="Enumeration">
    <w:name w:val="Enumeration"/>
    <w:basedOn w:val="Normal"/>
    <w:rsid w:val="00094977"/>
    <w:pPr>
      <w:numPr>
        <w:numId w:val="38"/>
      </w:numPr>
      <w:spacing w:after="60" w:line="280" w:lineRule="exact"/>
    </w:pPr>
    <w:rPr>
      <w:rFonts w:ascii="Arial" w:hAnsi="Arial" w:cs="Arial"/>
      <w:noProof/>
      <w:sz w:val="20"/>
      <w:szCs w:val="20"/>
      <w:lang w:val="fr-FR"/>
    </w:rPr>
  </w:style>
  <w:style w:type="paragraph" w:customStyle="1" w:styleId="Soustitre">
    <w:name w:val="Soustitre"/>
    <w:basedOn w:val="diapo2"/>
    <w:link w:val="SoustitreCar"/>
    <w:rsid w:val="00094977"/>
    <w:pPr>
      <w:jc w:val="left"/>
    </w:pPr>
    <w:rPr>
      <w:rFonts w:ascii="Arial Gras" w:hAnsi="Arial Gras"/>
      <w:bCs/>
      <w:i/>
      <w:snapToGrid/>
      <w:sz w:val="20"/>
      <w:szCs w:val="20"/>
    </w:rPr>
  </w:style>
  <w:style w:type="character" w:customStyle="1" w:styleId="SoustitreCar">
    <w:name w:val="Soustitre Car"/>
    <w:link w:val="Soustitre"/>
    <w:rsid w:val="00094977"/>
    <w:rPr>
      <w:rFonts w:ascii="Arial Gras" w:eastAsia="SimSun" w:hAnsi="Arial Gras" w:cs="Arial"/>
      <w:b/>
      <w:bCs/>
      <w:i/>
      <w:noProof/>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89976">
      <w:bodyDiv w:val="1"/>
      <w:marLeft w:val="0"/>
      <w:marRight w:val="0"/>
      <w:marTop w:val="0"/>
      <w:marBottom w:val="0"/>
      <w:divBdr>
        <w:top w:val="none" w:sz="0" w:space="0" w:color="auto"/>
        <w:left w:val="none" w:sz="0" w:space="0" w:color="auto"/>
        <w:bottom w:val="none" w:sz="0" w:space="0" w:color="auto"/>
        <w:right w:val="none" w:sz="0" w:space="0" w:color="auto"/>
      </w:divBdr>
    </w:div>
    <w:div w:id="281305938">
      <w:bodyDiv w:val="1"/>
      <w:marLeft w:val="0"/>
      <w:marRight w:val="0"/>
      <w:marTop w:val="0"/>
      <w:marBottom w:val="0"/>
      <w:divBdr>
        <w:top w:val="none" w:sz="0" w:space="0" w:color="auto"/>
        <w:left w:val="none" w:sz="0" w:space="0" w:color="auto"/>
        <w:bottom w:val="none" w:sz="0" w:space="0" w:color="auto"/>
        <w:right w:val="none" w:sz="0" w:space="0" w:color="auto"/>
      </w:divBdr>
      <w:divsChild>
        <w:div w:id="372197018">
          <w:marLeft w:val="0"/>
          <w:marRight w:val="0"/>
          <w:marTop w:val="0"/>
          <w:marBottom w:val="0"/>
          <w:divBdr>
            <w:top w:val="none" w:sz="0" w:space="0" w:color="auto"/>
            <w:left w:val="none" w:sz="0" w:space="0" w:color="auto"/>
            <w:bottom w:val="none" w:sz="0" w:space="0" w:color="auto"/>
            <w:right w:val="none" w:sz="0" w:space="0" w:color="auto"/>
          </w:divBdr>
          <w:divsChild>
            <w:div w:id="174195899">
              <w:marLeft w:val="0"/>
              <w:marRight w:val="0"/>
              <w:marTop w:val="0"/>
              <w:marBottom w:val="0"/>
              <w:divBdr>
                <w:top w:val="none" w:sz="0" w:space="0" w:color="auto"/>
                <w:left w:val="none" w:sz="0" w:space="0" w:color="auto"/>
                <w:bottom w:val="none" w:sz="0" w:space="0" w:color="auto"/>
                <w:right w:val="none" w:sz="0" w:space="0" w:color="auto"/>
              </w:divBdr>
              <w:divsChild>
                <w:div w:id="1485657751">
                  <w:marLeft w:val="0"/>
                  <w:marRight w:val="0"/>
                  <w:marTop w:val="0"/>
                  <w:marBottom w:val="0"/>
                  <w:divBdr>
                    <w:top w:val="none" w:sz="0" w:space="0" w:color="auto"/>
                    <w:left w:val="none" w:sz="0" w:space="0" w:color="auto"/>
                    <w:bottom w:val="none" w:sz="0" w:space="0" w:color="auto"/>
                    <w:right w:val="none" w:sz="0" w:space="0" w:color="auto"/>
                  </w:divBdr>
                  <w:divsChild>
                    <w:div w:id="1222250439">
                      <w:marLeft w:val="0"/>
                      <w:marRight w:val="0"/>
                      <w:marTop w:val="0"/>
                      <w:marBottom w:val="0"/>
                      <w:divBdr>
                        <w:top w:val="none" w:sz="0" w:space="0" w:color="auto"/>
                        <w:left w:val="none" w:sz="0" w:space="0" w:color="auto"/>
                        <w:bottom w:val="none" w:sz="0" w:space="0" w:color="auto"/>
                        <w:right w:val="none" w:sz="0" w:space="0" w:color="auto"/>
                      </w:divBdr>
                      <w:divsChild>
                        <w:div w:id="813063300">
                          <w:marLeft w:val="0"/>
                          <w:marRight w:val="0"/>
                          <w:marTop w:val="0"/>
                          <w:marBottom w:val="0"/>
                          <w:divBdr>
                            <w:top w:val="none" w:sz="0" w:space="0" w:color="auto"/>
                            <w:left w:val="none" w:sz="0" w:space="0" w:color="auto"/>
                            <w:bottom w:val="none" w:sz="0" w:space="0" w:color="auto"/>
                            <w:right w:val="none" w:sz="0" w:space="0" w:color="auto"/>
                          </w:divBdr>
                          <w:divsChild>
                            <w:div w:id="1614945957">
                              <w:marLeft w:val="0"/>
                              <w:marRight w:val="0"/>
                              <w:marTop w:val="0"/>
                              <w:marBottom w:val="0"/>
                              <w:divBdr>
                                <w:top w:val="none" w:sz="0" w:space="0" w:color="auto"/>
                                <w:left w:val="none" w:sz="0" w:space="0" w:color="auto"/>
                                <w:bottom w:val="none" w:sz="0" w:space="0" w:color="auto"/>
                                <w:right w:val="none" w:sz="0" w:space="0" w:color="auto"/>
                              </w:divBdr>
                              <w:divsChild>
                                <w:div w:id="901907886">
                                  <w:marLeft w:val="0"/>
                                  <w:marRight w:val="0"/>
                                  <w:marTop w:val="0"/>
                                  <w:marBottom w:val="0"/>
                                  <w:divBdr>
                                    <w:top w:val="none" w:sz="0" w:space="0" w:color="auto"/>
                                    <w:left w:val="none" w:sz="0" w:space="0" w:color="auto"/>
                                    <w:bottom w:val="none" w:sz="0" w:space="0" w:color="auto"/>
                                    <w:right w:val="none" w:sz="0" w:space="0" w:color="auto"/>
                                  </w:divBdr>
                                  <w:divsChild>
                                    <w:div w:id="108478660">
                                      <w:marLeft w:val="0"/>
                                      <w:marRight w:val="0"/>
                                      <w:marTop w:val="0"/>
                                      <w:marBottom w:val="0"/>
                                      <w:divBdr>
                                        <w:top w:val="none" w:sz="0" w:space="0" w:color="auto"/>
                                        <w:left w:val="none" w:sz="0" w:space="0" w:color="auto"/>
                                        <w:bottom w:val="none" w:sz="0" w:space="0" w:color="auto"/>
                                        <w:right w:val="none" w:sz="0" w:space="0" w:color="auto"/>
                                      </w:divBdr>
                                      <w:divsChild>
                                        <w:div w:id="428627964">
                                          <w:marLeft w:val="0"/>
                                          <w:marRight w:val="0"/>
                                          <w:marTop w:val="0"/>
                                          <w:marBottom w:val="0"/>
                                          <w:divBdr>
                                            <w:top w:val="none" w:sz="0" w:space="0" w:color="auto"/>
                                            <w:left w:val="none" w:sz="0" w:space="0" w:color="auto"/>
                                            <w:bottom w:val="none" w:sz="0" w:space="0" w:color="auto"/>
                                            <w:right w:val="none" w:sz="0" w:space="0" w:color="auto"/>
                                          </w:divBdr>
                                          <w:divsChild>
                                            <w:div w:id="9095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1470546">
      <w:bodyDiv w:val="1"/>
      <w:marLeft w:val="0"/>
      <w:marRight w:val="0"/>
      <w:marTop w:val="0"/>
      <w:marBottom w:val="0"/>
      <w:divBdr>
        <w:top w:val="none" w:sz="0" w:space="0" w:color="auto"/>
        <w:left w:val="none" w:sz="0" w:space="0" w:color="auto"/>
        <w:bottom w:val="none" w:sz="0" w:space="0" w:color="auto"/>
        <w:right w:val="none" w:sz="0" w:space="0" w:color="auto"/>
      </w:divBdr>
      <w:divsChild>
        <w:div w:id="1380088097">
          <w:marLeft w:val="0"/>
          <w:marRight w:val="0"/>
          <w:marTop w:val="0"/>
          <w:marBottom w:val="0"/>
          <w:divBdr>
            <w:top w:val="none" w:sz="0" w:space="0" w:color="auto"/>
            <w:left w:val="none" w:sz="0" w:space="0" w:color="auto"/>
            <w:bottom w:val="none" w:sz="0" w:space="0" w:color="auto"/>
            <w:right w:val="none" w:sz="0" w:space="0" w:color="auto"/>
          </w:divBdr>
          <w:divsChild>
            <w:div w:id="1693797543">
              <w:marLeft w:val="0"/>
              <w:marRight w:val="0"/>
              <w:marTop w:val="0"/>
              <w:marBottom w:val="0"/>
              <w:divBdr>
                <w:top w:val="none" w:sz="0" w:space="0" w:color="auto"/>
                <w:left w:val="none" w:sz="0" w:space="0" w:color="auto"/>
                <w:bottom w:val="none" w:sz="0" w:space="0" w:color="auto"/>
                <w:right w:val="none" w:sz="0" w:space="0" w:color="auto"/>
              </w:divBdr>
              <w:divsChild>
                <w:div w:id="1851069747">
                  <w:marLeft w:val="0"/>
                  <w:marRight w:val="0"/>
                  <w:marTop w:val="0"/>
                  <w:marBottom w:val="0"/>
                  <w:divBdr>
                    <w:top w:val="none" w:sz="0" w:space="0" w:color="auto"/>
                    <w:left w:val="none" w:sz="0" w:space="0" w:color="auto"/>
                    <w:bottom w:val="none" w:sz="0" w:space="0" w:color="auto"/>
                    <w:right w:val="none" w:sz="0" w:space="0" w:color="auto"/>
                  </w:divBdr>
                  <w:divsChild>
                    <w:div w:id="19519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842604">
      <w:bodyDiv w:val="1"/>
      <w:marLeft w:val="0"/>
      <w:marRight w:val="0"/>
      <w:marTop w:val="0"/>
      <w:marBottom w:val="0"/>
      <w:divBdr>
        <w:top w:val="none" w:sz="0" w:space="0" w:color="auto"/>
        <w:left w:val="none" w:sz="0" w:space="0" w:color="auto"/>
        <w:bottom w:val="none" w:sz="0" w:space="0" w:color="auto"/>
        <w:right w:val="none" w:sz="0" w:space="0" w:color="auto"/>
      </w:divBdr>
      <w:divsChild>
        <w:div w:id="993222850">
          <w:marLeft w:val="0"/>
          <w:marRight w:val="0"/>
          <w:marTop w:val="0"/>
          <w:marBottom w:val="0"/>
          <w:divBdr>
            <w:top w:val="none" w:sz="0" w:space="0" w:color="auto"/>
            <w:left w:val="none" w:sz="0" w:space="0" w:color="auto"/>
            <w:bottom w:val="none" w:sz="0" w:space="0" w:color="auto"/>
            <w:right w:val="none" w:sz="0" w:space="0" w:color="auto"/>
          </w:divBdr>
          <w:divsChild>
            <w:div w:id="7448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034">
      <w:bodyDiv w:val="1"/>
      <w:marLeft w:val="0"/>
      <w:marRight w:val="0"/>
      <w:marTop w:val="0"/>
      <w:marBottom w:val="0"/>
      <w:divBdr>
        <w:top w:val="none" w:sz="0" w:space="0" w:color="auto"/>
        <w:left w:val="none" w:sz="0" w:space="0" w:color="auto"/>
        <w:bottom w:val="none" w:sz="0" w:space="0" w:color="auto"/>
        <w:right w:val="none" w:sz="0" w:space="0" w:color="auto"/>
      </w:divBdr>
      <w:divsChild>
        <w:div w:id="1717001793">
          <w:marLeft w:val="720"/>
          <w:marRight w:val="0"/>
          <w:marTop w:val="120"/>
          <w:marBottom w:val="200"/>
          <w:divBdr>
            <w:top w:val="none" w:sz="0" w:space="0" w:color="auto"/>
            <w:left w:val="none" w:sz="0" w:space="0" w:color="auto"/>
            <w:bottom w:val="none" w:sz="0" w:space="0" w:color="auto"/>
            <w:right w:val="none" w:sz="0" w:space="0" w:color="auto"/>
          </w:divBdr>
        </w:div>
      </w:divsChild>
    </w:div>
    <w:div w:id="457534439">
      <w:bodyDiv w:val="1"/>
      <w:marLeft w:val="0"/>
      <w:marRight w:val="0"/>
      <w:marTop w:val="0"/>
      <w:marBottom w:val="0"/>
      <w:divBdr>
        <w:top w:val="none" w:sz="0" w:space="0" w:color="auto"/>
        <w:left w:val="none" w:sz="0" w:space="0" w:color="auto"/>
        <w:bottom w:val="none" w:sz="0" w:space="0" w:color="auto"/>
        <w:right w:val="none" w:sz="0" w:space="0" w:color="auto"/>
      </w:divBdr>
      <w:divsChild>
        <w:div w:id="1401635752">
          <w:marLeft w:val="0"/>
          <w:marRight w:val="0"/>
          <w:marTop w:val="0"/>
          <w:marBottom w:val="0"/>
          <w:divBdr>
            <w:top w:val="none" w:sz="0" w:space="0" w:color="auto"/>
            <w:left w:val="none" w:sz="0" w:space="0" w:color="auto"/>
            <w:bottom w:val="none" w:sz="0" w:space="0" w:color="auto"/>
            <w:right w:val="none" w:sz="0" w:space="0" w:color="auto"/>
          </w:divBdr>
          <w:divsChild>
            <w:div w:id="6685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55600">
      <w:bodyDiv w:val="1"/>
      <w:marLeft w:val="0"/>
      <w:marRight w:val="0"/>
      <w:marTop w:val="0"/>
      <w:marBottom w:val="0"/>
      <w:divBdr>
        <w:top w:val="none" w:sz="0" w:space="0" w:color="auto"/>
        <w:left w:val="none" w:sz="0" w:space="0" w:color="auto"/>
        <w:bottom w:val="none" w:sz="0" w:space="0" w:color="auto"/>
        <w:right w:val="none" w:sz="0" w:space="0" w:color="auto"/>
      </w:divBdr>
      <w:divsChild>
        <w:div w:id="1342977475">
          <w:marLeft w:val="547"/>
          <w:marRight w:val="0"/>
          <w:marTop w:val="0"/>
          <w:marBottom w:val="0"/>
          <w:divBdr>
            <w:top w:val="none" w:sz="0" w:space="0" w:color="auto"/>
            <w:left w:val="none" w:sz="0" w:space="0" w:color="auto"/>
            <w:bottom w:val="none" w:sz="0" w:space="0" w:color="auto"/>
            <w:right w:val="none" w:sz="0" w:space="0" w:color="auto"/>
          </w:divBdr>
        </w:div>
      </w:divsChild>
    </w:div>
    <w:div w:id="617837968">
      <w:bodyDiv w:val="1"/>
      <w:marLeft w:val="0"/>
      <w:marRight w:val="0"/>
      <w:marTop w:val="0"/>
      <w:marBottom w:val="0"/>
      <w:divBdr>
        <w:top w:val="none" w:sz="0" w:space="0" w:color="auto"/>
        <w:left w:val="none" w:sz="0" w:space="0" w:color="auto"/>
        <w:bottom w:val="none" w:sz="0" w:space="0" w:color="auto"/>
        <w:right w:val="none" w:sz="0" w:space="0" w:color="auto"/>
      </w:divBdr>
    </w:div>
    <w:div w:id="695885850">
      <w:bodyDiv w:val="1"/>
      <w:marLeft w:val="0"/>
      <w:marRight w:val="0"/>
      <w:marTop w:val="0"/>
      <w:marBottom w:val="0"/>
      <w:divBdr>
        <w:top w:val="none" w:sz="0" w:space="0" w:color="auto"/>
        <w:left w:val="none" w:sz="0" w:space="0" w:color="auto"/>
        <w:bottom w:val="none" w:sz="0" w:space="0" w:color="auto"/>
        <w:right w:val="none" w:sz="0" w:space="0" w:color="auto"/>
      </w:divBdr>
      <w:divsChild>
        <w:div w:id="1425342742">
          <w:marLeft w:val="0"/>
          <w:marRight w:val="0"/>
          <w:marTop w:val="0"/>
          <w:marBottom w:val="0"/>
          <w:divBdr>
            <w:top w:val="none" w:sz="0" w:space="0" w:color="auto"/>
            <w:left w:val="none" w:sz="0" w:space="0" w:color="auto"/>
            <w:bottom w:val="none" w:sz="0" w:space="0" w:color="auto"/>
            <w:right w:val="none" w:sz="0" w:space="0" w:color="auto"/>
          </w:divBdr>
          <w:divsChild>
            <w:div w:id="19341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7139">
      <w:bodyDiv w:val="1"/>
      <w:marLeft w:val="0"/>
      <w:marRight w:val="0"/>
      <w:marTop w:val="0"/>
      <w:marBottom w:val="0"/>
      <w:divBdr>
        <w:top w:val="none" w:sz="0" w:space="0" w:color="auto"/>
        <w:left w:val="none" w:sz="0" w:space="0" w:color="auto"/>
        <w:bottom w:val="none" w:sz="0" w:space="0" w:color="auto"/>
        <w:right w:val="none" w:sz="0" w:space="0" w:color="auto"/>
      </w:divBdr>
      <w:divsChild>
        <w:div w:id="910653890">
          <w:marLeft w:val="0"/>
          <w:marRight w:val="0"/>
          <w:marTop w:val="0"/>
          <w:marBottom w:val="0"/>
          <w:divBdr>
            <w:top w:val="none" w:sz="0" w:space="0" w:color="auto"/>
            <w:left w:val="none" w:sz="0" w:space="0" w:color="auto"/>
            <w:bottom w:val="none" w:sz="0" w:space="0" w:color="auto"/>
            <w:right w:val="none" w:sz="0" w:space="0" w:color="auto"/>
          </w:divBdr>
          <w:divsChild>
            <w:div w:id="809250397">
              <w:marLeft w:val="0"/>
              <w:marRight w:val="0"/>
              <w:marTop w:val="0"/>
              <w:marBottom w:val="0"/>
              <w:divBdr>
                <w:top w:val="none" w:sz="0" w:space="0" w:color="auto"/>
                <w:left w:val="none" w:sz="0" w:space="0" w:color="auto"/>
                <w:bottom w:val="none" w:sz="0" w:space="0" w:color="auto"/>
                <w:right w:val="none" w:sz="0" w:space="0" w:color="auto"/>
              </w:divBdr>
              <w:divsChild>
                <w:div w:id="2111466108">
                  <w:marLeft w:val="0"/>
                  <w:marRight w:val="0"/>
                  <w:marTop w:val="0"/>
                  <w:marBottom w:val="0"/>
                  <w:divBdr>
                    <w:top w:val="none" w:sz="0" w:space="0" w:color="auto"/>
                    <w:left w:val="none" w:sz="0" w:space="0" w:color="auto"/>
                    <w:bottom w:val="none" w:sz="0" w:space="0" w:color="auto"/>
                    <w:right w:val="none" w:sz="0" w:space="0" w:color="auto"/>
                  </w:divBdr>
                  <w:divsChild>
                    <w:div w:id="189757255">
                      <w:marLeft w:val="0"/>
                      <w:marRight w:val="0"/>
                      <w:marTop w:val="0"/>
                      <w:marBottom w:val="0"/>
                      <w:divBdr>
                        <w:top w:val="none" w:sz="0" w:space="0" w:color="auto"/>
                        <w:left w:val="none" w:sz="0" w:space="0" w:color="auto"/>
                        <w:bottom w:val="none" w:sz="0" w:space="0" w:color="auto"/>
                        <w:right w:val="none" w:sz="0" w:space="0" w:color="auto"/>
                      </w:divBdr>
                      <w:divsChild>
                        <w:div w:id="15127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684525">
      <w:bodyDiv w:val="1"/>
      <w:marLeft w:val="0"/>
      <w:marRight w:val="0"/>
      <w:marTop w:val="0"/>
      <w:marBottom w:val="0"/>
      <w:divBdr>
        <w:top w:val="none" w:sz="0" w:space="0" w:color="auto"/>
        <w:left w:val="none" w:sz="0" w:space="0" w:color="auto"/>
        <w:bottom w:val="none" w:sz="0" w:space="0" w:color="auto"/>
        <w:right w:val="none" w:sz="0" w:space="0" w:color="auto"/>
      </w:divBdr>
      <w:divsChild>
        <w:div w:id="1124883227">
          <w:marLeft w:val="0"/>
          <w:marRight w:val="0"/>
          <w:marTop w:val="0"/>
          <w:marBottom w:val="0"/>
          <w:divBdr>
            <w:top w:val="none" w:sz="0" w:space="0" w:color="auto"/>
            <w:left w:val="none" w:sz="0" w:space="0" w:color="auto"/>
            <w:bottom w:val="none" w:sz="0" w:space="0" w:color="auto"/>
            <w:right w:val="none" w:sz="0" w:space="0" w:color="auto"/>
          </w:divBdr>
          <w:divsChild>
            <w:div w:id="291251841">
              <w:marLeft w:val="0"/>
              <w:marRight w:val="0"/>
              <w:marTop w:val="0"/>
              <w:marBottom w:val="0"/>
              <w:divBdr>
                <w:top w:val="none" w:sz="0" w:space="0" w:color="auto"/>
                <w:left w:val="none" w:sz="0" w:space="0" w:color="auto"/>
                <w:bottom w:val="none" w:sz="0" w:space="0" w:color="auto"/>
                <w:right w:val="none" w:sz="0" w:space="0" w:color="auto"/>
              </w:divBdr>
              <w:divsChild>
                <w:div w:id="1662193619">
                  <w:marLeft w:val="0"/>
                  <w:marRight w:val="0"/>
                  <w:marTop w:val="0"/>
                  <w:marBottom w:val="0"/>
                  <w:divBdr>
                    <w:top w:val="none" w:sz="0" w:space="0" w:color="auto"/>
                    <w:left w:val="none" w:sz="0" w:space="0" w:color="auto"/>
                    <w:bottom w:val="none" w:sz="0" w:space="0" w:color="auto"/>
                    <w:right w:val="none" w:sz="0" w:space="0" w:color="auto"/>
                  </w:divBdr>
                  <w:divsChild>
                    <w:div w:id="1791974269">
                      <w:marLeft w:val="0"/>
                      <w:marRight w:val="0"/>
                      <w:marTop w:val="0"/>
                      <w:marBottom w:val="0"/>
                      <w:divBdr>
                        <w:top w:val="none" w:sz="0" w:space="0" w:color="auto"/>
                        <w:left w:val="none" w:sz="0" w:space="0" w:color="auto"/>
                        <w:bottom w:val="none" w:sz="0" w:space="0" w:color="auto"/>
                        <w:right w:val="none" w:sz="0" w:space="0" w:color="auto"/>
                      </w:divBdr>
                      <w:divsChild>
                        <w:div w:id="1580093655">
                          <w:marLeft w:val="0"/>
                          <w:marRight w:val="0"/>
                          <w:marTop w:val="0"/>
                          <w:marBottom w:val="0"/>
                          <w:divBdr>
                            <w:top w:val="none" w:sz="0" w:space="0" w:color="auto"/>
                            <w:left w:val="none" w:sz="0" w:space="0" w:color="auto"/>
                            <w:bottom w:val="none" w:sz="0" w:space="0" w:color="auto"/>
                            <w:right w:val="none" w:sz="0" w:space="0" w:color="auto"/>
                          </w:divBdr>
                          <w:divsChild>
                            <w:div w:id="73990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177706">
      <w:bodyDiv w:val="1"/>
      <w:marLeft w:val="0"/>
      <w:marRight w:val="0"/>
      <w:marTop w:val="0"/>
      <w:marBottom w:val="0"/>
      <w:divBdr>
        <w:top w:val="none" w:sz="0" w:space="0" w:color="auto"/>
        <w:left w:val="none" w:sz="0" w:space="0" w:color="auto"/>
        <w:bottom w:val="none" w:sz="0" w:space="0" w:color="auto"/>
        <w:right w:val="none" w:sz="0" w:space="0" w:color="auto"/>
      </w:divBdr>
      <w:divsChild>
        <w:div w:id="67389474">
          <w:marLeft w:val="720"/>
          <w:marRight w:val="0"/>
          <w:marTop w:val="120"/>
          <w:marBottom w:val="200"/>
          <w:divBdr>
            <w:top w:val="none" w:sz="0" w:space="0" w:color="auto"/>
            <w:left w:val="none" w:sz="0" w:space="0" w:color="auto"/>
            <w:bottom w:val="none" w:sz="0" w:space="0" w:color="auto"/>
            <w:right w:val="none" w:sz="0" w:space="0" w:color="auto"/>
          </w:divBdr>
        </w:div>
      </w:divsChild>
    </w:div>
    <w:div w:id="1857191412">
      <w:bodyDiv w:val="1"/>
      <w:marLeft w:val="0"/>
      <w:marRight w:val="0"/>
      <w:marTop w:val="0"/>
      <w:marBottom w:val="0"/>
      <w:divBdr>
        <w:top w:val="none" w:sz="0" w:space="0" w:color="auto"/>
        <w:left w:val="none" w:sz="0" w:space="0" w:color="auto"/>
        <w:bottom w:val="none" w:sz="0" w:space="0" w:color="auto"/>
        <w:right w:val="none" w:sz="0" w:space="0" w:color="auto"/>
      </w:divBdr>
      <w:divsChild>
        <w:div w:id="1283532674">
          <w:marLeft w:val="1008"/>
          <w:marRight w:val="0"/>
          <w:marTop w:val="60"/>
          <w:marBottom w:val="0"/>
          <w:divBdr>
            <w:top w:val="none" w:sz="0" w:space="0" w:color="auto"/>
            <w:left w:val="none" w:sz="0" w:space="0" w:color="auto"/>
            <w:bottom w:val="none" w:sz="0" w:space="0" w:color="auto"/>
            <w:right w:val="none" w:sz="0" w:space="0" w:color="auto"/>
          </w:divBdr>
        </w:div>
        <w:div w:id="668602119">
          <w:marLeft w:val="1008"/>
          <w:marRight w:val="0"/>
          <w:marTop w:val="60"/>
          <w:marBottom w:val="0"/>
          <w:divBdr>
            <w:top w:val="none" w:sz="0" w:space="0" w:color="auto"/>
            <w:left w:val="none" w:sz="0" w:space="0" w:color="auto"/>
            <w:bottom w:val="none" w:sz="0" w:space="0" w:color="auto"/>
            <w:right w:val="none" w:sz="0" w:space="0" w:color="auto"/>
          </w:divBdr>
        </w:div>
        <w:div w:id="107940080">
          <w:marLeft w:val="1008"/>
          <w:marRight w:val="0"/>
          <w:marTop w:val="60"/>
          <w:marBottom w:val="0"/>
          <w:divBdr>
            <w:top w:val="none" w:sz="0" w:space="0" w:color="auto"/>
            <w:left w:val="none" w:sz="0" w:space="0" w:color="auto"/>
            <w:bottom w:val="none" w:sz="0" w:space="0" w:color="auto"/>
            <w:right w:val="none" w:sz="0" w:space="0" w:color="auto"/>
          </w:divBdr>
        </w:div>
        <w:div w:id="1418676818">
          <w:marLeft w:val="1008"/>
          <w:marRight w:val="0"/>
          <w:marTop w:val="60"/>
          <w:marBottom w:val="0"/>
          <w:divBdr>
            <w:top w:val="none" w:sz="0" w:space="0" w:color="auto"/>
            <w:left w:val="none" w:sz="0" w:space="0" w:color="auto"/>
            <w:bottom w:val="none" w:sz="0" w:space="0" w:color="auto"/>
            <w:right w:val="none" w:sz="0" w:space="0" w:color="auto"/>
          </w:divBdr>
        </w:div>
        <w:div w:id="2128237777">
          <w:marLeft w:val="1008"/>
          <w:marRight w:val="0"/>
          <w:marTop w:val="60"/>
          <w:marBottom w:val="0"/>
          <w:divBdr>
            <w:top w:val="none" w:sz="0" w:space="0" w:color="auto"/>
            <w:left w:val="none" w:sz="0" w:space="0" w:color="auto"/>
            <w:bottom w:val="none" w:sz="0" w:space="0" w:color="auto"/>
            <w:right w:val="none" w:sz="0" w:space="0" w:color="auto"/>
          </w:divBdr>
        </w:div>
      </w:divsChild>
    </w:div>
    <w:div w:id="2105303231">
      <w:bodyDiv w:val="1"/>
      <w:marLeft w:val="0"/>
      <w:marRight w:val="0"/>
      <w:marTop w:val="0"/>
      <w:marBottom w:val="0"/>
      <w:divBdr>
        <w:top w:val="none" w:sz="0" w:space="0" w:color="auto"/>
        <w:left w:val="none" w:sz="0" w:space="0" w:color="auto"/>
        <w:bottom w:val="none" w:sz="0" w:space="0" w:color="auto"/>
        <w:right w:val="none" w:sz="0" w:space="0" w:color="auto"/>
      </w:divBdr>
      <w:divsChild>
        <w:div w:id="862787308">
          <w:marLeft w:val="0"/>
          <w:marRight w:val="0"/>
          <w:marTop w:val="0"/>
          <w:marBottom w:val="0"/>
          <w:divBdr>
            <w:top w:val="none" w:sz="0" w:space="0" w:color="auto"/>
            <w:left w:val="none" w:sz="0" w:space="0" w:color="auto"/>
            <w:bottom w:val="none" w:sz="0" w:space="0" w:color="auto"/>
            <w:right w:val="none" w:sz="0" w:space="0" w:color="auto"/>
          </w:divBdr>
          <w:divsChild>
            <w:div w:id="957302246">
              <w:marLeft w:val="0"/>
              <w:marRight w:val="0"/>
              <w:marTop w:val="0"/>
              <w:marBottom w:val="0"/>
              <w:divBdr>
                <w:top w:val="none" w:sz="0" w:space="0" w:color="auto"/>
                <w:left w:val="none" w:sz="0" w:space="0" w:color="auto"/>
                <w:bottom w:val="none" w:sz="0" w:space="0" w:color="auto"/>
                <w:right w:val="none" w:sz="0" w:space="0" w:color="auto"/>
              </w:divBdr>
              <w:divsChild>
                <w:div w:id="150220314">
                  <w:marLeft w:val="0"/>
                  <w:marRight w:val="0"/>
                  <w:marTop w:val="0"/>
                  <w:marBottom w:val="0"/>
                  <w:divBdr>
                    <w:top w:val="none" w:sz="0" w:space="0" w:color="auto"/>
                    <w:left w:val="none" w:sz="0" w:space="0" w:color="auto"/>
                    <w:bottom w:val="none" w:sz="0" w:space="0" w:color="auto"/>
                    <w:right w:val="none" w:sz="0" w:space="0" w:color="auto"/>
                  </w:divBdr>
                  <w:divsChild>
                    <w:div w:id="535116110">
                      <w:marLeft w:val="0"/>
                      <w:marRight w:val="0"/>
                      <w:marTop w:val="0"/>
                      <w:marBottom w:val="0"/>
                      <w:divBdr>
                        <w:top w:val="none" w:sz="0" w:space="0" w:color="auto"/>
                        <w:left w:val="none" w:sz="0" w:space="0" w:color="auto"/>
                        <w:bottom w:val="none" w:sz="0" w:space="0" w:color="auto"/>
                        <w:right w:val="none" w:sz="0" w:space="0" w:color="auto"/>
                      </w:divBdr>
                      <w:divsChild>
                        <w:div w:id="61186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reativecommons.org/licenses/by-sa/3.0/ig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680C9-8179-41B7-93B4-127230A41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9</Pages>
  <Words>2726</Words>
  <Characters>14993</Characters>
  <Application>Microsoft Office Word</Application>
  <DocSecurity>0</DocSecurity>
  <Lines>124</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Grizli777</Company>
  <LinksUpToDate>false</LinksUpToDate>
  <CharactersWithSpaces>17684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Shubha</dc:creator>
  <cp:lastModifiedBy>Kim, Dain</cp:lastModifiedBy>
  <cp:revision>31</cp:revision>
  <cp:lastPrinted>2015-09-24T13:28:00Z</cp:lastPrinted>
  <dcterms:created xsi:type="dcterms:W3CDTF">2015-09-18T11:59:00Z</dcterms:created>
  <dcterms:modified xsi:type="dcterms:W3CDTF">2018-04-23T07:47:00Z</dcterms:modified>
</cp:coreProperties>
</file>