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A2" w:rsidRPr="005C04A2" w:rsidRDefault="005C04A2" w:rsidP="00B23E48">
      <w:pPr>
        <w:pStyle w:val="Chapitre"/>
      </w:pPr>
      <w:bookmarkStart w:id="0" w:name="_GoBack"/>
      <w:bookmarkEnd w:id="0"/>
      <w:r w:rsidRPr="005C04A2">
        <w:t>Unit 34</w:t>
      </w:r>
    </w:p>
    <w:p w:rsidR="005C04A2" w:rsidRPr="005C04A2" w:rsidRDefault="005C04A2" w:rsidP="005C04A2">
      <w:pPr>
        <w:keepNext/>
        <w:keepLines/>
        <w:tabs>
          <w:tab w:val="left" w:pos="567"/>
        </w:tabs>
        <w:snapToGrid w:val="0"/>
        <w:spacing w:before="480" w:after="480" w:line="480" w:lineRule="exact"/>
        <w:outlineLvl w:val="0"/>
        <w:rPr>
          <w:rFonts w:ascii="Arial Gras" w:eastAsia="Times New Roman" w:hAnsi="Arial Gras" w:cs="Arial"/>
          <w:b/>
          <w:bCs/>
          <w:caps/>
          <w:noProof/>
          <w:snapToGrid w:val="0"/>
          <w:color w:val="3366FF"/>
          <w:kern w:val="28"/>
          <w:sz w:val="32"/>
          <w:szCs w:val="32"/>
          <w:lang w:val="en-GB" w:eastAsia="zh-CN"/>
        </w:rPr>
      </w:pPr>
      <w:r w:rsidRPr="005C04A2">
        <w:rPr>
          <w:rFonts w:ascii="Arial Bold" w:eastAsia="Times New Roman" w:hAnsi="Arial Bold" w:cs="Arial"/>
          <w:b/>
          <w:bCs/>
          <w:noProof/>
          <w:snapToGrid w:val="0"/>
          <w:color w:val="3366FF"/>
          <w:kern w:val="28"/>
          <w:sz w:val="32"/>
          <w:szCs w:val="32"/>
          <w:lang w:val="en-GB" w:eastAsia="zh-CN"/>
        </w:rPr>
        <w:t>Hand-out:</w:t>
      </w:r>
      <w:r w:rsidRPr="005C04A2">
        <w:rPr>
          <w:rFonts w:ascii="Arial Gras" w:eastAsia="Times New Roman" w:hAnsi="Arial Gras" w:cs="Arial"/>
          <w:b/>
          <w:bCs/>
          <w:caps/>
          <w:noProof/>
          <w:snapToGrid w:val="0"/>
          <w:color w:val="3366FF"/>
          <w:kern w:val="28"/>
          <w:sz w:val="32"/>
          <w:szCs w:val="32"/>
          <w:lang w:val="en-GB" w:eastAsia="zh-CN"/>
        </w:rPr>
        <w:t xml:space="preserve"> </w:t>
      </w:r>
      <w:r w:rsidRPr="005C04A2">
        <w:rPr>
          <w:rFonts w:ascii="Arial Gras" w:eastAsia="Times New Roman" w:hAnsi="Arial Gras" w:cs="Arial"/>
          <w:b/>
          <w:bCs/>
          <w:caps/>
          <w:noProof/>
          <w:snapToGrid w:val="0"/>
          <w:color w:val="3366FF"/>
          <w:kern w:val="28"/>
          <w:sz w:val="32"/>
          <w:szCs w:val="32"/>
          <w:lang w:val="en-GB" w:eastAsia="zh-CN"/>
        </w:rPr>
        <w:br/>
        <w:t>Quiz</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1</w:t>
      </w:r>
    </w:p>
    <w:p w:rsidR="005C04A2" w:rsidRPr="005C04A2" w:rsidRDefault="005C04A2" w:rsidP="002A6991">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What are possible reasons to opt for a community-based inventorying approach in the context of implementing the Convention for the Safeguarding of the Intangible Cultural Heritage</w:t>
      </w:r>
      <w:r w:rsidR="00821C02">
        <w:rPr>
          <w:rFonts w:ascii="Arial" w:eastAsia="SimSun" w:hAnsi="Arial" w:cs="Arial"/>
          <w:sz w:val="20"/>
          <w:szCs w:val="24"/>
          <w:lang w:val="en-US" w:eastAsia="zh-CN"/>
        </w:rPr>
        <w:t>?</w:t>
      </w:r>
      <w:r w:rsidR="002A6991" w:rsidRPr="005C04A2">
        <w:rPr>
          <w:rFonts w:ascii="Arial" w:eastAsia="SimSun" w:hAnsi="Arial" w:cs="Arial"/>
          <w:sz w:val="20"/>
          <w:szCs w:val="24"/>
          <w:vertAlign w:val="superscript"/>
          <w:lang w:val="en-GB"/>
        </w:rPr>
        <w:footnoteReference w:id="1"/>
      </w:r>
    </w:p>
    <w:p w:rsidR="005C04A2" w:rsidRPr="005C04A2" w:rsidRDefault="005C04A2" w:rsidP="006F2F4B">
      <w:pPr>
        <w:numPr>
          <w:ilvl w:val="0"/>
          <w:numId w:val="16"/>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Because involving communities in intangible cultural heritage identification and definition is a requirement under the Convention and its Operational Directives (</w:t>
      </w:r>
      <w:r w:rsidR="00821C02">
        <w:rPr>
          <w:rFonts w:ascii="Arial" w:eastAsia="SimSun" w:hAnsi="Arial" w:cs="Arial"/>
          <w:noProof/>
          <w:sz w:val="20"/>
          <w:szCs w:val="24"/>
          <w:lang w:val="en-US"/>
        </w:rPr>
        <w:t>Articles 2.1 and 11(b), OD 80).</w:t>
      </w:r>
    </w:p>
    <w:p w:rsidR="005C04A2" w:rsidRPr="006F2F4B" w:rsidRDefault="005C04A2" w:rsidP="006F2F4B">
      <w:pPr>
        <w:pStyle w:val="nua"/>
        <w:numPr>
          <w:ilvl w:val="0"/>
          <w:numId w:val="16"/>
        </w:numPr>
        <w:tabs>
          <w:tab w:val="num" w:pos="1134"/>
        </w:tabs>
        <w:rPr>
          <w:lang w:val="en-US"/>
        </w:rPr>
      </w:pPr>
      <w:r w:rsidRPr="006F2F4B">
        <w:rPr>
          <w:lang w:val="en-US"/>
        </w:rPr>
        <w:t>Because intangible heritage does not exist independently from the people who create and enact it, any safeguarding attempt (including inventory-making) will fail without their consent, involvement and commitment.</w:t>
      </w:r>
    </w:p>
    <w:p w:rsidR="005C04A2" w:rsidRPr="006F2F4B" w:rsidRDefault="005C04A2" w:rsidP="006F2F4B">
      <w:pPr>
        <w:pStyle w:val="ListParagraph"/>
        <w:numPr>
          <w:ilvl w:val="0"/>
          <w:numId w:val="16"/>
        </w:numPr>
        <w:tabs>
          <w:tab w:val="num" w:pos="1134"/>
        </w:tabs>
        <w:spacing w:after="60" w:line="280" w:lineRule="exact"/>
        <w:jc w:val="both"/>
        <w:rPr>
          <w:rFonts w:ascii="Arial" w:eastAsia="SimSun" w:hAnsi="Arial" w:cs="Arial"/>
          <w:noProof/>
          <w:sz w:val="20"/>
          <w:szCs w:val="24"/>
          <w:lang w:val="en-US"/>
        </w:rPr>
      </w:pPr>
      <w:r w:rsidRPr="006F2F4B">
        <w:rPr>
          <w:rFonts w:ascii="Arial" w:eastAsia="SimSun" w:hAnsi="Arial" w:cs="Arial"/>
          <w:noProof/>
          <w:sz w:val="20"/>
          <w:szCs w:val="24"/>
          <w:lang w:val="en-US"/>
        </w:rPr>
        <w:t>Because community-based inventorying can be used to build relationships between communities, the State and other agencies for the future promotion, management and safeguarding of ICH.</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2</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What is the relationship between safeguarding intangible cultural heritage and inventorying in</w:t>
      </w:r>
      <w:r w:rsidR="00E6350D">
        <w:rPr>
          <w:rFonts w:ascii="Arial" w:eastAsia="SimSun" w:hAnsi="Arial" w:cs="Arial"/>
          <w:sz w:val="20"/>
          <w:szCs w:val="24"/>
          <w:lang w:val="en-US" w:eastAsia="zh-CN"/>
        </w:rPr>
        <w:t xml:space="preserve"> the context of the Convention?</w:t>
      </w:r>
    </w:p>
    <w:p w:rsidR="005C04A2" w:rsidRPr="005C04A2" w:rsidRDefault="005C04A2" w:rsidP="006F2F4B">
      <w:pPr>
        <w:numPr>
          <w:ilvl w:val="0"/>
          <w:numId w:val="17"/>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Inventorying is not an end in itself, but a key step in establishing a</w:t>
      </w:r>
      <w:r w:rsidR="00E6350D">
        <w:rPr>
          <w:rFonts w:ascii="Arial" w:eastAsia="SimSun" w:hAnsi="Arial" w:cs="Arial"/>
          <w:noProof/>
          <w:sz w:val="20"/>
          <w:szCs w:val="24"/>
          <w:lang w:val="en-US"/>
        </w:rPr>
        <w:t xml:space="preserve"> dialogue for safeguarding ICH.</w:t>
      </w:r>
    </w:p>
    <w:p w:rsidR="005C04A2" w:rsidRPr="006F2F4B" w:rsidRDefault="005C04A2" w:rsidP="006F2F4B">
      <w:pPr>
        <w:pStyle w:val="ListParagraph"/>
        <w:numPr>
          <w:ilvl w:val="0"/>
          <w:numId w:val="17"/>
        </w:numPr>
        <w:tabs>
          <w:tab w:val="num" w:pos="1134"/>
        </w:tabs>
        <w:spacing w:after="60" w:line="280" w:lineRule="exact"/>
        <w:jc w:val="both"/>
        <w:rPr>
          <w:rFonts w:ascii="Arial" w:eastAsia="SimSun" w:hAnsi="Arial" w:cs="Arial"/>
          <w:noProof/>
          <w:sz w:val="20"/>
          <w:szCs w:val="24"/>
          <w:lang w:val="en-US"/>
        </w:rPr>
      </w:pPr>
      <w:r w:rsidRPr="006F2F4B">
        <w:rPr>
          <w:rFonts w:ascii="Arial" w:eastAsia="SimSun" w:hAnsi="Arial" w:cs="Arial"/>
          <w:noProof/>
          <w:sz w:val="20"/>
          <w:szCs w:val="24"/>
          <w:lang w:val="en-US"/>
        </w:rPr>
        <w:t>A safeguarding plan is a prerequisite to drawing up an inventory of intangible cultural heritage.</w:t>
      </w:r>
    </w:p>
    <w:p w:rsidR="005C04A2" w:rsidRPr="006F2F4B" w:rsidRDefault="005C04A2" w:rsidP="006F2F4B">
      <w:pPr>
        <w:pStyle w:val="ListParagraph"/>
        <w:numPr>
          <w:ilvl w:val="0"/>
          <w:numId w:val="17"/>
        </w:numPr>
        <w:tabs>
          <w:tab w:val="num" w:pos="1134"/>
        </w:tabs>
        <w:spacing w:after="60" w:line="280" w:lineRule="exact"/>
        <w:jc w:val="both"/>
        <w:rPr>
          <w:rFonts w:ascii="Arial" w:eastAsia="SimSun" w:hAnsi="Arial" w:cs="Arial"/>
          <w:noProof/>
          <w:sz w:val="20"/>
          <w:szCs w:val="24"/>
          <w:lang w:val="en-US"/>
        </w:rPr>
      </w:pPr>
      <w:r w:rsidRPr="006F2F4B">
        <w:rPr>
          <w:rFonts w:ascii="Arial" w:eastAsia="SimSun" w:hAnsi="Arial" w:cs="Arial"/>
          <w:noProof/>
          <w:sz w:val="20"/>
          <w:szCs w:val="24"/>
          <w:lang w:val="en-US"/>
        </w:rPr>
        <w:t>There is no direct relationship between inventorying and safeguarding. Inventoryin</w:t>
      </w:r>
      <w:r w:rsidR="00E6350D" w:rsidRPr="006F2F4B">
        <w:rPr>
          <w:rFonts w:ascii="Arial" w:eastAsia="SimSun" w:hAnsi="Arial" w:cs="Arial"/>
          <w:noProof/>
          <w:sz w:val="20"/>
          <w:szCs w:val="24"/>
          <w:lang w:val="en-US"/>
        </w:rPr>
        <w:t>g can be a standalone exercise.</w:t>
      </w:r>
    </w:p>
    <w:p w:rsidR="005C04A2" w:rsidRPr="005C04A2" w:rsidRDefault="006F2F4B" w:rsidP="005C04A2">
      <w:pPr>
        <w:keepNext/>
        <w:keepLines/>
        <w:spacing w:before="360" w:after="120" w:line="300" w:lineRule="exact"/>
        <w:outlineLvl w:val="3"/>
        <w:rPr>
          <w:rFonts w:ascii="Arial" w:eastAsia="SimSun" w:hAnsi="Arial" w:cs="Times New Roman"/>
          <w:b/>
          <w:bCs/>
          <w:caps/>
          <w:sz w:val="20"/>
          <w:szCs w:val="24"/>
          <w:lang w:val="it-IT"/>
        </w:rPr>
      </w:pPr>
      <w:r>
        <w:rPr>
          <w:rFonts w:ascii="Arial" w:eastAsia="SimSun" w:hAnsi="Arial" w:cs="Times New Roman"/>
          <w:b/>
          <w:bCs/>
          <w:caps/>
          <w:sz w:val="20"/>
          <w:szCs w:val="24"/>
          <w:lang w:val="it-IT"/>
        </w:rPr>
        <w:t>Question 3</w:t>
      </w:r>
    </w:p>
    <w:p w:rsidR="005C04A2" w:rsidRPr="005C04A2" w:rsidRDefault="00411346" w:rsidP="005C04A2">
      <w:pPr>
        <w:tabs>
          <w:tab w:val="left" w:pos="567"/>
        </w:tabs>
        <w:snapToGrid w:val="0"/>
        <w:spacing w:after="60" w:line="280" w:lineRule="exact"/>
        <w:ind w:left="851"/>
        <w:jc w:val="both"/>
        <w:rPr>
          <w:rFonts w:ascii="Arial" w:eastAsia="SimSun" w:hAnsi="Arial" w:cs="Arial"/>
          <w:sz w:val="20"/>
          <w:szCs w:val="24"/>
          <w:lang w:val="en-GB" w:eastAsia="zh-CN"/>
        </w:rPr>
      </w:pPr>
      <w:r>
        <w:rPr>
          <w:rFonts w:ascii="Arial" w:eastAsia="SimSun" w:hAnsi="Arial" w:cs="Arial"/>
          <w:sz w:val="20"/>
          <w:szCs w:val="24"/>
          <w:lang w:val="en-US" w:eastAsia="zh-CN"/>
        </w:rPr>
        <w:t>Which one of the following</w:t>
      </w:r>
      <w:r w:rsidR="005C04A2" w:rsidRPr="005C04A2">
        <w:rPr>
          <w:rFonts w:ascii="Arial" w:eastAsia="SimSun" w:hAnsi="Arial" w:cs="Arial"/>
          <w:sz w:val="20"/>
          <w:szCs w:val="24"/>
          <w:lang w:val="en-US" w:eastAsia="zh-CN"/>
        </w:rPr>
        <w:t xml:space="preserve"> is NOT a characteristic o</w:t>
      </w:r>
      <w:r w:rsidR="00E6350D">
        <w:rPr>
          <w:rFonts w:ascii="Arial" w:eastAsia="SimSun" w:hAnsi="Arial" w:cs="Arial"/>
          <w:sz w:val="20"/>
          <w:szCs w:val="24"/>
          <w:lang w:val="en-US" w:eastAsia="zh-CN"/>
        </w:rPr>
        <w:t>f community-based inventorying?</w:t>
      </w:r>
    </w:p>
    <w:p w:rsidR="005C04A2" w:rsidRPr="005C04A2" w:rsidRDefault="003424C3" w:rsidP="006F2F4B">
      <w:pPr>
        <w:numPr>
          <w:ilvl w:val="0"/>
          <w:numId w:val="18"/>
        </w:numPr>
        <w:tabs>
          <w:tab w:val="left" w:pos="567"/>
        </w:tabs>
        <w:snapToGrid w:val="0"/>
        <w:spacing w:before="120" w:after="60" w:line="280" w:lineRule="exact"/>
        <w:jc w:val="both"/>
        <w:rPr>
          <w:rFonts w:ascii="Arial" w:eastAsia="SimSun" w:hAnsi="Arial" w:cs="Arial"/>
          <w:noProof/>
          <w:sz w:val="20"/>
          <w:szCs w:val="24"/>
          <w:lang w:val="en-GB"/>
        </w:rPr>
      </w:pPr>
      <w:r>
        <w:rPr>
          <w:rFonts w:ascii="Arial" w:eastAsia="SimSun" w:hAnsi="Arial" w:cs="Arial"/>
          <w:noProof/>
          <w:sz w:val="20"/>
          <w:szCs w:val="24"/>
          <w:lang w:val="en-US"/>
        </w:rPr>
        <w:t>Community-based inventorying</w:t>
      </w:r>
      <w:r w:rsidR="005C04A2" w:rsidRPr="005C04A2">
        <w:rPr>
          <w:rFonts w:ascii="Arial" w:eastAsia="SimSun" w:hAnsi="Arial" w:cs="Arial"/>
          <w:noProof/>
          <w:sz w:val="20"/>
          <w:szCs w:val="24"/>
          <w:lang w:val="en-US"/>
        </w:rPr>
        <w:t xml:space="preserve"> is a creative process of generating and systematizing information with and within the community.</w:t>
      </w:r>
    </w:p>
    <w:p w:rsidR="005C04A2" w:rsidRPr="006F2F4B" w:rsidRDefault="003424C3" w:rsidP="006F2F4B">
      <w:pPr>
        <w:pStyle w:val="ListParagraph"/>
        <w:numPr>
          <w:ilvl w:val="0"/>
          <w:numId w:val="18"/>
        </w:numPr>
        <w:tabs>
          <w:tab w:val="num" w:pos="1134"/>
        </w:tabs>
        <w:spacing w:after="60" w:line="280" w:lineRule="exact"/>
        <w:jc w:val="both"/>
        <w:rPr>
          <w:rFonts w:ascii="Arial" w:eastAsia="SimSun" w:hAnsi="Arial" w:cs="Arial"/>
          <w:noProof/>
          <w:sz w:val="20"/>
          <w:szCs w:val="24"/>
          <w:lang w:val="en-GB"/>
        </w:rPr>
      </w:pPr>
      <w:r>
        <w:rPr>
          <w:rFonts w:ascii="Arial" w:eastAsia="SimSun" w:hAnsi="Arial" w:cs="Arial"/>
          <w:noProof/>
          <w:sz w:val="20"/>
          <w:szCs w:val="24"/>
          <w:lang w:val="en-US"/>
        </w:rPr>
        <w:t>Community-based inventorying</w:t>
      </w:r>
      <w:r w:rsidR="005C04A2" w:rsidRPr="006F2F4B">
        <w:rPr>
          <w:rFonts w:ascii="Arial" w:eastAsia="SimSun" w:hAnsi="Arial" w:cs="Arial"/>
          <w:noProof/>
          <w:sz w:val="20"/>
          <w:szCs w:val="24"/>
          <w:lang w:val="en-US"/>
        </w:rPr>
        <w:t xml:space="preserve"> recognizes external experts and researchers as central actors in the process; doc</w:t>
      </w:r>
      <w:r>
        <w:rPr>
          <w:rFonts w:ascii="Arial" w:eastAsia="SimSun" w:hAnsi="Arial" w:cs="Arial"/>
          <w:noProof/>
          <w:sz w:val="20"/>
          <w:szCs w:val="24"/>
          <w:lang w:val="en-US"/>
        </w:rPr>
        <w:t>umentation in the context of community-based inventorying</w:t>
      </w:r>
      <w:r w:rsidR="005C04A2" w:rsidRPr="006F2F4B">
        <w:rPr>
          <w:rFonts w:ascii="Arial" w:eastAsia="SimSun" w:hAnsi="Arial" w:cs="Arial"/>
          <w:noProof/>
          <w:sz w:val="20"/>
          <w:szCs w:val="24"/>
          <w:lang w:val="en-US"/>
        </w:rPr>
        <w:t xml:space="preserve"> primarily b</w:t>
      </w:r>
      <w:r w:rsidR="00E6350D" w:rsidRPr="006F2F4B">
        <w:rPr>
          <w:rFonts w:ascii="Arial" w:eastAsia="SimSun" w:hAnsi="Arial" w:cs="Arial"/>
          <w:noProof/>
          <w:sz w:val="20"/>
          <w:szCs w:val="24"/>
          <w:lang w:val="en-US"/>
        </w:rPr>
        <w:t>uilds upon academic literature.</w:t>
      </w:r>
    </w:p>
    <w:p w:rsidR="005C04A2" w:rsidRPr="006F2F4B" w:rsidRDefault="003424C3" w:rsidP="006F2F4B">
      <w:pPr>
        <w:pStyle w:val="ListParagraph"/>
        <w:numPr>
          <w:ilvl w:val="0"/>
          <w:numId w:val="18"/>
        </w:numPr>
        <w:tabs>
          <w:tab w:val="num" w:pos="1134"/>
        </w:tabs>
        <w:spacing w:after="60" w:line="280" w:lineRule="exact"/>
        <w:jc w:val="both"/>
        <w:rPr>
          <w:rFonts w:ascii="Arial" w:eastAsia="SimSun" w:hAnsi="Arial" w:cs="Arial"/>
          <w:noProof/>
          <w:sz w:val="20"/>
          <w:szCs w:val="24"/>
          <w:lang w:val="en-GB"/>
        </w:rPr>
      </w:pPr>
      <w:r>
        <w:rPr>
          <w:rFonts w:ascii="Arial" w:eastAsia="SimSun" w:hAnsi="Arial" w:cs="Arial"/>
          <w:noProof/>
          <w:sz w:val="20"/>
          <w:szCs w:val="24"/>
          <w:lang w:val="en-US"/>
        </w:rPr>
        <w:lastRenderedPageBreak/>
        <w:t>Community-based inventorying</w:t>
      </w:r>
      <w:r w:rsidR="005C04A2" w:rsidRPr="006F2F4B">
        <w:rPr>
          <w:rFonts w:ascii="Arial" w:eastAsia="SimSun" w:hAnsi="Arial" w:cs="Arial"/>
          <w:noProof/>
          <w:sz w:val="20"/>
          <w:szCs w:val="24"/>
          <w:lang w:val="en-US"/>
        </w:rPr>
        <w:t xml:space="preserve"> recognizes diversity within a community regarding their ICH; it values divergent and diffe</w:t>
      </w:r>
      <w:r w:rsidR="006F2F4B" w:rsidRPr="006F2F4B">
        <w:rPr>
          <w:rFonts w:ascii="Arial" w:eastAsia="SimSun" w:hAnsi="Arial" w:cs="Arial"/>
          <w:noProof/>
          <w:sz w:val="20"/>
          <w:szCs w:val="24"/>
          <w:lang w:val="en-US"/>
        </w:rPr>
        <w:t>rent opinions.</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4</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In developing their inventory</w:t>
      </w:r>
      <w:r w:rsidR="00411346">
        <w:rPr>
          <w:rFonts w:ascii="Arial" w:eastAsia="SimSun" w:hAnsi="Arial" w:cs="Arial"/>
          <w:sz w:val="20"/>
          <w:szCs w:val="24"/>
          <w:lang w:val="en-US" w:eastAsia="zh-CN"/>
        </w:rPr>
        <w:t>ing frameworks, States Parties:</w:t>
      </w:r>
    </w:p>
    <w:p w:rsidR="005C04A2" w:rsidRPr="005C04A2" w:rsidRDefault="005C04A2" w:rsidP="00411346">
      <w:pPr>
        <w:numPr>
          <w:ilvl w:val="0"/>
          <w:numId w:val="19"/>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are required to use the UNESCO sample framework in its entirety.</w:t>
      </w:r>
    </w:p>
    <w:p w:rsidR="005C04A2" w:rsidRPr="00411346" w:rsidRDefault="005C04A2" w:rsidP="00411346">
      <w:pPr>
        <w:pStyle w:val="ListParagraph"/>
        <w:numPr>
          <w:ilvl w:val="0"/>
          <w:numId w:val="19"/>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 xml:space="preserve">may organize ICH inventories in whatever manner seems most </w:t>
      </w:r>
      <w:r w:rsidR="00411346">
        <w:rPr>
          <w:rFonts w:ascii="Arial" w:eastAsia="SimSun" w:hAnsi="Arial" w:cs="Arial"/>
          <w:noProof/>
          <w:sz w:val="20"/>
          <w:szCs w:val="24"/>
          <w:lang w:val="en-US"/>
        </w:rPr>
        <w:t>appropriate to their situation.</w:t>
      </w:r>
    </w:p>
    <w:p w:rsidR="005C04A2" w:rsidRPr="00411346" w:rsidRDefault="005C04A2" w:rsidP="00411346">
      <w:pPr>
        <w:pStyle w:val="ListParagraph"/>
        <w:numPr>
          <w:ilvl w:val="0"/>
          <w:numId w:val="19"/>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may organize ICH inventories in whatever manner seems most appropriate to them; however, the Convention and the ODs contain a number of requirements that shall be taken into consideration, notably regarding the participation of the communities concerned; customary practices concerning access to the ICH; and free, prior and informed consent.</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5</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proofErr w:type="gramStart"/>
      <w:r w:rsidRPr="005C04A2">
        <w:rPr>
          <w:rFonts w:ascii="Arial" w:eastAsia="SimSun" w:hAnsi="Arial" w:cs="Arial"/>
          <w:sz w:val="20"/>
          <w:szCs w:val="24"/>
          <w:lang w:val="en-US" w:eastAsia="zh-CN"/>
        </w:rPr>
        <w:t>True or false?</w:t>
      </w:r>
      <w:proofErr w:type="gramEnd"/>
      <w:r w:rsidRPr="005C04A2">
        <w:rPr>
          <w:rFonts w:ascii="Arial" w:eastAsia="SimSun" w:hAnsi="Arial" w:cs="Arial"/>
          <w:sz w:val="20"/>
          <w:szCs w:val="24"/>
          <w:lang w:val="en-US" w:eastAsia="zh-CN"/>
        </w:rPr>
        <w:t xml:space="preserve"> Free, prior and informed consent in the context of commu</w:t>
      </w:r>
      <w:r w:rsidR="00411346">
        <w:rPr>
          <w:rFonts w:ascii="Arial" w:eastAsia="SimSun" w:hAnsi="Arial" w:cs="Arial"/>
          <w:sz w:val="20"/>
          <w:szCs w:val="24"/>
          <w:lang w:val="en-US" w:eastAsia="zh-CN"/>
        </w:rPr>
        <w:t>nity-based inventorying of ICH:</w:t>
      </w:r>
    </w:p>
    <w:p w:rsidR="005C04A2" w:rsidRPr="005C04A2" w:rsidRDefault="005C04A2" w:rsidP="00411346">
      <w:pPr>
        <w:numPr>
          <w:ilvl w:val="0"/>
          <w:numId w:val="20"/>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should alw</w:t>
      </w:r>
      <w:r w:rsidR="00411346">
        <w:rPr>
          <w:rFonts w:ascii="Arial" w:eastAsia="SimSun" w:hAnsi="Arial" w:cs="Arial"/>
          <w:noProof/>
          <w:sz w:val="20"/>
          <w:szCs w:val="24"/>
          <w:lang w:val="en-US"/>
        </w:rPr>
        <w:t>ays be demonstrated in writing.</w:t>
      </w:r>
    </w:p>
    <w:p w:rsidR="005C04A2" w:rsidRPr="00411346" w:rsidRDefault="005C04A2" w:rsidP="00411346">
      <w:pPr>
        <w:pStyle w:val="ListParagraph"/>
        <w:numPr>
          <w:ilvl w:val="0"/>
          <w:numId w:val="20"/>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must be sought preferably at the earliest stage of the process.</w:t>
      </w:r>
    </w:p>
    <w:p w:rsidR="005C04A2" w:rsidRPr="00411346" w:rsidRDefault="005C04A2" w:rsidP="00411346">
      <w:pPr>
        <w:pStyle w:val="ListParagraph"/>
        <w:numPr>
          <w:ilvl w:val="0"/>
          <w:numId w:val="20"/>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 xml:space="preserve">must be based on an awareness of the risks and unintended consequences of the inventorying exercises </w:t>
      </w:r>
      <w:r w:rsidR="00411346" w:rsidRPr="00411346">
        <w:rPr>
          <w:rFonts w:ascii="Arial" w:eastAsia="SimSun" w:hAnsi="Arial" w:cs="Arial"/>
          <w:noProof/>
          <w:sz w:val="20"/>
          <w:szCs w:val="24"/>
          <w:lang w:val="en-US"/>
        </w:rPr>
        <w:t>on behalf of community members.</w:t>
      </w:r>
    </w:p>
    <w:p w:rsidR="005C04A2" w:rsidRPr="00411346" w:rsidRDefault="005C04A2" w:rsidP="00411346">
      <w:pPr>
        <w:pStyle w:val="ListParagraph"/>
        <w:numPr>
          <w:ilvl w:val="0"/>
          <w:numId w:val="20"/>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should be granted by the appropriate State or municipal authorities (such as elected officials) on beh</w:t>
      </w:r>
      <w:r w:rsidR="00411346" w:rsidRPr="00411346">
        <w:rPr>
          <w:rFonts w:ascii="Arial" w:eastAsia="SimSun" w:hAnsi="Arial" w:cs="Arial"/>
          <w:noProof/>
          <w:sz w:val="20"/>
          <w:szCs w:val="24"/>
          <w:lang w:val="en-US"/>
        </w:rPr>
        <w:t>alf of the community concerned.</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6</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You are part of a team working on the inventory of a certain form of oral expression present in country A, with a small budget and no access to a computer. There are customary restrictions on who can have access to the element. Which of those documentation techniques would be most appropriate in this context?</w:t>
      </w:r>
    </w:p>
    <w:p w:rsidR="005C04A2" w:rsidRPr="005C04A2" w:rsidRDefault="005C04A2" w:rsidP="00411346">
      <w:pPr>
        <w:numPr>
          <w:ilvl w:val="0"/>
          <w:numId w:val="21"/>
        </w:numPr>
        <w:tabs>
          <w:tab w:val="left" w:pos="567"/>
        </w:tabs>
        <w:snapToGrid w:val="0"/>
        <w:spacing w:before="120" w:after="60" w:line="280" w:lineRule="exact"/>
        <w:jc w:val="both"/>
        <w:rPr>
          <w:rFonts w:ascii="Arial" w:eastAsia="SimSun" w:hAnsi="Arial" w:cs="Arial"/>
          <w:noProof/>
          <w:sz w:val="20"/>
          <w:szCs w:val="24"/>
        </w:rPr>
      </w:pPr>
      <w:r w:rsidRPr="005C04A2">
        <w:rPr>
          <w:rFonts w:ascii="Arial" w:eastAsia="SimSun" w:hAnsi="Arial" w:cs="Arial"/>
          <w:noProof/>
          <w:sz w:val="20"/>
          <w:szCs w:val="24"/>
        </w:rPr>
        <w:t>Audio-recording</w:t>
      </w:r>
    </w:p>
    <w:p w:rsidR="005C04A2" w:rsidRPr="00411346" w:rsidRDefault="00411346" w:rsidP="00411346">
      <w:pPr>
        <w:pStyle w:val="ListParagraph"/>
        <w:numPr>
          <w:ilvl w:val="0"/>
          <w:numId w:val="21"/>
        </w:numPr>
        <w:tabs>
          <w:tab w:val="num" w:pos="1134"/>
        </w:tabs>
        <w:spacing w:after="60" w:line="280" w:lineRule="exact"/>
        <w:jc w:val="both"/>
        <w:rPr>
          <w:rFonts w:ascii="Arial" w:eastAsia="SimSun" w:hAnsi="Arial" w:cs="Arial"/>
          <w:noProof/>
          <w:sz w:val="20"/>
          <w:szCs w:val="24"/>
        </w:rPr>
      </w:pPr>
      <w:r w:rsidRPr="00411346">
        <w:rPr>
          <w:rFonts w:ascii="Arial" w:eastAsia="SimSun" w:hAnsi="Arial" w:cs="Arial"/>
          <w:noProof/>
          <w:sz w:val="20"/>
          <w:szCs w:val="24"/>
        </w:rPr>
        <w:t>Interviewing</w:t>
      </w:r>
    </w:p>
    <w:p w:rsidR="005C04A2" w:rsidRPr="00411346" w:rsidRDefault="00411346" w:rsidP="00411346">
      <w:pPr>
        <w:pStyle w:val="ListParagraph"/>
        <w:numPr>
          <w:ilvl w:val="0"/>
          <w:numId w:val="21"/>
        </w:numPr>
        <w:tabs>
          <w:tab w:val="num" w:pos="1134"/>
        </w:tabs>
        <w:spacing w:after="60" w:line="280" w:lineRule="exact"/>
        <w:jc w:val="both"/>
        <w:rPr>
          <w:rFonts w:ascii="Arial" w:eastAsia="SimSun" w:hAnsi="Arial" w:cs="Arial"/>
          <w:noProof/>
          <w:sz w:val="20"/>
          <w:szCs w:val="24"/>
        </w:rPr>
      </w:pPr>
      <w:r w:rsidRPr="00411346">
        <w:rPr>
          <w:rFonts w:ascii="Arial" w:eastAsia="SimSun" w:hAnsi="Arial" w:cs="Arial"/>
          <w:noProof/>
          <w:sz w:val="20"/>
          <w:szCs w:val="24"/>
        </w:rPr>
        <w:t>Note-taking</w:t>
      </w:r>
    </w:p>
    <w:p w:rsidR="005C04A2" w:rsidRPr="00411346" w:rsidRDefault="005C04A2" w:rsidP="00411346">
      <w:pPr>
        <w:pStyle w:val="ListParagraph"/>
        <w:numPr>
          <w:ilvl w:val="0"/>
          <w:numId w:val="21"/>
        </w:numPr>
        <w:tabs>
          <w:tab w:val="num" w:pos="1134"/>
        </w:tabs>
        <w:spacing w:after="60" w:line="280" w:lineRule="exact"/>
        <w:jc w:val="both"/>
        <w:rPr>
          <w:rFonts w:ascii="Arial" w:eastAsia="SimSun" w:hAnsi="Arial" w:cs="Arial"/>
          <w:noProof/>
          <w:sz w:val="20"/>
          <w:szCs w:val="24"/>
        </w:rPr>
      </w:pPr>
      <w:r w:rsidRPr="00411346">
        <w:rPr>
          <w:rFonts w:ascii="Arial" w:eastAsia="SimSun" w:hAnsi="Arial" w:cs="Arial"/>
          <w:noProof/>
          <w:sz w:val="20"/>
          <w:szCs w:val="24"/>
        </w:rPr>
        <w:t>Participatory video</w:t>
      </w:r>
    </w:p>
    <w:p w:rsidR="005C04A2" w:rsidRPr="00411346" w:rsidRDefault="00411346" w:rsidP="00411346">
      <w:pPr>
        <w:pStyle w:val="ListParagraph"/>
        <w:numPr>
          <w:ilvl w:val="0"/>
          <w:numId w:val="21"/>
        </w:numPr>
        <w:tabs>
          <w:tab w:val="num" w:pos="1134"/>
        </w:tabs>
        <w:spacing w:after="60" w:line="280" w:lineRule="exact"/>
        <w:jc w:val="both"/>
        <w:rPr>
          <w:rFonts w:ascii="Arial" w:eastAsia="SimSun" w:hAnsi="Arial" w:cs="Arial"/>
          <w:noProof/>
          <w:sz w:val="20"/>
          <w:szCs w:val="24"/>
        </w:rPr>
      </w:pPr>
      <w:r w:rsidRPr="00411346">
        <w:rPr>
          <w:rFonts w:ascii="Arial" w:eastAsia="SimSun" w:hAnsi="Arial" w:cs="Arial"/>
          <w:noProof/>
          <w:sz w:val="20"/>
          <w:szCs w:val="24"/>
        </w:rPr>
        <w:t>Direct observation</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7</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Country B intends to develop an inventory for all the ICH present in its territory. The Minister of Culture needs to choose a name for the inventory. Which name would be most in line with the spirit of the Convention?</w:t>
      </w:r>
    </w:p>
    <w:p w:rsidR="005C04A2" w:rsidRPr="005C04A2" w:rsidRDefault="005C04A2" w:rsidP="00411346">
      <w:pPr>
        <w:numPr>
          <w:ilvl w:val="0"/>
          <w:numId w:val="22"/>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The national inventory of the ICH of Country B.</w:t>
      </w:r>
    </w:p>
    <w:p w:rsidR="005C04A2" w:rsidRPr="00411346" w:rsidRDefault="005C04A2" w:rsidP="00411346">
      <w:pPr>
        <w:pStyle w:val="ListParagraph"/>
        <w:numPr>
          <w:ilvl w:val="0"/>
          <w:numId w:val="22"/>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The inventory of ICH from Country B.</w:t>
      </w:r>
    </w:p>
    <w:p w:rsidR="005C04A2" w:rsidRPr="00411346" w:rsidRDefault="005C04A2" w:rsidP="00411346">
      <w:pPr>
        <w:pStyle w:val="ListParagraph"/>
        <w:numPr>
          <w:ilvl w:val="0"/>
          <w:numId w:val="22"/>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The inventory of ICH in Country B.</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lastRenderedPageBreak/>
        <w:t>Question 8</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Country C is deciding how to organize an inventory covering a specific region of the country that is particularly rich in musical traditions. How should the inventory process deal with the associated musical instruments?</w:t>
      </w:r>
    </w:p>
    <w:p w:rsidR="005C04A2" w:rsidRPr="005C04A2" w:rsidRDefault="005C04A2" w:rsidP="00411346">
      <w:pPr>
        <w:numPr>
          <w:ilvl w:val="0"/>
          <w:numId w:val="23"/>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Information about the instruments should not be included in the inventory, as this is an inventory about ICH expressions and practices, not material objects.</w:t>
      </w:r>
    </w:p>
    <w:p w:rsidR="005C04A2" w:rsidRPr="00411346" w:rsidDel="0094376C" w:rsidRDefault="005C04A2" w:rsidP="00411346">
      <w:pPr>
        <w:pStyle w:val="ListParagraph"/>
        <w:numPr>
          <w:ilvl w:val="0"/>
          <w:numId w:val="23"/>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Information about the instruments should be included in the inventory entries for the associated musical traditions.</w:t>
      </w:r>
    </w:p>
    <w:p w:rsidR="005C04A2" w:rsidRPr="00411346" w:rsidDel="00015A2E" w:rsidRDefault="005C04A2" w:rsidP="00411346">
      <w:pPr>
        <w:pStyle w:val="ListParagraph"/>
        <w:numPr>
          <w:ilvl w:val="0"/>
          <w:numId w:val="23"/>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A separate section in the inventory should be created for information about objects and instruments associated with the inventoried ICH elements.</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9</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Country D will soon start the process of inventorying the ICH in its territory. Accordingly, its Ministry of Culture has produced a list of categories to be considered for use in the inventory. Which of these categories might cause concern when the Committee examines the periodic report</w:t>
      </w:r>
      <w:r w:rsidR="00411346">
        <w:rPr>
          <w:rFonts w:ascii="Arial" w:eastAsia="SimSun" w:hAnsi="Arial" w:cs="Arial"/>
          <w:sz w:val="20"/>
          <w:szCs w:val="24"/>
          <w:lang w:val="en-US" w:eastAsia="zh-CN"/>
        </w:rPr>
        <w:t>s submitted by the State Party?</w:t>
      </w:r>
    </w:p>
    <w:p w:rsidR="005C04A2" w:rsidRPr="005C04A2" w:rsidRDefault="005C04A2" w:rsidP="00411346">
      <w:pPr>
        <w:numPr>
          <w:ilvl w:val="0"/>
          <w:numId w:val="24"/>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ICH that is no longer practised.</w:t>
      </w:r>
    </w:p>
    <w:p w:rsidR="005C04A2" w:rsidRPr="00411346" w:rsidRDefault="005C04A2" w:rsidP="00411346">
      <w:pPr>
        <w:pStyle w:val="ListParagraph"/>
        <w:numPr>
          <w:ilvl w:val="0"/>
          <w:numId w:val="24"/>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that is endangered.</w:t>
      </w:r>
    </w:p>
    <w:p w:rsidR="005C04A2" w:rsidRPr="00411346" w:rsidRDefault="005C04A2" w:rsidP="00411346">
      <w:pPr>
        <w:pStyle w:val="ListParagraph"/>
        <w:numPr>
          <w:ilvl w:val="0"/>
          <w:numId w:val="24"/>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that is not in conformity with generally accepted international human rights instruments.</w:t>
      </w:r>
    </w:p>
    <w:p w:rsidR="005C04A2" w:rsidRPr="00411346" w:rsidRDefault="005C04A2" w:rsidP="00411346">
      <w:pPr>
        <w:pStyle w:val="ListParagraph"/>
        <w:numPr>
          <w:ilvl w:val="0"/>
          <w:numId w:val="24"/>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to which there is limited access because it is considered secret or sacred by the communities and groups concerned.</w:t>
      </w:r>
    </w:p>
    <w:p w:rsidR="005C04A2" w:rsidRPr="00411346" w:rsidRDefault="005C04A2" w:rsidP="00411346">
      <w:pPr>
        <w:pStyle w:val="ListParagraph"/>
        <w:numPr>
          <w:ilvl w:val="0"/>
          <w:numId w:val="24"/>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that was not identified with the participation of the communities concerned.</w:t>
      </w:r>
    </w:p>
    <w:p w:rsidR="005C04A2" w:rsidRPr="00411346" w:rsidRDefault="005C04A2" w:rsidP="00411346">
      <w:pPr>
        <w:pStyle w:val="ListParagraph"/>
        <w:numPr>
          <w:ilvl w:val="0"/>
          <w:numId w:val="24"/>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practices that the communities concerned did not want to be inventoried.</w:t>
      </w:r>
    </w:p>
    <w:p w:rsidR="005C04A2" w:rsidRPr="00411346" w:rsidRDefault="005C04A2" w:rsidP="00411346">
      <w:pPr>
        <w:pStyle w:val="ListParagraph"/>
        <w:numPr>
          <w:ilvl w:val="0"/>
          <w:numId w:val="24"/>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that is linked to tangible heritage, such as musical instruments or specific places.</w:t>
      </w:r>
    </w:p>
    <w:p w:rsidR="005C04A2" w:rsidRPr="00411346" w:rsidRDefault="005C04A2" w:rsidP="00411346">
      <w:pPr>
        <w:pStyle w:val="ListParagraph"/>
        <w:numPr>
          <w:ilvl w:val="0"/>
          <w:numId w:val="24"/>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that is linked to sites inscribed on the World Heritage List.</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10</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Can States Parties to the Convention adopt their own definitions of intangible cultural heritage for national or local inventories?</w:t>
      </w:r>
    </w:p>
    <w:p w:rsidR="005C04A2" w:rsidRPr="005C04A2" w:rsidRDefault="005C04A2" w:rsidP="00411346">
      <w:pPr>
        <w:numPr>
          <w:ilvl w:val="0"/>
          <w:numId w:val="25"/>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Yes, as they are allowed to draw up their inventories in ways geared to their own circumstances.</w:t>
      </w:r>
    </w:p>
    <w:p w:rsidR="005C04A2" w:rsidRPr="00411346" w:rsidRDefault="005C04A2" w:rsidP="00411346">
      <w:pPr>
        <w:pStyle w:val="ListParagraph"/>
        <w:numPr>
          <w:ilvl w:val="0"/>
          <w:numId w:val="25"/>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No, they must comply with the Convention’s definition of ICH.</w:t>
      </w:r>
    </w:p>
    <w:p w:rsidR="005C04A2" w:rsidRPr="00411346" w:rsidRDefault="005C04A2" w:rsidP="00411346">
      <w:pPr>
        <w:pStyle w:val="ListParagraph"/>
        <w:numPr>
          <w:ilvl w:val="0"/>
          <w:numId w:val="25"/>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 xml:space="preserve">No, they must comply with the Convention’s definition of ICH, but a special case can </w:t>
      </w:r>
      <w:r w:rsidR="00411346" w:rsidRPr="00411346">
        <w:rPr>
          <w:rFonts w:ascii="Arial" w:eastAsia="SimSun" w:hAnsi="Arial" w:cs="Arial"/>
          <w:noProof/>
          <w:sz w:val="20"/>
          <w:szCs w:val="24"/>
          <w:lang w:val="en-US"/>
        </w:rPr>
        <w:t>be made if they ask permission.</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11</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How can you ensure that a diversity of perspectives on an ICH element</w:t>
      </w:r>
      <w:r w:rsidR="003424C3">
        <w:rPr>
          <w:rFonts w:ascii="Arial" w:eastAsia="SimSun" w:hAnsi="Arial" w:cs="Arial"/>
          <w:sz w:val="20"/>
          <w:szCs w:val="24"/>
          <w:lang w:val="en-US" w:eastAsia="zh-CN"/>
        </w:rPr>
        <w:t xml:space="preserve"> is reflected in a community-based inventorying</w:t>
      </w:r>
      <w:r w:rsidR="00411346">
        <w:rPr>
          <w:rFonts w:ascii="Arial" w:eastAsia="SimSun" w:hAnsi="Arial" w:cs="Arial"/>
          <w:sz w:val="20"/>
          <w:szCs w:val="24"/>
          <w:lang w:val="en-US" w:eastAsia="zh-CN"/>
        </w:rPr>
        <w:t xml:space="preserve"> process?</w:t>
      </w:r>
    </w:p>
    <w:p w:rsidR="005C04A2" w:rsidRPr="005C04A2" w:rsidRDefault="005C04A2" w:rsidP="00411346">
      <w:pPr>
        <w:numPr>
          <w:ilvl w:val="0"/>
          <w:numId w:val="26"/>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 xml:space="preserve">By collecting information in a gender-sensitive way, with due consideration for </w:t>
      </w:r>
      <w:r w:rsidR="00411346">
        <w:rPr>
          <w:rFonts w:ascii="Arial" w:eastAsia="SimSun" w:hAnsi="Arial" w:cs="Arial"/>
          <w:noProof/>
          <w:sz w:val="20"/>
          <w:szCs w:val="24"/>
          <w:lang w:val="en-US"/>
        </w:rPr>
        <w:t>women’s and men’s perspectives.</w:t>
      </w:r>
    </w:p>
    <w:p w:rsidR="005C04A2" w:rsidRPr="00411346" w:rsidRDefault="005C04A2" w:rsidP="00411346">
      <w:pPr>
        <w:pStyle w:val="ListParagraph"/>
        <w:numPr>
          <w:ilvl w:val="0"/>
          <w:numId w:val="26"/>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By actively involving young people in the pro</w:t>
      </w:r>
      <w:r w:rsidR="00411346" w:rsidRPr="00411346">
        <w:rPr>
          <w:rFonts w:ascii="Arial" w:eastAsia="SimSun" w:hAnsi="Arial" w:cs="Arial"/>
          <w:noProof/>
          <w:sz w:val="20"/>
          <w:szCs w:val="24"/>
          <w:lang w:val="en-US"/>
        </w:rPr>
        <w:t>cess of generating information.</w:t>
      </w:r>
    </w:p>
    <w:p w:rsidR="005C04A2" w:rsidRPr="00411346" w:rsidRDefault="005C04A2" w:rsidP="00411346">
      <w:pPr>
        <w:pStyle w:val="ListParagraph"/>
        <w:numPr>
          <w:ilvl w:val="0"/>
          <w:numId w:val="26"/>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lastRenderedPageBreak/>
        <w:t xml:space="preserve">By consulting with traditional leaders and government officials who will speak on behalf </w:t>
      </w:r>
      <w:r w:rsidR="00411346" w:rsidRPr="00411346">
        <w:rPr>
          <w:rFonts w:ascii="Arial" w:eastAsia="SimSun" w:hAnsi="Arial" w:cs="Arial"/>
          <w:noProof/>
          <w:sz w:val="20"/>
          <w:szCs w:val="24"/>
          <w:lang w:val="en-US"/>
        </w:rPr>
        <w:t>of their communities.</w:t>
      </w:r>
    </w:p>
    <w:p w:rsidR="005C04A2" w:rsidRPr="00411346" w:rsidRDefault="005C04A2" w:rsidP="00411346">
      <w:pPr>
        <w:pStyle w:val="ListParagraph"/>
        <w:numPr>
          <w:ilvl w:val="0"/>
          <w:numId w:val="26"/>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By reading a variety of acad</w:t>
      </w:r>
      <w:r w:rsidR="00411346" w:rsidRPr="00411346">
        <w:rPr>
          <w:rFonts w:ascii="Arial" w:eastAsia="SimSun" w:hAnsi="Arial" w:cs="Arial"/>
          <w:noProof/>
          <w:sz w:val="20"/>
          <w:szCs w:val="24"/>
          <w:lang w:val="en-US"/>
        </w:rPr>
        <w:t>emic literature on the element.</w:t>
      </w:r>
    </w:p>
    <w:p w:rsidR="005C04A2" w:rsidRPr="00411346" w:rsidRDefault="005C04A2" w:rsidP="00411346">
      <w:pPr>
        <w:pStyle w:val="ListParagraph"/>
        <w:numPr>
          <w:ilvl w:val="0"/>
          <w:numId w:val="26"/>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By undertaking an online consultation to which all co</w:t>
      </w:r>
      <w:r w:rsidR="00411346" w:rsidRPr="00411346">
        <w:rPr>
          <w:rFonts w:ascii="Arial" w:eastAsia="SimSun" w:hAnsi="Arial" w:cs="Arial"/>
          <w:noProof/>
          <w:sz w:val="20"/>
          <w:szCs w:val="24"/>
          <w:lang w:val="en-US"/>
        </w:rPr>
        <w:t>mmunity members can contribute.</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12</w:t>
      </w:r>
    </w:p>
    <w:p w:rsidR="005C04A2" w:rsidRPr="00411346" w:rsidRDefault="00411346"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411346">
        <w:rPr>
          <w:rFonts w:ascii="Arial" w:eastAsia="SimSun" w:hAnsi="Arial" w:cs="Arial"/>
          <w:sz w:val="20"/>
          <w:szCs w:val="24"/>
          <w:lang w:val="en-US" w:eastAsia="zh-CN"/>
        </w:rPr>
        <w:t>Which of the following statements are true?</w:t>
      </w:r>
    </w:p>
    <w:p w:rsidR="005C04A2" w:rsidRPr="005C04A2" w:rsidRDefault="005C04A2" w:rsidP="00411346">
      <w:pPr>
        <w:numPr>
          <w:ilvl w:val="0"/>
          <w:numId w:val="27"/>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Safeguarding measures must be developed for an ICH element before it can be inventoried.</w:t>
      </w:r>
    </w:p>
    <w:p w:rsidR="005C04A2" w:rsidRPr="00411346" w:rsidRDefault="005C04A2" w:rsidP="00411346">
      <w:pPr>
        <w:pStyle w:val="ListParagraph"/>
        <w:numPr>
          <w:ilvl w:val="0"/>
          <w:numId w:val="27"/>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An ICH element must be inventoried before any safeguarding activity can be undertaken.</w:t>
      </w:r>
    </w:p>
    <w:p w:rsidR="005C04A2" w:rsidRPr="00411346" w:rsidRDefault="005C04A2" w:rsidP="00411346">
      <w:pPr>
        <w:pStyle w:val="ListParagraph"/>
        <w:numPr>
          <w:ilvl w:val="0"/>
          <w:numId w:val="27"/>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 xml:space="preserve">Safeguarding measures must be implemented for an ICH element before it can be nominated to one </w:t>
      </w:r>
      <w:r w:rsidR="00411346" w:rsidRPr="00411346">
        <w:rPr>
          <w:rFonts w:ascii="Arial" w:eastAsia="SimSun" w:hAnsi="Arial" w:cs="Arial"/>
          <w:noProof/>
          <w:sz w:val="20"/>
          <w:szCs w:val="24"/>
          <w:lang w:val="en-US"/>
        </w:rPr>
        <w:t>of the Lists of the Convention.</w:t>
      </w:r>
    </w:p>
    <w:p w:rsidR="005C04A2" w:rsidRPr="00411346" w:rsidRDefault="005C04A2" w:rsidP="00411346">
      <w:pPr>
        <w:pStyle w:val="ListParagraph"/>
        <w:numPr>
          <w:ilvl w:val="0"/>
          <w:numId w:val="27"/>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 xml:space="preserve">An ICH element must be inventoried before it can be nominated to one </w:t>
      </w:r>
      <w:r w:rsidR="00411346" w:rsidRPr="00411346">
        <w:rPr>
          <w:rFonts w:ascii="Arial" w:eastAsia="SimSun" w:hAnsi="Arial" w:cs="Arial"/>
          <w:noProof/>
          <w:sz w:val="20"/>
          <w:szCs w:val="24"/>
          <w:lang w:val="en-US"/>
        </w:rPr>
        <w:t>of the Lists of the Convention.</w:t>
      </w:r>
    </w:p>
    <w:p w:rsidR="005C04A2" w:rsidRPr="005C04A2" w:rsidRDefault="005C04A2" w:rsidP="005C04A2">
      <w:pPr>
        <w:keepNext/>
        <w:keepLines/>
        <w:spacing w:before="360" w:after="120" w:line="300" w:lineRule="exact"/>
        <w:outlineLvl w:val="3"/>
        <w:rPr>
          <w:rFonts w:ascii="Arial" w:eastAsia="SimSun" w:hAnsi="Arial" w:cs="Times New Roman"/>
          <w:b/>
          <w:bCs/>
          <w:caps/>
          <w:sz w:val="20"/>
          <w:szCs w:val="24"/>
          <w:lang w:val="it-IT"/>
        </w:rPr>
      </w:pPr>
      <w:r w:rsidRPr="005C04A2">
        <w:rPr>
          <w:rFonts w:ascii="Arial" w:eastAsia="SimSun" w:hAnsi="Arial" w:cs="Times New Roman"/>
          <w:b/>
          <w:bCs/>
          <w:caps/>
          <w:sz w:val="20"/>
          <w:szCs w:val="24"/>
          <w:lang w:val="it-IT"/>
        </w:rPr>
        <w:t>Question 13</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The Ministry of Culture of Country E wishes to include on its national ICH inventory only some of the numerous elements of ICH in its provincial inventories. The Ministry needs to decide on the most appropriate criteria for choosing ICH elements to include in the national inventory. Which of the following criteria would not be in the spirit of the Convention?</w:t>
      </w:r>
    </w:p>
    <w:p w:rsidR="005C04A2" w:rsidRPr="005C04A2" w:rsidRDefault="005C04A2" w:rsidP="00411346">
      <w:pPr>
        <w:numPr>
          <w:ilvl w:val="0"/>
          <w:numId w:val="28"/>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ICH elements that are most widely known and practised within the country should be included in the national inventory because more people can associate with them.</w:t>
      </w:r>
    </w:p>
    <w:p w:rsidR="005C04A2" w:rsidRPr="00411346" w:rsidRDefault="005C04A2" w:rsidP="00411346">
      <w:pPr>
        <w:pStyle w:val="ListParagraph"/>
        <w:numPr>
          <w:ilvl w:val="0"/>
          <w:numId w:val="28"/>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Only outstanding and beautiful ICH elements should be included in the national inventory because this will foster national pride.</w:t>
      </w:r>
    </w:p>
    <w:p w:rsidR="005C04A2" w:rsidRPr="00411346" w:rsidRDefault="005C04A2" w:rsidP="00411346">
      <w:pPr>
        <w:pStyle w:val="ListParagraph"/>
        <w:numPr>
          <w:ilvl w:val="0"/>
          <w:numId w:val="28"/>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elements from each province should be chosen for the national inventory to ensure that it is representative of the whole country.</w:t>
      </w:r>
    </w:p>
    <w:p w:rsidR="005C04A2" w:rsidRPr="00411346" w:rsidRDefault="005C04A2" w:rsidP="00411346">
      <w:pPr>
        <w:pStyle w:val="ListParagraph"/>
        <w:numPr>
          <w:ilvl w:val="0"/>
          <w:numId w:val="28"/>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elements that are not found in other countries should be selected for the national inventory to demonstrate the uniqueness of the nation.</w:t>
      </w:r>
    </w:p>
    <w:p w:rsidR="005C04A2" w:rsidRPr="00411346" w:rsidRDefault="005C04A2" w:rsidP="00411346">
      <w:pPr>
        <w:pStyle w:val="ListParagraph"/>
        <w:numPr>
          <w:ilvl w:val="0"/>
          <w:numId w:val="28"/>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ICH elements that are most in need of safeguarding should be chosen for the national inventory.</w:t>
      </w:r>
    </w:p>
    <w:p w:rsidR="005C04A2" w:rsidRPr="005C04A2" w:rsidRDefault="00411346" w:rsidP="005C04A2">
      <w:pPr>
        <w:keepNext/>
        <w:keepLines/>
        <w:spacing w:before="360" w:after="120" w:line="300" w:lineRule="exact"/>
        <w:outlineLvl w:val="3"/>
        <w:rPr>
          <w:rFonts w:ascii="Arial" w:eastAsia="SimSun" w:hAnsi="Arial" w:cs="Times New Roman"/>
          <w:b/>
          <w:bCs/>
          <w:caps/>
          <w:sz w:val="20"/>
          <w:szCs w:val="24"/>
          <w:lang w:val="it-IT"/>
        </w:rPr>
      </w:pPr>
      <w:r>
        <w:rPr>
          <w:rFonts w:ascii="Arial" w:eastAsia="SimSun" w:hAnsi="Arial" w:cs="Times New Roman"/>
          <w:b/>
          <w:bCs/>
          <w:caps/>
          <w:sz w:val="20"/>
          <w:szCs w:val="24"/>
          <w:lang w:val="it-IT"/>
        </w:rPr>
        <w:t>Question 14</w:t>
      </w:r>
    </w:p>
    <w:p w:rsidR="005C04A2" w:rsidRPr="005C04A2" w:rsidRDefault="005C04A2" w:rsidP="005C04A2">
      <w:pPr>
        <w:tabs>
          <w:tab w:val="left" w:pos="567"/>
        </w:tabs>
        <w:snapToGrid w:val="0"/>
        <w:spacing w:after="60" w:line="280" w:lineRule="exact"/>
        <w:ind w:left="851"/>
        <w:jc w:val="both"/>
        <w:rPr>
          <w:rFonts w:ascii="Arial" w:eastAsia="SimSun" w:hAnsi="Arial" w:cs="Arial"/>
          <w:sz w:val="20"/>
          <w:szCs w:val="24"/>
          <w:lang w:val="en-US" w:eastAsia="zh-CN"/>
        </w:rPr>
      </w:pPr>
      <w:r w:rsidRPr="005C04A2">
        <w:rPr>
          <w:rFonts w:ascii="Arial" w:eastAsia="SimSun" w:hAnsi="Arial" w:cs="Arial"/>
          <w:sz w:val="20"/>
          <w:szCs w:val="24"/>
          <w:lang w:val="en-US" w:eastAsia="zh-CN"/>
        </w:rPr>
        <w:t>What is the purpose of an inventorying framework?</w:t>
      </w:r>
    </w:p>
    <w:p w:rsidR="005C04A2" w:rsidRPr="005C04A2" w:rsidRDefault="005C04A2" w:rsidP="00411346">
      <w:pPr>
        <w:numPr>
          <w:ilvl w:val="0"/>
          <w:numId w:val="29"/>
        </w:numPr>
        <w:tabs>
          <w:tab w:val="left" w:pos="567"/>
        </w:tabs>
        <w:snapToGrid w:val="0"/>
        <w:spacing w:before="120" w:after="60" w:line="280" w:lineRule="exact"/>
        <w:jc w:val="both"/>
        <w:rPr>
          <w:rFonts w:ascii="Arial" w:eastAsia="SimSun" w:hAnsi="Arial" w:cs="Arial"/>
          <w:noProof/>
          <w:sz w:val="20"/>
          <w:szCs w:val="24"/>
          <w:lang w:val="en-US"/>
        </w:rPr>
      </w:pPr>
      <w:r w:rsidRPr="005C04A2">
        <w:rPr>
          <w:rFonts w:ascii="Arial" w:eastAsia="SimSun" w:hAnsi="Arial" w:cs="Arial"/>
          <w:noProof/>
          <w:sz w:val="20"/>
          <w:szCs w:val="24"/>
          <w:lang w:val="en-US"/>
        </w:rPr>
        <w:t>To organize information on intangible heritage elements in a systematic manner.</w:t>
      </w:r>
    </w:p>
    <w:p w:rsidR="005C04A2" w:rsidRPr="00411346" w:rsidRDefault="005C04A2" w:rsidP="00411346">
      <w:pPr>
        <w:pStyle w:val="ListParagraph"/>
        <w:numPr>
          <w:ilvl w:val="0"/>
          <w:numId w:val="29"/>
        </w:numPr>
        <w:tabs>
          <w:tab w:val="num" w:pos="1134"/>
        </w:tabs>
        <w:spacing w:after="60" w:line="280" w:lineRule="exact"/>
        <w:jc w:val="both"/>
        <w:rPr>
          <w:rFonts w:ascii="Arial" w:eastAsia="SimSun" w:hAnsi="Arial" w:cs="Arial"/>
          <w:noProof/>
          <w:sz w:val="20"/>
          <w:szCs w:val="24"/>
          <w:lang w:val="en-US"/>
        </w:rPr>
      </w:pPr>
      <w:r w:rsidRPr="00411346">
        <w:rPr>
          <w:rFonts w:ascii="Arial" w:eastAsia="SimSun" w:hAnsi="Arial" w:cs="Arial"/>
          <w:noProof/>
          <w:sz w:val="20"/>
          <w:szCs w:val="24"/>
          <w:lang w:val="en-US"/>
        </w:rPr>
        <w:t xml:space="preserve">To provide comprehensive information on the historical and technical dimensions of </w:t>
      </w:r>
      <w:r w:rsidR="00E6350D" w:rsidRPr="00411346">
        <w:rPr>
          <w:rFonts w:ascii="Arial" w:eastAsia="SimSun" w:hAnsi="Arial" w:cs="Arial"/>
          <w:noProof/>
          <w:sz w:val="20"/>
          <w:szCs w:val="24"/>
          <w:lang w:val="en-US"/>
        </w:rPr>
        <w:t>an intangible heritage element.</w:t>
      </w:r>
    </w:p>
    <w:p w:rsidR="00660044" w:rsidRPr="006049FB" w:rsidRDefault="005C04A2" w:rsidP="006049FB">
      <w:pPr>
        <w:pStyle w:val="ListParagraph"/>
        <w:numPr>
          <w:ilvl w:val="0"/>
          <w:numId w:val="29"/>
        </w:numPr>
        <w:tabs>
          <w:tab w:val="num" w:pos="1134"/>
        </w:tabs>
        <w:spacing w:after="60" w:line="280" w:lineRule="exact"/>
        <w:jc w:val="both"/>
        <w:rPr>
          <w:rFonts w:ascii="Arial" w:eastAsia="SimSun" w:hAnsi="Arial" w:cs="Arial"/>
          <w:noProof/>
          <w:sz w:val="20"/>
          <w:szCs w:val="24"/>
          <w:u w:val="single"/>
          <w:lang w:val="en-US"/>
        </w:rPr>
      </w:pPr>
      <w:r w:rsidRPr="00411346">
        <w:rPr>
          <w:rFonts w:ascii="Arial" w:eastAsia="SimSun" w:hAnsi="Arial" w:cs="Arial"/>
          <w:noProof/>
          <w:sz w:val="20"/>
          <w:szCs w:val="24"/>
          <w:lang w:val="en-US"/>
        </w:rPr>
        <w:t>To popularize the intangible</w:t>
      </w:r>
      <w:r w:rsidR="00E6350D" w:rsidRPr="00411346">
        <w:rPr>
          <w:rFonts w:ascii="Arial" w:eastAsia="SimSun" w:hAnsi="Arial" w:cs="Arial"/>
          <w:noProof/>
          <w:sz w:val="20"/>
          <w:szCs w:val="24"/>
          <w:lang w:val="en-US"/>
        </w:rPr>
        <w:t xml:space="preserve"> heritage of a given community.</w:t>
      </w:r>
    </w:p>
    <w:sectPr w:rsidR="00660044" w:rsidRPr="006049FB" w:rsidSect="009B0A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A2" w:rsidRDefault="005C04A2" w:rsidP="005C04A2">
      <w:pPr>
        <w:spacing w:after="0" w:line="240" w:lineRule="auto"/>
      </w:pPr>
      <w:r>
        <w:separator/>
      </w:r>
    </w:p>
  </w:endnote>
  <w:endnote w:type="continuationSeparator" w:id="0">
    <w:p w:rsidR="005C04A2" w:rsidRDefault="005C04A2" w:rsidP="005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D4" w:rsidRPr="009B0AD4" w:rsidRDefault="00325387" w:rsidP="009B0AD4">
    <w:pPr>
      <w:pStyle w:val="Footer"/>
      <w:rPr>
        <w:rFonts w:asciiTheme="minorBidi" w:hAnsiTheme="minorBidi"/>
        <w:sz w:val="16"/>
        <w:szCs w:val="16"/>
        <w:lang w:val="en-US"/>
      </w:rPr>
    </w:pPr>
    <w:r w:rsidRPr="006021AD">
      <w:rPr>
        <w:rFonts w:cs="Arial"/>
        <w:noProof/>
        <w:lang w:eastAsia="fr-FR"/>
      </w:rPr>
      <w:drawing>
        <wp:anchor distT="0" distB="0" distL="114300" distR="114300" simplePos="0" relativeHeight="251673600" behindDoc="0" locked="0" layoutInCell="1" allowOverlap="1" wp14:anchorId="65ABDF33" wp14:editId="0D9E91EE">
          <wp:simplePos x="0" y="0"/>
          <wp:positionH relativeFrom="column">
            <wp:posOffset>2481580</wp:posOffset>
          </wp:positionH>
          <wp:positionV relativeFrom="paragraph">
            <wp:posOffset>-21590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B0AD4" w:rsidRPr="002A3923">
      <w:rPr>
        <w:noProof/>
        <w:lang w:eastAsia="fr-FR"/>
      </w:rPr>
      <w:drawing>
        <wp:anchor distT="0" distB="0" distL="114300" distR="114300" simplePos="0" relativeHeight="251663360" behindDoc="0" locked="1" layoutInCell="1" allowOverlap="0" wp14:anchorId="587D0EAC" wp14:editId="50A8D378">
          <wp:simplePos x="0" y="0"/>
          <wp:positionH relativeFrom="margin">
            <wp:align>left</wp:align>
          </wp:positionH>
          <wp:positionV relativeFrom="margin">
            <wp:posOffset>9030970</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B0AD4" w:rsidRPr="009B0AD4">
      <w:rPr>
        <w:lang w:val="en-US"/>
      </w:rPr>
      <w:tab/>
    </w:r>
    <w:r w:rsidR="009B0AD4" w:rsidRPr="009B0AD4">
      <w:rPr>
        <w:rFonts w:asciiTheme="minorBidi" w:hAnsiTheme="minorBidi"/>
        <w:sz w:val="16"/>
        <w:szCs w:val="16"/>
        <w:lang w:val="en-US"/>
      </w:rPr>
      <w:tab/>
      <w:t>U0</w:t>
    </w:r>
    <w:r w:rsidR="009B0AD4">
      <w:rPr>
        <w:rFonts w:asciiTheme="minorBidi" w:hAnsiTheme="minorBidi"/>
        <w:sz w:val="16"/>
        <w:szCs w:val="16"/>
        <w:lang w:val="en-US"/>
      </w:rPr>
      <w:t>34</w:t>
    </w:r>
    <w:r w:rsidR="009B0AD4" w:rsidRPr="009B0AD4">
      <w:rPr>
        <w:rFonts w:asciiTheme="minorBidi" w:hAnsiTheme="minorBidi"/>
        <w:sz w:val="16"/>
        <w:szCs w:val="16"/>
        <w:lang w:val="en-US"/>
      </w:rPr>
      <w:t>-v1.0-HO-EN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D4" w:rsidRPr="009B0AD4" w:rsidRDefault="00325387" w:rsidP="009B0AD4">
    <w:pPr>
      <w:pStyle w:val="Footer"/>
      <w:rPr>
        <w:rFonts w:asciiTheme="minorBidi" w:hAnsiTheme="minorBidi"/>
        <w:sz w:val="16"/>
        <w:szCs w:val="16"/>
        <w:lang w:val="en-US"/>
      </w:rPr>
    </w:pPr>
    <w:r w:rsidRPr="006021AD">
      <w:rPr>
        <w:rFonts w:cs="Arial"/>
        <w:noProof/>
        <w:lang w:eastAsia="fr-FR"/>
      </w:rPr>
      <w:drawing>
        <wp:anchor distT="0" distB="0" distL="114300" distR="114300" simplePos="0" relativeHeight="251675648" behindDoc="0" locked="0" layoutInCell="1" allowOverlap="1" wp14:anchorId="65ABDF33" wp14:editId="0D9E91EE">
          <wp:simplePos x="0" y="0"/>
          <wp:positionH relativeFrom="column">
            <wp:posOffset>2653030</wp:posOffset>
          </wp:positionH>
          <wp:positionV relativeFrom="paragraph">
            <wp:posOffset>-40640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B0AD4">
      <w:rPr>
        <w:rFonts w:asciiTheme="minorBidi" w:hAnsiTheme="minorBidi"/>
        <w:sz w:val="16"/>
        <w:szCs w:val="16"/>
        <w:lang w:val="en-US"/>
      </w:rPr>
      <w:t>U034</w:t>
    </w:r>
    <w:r w:rsidR="009B0AD4" w:rsidRPr="009B0AD4">
      <w:rPr>
        <w:rFonts w:asciiTheme="minorBidi" w:hAnsiTheme="minorBidi"/>
        <w:sz w:val="16"/>
        <w:szCs w:val="16"/>
        <w:lang w:val="en-US"/>
      </w:rPr>
      <w:t>-v1.0-HO-EN</w:t>
    </w:r>
    <w:r w:rsidR="009B0AD4" w:rsidRPr="009B0AD4">
      <w:rPr>
        <w:rFonts w:asciiTheme="minorBidi" w:hAnsiTheme="minorBidi"/>
        <w:sz w:val="16"/>
        <w:szCs w:val="16"/>
        <w:lang w:val="en-US"/>
      </w:rPr>
      <w:tab/>
    </w:r>
    <w:r w:rsidR="009B0AD4" w:rsidRPr="009B0AD4">
      <w:rPr>
        <w:rFonts w:asciiTheme="minorBidi" w:hAnsiTheme="minorBidi"/>
        <w:sz w:val="16"/>
        <w:szCs w:val="16"/>
        <w:lang w:val="en-US"/>
      </w:rPr>
      <w:tab/>
    </w:r>
    <w:r w:rsidR="009B0AD4" w:rsidRPr="009B0AD4">
      <w:rPr>
        <w:rFonts w:asciiTheme="minorBidi" w:hAnsiTheme="minorBidi"/>
        <w:noProof/>
        <w:sz w:val="16"/>
        <w:szCs w:val="16"/>
        <w:lang w:eastAsia="fr-FR"/>
      </w:rPr>
      <w:drawing>
        <wp:anchor distT="0" distB="0" distL="114300" distR="114300" simplePos="0" relativeHeight="251659264" behindDoc="0" locked="1" layoutInCell="1" allowOverlap="0" wp14:anchorId="01D27055" wp14:editId="012C18B7">
          <wp:simplePos x="0" y="0"/>
          <wp:positionH relativeFrom="margin">
            <wp:align>right</wp:align>
          </wp:positionH>
          <wp:positionV relativeFrom="margin">
            <wp:posOffset>8991600</wp:posOffset>
          </wp:positionV>
          <wp:extent cx="942975" cy="538480"/>
          <wp:effectExtent l="0" t="0" r="9525"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D4" w:rsidRPr="009B0AD4" w:rsidRDefault="00325387" w:rsidP="009B0AD4">
    <w:pPr>
      <w:pStyle w:val="Footer"/>
      <w:tabs>
        <w:tab w:val="left" w:pos="2093"/>
      </w:tabs>
      <w:rPr>
        <w:rFonts w:asciiTheme="minorBidi" w:hAnsiTheme="minorBidi"/>
        <w:sz w:val="16"/>
        <w:szCs w:val="16"/>
        <w:lang w:val="en-US"/>
      </w:rPr>
    </w:pPr>
    <w:r w:rsidRPr="006021AD">
      <w:rPr>
        <w:rFonts w:cs="Arial"/>
        <w:noProof/>
        <w:lang w:eastAsia="fr-FR"/>
      </w:rPr>
      <w:drawing>
        <wp:anchor distT="0" distB="0" distL="114300" distR="114300" simplePos="0" relativeHeight="251671552" behindDoc="0" locked="0" layoutInCell="1" allowOverlap="1" wp14:anchorId="65ABDF33" wp14:editId="0D9E91EE">
          <wp:simplePos x="0" y="0"/>
          <wp:positionH relativeFrom="column">
            <wp:posOffset>2653030</wp:posOffset>
          </wp:positionH>
          <wp:positionV relativeFrom="paragraph">
            <wp:posOffset>-12065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B0AD4">
      <w:rPr>
        <w:rFonts w:asciiTheme="minorBidi" w:hAnsiTheme="minorBidi"/>
        <w:sz w:val="16"/>
        <w:szCs w:val="16"/>
        <w:lang w:val="en-US"/>
      </w:rPr>
      <w:t>U034</w:t>
    </w:r>
    <w:r w:rsidR="009B0AD4" w:rsidRPr="009B0AD4">
      <w:rPr>
        <w:rFonts w:asciiTheme="minorBidi" w:hAnsiTheme="minorBidi"/>
        <w:sz w:val="16"/>
        <w:szCs w:val="16"/>
        <w:lang w:val="en-US"/>
      </w:rPr>
      <w:t>-v1.0-HO-EN</w:t>
    </w:r>
    <w:r w:rsidR="009B0AD4" w:rsidRPr="009B0AD4">
      <w:rPr>
        <w:rFonts w:asciiTheme="minorBidi" w:hAnsiTheme="minorBidi"/>
        <w:sz w:val="16"/>
        <w:szCs w:val="16"/>
        <w:lang w:val="en-US"/>
      </w:rPr>
      <w:tab/>
    </w:r>
    <w:r w:rsidR="006007C2">
      <w:rPr>
        <w:rFonts w:asciiTheme="minorBidi" w:hAnsiTheme="minorBidi"/>
        <w:sz w:val="16"/>
        <w:szCs w:val="16"/>
        <w:lang w:val="en-US"/>
      </w:rPr>
      <w:tab/>
    </w:r>
    <w:r w:rsidR="009B0AD4" w:rsidRPr="009B0AD4">
      <w:rPr>
        <w:rFonts w:asciiTheme="minorBidi" w:hAnsiTheme="minorBidi"/>
        <w:sz w:val="16"/>
        <w:szCs w:val="16"/>
        <w:lang w:val="en-US"/>
      </w:rPr>
      <w:tab/>
    </w:r>
    <w:r w:rsidR="009B0AD4" w:rsidRPr="009B0AD4">
      <w:rPr>
        <w:rFonts w:asciiTheme="minorBidi" w:hAnsiTheme="minorBidi"/>
        <w:noProof/>
        <w:sz w:val="16"/>
        <w:szCs w:val="16"/>
        <w:lang w:eastAsia="fr-FR"/>
      </w:rPr>
      <w:drawing>
        <wp:anchor distT="0" distB="0" distL="114300" distR="114300" simplePos="0" relativeHeight="251661312" behindDoc="0" locked="1" layoutInCell="1" allowOverlap="0" wp14:anchorId="7B6228A4" wp14:editId="7FBE1449">
          <wp:simplePos x="0" y="0"/>
          <wp:positionH relativeFrom="margin">
            <wp:align>right</wp:align>
          </wp:positionH>
          <wp:positionV relativeFrom="margin">
            <wp:posOffset>8916670</wp:posOffset>
          </wp:positionV>
          <wp:extent cx="942975" cy="538480"/>
          <wp:effectExtent l="0" t="0" r="9525"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A2" w:rsidRDefault="005C04A2" w:rsidP="005C04A2">
      <w:pPr>
        <w:spacing w:after="0" w:line="240" w:lineRule="auto"/>
      </w:pPr>
      <w:r>
        <w:separator/>
      </w:r>
    </w:p>
  </w:footnote>
  <w:footnote w:type="continuationSeparator" w:id="0">
    <w:p w:rsidR="005C04A2" w:rsidRDefault="005C04A2" w:rsidP="005C04A2">
      <w:pPr>
        <w:spacing w:after="0" w:line="240" w:lineRule="auto"/>
      </w:pPr>
      <w:r>
        <w:continuationSeparator/>
      </w:r>
    </w:p>
  </w:footnote>
  <w:footnote w:id="1">
    <w:p w:rsidR="002A6991" w:rsidRPr="002A6991" w:rsidRDefault="002A6991" w:rsidP="002A6991">
      <w:pPr>
        <w:pStyle w:val="FootnoteText"/>
      </w:pPr>
      <w:r w:rsidRPr="002A7087">
        <w:rPr>
          <w:rStyle w:val="FootnoteReference"/>
        </w:rPr>
        <w:footnoteRef/>
      </w:r>
      <w:r w:rsidRPr="002A6991">
        <w:t>.</w:t>
      </w:r>
      <w:r w:rsidRPr="002A6991">
        <w:tab/>
        <w:t>Frequently referred to as the ‘Intangible Heritage Convention’, the ‘2003 Convention’ and, for the purpose of this unit, simply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D4" w:rsidRPr="009B0AD4" w:rsidRDefault="009B0AD4" w:rsidP="009B0AD4">
    <w:pPr>
      <w:pStyle w:val="Header"/>
      <w:rPr>
        <w:rFonts w:asciiTheme="minorBidi" w:hAnsiTheme="minorBidi"/>
        <w:sz w:val="16"/>
        <w:szCs w:val="16"/>
        <w:lang w:val="en-US"/>
      </w:rPr>
    </w:pPr>
    <w:r w:rsidRPr="009B0AD4">
      <w:rPr>
        <w:rStyle w:val="PageNumber"/>
        <w:rFonts w:asciiTheme="minorBidi" w:hAnsiTheme="minorBidi"/>
        <w:sz w:val="16"/>
        <w:szCs w:val="16"/>
      </w:rPr>
      <w:fldChar w:fldCharType="begin"/>
    </w:r>
    <w:r w:rsidRPr="009B0AD4">
      <w:rPr>
        <w:rStyle w:val="PageNumber"/>
        <w:rFonts w:asciiTheme="minorBidi" w:hAnsiTheme="minorBidi"/>
        <w:sz w:val="16"/>
        <w:szCs w:val="16"/>
        <w:lang w:val="en-US"/>
      </w:rPr>
      <w:instrText xml:space="preserve"> PAGE </w:instrText>
    </w:r>
    <w:r w:rsidRPr="009B0AD4">
      <w:rPr>
        <w:rStyle w:val="PageNumber"/>
        <w:rFonts w:asciiTheme="minorBidi" w:hAnsiTheme="minorBidi"/>
        <w:sz w:val="16"/>
        <w:szCs w:val="16"/>
      </w:rPr>
      <w:fldChar w:fldCharType="separate"/>
    </w:r>
    <w:r w:rsidR="00325387">
      <w:rPr>
        <w:rStyle w:val="PageNumber"/>
        <w:rFonts w:asciiTheme="minorBidi" w:hAnsiTheme="minorBidi"/>
        <w:noProof/>
        <w:sz w:val="16"/>
        <w:szCs w:val="16"/>
        <w:lang w:val="en-US"/>
      </w:rPr>
      <w:t>2</w:t>
    </w:r>
    <w:r w:rsidRPr="009B0AD4">
      <w:rPr>
        <w:rStyle w:val="PageNumber"/>
        <w:rFonts w:asciiTheme="minorBidi" w:hAnsiTheme="minorBidi"/>
        <w:sz w:val="16"/>
        <w:szCs w:val="16"/>
      </w:rPr>
      <w:fldChar w:fldCharType="end"/>
    </w:r>
    <w:r w:rsidRPr="009B0AD4">
      <w:rPr>
        <w:rStyle w:val="PageNumber"/>
        <w:rFonts w:asciiTheme="minorBidi" w:hAnsiTheme="minorBidi"/>
        <w:sz w:val="16"/>
        <w:szCs w:val="16"/>
        <w:lang w:val="en-US"/>
      </w:rPr>
      <w:tab/>
    </w:r>
    <w:r>
      <w:rPr>
        <w:rStyle w:val="PageNumber"/>
        <w:rFonts w:asciiTheme="minorBidi" w:hAnsiTheme="minorBidi"/>
        <w:sz w:val="16"/>
        <w:szCs w:val="16"/>
        <w:lang w:val="en-US"/>
      </w:rPr>
      <w:t>Unit 34</w:t>
    </w:r>
    <w:r w:rsidRPr="009B0AD4">
      <w:rPr>
        <w:rStyle w:val="PageNumber"/>
        <w:rFonts w:asciiTheme="minorBidi" w:hAnsiTheme="minorBidi"/>
        <w:sz w:val="16"/>
        <w:szCs w:val="16"/>
        <w:lang w:val="en-US"/>
      </w:rPr>
      <w:t>:</w:t>
    </w:r>
    <w:r>
      <w:rPr>
        <w:rStyle w:val="PageNumber"/>
        <w:rFonts w:asciiTheme="minorBidi" w:hAnsiTheme="minorBidi"/>
        <w:sz w:val="16"/>
        <w:szCs w:val="16"/>
        <w:lang w:val="en-US"/>
      </w:rPr>
      <w:t xml:space="preserve"> INV concluding session</w:t>
    </w:r>
    <w:r w:rsidRPr="009B0AD4">
      <w:rPr>
        <w:rFonts w:asciiTheme="minorBidi" w:hAnsiTheme="minorBidi"/>
        <w:sz w:val="16"/>
        <w:szCs w:val="16"/>
        <w:lang w:val="en-US"/>
      </w:rPr>
      <w:tab/>
      <w:t>Hand-out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D4" w:rsidRPr="009B0AD4" w:rsidRDefault="009B0AD4" w:rsidP="009B0AD4">
    <w:pPr>
      <w:pStyle w:val="Header"/>
      <w:rPr>
        <w:rFonts w:asciiTheme="minorBidi" w:hAnsiTheme="minorBidi"/>
        <w:sz w:val="16"/>
        <w:szCs w:val="16"/>
        <w:lang w:val="en-US"/>
      </w:rPr>
    </w:pPr>
    <w:r w:rsidRPr="009B0AD4">
      <w:rPr>
        <w:rFonts w:asciiTheme="minorBidi" w:hAnsiTheme="minorBidi"/>
        <w:sz w:val="16"/>
        <w:szCs w:val="16"/>
        <w:lang w:val="en-US"/>
      </w:rPr>
      <w:t>Hand-out</w:t>
    </w:r>
    <w:r w:rsidRPr="009B0AD4">
      <w:rPr>
        <w:rFonts w:asciiTheme="minorBidi" w:hAnsiTheme="minorBidi"/>
        <w:sz w:val="16"/>
        <w:szCs w:val="16"/>
        <w:lang w:val="en-US"/>
      </w:rPr>
      <w:tab/>
    </w:r>
    <w:r>
      <w:rPr>
        <w:rStyle w:val="PageNumber"/>
        <w:rFonts w:asciiTheme="minorBidi" w:hAnsiTheme="minorBidi"/>
        <w:sz w:val="16"/>
        <w:szCs w:val="16"/>
        <w:lang w:val="en-US"/>
      </w:rPr>
      <w:t>Unit 34</w:t>
    </w:r>
    <w:r w:rsidRPr="009B0AD4">
      <w:rPr>
        <w:rStyle w:val="PageNumber"/>
        <w:rFonts w:asciiTheme="minorBidi" w:hAnsiTheme="minorBidi"/>
        <w:sz w:val="16"/>
        <w:szCs w:val="16"/>
        <w:lang w:val="en-US"/>
      </w:rPr>
      <w:t xml:space="preserve">: </w:t>
    </w:r>
    <w:r>
      <w:rPr>
        <w:rStyle w:val="PageNumber"/>
        <w:rFonts w:asciiTheme="minorBidi" w:hAnsiTheme="minorBidi"/>
        <w:sz w:val="16"/>
        <w:szCs w:val="16"/>
        <w:lang w:val="en-US"/>
      </w:rPr>
      <w:t>INV</w:t>
    </w:r>
    <w:r w:rsidRPr="009B0AD4" w:rsidDel="006831F2">
      <w:rPr>
        <w:rStyle w:val="PageNumber"/>
        <w:rFonts w:asciiTheme="minorBidi" w:hAnsiTheme="minorBidi"/>
        <w:sz w:val="16"/>
        <w:szCs w:val="16"/>
        <w:lang w:val="en-US"/>
      </w:rPr>
      <w:t xml:space="preserve"> </w:t>
    </w:r>
    <w:r>
      <w:rPr>
        <w:rStyle w:val="PageNumber"/>
        <w:rFonts w:asciiTheme="minorBidi" w:hAnsiTheme="minorBidi"/>
        <w:sz w:val="16"/>
        <w:szCs w:val="16"/>
        <w:lang w:val="en-US"/>
      </w:rPr>
      <w:t>concluding session</w:t>
    </w:r>
    <w:r w:rsidRPr="009B0AD4">
      <w:rPr>
        <w:rFonts w:asciiTheme="minorBidi" w:hAnsiTheme="minorBidi"/>
        <w:sz w:val="16"/>
        <w:szCs w:val="16"/>
        <w:lang w:val="en-US"/>
      </w:rPr>
      <w:tab/>
    </w:r>
    <w:r w:rsidRPr="009B0AD4">
      <w:rPr>
        <w:rStyle w:val="PageNumber"/>
        <w:rFonts w:asciiTheme="minorBidi" w:hAnsiTheme="minorBidi"/>
        <w:sz w:val="16"/>
        <w:szCs w:val="16"/>
      </w:rPr>
      <w:fldChar w:fldCharType="begin"/>
    </w:r>
    <w:r w:rsidRPr="009B0AD4">
      <w:rPr>
        <w:rStyle w:val="PageNumber"/>
        <w:rFonts w:asciiTheme="minorBidi" w:hAnsiTheme="minorBidi"/>
        <w:sz w:val="16"/>
        <w:szCs w:val="16"/>
        <w:lang w:val="en-US"/>
      </w:rPr>
      <w:instrText xml:space="preserve"> PAGE </w:instrText>
    </w:r>
    <w:r w:rsidRPr="009B0AD4">
      <w:rPr>
        <w:rStyle w:val="PageNumber"/>
        <w:rFonts w:asciiTheme="minorBidi" w:hAnsiTheme="minorBidi"/>
        <w:sz w:val="16"/>
        <w:szCs w:val="16"/>
      </w:rPr>
      <w:fldChar w:fldCharType="separate"/>
    </w:r>
    <w:r w:rsidR="00325387">
      <w:rPr>
        <w:rStyle w:val="PageNumber"/>
        <w:rFonts w:asciiTheme="minorBidi" w:hAnsiTheme="minorBidi"/>
        <w:noProof/>
        <w:sz w:val="16"/>
        <w:szCs w:val="16"/>
        <w:lang w:val="en-US"/>
      </w:rPr>
      <w:t>3</w:t>
    </w:r>
    <w:r w:rsidRPr="009B0AD4">
      <w:rPr>
        <w:rStyle w:val="PageNumber"/>
        <w:rFonts w:asciiTheme="minorBidi" w:hAnsiTheme="minorBid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D4" w:rsidRPr="009B0AD4" w:rsidRDefault="009B0AD4" w:rsidP="009B0AD4">
    <w:pPr>
      <w:pStyle w:val="Header"/>
      <w:rPr>
        <w:rFonts w:asciiTheme="minorBidi" w:hAnsiTheme="minorBidi"/>
        <w:sz w:val="16"/>
        <w:szCs w:val="16"/>
      </w:rPr>
    </w:pPr>
    <w:r>
      <w:tab/>
    </w:r>
    <w:r w:rsidRPr="009B0AD4">
      <w:rPr>
        <w:rFonts w:asciiTheme="minorBidi" w:hAnsiTheme="minorBidi"/>
        <w:sz w:val="16"/>
        <w:szCs w:val="16"/>
      </w:rPr>
      <w:t>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C84"/>
    <w:multiLevelType w:val="hybridMultilevel"/>
    <w:tmpl w:val="DFAC6A1C"/>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
    <w:nsid w:val="0C292505"/>
    <w:multiLevelType w:val="hybridMultilevel"/>
    <w:tmpl w:val="F99EA8F4"/>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
    <w:nsid w:val="0D0935B0"/>
    <w:multiLevelType w:val="hybridMultilevel"/>
    <w:tmpl w:val="BBF658E2"/>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
    <w:nsid w:val="113C4CE2"/>
    <w:multiLevelType w:val="hybridMultilevel"/>
    <w:tmpl w:val="65420614"/>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nsid w:val="16E87FB5"/>
    <w:multiLevelType w:val="hybridMultilevel"/>
    <w:tmpl w:val="419207CC"/>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5">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1E19C8"/>
    <w:multiLevelType w:val="hybridMultilevel"/>
    <w:tmpl w:val="7AEC2820"/>
    <w:lvl w:ilvl="0" w:tplc="EF52BB98">
      <w:start w:val="1"/>
      <w:numFmt w:val="lowerLetter"/>
      <w:pStyle w:val="nua"/>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153E4F"/>
    <w:multiLevelType w:val="hybridMultilevel"/>
    <w:tmpl w:val="5E9E408E"/>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8">
    <w:nsid w:val="3ED540C5"/>
    <w:multiLevelType w:val="hybridMultilevel"/>
    <w:tmpl w:val="22429FB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9">
    <w:nsid w:val="41B2153B"/>
    <w:multiLevelType w:val="hybridMultilevel"/>
    <w:tmpl w:val="7592D05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0">
    <w:nsid w:val="46AE3DDD"/>
    <w:multiLevelType w:val="hybridMultilevel"/>
    <w:tmpl w:val="295ACE5C"/>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1">
    <w:nsid w:val="46D64AA1"/>
    <w:multiLevelType w:val="hybridMultilevel"/>
    <w:tmpl w:val="68F291F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2">
    <w:nsid w:val="54712E78"/>
    <w:multiLevelType w:val="hybridMultilevel"/>
    <w:tmpl w:val="DFF440B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3">
    <w:nsid w:val="5B227267"/>
    <w:multiLevelType w:val="hybridMultilevel"/>
    <w:tmpl w:val="379CE348"/>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4">
    <w:nsid w:val="6770051F"/>
    <w:multiLevelType w:val="hybridMultilevel"/>
    <w:tmpl w:val="4BAA15D2"/>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5">
    <w:nsid w:val="78B15E54"/>
    <w:multiLevelType w:val="hybridMultilevel"/>
    <w:tmpl w:val="292E10CA"/>
    <w:lvl w:ilvl="0" w:tplc="040C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11"/>
  </w:num>
  <w:num w:numId="17">
    <w:abstractNumId w:val="3"/>
  </w:num>
  <w:num w:numId="18">
    <w:abstractNumId w:val="13"/>
  </w:num>
  <w:num w:numId="19">
    <w:abstractNumId w:val="12"/>
  </w:num>
  <w:num w:numId="20">
    <w:abstractNumId w:val="10"/>
  </w:num>
  <w:num w:numId="21">
    <w:abstractNumId w:val="14"/>
  </w:num>
  <w:num w:numId="22">
    <w:abstractNumId w:val="7"/>
  </w:num>
  <w:num w:numId="23">
    <w:abstractNumId w:val="8"/>
  </w:num>
  <w:num w:numId="24">
    <w:abstractNumId w:val="0"/>
  </w:num>
  <w:num w:numId="25">
    <w:abstractNumId w:val="4"/>
  </w:num>
  <w:num w:numId="26">
    <w:abstractNumId w:val="9"/>
  </w:num>
  <w:num w:numId="27">
    <w:abstractNumId w:val="15"/>
  </w:num>
  <w:num w:numId="28">
    <w:abstractNumId w:val="1"/>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A2"/>
    <w:rsid w:val="001A4C19"/>
    <w:rsid w:val="002A6991"/>
    <w:rsid w:val="00325387"/>
    <w:rsid w:val="003424C3"/>
    <w:rsid w:val="00411346"/>
    <w:rsid w:val="00583EF7"/>
    <w:rsid w:val="005C04A2"/>
    <w:rsid w:val="006007C2"/>
    <w:rsid w:val="006049FB"/>
    <w:rsid w:val="00660044"/>
    <w:rsid w:val="006F2F4B"/>
    <w:rsid w:val="00821C02"/>
    <w:rsid w:val="009B0AD4"/>
    <w:rsid w:val="00B23E48"/>
    <w:rsid w:val="00D054D9"/>
    <w:rsid w:val="00D53D83"/>
    <w:rsid w:val="00E63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0AD4"/>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9B0AD4"/>
    <w:rPr>
      <w:rFonts w:ascii="Arial" w:eastAsia="SimSun" w:hAnsi="Arial" w:cs="Arial"/>
      <w:snapToGrid w:val="0"/>
      <w:sz w:val="16"/>
      <w:szCs w:val="20"/>
      <w:lang w:val="en-US" w:eastAsia="zh-CN"/>
    </w:rPr>
  </w:style>
  <w:style w:type="paragraph" w:customStyle="1" w:styleId="nua">
    <w:name w:val="énu (a)"/>
    <w:basedOn w:val="Normal"/>
    <w:rsid w:val="005C04A2"/>
    <w:pPr>
      <w:numPr>
        <w:numId w:val="1"/>
      </w:numPr>
      <w:spacing w:after="60" w:line="280" w:lineRule="exact"/>
      <w:jc w:val="both"/>
    </w:pPr>
    <w:rPr>
      <w:rFonts w:ascii="Arial" w:eastAsia="SimSun" w:hAnsi="Arial" w:cs="Arial"/>
      <w:noProof/>
      <w:sz w:val="20"/>
      <w:szCs w:val="24"/>
    </w:rPr>
  </w:style>
  <w:style w:type="character" w:styleId="FootnoteReference">
    <w:name w:val="footnote reference"/>
    <w:unhideWhenUsed/>
    <w:rsid w:val="005C04A2"/>
    <w:rPr>
      <w:vertAlign w:val="superscript"/>
    </w:rPr>
  </w:style>
  <w:style w:type="paragraph" w:styleId="BalloonText">
    <w:name w:val="Balloon Text"/>
    <w:basedOn w:val="Normal"/>
    <w:link w:val="BalloonTextChar"/>
    <w:uiPriority w:val="99"/>
    <w:semiHidden/>
    <w:unhideWhenUsed/>
    <w:rsid w:val="00B2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48"/>
    <w:rPr>
      <w:rFonts w:ascii="Tahoma" w:hAnsi="Tahoma" w:cs="Tahoma"/>
      <w:sz w:val="16"/>
      <w:szCs w:val="16"/>
    </w:rPr>
  </w:style>
  <w:style w:type="paragraph" w:customStyle="1" w:styleId="Chapitre">
    <w:name w:val="Chapitre"/>
    <w:basedOn w:val="Heading1"/>
    <w:link w:val="ChapitreCar"/>
    <w:rsid w:val="00B23E48"/>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B23E48"/>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23E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2F4B"/>
    <w:pPr>
      <w:ind w:left="720"/>
      <w:contextualSpacing/>
    </w:pPr>
  </w:style>
  <w:style w:type="paragraph" w:styleId="Header">
    <w:name w:val="header"/>
    <w:basedOn w:val="Normal"/>
    <w:link w:val="HeaderChar"/>
    <w:uiPriority w:val="99"/>
    <w:unhideWhenUsed/>
    <w:rsid w:val="009B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AD4"/>
  </w:style>
  <w:style w:type="paragraph" w:styleId="Footer">
    <w:name w:val="footer"/>
    <w:basedOn w:val="Normal"/>
    <w:link w:val="FooterChar"/>
    <w:unhideWhenUsed/>
    <w:rsid w:val="009B0AD4"/>
    <w:pPr>
      <w:tabs>
        <w:tab w:val="center" w:pos="4536"/>
        <w:tab w:val="right" w:pos="9072"/>
      </w:tabs>
      <w:spacing w:after="0" w:line="240" w:lineRule="auto"/>
    </w:pPr>
  </w:style>
  <w:style w:type="character" w:customStyle="1" w:styleId="FooterChar">
    <w:name w:val="Footer Char"/>
    <w:basedOn w:val="DefaultParagraphFont"/>
    <w:link w:val="Footer"/>
    <w:rsid w:val="009B0AD4"/>
  </w:style>
  <w:style w:type="character" w:styleId="PageNumber">
    <w:name w:val="page number"/>
    <w:rsid w:val="009B0AD4"/>
  </w:style>
  <w:style w:type="character" w:styleId="Hyperlink">
    <w:name w:val="Hyperlink"/>
    <w:basedOn w:val="DefaultParagraphFont"/>
    <w:unhideWhenUsed/>
    <w:rsid w:val="00600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0AD4"/>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9B0AD4"/>
    <w:rPr>
      <w:rFonts w:ascii="Arial" w:eastAsia="SimSun" w:hAnsi="Arial" w:cs="Arial"/>
      <w:snapToGrid w:val="0"/>
      <w:sz w:val="16"/>
      <w:szCs w:val="20"/>
      <w:lang w:val="en-US" w:eastAsia="zh-CN"/>
    </w:rPr>
  </w:style>
  <w:style w:type="paragraph" w:customStyle="1" w:styleId="nua">
    <w:name w:val="énu (a)"/>
    <w:basedOn w:val="Normal"/>
    <w:rsid w:val="005C04A2"/>
    <w:pPr>
      <w:numPr>
        <w:numId w:val="1"/>
      </w:numPr>
      <w:spacing w:after="60" w:line="280" w:lineRule="exact"/>
      <w:jc w:val="both"/>
    </w:pPr>
    <w:rPr>
      <w:rFonts w:ascii="Arial" w:eastAsia="SimSun" w:hAnsi="Arial" w:cs="Arial"/>
      <w:noProof/>
      <w:sz w:val="20"/>
      <w:szCs w:val="24"/>
    </w:rPr>
  </w:style>
  <w:style w:type="character" w:styleId="FootnoteReference">
    <w:name w:val="footnote reference"/>
    <w:unhideWhenUsed/>
    <w:rsid w:val="005C04A2"/>
    <w:rPr>
      <w:vertAlign w:val="superscript"/>
    </w:rPr>
  </w:style>
  <w:style w:type="paragraph" w:styleId="BalloonText">
    <w:name w:val="Balloon Text"/>
    <w:basedOn w:val="Normal"/>
    <w:link w:val="BalloonTextChar"/>
    <w:uiPriority w:val="99"/>
    <w:semiHidden/>
    <w:unhideWhenUsed/>
    <w:rsid w:val="00B2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48"/>
    <w:rPr>
      <w:rFonts w:ascii="Tahoma" w:hAnsi="Tahoma" w:cs="Tahoma"/>
      <w:sz w:val="16"/>
      <w:szCs w:val="16"/>
    </w:rPr>
  </w:style>
  <w:style w:type="paragraph" w:customStyle="1" w:styleId="Chapitre">
    <w:name w:val="Chapitre"/>
    <w:basedOn w:val="Heading1"/>
    <w:link w:val="ChapitreCar"/>
    <w:rsid w:val="00B23E48"/>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B23E48"/>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23E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2F4B"/>
    <w:pPr>
      <w:ind w:left="720"/>
      <w:contextualSpacing/>
    </w:pPr>
  </w:style>
  <w:style w:type="paragraph" w:styleId="Header">
    <w:name w:val="header"/>
    <w:basedOn w:val="Normal"/>
    <w:link w:val="HeaderChar"/>
    <w:uiPriority w:val="99"/>
    <w:unhideWhenUsed/>
    <w:rsid w:val="009B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AD4"/>
  </w:style>
  <w:style w:type="paragraph" w:styleId="Footer">
    <w:name w:val="footer"/>
    <w:basedOn w:val="Normal"/>
    <w:link w:val="FooterChar"/>
    <w:unhideWhenUsed/>
    <w:rsid w:val="009B0AD4"/>
    <w:pPr>
      <w:tabs>
        <w:tab w:val="center" w:pos="4536"/>
        <w:tab w:val="right" w:pos="9072"/>
      </w:tabs>
      <w:spacing w:after="0" w:line="240" w:lineRule="auto"/>
    </w:pPr>
  </w:style>
  <w:style w:type="character" w:customStyle="1" w:styleId="FooterChar">
    <w:name w:val="Footer Char"/>
    <w:basedOn w:val="DefaultParagraphFont"/>
    <w:link w:val="Footer"/>
    <w:rsid w:val="009B0AD4"/>
  </w:style>
  <w:style w:type="character" w:styleId="PageNumber">
    <w:name w:val="page number"/>
    <w:rsid w:val="009B0AD4"/>
  </w:style>
  <w:style w:type="character" w:styleId="Hyperlink">
    <w:name w:val="Hyperlink"/>
    <w:basedOn w:val="DefaultParagraphFont"/>
    <w:unhideWhenUsed/>
    <w:rsid w:val="00600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1233</Words>
  <Characters>6787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UNESCO</cp:lastModifiedBy>
  <cp:revision>11</cp:revision>
  <dcterms:created xsi:type="dcterms:W3CDTF">2015-08-06T14:43:00Z</dcterms:created>
  <dcterms:modified xsi:type="dcterms:W3CDTF">2018-02-21T14:47:00Z</dcterms:modified>
</cp:coreProperties>
</file>