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F8A5D" w14:textId="14D34454" w:rsidR="00452B26" w:rsidRPr="00C76262" w:rsidRDefault="00452B26" w:rsidP="00452B26">
      <w:pPr>
        <w:pStyle w:val="Chapitre"/>
        <w:rPr>
          <w:noProof w:val="0"/>
          <w:kern w:val="0"/>
        </w:rPr>
      </w:pPr>
      <w:bookmarkStart w:id="0" w:name="_Toc154220422"/>
      <w:bookmarkStart w:id="1" w:name="_Toc302374701"/>
      <w:bookmarkStart w:id="2" w:name="_Toc241644749"/>
      <w:bookmarkStart w:id="3" w:name="_GoBack"/>
      <w:bookmarkEnd w:id="3"/>
      <w:r w:rsidRPr="00C76262">
        <w:rPr>
          <w:noProof w:val="0"/>
          <w:kern w:val="0"/>
        </w:rPr>
        <w:t xml:space="preserve">Unit </w:t>
      </w:r>
      <w:r w:rsidR="00B37148">
        <w:rPr>
          <w:noProof w:val="0"/>
          <w:kern w:val="0"/>
        </w:rPr>
        <w:t>44</w:t>
      </w:r>
    </w:p>
    <w:p w14:paraId="134BF01F" w14:textId="73DD67DF" w:rsidR="00403162" w:rsidRPr="00B37148" w:rsidRDefault="0091326E" w:rsidP="00403162">
      <w:pPr>
        <w:pStyle w:val="HO1"/>
        <w:rPr>
          <w:noProof w:val="0"/>
        </w:rPr>
      </w:pPr>
      <w:r w:rsidRPr="00C76262">
        <w:rPr>
          <w:noProof w:val="0"/>
          <w:lang w:val="en-GB"/>
        </w:rPr>
        <w:t>H</w:t>
      </w:r>
      <w:r w:rsidR="00403162" w:rsidRPr="00C76262">
        <w:rPr>
          <w:noProof w:val="0"/>
          <w:lang w:val="en-GB"/>
        </w:rPr>
        <w:t>and-out:</w:t>
      </w:r>
    </w:p>
    <w:p w14:paraId="6347A309" w14:textId="77777777" w:rsidR="008B6505" w:rsidRPr="00B37148" w:rsidRDefault="008B6505" w:rsidP="00403162">
      <w:pPr>
        <w:pStyle w:val="HO2"/>
        <w:rPr>
          <w:noProof w:val="0"/>
        </w:rPr>
      </w:pPr>
      <w:r w:rsidRPr="00B37148">
        <w:rPr>
          <w:noProof w:val="0"/>
        </w:rPr>
        <w:t>Multiple-choice questions</w:t>
      </w:r>
      <w:bookmarkEnd w:id="0"/>
      <w:bookmarkEnd w:id="1"/>
      <w:bookmarkEnd w:id="2"/>
    </w:p>
    <w:p w14:paraId="4E467EF0" w14:textId="77777777" w:rsidR="008B6505" w:rsidRPr="00B37148" w:rsidRDefault="008B6505" w:rsidP="008B6505">
      <w:pPr>
        <w:pStyle w:val="Heading4"/>
        <w:rPr>
          <w:lang w:val="en-US"/>
        </w:rPr>
      </w:pPr>
      <w:r w:rsidRPr="00B37148">
        <w:rPr>
          <w:lang w:val="en-US"/>
        </w:rPr>
        <w:t>Nominations</w:t>
      </w:r>
    </w:p>
    <w:p w14:paraId="0180A1E5" w14:textId="77777777" w:rsidR="00395CD6" w:rsidRPr="00B37148" w:rsidRDefault="00395CD6" w:rsidP="00CE74AC">
      <w:pPr>
        <w:pStyle w:val="Heading3"/>
        <w:rPr>
          <w:lang w:val="en-US"/>
        </w:rPr>
      </w:pPr>
      <w:r w:rsidRPr="00B37148">
        <w:rPr>
          <w:lang w:val="en-US"/>
        </w:rPr>
        <w:t>Question 1</w:t>
      </w:r>
    </w:p>
    <w:p w14:paraId="3ECF8677" w14:textId="0ED1053B" w:rsidR="00395CD6" w:rsidRPr="00C76262" w:rsidRDefault="00395CD6" w:rsidP="00CE74AC">
      <w:pPr>
        <w:pStyle w:val="Texte1"/>
        <w:rPr>
          <w:lang w:val="en-GB"/>
        </w:rPr>
      </w:pPr>
      <w:r w:rsidRPr="00C76262">
        <w:rPr>
          <w:lang w:val="en-GB"/>
        </w:rPr>
        <w:t>States Parties submit nominations to the Lists of the Convention. Many stakeholders may be involved in the preparation of a nomination, but which of them can initiate it?</w:t>
      </w:r>
    </w:p>
    <w:p w14:paraId="3A664685" w14:textId="77777777" w:rsidR="00395CD6" w:rsidRPr="00C76262" w:rsidRDefault="00395CD6" w:rsidP="00CE74AC">
      <w:pPr>
        <w:pStyle w:val="numrationa"/>
        <w:rPr>
          <w:szCs w:val="20"/>
          <w:lang w:val="en-GB"/>
        </w:rPr>
      </w:pPr>
      <w:r w:rsidRPr="00C76262">
        <w:rPr>
          <w:szCs w:val="20"/>
          <w:lang w:val="en-GB"/>
        </w:rPr>
        <w:t>(a) Any group or agency may initiate the process, as long as the relevant communities, groups and individuals participate and agree to it.</w:t>
      </w:r>
    </w:p>
    <w:p w14:paraId="00AC1F9B" w14:textId="77777777" w:rsidR="00395CD6" w:rsidRPr="00C76262" w:rsidRDefault="00395CD6" w:rsidP="00CE74AC">
      <w:pPr>
        <w:pStyle w:val="numrationa"/>
        <w:rPr>
          <w:szCs w:val="20"/>
          <w:lang w:val="en-GB"/>
        </w:rPr>
      </w:pPr>
      <w:r w:rsidRPr="00C76262">
        <w:rPr>
          <w:szCs w:val="20"/>
          <w:lang w:val="en-GB"/>
        </w:rPr>
        <w:t>(b) Communities, or their representatives, must initiate the process because they are the ones who need to give prior informed consent.</w:t>
      </w:r>
    </w:p>
    <w:p w14:paraId="66453521" w14:textId="77777777" w:rsidR="00395CD6" w:rsidRPr="00C76262" w:rsidRDefault="00395CD6" w:rsidP="00CE74AC">
      <w:pPr>
        <w:pStyle w:val="numrationa"/>
        <w:rPr>
          <w:szCs w:val="20"/>
          <w:lang w:val="en-GB"/>
        </w:rPr>
      </w:pPr>
      <w:r w:rsidRPr="00C76262">
        <w:rPr>
          <w:szCs w:val="20"/>
          <w:lang w:val="en-GB"/>
        </w:rPr>
        <w:t xml:space="preserve">(c) Researchers or </w:t>
      </w:r>
      <w:r w:rsidRPr="00715D35">
        <w:rPr>
          <w:noProof/>
          <w:szCs w:val="20"/>
          <w:lang w:val="en-GB"/>
        </w:rPr>
        <w:t>specialized</w:t>
      </w:r>
      <w:r w:rsidRPr="00C76262">
        <w:rPr>
          <w:szCs w:val="20"/>
          <w:lang w:val="en-GB"/>
        </w:rPr>
        <w:t xml:space="preserve"> institutions must start the process because they are the best informed about the ICH </w:t>
      </w:r>
      <w:r w:rsidRPr="00715D35">
        <w:rPr>
          <w:noProof/>
          <w:szCs w:val="20"/>
          <w:lang w:val="en-GB"/>
        </w:rPr>
        <w:t>being nominated</w:t>
      </w:r>
      <w:r w:rsidRPr="00C76262">
        <w:rPr>
          <w:szCs w:val="20"/>
          <w:lang w:val="en-GB"/>
        </w:rPr>
        <w:t>.</w:t>
      </w:r>
    </w:p>
    <w:p w14:paraId="08141932" w14:textId="77777777" w:rsidR="00395CD6" w:rsidRPr="00C76262" w:rsidRDefault="00395CD6" w:rsidP="00CE74AC">
      <w:pPr>
        <w:pStyle w:val="Heading3"/>
        <w:rPr>
          <w:lang w:val="en-GB"/>
        </w:rPr>
      </w:pPr>
      <w:r w:rsidRPr="00C76262">
        <w:rPr>
          <w:lang w:val="en-GB"/>
        </w:rPr>
        <w:t>Question 2</w:t>
      </w:r>
    </w:p>
    <w:p w14:paraId="061748D1" w14:textId="77777777" w:rsidR="00395CD6" w:rsidRPr="00C76262" w:rsidRDefault="00395CD6" w:rsidP="00CE74AC">
      <w:pPr>
        <w:pStyle w:val="Texte1"/>
        <w:rPr>
          <w:lang w:val="en-GB"/>
        </w:rPr>
      </w:pPr>
      <w:r w:rsidRPr="00C76262">
        <w:rPr>
          <w:lang w:val="en-GB"/>
        </w:rPr>
        <w:t>Can countries that are not States Parties to the Convention nominate elements for inscription on the Lists of the Convention?</w:t>
      </w:r>
    </w:p>
    <w:p w14:paraId="46512F80" w14:textId="77777777" w:rsidR="00395CD6" w:rsidRPr="00C76262" w:rsidRDefault="00395CD6" w:rsidP="00CE74AC">
      <w:pPr>
        <w:pStyle w:val="numrationa"/>
        <w:rPr>
          <w:szCs w:val="20"/>
          <w:lang w:val="en-GB"/>
        </w:rPr>
      </w:pPr>
      <w:r w:rsidRPr="00C76262">
        <w:rPr>
          <w:szCs w:val="20"/>
          <w:lang w:val="en-GB"/>
        </w:rPr>
        <w:t>(a) Yes, but only if the element is in need of extremely urgent safeguarding.</w:t>
      </w:r>
    </w:p>
    <w:p w14:paraId="33981678" w14:textId="77777777" w:rsidR="00395CD6" w:rsidRPr="00C76262" w:rsidRDefault="00395CD6" w:rsidP="00CE74AC">
      <w:pPr>
        <w:pStyle w:val="numrationa"/>
        <w:rPr>
          <w:szCs w:val="20"/>
          <w:lang w:val="en-GB"/>
        </w:rPr>
      </w:pPr>
      <w:r w:rsidRPr="00C76262">
        <w:rPr>
          <w:szCs w:val="20"/>
          <w:lang w:val="en-GB"/>
        </w:rPr>
        <w:t>(b) No, not until they become States Parties.</w:t>
      </w:r>
    </w:p>
    <w:p w14:paraId="6CA2D2AE" w14:textId="77777777" w:rsidR="00395CD6" w:rsidRPr="00C76262" w:rsidRDefault="00395CD6" w:rsidP="00CE74AC">
      <w:pPr>
        <w:pStyle w:val="numrationa"/>
        <w:rPr>
          <w:lang w:val="en-GB"/>
        </w:rPr>
      </w:pPr>
      <w:r w:rsidRPr="00C76262">
        <w:rPr>
          <w:szCs w:val="20"/>
          <w:lang w:val="en-GB"/>
        </w:rPr>
        <w:t>(c) Yes, but only if they are part of a multinational nomination submitted by one or more other States who are already States Parties to the Convention.</w:t>
      </w:r>
    </w:p>
    <w:p w14:paraId="3D795C4A" w14:textId="77777777" w:rsidR="00395CD6" w:rsidRPr="00C76262" w:rsidRDefault="00395CD6" w:rsidP="00CE74AC">
      <w:pPr>
        <w:pStyle w:val="Heading3"/>
        <w:rPr>
          <w:rFonts w:eastAsiaTheme="minorHAnsi"/>
          <w:lang w:val="en-GB"/>
        </w:rPr>
      </w:pPr>
      <w:r w:rsidRPr="00C76262">
        <w:rPr>
          <w:lang w:val="en-GB"/>
        </w:rPr>
        <w:t>Question 3</w:t>
      </w:r>
    </w:p>
    <w:p w14:paraId="73D65F1E" w14:textId="77777777" w:rsidR="00395CD6" w:rsidRPr="00C76262" w:rsidRDefault="00395CD6" w:rsidP="00CE74AC">
      <w:pPr>
        <w:pStyle w:val="Texte1"/>
        <w:rPr>
          <w:lang w:val="en-GB"/>
        </w:rPr>
      </w:pPr>
      <w:r w:rsidRPr="00C76262">
        <w:rPr>
          <w:lang w:val="en-GB"/>
        </w:rPr>
        <w:t xml:space="preserve">The Heritage Department of federal country W is considering the request of community X, the main inhabitants of province Y, to have their ICH practice, Z, inscribed on a List of the ICH Convention. The ICH element Z was inscribed two years ago on the federal ICH register. The Z tradition, while thriving in many villages of the southern half of province Y, is heavily endangered elsewhere. The choice of the correct list is a matter of debate; what would be the best option to </w:t>
      </w:r>
      <w:r w:rsidRPr="00715D35">
        <w:rPr>
          <w:noProof/>
          <w:lang w:val="en-GB"/>
        </w:rPr>
        <w:t>aim for</w:t>
      </w:r>
      <w:r w:rsidRPr="00C76262">
        <w:rPr>
          <w:lang w:val="en-GB"/>
        </w:rPr>
        <w:t>?</w:t>
      </w:r>
    </w:p>
    <w:p w14:paraId="020BF2BF" w14:textId="77777777" w:rsidR="00395CD6" w:rsidRPr="00C76262" w:rsidRDefault="00CE74AC" w:rsidP="00CE74AC">
      <w:pPr>
        <w:pStyle w:val="numrationa"/>
        <w:rPr>
          <w:szCs w:val="20"/>
          <w:lang w:val="en-GB"/>
        </w:rPr>
      </w:pPr>
      <w:r w:rsidRPr="00C76262">
        <w:rPr>
          <w:szCs w:val="20"/>
          <w:lang w:val="en-GB"/>
        </w:rPr>
        <w:t xml:space="preserve">(a) </w:t>
      </w:r>
      <w:r w:rsidR="00395CD6" w:rsidRPr="00C76262">
        <w:rPr>
          <w:szCs w:val="20"/>
          <w:lang w:val="en-GB"/>
        </w:rPr>
        <w:t>An inscription on both lists.</w:t>
      </w:r>
    </w:p>
    <w:p w14:paraId="1F6C2BC8" w14:textId="06DBF29F" w:rsidR="00395CD6" w:rsidRPr="00C76262" w:rsidRDefault="00CE74AC" w:rsidP="00CE74AC">
      <w:pPr>
        <w:pStyle w:val="numrationa"/>
        <w:rPr>
          <w:szCs w:val="20"/>
          <w:lang w:val="en-GB"/>
        </w:rPr>
      </w:pPr>
      <w:r w:rsidRPr="00C76262">
        <w:rPr>
          <w:szCs w:val="20"/>
          <w:lang w:val="en-GB"/>
        </w:rPr>
        <w:t xml:space="preserve">(b) </w:t>
      </w:r>
      <w:r w:rsidR="00395CD6" w:rsidRPr="00C76262">
        <w:rPr>
          <w:szCs w:val="20"/>
          <w:lang w:val="en-GB"/>
        </w:rPr>
        <w:t>An inscription on the </w:t>
      </w:r>
      <w:r w:rsidR="00BC64BC">
        <w:rPr>
          <w:szCs w:val="20"/>
          <w:lang w:val="en-GB"/>
        </w:rPr>
        <w:t xml:space="preserve">Representative List </w:t>
      </w:r>
      <w:r w:rsidR="00255288">
        <w:rPr>
          <w:szCs w:val="20"/>
          <w:lang w:val="en-GB"/>
        </w:rPr>
        <w:t>of the Intangible Cultural Heritage of Humanity</w:t>
      </w:r>
      <w:r w:rsidR="00395CD6" w:rsidRPr="00C76262">
        <w:rPr>
          <w:szCs w:val="20"/>
          <w:lang w:val="en-GB"/>
        </w:rPr>
        <w:t>.</w:t>
      </w:r>
    </w:p>
    <w:p w14:paraId="13D85973" w14:textId="6E4E6EE5" w:rsidR="00395CD6" w:rsidRPr="00C76262" w:rsidRDefault="00CE74AC" w:rsidP="00CE74AC">
      <w:pPr>
        <w:pStyle w:val="numrationa"/>
        <w:rPr>
          <w:szCs w:val="20"/>
          <w:lang w:val="en-GB"/>
        </w:rPr>
      </w:pPr>
      <w:r w:rsidRPr="00C76262">
        <w:rPr>
          <w:szCs w:val="20"/>
          <w:lang w:val="en-GB"/>
        </w:rPr>
        <w:t xml:space="preserve">(c) </w:t>
      </w:r>
      <w:r w:rsidR="00395CD6" w:rsidRPr="00C76262">
        <w:rPr>
          <w:szCs w:val="20"/>
          <w:lang w:val="en-GB"/>
        </w:rPr>
        <w:t>An inscription on the</w:t>
      </w:r>
      <w:r w:rsidR="00251CA9">
        <w:rPr>
          <w:szCs w:val="20"/>
          <w:lang w:val="en-GB"/>
        </w:rPr>
        <w:t xml:space="preserve"> </w:t>
      </w:r>
      <w:r w:rsidR="00963914">
        <w:rPr>
          <w:szCs w:val="20"/>
          <w:lang w:val="en-GB"/>
        </w:rPr>
        <w:t xml:space="preserve">List of Intangible Cultural Heritage in Need of </w:t>
      </w:r>
      <w:r w:rsidR="00BC64BC">
        <w:rPr>
          <w:szCs w:val="20"/>
          <w:lang w:val="en-GB"/>
        </w:rPr>
        <w:t>Urgent Safeguarding</w:t>
      </w:r>
      <w:r w:rsidR="00395CD6" w:rsidRPr="00C76262">
        <w:rPr>
          <w:szCs w:val="20"/>
          <w:lang w:val="en-GB"/>
        </w:rPr>
        <w:t>.</w:t>
      </w:r>
    </w:p>
    <w:p w14:paraId="6DEC4753" w14:textId="41493B10" w:rsidR="00395CD6" w:rsidRPr="00C76262" w:rsidRDefault="00CE74AC" w:rsidP="00CE74AC">
      <w:pPr>
        <w:pStyle w:val="numrationa"/>
        <w:rPr>
          <w:lang w:val="en-GB"/>
        </w:rPr>
      </w:pPr>
      <w:r w:rsidRPr="00C76262">
        <w:rPr>
          <w:szCs w:val="20"/>
          <w:lang w:val="en-GB"/>
        </w:rPr>
        <w:lastRenderedPageBreak/>
        <w:t xml:space="preserve">(d) </w:t>
      </w:r>
      <w:r w:rsidR="00395CD6" w:rsidRPr="00C76262">
        <w:rPr>
          <w:szCs w:val="20"/>
          <w:lang w:val="en-GB"/>
        </w:rPr>
        <w:t xml:space="preserve">Waiting until the element </w:t>
      </w:r>
      <w:r w:rsidR="00395CD6" w:rsidRPr="00715D35">
        <w:rPr>
          <w:noProof/>
          <w:szCs w:val="20"/>
          <w:lang w:val="en-GB"/>
        </w:rPr>
        <w:t>is equally endangered</w:t>
      </w:r>
      <w:r w:rsidR="00395CD6" w:rsidRPr="00C76262">
        <w:rPr>
          <w:szCs w:val="20"/>
          <w:lang w:val="en-GB"/>
        </w:rPr>
        <w:t>, or not endangered, everywhere before attempting inscription on one or both lists.</w:t>
      </w:r>
    </w:p>
    <w:p w14:paraId="1C791DFC" w14:textId="77777777" w:rsidR="00395CD6" w:rsidRPr="00C76262" w:rsidRDefault="00395CD6" w:rsidP="00CE74AC">
      <w:pPr>
        <w:pStyle w:val="Heading3"/>
        <w:rPr>
          <w:lang w:val="en-GB"/>
        </w:rPr>
      </w:pPr>
      <w:r w:rsidRPr="00C76262">
        <w:rPr>
          <w:lang w:val="en-GB"/>
        </w:rPr>
        <w:t>Question 4</w:t>
      </w:r>
    </w:p>
    <w:p w14:paraId="6D801680" w14:textId="77777777" w:rsidR="00395CD6" w:rsidRPr="00C76262" w:rsidRDefault="00395CD6" w:rsidP="00CE74AC">
      <w:pPr>
        <w:pStyle w:val="Texte1"/>
        <w:rPr>
          <w:lang w:val="en-GB"/>
        </w:rPr>
      </w:pPr>
      <w:r w:rsidRPr="00C76262">
        <w:rPr>
          <w:lang w:val="en-GB"/>
        </w:rPr>
        <w:t>Can languages as such be inscribed on the Convention’s Lists?</w:t>
      </w:r>
    </w:p>
    <w:p w14:paraId="65EC110D" w14:textId="77777777" w:rsidR="00395CD6" w:rsidRPr="00C76262" w:rsidRDefault="00395CD6" w:rsidP="00CE74AC">
      <w:pPr>
        <w:pStyle w:val="numrationa"/>
        <w:rPr>
          <w:szCs w:val="20"/>
          <w:lang w:val="en-GB"/>
        </w:rPr>
      </w:pPr>
      <w:r w:rsidRPr="00C76262">
        <w:rPr>
          <w:szCs w:val="20"/>
          <w:lang w:val="en-GB"/>
        </w:rPr>
        <w:t>(a) Yes, languages can be inscribed on the Convention’s Lists because they are intrinsic to ICH.</w:t>
      </w:r>
    </w:p>
    <w:p w14:paraId="2C5716EF" w14:textId="77777777" w:rsidR="00395CD6" w:rsidRPr="00C76262" w:rsidRDefault="00395CD6" w:rsidP="00CE74AC">
      <w:pPr>
        <w:pStyle w:val="numrationa"/>
        <w:rPr>
          <w:szCs w:val="20"/>
          <w:lang w:val="en-GB"/>
        </w:rPr>
      </w:pPr>
      <w:r w:rsidRPr="00C76262">
        <w:rPr>
          <w:szCs w:val="20"/>
          <w:lang w:val="en-GB"/>
        </w:rPr>
        <w:t xml:space="preserve">(b) No, languages cannot be mentioned in nominations to the Lists of the Convention because language is not relevant </w:t>
      </w:r>
      <w:r w:rsidRPr="00715D35">
        <w:rPr>
          <w:noProof/>
          <w:szCs w:val="20"/>
          <w:lang w:val="en-GB"/>
        </w:rPr>
        <w:t>as</w:t>
      </w:r>
      <w:r w:rsidRPr="00C76262">
        <w:rPr>
          <w:szCs w:val="20"/>
          <w:lang w:val="en-GB"/>
        </w:rPr>
        <w:t xml:space="preserve"> an ICH domain.</w:t>
      </w:r>
    </w:p>
    <w:p w14:paraId="2417A84A" w14:textId="77777777" w:rsidR="00395CD6" w:rsidRPr="00C76262" w:rsidRDefault="00395CD6" w:rsidP="00CE74AC">
      <w:pPr>
        <w:pStyle w:val="numrationa"/>
        <w:rPr>
          <w:lang w:val="en-GB"/>
        </w:rPr>
      </w:pPr>
      <w:r w:rsidRPr="00C76262">
        <w:rPr>
          <w:szCs w:val="20"/>
          <w:lang w:val="en-GB"/>
        </w:rPr>
        <w:t>(c) No, the Convention indicates that languages may only be part of an inscription when considered as vehicles of ICH.</w:t>
      </w:r>
    </w:p>
    <w:p w14:paraId="3A9FF414" w14:textId="77777777" w:rsidR="00395CD6" w:rsidRPr="00C76262" w:rsidRDefault="00395CD6" w:rsidP="00CE74AC">
      <w:pPr>
        <w:pStyle w:val="Heading3"/>
        <w:rPr>
          <w:lang w:val="en-GB"/>
        </w:rPr>
      </w:pPr>
      <w:r w:rsidRPr="00C76262">
        <w:rPr>
          <w:lang w:val="en-GB"/>
        </w:rPr>
        <w:t>Question 5</w:t>
      </w:r>
    </w:p>
    <w:p w14:paraId="25636AE6" w14:textId="77777777" w:rsidR="00395CD6" w:rsidRPr="00C76262" w:rsidRDefault="00395CD6" w:rsidP="00CE74AC">
      <w:pPr>
        <w:pStyle w:val="Texte1"/>
        <w:rPr>
          <w:lang w:val="en-GB"/>
        </w:rPr>
      </w:pPr>
      <w:r w:rsidRPr="00C76262">
        <w:rPr>
          <w:lang w:val="en-GB"/>
        </w:rPr>
        <w:t>Can several States Parties to the Convention nominate a shared element together, rather than making separate nominations?</w:t>
      </w:r>
    </w:p>
    <w:p w14:paraId="7208C5E7" w14:textId="77777777" w:rsidR="00395CD6" w:rsidRPr="00C76262" w:rsidRDefault="00395CD6" w:rsidP="00CE74AC">
      <w:pPr>
        <w:pStyle w:val="numrationa"/>
        <w:rPr>
          <w:szCs w:val="20"/>
          <w:lang w:val="en-GB"/>
        </w:rPr>
      </w:pPr>
      <w:r w:rsidRPr="00C76262">
        <w:rPr>
          <w:szCs w:val="20"/>
          <w:lang w:val="en-GB"/>
        </w:rPr>
        <w:t xml:space="preserve">(a) Yes, the Convention and the ODs encourage multinational nominations for the same element if it </w:t>
      </w:r>
      <w:r w:rsidRPr="00715D35">
        <w:rPr>
          <w:noProof/>
          <w:szCs w:val="20"/>
          <w:lang w:val="en-GB"/>
        </w:rPr>
        <w:t>is shared</w:t>
      </w:r>
      <w:r w:rsidRPr="00C76262">
        <w:rPr>
          <w:szCs w:val="20"/>
          <w:lang w:val="en-GB"/>
        </w:rPr>
        <w:t xml:space="preserve"> across borders.</w:t>
      </w:r>
    </w:p>
    <w:p w14:paraId="559D32A4" w14:textId="77777777" w:rsidR="00395CD6" w:rsidRPr="00C76262" w:rsidRDefault="00395CD6" w:rsidP="00CE74AC">
      <w:pPr>
        <w:pStyle w:val="numrationa"/>
        <w:rPr>
          <w:szCs w:val="20"/>
          <w:lang w:val="en-GB"/>
        </w:rPr>
      </w:pPr>
      <w:r w:rsidRPr="00C76262">
        <w:rPr>
          <w:szCs w:val="20"/>
          <w:lang w:val="en-GB"/>
        </w:rPr>
        <w:t xml:space="preserve">(b) No, if an element occurs in two States, they must find a way of differentiating it so that two different nominations can </w:t>
      </w:r>
      <w:r w:rsidRPr="00715D35">
        <w:rPr>
          <w:noProof/>
          <w:szCs w:val="20"/>
          <w:lang w:val="en-GB"/>
        </w:rPr>
        <w:t>be made</w:t>
      </w:r>
      <w:r w:rsidRPr="00C76262">
        <w:rPr>
          <w:szCs w:val="20"/>
          <w:lang w:val="en-GB"/>
        </w:rPr>
        <w:t>.</w:t>
      </w:r>
    </w:p>
    <w:p w14:paraId="0AACA402" w14:textId="77777777" w:rsidR="00395CD6" w:rsidRPr="00C76262" w:rsidRDefault="00395CD6" w:rsidP="00CE74AC">
      <w:pPr>
        <w:pStyle w:val="numrationa"/>
        <w:rPr>
          <w:lang w:val="en-GB"/>
        </w:rPr>
      </w:pPr>
      <w:r w:rsidRPr="00C76262">
        <w:rPr>
          <w:szCs w:val="20"/>
          <w:lang w:val="en-GB"/>
        </w:rPr>
        <w:t>(c) No, only the State Party where the element has the longest history of uninterrupted practice is allowed to submit a nomination file.</w:t>
      </w:r>
    </w:p>
    <w:p w14:paraId="1C1C9FD2" w14:textId="77777777" w:rsidR="00395CD6" w:rsidRPr="00C76262" w:rsidRDefault="00395CD6" w:rsidP="00CE74AC">
      <w:pPr>
        <w:pStyle w:val="Heading3"/>
        <w:rPr>
          <w:lang w:val="en-GB"/>
        </w:rPr>
      </w:pPr>
      <w:r w:rsidRPr="00C76262">
        <w:rPr>
          <w:lang w:val="en-GB"/>
        </w:rPr>
        <w:t>Question 6</w:t>
      </w:r>
    </w:p>
    <w:p w14:paraId="112BEC85" w14:textId="77777777" w:rsidR="00395CD6" w:rsidRPr="00C76262" w:rsidRDefault="00395CD6" w:rsidP="00CE74AC">
      <w:pPr>
        <w:pStyle w:val="Texte1"/>
        <w:rPr>
          <w:lang w:val="en-GB"/>
        </w:rPr>
      </w:pPr>
      <w:r w:rsidRPr="00C76262">
        <w:rPr>
          <w:lang w:val="en-GB"/>
        </w:rPr>
        <w:t>Does the ICH of immigrant communities qualify for inclusion in the Lists of the Convention?</w:t>
      </w:r>
    </w:p>
    <w:p w14:paraId="5D1D6AC1" w14:textId="77777777" w:rsidR="00395CD6" w:rsidRPr="00C76262" w:rsidRDefault="00395CD6" w:rsidP="00CE74AC">
      <w:pPr>
        <w:pStyle w:val="numrationa"/>
        <w:rPr>
          <w:szCs w:val="20"/>
          <w:lang w:val="en-GB"/>
        </w:rPr>
      </w:pPr>
      <w:r w:rsidRPr="00C76262">
        <w:rPr>
          <w:szCs w:val="20"/>
          <w:lang w:val="en-GB"/>
        </w:rPr>
        <w:t xml:space="preserve">(a) Yes, nominations to the Lists of the Convention that include ICH elements from immigrant communities located in a particular State may </w:t>
      </w:r>
      <w:r w:rsidRPr="00715D35">
        <w:rPr>
          <w:noProof/>
          <w:szCs w:val="20"/>
          <w:lang w:val="en-GB"/>
        </w:rPr>
        <w:t>be inscribed</w:t>
      </w:r>
      <w:r w:rsidRPr="00C76262">
        <w:rPr>
          <w:szCs w:val="20"/>
          <w:lang w:val="en-GB"/>
        </w:rPr>
        <w:t xml:space="preserve"> if these elements meet the criteria set out in the ODs.</w:t>
      </w:r>
    </w:p>
    <w:p w14:paraId="4C95500B" w14:textId="77777777" w:rsidR="00395CD6" w:rsidRPr="00C76262" w:rsidRDefault="00395CD6" w:rsidP="00CE74AC">
      <w:pPr>
        <w:pStyle w:val="numrationa"/>
        <w:rPr>
          <w:szCs w:val="20"/>
          <w:lang w:val="en-GB"/>
        </w:rPr>
      </w:pPr>
      <w:r w:rsidRPr="00C76262">
        <w:rPr>
          <w:szCs w:val="20"/>
          <w:lang w:val="en-GB"/>
        </w:rPr>
        <w:t xml:space="preserve">(b) Yes, elements nominated to the Lists of the Convention that include the ICH of immigrant communities may </w:t>
      </w:r>
      <w:r w:rsidRPr="00715D35">
        <w:rPr>
          <w:noProof/>
          <w:szCs w:val="20"/>
          <w:lang w:val="en-GB"/>
        </w:rPr>
        <w:t>be inscribed</w:t>
      </w:r>
      <w:r w:rsidRPr="00C76262">
        <w:rPr>
          <w:szCs w:val="20"/>
          <w:lang w:val="en-GB"/>
        </w:rPr>
        <w:t xml:space="preserve">, but only if special permission </w:t>
      </w:r>
      <w:r w:rsidRPr="00715D35">
        <w:rPr>
          <w:noProof/>
          <w:szCs w:val="20"/>
          <w:lang w:val="en-GB"/>
        </w:rPr>
        <w:t>is sought</w:t>
      </w:r>
      <w:r w:rsidRPr="00C76262">
        <w:rPr>
          <w:szCs w:val="20"/>
          <w:lang w:val="en-GB"/>
        </w:rPr>
        <w:t xml:space="preserve"> from the countries of origin of the immigrants concerned.</w:t>
      </w:r>
    </w:p>
    <w:p w14:paraId="172C9F59" w14:textId="77777777" w:rsidR="00395CD6" w:rsidRPr="00C76262" w:rsidRDefault="00395CD6" w:rsidP="00CE74AC">
      <w:pPr>
        <w:pStyle w:val="numrationa"/>
        <w:rPr>
          <w:lang w:val="en-GB"/>
        </w:rPr>
      </w:pPr>
      <w:r w:rsidRPr="00C76262">
        <w:rPr>
          <w:szCs w:val="20"/>
          <w:lang w:val="en-GB"/>
        </w:rPr>
        <w:t>(c) No, only elements that are indigenous to the submitting States Parties, and that are relevant to their national identity or to that of majority groups present in them, may be included in the Lists of the Convention</w:t>
      </w:r>
      <w:r w:rsidRPr="00C76262">
        <w:rPr>
          <w:lang w:val="en-GB"/>
        </w:rPr>
        <w:t>.</w:t>
      </w:r>
    </w:p>
    <w:p w14:paraId="25E9DBA5" w14:textId="77777777" w:rsidR="00395CD6" w:rsidRPr="00C76262" w:rsidRDefault="00395CD6" w:rsidP="00CE74AC">
      <w:pPr>
        <w:pStyle w:val="Heading3"/>
        <w:rPr>
          <w:lang w:val="en-GB"/>
        </w:rPr>
      </w:pPr>
      <w:r w:rsidRPr="00C76262">
        <w:rPr>
          <w:lang w:val="en-GB"/>
        </w:rPr>
        <w:t>Question 7</w:t>
      </w:r>
    </w:p>
    <w:p w14:paraId="179C1944" w14:textId="77777777" w:rsidR="00395CD6" w:rsidRPr="00C76262" w:rsidRDefault="00395CD6" w:rsidP="00CE74AC">
      <w:pPr>
        <w:pStyle w:val="Texte1"/>
        <w:rPr>
          <w:lang w:val="en-GB"/>
        </w:rPr>
      </w:pPr>
      <w:r w:rsidRPr="00C76262">
        <w:rPr>
          <w:lang w:val="en-GB"/>
        </w:rPr>
        <w:t>Can inscribing an element on the Lists of the Convention be used to establish a community or group’s intellectual property rights (IPR) over an element?</w:t>
      </w:r>
    </w:p>
    <w:p w14:paraId="5A8214C0" w14:textId="77777777" w:rsidR="00395CD6" w:rsidRPr="00C76262" w:rsidRDefault="00395CD6" w:rsidP="00CE74AC">
      <w:pPr>
        <w:pStyle w:val="numrationa"/>
        <w:rPr>
          <w:szCs w:val="20"/>
          <w:lang w:val="en-GB"/>
        </w:rPr>
      </w:pPr>
      <w:r w:rsidRPr="00C76262">
        <w:rPr>
          <w:szCs w:val="20"/>
          <w:lang w:val="en-GB"/>
        </w:rPr>
        <w:t>(a) No, the Convention cannot establish IPR over an ICH element through inscription on its Lists.</w:t>
      </w:r>
    </w:p>
    <w:p w14:paraId="4B62FBCA" w14:textId="77777777" w:rsidR="00395CD6" w:rsidRPr="00C76262" w:rsidRDefault="00395CD6" w:rsidP="00CE74AC">
      <w:pPr>
        <w:pStyle w:val="numrationa"/>
        <w:rPr>
          <w:szCs w:val="20"/>
          <w:lang w:val="en-GB"/>
        </w:rPr>
      </w:pPr>
      <w:r w:rsidRPr="00C76262">
        <w:rPr>
          <w:szCs w:val="20"/>
          <w:lang w:val="en-GB"/>
        </w:rPr>
        <w:t>(b) Yes, inscription on one of the Convention’s Lists gives communities and groups the automatic right to sue for damages if anyone else practises their ICH element.</w:t>
      </w:r>
    </w:p>
    <w:p w14:paraId="1F236C06" w14:textId="7A515F37" w:rsidR="009E2352" w:rsidRPr="00737407" w:rsidRDefault="00395CD6">
      <w:pPr>
        <w:pStyle w:val="numrationa"/>
        <w:rPr>
          <w:lang w:val="en-US"/>
        </w:rPr>
      </w:pPr>
      <w:r w:rsidRPr="00C76262">
        <w:rPr>
          <w:szCs w:val="20"/>
          <w:lang w:val="en-GB"/>
        </w:rPr>
        <w:t>(c) Yes, inscription on one of the Convention’s Lists gives the communities and groups concerned IPR over their heritage.</w:t>
      </w:r>
    </w:p>
    <w:sectPr w:rsidR="009E2352" w:rsidRPr="00737407" w:rsidSect="009B3A94">
      <w:headerReference w:type="even" r:id="rId11"/>
      <w:headerReference w:type="default" r:id="rId12"/>
      <w:footerReference w:type="even" r:id="rId13"/>
      <w:footerReference w:type="default" r:id="rId14"/>
      <w:headerReference w:type="first" r:id="rId15"/>
      <w:footerReference w:type="first" r:id="rId16"/>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24351" w14:textId="77777777" w:rsidR="0053396D" w:rsidRDefault="0053396D" w:rsidP="000A699C">
      <w:pPr>
        <w:spacing w:before="0" w:after="0"/>
      </w:pPr>
      <w:r>
        <w:separator/>
      </w:r>
    </w:p>
  </w:endnote>
  <w:endnote w:type="continuationSeparator" w:id="0">
    <w:p w14:paraId="45723BD8" w14:textId="77777777" w:rsidR="0053396D" w:rsidRDefault="0053396D"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F397A" w14:textId="6AF3F822" w:rsidR="0053396D" w:rsidRDefault="0055555D" w:rsidP="004936EF">
    <w:pPr>
      <w:pStyle w:val="Footer"/>
    </w:pPr>
    <w:r w:rsidRPr="006021AD">
      <w:rPr>
        <w:rFonts w:cs="Arial"/>
        <w:noProof/>
        <w:sz w:val="22"/>
        <w:lang w:val="fr-FR" w:eastAsia="fr-FR"/>
      </w:rPr>
      <w:drawing>
        <wp:anchor distT="0" distB="0" distL="114300" distR="114300" simplePos="0" relativeHeight="251784192" behindDoc="0" locked="0" layoutInCell="1" allowOverlap="1" wp14:anchorId="2C831A60" wp14:editId="7DBFCC3E">
          <wp:simplePos x="0" y="0"/>
          <wp:positionH relativeFrom="column">
            <wp:posOffset>2190115</wp:posOffset>
          </wp:positionH>
          <wp:positionV relativeFrom="paragraph">
            <wp:posOffset>52070</wp:posOffset>
          </wp:positionV>
          <wp:extent cx="542925" cy="190500"/>
          <wp:effectExtent l="0" t="0" r="9525" b="0"/>
          <wp:wrapThrough wrapText="bothSides">
            <wp:wrapPolygon edited="0">
              <wp:start x="0" y="0"/>
              <wp:lineTo x="0" y="19440"/>
              <wp:lineTo x="21221" y="19440"/>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3396D" w:rsidRPr="002A3923">
      <w:rPr>
        <w:noProof/>
        <w:lang w:val="fr-FR" w:eastAsia="fr-FR"/>
      </w:rPr>
      <w:drawing>
        <wp:anchor distT="0" distB="0" distL="114300" distR="114300" simplePos="0" relativeHeight="251759616" behindDoc="0" locked="1" layoutInCell="1" allowOverlap="0" wp14:anchorId="19E4E2E3" wp14:editId="6F56AB3B">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53396D">
      <w:tab/>
    </w:r>
    <w:r w:rsidR="00B37148">
      <w:tab/>
      <w:t>U044</w:t>
    </w:r>
    <w:r w:rsidR="003D5AF1">
      <w:t>-v</w:t>
    </w:r>
    <w:r w:rsidR="009E2352">
      <w:t>2</w:t>
    </w:r>
    <w:r w:rsidR="003D5AF1">
      <w:t>.</w:t>
    </w:r>
    <w:proofErr w:type="gramStart"/>
    <w:r w:rsidR="009E2352">
      <w:t>0</w:t>
    </w:r>
    <w:r w:rsidR="003D5AF1">
      <w:t>-HO</w:t>
    </w:r>
    <w:r w:rsidR="0053396D">
      <w:t>-EN</w:t>
    </w:r>
    <w:proofErr w:type="gramEnd"/>
    <w:r w:rsidR="0053396D" w:rsidDel="00F22FFD">
      <w:rPr>
        <w:rStyle w:val="PageNumber"/>
      </w:rPr>
      <w:t xml:space="preserve"> </w:t>
    </w:r>
  </w:p>
  <w:p w14:paraId="023CFF7A" w14:textId="77777777" w:rsidR="0053396D" w:rsidRDefault="0053396D" w:rsidP="00063F7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44A3F" w14:textId="3AF116B3" w:rsidR="0053396D" w:rsidRPr="007D60D5" w:rsidRDefault="00B37148">
    <w:pPr>
      <w:pStyle w:val="Footer"/>
    </w:pPr>
    <w:r>
      <w:t>U044</w:t>
    </w:r>
    <w:r w:rsidR="003D5AF1">
      <w:t>-v</w:t>
    </w:r>
    <w:r w:rsidR="009E2352">
      <w:t>2</w:t>
    </w:r>
    <w:r w:rsidR="003D5AF1">
      <w:t>.</w:t>
    </w:r>
    <w:proofErr w:type="gramStart"/>
    <w:r w:rsidR="009E2352">
      <w:t>0</w:t>
    </w:r>
    <w:r w:rsidR="003D5AF1">
      <w:t>-HO</w:t>
    </w:r>
    <w:r w:rsidR="0053396D">
      <w:t>-EN</w:t>
    </w:r>
    <w:proofErr w:type="gramEnd"/>
    <w:r w:rsidR="0053396D">
      <w:tab/>
      <w:t xml:space="preserve">© UNESCO • </w:t>
    </w:r>
    <w:proofErr w:type="spellStart"/>
    <w:r w:rsidR="0053396D">
      <w:t>Not</w:t>
    </w:r>
    <w:proofErr w:type="spellEnd"/>
    <w:r w:rsidR="0053396D">
      <w:t xml:space="preserve"> to be </w:t>
    </w:r>
    <w:proofErr w:type="spellStart"/>
    <w:r w:rsidR="0053396D">
      <w:t>reproduced</w:t>
    </w:r>
    <w:proofErr w:type="spellEnd"/>
    <w:r w:rsidR="0053396D">
      <w:t xml:space="preserve"> </w:t>
    </w:r>
    <w:proofErr w:type="spellStart"/>
    <w:r w:rsidR="0053396D">
      <w:t>without</w:t>
    </w:r>
    <w:proofErr w:type="spellEnd"/>
    <w:r w:rsidR="0053396D">
      <w:t xml:space="preserve"> </w:t>
    </w:r>
    <w:proofErr w:type="spellStart"/>
    <w:r w:rsidR="0053396D">
      <w:t>permission</w:t>
    </w:r>
    <w:proofErr w:type="spellEnd"/>
    <w:r w:rsidR="0053396D">
      <w:tab/>
    </w:r>
    <w:r w:rsidR="0053396D" w:rsidRPr="005B7AFC">
      <w:rPr>
        <w:noProof/>
        <w:lang w:val="fr-FR" w:eastAsia="fr-FR"/>
      </w:rPr>
      <w:drawing>
        <wp:anchor distT="0" distB="0" distL="114300" distR="114300" simplePos="0" relativeHeight="251773952" behindDoc="0" locked="1" layoutInCell="1" allowOverlap="0" wp14:anchorId="5A5B3FC5" wp14:editId="79AA5030">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5C98" w14:textId="77C1C8B6" w:rsidR="0053396D" w:rsidRDefault="0055555D">
    <w:pPr>
      <w:pStyle w:val="Footer"/>
    </w:pPr>
    <w:r w:rsidRPr="006021AD">
      <w:rPr>
        <w:rFonts w:cs="Arial"/>
        <w:noProof/>
        <w:sz w:val="22"/>
        <w:lang w:val="fr-FR" w:eastAsia="fr-FR"/>
      </w:rPr>
      <w:drawing>
        <wp:anchor distT="0" distB="0" distL="114300" distR="114300" simplePos="0" relativeHeight="251782144" behindDoc="0" locked="0" layoutInCell="1" allowOverlap="1" wp14:anchorId="603DE33A" wp14:editId="414324AD">
          <wp:simplePos x="0" y="0"/>
          <wp:positionH relativeFrom="column">
            <wp:posOffset>2580640</wp:posOffset>
          </wp:positionH>
          <wp:positionV relativeFrom="paragraph">
            <wp:posOffset>-62230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3396D">
      <w:t>U0</w:t>
    </w:r>
    <w:r w:rsidR="00B37148">
      <w:t>44</w:t>
    </w:r>
    <w:r w:rsidR="003D5AF1">
      <w:t>-v</w:t>
    </w:r>
    <w:r w:rsidR="009E2352">
      <w:t>2</w:t>
    </w:r>
    <w:r w:rsidR="003D5AF1">
      <w:t>.</w:t>
    </w:r>
    <w:proofErr w:type="gramStart"/>
    <w:r w:rsidR="009E2352">
      <w:t>0</w:t>
    </w:r>
    <w:r w:rsidR="003D5AF1">
      <w:t>-HO</w:t>
    </w:r>
    <w:r w:rsidR="0053396D">
      <w:t>-EN</w:t>
    </w:r>
    <w:proofErr w:type="gramEnd"/>
    <w:r w:rsidR="0053396D">
      <w:tab/>
    </w:r>
    <w:r w:rsidR="0053396D">
      <w:tab/>
    </w:r>
    <w:r w:rsidR="0053396D" w:rsidRPr="00473E47">
      <w:rPr>
        <w:noProof/>
        <w:szCs w:val="20"/>
        <w:lang w:val="fr-FR" w:eastAsia="fr-FR"/>
      </w:rPr>
      <w:drawing>
        <wp:anchor distT="0" distB="0" distL="114300" distR="114300" simplePos="0" relativeHeight="251776000" behindDoc="0" locked="1" layoutInCell="1" allowOverlap="0" wp14:anchorId="15D349A9" wp14:editId="65BD948F">
          <wp:simplePos x="0" y="0"/>
          <wp:positionH relativeFrom="margin">
            <wp:posOffset>4681855</wp:posOffset>
          </wp:positionH>
          <wp:positionV relativeFrom="margin">
            <wp:posOffset>8641080</wp:posOffset>
          </wp:positionV>
          <wp:extent cx="942975" cy="538480"/>
          <wp:effectExtent l="0" t="0" r="0" b="0"/>
          <wp:wrapSquare wrapText="bothSides"/>
          <wp:docPr id="468" name="Imag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BF028" w14:textId="77777777" w:rsidR="0053396D" w:rsidRDefault="0053396D" w:rsidP="000A699C">
      <w:pPr>
        <w:spacing w:before="0" w:after="0"/>
      </w:pPr>
      <w:r>
        <w:separator/>
      </w:r>
    </w:p>
  </w:footnote>
  <w:footnote w:type="continuationSeparator" w:id="0">
    <w:p w14:paraId="52FF5DDF" w14:textId="77777777" w:rsidR="0053396D" w:rsidRDefault="0053396D"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FB52" w14:textId="1746725B" w:rsidR="0053396D" w:rsidRDefault="00AE6F6A">
    <w:pPr>
      <w:pStyle w:val="Header"/>
    </w:pPr>
    <w:r>
      <w:rPr>
        <w:rStyle w:val="PageNumber"/>
      </w:rPr>
      <w:fldChar w:fldCharType="begin"/>
    </w:r>
    <w:r w:rsidR="0053396D">
      <w:rPr>
        <w:rStyle w:val="PageNumber"/>
      </w:rPr>
      <w:instrText xml:space="preserve"> PAGE </w:instrText>
    </w:r>
    <w:r>
      <w:rPr>
        <w:rStyle w:val="PageNumber"/>
      </w:rPr>
      <w:fldChar w:fldCharType="separate"/>
    </w:r>
    <w:r w:rsidR="0055555D">
      <w:rPr>
        <w:rStyle w:val="PageNumber"/>
        <w:noProof/>
      </w:rPr>
      <w:t>2</w:t>
    </w:r>
    <w:r>
      <w:rPr>
        <w:rStyle w:val="PageNumber"/>
      </w:rPr>
      <w:fldChar w:fldCharType="end"/>
    </w:r>
    <w:r w:rsidR="0053396D">
      <w:rPr>
        <w:rStyle w:val="PageNumber"/>
      </w:rPr>
      <w:tab/>
    </w:r>
    <w:r w:rsidR="0053396D">
      <w:t xml:space="preserve">Unit </w:t>
    </w:r>
    <w:r w:rsidR="00B37148">
      <w:rPr>
        <w:lang w:val="en-US"/>
      </w:rPr>
      <w:t>44</w:t>
    </w:r>
    <w:r w:rsidR="0091326E">
      <w:rPr>
        <w:lang w:val="en-US"/>
      </w:rPr>
      <w:t>:</w:t>
    </w:r>
    <w:r w:rsidR="0053396D">
      <w:rPr>
        <w:lang w:val="en-US"/>
      </w:rPr>
      <w:t xml:space="preserve"> </w:t>
    </w:r>
    <w:r w:rsidR="005A7E7B">
      <w:rPr>
        <w:lang w:val="en-US"/>
      </w:rPr>
      <w:t xml:space="preserve">NOM </w:t>
    </w:r>
    <w:r w:rsidR="0053396D" w:rsidRPr="00DB6FF0">
      <w:rPr>
        <w:lang w:val="en-US"/>
      </w:rPr>
      <w:t xml:space="preserve">Concluding </w:t>
    </w:r>
    <w:r w:rsidR="0053396D">
      <w:rPr>
        <w:lang w:val="en-US"/>
      </w:rPr>
      <w:t>session</w:t>
    </w:r>
    <w:r w:rsidR="0053396D">
      <w:tab/>
    </w:r>
    <w:proofErr w:type="spellStart"/>
    <w:r w:rsidR="003D5AF1">
      <w:t>Hand</w:t>
    </w:r>
    <w:proofErr w:type="spellEnd"/>
    <w:r w:rsidR="003D5AF1">
      <w:t>-out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B7DDC" w14:textId="5A4F1D56" w:rsidR="0053396D" w:rsidRPr="004A4AD6" w:rsidRDefault="003D5AF1" w:rsidP="00D25BBB">
    <w:pPr>
      <w:pStyle w:val="Header"/>
    </w:pPr>
    <w:proofErr w:type="spellStart"/>
    <w:r>
      <w:t>Hand</w:t>
    </w:r>
    <w:proofErr w:type="spellEnd"/>
    <w:r>
      <w:t>-out</w:t>
    </w:r>
    <w:r w:rsidR="0053396D">
      <w:tab/>
      <w:t xml:space="preserve">Unit </w:t>
    </w:r>
    <w:r w:rsidR="00B37148">
      <w:rPr>
        <w:lang w:val="en-US"/>
      </w:rPr>
      <w:t>44</w:t>
    </w:r>
    <w:r w:rsidR="0053396D" w:rsidRPr="00DB6FF0">
      <w:rPr>
        <w:lang w:val="en-US"/>
      </w:rPr>
      <w:t xml:space="preserve">: </w:t>
    </w:r>
    <w:r w:rsidR="005A7E7B">
      <w:rPr>
        <w:lang w:val="en-US"/>
      </w:rPr>
      <w:t xml:space="preserve">NOM </w:t>
    </w:r>
    <w:r w:rsidR="0053396D" w:rsidRPr="00DB6FF0">
      <w:rPr>
        <w:lang w:val="en-US"/>
      </w:rPr>
      <w:t xml:space="preserve">Concluding </w:t>
    </w:r>
    <w:r w:rsidR="0053396D">
      <w:rPr>
        <w:lang w:val="en-US"/>
      </w:rPr>
      <w:t>session</w:t>
    </w:r>
    <w:r w:rsidR="0053396D" w:rsidDel="006831F2">
      <w:rPr>
        <w:rStyle w:val="PageNumber"/>
      </w:rPr>
      <w:t xml:space="preserve"> </w:t>
    </w:r>
    <w:r w:rsidR="0053396D">
      <w:tab/>
    </w:r>
    <w:r w:rsidR="00AE6F6A">
      <w:rPr>
        <w:rStyle w:val="PageNumber"/>
      </w:rPr>
      <w:fldChar w:fldCharType="begin"/>
    </w:r>
    <w:r w:rsidR="0053396D">
      <w:rPr>
        <w:rStyle w:val="PageNumber"/>
      </w:rPr>
      <w:instrText xml:space="preserve"> PAGE </w:instrText>
    </w:r>
    <w:r w:rsidR="00AE6F6A">
      <w:rPr>
        <w:rStyle w:val="PageNumber"/>
      </w:rPr>
      <w:fldChar w:fldCharType="separate"/>
    </w:r>
    <w:r w:rsidR="00737407">
      <w:rPr>
        <w:rStyle w:val="PageNumber"/>
        <w:noProof/>
      </w:rPr>
      <w:t>3</w:t>
    </w:r>
    <w:r w:rsidR="00AE6F6A">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8AFD" w14:textId="77777777" w:rsidR="0053396D" w:rsidRPr="00F53AE6" w:rsidRDefault="0091326E" w:rsidP="00F53AE6">
    <w:pPr>
      <w:pStyle w:val="Header"/>
    </w:pPr>
    <w:r>
      <w:rPr>
        <w:rStyle w:val="PageNumber"/>
      </w:rPr>
      <w:tab/>
    </w:r>
    <w:proofErr w:type="spellStart"/>
    <w:r w:rsidR="003D5AF1">
      <w:t>Hand</w:t>
    </w:r>
    <w:proofErr w:type="spellEnd"/>
    <w:r w:rsidR="003D5AF1">
      <w:t>-out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038AA5C"/>
    <w:lvl w:ilvl="0">
      <w:start w:val="1"/>
      <w:numFmt w:val="bullet"/>
      <w:lvlText w:val="·"/>
      <w:lvlJc w:val="left"/>
      <w:pPr>
        <w:tabs>
          <w:tab w:val="num" w:pos="408"/>
        </w:tabs>
        <w:ind w:left="408" w:hanging="408"/>
      </w:pPr>
      <w:rPr>
        <w:rFonts w:ascii="Symbol" w:hAnsi="Symbol" w:cs="Times New Roman" w:hint="default"/>
        <w:b w:val="0"/>
        <w:i w:val="0"/>
        <w:sz w:val="22"/>
      </w:rPr>
    </w:lvl>
  </w:abstractNum>
  <w:abstractNum w:abstractNumId="1">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B70708"/>
    <w:multiLevelType w:val="hybridMultilevel"/>
    <w:tmpl w:val="DEB204EC"/>
    <w:lvl w:ilvl="0" w:tplc="358ED702">
      <w:start w:val="1"/>
      <w:numFmt w:val="bullet"/>
      <w:pStyle w:val="Upuce"/>
      <w:lvlText w:val="·"/>
      <w:lvlJc w:val="left"/>
      <w:pPr>
        <w:tabs>
          <w:tab w:val="num" w:pos="975"/>
        </w:tabs>
        <w:ind w:left="975" w:hanging="408"/>
      </w:pPr>
      <w:rPr>
        <w:rFonts w:ascii="Symbol" w:hAnsi="Symbol" w:cs="Times New Roman" w:hint="default"/>
        <w:b w:val="0"/>
        <w:i w:val="0"/>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C0E70C5"/>
    <w:multiLevelType w:val="multilevel"/>
    <w:tmpl w:val="347CDB62"/>
    <w:lvl w:ilvl="0">
      <w:start w:val="1"/>
      <w:numFmt w:val="bullet"/>
      <w:lvlText w:val="·"/>
      <w:lvlJc w:val="left"/>
      <w:pPr>
        <w:tabs>
          <w:tab w:val="num" w:pos="975"/>
        </w:tabs>
        <w:ind w:left="975" w:hanging="408"/>
      </w:pPr>
      <w:rPr>
        <w:rFonts w:ascii="Symbol" w:hAnsi="Symbo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115456"/>
    <w:multiLevelType w:val="multilevel"/>
    <w:tmpl w:val="7038AA5C"/>
    <w:lvl w:ilvl="0">
      <w:start w:val="1"/>
      <w:numFmt w:val="bullet"/>
      <w:lvlText w:val="·"/>
      <w:lvlJc w:val="left"/>
      <w:pPr>
        <w:tabs>
          <w:tab w:val="num" w:pos="408"/>
        </w:tabs>
        <w:ind w:left="408" w:hanging="408"/>
      </w:pPr>
      <w:rPr>
        <w:rFonts w:ascii="Symbol" w:hAnsi="Symbol" w:cs="Times New Roman"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2385C76"/>
    <w:multiLevelType w:val="hybridMultilevel"/>
    <w:tmpl w:val="D8165B34"/>
    <w:lvl w:ilvl="0" w:tplc="FB8CE94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9">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3">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D04610"/>
    <w:multiLevelType w:val="hybridMultilevel"/>
    <w:tmpl w:val="53065FF4"/>
    <w:lvl w:ilvl="0" w:tplc="36BAFCA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C4A7AEE"/>
    <w:multiLevelType w:val="multilevel"/>
    <w:tmpl w:val="A04CEB6C"/>
    <w:lvl w:ilvl="0">
      <w:start w:val="1"/>
      <w:numFmt w:val="decimal"/>
      <w:pStyle w:val="Table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num w:numId="1">
    <w:abstractNumId w:val="11"/>
  </w:num>
  <w:num w:numId="2">
    <w:abstractNumId w:val="18"/>
  </w:num>
  <w:num w:numId="3">
    <w:abstractNumId w:val="3"/>
  </w:num>
  <w:num w:numId="4">
    <w:abstractNumId w:val="12"/>
  </w:num>
  <w:num w:numId="5">
    <w:abstractNumId w:val="8"/>
  </w:num>
  <w:num w:numId="6">
    <w:abstractNumId w:val="9"/>
  </w:num>
  <w:num w:numId="7">
    <w:abstractNumId w:val="15"/>
  </w:num>
  <w:num w:numId="8">
    <w:abstractNumId w:val="10"/>
  </w:num>
  <w:num w:numId="9">
    <w:abstractNumId w:val="16"/>
  </w:num>
  <w:num w:numId="10">
    <w:abstractNumId w:val="13"/>
  </w:num>
  <w:num w:numId="11">
    <w:abstractNumId w:val="7"/>
  </w:num>
  <w:num w:numId="12">
    <w:abstractNumId w:val="2"/>
  </w:num>
  <w:num w:numId="13">
    <w:abstractNumId w:val="0"/>
  </w:num>
  <w:num w:numId="14">
    <w:abstractNumId w:val="14"/>
  </w:num>
  <w:num w:numId="15">
    <w:abstractNumId w:val="8"/>
  </w:num>
  <w:num w:numId="16">
    <w:abstractNumId w:val="8"/>
  </w:num>
  <w:num w:numId="17">
    <w:abstractNumId w:val="2"/>
  </w:num>
  <w:num w:numId="18">
    <w:abstractNumId w:val="2"/>
  </w:num>
  <w:num w:numId="19">
    <w:abstractNumId w:val="2"/>
  </w:num>
  <w:num w:numId="20">
    <w:abstractNumId w:val="2"/>
  </w:num>
  <w:num w:numId="21">
    <w:abstractNumId w:val="5"/>
  </w:num>
  <w:num w:numId="22">
    <w:abstractNumId w:val="4"/>
  </w:num>
  <w:num w:numId="23">
    <w:abstractNumId w:val="1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Q0NzC2AEIjE0NTUyUdpeDU4uLM/DyQAqNaAMmkzL0sAAAA"/>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69F7"/>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3F77"/>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18E"/>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2D2"/>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52"/>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2D0"/>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CA9"/>
    <w:rsid w:val="00251FA3"/>
    <w:rsid w:val="002522CD"/>
    <w:rsid w:val="00252375"/>
    <w:rsid w:val="00252589"/>
    <w:rsid w:val="00252DCD"/>
    <w:rsid w:val="00252FA5"/>
    <w:rsid w:val="00253955"/>
    <w:rsid w:val="0025406B"/>
    <w:rsid w:val="0025459D"/>
    <w:rsid w:val="00254C23"/>
    <w:rsid w:val="00254C67"/>
    <w:rsid w:val="00255288"/>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7EC"/>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568D"/>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A2A"/>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5CD6"/>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14"/>
    <w:rsid w:val="003C6C31"/>
    <w:rsid w:val="003C6ECC"/>
    <w:rsid w:val="003C72B6"/>
    <w:rsid w:val="003C7814"/>
    <w:rsid w:val="003C7DA7"/>
    <w:rsid w:val="003C7F67"/>
    <w:rsid w:val="003D0123"/>
    <w:rsid w:val="003D067D"/>
    <w:rsid w:val="003D070C"/>
    <w:rsid w:val="003D0843"/>
    <w:rsid w:val="003D08ED"/>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5AF1"/>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162"/>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83C"/>
    <w:rsid w:val="00422A8A"/>
    <w:rsid w:val="00423299"/>
    <w:rsid w:val="00423F1B"/>
    <w:rsid w:val="00424335"/>
    <w:rsid w:val="004243F7"/>
    <w:rsid w:val="004247FC"/>
    <w:rsid w:val="00424963"/>
    <w:rsid w:val="00425094"/>
    <w:rsid w:val="004253B7"/>
    <w:rsid w:val="0042540C"/>
    <w:rsid w:val="00425CAD"/>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2B26"/>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1F5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9A4"/>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0C"/>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204"/>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396D"/>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55D"/>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DD2"/>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A7E7B"/>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9FC"/>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557"/>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9F6"/>
    <w:rsid w:val="006F4FD8"/>
    <w:rsid w:val="006F52B7"/>
    <w:rsid w:val="006F5649"/>
    <w:rsid w:val="006F6090"/>
    <w:rsid w:val="006F6BF9"/>
    <w:rsid w:val="006F6C8E"/>
    <w:rsid w:val="006F6F12"/>
    <w:rsid w:val="006F75E6"/>
    <w:rsid w:val="006F776D"/>
    <w:rsid w:val="006F78A7"/>
    <w:rsid w:val="0070036E"/>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5F3"/>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35"/>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37407"/>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547"/>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8F4"/>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3DF"/>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3"/>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05"/>
    <w:rsid w:val="008B6527"/>
    <w:rsid w:val="008B653E"/>
    <w:rsid w:val="008B67F7"/>
    <w:rsid w:val="008B7517"/>
    <w:rsid w:val="008B7961"/>
    <w:rsid w:val="008C008F"/>
    <w:rsid w:val="008C0145"/>
    <w:rsid w:val="008C019D"/>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26E"/>
    <w:rsid w:val="009133FA"/>
    <w:rsid w:val="009135D8"/>
    <w:rsid w:val="009137E8"/>
    <w:rsid w:val="00913A9B"/>
    <w:rsid w:val="00913AE9"/>
    <w:rsid w:val="00913BA9"/>
    <w:rsid w:val="00913C02"/>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2B9"/>
    <w:rsid w:val="00946401"/>
    <w:rsid w:val="009465CD"/>
    <w:rsid w:val="00946994"/>
    <w:rsid w:val="009469E7"/>
    <w:rsid w:val="009470CF"/>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3914"/>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2B63"/>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352"/>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3E4"/>
    <w:rsid w:val="009F2543"/>
    <w:rsid w:val="009F28BC"/>
    <w:rsid w:val="009F2C3D"/>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57BBD"/>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646"/>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6F6A"/>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063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148"/>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4BC"/>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39A"/>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1E1"/>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0A3"/>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262"/>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976"/>
    <w:rsid w:val="00CA19D0"/>
    <w:rsid w:val="00CA1AA5"/>
    <w:rsid w:val="00CA1BA2"/>
    <w:rsid w:val="00CA1F6B"/>
    <w:rsid w:val="00CA2020"/>
    <w:rsid w:val="00CA2451"/>
    <w:rsid w:val="00CA264B"/>
    <w:rsid w:val="00CA272A"/>
    <w:rsid w:val="00CA2BA1"/>
    <w:rsid w:val="00CA3942"/>
    <w:rsid w:val="00CA39D0"/>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29B"/>
    <w:rsid w:val="00CE74AC"/>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650C"/>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72E"/>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1A4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1E9"/>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005"/>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6B"/>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39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15B"/>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AE6"/>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0DB"/>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7B1"/>
    <w:rsid w:val="00FA7C14"/>
    <w:rsid w:val="00FB0100"/>
    <w:rsid w:val="00FB0733"/>
    <w:rsid w:val="00FB09B5"/>
    <w:rsid w:val="00FB0B6A"/>
    <w:rsid w:val="00FB0D62"/>
    <w:rsid w:val="00FB1777"/>
    <w:rsid w:val="00FB1E48"/>
    <w:rsid w:val="00FB21FE"/>
    <w:rsid w:val="00FB2BB5"/>
    <w:rsid w:val="00FB2C2F"/>
    <w:rsid w:val="00FB2C7D"/>
    <w:rsid w:val="00FB2CFB"/>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633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BF597C"/>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autoRedefine/>
    <w:rsid w:val="00BD439A"/>
    <w:pPr>
      <w:widowControl w:val="0"/>
      <w:numPr>
        <w:numId w:val="12"/>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395CD6"/>
    <w:pPr>
      <w:ind w:left="720"/>
    </w:pPr>
  </w:style>
  <w:style w:type="paragraph" w:customStyle="1" w:styleId="TableParagraph">
    <w:name w:val="Table Paragraph"/>
    <w:basedOn w:val="Normal"/>
    <w:rsid w:val="00D5472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BF597C"/>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autoRedefine/>
    <w:rsid w:val="00BD439A"/>
    <w:pPr>
      <w:widowControl w:val="0"/>
      <w:numPr>
        <w:numId w:val="12"/>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395CD6"/>
    <w:pPr>
      <w:ind w:left="720"/>
    </w:pPr>
  </w:style>
  <w:style w:type="paragraph" w:customStyle="1" w:styleId="TableParagraph">
    <w:name w:val="Table Paragraph"/>
    <w:basedOn w:val="Normal"/>
    <w:rsid w:val="00D5472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08376917">
      <w:bodyDiv w:val="1"/>
      <w:marLeft w:val="0"/>
      <w:marRight w:val="0"/>
      <w:marTop w:val="0"/>
      <w:marBottom w:val="0"/>
      <w:divBdr>
        <w:top w:val="none" w:sz="0" w:space="0" w:color="auto"/>
        <w:left w:val="none" w:sz="0" w:space="0" w:color="auto"/>
        <w:bottom w:val="none" w:sz="0" w:space="0" w:color="auto"/>
        <w:right w:val="none" w:sz="0" w:space="0" w:color="auto"/>
      </w:divBdr>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9C421-CF29-4454-BBE6-7CCC1BE6366F}">
  <ds:schemaRefs>
    <ds:schemaRef ds:uri="http://schemas.openxmlformats.org/officeDocument/2006/bibliography"/>
  </ds:schemaRefs>
</ds:datastoreItem>
</file>

<file path=customXml/itemProps2.xml><?xml version="1.0" encoding="utf-8"?>
<ds:datastoreItem xmlns:ds="http://schemas.openxmlformats.org/officeDocument/2006/customXml" ds:itemID="{D893E62B-EE79-4AAD-BD14-014ECEF7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4165</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2014-11-07T09:22:00Z</dcterms:created>
  <dcterms:modified xsi:type="dcterms:W3CDTF">2018-02-21T15:37:00Z</dcterms:modified>
</cp:coreProperties>
</file>