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0A5A8" w14:textId="77777777" w:rsidR="0015117B" w:rsidRPr="00A61C6E" w:rsidRDefault="0015117B" w:rsidP="0015117B">
      <w:pPr>
        <w:spacing w:before="1440"/>
        <w:jc w:val="center"/>
        <w:rPr>
          <w:rFonts w:ascii="Arial" w:hAnsi="Arial" w:cs="Arial"/>
          <w:b/>
          <w:sz w:val="22"/>
          <w:szCs w:val="22"/>
        </w:rPr>
      </w:pPr>
      <w:bookmarkStart w:id="0" w:name="_GoBack"/>
      <w:bookmarkEnd w:id="0"/>
      <w:r w:rsidRPr="00A61C6E">
        <w:rPr>
          <w:rFonts w:ascii="Arial" w:hAnsi="Arial" w:cs="Arial"/>
          <w:b/>
          <w:sz w:val="22"/>
          <w:szCs w:val="22"/>
        </w:rPr>
        <w:t xml:space="preserve">CONVENTION POUR LA SAUVEGARDE </w:t>
      </w:r>
      <w:r>
        <w:rPr>
          <w:rFonts w:ascii="Arial" w:hAnsi="Arial" w:cs="Arial"/>
          <w:b/>
          <w:sz w:val="22"/>
          <w:szCs w:val="22"/>
        </w:rPr>
        <w:br/>
        <w:t xml:space="preserve">DU </w:t>
      </w:r>
      <w:r w:rsidRPr="00A61C6E">
        <w:rPr>
          <w:rFonts w:ascii="Arial" w:hAnsi="Arial" w:cs="Arial"/>
          <w:b/>
          <w:sz w:val="22"/>
          <w:szCs w:val="22"/>
        </w:rPr>
        <w:t>PATRIMOINE CULTUREL IMMATÉRIEL</w:t>
      </w:r>
    </w:p>
    <w:p w14:paraId="3CBFFE04" w14:textId="77777777" w:rsidR="0015117B" w:rsidRPr="00A61C6E" w:rsidRDefault="0015117B" w:rsidP="0015117B">
      <w:pPr>
        <w:spacing w:before="1200"/>
        <w:jc w:val="center"/>
        <w:rPr>
          <w:rFonts w:ascii="Arial" w:hAnsi="Arial" w:cs="Arial"/>
          <w:b/>
          <w:sz w:val="22"/>
          <w:szCs w:val="22"/>
        </w:rPr>
      </w:pPr>
      <w:r w:rsidRPr="00A61C6E">
        <w:rPr>
          <w:rFonts w:ascii="Arial" w:hAnsi="Arial" w:cs="Arial"/>
          <w:b/>
          <w:sz w:val="22"/>
          <w:szCs w:val="22"/>
        </w:rPr>
        <w:t>COMITÉ INTERGOUVERNEMENTAL DE SAUVEGARDE</w:t>
      </w:r>
      <w:r w:rsidRPr="00A61C6E">
        <w:rPr>
          <w:rFonts w:ascii="Arial" w:hAnsi="Arial" w:cs="Arial"/>
          <w:b/>
          <w:sz w:val="22"/>
          <w:szCs w:val="22"/>
        </w:rPr>
        <w:br/>
        <w:t>DU PATRIMOINE CULTUREL IMMATÉRIEL</w:t>
      </w:r>
    </w:p>
    <w:p w14:paraId="2C80AD15" w14:textId="77777777" w:rsidR="0015117B" w:rsidRPr="00B43974" w:rsidRDefault="0015117B" w:rsidP="0015117B">
      <w:pPr>
        <w:spacing w:before="840"/>
        <w:jc w:val="center"/>
        <w:rPr>
          <w:rFonts w:ascii="Arial" w:hAnsi="Arial" w:cs="Arial"/>
          <w:b/>
          <w:sz w:val="22"/>
          <w:szCs w:val="22"/>
        </w:rPr>
      </w:pPr>
      <w:r>
        <w:rPr>
          <w:rFonts w:ascii="Arial" w:hAnsi="Arial" w:cs="Arial"/>
          <w:b/>
          <w:sz w:val="22"/>
          <w:szCs w:val="22"/>
        </w:rPr>
        <w:t>Quatorz</w:t>
      </w:r>
      <w:r w:rsidRPr="00996303">
        <w:rPr>
          <w:rFonts w:ascii="Arial" w:hAnsi="Arial" w:cs="Arial"/>
          <w:b/>
          <w:sz w:val="22"/>
          <w:szCs w:val="22"/>
        </w:rPr>
        <w:t>ième</w:t>
      </w:r>
      <w:r>
        <w:rPr>
          <w:rFonts w:ascii="Arial" w:eastAsiaTheme="minorEastAsia" w:hAnsi="Arial" w:cs="Arial" w:hint="eastAsia"/>
          <w:b/>
          <w:sz w:val="22"/>
          <w:szCs w:val="22"/>
          <w:lang w:eastAsia="ko-KR"/>
        </w:rPr>
        <w:t xml:space="preserve"> </w:t>
      </w:r>
      <w:r w:rsidRPr="00B43974">
        <w:rPr>
          <w:rFonts w:ascii="Arial" w:hAnsi="Arial" w:cs="Arial"/>
          <w:b/>
          <w:sz w:val="22"/>
          <w:szCs w:val="22"/>
        </w:rPr>
        <w:t>session</w:t>
      </w:r>
    </w:p>
    <w:p w14:paraId="5F7CB8FF" w14:textId="77777777" w:rsidR="0015117B" w:rsidRPr="00A61C6E" w:rsidRDefault="0015117B" w:rsidP="0015117B">
      <w:pPr>
        <w:jc w:val="center"/>
        <w:rPr>
          <w:rFonts w:ascii="Arial" w:hAnsi="Arial" w:cs="Arial"/>
          <w:b/>
          <w:sz w:val="22"/>
          <w:szCs w:val="22"/>
        </w:rPr>
      </w:pPr>
      <w:r w:rsidRPr="008F09EC">
        <w:rPr>
          <w:rFonts w:ascii="Arial" w:hAnsi="Arial" w:cs="Arial"/>
          <w:b/>
          <w:sz w:val="22"/>
          <w:szCs w:val="22"/>
        </w:rPr>
        <w:t>Bogotá</w:t>
      </w:r>
      <w:r>
        <w:rPr>
          <w:rFonts w:ascii="Arial" w:eastAsiaTheme="minorEastAsia" w:hAnsi="Arial" w:cs="Arial" w:hint="eastAsia"/>
          <w:b/>
          <w:sz w:val="22"/>
          <w:szCs w:val="22"/>
          <w:lang w:eastAsia="ko-KR"/>
        </w:rPr>
        <w:t>,</w:t>
      </w:r>
      <w:r>
        <w:rPr>
          <w:rFonts w:ascii="Arial" w:hAnsi="Arial" w:cs="Arial"/>
          <w:b/>
          <w:sz w:val="22"/>
          <w:szCs w:val="22"/>
        </w:rPr>
        <w:t xml:space="preserve"> République de Colombie</w:t>
      </w:r>
    </w:p>
    <w:p w14:paraId="4ED1FB95" w14:textId="77777777" w:rsidR="0015117B" w:rsidRPr="00495C25" w:rsidRDefault="0015117B" w:rsidP="0015117B">
      <w:pPr>
        <w:jc w:val="center"/>
        <w:rPr>
          <w:rFonts w:ascii="Arial" w:eastAsiaTheme="minorEastAsia" w:hAnsi="Arial" w:cs="Arial"/>
          <w:b/>
          <w:sz w:val="22"/>
          <w:szCs w:val="22"/>
          <w:lang w:eastAsia="ko-KR"/>
        </w:rPr>
      </w:pPr>
      <w:r>
        <w:rPr>
          <w:rFonts w:ascii="Arial" w:eastAsiaTheme="minorEastAsia" w:hAnsi="Arial" w:cs="Arial"/>
          <w:b/>
          <w:sz w:val="22"/>
          <w:szCs w:val="22"/>
          <w:lang w:eastAsia="ko-KR"/>
        </w:rPr>
        <w:t xml:space="preserve">9 </w:t>
      </w:r>
      <w:r w:rsidRPr="00A61C6E">
        <w:rPr>
          <w:rFonts w:ascii="Arial" w:hAnsi="Arial" w:cs="Arial"/>
          <w:b/>
          <w:sz w:val="22"/>
          <w:szCs w:val="22"/>
        </w:rPr>
        <w:t xml:space="preserve">– </w:t>
      </w:r>
      <w:r>
        <w:rPr>
          <w:rFonts w:ascii="Arial" w:eastAsiaTheme="minorEastAsia" w:hAnsi="Arial" w:cs="Arial"/>
          <w:b/>
          <w:sz w:val="22"/>
          <w:szCs w:val="22"/>
          <w:lang w:eastAsia="ko-KR"/>
        </w:rPr>
        <w:t xml:space="preserve">14 </w:t>
      </w:r>
      <w:r>
        <w:rPr>
          <w:rFonts w:ascii="Arial" w:hAnsi="Arial" w:cs="Arial"/>
          <w:b/>
          <w:sz w:val="22"/>
          <w:szCs w:val="22"/>
        </w:rPr>
        <w:t>décembre 201</w:t>
      </w:r>
      <w:r>
        <w:rPr>
          <w:rFonts w:ascii="Arial" w:eastAsiaTheme="minorEastAsia" w:hAnsi="Arial" w:cs="Arial"/>
          <w:b/>
          <w:sz w:val="22"/>
          <w:szCs w:val="22"/>
          <w:lang w:eastAsia="ko-KR"/>
        </w:rPr>
        <w:t>9</w:t>
      </w:r>
    </w:p>
    <w:p w14:paraId="68AD6103" w14:textId="77777777" w:rsidR="0015117B" w:rsidRPr="00B43974" w:rsidRDefault="0015117B" w:rsidP="0015117B">
      <w:pPr>
        <w:pStyle w:val="Sansinterligne2"/>
        <w:spacing w:before="1200"/>
        <w:jc w:val="center"/>
        <w:rPr>
          <w:rFonts w:ascii="Arial" w:hAnsi="Arial" w:cs="Arial"/>
          <w:b/>
          <w:sz w:val="22"/>
          <w:szCs w:val="22"/>
        </w:rPr>
      </w:pPr>
      <w:r w:rsidRPr="00B43974">
        <w:rPr>
          <w:rFonts w:ascii="Arial" w:hAnsi="Arial" w:cs="Arial"/>
          <w:b/>
          <w:sz w:val="22"/>
          <w:szCs w:val="22"/>
          <w:u w:val="single"/>
        </w:rPr>
        <w:t xml:space="preserve">Point </w:t>
      </w:r>
      <w:r>
        <w:rPr>
          <w:rFonts w:ascii="Arial" w:hAnsi="Arial" w:cs="Arial"/>
          <w:b/>
          <w:sz w:val="22"/>
          <w:szCs w:val="22"/>
          <w:u w:val="single"/>
        </w:rPr>
        <w:t>10.b</w:t>
      </w:r>
      <w:r w:rsidRPr="00B43974">
        <w:rPr>
          <w:rFonts w:ascii="Arial" w:hAnsi="Arial" w:cs="Arial"/>
          <w:b/>
          <w:sz w:val="22"/>
          <w:szCs w:val="22"/>
          <w:u w:val="single"/>
        </w:rPr>
        <w:t xml:space="preserve"> de l</w:t>
      </w:r>
      <w:r>
        <w:rPr>
          <w:rFonts w:ascii="Arial" w:hAnsi="Arial" w:cs="Arial"/>
          <w:b/>
          <w:sz w:val="22"/>
          <w:szCs w:val="22"/>
          <w:u w:val="single"/>
        </w:rPr>
        <w:t>’</w:t>
      </w:r>
      <w:r w:rsidRPr="00B43974">
        <w:rPr>
          <w:rFonts w:ascii="Arial" w:hAnsi="Arial" w:cs="Arial"/>
          <w:b/>
          <w:sz w:val="22"/>
          <w:szCs w:val="22"/>
          <w:u w:val="single"/>
        </w:rPr>
        <w:t>ordre du jour provisoire</w:t>
      </w:r>
      <w:r w:rsidRPr="008F09EC">
        <w:rPr>
          <w:rFonts w:ascii="Arial" w:hAnsi="Arial" w:cs="Arial"/>
          <w:b/>
          <w:sz w:val="22"/>
          <w:szCs w:val="22"/>
        </w:rPr>
        <w:t> </w:t>
      </w:r>
      <w:r w:rsidRPr="00B43974">
        <w:rPr>
          <w:rFonts w:ascii="Arial" w:hAnsi="Arial" w:cs="Arial"/>
          <w:b/>
          <w:sz w:val="22"/>
          <w:szCs w:val="22"/>
        </w:rPr>
        <w:t>:</w:t>
      </w:r>
    </w:p>
    <w:p w14:paraId="5E6FA0C8" w14:textId="77777777" w:rsidR="0015117B" w:rsidRDefault="0015117B" w:rsidP="0015117B">
      <w:pPr>
        <w:pStyle w:val="Sansinterligne2"/>
        <w:spacing w:after="1200"/>
        <w:contextualSpacing/>
        <w:jc w:val="center"/>
        <w:rPr>
          <w:rFonts w:ascii="Arial" w:hAnsi="Arial"/>
          <w:b/>
          <w:sz w:val="22"/>
          <w:szCs w:val="22"/>
        </w:rPr>
      </w:pPr>
      <w:r>
        <w:rPr>
          <w:rFonts w:ascii="Arial" w:hAnsi="Arial"/>
          <w:b/>
          <w:sz w:val="22"/>
          <w:szCs w:val="22"/>
        </w:rPr>
        <w:t xml:space="preserve">Examen des candidatures pour inscription sur la </w:t>
      </w:r>
    </w:p>
    <w:p w14:paraId="7B77F9AF" w14:textId="77777777" w:rsidR="0015117B" w:rsidRPr="00B43974" w:rsidRDefault="0015117B" w:rsidP="0015117B">
      <w:pPr>
        <w:pStyle w:val="Sansinterligne2"/>
        <w:spacing w:after="1200"/>
        <w:contextualSpacing/>
        <w:jc w:val="center"/>
        <w:rPr>
          <w:rFonts w:ascii="Arial" w:hAnsi="Arial" w:cs="Arial"/>
          <w:b/>
          <w:sz w:val="22"/>
          <w:szCs w:val="22"/>
        </w:rPr>
      </w:pPr>
      <w:r>
        <w:rPr>
          <w:rFonts w:ascii="Arial" w:hAnsi="Arial"/>
          <w:b/>
          <w:sz w:val="22"/>
          <w:szCs w:val="22"/>
        </w:rPr>
        <w:t>Liste représentative du patrimoine culturel immatériel de l’humanité</w:t>
      </w:r>
    </w:p>
    <w:p w14:paraId="65584FDE" w14:textId="77777777" w:rsidR="0015117B" w:rsidRPr="0015117B" w:rsidRDefault="0015117B" w:rsidP="0015117B">
      <w:pPr>
        <w:spacing w:before="1440"/>
        <w:jc w:val="center"/>
        <w:rPr>
          <w:rFonts w:ascii="Arial" w:hAnsi="Arial" w:cs="Arial"/>
          <w:b/>
          <w:sz w:val="22"/>
          <w:lang w:bidi="fr-FR"/>
        </w:rPr>
      </w:pPr>
      <w:r w:rsidRPr="0015117B">
        <w:rPr>
          <w:rFonts w:ascii="Arial" w:hAnsi="Arial" w:cs="Arial"/>
          <w:b/>
          <w:sz w:val="22"/>
          <w:lang w:bidi="fr-FR"/>
        </w:rPr>
        <w:t>ADDENDUM</w:t>
      </w:r>
    </w:p>
    <w:p w14:paraId="07FCF156" w14:textId="185A9EA7" w:rsidR="0015117B" w:rsidRPr="0015117B" w:rsidRDefault="00330194" w:rsidP="00330194">
      <w:pPr>
        <w:tabs>
          <w:tab w:val="left" w:pos="567"/>
        </w:tabs>
        <w:snapToGrid w:val="0"/>
        <w:spacing w:before="480" w:after="240"/>
        <w:ind w:left="567"/>
        <w:rPr>
          <w:rFonts w:ascii="Arial" w:hAnsi="Arial" w:cs="Arial"/>
          <w:snapToGrid w:val="0"/>
          <w:sz w:val="22"/>
          <w:lang w:eastAsia="en-US" w:bidi="fr-FR"/>
        </w:rPr>
      </w:pPr>
      <w:r w:rsidRPr="0015117B">
        <w:rPr>
          <w:rFonts w:ascii="Arial" w:hAnsi="Arial" w:cs="Arial"/>
          <w:snapToGrid w:val="0"/>
          <w:sz w:val="22"/>
          <w:lang w:eastAsia="en-US" w:bidi="fr-FR"/>
        </w:rPr>
        <w:t>L</w:t>
      </w:r>
      <w:r>
        <w:rPr>
          <w:rFonts w:ascii="Arial" w:hAnsi="Arial" w:cs="Arial"/>
          <w:snapToGrid w:val="0"/>
          <w:sz w:val="22"/>
          <w:lang w:eastAsia="en-US" w:bidi="fr-FR"/>
        </w:rPr>
        <w:t>es</w:t>
      </w:r>
      <w:r w:rsidRPr="0015117B">
        <w:rPr>
          <w:rFonts w:ascii="Arial" w:hAnsi="Arial" w:cs="Arial"/>
          <w:snapToGrid w:val="0"/>
          <w:sz w:val="22"/>
          <w:lang w:eastAsia="en-US" w:bidi="fr-FR"/>
        </w:rPr>
        <w:t xml:space="preserve"> </w:t>
      </w:r>
      <w:r w:rsidR="0015117B" w:rsidRPr="0015117B">
        <w:rPr>
          <w:rFonts w:ascii="Arial" w:hAnsi="Arial" w:cs="Arial"/>
          <w:snapToGrid w:val="0"/>
          <w:sz w:val="22"/>
          <w:lang w:eastAsia="en-US" w:bidi="fr-FR"/>
        </w:rPr>
        <w:t>candidature</w:t>
      </w:r>
      <w:r>
        <w:rPr>
          <w:rFonts w:ascii="Arial" w:hAnsi="Arial" w:cs="Arial"/>
          <w:snapToGrid w:val="0"/>
          <w:sz w:val="22"/>
          <w:lang w:eastAsia="en-US" w:bidi="fr-FR"/>
        </w:rPr>
        <w:t>s</w:t>
      </w:r>
      <w:r w:rsidR="0015117B" w:rsidRPr="0015117B">
        <w:rPr>
          <w:rFonts w:ascii="Arial" w:hAnsi="Arial" w:cs="Arial"/>
          <w:snapToGrid w:val="0"/>
          <w:sz w:val="22"/>
          <w:lang w:eastAsia="en-US" w:bidi="fr-FR"/>
        </w:rPr>
        <w:t xml:space="preserve"> suivante</w:t>
      </w:r>
      <w:r>
        <w:rPr>
          <w:rFonts w:ascii="Arial" w:hAnsi="Arial" w:cs="Arial"/>
          <w:snapToGrid w:val="0"/>
          <w:sz w:val="22"/>
          <w:lang w:eastAsia="en-US" w:bidi="fr-FR"/>
        </w:rPr>
        <w:t>s</w:t>
      </w:r>
      <w:r w:rsidR="0015117B" w:rsidRPr="0015117B">
        <w:rPr>
          <w:rFonts w:ascii="Arial" w:hAnsi="Arial" w:cs="Arial"/>
          <w:snapToGrid w:val="0"/>
          <w:sz w:val="22"/>
          <w:lang w:eastAsia="en-US" w:bidi="fr-FR"/>
        </w:rPr>
        <w:t xml:space="preserve"> </w:t>
      </w:r>
      <w:r>
        <w:rPr>
          <w:rFonts w:ascii="Arial" w:hAnsi="Arial" w:cs="Arial"/>
          <w:snapToGrid w:val="0"/>
          <w:sz w:val="22"/>
          <w:lang w:eastAsia="en-US" w:bidi="fr-FR"/>
        </w:rPr>
        <w:t>ont</w:t>
      </w:r>
      <w:r w:rsidRPr="0015117B">
        <w:rPr>
          <w:rFonts w:ascii="Arial" w:hAnsi="Arial" w:cs="Arial"/>
          <w:snapToGrid w:val="0"/>
          <w:sz w:val="22"/>
          <w:lang w:eastAsia="en-US" w:bidi="fr-FR"/>
        </w:rPr>
        <w:t xml:space="preserve"> </w:t>
      </w:r>
      <w:r w:rsidR="0015117B" w:rsidRPr="0015117B">
        <w:rPr>
          <w:rFonts w:ascii="Arial" w:hAnsi="Arial" w:cs="Arial"/>
          <w:snapToGrid w:val="0"/>
          <w:sz w:val="22"/>
          <w:lang w:eastAsia="en-US" w:bidi="fr-FR"/>
        </w:rPr>
        <w:t>été retirée</w:t>
      </w:r>
      <w:r>
        <w:rPr>
          <w:rFonts w:ascii="Arial" w:hAnsi="Arial" w:cs="Arial"/>
          <w:snapToGrid w:val="0"/>
          <w:sz w:val="22"/>
          <w:lang w:eastAsia="en-US" w:bidi="fr-FR"/>
        </w:rPr>
        <w:t>s</w:t>
      </w:r>
      <w:r w:rsidR="0015117B" w:rsidRPr="0015117B">
        <w:rPr>
          <w:rFonts w:ascii="Arial" w:hAnsi="Arial" w:cs="Arial"/>
          <w:snapToGrid w:val="0"/>
          <w:sz w:val="22"/>
          <w:lang w:eastAsia="en-US" w:bidi="fr-FR"/>
        </w:rPr>
        <w:t xml:space="preserve"> par l</w:t>
      </w:r>
      <w:r>
        <w:rPr>
          <w:rFonts w:ascii="Arial" w:hAnsi="Arial" w:cs="Arial"/>
          <w:snapToGrid w:val="0"/>
          <w:sz w:val="22"/>
          <w:lang w:eastAsia="en-US" w:bidi="fr-FR"/>
        </w:rPr>
        <w:t xml:space="preserve">es </w:t>
      </w:r>
      <w:r w:rsidR="0015117B" w:rsidRPr="0015117B">
        <w:rPr>
          <w:rFonts w:ascii="Arial" w:hAnsi="Arial" w:cs="Arial"/>
          <w:snapToGrid w:val="0"/>
          <w:sz w:val="22"/>
          <w:lang w:eastAsia="en-US" w:bidi="fr-FR"/>
        </w:rPr>
        <w:t>État</w:t>
      </w:r>
      <w:r>
        <w:rPr>
          <w:rFonts w:ascii="Arial" w:hAnsi="Arial" w:cs="Arial"/>
          <w:snapToGrid w:val="0"/>
          <w:sz w:val="22"/>
          <w:lang w:eastAsia="en-US" w:bidi="fr-FR"/>
        </w:rPr>
        <w:t>s</w:t>
      </w:r>
      <w:r w:rsidR="0015117B" w:rsidRPr="0015117B">
        <w:rPr>
          <w:rFonts w:ascii="Arial" w:hAnsi="Arial" w:cs="Arial"/>
          <w:snapToGrid w:val="0"/>
          <w:sz w:val="22"/>
          <w:lang w:eastAsia="en-US" w:bidi="fr-FR"/>
        </w:rPr>
        <w:t xml:space="preserve"> partie</w:t>
      </w:r>
      <w:r>
        <w:rPr>
          <w:rFonts w:ascii="Arial" w:hAnsi="Arial" w:cs="Arial"/>
          <w:snapToGrid w:val="0"/>
          <w:sz w:val="22"/>
          <w:lang w:eastAsia="en-US" w:bidi="fr-FR"/>
        </w:rPr>
        <w:t>s</w:t>
      </w:r>
      <w:r w:rsidR="0015117B" w:rsidRPr="0015117B">
        <w:rPr>
          <w:rFonts w:ascii="Arial" w:hAnsi="Arial" w:cs="Arial"/>
          <w:snapToGrid w:val="0"/>
          <w:sz w:val="22"/>
          <w:lang w:eastAsia="en-US" w:bidi="fr-FR"/>
        </w:rPr>
        <w:t xml:space="preserve"> soumissionnaire</w:t>
      </w:r>
      <w:r>
        <w:rPr>
          <w:rFonts w:ascii="Arial" w:hAnsi="Arial" w:cs="Arial"/>
          <w:snapToGrid w:val="0"/>
          <w:sz w:val="22"/>
          <w:lang w:eastAsia="en-US" w:bidi="fr-FR"/>
        </w:rPr>
        <w:t>s</w:t>
      </w:r>
      <w:r w:rsidR="0015117B" w:rsidRPr="0015117B">
        <w:rPr>
          <w:rFonts w:ascii="Arial" w:hAnsi="Arial" w:cs="Arial"/>
          <w:snapToGrid w:val="0"/>
          <w:sz w:val="22"/>
          <w:lang w:eastAsia="en-US" w:bidi="fr-FR"/>
        </w:rPr>
        <w:t> :</w:t>
      </w:r>
    </w:p>
    <w:tbl>
      <w:tblPr>
        <w:tblW w:w="4753" w:type="pct"/>
        <w:tblInd w:w="624" w:type="dxa"/>
        <w:tblBorders>
          <w:top w:val="single" w:sz="4" w:space="0" w:color="auto"/>
          <w:left w:val="single" w:sz="4" w:space="0" w:color="auto"/>
          <w:bottom w:val="single" w:sz="4" w:space="0" w:color="auto"/>
          <w:right w:val="single" w:sz="4" w:space="0" w:color="auto"/>
          <w:insideH w:val="single" w:sz="4" w:space="0" w:color="auto"/>
        </w:tblBorders>
        <w:tblCellMar>
          <w:left w:w="57" w:type="dxa"/>
          <w:right w:w="57" w:type="dxa"/>
        </w:tblCellMar>
        <w:tblLook w:val="00A0" w:firstRow="1" w:lastRow="0" w:firstColumn="1" w:lastColumn="0" w:noHBand="0" w:noVBand="0"/>
      </w:tblPr>
      <w:tblGrid>
        <w:gridCol w:w="1730"/>
        <w:gridCol w:w="1863"/>
        <w:gridCol w:w="4283"/>
        <w:gridCol w:w="1276"/>
      </w:tblGrid>
      <w:tr w:rsidR="0015117B" w:rsidRPr="0015117B" w14:paraId="3DFCC4F7" w14:textId="77777777" w:rsidTr="0035661D">
        <w:trPr>
          <w:cantSplit/>
          <w:tblHeader/>
        </w:trPr>
        <w:tc>
          <w:tcPr>
            <w:tcW w:w="945" w:type="pct"/>
            <w:tcBorders>
              <w:right w:val="nil"/>
            </w:tcBorders>
            <w:shd w:val="clear" w:color="auto" w:fill="BFBFBF"/>
            <w:vAlign w:val="center"/>
          </w:tcPr>
          <w:p w14:paraId="0DC3231F" w14:textId="77777777" w:rsidR="0015117B" w:rsidRPr="0015117B" w:rsidRDefault="0015117B" w:rsidP="0015117B">
            <w:pPr>
              <w:keepNext/>
              <w:spacing w:before="120" w:after="120"/>
              <w:jc w:val="center"/>
              <w:rPr>
                <w:rFonts w:ascii="Arial" w:hAnsi="Arial" w:cs="Arial"/>
                <w:color w:val="000000"/>
                <w:sz w:val="22"/>
                <w:szCs w:val="22"/>
                <w:lang w:bidi="fr-FR"/>
              </w:rPr>
            </w:pPr>
            <w:r w:rsidRPr="0015117B">
              <w:rPr>
                <w:rFonts w:ascii="Arial" w:hAnsi="Arial" w:cs="Arial"/>
                <w:b/>
                <w:color w:val="000000"/>
                <w:sz w:val="22"/>
                <w:lang w:bidi="fr-FR"/>
              </w:rPr>
              <w:t>Projet de</w:t>
            </w:r>
            <w:r w:rsidRPr="0015117B">
              <w:rPr>
                <w:rFonts w:ascii="Arial" w:hAnsi="Arial" w:cs="Arial"/>
                <w:b/>
                <w:bCs/>
                <w:color w:val="000000"/>
                <w:sz w:val="22"/>
                <w:szCs w:val="22"/>
                <w:lang w:bidi="fr-FR"/>
              </w:rPr>
              <w:br/>
            </w:r>
            <w:r w:rsidRPr="0015117B">
              <w:rPr>
                <w:rFonts w:ascii="Arial" w:hAnsi="Arial" w:cs="Arial"/>
                <w:b/>
                <w:color w:val="000000"/>
                <w:sz w:val="22"/>
                <w:lang w:bidi="fr-FR"/>
              </w:rPr>
              <w:t>décision</w:t>
            </w:r>
          </w:p>
        </w:tc>
        <w:tc>
          <w:tcPr>
            <w:tcW w:w="1018" w:type="pct"/>
            <w:tcBorders>
              <w:left w:val="nil"/>
              <w:right w:val="nil"/>
            </w:tcBorders>
            <w:shd w:val="clear" w:color="auto" w:fill="BFBFBF"/>
            <w:vAlign w:val="center"/>
          </w:tcPr>
          <w:p w14:paraId="12271C8E" w14:textId="77777777" w:rsidR="0015117B" w:rsidRPr="0015117B" w:rsidRDefault="0015117B" w:rsidP="0015117B">
            <w:pPr>
              <w:keepNext/>
              <w:spacing w:before="120" w:after="120"/>
              <w:jc w:val="center"/>
              <w:rPr>
                <w:rFonts w:ascii="Arial" w:hAnsi="Arial" w:cs="Arial"/>
                <w:color w:val="000000"/>
                <w:sz w:val="22"/>
                <w:szCs w:val="22"/>
                <w:lang w:bidi="fr-FR"/>
              </w:rPr>
            </w:pPr>
            <w:r w:rsidRPr="0015117B">
              <w:rPr>
                <w:rFonts w:ascii="Arial" w:hAnsi="Arial" w:cs="Arial"/>
                <w:b/>
                <w:color w:val="000000"/>
                <w:sz w:val="22"/>
                <w:lang w:bidi="fr-FR"/>
              </w:rPr>
              <w:t>État soumissionnaire</w:t>
            </w:r>
          </w:p>
        </w:tc>
        <w:tc>
          <w:tcPr>
            <w:tcW w:w="2340" w:type="pct"/>
            <w:tcBorders>
              <w:left w:val="nil"/>
              <w:right w:val="nil"/>
            </w:tcBorders>
            <w:shd w:val="clear" w:color="auto" w:fill="BFBFBF"/>
            <w:vAlign w:val="center"/>
          </w:tcPr>
          <w:p w14:paraId="017F2139" w14:textId="77777777" w:rsidR="0015117B" w:rsidRPr="0015117B" w:rsidRDefault="0015117B" w:rsidP="0015117B">
            <w:pPr>
              <w:keepNext/>
              <w:spacing w:before="120" w:after="120"/>
              <w:jc w:val="center"/>
              <w:rPr>
                <w:rFonts w:ascii="Arial" w:hAnsi="Arial" w:cs="Arial"/>
                <w:color w:val="000000"/>
                <w:sz w:val="22"/>
                <w:szCs w:val="22"/>
                <w:lang w:bidi="fr-FR"/>
              </w:rPr>
            </w:pPr>
            <w:r w:rsidRPr="0015117B">
              <w:rPr>
                <w:rFonts w:ascii="Arial" w:hAnsi="Arial" w:cs="Arial"/>
                <w:b/>
                <w:color w:val="000000"/>
                <w:sz w:val="22"/>
                <w:lang w:bidi="fr-FR"/>
              </w:rPr>
              <w:t>Candidature</w:t>
            </w:r>
          </w:p>
        </w:tc>
        <w:tc>
          <w:tcPr>
            <w:tcW w:w="697" w:type="pct"/>
            <w:tcBorders>
              <w:left w:val="nil"/>
            </w:tcBorders>
            <w:shd w:val="clear" w:color="auto" w:fill="BFBFBF"/>
            <w:vAlign w:val="center"/>
          </w:tcPr>
          <w:p w14:paraId="052A2C93" w14:textId="77777777" w:rsidR="0015117B" w:rsidRPr="0015117B" w:rsidRDefault="0015117B" w:rsidP="0015117B">
            <w:pPr>
              <w:keepNext/>
              <w:spacing w:before="120" w:after="120"/>
              <w:jc w:val="center"/>
              <w:rPr>
                <w:rFonts w:ascii="Arial" w:hAnsi="Arial" w:cs="Arial"/>
                <w:color w:val="000000"/>
                <w:sz w:val="22"/>
                <w:szCs w:val="22"/>
                <w:lang w:bidi="fr-FR"/>
              </w:rPr>
            </w:pPr>
            <w:r w:rsidRPr="0015117B">
              <w:rPr>
                <w:rFonts w:ascii="Arial" w:hAnsi="Arial" w:cs="Arial"/>
                <w:b/>
                <w:color w:val="000000"/>
                <w:sz w:val="22"/>
                <w:lang w:bidi="fr-FR"/>
              </w:rPr>
              <w:t>Dossier n°</w:t>
            </w:r>
          </w:p>
        </w:tc>
      </w:tr>
      <w:tr w:rsidR="00330194" w:rsidRPr="0015117B" w14:paraId="1E4774BB" w14:textId="77777777" w:rsidTr="0035661D">
        <w:trPr>
          <w:cantSplit/>
          <w:trHeight w:val="409"/>
        </w:trPr>
        <w:tc>
          <w:tcPr>
            <w:tcW w:w="945" w:type="pct"/>
            <w:tcBorders>
              <w:right w:val="nil"/>
            </w:tcBorders>
          </w:tcPr>
          <w:p w14:paraId="564B97B8" w14:textId="1BE811FB" w:rsidR="00330194" w:rsidRDefault="00330194" w:rsidP="00330194">
            <w:pPr>
              <w:keepNext/>
              <w:spacing w:before="120" w:after="120"/>
              <w:jc w:val="center"/>
            </w:pPr>
            <w:hyperlink w:anchor="Decision_10b7" w:history="1">
              <w:r w:rsidRPr="00A72AB0">
                <w:rPr>
                  <w:rStyle w:val="Lienhypertexte"/>
                  <w:rFonts w:ascii="Arial" w:hAnsi="Arial" w:cs="Arial"/>
                  <w:bCs/>
                  <w:sz w:val="22"/>
                  <w:szCs w:val="22"/>
                  <w:lang w:val="en-GB" w:eastAsia="en-GB"/>
                </w:rPr>
                <w:t>14.COM</w:t>
              </w:r>
              <w:r w:rsidRPr="00A72AB0">
                <w:rPr>
                  <w:rStyle w:val="Lienhypertexte"/>
                  <w:rFonts w:ascii="Arial" w:eastAsia="SimSun" w:hAnsi="Arial" w:cs="Arial"/>
                  <w:bCs/>
                  <w:sz w:val="22"/>
                  <w:szCs w:val="22"/>
                  <w:lang w:val="en-GB" w:eastAsia="en-GB"/>
                </w:rPr>
                <w:t xml:space="preserve"> 1</w:t>
              </w:r>
              <w:r w:rsidRPr="00A72AB0">
                <w:rPr>
                  <w:rStyle w:val="Lienhypertexte"/>
                  <w:rFonts w:ascii="Arial" w:hAnsi="Arial" w:cs="Arial"/>
                  <w:bCs/>
                  <w:sz w:val="22"/>
                  <w:szCs w:val="22"/>
                  <w:lang w:val="en-GB" w:eastAsia="en-GB"/>
                </w:rPr>
                <w:t>0</w:t>
              </w:r>
              <w:r w:rsidRPr="00A72AB0">
                <w:rPr>
                  <w:rStyle w:val="Lienhypertexte"/>
                  <w:rFonts w:ascii="Arial" w:eastAsia="SimSun" w:hAnsi="Arial" w:cs="Arial"/>
                  <w:bCs/>
                  <w:sz w:val="22"/>
                  <w:szCs w:val="22"/>
                  <w:lang w:val="en-GB" w:eastAsia="en-GB"/>
                </w:rPr>
                <w:t>.b.7</w:t>
              </w:r>
            </w:hyperlink>
          </w:p>
        </w:tc>
        <w:tc>
          <w:tcPr>
            <w:tcW w:w="1018" w:type="pct"/>
            <w:tcBorders>
              <w:left w:val="nil"/>
              <w:right w:val="nil"/>
            </w:tcBorders>
          </w:tcPr>
          <w:p w14:paraId="2D083FD1" w14:textId="3106829B" w:rsidR="00330194" w:rsidRDefault="00330194" w:rsidP="00330194">
            <w:pPr>
              <w:keepNext/>
              <w:spacing w:before="120" w:after="120"/>
              <w:jc w:val="center"/>
              <w:rPr>
                <w:rFonts w:ascii="Arial" w:hAnsi="Arial" w:cs="Arial"/>
                <w:sz w:val="22"/>
                <w:szCs w:val="22"/>
                <w:lang w:val="en-US"/>
              </w:rPr>
            </w:pPr>
            <w:r>
              <w:rPr>
                <w:rFonts w:ascii="Arial" w:hAnsi="Arial" w:cs="Arial"/>
                <w:sz w:val="22"/>
                <w:szCs w:val="22"/>
                <w:lang w:val="en-US"/>
              </w:rPr>
              <w:t>Bulgarie</w:t>
            </w:r>
          </w:p>
        </w:tc>
        <w:tc>
          <w:tcPr>
            <w:tcW w:w="2340" w:type="pct"/>
            <w:tcBorders>
              <w:left w:val="nil"/>
              <w:right w:val="nil"/>
            </w:tcBorders>
          </w:tcPr>
          <w:p w14:paraId="308503D4" w14:textId="61CD4587" w:rsidR="00330194" w:rsidRPr="005D4215" w:rsidRDefault="00330194" w:rsidP="00330194">
            <w:pPr>
              <w:keepNext/>
              <w:spacing w:before="120" w:after="120"/>
              <w:rPr>
                <w:rFonts w:ascii="Arial" w:hAnsi="Arial" w:cs="Arial"/>
                <w:sz w:val="22"/>
                <w:szCs w:val="22"/>
              </w:rPr>
            </w:pPr>
            <w:r w:rsidRPr="005D4215">
              <w:rPr>
                <w:rFonts w:ascii="Arial" w:hAnsi="Arial" w:cs="Arial"/>
                <w:sz w:val="22"/>
                <w:szCs w:val="22"/>
              </w:rPr>
              <w:t>Le chant à deux voix de Nedelino, une île dans l</w:t>
            </w:r>
            <w:r>
              <w:rPr>
                <w:rFonts w:ascii="Arial" w:hAnsi="Arial" w:cs="Arial"/>
                <w:sz w:val="22"/>
                <w:szCs w:val="22"/>
              </w:rPr>
              <w:t>’</w:t>
            </w:r>
            <w:r w:rsidRPr="005D4215">
              <w:rPr>
                <w:rFonts w:ascii="Arial" w:hAnsi="Arial" w:cs="Arial"/>
                <w:sz w:val="22"/>
                <w:szCs w:val="22"/>
              </w:rPr>
              <w:t>océan monophonique des chants des Rhodopes</w:t>
            </w:r>
          </w:p>
        </w:tc>
        <w:tc>
          <w:tcPr>
            <w:tcW w:w="697" w:type="pct"/>
            <w:tcBorders>
              <w:left w:val="nil"/>
            </w:tcBorders>
          </w:tcPr>
          <w:p w14:paraId="79F099C1" w14:textId="1AF1485A" w:rsidR="00330194" w:rsidRDefault="00330194" w:rsidP="00330194">
            <w:pPr>
              <w:keepNext/>
              <w:spacing w:before="120" w:after="120"/>
              <w:jc w:val="center"/>
            </w:pPr>
            <w:hyperlink r:id="rId8" w:anchor="10.b.7" w:history="1">
              <w:r w:rsidRPr="00F14587">
                <w:rPr>
                  <w:rStyle w:val="Lienhypertexte"/>
                  <w:rFonts w:ascii="Arial" w:eastAsia="SimSun" w:hAnsi="Arial" w:cs="Arial"/>
                  <w:sz w:val="22"/>
                  <w:szCs w:val="22"/>
                  <w:lang w:val="en-GB"/>
                </w:rPr>
                <w:t>0</w:t>
              </w:r>
              <w:r>
                <w:rPr>
                  <w:rStyle w:val="Lienhypertexte"/>
                  <w:rFonts w:ascii="Arial" w:eastAsia="SimSun" w:hAnsi="Arial" w:cs="Arial"/>
                  <w:sz w:val="22"/>
                  <w:szCs w:val="22"/>
                  <w:lang w:val="en-GB"/>
                </w:rPr>
                <w:t>0966</w:t>
              </w:r>
            </w:hyperlink>
          </w:p>
        </w:tc>
      </w:tr>
      <w:tr w:rsidR="00330194" w:rsidRPr="0015117B" w14:paraId="436DA762" w14:textId="77777777" w:rsidTr="0084379F">
        <w:trPr>
          <w:cantSplit/>
          <w:trHeight w:val="409"/>
        </w:trPr>
        <w:tc>
          <w:tcPr>
            <w:tcW w:w="945" w:type="pct"/>
            <w:tcBorders>
              <w:right w:val="nil"/>
            </w:tcBorders>
          </w:tcPr>
          <w:p w14:paraId="6D789B7A" w14:textId="77777777" w:rsidR="00330194" w:rsidRPr="0015117B" w:rsidRDefault="00330194" w:rsidP="0084379F">
            <w:pPr>
              <w:keepNext/>
              <w:spacing w:before="120" w:after="120"/>
              <w:jc w:val="center"/>
              <w:rPr>
                <w:rFonts w:ascii="Arial" w:hAnsi="Arial" w:cs="Arial"/>
                <w:bCs/>
                <w:color w:val="000000"/>
                <w:sz w:val="22"/>
                <w:szCs w:val="22"/>
                <w:lang w:bidi="fr-FR"/>
              </w:rPr>
            </w:pPr>
            <w:hyperlink w:anchor="Decision_10b13" w:history="1">
              <w:r w:rsidRPr="007B79ED">
                <w:rPr>
                  <w:rStyle w:val="Lienhypertexte"/>
                  <w:rFonts w:ascii="Arial" w:eastAsia="SimSun" w:hAnsi="Arial" w:cs="Arial"/>
                  <w:sz w:val="22"/>
                  <w:szCs w:val="22"/>
                  <w:lang w:val="en-US"/>
                </w:rPr>
                <w:t>14.COM.1</w:t>
              </w:r>
              <w:r w:rsidRPr="007B79ED">
                <w:rPr>
                  <w:rStyle w:val="Lienhypertexte"/>
                  <w:rFonts w:ascii="Arial" w:hAnsi="Arial" w:cs="Arial"/>
                  <w:sz w:val="22"/>
                  <w:szCs w:val="22"/>
                  <w:lang w:val="en-US"/>
                </w:rPr>
                <w:t>0</w:t>
              </w:r>
              <w:r w:rsidRPr="007B79ED">
                <w:rPr>
                  <w:rStyle w:val="Lienhypertexte"/>
                  <w:rFonts w:ascii="Arial" w:eastAsia="SimSun" w:hAnsi="Arial" w:cs="Arial"/>
                  <w:sz w:val="22"/>
                  <w:szCs w:val="22"/>
                  <w:lang w:val="en-US"/>
                </w:rPr>
                <w:t>.b.13</w:t>
              </w:r>
            </w:hyperlink>
          </w:p>
        </w:tc>
        <w:tc>
          <w:tcPr>
            <w:tcW w:w="1018" w:type="pct"/>
            <w:tcBorders>
              <w:left w:val="nil"/>
              <w:right w:val="nil"/>
            </w:tcBorders>
          </w:tcPr>
          <w:p w14:paraId="46F17E7F" w14:textId="77777777" w:rsidR="00330194" w:rsidRPr="0015117B" w:rsidRDefault="00330194" w:rsidP="0084379F">
            <w:pPr>
              <w:keepNext/>
              <w:spacing w:before="120" w:after="120"/>
              <w:jc w:val="center"/>
              <w:rPr>
                <w:rFonts w:ascii="Arial" w:hAnsi="Arial" w:cs="Arial"/>
                <w:color w:val="000000"/>
                <w:sz w:val="22"/>
                <w:szCs w:val="22"/>
                <w:lang w:bidi="fr-FR"/>
              </w:rPr>
            </w:pPr>
            <w:r>
              <w:rPr>
                <w:rFonts w:ascii="Arial" w:hAnsi="Arial" w:cs="Arial"/>
                <w:sz w:val="22"/>
                <w:szCs w:val="22"/>
                <w:lang w:val="en-US"/>
              </w:rPr>
              <w:t>Allemagne</w:t>
            </w:r>
          </w:p>
        </w:tc>
        <w:tc>
          <w:tcPr>
            <w:tcW w:w="2340" w:type="pct"/>
            <w:tcBorders>
              <w:left w:val="nil"/>
              <w:right w:val="nil"/>
            </w:tcBorders>
          </w:tcPr>
          <w:p w14:paraId="398EAC9F" w14:textId="77777777" w:rsidR="00330194" w:rsidRPr="0015117B" w:rsidRDefault="00330194" w:rsidP="0084379F">
            <w:pPr>
              <w:keepNext/>
              <w:spacing w:before="120" w:after="120"/>
              <w:rPr>
                <w:rFonts w:ascii="Arial" w:hAnsi="Arial" w:cs="Arial"/>
                <w:color w:val="000000"/>
                <w:sz w:val="22"/>
                <w:szCs w:val="22"/>
                <w:lang w:bidi="fr-FR"/>
              </w:rPr>
            </w:pPr>
            <w:r w:rsidRPr="005D4215">
              <w:rPr>
                <w:rFonts w:ascii="Arial" w:hAnsi="Arial" w:cs="Arial"/>
                <w:sz w:val="22"/>
                <w:szCs w:val="22"/>
              </w:rPr>
              <w:t>Les théâtres et orchestres en Allemagne et les espaces socioculturels associés</w:t>
            </w:r>
          </w:p>
        </w:tc>
        <w:tc>
          <w:tcPr>
            <w:tcW w:w="697" w:type="pct"/>
            <w:tcBorders>
              <w:left w:val="nil"/>
            </w:tcBorders>
          </w:tcPr>
          <w:p w14:paraId="31812B7A" w14:textId="77777777" w:rsidR="00330194" w:rsidRPr="0015117B" w:rsidRDefault="00330194" w:rsidP="0084379F">
            <w:pPr>
              <w:keepNext/>
              <w:spacing w:before="120" w:after="120"/>
              <w:jc w:val="center"/>
              <w:rPr>
                <w:rFonts w:ascii="Arial" w:hAnsi="Arial" w:cs="Arial"/>
                <w:color w:val="000000"/>
                <w:sz w:val="22"/>
                <w:szCs w:val="22"/>
                <w:lang w:bidi="fr-FR"/>
              </w:rPr>
            </w:pPr>
            <w:hyperlink r:id="rId9" w:anchor="10.b.13" w:history="1">
              <w:r w:rsidRPr="00F14587">
                <w:rPr>
                  <w:rFonts w:ascii="Arial" w:eastAsia="SimSun" w:hAnsi="Arial" w:cs="Arial"/>
                  <w:color w:val="0000FF"/>
                  <w:sz w:val="22"/>
                  <w:szCs w:val="22"/>
                  <w:u w:val="single"/>
                  <w:lang w:val="en-US"/>
                </w:rPr>
                <w:t>0</w:t>
              </w:r>
              <w:r w:rsidRPr="00F14587">
                <w:rPr>
                  <w:rFonts w:ascii="Arial" w:hAnsi="Arial" w:cs="Arial"/>
                  <w:color w:val="0000FF"/>
                  <w:sz w:val="22"/>
                  <w:szCs w:val="22"/>
                  <w:u w:val="single"/>
                  <w:lang w:val="en-US"/>
                </w:rPr>
                <w:t>1</w:t>
              </w:r>
              <w:r>
                <w:rPr>
                  <w:rFonts w:ascii="Arial" w:hAnsi="Arial" w:cs="Arial"/>
                  <w:color w:val="0000FF"/>
                  <w:sz w:val="22"/>
                  <w:szCs w:val="22"/>
                  <w:u w:val="single"/>
                  <w:lang w:val="en-US"/>
                </w:rPr>
                <w:t>457</w:t>
              </w:r>
            </w:hyperlink>
          </w:p>
        </w:tc>
      </w:tr>
    </w:tbl>
    <w:p w14:paraId="4716CE84" w14:textId="77777777" w:rsidR="0015117B" w:rsidRPr="0015117B" w:rsidRDefault="0015117B" w:rsidP="0015117B">
      <w:pPr>
        <w:tabs>
          <w:tab w:val="left" w:pos="567"/>
        </w:tabs>
        <w:snapToGrid w:val="0"/>
        <w:spacing w:before="480" w:after="240"/>
        <w:ind w:left="567"/>
        <w:rPr>
          <w:rFonts w:ascii="Arial" w:hAnsi="Arial" w:cs="Arial"/>
          <w:snapToGrid w:val="0"/>
          <w:sz w:val="22"/>
          <w:lang w:eastAsia="en-US" w:bidi="fr-FR"/>
        </w:rPr>
      </w:pPr>
    </w:p>
    <w:p w14:paraId="50FD7B03" w14:textId="77777777" w:rsidR="0015117B" w:rsidRPr="0015117B" w:rsidRDefault="0015117B" w:rsidP="0015117B">
      <w:pPr>
        <w:spacing w:before="1440"/>
        <w:jc w:val="center"/>
        <w:rPr>
          <w:rFonts w:ascii="Arial" w:hAnsi="Arial" w:cs="Arial"/>
          <w:b/>
          <w:sz w:val="22"/>
          <w:lang w:bidi="fr-FR"/>
        </w:rPr>
        <w:sectPr w:rsidR="0015117B" w:rsidRPr="0015117B" w:rsidSect="0015117B">
          <w:headerReference w:type="even" r:id="rId10"/>
          <w:headerReference w:type="default" r:id="rId11"/>
          <w:headerReference w:type="first" r:id="rId12"/>
          <w:pgSz w:w="11906" w:h="16838"/>
          <w:pgMar w:top="1418" w:right="1134" w:bottom="1134" w:left="1134" w:header="397" w:footer="283" w:gutter="0"/>
          <w:cols w:space="708"/>
          <w:titlePg/>
          <w:docGrid w:linePitch="360"/>
        </w:sectPr>
      </w:pPr>
    </w:p>
    <w:p w14:paraId="3165FE8B" w14:textId="77777777" w:rsidR="0015117B" w:rsidRPr="00A61C6E" w:rsidRDefault="0015117B" w:rsidP="0015117B">
      <w:pPr>
        <w:spacing w:before="1440"/>
        <w:jc w:val="center"/>
        <w:rPr>
          <w:rFonts w:ascii="Arial" w:hAnsi="Arial" w:cs="Arial"/>
          <w:b/>
          <w:sz w:val="22"/>
          <w:szCs w:val="22"/>
        </w:rPr>
      </w:pPr>
      <w:r w:rsidRPr="00A61C6E">
        <w:rPr>
          <w:rFonts w:ascii="Arial" w:hAnsi="Arial" w:cs="Arial"/>
          <w:b/>
          <w:sz w:val="22"/>
          <w:szCs w:val="22"/>
        </w:rPr>
        <w:lastRenderedPageBreak/>
        <w:t xml:space="preserve">CONVENTION POUR LA SAUVEGARDE </w:t>
      </w:r>
      <w:r>
        <w:rPr>
          <w:rFonts w:ascii="Arial" w:hAnsi="Arial" w:cs="Arial"/>
          <w:b/>
          <w:sz w:val="22"/>
          <w:szCs w:val="22"/>
        </w:rPr>
        <w:br/>
        <w:t xml:space="preserve">DU </w:t>
      </w:r>
      <w:r w:rsidRPr="00A61C6E">
        <w:rPr>
          <w:rFonts w:ascii="Arial" w:hAnsi="Arial" w:cs="Arial"/>
          <w:b/>
          <w:sz w:val="22"/>
          <w:szCs w:val="22"/>
        </w:rPr>
        <w:t>PATRIMOINE CULTUREL IMMATÉRIEL</w:t>
      </w:r>
    </w:p>
    <w:p w14:paraId="30E2FAB5" w14:textId="77777777" w:rsidR="0015117B" w:rsidRPr="00A61C6E" w:rsidRDefault="0015117B" w:rsidP="0015117B">
      <w:pPr>
        <w:spacing w:before="1200"/>
        <w:jc w:val="center"/>
        <w:rPr>
          <w:rFonts w:ascii="Arial" w:hAnsi="Arial" w:cs="Arial"/>
          <w:b/>
          <w:sz w:val="22"/>
          <w:szCs w:val="22"/>
        </w:rPr>
      </w:pPr>
      <w:r w:rsidRPr="00A61C6E">
        <w:rPr>
          <w:rFonts w:ascii="Arial" w:hAnsi="Arial" w:cs="Arial"/>
          <w:b/>
          <w:sz w:val="22"/>
          <w:szCs w:val="22"/>
        </w:rPr>
        <w:t>COMITÉ INTERGOUVERNEMENTAL DE SAUVEGARDE</w:t>
      </w:r>
      <w:r w:rsidRPr="00A61C6E">
        <w:rPr>
          <w:rFonts w:ascii="Arial" w:hAnsi="Arial" w:cs="Arial"/>
          <w:b/>
          <w:sz w:val="22"/>
          <w:szCs w:val="22"/>
        </w:rPr>
        <w:br/>
        <w:t>DU PATRIMOINE CULTUREL IMMATÉRIEL</w:t>
      </w:r>
    </w:p>
    <w:p w14:paraId="0EB8ADED" w14:textId="77777777" w:rsidR="0015117B" w:rsidRPr="00B43974" w:rsidRDefault="0015117B" w:rsidP="0015117B">
      <w:pPr>
        <w:spacing w:before="840"/>
        <w:jc w:val="center"/>
        <w:rPr>
          <w:rFonts w:ascii="Arial" w:hAnsi="Arial" w:cs="Arial"/>
          <w:b/>
          <w:sz w:val="22"/>
          <w:szCs w:val="22"/>
        </w:rPr>
      </w:pPr>
      <w:r>
        <w:rPr>
          <w:rFonts w:ascii="Arial" w:hAnsi="Arial" w:cs="Arial"/>
          <w:b/>
          <w:sz w:val="22"/>
          <w:szCs w:val="22"/>
        </w:rPr>
        <w:t>Quatorz</w:t>
      </w:r>
      <w:r w:rsidRPr="00996303">
        <w:rPr>
          <w:rFonts w:ascii="Arial" w:hAnsi="Arial" w:cs="Arial"/>
          <w:b/>
          <w:sz w:val="22"/>
          <w:szCs w:val="22"/>
        </w:rPr>
        <w:t>ième</w:t>
      </w:r>
      <w:r>
        <w:rPr>
          <w:rFonts w:ascii="Arial" w:eastAsiaTheme="minorEastAsia" w:hAnsi="Arial" w:cs="Arial" w:hint="eastAsia"/>
          <w:b/>
          <w:sz w:val="22"/>
          <w:szCs w:val="22"/>
          <w:lang w:eastAsia="ko-KR"/>
        </w:rPr>
        <w:t xml:space="preserve"> </w:t>
      </w:r>
      <w:r w:rsidRPr="00B43974">
        <w:rPr>
          <w:rFonts w:ascii="Arial" w:hAnsi="Arial" w:cs="Arial"/>
          <w:b/>
          <w:sz w:val="22"/>
          <w:szCs w:val="22"/>
        </w:rPr>
        <w:t>session</w:t>
      </w:r>
    </w:p>
    <w:p w14:paraId="5DF50B1A" w14:textId="77777777" w:rsidR="0015117B" w:rsidRPr="00A61C6E" w:rsidRDefault="0015117B" w:rsidP="0015117B">
      <w:pPr>
        <w:jc w:val="center"/>
        <w:rPr>
          <w:rFonts w:ascii="Arial" w:hAnsi="Arial" w:cs="Arial"/>
          <w:b/>
          <w:sz w:val="22"/>
          <w:szCs w:val="22"/>
        </w:rPr>
      </w:pPr>
      <w:r w:rsidRPr="008F09EC">
        <w:rPr>
          <w:rFonts w:ascii="Arial" w:hAnsi="Arial" w:cs="Arial"/>
          <w:b/>
          <w:sz w:val="22"/>
          <w:szCs w:val="22"/>
        </w:rPr>
        <w:t>Bogotá</w:t>
      </w:r>
      <w:r>
        <w:rPr>
          <w:rFonts w:ascii="Arial" w:eastAsiaTheme="minorEastAsia" w:hAnsi="Arial" w:cs="Arial" w:hint="eastAsia"/>
          <w:b/>
          <w:sz w:val="22"/>
          <w:szCs w:val="22"/>
          <w:lang w:eastAsia="ko-KR"/>
        </w:rPr>
        <w:t>,</w:t>
      </w:r>
      <w:r>
        <w:rPr>
          <w:rFonts w:ascii="Arial" w:hAnsi="Arial" w:cs="Arial"/>
          <w:b/>
          <w:sz w:val="22"/>
          <w:szCs w:val="22"/>
        </w:rPr>
        <w:t xml:space="preserve"> République de Colombie</w:t>
      </w:r>
    </w:p>
    <w:p w14:paraId="1CB7D284" w14:textId="77777777" w:rsidR="0015117B" w:rsidRPr="00495C25" w:rsidRDefault="0015117B" w:rsidP="0015117B">
      <w:pPr>
        <w:jc w:val="center"/>
        <w:rPr>
          <w:rFonts w:ascii="Arial" w:eastAsiaTheme="minorEastAsia" w:hAnsi="Arial" w:cs="Arial"/>
          <w:b/>
          <w:sz w:val="22"/>
          <w:szCs w:val="22"/>
          <w:lang w:eastAsia="ko-KR"/>
        </w:rPr>
      </w:pPr>
      <w:r>
        <w:rPr>
          <w:rFonts w:ascii="Arial" w:eastAsiaTheme="minorEastAsia" w:hAnsi="Arial" w:cs="Arial"/>
          <w:b/>
          <w:sz w:val="22"/>
          <w:szCs w:val="22"/>
          <w:lang w:eastAsia="ko-KR"/>
        </w:rPr>
        <w:t xml:space="preserve">9 </w:t>
      </w:r>
      <w:r w:rsidRPr="00A61C6E">
        <w:rPr>
          <w:rFonts w:ascii="Arial" w:hAnsi="Arial" w:cs="Arial"/>
          <w:b/>
          <w:sz w:val="22"/>
          <w:szCs w:val="22"/>
        </w:rPr>
        <w:t xml:space="preserve">– </w:t>
      </w:r>
      <w:r>
        <w:rPr>
          <w:rFonts w:ascii="Arial" w:eastAsiaTheme="minorEastAsia" w:hAnsi="Arial" w:cs="Arial"/>
          <w:b/>
          <w:sz w:val="22"/>
          <w:szCs w:val="22"/>
          <w:lang w:eastAsia="ko-KR"/>
        </w:rPr>
        <w:t xml:space="preserve">14 </w:t>
      </w:r>
      <w:r>
        <w:rPr>
          <w:rFonts w:ascii="Arial" w:hAnsi="Arial" w:cs="Arial"/>
          <w:b/>
          <w:sz w:val="22"/>
          <w:szCs w:val="22"/>
        </w:rPr>
        <w:t>décembre 201</w:t>
      </w:r>
      <w:r>
        <w:rPr>
          <w:rFonts w:ascii="Arial" w:eastAsiaTheme="minorEastAsia" w:hAnsi="Arial" w:cs="Arial"/>
          <w:b/>
          <w:sz w:val="22"/>
          <w:szCs w:val="22"/>
          <w:lang w:eastAsia="ko-KR"/>
        </w:rPr>
        <w:t>9</w:t>
      </w:r>
    </w:p>
    <w:p w14:paraId="5313E546" w14:textId="77777777" w:rsidR="0015117B" w:rsidRPr="00B43974" w:rsidRDefault="0015117B" w:rsidP="0015117B">
      <w:pPr>
        <w:pStyle w:val="Sansinterligne2"/>
        <w:spacing w:before="1200"/>
        <w:jc w:val="center"/>
        <w:rPr>
          <w:rFonts w:ascii="Arial" w:hAnsi="Arial" w:cs="Arial"/>
          <w:b/>
          <w:sz w:val="22"/>
          <w:szCs w:val="22"/>
        </w:rPr>
      </w:pPr>
      <w:r w:rsidRPr="00B43974">
        <w:rPr>
          <w:rFonts w:ascii="Arial" w:hAnsi="Arial" w:cs="Arial"/>
          <w:b/>
          <w:sz w:val="22"/>
          <w:szCs w:val="22"/>
          <w:u w:val="single"/>
        </w:rPr>
        <w:t xml:space="preserve">Point </w:t>
      </w:r>
      <w:r>
        <w:rPr>
          <w:rFonts w:ascii="Arial" w:hAnsi="Arial" w:cs="Arial"/>
          <w:b/>
          <w:sz w:val="22"/>
          <w:szCs w:val="22"/>
          <w:u w:val="single"/>
        </w:rPr>
        <w:t>10.b</w:t>
      </w:r>
      <w:r w:rsidRPr="00B43974">
        <w:rPr>
          <w:rFonts w:ascii="Arial" w:hAnsi="Arial" w:cs="Arial"/>
          <w:b/>
          <w:sz w:val="22"/>
          <w:szCs w:val="22"/>
          <w:u w:val="single"/>
        </w:rPr>
        <w:t xml:space="preserve"> de l</w:t>
      </w:r>
      <w:r>
        <w:rPr>
          <w:rFonts w:ascii="Arial" w:hAnsi="Arial" w:cs="Arial"/>
          <w:b/>
          <w:sz w:val="22"/>
          <w:szCs w:val="22"/>
          <w:u w:val="single"/>
        </w:rPr>
        <w:t>’</w:t>
      </w:r>
      <w:r w:rsidRPr="00B43974">
        <w:rPr>
          <w:rFonts w:ascii="Arial" w:hAnsi="Arial" w:cs="Arial"/>
          <w:b/>
          <w:sz w:val="22"/>
          <w:szCs w:val="22"/>
          <w:u w:val="single"/>
        </w:rPr>
        <w:t>ordre du jour provisoire</w:t>
      </w:r>
      <w:r w:rsidRPr="008F09EC">
        <w:rPr>
          <w:rFonts w:ascii="Arial" w:hAnsi="Arial" w:cs="Arial"/>
          <w:b/>
          <w:sz w:val="22"/>
          <w:szCs w:val="22"/>
        </w:rPr>
        <w:t> </w:t>
      </w:r>
      <w:r w:rsidRPr="00B43974">
        <w:rPr>
          <w:rFonts w:ascii="Arial" w:hAnsi="Arial" w:cs="Arial"/>
          <w:b/>
          <w:sz w:val="22"/>
          <w:szCs w:val="22"/>
        </w:rPr>
        <w:t>:</w:t>
      </w:r>
    </w:p>
    <w:p w14:paraId="3D4F87AB" w14:textId="77777777" w:rsidR="0015117B" w:rsidRDefault="0015117B" w:rsidP="0015117B">
      <w:pPr>
        <w:pStyle w:val="Sansinterligne2"/>
        <w:spacing w:after="1200"/>
        <w:contextualSpacing/>
        <w:jc w:val="center"/>
        <w:rPr>
          <w:rFonts w:ascii="Arial" w:hAnsi="Arial"/>
          <w:b/>
          <w:sz w:val="22"/>
          <w:szCs w:val="22"/>
        </w:rPr>
      </w:pPr>
      <w:r>
        <w:rPr>
          <w:rFonts w:ascii="Arial" w:hAnsi="Arial"/>
          <w:b/>
          <w:sz w:val="22"/>
          <w:szCs w:val="22"/>
        </w:rPr>
        <w:t xml:space="preserve">Examen des candidatures pour inscription sur la </w:t>
      </w:r>
    </w:p>
    <w:p w14:paraId="2F1491C6" w14:textId="77777777" w:rsidR="0015117B" w:rsidRPr="00B43974" w:rsidRDefault="0015117B" w:rsidP="0015117B">
      <w:pPr>
        <w:pStyle w:val="Sansinterligne2"/>
        <w:spacing w:after="1200"/>
        <w:contextualSpacing/>
        <w:jc w:val="center"/>
        <w:rPr>
          <w:rFonts w:ascii="Arial" w:hAnsi="Arial" w:cs="Arial"/>
          <w:b/>
          <w:sz w:val="22"/>
          <w:szCs w:val="22"/>
        </w:rPr>
      </w:pPr>
      <w:r>
        <w:rPr>
          <w:rFonts w:ascii="Arial" w:hAnsi="Arial"/>
          <w:b/>
          <w:sz w:val="22"/>
          <w:szCs w:val="22"/>
        </w:rPr>
        <w:t>Liste représentative du patrimoine culturel immatériel de l’humanité</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15117B" w:rsidRPr="00B43974" w14:paraId="68C3B1A1" w14:textId="77777777" w:rsidTr="0015117B">
        <w:trPr>
          <w:jc w:val="center"/>
        </w:trPr>
        <w:tc>
          <w:tcPr>
            <w:tcW w:w="5670" w:type="dxa"/>
            <w:vAlign w:val="center"/>
          </w:tcPr>
          <w:p w14:paraId="43292CED" w14:textId="77777777" w:rsidR="0015117B" w:rsidRPr="00B43974" w:rsidRDefault="0015117B" w:rsidP="0015117B">
            <w:pPr>
              <w:pStyle w:val="Sansinterligne1"/>
              <w:spacing w:before="200" w:after="200"/>
              <w:jc w:val="center"/>
              <w:rPr>
                <w:rFonts w:ascii="Arial" w:hAnsi="Arial" w:cs="Arial"/>
                <w:b/>
                <w:sz w:val="22"/>
                <w:szCs w:val="22"/>
              </w:rPr>
            </w:pPr>
            <w:r w:rsidRPr="00B43974">
              <w:rPr>
                <w:rFonts w:ascii="Arial" w:hAnsi="Arial" w:cs="Arial"/>
                <w:b/>
                <w:sz w:val="22"/>
                <w:szCs w:val="22"/>
              </w:rPr>
              <w:t>Résumé</w:t>
            </w:r>
          </w:p>
          <w:p w14:paraId="1DAD4B54" w14:textId="77777777" w:rsidR="0015117B" w:rsidRPr="00BC07B0" w:rsidRDefault="0015117B" w:rsidP="0015117B">
            <w:pPr>
              <w:pStyle w:val="Sansinterligne2"/>
              <w:spacing w:before="200" w:after="200"/>
              <w:jc w:val="both"/>
              <w:rPr>
                <w:rFonts w:ascii="Arial" w:hAnsi="Arial" w:cs="Arial"/>
                <w:sz w:val="22"/>
                <w:szCs w:val="22"/>
              </w:rPr>
            </w:pPr>
            <w:r>
              <w:rPr>
                <w:rFonts w:ascii="Arial" w:hAnsi="Arial"/>
                <w:sz w:val="22"/>
                <w:szCs w:val="22"/>
              </w:rPr>
              <w:t xml:space="preserve">Le présent document comprend les recommandations de l’Organe d’évaluation concernant les candidatures pour inscription sur la Liste représentative du patrimoine culturel immatériel de l’humanité (partie A) et une série de projets de décision pour considération par le Comité (partie B). Un aperçu des dossiers de 2019 et les méthodes de travail de l’Organe d’évaluation sont présentés dans le </w:t>
            </w:r>
            <w:r w:rsidRPr="00412A44">
              <w:rPr>
                <w:rFonts w:ascii="Arial" w:hAnsi="Arial"/>
                <w:sz w:val="22"/>
                <w:szCs w:val="22"/>
              </w:rPr>
              <w:t xml:space="preserve">document </w:t>
            </w:r>
            <w:hyperlink r:id="rId13" w:history="1">
              <w:r w:rsidRPr="00412A44">
                <w:rPr>
                  <w:rStyle w:val="Lienhypertexte"/>
                  <w:rFonts w:ascii="Arial" w:hAnsi="Arial" w:cs="Arial"/>
                  <w:sz w:val="22"/>
                  <w:szCs w:val="22"/>
                </w:rPr>
                <w:t>LHE/19/14.COM/10</w:t>
              </w:r>
            </w:hyperlink>
            <w:r w:rsidRPr="00412A44">
              <w:rPr>
                <w:rFonts w:ascii="Arial" w:hAnsi="Arial"/>
                <w:sz w:val="22"/>
                <w:szCs w:val="22"/>
              </w:rPr>
              <w:t>.</w:t>
            </w:r>
          </w:p>
          <w:p w14:paraId="1C2F9715" w14:textId="77777777" w:rsidR="0015117B" w:rsidRPr="00B43974" w:rsidRDefault="0015117B" w:rsidP="0015117B">
            <w:pPr>
              <w:pStyle w:val="Sansinterligne1"/>
              <w:spacing w:after="200"/>
              <w:jc w:val="both"/>
              <w:rPr>
                <w:rFonts w:ascii="Arial" w:hAnsi="Arial" w:cs="Arial"/>
                <w:b/>
                <w:sz w:val="22"/>
                <w:szCs w:val="22"/>
              </w:rPr>
            </w:pPr>
            <w:r w:rsidRPr="00BC07B0">
              <w:rPr>
                <w:rFonts w:ascii="Arial" w:hAnsi="Arial"/>
                <w:b/>
                <w:sz w:val="22"/>
                <w:szCs w:val="22"/>
              </w:rPr>
              <w:t xml:space="preserve">Décision requise : </w:t>
            </w:r>
            <w:r w:rsidRPr="00BC07B0">
              <w:rPr>
                <w:rFonts w:ascii="Arial" w:hAnsi="Arial"/>
                <w:bCs/>
                <w:sz w:val="22"/>
                <w:szCs w:val="22"/>
              </w:rPr>
              <w:t>paragraphe 4</w:t>
            </w:r>
          </w:p>
        </w:tc>
      </w:tr>
    </w:tbl>
    <w:p w14:paraId="246B4B40" w14:textId="63DB1CC8" w:rsidR="002F07A1" w:rsidRDefault="002F07A1"/>
    <w:p w14:paraId="67EC0037" w14:textId="77777777" w:rsidR="002F07A1" w:rsidRDefault="002F07A1">
      <w:r>
        <w:br w:type="page"/>
      </w:r>
    </w:p>
    <w:p w14:paraId="725DF843" w14:textId="77777777" w:rsidR="00FB1AD7" w:rsidRPr="00995BCD" w:rsidRDefault="00FB1AD7" w:rsidP="00FB1AD7">
      <w:pPr>
        <w:pStyle w:val="NoSpacing1"/>
        <w:keepNext/>
        <w:numPr>
          <w:ilvl w:val="0"/>
          <w:numId w:val="18"/>
        </w:numPr>
        <w:tabs>
          <w:tab w:val="left" w:pos="567"/>
        </w:tabs>
        <w:spacing w:after="240"/>
        <w:ind w:hanging="930"/>
        <w:jc w:val="both"/>
        <w:rPr>
          <w:rFonts w:ascii="Arial" w:hAnsi="Arial" w:cs="Arial"/>
          <w:b/>
        </w:rPr>
      </w:pPr>
      <w:bookmarkStart w:id="1" w:name="Recommendations"/>
      <w:r>
        <w:rPr>
          <w:rFonts w:ascii="Arial" w:hAnsi="Arial"/>
          <w:b/>
        </w:rPr>
        <w:lastRenderedPageBreak/>
        <w:t>Recommandations</w:t>
      </w:r>
    </w:p>
    <w:p w14:paraId="1A0A1E33" w14:textId="0D87635D" w:rsidR="00FB1AD7" w:rsidRPr="002978AA" w:rsidRDefault="00FB1AD7" w:rsidP="00FB1AD7">
      <w:pPr>
        <w:pStyle w:val="Paragraphedeliste"/>
        <w:numPr>
          <w:ilvl w:val="0"/>
          <w:numId w:val="19"/>
        </w:numPr>
        <w:spacing w:before="240" w:after="240"/>
        <w:ind w:left="567" w:hanging="567"/>
        <w:contextualSpacing w:val="0"/>
        <w:jc w:val="both"/>
        <w:rPr>
          <w:rFonts w:ascii="Arial" w:hAnsi="Arial" w:cs="Arial"/>
          <w:snapToGrid w:val="0"/>
          <w:sz w:val="22"/>
          <w:szCs w:val="22"/>
        </w:rPr>
      </w:pPr>
      <w:bookmarkStart w:id="2" w:name="Recommend_to_inscribe"/>
      <w:bookmarkEnd w:id="1"/>
      <w:bookmarkEnd w:id="2"/>
      <w:r>
        <w:rPr>
          <w:rFonts w:ascii="Arial" w:hAnsi="Arial"/>
          <w:snapToGrid w:val="0"/>
          <w:sz w:val="22"/>
          <w:szCs w:val="22"/>
        </w:rPr>
        <w:t>L</w:t>
      </w:r>
      <w:r w:rsidR="00B469D4">
        <w:rPr>
          <w:rFonts w:ascii="Arial" w:hAnsi="Arial"/>
          <w:snapToGrid w:val="0"/>
          <w:sz w:val="22"/>
          <w:szCs w:val="22"/>
        </w:rPr>
        <w:t>’</w:t>
      </w:r>
      <w:r>
        <w:rPr>
          <w:rFonts w:ascii="Arial" w:hAnsi="Arial"/>
          <w:snapToGrid w:val="0"/>
          <w:sz w:val="22"/>
          <w:szCs w:val="22"/>
        </w:rPr>
        <w:t>Organe d</w:t>
      </w:r>
      <w:r w:rsidR="00B469D4">
        <w:rPr>
          <w:rFonts w:ascii="Arial" w:hAnsi="Arial"/>
          <w:snapToGrid w:val="0"/>
          <w:sz w:val="22"/>
          <w:szCs w:val="22"/>
        </w:rPr>
        <w:t>’</w:t>
      </w:r>
      <w:r>
        <w:rPr>
          <w:rFonts w:ascii="Arial" w:hAnsi="Arial"/>
          <w:snapToGrid w:val="0"/>
          <w:sz w:val="22"/>
          <w:szCs w:val="22"/>
        </w:rPr>
        <w:t>évaluation recommande au Comité d</w:t>
      </w:r>
      <w:r w:rsidR="00B469D4">
        <w:rPr>
          <w:rFonts w:ascii="Arial" w:hAnsi="Arial"/>
          <w:snapToGrid w:val="0"/>
          <w:sz w:val="22"/>
          <w:szCs w:val="22"/>
        </w:rPr>
        <w:t>’</w:t>
      </w:r>
      <w:r>
        <w:rPr>
          <w:rFonts w:ascii="Arial" w:hAnsi="Arial"/>
          <w:snapToGrid w:val="0"/>
          <w:sz w:val="22"/>
          <w:szCs w:val="22"/>
        </w:rPr>
        <w:t>inscrire les éléments suivants sur la Liste représentative du patrimoine culturel immatériel de l</w:t>
      </w:r>
      <w:r w:rsidR="00B469D4">
        <w:rPr>
          <w:rFonts w:ascii="Arial" w:hAnsi="Arial"/>
          <w:snapToGrid w:val="0"/>
          <w:sz w:val="22"/>
          <w:szCs w:val="22"/>
        </w:rPr>
        <w:t>’</w:t>
      </w:r>
      <w:r>
        <w:rPr>
          <w:rFonts w:ascii="Arial" w:hAnsi="Arial"/>
          <w:snapToGrid w:val="0"/>
          <w:sz w:val="22"/>
          <w:szCs w:val="22"/>
        </w:rPr>
        <w:t>humanité :</w:t>
      </w:r>
    </w:p>
    <w:tbl>
      <w:tblPr>
        <w:tblW w:w="4692" w:type="pct"/>
        <w:tblInd w:w="562" w:type="dxa"/>
        <w:tblBorders>
          <w:top w:val="single" w:sz="4" w:space="0" w:color="auto"/>
          <w:left w:val="single" w:sz="4" w:space="0" w:color="auto"/>
          <w:bottom w:val="single" w:sz="4" w:space="0" w:color="auto"/>
          <w:right w:val="single" w:sz="4" w:space="0" w:color="auto"/>
          <w:insideH w:val="single" w:sz="4" w:space="0" w:color="auto"/>
        </w:tblBorders>
        <w:tblCellMar>
          <w:left w:w="57" w:type="dxa"/>
          <w:right w:w="57" w:type="dxa"/>
        </w:tblCellMar>
        <w:tblLook w:val="00A0" w:firstRow="1" w:lastRow="0" w:firstColumn="1" w:lastColumn="0" w:noHBand="0" w:noVBand="0"/>
      </w:tblPr>
      <w:tblGrid>
        <w:gridCol w:w="1729"/>
        <w:gridCol w:w="1863"/>
        <w:gridCol w:w="4506"/>
        <w:gridCol w:w="10"/>
        <w:gridCol w:w="927"/>
      </w:tblGrid>
      <w:tr w:rsidR="005D184C" w:rsidRPr="00F14587" w14:paraId="4F0BB2A2" w14:textId="77777777" w:rsidTr="00A72AB0">
        <w:trPr>
          <w:cantSplit/>
          <w:tblHeader/>
        </w:trPr>
        <w:tc>
          <w:tcPr>
            <w:tcW w:w="952" w:type="pct"/>
            <w:tcBorders>
              <w:right w:val="nil"/>
            </w:tcBorders>
            <w:shd w:val="clear" w:color="auto" w:fill="BFBFBF"/>
            <w:vAlign w:val="center"/>
          </w:tcPr>
          <w:p w14:paraId="113547BF" w14:textId="77777777" w:rsidR="005D184C" w:rsidRPr="00336EA1" w:rsidRDefault="005D184C" w:rsidP="005D184C">
            <w:pPr>
              <w:keepNext/>
              <w:spacing w:before="120" w:after="120"/>
              <w:jc w:val="center"/>
              <w:rPr>
                <w:rFonts w:ascii="Arial" w:hAnsi="Arial" w:cs="Arial"/>
                <w:sz w:val="22"/>
                <w:szCs w:val="22"/>
              </w:rPr>
            </w:pPr>
            <w:r w:rsidRPr="00336EA1">
              <w:rPr>
                <w:rFonts w:ascii="Arial" w:hAnsi="Arial" w:cs="Arial"/>
                <w:b/>
                <w:bCs/>
                <w:sz w:val="22"/>
                <w:szCs w:val="22"/>
              </w:rPr>
              <w:t xml:space="preserve">Projet </w:t>
            </w:r>
            <w:r w:rsidRPr="00336EA1">
              <w:rPr>
                <w:rFonts w:ascii="Arial" w:hAnsi="Arial" w:cs="Arial"/>
                <w:b/>
                <w:bCs/>
                <w:sz w:val="22"/>
                <w:szCs w:val="22"/>
              </w:rPr>
              <w:br/>
              <w:t>de décision</w:t>
            </w:r>
          </w:p>
        </w:tc>
        <w:tc>
          <w:tcPr>
            <w:tcW w:w="1032" w:type="pct"/>
            <w:tcBorders>
              <w:left w:val="nil"/>
              <w:right w:val="nil"/>
            </w:tcBorders>
            <w:shd w:val="clear" w:color="auto" w:fill="BFBFBF"/>
            <w:vAlign w:val="center"/>
          </w:tcPr>
          <w:p w14:paraId="440E2D39" w14:textId="77777777" w:rsidR="005D184C" w:rsidRPr="00336EA1" w:rsidRDefault="005D184C" w:rsidP="005D184C">
            <w:pPr>
              <w:keepNext/>
              <w:spacing w:before="120" w:after="120"/>
              <w:jc w:val="center"/>
              <w:rPr>
                <w:rFonts w:ascii="Arial" w:hAnsi="Arial" w:cs="Arial"/>
                <w:sz w:val="22"/>
                <w:szCs w:val="22"/>
              </w:rPr>
            </w:pPr>
            <w:r w:rsidRPr="00336EA1">
              <w:rPr>
                <w:rFonts w:ascii="Arial" w:hAnsi="Arial" w:cs="Arial"/>
                <w:b/>
                <w:bCs/>
                <w:sz w:val="22"/>
                <w:szCs w:val="22"/>
              </w:rPr>
              <w:t>État soumissionnaire</w:t>
            </w:r>
          </w:p>
        </w:tc>
        <w:tc>
          <w:tcPr>
            <w:tcW w:w="2497" w:type="pct"/>
            <w:tcBorders>
              <w:left w:val="nil"/>
              <w:right w:val="nil"/>
            </w:tcBorders>
            <w:shd w:val="clear" w:color="auto" w:fill="BFBFBF"/>
            <w:vAlign w:val="center"/>
          </w:tcPr>
          <w:p w14:paraId="6EE9BE71" w14:textId="77777777" w:rsidR="005D184C" w:rsidRPr="00336EA1" w:rsidRDefault="005D184C" w:rsidP="005D184C">
            <w:pPr>
              <w:keepNext/>
              <w:spacing w:before="120" w:after="120"/>
              <w:jc w:val="center"/>
              <w:rPr>
                <w:rFonts w:ascii="Arial" w:hAnsi="Arial" w:cs="Arial"/>
                <w:sz w:val="22"/>
                <w:szCs w:val="22"/>
              </w:rPr>
            </w:pPr>
            <w:r w:rsidRPr="00336EA1">
              <w:rPr>
                <w:rFonts w:ascii="Arial" w:hAnsi="Arial" w:cs="Arial"/>
                <w:b/>
                <w:bCs/>
                <w:sz w:val="22"/>
                <w:szCs w:val="22"/>
              </w:rPr>
              <w:t>Candidature</w:t>
            </w:r>
          </w:p>
        </w:tc>
        <w:tc>
          <w:tcPr>
            <w:tcW w:w="520" w:type="pct"/>
            <w:gridSpan w:val="2"/>
            <w:tcBorders>
              <w:left w:val="nil"/>
            </w:tcBorders>
            <w:shd w:val="clear" w:color="auto" w:fill="BFBFBF"/>
            <w:vAlign w:val="center"/>
          </w:tcPr>
          <w:p w14:paraId="183BF3FB" w14:textId="77777777" w:rsidR="005D184C" w:rsidRPr="00336EA1" w:rsidRDefault="005D184C" w:rsidP="005D184C">
            <w:pPr>
              <w:keepNext/>
              <w:spacing w:before="120" w:after="120"/>
              <w:jc w:val="center"/>
              <w:rPr>
                <w:rFonts w:ascii="Arial" w:hAnsi="Arial" w:cs="Arial"/>
                <w:sz w:val="22"/>
                <w:szCs w:val="22"/>
              </w:rPr>
            </w:pPr>
            <w:r w:rsidRPr="00336EA1">
              <w:rPr>
                <w:rFonts w:ascii="Arial" w:hAnsi="Arial" w:cs="Arial"/>
                <w:b/>
                <w:bCs/>
                <w:sz w:val="22"/>
                <w:szCs w:val="22"/>
              </w:rPr>
              <w:t>Dossier n°</w:t>
            </w:r>
          </w:p>
        </w:tc>
      </w:tr>
      <w:tr w:rsidR="002978AA" w:rsidRPr="00F14587" w14:paraId="5C238EDB" w14:textId="77777777" w:rsidTr="00A72AB0">
        <w:trPr>
          <w:cantSplit/>
        </w:trPr>
        <w:tc>
          <w:tcPr>
            <w:tcW w:w="952" w:type="pct"/>
            <w:tcBorders>
              <w:right w:val="nil"/>
            </w:tcBorders>
          </w:tcPr>
          <w:p w14:paraId="0ED0D183" w14:textId="77016369" w:rsidR="002978AA" w:rsidRPr="00565513" w:rsidRDefault="0008718F" w:rsidP="00FE1B49">
            <w:pPr>
              <w:keepNext/>
              <w:spacing w:before="120" w:after="120"/>
              <w:rPr>
                <w:rFonts w:ascii="Arial" w:hAnsi="Arial"/>
                <w:sz w:val="22"/>
                <w:szCs w:val="22"/>
                <w:lang w:val="en-GB"/>
              </w:rPr>
            </w:pPr>
            <w:hyperlink w:anchor="Decision_10b1" w:history="1">
              <w:r w:rsidR="002978AA" w:rsidRPr="00565513">
                <w:rPr>
                  <w:rStyle w:val="Lienhypertexte"/>
                  <w:rFonts w:ascii="Arial" w:hAnsi="Arial" w:cs="Arial"/>
                  <w:bCs/>
                  <w:sz w:val="22"/>
                  <w:szCs w:val="22"/>
                  <w:lang w:val="en-GB" w:eastAsia="en-GB"/>
                </w:rPr>
                <w:t>14.COM 10</w:t>
              </w:r>
              <w:r w:rsidR="002978AA" w:rsidRPr="00565513">
                <w:rPr>
                  <w:rStyle w:val="Lienhypertexte"/>
                  <w:rFonts w:ascii="Arial" w:eastAsia="SimSun" w:hAnsi="Arial" w:cs="Arial"/>
                  <w:bCs/>
                  <w:sz w:val="22"/>
                  <w:szCs w:val="22"/>
                  <w:lang w:val="en-GB" w:eastAsia="en-GB"/>
                </w:rPr>
                <w:t>.b.1</w:t>
              </w:r>
            </w:hyperlink>
          </w:p>
        </w:tc>
        <w:tc>
          <w:tcPr>
            <w:tcW w:w="1032" w:type="pct"/>
            <w:tcBorders>
              <w:left w:val="nil"/>
              <w:right w:val="nil"/>
            </w:tcBorders>
          </w:tcPr>
          <w:p w14:paraId="7C024E33" w14:textId="77777777" w:rsidR="002978AA" w:rsidRPr="00F14587" w:rsidRDefault="002978AA" w:rsidP="009B1AB3">
            <w:pPr>
              <w:keepNext/>
              <w:spacing w:before="120" w:after="120"/>
              <w:jc w:val="center"/>
              <w:rPr>
                <w:rFonts w:ascii="Arial" w:hAnsi="Arial" w:cs="Arial"/>
                <w:sz w:val="22"/>
                <w:szCs w:val="22"/>
                <w:lang w:val="en-GB"/>
              </w:rPr>
            </w:pPr>
            <w:r>
              <w:rPr>
                <w:rFonts w:ascii="Arial" w:hAnsi="Arial" w:cs="Arial"/>
                <w:sz w:val="22"/>
                <w:szCs w:val="22"/>
                <w:lang w:val="en-GB"/>
              </w:rPr>
              <w:t>Arm</w:t>
            </w:r>
            <w:r w:rsidR="009B1AB3">
              <w:rPr>
                <w:rFonts w:ascii="Arial" w:hAnsi="Arial" w:cs="Arial"/>
                <w:sz w:val="22"/>
                <w:szCs w:val="22"/>
                <w:lang w:val="en-GB"/>
              </w:rPr>
              <w:t>é</w:t>
            </w:r>
            <w:r>
              <w:rPr>
                <w:rFonts w:ascii="Arial" w:hAnsi="Arial" w:cs="Arial"/>
                <w:sz w:val="22"/>
                <w:szCs w:val="22"/>
                <w:lang w:val="en-GB"/>
              </w:rPr>
              <w:t>ni</w:t>
            </w:r>
            <w:r w:rsidR="00F44914">
              <w:rPr>
                <w:rFonts w:ascii="Arial" w:hAnsi="Arial" w:cs="Arial"/>
                <w:sz w:val="22"/>
                <w:szCs w:val="22"/>
                <w:lang w:val="en-GB"/>
              </w:rPr>
              <w:t>e</w:t>
            </w:r>
          </w:p>
        </w:tc>
        <w:tc>
          <w:tcPr>
            <w:tcW w:w="2501" w:type="pct"/>
            <w:gridSpan w:val="2"/>
            <w:tcBorders>
              <w:left w:val="nil"/>
              <w:right w:val="nil"/>
            </w:tcBorders>
          </w:tcPr>
          <w:p w14:paraId="7F7F02E5" w14:textId="1DFBB038" w:rsidR="002978AA" w:rsidRPr="004C350B" w:rsidRDefault="004C350B" w:rsidP="00FE1B49">
            <w:pPr>
              <w:keepNext/>
              <w:spacing w:before="120" w:after="120"/>
              <w:rPr>
                <w:rFonts w:ascii="Arial" w:hAnsi="Arial" w:cs="Arial"/>
                <w:sz w:val="22"/>
                <w:szCs w:val="22"/>
              </w:rPr>
            </w:pPr>
            <w:r w:rsidRPr="005D4215">
              <w:rPr>
                <w:rFonts w:ascii="Arial" w:hAnsi="Arial" w:cs="Arial"/>
                <w:sz w:val="22"/>
                <w:szCs w:val="22"/>
              </w:rPr>
              <w:t>L</w:t>
            </w:r>
            <w:r w:rsidR="00B469D4">
              <w:rPr>
                <w:rFonts w:ascii="Arial" w:hAnsi="Arial" w:cs="Arial"/>
                <w:sz w:val="22"/>
                <w:szCs w:val="22"/>
              </w:rPr>
              <w:t>’</w:t>
            </w:r>
            <w:r w:rsidRPr="005D4215">
              <w:rPr>
                <w:rFonts w:ascii="Arial" w:hAnsi="Arial" w:cs="Arial"/>
                <w:sz w:val="22"/>
                <w:szCs w:val="22"/>
              </w:rPr>
              <w:t>écriture arménienne et ses expressions culturelles</w:t>
            </w:r>
          </w:p>
        </w:tc>
        <w:tc>
          <w:tcPr>
            <w:tcW w:w="515" w:type="pct"/>
            <w:tcBorders>
              <w:left w:val="nil"/>
            </w:tcBorders>
          </w:tcPr>
          <w:p w14:paraId="469EFB82" w14:textId="5DF07BA5" w:rsidR="002978AA" w:rsidRPr="00F14587" w:rsidRDefault="0008718F" w:rsidP="00FE1B49">
            <w:pPr>
              <w:keepNext/>
              <w:spacing w:before="120" w:after="120"/>
              <w:jc w:val="center"/>
              <w:rPr>
                <w:rFonts w:ascii="Arial" w:hAnsi="Arial"/>
                <w:sz w:val="22"/>
                <w:szCs w:val="22"/>
                <w:lang w:val="en-GB"/>
              </w:rPr>
            </w:pPr>
            <w:hyperlink r:id="rId14" w:anchor="10.b.1" w:history="1">
              <w:r w:rsidR="002978AA" w:rsidRPr="00F14587">
                <w:rPr>
                  <w:rFonts w:ascii="Arial" w:hAnsi="Arial" w:cs="Arial"/>
                  <w:color w:val="0000FF"/>
                  <w:sz w:val="22"/>
                  <w:szCs w:val="22"/>
                  <w:u w:val="single"/>
                  <w:lang w:val="en-GB"/>
                </w:rPr>
                <w:t>01</w:t>
              </w:r>
              <w:r w:rsidR="002978AA">
                <w:rPr>
                  <w:rFonts w:ascii="Arial" w:hAnsi="Arial" w:cs="Arial"/>
                  <w:color w:val="0000FF"/>
                  <w:sz w:val="22"/>
                  <w:szCs w:val="22"/>
                  <w:u w:val="single"/>
                  <w:lang w:val="en-GB"/>
                </w:rPr>
                <w:t>51</w:t>
              </w:r>
              <w:r w:rsidR="002978AA" w:rsidRPr="00F14587">
                <w:rPr>
                  <w:rFonts w:ascii="Arial" w:hAnsi="Arial" w:cs="Arial"/>
                  <w:color w:val="0000FF"/>
                  <w:sz w:val="22"/>
                  <w:szCs w:val="22"/>
                  <w:u w:val="single"/>
                  <w:lang w:val="en-GB"/>
                </w:rPr>
                <w:t>3</w:t>
              </w:r>
            </w:hyperlink>
          </w:p>
        </w:tc>
      </w:tr>
      <w:tr w:rsidR="002978AA" w:rsidRPr="00F14587" w14:paraId="0D4D5746" w14:textId="77777777" w:rsidTr="00A72AB0">
        <w:trPr>
          <w:cantSplit/>
        </w:trPr>
        <w:tc>
          <w:tcPr>
            <w:tcW w:w="952" w:type="pct"/>
            <w:tcBorders>
              <w:right w:val="nil"/>
            </w:tcBorders>
          </w:tcPr>
          <w:p w14:paraId="5B2C3F39" w14:textId="36443F05" w:rsidR="002978AA" w:rsidRPr="00565513" w:rsidRDefault="0008718F" w:rsidP="00FE1B49">
            <w:pPr>
              <w:keepNext/>
              <w:spacing w:before="120" w:after="120"/>
              <w:rPr>
                <w:rFonts w:ascii="Arial" w:hAnsi="Arial" w:cs="Arial"/>
                <w:bCs/>
                <w:sz w:val="22"/>
                <w:szCs w:val="22"/>
                <w:lang w:val="en-GB" w:eastAsia="en-GB"/>
              </w:rPr>
            </w:pPr>
            <w:hyperlink w:anchor="Decision_10b2" w:history="1">
              <w:r w:rsidR="002978AA" w:rsidRPr="00565513">
                <w:rPr>
                  <w:rStyle w:val="Lienhypertexte"/>
                  <w:rFonts w:ascii="Arial" w:hAnsi="Arial" w:cs="Arial"/>
                  <w:bCs/>
                  <w:sz w:val="22"/>
                  <w:szCs w:val="22"/>
                  <w:lang w:val="en-GB" w:eastAsia="en-GB"/>
                </w:rPr>
                <w:t>14.COM</w:t>
              </w:r>
              <w:r w:rsidR="002978AA" w:rsidRPr="00565513">
                <w:rPr>
                  <w:rStyle w:val="Lienhypertexte"/>
                  <w:rFonts w:ascii="Arial" w:eastAsia="SimSun" w:hAnsi="Arial" w:cs="Arial"/>
                  <w:bCs/>
                  <w:sz w:val="22"/>
                  <w:szCs w:val="22"/>
                  <w:lang w:val="en-GB" w:eastAsia="en-GB"/>
                </w:rPr>
                <w:t xml:space="preserve"> 1</w:t>
              </w:r>
              <w:r w:rsidR="002978AA" w:rsidRPr="00565513">
                <w:rPr>
                  <w:rStyle w:val="Lienhypertexte"/>
                  <w:rFonts w:ascii="Arial" w:hAnsi="Arial" w:cs="Arial"/>
                  <w:bCs/>
                  <w:sz w:val="22"/>
                  <w:szCs w:val="22"/>
                  <w:lang w:val="en-GB" w:eastAsia="en-GB"/>
                </w:rPr>
                <w:t>0</w:t>
              </w:r>
              <w:r w:rsidR="002978AA" w:rsidRPr="00565513">
                <w:rPr>
                  <w:rStyle w:val="Lienhypertexte"/>
                  <w:rFonts w:ascii="Arial" w:eastAsia="SimSun" w:hAnsi="Arial" w:cs="Arial"/>
                  <w:bCs/>
                  <w:sz w:val="22"/>
                  <w:szCs w:val="22"/>
                  <w:lang w:val="en-GB" w:eastAsia="en-GB"/>
                </w:rPr>
                <w:t>.b.2</w:t>
              </w:r>
            </w:hyperlink>
          </w:p>
        </w:tc>
        <w:tc>
          <w:tcPr>
            <w:tcW w:w="1032" w:type="pct"/>
            <w:tcBorders>
              <w:left w:val="nil"/>
              <w:right w:val="nil"/>
            </w:tcBorders>
          </w:tcPr>
          <w:p w14:paraId="4B825B7A" w14:textId="77777777" w:rsidR="002978AA" w:rsidRPr="00F14587" w:rsidRDefault="00A02501" w:rsidP="006B2821">
            <w:pPr>
              <w:keepNext/>
              <w:spacing w:before="120" w:after="120"/>
              <w:jc w:val="center"/>
              <w:rPr>
                <w:rFonts w:ascii="Arial" w:hAnsi="Arial" w:cs="Arial"/>
                <w:sz w:val="22"/>
                <w:szCs w:val="22"/>
                <w:lang w:val="en-GB"/>
              </w:rPr>
            </w:pPr>
            <w:r w:rsidRPr="00336EA1">
              <w:rPr>
                <w:rFonts w:ascii="Arial" w:hAnsi="Arial" w:cs="Arial"/>
                <w:sz w:val="22"/>
                <w:szCs w:val="22"/>
              </w:rPr>
              <w:t>Autriche</w:t>
            </w:r>
            <w:r w:rsidR="002978AA">
              <w:rPr>
                <w:rFonts w:ascii="Arial" w:hAnsi="Arial" w:cs="Arial"/>
                <w:sz w:val="22"/>
                <w:szCs w:val="22"/>
                <w:lang w:val="en-GB"/>
              </w:rPr>
              <w:t xml:space="preserve">, </w:t>
            </w:r>
            <w:r w:rsidR="006B2821" w:rsidRPr="00336EA1">
              <w:rPr>
                <w:rFonts w:ascii="Arial" w:hAnsi="Arial" w:cs="Arial"/>
                <w:sz w:val="22"/>
                <w:szCs w:val="22"/>
              </w:rPr>
              <w:t>Grèce</w:t>
            </w:r>
            <w:r w:rsidR="002978AA">
              <w:rPr>
                <w:rFonts w:ascii="Arial" w:hAnsi="Arial" w:cs="Arial"/>
                <w:sz w:val="22"/>
                <w:szCs w:val="22"/>
                <w:lang w:val="en-GB"/>
              </w:rPr>
              <w:t>, Ital</w:t>
            </w:r>
            <w:r w:rsidR="006B2821">
              <w:rPr>
                <w:rFonts w:ascii="Arial" w:hAnsi="Arial" w:cs="Arial"/>
                <w:sz w:val="22"/>
                <w:szCs w:val="22"/>
                <w:lang w:val="en-GB"/>
              </w:rPr>
              <w:t>ie</w:t>
            </w:r>
          </w:p>
        </w:tc>
        <w:tc>
          <w:tcPr>
            <w:tcW w:w="2501" w:type="pct"/>
            <w:gridSpan w:val="2"/>
            <w:tcBorders>
              <w:left w:val="nil"/>
              <w:right w:val="nil"/>
            </w:tcBorders>
          </w:tcPr>
          <w:p w14:paraId="62FC3521" w14:textId="77777777" w:rsidR="002978AA" w:rsidRPr="005D4215" w:rsidRDefault="00010D7C" w:rsidP="00FE1B49">
            <w:pPr>
              <w:keepNext/>
              <w:spacing w:before="120" w:after="120"/>
              <w:rPr>
                <w:rFonts w:ascii="Arial" w:hAnsi="Arial" w:cs="Arial"/>
                <w:sz w:val="22"/>
                <w:szCs w:val="22"/>
              </w:rPr>
            </w:pPr>
            <w:r w:rsidRPr="005D4215">
              <w:rPr>
                <w:rFonts w:ascii="Arial" w:hAnsi="Arial" w:cs="Arial"/>
                <w:sz w:val="22"/>
                <w:szCs w:val="22"/>
              </w:rPr>
              <w:t>La transhumance, déplacement saisonnier de troupeaux le long des routes migratoires en Méditerranée et dans les Alpes</w:t>
            </w:r>
          </w:p>
        </w:tc>
        <w:tc>
          <w:tcPr>
            <w:tcW w:w="515" w:type="pct"/>
            <w:tcBorders>
              <w:left w:val="nil"/>
            </w:tcBorders>
          </w:tcPr>
          <w:p w14:paraId="008F1CB7" w14:textId="3D27F5B5" w:rsidR="002978AA" w:rsidRPr="00F14587" w:rsidRDefault="0008718F" w:rsidP="00FE1B49">
            <w:pPr>
              <w:keepNext/>
              <w:spacing w:before="120" w:after="120"/>
              <w:jc w:val="center"/>
              <w:rPr>
                <w:rFonts w:ascii="Arial" w:hAnsi="Arial" w:cs="Arial"/>
                <w:sz w:val="22"/>
                <w:szCs w:val="22"/>
                <w:lang w:val="en-GB"/>
              </w:rPr>
            </w:pPr>
            <w:hyperlink r:id="rId15" w:anchor="10.b.2" w:history="1">
              <w:r w:rsidR="002978AA" w:rsidRPr="00F14587">
                <w:rPr>
                  <w:rStyle w:val="Lienhypertexte"/>
                  <w:rFonts w:ascii="Arial" w:eastAsia="SimSun" w:hAnsi="Arial" w:cs="Arial"/>
                  <w:sz w:val="22"/>
                  <w:szCs w:val="22"/>
                  <w:lang w:val="en-GB"/>
                </w:rPr>
                <w:t>0</w:t>
              </w:r>
              <w:r w:rsidR="002978AA" w:rsidRPr="00F14587">
                <w:rPr>
                  <w:rStyle w:val="Lienhypertexte"/>
                  <w:rFonts w:ascii="Arial" w:hAnsi="Arial" w:cs="Arial"/>
                  <w:sz w:val="22"/>
                  <w:szCs w:val="22"/>
                  <w:lang w:val="en-GB"/>
                </w:rPr>
                <w:t>1</w:t>
              </w:r>
              <w:r w:rsidR="002978AA">
                <w:rPr>
                  <w:rStyle w:val="Lienhypertexte"/>
                  <w:rFonts w:ascii="Arial" w:hAnsi="Arial" w:cs="Arial"/>
                  <w:sz w:val="22"/>
                  <w:szCs w:val="22"/>
                  <w:lang w:val="en-GB"/>
                </w:rPr>
                <w:t>470</w:t>
              </w:r>
            </w:hyperlink>
          </w:p>
        </w:tc>
      </w:tr>
      <w:tr w:rsidR="002978AA" w:rsidRPr="00F14587" w14:paraId="6CEFF5C3" w14:textId="77777777" w:rsidTr="00A72AB0">
        <w:trPr>
          <w:cantSplit/>
        </w:trPr>
        <w:tc>
          <w:tcPr>
            <w:tcW w:w="952" w:type="pct"/>
            <w:tcBorders>
              <w:right w:val="nil"/>
            </w:tcBorders>
          </w:tcPr>
          <w:p w14:paraId="6B19D425" w14:textId="7CFA77B8" w:rsidR="002978AA" w:rsidRPr="00565513" w:rsidRDefault="0008718F" w:rsidP="00FE1B49">
            <w:pPr>
              <w:keepNext/>
              <w:spacing w:before="120" w:after="120"/>
              <w:rPr>
                <w:rFonts w:ascii="Arial" w:hAnsi="Arial" w:cs="Arial"/>
                <w:bCs/>
                <w:sz w:val="22"/>
                <w:szCs w:val="22"/>
                <w:lang w:val="en-GB" w:eastAsia="en-GB"/>
              </w:rPr>
            </w:pPr>
            <w:hyperlink w:anchor="Decision_10b3" w:history="1">
              <w:r w:rsidR="002978AA" w:rsidRPr="00565513">
                <w:rPr>
                  <w:rStyle w:val="Lienhypertexte"/>
                  <w:rFonts w:ascii="Arial" w:hAnsi="Arial" w:cs="Arial"/>
                  <w:bCs/>
                  <w:sz w:val="22"/>
                  <w:szCs w:val="22"/>
                  <w:lang w:val="en-GB" w:eastAsia="en-GB"/>
                </w:rPr>
                <w:t>14.COM</w:t>
              </w:r>
              <w:r w:rsidR="002978AA" w:rsidRPr="00565513">
                <w:rPr>
                  <w:rStyle w:val="Lienhypertexte"/>
                  <w:rFonts w:ascii="Arial" w:eastAsia="SimSun" w:hAnsi="Arial" w:cs="Arial"/>
                  <w:bCs/>
                  <w:sz w:val="22"/>
                  <w:szCs w:val="22"/>
                  <w:lang w:val="en-GB" w:eastAsia="en-GB"/>
                </w:rPr>
                <w:t xml:space="preserve"> 1</w:t>
              </w:r>
              <w:r w:rsidR="002978AA" w:rsidRPr="00565513">
                <w:rPr>
                  <w:rStyle w:val="Lienhypertexte"/>
                  <w:rFonts w:ascii="Arial" w:hAnsi="Arial" w:cs="Arial"/>
                  <w:bCs/>
                  <w:sz w:val="22"/>
                  <w:szCs w:val="22"/>
                  <w:lang w:val="en-GB" w:eastAsia="en-GB"/>
                </w:rPr>
                <w:t>0</w:t>
              </w:r>
              <w:r w:rsidR="002978AA" w:rsidRPr="00565513">
                <w:rPr>
                  <w:rStyle w:val="Lienhypertexte"/>
                  <w:rFonts w:ascii="Arial" w:eastAsia="SimSun" w:hAnsi="Arial" w:cs="Arial"/>
                  <w:bCs/>
                  <w:sz w:val="22"/>
                  <w:szCs w:val="22"/>
                  <w:lang w:val="en-GB" w:eastAsia="en-GB"/>
                </w:rPr>
                <w:t>.b.3</w:t>
              </w:r>
            </w:hyperlink>
          </w:p>
        </w:tc>
        <w:tc>
          <w:tcPr>
            <w:tcW w:w="1032" w:type="pct"/>
            <w:tcBorders>
              <w:left w:val="nil"/>
              <w:right w:val="nil"/>
            </w:tcBorders>
          </w:tcPr>
          <w:p w14:paraId="58EC923A" w14:textId="3D80C026" w:rsidR="002978AA" w:rsidRPr="008417E1" w:rsidRDefault="009B1AB3" w:rsidP="0003416B">
            <w:pPr>
              <w:spacing w:before="120" w:after="120"/>
              <w:jc w:val="center"/>
              <w:rPr>
                <w:rFonts w:ascii="Arial" w:hAnsi="Arial" w:cs="Arial"/>
                <w:sz w:val="22"/>
                <w:szCs w:val="22"/>
              </w:rPr>
            </w:pPr>
            <w:r w:rsidRPr="005566BD">
              <w:rPr>
                <w:rFonts w:ascii="Arial" w:hAnsi="Arial" w:cs="Arial"/>
                <w:sz w:val="22"/>
                <w:szCs w:val="22"/>
              </w:rPr>
              <w:t>Bahreïn</w:t>
            </w:r>
            <w:r w:rsidR="002978AA" w:rsidRPr="005566BD">
              <w:rPr>
                <w:rFonts w:ascii="Arial" w:hAnsi="Arial" w:cs="Arial"/>
                <w:sz w:val="22"/>
                <w:szCs w:val="22"/>
              </w:rPr>
              <w:t xml:space="preserve">, </w:t>
            </w:r>
            <w:r w:rsidRPr="005566BD">
              <w:rPr>
                <w:rFonts w:ascii="Arial" w:hAnsi="Arial" w:cs="Arial"/>
                <w:sz w:val="22"/>
                <w:szCs w:val="22"/>
              </w:rPr>
              <w:br/>
              <w:t>Égypte</w:t>
            </w:r>
            <w:r w:rsidR="002978AA" w:rsidRPr="005566BD">
              <w:rPr>
                <w:rFonts w:ascii="Arial" w:hAnsi="Arial" w:cs="Arial"/>
                <w:sz w:val="22"/>
                <w:szCs w:val="22"/>
              </w:rPr>
              <w:t xml:space="preserve">, </w:t>
            </w:r>
            <w:r w:rsidR="002978AA" w:rsidRPr="008417E1">
              <w:rPr>
                <w:rFonts w:ascii="Arial" w:hAnsi="Arial" w:cs="Arial"/>
                <w:sz w:val="22"/>
                <w:szCs w:val="22"/>
              </w:rPr>
              <w:t xml:space="preserve">Iraq, </w:t>
            </w:r>
            <w:r w:rsidR="00632715" w:rsidRPr="008417E1">
              <w:rPr>
                <w:rFonts w:ascii="Arial" w:hAnsi="Arial" w:cs="Arial"/>
                <w:sz w:val="22"/>
                <w:szCs w:val="22"/>
              </w:rPr>
              <w:t>Jordanie</w:t>
            </w:r>
            <w:r w:rsidR="002978AA" w:rsidRPr="008417E1">
              <w:rPr>
                <w:rFonts w:ascii="Arial" w:hAnsi="Arial" w:cs="Arial"/>
                <w:sz w:val="22"/>
                <w:szCs w:val="22"/>
              </w:rPr>
              <w:t xml:space="preserve">, </w:t>
            </w:r>
            <w:r w:rsidR="00E64BB7" w:rsidRPr="008417E1">
              <w:rPr>
                <w:rFonts w:ascii="Arial" w:hAnsi="Arial" w:cs="Arial"/>
                <w:sz w:val="22"/>
                <w:szCs w:val="22"/>
              </w:rPr>
              <w:br/>
              <w:t>Koweït</w:t>
            </w:r>
            <w:r w:rsidR="002978AA" w:rsidRPr="008417E1">
              <w:rPr>
                <w:rFonts w:ascii="Arial" w:hAnsi="Arial" w:cs="Arial"/>
                <w:sz w:val="22"/>
                <w:szCs w:val="22"/>
              </w:rPr>
              <w:t>, Mauritani</w:t>
            </w:r>
            <w:r w:rsidR="00E64BB7" w:rsidRPr="008417E1">
              <w:rPr>
                <w:rFonts w:ascii="Arial" w:hAnsi="Arial" w:cs="Arial"/>
                <w:sz w:val="22"/>
                <w:szCs w:val="22"/>
              </w:rPr>
              <w:t>e</w:t>
            </w:r>
            <w:r w:rsidR="002978AA" w:rsidRPr="008417E1">
              <w:rPr>
                <w:rFonts w:ascii="Arial" w:hAnsi="Arial" w:cs="Arial"/>
                <w:sz w:val="22"/>
                <w:szCs w:val="22"/>
              </w:rPr>
              <w:t>, M</w:t>
            </w:r>
            <w:r w:rsidR="0097697C" w:rsidRPr="008417E1">
              <w:rPr>
                <w:rFonts w:ascii="Arial" w:hAnsi="Arial" w:cs="Arial"/>
                <w:sz w:val="22"/>
                <w:szCs w:val="22"/>
              </w:rPr>
              <w:t>a</w:t>
            </w:r>
            <w:r w:rsidR="002978AA" w:rsidRPr="008417E1">
              <w:rPr>
                <w:rFonts w:ascii="Arial" w:hAnsi="Arial" w:cs="Arial"/>
                <w:sz w:val="22"/>
                <w:szCs w:val="22"/>
              </w:rPr>
              <w:t xml:space="preserve">roc, Oman, Palestine, </w:t>
            </w:r>
            <w:r w:rsidR="0003416B" w:rsidRPr="005566BD">
              <w:rPr>
                <w:rFonts w:ascii="Arial" w:hAnsi="Arial" w:cs="Arial"/>
                <w:sz w:val="22"/>
                <w:szCs w:val="22"/>
              </w:rPr>
              <w:t xml:space="preserve">Arabie saoudite, </w:t>
            </w:r>
            <w:r w:rsidR="004177D5" w:rsidRPr="008417E1">
              <w:rPr>
                <w:rFonts w:ascii="Arial" w:hAnsi="Arial" w:cs="Arial"/>
                <w:sz w:val="22"/>
                <w:szCs w:val="22"/>
              </w:rPr>
              <w:t>Soudan</w:t>
            </w:r>
            <w:r w:rsidR="002978AA" w:rsidRPr="008417E1">
              <w:rPr>
                <w:rFonts w:ascii="Arial" w:hAnsi="Arial" w:cs="Arial"/>
                <w:sz w:val="22"/>
                <w:szCs w:val="22"/>
              </w:rPr>
              <w:t>, Tunisi</w:t>
            </w:r>
            <w:r w:rsidR="004177D5" w:rsidRPr="008417E1">
              <w:rPr>
                <w:rFonts w:ascii="Arial" w:hAnsi="Arial" w:cs="Arial"/>
                <w:sz w:val="22"/>
                <w:szCs w:val="22"/>
              </w:rPr>
              <w:t>e</w:t>
            </w:r>
            <w:r w:rsidR="002978AA" w:rsidRPr="008417E1">
              <w:rPr>
                <w:rFonts w:ascii="Arial" w:hAnsi="Arial" w:cs="Arial"/>
                <w:sz w:val="22"/>
                <w:szCs w:val="22"/>
              </w:rPr>
              <w:t>,</w:t>
            </w:r>
            <w:r w:rsidR="0003416B">
              <w:rPr>
                <w:rFonts w:ascii="Arial" w:hAnsi="Arial" w:cs="Arial"/>
                <w:sz w:val="22"/>
                <w:szCs w:val="22"/>
              </w:rPr>
              <w:t xml:space="preserve"> </w:t>
            </w:r>
            <w:r w:rsidR="0003416B" w:rsidRPr="005566BD">
              <w:rPr>
                <w:rFonts w:ascii="Arial" w:hAnsi="Arial" w:cs="Arial"/>
                <w:sz w:val="22"/>
                <w:szCs w:val="22"/>
              </w:rPr>
              <w:t>Émirats arabes unis</w:t>
            </w:r>
            <w:r w:rsidR="0003416B" w:rsidRPr="008417E1">
              <w:rPr>
                <w:rFonts w:ascii="Arial" w:hAnsi="Arial" w:cs="Arial"/>
                <w:sz w:val="22"/>
                <w:szCs w:val="22"/>
              </w:rPr>
              <w:t>,</w:t>
            </w:r>
            <w:r w:rsidR="002978AA" w:rsidRPr="008417E1">
              <w:rPr>
                <w:rFonts w:ascii="Arial" w:hAnsi="Arial" w:cs="Arial"/>
                <w:sz w:val="22"/>
                <w:szCs w:val="22"/>
              </w:rPr>
              <w:t xml:space="preserve"> </w:t>
            </w:r>
            <w:r w:rsidR="00CC5759" w:rsidRPr="008417E1">
              <w:rPr>
                <w:rFonts w:ascii="Arial" w:hAnsi="Arial" w:cs="Arial"/>
                <w:sz w:val="22"/>
                <w:szCs w:val="22"/>
              </w:rPr>
              <w:br/>
            </w:r>
            <w:hyperlink r:id="rId16" w:history="1">
              <w:r w:rsidR="00ED6520" w:rsidRPr="008417E1">
                <w:rPr>
                  <w:rFonts w:ascii="Arial" w:hAnsi="Arial" w:cs="Arial"/>
                  <w:sz w:val="22"/>
                  <w:szCs w:val="22"/>
                </w:rPr>
                <w:t>Yémen</w:t>
              </w:r>
            </w:hyperlink>
          </w:p>
        </w:tc>
        <w:tc>
          <w:tcPr>
            <w:tcW w:w="2501" w:type="pct"/>
            <w:gridSpan w:val="2"/>
            <w:tcBorders>
              <w:left w:val="nil"/>
              <w:right w:val="nil"/>
            </w:tcBorders>
          </w:tcPr>
          <w:p w14:paraId="06B2AA31" w14:textId="77777777" w:rsidR="002978AA" w:rsidRPr="005D4215" w:rsidRDefault="00A152F9" w:rsidP="00FE1B49">
            <w:pPr>
              <w:keepNext/>
              <w:spacing w:before="120" w:after="120"/>
              <w:rPr>
                <w:rFonts w:ascii="Arial" w:hAnsi="Arial" w:cs="Arial"/>
                <w:sz w:val="22"/>
                <w:szCs w:val="22"/>
              </w:rPr>
            </w:pPr>
            <w:r w:rsidRPr="005D4215">
              <w:rPr>
                <w:rFonts w:ascii="Arial" w:hAnsi="Arial" w:cs="Arial"/>
                <w:sz w:val="22"/>
                <w:szCs w:val="22"/>
              </w:rPr>
              <w:t>Les connaissances, savoir-faire, traditions et pratiques associés au palmier dattier</w:t>
            </w:r>
          </w:p>
        </w:tc>
        <w:tc>
          <w:tcPr>
            <w:tcW w:w="515" w:type="pct"/>
            <w:tcBorders>
              <w:left w:val="nil"/>
            </w:tcBorders>
          </w:tcPr>
          <w:p w14:paraId="0F37DB97" w14:textId="5D8DB9C6" w:rsidR="002978AA" w:rsidRPr="00F14587" w:rsidRDefault="0008718F" w:rsidP="00FE1B49">
            <w:pPr>
              <w:keepNext/>
              <w:spacing w:before="120" w:after="120"/>
              <w:jc w:val="center"/>
              <w:rPr>
                <w:rFonts w:ascii="Arial" w:hAnsi="Arial" w:cs="Arial"/>
                <w:sz w:val="22"/>
                <w:szCs w:val="22"/>
                <w:lang w:val="en-GB"/>
              </w:rPr>
            </w:pPr>
            <w:hyperlink r:id="rId17" w:anchor="10.b.3" w:history="1">
              <w:r w:rsidR="002978AA" w:rsidRPr="00CF39BC">
                <w:rPr>
                  <w:rStyle w:val="Lienhypertexte"/>
                  <w:rFonts w:ascii="Arial" w:eastAsia="SimSun" w:hAnsi="Arial" w:cs="Arial"/>
                  <w:sz w:val="22"/>
                  <w:szCs w:val="22"/>
                  <w:lang w:val="en-GB"/>
                </w:rPr>
                <w:t>0</w:t>
              </w:r>
              <w:r w:rsidR="002978AA" w:rsidRPr="00CF39BC">
                <w:rPr>
                  <w:rStyle w:val="Lienhypertexte"/>
                  <w:rFonts w:ascii="Arial" w:hAnsi="Arial" w:cs="Arial"/>
                  <w:sz w:val="22"/>
                  <w:szCs w:val="22"/>
                  <w:lang w:val="en-GB"/>
                </w:rPr>
                <w:t>1509</w:t>
              </w:r>
            </w:hyperlink>
          </w:p>
        </w:tc>
      </w:tr>
      <w:tr w:rsidR="002978AA" w:rsidRPr="00F14587" w14:paraId="0D6E21AF" w14:textId="77777777" w:rsidTr="00A72AB0">
        <w:trPr>
          <w:cantSplit/>
        </w:trPr>
        <w:tc>
          <w:tcPr>
            <w:tcW w:w="952" w:type="pct"/>
            <w:tcBorders>
              <w:right w:val="nil"/>
            </w:tcBorders>
          </w:tcPr>
          <w:p w14:paraId="4CB425BC" w14:textId="384FC8EC" w:rsidR="002978AA" w:rsidRPr="00565513" w:rsidRDefault="0008718F" w:rsidP="00FE1B49">
            <w:pPr>
              <w:spacing w:before="120" w:after="120"/>
              <w:rPr>
                <w:rFonts w:ascii="Arial" w:hAnsi="Arial" w:cs="Arial"/>
                <w:bCs/>
                <w:sz w:val="22"/>
                <w:szCs w:val="22"/>
                <w:lang w:val="en-GB" w:eastAsia="en-GB"/>
              </w:rPr>
            </w:pPr>
            <w:hyperlink w:anchor="Decision_10b4" w:history="1">
              <w:r w:rsidR="002978AA" w:rsidRPr="00565513">
                <w:rPr>
                  <w:rStyle w:val="Lienhypertexte"/>
                  <w:rFonts w:ascii="Arial" w:hAnsi="Arial" w:cs="Arial"/>
                  <w:bCs/>
                  <w:sz w:val="22"/>
                  <w:szCs w:val="22"/>
                  <w:lang w:val="en-GB" w:eastAsia="en-GB"/>
                </w:rPr>
                <w:t>14.COM</w:t>
              </w:r>
              <w:r w:rsidR="002978AA" w:rsidRPr="00565513">
                <w:rPr>
                  <w:rStyle w:val="Lienhypertexte"/>
                  <w:rFonts w:ascii="Arial" w:eastAsia="SimSun" w:hAnsi="Arial" w:cs="Arial"/>
                  <w:bCs/>
                  <w:sz w:val="22"/>
                  <w:szCs w:val="22"/>
                  <w:lang w:val="en-GB" w:eastAsia="en-GB"/>
                </w:rPr>
                <w:t xml:space="preserve"> 1</w:t>
              </w:r>
              <w:r w:rsidR="002978AA" w:rsidRPr="00565513">
                <w:rPr>
                  <w:rStyle w:val="Lienhypertexte"/>
                  <w:rFonts w:ascii="Arial" w:hAnsi="Arial" w:cs="Arial"/>
                  <w:bCs/>
                  <w:sz w:val="22"/>
                  <w:szCs w:val="22"/>
                  <w:lang w:val="en-GB" w:eastAsia="en-GB"/>
                </w:rPr>
                <w:t>0</w:t>
              </w:r>
              <w:r w:rsidR="002978AA" w:rsidRPr="00565513">
                <w:rPr>
                  <w:rStyle w:val="Lienhypertexte"/>
                  <w:rFonts w:ascii="Arial" w:eastAsia="SimSun" w:hAnsi="Arial" w:cs="Arial"/>
                  <w:bCs/>
                  <w:sz w:val="22"/>
                  <w:szCs w:val="22"/>
                  <w:lang w:val="en-GB" w:eastAsia="en-GB"/>
                </w:rPr>
                <w:t>.b.4</w:t>
              </w:r>
            </w:hyperlink>
          </w:p>
        </w:tc>
        <w:tc>
          <w:tcPr>
            <w:tcW w:w="1032" w:type="pct"/>
            <w:tcBorders>
              <w:left w:val="nil"/>
              <w:right w:val="nil"/>
            </w:tcBorders>
          </w:tcPr>
          <w:p w14:paraId="36188CB7" w14:textId="77777777" w:rsidR="002978AA" w:rsidRPr="00F14587" w:rsidRDefault="002978AA" w:rsidP="00211D78">
            <w:pPr>
              <w:spacing w:before="120" w:after="120"/>
              <w:jc w:val="center"/>
              <w:rPr>
                <w:rFonts w:ascii="Arial" w:hAnsi="Arial" w:cs="Arial"/>
                <w:sz w:val="22"/>
                <w:szCs w:val="22"/>
                <w:lang w:val="en-GB"/>
              </w:rPr>
            </w:pPr>
            <w:r>
              <w:rPr>
                <w:rFonts w:ascii="Arial" w:hAnsi="Arial" w:cs="Arial"/>
                <w:sz w:val="22"/>
                <w:szCs w:val="22"/>
                <w:lang w:val="en-GB"/>
              </w:rPr>
              <w:t>Belgi</w:t>
            </w:r>
            <w:r w:rsidR="00211D78">
              <w:rPr>
                <w:rFonts w:ascii="Arial" w:hAnsi="Arial" w:cs="Arial"/>
                <w:sz w:val="22"/>
                <w:szCs w:val="22"/>
                <w:lang w:val="en-GB"/>
              </w:rPr>
              <w:t>que</w:t>
            </w:r>
          </w:p>
        </w:tc>
        <w:tc>
          <w:tcPr>
            <w:tcW w:w="2501" w:type="pct"/>
            <w:gridSpan w:val="2"/>
            <w:tcBorders>
              <w:left w:val="nil"/>
              <w:right w:val="nil"/>
            </w:tcBorders>
          </w:tcPr>
          <w:p w14:paraId="66DB2624" w14:textId="5BA4081E" w:rsidR="002978AA" w:rsidRPr="005D4215" w:rsidRDefault="00A152F9" w:rsidP="00FE1B49">
            <w:pPr>
              <w:keepNext/>
              <w:spacing w:before="120" w:after="120"/>
              <w:rPr>
                <w:rFonts w:ascii="Arial" w:hAnsi="Arial" w:cs="Arial"/>
                <w:sz w:val="22"/>
                <w:szCs w:val="22"/>
              </w:rPr>
            </w:pPr>
            <w:r w:rsidRPr="005D4215">
              <w:rPr>
                <w:rFonts w:ascii="Arial" w:hAnsi="Arial" w:cs="Arial"/>
                <w:sz w:val="22"/>
                <w:szCs w:val="22"/>
              </w:rPr>
              <w:t>L</w:t>
            </w:r>
            <w:r w:rsidR="00B469D4">
              <w:rPr>
                <w:rFonts w:ascii="Arial" w:hAnsi="Arial" w:cs="Arial"/>
                <w:sz w:val="22"/>
                <w:szCs w:val="22"/>
              </w:rPr>
              <w:t>’</w:t>
            </w:r>
            <w:r w:rsidRPr="005D4215">
              <w:rPr>
                <w:rFonts w:ascii="Arial" w:hAnsi="Arial" w:cs="Arial"/>
                <w:sz w:val="22"/>
                <w:szCs w:val="22"/>
              </w:rPr>
              <w:t>Ommegang de Bruxelles, cortège historique et fête populaire annuels</w:t>
            </w:r>
          </w:p>
        </w:tc>
        <w:tc>
          <w:tcPr>
            <w:tcW w:w="515" w:type="pct"/>
            <w:tcBorders>
              <w:left w:val="nil"/>
            </w:tcBorders>
          </w:tcPr>
          <w:p w14:paraId="00530EDF" w14:textId="44DCD865" w:rsidR="002978AA" w:rsidRPr="00F14587" w:rsidRDefault="0008718F" w:rsidP="00FE1B49">
            <w:pPr>
              <w:keepNext/>
              <w:spacing w:before="120" w:after="120"/>
              <w:jc w:val="center"/>
              <w:rPr>
                <w:rFonts w:ascii="Arial" w:hAnsi="Arial" w:cs="Arial"/>
                <w:sz w:val="22"/>
                <w:szCs w:val="22"/>
                <w:lang w:val="en-GB"/>
              </w:rPr>
            </w:pPr>
            <w:hyperlink r:id="rId18" w:anchor="10.b.4" w:history="1">
              <w:r w:rsidR="002978AA" w:rsidRPr="00F14587">
                <w:rPr>
                  <w:rFonts w:ascii="Arial" w:hAnsi="Arial" w:cs="Arial"/>
                  <w:color w:val="0000FF"/>
                  <w:sz w:val="22"/>
                  <w:szCs w:val="22"/>
                  <w:u w:val="single"/>
                  <w:lang w:val="en-GB"/>
                </w:rPr>
                <w:t>01</w:t>
              </w:r>
              <w:r w:rsidR="002978AA">
                <w:rPr>
                  <w:rFonts w:ascii="Arial" w:hAnsi="Arial" w:cs="Arial"/>
                  <w:color w:val="0000FF"/>
                  <w:sz w:val="22"/>
                  <w:szCs w:val="22"/>
                  <w:u w:val="single"/>
                  <w:lang w:val="en-GB"/>
                </w:rPr>
                <w:t>366</w:t>
              </w:r>
            </w:hyperlink>
          </w:p>
        </w:tc>
      </w:tr>
      <w:tr w:rsidR="002978AA" w:rsidRPr="00F14587" w14:paraId="1C9B6C91" w14:textId="77777777" w:rsidTr="00A72AB0">
        <w:trPr>
          <w:cantSplit/>
        </w:trPr>
        <w:tc>
          <w:tcPr>
            <w:tcW w:w="952" w:type="pct"/>
            <w:tcBorders>
              <w:right w:val="nil"/>
            </w:tcBorders>
          </w:tcPr>
          <w:p w14:paraId="550EF18B" w14:textId="5113591A" w:rsidR="002978AA" w:rsidRPr="00565513" w:rsidRDefault="0008718F" w:rsidP="00FE1B49">
            <w:pPr>
              <w:spacing w:before="120" w:after="120"/>
              <w:rPr>
                <w:rFonts w:ascii="Arial" w:hAnsi="Arial" w:cs="Arial"/>
                <w:bCs/>
                <w:color w:val="0000FF"/>
                <w:sz w:val="22"/>
                <w:szCs w:val="22"/>
                <w:u w:val="single"/>
                <w:lang w:val="en-GB" w:eastAsia="en-GB"/>
              </w:rPr>
            </w:pPr>
            <w:hyperlink w:anchor="Decision_10b5" w:history="1">
              <w:r w:rsidR="002978AA" w:rsidRPr="00565513">
                <w:rPr>
                  <w:rStyle w:val="Lienhypertexte"/>
                  <w:rFonts w:ascii="Arial" w:hAnsi="Arial" w:cs="Arial"/>
                  <w:bCs/>
                  <w:sz w:val="22"/>
                  <w:szCs w:val="22"/>
                  <w:lang w:val="en-GB" w:eastAsia="en-GB"/>
                </w:rPr>
                <w:t>14.COM 10.b.5</w:t>
              </w:r>
            </w:hyperlink>
          </w:p>
        </w:tc>
        <w:tc>
          <w:tcPr>
            <w:tcW w:w="1032" w:type="pct"/>
            <w:tcBorders>
              <w:left w:val="nil"/>
              <w:right w:val="nil"/>
            </w:tcBorders>
          </w:tcPr>
          <w:p w14:paraId="395547D5" w14:textId="672FEC4D" w:rsidR="007A0C18" w:rsidRPr="00F14587" w:rsidRDefault="0008718F" w:rsidP="007A0C18">
            <w:pPr>
              <w:spacing w:before="120" w:after="120"/>
              <w:jc w:val="center"/>
              <w:rPr>
                <w:rFonts w:ascii="Arial" w:hAnsi="Arial" w:cs="Arial"/>
                <w:sz w:val="22"/>
                <w:szCs w:val="22"/>
                <w:lang w:val="en-GB"/>
              </w:rPr>
            </w:pPr>
            <w:hyperlink r:id="rId19" w:history="1">
              <w:r w:rsidR="00F1210B" w:rsidRPr="00957166">
                <w:rPr>
                  <w:rFonts w:ascii="Arial" w:hAnsi="Arial" w:cs="Arial"/>
                  <w:sz w:val="22"/>
                  <w:szCs w:val="22"/>
                  <w:lang w:val="en-GB"/>
                </w:rPr>
                <w:t>Bolivie (État plurinational de)</w:t>
              </w:r>
            </w:hyperlink>
          </w:p>
        </w:tc>
        <w:tc>
          <w:tcPr>
            <w:tcW w:w="2501" w:type="pct"/>
            <w:gridSpan w:val="2"/>
            <w:tcBorders>
              <w:left w:val="nil"/>
              <w:right w:val="nil"/>
            </w:tcBorders>
          </w:tcPr>
          <w:p w14:paraId="17B1765F" w14:textId="49BC8637" w:rsidR="002978AA" w:rsidRPr="00B83572" w:rsidRDefault="00C13F10" w:rsidP="004C4DCD">
            <w:pPr>
              <w:keepNext/>
              <w:spacing w:before="120" w:after="120"/>
              <w:rPr>
                <w:rFonts w:ascii="Arial" w:hAnsi="Arial" w:cs="Arial"/>
                <w:sz w:val="22"/>
                <w:szCs w:val="22"/>
                <w:lang w:val="es-ES"/>
              </w:rPr>
            </w:pPr>
            <w:r w:rsidRPr="00B83572">
              <w:rPr>
                <w:rFonts w:ascii="Arial" w:hAnsi="Arial" w:cs="Arial"/>
                <w:sz w:val="22"/>
                <w:szCs w:val="22"/>
                <w:lang w:val="es-ES"/>
              </w:rPr>
              <w:t>La festivité de la Santísima Trinidad del Señor Jesús del Gran Poder de la ville de La Paz</w:t>
            </w:r>
          </w:p>
        </w:tc>
        <w:tc>
          <w:tcPr>
            <w:tcW w:w="515" w:type="pct"/>
            <w:tcBorders>
              <w:left w:val="nil"/>
            </w:tcBorders>
          </w:tcPr>
          <w:p w14:paraId="0E16D2A3" w14:textId="7F2BCD91" w:rsidR="002978AA" w:rsidRPr="00F14587" w:rsidRDefault="0008718F" w:rsidP="00FE1B49">
            <w:pPr>
              <w:keepNext/>
              <w:spacing w:before="120" w:after="120"/>
              <w:jc w:val="center"/>
              <w:rPr>
                <w:rFonts w:ascii="Arial" w:hAnsi="Arial" w:cs="Arial"/>
                <w:color w:val="0000FF"/>
                <w:sz w:val="22"/>
                <w:szCs w:val="22"/>
                <w:u w:val="single"/>
                <w:lang w:val="en-GB"/>
              </w:rPr>
            </w:pPr>
            <w:hyperlink r:id="rId20" w:anchor="10.b.5" w:history="1">
              <w:r w:rsidR="002978AA" w:rsidRPr="00F14587">
                <w:rPr>
                  <w:rStyle w:val="Lienhypertexte"/>
                  <w:rFonts w:ascii="Arial" w:hAnsi="Arial" w:cs="Arial"/>
                  <w:sz w:val="22"/>
                  <w:szCs w:val="22"/>
                  <w:lang w:val="en-GB"/>
                </w:rPr>
                <w:t>0138</w:t>
              </w:r>
              <w:r w:rsidR="002978AA">
                <w:rPr>
                  <w:rStyle w:val="Lienhypertexte"/>
                  <w:rFonts w:ascii="Arial" w:hAnsi="Arial" w:cs="Arial"/>
                  <w:sz w:val="22"/>
                  <w:szCs w:val="22"/>
                  <w:lang w:val="en-GB"/>
                </w:rPr>
                <w:t>9</w:t>
              </w:r>
            </w:hyperlink>
          </w:p>
        </w:tc>
      </w:tr>
      <w:tr w:rsidR="002978AA" w:rsidRPr="00F14587" w14:paraId="02E23F88" w14:textId="77777777" w:rsidTr="00A72AB0">
        <w:trPr>
          <w:cantSplit/>
        </w:trPr>
        <w:tc>
          <w:tcPr>
            <w:tcW w:w="952" w:type="pct"/>
            <w:tcBorders>
              <w:right w:val="nil"/>
            </w:tcBorders>
          </w:tcPr>
          <w:p w14:paraId="11A0B6BE" w14:textId="40F212AA" w:rsidR="002978AA" w:rsidRPr="00565513" w:rsidRDefault="0008718F" w:rsidP="00FE1B49">
            <w:pPr>
              <w:spacing w:before="120" w:after="120"/>
              <w:rPr>
                <w:rFonts w:ascii="Arial" w:hAnsi="Arial" w:cs="Arial"/>
                <w:bCs/>
                <w:color w:val="0000FF"/>
                <w:sz w:val="22"/>
                <w:szCs w:val="22"/>
                <w:u w:val="single"/>
                <w:lang w:val="en-GB" w:eastAsia="en-GB"/>
              </w:rPr>
            </w:pPr>
            <w:hyperlink w:anchor="Decision_10b6" w:history="1">
              <w:r w:rsidR="002978AA" w:rsidRPr="00A72AB0">
                <w:rPr>
                  <w:rStyle w:val="Lienhypertexte"/>
                  <w:rFonts w:ascii="Arial" w:hAnsi="Arial" w:cs="Arial"/>
                  <w:bCs/>
                  <w:sz w:val="22"/>
                  <w:szCs w:val="22"/>
                  <w:lang w:val="en-GB" w:eastAsia="en-GB"/>
                </w:rPr>
                <w:t>14.COM 10.b.6</w:t>
              </w:r>
            </w:hyperlink>
          </w:p>
        </w:tc>
        <w:tc>
          <w:tcPr>
            <w:tcW w:w="1032" w:type="pct"/>
            <w:tcBorders>
              <w:left w:val="nil"/>
              <w:right w:val="nil"/>
            </w:tcBorders>
          </w:tcPr>
          <w:p w14:paraId="5D8F561D" w14:textId="77777777" w:rsidR="002978AA" w:rsidRPr="00F14587" w:rsidRDefault="002978AA" w:rsidP="00211D78">
            <w:pPr>
              <w:spacing w:before="120" w:after="120"/>
              <w:jc w:val="center"/>
              <w:rPr>
                <w:rFonts w:ascii="Arial" w:hAnsi="Arial" w:cs="Arial"/>
                <w:sz w:val="22"/>
                <w:szCs w:val="22"/>
                <w:lang w:val="en-GB"/>
              </w:rPr>
            </w:pPr>
            <w:r>
              <w:rPr>
                <w:rFonts w:ascii="Arial" w:hAnsi="Arial" w:cs="Arial"/>
                <w:sz w:val="22"/>
                <w:szCs w:val="22"/>
                <w:lang w:val="en-GB"/>
              </w:rPr>
              <w:t>Br</w:t>
            </w:r>
            <w:r w:rsidR="00211D78">
              <w:rPr>
                <w:rFonts w:ascii="Arial" w:hAnsi="Arial" w:cs="Arial"/>
                <w:sz w:val="22"/>
                <w:szCs w:val="22"/>
                <w:lang w:val="en-GB"/>
              </w:rPr>
              <w:t>ésil</w:t>
            </w:r>
          </w:p>
        </w:tc>
        <w:tc>
          <w:tcPr>
            <w:tcW w:w="2501" w:type="pct"/>
            <w:gridSpan w:val="2"/>
            <w:tcBorders>
              <w:left w:val="nil"/>
              <w:right w:val="nil"/>
            </w:tcBorders>
          </w:tcPr>
          <w:p w14:paraId="5EE76E20" w14:textId="77777777" w:rsidR="002978AA" w:rsidRPr="005D4215" w:rsidRDefault="00F05BF0" w:rsidP="00FE1B49">
            <w:pPr>
              <w:keepNext/>
              <w:spacing w:before="120" w:after="120"/>
              <w:rPr>
                <w:rFonts w:ascii="Arial" w:hAnsi="Arial" w:cs="Arial"/>
                <w:sz w:val="22"/>
                <w:szCs w:val="22"/>
              </w:rPr>
            </w:pPr>
            <w:r w:rsidRPr="005D4215">
              <w:rPr>
                <w:rFonts w:ascii="Arial" w:hAnsi="Arial" w:cs="Arial"/>
                <w:sz w:val="22"/>
                <w:szCs w:val="22"/>
              </w:rPr>
              <w:t>Le complexe culturel du bumba-meu-boi du Maranhão</w:t>
            </w:r>
          </w:p>
        </w:tc>
        <w:tc>
          <w:tcPr>
            <w:tcW w:w="515" w:type="pct"/>
            <w:tcBorders>
              <w:left w:val="nil"/>
            </w:tcBorders>
          </w:tcPr>
          <w:p w14:paraId="6F78A86D" w14:textId="7DFA6E22" w:rsidR="002978AA" w:rsidRPr="00F14587" w:rsidRDefault="0008718F" w:rsidP="00FE1B49">
            <w:pPr>
              <w:keepNext/>
              <w:spacing w:before="120" w:after="120"/>
              <w:jc w:val="center"/>
              <w:rPr>
                <w:rFonts w:ascii="Arial" w:hAnsi="Arial" w:cs="Arial"/>
                <w:color w:val="0000FF"/>
                <w:sz w:val="22"/>
                <w:szCs w:val="22"/>
                <w:u w:val="single"/>
                <w:lang w:val="en-GB"/>
              </w:rPr>
            </w:pPr>
            <w:hyperlink r:id="rId21" w:anchor="10.b.6" w:history="1">
              <w:r w:rsidR="002978AA" w:rsidRPr="00F14587">
                <w:rPr>
                  <w:rStyle w:val="Lienhypertexte"/>
                  <w:rFonts w:ascii="Arial" w:hAnsi="Arial" w:cs="Arial"/>
                  <w:sz w:val="22"/>
                  <w:szCs w:val="22"/>
                  <w:lang w:val="en-GB"/>
                </w:rPr>
                <w:t>01</w:t>
              </w:r>
              <w:r w:rsidR="002978AA">
                <w:rPr>
                  <w:rStyle w:val="Lienhypertexte"/>
                  <w:rFonts w:ascii="Arial" w:hAnsi="Arial" w:cs="Arial"/>
                  <w:sz w:val="22"/>
                  <w:szCs w:val="22"/>
                  <w:lang w:val="en-GB"/>
                </w:rPr>
                <w:t>510</w:t>
              </w:r>
            </w:hyperlink>
          </w:p>
        </w:tc>
      </w:tr>
      <w:tr w:rsidR="002978AA" w:rsidRPr="00F14587" w14:paraId="17D59565" w14:textId="77777777" w:rsidTr="00A72AB0">
        <w:trPr>
          <w:cantSplit/>
        </w:trPr>
        <w:tc>
          <w:tcPr>
            <w:tcW w:w="952" w:type="pct"/>
            <w:tcBorders>
              <w:right w:val="nil"/>
            </w:tcBorders>
          </w:tcPr>
          <w:p w14:paraId="3CAC0778" w14:textId="755022A5" w:rsidR="002978AA" w:rsidRPr="00565513" w:rsidRDefault="0008718F" w:rsidP="00FE1B49">
            <w:pPr>
              <w:spacing w:before="120" w:after="120"/>
              <w:rPr>
                <w:rFonts w:ascii="Arial" w:hAnsi="Arial" w:cs="Arial"/>
                <w:bCs/>
                <w:color w:val="0000FF"/>
                <w:sz w:val="22"/>
                <w:szCs w:val="22"/>
                <w:u w:val="single"/>
                <w:lang w:val="en-GB" w:eastAsia="en-GB"/>
              </w:rPr>
            </w:pPr>
            <w:hyperlink w:anchor="Decision_10b8" w:history="1">
              <w:r w:rsidR="002978AA" w:rsidRPr="00A72AB0">
                <w:rPr>
                  <w:rStyle w:val="Lienhypertexte"/>
                  <w:rFonts w:ascii="Arial" w:hAnsi="Arial" w:cs="Arial"/>
                  <w:bCs/>
                  <w:sz w:val="22"/>
                  <w:szCs w:val="22"/>
                  <w:lang w:val="en-GB" w:eastAsia="en-GB"/>
                </w:rPr>
                <w:t>14.COM 10.b.8</w:t>
              </w:r>
            </w:hyperlink>
          </w:p>
        </w:tc>
        <w:tc>
          <w:tcPr>
            <w:tcW w:w="1032" w:type="pct"/>
            <w:tcBorders>
              <w:left w:val="nil"/>
              <w:right w:val="nil"/>
            </w:tcBorders>
          </w:tcPr>
          <w:p w14:paraId="2EA74FE1" w14:textId="77777777" w:rsidR="002978AA" w:rsidRPr="00F14587" w:rsidRDefault="009F1EA7" w:rsidP="00FE1B49">
            <w:pPr>
              <w:spacing w:before="120" w:after="120"/>
              <w:jc w:val="center"/>
              <w:rPr>
                <w:rFonts w:ascii="Arial" w:hAnsi="Arial" w:cs="Arial"/>
                <w:sz w:val="22"/>
                <w:szCs w:val="22"/>
                <w:lang w:val="en-GB"/>
              </w:rPr>
            </w:pPr>
            <w:r w:rsidRPr="00957166">
              <w:rPr>
                <w:rFonts w:ascii="Arial" w:hAnsi="Arial" w:cs="Arial"/>
                <w:sz w:val="22"/>
                <w:szCs w:val="22"/>
                <w:lang w:val="en-GB"/>
              </w:rPr>
              <w:t>Cabo Verde</w:t>
            </w:r>
          </w:p>
        </w:tc>
        <w:tc>
          <w:tcPr>
            <w:tcW w:w="2501" w:type="pct"/>
            <w:gridSpan w:val="2"/>
            <w:tcBorders>
              <w:left w:val="nil"/>
              <w:right w:val="nil"/>
            </w:tcBorders>
          </w:tcPr>
          <w:p w14:paraId="63B02794" w14:textId="77777777" w:rsidR="002978AA" w:rsidRPr="00B83572" w:rsidRDefault="00A80595" w:rsidP="00FE1B49">
            <w:pPr>
              <w:keepNext/>
              <w:spacing w:before="120" w:after="120"/>
              <w:rPr>
                <w:rFonts w:ascii="Arial" w:hAnsi="Arial" w:cs="Arial"/>
                <w:sz w:val="22"/>
                <w:szCs w:val="22"/>
                <w:lang w:val="es-ES"/>
              </w:rPr>
            </w:pPr>
            <w:r w:rsidRPr="00B83572">
              <w:rPr>
                <w:rFonts w:ascii="Arial" w:hAnsi="Arial" w:cs="Arial"/>
                <w:sz w:val="22"/>
                <w:szCs w:val="22"/>
                <w:lang w:val="es-ES"/>
              </w:rPr>
              <w:t>La morna, pratique musicale de Cabo Verde</w:t>
            </w:r>
          </w:p>
        </w:tc>
        <w:tc>
          <w:tcPr>
            <w:tcW w:w="515" w:type="pct"/>
            <w:tcBorders>
              <w:left w:val="nil"/>
            </w:tcBorders>
          </w:tcPr>
          <w:p w14:paraId="77EB457C" w14:textId="58139C7D" w:rsidR="002978AA" w:rsidRPr="00F14587" w:rsidRDefault="0008718F" w:rsidP="00FE1B49">
            <w:pPr>
              <w:keepNext/>
              <w:spacing w:before="120" w:after="120"/>
              <w:jc w:val="center"/>
              <w:rPr>
                <w:rFonts w:ascii="Arial" w:hAnsi="Arial" w:cs="Arial"/>
                <w:color w:val="0000FF"/>
                <w:sz w:val="22"/>
                <w:szCs w:val="22"/>
                <w:u w:val="single"/>
                <w:lang w:val="en-GB"/>
              </w:rPr>
            </w:pPr>
            <w:hyperlink r:id="rId22" w:anchor="10.b.8" w:history="1">
              <w:r w:rsidR="002978AA" w:rsidRPr="00F14587">
                <w:rPr>
                  <w:rStyle w:val="Lienhypertexte"/>
                  <w:rFonts w:ascii="Arial" w:hAnsi="Arial" w:cs="Arial"/>
                  <w:sz w:val="22"/>
                  <w:szCs w:val="22"/>
                  <w:lang w:val="en-GB"/>
                </w:rPr>
                <w:t>01</w:t>
              </w:r>
              <w:r w:rsidR="002978AA">
                <w:rPr>
                  <w:rStyle w:val="Lienhypertexte"/>
                  <w:rFonts w:ascii="Arial" w:hAnsi="Arial" w:cs="Arial"/>
                  <w:sz w:val="22"/>
                  <w:szCs w:val="22"/>
                  <w:lang w:val="en-GB"/>
                </w:rPr>
                <w:t>469</w:t>
              </w:r>
            </w:hyperlink>
          </w:p>
        </w:tc>
      </w:tr>
      <w:tr w:rsidR="002978AA" w:rsidRPr="00F14587" w14:paraId="5BAB92D3" w14:textId="77777777" w:rsidTr="00A72AB0">
        <w:trPr>
          <w:cantSplit/>
        </w:trPr>
        <w:tc>
          <w:tcPr>
            <w:tcW w:w="952" w:type="pct"/>
            <w:tcBorders>
              <w:right w:val="nil"/>
            </w:tcBorders>
          </w:tcPr>
          <w:p w14:paraId="77D0F42B" w14:textId="38031460" w:rsidR="002978AA" w:rsidRPr="00565513" w:rsidRDefault="0008718F" w:rsidP="00FE1B49">
            <w:pPr>
              <w:spacing w:before="120" w:after="120"/>
              <w:rPr>
                <w:rFonts w:ascii="Arial" w:hAnsi="Arial" w:cs="Arial"/>
                <w:bCs/>
                <w:color w:val="0000FF"/>
                <w:sz w:val="22"/>
                <w:szCs w:val="22"/>
                <w:u w:val="single"/>
                <w:lang w:val="en-GB" w:eastAsia="en-GB"/>
              </w:rPr>
            </w:pPr>
            <w:hyperlink w:anchor="Decision_10b9" w:history="1">
              <w:r w:rsidR="002978AA" w:rsidRPr="00A72AB0">
                <w:rPr>
                  <w:rStyle w:val="Lienhypertexte"/>
                  <w:rFonts w:ascii="Arial" w:hAnsi="Arial" w:cs="Arial"/>
                  <w:bCs/>
                  <w:sz w:val="22"/>
                  <w:szCs w:val="22"/>
                  <w:lang w:val="en-GB" w:eastAsia="en-GB"/>
                </w:rPr>
                <w:t>14.COM 10.b.9</w:t>
              </w:r>
            </w:hyperlink>
          </w:p>
        </w:tc>
        <w:tc>
          <w:tcPr>
            <w:tcW w:w="1032" w:type="pct"/>
            <w:tcBorders>
              <w:left w:val="nil"/>
              <w:right w:val="nil"/>
            </w:tcBorders>
          </w:tcPr>
          <w:p w14:paraId="26340378" w14:textId="77777777" w:rsidR="002978AA" w:rsidRPr="00F14587" w:rsidRDefault="00211D78" w:rsidP="00211D78">
            <w:pPr>
              <w:spacing w:before="120" w:after="120"/>
              <w:jc w:val="center"/>
              <w:rPr>
                <w:rFonts w:ascii="Arial" w:hAnsi="Arial" w:cs="Arial"/>
                <w:sz w:val="22"/>
                <w:szCs w:val="22"/>
                <w:lang w:val="en-GB"/>
              </w:rPr>
            </w:pPr>
            <w:r w:rsidRPr="00957166">
              <w:rPr>
                <w:rFonts w:ascii="Arial" w:hAnsi="Arial" w:cs="Arial"/>
                <w:sz w:val="22"/>
                <w:szCs w:val="22"/>
                <w:lang w:val="en-GB"/>
              </w:rPr>
              <w:t>Chypre</w:t>
            </w:r>
            <w:r w:rsidR="002978AA">
              <w:rPr>
                <w:rFonts w:ascii="Arial" w:hAnsi="Arial" w:cs="Arial"/>
                <w:sz w:val="22"/>
                <w:szCs w:val="22"/>
                <w:lang w:val="en-GB"/>
              </w:rPr>
              <w:t xml:space="preserve">, </w:t>
            </w:r>
            <w:r w:rsidRPr="00957166">
              <w:rPr>
                <w:rFonts w:ascii="Arial" w:hAnsi="Arial" w:cs="Arial"/>
                <w:sz w:val="22"/>
                <w:szCs w:val="22"/>
                <w:lang w:val="en-GB"/>
              </w:rPr>
              <w:t>Grèce</w:t>
            </w:r>
          </w:p>
        </w:tc>
        <w:tc>
          <w:tcPr>
            <w:tcW w:w="2501" w:type="pct"/>
            <w:gridSpan w:val="2"/>
            <w:tcBorders>
              <w:left w:val="nil"/>
              <w:right w:val="nil"/>
            </w:tcBorders>
          </w:tcPr>
          <w:p w14:paraId="3475D129" w14:textId="77777777" w:rsidR="002978AA" w:rsidRPr="00F14587" w:rsidRDefault="00A6669F" w:rsidP="00FE1B49">
            <w:pPr>
              <w:keepNext/>
              <w:spacing w:before="120" w:after="120"/>
              <w:rPr>
                <w:rFonts w:ascii="Arial" w:hAnsi="Arial" w:cs="Arial"/>
                <w:sz w:val="22"/>
                <w:szCs w:val="22"/>
                <w:lang w:val="en-GB"/>
              </w:rPr>
            </w:pPr>
            <w:r w:rsidRPr="002A7E37">
              <w:rPr>
                <w:rFonts w:ascii="Arial" w:hAnsi="Arial" w:cs="Arial"/>
                <w:sz w:val="22"/>
                <w:szCs w:val="22"/>
                <w:lang w:val="en-GB"/>
              </w:rPr>
              <w:t>Le chant byzantin</w:t>
            </w:r>
          </w:p>
        </w:tc>
        <w:tc>
          <w:tcPr>
            <w:tcW w:w="515" w:type="pct"/>
            <w:tcBorders>
              <w:left w:val="nil"/>
            </w:tcBorders>
          </w:tcPr>
          <w:p w14:paraId="26E5DF13" w14:textId="3774AE40" w:rsidR="002978AA" w:rsidRPr="00F14587" w:rsidRDefault="0008718F" w:rsidP="00FE1B49">
            <w:pPr>
              <w:keepNext/>
              <w:spacing w:before="120" w:after="120"/>
              <w:jc w:val="center"/>
              <w:rPr>
                <w:rFonts w:ascii="Arial" w:hAnsi="Arial" w:cs="Arial"/>
                <w:color w:val="0000FF"/>
                <w:sz w:val="22"/>
                <w:szCs w:val="22"/>
                <w:u w:val="single"/>
                <w:lang w:val="en-GB"/>
              </w:rPr>
            </w:pPr>
            <w:hyperlink r:id="rId23" w:anchor="10.b.9" w:history="1">
              <w:r w:rsidR="002978AA" w:rsidRPr="00F14587">
                <w:rPr>
                  <w:rStyle w:val="Lienhypertexte"/>
                  <w:rFonts w:ascii="Arial" w:hAnsi="Arial" w:cs="Arial"/>
                  <w:sz w:val="22"/>
                  <w:szCs w:val="22"/>
                  <w:lang w:val="en-GB"/>
                </w:rPr>
                <w:t>01</w:t>
              </w:r>
              <w:r w:rsidR="002978AA">
                <w:rPr>
                  <w:rStyle w:val="Lienhypertexte"/>
                  <w:rFonts w:ascii="Arial" w:hAnsi="Arial" w:cs="Arial"/>
                  <w:sz w:val="22"/>
                  <w:szCs w:val="22"/>
                  <w:lang w:val="en-GB"/>
                </w:rPr>
                <w:t>508</w:t>
              </w:r>
            </w:hyperlink>
          </w:p>
        </w:tc>
      </w:tr>
      <w:tr w:rsidR="002978AA" w:rsidRPr="00F14587" w14:paraId="4FC8F393" w14:textId="77777777" w:rsidTr="00A72AB0">
        <w:trPr>
          <w:cantSplit/>
        </w:trPr>
        <w:tc>
          <w:tcPr>
            <w:tcW w:w="952" w:type="pct"/>
            <w:tcBorders>
              <w:right w:val="nil"/>
            </w:tcBorders>
          </w:tcPr>
          <w:p w14:paraId="602C87F6" w14:textId="4AD74777" w:rsidR="002978AA" w:rsidRPr="00565513" w:rsidRDefault="0008718F" w:rsidP="00FE1B49">
            <w:pPr>
              <w:spacing w:before="120" w:after="120"/>
              <w:rPr>
                <w:rFonts w:ascii="Arial" w:hAnsi="Arial" w:cs="Arial"/>
                <w:bCs/>
                <w:color w:val="0000FF"/>
                <w:sz w:val="22"/>
                <w:szCs w:val="22"/>
                <w:u w:val="single"/>
                <w:lang w:val="en-GB" w:eastAsia="en-GB"/>
              </w:rPr>
            </w:pPr>
            <w:hyperlink w:anchor="Decision_10b12" w:history="1">
              <w:r w:rsidR="002978AA" w:rsidRPr="00A72AB0">
                <w:rPr>
                  <w:rStyle w:val="Lienhypertexte"/>
                  <w:rFonts w:ascii="Arial" w:hAnsi="Arial" w:cs="Arial"/>
                  <w:bCs/>
                  <w:sz w:val="22"/>
                  <w:szCs w:val="22"/>
                  <w:lang w:val="en-GB" w:eastAsia="en-GB"/>
                </w:rPr>
                <w:t>14.COM 10.b.12</w:t>
              </w:r>
            </w:hyperlink>
          </w:p>
        </w:tc>
        <w:tc>
          <w:tcPr>
            <w:tcW w:w="1032" w:type="pct"/>
            <w:tcBorders>
              <w:left w:val="nil"/>
              <w:right w:val="nil"/>
            </w:tcBorders>
          </w:tcPr>
          <w:p w14:paraId="2768C402" w14:textId="77777777" w:rsidR="002978AA" w:rsidRPr="00F14587" w:rsidRDefault="002978AA" w:rsidP="00211D78">
            <w:pPr>
              <w:spacing w:before="120" w:after="120"/>
              <w:jc w:val="center"/>
              <w:rPr>
                <w:rFonts w:ascii="Arial" w:hAnsi="Arial" w:cs="Arial"/>
                <w:sz w:val="22"/>
                <w:szCs w:val="22"/>
                <w:lang w:val="en-GB"/>
              </w:rPr>
            </w:pPr>
            <w:r>
              <w:rPr>
                <w:rFonts w:ascii="Arial" w:hAnsi="Arial" w:cs="Arial"/>
                <w:sz w:val="22"/>
                <w:szCs w:val="22"/>
                <w:lang w:val="en-GB"/>
              </w:rPr>
              <w:t>France, Ital</w:t>
            </w:r>
            <w:r w:rsidR="00211D78">
              <w:rPr>
                <w:rFonts w:ascii="Arial" w:hAnsi="Arial" w:cs="Arial"/>
                <w:sz w:val="22"/>
                <w:szCs w:val="22"/>
                <w:lang w:val="en-GB"/>
              </w:rPr>
              <w:t>ie</w:t>
            </w:r>
            <w:r>
              <w:rPr>
                <w:rFonts w:ascii="Arial" w:hAnsi="Arial" w:cs="Arial"/>
                <w:sz w:val="22"/>
                <w:szCs w:val="22"/>
                <w:lang w:val="en-GB"/>
              </w:rPr>
              <w:t>, S</w:t>
            </w:r>
            <w:r w:rsidR="00211D78">
              <w:rPr>
                <w:rFonts w:ascii="Arial" w:hAnsi="Arial" w:cs="Arial"/>
                <w:sz w:val="22"/>
                <w:szCs w:val="22"/>
                <w:lang w:val="en-GB"/>
              </w:rPr>
              <w:t>uisse</w:t>
            </w:r>
          </w:p>
        </w:tc>
        <w:tc>
          <w:tcPr>
            <w:tcW w:w="2501" w:type="pct"/>
            <w:gridSpan w:val="2"/>
            <w:tcBorders>
              <w:left w:val="nil"/>
              <w:right w:val="nil"/>
            </w:tcBorders>
          </w:tcPr>
          <w:p w14:paraId="793439D2" w14:textId="1DC4B384" w:rsidR="002978AA" w:rsidRPr="00F14587" w:rsidRDefault="009C1805" w:rsidP="00FE1B49">
            <w:pPr>
              <w:keepNext/>
              <w:spacing w:before="120" w:after="120"/>
              <w:rPr>
                <w:rFonts w:ascii="Arial" w:hAnsi="Arial" w:cs="Arial"/>
                <w:sz w:val="22"/>
                <w:szCs w:val="22"/>
                <w:lang w:val="en-GB"/>
              </w:rPr>
            </w:pPr>
            <w:r w:rsidRPr="002A7E37">
              <w:rPr>
                <w:rFonts w:ascii="Arial" w:hAnsi="Arial" w:cs="Arial"/>
                <w:sz w:val="22"/>
                <w:szCs w:val="22"/>
                <w:lang w:val="en-GB"/>
              </w:rPr>
              <w:t>L</w:t>
            </w:r>
            <w:r w:rsidR="00B469D4">
              <w:rPr>
                <w:rFonts w:ascii="Arial" w:hAnsi="Arial" w:cs="Arial"/>
                <w:sz w:val="22"/>
                <w:szCs w:val="22"/>
                <w:lang w:val="en-GB"/>
              </w:rPr>
              <w:t>’</w:t>
            </w:r>
            <w:r w:rsidRPr="002A7E37">
              <w:rPr>
                <w:rFonts w:ascii="Arial" w:hAnsi="Arial" w:cs="Arial"/>
                <w:sz w:val="22"/>
                <w:szCs w:val="22"/>
                <w:lang w:val="en-GB"/>
              </w:rPr>
              <w:t>alpinisme</w:t>
            </w:r>
          </w:p>
        </w:tc>
        <w:tc>
          <w:tcPr>
            <w:tcW w:w="515" w:type="pct"/>
            <w:tcBorders>
              <w:left w:val="nil"/>
            </w:tcBorders>
          </w:tcPr>
          <w:p w14:paraId="639B16DC" w14:textId="7A04358A" w:rsidR="002978AA" w:rsidRPr="00F14587" w:rsidRDefault="0008718F" w:rsidP="00FE1B49">
            <w:pPr>
              <w:keepNext/>
              <w:spacing w:before="120" w:after="120"/>
              <w:jc w:val="center"/>
              <w:rPr>
                <w:rFonts w:ascii="Arial" w:hAnsi="Arial" w:cs="Arial"/>
                <w:color w:val="0000FF"/>
                <w:sz w:val="22"/>
                <w:szCs w:val="22"/>
                <w:u w:val="single"/>
                <w:lang w:val="en-GB"/>
              </w:rPr>
            </w:pPr>
            <w:hyperlink r:id="rId24" w:anchor="10.b.12" w:history="1">
              <w:r w:rsidR="002978AA" w:rsidRPr="00F14587">
                <w:rPr>
                  <w:rStyle w:val="Lienhypertexte"/>
                  <w:rFonts w:ascii="Arial" w:hAnsi="Arial" w:cs="Arial"/>
                  <w:sz w:val="22"/>
                  <w:szCs w:val="22"/>
                  <w:lang w:val="en-GB"/>
                </w:rPr>
                <w:t>01</w:t>
              </w:r>
              <w:r w:rsidR="002978AA">
                <w:rPr>
                  <w:rStyle w:val="Lienhypertexte"/>
                  <w:rFonts w:ascii="Arial" w:hAnsi="Arial" w:cs="Arial"/>
                  <w:sz w:val="22"/>
                  <w:szCs w:val="22"/>
                  <w:lang w:val="en-GB"/>
                </w:rPr>
                <w:t>471</w:t>
              </w:r>
            </w:hyperlink>
          </w:p>
        </w:tc>
      </w:tr>
      <w:tr w:rsidR="002978AA" w:rsidRPr="00F14587" w14:paraId="099BB793" w14:textId="77777777" w:rsidTr="00A72AB0">
        <w:trPr>
          <w:cantSplit/>
        </w:trPr>
        <w:tc>
          <w:tcPr>
            <w:tcW w:w="952" w:type="pct"/>
            <w:tcBorders>
              <w:right w:val="nil"/>
            </w:tcBorders>
          </w:tcPr>
          <w:p w14:paraId="6B353FB1" w14:textId="36060BE4" w:rsidR="002978AA" w:rsidRPr="00565513" w:rsidRDefault="0008718F" w:rsidP="00FE1B49">
            <w:pPr>
              <w:spacing w:before="120" w:after="120"/>
              <w:rPr>
                <w:rFonts w:ascii="Arial" w:hAnsi="Arial" w:cs="Arial"/>
                <w:bCs/>
                <w:color w:val="0000FF"/>
                <w:sz w:val="22"/>
                <w:szCs w:val="22"/>
                <w:u w:val="single"/>
                <w:lang w:val="en-GB" w:eastAsia="en-GB"/>
              </w:rPr>
            </w:pPr>
            <w:hyperlink w:anchor="Decision_10b15" w:history="1">
              <w:r w:rsidR="002978AA" w:rsidRPr="00A72AB0">
                <w:rPr>
                  <w:rStyle w:val="Lienhypertexte"/>
                  <w:rFonts w:ascii="Arial" w:hAnsi="Arial" w:cs="Arial"/>
                  <w:bCs/>
                  <w:sz w:val="22"/>
                  <w:szCs w:val="22"/>
                  <w:lang w:val="en-GB" w:eastAsia="en-GB"/>
                </w:rPr>
                <w:t>14.COM 10.b.15</w:t>
              </w:r>
            </w:hyperlink>
          </w:p>
        </w:tc>
        <w:tc>
          <w:tcPr>
            <w:tcW w:w="1032" w:type="pct"/>
            <w:tcBorders>
              <w:left w:val="nil"/>
              <w:right w:val="nil"/>
            </w:tcBorders>
          </w:tcPr>
          <w:p w14:paraId="74D95BB7" w14:textId="77777777" w:rsidR="002978AA" w:rsidRPr="00F14587" w:rsidRDefault="00B13448" w:rsidP="00B13448">
            <w:pPr>
              <w:spacing w:before="120" w:after="120"/>
              <w:jc w:val="center"/>
              <w:rPr>
                <w:rFonts w:ascii="Arial" w:hAnsi="Arial" w:cs="Arial"/>
                <w:sz w:val="22"/>
                <w:szCs w:val="22"/>
                <w:lang w:val="en-GB"/>
              </w:rPr>
            </w:pPr>
            <w:r w:rsidRPr="00957166">
              <w:rPr>
                <w:rFonts w:ascii="Arial" w:hAnsi="Arial" w:cs="Arial"/>
                <w:sz w:val="22"/>
                <w:szCs w:val="22"/>
                <w:lang w:val="en-GB"/>
              </w:rPr>
              <w:t>Indonésie</w:t>
            </w:r>
          </w:p>
        </w:tc>
        <w:tc>
          <w:tcPr>
            <w:tcW w:w="2501" w:type="pct"/>
            <w:gridSpan w:val="2"/>
            <w:tcBorders>
              <w:left w:val="nil"/>
              <w:right w:val="nil"/>
            </w:tcBorders>
          </w:tcPr>
          <w:p w14:paraId="51A06368" w14:textId="77777777" w:rsidR="002978AA" w:rsidRPr="005D4215" w:rsidRDefault="00AF1F7D" w:rsidP="00FE1B49">
            <w:pPr>
              <w:keepNext/>
              <w:spacing w:before="120" w:after="120"/>
              <w:rPr>
                <w:rFonts w:ascii="Arial" w:hAnsi="Arial" w:cs="Arial"/>
                <w:sz w:val="22"/>
                <w:szCs w:val="22"/>
              </w:rPr>
            </w:pPr>
            <w:r w:rsidRPr="005D4215">
              <w:rPr>
                <w:rFonts w:ascii="Arial" w:hAnsi="Arial" w:cs="Arial"/>
                <w:sz w:val="22"/>
                <w:szCs w:val="22"/>
              </w:rPr>
              <w:t>La tradition du pencak silat</w:t>
            </w:r>
          </w:p>
        </w:tc>
        <w:tc>
          <w:tcPr>
            <w:tcW w:w="515" w:type="pct"/>
            <w:tcBorders>
              <w:left w:val="nil"/>
            </w:tcBorders>
          </w:tcPr>
          <w:p w14:paraId="1112643A" w14:textId="2B1C0582" w:rsidR="002978AA" w:rsidRPr="00F14587" w:rsidRDefault="0008718F" w:rsidP="00FE1B49">
            <w:pPr>
              <w:keepNext/>
              <w:spacing w:before="120" w:after="120"/>
              <w:jc w:val="center"/>
              <w:rPr>
                <w:rFonts w:ascii="Arial" w:hAnsi="Arial" w:cs="Arial"/>
                <w:color w:val="0000FF"/>
                <w:sz w:val="22"/>
                <w:szCs w:val="22"/>
                <w:u w:val="single"/>
                <w:lang w:val="en-GB"/>
              </w:rPr>
            </w:pPr>
            <w:hyperlink r:id="rId25" w:anchor="10.b.15" w:history="1">
              <w:r w:rsidR="002978AA" w:rsidRPr="00F14587">
                <w:rPr>
                  <w:rStyle w:val="Lienhypertexte"/>
                  <w:rFonts w:ascii="Arial" w:hAnsi="Arial" w:cs="Arial"/>
                  <w:sz w:val="22"/>
                  <w:szCs w:val="22"/>
                  <w:lang w:val="en-GB"/>
                </w:rPr>
                <w:t>01</w:t>
              </w:r>
              <w:r w:rsidR="002978AA">
                <w:rPr>
                  <w:rStyle w:val="Lienhypertexte"/>
                  <w:rFonts w:ascii="Arial" w:hAnsi="Arial" w:cs="Arial"/>
                  <w:sz w:val="22"/>
                  <w:szCs w:val="22"/>
                  <w:lang w:val="en-GB"/>
                </w:rPr>
                <w:t>391</w:t>
              </w:r>
            </w:hyperlink>
          </w:p>
        </w:tc>
      </w:tr>
      <w:tr w:rsidR="002978AA" w:rsidRPr="00F14587" w14:paraId="6C0338D4" w14:textId="77777777" w:rsidTr="00A72AB0">
        <w:trPr>
          <w:cantSplit/>
        </w:trPr>
        <w:tc>
          <w:tcPr>
            <w:tcW w:w="952" w:type="pct"/>
            <w:tcBorders>
              <w:right w:val="nil"/>
            </w:tcBorders>
          </w:tcPr>
          <w:p w14:paraId="35DE4637" w14:textId="40965CE0" w:rsidR="002978AA" w:rsidRPr="00565513" w:rsidRDefault="0008718F" w:rsidP="00FE1B49">
            <w:pPr>
              <w:spacing w:before="120" w:after="120"/>
              <w:rPr>
                <w:rFonts w:ascii="Arial" w:hAnsi="Arial" w:cs="Arial"/>
                <w:bCs/>
                <w:color w:val="0000FF"/>
                <w:sz w:val="22"/>
                <w:szCs w:val="22"/>
                <w:u w:val="single"/>
                <w:lang w:val="en-GB" w:eastAsia="en-GB"/>
              </w:rPr>
            </w:pPr>
            <w:hyperlink w:anchor="Decision_10b16" w:history="1">
              <w:r w:rsidR="002978AA" w:rsidRPr="00A72AB0">
                <w:rPr>
                  <w:rStyle w:val="Lienhypertexte"/>
                  <w:rFonts w:ascii="Arial" w:hAnsi="Arial" w:cs="Arial"/>
                  <w:bCs/>
                  <w:sz w:val="22"/>
                  <w:szCs w:val="22"/>
                  <w:lang w:val="en-GB" w:eastAsia="en-GB"/>
                </w:rPr>
                <w:t>14.COM 10.b.16</w:t>
              </w:r>
            </w:hyperlink>
          </w:p>
        </w:tc>
        <w:tc>
          <w:tcPr>
            <w:tcW w:w="1032" w:type="pct"/>
            <w:tcBorders>
              <w:left w:val="nil"/>
              <w:right w:val="nil"/>
            </w:tcBorders>
          </w:tcPr>
          <w:p w14:paraId="2B386E38" w14:textId="1E278C9F" w:rsidR="002978AA" w:rsidRPr="00F14587" w:rsidRDefault="00617646" w:rsidP="00FE1B49">
            <w:pPr>
              <w:spacing w:before="120" w:after="120"/>
              <w:jc w:val="center"/>
              <w:rPr>
                <w:rFonts w:ascii="Arial" w:hAnsi="Arial" w:cs="Arial"/>
                <w:sz w:val="22"/>
                <w:szCs w:val="22"/>
                <w:lang w:val="en-GB"/>
              </w:rPr>
            </w:pPr>
            <w:r w:rsidRPr="00617646">
              <w:rPr>
                <w:rFonts w:ascii="Arial" w:hAnsi="Arial" w:cs="Arial"/>
                <w:sz w:val="22"/>
                <w:szCs w:val="22"/>
                <w:lang w:val="en-GB"/>
              </w:rPr>
              <w:t>Iran (République islamique d</w:t>
            </w:r>
            <w:r w:rsidR="00B469D4">
              <w:rPr>
                <w:rFonts w:ascii="Arial" w:hAnsi="Arial" w:cs="Arial"/>
                <w:sz w:val="22"/>
                <w:szCs w:val="22"/>
                <w:lang w:val="en-GB"/>
              </w:rPr>
              <w:t>’</w:t>
            </w:r>
            <w:r w:rsidRPr="00617646">
              <w:rPr>
                <w:rFonts w:ascii="Arial" w:hAnsi="Arial" w:cs="Arial"/>
                <w:sz w:val="22"/>
                <w:szCs w:val="22"/>
                <w:lang w:val="en-GB"/>
              </w:rPr>
              <w:t>)</w:t>
            </w:r>
          </w:p>
        </w:tc>
        <w:tc>
          <w:tcPr>
            <w:tcW w:w="2501" w:type="pct"/>
            <w:gridSpan w:val="2"/>
            <w:tcBorders>
              <w:left w:val="nil"/>
              <w:right w:val="nil"/>
            </w:tcBorders>
          </w:tcPr>
          <w:p w14:paraId="2EE923B3" w14:textId="77777777" w:rsidR="002978AA" w:rsidRPr="005D4215" w:rsidRDefault="0004757A" w:rsidP="00FE1B49">
            <w:pPr>
              <w:keepNext/>
              <w:spacing w:before="120" w:after="120"/>
              <w:rPr>
                <w:rFonts w:ascii="Arial" w:hAnsi="Arial" w:cs="Arial"/>
                <w:sz w:val="22"/>
                <w:szCs w:val="22"/>
              </w:rPr>
            </w:pPr>
            <w:r w:rsidRPr="005D4215">
              <w:rPr>
                <w:rFonts w:ascii="Arial" w:hAnsi="Arial" w:cs="Arial"/>
                <w:sz w:val="22"/>
                <w:szCs w:val="22"/>
              </w:rPr>
              <w:t>Les savoir-faire traditionnels liés à la fabrication et à la pratique du dotâr</w:t>
            </w:r>
          </w:p>
        </w:tc>
        <w:tc>
          <w:tcPr>
            <w:tcW w:w="515" w:type="pct"/>
            <w:tcBorders>
              <w:left w:val="nil"/>
            </w:tcBorders>
          </w:tcPr>
          <w:p w14:paraId="410B5D33" w14:textId="66437688" w:rsidR="002978AA" w:rsidRPr="00F14587" w:rsidRDefault="0008718F" w:rsidP="00FE1B49">
            <w:pPr>
              <w:keepNext/>
              <w:spacing w:before="120" w:after="120"/>
              <w:jc w:val="center"/>
              <w:rPr>
                <w:rFonts w:ascii="Arial" w:hAnsi="Arial" w:cs="Arial"/>
                <w:color w:val="0000FF"/>
                <w:sz w:val="22"/>
                <w:szCs w:val="22"/>
                <w:u w:val="single"/>
                <w:lang w:val="en-GB"/>
              </w:rPr>
            </w:pPr>
            <w:hyperlink r:id="rId26" w:anchor="10.b.16" w:history="1">
              <w:r w:rsidR="002978AA" w:rsidRPr="00F14587">
                <w:rPr>
                  <w:rStyle w:val="Lienhypertexte"/>
                  <w:rFonts w:ascii="Arial" w:hAnsi="Arial" w:cs="Arial"/>
                  <w:sz w:val="22"/>
                  <w:szCs w:val="22"/>
                  <w:lang w:val="en-GB"/>
                </w:rPr>
                <w:t>01</w:t>
              </w:r>
              <w:r w:rsidR="002978AA">
                <w:rPr>
                  <w:rStyle w:val="Lienhypertexte"/>
                  <w:rFonts w:ascii="Arial" w:hAnsi="Arial" w:cs="Arial"/>
                  <w:sz w:val="22"/>
                  <w:szCs w:val="22"/>
                  <w:lang w:val="en-GB"/>
                </w:rPr>
                <w:t>492</w:t>
              </w:r>
            </w:hyperlink>
          </w:p>
        </w:tc>
      </w:tr>
      <w:tr w:rsidR="002978AA" w:rsidRPr="00F14587" w14:paraId="47335B2E" w14:textId="77777777" w:rsidTr="00A72AB0">
        <w:trPr>
          <w:cantSplit/>
        </w:trPr>
        <w:tc>
          <w:tcPr>
            <w:tcW w:w="952" w:type="pct"/>
            <w:tcBorders>
              <w:right w:val="nil"/>
            </w:tcBorders>
          </w:tcPr>
          <w:p w14:paraId="52A80BE9" w14:textId="50BFF1FC" w:rsidR="002978AA" w:rsidRPr="00565513" w:rsidRDefault="0008718F" w:rsidP="00FE1B49">
            <w:pPr>
              <w:spacing w:before="120" w:after="120"/>
              <w:rPr>
                <w:rFonts w:ascii="Arial" w:hAnsi="Arial" w:cs="Arial"/>
                <w:bCs/>
                <w:color w:val="0000FF"/>
                <w:sz w:val="22"/>
                <w:szCs w:val="22"/>
                <w:u w:val="single"/>
                <w:lang w:val="en-GB" w:eastAsia="en-GB"/>
              </w:rPr>
            </w:pPr>
            <w:hyperlink w:anchor="Decision_10b17" w:history="1">
              <w:r w:rsidR="002978AA" w:rsidRPr="00A72AB0">
                <w:rPr>
                  <w:rStyle w:val="Lienhypertexte"/>
                  <w:rFonts w:ascii="Arial" w:hAnsi="Arial" w:cs="Arial"/>
                  <w:bCs/>
                  <w:sz w:val="22"/>
                  <w:szCs w:val="22"/>
                  <w:lang w:val="en-GB" w:eastAsia="en-GB"/>
                </w:rPr>
                <w:t>14.COM 10.b.17</w:t>
              </w:r>
            </w:hyperlink>
          </w:p>
        </w:tc>
        <w:tc>
          <w:tcPr>
            <w:tcW w:w="1032" w:type="pct"/>
            <w:tcBorders>
              <w:left w:val="nil"/>
              <w:right w:val="nil"/>
            </w:tcBorders>
          </w:tcPr>
          <w:p w14:paraId="13DDBCE5" w14:textId="77777777" w:rsidR="002978AA" w:rsidRPr="00F14587" w:rsidRDefault="002978AA" w:rsidP="00FE1B49">
            <w:pPr>
              <w:spacing w:before="120" w:after="120"/>
              <w:jc w:val="center"/>
              <w:rPr>
                <w:rFonts w:ascii="Arial" w:hAnsi="Arial" w:cs="Arial"/>
                <w:sz w:val="22"/>
                <w:szCs w:val="22"/>
                <w:lang w:val="en-GB"/>
              </w:rPr>
            </w:pPr>
            <w:r>
              <w:rPr>
                <w:rFonts w:ascii="Arial" w:hAnsi="Arial" w:cs="Arial"/>
                <w:sz w:val="22"/>
                <w:szCs w:val="22"/>
                <w:lang w:val="en-GB"/>
              </w:rPr>
              <w:t>Iraq</w:t>
            </w:r>
          </w:p>
        </w:tc>
        <w:tc>
          <w:tcPr>
            <w:tcW w:w="2501" w:type="pct"/>
            <w:gridSpan w:val="2"/>
            <w:tcBorders>
              <w:left w:val="nil"/>
              <w:right w:val="nil"/>
            </w:tcBorders>
          </w:tcPr>
          <w:p w14:paraId="3CA4491A" w14:textId="340D5367" w:rsidR="002978AA" w:rsidRPr="005D4215" w:rsidRDefault="0076320B" w:rsidP="00FE1B49">
            <w:pPr>
              <w:keepNext/>
              <w:spacing w:before="120" w:after="120"/>
              <w:rPr>
                <w:rFonts w:ascii="Arial" w:hAnsi="Arial" w:cs="Arial"/>
                <w:sz w:val="22"/>
                <w:szCs w:val="22"/>
              </w:rPr>
            </w:pPr>
            <w:r w:rsidRPr="005D4215">
              <w:rPr>
                <w:rFonts w:ascii="Arial" w:hAnsi="Arial" w:cs="Arial"/>
                <w:sz w:val="22"/>
                <w:szCs w:val="22"/>
              </w:rPr>
              <w:t>Les services et l</w:t>
            </w:r>
            <w:r w:rsidR="00B469D4">
              <w:rPr>
                <w:rFonts w:ascii="Arial" w:hAnsi="Arial" w:cs="Arial"/>
                <w:sz w:val="22"/>
                <w:szCs w:val="22"/>
              </w:rPr>
              <w:t>’</w:t>
            </w:r>
            <w:r w:rsidRPr="005D4215">
              <w:rPr>
                <w:rFonts w:ascii="Arial" w:hAnsi="Arial" w:cs="Arial"/>
                <w:sz w:val="22"/>
                <w:szCs w:val="22"/>
              </w:rPr>
              <w:t>hospitalité offerts pendant la visite de l</w:t>
            </w:r>
            <w:r w:rsidR="00B469D4">
              <w:rPr>
                <w:rFonts w:ascii="Arial" w:hAnsi="Arial" w:cs="Arial"/>
                <w:sz w:val="22"/>
                <w:szCs w:val="22"/>
              </w:rPr>
              <w:t>’</w:t>
            </w:r>
            <w:r w:rsidRPr="005D4215">
              <w:rPr>
                <w:rFonts w:ascii="Arial" w:hAnsi="Arial" w:cs="Arial"/>
                <w:sz w:val="22"/>
                <w:szCs w:val="22"/>
              </w:rPr>
              <w:t>Arba</w:t>
            </w:r>
            <w:r w:rsidR="00B469D4">
              <w:rPr>
                <w:rFonts w:ascii="Arial" w:hAnsi="Arial" w:cs="Arial"/>
                <w:sz w:val="22"/>
                <w:szCs w:val="22"/>
              </w:rPr>
              <w:t>’</w:t>
            </w:r>
            <w:r w:rsidRPr="005D4215">
              <w:rPr>
                <w:rFonts w:ascii="Arial" w:hAnsi="Arial" w:cs="Arial"/>
                <w:sz w:val="22"/>
                <w:szCs w:val="22"/>
              </w:rPr>
              <w:t>in</w:t>
            </w:r>
          </w:p>
        </w:tc>
        <w:tc>
          <w:tcPr>
            <w:tcW w:w="515" w:type="pct"/>
            <w:tcBorders>
              <w:left w:val="nil"/>
            </w:tcBorders>
          </w:tcPr>
          <w:p w14:paraId="05952EDC" w14:textId="1C6F9508" w:rsidR="002978AA" w:rsidRPr="00F14587" w:rsidRDefault="0008718F" w:rsidP="00FE1B49">
            <w:pPr>
              <w:keepNext/>
              <w:spacing w:before="120" w:after="120"/>
              <w:jc w:val="center"/>
              <w:rPr>
                <w:rFonts w:ascii="Arial" w:hAnsi="Arial" w:cs="Arial"/>
                <w:color w:val="0000FF"/>
                <w:sz w:val="22"/>
                <w:szCs w:val="22"/>
                <w:u w:val="single"/>
                <w:lang w:val="en-GB"/>
              </w:rPr>
            </w:pPr>
            <w:hyperlink r:id="rId27" w:anchor="10.b.17" w:history="1">
              <w:r w:rsidR="002978AA" w:rsidRPr="00F14587">
                <w:rPr>
                  <w:rStyle w:val="Lienhypertexte"/>
                  <w:rFonts w:ascii="Arial" w:hAnsi="Arial" w:cs="Arial"/>
                  <w:sz w:val="22"/>
                  <w:szCs w:val="22"/>
                  <w:lang w:val="en-GB"/>
                </w:rPr>
                <w:t>01</w:t>
              </w:r>
              <w:r w:rsidR="002978AA">
                <w:rPr>
                  <w:rStyle w:val="Lienhypertexte"/>
                  <w:rFonts w:ascii="Arial" w:hAnsi="Arial" w:cs="Arial"/>
                  <w:sz w:val="22"/>
                  <w:szCs w:val="22"/>
                  <w:lang w:val="en-GB"/>
                </w:rPr>
                <w:t>474</w:t>
              </w:r>
            </w:hyperlink>
          </w:p>
        </w:tc>
      </w:tr>
      <w:tr w:rsidR="002978AA" w:rsidRPr="00F14587" w14:paraId="23A05734" w14:textId="77777777" w:rsidTr="00A72AB0">
        <w:trPr>
          <w:cantSplit/>
        </w:trPr>
        <w:tc>
          <w:tcPr>
            <w:tcW w:w="952" w:type="pct"/>
            <w:tcBorders>
              <w:right w:val="nil"/>
            </w:tcBorders>
          </w:tcPr>
          <w:p w14:paraId="183DC277" w14:textId="36E8D932" w:rsidR="002978AA" w:rsidRPr="00565513" w:rsidRDefault="0008718F" w:rsidP="00FE1B49">
            <w:pPr>
              <w:spacing w:before="120" w:after="120"/>
              <w:rPr>
                <w:rFonts w:ascii="Arial" w:hAnsi="Arial" w:cs="Arial"/>
                <w:bCs/>
                <w:color w:val="0000FF"/>
                <w:sz w:val="22"/>
                <w:szCs w:val="22"/>
                <w:u w:val="single"/>
                <w:lang w:val="en-GB" w:eastAsia="en-GB"/>
              </w:rPr>
            </w:pPr>
            <w:hyperlink w:anchor="Decision_10b18" w:history="1">
              <w:r w:rsidR="002978AA" w:rsidRPr="00A72AB0">
                <w:rPr>
                  <w:rStyle w:val="Lienhypertexte"/>
                  <w:rFonts w:ascii="Arial" w:hAnsi="Arial" w:cs="Arial"/>
                  <w:bCs/>
                  <w:sz w:val="22"/>
                  <w:szCs w:val="22"/>
                  <w:lang w:val="en-GB" w:eastAsia="en-GB"/>
                </w:rPr>
                <w:t>14.COM 10.b.18</w:t>
              </w:r>
            </w:hyperlink>
          </w:p>
        </w:tc>
        <w:tc>
          <w:tcPr>
            <w:tcW w:w="1032" w:type="pct"/>
            <w:tcBorders>
              <w:left w:val="nil"/>
              <w:right w:val="nil"/>
            </w:tcBorders>
          </w:tcPr>
          <w:p w14:paraId="1459FF0A" w14:textId="77777777" w:rsidR="002978AA" w:rsidRPr="00F14587" w:rsidRDefault="002978AA" w:rsidP="00211D78">
            <w:pPr>
              <w:spacing w:before="120" w:after="120"/>
              <w:jc w:val="center"/>
              <w:rPr>
                <w:rFonts w:ascii="Arial" w:hAnsi="Arial" w:cs="Arial"/>
                <w:sz w:val="22"/>
                <w:szCs w:val="22"/>
                <w:lang w:val="en-GB"/>
              </w:rPr>
            </w:pPr>
            <w:r>
              <w:rPr>
                <w:rFonts w:ascii="Arial" w:hAnsi="Arial" w:cs="Arial"/>
                <w:sz w:val="22"/>
                <w:szCs w:val="22"/>
                <w:lang w:val="en-GB"/>
              </w:rPr>
              <w:t>Irland</w:t>
            </w:r>
            <w:r w:rsidR="00211D78">
              <w:rPr>
                <w:rFonts w:ascii="Arial" w:hAnsi="Arial" w:cs="Arial"/>
                <w:sz w:val="22"/>
                <w:szCs w:val="22"/>
                <w:lang w:val="en-GB"/>
              </w:rPr>
              <w:t>e</w:t>
            </w:r>
          </w:p>
        </w:tc>
        <w:tc>
          <w:tcPr>
            <w:tcW w:w="2501" w:type="pct"/>
            <w:gridSpan w:val="2"/>
            <w:tcBorders>
              <w:left w:val="nil"/>
              <w:right w:val="nil"/>
            </w:tcBorders>
          </w:tcPr>
          <w:p w14:paraId="5B99D1C3" w14:textId="77777777" w:rsidR="002978AA" w:rsidRPr="005D4215" w:rsidRDefault="005F6209" w:rsidP="00FE1B49">
            <w:pPr>
              <w:keepNext/>
              <w:spacing w:before="120" w:after="120"/>
              <w:rPr>
                <w:rFonts w:ascii="Arial" w:hAnsi="Arial" w:cs="Arial"/>
                <w:sz w:val="22"/>
                <w:szCs w:val="22"/>
              </w:rPr>
            </w:pPr>
            <w:r w:rsidRPr="005D4215">
              <w:rPr>
                <w:rFonts w:ascii="Arial" w:hAnsi="Arial" w:cs="Arial"/>
                <w:sz w:val="22"/>
                <w:szCs w:val="22"/>
              </w:rPr>
              <w:t>La pratique de la harpe irlandaise</w:t>
            </w:r>
          </w:p>
        </w:tc>
        <w:tc>
          <w:tcPr>
            <w:tcW w:w="515" w:type="pct"/>
            <w:tcBorders>
              <w:left w:val="nil"/>
            </w:tcBorders>
          </w:tcPr>
          <w:p w14:paraId="37110958" w14:textId="4C402019" w:rsidR="002978AA" w:rsidRPr="00F14587" w:rsidRDefault="0008718F" w:rsidP="00FE1B49">
            <w:pPr>
              <w:keepNext/>
              <w:spacing w:before="120" w:after="120"/>
              <w:jc w:val="center"/>
              <w:rPr>
                <w:rFonts w:ascii="Arial" w:hAnsi="Arial" w:cs="Arial"/>
                <w:color w:val="0000FF"/>
                <w:sz w:val="22"/>
                <w:szCs w:val="22"/>
                <w:u w:val="single"/>
                <w:lang w:val="en-GB"/>
              </w:rPr>
            </w:pPr>
            <w:hyperlink r:id="rId28" w:anchor="10.b.18" w:history="1">
              <w:r w:rsidR="002978AA" w:rsidRPr="00F14587">
                <w:rPr>
                  <w:rStyle w:val="Lienhypertexte"/>
                  <w:rFonts w:ascii="Arial" w:hAnsi="Arial" w:cs="Arial"/>
                  <w:sz w:val="22"/>
                  <w:szCs w:val="22"/>
                  <w:lang w:val="en-GB"/>
                </w:rPr>
                <w:t>01</w:t>
              </w:r>
              <w:r w:rsidR="002978AA">
                <w:rPr>
                  <w:rStyle w:val="Lienhypertexte"/>
                  <w:rFonts w:ascii="Arial" w:hAnsi="Arial" w:cs="Arial"/>
                  <w:sz w:val="22"/>
                  <w:szCs w:val="22"/>
                  <w:lang w:val="en-GB"/>
                </w:rPr>
                <w:t>461</w:t>
              </w:r>
            </w:hyperlink>
          </w:p>
        </w:tc>
      </w:tr>
      <w:tr w:rsidR="002978AA" w:rsidRPr="00F14587" w14:paraId="5F143429" w14:textId="77777777" w:rsidTr="00A72AB0">
        <w:trPr>
          <w:cantSplit/>
        </w:trPr>
        <w:tc>
          <w:tcPr>
            <w:tcW w:w="952" w:type="pct"/>
            <w:tcBorders>
              <w:right w:val="nil"/>
            </w:tcBorders>
          </w:tcPr>
          <w:p w14:paraId="593E1E63" w14:textId="347952D5" w:rsidR="002978AA" w:rsidRPr="00565513" w:rsidRDefault="0008718F" w:rsidP="00FE1B49">
            <w:pPr>
              <w:spacing w:before="120" w:after="120"/>
              <w:rPr>
                <w:rFonts w:ascii="Arial" w:hAnsi="Arial" w:cs="Arial"/>
                <w:bCs/>
                <w:color w:val="0000FF"/>
                <w:sz w:val="22"/>
                <w:szCs w:val="22"/>
                <w:u w:val="single"/>
                <w:lang w:val="en-GB" w:eastAsia="en-GB"/>
              </w:rPr>
            </w:pPr>
            <w:hyperlink w:anchor="Decision_10b19" w:history="1">
              <w:r w:rsidR="002978AA" w:rsidRPr="00A72AB0">
                <w:rPr>
                  <w:rStyle w:val="Lienhypertexte"/>
                  <w:rFonts w:ascii="Arial" w:hAnsi="Arial" w:cs="Arial"/>
                  <w:bCs/>
                  <w:sz w:val="22"/>
                  <w:szCs w:val="22"/>
                  <w:lang w:val="en-GB" w:eastAsia="en-GB"/>
                </w:rPr>
                <w:t>14.COM 10.b.19</w:t>
              </w:r>
            </w:hyperlink>
          </w:p>
        </w:tc>
        <w:tc>
          <w:tcPr>
            <w:tcW w:w="1032" w:type="pct"/>
            <w:tcBorders>
              <w:left w:val="nil"/>
              <w:right w:val="nil"/>
            </w:tcBorders>
          </w:tcPr>
          <w:p w14:paraId="3F209428" w14:textId="77777777" w:rsidR="002978AA" w:rsidRPr="00F14587" w:rsidRDefault="002978AA" w:rsidP="008714FB">
            <w:pPr>
              <w:spacing w:before="120" w:after="120"/>
              <w:jc w:val="center"/>
              <w:rPr>
                <w:rFonts w:ascii="Arial" w:hAnsi="Arial" w:cs="Arial"/>
                <w:sz w:val="22"/>
                <w:szCs w:val="22"/>
                <w:lang w:val="en-GB"/>
              </w:rPr>
            </w:pPr>
            <w:r>
              <w:rPr>
                <w:rFonts w:ascii="Arial" w:hAnsi="Arial" w:cs="Arial"/>
                <w:sz w:val="22"/>
                <w:szCs w:val="22"/>
                <w:lang w:val="en-GB"/>
              </w:rPr>
              <w:t>Ital</w:t>
            </w:r>
            <w:r w:rsidR="00211D78">
              <w:rPr>
                <w:rFonts w:ascii="Arial" w:hAnsi="Arial" w:cs="Arial"/>
                <w:sz w:val="22"/>
                <w:szCs w:val="22"/>
                <w:lang w:val="en-GB"/>
              </w:rPr>
              <w:t>ie</w:t>
            </w:r>
          </w:p>
        </w:tc>
        <w:tc>
          <w:tcPr>
            <w:tcW w:w="2501" w:type="pct"/>
            <w:gridSpan w:val="2"/>
            <w:tcBorders>
              <w:left w:val="nil"/>
              <w:right w:val="nil"/>
            </w:tcBorders>
          </w:tcPr>
          <w:p w14:paraId="5FE0945A" w14:textId="77777777" w:rsidR="002978AA" w:rsidRPr="005D4215" w:rsidRDefault="003D242E" w:rsidP="00FE1B49">
            <w:pPr>
              <w:keepNext/>
              <w:spacing w:before="120" w:after="120"/>
              <w:rPr>
                <w:rFonts w:ascii="Arial" w:hAnsi="Arial" w:cs="Arial"/>
                <w:sz w:val="22"/>
                <w:szCs w:val="22"/>
              </w:rPr>
            </w:pPr>
            <w:r w:rsidRPr="005D4215">
              <w:rPr>
                <w:rFonts w:ascii="Arial" w:hAnsi="Arial" w:cs="Arial"/>
                <w:sz w:val="22"/>
                <w:szCs w:val="22"/>
              </w:rPr>
              <w:t>La Fête du grand pardon</w:t>
            </w:r>
          </w:p>
        </w:tc>
        <w:tc>
          <w:tcPr>
            <w:tcW w:w="515" w:type="pct"/>
            <w:tcBorders>
              <w:left w:val="nil"/>
            </w:tcBorders>
          </w:tcPr>
          <w:p w14:paraId="45A82805" w14:textId="1A3D63CC" w:rsidR="002978AA" w:rsidRPr="00F14587" w:rsidRDefault="0008718F" w:rsidP="00FE1B49">
            <w:pPr>
              <w:keepNext/>
              <w:spacing w:before="120" w:after="120"/>
              <w:jc w:val="center"/>
              <w:rPr>
                <w:rFonts w:ascii="Arial" w:hAnsi="Arial" w:cs="Arial"/>
                <w:color w:val="0000FF"/>
                <w:sz w:val="22"/>
                <w:szCs w:val="22"/>
                <w:u w:val="single"/>
                <w:lang w:val="en-GB"/>
              </w:rPr>
            </w:pPr>
            <w:hyperlink r:id="rId29" w:anchor="10.b.19" w:history="1">
              <w:r w:rsidR="002978AA" w:rsidRPr="00F14587">
                <w:rPr>
                  <w:rStyle w:val="Lienhypertexte"/>
                  <w:rFonts w:ascii="Arial" w:hAnsi="Arial" w:cs="Arial"/>
                  <w:sz w:val="22"/>
                  <w:szCs w:val="22"/>
                  <w:lang w:val="en-GB"/>
                </w:rPr>
                <w:t>01</w:t>
              </w:r>
              <w:r w:rsidR="002978AA">
                <w:rPr>
                  <w:rStyle w:val="Lienhypertexte"/>
                  <w:rFonts w:ascii="Arial" w:hAnsi="Arial" w:cs="Arial"/>
                  <w:sz w:val="22"/>
                  <w:szCs w:val="22"/>
                  <w:lang w:val="en-GB"/>
                </w:rPr>
                <w:t>276</w:t>
              </w:r>
            </w:hyperlink>
          </w:p>
        </w:tc>
      </w:tr>
      <w:tr w:rsidR="002978AA" w:rsidRPr="00F14587" w14:paraId="0E910B6E" w14:textId="77777777" w:rsidTr="00A72AB0">
        <w:trPr>
          <w:cantSplit/>
        </w:trPr>
        <w:tc>
          <w:tcPr>
            <w:tcW w:w="952" w:type="pct"/>
            <w:tcBorders>
              <w:right w:val="nil"/>
            </w:tcBorders>
          </w:tcPr>
          <w:p w14:paraId="2521FBC3" w14:textId="4FDE69D4" w:rsidR="002978AA" w:rsidRPr="00565513" w:rsidRDefault="0008718F" w:rsidP="00FE1B49">
            <w:pPr>
              <w:spacing w:before="120" w:after="120"/>
              <w:rPr>
                <w:rFonts w:ascii="Arial" w:hAnsi="Arial" w:cs="Arial"/>
                <w:bCs/>
                <w:color w:val="0000FF"/>
                <w:sz w:val="22"/>
                <w:szCs w:val="22"/>
                <w:u w:val="single"/>
                <w:lang w:val="en-GB" w:eastAsia="en-GB"/>
              </w:rPr>
            </w:pPr>
            <w:hyperlink w:anchor="Decision_10b20" w:history="1">
              <w:r w:rsidR="002978AA" w:rsidRPr="00A72AB0">
                <w:rPr>
                  <w:rStyle w:val="Lienhypertexte"/>
                  <w:rFonts w:ascii="Arial" w:hAnsi="Arial" w:cs="Arial"/>
                  <w:bCs/>
                  <w:sz w:val="22"/>
                  <w:szCs w:val="22"/>
                  <w:lang w:val="en-GB" w:eastAsia="en-GB"/>
                </w:rPr>
                <w:t>14.COM 10.b.20</w:t>
              </w:r>
            </w:hyperlink>
          </w:p>
        </w:tc>
        <w:tc>
          <w:tcPr>
            <w:tcW w:w="1032" w:type="pct"/>
            <w:tcBorders>
              <w:left w:val="nil"/>
              <w:right w:val="nil"/>
            </w:tcBorders>
          </w:tcPr>
          <w:p w14:paraId="23C42CC7" w14:textId="77777777" w:rsidR="002978AA" w:rsidRPr="00F14587" w:rsidRDefault="00BE0629" w:rsidP="00FE1B49">
            <w:pPr>
              <w:spacing w:before="120" w:after="120"/>
              <w:jc w:val="center"/>
              <w:rPr>
                <w:rFonts w:ascii="Arial" w:hAnsi="Arial" w:cs="Arial"/>
                <w:sz w:val="22"/>
                <w:szCs w:val="22"/>
                <w:lang w:val="en-GB"/>
              </w:rPr>
            </w:pPr>
            <w:r w:rsidRPr="00957166">
              <w:rPr>
                <w:rFonts w:ascii="Arial" w:hAnsi="Arial" w:cs="Arial"/>
                <w:sz w:val="22"/>
                <w:szCs w:val="22"/>
                <w:lang w:val="en-GB"/>
              </w:rPr>
              <w:t>Kirghizistan</w:t>
            </w:r>
          </w:p>
        </w:tc>
        <w:tc>
          <w:tcPr>
            <w:tcW w:w="2501" w:type="pct"/>
            <w:gridSpan w:val="2"/>
            <w:tcBorders>
              <w:left w:val="nil"/>
              <w:right w:val="nil"/>
            </w:tcBorders>
          </w:tcPr>
          <w:p w14:paraId="37F685F7" w14:textId="45167202" w:rsidR="002978AA" w:rsidRPr="005D4215" w:rsidRDefault="0038448D" w:rsidP="00FE1B49">
            <w:pPr>
              <w:keepNext/>
              <w:spacing w:before="120" w:after="120"/>
              <w:rPr>
                <w:rFonts w:ascii="Arial" w:hAnsi="Arial" w:cs="Arial"/>
                <w:sz w:val="22"/>
                <w:szCs w:val="22"/>
              </w:rPr>
            </w:pPr>
            <w:r w:rsidRPr="005D4215">
              <w:rPr>
                <w:rFonts w:ascii="Arial" w:hAnsi="Arial" w:cs="Arial"/>
                <w:sz w:val="22"/>
                <w:szCs w:val="22"/>
              </w:rPr>
              <w:t>L</w:t>
            </w:r>
            <w:r w:rsidR="00B469D4">
              <w:rPr>
                <w:rFonts w:ascii="Arial" w:hAnsi="Arial" w:cs="Arial"/>
                <w:sz w:val="22"/>
                <w:szCs w:val="22"/>
              </w:rPr>
              <w:t>’</w:t>
            </w:r>
            <w:r w:rsidRPr="005D4215">
              <w:rPr>
                <w:rFonts w:ascii="Arial" w:hAnsi="Arial" w:cs="Arial"/>
                <w:sz w:val="22"/>
                <w:szCs w:val="22"/>
              </w:rPr>
              <w:t>artisanat de l</w:t>
            </w:r>
            <w:r w:rsidR="00B469D4">
              <w:rPr>
                <w:rFonts w:ascii="Arial" w:hAnsi="Arial" w:cs="Arial"/>
                <w:sz w:val="22"/>
                <w:szCs w:val="22"/>
              </w:rPr>
              <w:t>’</w:t>
            </w:r>
            <w:r w:rsidRPr="005D4215">
              <w:rPr>
                <w:rFonts w:ascii="Arial" w:hAnsi="Arial" w:cs="Arial"/>
                <w:sz w:val="22"/>
                <w:szCs w:val="22"/>
              </w:rPr>
              <w:t>ak-kalpak, connaissances et savoir-faire traditionnels liés à la fabrication et au port du chapeau masculin kirghiz</w:t>
            </w:r>
          </w:p>
        </w:tc>
        <w:tc>
          <w:tcPr>
            <w:tcW w:w="515" w:type="pct"/>
            <w:tcBorders>
              <w:left w:val="nil"/>
            </w:tcBorders>
          </w:tcPr>
          <w:p w14:paraId="077E2D00" w14:textId="5EC6F104" w:rsidR="002978AA" w:rsidRPr="00F14587" w:rsidRDefault="0008718F" w:rsidP="00FE1B49">
            <w:pPr>
              <w:keepNext/>
              <w:spacing w:before="120" w:after="120"/>
              <w:jc w:val="center"/>
              <w:rPr>
                <w:rFonts w:ascii="Arial" w:hAnsi="Arial" w:cs="Arial"/>
                <w:color w:val="0000FF"/>
                <w:sz w:val="22"/>
                <w:szCs w:val="22"/>
                <w:u w:val="single"/>
                <w:lang w:val="en-GB"/>
              </w:rPr>
            </w:pPr>
            <w:hyperlink r:id="rId30" w:anchor="10.b.20" w:history="1">
              <w:r w:rsidR="002978AA" w:rsidRPr="00F14587">
                <w:rPr>
                  <w:rStyle w:val="Lienhypertexte"/>
                  <w:rFonts w:ascii="Arial" w:hAnsi="Arial" w:cs="Arial"/>
                  <w:sz w:val="22"/>
                  <w:szCs w:val="22"/>
                  <w:lang w:val="en-GB"/>
                </w:rPr>
                <w:t>01</w:t>
              </w:r>
              <w:r w:rsidR="002978AA">
                <w:rPr>
                  <w:rStyle w:val="Lienhypertexte"/>
                  <w:rFonts w:ascii="Arial" w:hAnsi="Arial" w:cs="Arial"/>
                  <w:sz w:val="22"/>
                  <w:szCs w:val="22"/>
                  <w:lang w:val="en-GB"/>
                </w:rPr>
                <w:t>496</w:t>
              </w:r>
            </w:hyperlink>
          </w:p>
        </w:tc>
      </w:tr>
      <w:tr w:rsidR="002978AA" w:rsidRPr="00F14587" w14:paraId="4C68DB26" w14:textId="77777777" w:rsidTr="00A72AB0">
        <w:trPr>
          <w:cantSplit/>
        </w:trPr>
        <w:tc>
          <w:tcPr>
            <w:tcW w:w="952" w:type="pct"/>
            <w:tcBorders>
              <w:right w:val="nil"/>
            </w:tcBorders>
          </w:tcPr>
          <w:p w14:paraId="6D7037CD" w14:textId="5604685B" w:rsidR="002978AA" w:rsidRPr="00565513" w:rsidRDefault="0008718F" w:rsidP="00FE1B49">
            <w:pPr>
              <w:spacing w:before="120" w:after="120"/>
              <w:rPr>
                <w:rFonts w:ascii="Arial" w:hAnsi="Arial" w:cs="Arial"/>
                <w:bCs/>
                <w:color w:val="0000FF"/>
                <w:sz w:val="22"/>
                <w:szCs w:val="22"/>
                <w:u w:val="single"/>
                <w:lang w:val="en-GB" w:eastAsia="en-GB"/>
              </w:rPr>
            </w:pPr>
            <w:hyperlink w:anchor="Decision_10b24" w:history="1">
              <w:r w:rsidR="002978AA" w:rsidRPr="00A72AB0">
                <w:rPr>
                  <w:rStyle w:val="Lienhypertexte"/>
                  <w:rFonts w:ascii="Arial" w:hAnsi="Arial" w:cs="Arial"/>
                  <w:bCs/>
                  <w:sz w:val="22"/>
                  <w:szCs w:val="22"/>
                  <w:lang w:val="en-GB" w:eastAsia="en-GB"/>
                </w:rPr>
                <w:t>14.COM 10.b.24</w:t>
              </w:r>
            </w:hyperlink>
          </w:p>
        </w:tc>
        <w:tc>
          <w:tcPr>
            <w:tcW w:w="1032" w:type="pct"/>
            <w:tcBorders>
              <w:left w:val="nil"/>
              <w:right w:val="nil"/>
            </w:tcBorders>
          </w:tcPr>
          <w:p w14:paraId="0519A033" w14:textId="77777777" w:rsidR="002978AA" w:rsidRPr="00F14587" w:rsidRDefault="002978AA" w:rsidP="00FE1B49">
            <w:pPr>
              <w:spacing w:before="120" w:after="120"/>
              <w:jc w:val="center"/>
              <w:rPr>
                <w:rFonts w:ascii="Arial" w:hAnsi="Arial" w:cs="Arial"/>
                <w:sz w:val="22"/>
                <w:szCs w:val="22"/>
                <w:lang w:val="en-GB"/>
              </w:rPr>
            </w:pPr>
            <w:r>
              <w:rPr>
                <w:rFonts w:ascii="Arial" w:hAnsi="Arial" w:cs="Arial"/>
                <w:sz w:val="22"/>
                <w:szCs w:val="22"/>
                <w:lang w:val="en-GB"/>
              </w:rPr>
              <w:t>Mongoli</w:t>
            </w:r>
            <w:r w:rsidR="00FE1B49">
              <w:rPr>
                <w:rFonts w:ascii="Arial" w:hAnsi="Arial" w:cs="Arial"/>
                <w:sz w:val="22"/>
                <w:szCs w:val="22"/>
                <w:lang w:val="en-GB"/>
              </w:rPr>
              <w:t>e</w:t>
            </w:r>
          </w:p>
        </w:tc>
        <w:tc>
          <w:tcPr>
            <w:tcW w:w="2501" w:type="pct"/>
            <w:gridSpan w:val="2"/>
            <w:tcBorders>
              <w:left w:val="nil"/>
              <w:right w:val="nil"/>
            </w:tcBorders>
          </w:tcPr>
          <w:p w14:paraId="43236738" w14:textId="09208A46" w:rsidR="002978AA" w:rsidRPr="005D4215" w:rsidRDefault="00AA7804" w:rsidP="00FE1B49">
            <w:pPr>
              <w:keepNext/>
              <w:spacing w:before="120" w:after="120"/>
              <w:rPr>
                <w:rFonts w:ascii="Arial" w:hAnsi="Arial" w:cs="Arial"/>
                <w:sz w:val="22"/>
                <w:szCs w:val="22"/>
              </w:rPr>
            </w:pPr>
            <w:r w:rsidRPr="005D4215">
              <w:rPr>
                <w:rFonts w:ascii="Arial" w:hAnsi="Arial" w:cs="Arial"/>
                <w:sz w:val="22"/>
                <w:szCs w:val="22"/>
              </w:rPr>
              <w:t>Le procédé traditionnel de préparation de l</w:t>
            </w:r>
            <w:r w:rsidR="00B469D4">
              <w:rPr>
                <w:rFonts w:ascii="Arial" w:hAnsi="Arial" w:cs="Arial"/>
                <w:sz w:val="22"/>
                <w:szCs w:val="22"/>
              </w:rPr>
              <w:t>’</w:t>
            </w:r>
            <w:r w:rsidRPr="005D4215">
              <w:rPr>
                <w:rFonts w:ascii="Arial" w:hAnsi="Arial" w:cs="Arial"/>
                <w:sz w:val="22"/>
                <w:szCs w:val="22"/>
              </w:rPr>
              <w:t>aïrag dans un khokhuur et les coutumes associées</w:t>
            </w:r>
          </w:p>
        </w:tc>
        <w:tc>
          <w:tcPr>
            <w:tcW w:w="515" w:type="pct"/>
            <w:tcBorders>
              <w:left w:val="nil"/>
            </w:tcBorders>
          </w:tcPr>
          <w:p w14:paraId="403BAD01" w14:textId="70F4FB7D" w:rsidR="002978AA" w:rsidRPr="00F14587" w:rsidRDefault="0008718F" w:rsidP="00FE1B49">
            <w:pPr>
              <w:keepNext/>
              <w:spacing w:before="120" w:after="120"/>
              <w:jc w:val="center"/>
              <w:rPr>
                <w:rFonts w:ascii="Arial" w:hAnsi="Arial" w:cs="Arial"/>
                <w:color w:val="0000FF"/>
                <w:sz w:val="22"/>
                <w:szCs w:val="22"/>
                <w:u w:val="single"/>
                <w:lang w:val="en-GB"/>
              </w:rPr>
            </w:pPr>
            <w:hyperlink r:id="rId31" w:anchor="10.b.24" w:history="1">
              <w:r w:rsidR="002978AA" w:rsidRPr="00F14587">
                <w:rPr>
                  <w:rStyle w:val="Lienhypertexte"/>
                  <w:rFonts w:ascii="Arial" w:hAnsi="Arial" w:cs="Arial"/>
                  <w:sz w:val="22"/>
                  <w:szCs w:val="22"/>
                  <w:lang w:val="en-GB"/>
                </w:rPr>
                <w:t>01</w:t>
              </w:r>
              <w:r w:rsidR="002978AA">
                <w:rPr>
                  <w:rStyle w:val="Lienhypertexte"/>
                  <w:rFonts w:ascii="Arial" w:hAnsi="Arial" w:cs="Arial"/>
                  <w:sz w:val="22"/>
                  <w:szCs w:val="22"/>
                  <w:lang w:val="en-GB"/>
                </w:rPr>
                <w:t>172</w:t>
              </w:r>
            </w:hyperlink>
          </w:p>
        </w:tc>
      </w:tr>
      <w:tr w:rsidR="002978AA" w:rsidRPr="00F14587" w14:paraId="37F07B1B" w14:textId="77777777" w:rsidTr="00A72AB0">
        <w:trPr>
          <w:cantSplit/>
        </w:trPr>
        <w:tc>
          <w:tcPr>
            <w:tcW w:w="952" w:type="pct"/>
            <w:tcBorders>
              <w:right w:val="nil"/>
            </w:tcBorders>
          </w:tcPr>
          <w:p w14:paraId="6DAC2E33" w14:textId="6A2A5730" w:rsidR="002978AA" w:rsidRPr="00565513" w:rsidRDefault="0008718F" w:rsidP="00FE1B49">
            <w:pPr>
              <w:spacing w:before="120" w:after="120"/>
              <w:rPr>
                <w:rFonts w:ascii="Arial" w:hAnsi="Arial" w:cs="Arial"/>
                <w:bCs/>
                <w:color w:val="0000FF"/>
                <w:sz w:val="22"/>
                <w:szCs w:val="22"/>
                <w:u w:val="single"/>
                <w:lang w:val="en-GB" w:eastAsia="en-GB"/>
              </w:rPr>
            </w:pPr>
            <w:hyperlink w:anchor="Decision_10b26" w:history="1">
              <w:r w:rsidR="002978AA" w:rsidRPr="00A72AB0">
                <w:rPr>
                  <w:rStyle w:val="Lienhypertexte"/>
                  <w:rFonts w:ascii="Arial" w:hAnsi="Arial" w:cs="Arial"/>
                  <w:bCs/>
                  <w:sz w:val="22"/>
                  <w:szCs w:val="22"/>
                  <w:lang w:val="en-GB" w:eastAsia="en-GB"/>
                </w:rPr>
                <w:t>14.COM 10.b.26</w:t>
              </w:r>
            </w:hyperlink>
          </w:p>
        </w:tc>
        <w:tc>
          <w:tcPr>
            <w:tcW w:w="1032" w:type="pct"/>
            <w:tcBorders>
              <w:left w:val="nil"/>
              <w:right w:val="nil"/>
            </w:tcBorders>
          </w:tcPr>
          <w:p w14:paraId="01753BDD" w14:textId="77777777" w:rsidR="002978AA" w:rsidRPr="00F14587" w:rsidRDefault="002978AA" w:rsidP="00B134CC">
            <w:pPr>
              <w:spacing w:before="120" w:after="120"/>
              <w:jc w:val="center"/>
              <w:rPr>
                <w:rFonts w:ascii="Arial" w:hAnsi="Arial" w:cs="Arial"/>
                <w:sz w:val="22"/>
                <w:szCs w:val="22"/>
                <w:lang w:val="en-GB"/>
              </w:rPr>
            </w:pPr>
            <w:r w:rsidRPr="00F14587">
              <w:rPr>
                <w:rFonts w:ascii="Arial" w:hAnsi="Arial" w:cs="Arial"/>
                <w:sz w:val="22"/>
                <w:szCs w:val="22"/>
                <w:lang w:val="en-GB"/>
              </w:rPr>
              <w:t>M</w:t>
            </w:r>
            <w:r w:rsidR="00B134CC">
              <w:rPr>
                <w:rFonts w:ascii="Arial" w:hAnsi="Arial" w:cs="Arial"/>
                <w:sz w:val="22"/>
                <w:szCs w:val="22"/>
                <w:lang w:val="en-GB"/>
              </w:rPr>
              <w:t>aroc</w:t>
            </w:r>
          </w:p>
        </w:tc>
        <w:tc>
          <w:tcPr>
            <w:tcW w:w="2501" w:type="pct"/>
            <w:gridSpan w:val="2"/>
            <w:tcBorders>
              <w:left w:val="nil"/>
              <w:right w:val="nil"/>
            </w:tcBorders>
          </w:tcPr>
          <w:p w14:paraId="09863EF7" w14:textId="77777777" w:rsidR="002978AA" w:rsidRPr="00F0649B" w:rsidRDefault="00512FB4" w:rsidP="00FE1B49">
            <w:pPr>
              <w:keepNext/>
              <w:spacing w:before="120" w:after="120"/>
              <w:rPr>
                <w:rFonts w:ascii="Arial" w:hAnsi="Arial" w:cs="Arial"/>
                <w:sz w:val="22"/>
                <w:szCs w:val="22"/>
                <w:lang w:val="en-GB"/>
              </w:rPr>
            </w:pPr>
            <w:r w:rsidRPr="002A7E37">
              <w:rPr>
                <w:rFonts w:ascii="Arial" w:hAnsi="Arial" w:cs="Arial"/>
                <w:sz w:val="22"/>
                <w:szCs w:val="22"/>
                <w:lang w:val="en-GB"/>
              </w:rPr>
              <w:t>Gnaoua</w:t>
            </w:r>
          </w:p>
        </w:tc>
        <w:tc>
          <w:tcPr>
            <w:tcW w:w="515" w:type="pct"/>
            <w:tcBorders>
              <w:left w:val="nil"/>
            </w:tcBorders>
          </w:tcPr>
          <w:p w14:paraId="7E2A4D9D" w14:textId="27D4319C" w:rsidR="002978AA" w:rsidRPr="00F14587" w:rsidRDefault="0008718F" w:rsidP="00FE1B49">
            <w:pPr>
              <w:keepNext/>
              <w:spacing w:before="120" w:after="120"/>
              <w:jc w:val="center"/>
              <w:rPr>
                <w:rFonts w:ascii="Arial" w:hAnsi="Arial" w:cs="Arial"/>
                <w:color w:val="0000FF"/>
                <w:sz w:val="22"/>
                <w:szCs w:val="22"/>
                <w:u w:val="single"/>
                <w:lang w:val="en-GB"/>
              </w:rPr>
            </w:pPr>
            <w:hyperlink r:id="rId32" w:anchor="10.b.26" w:history="1">
              <w:r w:rsidR="002978AA" w:rsidRPr="00F14587">
                <w:rPr>
                  <w:rStyle w:val="Lienhypertexte"/>
                  <w:rFonts w:ascii="Arial" w:hAnsi="Arial" w:cs="Arial"/>
                  <w:sz w:val="22"/>
                  <w:szCs w:val="22"/>
                  <w:lang w:val="en-GB"/>
                </w:rPr>
                <w:t>01</w:t>
              </w:r>
              <w:r w:rsidR="002978AA">
                <w:rPr>
                  <w:rStyle w:val="Lienhypertexte"/>
                  <w:rFonts w:ascii="Arial" w:hAnsi="Arial" w:cs="Arial"/>
                  <w:sz w:val="22"/>
                  <w:szCs w:val="22"/>
                  <w:lang w:val="en-GB"/>
                </w:rPr>
                <w:t>170</w:t>
              </w:r>
            </w:hyperlink>
          </w:p>
        </w:tc>
      </w:tr>
      <w:tr w:rsidR="002978AA" w:rsidRPr="00F14587" w14:paraId="1639D571" w14:textId="77777777" w:rsidTr="00A72AB0">
        <w:trPr>
          <w:cantSplit/>
        </w:trPr>
        <w:tc>
          <w:tcPr>
            <w:tcW w:w="952" w:type="pct"/>
            <w:tcBorders>
              <w:right w:val="nil"/>
            </w:tcBorders>
          </w:tcPr>
          <w:p w14:paraId="1FAF8ECE" w14:textId="2E4E6C7D" w:rsidR="002978AA" w:rsidRPr="00565513" w:rsidRDefault="0008718F" w:rsidP="00FE1B49">
            <w:pPr>
              <w:spacing w:before="120" w:after="120"/>
              <w:rPr>
                <w:rFonts w:ascii="Arial" w:hAnsi="Arial" w:cs="Arial"/>
                <w:bCs/>
                <w:color w:val="0000FF"/>
                <w:sz w:val="22"/>
                <w:szCs w:val="22"/>
                <w:u w:val="single"/>
                <w:lang w:val="en-GB" w:eastAsia="en-GB"/>
              </w:rPr>
            </w:pPr>
            <w:hyperlink w:anchor="Decision_10b28" w:history="1">
              <w:r w:rsidR="002978AA" w:rsidRPr="00A72AB0">
                <w:rPr>
                  <w:rStyle w:val="Lienhypertexte"/>
                  <w:rFonts w:ascii="Arial" w:hAnsi="Arial" w:cs="Arial"/>
                  <w:bCs/>
                  <w:sz w:val="22"/>
                  <w:szCs w:val="22"/>
                  <w:lang w:val="en-GB" w:eastAsia="en-GB"/>
                </w:rPr>
                <w:t>14.COM 10.b.28</w:t>
              </w:r>
            </w:hyperlink>
          </w:p>
        </w:tc>
        <w:tc>
          <w:tcPr>
            <w:tcW w:w="1032" w:type="pct"/>
            <w:tcBorders>
              <w:left w:val="nil"/>
              <w:right w:val="nil"/>
            </w:tcBorders>
          </w:tcPr>
          <w:p w14:paraId="2D064011" w14:textId="77777777" w:rsidR="002978AA" w:rsidRPr="00F14587" w:rsidRDefault="00A42DDC" w:rsidP="00FE1B49">
            <w:pPr>
              <w:spacing w:before="120" w:after="120"/>
              <w:jc w:val="center"/>
              <w:rPr>
                <w:rFonts w:ascii="Arial" w:hAnsi="Arial" w:cs="Arial"/>
                <w:sz w:val="22"/>
                <w:szCs w:val="22"/>
                <w:lang w:val="en-GB"/>
              </w:rPr>
            </w:pPr>
            <w:r w:rsidRPr="00957166">
              <w:rPr>
                <w:rFonts w:ascii="Arial" w:hAnsi="Arial" w:cs="Arial"/>
                <w:sz w:val="22"/>
                <w:szCs w:val="22"/>
                <w:lang w:val="en-GB"/>
              </w:rPr>
              <w:t>Norvège</w:t>
            </w:r>
          </w:p>
        </w:tc>
        <w:tc>
          <w:tcPr>
            <w:tcW w:w="2501" w:type="pct"/>
            <w:gridSpan w:val="2"/>
            <w:tcBorders>
              <w:left w:val="nil"/>
              <w:right w:val="nil"/>
            </w:tcBorders>
          </w:tcPr>
          <w:p w14:paraId="63D48DBC" w14:textId="40656736" w:rsidR="002978AA" w:rsidRPr="005D4215" w:rsidRDefault="009D2093" w:rsidP="00FE1B49">
            <w:pPr>
              <w:keepNext/>
              <w:spacing w:before="120" w:after="120"/>
              <w:rPr>
                <w:rFonts w:ascii="Arial" w:hAnsi="Arial" w:cs="Arial"/>
                <w:sz w:val="22"/>
                <w:szCs w:val="22"/>
              </w:rPr>
            </w:pPr>
            <w:r w:rsidRPr="005D4215">
              <w:rPr>
                <w:rFonts w:ascii="Arial" w:hAnsi="Arial" w:cs="Arial"/>
                <w:sz w:val="22"/>
                <w:szCs w:val="22"/>
              </w:rPr>
              <w:t>La pratique de la danse et de la musique traditionnelles dans la vallée de Setesdal, jouer d</w:t>
            </w:r>
            <w:r w:rsidR="00B469D4">
              <w:rPr>
                <w:rFonts w:ascii="Arial" w:hAnsi="Arial" w:cs="Arial"/>
                <w:sz w:val="22"/>
                <w:szCs w:val="22"/>
              </w:rPr>
              <w:t>’</w:t>
            </w:r>
            <w:r w:rsidRPr="005D4215">
              <w:rPr>
                <w:rFonts w:ascii="Arial" w:hAnsi="Arial" w:cs="Arial"/>
                <w:sz w:val="22"/>
                <w:szCs w:val="22"/>
              </w:rPr>
              <w:t>un instrument, danser et chanter (stev/stevjing)</w:t>
            </w:r>
          </w:p>
        </w:tc>
        <w:tc>
          <w:tcPr>
            <w:tcW w:w="515" w:type="pct"/>
            <w:tcBorders>
              <w:left w:val="nil"/>
            </w:tcBorders>
          </w:tcPr>
          <w:p w14:paraId="6C4E6306" w14:textId="39EAB721" w:rsidR="002978AA" w:rsidRPr="00F14587" w:rsidRDefault="0008718F" w:rsidP="00FE1B49">
            <w:pPr>
              <w:keepNext/>
              <w:spacing w:before="120" w:after="120"/>
              <w:jc w:val="center"/>
              <w:rPr>
                <w:rFonts w:ascii="Arial" w:hAnsi="Arial" w:cs="Arial"/>
                <w:color w:val="0000FF"/>
                <w:sz w:val="22"/>
                <w:szCs w:val="22"/>
                <w:u w:val="single"/>
                <w:lang w:val="en-GB"/>
              </w:rPr>
            </w:pPr>
            <w:hyperlink r:id="rId33" w:anchor="10.b.28" w:history="1">
              <w:r w:rsidR="002978AA" w:rsidRPr="00F14587">
                <w:rPr>
                  <w:rStyle w:val="Lienhypertexte"/>
                  <w:rFonts w:ascii="Arial" w:hAnsi="Arial" w:cs="Arial"/>
                  <w:sz w:val="22"/>
                  <w:szCs w:val="22"/>
                  <w:lang w:val="en-GB"/>
                </w:rPr>
                <w:t>01</w:t>
              </w:r>
              <w:r w:rsidR="002978AA">
                <w:rPr>
                  <w:rStyle w:val="Lienhypertexte"/>
                  <w:rFonts w:ascii="Arial" w:hAnsi="Arial" w:cs="Arial"/>
                  <w:sz w:val="22"/>
                  <w:szCs w:val="22"/>
                  <w:lang w:val="en-GB"/>
                </w:rPr>
                <w:t>432</w:t>
              </w:r>
            </w:hyperlink>
          </w:p>
        </w:tc>
      </w:tr>
      <w:tr w:rsidR="002978AA" w:rsidRPr="00F14587" w14:paraId="5669E3E3" w14:textId="77777777" w:rsidTr="00A72AB0">
        <w:trPr>
          <w:cantSplit/>
        </w:trPr>
        <w:tc>
          <w:tcPr>
            <w:tcW w:w="952" w:type="pct"/>
            <w:tcBorders>
              <w:right w:val="nil"/>
            </w:tcBorders>
          </w:tcPr>
          <w:p w14:paraId="43BE180F" w14:textId="72EB8701" w:rsidR="002978AA" w:rsidRPr="00565513" w:rsidRDefault="0008718F" w:rsidP="00FE1B49">
            <w:pPr>
              <w:spacing w:before="120" w:after="120"/>
              <w:rPr>
                <w:rFonts w:ascii="Arial" w:hAnsi="Arial" w:cs="Arial"/>
                <w:bCs/>
                <w:color w:val="0000FF"/>
                <w:sz w:val="22"/>
                <w:szCs w:val="22"/>
                <w:u w:val="single"/>
                <w:lang w:val="en-GB" w:eastAsia="en-GB"/>
              </w:rPr>
            </w:pPr>
            <w:hyperlink w:anchor="Decision_10b29" w:history="1">
              <w:r w:rsidR="002978AA" w:rsidRPr="00A72AB0">
                <w:rPr>
                  <w:rStyle w:val="Lienhypertexte"/>
                  <w:rFonts w:ascii="Arial" w:hAnsi="Arial" w:cs="Arial"/>
                  <w:bCs/>
                  <w:sz w:val="22"/>
                  <w:szCs w:val="22"/>
                  <w:lang w:val="en-GB" w:eastAsia="en-GB"/>
                </w:rPr>
                <w:t>14.COM 10.b.29</w:t>
              </w:r>
            </w:hyperlink>
          </w:p>
        </w:tc>
        <w:tc>
          <w:tcPr>
            <w:tcW w:w="1032" w:type="pct"/>
            <w:tcBorders>
              <w:left w:val="nil"/>
              <w:right w:val="nil"/>
            </w:tcBorders>
          </w:tcPr>
          <w:p w14:paraId="6EADC047" w14:textId="77777777" w:rsidR="002978AA" w:rsidRPr="00F14587" w:rsidRDefault="00607312" w:rsidP="00FE1B49">
            <w:pPr>
              <w:spacing w:before="120" w:after="120"/>
              <w:jc w:val="center"/>
              <w:rPr>
                <w:rFonts w:ascii="Arial" w:hAnsi="Arial" w:cs="Arial"/>
                <w:sz w:val="22"/>
                <w:szCs w:val="22"/>
                <w:lang w:val="en-GB"/>
              </w:rPr>
            </w:pPr>
            <w:r w:rsidRPr="00957166">
              <w:rPr>
                <w:rFonts w:ascii="Arial" w:hAnsi="Arial" w:cs="Arial"/>
                <w:sz w:val="22"/>
                <w:szCs w:val="22"/>
                <w:lang w:val="en-GB"/>
              </w:rPr>
              <w:t>Pérou</w:t>
            </w:r>
          </w:p>
        </w:tc>
        <w:tc>
          <w:tcPr>
            <w:tcW w:w="2501" w:type="pct"/>
            <w:gridSpan w:val="2"/>
            <w:tcBorders>
              <w:left w:val="nil"/>
              <w:right w:val="nil"/>
            </w:tcBorders>
          </w:tcPr>
          <w:p w14:paraId="1AB652EA" w14:textId="0A63009D" w:rsidR="008169A4" w:rsidRPr="008169A4" w:rsidRDefault="00384A33" w:rsidP="00FE072F">
            <w:pPr>
              <w:spacing w:before="120" w:after="120"/>
              <w:rPr>
                <w:rFonts w:ascii="Arial" w:hAnsi="Arial" w:cs="Arial"/>
                <w:sz w:val="22"/>
                <w:szCs w:val="22"/>
              </w:rPr>
            </w:pPr>
            <w:r w:rsidRPr="001E4DDE">
              <w:rPr>
                <w:rFonts w:ascii="Arial" w:hAnsi="Arial" w:cs="Arial"/>
                <w:sz w:val="22"/>
                <w:szCs w:val="22"/>
              </w:rPr>
              <w:t>L’</w:t>
            </w:r>
            <w:r w:rsidR="00FE072F" w:rsidRPr="00FE072F">
              <w:rPr>
                <w:rFonts w:ascii="Arial" w:hAnsi="Arial" w:cs="Arial"/>
                <w:sz w:val="22"/>
                <w:szCs w:val="22"/>
              </w:rPr>
              <w:t>« </w:t>
            </w:r>
            <w:r w:rsidRPr="001E4DDE">
              <w:rPr>
                <w:rFonts w:ascii="Arial" w:hAnsi="Arial" w:cs="Arial"/>
                <w:sz w:val="22"/>
                <w:szCs w:val="22"/>
              </w:rPr>
              <w:t>hatajo de negritos</w:t>
            </w:r>
            <w:r w:rsidR="00FE072F" w:rsidRPr="00FE072F">
              <w:rPr>
                <w:rFonts w:ascii="Arial" w:hAnsi="Arial" w:cs="Arial"/>
                <w:sz w:val="22"/>
                <w:szCs w:val="22"/>
              </w:rPr>
              <w:t xml:space="preserve"> »</w:t>
            </w:r>
            <w:r w:rsidRPr="001E4DDE">
              <w:rPr>
                <w:rFonts w:ascii="Arial" w:hAnsi="Arial" w:cs="Arial"/>
                <w:sz w:val="22"/>
                <w:szCs w:val="22"/>
              </w:rPr>
              <w:t xml:space="preserve"> et l’</w:t>
            </w:r>
            <w:r w:rsidR="00FE072F" w:rsidRPr="00FE072F">
              <w:rPr>
                <w:rFonts w:ascii="Arial" w:hAnsi="Arial" w:cs="Arial"/>
                <w:sz w:val="22"/>
                <w:szCs w:val="22"/>
              </w:rPr>
              <w:t>« </w:t>
            </w:r>
            <w:r w:rsidRPr="001E4DDE">
              <w:rPr>
                <w:rFonts w:ascii="Arial" w:hAnsi="Arial" w:cs="Arial"/>
                <w:sz w:val="22"/>
                <w:szCs w:val="22"/>
              </w:rPr>
              <w:t>hatajo de pallitas</w:t>
            </w:r>
            <w:r w:rsidR="00FE072F">
              <w:rPr>
                <w:rFonts w:ascii="Arial" w:hAnsi="Arial" w:cs="Arial"/>
                <w:sz w:val="22"/>
                <w:szCs w:val="22"/>
              </w:rPr>
              <w:t xml:space="preserve"> </w:t>
            </w:r>
            <w:r w:rsidR="00FE072F" w:rsidRPr="00FE072F">
              <w:rPr>
                <w:rFonts w:ascii="Arial" w:hAnsi="Arial" w:cs="Arial"/>
                <w:sz w:val="22"/>
                <w:szCs w:val="22"/>
              </w:rPr>
              <w:t>»</w:t>
            </w:r>
            <w:r w:rsidR="008169A4" w:rsidRPr="001E4DDE">
              <w:rPr>
                <w:rFonts w:ascii="Arial" w:hAnsi="Arial" w:cs="Arial"/>
                <w:sz w:val="22"/>
                <w:szCs w:val="22"/>
              </w:rPr>
              <w:t xml:space="preserve"> de la côte sud-centrale du Pérou</w:t>
            </w:r>
          </w:p>
        </w:tc>
        <w:tc>
          <w:tcPr>
            <w:tcW w:w="515" w:type="pct"/>
            <w:tcBorders>
              <w:left w:val="nil"/>
            </w:tcBorders>
          </w:tcPr>
          <w:p w14:paraId="5F979CDE" w14:textId="0D6E1C9A" w:rsidR="002978AA" w:rsidRPr="00F14587" w:rsidRDefault="0008718F" w:rsidP="00FE1B49">
            <w:pPr>
              <w:keepNext/>
              <w:spacing w:before="120" w:after="120"/>
              <w:jc w:val="center"/>
              <w:rPr>
                <w:rFonts w:ascii="Arial" w:hAnsi="Arial" w:cs="Arial"/>
                <w:color w:val="0000FF"/>
                <w:sz w:val="22"/>
                <w:szCs w:val="22"/>
                <w:u w:val="single"/>
                <w:lang w:val="en-GB"/>
              </w:rPr>
            </w:pPr>
            <w:hyperlink r:id="rId34" w:anchor="10.b.29" w:history="1">
              <w:r w:rsidR="002978AA" w:rsidRPr="00F14587">
                <w:rPr>
                  <w:rStyle w:val="Lienhypertexte"/>
                  <w:rFonts w:ascii="Arial" w:hAnsi="Arial" w:cs="Arial"/>
                  <w:sz w:val="22"/>
                  <w:szCs w:val="22"/>
                  <w:lang w:val="en-GB"/>
                </w:rPr>
                <w:t>013</w:t>
              </w:r>
              <w:r w:rsidR="002978AA">
                <w:rPr>
                  <w:rStyle w:val="Lienhypertexte"/>
                  <w:rFonts w:ascii="Arial" w:hAnsi="Arial" w:cs="Arial"/>
                  <w:sz w:val="22"/>
                  <w:szCs w:val="22"/>
                  <w:lang w:val="en-GB"/>
                </w:rPr>
                <w:t>09</w:t>
              </w:r>
            </w:hyperlink>
          </w:p>
        </w:tc>
      </w:tr>
      <w:tr w:rsidR="002978AA" w:rsidRPr="00F14587" w14:paraId="4B60D003" w14:textId="77777777" w:rsidTr="00A72AB0">
        <w:trPr>
          <w:cantSplit/>
        </w:trPr>
        <w:tc>
          <w:tcPr>
            <w:tcW w:w="952" w:type="pct"/>
            <w:tcBorders>
              <w:right w:val="nil"/>
            </w:tcBorders>
          </w:tcPr>
          <w:p w14:paraId="3758633E" w14:textId="290586EE" w:rsidR="002978AA" w:rsidRPr="00565513" w:rsidRDefault="0008718F" w:rsidP="00FE1B49">
            <w:pPr>
              <w:spacing w:before="120" w:after="120"/>
              <w:rPr>
                <w:rFonts w:ascii="Arial" w:hAnsi="Arial" w:cs="Arial"/>
                <w:bCs/>
                <w:color w:val="0000FF"/>
                <w:sz w:val="22"/>
                <w:szCs w:val="22"/>
                <w:u w:val="single"/>
                <w:lang w:val="en-GB" w:eastAsia="en-GB"/>
              </w:rPr>
            </w:pPr>
            <w:hyperlink w:anchor="Decision_10b30" w:history="1">
              <w:r w:rsidR="002978AA" w:rsidRPr="00A72AB0">
                <w:rPr>
                  <w:rStyle w:val="Lienhypertexte"/>
                  <w:rFonts w:ascii="Arial" w:hAnsi="Arial" w:cs="Arial"/>
                  <w:bCs/>
                  <w:sz w:val="22"/>
                  <w:szCs w:val="22"/>
                  <w:lang w:val="en-GB" w:eastAsia="en-GB"/>
                </w:rPr>
                <w:t>14.COM 10.b.30</w:t>
              </w:r>
            </w:hyperlink>
          </w:p>
        </w:tc>
        <w:tc>
          <w:tcPr>
            <w:tcW w:w="1032" w:type="pct"/>
            <w:tcBorders>
              <w:left w:val="nil"/>
              <w:right w:val="nil"/>
            </w:tcBorders>
          </w:tcPr>
          <w:p w14:paraId="54E40AF4" w14:textId="77777777" w:rsidR="002978AA" w:rsidRPr="00F14587" w:rsidRDefault="002978AA" w:rsidP="00FE1B49">
            <w:pPr>
              <w:spacing w:before="120" w:after="120"/>
              <w:jc w:val="center"/>
              <w:rPr>
                <w:rFonts w:ascii="Arial" w:hAnsi="Arial" w:cs="Arial"/>
                <w:sz w:val="22"/>
                <w:szCs w:val="22"/>
                <w:lang w:val="en-GB"/>
              </w:rPr>
            </w:pPr>
            <w:r>
              <w:rPr>
                <w:rFonts w:ascii="Arial" w:hAnsi="Arial" w:cs="Arial"/>
                <w:sz w:val="22"/>
                <w:szCs w:val="22"/>
                <w:lang w:val="en-GB"/>
              </w:rPr>
              <w:t>Portugal</w:t>
            </w:r>
          </w:p>
        </w:tc>
        <w:tc>
          <w:tcPr>
            <w:tcW w:w="2501" w:type="pct"/>
            <w:gridSpan w:val="2"/>
            <w:tcBorders>
              <w:left w:val="nil"/>
              <w:right w:val="nil"/>
            </w:tcBorders>
          </w:tcPr>
          <w:p w14:paraId="4B850CC7" w14:textId="73EE0114" w:rsidR="002978AA" w:rsidRPr="005D4215" w:rsidRDefault="00AD0E41" w:rsidP="00FE1B49">
            <w:pPr>
              <w:keepNext/>
              <w:spacing w:before="120" w:after="120"/>
              <w:rPr>
                <w:rFonts w:ascii="Arial" w:hAnsi="Arial" w:cs="Arial"/>
                <w:sz w:val="22"/>
                <w:szCs w:val="22"/>
              </w:rPr>
            </w:pPr>
            <w:r w:rsidRPr="005D4215">
              <w:rPr>
                <w:rFonts w:ascii="Arial" w:hAnsi="Arial" w:cs="Arial"/>
                <w:sz w:val="22"/>
                <w:szCs w:val="22"/>
              </w:rPr>
              <w:t>Le carnaval de Podence, fête de la fin de l</w:t>
            </w:r>
            <w:r w:rsidR="00B469D4">
              <w:rPr>
                <w:rFonts w:ascii="Arial" w:hAnsi="Arial" w:cs="Arial"/>
                <w:sz w:val="22"/>
                <w:szCs w:val="22"/>
              </w:rPr>
              <w:t>’</w:t>
            </w:r>
            <w:r w:rsidRPr="005D4215">
              <w:rPr>
                <w:rFonts w:ascii="Arial" w:hAnsi="Arial" w:cs="Arial"/>
                <w:sz w:val="22"/>
                <w:szCs w:val="22"/>
              </w:rPr>
              <w:t>hiver</w:t>
            </w:r>
          </w:p>
        </w:tc>
        <w:tc>
          <w:tcPr>
            <w:tcW w:w="515" w:type="pct"/>
            <w:tcBorders>
              <w:left w:val="nil"/>
            </w:tcBorders>
          </w:tcPr>
          <w:p w14:paraId="4A481BD6" w14:textId="308F1E68" w:rsidR="002978AA" w:rsidRPr="00F14587" w:rsidRDefault="0008718F" w:rsidP="00FE1B49">
            <w:pPr>
              <w:keepNext/>
              <w:spacing w:before="120" w:after="120"/>
              <w:jc w:val="center"/>
              <w:rPr>
                <w:rFonts w:ascii="Arial" w:hAnsi="Arial" w:cs="Arial"/>
                <w:color w:val="0000FF"/>
                <w:sz w:val="22"/>
                <w:szCs w:val="22"/>
                <w:u w:val="single"/>
                <w:lang w:val="en-GB"/>
              </w:rPr>
            </w:pPr>
            <w:hyperlink r:id="rId35" w:anchor="10.b.30" w:history="1">
              <w:r w:rsidR="002978AA" w:rsidRPr="00F14587">
                <w:rPr>
                  <w:rStyle w:val="Lienhypertexte"/>
                  <w:rFonts w:ascii="Arial" w:hAnsi="Arial" w:cs="Arial"/>
                  <w:sz w:val="22"/>
                  <w:szCs w:val="22"/>
                  <w:lang w:val="en-GB"/>
                </w:rPr>
                <w:t>01</w:t>
              </w:r>
              <w:r w:rsidR="002978AA">
                <w:rPr>
                  <w:rStyle w:val="Lienhypertexte"/>
                  <w:rFonts w:ascii="Arial" w:hAnsi="Arial" w:cs="Arial"/>
                  <w:sz w:val="22"/>
                  <w:szCs w:val="22"/>
                  <w:lang w:val="en-GB"/>
                </w:rPr>
                <w:t>463</w:t>
              </w:r>
            </w:hyperlink>
          </w:p>
        </w:tc>
      </w:tr>
      <w:tr w:rsidR="002978AA" w:rsidRPr="00F14587" w14:paraId="3772DC30" w14:textId="77777777" w:rsidTr="00A72AB0">
        <w:trPr>
          <w:cantSplit/>
        </w:trPr>
        <w:tc>
          <w:tcPr>
            <w:tcW w:w="952" w:type="pct"/>
            <w:tcBorders>
              <w:right w:val="nil"/>
            </w:tcBorders>
          </w:tcPr>
          <w:p w14:paraId="5C18D2D0" w14:textId="6EC022D4" w:rsidR="002978AA" w:rsidRPr="00565513" w:rsidRDefault="0008718F" w:rsidP="00FE1B49">
            <w:pPr>
              <w:spacing w:before="120" w:after="120"/>
              <w:rPr>
                <w:rFonts w:ascii="Arial" w:hAnsi="Arial" w:cs="Arial"/>
                <w:bCs/>
                <w:color w:val="0000FF"/>
                <w:sz w:val="22"/>
                <w:szCs w:val="22"/>
                <w:u w:val="single"/>
                <w:lang w:val="en-GB" w:eastAsia="en-GB"/>
              </w:rPr>
            </w:pPr>
            <w:hyperlink w:anchor="Decision_10b33" w:history="1">
              <w:r w:rsidR="002978AA" w:rsidRPr="00A72AB0">
                <w:rPr>
                  <w:rStyle w:val="Lienhypertexte"/>
                  <w:rFonts w:ascii="Arial" w:hAnsi="Arial" w:cs="Arial"/>
                  <w:bCs/>
                  <w:sz w:val="22"/>
                  <w:szCs w:val="22"/>
                  <w:lang w:val="en-GB" w:eastAsia="en-GB"/>
                </w:rPr>
                <w:t>14.COM 10.b.33</w:t>
              </w:r>
            </w:hyperlink>
          </w:p>
        </w:tc>
        <w:tc>
          <w:tcPr>
            <w:tcW w:w="1032" w:type="pct"/>
            <w:tcBorders>
              <w:left w:val="nil"/>
              <w:right w:val="nil"/>
            </w:tcBorders>
          </w:tcPr>
          <w:p w14:paraId="3F5C5998" w14:textId="77777777" w:rsidR="002978AA" w:rsidRPr="00F14587" w:rsidRDefault="00C62D4A" w:rsidP="00FE1B49">
            <w:pPr>
              <w:spacing w:before="120" w:after="120"/>
              <w:jc w:val="center"/>
              <w:rPr>
                <w:rFonts w:ascii="Arial" w:hAnsi="Arial" w:cs="Arial"/>
                <w:sz w:val="22"/>
                <w:szCs w:val="22"/>
                <w:lang w:val="en-GB"/>
              </w:rPr>
            </w:pPr>
            <w:r w:rsidRPr="00957166">
              <w:rPr>
                <w:rFonts w:ascii="Arial" w:hAnsi="Arial" w:cs="Arial"/>
                <w:sz w:val="22"/>
                <w:szCs w:val="22"/>
                <w:lang w:val="en-GB"/>
              </w:rPr>
              <w:t>Slovaquie</w:t>
            </w:r>
          </w:p>
        </w:tc>
        <w:tc>
          <w:tcPr>
            <w:tcW w:w="2501" w:type="pct"/>
            <w:gridSpan w:val="2"/>
            <w:tcBorders>
              <w:left w:val="nil"/>
              <w:right w:val="nil"/>
            </w:tcBorders>
          </w:tcPr>
          <w:p w14:paraId="54E5E280" w14:textId="77777777" w:rsidR="002978AA" w:rsidRPr="005D4215" w:rsidRDefault="00D6487F" w:rsidP="00FE1B49">
            <w:pPr>
              <w:keepNext/>
              <w:spacing w:before="120" w:after="120"/>
              <w:rPr>
                <w:rFonts w:ascii="Arial" w:hAnsi="Arial" w:cs="Arial"/>
                <w:sz w:val="22"/>
                <w:szCs w:val="22"/>
              </w:rPr>
            </w:pPr>
            <w:r w:rsidRPr="005D4215">
              <w:rPr>
                <w:rFonts w:ascii="Arial" w:hAnsi="Arial" w:cs="Arial"/>
                <w:sz w:val="22"/>
                <w:szCs w:val="22"/>
              </w:rPr>
              <w:t>Drotárstvo, art et artisanat à partir de fil de fer</w:t>
            </w:r>
          </w:p>
        </w:tc>
        <w:tc>
          <w:tcPr>
            <w:tcW w:w="515" w:type="pct"/>
            <w:tcBorders>
              <w:left w:val="nil"/>
            </w:tcBorders>
          </w:tcPr>
          <w:p w14:paraId="122F30E1" w14:textId="5849C36D" w:rsidR="002978AA" w:rsidRPr="00F14587" w:rsidRDefault="0008718F" w:rsidP="00FE1B49">
            <w:pPr>
              <w:keepNext/>
              <w:spacing w:before="120" w:after="120"/>
              <w:jc w:val="center"/>
              <w:rPr>
                <w:rFonts w:ascii="Arial" w:hAnsi="Arial" w:cs="Arial"/>
                <w:color w:val="0000FF"/>
                <w:sz w:val="22"/>
                <w:szCs w:val="22"/>
                <w:u w:val="single"/>
                <w:lang w:val="en-GB"/>
              </w:rPr>
            </w:pPr>
            <w:hyperlink r:id="rId36" w:anchor="10.b.33" w:history="1">
              <w:r w:rsidR="002978AA" w:rsidRPr="00F14587">
                <w:rPr>
                  <w:rStyle w:val="Lienhypertexte"/>
                  <w:rFonts w:ascii="Arial" w:hAnsi="Arial" w:cs="Arial"/>
                  <w:sz w:val="22"/>
                  <w:szCs w:val="22"/>
                  <w:lang w:val="en-GB"/>
                </w:rPr>
                <w:t>01</w:t>
              </w:r>
              <w:r w:rsidR="002978AA">
                <w:rPr>
                  <w:rStyle w:val="Lienhypertexte"/>
                  <w:rFonts w:ascii="Arial" w:hAnsi="Arial" w:cs="Arial"/>
                  <w:sz w:val="22"/>
                  <w:szCs w:val="22"/>
                  <w:lang w:val="en-GB"/>
                </w:rPr>
                <w:t>478</w:t>
              </w:r>
            </w:hyperlink>
          </w:p>
        </w:tc>
      </w:tr>
      <w:tr w:rsidR="002978AA" w:rsidRPr="00F14587" w14:paraId="2F40B0B5" w14:textId="77777777" w:rsidTr="00A72AB0">
        <w:trPr>
          <w:cantSplit/>
        </w:trPr>
        <w:tc>
          <w:tcPr>
            <w:tcW w:w="952" w:type="pct"/>
            <w:tcBorders>
              <w:right w:val="nil"/>
            </w:tcBorders>
          </w:tcPr>
          <w:p w14:paraId="4C75FCF8" w14:textId="2ACE2396" w:rsidR="002978AA" w:rsidRPr="00565513" w:rsidRDefault="0008718F" w:rsidP="00FE1B49">
            <w:pPr>
              <w:spacing w:before="120" w:after="120"/>
              <w:rPr>
                <w:rFonts w:ascii="Arial" w:hAnsi="Arial" w:cs="Arial"/>
                <w:bCs/>
                <w:color w:val="0000FF"/>
                <w:sz w:val="22"/>
                <w:szCs w:val="22"/>
                <w:u w:val="single"/>
                <w:lang w:val="en-GB" w:eastAsia="en-GB"/>
              </w:rPr>
            </w:pPr>
            <w:hyperlink w:anchor="Decision_10b34" w:history="1">
              <w:r w:rsidR="002978AA" w:rsidRPr="00A72AB0">
                <w:rPr>
                  <w:rStyle w:val="Lienhypertexte"/>
                  <w:rFonts w:ascii="Arial" w:hAnsi="Arial" w:cs="Arial"/>
                  <w:bCs/>
                  <w:sz w:val="22"/>
                  <w:szCs w:val="22"/>
                  <w:lang w:val="en-GB" w:eastAsia="en-GB"/>
                </w:rPr>
                <w:t>14.COM 10.b.34</w:t>
              </w:r>
            </w:hyperlink>
          </w:p>
        </w:tc>
        <w:tc>
          <w:tcPr>
            <w:tcW w:w="1032" w:type="pct"/>
            <w:tcBorders>
              <w:left w:val="nil"/>
              <w:right w:val="nil"/>
            </w:tcBorders>
          </w:tcPr>
          <w:p w14:paraId="6576A6A2" w14:textId="77777777" w:rsidR="002978AA" w:rsidRPr="00F14587" w:rsidRDefault="002978AA" w:rsidP="008714FB">
            <w:pPr>
              <w:spacing w:before="120" w:after="120"/>
              <w:jc w:val="center"/>
              <w:rPr>
                <w:rFonts w:ascii="Arial" w:hAnsi="Arial" w:cs="Arial"/>
                <w:sz w:val="22"/>
                <w:szCs w:val="22"/>
                <w:lang w:val="en-GB"/>
              </w:rPr>
            </w:pPr>
            <w:r w:rsidRPr="00F14587">
              <w:rPr>
                <w:rFonts w:ascii="Arial" w:hAnsi="Arial" w:cs="Arial"/>
                <w:sz w:val="22"/>
                <w:szCs w:val="22"/>
                <w:lang w:val="en-GB"/>
              </w:rPr>
              <w:t>S</w:t>
            </w:r>
            <w:r w:rsidR="008714FB">
              <w:rPr>
                <w:rFonts w:ascii="Arial" w:hAnsi="Arial" w:cs="Arial"/>
                <w:sz w:val="22"/>
                <w:szCs w:val="22"/>
                <w:lang w:val="en-GB"/>
              </w:rPr>
              <w:t>uisse</w:t>
            </w:r>
          </w:p>
        </w:tc>
        <w:tc>
          <w:tcPr>
            <w:tcW w:w="2501" w:type="pct"/>
            <w:gridSpan w:val="2"/>
            <w:tcBorders>
              <w:left w:val="nil"/>
              <w:right w:val="nil"/>
            </w:tcBorders>
          </w:tcPr>
          <w:p w14:paraId="13E38E50" w14:textId="77777777" w:rsidR="002978AA" w:rsidRPr="005D4215" w:rsidRDefault="0078066D" w:rsidP="00FE1B49">
            <w:pPr>
              <w:keepNext/>
              <w:spacing w:before="120" w:after="120"/>
              <w:rPr>
                <w:rFonts w:ascii="Arial" w:hAnsi="Arial" w:cs="Arial"/>
                <w:sz w:val="22"/>
                <w:szCs w:val="22"/>
              </w:rPr>
            </w:pPr>
            <w:r w:rsidRPr="005D4215">
              <w:rPr>
                <w:rFonts w:ascii="Arial" w:hAnsi="Arial" w:cs="Arial"/>
                <w:sz w:val="22"/>
                <w:szCs w:val="22"/>
              </w:rPr>
              <w:t>Processions de la Semaine sainte à Mendrisio</w:t>
            </w:r>
          </w:p>
        </w:tc>
        <w:tc>
          <w:tcPr>
            <w:tcW w:w="515" w:type="pct"/>
            <w:tcBorders>
              <w:left w:val="nil"/>
            </w:tcBorders>
          </w:tcPr>
          <w:p w14:paraId="1BD75766" w14:textId="726E5781" w:rsidR="002978AA" w:rsidRPr="00F14587" w:rsidRDefault="0008718F" w:rsidP="00FE1B49">
            <w:pPr>
              <w:keepNext/>
              <w:spacing w:before="120" w:after="120"/>
              <w:jc w:val="center"/>
              <w:rPr>
                <w:rFonts w:ascii="Arial" w:hAnsi="Arial" w:cs="Arial"/>
                <w:color w:val="0000FF"/>
                <w:sz w:val="22"/>
                <w:szCs w:val="22"/>
                <w:u w:val="single"/>
                <w:lang w:val="en-GB"/>
              </w:rPr>
            </w:pPr>
            <w:hyperlink r:id="rId37" w:anchor="10.b.34" w:history="1">
              <w:r w:rsidR="002978AA" w:rsidRPr="00F14587">
                <w:rPr>
                  <w:rStyle w:val="Lienhypertexte"/>
                  <w:rFonts w:ascii="Arial" w:hAnsi="Arial" w:cs="Arial"/>
                  <w:sz w:val="22"/>
                  <w:szCs w:val="22"/>
                  <w:lang w:val="en-GB"/>
                </w:rPr>
                <w:t>01</w:t>
              </w:r>
              <w:r w:rsidR="002978AA">
                <w:rPr>
                  <w:rStyle w:val="Lienhypertexte"/>
                  <w:rFonts w:ascii="Arial" w:hAnsi="Arial" w:cs="Arial"/>
                  <w:sz w:val="22"/>
                  <w:szCs w:val="22"/>
                  <w:lang w:val="en-GB"/>
                </w:rPr>
                <w:t>460</w:t>
              </w:r>
            </w:hyperlink>
          </w:p>
        </w:tc>
      </w:tr>
      <w:tr w:rsidR="002978AA" w:rsidRPr="00F14587" w14:paraId="1817EE7A" w14:textId="77777777" w:rsidTr="00A72AB0">
        <w:trPr>
          <w:cantSplit/>
        </w:trPr>
        <w:tc>
          <w:tcPr>
            <w:tcW w:w="952" w:type="pct"/>
            <w:tcBorders>
              <w:right w:val="nil"/>
            </w:tcBorders>
          </w:tcPr>
          <w:p w14:paraId="5FC7E29F" w14:textId="4F499861" w:rsidR="002978AA" w:rsidRPr="00565513" w:rsidRDefault="0008718F" w:rsidP="00FE1B49">
            <w:pPr>
              <w:spacing w:before="120" w:after="120"/>
              <w:rPr>
                <w:rFonts w:ascii="Arial" w:hAnsi="Arial" w:cs="Arial"/>
                <w:bCs/>
                <w:color w:val="0000FF"/>
                <w:sz w:val="22"/>
                <w:szCs w:val="22"/>
                <w:u w:val="single"/>
                <w:lang w:val="en-GB" w:eastAsia="en-GB"/>
              </w:rPr>
            </w:pPr>
            <w:hyperlink w:anchor="Decision_10b35" w:history="1">
              <w:r w:rsidR="002978AA" w:rsidRPr="00A72AB0">
                <w:rPr>
                  <w:rStyle w:val="Lienhypertexte"/>
                  <w:rFonts w:ascii="Arial" w:hAnsi="Arial" w:cs="Arial"/>
                  <w:bCs/>
                  <w:sz w:val="22"/>
                  <w:szCs w:val="22"/>
                  <w:lang w:val="en-GB" w:eastAsia="en-GB"/>
                </w:rPr>
                <w:t>14.COM 10.b.35</w:t>
              </w:r>
            </w:hyperlink>
          </w:p>
        </w:tc>
        <w:tc>
          <w:tcPr>
            <w:tcW w:w="1032" w:type="pct"/>
            <w:tcBorders>
              <w:left w:val="nil"/>
              <w:right w:val="nil"/>
            </w:tcBorders>
          </w:tcPr>
          <w:p w14:paraId="124DE9EC" w14:textId="77777777" w:rsidR="002978AA" w:rsidRPr="00F14587" w:rsidRDefault="00E74B4E" w:rsidP="00FE1B49">
            <w:pPr>
              <w:spacing w:before="120" w:after="120"/>
              <w:jc w:val="center"/>
              <w:rPr>
                <w:rFonts w:ascii="Arial" w:hAnsi="Arial" w:cs="Arial"/>
                <w:sz w:val="22"/>
                <w:szCs w:val="22"/>
                <w:lang w:val="en-GB"/>
              </w:rPr>
            </w:pPr>
            <w:r w:rsidRPr="00957166">
              <w:rPr>
                <w:rFonts w:ascii="Arial" w:hAnsi="Arial" w:cs="Arial"/>
                <w:sz w:val="22"/>
                <w:szCs w:val="22"/>
                <w:lang w:val="en-GB"/>
              </w:rPr>
              <w:t>République arabe syrienne</w:t>
            </w:r>
          </w:p>
        </w:tc>
        <w:tc>
          <w:tcPr>
            <w:tcW w:w="2501" w:type="pct"/>
            <w:gridSpan w:val="2"/>
            <w:tcBorders>
              <w:left w:val="nil"/>
              <w:right w:val="nil"/>
            </w:tcBorders>
          </w:tcPr>
          <w:p w14:paraId="5213B563" w14:textId="0CAC531B" w:rsidR="002978AA" w:rsidRPr="005D4215" w:rsidRDefault="009023DC" w:rsidP="00FE1B49">
            <w:pPr>
              <w:keepNext/>
              <w:spacing w:before="120" w:after="120"/>
              <w:rPr>
                <w:rFonts w:ascii="Arial" w:hAnsi="Arial" w:cs="Arial"/>
                <w:sz w:val="22"/>
                <w:szCs w:val="22"/>
              </w:rPr>
            </w:pPr>
            <w:r w:rsidRPr="005D4215">
              <w:rPr>
                <w:rFonts w:ascii="Arial" w:hAnsi="Arial" w:cs="Arial"/>
                <w:sz w:val="22"/>
                <w:szCs w:val="22"/>
              </w:rPr>
              <w:t>Les pratiques et l</w:t>
            </w:r>
            <w:r w:rsidR="00B469D4">
              <w:rPr>
                <w:rFonts w:ascii="Arial" w:hAnsi="Arial" w:cs="Arial"/>
                <w:sz w:val="22"/>
                <w:szCs w:val="22"/>
              </w:rPr>
              <w:t>’</w:t>
            </w:r>
            <w:r w:rsidRPr="005D4215">
              <w:rPr>
                <w:rFonts w:ascii="Arial" w:hAnsi="Arial" w:cs="Arial"/>
                <w:sz w:val="22"/>
                <w:szCs w:val="22"/>
              </w:rPr>
              <w:t>artisanat associés à la rose damascène à Al-Mrah</w:t>
            </w:r>
          </w:p>
        </w:tc>
        <w:tc>
          <w:tcPr>
            <w:tcW w:w="515" w:type="pct"/>
            <w:tcBorders>
              <w:left w:val="nil"/>
            </w:tcBorders>
          </w:tcPr>
          <w:p w14:paraId="592268B6" w14:textId="16F36DE6" w:rsidR="002978AA" w:rsidRPr="00F14587" w:rsidRDefault="0008718F" w:rsidP="00FE1B49">
            <w:pPr>
              <w:keepNext/>
              <w:spacing w:before="120" w:after="120"/>
              <w:jc w:val="center"/>
              <w:rPr>
                <w:rFonts w:ascii="Arial" w:hAnsi="Arial" w:cs="Arial"/>
                <w:color w:val="0000FF"/>
                <w:sz w:val="22"/>
                <w:szCs w:val="22"/>
                <w:u w:val="single"/>
                <w:lang w:val="en-GB"/>
              </w:rPr>
            </w:pPr>
            <w:hyperlink r:id="rId38" w:anchor="10.b.35" w:history="1">
              <w:r w:rsidR="002978AA" w:rsidRPr="00F14587">
                <w:rPr>
                  <w:rStyle w:val="Lienhypertexte"/>
                  <w:rFonts w:ascii="Arial" w:hAnsi="Arial" w:cs="Arial"/>
                  <w:sz w:val="22"/>
                  <w:szCs w:val="22"/>
                  <w:lang w:val="en-GB"/>
                </w:rPr>
                <w:t>01</w:t>
              </w:r>
              <w:r w:rsidR="002978AA">
                <w:rPr>
                  <w:rStyle w:val="Lienhypertexte"/>
                  <w:rFonts w:ascii="Arial" w:hAnsi="Arial" w:cs="Arial"/>
                  <w:sz w:val="22"/>
                  <w:szCs w:val="22"/>
                  <w:lang w:val="en-GB"/>
                </w:rPr>
                <w:t>369</w:t>
              </w:r>
            </w:hyperlink>
          </w:p>
        </w:tc>
      </w:tr>
      <w:tr w:rsidR="002978AA" w:rsidRPr="00F14587" w14:paraId="321C5BAF" w14:textId="77777777" w:rsidTr="00A72AB0">
        <w:trPr>
          <w:cantSplit/>
        </w:trPr>
        <w:tc>
          <w:tcPr>
            <w:tcW w:w="952" w:type="pct"/>
            <w:tcBorders>
              <w:right w:val="nil"/>
            </w:tcBorders>
          </w:tcPr>
          <w:p w14:paraId="6924886C" w14:textId="7FD4CA7B" w:rsidR="002978AA" w:rsidRPr="00565513" w:rsidRDefault="0008718F" w:rsidP="00FE1B49">
            <w:pPr>
              <w:spacing w:before="120" w:after="120"/>
              <w:rPr>
                <w:rFonts w:ascii="Arial" w:hAnsi="Arial" w:cs="Arial"/>
                <w:bCs/>
                <w:color w:val="0000FF"/>
                <w:sz w:val="22"/>
                <w:szCs w:val="22"/>
                <w:u w:val="single"/>
                <w:lang w:val="en-GB" w:eastAsia="en-GB"/>
              </w:rPr>
            </w:pPr>
            <w:hyperlink w:anchor="Decision_10b38" w:history="1">
              <w:r w:rsidR="002978AA" w:rsidRPr="00A72AB0">
                <w:rPr>
                  <w:rStyle w:val="Lienhypertexte"/>
                  <w:rFonts w:ascii="Arial" w:hAnsi="Arial" w:cs="Arial"/>
                  <w:bCs/>
                  <w:sz w:val="22"/>
                  <w:szCs w:val="22"/>
                  <w:lang w:val="en-GB" w:eastAsia="en-GB"/>
                </w:rPr>
                <w:t>14.COM 10.b.38</w:t>
              </w:r>
            </w:hyperlink>
          </w:p>
        </w:tc>
        <w:tc>
          <w:tcPr>
            <w:tcW w:w="1032" w:type="pct"/>
            <w:tcBorders>
              <w:left w:val="nil"/>
              <w:right w:val="nil"/>
            </w:tcBorders>
          </w:tcPr>
          <w:p w14:paraId="399289BA" w14:textId="77777777" w:rsidR="002978AA" w:rsidRPr="00F14587" w:rsidRDefault="00C62D4A" w:rsidP="00FE1B49">
            <w:pPr>
              <w:spacing w:before="120" w:after="120"/>
              <w:jc w:val="center"/>
              <w:rPr>
                <w:rFonts w:ascii="Arial" w:hAnsi="Arial" w:cs="Arial"/>
                <w:sz w:val="22"/>
                <w:szCs w:val="22"/>
                <w:lang w:val="en-GB"/>
              </w:rPr>
            </w:pPr>
            <w:r w:rsidRPr="00957166">
              <w:rPr>
                <w:rFonts w:ascii="Arial" w:hAnsi="Arial" w:cs="Arial"/>
                <w:sz w:val="22"/>
                <w:szCs w:val="22"/>
                <w:lang w:val="en-GB"/>
              </w:rPr>
              <w:t>Turquie</w:t>
            </w:r>
          </w:p>
        </w:tc>
        <w:tc>
          <w:tcPr>
            <w:tcW w:w="2501" w:type="pct"/>
            <w:gridSpan w:val="2"/>
            <w:tcBorders>
              <w:left w:val="nil"/>
              <w:right w:val="nil"/>
            </w:tcBorders>
          </w:tcPr>
          <w:p w14:paraId="45BA6D07" w14:textId="49FCE995" w:rsidR="002978AA" w:rsidRPr="005D4215" w:rsidRDefault="00BC0081" w:rsidP="00FE1B49">
            <w:pPr>
              <w:keepNext/>
              <w:spacing w:before="120" w:after="120"/>
              <w:rPr>
                <w:rFonts w:ascii="Arial" w:hAnsi="Arial" w:cs="Arial"/>
                <w:sz w:val="22"/>
                <w:szCs w:val="22"/>
              </w:rPr>
            </w:pPr>
            <w:r w:rsidRPr="005D4215">
              <w:rPr>
                <w:rFonts w:ascii="Arial" w:hAnsi="Arial" w:cs="Arial"/>
                <w:sz w:val="22"/>
                <w:szCs w:val="22"/>
              </w:rPr>
              <w:t>Le tir à l</w:t>
            </w:r>
            <w:r w:rsidR="00B469D4">
              <w:rPr>
                <w:rFonts w:ascii="Arial" w:hAnsi="Arial" w:cs="Arial"/>
                <w:sz w:val="22"/>
                <w:szCs w:val="22"/>
              </w:rPr>
              <w:t>’</w:t>
            </w:r>
            <w:r w:rsidRPr="005D4215">
              <w:rPr>
                <w:rFonts w:ascii="Arial" w:hAnsi="Arial" w:cs="Arial"/>
                <w:sz w:val="22"/>
                <w:szCs w:val="22"/>
              </w:rPr>
              <w:t>arc traditionnel turc</w:t>
            </w:r>
          </w:p>
        </w:tc>
        <w:tc>
          <w:tcPr>
            <w:tcW w:w="515" w:type="pct"/>
            <w:tcBorders>
              <w:left w:val="nil"/>
            </w:tcBorders>
          </w:tcPr>
          <w:p w14:paraId="1BF571D3" w14:textId="2607F53F" w:rsidR="002978AA" w:rsidRPr="00F14587" w:rsidRDefault="0008718F" w:rsidP="00FE1B49">
            <w:pPr>
              <w:keepNext/>
              <w:spacing w:before="120" w:after="120"/>
              <w:jc w:val="center"/>
              <w:rPr>
                <w:rFonts w:ascii="Arial" w:hAnsi="Arial" w:cs="Arial"/>
                <w:color w:val="0000FF"/>
                <w:sz w:val="22"/>
                <w:szCs w:val="22"/>
                <w:u w:val="single"/>
                <w:lang w:val="en-GB"/>
              </w:rPr>
            </w:pPr>
            <w:hyperlink r:id="rId39" w:anchor="10.b.38" w:history="1">
              <w:r w:rsidR="002978AA" w:rsidRPr="00F14587">
                <w:rPr>
                  <w:rStyle w:val="Lienhypertexte"/>
                  <w:rFonts w:ascii="Arial" w:hAnsi="Arial" w:cs="Arial"/>
                  <w:sz w:val="22"/>
                  <w:szCs w:val="22"/>
                  <w:lang w:val="en-GB"/>
                </w:rPr>
                <w:t>013</w:t>
              </w:r>
              <w:r w:rsidR="002978AA">
                <w:rPr>
                  <w:rStyle w:val="Lienhypertexte"/>
                  <w:rFonts w:ascii="Arial" w:hAnsi="Arial" w:cs="Arial"/>
                  <w:sz w:val="22"/>
                  <w:szCs w:val="22"/>
                  <w:lang w:val="en-GB"/>
                </w:rPr>
                <w:t>6</w:t>
              </w:r>
              <w:r w:rsidR="002978AA" w:rsidRPr="00F14587">
                <w:rPr>
                  <w:rStyle w:val="Lienhypertexte"/>
                  <w:rFonts w:ascii="Arial" w:hAnsi="Arial" w:cs="Arial"/>
                  <w:sz w:val="22"/>
                  <w:szCs w:val="22"/>
                  <w:lang w:val="en-GB"/>
                </w:rPr>
                <w:t>7</w:t>
              </w:r>
            </w:hyperlink>
          </w:p>
        </w:tc>
      </w:tr>
      <w:tr w:rsidR="002978AA" w:rsidRPr="00F14587" w14:paraId="1E8FFC9A" w14:textId="77777777" w:rsidTr="00A72AB0">
        <w:trPr>
          <w:cantSplit/>
        </w:trPr>
        <w:tc>
          <w:tcPr>
            <w:tcW w:w="952" w:type="pct"/>
            <w:tcBorders>
              <w:right w:val="nil"/>
            </w:tcBorders>
          </w:tcPr>
          <w:p w14:paraId="04F60C9D" w14:textId="7A8090FD" w:rsidR="002978AA" w:rsidRPr="00565513" w:rsidRDefault="0008718F" w:rsidP="00FE1B49">
            <w:pPr>
              <w:spacing w:before="120" w:after="120"/>
              <w:rPr>
                <w:rFonts w:ascii="Arial" w:hAnsi="Arial" w:cs="Arial"/>
                <w:bCs/>
                <w:color w:val="0000FF"/>
                <w:sz w:val="22"/>
                <w:szCs w:val="22"/>
                <w:u w:val="single"/>
                <w:lang w:val="en-GB" w:eastAsia="en-GB"/>
              </w:rPr>
            </w:pPr>
            <w:hyperlink w:anchor="Decision_10b39" w:history="1">
              <w:r w:rsidR="002978AA" w:rsidRPr="00A72AB0">
                <w:rPr>
                  <w:rStyle w:val="Lienhypertexte"/>
                  <w:rFonts w:ascii="Arial" w:hAnsi="Arial" w:cs="Arial"/>
                  <w:bCs/>
                  <w:sz w:val="22"/>
                  <w:szCs w:val="22"/>
                  <w:lang w:val="en-GB" w:eastAsia="en-GB"/>
                </w:rPr>
                <w:t>14.COM 10.b.39</w:t>
              </w:r>
            </w:hyperlink>
          </w:p>
        </w:tc>
        <w:tc>
          <w:tcPr>
            <w:tcW w:w="1032" w:type="pct"/>
            <w:tcBorders>
              <w:left w:val="nil"/>
              <w:right w:val="nil"/>
            </w:tcBorders>
          </w:tcPr>
          <w:p w14:paraId="6E4E93D0" w14:textId="0699CA81" w:rsidR="002978AA" w:rsidRPr="00F14587" w:rsidRDefault="001A2914" w:rsidP="00FE1B49">
            <w:pPr>
              <w:spacing w:before="120" w:after="120"/>
              <w:jc w:val="center"/>
              <w:rPr>
                <w:rFonts w:ascii="Arial" w:hAnsi="Arial" w:cs="Arial"/>
                <w:sz w:val="22"/>
                <w:szCs w:val="22"/>
                <w:lang w:val="en-GB"/>
              </w:rPr>
            </w:pPr>
            <w:r w:rsidRPr="00957166">
              <w:rPr>
                <w:rFonts w:ascii="Arial" w:hAnsi="Arial" w:cs="Arial"/>
                <w:sz w:val="22"/>
                <w:szCs w:val="22"/>
                <w:lang w:val="en-GB"/>
              </w:rPr>
              <w:t>Turkménistan</w:t>
            </w:r>
          </w:p>
        </w:tc>
        <w:tc>
          <w:tcPr>
            <w:tcW w:w="2501" w:type="pct"/>
            <w:gridSpan w:val="2"/>
            <w:tcBorders>
              <w:left w:val="nil"/>
              <w:right w:val="nil"/>
            </w:tcBorders>
          </w:tcPr>
          <w:p w14:paraId="578975EB" w14:textId="54FA7461" w:rsidR="002978AA" w:rsidRPr="005D4215" w:rsidRDefault="00547F03" w:rsidP="00FE1B49">
            <w:pPr>
              <w:keepNext/>
              <w:spacing w:before="120" w:after="120"/>
              <w:rPr>
                <w:rFonts w:ascii="Arial" w:hAnsi="Arial" w:cs="Arial"/>
                <w:sz w:val="22"/>
                <w:szCs w:val="22"/>
              </w:rPr>
            </w:pPr>
            <w:r w:rsidRPr="005D4215">
              <w:rPr>
                <w:rFonts w:ascii="Arial" w:hAnsi="Arial" w:cs="Arial"/>
                <w:sz w:val="22"/>
                <w:szCs w:val="22"/>
              </w:rPr>
              <w:t>L</w:t>
            </w:r>
            <w:r w:rsidR="00B469D4">
              <w:rPr>
                <w:rFonts w:ascii="Arial" w:hAnsi="Arial" w:cs="Arial"/>
                <w:sz w:val="22"/>
                <w:szCs w:val="22"/>
              </w:rPr>
              <w:t>’</w:t>
            </w:r>
            <w:r w:rsidRPr="005D4215">
              <w:rPr>
                <w:rFonts w:ascii="Arial" w:hAnsi="Arial" w:cs="Arial"/>
                <w:sz w:val="22"/>
                <w:szCs w:val="22"/>
              </w:rPr>
              <w:t>art traditionnel de la fabrication des tapis au Turkménistan</w:t>
            </w:r>
          </w:p>
        </w:tc>
        <w:tc>
          <w:tcPr>
            <w:tcW w:w="515" w:type="pct"/>
            <w:tcBorders>
              <w:left w:val="nil"/>
            </w:tcBorders>
          </w:tcPr>
          <w:p w14:paraId="4F7D8CD1" w14:textId="7E06D540" w:rsidR="002978AA" w:rsidRPr="00F14587" w:rsidRDefault="0008718F" w:rsidP="00FE1B49">
            <w:pPr>
              <w:keepNext/>
              <w:spacing w:before="120" w:after="120"/>
              <w:jc w:val="center"/>
              <w:rPr>
                <w:rFonts w:ascii="Arial" w:hAnsi="Arial" w:cs="Arial"/>
                <w:color w:val="0000FF"/>
                <w:sz w:val="22"/>
                <w:szCs w:val="22"/>
                <w:u w:val="single"/>
                <w:lang w:val="en-GB"/>
              </w:rPr>
            </w:pPr>
            <w:hyperlink r:id="rId40" w:anchor="10.b.39" w:history="1">
              <w:r w:rsidR="002978AA" w:rsidRPr="00F14587">
                <w:rPr>
                  <w:rStyle w:val="Lienhypertexte"/>
                  <w:rFonts w:ascii="Arial" w:hAnsi="Arial" w:cs="Arial"/>
                  <w:sz w:val="22"/>
                  <w:szCs w:val="22"/>
                  <w:lang w:val="en-GB"/>
                </w:rPr>
                <w:t>01</w:t>
              </w:r>
              <w:r w:rsidR="002978AA">
                <w:rPr>
                  <w:rStyle w:val="Lienhypertexte"/>
                  <w:rFonts w:ascii="Arial" w:hAnsi="Arial" w:cs="Arial"/>
                  <w:sz w:val="22"/>
                  <w:szCs w:val="22"/>
                  <w:lang w:val="en-GB"/>
                </w:rPr>
                <w:t>486</w:t>
              </w:r>
            </w:hyperlink>
          </w:p>
        </w:tc>
      </w:tr>
      <w:tr w:rsidR="002978AA" w:rsidRPr="00F14587" w14:paraId="561A2466" w14:textId="77777777" w:rsidTr="00A72AB0">
        <w:trPr>
          <w:cantSplit/>
        </w:trPr>
        <w:tc>
          <w:tcPr>
            <w:tcW w:w="952" w:type="pct"/>
            <w:tcBorders>
              <w:right w:val="nil"/>
            </w:tcBorders>
          </w:tcPr>
          <w:p w14:paraId="14DA6F26" w14:textId="1F13EAAC" w:rsidR="002978AA" w:rsidRPr="00565513" w:rsidRDefault="0008718F" w:rsidP="00FE1B49">
            <w:pPr>
              <w:spacing w:before="120" w:after="120"/>
              <w:rPr>
                <w:rFonts w:ascii="Arial" w:hAnsi="Arial" w:cs="Arial"/>
                <w:bCs/>
                <w:color w:val="0000FF"/>
                <w:sz w:val="22"/>
                <w:szCs w:val="22"/>
                <w:u w:val="single"/>
                <w:lang w:val="en-GB" w:eastAsia="en-GB"/>
              </w:rPr>
            </w:pPr>
            <w:hyperlink w:anchor="Decision_10b40" w:history="1">
              <w:r w:rsidR="002978AA" w:rsidRPr="00A72AB0">
                <w:rPr>
                  <w:rStyle w:val="Lienhypertexte"/>
                  <w:rFonts w:ascii="Arial" w:hAnsi="Arial" w:cs="Arial"/>
                  <w:bCs/>
                  <w:sz w:val="22"/>
                  <w:szCs w:val="22"/>
                  <w:lang w:val="en-GB" w:eastAsia="en-GB"/>
                </w:rPr>
                <w:t>14.COM 10.b.40</w:t>
              </w:r>
            </w:hyperlink>
          </w:p>
        </w:tc>
        <w:tc>
          <w:tcPr>
            <w:tcW w:w="1032" w:type="pct"/>
            <w:tcBorders>
              <w:left w:val="nil"/>
              <w:right w:val="nil"/>
            </w:tcBorders>
          </w:tcPr>
          <w:p w14:paraId="1AE6B80F" w14:textId="77777777" w:rsidR="002978AA" w:rsidRPr="00F14587" w:rsidRDefault="002978AA" w:rsidP="00FE1B49">
            <w:pPr>
              <w:spacing w:before="120" w:after="120"/>
              <w:jc w:val="center"/>
              <w:rPr>
                <w:rFonts w:ascii="Arial" w:hAnsi="Arial" w:cs="Arial"/>
                <w:sz w:val="22"/>
                <w:szCs w:val="22"/>
                <w:lang w:val="en-GB"/>
              </w:rPr>
            </w:pPr>
            <w:r>
              <w:rPr>
                <w:rFonts w:ascii="Arial" w:hAnsi="Arial" w:cs="Arial"/>
                <w:sz w:val="22"/>
                <w:szCs w:val="22"/>
                <w:lang w:val="en-GB"/>
              </w:rPr>
              <w:t>Ukraine</w:t>
            </w:r>
          </w:p>
        </w:tc>
        <w:tc>
          <w:tcPr>
            <w:tcW w:w="2501" w:type="pct"/>
            <w:gridSpan w:val="2"/>
            <w:tcBorders>
              <w:left w:val="nil"/>
              <w:right w:val="nil"/>
            </w:tcBorders>
          </w:tcPr>
          <w:p w14:paraId="202FD438" w14:textId="77777777" w:rsidR="002978AA" w:rsidRPr="005D4215" w:rsidRDefault="00210BB3" w:rsidP="00FE1B49">
            <w:pPr>
              <w:keepNext/>
              <w:spacing w:before="120" w:after="120"/>
              <w:rPr>
                <w:rFonts w:ascii="Arial" w:hAnsi="Arial" w:cs="Arial"/>
                <w:sz w:val="22"/>
                <w:szCs w:val="22"/>
              </w:rPr>
            </w:pPr>
            <w:r w:rsidRPr="005D4215">
              <w:rPr>
                <w:rFonts w:ascii="Arial" w:hAnsi="Arial" w:cs="Arial"/>
                <w:sz w:val="22"/>
                <w:szCs w:val="22"/>
              </w:rPr>
              <w:t>La céramique peinte traditionnelle de Kossiv</w:t>
            </w:r>
          </w:p>
        </w:tc>
        <w:tc>
          <w:tcPr>
            <w:tcW w:w="515" w:type="pct"/>
            <w:tcBorders>
              <w:left w:val="nil"/>
            </w:tcBorders>
          </w:tcPr>
          <w:p w14:paraId="65ED27BB" w14:textId="55446ED2" w:rsidR="002978AA" w:rsidRPr="00F14587" w:rsidRDefault="0008718F" w:rsidP="00FE1B49">
            <w:pPr>
              <w:keepNext/>
              <w:spacing w:before="120" w:after="120"/>
              <w:jc w:val="center"/>
              <w:rPr>
                <w:rFonts w:ascii="Arial" w:hAnsi="Arial" w:cs="Arial"/>
                <w:color w:val="0000FF"/>
                <w:sz w:val="22"/>
                <w:szCs w:val="22"/>
                <w:u w:val="single"/>
                <w:lang w:val="en-GB"/>
              </w:rPr>
            </w:pPr>
            <w:hyperlink r:id="rId41" w:anchor="10.b.40" w:history="1">
              <w:r w:rsidR="002978AA" w:rsidRPr="00F14587">
                <w:rPr>
                  <w:rStyle w:val="Lienhypertexte"/>
                  <w:rFonts w:ascii="Arial" w:hAnsi="Arial" w:cs="Arial"/>
                  <w:sz w:val="22"/>
                  <w:szCs w:val="22"/>
                  <w:lang w:val="en-GB"/>
                </w:rPr>
                <w:t>01</w:t>
              </w:r>
              <w:r w:rsidR="002978AA">
                <w:rPr>
                  <w:rStyle w:val="Lienhypertexte"/>
                  <w:rFonts w:ascii="Arial" w:hAnsi="Arial" w:cs="Arial"/>
                  <w:sz w:val="22"/>
                  <w:szCs w:val="22"/>
                  <w:lang w:val="en-GB"/>
                </w:rPr>
                <w:t>456</w:t>
              </w:r>
            </w:hyperlink>
          </w:p>
        </w:tc>
      </w:tr>
      <w:tr w:rsidR="002978AA" w:rsidRPr="00F14587" w14:paraId="0492B864" w14:textId="77777777" w:rsidTr="00A72AB0">
        <w:trPr>
          <w:cantSplit/>
        </w:trPr>
        <w:tc>
          <w:tcPr>
            <w:tcW w:w="952" w:type="pct"/>
            <w:tcBorders>
              <w:right w:val="nil"/>
            </w:tcBorders>
          </w:tcPr>
          <w:p w14:paraId="43F3335F" w14:textId="48067838" w:rsidR="002978AA" w:rsidRPr="00565513" w:rsidRDefault="0008718F" w:rsidP="00FE1B49">
            <w:pPr>
              <w:spacing w:before="120" w:after="120"/>
              <w:rPr>
                <w:rFonts w:ascii="Arial" w:hAnsi="Arial" w:cs="Arial"/>
                <w:bCs/>
                <w:color w:val="0000FF"/>
                <w:sz w:val="22"/>
                <w:szCs w:val="22"/>
                <w:u w:val="single"/>
                <w:lang w:val="en-GB" w:eastAsia="en-GB"/>
              </w:rPr>
            </w:pPr>
            <w:hyperlink w:anchor="Decision_10b41" w:history="1">
              <w:r w:rsidR="002978AA" w:rsidRPr="00A72AB0">
                <w:rPr>
                  <w:rStyle w:val="Lienhypertexte"/>
                  <w:rFonts w:ascii="Arial" w:hAnsi="Arial" w:cs="Arial"/>
                  <w:bCs/>
                  <w:sz w:val="22"/>
                  <w:szCs w:val="22"/>
                  <w:lang w:val="en-GB" w:eastAsia="en-GB"/>
                </w:rPr>
                <w:t>14.COM 10.b.41</w:t>
              </w:r>
            </w:hyperlink>
          </w:p>
        </w:tc>
        <w:tc>
          <w:tcPr>
            <w:tcW w:w="1032" w:type="pct"/>
            <w:tcBorders>
              <w:left w:val="nil"/>
              <w:right w:val="nil"/>
            </w:tcBorders>
          </w:tcPr>
          <w:p w14:paraId="6406A6F1" w14:textId="77777777" w:rsidR="002978AA" w:rsidRPr="00F14587" w:rsidRDefault="00C556E0" w:rsidP="00FE1B49">
            <w:pPr>
              <w:spacing w:before="120" w:after="120"/>
              <w:jc w:val="center"/>
              <w:rPr>
                <w:rFonts w:ascii="Arial" w:hAnsi="Arial" w:cs="Arial"/>
                <w:sz w:val="22"/>
                <w:szCs w:val="22"/>
                <w:lang w:val="en-GB"/>
              </w:rPr>
            </w:pPr>
            <w:r w:rsidRPr="00957166">
              <w:rPr>
                <w:rFonts w:ascii="Arial" w:hAnsi="Arial" w:cs="Arial"/>
                <w:sz w:val="22"/>
                <w:szCs w:val="22"/>
                <w:lang w:val="en-GB"/>
              </w:rPr>
              <w:t>Ouzbékistan</w:t>
            </w:r>
          </w:p>
        </w:tc>
        <w:tc>
          <w:tcPr>
            <w:tcW w:w="2501" w:type="pct"/>
            <w:gridSpan w:val="2"/>
            <w:tcBorders>
              <w:left w:val="nil"/>
              <w:right w:val="nil"/>
            </w:tcBorders>
          </w:tcPr>
          <w:p w14:paraId="6E3F46D0" w14:textId="77777777" w:rsidR="002978AA" w:rsidRPr="005D4215" w:rsidRDefault="00210BB3" w:rsidP="00FE1B49">
            <w:pPr>
              <w:keepNext/>
              <w:spacing w:before="120" w:after="120"/>
              <w:rPr>
                <w:rFonts w:ascii="Arial" w:hAnsi="Arial" w:cs="Arial"/>
                <w:sz w:val="22"/>
                <w:szCs w:val="22"/>
              </w:rPr>
            </w:pPr>
            <w:r w:rsidRPr="005D4215">
              <w:rPr>
                <w:rFonts w:ascii="Arial" w:hAnsi="Arial" w:cs="Arial"/>
                <w:sz w:val="22"/>
                <w:szCs w:val="22"/>
              </w:rPr>
              <w:t>Le lazgi, danse de Khorezm</w:t>
            </w:r>
          </w:p>
        </w:tc>
        <w:tc>
          <w:tcPr>
            <w:tcW w:w="515" w:type="pct"/>
            <w:tcBorders>
              <w:left w:val="nil"/>
            </w:tcBorders>
          </w:tcPr>
          <w:p w14:paraId="0C8C7C8C" w14:textId="547FD2A0" w:rsidR="002978AA" w:rsidRPr="00F14587" w:rsidRDefault="0008718F" w:rsidP="00FE1B49">
            <w:pPr>
              <w:keepNext/>
              <w:spacing w:before="120" w:after="120"/>
              <w:jc w:val="center"/>
              <w:rPr>
                <w:rFonts w:ascii="Arial" w:hAnsi="Arial" w:cs="Arial"/>
                <w:color w:val="0000FF"/>
                <w:sz w:val="22"/>
                <w:szCs w:val="22"/>
                <w:u w:val="single"/>
                <w:lang w:val="en-GB"/>
              </w:rPr>
            </w:pPr>
            <w:hyperlink r:id="rId42" w:anchor="10.b.41" w:history="1">
              <w:r w:rsidR="002978AA" w:rsidRPr="00F14587">
                <w:rPr>
                  <w:rStyle w:val="Lienhypertexte"/>
                  <w:rFonts w:ascii="Arial" w:hAnsi="Arial" w:cs="Arial"/>
                  <w:sz w:val="22"/>
                  <w:szCs w:val="22"/>
                  <w:lang w:val="en-GB"/>
                </w:rPr>
                <w:t>01</w:t>
              </w:r>
              <w:r w:rsidR="002978AA">
                <w:rPr>
                  <w:rStyle w:val="Lienhypertexte"/>
                  <w:rFonts w:ascii="Arial" w:hAnsi="Arial" w:cs="Arial"/>
                  <w:sz w:val="22"/>
                  <w:szCs w:val="22"/>
                  <w:lang w:val="en-GB"/>
                </w:rPr>
                <w:t>36</w:t>
              </w:r>
              <w:r w:rsidR="002978AA" w:rsidRPr="00F14587">
                <w:rPr>
                  <w:rStyle w:val="Lienhypertexte"/>
                  <w:rFonts w:ascii="Arial" w:hAnsi="Arial" w:cs="Arial"/>
                  <w:sz w:val="22"/>
                  <w:szCs w:val="22"/>
                  <w:lang w:val="en-GB"/>
                </w:rPr>
                <w:t>4</w:t>
              </w:r>
            </w:hyperlink>
          </w:p>
        </w:tc>
      </w:tr>
      <w:tr w:rsidR="002978AA" w:rsidRPr="00F14587" w14:paraId="7C1AD30D" w14:textId="77777777" w:rsidTr="00A72AB0">
        <w:trPr>
          <w:cantSplit/>
        </w:trPr>
        <w:tc>
          <w:tcPr>
            <w:tcW w:w="952" w:type="pct"/>
            <w:tcBorders>
              <w:right w:val="nil"/>
            </w:tcBorders>
          </w:tcPr>
          <w:p w14:paraId="0BB88A48" w14:textId="4BF7E2D4" w:rsidR="002978AA" w:rsidRPr="00565513" w:rsidRDefault="0008718F" w:rsidP="00FE1B49">
            <w:pPr>
              <w:spacing w:before="120" w:after="120"/>
              <w:rPr>
                <w:rFonts w:ascii="Arial" w:hAnsi="Arial" w:cs="Arial"/>
                <w:bCs/>
                <w:color w:val="0000FF"/>
                <w:sz w:val="22"/>
                <w:szCs w:val="22"/>
                <w:u w:val="single"/>
                <w:lang w:val="en-GB" w:eastAsia="en-GB"/>
              </w:rPr>
            </w:pPr>
            <w:hyperlink w:anchor="Decision_10b42" w:history="1">
              <w:r w:rsidR="002978AA" w:rsidRPr="00A72AB0">
                <w:rPr>
                  <w:rStyle w:val="Lienhypertexte"/>
                  <w:rFonts w:ascii="Arial" w:hAnsi="Arial" w:cs="Arial"/>
                  <w:bCs/>
                  <w:sz w:val="22"/>
                  <w:szCs w:val="22"/>
                  <w:lang w:val="en-GB" w:eastAsia="en-GB"/>
                </w:rPr>
                <w:t>14.COM 10.b.42</w:t>
              </w:r>
            </w:hyperlink>
          </w:p>
        </w:tc>
        <w:tc>
          <w:tcPr>
            <w:tcW w:w="1032" w:type="pct"/>
            <w:tcBorders>
              <w:left w:val="nil"/>
              <w:right w:val="nil"/>
            </w:tcBorders>
          </w:tcPr>
          <w:p w14:paraId="419D973E" w14:textId="77777777" w:rsidR="002978AA" w:rsidRPr="00F14587" w:rsidRDefault="002978AA" w:rsidP="00FE1B49">
            <w:pPr>
              <w:spacing w:before="120" w:after="120"/>
              <w:jc w:val="center"/>
              <w:rPr>
                <w:rFonts w:ascii="Arial" w:hAnsi="Arial" w:cs="Arial"/>
                <w:sz w:val="22"/>
                <w:szCs w:val="22"/>
                <w:lang w:val="en-GB"/>
              </w:rPr>
            </w:pPr>
            <w:r>
              <w:rPr>
                <w:rFonts w:ascii="Arial" w:hAnsi="Arial" w:cs="Arial"/>
                <w:sz w:val="22"/>
                <w:szCs w:val="22"/>
                <w:lang w:val="en-GB"/>
              </w:rPr>
              <w:t>Viet Nam</w:t>
            </w:r>
          </w:p>
        </w:tc>
        <w:tc>
          <w:tcPr>
            <w:tcW w:w="2501" w:type="pct"/>
            <w:gridSpan w:val="2"/>
            <w:tcBorders>
              <w:left w:val="nil"/>
              <w:right w:val="nil"/>
            </w:tcBorders>
          </w:tcPr>
          <w:p w14:paraId="55BFEA02" w14:textId="77777777" w:rsidR="002978AA" w:rsidRPr="005D4215" w:rsidRDefault="00E44FBA" w:rsidP="00FE1B49">
            <w:pPr>
              <w:keepNext/>
              <w:spacing w:before="120" w:after="120"/>
              <w:rPr>
                <w:rFonts w:ascii="Arial" w:hAnsi="Arial" w:cs="Arial"/>
                <w:sz w:val="22"/>
                <w:szCs w:val="22"/>
              </w:rPr>
            </w:pPr>
            <w:r w:rsidRPr="005D4215">
              <w:rPr>
                <w:rFonts w:ascii="Arial" w:hAnsi="Arial" w:cs="Arial"/>
                <w:sz w:val="22"/>
                <w:szCs w:val="22"/>
              </w:rPr>
              <w:t>Les pratiques du then par les groupes ethniques Tày, Nùng et Thái au Viet Nam</w:t>
            </w:r>
          </w:p>
        </w:tc>
        <w:tc>
          <w:tcPr>
            <w:tcW w:w="515" w:type="pct"/>
            <w:tcBorders>
              <w:left w:val="nil"/>
            </w:tcBorders>
          </w:tcPr>
          <w:p w14:paraId="3E812951" w14:textId="57D8E01A" w:rsidR="002978AA" w:rsidRPr="00F14587" w:rsidRDefault="0008718F" w:rsidP="00FE1B49">
            <w:pPr>
              <w:keepNext/>
              <w:spacing w:before="120" w:after="120"/>
              <w:jc w:val="center"/>
              <w:rPr>
                <w:rFonts w:ascii="Arial" w:hAnsi="Arial" w:cs="Arial"/>
                <w:color w:val="0000FF"/>
                <w:sz w:val="22"/>
                <w:szCs w:val="22"/>
                <w:u w:val="single"/>
                <w:lang w:val="en-GB"/>
              </w:rPr>
            </w:pPr>
            <w:hyperlink r:id="rId43" w:anchor="10.b.42" w:history="1">
              <w:r w:rsidR="002978AA" w:rsidRPr="00F14587">
                <w:rPr>
                  <w:rStyle w:val="Lienhypertexte"/>
                  <w:rFonts w:ascii="Arial" w:hAnsi="Arial" w:cs="Arial"/>
                  <w:sz w:val="22"/>
                  <w:szCs w:val="22"/>
                  <w:lang w:val="en-GB"/>
                </w:rPr>
                <w:t>0137</w:t>
              </w:r>
              <w:r w:rsidR="002978AA">
                <w:rPr>
                  <w:rStyle w:val="Lienhypertexte"/>
                  <w:rFonts w:ascii="Arial" w:hAnsi="Arial" w:cs="Arial"/>
                  <w:sz w:val="22"/>
                  <w:szCs w:val="22"/>
                  <w:lang w:val="en-GB"/>
                </w:rPr>
                <w:t>9</w:t>
              </w:r>
            </w:hyperlink>
          </w:p>
        </w:tc>
      </w:tr>
    </w:tbl>
    <w:p w14:paraId="2C1F96A1" w14:textId="31B8B388" w:rsidR="00FB1AD7" w:rsidRPr="003F4BCF" w:rsidRDefault="00FB1AD7" w:rsidP="00FB1AD7">
      <w:pPr>
        <w:pStyle w:val="Paragraphedeliste"/>
        <w:keepNext/>
        <w:numPr>
          <w:ilvl w:val="0"/>
          <w:numId w:val="19"/>
        </w:numPr>
        <w:spacing w:before="240" w:after="240"/>
        <w:ind w:left="567" w:hanging="567"/>
        <w:contextualSpacing w:val="0"/>
        <w:jc w:val="both"/>
        <w:rPr>
          <w:rFonts w:ascii="Arial" w:hAnsi="Arial" w:cs="Arial"/>
          <w:snapToGrid w:val="0"/>
          <w:sz w:val="22"/>
          <w:szCs w:val="22"/>
        </w:rPr>
      </w:pPr>
      <w:bookmarkStart w:id="3" w:name="Recommend_to_refer"/>
      <w:bookmarkStart w:id="4" w:name="Refer"/>
      <w:bookmarkEnd w:id="3"/>
      <w:r>
        <w:rPr>
          <w:rFonts w:ascii="Arial" w:hAnsi="Arial"/>
          <w:snapToGrid w:val="0"/>
          <w:sz w:val="22"/>
          <w:szCs w:val="22"/>
        </w:rPr>
        <w:t>L</w:t>
      </w:r>
      <w:r w:rsidR="00B469D4">
        <w:rPr>
          <w:rFonts w:ascii="Arial" w:hAnsi="Arial"/>
          <w:snapToGrid w:val="0"/>
          <w:sz w:val="22"/>
          <w:szCs w:val="22"/>
        </w:rPr>
        <w:t>’</w:t>
      </w:r>
      <w:r>
        <w:rPr>
          <w:rFonts w:ascii="Arial" w:hAnsi="Arial"/>
          <w:snapToGrid w:val="0"/>
          <w:sz w:val="22"/>
          <w:szCs w:val="22"/>
        </w:rPr>
        <w:t>Organe d</w:t>
      </w:r>
      <w:r w:rsidR="00B469D4">
        <w:rPr>
          <w:rFonts w:ascii="Arial" w:hAnsi="Arial"/>
          <w:snapToGrid w:val="0"/>
          <w:sz w:val="22"/>
          <w:szCs w:val="22"/>
        </w:rPr>
        <w:t>’</w:t>
      </w:r>
      <w:r>
        <w:rPr>
          <w:rFonts w:ascii="Arial" w:hAnsi="Arial"/>
          <w:snapToGrid w:val="0"/>
          <w:sz w:val="22"/>
          <w:szCs w:val="22"/>
        </w:rPr>
        <w:t>évaluation recommande au Comité de renvoyer les candidatures suivantes aux États soumissionnaires :</w:t>
      </w:r>
    </w:p>
    <w:tbl>
      <w:tblPr>
        <w:tblW w:w="4724" w:type="pct"/>
        <w:tblInd w:w="624"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57" w:type="dxa"/>
          <w:right w:w="57" w:type="dxa"/>
        </w:tblCellMar>
        <w:tblLook w:val="00A0" w:firstRow="1" w:lastRow="0" w:firstColumn="1" w:lastColumn="0" w:noHBand="0" w:noVBand="0"/>
      </w:tblPr>
      <w:tblGrid>
        <w:gridCol w:w="1782"/>
        <w:gridCol w:w="1984"/>
        <w:gridCol w:w="3119"/>
        <w:gridCol w:w="1275"/>
        <w:gridCol w:w="937"/>
      </w:tblGrid>
      <w:tr w:rsidR="00BA6D9C" w:rsidRPr="00C3766E" w14:paraId="1CEFDC81" w14:textId="77777777" w:rsidTr="00E61738">
        <w:trPr>
          <w:cantSplit/>
          <w:tblHeader/>
        </w:trPr>
        <w:tc>
          <w:tcPr>
            <w:tcW w:w="979" w:type="pct"/>
            <w:tcBorders>
              <w:right w:val="nil"/>
            </w:tcBorders>
            <w:shd w:val="clear" w:color="auto" w:fill="BFBFBF"/>
            <w:vAlign w:val="center"/>
          </w:tcPr>
          <w:p w14:paraId="52E27089" w14:textId="77777777" w:rsidR="00BA6D9C" w:rsidRPr="00C3766E" w:rsidRDefault="00BA6D9C" w:rsidP="00193C40">
            <w:pPr>
              <w:keepNext/>
              <w:spacing w:before="80" w:after="80"/>
              <w:jc w:val="center"/>
              <w:rPr>
                <w:rFonts w:ascii="Arial" w:hAnsi="Arial" w:cs="Arial"/>
                <w:color w:val="000000"/>
                <w:sz w:val="22"/>
                <w:szCs w:val="22"/>
                <w:lang w:val="en-GB"/>
              </w:rPr>
            </w:pPr>
            <w:bookmarkStart w:id="5" w:name="Recommend_not_to_inscribe"/>
            <w:bookmarkEnd w:id="4"/>
            <w:bookmarkEnd w:id="5"/>
            <w:r w:rsidRPr="00AE6987">
              <w:rPr>
                <w:rFonts w:ascii="Arial" w:hAnsi="Arial" w:cs="Arial"/>
                <w:b/>
                <w:bCs/>
                <w:sz w:val="22"/>
                <w:szCs w:val="22"/>
              </w:rPr>
              <w:t xml:space="preserve">Projet </w:t>
            </w:r>
            <w:r w:rsidRPr="00AE6987">
              <w:rPr>
                <w:rFonts w:ascii="Arial" w:hAnsi="Arial" w:cs="Arial"/>
                <w:b/>
                <w:bCs/>
                <w:sz w:val="22"/>
                <w:szCs w:val="22"/>
              </w:rPr>
              <w:br/>
              <w:t>de décision</w:t>
            </w:r>
          </w:p>
        </w:tc>
        <w:tc>
          <w:tcPr>
            <w:tcW w:w="1090" w:type="pct"/>
            <w:tcBorders>
              <w:left w:val="nil"/>
              <w:right w:val="nil"/>
            </w:tcBorders>
            <w:shd w:val="clear" w:color="auto" w:fill="BFBFBF"/>
            <w:vAlign w:val="center"/>
          </w:tcPr>
          <w:p w14:paraId="54040DA3" w14:textId="77777777" w:rsidR="00BA6D9C" w:rsidRPr="00C3766E" w:rsidRDefault="00BA6D9C" w:rsidP="00193C40">
            <w:pPr>
              <w:keepNext/>
              <w:spacing w:before="80" w:after="80"/>
              <w:jc w:val="center"/>
              <w:rPr>
                <w:rFonts w:ascii="Arial" w:hAnsi="Arial" w:cs="Arial"/>
                <w:color w:val="000000"/>
                <w:sz w:val="22"/>
                <w:szCs w:val="22"/>
                <w:lang w:val="en-GB"/>
              </w:rPr>
            </w:pPr>
            <w:r w:rsidRPr="00AE6987">
              <w:rPr>
                <w:rFonts w:ascii="Arial" w:hAnsi="Arial" w:cs="Arial"/>
                <w:b/>
                <w:bCs/>
                <w:sz w:val="22"/>
                <w:szCs w:val="22"/>
              </w:rPr>
              <w:t>État soumissionnaire</w:t>
            </w:r>
          </w:p>
        </w:tc>
        <w:tc>
          <w:tcPr>
            <w:tcW w:w="1714" w:type="pct"/>
            <w:tcBorders>
              <w:left w:val="nil"/>
              <w:right w:val="nil"/>
            </w:tcBorders>
            <w:shd w:val="clear" w:color="auto" w:fill="BFBFBF"/>
            <w:vAlign w:val="center"/>
          </w:tcPr>
          <w:p w14:paraId="3A8C0633" w14:textId="77777777" w:rsidR="00BA6D9C" w:rsidRPr="00C3766E" w:rsidRDefault="00BA6D9C" w:rsidP="00193C40">
            <w:pPr>
              <w:keepNext/>
              <w:spacing w:before="80" w:after="80"/>
              <w:jc w:val="center"/>
              <w:rPr>
                <w:rFonts w:ascii="Arial" w:hAnsi="Arial" w:cs="Arial"/>
                <w:color w:val="000000"/>
                <w:sz w:val="22"/>
                <w:szCs w:val="22"/>
                <w:lang w:val="en-GB"/>
              </w:rPr>
            </w:pPr>
            <w:r w:rsidRPr="00AE6987">
              <w:rPr>
                <w:rFonts w:ascii="Arial" w:hAnsi="Arial" w:cs="Arial"/>
                <w:b/>
                <w:bCs/>
                <w:sz w:val="22"/>
                <w:szCs w:val="22"/>
              </w:rPr>
              <w:t>Candidature</w:t>
            </w:r>
          </w:p>
        </w:tc>
        <w:tc>
          <w:tcPr>
            <w:tcW w:w="701" w:type="pct"/>
            <w:tcBorders>
              <w:left w:val="nil"/>
              <w:right w:val="nil"/>
            </w:tcBorders>
            <w:shd w:val="clear" w:color="auto" w:fill="BFBFBF"/>
          </w:tcPr>
          <w:p w14:paraId="28D6A028" w14:textId="74025024" w:rsidR="00BA6D9C" w:rsidRPr="00C3766E" w:rsidRDefault="0006588C" w:rsidP="00193C40">
            <w:pPr>
              <w:keepNext/>
              <w:spacing w:before="80" w:after="80"/>
              <w:jc w:val="center"/>
              <w:rPr>
                <w:rFonts w:ascii="Arial" w:hAnsi="Arial" w:cs="Arial"/>
                <w:b/>
                <w:bCs/>
                <w:color w:val="000000"/>
                <w:sz w:val="22"/>
                <w:szCs w:val="22"/>
                <w:lang w:val="en-GB" w:eastAsia="en-GB"/>
              </w:rPr>
            </w:pPr>
            <w:r w:rsidRPr="00152A0D">
              <w:rPr>
                <w:rFonts w:ascii="Arial" w:hAnsi="Arial"/>
                <w:b/>
                <w:sz w:val="22"/>
              </w:rPr>
              <w:t xml:space="preserve">Concernée par </w:t>
            </w:r>
            <w:r w:rsidR="00D74F0D">
              <w:rPr>
                <w:rFonts w:ascii="Arial" w:hAnsi="Arial"/>
                <w:b/>
                <w:sz w:val="22"/>
              </w:rPr>
              <w:t xml:space="preserve">le </w:t>
            </w:r>
            <w:r w:rsidRPr="00152A0D">
              <w:rPr>
                <w:rFonts w:ascii="Arial" w:hAnsi="Arial"/>
                <w:b/>
                <w:sz w:val="22"/>
              </w:rPr>
              <w:t>dialogue</w:t>
            </w:r>
            <w:r w:rsidR="00BA6D9C" w:rsidRPr="00C3766E">
              <w:rPr>
                <w:rFonts w:ascii="Arial" w:hAnsi="Arial" w:cs="Arial"/>
                <w:b/>
                <w:bCs/>
                <w:color w:val="000000"/>
                <w:sz w:val="22"/>
                <w:szCs w:val="22"/>
                <w:lang w:val="en-GB" w:eastAsia="en-GB"/>
              </w:rPr>
              <w:t xml:space="preserve"> </w:t>
            </w:r>
          </w:p>
        </w:tc>
        <w:tc>
          <w:tcPr>
            <w:tcW w:w="515" w:type="pct"/>
            <w:tcBorders>
              <w:left w:val="nil"/>
              <w:right w:val="single" w:sz="4" w:space="0" w:color="auto"/>
            </w:tcBorders>
            <w:shd w:val="clear" w:color="auto" w:fill="BFBFBF"/>
          </w:tcPr>
          <w:p w14:paraId="4CCAD8E6" w14:textId="77777777" w:rsidR="00BA6D9C" w:rsidRPr="00C3766E" w:rsidRDefault="00BA6D9C" w:rsidP="00193C40">
            <w:pPr>
              <w:keepNext/>
              <w:spacing w:before="80" w:after="80"/>
              <w:jc w:val="center"/>
              <w:rPr>
                <w:rFonts w:ascii="Arial" w:hAnsi="Arial" w:cs="Arial"/>
                <w:b/>
                <w:bCs/>
                <w:color w:val="000000"/>
                <w:sz w:val="22"/>
                <w:szCs w:val="22"/>
                <w:lang w:val="en-GB" w:eastAsia="en-GB"/>
              </w:rPr>
            </w:pPr>
            <w:r w:rsidRPr="00AE6987">
              <w:rPr>
                <w:rFonts w:ascii="Arial" w:hAnsi="Arial" w:cs="Arial"/>
                <w:b/>
                <w:bCs/>
                <w:sz w:val="22"/>
                <w:szCs w:val="22"/>
              </w:rPr>
              <w:t>Dossier n°</w:t>
            </w:r>
          </w:p>
        </w:tc>
      </w:tr>
      <w:tr w:rsidR="00BA6D9C" w:rsidRPr="00F14587" w14:paraId="0A042A80" w14:textId="77777777" w:rsidTr="00E61738">
        <w:trPr>
          <w:cantSplit/>
        </w:trPr>
        <w:tc>
          <w:tcPr>
            <w:tcW w:w="979" w:type="pct"/>
            <w:tcBorders>
              <w:right w:val="nil"/>
            </w:tcBorders>
          </w:tcPr>
          <w:p w14:paraId="38EAF863" w14:textId="159DDD02" w:rsidR="00BA6D9C" w:rsidRPr="00565513" w:rsidRDefault="0008718F" w:rsidP="00193C40">
            <w:pPr>
              <w:keepNext/>
              <w:spacing w:before="80" w:after="80"/>
              <w:jc w:val="center"/>
              <w:rPr>
                <w:rFonts w:ascii="Arial" w:hAnsi="Arial" w:cs="Arial"/>
                <w:bCs/>
                <w:color w:val="000000"/>
                <w:sz w:val="22"/>
                <w:szCs w:val="22"/>
                <w:lang w:val="en-GB" w:eastAsia="en-GB"/>
              </w:rPr>
            </w:pPr>
            <w:hyperlink w:anchor="Decision_10b10" w:history="1">
              <w:r w:rsidR="00BA6D9C" w:rsidRPr="00A72AB0">
                <w:rPr>
                  <w:rStyle w:val="Lienhypertexte"/>
                  <w:rFonts w:ascii="Arial" w:hAnsi="Arial" w:cs="Arial"/>
                  <w:bCs/>
                  <w:sz w:val="22"/>
                  <w:szCs w:val="22"/>
                  <w:lang w:val="en-GB" w:eastAsia="en-GB"/>
                </w:rPr>
                <w:t>14.COM</w:t>
              </w:r>
              <w:r w:rsidR="00BA6D9C" w:rsidRPr="00A72AB0">
                <w:rPr>
                  <w:rStyle w:val="Lienhypertexte"/>
                  <w:rFonts w:ascii="Arial" w:eastAsia="SimSun" w:hAnsi="Arial" w:cs="Arial"/>
                  <w:bCs/>
                  <w:sz w:val="22"/>
                  <w:szCs w:val="22"/>
                  <w:lang w:val="en-GB" w:eastAsia="en-GB"/>
                </w:rPr>
                <w:t xml:space="preserve"> 1</w:t>
              </w:r>
              <w:r w:rsidR="00BA6D9C" w:rsidRPr="00A72AB0">
                <w:rPr>
                  <w:rStyle w:val="Lienhypertexte"/>
                  <w:rFonts w:ascii="Arial" w:hAnsi="Arial" w:cs="Arial"/>
                  <w:bCs/>
                  <w:sz w:val="22"/>
                  <w:szCs w:val="22"/>
                  <w:lang w:val="en-GB" w:eastAsia="en-GB"/>
                </w:rPr>
                <w:t>0</w:t>
              </w:r>
              <w:r w:rsidR="00BA6D9C" w:rsidRPr="00A72AB0">
                <w:rPr>
                  <w:rStyle w:val="Lienhypertexte"/>
                  <w:rFonts w:ascii="Arial" w:eastAsia="SimSun" w:hAnsi="Arial" w:cs="Arial"/>
                  <w:bCs/>
                  <w:sz w:val="22"/>
                  <w:szCs w:val="22"/>
                  <w:lang w:val="en-GB" w:eastAsia="en-GB"/>
                </w:rPr>
                <w:t>.b.</w:t>
              </w:r>
              <w:r w:rsidR="00BA6D9C" w:rsidRPr="00A72AB0">
                <w:rPr>
                  <w:rStyle w:val="Lienhypertexte"/>
                  <w:rFonts w:ascii="Arial" w:hAnsi="Arial" w:cs="Arial"/>
                  <w:bCs/>
                  <w:sz w:val="22"/>
                  <w:szCs w:val="22"/>
                  <w:lang w:val="en-GB" w:eastAsia="en-GB"/>
                </w:rPr>
                <w:t>10</w:t>
              </w:r>
            </w:hyperlink>
          </w:p>
        </w:tc>
        <w:tc>
          <w:tcPr>
            <w:tcW w:w="1090" w:type="pct"/>
            <w:tcBorders>
              <w:left w:val="nil"/>
              <w:right w:val="nil"/>
            </w:tcBorders>
          </w:tcPr>
          <w:p w14:paraId="2947B84C" w14:textId="77777777" w:rsidR="00BA6D9C" w:rsidRPr="0061662B" w:rsidRDefault="00143649" w:rsidP="00193C40">
            <w:pPr>
              <w:keepNext/>
              <w:spacing w:before="80" w:after="80"/>
              <w:jc w:val="center"/>
              <w:rPr>
                <w:rFonts w:ascii="Arial" w:hAnsi="Arial" w:cs="Arial"/>
                <w:sz w:val="22"/>
                <w:szCs w:val="22"/>
              </w:rPr>
            </w:pPr>
            <w:r w:rsidRPr="0061662B">
              <w:rPr>
                <w:rFonts w:ascii="Arial" w:hAnsi="Arial" w:cs="Arial"/>
                <w:sz w:val="22"/>
                <w:szCs w:val="22"/>
              </w:rPr>
              <w:t>République dominicaine</w:t>
            </w:r>
          </w:p>
        </w:tc>
        <w:tc>
          <w:tcPr>
            <w:tcW w:w="1714" w:type="pct"/>
            <w:tcBorders>
              <w:left w:val="nil"/>
              <w:right w:val="nil"/>
            </w:tcBorders>
          </w:tcPr>
          <w:p w14:paraId="3F75F647" w14:textId="77777777" w:rsidR="00BA6D9C" w:rsidRPr="005D4215" w:rsidRDefault="00DA0DDE" w:rsidP="00193C40">
            <w:pPr>
              <w:keepNext/>
              <w:spacing w:before="80" w:after="80"/>
              <w:rPr>
                <w:rFonts w:ascii="Arial" w:hAnsi="Arial" w:cs="Arial"/>
                <w:sz w:val="22"/>
                <w:szCs w:val="22"/>
              </w:rPr>
            </w:pPr>
            <w:r w:rsidRPr="005D4215">
              <w:rPr>
                <w:rFonts w:ascii="Arial" w:hAnsi="Arial" w:cs="Arial"/>
                <w:sz w:val="22"/>
                <w:szCs w:val="22"/>
              </w:rPr>
              <w:t>La musique et la danse de la bachata dominicaine</w:t>
            </w:r>
            <w:r w:rsidR="00BA6D9C" w:rsidRPr="005D4215">
              <w:rPr>
                <w:rFonts w:ascii="Arial" w:hAnsi="Arial" w:cs="Arial"/>
                <w:sz w:val="22"/>
                <w:szCs w:val="22"/>
              </w:rPr>
              <w:t xml:space="preserve"> </w:t>
            </w:r>
          </w:p>
        </w:tc>
        <w:tc>
          <w:tcPr>
            <w:tcW w:w="701" w:type="pct"/>
            <w:tcBorders>
              <w:left w:val="nil"/>
              <w:right w:val="nil"/>
            </w:tcBorders>
          </w:tcPr>
          <w:p w14:paraId="2B75E440" w14:textId="77777777" w:rsidR="00BA6D9C" w:rsidRPr="0040345F" w:rsidRDefault="00BA6D9C" w:rsidP="00193C40">
            <w:pPr>
              <w:keepNext/>
              <w:spacing w:before="80" w:after="80"/>
              <w:jc w:val="center"/>
              <w:rPr>
                <w:rFonts w:ascii="Arial" w:hAnsi="Arial" w:cs="Arial"/>
                <w:sz w:val="22"/>
                <w:szCs w:val="22"/>
              </w:rPr>
            </w:pPr>
          </w:p>
        </w:tc>
        <w:tc>
          <w:tcPr>
            <w:tcW w:w="515" w:type="pct"/>
            <w:tcBorders>
              <w:left w:val="nil"/>
            </w:tcBorders>
          </w:tcPr>
          <w:p w14:paraId="64C238A6" w14:textId="38460076" w:rsidR="00BA6D9C" w:rsidRPr="00F14587" w:rsidRDefault="0008718F" w:rsidP="00193C40">
            <w:pPr>
              <w:keepNext/>
              <w:spacing w:before="80" w:after="80"/>
              <w:jc w:val="center"/>
              <w:rPr>
                <w:rFonts w:ascii="Arial" w:hAnsi="Arial" w:cs="Arial"/>
                <w:sz w:val="22"/>
                <w:szCs w:val="22"/>
                <w:lang w:val="en-GB"/>
              </w:rPr>
            </w:pPr>
            <w:hyperlink r:id="rId44" w:anchor="10.b.10" w:history="1">
              <w:r w:rsidR="00BA6D9C" w:rsidRPr="00F14587">
                <w:rPr>
                  <w:rStyle w:val="Lienhypertexte"/>
                  <w:rFonts w:ascii="Arial" w:eastAsia="SimSun" w:hAnsi="Arial" w:cs="Arial"/>
                  <w:sz w:val="22"/>
                  <w:szCs w:val="22"/>
                  <w:lang w:val="en-GB"/>
                </w:rPr>
                <w:t>01</w:t>
              </w:r>
              <w:r w:rsidR="00BA6D9C">
                <w:rPr>
                  <w:rStyle w:val="Lienhypertexte"/>
                  <w:rFonts w:ascii="Arial" w:eastAsia="SimSun" w:hAnsi="Arial" w:cs="Arial"/>
                  <w:sz w:val="22"/>
                  <w:szCs w:val="22"/>
                  <w:lang w:val="en-GB"/>
                </w:rPr>
                <w:t>514</w:t>
              </w:r>
            </w:hyperlink>
          </w:p>
        </w:tc>
      </w:tr>
      <w:tr w:rsidR="00BA6D9C" w:rsidRPr="00C3766E" w14:paraId="0DCE39F4" w14:textId="77777777" w:rsidTr="00E61738">
        <w:trPr>
          <w:cantSplit/>
        </w:trPr>
        <w:tc>
          <w:tcPr>
            <w:tcW w:w="979" w:type="pct"/>
            <w:tcBorders>
              <w:right w:val="nil"/>
            </w:tcBorders>
          </w:tcPr>
          <w:p w14:paraId="5CDF1D15" w14:textId="58257667" w:rsidR="00BA6D9C" w:rsidRPr="00565513" w:rsidRDefault="0008718F" w:rsidP="00193C40">
            <w:pPr>
              <w:keepNext/>
              <w:spacing w:before="80" w:after="80"/>
              <w:jc w:val="center"/>
              <w:rPr>
                <w:rFonts w:ascii="Arial" w:hAnsi="Arial" w:cs="Arial"/>
                <w:sz w:val="22"/>
                <w:szCs w:val="22"/>
                <w:lang w:val="en-GB"/>
              </w:rPr>
            </w:pPr>
            <w:hyperlink w:anchor="Decision_10b11" w:history="1">
              <w:r w:rsidR="00BA6D9C" w:rsidRPr="00A72AB0">
                <w:rPr>
                  <w:rStyle w:val="Lienhypertexte"/>
                  <w:rFonts w:ascii="Arial" w:hAnsi="Arial" w:cs="Arial"/>
                  <w:bCs/>
                  <w:sz w:val="22"/>
                  <w:szCs w:val="22"/>
                  <w:lang w:val="en-GB" w:eastAsia="en-GB"/>
                </w:rPr>
                <w:t>14.COM</w:t>
              </w:r>
              <w:r w:rsidR="00BA6D9C" w:rsidRPr="00A72AB0">
                <w:rPr>
                  <w:rStyle w:val="Lienhypertexte"/>
                  <w:rFonts w:ascii="Arial" w:eastAsia="SimSun" w:hAnsi="Arial" w:cs="Arial"/>
                  <w:bCs/>
                  <w:sz w:val="22"/>
                  <w:szCs w:val="22"/>
                  <w:lang w:val="en-GB" w:eastAsia="en-GB"/>
                </w:rPr>
                <w:t xml:space="preserve"> 1</w:t>
              </w:r>
              <w:r w:rsidR="00BA6D9C" w:rsidRPr="00A72AB0">
                <w:rPr>
                  <w:rStyle w:val="Lienhypertexte"/>
                  <w:rFonts w:ascii="Arial" w:hAnsi="Arial" w:cs="Arial"/>
                  <w:bCs/>
                  <w:sz w:val="22"/>
                  <w:szCs w:val="22"/>
                  <w:lang w:val="en-GB" w:eastAsia="en-GB"/>
                </w:rPr>
                <w:t>0</w:t>
              </w:r>
              <w:r w:rsidR="00BA6D9C" w:rsidRPr="00A72AB0">
                <w:rPr>
                  <w:rStyle w:val="Lienhypertexte"/>
                  <w:rFonts w:ascii="Arial" w:eastAsia="SimSun" w:hAnsi="Arial" w:cs="Arial"/>
                  <w:bCs/>
                  <w:sz w:val="22"/>
                  <w:szCs w:val="22"/>
                  <w:lang w:val="en-GB" w:eastAsia="en-GB"/>
                </w:rPr>
                <w:t>.b.</w:t>
              </w:r>
              <w:r w:rsidR="00BA6D9C" w:rsidRPr="00A72AB0">
                <w:rPr>
                  <w:rStyle w:val="Lienhypertexte"/>
                  <w:rFonts w:ascii="Arial" w:hAnsi="Arial" w:cs="Arial"/>
                  <w:bCs/>
                  <w:sz w:val="22"/>
                  <w:szCs w:val="22"/>
                  <w:lang w:val="en-GB" w:eastAsia="en-GB"/>
                </w:rPr>
                <w:t>11</w:t>
              </w:r>
            </w:hyperlink>
          </w:p>
        </w:tc>
        <w:tc>
          <w:tcPr>
            <w:tcW w:w="1090" w:type="pct"/>
            <w:tcBorders>
              <w:left w:val="nil"/>
              <w:right w:val="nil"/>
            </w:tcBorders>
          </w:tcPr>
          <w:p w14:paraId="766B8B63" w14:textId="77777777" w:rsidR="00BA6D9C" w:rsidRPr="0061662B" w:rsidRDefault="00FB6B1B" w:rsidP="00193C40">
            <w:pPr>
              <w:keepNext/>
              <w:spacing w:before="80" w:after="80"/>
              <w:jc w:val="center"/>
              <w:rPr>
                <w:rFonts w:ascii="Arial" w:hAnsi="Arial" w:cs="Arial"/>
                <w:sz w:val="22"/>
                <w:szCs w:val="22"/>
              </w:rPr>
            </w:pPr>
            <w:r w:rsidRPr="0061662B">
              <w:rPr>
                <w:rFonts w:ascii="Arial" w:hAnsi="Arial" w:cs="Arial"/>
                <w:sz w:val="22"/>
                <w:szCs w:val="22"/>
              </w:rPr>
              <w:t>Éthiopie</w:t>
            </w:r>
          </w:p>
        </w:tc>
        <w:tc>
          <w:tcPr>
            <w:tcW w:w="1714" w:type="pct"/>
            <w:tcBorders>
              <w:left w:val="nil"/>
              <w:right w:val="nil"/>
            </w:tcBorders>
          </w:tcPr>
          <w:p w14:paraId="16CF503A" w14:textId="15CC4279" w:rsidR="00BA6D9C" w:rsidRPr="00777C7A" w:rsidRDefault="0040345F" w:rsidP="00193C40">
            <w:pPr>
              <w:keepNext/>
              <w:spacing w:before="80" w:after="80"/>
              <w:rPr>
                <w:rFonts w:ascii="Arial" w:hAnsi="Arial" w:cs="Arial"/>
                <w:sz w:val="22"/>
                <w:szCs w:val="22"/>
                <w:lang w:val="en-US"/>
              </w:rPr>
            </w:pPr>
            <w:r w:rsidRPr="00D00788">
              <w:rPr>
                <w:rFonts w:ascii="Arial" w:hAnsi="Arial" w:cs="Arial"/>
                <w:sz w:val="22"/>
                <w:szCs w:val="22"/>
                <w:lang w:val="en-US"/>
              </w:rPr>
              <w:t>L</w:t>
            </w:r>
            <w:r w:rsidR="00B469D4">
              <w:rPr>
                <w:rFonts w:ascii="Arial" w:hAnsi="Arial" w:cs="Arial"/>
                <w:sz w:val="22"/>
                <w:szCs w:val="22"/>
                <w:lang w:val="en-US"/>
              </w:rPr>
              <w:t>’</w:t>
            </w:r>
            <w:r w:rsidRPr="00D00788">
              <w:rPr>
                <w:rFonts w:ascii="Arial" w:hAnsi="Arial" w:cs="Arial"/>
                <w:sz w:val="22"/>
                <w:szCs w:val="22"/>
                <w:lang w:val="en-US"/>
              </w:rPr>
              <w:t>Épiphanie éthiopienne</w:t>
            </w:r>
          </w:p>
        </w:tc>
        <w:tc>
          <w:tcPr>
            <w:tcW w:w="701" w:type="pct"/>
            <w:tcBorders>
              <w:left w:val="nil"/>
              <w:right w:val="nil"/>
            </w:tcBorders>
          </w:tcPr>
          <w:p w14:paraId="2A456CE8" w14:textId="77777777" w:rsidR="00BA6D9C" w:rsidRPr="00C3766E" w:rsidRDefault="00BA6D9C" w:rsidP="00193C40">
            <w:pPr>
              <w:keepNext/>
              <w:spacing w:before="80" w:after="80"/>
              <w:jc w:val="center"/>
              <w:rPr>
                <w:rFonts w:ascii="Arial" w:hAnsi="Arial" w:cs="Arial"/>
                <w:sz w:val="22"/>
                <w:szCs w:val="22"/>
                <w:lang w:val="en-GB"/>
              </w:rPr>
            </w:pPr>
          </w:p>
        </w:tc>
        <w:tc>
          <w:tcPr>
            <w:tcW w:w="515" w:type="pct"/>
            <w:tcBorders>
              <w:left w:val="nil"/>
            </w:tcBorders>
          </w:tcPr>
          <w:p w14:paraId="446FBDB9" w14:textId="5EFF4936" w:rsidR="00BA6D9C" w:rsidRPr="00C3766E" w:rsidRDefault="0008718F" w:rsidP="00193C40">
            <w:pPr>
              <w:keepNext/>
              <w:spacing w:before="80" w:after="80"/>
              <w:jc w:val="center"/>
              <w:rPr>
                <w:rFonts w:ascii="Arial" w:hAnsi="Arial" w:cs="Arial"/>
                <w:sz w:val="22"/>
                <w:szCs w:val="22"/>
                <w:lang w:val="en-GB"/>
              </w:rPr>
            </w:pPr>
            <w:hyperlink r:id="rId45" w:anchor="10.b.11" w:history="1">
              <w:r w:rsidR="00BA6D9C" w:rsidRPr="00F14587">
                <w:rPr>
                  <w:rStyle w:val="Lienhypertexte"/>
                  <w:rFonts w:ascii="Arial" w:eastAsia="SimSun" w:hAnsi="Arial" w:cs="Arial"/>
                  <w:sz w:val="22"/>
                  <w:szCs w:val="22"/>
                  <w:lang w:val="en-GB"/>
                </w:rPr>
                <w:t>01</w:t>
              </w:r>
              <w:r w:rsidR="00BA6D9C">
                <w:rPr>
                  <w:rStyle w:val="Lienhypertexte"/>
                  <w:rFonts w:ascii="Arial" w:eastAsia="SimSun" w:hAnsi="Arial" w:cs="Arial"/>
                  <w:sz w:val="22"/>
                  <w:szCs w:val="22"/>
                  <w:lang w:val="en-GB"/>
                </w:rPr>
                <w:t>491</w:t>
              </w:r>
            </w:hyperlink>
          </w:p>
        </w:tc>
      </w:tr>
      <w:tr w:rsidR="00BA6D9C" w:rsidRPr="00C3766E" w14:paraId="61BA80F6" w14:textId="77777777" w:rsidTr="00E61738">
        <w:trPr>
          <w:cantSplit/>
        </w:trPr>
        <w:tc>
          <w:tcPr>
            <w:tcW w:w="979" w:type="pct"/>
            <w:tcBorders>
              <w:right w:val="nil"/>
            </w:tcBorders>
          </w:tcPr>
          <w:p w14:paraId="3B91EDA7" w14:textId="55DE9C47" w:rsidR="00BA6D9C" w:rsidRPr="00565513" w:rsidRDefault="0008718F" w:rsidP="00193C40">
            <w:pPr>
              <w:keepNext/>
              <w:spacing w:before="80" w:after="80"/>
              <w:jc w:val="center"/>
              <w:rPr>
                <w:rFonts w:ascii="Arial" w:hAnsi="Arial" w:cs="Arial"/>
                <w:bCs/>
                <w:sz w:val="22"/>
                <w:szCs w:val="22"/>
                <w:lang w:val="en-GB" w:eastAsia="en-GB"/>
              </w:rPr>
            </w:pPr>
            <w:hyperlink w:anchor="Decision_10b14" w:history="1">
              <w:r w:rsidR="00BA6D9C" w:rsidRPr="00A72AB0">
                <w:rPr>
                  <w:rStyle w:val="Lienhypertexte"/>
                  <w:rFonts w:ascii="Arial" w:hAnsi="Arial" w:cs="Arial"/>
                  <w:bCs/>
                  <w:sz w:val="22"/>
                  <w:szCs w:val="22"/>
                  <w:lang w:val="en-GB" w:eastAsia="en-GB"/>
                </w:rPr>
                <w:t>14.COM</w:t>
              </w:r>
              <w:r w:rsidR="00BA6D9C" w:rsidRPr="00A72AB0">
                <w:rPr>
                  <w:rStyle w:val="Lienhypertexte"/>
                  <w:rFonts w:ascii="Arial" w:eastAsia="SimSun" w:hAnsi="Arial" w:cs="Arial"/>
                  <w:bCs/>
                  <w:sz w:val="22"/>
                  <w:szCs w:val="22"/>
                  <w:lang w:val="en-GB" w:eastAsia="en-GB"/>
                </w:rPr>
                <w:t xml:space="preserve"> 1</w:t>
              </w:r>
              <w:r w:rsidR="00BA6D9C" w:rsidRPr="00A72AB0">
                <w:rPr>
                  <w:rStyle w:val="Lienhypertexte"/>
                  <w:rFonts w:ascii="Arial" w:hAnsi="Arial" w:cs="Arial"/>
                  <w:bCs/>
                  <w:sz w:val="22"/>
                  <w:szCs w:val="22"/>
                  <w:lang w:val="en-GB" w:eastAsia="en-GB"/>
                </w:rPr>
                <w:t>0</w:t>
              </w:r>
              <w:r w:rsidR="00BA6D9C" w:rsidRPr="00A72AB0">
                <w:rPr>
                  <w:rStyle w:val="Lienhypertexte"/>
                  <w:rFonts w:ascii="Arial" w:eastAsia="SimSun" w:hAnsi="Arial" w:cs="Arial"/>
                  <w:bCs/>
                  <w:sz w:val="22"/>
                  <w:szCs w:val="22"/>
                  <w:lang w:val="en-GB" w:eastAsia="en-GB"/>
                </w:rPr>
                <w:t>.b.</w:t>
              </w:r>
              <w:r w:rsidR="00BA6D9C" w:rsidRPr="00A72AB0">
                <w:rPr>
                  <w:rStyle w:val="Lienhypertexte"/>
                  <w:rFonts w:ascii="Arial" w:hAnsi="Arial" w:cs="Arial"/>
                  <w:bCs/>
                  <w:sz w:val="22"/>
                  <w:szCs w:val="22"/>
                  <w:lang w:val="en-GB" w:eastAsia="en-GB"/>
                </w:rPr>
                <w:t>14</w:t>
              </w:r>
            </w:hyperlink>
          </w:p>
        </w:tc>
        <w:tc>
          <w:tcPr>
            <w:tcW w:w="1090" w:type="pct"/>
            <w:tcBorders>
              <w:left w:val="nil"/>
              <w:right w:val="nil"/>
            </w:tcBorders>
          </w:tcPr>
          <w:p w14:paraId="6856F95B" w14:textId="77777777" w:rsidR="00BA6D9C" w:rsidRPr="0061662B" w:rsidRDefault="00BA6D9C" w:rsidP="00193C40">
            <w:pPr>
              <w:keepNext/>
              <w:spacing w:before="80" w:after="80"/>
              <w:jc w:val="center"/>
              <w:rPr>
                <w:rFonts w:ascii="Arial" w:hAnsi="Arial" w:cs="Arial"/>
                <w:sz w:val="22"/>
                <w:szCs w:val="22"/>
              </w:rPr>
            </w:pPr>
            <w:r w:rsidRPr="0061662B">
              <w:rPr>
                <w:rFonts w:ascii="Arial" w:hAnsi="Arial" w:cs="Arial"/>
                <w:sz w:val="22"/>
                <w:szCs w:val="22"/>
              </w:rPr>
              <w:t>Ind</w:t>
            </w:r>
            <w:r w:rsidR="00FB6B1B" w:rsidRPr="0061662B">
              <w:rPr>
                <w:rFonts w:ascii="Arial" w:hAnsi="Arial" w:cs="Arial"/>
                <w:sz w:val="22"/>
                <w:szCs w:val="22"/>
              </w:rPr>
              <w:t>e</w:t>
            </w:r>
          </w:p>
        </w:tc>
        <w:tc>
          <w:tcPr>
            <w:tcW w:w="1714" w:type="pct"/>
            <w:tcBorders>
              <w:left w:val="nil"/>
              <w:right w:val="nil"/>
            </w:tcBorders>
          </w:tcPr>
          <w:p w14:paraId="6BA90228" w14:textId="77777777" w:rsidR="00BA6D9C" w:rsidRPr="005D4215" w:rsidRDefault="0040345F" w:rsidP="00193C40">
            <w:pPr>
              <w:keepNext/>
              <w:spacing w:before="80" w:after="80"/>
              <w:rPr>
                <w:rFonts w:ascii="Arial" w:hAnsi="Arial" w:cs="Arial"/>
                <w:sz w:val="22"/>
                <w:szCs w:val="22"/>
              </w:rPr>
            </w:pPr>
            <w:r w:rsidRPr="005D4215">
              <w:rPr>
                <w:rFonts w:ascii="Arial" w:hAnsi="Arial" w:cs="Arial"/>
                <w:sz w:val="22"/>
                <w:szCs w:val="22"/>
              </w:rPr>
              <w:t>Le sowa-rigpa, connaissance de la guérison ou science de la guérison</w:t>
            </w:r>
          </w:p>
        </w:tc>
        <w:tc>
          <w:tcPr>
            <w:tcW w:w="701" w:type="pct"/>
            <w:tcBorders>
              <w:left w:val="nil"/>
              <w:right w:val="nil"/>
            </w:tcBorders>
          </w:tcPr>
          <w:p w14:paraId="4DC49A2A" w14:textId="581EDC2B" w:rsidR="00BA6D9C" w:rsidRPr="00C3766E" w:rsidRDefault="00B469D4" w:rsidP="00193C40">
            <w:pPr>
              <w:keepNext/>
              <w:spacing w:before="80" w:after="80"/>
              <w:jc w:val="center"/>
              <w:rPr>
                <w:rFonts w:ascii="Arial" w:hAnsi="Arial" w:cs="Arial"/>
                <w:sz w:val="22"/>
                <w:szCs w:val="22"/>
                <w:lang w:val="en-US"/>
              </w:rPr>
            </w:pPr>
            <w:r>
              <w:rPr>
                <w:rFonts w:ascii="Arial" w:hAnsi="Arial" w:cs="Arial"/>
                <w:sz w:val="22"/>
                <w:szCs w:val="22"/>
                <w:lang w:val="en-US"/>
              </w:rPr>
              <w:t xml:space="preserve">Oui </w:t>
            </w:r>
          </w:p>
        </w:tc>
        <w:tc>
          <w:tcPr>
            <w:tcW w:w="515" w:type="pct"/>
            <w:tcBorders>
              <w:left w:val="nil"/>
            </w:tcBorders>
          </w:tcPr>
          <w:p w14:paraId="0A5B0AD0" w14:textId="5AB1ABE7" w:rsidR="00BA6D9C" w:rsidRPr="00C3766E" w:rsidRDefault="0008718F" w:rsidP="00193C40">
            <w:pPr>
              <w:keepNext/>
              <w:spacing w:before="80" w:after="80"/>
              <w:jc w:val="center"/>
              <w:rPr>
                <w:rFonts w:ascii="Arial" w:hAnsi="Arial" w:cs="Arial"/>
                <w:sz w:val="22"/>
                <w:szCs w:val="22"/>
                <w:lang w:val="en-GB"/>
              </w:rPr>
            </w:pPr>
            <w:hyperlink r:id="rId46" w:anchor="10.b.14" w:history="1">
              <w:r w:rsidR="00BA6D9C" w:rsidRPr="00F14587">
                <w:rPr>
                  <w:rStyle w:val="Lienhypertexte"/>
                  <w:rFonts w:ascii="Arial" w:eastAsia="SimSun" w:hAnsi="Arial" w:cs="Arial"/>
                  <w:sz w:val="22"/>
                  <w:szCs w:val="22"/>
                  <w:lang w:val="en-GB"/>
                </w:rPr>
                <w:t>01</w:t>
              </w:r>
              <w:r w:rsidR="00BA6D9C">
                <w:rPr>
                  <w:rStyle w:val="Lienhypertexte"/>
                  <w:rFonts w:ascii="Arial" w:eastAsia="SimSun" w:hAnsi="Arial" w:cs="Arial"/>
                  <w:sz w:val="22"/>
                  <w:szCs w:val="22"/>
                  <w:lang w:val="en-GB"/>
                </w:rPr>
                <w:t>358</w:t>
              </w:r>
            </w:hyperlink>
          </w:p>
        </w:tc>
      </w:tr>
      <w:tr w:rsidR="00BA6D9C" w:rsidRPr="00C3766E" w14:paraId="46FF0212" w14:textId="77777777" w:rsidTr="00E61738">
        <w:trPr>
          <w:cantSplit/>
        </w:trPr>
        <w:tc>
          <w:tcPr>
            <w:tcW w:w="979" w:type="pct"/>
            <w:tcBorders>
              <w:right w:val="nil"/>
            </w:tcBorders>
          </w:tcPr>
          <w:p w14:paraId="4AF24E6F" w14:textId="267CFD60" w:rsidR="00BA6D9C" w:rsidRPr="00565513" w:rsidRDefault="0008718F" w:rsidP="00193C40">
            <w:pPr>
              <w:keepNext/>
              <w:spacing w:before="80" w:after="80"/>
              <w:jc w:val="center"/>
            </w:pPr>
            <w:hyperlink w:anchor="Decision_10b21" w:history="1">
              <w:r w:rsidR="00BA6D9C" w:rsidRPr="00A72AB0">
                <w:rPr>
                  <w:rStyle w:val="Lienhypertexte"/>
                  <w:rFonts w:ascii="Arial" w:hAnsi="Arial" w:cs="Arial"/>
                  <w:bCs/>
                  <w:sz w:val="22"/>
                  <w:szCs w:val="22"/>
                  <w:lang w:val="en-GB" w:eastAsia="en-GB"/>
                </w:rPr>
                <w:t>14.COM</w:t>
              </w:r>
              <w:r w:rsidR="00BA6D9C" w:rsidRPr="00A72AB0">
                <w:rPr>
                  <w:rStyle w:val="Lienhypertexte"/>
                  <w:rFonts w:ascii="Arial" w:eastAsia="SimSun" w:hAnsi="Arial" w:cs="Arial"/>
                  <w:bCs/>
                  <w:sz w:val="22"/>
                  <w:szCs w:val="22"/>
                  <w:lang w:val="en-GB" w:eastAsia="en-GB"/>
                </w:rPr>
                <w:t xml:space="preserve"> 1</w:t>
              </w:r>
              <w:r w:rsidR="00BA6D9C" w:rsidRPr="00A72AB0">
                <w:rPr>
                  <w:rStyle w:val="Lienhypertexte"/>
                  <w:rFonts w:ascii="Arial" w:hAnsi="Arial" w:cs="Arial"/>
                  <w:bCs/>
                  <w:sz w:val="22"/>
                  <w:szCs w:val="22"/>
                  <w:lang w:val="en-GB" w:eastAsia="en-GB"/>
                </w:rPr>
                <w:t>0</w:t>
              </w:r>
              <w:r w:rsidR="00BA6D9C" w:rsidRPr="00A72AB0">
                <w:rPr>
                  <w:rStyle w:val="Lienhypertexte"/>
                  <w:rFonts w:ascii="Arial" w:eastAsia="SimSun" w:hAnsi="Arial" w:cs="Arial"/>
                  <w:bCs/>
                  <w:sz w:val="22"/>
                  <w:szCs w:val="22"/>
                  <w:lang w:val="en-GB" w:eastAsia="en-GB"/>
                </w:rPr>
                <w:t>.b.2</w:t>
              </w:r>
              <w:r w:rsidR="00BA6D9C" w:rsidRPr="00A72AB0">
                <w:rPr>
                  <w:rStyle w:val="Lienhypertexte"/>
                  <w:rFonts w:ascii="Arial" w:hAnsi="Arial" w:cs="Arial"/>
                  <w:bCs/>
                  <w:sz w:val="22"/>
                  <w:szCs w:val="22"/>
                  <w:lang w:val="en-GB" w:eastAsia="en-GB"/>
                </w:rPr>
                <w:t>1</w:t>
              </w:r>
            </w:hyperlink>
          </w:p>
        </w:tc>
        <w:tc>
          <w:tcPr>
            <w:tcW w:w="1090" w:type="pct"/>
            <w:tcBorders>
              <w:left w:val="nil"/>
              <w:right w:val="nil"/>
            </w:tcBorders>
          </w:tcPr>
          <w:p w14:paraId="4CB7D5D6" w14:textId="77777777" w:rsidR="00BA6D9C" w:rsidRPr="0061662B" w:rsidRDefault="00180489" w:rsidP="00193C40">
            <w:pPr>
              <w:keepNext/>
              <w:spacing w:before="80" w:after="80"/>
              <w:jc w:val="center"/>
              <w:rPr>
                <w:rFonts w:ascii="Arial" w:hAnsi="Arial" w:cs="Arial"/>
                <w:sz w:val="22"/>
                <w:szCs w:val="22"/>
              </w:rPr>
            </w:pPr>
            <w:r w:rsidRPr="00AE6987">
              <w:rPr>
                <w:rFonts w:ascii="Arial" w:hAnsi="Arial" w:cs="Arial"/>
                <w:sz w:val="22"/>
                <w:szCs w:val="22"/>
              </w:rPr>
              <w:t>République démocratique populaire lao</w:t>
            </w:r>
            <w:r w:rsidR="00BA6D9C" w:rsidRPr="0061662B">
              <w:rPr>
                <w:rFonts w:ascii="Arial" w:hAnsi="Arial" w:cs="Arial"/>
                <w:sz w:val="22"/>
                <w:szCs w:val="22"/>
              </w:rPr>
              <w:t xml:space="preserve"> </w:t>
            </w:r>
          </w:p>
        </w:tc>
        <w:tc>
          <w:tcPr>
            <w:tcW w:w="1714" w:type="pct"/>
            <w:tcBorders>
              <w:left w:val="nil"/>
              <w:right w:val="nil"/>
            </w:tcBorders>
          </w:tcPr>
          <w:p w14:paraId="43934098" w14:textId="77777777" w:rsidR="00BA6D9C" w:rsidRPr="005D4215" w:rsidRDefault="002C2064" w:rsidP="00193C40">
            <w:pPr>
              <w:keepNext/>
              <w:spacing w:before="80" w:after="80"/>
              <w:rPr>
                <w:rFonts w:ascii="Arial" w:hAnsi="Arial" w:cs="Arial"/>
                <w:sz w:val="22"/>
                <w:szCs w:val="22"/>
              </w:rPr>
            </w:pPr>
            <w:r w:rsidRPr="005D4215">
              <w:rPr>
                <w:rFonts w:ascii="Arial" w:hAnsi="Arial" w:cs="Arial"/>
                <w:sz w:val="22"/>
                <w:szCs w:val="22"/>
              </w:rPr>
              <w:t>Le fone lam vong Lao (lamvonglao) (lamvong)</w:t>
            </w:r>
          </w:p>
        </w:tc>
        <w:tc>
          <w:tcPr>
            <w:tcW w:w="701" w:type="pct"/>
            <w:tcBorders>
              <w:left w:val="nil"/>
              <w:right w:val="nil"/>
            </w:tcBorders>
          </w:tcPr>
          <w:p w14:paraId="0321D67F" w14:textId="77777777" w:rsidR="00BA6D9C" w:rsidRPr="002C2064" w:rsidRDefault="00BA6D9C" w:rsidP="00193C40">
            <w:pPr>
              <w:keepNext/>
              <w:spacing w:before="80" w:after="80"/>
              <w:jc w:val="center"/>
              <w:rPr>
                <w:rFonts w:ascii="Arial" w:hAnsi="Arial" w:cs="Arial"/>
                <w:sz w:val="22"/>
                <w:szCs w:val="22"/>
              </w:rPr>
            </w:pPr>
          </w:p>
        </w:tc>
        <w:tc>
          <w:tcPr>
            <w:tcW w:w="515" w:type="pct"/>
            <w:tcBorders>
              <w:left w:val="nil"/>
            </w:tcBorders>
          </w:tcPr>
          <w:p w14:paraId="442E805B" w14:textId="67DC4BED" w:rsidR="00BA6D9C" w:rsidRPr="00C3766E" w:rsidRDefault="0008718F" w:rsidP="00193C40">
            <w:pPr>
              <w:keepNext/>
              <w:spacing w:before="80" w:after="80"/>
              <w:jc w:val="center"/>
              <w:rPr>
                <w:rFonts w:ascii="Arial" w:hAnsi="Arial" w:cs="Arial"/>
                <w:sz w:val="22"/>
                <w:szCs w:val="22"/>
                <w:lang w:val="en-GB"/>
              </w:rPr>
            </w:pPr>
            <w:hyperlink r:id="rId47" w:anchor="10.b.21" w:history="1">
              <w:r w:rsidR="00BA6D9C" w:rsidRPr="00F14587">
                <w:rPr>
                  <w:rStyle w:val="Lienhypertexte"/>
                  <w:rFonts w:ascii="Arial" w:eastAsia="SimSun" w:hAnsi="Arial" w:cs="Arial"/>
                  <w:sz w:val="22"/>
                  <w:szCs w:val="22"/>
                  <w:lang w:val="en-GB"/>
                </w:rPr>
                <w:t>01</w:t>
              </w:r>
              <w:r w:rsidR="00BA6D9C">
                <w:rPr>
                  <w:rStyle w:val="Lienhypertexte"/>
                  <w:rFonts w:ascii="Arial" w:eastAsia="SimSun" w:hAnsi="Arial" w:cs="Arial"/>
                  <w:sz w:val="22"/>
                  <w:szCs w:val="22"/>
                  <w:lang w:val="en-GB"/>
                </w:rPr>
                <w:t>488</w:t>
              </w:r>
            </w:hyperlink>
          </w:p>
        </w:tc>
      </w:tr>
      <w:tr w:rsidR="00BA6D9C" w:rsidRPr="00C3766E" w14:paraId="72ECA1A3" w14:textId="77777777" w:rsidTr="00E61738">
        <w:trPr>
          <w:cantSplit/>
        </w:trPr>
        <w:tc>
          <w:tcPr>
            <w:tcW w:w="979" w:type="pct"/>
            <w:tcBorders>
              <w:right w:val="nil"/>
            </w:tcBorders>
          </w:tcPr>
          <w:p w14:paraId="3FFF434E" w14:textId="674DBAD9" w:rsidR="00BA6D9C" w:rsidRPr="00565513" w:rsidRDefault="0008718F" w:rsidP="00193C40">
            <w:pPr>
              <w:keepNext/>
              <w:spacing w:before="80" w:after="80"/>
              <w:jc w:val="center"/>
            </w:pPr>
            <w:hyperlink w:anchor="Decision_10b22" w:history="1">
              <w:r w:rsidR="00BA6D9C" w:rsidRPr="00A72AB0">
                <w:rPr>
                  <w:rStyle w:val="Lienhypertexte"/>
                  <w:rFonts w:ascii="Arial" w:hAnsi="Arial" w:cs="Arial"/>
                  <w:bCs/>
                  <w:sz w:val="22"/>
                  <w:szCs w:val="22"/>
                  <w:lang w:val="en-GB" w:eastAsia="en-GB"/>
                </w:rPr>
                <w:t>14.COM</w:t>
              </w:r>
              <w:r w:rsidR="00BA6D9C" w:rsidRPr="00A72AB0">
                <w:rPr>
                  <w:rStyle w:val="Lienhypertexte"/>
                  <w:rFonts w:ascii="Arial" w:eastAsia="SimSun" w:hAnsi="Arial" w:cs="Arial"/>
                  <w:bCs/>
                  <w:sz w:val="22"/>
                  <w:szCs w:val="22"/>
                  <w:lang w:val="en-GB" w:eastAsia="en-GB"/>
                </w:rPr>
                <w:t xml:space="preserve"> 1</w:t>
              </w:r>
              <w:r w:rsidR="00BA6D9C" w:rsidRPr="00A72AB0">
                <w:rPr>
                  <w:rStyle w:val="Lienhypertexte"/>
                  <w:rFonts w:ascii="Arial" w:hAnsi="Arial" w:cs="Arial"/>
                  <w:bCs/>
                  <w:sz w:val="22"/>
                  <w:szCs w:val="22"/>
                  <w:lang w:val="en-GB" w:eastAsia="en-GB"/>
                </w:rPr>
                <w:t>0</w:t>
              </w:r>
              <w:r w:rsidR="00BA6D9C" w:rsidRPr="00A72AB0">
                <w:rPr>
                  <w:rStyle w:val="Lienhypertexte"/>
                  <w:rFonts w:ascii="Arial" w:eastAsia="SimSun" w:hAnsi="Arial" w:cs="Arial"/>
                  <w:bCs/>
                  <w:sz w:val="22"/>
                  <w:szCs w:val="22"/>
                  <w:lang w:val="en-GB" w:eastAsia="en-GB"/>
                </w:rPr>
                <w:t>.b.22</w:t>
              </w:r>
            </w:hyperlink>
          </w:p>
        </w:tc>
        <w:tc>
          <w:tcPr>
            <w:tcW w:w="1090" w:type="pct"/>
            <w:tcBorders>
              <w:left w:val="nil"/>
              <w:right w:val="nil"/>
            </w:tcBorders>
          </w:tcPr>
          <w:p w14:paraId="3EC5EE36" w14:textId="77777777" w:rsidR="00BA6D9C" w:rsidRPr="0061662B" w:rsidRDefault="00596A61" w:rsidP="00193C40">
            <w:pPr>
              <w:keepNext/>
              <w:spacing w:before="80" w:after="80"/>
              <w:jc w:val="center"/>
              <w:rPr>
                <w:rFonts w:ascii="Arial" w:hAnsi="Arial" w:cs="Arial"/>
                <w:sz w:val="22"/>
                <w:szCs w:val="22"/>
              </w:rPr>
            </w:pPr>
            <w:r w:rsidRPr="00AE6987">
              <w:rPr>
                <w:rFonts w:ascii="Arial" w:hAnsi="Arial" w:cs="Arial"/>
                <w:sz w:val="22"/>
                <w:szCs w:val="22"/>
              </w:rPr>
              <w:t>Malaisie</w:t>
            </w:r>
          </w:p>
        </w:tc>
        <w:tc>
          <w:tcPr>
            <w:tcW w:w="1714" w:type="pct"/>
            <w:tcBorders>
              <w:left w:val="nil"/>
              <w:right w:val="nil"/>
            </w:tcBorders>
          </w:tcPr>
          <w:p w14:paraId="4A507684" w14:textId="77777777" w:rsidR="00BA6D9C" w:rsidRPr="00C3766E" w:rsidRDefault="002C2064" w:rsidP="00193C40">
            <w:pPr>
              <w:keepNext/>
              <w:spacing w:before="80" w:after="80"/>
              <w:rPr>
                <w:rFonts w:ascii="Arial" w:hAnsi="Arial" w:cs="Arial"/>
                <w:sz w:val="22"/>
                <w:szCs w:val="22"/>
                <w:lang w:val="en-US"/>
              </w:rPr>
            </w:pPr>
            <w:r w:rsidRPr="00D00788">
              <w:rPr>
                <w:rFonts w:ascii="Arial" w:hAnsi="Arial" w:cs="Arial"/>
                <w:sz w:val="22"/>
                <w:szCs w:val="22"/>
                <w:lang w:val="en-US"/>
              </w:rPr>
              <w:t>Le silat</w:t>
            </w:r>
          </w:p>
        </w:tc>
        <w:tc>
          <w:tcPr>
            <w:tcW w:w="701" w:type="pct"/>
            <w:tcBorders>
              <w:left w:val="nil"/>
              <w:right w:val="nil"/>
            </w:tcBorders>
          </w:tcPr>
          <w:p w14:paraId="0BDF8B2F" w14:textId="77777777" w:rsidR="00BA6D9C" w:rsidRPr="00C3766E" w:rsidRDefault="00BA6D9C" w:rsidP="00193C40">
            <w:pPr>
              <w:keepNext/>
              <w:spacing w:before="80" w:after="80"/>
              <w:jc w:val="center"/>
              <w:rPr>
                <w:rFonts w:ascii="Arial" w:hAnsi="Arial" w:cs="Arial"/>
                <w:sz w:val="22"/>
                <w:szCs w:val="22"/>
                <w:lang w:val="en-US"/>
              </w:rPr>
            </w:pPr>
          </w:p>
        </w:tc>
        <w:tc>
          <w:tcPr>
            <w:tcW w:w="515" w:type="pct"/>
            <w:tcBorders>
              <w:left w:val="nil"/>
            </w:tcBorders>
          </w:tcPr>
          <w:p w14:paraId="19EB4CC3" w14:textId="19B035B8" w:rsidR="00BA6D9C" w:rsidRPr="00C3766E" w:rsidRDefault="0008718F" w:rsidP="00193C40">
            <w:pPr>
              <w:keepNext/>
              <w:spacing w:before="80" w:after="80"/>
              <w:jc w:val="center"/>
              <w:rPr>
                <w:rFonts w:ascii="Arial" w:hAnsi="Arial" w:cs="Arial"/>
                <w:sz w:val="22"/>
                <w:szCs w:val="22"/>
                <w:lang w:val="en-GB"/>
              </w:rPr>
            </w:pPr>
            <w:hyperlink r:id="rId48" w:anchor="10.b.22" w:history="1">
              <w:r w:rsidR="00BA6D9C" w:rsidRPr="00F14587">
                <w:rPr>
                  <w:rStyle w:val="Lienhypertexte"/>
                  <w:rFonts w:ascii="Arial" w:eastAsia="SimSun" w:hAnsi="Arial" w:cs="Arial"/>
                  <w:sz w:val="22"/>
                  <w:szCs w:val="22"/>
                  <w:lang w:val="en-GB"/>
                </w:rPr>
                <w:t>01</w:t>
              </w:r>
              <w:r w:rsidR="00BA6D9C">
                <w:rPr>
                  <w:rStyle w:val="Lienhypertexte"/>
                  <w:rFonts w:ascii="Arial" w:eastAsia="SimSun" w:hAnsi="Arial" w:cs="Arial"/>
                  <w:sz w:val="22"/>
                  <w:szCs w:val="22"/>
                  <w:lang w:val="en-GB"/>
                </w:rPr>
                <w:t>504</w:t>
              </w:r>
            </w:hyperlink>
          </w:p>
        </w:tc>
      </w:tr>
      <w:tr w:rsidR="00BA6D9C" w:rsidRPr="00C3766E" w14:paraId="76752C90" w14:textId="77777777" w:rsidTr="00E61738">
        <w:trPr>
          <w:cantSplit/>
        </w:trPr>
        <w:tc>
          <w:tcPr>
            <w:tcW w:w="979" w:type="pct"/>
            <w:tcBorders>
              <w:right w:val="nil"/>
            </w:tcBorders>
          </w:tcPr>
          <w:p w14:paraId="7B01F162" w14:textId="6AFC7C79" w:rsidR="00BA6D9C" w:rsidRPr="00565513" w:rsidRDefault="0008718F" w:rsidP="00193C40">
            <w:pPr>
              <w:keepNext/>
              <w:spacing w:before="80" w:after="80"/>
              <w:jc w:val="center"/>
            </w:pPr>
            <w:hyperlink w:anchor="Decision_10b23" w:history="1">
              <w:r w:rsidR="00BA6D9C" w:rsidRPr="00A72AB0">
                <w:rPr>
                  <w:rStyle w:val="Lienhypertexte"/>
                  <w:rFonts w:ascii="Arial" w:hAnsi="Arial" w:cs="Arial"/>
                  <w:bCs/>
                  <w:sz w:val="22"/>
                  <w:szCs w:val="22"/>
                  <w:lang w:val="en-GB" w:eastAsia="en-GB"/>
                </w:rPr>
                <w:t>14.COM</w:t>
              </w:r>
              <w:r w:rsidR="00BA6D9C" w:rsidRPr="00A72AB0">
                <w:rPr>
                  <w:rStyle w:val="Lienhypertexte"/>
                  <w:rFonts w:ascii="Arial" w:eastAsia="SimSun" w:hAnsi="Arial" w:cs="Arial"/>
                  <w:bCs/>
                  <w:sz w:val="22"/>
                  <w:szCs w:val="22"/>
                  <w:lang w:val="en-GB" w:eastAsia="en-GB"/>
                </w:rPr>
                <w:t xml:space="preserve"> 1</w:t>
              </w:r>
              <w:r w:rsidR="00BA6D9C" w:rsidRPr="00A72AB0">
                <w:rPr>
                  <w:rStyle w:val="Lienhypertexte"/>
                  <w:rFonts w:ascii="Arial" w:hAnsi="Arial" w:cs="Arial"/>
                  <w:bCs/>
                  <w:sz w:val="22"/>
                  <w:szCs w:val="22"/>
                  <w:lang w:val="en-GB" w:eastAsia="en-GB"/>
                </w:rPr>
                <w:t>0</w:t>
              </w:r>
              <w:r w:rsidR="00BA6D9C" w:rsidRPr="00A72AB0">
                <w:rPr>
                  <w:rStyle w:val="Lienhypertexte"/>
                  <w:rFonts w:ascii="Arial" w:eastAsia="SimSun" w:hAnsi="Arial" w:cs="Arial"/>
                  <w:bCs/>
                  <w:sz w:val="22"/>
                  <w:szCs w:val="22"/>
                  <w:lang w:val="en-GB" w:eastAsia="en-GB"/>
                </w:rPr>
                <w:t>.b.23</w:t>
              </w:r>
            </w:hyperlink>
          </w:p>
        </w:tc>
        <w:tc>
          <w:tcPr>
            <w:tcW w:w="1090" w:type="pct"/>
            <w:tcBorders>
              <w:left w:val="nil"/>
              <w:right w:val="nil"/>
            </w:tcBorders>
          </w:tcPr>
          <w:p w14:paraId="14963085" w14:textId="77777777" w:rsidR="00BA6D9C" w:rsidRPr="0061662B" w:rsidRDefault="00B134CC" w:rsidP="00193C40">
            <w:pPr>
              <w:keepNext/>
              <w:spacing w:before="80" w:after="80"/>
              <w:jc w:val="center"/>
              <w:rPr>
                <w:rFonts w:ascii="Arial" w:hAnsi="Arial" w:cs="Arial"/>
                <w:sz w:val="22"/>
                <w:szCs w:val="22"/>
              </w:rPr>
            </w:pPr>
            <w:r w:rsidRPr="00336EA1">
              <w:rPr>
                <w:rFonts w:ascii="Arial" w:hAnsi="Arial" w:cs="Arial"/>
                <w:sz w:val="22"/>
                <w:szCs w:val="22"/>
              </w:rPr>
              <w:t>Mexique</w:t>
            </w:r>
            <w:r w:rsidR="00BA6D9C" w:rsidRPr="0061662B">
              <w:rPr>
                <w:rFonts w:ascii="Arial" w:hAnsi="Arial" w:cs="Arial"/>
                <w:sz w:val="22"/>
                <w:szCs w:val="22"/>
              </w:rPr>
              <w:t xml:space="preserve">, </w:t>
            </w:r>
            <w:r w:rsidRPr="0061662B">
              <w:rPr>
                <w:rFonts w:ascii="Arial" w:hAnsi="Arial" w:cs="Arial"/>
                <w:sz w:val="22"/>
                <w:szCs w:val="22"/>
              </w:rPr>
              <w:t>Espagne</w:t>
            </w:r>
          </w:p>
        </w:tc>
        <w:tc>
          <w:tcPr>
            <w:tcW w:w="1714" w:type="pct"/>
            <w:tcBorders>
              <w:left w:val="nil"/>
              <w:right w:val="nil"/>
            </w:tcBorders>
          </w:tcPr>
          <w:p w14:paraId="60D011CA" w14:textId="623EBCB3" w:rsidR="004B5711" w:rsidRPr="00BC2D04" w:rsidRDefault="00BC2D04" w:rsidP="00193C40">
            <w:pPr>
              <w:keepNext/>
              <w:spacing w:before="80" w:after="80"/>
              <w:rPr>
                <w:rFonts w:ascii="Arial" w:hAnsi="Arial" w:cs="Arial"/>
                <w:sz w:val="22"/>
                <w:szCs w:val="22"/>
              </w:rPr>
            </w:pPr>
            <w:r w:rsidRPr="004B5711">
              <w:rPr>
                <w:rFonts w:ascii="Arial" w:hAnsi="Arial" w:cs="Arial"/>
                <w:sz w:val="22"/>
                <w:szCs w:val="22"/>
              </w:rPr>
              <w:t xml:space="preserve">Processus de fabrication de la talavera artisanale de Puebla </w:t>
            </w:r>
            <w:r w:rsidR="004B5711" w:rsidRPr="004B5711">
              <w:rPr>
                <w:rFonts w:ascii="Arial" w:hAnsi="Arial" w:cs="Arial"/>
                <w:sz w:val="22"/>
                <w:szCs w:val="22"/>
              </w:rPr>
              <w:t>et de Tlaxcala</w:t>
            </w:r>
            <w:r w:rsidR="004B5711">
              <w:rPr>
                <w:rFonts w:ascii="Arial" w:hAnsi="Arial" w:cs="Arial"/>
                <w:color w:val="414042"/>
                <w:sz w:val="20"/>
                <w:szCs w:val="20"/>
                <w:shd w:val="clear" w:color="auto" w:fill="EBEBEB"/>
              </w:rPr>
              <w:t xml:space="preserve"> </w:t>
            </w:r>
            <w:r w:rsidRPr="004B5711">
              <w:rPr>
                <w:rFonts w:ascii="Arial" w:hAnsi="Arial" w:cs="Arial"/>
                <w:sz w:val="22"/>
                <w:szCs w:val="22"/>
              </w:rPr>
              <w:t>(Mexique) et de la céramique de Talavera de la Reina et d</w:t>
            </w:r>
            <w:r w:rsidR="00B469D4" w:rsidRPr="004B5711">
              <w:rPr>
                <w:rFonts w:ascii="Arial" w:hAnsi="Arial" w:cs="Arial"/>
                <w:sz w:val="22"/>
                <w:szCs w:val="22"/>
              </w:rPr>
              <w:t>’</w:t>
            </w:r>
            <w:r w:rsidRPr="004B5711">
              <w:rPr>
                <w:rFonts w:ascii="Arial" w:hAnsi="Arial" w:cs="Arial"/>
                <w:sz w:val="22"/>
                <w:szCs w:val="22"/>
              </w:rPr>
              <w:t>El Puente del Arzobispo (Espagne)</w:t>
            </w:r>
          </w:p>
        </w:tc>
        <w:tc>
          <w:tcPr>
            <w:tcW w:w="701" w:type="pct"/>
            <w:tcBorders>
              <w:left w:val="nil"/>
              <w:right w:val="nil"/>
            </w:tcBorders>
          </w:tcPr>
          <w:p w14:paraId="29476A6B" w14:textId="77777777" w:rsidR="00BA6D9C" w:rsidRPr="00BC2D04" w:rsidRDefault="00BA6D9C" w:rsidP="00193C40">
            <w:pPr>
              <w:keepNext/>
              <w:spacing w:before="80" w:after="80"/>
              <w:jc w:val="center"/>
              <w:rPr>
                <w:rFonts w:ascii="Arial" w:hAnsi="Arial" w:cs="Arial"/>
                <w:sz w:val="22"/>
                <w:szCs w:val="22"/>
              </w:rPr>
            </w:pPr>
          </w:p>
        </w:tc>
        <w:tc>
          <w:tcPr>
            <w:tcW w:w="515" w:type="pct"/>
            <w:tcBorders>
              <w:left w:val="nil"/>
            </w:tcBorders>
          </w:tcPr>
          <w:p w14:paraId="33CA6443" w14:textId="6EE8DD41" w:rsidR="00BA6D9C" w:rsidRPr="00C3766E" w:rsidRDefault="0008718F" w:rsidP="00193C40">
            <w:pPr>
              <w:keepNext/>
              <w:spacing w:before="80" w:after="80"/>
              <w:jc w:val="center"/>
              <w:rPr>
                <w:rFonts w:ascii="Arial" w:hAnsi="Arial" w:cs="Arial"/>
                <w:sz w:val="22"/>
                <w:szCs w:val="22"/>
                <w:lang w:val="en-GB"/>
              </w:rPr>
            </w:pPr>
            <w:hyperlink r:id="rId49" w:anchor="10.b.23" w:history="1">
              <w:r w:rsidR="00BA6D9C" w:rsidRPr="00F14587">
                <w:rPr>
                  <w:rStyle w:val="Lienhypertexte"/>
                  <w:rFonts w:ascii="Arial" w:eastAsia="SimSun" w:hAnsi="Arial" w:cs="Arial"/>
                  <w:sz w:val="22"/>
                  <w:szCs w:val="22"/>
                  <w:lang w:val="en-GB"/>
                </w:rPr>
                <w:t>01</w:t>
              </w:r>
              <w:r w:rsidR="00BA6D9C">
                <w:rPr>
                  <w:rStyle w:val="Lienhypertexte"/>
                  <w:rFonts w:ascii="Arial" w:eastAsia="SimSun" w:hAnsi="Arial" w:cs="Arial"/>
                  <w:sz w:val="22"/>
                  <w:szCs w:val="22"/>
                  <w:lang w:val="en-GB"/>
                </w:rPr>
                <w:t>462</w:t>
              </w:r>
            </w:hyperlink>
          </w:p>
        </w:tc>
      </w:tr>
      <w:tr w:rsidR="00BA6D9C" w:rsidRPr="00C3766E" w14:paraId="306E37F3" w14:textId="77777777" w:rsidTr="00E61738">
        <w:trPr>
          <w:cantSplit/>
        </w:trPr>
        <w:tc>
          <w:tcPr>
            <w:tcW w:w="979" w:type="pct"/>
            <w:tcBorders>
              <w:right w:val="nil"/>
            </w:tcBorders>
          </w:tcPr>
          <w:p w14:paraId="083B826F" w14:textId="2BEAD881" w:rsidR="00BA6D9C" w:rsidRPr="00565513" w:rsidRDefault="0008718F" w:rsidP="00193C40">
            <w:pPr>
              <w:keepNext/>
              <w:spacing w:before="80" w:after="80"/>
              <w:jc w:val="center"/>
            </w:pPr>
            <w:hyperlink w:anchor="Decision_10b25" w:history="1">
              <w:r w:rsidR="00BA6D9C" w:rsidRPr="00A72AB0">
                <w:rPr>
                  <w:rStyle w:val="Lienhypertexte"/>
                  <w:rFonts w:ascii="Arial" w:hAnsi="Arial" w:cs="Arial"/>
                  <w:bCs/>
                  <w:sz w:val="22"/>
                  <w:szCs w:val="22"/>
                  <w:lang w:val="en-GB" w:eastAsia="en-GB"/>
                </w:rPr>
                <w:t>14.COM</w:t>
              </w:r>
              <w:r w:rsidR="00BA6D9C" w:rsidRPr="00A72AB0">
                <w:rPr>
                  <w:rStyle w:val="Lienhypertexte"/>
                  <w:rFonts w:ascii="Arial" w:eastAsia="SimSun" w:hAnsi="Arial" w:cs="Arial"/>
                  <w:bCs/>
                  <w:sz w:val="22"/>
                  <w:szCs w:val="22"/>
                  <w:lang w:val="en-GB" w:eastAsia="en-GB"/>
                </w:rPr>
                <w:t xml:space="preserve"> 1</w:t>
              </w:r>
              <w:r w:rsidR="00BA6D9C" w:rsidRPr="00A72AB0">
                <w:rPr>
                  <w:rStyle w:val="Lienhypertexte"/>
                  <w:rFonts w:ascii="Arial" w:hAnsi="Arial" w:cs="Arial"/>
                  <w:bCs/>
                  <w:sz w:val="22"/>
                  <w:szCs w:val="22"/>
                  <w:lang w:val="en-GB" w:eastAsia="en-GB"/>
                </w:rPr>
                <w:t>0</w:t>
              </w:r>
              <w:r w:rsidR="00BA6D9C" w:rsidRPr="00A72AB0">
                <w:rPr>
                  <w:rStyle w:val="Lienhypertexte"/>
                  <w:rFonts w:ascii="Arial" w:eastAsia="SimSun" w:hAnsi="Arial" w:cs="Arial"/>
                  <w:bCs/>
                  <w:sz w:val="22"/>
                  <w:szCs w:val="22"/>
                  <w:lang w:val="en-GB" w:eastAsia="en-GB"/>
                </w:rPr>
                <w:t>.b.25</w:t>
              </w:r>
            </w:hyperlink>
          </w:p>
        </w:tc>
        <w:tc>
          <w:tcPr>
            <w:tcW w:w="1090" w:type="pct"/>
            <w:tcBorders>
              <w:left w:val="nil"/>
              <w:right w:val="nil"/>
            </w:tcBorders>
          </w:tcPr>
          <w:p w14:paraId="6E078203" w14:textId="77777777" w:rsidR="00BA6D9C" w:rsidRPr="0061662B" w:rsidRDefault="0008718F" w:rsidP="00193C40">
            <w:pPr>
              <w:keepNext/>
              <w:spacing w:before="80" w:after="80"/>
              <w:jc w:val="center"/>
              <w:rPr>
                <w:rFonts w:ascii="Arial" w:hAnsi="Arial" w:cs="Arial"/>
                <w:sz w:val="22"/>
                <w:szCs w:val="22"/>
              </w:rPr>
            </w:pPr>
            <w:hyperlink r:id="rId50" w:history="1">
              <w:r w:rsidR="00F82E00" w:rsidRPr="0061662B">
                <w:rPr>
                  <w:rFonts w:ascii="Arial" w:hAnsi="Arial" w:cs="Arial"/>
                  <w:sz w:val="22"/>
                  <w:szCs w:val="22"/>
                </w:rPr>
                <w:t>Monténégro</w:t>
              </w:r>
            </w:hyperlink>
          </w:p>
        </w:tc>
        <w:tc>
          <w:tcPr>
            <w:tcW w:w="1714" w:type="pct"/>
            <w:tcBorders>
              <w:left w:val="nil"/>
              <w:right w:val="nil"/>
            </w:tcBorders>
          </w:tcPr>
          <w:p w14:paraId="311394F1" w14:textId="77777777" w:rsidR="00BA6D9C" w:rsidRPr="005D4215" w:rsidRDefault="00421A0C" w:rsidP="00193C40">
            <w:pPr>
              <w:keepNext/>
              <w:spacing w:before="80" w:after="80"/>
              <w:rPr>
                <w:rFonts w:ascii="Arial" w:hAnsi="Arial" w:cs="Arial"/>
                <w:sz w:val="22"/>
                <w:szCs w:val="22"/>
              </w:rPr>
            </w:pPr>
            <w:r w:rsidRPr="005D4215">
              <w:rPr>
                <w:rFonts w:ascii="Arial" w:hAnsi="Arial" w:cs="Arial"/>
                <w:sz w:val="22"/>
                <w:szCs w:val="22"/>
              </w:rPr>
              <w:t>La marine de la Boka, organisation maritime traditionnelle</w:t>
            </w:r>
          </w:p>
        </w:tc>
        <w:tc>
          <w:tcPr>
            <w:tcW w:w="701" w:type="pct"/>
            <w:tcBorders>
              <w:left w:val="nil"/>
              <w:right w:val="nil"/>
            </w:tcBorders>
          </w:tcPr>
          <w:p w14:paraId="5745B219" w14:textId="77777777" w:rsidR="00BA6D9C" w:rsidRPr="00421A0C" w:rsidRDefault="00BA6D9C" w:rsidP="00193C40">
            <w:pPr>
              <w:keepNext/>
              <w:spacing w:before="80" w:after="80"/>
              <w:jc w:val="center"/>
              <w:rPr>
                <w:rFonts w:ascii="Arial" w:hAnsi="Arial" w:cs="Arial"/>
                <w:sz w:val="22"/>
                <w:szCs w:val="22"/>
              </w:rPr>
            </w:pPr>
          </w:p>
        </w:tc>
        <w:tc>
          <w:tcPr>
            <w:tcW w:w="515" w:type="pct"/>
            <w:tcBorders>
              <w:left w:val="nil"/>
            </w:tcBorders>
          </w:tcPr>
          <w:p w14:paraId="27CE4D0A" w14:textId="2F8E4C42" w:rsidR="00BA6D9C" w:rsidRPr="00C3766E" w:rsidRDefault="0008718F" w:rsidP="00193C40">
            <w:pPr>
              <w:keepNext/>
              <w:spacing w:before="80" w:after="80"/>
              <w:jc w:val="center"/>
              <w:rPr>
                <w:rFonts w:ascii="Arial" w:hAnsi="Arial" w:cs="Arial"/>
                <w:sz w:val="22"/>
                <w:szCs w:val="22"/>
                <w:lang w:val="en-GB"/>
              </w:rPr>
            </w:pPr>
            <w:hyperlink r:id="rId51" w:anchor="10.b.25" w:history="1">
              <w:r w:rsidR="00BA6D9C" w:rsidRPr="00F14587">
                <w:rPr>
                  <w:rStyle w:val="Lienhypertexte"/>
                  <w:rFonts w:ascii="Arial" w:eastAsia="SimSun" w:hAnsi="Arial" w:cs="Arial"/>
                  <w:sz w:val="22"/>
                  <w:szCs w:val="22"/>
                  <w:lang w:val="en-GB"/>
                </w:rPr>
                <w:t>01</w:t>
              </w:r>
              <w:r w:rsidR="00BA6D9C">
                <w:rPr>
                  <w:rStyle w:val="Lienhypertexte"/>
                  <w:rFonts w:ascii="Arial" w:eastAsia="SimSun" w:hAnsi="Arial" w:cs="Arial"/>
                  <w:sz w:val="22"/>
                  <w:szCs w:val="22"/>
                  <w:lang w:val="en-GB"/>
                </w:rPr>
                <w:t>507</w:t>
              </w:r>
            </w:hyperlink>
          </w:p>
        </w:tc>
      </w:tr>
      <w:tr w:rsidR="00BA6D9C" w:rsidRPr="00C3766E" w14:paraId="1BC6AF63" w14:textId="77777777" w:rsidTr="00E61738">
        <w:trPr>
          <w:cantSplit/>
        </w:trPr>
        <w:tc>
          <w:tcPr>
            <w:tcW w:w="979" w:type="pct"/>
            <w:tcBorders>
              <w:right w:val="nil"/>
            </w:tcBorders>
          </w:tcPr>
          <w:p w14:paraId="0F652B6A" w14:textId="4A7C7578" w:rsidR="00BA6D9C" w:rsidRPr="00565513" w:rsidRDefault="0008718F" w:rsidP="00193C40">
            <w:pPr>
              <w:keepNext/>
              <w:spacing w:before="80" w:after="80"/>
              <w:jc w:val="center"/>
            </w:pPr>
            <w:hyperlink w:anchor="Decision_10b27" w:history="1">
              <w:r w:rsidR="00BA6D9C" w:rsidRPr="00A72AB0">
                <w:rPr>
                  <w:rStyle w:val="Lienhypertexte"/>
                  <w:rFonts w:ascii="Arial" w:hAnsi="Arial" w:cs="Arial"/>
                  <w:bCs/>
                  <w:sz w:val="22"/>
                  <w:szCs w:val="22"/>
                  <w:lang w:val="en-GB" w:eastAsia="en-GB"/>
                </w:rPr>
                <w:t>14.COM</w:t>
              </w:r>
              <w:r w:rsidR="00BA6D9C" w:rsidRPr="00A72AB0">
                <w:rPr>
                  <w:rStyle w:val="Lienhypertexte"/>
                  <w:rFonts w:ascii="Arial" w:eastAsia="SimSun" w:hAnsi="Arial" w:cs="Arial"/>
                  <w:bCs/>
                  <w:sz w:val="22"/>
                  <w:szCs w:val="22"/>
                  <w:lang w:val="en-GB" w:eastAsia="en-GB"/>
                </w:rPr>
                <w:t xml:space="preserve"> 1</w:t>
              </w:r>
              <w:r w:rsidR="00BA6D9C" w:rsidRPr="00A72AB0">
                <w:rPr>
                  <w:rStyle w:val="Lienhypertexte"/>
                  <w:rFonts w:ascii="Arial" w:hAnsi="Arial" w:cs="Arial"/>
                  <w:bCs/>
                  <w:sz w:val="22"/>
                  <w:szCs w:val="22"/>
                  <w:lang w:val="en-GB" w:eastAsia="en-GB"/>
                </w:rPr>
                <w:t>0</w:t>
              </w:r>
              <w:r w:rsidR="00BA6D9C" w:rsidRPr="00A72AB0">
                <w:rPr>
                  <w:rStyle w:val="Lienhypertexte"/>
                  <w:rFonts w:ascii="Arial" w:eastAsia="SimSun" w:hAnsi="Arial" w:cs="Arial"/>
                  <w:bCs/>
                  <w:sz w:val="22"/>
                  <w:szCs w:val="22"/>
                  <w:lang w:val="en-GB" w:eastAsia="en-GB"/>
                </w:rPr>
                <w:t>.b.27</w:t>
              </w:r>
            </w:hyperlink>
          </w:p>
        </w:tc>
        <w:tc>
          <w:tcPr>
            <w:tcW w:w="1090" w:type="pct"/>
            <w:tcBorders>
              <w:left w:val="nil"/>
              <w:right w:val="nil"/>
            </w:tcBorders>
          </w:tcPr>
          <w:p w14:paraId="373F3595" w14:textId="77777777" w:rsidR="00BA6D9C" w:rsidRPr="0061662B" w:rsidRDefault="0008718F" w:rsidP="00193C40">
            <w:pPr>
              <w:keepNext/>
              <w:spacing w:before="80" w:after="80"/>
              <w:jc w:val="center"/>
              <w:rPr>
                <w:rFonts w:ascii="Arial" w:hAnsi="Arial" w:cs="Arial"/>
                <w:sz w:val="22"/>
                <w:szCs w:val="22"/>
              </w:rPr>
            </w:pPr>
            <w:hyperlink r:id="rId52" w:history="1">
              <w:r w:rsidR="00BB4EE9" w:rsidRPr="0061662B">
                <w:rPr>
                  <w:rFonts w:ascii="Arial" w:hAnsi="Arial" w:cs="Arial"/>
                  <w:sz w:val="22"/>
                  <w:szCs w:val="22"/>
                </w:rPr>
                <w:t>Nigéria</w:t>
              </w:r>
            </w:hyperlink>
          </w:p>
        </w:tc>
        <w:tc>
          <w:tcPr>
            <w:tcW w:w="1714" w:type="pct"/>
            <w:tcBorders>
              <w:left w:val="nil"/>
              <w:right w:val="nil"/>
            </w:tcBorders>
          </w:tcPr>
          <w:p w14:paraId="0EF77830" w14:textId="77777777" w:rsidR="00BA6D9C" w:rsidRPr="005D4215" w:rsidRDefault="004A73EF" w:rsidP="00193C40">
            <w:pPr>
              <w:keepNext/>
              <w:spacing w:before="80" w:after="80"/>
              <w:rPr>
                <w:rFonts w:ascii="Arial" w:hAnsi="Arial" w:cs="Arial"/>
                <w:sz w:val="22"/>
                <w:szCs w:val="22"/>
              </w:rPr>
            </w:pPr>
            <w:r w:rsidRPr="005D4215">
              <w:rPr>
                <w:rFonts w:ascii="Arial" w:hAnsi="Arial" w:cs="Arial"/>
                <w:sz w:val="22"/>
                <w:szCs w:val="22"/>
              </w:rPr>
              <w:t>Le kwagh-hir, représentation théâtrale</w:t>
            </w:r>
          </w:p>
        </w:tc>
        <w:tc>
          <w:tcPr>
            <w:tcW w:w="701" w:type="pct"/>
            <w:tcBorders>
              <w:left w:val="nil"/>
              <w:right w:val="nil"/>
            </w:tcBorders>
          </w:tcPr>
          <w:p w14:paraId="46CA81DC" w14:textId="6EBDAF70" w:rsidR="00BA6D9C" w:rsidRPr="00C3766E" w:rsidRDefault="00B469D4" w:rsidP="00193C40">
            <w:pPr>
              <w:keepNext/>
              <w:spacing w:before="80" w:after="80"/>
              <w:jc w:val="center"/>
              <w:rPr>
                <w:rFonts w:ascii="Arial" w:hAnsi="Arial" w:cs="Arial"/>
                <w:sz w:val="22"/>
                <w:szCs w:val="22"/>
                <w:lang w:val="en-US"/>
              </w:rPr>
            </w:pPr>
            <w:r>
              <w:rPr>
                <w:rFonts w:ascii="Arial" w:hAnsi="Arial" w:cs="Arial"/>
                <w:sz w:val="22"/>
                <w:szCs w:val="22"/>
                <w:lang w:val="en-US"/>
              </w:rPr>
              <w:t>Oui</w:t>
            </w:r>
          </w:p>
        </w:tc>
        <w:tc>
          <w:tcPr>
            <w:tcW w:w="515" w:type="pct"/>
            <w:tcBorders>
              <w:left w:val="nil"/>
            </w:tcBorders>
          </w:tcPr>
          <w:p w14:paraId="61E4A624" w14:textId="1C0BB1FE" w:rsidR="00BA6D9C" w:rsidRPr="00C3766E" w:rsidRDefault="0008718F" w:rsidP="00193C40">
            <w:pPr>
              <w:keepNext/>
              <w:spacing w:before="80" w:after="80"/>
              <w:jc w:val="center"/>
              <w:rPr>
                <w:rFonts w:ascii="Arial" w:hAnsi="Arial" w:cs="Arial"/>
                <w:sz w:val="22"/>
                <w:szCs w:val="22"/>
                <w:lang w:val="en-GB"/>
              </w:rPr>
            </w:pPr>
            <w:hyperlink r:id="rId53" w:anchor="10.b.27" w:history="1">
              <w:r w:rsidR="00BA6D9C" w:rsidRPr="00F14587">
                <w:rPr>
                  <w:rStyle w:val="Lienhypertexte"/>
                  <w:rFonts w:ascii="Arial" w:eastAsia="SimSun" w:hAnsi="Arial" w:cs="Arial"/>
                  <w:sz w:val="22"/>
                  <w:szCs w:val="22"/>
                  <w:lang w:val="en-GB"/>
                </w:rPr>
                <w:t>0</w:t>
              </w:r>
              <w:r w:rsidR="00BA6D9C">
                <w:rPr>
                  <w:rStyle w:val="Lienhypertexte"/>
                  <w:rFonts w:ascii="Arial" w:eastAsia="SimSun" w:hAnsi="Arial" w:cs="Arial"/>
                  <w:sz w:val="22"/>
                  <w:szCs w:val="22"/>
                  <w:lang w:val="en-GB"/>
                </w:rPr>
                <w:t>0683</w:t>
              </w:r>
            </w:hyperlink>
          </w:p>
        </w:tc>
      </w:tr>
      <w:tr w:rsidR="00BA6D9C" w:rsidRPr="00C3766E" w14:paraId="5816023E" w14:textId="77777777" w:rsidTr="00E61738">
        <w:trPr>
          <w:cantSplit/>
        </w:trPr>
        <w:tc>
          <w:tcPr>
            <w:tcW w:w="979" w:type="pct"/>
            <w:tcBorders>
              <w:right w:val="nil"/>
            </w:tcBorders>
          </w:tcPr>
          <w:p w14:paraId="3043298E" w14:textId="511D8AC3" w:rsidR="00BA6D9C" w:rsidRPr="00565513" w:rsidRDefault="0008718F" w:rsidP="00193C40">
            <w:pPr>
              <w:keepNext/>
              <w:spacing w:before="80" w:after="80"/>
              <w:jc w:val="center"/>
            </w:pPr>
            <w:hyperlink w:anchor="Decision_10b31" w:history="1">
              <w:r w:rsidR="00BA6D9C" w:rsidRPr="00A72AB0">
                <w:rPr>
                  <w:rStyle w:val="Lienhypertexte"/>
                  <w:rFonts w:ascii="Arial" w:hAnsi="Arial" w:cs="Arial"/>
                  <w:bCs/>
                  <w:sz w:val="22"/>
                  <w:szCs w:val="22"/>
                  <w:lang w:val="en-GB" w:eastAsia="en-GB"/>
                </w:rPr>
                <w:t>14.COM</w:t>
              </w:r>
              <w:r w:rsidR="00BA6D9C" w:rsidRPr="00A72AB0">
                <w:rPr>
                  <w:rStyle w:val="Lienhypertexte"/>
                  <w:rFonts w:ascii="Arial" w:eastAsia="SimSun" w:hAnsi="Arial" w:cs="Arial"/>
                  <w:bCs/>
                  <w:sz w:val="22"/>
                  <w:szCs w:val="22"/>
                  <w:lang w:val="en-GB" w:eastAsia="en-GB"/>
                </w:rPr>
                <w:t xml:space="preserve"> 1</w:t>
              </w:r>
              <w:r w:rsidR="00BA6D9C" w:rsidRPr="00A72AB0">
                <w:rPr>
                  <w:rStyle w:val="Lienhypertexte"/>
                  <w:rFonts w:ascii="Arial" w:hAnsi="Arial" w:cs="Arial"/>
                  <w:bCs/>
                  <w:sz w:val="22"/>
                  <w:szCs w:val="22"/>
                  <w:lang w:val="en-GB" w:eastAsia="en-GB"/>
                </w:rPr>
                <w:t>0</w:t>
              </w:r>
              <w:r w:rsidR="00BA6D9C" w:rsidRPr="00A72AB0">
                <w:rPr>
                  <w:rStyle w:val="Lienhypertexte"/>
                  <w:rFonts w:ascii="Arial" w:eastAsia="SimSun" w:hAnsi="Arial" w:cs="Arial"/>
                  <w:bCs/>
                  <w:sz w:val="22"/>
                  <w:szCs w:val="22"/>
                  <w:lang w:val="en-GB" w:eastAsia="en-GB"/>
                </w:rPr>
                <w:t>.b.3</w:t>
              </w:r>
              <w:r w:rsidR="00BA6D9C" w:rsidRPr="00A72AB0">
                <w:rPr>
                  <w:rStyle w:val="Lienhypertexte"/>
                  <w:rFonts w:ascii="Arial" w:hAnsi="Arial" w:cs="Arial"/>
                  <w:bCs/>
                  <w:sz w:val="22"/>
                  <w:szCs w:val="22"/>
                  <w:lang w:val="en-GB" w:eastAsia="en-GB"/>
                </w:rPr>
                <w:t>1</w:t>
              </w:r>
            </w:hyperlink>
          </w:p>
        </w:tc>
        <w:tc>
          <w:tcPr>
            <w:tcW w:w="1090" w:type="pct"/>
            <w:tcBorders>
              <w:left w:val="nil"/>
              <w:right w:val="nil"/>
            </w:tcBorders>
          </w:tcPr>
          <w:p w14:paraId="1B9DF618" w14:textId="77777777" w:rsidR="00BA6D9C" w:rsidRPr="00C3766E" w:rsidRDefault="00BA6D9C" w:rsidP="00193C40">
            <w:pPr>
              <w:keepNext/>
              <w:spacing w:before="80" w:after="80"/>
              <w:jc w:val="center"/>
              <w:rPr>
                <w:rFonts w:ascii="Arial" w:hAnsi="Arial" w:cs="Arial"/>
                <w:sz w:val="22"/>
                <w:szCs w:val="22"/>
                <w:lang w:val="en-GB"/>
              </w:rPr>
            </w:pPr>
            <w:r>
              <w:rPr>
                <w:rFonts w:ascii="Arial" w:hAnsi="Arial" w:cs="Arial"/>
                <w:sz w:val="22"/>
                <w:szCs w:val="22"/>
                <w:lang w:val="en-GB"/>
              </w:rPr>
              <w:t>Samoa</w:t>
            </w:r>
          </w:p>
        </w:tc>
        <w:tc>
          <w:tcPr>
            <w:tcW w:w="1714" w:type="pct"/>
            <w:tcBorders>
              <w:left w:val="nil"/>
              <w:right w:val="nil"/>
            </w:tcBorders>
          </w:tcPr>
          <w:p w14:paraId="15F6B177" w14:textId="77C2C3F2" w:rsidR="00FB4AFD" w:rsidRPr="00C23E44" w:rsidRDefault="00962E9F" w:rsidP="00193C40">
            <w:pPr>
              <w:keepNext/>
              <w:spacing w:before="80" w:after="80"/>
              <w:rPr>
                <w:rFonts w:ascii="Arial" w:hAnsi="Arial" w:cs="Arial"/>
                <w:sz w:val="22"/>
                <w:szCs w:val="22"/>
              </w:rPr>
            </w:pPr>
            <w:r>
              <w:rPr>
                <w:rFonts w:ascii="Arial" w:hAnsi="Arial" w:cs="Arial"/>
                <w:sz w:val="22"/>
                <w:szCs w:val="22"/>
              </w:rPr>
              <w:t>Le ‘ie Samoa</w:t>
            </w:r>
            <w:r w:rsidR="00C23E44" w:rsidRPr="00CB67A3">
              <w:rPr>
                <w:rFonts w:ascii="Arial" w:hAnsi="Arial" w:cs="Arial"/>
                <w:sz w:val="22"/>
                <w:szCs w:val="22"/>
              </w:rPr>
              <w:t xml:space="preserve">, ou natte fine, et </w:t>
            </w:r>
            <w:r w:rsidR="00FB4AFD">
              <w:rPr>
                <w:rFonts w:ascii="Arial" w:hAnsi="Arial" w:cs="Arial"/>
                <w:sz w:val="22"/>
                <w:szCs w:val="22"/>
              </w:rPr>
              <w:t>sa</w:t>
            </w:r>
            <w:r w:rsidR="00C23E44" w:rsidRPr="00CB67A3">
              <w:rPr>
                <w:rFonts w:ascii="Arial" w:hAnsi="Arial" w:cs="Arial"/>
                <w:sz w:val="22"/>
                <w:szCs w:val="22"/>
              </w:rPr>
              <w:t xml:space="preserve"> valeur culturelle</w:t>
            </w:r>
          </w:p>
        </w:tc>
        <w:tc>
          <w:tcPr>
            <w:tcW w:w="701" w:type="pct"/>
            <w:tcBorders>
              <w:left w:val="nil"/>
              <w:right w:val="nil"/>
            </w:tcBorders>
          </w:tcPr>
          <w:p w14:paraId="3402E54B" w14:textId="6B205632" w:rsidR="00BA6D9C" w:rsidRDefault="00B469D4" w:rsidP="00193C40">
            <w:pPr>
              <w:keepNext/>
              <w:spacing w:before="80" w:after="80"/>
              <w:jc w:val="center"/>
              <w:rPr>
                <w:rFonts w:ascii="Arial" w:hAnsi="Arial" w:cs="Arial"/>
                <w:sz w:val="22"/>
                <w:szCs w:val="22"/>
                <w:lang w:val="en-US"/>
              </w:rPr>
            </w:pPr>
            <w:r>
              <w:rPr>
                <w:rFonts w:ascii="Arial" w:hAnsi="Arial" w:cs="Arial"/>
                <w:sz w:val="22"/>
                <w:szCs w:val="22"/>
                <w:lang w:val="en-US"/>
              </w:rPr>
              <w:t>Oui</w:t>
            </w:r>
          </w:p>
        </w:tc>
        <w:tc>
          <w:tcPr>
            <w:tcW w:w="515" w:type="pct"/>
            <w:tcBorders>
              <w:left w:val="nil"/>
            </w:tcBorders>
          </w:tcPr>
          <w:p w14:paraId="6E233786" w14:textId="16B881C1" w:rsidR="00BA6D9C" w:rsidRPr="00C3766E" w:rsidRDefault="0008718F" w:rsidP="00193C40">
            <w:pPr>
              <w:keepNext/>
              <w:spacing w:before="80" w:after="80"/>
              <w:jc w:val="center"/>
              <w:rPr>
                <w:rFonts w:ascii="Arial" w:hAnsi="Arial" w:cs="Arial"/>
                <w:sz w:val="22"/>
                <w:szCs w:val="22"/>
                <w:lang w:val="en-GB"/>
              </w:rPr>
            </w:pPr>
            <w:hyperlink r:id="rId54" w:anchor="10.b.31" w:history="1">
              <w:r w:rsidR="00BA6D9C" w:rsidRPr="00F14587">
                <w:rPr>
                  <w:rStyle w:val="Lienhypertexte"/>
                  <w:rFonts w:ascii="Arial" w:eastAsia="SimSun" w:hAnsi="Arial" w:cs="Arial"/>
                  <w:sz w:val="22"/>
                  <w:szCs w:val="22"/>
                  <w:lang w:val="en-GB"/>
                </w:rPr>
                <w:t>01</w:t>
              </w:r>
              <w:r w:rsidR="00BA6D9C">
                <w:rPr>
                  <w:rStyle w:val="Lienhypertexte"/>
                  <w:rFonts w:ascii="Arial" w:eastAsia="SimSun" w:hAnsi="Arial" w:cs="Arial"/>
                  <w:sz w:val="22"/>
                  <w:szCs w:val="22"/>
                  <w:lang w:val="en-GB"/>
                </w:rPr>
                <w:t>499</w:t>
              </w:r>
            </w:hyperlink>
          </w:p>
        </w:tc>
      </w:tr>
      <w:tr w:rsidR="00BA6D9C" w:rsidRPr="00C3766E" w14:paraId="52F1DC1C" w14:textId="77777777" w:rsidTr="00E61738">
        <w:trPr>
          <w:cantSplit/>
        </w:trPr>
        <w:tc>
          <w:tcPr>
            <w:tcW w:w="979" w:type="pct"/>
            <w:tcBorders>
              <w:right w:val="nil"/>
            </w:tcBorders>
          </w:tcPr>
          <w:p w14:paraId="5F60FA62" w14:textId="72BEDF1C" w:rsidR="00BA6D9C" w:rsidRPr="00565513" w:rsidRDefault="0008718F" w:rsidP="00193C40">
            <w:pPr>
              <w:keepNext/>
              <w:spacing w:before="80" w:after="80"/>
              <w:jc w:val="center"/>
            </w:pPr>
            <w:hyperlink w:anchor="Decision_10b32" w:history="1">
              <w:r w:rsidR="00BA6D9C" w:rsidRPr="00A72AB0">
                <w:rPr>
                  <w:rStyle w:val="Lienhypertexte"/>
                  <w:rFonts w:ascii="Arial" w:hAnsi="Arial" w:cs="Arial"/>
                  <w:bCs/>
                  <w:sz w:val="22"/>
                  <w:szCs w:val="22"/>
                  <w:lang w:val="en-GB" w:eastAsia="en-GB"/>
                </w:rPr>
                <w:t>14.COM</w:t>
              </w:r>
              <w:r w:rsidR="00BA6D9C" w:rsidRPr="00A72AB0">
                <w:rPr>
                  <w:rStyle w:val="Lienhypertexte"/>
                  <w:rFonts w:ascii="Arial" w:eastAsia="SimSun" w:hAnsi="Arial" w:cs="Arial"/>
                  <w:bCs/>
                  <w:sz w:val="22"/>
                  <w:szCs w:val="22"/>
                  <w:lang w:val="en-GB" w:eastAsia="en-GB"/>
                </w:rPr>
                <w:t xml:space="preserve"> 1</w:t>
              </w:r>
              <w:r w:rsidR="00BA6D9C" w:rsidRPr="00A72AB0">
                <w:rPr>
                  <w:rStyle w:val="Lienhypertexte"/>
                  <w:rFonts w:ascii="Arial" w:hAnsi="Arial" w:cs="Arial"/>
                  <w:bCs/>
                  <w:sz w:val="22"/>
                  <w:szCs w:val="22"/>
                  <w:lang w:val="en-GB" w:eastAsia="en-GB"/>
                </w:rPr>
                <w:t>0</w:t>
              </w:r>
              <w:r w:rsidR="00BA6D9C" w:rsidRPr="00A72AB0">
                <w:rPr>
                  <w:rStyle w:val="Lienhypertexte"/>
                  <w:rFonts w:ascii="Arial" w:eastAsia="SimSun" w:hAnsi="Arial" w:cs="Arial"/>
                  <w:bCs/>
                  <w:sz w:val="22"/>
                  <w:szCs w:val="22"/>
                  <w:lang w:val="en-GB" w:eastAsia="en-GB"/>
                </w:rPr>
                <w:t>.b.32</w:t>
              </w:r>
            </w:hyperlink>
          </w:p>
        </w:tc>
        <w:tc>
          <w:tcPr>
            <w:tcW w:w="1090" w:type="pct"/>
            <w:tcBorders>
              <w:left w:val="nil"/>
              <w:right w:val="nil"/>
            </w:tcBorders>
          </w:tcPr>
          <w:p w14:paraId="26727717" w14:textId="77777777" w:rsidR="00BA6D9C" w:rsidRDefault="00BA6D9C" w:rsidP="00193C40">
            <w:pPr>
              <w:keepNext/>
              <w:spacing w:before="80" w:after="80"/>
              <w:jc w:val="center"/>
              <w:rPr>
                <w:rFonts w:ascii="Arial" w:hAnsi="Arial" w:cs="Arial"/>
                <w:sz w:val="22"/>
                <w:szCs w:val="22"/>
                <w:lang w:val="en-GB"/>
              </w:rPr>
            </w:pPr>
            <w:r>
              <w:rPr>
                <w:rFonts w:ascii="Arial" w:hAnsi="Arial" w:cs="Arial"/>
                <w:sz w:val="22"/>
                <w:szCs w:val="22"/>
                <w:lang w:val="en-GB"/>
              </w:rPr>
              <w:t>Seychelles</w:t>
            </w:r>
          </w:p>
        </w:tc>
        <w:tc>
          <w:tcPr>
            <w:tcW w:w="1714" w:type="pct"/>
            <w:tcBorders>
              <w:left w:val="nil"/>
              <w:right w:val="nil"/>
            </w:tcBorders>
          </w:tcPr>
          <w:p w14:paraId="104F8001" w14:textId="77777777" w:rsidR="00BA6D9C" w:rsidRPr="00C3766E" w:rsidRDefault="00C23E44" w:rsidP="00193C40">
            <w:pPr>
              <w:keepNext/>
              <w:spacing w:before="80" w:after="80"/>
              <w:rPr>
                <w:rFonts w:ascii="Arial" w:hAnsi="Arial" w:cs="Arial"/>
                <w:sz w:val="22"/>
                <w:szCs w:val="22"/>
                <w:lang w:val="en-US"/>
              </w:rPr>
            </w:pPr>
            <w:r w:rsidRPr="009F29DA">
              <w:rPr>
                <w:rFonts w:ascii="Arial" w:hAnsi="Arial" w:cs="Arial"/>
                <w:sz w:val="22"/>
                <w:szCs w:val="22"/>
                <w:lang w:val="en-US"/>
              </w:rPr>
              <w:t>Le moutya</w:t>
            </w:r>
          </w:p>
        </w:tc>
        <w:tc>
          <w:tcPr>
            <w:tcW w:w="701" w:type="pct"/>
            <w:tcBorders>
              <w:left w:val="nil"/>
              <w:right w:val="nil"/>
            </w:tcBorders>
          </w:tcPr>
          <w:p w14:paraId="54EE6740" w14:textId="77777777" w:rsidR="00BA6D9C" w:rsidRDefault="00BA6D9C" w:rsidP="00193C40">
            <w:pPr>
              <w:keepNext/>
              <w:spacing w:before="80" w:after="80"/>
              <w:jc w:val="center"/>
              <w:rPr>
                <w:rFonts w:ascii="Arial" w:hAnsi="Arial" w:cs="Arial"/>
                <w:sz w:val="22"/>
                <w:szCs w:val="22"/>
                <w:lang w:val="en-US"/>
              </w:rPr>
            </w:pPr>
          </w:p>
        </w:tc>
        <w:tc>
          <w:tcPr>
            <w:tcW w:w="515" w:type="pct"/>
            <w:tcBorders>
              <w:left w:val="nil"/>
            </w:tcBorders>
          </w:tcPr>
          <w:p w14:paraId="58FBE7A0" w14:textId="7306F1C0" w:rsidR="00BA6D9C" w:rsidRPr="00C3766E" w:rsidRDefault="0008718F" w:rsidP="00193C40">
            <w:pPr>
              <w:keepNext/>
              <w:spacing w:before="80" w:after="80"/>
              <w:jc w:val="center"/>
              <w:rPr>
                <w:rFonts w:ascii="Arial" w:hAnsi="Arial" w:cs="Arial"/>
                <w:sz w:val="22"/>
                <w:szCs w:val="22"/>
                <w:lang w:val="en-GB"/>
              </w:rPr>
            </w:pPr>
            <w:hyperlink r:id="rId55" w:anchor="10.b.32" w:history="1">
              <w:r w:rsidR="00BA6D9C" w:rsidRPr="00F14587">
                <w:rPr>
                  <w:rStyle w:val="Lienhypertexte"/>
                  <w:rFonts w:ascii="Arial" w:eastAsia="SimSun" w:hAnsi="Arial" w:cs="Arial"/>
                  <w:sz w:val="22"/>
                  <w:szCs w:val="22"/>
                  <w:lang w:val="en-GB"/>
                </w:rPr>
                <w:t>01</w:t>
              </w:r>
              <w:r w:rsidR="00BA6D9C">
                <w:rPr>
                  <w:rStyle w:val="Lienhypertexte"/>
                  <w:rFonts w:ascii="Arial" w:eastAsia="SimSun" w:hAnsi="Arial" w:cs="Arial"/>
                  <w:sz w:val="22"/>
                  <w:szCs w:val="22"/>
                  <w:lang w:val="en-GB"/>
                </w:rPr>
                <w:t>487</w:t>
              </w:r>
            </w:hyperlink>
          </w:p>
        </w:tc>
      </w:tr>
      <w:tr w:rsidR="00BA6D9C" w:rsidRPr="00C3766E" w14:paraId="41725A73" w14:textId="77777777" w:rsidTr="00E61738">
        <w:trPr>
          <w:cantSplit/>
        </w:trPr>
        <w:tc>
          <w:tcPr>
            <w:tcW w:w="979" w:type="pct"/>
            <w:tcBorders>
              <w:right w:val="nil"/>
            </w:tcBorders>
          </w:tcPr>
          <w:p w14:paraId="23960919" w14:textId="4B8E4BB7" w:rsidR="00BA6D9C" w:rsidRPr="00565513" w:rsidRDefault="0008718F" w:rsidP="00193C40">
            <w:pPr>
              <w:keepNext/>
              <w:spacing w:before="80" w:after="80"/>
              <w:jc w:val="center"/>
            </w:pPr>
            <w:hyperlink w:anchor="Decision_10b36" w:history="1">
              <w:r w:rsidR="00BA6D9C" w:rsidRPr="00A72AB0">
                <w:rPr>
                  <w:rStyle w:val="Lienhypertexte"/>
                  <w:rFonts w:ascii="Arial" w:hAnsi="Arial" w:cs="Arial"/>
                  <w:bCs/>
                  <w:sz w:val="22"/>
                  <w:szCs w:val="22"/>
                  <w:lang w:val="en-GB" w:eastAsia="en-GB"/>
                </w:rPr>
                <w:t>14.COM</w:t>
              </w:r>
              <w:r w:rsidR="00BA6D9C" w:rsidRPr="00A72AB0">
                <w:rPr>
                  <w:rStyle w:val="Lienhypertexte"/>
                  <w:rFonts w:ascii="Arial" w:eastAsia="SimSun" w:hAnsi="Arial" w:cs="Arial"/>
                  <w:bCs/>
                  <w:sz w:val="22"/>
                  <w:szCs w:val="22"/>
                  <w:lang w:val="en-GB" w:eastAsia="en-GB"/>
                </w:rPr>
                <w:t xml:space="preserve"> 1</w:t>
              </w:r>
              <w:r w:rsidR="00BA6D9C" w:rsidRPr="00A72AB0">
                <w:rPr>
                  <w:rStyle w:val="Lienhypertexte"/>
                  <w:rFonts w:ascii="Arial" w:hAnsi="Arial" w:cs="Arial"/>
                  <w:bCs/>
                  <w:sz w:val="22"/>
                  <w:szCs w:val="22"/>
                  <w:lang w:val="en-GB" w:eastAsia="en-GB"/>
                </w:rPr>
                <w:t>0</w:t>
              </w:r>
              <w:r w:rsidR="00BA6D9C" w:rsidRPr="00A72AB0">
                <w:rPr>
                  <w:rStyle w:val="Lienhypertexte"/>
                  <w:rFonts w:ascii="Arial" w:eastAsia="SimSun" w:hAnsi="Arial" w:cs="Arial"/>
                  <w:bCs/>
                  <w:sz w:val="22"/>
                  <w:szCs w:val="22"/>
                  <w:lang w:val="en-GB" w:eastAsia="en-GB"/>
                </w:rPr>
                <w:t>.b.36</w:t>
              </w:r>
            </w:hyperlink>
          </w:p>
        </w:tc>
        <w:tc>
          <w:tcPr>
            <w:tcW w:w="1090" w:type="pct"/>
            <w:tcBorders>
              <w:left w:val="nil"/>
              <w:right w:val="nil"/>
            </w:tcBorders>
          </w:tcPr>
          <w:p w14:paraId="4DE7BF46" w14:textId="77777777" w:rsidR="00BA6D9C" w:rsidRDefault="00596A61" w:rsidP="00193C40">
            <w:pPr>
              <w:keepNext/>
              <w:spacing w:before="80" w:after="80"/>
              <w:jc w:val="center"/>
              <w:rPr>
                <w:rFonts w:ascii="Arial" w:hAnsi="Arial" w:cs="Arial"/>
                <w:sz w:val="22"/>
                <w:szCs w:val="22"/>
                <w:lang w:val="en-GB"/>
              </w:rPr>
            </w:pPr>
            <w:r w:rsidRPr="00AE6987">
              <w:rPr>
                <w:rFonts w:ascii="Arial" w:hAnsi="Arial" w:cs="Arial"/>
                <w:sz w:val="22"/>
                <w:szCs w:val="22"/>
              </w:rPr>
              <w:t>Tadjikistan</w:t>
            </w:r>
          </w:p>
        </w:tc>
        <w:tc>
          <w:tcPr>
            <w:tcW w:w="1714" w:type="pct"/>
            <w:tcBorders>
              <w:left w:val="nil"/>
              <w:right w:val="nil"/>
            </w:tcBorders>
          </w:tcPr>
          <w:p w14:paraId="4EA1CD4D" w14:textId="77777777" w:rsidR="00BA6D9C" w:rsidRPr="00C3766E" w:rsidRDefault="00C23E44" w:rsidP="00193C40">
            <w:pPr>
              <w:keepNext/>
              <w:spacing w:before="80" w:after="80"/>
              <w:rPr>
                <w:rFonts w:ascii="Arial" w:hAnsi="Arial" w:cs="Arial"/>
                <w:sz w:val="22"/>
                <w:szCs w:val="22"/>
                <w:lang w:val="en-US"/>
              </w:rPr>
            </w:pPr>
            <w:r w:rsidRPr="009F29DA">
              <w:rPr>
                <w:rFonts w:ascii="Arial" w:hAnsi="Arial" w:cs="Arial"/>
                <w:sz w:val="22"/>
                <w:szCs w:val="22"/>
                <w:lang w:val="en-US"/>
              </w:rPr>
              <w:t>Le falak</w:t>
            </w:r>
          </w:p>
        </w:tc>
        <w:tc>
          <w:tcPr>
            <w:tcW w:w="701" w:type="pct"/>
            <w:tcBorders>
              <w:left w:val="nil"/>
              <w:right w:val="nil"/>
            </w:tcBorders>
          </w:tcPr>
          <w:p w14:paraId="304DD9E4" w14:textId="77777777" w:rsidR="00BA6D9C" w:rsidRDefault="00BA6D9C" w:rsidP="00193C40">
            <w:pPr>
              <w:keepNext/>
              <w:spacing w:before="80" w:after="80"/>
              <w:jc w:val="center"/>
              <w:rPr>
                <w:rFonts w:ascii="Arial" w:hAnsi="Arial" w:cs="Arial"/>
                <w:sz w:val="22"/>
                <w:szCs w:val="22"/>
                <w:lang w:val="en-US"/>
              </w:rPr>
            </w:pPr>
          </w:p>
        </w:tc>
        <w:tc>
          <w:tcPr>
            <w:tcW w:w="515" w:type="pct"/>
            <w:tcBorders>
              <w:left w:val="nil"/>
            </w:tcBorders>
          </w:tcPr>
          <w:p w14:paraId="35ACCE47" w14:textId="7B065C7E" w:rsidR="00BA6D9C" w:rsidRPr="00C3766E" w:rsidRDefault="0008718F" w:rsidP="00193C40">
            <w:pPr>
              <w:keepNext/>
              <w:spacing w:before="80" w:after="80"/>
              <w:jc w:val="center"/>
              <w:rPr>
                <w:rFonts w:ascii="Arial" w:hAnsi="Arial" w:cs="Arial"/>
                <w:sz w:val="22"/>
                <w:szCs w:val="22"/>
                <w:lang w:val="en-GB"/>
              </w:rPr>
            </w:pPr>
            <w:hyperlink r:id="rId56" w:anchor="10.b.36" w:history="1">
              <w:r w:rsidR="00BA6D9C" w:rsidRPr="00F14587">
                <w:rPr>
                  <w:rStyle w:val="Lienhypertexte"/>
                  <w:rFonts w:ascii="Arial" w:eastAsia="SimSun" w:hAnsi="Arial" w:cs="Arial"/>
                  <w:sz w:val="22"/>
                  <w:szCs w:val="22"/>
                  <w:lang w:val="en-GB"/>
                </w:rPr>
                <w:t>01</w:t>
              </w:r>
              <w:r w:rsidR="00BA6D9C">
                <w:rPr>
                  <w:rStyle w:val="Lienhypertexte"/>
                  <w:rFonts w:ascii="Arial" w:eastAsia="SimSun" w:hAnsi="Arial" w:cs="Arial"/>
                  <w:sz w:val="22"/>
                  <w:szCs w:val="22"/>
                  <w:lang w:val="en-GB"/>
                </w:rPr>
                <w:t>455</w:t>
              </w:r>
            </w:hyperlink>
          </w:p>
        </w:tc>
      </w:tr>
      <w:tr w:rsidR="00BA6D9C" w:rsidRPr="00C3766E" w14:paraId="3F7B211F" w14:textId="77777777" w:rsidTr="00E61738">
        <w:trPr>
          <w:cantSplit/>
        </w:trPr>
        <w:tc>
          <w:tcPr>
            <w:tcW w:w="979" w:type="pct"/>
            <w:tcBorders>
              <w:right w:val="nil"/>
            </w:tcBorders>
          </w:tcPr>
          <w:p w14:paraId="5B04D3C1" w14:textId="4609640E" w:rsidR="00BA6D9C" w:rsidRPr="00565513" w:rsidRDefault="0008718F" w:rsidP="00193C40">
            <w:pPr>
              <w:keepNext/>
              <w:spacing w:before="80" w:after="80"/>
              <w:jc w:val="center"/>
            </w:pPr>
            <w:hyperlink w:anchor="Decision_10b37" w:history="1">
              <w:r w:rsidR="00BA6D9C" w:rsidRPr="00A72AB0">
                <w:rPr>
                  <w:rStyle w:val="Lienhypertexte"/>
                  <w:rFonts w:ascii="Arial" w:hAnsi="Arial" w:cs="Arial"/>
                  <w:bCs/>
                  <w:sz w:val="22"/>
                  <w:szCs w:val="22"/>
                  <w:lang w:val="en-GB" w:eastAsia="en-GB"/>
                </w:rPr>
                <w:t>14.COM</w:t>
              </w:r>
              <w:r w:rsidR="00BA6D9C" w:rsidRPr="00A72AB0">
                <w:rPr>
                  <w:rStyle w:val="Lienhypertexte"/>
                  <w:rFonts w:ascii="Arial" w:eastAsia="SimSun" w:hAnsi="Arial" w:cs="Arial"/>
                  <w:bCs/>
                  <w:sz w:val="22"/>
                  <w:szCs w:val="22"/>
                  <w:lang w:val="en-GB" w:eastAsia="en-GB"/>
                </w:rPr>
                <w:t xml:space="preserve"> 1</w:t>
              </w:r>
              <w:r w:rsidR="00BA6D9C" w:rsidRPr="00A72AB0">
                <w:rPr>
                  <w:rStyle w:val="Lienhypertexte"/>
                  <w:rFonts w:ascii="Arial" w:hAnsi="Arial" w:cs="Arial"/>
                  <w:bCs/>
                  <w:sz w:val="22"/>
                  <w:szCs w:val="22"/>
                  <w:lang w:val="en-GB" w:eastAsia="en-GB"/>
                </w:rPr>
                <w:t>0</w:t>
              </w:r>
              <w:r w:rsidR="00BA6D9C" w:rsidRPr="00A72AB0">
                <w:rPr>
                  <w:rStyle w:val="Lienhypertexte"/>
                  <w:rFonts w:ascii="Arial" w:eastAsia="SimSun" w:hAnsi="Arial" w:cs="Arial"/>
                  <w:bCs/>
                  <w:sz w:val="22"/>
                  <w:szCs w:val="22"/>
                  <w:lang w:val="en-GB" w:eastAsia="en-GB"/>
                </w:rPr>
                <w:t>.b.37</w:t>
              </w:r>
            </w:hyperlink>
          </w:p>
        </w:tc>
        <w:tc>
          <w:tcPr>
            <w:tcW w:w="1090" w:type="pct"/>
            <w:tcBorders>
              <w:left w:val="nil"/>
              <w:right w:val="nil"/>
            </w:tcBorders>
          </w:tcPr>
          <w:p w14:paraId="633C751E" w14:textId="77777777" w:rsidR="00BA6D9C" w:rsidRPr="00C3766E" w:rsidRDefault="00312F7A" w:rsidP="00193C40">
            <w:pPr>
              <w:keepNext/>
              <w:spacing w:before="80" w:after="80"/>
              <w:jc w:val="center"/>
              <w:rPr>
                <w:rFonts w:ascii="Arial" w:hAnsi="Arial" w:cs="Arial"/>
                <w:sz w:val="22"/>
                <w:szCs w:val="22"/>
                <w:lang w:val="en-GB"/>
              </w:rPr>
            </w:pPr>
            <w:r w:rsidRPr="00336EA1">
              <w:rPr>
                <w:rFonts w:ascii="Arial" w:hAnsi="Arial" w:cs="Arial"/>
                <w:sz w:val="22"/>
                <w:szCs w:val="22"/>
              </w:rPr>
              <w:t>Thaïlande</w:t>
            </w:r>
          </w:p>
        </w:tc>
        <w:tc>
          <w:tcPr>
            <w:tcW w:w="1714" w:type="pct"/>
            <w:tcBorders>
              <w:left w:val="nil"/>
              <w:right w:val="nil"/>
            </w:tcBorders>
          </w:tcPr>
          <w:p w14:paraId="2165F038" w14:textId="77777777" w:rsidR="00BA6D9C" w:rsidRPr="005D4215" w:rsidRDefault="00C23E44" w:rsidP="00193C40">
            <w:pPr>
              <w:keepNext/>
              <w:spacing w:before="80" w:after="80"/>
              <w:rPr>
                <w:rFonts w:ascii="Arial" w:hAnsi="Arial" w:cs="Arial"/>
                <w:sz w:val="22"/>
                <w:szCs w:val="22"/>
              </w:rPr>
            </w:pPr>
            <w:r w:rsidRPr="005D4215">
              <w:rPr>
                <w:rFonts w:ascii="Arial" w:hAnsi="Arial" w:cs="Arial"/>
                <w:sz w:val="22"/>
                <w:szCs w:val="22"/>
              </w:rPr>
              <w:t>Le nuad thai, massage thaïlandais traditionnel</w:t>
            </w:r>
          </w:p>
        </w:tc>
        <w:tc>
          <w:tcPr>
            <w:tcW w:w="701" w:type="pct"/>
            <w:tcBorders>
              <w:left w:val="nil"/>
              <w:right w:val="nil"/>
            </w:tcBorders>
          </w:tcPr>
          <w:p w14:paraId="5EBD5288" w14:textId="5297B0AD" w:rsidR="00BA6D9C" w:rsidRPr="00C3766E" w:rsidRDefault="00B469D4" w:rsidP="00193C40">
            <w:pPr>
              <w:keepNext/>
              <w:spacing w:before="80" w:after="80"/>
              <w:jc w:val="center"/>
              <w:rPr>
                <w:rFonts w:ascii="Arial" w:hAnsi="Arial" w:cs="Arial"/>
                <w:sz w:val="22"/>
                <w:szCs w:val="22"/>
                <w:lang w:val="en-US"/>
              </w:rPr>
            </w:pPr>
            <w:r>
              <w:rPr>
                <w:rFonts w:ascii="Arial" w:hAnsi="Arial" w:cs="Arial"/>
                <w:sz w:val="22"/>
                <w:szCs w:val="22"/>
                <w:lang w:val="en-US"/>
              </w:rPr>
              <w:t>Oui</w:t>
            </w:r>
          </w:p>
        </w:tc>
        <w:tc>
          <w:tcPr>
            <w:tcW w:w="515" w:type="pct"/>
            <w:tcBorders>
              <w:left w:val="nil"/>
            </w:tcBorders>
          </w:tcPr>
          <w:p w14:paraId="20142278" w14:textId="4B598F14" w:rsidR="00BA6D9C" w:rsidRPr="00C3766E" w:rsidRDefault="0008718F" w:rsidP="00193C40">
            <w:pPr>
              <w:keepNext/>
              <w:spacing w:before="80" w:after="80"/>
              <w:jc w:val="center"/>
              <w:rPr>
                <w:rFonts w:ascii="Arial" w:hAnsi="Arial" w:cs="Arial"/>
                <w:sz w:val="22"/>
                <w:szCs w:val="22"/>
                <w:lang w:val="en-GB"/>
              </w:rPr>
            </w:pPr>
            <w:hyperlink r:id="rId57" w:anchor="10.b.37" w:history="1">
              <w:r w:rsidR="00BA6D9C" w:rsidRPr="00F14587">
                <w:rPr>
                  <w:rStyle w:val="Lienhypertexte"/>
                  <w:rFonts w:ascii="Arial" w:eastAsia="SimSun" w:hAnsi="Arial" w:cs="Arial"/>
                  <w:sz w:val="22"/>
                  <w:szCs w:val="22"/>
                  <w:lang w:val="en-GB"/>
                </w:rPr>
                <w:t>01</w:t>
              </w:r>
              <w:r w:rsidR="00BA6D9C">
                <w:rPr>
                  <w:rStyle w:val="Lienhypertexte"/>
                  <w:rFonts w:ascii="Arial" w:eastAsia="SimSun" w:hAnsi="Arial" w:cs="Arial"/>
                  <w:sz w:val="22"/>
                  <w:szCs w:val="22"/>
                  <w:lang w:val="en-GB"/>
                </w:rPr>
                <w:t>384</w:t>
              </w:r>
            </w:hyperlink>
          </w:p>
        </w:tc>
      </w:tr>
    </w:tbl>
    <w:tbl>
      <w:tblPr>
        <w:tblpPr w:leftFromText="141" w:rightFromText="141" w:vertAnchor="text" w:horzAnchor="margin" w:tblpXSpec="right" w:tblpY="923"/>
        <w:tblW w:w="4693" w:type="pct"/>
        <w:tblBorders>
          <w:top w:val="single" w:sz="4" w:space="0" w:color="auto"/>
          <w:left w:val="single" w:sz="4" w:space="0" w:color="auto"/>
          <w:bottom w:val="single" w:sz="4" w:space="0" w:color="auto"/>
          <w:right w:val="single" w:sz="4" w:space="0" w:color="auto"/>
          <w:insideH w:val="single" w:sz="4" w:space="0" w:color="auto"/>
        </w:tblBorders>
        <w:tblLayout w:type="fixed"/>
        <w:tblCellMar>
          <w:left w:w="57" w:type="dxa"/>
          <w:right w:w="57" w:type="dxa"/>
        </w:tblCellMar>
        <w:tblLook w:val="00A0" w:firstRow="1" w:lastRow="0" w:firstColumn="1" w:lastColumn="0" w:noHBand="0" w:noVBand="0"/>
      </w:tblPr>
      <w:tblGrid>
        <w:gridCol w:w="1730"/>
        <w:gridCol w:w="1865"/>
        <w:gridCol w:w="4497"/>
        <w:gridCol w:w="945"/>
      </w:tblGrid>
      <w:tr w:rsidR="00E61738" w:rsidRPr="00336EA1" w14:paraId="46F3EE76" w14:textId="77777777" w:rsidTr="00E61738">
        <w:trPr>
          <w:cantSplit/>
          <w:tblHeader/>
        </w:trPr>
        <w:tc>
          <w:tcPr>
            <w:tcW w:w="957" w:type="pct"/>
            <w:tcBorders>
              <w:right w:val="nil"/>
            </w:tcBorders>
            <w:shd w:val="clear" w:color="auto" w:fill="BFBFBF"/>
            <w:vAlign w:val="center"/>
          </w:tcPr>
          <w:p w14:paraId="1E82A895" w14:textId="77777777" w:rsidR="00E61738" w:rsidRPr="00336EA1" w:rsidRDefault="00E61738" w:rsidP="00E61738">
            <w:pPr>
              <w:keepNext/>
              <w:spacing w:before="120" w:after="120"/>
              <w:jc w:val="center"/>
              <w:rPr>
                <w:rFonts w:ascii="Arial" w:hAnsi="Arial" w:cs="Arial"/>
                <w:sz w:val="22"/>
                <w:szCs w:val="22"/>
              </w:rPr>
            </w:pPr>
            <w:bookmarkStart w:id="6" w:name="Not_inscribe"/>
            <w:r w:rsidRPr="00336EA1">
              <w:rPr>
                <w:rFonts w:ascii="Arial" w:hAnsi="Arial" w:cs="Arial"/>
                <w:b/>
                <w:bCs/>
                <w:sz w:val="22"/>
                <w:szCs w:val="22"/>
              </w:rPr>
              <w:t xml:space="preserve">Projet </w:t>
            </w:r>
            <w:r w:rsidRPr="00336EA1">
              <w:rPr>
                <w:rFonts w:ascii="Arial" w:hAnsi="Arial" w:cs="Arial"/>
                <w:b/>
                <w:bCs/>
                <w:sz w:val="22"/>
                <w:szCs w:val="22"/>
              </w:rPr>
              <w:br/>
              <w:t>de décision</w:t>
            </w:r>
          </w:p>
        </w:tc>
        <w:tc>
          <w:tcPr>
            <w:tcW w:w="1032" w:type="pct"/>
            <w:tcBorders>
              <w:left w:val="nil"/>
              <w:right w:val="nil"/>
            </w:tcBorders>
            <w:shd w:val="clear" w:color="auto" w:fill="BFBFBF"/>
            <w:vAlign w:val="center"/>
          </w:tcPr>
          <w:p w14:paraId="158A0F16" w14:textId="77777777" w:rsidR="00E61738" w:rsidRPr="00336EA1" w:rsidRDefault="00E61738" w:rsidP="00E61738">
            <w:pPr>
              <w:keepNext/>
              <w:spacing w:before="120" w:after="120"/>
              <w:jc w:val="center"/>
              <w:rPr>
                <w:rFonts w:ascii="Arial" w:hAnsi="Arial" w:cs="Arial"/>
                <w:sz w:val="22"/>
                <w:szCs w:val="22"/>
              </w:rPr>
            </w:pPr>
            <w:r w:rsidRPr="00336EA1">
              <w:rPr>
                <w:rFonts w:ascii="Arial" w:hAnsi="Arial" w:cs="Arial"/>
                <w:b/>
                <w:bCs/>
                <w:sz w:val="22"/>
                <w:szCs w:val="22"/>
              </w:rPr>
              <w:t>État soumissionnaire</w:t>
            </w:r>
          </w:p>
        </w:tc>
        <w:tc>
          <w:tcPr>
            <w:tcW w:w="2488" w:type="pct"/>
            <w:tcBorders>
              <w:left w:val="nil"/>
              <w:right w:val="nil"/>
            </w:tcBorders>
            <w:shd w:val="clear" w:color="auto" w:fill="BFBFBF"/>
            <w:vAlign w:val="center"/>
          </w:tcPr>
          <w:p w14:paraId="6C716B63" w14:textId="77777777" w:rsidR="00E61738" w:rsidRPr="00336EA1" w:rsidRDefault="00E61738" w:rsidP="00E61738">
            <w:pPr>
              <w:keepNext/>
              <w:spacing w:before="120" w:after="120"/>
              <w:jc w:val="center"/>
              <w:rPr>
                <w:rFonts w:ascii="Arial" w:hAnsi="Arial" w:cs="Arial"/>
                <w:sz w:val="22"/>
                <w:szCs w:val="22"/>
              </w:rPr>
            </w:pPr>
            <w:r w:rsidRPr="00336EA1">
              <w:rPr>
                <w:rFonts w:ascii="Arial" w:hAnsi="Arial" w:cs="Arial"/>
                <w:b/>
                <w:bCs/>
                <w:sz w:val="22"/>
                <w:szCs w:val="22"/>
              </w:rPr>
              <w:t>Candidature</w:t>
            </w:r>
          </w:p>
        </w:tc>
        <w:tc>
          <w:tcPr>
            <w:tcW w:w="523" w:type="pct"/>
            <w:tcBorders>
              <w:left w:val="nil"/>
            </w:tcBorders>
            <w:shd w:val="clear" w:color="auto" w:fill="BFBFBF"/>
            <w:vAlign w:val="center"/>
          </w:tcPr>
          <w:p w14:paraId="5631937C" w14:textId="77777777" w:rsidR="00E61738" w:rsidRPr="00336EA1" w:rsidRDefault="00E61738" w:rsidP="00E61738">
            <w:pPr>
              <w:keepNext/>
              <w:spacing w:before="120" w:after="120"/>
              <w:jc w:val="center"/>
              <w:rPr>
                <w:rFonts w:ascii="Arial" w:hAnsi="Arial" w:cs="Arial"/>
                <w:sz w:val="22"/>
                <w:szCs w:val="22"/>
              </w:rPr>
            </w:pPr>
            <w:r w:rsidRPr="00336EA1">
              <w:rPr>
                <w:rFonts w:ascii="Arial" w:hAnsi="Arial" w:cs="Arial"/>
                <w:b/>
                <w:bCs/>
                <w:sz w:val="22"/>
                <w:szCs w:val="22"/>
              </w:rPr>
              <w:t>Dossier n°</w:t>
            </w:r>
          </w:p>
        </w:tc>
      </w:tr>
      <w:tr w:rsidR="00E61738" w:rsidRPr="00336EA1" w14:paraId="647B6578" w14:textId="77777777" w:rsidTr="00E61738">
        <w:trPr>
          <w:cantSplit/>
          <w:tblHeader/>
        </w:trPr>
        <w:tc>
          <w:tcPr>
            <w:tcW w:w="957" w:type="pct"/>
            <w:tcBorders>
              <w:right w:val="nil"/>
            </w:tcBorders>
          </w:tcPr>
          <w:p w14:paraId="17100CB8" w14:textId="77777777" w:rsidR="00E61738" w:rsidRPr="00565513" w:rsidRDefault="0008718F" w:rsidP="00E61738">
            <w:pPr>
              <w:keepNext/>
              <w:spacing w:before="120" w:after="120"/>
              <w:rPr>
                <w:rFonts w:ascii="Arial" w:hAnsi="Arial" w:cs="Arial"/>
                <w:bCs/>
                <w:sz w:val="22"/>
                <w:szCs w:val="22"/>
                <w:lang w:val="en-GB" w:eastAsia="en-GB"/>
              </w:rPr>
            </w:pPr>
            <w:hyperlink w:anchor="Decision_10b7" w:history="1">
              <w:r w:rsidR="00E61738" w:rsidRPr="00A72AB0">
                <w:rPr>
                  <w:rStyle w:val="Lienhypertexte"/>
                  <w:rFonts w:ascii="Arial" w:hAnsi="Arial" w:cs="Arial"/>
                  <w:bCs/>
                  <w:sz w:val="22"/>
                  <w:szCs w:val="22"/>
                  <w:lang w:val="en-GB" w:eastAsia="en-GB"/>
                </w:rPr>
                <w:t>14.COM</w:t>
              </w:r>
              <w:r w:rsidR="00E61738" w:rsidRPr="00A72AB0">
                <w:rPr>
                  <w:rStyle w:val="Lienhypertexte"/>
                  <w:rFonts w:ascii="Arial" w:eastAsia="SimSun" w:hAnsi="Arial" w:cs="Arial"/>
                  <w:bCs/>
                  <w:sz w:val="22"/>
                  <w:szCs w:val="22"/>
                  <w:lang w:val="en-GB" w:eastAsia="en-GB"/>
                </w:rPr>
                <w:t xml:space="preserve"> 1</w:t>
              </w:r>
              <w:r w:rsidR="00E61738" w:rsidRPr="00A72AB0">
                <w:rPr>
                  <w:rStyle w:val="Lienhypertexte"/>
                  <w:rFonts w:ascii="Arial" w:hAnsi="Arial" w:cs="Arial"/>
                  <w:bCs/>
                  <w:sz w:val="22"/>
                  <w:szCs w:val="22"/>
                  <w:lang w:val="en-GB" w:eastAsia="en-GB"/>
                </w:rPr>
                <w:t>0</w:t>
              </w:r>
              <w:r w:rsidR="00E61738" w:rsidRPr="00A72AB0">
                <w:rPr>
                  <w:rStyle w:val="Lienhypertexte"/>
                  <w:rFonts w:ascii="Arial" w:eastAsia="SimSun" w:hAnsi="Arial" w:cs="Arial"/>
                  <w:bCs/>
                  <w:sz w:val="22"/>
                  <w:szCs w:val="22"/>
                  <w:lang w:val="en-GB" w:eastAsia="en-GB"/>
                </w:rPr>
                <w:t>.b.7</w:t>
              </w:r>
            </w:hyperlink>
          </w:p>
        </w:tc>
        <w:tc>
          <w:tcPr>
            <w:tcW w:w="1032" w:type="pct"/>
            <w:tcBorders>
              <w:left w:val="nil"/>
              <w:right w:val="nil"/>
            </w:tcBorders>
          </w:tcPr>
          <w:p w14:paraId="5DC4BF3E" w14:textId="77777777" w:rsidR="00E61738" w:rsidRPr="00F14587" w:rsidRDefault="00E61738" w:rsidP="00E61738">
            <w:pPr>
              <w:keepNext/>
              <w:spacing w:before="120" w:after="120"/>
              <w:jc w:val="center"/>
              <w:rPr>
                <w:rFonts w:ascii="Arial" w:hAnsi="Arial" w:cs="Arial"/>
                <w:sz w:val="22"/>
                <w:szCs w:val="22"/>
                <w:lang w:val="en-US"/>
              </w:rPr>
            </w:pPr>
            <w:r>
              <w:rPr>
                <w:rFonts w:ascii="Arial" w:hAnsi="Arial" w:cs="Arial"/>
                <w:sz w:val="22"/>
                <w:szCs w:val="22"/>
                <w:lang w:val="en-US"/>
              </w:rPr>
              <w:t>Bulgarie</w:t>
            </w:r>
          </w:p>
        </w:tc>
        <w:tc>
          <w:tcPr>
            <w:tcW w:w="2488" w:type="pct"/>
            <w:tcBorders>
              <w:left w:val="nil"/>
              <w:right w:val="nil"/>
            </w:tcBorders>
          </w:tcPr>
          <w:p w14:paraId="5FE9838A" w14:textId="77777777" w:rsidR="00E61738" w:rsidRPr="005D4215" w:rsidRDefault="00E61738" w:rsidP="00E61738">
            <w:pPr>
              <w:keepNext/>
              <w:spacing w:before="120" w:after="120"/>
              <w:rPr>
                <w:rFonts w:ascii="Arial" w:hAnsi="Arial" w:cs="Arial"/>
                <w:sz w:val="22"/>
                <w:szCs w:val="22"/>
              </w:rPr>
            </w:pPr>
            <w:r w:rsidRPr="005D4215">
              <w:rPr>
                <w:rFonts w:ascii="Arial" w:hAnsi="Arial" w:cs="Arial"/>
                <w:sz w:val="22"/>
                <w:szCs w:val="22"/>
              </w:rPr>
              <w:t>Le chant à deux voix de Nedelino, une île dans l</w:t>
            </w:r>
            <w:r>
              <w:rPr>
                <w:rFonts w:ascii="Arial" w:hAnsi="Arial" w:cs="Arial"/>
                <w:sz w:val="22"/>
                <w:szCs w:val="22"/>
              </w:rPr>
              <w:t>’</w:t>
            </w:r>
            <w:r w:rsidRPr="005D4215">
              <w:rPr>
                <w:rFonts w:ascii="Arial" w:hAnsi="Arial" w:cs="Arial"/>
                <w:sz w:val="22"/>
                <w:szCs w:val="22"/>
              </w:rPr>
              <w:t>océan monophonique des chants des Rhodopes</w:t>
            </w:r>
          </w:p>
        </w:tc>
        <w:tc>
          <w:tcPr>
            <w:tcW w:w="523" w:type="pct"/>
            <w:tcBorders>
              <w:left w:val="nil"/>
            </w:tcBorders>
            <w:shd w:val="clear" w:color="auto" w:fill="auto"/>
          </w:tcPr>
          <w:p w14:paraId="1C68330E" w14:textId="70DC050F" w:rsidR="00E61738" w:rsidRPr="00F14587" w:rsidRDefault="0008718F" w:rsidP="00E61738">
            <w:pPr>
              <w:keepNext/>
              <w:spacing w:before="120" w:after="120"/>
              <w:jc w:val="center"/>
              <w:rPr>
                <w:rFonts w:ascii="Arial" w:hAnsi="Arial" w:cs="Arial"/>
                <w:sz w:val="22"/>
                <w:szCs w:val="22"/>
                <w:lang w:val="en-GB"/>
              </w:rPr>
            </w:pPr>
            <w:hyperlink r:id="rId58" w:anchor="10.b.7" w:history="1">
              <w:r w:rsidR="00E61738" w:rsidRPr="00F14587">
                <w:rPr>
                  <w:rStyle w:val="Lienhypertexte"/>
                  <w:rFonts w:ascii="Arial" w:eastAsia="SimSun" w:hAnsi="Arial" w:cs="Arial"/>
                  <w:sz w:val="22"/>
                  <w:szCs w:val="22"/>
                  <w:lang w:val="en-GB"/>
                </w:rPr>
                <w:t>0</w:t>
              </w:r>
              <w:r w:rsidR="00E61738">
                <w:rPr>
                  <w:rStyle w:val="Lienhypertexte"/>
                  <w:rFonts w:ascii="Arial" w:eastAsia="SimSun" w:hAnsi="Arial" w:cs="Arial"/>
                  <w:sz w:val="22"/>
                  <w:szCs w:val="22"/>
                  <w:lang w:val="en-GB"/>
                </w:rPr>
                <w:t>0966</w:t>
              </w:r>
            </w:hyperlink>
          </w:p>
        </w:tc>
      </w:tr>
      <w:tr w:rsidR="00E61738" w:rsidRPr="00336EA1" w14:paraId="683E87F4" w14:textId="77777777" w:rsidTr="00E61738">
        <w:trPr>
          <w:cantSplit/>
          <w:tblHeader/>
        </w:trPr>
        <w:tc>
          <w:tcPr>
            <w:tcW w:w="957" w:type="pct"/>
            <w:tcBorders>
              <w:right w:val="nil"/>
            </w:tcBorders>
          </w:tcPr>
          <w:p w14:paraId="6CF08E13" w14:textId="77777777" w:rsidR="00E61738" w:rsidRPr="00565513" w:rsidRDefault="0008718F" w:rsidP="00E61738">
            <w:pPr>
              <w:keepNext/>
              <w:spacing w:before="120" w:after="120"/>
              <w:rPr>
                <w:rFonts w:ascii="Arial" w:hAnsi="Arial" w:cs="Arial"/>
                <w:sz w:val="22"/>
                <w:szCs w:val="22"/>
                <w:lang w:val="en-US"/>
              </w:rPr>
            </w:pPr>
            <w:hyperlink w:anchor="Decision_10b13" w:history="1">
              <w:r w:rsidR="00E61738" w:rsidRPr="007B79ED">
                <w:rPr>
                  <w:rStyle w:val="Lienhypertexte"/>
                  <w:rFonts w:ascii="Arial" w:eastAsia="SimSun" w:hAnsi="Arial" w:cs="Arial"/>
                  <w:sz w:val="22"/>
                  <w:szCs w:val="22"/>
                  <w:lang w:val="en-US"/>
                </w:rPr>
                <w:t>14.COM.1</w:t>
              </w:r>
              <w:r w:rsidR="00E61738" w:rsidRPr="007B79ED">
                <w:rPr>
                  <w:rStyle w:val="Lienhypertexte"/>
                  <w:rFonts w:ascii="Arial" w:hAnsi="Arial" w:cs="Arial"/>
                  <w:sz w:val="22"/>
                  <w:szCs w:val="22"/>
                  <w:lang w:val="en-US"/>
                </w:rPr>
                <w:t>0</w:t>
              </w:r>
              <w:r w:rsidR="00E61738" w:rsidRPr="007B79ED">
                <w:rPr>
                  <w:rStyle w:val="Lienhypertexte"/>
                  <w:rFonts w:ascii="Arial" w:eastAsia="SimSun" w:hAnsi="Arial" w:cs="Arial"/>
                  <w:sz w:val="22"/>
                  <w:szCs w:val="22"/>
                  <w:lang w:val="en-US"/>
                </w:rPr>
                <w:t>.b.13</w:t>
              </w:r>
            </w:hyperlink>
          </w:p>
        </w:tc>
        <w:tc>
          <w:tcPr>
            <w:tcW w:w="1032" w:type="pct"/>
            <w:tcBorders>
              <w:left w:val="nil"/>
              <w:right w:val="nil"/>
            </w:tcBorders>
          </w:tcPr>
          <w:p w14:paraId="638754CE" w14:textId="77777777" w:rsidR="00E61738" w:rsidRPr="00F14587" w:rsidRDefault="00E61738" w:rsidP="00E61738">
            <w:pPr>
              <w:keepNext/>
              <w:spacing w:before="120" w:after="120"/>
              <w:jc w:val="center"/>
              <w:rPr>
                <w:rFonts w:ascii="Arial" w:hAnsi="Arial" w:cs="Arial"/>
                <w:sz w:val="22"/>
                <w:szCs w:val="22"/>
                <w:lang w:val="en-US"/>
              </w:rPr>
            </w:pPr>
            <w:r>
              <w:rPr>
                <w:rFonts w:ascii="Arial" w:hAnsi="Arial" w:cs="Arial"/>
                <w:sz w:val="22"/>
                <w:szCs w:val="22"/>
                <w:lang w:val="en-US"/>
              </w:rPr>
              <w:t>Allemagne</w:t>
            </w:r>
          </w:p>
        </w:tc>
        <w:tc>
          <w:tcPr>
            <w:tcW w:w="2488" w:type="pct"/>
            <w:tcBorders>
              <w:left w:val="nil"/>
              <w:right w:val="nil"/>
            </w:tcBorders>
          </w:tcPr>
          <w:p w14:paraId="59CD3DDF" w14:textId="77777777" w:rsidR="00E61738" w:rsidRPr="005D4215" w:rsidRDefault="00E61738" w:rsidP="00E61738">
            <w:pPr>
              <w:keepNext/>
              <w:spacing w:before="120" w:after="120"/>
              <w:rPr>
                <w:rFonts w:ascii="Arial" w:hAnsi="Arial" w:cs="Arial"/>
                <w:sz w:val="22"/>
                <w:szCs w:val="22"/>
              </w:rPr>
            </w:pPr>
            <w:r w:rsidRPr="005D4215">
              <w:rPr>
                <w:rFonts w:ascii="Arial" w:hAnsi="Arial" w:cs="Arial"/>
                <w:sz w:val="22"/>
                <w:szCs w:val="22"/>
              </w:rPr>
              <w:t>Les théâtres et orchestres en Allemagne et les espaces socioculturels associés</w:t>
            </w:r>
          </w:p>
        </w:tc>
        <w:tc>
          <w:tcPr>
            <w:tcW w:w="523" w:type="pct"/>
            <w:tcBorders>
              <w:left w:val="nil"/>
            </w:tcBorders>
            <w:shd w:val="clear" w:color="auto" w:fill="auto"/>
          </w:tcPr>
          <w:p w14:paraId="31CB8874" w14:textId="178FAFDF" w:rsidR="00E61738" w:rsidRPr="00F14587" w:rsidRDefault="0008718F" w:rsidP="00E61738">
            <w:pPr>
              <w:keepNext/>
              <w:spacing w:before="120" w:after="120"/>
              <w:jc w:val="center"/>
              <w:rPr>
                <w:rFonts w:ascii="Arial" w:hAnsi="Arial" w:cs="Arial"/>
                <w:sz w:val="22"/>
                <w:szCs w:val="22"/>
                <w:lang w:val="en-US"/>
              </w:rPr>
            </w:pPr>
            <w:hyperlink r:id="rId59" w:anchor="10.b.13" w:history="1">
              <w:r w:rsidR="00E61738" w:rsidRPr="00F14587">
                <w:rPr>
                  <w:rFonts w:ascii="Arial" w:eastAsia="SimSun" w:hAnsi="Arial" w:cs="Arial"/>
                  <w:color w:val="0000FF"/>
                  <w:sz w:val="22"/>
                  <w:szCs w:val="22"/>
                  <w:u w:val="single"/>
                  <w:lang w:val="en-US"/>
                </w:rPr>
                <w:t>0</w:t>
              </w:r>
              <w:r w:rsidR="00E61738" w:rsidRPr="00F14587">
                <w:rPr>
                  <w:rFonts w:ascii="Arial" w:hAnsi="Arial" w:cs="Arial"/>
                  <w:color w:val="0000FF"/>
                  <w:sz w:val="22"/>
                  <w:szCs w:val="22"/>
                  <w:u w:val="single"/>
                  <w:lang w:val="en-US"/>
                </w:rPr>
                <w:t>1</w:t>
              </w:r>
              <w:r w:rsidR="00E61738">
                <w:rPr>
                  <w:rFonts w:ascii="Arial" w:hAnsi="Arial" w:cs="Arial"/>
                  <w:color w:val="0000FF"/>
                  <w:sz w:val="22"/>
                  <w:szCs w:val="22"/>
                  <w:u w:val="single"/>
                  <w:lang w:val="en-US"/>
                </w:rPr>
                <w:t>457</w:t>
              </w:r>
            </w:hyperlink>
          </w:p>
        </w:tc>
      </w:tr>
    </w:tbl>
    <w:p w14:paraId="71B27FB2" w14:textId="6245319B" w:rsidR="00FB1AD7" w:rsidRPr="00B57A9D" w:rsidRDefault="00FB1AD7" w:rsidP="00FB1AD7">
      <w:pPr>
        <w:pStyle w:val="Paragraphedeliste"/>
        <w:numPr>
          <w:ilvl w:val="0"/>
          <w:numId w:val="19"/>
        </w:numPr>
        <w:spacing w:before="240" w:after="240"/>
        <w:ind w:left="567" w:hanging="567"/>
        <w:contextualSpacing w:val="0"/>
        <w:jc w:val="both"/>
        <w:rPr>
          <w:rFonts w:ascii="Arial" w:hAnsi="Arial" w:cs="Arial"/>
          <w:sz w:val="22"/>
          <w:szCs w:val="22"/>
        </w:rPr>
      </w:pPr>
      <w:r>
        <w:rPr>
          <w:rFonts w:ascii="Arial" w:hAnsi="Arial"/>
          <w:sz w:val="22"/>
          <w:szCs w:val="22"/>
        </w:rPr>
        <w:t>L</w:t>
      </w:r>
      <w:r w:rsidR="00B469D4">
        <w:rPr>
          <w:rFonts w:ascii="Arial" w:hAnsi="Arial"/>
          <w:sz w:val="22"/>
          <w:szCs w:val="22"/>
        </w:rPr>
        <w:t>’</w:t>
      </w:r>
      <w:r>
        <w:rPr>
          <w:rFonts w:ascii="Arial" w:hAnsi="Arial"/>
          <w:sz w:val="22"/>
          <w:szCs w:val="22"/>
        </w:rPr>
        <w:t>Organe d</w:t>
      </w:r>
      <w:r w:rsidR="00B469D4">
        <w:rPr>
          <w:rFonts w:ascii="Arial" w:hAnsi="Arial"/>
          <w:sz w:val="22"/>
          <w:szCs w:val="22"/>
        </w:rPr>
        <w:t>’</w:t>
      </w:r>
      <w:r>
        <w:rPr>
          <w:rFonts w:ascii="Arial" w:hAnsi="Arial"/>
          <w:sz w:val="22"/>
          <w:szCs w:val="22"/>
        </w:rPr>
        <w:t>évaluation recommande au Comité de ne pas inscrire les candidatures suivantes pour le moment :</w:t>
      </w:r>
    </w:p>
    <w:bookmarkEnd w:id="6"/>
    <w:p w14:paraId="676B11AA" w14:textId="77777777" w:rsidR="00FB1AD7" w:rsidRDefault="00FB1AD7" w:rsidP="00FB1AD7">
      <w:pPr>
        <w:rPr>
          <w:rFonts w:ascii="Arial" w:eastAsia="SimSun" w:hAnsi="Arial" w:cs="Arial"/>
          <w:b/>
          <w:sz w:val="22"/>
          <w:szCs w:val="22"/>
        </w:rPr>
      </w:pPr>
      <w:r>
        <w:br w:type="page"/>
      </w:r>
    </w:p>
    <w:p w14:paraId="1191A205" w14:textId="77777777" w:rsidR="00FB1AD7" w:rsidRPr="00A02C1B" w:rsidRDefault="00FB1AD7" w:rsidP="00FB1AD7">
      <w:pPr>
        <w:numPr>
          <w:ilvl w:val="0"/>
          <w:numId w:val="18"/>
        </w:numPr>
        <w:tabs>
          <w:tab w:val="left" w:pos="567"/>
        </w:tabs>
        <w:spacing w:before="360" w:after="240"/>
        <w:ind w:hanging="930"/>
        <w:jc w:val="both"/>
        <w:rPr>
          <w:rFonts w:ascii="Arial" w:eastAsia="SimSun" w:hAnsi="Arial" w:cs="Arial"/>
          <w:b/>
          <w:sz w:val="22"/>
          <w:szCs w:val="22"/>
        </w:rPr>
      </w:pPr>
      <w:r w:rsidRPr="00A02C1B">
        <w:rPr>
          <w:rFonts w:ascii="Arial" w:hAnsi="Arial"/>
          <w:b/>
          <w:sz w:val="22"/>
          <w:szCs w:val="22"/>
        </w:rPr>
        <w:t>Projets de décision</w:t>
      </w:r>
    </w:p>
    <w:p w14:paraId="1B014594" w14:textId="77777777" w:rsidR="00FB1AD7" w:rsidRPr="00A02C1B" w:rsidRDefault="00FB1AD7" w:rsidP="00FB1AD7">
      <w:pPr>
        <w:pStyle w:val="Paragraphedeliste"/>
        <w:keepNext/>
        <w:numPr>
          <w:ilvl w:val="0"/>
          <w:numId w:val="19"/>
        </w:numPr>
        <w:spacing w:before="240" w:after="240"/>
        <w:ind w:left="567" w:hanging="567"/>
        <w:contextualSpacing w:val="0"/>
        <w:jc w:val="both"/>
        <w:rPr>
          <w:rFonts w:ascii="Arial" w:hAnsi="Arial" w:cs="Arial"/>
          <w:snapToGrid w:val="0"/>
          <w:sz w:val="22"/>
          <w:szCs w:val="22"/>
        </w:rPr>
      </w:pPr>
      <w:bookmarkStart w:id="7" w:name="_DRAFT_DECISION_10.COM"/>
      <w:bookmarkEnd w:id="7"/>
      <w:r w:rsidRPr="00A02C1B">
        <w:rPr>
          <w:rFonts w:ascii="Arial" w:hAnsi="Arial"/>
          <w:snapToGrid w:val="0"/>
          <w:sz w:val="22"/>
          <w:szCs w:val="22"/>
        </w:rPr>
        <w:t>Le Comité souhaitera peut-être adopter les décisions suivantes :</w:t>
      </w:r>
    </w:p>
    <w:p w14:paraId="1AD6F53E" w14:textId="1077BA01" w:rsidR="00FB1AD7" w:rsidRPr="00A02C1B" w:rsidRDefault="00FB1AD7" w:rsidP="00AE5322">
      <w:pPr>
        <w:keepNext/>
        <w:keepLines/>
        <w:spacing w:before="360" w:after="120"/>
        <w:ind w:left="567"/>
        <w:outlineLvl w:val="1"/>
        <w:rPr>
          <w:rFonts w:ascii="Arial" w:eastAsia="SimSun" w:hAnsi="Arial" w:cs="Arial"/>
          <w:b/>
          <w:sz w:val="22"/>
          <w:szCs w:val="22"/>
        </w:rPr>
      </w:pPr>
      <w:bookmarkStart w:id="8" w:name="Decision_10b1"/>
      <w:r w:rsidRPr="00A02C1B">
        <w:rPr>
          <w:rFonts w:ascii="Arial" w:hAnsi="Arial"/>
          <w:b/>
          <w:sz w:val="22"/>
          <w:szCs w:val="22"/>
        </w:rPr>
        <w:t xml:space="preserve">PROJET DE DÉCISION </w:t>
      </w:r>
      <w:r w:rsidR="00B469D4" w:rsidRPr="00A02C1B">
        <w:rPr>
          <w:rFonts w:ascii="Arial" w:hAnsi="Arial"/>
          <w:b/>
          <w:sz w:val="22"/>
          <w:szCs w:val="22"/>
        </w:rPr>
        <w:t>1</w:t>
      </w:r>
      <w:r w:rsidR="00B469D4">
        <w:rPr>
          <w:rFonts w:ascii="Arial" w:hAnsi="Arial"/>
          <w:b/>
          <w:sz w:val="22"/>
          <w:szCs w:val="22"/>
        </w:rPr>
        <w:t>4</w:t>
      </w:r>
      <w:r w:rsidR="00521FE7">
        <w:rPr>
          <w:rFonts w:ascii="Arial" w:hAnsi="Arial"/>
          <w:b/>
          <w:sz w:val="22"/>
          <w:szCs w:val="22"/>
        </w:rPr>
        <w:t>.COM 10.b.1</w:t>
      </w:r>
      <w:r w:rsidR="00770EDC">
        <w:rPr>
          <w:rFonts w:ascii="Arial" w:hAnsi="Arial"/>
          <w:b/>
          <w:sz w:val="22"/>
          <w:szCs w:val="22"/>
        </w:rPr>
        <w:t xml:space="preserve"> </w:t>
      </w:r>
      <w:r w:rsidRPr="00A02C1B">
        <w:rPr>
          <w:noProof/>
          <w:color w:val="0000FF"/>
          <w:sz w:val="22"/>
          <w:szCs w:val="22"/>
        </w:rPr>
        <w:drawing>
          <wp:inline distT="0" distB="0" distL="0" distR="0" wp14:anchorId="7A7E3A10" wp14:editId="26B01A5B">
            <wp:extent cx="104775" cy="104775"/>
            <wp:effectExtent l="0" t="0" r="9525" b="9525"/>
            <wp:docPr id="2" name="Picture 2">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8"/>
    <w:p w14:paraId="438B0106" w14:textId="2C11D79E" w:rsidR="00FB1AD7" w:rsidRPr="006D0F6F" w:rsidRDefault="00FB1AD7" w:rsidP="00FB1AD7">
      <w:pPr>
        <w:pStyle w:val="Sansinterligne"/>
        <w:keepNext/>
        <w:tabs>
          <w:tab w:val="left" w:pos="567"/>
          <w:tab w:val="left" w:pos="1134"/>
          <w:tab w:val="left" w:pos="1701"/>
          <w:tab w:val="left" w:pos="2268"/>
        </w:tabs>
        <w:spacing w:before="120" w:after="120"/>
        <w:ind w:left="567"/>
        <w:jc w:val="both"/>
        <w:rPr>
          <w:rFonts w:ascii="Arial" w:hAnsi="Arial" w:cs="Arial"/>
          <w:sz w:val="22"/>
          <w:szCs w:val="22"/>
        </w:rPr>
      </w:pPr>
      <w:r w:rsidRPr="006D0F6F">
        <w:rPr>
          <w:rFonts w:ascii="Arial" w:hAnsi="Arial" w:cs="Arial"/>
          <w:sz w:val="22"/>
          <w:szCs w:val="22"/>
        </w:rPr>
        <w:t>Le Comité</w:t>
      </w:r>
      <w:r w:rsidR="00770EDC">
        <w:rPr>
          <w:rFonts w:ascii="Arial" w:hAnsi="Arial" w:cs="Arial"/>
          <w:sz w:val="22"/>
          <w:szCs w:val="22"/>
        </w:rPr>
        <w:t>,</w:t>
      </w:r>
    </w:p>
    <w:p w14:paraId="46B3112E" w14:textId="6E0B0344" w:rsidR="005D4215" w:rsidRPr="006D0F6F" w:rsidRDefault="005D4215" w:rsidP="004115EF">
      <w:pPr>
        <w:numPr>
          <w:ilvl w:val="1"/>
          <w:numId w:val="20"/>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color w:val="000000"/>
          <w:sz w:val="22"/>
          <w:szCs w:val="22"/>
        </w:rPr>
      </w:pPr>
      <w:r w:rsidRPr="006D0F6F">
        <w:rPr>
          <w:rFonts w:ascii="Arial" w:hAnsi="Arial" w:cs="Arial"/>
          <w:color w:val="000000"/>
          <w:sz w:val="22"/>
          <w:szCs w:val="22"/>
          <w:u w:val="single"/>
        </w:rPr>
        <w:t>Prend note</w:t>
      </w:r>
      <w:r w:rsidRPr="006D0F6F">
        <w:rPr>
          <w:rFonts w:ascii="Arial" w:hAnsi="Arial" w:cs="Arial"/>
          <w:color w:val="000000"/>
          <w:sz w:val="22"/>
          <w:szCs w:val="22"/>
        </w:rPr>
        <w:t xml:space="preserve"> que l</w:t>
      </w:r>
      <w:r w:rsidR="00B469D4">
        <w:rPr>
          <w:rFonts w:ascii="Arial" w:hAnsi="Arial" w:cs="Arial"/>
          <w:color w:val="000000"/>
          <w:sz w:val="22"/>
          <w:szCs w:val="22"/>
        </w:rPr>
        <w:t>’</w:t>
      </w:r>
      <w:r w:rsidRPr="006D0F6F">
        <w:rPr>
          <w:rFonts w:ascii="Arial" w:hAnsi="Arial" w:cs="Arial"/>
          <w:color w:val="000000"/>
          <w:sz w:val="22"/>
          <w:szCs w:val="22"/>
        </w:rPr>
        <w:t xml:space="preserve">Arménie a proposé la candidature </w:t>
      </w:r>
      <w:r w:rsidRPr="00DC35EE">
        <w:rPr>
          <w:rFonts w:ascii="Arial" w:hAnsi="Arial" w:cs="Arial"/>
          <w:color w:val="000000"/>
          <w:sz w:val="22"/>
          <w:szCs w:val="22"/>
        </w:rPr>
        <w:t xml:space="preserve">de </w:t>
      </w:r>
      <w:r w:rsidRPr="006D0F6F">
        <w:rPr>
          <w:rFonts w:ascii="Arial" w:hAnsi="Arial" w:cs="Arial"/>
          <w:b/>
          <w:color w:val="000000"/>
          <w:sz w:val="22"/>
          <w:szCs w:val="22"/>
        </w:rPr>
        <w:t>l</w:t>
      </w:r>
      <w:r w:rsidR="00B469D4">
        <w:rPr>
          <w:rFonts w:ascii="Arial" w:hAnsi="Arial" w:cs="Arial"/>
          <w:b/>
          <w:color w:val="000000"/>
          <w:sz w:val="22"/>
          <w:szCs w:val="22"/>
        </w:rPr>
        <w:t>’</w:t>
      </w:r>
      <w:r w:rsidRPr="006D0F6F">
        <w:rPr>
          <w:rFonts w:ascii="Arial" w:hAnsi="Arial" w:cs="Arial"/>
          <w:b/>
          <w:color w:val="000000"/>
          <w:sz w:val="22"/>
          <w:szCs w:val="22"/>
        </w:rPr>
        <w:t>écriture arménienne et ses expressions culturelles</w:t>
      </w:r>
      <w:r w:rsidRPr="006D0F6F">
        <w:rPr>
          <w:rFonts w:ascii="Arial" w:hAnsi="Arial" w:cs="Arial"/>
          <w:color w:val="000000"/>
          <w:sz w:val="22"/>
          <w:szCs w:val="22"/>
        </w:rPr>
        <w:t xml:space="preserve"> (n° 01513) pour inscription sur la Liste représentative du patrimoine culturel immatériel de l</w:t>
      </w:r>
      <w:r w:rsidR="00B469D4">
        <w:rPr>
          <w:rFonts w:ascii="Arial" w:hAnsi="Arial" w:cs="Arial"/>
          <w:color w:val="000000"/>
          <w:sz w:val="22"/>
          <w:szCs w:val="22"/>
        </w:rPr>
        <w:t>’</w:t>
      </w:r>
      <w:r w:rsidRPr="006D0F6F">
        <w:rPr>
          <w:rFonts w:ascii="Arial" w:hAnsi="Arial" w:cs="Arial"/>
          <w:color w:val="000000"/>
          <w:sz w:val="22"/>
          <w:szCs w:val="22"/>
        </w:rPr>
        <w:t>humanité :</w:t>
      </w:r>
    </w:p>
    <w:p w14:paraId="5EA6EEEC" w14:textId="50003E93" w:rsidR="005D4215" w:rsidRDefault="00550CB9" w:rsidP="004115EF">
      <w:pPr>
        <w:tabs>
          <w:tab w:val="left" w:pos="1134"/>
          <w:tab w:val="left" w:pos="1701"/>
          <w:tab w:val="left" w:pos="2268"/>
        </w:tabs>
        <w:spacing w:before="120" w:after="120"/>
        <w:ind w:left="1134"/>
        <w:jc w:val="both"/>
        <w:rPr>
          <w:rFonts w:ascii="Arial" w:hAnsi="Arial" w:cs="Arial"/>
          <w:sz w:val="22"/>
          <w:szCs w:val="22"/>
        </w:rPr>
      </w:pPr>
      <w:r w:rsidRPr="00B00D0F">
        <w:rPr>
          <w:rFonts w:ascii="Arial" w:hAnsi="Arial" w:cs="Arial"/>
          <w:color w:val="000000"/>
          <w:sz w:val="22"/>
          <w:szCs w:val="22"/>
        </w:rPr>
        <w:t>L’écriture arménienne et ses expressions culturelles</w:t>
      </w:r>
      <w:r w:rsidRPr="006D0F6F" w:rsidDel="00550CB9">
        <w:rPr>
          <w:rFonts w:ascii="Arial" w:hAnsi="Arial" w:cs="Arial"/>
          <w:sz w:val="22"/>
          <w:szCs w:val="22"/>
        </w:rPr>
        <w:t xml:space="preserve"> </w:t>
      </w:r>
      <w:r w:rsidR="005D4215" w:rsidRPr="006D0F6F">
        <w:rPr>
          <w:rFonts w:ascii="Arial" w:hAnsi="Arial" w:cs="Arial"/>
          <w:sz w:val="22"/>
          <w:szCs w:val="22"/>
        </w:rPr>
        <w:t>englobe</w:t>
      </w:r>
      <w:r>
        <w:rPr>
          <w:rFonts w:ascii="Arial" w:hAnsi="Arial" w:cs="Arial"/>
          <w:sz w:val="22"/>
          <w:szCs w:val="22"/>
        </w:rPr>
        <w:t>nt</w:t>
      </w:r>
      <w:r w:rsidR="005D4215" w:rsidRPr="006D0F6F">
        <w:rPr>
          <w:rFonts w:ascii="Arial" w:hAnsi="Arial" w:cs="Arial"/>
          <w:sz w:val="22"/>
          <w:szCs w:val="22"/>
        </w:rPr>
        <w:t xml:space="preserve"> l</w:t>
      </w:r>
      <w:r w:rsidR="00B469D4">
        <w:rPr>
          <w:rFonts w:ascii="Arial" w:hAnsi="Arial" w:cs="Arial"/>
          <w:sz w:val="22"/>
          <w:szCs w:val="22"/>
        </w:rPr>
        <w:t>’</w:t>
      </w:r>
      <w:r w:rsidR="005D4215" w:rsidRPr="006D0F6F">
        <w:rPr>
          <w:rFonts w:ascii="Arial" w:hAnsi="Arial" w:cs="Arial"/>
          <w:sz w:val="22"/>
          <w:szCs w:val="22"/>
        </w:rPr>
        <w:t>art plusieurs fois centenaire de l</w:t>
      </w:r>
      <w:r w:rsidR="00B469D4">
        <w:rPr>
          <w:rFonts w:ascii="Arial" w:hAnsi="Arial" w:cs="Arial"/>
          <w:sz w:val="22"/>
          <w:szCs w:val="22"/>
        </w:rPr>
        <w:t>’</w:t>
      </w:r>
      <w:r w:rsidR="005D4215" w:rsidRPr="006D0F6F">
        <w:rPr>
          <w:rFonts w:ascii="Arial" w:hAnsi="Arial" w:cs="Arial"/>
          <w:sz w:val="22"/>
          <w:szCs w:val="22"/>
        </w:rPr>
        <w:t xml:space="preserve">écriture </w:t>
      </w:r>
      <w:r w:rsidR="005D4215" w:rsidRPr="00AD2691">
        <w:rPr>
          <w:rFonts w:ascii="Arial" w:hAnsi="Arial" w:cs="Arial"/>
          <w:sz w:val="22"/>
          <w:szCs w:val="22"/>
        </w:rPr>
        <w:t>et des polices de caractères arméniennes</w:t>
      </w:r>
      <w:r w:rsidR="005D4215" w:rsidRPr="006D0F6F">
        <w:rPr>
          <w:rFonts w:ascii="Arial" w:hAnsi="Arial" w:cs="Arial"/>
          <w:sz w:val="22"/>
          <w:szCs w:val="22"/>
        </w:rPr>
        <w:t>, la riche culture de l</w:t>
      </w:r>
      <w:r w:rsidR="00B469D4">
        <w:rPr>
          <w:rFonts w:ascii="Arial" w:hAnsi="Arial" w:cs="Arial"/>
          <w:sz w:val="22"/>
          <w:szCs w:val="22"/>
        </w:rPr>
        <w:t>’</w:t>
      </w:r>
      <w:r w:rsidR="005D4215" w:rsidRPr="006D0F6F">
        <w:rPr>
          <w:rFonts w:ascii="Arial" w:hAnsi="Arial" w:cs="Arial"/>
          <w:sz w:val="22"/>
          <w:szCs w:val="22"/>
        </w:rPr>
        <w:t xml:space="preserve">écriture décorative et ses </w:t>
      </w:r>
      <w:r w:rsidR="00992835">
        <w:rPr>
          <w:rFonts w:ascii="Arial" w:hAnsi="Arial" w:cs="Arial"/>
          <w:sz w:val="22"/>
          <w:szCs w:val="22"/>
        </w:rPr>
        <w:t>divers</w:t>
      </w:r>
      <w:r w:rsidR="00992835" w:rsidRPr="006D0F6F">
        <w:rPr>
          <w:rFonts w:ascii="Arial" w:hAnsi="Arial" w:cs="Arial"/>
          <w:sz w:val="22"/>
          <w:szCs w:val="22"/>
        </w:rPr>
        <w:t xml:space="preserve"> </w:t>
      </w:r>
      <w:r w:rsidR="005D4215" w:rsidRPr="006D0F6F">
        <w:rPr>
          <w:rFonts w:ascii="Arial" w:hAnsi="Arial" w:cs="Arial"/>
          <w:sz w:val="22"/>
          <w:szCs w:val="22"/>
        </w:rPr>
        <w:t xml:space="preserve">usages. </w:t>
      </w:r>
      <w:r w:rsidR="00992835">
        <w:rPr>
          <w:rFonts w:ascii="Arial" w:hAnsi="Arial" w:cs="Arial"/>
          <w:sz w:val="22"/>
          <w:szCs w:val="22"/>
        </w:rPr>
        <w:t xml:space="preserve">L’élément </w:t>
      </w:r>
      <w:r w:rsidR="005D4215" w:rsidRPr="006D0F6F">
        <w:rPr>
          <w:rFonts w:ascii="Arial" w:hAnsi="Arial" w:cs="Arial"/>
          <w:sz w:val="22"/>
          <w:szCs w:val="22"/>
        </w:rPr>
        <w:t>est basé sur l</w:t>
      </w:r>
      <w:r w:rsidR="00B469D4">
        <w:rPr>
          <w:rFonts w:ascii="Arial" w:hAnsi="Arial" w:cs="Arial"/>
          <w:sz w:val="22"/>
          <w:szCs w:val="22"/>
        </w:rPr>
        <w:t>’</w:t>
      </w:r>
      <w:r w:rsidR="005D4215" w:rsidRPr="006D0F6F">
        <w:rPr>
          <w:rFonts w:ascii="Arial" w:hAnsi="Arial" w:cs="Arial"/>
          <w:sz w:val="22"/>
          <w:szCs w:val="22"/>
        </w:rPr>
        <w:t xml:space="preserve">alphabet arménien créé en 405 </w:t>
      </w:r>
      <w:r w:rsidR="00950125">
        <w:rPr>
          <w:rFonts w:ascii="Arial" w:hAnsi="Arial" w:cs="Arial"/>
          <w:sz w:val="22"/>
          <w:szCs w:val="22"/>
        </w:rPr>
        <w:t xml:space="preserve">après J.-C. </w:t>
      </w:r>
      <w:r w:rsidR="005D4215" w:rsidRPr="006D0F6F">
        <w:rPr>
          <w:rFonts w:ascii="Arial" w:hAnsi="Arial" w:cs="Arial"/>
          <w:sz w:val="22"/>
          <w:szCs w:val="22"/>
        </w:rPr>
        <w:t xml:space="preserve">par Mesrop Machtots, </w:t>
      </w:r>
      <w:r w:rsidR="00850694" w:rsidRPr="00B83572">
        <w:rPr>
          <w:rFonts w:ascii="Arial" w:hAnsi="Arial" w:cs="Arial"/>
          <w:sz w:val="22"/>
          <w:szCs w:val="22"/>
        </w:rPr>
        <w:t xml:space="preserve">selon le principe </w:t>
      </w:r>
      <w:r w:rsidR="00AF1338">
        <w:rPr>
          <w:rFonts w:ascii="Arial" w:hAnsi="Arial" w:cs="Arial"/>
          <w:sz w:val="22"/>
          <w:szCs w:val="22"/>
        </w:rPr>
        <w:t>d</w:t>
      </w:r>
      <w:proofErr w:type="gramStart"/>
      <w:r w:rsidR="00AF1338">
        <w:rPr>
          <w:rFonts w:ascii="Arial" w:hAnsi="Arial" w:cs="Arial"/>
          <w:sz w:val="22"/>
          <w:szCs w:val="22"/>
        </w:rPr>
        <w:t>’</w:t>
      </w:r>
      <w:r w:rsidR="00AF1338" w:rsidRPr="00B83572">
        <w:rPr>
          <w:rFonts w:ascii="Arial" w:hAnsi="Arial" w:cs="Arial"/>
          <w:sz w:val="22"/>
          <w:szCs w:val="22"/>
        </w:rPr>
        <w:t>«</w:t>
      </w:r>
      <w:proofErr w:type="gramEnd"/>
      <w:r w:rsidR="00850694" w:rsidRPr="00B83572">
        <w:rPr>
          <w:rFonts w:ascii="Arial" w:hAnsi="Arial" w:cs="Arial"/>
          <w:sz w:val="22"/>
          <w:szCs w:val="22"/>
        </w:rPr>
        <w:t> une lettre pour un son »</w:t>
      </w:r>
      <w:r w:rsidR="005D4215" w:rsidRPr="00781498">
        <w:rPr>
          <w:rFonts w:ascii="Arial" w:hAnsi="Arial" w:cs="Arial"/>
          <w:sz w:val="22"/>
          <w:szCs w:val="22"/>
        </w:rPr>
        <w:t xml:space="preserve">. </w:t>
      </w:r>
      <w:r w:rsidR="005D4215" w:rsidRPr="006D0F6F">
        <w:rPr>
          <w:rFonts w:ascii="Arial" w:hAnsi="Arial" w:cs="Arial"/>
          <w:sz w:val="22"/>
          <w:szCs w:val="22"/>
        </w:rPr>
        <w:t>L</w:t>
      </w:r>
      <w:r w:rsidR="00B469D4">
        <w:rPr>
          <w:rFonts w:ascii="Arial" w:hAnsi="Arial" w:cs="Arial"/>
          <w:sz w:val="22"/>
          <w:szCs w:val="22"/>
        </w:rPr>
        <w:t>’</w:t>
      </w:r>
      <w:r w:rsidR="00992835">
        <w:rPr>
          <w:rFonts w:ascii="Arial" w:hAnsi="Arial" w:cs="Arial"/>
          <w:sz w:val="22"/>
          <w:szCs w:val="22"/>
        </w:rPr>
        <w:t xml:space="preserve">élément </w:t>
      </w:r>
      <w:r w:rsidR="005D4215" w:rsidRPr="006D0F6F">
        <w:rPr>
          <w:rFonts w:ascii="Arial" w:hAnsi="Arial" w:cs="Arial"/>
          <w:sz w:val="22"/>
          <w:szCs w:val="22"/>
        </w:rPr>
        <w:t xml:space="preserve">se distingue également </w:t>
      </w:r>
      <w:r w:rsidR="00950125">
        <w:rPr>
          <w:rFonts w:ascii="Arial" w:hAnsi="Arial" w:cs="Arial"/>
          <w:sz w:val="22"/>
          <w:szCs w:val="22"/>
        </w:rPr>
        <w:t>par sa</w:t>
      </w:r>
      <w:r w:rsidR="005D4215" w:rsidRPr="006D0F6F">
        <w:rPr>
          <w:rFonts w:ascii="Arial" w:hAnsi="Arial" w:cs="Arial"/>
          <w:sz w:val="22"/>
          <w:szCs w:val="22"/>
        </w:rPr>
        <w:t xml:space="preserve"> très grande variété de polices décoratives, généralement classées en fonction de leur forme : nœuds, oiseaux, animaux,</w:t>
      </w:r>
      <w:r w:rsidR="00992835">
        <w:rPr>
          <w:rFonts w:ascii="Arial" w:hAnsi="Arial" w:cs="Arial"/>
          <w:sz w:val="22"/>
          <w:szCs w:val="22"/>
        </w:rPr>
        <w:t xml:space="preserve"> personnages et</w:t>
      </w:r>
      <w:r w:rsidR="005D4215" w:rsidRPr="006D0F6F">
        <w:rPr>
          <w:rFonts w:ascii="Arial" w:hAnsi="Arial" w:cs="Arial"/>
          <w:sz w:val="22"/>
          <w:szCs w:val="22"/>
        </w:rPr>
        <w:t xml:space="preserve"> créatures mythiques ou imaginaires. Depuis leur invention, les lettres arméniennes </w:t>
      </w:r>
      <w:r w:rsidR="005D4215" w:rsidRPr="00D45A1E">
        <w:rPr>
          <w:rFonts w:ascii="Arial" w:hAnsi="Arial" w:cs="Arial"/>
          <w:sz w:val="22"/>
          <w:szCs w:val="22"/>
        </w:rPr>
        <w:t>ne servent pas</w:t>
      </w:r>
      <w:r w:rsidR="00992835" w:rsidRPr="00D45A1E">
        <w:rPr>
          <w:rFonts w:ascii="Arial" w:hAnsi="Arial" w:cs="Arial"/>
          <w:sz w:val="22"/>
          <w:szCs w:val="22"/>
        </w:rPr>
        <w:t xml:space="preserve"> seulement leur fonction première</w:t>
      </w:r>
      <w:r w:rsidR="00992835">
        <w:rPr>
          <w:rFonts w:ascii="Arial" w:hAnsi="Arial" w:cs="Arial"/>
          <w:sz w:val="22"/>
          <w:szCs w:val="22"/>
        </w:rPr>
        <w:t xml:space="preserve"> de création d’</w:t>
      </w:r>
      <w:r w:rsidR="005D4215" w:rsidRPr="006D0F6F">
        <w:rPr>
          <w:rFonts w:ascii="Arial" w:hAnsi="Arial" w:cs="Arial"/>
          <w:sz w:val="22"/>
          <w:szCs w:val="22"/>
        </w:rPr>
        <w:t>un patrimoine écrit</w:t>
      </w:r>
      <w:r w:rsidR="00992835">
        <w:rPr>
          <w:rFonts w:ascii="Arial" w:hAnsi="Arial" w:cs="Arial"/>
          <w:sz w:val="22"/>
          <w:szCs w:val="22"/>
        </w:rPr>
        <w:t xml:space="preserve"> mais aussi de nombres, </w:t>
      </w:r>
      <w:r w:rsidR="005D4215" w:rsidRPr="006D0F6F">
        <w:rPr>
          <w:rFonts w:ascii="Arial" w:hAnsi="Arial" w:cs="Arial"/>
          <w:sz w:val="22"/>
          <w:szCs w:val="22"/>
        </w:rPr>
        <w:t>cryptogrammes</w:t>
      </w:r>
      <w:r w:rsidR="00992835">
        <w:rPr>
          <w:rFonts w:ascii="Arial" w:hAnsi="Arial" w:cs="Arial"/>
          <w:sz w:val="22"/>
          <w:szCs w:val="22"/>
        </w:rPr>
        <w:t xml:space="preserve">, </w:t>
      </w:r>
      <w:r w:rsidR="005D4215" w:rsidRPr="006D0F6F">
        <w:rPr>
          <w:rFonts w:ascii="Arial" w:hAnsi="Arial" w:cs="Arial"/>
          <w:sz w:val="22"/>
          <w:szCs w:val="22"/>
        </w:rPr>
        <w:t>énigmes,</w:t>
      </w:r>
      <w:r w:rsidR="00992835">
        <w:rPr>
          <w:rFonts w:ascii="Arial" w:hAnsi="Arial" w:cs="Arial"/>
          <w:sz w:val="22"/>
          <w:szCs w:val="22"/>
        </w:rPr>
        <w:t xml:space="preserve"> etc. Aujourd’hui, les lettres sont aussi </w:t>
      </w:r>
      <w:r w:rsidR="007A436B">
        <w:rPr>
          <w:rFonts w:ascii="Arial" w:hAnsi="Arial" w:cs="Arial"/>
          <w:sz w:val="22"/>
          <w:szCs w:val="22"/>
        </w:rPr>
        <w:t>utilisées d</w:t>
      </w:r>
      <w:r w:rsidR="005D4215" w:rsidRPr="006D0F6F">
        <w:rPr>
          <w:rFonts w:ascii="Arial" w:hAnsi="Arial" w:cs="Arial"/>
          <w:sz w:val="22"/>
          <w:szCs w:val="22"/>
        </w:rPr>
        <w:t xml:space="preserve">ans </w:t>
      </w:r>
      <w:r w:rsidR="00950125">
        <w:rPr>
          <w:rFonts w:ascii="Arial" w:hAnsi="Arial" w:cs="Arial"/>
          <w:sz w:val="22"/>
          <w:szCs w:val="22"/>
        </w:rPr>
        <w:t>l’</w:t>
      </w:r>
      <w:r w:rsidR="005D4215" w:rsidRPr="006D0F6F">
        <w:rPr>
          <w:rFonts w:ascii="Arial" w:hAnsi="Arial" w:cs="Arial"/>
          <w:sz w:val="22"/>
          <w:szCs w:val="22"/>
        </w:rPr>
        <w:t>artisana</w:t>
      </w:r>
      <w:r w:rsidR="00950125">
        <w:rPr>
          <w:rFonts w:ascii="Arial" w:hAnsi="Arial" w:cs="Arial"/>
          <w:sz w:val="22"/>
          <w:szCs w:val="22"/>
        </w:rPr>
        <w:t>t</w:t>
      </w:r>
      <w:r w:rsidR="005D4215" w:rsidRPr="006D0F6F">
        <w:rPr>
          <w:rFonts w:ascii="Arial" w:hAnsi="Arial" w:cs="Arial"/>
          <w:sz w:val="22"/>
          <w:szCs w:val="22"/>
        </w:rPr>
        <w:t>. L</w:t>
      </w:r>
      <w:r w:rsidR="00B469D4">
        <w:rPr>
          <w:rFonts w:ascii="Arial" w:hAnsi="Arial" w:cs="Arial"/>
          <w:sz w:val="22"/>
          <w:szCs w:val="22"/>
        </w:rPr>
        <w:t>’</w:t>
      </w:r>
      <w:r w:rsidR="005D4215" w:rsidRPr="006D0F6F">
        <w:rPr>
          <w:rFonts w:ascii="Arial" w:hAnsi="Arial" w:cs="Arial"/>
          <w:sz w:val="22"/>
          <w:szCs w:val="22"/>
        </w:rPr>
        <w:t xml:space="preserve">écriture arménienne </w:t>
      </w:r>
      <w:r w:rsidR="007A436B">
        <w:rPr>
          <w:rFonts w:ascii="Arial" w:hAnsi="Arial" w:cs="Arial"/>
          <w:sz w:val="22"/>
          <w:szCs w:val="22"/>
        </w:rPr>
        <w:t xml:space="preserve">a </w:t>
      </w:r>
      <w:r w:rsidR="005D4215" w:rsidRPr="006D0F6F">
        <w:rPr>
          <w:rFonts w:ascii="Arial" w:hAnsi="Arial" w:cs="Arial"/>
          <w:sz w:val="22"/>
          <w:szCs w:val="22"/>
        </w:rPr>
        <w:t>impr</w:t>
      </w:r>
      <w:r w:rsidR="007A436B">
        <w:rPr>
          <w:rFonts w:ascii="Arial" w:hAnsi="Arial" w:cs="Arial"/>
          <w:sz w:val="22"/>
          <w:szCs w:val="22"/>
        </w:rPr>
        <w:t>égné</w:t>
      </w:r>
      <w:r w:rsidR="005D4215" w:rsidRPr="006D0F6F">
        <w:rPr>
          <w:rFonts w:ascii="Arial" w:hAnsi="Arial" w:cs="Arial"/>
          <w:sz w:val="22"/>
          <w:szCs w:val="22"/>
        </w:rPr>
        <w:t xml:space="preserve"> presque toutes les couches de la société, notamment l</w:t>
      </w:r>
      <w:r w:rsidR="00B469D4">
        <w:rPr>
          <w:rFonts w:ascii="Arial" w:hAnsi="Arial" w:cs="Arial"/>
          <w:sz w:val="22"/>
          <w:szCs w:val="22"/>
        </w:rPr>
        <w:t>’</w:t>
      </w:r>
      <w:r w:rsidR="005D4215" w:rsidRPr="006D0F6F">
        <w:rPr>
          <w:rFonts w:ascii="Arial" w:hAnsi="Arial" w:cs="Arial"/>
          <w:sz w:val="22"/>
          <w:szCs w:val="22"/>
        </w:rPr>
        <w:t xml:space="preserve">art populaire. </w:t>
      </w:r>
      <w:r w:rsidR="007A436B">
        <w:rPr>
          <w:rFonts w:ascii="Arial" w:hAnsi="Arial" w:cs="Arial"/>
          <w:sz w:val="22"/>
          <w:szCs w:val="22"/>
        </w:rPr>
        <w:t>L’</w:t>
      </w:r>
      <w:r w:rsidR="007A436B" w:rsidRPr="006D0F6F">
        <w:rPr>
          <w:rFonts w:ascii="Arial" w:hAnsi="Arial" w:cs="Arial"/>
          <w:sz w:val="22"/>
          <w:szCs w:val="22"/>
        </w:rPr>
        <w:t>élément est pratiqué sur l</w:t>
      </w:r>
      <w:r w:rsidR="007A436B">
        <w:rPr>
          <w:rFonts w:ascii="Arial" w:hAnsi="Arial" w:cs="Arial"/>
          <w:sz w:val="22"/>
          <w:szCs w:val="22"/>
        </w:rPr>
        <w:t>’</w:t>
      </w:r>
      <w:r w:rsidR="007A436B" w:rsidRPr="006D0F6F">
        <w:rPr>
          <w:rFonts w:ascii="Arial" w:hAnsi="Arial" w:cs="Arial"/>
          <w:sz w:val="22"/>
          <w:szCs w:val="22"/>
        </w:rPr>
        <w:t xml:space="preserve">ensemble du territoire </w:t>
      </w:r>
      <w:r w:rsidR="007A436B">
        <w:rPr>
          <w:rFonts w:ascii="Arial" w:hAnsi="Arial" w:cs="Arial"/>
          <w:sz w:val="22"/>
          <w:szCs w:val="22"/>
        </w:rPr>
        <w:t>arménien et fait p</w:t>
      </w:r>
      <w:r w:rsidR="005D4215" w:rsidRPr="006D0F6F">
        <w:rPr>
          <w:rFonts w:ascii="Arial" w:hAnsi="Arial" w:cs="Arial"/>
          <w:sz w:val="22"/>
          <w:szCs w:val="22"/>
        </w:rPr>
        <w:t>artie intégrante de l</w:t>
      </w:r>
      <w:r w:rsidR="00B469D4">
        <w:rPr>
          <w:rFonts w:ascii="Arial" w:hAnsi="Arial" w:cs="Arial"/>
          <w:sz w:val="22"/>
          <w:szCs w:val="22"/>
        </w:rPr>
        <w:t>’</w:t>
      </w:r>
      <w:r w:rsidR="005D4215" w:rsidRPr="006D0F6F">
        <w:rPr>
          <w:rFonts w:ascii="Arial" w:hAnsi="Arial" w:cs="Arial"/>
          <w:sz w:val="22"/>
          <w:szCs w:val="22"/>
        </w:rPr>
        <w:t xml:space="preserve">identité culturelle du peuple arménien. Parmi les détenteurs et praticiens on trouve </w:t>
      </w:r>
      <w:r w:rsidR="008D6A8B" w:rsidRPr="006D0F6F">
        <w:rPr>
          <w:rFonts w:ascii="Arial" w:hAnsi="Arial" w:cs="Arial"/>
          <w:sz w:val="22"/>
          <w:szCs w:val="22"/>
        </w:rPr>
        <w:t xml:space="preserve">entre autres </w:t>
      </w:r>
      <w:r w:rsidR="005D4215" w:rsidRPr="006D0F6F">
        <w:rPr>
          <w:rFonts w:ascii="Arial" w:hAnsi="Arial" w:cs="Arial"/>
          <w:sz w:val="22"/>
          <w:szCs w:val="22"/>
        </w:rPr>
        <w:t>des artistes, des tapissiers, des brodeurs, des sculpteurs, des linguistes, des calligraphes et des bijoutiers. Les établissements d</w:t>
      </w:r>
      <w:r w:rsidR="00B469D4">
        <w:rPr>
          <w:rFonts w:ascii="Arial" w:hAnsi="Arial" w:cs="Arial"/>
          <w:sz w:val="22"/>
          <w:szCs w:val="22"/>
        </w:rPr>
        <w:t>’</w:t>
      </w:r>
      <w:r w:rsidR="005D4215" w:rsidRPr="006D0F6F">
        <w:rPr>
          <w:rFonts w:ascii="Arial" w:hAnsi="Arial" w:cs="Arial"/>
          <w:sz w:val="22"/>
          <w:szCs w:val="22"/>
        </w:rPr>
        <w:t>enseignement</w:t>
      </w:r>
      <w:r w:rsidR="007A436B">
        <w:rPr>
          <w:rFonts w:ascii="Arial" w:hAnsi="Arial" w:cs="Arial"/>
          <w:sz w:val="22"/>
          <w:szCs w:val="22"/>
        </w:rPr>
        <w:t>,</w:t>
      </w:r>
      <w:r w:rsidR="005D4215" w:rsidRPr="006D0F6F">
        <w:rPr>
          <w:rFonts w:ascii="Arial" w:hAnsi="Arial" w:cs="Arial"/>
          <w:sz w:val="22"/>
          <w:szCs w:val="22"/>
        </w:rPr>
        <w:t xml:space="preserve"> </w:t>
      </w:r>
      <w:r w:rsidR="00CB74BA" w:rsidRPr="00BB503A">
        <w:rPr>
          <w:rFonts w:ascii="Arial" w:hAnsi="Arial" w:cs="Arial"/>
          <w:sz w:val="22"/>
          <w:szCs w:val="22"/>
        </w:rPr>
        <w:t>à tous les niveaux</w:t>
      </w:r>
      <w:r w:rsidR="005D4215" w:rsidRPr="006D0F6F">
        <w:rPr>
          <w:rFonts w:ascii="Arial" w:hAnsi="Arial" w:cs="Arial"/>
          <w:sz w:val="22"/>
          <w:szCs w:val="22"/>
        </w:rPr>
        <w:t xml:space="preserve">, contribuent à la transmission des connaissances et des savoir-faire </w:t>
      </w:r>
      <w:r w:rsidR="00950125">
        <w:rPr>
          <w:rFonts w:ascii="Arial" w:hAnsi="Arial" w:cs="Arial"/>
          <w:sz w:val="22"/>
          <w:szCs w:val="22"/>
        </w:rPr>
        <w:t>connexes</w:t>
      </w:r>
      <w:r w:rsidR="005D4215" w:rsidRPr="006D0F6F">
        <w:rPr>
          <w:rFonts w:ascii="Arial" w:hAnsi="Arial" w:cs="Arial"/>
          <w:sz w:val="22"/>
          <w:szCs w:val="22"/>
        </w:rPr>
        <w:t xml:space="preserve"> aux </w:t>
      </w:r>
      <w:r w:rsidR="00950125">
        <w:rPr>
          <w:rFonts w:ascii="Arial" w:hAnsi="Arial" w:cs="Arial"/>
          <w:sz w:val="22"/>
          <w:szCs w:val="22"/>
        </w:rPr>
        <w:t xml:space="preserve">futures </w:t>
      </w:r>
      <w:r w:rsidR="005D4215" w:rsidRPr="006D0F6F">
        <w:rPr>
          <w:rFonts w:ascii="Arial" w:hAnsi="Arial" w:cs="Arial"/>
          <w:sz w:val="22"/>
          <w:szCs w:val="22"/>
        </w:rPr>
        <w:t>générations, et plusieurs centres pour la jeunesse accordent une grande importance à l</w:t>
      </w:r>
      <w:r w:rsidR="00B469D4">
        <w:rPr>
          <w:rFonts w:ascii="Arial" w:hAnsi="Arial" w:cs="Arial"/>
          <w:sz w:val="22"/>
          <w:szCs w:val="22"/>
        </w:rPr>
        <w:t>’</w:t>
      </w:r>
      <w:r w:rsidR="005D4215" w:rsidRPr="006D0F6F">
        <w:rPr>
          <w:rFonts w:ascii="Arial" w:hAnsi="Arial" w:cs="Arial"/>
          <w:sz w:val="22"/>
          <w:szCs w:val="22"/>
        </w:rPr>
        <w:t>enseignement de l</w:t>
      </w:r>
      <w:r w:rsidR="00B469D4">
        <w:rPr>
          <w:rFonts w:ascii="Arial" w:hAnsi="Arial" w:cs="Arial"/>
          <w:sz w:val="22"/>
          <w:szCs w:val="22"/>
        </w:rPr>
        <w:t>’</w:t>
      </w:r>
      <w:r w:rsidR="005D4215" w:rsidRPr="006D0F6F">
        <w:rPr>
          <w:rFonts w:ascii="Arial" w:hAnsi="Arial" w:cs="Arial"/>
          <w:sz w:val="22"/>
          <w:szCs w:val="22"/>
        </w:rPr>
        <w:t xml:space="preserve">écriture arménienne. Depuis 2008, </w:t>
      </w:r>
      <w:r w:rsidR="007A436B" w:rsidRPr="006D0F6F">
        <w:rPr>
          <w:rFonts w:ascii="Arial" w:hAnsi="Arial" w:cs="Arial"/>
          <w:sz w:val="22"/>
          <w:szCs w:val="22"/>
        </w:rPr>
        <w:t xml:space="preserve">un soutien constant </w:t>
      </w:r>
      <w:r w:rsidR="007A436B">
        <w:rPr>
          <w:rFonts w:ascii="Arial" w:hAnsi="Arial" w:cs="Arial"/>
          <w:sz w:val="22"/>
          <w:szCs w:val="22"/>
        </w:rPr>
        <w:t xml:space="preserve">est apporté au </w:t>
      </w:r>
      <w:r w:rsidR="005D4215" w:rsidRPr="006D0F6F">
        <w:rPr>
          <w:rFonts w:ascii="Arial" w:hAnsi="Arial" w:cs="Arial"/>
          <w:sz w:val="22"/>
          <w:szCs w:val="22"/>
        </w:rPr>
        <w:t xml:space="preserve">concours international </w:t>
      </w:r>
      <w:r w:rsidR="007A436B" w:rsidRPr="00AD2691">
        <w:rPr>
          <w:rFonts w:ascii="Arial" w:hAnsi="Arial" w:cs="Arial"/>
          <w:sz w:val="22"/>
          <w:szCs w:val="22"/>
        </w:rPr>
        <w:t xml:space="preserve">annuel </w:t>
      </w:r>
      <w:r w:rsidR="005D4215" w:rsidRPr="00AD2691">
        <w:rPr>
          <w:rFonts w:ascii="Arial" w:hAnsi="Arial" w:cs="Arial"/>
          <w:sz w:val="22"/>
          <w:szCs w:val="22"/>
        </w:rPr>
        <w:t xml:space="preserve">de </w:t>
      </w:r>
      <w:r w:rsidR="001D1F17">
        <w:rPr>
          <w:rFonts w:ascii="Arial" w:hAnsi="Arial" w:cs="Arial"/>
          <w:sz w:val="22"/>
          <w:szCs w:val="22"/>
        </w:rPr>
        <w:t>design</w:t>
      </w:r>
      <w:r w:rsidR="005D4215" w:rsidRPr="00AD2691">
        <w:rPr>
          <w:rFonts w:ascii="Arial" w:hAnsi="Arial" w:cs="Arial"/>
          <w:sz w:val="22"/>
          <w:szCs w:val="22"/>
        </w:rPr>
        <w:t xml:space="preserve"> </w:t>
      </w:r>
      <w:r w:rsidR="001D1F17">
        <w:rPr>
          <w:rFonts w:ascii="Arial" w:hAnsi="Arial" w:cs="Arial"/>
          <w:sz w:val="22"/>
          <w:szCs w:val="22"/>
        </w:rPr>
        <w:t>« </w:t>
      </w:r>
      <w:r w:rsidR="005D4215" w:rsidRPr="00AD2691">
        <w:rPr>
          <w:rFonts w:ascii="Arial" w:hAnsi="Arial" w:cs="Arial"/>
          <w:sz w:val="22"/>
          <w:szCs w:val="22"/>
        </w:rPr>
        <w:t>Granshan</w:t>
      </w:r>
      <w:r w:rsidR="001D1F17">
        <w:rPr>
          <w:rFonts w:ascii="Arial" w:hAnsi="Arial" w:cs="Arial"/>
          <w:sz w:val="22"/>
          <w:szCs w:val="22"/>
        </w:rPr>
        <w:t> »</w:t>
      </w:r>
      <w:r w:rsidR="005D4215" w:rsidRPr="006D0F6F">
        <w:rPr>
          <w:rFonts w:ascii="Arial" w:hAnsi="Arial" w:cs="Arial"/>
          <w:sz w:val="22"/>
          <w:szCs w:val="22"/>
        </w:rPr>
        <w:t>. L</w:t>
      </w:r>
      <w:r w:rsidR="00B469D4">
        <w:rPr>
          <w:rFonts w:ascii="Arial" w:hAnsi="Arial" w:cs="Arial"/>
          <w:sz w:val="22"/>
          <w:szCs w:val="22"/>
        </w:rPr>
        <w:t>’</w:t>
      </w:r>
      <w:r w:rsidR="005D4215" w:rsidRPr="006D0F6F">
        <w:rPr>
          <w:rFonts w:ascii="Arial" w:hAnsi="Arial" w:cs="Arial"/>
          <w:sz w:val="22"/>
          <w:szCs w:val="22"/>
        </w:rPr>
        <w:t xml:space="preserve">Église apostolique arménienne </w:t>
      </w:r>
      <w:r w:rsidR="00950125">
        <w:rPr>
          <w:rFonts w:ascii="Arial" w:hAnsi="Arial" w:cs="Arial"/>
          <w:sz w:val="22"/>
          <w:szCs w:val="22"/>
        </w:rPr>
        <w:t xml:space="preserve">est au cœur de la </w:t>
      </w:r>
      <w:r w:rsidR="00B11B6B">
        <w:rPr>
          <w:rFonts w:ascii="Arial" w:hAnsi="Arial" w:cs="Arial"/>
          <w:sz w:val="22"/>
          <w:szCs w:val="22"/>
        </w:rPr>
        <w:t>familiarisation d</w:t>
      </w:r>
      <w:r w:rsidR="00950125">
        <w:rPr>
          <w:rFonts w:ascii="Arial" w:hAnsi="Arial" w:cs="Arial"/>
          <w:sz w:val="22"/>
          <w:szCs w:val="22"/>
        </w:rPr>
        <w:t xml:space="preserve">es </w:t>
      </w:r>
      <w:r w:rsidR="005D4215" w:rsidRPr="006D0F6F">
        <w:rPr>
          <w:rFonts w:ascii="Arial" w:hAnsi="Arial" w:cs="Arial"/>
          <w:sz w:val="22"/>
          <w:szCs w:val="22"/>
        </w:rPr>
        <w:t xml:space="preserve">enfants et </w:t>
      </w:r>
      <w:r w:rsidR="00950125">
        <w:rPr>
          <w:rFonts w:ascii="Arial" w:hAnsi="Arial" w:cs="Arial"/>
          <w:sz w:val="22"/>
          <w:szCs w:val="22"/>
        </w:rPr>
        <w:t xml:space="preserve">des </w:t>
      </w:r>
      <w:r w:rsidR="005D4215" w:rsidRPr="006D0F6F">
        <w:rPr>
          <w:rFonts w:ascii="Arial" w:hAnsi="Arial" w:cs="Arial"/>
          <w:sz w:val="22"/>
          <w:szCs w:val="22"/>
        </w:rPr>
        <w:t xml:space="preserve">jeunes </w:t>
      </w:r>
      <w:r w:rsidR="00950125">
        <w:rPr>
          <w:rFonts w:ascii="Arial" w:hAnsi="Arial" w:cs="Arial"/>
          <w:sz w:val="22"/>
          <w:szCs w:val="22"/>
        </w:rPr>
        <w:t xml:space="preserve">à cet </w:t>
      </w:r>
      <w:r w:rsidR="005D4215" w:rsidRPr="006D0F6F">
        <w:rPr>
          <w:rFonts w:ascii="Arial" w:hAnsi="Arial" w:cs="Arial"/>
          <w:sz w:val="22"/>
          <w:szCs w:val="22"/>
        </w:rPr>
        <w:t>élément.</w:t>
      </w:r>
    </w:p>
    <w:p w14:paraId="4528AC13" w14:textId="63B20537" w:rsidR="005D4215" w:rsidRPr="006D0F6F" w:rsidRDefault="001C4949" w:rsidP="004115EF">
      <w:pPr>
        <w:keepNext/>
        <w:numPr>
          <w:ilvl w:val="1"/>
          <w:numId w:val="20"/>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color w:val="000000"/>
          <w:sz w:val="22"/>
          <w:szCs w:val="22"/>
        </w:rPr>
      </w:pPr>
      <w:r>
        <w:rPr>
          <w:rFonts w:ascii="Arial" w:hAnsi="Arial" w:cs="Arial"/>
          <w:color w:val="000000"/>
          <w:sz w:val="22"/>
          <w:szCs w:val="22"/>
          <w:u w:val="single"/>
        </w:rPr>
        <w:t>Estime</w:t>
      </w:r>
      <w:r w:rsidR="005D4215" w:rsidRPr="006D0F6F">
        <w:rPr>
          <w:rFonts w:ascii="Arial" w:hAnsi="Arial" w:cs="Arial"/>
          <w:color w:val="000000"/>
          <w:sz w:val="22"/>
          <w:szCs w:val="22"/>
        </w:rPr>
        <w:t xml:space="preserve"> que, d</w:t>
      </w:r>
      <w:r w:rsidR="00B469D4">
        <w:rPr>
          <w:rFonts w:ascii="Arial" w:hAnsi="Arial" w:cs="Arial"/>
          <w:color w:val="000000"/>
          <w:sz w:val="22"/>
          <w:szCs w:val="22"/>
        </w:rPr>
        <w:t>’</w:t>
      </w:r>
      <w:r w:rsidR="005D4215" w:rsidRPr="006D0F6F">
        <w:rPr>
          <w:rFonts w:ascii="Arial" w:hAnsi="Arial" w:cs="Arial"/>
          <w:color w:val="000000"/>
          <w:sz w:val="22"/>
          <w:szCs w:val="22"/>
        </w:rPr>
        <w:t>après les informations contenues dans le dossier, la candidature satisfait aux critères d</w:t>
      </w:r>
      <w:r w:rsidR="00B469D4">
        <w:rPr>
          <w:rFonts w:ascii="Arial" w:hAnsi="Arial" w:cs="Arial"/>
          <w:color w:val="000000"/>
          <w:sz w:val="22"/>
          <w:szCs w:val="22"/>
        </w:rPr>
        <w:t>’</w:t>
      </w:r>
      <w:r w:rsidR="005D4215" w:rsidRPr="006D0F6F">
        <w:rPr>
          <w:rFonts w:ascii="Arial" w:hAnsi="Arial" w:cs="Arial"/>
          <w:color w:val="000000"/>
          <w:sz w:val="22"/>
          <w:szCs w:val="22"/>
        </w:rPr>
        <w:t>inscription sur la Liste représentative du patrimoine culturel immatériel de l</w:t>
      </w:r>
      <w:r w:rsidR="00B469D4">
        <w:rPr>
          <w:rFonts w:ascii="Arial" w:hAnsi="Arial" w:cs="Arial"/>
          <w:color w:val="000000"/>
          <w:sz w:val="22"/>
          <w:szCs w:val="22"/>
        </w:rPr>
        <w:t>’</w:t>
      </w:r>
      <w:r w:rsidR="005D4215" w:rsidRPr="006D0F6F">
        <w:rPr>
          <w:rFonts w:ascii="Arial" w:hAnsi="Arial" w:cs="Arial"/>
          <w:color w:val="000000"/>
          <w:sz w:val="22"/>
          <w:szCs w:val="22"/>
        </w:rPr>
        <w:t>humanité comme suit :</w:t>
      </w:r>
    </w:p>
    <w:p w14:paraId="445E34A9" w14:textId="7F7F4CE2" w:rsidR="005D4215" w:rsidRPr="006D0F6F" w:rsidRDefault="005D4215" w:rsidP="004115EF">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R.1 :</w:t>
      </w:r>
      <w:r w:rsidRPr="006D0F6F">
        <w:rPr>
          <w:rFonts w:ascii="Arial" w:hAnsi="Arial" w:cs="Arial"/>
          <w:sz w:val="22"/>
          <w:szCs w:val="22"/>
        </w:rPr>
        <w:tab/>
        <w:t>L</w:t>
      </w:r>
      <w:r w:rsidR="00B469D4">
        <w:rPr>
          <w:rFonts w:ascii="Arial" w:hAnsi="Arial" w:cs="Arial"/>
          <w:sz w:val="22"/>
          <w:szCs w:val="22"/>
        </w:rPr>
        <w:t>’</w:t>
      </w:r>
      <w:r w:rsidRPr="006D0F6F">
        <w:rPr>
          <w:rFonts w:ascii="Arial" w:hAnsi="Arial" w:cs="Arial"/>
          <w:sz w:val="22"/>
          <w:szCs w:val="22"/>
        </w:rPr>
        <w:t>écriture arménienne</w:t>
      </w:r>
      <w:r w:rsidR="008D6A8B">
        <w:rPr>
          <w:rFonts w:ascii="Arial" w:hAnsi="Arial" w:cs="Arial"/>
          <w:sz w:val="22"/>
          <w:szCs w:val="22"/>
        </w:rPr>
        <w:t xml:space="preserve"> et </w:t>
      </w:r>
      <w:r w:rsidRPr="006D0F6F">
        <w:rPr>
          <w:rFonts w:ascii="Arial" w:hAnsi="Arial" w:cs="Arial"/>
          <w:sz w:val="22"/>
          <w:szCs w:val="22"/>
        </w:rPr>
        <w:t xml:space="preserve">ses expressions culturelles </w:t>
      </w:r>
      <w:r w:rsidR="00B11B6B">
        <w:rPr>
          <w:rFonts w:ascii="Arial" w:hAnsi="Arial" w:cs="Arial"/>
          <w:sz w:val="22"/>
          <w:szCs w:val="22"/>
        </w:rPr>
        <w:t>sont</w:t>
      </w:r>
      <w:r w:rsidRPr="006D0F6F">
        <w:rPr>
          <w:rFonts w:ascii="Arial" w:hAnsi="Arial" w:cs="Arial"/>
          <w:sz w:val="22"/>
          <w:szCs w:val="22"/>
        </w:rPr>
        <w:t xml:space="preserve"> </w:t>
      </w:r>
      <w:r w:rsidR="00B11B6B">
        <w:rPr>
          <w:rFonts w:ascii="Arial" w:hAnsi="Arial" w:cs="Arial"/>
          <w:sz w:val="22"/>
          <w:szCs w:val="22"/>
        </w:rPr>
        <w:t xml:space="preserve">considérées comme étant </w:t>
      </w:r>
      <w:r w:rsidRPr="006D0F6F">
        <w:rPr>
          <w:rFonts w:ascii="Arial" w:hAnsi="Arial" w:cs="Arial"/>
          <w:sz w:val="22"/>
          <w:szCs w:val="22"/>
        </w:rPr>
        <w:t>le principal instrument de sauvegarde de la langue et de la culture spirituelle des Arméniens. C</w:t>
      </w:r>
      <w:r w:rsidR="00B469D4">
        <w:rPr>
          <w:rFonts w:ascii="Arial" w:hAnsi="Arial" w:cs="Arial"/>
          <w:sz w:val="22"/>
          <w:szCs w:val="22"/>
        </w:rPr>
        <w:t>’</w:t>
      </w:r>
      <w:r w:rsidRPr="006D0F6F">
        <w:rPr>
          <w:rFonts w:ascii="Arial" w:hAnsi="Arial" w:cs="Arial"/>
          <w:sz w:val="22"/>
          <w:szCs w:val="22"/>
        </w:rPr>
        <w:t>est un outil important pour l</w:t>
      </w:r>
      <w:r w:rsidR="00B469D4">
        <w:rPr>
          <w:rFonts w:ascii="Arial" w:hAnsi="Arial" w:cs="Arial"/>
          <w:sz w:val="22"/>
          <w:szCs w:val="22"/>
        </w:rPr>
        <w:t>’</w:t>
      </w:r>
      <w:r w:rsidRPr="006D0F6F">
        <w:rPr>
          <w:rFonts w:ascii="Arial" w:hAnsi="Arial" w:cs="Arial"/>
          <w:sz w:val="22"/>
          <w:szCs w:val="22"/>
        </w:rPr>
        <w:t>alphabétisation</w:t>
      </w:r>
      <w:r w:rsidR="00B11B6B">
        <w:rPr>
          <w:rFonts w:ascii="Arial" w:hAnsi="Arial" w:cs="Arial"/>
          <w:sz w:val="22"/>
          <w:szCs w:val="22"/>
        </w:rPr>
        <w:t xml:space="preserve">, </w:t>
      </w:r>
      <w:r w:rsidRPr="006D0F6F">
        <w:rPr>
          <w:rFonts w:ascii="Arial" w:hAnsi="Arial" w:cs="Arial"/>
          <w:sz w:val="22"/>
          <w:szCs w:val="22"/>
        </w:rPr>
        <w:t>l</w:t>
      </w:r>
      <w:r w:rsidR="00B469D4">
        <w:rPr>
          <w:rFonts w:ascii="Arial" w:hAnsi="Arial" w:cs="Arial"/>
          <w:sz w:val="22"/>
          <w:szCs w:val="22"/>
        </w:rPr>
        <w:t>’</w:t>
      </w:r>
      <w:r w:rsidRPr="006D0F6F">
        <w:rPr>
          <w:rFonts w:ascii="Arial" w:hAnsi="Arial" w:cs="Arial"/>
          <w:sz w:val="22"/>
          <w:szCs w:val="22"/>
        </w:rPr>
        <w:t>expression personnelle</w:t>
      </w:r>
      <w:r w:rsidR="00B11B6B">
        <w:rPr>
          <w:rFonts w:ascii="Arial" w:hAnsi="Arial" w:cs="Arial"/>
          <w:sz w:val="22"/>
          <w:szCs w:val="22"/>
        </w:rPr>
        <w:t xml:space="preserve"> et la</w:t>
      </w:r>
      <w:r w:rsidRPr="006D0F6F">
        <w:rPr>
          <w:rFonts w:ascii="Arial" w:hAnsi="Arial" w:cs="Arial"/>
          <w:sz w:val="22"/>
          <w:szCs w:val="22"/>
        </w:rPr>
        <w:t xml:space="preserve"> solidarité pour les Arméniens du monde entier. L</w:t>
      </w:r>
      <w:r w:rsidR="00B469D4">
        <w:rPr>
          <w:rFonts w:ascii="Arial" w:hAnsi="Arial" w:cs="Arial"/>
          <w:sz w:val="22"/>
          <w:szCs w:val="22"/>
        </w:rPr>
        <w:t>’</w:t>
      </w:r>
      <w:r w:rsidRPr="006D0F6F">
        <w:rPr>
          <w:rFonts w:ascii="Arial" w:hAnsi="Arial" w:cs="Arial"/>
          <w:sz w:val="22"/>
          <w:szCs w:val="22"/>
        </w:rPr>
        <w:t xml:space="preserve">élément couvre </w:t>
      </w:r>
      <w:r w:rsidR="00EC3117">
        <w:rPr>
          <w:rFonts w:ascii="Arial" w:hAnsi="Arial" w:cs="Arial"/>
          <w:sz w:val="22"/>
          <w:szCs w:val="22"/>
        </w:rPr>
        <w:t>un large éventail</w:t>
      </w:r>
      <w:r w:rsidRPr="006D0F6F">
        <w:rPr>
          <w:rFonts w:ascii="Arial" w:hAnsi="Arial" w:cs="Arial"/>
          <w:sz w:val="22"/>
          <w:szCs w:val="22"/>
        </w:rPr>
        <w:t xml:space="preserve"> de pratiques connexes dont l</w:t>
      </w:r>
      <w:r w:rsidR="00B469D4">
        <w:rPr>
          <w:rFonts w:ascii="Arial" w:hAnsi="Arial" w:cs="Arial"/>
          <w:sz w:val="22"/>
          <w:szCs w:val="22"/>
        </w:rPr>
        <w:t>’</w:t>
      </w:r>
      <w:r w:rsidRPr="006D0F6F">
        <w:rPr>
          <w:rFonts w:ascii="Arial" w:hAnsi="Arial" w:cs="Arial"/>
          <w:sz w:val="22"/>
          <w:szCs w:val="22"/>
        </w:rPr>
        <w:t xml:space="preserve">objectif </w:t>
      </w:r>
      <w:r w:rsidR="00AF1338">
        <w:rPr>
          <w:rFonts w:ascii="Arial" w:hAnsi="Arial" w:cs="Arial"/>
          <w:sz w:val="22"/>
          <w:szCs w:val="22"/>
        </w:rPr>
        <w:t xml:space="preserve">principal </w:t>
      </w:r>
      <w:r w:rsidRPr="006D0F6F">
        <w:rPr>
          <w:rFonts w:ascii="Arial" w:hAnsi="Arial" w:cs="Arial"/>
          <w:sz w:val="22"/>
          <w:szCs w:val="22"/>
        </w:rPr>
        <w:t>est de garantir la transmission de</w:t>
      </w:r>
      <w:r w:rsidR="00B11B6B">
        <w:rPr>
          <w:rFonts w:ascii="Arial" w:hAnsi="Arial" w:cs="Arial"/>
          <w:sz w:val="22"/>
          <w:szCs w:val="22"/>
        </w:rPr>
        <w:t xml:space="preserve"> diverses</w:t>
      </w:r>
      <w:r w:rsidRPr="006D0F6F">
        <w:rPr>
          <w:rFonts w:ascii="Arial" w:hAnsi="Arial" w:cs="Arial"/>
          <w:sz w:val="22"/>
          <w:szCs w:val="22"/>
        </w:rPr>
        <w:t xml:space="preserve"> connaissances aux jeunes. Il joue un rôle crucial dans </w:t>
      </w:r>
      <w:r w:rsidR="00AD2691" w:rsidRPr="006D0F6F">
        <w:rPr>
          <w:rFonts w:ascii="Arial" w:hAnsi="Arial" w:cs="Arial"/>
          <w:sz w:val="22"/>
          <w:szCs w:val="22"/>
        </w:rPr>
        <w:t xml:space="preserve">plusieurs domaines, parmi lesquels </w:t>
      </w:r>
      <w:r w:rsidR="00AD2691">
        <w:rPr>
          <w:rFonts w:ascii="Arial" w:hAnsi="Arial" w:cs="Arial"/>
          <w:sz w:val="22"/>
          <w:szCs w:val="22"/>
        </w:rPr>
        <w:t xml:space="preserve">le </w:t>
      </w:r>
      <w:r w:rsidR="00AD2691" w:rsidRPr="00AD2691">
        <w:rPr>
          <w:rFonts w:ascii="Arial" w:hAnsi="Arial" w:cs="Arial"/>
          <w:sz w:val="22"/>
          <w:szCs w:val="22"/>
        </w:rPr>
        <w:t xml:space="preserve">développement </w:t>
      </w:r>
      <w:r w:rsidR="00AD2691" w:rsidRPr="00B00D0F">
        <w:rPr>
          <w:rFonts w:ascii="Arial" w:hAnsi="Arial" w:cs="Arial"/>
          <w:sz w:val="22"/>
          <w:szCs w:val="22"/>
        </w:rPr>
        <w:t>d’une éducation</w:t>
      </w:r>
      <w:r w:rsidR="00AD2691">
        <w:rPr>
          <w:rFonts w:ascii="Arial" w:hAnsi="Arial" w:cs="Arial"/>
          <w:sz w:val="22"/>
          <w:szCs w:val="22"/>
        </w:rPr>
        <w:t xml:space="preserve"> globale dans les écoles, </w:t>
      </w:r>
      <w:r w:rsidRPr="006D0F6F">
        <w:rPr>
          <w:rFonts w:ascii="Arial" w:hAnsi="Arial" w:cs="Arial"/>
          <w:sz w:val="22"/>
          <w:szCs w:val="22"/>
        </w:rPr>
        <w:t>les arts populaires, la science, la calligraphie et l</w:t>
      </w:r>
      <w:r w:rsidR="00B469D4">
        <w:rPr>
          <w:rFonts w:ascii="Arial" w:hAnsi="Arial" w:cs="Arial"/>
          <w:sz w:val="22"/>
          <w:szCs w:val="22"/>
        </w:rPr>
        <w:t>’</w:t>
      </w:r>
      <w:r w:rsidRPr="006D0F6F">
        <w:rPr>
          <w:rFonts w:ascii="Arial" w:hAnsi="Arial" w:cs="Arial"/>
          <w:sz w:val="22"/>
          <w:szCs w:val="22"/>
        </w:rPr>
        <w:t>édition.</w:t>
      </w:r>
    </w:p>
    <w:p w14:paraId="6D17167A" w14:textId="346D7BC6" w:rsidR="005D4215" w:rsidRPr="006D0F6F" w:rsidRDefault="005D4215" w:rsidP="004115EF">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R.2 :</w:t>
      </w:r>
      <w:r w:rsidRPr="006D0F6F">
        <w:rPr>
          <w:rFonts w:ascii="Arial" w:hAnsi="Arial" w:cs="Arial"/>
          <w:sz w:val="22"/>
          <w:szCs w:val="22"/>
        </w:rPr>
        <w:tab/>
        <w:t>L</w:t>
      </w:r>
      <w:r w:rsidR="00B469D4">
        <w:rPr>
          <w:rFonts w:ascii="Arial" w:hAnsi="Arial" w:cs="Arial"/>
          <w:sz w:val="22"/>
          <w:szCs w:val="22"/>
        </w:rPr>
        <w:t>’</w:t>
      </w:r>
      <w:r w:rsidRPr="006D0F6F">
        <w:rPr>
          <w:rFonts w:ascii="Arial" w:hAnsi="Arial" w:cs="Arial"/>
          <w:sz w:val="22"/>
          <w:szCs w:val="22"/>
        </w:rPr>
        <w:t>inscription de l</w:t>
      </w:r>
      <w:r w:rsidR="00B469D4">
        <w:rPr>
          <w:rFonts w:ascii="Arial" w:hAnsi="Arial" w:cs="Arial"/>
          <w:sz w:val="22"/>
          <w:szCs w:val="22"/>
        </w:rPr>
        <w:t>’</w:t>
      </w:r>
      <w:r w:rsidRPr="006D0F6F">
        <w:rPr>
          <w:rFonts w:ascii="Arial" w:hAnsi="Arial" w:cs="Arial"/>
          <w:sz w:val="22"/>
          <w:szCs w:val="22"/>
        </w:rPr>
        <w:t xml:space="preserve">élément augmenterait sa visibilité dans </w:t>
      </w:r>
      <w:r w:rsidR="00EC3117">
        <w:rPr>
          <w:rFonts w:ascii="Arial" w:hAnsi="Arial" w:cs="Arial"/>
          <w:sz w:val="22"/>
          <w:szCs w:val="22"/>
        </w:rPr>
        <w:t xml:space="preserve">différentes </w:t>
      </w:r>
      <w:r w:rsidRPr="006D0F6F">
        <w:rPr>
          <w:rFonts w:ascii="Arial" w:hAnsi="Arial" w:cs="Arial"/>
          <w:sz w:val="22"/>
          <w:szCs w:val="22"/>
        </w:rPr>
        <w:t xml:space="preserve">régions et cercles sociaux </w:t>
      </w:r>
      <w:r w:rsidR="00EC3117">
        <w:rPr>
          <w:rFonts w:ascii="Arial" w:hAnsi="Arial" w:cs="Arial"/>
          <w:sz w:val="22"/>
          <w:szCs w:val="22"/>
        </w:rPr>
        <w:t>en</w:t>
      </w:r>
      <w:r w:rsidR="00EC3117" w:rsidRPr="006D0F6F">
        <w:rPr>
          <w:rFonts w:ascii="Arial" w:hAnsi="Arial" w:cs="Arial"/>
          <w:sz w:val="22"/>
          <w:szCs w:val="22"/>
        </w:rPr>
        <w:t xml:space="preserve"> </w:t>
      </w:r>
      <w:r w:rsidRPr="006D0F6F">
        <w:rPr>
          <w:rFonts w:ascii="Arial" w:hAnsi="Arial" w:cs="Arial"/>
          <w:sz w:val="22"/>
          <w:szCs w:val="22"/>
        </w:rPr>
        <w:t xml:space="preserve">Arménie </w:t>
      </w:r>
      <w:r w:rsidR="00EC3117">
        <w:rPr>
          <w:rFonts w:ascii="Arial" w:hAnsi="Arial" w:cs="Arial"/>
          <w:sz w:val="22"/>
          <w:szCs w:val="22"/>
        </w:rPr>
        <w:t>ainsi que dans</w:t>
      </w:r>
      <w:r w:rsidRPr="006D0F6F">
        <w:rPr>
          <w:rFonts w:ascii="Arial" w:hAnsi="Arial" w:cs="Arial"/>
          <w:sz w:val="22"/>
          <w:szCs w:val="22"/>
        </w:rPr>
        <w:t xml:space="preserve"> la diaspora, </w:t>
      </w:r>
      <w:r w:rsidR="00755286">
        <w:rPr>
          <w:rFonts w:ascii="Arial" w:hAnsi="Arial" w:cs="Arial"/>
          <w:sz w:val="22"/>
          <w:szCs w:val="22"/>
        </w:rPr>
        <w:t>où le développement de l’écriture serait favorisé.</w:t>
      </w:r>
      <w:r w:rsidRPr="006D0F6F">
        <w:rPr>
          <w:rFonts w:ascii="Arial" w:hAnsi="Arial" w:cs="Arial"/>
          <w:sz w:val="22"/>
          <w:szCs w:val="22"/>
        </w:rPr>
        <w:t xml:space="preserve"> Elle </w:t>
      </w:r>
      <w:r w:rsidR="00EC3117">
        <w:rPr>
          <w:rFonts w:ascii="Arial" w:hAnsi="Arial" w:cs="Arial"/>
          <w:sz w:val="22"/>
          <w:szCs w:val="22"/>
        </w:rPr>
        <w:t>aurait un impact particulièrement important sur le développement des</w:t>
      </w:r>
      <w:r w:rsidRPr="006D0F6F">
        <w:rPr>
          <w:rFonts w:ascii="Arial" w:hAnsi="Arial" w:cs="Arial"/>
          <w:sz w:val="22"/>
          <w:szCs w:val="22"/>
        </w:rPr>
        <w:t xml:space="preserve"> relations intercommunautaires et encouragerait les communautés locales à </w:t>
      </w:r>
      <w:r w:rsidR="00EC3117">
        <w:rPr>
          <w:rFonts w:ascii="Arial" w:hAnsi="Arial" w:cs="Arial"/>
          <w:sz w:val="22"/>
          <w:szCs w:val="22"/>
        </w:rPr>
        <w:t>accroître la visibilité</w:t>
      </w:r>
      <w:r w:rsidRPr="006D0F6F">
        <w:rPr>
          <w:rFonts w:ascii="Arial" w:hAnsi="Arial" w:cs="Arial"/>
          <w:sz w:val="22"/>
          <w:szCs w:val="22"/>
        </w:rPr>
        <w:t xml:space="preserve"> d</w:t>
      </w:r>
      <w:r w:rsidR="00B469D4">
        <w:rPr>
          <w:rFonts w:ascii="Arial" w:hAnsi="Arial" w:cs="Arial"/>
          <w:sz w:val="22"/>
          <w:szCs w:val="22"/>
        </w:rPr>
        <w:t>’</w:t>
      </w:r>
      <w:r w:rsidRPr="006D0F6F">
        <w:rPr>
          <w:rFonts w:ascii="Arial" w:hAnsi="Arial" w:cs="Arial"/>
          <w:sz w:val="22"/>
          <w:szCs w:val="22"/>
        </w:rPr>
        <w:t>autres éléments de patrimoine culturel immatériel. L</w:t>
      </w:r>
      <w:r w:rsidR="00B469D4">
        <w:rPr>
          <w:rFonts w:ascii="Arial" w:hAnsi="Arial" w:cs="Arial"/>
          <w:sz w:val="22"/>
          <w:szCs w:val="22"/>
        </w:rPr>
        <w:t>’</w:t>
      </w:r>
      <w:r w:rsidRPr="006D0F6F">
        <w:rPr>
          <w:rFonts w:ascii="Arial" w:hAnsi="Arial" w:cs="Arial"/>
          <w:sz w:val="22"/>
          <w:szCs w:val="22"/>
        </w:rPr>
        <w:t xml:space="preserve">inscription </w:t>
      </w:r>
      <w:r w:rsidR="00AD2691">
        <w:rPr>
          <w:rFonts w:ascii="Arial" w:hAnsi="Arial" w:cs="Arial"/>
          <w:sz w:val="22"/>
          <w:szCs w:val="22"/>
        </w:rPr>
        <w:t>a le potentiel pour</w:t>
      </w:r>
      <w:r w:rsidRPr="006D0F6F">
        <w:rPr>
          <w:rFonts w:ascii="Arial" w:hAnsi="Arial" w:cs="Arial"/>
          <w:sz w:val="22"/>
          <w:szCs w:val="22"/>
        </w:rPr>
        <w:t xml:space="preserve"> renforcer le dialogue naturel entre les générations </w:t>
      </w:r>
      <w:r w:rsidR="00AD2691">
        <w:rPr>
          <w:rFonts w:ascii="Arial" w:hAnsi="Arial" w:cs="Arial"/>
          <w:sz w:val="22"/>
          <w:szCs w:val="22"/>
        </w:rPr>
        <w:t xml:space="preserve">plus âgées et plus jeunes </w:t>
      </w:r>
      <w:r w:rsidR="00755286">
        <w:rPr>
          <w:rFonts w:ascii="Arial" w:hAnsi="Arial" w:cs="Arial"/>
          <w:sz w:val="22"/>
          <w:szCs w:val="22"/>
        </w:rPr>
        <w:t>ainsi que</w:t>
      </w:r>
      <w:r w:rsidR="00755286" w:rsidRPr="006D0F6F">
        <w:rPr>
          <w:rFonts w:ascii="Arial" w:hAnsi="Arial" w:cs="Arial"/>
          <w:sz w:val="22"/>
          <w:szCs w:val="22"/>
        </w:rPr>
        <w:t xml:space="preserve"> </w:t>
      </w:r>
      <w:r w:rsidRPr="006D0F6F">
        <w:rPr>
          <w:rFonts w:ascii="Arial" w:hAnsi="Arial" w:cs="Arial"/>
          <w:sz w:val="22"/>
          <w:szCs w:val="22"/>
        </w:rPr>
        <w:t>la transmission de connaissances, ce qui enrichirait la pratique de l</w:t>
      </w:r>
      <w:r w:rsidR="00B469D4">
        <w:rPr>
          <w:rFonts w:ascii="Arial" w:hAnsi="Arial" w:cs="Arial"/>
          <w:sz w:val="22"/>
          <w:szCs w:val="22"/>
        </w:rPr>
        <w:t>’</w:t>
      </w:r>
      <w:r w:rsidRPr="006D0F6F">
        <w:rPr>
          <w:rFonts w:ascii="Arial" w:hAnsi="Arial" w:cs="Arial"/>
          <w:sz w:val="22"/>
          <w:szCs w:val="22"/>
        </w:rPr>
        <w:t>élément. L</w:t>
      </w:r>
      <w:r w:rsidR="00B469D4">
        <w:rPr>
          <w:rFonts w:ascii="Arial" w:hAnsi="Arial" w:cs="Arial"/>
          <w:sz w:val="22"/>
          <w:szCs w:val="22"/>
        </w:rPr>
        <w:t>’</w:t>
      </w:r>
      <w:r w:rsidRPr="006D0F6F">
        <w:rPr>
          <w:rFonts w:ascii="Arial" w:hAnsi="Arial" w:cs="Arial"/>
          <w:sz w:val="22"/>
          <w:szCs w:val="22"/>
        </w:rPr>
        <w:t>élément reste une source d</w:t>
      </w:r>
      <w:r w:rsidR="00B469D4">
        <w:rPr>
          <w:rFonts w:ascii="Arial" w:hAnsi="Arial" w:cs="Arial"/>
          <w:sz w:val="22"/>
          <w:szCs w:val="22"/>
        </w:rPr>
        <w:t>’</w:t>
      </w:r>
      <w:r w:rsidRPr="006D0F6F">
        <w:rPr>
          <w:rFonts w:ascii="Arial" w:hAnsi="Arial" w:cs="Arial"/>
          <w:sz w:val="22"/>
          <w:szCs w:val="22"/>
        </w:rPr>
        <w:t xml:space="preserve">inspiration pour </w:t>
      </w:r>
      <w:r w:rsidR="00AD2691">
        <w:rPr>
          <w:rFonts w:ascii="Arial" w:hAnsi="Arial" w:cs="Arial"/>
          <w:sz w:val="22"/>
          <w:szCs w:val="22"/>
        </w:rPr>
        <w:t xml:space="preserve">de </w:t>
      </w:r>
      <w:r w:rsidR="00AD2691" w:rsidRPr="00B12ACD">
        <w:rPr>
          <w:rFonts w:ascii="Arial" w:hAnsi="Arial" w:cs="Arial"/>
          <w:sz w:val="22"/>
          <w:szCs w:val="22"/>
        </w:rPr>
        <w:t>nombreux individus créatifs</w:t>
      </w:r>
      <w:r w:rsidRPr="00B12ACD">
        <w:rPr>
          <w:rFonts w:ascii="Arial" w:hAnsi="Arial" w:cs="Arial"/>
          <w:sz w:val="22"/>
          <w:szCs w:val="22"/>
        </w:rPr>
        <w:t>.</w:t>
      </w:r>
      <w:r w:rsidR="00755286" w:rsidRPr="00B12ACD">
        <w:rPr>
          <w:rFonts w:ascii="Arial" w:hAnsi="Arial" w:cs="Arial"/>
          <w:sz w:val="22"/>
          <w:szCs w:val="22"/>
        </w:rPr>
        <w:t xml:space="preserve"> À ce </w:t>
      </w:r>
      <w:r w:rsidR="00755286">
        <w:rPr>
          <w:rFonts w:ascii="Arial" w:hAnsi="Arial" w:cs="Arial"/>
          <w:sz w:val="22"/>
          <w:szCs w:val="22"/>
        </w:rPr>
        <w:t xml:space="preserve">titre, </w:t>
      </w:r>
      <w:r w:rsidR="00755286" w:rsidRPr="00180965">
        <w:rPr>
          <w:rFonts w:ascii="Arial" w:hAnsi="Arial" w:cs="Arial"/>
          <w:sz w:val="22"/>
          <w:szCs w:val="22"/>
        </w:rPr>
        <w:t>son</w:t>
      </w:r>
      <w:r w:rsidRPr="00180965">
        <w:rPr>
          <w:rFonts w:ascii="Arial" w:hAnsi="Arial" w:cs="Arial"/>
          <w:sz w:val="22"/>
          <w:szCs w:val="22"/>
        </w:rPr>
        <w:t xml:space="preserve"> </w:t>
      </w:r>
      <w:r w:rsidRPr="00371AD9">
        <w:rPr>
          <w:rFonts w:ascii="Arial" w:hAnsi="Arial" w:cs="Arial"/>
          <w:sz w:val="22"/>
          <w:szCs w:val="22"/>
        </w:rPr>
        <w:t xml:space="preserve">inscription pourrait </w:t>
      </w:r>
      <w:r w:rsidR="00F87C8F" w:rsidRPr="00B00D0F">
        <w:rPr>
          <w:rFonts w:ascii="Arial" w:hAnsi="Arial" w:cs="Arial"/>
          <w:sz w:val="22"/>
          <w:szCs w:val="22"/>
        </w:rPr>
        <w:t xml:space="preserve">encourager </w:t>
      </w:r>
      <w:r w:rsidR="00F87C8F">
        <w:rPr>
          <w:rFonts w:ascii="Arial" w:hAnsi="Arial" w:cs="Arial"/>
          <w:sz w:val="22"/>
          <w:szCs w:val="22"/>
        </w:rPr>
        <w:t xml:space="preserve">une </w:t>
      </w:r>
      <w:r w:rsidRPr="00180965">
        <w:rPr>
          <w:rFonts w:ascii="Arial" w:hAnsi="Arial" w:cs="Arial"/>
          <w:sz w:val="22"/>
          <w:szCs w:val="22"/>
        </w:rPr>
        <w:t xml:space="preserve">approche créative et </w:t>
      </w:r>
      <w:r w:rsidR="00F87C8F" w:rsidRPr="00B00D0F">
        <w:rPr>
          <w:rFonts w:ascii="Arial" w:hAnsi="Arial" w:cs="Arial"/>
          <w:sz w:val="22"/>
          <w:szCs w:val="22"/>
        </w:rPr>
        <w:t>inspirer</w:t>
      </w:r>
      <w:r w:rsidRPr="00180965">
        <w:rPr>
          <w:rFonts w:ascii="Arial" w:hAnsi="Arial" w:cs="Arial"/>
          <w:sz w:val="22"/>
          <w:szCs w:val="22"/>
        </w:rPr>
        <w:t xml:space="preserve"> de nombreux jeunes à </w:t>
      </w:r>
      <w:r w:rsidR="00B12ACD" w:rsidRPr="00B12ACD">
        <w:rPr>
          <w:rFonts w:ascii="Arial" w:hAnsi="Arial" w:cs="Arial"/>
          <w:sz w:val="22"/>
          <w:szCs w:val="22"/>
        </w:rPr>
        <w:t>élaborer</w:t>
      </w:r>
      <w:r w:rsidR="00D738EF" w:rsidRPr="00B12ACD">
        <w:rPr>
          <w:rFonts w:ascii="Arial" w:hAnsi="Arial" w:cs="Arial"/>
          <w:sz w:val="22"/>
          <w:szCs w:val="22"/>
        </w:rPr>
        <w:t xml:space="preserve"> </w:t>
      </w:r>
      <w:r w:rsidR="000574A8" w:rsidRPr="00BD5D99">
        <w:rPr>
          <w:rFonts w:ascii="Arial" w:hAnsi="Arial" w:cs="Arial"/>
          <w:sz w:val="22"/>
          <w:szCs w:val="22"/>
        </w:rPr>
        <w:t>leurs propres idées</w:t>
      </w:r>
      <w:r w:rsidR="000574A8" w:rsidRPr="00180965">
        <w:rPr>
          <w:rFonts w:ascii="Arial" w:hAnsi="Arial" w:cs="Arial"/>
          <w:sz w:val="22"/>
          <w:szCs w:val="22"/>
        </w:rPr>
        <w:t xml:space="preserve"> et </w:t>
      </w:r>
      <w:r w:rsidRPr="00371AD9">
        <w:rPr>
          <w:rFonts w:ascii="Arial" w:hAnsi="Arial" w:cs="Arial"/>
          <w:sz w:val="22"/>
          <w:szCs w:val="22"/>
        </w:rPr>
        <w:t xml:space="preserve">nouveaux concepts </w:t>
      </w:r>
      <w:r w:rsidR="00F87C8F" w:rsidRPr="00B00D0F">
        <w:rPr>
          <w:rFonts w:ascii="Arial" w:hAnsi="Arial" w:cs="Arial"/>
          <w:sz w:val="22"/>
          <w:szCs w:val="22"/>
        </w:rPr>
        <w:t xml:space="preserve">en relation avec </w:t>
      </w:r>
      <w:r w:rsidRPr="00180965">
        <w:rPr>
          <w:rFonts w:ascii="Arial" w:hAnsi="Arial" w:cs="Arial"/>
          <w:sz w:val="22"/>
          <w:szCs w:val="22"/>
        </w:rPr>
        <w:t>l</w:t>
      </w:r>
      <w:r w:rsidR="00B469D4" w:rsidRPr="00180965">
        <w:rPr>
          <w:rFonts w:ascii="Arial" w:hAnsi="Arial" w:cs="Arial"/>
          <w:sz w:val="22"/>
          <w:szCs w:val="22"/>
        </w:rPr>
        <w:t>’</w:t>
      </w:r>
      <w:r w:rsidRPr="00371AD9">
        <w:rPr>
          <w:rFonts w:ascii="Arial" w:hAnsi="Arial" w:cs="Arial"/>
          <w:sz w:val="22"/>
          <w:szCs w:val="22"/>
        </w:rPr>
        <w:t>élément.</w:t>
      </w:r>
    </w:p>
    <w:p w14:paraId="29C6336B" w14:textId="16B15071" w:rsidR="005D4215" w:rsidRDefault="005D4215" w:rsidP="004115EF">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R.3 :</w:t>
      </w:r>
      <w:r w:rsidRPr="006D0F6F">
        <w:rPr>
          <w:rFonts w:ascii="Arial" w:hAnsi="Arial" w:cs="Arial"/>
          <w:sz w:val="22"/>
          <w:szCs w:val="22"/>
        </w:rPr>
        <w:tab/>
        <w:t>Des initiatives nombreuses et variées ont été menées et continuent de l</w:t>
      </w:r>
      <w:r w:rsidR="00B469D4">
        <w:rPr>
          <w:rFonts w:ascii="Arial" w:hAnsi="Arial" w:cs="Arial"/>
          <w:sz w:val="22"/>
          <w:szCs w:val="22"/>
        </w:rPr>
        <w:t>’</w:t>
      </w:r>
      <w:r w:rsidRPr="006D0F6F">
        <w:rPr>
          <w:rFonts w:ascii="Arial" w:hAnsi="Arial" w:cs="Arial"/>
          <w:sz w:val="22"/>
          <w:szCs w:val="22"/>
        </w:rPr>
        <w:t>être pour sauvegarder l</w:t>
      </w:r>
      <w:r w:rsidR="00B469D4">
        <w:rPr>
          <w:rFonts w:ascii="Arial" w:hAnsi="Arial" w:cs="Arial"/>
          <w:sz w:val="22"/>
          <w:szCs w:val="22"/>
        </w:rPr>
        <w:t>’</w:t>
      </w:r>
      <w:r w:rsidRPr="006D0F6F">
        <w:rPr>
          <w:rFonts w:ascii="Arial" w:hAnsi="Arial" w:cs="Arial"/>
          <w:sz w:val="22"/>
          <w:szCs w:val="22"/>
        </w:rPr>
        <w:t xml:space="preserve">écriture arménienne et ses expressions culturelles, dont la viabilité est </w:t>
      </w:r>
      <w:r w:rsidR="009C08D9">
        <w:rPr>
          <w:rFonts w:ascii="Arial" w:hAnsi="Arial" w:cs="Arial"/>
          <w:sz w:val="22"/>
          <w:szCs w:val="22"/>
        </w:rPr>
        <w:t xml:space="preserve">aussi </w:t>
      </w:r>
      <w:r w:rsidRPr="006D0F6F">
        <w:rPr>
          <w:rFonts w:ascii="Arial" w:hAnsi="Arial" w:cs="Arial"/>
          <w:sz w:val="22"/>
          <w:szCs w:val="22"/>
        </w:rPr>
        <w:t xml:space="preserve">assurée par de nouvelles créations </w:t>
      </w:r>
      <w:r w:rsidR="009C08D9">
        <w:rPr>
          <w:rFonts w:ascii="Arial" w:hAnsi="Arial" w:cs="Arial"/>
          <w:sz w:val="22"/>
          <w:szCs w:val="22"/>
        </w:rPr>
        <w:t>comme</w:t>
      </w:r>
      <w:r w:rsidRPr="006D0F6F">
        <w:rPr>
          <w:rFonts w:ascii="Arial" w:hAnsi="Arial" w:cs="Arial"/>
          <w:sz w:val="22"/>
          <w:szCs w:val="22"/>
        </w:rPr>
        <w:t xml:space="preserve"> </w:t>
      </w:r>
      <w:r w:rsidR="009C08D9">
        <w:rPr>
          <w:rFonts w:ascii="Arial" w:hAnsi="Arial" w:cs="Arial"/>
          <w:sz w:val="22"/>
          <w:szCs w:val="22"/>
        </w:rPr>
        <w:t>le tissage de tapis</w:t>
      </w:r>
      <w:r w:rsidRPr="006D0F6F">
        <w:rPr>
          <w:rFonts w:ascii="Arial" w:hAnsi="Arial" w:cs="Arial"/>
          <w:sz w:val="22"/>
          <w:szCs w:val="22"/>
        </w:rPr>
        <w:t xml:space="preserve">, </w:t>
      </w:r>
      <w:r w:rsidR="009C08D9">
        <w:rPr>
          <w:rFonts w:ascii="Arial" w:hAnsi="Arial" w:cs="Arial"/>
          <w:sz w:val="22"/>
          <w:szCs w:val="22"/>
        </w:rPr>
        <w:t xml:space="preserve">les </w:t>
      </w:r>
      <w:r w:rsidR="008E65E7">
        <w:rPr>
          <w:rFonts w:ascii="Arial" w:hAnsi="Arial" w:cs="Arial"/>
          <w:sz w:val="22"/>
          <w:szCs w:val="22"/>
        </w:rPr>
        <w:t>livres</w:t>
      </w:r>
      <w:r w:rsidR="008E65E7" w:rsidRPr="006D0F6F">
        <w:rPr>
          <w:rFonts w:ascii="Arial" w:hAnsi="Arial" w:cs="Arial"/>
          <w:sz w:val="22"/>
          <w:szCs w:val="22"/>
        </w:rPr>
        <w:t xml:space="preserve"> </w:t>
      </w:r>
      <w:r w:rsidRPr="006D0F6F">
        <w:rPr>
          <w:rFonts w:ascii="Arial" w:hAnsi="Arial" w:cs="Arial"/>
          <w:sz w:val="22"/>
          <w:szCs w:val="22"/>
        </w:rPr>
        <w:t xml:space="preserve">pour enfants, </w:t>
      </w:r>
      <w:r w:rsidR="009C08D9">
        <w:rPr>
          <w:rFonts w:ascii="Arial" w:hAnsi="Arial" w:cs="Arial"/>
          <w:sz w:val="22"/>
          <w:szCs w:val="22"/>
        </w:rPr>
        <w:t xml:space="preserve">la </w:t>
      </w:r>
      <w:r w:rsidRPr="006D0F6F">
        <w:rPr>
          <w:rFonts w:ascii="Arial" w:hAnsi="Arial" w:cs="Arial"/>
          <w:sz w:val="22"/>
          <w:szCs w:val="22"/>
        </w:rPr>
        <w:t xml:space="preserve">broderie, </w:t>
      </w:r>
      <w:r w:rsidR="009C08D9">
        <w:rPr>
          <w:rFonts w:ascii="Arial" w:hAnsi="Arial" w:cs="Arial"/>
          <w:sz w:val="22"/>
          <w:szCs w:val="22"/>
        </w:rPr>
        <w:t>la production de manuscrits</w:t>
      </w:r>
      <w:r w:rsidRPr="006D0F6F">
        <w:rPr>
          <w:rFonts w:ascii="Arial" w:hAnsi="Arial" w:cs="Arial"/>
          <w:sz w:val="22"/>
          <w:szCs w:val="22"/>
        </w:rPr>
        <w:t xml:space="preserve">, </w:t>
      </w:r>
      <w:r w:rsidR="009C08D9">
        <w:rPr>
          <w:rFonts w:ascii="Arial" w:hAnsi="Arial" w:cs="Arial"/>
          <w:sz w:val="22"/>
          <w:szCs w:val="22"/>
        </w:rPr>
        <w:t xml:space="preserve">la </w:t>
      </w:r>
      <w:r w:rsidRPr="006D0F6F">
        <w:rPr>
          <w:rFonts w:ascii="Arial" w:hAnsi="Arial" w:cs="Arial"/>
          <w:sz w:val="22"/>
          <w:szCs w:val="22"/>
        </w:rPr>
        <w:t>sculpture</w:t>
      </w:r>
      <w:r w:rsidR="009C08D9">
        <w:rPr>
          <w:rFonts w:ascii="Arial" w:hAnsi="Arial" w:cs="Arial"/>
          <w:sz w:val="22"/>
          <w:szCs w:val="22"/>
        </w:rPr>
        <w:t xml:space="preserve"> et les festivités</w:t>
      </w:r>
      <w:r w:rsidRPr="006D0F6F">
        <w:rPr>
          <w:rFonts w:ascii="Arial" w:hAnsi="Arial" w:cs="Arial"/>
          <w:sz w:val="22"/>
          <w:szCs w:val="22"/>
        </w:rPr>
        <w:t xml:space="preserve">. </w:t>
      </w:r>
      <w:r w:rsidR="003838EE">
        <w:rPr>
          <w:rFonts w:ascii="Arial" w:hAnsi="Arial" w:cs="Arial"/>
          <w:sz w:val="22"/>
          <w:szCs w:val="22"/>
        </w:rPr>
        <w:t>Une mesure de sauvegarde en particulier concerne l</w:t>
      </w:r>
      <w:r w:rsidR="00B469D4">
        <w:rPr>
          <w:rFonts w:ascii="Arial" w:hAnsi="Arial" w:cs="Arial"/>
          <w:sz w:val="22"/>
          <w:szCs w:val="22"/>
        </w:rPr>
        <w:t>’</w:t>
      </w:r>
      <w:r w:rsidRPr="006D0F6F">
        <w:rPr>
          <w:rFonts w:ascii="Arial" w:hAnsi="Arial" w:cs="Arial"/>
          <w:sz w:val="22"/>
          <w:szCs w:val="22"/>
        </w:rPr>
        <w:t>article 15 de la Constitution</w:t>
      </w:r>
      <w:r w:rsidR="003838EE">
        <w:rPr>
          <w:rFonts w:ascii="Arial" w:hAnsi="Arial" w:cs="Arial"/>
          <w:sz w:val="22"/>
          <w:szCs w:val="22"/>
        </w:rPr>
        <w:t xml:space="preserve"> qui stipule que </w:t>
      </w:r>
      <w:r w:rsidRPr="006D0F6F">
        <w:rPr>
          <w:rFonts w:ascii="Arial" w:hAnsi="Arial" w:cs="Arial"/>
          <w:sz w:val="22"/>
          <w:szCs w:val="22"/>
        </w:rPr>
        <w:t>la langue arménienne et le patrimoine culturel du pays, y compris l</w:t>
      </w:r>
      <w:r w:rsidR="00B469D4">
        <w:rPr>
          <w:rFonts w:ascii="Arial" w:hAnsi="Arial" w:cs="Arial"/>
          <w:sz w:val="22"/>
          <w:szCs w:val="22"/>
        </w:rPr>
        <w:t>’</w:t>
      </w:r>
      <w:r w:rsidRPr="006D0F6F">
        <w:rPr>
          <w:rFonts w:ascii="Arial" w:hAnsi="Arial" w:cs="Arial"/>
          <w:sz w:val="22"/>
          <w:szCs w:val="22"/>
        </w:rPr>
        <w:t>écriture arménienne, sont protégés</w:t>
      </w:r>
      <w:r w:rsidR="0080768E">
        <w:rPr>
          <w:rFonts w:ascii="Arial" w:hAnsi="Arial" w:cs="Arial"/>
          <w:sz w:val="22"/>
          <w:szCs w:val="22"/>
        </w:rPr>
        <w:t xml:space="preserve"> et préservés</w:t>
      </w:r>
      <w:r w:rsidRPr="006D0F6F">
        <w:rPr>
          <w:rFonts w:ascii="Arial" w:hAnsi="Arial" w:cs="Arial"/>
          <w:sz w:val="22"/>
          <w:szCs w:val="22"/>
        </w:rPr>
        <w:t xml:space="preserve"> par l</w:t>
      </w:r>
      <w:r w:rsidR="00B469D4">
        <w:rPr>
          <w:rFonts w:ascii="Arial" w:hAnsi="Arial" w:cs="Arial"/>
          <w:sz w:val="22"/>
          <w:szCs w:val="22"/>
        </w:rPr>
        <w:t>’</w:t>
      </w:r>
      <w:r w:rsidRPr="006D0F6F">
        <w:rPr>
          <w:rFonts w:ascii="Arial" w:hAnsi="Arial" w:cs="Arial"/>
          <w:sz w:val="22"/>
          <w:szCs w:val="22"/>
        </w:rPr>
        <w:t>État. Les mesures de sauvegarde proposées s</w:t>
      </w:r>
      <w:r w:rsidR="00B469D4">
        <w:rPr>
          <w:rFonts w:ascii="Arial" w:hAnsi="Arial" w:cs="Arial"/>
          <w:sz w:val="22"/>
          <w:szCs w:val="22"/>
        </w:rPr>
        <w:t>’</w:t>
      </w:r>
      <w:r w:rsidRPr="006D0F6F">
        <w:rPr>
          <w:rFonts w:ascii="Arial" w:hAnsi="Arial" w:cs="Arial"/>
          <w:sz w:val="22"/>
          <w:szCs w:val="22"/>
        </w:rPr>
        <w:t>inscrivent dans la continuité des efforts entrepris par l</w:t>
      </w:r>
      <w:r w:rsidR="00B469D4">
        <w:rPr>
          <w:rFonts w:ascii="Arial" w:hAnsi="Arial" w:cs="Arial"/>
          <w:sz w:val="22"/>
          <w:szCs w:val="22"/>
        </w:rPr>
        <w:t>’</w:t>
      </w:r>
      <w:r w:rsidRPr="006D0F6F">
        <w:rPr>
          <w:rFonts w:ascii="Arial" w:hAnsi="Arial" w:cs="Arial"/>
          <w:sz w:val="22"/>
          <w:szCs w:val="22"/>
        </w:rPr>
        <w:t>État partie</w:t>
      </w:r>
      <w:r w:rsidR="0080768E">
        <w:rPr>
          <w:rFonts w:ascii="Arial" w:hAnsi="Arial" w:cs="Arial"/>
          <w:sz w:val="22"/>
          <w:szCs w:val="22"/>
        </w:rPr>
        <w:t xml:space="preserve"> et</w:t>
      </w:r>
      <w:r w:rsidRPr="006D0F6F">
        <w:rPr>
          <w:rFonts w:ascii="Arial" w:hAnsi="Arial" w:cs="Arial"/>
          <w:sz w:val="22"/>
          <w:szCs w:val="22"/>
        </w:rPr>
        <w:t xml:space="preserve"> incluent des initiatives axées sur la recherche, la documentation, la promotion et la transmission</w:t>
      </w:r>
      <w:r w:rsidR="0080768E">
        <w:rPr>
          <w:rFonts w:ascii="Arial" w:hAnsi="Arial" w:cs="Arial"/>
          <w:sz w:val="22"/>
          <w:szCs w:val="22"/>
        </w:rPr>
        <w:t xml:space="preserve"> ainsi que </w:t>
      </w:r>
      <w:r w:rsidRPr="006D0F6F">
        <w:rPr>
          <w:rFonts w:ascii="Arial" w:hAnsi="Arial" w:cs="Arial"/>
          <w:sz w:val="22"/>
          <w:szCs w:val="22"/>
        </w:rPr>
        <w:t>la sensibilisation du public et des jeunes générations à la sauvegarde de l</w:t>
      </w:r>
      <w:r w:rsidR="00B469D4">
        <w:rPr>
          <w:rFonts w:ascii="Arial" w:hAnsi="Arial" w:cs="Arial"/>
          <w:sz w:val="22"/>
          <w:szCs w:val="22"/>
        </w:rPr>
        <w:t>’</w:t>
      </w:r>
      <w:r w:rsidR="00E303F3">
        <w:rPr>
          <w:rFonts w:ascii="Arial" w:hAnsi="Arial" w:cs="Arial"/>
          <w:sz w:val="22"/>
          <w:szCs w:val="22"/>
        </w:rPr>
        <w:t>élément.</w:t>
      </w:r>
    </w:p>
    <w:p w14:paraId="33AF5555" w14:textId="7C6990FE" w:rsidR="005D4215" w:rsidRPr="00781498" w:rsidRDefault="005D4215" w:rsidP="004115EF">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R.4 :</w:t>
      </w:r>
      <w:r w:rsidRPr="006D0F6F">
        <w:rPr>
          <w:rFonts w:ascii="Arial" w:hAnsi="Arial" w:cs="Arial"/>
          <w:sz w:val="22"/>
          <w:szCs w:val="22"/>
        </w:rPr>
        <w:tab/>
      </w:r>
      <w:r w:rsidR="006B41AA">
        <w:rPr>
          <w:rFonts w:ascii="Arial" w:hAnsi="Arial" w:cs="Arial"/>
          <w:sz w:val="22"/>
          <w:szCs w:val="22"/>
        </w:rPr>
        <w:t>Au sein d’un groupe de travail, l</w:t>
      </w:r>
      <w:r w:rsidRPr="006D0F6F">
        <w:rPr>
          <w:rFonts w:ascii="Arial" w:hAnsi="Arial" w:cs="Arial"/>
          <w:sz w:val="22"/>
          <w:szCs w:val="22"/>
        </w:rPr>
        <w:t xml:space="preserve">e </w:t>
      </w:r>
      <w:r w:rsidR="008E65E7" w:rsidRPr="00F218E5">
        <w:rPr>
          <w:rFonts w:ascii="Arial" w:hAnsi="Arial" w:cs="Arial"/>
          <w:sz w:val="22"/>
          <w:szCs w:val="22"/>
        </w:rPr>
        <w:t>M</w:t>
      </w:r>
      <w:r w:rsidRPr="00F218E5">
        <w:rPr>
          <w:rFonts w:ascii="Arial" w:hAnsi="Arial" w:cs="Arial"/>
          <w:sz w:val="22"/>
          <w:szCs w:val="22"/>
        </w:rPr>
        <w:t xml:space="preserve">inistère de la </w:t>
      </w:r>
      <w:r w:rsidR="008E65E7" w:rsidRPr="00F218E5">
        <w:rPr>
          <w:rFonts w:ascii="Arial" w:hAnsi="Arial" w:cs="Arial"/>
          <w:sz w:val="22"/>
          <w:szCs w:val="22"/>
        </w:rPr>
        <w:t>c</w:t>
      </w:r>
      <w:r w:rsidRPr="00F218E5">
        <w:rPr>
          <w:rFonts w:ascii="Arial" w:hAnsi="Arial" w:cs="Arial"/>
          <w:sz w:val="22"/>
          <w:szCs w:val="22"/>
        </w:rPr>
        <w:t xml:space="preserve">ulture et le </w:t>
      </w:r>
      <w:r w:rsidR="008E65E7" w:rsidRPr="003D098B">
        <w:rPr>
          <w:rFonts w:ascii="Arial" w:hAnsi="Arial" w:cs="Arial"/>
          <w:sz w:val="22"/>
          <w:szCs w:val="22"/>
        </w:rPr>
        <w:t>M</w:t>
      </w:r>
      <w:r w:rsidRPr="00CA0DAB">
        <w:rPr>
          <w:rFonts w:ascii="Arial" w:hAnsi="Arial" w:cs="Arial"/>
          <w:sz w:val="22"/>
          <w:szCs w:val="22"/>
        </w:rPr>
        <w:t>inistère de l</w:t>
      </w:r>
      <w:r w:rsidR="00B469D4" w:rsidRPr="00781498">
        <w:rPr>
          <w:rFonts w:ascii="Arial" w:hAnsi="Arial" w:cs="Arial"/>
          <w:sz w:val="22"/>
          <w:szCs w:val="22"/>
        </w:rPr>
        <w:t>’</w:t>
      </w:r>
      <w:r w:rsidR="008E65E7" w:rsidRPr="00781498">
        <w:rPr>
          <w:rFonts w:ascii="Arial" w:hAnsi="Arial" w:cs="Arial"/>
          <w:sz w:val="22"/>
          <w:szCs w:val="22"/>
        </w:rPr>
        <w:t>é</w:t>
      </w:r>
      <w:r w:rsidRPr="00781498">
        <w:rPr>
          <w:rFonts w:ascii="Arial" w:hAnsi="Arial" w:cs="Arial"/>
          <w:sz w:val="22"/>
          <w:szCs w:val="22"/>
        </w:rPr>
        <w:t xml:space="preserve">ducation et des </w:t>
      </w:r>
      <w:r w:rsidR="008E65E7" w:rsidRPr="00781498">
        <w:rPr>
          <w:rFonts w:ascii="Arial" w:hAnsi="Arial" w:cs="Arial"/>
          <w:sz w:val="22"/>
          <w:szCs w:val="22"/>
        </w:rPr>
        <w:t>s</w:t>
      </w:r>
      <w:r w:rsidRPr="00781498">
        <w:rPr>
          <w:rFonts w:ascii="Arial" w:hAnsi="Arial" w:cs="Arial"/>
          <w:sz w:val="22"/>
          <w:szCs w:val="22"/>
        </w:rPr>
        <w:t>ciences</w:t>
      </w:r>
      <w:r w:rsidR="006B41AA" w:rsidRPr="00781498">
        <w:rPr>
          <w:rFonts w:ascii="Arial" w:hAnsi="Arial" w:cs="Arial"/>
          <w:sz w:val="22"/>
          <w:szCs w:val="22"/>
        </w:rPr>
        <w:t xml:space="preserve">, </w:t>
      </w:r>
      <w:r w:rsidRPr="00781498">
        <w:rPr>
          <w:rFonts w:ascii="Arial" w:hAnsi="Arial" w:cs="Arial"/>
          <w:sz w:val="22"/>
          <w:szCs w:val="22"/>
        </w:rPr>
        <w:t xml:space="preserve">les communautés, </w:t>
      </w:r>
      <w:r w:rsidR="002D159A" w:rsidRPr="00781498">
        <w:rPr>
          <w:rFonts w:ascii="Arial" w:hAnsi="Arial" w:cs="Arial"/>
          <w:sz w:val="22"/>
          <w:szCs w:val="22"/>
        </w:rPr>
        <w:t xml:space="preserve">des représentants d’associations de créateurs et d’artistes populaires ainsi que </w:t>
      </w:r>
      <w:r w:rsidRPr="00B83572">
        <w:rPr>
          <w:rFonts w:ascii="Arial" w:hAnsi="Arial" w:cs="Arial"/>
          <w:sz w:val="22"/>
          <w:szCs w:val="22"/>
        </w:rPr>
        <w:t xml:space="preserve">des </w:t>
      </w:r>
      <w:r w:rsidR="00BE0C4D" w:rsidRPr="00B83572">
        <w:rPr>
          <w:rFonts w:ascii="Arial" w:hAnsi="Arial" w:cs="Arial"/>
          <w:sz w:val="22"/>
          <w:szCs w:val="22"/>
        </w:rPr>
        <w:t>individus</w:t>
      </w:r>
      <w:r w:rsidRPr="00F218E5">
        <w:rPr>
          <w:rFonts w:ascii="Arial" w:hAnsi="Arial" w:cs="Arial"/>
          <w:sz w:val="22"/>
          <w:szCs w:val="22"/>
        </w:rPr>
        <w:t xml:space="preserve"> et des </w:t>
      </w:r>
      <w:r w:rsidR="008E65E7" w:rsidRPr="00F218E5">
        <w:rPr>
          <w:rFonts w:ascii="Arial" w:hAnsi="Arial" w:cs="Arial"/>
          <w:sz w:val="22"/>
          <w:szCs w:val="22"/>
        </w:rPr>
        <w:t>organisations non gouvernementales</w:t>
      </w:r>
      <w:r w:rsidR="008E65E7" w:rsidRPr="00CA0DAB">
        <w:rPr>
          <w:rFonts w:ascii="Arial" w:hAnsi="Arial" w:cs="Arial"/>
          <w:sz w:val="22"/>
          <w:szCs w:val="22"/>
        </w:rPr>
        <w:t xml:space="preserve"> </w:t>
      </w:r>
      <w:r w:rsidRPr="00781498">
        <w:rPr>
          <w:rFonts w:ascii="Arial" w:hAnsi="Arial" w:cs="Arial"/>
          <w:sz w:val="22"/>
          <w:szCs w:val="22"/>
        </w:rPr>
        <w:t xml:space="preserve">concernées, </w:t>
      </w:r>
      <w:r w:rsidR="00371AD9" w:rsidRPr="00781498">
        <w:rPr>
          <w:rFonts w:ascii="Arial" w:hAnsi="Arial" w:cs="Arial"/>
          <w:sz w:val="22"/>
          <w:szCs w:val="22"/>
        </w:rPr>
        <w:t>ont</w:t>
      </w:r>
      <w:r w:rsidRPr="00781498">
        <w:rPr>
          <w:rFonts w:ascii="Arial" w:hAnsi="Arial" w:cs="Arial"/>
          <w:sz w:val="22"/>
          <w:szCs w:val="22"/>
        </w:rPr>
        <w:t xml:space="preserve"> activement participé à toutes les étapes de </w:t>
      </w:r>
      <w:r w:rsidR="002D159A" w:rsidRPr="00781498">
        <w:rPr>
          <w:rFonts w:ascii="Arial" w:hAnsi="Arial" w:cs="Arial"/>
          <w:sz w:val="22"/>
          <w:szCs w:val="22"/>
        </w:rPr>
        <w:t xml:space="preserve">préparation </w:t>
      </w:r>
      <w:r w:rsidR="00BB4797" w:rsidRPr="00781498">
        <w:rPr>
          <w:rFonts w:ascii="Arial" w:hAnsi="Arial" w:cs="Arial"/>
          <w:sz w:val="22"/>
          <w:szCs w:val="22"/>
        </w:rPr>
        <w:t xml:space="preserve">et </w:t>
      </w:r>
      <w:r w:rsidR="00BB4797" w:rsidRPr="00B83572">
        <w:rPr>
          <w:rFonts w:ascii="Arial" w:hAnsi="Arial" w:cs="Arial"/>
          <w:sz w:val="22"/>
          <w:szCs w:val="22"/>
        </w:rPr>
        <w:t>d’élaboration</w:t>
      </w:r>
      <w:r w:rsidR="00BB4797" w:rsidRPr="00F218E5">
        <w:rPr>
          <w:rFonts w:ascii="Arial" w:hAnsi="Arial" w:cs="Arial"/>
          <w:sz w:val="22"/>
          <w:szCs w:val="22"/>
        </w:rPr>
        <w:t xml:space="preserve"> </w:t>
      </w:r>
      <w:r w:rsidRPr="00F218E5">
        <w:rPr>
          <w:rFonts w:ascii="Arial" w:hAnsi="Arial" w:cs="Arial"/>
          <w:sz w:val="22"/>
          <w:szCs w:val="22"/>
        </w:rPr>
        <w:t xml:space="preserve">du dossier de candidature, garantissant </w:t>
      </w:r>
      <w:r w:rsidRPr="00781498">
        <w:rPr>
          <w:rFonts w:ascii="Arial" w:hAnsi="Arial" w:cs="Arial"/>
          <w:sz w:val="22"/>
          <w:szCs w:val="22"/>
        </w:rPr>
        <w:t>une présentation complète de l</w:t>
      </w:r>
      <w:r w:rsidR="00B469D4" w:rsidRPr="00781498">
        <w:rPr>
          <w:rFonts w:ascii="Arial" w:hAnsi="Arial" w:cs="Arial"/>
          <w:sz w:val="22"/>
          <w:szCs w:val="22"/>
        </w:rPr>
        <w:t>’</w:t>
      </w:r>
      <w:r w:rsidRPr="00781498">
        <w:rPr>
          <w:rFonts w:ascii="Arial" w:hAnsi="Arial" w:cs="Arial"/>
          <w:sz w:val="22"/>
          <w:szCs w:val="22"/>
        </w:rPr>
        <w:t xml:space="preserve">élément. </w:t>
      </w:r>
      <w:r w:rsidR="002D159A" w:rsidRPr="00781498">
        <w:rPr>
          <w:rFonts w:ascii="Arial" w:hAnsi="Arial" w:cs="Arial"/>
          <w:sz w:val="22"/>
          <w:szCs w:val="22"/>
        </w:rPr>
        <w:t>L</w:t>
      </w:r>
      <w:r w:rsidRPr="00781498">
        <w:rPr>
          <w:rFonts w:ascii="Arial" w:hAnsi="Arial" w:cs="Arial"/>
          <w:sz w:val="22"/>
          <w:szCs w:val="22"/>
        </w:rPr>
        <w:t xml:space="preserve">e groupe de travail, </w:t>
      </w:r>
      <w:r w:rsidR="002D159A" w:rsidRPr="00781498">
        <w:rPr>
          <w:rFonts w:ascii="Arial" w:hAnsi="Arial" w:cs="Arial"/>
          <w:sz w:val="22"/>
          <w:szCs w:val="22"/>
        </w:rPr>
        <w:t xml:space="preserve">composé de </w:t>
      </w:r>
      <w:r w:rsidRPr="00781498">
        <w:rPr>
          <w:rFonts w:ascii="Arial" w:hAnsi="Arial" w:cs="Arial"/>
          <w:sz w:val="22"/>
          <w:szCs w:val="22"/>
        </w:rPr>
        <w:t xml:space="preserve">représentants des sphères susmentionnées, a </w:t>
      </w:r>
      <w:r w:rsidR="00371AD9" w:rsidRPr="00781498">
        <w:rPr>
          <w:rFonts w:ascii="Arial" w:hAnsi="Arial" w:cs="Arial"/>
          <w:sz w:val="22"/>
          <w:szCs w:val="22"/>
        </w:rPr>
        <w:t xml:space="preserve">examiné </w:t>
      </w:r>
      <w:r w:rsidRPr="00781498">
        <w:rPr>
          <w:rFonts w:ascii="Arial" w:hAnsi="Arial" w:cs="Arial"/>
          <w:sz w:val="22"/>
          <w:szCs w:val="22"/>
        </w:rPr>
        <w:t>le</w:t>
      </w:r>
      <w:r w:rsidR="00371AD9" w:rsidRPr="00781498">
        <w:rPr>
          <w:rFonts w:ascii="Arial" w:hAnsi="Arial" w:cs="Arial"/>
          <w:sz w:val="22"/>
          <w:szCs w:val="22"/>
        </w:rPr>
        <w:t>s</w:t>
      </w:r>
      <w:r w:rsidRPr="00781498">
        <w:rPr>
          <w:rFonts w:ascii="Arial" w:hAnsi="Arial" w:cs="Arial"/>
          <w:sz w:val="22"/>
          <w:szCs w:val="22"/>
        </w:rPr>
        <w:t xml:space="preserve"> propositions et avis </w:t>
      </w:r>
      <w:r w:rsidR="00150F56" w:rsidRPr="00781498">
        <w:rPr>
          <w:rFonts w:ascii="Arial" w:hAnsi="Arial" w:cs="Arial"/>
          <w:sz w:val="22"/>
          <w:szCs w:val="22"/>
        </w:rPr>
        <w:t xml:space="preserve">préalablement </w:t>
      </w:r>
      <w:r w:rsidRPr="00781498">
        <w:rPr>
          <w:rFonts w:ascii="Arial" w:hAnsi="Arial" w:cs="Arial"/>
          <w:sz w:val="22"/>
          <w:szCs w:val="22"/>
        </w:rPr>
        <w:t xml:space="preserve">transmis par </w:t>
      </w:r>
      <w:r w:rsidR="00371AD9" w:rsidRPr="00781498">
        <w:rPr>
          <w:rFonts w:ascii="Arial" w:hAnsi="Arial" w:cs="Arial"/>
          <w:sz w:val="22"/>
          <w:szCs w:val="22"/>
        </w:rPr>
        <w:t xml:space="preserve">différentes régions et organisations d’Arménie, </w:t>
      </w:r>
      <w:r w:rsidRPr="00781498">
        <w:rPr>
          <w:rFonts w:ascii="Arial" w:hAnsi="Arial" w:cs="Arial"/>
          <w:sz w:val="22"/>
          <w:szCs w:val="22"/>
        </w:rPr>
        <w:t>jou</w:t>
      </w:r>
      <w:r w:rsidR="00D92C02" w:rsidRPr="00781498">
        <w:rPr>
          <w:rFonts w:ascii="Arial" w:hAnsi="Arial" w:cs="Arial"/>
          <w:sz w:val="22"/>
          <w:szCs w:val="22"/>
        </w:rPr>
        <w:t>ant</w:t>
      </w:r>
      <w:r w:rsidRPr="00781498">
        <w:rPr>
          <w:rFonts w:ascii="Arial" w:hAnsi="Arial" w:cs="Arial"/>
          <w:sz w:val="22"/>
          <w:szCs w:val="22"/>
        </w:rPr>
        <w:t xml:space="preserve"> </w:t>
      </w:r>
      <w:r w:rsidR="00371AD9" w:rsidRPr="00781498">
        <w:rPr>
          <w:rFonts w:ascii="Arial" w:hAnsi="Arial" w:cs="Arial"/>
          <w:sz w:val="22"/>
          <w:szCs w:val="22"/>
        </w:rPr>
        <w:t>donc</w:t>
      </w:r>
      <w:r w:rsidR="00D92C02" w:rsidRPr="00781498">
        <w:rPr>
          <w:rFonts w:ascii="Arial" w:hAnsi="Arial" w:cs="Arial"/>
          <w:sz w:val="22"/>
          <w:szCs w:val="22"/>
        </w:rPr>
        <w:t xml:space="preserve"> </w:t>
      </w:r>
      <w:r w:rsidRPr="00781498">
        <w:rPr>
          <w:rFonts w:ascii="Arial" w:hAnsi="Arial" w:cs="Arial"/>
          <w:sz w:val="22"/>
          <w:szCs w:val="22"/>
        </w:rPr>
        <w:t>un rôle actif dans</w:t>
      </w:r>
      <w:r w:rsidR="004E3C8A">
        <w:rPr>
          <w:rFonts w:ascii="Arial" w:hAnsi="Arial" w:cs="Arial"/>
          <w:sz w:val="22"/>
          <w:szCs w:val="22"/>
        </w:rPr>
        <w:t xml:space="preserve"> le processus de planification.</w:t>
      </w:r>
    </w:p>
    <w:p w14:paraId="68695FF7" w14:textId="765A1935" w:rsidR="005D4215" w:rsidRPr="006D0F6F" w:rsidRDefault="005D4215" w:rsidP="004115EF">
      <w:pPr>
        <w:tabs>
          <w:tab w:val="left" w:pos="1134"/>
          <w:tab w:val="left" w:pos="1701"/>
          <w:tab w:val="left" w:pos="2268"/>
        </w:tabs>
        <w:spacing w:before="120" w:after="120"/>
        <w:ind w:left="1689" w:hanging="555"/>
        <w:jc w:val="both"/>
        <w:rPr>
          <w:rFonts w:ascii="Arial" w:hAnsi="Arial" w:cs="Arial"/>
          <w:sz w:val="22"/>
          <w:szCs w:val="22"/>
        </w:rPr>
      </w:pPr>
      <w:r w:rsidRPr="00781498">
        <w:rPr>
          <w:rFonts w:ascii="Arial" w:hAnsi="Arial" w:cs="Arial"/>
          <w:sz w:val="22"/>
          <w:szCs w:val="22"/>
        </w:rPr>
        <w:t>R.5 :</w:t>
      </w:r>
      <w:r w:rsidRPr="00781498">
        <w:rPr>
          <w:rFonts w:ascii="Arial" w:hAnsi="Arial" w:cs="Arial"/>
          <w:sz w:val="22"/>
          <w:szCs w:val="22"/>
        </w:rPr>
        <w:tab/>
        <w:t>L</w:t>
      </w:r>
      <w:r w:rsidR="00B469D4" w:rsidRPr="00781498">
        <w:rPr>
          <w:rFonts w:ascii="Arial" w:hAnsi="Arial" w:cs="Arial"/>
          <w:sz w:val="22"/>
          <w:szCs w:val="22"/>
        </w:rPr>
        <w:t>’</w:t>
      </w:r>
      <w:r w:rsidRPr="00781498">
        <w:rPr>
          <w:rFonts w:ascii="Arial" w:hAnsi="Arial" w:cs="Arial"/>
          <w:sz w:val="22"/>
          <w:szCs w:val="22"/>
        </w:rPr>
        <w:t>écriture arménienne et ses expressions culturelles ont été in</w:t>
      </w:r>
      <w:r w:rsidR="00276E74" w:rsidRPr="00781498">
        <w:rPr>
          <w:rFonts w:ascii="Arial" w:hAnsi="Arial" w:cs="Arial"/>
          <w:sz w:val="22"/>
          <w:szCs w:val="22"/>
        </w:rPr>
        <w:t>clu</w:t>
      </w:r>
      <w:r w:rsidR="00371AD9" w:rsidRPr="00781498">
        <w:rPr>
          <w:rFonts w:ascii="Arial" w:hAnsi="Arial" w:cs="Arial"/>
          <w:sz w:val="22"/>
          <w:szCs w:val="22"/>
        </w:rPr>
        <w:t>s</w:t>
      </w:r>
      <w:r w:rsidR="00276E74" w:rsidRPr="00781498">
        <w:rPr>
          <w:rFonts w:ascii="Arial" w:hAnsi="Arial" w:cs="Arial"/>
          <w:sz w:val="22"/>
          <w:szCs w:val="22"/>
        </w:rPr>
        <w:t>es</w:t>
      </w:r>
      <w:r w:rsidR="00371AD9" w:rsidRPr="00781498">
        <w:rPr>
          <w:rFonts w:ascii="Arial" w:hAnsi="Arial" w:cs="Arial"/>
          <w:sz w:val="22"/>
          <w:szCs w:val="22"/>
        </w:rPr>
        <w:t xml:space="preserve"> à </w:t>
      </w:r>
      <w:r w:rsidRPr="00781498">
        <w:rPr>
          <w:rFonts w:ascii="Arial" w:hAnsi="Arial" w:cs="Arial"/>
          <w:sz w:val="22"/>
          <w:szCs w:val="22"/>
        </w:rPr>
        <w:t>la Liste du patrimoine culturel immatériel de l</w:t>
      </w:r>
      <w:r w:rsidR="00B469D4" w:rsidRPr="00781498">
        <w:rPr>
          <w:rFonts w:ascii="Arial" w:hAnsi="Arial" w:cs="Arial"/>
          <w:sz w:val="22"/>
          <w:szCs w:val="22"/>
        </w:rPr>
        <w:t>’</w:t>
      </w:r>
      <w:r w:rsidRPr="00781498">
        <w:rPr>
          <w:rFonts w:ascii="Arial" w:hAnsi="Arial" w:cs="Arial"/>
          <w:sz w:val="22"/>
          <w:szCs w:val="22"/>
        </w:rPr>
        <w:t>Arménie en 2018. L</w:t>
      </w:r>
      <w:r w:rsidR="00B469D4" w:rsidRPr="00781498">
        <w:rPr>
          <w:rFonts w:ascii="Arial" w:hAnsi="Arial" w:cs="Arial"/>
          <w:sz w:val="22"/>
          <w:szCs w:val="22"/>
        </w:rPr>
        <w:t>’</w:t>
      </w:r>
      <w:r w:rsidRPr="00781498">
        <w:rPr>
          <w:rFonts w:ascii="Arial" w:hAnsi="Arial" w:cs="Arial"/>
          <w:sz w:val="22"/>
          <w:szCs w:val="22"/>
        </w:rPr>
        <w:t xml:space="preserve">élément a été identifié et défini </w:t>
      </w:r>
      <w:r w:rsidR="00276E74" w:rsidRPr="00781498">
        <w:rPr>
          <w:rFonts w:ascii="Arial" w:hAnsi="Arial" w:cs="Arial"/>
          <w:sz w:val="22"/>
          <w:szCs w:val="22"/>
        </w:rPr>
        <w:t xml:space="preserve">avec </w:t>
      </w:r>
      <w:r w:rsidRPr="00781498">
        <w:rPr>
          <w:rFonts w:ascii="Arial" w:hAnsi="Arial" w:cs="Arial"/>
          <w:sz w:val="22"/>
          <w:szCs w:val="22"/>
        </w:rPr>
        <w:t xml:space="preserve">la participation active de </w:t>
      </w:r>
      <w:r w:rsidR="00371AD9" w:rsidRPr="00781498">
        <w:rPr>
          <w:rFonts w:ascii="Arial" w:hAnsi="Arial" w:cs="Arial"/>
          <w:sz w:val="22"/>
          <w:szCs w:val="22"/>
        </w:rPr>
        <w:t xml:space="preserve">diverses </w:t>
      </w:r>
      <w:r w:rsidRPr="00781498">
        <w:rPr>
          <w:rFonts w:ascii="Arial" w:hAnsi="Arial" w:cs="Arial"/>
          <w:sz w:val="22"/>
          <w:szCs w:val="22"/>
        </w:rPr>
        <w:t xml:space="preserve">communautés, groupes, </w:t>
      </w:r>
      <w:r w:rsidR="00BE0C4D" w:rsidRPr="00B83572">
        <w:rPr>
          <w:rFonts w:ascii="Arial" w:hAnsi="Arial" w:cs="Arial"/>
          <w:sz w:val="22"/>
          <w:szCs w:val="22"/>
        </w:rPr>
        <w:t>individus</w:t>
      </w:r>
      <w:r w:rsidRPr="00F218E5">
        <w:rPr>
          <w:rFonts w:ascii="Arial" w:hAnsi="Arial" w:cs="Arial"/>
          <w:sz w:val="22"/>
          <w:szCs w:val="22"/>
        </w:rPr>
        <w:t>,</w:t>
      </w:r>
      <w:r w:rsidRPr="006D0F6F">
        <w:rPr>
          <w:rFonts w:ascii="Arial" w:hAnsi="Arial" w:cs="Arial"/>
          <w:sz w:val="22"/>
          <w:szCs w:val="22"/>
        </w:rPr>
        <w:t xml:space="preserve"> </w:t>
      </w:r>
      <w:r w:rsidR="008E65E7">
        <w:rPr>
          <w:rFonts w:ascii="Arial" w:hAnsi="Arial" w:cs="Arial"/>
          <w:sz w:val="22"/>
          <w:szCs w:val="22"/>
        </w:rPr>
        <w:t>organisations non gouvernementales</w:t>
      </w:r>
      <w:r w:rsidR="008E65E7" w:rsidRPr="006D0F6F">
        <w:rPr>
          <w:rFonts w:ascii="Arial" w:hAnsi="Arial" w:cs="Arial"/>
          <w:sz w:val="22"/>
          <w:szCs w:val="22"/>
        </w:rPr>
        <w:t xml:space="preserve"> </w:t>
      </w:r>
      <w:r w:rsidRPr="006D0F6F">
        <w:rPr>
          <w:rFonts w:ascii="Arial" w:hAnsi="Arial" w:cs="Arial"/>
          <w:sz w:val="22"/>
          <w:szCs w:val="22"/>
        </w:rPr>
        <w:t xml:space="preserve">et organisations culturelles et éducatives </w:t>
      </w:r>
      <w:r w:rsidR="00276E74">
        <w:rPr>
          <w:rFonts w:ascii="Arial" w:hAnsi="Arial" w:cs="Arial"/>
          <w:sz w:val="22"/>
          <w:szCs w:val="22"/>
        </w:rPr>
        <w:t xml:space="preserve">en plusieurs étapes, </w:t>
      </w:r>
      <w:r w:rsidRPr="006D0F6F">
        <w:rPr>
          <w:rFonts w:ascii="Arial" w:hAnsi="Arial" w:cs="Arial"/>
          <w:sz w:val="22"/>
          <w:szCs w:val="22"/>
        </w:rPr>
        <w:t xml:space="preserve">au </w:t>
      </w:r>
      <w:r w:rsidR="00276E74">
        <w:rPr>
          <w:rFonts w:ascii="Arial" w:hAnsi="Arial" w:cs="Arial"/>
          <w:sz w:val="22"/>
          <w:szCs w:val="22"/>
        </w:rPr>
        <w:t>cours</w:t>
      </w:r>
      <w:r w:rsidR="00276E74" w:rsidRPr="006D0F6F">
        <w:rPr>
          <w:rFonts w:ascii="Arial" w:hAnsi="Arial" w:cs="Arial"/>
          <w:sz w:val="22"/>
          <w:szCs w:val="22"/>
        </w:rPr>
        <w:t xml:space="preserve"> </w:t>
      </w:r>
      <w:r w:rsidRPr="006D0F6F">
        <w:rPr>
          <w:rFonts w:ascii="Arial" w:hAnsi="Arial" w:cs="Arial"/>
          <w:sz w:val="22"/>
          <w:szCs w:val="22"/>
        </w:rPr>
        <w:t>d</w:t>
      </w:r>
      <w:r w:rsidR="00B469D4">
        <w:rPr>
          <w:rFonts w:ascii="Arial" w:hAnsi="Arial" w:cs="Arial"/>
          <w:sz w:val="22"/>
          <w:szCs w:val="22"/>
        </w:rPr>
        <w:t>’</w:t>
      </w:r>
      <w:r w:rsidRPr="006D0F6F">
        <w:rPr>
          <w:rFonts w:ascii="Arial" w:hAnsi="Arial" w:cs="Arial"/>
          <w:sz w:val="22"/>
          <w:szCs w:val="22"/>
        </w:rPr>
        <w:t xml:space="preserve">un processus bien structuré. </w:t>
      </w:r>
      <w:r w:rsidR="00276E74">
        <w:rPr>
          <w:rFonts w:ascii="Arial" w:hAnsi="Arial" w:cs="Arial"/>
          <w:sz w:val="22"/>
          <w:szCs w:val="22"/>
        </w:rPr>
        <w:t>L</w:t>
      </w:r>
      <w:r w:rsidR="00276E74" w:rsidRPr="006D0F6F">
        <w:rPr>
          <w:rFonts w:ascii="Arial" w:hAnsi="Arial" w:cs="Arial"/>
          <w:sz w:val="22"/>
          <w:szCs w:val="22"/>
        </w:rPr>
        <w:t xml:space="preserve">e </w:t>
      </w:r>
      <w:r w:rsidR="00276E74">
        <w:rPr>
          <w:rFonts w:ascii="Arial" w:hAnsi="Arial" w:cs="Arial"/>
          <w:sz w:val="22"/>
          <w:szCs w:val="22"/>
        </w:rPr>
        <w:t>M</w:t>
      </w:r>
      <w:r w:rsidR="00276E74" w:rsidRPr="006D0F6F">
        <w:rPr>
          <w:rFonts w:ascii="Arial" w:hAnsi="Arial" w:cs="Arial"/>
          <w:sz w:val="22"/>
          <w:szCs w:val="22"/>
        </w:rPr>
        <w:t xml:space="preserve">inistère de la </w:t>
      </w:r>
      <w:r w:rsidR="00276E74">
        <w:rPr>
          <w:rFonts w:ascii="Arial" w:hAnsi="Arial" w:cs="Arial"/>
          <w:sz w:val="22"/>
          <w:szCs w:val="22"/>
        </w:rPr>
        <w:t>c</w:t>
      </w:r>
      <w:r w:rsidR="00276E74" w:rsidRPr="006D0F6F">
        <w:rPr>
          <w:rFonts w:ascii="Arial" w:hAnsi="Arial" w:cs="Arial"/>
          <w:sz w:val="22"/>
          <w:szCs w:val="22"/>
        </w:rPr>
        <w:t>ulture de la République d</w:t>
      </w:r>
      <w:r w:rsidR="00276E74">
        <w:rPr>
          <w:rFonts w:ascii="Arial" w:hAnsi="Arial" w:cs="Arial"/>
          <w:sz w:val="22"/>
          <w:szCs w:val="22"/>
        </w:rPr>
        <w:t>’</w:t>
      </w:r>
      <w:r w:rsidR="00276E74" w:rsidRPr="006D0F6F">
        <w:rPr>
          <w:rFonts w:ascii="Arial" w:hAnsi="Arial" w:cs="Arial"/>
          <w:sz w:val="22"/>
          <w:szCs w:val="22"/>
        </w:rPr>
        <w:t xml:space="preserve">Arménie </w:t>
      </w:r>
      <w:r w:rsidR="00276E74">
        <w:rPr>
          <w:rFonts w:ascii="Arial" w:hAnsi="Arial" w:cs="Arial"/>
          <w:sz w:val="22"/>
          <w:szCs w:val="22"/>
        </w:rPr>
        <w:t>est l</w:t>
      </w:r>
      <w:r w:rsidR="00B469D4">
        <w:rPr>
          <w:rFonts w:ascii="Arial" w:hAnsi="Arial" w:cs="Arial"/>
          <w:sz w:val="22"/>
          <w:szCs w:val="22"/>
        </w:rPr>
        <w:t>’</w:t>
      </w:r>
      <w:r w:rsidRPr="006D0F6F">
        <w:rPr>
          <w:rFonts w:ascii="Arial" w:hAnsi="Arial" w:cs="Arial"/>
          <w:sz w:val="22"/>
          <w:szCs w:val="22"/>
        </w:rPr>
        <w:t>organisme chargé de la gestion de l</w:t>
      </w:r>
      <w:r w:rsidR="00B469D4">
        <w:rPr>
          <w:rFonts w:ascii="Arial" w:hAnsi="Arial" w:cs="Arial"/>
          <w:sz w:val="22"/>
          <w:szCs w:val="22"/>
        </w:rPr>
        <w:t>’</w:t>
      </w:r>
      <w:r w:rsidRPr="006D0F6F">
        <w:rPr>
          <w:rFonts w:ascii="Arial" w:hAnsi="Arial" w:cs="Arial"/>
          <w:sz w:val="22"/>
          <w:szCs w:val="22"/>
        </w:rPr>
        <w:t>inventaire.</w:t>
      </w:r>
    </w:p>
    <w:p w14:paraId="2D936883" w14:textId="14F34F60" w:rsidR="005D4215" w:rsidRPr="006D0F6F" w:rsidRDefault="00CA279C" w:rsidP="004115EF">
      <w:pPr>
        <w:numPr>
          <w:ilvl w:val="1"/>
          <w:numId w:val="20"/>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color w:val="000000"/>
          <w:sz w:val="22"/>
          <w:szCs w:val="22"/>
        </w:rPr>
      </w:pPr>
      <w:r>
        <w:rPr>
          <w:rFonts w:ascii="Arial" w:hAnsi="Arial" w:cs="Arial"/>
          <w:color w:val="000000"/>
          <w:sz w:val="22"/>
          <w:szCs w:val="22"/>
          <w:u w:val="single"/>
        </w:rPr>
        <w:t>Décide d’inscrire</w:t>
      </w:r>
      <w:r w:rsidR="00701484" w:rsidRPr="0007323C">
        <w:rPr>
          <w:rFonts w:ascii="Arial" w:hAnsi="Arial" w:cs="Arial"/>
          <w:sz w:val="22"/>
          <w:szCs w:val="22"/>
        </w:rPr>
        <w:t xml:space="preserve"> </w:t>
      </w:r>
      <w:r w:rsidR="005D4215" w:rsidRPr="006D0F6F">
        <w:rPr>
          <w:rFonts w:ascii="Arial" w:hAnsi="Arial" w:cs="Arial"/>
          <w:b/>
          <w:bCs/>
          <w:color w:val="000000"/>
          <w:sz w:val="22"/>
          <w:szCs w:val="22"/>
        </w:rPr>
        <w:t>l</w:t>
      </w:r>
      <w:r w:rsidR="00B469D4">
        <w:rPr>
          <w:rFonts w:ascii="Arial" w:hAnsi="Arial" w:cs="Arial"/>
          <w:b/>
          <w:bCs/>
          <w:color w:val="000000"/>
          <w:sz w:val="22"/>
          <w:szCs w:val="22"/>
        </w:rPr>
        <w:t>’</w:t>
      </w:r>
      <w:r w:rsidR="005D4215" w:rsidRPr="006D0F6F">
        <w:rPr>
          <w:rFonts w:ascii="Arial" w:hAnsi="Arial" w:cs="Arial"/>
          <w:b/>
          <w:bCs/>
          <w:color w:val="000000"/>
          <w:sz w:val="22"/>
          <w:szCs w:val="22"/>
        </w:rPr>
        <w:t>écriture arménienne et ses expressions culturelles</w:t>
      </w:r>
      <w:r w:rsidR="005D4215" w:rsidRPr="006D0F6F">
        <w:rPr>
          <w:rFonts w:ascii="Arial" w:hAnsi="Arial" w:cs="Arial"/>
          <w:color w:val="000000"/>
          <w:sz w:val="22"/>
          <w:szCs w:val="22"/>
        </w:rPr>
        <w:t xml:space="preserve"> sur la Liste représentative du patrimoine culturel immatériel de l</w:t>
      </w:r>
      <w:r w:rsidR="00B469D4">
        <w:rPr>
          <w:rFonts w:ascii="Arial" w:hAnsi="Arial" w:cs="Arial"/>
          <w:color w:val="000000"/>
          <w:sz w:val="22"/>
          <w:szCs w:val="22"/>
        </w:rPr>
        <w:t>’</w:t>
      </w:r>
      <w:r w:rsidR="005D4215" w:rsidRPr="006D0F6F">
        <w:rPr>
          <w:rFonts w:ascii="Arial" w:hAnsi="Arial" w:cs="Arial"/>
          <w:color w:val="000000"/>
          <w:sz w:val="22"/>
          <w:szCs w:val="22"/>
        </w:rPr>
        <w:t>humanité ;</w:t>
      </w:r>
    </w:p>
    <w:p w14:paraId="0B1D4502" w14:textId="4BAD2E91" w:rsidR="005D4215" w:rsidRPr="00E24A0E" w:rsidRDefault="005D4215" w:rsidP="004115EF">
      <w:pPr>
        <w:numPr>
          <w:ilvl w:val="1"/>
          <w:numId w:val="20"/>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sz w:val="22"/>
          <w:szCs w:val="22"/>
        </w:rPr>
      </w:pPr>
      <w:r w:rsidRPr="00E24A0E">
        <w:rPr>
          <w:rFonts w:ascii="Arial" w:hAnsi="Arial" w:cs="Arial"/>
          <w:sz w:val="22"/>
          <w:szCs w:val="22"/>
          <w:u w:val="single"/>
          <w:shd w:val="clear" w:color="auto" w:fill="FFFFFF"/>
        </w:rPr>
        <w:t>Rappelle</w:t>
      </w:r>
      <w:r w:rsidRPr="00E24A0E">
        <w:rPr>
          <w:rFonts w:ascii="Arial" w:hAnsi="Arial" w:cs="Arial"/>
          <w:sz w:val="22"/>
          <w:szCs w:val="22"/>
          <w:shd w:val="clear" w:color="auto" w:fill="FFFFFF"/>
        </w:rPr>
        <w:t xml:space="preserve"> à l</w:t>
      </w:r>
      <w:r w:rsidR="00B469D4" w:rsidRPr="00E24A0E">
        <w:rPr>
          <w:rFonts w:ascii="Arial" w:hAnsi="Arial" w:cs="Arial"/>
          <w:sz w:val="22"/>
          <w:szCs w:val="22"/>
          <w:shd w:val="clear" w:color="auto" w:fill="FFFFFF"/>
        </w:rPr>
        <w:t>’</w:t>
      </w:r>
      <w:r w:rsidRPr="00E24A0E">
        <w:rPr>
          <w:rFonts w:ascii="Arial" w:hAnsi="Arial" w:cs="Arial"/>
          <w:sz w:val="22"/>
          <w:szCs w:val="22"/>
          <w:shd w:val="clear" w:color="auto" w:fill="FFFFFF"/>
        </w:rPr>
        <w:t>État partie que la mise à jour est un aspect important du processus d</w:t>
      </w:r>
      <w:r w:rsidR="00B469D4" w:rsidRPr="00E24A0E">
        <w:rPr>
          <w:rFonts w:ascii="Arial" w:hAnsi="Arial" w:cs="Arial"/>
          <w:sz w:val="22"/>
          <w:szCs w:val="22"/>
          <w:shd w:val="clear" w:color="auto" w:fill="FFFFFF"/>
        </w:rPr>
        <w:t>’</w:t>
      </w:r>
      <w:r w:rsidRPr="00E24A0E">
        <w:rPr>
          <w:rFonts w:ascii="Arial" w:hAnsi="Arial" w:cs="Arial"/>
          <w:sz w:val="22"/>
          <w:szCs w:val="22"/>
          <w:shd w:val="clear" w:color="auto" w:fill="FFFFFF"/>
        </w:rPr>
        <w:t>élaboration des inventaires et l</w:t>
      </w:r>
      <w:r w:rsidR="00B469D4" w:rsidRPr="00E24A0E">
        <w:rPr>
          <w:rFonts w:ascii="Arial" w:hAnsi="Arial" w:cs="Arial"/>
          <w:sz w:val="22"/>
          <w:szCs w:val="22"/>
          <w:shd w:val="clear" w:color="auto" w:fill="FFFFFF"/>
        </w:rPr>
        <w:t>’</w:t>
      </w:r>
      <w:r w:rsidRPr="00E24A0E">
        <w:rPr>
          <w:rFonts w:ascii="Arial" w:hAnsi="Arial" w:cs="Arial"/>
          <w:sz w:val="22"/>
          <w:szCs w:val="22"/>
          <w:u w:val="single"/>
          <w:shd w:val="clear" w:color="auto" w:fill="FFFFFF"/>
        </w:rPr>
        <w:t>invite</w:t>
      </w:r>
      <w:r w:rsidRPr="00E24A0E">
        <w:rPr>
          <w:rFonts w:ascii="Arial" w:hAnsi="Arial" w:cs="Arial"/>
          <w:sz w:val="22"/>
          <w:szCs w:val="22"/>
          <w:shd w:val="clear" w:color="auto" w:fill="FFFFFF"/>
        </w:rPr>
        <w:t xml:space="preserve"> à inclure, dans son prochain rapport périodique sur la mise en œuvre de la Convention au niveau national, des informations détaillées sur la périodicité et les modalités de la mise à jour de la Liste du patrimoine culturel immatériel de l</w:t>
      </w:r>
      <w:r w:rsidR="00B469D4" w:rsidRPr="00E24A0E">
        <w:rPr>
          <w:rFonts w:ascii="Arial" w:hAnsi="Arial" w:cs="Arial"/>
          <w:sz w:val="22"/>
          <w:szCs w:val="22"/>
          <w:shd w:val="clear" w:color="auto" w:fill="FFFFFF"/>
        </w:rPr>
        <w:t>’</w:t>
      </w:r>
      <w:r w:rsidRPr="00E24A0E">
        <w:rPr>
          <w:rFonts w:ascii="Arial" w:hAnsi="Arial" w:cs="Arial"/>
          <w:sz w:val="22"/>
          <w:szCs w:val="22"/>
          <w:shd w:val="clear" w:color="auto" w:fill="FFFFFF"/>
        </w:rPr>
        <w:t>Arménie, conformément à l</w:t>
      </w:r>
      <w:r w:rsidR="00B469D4" w:rsidRPr="00E24A0E">
        <w:rPr>
          <w:rFonts w:ascii="Arial" w:hAnsi="Arial" w:cs="Arial"/>
          <w:sz w:val="22"/>
          <w:szCs w:val="22"/>
          <w:shd w:val="clear" w:color="auto" w:fill="FFFFFF"/>
        </w:rPr>
        <w:t>’</w:t>
      </w:r>
      <w:r w:rsidRPr="00E24A0E">
        <w:rPr>
          <w:rFonts w:ascii="Arial" w:hAnsi="Arial" w:cs="Arial"/>
          <w:sz w:val="22"/>
          <w:szCs w:val="22"/>
          <w:shd w:val="clear" w:color="auto" w:fill="FFFFFF"/>
        </w:rPr>
        <w:t>article 12.1 de la Convention.</w:t>
      </w:r>
    </w:p>
    <w:p w14:paraId="2B6F63F2" w14:textId="4A0B6538" w:rsidR="005D4215" w:rsidRPr="006D0F6F" w:rsidRDefault="005D4215" w:rsidP="00AE5322">
      <w:pPr>
        <w:pStyle w:val="Titre2"/>
        <w:keepLines/>
        <w:spacing w:before="360" w:after="120"/>
        <w:ind w:left="567"/>
        <w:rPr>
          <w:rFonts w:ascii="Arial" w:hAnsi="Arial" w:cs="Arial"/>
          <w:b w:val="0"/>
          <w:i w:val="0"/>
          <w:sz w:val="22"/>
          <w:szCs w:val="22"/>
        </w:rPr>
      </w:pPr>
      <w:bookmarkStart w:id="9" w:name="Decision_10b2"/>
      <w:r w:rsidRPr="006D0F6F">
        <w:rPr>
          <w:rFonts w:ascii="Arial" w:hAnsi="Arial" w:cs="Arial"/>
          <w:i w:val="0"/>
          <w:sz w:val="22"/>
          <w:szCs w:val="22"/>
        </w:rPr>
        <w:t xml:space="preserve">PROJET DE DÉCISION 14.COM </w:t>
      </w:r>
      <w:r w:rsidR="008359D7">
        <w:rPr>
          <w:rFonts w:ascii="Arial" w:hAnsi="Arial" w:cs="Arial"/>
          <w:i w:val="0"/>
          <w:sz w:val="22"/>
          <w:szCs w:val="22"/>
        </w:rPr>
        <w:t>10.b</w:t>
      </w:r>
      <w:r w:rsidRPr="006D0F6F">
        <w:rPr>
          <w:rFonts w:ascii="Arial" w:hAnsi="Arial" w:cs="Arial"/>
          <w:i w:val="0"/>
          <w:sz w:val="22"/>
          <w:szCs w:val="22"/>
        </w:rPr>
        <w:t xml:space="preserve">.2 </w:t>
      </w:r>
      <w:r w:rsidR="00F55799" w:rsidRPr="00A02C1B">
        <w:rPr>
          <w:noProof/>
          <w:color w:val="0000FF"/>
          <w:sz w:val="22"/>
          <w:szCs w:val="22"/>
        </w:rPr>
        <w:drawing>
          <wp:inline distT="0" distB="0" distL="0" distR="0" wp14:anchorId="23C1AE27" wp14:editId="5842DCEB">
            <wp:extent cx="104775" cy="104775"/>
            <wp:effectExtent l="0" t="0" r="9525" b="9525"/>
            <wp:docPr id="3" name="Picture 3">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9"/>
    <w:p w14:paraId="6B5A1127" w14:textId="6917FF94" w:rsidR="005D4215" w:rsidRPr="006D0F6F" w:rsidRDefault="005D4215" w:rsidP="004115EF">
      <w:pPr>
        <w:keepNext/>
        <w:pBdr>
          <w:top w:val="nil"/>
          <w:left w:val="nil"/>
          <w:bottom w:val="nil"/>
          <w:right w:val="nil"/>
          <w:between w:val="nil"/>
        </w:pBdr>
        <w:tabs>
          <w:tab w:val="left" w:pos="567"/>
          <w:tab w:val="left" w:pos="1134"/>
          <w:tab w:val="left" w:pos="1701"/>
          <w:tab w:val="left" w:pos="2268"/>
        </w:tabs>
        <w:spacing w:before="120" w:after="120"/>
        <w:ind w:left="567"/>
        <w:jc w:val="both"/>
        <w:rPr>
          <w:rFonts w:ascii="Arial" w:eastAsia="Arial" w:hAnsi="Arial" w:cs="Arial"/>
          <w:color w:val="000000"/>
          <w:sz w:val="22"/>
          <w:szCs w:val="22"/>
        </w:rPr>
      </w:pPr>
      <w:r w:rsidRPr="006D0F6F">
        <w:rPr>
          <w:rFonts w:ascii="Arial" w:hAnsi="Arial" w:cs="Arial"/>
          <w:color w:val="000000"/>
          <w:sz w:val="22"/>
          <w:szCs w:val="22"/>
        </w:rPr>
        <w:t>Le Comité</w:t>
      </w:r>
      <w:r w:rsidR="007B582C">
        <w:rPr>
          <w:rFonts w:ascii="Arial" w:hAnsi="Arial" w:cs="Arial"/>
          <w:color w:val="000000"/>
          <w:sz w:val="22"/>
          <w:szCs w:val="22"/>
        </w:rPr>
        <w:t>,</w:t>
      </w:r>
    </w:p>
    <w:p w14:paraId="795107FD" w14:textId="4E7F6EC6" w:rsidR="005D4215" w:rsidRPr="006D0F6F" w:rsidRDefault="005D4215" w:rsidP="004115EF">
      <w:pPr>
        <w:numPr>
          <w:ilvl w:val="1"/>
          <w:numId w:val="24"/>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color w:val="000000"/>
          <w:sz w:val="22"/>
          <w:szCs w:val="22"/>
        </w:rPr>
      </w:pPr>
      <w:r w:rsidRPr="006D0F6F">
        <w:rPr>
          <w:rFonts w:ascii="Arial" w:hAnsi="Arial" w:cs="Arial"/>
          <w:color w:val="000000"/>
          <w:sz w:val="22"/>
          <w:szCs w:val="22"/>
          <w:u w:val="single"/>
        </w:rPr>
        <w:t>Prend note</w:t>
      </w:r>
      <w:r w:rsidRPr="006D0F6F">
        <w:rPr>
          <w:rFonts w:ascii="Arial" w:hAnsi="Arial" w:cs="Arial"/>
          <w:color w:val="000000"/>
          <w:sz w:val="22"/>
          <w:szCs w:val="22"/>
        </w:rPr>
        <w:t xml:space="preserve"> que l</w:t>
      </w:r>
      <w:r w:rsidR="00B469D4">
        <w:rPr>
          <w:rFonts w:ascii="Arial" w:hAnsi="Arial" w:cs="Arial"/>
          <w:color w:val="000000"/>
          <w:sz w:val="22"/>
          <w:szCs w:val="22"/>
        </w:rPr>
        <w:t>’</w:t>
      </w:r>
      <w:r w:rsidRPr="006D0F6F">
        <w:rPr>
          <w:rFonts w:ascii="Arial" w:hAnsi="Arial" w:cs="Arial"/>
          <w:color w:val="000000"/>
          <w:sz w:val="22"/>
          <w:szCs w:val="22"/>
        </w:rPr>
        <w:t>Autriche, la Grèce et l</w:t>
      </w:r>
      <w:r w:rsidR="00B469D4">
        <w:rPr>
          <w:rFonts w:ascii="Arial" w:hAnsi="Arial" w:cs="Arial"/>
          <w:color w:val="000000"/>
          <w:sz w:val="22"/>
          <w:szCs w:val="22"/>
        </w:rPr>
        <w:t>’</w:t>
      </w:r>
      <w:r w:rsidRPr="006D0F6F">
        <w:rPr>
          <w:rFonts w:ascii="Arial" w:hAnsi="Arial" w:cs="Arial"/>
          <w:color w:val="000000"/>
          <w:sz w:val="22"/>
          <w:szCs w:val="22"/>
        </w:rPr>
        <w:t xml:space="preserve">Italie ont proposé la candidature de </w:t>
      </w:r>
      <w:r w:rsidRPr="006D0F6F">
        <w:rPr>
          <w:rFonts w:ascii="Arial" w:hAnsi="Arial" w:cs="Arial"/>
          <w:b/>
          <w:color w:val="000000"/>
          <w:sz w:val="22"/>
          <w:szCs w:val="22"/>
        </w:rPr>
        <w:t>la transhumance, déplacement saisonnier de troupeaux le long des routes migratoires en Méditerranée et dans les Alpes</w:t>
      </w:r>
      <w:r w:rsidRPr="006D0F6F">
        <w:rPr>
          <w:rFonts w:ascii="Arial" w:hAnsi="Arial" w:cs="Arial"/>
          <w:color w:val="000000"/>
          <w:sz w:val="22"/>
          <w:szCs w:val="22"/>
        </w:rPr>
        <w:t xml:space="preserve"> (n° 01470) pour inscription sur la Liste représentative du patrimoine culturel immatériel de l</w:t>
      </w:r>
      <w:r w:rsidR="00B469D4">
        <w:rPr>
          <w:rFonts w:ascii="Arial" w:hAnsi="Arial" w:cs="Arial"/>
          <w:color w:val="000000"/>
          <w:sz w:val="22"/>
          <w:szCs w:val="22"/>
        </w:rPr>
        <w:t>’</w:t>
      </w:r>
      <w:r w:rsidRPr="006D0F6F">
        <w:rPr>
          <w:rFonts w:ascii="Arial" w:hAnsi="Arial" w:cs="Arial"/>
          <w:color w:val="000000"/>
          <w:sz w:val="22"/>
          <w:szCs w:val="22"/>
        </w:rPr>
        <w:t>humanité :</w:t>
      </w:r>
    </w:p>
    <w:p w14:paraId="34AC7ACF" w14:textId="5CF2B79E" w:rsidR="005D4215" w:rsidRPr="006D0F6F" w:rsidRDefault="005D4215" w:rsidP="004115EF">
      <w:pPr>
        <w:tabs>
          <w:tab w:val="left" w:pos="1134"/>
          <w:tab w:val="left" w:pos="1701"/>
          <w:tab w:val="left" w:pos="2268"/>
        </w:tabs>
        <w:spacing w:before="120" w:after="120"/>
        <w:ind w:left="1134"/>
        <w:jc w:val="both"/>
        <w:rPr>
          <w:rFonts w:ascii="Arial" w:hAnsi="Arial" w:cs="Arial"/>
          <w:sz w:val="22"/>
          <w:szCs w:val="22"/>
        </w:rPr>
      </w:pPr>
      <w:r w:rsidRPr="006D0F6F">
        <w:rPr>
          <w:rFonts w:ascii="Arial" w:hAnsi="Arial" w:cs="Arial"/>
          <w:sz w:val="22"/>
          <w:szCs w:val="22"/>
        </w:rPr>
        <w:t xml:space="preserve">La transhumance, déplacement saisonnier de </w:t>
      </w:r>
      <w:r w:rsidR="00822295">
        <w:rPr>
          <w:rFonts w:ascii="Arial" w:hAnsi="Arial" w:cs="Arial"/>
          <w:sz w:val="22"/>
          <w:szCs w:val="22"/>
        </w:rPr>
        <w:t>bétail</w:t>
      </w:r>
      <w:r w:rsidR="00822295" w:rsidRPr="006D0F6F">
        <w:rPr>
          <w:rFonts w:ascii="Arial" w:hAnsi="Arial" w:cs="Arial"/>
          <w:sz w:val="22"/>
          <w:szCs w:val="22"/>
        </w:rPr>
        <w:t xml:space="preserve"> </w:t>
      </w:r>
      <w:r w:rsidRPr="006D0F6F">
        <w:rPr>
          <w:rFonts w:ascii="Arial" w:hAnsi="Arial" w:cs="Arial"/>
          <w:sz w:val="22"/>
          <w:szCs w:val="22"/>
        </w:rPr>
        <w:t>le long des routes migratoires en Méditerranée et dans les Alpes, est une forme de pastoralisme. Chaque année au printemps et en automne,</w:t>
      </w:r>
      <w:r w:rsidR="00822295">
        <w:rPr>
          <w:rFonts w:ascii="Arial" w:hAnsi="Arial" w:cs="Arial"/>
          <w:sz w:val="22"/>
          <w:szCs w:val="22"/>
        </w:rPr>
        <w:t xml:space="preserve"> d</w:t>
      </w:r>
      <w:r w:rsidRPr="006D0F6F">
        <w:rPr>
          <w:rFonts w:ascii="Arial" w:hAnsi="Arial" w:cs="Arial"/>
          <w:sz w:val="22"/>
          <w:szCs w:val="22"/>
        </w:rPr>
        <w:t>es milliers d</w:t>
      </w:r>
      <w:r w:rsidR="00B469D4">
        <w:rPr>
          <w:rFonts w:ascii="Arial" w:hAnsi="Arial" w:cs="Arial"/>
          <w:sz w:val="22"/>
          <w:szCs w:val="22"/>
        </w:rPr>
        <w:t>’</w:t>
      </w:r>
      <w:r w:rsidRPr="006D0F6F">
        <w:rPr>
          <w:rFonts w:ascii="Arial" w:hAnsi="Arial" w:cs="Arial"/>
          <w:sz w:val="22"/>
          <w:szCs w:val="22"/>
        </w:rPr>
        <w:t>animaux</w:t>
      </w:r>
      <w:sdt>
        <w:sdtPr>
          <w:rPr>
            <w:rFonts w:ascii="Arial" w:hAnsi="Arial" w:cs="Arial"/>
            <w:sz w:val="22"/>
            <w:szCs w:val="22"/>
          </w:rPr>
          <w:tag w:val="goog_rdk_4"/>
          <w:id w:val="-108356254"/>
        </w:sdtPr>
        <w:sdtEndPr/>
        <w:sdtContent>
          <w:r w:rsidRPr="006D0F6F">
            <w:rPr>
              <w:rFonts w:ascii="Arial" w:hAnsi="Arial" w:cs="Arial"/>
              <w:sz w:val="22"/>
              <w:szCs w:val="22"/>
            </w:rPr>
            <w:t xml:space="preserve"> </w:t>
          </w:r>
        </w:sdtContent>
      </w:sdt>
      <w:r w:rsidRPr="006D0F6F">
        <w:rPr>
          <w:rFonts w:ascii="Arial" w:hAnsi="Arial" w:cs="Arial"/>
          <w:sz w:val="22"/>
          <w:szCs w:val="22"/>
        </w:rPr>
        <w:t xml:space="preserve">sont conduits par des </w:t>
      </w:r>
      <w:r w:rsidR="00822295">
        <w:rPr>
          <w:rFonts w:ascii="Arial" w:hAnsi="Arial" w:cs="Arial"/>
          <w:sz w:val="22"/>
          <w:szCs w:val="22"/>
        </w:rPr>
        <w:t>gardiens de troupeaux</w:t>
      </w:r>
      <w:r w:rsidR="00D92C02">
        <w:rPr>
          <w:rFonts w:ascii="Arial" w:hAnsi="Arial" w:cs="Arial"/>
          <w:sz w:val="22"/>
          <w:szCs w:val="22"/>
        </w:rPr>
        <w:t>,</w:t>
      </w:r>
      <w:r w:rsidRPr="006D0F6F">
        <w:rPr>
          <w:rFonts w:ascii="Arial" w:hAnsi="Arial" w:cs="Arial"/>
          <w:sz w:val="22"/>
          <w:szCs w:val="22"/>
        </w:rPr>
        <w:t xml:space="preserve"> accompagnés de leurs chiens et de leurs chevaux</w:t>
      </w:r>
      <w:r w:rsidR="00D92C02">
        <w:rPr>
          <w:rFonts w:ascii="Arial" w:hAnsi="Arial" w:cs="Arial"/>
          <w:sz w:val="22"/>
          <w:szCs w:val="22"/>
        </w:rPr>
        <w:t>,</w:t>
      </w:r>
      <w:r w:rsidRPr="006D0F6F">
        <w:rPr>
          <w:rFonts w:ascii="Arial" w:hAnsi="Arial" w:cs="Arial"/>
          <w:sz w:val="22"/>
          <w:szCs w:val="22"/>
        </w:rPr>
        <w:t xml:space="preserve"> selon des itinéraires fixes</w:t>
      </w:r>
      <w:r w:rsidR="00822295">
        <w:rPr>
          <w:rFonts w:ascii="Arial" w:hAnsi="Arial" w:cs="Arial"/>
          <w:sz w:val="22"/>
          <w:szCs w:val="22"/>
        </w:rPr>
        <w:t>,</w:t>
      </w:r>
      <w:r w:rsidR="00822295" w:rsidRPr="00822295">
        <w:rPr>
          <w:rFonts w:ascii="Arial" w:hAnsi="Arial" w:cs="Arial"/>
          <w:sz w:val="22"/>
          <w:szCs w:val="22"/>
        </w:rPr>
        <w:t xml:space="preserve"> </w:t>
      </w:r>
      <w:r w:rsidR="0034154A" w:rsidRPr="006D0F6F">
        <w:rPr>
          <w:rFonts w:ascii="Arial" w:hAnsi="Arial" w:cs="Arial"/>
          <w:sz w:val="22"/>
          <w:szCs w:val="22"/>
        </w:rPr>
        <w:t>entre deux régions géographiques et climatiques</w:t>
      </w:r>
      <w:r w:rsidR="0034154A">
        <w:rPr>
          <w:rFonts w:ascii="Arial" w:hAnsi="Arial" w:cs="Arial"/>
          <w:sz w:val="22"/>
          <w:szCs w:val="22"/>
        </w:rPr>
        <w:t>,</w:t>
      </w:r>
      <w:r w:rsidR="0034154A" w:rsidRPr="006D0F6F">
        <w:rPr>
          <w:rFonts w:ascii="Arial" w:hAnsi="Arial" w:cs="Arial"/>
          <w:sz w:val="22"/>
          <w:szCs w:val="22"/>
        </w:rPr>
        <w:t xml:space="preserve"> </w:t>
      </w:r>
      <w:r w:rsidR="00822295" w:rsidRPr="006D0F6F">
        <w:rPr>
          <w:rFonts w:ascii="Arial" w:hAnsi="Arial" w:cs="Arial"/>
          <w:sz w:val="22"/>
          <w:szCs w:val="22"/>
        </w:rPr>
        <w:t>de l</w:t>
      </w:r>
      <w:r w:rsidR="00822295">
        <w:rPr>
          <w:rFonts w:ascii="Arial" w:hAnsi="Arial" w:cs="Arial"/>
          <w:sz w:val="22"/>
          <w:szCs w:val="22"/>
        </w:rPr>
        <w:t>’</w:t>
      </w:r>
      <w:r w:rsidR="00822295" w:rsidRPr="006D0F6F">
        <w:rPr>
          <w:rFonts w:ascii="Arial" w:hAnsi="Arial" w:cs="Arial"/>
          <w:sz w:val="22"/>
          <w:szCs w:val="22"/>
        </w:rPr>
        <w:t>aube au crépuscule</w:t>
      </w:r>
      <w:r w:rsidRPr="006D0F6F">
        <w:rPr>
          <w:rFonts w:ascii="Arial" w:hAnsi="Arial" w:cs="Arial"/>
          <w:sz w:val="22"/>
          <w:szCs w:val="22"/>
        </w:rPr>
        <w:t xml:space="preserve">. Dans de nombreux cas, les familles des </w:t>
      </w:r>
      <w:r w:rsidR="0034154A">
        <w:rPr>
          <w:rFonts w:ascii="Arial" w:hAnsi="Arial" w:cs="Arial"/>
          <w:sz w:val="22"/>
          <w:szCs w:val="22"/>
        </w:rPr>
        <w:t>gardiens de troupeaux</w:t>
      </w:r>
      <w:r w:rsidR="0034154A" w:rsidRPr="006D0F6F">
        <w:rPr>
          <w:rFonts w:ascii="Arial" w:hAnsi="Arial" w:cs="Arial"/>
          <w:sz w:val="22"/>
          <w:szCs w:val="22"/>
        </w:rPr>
        <w:t xml:space="preserve"> </w:t>
      </w:r>
      <w:r w:rsidRPr="006D0F6F">
        <w:rPr>
          <w:rFonts w:ascii="Arial" w:hAnsi="Arial" w:cs="Arial"/>
          <w:sz w:val="22"/>
          <w:szCs w:val="22"/>
        </w:rPr>
        <w:t xml:space="preserve">se déplacent </w:t>
      </w:r>
      <w:r w:rsidR="0034154A">
        <w:rPr>
          <w:rFonts w:ascii="Arial" w:hAnsi="Arial" w:cs="Arial"/>
          <w:sz w:val="22"/>
          <w:szCs w:val="22"/>
        </w:rPr>
        <w:t xml:space="preserve">aussi </w:t>
      </w:r>
      <w:r w:rsidRPr="006D0F6F">
        <w:rPr>
          <w:rFonts w:ascii="Arial" w:hAnsi="Arial" w:cs="Arial"/>
          <w:sz w:val="22"/>
          <w:szCs w:val="22"/>
        </w:rPr>
        <w:t>avec le</w:t>
      </w:r>
      <w:r w:rsidR="0034154A">
        <w:rPr>
          <w:rFonts w:ascii="Arial" w:hAnsi="Arial" w:cs="Arial"/>
          <w:sz w:val="22"/>
          <w:szCs w:val="22"/>
        </w:rPr>
        <w:t xml:space="preserve"> bétail</w:t>
      </w:r>
      <w:r w:rsidRPr="006D0F6F">
        <w:rPr>
          <w:rFonts w:ascii="Arial" w:hAnsi="Arial" w:cs="Arial"/>
          <w:sz w:val="22"/>
          <w:szCs w:val="22"/>
        </w:rPr>
        <w:t xml:space="preserve">. On distingue deux </w:t>
      </w:r>
      <w:r w:rsidR="0034154A">
        <w:rPr>
          <w:rFonts w:ascii="Arial" w:hAnsi="Arial" w:cs="Arial"/>
          <w:sz w:val="22"/>
          <w:szCs w:val="22"/>
        </w:rPr>
        <w:t xml:space="preserve">grands </w:t>
      </w:r>
      <w:r w:rsidRPr="006D0F6F">
        <w:rPr>
          <w:rFonts w:ascii="Arial" w:hAnsi="Arial" w:cs="Arial"/>
          <w:sz w:val="22"/>
          <w:szCs w:val="22"/>
        </w:rPr>
        <w:t xml:space="preserve">types de transhumance : la transhumance horizontale, dans les régions de plaines </w:t>
      </w:r>
      <w:r w:rsidR="0034154A">
        <w:rPr>
          <w:rFonts w:ascii="Arial" w:hAnsi="Arial" w:cs="Arial"/>
          <w:sz w:val="22"/>
          <w:szCs w:val="22"/>
        </w:rPr>
        <w:t>ou</w:t>
      </w:r>
      <w:r w:rsidRPr="006D0F6F">
        <w:rPr>
          <w:rFonts w:ascii="Arial" w:hAnsi="Arial" w:cs="Arial"/>
          <w:sz w:val="22"/>
          <w:szCs w:val="22"/>
        </w:rPr>
        <w:t xml:space="preserve"> de plateaux ; et la transhumance verticale typique des régions montagneuses. La transhumance </w:t>
      </w:r>
      <w:r w:rsidR="0034154A">
        <w:rPr>
          <w:rFonts w:ascii="Arial" w:hAnsi="Arial" w:cs="Arial"/>
          <w:sz w:val="22"/>
          <w:szCs w:val="22"/>
        </w:rPr>
        <w:t>modèle</w:t>
      </w:r>
      <w:r w:rsidR="0034154A" w:rsidRPr="006D0F6F">
        <w:rPr>
          <w:rFonts w:ascii="Arial" w:hAnsi="Arial" w:cs="Arial"/>
          <w:sz w:val="22"/>
          <w:szCs w:val="22"/>
        </w:rPr>
        <w:t xml:space="preserve"> </w:t>
      </w:r>
      <w:r w:rsidRPr="006D0F6F">
        <w:rPr>
          <w:rFonts w:ascii="Arial" w:hAnsi="Arial" w:cs="Arial"/>
          <w:sz w:val="22"/>
          <w:szCs w:val="22"/>
        </w:rPr>
        <w:t xml:space="preserve">les relations entre les hommes, les animaux et les écosystèmes. Elle implique des </w:t>
      </w:r>
      <w:r w:rsidR="0034154A" w:rsidRPr="006D0F6F">
        <w:rPr>
          <w:rFonts w:ascii="Arial" w:hAnsi="Arial" w:cs="Arial"/>
          <w:sz w:val="22"/>
          <w:szCs w:val="22"/>
        </w:rPr>
        <w:t xml:space="preserve">rituels </w:t>
      </w:r>
      <w:r w:rsidR="0034154A">
        <w:rPr>
          <w:rFonts w:ascii="Arial" w:hAnsi="Arial" w:cs="Arial"/>
          <w:sz w:val="22"/>
          <w:szCs w:val="22"/>
        </w:rPr>
        <w:t xml:space="preserve">et des </w:t>
      </w:r>
      <w:r w:rsidRPr="006D0F6F">
        <w:rPr>
          <w:rFonts w:ascii="Arial" w:hAnsi="Arial" w:cs="Arial"/>
          <w:sz w:val="22"/>
          <w:szCs w:val="22"/>
        </w:rPr>
        <w:t xml:space="preserve">pratiques sociales </w:t>
      </w:r>
      <w:r w:rsidR="0034154A">
        <w:rPr>
          <w:rFonts w:ascii="Arial" w:hAnsi="Arial" w:cs="Arial"/>
          <w:sz w:val="22"/>
          <w:szCs w:val="22"/>
        </w:rPr>
        <w:t xml:space="preserve">communes en matière de soin </w:t>
      </w:r>
      <w:r w:rsidRPr="006D0F6F">
        <w:rPr>
          <w:rFonts w:ascii="Arial" w:hAnsi="Arial" w:cs="Arial"/>
          <w:sz w:val="22"/>
          <w:szCs w:val="22"/>
        </w:rPr>
        <w:t xml:space="preserve">et </w:t>
      </w:r>
      <w:r w:rsidR="0034154A">
        <w:rPr>
          <w:rFonts w:ascii="Arial" w:hAnsi="Arial" w:cs="Arial"/>
          <w:sz w:val="22"/>
          <w:szCs w:val="22"/>
        </w:rPr>
        <w:t>d</w:t>
      </w:r>
      <w:r w:rsidR="00B469D4">
        <w:rPr>
          <w:rFonts w:ascii="Arial" w:hAnsi="Arial" w:cs="Arial"/>
          <w:sz w:val="22"/>
          <w:szCs w:val="22"/>
        </w:rPr>
        <w:t>’</w:t>
      </w:r>
      <w:r w:rsidRPr="006D0F6F">
        <w:rPr>
          <w:rFonts w:ascii="Arial" w:hAnsi="Arial" w:cs="Arial"/>
          <w:sz w:val="22"/>
          <w:szCs w:val="22"/>
        </w:rPr>
        <w:t xml:space="preserve">élevage des animaux, </w:t>
      </w:r>
      <w:r w:rsidR="0034154A">
        <w:rPr>
          <w:rFonts w:ascii="Arial" w:hAnsi="Arial" w:cs="Arial"/>
          <w:sz w:val="22"/>
          <w:szCs w:val="22"/>
        </w:rPr>
        <w:t>de</w:t>
      </w:r>
      <w:r w:rsidRPr="006D0F6F">
        <w:rPr>
          <w:rFonts w:ascii="Arial" w:hAnsi="Arial" w:cs="Arial"/>
          <w:sz w:val="22"/>
          <w:szCs w:val="22"/>
        </w:rPr>
        <w:t xml:space="preserve"> gestion des terres, des forêts et des ressources en eau, </w:t>
      </w:r>
      <w:r w:rsidR="0034154A">
        <w:rPr>
          <w:rFonts w:ascii="Arial" w:hAnsi="Arial" w:cs="Arial"/>
          <w:sz w:val="22"/>
          <w:szCs w:val="22"/>
        </w:rPr>
        <w:t>ainsi que de gestion des r</w:t>
      </w:r>
      <w:r w:rsidRPr="006D0F6F">
        <w:rPr>
          <w:rFonts w:ascii="Arial" w:hAnsi="Arial" w:cs="Arial"/>
          <w:sz w:val="22"/>
          <w:szCs w:val="22"/>
        </w:rPr>
        <w:t>isques naturels. Les gardiens de troupeaux transhumants ont une connaissance approfondie de l</w:t>
      </w:r>
      <w:r w:rsidR="00B469D4">
        <w:rPr>
          <w:rFonts w:ascii="Arial" w:hAnsi="Arial" w:cs="Arial"/>
          <w:sz w:val="22"/>
          <w:szCs w:val="22"/>
        </w:rPr>
        <w:t>’</w:t>
      </w:r>
      <w:r w:rsidRPr="006D0F6F">
        <w:rPr>
          <w:rFonts w:ascii="Arial" w:hAnsi="Arial" w:cs="Arial"/>
          <w:sz w:val="22"/>
          <w:szCs w:val="22"/>
        </w:rPr>
        <w:t>environnement, de l</w:t>
      </w:r>
      <w:r w:rsidR="00B469D4">
        <w:rPr>
          <w:rFonts w:ascii="Arial" w:hAnsi="Arial" w:cs="Arial"/>
          <w:sz w:val="22"/>
          <w:szCs w:val="22"/>
        </w:rPr>
        <w:t>’</w:t>
      </w:r>
      <w:r w:rsidRPr="006D0F6F">
        <w:rPr>
          <w:rFonts w:ascii="Arial" w:hAnsi="Arial" w:cs="Arial"/>
          <w:sz w:val="22"/>
          <w:szCs w:val="22"/>
        </w:rPr>
        <w:t>équilibre écologique et du changement climatique, car la transhumance est l</w:t>
      </w:r>
      <w:r w:rsidR="00B469D4">
        <w:rPr>
          <w:rFonts w:ascii="Arial" w:hAnsi="Arial" w:cs="Arial"/>
          <w:sz w:val="22"/>
          <w:szCs w:val="22"/>
        </w:rPr>
        <w:t>’</w:t>
      </w:r>
      <w:r w:rsidRPr="006D0F6F">
        <w:rPr>
          <w:rFonts w:ascii="Arial" w:hAnsi="Arial" w:cs="Arial"/>
          <w:sz w:val="22"/>
          <w:szCs w:val="22"/>
        </w:rPr>
        <w:t>un</w:t>
      </w:r>
      <w:r w:rsidR="00BB0A58">
        <w:rPr>
          <w:rFonts w:ascii="Arial" w:hAnsi="Arial" w:cs="Arial"/>
          <w:sz w:val="22"/>
          <w:szCs w:val="22"/>
        </w:rPr>
        <w:t>e</w:t>
      </w:r>
      <w:r w:rsidRPr="006D0F6F">
        <w:rPr>
          <w:rFonts w:ascii="Arial" w:hAnsi="Arial" w:cs="Arial"/>
          <w:sz w:val="22"/>
          <w:szCs w:val="22"/>
        </w:rPr>
        <w:t xml:space="preserve"> des </w:t>
      </w:r>
      <w:r w:rsidR="00BB0A58">
        <w:rPr>
          <w:rFonts w:ascii="Arial" w:hAnsi="Arial" w:cs="Arial"/>
          <w:sz w:val="22"/>
          <w:szCs w:val="22"/>
        </w:rPr>
        <w:t>méthodes</w:t>
      </w:r>
      <w:r w:rsidR="00BB0A58" w:rsidRPr="006D0F6F">
        <w:rPr>
          <w:rFonts w:ascii="Arial" w:hAnsi="Arial" w:cs="Arial"/>
          <w:sz w:val="22"/>
          <w:szCs w:val="22"/>
        </w:rPr>
        <w:t xml:space="preserve"> </w:t>
      </w:r>
      <w:r w:rsidRPr="006D0F6F">
        <w:rPr>
          <w:rFonts w:ascii="Arial" w:hAnsi="Arial" w:cs="Arial"/>
          <w:sz w:val="22"/>
          <w:szCs w:val="22"/>
        </w:rPr>
        <w:t>d</w:t>
      </w:r>
      <w:r w:rsidR="00B469D4">
        <w:rPr>
          <w:rFonts w:ascii="Arial" w:hAnsi="Arial" w:cs="Arial"/>
          <w:sz w:val="22"/>
          <w:szCs w:val="22"/>
        </w:rPr>
        <w:t>’</w:t>
      </w:r>
      <w:r w:rsidRPr="006D0F6F">
        <w:rPr>
          <w:rFonts w:ascii="Arial" w:hAnsi="Arial" w:cs="Arial"/>
          <w:sz w:val="22"/>
          <w:szCs w:val="22"/>
        </w:rPr>
        <w:t xml:space="preserve">élevage les plus efficaces et durables. Ils </w:t>
      </w:r>
      <w:r w:rsidR="00BB0A58">
        <w:rPr>
          <w:rFonts w:ascii="Arial" w:hAnsi="Arial" w:cs="Arial"/>
          <w:sz w:val="22"/>
          <w:szCs w:val="22"/>
        </w:rPr>
        <w:t xml:space="preserve">possèdent </w:t>
      </w:r>
      <w:r w:rsidRPr="006D0F6F">
        <w:rPr>
          <w:rFonts w:ascii="Arial" w:hAnsi="Arial" w:cs="Arial"/>
          <w:sz w:val="22"/>
          <w:szCs w:val="22"/>
        </w:rPr>
        <w:t xml:space="preserve">également des savoir-faire </w:t>
      </w:r>
      <w:r w:rsidR="00BB0A58">
        <w:rPr>
          <w:rFonts w:ascii="Arial" w:hAnsi="Arial" w:cs="Arial"/>
          <w:sz w:val="22"/>
          <w:szCs w:val="22"/>
        </w:rPr>
        <w:t>particuliers</w:t>
      </w:r>
      <w:r w:rsidR="00BB0A58" w:rsidRPr="006D0F6F">
        <w:rPr>
          <w:rFonts w:ascii="Arial" w:hAnsi="Arial" w:cs="Arial"/>
          <w:sz w:val="22"/>
          <w:szCs w:val="22"/>
        </w:rPr>
        <w:t xml:space="preserve"> </w:t>
      </w:r>
      <w:r w:rsidRPr="006D0F6F">
        <w:rPr>
          <w:rFonts w:ascii="Arial" w:hAnsi="Arial" w:cs="Arial"/>
          <w:sz w:val="22"/>
          <w:szCs w:val="22"/>
        </w:rPr>
        <w:t>liés à toutes sortes d</w:t>
      </w:r>
      <w:r w:rsidR="00B469D4">
        <w:rPr>
          <w:rFonts w:ascii="Arial" w:hAnsi="Arial" w:cs="Arial"/>
          <w:sz w:val="22"/>
          <w:szCs w:val="22"/>
        </w:rPr>
        <w:t>’</w:t>
      </w:r>
      <w:r w:rsidRPr="006D0F6F">
        <w:rPr>
          <w:rFonts w:ascii="Arial" w:hAnsi="Arial" w:cs="Arial"/>
          <w:sz w:val="22"/>
          <w:szCs w:val="22"/>
        </w:rPr>
        <w:t xml:space="preserve">artisanat et à la production alimentaire. </w:t>
      </w:r>
      <w:r w:rsidR="00BB0A58">
        <w:rPr>
          <w:rFonts w:ascii="Arial" w:hAnsi="Arial" w:cs="Arial"/>
          <w:sz w:val="22"/>
          <w:szCs w:val="22"/>
        </w:rPr>
        <w:t>D</w:t>
      </w:r>
      <w:r w:rsidR="00BB0A58" w:rsidRPr="006D0F6F">
        <w:rPr>
          <w:rFonts w:ascii="Arial" w:hAnsi="Arial" w:cs="Arial"/>
          <w:sz w:val="22"/>
          <w:szCs w:val="22"/>
        </w:rPr>
        <w:t xml:space="preserve">es festivités </w:t>
      </w:r>
      <w:r w:rsidR="00BB0A58">
        <w:rPr>
          <w:rFonts w:ascii="Arial" w:hAnsi="Arial" w:cs="Arial"/>
          <w:sz w:val="22"/>
          <w:szCs w:val="22"/>
        </w:rPr>
        <w:t>a</w:t>
      </w:r>
      <w:r w:rsidRPr="006D0F6F">
        <w:rPr>
          <w:rFonts w:ascii="Arial" w:hAnsi="Arial" w:cs="Arial"/>
          <w:sz w:val="22"/>
          <w:szCs w:val="22"/>
        </w:rPr>
        <w:t>u printemps et en automne marquent le début et la fin de la transhumance</w:t>
      </w:r>
      <w:r w:rsidR="0057045D">
        <w:rPr>
          <w:rFonts w:ascii="Arial" w:hAnsi="Arial" w:cs="Arial"/>
          <w:sz w:val="22"/>
          <w:szCs w:val="22"/>
        </w:rPr>
        <w:t>, lorsque</w:t>
      </w:r>
      <w:r w:rsidRPr="006D0F6F">
        <w:rPr>
          <w:rFonts w:ascii="Arial" w:hAnsi="Arial" w:cs="Arial"/>
          <w:sz w:val="22"/>
          <w:szCs w:val="22"/>
        </w:rPr>
        <w:t xml:space="preserve"> les détenteurs partagent de la nourriture, des rituels et des histoires et initient les jeunes générations à la pratique de l</w:t>
      </w:r>
      <w:r w:rsidR="00B469D4">
        <w:rPr>
          <w:rFonts w:ascii="Arial" w:hAnsi="Arial" w:cs="Arial"/>
          <w:sz w:val="22"/>
          <w:szCs w:val="22"/>
        </w:rPr>
        <w:t>’</w:t>
      </w:r>
      <w:r w:rsidRPr="006D0F6F">
        <w:rPr>
          <w:rFonts w:ascii="Arial" w:hAnsi="Arial" w:cs="Arial"/>
          <w:sz w:val="22"/>
          <w:szCs w:val="22"/>
        </w:rPr>
        <w:t xml:space="preserve">élément. </w:t>
      </w:r>
      <w:r w:rsidR="0057045D">
        <w:rPr>
          <w:rFonts w:ascii="Arial" w:hAnsi="Arial" w:cs="Arial"/>
          <w:sz w:val="22"/>
          <w:szCs w:val="22"/>
        </w:rPr>
        <w:t>D</w:t>
      </w:r>
      <w:r w:rsidR="0057045D" w:rsidRPr="0057045D">
        <w:rPr>
          <w:rFonts w:ascii="Arial" w:hAnsi="Arial" w:cs="Arial"/>
          <w:sz w:val="22"/>
          <w:szCs w:val="22"/>
        </w:rPr>
        <w:t xml:space="preserve">es gardiens de troupeaux en chef </w:t>
      </w:r>
      <w:r w:rsidR="0057045D" w:rsidRPr="006D0F6F">
        <w:rPr>
          <w:rFonts w:ascii="Arial" w:hAnsi="Arial" w:cs="Arial"/>
          <w:sz w:val="22"/>
          <w:szCs w:val="22"/>
        </w:rPr>
        <w:t xml:space="preserve">transmettent leur savoir-faire </w:t>
      </w:r>
      <w:r w:rsidR="0057045D">
        <w:rPr>
          <w:rFonts w:ascii="Arial" w:hAnsi="Arial" w:cs="Arial"/>
          <w:sz w:val="22"/>
          <w:szCs w:val="22"/>
        </w:rPr>
        <w:t xml:space="preserve">spécifique </w:t>
      </w:r>
      <w:r w:rsidR="0057045D" w:rsidRPr="006D0F6F">
        <w:rPr>
          <w:rFonts w:ascii="Arial" w:hAnsi="Arial" w:cs="Arial"/>
          <w:sz w:val="22"/>
          <w:szCs w:val="22"/>
        </w:rPr>
        <w:t xml:space="preserve">aux jeunes générations </w:t>
      </w:r>
      <w:r w:rsidR="0057045D">
        <w:rPr>
          <w:rFonts w:ascii="Arial" w:hAnsi="Arial" w:cs="Arial"/>
          <w:sz w:val="22"/>
          <w:szCs w:val="22"/>
        </w:rPr>
        <w:t>à</w:t>
      </w:r>
      <w:r w:rsidRPr="006D0F6F">
        <w:rPr>
          <w:rFonts w:ascii="Arial" w:hAnsi="Arial" w:cs="Arial"/>
          <w:sz w:val="22"/>
          <w:szCs w:val="22"/>
        </w:rPr>
        <w:t xml:space="preserve"> travers des activités quotidiennes, assurant </w:t>
      </w:r>
      <w:r w:rsidRPr="003D098B">
        <w:rPr>
          <w:rFonts w:ascii="Arial" w:hAnsi="Arial" w:cs="Arial"/>
          <w:sz w:val="22"/>
          <w:szCs w:val="22"/>
        </w:rPr>
        <w:t xml:space="preserve">la </w:t>
      </w:r>
      <w:r w:rsidRPr="00B83572">
        <w:rPr>
          <w:rFonts w:ascii="Arial" w:hAnsi="Arial" w:cs="Arial"/>
          <w:sz w:val="22"/>
          <w:szCs w:val="22"/>
        </w:rPr>
        <w:t>viabilité</w:t>
      </w:r>
      <w:r w:rsidR="000A14A5">
        <w:rPr>
          <w:rFonts w:ascii="Arial" w:hAnsi="Arial" w:cs="Arial"/>
          <w:sz w:val="22"/>
          <w:szCs w:val="22"/>
        </w:rPr>
        <w:t xml:space="preserve"> </w:t>
      </w:r>
      <w:r w:rsidRPr="006D0F6F">
        <w:rPr>
          <w:rFonts w:ascii="Arial" w:hAnsi="Arial" w:cs="Arial"/>
          <w:sz w:val="22"/>
          <w:szCs w:val="22"/>
        </w:rPr>
        <w:t xml:space="preserve">de </w:t>
      </w:r>
      <w:r w:rsidR="0057045D">
        <w:rPr>
          <w:rFonts w:ascii="Arial" w:hAnsi="Arial" w:cs="Arial"/>
          <w:sz w:val="22"/>
          <w:szCs w:val="22"/>
        </w:rPr>
        <w:t>la pratique</w:t>
      </w:r>
      <w:r w:rsidRPr="006D0F6F">
        <w:rPr>
          <w:rFonts w:ascii="Arial" w:hAnsi="Arial" w:cs="Arial"/>
          <w:sz w:val="22"/>
          <w:szCs w:val="22"/>
        </w:rPr>
        <w:t>.</w:t>
      </w:r>
    </w:p>
    <w:p w14:paraId="57F02174" w14:textId="1437609E" w:rsidR="005D4215" w:rsidRPr="006D0F6F" w:rsidRDefault="001C4949" w:rsidP="004C2643">
      <w:pPr>
        <w:keepNext/>
        <w:numPr>
          <w:ilvl w:val="1"/>
          <w:numId w:val="24"/>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color w:val="000000"/>
          <w:sz w:val="22"/>
          <w:szCs w:val="22"/>
        </w:rPr>
      </w:pPr>
      <w:r w:rsidRPr="00D46F4E">
        <w:rPr>
          <w:rFonts w:ascii="Arial" w:hAnsi="Arial" w:cs="Arial"/>
          <w:color w:val="000000"/>
          <w:sz w:val="22"/>
          <w:szCs w:val="22"/>
          <w:u w:val="single"/>
        </w:rPr>
        <w:t>Estime</w:t>
      </w:r>
      <w:r w:rsidR="005D4215" w:rsidRPr="00D46F4E">
        <w:rPr>
          <w:rFonts w:ascii="Arial" w:hAnsi="Arial" w:cs="Arial"/>
          <w:color w:val="000000"/>
          <w:sz w:val="22"/>
          <w:szCs w:val="22"/>
        </w:rPr>
        <w:t xml:space="preserve"> que, d</w:t>
      </w:r>
      <w:r w:rsidR="00B469D4" w:rsidRPr="00D46F4E">
        <w:rPr>
          <w:rFonts w:ascii="Arial" w:hAnsi="Arial" w:cs="Arial"/>
          <w:color w:val="000000"/>
          <w:sz w:val="22"/>
          <w:szCs w:val="22"/>
        </w:rPr>
        <w:t>’</w:t>
      </w:r>
      <w:r w:rsidR="005D4215" w:rsidRPr="00613FDB">
        <w:rPr>
          <w:rFonts w:ascii="Arial" w:hAnsi="Arial" w:cs="Arial"/>
          <w:color w:val="000000"/>
          <w:sz w:val="22"/>
          <w:szCs w:val="22"/>
        </w:rPr>
        <w:t>après les informations contenues dans le dossier, la</w:t>
      </w:r>
      <w:r w:rsidR="005D4215" w:rsidRPr="006D0F6F">
        <w:rPr>
          <w:rFonts w:ascii="Arial" w:hAnsi="Arial" w:cs="Arial"/>
          <w:color w:val="000000"/>
          <w:sz w:val="22"/>
          <w:szCs w:val="22"/>
        </w:rPr>
        <w:t xml:space="preserve"> candidature satisfait aux critères d</w:t>
      </w:r>
      <w:r w:rsidR="00B469D4">
        <w:rPr>
          <w:rFonts w:ascii="Arial" w:hAnsi="Arial" w:cs="Arial"/>
          <w:color w:val="000000"/>
          <w:sz w:val="22"/>
          <w:szCs w:val="22"/>
        </w:rPr>
        <w:t>’</w:t>
      </w:r>
      <w:r w:rsidR="005D4215" w:rsidRPr="006D0F6F">
        <w:rPr>
          <w:rFonts w:ascii="Arial" w:hAnsi="Arial" w:cs="Arial"/>
          <w:color w:val="000000"/>
          <w:sz w:val="22"/>
          <w:szCs w:val="22"/>
        </w:rPr>
        <w:t>inscription sur la Liste représentative du patrimoine culturel immatériel de l</w:t>
      </w:r>
      <w:r w:rsidR="00B469D4">
        <w:rPr>
          <w:rFonts w:ascii="Arial" w:hAnsi="Arial" w:cs="Arial"/>
          <w:color w:val="000000"/>
          <w:sz w:val="22"/>
          <w:szCs w:val="22"/>
        </w:rPr>
        <w:t>’</w:t>
      </w:r>
      <w:r w:rsidR="005D4215" w:rsidRPr="006D0F6F">
        <w:rPr>
          <w:rFonts w:ascii="Arial" w:hAnsi="Arial" w:cs="Arial"/>
          <w:color w:val="000000"/>
          <w:sz w:val="22"/>
          <w:szCs w:val="22"/>
        </w:rPr>
        <w:t>humanité comme suit :</w:t>
      </w:r>
    </w:p>
    <w:p w14:paraId="32403935" w14:textId="7A4A574F" w:rsidR="005D4215" w:rsidRPr="006D0F6F" w:rsidRDefault="004115EF" w:rsidP="004115EF">
      <w:pPr>
        <w:tabs>
          <w:tab w:val="left" w:pos="1134"/>
          <w:tab w:val="left" w:pos="1701"/>
          <w:tab w:val="left" w:pos="2268"/>
        </w:tabs>
        <w:spacing w:before="120" w:after="120"/>
        <w:ind w:left="1692" w:hanging="1125"/>
        <w:jc w:val="both"/>
        <w:rPr>
          <w:rFonts w:ascii="Arial" w:hAnsi="Arial" w:cs="Arial"/>
          <w:sz w:val="22"/>
          <w:szCs w:val="22"/>
        </w:rPr>
      </w:pPr>
      <w:r>
        <w:rPr>
          <w:rFonts w:ascii="Arial" w:hAnsi="Arial" w:cs="Arial"/>
          <w:sz w:val="22"/>
          <w:szCs w:val="22"/>
        </w:rPr>
        <w:tab/>
      </w:r>
      <w:r w:rsidR="005D4215" w:rsidRPr="006D0F6F">
        <w:rPr>
          <w:rFonts w:ascii="Arial" w:hAnsi="Arial" w:cs="Arial"/>
          <w:sz w:val="22"/>
          <w:szCs w:val="22"/>
        </w:rPr>
        <w:t>R.1 :</w:t>
      </w:r>
      <w:r w:rsidR="005D4215" w:rsidRPr="006D0F6F">
        <w:rPr>
          <w:rFonts w:ascii="Arial" w:hAnsi="Arial" w:cs="Arial"/>
          <w:sz w:val="22"/>
          <w:szCs w:val="22"/>
        </w:rPr>
        <w:tab/>
        <w:t>La transhumance est au cœur de la vie d</w:t>
      </w:r>
      <w:r w:rsidR="00B469D4">
        <w:rPr>
          <w:rFonts w:ascii="Arial" w:hAnsi="Arial" w:cs="Arial"/>
          <w:sz w:val="22"/>
          <w:szCs w:val="22"/>
        </w:rPr>
        <w:t>’</w:t>
      </w:r>
      <w:r w:rsidR="005D4215" w:rsidRPr="006D0F6F">
        <w:rPr>
          <w:rFonts w:ascii="Arial" w:hAnsi="Arial" w:cs="Arial"/>
          <w:sz w:val="22"/>
          <w:szCs w:val="22"/>
        </w:rPr>
        <w:t xml:space="preserve">un grand nombre de communautés </w:t>
      </w:r>
      <w:r w:rsidR="001265C3">
        <w:rPr>
          <w:rFonts w:ascii="Arial" w:hAnsi="Arial" w:cs="Arial"/>
          <w:sz w:val="22"/>
          <w:szCs w:val="22"/>
        </w:rPr>
        <w:t>pastorales</w:t>
      </w:r>
      <w:r w:rsidR="005D4215" w:rsidRPr="006D0F6F">
        <w:rPr>
          <w:rFonts w:ascii="Arial" w:hAnsi="Arial" w:cs="Arial"/>
          <w:sz w:val="22"/>
          <w:szCs w:val="22"/>
        </w:rPr>
        <w:t xml:space="preserve"> en Autriche, en Grèce et en Italie. Depuis </w:t>
      </w:r>
      <w:r w:rsidR="001265C3">
        <w:rPr>
          <w:rFonts w:ascii="Arial" w:hAnsi="Arial" w:cs="Arial"/>
          <w:sz w:val="22"/>
          <w:szCs w:val="22"/>
        </w:rPr>
        <w:t xml:space="preserve">des </w:t>
      </w:r>
      <w:r w:rsidR="005D4215" w:rsidRPr="006D0F6F">
        <w:rPr>
          <w:rFonts w:ascii="Arial" w:hAnsi="Arial" w:cs="Arial"/>
          <w:sz w:val="22"/>
          <w:szCs w:val="22"/>
        </w:rPr>
        <w:t>siècles, elle</w:t>
      </w:r>
      <w:r w:rsidR="00C00D45">
        <w:rPr>
          <w:rFonts w:ascii="Arial" w:hAnsi="Arial" w:cs="Arial"/>
          <w:sz w:val="22"/>
          <w:szCs w:val="22"/>
        </w:rPr>
        <w:t xml:space="preserve"> </w:t>
      </w:r>
      <w:r w:rsidR="001265C3">
        <w:rPr>
          <w:rFonts w:ascii="Arial" w:hAnsi="Arial" w:cs="Arial"/>
          <w:sz w:val="22"/>
          <w:szCs w:val="22"/>
        </w:rPr>
        <w:t>façonn</w:t>
      </w:r>
      <w:r w:rsidR="00C00D45">
        <w:rPr>
          <w:rFonts w:ascii="Arial" w:hAnsi="Arial" w:cs="Arial"/>
          <w:sz w:val="22"/>
          <w:szCs w:val="22"/>
        </w:rPr>
        <w:t>e</w:t>
      </w:r>
      <w:r w:rsidR="005D4215" w:rsidRPr="006D0F6F">
        <w:rPr>
          <w:rFonts w:ascii="Arial" w:hAnsi="Arial" w:cs="Arial"/>
          <w:sz w:val="22"/>
          <w:szCs w:val="22"/>
        </w:rPr>
        <w:t xml:space="preserve"> </w:t>
      </w:r>
      <w:r w:rsidR="001265C3">
        <w:rPr>
          <w:rFonts w:ascii="Arial" w:hAnsi="Arial" w:cs="Arial"/>
          <w:sz w:val="22"/>
          <w:szCs w:val="22"/>
        </w:rPr>
        <w:t>le</w:t>
      </w:r>
      <w:r w:rsidR="005D4215" w:rsidRPr="006D0F6F">
        <w:rPr>
          <w:rFonts w:ascii="Arial" w:hAnsi="Arial" w:cs="Arial"/>
          <w:sz w:val="22"/>
          <w:szCs w:val="22"/>
        </w:rPr>
        <w:t xml:space="preserve"> mode de vie des </w:t>
      </w:r>
      <w:r w:rsidR="001265C3">
        <w:rPr>
          <w:rFonts w:ascii="Arial" w:hAnsi="Arial" w:cs="Arial"/>
          <w:sz w:val="22"/>
          <w:szCs w:val="22"/>
        </w:rPr>
        <w:t>gardiens de troupeaux</w:t>
      </w:r>
      <w:r w:rsidR="005D4215" w:rsidRPr="006D0F6F">
        <w:rPr>
          <w:rFonts w:ascii="Arial" w:hAnsi="Arial" w:cs="Arial"/>
          <w:sz w:val="22"/>
          <w:szCs w:val="22"/>
        </w:rPr>
        <w:t xml:space="preserve"> et de leurs familles</w:t>
      </w:r>
      <w:r w:rsidR="00C00D45">
        <w:rPr>
          <w:rFonts w:ascii="Arial" w:hAnsi="Arial" w:cs="Arial"/>
          <w:sz w:val="22"/>
          <w:szCs w:val="22"/>
        </w:rPr>
        <w:t xml:space="preserve">, contribuant à la </w:t>
      </w:r>
      <w:r w:rsidR="005D4215" w:rsidRPr="006D0F6F">
        <w:rPr>
          <w:rFonts w:ascii="Arial" w:hAnsi="Arial" w:cs="Arial"/>
          <w:sz w:val="22"/>
          <w:szCs w:val="22"/>
        </w:rPr>
        <w:t xml:space="preserve">vie sociale et </w:t>
      </w:r>
      <w:r w:rsidR="00C00D45">
        <w:rPr>
          <w:rFonts w:ascii="Arial" w:hAnsi="Arial" w:cs="Arial"/>
          <w:sz w:val="22"/>
          <w:szCs w:val="22"/>
        </w:rPr>
        <w:t>aux festivités d</w:t>
      </w:r>
      <w:r w:rsidR="005D4215" w:rsidRPr="006D0F6F">
        <w:rPr>
          <w:rFonts w:ascii="Arial" w:hAnsi="Arial" w:cs="Arial"/>
          <w:sz w:val="22"/>
          <w:szCs w:val="22"/>
        </w:rPr>
        <w:t xml:space="preserve">es communautés locales </w:t>
      </w:r>
      <w:r w:rsidR="00C00D45">
        <w:rPr>
          <w:rFonts w:ascii="Arial" w:hAnsi="Arial" w:cs="Arial"/>
          <w:sz w:val="22"/>
          <w:szCs w:val="22"/>
        </w:rPr>
        <w:t>associées à cette</w:t>
      </w:r>
      <w:r w:rsidR="005D4215" w:rsidRPr="006D0F6F">
        <w:rPr>
          <w:rFonts w:ascii="Arial" w:hAnsi="Arial" w:cs="Arial"/>
          <w:sz w:val="22"/>
          <w:szCs w:val="22"/>
        </w:rPr>
        <w:t xml:space="preserve"> tradition. L</w:t>
      </w:r>
      <w:r w:rsidR="00B469D4">
        <w:rPr>
          <w:rFonts w:ascii="Arial" w:hAnsi="Arial" w:cs="Arial"/>
          <w:sz w:val="22"/>
          <w:szCs w:val="22"/>
        </w:rPr>
        <w:t>’</w:t>
      </w:r>
      <w:r w:rsidR="005D4215" w:rsidRPr="006D0F6F">
        <w:rPr>
          <w:rFonts w:ascii="Arial" w:hAnsi="Arial" w:cs="Arial"/>
          <w:sz w:val="22"/>
          <w:szCs w:val="22"/>
        </w:rPr>
        <w:t>élément fait partie intégrante de</w:t>
      </w:r>
      <w:r w:rsidR="00C00D45">
        <w:rPr>
          <w:rFonts w:ascii="Arial" w:hAnsi="Arial" w:cs="Arial"/>
          <w:sz w:val="22"/>
          <w:szCs w:val="22"/>
        </w:rPr>
        <w:t>s</w:t>
      </w:r>
      <w:r w:rsidR="005D4215" w:rsidRPr="006D0F6F">
        <w:rPr>
          <w:rFonts w:ascii="Arial" w:hAnsi="Arial" w:cs="Arial"/>
          <w:sz w:val="22"/>
          <w:szCs w:val="22"/>
        </w:rPr>
        <w:t xml:space="preserve"> identité</w:t>
      </w:r>
      <w:r w:rsidR="00C00D45">
        <w:rPr>
          <w:rFonts w:ascii="Arial" w:hAnsi="Arial" w:cs="Arial"/>
          <w:sz w:val="22"/>
          <w:szCs w:val="22"/>
        </w:rPr>
        <w:t>s</w:t>
      </w:r>
      <w:r w:rsidR="005D4215" w:rsidRPr="006D0F6F">
        <w:rPr>
          <w:rFonts w:ascii="Arial" w:hAnsi="Arial" w:cs="Arial"/>
          <w:sz w:val="22"/>
          <w:szCs w:val="22"/>
        </w:rPr>
        <w:t xml:space="preserve"> culturelle</w:t>
      </w:r>
      <w:r w:rsidR="00C00D45">
        <w:rPr>
          <w:rFonts w:ascii="Arial" w:hAnsi="Arial" w:cs="Arial"/>
          <w:sz w:val="22"/>
          <w:szCs w:val="22"/>
        </w:rPr>
        <w:t>s</w:t>
      </w:r>
      <w:r w:rsidR="005D4215" w:rsidRPr="006D0F6F">
        <w:rPr>
          <w:rFonts w:ascii="Arial" w:hAnsi="Arial" w:cs="Arial"/>
          <w:sz w:val="22"/>
          <w:szCs w:val="22"/>
        </w:rPr>
        <w:t xml:space="preserve"> de</w:t>
      </w:r>
      <w:r w:rsidR="00C00D45">
        <w:rPr>
          <w:rFonts w:ascii="Arial" w:hAnsi="Arial" w:cs="Arial"/>
          <w:sz w:val="22"/>
          <w:szCs w:val="22"/>
        </w:rPr>
        <w:t xml:space="preserve"> </w:t>
      </w:r>
      <w:r w:rsidR="005D4215" w:rsidRPr="006D0F6F">
        <w:rPr>
          <w:rFonts w:ascii="Arial" w:hAnsi="Arial" w:cs="Arial"/>
          <w:sz w:val="22"/>
          <w:szCs w:val="22"/>
        </w:rPr>
        <w:t>s</w:t>
      </w:r>
      <w:r w:rsidR="00C00D45">
        <w:rPr>
          <w:rFonts w:ascii="Arial" w:hAnsi="Arial" w:cs="Arial"/>
          <w:sz w:val="22"/>
          <w:szCs w:val="22"/>
        </w:rPr>
        <w:t>es</w:t>
      </w:r>
      <w:r w:rsidR="005D4215" w:rsidRPr="006D0F6F">
        <w:rPr>
          <w:rFonts w:ascii="Arial" w:hAnsi="Arial" w:cs="Arial"/>
          <w:sz w:val="22"/>
          <w:szCs w:val="22"/>
        </w:rPr>
        <w:t xml:space="preserve"> praticiens et détenteurs</w:t>
      </w:r>
      <w:r w:rsidR="00C00D45">
        <w:rPr>
          <w:rFonts w:ascii="Arial" w:hAnsi="Arial" w:cs="Arial"/>
          <w:sz w:val="22"/>
          <w:szCs w:val="22"/>
        </w:rPr>
        <w:t xml:space="preserve">, créant un </w:t>
      </w:r>
      <w:r w:rsidR="005D4215" w:rsidRPr="006D0F6F">
        <w:rPr>
          <w:rFonts w:ascii="Arial" w:hAnsi="Arial" w:cs="Arial"/>
          <w:sz w:val="22"/>
          <w:szCs w:val="22"/>
        </w:rPr>
        <w:t>lien fort avec leurs ancêtres et avec l</w:t>
      </w:r>
      <w:r w:rsidR="00B469D4">
        <w:rPr>
          <w:rFonts w:ascii="Arial" w:hAnsi="Arial" w:cs="Arial"/>
          <w:sz w:val="22"/>
          <w:szCs w:val="22"/>
        </w:rPr>
        <w:t>’</w:t>
      </w:r>
      <w:r w:rsidR="005D4215" w:rsidRPr="006D0F6F">
        <w:rPr>
          <w:rFonts w:ascii="Arial" w:hAnsi="Arial" w:cs="Arial"/>
          <w:sz w:val="22"/>
          <w:szCs w:val="22"/>
        </w:rPr>
        <w:t>univers. Il renforce les liens entre les familles et les communautés, façonne les paysages et favorise la coopération axée sur l</w:t>
      </w:r>
      <w:r w:rsidR="00B469D4">
        <w:rPr>
          <w:rFonts w:ascii="Arial" w:hAnsi="Arial" w:cs="Arial"/>
          <w:sz w:val="22"/>
          <w:szCs w:val="22"/>
        </w:rPr>
        <w:t>’</w:t>
      </w:r>
      <w:r w:rsidR="005D4215" w:rsidRPr="006D0F6F">
        <w:rPr>
          <w:rFonts w:ascii="Arial" w:hAnsi="Arial" w:cs="Arial"/>
          <w:sz w:val="22"/>
          <w:szCs w:val="22"/>
        </w:rPr>
        <w:t>inclusion sociale et la sécurité alimentaire. La transhumance contribue également à la préservation de la biodiversité et à l</w:t>
      </w:r>
      <w:r w:rsidR="00B469D4">
        <w:rPr>
          <w:rFonts w:ascii="Arial" w:hAnsi="Arial" w:cs="Arial"/>
          <w:sz w:val="22"/>
          <w:szCs w:val="22"/>
        </w:rPr>
        <w:t>’</w:t>
      </w:r>
      <w:r w:rsidR="005D4215" w:rsidRPr="006D0F6F">
        <w:rPr>
          <w:rFonts w:ascii="Arial" w:hAnsi="Arial" w:cs="Arial"/>
          <w:sz w:val="22"/>
          <w:szCs w:val="22"/>
        </w:rPr>
        <w:t>utilisation dur</w:t>
      </w:r>
      <w:r w:rsidR="00B70C36">
        <w:rPr>
          <w:rFonts w:ascii="Arial" w:hAnsi="Arial" w:cs="Arial"/>
          <w:sz w:val="22"/>
          <w:szCs w:val="22"/>
        </w:rPr>
        <w:t>able des ressources naturelles.</w:t>
      </w:r>
    </w:p>
    <w:p w14:paraId="64DF6677" w14:textId="66B3C335" w:rsidR="005D4215" w:rsidRPr="006D0F6F" w:rsidRDefault="004115EF" w:rsidP="004115EF">
      <w:pPr>
        <w:tabs>
          <w:tab w:val="left" w:pos="1134"/>
          <w:tab w:val="left" w:pos="1701"/>
          <w:tab w:val="left" w:pos="2268"/>
        </w:tabs>
        <w:spacing w:before="120" w:after="120"/>
        <w:ind w:left="1692" w:hanging="1125"/>
        <w:jc w:val="both"/>
        <w:rPr>
          <w:rFonts w:ascii="Arial" w:hAnsi="Arial" w:cs="Arial"/>
          <w:sz w:val="22"/>
          <w:szCs w:val="22"/>
        </w:rPr>
      </w:pPr>
      <w:r>
        <w:rPr>
          <w:rFonts w:ascii="Arial" w:hAnsi="Arial" w:cs="Arial"/>
          <w:sz w:val="22"/>
          <w:szCs w:val="22"/>
        </w:rPr>
        <w:tab/>
      </w:r>
      <w:r w:rsidR="005D4215" w:rsidRPr="006D0F6F">
        <w:rPr>
          <w:rFonts w:ascii="Arial" w:hAnsi="Arial" w:cs="Arial"/>
          <w:sz w:val="22"/>
          <w:szCs w:val="22"/>
        </w:rPr>
        <w:t>R.2 :</w:t>
      </w:r>
      <w:r w:rsidR="005D4215" w:rsidRPr="006D0F6F">
        <w:rPr>
          <w:rFonts w:ascii="Arial" w:hAnsi="Arial" w:cs="Arial"/>
          <w:sz w:val="22"/>
          <w:szCs w:val="22"/>
        </w:rPr>
        <w:tab/>
        <w:t>L</w:t>
      </w:r>
      <w:r w:rsidR="00B469D4">
        <w:rPr>
          <w:rFonts w:ascii="Arial" w:hAnsi="Arial" w:cs="Arial"/>
          <w:sz w:val="22"/>
          <w:szCs w:val="22"/>
        </w:rPr>
        <w:t>’</w:t>
      </w:r>
      <w:r w:rsidR="005D4215" w:rsidRPr="006D0F6F">
        <w:rPr>
          <w:rFonts w:ascii="Arial" w:hAnsi="Arial" w:cs="Arial"/>
          <w:sz w:val="22"/>
          <w:szCs w:val="22"/>
        </w:rPr>
        <w:t>inscription de l</w:t>
      </w:r>
      <w:r w:rsidR="00B469D4">
        <w:rPr>
          <w:rFonts w:ascii="Arial" w:hAnsi="Arial" w:cs="Arial"/>
          <w:sz w:val="22"/>
          <w:szCs w:val="22"/>
        </w:rPr>
        <w:t>’</w:t>
      </w:r>
      <w:r w:rsidR="005D4215" w:rsidRPr="006D0F6F">
        <w:rPr>
          <w:rFonts w:ascii="Arial" w:hAnsi="Arial" w:cs="Arial"/>
          <w:sz w:val="22"/>
          <w:szCs w:val="22"/>
        </w:rPr>
        <w:t>élément soulignerait l</w:t>
      </w:r>
      <w:r w:rsidR="00B469D4">
        <w:rPr>
          <w:rFonts w:ascii="Arial" w:hAnsi="Arial" w:cs="Arial"/>
          <w:sz w:val="22"/>
          <w:szCs w:val="22"/>
        </w:rPr>
        <w:t>’</w:t>
      </w:r>
      <w:r w:rsidR="005D4215" w:rsidRPr="006D0F6F">
        <w:rPr>
          <w:rFonts w:ascii="Arial" w:hAnsi="Arial" w:cs="Arial"/>
          <w:sz w:val="22"/>
          <w:szCs w:val="22"/>
        </w:rPr>
        <w:t>importance des valeurs rurales et des expressions culturelles liées au pastoralisme, pratique que l</w:t>
      </w:r>
      <w:r w:rsidR="00B469D4">
        <w:rPr>
          <w:rFonts w:ascii="Arial" w:hAnsi="Arial" w:cs="Arial"/>
          <w:sz w:val="22"/>
          <w:szCs w:val="22"/>
        </w:rPr>
        <w:t>’</w:t>
      </w:r>
      <w:r w:rsidR="005D4215" w:rsidRPr="006D0F6F">
        <w:rPr>
          <w:rFonts w:ascii="Arial" w:hAnsi="Arial" w:cs="Arial"/>
          <w:sz w:val="22"/>
          <w:szCs w:val="22"/>
        </w:rPr>
        <w:t xml:space="preserve">on retrouve dans toutes les régions du monde. Par conséquent, elle </w:t>
      </w:r>
      <w:r w:rsidR="00597E46">
        <w:rPr>
          <w:rFonts w:ascii="Arial" w:hAnsi="Arial" w:cs="Arial"/>
          <w:sz w:val="22"/>
          <w:szCs w:val="22"/>
        </w:rPr>
        <w:t>devrait contribuer à élargir</w:t>
      </w:r>
      <w:r w:rsidR="00597E46" w:rsidRPr="006D0F6F">
        <w:rPr>
          <w:rFonts w:ascii="Arial" w:hAnsi="Arial" w:cs="Arial"/>
          <w:sz w:val="22"/>
          <w:szCs w:val="22"/>
        </w:rPr>
        <w:t xml:space="preserve"> </w:t>
      </w:r>
      <w:r w:rsidR="005D4215" w:rsidRPr="006D0F6F">
        <w:rPr>
          <w:rFonts w:ascii="Arial" w:hAnsi="Arial" w:cs="Arial"/>
          <w:sz w:val="22"/>
          <w:szCs w:val="22"/>
        </w:rPr>
        <w:t xml:space="preserve">la compréhension du patrimoine culturel immatériel </w:t>
      </w:r>
      <w:r w:rsidR="00821C1A">
        <w:rPr>
          <w:rFonts w:ascii="Arial" w:hAnsi="Arial" w:cs="Arial"/>
          <w:sz w:val="22"/>
          <w:szCs w:val="22"/>
        </w:rPr>
        <w:t xml:space="preserve">dans un contexte </w:t>
      </w:r>
      <w:r w:rsidR="005D4215" w:rsidRPr="006D0F6F">
        <w:rPr>
          <w:rFonts w:ascii="Arial" w:hAnsi="Arial" w:cs="Arial"/>
          <w:sz w:val="22"/>
          <w:szCs w:val="22"/>
        </w:rPr>
        <w:t xml:space="preserve">rural et </w:t>
      </w:r>
      <w:r w:rsidR="00597E46">
        <w:rPr>
          <w:rFonts w:ascii="Arial" w:hAnsi="Arial" w:cs="Arial"/>
          <w:sz w:val="22"/>
          <w:szCs w:val="22"/>
        </w:rPr>
        <w:t>à identifier</w:t>
      </w:r>
      <w:r w:rsidR="00597E46" w:rsidRPr="006D0F6F">
        <w:rPr>
          <w:rFonts w:ascii="Arial" w:hAnsi="Arial" w:cs="Arial"/>
          <w:sz w:val="22"/>
          <w:szCs w:val="22"/>
        </w:rPr>
        <w:t xml:space="preserve"> </w:t>
      </w:r>
      <w:r w:rsidR="00597E46">
        <w:rPr>
          <w:rFonts w:ascii="Arial" w:hAnsi="Arial" w:cs="Arial"/>
          <w:sz w:val="22"/>
          <w:szCs w:val="22"/>
        </w:rPr>
        <w:t xml:space="preserve">des </w:t>
      </w:r>
      <w:r w:rsidR="005D4215" w:rsidRPr="006D0F6F">
        <w:rPr>
          <w:rFonts w:ascii="Arial" w:hAnsi="Arial" w:cs="Arial"/>
          <w:sz w:val="22"/>
          <w:szCs w:val="22"/>
        </w:rPr>
        <w:t xml:space="preserve">expressions culturelles de ce type comme </w:t>
      </w:r>
      <w:r w:rsidR="00821C1A">
        <w:rPr>
          <w:rFonts w:ascii="Arial" w:hAnsi="Arial" w:cs="Arial"/>
          <w:sz w:val="22"/>
          <w:szCs w:val="22"/>
        </w:rPr>
        <w:t xml:space="preserve">une </w:t>
      </w:r>
      <w:r w:rsidR="005D4215" w:rsidRPr="006D0F6F">
        <w:rPr>
          <w:rFonts w:ascii="Arial" w:hAnsi="Arial" w:cs="Arial"/>
          <w:sz w:val="22"/>
          <w:szCs w:val="22"/>
        </w:rPr>
        <w:t xml:space="preserve">manière durable de </w:t>
      </w:r>
      <w:r w:rsidR="00597E46">
        <w:rPr>
          <w:rFonts w:ascii="Arial" w:hAnsi="Arial" w:cs="Arial"/>
          <w:sz w:val="22"/>
          <w:szCs w:val="22"/>
        </w:rPr>
        <w:t>relever les défis</w:t>
      </w:r>
      <w:r w:rsidR="005D4215" w:rsidRPr="006D0F6F">
        <w:rPr>
          <w:rFonts w:ascii="Arial" w:hAnsi="Arial" w:cs="Arial"/>
          <w:sz w:val="22"/>
          <w:szCs w:val="22"/>
        </w:rPr>
        <w:t xml:space="preserve"> posés par </w:t>
      </w:r>
      <w:r w:rsidR="00821C1A" w:rsidRPr="006D0F6F">
        <w:rPr>
          <w:rFonts w:ascii="Arial" w:hAnsi="Arial" w:cs="Arial"/>
          <w:sz w:val="22"/>
          <w:szCs w:val="22"/>
        </w:rPr>
        <w:t>l</w:t>
      </w:r>
      <w:r w:rsidR="00821C1A">
        <w:rPr>
          <w:rFonts w:ascii="Arial" w:hAnsi="Arial" w:cs="Arial"/>
          <w:sz w:val="22"/>
          <w:szCs w:val="22"/>
        </w:rPr>
        <w:t>’</w:t>
      </w:r>
      <w:r w:rsidR="00821C1A" w:rsidRPr="006D0F6F">
        <w:rPr>
          <w:rFonts w:ascii="Arial" w:hAnsi="Arial" w:cs="Arial"/>
          <w:sz w:val="22"/>
          <w:szCs w:val="22"/>
        </w:rPr>
        <w:t xml:space="preserve">urbanisation rapide </w:t>
      </w:r>
      <w:r w:rsidR="00821C1A">
        <w:rPr>
          <w:rFonts w:ascii="Arial" w:hAnsi="Arial" w:cs="Arial"/>
          <w:sz w:val="22"/>
          <w:szCs w:val="22"/>
        </w:rPr>
        <w:t xml:space="preserve">et </w:t>
      </w:r>
      <w:r w:rsidR="005D4215" w:rsidRPr="006D0F6F">
        <w:rPr>
          <w:rFonts w:ascii="Arial" w:hAnsi="Arial" w:cs="Arial"/>
          <w:sz w:val="22"/>
          <w:szCs w:val="22"/>
        </w:rPr>
        <w:t>la mondialisation, en établissant un lien important avec le développement durable. L</w:t>
      </w:r>
      <w:r w:rsidR="00B469D4">
        <w:rPr>
          <w:rFonts w:ascii="Arial" w:hAnsi="Arial" w:cs="Arial"/>
          <w:sz w:val="22"/>
          <w:szCs w:val="22"/>
        </w:rPr>
        <w:t>’</w:t>
      </w:r>
      <w:r w:rsidR="005D4215" w:rsidRPr="006D0F6F">
        <w:rPr>
          <w:rFonts w:ascii="Arial" w:hAnsi="Arial" w:cs="Arial"/>
          <w:sz w:val="22"/>
          <w:szCs w:val="22"/>
        </w:rPr>
        <w:t>inscription de l</w:t>
      </w:r>
      <w:r w:rsidR="00B469D4">
        <w:rPr>
          <w:rFonts w:ascii="Arial" w:hAnsi="Arial" w:cs="Arial"/>
          <w:sz w:val="22"/>
          <w:szCs w:val="22"/>
        </w:rPr>
        <w:t>’</w:t>
      </w:r>
      <w:r w:rsidR="005D4215" w:rsidRPr="006D0F6F">
        <w:rPr>
          <w:rFonts w:ascii="Arial" w:hAnsi="Arial" w:cs="Arial"/>
          <w:sz w:val="22"/>
          <w:szCs w:val="22"/>
        </w:rPr>
        <w:t xml:space="preserve">élément </w:t>
      </w:r>
      <w:r w:rsidR="00821C1A">
        <w:rPr>
          <w:rFonts w:ascii="Arial" w:hAnsi="Arial" w:cs="Arial"/>
          <w:sz w:val="22"/>
          <w:szCs w:val="22"/>
        </w:rPr>
        <w:t xml:space="preserve">contribuerait </w:t>
      </w:r>
      <w:r w:rsidR="005D4215" w:rsidRPr="006D0F6F">
        <w:rPr>
          <w:rFonts w:ascii="Arial" w:hAnsi="Arial" w:cs="Arial"/>
          <w:sz w:val="22"/>
          <w:szCs w:val="22"/>
        </w:rPr>
        <w:t xml:space="preserve">également </w:t>
      </w:r>
      <w:r w:rsidR="00821C1A">
        <w:rPr>
          <w:rFonts w:ascii="Arial" w:hAnsi="Arial" w:cs="Arial"/>
          <w:sz w:val="22"/>
          <w:szCs w:val="22"/>
        </w:rPr>
        <w:t xml:space="preserve">à mettre </w:t>
      </w:r>
      <w:r w:rsidR="005D4215" w:rsidRPr="006D0F6F">
        <w:rPr>
          <w:rFonts w:ascii="Arial" w:hAnsi="Arial" w:cs="Arial"/>
          <w:sz w:val="22"/>
          <w:szCs w:val="22"/>
        </w:rPr>
        <w:t xml:space="preserve">en lumière les interconnexions entre le patrimoine culturel immatériel et le patrimoine culturel matériel, </w:t>
      </w:r>
      <w:r w:rsidR="00EE3C05">
        <w:rPr>
          <w:rFonts w:ascii="Arial" w:hAnsi="Arial" w:cs="Arial"/>
          <w:sz w:val="22"/>
          <w:szCs w:val="22"/>
        </w:rPr>
        <w:t>en particulier</w:t>
      </w:r>
      <w:r w:rsidR="00EE3C05" w:rsidRPr="006D0F6F">
        <w:rPr>
          <w:rFonts w:ascii="Arial" w:hAnsi="Arial" w:cs="Arial"/>
          <w:sz w:val="22"/>
          <w:szCs w:val="22"/>
        </w:rPr>
        <w:t xml:space="preserve"> </w:t>
      </w:r>
      <w:r w:rsidR="00EE3C05">
        <w:rPr>
          <w:rFonts w:ascii="Arial" w:hAnsi="Arial" w:cs="Arial"/>
          <w:sz w:val="22"/>
          <w:szCs w:val="22"/>
        </w:rPr>
        <w:t>celles liées</w:t>
      </w:r>
      <w:r w:rsidR="005D4215" w:rsidRPr="006D0F6F">
        <w:rPr>
          <w:rFonts w:ascii="Arial" w:hAnsi="Arial" w:cs="Arial"/>
          <w:sz w:val="22"/>
          <w:szCs w:val="22"/>
        </w:rPr>
        <w:t xml:space="preserve"> </w:t>
      </w:r>
      <w:r w:rsidR="00EE3C05">
        <w:rPr>
          <w:rFonts w:ascii="Arial" w:hAnsi="Arial" w:cs="Arial"/>
          <w:sz w:val="22"/>
          <w:szCs w:val="22"/>
        </w:rPr>
        <w:t xml:space="preserve">à la terre et au </w:t>
      </w:r>
      <w:r w:rsidR="005D4215" w:rsidRPr="006D0F6F">
        <w:rPr>
          <w:rFonts w:ascii="Arial" w:hAnsi="Arial" w:cs="Arial"/>
          <w:sz w:val="22"/>
          <w:szCs w:val="22"/>
        </w:rPr>
        <w:t xml:space="preserve">territoire. Enfin, elle </w:t>
      </w:r>
      <w:r w:rsidR="00597E46">
        <w:rPr>
          <w:rFonts w:ascii="Arial" w:hAnsi="Arial" w:cs="Arial"/>
          <w:sz w:val="22"/>
          <w:szCs w:val="22"/>
        </w:rPr>
        <w:t xml:space="preserve">marquerait une étape importante </w:t>
      </w:r>
      <w:r w:rsidR="00217E40">
        <w:rPr>
          <w:rFonts w:ascii="Arial" w:hAnsi="Arial" w:cs="Arial"/>
          <w:sz w:val="22"/>
          <w:szCs w:val="22"/>
        </w:rPr>
        <w:t xml:space="preserve">en </w:t>
      </w:r>
      <w:r w:rsidR="00EE3C05">
        <w:rPr>
          <w:rFonts w:ascii="Arial" w:hAnsi="Arial" w:cs="Arial"/>
          <w:sz w:val="22"/>
          <w:szCs w:val="22"/>
        </w:rPr>
        <w:t>connectant</w:t>
      </w:r>
      <w:r w:rsidR="005D4215" w:rsidRPr="006D0F6F">
        <w:rPr>
          <w:rFonts w:ascii="Arial" w:hAnsi="Arial" w:cs="Arial"/>
          <w:sz w:val="22"/>
          <w:szCs w:val="22"/>
        </w:rPr>
        <w:t xml:space="preserve"> les communautés locales aux niveaux national et transnational, et renforcerait </w:t>
      </w:r>
      <w:r w:rsidR="00217E40">
        <w:rPr>
          <w:rFonts w:ascii="Arial" w:hAnsi="Arial" w:cs="Arial"/>
          <w:sz w:val="22"/>
          <w:szCs w:val="22"/>
        </w:rPr>
        <w:t xml:space="preserve">leur travail et </w:t>
      </w:r>
      <w:r w:rsidR="005D4215" w:rsidRPr="006D0F6F">
        <w:rPr>
          <w:rFonts w:ascii="Arial" w:hAnsi="Arial" w:cs="Arial"/>
          <w:sz w:val="22"/>
          <w:szCs w:val="22"/>
        </w:rPr>
        <w:t>le</w:t>
      </w:r>
      <w:r w:rsidR="00217E40">
        <w:rPr>
          <w:rFonts w:ascii="Arial" w:hAnsi="Arial" w:cs="Arial"/>
          <w:sz w:val="22"/>
          <w:szCs w:val="22"/>
        </w:rPr>
        <w:t>urs</w:t>
      </w:r>
      <w:r w:rsidR="005D4215" w:rsidRPr="006D0F6F">
        <w:rPr>
          <w:rFonts w:ascii="Arial" w:hAnsi="Arial" w:cs="Arial"/>
          <w:sz w:val="22"/>
          <w:szCs w:val="22"/>
        </w:rPr>
        <w:t xml:space="preserve"> efforts pour sauvegarder l</w:t>
      </w:r>
      <w:r w:rsidR="00B469D4">
        <w:rPr>
          <w:rFonts w:ascii="Arial" w:hAnsi="Arial" w:cs="Arial"/>
          <w:sz w:val="22"/>
          <w:szCs w:val="22"/>
        </w:rPr>
        <w:t>’</w:t>
      </w:r>
      <w:r w:rsidR="005D4215" w:rsidRPr="006D0F6F">
        <w:rPr>
          <w:rFonts w:ascii="Arial" w:hAnsi="Arial" w:cs="Arial"/>
          <w:sz w:val="22"/>
          <w:szCs w:val="22"/>
        </w:rPr>
        <w:t>élément</w:t>
      </w:r>
      <w:r w:rsidR="00217E40">
        <w:rPr>
          <w:rFonts w:ascii="Arial" w:hAnsi="Arial" w:cs="Arial"/>
          <w:sz w:val="22"/>
          <w:szCs w:val="22"/>
        </w:rPr>
        <w:t>,</w:t>
      </w:r>
      <w:r w:rsidR="005D4215" w:rsidRPr="006D0F6F">
        <w:rPr>
          <w:rFonts w:ascii="Arial" w:hAnsi="Arial" w:cs="Arial"/>
          <w:sz w:val="22"/>
          <w:szCs w:val="22"/>
        </w:rPr>
        <w:t xml:space="preserve"> en </w:t>
      </w:r>
      <w:r w:rsidR="00217E40">
        <w:rPr>
          <w:rFonts w:ascii="Arial" w:hAnsi="Arial" w:cs="Arial"/>
          <w:sz w:val="22"/>
          <w:szCs w:val="22"/>
        </w:rPr>
        <w:t>soulignant l’importance du</w:t>
      </w:r>
      <w:r w:rsidR="005D4215" w:rsidRPr="006D0F6F">
        <w:rPr>
          <w:rFonts w:ascii="Arial" w:hAnsi="Arial" w:cs="Arial"/>
          <w:sz w:val="22"/>
          <w:szCs w:val="22"/>
        </w:rPr>
        <w:t xml:space="preserve"> travail d</w:t>
      </w:r>
      <w:r w:rsidR="00B469D4">
        <w:rPr>
          <w:rFonts w:ascii="Arial" w:hAnsi="Arial" w:cs="Arial"/>
          <w:sz w:val="22"/>
          <w:szCs w:val="22"/>
        </w:rPr>
        <w:t>’</w:t>
      </w:r>
      <w:r w:rsidR="005D4215" w:rsidRPr="006D0F6F">
        <w:rPr>
          <w:rFonts w:ascii="Arial" w:hAnsi="Arial" w:cs="Arial"/>
          <w:sz w:val="22"/>
          <w:szCs w:val="22"/>
        </w:rPr>
        <w:t xml:space="preserve">équipe et </w:t>
      </w:r>
      <w:r w:rsidR="00B57B41">
        <w:rPr>
          <w:rFonts w:ascii="Arial" w:hAnsi="Arial" w:cs="Arial"/>
          <w:sz w:val="22"/>
          <w:szCs w:val="22"/>
        </w:rPr>
        <w:t xml:space="preserve">de </w:t>
      </w:r>
      <w:r w:rsidR="00B70C36">
        <w:rPr>
          <w:rFonts w:ascii="Arial" w:hAnsi="Arial" w:cs="Arial"/>
          <w:sz w:val="22"/>
          <w:szCs w:val="22"/>
        </w:rPr>
        <w:t>la collaboration créative.</w:t>
      </w:r>
    </w:p>
    <w:p w14:paraId="696AD69E" w14:textId="51EEC614" w:rsidR="005D4215" w:rsidRPr="006D0F6F" w:rsidRDefault="004115EF" w:rsidP="004115EF">
      <w:pPr>
        <w:tabs>
          <w:tab w:val="left" w:pos="1134"/>
          <w:tab w:val="left" w:pos="1701"/>
          <w:tab w:val="left" w:pos="2268"/>
        </w:tabs>
        <w:spacing w:before="120" w:after="120"/>
        <w:ind w:left="1692" w:hanging="1125"/>
        <w:jc w:val="both"/>
        <w:rPr>
          <w:rFonts w:ascii="Arial" w:hAnsi="Arial" w:cs="Arial"/>
          <w:sz w:val="22"/>
          <w:szCs w:val="22"/>
        </w:rPr>
      </w:pPr>
      <w:r>
        <w:rPr>
          <w:rFonts w:ascii="Arial" w:hAnsi="Arial" w:cs="Arial"/>
          <w:sz w:val="22"/>
          <w:szCs w:val="22"/>
        </w:rPr>
        <w:tab/>
      </w:r>
      <w:r w:rsidR="005D4215" w:rsidRPr="006D0F6F">
        <w:rPr>
          <w:rFonts w:ascii="Arial" w:hAnsi="Arial" w:cs="Arial"/>
          <w:sz w:val="22"/>
          <w:szCs w:val="22"/>
        </w:rPr>
        <w:t>R.3 :</w:t>
      </w:r>
      <w:r w:rsidR="005D4215" w:rsidRPr="006D0F6F">
        <w:rPr>
          <w:rFonts w:ascii="Arial" w:hAnsi="Arial" w:cs="Arial"/>
          <w:sz w:val="22"/>
          <w:szCs w:val="22"/>
        </w:rPr>
        <w:tab/>
        <w:t xml:space="preserve">Les détenteurs, les praticiens et les communautés locales des trois États parties ont contribué à la sauvegarde de la transhumance en menant des actions de documentation, de transmission et de promotion aux niveaux local, national et international. En outre, chaque État partie soumissionnaire soutient la pratique par le biais des programmes nationaux de développement </w:t>
      </w:r>
      <w:r w:rsidR="00217E40">
        <w:rPr>
          <w:rFonts w:ascii="Arial" w:hAnsi="Arial" w:cs="Arial"/>
          <w:sz w:val="22"/>
          <w:szCs w:val="22"/>
        </w:rPr>
        <w:t>rural</w:t>
      </w:r>
      <w:r w:rsidR="00217E40" w:rsidRPr="006D0F6F">
        <w:rPr>
          <w:rFonts w:ascii="Arial" w:hAnsi="Arial" w:cs="Arial"/>
          <w:sz w:val="22"/>
          <w:szCs w:val="22"/>
        </w:rPr>
        <w:t> </w:t>
      </w:r>
      <w:r w:rsidR="005D4215" w:rsidRPr="006D0F6F">
        <w:rPr>
          <w:rFonts w:ascii="Arial" w:hAnsi="Arial" w:cs="Arial"/>
          <w:sz w:val="22"/>
          <w:szCs w:val="22"/>
        </w:rPr>
        <w:t xml:space="preserve">2014-2020. Les mesures de sauvegarde proposées </w:t>
      </w:r>
      <w:r w:rsidR="00D46F4E">
        <w:rPr>
          <w:rFonts w:ascii="Arial" w:hAnsi="Arial" w:cs="Arial"/>
          <w:sz w:val="22"/>
          <w:szCs w:val="22"/>
        </w:rPr>
        <w:t>incluent,</w:t>
      </w:r>
      <w:r w:rsidR="00D46F4E" w:rsidRPr="006D0F6F">
        <w:rPr>
          <w:rFonts w:ascii="Arial" w:hAnsi="Arial" w:cs="Arial"/>
          <w:sz w:val="22"/>
          <w:szCs w:val="22"/>
        </w:rPr>
        <w:t xml:space="preserve"> </w:t>
      </w:r>
      <w:r w:rsidR="00D92C02" w:rsidRPr="006D0F6F">
        <w:rPr>
          <w:rFonts w:ascii="Arial" w:hAnsi="Arial" w:cs="Arial"/>
          <w:sz w:val="22"/>
          <w:szCs w:val="22"/>
        </w:rPr>
        <w:t>entre autres</w:t>
      </w:r>
      <w:r w:rsidR="00D46F4E">
        <w:rPr>
          <w:rFonts w:ascii="Arial" w:hAnsi="Arial" w:cs="Arial"/>
          <w:sz w:val="22"/>
          <w:szCs w:val="22"/>
        </w:rPr>
        <w:t>,</w:t>
      </w:r>
      <w:r w:rsidR="00D92C02" w:rsidRPr="006D0F6F">
        <w:rPr>
          <w:rFonts w:ascii="Arial" w:hAnsi="Arial" w:cs="Arial"/>
          <w:sz w:val="22"/>
          <w:szCs w:val="22"/>
        </w:rPr>
        <w:t xml:space="preserve"> </w:t>
      </w:r>
      <w:r w:rsidR="005D4215" w:rsidRPr="006D0F6F">
        <w:rPr>
          <w:rFonts w:ascii="Arial" w:hAnsi="Arial" w:cs="Arial"/>
          <w:sz w:val="22"/>
          <w:szCs w:val="22"/>
        </w:rPr>
        <w:t>la documentation, la recherche, l</w:t>
      </w:r>
      <w:r w:rsidR="00D46F4E">
        <w:rPr>
          <w:rFonts w:ascii="Arial" w:hAnsi="Arial" w:cs="Arial"/>
          <w:sz w:val="22"/>
          <w:szCs w:val="22"/>
        </w:rPr>
        <w:t>es</w:t>
      </w:r>
      <w:r w:rsidR="005D4215" w:rsidRPr="006D0F6F">
        <w:rPr>
          <w:rFonts w:ascii="Arial" w:hAnsi="Arial" w:cs="Arial"/>
          <w:sz w:val="22"/>
          <w:szCs w:val="22"/>
        </w:rPr>
        <w:t xml:space="preserve"> publications, l</w:t>
      </w:r>
      <w:r w:rsidR="00D46F4E">
        <w:rPr>
          <w:rFonts w:ascii="Arial" w:hAnsi="Arial" w:cs="Arial"/>
          <w:sz w:val="22"/>
          <w:szCs w:val="22"/>
        </w:rPr>
        <w:t>es projets de</w:t>
      </w:r>
      <w:r w:rsidR="005D4215" w:rsidRPr="006D0F6F">
        <w:rPr>
          <w:rFonts w:ascii="Arial" w:hAnsi="Arial" w:cs="Arial"/>
          <w:sz w:val="22"/>
          <w:szCs w:val="22"/>
        </w:rPr>
        <w:t xml:space="preserve"> transmission, </w:t>
      </w:r>
      <w:r w:rsidR="00D46F4E">
        <w:rPr>
          <w:rFonts w:ascii="Arial" w:hAnsi="Arial" w:cs="Arial"/>
          <w:sz w:val="22"/>
          <w:szCs w:val="22"/>
        </w:rPr>
        <w:t>les</w:t>
      </w:r>
      <w:r w:rsidR="005D4215" w:rsidRPr="006D0F6F">
        <w:rPr>
          <w:rFonts w:ascii="Arial" w:hAnsi="Arial" w:cs="Arial"/>
          <w:sz w:val="22"/>
          <w:szCs w:val="22"/>
        </w:rPr>
        <w:t xml:space="preserve"> festiv</w:t>
      </w:r>
      <w:r w:rsidR="00D46F4E">
        <w:rPr>
          <w:rFonts w:ascii="Arial" w:hAnsi="Arial" w:cs="Arial"/>
          <w:sz w:val="22"/>
          <w:szCs w:val="22"/>
        </w:rPr>
        <w:t>ités</w:t>
      </w:r>
      <w:r w:rsidR="005D4215" w:rsidRPr="006D0F6F">
        <w:rPr>
          <w:rFonts w:ascii="Arial" w:hAnsi="Arial" w:cs="Arial"/>
          <w:sz w:val="22"/>
          <w:szCs w:val="22"/>
        </w:rPr>
        <w:t xml:space="preserve">, </w:t>
      </w:r>
      <w:r w:rsidR="00D46F4E">
        <w:rPr>
          <w:rFonts w:ascii="Arial" w:hAnsi="Arial" w:cs="Arial"/>
          <w:sz w:val="22"/>
          <w:szCs w:val="22"/>
        </w:rPr>
        <w:t>les mesures promotionnelles</w:t>
      </w:r>
      <w:r w:rsidR="005D4215" w:rsidRPr="006D0F6F">
        <w:rPr>
          <w:rFonts w:ascii="Arial" w:hAnsi="Arial" w:cs="Arial"/>
          <w:sz w:val="22"/>
          <w:szCs w:val="22"/>
        </w:rPr>
        <w:t xml:space="preserve">, </w:t>
      </w:r>
      <w:r w:rsidR="00D46F4E">
        <w:rPr>
          <w:rFonts w:ascii="Arial" w:hAnsi="Arial" w:cs="Arial"/>
          <w:sz w:val="22"/>
          <w:szCs w:val="22"/>
        </w:rPr>
        <w:t xml:space="preserve">les </w:t>
      </w:r>
      <w:r w:rsidR="005D4215" w:rsidRPr="006D0F6F">
        <w:rPr>
          <w:rFonts w:ascii="Arial" w:hAnsi="Arial" w:cs="Arial"/>
          <w:sz w:val="22"/>
          <w:szCs w:val="22"/>
        </w:rPr>
        <w:t>partenariats internationaux</w:t>
      </w:r>
      <w:r w:rsidR="00D46F4E">
        <w:rPr>
          <w:rFonts w:ascii="Arial" w:hAnsi="Arial" w:cs="Arial"/>
          <w:sz w:val="22"/>
          <w:szCs w:val="22"/>
        </w:rPr>
        <w:t xml:space="preserve">, les présentations et </w:t>
      </w:r>
      <w:r w:rsidR="00B57B41">
        <w:rPr>
          <w:rFonts w:ascii="Arial" w:hAnsi="Arial" w:cs="Arial"/>
          <w:sz w:val="22"/>
          <w:szCs w:val="22"/>
        </w:rPr>
        <w:t xml:space="preserve">les </w:t>
      </w:r>
      <w:r w:rsidR="00D46F4E">
        <w:rPr>
          <w:rFonts w:ascii="Arial" w:hAnsi="Arial" w:cs="Arial"/>
          <w:sz w:val="22"/>
          <w:szCs w:val="22"/>
        </w:rPr>
        <w:t xml:space="preserve">expositions. </w:t>
      </w:r>
      <w:r w:rsidR="00217E40">
        <w:rPr>
          <w:rFonts w:ascii="Arial" w:hAnsi="Arial" w:cs="Arial"/>
          <w:sz w:val="22"/>
          <w:szCs w:val="22"/>
        </w:rPr>
        <w:t xml:space="preserve"> </w:t>
      </w:r>
      <w:r w:rsidR="00A736E5">
        <w:rPr>
          <w:rFonts w:ascii="Arial" w:hAnsi="Arial" w:cs="Arial"/>
          <w:sz w:val="22"/>
          <w:szCs w:val="22"/>
        </w:rPr>
        <w:t xml:space="preserve">Celles-ci </w:t>
      </w:r>
      <w:r w:rsidR="00217E40">
        <w:rPr>
          <w:rFonts w:ascii="Arial" w:hAnsi="Arial" w:cs="Arial"/>
          <w:sz w:val="22"/>
          <w:szCs w:val="22"/>
        </w:rPr>
        <w:t>résultent d’un processus selon lequel, bien que c</w:t>
      </w:r>
      <w:r w:rsidR="005D4215" w:rsidRPr="006D0F6F">
        <w:rPr>
          <w:rFonts w:ascii="Arial" w:hAnsi="Arial" w:cs="Arial"/>
          <w:sz w:val="22"/>
          <w:szCs w:val="22"/>
        </w:rPr>
        <w:t>haque pays a</w:t>
      </w:r>
      <w:r w:rsidR="00217E40">
        <w:rPr>
          <w:rFonts w:ascii="Arial" w:hAnsi="Arial" w:cs="Arial"/>
          <w:sz w:val="22"/>
          <w:szCs w:val="22"/>
        </w:rPr>
        <w:t>it</w:t>
      </w:r>
      <w:r w:rsidR="005D4215" w:rsidRPr="006D0F6F">
        <w:rPr>
          <w:rFonts w:ascii="Arial" w:hAnsi="Arial" w:cs="Arial"/>
          <w:sz w:val="22"/>
          <w:szCs w:val="22"/>
        </w:rPr>
        <w:t xml:space="preserve"> mis au point ses propres mécanismes de sauvegarde, </w:t>
      </w:r>
      <w:r w:rsidR="00217E40">
        <w:rPr>
          <w:rFonts w:ascii="Arial" w:hAnsi="Arial" w:cs="Arial"/>
          <w:sz w:val="22"/>
          <w:szCs w:val="22"/>
        </w:rPr>
        <w:t xml:space="preserve">leurs </w:t>
      </w:r>
      <w:r w:rsidR="005D4215" w:rsidRPr="006D0F6F">
        <w:rPr>
          <w:rFonts w:ascii="Arial" w:hAnsi="Arial" w:cs="Arial"/>
          <w:sz w:val="22"/>
          <w:szCs w:val="22"/>
        </w:rPr>
        <w:t xml:space="preserve">activités se recoupent et </w:t>
      </w:r>
      <w:r w:rsidR="00217E40">
        <w:rPr>
          <w:rFonts w:ascii="Arial" w:hAnsi="Arial" w:cs="Arial"/>
          <w:sz w:val="22"/>
          <w:szCs w:val="22"/>
        </w:rPr>
        <w:t xml:space="preserve">sont orientées vers </w:t>
      </w:r>
      <w:r w:rsidR="00B70C36">
        <w:rPr>
          <w:rFonts w:ascii="Arial" w:hAnsi="Arial" w:cs="Arial"/>
          <w:sz w:val="22"/>
          <w:szCs w:val="22"/>
        </w:rPr>
        <w:t>des objectifs communs.</w:t>
      </w:r>
    </w:p>
    <w:p w14:paraId="42B8611C" w14:textId="65B1A201" w:rsidR="005D4215" w:rsidRPr="006D0F6F" w:rsidRDefault="004115EF" w:rsidP="004115EF">
      <w:pPr>
        <w:tabs>
          <w:tab w:val="left" w:pos="1134"/>
          <w:tab w:val="left" w:pos="1701"/>
          <w:tab w:val="left" w:pos="2268"/>
        </w:tabs>
        <w:spacing w:before="120" w:after="120"/>
        <w:ind w:left="1692" w:hanging="1125"/>
        <w:jc w:val="both"/>
        <w:rPr>
          <w:rFonts w:ascii="Arial" w:hAnsi="Arial" w:cs="Arial"/>
          <w:sz w:val="22"/>
          <w:szCs w:val="22"/>
        </w:rPr>
      </w:pPr>
      <w:r>
        <w:rPr>
          <w:rFonts w:ascii="Arial" w:hAnsi="Arial" w:cs="Arial"/>
          <w:sz w:val="22"/>
          <w:szCs w:val="22"/>
        </w:rPr>
        <w:tab/>
      </w:r>
      <w:r w:rsidR="005D4215" w:rsidRPr="006D0F6F">
        <w:rPr>
          <w:rFonts w:ascii="Arial" w:hAnsi="Arial" w:cs="Arial"/>
          <w:sz w:val="22"/>
          <w:szCs w:val="22"/>
        </w:rPr>
        <w:t>R.4 :</w:t>
      </w:r>
      <w:r w:rsidR="005D4215" w:rsidRPr="006D0F6F">
        <w:rPr>
          <w:rFonts w:ascii="Arial" w:hAnsi="Arial" w:cs="Arial"/>
          <w:sz w:val="22"/>
          <w:szCs w:val="22"/>
        </w:rPr>
        <w:tab/>
        <w:t>L</w:t>
      </w:r>
      <w:r w:rsidR="00B469D4">
        <w:rPr>
          <w:rFonts w:ascii="Arial" w:hAnsi="Arial" w:cs="Arial"/>
          <w:sz w:val="22"/>
          <w:szCs w:val="22"/>
        </w:rPr>
        <w:t>’</w:t>
      </w:r>
      <w:r w:rsidR="005D4215" w:rsidRPr="006D0F6F">
        <w:rPr>
          <w:rFonts w:ascii="Arial" w:hAnsi="Arial" w:cs="Arial"/>
          <w:sz w:val="22"/>
          <w:szCs w:val="22"/>
        </w:rPr>
        <w:t>i</w:t>
      </w:r>
      <w:r w:rsidR="00AD1CBF">
        <w:rPr>
          <w:rFonts w:ascii="Arial" w:hAnsi="Arial" w:cs="Arial"/>
          <w:sz w:val="22"/>
          <w:szCs w:val="22"/>
        </w:rPr>
        <w:t xml:space="preserve">nitiative </w:t>
      </w:r>
      <w:r w:rsidR="005D4215" w:rsidRPr="006D0F6F">
        <w:rPr>
          <w:rFonts w:ascii="Arial" w:hAnsi="Arial" w:cs="Arial"/>
          <w:sz w:val="22"/>
          <w:szCs w:val="22"/>
        </w:rPr>
        <w:t xml:space="preserve">de déposer une candidature pour </w:t>
      </w:r>
      <w:r w:rsidR="00AD1CBF">
        <w:rPr>
          <w:rFonts w:ascii="Arial" w:hAnsi="Arial" w:cs="Arial"/>
          <w:sz w:val="22"/>
          <w:szCs w:val="22"/>
        </w:rPr>
        <w:t xml:space="preserve">la </w:t>
      </w:r>
      <w:r w:rsidR="00AD1CBF" w:rsidRPr="00AD1CBF">
        <w:rPr>
          <w:rFonts w:ascii="Arial" w:hAnsi="Arial" w:cs="Arial"/>
          <w:sz w:val="22"/>
          <w:szCs w:val="22"/>
        </w:rPr>
        <w:t xml:space="preserve">transhumance </w:t>
      </w:r>
      <w:r w:rsidR="005D4215" w:rsidRPr="006D0F6F">
        <w:rPr>
          <w:rFonts w:ascii="Arial" w:hAnsi="Arial" w:cs="Arial"/>
          <w:sz w:val="22"/>
          <w:szCs w:val="22"/>
        </w:rPr>
        <w:t xml:space="preserve">a été lancée par des praticiens </w:t>
      </w:r>
      <w:r w:rsidR="00AD1CBF">
        <w:rPr>
          <w:rFonts w:ascii="Arial" w:hAnsi="Arial" w:cs="Arial"/>
          <w:sz w:val="22"/>
          <w:szCs w:val="22"/>
        </w:rPr>
        <w:t xml:space="preserve">de l’élément </w:t>
      </w:r>
      <w:r w:rsidR="005D4215" w:rsidRPr="006D0F6F">
        <w:rPr>
          <w:rFonts w:ascii="Arial" w:hAnsi="Arial" w:cs="Arial"/>
          <w:sz w:val="22"/>
          <w:szCs w:val="22"/>
        </w:rPr>
        <w:t xml:space="preserve">en 2008. Depuis lors, </w:t>
      </w:r>
      <w:r w:rsidR="00060D1F">
        <w:rPr>
          <w:rFonts w:ascii="Arial" w:hAnsi="Arial" w:cs="Arial"/>
          <w:sz w:val="22"/>
          <w:szCs w:val="22"/>
        </w:rPr>
        <w:t>les</w:t>
      </w:r>
      <w:r w:rsidR="005D4215" w:rsidRPr="006D0F6F">
        <w:rPr>
          <w:rFonts w:ascii="Arial" w:hAnsi="Arial" w:cs="Arial"/>
          <w:sz w:val="22"/>
          <w:szCs w:val="22"/>
        </w:rPr>
        <w:t xml:space="preserve"> communautés, </w:t>
      </w:r>
      <w:r w:rsidR="00060D1F">
        <w:rPr>
          <w:rFonts w:ascii="Arial" w:hAnsi="Arial" w:cs="Arial"/>
          <w:sz w:val="22"/>
          <w:szCs w:val="22"/>
        </w:rPr>
        <w:t>l</w:t>
      </w:r>
      <w:r w:rsidR="005D4215" w:rsidRPr="006D0F6F">
        <w:rPr>
          <w:rFonts w:ascii="Arial" w:hAnsi="Arial" w:cs="Arial"/>
          <w:sz w:val="22"/>
          <w:szCs w:val="22"/>
        </w:rPr>
        <w:t xml:space="preserve">es détenteurs, </w:t>
      </w:r>
      <w:r w:rsidR="00060D1F">
        <w:rPr>
          <w:rFonts w:ascii="Arial" w:hAnsi="Arial" w:cs="Arial"/>
          <w:sz w:val="22"/>
          <w:szCs w:val="22"/>
        </w:rPr>
        <w:t>l</w:t>
      </w:r>
      <w:r w:rsidR="005D4215" w:rsidRPr="006D0F6F">
        <w:rPr>
          <w:rFonts w:ascii="Arial" w:hAnsi="Arial" w:cs="Arial"/>
          <w:sz w:val="22"/>
          <w:szCs w:val="22"/>
        </w:rPr>
        <w:t xml:space="preserve">es experts du patrimoine culturel immatériel et </w:t>
      </w:r>
      <w:r w:rsidR="00060D1F">
        <w:rPr>
          <w:rFonts w:ascii="Arial" w:hAnsi="Arial" w:cs="Arial"/>
          <w:sz w:val="22"/>
          <w:szCs w:val="22"/>
        </w:rPr>
        <w:t>l</w:t>
      </w:r>
      <w:r w:rsidR="005D4215" w:rsidRPr="006D0F6F">
        <w:rPr>
          <w:rFonts w:ascii="Arial" w:hAnsi="Arial" w:cs="Arial"/>
          <w:sz w:val="22"/>
          <w:szCs w:val="22"/>
        </w:rPr>
        <w:t xml:space="preserve">es représentants des autorités nationales </w:t>
      </w:r>
      <w:r w:rsidR="00060D1F">
        <w:rPr>
          <w:rFonts w:ascii="Arial" w:hAnsi="Arial" w:cs="Arial"/>
          <w:sz w:val="22"/>
          <w:szCs w:val="22"/>
        </w:rPr>
        <w:t xml:space="preserve">concernées </w:t>
      </w:r>
      <w:r w:rsidR="005D4215" w:rsidRPr="006D0F6F">
        <w:rPr>
          <w:rFonts w:ascii="Arial" w:hAnsi="Arial" w:cs="Arial"/>
          <w:sz w:val="22"/>
          <w:szCs w:val="22"/>
        </w:rPr>
        <w:t xml:space="preserve">des trois États parties soumissionnaires ont </w:t>
      </w:r>
      <w:r w:rsidR="00060D1F">
        <w:rPr>
          <w:rFonts w:ascii="Arial" w:hAnsi="Arial" w:cs="Arial"/>
          <w:sz w:val="22"/>
          <w:szCs w:val="22"/>
        </w:rPr>
        <w:t xml:space="preserve">pris part au processus de candidature en </w:t>
      </w:r>
      <w:r w:rsidR="005D4215" w:rsidRPr="006D0F6F">
        <w:rPr>
          <w:rFonts w:ascii="Arial" w:hAnsi="Arial" w:cs="Arial"/>
          <w:sz w:val="22"/>
          <w:szCs w:val="22"/>
        </w:rPr>
        <w:t>particip</w:t>
      </w:r>
      <w:r w:rsidR="00060D1F">
        <w:rPr>
          <w:rFonts w:ascii="Arial" w:hAnsi="Arial" w:cs="Arial"/>
          <w:sz w:val="22"/>
          <w:szCs w:val="22"/>
        </w:rPr>
        <w:t>ant</w:t>
      </w:r>
      <w:r w:rsidR="005D4215" w:rsidRPr="006D0F6F">
        <w:rPr>
          <w:rFonts w:ascii="Arial" w:hAnsi="Arial" w:cs="Arial"/>
          <w:sz w:val="22"/>
          <w:szCs w:val="22"/>
        </w:rPr>
        <w:t xml:space="preserve"> à plusieurs réunions. Au cours de ce processus, </w:t>
      </w:r>
      <w:r w:rsidR="00AD1CBF">
        <w:rPr>
          <w:rFonts w:ascii="Arial" w:hAnsi="Arial" w:cs="Arial"/>
          <w:sz w:val="22"/>
          <w:szCs w:val="22"/>
        </w:rPr>
        <w:t>ils ont</w:t>
      </w:r>
      <w:r w:rsidR="005D4215" w:rsidRPr="006D0F6F">
        <w:rPr>
          <w:rFonts w:ascii="Arial" w:hAnsi="Arial" w:cs="Arial"/>
          <w:sz w:val="22"/>
          <w:szCs w:val="22"/>
        </w:rPr>
        <w:t xml:space="preserve"> défini la portée et la nature de l</w:t>
      </w:r>
      <w:r w:rsidR="00B469D4">
        <w:rPr>
          <w:rFonts w:ascii="Arial" w:hAnsi="Arial" w:cs="Arial"/>
          <w:sz w:val="22"/>
          <w:szCs w:val="22"/>
        </w:rPr>
        <w:t>’</w:t>
      </w:r>
      <w:r w:rsidR="005D4215" w:rsidRPr="006D0F6F">
        <w:rPr>
          <w:rFonts w:ascii="Arial" w:hAnsi="Arial" w:cs="Arial"/>
          <w:sz w:val="22"/>
          <w:szCs w:val="22"/>
        </w:rPr>
        <w:t>élément</w:t>
      </w:r>
      <w:r w:rsidR="00AD1CBF">
        <w:rPr>
          <w:rFonts w:ascii="Arial" w:hAnsi="Arial" w:cs="Arial"/>
          <w:sz w:val="22"/>
          <w:szCs w:val="22"/>
        </w:rPr>
        <w:t xml:space="preserve">, et </w:t>
      </w:r>
      <w:r w:rsidR="00053A0B">
        <w:rPr>
          <w:rFonts w:ascii="Arial" w:hAnsi="Arial" w:cs="Arial"/>
          <w:sz w:val="22"/>
          <w:szCs w:val="22"/>
        </w:rPr>
        <w:t>examiné</w:t>
      </w:r>
      <w:r w:rsidR="005D4215" w:rsidRPr="006D0F6F">
        <w:rPr>
          <w:rFonts w:ascii="Arial" w:hAnsi="Arial" w:cs="Arial"/>
          <w:sz w:val="22"/>
          <w:szCs w:val="22"/>
        </w:rPr>
        <w:t xml:space="preserve"> les conséquences possibles de </w:t>
      </w:r>
      <w:r w:rsidR="00053A0B">
        <w:rPr>
          <w:rFonts w:ascii="Arial" w:hAnsi="Arial" w:cs="Arial"/>
          <w:sz w:val="22"/>
          <w:szCs w:val="22"/>
        </w:rPr>
        <w:t xml:space="preserve">son </w:t>
      </w:r>
      <w:r w:rsidR="005D4215" w:rsidRPr="006D0F6F">
        <w:rPr>
          <w:rFonts w:ascii="Arial" w:hAnsi="Arial" w:cs="Arial"/>
          <w:sz w:val="22"/>
          <w:szCs w:val="22"/>
        </w:rPr>
        <w:t xml:space="preserve">inscription, afin de garantir le respect </w:t>
      </w:r>
      <w:r w:rsidR="00053A0B">
        <w:rPr>
          <w:rFonts w:ascii="Arial" w:hAnsi="Arial" w:cs="Arial"/>
          <w:sz w:val="22"/>
          <w:szCs w:val="22"/>
        </w:rPr>
        <w:t xml:space="preserve">futur </w:t>
      </w:r>
      <w:r w:rsidR="005D4215" w:rsidRPr="006D0F6F">
        <w:rPr>
          <w:rFonts w:ascii="Arial" w:hAnsi="Arial" w:cs="Arial"/>
          <w:sz w:val="22"/>
          <w:szCs w:val="22"/>
        </w:rPr>
        <w:t>de</w:t>
      </w:r>
      <w:r w:rsidR="00096E31">
        <w:rPr>
          <w:rFonts w:ascii="Arial" w:hAnsi="Arial" w:cs="Arial"/>
          <w:sz w:val="22"/>
          <w:szCs w:val="22"/>
        </w:rPr>
        <w:t>s</w:t>
      </w:r>
      <w:r w:rsidR="005D4215" w:rsidRPr="006D0F6F">
        <w:rPr>
          <w:rFonts w:ascii="Arial" w:hAnsi="Arial" w:cs="Arial"/>
          <w:sz w:val="22"/>
          <w:szCs w:val="22"/>
        </w:rPr>
        <w:t xml:space="preserve"> coutumes et traditions associées à l</w:t>
      </w:r>
      <w:r w:rsidR="00B469D4">
        <w:rPr>
          <w:rFonts w:ascii="Arial" w:hAnsi="Arial" w:cs="Arial"/>
          <w:sz w:val="22"/>
          <w:szCs w:val="22"/>
        </w:rPr>
        <w:t>’</w:t>
      </w:r>
      <w:r w:rsidR="005D4215" w:rsidRPr="006D0F6F">
        <w:rPr>
          <w:rFonts w:ascii="Arial" w:hAnsi="Arial" w:cs="Arial"/>
          <w:sz w:val="22"/>
          <w:szCs w:val="22"/>
        </w:rPr>
        <w:t xml:space="preserve">élément. Dans les trois États parties, les communautés locales et les gardiens de troupeaux ont activement </w:t>
      </w:r>
      <w:r w:rsidR="00053A0B">
        <w:rPr>
          <w:rFonts w:ascii="Arial" w:hAnsi="Arial" w:cs="Arial"/>
          <w:sz w:val="22"/>
          <w:szCs w:val="22"/>
        </w:rPr>
        <w:t>participé</w:t>
      </w:r>
      <w:r w:rsidR="00053A0B" w:rsidRPr="006D0F6F">
        <w:rPr>
          <w:rFonts w:ascii="Arial" w:hAnsi="Arial" w:cs="Arial"/>
          <w:sz w:val="22"/>
          <w:szCs w:val="22"/>
        </w:rPr>
        <w:t xml:space="preserve"> </w:t>
      </w:r>
      <w:r w:rsidR="005D4215" w:rsidRPr="006D0F6F">
        <w:rPr>
          <w:rFonts w:ascii="Arial" w:hAnsi="Arial" w:cs="Arial"/>
          <w:sz w:val="22"/>
          <w:szCs w:val="22"/>
        </w:rPr>
        <w:t xml:space="preserve">à </w:t>
      </w:r>
      <w:r w:rsidR="00060D1F">
        <w:rPr>
          <w:rFonts w:ascii="Arial" w:hAnsi="Arial" w:cs="Arial"/>
          <w:sz w:val="22"/>
          <w:szCs w:val="22"/>
        </w:rPr>
        <w:t xml:space="preserve">la définition </w:t>
      </w:r>
      <w:r w:rsidR="005D4215" w:rsidRPr="006D0F6F">
        <w:rPr>
          <w:rFonts w:ascii="Arial" w:hAnsi="Arial" w:cs="Arial"/>
          <w:sz w:val="22"/>
          <w:szCs w:val="22"/>
        </w:rPr>
        <w:t>des mesures de sauvegarde</w:t>
      </w:r>
      <w:r w:rsidR="00060D1F">
        <w:rPr>
          <w:rFonts w:ascii="Arial" w:hAnsi="Arial" w:cs="Arial"/>
          <w:sz w:val="22"/>
          <w:szCs w:val="22"/>
        </w:rPr>
        <w:t xml:space="preserve">, assurant </w:t>
      </w:r>
      <w:r w:rsidR="005D4215" w:rsidRPr="006D0F6F">
        <w:rPr>
          <w:rFonts w:ascii="Arial" w:hAnsi="Arial" w:cs="Arial"/>
          <w:sz w:val="22"/>
          <w:szCs w:val="22"/>
        </w:rPr>
        <w:t xml:space="preserve">la </w:t>
      </w:r>
      <w:r w:rsidR="00060D1F">
        <w:rPr>
          <w:rFonts w:ascii="Arial" w:hAnsi="Arial" w:cs="Arial"/>
          <w:sz w:val="22"/>
          <w:szCs w:val="22"/>
        </w:rPr>
        <w:t>vitalité</w:t>
      </w:r>
      <w:r w:rsidR="00060D1F" w:rsidRPr="006D0F6F">
        <w:rPr>
          <w:rFonts w:ascii="Arial" w:hAnsi="Arial" w:cs="Arial"/>
          <w:sz w:val="22"/>
          <w:szCs w:val="22"/>
        </w:rPr>
        <w:t xml:space="preserve"> </w:t>
      </w:r>
      <w:r w:rsidR="005D4215" w:rsidRPr="006D0F6F">
        <w:rPr>
          <w:rFonts w:ascii="Arial" w:hAnsi="Arial" w:cs="Arial"/>
          <w:sz w:val="22"/>
          <w:szCs w:val="22"/>
        </w:rPr>
        <w:t xml:space="preserve">de la pratique et la continuité des événements organisés périodiquement </w:t>
      </w:r>
      <w:r w:rsidR="00060D1F">
        <w:rPr>
          <w:rFonts w:ascii="Arial" w:hAnsi="Arial" w:cs="Arial"/>
          <w:sz w:val="22"/>
          <w:szCs w:val="22"/>
        </w:rPr>
        <w:t>les années précédentes</w:t>
      </w:r>
      <w:r w:rsidR="005D4215" w:rsidRPr="006D0F6F">
        <w:rPr>
          <w:rFonts w:ascii="Arial" w:hAnsi="Arial" w:cs="Arial"/>
          <w:sz w:val="22"/>
          <w:szCs w:val="22"/>
        </w:rPr>
        <w:t xml:space="preserve">, </w:t>
      </w:r>
      <w:r w:rsidR="00060D1F">
        <w:rPr>
          <w:rFonts w:ascii="Arial" w:hAnsi="Arial" w:cs="Arial"/>
          <w:sz w:val="22"/>
          <w:szCs w:val="22"/>
        </w:rPr>
        <w:t>ainsi que ceux prévus</w:t>
      </w:r>
      <w:r w:rsidR="005D4215" w:rsidRPr="006D0F6F">
        <w:rPr>
          <w:rFonts w:ascii="Arial" w:hAnsi="Arial" w:cs="Arial"/>
          <w:sz w:val="22"/>
          <w:szCs w:val="22"/>
        </w:rPr>
        <w:t xml:space="preserve"> à l</w:t>
      </w:r>
      <w:r w:rsidR="00B469D4">
        <w:rPr>
          <w:rFonts w:ascii="Arial" w:hAnsi="Arial" w:cs="Arial"/>
          <w:sz w:val="22"/>
          <w:szCs w:val="22"/>
        </w:rPr>
        <w:t>’</w:t>
      </w:r>
      <w:r w:rsidR="00B70C36">
        <w:rPr>
          <w:rFonts w:ascii="Arial" w:hAnsi="Arial" w:cs="Arial"/>
          <w:sz w:val="22"/>
          <w:szCs w:val="22"/>
        </w:rPr>
        <w:t>avenir.</w:t>
      </w:r>
    </w:p>
    <w:p w14:paraId="367256B9" w14:textId="75D0279E" w:rsidR="005D4215" w:rsidRPr="006D0F6F" w:rsidRDefault="004115EF" w:rsidP="004115EF">
      <w:pPr>
        <w:tabs>
          <w:tab w:val="left" w:pos="1134"/>
          <w:tab w:val="left" w:pos="1701"/>
          <w:tab w:val="left" w:pos="2268"/>
        </w:tabs>
        <w:spacing w:before="120" w:after="120"/>
        <w:ind w:left="1692" w:hanging="1125"/>
        <w:jc w:val="both"/>
        <w:rPr>
          <w:rFonts w:ascii="Arial" w:hAnsi="Arial" w:cs="Arial"/>
          <w:sz w:val="22"/>
          <w:szCs w:val="22"/>
        </w:rPr>
      </w:pPr>
      <w:r>
        <w:rPr>
          <w:rFonts w:ascii="Arial" w:hAnsi="Arial" w:cs="Arial"/>
          <w:sz w:val="22"/>
          <w:szCs w:val="22"/>
        </w:rPr>
        <w:tab/>
      </w:r>
      <w:r w:rsidR="005D4215" w:rsidRPr="006D0F6F">
        <w:rPr>
          <w:rFonts w:ascii="Arial" w:hAnsi="Arial" w:cs="Arial"/>
          <w:sz w:val="22"/>
          <w:szCs w:val="22"/>
        </w:rPr>
        <w:t>R.5 :</w:t>
      </w:r>
      <w:r w:rsidR="005D4215" w:rsidRPr="006D0F6F">
        <w:rPr>
          <w:rFonts w:ascii="Arial" w:hAnsi="Arial" w:cs="Arial"/>
          <w:sz w:val="22"/>
          <w:szCs w:val="22"/>
        </w:rPr>
        <w:tab/>
        <w:t>L</w:t>
      </w:r>
      <w:r w:rsidR="00B469D4">
        <w:rPr>
          <w:rFonts w:ascii="Arial" w:hAnsi="Arial" w:cs="Arial"/>
          <w:sz w:val="22"/>
          <w:szCs w:val="22"/>
        </w:rPr>
        <w:t>’</w:t>
      </w:r>
      <w:r w:rsidR="005D4215" w:rsidRPr="006D0F6F">
        <w:rPr>
          <w:rFonts w:ascii="Arial" w:hAnsi="Arial" w:cs="Arial"/>
          <w:sz w:val="22"/>
          <w:szCs w:val="22"/>
        </w:rPr>
        <w:t>élément est inclus dans l</w:t>
      </w:r>
      <w:r w:rsidR="00B469D4">
        <w:rPr>
          <w:rFonts w:ascii="Arial" w:hAnsi="Arial" w:cs="Arial"/>
          <w:sz w:val="22"/>
          <w:szCs w:val="22"/>
        </w:rPr>
        <w:t>’</w:t>
      </w:r>
      <w:r w:rsidR="005D4215" w:rsidRPr="006D0F6F">
        <w:rPr>
          <w:rFonts w:ascii="Arial" w:hAnsi="Arial" w:cs="Arial"/>
          <w:sz w:val="22"/>
          <w:szCs w:val="22"/>
        </w:rPr>
        <w:t xml:space="preserve">Inventaire du patrimoine culturel autrichien </w:t>
      </w:r>
      <w:r w:rsidR="00096E31">
        <w:rPr>
          <w:rFonts w:ascii="Arial" w:hAnsi="Arial" w:cs="Arial"/>
          <w:sz w:val="22"/>
          <w:szCs w:val="22"/>
        </w:rPr>
        <w:t>en</w:t>
      </w:r>
      <w:r w:rsidR="005D4215" w:rsidRPr="006D0F6F">
        <w:rPr>
          <w:rFonts w:ascii="Arial" w:hAnsi="Arial" w:cs="Arial"/>
          <w:sz w:val="22"/>
          <w:szCs w:val="22"/>
        </w:rPr>
        <w:t> 2011</w:t>
      </w:r>
      <w:r w:rsidR="00D17CD5">
        <w:rPr>
          <w:rFonts w:ascii="Arial" w:hAnsi="Arial" w:cs="Arial"/>
          <w:sz w:val="22"/>
          <w:szCs w:val="22"/>
        </w:rPr>
        <w:t xml:space="preserve">, dans </w:t>
      </w:r>
      <w:r w:rsidR="00F457EA">
        <w:rPr>
          <w:rFonts w:ascii="Arial" w:hAnsi="Arial" w:cs="Arial"/>
          <w:sz w:val="22"/>
          <w:szCs w:val="22"/>
        </w:rPr>
        <w:t>l’</w:t>
      </w:r>
      <w:r w:rsidR="00CB02B4" w:rsidRPr="00CB02B4">
        <w:rPr>
          <w:rFonts w:ascii="Arial" w:hAnsi="Arial" w:cs="Arial"/>
          <w:sz w:val="22"/>
          <w:szCs w:val="22"/>
        </w:rPr>
        <w:t>Inventaire national du patrimoine culturel immatériel grec</w:t>
      </w:r>
      <w:r w:rsidR="00CB02B4" w:rsidRPr="00CB02B4" w:rsidDel="00CB02B4">
        <w:rPr>
          <w:rFonts w:ascii="Arial" w:hAnsi="Arial" w:cs="Arial"/>
          <w:sz w:val="22"/>
          <w:szCs w:val="22"/>
        </w:rPr>
        <w:t xml:space="preserve"> </w:t>
      </w:r>
      <w:r w:rsidR="00507193">
        <w:rPr>
          <w:rFonts w:ascii="Arial" w:hAnsi="Arial" w:cs="Arial"/>
          <w:sz w:val="22"/>
          <w:szCs w:val="22"/>
        </w:rPr>
        <w:t xml:space="preserve">en 2017, </w:t>
      </w:r>
      <w:r w:rsidR="005D4215" w:rsidRPr="006D0F6F">
        <w:rPr>
          <w:rFonts w:ascii="Arial" w:hAnsi="Arial" w:cs="Arial"/>
          <w:sz w:val="22"/>
          <w:szCs w:val="22"/>
        </w:rPr>
        <w:t>et sur le Registre des paysages ruraux historiques, des pratiques agricoles et des savoirs traditionnels de l</w:t>
      </w:r>
      <w:r w:rsidR="00B469D4">
        <w:rPr>
          <w:rFonts w:ascii="Arial" w:hAnsi="Arial" w:cs="Arial"/>
          <w:sz w:val="22"/>
          <w:szCs w:val="22"/>
        </w:rPr>
        <w:t>’</w:t>
      </w:r>
      <w:r w:rsidR="005D4215" w:rsidRPr="006D0F6F">
        <w:rPr>
          <w:rFonts w:ascii="Arial" w:hAnsi="Arial" w:cs="Arial"/>
          <w:sz w:val="22"/>
          <w:szCs w:val="22"/>
        </w:rPr>
        <w:t xml:space="preserve">Italie en 2017. </w:t>
      </w:r>
      <w:r w:rsidR="00CB02B4">
        <w:rPr>
          <w:rFonts w:ascii="Arial" w:hAnsi="Arial" w:cs="Arial"/>
          <w:sz w:val="22"/>
          <w:szCs w:val="22"/>
        </w:rPr>
        <w:t xml:space="preserve">Tous les </w:t>
      </w:r>
      <w:r w:rsidR="005D4215" w:rsidRPr="006D0F6F">
        <w:rPr>
          <w:rFonts w:ascii="Arial" w:hAnsi="Arial" w:cs="Arial"/>
          <w:sz w:val="22"/>
          <w:szCs w:val="22"/>
        </w:rPr>
        <w:t xml:space="preserve">inventaires sont </w:t>
      </w:r>
      <w:r w:rsidR="00CB02B4" w:rsidRPr="006D0F6F">
        <w:rPr>
          <w:rFonts w:ascii="Arial" w:hAnsi="Arial" w:cs="Arial"/>
          <w:sz w:val="22"/>
          <w:szCs w:val="22"/>
        </w:rPr>
        <w:t xml:space="preserve">mis à jour régulièrement </w:t>
      </w:r>
      <w:r w:rsidR="00CB02B4">
        <w:rPr>
          <w:rFonts w:ascii="Arial" w:hAnsi="Arial" w:cs="Arial"/>
          <w:sz w:val="22"/>
          <w:szCs w:val="22"/>
        </w:rPr>
        <w:t xml:space="preserve">et </w:t>
      </w:r>
      <w:r w:rsidR="005D4215" w:rsidRPr="006D0F6F">
        <w:rPr>
          <w:rFonts w:ascii="Arial" w:hAnsi="Arial" w:cs="Arial"/>
          <w:sz w:val="22"/>
          <w:szCs w:val="22"/>
        </w:rPr>
        <w:t xml:space="preserve">gérés </w:t>
      </w:r>
      <w:r w:rsidR="00CB02B4">
        <w:rPr>
          <w:rFonts w:ascii="Arial" w:hAnsi="Arial" w:cs="Arial"/>
          <w:sz w:val="22"/>
          <w:szCs w:val="22"/>
        </w:rPr>
        <w:t>c</w:t>
      </w:r>
      <w:r w:rsidR="005D4215" w:rsidRPr="006D0F6F">
        <w:rPr>
          <w:rFonts w:ascii="Arial" w:hAnsi="Arial" w:cs="Arial"/>
          <w:sz w:val="22"/>
          <w:szCs w:val="22"/>
        </w:rPr>
        <w:t xml:space="preserve">onformément aux </w:t>
      </w:r>
      <w:r w:rsidR="00CB02B4">
        <w:rPr>
          <w:rFonts w:ascii="Arial" w:hAnsi="Arial" w:cs="Arial"/>
          <w:sz w:val="22"/>
          <w:szCs w:val="22"/>
        </w:rPr>
        <w:t>exigences</w:t>
      </w:r>
      <w:r w:rsidR="00CB02B4" w:rsidRPr="006D0F6F">
        <w:rPr>
          <w:rFonts w:ascii="Arial" w:hAnsi="Arial" w:cs="Arial"/>
          <w:sz w:val="22"/>
          <w:szCs w:val="22"/>
        </w:rPr>
        <w:t xml:space="preserve"> </w:t>
      </w:r>
      <w:r w:rsidR="005D4215" w:rsidRPr="006D0F6F">
        <w:rPr>
          <w:rFonts w:ascii="Arial" w:hAnsi="Arial" w:cs="Arial"/>
          <w:sz w:val="22"/>
          <w:szCs w:val="22"/>
        </w:rPr>
        <w:t>de la Convention.</w:t>
      </w:r>
    </w:p>
    <w:p w14:paraId="5B75D218" w14:textId="0B10A67D" w:rsidR="005D4215" w:rsidRPr="006D0F6F" w:rsidRDefault="00CA279C" w:rsidP="004115EF">
      <w:pPr>
        <w:numPr>
          <w:ilvl w:val="1"/>
          <w:numId w:val="24"/>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color w:val="000000"/>
          <w:sz w:val="22"/>
          <w:szCs w:val="22"/>
        </w:rPr>
      </w:pPr>
      <w:r>
        <w:rPr>
          <w:rFonts w:ascii="Arial" w:hAnsi="Arial" w:cs="Arial"/>
          <w:color w:val="000000"/>
          <w:sz w:val="22"/>
          <w:szCs w:val="22"/>
          <w:u w:val="single"/>
        </w:rPr>
        <w:t>Décide d’inscrire</w:t>
      </w:r>
      <w:r w:rsidR="00177E9D" w:rsidRPr="00A23D59">
        <w:rPr>
          <w:rFonts w:ascii="Arial" w:hAnsi="Arial" w:cs="Arial"/>
          <w:sz w:val="22"/>
          <w:szCs w:val="22"/>
        </w:rPr>
        <w:t xml:space="preserve"> </w:t>
      </w:r>
      <w:r w:rsidR="005D4215" w:rsidRPr="006D0F6F">
        <w:rPr>
          <w:rFonts w:ascii="Arial" w:hAnsi="Arial" w:cs="Arial"/>
          <w:b/>
          <w:color w:val="000000"/>
          <w:sz w:val="22"/>
          <w:szCs w:val="22"/>
        </w:rPr>
        <w:t>la transhumance, déplacement saisonnier de troupeaux le long des routes migratoires en Méditerranée et dans les Alpes</w:t>
      </w:r>
      <w:r w:rsidR="005D4215" w:rsidRPr="006D0F6F">
        <w:rPr>
          <w:rFonts w:ascii="Arial" w:hAnsi="Arial" w:cs="Arial"/>
          <w:color w:val="000000"/>
          <w:sz w:val="22"/>
          <w:szCs w:val="22"/>
        </w:rPr>
        <w:t xml:space="preserve"> sur la Liste représentative du patrimoine culturel immatériel de l</w:t>
      </w:r>
      <w:r w:rsidR="00B469D4">
        <w:rPr>
          <w:rFonts w:ascii="Arial" w:hAnsi="Arial" w:cs="Arial"/>
          <w:color w:val="000000"/>
          <w:sz w:val="22"/>
          <w:szCs w:val="22"/>
        </w:rPr>
        <w:t>’</w:t>
      </w:r>
      <w:r w:rsidR="005D4215" w:rsidRPr="006D0F6F">
        <w:rPr>
          <w:rFonts w:ascii="Arial" w:hAnsi="Arial" w:cs="Arial"/>
          <w:color w:val="000000"/>
          <w:sz w:val="22"/>
          <w:szCs w:val="22"/>
        </w:rPr>
        <w:t>humanité ;</w:t>
      </w:r>
    </w:p>
    <w:p w14:paraId="5209C938" w14:textId="3D466B9E" w:rsidR="005D4215" w:rsidRPr="006D0F6F" w:rsidRDefault="005D4215" w:rsidP="004115EF">
      <w:pPr>
        <w:numPr>
          <w:ilvl w:val="1"/>
          <w:numId w:val="24"/>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color w:val="000000"/>
          <w:sz w:val="22"/>
          <w:szCs w:val="22"/>
        </w:rPr>
      </w:pPr>
      <w:r w:rsidRPr="006D0F6F">
        <w:rPr>
          <w:rFonts w:ascii="Arial" w:hAnsi="Arial" w:cs="Arial"/>
          <w:color w:val="000000"/>
          <w:sz w:val="22"/>
          <w:szCs w:val="22"/>
          <w:u w:val="single"/>
        </w:rPr>
        <w:t>Félicite</w:t>
      </w:r>
      <w:r w:rsidRPr="006D0F6F">
        <w:rPr>
          <w:rFonts w:ascii="Arial" w:hAnsi="Arial" w:cs="Arial"/>
          <w:color w:val="000000"/>
          <w:sz w:val="22"/>
          <w:szCs w:val="22"/>
        </w:rPr>
        <w:t xml:space="preserve"> les États parties d</w:t>
      </w:r>
      <w:r w:rsidR="00B469D4">
        <w:rPr>
          <w:rFonts w:ascii="Arial" w:hAnsi="Arial" w:cs="Arial"/>
          <w:color w:val="000000"/>
          <w:sz w:val="22"/>
          <w:szCs w:val="22"/>
        </w:rPr>
        <w:t>’</w:t>
      </w:r>
      <w:r w:rsidRPr="006D0F6F">
        <w:rPr>
          <w:rFonts w:ascii="Arial" w:hAnsi="Arial" w:cs="Arial"/>
          <w:color w:val="000000"/>
          <w:sz w:val="22"/>
          <w:szCs w:val="22"/>
        </w:rPr>
        <w:t>avoir préparé un dossier multinational de grande qualité, qui témoigne de la collaboration active entre les communautés pour la préparation de la candidature comme pour la sauvegarde de l</w:t>
      </w:r>
      <w:r w:rsidR="00B469D4">
        <w:rPr>
          <w:rFonts w:ascii="Arial" w:hAnsi="Arial" w:cs="Arial"/>
          <w:color w:val="000000"/>
          <w:sz w:val="22"/>
          <w:szCs w:val="22"/>
        </w:rPr>
        <w:t>’</w:t>
      </w:r>
      <w:r w:rsidRPr="006D0F6F">
        <w:rPr>
          <w:rFonts w:ascii="Arial" w:hAnsi="Arial" w:cs="Arial"/>
          <w:color w:val="000000"/>
          <w:sz w:val="22"/>
          <w:szCs w:val="22"/>
        </w:rPr>
        <w:t>élément ;</w:t>
      </w:r>
    </w:p>
    <w:p w14:paraId="5C7955C3" w14:textId="6478BCC4" w:rsidR="005D4215" w:rsidRPr="006D0F6F" w:rsidRDefault="005D4215" w:rsidP="004115EF">
      <w:pPr>
        <w:numPr>
          <w:ilvl w:val="1"/>
          <w:numId w:val="24"/>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color w:val="000000"/>
          <w:sz w:val="22"/>
          <w:szCs w:val="22"/>
        </w:rPr>
      </w:pPr>
      <w:r w:rsidRPr="006D0F6F">
        <w:rPr>
          <w:rFonts w:ascii="Arial" w:hAnsi="Arial" w:cs="Arial"/>
          <w:color w:val="000000"/>
          <w:sz w:val="22"/>
          <w:szCs w:val="22"/>
          <w:u w:val="single"/>
        </w:rPr>
        <w:t xml:space="preserve">Félicite </w:t>
      </w:r>
      <w:r w:rsidR="00507193">
        <w:rPr>
          <w:rFonts w:ascii="Arial" w:hAnsi="Arial" w:cs="Arial"/>
          <w:color w:val="000000"/>
          <w:sz w:val="22"/>
          <w:szCs w:val="22"/>
          <w:u w:val="single"/>
        </w:rPr>
        <w:t>en outre</w:t>
      </w:r>
      <w:r w:rsidR="00507193" w:rsidRPr="006D0F6F">
        <w:rPr>
          <w:rFonts w:ascii="Arial" w:hAnsi="Arial" w:cs="Arial"/>
          <w:color w:val="000000"/>
          <w:sz w:val="22"/>
          <w:szCs w:val="22"/>
        </w:rPr>
        <w:t xml:space="preserve"> </w:t>
      </w:r>
      <w:r w:rsidRPr="006D0F6F">
        <w:rPr>
          <w:rFonts w:ascii="Arial" w:hAnsi="Arial" w:cs="Arial"/>
          <w:color w:val="000000"/>
          <w:sz w:val="22"/>
          <w:szCs w:val="22"/>
        </w:rPr>
        <w:t>les États parties d</w:t>
      </w:r>
      <w:r w:rsidR="00B469D4">
        <w:rPr>
          <w:rFonts w:ascii="Arial" w:hAnsi="Arial" w:cs="Arial"/>
          <w:color w:val="000000"/>
          <w:sz w:val="22"/>
          <w:szCs w:val="22"/>
        </w:rPr>
        <w:t>’</w:t>
      </w:r>
      <w:r w:rsidRPr="006D0F6F">
        <w:rPr>
          <w:rFonts w:ascii="Arial" w:hAnsi="Arial" w:cs="Arial"/>
          <w:color w:val="000000"/>
          <w:sz w:val="22"/>
          <w:szCs w:val="22"/>
        </w:rPr>
        <w:t xml:space="preserve">avoir clairement </w:t>
      </w:r>
      <w:r w:rsidR="00980041">
        <w:rPr>
          <w:rFonts w:ascii="Arial" w:hAnsi="Arial" w:cs="Arial"/>
          <w:color w:val="000000"/>
          <w:sz w:val="22"/>
          <w:szCs w:val="22"/>
        </w:rPr>
        <w:t>indiqué</w:t>
      </w:r>
      <w:r w:rsidRPr="006D0F6F">
        <w:rPr>
          <w:rFonts w:ascii="Arial" w:hAnsi="Arial" w:cs="Arial"/>
          <w:color w:val="000000"/>
          <w:sz w:val="22"/>
          <w:szCs w:val="22"/>
        </w:rPr>
        <w:t xml:space="preserve"> la périodicité et </w:t>
      </w:r>
      <w:r w:rsidR="00980041">
        <w:rPr>
          <w:rFonts w:ascii="Arial" w:hAnsi="Arial" w:cs="Arial"/>
          <w:color w:val="000000"/>
          <w:sz w:val="22"/>
          <w:szCs w:val="22"/>
        </w:rPr>
        <w:t>l</w:t>
      </w:r>
      <w:r w:rsidRPr="006D0F6F">
        <w:rPr>
          <w:rFonts w:ascii="Arial" w:hAnsi="Arial" w:cs="Arial"/>
          <w:color w:val="000000"/>
          <w:sz w:val="22"/>
          <w:szCs w:val="22"/>
        </w:rPr>
        <w:t>es modalités de mise à jour de leurs inventaires ;</w:t>
      </w:r>
    </w:p>
    <w:p w14:paraId="35DC13AD" w14:textId="0E91766C" w:rsidR="005D4215" w:rsidRPr="0011269C" w:rsidRDefault="005D4215" w:rsidP="004115EF">
      <w:pPr>
        <w:numPr>
          <w:ilvl w:val="1"/>
          <w:numId w:val="24"/>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color w:val="000000"/>
          <w:sz w:val="22"/>
          <w:szCs w:val="22"/>
        </w:rPr>
      </w:pPr>
      <w:r w:rsidRPr="0011269C">
        <w:rPr>
          <w:rFonts w:ascii="Arial" w:hAnsi="Arial" w:cs="Arial"/>
          <w:color w:val="000000"/>
          <w:sz w:val="22"/>
          <w:szCs w:val="22"/>
          <w:u w:val="single"/>
        </w:rPr>
        <w:t>Prend note</w:t>
      </w:r>
      <w:r w:rsidR="000C46D0">
        <w:rPr>
          <w:rFonts w:ascii="Arial" w:hAnsi="Arial" w:cs="Arial"/>
          <w:color w:val="000000"/>
          <w:sz w:val="22"/>
          <w:szCs w:val="22"/>
          <w:u w:val="single"/>
        </w:rPr>
        <w:t xml:space="preserve"> en outre</w:t>
      </w:r>
      <w:r w:rsidRPr="0011269C">
        <w:rPr>
          <w:rFonts w:ascii="Arial" w:hAnsi="Arial" w:cs="Arial"/>
          <w:color w:val="000000"/>
          <w:sz w:val="22"/>
          <w:szCs w:val="22"/>
        </w:rPr>
        <w:t xml:space="preserve"> de l</w:t>
      </w:r>
      <w:r w:rsidR="00B469D4" w:rsidRPr="0011269C">
        <w:rPr>
          <w:rFonts w:ascii="Arial" w:hAnsi="Arial" w:cs="Arial"/>
          <w:color w:val="000000"/>
          <w:sz w:val="22"/>
          <w:szCs w:val="22"/>
        </w:rPr>
        <w:t>’</w:t>
      </w:r>
      <w:r w:rsidRPr="0011269C">
        <w:rPr>
          <w:rFonts w:ascii="Arial" w:hAnsi="Arial" w:cs="Arial"/>
          <w:color w:val="000000"/>
          <w:sz w:val="22"/>
          <w:szCs w:val="22"/>
        </w:rPr>
        <w:t>intérêt d</w:t>
      </w:r>
      <w:r w:rsidR="00B469D4" w:rsidRPr="0011269C">
        <w:rPr>
          <w:rFonts w:ascii="Arial" w:hAnsi="Arial" w:cs="Arial"/>
          <w:color w:val="000000"/>
          <w:sz w:val="22"/>
          <w:szCs w:val="22"/>
        </w:rPr>
        <w:t>’</w:t>
      </w:r>
      <w:r w:rsidRPr="0011269C">
        <w:rPr>
          <w:rFonts w:ascii="Arial" w:hAnsi="Arial" w:cs="Arial"/>
          <w:color w:val="000000"/>
          <w:sz w:val="22"/>
          <w:szCs w:val="22"/>
        </w:rPr>
        <w:t>autres États qui souhaiteraient s</w:t>
      </w:r>
      <w:r w:rsidR="00B469D4" w:rsidRPr="0011269C">
        <w:rPr>
          <w:rFonts w:ascii="Arial" w:hAnsi="Arial" w:cs="Arial"/>
          <w:color w:val="000000"/>
          <w:sz w:val="22"/>
          <w:szCs w:val="22"/>
        </w:rPr>
        <w:t>’</w:t>
      </w:r>
      <w:r w:rsidRPr="0011269C">
        <w:rPr>
          <w:rFonts w:ascii="Arial" w:hAnsi="Arial" w:cs="Arial"/>
          <w:color w:val="000000"/>
          <w:sz w:val="22"/>
          <w:szCs w:val="22"/>
        </w:rPr>
        <w:t xml:space="preserve">associer à cette candidature multinationale et </w:t>
      </w:r>
      <w:r w:rsidRPr="0011269C">
        <w:rPr>
          <w:rFonts w:ascii="Arial" w:hAnsi="Arial" w:cs="Arial"/>
          <w:color w:val="000000"/>
          <w:sz w:val="22"/>
          <w:szCs w:val="22"/>
          <w:u w:val="single"/>
        </w:rPr>
        <w:t>encourage</w:t>
      </w:r>
      <w:r w:rsidRPr="0011269C">
        <w:rPr>
          <w:rFonts w:ascii="Arial" w:hAnsi="Arial" w:cs="Arial"/>
          <w:color w:val="000000"/>
          <w:sz w:val="22"/>
          <w:szCs w:val="22"/>
        </w:rPr>
        <w:t xml:space="preserve"> les États parties soumissionnaires à envisager d</w:t>
      </w:r>
      <w:r w:rsidR="00B469D4" w:rsidRPr="0011269C">
        <w:rPr>
          <w:rFonts w:ascii="Arial" w:hAnsi="Arial" w:cs="Arial"/>
          <w:color w:val="000000"/>
          <w:sz w:val="22"/>
          <w:szCs w:val="22"/>
        </w:rPr>
        <w:t>’</w:t>
      </w:r>
      <w:r w:rsidRPr="0011269C">
        <w:rPr>
          <w:rFonts w:ascii="Arial" w:hAnsi="Arial" w:cs="Arial"/>
          <w:color w:val="000000"/>
          <w:sz w:val="22"/>
          <w:szCs w:val="22"/>
        </w:rPr>
        <w:t xml:space="preserve">élargir la candidature </w:t>
      </w:r>
      <w:r w:rsidR="00980041">
        <w:rPr>
          <w:rFonts w:ascii="Arial" w:hAnsi="Arial" w:cs="Arial"/>
          <w:sz w:val="22"/>
          <w:szCs w:val="22"/>
        </w:rPr>
        <w:t>aux</w:t>
      </w:r>
      <w:r w:rsidRPr="0011269C">
        <w:rPr>
          <w:rFonts w:ascii="Arial" w:hAnsi="Arial" w:cs="Arial"/>
          <w:color w:val="000000"/>
          <w:sz w:val="22"/>
          <w:szCs w:val="22"/>
        </w:rPr>
        <w:t xml:space="preserve"> États intéressés.</w:t>
      </w:r>
    </w:p>
    <w:p w14:paraId="26B2F5CE" w14:textId="711EF734" w:rsidR="005D4215" w:rsidRPr="006D0F6F" w:rsidRDefault="005D4215" w:rsidP="005A23BE">
      <w:pPr>
        <w:pStyle w:val="Titre2"/>
        <w:keepLines/>
        <w:spacing w:before="360" w:after="120"/>
        <w:ind w:left="567"/>
        <w:rPr>
          <w:rFonts w:ascii="Arial" w:hAnsi="Arial" w:cs="Arial"/>
          <w:b w:val="0"/>
          <w:i w:val="0"/>
          <w:sz w:val="22"/>
          <w:szCs w:val="22"/>
        </w:rPr>
      </w:pPr>
      <w:bookmarkStart w:id="10" w:name="Decision_10b3"/>
      <w:r w:rsidRPr="006D0F6F">
        <w:rPr>
          <w:rFonts w:ascii="Arial" w:hAnsi="Arial" w:cs="Arial"/>
          <w:i w:val="0"/>
          <w:sz w:val="22"/>
          <w:szCs w:val="22"/>
        </w:rPr>
        <w:t xml:space="preserve">PROJET DE DÉCISION 14.COM </w:t>
      </w:r>
      <w:r w:rsidR="008359D7">
        <w:rPr>
          <w:rFonts w:ascii="Arial" w:hAnsi="Arial" w:cs="Arial"/>
          <w:i w:val="0"/>
          <w:sz w:val="22"/>
          <w:szCs w:val="22"/>
        </w:rPr>
        <w:t>10.b</w:t>
      </w:r>
      <w:r w:rsidR="00521FE7">
        <w:rPr>
          <w:rFonts w:ascii="Arial" w:hAnsi="Arial" w:cs="Arial"/>
          <w:i w:val="0"/>
          <w:sz w:val="22"/>
          <w:szCs w:val="22"/>
        </w:rPr>
        <w:t>.3</w:t>
      </w:r>
      <w:r w:rsidR="007B582C">
        <w:rPr>
          <w:rFonts w:ascii="Arial" w:hAnsi="Arial" w:cs="Arial"/>
          <w:i w:val="0"/>
          <w:sz w:val="22"/>
          <w:szCs w:val="22"/>
        </w:rPr>
        <w:t xml:space="preserve"> </w:t>
      </w:r>
      <w:r w:rsidR="00F55799" w:rsidRPr="00A02C1B">
        <w:rPr>
          <w:noProof/>
          <w:color w:val="0000FF"/>
          <w:sz w:val="22"/>
          <w:szCs w:val="22"/>
        </w:rPr>
        <w:drawing>
          <wp:inline distT="0" distB="0" distL="0" distR="0" wp14:anchorId="4C91E85B" wp14:editId="148BC9D9">
            <wp:extent cx="104775" cy="104775"/>
            <wp:effectExtent l="0" t="0" r="9525" b="9525"/>
            <wp:docPr id="4" name="Picture 4">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10"/>
    <w:p w14:paraId="3A8CB495" w14:textId="58FDFA6C" w:rsidR="005D4215" w:rsidRPr="006D0F6F" w:rsidRDefault="005D4215" w:rsidP="004115EF">
      <w:pPr>
        <w:keepNext/>
        <w:pBdr>
          <w:top w:val="nil"/>
          <w:left w:val="nil"/>
          <w:bottom w:val="nil"/>
          <w:right w:val="nil"/>
          <w:between w:val="nil"/>
        </w:pBdr>
        <w:tabs>
          <w:tab w:val="left" w:pos="567"/>
          <w:tab w:val="left" w:pos="1134"/>
          <w:tab w:val="left" w:pos="1701"/>
          <w:tab w:val="left" w:pos="2268"/>
        </w:tabs>
        <w:spacing w:before="120" w:after="120"/>
        <w:ind w:left="567"/>
        <w:jc w:val="both"/>
        <w:rPr>
          <w:rFonts w:ascii="Arial" w:eastAsia="Arial" w:hAnsi="Arial" w:cs="Arial"/>
          <w:color w:val="000000"/>
          <w:sz w:val="22"/>
          <w:szCs w:val="22"/>
        </w:rPr>
      </w:pPr>
      <w:r w:rsidRPr="006D0F6F">
        <w:rPr>
          <w:rFonts w:ascii="Arial" w:hAnsi="Arial" w:cs="Arial"/>
          <w:color w:val="000000"/>
          <w:sz w:val="22"/>
          <w:szCs w:val="22"/>
        </w:rPr>
        <w:t>Le Comité</w:t>
      </w:r>
      <w:r w:rsidR="007B582C">
        <w:rPr>
          <w:rFonts w:ascii="Arial" w:hAnsi="Arial" w:cs="Arial"/>
          <w:color w:val="000000"/>
          <w:sz w:val="22"/>
          <w:szCs w:val="22"/>
        </w:rPr>
        <w:t>,</w:t>
      </w:r>
    </w:p>
    <w:p w14:paraId="42F87C50" w14:textId="3E20A207" w:rsidR="005D4215" w:rsidRPr="006C2385" w:rsidRDefault="005D4215" w:rsidP="004115EF">
      <w:pPr>
        <w:numPr>
          <w:ilvl w:val="1"/>
          <w:numId w:val="25"/>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color w:val="000000"/>
          <w:sz w:val="22"/>
          <w:szCs w:val="22"/>
        </w:rPr>
      </w:pPr>
      <w:r w:rsidRPr="006C2385">
        <w:rPr>
          <w:rFonts w:ascii="Arial" w:hAnsi="Arial" w:cs="Arial"/>
          <w:color w:val="000000"/>
          <w:sz w:val="22"/>
          <w:szCs w:val="22"/>
          <w:u w:val="single"/>
        </w:rPr>
        <w:t>Prend note</w:t>
      </w:r>
      <w:r w:rsidRPr="006C2385">
        <w:rPr>
          <w:rFonts w:ascii="Arial" w:hAnsi="Arial" w:cs="Arial"/>
          <w:color w:val="000000"/>
          <w:sz w:val="22"/>
          <w:szCs w:val="22"/>
        </w:rPr>
        <w:t xml:space="preserve"> que Bahreïn, l</w:t>
      </w:r>
      <w:r w:rsidR="00B469D4" w:rsidRPr="006C2385">
        <w:rPr>
          <w:rFonts w:ascii="Arial" w:hAnsi="Arial" w:cs="Arial"/>
          <w:color w:val="000000"/>
          <w:sz w:val="22"/>
          <w:szCs w:val="22"/>
        </w:rPr>
        <w:t>’</w:t>
      </w:r>
      <w:r w:rsidRPr="006C2385">
        <w:rPr>
          <w:rFonts w:ascii="Arial" w:hAnsi="Arial" w:cs="Arial"/>
          <w:color w:val="000000"/>
          <w:sz w:val="22"/>
          <w:szCs w:val="22"/>
        </w:rPr>
        <w:t>Égypte, l</w:t>
      </w:r>
      <w:r w:rsidR="00B469D4" w:rsidRPr="006C2385">
        <w:rPr>
          <w:rFonts w:ascii="Arial" w:hAnsi="Arial" w:cs="Arial"/>
          <w:color w:val="000000"/>
          <w:sz w:val="22"/>
          <w:szCs w:val="22"/>
        </w:rPr>
        <w:t>’</w:t>
      </w:r>
      <w:r w:rsidRPr="006C2385">
        <w:rPr>
          <w:rFonts w:ascii="Arial" w:hAnsi="Arial" w:cs="Arial"/>
          <w:color w:val="000000"/>
          <w:sz w:val="22"/>
          <w:szCs w:val="22"/>
        </w:rPr>
        <w:t>Ira</w:t>
      </w:r>
      <w:r w:rsidR="007D6BEB" w:rsidRPr="006C2385">
        <w:rPr>
          <w:rFonts w:ascii="Arial" w:hAnsi="Arial" w:cs="Arial"/>
          <w:color w:val="000000"/>
          <w:sz w:val="22"/>
          <w:szCs w:val="22"/>
        </w:rPr>
        <w:t>q</w:t>
      </w:r>
      <w:r w:rsidRPr="006C2385">
        <w:rPr>
          <w:rFonts w:ascii="Arial" w:hAnsi="Arial" w:cs="Arial"/>
          <w:color w:val="000000"/>
          <w:sz w:val="22"/>
          <w:szCs w:val="22"/>
        </w:rPr>
        <w:t xml:space="preserve">, la Jordanie, le Koweït, la Mauritanie, le Maroc, </w:t>
      </w:r>
      <w:r w:rsidR="00F457EA" w:rsidRPr="006C2385">
        <w:rPr>
          <w:rFonts w:ascii="Arial" w:hAnsi="Arial" w:cs="Arial"/>
          <w:color w:val="000000"/>
          <w:sz w:val="22"/>
          <w:szCs w:val="22"/>
        </w:rPr>
        <w:t>Oman</w:t>
      </w:r>
      <w:r w:rsidRPr="006C2385">
        <w:rPr>
          <w:rFonts w:ascii="Arial" w:hAnsi="Arial" w:cs="Arial"/>
          <w:color w:val="000000"/>
          <w:sz w:val="22"/>
          <w:szCs w:val="22"/>
        </w:rPr>
        <w:t>, la Palestine, l</w:t>
      </w:r>
      <w:r w:rsidR="00B469D4" w:rsidRPr="006C2385">
        <w:rPr>
          <w:rFonts w:ascii="Arial" w:hAnsi="Arial" w:cs="Arial"/>
          <w:color w:val="000000"/>
          <w:sz w:val="22"/>
          <w:szCs w:val="22"/>
        </w:rPr>
        <w:t>’</w:t>
      </w:r>
      <w:r w:rsidRPr="006C2385">
        <w:rPr>
          <w:rFonts w:ascii="Arial" w:hAnsi="Arial" w:cs="Arial"/>
          <w:color w:val="000000"/>
          <w:sz w:val="22"/>
          <w:szCs w:val="22"/>
        </w:rPr>
        <w:t xml:space="preserve">Arabie </w:t>
      </w:r>
      <w:r w:rsidR="007D6BEB" w:rsidRPr="006C2385">
        <w:rPr>
          <w:rFonts w:ascii="Arial" w:hAnsi="Arial" w:cs="Arial"/>
          <w:color w:val="000000"/>
          <w:sz w:val="22"/>
          <w:szCs w:val="22"/>
        </w:rPr>
        <w:t>s</w:t>
      </w:r>
      <w:r w:rsidRPr="006C2385">
        <w:rPr>
          <w:rFonts w:ascii="Arial" w:hAnsi="Arial" w:cs="Arial"/>
          <w:color w:val="000000"/>
          <w:sz w:val="22"/>
          <w:szCs w:val="22"/>
        </w:rPr>
        <w:t xml:space="preserve">aoudite, le Soudan, la Tunisie, les Émirats arabes unis et le Yémen ont proposé la candidature </w:t>
      </w:r>
      <w:r w:rsidRPr="006C2385">
        <w:rPr>
          <w:rFonts w:ascii="Arial" w:hAnsi="Arial" w:cs="Arial"/>
          <w:b/>
          <w:color w:val="000000"/>
          <w:sz w:val="22"/>
          <w:szCs w:val="22"/>
        </w:rPr>
        <w:t>des connaissances, savoir-faire, traditions et pratiques associés au palmier dattier</w:t>
      </w:r>
      <w:r w:rsidRPr="006C2385">
        <w:rPr>
          <w:rFonts w:ascii="Arial" w:hAnsi="Arial" w:cs="Arial"/>
          <w:color w:val="000000"/>
          <w:sz w:val="22"/>
          <w:szCs w:val="22"/>
        </w:rPr>
        <w:t xml:space="preserve"> (n° 01509) pour inscription sur la Liste représentative du patrimoine culturel immatériel de l</w:t>
      </w:r>
      <w:r w:rsidR="00B469D4" w:rsidRPr="006C2385">
        <w:rPr>
          <w:rFonts w:ascii="Arial" w:hAnsi="Arial" w:cs="Arial"/>
          <w:color w:val="000000"/>
          <w:sz w:val="22"/>
          <w:szCs w:val="22"/>
        </w:rPr>
        <w:t>’</w:t>
      </w:r>
      <w:r w:rsidRPr="006C2385">
        <w:rPr>
          <w:rFonts w:ascii="Arial" w:hAnsi="Arial" w:cs="Arial"/>
          <w:color w:val="000000"/>
          <w:sz w:val="22"/>
          <w:szCs w:val="22"/>
        </w:rPr>
        <w:t>humanité :</w:t>
      </w:r>
    </w:p>
    <w:p w14:paraId="51C5EE24" w14:textId="68B159DB" w:rsidR="005D4215" w:rsidRPr="006D0F6F" w:rsidRDefault="005D4215" w:rsidP="004115EF">
      <w:pPr>
        <w:tabs>
          <w:tab w:val="left" w:pos="1134"/>
          <w:tab w:val="left" w:pos="1701"/>
          <w:tab w:val="left" w:pos="2268"/>
        </w:tabs>
        <w:spacing w:before="120" w:after="120"/>
        <w:ind w:left="1134"/>
        <w:jc w:val="both"/>
        <w:rPr>
          <w:rFonts w:ascii="Arial" w:hAnsi="Arial" w:cs="Arial"/>
          <w:sz w:val="22"/>
          <w:szCs w:val="22"/>
        </w:rPr>
      </w:pPr>
      <w:r w:rsidRPr="006D0F6F">
        <w:rPr>
          <w:rFonts w:ascii="Arial" w:hAnsi="Arial" w:cs="Arial"/>
          <w:sz w:val="22"/>
          <w:szCs w:val="22"/>
        </w:rPr>
        <w:t>Le palmier dattier est associé à la population des États soumissionnaires depuis des siècles, comme un matériau indispensable à plusieurs formes d</w:t>
      </w:r>
      <w:r w:rsidR="00B469D4">
        <w:rPr>
          <w:rFonts w:ascii="Arial" w:hAnsi="Arial" w:cs="Arial"/>
          <w:sz w:val="22"/>
          <w:szCs w:val="22"/>
        </w:rPr>
        <w:t>’</w:t>
      </w:r>
      <w:r w:rsidRPr="006D0F6F">
        <w:rPr>
          <w:rFonts w:ascii="Arial" w:hAnsi="Arial" w:cs="Arial"/>
          <w:sz w:val="22"/>
          <w:szCs w:val="22"/>
        </w:rPr>
        <w:t xml:space="preserve">artisanat, plusieurs métiers et plusieurs traditions, coutumes et pratiques socioculturelles, mais aussi comme une importante source de nourriture. Le palmier dattier est une plante à feuilles persistantes typique des régions sèches, car ses racines peuvent pénétrer profondément </w:t>
      </w:r>
      <w:r w:rsidR="00F457EA">
        <w:rPr>
          <w:rFonts w:ascii="Arial" w:hAnsi="Arial" w:cs="Arial"/>
          <w:sz w:val="22"/>
          <w:szCs w:val="22"/>
        </w:rPr>
        <w:t xml:space="preserve">le sol </w:t>
      </w:r>
      <w:r w:rsidRPr="006D0F6F">
        <w:rPr>
          <w:rFonts w:ascii="Arial" w:hAnsi="Arial" w:cs="Arial"/>
          <w:sz w:val="22"/>
          <w:szCs w:val="22"/>
        </w:rPr>
        <w:t xml:space="preserve">pour en </w:t>
      </w:r>
      <w:r w:rsidRPr="00564C1D">
        <w:rPr>
          <w:rFonts w:ascii="Arial" w:hAnsi="Arial" w:cs="Arial"/>
          <w:sz w:val="22"/>
          <w:szCs w:val="22"/>
        </w:rPr>
        <w:t>absorber l</w:t>
      </w:r>
      <w:r w:rsidR="00B469D4" w:rsidRPr="00564C1D">
        <w:rPr>
          <w:rFonts w:ascii="Arial" w:hAnsi="Arial" w:cs="Arial"/>
          <w:sz w:val="22"/>
          <w:szCs w:val="22"/>
        </w:rPr>
        <w:t>’</w:t>
      </w:r>
      <w:r w:rsidRPr="00564C1D">
        <w:rPr>
          <w:rFonts w:ascii="Arial" w:hAnsi="Arial" w:cs="Arial"/>
          <w:sz w:val="22"/>
          <w:szCs w:val="22"/>
        </w:rPr>
        <w:t>humidité. On</w:t>
      </w:r>
      <w:r w:rsidRPr="006D0F6F">
        <w:rPr>
          <w:rFonts w:ascii="Arial" w:hAnsi="Arial" w:cs="Arial"/>
          <w:sz w:val="22"/>
          <w:szCs w:val="22"/>
        </w:rPr>
        <w:t xml:space="preserve"> compte parmi les détenteurs et les praticiens de l</w:t>
      </w:r>
      <w:r w:rsidR="00B469D4">
        <w:rPr>
          <w:rFonts w:ascii="Arial" w:hAnsi="Arial" w:cs="Arial"/>
          <w:sz w:val="22"/>
          <w:szCs w:val="22"/>
        </w:rPr>
        <w:t>’</w:t>
      </w:r>
      <w:r w:rsidRPr="006D0F6F">
        <w:rPr>
          <w:rFonts w:ascii="Arial" w:hAnsi="Arial" w:cs="Arial"/>
          <w:sz w:val="22"/>
          <w:szCs w:val="22"/>
        </w:rPr>
        <w:t>élément les propriétaires de plantations de palmiers dattiers ; les agriculteurs qui plantent, entretiennent et irriguent les arbres ; les artisans qui fabriquent des produits traditionnels en utilisant les différentes parties du palmier ; les marchands de dattes ; et les créateurs et artistes qui récitent des contes et des poèmes populaires. Les connaissances, savoir-faire, traditions et pratiques associés au palmier dattier ont joué un rôle essentiel dans le renforcement des liens entre les habitants des pays arabes concernés et leurs terres, car cet arbre les a aidés à surmonter les difficultés propres à un environnement désertique. La relation historique que la région entretient avec l</w:t>
      </w:r>
      <w:r w:rsidR="00B469D4">
        <w:rPr>
          <w:rFonts w:ascii="Arial" w:hAnsi="Arial" w:cs="Arial"/>
          <w:sz w:val="22"/>
          <w:szCs w:val="22"/>
        </w:rPr>
        <w:t>’</w:t>
      </w:r>
      <w:r w:rsidRPr="006D0F6F">
        <w:rPr>
          <w:rFonts w:ascii="Arial" w:hAnsi="Arial" w:cs="Arial"/>
          <w:sz w:val="22"/>
          <w:szCs w:val="22"/>
        </w:rPr>
        <w:t>élément a donné naissance à un riche patrimoine culturel rassemblant les pratiques, les connaissances et les savoir-faire encore employés aujourd</w:t>
      </w:r>
      <w:r w:rsidR="00B469D4">
        <w:rPr>
          <w:rFonts w:ascii="Arial" w:hAnsi="Arial" w:cs="Arial"/>
          <w:sz w:val="22"/>
          <w:szCs w:val="22"/>
        </w:rPr>
        <w:t>’</w:t>
      </w:r>
      <w:r w:rsidRPr="006D0F6F">
        <w:rPr>
          <w:rFonts w:ascii="Arial" w:hAnsi="Arial" w:cs="Arial"/>
          <w:sz w:val="22"/>
          <w:szCs w:val="22"/>
        </w:rPr>
        <w:t>hui. Le développement de l</w:t>
      </w:r>
      <w:r w:rsidR="00B469D4">
        <w:rPr>
          <w:rFonts w:ascii="Arial" w:hAnsi="Arial" w:cs="Arial"/>
          <w:sz w:val="22"/>
          <w:szCs w:val="22"/>
        </w:rPr>
        <w:t>’</w:t>
      </w:r>
      <w:r w:rsidRPr="006D0F6F">
        <w:rPr>
          <w:rFonts w:ascii="Arial" w:hAnsi="Arial" w:cs="Arial"/>
          <w:sz w:val="22"/>
          <w:szCs w:val="22"/>
        </w:rPr>
        <w:t>élément à travers les siècles et sa pertinence culturelle expliquent à quel point les communautés locales sont engagées en faveur de sa préservation. Elles participent pour cela à de multiples actions portant sur le palmier dattier, organisent de nombreux rituels festifs et perpétuent les traditions et coutumes liées à l</w:t>
      </w:r>
      <w:r w:rsidR="00B469D4">
        <w:rPr>
          <w:rFonts w:ascii="Arial" w:hAnsi="Arial" w:cs="Arial"/>
          <w:sz w:val="22"/>
          <w:szCs w:val="22"/>
        </w:rPr>
        <w:t>’</w:t>
      </w:r>
      <w:r w:rsidRPr="006D0F6F">
        <w:rPr>
          <w:rFonts w:ascii="Arial" w:hAnsi="Arial" w:cs="Arial"/>
          <w:sz w:val="22"/>
          <w:szCs w:val="22"/>
        </w:rPr>
        <w:t>élément.</w:t>
      </w:r>
    </w:p>
    <w:p w14:paraId="314DB631" w14:textId="64F75381" w:rsidR="005D4215" w:rsidRPr="006D0F6F" w:rsidRDefault="001C4949" w:rsidP="004115EF">
      <w:pPr>
        <w:keepNext/>
        <w:numPr>
          <w:ilvl w:val="1"/>
          <w:numId w:val="25"/>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color w:val="000000"/>
          <w:sz w:val="22"/>
          <w:szCs w:val="22"/>
        </w:rPr>
      </w:pPr>
      <w:r>
        <w:rPr>
          <w:rFonts w:ascii="Arial" w:hAnsi="Arial" w:cs="Arial"/>
          <w:color w:val="000000"/>
          <w:sz w:val="22"/>
          <w:szCs w:val="22"/>
          <w:u w:val="single"/>
        </w:rPr>
        <w:t>Estime</w:t>
      </w:r>
      <w:r w:rsidR="005D4215" w:rsidRPr="006D0F6F">
        <w:rPr>
          <w:rFonts w:ascii="Arial" w:hAnsi="Arial" w:cs="Arial"/>
          <w:color w:val="000000"/>
          <w:sz w:val="22"/>
          <w:szCs w:val="22"/>
        </w:rPr>
        <w:t xml:space="preserve"> que, d</w:t>
      </w:r>
      <w:r w:rsidR="00B469D4">
        <w:rPr>
          <w:rFonts w:ascii="Arial" w:hAnsi="Arial" w:cs="Arial"/>
          <w:color w:val="000000"/>
          <w:sz w:val="22"/>
          <w:szCs w:val="22"/>
        </w:rPr>
        <w:t>’</w:t>
      </w:r>
      <w:r w:rsidR="005D4215" w:rsidRPr="006D0F6F">
        <w:rPr>
          <w:rFonts w:ascii="Arial" w:hAnsi="Arial" w:cs="Arial"/>
          <w:color w:val="000000"/>
          <w:sz w:val="22"/>
          <w:szCs w:val="22"/>
        </w:rPr>
        <w:t>après les informations contenues dans le dossier, la candidature satisfait aux critères d</w:t>
      </w:r>
      <w:r w:rsidR="00B469D4">
        <w:rPr>
          <w:rFonts w:ascii="Arial" w:hAnsi="Arial" w:cs="Arial"/>
          <w:color w:val="000000"/>
          <w:sz w:val="22"/>
          <w:szCs w:val="22"/>
        </w:rPr>
        <w:t>’</w:t>
      </w:r>
      <w:r w:rsidR="005D4215" w:rsidRPr="006D0F6F">
        <w:rPr>
          <w:rFonts w:ascii="Arial" w:hAnsi="Arial" w:cs="Arial"/>
          <w:color w:val="000000"/>
          <w:sz w:val="22"/>
          <w:szCs w:val="22"/>
        </w:rPr>
        <w:t>inscription sur la Liste représentative du patrimoine culturel immatériel de l</w:t>
      </w:r>
      <w:r w:rsidR="00B469D4">
        <w:rPr>
          <w:rFonts w:ascii="Arial" w:hAnsi="Arial" w:cs="Arial"/>
          <w:color w:val="000000"/>
          <w:sz w:val="22"/>
          <w:szCs w:val="22"/>
        </w:rPr>
        <w:t>’</w:t>
      </w:r>
      <w:r w:rsidR="005D4215" w:rsidRPr="006D0F6F">
        <w:rPr>
          <w:rFonts w:ascii="Arial" w:hAnsi="Arial" w:cs="Arial"/>
          <w:color w:val="000000"/>
          <w:sz w:val="22"/>
          <w:szCs w:val="22"/>
        </w:rPr>
        <w:t>humanité comme suit :</w:t>
      </w:r>
    </w:p>
    <w:p w14:paraId="0D534AD9" w14:textId="5CCAC940" w:rsidR="005D4215" w:rsidRPr="006D0F6F" w:rsidRDefault="004115EF" w:rsidP="004115EF">
      <w:pPr>
        <w:tabs>
          <w:tab w:val="left" w:pos="1134"/>
          <w:tab w:val="left" w:pos="1701"/>
          <w:tab w:val="left" w:pos="2268"/>
        </w:tabs>
        <w:spacing w:before="120" w:after="120"/>
        <w:ind w:left="1701" w:hanging="1134"/>
        <w:jc w:val="both"/>
        <w:rPr>
          <w:rFonts w:ascii="Arial" w:hAnsi="Arial" w:cs="Arial"/>
          <w:sz w:val="22"/>
          <w:szCs w:val="22"/>
        </w:rPr>
      </w:pPr>
      <w:r>
        <w:rPr>
          <w:rFonts w:ascii="Arial" w:hAnsi="Arial" w:cs="Arial"/>
          <w:sz w:val="22"/>
          <w:szCs w:val="22"/>
        </w:rPr>
        <w:tab/>
        <w:t>R.1 :</w:t>
      </w:r>
      <w:r>
        <w:rPr>
          <w:rFonts w:ascii="Arial" w:hAnsi="Arial" w:cs="Arial"/>
          <w:sz w:val="22"/>
          <w:szCs w:val="22"/>
        </w:rPr>
        <w:tab/>
      </w:r>
      <w:r w:rsidR="001C417D">
        <w:rPr>
          <w:rFonts w:ascii="Arial" w:hAnsi="Arial" w:cs="Arial"/>
          <w:sz w:val="22"/>
          <w:szCs w:val="22"/>
        </w:rPr>
        <w:t>Les</w:t>
      </w:r>
      <w:r w:rsidR="005D4215" w:rsidRPr="006D0F6F">
        <w:rPr>
          <w:rFonts w:ascii="Arial" w:hAnsi="Arial" w:cs="Arial"/>
          <w:sz w:val="22"/>
          <w:szCs w:val="22"/>
        </w:rPr>
        <w:t xml:space="preserve"> connaissances, savoir-faire, traditions et pratiques</w:t>
      </w:r>
      <w:r w:rsidR="001C417D">
        <w:rPr>
          <w:rFonts w:ascii="Arial" w:hAnsi="Arial" w:cs="Arial"/>
          <w:sz w:val="22"/>
          <w:szCs w:val="22"/>
        </w:rPr>
        <w:t xml:space="preserve"> </w:t>
      </w:r>
      <w:r w:rsidR="004E7FAA">
        <w:rPr>
          <w:rFonts w:ascii="Arial" w:hAnsi="Arial" w:cs="Arial"/>
          <w:sz w:val="22"/>
          <w:szCs w:val="22"/>
        </w:rPr>
        <w:t>associées</w:t>
      </w:r>
      <w:r w:rsidR="001C417D">
        <w:rPr>
          <w:rFonts w:ascii="Arial" w:hAnsi="Arial" w:cs="Arial"/>
          <w:sz w:val="22"/>
          <w:szCs w:val="22"/>
        </w:rPr>
        <w:t xml:space="preserve"> au palmier dattier</w:t>
      </w:r>
      <w:r w:rsidR="005D4215" w:rsidRPr="006D0F6F">
        <w:rPr>
          <w:rFonts w:ascii="Arial" w:hAnsi="Arial" w:cs="Arial"/>
          <w:sz w:val="22"/>
          <w:szCs w:val="22"/>
        </w:rPr>
        <w:t xml:space="preserve">, </w:t>
      </w:r>
      <w:r w:rsidR="001C417D">
        <w:rPr>
          <w:rFonts w:ascii="Arial" w:hAnsi="Arial" w:cs="Arial"/>
          <w:sz w:val="22"/>
          <w:szCs w:val="22"/>
        </w:rPr>
        <w:t xml:space="preserve">sont </w:t>
      </w:r>
      <w:r w:rsidR="005D4215" w:rsidRPr="006D0F6F">
        <w:rPr>
          <w:rFonts w:ascii="Arial" w:hAnsi="Arial" w:cs="Arial"/>
          <w:sz w:val="22"/>
          <w:szCs w:val="22"/>
        </w:rPr>
        <w:t>l</w:t>
      </w:r>
      <w:r w:rsidR="00B469D4">
        <w:rPr>
          <w:rFonts w:ascii="Arial" w:hAnsi="Arial" w:cs="Arial"/>
          <w:sz w:val="22"/>
          <w:szCs w:val="22"/>
        </w:rPr>
        <w:t>’</w:t>
      </w:r>
      <w:r w:rsidR="005D4215" w:rsidRPr="006D0F6F">
        <w:rPr>
          <w:rFonts w:ascii="Arial" w:hAnsi="Arial" w:cs="Arial"/>
          <w:sz w:val="22"/>
          <w:szCs w:val="22"/>
        </w:rPr>
        <w:t>un des principaux facteurs d</w:t>
      </w:r>
      <w:r w:rsidR="00B469D4">
        <w:rPr>
          <w:rFonts w:ascii="Arial" w:hAnsi="Arial" w:cs="Arial"/>
          <w:sz w:val="22"/>
          <w:szCs w:val="22"/>
        </w:rPr>
        <w:t>’</w:t>
      </w:r>
      <w:r w:rsidR="005D4215" w:rsidRPr="006D0F6F">
        <w:rPr>
          <w:rFonts w:ascii="Arial" w:hAnsi="Arial" w:cs="Arial"/>
          <w:sz w:val="22"/>
          <w:szCs w:val="22"/>
        </w:rPr>
        <w:t>unité culturelle dans le monde arabe. C</w:t>
      </w:r>
      <w:r w:rsidR="00B469D4">
        <w:rPr>
          <w:rFonts w:ascii="Arial" w:hAnsi="Arial" w:cs="Arial"/>
          <w:sz w:val="22"/>
          <w:szCs w:val="22"/>
        </w:rPr>
        <w:t>’</w:t>
      </w:r>
      <w:r w:rsidR="005D4215" w:rsidRPr="006D0F6F">
        <w:rPr>
          <w:rFonts w:ascii="Arial" w:hAnsi="Arial" w:cs="Arial"/>
          <w:sz w:val="22"/>
          <w:szCs w:val="22"/>
        </w:rPr>
        <w:t>est un symbole culturel majeur pour un grand nombre de communautés, groupes et individus des quatorze États parties soumissionnaires. Reconnu depuis des siècles comme une importante source de nutriments, le palmier dattier est aussi à l</w:t>
      </w:r>
      <w:r w:rsidR="00B469D4">
        <w:rPr>
          <w:rFonts w:ascii="Arial" w:hAnsi="Arial" w:cs="Arial"/>
          <w:sz w:val="22"/>
          <w:szCs w:val="22"/>
        </w:rPr>
        <w:t>’</w:t>
      </w:r>
      <w:r w:rsidR="005D4215" w:rsidRPr="006D0F6F">
        <w:rPr>
          <w:rFonts w:ascii="Arial" w:hAnsi="Arial" w:cs="Arial"/>
          <w:sz w:val="22"/>
          <w:szCs w:val="22"/>
        </w:rPr>
        <w:t xml:space="preserve">origine de plusieurs métiers, pratiques artisanales et coutumes : plantation, </w:t>
      </w:r>
      <w:sdt>
        <w:sdtPr>
          <w:rPr>
            <w:rFonts w:ascii="Arial" w:hAnsi="Arial" w:cs="Arial"/>
            <w:sz w:val="22"/>
            <w:szCs w:val="22"/>
          </w:rPr>
          <w:tag w:val="goog_rdk_13"/>
          <w:id w:val="1726328211"/>
        </w:sdtPr>
        <w:sdtEndPr/>
        <w:sdtContent/>
      </w:sdt>
      <w:r w:rsidR="005D4215" w:rsidRPr="006D0F6F">
        <w:rPr>
          <w:rFonts w:ascii="Arial" w:hAnsi="Arial" w:cs="Arial"/>
          <w:sz w:val="22"/>
          <w:szCs w:val="22"/>
        </w:rPr>
        <w:t>irrigation, taille, pollinisation et récolte des dattes, rituels festifs, fabrication d</w:t>
      </w:r>
      <w:r w:rsidR="00B469D4">
        <w:rPr>
          <w:rFonts w:ascii="Arial" w:hAnsi="Arial" w:cs="Arial"/>
          <w:sz w:val="22"/>
          <w:szCs w:val="22"/>
        </w:rPr>
        <w:t>’</w:t>
      </w:r>
      <w:r w:rsidR="005D4215" w:rsidRPr="006D0F6F">
        <w:rPr>
          <w:rFonts w:ascii="Arial" w:hAnsi="Arial" w:cs="Arial"/>
          <w:sz w:val="22"/>
          <w:szCs w:val="22"/>
        </w:rPr>
        <w:t xml:space="preserve">objets artisanaux, jeux et chants populaires, présentation de condoléances et rituels islamiques, entre autres. Les connaissances et savoir-faire associés sont transmis aux </w:t>
      </w:r>
      <w:r w:rsidR="001C417D">
        <w:rPr>
          <w:rFonts w:ascii="Arial" w:hAnsi="Arial" w:cs="Arial"/>
          <w:sz w:val="22"/>
          <w:szCs w:val="22"/>
        </w:rPr>
        <w:t>futures</w:t>
      </w:r>
      <w:r w:rsidR="001C417D" w:rsidRPr="006D0F6F">
        <w:rPr>
          <w:rFonts w:ascii="Arial" w:hAnsi="Arial" w:cs="Arial"/>
          <w:sz w:val="22"/>
          <w:szCs w:val="22"/>
        </w:rPr>
        <w:t xml:space="preserve"> </w:t>
      </w:r>
      <w:r w:rsidR="005D4215" w:rsidRPr="006D0F6F">
        <w:rPr>
          <w:rFonts w:ascii="Arial" w:hAnsi="Arial" w:cs="Arial"/>
          <w:sz w:val="22"/>
          <w:szCs w:val="22"/>
        </w:rPr>
        <w:t>générations de manière informelle, par des histoires, des chansons, des légendes, des proverbes</w:t>
      </w:r>
      <w:r w:rsidR="00D82717">
        <w:rPr>
          <w:rFonts w:ascii="Arial" w:hAnsi="Arial" w:cs="Arial"/>
          <w:sz w:val="22"/>
          <w:szCs w:val="22"/>
        </w:rPr>
        <w:t xml:space="preserve">, des devinettes </w:t>
      </w:r>
      <w:r w:rsidR="005D4215" w:rsidRPr="006D0F6F">
        <w:rPr>
          <w:rFonts w:ascii="Arial" w:hAnsi="Arial" w:cs="Arial"/>
          <w:sz w:val="22"/>
          <w:szCs w:val="22"/>
        </w:rPr>
        <w:t xml:space="preserve">et même des </w:t>
      </w:r>
      <w:r w:rsidR="00D82717">
        <w:rPr>
          <w:rFonts w:ascii="Arial" w:hAnsi="Arial" w:cs="Arial"/>
          <w:sz w:val="22"/>
          <w:szCs w:val="22"/>
        </w:rPr>
        <w:t>croyances</w:t>
      </w:r>
      <w:r w:rsidR="005D4215" w:rsidRPr="006D0F6F">
        <w:rPr>
          <w:rFonts w:ascii="Arial" w:hAnsi="Arial" w:cs="Arial"/>
          <w:sz w:val="22"/>
          <w:szCs w:val="22"/>
        </w:rPr>
        <w:t xml:space="preserve">. Ils </w:t>
      </w:r>
      <w:r w:rsidR="004E7FAA">
        <w:rPr>
          <w:rFonts w:ascii="Arial" w:hAnsi="Arial" w:cs="Arial"/>
          <w:sz w:val="22"/>
          <w:szCs w:val="22"/>
        </w:rPr>
        <w:t>s</w:t>
      </w:r>
      <w:r w:rsidR="005D4215" w:rsidRPr="006D0F6F">
        <w:rPr>
          <w:rFonts w:ascii="Arial" w:hAnsi="Arial" w:cs="Arial"/>
          <w:sz w:val="22"/>
          <w:szCs w:val="22"/>
        </w:rPr>
        <w:t xml:space="preserve">ont également </w:t>
      </w:r>
      <w:r w:rsidR="004E7FAA">
        <w:rPr>
          <w:rFonts w:ascii="Arial" w:hAnsi="Arial" w:cs="Arial"/>
          <w:sz w:val="22"/>
          <w:szCs w:val="22"/>
        </w:rPr>
        <w:t xml:space="preserve">transmis </w:t>
      </w:r>
      <w:r w:rsidR="00D82717">
        <w:rPr>
          <w:rFonts w:ascii="Arial" w:hAnsi="Arial" w:cs="Arial"/>
          <w:sz w:val="22"/>
          <w:szCs w:val="22"/>
        </w:rPr>
        <w:t xml:space="preserve">de manière formelle </w:t>
      </w:r>
      <w:r w:rsidR="004E7FAA">
        <w:rPr>
          <w:rFonts w:ascii="Arial" w:hAnsi="Arial" w:cs="Arial"/>
          <w:sz w:val="22"/>
          <w:szCs w:val="22"/>
        </w:rPr>
        <w:t>dans le cadre de programmes scolaires</w:t>
      </w:r>
      <w:r w:rsidR="00D176E7">
        <w:rPr>
          <w:rFonts w:ascii="Arial" w:hAnsi="Arial" w:cs="Arial"/>
          <w:sz w:val="22"/>
          <w:szCs w:val="22"/>
        </w:rPr>
        <w:t>.</w:t>
      </w:r>
    </w:p>
    <w:p w14:paraId="4F6B2087" w14:textId="1AAF32A6" w:rsidR="005D4215" w:rsidRPr="006D0F6F" w:rsidRDefault="004115EF" w:rsidP="004115EF">
      <w:pPr>
        <w:tabs>
          <w:tab w:val="left" w:pos="1134"/>
          <w:tab w:val="left" w:pos="1701"/>
          <w:tab w:val="left" w:pos="2268"/>
        </w:tabs>
        <w:spacing w:before="120" w:after="120"/>
        <w:ind w:left="1692" w:hanging="1125"/>
        <w:jc w:val="both"/>
        <w:rPr>
          <w:rFonts w:ascii="Arial" w:hAnsi="Arial" w:cs="Arial"/>
          <w:sz w:val="22"/>
          <w:szCs w:val="22"/>
        </w:rPr>
      </w:pPr>
      <w:r>
        <w:rPr>
          <w:rFonts w:ascii="Arial" w:hAnsi="Arial" w:cs="Arial"/>
          <w:sz w:val="22"/>
          <w:szCs w:val="22"/>
        </w:rPr>
        <w:tab/>
      </w:r>
      <w:r w:rsidR="005D4215" w:rsidRPr="006D0F6F">
        <w:rPr>
          <w:rFonts w:ascii="Arial" w:hAnsi="Arial" w:cs="Arial"/>
          <w:sz w:val="22"/>
          <w:szCs w:val="22"/>
        </w:rPr>
        <w:t>R.2 :</w:t>
      </w:r>
      <w:r w:rsidR="005D4215" w:rsidRPr="006D0F6F">
        <w:rPr>
          <w:rFonts w:ascii="Arial" w:hAnsi="Arial" w:cs="Arial"/>
          <w:sz w:val="22"/>
          <w:szCs w:val="22"/>
        </w:rPr>
        <w:tab/>
        <w:t xml:space="preserve">Le travail accompli conjointement par les quatorze États soumissionnaires </w:t>
      </w:r>
      <w:r w:rsidR="001C417D">
        <w:rPr>
          <w:rFonts w:ascii="Arial" w:hAnsi="Arial" w:cs="Arial"/>
          <w:sz w:val="22"/>
          <w:szCs w:val="22"/>
        </w:rPr>
        <w:t>démontre le fort potentiel</w:t>
      </w:r>
      <w:r w:rsidR="005D4215" w:rsidRPr="006D0F6F">
        <w:rPr>
          <w:rFonts w:ascii="Arial" w:hAnsi="Arial" w:cs="Arial"/>
          <w:sz w:val="22"/>
          <w:szCs w:val="22"/>
        </w:rPr>
        <w:t xml:space="preserve"> que peut </w:t>
      </w:r>
      <w:r w:rsidR="001C417D">
        <w:rPr>
          <w:rFonts w:ascii="Arial" w:hAnsi="Arial" w:cs="Arial"/>
          <w:sz w:val="22"/>
          <w:szCs w:val="22"/>
        </w:rPr>
        <w:t>avoir</w:t>
      </w:r>
      <w:r w:rsidR="001C417D" w:rsidRPr="006D0F6F">
        <w:rPr>
          <w:rFonts w:ascii="Arial" w:hAnsi="Arial" w:cs="Arial"/>
          <w:sz w:val="22"/>
          <w:szCs w:val="22"/>
        </w:rPr>
        <w:t xml:space="preserve"> </w:t>
      </w:r>
      <w:r w:rsidR="005D4215" w:rsidRPr="006D0F6F">
        <w:rPr>
          <w:rFonts w:ascii="Arial" w:hAnsi="Arial" w:cs="Arial"/>
          <w:sz w:val="22"/>
          <w:szCs w:val="22"/>
        </w:rPr>
        <w:t>le patrimoine culturel immatériel pour encourager le dialogue. L</w:t>
      </w:r>
      <w:r w:rsidR="00B469D4">
        <w:rPr>
          <w:rFonts w:ascii="Arial" w:hAnsi="Arial" w:cs="Arial"/>
          <w:sz w:val="22"/>
          <w:szCs w:val="22"/>
        </w:rPr>
        <w:t>’</w:t>
      </w:r>
      <w:r w:rsidR="005D4215" w:rsidRPr="006D0F6F">
        <w:rPr>
          <w:rFonts w:ascii="Arial" w:hAnsi="Arial" w:cs="Arial"/>
          <w:sz w:val="22"/>
          <w:szCs w:val="22"/>
        </w:rPr>
        <w:t>inscription de l</w:t>
      </w:r>
      <w:r w:rsidR="00B469D4">
        <w:rPr>
          <w:rFonts w:ascii="Arial" w:hAnsi="Arial" w:cs="Arial"/>
          <w:sz w:val="22"/>
          <w:szCs w:val="22"/>
        </w:rPr>
        <w:t>’</w:t>
      </w:r>
      <w:r w:rsidR="005D4215" w:rsidRPr="006D0F6F">
        <w:rPr>
          <w:rFonts w:ascii="Arial" w:hAnsi="Arial" w:cs="Arial"/>
          <w:sz w:val="22"/>
          <w:szCs w:val="22"/>
        </w:rPr>
        <w:t>élément serait un pas de plus dans cette voie, car elle contribuerait à</w:t>
      </w:r>
      <w:r w:rsidR="00D82717">
        <w:rPr>
          <w:rFonts w:ascii="Arial" w:hAnsi="Arial" w:cs="Arial"/>
          <w:sz w:val="22"/>
          <w:szCs w:val="22"/>
        </w:rPr>
        <w:t xml:space="preserve"> accroître</w:t>
      </w:r>
      <w:r w:rsidR="005D4215" w:rsidRPr="006D0F6F">
        <w:rPr>
          <w:rFonts w:ascii="Arial" w:hAnsi="Arial" w:cs="Arial"/>
          <w:sz w:val="22"/>
          <w:szCs w:val="22"/>
        </w:rPr>
        <w:t xml:space="preserve"> la visibilité du patrimoine culturel immatériel dans les communautés locales et attirerait l</w:t>
      </w:r>
      <w:r w:rsidR="00B469D4">
        <w:rPr>
          <w:rFonts w:ascii="Arial" w:hAnsi="Arial" w:cs="Arial"/>
          <w:sz w:val="22"/>
          <w:szCs w:val="22"/>
        </w:rPr>
        <w:t>’</w:t>
      </w:r>
      <w:r w:rsidR="005D4215" w:rsidRPr="006D0F6F">
        <w:rPr>
          <w:rFonts w:ascii="Arial" w:hAnsi="Arial" w:cs="Arial"/>
          <w:sz w:val="22"/>
          <w:szCs w:val="22"/>
        </w:rPr>
        <w:t>attention des gouvernements concernés sur la Convention. Elle pourrait également inciter d</w:t>
      </w:r>
      <w:r w:rsidR="00B469D4">
        <w:rPr>
          <w:rFonts w:ascii="Arial" w:hAnsi="Arial" w:cs="Arial"/>
          <w:sz w:val="22"/>
          <w:szCs w:val="22"/>
        </w:rPr>
        <w:t>’</w:t>
      </w:r>
      <w:r w:rsidR="005D4215" w:rsidRPr="006D0F6F">
        <w:rPr>
          <w:rFonts w:ascii="Arial" w:hAnsi="Arial" w:cs="Arial"/>
          <w:sz w:val="22"/>
          <w:szCs w:val="22"/>
        </w:rPr>
        <w:t>autres pays où l</w:t>
      </w:r>
      <w:r w:rsidR="00B469D4">
        <w:rPr>
          <w:rFonts w:ascii="Arial" w:hAnsi="Arial" w:cs="Arial"/>
          <w:sz w:val="22"/>
          <w:szCs w:val="22"/>
        </w:rPr>
        <w:t>’</w:t>
      </w:r>
      <w:r w:rsidR="005D4215" w:rsidRPr="006D0F6F">
        <w:rPr>
          <w:rFonts w:ascii="Arial" w:hAnsi="Arial" w:cs="Arial"/>
          <w:sz w:val="22"/>
          <w:szCs w:val="22"/>
        </w:rPr>
        <w:t>élément est présent à s</w:t>
      </w:r>
      <w:r w:rsidR="00B469D4">
        <w:rPr>
          <w:rFonts w:ascii="Arial" w:hAnsi="Arial" w:cs="Arial"/>
          <w:sz w:val="22"/>
          <w:szCs w:val="22"/>
        </w:rPr>
        <w:t>’</w:t>
      </w:r>
      <w:r w:rsidR="005D4215" w:rsidRPr="006D0F6F">
        <w:rPr>
          <w:rFonts w:ascii="Arial" w:hAnsi="Arial" w:cs="Arial"/>
          <w:sz w:val="22"/>
          <w:szCs w:val="22"/>
        </w:rPr>
        <w:t xml:space="preserve">associer </w:t>
      </w:r>
      <w:r w:rsidR="005D4215" w:rsidRPr="003D098B">
        <w:rPr>
          <w:rFonts w:ascii="Arial" w:hAnsi="Arial" w:cs="Arial"/>
          <w:sz w:val="22"/>
          <w:szCs w:val="22"/>
        </w:rPr>
        <w:t xml:space="preserve">ultérieurement à </w:t>
      </w:r>
      <w:r w:rsidR="005D4215" w:rsidRPr="00B83572">
        <w:rPr>
          <w:rFonts w:ascii="Arial" w:hAnsi="Arial" w:cs="Arial"/>
          <w:sz w:val="22"/>
          <w:szCs w:val="22"/>
        </w:rPr>
        <w:t>la candidature</w:t>
      </w:r>
      <w:r w:rsidR="005D4215" w:rsidRPr="003D098B">
        <w:rPr>
          <w:rFonts w:ascii="Arial" w:hAnsi="Arial" w:cs="Arial"/>
          <w:sz w:val="22"/>
          <w:szCs w:val="22"/>
        </w:rPr>
        <w:t>, ce qui</w:t>
      </w:r>
      <w:r w:rsidR="005D4215" w:rsidRPr="006D0F6F">
        <w:rPr>
          <w:rFonts w:ascii="Arial" w:hAnsi="Arial" w:cs="Arial"/>
          <w:sz w:val="22"/>
          <w:szCs w:val="22"/>
        </w:rPr>
        <w:t xml:space="preserve"> renforcerait la collaboration entre les États soumissionnaires et mettrait en lumière les caractéristiques communes de leur patrimoine culturel. En outre, l</w:t>
      </w:r>
      <w:r w:rsidR="00B469D4">
        <w:rPr>
          <w:rFonts w:ascii="Arial" w:hAnsi="Arial" w:cs="Arial"/>
          <w:sz w:val="22"/>
          <w:szCs w:val="22"/>
        </w:rPr>
        <w:t>’</w:t>
      </w:r>
      <w:r w:rsidR="005D4215" w:rsidRPr="006D0F6F">
        <w:rPr>
          <w:rFonts w:ascii="Arial" w:hAnsi="Arial" w:cs="Arial"/>
          <w:sz w:val="22"/>
          <w:szCs w:val="22"/>
        </w:rPr>
        <w:t xml:space="preserve">inscription des connaissances, savoir-faire, traditions et pratiques associés au palmier dattier </w:t>
      </w:r>
      <w:r w:rsidR="001C417D">
        <w:rPr>
          <w:rFonts w:ascii="Arial" w:hAnsi="Arial" w:cs="Arial"/>
          <w:sz w:val="22"/>
          <w:szCs w:val="22"/>
        </w:rPr>
        <w:t>permettrait de sensibiliser davantage à</w:t>
      </w:r>
      <w:r w:rsidR="005D4215" w:rsidRPr="006D0F6F">
        <w:rPr>
          <w:rFonts w:ascii="Arial" w:hAnsi="Arial" w:cs="Arial"/>
          <w:sz w:val="22"/>
          <w:szCs w:val="22"/>
        </w:rPr>
        <w:t xml:space="preserve"> l</w:t>
      </w:r>
      <w:r w:rsidR="00B469D4">
        <w:rPr>
          <w:rFonts w:ascii="Arial" w:hAnsi="Arial" w:cs="Arial"/>
          <w:sz w:val="22"/>
          <w:szCs w:val="22"/>
        </w:rPr>
        <w:t>’</w:t>
      </w:r>
      <w:r w:rsidR="005D4215" w:rsidRPr="006D0F6F">
        <w:rPr>
          <w:rFonts w:ascii="Arial" w:hAnsi="Arial" w:cs="Arial"/>
          <w:sz w:val="22"/>
          <w:szCs w:val="22"/>
        </w:rPr>
        <w:t xml:space="preserve">importance du patrimoine culturel immatériel et </w:t>
      </w:r>
      <w:r w:rsidR="001C417D">
        <w:rPr>
          <w:rFonts w:ascii="Arial" w:hAnsi="Arial" w:cs="Arial"/>
          <w:sz w:val="22"/>
          <w:szCs w:val="22"/>
        </w:rPr>
        <w:t>à</w:t>
      </w:r>
      <w:r w:rsidR="001C417D" w:rsidRPr="006D0F6F">
        <w:rPr>
          <w:rFonts w:ascii="Arial" w:hAnsi="Arial" w:cs="Arial"/>
          <w:sz w:val="22"/>
          <w:szCs w:val="22"/>
        </w:rPr>
        <w:t xml:space="preserve"> </w:t>
      </w:r>
      <w:r w:rsidR="001C417D">
        <w:rPr>
          <w:rFonts w:ascii="Arial" w:hAnsi="Arial" w:cs="Arial"/>
          <w:sz w:val="22"/>
          <w:szCs w:val="22"/>
        </w:rPr>
        <w:t>son</w:t>
      </w:r>
      <w:r w:rsidR="001C417D" w:rsidRPr="006D0F6F">
        <w:rPr>
          <w:rFonts w:ascii="Arial" w:hAnsi="Arial" w:cs="Arial"/>
          <w:sz w:val="22"/>
          <w:szCs w:val="22"/>
        </w:rPr>
        <w:t xml:space="preserve"> </w:t>
      </w:r>
      <w:r w:rsidR="005D4215" w:rsidRPr="006D0F6F">
        <w:rPr>
          <w:rFonts w:ascii="Arial" w:hAnsi="Arial" w:cs="Arial"/>
          <w:sz w:val="22"/>
          <w:szCs w:val="22"/>
        </w:rPr>
        <w:t>rapport avec les ressources naturelles.</w:t>
      </w:r>
    </w:p>
    <w:p w14:paraId="5BCBAFA3" w14:textId="74C1AC20" w:rsidR="005D4215" w:rsidRPr="006D0F6F" w:rsidRDefault="005D4215" w:rsidP="004115EF">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R.3 : </w:t>
      </w:r>
      <w:r w:rsidR="004115EF">
        <w:rPr>
          <w:rFonts w:ascii="Arial" w:hAnsi="Arial" w:cs="Arial"/>
          <w:sz w:val="22"/>
          <w:szCs w:val="22"/>
        </w:rPr>
        <w:tab/>
      </w:r>
      <w:r w:rsidRPr="006D0F6F">
        <w:rPr>
          <w:rFonts w:ascii="Arial" w:hAnsi="Arial" w:cs="Arial"/>
          <w:sz w:val="22"/>
          <w:szCs w:val="22"/>
        </w:rPr>
        <w:t xml:space="preserve">Les mesures de sauvegarde passées, actuelles et proposées par les quatorze États soumissionnaires sont diverses et adaptées aux particularités de chaque pays, sans pour autant négliger la coopération entre eux. </w:t>
      </w:r>
      <w:r w:rsidR="00816922">
        <w:rPr>
          <w:rFonts w:ascii="Arial" w:hAnsi="Arial" w:cs="Arial"/>
          <w:sz w:val="22"/>
          <w:szCs w:val="22"/>
        </w:rPr>
        <w:t xml:space="preserve">Elles incluent toutes sortes de mesures de sauvegarde conformes à la Convention et </w:t>
      </w:r>
      <w:r w:rsidRPr="006D0F6F">
        <w:rPr>
          <w:rFonts w:ascii="Arial" w:hAnsi="Arial" w:cs="Arial"/>
          <w:sz w:val="22"/>
          <w:szCs w:val="22"/>
        </w:rPr>
        <w:t>visent notamment à promouvoir la culture du palmier dattier, à protéger les régions et les zones dans lesquelles il est cultivé, à favoriser l</w:t>
      </w:r>
      <w:r w:rsidR="00B469D4">
        <w:rPr>
          <w:rFonts w:ascii="Arial" w:hAnsi="Arial" w:cs="Arial"/>
          <w:sz w:val="22"/>
          <w:szCs w:val="22"/>
        </w:rPr>
        <w:t>’</w:t>
      </w:r>
      <w:r w:rsidRPr="006D0F6F">
        <w:rPr>
          <w:rFonts w:ascii="Arial" w:hAnsi="Arial" w:cs="Arial"/>
          <w:sz w:val="22"/>
          <w:szCs w:val="22"/>
        </w:rPr>
        <w:t xml:space="preserve">autonomie économique et agricole des communautés et à créer ou renforcer les </w:t>
      </w:r>
      <w:r w:rsidR="001C417D">
        <w:rPr>
          <w:rFonts w:ascii="Arial" w:hAnsi="Arial" w:cs="Arial"/>
          <w:sz w:val="22"/>
          <w:szCs w:val="22"/>
        </w:rPr>
        <w:t>organisations non gouvernementales</w:t>
      </w:r>
      <w:r w:rsidR="001C417D" w:rsidRPr="006D0F6F">
        <w:rPr>
          <w:rFonts w:ascii="Arial" w:hAnsi="Arial" w:cs="Arial"/>
          <w:sz w:val="22"/>
          <w:szCs w:val="22"/>
        </w:rPr>
        <w:t xml:space="preserve"> </w:t>
      </w:r>
      <w:r w:rsidRPr="006D0F6F">
        <w:rPr>
          <w:rFonts w:ascii="Arial" w:hAnsi="Arial" w:cs="Arial"/>
          <w:sz w:val="22"/>
          <w:szCs w:val="22"/>
        </w:rPr>
        <w:t>actives dans le domaine du patrimoine culturel associé au palmier dattier. Elles sont soutenues par les différents gouvernements et vont continuer de l</w:t>
      </w:r>
      <w:r w:rsidR="00B469D4">
        <w:rPr>
          <w:rFonts w:ascii="Arial" w:hAnsi="Arial" w:cs="Arial"/>
          <w:sz w:val="22"/>
          <w:szCs w:val="22"/>
        </w:rPr>
        <w:t>’</w:t>
      </w:r>
      <w:r w:rsidRPr="006D0F6F">
        <w:rPr>
          <w:rFonts w:ascii="Arial" w:hAnsi="Arial" w:cs="Arial"/>
          <w:sz w:val="22"/>
          <w:szCs w:val="22"/>
        </w:rPr>
        <w:t>être, et les communautés concernées ont participé à leur élaboration à plusieurs ni</w:t>
      </w:r>
      <w:r w:rsidR="00D176E7">
        <w:rPr>
          <w:rFonts w:ascii="Arial" w:hAnsi="Arial" w:cs="Arial"/>
          <w:sz w:val="22"/>
          <w:szCs w:val="22"/>
        </w:rPr>
        <w:t>veaux.</w:t>
      </w:r>
    </w:p>
    <w:p w14:paraId="301DDCD4" w14:textId="3BE13AE3" w:rsidR="005D4215" w:rsidRPr="006D0F6F" w:rsidRDefault="005D4215" w:rsidP="004115EF">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R.4 : </w:t>
      </w:r>
      <w:r w:rsidR="004115EF">
        <w:rPr>
          <w:rFonts w:ascii="Arial" w:hAnsi="Arial" w:cs="Arial"/>
          <w:sz w:val="22"/>
          <w:szCs w:val="22"/>
        </w:rPr>
        <w:tab/>
      </w:r>
      <w:r w:rsidRPr="006D0F6F">
        <w:rPr>
          <w:rFonts w:ascii="Arial" w:hAnsi="Arial" w:cs="Arial"/>
          <w:sz w:val="22"/>
          <w:szCs w:val="22"/>
        </w:rPr>
        <w:t>Le dossier de candidature a été préparé en s</w:t>
      </w:r>
      <w:r w:rsidR="00B469D4">
        <w:rPr>
          <w:rFonts w:ascii="Arial" w:hAnsi="Arial" w:cs="Arial"/>
          <w:sz w:val="22"/>
          <w:szCs w:val="22"/>
        </w:rPr>
        <w:t>’</w:t>
      </w:r>
      <w:r w:rsidRPr="006D0F6F">
        <w:rPr>
          <w:rFonts w:ascii="Arial" w:hAnsi="Arial" w:cs="Arial"/>
          <w:sz w:val="22"/>
          <w:szCs w:val="22"/>
        </w:rPr>
        <w:t xml:space="preserve">appuyant sur des travaux </w:t>
      </w:r>
      <w:r w:rsidR="00A92182">
        <w:rPr>
          <w:rFonts w:ascii="Arial" w:hAnsi="Arial" w:cs="Arial"/>
          <w:sz w:val="22"/>
          <w:szCs w:val="22"/>
        </w:rPr>
        <w:t xml:space="preserve">d’inventaire </w:t>
      </w:r>
      <w:r w:rsidRPr="006D0F6F">
        <w:rPr>
          <w:rFonts w:ascii="Arial" w:hAnsi="Arial" w:cs="Arial"/>
          <w:sz w:val="22"/>
          <w:szCs w:val="22"/>
        </w:rPr>
        <w:t>sur le terrain, des réunions, des ateliers</w:t>
      </w:r>
      <w:r w:rsidR="00F84E97">
        <w:rPr>
          <w:rFonts w:ascii="Arial" w:hAnsi="Arial" w:cs="Arial"/>
          <w:sz w:val="22"/>
          <w:szCs w:val="22"/>
        </w:rPr>
        <w:t xml:space="preserve">, </w:t>
      </w:r>
      <w:r w:rsidRPr="006D0F6F">
        <w:rPr>
          <w:rFonts w:ascii="Arial" w:hAnsi="Arial" w:cs="Arial"/>
          <w:sz w:val="22"/>
          <w:szCs w:val="22"/>
        </w:rPr>
        <w:t xml:space="preserve">des forums </w:t>
      </w:r>
      <w:r w:rsidR="00F84E97">
        <w:rPr>
          <w:rFonts w:ascii="Arial" w:hAnsi="Arial" w:cs="Arial"/>
          <w:sz w:val="22"/>
          <w:szCs w:val="22"/>
        </w:rPr>
        <w:t xml:space="preserve">et </w:t>
      </w:r>
      <w:r w:rsidRPr="006D0F6F">
        <w:rPr>
          <w:rFonts w:ascii="Arial" w:hAnsi="Arial" w:cs="Arial"/>
          <w:sz w:val="22"/>
          <w:szCs w:val="22"/>
        </w:rPr>
        <w:t>un véritable consensus autour de l</w:t>
      </w:r>
      <w:r w:rsidR="00B469D4">
        <w:rPr>
          <w:rFonts w:ascii="Arial" w:hAnsi="Arial" w:cs="Arial"/>
          <w:sz w:val="22"/>
          <w:szCs w:val="22"/>
        </w:rPr>
        <w:t>’</w:t>
      </w:r>
      <w:r w:rsidRPr="006D0F6F">
        <w:rPr>
          <w:rFonts w:ascii="Arial" w:hAnsi="Arial" w:cs="Arial"/>
          <w:sz w:val="22"/>
          <w:szCs w:val="22"/>
        </w:rPr>
        <w:t xml:space="preserve">élément. Les communautés, groupes et individus concernés ont donc joué un rôle important en fournissant </w:t>
      </w:r>
      <w:r w:rsidR="00F84E97">
        <w:rPr>
          <w:rFonts w:ascii="Arial" w:hAnsi="Arial" w:cs="Arial"/>
          <w:sz w:val="22"/>
          <w:szCs w:val="22"/>
        </w:rPr>
        <w:t>d</w:t>
      </w:r>
      <w:r w:rsidRPr="006D0F6F">
        <w:rPr>
          <w:rFonts w:ascii="Arial" w:hAnsi="Arial" w:cs="Arial"/>
          <w:sz w:val="22"/>
          <w:szCs w:val="22"/>
        </w:rPr>
        <w:t xml:space="preserve">es informations </w:t>
      </w:r>
      <w:r w:rsidR="00F84E97">
        <w:rPr>
          <w:rFonts w:ascii="Arial" w:hAnsi="Arial" w:cs="Arial"/>
          <w:sz w:val="22"/>
          <w:szCs w:val="22"/>
        </w:rPr>
        <w:t xml:space="preserve">de terrain </w:t>
      </w:r>
      <w:r w:rsidRPr="006D0F6F">
        <w:rPr>
          <w:rFonts w:ascii="Arial" w:hAnsi="Arial" w:cs="Arial"/>
          <w:sz w:val="22"/>
          <w:szCs w:val="22"/>
        </w:rPr>
        <w:t xml:space="preserve">et </w:t>
      </w:r>
      <w:r w:rsidR="00F84E97">
        <w:rPr>
          <w:rFonts w:ascii="Arial" w:hAnsi="Arial" w:cs="Arial"/>
          <w:sz w:val="22"/>
          <w:szCs w:val="22"/>
        </w:rPr>
        <w:t>d</w:t>
      </w:r>
      <w:r w:rsidRPr="006D0F6F">
        <w:rPr>
          <w:rFonts w:ascii="Arial" w:hAnsi="Arial" w:cs="Arial"/>
          <w:sz w:val="22"/>
          <w:szCs w:val="22"/>
        </w:rPr>
        <w:t xml:space="preserve">es documents </w:t>
      </w:r>
      <w:r w:rsidR="00F84E97">
        <w:rPr>
          <w:rFonts w:ascii="Arial" w:hAnsi="Arial" w:cs="Arial"/>
          <w:sz w:val="22"/>
          <w:szCs w:val="22"/>
        </w:rPr>
        <w:t>pertinents</w:t>
      </w:r>
      <w:r w:rsidRPr="006D0F6F">
        <w:rPr>
          <w:rFonts w:ascii="Arial" w:hAnsi="Arial" w:cs="Arial"/>
          <w:sz w:val="22"/>
          <w:szCs w:val="22"/>
        </w:rPr>
        <w:t>. Malgré des différences relatives au contexte et aux méthodes utilisées par chaque État partie, la collaboration entre les communautés, groupes et individus a été efficace tout au long de la préparation du dossier. Les rôles et responsabilités ont été attribués de manière pertinente, et le rôle des femmes en tant que praticiennes de l</w:t>
      </w:r>
      <w:r w:rsidR="00B469D4">
        <w:rPr>
          <w:rFonts w:ascii="Arial" w:hAnsi="Arial" w:cs="Arial"/>
          <w:sz w:val="22"/>
          <w:szCs w:val="22"/>
        </w:rPr>
        <w:t>’</w:t>
      </w:r>
      <w:r w:rsidRPr="006D0F6F">
        <w:rPr>
          <w:rFonts w:ascii="Arial" w:hAnsi="Arial" w:cs="Arial"/>
          <w:sz w:val="22"/>
          <w:szCs w:val="22"/>
        </w:rPr>
        <w:t>artisanat associé à l</w:t>
      </w:r>
      <w:r w:rsidR="00B469D4">
        <w:rPr>
          <w:rFonts w:ascii="Arial" w:hAnsi="Arial" w:cs="Arial"/>
          <w:sz w:val="22"/>
          <w:szCs w:val="22"/>
        </w:rPr>
        <w:t>’</w:t>
      </w:r>
      <w:r w:rsidR="00D176E7">
        <w:rPr>
          <w:rFonts w:ascii="Arial" w:hAnsi="Arial" w:cs="Arial"/>
          <w:sz w:val="22"/>
          <w:szCs w:val="22"/>
        </w:rPr>
        <w:t>élément a été mis en avant.</w:t>
      </w:r>
    </w:p>
    <w:p w14:paraId="04AD77FA" w14:textId="0186BA63" w:rsidR="005D4215" w:rsidRPr="006D0F6F" w:rsidRDefault="005D4215" w:rsidP="004115EF">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R.5 :</w:t>
      </w:r>
      <w:r w:rsidRPr="006D0F6F">
        <w:rPr>
          <w:rFonts w:ascii="Arial" w:hAnsi="Arial" w:cs="Arial"/>
          <w:sz w:val="22"/>
          <w:szCs w:val="22"/>
        </w:rPr>
        <w:tab/>
        <w:t xml:space="preserve">Dans </w:t>
      </w:r>
      <w:r w:rsidR="00F84E97">
        <w:rPr>
          <w:rFonts w:ascii="Arial" w:hAnsi="Arial" w:cs="Arial"/>
          <w:sz w:val="22"/>
          <w:szCs w:val="22"/>
        </w:rPr>
        <w:t xml:space="preserve">tous </w:t>
      </w:r>
      <w:r w:rsidRPr="006D0F6F">
        <w:rPr>
          <w:rFonts w:ascii="Arial" w:hAnsi="Arial" w:cs="Arial"/>
          <w:sz w:val="22"/>
          <w:szCs w:val="22"/>
        </w:rPr>
        <w:t>les États parties soumissionnaires, l</w:t>
      </w:r>
      <w:r w:rsidR="00B469D4">
        <w:rPr>
          <w:rFonts w:ascii="Arial" w:hAnsi="Arial" w:cs="Arial"/>
          <w:sz w:val="22"/>
          <w:szCs w:val="22"/>
        </w:rPr>
        <w:t>’</w:t>
      </w:r>
      <w:r w:rsidRPr="006D0F6F">
        <w:rPr>
          <w:rFonts w:ascii="Arial" w:hAnsi="Arial" w:cs="Arial"/>
          <w:sz w:val="22"/>
          <w:szCs w:val="22"/>
        </w:rPr>
        <w:t xml:space="preserve">élément a été inclus dans un inventaire, une liste ou un registre du patrimoine culturel immatériel national entre 2009 et 2018. </w:t>
      </w:r>
      <w:r w:rsidR="00564C1D">
        <w:rPr>
          <w:rFonts w:ascii="Arial" w:hAnsi="Arial" w:cs="Arial"/>
          <w:sz w:val="22"/>
          <w:szCs w:val="22"/>
        </w:rPr>
        <w:t xml:space="preserve">Les </w:t>
      </w:r>
      <w:r w:rsidR="001C417D">
        <w:rPr>
          <w:rFonts w:ascii="Arial" w:hAnsi="Arial" w:cs="Arial"/>
          <w:sz w:val="22"/>
          <w:szCs w:val="22"/>
        </w:rPr>
        <w:t>M</w:t>
      </w:r>
      <w:r w:rsidRPr="006D0F6F">
        <w:rPr>
          <w:rFonts w:ascii="Arial" w:hAnsi="Arial" w:cs="Arial"/>
          <w:sz w:val="22"/>
          <w:szCs w:val="22"/>
        </w:rPr>
        <w:t>inistère</w:t>
      </w:r>
      <w:r w:rsidR="00564C1D">
        <w:rPr>
          <w:rFonts w:ascii="Arial" w:hAnsi="Arial" w:cs="Arial"/>
          <w:sz w:val="22"/>
          <w:szCs w:val="22"/>
        </w:rPr>
        <w:t>s</w:t>
      </w:r>
      <w:r w:rsidRPr="006D0F6F">
        <w:rPr>
          <w:rFonts w:ascii="Arial" w:hAnsi="Arial" w:cs="Arial"/>
          <w:sz w:val="22"/>
          <w:szCs w:val="22"/>
        </w:rPr>
        <w:t xml:space="preserve"> de la </w:t>
      </w:r>
      <w:r w:rsidR="001C417D">
        <w:rPr>
          <w:rFonts w:ascii="Arial" w:hAnsi="Arial" w:cs="Arial"/>
          <w:sz w:val="22"/>
          <w:szCs w:val="22"/>
        </w:rPr>
        <w:t>c</w:t>
      </w:r>
      <w:r w:rsidRPr="006D0F6F">
        <w:rPr>
          <w:rFonts w:ascii="Arial" w:hAnsi="Arial" w:cs="Arial"/>
          <w:sz w:val="22"/>
          <w:szCs w:val="22"/>
        </w:rPr>
        <w:t>ulture,</w:t>
      </w:r>
      <w:r w:rsidR="00564C1D">
        <w:rPr>
          <w:rFonts w:ascii="Arial" w:hAnsi="Arial" w:cs="Arial"/>
          <w:sz w:val="22"/>
          <w:szCs w:val="22"/>
        </w:rPr>
        <w:t xml:space="preserve"> les</w:t>
      </w:r>
      <w:r w:rsidRPr="006D0F6F">
        <w:rPr>
          <w:rFonts w:ascii="Arial" w:hAnsi="Arial" w:cs="Arial"/>
          <w:sz w:val="22"/>
          <w:szCs w:val="22"/>
        </w:rPr>
        <w:t xml:space="preserve"> </w:t>
      </w:r>
      <w:r w:rsidR="00564C1D">
        <w:rPr>
          <w:rFonts w:ascii="Arial" w:hAnsi="Arial" w:cs="Arial"/>
          <w:sz w:val="22"/>
          <w:szCs w:val="22"/>
        </w:rPr>
        <w:t>d</w:t>
      </w:r>
      <w:r w:rsidRPr="006D0F6F">
        <w:rPr>
          <w:rFonts w:ascii="Arial" w:hAnsi="Arial" w:cs="Arial"/>
          <w:sz w:val="22"/>
          <w:szCs w:val="22"/>
        </w:rPr>
        <w:t>épartement</w:t>
      </w:r>
      <w:r w:rsidR="00564C1D">
        <w:rPr>
          <w:rFonts w:ascii="Arial" w:hAnsi="Arial" w:cs="Arial"/>
          <w:sz w:val="22"/>
          <w:szCs w:val="22"/>
        </w:rPr>
        <w:t>s</w:t>
      </w:r>
      <w:r w:rsidRPr="006D0F6F">
        <w:rPr>
          <w:rFonts w:ascii="Arial" w:hAnsi="Arial" w:cs="Arial"/>
          <w:sz w:val="22"/>
          <w:szCs w:val="22"/>
        </w:rPr>
        <w:t xml:space="preserve"> culturel</w:t>
      </w:r>
      <w:r w:rsidR="00564C1D">
        <w:rPr>
          <w:rFonts w:ascii="Arial" w:hAnsi="Arial" w:cs="Arial"/>
          <w:sz w:val="22"/>
          <w:szCs w:val="22"/>
        </w:rPr>
        <w:t xml:space="preserve">s et des instituts et agences dédiés sont </w:t>
      </w:r>
      <w:r w:rsidRPr="006D0F6F">
        <w:rPr>
          <w:rFonts w:ascii="Arial" w:hAnsi="Arial" w:cs="Arial"/>
          <w:sz w:val="22"/>
          <w:szCs w:val="22"/>
        </w:rPr>
        <w:t>chargé</w:t>
      </w:r>
      <w:r w:rsidR="00564C1D">
        <w:rPr>
          <w:rFonts w:ascii="Arial" w:hAnsi="Arial" w:cs="Arial"/>
          <w:sz w:val="22"/>
          <w:szCs w:val="22"/>
        </w:rPr>
        <w:t>s</w:t>
      </w:r>
      <w:r w:rsidRPr="006D0F6F">
        <w:rPr>
          <w:rFonts w:ascii="Arial" w:hAnsi="Arial" w:cs="Arial"/>
          <w:sz w:val="22"/>
          <w:szCs w:val="22"/>
        </w:rPr>
        <w:t xml:space="preserve"> de gérer et de mettre à jour </w:t>
      </w:r>
      <w:r w:rsidR="00564C1D">
        <w:rPr>
          <w:rFonts w:ascii="Arial" w:hAnsi="Arial" w:cs="Arial"/>
          <w:sz w:val="22"/>
          <w:szCs w:val="22"/>
        </w:rPr>
        <w:t>les</w:t>
      </w:r>
      <w:r w:rsidR="00255580">
        <w:rPr>
          <w:rFonts w:ascii="Arial" w:hAnsi="Arial" w:cs="Arial"/>
          <w:sz w:val="22"/>
          <w:szCs w:val="22"/>
        </w:rPr>
        <w:t xml:space="preserve"> </w:t>
      </w:r>
      <w:r w:rsidRPr="006D0F6F">
        <w:rPr>
          <w:rFonts w:ascii="Arial" w:hAnsi="Arial" w:cs="Arial"/>
          <w:sz w:val="22"/>
          <w:szCs w:val="22"/>
        </w:rPr>
        <w:t>inventaire</w:t>
      </w:r>
      <w:r w:rsidR="00564C1D">
        <w:rPr>
          <w:rFonts w:ascii="Arial" w:hAnsi="Arial" w:cs="Arial"/>
          <w:sz w:val="22"/>
          <w:szCs w:val="22"/>
        </w:rPr>
        <w:t>s</w:t>
      </w:r>
      <w:r w:rsidR="00D176E7">
        <w:rPr>
          <w:rFonts w:ascii="Arial" w:hAnsi="Arial" w:cs="Arial"/>
          <w:sz w:val="22"/>
          <w:szCs w:val="22"/>
        </w:rPr>
        <w:t>.</w:t>
      </w:r>
    </w:p>
    <w:p w14:paraId="0DE065D3" w14:textId="2669B20C" w:rsidR="005D4215" w:rsidRPr="006D0F6F" w:rsidRDefault="00CA279C" w:rsidP="004115EF">
      <w:pPr>
        <w:numPr>
          <w:ilvl w:val="1"/>
          <w:numId w:val="25"/>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color w:val="000000"/>
          <w:sz w:val="22"/>
          <w:szCs w:val="22"/>
        </w:rPr>
      </w:pPr>
      <w:r>
        <w:rPr>
          <w:rFonts w:ascii="Arial" w:hAnsi="Arial" w:cs="Arial"/>
          <w:color w:val="000000"/>
          <w:sz w:val="22"/>
          <w:szCs w:val="22"/>
          <w:u w:val="single"/>
        </w:rPr>
        <w:t>Décide d’inscrire</w:t>
      </w:r>
      <w:r w:rsidR="00AF3A5D" w:rsidRPr="00A23D59">
        <w:rPr>
          <w:rFonts w:ascii="Arial" w:hAnsi="Arial" w:cs="Arial"/>
          <w:sz w:val="22"/>
          <w:szCs w:val="22"/>
        </w:rPr>
        <w:t xml:space="preserve"> </w:t>
      </w:r>
      <w:r w:rsidR="005D4215" w:rsidRPr="0007323C">
        <w:rPr>
          <w:rFonts w:ascii="Arial" w:hAnsi="Arial" w:cs="Arial"/>
          <w:b/>
          <w:color w:val="000000"/>
          <w:sz w:val="22"/>
          <w:szCs w:val="22"/>
        </w:rPr>
        <w:t xml:space="preserve">les </w:t>
      </w:r>
      <w:r w:rsidR="005D4215" w:rsidRPr="006D0F6F">
        <w:rPr>
          <w:rFonts w:ascii="Arial" w:hAnsi="Arial" w:cs="Arial"/>
          <w:b/>
          <w:bCs/>
          <w:color w:val="000000"/>
          <w:sz w:val="22"/>
          <w:szCs w:val="22"/>
        </w:rPr>
        <w:t>connaissances, savoir-faire, traditions et pratiques associés au palmier dattier</w:t>
      </w:r>
      <w:r w:rsidR="005D4215" w:rsidRPr="006D0F6F">
        <w:rPr>
          <w:rFonts w:ascii="Arial" w:hAnsi="Arial" w:cs="Arial"/>
          <w:color w:val="000000"/>
          <w:sz w:val="22"/>
          <w:szCs w:val="22"/>
        </w:rPr>
        <w:t xml:space="preserve"> sur la Liste représentative du patrimoine culturel immatériel de l</w:t>
      </w:r>
      <w:r w:rsidR="00B469D4">
        <w:rPr>
          <w:rFonts w:ascii="Arial" w:hAnsi="Arial" w:cs="Arial"/>
          <w:color w:val="000000"/>
          <w:sz w:val="22"/>
          <w:szCs w:val="22"/>
        </w:rPr>
        <w:t>’</w:t>
      </w:r>
      <w:r w:rsidR="005D4215" w:rsidRPr="006D0F6F">
        <w:rPr>
          <w:rFonts w:ascii="Arial" w:hAnsi="Arial" w:cs="Arial"/>
          <w:color w:val="000000"/>
          <w:sz w:val="22"/>
          <w:szCs w:val="22"/>
        </w:rPr>
        <w:t>humanité ;</w:t>
      </w:r>
    </w:p>
    <w:p w14:paraId="74AF055F" w14:textId="77777777" w:rsidR="005D4215" w:rsidRPr="006D0F6F" w:rsidRDefault="005D4215" w:rsidP="004115EF">
      <w:pPr>
        <w:numPr>
          <w:ilvl w:val="1"/>
          <w:numId w:val="25"/>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color w:val="000000"/>
          <w:sz w:val="22"/>
          <w:szCs w:val="22"/>
        </w:rPr>
      </w:pPr>
      <w:r w:rsidRPr="006D0F6F">
        <w:rPr>
          <w:rFonts w:ascii="Arial" w:hAnsi="Arial" w:cs="Arial"/>
          <w:color w:val="000000"/>
          <w:sz w:val="22"/>
          <w:szCs w:val="22"/>
          <w:u w:val="single"/>
        </w:rPr>
        <w:t>Félicite</w:t>
      </w:r>
      <w:r w:rsidRPr="006D0F6F">
        <w:rPr>
          <w:rFonts w:ascii="Arial" w:hAnsi="Arial" w:cs="Arial"/>
          <w:color w:val="000000"/>
          <w:sz w:val="22"/>
          <w:szCs w:val="22"/>
        </w:rPr>
        <w:t xml:space="preserve"> les quatorze États parties pour cette initiative exemplaire de collaboration régionale entre des pays partageant un patrimoine culturel similaire, en reconnaissant la complexité de cette démarche et son importance pour la région arabe ;</w:t>
      </w:r>
    </w:p>
    <w:p w14:paraId="796E16C7" w14:textId="486A9350" w:rsidR="005D4215" w:rsidRPr="006D0F6F" w:rsidRDefault="005D4215" w:rsidP="004115EF">
      <w:pPr>
        <w:numPr>
          <w:ilvl w:val="1"/>
          <w:numId w:val="25"/>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color w:val="000000"/>
          <w:sz w:val="22"/>
          <w:szCs w:val="22"/>
        </w:rPr>
      </w:pPr>
      <w:r w:rsidRPr="006D0F6F">
        <w:rPr>
          <w:rFonts w:ascii="Arial" w:hAnsi="Arial" w:cs="Arial"/>
          <w:color w:val="000000"/>
          <w:sz w:val="22"/>
          <w:szCs w:val="22"/>
          <w:u w:val="single"/>
        </w:rPr>
        <w:t>Encourage</w:t>
      </w:r>
      <w:r w:rsidRPr="006D0F6F">
        <w:rPr>
          <w:rFonts w:ascii="Arial" w:hAnsi="Arial" w:cs="Arial"/>
          <w:color w:val="000000"/>
          <w:sz w:val="22"/>
          <w:szCs w:val="22"/>
        </w:rPr>
        <w:t xml:space="preserve"> les États parties à éviter les approches descendantes tout au long des</w:t>
      </w:r>
      <w:r w:rsidR="007B3BA1" w:rsidRPr="007B3BA1">
        <w:rPr>
          <w:rFonts w:ascii="Arial" w:hAnsi="Arial" w:cs="Arial"/>
          <w:color w:val="000000"/>
          <w:sz w:val="22"/>
          <w:szCs w:val="22"/>
        </w:rPr>
        <w:t xml:space="preserve"> </w:t>
      </w:r>
      <w:r w:rsidR="007B3BA1" w:rsidRPr="006D0F6F">
        <w:rPr>
          <w:rFonts w:ascii="Arial" w:hAnsi="Arial" w:cs="Arial"/>
          <w:color w:val="000000"/>
          <w:sz w:val="22"/>
          <w:szCs w:val="22"/>
        </w:rPr>
        <w:t>processus de sauvegarde du patrimoine culturel immatériel</w:t>
      </w:r>
      <w:r w:rsidR="007B3BA1">
        <w:rPr>
          <w:rFonts w:ascii="Arial" w:hAnsi="Arial" w:cs="Arial"/>
          <w:color w:val="000000"/>
          <w:sz w:val="22"/>
          <w:szCs w:val="22"/>
        </w:rPr>
        <w:t xml:space="preserve"> </w:t>
      </w:r>
      <w:r w:rsidR="00977C8F">
        <w:rPr>
          <w:rFonts w:ascii="Arial" w:hAnsi="Arial" w:cs="Arial"/>
          <w:color w:val="000000"/>
          <w:sz w:val="22"/>
          <w:szCs w:val="22"/>
        </w:rPr>
        <w:t xml:space="preserve">en s’assurant que les communautés sont au cœur </w:t>
      </w:r>
      <w:r w:rsidR="00EA6AE4">
        <w:rPr>
          <w:rFonts w:ascii="Arial" w:hAnsi="Arial" w:cs="Arial"/>
          <w:color w:val="000000"/>
          <w:sz w:val="22"/>
          <w:szCs w:val="22"/>
        </w:rPr>
        <w:t>de</w:t>
      </w:r>
      <w:r w:rsidR="007B3BA1">
        <w:rPr>
          <w:rFonts w:ascii="Arial" w:hAnsi="Arial" w:cs="Arial"/>
          <w:color w:val="000000"/>
          <w:sz w:val="22"/>
          <w:szCs w:val="22"/>
        </w:rPr>
        <w:t xml:space="preserve"> tous les efforts de sauvegarde</w:t>
      </w:r>
      <w:r w:rsidR="0064695B">
        <w:rPr>
          <w:rFonts w:ascii="Arial" w:hAnsi="Arial" w:cs="Arial"/>
          <w:color w:val="000000"/>
          <w:sz w:val="22"/>
          <w:szCs w:val="22"/>
        </w:rPr>
        <w:t> ;</w:t>
      </w:r>
    </w:p>
    <w:p w14:paraId="0F6CC782" w14:textId="1A867F29" w:rsidR="005D4215" w:rsidRPr="00963CFC" w:rsidRDefault="005D4215" w:rsidP="004115EF">
      <w:pPr>
        <w:numPr>
          <w:ilvl w:val="1"/>
          <w:numId w:val="25"/>
        </w:numPr>
        <w:pBdr>
          <w:top w:val="nil"/>
          <w:left w:val="nil"/>
          <w:bottom w:val="nil"/>
          <w:right w:val="nil"/>
          <w:between w:val="nil"/>
        </w:pBdr>
        <w:tabs>
          <w:tab w:val="left" w:pos="1134"/>
          <w:tab w:val="left" w:pos="1701"/>
          <w:tab w:val="left" w:pos="2268"/>
        </w:tabs>
        <w:spacing w:before="120" w:after="120"/>
        <w:ind w:left="1134"/>
        <w:jc w:val="both"/>
        <w:rPr>
          <w:rFonts w:ascii="Arial" w:hAnsi="Arial" w:cs="Arial"/>
          <w:sz w:val="22"/>
          <w:szCs w:val="22"/>
          <w:shd w:val="clear" w:color="auto" w:fill="FFFFFF"/>
        </w:rPr>
      </w:pPr>
      <w:r w:rsidRPr="00963CFC">
        <w:rPr>
          <w:rFonts w:ascii="Arial" w:hAnsi="Arial" w:cs="Arial"/>
          <w:sz w:val="22"/>
          <w:szCs w:val="22"/>
          <w:u w:val="single"/>
          <w:shd w:val="clear" w:color="auto" w:fill="FFFFFF"/>
        </w:rPr>
        <w:t>Rappelle</w:t>
      </w:r>
      <w:r w:rsidRPr="00963CFC">
        <w:rPr>
          <w:rFonts w:ascii="Arial" w:hAnsi="Arial" w:cs="Arial"/>
          <w:sz w:val="22"/>
          <w:szCs w:val="22"/>
          <w:shd w:val="clear" w:color="auto" w:fill="FFFFFF"/>
        </w:rPr>
        <w:t xml:space="preserve"> aux États parties que la mise à jour est un aspect important du processus d</w:t>
      </w:r>
      <w:r w:rsidR="00B469D4" w:rsidRPr="00963CFC">
        <w:rPr>
          <w:rFonts w:ascii="Arial" w:hAnsi="Arial" w:cs="Arial"/>
          <w:sz w:val="22"/>
          <w:szCs w:val="22"/>
          <w:shd w:val="clear" w:color="auto" w:fill="FFFFFF"/>
        </w:rPr>
        <w:t>’</w:t>
      </w:r>
      <w:r w:rsidRPr="00963CFC">
        <w:rPr>
          <w:rFonts w:ascii="Arial" w:hAnsi="Arial" w:cs="Arial"/>
          <w:sz w:val="22"/>
          <w:szCs w:val="22"/>
          <w:shd w:val="clear" w:color="auto" w:fill="FFFFFF"/>
        </w:rPr>
        <w:t xml:space="preserve">élaboration des inventaires et les </w:t>
      </w:r>
      <w:r w:rsidRPr="00963CFC">
        <w:rPr>
          <w:rFonts w:ascii="Arial" w:hAnsi="Arial" w:cs="Arial"/>
          <w:sz w:val="22"/>
          <w:szCs w:val="22"/>
          <w:u w:val="single"/>
          <w:shd w:val="clear" w:color="auto" w:fill="FFFFFF"/>
        </w:rPr>
        <w:t>invite</w:t>
      </w:r>
      <w:r w:rsidRPr="00963CFC">
        <w:rPr>
          <w:rFonts w:ascii="Arial" w:hAnsi="Arial" w:cs="Arial"/>
          <w:sz w:val="22"/>
          <w:szCs w:val="22"/>
          <w:shd w:val="clear" w:color="auto" w:fill="FFFFFF"/>
        </w:rPr>
        <w:t xml:space="preserve"> à inclure, dans leur prochain rapport périodique sur la mise en œuvre de la Convention au niveau national, des informations détaillées sur la manière dont leurs inventaires sont constitués et régulièrement mis à jour avec la participation active des communautés, organisations non</w:t>
      </w:r>
      <w:r w:rsidR="00A92182" w:rsidRPr="00963CFC">
        <w:rPr>
          <w:rFonts w:ascii="Arial" w:hAnsi="Arial" w:cs="Arial"/>
          <w:sz w:val="22"/>
          <w:szCs w:val="22"/>
          <w:shd w:val="clear" w:color="auto" w:fill="FFFFFF"/>
        </w:rPr>
        <w:t xml:space="preserve"> </w:t>
      </w:r>
      <w:r w:rsidRPr="00963CFC">
        <w:rPr>
          <w:rFonts w:ascii="Arial" w:hAnsi="Arial" w:cs="Arial"/>
          <w:sz w:val="22"/>
          <w:szCs w:val="22"/>
          <w:shd w:val="clear" w:color="auto" w:fill="FFFFFF"/>
        </w:rPr>
        <w:t>gouvernementales et groupes concernés, conformément aux articles 11 et 12 de la Convention.</w:t>
      </w:r>
    </w:p>
    <w:p w14:paraId="20F44095" w14:textId="1CF45B45" w:rsidR="005D4215" w:rsidRPr="006D0F6F" w:rsidRDefault="005D4215" w:rsidP="0061040C">
      <w:pPr>
        <w:pStyle w:val="Titre2"/>
        <w:keepLines/>
        <w:spacing w:before="360" w:after="120"/>
        <w:ind w:left="567"/>
        <w:rPr>
          <w:rFonts w:ascii="Arial" w:hAnsi="Arial" w:cs="Arial"/>
          <w:b w:val="0"/>
          <w:i w:val="0"/>
          <w:sz w:val="22"/>
          <w:szCs w:val="22"/>
        </w:rPr>
      </w:pPr>
      <w:bookmarkStart w:id="11" w:name="Decision_10b4"/>
      <w:r w:rsidRPr="006D0F6F">
        <w:rPr>
          <w:rFonts w:ascii="Arial" w:hAnsi="Arial" w:cs="Arial"/>
          <w:i w:val="0"/>
          <w:sz w:val="22"/>
          <w:szCs w:val="22"/>
        </w:rPr>
        <w:t xml:space="preserve">PROJET DE DÉCISION 14.COM </w:t>
      </w:r>
      <w:r w:rsidR="008359D7">
        <w:rPr>
          <w:rFonts w:ascii="Arial" w:hAnsi="Arial" w:cs="Arial"/>
          <w:i w:val="0"/>
          <w:sz w:val="22"/>
          <w:szCs w:val="22"/>
        </w:rPr>
        <w:t>10.b</w:t>
      </w:r>
      <w:r w:rsidR="00521FE7">
        <w:rPr>
          <w:rFonts w:ascii="Arial" w:hAnsi="Arial" w:cs="Arial"/>
          <w:i w:val="0"/>
          <w:sz w:val="22"/>
          <w:szCs w:val="22"/>
        </w:rPr>
        <w:t>.4</w:t>
      </w:r>
      <w:r w:rsidR="007B582C">
        <w:rPr>
          <w:rFonts w:ascii="Arial" w:hAnsi="Arial" w:cs="Arial"/>
          <w:i w:val="0"/>
          <w:sz w:val="22"/>
          <w:szCs w:val="22"/>
        </w:rPr>
        <w:t xml:space="preserve"> </w:t>
      </w:r>
      <w:r w:rsidR="00F55799" w:rsidRPr="00A02C1B">
        <w:rPr>
          <w:noProof/>
          <w:color w:val="0000FF"/>
          <w:sz w:val="22"/>
          <w:szCs w:val="22"/>
        </w:rPr>
        <w:drawing>
          <wp:inline distT="0" distB="0" distL="0" distR="0" wp14:anchorId="170C5F39" wp14:editId="50ADCAEC">
            <wp:extent cx="104775" cy="104775"/>
            <wp:effectExtent l="0" t="0" r="9525" b="9525"/>
            <wp:docPr id="5" name="Picture 5">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11"/>
    <w:p w14:paraId="555E57A3" w14:textId="6D266D30" w:rsidR="005D4215" w:rsidRPr="006D0F6F" w:rsidRDefault="005D4215" w:rsidP="004115EF">
      <w:pPr>
        <w:keepNext/>
        <w:pBdr>
          <w:top w:val="nil"/>
          <w:left w:val="nil"/>
          <w:bottom w:val="nil"/>
          <w:right w:val="nil"/>
          <w:between w:val="nil"/>
        </w:pBdr>
        <w:tabs>
          <w:tab w:val="left" w:pos="567"/>
          <w:tab w:val="left" w:pos="1134"/>
          <w:tab w:val="left" w:pos="1701"/>
          <w:tab w:val="left" w:pos="2268"/>
        </w:tabs>
        <w:spacing w:before="120" w:after="120"/>
        <w:ind w:left="567"/>
        <w:jc w:val="both"/>
        <w:rPr>
          <w:rFonts w:ascii="Arial" w:eastAsia="Arial" w:hAnsi="Arial" w:cs="Arial"/>
          <w:color w:val="000000"/>
          <w:sz w:val="22"/>
          <w:szCs w:val="22"/>
        </w:rPr>
      </w:pPr>
      <w:r w:rsidRPr="006D0F6F">
        <w:rPr>
          <w:rFonts w:ascii="Arial" w:hAnsi="Arial" w:cs="Arial"/>
          <w:color w:val="000000"/>
          <w:sz w:val="22"/>
          <w:szCs w:val="22"/>
        </w:rPr>
        <w:t>Le Comité</w:t>
      </w:r>
      <w:r w:rsidR="007B582C">
        <w:rPr>
          <w:rFonts w:ascii="Arial" w:hAnsi="Arial" w:cs="Arial"/>
          <w:color w:val="000000"/>
          <w:sz w:val="22"/>
          <w:szCs w:val="22"/>
        </w:rPr>
        <w:t>,</w:t>
      </w:r>
    </w:p>
    <w:p w14:paraId="1F54FB4F" w14:textId="5A880908" w:rsidR="005D4215" w:rsidRPr="006D0F6F" w:rsidRDefault="005D4215" w:rsidP="004115EF">
      <w:pPr>
        <w:numPr>
          <w:ilvl w:val="1"/>
          <w:numId w:val="26"/>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color w:val="000000"/>
          <w:sz w:val="22"/>
          <w:szCs w:val="22"/>
        </w:rPr>
      </w:pPr>
      <w:r w:rsidRPr="006D0F6F">
        <w:rPr>
          <w:rFonts w:ascii="Arial" w:hAnsi="Arial" w:cs="Arial"/>
          <w:color w:val="000000"/>
          <w:sz w:val="22"/>
          <w:szCs w:val="22"/>
          <w:u w:val="single"/>
        </w:rPr>
        <w:t>Prend note</w:t>
      </w:r>
      <w:r w:rsidRPr="006D0F6F">
        <w:rPr>
          <w:rFonts w:ascii="Arial" w:hAnsi="Arial" w:cs="Arial"/>
          <w:color w:val="000000"/>
          <w:sz w:val="22"/>
          <w:szCs w:val="22"/>
        </w:rPr>
        <w:t xml:space="preserve"> que la Belgique a proposé la candidature de </w:t>
      </w:r>
      <w:r w:rsidRPr="006D0F6F">
        <w:rPr>
          <w:rFonts w:ascii="Arial" w:hAnsi="Arial" w:cs="Arial"/>
          <w:b/>
          <w:color w:val="000000"/>
          <w:sz w:val="22"/>
          <w:szCs w:val="22"/>
        </w:rPr>
        <w:t>l</w:t>
      </w:r>
      <w:r w:rsidR="00B469D4">
        <w:rPr>
          <w:rFonts w:ascii="Arial" w:hAnsi="Arial" w:cs="Arial"/>
          <w:b/>
          <w:color w:val="000000"/>
          <w:sz w:val="22"/>
          <w:szCs w:val="22"/>
        </w:rPr>
        <w:t>’</w:t>
      </w:r>
      <w:r w:rsidRPr="006D0F6F">
        <w:rPr>
          <w:rFonts w:ascii="Arial" w:hAnsi="Arial" w:cs="Arial"/>
          <w:b/>
          <w:color w:val="000000"/>
          <w:sz w:val="22"/>
          <w:szCs w:val="22"/>
        </w:rPr>
        <w:t>Ommegang de Bruxelles, cortège historique et fête populaire annuels</w:t>
      </w:r>
      <w:r w:rsidRPr="006D0F6F">
        <w:rPr>
          <w:rFonts w:ascii="Arial" w:hAnsi="Arial" w:cs="Arial"/>
          <w:color w:val="000000"/>
          <w:sz w:val="22"/>
          <w:szCs w:val="22"/>
        </w:rPr>
        <w:t xml:space="preserve"> (n° 01366) pour inscription sur la Liste représentative du patrimoine culturel immatériel de l</w:t>
      </w:r>
      <w:r w:rsidR="00B469D4">
        <w:rPr>
          <w:rFonts w:ascii="Arial" w:hAnsi="Arial" w:cs="Arial"/>
          <w:color w:val="000000"/>
          <w:sz w:val="22"/>
          <w:szCs w:val="22"/>
        </w:rPr>
        <w:t>’</w:t>
      </w:r>
      <w:r w:rsidRPr="006D0F6F">
        <w:rPr>
          <w:rFonts w:ascii="Arial" w:hAnsi="Arial" w:cs="Arial"/>
          <w:color w:val="000000"/>
          <w:sz w:val="22"/>
          <w:szCs w:val="22"/>
        </w:rPr>
        <w:t>humanité :</w:t>
      </w:r>
    </w:p>
    <w:p w14:paraId="1A39B92D" w14:textId="4C2D768C" w:rsidR="005D4215" w:rsidRPr="006D0F6F" w:rsidRDefault="005D4215" w:rsidP="004115EF">
      <w:pPr>
        <w:tabs>
          <w:tab w:val="left" w:pos="1134"/>
          <w:tab w:val="left" w:pos="1701"/>
          <w:tab w:val="left" w:pos="2268"/>
        </w:tabs>
        <w:spacing w:before="120" w:after="120"/>
        <w:ind w:left="1134"/>
        <w:jc w:val="both"/>
        <w:rPr>
          <w:rFonts w:ascii="Arial" w:hAnsi="Arial" w:cs="Arial"/>
          <w:sz w:val="22"/>
          <w:szCs w:val="22"/>
        </w:rPr>
      </w:pPr>
      <w:r w:rsidRPr="006D0F6F">
        <w:rPr>
          <w:rFonts w:ascii="Arial" w:hAnsi="Arial" w:cs="Arial"/>
          <w:sz w:val="22"/>
          <w:szCs w:val="22"/>
        </w:rPr>
        <w:t>L</w:t>
      </w:r>
      <w:r w:rsidR="00B469D4">
        <w:rPr>
          <w:rFonts w:ascii="Arial" w:hAnsi="Arial" w:cs="Arial"/>
          <w:sz w:val="22"/>
          <w:szCs w:val="22"/>
        </w:rPr>
        <w:t>’</w:t>
      </w:r>
      <w:r w:rsidRPr="006D0F6F">
        <w:rPr>
          <w:rFonts w:ascii="Arial" w:hAnsi="Arial" w:cs="Arial"/>
          <w:sz w:val="22"/>
          <w:szCs w:val="22"/>
        </w:rPr>
        <w:t>Ommegang de Bruxelles, cortège historique et fête populaire</w:t>
      </w:r>
      <w:r w:rsidR="008F3BCC">
        <w:rPr>
          <w:rFonts w:ascii="Arial" w:hAnsi="Arial" w:cs="Arial"/>
          <w:sz w:val="22"/>
          <w:szCs w:val="22"/>
        </w:rPr>
        <w:t xml:space="preserve"> annuels</w:t>
      </w:r>
      <w:r w:rsidRPr="006D0F6F">
        <w:rPr>
          <w:rFonts w:ascii="Arial" w:hAnsi="Arial" w:cs="Arial"/>
          <w:sz w:val="22"/>
          <w:szCs w:val="22"/>
        </w:rPr>
        <w:t>, se déroule chaque année en juillet dans le centre historique de Bruxelles au cours de deux soirées. L</w:t>
      </w:r>
      <w:r w:rsidR="000C12A4">
        <w:rPr>
          <w:rFonts w:ascii="Arial" w:hAnsi="Arial" w:cs="Arial"/>
          <w:sz w:val="22"/>
          <w:szCs w:val="22"/>
        </w:rPr>
        <w:t xml:space="preserve">a célébration </w:t>
      </w:r>
      <w:r w:rsidRPr="006D0F6F">
        <w:rPr>
          <w:rFonts w:ascii="Arial" w:hAnsi="Arial" w:cs="Arial"/>
          <w:sz w:val="22"/>
          <w:szCs w:val="22"/>
        </w:rPr>
        <w:t>débute par un concours de tir à l</w:t>
      </w:r>
      <w:r w:rsidR="00B469D4">
        <w:rPr>
          <w:rFonts w:ascii="Arial" w:hAnsi="Arial" w:cs="Arial"/>
          <w:sz w:val="22"/>
          <w:szCs w:val="22"/>
        </w:rPr>
        <w:t>’</w:t>
      </w:r>
      <w:r w:rsidRPr="006D0F6F">
        <w:rPr>
          <w:rFonts w:ascii="Arial" w:hAnsi="Arial" w:cs="Arial"/>
          <w:sz w:val="22"/>
          <w:szCs w:val="22"/>
        </w:rPr>
        <w:t>arbalète</w:t>
      </w:r>
      <w:r w:rsidR="000C12A4">
        <w:rPr>
          <w:rFonts w:ascii="Arial" w:hAnsi="Arial" w:cs="Arial"/>
          <w:sz w:val="22"/>
          <w:szCs w:val="22"/>
        </w:rPr>
        <w:t xml:space="preserve"> et </w:t>
      </w:r>
      <w:r w:rsidRPr="006D0F6F">
        <w:rPr>
          <w:rFonts w:ascii="Arial" w:hAnsi="Arial" w:cs="Arial"/>
          <w:sz w:val="22"/>
          <w:szCs w:val="22"/>
        </w:rPr>
        <w:t>une cérémonie dans l</w:t>
      </w:r>
      <w:r w:rsidR="00B469D4">
        <w:rPr>
          <w:rFonts w:ascii="Arial" w:hAnsi="Arial" w:cs="Arial"/>
          <w:sz w:val="22"/>
          <w:szCs w:val="22"/>
        </w:rPr>
        <w:t>’</w:t>
      </w:r>
      <w:r w:rsidRPr="006D0F6F">
        <w:rPr>
          <w:rFonts w:ascii="Arial" w:hAnsi="Arial" w:cs="Arial"/>
          <w:sz w:val="22"/>
          <w:szCs w:val="22"/>
        </w:rPr>
        <w:t>église du Sablon. Dans les rues environnantes, plusieurs groupes forment un grand cortège</w:t>
      </w:r>
      <w:r w:rsidR="000C12A4">
        <w:rPr>
          <w:rFonts w:ascii="Arial" w:hAnsi="Arial" w:cs="Arial"/>
          <w:sz w:val="22"/>
          <w:szCs w:val="22"/>
        </w:rPr>
        <w:t>. Le cortège</w:t>
      </w:r>
      <w:r w:rsidRPr="006D0F6F">
        <w:rPr>
          <w:rFonts w:ascii="Arial" w:hAnsi="Arial" w:cs="Arial"/>
          <w:sz w:val="22"/>
          <w:szCs w:val="22"/>
        </w:rPr>
        <w:t xml:space="preserve"> </w:t>
      </w:r>
      <w:r w:rsidR="000C12A4">
        <w:rPr>
          <w:rFonts w:ascii="Arial" w:hAnsi="Arial" w:cs="Arial"/>
          <w:sz w:val="22"/>
          <w:szCs w:val="22"/>
        </w:rPr>
        <w:t>suit un tracé de</w:t>
      </w:r>
      <w:r w:rsidR="000C12A4" w:rsidRPr="006D0F6F">
        <w:rPr>
          <w:rFonts w:ascii="Arial" w:hAnsi="Arial" w:cs="Arial"/>
          <w:sz w:val="22"/>
          <w:szCs w:val="22"/>
        </w:rPr>
        <w:t xml:space="preserve"> </w:t>
      </w:r>
      <w:r w:rsidRPr="006D0F6F">
        <w:rPr>
          <w:rFonts w:ascii="Arial" w:hAnsi="Arial" w:cs="Arial"/>
          <w:sz w:val="22"/>
          <w:szCs w:val="22"/>
        </w:rPr>
        <w:t>1,5 k</w:t>
      </w:r>
      <w:r w:rsidR="000C12A4">
        <w:rPr>
          <w:rFonts w:ascii="Arial" w:hAnsi="Arial" w:cs="Arial"/>
          <w:sz w:val="22"/>
          <w:szCs w:val="22"/>
        </w:rPr>
        <w:t>ilomètre</w:t>
      </w:r>
      <w:r w:rsidRPr="006D0F6F">
        <w:rPr>
          <w:rFonts w:ascii="Arial" w:hAnsi="Arial" w:cs="Arial"/>
          <w:sz w:val="22"/>
          <w:szCs w:val="22"/>
        </w:rPr>
        <w:t xml:space="preserve"> à travers la ville </w:t>
      </w:r>
      <w:r w:rsidR="000C12A4">
        <w:rPr>
          <w:rFonts w:ascii="Arial" w:hAnsi="Arial" w:cs="Arial"/>
          <w:sz w:val="22"/>
          <w:szCs w:val="22"/>
        </w:rPr>
        <w:t>vers</w:t>
      </w:r>
      <w:r w:rsidRPr="006D0F6F">
        <w:rPr>
          <w:rFonts w:ascii="Arial" w:hAnsi="Arial" w:cs="Arial"/>
          <w:sz w:val="22"/>
          <w:szCs w:val="22"/>
        </w:rPr>
        <w:t xml:space="preserve"> la Grand-Place</w:t>
      </w:r>
      <w:r w:rsidR="000C12A4">
        <w:rPr>
          <w:rFonts w:ascii="Arial" w:hAnsi="Arial" w:cs="Arial"/>
          <w:sz w:val="22"/>
          <w:szCs w:val="22"/>
        </w:rPr>
        <w:t xml:space="preserve">, où les groupes rejoignent </w:t>
      </w:r>
      <w:r w:rsidRPr="006D0F6F">
        <w:rPr>
          <w:rFonts w:ascii="Arial" w:hAnsi="Arial" w:cs="Arial"/>
          <w:sz w:val="22"/>
          <w:szCs w:val="22"/>
        </w:rPr>
        <w:t xml:space="preserve">le Magistrat de Bruxelles et les détenteurs de différentes formes du patrimoine vivant. </w:t>
      </w:r>
      <w:r w:rsidR="003554C8">
        <w:rPr>
          <w:rFonts w:ascii="Arial" w:hAnsi="Arial" w:cs="Arial"/>
          <w:sz w:val="22"/>
          <w:szCs w:val="22"/>
        </w:rPr>
        <w:t xml:space="preserve">Ensemble, ils y </w:t>
      </w:r>
      <w:r w:rsidRPr="006D0F6F">
        <w:rPr>
          <w:rFonts w:ascii="Arial" w:hAnsi="Arial" w:cs="Arial"/>
          <w:sz w:val="22"/>
          <w:szCs w:val="22"/>
        </w:rPr>
        <w:t xml:space="preserve">défilent et certains groupes donnent des représentations dans une synthèse organique qui a évolué depuis 1930. </w:t>
      </w:r>
      <w:r w:rsidR="003554C8">
        <w:rPr>
          <w:rFonts w:ascii="Arial" w:hAnsi="Arial" w:cs="Arial"/>
          <w:sz w:val="22"/>
          <w:szCs w:val="22"/>
        </w:rPr>
        <w:t>P</w:t>
      </w:r>
      <w:r w:rsidRPr="006D0F6F">
        <w:rPr>
          <w:rFonts w:ascii="Arial" w:hAnsi="Arial" w:cs="Arial"/>
          <w:sz w:val="22"/>
          <w:szCs w:val="22"/>
        </w:rPr>
        <w:t xml:space="preserve">rocession religieuse </w:t>
      </w:r>
      <w:r w:rsidR="003554C8">
        <w:rPr>
          <w:rFonts w:ascii="Arial" w:hAnsi="Arial" w:cs="Arial"/>
          <w:sz w:val="22"/>
          <w:szCs w:val="22"/>
        </w:rPr>
        <w:t>à l’origine en</w:t>
      </w:r>
      <w:r w:rsidRPr="006D0F6F">
        <w:rPr>
          <w:rFonts w:ascii="Arial" w:hAnsi="Arial" w:cs="Arial"/>
          <w:sz w:val="22"/>
          <w:szCs w:val="22"/>
        </w:rPr>
        <w:t xml:space="preserve"> 1348, </w:t>
      </w:r>
      <w:r w:rsidR="003554C8">
        <w:rPr>
          <w:rFonts w:ascii="Arial" w:hAnsi="Arial" w:cs="Arial"/>
          <w:sz w:val="22"/>
          <w:szCs w:val="22"/>
        </w:rPr>
        <w:t>la</w:t>
      </w:r>
      <w:r w:rsidRPr="006D0F6F">
        <w:rPr>
          <w:rFonts w:ascii="Arial" w:hAnsi="Arial" w:cs="Arial"/>
          <w:sz w:val="22"/>
          <w:szCs w:val="22"/>
        </w:rPr>
        <w:t xml:space="preserve"> tradition a connu un déclin au XVIII</w:t>
      </w:r>
      <w:r w:rsidRPr="006D0F6F">
        <w:rPr>
          <w:rFonts w:ascii="Arial" w:hAnsi="Arial" w:cs="Arial"/>
          <w:sz w:val="22"/>
          <w:szCs w:val="22"/>
          <w:vertAlign w:val="superscript"/>
        </w:rPr>
        <w:t>e</w:t>
      </w:r>
      <w:r w:rsidRPr="006D0F6F">
        <w:rPr>
          <w:rFonts w:ascii="Arial" w:hAnsi="Arial" w:cs="Arial"/>
          <w:sz w:val="22"/>
          <w:szCs w:val="22"/>
        </w:rPr>
        <w:t xml:space="preserve"> siècle</w:t>
      </w:r>
      <w:r w:rsidR="003554C8">
        <w:rPr>
          <w:rFonts w:ascii="Arial" w:hAnsi="Arial" w:cs="Arial"/>
          <w:sz w:val="22"/>
          <w:szCs w:val="22"/>
        </w:rPr>
        <w:t xml:space="preserve"> et l</w:t>
      </w:r>
      <w:r w:rsidR="00B469D4">
        <w:rPr>
          <w:rFonts w:ascii="Arial" w:hAnsi="Arial" w:cs="Arial"/>
          <w:sz w:val="22"/>
          <w:szCs w:val="22"/>
        </w:rPr>
        <w:t>’</w:t>
      </w:r>
      <w:r w:rsidRPr="006D0F6F">
        <w:rPr>
          <w:rFonts w:ascii="Arial" w:hAnsi="Arial" w:cs="Arial"/>
          <w:sz w:val="22"/>
          <w:szCs w:val="22"/>
        </w:rPr>
        <w:t>Ommegang moderne fut réinventé en 1928-1930, sur la base de descriptions du cortège auquel Charles Quint avait assisté en 1549. Aujourd</w:t>
      </w:r>
      <w:r w:rsidR="00B469D4">
        <w:rPr>
          <w:rFonts w:ascii="Arial" w:hAnsi="Arial" w:cs="Arial"/>
          <w:sz w:val="22"/>
          <w:szCs w:val="22"/>
        </w:rPr>
        <w:t>’</w:t>
      </w:r>
      <w:r w:rsidRPr="006D0F6F">
        <w:rPr>
          <w:rFonts w:ascii="Arial" w:hAnsi="Arial" w:cs="Arial"/>
          <w:sz w:val="22"/>
          <w:szCs w:val="22"/>
        </w:rPr>
        <w:t xml:space="preserve">hui, </w:t>
      </w:r>
      <w:r w:rsidR="003554C8">
        <w:rPr>
          <w:rFonts w:ascii="Arial" w:hAnsi="Arial" w:cs="Arial"/>
          <w:sz w:val="22"/>
          <w:szCs w:val="22"/>
        </w:rPr>
        <w:t xml:space="preserve">la tradition </w:t>
      </w:r>
      <w:r w:rsidRPr="006D0F6F">
        <w:rPr>
          <w:rFonts w:ascii="Arial" w:hAnsi="Arial" w:cs="Arial"/>
          <w:sz w:val="22"/>
          <w:szCs w:val="22"/>
        </w:rPr>
        <w:t>s</w:t>
      </w:r>
      <w:r w:rsidR="00B469D4">
        <w:rPr>
          <w:rFonts w:ascii="Arial" w:hAnsi="Arial" w:cs="Arial"/>
          <w:sz w:val="22"/>
          <w:szCs w:val="22"/>
        </w:rPr>
        <w:t>’</w:t>
      </w:r>
      <w:r w:rsidRPr="006D0F6F">
        <w:rPr>
          <w:rFonts w:ascii="Arial" w:hAnsi="Arial" w:cs="Arial"/>
          <w:sz w:val="22"/>
          <w:szCs w:val="22"/>
        </w:rPr>
        <w:t>est transformé</w:t>
      </w:r>
      <w:r w:rsidR="003554C8">
        <w:rPr>
          <w:rFonts w:ascii="Arial" w:hAnsi="Arial" w:cs="Arial"/>
          <w:sz w:val="22"/>
          <w:szCs w:val="22"/>
        </w:rPr>
        <w:t>e</w:t>
      </w:r>
      <w:r w:rsidRPr="006D0F6F">
        <w:rPr>
          <w:rFonts w:ascii="Arial" w:hAnsi="Arial" w:cs="Arial"/>
          <w:sz w:val="22"/>
          <w:szCs w:val="22"/>
        </w:rPr>
        <w:t xml:space="preserve"> en une fête mettant à l</w:t>
      </w:r>
      <w:r w:rsidR="00B469D4">
        <w:rPr>
          <w:rFonts w:ascii="Arial" w:hAnsi="Arial" w:cs="Arial"/>
          <w:sz w:val="22"/>
          <w:szCs w:val="22"/>
        </w:rPr>
        <w:t>’</w:t>
      </w:r>
      <w:r w:rsidRPr="006D0F6F">
        <w:rPr>
          <w:rFonts w:ascii="Arial" w:hAnsi="Arial" w:cs="Arial"/>
          <w:sz w:val="22"/>
          <w:szCs w:val="22"/>
        </w:rPr>
        <w:t xml:space="preserve">honneur le patrimoine local. Parmi les participants, il y a différents groupes de bénévoles qui se réunissent et préparent leurs rôles ensemble, en encourageant </w:t>
      </w:r>
      <w:r w:rsidR="003F2A59">
        <w:rPr>
          <w:rFonts w:ascii="Arial" w:hAnsi="Arial" w:cs="Arial"/>
          <w:sz w:val="22"/>
          <w:szCs w:val="22"/>
        </w:rPr>
        <w:t>les membres plus</w:t>
      </w:r>
      <w:r w:rsidRPr="006D0F6F">
        <w:rPr>
          <w:rFonts w:ascii="Arial" w:hAnsi="Arial" w:cs="Arial"/>
          <w:sz w:val="22"/>
          <w:szCs w:val="22"/>
        </w:rPr>
        <w:t xml:space="preserve"> jeunes à les rejoindre. </w:t>
      </w:r>
      <w:r w:rsidR="003F2A59">
        <w:rPr>
          <w:rFonts w:ascii="Arial" w:hAnsi="Arial" w:cs="Arial"/>
          <w:sz w:val="22"/>
          <w:szCs w:val="22"/>
        </w:rPr>
        <w:t xml:space="preserve">Ces groupes sont devenus des </w:t>
      </w:r>
      <w:r w:rsidRPr="006D0F6F">
        <w:rPr>
          <w:rFonts w:ascii="Arial" w:hAnsi="Arial" w:cs="Arial"/>
          <w:sz w:val="22"/>
          <w:szCs w:val="22"/>
        </w:rPr>
        <w:t xml:space="preserve">associations </w:t>
      </w:r>
      <w:r w:rsidRPr="00613FDB">
        <w:rPr>
          <w:rFonts w:ascii="Arial" w:hAnsi="Arial" w:cs="Arial"/>
          <w:sz w:val="22"/>
          <w:szCs w:val="22"/>
        </w:rPr>
        <w:t>amicales qui</w:t>
      </w:r>
      <w:r w:rsidR="00D27C9B">
        <w:rPr>
          <w:rFonts w:ascii="Arial" w:hAnsi="Arial" w:cs="Arial"/>
          <w:sz w:val="22"/>
          <w:szCs w:val="22"/>
        </w:rPr>
        <w:t>,</w:t>
      </w:r>
      <w:r w:rsidRPr="006D0F6F">
        <w:rPr>
          <w:rFonts w:ascii="Arial" w:hAnsi="Arial" w:cs="Arial"/>
          <w:sz w:val="22"/>
          <w:szCs w:val="22"/>
        </w:rPr>
        <w:t xml:space="preserve"> </w:t>
      </w:r>
      <w:r w:rsidR="003F2A59" w:rsidRPr="006D0F6F">
        <w:rPr>
          <w:rFonts w:ascii="Arial" w:hAnsi="Arial" w:cs="Arial"/>
          <w:sz w:val="22"/>
          <w:szCs w:val="22"/>
        </w:rPr>
        <w:t>pendant l</w:t>
      </w:r>
      <w:r w:rsidR="003F2A59">
        <w:rPr>
          <w:rFonts w:ascii="Arial" w:hAnsi="Arial" w:cs="Arial"/>
          <w:sz w:val="22"/>
          <w:szCs w:val="22"/>
        </w:rPr>
        <w:t>’</w:t>
      </w:r>
      <w:r w:rsidR="003F2A59" w:rsidRPr="006D0F6F">
        <w:rPr>
          <w:rFonts w:ascii="Arial" w:hAnsi="Arial" w:cs="Arial"/>
          <w:sz w:val="22"/>
          <w:szCs w:val="22"/>
        </w:rPr>
        <w:t>Ommegang – chaque année au début du mois de juillet</w:t>
      </w:r>
      <w:r w:rsidR="003F2A59">
        <w:rPr>
          <w:rFonts w:ascii="Arial" w:hAnsi="Arial" w:cs="Arial"/>
          <w:sz w:val="22"/>
          <w:szCs w:val="22"/>
        </w:rPr>
        <w:t>, se rencontrent et</w:t>
      </w:r>
      <w:r w:rsidR="003F2A59" w:rsidRPr="006D0F6F">
        <w:rPr>
          <w:rFonts w:ascii="Arial" w:hAnsi="Arial" w:cs="Arial"/>
          <w:sz w:val="22"/>
          <w:szCs w:val="22"/>
        </w:rPr>
        <w:t xml:space="preserve"> </w:t>
      </w:r>
      <w:r w:rsidRPr="006D0F6F">
        <w:rPr>
          <w:rFonts w:ascii="Arial" w:hAnsi="Arial" w:cs="Arial"/>
          <w:sz w:val="22"/>
          <w:szCs w:val="22"/>
        </w:rPr>
        <w:t>fraternisent avec d</w:t>
      </w:r>
      <w:r w:rsidR="00B469D4">
        <w:rPr>
          <w:rFonts w:ascii="Arial" w:hAnsi="Arial" w:cs="Arial"/>
          <w:sz w:val="22"/>
          <w:szCs w:val="22"/>
        </w:rPr>
        <w:t>’</w:t>
      </w:r>
      <w:r w:rsidRPr="006D0F6F">
        <w:rPr>
          <w:rFonts w:ascii="Arial" w:hAnsi="Arial" w:cs="Arial"/>
          <w:sz w:val="22"/>
          <w:szCs w:val="22"/>
        </w:rPr>
        <w:t xml:space="preserve">autres groupes. Les enfants assistent à cet événement aux côtés de leurs parents, et </w:t>
      </w:r>
      <w:r w:rsidR="00297E1E">
        <w:rPr>
          <w:rFonts w:ascii="Arial" w:hAnsi="Arial" w:cs="Arial"/>
          <w:sz w:val="22"/>
          <w:szCs w:val="22"/>
        </w:rPr>
        <w:t xml:space="preserve">de nombreuses personnes </w:t>
      </w:r>
      <w:r w:rsidRPr="006D0F6F">
        <w:rPr>
          <w:rFonts w:ascii="Arial" w:hAnsi="Arial" w:cs="Arial"/>
          <w:sz w:val="22"/>
          <w:szCs w:val="22"/>
        </w:rPr>
        <w:t>y participent depuis 40 ou 50 ans. La viabilité de l</w:t>
      </w:r>
      <w:r w:rsidR="00B469D4">
        <w:rPr>
          <w:rFonts w:ascii="Arial" w:hAnsi="Arial" w:cs="Arial"/>
          <w:sz w:val="22"/>
          <w:szCs w:val="22"/>
        </w:rPr>
        <w:t>’</w:t>
      </w:r>
      <w:r w:rsidRPr="006D0F6F">
        <w:rPr>
          <w:rFonts w:ascii="Arial" w:hAnsi="Arial" w:cs="Arial"/>
          <w:sz w:val="22"/>
          <w:szCs w:val="22"/>
        </w:rPr>
        <w:t>élément est constamment surveillée, et l</w:t>
      </w:r>
      <w:r w:rsidR="00B469D4">
        <w:rPr>
          <w:rFonts w:ascii="Arial" w:hAnsi="Arial" w:cs="Arial"/>
          <w:sz w:val="22"/>
          <w:szCs w:val="22"/>
        </w:rPr>
        <w:t>’</w:t>
      </w:r>
      <w:r w:rsidRPr="006D0F6F">
        <w:rPr>
          <w:rFonts w:ascii="Arial" w:hAnsi="Arial" w:cs="Arial"/>
          <w:sz w:val="22"/>
          <w:szCs w:val="22"/>
        </w:rPr>
        <w:t>association qui gère l</w:t>
      </w:r>
      <w:r w:rsidR="00B469D4">
        <w:rPr>
          <w:rFonts w:ascii="Arial" w:hAnsi="Arial" w:cs="Arial"/>
          <w:sz w:val="22"/>
          <w:szCs w:val="22"/>
        </w:rPr>
        <w:t>’</w:t>
      </w:r>
      <w:r w:rsidRPr="006D0F6F">
        <w:rPr>
          <w:rFonts w:ascii="Arial" w:hAnsi="Arial" w:cs="Arial"/>
          <w:sz w:val="22"/>
          <w:szCs w:val="22"/>
        </w:rPr>
        <w:t>Ommegang s</w:t>
      </w:r>
      <w:r w:rsidR="00B469D4">
        <w:rPr>
          <w:rFonts w:ascii="Arial" w:hAnsi="Arial" w:cs="Arial"/>
          <w:sz w:val="22"/>
          <w:szCs w:val="22"/>
        </w:rPr>
        <w:t>’</w:t>
      </w:r>
      <w:r w:rsidRPr="006D0F6F">
        <w:rPr>
          <w:rFonts w:ascii="Arial" w:hAnsi="Arial" w:cs="Arial"/>
          <w:sz w:val="22"/>
          <w:szCs w:val="22"/>
        </w:rPr>
        <w:t>occupe en continu de la préparation de l</w:t>
      </w:r>
      <w:r w:rsidR="00B469D4">
        <w:rPr>
          <w:rFonts w:ascii="Arial" w:hAnsi="Arial" w:cs="Arial"/>
          <w:sz w:val="22"/>
          <w:szCs w:val="22"/>
        </w:rPr>
        <w:t>’</w:t>
      </w:r>
      <w:r w:rsidRPr="006D0F6F">
        <w:rPr>
          <w:rFonts w:ascii="Arial" w:hAnsi="Arial" w:cs="Arial"/>
          <w:sz w:val="22"/>
          <w:szCs w:val="22"/>
        </w:rPr>
        <w:t>événement suivant et de sa promotion.</w:t>
      </w:r>
    </w:p>
    <w:p w14:paraId="3381C505" w14:textId="53D6AEE3" w:rsidR="005D4215" w:rsidRPr="006D0F6F" w:rsidRDefault="001C4949" w:rsidP="004115EF">
      <w:pPr>
        <w:keepNext/>
        <w:numPr>
          <w:ilvl w:val="1"/>
          <w:numId w:val="26"/>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color w:val="000000"/>
          <w:sz w:val="22"/>
          <w:szCs w:val="22"/>
        </w:rPr>
      </w:pPr>
      <w:r>
        <w:rPr>
          <w:rFonts w:ascii="Arial" w:hAnsi="Arial" w:cs="Arial"/>
          <w:color w:val="000000"/>
          <w:sz w:val="22"/>
          <w:szCs w:val="22"/>
          <w:u w:val="single"/>
        </w:rPr>
        <w:t>Estime</w:t>
      </w:r>
      <w:r w:rsidR="005D4215" w:rsidRPr="006D0F6F">
        <w:rPr>
          <w:rFonts w:ascii="Arial" w:hAnsi="Arial" w:cs="Arial"/>
          <w:color w:val="000000"/>
          <w:sz w:val="22"/>
          <w:szCs w:val="22"/>
        </w:rPr>
        <w:t xml:space="preserve"> que, d</w:t>
      </w:r>
      <w:r w:rsidR="00B469D4">
        <w:rPr>
          <w:rFonts w:ascii="Arial" w:hAnsi="Arial" w:cs="Arial"/>
          <w:color w:val="000000"/>
          <w:sz w:val="22"/>
          <w:szCs w:val="22"/>
        </w:rPr>
        <w:t>’</w:t>
      </w:r>
      <w:r w:rsidR="005D4215" w:rsidRPr="006D0F6F">
        <w:rPr>
          <w:rFonts w:ascii="Arial" w:hAnsi="Arial" w:cs="Arial"/>
          <w:color w:val="000000"/>
          <w:sz w:val="22"/>
          <w:szCs w:val="22"/>
        </w:rPr>
        <w:t>après les informations contenues dans le dossier, la candidature satisfait aux critères d</w:t>
      </w:r>
      <w:r w:rsidR="00B469D4">
        <w:rPr>
          <w:rFonts w:ascii="Arial" w:hAnsi="Arial" w:cs="Arial"/>
          <w:color w:val="000000"/>
          <w:sz w:val="22"/>
          <w:szCs w:val="22"/>
        </w:rPr>
        <w:t>’</w:t>
      </w:r>
      <w:r w:rsidR="005D4215" w:rsidRPr="006D0F6F">
        <w:rPr>
          <w:rFonts w:ascii="Arial" w:hAnsi="Arial" w:cs="Arial"/>
          <w:color w:val="000000"/>
          <w:sz w:val="22"/>
          <w:szCs w:val="22"/>
        </w:rPr>
        <w:t>inscription sur la Liste représentative du patrimoine culturel immatériel de l</w:t>
      </w:r>
      <w:r w:rsidR="00B469D4">
        <w:rPr>
          <w:rFonts w:ascii="Arial" w:hAnsi="Arial" w:cs="Arial"/>
          <w:color w:val="000000"/>
          <w:sz w:val="22"/>
          <w:szCs w:val="22"/>
        </w:rPr>
        <w:t>’</w:t>
      </w:r>
      <w:r w:rsidR="005D4215" w:rsidRPr="006D0F6F">
        <w:rPr>
          <w:rFonts w:ascii="Arial" w:hAnsi="Arial" w:cs="Arial"/>
          <w:color w:val="000000"/>
          <w:sz w:val="22"/>
          <w:szCs w:val="22"/>
        </w:rPr>
        <w:t>humanité comme suit :</w:t>
      </w:r>
    </w:p>
    <w:p w14:paraId="14702A35" w14:textId="36A374EE" w:rsidR="005D4215" w:rsidRPr="006D0F6F" w:rsidRDefault="004115EF" w:rsidP="004115EF">
      <w:pPr>
        <w:tabs>
          <w:tab w:val="left" w:pos="1134"/>
          <w:tab w:val="left" w:pos="1701"/>
          <w:tab w:val="left" w:pos="2268"/>
        </w:tabs>
        <w:spacing w:before="120" w:after="120"/>
        <w:ind w:left="1701" w:hanging="1134"/>
        <w:jc w:val="both"/>
        <w:rPr>
          <w:rFonts w:ascii="Arial" w:hAnsi="Arial" w:cs="Arial"/>
          <w:sz w:val="22"/>
          <w:szCs w:val="22"/>
        </w:rPr>
      </w:pPr>
      <w:r>
        <w:rPr>
          <w:rFonts w:ascii="Arial" w:hAnsi="Arial" w:cs="Arial"/>
          <w:sz w:val="22"/>
          <w:szCs w:val="22"/>
        </w:rPr>
        <w:tab/>
      </w:r>
      <w:r w:rsidR="005D4215" w:rsidRPr="006D0F6F">
        <w:rPr>
          <w:rFonts w:ascii="Arial" w:hAnsi="Arial" w:cs="Arial"/>
          <w:sz w:val="22"/>
          <w:szCs w:val="22"/>
        </w:rPr>
        <w:t>R.1 :</w:t>
      </w:r>
      <w:r w:rsidR="005D4215" w:rsidRPr="006D0F6F">
        <w:rPr>
          <w:rFonts w:ascii="Arial" w:hAnsi="Arial" w:cs="Arial"/>
          <w:sz w:val="22"/>
          <w:szCs w:val="22"/>
        </w:rPr>
        <w:tab/>
      </w:r>
      <w:r w:rsidR="00142340">
        <w:rPr>
          <w:rFonts w:ascii="Arial" w:hAnsi="Arial" w:cs="Arial"/>
          <w:sz w:val="22"/>
          <w:szCs w:val="22"/>
        </w:rPr>
        <w:t>L</w:t>
      </w:r>
      <w:r w:rsidR="00B469D4">
        <w:rPr>
          <w:rFonts w:ascii="Arial" w:hAnsi="Arial" w:cs="Arial"/>
          <w:sz w:val="22"/>
          <w:szCs w:val="22"/>
        </w:rPr>
        <w:t>’</w:t>
      </w:r>
      <w:r w:rsidR="005D4215" w:rsidRPr="006D0F6F">
        <w:rPr>
          <w:rFonts w:ascii="Arial" w:hAnsi="Arial" w:cs="Arial"/>
          <w:sz w:val="22"/>
          <w:szCs w:val="22"/>
        </w:rPr>
        <w:t xml:space="preserve">Ommegang de Bruxelles renforce </w:t>
      </w:r>
      <w:r w:rsidR="00142340">
        <w:rPr>
          <w:rFonts w:ascii="Arial" w:hAnsi="Arial" w:cs="Arial"/>
          <w:sz w:val="22"/>
          <w:szCs w:val="22"/>
        </w:rPr>
        <w:t xml:space="preserve">l’identité locale et </w:t>
      </w:r>
      <w:r w:rsidR="005D4215" w:rsidRPr="006D0F6F">
        <w:rPr>
          <w:rFonts w:ascii="Arial" w:hAnsi="Arial" w:cs="Arial"/>
          <w:sz w:val="22"/>
          <w:szCs w:val="22"/>
        </w:rPr>
        <w:t>les liens sociaux et communautaires entre les habitants de la ville, créant un esprit de solidarité et de fraternité entre les participants et les spectateurs</w:t>
      </w:r>
      <w:r w:rsidR="005D4215" w:rsidRPr="00D4274C">
        <w:rPr>
          <w:rFonts w:ascii="Arial" w:hAnsi="Arial" w:cs="Arial"/>
          <w:sz w:val="22"/>
          <w:szCs w:val="22"/>
        </w:rPr>
        <w:t xml:space="preserve">. </w:t>
      </w:r>
      <w:r w:rsidR="005D4215" w:rsidRPr="003C5B45">
        <w:rPr>
          <w:rFonts w:ascii="Arial" w:hAnsi="Arial" w:cs="Arial"/>
          <w:sz w:val="22"/>
          <w:szCs w:val="22"/>
        </w:rPr>
        <w:t>L</w:t>
      </w:r>
      <w:r w:rsidR="00B469D4" w:rsidRPr="003C5B45">
        <w:rPr>
          <w:rFonts w:ascii="Arial" w:hAnsi="Arial" w:cs="Arial"/>
          <w:sz w:val="22"/>
          <w:szCs w:val="22"/>
        </w:rPr>
        <w:t>’</w:t>
      </w:r>
      <w:r w:rsidR="005D4215" w:rsidRPr="003C5B45">
        <w:rPr>
          <w:rFonts w:ascii="Arial" w:hAnsi="Arial" w:cs="Arial"/>
          <w:sz w:val="22"/>
          <w:szCs w:val="22"/>
        </w:rPr>
        <w:t xml:space="preserve">élément confirme la richesse du tissu humain de la ville historique et cosmopolite </w:t>
      </w:r>
      <w:r w:rsidR="00392A83" w:rsidRPr="003C5B45">
        <w:rPr>
          <w:rFonts w:ascii="Arial" w:hAnsi="Arial" w:cs="Arial"/>
          <w:sz w:val="22"/>
          <w:szCs w:val="22"/>
        </w:rPr>
        <w:t>de</w:t>
      </w:r>
      <w:r w:rsidR="005D4215" w:rsidRPr="003C5B45">
        <w:rPr>
          <w:rFonts w:ascii="Arial" w:hAnsi="Arial" w:cs="Arial"/>
          <w:sz w:val="22"/>
          <w:szCs w:val="22"/>
        </w:rPr>
        <w:t xml:space="preserve"> Bruxelles</w:t>
      </w:r>
      <w:r w:rsidR="00613FDB" w:rsidRPr="003C5B45">
        <w:rPr>
          <w:rFonts w:ascii="Arial" w:hAnsi="Arial" w:cs="Arial"/>
          <w:sz w:val="22"/>
          <w:szCs w:val="22"/>
        </w:rPr>
        <w:t xml:space="preserve"> et </w:t>
      </w:r>
      <w:r w:rsidR="005D4215" w:rsidRPr="003C5B45">
        <w:rPr>
          <w:rFonts w:ascii="Arial" w:hAnsi="Arial" w:cs="Arial"/>
          <w:sz w:val="22"/>
          <w:szCs w:val="22"/>
        </w:rPr>
        <w:t xml:space="preserve">est directement lié à un </w:t>
      </w:r>
      <w:r w:rsidR="007049F0" w:rsidRPr="003C5B45">
        <w:rPr>
          <w:rFonts w:ascii="Arial" w:hAnsi="Arial" w:cs="Arial"/>
          <w:sz w:val="22"/>
          <w:szCs w:val="22"/>
        </w:rPr>
        <w:t xml:space="preserve">bien </w:t>
      </w:r>
      <w:r w:rsidR="005D4215" w:rsidRPr="003C5B45">
        <w:rPr>
          <w:rFonts w:ascii="Arial" w:hAnsi="Arial" w:cs="Arial"/>
          <w:sz w:val="22"/>
          <w:szCs w:val="22"/>
        </w:rPr>
        <w:t xml:space="preserve">du patrimoine mondial – </w:t>
      </w:r>
      <w:r w:rsidR="007049F0" w:rsidRPr="003C5B45">
        <w:rPr>
          <w:rFonts w:ascii="Arial" w:hAnsi="Arial" w:cs="Arial"/>
          <w:sz w:val="22"/>
          <w:szCs w:val="22"/>
        </w:rPr>
        <w:t>L</w:t>
      </w:r>
      <w:r w:rsidR="005D4215" w:rsidRPr="003C5B45">
        <w:rPr>
          <w:rFonts w:ascii="Arial" w:hAnsi="Arial" w:cs="Arial"/>
          <w:sz w:val="22"/>
          <w:szCs w:val="22"/>
        </w:rPr>
        <w:t>a Grand-Place</w:t>
      </w:r>
      <w:r w:rsidR="007049F0">
        <w:rPr>
          <w:rFonts w:ascii="Arial" w:hAnsi="Arial" w:cs="Arial"/>
          <w:sz w:val="22"/>
          <w:szCs w:val="22"/>
        </w:rPr>
        <w:t xml:space="preserve"> de Bruxelles</w:t>
      </w:r>
      <w:r w:rsidR="005D4215" w:rsidRPr="006D0F6F">
        <w:rPr>
          <w:rFonts w:ascii="Arial" w:hAnsi="Arial" w:cs="Arial"/>
          <w:sz w:val="22"/>
          <w:szCs w:val="22"/>
        </w:rPr>
        <w:t xml:space="preserve"> – sur lequel se déroule </w:t>
      </w:r>
      <w:r w:rsidR="00613FDB">
        <w:rPr>
          <w:rFonts w:ascii="Arial" w:hAnsi="Arial" w:cs="Arial"/>
          <w:sz w:val="22"/>
          <w:szCs w:val="22"/>
        </w:rPr>
        <w:t xml:space="preserve">l’un des événements principaux de </w:t>
      </w:r>
      <w:r w:rsidR="005D4215" w:rsidRPr="006D0F6F">
        <w:rPr>
          <w:rFonts w:ascii="Arial" w:hAnsi="Arial" w:cs="Arial"/>
          <w:sz w:val="22"/>
          <w:szCs w:val="22"/>
        </w:rPr>
        <w:t>l</w:t>
      </w:r>
      <w:r w:rsidR="00B469D4">
        <w:rPr>
          <w:rFonts w:ascii="Arial" w:hAnsi="Arial" w:cs="Arial"/>
          <w:sz w:val="22"/>
          <w:szCs w:val="22"/>
        </w:rPr>
        <w:t>’</w:t>
      </w:r>
      <w:r w:rsidR="005D4215" w:rsidRPr="006D0F6F">
        <w:rPr>
          <w:rFonts w:ascii="Arial" w:hAnsi="Arial" w:cs="Arial"/>
          <w:sz w:val="22"/>
          <w:szCs w:val="22"/>
        </w:rPr>
        <w:t>é</w:t>
      </w:r>
      <w:r w:rsidR="00613FDB">
        <w:rPr>
          <w:rFonts w:ascii="Arial" w:hAnsi="Arial" w:cs="Arial"/>
          <w:sz w:val="22"/>
          <w:szCs w:val="22"/>
        </w:rPr>
        <w:t>lément</w:t>
      </w:r>
      <w:r w:rsidR="0064695B">
        <w:rPr>
          <w:rFonts w:ascii="Arial" w:hAnsi="Arial" w:cs="Arial"/>
          <w:sz w:val="22"/>
          <w:szCs w:val="22"/>
        </w:rPr>
        <w:t>.</w:t>
      </w:r>
    </w:p>
    <w:p w14:paraId="2E10017B" w14:textId="67CB230B" w:rsidR="005D4215" w:rsidRPr="006D0F6F" w:rsidRDefault="005D4215" w:rsidP="004115EF">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R.2 :</w:t>
      </w:r>
      <w:r w:rsidRPr="006D0F6F">
        <w:rPr>
          <w:rFonts w:ascii="Arial" w:hAnsi="Arial" w:cs="Arial"/>
          <w:sz w:val="22"/>
          <w:szCs w:val="22"/>
        </w:rPr>
        <w:tab/>
        <w:t>L</w:t>
      </w:r>
      <w:r w:rsidR="00B469D4">
        <w:rPr>
          <w:rFonts w:ascii="Arial" w:hAnsi="Arial" w:cs="Arial"/>
          <w:sz w:val="22"/>
          <w:szCs w:val="22"/>
        </w:rPr>
        <w:t>’</w:t>
      </w:r>
      <w:r w:rsidRPr="006D0F6F">
        <w:rPr>
          <w:rFonts w:ascii="Arial" w:hAnsi="Arial" w:cs="Arial"/>
          <w:sz w:val="22"/>
          <w:szCs w:val="22"/>
        </w:rPr>
        <w:t>inscription de l</w:t>
      </w:r>
      <w:r w:rsidR="00B469D4">
        <w:rPr>
          <w:rFonts w:ascii="Arial" w:hAnsi="Arial" w:cs="Arial"/>
          <w:sz w:val="22"/>
          <w:szCs w:val="22"/>
        </w:rPr>
        <w:t>’</w:t>
      </w:r>
      <w:r w:rsidRPr="006D0F6F">
        <w:rPr>
          <w:rFonts w:ascii="Arial" w:hAnsi="Arial" w:cs="Arial"/>
          <w:sz w:val="22"/>
          <w:szCs w:val="22"/>
        </w:rPr>
        <w:t>Ommegang garantirait la visibilité du patrimoine culturel immatériel aux niveaux local, national et international</w:t>
      </w:r>
      <w:r w:rsidR="00142340">
        <w:rPr>
          <w:rFonts w:ascii="Arial" w:hAnsi="Arial" w:cs="Arial"/>
          <w:sz w:val="22"/>
          <w:szCs w:val="22"/>
        </w:rPr>
        <w:t>.</w:t>
      </w:r>
      <w:r w:rsidR="00A62ACA">
        <w:rPr>
          <w:rFonts w:ascii="Arial" w:hAnsi="Arial" w:cs="Arial"/>
          <w:sz w:val="22"/>
          <w:szCs w:val="22"/>
        </w:rPr>
        <w:t xml:space="preserve"> </w:t>
      </w:r>
      <w:r w:rsidR="00142340">
        <w:rPr>
          <w:rFonts w:ascii="Arial" w:hAnsi="Arial" w:cs="Arial"/>
          <w:sz w:val="22"/>
          <w:szCs w:val="22"/>
        </w:rPr>
        <w:t xml:space="preserve">Elle </w:t>
      </w:r>
      <w:r w:rsidR="00A62ACA">
        <w:rPr>
          <w:rFonts w:ascii="Arial" w:hAnsi="Arial" w:cs="Arial"/>
          <w:sz w:val="22"/>
          <w:szCs w:val="22"/>
        </w:rPr>
        <w:t xml:space="preserve">contribuerait </w:t>
      </w:r>
      <w:r w:rsidR="00142340">
        <w:rPr>
          <w:rFonts w:ascii="Arial" w:hAnsi="Arial" w:cs="Arial"/>
          <w:sz w:val="22"/>
          <w:szCs w:val="22"/>
        </w:rPr>
        <w:t xml:space="preserve">aussi </w:t>
      </w:r>
      <w:r w:rsidR="00A62ACA">
        <w:rPr>
          <w:rFonts w:ascii="Arial" w:hAnsi="Arial" w:cs="Arial"/>
          <w:sz w:val="22"/>
          <w:szCs w:val="22"/>
        </w:rPr>
        <w:t xml:space="preserve">de manière importante à </w:t>
      </w:r>
      <w:r w:rsidRPr="006D0F6F">
        <w:rPr>
          <w:rFonts w:ascii="Arial" w:hAnsi="Arial" w:cs="Arial"/>
          <w:sz w:val="22"/>
          <w:szCs w:val="22"/>
        </w:rPr>
        <w:t>sensibiliser à l</w:t>
      </w:r>
      <w:r w:rsidR="00B469D4">
        <w:rPr>
          <w:rFonts w:ascii="Arial" w:hAnsi="Arial" w:cs="Arial"/>
          <w:sz w:val="22"/>
          <w:szCs w:val="22"/>
        </w:rPr>
        <w:t>’</w:t>
      </w:r>
      <w:r w:rsidRPr="006D0F6F">
        <w:rPr>
          <w:rFonts w:ascii="Arial" w:hAnsi="Arial" w:cs="Arial"/>
          <w:sz w:val="22"/>
          <w:szCs w:val="22"/>
        </w:rPr>
        <w:t xml:space="preserve">importance du patrimoine culturel immatériel en milieu urbain, tout en </w:t>
      </w:r>
      <w:r w:rsidR="00142340">
        <w:rPr>
          <w:rFonts w:ascii="Arial" w:hAnsi="Arial" w:cs="Arial"/>
          <w:sz w:val="22"/>
          <w:szCs w:val="22"/>
        </w:rPr>
        <w:t xml:space="preserve">attirant l’attention sur le </w:t>
      </w:r>
      <w:r w:rsidRPr="006D0F6F">
        <w:rPr>
          <w:rFonts w:ascii="Arial" w:hAnsi="Arial" w:cs="Arial"/>
          <w:sz w:val="22"/>
          <w:szCs w:val="22"/>
        </w:rPr>
        <w:t>lien entre le patrimoine immatériel et le patrimoine bâti. L</w:t>
      </w:r>
      <w:r w:rsidR="00B469D4">
        <w:rPr>
          <w:rFonts w:ascii="Arial" w:hAnsi="Arial" w:cs="Arial"/>
          <w:sz w:val="22"/>
          <w:szCs w:val="22"/>
        </w:rPr>
        <w:t>’</w:t>
      </w:r>
      <w:r w:rsidRPr="006D0F6F">
        <w:rPr>
          <w:rFonts w:ascii="Arial" w:hAnsi="Arial" w:cs="Arial"/>
          <w:sz w:val="22"/>
          <w:szCs w:val="22"/>
        </w:rPr>
        <w:t xml:space="preserve">élément est pratiqué </w:t>
      </w:r>
      <w:r w:rsidR="00A62ACA">
        <w:rPr>
          <w:rFonts w:ascii="Arial" w:hAnsi="Arial" w:cs="Arial"/>
          <w:sz w:val="22"/>
          <w:szCs w:val="22"/>
        </w:rPr>
        <w:t xml:space="preserve">non seulement </w:t>
      </w:r>
      <w:r w:rsidRPr="006D0F6F">
        <w:rPr>
          <w:rFonts w:ascii="Arial" w:hAnsi="Arial" w:cs="Arial"/>
          <w:sz w:val="22"/>
          <w:szCs w:val="22"/>
        </w:rPr>
        <w:t>par des francophones mais aussi par des néerlandophones habitant Bruxelles et les environs, ainsi que par des communautés d</w:t>
      </w:r>
      <w:r w:rsidR="00B469D4">
        <w:rPr>
          <w:rFonts w:ascii="Arial" w:hAnsi="Arial" w:cs="Arial"/>
          <w:sz w:val="22"/>
          <w:szCs w:val="22"/>
        </w:rPr>
        <w:t>’</w:t>
      </w:r>
      <w:r w:rsidRPr="006D0F6F">
        <w:rPr>
          <w:rFonts w:ascii="Arial" w:hAnsi="Arial" w:cs="Arial"/>
          <w:sz w:val="22"/>
          <w:szCs w:val="22"/>
        </w:rPr>
        <w:t xml:space="preserve">immigrés. Le dialogue entre les organisateurs de cet événement et de </w:t>
      </w:r>
      <w:r w:rsidR="00142340">
        <w:rPr>
          <w:rFonts w:ascii="Arial" w:hAnsi="Arial" w:cs="Arial"/>
          <w:sz w:val="22"/>
          <w:szCs w:val="22"/>
        </w:rPr>
        <w:t>festivités</w:t>
      </w:r>
      <w:r w:rsidR="00142340" w:rsidRPr="006D0F6F">
        <w:rPr>
          <w:rFonts w:ascii="Arial" w:hAnsi="Arial" w:cs="Arial"/>
          <w:sz w:val="22"/>
          <w:szCs w:val="22"/>
        </w:rPr>
        <w:t xml:space="preserve"> </w:t>
      </w:r>
      <w:r w:rsidRPr="006D0F6F">
        <w:rPr>
          <w:rFonts w:ascii="Arial" w:hAnsi="Arial" w:cs="Arial"/>
          <w:sz w:val="22"/>
          <w:szCs w:val="22"/>
        </w:rPr>
        <w:t>similaires à l</w:t>
      </w:r>
      <w:r w:rsidR="00B469D4">
        <w:rPr>
          <w:rFonts w:ascii="Arial" w:hAnsi="Arial" w:cs="Arial"/>
          <w:sz w:val="22"/>
          <w:szCs w:val="22"/>
        </w:rPr>
        <w:t>’</w:t>
      </w:r>
      <w:r w:rsidRPr="006D0F6F">
        <w:rPr>
          <w:rFonts w:ascii="Arial" w:hAnsi="Arial" w:cs="Arial"/>
          <w:sz w:val="22"/>
          <w:szCs w:val="22"/>
        </w:rPr>
        <w:t xml:space="preserve">étranger a déjà </w:t>
      </w:r>
      <w:r w:rsidR="0064695B">
        <w:rPr>
          <w:rFonts w:ascii="Arial" w:hAnsi="Arial" w:cs="Arial"/>
          <w:sz w:val="22"/>
          <w:szCs w:val="22"/>
        </w:rPr>
        <w:t>été entamé et serait encouragé.</w:t>
      </w:r>
    </w:p>
    <w:p w14:paraId="37159770" w14:textId="685B5FDD" w:rsidR="005D4215" w:rsidRPr="006D0F6F" w:rsidRDefault="005D4215" w:rsidP="004115EF">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R.3 :</w:t>
      </w:r>
      <w:r w:rsidRPr="006D0F6F">
        <w:rPr>
          <w:rFonts w:ascii="Arial" w:hAnsi="Arial" w:cs="Arial"/>
          <w:sz w:val="22"/>
          <w:szCs w:val="22"/>
        </w:rPr>
        <w:tab/>
        <w:t>Le travail accompli en continu par l</w:t>
      </w:r>
      <w:r w:rsidR="00B469D4">
        <w:rPr>
          <w:rFonts w:ascii="Arial" w:hAnsi="Arial" w:cs="Arial"/>
          <w:sz w:val="22"/>
          <w:szCs w:val="22"/>
        </w:rPr>
        <w:t>’</w:t>
      </w:r>
      <w:r w:rsidRPr="006D0F6F">
        <w:rPr>
          <w:rFonts w:ascii="Arial" w:hAnsi="Arial" w:cs="Arial"/>
          <w:sz w:val="22"/>
          <w:szCs w:val="22"/>
        </w:rPr>
        <w:t xml:space="preserve">association Ommegang Oppidi Bruxellensis et </w:t>
      </w:r>
      <w:r w:rsidR="00D4274C">
        <w:rPr>
          <w:rFonts w:ascii="Arial" w:hAnsi="Arial" w:cs="Arial"/>
          <w:sz w:val="22"/>
          <w:szCs w:val="22"/>
        </w:rPr>
        <w:t xml:space="preserve">par </w:t>
      </w:r>
      <w:r w:rsidRPr="006D0F6F">
        <w:rPr>
          <w:rFonts w:ascii="Arial" w:hAnsi="Arial" w:cs="Arial"/>
          <w:sz w:val="22"/>
          <w:szCs w:val="22"/>
        </w:rPr>
        <w:t xml:space="preserve">les nombreux groupes de praticiens </w:t>
      </w:r>
      <w:r w:rsidR="00A62ACA">
        <w:rPr>
          <w:rFonts w:ascii="Arial" w:hAnsi="Arial" w:cs="Arial"/>
          <w:sz w:val="22"/>
          <w:szCs w:val="22"/>
        </w:rPr>
        <w:t xml:space="preserve">a </w:t>
      </w:r>
      <w:r w:rsidR="00A62ACA" w:rsidRPr="006D0F6F">
        <w:rPr>
          <w:rFonts w:ascii="Arial" w:hAnsi="Arial" w:cs="Arial"/>
          <w:sz w:val="22"/>
          <w:szCs w:val="22"/>
        </w:rPr>
        <w:t>assur</w:t>
      </w:r>
      <w:r w:rsidR="00A62ACA">
        <w:rPr>
          <w:rFonts w:ascii="Arial" w:hAnsi="Arial" w:cs="Arial"/>
          <w:sz w:val="22"/>
          <w:szCs w:val="22"/>
        </w:rPr>
        <w:t>é</w:t>
      </w:r>
      <w:r w:rsidR="00A62ACA" w:rsidRPr="006D0F6F">
        <w:rPr>
          <w:rFonts w:ascii="Arial" w:hAnsi="Arial" w:cs="Arial"/>
          <w:sz w:val="22"/>
          <w:szCs w:val="22"/>
        </w:rPr>
        <w:t xml:space="preserve"> </w:t>
      </w:r>
      <w:r w:rsidRPr="006D0F6F">
        <w:rPr>
          <w:rFonts w:ascii="Arial" w:hAnsi="Arial" w:cs="Arial"/>
          <w:sz w:val="22"/>
          <w:szCs w:val="22"/>
        </w:rPr>
        <w:t>la sauvegarde de l</w:t>
      </w:r>
      <w:r w:rsidR="00B469D4">
        <w:rPr>
          <w:rFonts w:ascii="Arial" w:hAnsi="Arial" w:cs="Arial"/>
          <w:sz w:val="22"/>
          <w:szCs w:val="22"/>
        </w:rPr>
        <w:t>’</w:t>
      </w:r>
      <w:r w:rsidRPr="006D0F6F">
        <w:rPr>
          <w:rFonts w:ascii="Arial" w:hAnsi="Arial" w:cs="Arial"/>
          <w:sz w:val="22"/>
          <w:szCs w:val="22"/>
        </w:rPr>
        <w:t xml:space="preserve">élément </w:t>
      </w:r>
      <w:r w:rsidR="00A62ACA">
        <w:rPr>
          <w:rFonts w:ascii="Arial" w:hAnsi="Arial" w:cs="Arial"/>
          <w:sz w:val="22"/>
          <w:szCs w:val="22"/>
        </w:rPr>
        <w:t>au fil des</w:t>
      </w:r>
      <w:r w:rsidRPr="006D0F6F">
        <w:rPr>
          <w:rFonts w:ascii="Arial" w:hAnsi="Arial" w:cs="Arial"/>
          <w:sz w:val="22"/>
          <w:szCs w:val="22"/>
        </w:rPr>
        <w:t xml:space="preserve"> décennies, </w:t>
      </w:r>
      <w:r w:rsidR="00D4274C" w:rsidRPr="00B83572">
        <w:rPr>
          <w:rFonts w:ascii="Arial" w:hAnsi="Arial" w:cs="Arial"/>
          <w:sz w:val="22"/>
          <w:szCs w:val="22"/>
        </w:rPr>
        <w:t xml:space="preserve">ainsi que </w:t>
      </w:r>
      <w:r w:rsidR="0075153E" w:rsidRPr="003D098B">
        <w:rPr>
          <w:rFonts w:ascii="Arial" w:hAnsi="Arial" w:cs="Arial"/>
          <w:sz w:val="22"/>
          <w:szCs w:val="22"/>
        </w:rPr>
        <w:t xml:space="preserve">le </w:t>
      </w:r>
      <w:r w:rsidRPr="003D098B">
        <w:rPr>
          <w:rFonts w:ascii="Arial" w:hAnsi="Arial" w:cs="Arial"/>
          <w:sz w:val="22"/>
          <w:szCs w:val="22"/>
        </w:rPr>
        <w:t>soutien de la ville de Bruxelles. L</w:t>
      </w:r>
      <w:r w:rsidR="00B469D4" w:rsidRPr="00CA0DAB">
        <w:rPr>
          <w:rFonts w:ascii="Arial" w:hAnsi="Arial" w:cs="Arial"/>
          <w:sz w:val="22"/>
          <w:szCs w:val="22"/>
        </w:rPr>
        <w:t>’</w:t>
      </w:r>
      <w:r w:rsidRPr="0075153E">
        <w:rPr>
          <w:rFonts w:ascii="Arial" w:hAnsi="Arial" w:cs="Arial"/>
          <w:sz w:val="22"/>
          <w:szCs w:val="22"/>
        </w:rPr>
        <w:t>État partie a présenté des mesures de sauvegarde</w:t>
      </w:r>
      <w:r w:rsidRPr="006D0F6F">
        <w:rPr>
          <w:rFonts w:ascii="Arial" w:hAnsi="Arial" w:cs="Arial"/>
          <w:sz w:val="22"/>
          <w:szCs w:val="22"/>
        </w:rPr>
        <w:t xml:space="preserve"> pertinentes, réalisables et structurées, </w:t>
      </w:r>
      <w:r w:rsidR="00A62ACA">
        <w:rPr>
          <w:rFonts w:ascii="Arial" w:hAnsi="Arial" w:cs="Arial"/>
          <w:sz w:val="22"/>
          <w:szCs w:val="22"/>
        </w:rPr>
        <w:t>avec des objectifs clairs</w:t>
      </w:r>
      <w:r w:rsidR="00383D8A">
        <w:rPr>
          <w:rFonts w:ascii="Arial" w:hAnsi="Arial" w:cs="Arial"/>
          <w:sz w:val="22"/>
          <w:szCs w:val="22"/>
        </w:rPr>
        <w:t>,</w:t>
      </w:r>
      <w:r w:rsidR="00A62ACA">
        <w:rPr>
          <w:rFonts w:ascii="Arial" w:hAnsi="Arial" w:cs="Arial"/>
          <w:sz w:val="22"/>
          <w:szCs w:val="22"/>
        </w:rPr>
        <w:t xml:space="preserve"> </w:t>
      </w:r>
      <w:r w:rsidR="00383D8A">
        <w:rPr>
          <w:rFonts w:ascii="Arial" w:hAnsi="Arial" w:cs="Arial"/>
          <w:sz w:val="22"/>
          <w:szCs w:val="22"/>
        </w:rPr>
        <w:t xml:space="preserve">qui </w:t>
      </w:r>
      <w:r w:rsidR="00A62ACA" w:rsidRPr="006D0F6F">
        <w:rPr>
          <w:rFonts w:ascii="Arial" w:hAnsi="Arial" w:cs="Arial"/>
          <w:sz w:val="22"/>
          <w:szCs w:val="22"/>
        </w:rPr>
        <w:t>renforcer</w:t>
      </w:r>
      <w:r w:rsidR="00383D8A">
        <w:rPr>
          <w:rFonts w:ascii="Arial" w:hAnsi="Arial" w:cs="Arial"/>
          <w:sz w:val="22"/>
          <w:szCs w:val="22"/>
        </w:rPr>
        <w:t>ont</w:t>
      </w:r>
      <w:r w:rsidR="00A62ACA" w:rsidRPr="006D0F6F">
        <w:rPr>
          <w:rFonts w:ascii="Arial" w:hAnsi="Arial" w:cs="Arial"/>
          <w:sz w:val="22"/>
          <w:szCs w:val="22"/>
        </w:rPr>
        <w:t xml:space="preserve"> la viabilité de l</w:t>
      </w:r>
      <w:r w:rsidR="00A62ACA">
        <w:rPr>
          <w:rFonts w:ascii="Arial" w:hAnsi="Arial" w:cs="Arial"/>
          <w:sz w:val="22"/>
          <w:szCs w:val="22"/>
        </w:rPr>
        <w:t>’</w:t>
      </w:r>
      <w:r w:rsidR="00A62ACA" w:rsidRPr="006D0F6F">
        <w:rPr>
          <w:rFonts w:ascii="Arial" w:hAnsi="Arial" w:cs="Arial"/>
          <w:sz w:val="22"/>
          <w:szCs w:val="22"/>
        </w:rPr>
        <w:t>Ommegang</w:t>
      </w:r>
      <w:r w:rsidR="00A62ACA">
        <w:rPr>
          <w:rFonts w:ascii="Arial" w:hAnsi="Arial" w:cs="Arial"/>
          <w:sz w:val="22"/>
          <w:szCs w:val="22"/>
        </w:rPr>
        <w:t>,</w:t>
      </w:r>
      <w:r w:rsidR="00A62ACA" w:rsidRPr="006D0F6F">
        <w:rPr>
          <w:rFonts w:ascii="Arial" w:hAnsi="Arial" w:cs="Arial"/>
          <w:sz w:val="22"/>
          <w:szCs w:val="22"/>
        </w:rPr>
        <w:t xml:space="preserve"> </w:t>
      </w:r>
      <w:r w:rsidR="00A62ACA">
        <w:rPr>
          <w:rFonts w:ascii="Arial" w:hAnsi="Arial" w:cs="Arial"/>
          <w:sz w:val="22"/>
          <w:szCs w:val="22"/>
        </w:rPr>
        <w:t xml:space="preserve">et qui ont été </w:t>
      </w:r>
      <w:r w:rsidRPr="006D0F6F">
        <w:rPr>
          <w:rFonts w:ascii="Arial" w:hAnsi="Arial" w:cs="Arial"/>
          <w:sz w:val="22"/>
          <w:szCs w:val="22"/>
        </w:rPr>
        <w:t>élaborées avec la participation des communautés. Un nouveau comité de sauvegarde sera mis en place pour superviser l</w:t>
      </w:r>
      <w:r w:rsidR="00B469D4">
        <w:rPr>
          <w:rFonts w:ascii="Arial" w:hAnsi="Arial" w:cs="Arial"/>
          <w:sz w:val="22"/>
          <w:szCs w:val="22"/>
        </w:rPr>
        <w:t>’</w:t>
      </w:r>
      <w:r w:rsidRPr="006D0F6F">
        <w:rPr>
          <w:rFonts w:ascii="Arial" w:hAnsi="Arial" w:cs="Arial"/>
          <w:sz w:val="22"/>
          <w:szCs w:val="22"/>
        </w:rPr>
        <w:t xml:space="preserve">élément et contrôler le risque de </w:t>
      </w:r>
      <w:r w:rsidR="00550B8F">
        <w:rPr>
          <w:rFonts w:ascii="Arial" w:hAnsi="Arial" w:cs="Arial"/>
          <w:sz w:val="22"/>
          <w:szCs w:val="22"/>
        </w:rPr>
        <w:t xml:space="preserve">sa </w:t>
      </w:r>
      <w:r w:rsidRPr="006D0F6F">
        <w:rPr>
          <w:rFonts w:ascii="Arial" w:hAnsi="Arial" w:cs="Arial"/>
          <w:sz w:val="22"/>
          <w:szCs w:val="22"/>
        </w:rPr>
        <w:t>commercial</w:t>
      </w:r>
      <w:r w:rsidR="00550B8F">
        <w:rPr>
          <w:rFonts w:ascii="Arial" w:hAnsi="Arial" w:cs="Arial"/>
          <w:sz w:val="22"/>
          <w:szCs w:val="22"/>
        </w:rPr>
        <w:t>isation potentielle</w:t>
      </w:r>
      <w:r w:rsidRPr="006D0F6F">
        <w:rPr>
          <w:rFonts w:ascii="Arial" w:hAnsi="Arial" w:cs="Arial"/>
          <w:sz w:val="22"/>
          <w:szCs w:val="22"/>
        </w:rPr>
        <w:t>.</w:t>
      </w:r>
    </w:p>
    <w:p w14:paraId="525F6FAA" w14:textId="1AB89BDF" w:rsidR="005D4215" w:rsidRPr="006D0F6F" w:rsidRDefault="005D4215" w:rsidP="004115EF">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R.4 :</w:t>
      </w:r>
      <w:r w:rsidRPr="006D0F6F">
        <w:rPr>
          <w:rFonts w:ascii="Arial" w:hAnsi="Arial" w:cs="Arial"/>
          <w:sz w:val="22"/>
          <w:szCs w:val="22"/>
        </w:rPr>
        <w:tab/>
        <w:t>L</w:t>
      </w:r>
      <w:r w:rsidR="007049F0">
        <w:rPr>
          <w:rFonts w:ascii="Arial" w:hAnsi="Arial" w:cs="Arial"/>
          <w:sz w:val="22"/>
          <w:szCs w:val="22"/>
        </w:rPr>
        <w:t>’</w:t>
      </w:r>
      <w:r w:rsidRPr="006D0F6F">
        <w:rPr>
          <w:rFonts w:ascii="Arial" w:hAnsi="Arial" w:cs="Arial"/>
          <w:sz w:val="22"/>
          <w:szCs w:val="22"/>
        </w:rPr>
        <w:t xml:space="preserve">Ommegang Oppidi Bruxellensis, qui organise et gère le cortège, </w:t>
      </w:r>
      <w:r w:rsidR="00605604">
        <w:rPr>
          <w:rFonts w:ascii="Arial" w:hAnsi="Arial" w:cs="Arial"/>
          <w:sz w:val="22"/>
          <w:szCs w:val="22"/>
        </w:rPr>
        <w:t xml:space="preserve">de même que </w:t>
      </w:r>
      <w:r w:rsidRPr="006D0F6F">
        <w:rPr>
          <w:rFonts w:ascii="Arial" w:hAnsi="Arial" w:cs="Arial"/>
          <w:sz w:val="22"/>
          <w:szCs w:val="22"/>
        </w:rPr>
        <w:t xml:space="preserve">les groupes </w:t>
      </w:r>
      <w:r w:rsidR="00605604">
        <w:rPr>
          <w:rFonts w:ascii="Arial" w:hAnsi="Arial" w:cs="Arial"/>
          <w:sz w:val="22"/>
          <w:szCs w:val="22"/>
        </w:rPr>
        <w:t>impliqués et les n</w:t>
      </w:r>
      <w:r w:rsidRPr="006D0F6F">
        <w:rPr>
          <w:rFonts w:ascii="Arial" w:hAnsi="Arial" w:cs="Arial"/>
          <w:sz w:val="22"/>
          <w:szCs w:val="22"/>
        </w:rPr>
        <w:t xml:space="preserve">ombreuses institutions et </w:t>
      </w:r>
      <w:r w:rsidR="006A30B8" w:rsidRPr="00B83572">
        <w:rPr>
          <w:rFonts w:ascii="Arial" w:hAnsi="Arial" w:cs="Arial"/>
          <w:sz w:val="22"/>
          <w:szCs w:val="22"/>
        </w:rPr>
        <w:t>groupes</w:t>
      </w:r>
      <w:r w:rsidR="006A30B8" w:rsidRPr="00CA0DAB">
        <w:rPr>
          <w:rFonts w:ascii="Arial" w:hAnsi="Arial" w:cs="Arial"/>
          <w:sz w:val="22"/>
          <w:szCs w:val="22"/>
        </w:rPr>
        <w:t xml:space="preserve"> </w:t>
      </w:r>
      <w:r w:rsidRPr="00F17F29">
        <w:rPr>
          <w:rFonts w:ascii="Arial" w:hAnsi="Arial" w:cs="Arial"/>
          <w:sz w:val="22"/>
          <w:szCs w:val="22"/>
        </w:rPr>
        <w:t>qui permettent</w:t>
      </w:r>
      <w:r w:rsidRPr="006D0F6F">
        <w:rPr>
          <w:rFonts w:ascii="Arial" w:hAnsi="Arial" w:cs="Arial"/>
          <w:sz w:val="22"/>
          <w:szCs w:val="22"/>
        </w:rPr>
        <w:t xml:space="preserve"> son bon déroulement ont participé </w:t>
      </w:r>
      <w:r w:rsidR="006A30B8" w:rsidRPr="006D0F6F">
        <w:rPr>
          <w:rFonts w:ascii="Arial" w:hAnsi="Arial" w:cs="Arial"/>
          <w:sz w:val="22"/>
          <w:szCs w:val="22"/>
        </w:rPr>
        <w:t xml:space="preserve">et donné leur </w:t>
      </w:r>
      <w:r w:rsidR="006A30B8">
        <w:rPr>
          <w:rFonts w:ascii="Arial" w:hAnsi="Arial" w:cs="Arial"/>
          <w:sz w:val="22"/>
          <w:szCs w:val="22"/>
        </w:rPr>
        <w:t>consentement</w:t>
      </w:r>
      <w:r w:rsidR="006A30B8" w:rsidRPr="006D0F6F">
        <w:rPr>
          <w:rFonts w:ascii="Arial" w:hAnsi="Arial" w:cs="Arial"/>
          <w:sz w:val="22"/>
          <w:szCs w:val="22"/>
        </w:rPr>
        <w:t xml:space="preserve"> </w:t>
      </w:r>
      <w:r w:rsidRPr="006D0F6F">
        <w:rPr>
          <w:rFonts w:ascii="Arial" w:hAnsi="Arial" w:cs="Arial"/>
          <w:sz w:val="22"/>
          <w:szCs w:val="22"/>
        </w:rPr>
        <w:t xml:space="preserve">à </w:t>
      </w:r>
      <w:r w:rsidR="006A30B8">
        <w:rPr>
          <w:rFonts w:ascii="Arial" w:hAnsi="Arial" w:cs="Arial"/>
          <w:sz w:val="22"/>
          <w:szCs w:val="22"/>
        </w:rPr>
        <w:t>la</w:t>
      </w:r>
      <w:r w:rsidRPr="006D0F6F">
        <w:rPr>
          <w:rFonts w:ascii="Arial" w:hAnsi="Arial" w:cs="Arial"/>
          <w:sz w:val="22"/>
          <w:szCs w:val="22"/>
        </w:rPr>
        <w:t xml:space="preserve"> candidature pour l</w:t>
      </w:r>
      <w:r w:rsidR="00B819D2">
        <w:rPr>
          <w:rFonts w:ascii="Arial" w:hAnsi="Arial" w:cs="Arial"/>
          <w:sz w:val="22"/>
          <w:szCs w:val="22"/>
        </w:rPr>
        <w:t xml:space="preserve">a proposition </w:t>
      </w:r>
      <w:r w:rsidRPr="006D0F6F">
        <w:rPr>
          <w:rFonts w:ascii="Arial" w:hAnsi="Arial" w:cs="Arial"/>
          <w:sz w:val="22"/>
          <w:szCs w:val="22"/>
        </w:rPr>
        <w:t>de l</w:t>
      </w:r>
      <w:r w:rsidR="00B469D4">
        <w:rPr>
          <w:rFonts w:ascii="Arial" w:hAnsi="Arial" w:cs="Arial"/>
          <w:sz w:val="22"/>
          <w:szCs w:val="22"/>
        </w:rPr>
        <w:t>’</w:t>
      </w:r>
      <w:r w:rsidRPr="006D0F6F">
        <w:rPr>
          <w:rFonts w:ascii="Arial" w:hAnsi="Arial" w:cs="Arial"/>
          <w:sz w:val="22"/>
          <w:szCs w:val="22"/>
        </w:rPr>
        <w:t>élément, qui rassemble plus de 1 200 participants.</w:t>
      </w:r>
    </w:p>
    <w:p w14:paraId="324BADA4" w14:textId="00B2D51C" w:rsidR="005D4215" w:rsidRPr="006D0F6F" w:rsidRDefault="005D4215" w:rsidP="004115EF">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R.5 :</w:t>
      </w:r>
      <w:r w:rsidRPr="006D0F6F">
        <w:rPr>
          <w:rFonts w:ascii="Arial" w:hAnsi="Arial" w:cs="Arial"/>
          <w:sz w:val="22"/>
          <w:szCs w:val="22"/>
        </w:rPr>
        <w:tab/>
        <w:t>L</w:t>
      </w:r>
      <w:r w:rsidR="00B469D4">
        <w:rPr>
          <w:rFonts w:ascii="Arial" w:hAnsi="Arial" w:cs="Arial"/>
          <w:sz w:val="22"/>
          <w:szCs w:val="22"/>
        </w:rPr>
        <w:t>’</w:t>
      </w:r>
      <w:r w:rsidRPr="006D0F6F">
        <w:rPr>
          <w:rFonts w:ascii="Arial" w:hAnsi="Arial" w:cs="Arial"/>
          <w:sz w:val="22"/>
          <w:szCs w:val="22"/>
        </w:rPr>
        <w:t xml:space="preserve">Ommegang </w:t>
      </w:r>
      <w:r w:rsidR="00644D54">
        <w:rPr>
          <w:rFonts w:ascii="Arial" w:hAnsi="Arial" w:cs="Arial"/>
          <w:sz w:val="22"/>
          <w:szCs w:val="22"/>
        </w:rPr>
        <w:t>a été inclus</w:t>
      </w:r>
      <w:r w:rsidR="00644D54" w:rsidRPr="006D0F6F">
        <w:rPr>
          <w:rFonts w:ascii="Arial" w:hAnsi="Arial" w:cs="Arial"/>
          <w:sz w:val="22"/>
          <w:szCs w:val="22"/>
        </w:rPr>
        <w:t xml:space="preserve"> </w:t>
      </w:r>
      <w:r w:rsidRPr="006D0F6F">
        <w:rPr>
          <w:rFonts w:ascii="Arial" w:hAnsi="Arial" w:cs="Arial"/>
          <w:sz w:val="22"/>
          <w:szCs w:val="22"/>
        </w:rPr>
        <w:t>à l</w:t>
      </w:r>
      <w:r w:rsidR="00B469D4">
        <w:rPr>
          <w:rFonts w:ascii="Arial" w:hAnsi="Arial" w:cs="Arial"/>
          <w:sz w:val="22"/>
          <w:szCs w:val="22"/>
        </w:rPr>
        <w:t>’</w:t>
      </w:r>
      <w:r w:rsidRPr="006D0F6F">
        <w:rPr>
          <w:rFonts w:ascii="Arial" w:hAnsi="Arial" w:cs="Arial"/>
          <w:sz w:val="22"/>
          <w:szCs w:val="22"/>
        </w:rPr>
        <w:t xml:space="preserve">Inventaire du patrimoine culturel </w:t>
      </w:r>
      <w:r w:rsidR="00644D54">
        <w:rPr>
          <w:rFonts w:ascii="Arial" w:hAnsi="Arial" w:cs="Arial"/>
          <w:sz w:val="22"/>
          <w:szCs w:val="22"/>
        </w:rPr>
        <w:t xml:space="preserve">immatériel </w:t>
      </w:r>
      <w:r w:rsidRPr="006D0F6F">
        <w:rPr>
          <w:rFonts w:ascii="Arial" w:hAnsi="Arial" w:cs="Arial"/>
          <w:sz w:val="22"/>
          <w:szCs w:val="22"/>
        </w:rPr>
        <w:t xml:space="preserve">bruxellois </w:t>
      </w:r>
      <w:r w:rsidR="00644D54">
        <w:rPr>
          <w:rFonts w:ascii="Arial" w:hAnsi="Arial" w:cs="Arial"/>
          <w:sz w:val="22"/>
          <w:szCs w:val="22"/>
        </w:rPr>
        <w:t>en</w:t>
      </w:r>
      <w:r w:rsidRPr="006D0F6F">
        <w:rPr>
          <w:rFonts w:ascii="Arial" w:hAnsi="Arial" w:cs="Arial"/>
          <w:sz w:val="22"/>
          <w:szCs w:val="22"/>
        </w:rPr>
        <w:t> 2017, et à l</w:t>
      </w:r>
      <w:r w:rsidR="00B469D4">
        <w:rPr>
          <w:rFonts w:ascii="Arial" w:hAnsi="Arial" w:cs="Arial"/>
          <w:sz w:val="22"/>
          <w:szCs w:val="22"/>
        </w:rPr>
        <w:t>’</w:t>
      </w:r>
      <w:r w:rsidRPr="006D0F6F">
        <w:rPr>
          <w:rFonts w:ascii="Arial" w:hAnsi="Arial" w:cs="Arial"/>
          <w:sz w:val="22"/>
          <w:szCs w:val="22"/>
        </w:rPr>
        <w:t xml:space="preserve">Inventaire du patrimoine culturel immatériel de la Fédération Wallonie-Bruxelles </w:t>
      </w:r>
      <w:r w:rsidR="00644D54">
        <w:rPr>
          <w:rFonts w:ascii="Arial" w:hAnsi="Arial" w:cs="Arial"/>
          <w:sz w:val="22"/>
          <w:szCs w:val="22"/>
        </w:rPr>
        <w:t>en</w:t>
      </w:r>
      <w:r w:rsidRPr="006D0F6F">
        <w:rPr>
          <w:rFonts w:ascii="Arial" w:hAnsi="Arial" w:cs="Arial"/>
          <w:sz w:val="22"/>
          <w:szCs w:val="22"/>
        </w:rPr>
        <w:t> 2010. Ces deux inventaires sont dotés de mécanismes qui favorisent la participation des praticiens et des membres des communautés concernées.</w:t>
      </w:r>
    </w:p>
    <w:p w14:paraId="1C51411A" w14:textId="7E3E1476" w:rsidR="005D4215" w:rsidRPr="006D0F6F" w:rsidRDefault="00CA279C" w:rsidP="004115EF">
      <w:pPr>
        <w:numPr>
          <w:ilvl w:val="1"/>
          <w:numId w:val="26"/>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color w:val="000000"/>
          <w:sz w:val="22"/>
          <w:szCs w:val="22"/>
        </w:rPr>
      </w:pPr>
      <w:r>
        <w:rPr>
          <w:rFonts w:ascii="Arial" w:hAnsi="Arial" w:cs="Arial"/>
          <w:color w:val="000000"/>
          <w:sz w:val="22"/>
          <w:szCs w:val="22"/>
          <w:u w:val="single"/>
        </w:rPr>
        <w:t>Décide d’inscrire</w:t>
      </w:r>
      <w:r w:rsidR="00CA1387" w:rsidRPr="00A23D59">
        <w:rPr>
          <w:rFonts w:ascii="Arial" w:hAnsi="Arial" w:cs="Arial"/>
          <w:sz w:val="22"/>
          <w:szCs w:val="22"/>
        </w:rPr>
        <w:t xml:space="preserve"> </w:t>
      </w:r>
      <w:r w:rsidR="005D4215" w:rsidRPr="006D0F6F">
        <w:rPr>
          <w:rFonts w:ascii="Arial" w:hAnsi="Arial" w:cs="Arial"/>
          <w:b/>
          <w:bCs/>
          <w:color w:val="000000"/>
          <w:sz w:val="22"/>
          <w:szCs w:val="22"/>
        </w:rPr>
        <w:t>l</w:t>
      </w:r>
      <w:r w:rsidR="00B469D4">
        <w:rPr>
          <w:rFonts w:ascii="Arial" w:hAnsi="Arial" w:cs="Arial"/>
          <w:b/>
          <w:bCs/>
          <w:color w:val="000000"/>
          <w:sz w:val="22"/>
          <w:szCs w:val="22"/>
        </w:rPr>
        <w:t>’</w:t>
      </w:r>
      <w:r w:rsidR="005D4215" w:rsidRPr="006D0F6F">
        <w:rPr>
          <w:rFonts w:ascii="Arial" w:hAnsi="Arial" w:cs="Arial"/>
          <w:b/>
          <w:bCs/>
          <w:color w:val="000000"/>
          <w:sz w:val="22"/>
          <w:szCs w:val="22"/>
        </w:rPr>
        <w:t>Ommegang de Bruxelles, cortège historique et fête populaire annuels</w:t>
      </w:r>
      <w:r w:rsidR="005D4215" w:rsidRPr="006D0F6F">
        <w:rPr>
          <w:rFonts w:ascii="Arial" w:hAnsi="Arial" w:cs="Arial"/>
          <w:color w:val="000000"/>
          <w:sz w:val="22"/>
          <w:szCs w:val="22"/>
        </w:rPr>
        <w:t xml:space="preserve"> sur la Liste représentative du patrimoine culturel immatériel de l</w:t>
      </w:r>
      <w:r w:rsidR="00B469D4">
        <w:rPr>
          <w:rFonts w:ascii="Arial" w:hAnsi="Arial" w:cs="Arial"/>
          <w:color w:val="000000"/>
          <w:sz w:val="22"/>
          <w:szCs w:val="22"/>
        </w:rPr>
        <w:t>’</w:t>
      </w:r>
      <w:r w:rsidR="005D4215" w:rsidRPr="006D0F6F">
        <w:rPr>
          <w:rFonts w:ascii="Arial" w:hAnsi="Arial" w:cs="Arial"/>
          <w:color w:val="000000"/>
          <w:sz w:val="22"/>
          <w:szCs w:val="22"/>
        </w:rPr>
        <w:t>humanité ;</w:t>
      </w:r>
    </w:p>
    <w:p w14:paraId="743B31B9" w14:textId="4402DC26" w:rsidR="005D4215" w:rsidRPr="006D0F6F" w:rsidRDefault="005D4215" w:rsidP="004115EF">
      <w:pPr>
        <w:numPr>
          <w:ilvl w:val="1"/>
          <w:numId w:val="26"/>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color w:val="000000"/>
          <w:sz w:val="22"/>
          <w:szCs w:val="22"/>
        </w:rPr>
      </w:pPr>
      <w:r w:rsidRPr="006D0F6F">
        <w:rPr>
          <w:rFonts w:ascii="Arial" w:hAnsi="Arial" w:cs="Arial"/>
          <w:color w:val="000000"/>
          <w:sz w:val="22"/>
          <w:szCs w:val="22"/>
          <w:u w:val="single"/>
        </w:rPr>
        <w:t>Félicite</w:t>
      </w:r>
      <w:r w:rsidRPr="006D0F6F">
        <w:rPr>
          <w:rFonts w:ascii="Arial" w:hAnsi="Arial" w:cs="Arial"/>
          <w:color w:val="000000"/>
          <w:sz w:val="22"/>
          <w:szCs w:val="22"/>
        </w:rPr>
        <w:t xml:space="preserve"> l</w:t>
      </w:r>
      <w:r w:rsidR="00B469D4">
        <w:rPr>
          <w:rFonts w:ascii="Arial" w:hAnsi="Arial" w:cs="Arial"/>
          <w:color w:val="000000"/>
          <w:sz w:val="22"/>
          <w:szCs w:val="22"/>
        </w:rPr>
        <w:t>’</w:t>
      </w:r>
      <w:r w:rsidRPr="006D0F6F">
        <w:rPr>
          <w:rFonts w:ascii="Arial" w:hAnsi="Arial" w:cs="Arial"/>
          <w:color w:val="000000"/>
          <w:sz w:val="22"/>
          <w:szCs w:val="22"/>
        </w:rPr>
        <w:t xml:space="preserve">État partie pour </w:t>
      </w:r>
      <w:r w:rsidR="003C5B45">
        <w:rPr>
          <w:rFonts w:ascii="Arial" w:hAnsi="Arial" w:cs="Arial"/>
          <w:color w:val="000000"/>
          <w:sz w:val="22"/>
          <w:szCs w:val="22"/>
        </w:rPr>
        <w:t>ce</w:t>
      </w:r>
      <w:r w:rsidRPr="006D0F6F">
        <w:rPr>
          <w:rFonts w:ascii="Arial" w:hAnsi="Arial" w:cs="Arial"/>
          <w:color w:val="000000"/>
          <w:sz w:val="22"/>
          <w:szCs w:val="22"/>
        </w:rPr>
        <w:t xml:space="preserve"> dossier bien préparé </w:t>
      </w:r>
      <w:r w:rsidR="003C5B45">
        <w:rPr>
          <w:rFonts w:ascii="Arial" w:hAnsi="Arial" w:cs="Arial"/>
          <w:color w:val="000000"/>
          <w:sz w:val="22"/>
          <w:szCs w:val="22"/>
        </w:rPr>
        <w:t xml:space="preserve">qui peut servir d’exemple de la façon dont l’inscription d’un </w:t>
      </w:r>
      <w:r w:rsidRPr="006D0F6F">
        <w:rPr>
          <w:rFonts w:ascii="Arial" w:hAnsi="Arial" w:cs="Arial"/>
          <w:color w:val="000000"/>
          <w:sz w:val="22"/>
          <w:szCs w:val="22"/>
        </w:rPr>
        <w:t>élément sur la Liste représentative du patrimoine culturel immatériel de l</w:t>
      </w:r>
      <w:r w:rsidR="00B469D4">
        <w:rPr>
          <w:rFonts w:ascii="Arial" w:hAnsi="Arial" w:cs="Arial"/>
          <w:color w:val="000000"/>
          <w:sz w:val="22"/>
          <w:szCs w:val="22"/>
        </w:rPr>
        <w:t>’</w:t>
      </w:r>
      <w:r w:rsidRPr="006D0F6F">
        <w:rPr>
          <w:rFonts w:ascii="Arial" w:hAnsi="Arial" w:cs="Arial"/>
          <w:color w:val="000000"/>
          <w:sz w:val="22"/>
          <w:szCs w:val="22"/>
        </w:rPr>
        <w:t xml:space="preserve">humanité peut contribuer à </w:t>
      </w:r>
      <w:r w:rsidR="0087505C">
        <w:rPr>
          <w:rFonts w:ascii="Arial" w:hAnsi="Arial" w:cs="Arial"/>
          <w:color w:val="000000"/>
          <w:sz w:val="22"/>
          <w:szCs w:val="22"/>
        </w:rPr>
        <w:t xml:space="preserve">assurer </w:t>
      </w:r>
      <w:r w:rsidRPr="006D0F6F">
        <w:rPr>
          <w:rFonts w:ascii="Arial" w:hAnsi="Arial" w:cs="Arial"/>
          <w:color w:val="000000"/>
          <w:sz w:val="22"/>
          <w:szCs w:val="22"/>
        </w:rPr>
        <w:t xml:space="preserve">la visibilité </w:t>
      </w:r>
      <w:r w:rsidR="0087505C">
        <w:rPr>
          <w:rFonts w:ascii="Arial" w:hAnsi="Arial" w:cs="Arial"/>
          <w:color w:val="000000"/>
          <w:sz w:val="22"/>
          <w:szCs w:val="22"/>
        </w:rPr>
        <w:t xml:space="preserve">et la sensibilisation à l’importance </w:t>
      </w:r>
      <w:r w:rsidRPr="006D0F6F">
        <w:rPr>
          <w:rFonts w:ascii="Arial" w:hAnsi="Arial" w:cs="Arial"/>
          <w:color w:val="000000"/>
          <w:sz w:val="22"/>
          <w:szCs w:val="22"/>
        </w:rPr>
        <w:t>du patrimoine culturel immatériel</w:t>
      </w:r>
      <w:r w:rsidR="0087505C">
        <w:rPr>
          <w:rFonts w:ascii="Arial" w:hAnsi="Arial" w:cs="Arial"/>
          <w:color w:val="000000"/>
          <w:sz w:val="22"/>
          <w:szCs w:val="22"/>
        </w:rPr>
        <w:t> ;</w:t>
      </w:r>
    </w:p>
    <w:p w14:paraId="1DEF77A7" w14:textId="08997541" w:rsidR="005D4215" w:rsidRPr="006D0F6F" w:rsidRDefault="005D4215" w:rsidP="004115EF">
      <w:pPr>
        <w:numPr>
          <w:ilvl w:val="1"/>
          <w:numId w:val="26"/>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color w:val="000000"/>
          <w:sz w:val="22"/>
          <w:szCs w:val="22"/>
        </w:rPr>
      </w:pPr>
      <w:r w:rsidRPr="006D0F6F">
        <w:rPr>
          <w:rFonts w:ascii="Arial" w:hAnsi="Arial" w:cs="Arial"/>
          <w:color w:val="000000"/>
          <w:sz w:val="22"/>
          <w:szCs w:val="22"/>
          <w:u w:val="single"/>
        </w:rPr>
        <w:t>Félicite en outre</w:t>
      </w:r>
      <w:r w:rsidRPr="006D0F6F">
        <w:rPr>
          <w:rFonts w:ascii="Arial" w:hAnsi="Arial" w:cs="Arial"/>
          <w:color w:val="000000"/>
          <w:sz w:val="22"/>
          <w:szCs w:val="22"/>
        </w:rPr>
        <w:t xml:space="preserve"> l</w:t>
      </w:r>
      <w:r w:rsidR="00B469D4">
        <w:rPr>
          <w:rFonts w:ascii="Arial" w:hAnsi="Arial" w:cs="Arial"/>
          <w:color w:val="000000"/>
          <w:sz w:val="22"/>
          <w:szCs w:val="22"/>
        </w:rPr>
        <w:t>’</w:t>
      </w:r>
      <w:r w:rsidRPr="006D0F6F">
        <w:rPr>
          <w:rFonts w:ascii="Arial" w:hAnsi="Arial" w:cs="Arial"/>
          <w:color w:val="000000"/>
          <w:sz w:val="22"/>
          <w:szCs w:val="22"/>
        </w:rPr>
        <w:t>État partie d</w:t>
      </w:r>
      <w:r w:rsidR="00B469D4">
        <w:rPr>
          <w:rFonts w:ascii="Arial" w:hAnsi="Arial" w:cs="Arial"/>
          <w:color w:val="000000"/>
          <w:sz w:val="22"/>
          <w:szCs w:val="22"/>
        </w:rPr>
        <w:t>’</w:t>
      </w:r>
      <w:r w:rsidRPr="006D0F6F">
        <w:rPr>
          <w:rFonts w:ascii="Arial" w:hAnsi="Arial" w:cs="Arial"/>
          <w:color w:val="000000"/>
          <w:sz w:val="22"/>
          <w:szCs w:val="22"/>
        </w:rPr>
        <w:t>avoir proposé un élément qui illustre le</w:t>
      </w:r>
      <w:r w:rsidR="003C5B45">
        <w:rPr>
          <w:rFonts w:ascii="Arial" w:hAnsi="Arial" w:cs="Arial"/>
          <w:color w:val="000000"/>
          <w:sz w:val="22"/>
          <w:szCs w:val="22"/>
        </w:rPr>
        <w:t xml:space="preserve"> lien étroit </w:t>
      </w:r>
      <w:r w:rsidRPr="006D0F6F">
        <w:rPr>
          <w:rFonts w:ascii="Arial" w:hAnsi="Arial" w:cs="Arial"/>
          <w:color w:val="000000"/>
          <w:sz w:val="22"/>
          <w:szCs w:val="22"/>
        </w:rPr>
        <w:t xml:space="preserve">entre le patrimoine matériel et immatériel en milieu urbain, en particulier </w:t>
      </w:r>
      <w:r w:rsidR="008B26CF" w:rsidRPr="00A72F9B">
        <w:rPr>
          <w:rFonts w:ascii="Arial" w:hAnsi="Arial" w:cs="Arial"/>
          <w:color w:val="000000"/>
          <w:sz w:val="22"/>
          <w:szCs w:val="22"/>
        </w:rPr>
        <w:t>au sein d’u</w:t>
      </w:r>
      <w:r w:rsidRPr="00A72F9B">
        <w:rPr>
          <w:rFonts w:ascii="Arial" w:hAnsi="Arial" w:cs="Arial"/>
          <w:color w:val="000000"/>
          <w:sz w:val="22"/>
          <w:szCs w:val="22"/>
        </w:rPr>
        <w:t xml:space="preserve">n </w:t>
      </w:r>
      <w:r w:rsidR="00126AA4" w:rsidRPr="00A72F9B">
        <w:rPr>
          <w:rFonts w:ascii="Arial" w:hAnsi="Arial" w:cs="Arial"/>
          <w:color w:val="000000"/>
          <w:sz w:val="22"/>
          <w:szCs w:val="22"/>
        </w:rPr>
        <w:t>bien</w:t>
      </w:r>
      <w:r w:rsidR="00126AA4" w:rsidRPr="006D0F6F">
        <w:rPr>
          <w:rFonts w:ascii="Arial" w:hAnsi="Arial" w:cs="Arial"/>
          <w:color w:val="000000"/>
          <w:sz w:val="22"/>
          <w:szCs w:val="22"/>
        </w:rPr>
        <w:t xml:space="preserve"> </w:t>
      </w:r>
      <w:r w:rsidRPr="006D0F6F">
        <w:rPr>
          <w:rFonts w:ascii="Arial" w:hAnsi="Arial" w:cs="Arial"/>
          <w:color w:val="000000"/>
          <w:sz w:val="22"/>
          <w:szCs w:val="22"/>
        </w:rPr>
        <w:t>du patrimoine mondial.</w:t>
      </w:r>
    </w:p>
    <w:p w14:paraId="264DDD99" w14:textId="2BF36CDF" w:rsidR="005D4215" w:rsidRPr="006D0F6F" w:rsidRDefault="005D4215" w:rsidP="00756E47">
      <w:pPr>
        <w:pStyle w:val="Titre2"/>
        <w:keepLines/>
        <w:spacing w:before="360" w:after="120"/>
        <w:ind w:left="567"/>
        <w:rPr>
          <w:rFonts w:ascii="Arial" w:hAnsi="Arial" w:cs="Arial"/>
          <w:b w:val="0"/>
          <w:i w:val="0"/>
          <w:sz w:val="22"/>
          <w:szCs w:val="22"/>
        </w:rPr>
      </w:pPr>
      <w:bookmarkStart w:id="12" w:name="Decision_10b5"/>
      <w:r w:rsidRPr="006D0F6F">
        <w:rPr>
          <w:rFonts w:ascii="Arial" w:hAnsi="Arial" w:cs="Arial"/>
          <w:i w:val="0"/>
          <w:sz w:val="22"/>
          <w:szCs w:val="22"/>
        </w:rPr>
        <w:t xml:space="preserve">PROJET DE DÉCISION 14.COM </w:t>
      </w:r>
      <w:r w:rsidR="008359D7">
        <w:rPr>
          <w:rFonts w:ascii="Arial" w:hAnsi="Arial" w:cs="Arial"/>
          <w:i w:val="0"/>
          <w:sz w:val="22"/>
          <w:szCs w:val="22"/>
        </w:rPr>
        <w:t>10.b</w:t>
      </w:r>
      <w:r w:rsidR="00521FE7">
        <w:rPr>
          <w:rFonts w:ascii="Arial" w:hAnsi="Arial" w:cs="Arial"/>
          <w:i w:val="0"/>
          <w:sz w:val="22"/>
          <w:szCs w:val="22"/>
        </w:rPr>
        <w:t>.5</w:t>
      </w:r>
      <w:r w:rsidR="007B582C">
        <w:rPr>
          <w:rFonts w:ascii="Arial" w:hAnsi="Arial" w:cs="Arial"/>
          <w:i w:val="0"/>
          <w:sz w:val="22"/>
          <w:szCs w:val="22"/>
        </w:rPr>
        <w:t xml:space="preserve"> </w:t>
      </w:r>
      <w:r w:rsidR="00F55799" w:rsidRPr="00A02C1B">
        <w:rPr>
          <w:noProof/>
          <w:color w:val="0000FF"/>
          <w:sz w:val="22"/>
          <w:szCs w:val="22"/>
        </w:rPr>
        <w:drawing>
          <wp:inline distT="0" distB="0" distL="0" distR="0" wp14:anchorId="3B553EA8" wp14:editId="50518E98">
            <wp:extent cx="104775" cy="104775"/>
            <wp:effectExtent l="0" t="0" r="9525" b="9525"/>
            <wp:docPr id="6" name="Picture 6">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12"/>
    <w:p w14:paraId="143AFF7E" w14:textId="25846C75" w:rsidR="005D4215" w:rsidRPr="006D0F6F" w:rsidRDefault="005D4215" w:rsidP="004115EF">
      <w:pPr>
        <w:keepNext/>
        <w:pBdr>
          <w:top w:val="nil"/>
          <w:left w:val="nil"/>
          <w:bottom w:val="nil"/>
          <w:right w:val="nil"/>
          <w:between w:val="nil"/>
        </w:pBdr>
        <w:tabs>
          <w:tab w:val="left" w:pos="567"/>
          <w:tab w:val="left" w:pos="1134"/>
          <w:tab w:val="left" w:pos="1701"/>
          <w:tab w:val="left" w:pos="2268"/>
        </w:tabs>
        <w:spacing w:before="120" w:after="120"/>
        <w:ind w:left="567"/>
        <w:jc w:val="both"/>
        <w:rPr>
          <w:rFonts w:ascii="Arial" w:eastAsia="Arial" w:hAnsi="Arial" w:cs="Arial"/>
          <w:color w:val="000000"/>
          <w:sz w:val="22"/>
          <w:szCs w:val="22"/>
        </w:rPr>
      </w:pPr>
      <w:r w:rsidRPr="006D0F6F">
        <w:rPr>
          <w:rFonts w:ascii="Arial" w:hAnsi="Arial" w:cs="Arial"/>
          <w:color w:val="000000"/>
          <w:sz w:val="22"/>
          <w:szCs w:val="22"/>
        </w:rPr>
        <w:t>Le Comité</w:t>
      </w:r>
      <w:r w:rsidR="007B582C">
        <w:rPr>
          <w:rFonts w:ascii="Arial" w:hAnsi="Arial" w:cs="Arial"/>
          <w:sz w:val="22"/>
          <w:szCs w:val="22"/>
        </w:rPr>
        <w:t>,</w:t>
      </w:r>
    </w:p>
    <w:p w14:paraId="36682E23" w14:textId="6EA95DEF" w:rsidR="005D4215" w:rsidRPr="006D0F6F" w:rsidRDefault="005D4215" w:rsidP="004115EF">
      <w:pPr>
        <w:numPr>
          <w:ilvl w:val="1"/>
          <w:numId w:val="27"/>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color w:val="000000"/>
          <w:sz w:val="22"/>
          <w:szCs w:val="22"/>
        </w:rPr>
      </w:pPr>
      <w:r w:rsidRPr="006D0F6F">
        <w:rPr>
          <w:rFonts w:ascii="Arial" w:hAnsi="Arial" w:cs="Arial"/>
          <w:color w:val="000000"/>
          <w:sz w:val="22"/>
          <w:szCs w:val="22"/>
          <w:u w:val="single"/>
        </w:rPr>
        <w:t>Prend note</w:t>
      </w:r>
      <w:r w:rsidRPr="006D0F6F">
        <w:rPr>
          <w:rFonts w:ascii="Arial" w:hAnsi="Arial" w:cs="Arial"/>
          <w:color w:val="000000"/>
          <w:sz w:val="22"/>
          <w:szCs w:val="22"/>
        </w:rPr>
        <w:t xml:space="preserve"> </w:t>
      </w:r>
      <w:r w:rsidR="0087505C">
        <w:rPr>
          <w:rFonts w:ascii="Arial" w:hAnsi="Arial" w:cs="Arial"/>
          <w:color w:val="000000"/>
          <w:sz w:val="22"/>
          <w:szCs w:val="22"/>
        </w:rPr>
        <w:t xml:space="preserve">que </w:t>
      </w:r>
      <w:r w:rsidRPr="006D0F6F">
        <w:rPr>
          <w:rFonts w:ascii="Arial" w:hAnsi="Arial" w:cs="Arial"/>
          <w:color w:val="000000"/>
          <w:sz w:val="22"/>
          <w:szCs w:val="22"/>
        </w:rPr>
        <w:t>l</w:t>
      </w:r>
      <w:r w:rsidR="00B469D4">
        <w:rPr>
          <w:rFonts w:ascii="Arial" w:hAnsi="Arial" w:cs="Arial"/>
          <w:color w:val="000000"/>
          <w:sz w:val="22"/>
          <w:szCs w:val="22"/>
        </w:rPr>
        <w:t>’</w:t>
      </w:r>
      <w:r w:rsidRPr="006D0F6F">
        <w:rPr>
          <w:rFonts w:ascii="Arial" w:hAnsi="Arial" w:cs="Arial"/>
          <w:color w:val="000000"/>
          <w:sz w:val="22"/>
          <w:szCs w:val="22"/>
        </w:rPr>
        <w:t xml:space="preserve">État plurinational de Bolivie a proposé la candidature de </w:t>
      </w:r>
      <w:r w:rsidRPr="006D0F6F">
        <w:rPr>
          <w:rFonts w:ascii="Arial" w:hAnsi="Arial" w:cs="Arial"/>
          <w:b/>
          <w:color w:val="000000"/>
          <w:sz w:val="22"/>
          <w:szCs w:val="22"/>
        </w:rPr>
        <w:t>la festivité de la Santísima Trinidad del Señor Jesús del Gran Poder de la ville de La Paz</w:t>
      </w:r>
      <w:r w:rsidRPr="006D0F6F">
        <w:rPr>
          <w:rFonts w:ascii="Arial" w:hAnsi="Arial" w:cs="Arial"/>
          <w:color w:val="000000"/>
          <w:sz w:val="22"/>
          <w:szCs w:val="22"/>
        </w:rPr>
        <w:t xml:space="preserve"> (n° 01389) pour inscription sur la Liste représentative du patrimoine culturel immatériel de l</w:t>
      </w:r>
      <w:r w:rsidR="00B469D4">
        <w:rPr>
          <w:rFonts w:ascii="Arial" w:hAnsi="Arial" w:cs="Arial"/>
          <w:color w:val="000000"/>
          <w:sz w:val="22"/>
          <w:szCs w:val="22"/>
        </w:rPr>
        <w:t>’</w:t>
      </w:r>
      <w:r w:rsidRPr="006D0F6F">
        <w:rPr>
          <w:rFonts w:ascii="Arial" w:hAnsi="Arial" w:cs="Arial"/>
          <w:color w:val="000000"/>
          <w:sz w:val="22"/>
          <w:szCs w:val="22"/>
        </w:rPr>
        <w:t>humanité :</w:t>
      </w:r>
    </w:p>
    <w:p w14:paraId="55BEB261" w14:textId="6C16FA12" w:rsidR="005D4215" w:rsidRPr="006D0F6F" w:rsidRDefault="005D4215" w:rsidP="005D2B42">
      <w:pPr>
        <w:tabs>
          <w:tab w:val="left" w:pos="1134"/>
          <w:tab w:val="left" w:pos="1701"/>
          <w:tab w:val="left" w:pos="2268"/>
        </w:tabs>
        <w:spacing w:before="120" w:after="120"/>
        <w:ind w:left="1134"/>
        <w:jc w:val="both"/>
        <w:rPr>
          <w:rFonts w:ascii="Arial" w:hAnsi="Arial" w:cs="Arial"/>
          <w:sz w:val="22"/>
          <w:szCs w:val="22"/>
        </w:rPr>
      </w:pPr>
      <w:r w:rsidRPr="006D0F6F">
        <w:rPr>
          <w:rFonts w:ascii="Arial" w:hAnsi="Arial" w:cs="Arial"/>
          <w:sz w:val="22"/>
          <w:szCs w:val="22"/>
        </w:rPr>
        <w:t xml:space="preserve">La festivité de la Santísima Trinidad del Señor Jesús del Gran Poder a lieu le jour de la Sainte Trinité </w:t>
      </w:r>
      <w:r w:rsidR="007433C3">
        <w:rPr>
          <w:rFonts w:ascii="Arial" w:hAnsi="Arial" w:cs="Arial"/>
          <w:sz w:val="22"/>
          <w:szCs w:val="22"/>
        </w:rPr>
        <w:t>dans la ville de</w:t>
      </w:r>
      <w:r w:rsidR="007433C3" w:rsidRPr="006D0F6F">
        <w:rPr>
          <w:rFonts w:ascii="Arial" w:hAnsi="Arial" w:cs="Arial"/>
          <w:sz w:val="22"/>
          <w:szCs w:val="22"/>
        </w:rPr>
        <w:t xml:space="preserve"> </w:t>
      </w:r>
      <w:r w:rsidRPr="006D0F6F">
        <w:rPr>
          <w:rFonts w:ascii="Arial" w:hAnsi="Arial" w:cs="Arial"/>
          <w:sz w:val="22"/>
          <w:szCs w:val="22"/>
        </w:rPr>
        <w:t xml:space="preserve">La Paz. </w:t>
      </w:r>
      <w:r w:rsidR="00240516">
        <w:rPr>
          <w:rFonts w:ascii="Arial" w:hAnsi="Arial" w:cs="Arial"/>
          <w:sz w:val="22"/>
          <w:szCs w:val="22"/>
        </w:rPr>
        <w:t>Émanant</w:t>
      </w:r>
      <w:r w:rsidR="00240516" w:rsidRPr="006D0F6F">
        <w:rPr>
          <w:rFonts w:ascii="Arial" w:hAnsi="Arial" w:cs="Arial"/>
          <w:sz w:val="22"/>
          <w:szCs w:val="22"/>
        </w:rPr>
        <w:t xml:space="preserve"> </w:t>
      </w:r>
      <w:r w:rsidR="00240516">
        <w:rPr>
          <w:rFonts w:ascii="Arial" w:hAnsi="Arial" w:cs="Arial"/>
          <w:sz w:val="22"/>
          <w:szCs w:val="22"/>
        </w:rPr>
        <w:t>d’</w:t>
      </w:r>
      <w:r w:rsidR="00240516" w:rsidRPr="006D0F6F">
        <w:rPr>
          <w:rFonts w:ascii="Arial" w:hAnsi="Arial" w:cs="Arial"/>
          <w:sz w:val="22"/>
          <w:szCs w:val="22"/>
        </w:rPr>
        <w:t>une manière particulière de comprendre et de vivre le catholicisme andin</w:t>
      </w:r>
      <w:r w:rsidR="00240516">
        <w:rPr>
          <w:rFonts w:ascii="Arial" w:hAnsi="Arial" w:cs="Arial"/>
          <w:sz w:val="22"/>
          <w:szCs w:val="22"/>
        </w:rPr>
        <w:t>, l</w:t>
      </w:r>
      <w:r w:rsidR="00A771C0">
        <w:rPr>
          <w:rFonts w:ascii="Arial" w:hAnsi="Arial" w:cs="Arial"/>
          <w:sz w:val="22"/>
          <w:szCs w:val="22"/>
        </w:rPr>
        <w:t xml:space="preserve">a </w:t>
      </w:r>
      <w:r w:rsidRPr="006D0F6F">
        <w:rPr>
          <w:rFonts w:ascii="Arial" w:hAnsi="Arial" w:cs="Arial"/>
          <w:sz w:val="22"/>
          <w:szCs w:val="22"/>
        </w:rPr>
        <w:t xml:space="preserve">célébration </w:t>
      </w:r>
      <w:r w:rsidR="00A771C0" w:rsidRPr="006D0F6F">
        <w:rPr>
          <w:rFonts w:ascii="Arial" w:hAnsi="Arial" w:cs="Arial"/>
          <w:sz w:val="22"/>
          <w:szCs w:val="22"/>
        </w:rPr>
        <w:t xml:space="preserve">transforme et stimule la vie sociale de La Paz </w:t>
      </w:r>
      <w:r w:rsidR="00A771C0">
        <w:rPr>
          <w:rFonts w:ascii="Arial" w:hAnsi="Arial" w:cs="Arial"/>
          <w:sz w:val="22"/>
          <w:szCs w:val="22"/>
        </w:rPr>
        <w:t>c</w:t>
      </w:r>
      <w:r w:rsidR="00A771C0" w:rsidRPr="006D0F6F">
        <w:rPr>
          <w:rFonts w:ascii="Arial" w:hAnsi="Arial" w:cs="Arial"/>
          <w:sz w:val="22"/>
          <w:szCs w:val="22"/>
        </w:rPr>
        <w:t>haque année</w:t>
      </w:r>
      <w:r w:rsidRPr="006D0F6F">
        <w:rPr>
          <w:rFonts w:ascii="Arial" w:hAnsi="Arial" w:cs="Arial"/>
          <w:sz w:val="22"/>
          <w:szCs w:val="22"/>
        </w:rPr>
        <w:t xml:space="preserve">. Le défilé commence par une procession dans les quartiers ouest de la ville. </w:t>
      </w:r>
      <w:r w:rsidR="00240516">
        <w:rPr>
          <w:rFonts w:ascii="Arial" w:hAnsi="Arial" w:cs="Arial"/>
          <w:sz w:val="22"/>
          <w:szCs w:val="22"/>
        </w:rPr>
        <w:t>C</w:t>
      </w:r>
      <w:r w:rsidRPr="006D0F6F">
        <w:rPr>
          <w:rFonts w:ascii="Arial" w:hAnsi="Arial" w:cs="Arial"/>
          <w:sz w:val="22"/>
          <w:szCs w:val="22"/>
        </w:rPr>
        <w:t xml:space="preserve">ette procession </w:t>
      </w:r>
      <w:r w:rsidR="00240516">
        <w:rPr>
          <w:rFonts w:ascii="Arial" w:hAnsi="Arial" w:cs="Arial"/>
          <w:sz w:val="22"/>
          <w:szCs w:val="22"/>
        </w:rPr>
        <w:t>est centrale</w:t>
      </w:r>
      <w:r w:rsidR="00FB479C">
        <w:rPr>
          <w:rFonts w:ascii="Arial" w:hAnsi="Arial" w:cs="Arial"/>
          <w:sz w:val="22"/>
          <w:szCs w:val="22"/>
        </w:rPr>
        <w:t xml:space="preserve"> pour l’événement</w:t>
      </w:r>
      <w:r w:rsidR="00240516">
        <w:rPr>
          <w:rFonts w:ascii="Arial" w:hAnsi="Arial" w:cs="Arial"/>
          <w:sz w:val="22"/>
          <w:szCs w:val="22"/>
        </w:rPr>
        <w:t xml:space="preserve">, elle </w:t>
      </w:r>
      <w:r w:rsidRPr="006D0F6F">
        <w:rPr>
          <w:rFonts w:ascii="Arial" w:hAnsi="Arial" w:cs="Arial"/>
          <w:sz w:val="22"/>
          <w:szCs w:val="22"/>
        </w:rPr>
        <w:t>rassemble 40 000 fidèles qui dansent et chantent</w:t>
      </w:r>
      <w:r w:rsidR="00FB479C">
        <w:rPr>
          <w:rFonts w:ascii="Arial" w:hAnsi="Arial" w:cs="Arial"/>
          <w:sz w:val="22"/>
          <w:szCs w:val="22"/>
        </w:rPr>
        <w:t xml:space="preserve"> comme une o</w:t>
      </w:r>
      <w:r w:rsidRPr="006D0F6F">
        <w:rPr>
          <w:rFonts w:ascii="Arial" w:hAnsi="Arial" w:cs="Arial"/>
          <w:sz w:val="22"/>
          <w:szCs w:val="22"/>
        </w:rPr>
        <w:t xml:space="preserve">ffrande </w:t>
      </w:r>
      <w:r w:rsidR="00FB479C">
        <w:rPr>
          <w:rFonts w:ascii="Arial" w:hAnsi="Arial" w:cs="Arial"/>
          <w:sz w:val="22"/>
          <w:szCs w:val="22"/>
        </w:rPr>
        <w:t>au</w:t>
      </w:r>
      <w:r w:rsidRPr="006D0F6F">
        <w:rPr>
          <w:rFonts w:ascii="Arial" w:hAnsi="Arial" w:cs="Arial"/>
          <w:sz w:val="22"/>
          <w:szCs w:val="22"/>
        </w:rPr>
        <w:t xml:space="preserve"> saint patron. La danse a une valeur sacramentelle pour les 69</w:t>
      </w:r>
      <w:r w:rsidR="002A1226">
        <w:rPr>
          <w:rFonts w:ascii="Arial" w:hAnsi="Arial" w:cs="Arial"/>
          <w:sz w:val="22"/>
          <w:szCs w:val="22"/>
        </w:rPr>
        <w:t xml:space="preserve"> </w:t>
      </w:r>
      <w:r w:rsidRPr="006D0F6F">
        <w:rPr>
          <w:rFonts w:ascii="Arial" w:hAnsi="Arial" w:cs="Arial"/>
          <w:sz w:val="22"/>
          <w:szCs w:val="22"/>
        </w:rPr>
        <w:t xml:space="preserve">fraternités </w:t>
      </w:r>
      <w:r w:rsidR="00FB479C">
        <w:rPr>
          <w:rFonts w:ascii="Arial" w:hAnsi="Arial" w:cs="Arial"/>
          <w:sz w:val="22"/>
          <w:szCs w:val="22"/>
        </w:rPr>
        <w:t>impliquées qui sont</w:t>
      </w:r>
      <w:r w:rsidRPr="006D0F6F">
        <w:rPr>
          <w:rFonts w:ascii="Arial" w:hAnsi="Arial" w:cs="Arial"/>
          <w:sz w:val="22"/>
          <w:szCs w:val="22"/>
        </w:rPr>
        <w:t xml:space="preserve"> accueillies </w:t>
      </w:r>
      <w:r w:rsidR="00FB479C">
        <w:rPr>
          <w:rFonts w:ascii="Arial" w:hAnsi="Arial" w:cs="Arial"/>
          <w:sz w:val="22"/>
          <w:szCs w:val="22"/>
        </w:rPr>
        <w:t>avec euphorie</w:t>
      </w:r>
      <w:r w:rsidR="00FB479C" w:rsidRPr="006D0F6F">
        <w:rPr>
          <w:rFonts w:ascii="Arial" w:hAnsi="Arial" w:cs="Arial"/>
          <w:sz w:val="22"/>
          <w:szCs w:val="22"/>
        </w:rPr>
        <w:t xml:space="preserve"> </w:t>
      </w:r>
      <w:r w:rsidRPr="006D0F6F">
        <w:rPr>
          <w:rFonts w:ascii="Arial" w:hAnsi="Arial" w:cs="Arial"/>
          <w:sz w:val="22"/>
          <w:szCs w:val="22"/>
        </w:rPr>
        <w:t xml:space="preserve">dans les rues où </w:t>
      </w:r>
      <w:r w:rsidR="00FB479C">
        <w:rPr>
          <w:rFonts w:ascii="Arial" w:hAnsi="Arial" w:cs="Arial"/>
          <w:sz w:val="22"/>
          <w:szCs w:val="22"/>
        </w:rPr>
        <w:t xml:space="preserve">la musique de </w:t>
      </w:r>
      <w:r w:rsidRPr="006D0F6F">
        <w:rPr>
          <w:rFonts w:ascii="Arial" w:hAnsi="Arial" w:cs="Arial"/>
          <w:sz w:val="22"/>
          <w:szCs w:val="22"/>
        </w:rPr>
        <w:t>7 000</w:t>
      </w:r>
      <w:r w:rsidR="002A1226">
        <w:rPr>
          <w:rFonts w:ascii="Arial" w:hAnsi="Arial" w:cs="Arial"/>
          <w:sz w:val="22"/>
          <w:szCs w:val="22"/>
        </w:rPr>
        <w:t xml:space="preserve"> </w:t>
      </w:r>
      <w:r w:rsidRPr="006D0F6F">
        <w:rPr>
          <w:rFonts w:ascii="Arial" w:hAnsi="Arial" w:cs="Arial"/>
          <w:sz w:val="22"/>
          <w:szCs w:val="22"/>
        </w:rPr>
        <w:t>musiciens</w:t>
      </w:r>
      <w:r w:rsidR="00FB479C">
        <w:rPr>
          <w:rFonts w:ascii="Arial" w:hAnsi="Arial" w:cs="Arial"/>
          <w:sz w:val="22"/>
          <w:szCs w:val="22"/>
        </w:rPr>
        <w:t xml:space="preserve"> résonne</w:t>
      </w:r>
      <w:r w:rsidRPr="006D0F6F">
        <w:rPr>
          <w:rFonts w:ascii="Arial" w:hAnsi="Arial" w:cs="Arial"/>
          <w:sz w:val="22"/>
          <w:szCs w:val="22"/>
        </w:rPr>
        <w:t xml:space="preserve">. </w:t>
      </w:r>
      <w:r w:rsidR="001630FB" w:rsidRPr="001630FB">
        <w:rPr>
          <w:rFonts w:ascii="Arial" w:hAnsi="Arial" w:cs="Arial"/>
          <w:sz w:val="22"/>
          <w:szCs w:val="22"/>
        </w:rPr>
        <w:t xml:space="preserve">Les danses lourdes </w:t>
      </w:r>
      <w:r w:rsidR="001630FB">
        <w:rPr>
          <w:rFonts w:ascii="Arial" w:hAnsi="Arial" w:cs="Arial"/>
          <w:sz w:val="22"/>
          <w:szCs w:val="22"/>
        </w:rPr>
        <w:t>commencent</w:t>
      </w:r>
      <w:r w:rsidR="001630FB" w:rsidRPr="001630FB">
        <w:rPr>
          <w:rFonts w:ascii="Arial" w:hAnsi="Arial" w:cs="Arial"/>
          <w:sz w:val="22"/>
          <w:szCs w:val="22"/>
        </w:rPr>
        <w:t xml:space="preserve"> avec les Morenos, Ia danse icônique de Ia fête, en se mêlant avec les danses légères </w:t>
      </w:r>
      <w:r w:rsidR="001630FB">
        <w:rPr>
          <w:rFonts w:ascii="Arial" w:hAnsi="Arial" w:cs="Arial"/>
          <w:sz w:val="22"/>
          <w:szCs w:val="22"/>
        </w:rPr>
        <w:t>a</w:t>
      </w:r>
      <w:r w:rsidR="001630FB" w:rsidRPr="001630FB">
        <w:rPr>
          <w:rFonts w:ascii="Arial" w:hAnsi="Arial" w:cs="Arial"/>
          <w:sz w:val="22"/>
          <w:szCs w:val="22"/>
        </w:rPr>
        <w:t>lors que les danses autochtones Sikuris et Qhantus nous transportent vers les origines de la fête de Ch'ijini.</w:t>
      </w:r>
      <w:r w:rsidR="001630FB">
        <w:rPr>
          <w:rFonts w:ascii="Arial" w:hAnsi="Arial" w:cs="Arial"/>
          <w:sz w:val="22"/>
          <w:szCs w:val="22"/>
        </w:rPr>
        <w:t xml:space="preserve"> </w:t>
      </w:r>
      <w:r w:rsidRPr="006D0F6F">
        <w:rPr>
          <w:rFonts w:ascii="Arial" w:hAnsi="Arial" w:cs="Arial"/>
          <w:sz w:val="22"/>
          <w:szCs w:val="22"/>
        </w:rPr>
        <w:t>Le lendemain, les membres de Ia procession portent solennellement le saint patron sur leurs épaules dans le quartier du Gran Poder. Les fidèles lui rendent hommage avec de l</w:t>
      </w:r>
      <w:r w:rsidR="00B469D4">
        <w:rPr>
          <w:rFonts w:ascii="Arial" w:hAnsi="Arial" w:cs="Arial"/>
          <w:sz w:val="22"/>
          <w:szCs w:val="22"/>
        </w:rPr>
        <w:t>’</w:t>
      </w:r>
      <w:r w:rsidRPr="006D0F6F">
        <w:rPr>
          <w:rFonts w:ascii="Arial" w:hAnsi="Arial" w:cs="Arial"/>
          <w:sz w:val="22"/>
          <w:szCs w:val="22"/>
        </w:rPr>
        <w:t>encens, des fleurs et des confettis. Les fraternités préparent leur répertoire musical</w:t>
      </w:r>
      <w:r w:rsidR="005D2B42" w:rsidRPr="005D2B42">
        <w:rPr>
          <w:rFonts w:ascii="Arial" w:hAnsi="Arial" w:cs="Arial"/>
          <w:sz w:val="22"/>
          <w:szCs w:val="22"/>
        </w:rPr>
        <w:t xml:space="preserve"> </w:t>
      </w:r>
      <w:r w:rsidR="005D2B42" w:rsidRPr="006D0F6F">
        <w:rPr>
          <w:rFonts w:ascii="Arial" w:hAnsi="Arial" w:cs="Arial"/>
          <w:sz w:val="22"/>
          <w:szCs w:val="22"/>
        </w:rPr>
        <w:t>tout au long de l</w:t>
      </w:r>
      <w:r w:rsidR="005D2B42">
        <w:rPr>
          <w:rFonts w:ascii="Arial" w:hAnsi="Arial" w:cs="Arial"/>
          <w:sz w:val="22"/>
          <w:szCs w:val="22"/>
        </w:rPr>
        <w:t>’</w:t>
      </w:r>
      <w:r w:rsidR="005D2B42" w:rsidRPr="006D0F6F">
        <w:rPr>
          <w:rFonts w:ascii="Arial" w:hAnsi="Arial" w:cs="Arial"/>
          <w:sz w:val="22"/>
          <w:szCs w:val="22"/>
        </w:rPr>
        <w:t>année</w:t>
      </w:r>
      <w:r w:rsidRPr="006D0F6F">
        <w:rPr>
          <w:rFonts w:ascii="Arial" w:hAnsi="Arial" w:cs="Arial"/>
          <w:sz w:val="22"/>
          <w:szCs w:val="22"/>
        </w:rPr>
        <w:t xml:space="preserve">. Les brodeurs et les bijoutiers transmettent leurs connaissances au sein des familles </w:t>
      </w:r>
      <w:r w:rsidR="005D2B42" w:rsidRPr="005D2B42">
        <w:rPr>
          <w:rFonts w:ascii="Arial" w:hAnsi="Arial" w:cs="Arial"/>
          <w:sz w:val="22"/>
          <w:szCs w:val="22"/>
        </w:rPr>
        <w:t>du Gran Poder</w:t>
      </w:r>
      <w:r w:rsidR="005D2B42">
        <w:rPr>
          <w:rFonts w:ascii="Arial" w:hAnsi="Arial" w:cs="Arial"/>
          <w:sz w:val="22"/>
          <w:szCs w:val="22"/>
        </w:rPr>
        <w:t>,</w:t>
      </w:r>
      <w:r w:rsidR="005D2B42" w:rsidRPr="005D2B42">
        <w:rPr>
          <w:rFonts w:ascii="Arial" w:hAnsi="Arial" w:cs="Arial"/>
          <w:sz w:val="22"/>
          <w:szCs w:val="22"/>
        </w:rPr>
        <w:t xml:space="preserve"> </w:t>
      </w:r>
      <w:r w:rsidRPr="006D0F6F">
        <w:rPr>
          <w:rFonts w:ascii="Arial" w:hAnsi="Arial" w:cs="Arial"/>
          <w:sz w:val="22"/>
          <w:szCs w:val="22"/>
        </w:rPr>
        <w:t>et l</w:t>
      </w:r>
      <w:r w:rsidR="005D2B42">
        <w:rPr>
          <w:rFonts w:ascii="Arial" w:hAnsi="Arial" w:cs="Arial"/>
          <w:sz w:val="22"/>
          <w:szCs w:val="22"/>
        </w:rPr>
        <w:t>’</w:t>
      </w:r>
      <w:r w:rsidRPr="006D0F6F">
        <w:rPr>
          <w:rFonts w:ascii="Arial" w:hAnsi="Arial" w:cs="Arial"/>
          <w:sz w:val="22"/>
          <w:szCs w:val="22"/>
        </w:rPr>
        <w:t xml:space="preserve">aspect </w:t>
      </w:r>
      <w:r w:rsidR="005D2B42">
        <w:rPr>
          <w:rFonts w:ascii="Arial" w:hAnsi="Arial" w:cs="Arial"/>
          <w:sz w:val="22"/>
          <w:szCs w:val="22"/>
        </w:rPr>
        <w:t>dévotionnel</w:t>
      </w:r>
      <w:r w:rsidR="005D2B42" w:rsidRPr="006D0F6F">
        <w:rPr>
          <w:rFonts w:ascii="Arial" w:hAnsi="Arial" w:cs="Arial"/>
          <w:sz w:val="22"/>
          <w:szCs w:val="22"/>
        </w:rPr>
        <w:t xml:space="preserve"> </w:t>
      </w:r>
      <w:r w:rsidRPr="006D0F6F">
        <w:rPr>
          <w:rFonts w:ascii="Arial" w:hAnsi="Arial" w:cs="Arial"/>
          <w:sz w:val="22"/>
          <w:szCs w:val="22"/>
        </w:rPr>
        <w:t xml:space="preserve">de la pratique </w:t>
      </w:r>
      <w:r w:rsidR="005D2B42">
        <w:rPr>
          <w:rFonts w:ascii="Arial" w:hAnsi="Arial" w:cs="Arial"/>
          <w:sz w:val="22"/>
          <w:szCs w:val="22"/>
        </w:rPr>
        <w:t>est</w:t>
      </w:r>
      <w:r w:rsidR="005D2B42" w:rsidRPr="006D0F6F">
        <w:rPr>
          <w:rFonts w:ascii="Arial" w:hAnsi="Arial" w:cs="Arial"/>
          <w:sz w:val="22"/>
          <w:szCs w:val="22"/>
        </w:rPr>
        <w:t xml:space="preserve"> </w:t>
      </w:r>
      <w:r w:rsidRPr="006D0F6F">
        <w:rPr>
          <w:rFonts w:ascii="Arial" w:hAnsi="Arial" w:cs="Arial"/>
          <w:sz w:val="22"/>
          <w:szCs w:val="22"/>
        </w:rPr>
        <w:t xml:space="preserve">transmis au cours des cérémonies, </w:t>
      </w:r>
      <w:r w:rsidR="005D2B42" w:rsidRPr="006D0F6F">
        <w:rPr>
          <w:rFonts w:ascii="Arial" w:hAnsi="Arial" w:cs="Arial"/>
          <w:sz w:val="22"/>
          <w:szCs w:val="22"/>
        </w:rPr>
        <w:t>des soirées</w:t>
      </w:r>
      <w:r w:rsidR="005D2B42">
        <w:rPr>
          <w:rFonts w:ascii="Arial" w:hAnsi="Arial" w:cs="Arial"/>
          <w:sz w:val="22"/>
          <w:szCs w:val="22"/>
        </w:rPr>
        <w:t xml:space="preserve"> et </w:t>
      </w:r>
      <w:r w:rsidRPr="006D0F6F">
        <w:rPr>
          <w:rFonts w:ascii="Arial" w:hAnsi="Arial" w:cs="Arial"/>
          <w:sz w:val="22"/>
          <w:szCs w:val="22"/>
        </w:rPr>
        <w:t xml:space="preserve">des processions </w:t>
      </w:r>
      <w:r w:rsidR="005D2B42">
        <w:rPr>
          <w:rFonts w:ascii="Arial" w:hAnsi="Arial" w:cs="Arial"/>
          <w:sz w:val="22"/>
          <w:szCs w:val="22"/>
        </w:rPr>
        <w:t>dévotionnelles</w:t>
      </w:r>
      <w:r w:rsidRPr="006D0F6F">
        <w:rPr>
          <w:rFonts w:ascii="Arial" w:hAnsi="Arial" w:cs="Arial"/>
          <w:sz w:val="22"/>
          <w:szCs w:val="22"/>
        </w:rPr>
        <w:t>.</w:t>
      </w:r>
    </w:p>
    <w:p w14:paraId="0FCE1FE3" w14:textId="77DF05BC" w:rsidR="005D4215" w:rsidRPr="006D0F6F" w:rsidRDefault="001C4949" w:rsidP="004115EF">
      <w:pPr>
        <w:keepNext/>
        <w:numPr>
          <w:ilvl w:val="1"/>
          <w:numId w:val="27"/>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color w:val="000000"/>
          <w:sz w:val="22"/>
          <w:szCs w:val="22"/>
        </w:rPr>
      </w:pPr>
      <w:r>
        <w:rPr>
          <w:rFonts w:ascii="Arial" w:hAnsi="Arial" w:cs="Arial"/>
          <w:color w:val="000000"/>
          <w:sz w:val="22"/>
          <w:szCs w:val="22"/>
          <w:u w:val="single"/>
        </w:rPr>
        <w:t>Estime</w:t>
      </w:r>
      <w:r w:rsidR="005D4215" w:rsidRPr="006D0F6F">
        <w:rPr>
          <w:rFonts w:ascii="Arial" w:hAnsi="Arial" w:cs="Arial"/>
          <w:color w:val="000000"/>
          <w:sz w:val="22"/>
          <w:szCs w:val="22"/>
        </w:rPr>
        <w:t xml:space="preserve"> que, d</w:t>
      </w:r>
      <w:r w:rsidR="00B469D4">
        <w:rPr>
          <w:rFonts w:ascii="Arial" w:hAnsi="Arial" w:cs="Arial"/>
          <w:color w:val="000000"/>
          <w:sz w:val="22"/>
          <w:szCs w:val="22"/>
        </w:rPr>
        <w:t>’</w:t>
      </w:r>
      <w:r w:rsidR="005D4215" w:rsidRPr="006D0F6F">
        <w:rPr>
          <w:rFonts w:ascii="Arial" w:hAnsi="Arial" w:cs="Arial"/>
          <w:color w:val="000000"/>
          <w:sz w:val="22"/>
          <w:szCs w:val="22"/>
        </w:rPr>
        <w:t>après les informations contenues dans le dossier, la candidature satisfait aux critères d</w:t>
      </w:r>
      <w:r w:rsidR="00B469D4">
        <w:rPr>
          <w:rFonts w:ascii="Arial" w:hAnsi="Arial" w:cs="Arial"/>
          <w:color w:val="000000"/>
          <w:sz w:val="22"/>
          <w:szCs w:val="22"/>
        </w:rPr>
        <w:t>’</w:t>
      </w:r>
      <w:r w:rsidR="005D4215" w:rsidRPr="006D0F6F">
        <w:rPr>
          <w:rFonts w:ascii="Arial" w:hAnsi="Arial" w:cs="Arial"/>
          <w:color w:val="000000"/>
          <w:sz w:val="22"/>
          <w:szCs w:val="22"/>
        </w:rPr>
        <w:t>inscription sur la Liste représentative du patrimoine culturel immatériel de l</w:t>
      </w:r>
      <w:r w:rsidR="00B469D4">
        <w:rPr>
          <w:rFonts w:ascii="Arial" w:hAnsi="Arial" w:cs="Arial"/>
          <w:color w:val="000000"/>
          <w:sz w:val="22"/>
          <w:szCs w:val="22"/>
        </w:rPr>
        <w:t>’</w:t>
      </w:r>
      <w:r w:rsidR="005D4215" w:rsidRPr="006D0F6F">
        <w:rPr>
          <w:rFonts w:ascii="Arial" w:hAnsi="Arial" w:cs="Arial"/>
          <w:color w:val="000000"/>
          <w:sz w:val="22"/>
          <w:szCs w:val="22"/>
        </w:rPr>
        <w:t>humanité comme suit :</w:t>
      </w:r>
    </w:p>
    <w:p w14:paraId="71AA0979" w14:textId="11E60521" w:rsidR="005D4215" w:rsidRPr="006D0F6F" w:rsidRDefault="005D4215" w:rsidP="004115EF">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R.1 : </w:t>
      </w:r>
      <w:r w:rsidR="004115EF">
        <w:rPr>
          <w:rFonts w:ascii="Arial" w:hAnsi="Arial" w:cs="Arial"/>
          <w:sz w:val="22"/>
          <w:szCs w:val="22"/>
        </w:rPr>
        <w:tab/>
      </w:r>
      <w:r w:rsidRPr="006D0F6F">
        <w:rPr>
          <w:rFonts w:ascii="Arial" w:hAnsi="Arial" w:cs="Arial"/>
          <w:sz w:val="22"/>
          <w:szCs w:val="22"/>
        </w:rPr>
        <w:t>La fête du Gran Poder est un rite collectif qui reconnaît les origines rurales d</w:t>
      </w:r>
      <w:r w:rsidR="00F5681E">
        <w:rPr>
          <w:rFonts w:ascii="Arial" w:hAnsi="Arial" w:cs="Arial"/>
          <w:sz w:val="22"/>
          <w:szCs w:val="22"/>
        </w:rPr>
        <w:t xml:space="preserve">e nombreux </w:t>
      </w:r>
      <w:r w:rsidRPr="006D0F6F">
        <w:rPr>
          <w:rFonts w:ascii="Arial" w:hAnsi="Arial" w:cs="Arial"/>
          <w:sz w:val="22"/>
          <w:szCs w:val="22"/>
        </w:rPr>
        <w:t>habitants de La Paz et l</w:t>
      </w:r>
      <w:r w:rsidR="00F5681E">
        <w:rPr>
          <w:rFonts w:ascii="Arial" w:hAnsi="Arial" w:cs="Arial"/>
          <w:sz w:val="22"/>
          <w:szCs w:val="22"/>
        </w:rPr>
        <w:t xml:space="preserve">a contribution de </w:t>
      </w:r>
      <w:r w:rsidRPr="006D0F6F">
        <w:rPr>
          <w:rFonts w:ascii="Arial" w:hAnsi="Arial" w:cs="Arial"/>
          <w:sz w:val="22"/>
          <w:szCs w:val="22"/>
        </w:rPr>
        <w:t xml:space="preserve">leurs pratiques et expressions culturelles. </w:t>
      </w:r>
      <w:r w:rsidR="00D81D31">
        <w:rPr>
          <w:rFonts w:ascii="Arial" w:hAnsi="Arial" w:cs="Arial"/>
          <w:sz w:val="22"/>
          <w:szCs w:val="22"/>
        </w:rPr>
        <w:t>Il</w:t>
      </w:r>
      <w:r w:rsidR="00F5681E">
        <w:rPr>
          <w:rFonts w:ascii="Arial" w:hAnsi="Arial" w:cs="Arial"/>
          <w:sz w:val="22"/>
          <w:szCs w:val="22"/>
        </w:rPr>
        <w:t xml:space="preserve"> </w:t>
      </w:r>
      <w:r w:rsidR="00A6118D">
        <w:rPr>
          <w:rFonts w:ascii="Arial" w:hAnsi="Arial" w:cs="Arial"/>
          <w:sz w:val="22"/>
          <w:szCs w:val="22"/>
        </w:rPr>
        <w:t>se transmet</w:t>
      </w:r>
      <w:r w:rsidRPr="006D0F6F">
        <w:rPr>
          <w:rFonts w:ascii="Arial" w:hAnsi="Arial" w:cs="Arial"/>
          <w:sz w:val="22"/>
          <w:szCs w:val="22"/>
        </w:rPr>
        <w:t xml:space="preserve"> dans les familles et </w:t>
      </w:r>
      <w:r w:rsidR="00F5681E">
        <w:rPr>
          <w:rFonts w:ascii="Arial" w:hAnsi="Arial" w:cs="Arial"/>
          <w:sz w:val="22"/>
          <w:szCs w:val="22"/>
        </w:rPr>
        <w:t>par les</w:t>
      </w:r>
      <w:r w:rsidRPr="006D0F6F">
        <w:rPr>
          <w:rFonts w:ascii="Arial" w:hAnsi="Arial" w:cs="Arial"/>
          <w:sz w:val="22"/>
          <w:szCs w:val="22"/>
        </w:rPr>
        <w:t xml:space="preserve"> 69</w:t>
      </w:r>
      <w:r w:rsidR="006F6D32">
        <w:rPr>
          <w:rFonts w:ascii="Arial" w:hAnsi="Arial" w:cs="Arial"/>
          <w:sz w:val="22"/>
          <w:szCs w:val="22"/>
        </w:rPr>
        <w:t xml:space="preserve"> </w:t>
      </w:r>
      <w:r w:rsidRPr="006D0F6F">
        <w:rPr>
          <w:rFonts w:ascii="Arial" w:hAnsi="Arial" w:cs="Arial"/>
          <w:sz w:val="22"/>
          <w:szCs w:val="22"/>
        </w:rPr>
        <w:t xml:space="preserve">fraternités impliquées. </w:t>
      </w:r>
      <w:r w:rsidR="00F5681E">
        <w:rPr>
          <w:rFonts w:ascii="Arial" w:hAnsi="Arial" w:cs="Arial"/>
          <w:sz w:val="22"/>
          <w:szCs w:val="22"/>
        </w:rPr>
        <w:t xml:space="preserve">En plus de sa fonction sacrée, </w:t>
      </w:r>
      <w:r w:rsidR="00D81D31">
        <w:rPr>
          <w:rFonts w:ascii="Arial" w:hAnsi="Arial" w:cs="Arial"/>
          <w:sz w:val="22"/>
          <w:szCs w:val="22"/>
        </w:rPr>
        <w:t>il</w:t>
      </w:r>
      <w:r w:rsidR="00F5681E">
        <w:rPr>
          <w:rFonts w:ascii="Arial" w:hAnsi="Arial" w:cs="Arial"/>
          <w:sz w:val="22"/>
          <w:szCs w:val="22"/>
        </w:rPr>
        <w:t xml:space="preserve"> renforce la</w:t>
      </w:r>
      <w:r w:rsidRPr="006D0F6F">
        <w:rPr>
          <w:rFonts w:ascii="Arial" w:hAnsi="Arial" w:cs="Arial"/>
          <w:sz w:val="22"/>
          <w:szCs w:val="22"/>
        </w:rPr>
        <w:t xml:space="preserve"> cohésion sociale</w:t>
      </w:r>
      <w:r w:rsidR="00F5681E">
        <w:rPr>
          <w:rFonts w:ascii="Arial" w:hAnsi="Arial" w:cs="Arial"/>
          <w:sz w:val="22"/>
          <w:szCs w:val="22"/>
        </w:rPr>
        <w:t xml:space="preserve">, la </w:t>
      </w:r>
      <w:r w:rsidR="00D81D31">
        <w:rPr>
          <w:rFonts w:ascii="Arial" w:hAnsi="Arial" w:cs="Arial"/>
          <w:sz w:val="22"/>
          <w:szCs w:val="22"/>
        </w:rPr>
        <w:t>sensibilisation au</w:t>
      </w:r>
      <w:r w:rsidRPr="006D0F6F">
        <w:rPr>
          <w:rFonts w:ascii="Arial" w:hAnsi="Arial" w:cs="Arial"/>
          <w:sz w:val="22"/>
          <w:szCs w:val="22"/>
        </w:rPr>
        <w:t xml:space="preserve"> patrimoine culturel immatériel, </w:t>
      </w:r>
      <w:r w:rsidR="00F5681E">
        <w:rPr>
          <w:rFonts w:ascii="Arial" w:hAnsi="Arial" w:cs="Arial"/>
          <w:sz w:val="22"/>
          <w:szCs w:val="22"/>
        </w:rPr>
        <w:t>le sentiment de fierté pour le patrimoine</w:t>
      </w:r>
      <w:r w:rsidRPr="006D0F6F">
        <w:rPr>
          <w:rFonts w:ascii="Arial" w:hAnsi="Arial" w:cs="Arial"/>
          <w:sz w:val="22"/>
          <w:szCs w:val="22"/>
        </w:rPr>
        <w:t>, de respect et d</w:t>
      </w:r>
      <w:r w:rsidR="00B469D4">
        <w:rPr>
          <w:rFonts w:ascii="Arial" w:hAnsi="Arial" w:cs="Arial"/>
          <w:sz w:val="22"/>
          <w:szCs w:val="22"/>
        </w:rPr>
        <w:t>’</w:t>
      </w:r>
      <w:r w:rsidRPr="006D0F6F">
        <w:rPr>
          <w:rFonts w:ascii="Arial" w:hAnsi="Arial" w:cs="Arial"/>
          <w:sz w:val="22"/>
          <w:szCs w:val="22"/>
        </w:rPr>
        <w:t>unité. C</w:t>
      </w:r>
      <w:r w:rsidR="00B469D4">
        <w:rPr>
          <w:rFonts w:ascii="Arial" w:hAnsi="Arial" w:cs="Arial"/>
          <w:sz w:val="22"/>
          <w:szCs w:val="22"/>
        </w:rPr>
        <w:t>’</w:t>
      </w:r>
      <w:r w:rsidRPr="006D0F6F">
        <w:rPr>
          <w:rFonts w:ascii="Arial" w:hAnsi="Arial" w:cs="Arial"/>
          <w:sz w:val="22"/>
          <w:szCs w:val="22"/>
        </w:rPr>
        <w:t>est une source essentielle de force qui définit, transforme et stimule la vie sociale de La Paz</w:t>
      </w:r>
      <w:r w:rsidR="00D81D31" w:rsidRPr="00D81D31">
        <w:rPr>
          <w:rFonts w:ascii="Arial" w:hAnsi="Arial" w:cs="Arial"/>
          <w:sz w:val="22"/>
          <w:szCs w:val="22"/>
        </w:rPr>
        <w:t xml:space="preserve"> </w:t>
      </w:r>
      <w:r w:rsidR="00D81D31" w:rsidRPr="006D0F6F">
        <w:rPr>
          <w:rFonts w:ascii="Arial" w:hAnsi="Arial" w:cs="Arial"/>
          <w:sz w:val="22"/>
          <w:szCs w:val="22"/>
        </w:rPr>
        <w:t>chaque année</w:t>
      </w:r>
      <w:r w:rsidRPr="006D0F6F">
        <w:rPr>
          <w:rFonts w:ascii="Arial" w:hAnsi="Arial" w:cs="Arial"/>
          <w:sz w:val="22"/>
          <w:szCs w:val="22"/>
        </w:rPr>
        <w:t>.</w:t>
      </w:r>
    </w:p>
    <w:p w14:paraId="233A6823" w14:textId="28492DC6" w:rsidR="005D4215" w:rsidRPr="006D0F6F" w:rsidRDefault="005D4215" w:rsidP="004115EF">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R.2 : </w:t>
      </w:r>
      <w:r w:rsidR="004115EF">
        <w:rPr>
          <w:rFonts w:ascii="Arial" w:hAnsi="Arial" w:cs="Arial"/>
          <w:sz w:val="22"/>
          <w:szCs w:val="22"/>
        </w:rPr>
        <w:tab/>
      </w:r>
      <w:r w:rsidRPr="006D0F6F">
        <w:rPr>
          <w:rFonts w:ascii="Arial" w:hAnsi="Arial" w:cs="Arial"/>
          <w:sz w:val="22"/>
          <w:szCs w:val="22"/>
        </w:rPr>
        <w:t>L</w:t>
      </w:r>
      <w:r w:rsidR="00B469D4">
        <w:rPr>
          <w:rFonts w:ascii="Arial" w:hAnsi="Arial" w:cs="Arial"/>
          <w:sz w:val="22"/>
          <w:szCs w:val="22"/>
        </w:rPr>
        <w:t>’</w:t>
      </w:r>
      <w:r w:rsidRPr="006D0F6F">
        <w:rPr>
          <w:rFonts w:ascii="Arial" w:hAnsi="Arial" w:cs="Arial"/>
          <w:sz w:val="22"/>
          <w:szCs w:val="22"/>
        </w:rPr>
        <w:t>inscription de l</w:t>
      </w:r>
      <w:r w:rsidR="00B469D4">
        <w:rPr>
          <w:rFonts w:ascii="Arial" w:hAnsi="Arial" w:cs="Arial"/>
          <w:sz w:val="22"/>
          <w:szCs w:val="22"/>
        </w:rPr>
        <w:t>’</w:t>
      </w:r>
      <w:r w:rsidRPr="006D0F6F">
        <w:rPr>
          <w:rFonts w:ascii="Arial" w:hAnsi="Arial" w:cs="Arial"/>
          <w:sz w:val="22"/>
          <w:szCs w:val="22"/>
        </w:rPr>
        <w:t>élément sur la Liste représentative augmenterait la visibilité d</w:t>
      </w:r>
      <w:r w:rsidR="00B469D4">
        <w:rPr>
          <w:rFonts w:ascii="Arial" w:hAnsi="Arial" w:cs="Arial"/>
          <w:sz w:val="22"/>
          <w:szCs w:val="22"/>
        </w:rPr>
        <w:t>’</w:t>
      </w:r>
      <w:r w:rsidRPr="006D0F6F">
        <w:rPr>
          <w:rFonts w:ascii="Arial" w:hAnsi="Arial" w:cs="Arial"/>
          <w:sz w:val="22"/>
          <w:szCs w:val="22"/>
        </w:rPr>
        <w:t>un grand nombre d</w:t>
      </w:r>
      <w:r w:rsidR="00B469D4">
        <w:rPr>
          <w:rFonts w:ascii="Arial" w:hAnsi="Arial" w:cs="Arial"/>
          <w:sz w:val="22"/>
          <w:szCs w:val="22"/>
        </w:rPr>
        <w:t>’</w:t>
      </w:r>
      <w:r w:rsidRPr="006D0F6F">
        <w:rPr>
          <w:rFonts w:ascii="Arial" w:hAnsi="Arial" w:cs="Arial"/>
          <w:sz w:val="22"/>
          <w:szCs w:val="22"/>
        </w:rPr>
        <w:t>expressions culturelles</w:t>
      </w:r>
      <w:r w:rsidR="00B33AE0">
        <w:rPr>
          <w:rFonts w:ascii="Arial" w:hAnsi="Arial" w:cs="Arial"/>
          <w:sz w:val="22"/>
          <w:szCs w:val="22"/>
        </w:rPr>
        <w:t xml:space="preserve"> telles que la </w:t>
      </w:r>
      <w:r w:rsidRPr="006D0F6F">
        <w:rPr>
          <w:rFonts w:ascii="Arial" w:hAnsi="Arial" w:cs="Arial"/>
          <w:sz w:val="22"/>
          <w:szCs w:val="22"/>
        </w:rPr>
        <w:t xml:space="preserve">musique et </w:t>
      </w:r>
      <w:r w:rsidR="00B33AE0">
        <w:rPr>
          <w:rFonts w:ascii="Arial" w:hAnsi="Arial" w:cs="Arial"/>
          <w:sz w:val="22"/>
          <w:szCs w:val="22"/>
        </w:rPr>
        <w:t xml:space="preserve">la </w:t>
      </w:r>
      <w:r w:rsidRPr="006D0F6F">
        <w:rPr>
          <w:rFonts w:ascii="Arial" w:hAnsi="Arial" w:cs="Arial"/>
          <w:sz w:val="22"/>
          <w:szCs w:val="22"/>
        </w:rPr>
        <w:t>danse</w:t>
      </w:r>
      <w:r w:rsidR="00B33AE0">
        <w:rPr>
          <w:rFonts w:ascii="Arial" w:hAnsi="Arial" w:cs="Arial"/>
          <w:sz w:val="22"/>
          <w:szCs w:val="22"/>
        </w:rPr>
        <w:t xml:space="preserve">, ainsi que </w:t>
      </w:r>
      <w:r w:rsidRPr="006D0F6F">
        <w:rPr>
          <w:rFonts w:ascii="Arial" w:hAnsi="Arial" w:cs="Arial"/>
          <w:sz w:val="22"/>
          <w:szCs w:val="22"/>
        </w:rPr>
        <w:t>celle d</w:t>
      </w:r>
      <w:r w:rsidR="00B33AE0">
        <w:rPr>
          <w:rFonts w:ascii="Arial" w:hAnsi="Arial" w:cs="Arial"/>
          <w:sz w:val="22"/>
          <w:szCs w:val="22"/>
        </w:rPr>
        <w:t>’</w:t>
      </w:r>
      <w:r w:rsidRPr="006D0F6F">
        <w:rPr>
          <w:rFonts w:ascii="Arial" w:hAnsi="Arial" w:cs="Arial"/>
          <w:sz w:val="22"/>
          <w:szCs w:val="22"/>
        </w:rPr>
        <w:t xml:space="preserve">autres traditions </w:t>
      </w:r>
      <w:r w:rsidRPr="00B32006">
        <w:rPr>
          <w:rFonts w:ascii="Arial" w:hAnsi="Arial" w:cs="Arial"/>
          <w:sz w:val="22"/>
          <w:szCs w:val="22"/>
        </w:rPr>
        <w:t>et coutumes de groupes marginalisés par certaines classes</w:t>
      </w:r>
      <w:r w:rsidRPr="006D0F6F">
        <w:rPr>
          <w:rFonts w:ascii="Arial" w:hAnsi="Arial" w:cs="Arial"/>
          <w:sz w:val="22"/>
          <w:szCs w:val="22"/>
        </w:rPr>
        <w:t xml:space="preserve"> sociales aux niveaux local et national. L</w:t>
      </w:r>
      <w:r w:rsidR="00B469D4">
        <w:rPr>
          <w:rFonts w:ascii="Arial" w:hAnsi="Arial" w:cs="Arial"/>
          <w:sz w:val="22"/>
          <w:szCs w:val="22"/>
        </w:rPr>
        <w:t>’</w:t>
      </w:r>
      <w:r w:rsidRPr="006D0F6F">
        <w:rPr>
          <w:rFonts w:ascii="Arial" w:hAnsi="Arial" w:cs="Arial"/>
          <w:sz w:val="22"/>
          <w:szCs w:val="22"/>
        </w:rPr>
        <w:t xml:space="preserve">inscription </w:t>
      </w:r>
      <w:r w:rsidR="00A6118D">
        <w:rPr>
          <w:rFonts w:ascii="Arial" w:hAnsi="Arial" w:cs="Arial"/>
          <w:sz w:val="22"/>
          <w:szCs w:val="22"/>
        </w:rPr>
        <w:t>renforcerait</w:t>
      </w:r>
      <w:r w:rsidR="00A6118D" w:rsidRPr="006D0F6F">
        <w:rPr>
          <w:rFonts w:ascii="Arial" w:hAnsi="Arial" w:cs="Arial"/>
          <w:sz w:val="22"/>
          <w:szCs w:val="22"/>
        </w:rPr>
        <w:t xml:space="preserve"> </w:t>
      </w:r>
      <w:r w:rsidRPr="006D0F6F">
        <w:rPr>
          <w:rFonts w:ascii="Arial" w:hAnsi="Arial" w:cs="Arial"/>
          <w:sz w:val="22"/>
          <w:szCs w:val="22"/>
        </w:rPr>
        <w:t xml:space="preserve">également le dialogue entre </w:t>
      </w:r>
      <w:r w:rsidR="00B33AE0" w:rsidRPr="006D0F6F">
        <w:rPr>
          <w:rFonts w:ascii="Arial" w:hAnsi="Arial" w:cs="Arial"/>
          <w:sz w:val="22"/>
          <w:szCs w:val="22"/>
        </w:rPr>
        <w:t>les participants et groupes impliqués dans la célébration</w:t>
      </w:r>
      <w:r w:rsidR="00B33AE0">
        <w:rPr>
          <w:rFonts w:ascii="Arial" w:hAnsi="Arial" w:cs="Arial"/>
          <w:sz w:val="22"/>
          <w:szCs w:val="22"/>
        </w:rPr>
        <w:t xml:space="preserve"> et</w:t>
      </w:r>
      <w:r w:rsidR="00B33AE0" w:rsidRPr="006D0F6F">
        <w:rPr>
          <w:rFonts w:ascii="Arial" w:hAnsi="Arial" w:cs="Arial"/>
          <w:sz w:val="22"/>
          <w:szCs w:val="22"/>
        </w:rPr>
        <w:t xml:space="preserve"> </w:t>
      </w:r>
      <w:r w:rsidRPr="006D0F6F">
        <w:rPr>
          <w:rFonts w:ascii="Arial" w:hAnsi="Arial" w:cs="Arial"/>
          <w:sz w:val="22"/>
          <w:szCs w:val="22"/>
        </w:rPr>
        <w:t xml:space="preserve">les autorités locales, </w:t>
      </w:r>
      <w:r w:rsidR="00B33AE0">
        <w:rPr>
          <w:rFonts w:ascii="Arial" w:hAnsi="Arial" w:cs="Arial"/>
          <w:sz w:val="22"/>
          <w:szCs w:val="22"/>
        </w:rPr>
        <w:t xml:space="preserve">et </w:t>
      </w:r>
      <w:r w:rsidRPr="006D0F6F">
        <w:rPr>
          <w:rFonts w:ascii="Arial" w:hAnsi="Arial" w:cs="Arial"/>
          <w:sz w:val="22"/>
          <w:szCs w:val="22"/>
        </w:rPr>
        <w:t>démontr</w:t>
      </w:r>
      <w:r w:rsidR="00B33AE0">
        <w:rPr>
          <w:rFonts w:ascii="Arial" w:hAnsi="Arial" w:cs="Arial"/>
          <w:sz w:val="22"/>
          <w:szCs w:val="22"/>
        </w:rPr>
        <w:t xml:space="preserve">erait </w:t>
      </w:r>
      <w:r w:rsidRPr="006D0F6F">
        <w:rPr>
          <w:rFonts w:ascii="Arial" w:hAnsi="Arial" w:cs="Arial"/>
          <w:sz w:val="22"/>
          <w:szCs w:val="22"/>
        </w:rPr>
        <w:t>l</w:t>
      </w:r>
      <w:r w:rsidR="00B469D4">
        <w:rPr>
          <w:rFonts w:ascii="Arial" w:hAnsi="Arial" w:cs="Arial"/>
          <w:sz w:val="22"/>
          <w:szCs w:val="22"/>
        </w:rPr>
        <w:t>’</w:t>
      </w:r>
      <w:r w:rsidRPr="006D0F6F">
        <w:rPr>
          <w:rFonts w:ascii="Arial" w:hAnsi="Arial" w:cs="Arial"/>
          <w:sz w:val="22"/>
          <w:szCs w:val="22"/>
        </w:rPr>
        <w:t>importance d</w:t>
      </w:r>
      <w:r w:rsidR="00B33AE0">
        <w:rPr>
          <w:rFonts w:ascii="Arial" w:hAnsi="Arial" w:cs="Arial"/>
          <w:sz w:val="22"/>
          <w:szCs w:val="22"/>
        </w:rPr>
        <w:t>’</w:t>
      </w:r>
      <w:r w:rsidRPr="006D0F6F">
        <w:rPr>
          <w:rFonts w:ascii="Arial" w:hAnsi="Arial" w:cs="Arial"/>
          <w:sz w:val="22"/>
          <w:szCs w:val="22"/>
        </w:rPr>
        <w:t xml:space="preserve">éléments du patrimoine culturel immatériel </w:t>
      </w:r>
      <w:r w:rsidR="00B33AE0">
        <w:rPr>
          <w:rFonts w:ascii="Arial" w:hAnsi="Arial" w:cs="Arial"/>
          <w:sz w:val="22"/>
          <w:szCs w:val="22"/>
        </w:rPr>
        <w:t xml:space="preserve">associés à </w:t>
      </w:r>
      <w:r w:rsidRPr="006D0F6F">
        <w:rPr>
          <w:rFonts w:ascii="Arial" w:hAnsi="Arial" w:cs="Arial"/>
          <w:sz w:val="22"/>
          <w:szCs w:val="22"/>
        </w:rPr>
        <w:t xml:space="preserve">des quartiers populaires désavantagés. Par ailleurs, la diversité des manifestations associées à </w:t>
      </w:r>
      <w:r w:rsidR="00B33AE0">
        <w:rPr>
          <w:rFonts w:ascii="Arial" w:hAnsi="Arial" w:cs="Arial"/>
          <w:sz w:val="22"/>
          <w:szCs w:val="22"/>
        </w:rPr>
        <w:t xml:space="preserve">la célébration </w:t>
      </w:r>
      <w:r w:rsidRPr="006D0F6F">
        <w:rPr>
          <w:rFonts w:ascii="Arial" w:hAnsi="Arial" w:cs="Arial"/>
          <w:sz w:val="22"/>
          <w:szCs w:val="22"/>
        </w:rPr>
        <w:t>et l</w:t>
      </w:r>
      <w:r w:rsidR="00B33AE0">
        <w:rPr>
          <w:rFonts w:ascii="Arial" w:hAnsi="Arial" w:cs="Arial"/>
          <w:sz w:val="22"/>
          <w:szCs w:val="22"/>
        </w:rPr>
        <w:t xml:space="preserve">’implication </w:t>
      </w:r>
      <w:r w:rsidRPr="006D0F6F">
        <w:rPr>
          <w:rFonts w:ascii="Arial" w:hAnsi="Arial" w:cs="Arial"/>
          <w:sz w:val="22"/>
          <w:szCs w:val="22"/>
        </w:rPr>
        <w:t xml:space="preserve">de certains groupes sociaux </w:t>
      </w:r>
      <w:r w:rsidR="005F4B82" w:rsidRPr="005F4B82">
        <w:rPr>
          <w:rFonts w:ascii="Arial" w:hAnsi="Arial" w:cs="Arial"/>
          <w:sz w:val="22"/>
          <w:szCs w:val="22"/>
        </w:rPr>
        <w:t xml:space="preserve">dans le quartier du Gran Poder </w:t>
      </w:r>
      <w:r w:rsidR="005F4B82">
        <w:rPr>
          <w:rFonts w:ascii="Arial" w:hAnsi="Arial" w:cs="Arial"/>
          <w:sz w:val="22"/>
          <w:szCs w:val="22"/>
        </w:rPr>
        <w:t>montrent</w:t>
      </w:r>
      <w:r w:rsidR="005F4B82" w:rsidRPr="006D0F6F">
        <w:rPr>
          <w:rFonts w:ascii="Arial" w:hAnsi="Arial" w:cs="Arial"/>
          <w:sz w:val="22"/>
          <w:szCs w:val="22"/>
        </w:rPr>
        <w:t xml:space="preserve"> </w:t>
      </w:r>
      <w:r w:rsidRPr="006D0F6F">
        <w:rPr>
          <w:rFonts w:ascii="Arial" w:hAnsi="Arial" w:cs="Arial"/>
          <w:sz w:val="22"/>
          <w:szCs w:val="22"/>
        </w:rPr>
        <w:t>qu</w:t>
      </w:r>
      <w:r w:rsidR="00B469D4">
        <w:rPr>
          <w:rFonts w:ascii="Arial" w:hAnsi="Arial" w:cs="Arial"/>
          <w:sz w:val="22"/>
          <w:szCs w:val="22"/>
        </w:rPr>
        <w:t>’</w:t>
      </w:r>
      <w:r w:rsidRPr="006D0F6F">
        <w:rPr>
          <w:rFonts w:ascii="Arial" w:hAnsi="Arial" w:cs="Arial"/>
          <w:sz w:val="22"/>
          <w:szCs w:val="22"/>
        </w:rPr>
        <w:t>il ne s</w:t>
      </w:r>
      <w:r w:rsidR="00B469D4">
        <w:rPr>
          <w:rFonts w:ascii="Arial" w:hAnsi="Arial" w:cs="Arial"/>
          <w:sz w:val="22"/>
          <w:szCs w:val="22"/>
        </w:rPr>
        <w:t>’</w:t>
      </w:r>
      <w:r w:rsidRPr="006D0F6F">
        <w:rPr>
          <w:rFonts w:ascii="Arial" w:hAnsi="Arial" w:cs="Arial"/>
          <w:sz w:val="22"/>
          <w:szCs w:val="22"/>
        </w:rPr>
        <w:t>agit pas seulement d</w:t>
      </w:r>
      <w:r w:rsidR="00B469D4">
        <w:rPr>
          <w:rFonts w:ascii="Arial" w:hAnsi="Arial" w:cs="Arial"/>
          <w:sz w:val="22"/>
          <w:szCs w:val="22"/>
        </w:rPr>
        <w:t>’</w:t>
      </w:r>
      <w:r w:rsidRPr="006D0F6F">
        <w:rPr>
          <w:rFonts w:ascii="Arial" w:hAnsi="Arial" w:cs="Arial"/>
          <w:sz w:val="22"/>
          <w:szCs w:val="22"/>
        </w:rPr>
        <w:t xml:space="preserve">une célébration </w:t>
      </w:r>
      <w:r w:rsidR="005F4B82">
        <w:rPr>
          <w:rFonts w:ascii="Arial" w:hAnsi="Arial" w:cs="Arial"/>
          <w:sz w:val="22"/>
          <w:szCs w:val="22"/>
        </w:rPr>
        <w:t>de la foi</w:t>
      </w:r>
      <w:r w:rsidR="00A6118D">
        <w:rPr>
          <w:rFonts w:ascii="Arial" w:hAnsi="Arial" w:cs="Arial"/>
          <w:sz w:val="22"/>
          <w:szCs w:val="22"/>
        </w:rPr>
        <w:t xml:space="preserve">, </w:t>
      </w:r>
      <w:r w:rsidR="00A6118D" w:rsidRPr="00255580">
        <w:rPr>
          <w:rFonts w:ascii="Arial" w:hAnsi="Arial" w:cs="Arial"/>
          <w:sz w:val="22"/>
          <w:szCs w:val="22"/>
        </w:rPr>
        <w:t xml:space="preserve">mais </w:t>
      </w:r>
      <w:r w:rsidR="00754746" w:rsidRPr="003A4142">
        <w:rPr>
          <w:rFonts w:ascii="Arial" w:hAnsi="Arial" w:cs="Arial"/>
          <w:sz w:val="22"/>
          <w:szCs w:val="22"/>
        </w:rPr>
        <w:t>aussi</w:t>
      </w:r>
      <w:r w:rsidRPr="003A4142">
        <w:rPr>
          <w:rFonts w:ascii="Arial" w:hAnsi="Arial" w:cs="Arial"/>
          <w:sz w:val="22"/>
          <w:szCs w:val="22"/>
        </w:rPr>
        <w:t xml:space="preserve"> </w:t>
      </w:r>
      <w:r w:rsidRPr="00255580">
        <w:rPr>
          <w:rFonts w:ascii="Arial" w:hAnsi="Arial" w:cs="Arial"/>
          <w:sz w:val="22"/>
          <w:szCs w:val="22"/>
        </w:rPr>
        <w:t>une</w:t>
      </w:r>
      <w:r w:rsidRPr="006D0F6F">
        <w:rPr>
          <w:rFonts w:ascii="Arial" w:hAnsi="Arial" w:cs="Arial"/>
          <w:sz w:val="22"/>
          <w:szCs w:val="22"/>
        </w:rPr>
        <w:t xml:space="preserve"> illustr</w:t>
      </w:r>
      <w:r w:rsidR="00A55910">
        <w:rPr>
          <w:rFonts w:ascii="Arial" w:hAnsi="Arial" w:cs="Arial"/>
          <w:sz w:val="22"/>
          <w:szCs w:val="22"/>
        </w:rPr>
        <w:t>ation du principe de diversité.</w:t>
      </w:r>
    </w:p>
    <w:p w14:paraId="12B9BFE3" w14:textId="00B5CD6F" w:rsidR="005D4215" w:rsidRPr="006D0F6F" w:rsidRDefault="005D4215" w:rsidP="004115EF">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R.3 :</w:t>
      </w:r>
      <w:r w:rsidR="004115EF">
        <w:rPr>
          <w:rFonts w:ascii="Arial" w:hAnsi="Arial" w:cs="Arial"/>
          <w:sz w:val="22"/>
          <w:szCs w:val="22"/>
        </w:rPr>
        <w:tab/>
      </w:r>
      <w:r w:rsidRPr="006D0F6F">
        <w:rPr>
          <w:rFonts w:ascii="Arial" w:hAnsi="Arial" w:cs="Arial"/>
          <w:sz w:val="22"/>
          <w:szCs w:val="22"/>
        </w:rPr>
        <w:t>Au cours des trente dernières années, la fête du Gran Poder a suscité un grand intérêt grâce aux efforts de sauvegarde entrepris par les communautés</w:t>
      </w:r>
      <w:r w:rsidR="008429C9">
        <w:rPr>
          <w:rFonts w:ascii="Arial" w:hAnsi="Arial" w:cs="Arial"/>
          <w:sz w:val="22"/>
          <w:szCs w:val="22"/>
        </w:rPr>
        <w:t xml:space="preserve"> depuis le début</w:t>
      </w:r>
      <w:r w:rsidRPr="006D0F6F">
        <w:rPr>
          <w:rFonts w:ascii="Arial" w:hAnsi="Arial" w:cs="Arial"/>
          <w:sz w:val="22"/>
          <w:szCs w:val="22"/>
        </w:rPr>
        <w:t xml:space="preserve"> </w:t>
      </w:r>
      <w:r w:rsidR="008429C9">
        <w:rPr>
          <w:rFonts w:ascii="Arial" w:hAnsi="Arial" w:cs="Arial"/>
          <w:sz w:val="22"/>
          <w:szCs w:val="22"/>
        </w:rPr>
        <w:t>et par l</w:t>
      </w:r>
      <w:r w:rsidR="00B469D4">
        <w:rPr>
          <w:rFonts w:ascii="Arial" w:hAnsi="Arial" w:cs="Arial"/>
          <w:sz w:val="22"/>
          <w:szCs w:val="22"/>
        </w:rPr>
        <w:t>’</w:t>
      </w:r>
      <w:r w:rsidRPr="006D0F6F">
        <w:rPr>
          <w:rFonts w:ascii="Arial" w:hAnsi="Arial" w:cs="Arial"/>
          <w:sz w:val="22"/>
          <w:szCs w:val="22"/>
        </w:rPr>
        <w:t>État depuis 1995. Ces efforts de sauvegarde se poursuivent à ce jour</w:t>
      </w:r>
      <w:r w:rsidR="008429C9">
        <w:rPr>
          <w:rFonts w:ascii="Arial" w:hAnsi="Arial" w:cs="Arial"/>
          <w:sz w:val="22"/>
          <w:szCs w:val="22"/>
        </w:rPr>
        <w:t xml:space="preserve">, </w:t>
      </w:r>
      <w:r w:rsidRPr="006D0F6F">
        <w:rPr>
          <w:rFonts w:ascii="Arial" w:hAnsi="Arial" w:cs="Arial"/>
          <w:sz w:val="22"/>
          <w:szCs w:val="22"/>
        </w:rPr>
        <w:t>assur</w:t>
      </w:r>
      <w:r w:rsidR="008429C9">
        <w:rPr>
          <w:rFonts w:ascii="Arial" w:hAnsi="Arial" w:cs="Arial"/>
          <w:sz w:val="22"/>
          <w:szCs w:val="22"/>
        </w:rPr>
        <w:t>a</w:t>
      </w:r>
      <w:r w:rsidRPr="006D0F6F">
        <w:rPr>
          <w:rFonts w:ascii="Arial" w:hAnsi="Arial" w:cs="Arial"/>
          <w:sz w:val="22"/>
          <w:szCs w:val="22"/>
        </w:rPr>
        <w:t>nt la viabilité de l</w:t>
      </w:r>
      <w:r w:rsidR="00B469D4">
        <w:rPr>
          <w:rFonts w:ascii="Arial" w:hAnsi="Arial" w:cs="Arial"/>
          <w:sz w:val="22"/>
          <w:szCs w:val="22"/>
        </w:rPr>
        <w:t>’</w:t>
      </w:r>
      <w:r w:rsidRPr="006D0F6F">
        <w:rPr>
          <w:rFonts w:ascii="Arial" w:hAnsi="Arial" w:cs="Arial"/>
          <w:sz w:val="22"/>
          <w:szCs w:val="22"/>
        </w:rPr>
        <w:t xml:space="preserve">élément. Les mesures de sauvegarde proposées </w:t>
      </w:r>
      <w:r w:rsidR="008429C9">
        <w:rPr>
          <w:rFonts w:ascii="Arial" w:hAnsi="Arial" w:cs="Arial"/>
          <w:sz w:val="22"/>
          <w:szCs w:val="22"/>
        </w:rPr>
        <w:t>s’inscrivent dans l</w:t>
      </w:r>
      <w:r w:rsidRPr="006D0F6F">
        <w:rPr>
          <w:rFonts w:ascii="Arial" w:hAnsi="Arial" w:cs="Arial"/>
          <w:sz w:val="22"/>
          <w:szCs w:val="22"/>
        </w:rPr>
        <w:t xml:space="preserve">a continuité </w:t>
      </w:r>
      <w:r w:rsidR="008429C9">
        <w:rPr>
          <w:rFonts w:ascii="Arial" w:hAnsi="Arial" w:cs="Arial"/>
          <w:sz w:val="22"/>
          <w:szCs w:val="22"/>
        </w:rPr>
        <w:t>des efforts déjà entrepris</w:t>
      </w:r>
      <w:r w:rsidRPr="006D0F6F">
        <w:rPr>
          <w:rFonts w:ascii="Arial" w:hAnsi="Arial" w:cs="Arial"/>
          <w:sz w:val="22"/>
          <w:szCs w:val="22"/>
        </w:rPr>
        <w:t>, et s</w:t>
      </w:r>
      <w:r w:rsidR="00B469D4">
        <w:rPr>
          <w:rFonts w:ascii="Arial" w:hAnsi="Arial" w:cs="Arial"/>
          <w:sz w:val="22"/>
          <w:szCs w:val="22"/>
        </w:rPr>
        <w:t>’</w:t>
      </w:r>
      <w:r w:rsidRPr="006D0F6F">
        <w:rPr>
          <w:rFonts w:ascii="Arial" w:hAnsi="Arial" w:cs="Arial"/>
          <w:sz w:val="22"/>
          <w:szCs w:val="22"/>
        </w:rPr>
        <w:t xml:space="preserve">articulent autour de six objectifs cohérents. </w:t>
      </w:r>
      <w:r w:rsidR="008429C9">
        <w:rPr>
          <w:rFonts w:ascii="Arial" w:hAnsi="Arial" w:cs="Arial"/>
          <w:sz w:val="22"/>
          <w:szCs w:val="22"/>
        </w:rPr>
        <w:t>Ces mesures</w:t>
      </w:r>
      <w:r w:rsidRPr="006D0F6F">
        <w:rPr>
          <w:rFonts w:ascii="Arial" w:hAnsi="Arial" w:cs="Arial"/>
          <w:sz w:val="22"/>
          <w:szCs w:val="22"/>
        </w:rPr>
        <w:t xml:space="preserve"> visent à </w:t>
      </w:r>
      <w:r w:rsidR="008429C9">
        <w:rPr>
          <w:rFonts w:ascii="Arial" w:hAnsi="Arial" w:cs="Arial"/>
          <w:sz w:val="22"/>
          <w:szCs w:val="22"/>
        </w:rPr>
        <w:t xml:space="preserve">s’assurer que </w:t>
      </w:r>
      <w:r w:rsidRPr="006D0F6F">
        <w:rPr>
          <w:rFonts w:ascii="Arial" w:hAnsi="Arial" w:cs="Arial"/>
          <w:sz w:val="22"/>
          <w:szCs w:val="22"/>
        </w:rPr>
        <w:t>la viabilité de l</w:t>
      </w:r>
      <w:r w:rsidR="00B469D4">
        <w:rPr>
          <w:rFonts w:ascii="Arial" w:hAnsi="Arial" w:cs="Arial"/>
          <w:sz w:val="22"/>
          <w:szCs w:val="22"/>
        </w:rPr>
        <w:t>’</w:t>
      </w:r>
      <w:r w:rsidRPr="006D0F6F">
        <w:rPr>
          <w:rFonts w:ascii="Arial" w:hAnsi="Arial" w:cs="Arial"/>
          <w:sz w:val="22"/>
          <w:szCs w:val="22"/>
        </w:rPr>
        <w:t>élément ne soit pas compromise à l</w:t>
      </w:r>
      <w:r w:rsidR="00B469D4">
        <w:rPr>
          <w:rFonts w:ascii="Arial" w:hAnsi="Arial" w:cs="Arial"/>
          <w:sz w:val="22"/>
          <w:szCs w:val="22"/>
        </w:rPr>
        <w:t>’</w:t>
      </w:r>
      <w:r w:rsidRPr="006D0F6F">
        <w:rPr>
          <w:rFonts w:ascii="Arial" w:hAnsi="Arial" w:cs="Arial"/>
          <w:sz w:val="22"/>
          <w:szCs w:val="22"/>
        </w:rPr>
        <w:t xml:space="preserve">avenir. Elles ont été </w:t>
      </w:r>
      <w:r w:rsidR="008429C9">
        <w:rPr>
          <w:rFonts w:ascii="Arial" w:hAnsi="Arial" w:cs="Arial"/>
          <w:sz w:val="22"/>
          <w:szCs w:val="22"/>
        </w:rPr>
        <w:t>proposées</w:t>
      </w:r>
      <w:r w:rsidRPr="006D0F6F">
        <w:rPr>
          <w:rFonts w:ascii="Arial" w:hAnsi="Arial" w:cs="Arial"/>
          <w:sz w:val="22"/>
          <w:szCs w:val="22"/>
        </w:rPr>
        <w:t xml:space="preserve"> à l</w:t>
      </w:r>
      <w:r w:rsidR="00B469D4">
        <w:rPr>
          <w:rFonts w:ascii="Arial" w:hAnsi="Arial" w:cs="Arial"/>
          <w:sz w:val="22"/>
          <w:szCs w:val="22"/>
        </w:rPr>
        <w:t>’</w:t>
      </w:r>
      <w:r w:rsidRPr="006D0F6F">
        <w:rPr>
          <w:rFonts w:ascii="Arial" w:hAnsi="Arial" w:cs="Arial"/>
          <w:sz w:val="22"/>
          <w:szCs w:val="22"/>
        </w:rPr>
        <w:t>issue de consultations avec les communautés</w:t>
      </w:r>
      <w:r w:rsidR="00943128">
        <w:rPr>
          <w:rFonts w:ascii="Arial" w:hAnsi="Arial" w:cs="Arial"/>
          <w:sz w:val="22"/>
          <w:szCs w:val="22"/>
        </w:rPr>
        <w:t>,</w:t>
      </w:r>
      <w:r w:rsidRPr="006D0F6F">
        <w:rPr>
          <w:rFonts w:ascii="Arial" w:hAnsi="Arial" w:cs="Arial"/>
          <w:sz w:val="22"/>
          <w:szCs w:val="22"/>
        </w:rPr>
        <w:t xml:space="preserve"> en particulier avec les fraternités chargées d</w:t>
      </w:r>
      <w:r w:rsidR="00B469D4">
        <w:rPr>
          <w:rFonts w:ascii="Arial" w:hAnsi="Arial" w:cs="Arial"/>
          <w:sz w:val="22"/>
          <w:szCs w:val="22"/>
        </w:rPr>
        <w:t>’</w:t>
      </w:r>
      <w:r w:rsidRPr="006D0F6F">
        <w:rPr>
          <w:rFonts w:ascii="Arial" w:hAnsi="Arial" w:cs="Arial"/>
          <w:sz w:val="22"/>
          <w:szCs w:val="22"/>
        </w:rPr>
        <w:t>organiser l</w:t>
      </w:r>
      <w:r w:rsidR="00FE063B">
        <w:rPr>
          <w:rFonts w:ascii="Arial" w:hAnsi="Arial" w:cs="Arial"/>
          <w:sz w:val="22"/>
          <w:szCs w:val="22"/>
        </w:rPr>
        <w:t>a f</w:t>
      </w:r>
      <w:r w:rsidR="00943128">
        <w:rPr>
          <w:rFonts w:ascii="Arial" w:hAnsi="Arial" w:cs="Arial"/>
          <w:sz w:val="22"/>
          <w:szCs w:val="22"/>
        </w:rPr>
        <w:t>ête</w:t>
      </w:r>
      <w:r w:rsidR="00A55910">
        <w:rPr>
          <w:rFonts w:ascii="Arial" w:hAnsi="Arial" w:cs="Arial"/>
          <w:sz w:val="22"/>
          <w:szCs w:val="22"/>
        </w:rPr>
        <w:t>.</w:t>
      </w:r>
    </w:p>
    <w:p w14:paraId="7B0331A4" w14:textId="598B6CF4" w:rsidR="005D4215" w:rsidRPr="006D0F6F" w:rsidRDefault="005D4215" w:rsidP="004115EF">
      <w:pPr>
        <w:tabs>
          <w:tab w:val="left" w:pos="1134"/>
          <w:tab w:val="left" w:pos="1701"/>
          <w:tab w:val="left" w:pos="2268"/>
        </w:tabs>
        <w:spacing w:before="120" w:after="120"/>
        <w:ind w:left="1689" w:hanging="555"/>
        <w:jc w:val="both"/>
        <w:rPr>
          <w:rFonts w:ascii="Arial" w:hAnsi="Arial" w:cs="Arial"/>
          <w:sz w:val="22"/>
          <w:szCs w:val="22"/>
        </w:rPr>
      </w:pPr>
      <w:bookmarkStart w:id="13" w:name="_heading=h.gjdgxs"/>
      <w:bookmarkEnd w:id="13"/>
      <w:r w:rsidRPr="006D0F6F">
        <w:rPr>
          <w:rFonts w:ascii="Arial" w:hAnsi="Arial" w:cs="Arial"/>
          <w:sz w:val="22"/>
          <w:szCs w:val="22"/>
        </w:rPr>
        <w:t xml:space="preserve">R.4 : </w:t>
      </w:r>
      <w:r w:rsidR="004115EF">
        <w:rPr>
          <w:rFonts w:ascii="Arial" w:hAnsi="Arial" w:cs="Arial"/>
          <w:sz w:val="22"/>
          <w:szCs w:val="22"/>
        </w:rPr>
        <w:tab/>
      </w:r>
      <w:r w:rsidRPr="006D0F6F">
        <w:rPr>
          <w:rFonts w:ascii="Arial" w:hAnsi="Arial" w:cs="Arial"/>
          <w:sz w:val="22"/>
          <w:szCs w:val="22"/>
        </w:rPr>
        <w:t>L</w:t>
      </w:r>
      <w:r w:rsidR="00B469D4">
        <w:rPr>
          <w:rFonts w:ascii="Arial" w:hAnsi="Arial" w:cs="Arial"/>
          <w:sz w:val="22"/>
          <w:szCs w:val="22"/>
        </w:rPr>
        <w:t>’</w:t>
      </w:r>
      <w:r w:rsidRPr="006D0F6F">
        <w:rPr>
          <w:rFonts w:ascii="Arial" w:hAnsi="Arial" w:cs="Arial"/>
          <w:sz w:val="22"/>
          <w:szCs w:val="22"/>
        </w:rPr>
        <w:t xml:space="preserve">organisation des groupes et </w:t>
      </w:r>
      <w:r w:rsidR="00FE063B">
        <w:rPr>
          <w:rFonts w:ascii="Arial" w:hAnsi="Arial" w:cs="Arial"/>
          <w:sz w:val="22"/>
          <w:szCs w:val="22"/>
        </w:rPr>
        <w:t>organisations</w:t>
      </w:r>
      <w:r w:rsidR="00FE063B" w:rsidRPr="006D0F6F">
        <w:rPr>
          <w:rFonts w:ascii="Arial" w:hAnsi="Arial" w:cs="Arial"/>
          <w:sz w:val="22"/>
          <w:szCs w:val="22"/>
        </w:rPr>
        <w:t xml:space="preserve"> </w:t>
      </w:r>
      <w:r w:rsidRPr="006D0F6F">
        <w:rPr>
          <w:rFonts w:ascii="Arial" w:hAnsi="Arial" w:cs="Arial"/>
          <w:sz w:val="22"/>
          <w:szCs w:val="22"/>
        </w:rPr>
        <w:t xml:space="preserve">concernés a facilité le processus de candidature et a garanti </w:t>
      </w:r>
      <w:r w:rsidR="00A6118D">
        <w:rPr>
          <w:rFonts w:ascii="Arial" w:hAnsi="Arial" w:cs="Arial"/>
          <w:sz w:val="22"/>
          <w:szCs w:val="22"/>
        </w:rPr>
        <w:t>une large</w:t>
      </w:r>
      <w:r w:rsidR="00A6118D" w:rsidRPr="006D0F6F">
        <w:rPr>
          <w:rFonts w:ascii="Arial" w:hAnsi="Arial" w:cs="Arial"/>
          <w:sz w:val="22"/>
          <w:szCs w:val="22"/>
        </w:rPr>
        <w:t xml:space="preserve"> </w:t>
      </w:r>
      <w:r w:rsidRPr="006D0F6F">
        <w:rPr>
          <w:rFonts w:ascii="Arial" w:hAnsi="Arial" w:cs="Arial"/>
          <w:sz w:val="22"/>
          <w:szCs w:val="22"/>
        </w:rPr>
        <w:t>participation de</w:t>
      </w:r>
      <w:r w:rsidR="00A6118D">
        <w:rPr>
          <w:rFonts w:ascii="Arial" w:hAnsi="Arial" w:cs="Arial"/>
          <w:sz w:val="22"/>
          <w:szCs w:val="22"/>
        </w:rPr>
        <w:t>s</w:t>
      </w:r>
      <w:r w:rsidRPr="006D0F6F">
        <w:rPr>
          <w:rFonts w:ascii="Arial" w:hAnsi="Arial" w:cs="Arial"/>
          <w:sz w:val="22"/>
          <w:szCs w:val="22"/>
        </w:rPr>
        <w:t xml:space="preserve"> représentants des 69 fraternités qui </w:t>
      </w:r>
      <w:r w:rsidR="00FE063B">
        <w:rPr>
          <w:rFonts w:ascii="Arial" w:hAnsi="Arial" w:cs="Arial"/>
          <w:sz w:val="22"/>
          <w:szCs w:val="22"/>
        </w:rPr>
        <w:t>organisent</w:t>
      </w:r>
      <w:r w:rsidR="00FE063B" w:rsidRPr="006D0F6F">
        <w:rPr>
          <w:rFonts w:ascii="Arial" w:hAnsi="Arial" w:cs="Arial"/>
          <w:sz w:val="22"/>
          <w:szCs w:val="22"/>
        </w:rPr>
        <w:t xml:space="preserve"> </w:t>
      </w:r>
      <w:r w:rsidRPr="006D0F6F">
        <w:rPr>
          <w:rFonts w:ascii="Arial" w:hAnsi="Arial" w:cs="Arial"/>
          <w:sz w:val="22"/>
          <w:szCs w:val="22"/>
        </w:rPr>
        <w:t>l</w:t>
      </w:r>
      <w:r w:rsidR="00B469D4">
        <w:rPr>
          <w:rFonts w:ascii="Arial" w:hAnsi="Arial" w:cs="Arial"/>
          <w:sz w:val="22"/>
          <w:szCs w:val="22"/>
        </w:rPr>
        <w:t>’</w:t>
      </w:r>
      <w:r w:rsidRPr="006D0F6F">
        <w:rPr>
          <w:rFonts w:ascii="Arial" w:hAnsi="Arial" w:cs="Arial"/>
          <w:sz w:val="22"/>
          <w:szCs w:val="22"/>
        </w:rPr>
        <w:t xml:space="preserve">événement. </w:t>
      </w:r>
      <w:r w:rsidR="00FE063B">
        <w:rPr>
          <w:rFonts w:ascii="Arial" w:hAnsi="Arial" w:cs="Arial"/>
          <w:sz w:val="22"/>
          <w:szCs w:val="22"/>
        </w:rPr>
        <w:t xml:space="preserve">La candidature a donc été préparée et élaborée avec un grand niveau de participation </w:t>
      </w:r>
      <w:r w:rsidR="00846F4C">
        <w:rPr>
          <w:rFonts w:ascii="Arial" w:hAnsi="Arial" w:cs="Arial"/>
          <w:sz w:val="22"/>
          <w:szCs w:val="22"/>
        </w:rPr>
        <w:t>des</w:t>
      </w:r>
      <w:r w:rsidRPr="006D0F6F">
        <w:rPr>
          <w:rFonts w:ascii="Arial" w:hAnsi="Arial" w:cs="Arial"/>
          <w:sz w:val="22"/>
          <w:szCs w:val="22"/>
        </w:rPr>
        <w:t xml:space="preserve"> différents groupes sociaux impliqués</w:t>
      </w:r>
      <w:r w:rsidR="00846F4C">
        <w:rPr>
          <w:rFonts w:ascii="Arial" w:hAnsi="Arial" w:cs="Arial"/>
          <w:sz w:val="22"/>
          <w:szCs w:val="22"/>
        </w:rPr>
        <w:t xml:space="preserve"> dans</w:t>
      </w:r>
      <w:r w:rsidRPr="006D0F6F">
        <w:rPr>
          <w:rFonts w:ascii="Arial" w:hAnsi="Arial" w:cs="Arial"/>
          <w:sz w:val="22"/>
          <w:szCs w:val="22"/>
        </w:rPr>
        <w:t xml:space="preserve"> </w:t>
      </w:r>
      <w:r w:rsidR="00846F4C" w:rsidRPr="006D0F6F">
        <w:rPr>
          <w:rFonts w:ascii="Arial" w:hAnsi="Arial" w:cs="Arial"/>
          <w:sz w:val="22"/>
          <w:szCs w:val="22"/>
        </w:rPr>
        <w:t>la fête du Gran Poder</w:t>
      </w:r>
      <w:r w:rsidR="00846F4C">
        <w:rPr>
          <w:rFonts w:ascii="Arial" w:hAnsi="Arial" w:cs="Arial"/>
          <w:sz w:val="22"/>
          <w:szCs w:val="22"/>
        </w:rPr>
        <w:t>,</w:t>
      </w:r>
      <w:r w:rsidR="00846F4C" w:rsidRPr="006D0F6F">
        <w:rPr>
          <w:rFonts w:ascii="Arial" w:hAnsi="Arial" w:cs="Arial"/>
          <w:sz w:val="22"/>
          <w:szCs w:val="22"/>
        </w:rPr>
        <w:t xml:space="preserve"> </w:t>
      </w:r>
      <w:r w:rsidR="00846F4C">
        <w:rPr>
          <w:rFonts w:ascii="Arial" w:hAnsi="Arial" w:cs="Arial"/>
          <w:sz w:val="22"/>
          <w:szCs w:val="22"/>
        </w:rPr>
        <w:t xml:space="preserve">à différents moments et par le biais d’une </w:t>
      </w:r>
      <w:r w:rsidRPr="006D0F6F">
        <w:rPr>
          <w:rFonts w:ascii="Arial" w:hAnsi="Arial" w:cs="Arial"/>
          <w:sz w:val="22"/>
          <w:szCs w:val="22"/>
        </w:rPr>
        <w:t>sér</w:t>
      </w:r>
      <w:r w:rsidR="00A55910">
        <w:rPr>
          <w:rFonts w:ascii="Arial" w:hAnsi="Arial" w:cs="Arial"/>
          <w:sz w:val="22"/>
          <w:szCs w:val="22"/>
        </w:rPr>
        <w:t>ie de réunions de consultation.</w:t>
      </w:r>
    </w:p>
    <w:p w14:paraId="44945A09" w14:textId="12A3BB45" w:rsidR="005D4215" w:rsidRPr="006D0F6F" w:rsidRDefault="005D4215" w:rsidP="004115EF">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R.5 : </w:t>
      </w:r>
      <w:r w:rsidR="004115EF">
        <w:rPr>
          <w:rFonts w:ascii="Arial" w:hAnsi="Arial" w:cs="Arial"/>
          <w:sz w:val="22"/>
          <w:szCs w:val="22"/>
        </w:rPr>
        <w:tab/>
      </w:r>
      <w:r w:rsidRPr="006D0F6F">
        <w:rPr>
          <w:rFonts w:ascii="Arial" w:hAnsi="Arial" w:cs="Arial"/>
          <w:sz w:val="22"/>
          <w:szCs w:val="22"/>
        </w:rPr>
        <w:t xml:space="preserve">Les différents éléments de la fête du Gran Poder ont été inclus dans </w:t>
      </w:r>
      <w:r w:rsidR="00846F4C">
        <w:rPr>
          <w:rFonts w:ascii="Arial" w:hAnsi="Arial" w:cs="Arial"/>
          <w:sz w:val="22"/>
          <w:szCs w:val="22"/>
        </w:rPr>
        <w:t>plusieurs</w:t>
      </w:r>
      <w:r w:rsidR="00846F4C" w:rsidRPr="006D0F6F">
        <w:rPr>
          <w:rFonts w:ascii="Arial" w:hAnsi="Arial" w:cs="Arial"/>
          <w:sz w:val="22"/>
          <w:szCs w:val="22"/>
        </w:rPr>
        <w:t xml:space="preserve"> </w:t>
      </w:r>
      <w:r w:rsidRPr="006D0F6F">
        <w:rPr>
          <w:rFonts w:ascii="Arial" w:hAnsi="Arial" w:cs="Arial"/>
          <w:sz w:val="22"/>
          <w:szCs w:val="22"/>
        </w:rPr>
        <w:t xml:space="preserve">inventaires </w:t>
      </w:r>
      <w:r w:rsidR="00846F4C">
        <w:rPr>
          <w:rFonts w:ascii="Arial" w:hAnsi="Arial" w:cs="Arial"/>
          <w:sz w:val="22"/>
          <w:szCs w:val="22"/>
        </w:rPr>
        <w:t xml:space="preserve">différents </w:t>
      </w:r>
      <w:r w:rsidRPr="006D0F6F">
        <w:rPr>
          <w:rFonts w:ascii="Arial" w:hAnsi="Arial" w:cs="Arial"/>
          <w:sz w:val="22"/>
          <w:szCs w:val="22"/>
        </w:rPr>
        <w:t xml:space="preserve">et pour diverses raisons. Le </w:t>
      </w:r>
      <w:r w:rsidR="00A6118D">
        <w:rPr>
          <w:rFonts w:ascii="Arial" w:hAnsi="Arial" w:cs="Arial"/>
          <w:sz w:val="22"/>
          <w:szCs w:val="22"/>
        </w:rPr>
        <w:t>M</w:t>
      </w:r>
      <w:r w:rsidRPr="006D0F6F">
        <w:rPr>
          <w:rFonts w:ascii="Arial" w:hAnsi="Arial" w:cs="Arial"/>
          <w:sz w:val="22"/>
          <w:szCs w:val="22"/>
        </w:rPr>
        <w:t xml:space="preserve">inistère de la </w:t>
      </w:r>
      <w:r w:rsidR="00A6118D">
        <w:rPr>
          <w:rFonts w:ascii="Arial" w:hAnsi="Arial" w:cs="Arial"/>
          <w:sz w:val="22"/>
          <w:szCs w:val="22"/>
        </w:rPr>
        <w:t>c</w:t>
      </w:r>
      <w:r w:rsidRPr="006D0F6F">
        <w:rPr>
          <w:rFonts w:ascii="Arial" w:hAnsi="Arial" w:cs="Arial"/>
          <w:sz w:val="22"/>
          <w:szCs w:val="22"/>
        </w:rPr>
        <w:t xml:space="preserve">ulture et du </w:t>
      </w:r>
      <w:r w:rsidR="00A6118D">
        <w:rPr>
          <w:rFonts w:ascii="Arial" w:hAnsi="Arial" w:cs="Arial"/>
          <w:sz w:val="22"/>
          <w:szCs w:val="22"/>
        </w:rPr>
        <w:t>t</w:t>
      </w:r>
      <w:r w:rsidRPr="006D0F6F">
        <w:rPr>
          <w:rFonts w:ascii="Arial" w:hAnsi="Arial" w:cs="Arial"/>
          <w:sz w:val="22"/>
          <w:szCs w:val="22"/>
        </w:rPr>
        <w:t>ourisme, représenté par différents services – Unité du patrimoine immatériel, Conseil culturel départemental et Unité des monuments et sites – et le Musée de l</w:t>
      </w:r>
      <w:r w:rsidR="00B469D4">
        <w:rPr>
          <w:rFonts w:ascii="Arial" w:hAnsi="Arial" w:cs="Arial"/>
          <w:sz w:val="22"/>
          <w:szCs w:val="22"/>
        </w:rPr>
        <w:t>’</w:t>
      </w:r>
      <w:r w:rsidRPr="006D0F6F">
        <w:rPr>
          <w:rFonts w:ascii="Arial" w:hAnsi="Arial" w:cs="Arial"/>
          <w:sz w:val="22"/>
          <w:szCs w:val="22"/>
        </w:rPr>
        <w:t>ethnographie et du folklore sont les organismes qui gèrent et mettent à jour ces inventaires.</w:t>
      </w:r>
    </w:p>
    <w:p w14:paraId="0A4EF60C" w14:textId="6DBF40AA" w:rsidR="005D4215" w:rsidRPr="006D0F6F" w:rsidRDefault="00CA279C" w:rsidP="004115EF">
      <w:pPr>
        <w:numPr>
          <w:ilvl w:val="1"/>
          <w:numId w:val="27"/>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color w:val="000000"/>
          <w:sz w:val="22"/>
          <w:szCs w:val="22"/>
        </w:rPr>
      </w:pPr>
      <w:r>
        <w:rPr>
          <w:rFonts w:ascii="Arial" w:hAnsi="Arial" w:cs="Arial"/>
          <w:color w:val="000000"/>
          <w:sz w:val="22"/>
          <w:szCs w:val="22"/>
          <w:u w:val="single"/>
        </w:rPr>
        <w:t>Décide d’inscrire</w:t>
      </w:r>
      <w:r w:rsidR="00CA1387" w:rsidRPr="00A23D59">
        <w:rPr>
          <w:rFonts w:ascii="Arial" w:hAnsi="Arial" w:cs="Arial"/>
          <w:sz w:val="22"/>
          <w:szCs w:val="22"/>
        </w:rPr>
        <w:t xml:space="preserve"> </w:t>
      </w:r>
      <w:r w:rsidR="005D4215" w:rsidRPr="006D0F6F">
        <w:rPr>
          <w:rFonts w:ascii="Arial" w:hAnsi="Arial" w:cs="Arial"/>
          <w:b/>
          <w:color w:val="000000"/>
          <w:sz w:val="22"/>
          <w:szCs w:val="22"/>
        </w:rPr>
        <w:t>la festivité de la Santísima Trinidad del Señor Jesús del Gran Poder de la ville de La Paz</w:t>
      </w:r>
      <w:r w:rsidR="005D4215" w:rsidRPr="006D0F6F">
        <w:rPr>
          <w:rFonts w:ascii="Arial" w:hAnsi="Arial" w:cs="Arial"/>
          <w:color w:val="000000"/>
          <w:sz w:val="22"/>
          <w:szCs w:val="22"/>
        </w:rPr>
        <w:t xml:space="preserve"> sur la Liste représentative du patrimoine culturel immatériel de l</w:t>
      </w:r>
      <w:r w:rsidR="00B469D4">
        <w:rPr>
          <w:rFonts w:ascii="Arial" w:hAnsi="Arial" w:cs="Arial"/>
          <w:color w:val="000000"/>
          <w:sz w:val="22"/>
          <w:szCs w:val="22"/>
        </w:rPr>
        <w:t>’</w:t>
      </w:r>
      <w:r w:rsidR="005D4215" w:rsidRPr="006D0F6F">
        <w:rPr>
          <w:rFonts w:ascii="Arial" w:hAnsi="Arial" w:cs="Arial"/>
          <w:color w:val="000000"/>
          <w:sz w:val="22"/>
          <w:szCs w:val="22"/>
        </w:rPr>
        <w:t>humanité ;</w:t>
      </w:r>
    </w:p>
    <w:p w14:paraId="1241D79F" w14:textId="2E5410EC" w:rsidR="005D4215" w:rsidRPr="006D0F6F" w:rsidRDefault="005D4215" w:rsidP="004115EF">
      <w:pPr>
        <w:numPr>
          <w:ilvl w:val="1"/>
          <w:numId w:val="27"/>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color w:val="000000"/>
          <w:sz w:val="22"/>
          <w:szCs w:val="22"/>
        </w:rPr>
      </w:pPr>
      <w:r w:rsidRPr="006D0F6F">
        <w:rPr>
          <w:rFonts w:ascii="Arial" w:hAnsi="Arial" w:cs="Arial"/>
          <w:color w:val="000000"/>
          <w:sz w:val="22"/>
          <w:szCs w:val="22"/>
          <w:u w:val="single"/>
        </w:rPr>
        <w:t>Encourage</w:t>
      </w:r>
      <w:r w:rsidRPr="006D0F6F">
        <w:rPr>
          <w:rFonts w:ascii="Arial" w:hAnsi="Arial" w:cs="Arial"/>
          <w:color w:val="000000"/>
          <w:sz w:val="22"/>
          <w:szCs w:val="22"/>
        </w:rPr>
        <w:t xml:space="preserve"> l</w:t>
      </w:r>
      <w:r w:rsidR="00B469D4">
        <w:rPr>
          <w:rFonts w:ascii="Arial" w:hAnsi="Arial" w:cs="Arial"/>
          <w:color w:val="000000"/>
          <w:sz w:val="22"/>
          <w:szCs w:val="22"/>
        </w:rPr>
        <w:t>’</w:t>
      </w:r>
      <w:r w:rsidRPr="006D0F6F">
        <w:rPr>
          <w:rFonts w:ascii="Arial" w:hAnsi="Arial" w:cs="Arial"/>
          <w:color w:val="000000"/>
          <w:sz w:val="22"/>
          <w:szCs w:val="22"/>
        </w:rPr>
        <w:t>État partie à améliorer son processus d</w:t>
      </w:r>
      <w:r w:rsidR="00B469D4">
        <w:rPr>
          <w:rFonts w:ascii="Arial" w:hAnsi="Arial" w:cs="Arial"/>
          <w:color w:val="000000"/>
          <w:sz w:val="22"/>
          <w:szCs w:val="22"/>
        </w:rPr>
        <w:t>’</w:t>
      </w:r>
      <w:r w:rsidRPr="006D0F6F">
        <w:rPr>
          <w:rFonts w:ascii="Arial" w:hAnsi="Arial" w:cs="Arial"/>
          <w:color w:val="000000"/>
          <w:sz w:val="22"/>
          <w:szCs w:val="22"/>
        </w:rPr>
        <w:t>élaboration des inventaires, tant en matière de méthodologie que de procédure, et l</w:t>
      </w:r>
      <w:r w:rsidR="00B469D4">
        <w:rPr>
          <w:rFonts w:ascii="Arial" w:hAnsi="Arial" w:cs="Arial"/>
          <w:color w:val="000000"/>
          <w:sz w:val="22"/>
          <w:szCs w:val="22"/>
        </w:rPr>
        <w:t>’</w:t>
      </w:r>
      <w:r w:rsidRPr="006D0F6F">
        <w:rPr>
          <w:rFonts w:ascii="Arial" w:hAnsi="Arial" w:cs="Arial"/>
          <w:color w:val="000000"/>
          <w:sz w:val="22"/>
          <w:szCs w:val="22"/>
          <w:u w:val="single"/>
        </w:rPr>
        <w:t>invite</w:t>
      </w:r>
      <w:r w:rsidRPr="006D0F6F">
        <w:rPr>
          <w:rFonts w:ascii="Arial" w:hAnsi="Arial" w:cs="Arial"/>
          <w:color w:val="000000"/>
          <w:sz w:val="22"/>
          <w:szCs w:val="22"/>
        </w:rPr>
        <w:t xml:space="preserve"> à inclure des informations détaillées et pertinentes dans son prochain rapport périodique sur la mise en œuvre de la Convention au niveau national.</w:t>
      </w:r>
    </w:p>
    <w:p w14:paraId="3C2862F9" w14:textId="61D8201A" w:rsidR="005D4215" w:rsidRPr="006D0F6F" w:rsidRDefault="005D4215" w:rsidP="00FC4230">
      <w:pPr>
        <w:pStyle w:val="Titre2"/>
        <w:keepLines/>
        <w:spacing w:before="360" w:after="120"/>
        <w:ind w:left="567"/>
        <w:rPr>
          <w:rFonts w:ascii="Arial" w:hAnsi="Arial" w:cs="Arial"/>
          <w:b w:val="0"/>
          <w:i w:val="0"/>
          <w:sz w:val="22"/>
          <w:szCs w:val="22"/>
        </w:rPr>
      </w:pPr>
      <w:bookmarkStart w:id="14" w:name="Decision_10b6"/>
      <w:r w:rsidRPr="006D0F6F">
        <w:rPr>
          <w:rFonts w:ascii="Arial" w:hAnsi="Arial" w:cs="Arial"/>
          <w:i w:val="0"/>
          <w:sz w:val="22"/>
          <w:szCs w:val="22"/>
        </w:rPr>
        <w:t xml:space="preserve">PROJET DE DÉCISION 14.COM </w:t>
      </w:r>
      <w:r w:rsidR="008359D7">
        <w:rPr>
          <w:rFonts w:ascii="Arial" w:hAnsi="Arial" w:cs="Arial"/>
          <w:i w:val="0"/>
          <w:sz w:val="22"/>
          <w:szCs w:val="22"/>
        </w:rPr>
        <w:t>10.b</w:t>
      </w:r>
      <w:r w:rsidRPr="006D0F6F">
        <w:rPr>
          <w:rFonts w:ascii="Arial" w:hAnsi="Arial" w:cs="Arial"/>
          <w:i w:val="0"/>
          <w:sz w:val="22"/>
          <w:szCs w:val="22"/>
        </w:rPr>
        <w:t xml:space="preserve">.6 </w:t>
      </w:r>
      <w:r w:rsidR="00F55799" w:rsidRPr="00A02C1B">
        <w:rPr>
          <w:noProof/>
          <w:color w:val="0000FF"/>
          <w:sz w:val="22"/>
          <w:szCs w:val="22"/>
        </w:rPr>
        <w:drawing>
          <wp:inline distT="0" distB="0" distL="0" distR="0" wp14:anchorId="7F4121FE" wp14:editId="00C200E4">
            <wp:extent cx="104775" cy="104775"/>
            <wp:effectExtent l="0" t="0" r="9525" b="9525"/>
            <wp:docPr id="7" name="Picture 7">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14"/>
    <w:p w14:paraId="7469BFF3" w14:textId="229EC61B" w:rsidR="005D4215" w:rsidRPr="006D0F6F" w:rsidRDefault="005D4215" w:rsidP="004115EF">
      <w:pPr>
        <w:keepNext/>
        <w:pBdr>
          <w:top w:val="nil"/>
          <w:left w:val="nil"/>
          <w:bottom w:val="nil"/>
          <w:right w:val="nil"/>
          <w:between w:val="nil"/>
        </w:pBdr>
        <w:tabs>
          <w:tab w:val="left" w:pos="567"/>
          <w:tab w:val="left" w:pos="1134"/>
          <w:tab w:val="left" w:pos="1701"/>
          <w:tab w:val="left" w:pos="2268"/>
        </w:tabs>
        <w:spacing w:before="120" w:after="120"/>
        <w:ind w:left="567"/>
        <w:jc w:val="both"/>
        <w:rPr>
          <w:rFonts w:ascii="Arial" w:eastAsia="Arial" w:hAnsi="Arial" w:cs="Arial"/>
          <w:color w:val="000000"/>
          <w:sz w:val="22"/>
          <w:szCs w:val="22"/>
        </w:rPr>
      </w:pPr>
      <w:r w:rsidRPr="006D0F6F">
        <w:rPr>
          <w:rFonts w:ascii="Arial" w:hAnsi="Arial" w:cs="Arial"/>
          <w:color w:val="000000"/>
          <w:sz w:val="22"/>
          <w:szCs w:val="22"/>
        </w:rPr>
        <w:t>Le Comité</w:t>
      </w:r>
      <w:r w:rsidR="007B582C">
        <w:rPr>
          <w:rFonts w:ascii="Arial" w:hAnsi="Arial" w:cs="Arial"/>
          <w:color w:val="000000"/>
          <w:sz w:val="22"/>
          <w:szCs w:val="22"/>
        </w:rPr>
        <w:t>,</w:t>
      </w:r>
    </w:p>
    <w:p w14:paraId="17F5C7CA" w14:textId="6C820201" w:rsidR="005D4215" w:rsidRPr="006D0F6F" w:rsidRDefault="005D4215" w:rsidP="004115EF">
      <w:pPr>
        <w:numPr>
          <w:ilvl w:val="1"/>
          <w:numId w:val="28"/>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color w:val="000000"/>
          <w:sz w:val="22"/>
          <w:szCs w:val="22"/>
        </w:rPr>
      </w:pPr>
      <w:r w:rsidRPr="006D0F6F">
        <w:rPr>
          <w:rFonts w:ascii="Arial" w:hAnsi="Arial" w:cs="Arial"/>
          <w:color w:val="000000"/>
          <w:sz w:val="22"/>
          <w:szCs w:val="22"/>
          <w:u w:val="single"/>
        </w:rPr>
        <w:t>Prend note</w:t>
      </w:r>
      <w:r w:rsidRPr="006D0F6F">
        <w:rPr>
          <w:rFonts w:ascii="Arial" w:hAnsi="Arial" w:cs="Arial"/>
          <w:color w:val="000000"/>
          <w:sz w:val="22"/>
          <w:szCs w:val="22"/>
        </w:rPr>
        <w:t xml:space="preserve"> que le Brésil a proposé la candidature </w:t>
      </w:r>
      <w:r w:rsidRPr="00897AA2">
        <w:rPr>
          <w:rFonts w:ascii="Arial" w:hAnsi="Arial" w:cs="Arial"/>
          <w:b/>
          <w:color w:val="000000"/>
          <w:sz w:val="22"/>
          <w:szCs w:val="22"/>
        </w:rPr>
        <w:t xml:space="preserve">du </w:t>
      </w:r>
      <w:r w:rsidRPr="006D0F6F">
        <w:rPr>
          <w:rFonts w:ascii="Arial" w:hAnsi="Arial" w:cs="Arial"/>
          <w:b/>
          <w:color w:val="000000"/>
          <w:sz w:val="22"/>
          <w:szCs w:val="22"/>
        </w:rPr>
        <w:t>complexe culturel du bumba-meu-boi du Maranhão</w:t>
      </w:r>
      <w:r w:rsidRPr="006D0F6F">
        <w:rPr>
          <w:rFonts w:ascii="Arial" w:hAnsi="Arial" w:cs="Arial"/>
          <w:color w:val="000000"/>
          <w:sz w:val="22"/>
          <w:szCs w:val="22"/>
        </w:rPr>
        <w:t xml:space="preserve"> (n° 01510) pour inscription sur la Liste représentative du patrimoine culturel immatériel de l</w:t>
      </w:r>
      <w:r w:rsidR="00B469D4">
        <w:rPr>
          <w:rFonts w:ascii="Arial" w:hAnsi="Arial" w:cs="Arial"/>
          <w:color w:val="000000"/>
          <w:sz w:val="22"/>
          <w:szCs w:val="22"/>
        </w:rPr>
        <w:t>’</w:t>
      </w:r>
      <w:r w:rsidRPr="006D0F6F">
        <w:rPr>
          <w:rFonts w:ascii="Arial" w:hAnsi="Arial" w:cs="Arial"/>
          <w:color w:val="000000"/>
          <w:sz w:val="22"/>
          <w:szCs w:val="22"/>
        </w:rPr>
        <w:t>humanité :</w:t>
      </w:r>
    </w:p>
    <w:p w14:paraId="4AFE4342" w14:textId="384FBDBA" w:rsidR="005D4215" w:rsidRPr="006D0F6F" w:rsidRDefault="005D4215" w:rsidP="004115EF">
      <w:pPr>
        <w:tabs>
          <w:tab w:val="left" w:pos="1134"/>
          <w:tab w:val="left" w:pos="1701"/>
          <w:tab w:val="left" w:pos="2268"/>
        </w:tabs>
        <w:spacing w:before="120" w:after="120"/>
        <w:ind w:left="1134"/>
        <w:jc w:val="both"/>
        <w:rPr>
          <w:rFonts w:ascii="Arial" w:hAnsi="Arial" w:cs="Arial"/>
          <w:sz w:val="22"/>
          <w:szCs w:val="22"/>
        </w:rPr>
      </w:pPr>
      <w:r w:rsidRPr="006D0F6F">
        <w:rPr>
          <w:rFonts w:ascii="Arial" w:hAnsi="Arial" w:cs="Arial"/>
          <w:sz w:val="22"/>
          <w:szCs w:val="22"/>
        </w:rPr>
        <w:t>Le complexe culturel du bumba-meu-boi du Maranhão est une pratique rituelle impliquant différentes formes d</w:t>
      </w:r>
      <w:r w:rsidR="00B469D4">
        <w:rPr>
          <w:rFonts w:ascii="Arial" w:hAnsi="Arial" w:cs="Arial"/>
          <w:sz w:val="22"/>
          <w:szCs w:val="22"/>
        </w:rPr>
        <w:t>’</w:t>
      </w:r>
      <w:r w:rsidRPr="006D0F6F">
        <w:rPr>
          <w:rFonts w:ascii="Arial" w:hAnsi="Arial" w:cs="Arial"/>
          <w:sz w:val="22"/>
          <w:szCs w:val="22"/>
        </w:rPr>
        <w:t>expression musicale, chorégraphique, théâtrale et ludique, dans laquelle la relation des praticiens avec le sacré est incarnée par la figure du bœuf. La pratique comporte plusieurs éléments distinctifs : le cycle de la vie, l</w:t>
      </w:r>
      <w:r w:rsidR="00B469D4">
        <w:rPr>
          <w:rFonts w:ascii="Arial" w:hAnsi="Arial" w:cs="Arial"/>
          <w:sz w:val="22"/>
          <w:szCs w:val="22"/>
        </w:rPr>
        <w:t>’</w:t>
      </w:r>
      <w:r w:rsidRPr="006D0F6F">
        <w:rPr>
          <w:rFonts w:ascii="Arial" w:hAnsi="Arial" w:cs="Arial"/>
          <w:sz w:val="22"/>
          <w:szCs w:val="22"/>
        </w:rPr>
        <w:t xml:space="preserve">univers mystico-religieux et le bœuf lui-même. </w:t>
      </w:r>
      <w:r w:rsidR="002117BE">
        <w:rPr>
          <w:rFonts w:ascii="Arial" w:hAnsi="Arial" w:cs="Arial"/>
          <w:sz w:val="22"/>
          <w:szCs w:val="22"/>
        </w:rPr>
        <w:t>La pratique</w:t>
      </w:r>
      <w:r w:rsidRPr="006D0F6F">
        <w:rPr>
          <w:rFonts w:ascii="Arial" w:hAnsi="Arial" w:cs="Arial"/>
          <w:sz w:val="22"/>
          <w:szCs w:val="22"/>
        </w:rPr>
        <w:t xml:space="preserve"> est hautement symbolique : reproduisant le cycle de la vie (de la naissance à la mort), </w:t>
      </w:r>
      <w:r w:rsidR="002117BE">
        <w:rPr>
          <w:rFonts w:ascii="Arial" w:hAnsi="Arial" w:cs="Arial"/>
          <w:sz w:val="22"/>
          <w:szCs w:val="22"/>
        </w:rPr>
        <w:t>elle</w:t>
      </w:r>
      <w:r w:rsidRPr="006D0F6F">
        <w:rPr>
          <w:rFonts w:ascii="Arial" w:hAnsi="Arial" w:cs="Arial"/>
          <w:sz w:val="22"/>
          <w:szCs w:val="22"/>
        </w:rPr>
        <w:t xml:space="preserve"> apparaît comme une métaphore de l</w:t>
      </w:r>
      <w:r w:rsidR="00B469D4">
        <w:rPr>
          <w:rFonts w:ascii="Arial" w:hAnsi="Arial" w:cs="Arial"/>
          <w:sz w:val="22"/>
          <w:szCs w:val="22"/>
        </w:rPr>
        <w:t>’</w:t>
      </w:r>
      <w:r w:rsidRPr="006D0F6F">
        <w:rPr>
          <w:rFonts w:ascii="Arial" w:hAnsi="Arial" w:cs="Arial"/>
          <w:sz w:val="22"/>
          <w:szCs w:val="22"/>
        </w:rPr>
        <w:t>existence humaine. Il existe des formes d</w:t>
      </w:r>
      <w:r w:rsidR="00B469D4">
        <w:rPr>
          <w:rFonts w:ascii="Arial" w:hAnsi="Arial" w:cs="Arial"/>
          <w:sz w:val="22"/>
          <w:szCs w:val="22"/>
        </w:rPr>
        <w:t>’</w:t>
      </w:r>
      <w:r w:rsidRPr="006D0F6F">
        <w:rPr>
          <w:rFonts w:ascii="Arial" w:hAnsi="Arial" w:cs="Arial"/>
          <w:sz w:val="22"/>
          <w:szCs w:val="22"/>
        </w:rPr>
        <w:t>expression similaires dans d</w:t>
      </w:r>
      <w:r w:rsidR="00B469D4">
        <w:rPr>
          <w:rFonts w:ascii="Arial" w:hAnsi="Arial" w:cs="Arial"/>
          <w:sz w:val="22"/>
          <w:szCs w:val="22"/>
        </w:rPr>
        <w:t>’</w:t>
      </w:r>
      <w:r w:rsidRPr="006D0F6F">
        <w:rPr>
          <w:rFonts w:ascii="Arial" w:hAnsi="Arial" w:cs="Arial"/>
          <w:sz w:val="22"/>
          <w:szCs w:val="22"/>
        </w:rPr>
        <w:t xml:space="preserve">autres États brésiliens, mais le bumba-meu-boi du Maranhão est </w:t>
      </w:r>
      <w:r w:rsidR="003F2CDE">
        <w:rPr>
          <w:rFonts w:ascii="Arial" w:hAnsi="Arial" w:cs="Arial"/>
          <w:sz w:val="22"/>
          <w:szCs w:val="22"/>
        </w:rPr>
        <w:t>particulier</w:t>
      </w:r>
      <w:r w:rsidR="003F2CDE" w:rsidRPr="006D0F6F">
        <w:rPr>
          <w:rFonts w:ascii="Arial" w:hAnsi="Arial" w:cs="Arial"/>
          <w:sz w:val="22"/>
          <w:szCs w:val="22"/>
        </w:rPr>
        <w:t xml:space="preserve"> </w:t>
      </w:r>
      <w:r w:rsidRPr="006D0F6F">
        <w:rPr>
          <w:rFonts w:ascii="Arial" w:hAnsi="Arial" w:cs="Arial"/>
          <w:sz w:val="22"/>
          <w:szCs w:val="22"/>
        </w:rPr>
        <w:t>car il englobe différents styles et groupes et met en avant les relations intrinsèques entre la foi, les fêtes et l</w:t>
      </w:r>
      <w:r w:rsidR="00B469D4">
        <w:rPr>
          <w:rFonts w:ascii="Arial" w:hAnsi="Arial" w:cs="Arial"/>
          <w:sz w:val="22"/>
          <w:szCs w:val="22"/>
        </w:rPr>
        <w:t>’</w:t>
      </w:r>
      <w:r w:rsidRPr="006D0F6F">
        <w:rPr>
          <w:rFonts w:ascii="Arial" w:hAnsi="Arial" w:cs="Arial"/>
          <w:sz w:val="22"/>
          <w:szCs w:val="22"/>
        </w:rPr>
        <w:t xml:space="preserve">art. Chaque année, les groupes de bumba du Maranhão réinventent cette célébration en créant de nouveaux chants, de nouvelles comédies et de nouvelles broderies sur le cuir du bœuf et sur les costumes des artistes. Divisés en cinq « accents » principaux possédant chacun leurs propres caractéristiques, les groupes, bien que divers, suivent un même calendrier annuel pour les représentations et les festivités. Le cycle du festival – qui atteint son paroxysme à la fin du mois de juin – peut durer entre quatre et huit mois. Il comporte plusieurs phases : répétitions, avant-saison, baptêmes, représentations publiques appelées </w:t>
      </w:r>
      <w:r w:rsidR="002117BE">
        <w:rPr>
          <w:rFonts w:ascii="Arial" w:hAnsi="Arial" w:cs="Arial"/>
          <w:sz w:val="22"/>
          <w:szCs w:val="22"/>
        </w:rPr>
        <w:t>« </w:t>
      </w:r>
      <w:r w:rsidRPr="006D0F6F">
        <w:rPr>
          <w:rFonts w:ascii="Arial" w:hAnsi="Arial" w:cs="Arial"/>
          <w:iCs/>
          <w:sz w:val="22"/>
          <w:szCs w:val="22"/>
        </w:rPr>
        <w:t>brincadas</w:t>
      </w:r>
      <w:r w:rsidR="002117BE">
        <w:rPr>
          <w:rFonts w:ascii="Arial" w:hAnsi="Arial" w:cs="Arial"/>
          <w:iCs/>
          <w:sz w:val="22"/>
          <w:szCs w:val="22"/>
        </w:rPr>
        <w:t> »</w:t>
      </w:r>
      <w:r w:rsidRPr="006D0F6F">
        <w:rPr>
          <w:rFonts w:ascii="Arial" w:hAnsi="Arial" w:cs="Arial"/>
          <w:sz w:val="22"/>
          <w:szCs w:val="22"/>
        </w:rPr>
        <w:t xml:space="preserve"> et rituels associés à la mort du bœuf. Il s</w:t>
      </w:r>
      <w:r w:rsidR="00B469D4">
        <w:rPr>
          <w:rFonts w:ascii="Arial" w:hAnsi="Arial" w:cs="Arial"/>
          <w:sz w:val="22"/>
          <w:szCs w:val="22"/>
        </w:rPr>
        <w:t>’</w:t>
      </w:r>
      <w:r w:rsidRPr="006D0F6F">
        <w:rPr>
          <w:rFonts w:ascii="Arial" w:hAnsi="Arial" w:cs="Arial"/>
          <w:sz w:val="22"/>
          <w:szCs w:val="22"/>
        </w:rPr>
        <w:t>agit d</w:t>
      </w:r>
      <w:r w:rsidR="00B469D4">
        <w:rPr>
          <w:rFonts w:ascii="Arial" w:hAnsi="Arial" w:cs="Arial"/>
          <w:sz w:val="22"/>
          <w:szCs w:val="22"/>
        </w:rPr>
        <w:t>’</w:t>
      </w:r>
      <w:r w:rsidRPr="006D0F6F">
        <w:rPr>
          <w:rFonts w:ascii="Arial" w:hAnsi="Arial" w:cs="Arial"/>
          <w:sz w:val="22"/>
          <w:szCs w:val="22"/>
        </w:rPr>
        <w:t>une période de renouveau</w:t>
      </w:r>
      <w:r w:rsidR="00EC3039">
        <w:rPr>
          <w:rFonts w:ascii="Arial" w:hAnsi="Arial" w:cs="Arial"/>
          <w:sz w:val="22"/>
          <w:szCs w:val="22"/>
        </w:rPr>
        <w:t xml:space="preserve"> au cours de laquelle les</w:t>
      </w:r>
      <w:r w:rsidRPr="006D0F6F">
        <w:rPr>
          <w:rFonts w:ascii="Arial" w:hAnsi="Arial" w:cs="Arial"/>
          <w:sz w:val="22"/>
          <w:szCs w:val="22"/>
        </w:rPr>
        <w:t xml:space="preserve"> énergies</w:t>
      </w:r>
      <w:r w:rsidR="00EC3039">
        <w:rPr>
          <w:rFonts w:ascii="Arial" w:hAnsi="Arial" w:cs="Arial"/>
          <w:sz w:val="22"/>
          <w:szCs w:val="22"/>
        </w:rPr>
        <w:t xml:space="preserve"> sont redynamisées</w:t>
      </w:r>
      <w:r w:rsidRPr="006D0F6F">
        <w:rPr>
          <w:rFonts w:ascii="Arial" w:hAnsi="Arial" w:cs="Arial"/>
          <w:sz w:val="22"/>
          <w:szCs w:val="22"/>
        </w:rPr>
        <w:t xml:space="preserve"> </w:t>
      </w:r>
      <w:r w:rsidR="00EC3039">
        <w:rPr>
          <w:rFonts w:ascii="Arial" w:hAnsi="Arial" w:cs="Arial"/>
          <w:sz w:val="22"/>
          <w:szCs w:val="22"/>
        </w:rPr>
        <w:t xml:space="preserve">et la </w:t>
      </w:r>
      <w:r w:rsidRPr="006D0F6F">
        <w:rPr>
          <w:rFonts w:ascii="Arial" w:hAnsi="Arial" w:cs="Arial"/>
          <w:sz w:val="22"/>
          <w:szCs w:val="22"/>
        </w:rPr>
        <w:t>pratique de l</w:t>
      </w:r>
      <w:r w:rsidR="00B469D4">
        <w:rPr>
          <w:rFonts w:ascii="Arial" w:hAnsi="Arial" w:cs="Arial"/>
          <w:sz w:val="22"/>
          <w:szCs w:val="22"/>
        </w:rPr>
        <w:t>’</w:t>
      </w:r>
      <w:r w:rsidRPr="006D0F6F">
        <w:rPr>
          <w:rFonts w:ascii="Arial" w:hAnsi="Arial" w:cs="Arial"/>
          <w:sz w:val="22"/>
          <w:szCs w:val="22"/>
        </w:rPr>
        <w:t>élément transmise au cours d</w:t>
      </w:r>
      <w:r w:rsidR="00B469D4">
        <w:rPr>
          <w:rFonts w:ascii="Arial" w:hAnsi="Arial" w:cs="Arial"/>
          <w:sz w:val="22"/>
          <w:szCs w:val="22"/>
        </w:rPr>
        <w:t>’</w:t>
      </w:r>
      <w:r w:rsidRPr="006D0F6F">
        <w:rPr>
          <w:rFonts w:ascii="Arial" w:hAnsi="Arial" w:cs="Arial"/>
          <w:sz w:val="22"/>
          <w:szCs w:val="22"/>
        </w:rPr>
        <w:t>activités pour les enfants et d</w:t>
      </w:r>
      <w:r w:rsidR="00B469D4">
        <w:rPr>
          <w:rFonts w:ascii="Arial" w:hAnsi="Arial" w:cs="Arial"/>
          <w:sz w:val="22"/>
          <w:szCs w:val="22"/>
        </w:rPr>
        <w:t>’</w:t>
      </w:r>
      <w:r w:rsidRPr="006D0F6F">
        <w:rPr>
          <w:rFonts w:ascii="Arial" w:hAnsi="Arial" w:cs="Arial"/>
          <w:sz w:val="22"/>
          <w:szCs w:val="22"/>
        </w:rPr>
        <w:t>ateliers de danse, mais aussi au sein des groupe</w:t>
      </w:r>
      <w:r w:rsidR="002117BE">
        <w:rPr>
          <w:rFonts w:ascii="Arial" w:hAnsi="Arial" w:cs="Arial"/>
          <w:sz w:val="22"/>
          <w:szCs w:val="22"/>
        </w:rPr>
        <w:t>s</w:t>
      </w:r>
      <w:r w:rsidRPr="006D0F6F">
        <w:rPr>
          <w:rFonts w:ascii="Arial" w:hAnsi="Arial" w:cs="Arial"/>
          <w:sz w:val="22"/>
          <w:szCs w:val="22"/>
        </w:rPr>
        <w:t>.</w:t>
      </w:r>
    </w:p>
    <w:p w14:paraId="176721A2" w14:textId="4B5B0B39" w:rsidR="005D4215" w:rsidRPr="006D0F6F" w:rsidRDefault="001C4949" w:rsidP="004115EF">
      <w:pPr>
        <w:keepNext/>
        <w:numPr>
          <w:ilvl w:val="1"/>
          <w:numId w:val="28"/>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color w:val="000000"/>
          <w:sz w:val="22"/>
          <w:szCs w:val="22"/>
        </w:rPr>
      </w:pPr>
      <w:r>
        <w:rPr>
          <w:rFonts w:ascii="Arial" w:hAnsi="Arial" w:cs="Arial"/>
          <w:color w:val="000000"/>
          <w:sz w:val="22"/>
          <w:szCs w:val="22"/>
          <w:u w:val="single"/>
        </w:rPr>
        <w:t>Estime</w:t>
      </w:r>
      <w:r w:rsidR="005D4215" w:rsidRPr="006D0F6F">
        <w:rPr>
          <w:rFonts w:ascii="Arial" w:hAnsi="Arial" w:cs="Arial"/>
          <w:color w:val="000000"/>
          <w:sz w:val="22"/>
          <w:szCs w:val="22"/>
        </w:rPr>
        <w:t xml:space="preserve"> que, d</w:t>
      </w:r>
      <w:r w:rsidR="00B469D4">
        <w:rPr>
          <w:rFonts w:ascii="Arial" w:hAnsi="Arial" w:cs="Arial"/>
          <w:color w:val="000000"/>
          <w:sz w:val="22"/>
          <w:szCs w:val="22"/>
        </w:rPr>
        <w:t>’</w:t>
      </w:r>
      <w:r w:rsidR="005D4215" w:rsidRPr="006D0F6F">
        <w:rPr>
          <w:rFonts w:ascii="Arial" w:hAnsi="Arial" w:cs="Arial"/>
          <w:color w:val="000000"/>
          <w:sz w:val="22"/>
          <w:szCs w:val="22"/>
        </w:rPr>
        <w:t>après les informations contenues dans le dossier, la candidature satisfait aux critères d</w:t>
      </w:r>
      <w:r w:rsidR="00B469D4">
        <w:rPr>
          <w:rFonts w:ascii="Arial" w:hAnsi="Arial" w:cs="Arial"/>
          <w:color w:val="000000"/>
          <w:sz w:val="22"/>
          <w:szCs w:val="22"/>
        </w:rPr>
        <w:t>’</w:t>
      </w:r>
      <w:r w:rsidR="005D4215" w:rsidRPr="006D0F6F">
        <w:rPr>
          <w:rFonts w:ascii="Arial" w:hAnsi="Arial" w:cs="Arial"/>
          <w:color w:val="000000"/>
          <w:sz w:val="22"/>
          <w:szCs w:val="22"/>
        </w:rPr>
        <w:t>inscription sur la Liste représentative du patrimoine culturel immatériel de l</w:t>
      </w:r>
      <w:r w:rsidR="00B469D4">
        <w:rPr>
          <w:rFonts w:ascii="Arial" w:hAnsi="Arial" w:cs="Arial"/>
          <w:color w:val="000000"/>
          <w:sz w:val="22"/>
          <w:szCs w:val="22"/>
        </w:rPr>
        <w:t>’</w:t>
      </w:r>
      <w:r w:rsidR="005D4215" w:rsidRPr="006D0F6F">
        <w:rPr>
          <w:rFonts w:ascii="Arial" w:hAnsi="Arial" w:cs="Arial"/>
          <w:color w:val="000000"/>
          <w:sz w:val="22"/>
          <w:szCs w:val="22"/>
        </w:rPr>
        <w:t>humanité comme suit :</w:t>
      </w:r>
    </w:p>
    <w:p w14:paraId="6A81F17B" w14:textId="79E291E0" w:rsidR="005D4215" w:rsidRPr="006D0F6F" w:rsidRDefault="005D4215" w:rsidP="004115EF">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R.1 : </w:t>
      </w:r>
      <w:r w:rsidR="004115EF">
        <w:rPr>
          <w:rFonts w:ascii="Arial" w:hAnsi="Arial" w:cs="Arial"/>
          <w:sz w:val="22"/>
          <w:szCs w:val="22"/>
        </w:rPr>
        <w:tab/>
      </w:r>
      <w:r w:rsidRPr="006D0F6F">
        <w:rPr>
          <w:rFonts w:ascii="Arial" w:hAnsi="Arial" w:cs="Arial"/>
          <w:sz w:val="22"/>
          <w:szCs w:val="22"/>
        </w:rPr>
        <w:t xml:space="preserve">Le complexe culturel du bumba-meu-boi </w:t>
      </w:r>
      <w:r w:rsidR="002117BE" w:rsidRPr="006D0F6F">
        <w:rPr>
          <w:rFonts w:ascii="Arial" w:hAnsi="Arial" w:cs="Arial"/>
          <w:sz w:val="22"/>
          <w:szCs w:val="22"/>
        </w:rPr>
        <w:t xml:space="preserve">du Maranhão </w:t>
      </w:r>
      <w:r w:rsidRPr="006D0F6F">
        <w:rPr>
          <w:rFonts w:ascii="Arial" w:hAnsi="Arial" w:cs="Arial"/>
          <w:sz w:val="22"/>
          <w:szCs w:val="22"/>
        </w:rPr>
        <w:t>rassemble les individus et renforce les liens qui les unissent en conférant une identité commune aux membres de la communauté et en offrant, tout au long de son cycle, une échappatoire à la vie quotidienne telle qu</w:t>
      </w:r>
      <w:r w:rsidR="00B469D4">
        <w:rPr>
          <w:rFonts w:ascii="Arial" w:hAnsi="Arial" w:cs="Arial"/>
          <w:sz w:val="22"/>
          <w:szCs w:val="22"/>
        </w:rPr>
        <w:t>’</w:t>
      </w:r>
      <w:r w:rsidRPr="006D0F6F">
        <w:rPr>
          <w:rFonts w:ascii="Arial" w:hAnsi="Arial" w:cs="Arial"/>
          <w:sz w:val="22"/>
          <w:szCs w:val="22"/>
        </w:rPr>
        <w:t>elle est vécue au fil de l</w:t>
      </w:r>
      <w:r w:rsidR="00B469D4">
        <w:rPr>
          <w:rFonts w:ascii="Arial" w:hAnsi="Arial" w:cs="Arial"/>
          <w:sz w:val="22"/>
          <w:szCs w:val="22"/>
        </w:rPr>
        <w:t>’</w:t>
      </w:r>
      <w:r w:rsidRPr="006D0F6F">
        <w:rPr>
          <w:rFonts w:ascii="Arial" w:hAnsi="Arial" w:cs="Arial"/>
          <w:sz w:val="22"/>
          <w:szCs w:val="22"/>
        </w:rPr>
        <w:t>année. L</w:t>
      </w:r>
      <w:r w:rsidR="00B469D4">
        <w:rPr>
          <w:rFonts w:ascii="Arial" w:hAnsi="Arial" w:cs="Arial"/>
          <w:sz w:val="22"/>
          <w:szCs w:val="22"/>
        </w:rPr>
        <w:t>’</w:t>
      </w:r>
      <w:r w:rsidRPr="006D0F6F">
        <w:rPr>
          <w:rFonts w:ascii="Arial" w:hAnsi="Arial" w:cs="Arial"/>
          <w:sz w:val="22"/>
          <w:szCs w:val="22"/>
        </w:rPr>
        <w:t>élément est une expression de la culture populaire qui met en lumière la diversité des races, des genres et des générations. C</w:t>
      </w:r>
      <w:r w:rsidR="00B469D4">
        <w:rPr>
          <w:rFonts w:ascii="Arial" w:hAnsi="Arial" w:cs="Arial"/>
          <w:sz w:val="22"/>
          <w:szCs w:val="22"/>
        </w:rPr>
        <w:t>’</w:t>
      </w:r>
      <w:r w:rsidRPr="006D0F6F">
        <w:rPr>
          <w:rFonts w:ascii="Arial" w:hAnsi="Arial" w:cs="Arial"/>
          <w:sz w:val="22"/>
          <w:szCs w:val="22"/>
        </w:rPr>
        <w:t>est également un bon exemple de syncrétisme religieux entre le catholicisme et les traditions d</w:t>
      </w:r>
      <w:r w:rsidR="00B469D4">
        <w:rPr>
          <w:rFonts w:ascii="Arial" w:hAnsi="Arial" w:cs="Arial"/>
          <w:sz w:val="22"/>
          <w:szCs w:val="22"/>
        </w:rPr>
        <w:t>’</w:t>
      </w:r>
      <w:r w:rsidRPr="006D0F6F">
        <w:rPr>
          <w:rFonts w:ascii="Arial" w:hAnsi="Arial" w:cs="Arial"/>
          <w:sz w:val="22"/>
          <w:szCs w:val="22"/>
        </w:rPr>
        <w:t>origine africaine.</w:t>
      </w:r>
    </w:p>
    <w:p w14:paraId="1619ED47" w14:textId="1B5047F4" w:rsidR="005D4215" w:rsidRPr="006D0F6F" w:rsidRDefault="005D4215" w:rsidP="004115EF">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R.2 : </w:t>
      </w:r>
      <w:r w:rsidR="004115EF">
        <w:rPr>
          <w:rFonts w:ascii="Arial" w:hAnsi="Arial" w:cs="Arial"/>
          <w:sz w:val="22"/>
          <w:szCs w:val="22"/>
        </w:rPr>
        <w:tab/>
      </w:r>
      <w:r w:rsidRPr="006D0F6F">
        <w:rPr>
          <w:rFonts w:ascii="Arial" w:hAnsi="Arial" w:cs="Arial"/>
          <w:sz w:val="22"/>
          <w:szCs w:val="22"/>
        </w:rPr>
        <w:t>L</w:t>
      </w:r>
      <w:r w:rsidR="00B469D4">
        <w:rPr>
          <w:rFonts w:ascii="Arial" w:hAnsi="Arial" w:cs="Arial"/>
          <w:sz w:val="22"/>
          <w:szCs w:val="22"/>
        </w:rPr>
        <w:t>’</w:t>
      </w:r>
      <w:r w:rsidRPr="006D0F6F">
        <w:rPr>
          <w:rFonts w:ascii="Arial" w:hAnsi="Arial" w:cs="Arial"/>
          <w:sz w:val="22"/>
          <w:szCs w:val="22"/>
        </w:rPr>
        <w:t xml:space="preserve">inscription du bumba-meu-boi contribuerait à assurer la visibilité </w:t>
      </w:r>
      <w:r w:rsidR="00A006D6" w:rsidRPr="006D0F6F">
        <w:rPr>
          <w:rFonts w:ascii="Arial" w:hAnsi="Arial" w:cs="Arial"/>
          <w:sz w:val="22"/>
          <w:szCs w:val="22"/>
        </w:rPr>
        <w:t xml:space="preserve">du patrimoine culturel immatériel </w:t>
      </w:r>
      <w:r w:rsidR="00EC3039">
        <w:rPr>
          <w:rFonts w:ascii="Arial" w:hAnsi="Arial" w:cs="Arial"/>
          <w:sz w:val="22"/>
          <w:szCs w:val="22"/>
        </w:rPr>
        <w:t xml:space="preserve">et la sensibilisation </w:t>
      </w:r>
      <w:r w:rsidR="00A006D6">
        <w:rPr>
          <w:rFonts w:ascii="Arial" w:hAnsi="Arial" w:cs="Arial"/>
          <w:sz w:val="22"/>
          <w:szCs w:val="22"/>
        </w:rPr>
        <w:t xml:space="preserve">à celui-ci </w:t>
      </w:r>
      <w:r w:rsidRPr="006D0F6F">
        <w:rPr>
          <w:rFonts w:ascii="Arial" w:hAnsi="Arial" w:cs="Arial"/>
          <w:sz w:val="22"/>
          <w:szCs w:val="22"/>
        </w:rPr>
        <w:t xml:space="preserve">en présentant </w:t>
      </w:r>
      <w:r w:rsidR="00137C7E">
        <w:rPr>
          <w:rFonts w:ascii="Arial" w:hAnsi="Arial" w:cs="Arial"/>
          <w:sz w:val="22"/>
          <w:szCs w:val="22"/>
        </w:rPr>
        <w:t xml:space="preserve">au monde </w:t>
      </w:r>
      <w:r w:rsidRPr="006D0F6F">
        <w:rPr>
          <w:rFonts w:ascii="Arial" w:hAnsi="Arial" w:cs="Arial"/>
          <w:sz w:val="22"/>
          <w:szCs w:val="22"/>
        </w:rPr>
        <w:t>un exemple de dévotion pratiquée depuis des millénaires par des individus de différentes régions du monde, car cet élément est porteur de significations universelles. Elle pourrait donc encourager l</w:t>
      </w:r>
      <w:r w:rsidR="00B469D4">
        <w:rPr>
          <w:rFonts w:ascii="Arial" w:hAnsi="Arial" w:cs="Arial"/>
          <w:sz w:val="22"/>
          <w:szCs w:val="22"/>
        </w:rPr>
        <w:t>’</w:t>
      </w:r>
      <w:r w:rsidRPr="006D0F6F">
        <w:rPr>
          <w:rFonts w:ascii="Arial" w:hAnsi="Arial" w:cs="Arial"/>
          <w:sz w:val="22"/>
          <w:szCs w:val="22"/>
        </w:rPr>
        <w:t>inscription de célébrations similaires à travers le monde. Elle permettrait également d</w:t>
      </w:r>
      <w:r w:rsidR="00B469D4">
        <w:rPr>
          <w:rFonts w:ascii="Arial" w:hAnsi="Arial" w:cs="Arial"/>
          <w:sz w:val="22"/>
          <w:szCs w:val="22"/>
        </w:rPr>
        <w:t>’</w:t>
      </w:r>
      <w:r w:rsidRPr="006D0F6F">
        <w:rPr>
          <w:rFonts w:ascii="Arial" w:hAnsi="Arial" w:cs="Arial"/>
          <w:sz w:val="22"/>
          <w:szCs w:val="22"/>
        </w:rPr>
        <w:t>établir un lien avec d</w:t>
      </w:r>
      <w:r w:rsidR="00B469D4">
        <w:rPr>
          <w:rFonts w:ascii="Arial" w:hAnsi="Arial" w:cs="Arial"/>
          <w:sz w:val="22"/>
          <w:szCs w:val="22"/>
        </w:rPr>
        <w:t>’</w:t>
      </w:r>
      <w:r w:rsidRPr="006D0F6F">
        <w:rPr>
          <w:rFonts w:ascii="Arial" w:hAnsi="Arial" w:cs="Arial"/>
          <w:sz w:val="22"/>
          <w:szCs w:val="22"/>
        </w:rPr>
        <w:t>autres éléments déjà inscrits et stimulerait le dialogue entre les communautés, groupes et individus concernés.</w:t>
      </w:r>
    </w:p>
    <w:p w14:paraId="7BB07E5A" w14:textId="0E8A9590" w:rsidR="005D4215" w:rsidRPr="006D0F6F" w:rsidRDefault="005D4215" w:rsidP="004115EF">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R.3 : </w:t>
      </w:r>
      <w:r w:rsidR="004115EF">
        <w:rPr>
          <w:rFonts w:ascii="Arial" w:hAnsi="Arial" w:cs="Arial"/>
          <w:sz w:val="22"/>
          <w:szCs w:val="22"/>
        </w:rPr>
        <w:tab/>
      </w:r>
      <w:r w:rsidRPr="006D0F6F">
        <w:rPr>
          <w:rFonts w:ascii="Arial" w:hAnsi="Arial" w:cs="Arial"/>
          <w:sz w:val="22"/>
          <w:szCs w:val="22"/>
        </w:rPr>
        <w:t>Pour garantir la viabilité de l</w:t>
      </w:r>
      <w:r w:rsidR="00B469D4">
        <w:rPr>
          <w:rFonts w:ascii="Arial" w:hAnsi="Arial" w:cs="Arial"/>
          <w:sz w:val="22"/>
          <w:szCs w:val="22"/>
        </w:rPr>
        <w:t>’</w:t>
      </w:r>
      <w:r w:rsidRPr="006D0F6F">
        <w:rPr>
          <w:rFonts w:ascii="Arial" w:hAnsi="Arial" w:cs="Arial"/>
          <w:sz w:val="22"/>
          <w:szCs w:val="22"/>
        </w:rPr>
        <w:t>élément, l</w:t>
      </w:r>
      <w:r w:rsidR="00B469D4">
        <w:rPr>
          <w:rFonts w:ascii="Arial" w:hAnsi="Arial" w:cs="Arial"/>
          <w:sz w:val="22"/>
          <w:szCs w:val="22"/>
        </w:rPr>
        <w:t>’</w:t>
      </w:r>
      <w:r w:rsidRPr="006D0F6F">
        <w:rPr>
          <w:rFonts w:ascii="Arial" w:hAnsi="Arial" w:cs="Arial"/>
          <w:sz w:val="22"/>
          <w:szCs w:val="22"/>
        </w:rPr>
        <w:t>expertise nécessaire est transmise dans le cadre d</w:t>
      </w:r>
      <w:r w:rsidR="00B469D4">
        <w:rPr>
          <w:rFonts w:ascii="Arial" w:hAnsi="Arial" w:cs="Arial"/>
          <w:sz w:val="22"/>
          <w:szCs w:val="22"/>
        </w:rPr>
        <w:t>’</w:t>
      </w:r>
      <w:r w:rsidRPr="006D0F6F">
        <w:rPr>
          <w:rFonts w:ascii="Arial" w:hAnsi="Arial" w:cs="Arial"/>
          <w:sz w:val="22"/>
          <w:szCs w:val="22"/>
        </w:rPr>
        <w:t>activités proposées à des groupes d</w:t>
      </w:r>
      <w:r w:rsidR="00B469D4">
        <w:rPr>
          <w:rFonts w:ascii="Arial" w:hAnsi="Arial" w:cs="Arial"/>
          <w:sz w:val="22"/>
          <w:szCs w:val="22"/>
        </w:rPr>
        <w:t>’</w:t>
      </w:r>
      <w:r w:rsidRPr="006D0F6F">
        <w:rPr>
          <w:rFonts w:ascii="Arial" w:hAnsi="Arial" w:cs="Arial"/>
          <w:sz w:val="22"/>
          <w:szCs w:val="22"/>
        </w:rPr>
        <w:t>enfants ou lors d</w:t>
      </w:r>
      <w:r w:rsidR="00B469D4">
        <w:rPr>
          <w:rFonts w:ascii="Arial" w:hAnsi="Arial" w:cs="Arial"/>
          <w:sz w:val="22"/>
          <w:szCs w:val="22"/>
        </w:rPr>
        <w:t>’</w:t>
      </w:r>
      <w:r w:rsidRPr="006D0F6F">
        <w:rPr>
          <w:rFonts w:ascii="Arial" w:hAnsi="Arial" w:cs="Arial"/>
          <w:sz w:val="22"/>
          <w:szCs w:val="22"/>
        </w:rPr>
        <w:t>ateliers de danse. Les enfants et les jeunes sont encouragés à pratiquer l</w:t>
      </w:r>
      <w:r w:rsidR="00B469D4">
        <w:rPr>
          <w:rFonts w:ascii="Arial" w:hAnsi="Arial" w:cs="Arial"/>
          <w:sz w:val="22"/>
          <w:szCs w:val="22"/>
        </w:rPr>
        <w:t>’</w:t>
      </w:r>
      <w:r w:rsidRPr="006D0F6F">
        <w:rPr>
          <w:rFonts w:ascii="Arial" w:hAnsi="Arial" w:cs="Arial"/>
          <w:sz w:val="22"/>
          <w:szCs w:val="22"/>
        </w:rPr>
        <w:t xml:space="preserve">élément dans les espaces spécialement créés dans les écoles ou lors de répétitions du boi. Les mesures de sauvegarde proposées incluent des initiatives de renforcement des capacités </w:t>
      </w:r>
      <w:sdt>
        <w:sdtPr>
          <w:rPr>
            <w:rFonts w:ascii="Arial" w:hAnsi="Arial" w:cs="Arial"/>
            <w:sz w:val="22"/>
            <w:szCs w:val="22"/>
          </w:rPr>
          <w:tag w:val="goog_rdk_26"/>
          <w:id w:val="-1054155446"/>
        </w:sdtPr>
        <w:sdtEndPr/>
        <w:sdtContent/>
      </w:sdt>
      <w:r w:rsidRPr="006D0F6F">
        <w:rPr>
          <w:rFonts w:ascii="Arial" w:hAnsi="Arial" w:cs="Arial"/>
          <w:sz w:val="22"/>
          <w:szCs w:val="22"/>
        </w:rPr>
        <w:t>des responsables et représentants des groupes ; des activités pédagogiques axées sur le patrimoine à l</w:t>
      </w:r>
      <w:r w:rsidR="00B469D4">
        <w:rPr>
          <w:rFonts w:ascii="Arial" w:hAnsi="Arial" w:cs="Arial"/>
          <w:sz w:val="22"/>
          <w:szCs w:val="22"/>
        </w:rPr>
        <w:t>’</w:t>
      </w:r>
      <w:r w:rsidRPr="006D0F6F">
        <w:rPr>
          <w:rFonts w:ascii="Arial" w:hAnsi="Arial" w:cs="Arial"/>
          <w:sz w:val="22"/>
          <w:szCs w:val="22"/>
        </w:rPr>
        <w:t>intention des jeunes générations, des communautés, des responsables du secteur de l</w:t>
      </w:r>
      <w:r w:rsidR="00B469D4">
        <w:rPr>
          <w:rFonts w:ascii="Arial" w:hAnsi="Arial" w:cs="Arial"/>
          <w:sz w:val="22"/>
          <w:szCs w:val="22"/>
        </w:rPr>
        <w:t>’</w:t>
      </w:r>
      <w:r w:rsidRPr="006D0F6F">
        <w:rPr>
          <w:rFonts w:ascii="Arial" w:hAnsi="Arial" w:cs="Arial"/>
          <w:sz w:val="22"/>
          <w:szCs w:val="22"/>
        </w:rPr>
        <w:t>éducation et des écoles ; des travaux de recherche et de documentation ; l</w:t>
      </w:r>
      <w:r w:rsidR="00B469D4">
        <w:rPr>
          <w:rFonts w:ascii="Arial" w:hAnsi="Arial" w:cs="Arial"/>
          <w:sz w:val="22"/>
          <w:szCs w:val="22"/>
        </w:rPr>
        <w:t>’</w:t>
      </w:r>
      <w:r w:rsidRPr="006D0F6F">
        <w:rPr>
          <w:rFonts w:ascii="Arial" w:hAnsi="Arial" w:cs="Arial"/>
          <w:sz w:val="22"/>
          <w:szCs w:val="22"/>
        </w:rPr>
        <w:t>organisation d</w:t>
      </w:r>
      <w:r w:rsidR="00B469D4">
        <w:rPr>
          <w:rFonts w:ascii="Arial" w:hAnsi="Arial" w:cs="Arial"/>
          <w:sz w:val="22"/>
          <w:szCs w:val="22"/>
        </w:rPr>
        <w:t>’</w:t>
      </w:r>
      <w:r w:rsidRPr="006D0F6F">
        <w:rPr>
          <w:rFonts w:ascii="Arial" w:hAnsi="Arial" w:cs="Arial"/>
          <w:sz w:val="22"/>
          <w:szCs w:val="22"/>
        </w:rPr>
        <w:t xml:space="preserve">ateliers de promotion et </w:t>
      </w:r>
      <w:r w:rsidR="00A006D6">
        <w:rPr>
          <w:rFonts w:ascii="Arial" w:hAnsi="Arial" w:cs="Arial"/>
          <w:sz w:val="22"/>
          <w:szCs w:val="22"/>
        </w:rPr>
        <w:t>des p</w:t>
      </w:r>
      <w:r w:rsidRPr="006D0F6F">
        <w:rPr>
          <w:rFonts w:ascii="Arial" w:hAnsi="Arial" w:cs="Arial"/>
          <w:sz w:val="22"/>
          <w:szCs w:val="22"/>
        </w:rPr>
        <w:t>ublication</w:t>
      </w:r>
      <w:r w:rsidR="00A006D6">
        <w:rPr>
          <w:rFonts w:ascii="Arial" w:hAnsi="Arial" w:cs="Arial"/>
          <w:sz w:val="22"/>
          <w:szCs w:val="22"/>
        </w:rPr>
        <w:t>s</w:t>
      </w:r>
      <w:r w:rsidRPr="006D0F6F">
        <w:rPr>
          <w:rFonts w:ascii="Arial" w:hAnsi="Arial" w:cs="Arial"/>
          <w:sz w:val="22"/>
          <w:szCs w:val="22"/>
        </w:rPr>
        <w:t>. L</w:t>
      </w:r>
      <w:r w:rsidR="00B469D4">
        <w:rPr>
          <w:rFonts w:ascii="Arial" w:hAnsi="Arial" w:cs="Arial"/>
          <w:sz w:val="22"/>
          <w:szCs w:val="22"/>
        </w:rPr>
        <w:t>’</w:t>
      </w:r>
      <w:r w:rsidRPr="006D0F6F">
        <w:rPr>
          <w:rFonts w:ascii="Arial" w:hAnsi="Arial" w:cs="Arial"/>
          <w:sz w:val="22"/>
          <w:szCs w:val="22"/>
        </w:rPr>
        <w:t>État partie soutiendra et coordonnera la mise en œuvre des mesures de sauvegarde avec les détenteurs, les représentants des différentes formes de bumba-meu-boi</w:t>
      </w:r>
      <w:r w:rsidR="001C710A">
        <w:rPr>
          <w:rFonts w:ascii="Arial" w:hAnsi="Arial" w:cs="Arial"/>
          <w:sz w:val="22"/>
          <w:szCs w:val="22"/>
        </w:rPr>
        <w:t>,</w:t>
      </w:r>
      <w:r w:rsidRPr="006D0F6F">
        <w:rPr>
          <w:rFonts w:ascii="Arial" w:hAnsi="Arial" w:cs="Arial"/>
          <w:sz w:val="22"/>
          <w:szCs w:val="22"/>
        </w:rPr>
        <w:t xml:space="preserve"> </w:t>
      </w:r>
      <w:r w:rsidR="001C710A">
        <w:rPr>
          <w:rFonts w:ascii="Arial" w:hAnsi="Arial" w:cs="Arial"/>
          <w:sz w:val="22"/>
          <w:szCs w:val="22"/>
        </w:rPr>
        <w:t>ainsi que les représentants de</w:t>
      </w:r>
      <w:r w:rsidR="001C710A" w:rsidRPr="006D0F6F">
        <w:rPr>
          <w:rFonts w:ascii="Arial" w:hAnsi="Arial" w:cs="Arial"/>
          <w:sz w:val="22"/>
          <w:szCs w:val="22"/>
        </w:rPr>
        <w:t xml:space="preserve"> </w:t>
      </w:r>
      <w:r w:rsidRPr="006D0F6F">
        <w:rPr>
          <w:rFonts w:ascii="Arial" w:hAnsi="Arial" w:cs="Arial"/>
          <w:sz w:val="22"/>
          <w:szCs w:val="22"/>
        </w:rPr>
        <w:t>plusieurs organismes publics et de la société civile engagés dans la sauvegarde de l</w:t>
      </w:r>
      <w:r w:rsidR="00B469D4">
        <w:rPr>
          <w:rFonts w:ascii="Arial" w:hAnsi="Arial" w:cs="Arial"/>
          <w:sz w:val="22"/>
          <w:szCs w:val="22"/>
        </w:rPr>
        <w:t>’</w:t>
      </w:r>
      <w:r w:rsidR="00E541D7">
        <w:rPr>
          <w:rFonts w:ascii="Arial" w:hAnsi="Arial" w:cs="Arial"/>
          <w:sz w:val="22"/>
          <w:szCs w:val="22"/>
        </w:rPr>
        <w:t>élément.</w:t>
      </w:r>
    </w:p>
    <w:p w14:paraId="3CEC406D" w14:textId="30009C92" w:rsidR="005D4215" w:rsidRPr="006D0F6F" w:rsidRDefault="005D4215" w:rsidP="004115EF">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R.4 : </w:t>
      </w:r>
      <w:r w:rsidR="004115EF">
        <w:rPr>
          <w:rFonts w:ascii="Arial" w:hAnsi="Arial" w:cs="Arial"/>
          <w:sz w:val="22"/>
          <w:szCs w:val="22"/>
        </w:rPr>
        <w:tab/>
      </w:r>
      <w:r w:rsidRPr="006D0F6F">
        <w:rPr>
          <w:rFonts w:ascii="Arial" w:hAnsi="Arial" w:cs="Arial"/>
          <w:sz w:val="22"/>
          <w:szCs w:val="22"/>
        </w:rPr>
        <w:t>Les représentants des différents types de bumba-meu-boi ont tout de suite été impliqués par l</w:t>
      </w:r>
      <w:r w:rsidR="00B469D4">
        <w:rPr>
          <w:rFonts w:ascii="Arial" w:hAnsi="Arial" w:cs="Arial"/>
          <w:sz w:val="22"/>
          <w:szCs w:val="22"/>
        </w:rPr>
        <w:t>’</w:t>
      </w:r>
      <w:r w:rsidRPr="006D0F6F">
        <w:rPr>
          <w:rFonts w:ascii="Arial" w:hAnsi="Arial" w:cs="Arial"/>
          <w:sz w:val="22"/>
          <w:szCs w:val="22"/>
        </w:rPr>
        <w:t>État brésilien dans le processus de reconnaissance de l</w:t>
      </w:r>
      <w:r w:rsidR="00B469D4">
        <w:rPr>
          <w:rFonts w:ascii="Arial" w:hAnsi="Arial" w:cs="Arial"/>
          <w:sz w:val="22"/>
          <w:szCs w:val="22"/>
        </w:rPr>
        <w:t>’</w:t>
      </w:r>
      <w:r w:rsidRPr="006D0F6F">
        <w:rPr>
          <w:rFonts w:ascii="Arial" w:hAnsi="Arial" w:cs="Arial"/>
          <w:sz w:val="22"/>
          <w:szCs w:val="22"/>
        </w:rPr>
        <w:t>élément, par l</w:t>
      </w:r>
      <w:r w:rsidR="00B469D4">
        <w:rPr>
          <w:rFonts w:ascii="Arial" w:hAnsi="Arial" w:cs="Arial"/>
          <w:sz w:val="22"/>
          <w:szCs w:val="22"/>
        </w:rPr>
        <w:t>’</w:t>
      </w:r>
      <w:r w:rsidRPr="006D0F6F">
        <w:rPr>
          <w:rFonts w:ascii="Arial" w:hAnsi="Arial" w:cs="Arial"/>
          <w:sz w:val="22"/>
          <w:szCs w:val="22"/>
        </w:rPr>
        <w:t>intermédiaire d</w:t>
      </w:r>
      <w:r w:rsidR="00B469D4">
        <w:rPr>
          <w:rFonts w:ascii="Arial" w:hAnsi="Arial" w:cs="Arial"/>
          <w:sz w:val="22"/>
          <w:szCs w:val="22"/>
        </w:rPr>
        <w:t>’</w:t>
      </w:r>
      <w:r w:rsidRPr="006D0F6F">
        <w:rPr>
          <w:rFonts w:ascii="Arial" w:hAnsi="Arial" w:cs="Arial"/>
          <w:sz w:val="22"/>
          <w:szCs w:val="22"/>
        </w:rPr>
        <w:t xml:space="preserve">un groupe de travail. Ils ont </w:t>
      </w:r>
      <w:r w:rsidR="001C710A">
        <w:rPr>
          <w:rFonts w:ascii="Arial" w:hAnsi="Arial" w:cs="Arial"/>
          <w:sz w:val="22"/>
          <w:szCs w:val="22"/>
        </w:rPr>
        <w:t>donné</w:t>
      </w:r>
      <w:r w:rsidRPr="006D0F6F">
        <w:rPr>
          <w:rFonts w:ascii="Arial" w:hAnsi="Arial" w:cs="Arial"/>
          <w:sz w:val="22"/>
          <w:szCs w:val="22"/>
        </w:rPr>
        <w:t xml:space="preserve"> leur consentement à l</w:t>
      </w:r>
      <w:r w:rsidR="00B469D4">
        <w:rPr>
          <w:rFonts w:ascii="Arial" w:hAnsi="Arial" w:cs="Arial"/>
          <w:sz w:val="22"/>
          <w:szCs w:val="22"/>
        </w:rPr>
        <w:t>’</w:t>
      </w:r>
      <w:r w:rsidRPr="006D0F6F">
        <w:rPr>
          <w:rFonts w:ascii="Arial" w:hAnsi="Arial" w:cs="Arial"/>
          <w:sz w:val="22"/>
          <w:szCs w:val="22"/>
        </w:rPr>
        <w:t>inscription dans des déclarations filmées. Dans ces vidéos, ils soulignent l</w:t>
      </w:r>
      <w:r w:rsidR="00B469D4">
        <w:rPr>
          <w:rFonts w:ascii="Arial" w:hAnsi="Arial" w:cs="Arial"/>
          <w:sz w:val="22"/>
          <w:szCs w:val="22"/>
        </w:rPr>
        <w:t>’</w:t>
      </w:r>
      <w:r w:rsidRPr="006D0F6F">
        <w:rPr>
          <w:rFonts w:ascii="Arial" w:hAnsi="Arial" w:cs="Arial"/>
          <w:sz w:val="22"/>
          <w:szCs w:val="22"/>
        </w:rPr>
        <w:t>importance d</w:t>
      </w:r>
      <w:r w:rsidR="00B469D4">
        <w:rPr>
          <w:rFonts w:ascii="Arial" w:hAnsi="Arial" w:cs="Arial"/>
          <w:sz w:val="22"/>
          <w:szCs w:val="22"/>
        </w:rPr>
        <w:t>’</w:t>
      </w:r>
      <w:r w:rsidRPr="006D0F6F">
        <w:rPr>
          <w:rFonts w:ascii="Arial" w:hAnsi="Arial" w:cs="Arial"/>
          <w:sz w:val="22"/>
          <w:szCs w:val="22"/>
        </w:rPr>
        <w:t xml:space="preserve">une reconnaissance internationale pour le maintien de la pratique du bumba-meu-boi et réitèrent leur </w:t>
      </w:r>
      <w:r w:rsidR="00EC3039">
        <w:rPr>
          <w:rFonts w:ascii="Arial" w:hAnsi="Arial" w:cs="Arial"/>
          <w:sz w:val="22"/>
          <w:szCs w:val="22"/>
        </w:rPr>
        <w:t>motivation et leur intérêt</w:t>
      </w:r>
      <w:r w:rsidR="00EC3039" w:rsidRPr="006D0F6F">
        <w:rPr>
          <w:rFonts w:ascii="Arial" w:hAnsi="Arial" w:cs="Arial"/>
          <w:sz w:val="22"/>
          <w:szCs w:val="22"/>
        </w:rPr>
        <w:t xml:space="preserve"> </w:t>
      </w:r>
      <w:r w:rsidRPr="006D0F6F">
        <w:rPr>
          <w:rFonts w:ascii="Arial" w:hAnsi="Arial" w:cs="Arial"/>
          <w:sz w:val="22"/>
          <w:szCs w:val="22"/>
        </w:rPr>
        <w:t>de voir cet élément culturel reconnu comme patrimoine culturel immatériel de l</w:t>
      </w:r>
      <w:r w:rsidR="00B469D4">
        <w:rPr>
          <w:rFonts w:ascii="Arial" w:hAnsi="Arial" w:cs="Arial"/>
          <w:sz w:val="22"/>
          <w:szCs w:val="22"/>
        </w:rPr>
        <w:t>’</w:t>
      </w:r>
      <w:r w:rsidRPr="006D0F6F">
        <w:rPr>
          <w:rFonts w:ascii="Arial" w:hAnsi="Arial" w:cs="Arial"/>
          <w:sz w:val="22"/>
          <w:szCs w:val="22"/>
        </w:rPr>
        <w:t>humanité.</w:t>
      </w:r>
    </w:p>
    <w:p w14:paraId="4E7067A5" w14:textId="374FBB00" w:rsidR="005D4215" w:rsidRPr="006D0F6F" w:rsidRDefault="005D4215" w:rsidP="004115EF">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R.5 : </w:t>
      </w:r>
      <w:r w:rsidR="004115EF">
        <w:rPr>
          <w:rFonts w:ascii="Arial" w:hAnsi="Arial" w:cs="Arial"/>
          <w:sz w:val="22"/>
          <w:szCs w:val="22"/>
        </w:rPr>
        <w:tab/>
      </w:r>
      <w:r w:rsidRPr="006D0F6F">
        <w:rPr>
          <w:rFonts w:ascii="Arial" w:hAnsi="Arial" w:cs="Arial"/>
          <w:sz w:val="22"/>
          <w:szCs w:val="22"/>
        </w:rPr>
        <w:t>L</w:t>
      </w:r>
      <w:r w:rsidR="00B469D4">
        <w:rPr>
          <w:rFonts w:ascii="Arial" w:hAnsi="Arial" w:cs="Arial"/>
          <w:sz w:val="22"/>
          <w:szCs w:val="22"/>
        </w:rPr>
        <w:t>’</w:t>
      </w:r>
      <w:r w:rsidRPr="006D0F6F">
        <w:rPr>
          <w:rFonts w:ascii="Arial" w:hAnsi="Arial" w:cs="Arial"/>
          <w:sz w:val="22"/>
          <w:szCs w:val="22"/>
        </w:rPr>
        <w:t>élément a été inclus dans l</w:t>
      </w:r>
      <w:r w:rsidR="00B469D4">
        <w:rPr>
          <w:rFonts w:ascii="Arial" w:hAnsi="Arial" w:cs="Arial"/>
          <w:sz w:val="22"/>
          <w:szCs w:val="22"/>
        </w:rPr>
        <w:t>’</w:t>
      </w:r>
      <w:r w:rsidRPr="006D0F6F">
        <w:rPr>
          <w:rFonts w:ascii="Arial" w:hAnsi="Arial" w:cs="Arial"/>
          <w:sz w:val="22"/>
          <w:szCs w:val="22"/>
        </w:rPr>
        <w:t xml:space="preserve">Inventaire national des références culturelles </w:t>
      </w:r>
      <w:r w:rsidR="00184D6C" w:rsidRPr="006D0F6F">
        <w:rPr>
          <w:rFonts w:ascii="Arial" w:hAnsi="Arial" w:cs="Arial"/>
          <w:sz w:val="22"/>
          <w:szCs w:val="22"/>
        </w:rPr>
        <w:t xml:space="preserve">(INRC) </w:t>
      </w:r>
      <w:r w:rsidRPr="006D0F6F">
        <w:rPr>
          <w:rFonts w:ascii="Arial" w:hAnsi="Arial" w:cs="Arial"/>
          <w:sz w:val="22"/>
          <w:szCs w:val="22"/>
        </w:rPr>
        <w:t>du bumba-meu-boi du Maranhão pour la première fois en 2004. Cet inventaire a été mis à jour en 2008. Au cours des processus d</w:t>
      </w:r>
      <w:r w:rsidR="00B469D4">
        <w:rPr>
          <w:rFonts w:ascii="Arial" w:hAnsi="Arial" w:cs="Arial"/>
          <w:sz w:val="22"/>
          <w:szCs w:val="22"/>
        </w:rPr>
        <w:t>’</w:t>
      </w:r>
      <w:r w:rsidRPr="006D0F6F">
        <w:rPr>
          <w:rFonts w:ascii="Arial" w:hAnsi="Arial" w:cs="Arial"/>
          <w:sz w:val="22"/>
          <w:szCs w:val="22"/>
        </w:rPr>
        <w:t>identification et de définition de l</w:t>
      </w:r>
      <w:r w:rsidR="00B469D4">
        <w:rPr>
          <w:rFonts w:ascii="Arial" w:hAnsi="Arial" w:cs="Arial"/>
          <w:sz w:val="22"/>
          <w:szCs w:val="22"/>
        </w:rPr>
        <w:t>’</w:t>
      </w:r>
      <w:r w:rsidRPr="006D0F6F">
        <w:rPr>
          <w:rFonts w:ascii="Arial" w:hAnsi="Arial" w:cs="Arial"/>
          <w:sz w:val="22"/>
          <w:szCs w:val="22"/>
        </w:rPr>
        <w:t>élément, la participation des détenteurs a été assurée par la création, en 2007, d</w:t>
      </w:r>
      <w:r w:rsidR="00B469D4">
        <w:rPr>
          <w:rFonts w:ascii="Arial" w:hAnsi="Arial" w:cs="Arial"/>
          <w:sz w:val="22"/>
          <w:szCs w:val="22"/>
        </w:rPr>
        <w:t>’</w:t>
      </w:r>
      <w:r w:rsidRPr="006D0F6F">
        <w:rPr>
          <w:rFonts w:ascii="Arial" w:hAnsi="Arial" w:cs="Arial"/>
          <w:sz w:val="22"/>
          <w:szCs w:val="22"/>
        </w:rPr>
        <w:t>une Commission pro-déclaration réunissant les représentants des autorités publiques et de groupes de bumba-meu-boi, élus lors de réunions organisées par l</w:t>
      </w:r>
      <w:r w:rsidR="00B469D4">
        <w:rPr>
          <w:rFonts w:ascii="Arial" w:hAnsi="Arial" w:cs="Arial"/>
          <w:sz w:val="22"/>
          <w:szCs w:val="22"/>
        </w:rPr>
        <w:t>’</w:t>
      </w:r>
      <w:r w:rsidRPr="006D0F6F">
        <w:rPr>
          <w:rFonts w:ascii="Arial" w:hAnsi="Arial" w:cs="Arial"/>
          <w:sz w:val="22"/>
          <w:szCs w:val="22"/>
        </w:rPr>
        <w:t>Institut du patrimoine his</w:t>
      </w:r>
      <w:r w:rsidR="00E541D7">
        <w:rPr>
          <w:rFonts w:ascii="Arial" w:hAnsi="Arial" w:cs="Arial"/>
          <w:sz w:val="22"/>
          <w:szCs w:val="22"/>
        </w:rPr>
        <w:t>torique et artistique national.</w:t>
      </w:r>
    </w:p>
    <w:p w14:paraId="4944FACF" w14:textId="63DD7D83" w:rsidR="005D4215" w:rsidRPr="006D0F6F" w:rsidRDefault="00CA279C" w:rsidP="004115EF">
      <w:pPr>
        <w:numPr>
          <w:ilvl w:val="1"/>
          <w:numId w:val="28"/>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color w:val="000000"/>
          <w:sz w:val="22"/>
          <w:szCs w:val="22"/>
        </w:rPr>
      </w:pPr>
      <w:r>
        <w:rPr>
          <w:rFonts w:ascii="Arial" w:hAnsi="Arial" w:cs="Arial"/>
          <w:color w:val="000000"/>
          <w:sz w:val="22"/>
          <w:szCs w:val="22"/>
          <w:u w:val="single"/>
        </w:rPr>
        <w:t>Décide d’inscrire</w:t>
      </w:r>
      <w:r w:rsidR="00DD1FFC" w:rsidRPr="00A23D59">
        <w:rPr>
          <w:rFonts w:ascii="Arial" w:hAnsi="Arial" w:cs="Arial"/>
          <w:sz w:val="22"/>
          <w:szCs w:val="22"/>
        </w:rPr>
        <w:t xml:space="preserve"> </w:t>
      </w:r>
      <w:r w:rsidR="005D4215" w:rsidRPr="006D0F6F">
        <w:rPr>
          <w:rFonts w:ascii="Arial" w:hAnsi="Arial" w:cs="Arial"/>
          <w:b/>
          <w:bCs/>
          <w:color w:val="000000"/>
          <w:sz w:val="22"/>
          <w:szCs w:val="22"/>
        </w:rPr>
        <w:t>le complexe culturel du bumba-meu-boi du Maranhão</w:t>
      </w:r>
      <w:r w:rsidR="005D4215" w:rsidRPr="006D0F6F">
        <w:rPr>
          <w:rFonts w:ascii="Arial" w:hAnsi="Arial" w:cs="Arial"/>
          <w:color w:val="000000"/>
          <w:sz w:val="22"/>
          <w:szCs w:val="22"/>
        </w:rPr>
        <w:t xml:space="preserve"> sur la Liste représentative du patrimoine culturel immatériel de l</w:t>
      </w:r>
      <w:r w:rsidR="00B469D4">
        <w:rPr>
          <w:rFonts w:ascii="Arial" w:hAnsi="Arial" w:cs="Arial"/>
          <w:color w:val="000000"/>
          <w:sz w:val="22"/>
          <w:szCs w:val="22"/>
        </w:rPr>
        <w:t>’</w:t>
      </w:r>
      <w:r w:rsidR="005D4215" w:rsidRPr="006D0F6F">
        <w:rPr>
          <w:rFonts w:ascii="Arial" w:hAnsi="Arial" w:cs="Arial"/>
          <w:color w:val="000000"/>
          <w:sz w:val="22"/>
          <w:szCs w:val="22"/>
        </w:rPr>
        <w:t>humanité ;</w:t>
      </w:r>
    </w:p>
    <w:p w14:paraId="7656B72E" w14:textId="105CAF7D" w:rsidR="005D4215" w:rsidRPr="006D0F6F" w:rsidRDefault="005D4215" w:rsidP="004115EF">
      <w:pPr>
        <w:numPr>
          <w:ilvl w:val="1"/>
          <w:numId w:val="28"/>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color w:val="000000"/>
          <w:sz w:val="22"/>
          <w:szCs w:val="22"/>
        </w:rPr>
      </w:pPr>
      <w:r w:rsidRPr="006D0F6F">
        <w:rPr>
          <w:rFonts w:ascii="Arial" w:hAnsi="Arial" w:cs="Arial"/>
          <w:sz w:val="22"/>
          <w:szCs w:val="22"/>
          <w:u w:val="single"/>
        </w:rPr>
        <w:t>Félicite</w:t>
      </w:r>
      <w:r w:rsidRPr="006D0F6F">
        <w:rPr>
          <w:rFonts w:ascii="Arial" w:hAnsi="Arial" w:cs="Arial"/>
          <w:sz w:val="22"/>
          <w:szCs w:val="22"/>
        </w:rPr>
        <w:t xml:space="preserve"> l</w:t>
      </w:r>
      <w:r w:rsidR="00B469D4">
        <w:rPr>
          <w:rFonts w:ascii="Arial" w:hAnsi="Arial" w:cs="Arial"/>
          <w:sz w:val="22"/>
          <w:szCs w:val="22"/>
        </w:rPr>
        <w:t>’</w:t>
      </w:r>
      <w:r w:rsidRPr="006D0F6F">
        <w:rPr>
          <w:rFonts w:ascii="Arial" w:hAnsi="Arial" w:cs="Arial"/>
          <w:sz w:val="22"/>
          <w:szCs w:val="22"/>
        </w:rPr>
        <w:t>État partie d</w:t>
      </w:r>
      <w:r w:rsidR="00B469D4">
        <w:rPr>
          <w:rFonts w:ascii="Arial" w:hAnsi="Arial" w:cs="Arial"/>
          <w:sz w:val="22"/>
          <w:szCs w:val="22"/>
        </w:rPr>
        <w:t>’</w:t>
      </w:r>
      <w:r w:rsidRPr="006D0F6F">
        <w:rPr>
          <w:rFonts w:ascii="Arial" w:hAnsi="Arial" w:cs="Arial"/>
          <w:sz w:val="22"/>
          <w:szCs w:val="22"/>
        </w:rPr>
        <w:t xml:space="preserve">avoir fourni des preuves du consentement de la communauté </w:t>
      </w:r>
      <w:r w:rsidR="001C710A">
        <w:rPr>
          <w:rFonts w:ascii="Arial" w:hAnsi="Arial" w:cs="Arial"/>
          <w:sz w:val="22"/>
          <w:szCs w:val="22"/>
        </w:rPr>
        <w:t>par le biais</w:t>
      </w:r>
      <w:r w:rsidR="001C710A" w:rsidRPr="006D0F6F">
        <w:rPr>
          <w:rFonts w:ascii="Arial" w:hAnsi="Arial" w:cs="Arial"/>
          <w:sz w:val="22"/>
          <w:szCs w:val="22"/>
        </w:rPr>
        <w:t xml:space="preserve"> </w:t>
      </w:r>
      <w:r w:rsidRPr="006D0F6F">
        <w:rPr>
          <w:rFonts w:ascii="Arial" w:hAnsi="Arial" w:cs="Arial"/>
          <w:sz w:val="22"/>
          <w:szCs w:val="22"/>
        </w:rPr>
        <w:t>de formats personnalisés plutôt que standardisés, notamment en utilisant des vidé</w:t>
      </w:r>
      <w:r w:rsidR="00C8325A">
        <w:rPr>
          <w:rFonts w:ascii="Arial" w:hAnsi="Arial" w:cs="Arial"/>
          <w:sz w:val="22"/>
          <w:szCs w:val="22"/>
        </w:rPr>
        <w:t>os.</w:t>
      </w:r>
    </w:p>
    <w:p w14:paraId="5B9DDAC2" w14:textId="5FA7ADB0" w:rsidR="005D4215" w:rsidRPr="006D0F6F" w:rsidRDefault="005D4215" w:rsidP="008632D7">
      <w:pPr>
        <w:pStyle w:val="Titre2"/>
        <w:keepLines/>
        <w:spacing w:before="360" w:after="120"/>
        <w:ind w:left="567"/>
        <w:rPr>
          <w:rFonts w:ascii="Arial" w:hAnsi="Arial" w:cs="Arial"/>
          <w:b w:val="0"/>
          <w:i w:val="0"/>
          <w:sz w:val="22"/>
          <w:szCs w:val="22"/>
        </w:rPr>
      </w:pPr>
      <w:bookmarkStart w:id="15" w:name="Decision_10b7"/>
      <w:r w:rsidRPr="006D0F6F">
        <w:rPr>
          <w:rFonts w:ascii="Arial" w:hAnsi="Arial" w:cs="Arial"/>
          <w:i w:val="0"/>
          <w:sz w:val="22"/>
          <w:szCs w:val="22"/>
        </w:rPr>
        <w:t xml:space="preserve">PROJET DE DÉCISION 14.COM </w:t>
      </w:r>
      <w:r w:rsidR="008359D7">
        <w:rPr>
          <w:rFonts w:ascii="Arial" w:hAnsi="Arial" w:cs="Arial"/>
          <w:i w:val="0"/>
          <w:sz w:val="22"/>
          <w:szCs w:val="22"/>
        </w:rPr>
        <w:t>10.b</w:t>
      </w:r>
      <w:r w:rsidR="00521FE7">
        <w:rPr>
          <w:rFonts w:ascii="Arial" w:hAnsi="Arial" w:cs="Arial"/>
          <w:i w:val="0"/>
          <w:sz w:val="22"/>
          <w:szCs w:val="22"/>
        </w:rPr>
        <w:t>.7</w:t>
      </w:r>
      <w:r w:rsidR="007B582C">
        <w:rPr>
          <w:rFonts w:ascii="Arial" w:hAnsi="Arial" w:cs="Arial"/>
          <w:i w:val="0"/>
          <w:sz w:val="22"/>
          <w:szCs w:val="22"/>
        </w:rPr>
        <w:t xml:space="preserve"> </w:t>
      </w:r>
      <w:r w:rsidR="00F55799" w:rsidRPr="00A02C1B">
        <w:rPr>
          <w:noProof/>
          <w:color w:val="0000FF"/>
          <w:sz w:val="22"/>
          <w:szCs w:val="22"/>
        </w:rPr>
        <w:drawing>
          <wp:inline distT="0" distB="0" distL="0" distR="0" wp14:anchorId="740574B4" wp14:editId="596037C4">
            <wp:extent cx="104775" cy="104775"/>
            <wp:effectExtent l="0" t="0" r="9525" b="9525"/>
            <wp:docPr id="42" name="Picture 42">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15"/>
    <w:p w14:paraId="51DE317F" w14:textId="22AE2FC7" w:rsidR="005D4215" w:rsidRPr="006D0F6F" w:rsidRDefault="005D4215" w:rsidP="005D163E">
      <w:pPr>
        <w:keepNext/>
        <w:pBdr>
          <w:top w:val="nil"/>
          <w:left w:val="nil"/>
          <w:bottom w:val="nil"/>
          <w:right w:val="nil"/>
          <w:between w:val="nil"/>
        </w:pBdr>
        <w:tabs>
          <w:tab w:val="left" w:pos="567"/>
          <w:tab w:val="left" w:pos="1134"/>
          <w:tab w:val="left" w:pos="1701"/>
          <w:tab w:val="left" w:pos="2268"/>
        </w:tabs>
        <w:spacing w:before="120" w:after="120"/>
        <w:ind w:left="567"/>
        <w:jc w:val="both"/>
        <w:rPr>
          <w:rFonts w:ascii="Arial" w:eastAsia="Arial" w:hAnsi="Arial" w:cs="Arial"/>
          <w:color w:val="000000"/>
          <w:sz w:val="22"/>
          <w:szCs w:val="22"/>
        </w:rPr>
      </w:pPr>
      <w:r w:rsidRPr="006D0F6F">
        <w:rPr>
          <w:rFonts w:ascii="Arial" w:hAnsi="Arial" w:cs="Arial"/>
          <w:color w:val="000000"/>
          <w:sz w:val="22"/>
          <w:szCs w:val="22"/>
        </w:rPr>
        <w:t>Le Comité</w:t>
      </w:r>
      <w:r w:rsidR="007B582C">
        <w:rPr>
          <w:rFonts w:ascii="Arial" w:hAnsi="Arial" w:cs="Arial"/>
          <w:color w:val="000000"/>
          <w:sz w:val="22"/>
          <w:szCs w:val="22"/>
        </w:rPr>
        <w:t>,</w:t>
      </w:r>
    </w:p>
    <w:p w14:paraId="541DB9FD" w14:textId="6130A83C" w:rsidR="005D4215" w:rsidRPr="006D0F6F" w:rsidRDefault="005D4215" w:rsidP="005D163E">
      <w:pPr>
        <w:numPr>
          <w:ilvl w:val="1"/>
          <w:numId w:val="29"/>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color w:val="000000"/>
          <w:sz w:val="22"/>
          <w:szCs w:val="22"/>
        </w:rPr>
      </w:pPr>
      <w:r w:rsidRPr="006D0F6F">
        <w:rPr>
          <w:rFonts w:ascii="Arial" w:hAnsi="Arial" w:cs="Arial"/>
          <w:color w:val="000000"/>
          <w:sz w:val="22"/>
          <w:szCs w:val="22"/>
          <w:u w:val="single"/>
        </w:rPr>
        <w:t>Prend note</w:t>
      </w:r>
      <w:r w:rsidRPr="006D0F6F">
        <w:rPr>
          <w:rFonts w:ascii="Arial" w:hAnsi="Arial" w:cs="Arial"/>
          <w:color w:val="000000"/>
          <w:sz w:val="22"/>
          <w:szCs w:val="22"/>
        </w:rPr>
        <w:t xml:space="preserve"> que la Bulgarie a proposé la candidature </w:t>
      </w:r>
      <w:r w:rsidRPr="000139EA">
        <w:rPr>
          <w:rFonts w:ascii="Arial" w:hAnsi="Arial" w:cs="Arial"/>
          <w:b/>
          <w:color w:val="000000"/>
          <w:sz w:val="22"/>
          <w:szCs w:val="22"/>
        </w:rPr>
        <w:t xml:space="preserve">du </w:t>
      </w:r>
      <w:r w:rsidRPr="006D0F6F">
        <w:rPr>
          <w:rFonts w:ascii="Arial" w:hAnsi="Arial" w:cs="Arial"/>
          <w:b/>
          <w:color w:val="000000"/>
          <w:sz w:val="22"/>
          <w:szCs w:val="22"/>
        </w:rPr>
        <w:t>chant à deux voix de Nedelino, une île dans l</w:t>
      </w:r>
      <w:r w:rsidR="00B469D4">
        <w:rPr>
          <w:rFonts w:ascii="Arial" w:hAnsi="Arial" w:cs="Arial"/>
          <w:b/>
          <w:color w:val="000000"/>
          <w:sz w:val="22"/>
          <w:szCs w:val="22"/>
        </w:rPr>
        <w:t>’</w:t>
      </w:r>
      <w:r w:rsidRPr="006D0F6F">
        <w:rPr>
          <w:rFonts w:ascii="Arial" w:hAnsi="Arial" w:cs="Arial"/>
          <w:b/>
          <w:color w:val="000000"/>
          <w:sz w:val="22"/>
          <w:szCs w:val="22"/>
        </w:rPr>
        <w:t>océan monophonique des chants des Rhodopes</w:t>
      </w:r>
      <w:r w:rsidRPr="006D0F6F">
        <w:rPr>
          <w:rFonts w:ascii="Arial" w:hAnsi="Arial" w:cs="Arial"/>
          <w:color w:val="000000"/>
          <w:sz w:val="22"/>
          <w:szCs w:val="22"/>
        </w:rPr>
        <w:t xml:space="preserve"> (n° 00966) pour inscription sur la Liste représentative du patrimoine culturel immatériel de l</w:t>
      </w:r>
      <w:r w:rsidR="00B469D4">
        <w:rPr>
          <w:rFonts w:ascii="Arial" w:hAnsi="Arial" w:cs="Arial"/>
          <w:color w:val="000000"/>
          <w:sz w:val="22"/>
          <w:szCs w:val="22"/>
        </w:rPr>
        <w:t>’</w:t>
      </w:r>
      <w:r w:rsidRPr="006D0F6F">
        <w:rPr>
          <w:rFonts w:ascii="Arial" w:hAnsi="Arial" w:cs="Arial"/>
          <w:color w:val="000000"/>
          <w:sz w:val="22"/>
          <w:szCs w:val="22"/>
        </w:rPr>
        <w:t>humanité :</w:t>
      </w:r>
    </w:p>
    <w:p w14:paraId="13750B7C" w14:textId="06E397DD" w:rsidR="005D4215" w:rsidRPr="006D0F6F" w:rsidRDefault="00AE255A" w:rsidP="005D163E">
      <w:pPr>
        <w:tabs>
          <w:tab w:val="left" w:pos="1134"/>
          <w:tab w:val="left" w:pos="1701"/>
          <w:tab w:val="left" w:pos="2268"/>
        </w:tabs>
        <w:spacing w:before="120" w:after="120"/>
        <w:ind w:left="1134"/>
        <w:jc w:val="both"/>
        <w:rPr>
          <w:rFonts w:ascii="Arial" w:hAnsi="Arial" w:cs="Arial"/>
          <w:sz w:val="22"/>
          <w:szCs w:val="22"/>
        </w:rPr>
      </w:pPr>
      <w:r w:rsidRPr="00AE255A">
        <w:rPr>
          <w:rFonts w:ascii="Arial" w:hAnsi="Arial" w:cs="Arial"/>
          <w:sz w:val="22"/>
          <w:szCs w:val="22"/>
        </w:rPr>
        <w:t>Le chant à deux voix de Nedelino appartient au type de chant polyphonique burdone. Il est interprété en duo. Les noms émiques des deux voix sont « vodene » (</w:t>
      </w:r>
      <w:r w:rsidR="008556D8" w:rsidRPr="00AE255A">
        <w:rPr>
          <w:rFonts w:ascii="Arial" w:hAnsi="Arial" w:cs="Arial"/>
          <w:sz w:val="22"/>
          <w:szCs w:val="22"/>
        </w:rPr>
        <w:t>première</w:t>
      </w:r>
      <w:r w:rsidRPr="00AE255A">
        <w:rPr>
          <w:rFonts w:ascii="Arial" w:hAnsi="Arial" w:cs="Arial"/>
          <w:sz w:val="22"/>
          <w:szCs w:val="22"/>
        </w:rPr>
        <w:t xml:space="preserve"> voix</w:t>
      </w:r>
      <w:r>
        <w:rPr>
          <w:rFonts w:ascii="Arial" w:hAnsi="Arial" w:cs="Arial"/>
          <w:sz w:val="22"/>
          <w:szCs w:val="22"/>
        </w:rPr>
        <w:t>)</w:t>
      </w:r>
      <w:r w:rsidRPr="00AE255A">
        <w:rPr>
          <w:rFonts w:ascii="Arial" w:hAnsi="Arial" w:cs="Arial"/>
          <w:sz w:val="22"/>
          <w:szCs w:val="22"/>
        </w:rPr>
        <w:t xml:space="preserve"> et « sledene » (seconde voix).</w:t>
      </w:r>
      <w:r w:rsidR="00D231E8">
        <w:rPr>
          <w:rFonts w:ascii="Arial" w:hAnsi="Arial" w:cs="Arial"/>
          <w:sz w:val="22"/>
          <w:szCs w:val="22"/>
        </w:rPr>
        <w:t xml:space="preserve"> </w:t>
      </w:r>
      <w:r w:rsidR="005D4215" w:rsidRPr="006D0F6F">
        <w:rPr>
          <w:rFonts w:ascii="Arial" w:hAnsi="Arial" w:cs="Arial"/>
          <w:sz w:val="22"/>
          <w:szCs w:val="22"/>
        </w:rPr>
        <w:t>Traditionnellement, les chants sont interprétés de manière antiphonique, c</w:t>
      </w:r>
      <w:r w:rsidR="00B469D4">
        <w:rPr>
          <w:rFonts w:ascii="Arial" w:hAnsi="Arial" w:cs="Arial"/>
          <w:sz w:val="22"/>
          <w:szCs w:val="22"/>
        </w:rPr>
        <w:t>’</w:t>
      </w:r>
      <w:r w:rsidR="005D4215" w:rsidRPr="006D0F6F">
        <w:rPr>
          <w:rFonts w:ascii="Arial" w:hAnsi="Arial" w:cs="Arial"/>
          <w:sz w:val="22"/>
          <w:szCs w:val="22"/>
        </w:rPr>
        <w:t>est-à-dire que les voix se croisent. La première voix interprète la mélodie, tandis que la seconde apporte deux soutiens tonals. Il s</w:t>
      </w:r>
      <w:r w:rsidR="00B469D4">
        <w:rPr>
          <w:rFonts w:ascii="Arial" w:hAnsi="Arial" w:cs="Arial"/>
          <w:sz w:val="22"/>
          <w:szCs w:val="22"/>
        </w:rPr>
        <w:t>’</w:t>
      </w:r>
      <w:r w:rsidR="005D4215" w:rsidRPr="006D0F6F">
        <w:rPr>
          <w:rFonts w:ascii="Arial" w:hAnsi="Arial" w:cs="Arial"/>
          <w:sz w:val="22"/>
          <w:szCs w:val="22"/>
        </w:rPr>
        <w:t>agit d</w:t>
      </w:r>
      <w:r w:rsidR="00B469D4">
        <w:rPr>
          <w:rFonts w:ascii="Arial" w:hAnsi="Arial" w:cs="Arial"/>
          <w:sz w:val="22"/>
          <w:szCs w:val="22"/>
        </w:rPr>
        <w:t>’</w:t>
      </w:r>
      <w:r w:rsidR="005D4215" w:rsidRPr="006D0F6F">
        <w:rPr>
          <w:rFonts w:ascii="Arial" w:hAnsi="Arial" w:cs="Arial"/>
          <w:sz w:val="22"/>
          <w:szCs w:val="22"/>
        </w:rPr>
        <w:t>un type de chant à deux voix relativement élaboré, avec une seconde voix dynamique. Il existe une forme féminine et une forme masculine, qui diffèrent par la mélodie et par le style</w:t>
      </w:r>
      <w:r w:rsidR="000D1624">
        <w:rPr>
          <w:rFonts w:ascii="Arial" w:hAnsi="Arial" w:cs="Arial"/>
          <w:sz w:val="22"/>
          <w:szCs w:val="22"/>
        </w:rPr>
        <w:t xml:space="preserve"> d’interprétation</w:t>
      </w:r>
      <w:r w:rsidR="005D4215" w:rsidRPr="006D0F6F">
        <w:rPr>
          <w:rFonts w:ascii="Arial" w:hAnsi="Arial" w:cs="Arial"/>
          <w:sz w:val="22"/>
          <w:szCs w:val="22"/>
        </w:rPr>
        <w:t>. Aujourd</w:t>
      </w:r>
      <w:r w:rsidR="00B469D4">
        <w:rPr>
          <w:rFonts w:ascii="Arial" w:hAnsi="Arial" w:cs="Arial"/>
          <w:sz w:val="22"/>
          <w:szCs w:val="22"/>
        </w:rPr>
        <w:t>’</w:t>
      </w:r>
      <w:r w:rsidR="005D4215" w:rsidRPr="006D0F6F">
        <w:rPr>
          <w:rFonts w:ascii="Arial" w:hAnsi="Arial" w:cs="Arial"/>
          <w:sz w:val="22"/>
          <w:szCs w:val="22"/>
        </w:rPr>
        <w:t>hui, outre les anciens chants à deux voix, les chants monophoniques de la région des Rhodopes et les chants à deux voix du sud-ouest de la Bulgarie sont populaires. Les détenteurs de l</w:t>
      </w:r>
      <w:r w:rsidR="00B469D4">
        <w:rPr>
          <w:rFonts w:ascii="Arial" w:hAnsi="Arial" w:cs="Arial"/>
          <w:sz w:val="22"/>
          <w:szCs w:val="22"/>
        </w:rPr>
        <w:t>’</w:t>
      </w:r>
      <w:r w:rsidR="005D4215" w:rsidRPr="006D0F6F">
        <w:rPr>
          <w:rFonts w:ascii="Arial" w:hAnsi="Arial" w:cs="Arial"/>
          <w:sz w:val="22"/>
          <w:szCs w:val="22"/>
        </w:rPr>
        <w:t>élément sont des femmes, des hommes et des enfants</w:t>
      </w:r>
      <w:r w:rsidR="00021AD4">
        <w:rPr>
          <w:rFonts w:ascii="Arial" w:hAnsi="Arial" w:cs="Arial"/>
          <w:sz w:val="22"/>
          <w:szCs w:val="22"/>
        </w:rPr>
        <w:t>, et les artistes</w:t>
      </w:r>
      <w:r w:rsidR="005D4215" w:rsidRPr="006D0F6F">
        <w:rPr>
          <w:rFonts w:ascii="Arial" w:hAnsi="Arial" w:cs="Arial"/>
          <w:sz w:val="22"/>
          <w:szCs w:val="22"/>
        </w:rPr>
        <w:t xml:space="preserve"> </w:t>
      </w:r>
      <w:r w:rsidR="00021AD4">
        <w:rPr>
          <w:rFonts w:ascii="Arial" w:hAnsi="Arial" w:cs="Arial"/>
          <w:sz w:val="22"/>
          <w:szCs w:val="22"/>
        </w:rPr>
        <w:t>f</w:t>
      </w:r>
      <w:r w:rsidR="005D4215" w:rsidRPr="006D0F6F">
        <w:rPr>
          <w:rFonts w:ascii="Arial" w:hAnsi="Arial" w:cs="Arial"/>
          <w:sz w:val="22"/>
          <w:szCs w:val="22"/>
        </w:rPr>
        <w:t xml:space="preserve">ont </w:t>
      </w:r>
      <w:r w:rsidR="00021AD4">
        <w:rPr>
          <w:rFonts w:ascii="Arial" w:hAnsi="Arial" w:cs="Arial"/>
          <w:sz w:val="22"/>
          <w:szCs w:val="22"/>
        </w:rPr>
        <w:t xml:space="preserve">partie du groupe amateur du </w:t>
      </w:r>
      <w:r w:rsidR="005D4215" w:rsidRPr="006D0F6F">
        <w:rPr>
          <w:rFonts w:ascii="Arial" w:hAnsi="Arial" w:cs="Arial"/>
          <w:sz w:val="22"/>
          <w:szCs w:val="22"/>
        </w:rPr>
        <w:t xml:space="preserve">centre communautaire </w:t>
      </w:r>
      <w:r w:rsidR="00021AD4">
        <w:rPr>
          <w:rFonts w:ascii="Arial" w:hAnsi="Arial" w:cs="Arial"/>
          <w:sz w:val="22"/>
          <w:szCs w:val="22"/>
        </w:rPr>
        <w:t>« </w:t>
      </w:r>
      <w:r w:rsidR="005D4215" w:rsidRPr="006D0F6F">
        <w:rPr>
          <w:rFonts w:ascii="Arial" w:hAnsi="Arial" w:cs="Arial"/>
          <w:sz w:val="22"/>
          <w:szCs w:val="22"/>
        </w:rPr>
        <w:t>Svetlina – 1938</w:t>
      </w:r>
      <w:r w:rsidR="00021AD4">
        <w:rPr>
          <w:rFonts w:ascii="Arial" w:hAnsi="Arial" w:cs="Arial"/>
          <w:sz w:val="22"/>
          <w:szCs w:val="22"/>
        </w:rPr>
        <w:t> »</w:t>
      </w:r>
      <w:r w:rsidR="005D4215" w:rsidRPr="006D0F6F">
        <w:rPr>
          <w:rFonts w:ascii="Arial" w:hAnsi="Arial" w:cs="Arial"/>
          <w:sz w:val="22"/>
          <w:szCs w:val="22"/>
        </w:rPr>
        <w:t xml:space="preserve">. </w:t>
      </w:r>
      <w:r w:rsidR="00F45418">
        <w:rPr>
          <w:rFonts w:ascii="Arial" w:hAnsi="Arial" w:cs="Arial"/>
          <w:sz w:val="22"/>
          <w:szCs w:val="22"/>
        </w:rPr>
        <w:t>Alors qu’a</w:t>
      </w:r>
      <w:r w:rsidR="005D4215" w:rsidRPr="006D0F6F">
        <w:rPr>
          <w:rFonts w:ascii="Arial" w:hAnsi="Arial" w:cs="Arial"/>
          <w:sz w:val="22"/>
          <w:szCs w:val="22"/>
        </w:rPr>
        <w:t>utrefois l</w:t>
      </w:r>
      <w:r w:rsidR="00F45418">
        <w:rPr>
          <w:rFonts w:ascii="Arial" w:hAnsi="Arial" w:cs="Arial"/>
          <w:sz w:val="22"/>
          <w:szCs w:val="22"/>
        </w:rPr>
        <w:t xml:space="preserve">a pratique </w:t>
      </w:r>
      <w:r w:rsidR="005D4215" w:rsidRPr="006D0F6F">
        <w:rPr>
          <w:rFonts w:ascii="Arial" w:hAnsi="Arial" w:cs="Arial"/>
          <w:sz w:val="22"/>
          <w:szCs w:val="22"/>
        </w:rPr>
        <w:t>était une pratique réglementée utilisée pour séduire</w:t>
      </w:r>
      <w:r w:rsidR="00F45418">
        <w:rPr>
          <w:rFonts w:ascii="Arial" w:hAnsi="Arial" w:cs="Arial"/>
          <w:sz w:val="22"/>
          <w:szCs w:val="22"/>
        </w:rPr>
        <w:t>, a</w:t>
      </w:r>
      <w:r w:rsidR="005D4215" w:rsidRPr="006D0F6F">
        <w:rPr>
          <w:rFonts w:ascii="Arial" w:hAnsi="Arial" w:cs="Arial"/>
          <w:sz w:val="22"/>
          <w:szCs w:val="22"/>
        </w:rPr>
        <w:t>ujourd</w:t>
      </w:r>
      <w:r w:rsidR="00B469D4">
        <w:rPr>
          <w:rFonts w:ascii="Arial" w:hAnsi="Arial" w:cs="Arial"/>
          <w:sz w:val="22"/>
          <w:szCs w:val="22"/>
        </w:rPr>
        <w:t>’</w:t>
      </w:r>
      <w:r w:rsidR="005D4215" w:rsidRPr="006D0F6F">
        <w:rPr>
          <w:rFonts w:ascii="Arial" w:hAnsi="Arial" w:cs="Arial"/>
          <w:sz w:val="22"/>
          <w:szCs w:val="22"/>
        </w:rPr>
        <w:t xml:space="preserve">hui, les chants sont </w:t>
      </w:r>
      <w:r w:rsidR="00F45418">
        <w:rPr>
          <w:rFonts w:ascii="Arial" w:hAnsi="Arial" w:cs="Arial"/>
          <w:sz w:val="22"/>
          <w:szCs w:val="22"/>
        </w:rPr>
        <w:t>aussi</w:t>
      </w:r>
      <w:r w:rsidR="005D4215" w:rsidRPr="006D0F6F">
        <w:rPr>
          <w:rFonts w:ascii="Arial" w:hAnsi="Arial" w:cs="Arial"/>
          <w:sz w:val="22"/>
          <w:szCs w:val="22"/>
        </w:rPr>
        <w:t xml:space="preserve"> interprétés pour le plaisir</w:t>
      </w:r>
      <w:r w:rsidR="00F45418">
        <w:rPr>
          <w:rFonts w:ascii="Arial" w:hAnsi="Arial" w:cs="Arial"/>
          <w:sz w:val="22"/>
          <w:szCs w:val="22"/>
        </w:rPr>
        <w:t>,</w:t>
      </w:r>
      <w:r w:rsidR="005D4215" w:rsidRPr="006D0F6F">
        <w:rPr>
          <w:rFonts w:ascii="Arial" w:hAnsi="Arial" w:cs="Arial"/>
          <w:sz w:val="22"/>
          <w:szCs w:val="22"/>
        </w:rPr>
        <w:t xml:space="preserve"> </w:t>
      </w:r>
      <w:r w:rsidR="00F45418">
        <w:rPr>
          <w:rFonts w:ascii="Arial" w:hAnsi="Arial" w:cs="Arial"/>
          <w:sz w:val="22"/>
          <w:szCs w:val="22"/>
        </w:rPr>
        <w:t xml:space="preserve">le plus souvent </w:t>
      </w:r>
      <w:r w:rsidR="005D4215" w:rsidRPr="006D0F6F">
        <w:rPr>
          <w:rFonts w:ascii="Arial" w:hAnsi="Arial" w:cs="Arial"/>
          <w:sz w:val="22"/>
          <w:szCs w:val="22"/>
        </w:rPr>
        <w:t>au cours de foires, de festivals, de concerts, de fêtes, etc. D</w:t>
      </w:r>
      <w:r w:rsidR="00B469D4">
        <w:rPr>
          <w:rFonts w:ascii="Arial" w:hAnsi="Arial" w:cs="Arial"/>
          <w:sz w:val="22"/>
          <w:szCs w:val="22"/>
        </w:rPr>
        <w:t>’</w:t>
      </w:r>
      <w:r w:rsidR="005D4215" w:rsidRPr="006D0F6F">
        <w:rPr>
          <w:rFonts w:ascii="Arial" w:hAnsi="Arial" w:cs="Arial"/>
          <w:sz w:val="22"/>
          <w:szCs w:val="22"/>
        </w:rPr>
        <w:t>abord rite de passage, l</w:t>
      </w:r>
      <w:r w:rsidR="00B469D4">
        <w:rPr>
          <w:rFonts w:ascii="Arial" w:hAnsi="Arial" w:cs="Arial"/>
          <w:sz w:val="22"/>
          <w:szCs w:val="22"/>
        </w:rPr>
        <w:t>’</w:t>
      </w:r>
      <w:r w:rsidR="005D4215" w:rsidRPr="006D0F6F">
        <w:rPr>
          <w:rFonts w:ascii="Arial" w:hAnsi="Arial" w:cs="Arial"/>
          <w:sz w:val="22"/>
          <w:szCs w:val="22"/>
        </w:rPr>
        <w:t xml:space="preserve">élément est </w:t>
      </w:r>
      <w:r w:rsidR="00F45418">
        <w:rPr>
          <w:rFonts w:ascii="Arial" w:hAnsi="Arial" w:cs="Arial"/>
          <w:sz w:val="22"/>
          <w:szCs w:val="22"/>
        </w:rPr>
        <w:t xml:space="preserve">donc </w:t>
      </w:r>
      <w:r w:rsidR="005D4215" w:rsidRPr="006D0F6F">
        <w:rPr>
          <w:rFonts w:ascii="Arial" w:hAnsi="Arial" w:cs="Arial"/>
          <w:sz w:val="22"/>
          <w:szCs w:val="22"/>
        </w:rPr>
        <w:t>devenu un mode d</w:t>
      </w:r>
      <w:r w:rsidR="00B469D4">
        <w:rPr>
          <w:rFonts w:ascii="Arial" w:hAnsi="Arial" w:cs="Arial"/>
          <w:sz w:val="22"/>
          <w:szCs w:val="22"/>
        </w:rPr>
        <w:t>’</w:t>
      </w:r>
      <w:r w:rsidR="005D4215" w:rsidRPr="006D0F6F">
        <w:rPr>
          <w:rFonts w:ascii="Arial" w:hAnsi="Arial" w:cs="Arial"/>
          <w:sz w:val="22"/>
          <w:szCs w:val="22"/>
        </w:rPr>
        <w:t xml:space="preserve">expression personnelle. </w:t>
      </w:r>
      <w:r w:rsidR="00F45418">
        <w:rPr>
          <w:rFonts w:ascii="Arial" w:hAnsi="Arial" w:cs="Arial"/>
          <w:sz w:val="22"/>
          <w:szCs w:val="22"/>
        </w:rPr>
        <w:t>En 2000, u</w:t>
      </w:r>
      <w:r w:rsidR="005D4215" w:rsidRPr="006D0F6F">
        <w:rPr>
          <w:rFonts w:ascii="Arial" w:hAnsi="Arial" w:cs="Arial"/>
          <w:sz w:val="22"/>
          <w:szCs w:val="22"/>
        </w:rPr>
        <w:t xml:space="preserve">n festival </w:t>
      </w:r>
      <w:r w:rsidR="00F45418">
        <w:rPr>
          <w:rFonts w:ascii="Arial" w:hAnsi="Arial" w:cs="Arial"/>
          <w:sz w:val="22"/>
          <w:szCs w:val="22"/>
        </w:rPr>
        <w:t>annuel a été créé</w:t>
      </w:r>
      <w:r w:rsidR="00ED2F9B">
        <w:rPr>
          <w:rFonts w:ascii="Arial" w:hAnsi="Arial" w:cs="Arial"/>
          <w:sz w:val="22"/>
          <w:szCs w:val="22"/>
        </w:rPr>
        <w:t xml:space="preserve"> dans la ville. D</w:t>
      </w:r>
      <w:r w:rsidR="005D4215" w:rsidRPr="006D0F6F">
        <w:rPr>
          <w:rFonts w:ascii="Arial" w:hAnsi="Arial" w:cs="Arial"/>
          <w:sz w:val="22"/>
          <w:szCs w:val="22"/>
        </w:rPr>
        <w:t>es groupes venant de tout</w:t>
      </w:r>
      <w:r w:rsidR="00F45418">
        <w:rPr>
          <w:rFonts w:ascii="Arial" w:hAnsi="Arial" w:cs="Arial"/>
          <w:sz w:val="22"/>
          <w:szCs w:val="22"/>
        </w:rPr>
        <w:t xml:space="preserve"> le pays</w:t>
      </w:r>
      <w:r w:rsidR="005D4215" w:rsidRPr="006D0F6F">
        <w:rPr>
          <w:rFonts w:ascii="Arial" w:hAnsi="Arial" w:cs="Arial"/>
          <w:sz w:val="22"/>
          <w:szCs w:val="22"/>
        </w:rPr>
        <w:t xml:space="preserve"> et de pays voisins </w:t>
      </w:r>
      <w:r w:rsidR="00ED2F9B">
        <w:rPr>
          <w:rFonts w:ascii="Arial" w:hAnsi="Arial" w:cs="Arial"/>
          <w:sz w:val="22"/>
          <w:szCs w:val="22"/>
        </w:rPr>
        <w:t xml:space="preserve">y </w:t>
      </w:r>
      <w:r w:rsidR="005D4215" w:rsidRPr="006D0F6F">
        <w:rPr>
          <w:rFonts w:ascii="Arial" w:hAnsi="Arial" w:cs="Arial"/>
          <w:sz w:val="22"/>
          <w:szCs w:val="22"/>
        </w:rPr>
        <w:t>participent</w:t>
      </w:r>
      <w:r w:rsidR="00ED2F9B">
        <w:rPr>
          <w:rFonts w:ascii="Arial" w:hAnsi="Arial" w:cs="Arial"/>
          <w:sz w:val="22"/>
          <w:szCs w:val="22"/>
        </w:rPr>
        <w:t xml:space="preserve">. Il </w:t>
      </w:r>
      <w:r w:rsidR="005D4215" w:rsidRPr="006D0F6F">
        <w:rPr>
          <w:rFonts w:ascii="Arial" w:hAnsi="Arial" w:cs="Arial"/>
          <w:sz w:val="22"/>
          <w:szCs w:val="22"/>
        </w:rPr>
        <w:t>jou</w:t>
      </w:r>
      <w:r w:rsidR="00ED2F9B">
        <w:rPr>
          <w:rFonts w:ascii="Arial" w:hAnsi="Arial" w:cs="Arial"/>
          <w:sz w:val="22"/>
          <w:szCs w:val="22"/>
        </w:rPr>
        <w:t>e ainsi</w:t>
      </w:r>
      <w:r w:rsidR="005D4215" w:rsidRPr="006D0F6F">
        <w:rPr>
          <w:rFonts w:ascii="Arial" w:hAnsi="Arial" w:cs="Arial"/>
          <w:sz w:val="22"/>
          <w:szCs w:val="22"/>
        </w:rPr>
        <w:t xml:space="preserve"> un rôle essentiel dans la sensibilisation à </w:t>
      </w:r>
      <w:r w:rsidR="00021AD4">
        <w:rPr>
          <w:rFonts w:ascii="Arial" w:hAnsi="Arial" w:cs="Arial"/>
          <w:sz w:val="22"/>
          <w:szCs w:val="22"/>
        </w:rPr>
        <w:t>la</w:t>
      </w:r>
      <w:r w:rsidR="00021AD4" w:rsidRPr="006D0F6F">
        <w:rPr>
          <w:rFonts w:ascii="Arial" w:hAnsi="Arial" w:cs="Arial"/>
          <w:sz w:val="22"/>
          <w:szCs w:val="22"/>
        </w:rPr>
        <w:t xml:space="preserve"> </w:t>
      </w:r>
      <w:r w:rsidR="005D4215" w:rsidRPr="006D0F6F">
        <w:rPr>
          <w:rFonts w:ascii="Arial" w:hAnsi="Arial" w:cs="Arial"/>
          <w:sz w:val="22"/>
          <w:szCs w:val="22"/>
        </w:rPr>
        <w:t>tradition locale.</w:t>
      </w:r>
    </w:p>
    <w:p w14:paraId="0C464F18" w14:textId="0E3EDE81" w:rsidR="005D4215" w:rsidRPr="006D0F6F" w:rsidRDefault="001C4949" w:rsidP="005D163E">
      <w:pPr>
        <w:keepNext/>
        <w:numPr>
          <w:ilvl w:val="1"/>
          <w:numId w:val="29"/>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color w:val="000000"/>
          <w:sz w:val="22"/>
          <w:szCs w:val="22"/>
        </w:rPr>
      </w:pPr>
      <w:r>
        <w:rPr>
          <w:rFonts w:ascii="Arial" w:hAnsi="Arial" w:cs="Arial"/>
          <w:color w:val="000000"/>
          <w:sz w:val="22"/>
          <w:szCs w:val="22"/>
          <w:u w:val="single"/>
        </w:rPr>
        <w:t>Estime</w:t>
      </w:r>
      <w:r w:rsidR="005D4215" w:rsidRPr="006D0F6F">
        <w:rPr>
          <w:rFonts w:ascii="Arial" w:hAnsi="Arial" w:cs="Arial"/>
          <w:color w:val="000000"/>
          <w:sz w:val="22"/>
          <w:szCs w:val="22"/>
        </w:rPr>
        <w:t xml:space="preserve"> que, d</w:t>
      </w:r>
      <w:r w:rsidR="00B469D4">
        <w:rPr>
          <w:rFonts w:ascii="Arial" w:hAnsi="Arial" w:cs="Arial"/>
          <w:color w:val="000000"/>
          <w:sz w:val="22"/>
          <w:szCs w:val="22"/>
        </w:rPr>
        <w:t>’</w:t>
      </w:r>
      <w:r w:rsidR="005D4215" w:rsidRPr="006D0F6F">
        <w:rPr>
          <w:rFonts w:ascii="Arial" w:hAnsi="Arial" w:cs="Arial"/>
          <w:color w:val="000000"/>
          <w:sz w:val="22"/>
          <w:szCs w:val="22"/>
        </w:rPr>
        <w:t>après les informations contenues dans le dossier, la candidature satisfait aux critères d</w:t>
      </w:r>
      <w:r w:rsidR="00B469D4">
        <w:rPr>
          <w:rFonts w:ascii="Arial" w:hAnsi="Arial" w:cs="Arial"/>
          <w:color w:val="000000"/>
          <w:sz w:val="22"/>
          <w:szCs w:val="22"/>
        </w:rPr>
        <w:t>’</w:t>
      </w:r>
      <w:r w:rsidR="005D4215" w:rsidRPr="006D0F6F">
        <w:rPr>
          <w:rFonts w:ascii="Arial" w:hAnsi="Arial" w:cs="Arial"/>
          <w:color w:val="000000"/>
          <w:sz w:val="22"/>
          <w:szCs w:val="22"/>
        </w:rPr>
        <w:t>inscription sur la Liste représentative du patrimoine culturel immatériel de l</w:t>
      </w:r>
      <w:r w:rsidR="00B469D4">
        <w:rPr>
          <w:rFonts w:ascii="Arial" w:hAnsi="Arial" w:cs="Arial"/>
          <w:color w:val="000000"/>
          <w:sz w:val="22"/>
          <w:szCs w:val="22"/>
        </w:rPr>
        <w:t>’</w:t>
      </w:r>
      <w:r w:rsidR="005D4215" w:rsidRPr="006D0F6F">
        <w:rPr>
          <w:rFonts w:ascii="Arial" w:hAnsi="Arial" w:cs="Arial"/>
          <w:color w:val="000000"/>
          <w:sz w:val="22"/>
          <w:szCs w:val="22"/>
        </w:rPr>
        <w:t>humanité comme suit :</w:t>
      </w:r>
    </w:p>
    <w:p w14:paraId="0055044B" w14:textId="46DEF0E3" w:rsidR="005D4215" w:rsidRPr="006D0F6F" w:rsidRDefault="005D4215" w:rsidP="005D163E">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R.4 : </w:t>
      </w:r>
      <w:r w:rsidR="00EC3039">
        <w:rPr>
          <w:rFonts w:ascii="Arial" w:hAnsi="Arial" w:cs="Arial"/>
          <w:sz w:val="22"/>
          <w:szCs w:val="22"/>
        </w:rPr>
        <w:t>La communauté</w:t>
      </w:r>
      <w:r w:rsidRPr="006D0F6F">
        <w:rPr>
          <w:rFonts w:ascii="Arial" w:hAnsi="Arial" w:cs="Arial"/>
          <w:sz w:val="22"/>
          <w:szCs w:val="22"/>
        </w:rPr>
        <w:t xml:space="preserve"> Nedelino concerné</w:t>
      </w:r>
      <w:r w:rsidR="00EC3039">
        <w:rPr>
          <w:rFonts w:ascii="Arial" w:hAnsi="Arial" w:cs="Arial"/>
          <w:sz w:val="22"/>
          <w:szCs w:val="22"/>
        </w:rPr>
        <w:t>e</w:t>
      </w:r>
      <w:r w:rsidRPr="006D0F6F">
        <w:rPr>
          <w:rFonts w:ascii="Arial" w:hAnsi="Arial" w:cs="Arial"/>
          <w:sz w:val="22"/>
          <w:szCs w:val="22"/>
        </w:rPr>
        <w:t xml:space="preserve"> </w:t>
      </w:r>
      <w:r w:rsidR="002A53C0">
        <w:rPr>
          <w:rFonts w:ascii="Arial" w:hAnsi="Arial" w:cs="Arial"/>
          <w:sz w:val="22"/>
          <w:szCs w:val="22"/>
        </w:rPr>
        <w:t xml:space="preserve">a </w:t>
      </w:r>
      <w:r w:rsidRPr="006D0F6F">
        <w:rPr>
          <w:rFonts w:ascii="Arial" w:hAnsi="Arial" w:cs="Arial"/>
          <w:sz w:val="22"/>
          <w:szCs w:val="22"/>
        </w:rPr>
        <w:t>activement participé à la préparation du dossier de candidature. La contribution la plus significative est à mettre à l</w:t>
      </w:r>
      <w:r w:rsidR="00B469D4">
        <w:rPr>
          <w:rFonts w:ascii="Arial" w:hAnsi="Arial" w:cs="Arial"/>
          <w:sz w:val="22"/>
          <w:szCs w:val="22"/>
        </w:rPr>
        <w:t>’</w:t>
      </w:r>
      <w:r w:rsidRPr="006D0F6F">
        <w:rPr>
          <w:rFonts w:ascii="Arial" w:hAnsi="Arial" w:cs="Arial"/>
          <w:sz w:val="22"/>
          <w:szCs w:val="22"/>
        </w:rPr>
        <w:t>actif du centre communautaire « Svetlina – 1938 », représenté par sa direction, et du groupe amateur interprétant le chant à deux voix de Nedelino. Ils ont pris part aux recherches visant à élargir le répertoire traditionnellement interprété lors des concerts, ainsi qu</w:t>
      </w:r>
      <w:r w:rsidR="00B469D4">
        <w:rPr>
          <w:rFonts w:ascii="Arial" w:hAnsi="Arial" w:cs="Arial"/>
          <w:sz w:val="22"/>
          <w:szCs w:val="22"/>
        </w:rPr>
        <w:t>’</w:t>
      </w:r>
      <w:r w:rsidRPr="006D0F6F">
        <w:rPr>
          <w:rFonts w:ascii="Arial" w:hAnsi="Arial" w:cs="Arial"/>
          <w:sz w:val="22"/>
          <w:szCs w:val="22"/>
        </w:rPr>
        <w:t xml:space="preserve">à la mobilisation de leurs concitoyens dans les activités du groupe amateur. Au cours du processus de préparation, ils ont compris </w:t>
      </w:r>
      <w:r w:rsidR="00F12089">
        <w:rPr>
          <w:rFonts w:ascii="Arial" w:hAnsi="Arial" w:cs="Arial"/>
          <w:sz w:val="22"/>
          <w:szCs w:val="22"/>
        </w:rPr>
        <w:t xml:space="preserve">combien </w:t>
      </w:r>
      <w:r w:rsidRPr="006D0F6F">
        <w:rPr>
          <w:rFonts w:ascii="Arial" w:hAnsi="Arial" w:cs="Arial"/>
          <w:sz w:val="22"/>
          <w:szCs w:val="22"/>
        </w:rPr>
        <w:t xml:space="preserve">il était important non seulement de préserver la tradition du chant </w:t>
      </w:r>
      <w:r w:rsidR="00021AD4">
        <w:rPr>
          <w:rFonts w:ascii="Arial" w:hAnsi="Arial" w:cs="Arial"/>
          <w:sz w:val="22"/>
          <w:szCs w:val="22"/>
        </w:rPr>
        <w:t>dans un éventail limité de</w:t>
      </w:r>
      <w:r w:rsidRPr="006D0F6F">
        <w:rPr>
          <w:rFonts w:ascii="Arial" w:hAnsi="Arial" w:cs="Arial"/>
          <w:sz w:val="22"/>
          <w:szCs w:val="22"/>
        </w:rPr>
        <w:t xml:space="preserve"> chansons et </w:t>
      </w:r>
      <w:r w:rsidR="00021AD4">
        <w:rPr>
          <w:rFonts w:ascii="Arial" w:hAnsi="Arial" w:cs="Arial"/>
          <w:sz w:val="22"/>
          <w:szCs w:val="22"/>
        </w:rPr>
        <w:t>d’interprètes</w:t>
      </w:r>
      <w:r w:rsidRPr="006D0F6F">
        <w:rPr>
          <w:rFonts w:ascii="Arial" w:hAnsi="Arial" w:cs="Arial"/>
          <w:sz w:val="22"/>
          <w:szCs w:val="22"/>
        </w:rPr>
        <w:t>, mais aussi d</w:t>
      </w:r>
      <w:r w:rsidR="00B469D4">
        <w:rPr>
          <w:rFonts w:ascii="Arial" w:hAnsi="Arial" w:cs="Arial"/>
          <w:sz w:val="22"/>
          <w:szCs w:val="22"/>
        </w:rPr>
        <w:t>’</w:t>
      </w:r>
      <w:r w:rsidRPr="006D0F6F">
        <w:rPr>
          <w:rFonts w:ascii="Arial" w:hAnsi="Arial" w:cs="Arial"/>
          <w:sz w:val="22"/>
          <w:szCs w:val="22"/>
        </w:rPr>
        <w:t xml:space="preserve">impliquer un maximum de leurs concitoyens afin de de recueillir le plus grand nombre possible de </w:t>
      </w:r>
      <w:r w:rsidR="00237780">
        <w:rPr>
          <w:rFonts w:ascii="Arial" w:hAnsi="Arial" w:cs="Arial"/>
          <w:sz w:val="22"/>
          <w:szCs w:val="22"/>
        </w:rPr>
        <w:t xml:space="preserve">versions de </w:t>
      </w:r>
      <w:r w:rsidR="004C4DE3">
        <w:rPr>
          <w:rFonts w:ascii="Arial" w:hAnsi="Arial" w:cs="Arial"/>
          <w:sz w:val="22"/>
          <w:szCs w:val="22"/>
        </w:rPr>
        <w:t>textes et de mélodies.</w:t>
      </w:r>
    </w:p>
    <w:p w14:paraId="58926A0A" w14:textId="19B0E619" w:rsidR="005D4215" w:rsidRPr="006D0F6F" w:rsidRDefault="005D4215" w:rsidP="005D163E">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R.5 : </w:t>
      </w:r>
      <w:r w:rsidR="005D163E">
        <w:rPr>
          <w:rFonts w:ascii="Arial" w:hAnsi="Arial" w:cs="Arial"/>
          <w:sz w:val="22"/>
          <w:szCs w:val="22"/>
        </w:rPr>
        <w:tab/>
      </w:r>
      <w:r w:rsidRPr="006D0F6F">
        <w:rPr>
          <w:rFonts w:ascii="Arial" w:hAnsi="Arial" w:cs="Arial"/>
          <w:sz w:val="22"/>
          <w:szCs w:val="22"/>
        </w:rPr>
        <w:t>L</w:t>
      </w:r>
      <w:r w:rsidR="00B469D4">
        <w:rPr>
          <w:rFonts w:ascii="Arial" w:hAnsi="Arial" w:cs="Arial"/>
          <w:sz w:val="22"/>
          <w:szCs w:val="22"/>
        </w:rPr>
        <w:t>’</w:t>
      </w:r>
      <w:r w:rsidRPr="006D0F6F">
        <w:rPr>
          <w:rFonts w:ascii="Arial" w:hAnsi="Arial" w:cs="Arial"/>
          <w:sz w:val="22"/>
          <w:szCs w:val="22"/>
        </w:rPr>
        <w:t xml:space="preserve">élément est inscrit au Registre national du patrimoine culturel immatériel de la Bulgarie depuis 2008. Le </w:t>
      </w:r>
      <w:r w:rsidR="000D2354">
        <w:rPr>
          <w:rFonts w:ascii="Arial" w:hAnsi="Arial" w:cs="Arial"/>
          <w:sz w:val="22"/>
          <w:szCs w:val="22"/>
        </w:rPr>
        <w:t>M</w:t>
      </w:r>
      <w:r w:rsidRPr="006D0F6F">
        <w:rPr>
          <w:rFonts w:ascii="Arial" w:hAnsi="Arial" w:cs="Arial"/>
          <w:sz w:val="22"/>
          <w:szCs w:val="22"/>
        </w:rPr>
        <w:t xml:space="preserve">inistère de la </w:t>
      </w:r>
      <w:r w:rsidR="000D2354">
        <w:rPr>
          <w:rFonts w:ascii="Arial" w:hAnsi="Arial" w:cs="Arial"/>
          <w:sz w:val="22"/>
          <w:szCs w:val="22"/>
        </w:rPr>
        <w:t>c</w:t>
      </w:r>
      <w:r w:rsidRPr="006D0F6F">
        <w:rPr>
          <w:rFonts w:ascii="Arial" w:hAnsi="Arial" w:cs="Arial"/>
          <w:sz w:val="22"/>
          <w:szCs w:val="22"/>
        </w:rPr>
        <w:t>ulture, l</w:t>
      </w:r>
      <w:r w:rsidR="00B469D4">
        <w:rPr>
          <w:rFonts w:ascii="Arial" w:hAnsi="Arial" w:cs="Arial"/>
          <w:sz w:val="22"/>
          <w:szCs w:val="22"/>
        </w:rPr>
        <w:t>’</w:t>
      </w:r>
      <w:r w:rsidRPr="006D0F6F">
        <w:rPr>
          <w:rFonts w:ascii="Arial" w:hAnsi="Arial" w:cs="Arial"/>
          <w:sz w:val="22"/>
          <w:szCs w:val="22"/>
        </w:rPr>
        <w:t>Institut d</w:t>
      </w:r>
      <w:r w:rsidR="00B469D4">
        <w:rPr>
          <w:rFonts w:ascii="Arial" w:hAnsi="Arial" w:cs="Arial"/>
          <w:sz w:val="22"/>
          <w:szCs w:val="22"/>
        </w:rPr>
        <w:t>’</w:t>
      </w:r>
      <w:r w:rsidRPr="006D0F6F">
        <w:rPr>
          <w:rFonts w:ascii="Arial" w:hAnsi="Arial" w:cs="Arial"/>
          <w:sz w:val="22"/>
          <w:szCs w:val="22"/>
        </w:rPr>
        <w:t>études ethnologiques et folkloriques, le Musée ethnographique et l</w:t>
      </w:r>
      <w:r w:rsidR="00B469D4">
        <w:rPr>
          <w:rFonts w:ascii="Arial" w:hAnsi="Arial" w:cs="Arial"/>
          <w:sz w:val="22"/>
          <w:szCs w:val="22"/>
        </w:rPr>
        <w:t>’</w:t>
      </w:r>
      <w:r w:rsidRPr="006D0F6F">
        <w:rPr>
          <w:rFonts w:ascii="Arial" w:hAnsi="Arial" w:cs="Arial"/>
          <w:sz w:val="22"/>
          <w:szCs w:val="22"/>
        </w:rPr>
        <w:t xml:space="preserve">Académie bulgare des sciences sont les organismes responsables de la gestion et de la mise à jour de </w:t>
      </w:r>
      <w:r w:rsidR="00237780">
        <w:rPr>
          <w:rFonts w:ascii="Arial" w:hAnsi="Arial" w:cs="Arial"/>
          <w:sz w:val="22"/>
          <w:szCs w:val="22"/>
        </w:rPr>
        <w:t>l’</w:t>
      </w:r>
      <w:r w:rsidRPr="006D0F6F">
        <w:rPr>
          <w:rFonts w:ascii="Arial" w:hAnsi="Arial" w:cs="Arial"/>
          <w:sz w:val="22"/>
          <w:szCs w:val="22"/>
        </w:rPr>
        <w:t>inventaire, qui a lieu tous les deux ans.</w:t>
      </w:r>
    </w:p>
    <w:p w14:paraId="03FAF5B4" w14:textId="43FD159F" w:rsidR="005D4215" w:rsidRPr="006D0F6F" w:rsidRDefault="001C4949" w:rsidP="005D163E">
      <w:pPr>
        <w:keepNext/>
        <w:numPr>
          <w:ilvl w:val="1"/>
          <w:numId w:val="29"/>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color w:val="000000"/>
          <w:sz w:val="22"/>
          <w:szCs w:val="22"/>
        </w:rPr>
      </w:pPr>
      <w:r>
        <w:rPr>
          <w:rFonts w:ascii="Arial" w:hAnsi="Arial" w:cs="Arial"/>
          <w:color w:val="000000"/>
          <w:sz w:val="22"/>
          <w:szCs w:val="22"/>
          <w:u w:val="single"/>
        </w:rPr>
        <w:t>Estime</w:t>
      </w:r>
      <w:r w:rsidR="005D4215" w:rsidRPr="006D0F6F">
        <w:rPr>
          <w:rFonts w:ascii="Arial" w:hAnsi="Arial" w:cs="Arial"/>
          <w:color w:val="000000"/>
          <w:sz w:val="22"/>
          <w:szCs w:val="22"/>
          <w:u w:val="single"/>
        </w:rPr>
        <w:t xml:space="preserve"> en outre</w:t>
      </w:r>
      <w:r w:rsidR="005D4215" w:rsidRPr="006D0F6F">
        <w:rPr>
          <w:rFonts w:ascii="Arial" w:hAnsi="Arial" w:cs="Arial"/>
          <w:color w:val="000000"/>
          <w:sz w:val="22"/>
          <w:szCs w:val="22"/>
        </w:rPr>
        <w:t xml:space="preserve"> que les informations contenues dans le dossier ne sont pas suffisantes pour permettre au Comité de déterminer si les critères d</w:t>
      </w:r>
      <w:r w:rsidR="00B469D4">
        <w:rPr>
          <w:rFonts w:ascii="Arial" w:hAnsi="Arial" w:cs="Arial"/>
          <w:color w:val="000000"/>
          <w:sz w:val="22"/>
          <w:szCs w:val="22"/>
        </w:rPr>
        <w:t>’</w:t>
      </w:r>
      <w:r w:rsidR="005D4215" w:rsidRPr="006D0F6F">
        <w:rPr>
          <w:rFonts w:ascii="Arial" w:hAnsi="Arial" w:cs="Arial"/>
          <w:color w:val="000000"/>
          <w:sz w:val="22"/>
          <w:szCs w:val="22"/>
        </w:rPr>
        <w:t>inscription sur la Liste représentative du patrimoine culturel immatériel de l</w:t>
      </w:r>
      <w:r w:rsidR="00B469D4">
        <w:rPr>
          <w:rFonts w:ascii="Arial" w:hAnsi="Arial" w:cs="Arial"/>
          <w:color w:val="000000"/>
          <w:sz w:val="22"/>
          <w:szCs w:val="22"/>
        </w:rPr>
        <w:t>’</w:t>
      </w:r>
      <w:r w:rsidR="005D4215" w:rsidRPr="006D0F6F">
        <w:rPr>
          <w:rFonts w:ascii="Arial" w:hAnsi="Arial" w:cs="Arial"/>
          <w:color w:val="000000"/>
          <w:sz w:val="22"/>
          <w:szCs w:val="22"/>
        </w:rPr>
        <w:t>humanité suivants sont satisfaits :</w:t>
      </w:r>
    </w:p>
    <w:p w14:paraId="4DB0A3C0" w14:textId="32781610" w:rsidR="005D4215" w:rsidRPr="006D0F6F" w:rsidRDefault="005D4215" w:rsidP="005D163E">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R.2 : </w:t>
      </w:r>
      <w:r w:rsidR="005D163E">
        <w:rPr>
          <w:rFonts w:ascii="Arial" w:hAnsi="Arial" w:cs="Arial"/>
          <w:sz w:val="22"/>
          <w:szCs w:val="22"/>
        </w:rPr>
        <w:tab/>
      </w:r>
      <w:r w:rsidRPr="006D0F6F">
        <w:rPr>
          <w:rFonts w:ascii="Arial" w:hAnsi="Arial" w:cs="Arial"/>
          <w:sz w:val="22"/>
          <w:szCs w:val="22"/>
        </w:rPr>
        <w:t xml:space="preserve">Le dossier de candidature ne démontre pas </w:t>
      </w:r>
      <w:r w:rsidR="00F12089">
        <w:rPr>
          <w:rFonts w:ascii="Arial" w:hAnsi="Arial" w:cs="Arial"/>
          <w:sz w:val="22"/>
          <w:szCs w:val="22"/>
        </w:rPr>
        <w:t>comment</w:t>
      </w:r>
      <w:r w:rsidRPr="006D0F6F">
        <w:rPr>
          <w:rFonts w:ascii="Arial" w:hAnsi="Arial" w:cs="Arial"/>
          <w:sz w:val="22"/>
          <w:szCs w:val="22"/>
        </w:rPr>
        <w:t xml:space="preserve"> l</w:t>
      </w:r>
      <w:r w:rsidR="00B469D4">
        <w:rPr>
          <w:rFonts w:ascii="Arial" w:hAnsi="Arial" w:cs="Arial"/>
          <w:sz w:val="22"/>
          <w:szCs w:val="22"/>
        </w:rPr>
        <w:t>’</w:t>
      </w:r>
      <w:r w:rsidRPr="006D0F6F">
        <w:rPr>
          <w:rFonts w:ascii="Arial" w:hAnsi="Arial" w:cs="Arial"/>
          <w:sz w:val="22"/>
          <w:szCs w:val="22"/>
        </w:rPr>
        <w:t>inscription de l</w:t>
      </w:r>
      <w:r w:rsidR="00B469D4">
        <w:rPr>
          <w:rFonts w:ascii="Arial" w:hAnsi="Arial" w:cs="Arial"/>
          <w:sz w:val="22"/>
          <w:szCs w:val="22"/>
        </w:rPr>
        <w:t>’</w:t>
      </w:r>
      <w:r w:rsidRPr="006D0F6F">
        <w:rPr>
          <w:rFonts w:ascii="Arial" w:hAnsi="Arial" w:cs="Arial"/>
          <w:sz w:val="22"/>
          <w:szCs w:val="22"/>
        </w:rPr>
        <w:t xml:space="preserve">élément contribuerait à assurer la </w:t>
      </w:r>
      <w:r w:rsidR="000D2354">
        <w:rPr>
          <w:rFonts w:ascii="Arial" w:hAnsi="Arial" w:cs="Arial"/>
          <w:sz w:val="22"/>
          <w:szCs w:val="22"/>
        </w:rPr>
        <w:t>visibilité</w:t>
      </w:r>
      <w:r w:rsidR="000D2354" w:rsidRPr="006D0F6F">
        <w:rPr>
          <w:rFonts w:ascii="Arial" w:hAnsi="Arial" w:cs="Arial"/>
          <w:sz w:val="22"/>
          <w:szCs w:val="22"/>
        </w:rPr>
        <w:t xml:space="preserve"> </w:t>
      </w:r>
      <w:r w:rsidRPr="006D0F6F">
        <w:rPr>
          <w:rFonts w:ascii="Arial" w:hAnsi="Arial" w:cs="Arial"/>
          <w:sz w:val="22"/>
          <w:szCs w:val="22"/>
        </w:rPr>
        <w:t xml:space="preserve">du patrimoine culturel immatériel en général et </w:t>
      </w:r>
      <w:r w:rsidR="000D2354">
        <w:rPr>
          <w:rFonts w:ascii="Arial" w:hAnsi="Arial" w:cs="Arial"/>
          <w:sz w:val="22"/>
          <w:szCs w:val="22"/>
        </w:rPr>
        <w:t>à sensibiliser à</w:t>
      </w:r>
      <w:r w:rsidRPr="006D0F6F">
        <w:rPr>
          <w:rFonts w:ascii="Arial" w:hAnsi="Arial" w:cs="Arial"/>
          <w:sz w:val="22"/>
          <w:szCs w:val="22"/>
        </w:rPr>
        <w:t xml:space="preserve"> son importance aux niveaux local, national et international. Plutôt que de rappeler </w:t>
      </w:r>
      <w:r w:rsidR="000D2354">
        <w:rPr>
          <w:rFonts w:ascii="Arial" w:hAnsi="Arial" w:cs="Arial"/>
          <w:sz w:val="22"/>
          <w:szCs w:val="22"/>
        </w:rPr>
        <w:t xml:space="preserve">quels seraient </w:t>
      </w:r>
      <w:r w:rsidRPr="006D0F6F">
        <w:rPr>
          <w:rFonts w:ascii="Arial" w:hAnsi="Arial" w:cs="Arial"/>
          <w:sz w:val="22"/>
          <w:szCs w:val="22"/>
        </w:rPr>
        <w:t xml:space="preserve">les </w:t>
      </w:r>
      <w:r w:rsidR="000D2354">
        <w:rPr>
          <w:rFonts w:ascii="Arial" w:hAnsi="Arial" w:cs="Arial"/>
          <w:sz w:val="22"/>
          <w:szCs w:val="22"/>
        </w:rPr>
        <w:t>possibles bénéfices pour</w:t>
      </w:r>
      <w:r w:rsidRPr="006D0F6F">
        <w:rPr>
          <w:rFonts w:ascii="Arial" w:hAnsi="Arial" w:cs="Arial"/>
          <w:sz w:val="22"/>
          <w:szCs w:val="22"/>
        </w:rPr>
        <w:t xml:space="preserve"> </w:t>
      </w:r>
      <w:r w:rsidR="00021AD4">
        <w:rPr>
          <w:rFonts w:ascii="Arial" w:hAnsi="Arial" w:cs="Arial"/>
          <w:sz w:val="22"/>
          <w:szCs w:val="22"/>
        </w:rPr>
        <w:t xml:space="preserve">le </w:t>
      </w:r>
      <w:r w:rsidRPr="006D0F6F">
        <w:rPr>
          <w:rFonts w:ascii="Arial" w:hAnsi="Arial" w:cs="Arial"/>
          <w:sz w:val="22"/>
          <w:szCs w:val="22"/>
        </w:rPr>
        <w:t xml:space="preserve">patrimoine culturel immatériel en général, le dossier se concentre uniquement sur la visibilité et la </w:t>
      </w:r>
      <w:r w:rsidR="000D2354">
        <w:rPr>
          <w:rFonts w:ascii="Arial" w:hAnsi="Arial" w:cs="Arial"/>
          <w:sz w:val="22"/>
          <w:szCs w:val="22"/>
        </w:rPr>
        <w:t>sensibilisation</w:t>
      </w:r>
      <w:r w:rsidR="000D2354" w:rsidRPr="006D0F6F">
        <w:rPr>
          <w:rFonts w:ascii="Arial" w:hAnsi="Arial" w:cs="Arial"/>
          <w:sz w:val="22"/>
          <w:szCs w:val="22"/>
        </w:rPr>
        <w:t xml:space="preserve"> </w:t>
      </w:r>
      <w:r w:rsidRPr="006D0F6F">
        <w:rPr>
          <w:rFonts w:ascii="Arial" w:hAnsi="Arial" w:cs="Arial"/>
          <w:sz w:val="22"/>
          <w:szCs w:val="22"/>
        </w:rPr>
        <w:t>de l</w:t>
      </w:r>
      <w:r w:rsidR="00B469D4">
        <w:rPr>
          <w:rFonts w:ascii="Arial" w:hAnsi="Arial" w:cs="Arial"/>
          <w:sz w:val="22"/>
          <w:szCs w:val="22"/>
        </w:rPr>
        <w:t>’</w:t>
      </w:r>
      <w:r w:rsidRPr="006D0F6F">
        <w:rPr>
          <w:rFonts w:ascii="Arial" w:hAnsi="Arial" w:cs="Arial"/>
          <w:sz w:val="22"/>
          <w:szCs w:val="22"/>
        </w:rPr>
        <w:t xml:space="preserve">élément lui-même, </w:t>
      </w:r>
      <w:r w:rsidR="000D2354">
        <w:rPr>
          <w:rFonts w:ascii="Arial" w:hAnsi="Arial" w:cs="Arial"/>
          <w:sz w:val="22"/>
          <w:szCs w:val="22"/>
        </w:rPr>
        <w:t>contribuant à</w:t>
      </w:r>
      <w:r w:rsidRPr="006D0F6F">
        <w:rPr>
          <w:rFonts w:ascii="Arial" w:hAnsi="Arial" w:cs="Arial"/>
          <w:sz w:val="22"/>
          <w:szCs w:val="22"/>
        </w:rPr>
        <w:t xml:space="preserve"> sa </w:t>
      </w:r>
      <w:r w:rsidR="000D2354">
        <w:rPr>
          <w:rFonts w:ascii="Arial" w:hAnsi="Arial" w:cs="Arial"/>
          <w:sz w:val="22"/>
          <w:szCs w:val="22"/>
        </w:rPr>
        <w:t>vulgarisation</w:t>
      </w:r>
      <w:r w:rsidR="000D2354" w:rsidRPr="006D0F6F">
        <w:rPr>
          <w:rFonts w:ascii="Arial" w:hAnsi="Arial" w:cs="Arial"/>
          <w:sz w:val="22"/>
          <w:szCs w:val="22"/>
        </w:rPr>
        <w:t xml:space="preserve"> </w:t>
      </w:r>
      <w:r w:rsidR="000D2354">
        <w:rPr>
          <w:rFonts w:ascii="Arial" w:hAnsi="Arial" w:cs="Arial"/>
          <w:sz w:val="22"/>
          <w:szCs w:val="22"/>
        </w:rPr>
        <w:t>par le biais de</w:t>
      </w:r>
      <w:r w:rsidRPr="006D0F6F">
        <w:rPr>
          <w:rFonts w:ascii="Arial" w:hAnsi="Arial" w:cs="Arial"/>
          <w:sz w:val="22"/>
          <w:szCs w:val="22"/>
        </w:rPr>
        <w:t xml:space="preserve"> la participation de chanteurs à des concerts, festivals et forums dans le monde entier.</w:t>
      </w:r>
    </w:p>
    <w:p w14:paraId="0C86E0C8" w14:textId="696A698A" w:rsidR="005D4215" w:rsidRPr="006D0F6F" w:rsidRDefault="005D4215" w:rsidP="005D163E">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R.3 :</w:t>
      </w:r>
      <w:r w:rsidRPr="006D0F6F">
        <w:rPr>
          <w:rFonts w:ascii="Arial" w:hAnsi="Arial" w:cs="Arial"/>
          <w:sz w:val="22"/>
          <w:szCs w:val="22"/>
        </w:rPr>
        <w:tab/>
      </w:r>
      <w:r w:rsidR="005D163E">
        <w:rPr>
          <w:rFonts w:ascii="Arial" w:hAnsi="Arial" w:cs="Arial"/>
          <w:sz w:val="22"/>
          <w:szCs w:val="22"/>
        </w:rPr>
        <w:tab/>
      </w:r>
      <w:r w:rsidR="000D2354">
        <w:rPr>
          <w:rFonts w:ascii="Arial" w:hAnsi="Arial" w:cs="Arial"/>
          <w:sz w:val="22"/>
          <w:szCs w:val="22"/>
        </w:rPr>
        <w:t>Bien que l</w:t>
      </w:r>
      <w:r w:rsidR="00B469D4">
        <w:rPr>
          <w:rFonts w:ascii="Arial" w:hAnsi="Arial" w:cs="Arial"/>
          <w:sz w:val="22"/>
          <w:szCs w:val="22"/>
        </w:rPr>
        <w:t>’</w:t>
      </w:r>
      <w:r w:rsidRPr="006D0F6F">
        <w:rPr>
          <w:rFonts w:ascii="Arial" w:hAnsi="Arial" w:cs="Arial"/>
          <w:sz w:val="22"/>
          <w:szCs w:val="22"/>
        </w:rPr>
        <w:t xml:space="preserve">État partie </w:t>
      </w:r>
      <w:r w:rsidR="000D2354">
        <w:rPr>
          <w:rFonts w:ascii="Arial" w:hAnsi="Arial" w:cs="Arial"/>
          <w:sz w:val="22"/>
          <w:szCs w:val="22"/>
        </w:rPr>
        <w:t>ait pris de</w:t>
      </w:r>
      <w:r w:rsidRPr="006D0F6F">
        <w:rPr>
          <w:rFonts w:ascii="Arial" w:hAnsi="Arial" w:cs="Arial"/>
          <w:sz w:val="22"/>
          <w:szCs w:val="22"/>
        </w:rPr>
        <w:t xml:space="preserve"> nombre</w:t>
      </w:r>
      <w:r w:rsidR="00D10899">
        <w:rPr>
          <w:rFonts w:ascii="Arial" w:hAnsi="Arial" w:cs="Arial"/>
          <w:sz w:val="22"/>
          <w:szCs w:val="22"/>
        </w:rPr>
        <w:t>u</w:t>
      </w:r>
      <w:r w:rsidR="000D2354">
        <w:rPr>
          <w:rFonts w:ascii="Arial" w:hAnsi="Arial" w:cs="Arial"/>
          <w:sz w:val="22"/>
          <w:szCs w:val="22"/>
        </w:rPr>
        <w:t>s</w:t>
      </w:r>
      <w:r w:rsidR="00D10899">
        <w:rPr>
          <w:rFonts w:ascii="Arial" w:hAnsi="Arial" w:cs="Arial"/>
          <w:sz w:val="22"/>
          <w:szCs w:val="22"/>
        </w:rPr>
        <w:t>es</w:t>
      </w:r>
      <w:r w:rsidRPr="006D0F6F">
        <w:rPr>
          <w:rFonts w:ascii="Arial" w:hAnsi="Arial" w:cs="Arial"/>
          <w:sz w:val="22"/>
          <w:szCs w:val="22"/>
        </w:rPr>
        <w:t xml:space="preserve"> mesures </w:t>
      </w:r>
      <w:r w:rsidR="000D2354">
        <w:rPr>
          <w:rFonts w:ascii="Arial" w:hAnsi="Arial" w:cs="Arial"/>
          <w:sz w:val="22"/>
          <w:szCs w:val="22"/>
        </w:rPr>
        <w:t>à l’intention d</w:t>
      </w:r>
      <w:r w:rsidRPr="006D0F6F">
        <w:rPr>
          <w:rFonts w:ascii="Arial" w:hAnsi="Arial" w:cs="Arial"/>
          <w:sz w:val="22"/>
          <w:szCs w:val="22"/>
        </w:rPr>
        <w:t xml:space="preserve">es groupes </w:t>
      </w:r>
      <w:r w:rsidR="000D2354">
        <w:rPr>
          <w:rFonts w:ascii="Arial" w:hAnsi="Arial" w:cs="Arial"/>
          <w:sz w:val="22"/>
          <w:szCs w:val="22"/>
        </w:rPr>
        <w:t>d’</w:t>
      </w:r>
      <w:r w:rsidRPr="006D0F6F">
        <w:rPr>
          <w:rFonts w:ascii="Arial" w:hAnsi="Arial" w:cs="Arial"/>
          <w:sz w:val="22"/>
          <w:szCs w:val="22"/>
        </w:rPr>
        <w:t>amateurs</w:t>
      </w:r>
      <w:r w:rsidR="000D2354">
        <w:rPr>
          <w:rFonts w:ascii="Arial" w:hAnsi="Arial" w:cs="Arial"/>
          <w:sz w:val="22"/>
          <w:szCs w:val="22"/>
        </w:rPr>
        <w:t>,</w:t>
      </w:r>
      <w:r w:rsidRPr="006D0F6F">
        <w:rPr>
          <w:rFonts w:ascii="Arial" w:hAnsi="Arial" w:cs="Arial"/>
          <w:sz w:val="22"/>
          <w:szCs w:val="22"/>
        </w:rPr>
        <w:t xml:space="preserve"> et </w:t>
      </w:r>
      <w:r w:rsidR="000D2354">
        <w:rPr>
          <w:rFonts w:ascii="Arial" w:hAnsi="Arial" w:cs="Arial"/>
          <w:sz w:val="22"/>
          <w:szCs w:val="22"/>
        </w:rPr>
        <w:t>pour aider l</w:t>
      </w:r>
      <w:r w:rsidRPr="006D0F6F">
        <w:rPr>
          <w:rFonts w:ascii="Arial" w:hAnsi="Arial" w:cs="Arial"/>
          <w:sz w:val="22"/>
          <w:szCs w:val="22"/>
        </w:rPr>
        <w:t xml:space="preserve">es chercheurs sur le terrain, les mesures de sauvegarde proposées sont très générales et </w:t>
      </w:r>
      <w:r w:rsidR="000D2354">
        <w:rPr>
          <w:rFonts w:ascii="Arial" w:hAnsi="Arial" w:cs="Arial"/>
          <w:sz w:val="22"/>
          <w:szCs w:val="22"/>
        </w:rPr>
        <w:t>ne visent pas à</w:t>
      </w:r>
      <w:r w:rsidRPr="006D0F6F">
        <w:rPr>
          <w:rFonts w:ascii="Arial" w:hAnsi="Arial" w:cs="Arial"/>
          <w:sz w:val="22"/>
          <w:szCs w:val="22"/>
        </w:rPr>
        <w:t xml:space="preserve"> renforcer les fonctions sociales et les significations culturelles de l</w:t>
      </w:r>
      <w:r w:rsidR="00B469D4">
        <w:rPr>
          <w:rFonts w:ascii="Arial" w:hAnsi="Arial" w:cs="Arial"/>
          <w:sz w:val="22"/>
          <w:szCs w:val="22"/>
        </w:rPr>
        <w:t>’</w:t>
      </w:r>
      <w:r w:rsidRPr="006D0F6F">
        <w:rPr>
          <w:rFonts w:ascii="Arial" w:hAnsi="Arial" w:cs="Arial"/>
          <w:sz w:val="22"/>
          <w:szCs w:val="22"/>
        </w:rPr>
        <w:t>élément. Au contraire, l</w:t>
      </w:r>
      <w:r w:rsidR="00B469D4">
        <w:rPr>
          <w:rFonts w:ascii="Arial" w:hAnsi="Arial" w:cs="Arial"/>
          <w:sz w:val="22"/>
          <w:szCs w:val="22"/>
        </w:rPr>
        <w:t>’</w:t>
      </w:r>
      <w:r w:rsidRPr="006D0F6F">
        <w:rPr>
          <w:rFonts w:ascii="Arial" w:hAnsi="Arial" w:cs="Arial"/>
          <w:sz w:val="22"/>
          <w:szCs w:val="22"/>
        </w:rPr>
        <w:t>accent mis sur la musique en tant qu</w:t>
      </w:r>
      <w:r w:rsidR="00B469D4">
        <w:rPr>
          <w:rFonts w:ascii="Arial" w:hAnsi="Arial" w:cs="Arial"/>
          <w:sz w:val="22"/>
          <w:szCs w:val="22"/>
        </w:rPr>
        <w:t>’</w:t>
      </w:r>
      <w:r w:rsidRPr="006D0F6F">
        <w:rPr>
          <w:rFonts w:ascii="Arial" w:hAnsi="Arial" w:cs="Arial"/>
          <w:sz w:val="22"/>
          <w:szCs w:val="22"/>
        </w:rPr>
        <w:t>industrie culturelle et sur la collecte de chansons existantes – et non sur la création de nouveaux chants – pourrait représenter une menace majeure pour l</w:t>
      </w:r>
      <w:r w:rsidR="00B469D4">
        <w:rPr>
          <w:rFonts w:ascii="Arial" w:hAnsi="Arial" w:cs="Arial"/>
          <w:sz w:val="22"/>
          <w:szCs w:val="22"/>
        </w:rPr>
        <w:t>’</w:t>
      </w:r>
      <w:r w:rsidRPr="006D0F6F">
        <w:rPr>
          <w:rFonts w:ascii="Arial" w:hAnsi="Arial" w:cs="Arial"/>
          <w:sz w:val="22"/>
          <w:szCs w:val="22"/>
        </w:rPr>
        <w:t>élément</w:t>
      </w:r>
      <w:r w:rsidR="00A16C42">
        <w:rPr>
          <w:rFonts w:ascii="Arial" w:hAnsi="Arial" w:cs="Arial"/>
          <w:sz w:val="22"/>
          <w:szCs w:val="22"/>
        </w:rPr>
        <w:t>,</w:t>
      </w:r>
      <w:r w:rsidRPr="006D0F6F">
        <w:rPr>
          <w:rFonts w:ascii="Arial" w:hAnsi="Arial" w:cs="Arial"/>
          <w:sz w:val="22"/>
          <w:szCs w:val="22"/>
        </w:rPr>
        <w:t xml:space="preserve"> </w:t>
      </w:r>
      <w:r w:rsidR="000D2354">
        <w:rPr>
          <w:rFonts w:ascii="Arial" w:hAnsi="Arial" w:cs="Arial"/>
          <w:sz w:val="22"/>
          <w:szCs w:val="22"/>
        </w:rPr>
        <w:t>contribuant à sa</w:t>
      </w:r>
      <w:r w:rsidRPr="006D0F6F">
        <w:rPr>
          <w:rFonts w:ascii="Arial" w:hAnsi="Arial" w:cs="Arial"/>
          <w:sz w:val="22"/>
          <w:szCs w:val="22"/>
        </w:rPr>
        <w:t xml:space="preserve"> décontextualisation et </w:t>
      </w:r>
      <w:r w:rsidR="00D10899">
        <w:rPr>
          <w:rFonts w:ascii="Arial" w:hAnsi="Arial" w:cs="Arial"/>
          <w:sz w:val="22"/>
          <w:szCs w:val="22"/>
        </w:rPr>
        <w:t>à sa</w:t>
      </w:r>
      <w:r w:rsidR="00D10899" w:rsidRPr="006D0F6F">
        <w:rPr>
          <w:rFonts w:ascii="Arial" w:hAnsi="Arial" w:cs="Arial"/>
          <w:sz w:val="22"/>
          <w:szCs w:val="22"/>
        </w:rPr>
        <w:t xml:space="preserve"> </w:t>
      </w:r>
      <w:r w:rsidRPr="006D0F6F">
        <w:rPr>
          <w:rFonts w:ascii="Arial" w:hAnsi="Arial" w:cs="Arial"/>
          <w:sz w:val="22"/>
          <w:szCs w:val="22"/>
        </w:rPr>
        <w:t>folklorisation</w:t>
      </w:r>
      <w:r w:rsidR="000D2354">
        <w:rPr>
          <w:rFonts w:ascii="Arial" w:hAnsi="Arial" w:cs="Arial"/>
          <w:sz w:val="22"/>
          <w:szCs w:val="22"/>
        </w:rPr>
        <w:t xml:space="preserve"> potentielles</w:t>
      </w:r>
      <w:r w:rsidR="004C4DE3">
        <w:rPr>
          <w:rFonts w:ascii="Arial" w:hAnsi="Arial" w:cs="Arial"/>
          <w:sz w:val="22"/>
          <w:szCs w:val="22"/>
        </w:rPr>
        <w:t>.</w:t>
      </w:r>
    </w:p>
    <w:p w14:paraId="2D6A1EF1" w14:textId="093D33D8" w:rsidR="005D4215" w:rsidRPr="006D0F6F" w:rsidRDefault="001C4949" w:rsidP="005D163E">
      <w:pPr>
        <w:keepNext/>
        <w:numPr>
          <w:ilvl w:val="1"/>
          <w:numId w:val="29"/>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color w:val="000000"/>
          <w:sz w:val="22"/>
          <w:szCs w:val="22"/>
        </w:rPr>
      </w:pPr>
      <w:r>
        <w:rPr>
          <w:rFonts w:ascii="Arial" w:hAnsi="Arial" w:cs="Arial"/>
          <w:color w:val="000000"/>
          <w:sz w:val="22"/>
          <w:szCs w:val="22"/>
          <w:u w:val="single"/>
        </w:rPr>
        <w:t>Estime</w:t>
      </w:r>
      <w:r w:rsidR="005D4215" w:rsidRPr="006D0F6F">
        <w:rPr>
          <w:rFonts w:ascii="Arial" w:hAnsi="Arial" w:cs="Arial"/>
          <w:color w:val="000000"/>
          <w:sz w:val="22"/>
          <w:szCs w:val="22"/>
          <w:u w:val="single"/>
        </w:rPr>
        <w:t xml:space="preserve"> </w:t>
      </w:r>
      <w:r w:rsidR="00CB4438">
        <w:rPr>
          <w:rFonts w:ascii="Arial" w:hAnsi="Arial" w:cs="Arial"/>
          <w:color w:val="000000"/>
          <w:sz w:val="22"/>
          <w:szCs w:val="22"/>
          <w:u w:val="single"/>
        </w:rPr>
        <w:t>également</w:t>
      </w:r>
      <w:r w:rsidR="005D4215" w:rsidRPr="006D0F6F">
        <w:rPr>
          <w:rFonts w:ascii="Arial" w:hAnsi="Arial" w:cs="Arial"/>
          <w:color w:val="000000"/>
          <w:sz w:val="22"/>
          <w:szCs w:val="22"/>
        </w:rPr>
        <w:t xml:space="preserve"> que, d</w:t>
      </w:r>
      <w:r w:rsidR="00B469D4">
        <w:rPr>
          <w:rFonts w:ascii="Arial" w:hAnsi="Arial" w:cs="Arial"/>
          <w:color w:val="000000"/>
          <w:sz w:val="22"/>
          <w:szCs w:val="22"/>
        </w:rPr>
        <w:t>’</w:t>
      </w:r>
      <w:r w:rsidR="005D4215" w:rsidRPr="006D0F6F">
        <w:rPr>
          <w:rFonts w:ascii="Arial" w:hAnsi="Arial" w:cs="Arial"/>
          <w:color w:val="000000"/>
          <w:sz w:val="22"/>
          <w:szCs w:val="22"/>
        </w:rPr>
        <w:t>après les informations contenues dans le dossier, la candidature ne satisfait pas au critère d</w:t>
      </w:r>
      <w:r w:rsidR="00B469D4">
        <w:rPr>
          <w:rFonts w:ascii="Arial" w:hAnsi="Arial" w:cs="Arial"/>
          <w:color w:val="000000"/>
          <w:sz w:val="22"/>
          <w:szCs w:val="22"/>
        </w:rPr>
        <w:t>’</w:t>
      </w:r>
      <w:r w:rsidR="005D4215" w:rsidRPr="006D0F6F">
        <w:rPr>
          <w:rFonts w:ascii="Arial" w:hAnsi="Arial" w:cs="Arial"/>
          <w:color w:val="000000"/>
          <w:sz w:val="22"/>
          <w:szCs w:val="22"/>
        </w:rPr>
        <w:t>inscription sur la Liste représentative du patrimoine culturel immatériel de l</w:t>
      </w:r>
      <w:r w:rsidR="00B469D4">
        <w:rPr>
          <w:rFonts w:ascii="Arial" w:hAnsi="Arial" w:cs="Arial"/>
          <w:color w:val="000000"/>
          <w:sz w:val="22"/>
          <w:szCs w:val="22"/>
        </w:rPr>
        <w:t>’</w:t>
      </w:r>
      <w:r w:rsidR="005D4215" w:rsidRPr="006D0F6F">
        <w:rPr>
          <w:rFonts w:ascii="Arial" w:hAnsi="Arial" w:cs="Arial"/>
          <w:color w:val="000000"/>
          <w:sz w:val="22"/>
          <w:szCs w:val="22"/>
        </w:rPr>
        <w:t>humanité suivant :</w:t>
      </w:r>
    </w:p>
    <w:p w14:paraId="5B31C590" w14:textId="20828767" w:rsidR="005D4215" w:rsidRPr="000F5BC5" w:rsidRDefault="005D4215" w:rsidP="005D163E">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R.1 :</w:t>
      </w:r>
      <w:r w:rsidRPr="006D0F6F">
        <w:rPr>
          <w:rFonts w:ascii="Arial" w:hAnsi="Arial" w:cs="Arial"/>
          <w:sz w:val="22"/>
          <w:szCs w:val="22"/>
        </w:rPr>
        <w:tab/>
        <w:t>Le chant à deux voix de Nedelino était une pratique sociale importante jusque dans les années 1980. Aujourd</w:t>
      </w:r>
      <w:r w:rsidR="00B469D4">
        <w:rPr>
          <w:rFonts w:ascii="Arial" w:hAnsi="Arial" w:cs="Arial"/>
          <w:sz w:val="22"/>
          <w:szCs w:val="22"/>
        </w:rPr>
        <w:t>’</w:t>
      </w:r>
      <w:r w:rsidRPr="006D0F6F">
        <w:rPr>
          <w:rFonts w:ascii="Arial" w:hAnsi="Arial" w:cs="Arial"/>
          <w:sz w:val="22"/>
          <w:szCs w:val="22"/>
        </w:rPr>
        <w:t>hui cependant, les chants sont surtout interprétés pendant des concerts. Les preuves présentées dans le dossier indiquent que l</w:t>
      </w:r>
      <w:r w:rsidR="00B469D4">
        <w:rPr>
          <w:rFonts w:ascii="Arial" w:hAnsi="Arial" w:cs="Arial"/>
          <w:sz w:val="22"/>
          <w:szCs w:val="22"/>
        </w:rPr>
        <w:t>’</w:t>
      </w:r>
      <w:r w:rsidRPr="006D0F6F">
        <w:rPr>
          <w:rFonts w:ascii="Arial" w:hAnsi="Arial" w:cs="Arial"/>
          <w:sz w:val="22"/>
          <w:szCs w:val="22"/>
        </w:rPr>
        <w:t xml:space="preserve">élément a perdu ses fonctions sociales et ses significations culturelles. </w:t>
      </w:r>
      <w:r w:rsidR="00F43B8B">
        <w:rPr>
          <w:rFonts w:ascii="Arial" w:hAnsi="Arial" w:cs="Arial"/>
          <w:sz w:val="22"/>
          <w:szCs w:val="22"/>
        </w:rPr>
        <w:t>De nos jours</w:t>
      </w:r>
      <w:r w:rsidR="00A16C42">
        <w:rPr>
          <w:rFonts w:ascii="Arial" w:hAnsi="Arial" w:cs="Arial"/>
          <w:sz w:val="22"/>
          <w:szCs w:val="22"/>
        </w:rPr>
        <w:t>, l</w:t>
      </w:r>
      <w:r w:rsidR="000D1624">
        <w:rPr>
          <w:rFonts w:ascii="Arial" w:hAnsi="Arial" w:cs="Arial"/>
          <w:sz w:val="22"/>
          <w:szCs w:val="22"/>
        </w:rPr>
        <w:t xml:space="preserve">’interprétation du </w:t>
      </w:r>
      <w:r w:rsidRPr="006D0F6F">
        <w:rPr>
          <w:rFonts w:ascii="Arial" w:hAnsi="Arial" w:cs="Arial"/>
          <w:sz w:val="22"/>
          <w:szCs w:val="22"/>
        </w:rPr>
        <w:t xml:space="preserve">chant à deux voix de Nedelino </w:t>
      </w:r>
      <w:r w:rsidR="00F43B8B">
        <w:rPr>
          <w:rFonts w:ascii="Arial" w:hAnsi="Arial" w:cs="Arial"/>
          <w:sz w:val="22"/>
          <w:szCs w:val="22"/>
        </w:rPr>
        <w:t>s’est éloigné</w:t>
      </w:r>
      <w:r w:rsidR="001A52D4">
        <w:rPr>
          <w:rFonts w:ascii="Arial" w:hAnsi="Arial" w:cs="Arial"/>
          <w:sz w:val="22"/>
          <w:szCs w:val="22"/>
        </w:rPr>
        <w:t>e</w:t>
      </w:r>
      <w:r w:rsidR="00F43B8B">
        <w:rPr>
          <w:rFonts w:ascii="Arial" w:hAnsi="Arial" w:cs="Arial"/>
          <w:sz w:val="22"/>
          <w:szCs w:val="22"/>
        </w:rPr>
        <w:t xml:space="preserve"> du contexte villageois</w:t>
      </w:r>
      <w:r w:rsidRPr="006D0F6F">
        <w:rPr>
          <w:rFonts w:ascii="Arial" w:hAnsi="Arial" w:cs="Arial"/>
          <w:sz w:val="22"/>
          <w:szCs w:val="22"/>
        </w:rPr>
        <w:t xml:space="preserve">. </w:t>
      </w:r>
      <w:r w:rsidR="001E54CD">
        <w:rPr>
          <w:rFonts w:ascii="Arial" w:hAnsi="Arial" w:cs="Arial"/>
          <w:sz w:val="22"/>
          <w:szCs w:val="22"/>
        </w:rPr>
        <w:t>Au lieu de cela, l</w:t>
      </w:r>
      <w:r w:rsidR="001A52D4">
        <w:rPr>
          <w:rFonts w:ascii="Arial" w:hAnsi="Arial" w:cs="Arial"/>
          <w:sz w:val="22"/>
          <w:szCs w:val="22"/>
        </w:rPr>
        <w:t xml:space="preserve">e chant est pratiqué </w:t>
      </w:r>
      <w:r w:rsidRPr="006D0F6F">
        <w:rPr>
          <w:rFonts w:ascii="Arial" w:hAnsi="Arial" w:cs="Arial"/>
          <w:sz w:val="22"/>
          <w:szCs w:val="22"/>
        </w:rPr>
        <w:t xml:space="preserve">dans des fêtes, des foires, des festivals, des concerts, </w:t>
      </w:r>
      <w:r w:rsidR="005A3876">
        <w:rPr>
          <w:rFonts w:ascii="Arial" w:hAnsi="Arial" w:cs="Arial"/>
          <w:sz w:val="22"/>
          <w:szCs w:val="22"/>
        </w:rPr>
        <w:t xml:space="preserve">des tournées, </w:t>
      </w:r>
      <w:r w:rsidRPr="006D0F6F">
        <w:rPr>
          <w:rFonts w:ascii="Arial" w:hAnsi="Arial" w:cs="Arial"/>
          <w:sz w:val="22"/>
          <w:szCs w:val="22"/>
        </w:rPr>
        <w:t xml:space="preserve">des émissions de télévision </w:t>
      </w:r>
      <w:r w:rsidR="005A3876">
        <w:rPr>
          <w:rFonts w:ascii="Arial" w:hAnsi="Arial" w:cs="Arial"/>
          <w:sz w:val="22"/>
          <w:szCs w:val="22"/>
        </w:rPr>
        <w:t>et</w:t>
      </w:r>
      <w:r w:rsidR="005A3876" w:rsidRPr="006D0F6F">
        <w:rPr>
          <w:rFonts w:ascii="Arial" w:hAnsi="Arial" w:cs="Arial"/>
          <w:sz w:val="22"/>
          <w:szCs w:val="22"/>
        </w:rPr>
        <w:t xml:space="preserve"> </w:t>
      </w:r>
      <w:r w:rsidR="005A3876">
        <w:rPr>
          <w:rFonts w:ascii="Arial" w:hAnsi="Arial" w:cs="Arial"/>
          <w:sz w:val="22"/>
          <w:szCs w:val="22"/>
        </w:rPr>
        <w:t xml:space="preserve">dans </w:t>
      </w:r>
      <w:r w:rsidRPr="006D0F6F">
        <w:rPr>
          <w:rFonts w:ascii="Arial" w:hAnsi="Arial" w:cs="Arial"/>
          <w:sz w:val="22"/>
          <w:szCs w:val="22"/>
        </w:rPr>
        <w:t>d</w:t>
      </w:r>
      <w:r w:rsidR="00B469D4">
        <w:rPr>
          <w:rFonts w:ascii="Arial" w:hAnsi="Arial" w:cs="Arial"/>
          <w:sz w:val="22"/>
          <w:szCs w:val="22"/>
        </w:rPr>
        <w:t>’</w:t>
      </w:r>
      <w:r w:rsidRPr="006D0F6F">
        <w:rPr>
          <w:rFonts w:ascii="Arial" w:hAnsi="Arial" w:cs="Arial"/>
          <w:sz w:val="22"/>
          <w:szCs w:val="22"/>
        </w:rPr>
        <w:t>autres contextes similaires</w:t>
      </w:r>
      <w:r w:rsidR="00186DFA">
        <w:rPr>
          <w:rFonts w:ascii="Arial" w:hAnsi="Arial" w:cs="Arial"/>
          <w:sz w:val="22"/>
          <w:szCs w:val="22"/>
        </w:rPr>
        <w:t xml:space="preserve">. Par </w:t>
      </w:r>
      <w:r w:rsidR="00186DFA" w:rsidRPr="000F5BC5">
        <w:rPr>
          <w:rFonts w:ascii="Arial" w:hAnsi="Arial" w:cs="Arial"/>
          <w:sz w:val="22"/>
          <w:szCs w:val="22"/>
        </w:rPr>
        <w:t xml:space="preserve">conséquent, l’élément peut être considéré comme étant </w:t>
      </w:r>
      <w:r w:rsidRPr="000F5BC5">
        <w:rPr>
          <w:rFonts w:ascii="Arial" w:hAnsi="Arial" w:cs="Arial"/>
          <w:color w:val="000000"/>
          <w:sz w:val="22"/>
          <w:szCs w:val="22"/>
        </w:rPr>
        <w:t>décontextualis</w:t>
      </w:r>
      <w:r w:rsidR="00186DFA" w:rsidRPr="000F5BC5">
        <w:rPr>
          <w:rFonts w:ascii="Arial" w:hAnsi="Arial" w:cs="Arial"/>
          <w:color w:val="000000"/>
          <w:sz w:val="22"/>
          <w:szCs w:val="22"/>
        </w:rPr>
        <w:t>é</w:t>
      </w:r>
      <w:r w:rsidRPr="000F5BC5">
        <w:rPr>
          <w:rFonts w:ascii="Arial" w:hAnsi="Arial" w:cs="Arial"/>
          <w:color w:val="000000"/>
          <w:sz w:val="22"/>
          <w:szCs w:val="22"/>
        </w:rPr>
        <w:t xml:space="preserve">. </w:t>
      </w:r>
      <w:r w:rsidRPr="000F5BC5">
        <w:rPr>
          <w:rFonts w:ascii="Arial" w:hAnsi="Arial" w:cs="Arial"/>
          <w:sz w:val="22"/>
          <w:szCs w:val="22"/>
        </w:rPr>
        <w:t>Dans ce dossier, la description de l</w:t>
      </w:r>
      <w:r w:rsidR="00B469D4" w:rsidRPr="000F5BC5">
        <w:rPr>
          <w:rFonts w:ascii="Arial" w:hAnsi="Arial" w:cs="Arial"/>
          <w:sz w:val="22"/>
          <w:szCs w:val="22"/>
        </w:rPr>
        <w:t>’</w:t>
      </w:r>
      <w:r w:rsidRPr="000F5BC5">
        <w:rPr>
          <w:rFonts w:ascii="Arial" w:hAnsi="Arial" w:cs="Arial"/>
          <w:sz w:val="22"/>
          <w:szCs w:val="22"/>
        </w:rPr>
        <w:t xml:space="preserve">élément </w:t>
      </w:r>
      <w:r w:rsidR="00F43B8B" w:rsidRPr="000F5BC5">
        <w:rPr>
          <w:rFonts w:ascii="Arial" w:hAnsi="Arial" w:cs="Arial"/>
          <w:sz w:val="22"/>
          <w:szCs w:val="22"/>
        </w:rPr>
        <w:t>met indûment l’accent</w:t>
      </w:r>
      <w:r w:rsidRPr="000F5BC5">
        <w:rPr>
          <w:rFonts w:ascii="Arial" w:hAnsi="Arial" w:cs="Arial"/>
          <w:sz w:val="22"/>
          <w:szCs w:val="22"/>
        </w:rPr>
        <w:t xml:space="preserve"> sur </w:t>
      </w:r>
      <w:r w:rsidR="00F43B8B" w:rsidRPr="000F5BC5">
        <w:rPr>
          <w:rFonts w:ascii="Arial" w:hAnsi="Arial" w:cs="Arial"/>
          <w:sz w:val="22"/>
          <w:szCs w:val="22"/>
        </w:rPr>
        <w:t>la pratique passée de l’élément, avec des preuves insuffisantes de</w:t>
      </w:r>
      <w:r w:rsidRPr="000F5BC5">
        <w:rPr>
          <w:rFonts w:ascii="Arial" w:hAnsi="Arial" w:cs="Arial"/>
          <w:sz w:val="22"/>
          <w:szCs w:val="22"/>
        </w:rPr>
        <w:t xml:space="preserve"> ses fonctions sociales et </w:t>
      </w:r>
      <w:r w:rsidR="005A3876">
        <w:rPr>
          <w:rFonts w:ascii="Arial" w:hAnsi="Arial" w:cs="Arial"/>
          <w:sz w:val="22"/>
          <w:szCs w:val="22"/>
        </w:rPr>
        <w:t xml:space="preserve">de </w:t>
      </w:r>
      <w:r w:rsidRPr="000F5BC5">
        <w:rPr>
          <w:rFonts w:ascii="Arial" w:hAnsi="Arial" w:cs="Arial"/>
          <w:sz w:val="22"/>
          <w:szCs w:val="22"/>
        </w:rPr>
        <w:t xml:space="preserve">ses significations culturelles actuelles. </w:t>
      </w:r>
      <w:r w:rsidR="005A3876">
        <w:rPr>
          <w:rFonts w:ascii="Arial" w:hAnsi="Arial" w:cs="Arial"/>
          <w:sz w:val="22"/>
          <w:szCs w:val="22"/>
        </w:rPr>
        <w:t xml:space="preserve">C’est </w:t>
      </w:r>
      <w:r w:rsidRPr="000F5BC5">
        <w:rPr>
          <w:rFonts w:ascii="Arial" w:hAnsi="Arial" w:cs="Arial"/>
          <w:sz w:val="22"/>
          <w:szCs w:val="22"/>
        </w:rPr>
        <w:t>une tradition perdue qui n</w:t>
      </w:r>
      <w:r w:rsidR="00B469D4" w:rsidRPr="000F5BC5">
        <w:rPr>
          <w:rFonts w:ascii="Arial" w:hAnsi="Arial" w:cs="Arial"/>
          <w:sz w:val="22"/>
          <w:szCs w:val="22"/>
        </w:rPr>
        <w:t>’</w:t>
      </w:r>
      <w:r w:rsidRPr="000F5BC5">
        <w:rPr>
          <w:rFonts w:ascii="Arial" w:hAnsi="Arial" w:cs="Arial"/>
          <w:sz w:val="22"/>
          <w:szCs w:val="22"/>
        </w:rPr>
        <w:t>est plus pratiquée telle que l</w:t>
      </w:r>
      <w:r w:rsidR="005A3876">
        <w:rPr>
          <w:rFonts w:ascii="Arial" w:hAnsi="Arial" w:cs="Arial"/>
          <w:sz w:val="22"/>
          <w:szCs w:val="22"/>
        </w:rPr>
        <w:t>a</w:t>
      </w:r>
      <w:r w:rsidRPr="000F5BC5">
        <w:rPr>
          <w:rFonts w:ascii="Arial" w:hAnsi="Arial" w:cs="Arial"/>
          <w:sz w:val="22"/>
          <w:szCs w:val="22"/>
        </w:rPr>
        <w:t xml:space="preserve"> décrit le dossier.</w:t>
      </w:r>
    </w:p>
    <w:p w14:paraId="1F750021" w14:textId="78DD63F0" w:rsidR="005D4215" w:rsidRPr="000F5BC5" w:rsidRDefault="005D4215" w:rsidP="005D163E">
      <w:pPr>
        <w:numPr>
          <w:ilvl w:val="1"/>
          <w:numId w:val="29"/>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color w:val="000000"/>
          <w:sz w:val="22"/>
          <w:szCs w:val="22"/>
        </w:rPr>
      </w:pPr>
      <w:r w:rsidRPr="000F5BC5">
        <w:rPr>
          <w:rFonts w:ascii="Arial" w:hAnsi="Arial" w:cs="Arial"/>
          <w:color w:val="000000"/>
          <w:sz w:val="22"/>
          <w:szCs w:val="22"/>
          <w:u w:val="single"/>
        </w:rPr>
        <w:t>Décide de ne pas inscrire</w:t>
      </w:r>
      <w:r w:rsidRPr="000F5BC5">
        <w:rPr>
          <w:rFonts w:ascii="Arial" w:hAnsi="Arial" w:cs="Arial"/>
          <w:b/>
          <w:bCs/>
          <w:color w:val="000000"/>
          <w:sz w:val="22"/>
          <w:szCs w:val="22"/>
        </w:rPr>
        <w:t xml:space="preserve"> le </w:t>
      </w:r>
      <w:r w:rsidRPr="000F5BC5">
        <w:rPr>
          <w:rFonts w:ascii="Arial" w:hAnsi="Arial" w:cs="Arial"/>
          <w:b/>
          <w:color w:val="000000"/>
          <w:sz w:val="22"/>
          <w:szCs w:val="22"/>
        </w:rPr>
        <w:t>chant à deux voix de Nedelino, une île dans l</w:t>
      </w:r>
      <w:r w:rsidR="00B469D4" w:rsidRPr="000F5BC5">
        <w:rPr>
          <w:rFonts w:ascii="Arial" w:hAnsi="Arial" w:cs="Arial"/>
          <w:b/>
          <w:color w:val="000000"/>
          <w:sz w:val="22"/>
          <w:szCs w:val="22"/>
        </w:rPr>
        <w:t>’</w:t>
      </w:r>
      <w:r w:rsidRPr="000F5BC5">
        <w:rPr>
          <w:rFonts w:ascii="Arial" w:hAnsi="Arial" w:cs="Arial"/>
          <w:b/>
          <w:color w:val="000000"/>
          <w:sz w:val="22"/>
          <w:szCs w:val="22"/>
        </w:rPr>
        <w:t>océan monophonique des chants des Rhodopes</w:t>
      </w:r>
      <w:r w:rsidRPr="000F5BC5">
        <w:rPr>
          <w:rFonts w:ascii="Arial" w:hAnsi="Arial" w:cs="Arial"/>
          <w:color w:val="000000"/>
          <w:sz w:val="22"/>
          <w:szCs w:val="22"/>
        </w:rPr>
        <w:t xml:space="preserve"> sur la Liste représentative du patrimoine culturel immatériel de l</w:t>
      </w:r>
      <w:r w:rsidR="00B469D4" w:rsidRPr="000F5BC5">
        <w:rPr>
          <w:rFonts w:ascii="Arial" w:hAnsi="Arial" w:cs="Arial"/>
          <w:color w:val="000000"/>
          <w:sz w:val="22"/>
          <w:szCs w:val="22"/>
        </w:rPr>
        <w:t>’</w:t>
      </w:r>
      <w:r w:rsidRPr="000F5BC5">
        <w:rPr>
          <w:rFonts w:ascii="Arial" w:hAnsi="Arial" w:cs="Arial"/>
          <w:color w:val="000000"/>
          <w:sz w:val="22"/>
          <w:szCs w:val="22"/>
        </w:rPr>
        <w:t>humanité ;</w:t>
      </w:r>
    </w:p>
    <w:p w14:paraId="6D4434BD" w14:textId="5C0E5A70" w:rsidR="00692828" w:rsidRPr="00692828" w:rsidRDefault="005D4215" w:rsidP="000F5BC5">
      <w:pPr>
        <w:numPr>
          <w:ilvl w:val="1"/>
          <w:numId w:val="29"/>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color w:val="000000"/>
          <w:sz w:val="22"/>
          <w:szCs w:val="22"/>
        </w:rPr>
      </w:pPr>
      <w:r w:rsidRPr="000F5BC5">
        <w:rPr>
          <w:rFonts w:ascii="Arial" w:hAnsi="Arial" w:cs="Arial"/>
          <w:color w:val="000000"/>
          <w:sz w:val="22"/>
          <w:szCs w:val="22"/>
          <w:u w:val="single"/>
        </w:rPr>
        <w:t>Rappelle</w:t>
      </w:r>
      <w:r w:rsidR="00EA47D8" w:rsidRPr="00C501FF">
        <w:rPr>
          <w:rFonts w:ascii="Arial" w:hAnsi="Arial" w:cs="Arial"/>
          <w:color w:val="000000"/>
          <w:sz w:val="22"/>
          <w:szCs w:val="22"/>
        </w:rPr>
        <w:t xml:space="preserve"> </w:t>
      </w:r>
      <w:r w:rsidRPr="000F5BC5">
        <w:rPr>
          <w:rFonts w:ascii="Arial" w:hAnsi="Arial" w:cs="Arial"/>
          <w:color w:val="000000"/>
          <w:sz w:val="22"/>
          <w:szCs w:val="22"/>
        </w:rPr>
        <w:t>qu</w:t>
      </w:r>
      <w:r w:rsidR="00B469D4" w:rsidRPr="000F5BC5">
        <w:rPr>
          <w:rFonts w:ascii="Arial" w:hAnsi="Arial" w:cs="Arial"/>
          <w:color w:val="000000"/>
          <w:sz w:val="22"/>
          <w:szCs w:val="22"/>
        </w:rPr>
        <w:t>’</w:t>
      </w:r>
      <w:r w:rsidRPr="000F5BC5">
        <w:rPr>
          <w:rFonts w:ascii="Arial" w:hAnsi="Arial" w:cs="Arial"/>
          <w:color w:val="000000"/>
          <w:sz w:val="22"/>
          <w:szCs w:val="22"/>
        </w:rPr>
        <w:t>il est important d</w:t>
      </w:r>
      <w:r w:rsidR="00B469D4" w:rsidRPr="000F5BC5">
        <w:rPr>
          <w:rFonts w:ascii="Arial" w:hAnsi="Arial" w:cs="Arial"/>
          <w:color w:val="000000"/>
          <w:sz w:val="22"/>
          <w:szCs w:val="22"/>
        </w:rPr>
        <w:t>’</w:t>
      </w:r>
      <w:r w:rsidRPr="000F5BC5">
        <w:rPr>
          <w:rFonts w:ascii="Arial" w:hAnsi="Arial" w:cs="Arial"/>
          <w:color w:val="000000"/>
          <w:sz w:val="22"/>
          <w:szCs w:val="22"/>
        </w:rPr>
        <w:t>utiliser un vocabulaire conforme à l</w:t>
      </w:r>
      <w:r w:rsidR="00B469D4" w:rsidRPr="000F5BC5">
        <w:rPr>
          <w:rFonts w:ascii="Arial" w:hAnsi="Arial" w:cs="Arial"/>
          <w:color w:val="000000"/>
          <w:sz w:val="22"/>
          <w:szCs w:val="22"/>
        </w:rPr>
        <w:t>’</w:t>
      </w:r>
      <w:r w:rsidRPr="000F5BC5">
        <w:rPr>
          <w:rFonts w:ascii="Arial" w:hAnsi="Arial" w:cs="Arial"/>
          <w:color w:val="000000"/>
          <w:sz w:val="22"/>
          <w:szCs w:val="22"/>
        </w:rPr>
        <w:t>esprit de la Convention et d</w:t>
      </w:r>
      <w:r w:rsidR="00B469D4" w:rsidRPr="000F5BC5">
        <w:rPr>
          <w:rFonts w:ascii="Arial" w:hAnsi="Arial" w:cs="Arial"/>
          <w:color w:val="000000"/>
          <w:sz w:val="22"/>
          <w:szCs w:val="22"/>
        </w:rPr>
        <w:t>’</w:t>
      </w:r>
      <w:r w:rsidRPr="000F5BC5">
        <w:rPr>
          <w:rFonts w:ascii="Arial" w:hAnsi="Arial" w:cs="Arial"/>
          <w:color w:val="000000"/>
          <w:sz w:val="22"/>
          <w:szCs w:val="22"/>
        </w:rPr>
        <w:t>éviter des termes comme « unique </w:t>
      </w:r>
      <w:r w:rsidRPr="00113976">
        <w:rPr>
          <w:rFonts w:ascii="Arial" w:hAnsi="Arial" w:cs="Arial"/>
          <w:color w:val="000000"/>
          <w:sz w:val="22"/>
          <w:szCs w:val="22"/>
        </w:rPr>
        <w:t>»</w:t>
      </w:r>
      <w:r w:rsidR="00F12089" w:rsidRPr="00113976">
        <w:rPr>
          <w:rFonts w:ascii="Arial" w:hAnsi="Arial" w:cs="Arial"/>
          <w:color w:val="000000"/>
          <w:sz w:val="22"/>
          <w:szCs w:val="22"/>
        </w:rPr>
        <w:t xml:space="preserve"> ou « </w:t>
      </w:r>
      <w:r w:rsidR="001E54CD" w:rsidRPr="00B00D0F">
        <w:rPr>
          <w:rFonts w:ascii="Arial" w:hAnsi="Arial" w:cs="Arial"/>
          <w:color w:val="000000"/>
          <w:sz w:val="22"/>
          <w:szCs w:val="22"/>
        </w:rPr>
        <w:t>caractère unique</w:t>
      </w:r>
      <w:r w:rsidR="00F12089" w:rsidRPr="00113976">
        <w:rPr>
          <w:rFonts w:ascii="Arial" w:hAnsi="Arial" w:cs="Arial"/>
          <w:color w:val="000000"/>
          <w:sz w:val="22"/>
          <w:szCs w:val="22"/>
        </w:rPr>
        <w:t> ».</w:t>
      </w:r>
    </w:p>
    <w:p w14:paraId="30E06510" w14:textId="5326DD07" w:rsidR="005D4215" w:rsidRPr="006D0F6F" w:rsidRDefault="005D4215" w:rsidP="00D07A15">
      <w:pPr>
        <w:pStyle w:val="Titre2"/>
        <w:keepLines/>
        <w:spacing w:before="360" w:after="120"/>
        <w:ind w:left="567"/>
        <w:rPr>
          <w:rFonts w:ascii="Arial" w:hAnsi="Arial" w:cs="Arial"/>
          <w:b w:val="0"/>
          <w:i w:val="0"/>
          <w:sz w:val="22"/>
          <w:szCs w:val="22"/>
        </w:rPr>
      </w:pPr>
      <w:bookmarkStart w:id="16" w:name="Decision_10b8"/>
      <w:r w:rsidRPr="006D0F6F">
        <w:rPr>
          <w:rFonts w:ascii="Arial" w:hAnsi="Arial" w:cs="Arial"/>
          <w:i w:val="0"/>
          <w:sz w:val="22"/>
          <w:szCs w:val="22"/>
        </w:rPr>
        <w:t xml:space="preserve">PROJET DE DÉCISION 14.COM </w:t>
      </w:r>
      <w:r w:rsidR="008359D7">
        <w:rPr>
          <w:rFonts w:ascii="Arial" w:hAnsi="Arial" w:cs="Arial"/>
          <w:i w:val="0"/>
          <w:sz w:val="22"/>
          <w:szCs w:val="22"/>
        </w:rPr>
        <w:t>10.b</w:t>
      </w:r>
      <w:r w:rsidRPr="006D0F6F">
        <w:rPr>
          <w:rFonts w:ascii="Arial" w:hAnsi="Arial" w:cs="Arial"/>
          <w:i w:val="0"/>
          <w:sz w:val="22"/>
          <w:szCs w:val="22"/>
        </w:rPr>
        <w:t>.8</w:t>
      </w:r>
      <w:r w:rsidR="007B582C">
        <w:rPr>
          <w:rFonts w:ascii="Arial" w:hAnsi="Arial" w:cs="Arial"/>
          <w:i w:val="0"/>
          <w:sz w:val="22"/>
          <w:szCs w:val="22"/>
        </w:rPr>
        <w:t xml:space="preserve"> </w:t>
      </w:r>
      <w:r w:rsidR="00F55799" w:rsidRPr="00A02C1B">
        <w:rPr>
          <w:noProof/>
          <w:color w:val="0000FF"/>
          <w:sz w:val="22"/>
          <w:szCs w:val="22"/>
        </w:rPr>
        <w:drawing>
          <wp:inline distT="0" distB="0" distL="0" distR="0" wp14:anchorId="29865ADB" wp14:editId="225855C2">
            <wp:extent cx="104775" cy="104775"/>
            <wp:effectExtent l="0" t="0" r="9525" b="9525"/>
            <wp:docPr id="8" name="Picture 8">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16"/>
    <w:p w14:paraId="2B91EC9B" w14:textId="3368A0A8" w:rsidR="005D4215" w:rsidRPr="006D0F6F" w:rsidRDefault="005D4215" w:rsidP="0002065C">
      <w:pPr>
        <w:keepNext/>
        <w:pBdr>
          <w:top w:val="nil"/>
          <w:left w:val="nil"/>
          <w:bottom w:val="nil"/>
          <w:right w:val="nil"/>
          <w:between w:val="nil"/>
        </w:pBdr>
        <w:tabs>
          <w:tab w:val="left" w:pos="567"/>
          <w:tab w:val="left" w:pos="1134"/>
          <w:tab w:val="left" w:pos="1701"/>
          <w:tab w:val="left" w:pos="2268"/>
        </w:tabs>
        <w:spacing w:before="120" w:after="120"/>
        <w:ind w:left="567"/>
        <w:jc w:val="both"/>
        <w:rPr>
          <w:rFonts w:ascii="Arial" w:eastAsia="Arial" w:hAnsi="Arial" w:cs="Arial"/>
          <w:color w:val="000000"/>
          <w:sz w:val="22"/>
          <w:szCs w:val="22"/>
        </w:rPr>
      </w:pPr>
      <w:r w:rsidRPr="006D0F6F">
        <w:rPr>
          <w:rFonts w:ascii="Arial" w:hAnsi="Arial" w:cs="Arial"/>
          <w:color w:val="000000"/>
          <w:sz w:val="22"/>
          <w:szCs w:val="22"/>
        </w:rPr>
        <w:t>Le Comité</w:t>
      </w:r>
      <w:r w:rsidR="007B582C">
        <w:rPr>
          <w:rFonts w:ascii="Arial" w:hAnsi="Arial" w:cs="Arial"/>
          <w:color w:val="000000"/>
          <w:sz w:val="22"/>
          <w:szCs w:val="22"/>
        </w:rPr>
        <w:t>,</w:t>
      </w:r>
    </w:p>
    <w:p w14:paraId="182ECF53" w14:textId="1A387D4B" w:rsidR="005D4215" w:rsidRPr="006D0F6F" w:rsidRDefault="005D4215" w:rsidP="0002065C">
      <w:pPr>
        <w:numPr>
          <w:ilvl w:val="1"/>
          <w:numId w:val="30"/>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color w:val="000000"/>
          <w:sz w:val="22"/>
          <w:szCs w:val="22"/>
        </w:rPr>
      </w:pPr>
      <w:r w:rsidRPr="006D0F6F">
        <w:rPr>
          <w:rFonts w:ascii="Arial" w:hAnsi="Arial" w:cs="Arial"/>
          <w:color w:val="000000"/>
          <w:sz w:val="22"/>
          <w:szCs w:val="22"/>
          <w:u w:val="single"/>
        </w:rPr>
        <w:t>Prend note</w:t>
      </w:r>
      <w:r w:rsidRPr="006D0F6F">
        <w:rPr>
          <w:rFonts w:ascii="Arial" w:hAnsi="Arial" w:cs="Arial"/>
          <w:color w:val="000000"/>
          <w:sz w:val="22"/>
          <w:szCs w:val="22"/>
        </w:rPr>
        <w:t xml:space="preserve"> que Cabo Verde a proposé la candidature de </w:t>
      </w:r>
      <w:r w:rsidRPr="006D0F6F">
        <w:rPr>
          <w:rFonts w:ascii="Arial" w:hAnsi="Arial" w:cs="Arial"/>
          <w:b/>
          <w:bCs/>
          <w:color w:val="000000"/>
          <w:sz w:val="22"/>
          <w:szCs w:val="22"/>
        </w:rPr>
        <w:t>la morna, pratique musicale de Cabo Verde</w:t>
      </w:r>
      <w:r w:rsidRPr="006D0F6F">
        <w:rPr>
          <w:rFonts w:ascii="Arial" w:hAnsi="Arial" w:cs="Arial"/>
          <w:color w:val="000000"/>
          <w:sz w:val="22"/>
          <w:szCs w:val="22"/>
        </w:rPr>
        <w:t xml:space="preserve"> (n° 01469) pour inscription sur la Liste représentative du patrimoine culturel immatériel de l</w:t>
      </w:r>
      <w:r w:rsidR="00B469D4">
        <w:rPr>
          <w:rFonts w:ascii="Arial" w:hAnsi="Arial" w:cs="Arial"/>
          <w:color w:val="000000"/>
          <w:sz w:val="22"/>
          <w:szCs w:val="22"/>
        </w:rPr>
        <w:t>’</w:t>
      </w:r>
      <w:r w:rsidRPr="006D0F6F">
        <w:rPr>
          <w:rFonts w:ascii="Arial" w:hAnsi="Arial" w:cs="Arial"/>
          <w:color w:val="000000"/>
          <w:sz w:val="22"/>
          <w:szCs w:val="22"/>
        </w:rPr>
        <w:t>humanité :</w:t>
      </w:r>
    </w:p>
    <w:p w14:paraId="56D474E6" w14:textId="724D30DD" w:rsidR="005D4215" w:rsidRPr="006D0F6F" w:rsidRDefault="005D4215" w:rsidP="0002065C">
      <w:pPr>
        <w:tabs>
          <w:tab w:val="left" w:pos="1134"/>
          <w:tab w:val="left" w:pos="1701"/>
          <w:tab w:val="left" w:pos="2268"/>
        </w:tabs>
        <w:spacing w:before="120" w:after="120"/>
        <w:ind w:left="1134"/>
        <w:jc w:val="both"/>
        <w:rPr>
          <w:rFonts w:ascii="Arial" w:hAnsi="Arial" w:cs="Arial"/>
          <w:sz w:val="22"/>
          <w:szCs w:val="22"/>
        </w:rPr>
      </w:pPr>
      <w:r w:rsidRPr="006D0F6F">
        <w:rPr>
          <w:rFonts w:ascii="Arial" w:hAnsi="Arial" w:cs="Arial"/>
          <w:sz w:val="22"/>
          <w:szCs w:val="22"/>
        </w:rPr>
        <w:t>La morna</w:t>
      </w:r>
      <w:r w:rsidR="00D10899">
        <w:rPr>
          <w:rFonts w:ascii="Arial" w:hAnsi="Arial" w:cs="Arial"/>
          <w:sz w:val="22"/>
          <w:szCs w:val="22"/>
        </w:rPr>
        <w:t>, pratique musicale de Ca</w:t>
      </w:r>
      <w:r w:rsidR="00F50610">
        <w:rPr>
          <w:rFonts w:ascii="Arial" w:hAnsi="Arial" w:cs="Arial"/>
          <w:sz w:val="22"/>
          <w:szCs w:val="22"/>
        </w:rPr>
        <w:t>b</w:t>
      </w:r>
      <w:r w:rsidR="00D10899">
        <w:rPr>
          <w:rFonts w:ascii="Arial" w:hAnsi="Arial" w:cs="Arial"/>
          <w:sz w:val="22"/>
          <w:szCs w:val="22"/>
        </w:rPr>
        <w:t>o Verde,</w:t>
      </w:r>
      <w:r w:rsidRPr="006D0F6F">
        <w:rPr>
          <w:rFonts w:ascii="Arial" w:hAnsi="Arial" w:cs="Arial"/>
          <w:sz w:val="22"/>
          <w:szCs w:val="22"/>
        </w:rPr>
        <w:t xml:space="preserve"> est une pratique musicale et chorégraphique traditionnelle de Cabo Verde qui intègre de la musique, des chants, de la poésie et de la danse. Elle peut être chantée ou interprétée avec des instruments, principalement à cordes : guitare, violon, guitare à dix cordes – remplacée par un cavaquinho au XX</w:t>
      </w:r>
      <w:r w:rsidRPr="006D0F6F">
        <w:rPr>
          <w:rFonts w:ascii="Arial" w:hAnsi="Arial" w:cs="Arial"/>
          <w:sz w:val="22"/>
          <w:szCs w:val="22"/>
          <w:vertAlign w:val="superscript"/>
        </w:rPr>
        <w:t>e</w:t>
      </w:r>
      <w:r w:rsidRPr="006D0F6F">
        <w:rPr>
          <w:rFonts w:ascii="Arial" w:hAnsi="Arial" w:cs="Arial"/>
          <w:sz w:val="22"/>
          <w:szCs w:val="22"/>
        </w:rPr>
        <w:t xml:space="preserve"> siècle – et ukulélé. Plusieurs autres instruments sont désormais utilisés (comme le piano, les percussions et la basse) mais la guitare reste l</w:t>
      </w:r>
      <w:r w:rsidR="00B469D4">
        <w:rPr>
          <w:rFonts w:ascii="Arial" w:hAnsi="Arial" w:cs="Arial"/>
          <w:sz w:val="22"/>
          <w:szCs w:val="22"/>
        </w:rPr>
        <w:t>’</w:t>
      </w:r>
      <w:r w:rsidRPr="006D0F6F">
        <w:rPr>
          <w:rFonts w:ascii="Arial" w:hAnsi="Arial" w:cs="Arial"/>
          <w:sz w:val="22"/>
          <w:szCs w:val="22"/>
        </w:rPr>
        <w:t>instrument de prédilection. Les paroles, empreintes de poésie, sont parfois improvisées. Elles abordent des thèmes tels que l</w:t>
      </w:r>
      <w:r w:rsidR="00B469D4">
        <w:rPr>
          <w:rFonts w:ascii="Arial" w:hAnsi="Arial" w:cs="Arial"/>
          <w:sz w:val="22"/>
          <w:szCs w:val="22"/>
        </w:rPr>
        <w:t>’</w:t>
      </w:r>
      <w:r w:rsidRPr="006D0F6F">
        <w:rPr>
          <w:rFonts w:ascii="Arial" w:hAnsi="Arial" w:cs="Arial"/>
          <w:sz w:val="22"/>
          <w:szCs w:val="22"/>
        </w:rPr>
        <w:t xml:space="preserve">amour, </w:t>
      </w:r>
      <w:r w:rsidRPr="00255580">
        <w:rPr>
          <w:rFonts w:ascii="Arial" w:hAnsi="Arial" w:cs="Arial"/>
          <w:sz w:val="22"/>
          <w:szCs w:val="22"/>
        </w:rPr>
        <w:t>le départ, la séparation</w:t>
      </w:r>
      <w:r w:rsidRPr="006D0F6F">
        <w:rPr>
          <w:rFonts w:ascii="Arial" w:hAnsi="Arial" w:cs="Arial"/>
          <w:sz w:val="22"/>
          <w:szCs w:val="22"/>
        </w:rPr>
        <w:t>, les retrouvailles, la nostalgie, l</w:t>
      </w:r>
      <w:r w:rsidR="00B469D4">
        <w:rPr>
          <w:rFonts w:ascii="Arial" w:hAnsi="Arial" w:cs="Arial"/>
          <w:sz w:val="22"/>
          <w:szCs w:val="22"/>
        </w:rPr>
        <w:t>’</w:t>
      </w:r>
      <w:r w:rsidRPr="006D0F6F">
        <w:rPr>
          <w:rFonts w:ascii="Arial" w:hAnsi="Arial" w:cs="Arial"/>
          <w:sz w:val="22"/>
          <w:szCs w:val="22"/>
        </w:rPr>
        <w:t>océan et la patrie. Autrefois, les paroles étaient aussi écrites en portugais, mais aujourd</w:t>
      </w:r>
      <w:r w:rsidR="00B469D4">
        <w:rPr>
          <w:rFonts w:ascii="Arial" w:hAnsi="Arial" w:cs="Arial"/>
          <w:sz w:val="22"/>
          <w:szCs w:val="22"/>
        </w:rPr>
        <w:t>’</w:t>
      </w:r>
      <w:r w:rsidRPr="006D0F6F">
        <w:rPr>
          <w:rFonts w:ascii="Arial" w:hAnsi="Arial" w:cs="Arial"/>
          <w:sz w:val="22"/>
          <w:szCs w:val="22"/>
        </w:rPr>
        <w:t>hui elles sont surtout rédigées en créole cap-verdien. Les détenteurs et les praticiens de l</w:t>
      </w:r>
      <w:r w:rsidR="00B469D4">
        <w:rPr>
          <w:rFonts w:ascii="Arial" w:hAnsi="Arial" w:cs="Arial"/>
          <w:sz w:val="22"/>
          <w:szCs w:val="22"/>
        </w:rPr>
        <w:t>’</w:t>
      </w:r>
      <w:r w:rsidRPr="006D0F6F">
        <w:rPr>
          <w:rFonts w:ascii="Arial" w:hAnsi="Arial" w:cs="Arial"/>
          <w:sz w:val="22"/>
          <w:szCs w:val="22"/>
        </w:rPr>
        <w:t xml:space="preserve">élément sont les musiciens, les chanteurs, les poètes et les compositeurs qui pratiquent ce genre musical, le diffusent et le transmettent aux jeunes générations. </w:t>
      </w:r>
      <w:r w:rsidR="00800D99">
        <w:rPr>
          <w:rFonts w:ascii="Arial" w:hAnsi="Arial" w:cs="Arial"/>
          <w:sz w:val="22"/>
          <w:szCs w:val="22"/>
        </w:rPr>
        <w:t>Actuellement, p</w:t>
      </w:r>
      <w:r w:rsidRPr="006D0F6F">
        <w:rPr>
          <w:rFonts w:ascii="Arial" w:hAnsi="Arial" w:cs="Arial"/>
          <w:sz w:val="22"/>
          <w:szCs w:val="22"/>
        </w:rPr>
        <w:t>lusieurs détenteurs ont ouvert des centres dédiés à l</w:t>
      </w:r>
      <w:r w:rsidR="00B469D4">
        <w:rPr>
          <w:rFonts w:ascii="Arial" w:hAnsi="Arial" w:cs="Arial"/>
          <w:sz w:val="22"/>
          <w:szCs w:val="22"/>
        </w:rPr>
        <w:t>’</w:t>
      </w:r>
      <w:r w:rsidRPr="006D0F6F">
        <w:rPr>
          <w:rFonts w:ascii="Arial" w:hAnsi="Arial" w:cs="Arial"/>
          <w:sz w:val="22"/>
          <w:szCs w:val="22"/>
        </w:rPr>
        <w:t>apprentissage de la morna qui, en tant que genre musical, est également pratiquée par des groupes formels. La morna joue un rôle fondamental dans la vie sociale et culturelle des Cap-Verdiens, car elle accompagne tous les grands événements : mariages, baptêmes, réunions de famille, etc. La transmission est assurée par la communauté au moyen d</w:t>
      </w:r>
      <w:r w:rsidR="00B469D4">
        <w:rPr>
          <w:rFonts w:ascii="Arial" w:hAnsi="Arial" w:cs="Arial"/>
          <w:sz w:val="22"/>
          <w:szCs w:val="22"/>
        </w:rPr>
        <w:t>’</w:t>
      </w:r>
      <w:r w:rsidRPr="006D0F6F">
        <w:rPr>
          <w:rFonts w:ascii="Arial" w:hAnsi="Arial" w:cs="Arial"/>
          <w:sz w:val="22"/>
          <w:szCs w:val="22"/>
        </w:rPr>
        <w:t>ateliers, d</w:t>
      </w:r>
      <w:r w:rsidR="00B469D4">
        <w:rPr>
          <w:rFonts w:ascii="Arial" w:hAnsi="Arial" w:cs="Arial"/>
          <w:sz w:val="22"/>
          <w:szCs w:val="22"/>
        </w:rPr>
        <w:t>’</w:t>
      </w:r>
      <w:r w:rsidRPr="006D0F6F">
        <w:rPr>
          <w:rFonts w:ascii="Arial" w:hAnsi="Arial" w:cs="Arial"/>
          <w:sz w:val="22"/>
          <w:szCs w:val="22"/>
        </w:rPr>
        <w:t>émissions radiophoniques, de représentations, de festivals et d</w:t>
      </w:r>
      <w:r w:rsidR="00B469D4">
        <w:rPr>
          <w:rFonts w:ascii="Arial" w:hAnsi="Arial" w:cs="Arial"/>
          <w:sz w:val="22"/>
          <w:szCs w:val="22"/>
        </w:rPr>
        <w:t>’</w:t>
      </w:r>
      <w:r w:rsidRPr="006D0F6F">
        <w:rPr>
          <w:rFonts w:ascii="Arial" w:hAnsi="Arial" w:cs="Arial"/>
          <w:sz w:val="22"/>
          <w:szCs w:val="22"/>
        </w:rPr>
        <w:t>un concours musical intitulé « Todo Mundo Canta », organisé sur chaque île.</w:t>
      </w:r>
    </w:p>
    <w:p w14:paraId="2F957BEA" w14:textId="2303B9BC" w:rsidR="005D4215" w:rsidRPr="006D0F6F" w:rsidRDefault="001C4949" w:rsidP="0002065C">
      <w:pPr>
        <w:keepNext/>
        <w:numPr>
          <w:ilvl w:val="1"/>
          <w:numId w:val="30"/>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color w:val="000000"/>
          <w:sz w:val="22"/>
          <w:szCs w:val="22"/>
        </w:rPr>
      </w:pPr>
      <w:r>
        <w:rPr>
          <w:rFonts w:ascii="Arial" w:hAnsi="Arial" w:cs="Arial"/>
          <w:color w:val="000000"/>
          <w:sz w:val="22"/>
          <w:szCs w:val="22"/>
          <w:u w:val="single"/>
        </w:rPr>
        <w:t>Estime</w:t>
      </w:r>
      <w:r w:rsidR="005D4215" w:rsidRPr="006D0F6F">
        <w:rPr>
          <w:rFonts w:ascii="Arial" w:hAnsi="Arial" w:cs="Arial"/>
          <w:color w:val="000000"/>
          <w:sz w:val="22"/>
          <w:szCs w:val="22"/>
        </w:rPr>
        <w:t xml:space="preserve"> que, d</w:t>
      </w:r>
      <w:r w:rsidR="00B469D4">
        <w:rPr>
          <w:rFonts w:ascii="Arial" w:hAnsi="Arial" w:cs="Arial"/>
          <w:color w:val="000000"/>
          <w:sz w:val="22"/>
          <w:szCs w:val="22"/>
        </w:rPr>
        <w:t>’</w:t>
      </w:r>
      <w:r w:rsidR="005D4215" w:rsidRPr="006D0F6F">
        <w:rPr>
          <w:rFonts w:ascii="Arial" w:hAnsi="Arial" w:cs="Arial"/>
          <w:color w:val="000000"/>
          <w:sz w:val="22"/>
          <w:szCs w:val="22"/>
        </w:rPr>
        <w:t>après les informations contenues dans le dossier, la candidature satisfait aux critères d</w:t>
      </w:r>
      <w:r w:rsidR="00B469D4">
        <w:rPr>
          <w:rFonts w:ascii="Arial" w:hAnsi="Arial" w:cs="Arial"/>
          <w:color w:val="000000"/>
          <w:sz w:val="22"/>
          <w:szCs w:val="22"/>
        </w:rPr>
        <w:t>’</w:t>
      </w:r>
      <w:r w:rsidR="005D4215" w:rsidRPr="006D0F6F">
        <w:rPr>
          <w:rFonts w:ascii="Arial" w:hAnsi="Arial" w:cs="Arial"/>
          <w:color w:val="000000"/>
          <w:sz w:val="22"/>
          <w:szCs w:val="22"/>
        </w:rPr>
        <w:t>inscription sur la Liste représentative du patrimoine culturel immatériel de l</w:t>
      </w:r>
      <w:r w:rsidR="00B469D4">
        <w:rPr>
          <w:rFonts w:ascii="Arial" w:hAnsi="Arial" w:cs="Arial"/>
          <w:color w:val="000000"/>
          <w:sz w:val="22"/>
          <w:szCs w:val="22"/>
        </w:rPr>
        <w:t>’</w:t>
      </w:r>
      <w:r w:rsidR="005D4215" w:rsidRPr="006D0F6F">
        <w:rPr>
          <w:rFonts w:ascii="Arial" w:hAnsi="Arial" w:cs="Arial"/>
          <w:color w:val="000000"/>
          <w:sz w:val="22"/>
          <w:szCs w:val="22"/>
        </w:rPr>
        <w:t>humanité comme suit :</w:t>
      </w:r>
    </w:p>
    <w:p w14:paraId="14BF8A1D" w14:textId="053AA1C6" w:rsidR="005D4215" w:rsidRPr="006D0F6F" w:rsidRDefault="005D4215" w:rsidP="0002065C">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R.1 : </w:t>
      </w:r>
      <w:r w:rsidR="0002065C">
        <w:rPr>
          <w:rFonts w:ascii="Arial" w:hAnsi="Arial" w:cs="Arial"/>
          <w:sz w:val="22"/>
          <w:szCs w:val="22"/>
        </w:rPr>
        <w:tab/>
      </w:r>
      <w:r w:rsidRPr="006D0F6F">
        <w:rPr>
          <w:rFonts w:ascii="Arial" w:hAnsi="Arial" w:cs="Arial"/>
          <w:sz w:val="22"/>
          <w:szCs w:val="22"/>
        </w:rPr>
        <w:t xml:space="preserve">La morna </w:t>
      </w:r>
      <w:sdt>
        <w:sdtPr>
          <w:rPr>
            <w:rFonts w:ascii="Arial" w:hAnsi="Arial" w:cs="Arial"/>
            <w:sz w:val="22"/>
            <w:szCs w:val="22"/>
          </w:rPr>
          <w:tag w:val="goog_rdk_28"/>
          <w:id w:val="-437219504"/>
        </w:sdtPr>
        <w:sdtEndPr/>
        <w:sdtContent/>
      </w:sdt>
      <w:r w:rsidRPr="006D0F6F">
        <w:rPr>
          <w:rFonts w:ascii="Arial" w:hAnsi="Arial" w:cs="Arial"/>
          <w:sz w:val="22"/>
          <w:szCs w:val="22"/>
        </w:rPr>
        <w:t>est un marqueur social et culturel de l</w:t>
      </w:r>
      <w:r w:rsidR="00B469D4">
        <w:rPr>
          <w:rFonts w:ascii="Arial" w:hAnsi="Arial" w:cs="Arial"/>
          <w:sz w:val="22"/>
          <w:szCs w:val="22"/>
        </w:rPr>
        <w:t>’</w:t>
      </w:r>
      <w:r w:rsidRPr="006D0F6F">
        <w:rPr>
          <w:rFonts w:ascii="Arial" w:hAnsi="Arial" w:cs="Arial"/>
          <w:sz w:val="22"/>
          <w:szCs w:val="22"/>
        </w:rPr>
        <w:t>archipel de Cabo Verde. C</w:t>
      </w:r>
      <w:r w:rsidR="00B469D4">
        <w:rPr>
          <w:rFonts w:ascii="Arial" w:hAnsi="Arial" w:cs="Arial"/>
          <w:sz w:val="22"/>
          <w:szCs w:val="22"/>
        </w:rPr>
        <w:t>’</w:t>
      </w:r>
      <w:r w:rsidRPr="006D0F6F">
        <w:rPr>
          <w:rFonts w:ascii="Arial" w:hAnsi="Arial" w:cs="Arial"/>
          <w:sz w:val="22"/>
          <w:szCs w:val="22"/>
        </w:rPr>
        <w:t>est une manifestation de l</w:t>
      </w:r>
      <w:r w:rsidR="00B469D4">
        <w:rPr>
          <w:rFonts w:ascii="Arial" w:hAnsi="Arial" w:cs="Arial"/>
          <w:sz w:val="22"/>
          <w:szCs w:val="22"/>
        </w:rPr>
        <w:t>’</w:t>
      </w:r>
      <w:r w:rsidRPr="006D0F6F">
        <w:rPr>
          <w:rFonts w:ascii="Arial" w:hAnsi="Arial" w:cs="Arial"/>
          <w:sz w:val="22"/>
          <w:szCs w:val="22"/>
        </w:rPr>
        <w:t>identité de ses habitants, dont la mémoire historique porte les traces du colonialisme et de l</w:t>
      </w:r>
      <w:r w:rsidR="00B469D4">
        <w:rPr>
          <w:rFonts w:ascii="Arial" w:hAnsi="Arial" w:cs="Arial"/>
          <w:sz w:val="22"/>
          <w:szCs w:val="22"/>
        </w:rPr>
        <w:t>’</w:t>
      </w:r>
      <w:r w:rsidRPr="006D0F6F">
        <w:rPr>
          <w:rFonts w:ascii="Arial" w:hAnsi="Arial" w:cs="Arial"/>
          <w:sz w:val="22"/>
          <w:szCs w:val="22"/>
        </w:rPr>
        <w:t>absence de liberté. L</w:t>
      </w:r>
      <w:r w:rsidR="00B469D4">
        <w:rPr>
          <w:rFonts w:ascii="Arial" w:hAnsi="Arial" w:cs="Arial"/>
          <w:sz w:val="22"/>
          <w:szCs w:val="22"/>
        </w:rPr>
        <w:t>’</w:t>
      </w:r>
      <w:r w:rsidRPr="006D0F6F">
        <w:rPr>
          <w:rFonts w:ascii="Arial" w:hAnsi="Arial" w:cs="Arial"/>
          <w:sz w:val="22"/>
          <w:szCs w:val="22"/>
        </w:rPr>
        <w:t>élément s</w:t>
      </w:r>
      <w:r w:rsidR="00B469D4">
        <w:rPr>
          <w:rFonts w:ascii="Arial" w:hAnsi="Arial" w:cs="Arial"/>
          <w:sz w:val="22"/>
          <w:szCs w:val="22"/>
        </w:rPr>
        <w:t>’</w:t>
      </w:r>
      <w:r w:rsidRPr="006D0F6F">
        <w:rPr>
          <w:rFonts w:ascii="Arial" w:hAnsi="Arial" w:cs="Arial"/>
          <w:sz w:val="22"/>
          <w:szCs w:val="22"/>
        </w:rPr>
        <w:t>est développé au fil des évolutions culturelles obtenues grâce à la modification de la situation de la région sur le plan ethnique et social. Il reflète donc le potentiel créatif de ses praticiens.</w:t>
      </w:r>
    </w:p>
    <w:p w14:paraId="132246AA" w14:textId="2E4B1F2A" w:rsidR="005D4215" w:rsidRPr="006D0F6F" w:rsidRDefault="005D4215" w:rsidP="0002065C">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R.2 :</w:t>
      </w:r>
      <w:r w:rsidRPr="006D0F6F">
        <w:rPr>
          <w:rFonts w:ascii="Arial" w:hAnsi="Arial" w:cs="Arial"/>
          <w:sz w:val="22"/>
          <w:szCs w:val="22"/>
        </w:rPr>
        <w:tab/>
        <w:t>L</w:t>
      </w:r>
      <w:r w:rsidR="00B469D4">
        <w:rPr>
          <w:rFonts w:ascii="Arial" w:hAnsi="Arial" w:cs="Arial"/>
          <w:sz w:val="22"/>
          <w:szCs w:val="22"/>
        </w:rPr>
        <w:t>’</w:t>
      </w:r>
      <w:r w:rsidRPr="006D0F6F">
        <w:rPr>
          <w:rFonts w:ascii="Arial" w:hAnsi="Arial" w:cs="Arial"/>
          <w:sz w:val="22"/>
          <w:szCs w:val="22"/>
        </w:rPr>
        <w:t xml:space="preserve">inscription de la morna </w:t>
      </w:r>
      <w:r w:rsidR="0021107C">
        <w:rPr>
          <w:rFonts w:ascii="Arial" w:hAnsi="Arial" w:cs="Arial"/>
          <w:sz w:val="22"/>
          <w:szCs w:val="22"/>
        </w:rPr>
        <w:t>sensibiliserait à</w:t>
      </w:r>
      <w:r w:rsidRPr="006D0F6F">
        <w:rPr>
          <w:rFonts w:ascii="Arial" w:hAnsi="Arial" w:cs="Arial"/>
          <w:sz w:val="22"/>
          <w:szCs w:val="22"/>
        </w:rPr>
        <w:t xml:space="preserve"> l</w:t>
      </w:r>
      <w:r w:rsidR="00B469D4">
        <w:rPr>
          <w:rFonts w:ascii="Arial" w:hAnsi="Arial" w:cs="Arial"/>
          <w:sz w:val="22"/>
          <w:szCs w:val="22"/>
        </w:rPr>
        <w:t>’</w:t>
      </w:r>
      <w:r w:rsidRPr="006D0F6F">
        <w:rPr>
          <w:rFonts w:ascii="Arial" w:hAnsi="Arial" w:cs="Arial"/>
          <w:sz w:val="22"/>
          <w:szCs w:val="22"/>
        </w:rPr>
        <w:t xml:space="preserve">importance de la culture cap-verdienne, </w:t>
      </w:r>
      <w:sdt>
        <w:sdtPr>
          <w:rPr>
            <w:rFonts w:ascii="Arial" w:hAnsi="Arial" w:cs="Arial"/>
            <w:sz w:val="22"/>
            <w:szCs w:val="22"/>
          </w:rPr>
          <w:tag w:val="goog_rdk_29"/>
          <w:id w:val="-274787790"/>
        </w:sdtPr>
        <w:sdtEndPr/>
        <w:sdtContent/>
      </w:sdt>
      <w:r w:rsidRPr="006D0F6F">
        <w:rPr>
          <w:rFonts w:ascii="Arial" w:hAnsi="Arial" w:cs="Arial"/>
          <w:sz w:val="22"/>
          <w:szCs w:val="22"/>
        </w:rPr>
        <w:t>et en particulier du créole cap-verdien. Par conséquent elle augmenterait l</w:t>
      </w:r>
      <w:r w:rsidR="00B469D4">
        <w:rPr>
          <w:rFonts w:ascii="Arial" w:hAnsi="Arial" w:cs="Arial"/>
          <w:sz w:val="22"/>
          <w:szCs w:val="22"/>
        </w:rPr>
        <w:t>’</w:t>
      </w:r>
      <w:r w:rsidRPr="006D0F6F">
        <w:rPr>
          <w:rFonts w:ascii="Arial" w:hAnsi="Arial" w:cs="Arial"/>
          <w:sz w:val="22"/>
          <w:szCs w:val="22"/>
        </w:rPr>
        <w:t>estime de soi et la fierté des habitants de l</w:t>
      </w:r>
      <w:r w:rsidR="00B469D4">
        <w:rPr>
          <w:rFonts w:ascii="Arial" w:hAnsi="Arial" w:cs="Arial"/>
          <w:sz w:val="22"/>
          <w:szCs w:val="22"/>
        </w:rPr>
        <w:t>’</w:t>
      </w:r>
      <w:r w:rsidRPr="006D0F6F">
        <w:rPr>
          <w:rFonts w:ascii="Arial" w:hAnsi="Arial" w:cs="Arial"/>
          <w:sz w:val="22"/>
          <w:szCs w:val="22"/>
        </w:rPr>
        <w:t>archipel en mettant en valeur leurs différentes expressions culturelles. La cohésion de la communauté s</w:t>
      </w:r>
      <w:r w:rsidR="00B469D4">
        <w:rPr>
          <w:rFonts w:ascii="Arial" w:hAnsi="Arial" w:cs="Arial"/>
          <w:sz w:val="22"/>
          <w:szCs w:val="22"/>
        </w:rPr>
        <w:t>’</w:t>
      </w:r>
      <w:r w:rsidRPr="006D0F6F">
        <w:rPr>
          <w:rFonts w:ascii="Arial" w:hAnsi="Arial" w:cs="Arial"/>
          <w:sz w:val="22"/>
          <w:szCs w:val="22"/>
        </w:rPr>
        <w:t xml:space="preserve">en trouverait renforcée, ce qui conduirait à de nouvelles formes de collaboration entre les groupes, les individus, les chercheurs </w:t>
      </w:r>
      <w:sdt>
        <w:sdtPr>
          <w:rPr>
            <w:rFonts w:ascii="Arial" w:hAnsi="Arial" w:cs="Arial"/>
            <w:sz w:val="22"/>
            <w:szCs w:val="22"/>
          </w:rPr>
          <w:tag w:val="goog_rdk_30"/>
          <w:id w:val="-503506795"/>
        </w:sdtPr>
        <w:sdtEndPr/>
        <w:sdtContent/>
      </w:sdt>
      <w:r w:rsidRPr="006D0F6F">
        <w:rPr>
          <w:rFonts w:ascii="Arial" w:hAnsi="Arial" w:cs="Arial"/>
          <w:sz w:val="22"/>
          <w:szCs w:val="22"/>
        </w:rPr>
        <w:t>et les institutions publiques et privées. En outre, l</w:t>
      </w:r>
      <w:r w:rsidR="00B469D4">
        <w:rPr>
          <w:rFonts w:ascii="Arial" w:hAnsi="Arial" w:cs="Arial"/>
          <w:sz w:val="22"/>
          <w:szCs w:val="22"/>
        </w:rPr>
        <w:t>’</w:t>
      </w:r>
      <w:r w:rsidRPr="006D0F6F">
        <w:rPr>
          <w:rFonts w:ascii="Arial" w:hAnsi="Arial" w:cs="Arial"/>
          <w:sz w:val="22"/>
          <w:szCs w:val="22"/>
        </w:rPr>
        <w:t>inscription créerait de nouvelles opportunités de partage de connaissances entre les générations et entre les détenteurs issus des différentes régions de l</w:t>
      </w:r>
      <w:r w:rsidR="00B469D4">
        <w:rPr>
          <w:rFonts w:ascii="Arial" w:hAnsi="Arial" w:cs="Arial"/>
          <w:sz w:val="22"/>
          <w:szCs w:val="22"/>
        </w:rPr>
        <w:t>’</w:t>
      </w:r>
      <w:r w:rsidRPr="006D0F6F">
        <w:rPr>
          <w:rFonts w:ascii="Arial" w:hAnsi="Arial" w:cs="Arial"/>
          <w:sz w:val="22"/>
          <w:szCs w:val="22"/>
        </w:rPr>
        <w:t xml:space="preserve">archipel et les communautés immigrées. Elle démontrerait par ailleurs la diversité </w:t>
      </w:r>
      <w:r w:rsidR="00EE6087">
        <w:rPr>
          <w:rFonts w:ascii="Arial" w:hAnsi="Arial" w:cs="Arial"/>
          <w:sz w:val="22"/>
          <w:szCs w:val="22"/>
        </w:rPr>
        <w:t xml:space="preserve">culturelle </w:t>
      </w:r>
      <w:r w:rsidRPr="006D0F6F">
        <w:rPr>
          <w:rFonts w:ascii="Arial" w:hAnsi="Arial" w:cs="Arial"/>
          <w:sz w:val="22"/>
          <w:szCs w:val="22"/>
        </w:rPr>
        <w:t xml:space="preserve">de la musique et de la culture de </w:t>
      </w:r>
      <w:r w:rsidR="00EE6087">
        <w:rPr>
          <w:rFonts w:ascii="Arial" w:hAnsi="Arial" w:cs="Arial"/>
          <w:sz w:val="22"/>
          <w:szCs w:val="22"/>
        </w:rPr>
        <w:t xml:space="preserve">la mer </w:t>
      </w:r>
      <w:r w:rsidRPr="006D0F6F">
        <w:rPr>
          <w:rFonts w:ascii="Arial" w:hAnsi="Arial" w:cs="Arial"/>
          <w:sz w:val="22"/>
          <w:szCs w:val="22"/>
        </w:rPr>
        <w:t>Atlantique.</w:t>
      </w:r>
    </w:p>
    <w:p w14:paraId="24FDB037" w14:textId="0215FAC1" w:rsidR="005D4215" w:rsidRPr="006D0F6F" w:rsidRDefault="005D4215" w:rsidP="0002065C">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R.3 : </w:t>
      </w:r>
      <w:r w:rsidR="0002065C">
        <w:rPr>
          <w:rFonts w:ascii="Arial" w:hAnsi="Arial" w:cs="Arial"/>
          <w:sz w:val="22"/>
          <w:szCs w:val="22"/>
        </w:rPr>
        <w:tab/>
      </w:r>
      <w:r w:rsidRPr="006D0F6F">
        <w:rPr>
          <w:rFonts w:ascii="Arial" w:hAnsi="Arial" w:cs="Arial"/>
          <w:sz w:val="22"/>
          <w:szCs w:val="22"/>
        </w:rPr>
        <w:t>Les communautés et l</w:t>
      </w:r>
      <w:r w:rsidR="00B469D4">
        <w:rPr>
          <w:rFonts w:ascii="Arial" w:hAnsi="Arial" w:cs="Arial"/>
          <w:sz w:val="22"/>
          <w:szCs w:val="22"/>
        </w:rPr>
        <w:t>’</w:t>
      </w:r>
      <w:r w:rsidRPr="006D0F6F">
        <w:rPr>
          <w:rFonts w:ascii="Arial" w:hAnsi="Arial" w:cs="Arial"/>
          <w:sz w:val="22"/>
          <w:szCs w:val="22"/>
        </w:rPr>
        <w:t>État partie ont accéléré leurs efforts au fil des années pour sauvegarder l</w:t>
      </w:r>
      <w:r w:rsidR="00B469D4">
        <w:rPr>
          <w:rFonts w:ascii="Arial" w:hAnsi="Arial" w:cs="Arial"/>
          <w:sz w:val="22"/>
          <w:szCs w:val="22"/>
        </w:rPr>
        <w:t>’</w:t>
      </w:r>
      <w:r w:rsidRPr="006D0F6F">
        <w:rPr>
          <w:rFonts w:ascii="Arial" w:hAnsi="Arial" w:cs="Arial"/>
          <w:sz w:val="22"/>
          <w:szCs w:val="22"/>
        </w:rPr>
        <w:t>élément. Cohérentes et réalisables, les mesures de sauvegarde proposées soulignent le rôle des praticiens de la morna et les liens étroits qu</w:t>
      </w:r>
      <w:r w:rsidR="00B469D4">
        <w:rPr>
          <w:rFonts w:ascii="Arial" w:hAnsi="Arial" w:cs="Arial"/>
          <w:sz w:val="22"/>
          <w:szCs w:val="22"/>
        </w:rPr>
        <w:t>’</w:t>
      </w:r>
      <w:r w:rsidRPr="006D0F6F">
        <w:rPr>
          <w:rFonts w:ascii="Arial" w:hAnsi="Arial" w:cs="Arial"/>
          <w:sz w:val="22"/>
          <w:szCs w:val="22"/>
        </w:rPr>
        <w:t xml:space="preserve">ils entretiennent avec les gouvernements locaux et les </w:t>
      </w:r>
      <w:r w:rsidR="00EE6087">
        <w:rPr>
          <w:rFonts w:ascii="Arial" w:hAnsi="Arial" w:cs="Arial"/>
          <w:sz w:val="22"/>
          <w:szCs w:val="22"/>
        </w:rPr>
        <w:t>organisations non gouvernementales</w:t>
      </w:r>
      <w:r w:rsidRPr="006D0F6F">
        <w:rPr>
          <w:rFonts w:ascii="Arial" w:hAnsi="Arial" w:cs="Arial"/>
          <w:sz w:val="22"/>
          <w:szCs w:val="22"/>
        </w:rPr>
        <w:t>. Elles comprennent des initiatives de documentation et d</w:t>
      </w:r>
      <w:r w:rsidR="00B469D4">
        <w:rPr>
          <w:rFonts w:ascii="Arial" w:hAnsi="Arial" w:cs="Arial"/>
          <w:sz w:val="22"/>
          <w:szCs w:val="22"/>
        </w:rPr>
        <w:t>’</w:t>
      </w:r>
      <w:r w:rsidRPr="006D0F6F">
        <w:rPr>
          <w:rFonts w:ascii="Arial" w:hAnsi="Arial" w:cs="Arial"/>
          <w:sz w:val="22"/>
          <w:szCs w:val="22"/>
        </w:rPr>
        <w:t>inventaire</w:t>
      </w:r>
      <w:r w:rsidR="00EE6087">
        <w:rPr>
          <w:rFonts w:ascii="Arial" w:hAnsi="Arial" w:cs="Arial"/>
          <w:sz w:val="22"/>
          <w:szCs w:val="22"/>
        </w:rPr>
        <w:t xml:space="preserve"> continus</w:t>
      </w:r>
      <w:r w:rsidRPr="006D0F6F">
        <w:rPr>
          <w:rFonts w:ascii="Arial" w:hAnsi="Arial" w:cs="Arial"/>
          <w:sz w:val="22"/>
          <w:szCs w:val="22"/>
        </w:rPr>
        <w:t>, ainsi que la création d</w:t>
      </w:r>
      <w:r w:rsidR="00B469D4">
        <w:rPr>
          <w:rFonts w:ascii="Arial" w:hAnsi="Arial" w:cs="Arial"/>
          <w:sz w:val="22"/>
          <w:szCs w:val="22"/>
        </w:rPr>
        <w:t>’</w:t>
      </w:r>
      <w:r w:rsidRPr="006D0F6F">
        <w:rPr>
          <w:rFonts w:ascii="Arial" w:hAnsi="Arial" w:cs="Arial"/>
          <w:sz w:val="22"/>
          <w:szCs w:val="22"/>
        </w:rPr>
        <w:t>une plateforme et d</w:t>
      </w:r>
      <w:r w:rsidR="00B469D4">
        <w:rPr>
          <w:rFonts w:ascii="Arial" w:hAnsi="Arial" w:cs="Arial"/>
          <w:sz w:val="22"/>
          <w:szCs w:val="22"/>
        </w:rPr>
        <w:t>’</w:t>
      </w:r>
      <w:r w:rsidRPr="006D0F6F">
        <w:rPr>
          <w:rFonts w:ascii="Arial" w:hAnsi="Arial" w:cs="Arial"/>
          <w:sz w:val="22"/>
          <w:szCs w:val="22"/>
        </w:rPr>
        <w:t>un réseau pour l</w:t>
      </w:r>
      <w:r w:rsidR="00B469D4">
        <w:rPr>
          <w:rFonts w:ascii="Arial" w:hAnsi="Arial" w:cs="Arial"/>
          <w:sz w:val="22"/>
          <w:szCs w:val="22"/>
        </w:rPr>
        <w:t>’</w:t>
      </w:r>
      <w:r w:rsidRPr="006D0F6F">
        <w:rPr>
          <w:rFonts w:ascii="Arial" w:hAnsi="Arial" w:cs="Arial"/>
          <w:sz w:val="22"/>
          <w:szCs w:val="22"/>
        </w:rPr>
        <w:t>organisation d</w:t>
      </w:r>
      <w:r w:rsidR="00B469D4">
        <w:rPr>
          <w:rFonts w:ascii="Arial" w:hAnsi="Arial" w:cs="Arial"/>
          <w:sz w:val="22"/>
          <w:szCs w:val="22"/>
        </w:rPr>
        <w:t>’</w:t>
      </w:r>
      <w:r w:rsidRPr="006D0F6F">
        <w:rPr>
          <w:rFonts w:ascii="Arial" w:hAnsi="Arial" w:cs="Arial"/>
          <w:sz w:val="22"/>
          <w:szCs w:val="22"/>
        </w:rPr>
        <w:t xml:space="preserve">activités théoriques et pratiques </w:t>
      </w:r>
      <w:r w:rsidR="00EE6087">
        <w:rPr>
          <w:rFonts w:ascii="Arial" w:hAnsi="Arial" w:cs="Arial"/>
          <w:sz w:val="22"/>
          <w:szCs w:val="22"/>
        </w:rPr>
        <w:t>importantes</w:t>
      </w:r>
      <w:r w:rsidR="00EE6087" w:rsidRPr="006D0F6F">
        <w:rPr>
          <w:rFonts w:ascii="Arial" w:hAnsi="Arial" w:cs="Arial"/>
          <w:sz w:val="22"/>
          <w:szCs w:val="22"/>
        </w:rPr>
        <w:t xml:space="preserve"> </w:t>
      </w:r>
      <w:r w:rsidR="00EE6087">
        <w:rPr>
          <w:rFonts w:ascii="Arial" w:hAnsi="Arial" w:cs="Arial"/>
          <w:sz w:val="22"/>
          <w:szCs w:val="22"/>
        </w:rPr>
        <w:t>pour</w:t>
      </w:r>
      <w:r w:rsidR="00EE6087" w:rsidRPr="006D0F6F">
        <w:rPr>
          <w:rFonts w:ascii="Arial" w:hAnsi="Arial" w:cs="Arial"/>
          <w:sz w:val="22"/>
          <w:szCs w:val="22"/>
        </w:rPr>
        <w:t xml:space="preserve"> </w:t>
      </w:r>
      <w:r w:rsidRPr="006D0F6F">
        <w:rPr>
          <w:rFonts w:ascii="Arial" w:hAnsi="Arial" w:cs="Arial"/>
          <w:sz w:val="22"/>
          <w:szCs w:val="22"/>
        </w:rPr>
        <w:t>la transmission de l</w:t>
      </w:r>
      <w:r w:rsidR="00B469D4">
        <w:rPr>
          <w:rFonts w:ascii="Arial" w:hAnsi="Arial" w:cs="Arial"/>
          <w:sz w:val="22"/>
          <w:szCs w:val="22"/>
        </w:rPr>
        <w:t>’</w:t>
      </w:r>
      <w:r w:rsidRPr="006D0F6F">
        <w:rPr>
          <w:rFonts w:ascii="Arial" w:hAnsi="Arial" w:cs="Arial"/>
          <w:sz w:val="22"/>
          <w:szCs w:val="22"/>
        </w:rPr>
        <w:t>élément.</w:t>
      </w:r>
    </w:p>
    <w:p w14:paraId="335DFA42" w14:textId="41C9B02E" w:rsidR="005D4215" w:rsidRPr="006D0F6F" w:rsidRDefault="005D4215" w:rsidP="00825E3E">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R.4 : </w:t>
      </w:r>
      <w:r w:rsidR="00825E3E">
        <w:rPr>
          <w:rFonts w:ascii="Arial" w:hAnsi="Arial" w:cs="Arial"/>
          <w:sz w:val="22"/>
          <w:szCs w:val="22"/>
        </w:rPr>
        <w:tab/>
      </w:r>
      <w:r w:rsidRPr="006D0F6F">
        <w:rPr>
          <w:rFonts w:ascii="Arial" w:hAnsi="Arial" w:cs="Arial"/>
          <w:sz w:val="22"/>
          <w:szCs w:val="22"/>
        </w:rPr>
        <w:t>Lancé en 2017, le processus de candidature a été mené avec la participation active des détenteurs de l</w:t>
      </w:r>
      <w:r w:rsidR="00B469D4">
        <w:rPr>
          <w:rFonts w:ascii="Arial" w:hAnsi="Arial" w:cs="Arial"/>
          <w:sz w:val="22"/>
          <w:szCs w:val="22"/>
        </w:rPr>
        <w:t>’</w:t>
      </w:r>
      <w:r w:rsidRPr="006D0F6F">
        <w:rPr>
          <w:rFonts w:ascii="Arial" w:hAnsi="Arial" w:cs="Arial"/>
          <w:sz w:val="22"/>
          <w:szCs w:val="22"/>
        </w:rPr>
        <w:t>élément, des musiciens et d</w:t>
      </w:r>
      <w:r w:rsidR="00B469D4">
        <w:rPr>
          <w:rFonts w:ascii="Arial" w:hAnsi="Arial" w:cs="Arial"/>
          <w:sz w:val="22"/>
          <w:szCs w:val="22"/>
        </w:rPr>
        <w:t>’</w:t>
      </w:r>
      <w:r w:rsidRPr="006D0F6F">
        <w:rPr>
          <w:rFonts w:ascii="Arial" w:hAnsi="Arial" w:cs="Arial"/>
          <w:sz w:val="22"/>
          <w:szCs w:val="22"/>
        </w:rPr>
        <w:t xml:space="preserve">autres membres de la communauté concernée. Les praticiens ont </w:t>
      </w:r>
      <w:r w:rsidR="00EE6087">
        <w:rPr>
          <w:rFonts w:ascii="Arial" w:hAnsi="Arial" w:cs="Arial"/>
          <w:sz w:val="22"/>
          <w:szCs w:val="22"/>
        </w:rPr>
        <w:t>été informés</w:t>
      </w:r>
      <w:r w:rsidRPr="006D0F6F">
        <w:rPr>
          <w:rFonts w:ascii="Arial" w:hAnsi="Arial" w:cs="Arial"/>
          <w:sz w:val="22"/>
          <w:szCs w:val="22"/>
        </w:rPr>
        <w:t xml:space="preserve"> des principes de la Convention. Au cours d</w:t>
      </w:r>
      <w:r w:rsidR="00B469D4">
        <w:rPr>
          <w:rFonts w:ascii="Arial" w:hAnsi="Arial" w:cs="Arial"/>
          <w:sz w:val="22"/>
          <w:szCs w:val="22"/>
        </w:rPr>
        <w:t>’</w:t>
      </w:r>
      <w:r w:rsidRPr="006D0F6F">
        <w:rPr>
          <w:rFonts w:ascii="Arial" w:hAnsi="Arial" w:cs="Arial"/>
          <w:sz w:val="22"/>
          <w:szCs w:val="22"/>
        </w:rPr>
        <w:t>une série d</w:t>
      </w:r>
      <w:r w:rsidR="00B469D4">
        <w:rPr>
          <w:rFonts w:ascii="Arial" w:hAnsi="Arial" w:cs="Arial"/>
          <w:sz w:val="22"/>
          <w:szCs w:val="22"/>
        </w:rPr>
        <w:t>’</w:t>
      </w:r>
      <w:r w:rsidRPr="006D0F6F">
        <w:rPr>
          <w:rFonts w:ascii="Arial" w:hAnsi="Arial" w:cs="Arial"/>
          <w:sz w:val="22"/>
          <w:szCs w:val="22"/>
        </w:rPr>
        <w:t>ateliers et de débats, ils ont fait le point sur la situation de l</w:t>
      </w:r>
      <w:r w:rsidR="00B469D4">
        <w:rPr>
          <w:rFonts w:ascii="Arial" w:hAnsi="Arial" w:cs="Arial"/>
          <w:sz w:val="22"/>
          <w:szCs w:val="22"/>
        </w:rPr>
        <w:t>’</w:t>
      </w:r>
      <w:r w:rsidRPr="006D0F6F">
        <w:rPr>
          <w:rFonts w:ascii="Arial" w:hAnsi="Arial" w:cs="Arial"/>
          <w:sz w:val="22"/>
          <w:szCs w:val="22"/>
        </w:rPr>
        <w:t xml:space="preserve">élément et ils ont élaboré les mesures de sauvegarde proposées. </w:t>
      </w:r>
      <w:r w:rsidR="00EE6087">
        <w:rPr>
          <w:rFonts w:ascii="Arial" w:hAnsi="Arial" w:cs="Arial"/>
          <w:sz w:val="22"/>
          <w:szCs w:val="22"/>
        </w:rPr>
        <w:t xml:space="preserve">Le consentement a été obtenu auprès d’un large éventail de membres de la communauté, </w:t>
      </w:r>
      <w:r w:rsidRPr="006D0F6F">
        <w:rPr>
          <w:rFonts w:ascii="Arial" w:hAnsi="Arial" w:cs="Arial"/>
          <w:sz w:val="22"/>
          <w:szCs w:val="22"/>
        </w:rPr>
        <w:t xml:space="preserve">et le dossier </w:t>
      </w:r>
      <w:r w:rsidR="00EE6087">
        <w:rPr>
          <w:rFonts w:ascii="Arial" w:hAnsi="Arial" w:cs="Arial"/>
          <w:sz w:val="22"/>
          <w:szCs w:val="22"/>
        </w:rPr>
        <w:t>comprend une identification claire d</w:t>
      </w:r>
      <w:r w:rsidRPr="006D0F6F">
        <w:rPr>
          <w:rFonts w:ascii="Arial" w:hAnsi="Arial" w:cs="Arial"/>
          <w:sz w:val="22"/>
          <w:szCs w:val="22"/>
        </w:rPr>
        <w:t>es praticiens.</w:t>
      </w:r>
    </w:p>
    <w:p w14:paraId="37568C5F" w14:textId="32F52F64" w:rsidR="005D4215" w:rsidRPr="0069120F" w:rsidRDefault="005D4215" w:rsidP="00825E3E">
      <w:pPr>
        <w:tabs>
          <w:tab w:val="left" w:pos="1134"/>
          <w:tab w:val="left" w:pos="1701"/>
          <w:tab w:val="left" w:pos="2268"/>
        </w:tabs>
        <w:spacing w:before="120" w:after="120"/>
        <w:ind w:left="1689" w:hanging="555"/>
        <w:jc w:val="both"/>
        <w:rPr>
          <w:rFonts w:ascii="Arial" w:hAnsi="Arial" w:cs="Arial"/>
          <w:sz w:val="22"/>
          <w:szCs w:val="22"/>
        </w:rPr>
      </w:pPr>
      <w:r w:rsidRPr="0069120F">
        <w:rPr>
          <w:rFonts w:ascii="Arial" w:hAnsi="Arial" w:cs="Arial"/>
          <w:sz w:val="22"/>
          <w:szCs w:val="22"/>
        </w:rPr>
        <w:t xml:space="preserve">R.5 : </w:t>
      </w:r>
      <w:r w:rsidR="00825E3E" w:rsidRPr="0069120F">
        <w:rPr>
          <w:rFonts w:ascii="Arial" w:hAnsi="Arial" w:cs="Arial"/>
          <w:sz w:val="22"/>
          <w:szCs w:val="22"/>
        </w:rPr>
        <w:tab/>
      </w:r>
      <w:r w:rsidRPr="0069120F">
        <w:rPr>
          <w:rFonts w:ascii="Arial" w:hAnsi="Arial" w:cs="Arial"/>
          <w:sz w:val="22"/>
          <w:szCs w:val="22"/>
        </w:rPr>
        <w:t>L</w:t>
      </w:r>
      <w:r w:rsidR="00B469D4" w:rsidRPr="0069120F">
        <w:rPr>
          <w:rFonts w:ascii="Arial" w:hAnsi="Arial" w:cs="Arial"/>
          <w:sz w:val="22"/>
          <w:szCs w:val="22"/>
        </w:rPr>
        <w:t>’</w:t>
      </w:r>
      <w:r w:rsidRPr="0069120F">
        <w:rPr>
          <w:rFonts w:ascii="Arial" w:hAnsi="Arial" w:cs="Arial"/>
          <w:sz w:val="22"/>
          <w:szCs w:val="22"/>
        </w:rPr>
        <w:t>État partie s</w:t>
      </w:r>
      <w:r w:rsidR="00B469D4" w:rsidRPr="0069120F">
        <w:rPr>
          <w:rFonts w:ascii="Arial" w:hAnsi="Arial" w:cs="Arial"/>
          <w:sz w:val="22"/>
          <w:szCs w:val="22"/>
        </w:rPr>
        <w:t>’</w:t>
      </w:r>
      <w:r w:rsidRPr="0069120F">
        <w:rPr>
          <w:rFonts w:ascii="Arial" w:hAnsi="Arial" w:cs="Arial"/>
          <w:sz w:val="22"/>
          <w:szCs w:val="22"/>
        </w:rPr>
        <w:t>est doté d</w:t>
      </w:r>
      <w:r w:rsidR="00B469D4" w:rsidRPr="0069120F">
        <w:rPr>
          <w:rFonts w:ascii="Arial" w:hAnsi="Arial" w:cs="Arial"/>
          <w:sz w:val="22"/>
          <w:szCs w:val="22"/>
        </w:rPr>
        <w:t>’</w:t>
      </w:r>
      <w:r w:rsidRPr="0069120F">
        <w:rPr>
          <w:rFonts w:ascii="Arial" w:hAnsi="Arial" w:cs="Arial"/>
          <w:sz w:val="22"/>
          <w:szCs w:val="22"/>
        </w:rPr>
        <w:t>un Inventaire national du patrimoine immatériel en 2018, et la morna y a été inscrite cette même année. Cet inventaire géré par l</w:t>
      </w:r>
      <w:r w:rsidR="00B469D4" w:rsidRPr="0069120F">
        <w:rPr>
          <w:rFonts w:ascii="Arial" w:hAnsi="Arial" w:cs="Arial"/>
          <w:sz w:val="22"/>
          <w:szCs w:val="22"/>
        </w:rPr>
        <w:t>’</w:t>
      </w:r>
      <w:r w:rsidRPr="0069120F">
        <w:rPr>
          <w:rFonts w:ascii="Arial" w:hAnsi="Arial" w:cs="Arial"/>
          <w:sz w:val="22"/>
          <w:szCs w:val="22"/>
        </w:rPr>
        <w:t>Institut du patrimoine culturel immatériel n</w:t>
      </w:r>
      <w:r w:rsidR="00B469D4" w:rsidRPr="0069120F">
        <w:rPr>
          <w:rFonts w:ascii="Arial" w:hAnsi="Arial" w:cs="Arial"/>
          <w:sz w:val="22"/>
          <w:szCs w:val="22"/>
        </w:rPr>
        <w:t>’</w:t>
      </w:r>
      <w:r w:rsidRPr="0069120F">
        <w:rPr>
          <w:rFonts w:ascii="Arial" w:hAnsi="Arial" w:cs="Arial"/>
          <w:sz w:val="22"/>
          <w:szCs w:val="22"/>
        </w:rPr>
        <w:t>a pas encore été mis à jour, mais la procédure établie pour la sauvegarde du patrimoine immatériel défini</w:t>
      </w:r>
      <w:r w:rsidR="00083B15" w:rsidRPr="0069120F">
        <w:rPr>
          <w:rFonts w:ascii="Arial" w:hAnsi="Arial" w:cs="Arial"/>
          <w:sz w:val="22"/>
          <w:szCs w:val="22"/>
        </w:rPr>
        <w:t>ra</w:t>
      </w:r>
      <w:r w:rsidRPr="0069120F">
        <w:rPr>
          <w:rFonts w:ascii="Arial" w:hAnsi="Arial" w:cs="Arial"/>
          <w:sz w:val="22"/>
          <w:szCs w:val="22"/>
        </w:rPr>
        <w:t xml:space="preserve"> la périodicité et les modalités de la mise à jour.</w:t>
      </w:r>
    </w:p>
    <w:p w14:paraId="0E53DC8D" w14:textId="28BFE9C3" w:rsidR="005D4215" w:rsidRPr="006D0F6F" w:rsidRDefault="00CA279C" w:rsidP="00825E3E">
      <w:pPr>
        <w:numPr>
          <w:ilvl w:val="1"/>
          <w:numId w:val="30"/>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color w:val="000000"/>
          <w:sz w:val="22"/>
          <w:szCs w:val="22"/>
        </w:rPr>
      </w:pPr>
      <w:r>
        <w:rPr>
          <w:rFonts w:ascii="Arial" w:hAnsi="Arial" w:cs="Arial"/>
          <w:color w:val="000000"/>
          <w:sz w:val="22"/>
          <w:szCs w:val="22"/>
          <w:u w:val="single"/>
        </w:rPr>
        <w:t>Décide d’inscrire</w:t>
      </w:r>
      <w:r w:rsidR="00E60940" w:rsidRPr="00A23D59">
        <w:rPr>
          <w:rFonts w:ascii="Arial" w:hAnsi="Arial" w:cs="Arial"/>
          <w:sz w:val="22"/>
          <w:szCs w:val="22"/>
        </w:rPr>
        <w:t xml:space="preserve"> </w:t>
      </w:r>
      <w:r w:rsidR="005D4215" w:rsidRPr="006D0F6F">
        <w:rPr>
          <w:rFonts w:ascii="Arial" w:hAnsi="Arial" w:cs="Arial"/>
          <w:b/>
          <w:bCs/>
          <w:color w:val="000000"/>
          <w:sz w:val="22"/>
          <w:szCs w:val="22"/>
        </w:rPr>
        <w:t>la</w:t>
      </w:r>
      <w:r w:rsidR="005D4215" w:rsidRPr="006D0F6F">
        <w:rPr>
          <w:rFonts w:ascii="Arial" w:hAnsi="Arial" w:cs="Arial"/>
          <w:color w:val="000000"/>
          <w:sz w:val="22"/>
          <w:szCs w:val="22"/>
        </w:rPr>
        <w:t xml:space="preserve"> </w:t>
      </w:r>
      <w:r w:rsidR="005D4215" w:rsidRPr="006D0F6F">
        <w:rPr>
          <w:rFonts w:ascii="Arial" w:hAnsi="Arial" w:cs="Arial"/>
          <w:b/>
          <w:bCs/>
          <w:color w:val="000000"/>
          <w:sz w:val="22"/>
          <w:szCs w:val="22"/>
        </w:rPr>
        <w:t>morna, pratique musicale de Cabo Verde</w:t>
      </w:r>
      <w:r w:rsidR="005D4215" w:rsidRPr="006D0F6F">
        <w:rPr>
          <w:rFonts w:ascii="Arial" w:hAnsi="Arial" w:cs="Arial"/>
          <w:color w:val="000000"/>
          <w:sz w:val="22"/>
          <w:szCs w:val="22"/>
        </w:rPr>
        <w:t xml:space="preserve"> sur la Liste représentative du patrimoine culturel immatériel de l</w:t>
      </w:r>
      <w:r w:rsidR="00B469D4">
        <w:rPr>
          <w:rFonts w:ascii="Arial" w:hAnsi="Arial" w:cs="Arial"/>
          <w:color w:val="000000"/>
          <w:sz w:val="22"/>
          <w:szCs w:val="22"/>
        </w:rPr>
        <w:t>’</w:t>
      </w:r>
      <w:r w:rsidR="005D4215" w:rsidRPr="006D0F6F">
        <w:rPr>
          <w:rFonts w:ascii="Arial" w:hAnsi="Arial" w:cs="Arial"/>
          <w:color w:val="000000"/>
          <w:sz w:val="22"/>
          <w:szCs w:val="22"/>
        </w:rPr>
        <w:t>humanité ;</w:t>
      </w:r>
    </w:p>
    <w:p w14:paraId="4240BE00" w14:textId="4361A038" w:rsidR="005D4215" w:rsidRPr="006D0F6F" w:rsidRDefault="005D4215" w:rsidP="00825E3E">
      <w:pPr>
        <w:numPr>
          <w:ilvl w:val="1"/>
          <w:numId w:val="30"/>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color w:val="000000"/>
          <w:sz w:val="22"/>
          <w:szCs w:val="22"/>
        </w:rPr>
      </w:pPr>
      <w:r w:rsidRPr="006D0F6F">
        <w:rPr>
          <w:rFonts w:ascii="Arial" w:hAnsi="Arial" w:cs="Arial"/>
          <w:color w:val="000000"/>
          <w:sz w:val="22"/>
          <w:szCs w:val="22"/>
          <w:u w:val="single"/>
        </w:rPr>
        <w:t>Félicite</w:t>
      </w:r>
      <w:r w:rsidRPr="006D0F6F">
        <w:rPr>
          <w:rFonts w:ascii="Arial" w:hAnsi="Arial" w:cs="Arial"/>
          <w:color w:val="000000"/>
          <w:sz w:val="22"/>
          <w:szCs w:val="22"/>
        </w:rPr>
        <w:t xml:space="preserve"> l</w:t>
      </w:r>
      <w:r w:rsidR="00B469D4">
        <w:rPr>
          <w:rFonts w:ascii="Arial" w:hAnsi="Arial" w:cs="Arial"/>
          <w:color w:val="000000"/>
          <w:sz w:val="22"/>
          <w:szCs w:val="22"/>
        </w:rPr>
        <w:t>’</w:t>
      </w:r>
      <w:r w:rsidRPr="006D0F6F">
        <w:rPr>
          <w:rFonts w:ascii="Arial" w:hAnsi="Arial" w:cs="Arial"/>
          <w:color w:val="000000"/>
          <w:sz w:val="22"/>
          <w:szCs w:val="22"/>
        </w:rPr>
        <w:t>État partie pour sa première inscription ;</w:t>
      </w:r>
    </w:p>
    <w:p w14:paraId="48C5E95B" w14:textId="2AF1E96E" w:rsidR="005D4215" w:rsidRPr="00E3070F" w:rsidRDefault="005D4215" w:rsidP="00825E3E">
      <w:pPr>
        <w:numPr>
          <w:ilvl w:val="1"/>
          <w:numId w:val="30"/>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sz w:val="22"/>
          <w:szCs w:val="22"/>
        </w:rPr>
      </w:pPr>
      <w:r w:rsidRPr="00E3070F">
        <w:rPr>
          <w:rFonts w:ascii="Arial" w:hAnsi="Arial" w:cs="Arial"/>
          <w:sz w:val="22"/>
          <w:szCs w:val="22"/>
          <w:u w:val="single"/>
        </w:rPr>
        <w:t>Encourage</w:t>
      </w:r>
      <w:r w:rsidRPr="00E3070F">
        <w:rPr>
          <w:rFonts w:ascii="Arial" w:hAnsi="Arial" w:cs="Arial"/>
          <w:sz w:val="22"/>
          <w:szCs w:val="22"/>
        </w:rPr>
        <w:t xml:space="preserve"> l</w:t>
      </w:r>
      <w:r w:rsidR="00B469D4" w:rsidRPr="00E3070F">
        <w:rPr>
          <w:rFonts w:ascii="Arial" w:hAnsi="Arial" w:cs="Arial"/>
          <w:sz w:val="22"/>
          <w:szCs w:val="22"/>
        </w:rPr>
        <w:t>’</w:t>
      </w:r>
      <w:r w:rsidRPr="00E3070F">
        <w:rPr>
          <w:rFonts w:ascii="Arial" w:hAnsi="Arial" w:cs="Arial"/>
          <w:sz w:val="22"/>
          <w:szCs w:val="22"/>
        </w:rPr>
        <w:t xml:space="preserve">État partie à éviter les approches descendantes </w:t>
      </w:r>
      <w:r w:rsidR="00DF1CB9" w:rsidRPr="006D0F6F">
        <w:rPr>
          <w:rFonts w:ascii="Arial" w:hAnsi="Arial" w:cs="Arial"/>
          <w:color w:val="000000"/>
          <w:sz w:val="22"/>
          <w:szCs w:val="22"/>
        </w:rPr>
        <w:t>tout au long des</w:t>
      </w:r>
      <w:r w:rsidR="00DF1CB9" w:rsidRPr="007B3BA1">
        <w:rPr>
          <w:rFonts w:ascii="Arial" w:hAnsi="Arial" w:cs="Arial"/>
          <w:color w:val="000000"/>
          <w:sz w:val="22"/>
          <w:szCs w:val="22"/>
        </w:rPr>
        <w:t xml:space="preserve"> </w:t>
      </w:r>
      <w:r w:rsidR="00DF1CB9" w:rsidRPr="006D0F6F">
        <w:rPr>
          <w:rFonts w:ascii="Arial" w:hAnsi="Arial" w:cs="Arial"/>
          <w:color w:val="000000"/>
          <w:sz w:val="22"/>
          <w:szCs w:val="22"/>
        </w:rPr>
        <w:t>processus de sauvegarde du patrimoine culturel immatériel</w:t>
      </w:r>
      <w:r w:rsidR="00DF1CB9">
        <w:rPr>
          <w:rFonts w:ascii="Arial" w:hAnsi="Arial" w:cs="Arial"/>
          <w:color w:val="000000"/>
          <w:sz w:val="22"/>
          <w:szCs w:val="22"/>
        </w:rPr>
        <w:t xml:space="preserve"> en s’assurant que les communautés sont au cœur de tous les efforts de sauvegarde</w:t>
      </w:r>
      <w:r w:rsidRPr="00E3070F">
        <w:rPr>
          <w:rFonts w:ascii="Arial" w:hAnsi="Arial" w:cs="Arial"/>
          <w:sz w:val="22"/>
          <w:szCs w:val="22"/>
        </w:rPr>
        <w:t> ;</w:t>
      </w:r>
    </w:p>
    <w:p w14:paraId="6B961C5A" w14:textId="397A6605" w:rsidR="005D4215" w:rsidRPr="00E24A0E" w:rsidRDefault="005D4215" w:rsidP="00825E3E">
      <w:pPr>
        <w:numPr>
          <w:ilvl w:val="1"/>
          <w:numId w:val="30"/>
        </w:numPr>
        <w:pBdr>
          <w:top w:val="nil"/>
          <w:left w:val="nil"/>
          <w:bottom w:val="nil"/>
          <w:right w:val="nil"/>
          <w:between w:val="nil"/>
        </w:pBdr>
        <w:tabs>
          <w:tab w:val="left" w:pos="1134"/>
          <w:tab w:val="left" w:pos="1701"/>
          <w:tab w:val="left" w:pos="2268"/>
        </w:tabs>
        <w:spacing w:before="120" w:after="120"/>
        <w:ind w:left="1134"/>
        <w:jc w:val="both"/>
        <w:rPr>
          <w:rFonts w:ascii="Arial" w:hAnsi="Arial" w:cs="Arial"/>
          <w:sz w:val="22"/>
          <w:szCs w:val="22"/>
          <w:shd w:val="clear" w:color="auto" w:fill="FFFFFF"/>
        </w:rPr>
      </w:pPr>
      <w:r w:rsidRPr="00E24A0E">
        <w:rPr>
          <w:rFonts w:ascii="Arial" w:hAnsi="Arial" w:cs="Arial"/>
          <w:sz w:val="22"/>
          <w:szCs w:val="22"/>
          <w:u w:val="single"/>
          <w:shd w:val="clear" w:color="auto" w:fill="FFFFFF"/>
        </w:rPr>
        <w:t>Rappelle</w:t>
      </w:r>
      <w:r w:rsidRPr="00E24A0E">
        <w:rPr>
          <w:rFonts w:ascii="Arial" w:hAnsi="Arial" w:cs="Arial"/>
          <w:sz w:val="22"/>
          <w:szCs w:val="22"/>
          <w:shd w:val="clear" w:color="auto" w:fill="FFFFFF"/>
        </w:rPr>
        <w:t xml:space="preserve"> à l</w:t>
      </w:r>
      <w:r w:rsidR="00B469D4" w:rsidRPr="00E24A0E">
        <w:rPr>
          <w:rFonts w:ascii="Arial" w:hAnsi="Arial" w:cs="Arial"/>
          <w:sz w:val="22"/>
          <w:szCs w:val="22"/>
          <w:shd w:val="clear" w:color="auto" w:fill="FFFFFF"/>
        </w:rPr>
        <w:t>’</w:t>
      </w:r>
      <w:r w:rsidRPr="00E24A0E">
        <w:rPr>
          <w:rFonts w:ascii="Arial" w:hAnsi="Arial" w:cs="Arial"/>
          <w:sz w:val="22"/>
          <w:szCs w:val="22"/>
          <w:shd w:val="clear" w:color="auto" w:fill="FFFFFF"/>
        </w:rPr>
        <w:t>État partie que la mise à jour est un aspect important du processus d</w:t>
      </w:r>
      <w:r w:rsidR="00B469D4" w:rsidRPr="00E24A0E">
        <w:rPr>
          <w:rFonts w:ascii="Arial" w:hAnsi="Arial" w:cs="Arial"/>
          <w:sz w:val="22"/>
          <w:szCs w:val="22"/>
          <w:shd w:val="clear" w:color="auto" w:fill="FFFFFF"/>
        </w:rPr>
        <w:t>’</w:t>
      </w:r>
      <w:r w:rsidRPr="00E24A0E">
        <w:rPr>
          <w:rFonts w:ascii="Arial" w:hAnsi="Arial" w:cs="Arial"/>
          <w:sz w:val="22"/>
          <w:szCs w:val="22"/>
          <w:shd w:val="clear" w:color="auto" w:fill="FFFFFF"/>
        </w:rPr>
        <w:t>élaboration des inventaires et l</w:t>
      </w:r>
      <w:r w:rsidR="00B469D4" w:rsidRPr="00E24A0E">
        <w:rPr>
          <w:rFonts w:ascii="Arial" w:hAnsi="Arial" w:cs="Arial"/>
          <w:sz w:val="22"/>
          <w:szCs w:val="22"/>
          <w:shd w:val="clear" w:color="auto" w:fill="FFFFFF"/>
        </w:rPr>
        <w:t>’</w:t>
      </w:r>
      <w:r w:rsidRPr="00E24A0E">
        <w:rPr>
          <w:rFonts w:ascii="Arial" w:hAnsi="Arial" w:cs="Arial"/>
          <w:sz w:val="22"/>
          <w:szCs w:val="22"/>
          <w:u w:val="single"/>
          <w:shd w:val="clear" w:color="auto" w:fill="FFFFFF"/>
        </w:rPr>
        <w:t>invite</w:t>
      </w:r>
      <w:r w:rsidRPr="00E24A0E">
        <w:rPr>
          <w:rFonts w:ascii="Arial" w:hAnsi="Arial" w:cs="Arial"/>
          <w:sz w:val="22"/>
          <w:szCs w:val="22"/>
          <w:shd w:val="clear" w:color="auto" w:fill="FFFFFF"/>
        </w:rPr>
        <w:t xml:space="preserve"> à inclure, dans son prochain rapport périodique sur la mise en œuvre de la Convention au niveau national, des informations détaillées sur la périodicité et les modalités de la mise à jour de l</w:t>
      </w:r>
      <w:r w:rsidR="00B469D4" w:rsidRPr="00E24A0E">
        <w:rPr>
          <w:rFonts w:ascii="Arial" w:hAnsi="Arial" w:cs="Arial"/>
          <w:sz w:val="22"/>
          <w:szCs w:val="22"/>
          <w:shd w:val="clear" w:color="auto" w:fill="FFFFFF"/>
        </w:rPr>
        <w:t>’</w:t>
      </w:r>
      <w:r w:rsidRPr="00E24A0E">
        <w:rPr>
          <w:rFonts w:ascii="Arial" w:hAnsi="Arial" w:cs="Arial"/>
          <w:sz w:val="22"/>
          <w:szCs w:val="22"/>
          <w:shd w:val="clear" w:color="auto" w:fill="FFFFFF"/>
        </w:rPr>
        <w:t>Inventaire national du patrimoine immatériel de Cabo Verde, conformément à l</w:t>
      </w:r>
      <w:r w:rsidR="00B469D4" w:rsidRPr="00E24A0E">
        <w:rPr>
          <w:rFonts w:ascii="Arial" w:hAnsi="Arial" w:cs="Arial"/>
          <w:sz w:val="22"/>
          <w:szCs w:val="22"/>
          <w:shd w:val="clear" w:color="auto" w:fill="FFFFFF"/>
        </w:rPr>
        <w:t>’</w:t>
      </w:r>
      <w:r w:rsidRPr="00E24A0E">
        <w:rPr>
          <w:rFonts w:ascii="Arial" w:hAnsi="Arial" w:cs="Arial"/>
          <w:sz w:val="22"/>
          <w:szCs w:val="22"/>
          <w:shd w:val="clear" w:color="auto" w:fill="FFFFFF"/>
        </w:rPr>
        <w:t>article 12.1 de la Convention ;</w:t>
      </w:r>
    </w:p>
    <w:p w14:paraId="78CA8FCB" w14:textId="2C2A0D42" w:rsidR="005D4215" w:rsidRPr="00E3070F" w:rsidRDefault="005D4215" w:rsidP="00825E3E">
      <w:pPr>
        <w:numPr>
          <w:ilvl w:val="1"/>
          <w:numId w:val="30"/>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sz w:val="22"/>
          <w:szCs w:val="22"/>
        </w:rPr>
      </w:pPr>
      <w:r w:rsidRPr="00E3070F">
        <w:rPr>
          <w:rFonts w:ascii="Arial" w:hAnsi="Arial" w:cs="Arial"/>
          <w:sz w:val="22"/>
          <w:szCs w:val="22"/>
          <w:u w:val="single"/>
        </w:rPr>
        <w:t xml:space="preserve">Rappelle </w:t>
      </w:r>
      <w:r w:rsidR="00EE6087" w:rsidRPr="00E3070F">
        <w:rPr>
          <w:rFonts w:ascii="Arial" w:hAnsi="Arial" w:cs="Arial"/>
          <w:sz w:val="22"/>
          <w:szCs w:val="22"/>
          <w:u w:val="single"/>
        </w:rPr>
        <w:t>en outre</w:t>
      </w:r>
      <w:r w:rsidR="00EE6087" w:rsidRPr="00E3070F">
        <w:rPr>
          <w:rFonts w:ascii="Arial" w:hAnsi="Arial" w:cs="Arial"/>
          <w:sz w:val="22"/>
          <w:szCs w:val="22"/>
        </w:rPr>
        <w:t xml:space="preserve"> </w:t>
      </w:r>
      <w:r w:rsidRPr="00E3070F">
        <w:rPr>
          <w:rFonts w:ascii="Arial" w:hAnsi="Arial" w:cs="Arial"/>
          <w:sz w:val="22"/>
          <w:szCs w:val="22"/>
        </w:rPr>
        <w:t>à l</w:t>
      </w:r>
      <w:r w:rsidR="00B469D4" w:rsidRPr="00E3070F">
        <w:rPr>
          <w:rFonts w:ascii="Arial" w:hAnsi="Arial" w:cs="Arial"/>
          <w:sz w:val="22"/>
          <w:szCs w:val="22"/>
        </w:rPr>
        <w:t>’</w:t>
      </w:r>
      <w:r w:rsidRPr="00E3070F">
        <w:rPr>
          <w:rFonts w:ascii="Arial" w:hAnsi="Arial" w:cs="Arial"/>
          <w:sz w:val="22"/>
          <w:szCs w:val="22"/>
        </w:rPr>
        <w:t>État partie d</w:t>
      </w:r>
      <w:r w:rsidR="00B469D4" w:rsidRPr="00E3070F">
        <w:rPr>
          <w:rFonts w:ascii="Arial" w:hAnsi="Arial" w:cs="Arial"/>
          <w:sz w:val="22"/>
          <w:szCs w:val="22"/>
        </w:rPr>
        <w:t>’</w:t>
      </w:r>
      <w:r w:rsidRPr="00E3070F">
        <w:rPr>
          <w:rFonts w:ascii="Arial" w:hAnsi="Arial" w:cs="Arial"/>
          <w:sz w:val="22"/>
          <w:szCs w:val="22"/>
        </w:rPr>
        <w:t>accorder une attention particulière à la qualité linguistique du dossier.</w:t>
      </w:r>
    </w:p>
    <w:p w14:paraId="7F1A6629" w14:textId="6636EE66" w:rsidR="005D4215" w:rsidRPr="006D0F6F" w:rsidRDefault="005D4215" w:rsidP="000933E0">
      <w:pPr>
        <w:pStyle w:val="Titre2"/>
        <w:keepLines/>
        <w:spacing w:before="360" w:after="120"/>
        <w:ind w:left="567"/>
        <w:rPr>
          <w:rFonts w:ascii="Arial" w:hAnsi="Arial" w:cs="Arial"/>
          <w:b w:val="0"/>
          <w:i w:val="0"/>
          <w:sz w:val="22"/>
          <w:szCs w:val="22"/>
        </w:rPr>
      </w:pPr>
      <w:bookmarkStart w:id="17" w:name="Decision_10b9"/>
      <w:r w:rsidRPr="006D0F6F">
        <w:rPr>
          <w:rFonts w:ascii="Arial" w:hAnsi="Arial" w:cs="Arial"/>
          <w:i w:val="0"/>
          <w:sz w:val="22"/>
          <w:szCs w:val="22"/>
        </w:rPr>
        <w:t xml:space="preserve">PROJET DE DÉCISION 14.COM </w:t>
      </w:r>
      <w:r w:rsidR="008359D7">
        <w:rPr>
          <w:rFonts w:ascii="Arial" w:hAnsi="Arial" w:cs="Arial"/>
          <w:i w:val="0"/>
          <w:sz w:val="22"/>
          <w:szCs w:val="22"/>
        </w:rPr>
        <w:t>10.b</w:t>
      </w:r>
      <w:r w:rsidR="00521FE7">
        <w:rPr>
          <w:rFonts w:ascii="Arial" w:hAnsi="Arial" w:cs="Arial"/>
          <w:i w:val="0"/>
          <w:sz w:val="22"/>
          <w:szCs w:val="22"/>
        </w:rPr>
        <w:t>.9</w:t>
      </w:r>
      <w:r w:rsidR="007B582C">
        <w:rPr>
          <w:rFonts w:ascii="Arial" w:hAnsi="Arial" w:cs="Arial"/>
          <w:i w:val="0"/>
          <w:sz w:val="22"/>
          <w:szCs w:val="22"/>
        </w:rPr>
        <w:t xml:space="preserve"> </w:t>
      </w:r>
      <w:r w:rsidR="00F55799" w:rsidRPr="00A02C1B">
        <w:rPr>
          <w:noProof/>
          <w:color w:val="0000FF"/>
          <w:sz w:val="22"/>
          <w:szCs w:val="22"/>
        </w:rPr>
        <w:drawing>
          <wp:inline distT="0" distB="0" distL="0" distR="0" wp14:anchorId="0A64B698" wp14:editId="54BDADAC">
            <wp:extent cx="104775" cy="104775"/>
            <wp:effectExtent l="0" t="0" r="9525" b="9525"/>
            <wp:docPr id="9" name="Picture 9">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17"/>
    <w:p w14:paraId="32CE240A" w14:textId="15848445" w:rsidR="005D4215" w:rsidRPr="006D0F6F" w:rsidRDefault="005D4215" w:rsidP="00084075">
      <w:pPr>
        <w:keepNext/>
        <w:pBdr>
          <w:top w:val="nil"/>
          <w:left w:val="nil"/>
          <w:bottom w:val="nil"/>
          <w:right w:val="nil"/>
          <w:between w:val="nil"/>
        </w:pBdr>
        <w:tabs>
          <w:tab w:val="left" w:pos="567"/>
          <w:tab w:val="left" w:pos="1134"/>
          <w:tab w:val="left" w:pos="1701"/>
          <w:tab w:val="left" w:pos="2268"/>
        </w:tabs>
        <w:spacing w:before="120" w:after="120"/>
        <w:ind w:left="567"/>
        <w:jc w:val="both"/>
        <w:rPr>
          <w:rFonts w:ascii="Arial" w:eastAsia="Arial" w:hAnsi="Arial" w:cs="Arial"/>
          <w:color w:val="000000"/>
          <w:sz w:val="22"/>
          <w:szCs w:val="22"/>
        </w:rPr>
      </w:pPr>
      <w:r w:rsidRPr="006D0F6F">
        <w:rPr>
          <w:rFonts w:ascii="Arial" w:hAnsi="Arial" w:cs="Arial"/>
          <w:color w:val="000000"/>
          <w:sz w:val="22"/>
          <w:szCs w:val="22"/>
        </w:rPr>
        <w:t>Le Comité</w:t>
      </w:r>
      <w:r w:rsidR="007B582C">
        <w:rPr>
          <w:rFonts w:ascii="Arial" w:hAnsi="Arial" w:cs="Arial"/>
          <w:color w:val="000000"/>
          <w:sz w:val="22"/>
          <w:szCs w:val="22"/>
        </w:rPr>
        <w:t>,</w:t>
      </w:r>
    </w:p>
    <w:p w14:paraId="294951E6" w14:textId="11B89614" w:rsidR="005D4215" w:rsidRPr="006D0F6F" w:rsidRDefault="005D4215" w:rsidP="00EA475F">
      <w:pPr>
        <w:numPr>
          <w:ilvl w:val="1"/>
          <w:numId w:val="31"/>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color w:val="000000"/>
          <w:sz w:val="22"/>
          <w:szCs w:val="22"/>
        </w:rPr>
      </w:pPr>
      <w:r w:rsidRPr="006D0F6F">
        <w:rPr>
          <w:rFonts w:ascii="Arial" w:hAnsi="Arial" w:cs="Arial"/>
          <w:color w:val="000000"/>
          <w:sz w:val="22"/>
          <w:szCs w:val="22"/>
          <w:u w:val="single"/>
        </w:rPr>
        <w:t>Prend note</w:t>
      </w:r>
      <w:r w:rsidRPr="006D0F6F">
        <w:rPr>
          <w:rFonts w:ascii="Arial" w:hAnsi="Arial" w:cs="Arial"/>
          <w:color w:val="000000"/>
          <w:sz w:val="22"/>
          <w:szCs w:val="22"/>
        </w:rPr>
        <w:t xml:space="preserve"> que Chypre et la Grèce ont proposé la candidature </w:t>
      </w:r>
      <w:r w:rsidRPr="00B40D24">
        <w:rPr>
          <w:rFonts w:ascii="Arial" w:hAnsi="Arial" w:cs="Arial"/>
          <w:b/>
          <w:color w:val="000000"/>
          <w:sz w:val="22"/>
          <w:szCs w:val="22"/>
        </w:rPr>
        <w:t xml:space="preserve">du </w:t>
      </w:r>
      <w:r w:rsidRPr="006D0F6F">
        <w:rPr>
          <w:rFonts w:ascii="Arial" w:hAnsi="Arial" w:cs="Arial"/>
          <w:b/>
          <w:bCs/>
          <w:color w:val="000000"/>
          <w:sz w:val="22"/>
          <w:szCs w:val="22"/>
        </w:rPr>
        <w:t>chant byzantin</w:t>
      </w:r>
      <w:r w:rsidRPr="006D0F6F">
        <w:rPr>
          <w:rFonts w:ascii="Arial" w:hAnsi="Arial" w:cs="Arial"/>
          <w:color w:val="000000"/>
          <w:sz w:val="22"/>
          <w:szCs w:val="22"/>
        </w:rPr>
        <w:t xml:space="preserve"> (n° 01508) pour inscription sur la Liste représentative du patrimoine culturel immatériel de l</w:t>
      </w:r>
      <w:r w:rsidR="00B469D4">
        <w:rPr>
          <w:rFonts w:ascii="Arial" w:hAnsi="Arial" w:cs="Arial"/>
          <w:color w:val="000000"/>
          <w:sz w:val="22"/>
          <w:szCs w:val="22"/>
        </w:rPr>
        <w:t>’</w:t>
      </w:r>
      <w:r w:rsidRPr="006D0F6F">
        <w:rPr>
          <w:rFonts w:ascii="Arial" w:hAnsi="Arial" w:cs="Arial"/>
          <w:color w:val="000000"/>
          <w:sz w:val="22"/>
          <w:szCs w:val="22"/>
        </w:rPr>
        <w:t>humanité :</w:t>
      </w:r>
    </w:p>
    <w:p w14:paraId="7CD7BC38" w14:textId="75E15F30" w:rsidR="005D4215" w:rsidRPr="006D0F6F" w:rsidRDefault="005D4215" w:rsidP="00EA475F">
      <w:pPr>
        <w:tabs>
          <w:tab w:val="left" w:pos="1134"/>
          <w:tab w:val="left" w:pos="1701"/>
          <w:tab w:val="left" w:pos="2268"/>
        </w:tabs>
        <w:spacing w:before="120" w:after="120"/>
        <w:ind w:left="1134"/>
        <w:jc w:val="both"/>
        <w:rPr>
          <w:rFonts w:ascii="Arial" w:hAnsi="Arial" w:cs="Arial"/>
          <w:sz w:val="22"/>
          <w:szCs w:val="22"/>
        </w:rPr>
      </w:pPr>
      <w:r w:rsidRPr="006D0F6F">
        <w:rPr>
          <w:rFonts w:ascii="Arial" w:hAnsi="Arial" w:cs="Arial"/>
          <w:sz w:val="22"/>
          <w:szCs w:val="22"/>
        </w:rPr>
        <w:t>Art vivant qui perdure depuis plus de 2 000 ans, le chant byzantin constitue à la fois une tradition culturelle significative et un système musical complet faisant partie des traditions musicales communes qui se sont développées dans l</w:t>
      </w:r>
      <w:r w:rsidR="00B469D4">
        <w:rPr>
          <w:rFonts w:ascii="Arial" w:hAnsi="Arial" w:cs="Arial"/>
          <w:sz w:val="22"/>
          <w:szCs w:val="22"/>
        </w:rPr>
        <w:t>’</w:t>
      </w:r>
      <w:r w:rsidRPr="006D0F6F">
        <w:rPr>
          <w:rFonts w:ascii="Arial" w:hAnsi="Arial" w:cs="Arial"/>
          <w:sz w:val="22"/>
          <w:szCs w:val="22"/>
        </w:rPr>
        <w:t>Empire byzantin. Mettant en valeur, sur le plan musical, les textes liturgiques de l</w:t>
      </w:r>
      <w:r w:rsidR="00B469D4">
        <w:rPr>
          <w:rFonts w:ascii="Arial" w:hAnsi="Arial" w:cs="Arial"/>
          <w:sz w:val="22"/>
          <w:szCs w:val="22"/>
        </w:rPr>
        <w:t>’</w:t>
      </w:r>
      <w:r w:rsidRPr="006D0F6F">
        <w:rPr>
          <w:rFonts w:ascii="Arial" w:hAnsi="Arial" w:cs="Arial"/>
          <w:sz w:val="22"/>
          <w:szCs w:val="22"/>
        </w:rPr>
        <w:t>Église orthodoxe grecque, le chant byzantin est étroitement lié à la vie spirituelle et au culte religieux. Cet art vocal se concentre principalement sur l</w:t>
      </w:r>
      <w:r w:rsidR="00B469D4">
        <w:rPr>
          <w:rFonts w:ascii="Arial" w:hAnsi="Arial" w:cs="Arial"/>
          <w:sz w:val="22"/>
          <w:szCs w:val="22"/>
        </w:rPr>
        <w:t>’</w:t>
      </w:r>
      <w:r w:rsidRPr="006D0F6F">
        <w:rPr>
          <w:rFonts w:ascii="Arial" w:hAnsi="Arial" w:cs="Arial"/>
          <w:sz w:val="22"/>
          <w:szCs w:val="22"/>
        </w:rPr>
        <w:t xml:space="preserve">interprétation du texte ecclésiastique. Le </w:t>
      </w:r>
      <w:sdt>
        <w:sdtPr>
          <w:rPr>
            <w:rFonts w:ascii="Arial" w:hAnsi="Arial" w:cs="Arial"/>
            <w:sz w:val="22"/>
            <w:szCs w:val="22"/>
          </w:rPr>
          <w:tag w:val="goog_rdk_35"/>
          <w:id w:val="1603222038"/>
        </w:sdtPr>
        <w:sdtEndPr/>
        <w:sdtContent/>
      </w:sdt>
      <w:r w:rsidRPr="006D0F6F">
        <w:rPr>
          <w:rFonts w:ascii="Arial" w:hAnsi="Arial" w:cs="Arial"/>
          <w:sz w:val="22"/>
          <w:szCs w:val="22"/>
        </w:rPr>
        <w:t>chant byzantin doit sans nul doute son existence à la parole (</w:t>
      </w:r>
      <w:r w:rsidRPr="006D0F6F">
        <w:rPr>
          <w:rFonts w:ascii="Arial" w:hAnsi="Arial" w:cs="Arial"/>
          <w:iCs/>
          <w:sz w:val="22"/>
          <w:szCs w:val="22"/>
        </w:rPr>
        <w:t>logos</w:t>
      </w:r>
      <w:r w:rsidRPr="006D0F6F">
        <w:rPr>
          <w:rFonts w:ascii="Arial" w:hAnsi="Arial" w:cs="Arial"/>
          <w:sz w:val="22"/>
          <w:szCs w:val="22"/>
        </w:rPr>
        <w:t xml:space="preserve">). En effet, chaque aspect de cette tradition sert </w:t>
      </w:r>
      <w:r w:rsidR="00083B15">
        <w:rPr>
          <w:rFonts w:ascii="Arial" w:hAnsi="Arial" w:cs="Arial"/>
          <w:sz w:val="22"/>
          <w:szCs w:val="22"/>
        </w:rPr>
        <w:t xml:space="preserve">à </w:t>
      </w:r>
      <w:r w:rsidRPr="006D0F6F">
        <w:rPr>
          <w:rFonts w:ascii="Arial" w:hAnsi="Arial" w:cs="Arial"/>
          <w:sz w:val="22"/>
          <w:szCs w:val="22"/>
        </w:rPr>
        <w:t xml:space="preserve">la diffusion du message sacré. Transmis </w:t>
      </w:r>
      <w:r w:rsidR="00E47662">
        <w:rPr>
          <w:rFonts w:ascii="Arial" w:hAnsi="Arial" w:cs="Arial"/>
          <w:sz w:val="22"/>
          <w:szCs w:val="22"/>
        </w:rPr>
        <w:t>oralement</w:t>
      </w:r>
      <w:r w:rsidRPr="006D0F6F">
        <w:rPr>
          <w:rFonts w:ascii="Arial" w:hAnsi="Arial" w:cs="Arial"/>
          <w:sz w:val="22"/>
          <w:szCs w:val="22"/>
        </w:rPr>
        <w:t xml:space="preserve"> de génération en génération, il a préservé ses caractéristiques au fil des siècles : il s</w:t>
      </w:r>
      <w:r w:rsidR="00B469D4">
        <w:rPr>
          <w:rFonts w:ascii="Arial" w:hAnsi="Arial" w:cs="Arial"/>
          <w:sz w:val="22"/>
          <w:szCs w:val="22"/>
        </w:rPr>
        <w:t>’</w:t>
      </w:r>
      <w:r w:rsidRPr="006D0F6F">
        <w:rPr>
          <w:rFonts w:ascii="Arial" w:hAnsi="Arial" w:cs="Arial"/>
          <w:sz w:val="22"/>
          <w:szCs w:val="22"/>
        </w:rPr>
        <w:t>agit d</w:t>
      </w:r>
      <w:r w:rsidR="00B469D4">
        <w:rPr>
          <w:rFonts w:ascii="Arial" w:hAnsi="Arial" w:cs="Arial"/>
          <w:sz w:val="22"/>
          <w:szCs w:val="22"/>
        </w:rPr>
        <w:t>’</w:t>
      </w:r>
      <w:r w:rsidRPr="006D0F6F">
        <w:rPr>
          <w:rFonts w:ascii="Arial" w:hAnsi="Arial" w:cs="Arial"/>
          <w:sz w:val="22"/>
          <w:szCs w:val="22"/>
        </w:rPr>
        <w:t>une musique exclusivement vocale, fondamentalement monophonique ; les chants sont codifiés selon un système en huit modes ou huit tons ; et différents styles de rythme sont employés afin d</w:t>
      </w:r>
      <w:r w:rsidR="00B469D4">
        <w:rPr>
          <w:rFonts w:ascii="Arial" w:hAnsi="Arial" w:cs="Arial"/>
          <w:sz w:val="22"/>
          <w:szCs w:val="22"/>
        </w:rPr>
        <w:t>’</w:t>
      </w:r>
      <w:r w:rsidRPr="006D0F6F">
        <w:rPr>
          <w:rFonts w:ascii="Arial" w:hAnsi="Arial" w:cs="Arial"/>
          <w:sz w:val="22"/>
          <w:szCs w:val="22"/>
        </w:rPr>
        <w:t>accentuer les syllabes souhaitées dans certains mots du texte liturgique. L</w:t>
      </w:r>
      <w:r w:rsidR="00B469D4">
        <w:rPr>
          <w:rFonts w:ascii="Arial" w:hAnsi="Arial" w:cs="Arial"/>
          <w:sz w:val="22"/>
          <w:szCs w:val="22"/>
        </w:rPr>
        <w:t>’</w:t>
      </w:r>
      <w:r w:rsidRPr="006D0F6F">
        <w:rPr>
          <w:rFonts w:ascii="Arial" w:hAnsi="Arial" w:cs="Arial"/>
          <w:sz w:val="22"/>
          <w:szCs w:val="22"/>
        </w:rPr>
        <w:t>art psaltique a toujours été lié à la voix masculine mais les chanteuses sont nombreuses dans les couvents et sont actives, dans une certaine mesure, dans les paroisses. Outre sa transmission à l</w:t>
      </w:r>
      <w:r w:rsidR="00B469D4">
        <w:rPr>
          <w:rFonts w:ascii="Arial" w:hAnsi="Arial" w:cs="Arial"/>
          <w:sz w:val="22"/>
          <w:szCs w:val="22"/>
        </w:rPr>
        <w:t>’</w:t>
      </w:r>
      <w:r w:rsidRPr="006D0F6F">
        <w:rPr>
          <w:rFonts w:ascii="Arial" w:hAnsi="Arial" w:cs="Arial"/>
          <w:sz w:val="22"/>
          <w:szCs w:val="22"/>
        </w:rPr>
        <w:t>église, le chant byzantin prospère grâce au dévouement d</w:t>
      </w:r>
      <w:r w:rsidR="00B469D4">
        <w:rPr>
          <w:rFonts w:ascii="Arial" w:hAnsi="Arial" w:cs="Arial"/>
          <w:sz w:val="22"/>
          <w:szCs w:val="22"/>
        </w:rPr>
        <w:t>’</w:t>
      </w:r>
      <w:r w:rsidRPr="006D0F6F">
        <w:rPr>
          <w:rFonts w:ascii="Arial" w:hAnsi="Arial" w:cs="Arial"/>
          <w:sz w:val="22"/>
          <w:szCs w:val="22"/>
        </w:rPr>
        <w:t>experts et d</w:t>
      </w:r>
      <w:r w:rsidR="00B469D4">
        <w:rPr>
          <w:rFonts w:ascii="Arial" w:hAnsi="Arial" w:cs="Arial"/>
          <w:sz w:val="22"/>
          <w:szCs w:val="22"/>
        </w:rPr>
        <w:t>’</w:t>
      </w:r>
      <w:r w:rsidRPr="006D0F6F">
        <w:rPr>
          <w:rFonts w:ascii="Arial" w:hAnsi="Arial" w:cs="Arial"/>
          <w:sz w:val="22"/>
          <w:szCs w:val="22"/>
        </w:rPr>
        <w:t>amateurs – musiciens, membres des chœurs, compositeurs, musicologues et universitaires – qui contribuent à son étude, à sa représentation et à sa diffusion.</w:t>
      </w:r>
    </w:p>
    <w:p w14:paraId="7B5C9E1C" w14:textId="143E1F47" w:rsidR="005D4215" w:rsidRPr="006D0F6F" w:rsidRDefault="001C4949" w:rsidP="00EA475F">
      <w:pPr>
        <w:keepNext/>
        <w:numPr>
          <w:ilvl w:val="1"/>
          <w:numId w:val="31"/>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color w:val="000000"/>
          <w:sz w:val="22"/>
          <w:szCs w:val="22"/>
        </w:rPr>
      </w:pPr>
      <w:r>
        <w:rPr>
          <w:rFonts w:ascii="Arial" w:hAnsi="Arial" w:cs="Arial"/>
          <w:color w:val="000000"/>
          <w:sz w:val="22"/>
          <w:szCs w:val="22"/>
          <w:u w:val="single"/>
        </w:rPr>
        <w:t>Estime</w:t>
      </w:r>
      <w:r w:rsidR="005D4215" w:rsidRPr="006D0F6F">
        <w:rPr>
          <w:rFonts w:ascii="Arial" w:hAnsi="Arial" w:cs="Arial"/>
          <w:color w:val="000000"/>
          <w:sz w:val="22"/>
          <w:szCs w:val="22"/>
        </w:rPr>
        <w:t xml:space="preserve"> que, d</w:t>
      </w:r>
      <w:r w:rsidR="00B469D4">
        <w:rPr>
          <w:rFonts w:ascii="Arial" w:hAnsi="Arial" w:cs="Arial"/>
          <w:color w:val="000000"/>
          <w:sz w:val="22"/>
          <w:szCs w:val="22"/>
        </w:rPr>
        <w:t>’</w:t>
      </w:r>
      <w:r w:rsidR="005D4215" w:rsidRPr="006D0F6F">
        <w:rPr>
          <w:rFonts w:ascii="Arial" w:hAnsi="Arial" w:cs="Arial"/>
          <w:color w:val="000000"/>
          <w:sz w:val="22"/>
          <w:szCs w:val="22"/>
        </w:rPr>
        <w:t>après les informations contenues dans le dossier, la candidature satisfait aux critères d</w:t>
      </w:r>
      <w:r w:rsidR="00B469D4">
        <w:rPr>
          <w:rFonts w:ascii="Arial" w:hAnsi="Arial" w:cs="Arial"/>
          <w:color w:val="000000"/>
          <w:sz w:val="22"/>
          <w:szCs w:val="22"/>
        </w:rPr>
        <w:t>’</w:t>
      </w:r>
      <w:r w:rsidR="005D4215" w:rsidRPr="006D0F6F">
        <w:rPr>
          <w:rFonts w:ascii="Arial" w:hAnsi="Arial" w:cs="Arial"/>
          <w:color w:val="000000"/>
          <w:sz w:val="22"/>
          <w:szCs w:val="22"/>
        </w:rPr>
        <w:t>inscription sur la Liste représentative du patrimoine culturel immatériel de l</w:t>
      </w:r>
      <w:r w:rsidR="00B469D4">
        <w:rPr>
          <w:rFonts w:ascii="Arial" w:hAnsi="Arial" w:cs="Arial"/>
          <w:color w:val="000000"/>
          <w:sz w:val="22"/>
          <w:szCs w:val="22"/>
        </w:rPr>
        <w:t>’</w:t>
      </w:r>
      <w:r w:rsidR="005D4215" w:rsidRPr="006D0F6F">
        <w:rPr>
          <w:rFonts w:ascii="Arial" w:hAnsi="Arial" w:cs="Arial"/>
          <w:color w:val="000000"/>
          <w:sz w:val="22"/>
          <w:szCs w:val="22"/>
        </w:rPr>
        <w:t>humanité comme suit :</w:t>
      </w:r>
    </w:p>
    <w:p w14:paraId="2B2A9C6C" w14:textId="517F6971" w:rsidR="005D4215" w:rsidRPr="006D0F6F" w:rsidRDefault="005D4215" w:rsidP="00EA475F">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R.1 : </w:t>
      </w:r>
      <w:r w:rsidR="00EA475F">
        <w:rPr>
          <w:rFonts w:ascii="Arial" w:hAnsi="Arial" w:cs="Arial"/>
          <w:sz w:val="22"/>
          <w:szCs w:val="22"/>
        </w:rPr>
        <w:tab/>
      </w:r>
      <w:r w:rsidRPr="006D0F6F">
        <w:rPr>
          <w:rFonts w:ascii="Arial" w:hAnsi="Arial" w:cs="Arial"/>
          <w:sz w:val="22"/>
          <w:szCs w:val="22"/>
        </w:rPr>
        <w:t>Le chant byzantin est une puissante expression socioculturelle, caractéristique de l</w:t>
      </w:r>
      <w:r w:rsidR="00B469D4">
        <w:rPr>
          <w:rFonts w:ascii="Arial" w:hAnsi="Arial" w:cs="Arial"/>
          <w:sz w:val="22"/>
          <w:szCs w:val="22"/>
        </w:rPr>
        <w:t>’</w:t>
      </w:r>
      <w:r w:rsidRPr="006D0F6F">
        <w:rPr>
          <w:rFonts w:ascii="Arial" w:hAnsi="Arial" w:cs="Arial"/>
          <w:sz w:val="22"/>
          <w:szCs w:val="22"/>
        </w:rPr>
        <w:t>identité collective et personnelle des détenteurs. Il contribue au renforcement des liens au sein de la communauté et à sa cohésion, car il occupe une place centrale dans la vie religieuse et sociale des chrétiens orthodoxes. Il est étroitement lié aux événements importants de la vie des fidèles, comme les baptêmes, les mariages et les funérailles, ainsi qu</w:t>
      </w:r>
      <w:r w:rsidR="00B469D4">
        <w:rPr>
          <w:rFonts w:ascii="Arial" w:hAnsi="Arial" w:cs="Arial"/>
          <w:sz w:val="22"/>
          <w:szCs w:val="22"/>
        </w:rPr>
        <w:t>’</w:t>
      </w:r>
      <w:r w:rsidRPr="006D0F6F">
        <w:rPr>
          <w:rFonts w:ascii="Arial" w:hAnsi="Arial" w:cs="Arial"/>
          <w:sz w:val="22"/>
          <w:szCs w:val="22"/>
        </w:rPr>
        <w:t>au respect et à la célébration des fêtes religieuses, notamment Noël, Pâques et le Carêm</w:t>
      </w:r>
      <w:r w:rsidR="00A13E52">
        <w:rPr>
          <w:rFonts w:ascii="Arial" w:hAnsi="Arial" w:cs="Arial"/>
          <w:sz w:val="22"/>
          <w:szCs w:val="22"/>
        </w:rPr>
        <w:t>e.</w:t>
      </w:r>
    </w:p>
    <w:p w14:paraId="1CBFA5A4" w14:textId="527F314B" w:rsidR="005D4215" w:rsidRPr="006D0F6F" w:rsidRDefault="005D4215" w:rsidP="00EA475F">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R.2 : </w:t>
      </w:r>
      <w:r w:rsidR="00EA475F">
        <w:rPr>
          <w:rFonts w:ascii="Arial" w:hAnsi="Arial" w:cs="Arial"/>
          <w:sz w:val="22"/>
          <w:szCs w:val="22"/>
        </w:rPr>
        <w:tab/>
      </w:r>
      <w:r w:rsidRPr="006D0F6F">
        <w:rPr>
          <w:rFonts w:ascii="Arial" w:hAnsi="Arial" w:cs="Arial"/>
          <w:sz w:val="22"/>
          <w:szCs w:val="22"/>
        </w:rPr>
        <w:t>Parce que cet élément est lié au patrimoine musical du bassin méditerranéen et du Moyen-Orient, l</w:t>
      </w:r>
      <w:r w:rsidR="00B469D4">
        <w:rPr>
          <w:rFonts w:ascii="Arial" w:hAnsi="Arial" w:cs="Arial"/>
          <w:sz w:val="22"/>
          <w:szCs w:val="22"/>
        </w:rPr>
        <w:t>’</w:t>
      </w:r>
      <w:r w:rsidRPr="006D0F6F">
        <w:rPr>
          <w:rFonts w:ascii="Arial" w:hAnsi="Arial" w:cs="Arial"/>
          <w:sz w:val="22"/>
          <w:szCs w:val="22"/>
        </w:rPr>
        <w:t>inscription du chant byzantin sensibiliserait à l</w:t>
      </w:r>
      <w:r w:rsidR="00B469D4">
        <w:rPr>
          <w:rFonts w:ascii="Arial" w:hAnsi="Arial" w:cs="Arial"/>
          <w:sz w:val="22"/>
          <w:szCs w:val="22"/>
        </w:rPr>
        <w:t>’</w:t>
      </w:r>
      <w:r w:rsidRPr="006D0F6F">
        <w:rPr>
          <w:rFonts w:ascii="Arial" w:hAnsi="Arial" w:cs="Arial"/>
          <w:sz w:val="22"/>
          <w:szCs w:val="22"/>
        </w:rPr>
        <w:t>importance de la sauvegarde du patrimoine culturel immatériel de cette région multiculturelle, favorisant ainsi la tolérance et la compréhension entre des peuples de religions et de cultures différentes. Elle soulignerait également le rôle des traditions musicales dans les zones rurales et dans les petites paroisses, et leur importance au sein de la société.</w:t>
      </w:r>
    </w:p>
    <w:p w14:paraId="7F424636" w14:textId="744CF156" w:rsidR="005D4215" w:rsidRPr="006D0F6F" w:rsidRDefault="005D4215" w:rsidP="00EA475F">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R.3 : </w:t>
      </w:r>
      <w:r w:rsidR="00EA475F">
        <w:rPr>
          <w:rFonts w:ascii="Arial" w:hAnsi="Arial" w:cs="Arial"/>
          <w:sz w:val="22"/>
          <w:szCs w:val="22"/>
        </w:rPr>
        <w:tab/>
      </w:r>
      <w:r w:rsidRPr="006D0F6F">
        <w:rPr>
          <w:rFonts w:ascii="Arial" w:hAnsi="Arial" w:cs="Arial"/>
          <w:sz w:val="22"/>
          <w:szCs w:val="22"/>
        </w:rPr>
        <w:t xml:space="preserve">Comme les efforts passés et en cours, les mesures proposées par les principales communautés de détenteurs pour </w:t>
      </w:r>
      <w:r w:rsidR="00E47662">
        <w:rPr>
          <w:rFonts w:ascii="Arial" w:hAnsi="Arial" w:cs="Arial"/>
          <w:sz w:val="22"/>
          <w:szCs w:val="22"/>
        </w:rPr>
        <w:t>sauvegarder</w:t>
      </w:r>
      <w:r w:rsidR="00E47662" w:rsidRPr="006D0F6F">
        <w:rPr>
          <w:rFonts w:ascii="Arial" w:hAnsi="Arial" w:cs="Arial"/>
          <w:sz w:val="22"/>
          <w:szCs w:val="22"/>
        </w:rPr>
        <w:t xml:space="preserve"> </w:t>
      </w:r>
      <w:r w:rsidRPr="006D0F6F">
        <w:rPr>
          <w:rFonts w:ascii="Arial" w:hAnsi="Arial" w:cs="Arial"/>
          <w:sz w:val="22"/>
          <w:szCs w:val="22"/>
        </w:rPr>
        <w:t>l</w:t>
      </w:r>
      <w:r w:rsidR="00B469D4">
        <w:rPr>
          <w:rFonts w:ascii="Arial" w:hAnsi="Arial" w:cs="Arial"/>
          <w:sz w:val="22"/>
          <w:szCs w:val="22"/>
        </w:rPr>
        <w:t>’</w:t>
      </w:r>
      <w:r w:rsidRPr="006D0F6F">
        <w:rPr>
          <w:rFonts w:ascii="Arial" w:hAnsi="Arial" w:cs="Arial"/>
          <w:sz w:val="22"/>
          <w:szCs w:val="22"/>
        </w:rPr>
        <w:t xml:space="preserve">élément à Chypre et en Grèce portent sur la transmission </w:t>
      </w:r>
      <w:r w:rsidR="00E47662">
        <w:rPr>
          <w:rFonts w:ascii="Arial" w:hAnsi="Arial" w:cs="Arial"/>
          <w:sz w:val="22"/>
          <w:szCs w:val="22"/>
        </w:rPr>
        <w:t>par le biais de</w:t>
      </w:r>
      <w:r w:rsidR="00E47662" w:rsidRPr="006D0F6F">
        <w:rPr>
          <w:rFonts w:ascii="Arial" w:hAnsi="Arial" w:cs="Arial"/>
          <w:sz w:val="22"/>
          <w:szCs w:val="22"/>
        </w:rPr>
        <w:t xml:space="preserve"> </w:t>
      </w:r>
      <w:r w:rsidRPr="006D0F6F">
        <w:rPr>
          <w:rFonts w:ascii="Arial" w:hAnsi="Arial" w:cs="Arial"/>
          <w:sz w:val="22"/>
          <w:szCs w:val="22"/>
        </w:rPr>
        <w:t>l</w:t>
      </w:r>
      <w:r w:rsidR="00B469D4">
        <w:rPr>
          <w:rFonts w:ascii="Arial" w:hAnsi="Arial" w:cs="Arial"/>
          <w:sz w:val="22"/>
          <w:szCs w:val="22"/>
        </w:rPr>
        <w:t>’</w:t>
      </w:r>
      <w:r w:rsidR="00E47662">
        <w:rPr>
          <w:rFonts w:ascii="Arial" w:hAnsi="Arial" w:cs="Arial"/>
          <w:sz w:val="22"/>
          <w:szCs w:val="22"/>
        </w:rPr>
        <w:t>éducation</w:t>
      </w:r>
      <w:r w:rsidRPr="006D0F6F">
        <w:rPr>
          <w:rFonts w:ascii="Arial" w:hAnsi="Arial" w:cs="Arial"/>
          <w:sz w:val="22"/>
          <w:szCs w:val="22"/>
        </w:rPr>
        <w:t xml:space="preserve"> formel</w:t>
      </w:r>
      <w:r w:rsidR="00E47662">
        <w:rPr>
          <w:rFonts w:ascii="Arial" w:hAnsi="Arial" w:cs="Arial"/>
          <w:sz w:val="22"/>
          <w:szCs w:val="22"/>
        </w:rPr>
        <w:t>le</w:t>
      </w:r>
      <w:r w:rsidRPr="006D0F6F">
        <w:rPr>
          <w:rFonts w:ascii="Arial" w:hAnsi="Arial" w:cs="Arial"/>
          <w:sz w:val="22"/>
          <w:szCs w:val="22"/>
        </w:rPr>
        <w:t xml:space="preserve"> et </w:t>
      </w:r>
      <w:r w:rsidR="00E47662">
        <w:rPr>
          <w:rFonts w:ascii="Arial" w:hAnsi="Arial" w:cs="Arial"/>
          <w:sz w:val="22"/>
          <w:szCs w:val="22"/>
        </w:rPr>
        <w:t>non formelle</w:t>
      </w:r>
      <w:r w:rsidRPr="006D0F6F">
        <w:rPr>
          <w:rFonts w:ascii="Arial" w:hAnsi="Arial" w:cs="Arial"/>
          <w:sz w:val="22"/>
          <w:szCs w:val="22"/>
        </w:rPr>
        <w:t>, l</w:t>
      </w:r>
      <w:r w:rsidR="00B469D4">
        <w:rPr>
          <w:rFonts w:ascii="Arial" w:hAnsi="Arial" w:cs="Arial"/>
          <w:sz w:val="22"/>
          <w:szCs w:val="22"/>
        </w:rPr>
        <w:t>’</w:t>
      </w:r>
      <w:r w:rsidRPr="006D0F6F">
        <w:rPr>
          <w:rFonts w:ascii="Arial" w:hAnsi="Arial" w:cs="Arial"/>
          <w:sz w:val="22"/>
          <w:szCs w:val="22"/>
        </w:rPr>
        <w:t xml:space="preserve">identification, la documentation, la recherche, la préservation et </w:t>
      </w:r>
      <w:r w:rsidR="00E47662">
        <w:rPr>
          <w:rFonts w:ascii="Arial" w:hAnsi="Arial" w:cs="Arial"/>
          <w:sz w:val="22"/>
          <w:szCs w:val="22"/>
        </w:rPr>
        <w:t>les initiatives de</w:t>
      </w:r>
      <w:r w:rsidR="00E47662" w:rsidRPr="006D0F6F">
        <w:rPr>
          <w:rFonts w:ascii="Arial" w:hAnsi="Arial" w:cs="Arial"/>
          <w:sz w:val="22"/>
          <w:szCs w:val="22"/>
        </w:rPr>
        <w:t xml:space="preserve"> </w:t>
      </w:r>
      <w:r w:rsidRPr="006D0F6F">
        <w:rPr>
          <w:rFonts w:ascii="Arial" w:hAnsi="Arial" w:cs="Arial"/>
          <w:sz w:val="22"/>
          <w:szCs w:val="22"/>
        </w:rPr>
        <w:t>protection. Ces mesures sont pleinement soutenues par les organismes publics compétents des deux États soumissionnaires, qui s</w:t>
      </w:r>
      <w:r w:rsidR="00B469D4">
        <w:rPr>
          <w:rFonts w:ascii="Arial" w:hAnsi="Arial" w:cs="Arial"/>
          <w:sz w:val="22"/>
          <w:szCs w:val="22"/>
        </w:rPr>
        <w:t>’</w:t>
      </w:r>
      <w:r w:rsidRPr="006D0F6F">
        <w:rPr>
          <w:rFonts w:ascii="Arial" w:hAnsi="Arial" w:cs="Arial"/>
          <w:sz w:val="22"/>
          <w:szCs w:val="22"/>
        </w:rPr>
        <w:t>engagent à fournir les fonds nécessaires à leur mise en œuvre complète.</w:t>
      </w:r>
    </w:p>
    <w:p w14:paraId="2C8C8A51" w14:textId="5DA47AE9" w:rsidR="005D4215" w:rsidRPr="006D0F6F" w:rsidRDefault="005D4215" w:rsidP="00EA475F">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R.4 : </w:t>
      </w:r>
      <w:r w:rsidR="00EA475F">
        <w:rPr>
          <w:rFonts w:ascii="Arial" w:hAnsi="Arial" w:cs="Arial"/>
          <w:sz w:val="22"/>
          <w:szCs w:val="22"/>
        </w:rPr>
        <w:tab/>
      </w:r>
      <w:r w:rsidRPr="006D0F6F">
        <w:rPr>
          <w:rFonts w:ascii="Arial" w:hAnsi="Arial" w:cs="Arial"/>
          <w:sz w:val="22"/>
          <w:szCs w:val="22"/>
        </w:rPr>
        <w:t xml:space="preserve">Le processus de candidature a été piloté par des institutions </w:t>
      </w:r>
      <w:r w:rsidR="00E47662">
        <w:rPr>
          <w:rFonts w:ascii="Arial" w:hAnsi="Arial" w:cs="Arial"/>
          <w:sz w:val="22"/>
          <w:szCs w:val="22"/>
        </w:rPr>
        <w:t xml:space="preserve">clés </w:t>
      </w:r>
      <w:r w:rsidRPr="006D0F6F">
        <w:rPr>
          <w:rFonts w:ascii="Arial" w:hAnsi="Arial" w:cs="Arial"/>
          <w:sz w:val="22"/>
          <w:szCs w:val="22"/>
        </w:rPr>
        <w:t>représentant les communautés de praticiens de l</w:t>
      </w:r>
      <w:r w:rsidR="00B469D4">
        <w:rPr>
          <w:rFonts w:ascii="Arial" w:hAnsi="Arial" w:cs="Arial"/>
          <w:sz w:val="22"/>
          <w:szCs w:val="22"/>
        </w:rPr>
        <w:t>’</w:t>
      </w:r>
      <w:r w:rsidRPr="006D0F6F">
        <w:rPr>
          <w:rFonts w:ascii="Arial" w:hAnsi="Arial" w:cs="Arial"/>
          <w:sz w:val="22"/>
          <w:szCs w:val="22"/>
        </w:rPr>
        <w:t>élément, avec le soutien des autorités publiques concernées. La méthode participative employée a permis aux différents segments de la grande communauté de praticiens de s</w:t>
      </w:r>
      <w:r w:rsidR="00B469D4">
        <w:rPr>
          <w:rFonts w:ascii="Arial" w:hAnsi="Arial" w:cs="Arial"/>
          <w:sz w:val="22"/>
          <w:szCs w:val="22"/>
        </w:rPr>
        <w:t>’</w:t>
      </w:r>
      <w:r w:rsidRPr="006D0F6F">
        <w:rPr>
          <w:rFonts w:ascii="Arial" w:hAnsi="Arial" w:cs="Arial"/>
          <w:sz w:val="22"/>
          <w:szCs w:val="22"/>
        </w:rPr>
        <w:t>exprimer, de prendre part au processus de candidature et de donner leur consentement. Plusieurs réunions ont été organisées, et les États parties ont activement soutenu l</w:t>
      </w:r>
      <w:r w:rsidR="00B469D4">
        <w:rPr>
          <w:rFonts w:ascii="Arial" w:hAnsi="Arial" w:cs="Arial"/>
          <w:sz w:val="22"/>
          <w:szCs w:val="22"/>
        </w:rPr>
        <w:t>’</w:t>
      </w:r>
      <w:r w:rsidRPr="006D0F6F">
        <w:rPr>
          <w:rFonts w:ascii="Arial" w:hAnsi="Arial" w:cs="Arial"/>
          <w:sz w:val="22"/>
          <w:szCs w:val="22"/>
        </w:rPr>
        <w:t>inscription en collabo</w:t>
      </w:r>
      <w:r w:rsidR="00A13E52">
        <w:rPr>
          <w:rFonts w:ascii="Arial" w:hAnsi="Arial" w:cs="Arial"/>
          <w:sz w:val="22"/>
          <w:szCs w:val="22"/>
        </w:rPr>
        <w:t>rant de manière exemplaire.</w:t>
      </w:r>
    </w:p>
    <w:p w14:paraId="26A31347" w14:textId="26755190" w:rsidR="005D4215" w:rsidRPr="006D0F6F" w:rsidRDefault="005D4215" w:rsidP="00EA475F">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R.5 : </w:t>
      </w:r>
      <w:r w:rsidR="00EA475F">
        <w:rPr>
          <w:rFonts w:ascii="Arial" w:hAnsi="Arial" w:cs="Arial"/>
          <w:sz w:val="22"/>
          <w:szCs w:val="22"/>
        </w:rPr>
        <w:tab/>
      </w:r>
      <w:r w:rsidRPr="006D0F6F">
        <w:rPr>
          <w:rFonts w:ascii="Arial" w:hAnsi="Arial" w:cs="Arial"/>
          <w:sz w:val="22"/>
          <w:szCs w:val="22"/>
        </w:rPr>
        <w:t>L</w:t>
      </w:r>
      <w:r w:rsidR="00B469D4">
        <w:rPr>
          <w:rFonts w:ascii="Arial" w:hAnsi="Arial" w:cs="Arial"/>
          <w:sz w:val="22"/>
          <w:szCs w:val="22"/>
        </w:rPr>
        <w:t>’</w:t>
      </w:r>
      <w:r w:rsidRPr="006D0F6F">
        <w:rPr>
          <w:rFonts w:ascii="Arial" w:hAnsi="Arial" w:cs="Arial"/>
          <w:sz w:val="22"/>
          <w:szCs w:val="22"/>
        </w:rPr>
        <w:t>élément a été inclus dans l</w:t>
      </w:r>
      <w:r w:rsidR="00B469D4">
        <w:rPr>
          <w:rFonts w:ascii="Arial" w:hAnsi="Arial" w:cs="Arial"/>
          <w:sz w:val="22"/>
          <w:szCs w:val="22"/>
        </w:rPr>
        <w:t>’</w:t>
      </w:r>
      <w:r w:rsidRPr="006D0F6F">
        <w:rPr>
          <w:rFonts w:ascii="Arial" w:hAnsi="Arial" w:cs="Arial"/>
          <w:sz w:val="22"/>
          <w:szCs w:val="22"/>
        </w:rPr>
        <w:t>Inventaire national du patrimoine culturel immatériel de Chypre en 2017, et dans l</w:t>
      </w:r>
      <w:r w:rsidR="00B469D4">
        <w:rPr>
          <w:rFonts w:ascii="Arial" w:hAnsi="Arial" w:cs="Arial"/>
          <w:sz w:val="22"/>
          <w:szCs w:val="22"/>
        </w:rPr>
        <w:t>’</w:t>
      </w:r>
      <w:r w:rsidRPr="006D0F6F">
        <w:rPr>
          <w:rFonts w:ascii="Arial" w:hAnsi="Arial" w:cs="Arial"/>
          <w:sz w:val="22"/>
          <w:szCs w:val="22"/>
        </w:rPr>
        <w:t xml:space="preserve">Inventaire national du patrimoine culturel immatériel de la Grèce en 2015. Dans les deux États, les inventaires sont révisés tous les cinq ans, avec la </w:t>
      </w:r>
      <w:r w:rsidR="00E47662">
        <w:rPr>
          <w:rFonts w:ascii="Arial" w:hAnsi="Arial" w:cs="Arial"/>
          <w:sz w:val="22"/>
          <w:szCs w:val="22"/>
        </w:rPr>
        <w:t xml:space="preserve">large </w:t>
      </w:r>
      <w:r w:rsidRPr="006D0F6F">
        <w:rPr>
          <w:rFonts w:ascii="Arial" w:hAnsi="Arial" w:cs="Arial"/>
          <w:sz w:val="22"/>
          <w:szCs w:val="22"/>
        </w:rPr>
        <w:t>participation des communautés et des institutions concernées.</w:t>
      </w:r>
    </w:p>
    <w:p w14:paraId="59275A11" w14:textId="34404BCF" w:rsidR="005D4215" w:rsidRPr="006D0F6F" w:rsidRDefault="00CA279C" w:rsidP="00EA475F">
      <w:pPr>
        <w:numPr>
          <w:ilvl w:val="1"/>
          <w:numId w:val="31"/>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color w:val="000000"/>
          <w:sz w:val="22"/>
          <w:szCs w:val="22"/>
        </w:rPr>
      </w:pPr>
      <w:r>
        <w:rPr>
          <w:rFonts w:ascii="Arial" w:hAnsi="Arial" w:cs="Arial"/>
          <w:color w:val="000000"/>
          <w:sz w:val="22"/>
          <w:szCs w:val="22"/>
          <w:u w:val="single"/>
        </w:rPr>
        <w:t>Décide d’inscrire</w:t>
      </w:r>
      <w:r w:rsidR="00E60940" w:rsidRPr="00A23D59">
        <w:rPr>
          <w:rFonts w:ascii="Arial" w:hAnsi="Arial" w:cs="Arial"/>
          <w:sz w:val="22"/>
          <w:szCs w:val="22"/>
        </w:rPr>
        <w:t xml:space="preserve"> </w:t>
      </w:r>
      <w:r w:rsidR="005D4215" w:rsidRPr="006D0F6F">
        <w:rPr>
          <w:rFonts w:ascii="Arial" w:hAnsi="Arial" w:cs="Arial"/>
          <w:b/>
          <w:bCs/>
          <w:color w:val="000000"/>
          <w:sz w:val="22"/>
          <w:szCs w:val="22"/>
        </w:rPr>
        <w:t>le chant byzantin</w:t>
      </w:r>
      <w:r w:rsidR="005D4215" w:rsidRPr="006D0F6F">
        <w:rPr>
          <w:rFonts w:ascii="Arial" w:hAnsi="Arial" w:cs="Arial"/>
          <w:color w:val="000000"/>
          <w:sz w:val="22"/>
          <w:szCs w:val="22"/>
        </w:rPr>
        <w:t xml:space="preserve"> sur la Liste représentative du patrimoine culturel immatériel de l</w:t>
      </w:r>
      <w:r w:rsidR="00B469D4">
        <w:rPr>
          <w:rFonts w:ascii="Arial" w:hAnsi="Arial" w:cs="Arial"/>
          <w:color w:val="000000"/>
          <w:sz w:val="22"/>
          <w:szCs w:val="22"/>
        </w:rPr>
        <w:t>’</w:t>
      </w:r>
      <w:r w:rsidR="005D4215" w:rsidRPr="006D0F6F">
        <w:rPr>
          <w:rFonts w:ascii="Arial" w:hAnsi="Arial" w:cs="Arial"/>
          <w:color w:val="000000"/>
          <w:sz w:val="22"/>
          <w:szCs w:val="22"/>
        </w:rPr>
        <w:t>humanité ;</w:t>
      </w:r>
    </w:p>
    <w:p w14:paraId="55B71EC2" w14:textId="4BC8D6D3" w:rsidR="005D4215" w:rsidRPr="0069120F" w:rsidRDefault="005D4215" w:rsidP="00EA475F">
      <w:pPr>
        <w:numPr>
          <w:ilvl w:val="1"/>
          <w:numId w:val="31"/>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sz w:val="22"/>
          <w:szCs w:val="22"/>
        </w:rPr>
      </w:pPr>
      <w:r w:rsidRPr="0069120F">
        <w:rPr>
          <w:rFonts w:ascii="Arial" w:hAnsi="Arial" w:cs="Arial"/>
          <w:sz w:val="22"/>
          <w:szCs w:val="22"/>
          <w:u w:val="single"/>
        </w:rPr>
        <w:t>Félicite</w:t>
      </w:r>
      <w:r w:rsidRPr="0069120F">
        <w:rPr>
          <w:rFonts w:ascii="Arial" w:hAnsi="Arial" w:cs="Arial"/>
          <w:sz w:val="22"/>
          <w:szCs w:val="22"/>
        </w:rPr>
        <w:t xml:space="preserve"> les États parties pour cette candidature </w:t>
      </w:r>
      <w:r w:rsidR="005C64DE" w:rsidRPr="0069120F">
        <w:rPr>
          <w:rFonts w:ascii="Arial" w:hAnsi="Arial" w:cs="Arial"/>
          <w:sz w:val="22"/>
          <w:szCs w:val="22"/>
        </w:rPr>
        <w:t xml:space="preserve">conjointe </w:t>
      </w:r>
      <w:r w:rsidRPr="0069120F">
        <w:rPr>
          <w:rFonts w:ascii="Arial" w:hAnsi="Arial" w:cs="Arial"/>
          <w:sz w:val="22"/>
          <w:szCs w:val="22"/>
        </w:rPr>
        <w:t>exemplaire, qui prouve l</w:t>
      </w:r>
      <w:r w:rsidR="00B469D4" w:rsidRPr="0069120F">
        <w:rPr>
          <w:rFonts w:ascii="Arial" w:hAnsi="Arial" w:cs="Arial"/>
          <w:sz w:val="22"/>
          <w:szCs w:val="22"/>
        </w:rPr>
        <w:t>’</w:t>
      </w:r>
      <w:r w:rsidRPr="0069120F">
        <w:rPr>
          <w:rFonts w:ascii="Arial" w:hAnsi="Arial" w:cs="Arial"/>
          <w:sz w:val="22"/>
          <w:szCs w:val="22"/>
        </w:rPr>
        <w:t>efficacité de la collaboration des communautés de différents pays lorsqu</w:t>
      </w:r>
      <w:r w:rsidR="00B469D4" w:rsidRPr="0069120F">
        <w:rPr>
          <w:rFonts w:ascii="Arial" w:hAnsi="Arial" w:cs="Arial"/>
          <w:sz w:val="22"/>
          <w:szCs w:val="22"/>
        </w:rPr>
        <w:t>’</w:t>
      </w:r>
      <w:r w:rsidRPr="0069120F">
        <w:rPr>
          <w:rFonts w:ascii="Arial" w:hAnsi="Arial" w:cs="Arial"/>
          <w:sz w:val="22"/>
          <w:szCs w:val="22"/>
        </w:rPr>
        <w:t>il s</w:t>
      </w:r>
      <w:r w:rsidR="00B469D4" w:rsidRPr="0069120F">
        <w:rPr>
          <w:rFonts w:ascii="Arial" w:hAnsi="Arial" w:cs="Arial"/>
          <w:sz w:val="22"/>
          <w:szCs w:val="22"/>
        </w:rPr>
        <w:t>’</w:t>
      </w:r>
      <w:r w:rsidRPr="0069120F">
        <w:rPr>
          <w:rFonts w:ascii="Arial" w:hAnsi="Arial" w:cs="Arial"/>
          <w:sz w:val="22"/>
          <w:szCs w:val="22"/>
        </w:rPr>
        <w:t>agit de sauvegarder le patrimoine culturel immatériel ;</w:t>
      </w:r>
    </w:p>
    <w:p w14:paraId="6D23D77C" w14:textId="551395AF" w:rsidR="005D4215" w:rsidRPr="0069120F" w:rsidRDefault="005D4215" w:rsidP="00EA475F">
      <w:pPr>
        <w:numPr>
          <w:ilvl w:val="1"/>
          <w:numId w:val="31"/>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sz w:val="22"/>
          <w:szCs w:val="22"/>
        </w:rPr>
      </w:pPr>
      <w:r w:rsidRPr="0069120F">
        <w:rPr>
          <w:rFonts w:ascii="Arial" w:hAnsi="Arial" w:cs="Arial"/>
          <w:sz w:val="22"/>
          <w:szCs w:val="22"/>
          <w:u w:val="single"/>
        </w:rPr>
        <w:t>Félicite en outre</w:t>
      </w:r>
      <w:r w:rsidRPr="0069120F">
        <w:rPr>
          <w:rFonts w:ascii="Arial" w:hAnsi="Arial" w:cs="Arial"/>
          <w:sz w:val="22"/>
          <w:szCs w:val="22"/>
        </w:rPr>
        <w:t xml:space="preserve"> les États parties pour ce dossier bien préparé qui montre bien dans quelle mesure l</w:t>
      </w:r>
      <w:r w:rsidR="00B469D4" w:rsidRPr="0069120F">
        <w:rPr>
          <w:rFonts w:ascii="Arial" w:hAnsi="Arial" w:cs="Arial"/>
          <w:sz w:val="22"/>
          <w:szCs w:val="22"/>
        </w:rPr>
        <w:t>’</w:t>
      </w:r>
      <w:r w:rsidRPr="0069120F">
        <w:rPr>
          <w:rFonts w:ascii="Arial" w:hAnsi="Arial" w:cs="Arial"/>
          <w:sz w:val="22"/>
          <w:szCs w:val="22"/>
        </w:rPr>
        <w:t>inscription d</w:t>
      </w:r>
      <w:r w:rsidR="00B469D4" w:rsidRPr="0069120F">
        <w:rPr>
          <w:rFonts w:ascii="Arial" w:hAnsi="Arial" w:cs="Arial"/>
          <w:sz w:val="22"/>
          <w:szCs w:val="22"/>
        </w:rPr>
        <w:t>’</w:t>
      </w:r>
      <w:r w:rsidRPr="0069120F">
        <w:rPr>
          <w:rFonts w:ascii="Arial" w:hAnsi="Arial" w:cs="Arial"/>
          <w:sz w:val="22"/>
          <w:szCs w:val="22"/>
        </w:rPr>
        <w:t>un élément sur la Liste représentative du patrimoine culturel immatériel de l</w:t>
      </w:r>
      <w:r w:rsidR="00B469D4" w:rsidRPr="0069120F">
        <w:rPr>
          <w:rFonts w:ascii="Arial" w:hAnsi="Arial" w:cs="Arial"/>
          <w:sz w:val="22"/>
          <w:szCs w:val="22"/>
        </w:rPr>
        <w:t>’</w:t>
      </w:r>
      <w:r w:rsidRPr="0069120F">
        <w:rPr>
          <w:rFonts w:ascii="Arial" w:hAnsi="Arial" w:cs="Arial"/>
          <w:sz w:val="22"/>
          <w:szCs w:val="22"/>
        </w:rPr>
        <w:t xml:space="preserve">humanité peut contribuer à la visibilité du patrimoine culturel immatériel et </w:t>
      </w:r>
      <w:r w:rsidR="004E4AC0" w:rsidRPr="0069120F">
        <w:rPr>
          <w:rFonts w:ascii="Arial" w:hAnsi="Arial" w:cs="Arial"/>
          <w:sz w:val="22"/>
          <w:szCs w:val="22"/>
        </w:rPr>
        <w:t>sensibiliser à</w:t>
      </w:r>
      <w:r w:rsidRPr="0069120F">
        <w:rPr>
          <w:rFonts w:ascii="Arial" w:hAnsi="Arial" w:cs="Arial"/>
          <w:sz w:val="22"/>
          <w:szCs w:val="22"/>
        </w:rPr>
        <w:t xml:space="preserve"> son importance ;</w:t>
      </w:r>
    </w:p>
    <w:p w14:paraId="130E962D" w14:textId="5CB94303" w:rsidR="005D4215" w:rsidRPr="0069120F" w:rsidRDefault="005D4215" w:rsidP="007B582C">
      <w:pPr>
        <w:keepNext/>
        <w:pageBreakBefore/>
        <w:numPr>
          <w:ilvl w:val="1"/>
          <w:numId w:val="31"/>
        </w:numPr>
        <w:pBdr>
          <w:top w:val="nil"/>
          <w:left w:val="nil"/>
          <w:bottom w:val="nil"/>
          <w:right w:val="nil"/>
          <w:between w:val="nil"/>
        </w:pBdr>
        <w:tabs>
          <w:tab w:val="left" w:pos="1134"/>
          <w:tab w:val="left" w:pos="1701"/>
          <w:tab w:val="left" w:pos="2268"/>
        </w:tabs>
        <w:spacing w:before="120" w:after="120"/>
        <w:ind w:left="1134" w:hanging="578"/>
        <w:jc w:val="both"/>
        <w:rPr>
          <w:rFonts w:ascii="Arial" w:eastAsia="Arial" w:hAnsi="Arial" w:cs="Arial"/>
          <w:sz w:val="22"/>
          <w:szCs w:val="22"/>
        </w:rPr>
      </w:pPr>
      <w:r w:rsidRPr="0069120F">
        <w:rPr>
          <w:rFonts w:ascii="Arial" w:hAnsi="Arial" w:cs="Arial"/>
          <w:sz w:val="22"/>
          <w:szCs w:val="22"/>
          <w:u w:val="single"/>
          <w:shd w:val="clear" w:color="auto" w:fill="FFFFFF"/>
        </w:rPr>
        <w:t>Rappelle</w:t>
      </w:r>
      <w:r w:rsidRPr="0069120F">
        <w:rPr>
          <w:rFonts w:ascii="Arial" w:hAnsi="Arial" w:cs="Arial"/>
          <w:sz w:val="22"/>
          <w:szCs w:val="22"/>
          <w:shd w:val="clear" w:color="auto" w:fill="FFFFFF"/>
        </w:rPr>
        <w:t xml:space="preserve"> aux États parties que la mise à jour est un aspect important du processus d</w:t>
      </w:r>
      <w:r w:rsidR="00B469D4" w:rsidRPr="0069120F">
        <w:rPr>
          <w:rFonts w:ascii="Arial" w:hAnsi="Arial" w:cs="Arial"/>
          <w:sz w:val="22"/>
          <w:szCs w:val="22"/>
          <w:shd w:val="clear" w:color="auto" w:fill="FFFFFF"/>
        </w:rPr>
        <w:t>’</w:t>
      </w:r>
      <w:r w:rsidRPr="0069120F">
        <w:rPr>
          <w:rFonts w:ascii="Arial" w:hAnsi="Arial" w:cs="Arial"/>
          <w:sz w:val="22"/>
          <w:szCs w:val="22"/>
          <w:shd w:val="clear" w:color="auto" w:fill="FFFFFF"/>
        </w:rPr>
        <w:t xml:space="preserve">élaboration des inventaires et les </w:t>
      </w:r>
      <w:r w:rsidRPr="0069120F">
        <w:rPr>
          <w:rFonts w:ascii="Arial" w:hAnsi="Arial" w:cs="Arial"/>
          <w:sz w:val="22"/>
          <w:szCs w:val="22"/>
          <w:u w:val="single"/>
          <w:shd w:val="clear" w:color="auto" w:fill="FFFFFF"/>
        </w:rPr>
        <w:t>invite</w:t>
      </w:r>
      <w:r w:rsidRPr="0069120F">
        <w:rPr>
          <w:rFonts w:ascii="Arial" w:hAnsi="Arial" w:cs="Arial"/>
          <w:sz w:val="22"/>
          <w:szCs w:val="22"/>
          <w:shd w:val="clear" w:color="auto" w:fill="FFFFFF"/>
        </w:rPr>
        <w:t xml:space="preserve"> à inclure, dans leur prochain rapport périodique sur la mise en œuvre de la Convention au niveau national, des informations détaillées sur la périodicité et les modalités de la mise à jour de leurs inventaires respectifs, conformément à l</w:t>
      </w:r>
      <w:r w:rsidR="00B469D4" w:rsidRPr="0069120F">
        <w:rPr>
          <w:rFonts w:ascii="Arial" w:hAnsi="Arial" w:cs="Arial"/>
          <w:sz w:val="22"/>
          <w:szCs w:val="22"/>
          <w:shd w:val="clear" w:color="auto" w:fill="FFFFFF"/>
        </w:rPr>
        <w:t>’</w:t>
      </w:r>
      <w:r w:rsidRPr="0069120F">
        <w:rPr>
          <w:rFonts w:ascii="Arial" w:hAnsi="Arial" w:cs="Arial"/>
          <w:sz w:val="22"/>
          <w:szCs w:val="22"/>
          <w:shd w:val="clear" w:color="auto" w:fill="FFFFFF"/>
        </w:rPr>
        <w:t>article 12.1 de la Convention.</w:t>
      </w:r>
    </w:p>
    <w:p w14:paraId="7C871D0A" w14:textId="6EED7FC8" w:rsidR="005D4215" w:rsidRPr="006D0F6F" w:rsidRDefault="005D4215" w:rsidP="006041A6">
      <w:pPr>
        <w:pStyle w:val="Titre2"/>
        <w:keepLines/>
        <w:spacing w:before="360" w:after="120"/>
        <w:ind w:left="567"/>
        <w:rPr>
          <w:rFonts w:ascii="Arial" w:hAnsi="Arial" w:cs="Arial"/>
          <w:b w:val="0"/>
          <w:i w:val="0"/>
          <w:sz w:val="22"/>
          <w:szCs w:val="22"/>
        </w:rPr>
      </w:pPr>
      <w:bookmarkStart w:id="18" w:name="Decision_10b10"/>
      <w:r w:rsidRPr="006D0F6F">
        <w:rPr>
          <w:rFonts w:ascii="Arial" w:hAnsi="Arial" w:cs="Arial"/>
          <w:i w:val="0"/>
          <w:sz w:val="22"/>
          <w:szCs w:val="22"/>
        </w:rPr>
        <w:t xml:space="preserve">PROJET DE DÉCISION 14.COM </w:t>
      </w:r>
      <w:r w:rsidR="008359D7">
        <w:rPr>
          <w:rFonts w:ascii="Arial" w:hAnsi="Arial" w:cs="Arial"/>
          <w:i w:val="0"/>
          <w:sz w:val="22"/>
          <w:szCs w:val="22"/>
        </w:rPr>
        <w:t>10.b</w:t>
      </w:r>
      <w:r w:rsidRPr="006D0F6F">
        <w:rPr>
          <w:rFonts w:ascii="Arial" w:hAnsi="Arial" w:cs="Arial"/>
          <w:i w:val="0"/>
          <w:sz w:val="22"/>
          <w:szCs w:val="22"/>
        </w:rPr>
        <w:t xml:space="preserve">.10 </w:t>
      </w:r>
      <w:r w:rsidR="00F55799" w:rsidRPr="00A02C1B">
        <w:rPr>
          <w:noProof/>
          <w:color w:val="0000FF"/>
          <w:sz w:val="22"/>
          <w:szCs w:val="22"/>
        </w:rPr>
        <w:drawing>
          <wp:inline distT="0" distB="0" distL="0" distR="0" wp14:anchorId="4FD97AAF" wp14:editId="3E143B39">
            <wp:extent cx="104775" cy="104775"/>
            <wp:effectExtent l="0" t="0" r="9525" b="9525"/>
            <wp:docPr id="30" name="Picture 30">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18"/>
    <w:p w14:paraId="6672102D" w14:textId="787F2F8C" w:rsidR="005D4215" w:rsidRPr="006D0F6F" w:rsidRDefault="005D4215" w:rsidP="00EA475F">
      <w:pPr>
        <w:keepNext/>
        <w:pBdr>
          <w:top w:val="nil"/>
          <w:left w:val="nil"/>
          <w:bottom w:val="nil"/>
          <w:right w:val="nil"/>
          <w:between w:val="nil"/>
        </w:pBdr>
        <w:tabs>
          <w:tab w:val="left" w:pos="567"/>
          <w:tab w:val="left" w:pos="1134"/>
          <w:tab w:val="left" w:pos="1701"/>
          <w:tab w:val="left" w:pos="2268"/>
        </w:tabs>
        <w:spacing w:before="120" w:after="120"/>
        <w:ind w:left="567"/>
        <w:jc w:val="both"/>
        <w:rPr>
          <w:rFonts w:ascii="Arial" w:eastAsia="Arial" w:hAnsi="Arial" w:cs="Arial"/>
          <w:color w:val="000000"/>
          <w:sz w:val="22"/>
          <w:szCs w:val="22"/>
        </w:rPr>
      </w:pPr>
      <w:r w:rsidRPr="006D0F6F">
        <w:rPr>
          <w:rFonts w:ascii="Arial" w:hAnsi="Arial" w:cs="Arial"/>
          <w:color w:val="000000"/>
          <w:sz w:val="22"/>
          <w:szCs w:val="22"/>
        </w:rPr>
        <w:t>Le Comité</w:t>
      </w:r>
      <w:r w:rsidR="007B582C">
        <w:rPr>
          <w:rFonts w:ascii="Arial" w:hAnsi="Arial" w:cs="Arial"/>
          <w:color w:val="000000"/>
          <w:sz w:val="22"/>
          <w:szCs w:val="22"/>
        </w:rPr>
        <w:t>,</w:t>
      </w:r>
    </w:p>
    <w:p w14:paraId="40E37ED1" w14:textId="108048C3" w:rsidR="005D4215" w:rsidRPr="006D0F6F" w:rsidRDefault="005D4215" w:rsidP="00917C8F">
      <w:pPr>
        <w:numPr>
          <w:ilvl w:val="1"/>
          <w:numId w:val="32"/>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color w:val="000000"/>
          <w:sz w:val="22"/>
          <w:szCs w:val="22"/>
        </w:rPr>
      </w:pPr>
      <w:r w:rsidRPr="006D0F6F">
        <w:rPr>
          <w:rFonts w:ascii="Arial" w:hAnsi="Arial" w:cs="Arial"/>
          <w:color w:val="000000"/>
          <w:sz w:val="22"/>
          <w:szCs w:val="22"/>
          <w:u w:val="single"/>
        </w:rPr>
        <w:t>Prend note</w:t>
      </w:r>
      <w:r w:rsidRPr="006D0F6F">
        <w:rPr>
          <w:rFonts w:ascii="Arial" w:hAnsi="Arial" w:cs="Arial"/>
          <w:color w:val="000000"/>
          <w:sz w:val="22"/>
          <w:szCs w:val="22"/>
        </w:rPr>
        <w:t xml:space="preserve"> que la République dominicaine a proposé la candidature de </w:t>
      </w:r>
      <w:r w:rsidRPr="006D0F6F">
        <w:rPr>
          <w:rFonts w:ascii="Arial" w:hAnsi="Arial" w:cs="Arial"/>
          <w:b/>
          <w:bCs/>
          <w:color w:val="000000"/>
          <w:sz w:val="22"/>
          <w:szCs w:val="22"/>
        </w:rPr>
        <w:t>la musique et la danse de la bachata dominicaine</w:t>
      </w:r>
      <w:r w:rsidRPr="006D0F6F">
        <w:rPr>
          <w:rFonts w:ascii="Arial" w:hAnsi="Arial" w:cs="Arial"/>
          <w:color w:val="000000"/>
          <w:sz w:val="22"/>
          <w:szCs w:val="22"/>
        </w:rPr>
        <w:t xml:space="preserve"> (n° 01514) pour inscription sur la Liste représentative du patrimoine culturel immatériel de l</w:t>
      </w:r>
      <w:r w:rsidR="00B469D4">
        <w:rPr>
          <w:rFonts w:ascii="Arial" w:hAnsi="Arial" w:cs="Arial"/>
          <w:color w:val="000000"/>
          <w:sz w:val="22"/>
          <w:szCs w:val="22"/>
        </w:rPr>
        <w:t>’</w:t>
      </w:r>
      <w:r w:rsidRPr="006D0F6F">
        <w:rPr>
          <w:rFonts w:ascii="Arial" w:hAnsi="Arial" w:cs="Arial"/>
          <w:color w:val="000000"/>
          <w:sz w:val="22"/>
          <w:szCs w:val="22"/>
        </w:rPr>
        <w:t>humanité :</w:t>
      </w:r>
    </w:p>
    <w:p w14:paraId="7284E40D" w14:textId="2D0850C8" w:rsidR="005D4215" w:rsidRPr="006D0F6F" w:rsidRDefault="005D4215" w:rsidP="00917C8F">
      <w:pPr>
        <w:tabs>
          <w:tab w:val="left" w:pos="1134"/>
          <w:tab w:val="left" w:pos="1701"/>
          <w:tab w:val="left" w:pos="2268"/>
        </w:tabs>
        <w:spacing w:before="120" w:after="120"/>
        <w:ind w:left="1134"/>
        <w:jc w:val="both"/>
        <w:rPr>
          <w:rFonts w:ascii="Arial" w:hAnsi="Arial" w:cs="Arial"/>
          <w:sz w:val="22"/>
          <w:szCs w:val="22"/>
        </w:rPr>
      </w:pPr>
      <w:r w:rsidRPr="006D0F6F">
        <w:rPr>
          <w:rFonts w:ascii="Arial" w:hAnsi="Arial" w:cs="Arial"/>
          <w:sz w:val="22"/>
          <w:szCs w:val="22"/>
        </w:rPr>
        <w:t xml:space="preserve">La </w:t>
      </w:r>
      <w:r w:rsidR="0029276E">
        <w:rPr>
          <w:rFonts w:ascii="Arial" w:hAnsi="Arial" w:cs="Arial"/>
          <w:sz w:val="22"/>
          <w:szCs w:val="22"/>
        </w:rPr>
        <w:t xml:space="preserve">musique et la danse de la </w:t>
      </w:r>
      <w:r w:rsidRPr="006D0F6F">
        <w:rPr>
          <w:rFonts w:ascii="Arial" w:hAnsi="Arial" w:cs="Arial"/>
          <w:sz w:val="22"/>
          <w:szCs w:val="22"/>
        </w:rPr>
        <w:t xml:space="preserve">bachata </w:t>
      </w:r>
      <w:r w:rsidR="0029276E">
        <w:rPr>
          <w:rFonts w:ascii="Arial" w:hAnsi="Arial" w:cs="Arial"/>
          <w:sz w:val="22"/>
          <w:szCs w:val="22"/>
        </w:rPr>
        <w:t xml:space="preserve">dominicaine </w:t>
      </w:r>
      <w:r w:rsidRPr="006D0F6F">
        <w:rPr>
          <w:rFonts w:ascii="Arial" w:hAnsi="Arial" w:cs="Arial"/>
          <w:sz w:val="22"/>
          <w:szCs w:val="22"/>
        </w:rPr>
        <w:t xml:space="preserve">est une expression </w:t>
      </w:r>
      <w:r w:rsidRPr="00255580">
        <w:rPr>
          <w:rFonts w:ascii="Arial" w:hAnsi="Arial" w:cs="Arial"/>
          <w:sz w:val="22"/>
          <w:szCs w:val="22"/>
        </w:rPr>
        <w:t>musicale dansante,</w:t>
      </w:r>
      <w:r w:rsidRPr="006D0F6F">
        <w:rPr>
          <w:rFonts w:ascii="Arial" w:hAnsi="Arial" w:cs="Arial"/>
          <w:sz w:val="22"/>
          <w:szCs w:val="22"/>
        </w:rPr>
        <w:t xml:space="preserve"> issue de la fusion entre le rythme du boléro et d</w:t>
      </w:r>
      <w:r w:rsidR="00B469D4">
        <w:rPr>
          <w:rFonts w:ascii="Arial" w:hAnsi="Arial" w:cs="Arial"/>
          <w:sz w:val="22"/>
          <w:szCs w:val="22"/>
        </w:rPr>
        <w:t>’</w:t>
      </w:r>
      <w:r w:rsidRPr="006D0F6F">
        <w:rPr>
          <w:rFonts w:ascii="Arial" w:hAnsi="Arial" w:cs="Arial"/>
          <w:sz w:val="22"/>
          <w:szCs w:val="22"/>
        </w:rPr>
        <w:t xml:space="preserve">autres genres afro-antillais tels que le son cubain, le cha cha cha et le merengue. Pour le peuple dominicain, la musique et la danse de la bachata sont une manifestation culturelle typique, omniprésente dans les célébrations </w:t>
      </w:r>
      <w:r w:rsidR="00B11907">
        <w:rPr>
          <w:rFonts w:ascii="Arial" w:hAnsi="Arial" w:cs="Arial"/>
          <w:sz w:val="22"/>
          <w:szCs w:val="22"/>
        </w:rPr>
        <w:t>de la communauté</w:t>
      </w:r>
      <w:r w:rsidR="00B11907" w:rsidRPr="006D0F6F">
        <w:rPr>
          <w:rFonts w:ascii="Arial" w:hAnsi="Arial" w:cs="Arial"/>
          <w:sz w:val="22"/>
          <w:szCs w:val="22"/>
        </w:rPr>
        <w:t xml:space="preserve"> </w:t>
      </w:r>
      <w:r w:rsidRPr="006D0F6F">
        <w:rPr>
          <w:rFonts w:ascii="Arial" w:hAnsi="Arial" w:cs="Arial"/>
          <w:sz w:val="22"/>
          <w:szCs w:val="22"/>
        </w:rPr>
        <w:t xml:space="preserve">ou </w:t>
      </w:r>
      <w:r w:rsidR="00B11907">
        <w:rPr>
          <w:rFonts w:ascii="Arial" w:hAnsi="Arial" w:cs="Arial"/>
          <w:sz w:val="22"/>
          <w:szCs w:val="22"/>
        </w:rPr>
        <w:t>lors d</w:t>
      </w:r>
      <w:r w:rsidRPr="006D0F6F">
        <w:rPr>
          <w:rFonts w:ascii="Arial" w:hAnsi="Arial" w:cs="Arial"/>
          <w:sz w:val="22"/>
          <w:szCs w:val="22"/>
        </w:rPr>
        <w:t>es rassemblements sociaux. En général, les paroles de la bachata expriment des sentiments profonds et viscéraux d</w:t>
      </w:r>
      <w:r w:rsidR="00B469D4">
        <w:rPr>
          <w:rFonts w:ascii="Arial" w:hAnsi="Arial" w:cs="Arial"/>
          <w:sz w:val="22"/>
          <w:szCs w:val="22"/>
        </w:rPr>
        <w:t>’</w:t>
      </w:r>
      <w:r w:rsidRPr="006D0F6F">
        <w:rPr>
          <w:rFonts w:ascii="Arial" w:hAnsi="Arial" w:cs="Arial"/>
          <w:sz w:val="22"/>
          <w:szCs w:val="22"/>
        </w:rPr>
        <w:t xml:space="preserve">amour, de passion et de nostalgie. Étymologiquement, le terme </w:t>
      </w:r>
      <w:r w:rsidR="0029276E">
        <w:rPr>
          <w:rFonts w:ascii="Arial" w:hAnsi="Arial" w:cs="Arial"/>
          <w:sz w:val="22"/>
          <w:szCs w:val="22"/>
        </w:rPr>
        <w:t>« </w:t>
      </w:r>
      <w:r w:rsidRPr="006D0F6F">
        <w:rPr>
          <w:rFonts w:ascii="Arial" w:hAnsi="Arial" w:cs="Arial"/>
          <w:iCs/>
          <w:sz w:val="22"/>
          <w:szCs w:val="22"/>
        </w:rPr>
        <w:t>bachata</w:t>
      </w:r>
      <w:r w:rsidR="0029276E">
        <w:rPr>
          <w:rFonts w:ascii="Arial" w:hAnsi="Arial" w:cs="Arial"/>
          <w:iCs/>
          <w:sz w:val="22"/>
          <w:szCs w:val="22"/>
        </w:rPr>
        <w:t> »</w:t>
      </w:r>
      <w:r w:rsidRPr="006D0F6F">
        <w:rPr>
          <w:rFonts w:ascii="Arial" w:hAnsi="Arial" w:cs="Arial"/>
          <w:sz w:val="22"/>
          <w:szCs w:val="22"/>
        </w:rPr>
        <w:t>, que l</w:t>
      </w:r>
      <w:r w:rsidR="00B469D4">
        <w:rPr>
          <w:rFonts w:ascii="Arial" w:hAnsi="Arial" w:cs="Arial"/>
          <w:sz w:val="22"/>
          <w:szCs w:val="22"/>
        </w:rPr>
        <w:t>’</w:t>
      </w:r>
      <w:r w:rsidRPr="006D0F6F">
        <w:rPr>
          <w:rFonts w:ascii="Arial" w:hAnsi="Arial" w:cs="Arial"/>
          <w:sz w:val="22"/>
          <w:szCs w:val="22"/>
        </w:rPr>
        <w:t>on suppose d</w:t>
      </w:r>
      <w:r w:rsidR="00B469D4">
        <w:rPr>
          <w:rFonts w:ascii="Arial" w:hAnsi="Arial" w:cs="Arial"/>
          <w:sz w:val="22"/>
          <w:szCs w:val="22"/>
        </w:rPr>
        <w:t>’</w:t>
      </w:r>
      <w:r w:rsidRPr="006D0F6F">
        <w:rPr>
          <w:rFonts w:ascii="Arial" w:hAnsi="Arial" w:cs="Arial"/>
          <w:sz w:val="22"/>
          <w:szCs w:val="22"/>
        </w:rPr>
        <w:t>origine africaine, était initialement utilisé pour désigner un rassemblement ou une fête animés, plutôt qu</w:t>
      </w:r>
      <w:r w:rsidR="00B469D4">
        <w:rPr>
          <w:rFonts w:ascii="Arial" w:hAnsi="Arial" w:cs="Arial"/>
          <w:sz w:val="22"/>
          <w:szCs w:val="22"/>
        </w:rPr>
        <w:t>’</w:t>
      </w:r>
      <w:r w:rsidRPr="006D0F6F">
        <w:rPr>
          <w:rFonts w:ascii="Arial" w:hAnsi="Arial" w:cs="Arial"/>
          <w:sz w:val="22"/>
          <w:szCs w:val="22"/>
        </w:rPr>
        <w:t>un genre musical</w:t>
      </w:r>
      <w:r w:rsidR="00B11907">
        <w:rPr>
          <w:rFonts w:ascii="Arial" w:hAnsi="Arial" w:cs="Arial"/>
          <w:sz w:val="22"/>
          <w:szCs w:val="22"/>
        </w:rPr>
        <w:t xml:space="preserve"> spécifique</w:t>
      </w:r>
      <w:r w:rsidRPr="006D0F6F">
        <w:rPr>
          <w:rFonts w:ascii="Arial" w:hAnsi="Arial" w:cs="Arial"/>
          <w:sz w:val="22"/>
          <w:szCs w:val="22"/>
        </w:rPr>
        <w:t>. Traditionnellement, pour être interprétée, la bachata nécessite un petit groupe de musiciens qui utilisent principalement une ou deux guitares (de nos jours, les guitares électriques sont très répandues), et un ensemble de percussions composé de bongos, de maracas et d</w:t>
      </w:r>
      <w:r w:rsidR="00B469D4">
        <w:rPr>
          <w:rFonts w:ascii="Arial" w:hAnsi="Arial" w:cs="Arial"/>
          <w:sz w:val="22"/>
          <w:szCs w:val="22"/>
        </w:rPr>
        <w:t>’</w:t>
      </w:r>
      <w:r w:rsidRPr="006D0F6F">
        <w:rPr>
          <w:rFonts w:ascii="Arial" w:hAnsi="Arial" w:cs="Arial"/>
          <w:sz w:val="22"/>
          <w:szCs w:val="22"/>
        </w:rPr>
        <w:t>un güiro, accompagnés d</w:t>
      </w:r>
      <w:r w:rsidR="00B469D4">
        <w:rPr>
          <w:rFonts w:ascii="Arial" w:hAnsi="Arial" w:cs="Arial"/>
          <w:sz w:val="22"/>
          <w:szCs w:val="22"/>
        </w:rPr>
        <w:t>’</w:t>
      </w:r>
      <w:r w:rsidRPr="006D0F6F">
        <w:rPr>
          <w:rFonts w:ascii="Arial" w:hAnsi="Arial" w:cs="Arial"/>
          <w:sz w:val="22"/>
          <w:szCs w:val="22"/>
        </w:rPr>
        <w:t>une basse. La musique a un rythme à quatre temps. Habituellement, l</w:t>
      </w:r>
      <w:r w:rsidR="00B469D4">
        <w:rPr>
          <w:rFonts w:ascii="Arial" w:hAnsi="Arial" w:cs="Arial"/>
          <w:sz w:val="22"/>
          <w:szCs w:val="22"/>
        </w:rPr>
        <w:t>’</w:t>
      </w:r>
      <w:r w:rsidRPr="006D0F6F">
        <w:rPr>
          <w:rFonts w:ascii="Arial" w:hAnsi="Arial" w:cs="Arial"/>
          <w:sz w:val="22"/>
          <w:szCs w:val="22"/>
        </w:rPr>
        <w:t>un des musiciens est le chanteur principal. La danse de la bachata est tout aussi passionnée. C</w:t>
      </w:r>
      <w:r w:rsidR="00B469D4">
        <w:rPr>
          <w:rFonts w:ascii="Arial" w:hAnsi="Arial" w:cs="Arial"/>
          <w:sz w:val="22"/>
          <w:szCs w:val="22"/>
        </w:rPr>
        <w:t>’</w:t>
      </w:r>
      <w:r w:rsidRPr="006D0F6F">
        <w:rPr>
          <w:rFonts w:ascii="Arial" w:hAnsi="Arial" w:cs="Arial"/>
          <w:sz w:val="22"/>
          <w:szCs w:val="22"/>
        </w:rPr>
        <w:t>est une danse de couple qui se caractérise par un mouvement de hanche sensuel et une structure simple formée de huit pas. L</w:t>
      </w:r>
      <w:r w:rsidR="00B469D4">
        <w:rPr>
          <w:rFonts w:ascii="Arial" w:hAnsi="Arial" w:cs="Arial"/>
          <w:sz w:val="22"/>
          <w:szCs w:val="22"/>
        </w:rPr>
        <w:t>’</w:t>
      </w:r>
      <w:r w:rsidRPr="006D0F6F">
        <w:rPr>
          <w:rFonts w:ascii="Arial" w:hAnsi="Arial" w:cs="Arial"/>
          <w:sz w:val="22"/>
          <w:szCs w:val="22"/>
        </w:rPr>
        <w:t>élément faisant partie intégrante de toutes les célébrations traditionnelles de la République dominicaine, la danse est spontanément apprise dès le plus jeune âge, mais il existe aussi dans le pays plus d</w:t>
      </w:r>
      <w:r w:rsidR="00B469D4">
        <w:rPr>
          <w:rFonts w:ascii="Arial" w:hAnsi="Arial" w:cs="Arial"/>
          <w:sz w:val="22"/>
          <w:szCs w:val="22"/>
        </w:rPr>
        <w:t>’</w:t>
      </w:r>
      <w:r w:rsidRPr="006D0F6F">
        <w:rPr>
          <w:rFonts w:ascii="Arial" w:hAnsi="Arial" w:cs="Arial"/>
          <w:sz w:val="22"/>
          <w:szCs w:val="22"/>
        </w:rPr>
        <w:t>une centaine d</w:t>
      </w:r>
      <w:r w:rsidR="00B469D4">
        <w:rPr>
          <w:rFonts w:ascii="Arial" w:hAnsi="Arial" w:cs="Arial"/>
          <w:sz w:val="22"/>
          <w:szCs w:val="22"/>
        </w:rPr>
        <w:t>’</w:t>
      </w:r>
      <w:r w:rsidRPr="006D0F6F">
        <w:rPr>
          <w:rFonts w:ascii="Arial" w:hAnsi="Arial" w:cs="Arial"/>
          <w:sz w:val="22"/>
          <w:szCs w:val="22"/>
        </w:rPr>
        <w:t>académies, écoles et studios dédiés à sa transmission.</w:t>
      </w:r>
    </w:p>
    <w:p w14:paraId="6F2DB58A" w14:textId="50C13D05" w:rsidR="005D4215" w:rsidRPr="006D0F6F" w:rsidRDefault="001C4949" w:rsidP="00917C8F">
      <w:pPr>
        <w:keepNext/>
        <w:numPr>
          <w:ilvl w:val="1"/>
          <w:numId w:val="32"/>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color w:val="000000"/>
          <w:sz w:val="22"/>
          <w:szCs w:val="22"/>
        </w:rPr>
      </w:pPr>
      <w:r>
        <w:rPr>
          <w:rFonts w:ascii="Arial" w:hAnsi="Arial" w:cs="Arial"/>
          <w:color w:val="000000"/>
          <w:sz w:val="22"/>
          <w:szCs w:val="22"/>
          <w:u w:val="single"/>
        </w:rPr>
        <w:t>Estime</w:t>
      </w:r>
      <w:r w:rsidR="005D4215" w:rsidRPr="006D0F6F">
        <w:rPr>
          <w:rFonts w:ascii="Arial" w:hAnsi="Arial" w:cs="Arial"/>
          <w:color w:val="000000"/>
          <w:sz w:val="22"/>
          <w:szCs w:val="22"/>
        </w:rPr>
        <w:t xml:space="preserve"> que, d</w:t>
      </w:r>
      <w:r w:rsidR="00B469D4">
        <w:rPr>
          <w:rFonts w:ascii="Arial" w:hAnsi="Arial" w:cs="Arial"/>
          <w:color w:val="000000"/>
          <w:sz w:val="22"/>
          <w:szCs w:val="22"/>
        </w:rPr>
        <w:t>’</w:t>
      </w:r>
      <w:r w:rsidR="005D4215" w:rsidRPr="006D0F6F">
        <w:rPr>
          <w:rFonts w:ascii="Arial" w:hAnsi="Arial" w:cs="Arial"/>
          <w:color w:val="000000"/>
          <w:sz w:val="22"/>
          <w:szCs w:val="22"/>
        </w:rPr>
        <w:t>après les informations contenues dans le dossier, la candidature satisfait aux critères d</w:t>
      </w:r>
      <w:r w:rsidR="00B469D4">
        <w:rPr>
          <w:rFonts w:ascii="Arial" w:hAnsi="Arial" w:cs="Arial"/>
          <w:color w:val="000000"/>
          <w:sz w:val="22"/>
          <w:szCs w:val="22"/>
        </w:rPr>
        <w:t>’</w:t>
      </w:r>
      <w:r w:rsidR="005D4215" w:rsidRPr="006D0F6F">
        <w:rPr>
          <w:rFonts w:ascii="Arial" w:hAnsi="Arial" w:cs="Arial"/>
          <w:color w:val="000000"/>
          <w:sz w:val="22"/>
          <w:szCs w:val="22"/>
        </w:rPr>
        <w:t>inscription sur la Liste représentative du patrimoine culturel immatériel de l</w:t>
      </w:r>
      <w:r w:rsidR="00B469D4">
        <w:rPr>
          <w:rFonts w:ascii="Arial" w:hAnsi="Arial" w:cs="Arial"/>
          <w:color w:val="000000"/>
          <w:sz w:val="22"/>
          <w:szCs w:val="22"/>
        </w:rPr>
        <w:t>’</w:t>
      </w:r>
      <w:r w:rsidR="005D4215" w:rsidRPr="006D0F6F">
        <w:rPr>
          <w:rFonts w:ascii="Arial" w:hAnsi="Arial" w:cs="Arial"/>
          <w:color w:val="000000"/>
          <w:sz w:val="22"/>
          <w:szCs w:val="22"/>
        </w:rPr>
        <w:t>humanité comme suit :</w:t>
      </w:r>
    </w:p>
    <w:p w14:paraId="479A61D9" w14:textId="60F46938" w:rsidR="005D4215" w:rsidRPr="006D0F6F" w:rsidRDefault="005D4215" w:rsidP="00917C8F">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R.1 : </w:t>
      </w:r>
      <w:r w:rsidR="00917C8F">
        <w:rPr>
          <w:rFonts w:ascii="Arial" w:hAnsi="Arial" w:cs="Arial"/>
          <w:sz w:val="22"/>
          <w:szCs w:val="22"/>
        </w:rPr>
        <w:tab/>
      </w:r>
      <w:r w:rsidRPr="006D0F6F">
        <w:rPr>
          <w:rFonts w:ascii="Arial" w:hAnsi="Arial" w:cs="Arial"/>
          <w:sz w:val="22"/>
          <w:szCs w:val="22"/>
        </w:rPr>
        <w:t>La musique et la danse de la bachata dominicaine sont des facteurs puissants de cohésion qui jouent un rôle vital dans le processus de socialisation en République dominicaine. C</w:t>
      </w:r>
      <w:r w:rsidR="00B469D4">
        <w:rPr>
          <w:rFonts w:ascii="Arial" w:hAnsi="Arial" w:cs="Arial"/>
          <w:sz w:val="22"/>
          <w:szCs w:val="22"/>
        </w:rPr>
        <w:t>’</w:t>
      </w:r>
      <w:r w:rsidRPr="006D0F6F">
        <w:rPr>
          <w:rFonts w:ascii="Arial" w:hAnsi="Arial" w:cs="Arial"/>
          <w:sz w:val="22"/>
          <w:szCs w:val="22"/>
        </w:rPr>
        <w:t>est une composante majeure de l</w:t>
      </w:r>
      <w:r w:rsidR="00B469D4">
        <w:rPr>
          <w:rFonts w:ascii="Arial" w:hAnsi="Arial" w:cs="Arial"/>
          <w:sz w:val="22"/>
          <w:szCs w:val="22"/>
        </w:rPr>
        <w:t>’</w:t>
      </w:r>
      <w:r w:rsidRPr="006D0F6F">
        <w:rPr>
          <w:rFonts w:ascii="Arial" w:hAnsi="Arial" w:cs="Arial"/>
          <w:sz w:val="22"/>
          <w:szCs w:val="22"/>
        </w:rPr>
        <w:t>identité du peuple dominicain, une grande source de joie et de bonheur pour tous les participants. La pratique de l</w:t>
      </w:r>
      <w:r w:rsidR="00B469D4">
        <w:rPr>
          <w:rFonts w:ascii="Arial" w:hAnsi="Arial" w:cs="Arial"/>
          <w:sz w:val="22"/>
          <w:szCs w:val="22"/>
        </w:rPr>
        <w:t>’</w:t>
      </w:r>
      <w:r w:rsidRPr="006D0F6F">
        <w:rPr>
          <w:rFonts w:ascii="Arial" w:hAnsi="Arial" w:cs="Arial"/>
          <w:sz w:val="22"/>
          <w:szCs w:val="22"/>
        </w:rPr>
        <w:t>élément favorise le dialogue interculturel et les interactions transversales entre les différentes couches et généra</w:t>
      </w:r>
      <w:r w:rsidR="00A13E52">
        <w:rPr>
          <w:rFonts w:ascii="Arial" w:hAnsi="Arial" w:cs="Arial"/>
          <w:sz w:val="22"/>
          <w:szCs w:val="22"/>
        </w:rPr>
        <w:t>tions qui composent la société.</w:t>
      </w:r>
    </w:p>
    <w:p w14:paraId="08A89F45" w14:textId="20F6C4FA" w:rsidR="005D4215" w:rsidRPr="006D0F6F" w:rsidRDefault="005D4215" w:rsidP="00917C8F">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R.2 :</w:t>
      </w:r>
      <w:r w:rsidR="00917C8F">
        <w:rPr>
          <w:rFonts w:ascii="Arial" w:hAnsi="Arial" w:cs="Arial"/>
          <w:sz w:val="22"/>
          <w:szCs w:val="22"/>
        </w:rPr>
        <w:tab/>
      </w:r>
      <w:r w:rsidRPr="006D0F6F">
        <w:rPr>
          <w:rFonts w:ascii="Arial" w:hAnsi="Arial" w:cs="Arial"/>
          <w:sz w:val="22"/>
          <w:szCs w:val="22"/>
        </w:rPr>
        <w:t>La bachata étant omniprésente sur le territoire de la République dominicaine, l</w:t>
      </w:r>
      <w:r w:rsidR="00B469D4">
        <w:rPr>
          <w:rFonts w:ascii="Arial" w:hAnsi="Arial" w:cs="Arial"/>
          <w:sz w:val="22"/>
          <w:szCs w:val="22"/>
        </w:rPr>
        <w:t>’</w:t>
      </w:r>
      <w:r w:rsidRPr="006D0F6F">
        <w:rPr>
          <w:rFonts w:ascii="Arial" w:hAnsi="Arial" w:cs="Arial"/>
          <w:sz w:val="22"/>
          <w:szCs w:val="22"/>
        </w:rPr>
        <w:t>inscription de l</w:t>
      </w:r>
      <w:r w:rsidR="00B469D4">
        <w:rPr>
          <w:rFonts w:ascii="Arial" w:hAnsi="Arial" w:cs="Arial"/>
          <w:sz w:val="22"/>
          <w:szCs w:val="22"/>
        </w:rPr>
        <w:t>’</w:t>
      </w:r>
      <w:r w:rsidRPr="006D0F6F">
        <w:rPr>
          <w:rFonts w:ascii="Arial" w:hAnsi="Arial" w:cs="Arial"/>
          <w:sz w:val="22"/>
          <w:szCs w:val="22"/>
        </w:rPr>
        <w:t xml:space="preserve">élément aurait un impact positif majeur </w:t>
      </w:r>
      <w:r w:rsidR="00B11907">
        <w:rPr>
          <w:rFonts w:ascii="Arial" w:hAnsi="Arial" w:cs="Arial"/>
          <w:sz w:val="22"/>
          <w:szCs w:val="22"/>
        </w:rPr>
        <w:t>pour assurer</w:t>
      </w:r>
      <w:r w:rsidR="00B11907" w:rsidRPr="006D0F6F">
        <w:rPr>
          <w:rFonts w:ascii="Arial" w:hAnsi="Arial" w:cs="Arial"/>
          <w:sz w:val="22"/>
          <w:szCs w:val="22"/>
        </w:rPr>
        <w:t xml:space="preserve"> </w:t>
      </w:r>
      <w:r w:rsidRPr="006D0F6F">
        <w:rPr>
          <w:rFonts w:ascii="Arial" w:hAnsi="Arial" w:cs="Arial"/>
          <w:sz w:val="22"/>
          <w:szCs w:val="22"/>
        </w:rPr>
        <w:t>la visibilité du patrimoine culturel immatériel en général. Elle conduirait également les partenaires stratégiques de la société civile et des organismes gouvernementaux à renforcer leur engagement en faveur de la sauvegarde du patrimoine culturel immatériel, tout en ouvrant de nouveaux espaces de discussion et de sensibilisation. Enfin, l</w:t>
      </w:r>
      <w:r w:rsidR="00B469D4">
        <w:rPr>
          <w:rFonts w:ascii="Arial" w:hAnsi="Arial" w:cs="Arial"/>
          <w:sz w:val="22"/>
          <w:szCs w:val="22"/>
        </w:rPr>
        <w:t>’</w:t>
      </w:r>
      <w:r w:rsidRPr="006D0F6F">
        <w:rPr>
          <w:rFonts w:ascii="Arial" w:hAnsi="Arial" w:cs="Arial"/>
          <w:sz w:val="22"/>
          <w:szCs w:val="22"/>
        </w:rPr>
        <w:t>inscription contribuerait à renforcer le rôle de la musique et d</w:t>
      </w:r>
      <w:r w:rsidR="00B469D4">
        <w:rPr>
          <w:rFonts w:ascii="Arial" w:hAnsi="Arial" w:cs="Arial"/>
          <w:sz w:val="22"/>
          <w:szCs w:val="22"/>
        </w:rPr>
        <w:t>’</w:t>
      </w:r>
      <w:r w:rsidRPr="006D0F6F">
        <w:rPr>
          <w:rFonts w:ascii="Arial" w:hAnsi="Arial" w:cs="Arial"/>
          <w:sz w:val="22"/>
          <w:szCs w:val="22"/>
        </w:rPr>
        <w:t>autres expressions culturelles à travers le monde en tant qu</w:t>
      </w:r>
      <w:r w:rsidR="00B469D4">
        <w:rPr>
          <w:rFonts w:ascii="Arial" w:hAnsi="Arial" w:cs="Arial"/>
          <w:sz w:val="22"/>
          <w:szCs w:val="22"/>
        </w:rPr>
        <w:t>’</w:t>
      </w:r>
      <w:r w:rsidRPr="006D0F6F">
        <w:rPr>
          <w:rFonts w:ascii="Arial" w:hAnsi="Arial" w:cs="Arial"/>
          <w:sz w:val="22"/>
          <w:szCs w:val="22"/>
        </w:rPr>
        <w:t>instruments de promotion du dialogue interculturel et de la tolérance.</w:t>
      </w:r>
    </w:p>
    <w:p w14:paraId="47F2E0F3" w14:textId="46ABA2A9" w:rsidR="005D4215" w:rsidRPr="006D0F6F" w:rsidRDefault="005D4215" w:rsidP="00917C8F">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R.5 : </w:t>
      </w:r>
      <w:r w:rsidR="00917C8F">
        <w:rPr>
          <w:rFonts w:ascii="Arial" w:hAnsi="Arial" w:cs="Arial"/>
          <w:sz w:val="22"/>
          <w:szCs w:val="22"/>
        </w:rPr>
        <w:tab/>
      </w:r>
      <w:r w:rsidRPr="006D0F6F">
        <w:rPr>
          <w:rFonts w:ascii="Arial" w:hAnsi="Arial" w:cs="Arial"/>
          <w:sz w:val="22"/>
          <w:szCs w:val="22"/>
        </w:rPr>
        <w:t>La bachata dominicaine a été incluse dans l</w:t>
      </w:r>
      <w:r w:rsidR="00B469D4">
        <w:rPr>
          <w:rFonts w:ascii="Arial" w:hAnsi="Arial" w:cs="Arial"/>
          <w:sz w:val="22"/>
          <w:szCs w:val="22"/>
        </w:rPr>
        <w:t>’</w:t>
      </w:r>
      <w:r w:rsidRPr="006D0F6F">
        <w:rPr>
          <w:rFonts w:ascii="Arial" w:hAnsi="Arial" w:cs="Arial"/>
          <w:sz w:val="22"/>
          <w:szCs w:val="22"/>
        </w:rPr>
        <w:t xml:space="preserve">Inventaire du Registre national des atouts culturels immatériels du patrimoine culturel dominicain en 2015. Géré par le </w:t>
      </w:r>
      <w:r w:rsidR="00B11907">
        <w:rPr>
          <w:rFonts w:ascii="Arial" w:hAnsi="Arial" w:cs="Arial"/>
          <w:sz w:val="22"/>
          <w:szCs w:val="22"/>
        </w:rPr>
        <w:t>M</w:t>
      </w:r>
      <w:r w:rsidRPr="006D0F6F">
        <w:rPr>
          <w:rFonts w:ascii="Arial" w:hAnsi="Arial" w:cs="Arial"/>
          <w:sz w:val="22"/>
          <w:szCs w:val="22"/>
        </w:rPr>
        <w:t xml:space="preserve">inistère de la </w:t>
      </w:r>
      <w:r w:rsidR="00B11907">
        <w:rPr>
          <w:rFonts w:ascii="Arial" w:hAnsi="Arial" w:cs="Arial"/>
          <w:sz w:val="22"/>
          <w:szCs w:val="22"/>
        </w:rPr>
        <w:t>c</w:t>
      </w:r>
      <w:r w:rsidRPr="006D0F6F">
        <w:rPr>
          <w:rFonts w:ascii="Arial" w:hAnsi="Arial" w:cs="Arial"/>
          <w:sz w:val="22"/>
          <w:szCs w:val="22"/>
        </w:rPr>
        <w:t xml:space="preserve">ulture, cet inventaire est préparé avec la participation active de la communauté et des </w:t>
      </w:r>
      <w:r w:rsidR="00B11907">
        <w:rPr>
          <w:rFonts w:ascii="Arial" w:hAnsi="Arial" w:cs="Arial"/>
          <w:sz w:val="22"/>
          <w:szCs w:val="22"/>
        </w:rPr>
        <w:t>organisations non gouvernementales</w:t>
      </w:r>
      <w:r w:rsidR="00B11907" w:rsidRPr="006D0F6F">
        <w:rPr>
          <w:rFonts w:ascii="Arial" w:hAnsi="Arial" w:cs="Arial"/>
          <w:sz w:val="22"/>
          <w:szCs w:val="22"/>
        </w:rPr>
        <w:t xml:space="preserve"> </w:t>
      </w:r>
      <w:r w:rsidRPr="006D0F6F">
        <w:rPr>
          <w:rFonts w:ascii="Arial" w:hAnsi="Arial" w:cs="Arial"/>
          <w:sz w:val="22"/>
          <w:szCs w:val="22"/>
        </w:rPr>
        <w:t>concernées et la collaboration d</w:t>
      </w:r>
      <w:r w:rsidR="00B469D4">
        <w:rPr>
          <w:rFonts w:ascii="Arial" w:hAnsi="Arial" w:cs="Arial"/>
          <w:sz w:val="22"/>
          <w:szCs w:val="22"/>
        </w:rPr>
        <w:t>’</w:t>
      </w:r>
      <w:r w:rsidRPr="006D0F6F">
        <w:rPr>
          <w:rFonts w:ascii="Arial" w:hAnsi="Arial" w:cs="Arial"/>
          <w:sz w:val="22"/>
          <w:szCs w:val="22"/>
        </w:rPr>
        <w:t>anthropologues et de chercheurs.</w:t>
      </w:r>
    </w:p>
    <w:p w14:paraId="4BAC9DAC" w14:textId="0E445293" w:rsidR="005D4215" w:rsidRPr="006D0F6F" w:rsidRDefault="001C4949" w:rsidP="00917C8F">
      <w:pPr>
        <w:keepNext/>
        <w:numPr>
          <w:ilvl w:val="1"/>
          <w:numId w:val="32"/>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color w:val="000000"/>
          <w:sz w:val="22"/>
          <w:szCs w:val="22"/>
        </w:rPr>
      </w:pPr>
      <w:r>
        <w:rPr>
          <w:rFonts w:ascii="Arial" w:hAnsi="Arial" w:cs="Arial"/>
          <w:color w:val="000000"/>
          <w:sz w:val="22"/>
          <w:szCs w:val="22"/>
          <w:u w:val="single"/>
        </w:rPr>
        <w:t>Estime</w:t>
      </w:r>
      <w:r w:rsidR="005D4215" w:rsidRPr="006D0F6F">
        <w:rPr>
          <w:rFonts w:ascii="Arial" w:hAnsi="Arial" w:cs="Arial"/>
          <w:color w:val="000000"/>
          <w:sz w:val="22"/>
          <w:szCs w:val="22"/>
          <w:u w:val="single"/>
        </w:rPr>
        <w:t xml:space="preserve"> en outre</w:t>
      </w:r>
      <w:r w:rsidR="005D4215" w:rsidRPr="006D0F6F">
        <w:rPr>
          <w:rFonts w:ascii="Arial" w:hAnsi="Arial" w:cs="Arial"/>
          <w:color w:val="000000"/>
          <w:sz w:val="22"/>
          <w:szCs w:val="22"/>
        </w:rPr>
        <w:t xml:space="preserve"> que les informations contenues dans le dossier ne sont pas suffisantes pour permettre au Comité de déterminer si les critères d</w:t>
      </w:r>
      <w:r w:rsidR="00B469D4">
        <w:rPr>
          <w:rFonts w:ascii="Arial" w:hAnsi="Arial" w:cs="Arial"/>
          <w:color w:val="000000"/>
          <w:sz w:val="22"/>
          <w:szCs w:val="22"/>
        </w:rPr>
        <w:t>’</w:t>
      </w:r>
      <w:r w:rsidR="005D4215" w:rsidRPr="006D0F6F">
        <w:rPr>
          <w:rFonts w:ascii="Arial" w:hAnsi="Arial" w:cs="Arial"/>
          <w:color w:val="000000"/>
          <w:sz w:val="22"/>
          <w:szCs w:val="22"/>
        </w:rPr>
        <w:t>inscription sur la Liste représentative du patrimoine culturel immatériel de l</w:t>
      </w:r>
      <w:r w:rsidR="00B469D4">
        <w:rPr>
          <w:rFonts w:ascii="Arial" w:hAnsi="Arial" w:cs="Arial"/>
          <w:color w:val="000000"/>
          <w:sz w:val="22"/>
          <w:szCs w:val="22"/>
        </w:rPr>
        <w:t>’</w:t>
      </w:r>
      <w:r w:rsidR="005D4215" w:rsidRPr="006D0F6F">
        <w:rPr>
          <w:rFonts w:ascii="Arial" w:hAnsi="Arial" w:cs="Arial"/>
          <w:color w:val="000000"/>
          <w:sz w:val="22"/>
          <w:szCs w:val="22"/>
        </w:rPr>
        <w:t>humanité suivants sont satisfaits :</w:t>
      </w:r>
    </w:p>
    <w:p w14:paraId="3829AFB1" w14:textId="02C6292B" w:rsidR="005D4215" w:rsidRPr="006D0F6F" w:rsidRDefault="005D4215" w:rsidP="00917C8F">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R.3 : </w:t>
      </w:r>
      <w:r w:rsidR="00917C8F">
        <w:rPr>
          <w:rFonts w:ascii="Arial" w:hAnsi="Arial" w:cs="Arial"/>
          <w:sz w:val="22"/>
          <w:szCs w:val="22"/>
        </w:rPr>
        <w:tab/>
      </w:r>
      <w:r w:rsidRPr="006D0F6F">
        <w:rPr>
          <w:rFonts w:ascii="Arial" w:hAnsi="Arial" w:cs="Arial"/>
          <w:sz w:val="22"/>
          <w:szCs w:val="22"/>
        </w:rPr>
        <w:t>Les mesures de sauvegarde proposées sont très générales et ne comportent aucun engagement spécifique. Elles</w:t>
      </w:r>
      <w:sdt>
        <w:sdtPr>
          <w:rPr>
            <w:rFonts w:ascii="Arial" w:hAnsi="Arial" w:cs="Arial"/>
            <w:sz w:val="22"/>
            <w:szCs w:val="22"/>
          </w:rPr>
          <w:tag w:val="goog_rdk_36"/>
          <w:id w:val="-1324502720"/>
        </w:sdtPr>
        <w:sdtEndPr/>
        <w:sdtContent/>
      </w:sdt>
      <w:r w:rsidRPr="006D0F6F">
        <w:rPr>
          <w:rFonts w:ascii="Arial" w:hAnsi="Arial" w:cs="Arial"/>
          <w:sz w:val="22"/>
          <w:szCs w:val="22"/>
        </w:rPr>
        <w:t xml:space="preserve"> mettent l</w:t>
      </w:r>
      <w:r w:rsidR="00B469D4">
        <w:rPr>
          <w:rFonts w:ascii="Arial" w:hAnsi="Arial" w:cs="Arial"/>
          <w:sz w:val="22"/>
          <w:szCs w:val="22"/>
        </w:rPr>
        <w:t>’</w:t>
      </w:r>
      <w:r w:rsidRPr="006D0F6F">
        <w:rPr>
          <w:rFonts w:ascii="Arial" w:hAnsi="Arial" w:cs="Arial"/>
          <w:sz w:val="22"/>
          <w:szCs w:val="22"/>
        </w:rPr>
        <w:t>accent sur les aspects commerciaux et spectaculaires de l</w:t>
      </w:r>
      <w:r w:rsidR="00B469D4">
        <w:rPr>
          <w:rFonts w:ascii="Arial" w:hAnsi="Arial" w:cs="Arial"/>
          <w:sz w:val="22"/>
          <w:szCs w:val="22"/>
        </w:rPr>
        <w:t>’</w:t>
      </w:r>
      <w:r w:rsidRPr="006D0F6F">
        <w:rPr>
          <w:rFonts w:ascii="Arial" w:hAnsi="Arial" w:cs="Arial"/>
          <w:sz w:val="22"/>
          <w:szCs w:val="22"/>
        </w:rPr>
        <w:t>élément, ce qui pourrait le mettre en péril et augmenter le risque de décontextualisation. La participation insuffisante de la communauté dans la mise en œuvre de ces mesures, la création d</w:t>
      </w:r>
      <w:r w:rsidR="00B469D4">
        <w:rPr>
          <w:rFonts w:ascii="Arial" w:hAnsi="Arial" w:cs="Arial"/>
          <w:sz w:val="22"/>
          <w:szCs w:val="22"/>
        </w:rPr>
        <w:t>’</w:t>
      </w:r>
      <w:r w:rsidRPr="006D0F6F">
        <w:rPr>
          <w:rFonts w:ascii="Arial" w:hAnsi="Arial" w:cs="Arial"/>
          <w:sz w:val="22"/>
          <w:szCs w:val="22"/>
        </w:rPr>
        <w:t>un conseil dédié à la préservation de l</w:t>
      </w:r>
      <w:r w:rsidR="00B469D4">
        <w:rPr>
          <w:rFonts w:ascii="Arial" w:hAnsi="Arial" w:cs="Arial"/>
          <w:sz w:val="22"/>
          <w:szCs w:val="22"/>
        </w:rPr>
        <w:t>’</w:t>
      </w:r>
      <w:r w:rsidRPr="006D0F6F">
        <w:rPr>
          <w:rFonts w:ascii="Arial" w:hAnsi="Arial" w:cs="Arial"/>
          <w:sz w:val="22"/>
          <w:szCs w:val="22"/>
        </w:rPr>
        <w:t>intégrité et de l</w:t>
      </w:r>
      <w:r w:rsidR="00B469D4">
        <w:rPr>
          <w:rFonts w:ascii="Arial" w:hAnsi="Arial" w:cs="Arial"/>
          <w:sz w:val="22"/>
          <w:szCs w:val="22"/>
        </w:rPr>
        <w:t>’</w:t>
      </w:r>
      <w:r w:rsidRPr="006D0F6F">
        <w:rPr>
          <w:rFonts w:ascii="Arial" w:hAnsi="Arial" w:cs="Arial"/>
          <w:sz w:val="22"/>
          <w:szCs w:val="22"/>
        </w:rPr>
        <w:t>authenticité de l</w:t>
      </w:r>
      <w:r w:rsidR="00B469D4">
        <w:rPr>
          <w:rFonts w:ascii="Arial" w:hAnsi="Arial" w:cs="Arial"/>
          <w:sz w:val="22"/>
          <w:szCs w:val="22"/>
        </w:rPr>
        <w:t>’</w:t>
      </w:r>
      <w:r w:rsidRPr="006D0F6F">
        <w:rPr>
          <w:rFonts w:ascii="Arial" w:hAnsi="Arial" w:cs="Arial"/>
          <w:sz w:val="22"/>
          <w:szCs w:val="22"/>
        </w:rPr>
        <w:t>élément et l</w:t>
      </w:r>
      <w:r w:rsidR="00B469D4">
        <w:rPr>
          <w:rFonts w:ascii="Arial" w:hAnsi="Arial" w:cs="Arial"/>
          <w:sz w:val="22"/>
          <w:szCs w:val="22"/>
        </w:rPr>
        <w:t>’</w:t>
      </w:r>
      <w:r w:rsidRPr="006D0F6F">
        <w:rPr>
          <w:rFonts w:ascii="Arial" w:hAnsi="Arial" w:cs="Arial"/>
          <w:sz w:val="22"/>
          <w:szCs w:val="22"/>
        </w:rPr>
        <w:t>abandon progressif de la transmission informelle au profit de la transmission formelle</w:t>
      </w:r>
      <w:r w:rsidR="0029276E">
        <w:rPr>
          <w:rFonts w:ascii="Arial" w:hAnsi="Arial" w:cs="Arial"/>
          <w:sz w:val="22"/>
          <w:szCs w:val="22"/>
        </w:rPr>
        <w:t>,</w:t>
      </w:r>
      <w:r w:rsidRPr="006D0F6F">
        <w:rPr>
          <w:rFonts w:ascii="Arial" w:hAnsi="Arial" w:cs="Arial"/>
          <w:sz w:val="22"/>
          <w:szCs w:val="22"/>
        </w:rPr>
        <w:t xml:space="preserve"> sont autant de problèmes qui pourraient nuire à la viabilité de l</w:t>
      </w:r>
      <w:r w:rsidR="00B469D4">
        <w:rPr>
          <w:rFonts w:ascii="Arial" w:hAnsi="Arial" w:cs="Arial"/>
          <w:sz w:val="22"/>
          <w:szCs w:val="22"/>
        </w:rPr>
        <w:t>’</w:t>
      </w:r>
      <w:r w:rsidRPr="006D0F6F">
        <w:rPr>
          <w:rFonts w:ascii="Arial" w:hAnsi="Arial" w:cs="Arial"/>
          <w:sz w:val="22"/>
          <w:szCs w:val="22"/>
        </w:rPr>
        <w:t>élément.</w:t>
      </w:r>
    </w:p>
    <w:p w14:paraId="3245FBD5" w14:textId="24829179" w:rsidR="005D4215" w:rsidRPr="006D0F6F" w:rsidRDefault="005D4215" w:rsidP="00917C8F">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R.4 : </w:t>
      </w:r>
      <w:r w:rsidR="00917C8F">
        <w:rPr>
          <w:rFonts w:ascii="Arial" w:hAnsi="Arial" w:cs="Arial"/>
          <w:sz w:val="22"/>
          <w:szCs w:val="22"/>
        </w:rPr>
        <w:tab/>
      </w:r>
      <w:r w:rsidRPr="006D0F6F">
        <w:rPr>
          <w:rFonts w:ascii="Arial" w:hAnsi="Arial" w:cs="Arial"/>
          <w:sz w:val="22"/>
          <w:szCs w:val="22"/>
        </w:rPr>
        <w:t>La participation de la communauté au processus de candidature et son consentement ne sont pas clairement démontrés. C</w:t>
      </w:r>
      <w:r w:rsidR="00B469D4">
        <w:rPr>
          <w:rFonts w:ascii="Arial" w:hAnsi="Arial" w:cs="Arial"/>
          <w:sz w:val="22"/>
          <w:szCs w:val="22"/>
        </w:rPr>
        <w:t>’</w:t>
      </w:r>
      <w:r w:rsidRPr="006D0F6F">
        <w:rPr>
          <w:rFonts w:ascii="Arial" w:hAnsi="Arial" w:cs="Arial"/>
          <w:sz w:val="22"/>
          <w:szCs w:val="22"/>
        </w:rPr>
        <w:t>est particulièrement problématique dans la mesure où le dossier suggère que l</w:t>
      </w:r>
      <w:r w:rsidR="00B469D4">
        <w:rPr>
          <w:rFonts w:ascii="Arial" w:hAnsi="Arial" w:cs="Arial"/>
          <w:sz w:val="22"/>
          <w:szCs w:val="22"/>
        </w:rPr>
        <w:t>’</w:t>
      </w:r>
      <w:r w:rsidRPr="006D0F6F">
        <w:rPr>
          <w:rFonts w:ascii="Arial" w:hAnsi="Arial" w:cs="Arial"/>
          <w:sz w:val="22"/>
          <w:szCs w:val="22"/>
        </w:rPr>
        <w:t>ensemble de la population de l</w:t>
      </w:r>
      <w:r w:rsidR="00B469D4">
        <w:rPr>
          <w:rFonts w:ascii="Arial" w:hAnsi="Arial" w:cs="Arial"/>
          <w:sz w:val="22"/>
          <w:szCs w:val="22"/>
        </w:rPr>
        <w:t>’</w:t>
      </w:r>
      <w:r w:rsidRPr="006D0F6F">
        <w:rPr>
          <w:rFonts w:ascii="Arial" w:hAnsi="Arial" w:cs="Arial"/>
          <w:sz w:val="22"/>
          <w:szCs w:val="22"/>
        </w:rPr>
        <w:t>État partie reconnaît l</w:t>
      </w:r>
      <w:r w:rsidR="00B469D4">
        <w:rPr>
          <w:rFonts w:ascii="Arial" w:hAnsi="Arial" w:cs="Arial"/>
          <w:sz w:val="22"/>
          <w:szCs w:val="22"/>
        </w:rPr>
        <w:t>’</w:t>
      </w:r>
      <w:r w:rsidRPr="006D0F6F">
        <w:rPr>
          <w:rFonts w:ascii="Arial" w:hAnsi="Arial" w:cs="Arial"/>
          <w:sz w:val="22"/>
          <w:szCs w:val="22"/>
        </w:rPr>
        <w:t>élément comme une composante essentielle de son identité. Le dossier de candidature mentionne une série de réunions portant sur l</w:t>
      </w:r>
      <w:r w:rsidR="00B469D4">
        <w:rPr>
          <w:rFonts w:ascii="Arial" w:hAnsi="Arial" w:cs="Arial"/>
          <w:sz w:val="22"/>
          <w:szCs w:val="22"/>
        </w:rPr>
        <w:t>’</w:t>
      </w:r>
      <w:r w:rsidRPr="006D0F6F">
        <w:rPr>
          <w:rFonts w:ascii="Arial" w:hAnsi="Arial" w:cs="Arial"/>
          <w:sz w:val="22"/>
          <w:szCs w:val="22"/>
        </w:rPr>
        <w:t>histoire et l</w:t>
      </w:r>
      <w:r w:rsidR="00B469D4">
        <w:rPr>
          <w:rFonts w:ascii="Arial" w:hAnsi="Arial" w:cs="Arial"/>
          <w:sz w:val="22"/>
          <w:szCs w:val="22"/>
        </w:rPr>
        <w:t>’</w:t>
      </w:r>
      <w:r w:rsidRPr="006D0F6F">
        <w:rPr>
          <w:rFonts w:ascii="Arial" w:hAnsi="Arial" w:cs="Arial"/>
          <w:sz w:val="22"/>
          <w:szCs w:val="22"/>
        </w:rPr>
        <w:t>importance de la bachata, mais celles-ci ne concernent pas la préparation du dossier de candidature. Par ailleurs, il n</w:t>
      </w:r>
      <w:r w:rsidR="00B469D4">
        <w:rPr>
          <w:rFonts w:ascii="Arial" w:hAnsi="Arial" w:cs="Arial"/>
          <w:sz w:val="22"/>
          <w:szCs w:val="22"/>
        </w:rPr>
        <w:t>’</w:t>
      </w:r>
      <w:r w:rsidRPr="006D0F6F">
        <w:rPr>
          <w:rFonts w:ascii="Arial" w:hAnsi="Arial" w:cs="Arial"/>
          <w:sz w:val="22"/>
          <w:szCs w:val="22"/>
        </w:rPr>
        <w:t xml:space="preserve">existe </w:t>
      </w:r>
      <w:r w:rsidR="00DF1CB9">
        <w:rPr>
          <w:rFonts w:ascii="Arial" w:hAnsi="Arial" w:cs="Arial"/>
          <w:sz w:val="22"/>
          <w:szCs w:val="22"/>
        </w:rPr>
        <w:t>pas de</w:t>
      </w:r>
      <w:r w:rsidR="00DF1CB9" w:rsidRPr="006D0F6F">
        <w:rPr>
          <w:rFonts w:ascii="Arial" w:hAnsi="Arial" w:cs="Arial"/>
          <w:sz w:val="22"/>
          <w:szCs w:val="22"/>
        </w:rPr>
        <w:t xml:space="preserve"> </w:t>
      </w:r>
      <w:r w:rsidRPr="006D0F6F">
        <w:rPr>
          <w:rFonts w:ascii="Arial" w:hAnsi="Arial" w:cs="Arial"/>
          <w:sz w:val="22"/>
          <w:szCs w:val="22"/>
        </w:rPr>
        <w:t xml:space="preserve">preuve </w:t>
      </w:r>
      <w:r w:rsidR="009C1F26">
        <w:rPr>
          <w:rFonts w:ascii="Arial" w:hAnsi="Arial" w:cs="Arial"/>
          <w:sz w:val="22"/>
          <w:szCs w:val="22"/>
        </w:rPr>
        <w:t xml:space="preserve">suffisante </w:t>
      </w:r>
      <w:r w:rsidRPr="006D0F6F">
        <w:rPr>
          <w:rFonts w:ascii="Arial" w:hAnsi="Arial" w:cs="Arial"/>
          <w:sz w:val="22"/>
          <w:szCs w:val="22"/>
        </w:rPr>
        <w:t>de la participation des communautés, groupes et individus concernés au processus de candidature, ce qui révèle que le gouvernement a a</w:t>
      </w:r>
      <w:r w:rsidR="00A13E52">
        <w:rPr>
          <w:rFonts w:ascii="Arial" w:hAnsi="Arial" w:cs="Arial"/>
          <w:sz w:val="22"/>
          <w:szCs w:val="22"/>
        </w:rPr>
        <w:t>dopté une approche descendante.</w:t>
      </w:r>
    </w:p>
    <w:p w14:paraId="41DAEEC0" w14:textId="2503C4D4" w:rsidR="005D4215" w:rsidRPr="006D0F6F" w:rsidRDefault="005D4215" w:rsidP="00917C8F">
      <w:pPr>
        <w:numPr>
          <w:ilvl w:val="1"/>
          <w:numId w:val="32"/>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color w:val="000000"/>
          <w:sz w:val="22"/>
          <w:szCs w:val="22"/>
        </w:rPr>
      </w:pPr>
      <w:r w:rsidRPr="006D0F6F">
        <w:rPr>
          <w:rFonts w:ascii="Arial" w:hAnsi="Arial" w:cs="Arial"/>
          <w:color w:val="000000"/>
          <w:sz w:val="22"/>
          <w:szCs w:val="22"/>
          <w:u w:val="single"/>
        </w:rPr>
        <w:t>Décide de</w:t>
      </w:r>
      <w:r w:rsidRPr="00717D4E">
        <w:rPr>
          <w:rFonts w:ascii="Arial" w:hAnsi="Arial" w:cs="Arial"/>
          <w:color w:val="000000"/>
          <w:sz w:val="22"/>
          <w:szCs w:val="22"/>
          <w:u w:val="single"/>
        </w:rPr>
        <w:t xml:space="preserve"> renvoyer</w:t>
      </w:r>
      <w:r w:rsidRPr="006D0F6F">
        <w:rPr>
          <w:rFonts w:ascii="Arial" w:hAnsi="Arial" w:cs="Arial"/>
          <w:color w:val="000000"/>
          <w:sz w:val="22"/>
          <w:szCs w:val="22"/>
        </w:rPr>
        <w:t xml:space="preserve"> la candidature de </w:t>
      </w:r>
      <w:r w:rsidRPr="006D0F6F">
        <w:rPr>
          <w:rFonts w:ascii="Arial" w:hAnsi="Arial" w:cs="Arial"/>
          <w:b/>
          <w:bCs/>
          <w:color w:val="000000"/>
          <w:sz w:val="22"/>
          <w:szCs w:val="22"/>
        </w:rPr>
        <w:t>la musique et la danse de la bachata dominicaine</w:t>
      </w:r>
      <w:r w:rsidRPr="006D0F6F">
        <w:rPr>
          <w:rFonts w:ascii="Arial" w:hAnsi="Arial" w:cs="Arial"/>
          <w:color w:val="000000"/>
          <w:sz w:val="22"/>
          <w:szCs w:val="22"/>
        </w:rPr>
        <w:t xml:space="preserve"> à l</w:t>
      </w:r>
      <w:r w:rsidR="00B469D4">
        <w:rPr>
          <w:rFonts w:ascii="Arial" w:hAnsi="Arial" w:cs="Arial"/>
          <w:color w:val="000000"/>
          <w:sz w:val="22"/>
          <w:szCs w:val="22"/>
        </w:rPr>
        <w:t>’</w:t>
      </w:r>
      <w:r w:rsidRPr="006D0F6F">
        <w:rPr>
          <w:rFonts w:ascii="Arial" w:hAnsi="Arial" w:cs="Arial"/>
          <w:color w:val="000000"/>
          <w:sz w:val="22"/>
          <w:szCs w:val="22"/>
        </w:rPr>
        <w:t>État partie soumissionnaire et l</w:t>
      </w:r>
      <w:r w:rsidR="00B469D4">
        <w:rPr>
          <w:rFonts w:ascii="Arial" w:hAnsi="Arial" w:cs="Arial"/>
          <w:color w:val="000000"/>
          <w:sz w:val="22"/>
          <w:szCs w:val="22"/>
        </w:rPr>
        <w:t>’</w:t>
      </w:r>
      <w:r w:rsidRPr="006D0F6F">
        <w:rPr>
          <w:rFonts w:ascii="Arial" w:hAnsi="Arial" w:cs="Arial"/>
          <w:color w:val="000000"/>
          <w:sz w:val="22"/>
          <w:szCs w:val="22"/>
          <w:u w:val="single"/>
        </w:rPr>
        <w:t>invite</w:t>
      </w:r>
      <w:r w:rsidRPr="006D0F6F">
        <w:rPr>
          <w:rFonts w:ascii="Arial" w:hAnsi="Arial" w:cs="Arial"/>
          <w:color w:val="000000"/>
          <w:sz w:val="22"/>
          <w:szCs w:val="22"/>
        </w:rPr>
        <w:t xml:space="preserve"> à resoumettre la candidature au Comité pour examen au cours d</w:t>
      </w:r>
      <w:r w:rsidR="00B469D4">
        <w:rPr>
          <w:rFonts w:ascii="Arial" w:hAnsi="Arial" w:cs="Arial"/>
          <w:color w:val="000000"/>
          <w:sz w:val="22"/>
          <w:szCs w:val="22"/>
        </w:rPr>
        <w:t>’</w:t>
      </w:r>
      <w:r w:rsidRPr="006D0F6F">
        <w:rPr>
          <w:rFonts w:ascii="Arial" w:hAnsi="Arial" w:cs="Arial"/>
          <w:color w:val="000000"/>
          <w:sz w:val="22"/>
          <w:szCs w:val="22"/>
        </w:rPr>
        <w:t>un cycle ultérieur ;</w:t>
      </w:r>
    </w:p>
    <w:p w14:paraId="07060376" w14:textId="1CA2C7B1" w:rsidR="005D4215" w:rsidRPr="006D0F6F" w:rsidRDefault="005D4215" w:rsidP="00917C8F">
      <w:pPr>
        <w:numPr>
          <w:ilvl w:val="1"/>
          <w:numId w:val="32"/>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color w:val="000000"/>
          <w:sz w:val="22"/>
          <w:szCs w:val="22"/>
        </w:rPr>
      </w:pPr>
      <w:r w:rsidRPr="006D0F6F">
        <w:rPr>
          <w:rFonts w:ascii="Arial" w:hAnsi="Arial" w:cs="Arial"/>
          <w:color w:val="000000"/>
          <w:sz w:val="22"/>
          <w:szCs w:val="22"/>
          <w:u w:val="single"/>
        </w:rPr>
        <w:t>Encourage</w:t>
      </w:r>
      <w:r w:rsidRPr="006D0F6F">
        <w:rPr>
          <w:rFonts w:ascii="Arial" w:hAnsi="Arial" w:cs="Arial"/>
          <w:color w:val="000000"/>
          <w:sz w:val="22"/>
          <w:szCs w:val="22"/>
        </w:rPr>
        <w:t xml:space="preserve"> l</w:t>
      </w:r>
      <w:r w:rsidR="00B469D4">
        <w:rPr>
          <w:rFonts w:ascii="Arial" w:hAnsi="Arial" w:cs="Arial"/>
          <w:color w:val="000000"/>
          <w:sz w:val="22"/>
          <w:szCs w:val="22"/>
        </w:rPr>
        <w:t>’</w:t>
      </w:r>
      <w:r w:rsidRPr="006D0F6F">
        <w:rPr>
          <w:rFonts w:ascii="Arial" w:hAnsi="Arial" w:cs="Arial"/>
          <w:color w:val="000000"/>
          <w:sz w:val="22"/>
          <w:szCs w:val="22"/>
        </w:rPr>
        <w:t>État partie à placer les communautés, les groupes et, le cas échéant, les individus concernés au cœur du processus de candidature et à éviter les approches descendantes ;</w:t>
      </w:r>
    </w:p>
    <w:p w14:paraId="0CBF72D4" w14:textId="460F78C6" w:rsidR="005D4215" w:rsidRPr="008D53DE" w:rsidRDefault="005D4215" w:rsidP="00917C8F">
      <w:pPr>
        <w:numPr>
          <w:ilvl w:val="1"/>
          <w:numId w:val="32"/>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color w:val="000000"/>
          <w:sz w:val="22"/>
          <w:szCs w:val="22"/>
        </w:rPr>
      </w:pPr>
      <w:r w:rsidRPr="006D0F6F">
        <w:rPr>
          <w:rFonts w:ascii="Arial" w:hAnsi="Arial" w:cs="Arial"/>
          <w:color w:val="000000"/>
          <w:sz w:val="22"/>
          <w:szCs w:val="22"/>
          <w:u w:val="single"/>
        </w:rPr>
        <w:t>Rappelle</w:t>
      </w:r>
      <w:r w:rsidRPr="006D0F6F">
        <w:rPr>
          <w:rFonts w:ascii="Arial" w:hAnsi="Arial" w:cs="Arial"/>
          <w:color w:val="000000"/>
          <w:sz w:val="22"/>
          <w:szCs w:val="22"/>
        </w:rPr>
        <w:t xml:space="preserve"> à l</w:t>
      </w:r>
      <w:r w:rsidR="00B469D4">
        <w:rPr>
          <w:rFonts w:ascii="Arial" w:hAnsi="Arial" w:cs="Arial"/>
          <w:color w:val="000000"/>
          <w:sz w:val="22"/>
          <w:szCs w:val="22"/>
        </w:rPr>
        <w:t>’</w:t>
      </w:r>
      <w:r w:rsidRPr="006D0F6F">
        <w:rPr>
          <w:rFonts w:ascii="Arial" w:hAnsi="Arial" w:cs="Arial"/>
          <w:color w:val="000000"/>
          <w:sz w:val="22"/>
          <w:szCs w:val="22"/>
        </w:rPr>
        <w:t xml:space="preserve">État partie </w:t>
      </w:r>
      <w:r w:rsidR="00B11907">
        <w:rPr>
          <w:rFonts w:ascii="Arial" w:hAnsi="Arial" w:cs="Arial"/>
          <w:color w:val="000000"/>
          <w:sz w:val="22"/>
          <w:szCs w:val="22"/>
        </w:rPr>
        <w:t>de veiller tout</w:t>
      </w:r>
      <w:r w:rsidRPr="006D0F6F">
        <w:rPr>
          <w:rFonts w:ascii="Arial" w:hAnsi="Arial" w:cs="Arial"/>
          <w:color w:val="000000"/>
          <w:sz w:val="22"/>
          <w:szCs w:val="22"/>
        </w:rPr>
        <w:t xml:space="preserve"> particulière</w:t>
      </w:r>
      <w:r w:rsidR="00B11907">
        <w:rPr>
          <w:rFonts w:ascii="Arial" w:hAnsi="Arial" w:cs="Arial"/>
          <w:color w:val="000000"/>
          <w:sz w:val="22"/>
          <w:szCs w:val="22"/>
        </w:rPr>
        <w:t>ment</w:t>
      </w:r>
      <w:r w:rsidRPr="006D0F6F">
        <w:rPr>
          <w:rFonts w:ascii="Arial" w:hAnsi="Arial" w:cs="Arial"/>
          <w:color w:val="000000"/>
          <w:sz w:val="22"/>
          <w:szCs w:val="22"/>
        </w:rPr>
        <w:t xml:space="preserve"> à </w:t>
      </w:r>
      <w:r w:rsidR="00B11907">
        <w:rPr>
          <w:rFonts w:ascii="Arial" w:hAnsi="Arial" w:cs="Arial"/>
          <w:color w:val="000000"/>
          <w:sz w:val="22"/>
          <w:szCs w:val="22"/>
        </w:rPr>
        <w:t xml:space="preserve">assurer </w:t>
      </w:r>
      <w:r w:rsidRPr="006D0F6F">
        <w:rPr>
          <w:rFonts w:ascii="Arial" w:hAnsi="Arial" w:cs="Arial"/>
          <w:color w:val="000000"/>
          <w:sz w:val="22"/>
          <w:szCs w:val="22"/>
        </w:rPr>
        <w:t>la continuité des fonctions sociales et des significations culturelles de l</w:t>
      </w:r>
      <w:r w:rsidR="00B469D4">
        <w:rPr>
          <w:rFonts w:ascii="Arial" w:hAnsi="Arial" w:cs="Arial"/>
          <w:color w:val="000000"/>
          <w:sz w:val="22"/>
          <w:szCs w:val="22"/>
        </w:rPr>
        <w:t>’</w:t>
      </w:r>
      <w:r w:rsidRPr="006D0F6F">
        <w:rPr>
          <w:rFonts w:ascii="Arial" w:hAnsi="Arial" w:cs="Arial"/>
          <w:color w:val="000000"/>
          <w:sz w:val="22"/>
          <w:szCs w:val="22"/>
        </w:rPr>
        <w:t xml:space="preserve">élément pour ses détenteurs et pour la communauté </w:t>
      </w:r>
      <w:r w:rsidR="00B11907">
        <w:rPr>
          <w:rFonts w:ascii="Arial" w:hAnsi="Arial" w:cs="Arial"/>
          <w:color w:val="000000"/>
          <w:sz w:val="22"/>
          <w:szCs w:val="22"/>
        </w:rPr>
        <w:t>dans son ensemble</w:t>
      </w:r>
      <w:r w:rsidRPr="006D0F6F">
        <w:rPr>
          <w:rFonts w:ascii="Arial" w:hAnsi="Arial" w:cs="Arial"/>
          <w:color w:val="000000"/>
          <w:sz w:val="22"/>
          <w:szCs w:val="22"/>
        </w:rPr>
        <w:t> ;</w:t>
      </w:r>
    </w:p>
    <w:p w14:paraId="27A4E1E5" w14:textId="64865C59" w:rsidR="005D4215" w:rsidRPr="00237D78" w:rsidRDefault="005D4215">
      <w:pPr>
        <w:numPr>
          <w:ilvl w:val="1"/>
          <w:numId w:val="32"/>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color w:val="000000"/>
          <w:sz w:val="22"/>
          <w:szCs w:val="22"/>
        </w:rPr>
      </w:pPr>
      <w:r w:rsidRPr="00237D78">
        <w:rPr>
          <w:rFonts w:ascii="Arial" w:hAnsi="Arial" w:cs="Arial"/>
          <w:color w:val="000000"/>
          <w:sz w:val="22"/>
          <w:szCs w:val="22"/>
          <w:u w:val="single"/>
        </w:rPr>
        <w:t>Encourage</w:t>
      </w:r>
      <w:r w:rsidR="00B11907" w:rsidRPr="00237D78">
        <w:rPr>
          <w:rFonts w:ascii="Arial" w:hAnsi="Arial" w:cs="Arial"/>
          <w:color w:val="000000"/>
          <w:sz w:val="22"/>
          <w:szCs w:val="22"/>
          <w:u w:val="single"/>
        </w:rPr>
        <w:t xml:space="preserve"> en outre</w:t>
      </w:r>
      <w:r w:rsidRPr="00237D78">
        <w:rPr>
          <w:rFonts w:ascii="Arial" w:hAnsi="Arial" w:cs="Arial"/>
          <w:color w:val="000000"/>
          <w:sz w:val="22"/>
          <w:szCs w:val="22"/>
        </w:rPr>
        <w:t xml:space="preserve"> l</w:t>
      </w:r>
      <w:r w:rsidR="00B469D4" w:rsidRPr="00237D78">
        <w:rPr>
          <w:rFonts w:ascii="Arial" w:hAnsi="Arial" w:cs="Arial"/>
          <w:color w:val="000000"/>
          <w:sz w:val="22"/>
          <w:szCs w:val="22"/>
        </w:rPr>
        <w:t>’</w:t>
      </w:r>
      <w:r w:rsidRPr="00237D78">
        <w:rPr>
          <w:rFonts w:ascii="Arial" w:hAnsi="Arial" w:cs="Arial"/>
          <w:color w:val="000000"/>
          <w:sz w:val="22"/>
          <w:szCs w:val="22"/>
        </w:rPr>
        <w:t xml:space="preserve">État partie à </w:t>
      </w:r>
      <w:r w:rsidR="00B11907" w:rsidRPr="00237D78">
        <w:rPr>
          <w:rFonts w:ascii="Arial" w:hAnsi="Arial" w:cs="Arial"/>
          <w:color w:val="000000"/>
          <w:sz w:val="22"/>
          <w:szCs w:val="22"/>
        </w:rPr>
        <w:t>prêter attention à</w:t>
      </w:r>
      <w:r w:rsidRPr="00237D78">
        <w:rPr>
          <w:rFonts w:ascii="Arial" w:hAnsi="Arial" w:cs="Arial"/>
          <w:color w:val="000000"/>
          <w:sz w:val="22"/>
          <w:szCs w:val="22"/>
        </w:rPr>
        <w:t xml:space="preserve"> la folklorisation et </w:t>
      </w:r>
      <w:r w:rsidR="00B11907" w:rsidRPr="00237D78">
        <w:rPr>
          <w:rFonts w:ascii="Arial" w:hAnsi="Arial" w:cs="Arial"/>
          <w:color w:val="000000"/>
          <w:sz w:val="22"/>
          <w:szCs w:val="22"/>
        </w:rPr>
        <w:t xml:space="preserve">à </w:t>
      </w:r>
      <w:r w:rsidRPr="00237D78">
        <w:rPr>
          <w:rFonts w:ascii="Arial" w:hAnsi="Arial" w:cs="Arial"/>
          <w:color w:val="000000"/>
          <w:sz w:val="22"/>
          <w:szCs w:val="22"/>
        </w:rPr>
        <w:t xml:space="preserve">la décontextualisation </w:t>
      </w:r>
      <w:r w:rsidR="00B11907" w:rsidRPr="00237D78">
        <w:rPr>
          <w:rFonts w:ascii="Arial" w:hAnsi="Arial" w:cs="Arial"/>
          <w:color w:val="000000"/>
          <w:sz w:val="22"/>
          <w:szCs w:val="22"/>
        </w:rPr>
        <w:t xml:space="preserve">potentielles de l’élément </w:t>
      </w:r>
      <w:r w:rsidRPr="00237D78">
        <w:rPr>
          <w:rFonts w:ascii="Arial" w:hAnsi="Arial" w:cs="Arial"/>
          <w:color w:val="000000"/>
          <w:sz w:val="22"/>
          <w:szCs w:val="22"/>
        </w:rPr>
        <w:t xml:space="preserve">qui pourraient découler de </w:t>
      </w:r>
      <w:r w:rsidR="00237D78" w:rsidRPr="00237D78">
        <w:rPr>
          <w:rFonts w:ascii="Arial" w:hAnsi="Arial" w:cs="Arial"/>
          <w:color w:val="000000"/>
          <w:sz w:val="22"/>
          <w:szCs w:val="22"/>
        </w:rPr>
        <w:t>s</w:t>
      </w:r>
      <w:r w:rsidRPr="00237D78">
        <w:rPr>
          <w:rFonts w:ascii="Arial" w:hAnsi="Arial" w:cs="Arial"/>
          <w:color w:val="000000"/>
          <w:sz w:val="22"/>
          <w:szCs w:val="22"/>
        </w:rPr>
        <w:t>a commercialisation excessive et l</w:t>
      </w:r>
      <w:r w:rsidR="00B469D4" w:rsidRPr="00237D78">
        <w:rPr>
          <w:rFonts w:ascii="Arial" w:hAnsi="Arial" w:cs="Arial"/>
          <w:color w:val="000000"/>
          <w:sz w:val="22"/>
          <w:szCs w:val="22"/>
        </w:rPr>
        <w:t>’</w:t>
      </w:r>
      <w:r w:rsidRPr="00237D78">
        <w:rPr>
          <w:rFonts w:ascii="Arial" w:hAnsi="Arial" w:cs="Arial"/>
          <w:color w:val="000000"/>
          <w:sz w:val="22"/>
          <w:szCs w:val="22"/>
          <w:u w:val="single"/>
        </w:rPr>
        <w:t>invite</w:t>
      </w:r>
      <w:r w:rsidR="00D770F1" w:rsidRPr="00D770F1">
        <w:rPr>
          <w:rFonts w:ascii="Arial" w:hAnsi="Arial" w:cs="Arial"/>
          <w:color w:val="000000"/>
          <w:sz w:val="22"/>
          <w:szCs w:val="22"/>
          <w:u w:val="single"/>
        </w:rPr>
        <w:t xml:space="preserve"> </w:t>
      </w:r>
      <w:r w:rsidR="00D770F1" w:rsidRPr="006D0F6F">
        <w:rPr>
          <w:rFonts w:ascii="Arial" w:hAnsi="Arial" w:cs="Arial"/>
          <w:color w:val="000000"/>
          <w:sz w:val="22"/>
          <w:szCs w:val="22"/>
          <w:u w:val="single"/>
        </w:rPr>
        <w:t>en outre</w:t>
      </w:r>
      <w:r w:rsidRPr="00237D78">
        <w:rPr>
          <w:rFonts w:ascii="Arial" w:hAnsi="Arial" w:cs="Arial"/>
          <w:color w:val="000000"/>
          <w:sz w:val="22"/>
          <w:szCs w:val="22"/>
        </w:rPr>
        <w:t xml:space="preserve"> à privilégier les aspects du patrimoine culturel immatériel basés sur la communauté et la transmission, tels que définis par la Convention, plutôt que la dimension économique des industries culturelles, </w:t>
      </w:r>
      <w:sdt>
        <w:sdtPr>
          <w:rPr>
            <w:rFonts w:ascii="Arial" w:hAnsi="Arial" w:cs="Arial"/>
            <w:sz w:val="22"/>
            <w:szCs w:val="22"/>
          </w:rPr>
          <w:tag w:val="goog_rdk_38"/>
          <w:id w:val="870956831"/>
        </w:sdtPr>
        <w:sdtEndPr/>
        <w:sdtContent/>
      </w:sdt>
      <w:r w:rsidRPr="00237D78">
        <w:rPr>
          <w:rFonts w:ascii="Arial" w:hAnsi="Arial" w:cs="Arial"/>
          <w:color w:val="000000"/>
          <w:sz w:val="22"/>
          <w:szCs w:val="22"/>
        </w:rPr>
        <w:t xml:space="preserve">qui pourrait être mieux </w:t>
      </w:r>
      <w:r w:rsidR="00237D78" w:rsidRPr="00237D78">
        <w:rPr>
          <w:rFonts w:ascii="Arial" w:hAnsi="Arial" w:cs="Arial"/>
          <w:color w:val="000000"/>
          <w:sz w:val="22"/>
          <w:szCs w:val="22"/>
        </w:rPr>
        <w:t>traités</w:t>
      </w:r>
      <w:r w:rsidRPr="00237D78">
        <w:rPr>
          <w:rFonts w:ascii="Arial" w:hAnsi="Arial" w:cs="Arial"/>
          <w:color w:val="000000"/>
          <w:sz w:val="22"/>
          <w:szCs w:val="22"/>
        </w:rPr>
        <w:t xml:space="preserve"> par d</w:t>
      </w:r>
      <w:r w:rsidR="00B469D4" w:rsidRPr="00237D78">
        <w:rPr>
          <w:rFonts w:ascii="Arial" w:hAnsi="Arial" w:cs="Arial"/>
          <w:color w:val="000000"/>
          <w:sz w:val="22"/>
          <w:szCs w:val="22"/>
        </w:rPr>
        <w:t>’</w:t>
      </w:r>
      <w:r w:rsidRPr="00237D78">
        <w:rPr>
          <w:rFonts w:ascii="Arial" w:hAnsi="Arial" w:cs="Arial"/>
          <w:color w:val="000000"/>
          <w:sz w:val="22"/>
          <w:szCs w:val="22"/>
        </w:rPr>
        <w:t>autres programmes de l</w:t>
      </w:r>
      <w:r w:rsidR="00B469D4" w:rsidRPr="00237D78">
        <w:rPr>
          <w:rFonts w:ascii="Arial" w:hAnsi="Arial" w:cs="Arial"/>
          <w:color w:val="000000"/>
          <w:sz w:val="22"/>
          <w:szCs w:val="22"/>
        </w:rPr>
        <w:t>’</w:t>
      </w:r>
      <w:r w:rsidRPr="00237D78">
        <w:rPr>
          <w:rFonts w:ascii="Arial" w:hAnsi="Arial" w:cs="Arial"/>
          <w:color w:val="000000"/>
          <w:sz w:val="22"/>
          <w:szCs w:val="22"/>
        </w:rPr>
        <w:t xml:space="preserve">UNESCO dans le </w:t>
      </w:r>
      <w:r w:rsidR="00237D78" w:rsidRPr="00237D78">
        <w:rPr>
          <w:rFonts w:ascii="Arial" w:hAnsi="Arial" w:cs="Arial"/>
          <w:color w:val="000000"/>
          <w:sz w:val="22"/>
          <w:szCs w:val="22"/>
        </w:rPr>
        <w:t xml:space="preserve">domaine de la </w:t>
      </w:r>
      <w:r w:rsidRPr="00237D78">
        <w:rPr>
          <w:rFonts w:ascii="Arial" w:hAnsi="Arial" w:cs="Arial"/>
          <w:color w:val="000000"/>
          <w:sz w:val="22"/>
          <w:szCs w:val="22"/>
        </w:rPr>
        <w:t>culture ;</w:t>
      </w:r>
    </w:p>
    <w:p w14:paraId="315018AE" w14:textId="27AD0D7B" w:rsidR="005D4215" w:rsidRPr="001E38D7" w:rsidRDefault="005D4215">
      <w:pPr>
        <w:numPr>
          <w:ilvl w:val="1"/>
          <w:numId w:val="32"/>
        </w:numPr>
        <w:pBdr>
          <w:top w:val="nil"/>
          <w:left w:val="nil"/>
          <w:bottom w:val="nil"/>
          <w:right w:val="nil"/>
          <w:between w:val="nil"/>
        </w:pBdr>
        <w:tabs>
          <w:tab w:val="left" w:pos="1134"/>
          <w:tab w:val="left" w:pos="1701"/>
          <w:tab w:val="left" w:pos="2268"/>
        </w:tabs>
        <w:spacing w:before="120" w:after="120"/>
        <w:ind w:left="1134"/>
        <w:jc w:val="both"/>
        <w:rPr>
          <w:rFonts w:ascii="Arial" w:eastAsiaTheme="minorEastAsia" w:hAnsi="Arial" w:cs="Arial"/>
          <w:color w:val="222222"/>
          <w:sz w:val="22"/>
          <w:szCs w:val="22"/>
        </w:rPr>
      </w:pPr>
      <w:r w:rsidRPr="006D0F6F">
        <w:rPr>
          <w:rFonts w:ascii="Arial" w:hAnsi="Arial" w:cs="Arial"/>
          <w:color w:val="000000"/>
          <w:sz w:val="22"/>
          <w:szCs w:val="22"/>
          <w:u w:val="single"/>
        </w:rPr>
        <w:t>Rappelle</w:t>
      </w:r>
      <w:r w:rsidRPr="006D0F6F">
        <w:rPr>
          <w:rFonts w:ascii="Arial" w:hAnsi="Arial" w:cs="Arial"/>
          <w:color w:val="000000"/>
          <w:sz w:val="22"/>
          <w:szCs w:val="22"/>
        </w:rPr>
        <w:t xml:space="preserve"> qu</w:t>
      </w:r>
      <w:r w:rsidR="00B469D4">
        <w:rPr>
          <w:rFonts w:ascii="Arial" w:hAnsi="Arial" w:cs="Arial"/>
          <w:color w:val="000000"/>
          <w:sz w:val="22"/>
          <w:szCs w:val="22"/>
        </w:rPr>
        <w:t>’</w:t>
      </w:r>
      <w:r w:rsidRPr="006D0F6F">
        <w:rPr>
          <w:rFonts w:ascii="Arial" w:hAnsi="Arial" w:cs="Arial"/>
          <w:color w:val="000000"/>
          <w:sz w:val="22"/>
          <w:szCs w:val="22"/>
        </w:rPr>
        <w:t>il est important d</w:t>
      </w:r>
      <w:r w:rsidR="00B469D4">
        <w:rPr>
          <w:rFonts w:ascii="Arial" w:hAnsi="Arial" w:cs="Arial"/>
          <w:color w:val="000000"/>
          <w:sz w:val="22"/>
          <w:szCs w:val="22"/>
        </w:rPr>
        <w:t>’</w:t>
      </w:r>
      <w:r w:rsidRPr="006D0F6F">
        <w:rPr>
          <w:rFonts w:ascii="Arial" w:hAnsi="Arial" w:cs="Arial"/>
          <w:color w:val="000000"/>
          <w:sz w:val="22"/>
          <w:szCs w:val="22"/>
        </w:rPr>
        <w:t>utiliser un vocabulaire conforme à l</w:t>
      </w:r>
      <w:r w:rsidR="00B469D4">
        <w:rPr>
          <w:rFonts w:ascii="Arial" w:hAnsi="Arial" w:cs="Arial"/>
          <w:color w:val="000000"/>
          <w:sz w:val="22"/>
          <w:szCs w:val="22"/>
        </w:rPr>
        <w:t>’</w:t>
      </w:r>
      <w:r w:rsidRPr="006D0F6F">
        <w:rPr>
          <w:rFonts w:ascii="Arial" w:hAnsi="Arial" w:cs="Arial"/>
          <w:color w:val="000000"/>
          <w:sz w:val="22"/>
          <w:szCs w:val="22"/>
        </w:rPr>
        <w:t>esprit de la Convention et d</w:t>
      </w:r>
      <w:r w:rsidR="00B469D4">
        <w:rPr>
          <w:rFonts w:ascii="Arial" w:hAnsi="Arial" w:cs="Arial"/>
          <w:color w:val="000000"/>
          <w:sz w:val="22"/>
          <w:szCs w:val="22"/>
        </w:rPr>
        <w:t>’</w:t>
      </w:r>
      <w:r w:rsidRPr="006D0F6F">
        <w:rPr>
          <w:rFonts w:ascii="Arial" w:hAnsi="Arial" w:cs="Arial"/>
          <w:color w:val="000000"/>
          <w:sz w:val="22"/>
          <w:szCs w:val="22"/>
        </w:rPr>
        <w:t>éviter des termes comme « authenticité » ou « intégrité </w:t>
      </w:r>
      <w:r w:rsidR="00F356CC" w:rsidRPr="006D0F6F">
        <w:rPr>
          <w:rFonts w:ascii="Arial" w:hAnsi="Arial" w:cs="Arial"/>
          <w:color w:val="000000"/>
          <w:sz w:val="22"/>
          <w:szCs w:val="22"/>
        </w:rPr>
        <w:t>»</w:t>
      </w:r>
      <w:r w:rsidR="00F356CC">
        <w:rPr>
          <w:rFonts w:ascii="Arial" w:hAnsi="Arial" w:cs="Arial"/>
          <w:color w:val="000000"/>
          <w:sz w:val="22"/>
          <w:szCs w:val="22"/>
        </w:rPr>
        <w:t>.</w:t>
      </w:r>
    </w:p>
    <w:p w14:paraId="7ECE0E7B" w14:textId="69B19216" w:rsidR="005D4215" w:rsidRPr="006D0F6F" w:rsidRDefault="005D4215" w:rsidP="0018630B">
      <w:pPr>
        <w:pStyle w:val="Titre2"/>
        <w:keepLines/>
        <w:spacing w:before="360" w:after="120"/>
        <w:ind w:left="567"/>
        <w:rPr>
          <w:rFonts w:ascii="Arial" w:hAnsi="Arial" w:cs="Arial"/>
          <w:b w:val="0"/>
          <w:i w:val="0"/>
          <w:sz w:val="22"/>
          <w:szCs w:val="22"/>
        </w:rPr>
      </w:pPr>
      <w:bookmarkStart w:id="19" w:name="Decision_10b11"/>
      <w:r w:rsidRPr="006D0F6F">
        <w:rPr>
          <w:rFonts w:ascii="Arial" w:hAnsi="Arial" w:cs="Arial"/>
          <w:i w:val="0"/>
          <w:sz w:val="22"/>
          <w:szCs w:val="22"/>
        </w:rPr>
        <w:t xml:space="preserve">PROJET DE DÉCISION 14.COM </w:t>
      </w:r>
      <w:r w:rsidR="008359D7">
        <w:rPr>
          <w:rFonts w:ascii="Arial" w:hAnsi="Arial" w:cs="Arial"/>
          <w:i w:val="0"/>
          <w:sz w:val="22"/>
          <w:szCs w:val="22"/>
        </w:rPr>
        <w:t>10.b</w:t>
      </w:r>
      <w:r w:rsidR="00521FE7">
        <w:rPr>
          <w:rFonts w:ascii="Arial" w:hAnsi="Arial" w:cs="Arial"/>
          <w:i w:val="0"/>
          <w:sz w:val="22"/>
          <w:szCs w:val="22"/>
        </w:rPr>
        <w:t>.11</w:t>
      </w:r>
      <w:r w:rsidR="003F2419">
        <w:rPr>
          <w:rFonts w:ascii="Arial" w:hAnsi="Arial" w:cs="Arial"/>
          <w:i w:val="0"/>
          <w:sz w:val="22"/>
          <w:szCs w:val="22"/>
        </w:rPr>
        <w:t xml:space="preserve"> </w:t>
      </w:r>
      <w:r w:rsidR="00F55799" w:rsidRPr="00A02C1B">
        <w:rPr>
          <w:noProof/>
          <w:color w:val="0000FF"/>
          <w:sz w:val="22"/>
          <w:szCs w:val="22"/>
        </w:rPr>
        <w:drawing>
          <wp:inline distT="0" distB="0" distL="0" distR="0" wp14:anchorId="450AF054" wp14:editId="4FB2AD51">
            <wp:extent cx="104775" cy="104775"/>
            <wp:effectExtent l="0" t="0" r="9525" b="9525"/>
            <wp:docPr id="31" name="Picture 31">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19"/>
    <w:p w14:paraId="420E7E4B" w14:textId="2BB2B949" w:rsidR="005D4215" w:rsidRPr="006D0F6F" w:rsidRDefault="005D4215" w:rsidP="00917C8F">
      <w:pPr>
        <w:keepNext/>
        <w:pBdr>
          <w:top w:val="nil"/>
          <w:left w:val="nil"/>
          <w:bottom w:val="nil"/>
          <w:right w:val="nil"/>
          <w:between w:val="nil"/>
        </w:pBdr>
        <w:tabs>
          <w:tab w:val="left" w:pos="567"/>
          <w:tab w:val="left" w:pos="1134"/>
          <w:tab w:val="left" w:pos="1701"/>
          <w:tab w:val="left" w:pos="2268"/>
        </w:tabs>
        <w:spacing w:before="120" w:after="120"/>
        <w:ind w:left="567"/>
        <w:jc w:val="both"/>
        <w:rPr>
          <w:rFonts w:ascii="Arial" w:eastAsia="Arial" w:hAnsi="Arial" w:cs="Arial"/>
          <w:color w:val="000000"/>
          <w:sz w:val="22"/>
          <w:szCs w:val="22"/>
        </w:rPr>
      </w:pPr>
      <w:r w:rsidRPr="006D0F6F">
        <w:rPr>
          <w:rFonts w:ascii="Arial" w:hAnsi="Arial" w:cs="Arial"/>
          <w:color w:val="000000"/>
          <w:sz w:val="22"/>
          <w:szCs w:val="22"/>
        </w:rPr>
        <w:t>Le Comité</w:t>
      </w:r>
      <w:r w:rsidR="003F2419">
        <w:rPr>
          <w:rFonts w:ascii="Arial" w:hAnsi="Arial" w:cs="Arial"/>
          <w:color w:val="000000"/>
          <w:sz w:val="22"/>
          <w:szCs w:val="22"/>
        </w:rPr>
        <w:t>,</w:t>
      </w:r>
    </w:p>
    <w:p w14:paraId="410FD598" w14:textId="791CE417" w:rsidR="005D4215" w:rsidRPr="006D0F6F" w:rsidRDefault="005D4215" w:rsidP="00075DFF">
      <w:pPr>
        <w:numPr>
          <w:ilvl w:val="1"/>
          <w:numId w:val="33"/>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color w:val="000000"/>
          <w:sz w:val="22"/>
          <w:szCs w:val="22"/>
        </w:rPr>
      </w:pPr>
      <w:r w:rsidRPr="006D0F6F">
        <w:rPr>
          <w:rFonts w:ascii="Arial" w:hAnsi="Arial" w:cs="Arial"/>
          <w:color w:val="000000"/>
          <w:sz w:val="22"/>
          <w:szCs w:val="22"/>
          <w:u w:val="single"/>
        </w:rPr>
        <w:t>Prend note</w:t>
      </w:r>
      <w:r w:rsidRPr="006D0F6F">
        <w:rPr>
          <w:rFonts w:ascii="Arial" w:hAnsi="Arial" w:cs="Arial"/>
          <w:color w:val="000000"/>
          <w:sz w:val="22"/>
          <w:szCs w:val="22"/>
        </w:rPr>
        <w:t xml:space="preserve"> que l</w:t>
      </w:r>
      <w:r w:rsidR="00B469D4">
        <w:rPr>
          <w:rFonts w:ascii="Arial" w:hAnsi="Arial" w:cs="Arial"/>
          <w:color w:val="000000"/>
          <w:sz w:val="22"/>
          <w:szCs w:val="22"/>
        </w:rPr>
        <w:t>’</w:t>
      </w:r>
      <w:r w:rsidRPr="006D0F6F">
        <w:rPr>
          <w:rFonts w:ascii="Arial" w:hAnsi="Arial" w:cs="Arial"/>
          <w:color w:val="000000"/>
          <w:sz w:val="22"/>
          <w:szCs w:val="22"/>
        </w:rPr>
        <w:t xml:space="preserve">Éthiopie a proposé la candidature de </w:t>
      </w:r>
      <w:r w:rsidRPr="006D0F6F">
        <w:rPr>
          <w:rFonts w:ascii="Arial" w:hAnsi="Arial" w:cs="Arial"/>
          <w:b/>
          <w:bCs/>
          <w:color w:val="000000"/>
          <w:sz w:val="22"/>
          <w:szCs w:val="22"/>
        </w:rPr>
        <w:t>l</w:t>
      </w:r>
      <w:r w:rsidR="00B469D4">
        <w:rPr>
          <w:rFonts w:ascii="Arial" w:hAnsi="Arial" w:cs="Arial"/>
          <w:b/>
          <w:bCs/>
          <w:color w:val="000000"/>
          <w:sz w:val="22"/>
          <w:szCs w:val="22"/>
        </w:rPr>
        <w:t>’</w:t>
      </w:r>
      <w:r w:rsidRPr="006D0F6F">
        <w:rPr>
          <w:rFonts w:ascii="Arial" w:hAnsi="Arial" w:cs="Arial"/>
          <w:b/>
          <w:bCs/>
          <w:color w:val="000000"/>
          <w:sz w:val="22"/>
          <w:szCs w:val="22"/>
        </w:rPr>
        <w:t>Épiphanie éthiopienne</w:t>
      </w:r>
      <w:r w:rsidRPr="006D0F6F">
        <w:rPr>
          <w:rFonts w:ascii="Arial" w:hAnsi="Arial" w:cs="Arial"/>
          <w:color w:val="000000"/>
          <w:sz w:val="22"/>
          <w:szCs w:val="22"/>
        </w:rPr>
        <w:t xml:space="preserve"> (n° 01491) pour inscription sur la Liste représentative du patrimoine culturel immatériel de l</w:t>
      </w:r>
      <w:r w:rsidR="00B469D4">
        <w:rPr>
          <w:rFonts w:ascii="Arial" w:hAnsi="Arial" w:cs="Arial"/>
          <w:color w:val="000000"/>
          <w:sz w:val="22"/>
          <w:szCs w:val="22"/>
        </w:rPr>
        <w:t>’</w:t>
      </w:r>
      <w:r w:rsidRPr="006D0F6F">
        <w:rPr>
          <w:rFonts w:ascii="Arial" w:hAnsi="Arial" w:cs="Arial"/>
          <w:color w:val="000000"/>
          <w:sz w:val="22"/>
          <w:szCs w:val="22"/>
        </w:rPr>
        <w:t>humanité :</w:t>
      </w:r>
    </w:p>
    <w:p w14:paraId="1781F399" w14:textId="322EE4DC" w:rsidR="005D4215" w:rsidRPr="006D0F6F" w:rsidRDefault="005D4215" w:rsidP="00075DFF">
      <w:pPr>
        <w:tabs>
          <w:tab w:val="left" w:pos="1134"/>
          <w:tab w:val="left" w:pos="1701"/>
          <w:tab w:val="left" w:pos="2268"/>
        </w:tabs>
        <w:spacing w:before="120" w:after="120"/>
        <w:ind w:left="1134"/>
        <w:jc w:val="both"/>
        <w:rPr>
          <w:rFonts w:ascii="Arial" w:hAnsi="Arial" w:cs="Arial"/>
          <w:sz w:val="22"/>
          <w:szCs w:val="22"/>
        </w:rPr>
      </w:pPr>
      <w:r w:rsidRPr="006D0F6F">
        <w:rPr>
          <w:rFonts w:ascii="Arial" w:hAnsi="Arial" w:cs="Arial"/>
          <w:sz w:val="22"/>
          <w:szCs w:val="22"/>
        </w:rPr>
        <w:t>Festival coloré célébré dans l</w:t>
      </w:r>
      <w:r w:rsidR="00B469D4">
        <w:rPr>
          <w:rFonts w:ascii="Arial" w:hAnsi="Arial" w:cs="Arial"/>
          <w:sz w:val="22"/>
          <w:szCs w:val="22"/>
        </w:rPr>
        <w:t>’</w:t>
      </w:r>
      <w:r w:rsidRPr="006D0F6F">
        <w:rPr>
          <w:rFonts w:ascii="Arial" w:hAnsi="Arial" w:cs="Arial"/>
          <w:sz w:val="22"/>
          <w:szCs w:val="22"/>
        </w:rPr>
        <w:t>ensemble du pays, l</w:t>
      </w:r>
      <w:r w:rsidR="00B469D4">
        <w:rPr>
          <w:rFonts w:ascii="Arial" w:hAnsi="Arial" w:cs="Arial"/>
          <w:sz w:val="22"/>
          <w:szCs w:val="22"/>
        </w:rPr>
        <w:t>’</w:t>
      </w:r>
      <w:r w:rsidRPr="006D0F6F">
        <w:rPr>
          <w:rFonts w:ascii="Arial" w:hAnsi="Arial" w:cs="Arial"/>
          <w:sz w:val="22"/>
          <w:szCs w:val="22"/>
        </w:rPr>
        <w:t>Épiphanie éthiopienne commémore le baptême de Jésus-Christ dans le Jourdain par Jean le Baptiste. La commémoration débute chaque année le 18 janvier, veille de la fête principale. Cet évènement est appelé Ketera, ce qui signifie « bloquer le flot de l</w:t>
      </w:r>
      <w:r w:rsidR="00B469D4">
        <w:rPr>
          <w:rFonts w:ascii="Arial" w:hAnsi="Arial" w:cs="Arial"/>
          <w:sz w:val="22"/>
          <w:szCs w:val="22"/>
        </w:rPr>
        <w:t>’</w:t>
      </w:r>
      <w:r w:rsidRPr="006D0F6F">
        <w:rPr>
          <w:rFonts w:ascii="Arial" w:hAnsi="Arial" w:cs="Arial"/>
          <w:sz w:val="22"/>
          <w:szCs w:val="22"/>
        </w:rPr>
        <w:t xml:space="preserve">eau » qui sert à bénir les participants. La veille du Ketera, les participants escortent le </w:t>
      </w:r>
      <w:r w:rsidRPr="006D0F6F">
        <w:rPr>
          <w:rFonts w:ascii="Arial" w:hAnsi="Arial" w:cs="Arial"/>
          <w:iCs/>
          <w:sz w:val="22"/>
          <w:szCs w:val="22"/>
        </w:rPr>
        <w:t>tabot</w:t>
      </w:r>
      <w:r w:rsidRPr="006D0F6F">
        <w:rPr>
          <w:rFonts w:ascii="Arial" w:hAnsi="Arial" w:cs="Arial"/>
          <w:sz w:val="22"/>
          <w:szCs w:val="22"/>
        </w:rPr>
        <w:t xml:space="preserve"> de leur paroisse (réplique de l</w:t>
      </w:r>
      <w:r w:rsidR="00B469D4">
        <w:rPr>
          <w:rFonts w:ascii="Arial" w:hAnsi="Arial" w:cs="Arial"/>
          <w:sz w:val="22"/>
          <w:szCs w:val="22"/>
        </w:rPr>
        <w:t>’</w:t>
      </w:r>
      <w:r w:rsidRPr="006D0F6F">
        <w:rPr>
          <w:rFonts w:ascii="Arial" w:hAnsi="Arial" w:cs="Arial"/>
          <w:sz w:val="22"/>
          <w:szCs w:val="22"/>
        </w:rPr>
        <w:t>Arche d</w:t>
      </w:r>
      <w:r w:rsidR="00B469D4">
        <w:rPr>
          <w:rFonts w:ascii="Arial" w:hAnsi="Arial" w:cs="Arial"/>
          <w:sz w:val="22"/>
          <w:szCs w:val="22"/>
        </w:rPr>
        <w:t>’</w:t>
      </w:r>
      <w:r w:rsidRPr="006D0F6F">
        <w:rPr>
          <w:rFonts w:ascii="Arial" w:hAnsi="Arial" w:cs="Arial"/>
          <w:sz w:val="22"/>
          <w:szCs w:val="22"/>
        </w:rPr>
        <w:t>Alliance) transporté par un prêtre jusqu</w:t>
      </w:r>
      <w:r w:rsidR="00B469D4">
        <w:rPr>
          <w:rFonts w:ascii="Arial" w:hAnsi="Arial" w:cs="Arial"/>
          <w:sz w:val="22"/>
          <w:szCs w:val="22"/>
        </w:rPr>
        <w:t>’</w:t>
      </w:r>
      <w:r w:rsidRPr="006D0F6F">
        <w:rPr>
          <w:rFonts w:ascii="Arial" w:hAnsi="Arial" w:cs="Arial"/>
          <w:sz w:val="22"/>
          <w:szCs w:val="22"/>
        </w:rPr>
        <w:t xml:space="preserve">au </w:t>
      </w:r>
      <w:r w:rsidRPr="006D0F6F">
        <w:rPr>
          <w:rFonts w:ascii="Arial" w:hAnsi="Arial" w:cs="Arial"/>
          <w:iCs/>
          <w:sz w:val="22"/>
          <w:szCs w:val="22"/>
        </w:rPr>
        <w:t>timkete-bahir</w:t>
      </w:r>
      <w:r w:rsidRPr="006D0F6F">
        <w:rPr>
          <w:rFonts w:ascii="Arial" w:hAnsi="Arial" w:cs="Arial"/>
          <w:sz w:val="22"/>
          <w:szCs w:val="22"/>
        </w:rPr>
        <w:t xml:space="preserve"> (bassin, rivière ou réservoir artificiel) au cours d</w:t>
      </w:r>
      <w:r w:rsidR="00B469D4">
        <w:rPr>
          <w:rFonts w:ascii="Arial" w:hAnsi="Arial" w:cs="Arial"/>
          <w:sz w:val="22"/>
          <w:szCs w:val="22"/>
        </w:rPr>
        <w:t>’</w:t>
      </w:r>
      <w:r w:rsidRPr="006D0F6F">
        <w:rPr>
          <w:rFonts w:ascii="Arial" w:hAnsi="Arial" w:cs="Arial"/>
          <w:sz w:val="22"/>
          <w:szCs w:val="22"/>
        </w:rPr>
        <w:t>une cérémonie grandiose. Les participants passent la nuit à prier et à chanter lors de différents offices, dont la liturgie eucharistique. Des centaines de milliers de personnes participent à la fête du lendemain, le 19 janvier. La célébration débute par plusieurs rituels effectués au lever du soleil. Après ces rituels, la congrégation est aspergée d</w:t>
      </w:r>
      <w:r w:rsidR="00B469D4">
        <w:rPr>
          <w:rFonts w:ascii="Arial" w:hAnsi="Arial" w:cs="Arial"/>
          <w:sz w:val="22"/>
          <w:szCs w:val="22"/>
        </w:rPr>
        <w:t>’</w:t>
      </w:r>
      <w:r w:rsidRPr="006D0F6F">
        <w:rPr>
          <w:rFonts w:ascii="Arial" w:hAnsi="Arial" w:cs="Arial"/>
          <w:sz w:val="22"/>
          <w:szCs w:val="22"/>
        </w:rPr>
        <w:t>eau bénite et d</w:t>
      </w:r>
      <w:r w:rsidR="00B469D4">
        <w:rPr>
          <w:rFonts w:ascii="Arial" w:hAnsi="Arial" w:cs="Arial"/>
          <w:sz w:val="22"/>
          <w:szCs w:val="22"/>
        </w:rPr>
        <w:t>’</w:t>
      </w:r>
      <w:r w:rsidRPr="006D0F6F">
        <w:rPr>
          <w:rFonts w:ascii="Arial" w:hAnsi="Arial" w:cs="Arial"/>
          <w:sz w:val="22"/>
          <w:szCs w:val="22"/>
        </w:rPr>
        <w:t>autres cérémonies s</w:t>
      </w:r>
      <w:r w:rsidR="00B469D4">
        <w:rPr>
          <w:rFonts w:ascii="Arial" w:hAnsi="Arial" w:cs="Arial"/>
          <w:sz w:val="22"/>
          <w:szCs w:val="22"/>
        </w:rPr>
        <w:t>’</w:t>
      </w:r>
      <w:r w:rsidRPr="006D0F6F">
        <w:rPr>
          <w:rFonts w:ascii="Arial" w:hAnsi="Arial" w:cs="Arial"/>
          <w:sz w:val="22"/>
          <w:szCs w:val="22"/>
        </w:rPr>
        <w:t xml:space="preserve">ensuivent. À environ 10 h, chaque </w:t>
      </w:r>
      <w:r w:rsidRPr="006D0F6F">
        <w:rPr>
          <w:rFonts w:ascii="Arial" w:hAnsi="Arial" w:cs="Arial"/>
          <w:iCs/>
          <w:sz w:val="22"/>
          <w:szCs w:val="22"/>
        </w:rPr>
        <w:t>tabot</w:t>
      </w:r>
      <w:r w:rsidRPr="006D0F6F">
        <w:rPr>
          <w:rFonts w:ascii="Arial" w:hAnsi="Arial" w:cs="Arial"/>
          <w:sz w:val="22"/>
          <w:szCs w:val="22"/>
        </w:rPr>
        <w:t xml:space="preserve"> entreprend la procession qui le ramènera vers son église. Il s</w:t>
      </w:r>
      <w:r w:rsidR="00B469D4">
        <w:rPr>
          <w:rFonts w:ascii="Arial" w:hAnsi="Arial" w:cs="Arial"/>
          <w:sz w:val="22"/>
          <w:szCs w:val="22"/>
        </w:rPr>
        <w:t>’</w:t>
      </w:r>
      <w:r w:rsidRPr="006D0F6F">
        <w:rPr>
          <w:rFonts w:ascii="Arial" w:hAnsi="Arial" w:cs="Arial"/>
          <w:sz w:val="22"/>
          <w:szCs w:val="22"/>
        </w:rPr>
        <w:t>agit d</w:t>
      </w:r>
      <w:r w:rsidR="00B469D4">
        <w:rPr>
          <w:rFonts w:ascii="Arial" w:hAnsi="Arial" w:cs="Arial"/>
          <w:sz w:val="22"/>
          <w:szCs w:val="22"/>
        </w:rPr>
        <w:t>’</w:t>
      </w:r>
      <w:r w:rsidRPr="006D0F6F">
        <w:rPr>
          <w:rFonts w:ascii="Arial" w:hAnsi="Arial" w:cs="Arial"/>
          <w:sz w:val="22"/>
          <w:szCs w:val="22"/>
        </w:rPr>
        <w:t xml:space="preserve">une cérémonie </w:t>
      </w:r>
      <w:r w:rsidR="006B4D66">
        <w:rPr>
          <w:rFonts w:ascii="Arial" w:hAnsi="Arial" w:cs="Arial"/>
          <w:sz w:val="22"/>
          <w:szCs w:val="22"/>
        </w:rPr>
        <w:t>encore plus</w:t>
      </w:r>
      <w:r w:rsidRPr="006D0F6F">
        <w:rPr>
          <w:rFonts w:ascii="Arial" w:hAnsi="Arial" w:cs="Arial"/>
          <w:sz w:val="22"/>
          <w:szCs w:val="22"/>
        </w:rPr>
        <w:t xml:space="preserve"> colorée au cours de laquelle résonnent</w:t>
      </w:r>
      <w:r w:rsidR="006B4D66">
        <w:rPr>
          <w:rFonts w:ascii="Arial" w:hAnsi="Arial" w:cs="Arial"/>
          <w:sz w:val="22"/>
          <w:szCs w:val="22"/>
        </w:rPr>
        <w:t xml:space="preserve"> divers</w:t>
      </w:r>
      <w:r w:rsidRPr="006D0F6F">
        <w:rPr>
          <w:rFonts w:ascii="Arial" w:hAnsi="Arial" w:cs="Arial"/>
          <w:sz w:val="22"/>
          <w:szCs w:val="22"/>
        </w:rPr>
        <w:t xml:space="preserve"> chants traditionnels et religieux. La viabilité de l</w:t>
      </w:r>
      <w:r w:rsidR="00B469D4">
        <w:rPr>
          <w:rFonts w:ascii="Arial" w:hAnsi="Arial" w:cs="Arial"/>
          <w:sz w:val="22"/>
          <w:szCs w:val="22"/>
        </w:rPr>
        <w:t>’</w:t>
      </w:r>
      <w:r w:rsidRPr="006D0F6F">
        <w:rPr>
          <w:rFonts w:ascii="Arial" w:hAnsi="Arial" w:cs="Arial"/>
          <w:sz w:val="22"/>
          <w:szCs w:val="22"/>
        </w:rPr>
        <w:t>élément est garantie par sa pratique continue. Les membres du clergé orthodoxe jouent un rôle essentiel : ils chantent les prières spécifiques aux rituels, portent l</w:t>
      </w:r>
      <w:r w:rsidR="00B469D4">
        <w:rPr>
          <w:rFonts w:ascii="Arial" w:hAnsi="Arial" w:cs="Arial"/>
          <w:sz w:val="22"/>
          <w:szCs w:val="22"/>
        </w:rPr>
        <w:t>’</w:t>
      </w:r>
      <w:r w:rsidRPr="006D0F6F">
        <w:rPr>
          <w:rFonts w:ascii="Arial" w:hAnsi="Arial" w:cs="Arial"/>
          <w:sz w:val="22"/>
          <w:szCs w:val="22"/>
        </w:rPr>
        <w:t>Arche et prêchent les textes pertinents.</w:t>
      </w:r>
    </w:p>
    <w:p w14:paraId="6F6B0414" w14:textId="166A238E" w:rsidR="005D4215" w:rsidRPr="006D0F6F" w:rsidRDefault="001C4949" w:rsidP="00075DFF">
      <w:pPr>
        <w:keepNext/>
        <w:numPr>
          <w:ilvl w:val="1"/>
          <w:numId w:val="33"/>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color w:val="000000"/>
          <w:sz w:val="22"/>
          <w:szCs w:val="22"/>
        </w:rPr>
      </w:pPr>
      <w:r>
        <w:rPr>
          <w:rFonts w:ascii="Arial" w:hAnsi="Arial" w:cs="Arial"/>
          <w:color w:val="000000"/>
          <w:sz w:val="22"/>
          <w:szCs w:val="22"/>
          <w:u w:val="single"/>
        </w:rPr>
        <w:t>Estime</w:t>
      </w:r>
      <w:r w:rsidR="005D4215" w:rsidRPr="006D0F6F">
        <w:rPr>
          <w:rFonts w:ascii="Arial" w:hAnsi="Arial" w:cs="Arial"/>
          <w:color w:val="000000"/>
          <w:sz w:val="22"/>
          <w:szCs w:val="22"/>
        </w:rPr>
        <w:t xml:space="preserve"> que, d</w:t>
      </w:r>
      <w:r w:rsidR="00B469D4">
        <w:rPr>
          <w:rFonts w:ascii="Arial" w:hAnsi="Arial" w:cs="Arial"/>
          <w:color w:val="000000"/>
          <w:sz w:val="22"/>
          <w:szCs w:val="22"/>
        </w:rPr>
        <w:t>’</w:t>
      </w:r>
      <w:r w:rsidR="005D4215" w:rsidRPr="006D0F6F">
        <w:rPr>
          <w:rFonts w:ascii="Arial" w:hAnsi="Arial" w:cs="Arial"/>
          <w:color w:val="000000"/>
          <w:sz w:val="22"/>
          <w:szCs w:val="22"/>
        </w:rPr>
        <w:t>après les informations contenues dans le dossier, la candidature satisfait aux critères d</w:t>
      </w:r>
      <w:r w:rsidR="00B469D4">
        <w:rPr>
          <w:rFonts w:ascii="Arial" w:hAnsi="Arial" w:cs="Arial"/>
          <w:color w:val="000000"/>
          <w:sz w:val="22"/>
          <w:szCs w:val="22"/>
        </w:rPr>
        <w:t>’</w:t>
      </w:r>
      <w:r w:rsidR="005D4215" w:rsidRPr="006D0F6F">
        <w:rPr>
          <w:rFonts w:ascii="Arial" w:hAnsi="Arial" w:cs="Arial"/>
          <w:color w:val="000000"/>
          <w:sz w:val="22"/>
          <w:szCs w:val="22"/>
        </w:rPr>
        <w:t>inscription sur la Liste représentative du patrimoine culturel immatériel de l</w:t>
      </w:r>
      <w:r w:rsidR="00B469D4">
        <w:rPr>
          <w:rFonts w:ascii="Arial" w:hAnsi="Arial" w:cs="Arial"/>
          <w:color w:val="000000"/>
          <w:sz w:val="22"/>
          <w:szCs w:val="22"/>
        </w:rPr>
        <w:t>’</w:t>
      </w:r>
      <w:r w:rsidR="005D4215" w:rsidRPr="006D0F6F">
        <w:rPr>
          <w:rFonts w:ascii="Arial" w:hAnsi="Arial" w:cs="Arial"/>
          <w:color w:val="000000"/>
          <w:sz w:val="22"/>
          <w:szCs w:val="22"/>
        </w:rPr>
        <w:t>humanité comme suit :</w:t>
      </w:r>
    </w:p>
    <w:p w14:paraId="778868C0" w14:textId="30DF9835" w:rsidR="005D4215" w:rsidRPr="006D0F6F" w:rsidRDefault="005D4215" w:rsidP="00075DFF">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R.1 : </w:t>
      </w:r>
      <w:r w:rsidR="00075DFF">
        <w:rPr>
          <w:rFonts w:ascii="Arial" w:hAnsi="Arial" w:cs="Arial"/>
          <w:sz w:val="22"/>
          <w:szCs w:val="22"/>
        </w:rPr>
        <w:tab/>
      </w:r>
      <w:r w:rsidRPr="006D0F6F">
        <w:rPr>
          <w:rFonts w:ascii="Arial" w:hAnsi="Arial" w:cs="Arial"/>
          <w:sz w:val="22"/>
          <w:szCs w:val="22"/>
        </w:rPr>
        <w:t>L</w:t>
      </w:r>
      <w:r w:rsidR="00B469D4">
        <w:rPr>
          <w:rFonts w:ascii="Arial" w:hAnsi="Arial" w:cs="Arial"/>
          <w:sz w:val="22"/>
          <w:szCs w:val="22"/>
        </w:rPr>
        <w:t>’</w:t>
      </w:r>
      <w:r w:rsidRPr="006D0F6F">
        <w:rPr>
          <w:rFonts w:ascii="Arial" w:hAnsi="Arial" w:cs="Arial"/>
          <w:sz w:val="22"/>
          <w:szCs w:val="22"/>
        </w:rPr>
        <w:t xml:space="preserve">Épiphanie éthiopienne est une fête culturelle et religieuse au cours de laquelle les Éthiopiens </w:t>
      </w:r>
      <w:r w:rsidR="00BE6069">
        <w:rPr>
          <w:rFonts w:ascii="Arial" w:hAnsi="Arial" w:cs="Arial"/>
          <w:sz w:val="22"/>
          <w:szCs w:val="22"/>
        </w:rPr>
        <w:t xml:space="preserve">participent à une </w:t>
      </w:r>
      <w:r w:rsidR="00237D78">
        <w:rPr>
          <w:rFonts w:ascii="Arial" w:hAnsi="Arial" w:cs="Arial"/>
          <w:sz w:val="22"/>
          <w:szCs w:val="22"/>
        </w:rPr>
        <w:t>cél</w:t>
      </w:r>
      <w:r w:rsidR="00BE6069">
        <w:rPr>
          <w:rFonts w:ascii="Arial" w:hAnsi="Arial" w:cs="Arial"/>
          <w:sz w:val="22"/>
          <w:szCs w:val="22"/>
        </w:rPr>
        <w:t>é</w:t>
      </w:r>
      <w:r w:rsidR="00237D78">
        <w:rPr>
          <w:rFonts w:ascii="Arial" w:hAnsi="Arial" w:cs="Arial"/>
          <w:sz w:val="22"/>
          <w:szCs w:val="22"/>
        </w:rPr>
        <w:t>br</w:t>
      </w:r>
      <w:r w:rsidR="00BE6069">
        <w:rPr>
          <w:rFonts w:ascii="Arial" w:hAnsi="Arial" w:cs="Arial"/>
          <w:sz w:val="22"/>
          <w:szCs w:val="22"/>
        </w:rPr>
        <w:t>a</w:t>
      </w:r>
      <w:r w:rsidR="00237D78">
        <w:rPr>
          <w:rFonts w:ascii="Arial" w:hAnsi="Arial" w:cs="Arial"/>
          <w:sz w:val="22"/>
          <w:szCs w:val="22"/>
        </w:rPr>
        <w:t>t</w:t>
      </w:r>
      <w:r w:rsidR="00BE6069">
        <w:rPr>
          <w:rFonts w:ascii="Arial" w:hAnsi="Arial" w:cs="Arial"/>
          <w:sz w:val="22"/>
          <w:szCs w:val="22"/>
        </w:rPr>
        <w:t>ion</w:t>
      </w:r>
      <w:r w:rsidR="00237D78">
        <w:rPr>
          <w:rFonts w:ascii="Arial" w:hAnsi="Arial" w:cs="Arial"/>
          <w:sz w:val="22"/>
          <w:szCs w:val="22"/>
        </w:rPr>
        <w:t xml:space="preserve"> et </w:t>
      </w:r>
      <w:r w:rsidRPr="006D0F6F">
        <w:rPr>
          <w:rFonts w:ascii="Arial" w:hAnsi="Arial" w:cs="Arial"/>
          <w:sz w:val="22"/>
          <w:szCs w:val="22"/>
        </w:rPr>
        <w:t>se rassemblent, ce qui contribue à la cohésion sociale et à la paix. L</w:t>
      </w:r>
      <w:r w:rsidR="00B469D4">
        <w:rPr>
          <w:rFonts w:ascii="Arial" w:hAnsi="Arial" w:cs="Arial"/>
          <w:sz w:val="22"/>
          <w:szCs w:val="22"/>
        </w:rPr>
        <w:t>’</w:t>
      </w:r>
      <w:r w:rsidRPr="006D0F6F">
        <w:rPr>
          <w:rFonts w:ascii="Arial" w:hAnsi="Arial" w:cs="Arial"/>
          <w:sz w:val="22"/>
          <w:szCs w:val="22"/>
        </w:rPr>
        <w:t>élément permet de maintenir l</w:t>
      </w:r>
      <w:r w:rsidR="00B469D4">
        <w:rPr>
          <w:rFonts w:ascii="Arial" w:hAnsi="Arial" w:cs="Arial"/>
          <w:sz w:val="22"/>
          <w:szCs w:val="22"/>
        </w:rPr>
        <w:t>’</w:t>
      </w:r>
      <w:r w:rsidRPr="006D0F6F">
        <w:rPr>
          <w:rFonts w:ascii="Arial" w:hAnsi="Arial" w:cs="Arial"/>
          <w:sz w:val="22"/>
          <w:szCs w:val="22"/>
        </w:rPr>
        <w:t xml:space="preserve">unité, le respect mutuel, la compréhension et la coexistence pacifique entre les </w:t>
      </w:r>
      <w:r w:rsidR="00D03DB7">
        <w:rPr>
          <w:rFonts w:ascii="Arial" w:hAnsi="Arial" w:cs="Arial"/>
          <w:sz w:val="22"/>
          <w:szCs w:val="22"/>
        </w:rPr>
        <w:t>groupes ethnolinguistiques</w:t>
      </w:r>
      <w:r w:rsidR="00D03DB7" w:rsidRPr="006D0F6F">
        <w:rPr>
          <w:rFonts w:ascii="Arial" w:hAnsi="Arial" w:cs="Arial"/>
          <w:sz w:val="22"/>
          <w:szCs w:val="22"/>
        </w:rPr>
        <w:t xml:space="preserve"> </w:t>
      </w:r>
      <w:r w:rsidRPr="006D0F6F">
        <w:rPr>
          <w:rFonts w:ascii="Arial" w:hAnsi="Arial" w:cs="Arial"/>
          <w:sz w:val="22"/>
          <w:szCs w:val="22"/>
        </w:rPr>
        <w:t xml:space="preserve">et les représentants des </w:t>
      </w:r>
      <w:r w:rsidR="00237D78">
        <w:rPr>
          <w:rFonts w:ascii="Arial" w:hAnsi="Arial" w:cs="Arial"/>
          <w:sz w:val="22"/>
          <w:szCs w:val="22"/>
        </w:rPr>
        <w:t>nombreuses</w:t>
      </w:r>
      <w:r w:rsidR="00237D78" w:rsidRPr="006D0F6F">
        <w:rPr>
          <w:rFonts w:ascii="Arial" w:hAnsi="Arial" w:cs="Arial"/>
          <w:sz w:val="22"/>
          <w:szCs w:val="22"/>
        </w:rPr>
        <w:t xml:space="preserve"> </w:t>
      </w:r>
      <w:r w:rsidRPr="006D0F6F">
        <w:rPr>
          <w:rFonts w:ascii="Arial" w:hAnsi="Arial" w:cs="Arial"/>
          <w:sz w:val="22"/>
          <w:szCs w:val="22"/>
        </w:rPr>
        <w:t xml:space="preserve">communautés religieuses, </w:t>
      </w:r>
      <w:r w:rsidR="00237D78">
        <w:rPr>
          <w:rFonts w:ascii="Arial" w:hAnsi="Arial" w:cs="Arial"/>
          <w:sz w:val="22"/>
          <w:szCs w:val="22"/>
        </w:rPr>
        <w:t>leur</w:t>
      </w:r>
      <w:r w:rsidR="00237D78" w:rsidRPr="006D0F6F">
        <w:rPr>
          <w:rFonts w:ascii="Arial" w:hAnsi="Arial" w:cs="Arial"/>
          <w:sz w:val="22"/>
          <w:szCs w:val="22"/>
        </w:rPr>
        <w:t xml:space="preserve"> </w:t>
      </w:r>
      <w:r w:rsidRPr="006D0F6F">
        <w:rPr>
          <w:rFonts w:ascii="Arial" w:hAnsi="Arial" w:cs="Arial"/>
          <w:sz w:val="22"/>
          <w:szCs w:val="22"/>
        </w:rPr>
        <w:t>procur</w:t>
      </w:r>
      <w:r w:rsidR="00237D78">
        <w:rPr>
          <w:rFonts w:ascii="Arial" w:hAnsi="Arial" w:cs="Arial"/>
          <w:sz w:val="22"/>
          <w:szCs w:val="22"/>
        </w:rPr>
        <w:t>ant</w:t>
      </w:r>
      <w:r w:rsidRPr="006D0F6F">
        <w:rPr>
          <w:rFonts w:ascii="Arial" w:hAnsi="Arial" w:cs="Arial"/>
          <w:sz w:val="22"/>
          <w:szCs w:val="22"/>
        </w:rPr>
        <w:t xml:space="preserve"> ainsi un sentiment d</w:t>
      </w:r>
      <w:r w:rsidR="00B469D4">
        <w:rPr>
          <w:rFonts w:ascii="Arial" w:hAnsi="Arial" w:cs="Arial"/>
          <w:sz w:val="22"/>
          <w:szCs w:val="22"/>
        </w:rPr>
        <w:t>’</w:t>
      </w:r>
      <w:r w:rsidRPr="006D0F6F">
        <w:rPr>
          <w:rFonts w:ascii="Arial" w:hAnsi="Arial" w:cs="Arial"/>
          <w:sz w:val="22"/>
          <w:szCs w:val="22"/>
        </w:rPr>
        <w:t>identité et de continuité.</w:t>
      </w:r>
    </w:p>
    <w:p w14:paraId="472786C2" w14:textId="405506AF" w:rsidR="005D4215" w:rsidRPr="006D0F6F" w:rsidRDefault="005D4215" w:rsidP="00075DFF">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R.4 : </w:t>
      </w:r>
      <w:r w:rsidR="00075DFF">
        <w:rPr>
          <w:rFonts w:ascii="Arial" w:hAnsi="Arial" w:cs="Arial"/>
          <w:sz w:val="22"/>
          <w:szCs w:val="22"/>
        </w:rPr>
        <w:tab/>
      </w:r>
      <w:r w:rsidRPr="006D0F6F">
        <w:rPr>
          <w:rFonts w:ascii="Arial" w:hAnsi="Arial" w:cs="Arial"/>
          <w:sz w:val="22"/>
          <w:szCs w:val="22"/>
        </w:rPr>
        <w:t>Initiée par les détenteurs et praticiens de l</w:t>
      </w:r>
      <w:r w:rsidR="00B469D4">
        <w:rPr>
          <w:rFonts w:ascii="Arial" w:hAnsi="Arial" w:cs="Arial"/>
          <w:sz w:val="22"/>
          <w:szCs w:val="22"/>
        </w:rPr>
        <w:t>’</w:t>
      </w:r>
      <w:r w:rsidRPr="006D0F6F">
        <w:rPr>
          <w:rFonts w:ascii="Arial" w:hAnsi="Arial" w:cs="Arial"/>
          <w:sz w:val="22"/>
          <w:szCs w:val="22"/>
        </w:rPr>
        <w:t>élément, la candidature de l</w:t>
      </w:r>
      <w:r w:rsidR="00B469D4">
        <w:rPr>
          <w:rFonts w:ascii="Arial" w:hAnsi="Arial" w:cs="Arial"/>
          <w:sz w:val="22"/>
          <w:szCs w:val="22"/>
        </w:rPr>
        <w:t>’</w:t>
      </w:r>
      <w:r w:rsidRPr="006D0F6F">
        <w:rPr>
          <w:rFonts w:ascii="Arial" w:hAnsi="Arial" w:cs="Arial"/>
          <w:sz w:val="22"/>
          <w:szCs w:val="22"/>
        </w:rPr>
        <w:t>Épiphanie éthiopienne pour inscription sur la Liste du patrimoine culturel immatériel de l</w:t>
      </w:r>
      <w:r w:rsidR="00B469D4">
        <w:rPr>
          <w:rFonts w:ascii="Arial" w:hAnsi="Arial" w:cs="Arial"/>
          <w:sz w:val="22"/>
          <w:szCs w:val="22"/>
        </w:rPr>
        <w:t>’</w:t>
      </w:r>
      <w:r w:rsidRPr="006D0F6F">
        <w:rPr>
          <w:rFonts w:ascii="Arial" w:hAnsi="Arial" w:cs="Arial"/>
          <w:sz w:val="22"/>
          <w:szCs w:val="22"/>
        </w:rPr>
        <w:t>humanité est portée par l</w:t>
      </w:r>
      <w:r w:rsidR="00B469D4">
        <w:rPr>
          <w:rFonts w:ascii="Arial" w:hAnsi="Arial" w:cs="Arial"/>
          <w:sz w:val="22"/>
          <w:szCs w:val="22"/>
        </w:rPr>
        <w:t>’</w:t>
      </w:r>
      <w:r w:rsidRPr="006D0F6F">
        <w:rPr>
          <w:rFonts w:ascii="Arial" w:hAnsi="Arial" w:cs="Arial"/>
          <w:sz w:val="22"/>
          <w:szCs w:val="22"/>
        </w:rPr>
        <w:t>Autorité pour la recherche et la conservation du patrimoine culturel. Plusieurs représentants de l</w:t>
      </w:r>
      <w:r w:rsidR="00B469D4">
        <w:rPr>
          <w:rFonts w:ascii="Arial" w:hAnsi="Arial" w:cs="Arial"/>
          <w:sz w:val="22"/>
          <w:szCs w:val="22"/>
        </w:rPr>
        <w:t>’</w:t>
      </w:r>
      <w:r w:rsidRPr="006D0F6F">
        <w:rPr>
          <w:rFonts w:ascii="Arial" w:hAnsi="Arial" w:cs="Arial"/>
          <w:sz w:val="22"/>
          <w:szCs w:val="22"/>
        </w:rPr>
        <w:t xml:space="preserve">Église, des groupes ethniques et des communautés religieuses ont exprimé leur consentement libre, préalable et éclairé à cette candidature, tout comme de </w:t>
      </w:r>
      <w:r w:rsidR="00BE6069" w:rsidRPr="006D0F6F">
        <w:rPr>
          <w:rFonts w:ascii="Arial" w:hAnsi="Arial" w:cs="Arial"/>
          <w:sz w:val="22"/>
          <w:szCs w:val="22"/>
        </w:rPr>
        <w:t xml:space="preserve">célèbres </w:t>
      </w:r>
      <w:r w:rsidR="00733860">
        <w:rPr>
          <w:rFonts w:ascii="Arial" w:hAnsi="Arial" w:cs="Arial"/>
          <w:sz w:val="22"/>
          <w:szCs w:val="22"/>
        </w:rPr>
        <w:t>praticiens.</w:t>
      </w:r>
    </w:p>
    <w:p w14:paraId="5269A7CD" w14:textId="568210DC" w:rsidR="005D4215" w:rsidRPr="006D0F6F" w:rsidRDefault="005D4215" w:rsidP="00075DFF">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R.5 :</w:t>
      </w:r>
      <w:r w:rsidR="00075DFF">
        <w:rPr>
          <w:rFonts w:ascii="Arial" w:hAnsi="Arial" w:cs="Arial"/>
          <w:sz w:val="22"/>
          <w:szCs w:val="22"/>
        </w:rPr>
        <w:tab/>
      </w:r>
      <w:r w:rsidRPr="006D0F6F">
        <w:rPr>
          <w:rFonts w:ascii="Arial" w:hAnsi="Arial" w:cs="Arial"/>
          <w:sz w:val="22"/>
          <w:szCs w:val="22"/>
        </w:rPr>
        <w:t>L</w:t>
      </w:r>
      <w:r w:rsidR="00B469D4">
        <w:rPr>
          <w:rFonts w:ascii="Arial" w:hAnsi="Arial" w:cs="Arial"/>
          <w:sz w:val="22"/>
          <w:szCs w:val="22"/>
        </w:rPr>
        <w:t>’</w:t>
      </w:r>
      <w:r w:rsidRPr="006D0F6F">
        <w:rPr>
          <w:rFonts w:ascii="Arial" w:hAnsi="Arial" w:cs="Arial"/>
          <w:sz w:val="22"/>
          <w:szCs w:val="22"/>
        </w:rPr>
        <w:t>élément figure au Registre national du patrimoine culturel immatériel de l</w:t>
      </w:r>
      <w:r w:rsidR="00B469D4">
        <w:rPr>
          <w:rFonts w:ascii="Arial" w:hAnsi="Arial" w:cs="Arial"/>
          <w:sz w:val="22"/>
          <w:szCs w:val="22"/>
        </w:rPr>
        <w:t>’</w:t>
      </w:r>
      <w:r w:rsidRPr="006D0F6F">
        <w:rPr>
          <w:rFonts w:ascii="Arial" w:hAnsi="Arial" w:cs="Arial"/>
          <w:sz w:val="22"/>
          <w:szCs w:val="22"/>
        </w:rPr>
        <w:t>Éthiopie depuis 2017. L</w:t>
      </w:r>
      <w:r w:rsidR="00B469D4">
        <w:rPr>
          <w:rFonts w:ascii="Arial" w:hAnsi="Arial" w:cs="Arial"/>
          <w:sz w:val="22"/>
          <w:szCs w:val="22"/>
        </w:rPr>
        <w:t>’</w:t>
      </w:r>
      <w:r w:rsidRPr="006D0F6F">
        <w:rPr>
          <w:rFonts w:ascii="Arial" w:hAnsi="Arial" w:cs="Arial"/>
          <w:sz w:val="22"/>
          <w:szCs w:val="22"/>
        </w:rPr>
        <w:t>Autorité pour la recherche et la conservation du patrimoine culturel est l</w:t>
      </w:r>
      <w:r w:rsidR="00B469D4">
        <w:rPr>
          <w:rFonts w:ascii="Arial" w:hAnsi="Arial" w:cs="Arial"/>
          <w:sz w:val="22"/>
          <w:szCs w:val="22"/>
        </w:rPr>
        <w:t>’</w:t>
      </w:r>
      <w:r w:rsidRPr="006D0F6F">
        <w:rPr>
          <w:rFonts w:ascii="Arial" w:hAnsi="Arial" w:cs="Arial"/>
          <w:sz w:val="22"/>
          <w:szCs w:val="22"/>
        </w:rPr>
        <w:t>organisme responsable de la gestion et de la mise à jour de cet inventaire national. Le dossier précise qu</w:t>
      </w:r>
      <w:r w:rsidR="00B469D4">
        <w:rPr>
          <w:rFonts w:ascii="Arial" w:hAnsi="Arial" w:cs="Arial"/>
          <w:sz w:val="22"/>
          <w:szCs w:val="22"/>
        </w:rPr>
        <w:t>’</w:t>
      </w:r>
      <w:r w:rsidRPr="006D0F6F">
        <w:rPr>
          <w:rFonts w:ascii="Arial" w:hAnsi="Arial" w:cs="Arial"/>
          <w:sz w:val="22"/>
          <w:szCs w:val="22"/>
        </w:rPr>
        <w:t>il est mis à jour tous les cinq ans. L</w:t>
      </w:r>
      <w:r w:rsidR="00B469D4">
        <w:rPr>
          <w:rFonts w:ascii="Arial" w:hAnsi="Arial" w:cs="Arial"/>
          <w:sz w:val="22"/>
          <w:szCs w:val="22"/>
        </w:rPr>
        <w:t>’</w:t>
      </w:r>
      <w:r w:rsidRPr="006D0F6F">
        <w:rPr>
          <w:rFonts w:ascii="Arial" w:hAnsi="Arial" w:cs="Arial"/>
          <w:sz w:val="22"/>
          <w:szCs w:val="22"/>
        </w:rPr>
        <w:t>élément a été identifié et décrit avec la participation active de l</w:t>
      </w:r>
      <w:r w:rsidR="00B469D4">
        <w:rPr>
          <w:rFonts w:ascii="Arial" w:hAnsi="Arial" w:cs="Arial"/>
          <w:sz w:val="22"/>
          <w:szCs w:val="22"/>
        </w:rPr>
        <w:t>’</w:t>
      </w:r>
      <w:r w:rsidRPr="006D0F6F">
        <w:rPr>
          <w:rFonts w:ascii="Arial" w:hAnsi="Arial" w:cs="Arial"/>
          <w:sz w:val="22"/>
          <w:szCs w:val="22"/>
        </w:rPr>
        <w:t>Église, des communautés concernées et des détenteurs et praticiens.</w:t>
      </w:r>
    </w:p>
    <w:p w14:paraId="3A574FD2" w14:textId="0FCEA1DD" w:rsidR="005D4215" w:rsidRPr="006D0F6F" w:rsidRDefault="001C4949" w:rsidP="00075DFF">
      <w:pPr>
        <w:keepNext/>
        <w:numPr>
          <w:ilvl w:val="1"/>
          <w:numId w:val="33"/>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color w:val="000000"/>
          <w:sz w:val="22"/>
          <w:szCs w:val="22"/>
        </w:rPr>
      </w:pPr>
      <w:r>
        <w:rPr>
          <w:rFonts w:ascii="Arial" w:hAnsi="Arial" w:cs="Arial"/>
          <w:color w:val="000000"/>
          <w:sz w:val="22"/>
          <w:szCs w:val="22"/>
          <w:u w:val="single"/>
        </w:rPr>
        <w:t>Estime</w:t>
      </w:r>
      <w:r w:rsidR="005D4215" w:rsidRPr="006D0F6F">
        <w:rPr>
          <w:rFonts w:ascii="Arial" w:hAnsi="Arial" w:cs="Arial"/>
          <w:color w:val="000000"/>
          <w:sz w:val="22"/>
          <w:szCs w:val="22"/>
          <w:u w:val="single"/>
        </w:rPr>
        <w:t xml:space="preserve"> en outre</w:t>
      </w:r>
      <w:r w:rsidR="005D4215" w:rsidRPr="006D0F6F">
        <w:rPr>
          <w:rFonts w:ascii="Arial" w:hAnsi="Arial" w:cs="Arial"/>
          <w:color w:val="000000"/>
          <w:sz w:val="22"/>
          <w:szCs w:val="22"/>
        </w:rPr>
        <w:t xml:space="preserve"> que les informations contenues dans le dossier ne sont pas suffisantes pour permettre au Comité de déterminer si les critères d</w:t>
      </w:r>
      <w:r w:rsidR="00B469D4">
        <w:rPr>
          <w:rFonts w:ascii="Arial" w:hAnsi="Arial" w:cs="Arial"/>
          <w:color w:val="000000"/>
          <w:sz w:val="22"/>
          <w:szCs w:val="22"/>
        </w:rPr>
        <w:t>’</w:t>
      </w:r>
      <w:r w:rsidR="005D4215" w:rsidRPr="006D0F6F">
        <w:rPr>
          <w:rFonts w:ascii="Arial" w:hAnsi="Arial" w:cs="Arial"/>
          <w:color w:val="000000"/>
          <w:sz w:val="22"/>
          <w:szCs w:val="22"/>
        </w:rPr>
        <w:t>inscription sur la Liste représentative du patrimoine culturel immatériel de l</w:t>
      </w:r>
      <w:r w:rsidR="00B469D4">
        <w:rPr>
          <w:rFonts w:ascii="Arial" w:hAnsi="Arial" w:cs="Arial"/>
          <w:color w:val="000000"/>
          <w:sz w:val="22"/>
          <w:szCs w:val="22"/>
        </w:rPr>
        <w:t>’</w:t>
      </w:r>
      <w:r w:rsidR="005D4215" w:rsidRPr="006D0F6F">
        <w:rPr>
          <w:rFonts w:ascii="Arial" w:hAnsi="Arial" w:cs="Arial"/>
          <w:color w:val="000000"/>
          <w:sz w:val="22"/>
          <w:szCs w:val="22"/>
        </w:rPr>
        <w:t>humanité suivants sont satisfaits :</w:t>
      </w:r>
    </w:p>
    <w:p w14:paraId="429DF7CB" w14:textId="16FAE81B" w:rsidR="005D4215" w:rsidRPr="006D0F6F" w:rsidRDefault="005D4215" w:rsidP="00075DFF">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R.2 : </w:t>
      </w:r>
      <w:r w:rsidR="00075DFF">
        <w:rPr>
          <w:rFonts w:ascii="Arial" w:hAnsi="Arial" w:cs="Arial"/>
          <w:sz w:val="22"/>
          <w:szCs w:val="22"/>
        </w:rPr>
        <w:tab/>
      </w:r>
      <w:r w:rsidRPr="006D0F6F">
        <w:rPr>
          <w:rFonts w:ascii="Arial" w:hAnsi="Arial" w:cs="Arial"/>
          <w:sz w:val="22"/>
          <w:szCs w:val="22"/>
        </w:rPr>
        <w:t>L</w:t>
      </w:r>
      <w:r w:rsidR="00237D78">
        <w:rPr>
          <w:rFonts w:ascii="Arial" w:hAnsi="Arial" w:cs="Arial"/>
          <w:sz w:val="22"/>
          <w:szCs w:val="22"/>
        </w:rPr>
        <w:t>’État partie</w:t>
      </w:r>
      <w:r w:rsidRPr="006D0F6F">
        <w:rPr>
          <w:rFonts w:ascii="Arial" w:hAnsi="Arial" w:cs="Arial"/>
          <w:sz w:val="22"/>
          <w:szCs w:val="22"/>
        </w:rPr>
        <w:t xml:space="preserve"> ne fournit pas de preuves démontrant comment l</w:t>
      </w:r>
      <w:r w:rsidR="00B469D4">
        <w:rPr>
          <w:rFonts w:ascii="Arial" w:hAnsi="Arial" w:cs="Arial"/>
          <w:sz w:val="22"/>
          <w:szCs w:val="22"/>
        </w:rPr>
        <w:t>’</w:t>
      </w:r>
      <w:r w:rsidRPr="006D0F6F">
        <w:rPr>
          <w:rFonts w:ascii="Arial" w:hAnsi="Arial" w:cs="Arial"/>
          <w:sz w:val="22"/>
          <w:szCs w:val="22"/>
        </w:rPr>
        <w:t>inscription de l</w:t>
      </w:r>
      <w:r w:rsidR="00B469D4">
        <w:rPr>
          <w:rFonts w:ascii="Arial" w:hAnsi="Arial" w:cs="Arial"/>
          <w:sz w:val="22"/>
          <w:szCs w:val="22"/>
        </w:rPr>
        <w:t>’</w:t>
      </w:r>
      <w:r w:rsidRPr="006D0F6F">
        <w:rPr>
          <w:rFonts w:ascii="Arial" w:hAnsi="Arial" w:cs="Arial"/>
          <w:sz w:val="22"/>
          <w:szCs w:val="22"/>
        </w:rPr>
        <w:t>Épiphanie éthiopienne contribuerait à assurer la visibilité du patrimoine culturel immatériel en général. Outre quelques déclarations sur la tolérance et l</w:t>
      </w:r>
      <w:r w:rsidR="00B469D4">
        <w:rPr>
          <w:rFonts w:ascii="Arial" w:hAnsi="Arial" w:cs="Arial"/>
          <w:sz w:val="22"/>
          <w:szCs w:val="22"/>
        </w:rPr>
        <w:t>’</w:t>
      </w:r>
      <w:r w:rsidRPr="006D0F6F">
        <w:rPr>
          <w:rFonts w:ascii="Arial" w:hAnsi="Arial" w:cs="Arial"/>
          <w:sz w:val="22"/>
          <w:szCs w:val="22"/>
        </w:rPr>
        <w:t>acceptation de la diversité religieuse, il contient surtout des informations sur la manière dont l</w:t>
      </w:r>
      <w:r w:rsidR="00B469D4">
        <w:rPr>
          <w:rFonts w:ascii="Arial" w:hAnsi="Arial" w:cs="Arial"/>
          <w:sz w:val="22"/>
          <w:szCs w:val="22"/>
        </w:rPr>
        <w:t>’</w:t>
      </w:r>
      <w:r w:rsidRPr="006D0F6F">
        <w:rPr>
          <w:rFonts w:ascii="Arial" w:hAnsi="Arial" w:cs="Arial"/>
          <w:sz w:val="22"/>
          <w:szCs w:val="22"/>
        </w:rPr>
        <w:t>inscription favoriserait la reconnaissance de l</w:t>
      </w:r>
      <w:r w:rsidR="00B469D4">
        <w:rPr>
          <w:rFonts w:ascii="Arial" w:hAnsi="Arial" w:cs="Arial"/>
          <w:sz w:val="22"/>
          <w:szCs w:val="22"/>
        </w:rPr>
        <w:t>’</w:t>
      </w:r>
      <w:r w:rsidR="00733860">
        <w:rPr>
          <w:rFonts w:ascii="Arial" w:hAnsi="Arial" w:cs="Arial"/>
          <w:sz w:val="22"/>
          <w:szCs w:val="22"/>
        </w:rPr>
        <w:t>élément lui-même.</w:t>
      </w:r>
    </w:p>
    <w:p w14:paraId="4137EBAE" w14:textId="38C57AED" w:rsidR="005D4215" w:rsidRPr="006D0F6F" w:rsidRDefault="005D4215" w:rsidP="00075DFF">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R.3 :</w:t>
      </w:r>
      <w:r w:rsidRPr="006D0F6F">
        <w:rPr>
          <w:rFonts w:ascii="Arial" w:hAnsi="Arial" w:cs="Arial"/>
          <w:sz w:val="22"/>
          <w:szCs w:val="22"/>
        </w:rPr>
        <w:tab/>
        <w:t xml:space="preserve">Les mesures proposées ne </w:t>
      </w:r>
      <w:r w:rsidR="00237D78">
        <w:rPr>
          <w:rFonts w:ascii="Arial" w:hAnsi="Arial" w:cs="Arial"/>
          <w:sz w:val="22"/>
          <w:szCs w:val="22"/>
        </w:rPr>
        <w:t>visent pas à sauvegarder</w:t>
      </w:r>
      <w:r w:rsidRPr="006D0F6F">
        <w:rPr>
          <w:rFonts w:ascii="Arial" w:hAnsi="Arial" w:cs="Arial"/>
          <w:sz w:val="22"/>
          <w:szCs w:val="22"/>
        </w:rPr>
        <w:t xml:space="preserve"> l</w:t>
      </w:r>
      <w:r w:rsidR="00B469D4">
        <w:rPr>
          <w:rFonts w:ascii="Arial" w:hAnsi="Arial" w:cs="Arial"/>
          <w:sz w:val="22"/>
          <w:szCs w:val="22"/>
        </w:rPr>
        <w:t>’</w:t>
      </w:r>
      <w:r w:rsidRPr="006D0F6F">
        <w:rPr>
          <w:rFonts w:ascii="Arial" w:hAnsi="Arial" w:cs="Arial"/>
          <w:sz w:val="22"/>
          <w:szCs w:val="22"/>
        </w:rPr>
        <w:t xml:space="preserve">élément mais plutôt </w:t>
      </w:r>
      <w:r w:rsidR="00237D78">
        <w:rPr>
          <w:rFonts w:ascii="Arial" w:hAnsi="Arial" w:cs="Arial"/>
          <w:sz w:val="22"/>
          <w:szCs w:val="22"/>
        </w:rPr>
        <w:t>à</w:t>
      </w:r>
      <w:r w:rsidR="00237D78" w:rsidRPr="006D0F6F">
        <w:rPr>
          <w:rFonts w:ascii="Arial" w:hAnsi="Arial" w:cs="Arial"/>
          <w:sz w:val="22"/>
          <w:szCs w:val="22"/>
        </w:rPr>
        <w:t xml:space="preserve"> </w:t>
      </w:r>
      <w:r w:rsidRPr="006D0F6F">
        <w:rPr>
          <w:rFonts w:ascii="Arial" w:hAnsi="Arial" w:cs="Arial"/>
          <w:sz w:val="22"/>
          <w:szCs w:val="22"/>
        </w:rPr>
        <w:t>sauvegarde</w:t>
      </w:r>
      <w:r w:rsidR="00237D78">
        <w:rPr>
          <w:rFonts w:ascii="Arial" w:hAnsi="Arial" w:cs="Arial"/>
          <w:sz w:val="22"/>
          <w:szCs w:val="22"/>
        </w:rPr>
        <w:t>r</w:t>
      </w:r>
      <w:r w:rsidRPr="006D0F6F">
        <w:rPr>
          <w:rFonts w:ascii="Arial" w:hAnsi="Arial" w:cs="Arial"/>
          <w:sz w:val="22"/>
          <w:szCs w:val="22"/>
        </w:rPr>
        <w:t xml:space="preserve"> </w:t>
      </w:r>
      <w:r w:rsidR="00237D78">
        <w:rPr>
          <w:rFonts w:ascii="Arial" w:hAnsi="Arial" w:cs="Arial"/>
          <w:sz w:val="22"/>
          <w:szCs w:val="22"/>
        </w:rPr>
        <w:t>le</w:t>
      </w:r>
      <w:r w:rsidRPr="006D0F6F">
        <w:rPr>
          <w:rFonts w:ascii="Arial" w:hAnsi="Arial" w:cs="Arial"/>
          <w:sz w:val="22"/>
          <w:szCs w:val="22"/>
        </w:rPr>
        <w:t xml:space="preserve"> patrimoine culturel immatériel en général. Le dossier mentionne plusieurs fois l</w:t>
      </w:r>
      <w:r w:rsidR="00B469D4">
        <w:rPr>
          <w:rFonts w:ascii="Arial" w:hAnsi="Arial" w:cs="Arial"/>
          <w:sz w:val="22"/>
          <w:szCs w:val="22"/>
        </w:rPr>
        <w:t>’</w:t>
      </w:r>
      <w:r w:rsidRPr="006D0F6F">
        <w:rPr>
          <w:rFonts w:ascii="Arial" w:hAnsi="Arial" w:cs="Arial"/>
          <w:sz w:val="22"/>
          <w:szCs w:val="22"/>
        </w:rPr>
        <w:t>essor du tourisme et de la commercialisation, mais rien n</w:t>
      </w:r>
      <w:r w:rsidR="00B469D4">
        <w:rPr>
          <w:rFonts w:ascii="Arial" w:hAnsi="Arial" w:cs="Arial"/>
          <w:sz w:val="22"/>
          <w:szCs w:val="22"/>
        </w:rPr>
        <w:t>’</w:t>
      </w:r>
      <w:r w:rsidRPr="006D0F6F">
        <w:rPr>
          <w:rFonts w:ascii="Arial" w:hAnsi="Arial" w:cs="Arial"/>
          <w:sz w:val="22"/>
          <w:szCs w:val="22"/>
        </w:rPr>
        <w:t>est proposé pour contrer le</w:t>
      </w:r>
      <w:r w:rsidR="00237D78">
        <w:rPr>
          <w:rFonts w:ascii="Arial" w:hAnsi="Arial" w:cs="Arial"/>
          <w:sz w:val="22"/>
          <w:szCs w:val="22"/>
        </w:rPr>
        <w:t>urs</w:t>
      </w:r>
      <w:r w:rsidRPr="006D0F6F">
        <w:rPr>
          <w:rFonts w:ascii="Arial" w:hAnsi="Arial" w:cs="Arial"/>
          <w:sz w:val="22"/>
          <w:szCs w:val="22"/>
        </w:rPr>
        <w:t xml:space="preserve"> </w:t>
      </w:r>
      <w:r w:rsidR="006B4D66">
        <w:rPr>
          <w:rFonts w:ascii="Arial" w:hAnsi="Arial" w:cs="Arial"/>
          <w:sz w:val="22"/>
          <w:szCs w:val="22"/>
        </w:rPr>
        <w:t xml:space="preserve">possibles </w:t>
      </w:r>
      <w:r w:rsidRPr="006D0F6F">
        <w:rPr>
          <w:rFonts w:ascii="Arial" w:hAnsi="Arial" w:cs="Arial"/>
          <w:sz w:val="22"/>
          <w:szCs w:val="22"/>
        </w:rPr>
        <w:t>effets négatifs, outre l</w:t>
      </w:r>
      <w:r w:rsidR="00B469D4">
        <w:rPr>
          <w:rFonts w:ascii="Arial" w:hAnsi="Arial" w:cs="Arial"/>
          <w:sz w:val="22"/>
          <w:szCs w:val="22"/>
        </w:rPr>
        <w:t>’</w:t>
      </w:r>
      <w:r w:rsidRPr="006D0F6F">
        <w:rPr>
          <w:rFonts w:ascii="Arial" w:hAnsi="Arial" w:cs="Arial"/>
          <w:sz w:val="22"/>
          <w:szCs w:val="22"/>
        </w:rPr>
        <w:t>affirmation que les parties prenantes s</w:t>
      </w:r>
      <w:r w:rsidR="00B469D4">
        <w:rPr>
          <w:rFonts w:ascii="Arial" w:hAnsi="Arial" w:cs="Arial"/>
          <w:sz w:val="22"/>
          <w:szCs w:val="22"/>
        </w:rPr>
        <w:t>’</w:t>
      </w:r>
      <w:r w:rsidRPr="006D0F6F">
        <w:rPr>
          <w:rFonts w:ascii="Arial" w:hAnsi="Arial" w:cs="Arial"/>
          <w:sz w:val="22"/>
          <w:szCs w:val="22"/>
        </w:rPr>
        <w:t xml:space="preserve">efforceront </w:t>
      </w:r>
      <w:r w:rsidR="00237D78">
        <w:rPr>
          <w:rFonts w:ascii="Arial" w:hAnsi="Arial" w:cs="Arial"/>
          <w:sz w:val="22"/>
          <w:szCs w:val="22"/>
        </w:rPr>
        <w:t>d’atténuer</w:t>
      </w:r>
      <w:r w:rsidRPr="006D0F6F">
        <w:rPr>
          <w:rFonts w:ascii="Arial" w:hAnsi="Arial" w:cs="Arial"/>
          <w:sz w:val="22"/>
          <w:szCs w:val="22"/>
        </w:rPr>
        <w:t xml:space="preserve"> ces menaces potentielles. </w:t>
      </w:r>
      <w:r w:rsidR="00237D78">
        <w:rPr>
          <w:rFonts w:ascii="Arial" w:hAnsi="Arial" w:cs="Arial"/>
          <w:sz w:val="22"/>
          <w:szCs w:val="22"/>
        </w:rPr>
        <w:t>De plus</w:t>
      </w:r>
      <w:r w:rsidRPr="006D0F6F">
        <w:rPr>
          <w:rFonts w:ascii="Arial" w:hAnsi="Arial" w:cs="Arial"/>
          <w:sz w:val="22"/>
          <w:szCs w:val="22"/>
        </w:rPr>
        <w:t xml:space="preserve">, </w:t>
      </w:r>
      <w:r w:rsidR="00237D78">
        <w:rPr>
          <w:rFonts w:ascii="Arial" w:hAnsi="Arial" w:cs="Arial"/>
          <w:sz w:val="22"/>
          <w:szCs w:val="22"/>
        </w:rPr>
        <w:t xml:space="preserve">contrairement à l’esprit de la Convention, </w:t>
      </w:r>
      <w:r w:rsidRPr="006D0F6F">
        <w:rPr>
          <w:rFonts w:ascii="Arial" w:hAnsi="Arial" w:cs="Arial"/>
          <w:sz w:val="22"/>
          <w:szCs w:val="22"/>
        </w:rPr>
        <w:t>le dossier affirme que l</w:t>
      </w:r>
      <w:r w:rsidR="00B469D4">
        <w:rPr>
          <w:rFonts w:ascii="Arial" w:hAnsi="Arial" w:cs="Arial"/>
          <w:sz w:val="22"/>
          <w:szCs w:val="22"/>
        </w:rPr>
        <w:t>’</w:t>
      </w:r>
      <w:r w:rsidRPr="006D0F6F">
        <w:rPr>
          <w:rFonts w:ascii="Arial" w:hAnsi="Arial" w:cs="Arial"/>
          <w:sz w:val="22"/>
          <w:szCs w:val="22"/>
        </w:rPr>
        <w:t>État partie s</w:t>
      </w:r>
      <w:r w:rsidR="00B469D4">
        <w:rPr>
          <w:rFonts w:ascii="Arial" w:hAnsi="Arial" w:cs="Arial"/>
          <w:sz w:val="22"/>
          <w:szCs w:val="22"/>
        </w:rPr>
        <w:t>’</w:t>
      </w:r>
      <w:r w:rsidRPr="006D0F6F">
        <w:rPr>
          <w:rFonts w:ascii="Arial" w:hAnsi="Arial" w:cs="Arial"/>
          <w:sz w:val="22"/>
          <w:szCs w:val="22"/>
        </w:rPr>
        <w:t>est engagé à garantir que la cérémonie se déroulera sans aucune altération, comme le montre l</w:t>
      </w:r>
      <w:r w:rsidR="00B469D4">
        <w:rPr>
          <w:rFonts w:ascii="Arial" w:hAnsi="Arial" w:cs="Arial"/>
          <w:sz w:val="22"/>
          <w:szCs w:val="22"/>
        </w:rPr>
        <w:t>’</w:t>
      </w:r>
      <w:r w:rsidRPr="006D0F6F">
        <w:rPr>
          <w:rFonts w:ascii="Arial" w:hAnsi="Arial" w:cs="Arial"/>
          <w:sz w:val="22"/>
          <w:szCs w:val="22"/>
        </w:rPr>
        <w:t>utilisation répétée du terme</w:t>
      </w:r>
      <w:sdt>
        <w:sdtPr>
          <w:rPr>
            <w:rFonts w:ascii="Arial" w:hAnsi="Arial" w:cs="Arial"/>
            <w:sz w:val="22"/>
            <w:szCs w:val="22"/>
          </w:rPr>
          <w:tag w:val="goog_rdk_42"/>
          <w:id w:val="595366079"/>
        </w:sdtPr>
        <w:sdtEndPr/>
        <w:sdtContent/>
      </w:sdt>
      <w:r w:rsidRPr="006D0F6F">
        <w:rPr>
          <w:rFonts w:ascii="Arial" w:hAnsi="Arial" w:cs="Arial"/>
          <w:sz w:val="22"/>
          <w:szCs w:val="22"/>
        </w:rPr>
        <w:t xml:space="preserve"> </w:t>
      </w:r>
      <w:sdt>
        <w:sdtPr>
          <w:rPr>
            <w:rFonts w:ascii="Arial" w:hAnsi="Arial" w:cs="Arial"/>
            <w:sz w:val="22"/>
            <w:szCs w:val="22"/>
          </w:rPr>
          <w:tag w:val="goog_rdk_43"/>
          <w:id w:val="-2116202525"/>
        </w:sdtPr>
        <w:sdtEndPr/>
        <w:sdtContent/>
      </w:sdt>
      <w:r w:rsidRPr="006D0F6F">
        <w:rPr>
          <w:rFonts w:ascii="Arial" w:hAnsi="Arial" w:cs="Arial"/>
          <w:sz w:val="22"/>
          <w:szCs w:val="22"/>
        </w:rPr>
        <w:t>« préservation »</w:t>
      </w:r>
      <w:r w:rsidR="00A94F91">
        <w:rPr>
          <w:rFonts w:ascii="Arial" w:hAnsi="Arial" w:cs="Arial"/>
          <w:sz w:val="22"/>
          <w:szCs w:val="22"/>
        </w:rPr>
        <w:t xml:space="preserve"> dans </w:t>
      </w:r>
      <w:r w:rsidR="00B819D2">
        <w:rPr>
          <w:rFonts w:ascii="Arial" w:hAnsi="Arial" w:cs="Arial"/>
          <w:sz w:val="22"/>
          <w:szCs w:val="22"/>
        </w:rPr>
        <w:t>le dossier de</w:t>
      </w:r>
      <w:r w:rsidR="00A94F91">
        <w:rPr>
          <w:rFonts w:ascii="Arial" w:hAnsi="Arial" w:cs="Arial"/>
          <w:sz w:val="22"/>
          <w:szCs w:val="22"/>
        </w:rPr>
        <w:t xml:space="preserve"> candidature</w:t>
      </w:r>
      <w:r w:rsidR="00175EA1">
        <w:rPr>
          <w:rFonts w:ascii="Arial" w:hAnsi="Arial" w:cs="Arial"/>
          <w:sz w:val="22"/>
          <w:szCs w:val="22"/>
        </w:rPr>
        <w:t>.</w:t>
      </w:r>
    </w:p>
    <w:p w14:paraId="19595040" w14:textId="3C955D8E" w:rsidR="005D4215" w:rsidRPr="006D0F6F" w:rsidRDefault="005D4215" w:rsidP="00075DFF">
      <w:pPr>
        <w:numPr>
          <w:ilvl w:val="1"/>
          <w:numId w:val="33"/>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color w:val="000000"/>
          <w:sz w:val="22"/>
          <w:szCs w:val="22"/>
        </w:rPr>
      </w:pPr>
      <w:r w:rsidRPr="006D0F6F">
        <w:rPr>
          <w:rFonts w:ascii="Arial" w:hAnsi="Arial" w:cs="Arial"/>
          <w:color w:val="000000"/>
          <w:sz w:val="22"/>
          <w:szCs w:val="22"/>
          <w:u w:val="single"/>
        </w:rPr>
        <w:t>Décide de</w:t>
      </w:r>
      <w:r w:rsidRPr="00717D4E">
        <w:rPr>
          <w:rFonts w:ascii="Arial" w:hAnsi="Arial" w:cs="Arial"/>
          <w:color w:val="000000"/>
          <w:sz w:val="22"/>
          <w:szCs w:val="22"/>
          <w:u w:val="single"/>
        </w:rPr>
        <w:t xml:space="preserve"> renvoyer</w:t>
      </w:r>
      <w:r w:rsidRPr="006D0F6F">
        <w:rPr>
          <w:rFonts w:ascii="Arial" w:hAnsi="Arial" w:cs="Arial"/>
          <w:color w:val="000000"/>
          <w:sz w:val="22"/>
          <w:szCs w:val="22"/>
        </w:rPr>
        <w:t xml:space="preserve"> la candidature de </w:t>
      </w:r>
      <w:r w:rsidRPr="006D0F6F">
        <w:rPr>
          <w:rFonts w:ascii="Arial" w:hAnsi="Arial" w:cs="Arial"/>
          <w:b/>
          <w:bCs/>
          <w:color w:val="000000"/>
          <w:sz w:val="22"/>
          <w:szCs w:val="22"/>
        </w:rPr>
        <w:t>l</w:t>
      </w:r>
      <w:r w:rsidR="00B469D4">
        <w:rPr>
          <w:rFonts w:ascii="Arial" w:hAnsi="Arial" w:cs="Arial"/>
          <w:b/>
          <w:bCs/>
          <w:color w:val="000000"/>
          <w:sz w:val="22"/>
          <w:szCs w:val="22"/>
        </w:rPr>
        <w:t>’</w:t>
      </w:r>
      <w:r w:rsidRPr="006D0F6F">
        <w:rPr>
          <w:rFonts w:ascii="Arial" w:hAnsi="Arial" w:cs="Arial"/>
          <w:b/>
          <w:bCs/>
          <w:color w:val="000000"/>
          <w:sz w:val="22"/>
          <w:szCs w:val="22"/>
        </w:rPr>
        <w:t>Épiphanie éthiopienne</w:t>
      </w:r>
      <w:r w:rsidRPr="006D0F6F">
        <w:rPr>
          <w:rFonts w:ascii="Arial" w:hAnsi="Arial" w:cs="Arial"/>
          <w:color w:val="000000"/>
          <w:sz w:val="22"/>
          <w:szCs w:val="22"/>
        </w:rPr>
        <w:t xml:space="preserve"> à l</w:t>
      </w:r>
      <w:r w:rsidR="00B469D4">
        <w:rPr>
          <w:rFonts w:ascii="Arial" w:hAnsi="Arial" w:cs="Arial"/>
          <w:color w:val="000000"/>
          <w:sz w:val="22"/>
          <w:szCs w:val="22"/>
        </w:rPr>
        <w:t>’</w:t>
      </w:r>
      <w:r w:rsidRPr="006D0F6F">
        <w:rPr>
          <w:rFonts w:ascii="Arial" w:hAnsi="Arial" w:cs="Arial"/>
          <w:color w:val="000000"/>
          <w:sz w:val="22"/>
          <w:szCs w:val="22"/>
        </w:rPr>
        <w:t>État partie soumissionnaire et l</w:t>
      </w:r>
      <w:r w:rsidR="00B469D4">
        <w:rPr>
          <w:rFonts w:ascii="Arial" w:hAnsi="Arial" w:cs="Arial"/>
          <w:color w:val="000000"/>
          <w:sz w:val="22"/>
          <w:szCs w:val="22"/>
        </w:rPr>
        <w:t>’</w:t>
      </w:r>
      <w:r w:rsidRPr="006D0F6F">
        <w:rPr>
          <w:rFonts w:ascii="Arial" w:hAnsi="Arial" w:cs="Arial"/>
          <w:color w:val="000000"/>
          <w:sz w:val="22"/>
          <w:szCs w:val="22"/>
          <w:u w:val="single"/>
        </w:rPr>
        <w:t>invite</w:t>
      </w:r>
      <w:r w:rsidRPr="006D0F6F">
        <w:rPr>
          <w:rFonts w:ascii="Arial" w:hAnsi="Arial" w:cs="Arial"/>
          <w:color w:val="000000"/>
          <w:sz w:val="22"/>
          <w:szCs w:val="22"/>
        </w:rPr>
        <w:t xml:space="preserve"> à resoumettre la candidature au Comité pour examen au cours d</w:t>
      </w:r>
      <w:r w:rsidR="00B469D4">
        <w:rPr>
          <w:rFonts w:ascii="Arial" w:hAnsi="Arial" w:cs="Arial"/>
          <w:color w:val="000000"/>
          <w:sz w:val="22"/>
          <w:szCs w:val="22"/>
        </w:rPr>
        <w:t>’</w:t>
      </w:r>
      <w:r w:rsidRPr="006D0F6F">
        <w:rPr>
          <w:rFonts w:ascii="Arial" w:hAnsi="Arial" w:cs="Arial"/>
          <w:color w:val="000000"/>
          <w:sz w:val="22"/>
          <w:szCs w:val="22"/>
        </w:rPr>
        <w:t>un cycle ultérieur ;</w:t>
      </w:r>
    </w:p>
    <w:p w14:paraId="12685928" w14:textId="163DA508" w:rsidR="005D4215" w:rsidRPr="006D0F6F" w:rsidRDefault="005D4215" w:rsidP="00075DFF">
      <w:pPr>
        <w:numPr>
          <w:ilvl w:val="1"/>
          <w:numId w:val="33"/>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color w:val="000000"/>
          <w:sz w:val="22"/>
          <w:szCs w:val="22"/>
        </w:rPr>
      </w:pPr>
      <w:r w:rsidRPr="006D0F6F">
        <w:rPr>
          <w:rFonts w:ascii="Arial" w:hAnsi="Arial" w:cs="Arial"/>
          <w:color w:val="000000"/>
          <w:sz w:val="22"/>
          <w:szCs w:val="22"/>
          <w:u w:val="single"/>
        </w:rPr>
        <w:t>Encourage</w:t>
      </w:r>
      <w:r w:rsidRPr="006D0F6F">
        <w:rPr>
          <w:rFonts w:ascii="Arial" w:hAnsi="Arial" w:cs="Arial"/>
          <w:color w:val="000000"/>
          <w:sz w:val="22"/>
          <w:szCs w:val="22"/>
        </w:rPr>
        <w:t xml:space="preserve"> l</w:t>
      </w:r>
      <w:r w:rsidR="00B469D4">
        <w:rPr>
          <w:rFonts w:ascii="Arial" w:hAnsi="Arial" w:cs="Arial"/>
          <w:color w:val="000000"/>
          <w:sz w:val="22"/>
          <w:szCs w:val="22"/>
        </w:rPr>
        <w:t>’</w:t>
      </w:r>
      <w:r w:rsidRPr="006D0F6F">
        <w:rPr>
          <w:rFonts w:ascii="Arial" w:hAnsi="Arial" w:cs="Arial"/>
          <w:color w:val="000000"/>
          <w:sz w:val="22"/>
          <w:szCs w:val="22"/>
        </w:rPr>
        <w:t>État partie à accorder une attention particulière aux effets du tourisme et de la commercialisation excessive sur la sauvegarde de l</w:t>
      </w:r>
      <w:r w:rsidR="00B469D4">
        <w:rPr>
          <w:rFonts w:ascii="Arial" w:hAnsi="Arial" w:cs="Arial"/>
          <w:color w:val="000000"/>
          <w:sz w:val="22"/>
          <w:szCs w:val="22"/>
        </w:rPr>
        <w:t>’</w:t>
      </w:r>
      <w:r w:rsidRPr="006D0F6F">
        <w:rPr>
          <w:rFonts w:ascii="Arial" w:hAnsi="Arial" w:cs="Arial"/>
          <w:color w:val="000000"/>
          <w:sz w:val="22"/>
          <w:szCs w:val="22"/>
        </w:rPr>
        <w:t>élément afin d</w:t>
      </w:r>
      <w:r w:rsidR="00B469D4">
        <w:rPr>
          <w:rFonts w:ascii="Arial" w:hAnsi="Arial" w:cs="Arial"/>
          <w:color w:val="000000"/>
          <w:sz w:val="22"/>
          <w:szCs w:val="22"/>
        </w:rPr>
        <w:t>’</w:t>
      </w:r>
      <w:r w:rsidRPr="006D0F6F">
        <w:rPr>
          <w:rFonts w:ascii="Arial" w:hAnsi="Arial" w:cs="Arial"/>
          <w:color w:val="000000"/>
          <w:sz w:val="22"/>
          <w:szCs w:val="22"/>
        </w:rPr>
        <w:t>éviter sa décontextualisation et l</w:t>
      </w:r>
      <w:r w:rsidR="00B469D4">
        <w:rPr>
          <w:rFonts w:ascii="Arial" w:hAnsi="Arial" w:cs="Arial"/>
          <w:color w:val="000000"/>
          <w:sz w:val="22"/>
          <w:szCs w:val="22"/>
        </w:rPr>
        <w:t>’</w:t>
      </w:r>
      <w:r w:rsidRPr="006D0F6F">
        <w:rPr>
          <w:rFonts w:ascii="Arial" w:hAnsi="Arial" w:cs="Arial"/>
          <w:color w:val="000000"/>
          <w:sz w:val="22"/>
          <w:szCs w:val="22"/>
          <w:u w:val="single"/>
        </w:rPr>
        <w:t>invite</w:t>
      </w:r>
      <w:r w:rsidR="00D03DB7">
        <w:rPr>
          <w:rFonts w:ascii="Arial" w:hAnsi="Arial" w:cs="Arial"/>
          <w:color w:val="000000"/>
          <w:sz w:val="22"/>
          <w:szCs w:val="22"/>
          <w:u w:val="single"/>
        </w:rPr>
        <w:t xml:space="preserve"> en outre</w:t>
      </w:r>
      <w:r w:rsidRPr="006D0F6F">
        <w:rPr>
          <w:rFonts w:ascii="Arial" w:hAnsi="Arial" w:cs="Arial"/>
          <w:color w:val="000000"/>
          <w:sz w:val="22"/>
          <w:szCs w:val="22"/>
        </w:rPr>
        <w:t xml:space="preserve"> à adopter des mesures de sauvegarde tenant compte de tous les risques liés à l</w:t>
      </w:r>
      <w:r w:rsidR="00B469D4">
        <w:rPr>
          <w:rFonts w:ascii="Arial" w:hAnsi="Arial" w:cs="Arial"/>
          <w:color w:val="000000"/>
          <w:sz w:val="22"/>
          <w:szCs w:val="22"/>
        </w:rPr>
        <w:t>’</w:t>
      </w:r>
      <w:r w:rsidRPr="006D0F6F">
        <w:rPr>
          <w:rFonts w:ascii="Arial" w:hAnsi="Arial" w:cs="Arial"/>
          <w:color w:val="000000"/>
          <w:sz w:val="22"/>
          <w:szCs w:val="22"/>
        </w:rPr>
        <w:t xml:space="preserve">essor du tourisme et </w:t>
      </w:r>
      <w:sdt>
        <w:sdtPr>
          <w:rPr>
            <w:rFonts w:ascii="Arial" w:hAnsi="Arial" w:cs="Arial"/>
            <w:sz w:val="22"/>
            <w:szCs w:val="22"/>
          </w:rPr>
          <w:tag w:val="goog_rdk_44"/>
          <w:id w:val="1715619948"/>
        </w:sdtPr>
        <w:sdtEndPr/>
        <w:sdtContent/>
      </w:sdt>
      <w:r w:rsidRPr="006D0F6F">
        <w:rPr>
          <w:rFonts w:ascii="Arial" w:hAnsi="Arial" w:cs="Arial"/>
          <w:color w:val="000000"/>
          <w:sz w:val="22"/>
          <w:szCs w:val="22"/>
        </w:rPr>
        <w:t>à l</w:t>
      </w:r>
      <w:r w:rsidR="00B469D4">
        <w:rPr>
          <w:rFonts w:ascii="Arial" w:hAnsi="Arial" w:cs="Arial"/>
          <w:color w:val="000000"/>
          <w:sz w:val="22"/>
          <w:szCs w:val="22"/>
        </w:rPr>
        <w:t>’</w:t>
      </w:r>
      <w:r w:rsidRPr="006D0F6F">
        <w:rPr>
          <w:rFonts w:ascii="Arial" w:hAnsi="Arial" w:cs="Arial"/>
          <w:color w:val="000000"/>
          <w:sz w:val="22"/>
          <w:szCs w:val="22"/>
        </w:rPr>
        <w:t>augmentation du nombre de visiteurs ;</w:t>
      </w:r>
    </w:p>
    <w:p w14:paraId="483105F5" w14:textId="0EB323E5" w:rsidR="005D4215" w:rsidRPr="006D0F6F" w:rsidRDefault="005D4215" w:rsidP="000529F2">
      <w:pPr>
        <w:numPr>
          <w:ilvl w:val="1"/>
          <w:numId w:val="33"/>
        </w:numPr>
        <w:pBdr>
          <w:top w:val="nil"/>
          <w:left w:val="nil"/>
          <w:bottom w:val="nil"/>
          <w:right w:val="nil"/>
          <w:between w:val="nil"/>
        </w:pBdr>
        <w:tabs>
          <w:tab w:val="left" w:pos="1134"/>
          <w:tab w:val="left" w:pos="1701"/>
          <w:tab w:val="left" w:pos="2268"/>
        </w:tabs>
        <w:spacing w:before="120" w:after="120"/>
        <w:ind w:left="1134" w:hanging="578"/>
        <w:jc w:val="both"/>
        <w:rPr>
          <w:rFonts w:ascii="Arial" w:eastAsia="Arial" w:hAnsi="Arial" w:cs="Arial"/>
          <w:color w:val="000000"/>
          <w:sz w:val="22"/>
          <w:szCs w:val="22"/>
        </w:rPr>
      </w:pPr>
      <w:r w:rsidRPr="006D0F6F">
        <w:rPr>
          <w:rFonts w:ascii="Arial" w:hAnsi="Arial" w:cs="Arial"/>
          <w:color w:val="000000"/>
          <w:sz w:val="22"/>
          <w:szCs w:val="22"/>
          <w:u w:val="single"/>
        </w:rPr>
        <w:t>Rappelle</w:t>
      </w:r>
      <w:r w:rsidRPr="006D0F6F">
        <w:rPr>
          <w:rFonts w:ascii="Arial" w:hAnsi="Arial" w:cs="Arial"/>
          <w:color w:val="000000"/>
          <w:sz w:val="22"/>
          <w:szCs w:val="22"/>
        </w:rPr>
        <w:t xml:space="preserve"> à l</w:t>
      </w:r>
      <w:r w:rsidR="00B469D4">
        <w:rPr>
          <w:rFonts w:ascii="Arial" w:hAnsi="Arial" w:cs="Arial"/>
          <w:color w:val="000000"/>
          <w:sz w:val="22"/>
          <w:szCs w:val="22"/>
        </w:rPr>
        <w:t>’</w:t>
      </w:r>
      <w:r w:rsidRPr="006D0F6F">
        <w:rPr>
          <w:rFonts w:ascii="Arial" w:hAnsi="Arial" w:cs="Arial"/>
          <w:color w:val="000000"/>
          <w:sz w:val="22"/>
          <w:szCs w:val="22"/>
        </w:rPr>
        <w:t>État partie que les approches descendantes susceptibles d</w:t>
      </w:r>
      <w:r w:rsidR="00B469D4">
        <w:rPr>
          <w:rFonts w:ascii="Arial" w:hAnsi="Arial" w:cs="Arial"/>
          <w:color w:val="000000"/>
          <w:sz w:val="22"/>
          <w:szCs w:val="22"/>
        </w:rPr>
        <w:t>’</w:t>
      </w:r>
      <w:r w:rsidRPr="006D0F6F">
        <w:rPr>
          <w:rFonts w:ascii="Arial" w:hAnsi="Arial" w:cs="Arial"/>
          <w:color w:val="000000"/>
          <w:sz w:val="22"/>
          <w:szCs w:val="22"/>
        </w:rPr>
        <w:t>influer sur l</w:t>
      </w:r>
      <w:r w:rsidR="00B469D4">
        <w:rPr>
          <w:rFonts w:ascii="Arial" w:hAnsi="Arial" w:cs="Arial"/>
          <w:color w:val="000000"/>
          <w:sz w:val="22"/>
          <w:szCs w:val="22"/>
        </w:rPr>
        <w:t>’</w:t>
      </w:r>
      <w:r w:rsidRPr="006D0F6F">
        <w:rPr>
          <w:rFonts w:ascii="Arial" w:hAnsi="Arial" w:cs="Arial"/>
          <w:color w:val="000000"/>
          <w:sz w:val="22"/>
          <w:szCs w:val="22"/>
        </w:rPr>
        <w:t>organisation traditionnelle et spontanée du patrimoine culturel immatériel ne sont pas conformes à l</w:t>
      </w:r>
      <w:r w:rsidR="00B469D4">
        <w:rPr>
          <w:rFonts w:ascii="Arial" w:hAnsi="Arial" w:cs="Arial"/>
          <w:color w:val="000000"/>
          <w:sz w:val="22"/>
          <w:szCs w:val="22"/>
        </w:rPr>
        <w:t>’</w:t>
      </w:r>
      <w:r w:rsidRPr="006D0F6F">
        <w:rPr>
          <w:rFonts w:ascii="Arial" w:hAnsi="Arial" w:cs="Arial"/>
          <w:color w:val="000000"/>
          <w:sz w:val="22"/>
          <w:szCs w:val="22"/>
        </w:rPr>
        <w:t>esprit de la Convention</w:t>
      </w:r>
      <w:r w:rsidR="00677DE4">
        <w:rPr>
          <w:rFonts w:ascii="Arial" w:hAnsi="Arial" w:cs="Arial"/>
          <w:color w:val="000000"/>
          <w:sz w:val="22"/>
          <w:szCs w:val="22"/>
        </w:rPr>
        <w:t>.</w:t>
      </w:r>
    </w:p>
    <w:p w14:paraId="3D158BCD" w14:textId="0FFDCE40" w:rsidR="005D4215" w:rsidRPr="006D0F6F" w:rsidRDefault="005D4215" w:rsidP="000529F2">
      <w:pPr>
        <w:pStyle w:val="Titre2"/>
        <w:keepLines/>
        <w:spacing w:before="360" w:after="120"/>
        <w:ind w:left="567"/>
        <w:rPr>
          <w:rFonts w:ascii="Arial" w:hAnsi="Arial" w:cs="Arial"/>
          <w:b w:val="0"/>
          <w:i w:val="0"/>
          <w:sz w:val="22"/>
          <w:szCs w:val="22"/>
        </w:rPr>
      </w:pPr>
      <w:bookmarkStart w:id="20" w:name="Decision_10b12"/>
      <w:r w:rsidRPr="006D0F6F">
        <w:rPr>
          <w:rFonts w:ascii="Arial" w:hAnsi="Arial" w:cs="Arial"/>
          <w:i w:val="0"/>
          <w:sz w:val="22"/>
          <w:szCs w:val="22"/>
        </w:rPr>
        <w:t xml:space="preserve">PROJET DE DÉCISION 14.COM </w:t>
      </w:r>
      <w:r w:rsidR="008359D7">
        <w:rPr>
          <w:rFonts w:ascii="Arial" w:hAnsi="Arial" w:cs="Arial"/>
          <w:i w:val="0"/>
          <w:sz w:val="22"/>
          <w:szCs w:val="22"/>
        </w:rPr>
        <w:t>10.b</w:t>
      </w:r>
      <w:r w:rsidR="00521FE7">
        <w:rPr>
          <w:rFonts w:ascii="Arial" w:hAnsi="Arial" w:cs="Arial"/>
          <w:i w:val="0"/>
          <w:sz w:val="22"/>
          <w:szCs w:val="22"/>
        </w:rPr>
        <w:t>.12</w:t>
      </w:r>
      <w:r w:rsidR="003F2419">
        <w:rPr>
          <w:rFonts w:ascii="Arial" w:hAnsi="Arial" w:cs="Arial"/>
          <w:i w:val="0"/>
          <w:sz w:val="22"/>
          <w:szCs w:val="22"/>
        </w:rPr>
        <w:t xml:space="preserve"> </w:t>
      </w:r>
      <w:r w:rsidR="00F55799" w:rsidRPr="00A02C1B">
        <w:rPr>
          <w:noProof/>
          <w:color w:val="0000FF"/>
          <w:sz w:val="22"/>
          <w:szCs w:val="22"/>
        </w:rPr>
        <w:drawing>
          <wp:inline distT="0" distB="0" distL="0" distR="0" wp14:anchorId="117631EE" wp14:editId="7E662623">
            <wp:extent cx="104775" cy="104775"/>
            <wp:effectExtent l="0" t="0" r="9525" b="9525"/>
            <wp:docPr id="10" name="Picture 10">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20"/>
    <w:p w14:paraId="7EA10E50" w14:textId="6208201A" w:rsidR="005D4215" w:rsidRPr="006D0F6F" w:rsidRDefault="005D4215" w:rsidP="00075DFF">
      <w:pPr>
        <w:keepNext/>
        <w:pBdr>
          <w:top w:val="nil"/>
          <w:left w:val="nil"/>
          <w:bottom w:val="nil"/>
          <w:right w:val="nil"/>
          <w:between w:val="nil"/>
        </w:pBdr>
        <w:tabs>
          <w:tab w:val="left" w:pos="567"/>
          <w:tab w:val="left" w:pos="1134"/>
          <w:tab w:val="left" w:pos="1701"/>
          <w:tab w:val="left" w:pos="2268"/>
        </w:tabs>
        <w:spacing w:before="120" w:after="120"/>
        <w:ind w:left="567"/>
        <w:jc w:val="both"/>
        <w:rPr>
          <w:rFonts w:ascii="Arial" w:eastAsia="Arial" w:hAnsi="Arial" w:cs="Arial"/>
          <w:color w:val="000000"/>
          <w:sz w:val="22"/>
          <w:szCs w:val="22"/>
        </w:rPr>
      </w:pPr>
      <w:r w:rsidRPr="006D0F6F">
        <w:rPr>
          <w:rFonts w:ascii="Arial" w:hAnsi="Arial" w:cs="Arial"/>
          <w:color w:val="000000"/>
          <w:sz w:val="22"/>
          <w:szCs w:val="22"/>
        </w:rPr>
        <w:t>Le Comité</w:t>
      </w:r>
      <w:r w:rsidR="003F2419">
        <w:rPr>
          <w:rFonts w:ascii="Arial" w:hAnsi="Arial" w:cs="Arial"/>
          <w:color w:val="000000"/>
          <w:sz w:val="22"/>
          <w:szCs w:val="22"/>
        </w:rPr>
        <w:t>,</w:t>
      </w:r>
    </w:p>
    <w:p w14:paraId="03AF00E9" w14:textId="340A857F" w:rsidR="005D4215" w:rsidRPr="006D0F6F" w:rsidRDefault="005D4215" w:rsidP="00075DFF">
      <w:pPr>
        <w:numPr>
          <w:ilvl w:val="1"/>
          <w:numId w:val="34"/>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color w:val="000000"/>
          <w:sz w:val="22"/>
          <w:szCs w:val="22"/>
        </w:rPr>
      </w:pPr>
      <w:r w:rsidRPr="006D0F6F">
        <w:rPr>
          <w:rFonts w:ascii="Arial" w:hAnsi="Arial" w:cs="Arial"/>
          <w:color w:val="000000"/>
          <w:sz w:val="22"/>
          <w:szCs w:val="22"/>
          <w:u w:val="single"/>
        </w:rPr>
        <w:t>Prend note</w:t>
      </w:r>
      <w:r w:rsidRPr="006D0F6F">
        <w:rPr>
          <w:rFonts w:ascii="Arial" w:hAnsi="Arial" w:cs="Arial"/>
          <w:color w:val="000000"/>
          <w:sz w:val="22"/>
          <w:szCs w:val="22"/>
        </w:rPr>
        <w:t xml:space="preserve"> que la France, l</w:t>
      </w:r>
      <w:r w:rsidR="00B469D4">
        <w:rPr>
          <w:rFonts w:ascii="Arial" w:hAnsi="Arial" w:cs="Arial"/>
          <w:color w:val="000000"/>
          <w:sz w:val="22"/>
          <w:szCs w:val="22"/>
        </w:rPr>
        <w:t>’</w:t>
      </w:r>
      <w:r w:rsidRPr="006D0F6F">
        <w:rPr>
          <w:rFonts w:ascii="Arial" w:hAnsi="Arial" w:cs="Arial"/>
          <w:color w:val="000000"/>
          <w:sz w:val="22"/>
          <w:szCs w:val="22"/>
        </w:rPr>
        <w:t xml:space="preserve">Italie et la Suisse ont proposé la candidature de </w:t>
      </w:r>
      <w:r w:rsidRPr="006D0F6F">
        <w:rPr>
          <w:rFonts w:ascii="Arial" w:hAnsi="Arial" w:cs="Arial"/>
          <w:b/>
          <w:bCs/>
          <w:color w:val="000000"/>
          <w:sz w:val="22"/>
          <w:szCs w:val="22"/>
        </w:rPr>
        <w:t>l</w:t>
      </w:r>
      <w:r w:rsidR="00B469D4">
        <w:rPr>
          <w:rFonts w:ascii="Arial" w:hAnsi="Arial" w:cs="Arial"/>
          <w:b/>
          <w:bCs/>
          <w:color w:val="000000"/>
          <w:sz w:val="22"/>
          <w:szCs w:val="22"/>
        </w:rPr>
        <w:t>’</w:t>
      </w:r>
      <w:r w:rsidRPr="006D0F6F">
        <w:rPr>
          <w:rFonts w:ascii="Arial" w:hAnsi="Arial" w:cs="Arial"/>
          <w:b/>
          <w:bCs/>
          <w:color w:val="000000"/>
          <w:sz w:val="22"/>
          <w:szCs w:val="22"/>
        </w:rPr>
        <w:t>alpinisme</w:t>
      </w:r>
      <w:r w:rsidRPr="006D0F6F">
        <w:rPr>
          <w:rFonts w:ascii="Arial" w:hAnsi="Arial" w:cs="Arial"/>
          <w:color w:val="000000"/>
          <w:sz w:val="22"/>
          <w:szCs w:val="22"/>
        </w:rPr>
        <w:t xml:space="preserve"> (n° 01471) pour inscription sur la Liste représentative du patrimoine culturel immatériel de l</w:t>
      </w:r>
      <w:r w:rsidR="00B469D4">
        <w:rPr>
          <w:rFonts w:ascii="Arial" w:hAnsi="Arial" w:cs="Arial"/>
          <w:color w:val="000000"/>
          <w:sz w:val="22"/>
          <w:szCs w:val="22"/>
        </w:rPr>
        <w:t>’</w:t>
      </w:r>
      <w:r w:rsidRPr="006D0F6F">
        <w:rPr>
          <w:rFonts w:ascii="Arial" w:hAnsi="Arial" w:cs="Arial"/>
          <w:color w:val="000000"/>
          <w:sz w:val="22"/>
          <w:szCs w:val="22"/>
        </w:rPr>
        <w:t>humanité :</w:t>
      </w:r>
    </w:p>
    <w:p w14:paraId="6BC2A935" w14:textId="44BC794E" w:rsidR="005D4215" w:rsidRPr="006D0F6F" w:rsidRDefault="005D4215" w:rsidP="00E74ED3">
      <w:pPr>
        <w:tabs>
          <w:tab w:val="left" w:pos="1134"/>
          <w:tab w:val="left" w:pos="1701"/>
          <w:tab w:val="left" w:pos="2268"/>
        </w:tabs>
        <w:spacing w:before="120" w:after="120"/>
        <w:ind w:left="1134"/>
        <w:jc w:val="both"/>
        <w:rPr>
          <w:rFonts w:ascii="Arial" w:hAnsi="Arial" w:cs="Arial"/>
          <w:sz w:val="22"/>
          <w:szCs w:val="22"/>
        </w:rPr>
      </w:pPr>
      <w:r w:rsidRPr="006D0F6F">
        <w:rPr>
          <w:rFonts w:ascii="Arial" w:hAnsi="Arial" w:cs="Arial"/>
          <w:sz w:val="22"/>
          <w:szCs w:val="22"/>
        </w:rPr>
        <w:t>L</w:t>
      </w:r>
      <w:r w:rsidR="00B469D4">
        <w:rPr>
          <w:rFonts w:ascii="Arial" w:hAnsi="Arial" w:cs="Arial"/>
          <w:sz w:val="22"/>
          <w:szCs w:val="22"/>
        </w:rPr>
        <w:t>’</w:t>
      </w:r>
      <w:r w:rsidRPr="006D0F6F">
        <w:rPr>
          <w:rFonts w:ascii="Arial" w:hAnsi="Arial" w:cs="Arial"/>
          <w:sz w:val="22"/>
          <w:szCs w:val="22"/>
        </w:rPr>
        <w:t>alpinisme est l</w:t>
      </w:r>
      <w:r w:rsidR="00B469D4">
        <w:rPr>
          <w:rFonts w:ascii="Arial" w:hAnsi="Arial" w:cs="Arial"/>
          <w:sz w:val="22"/>
          <w:szCs w:val="22"/>
        </w:rPr>
        <w:t>’</w:t>
      </w:r>
      <w:r w:rsidRPr="006D0F6F">
        <w:rPr>
          <w:rFonts w:ascii="Arial" w:hAnsi="Arial" w:cs="Arial"/>
          <w:sz w:val="22"/>
          <w:szCs w:val="22"/>
        </w:rPr>
        <w:t>art de gravir des sommets et des parois en haute montagne, en toutes saisons, en terrain rocheux ou glaciaire. Il fait appel à des capacités physiques, techniques et intellectuelles et se pratique en utilisant des techniques adaptées, du matériel et des outils très spécifiques comme les piolets et les crampons. Il s</w:t>
      </w:r>
      <w:r w:rsidR="00B469D4">
        <w:rPr>
          <w:rFonts w:ascii="Arial" w:hAnsi="Arial" w:cs="Arial"/>
          <w:sz w:val="22"/>
          <w:szCs w:val="22"/>
        </w:rPr>
        <w:t>’</w:t>
      </w:r>
      <w:r w:rsidRPr="006D0F6F">
        <w:rPr>
          <w:rFonts w:ascii="Arial" w:hAnsi="Arial" w:cs="Arial"/>
          <w:sz w:val="22"/>
          <w:szCs w:val="22"/>
        </w:rPr>
        <w:t>agit d</w:t>
      </w:r>
      <w:r w:rsidR="00B469D4">
        <w:rPr>
          <w:rFonts w:ascii="Arial" w:hAnsi="Arial" w:cs="Arial"/>
          <w:sz w:val="22"/>
          <w:szCs w:val="22"/>
        </w:rPr>
        <w:t>’</w:t>
      </w:r>
      <w:r w:rsidRPr="006D0F6F">
        <w:rPr>
          <w:rFonts w:ascii="Arial" w:hAnsi="Arial" w:cs="Arial"/>
          <w:sz w:val="22"/>
          <w:szCs w:val="22"/>
        </w:rPr>
        <w:t>une pratique physique traditionnelle qui se caractérise par une culture partagée, regroupant la connaissance de l</w:t>
      </w:r>
      <w:r w:rsidR="00B469D4">
        <w:rPr>
          <w:rFonts w:ascii="Arial" w:hAnsi="Arial" w:cs="Arial"/>
          <w:sz w:val="22"/>
          <w:szCs w:val="22"/>
        </w:rPr>
        <w:t>’</w:t>
      </w:r>
      <w:r w:rsidRPr="006D0F6F">
        <w:rPr>
          <w:rFonts w:ascii="Arial" w:hAnsi="Arial" w:cs="Arial"/>
          <w:sz w:val="22"/>
          <w:szCs w:val="22"/>
        </w:rPr>
        <w:t>environnement de la haute montagne, l</w:t>
      </w:r>
      <w:r w:rsidR="00B469D4">
        <w:rPr>
          <w:rFonts w:ascii="Arial" w:hAnsi="Arial" w:cs="Arial"/>
          <w:sz w:val="22"/>
          <w:szCs w:val="22"/>
        </w:rPr>
        <w:t>’</w:t>
      </w:r>
      <w:r w:rsidRPr="006D0F6F">
        <w:rPr>
          <w:rFonts w:ascii="Arial" w:hAnsi="Arial" w:cs="Arial"/>
          <w:sz w:val="22"/>
          <w:szCs w:val="22"/>
        </w:rPr>
        <w:t>histoire de la pratique et des valeurs qui lui sont associées, et des savoir-faire spécifiques. L</w:t>
      </w:r>
      <w:r w:rsidR="00B469D4">
        <w:rPr>
          <w:rFonts w:ascii="Arial" w:hAnsi="Arial" w:cs="Arial"/>
          <w:sz w:val="22"/>
          <w:szCs w:val="22"/>
        </w:rPr>
        <w:t>’</w:t>
      </w:r>
      <w:r w:rsidRPr="006D0F6F">
        <w:rPr>
          <w:rFonts w:ascii="Arial" w:hAnsi="Arial" w:cs="Arial"/>
          <w:sz w:val="22"/>
          <w:szCs w:val="22"/>
        </w:rPr>
        <w:t>alpinisme requiert également des connaissances sur l</w:t>
      </w:r>
      <w:r w:rsidR="00B469D4">
        <w:rPr>
          <w:rFonts w:ascii="Arial" w:hAnsi="Arial" w:cs="Arial"/>
          <w:sz w:val="22"/>
          <w:szCs w:val="22"/>
        </w:rPr>
        <w:t>’</w:t>
      </w:r>
      <w:r w:rsidRPr="006D0F6F">
        <w:rPr>
          <w:rFonts w:ascii="Arial" w:hAnsi="Arial" w:cs="Arial"/>
          <w:sz w:val="22"/>
          <w:szCs w:val="22"/>
        </w:rPr>
        <w:t>environnement, les conditions climatiques changeantes et les risques naturels. Il s</w:t>
      </w:r>
      <w:r w:rsidR="00B469D4">
        <w:rPr>
          <w:rFonts w:ascii="Arial" w:hAnsi="Arial" w:cs="Arial"/>
          <w:sz w:val="22"/>
          <w:szCs w:val="22"/>
        </w:rPr>
        <w:t>’</w:t>
      </w:r>
      <w:r w:rsidRPr="006D0F6F">
        <w:rPr>
          <w:rFonts w:ascii="Arial" w:hAnsi="Arial" w:cs="Arial"/>
          <w:sz w:val="22"/>
          <w:szCs w:val="22"/>
        </w:rPr>
        <w:t>appuie aussi sur des références esthétiques, les alpinistes étant attachés à l</w:t>
      </w:r>
      <w:r w:rsidR="00B469D4">
        <w:rPr>
          <w:rFonts w:ascii="Arial" w:hAnsi="Arial" w:cs="Arial"/>
          <w:sz w:val="22"/>
          <w:szCs w:val="22"/>
        </w:rPr>
        <w:t>’</w:t>
      </w:r>
      <w:r w:rsidRPr="006D0F6F">
        <w:rPr>
          <w:rFonts w:ascii="Arial" w:hAnsi="Arial" w:cs="Arial"/>
          <w:sz w:val="22"/>
          <w:szCs w:val="22"/>
        </w:rPr>
        <w:t>élégance du geste dans l</w:t>
      </w:r>
      <w:r w:rsidR="00B469D4">
        <w:rPr>
          <w:rFonts w:ascii="Arial" w:hAnsi="Arial" w:cs="Arial"/>
          <w:sz w:val="22"/>
          <w:szCs w:val="22"/>
        </w:rPr>
        <w:t>’</w:t>
      </w:r>
      <w:r w:rsidRPr="006D0F6F">
        <w:rPr>
          <w:rFonts w:ascii="Arial" w:hAnsi="Arial" w:cs="Arial"/>
          <w:sz w:val="22"/>
          <w:szCs w:val="22"/>
        </w:rPr>
        <w:t>ascension, à la contemplation des paysages et à la communion avec les milieux naturels traversés. La pratique mobilise en outre des principes éthiques reposant sur les engagements de chacun, notamment à ne laisser aucune trace de son passage et à porter secours aux autres praticiens. L</w:t>
      </w:r>
      <w:r w:rsidR="00B469D4">
        <w:rPr>
          <w:rFonts w:ascii="Arial" w:hAnsi="Arial" w:cs="Arial"/>
          <w:sz w:val="22"/>
          <w:szCs w:val="22"/>
        </w:rPr>
        <w:t>’</w:t>
      </w:r>
      <w:r w:rsidRPr="006D0F6F">
        <w:rPr>
          <w:rFonts w:ascii="Arial" w:hAnsi="Arial" w:cs="Arial"/>
          <w:sz w:val="22"/>
          <w:szCs w:val="22"/>
        </w:rPr>
        <w:t>esprit d</w:t>
      </w:r>
      <w:r w:rsidR="00B469D4">
        <w:rPr>
          <w:rFonts w:ascii="Arial" w:hAnsi="Arial" w:cs="Arial"/>
          <w:sz w:val="22"/>
          <w:szCs w:val="22"/>
        </w:rPr>
        <w:t>’</w:t>
      </w:r>
      <w:r w:rsidRPr="006D0F6F">
        <w:rPr>
          <w:rFonts w:ascii="Arial" w:hAnsi="Arial" w:cs="Arial"/>
          <w:sz w:val="22"/>
          <w:szCs w:val="22"/>
        </w:rPr>
        <w:t xml:space="preserve">équipe, symbolisé par la cordée, est un autre élément essentiel de la mentalité des alpinistes. La plupart des membres de la communauté appartiennent à des clubs alpins, qui </w:t>
      </w:r>
      <w:r w:rsidR="00F23FCC">
        <w:rPr>
          <w:rFonts w:ascii="Arial" w:hAnsi="Arial" w:cs="Arial"/>
          <w:sz w:val="22"/>
          <w:szCs w:val="22"/>
        </w:rPr>
        <w:t>diffusent</w:t>
      </w:r>
      <w:r w:rsidRPr="006D0F6F">
        <w:rPr>
          <w:rFonts w:ascii="Arial" w:hAnsi="Arial" w:cs="Arial"/>
          <w:sz w:val="22"/>
          <w:szCs w:val="22"/>
        </w:rPr>
        <w:t xml:space="preserve"> </w:t>
      </w:r>
      <w:r w:rsidR="00F23FCC">
        <w:rPr>
          <w:rFonts w:ascii="Arial" w:hAnsi="Arial" w:cs="Arial"/>
          <w:sz w:val="22"/>
          <w:szCs w:val="22"/>
        </w:rPr>
        <w:t>l</w:t>
      </w:r>
      <w:r w:rsidRPr="006D0F6F">
        <w:rPr>
          <w:rFonts w:ascii="Arial" w:hAnsi="Arial" w:cs="Arial"/>
          <w:sz w:val="22"/>
          <w:szCs w:val="22"/>
        </w:rPr>
        <w:t xml:space="preserve">es pratiques alpines </w:t>
      </w:r>
      <w:r w:rsidR="00F23FCC">
        <w:rPr>
          <w:rFonts w:ascii="Arial" w:hAnsi="Arial" w:cs="Arial"/>
          <w:sz w:val="22"/>
          <w:szCs w:val="22"/>
        </w:rPr>
        <w:t>dans le monde entier</w:t>
      </w:r>
      <w:r w:rsidRPr="006D0F6F">
        <w:rPr>
          <w:rFonts w:ascii="Arial" w:hAnsi="Arial" w:cs="Arial"/>
          <w:sz w:val="22"/>
          <w:szCs w:val="22"/>
        </w:rPr>
        <w:t>. Ces clubs organisent des sorties collectives, fournissent des informations pratiques et contribuent à diverses publications. Ce sont donc des vecteurs de la culture de l</w:t>
      </w:r>
      <w:r w:rsidR="00B469D4">
        <w:rPr>
          <w:rFonts w:ascii="Arial" w:hAnsi="Arial" w:cs="Arial"/>
          <w:sz w:val="22"/>
          <w:szCs w:val="22"/>
        </w:rPr>
        <w:t>’</w:t>
      </w:r>
      <w:r w:rsidRPr="006D0F6F">
        <w:rPr>
          <w:rFonts w:ascii="Arial" w:hAnsi="Arial" w:cs="Arial"/>
          <w:sz w:val="22"/>
          <w:szCs w:val="22"/>
        </w:rPr>
        <w:t>alpinisme. Depuis le XX</w:t>
      </w:r>
      <w:r w:rsidRPr="006D0F6F">
        <w:rPr>
          <w:rFonts w:ascii="Arial" w:hAnsi="Arial" w:cs="Arial"/>
          <w:sz w:val="22"/>
          <w:szCs w:val="22"/>
          <w:vertAlign w:val="superscript"/>
        </w:rPr>
        <w:t>e</w:t>
      </w:r>
      <w:r w:rsidRPr="006D0F6F">
        <w:rPr>
          <w:rFonts w:ascii="Arial" w:hAnsi="Arial" w:cs="Arial"/>
          <w:sz w:val="22"/>
          <w:szCs w:val="22"/>
        </w:rPr>
        <w:t xml:space="preserve"> siècle, les clubs alpins des trois pays cultivent des liens d</w:t>
      </w:r>
      <w:r w:rsidR="00B469D4">
        <w:rPr>
          <w:rFonts w:ascii="Arial" w:hAnsi="Arial" w:cs="Arial"/>
          <w:sz w:val="22"/>
          <w:szCs w:val="22"/>
        </w:rPr>
        <w:t>’</w:t>
      </w:r>
      <w:r w:rsidRPr="006D0F6F">
        <w:rPr>
          <w:rFonts w:ascii="Arial" w:hAnsi="Arial" w:cs="Arial"/>
          <w:sz w:val="22"/>
          <w:szCs w:val="22"/>
        </w:rPr>
        <w:t>amitié en organisant fréquemment des rencontres bilatérales ou trilatérales à divers niveaux.</w:t>
      </w:r>
    </w:p>
    <w:p w14:paraId="25E249CC" w14:textId="5210C31C" w:rsidR="005D4215" w:rsidRPr="006D0F6F" w:rsidRDefault="001C4949" w:rsidP="00E74ED3">
      <w:pPr>
        <w:keepNext/>
        <w:numPr>
          <w:ilvl w:val="1"/>
          <w:numId w:val="34"/>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color w:val="000000"/>
          <w:sz w:val="22"/>
          <w:szCs w:val="22"/>
        </w:rPr>
      </w:pPr>
      <w:r>
        <w:rPr>
          <w:rFonts w:ascii="Arial" w:hAnsi="Arial" w:cs="Arial"/>
          <w:color w:val="000000"/>
          <w:sz w:val="22"/>
          <w:szCs w:val="22"/>
          <w:u w:val="single"/>
        </w:rPr>
        <w:t>Estime</w:t>
      </w:r>
      <w:r w:rsidR="005D4215" w:rsidRPr="006D0F6F">
        <w:rPr>
          <w:rFonts w:ascii="Arial" w:hAnsi="Arial" w:cs="Arial"/>
          <w:color w:val="000000"/>
          <w:sz w:val="22"/>
          <w:szCs w:val="22"/>
        </w:rPr>
        <w:t xml:space="preserve"> que, d</w:t>
      </w:r>
      <w:r w:rsidR="00B469D4">
        <w:rPr>
          <w:rFonts w:ascii="Arial" w:hAnsi="Arial" w:cs="Arial"/>
          <w:color w:val="000000"/>
          <w:sz w:val="22"/>
          <w:szCs w:val="22"/>
        </w:rPr>
        <w:t>’</w:t>
      </w:r>
      <w:r w:rsidR="005D4215" w:rsidRPr="006D0F6F">
        <w:rPr>
          <w:rFonts w:ascii="Arial" w:hAnsi="Arial" w:cs="Arial"/>
          <w:color w:val="000000"/>
          <w:sz w:val="22"/>
          <w:szCs w:val="22"/>
        </w:rPr>
        <w:t>après les informations contenues dans le dossier, la candidature satisfait aux critères d</w:t>
      </w:r>
      <w:r w:rsidR="00B469D4">
        <w:rPr>
          <w:rFonts w:ascii="Arial" w:hAnsi="Arial" w:cs="Arial"/>
          <w:color w:val="000000"/>
          <w:sz w:val="22"/>
          <w:szCs w:val="22"/>
        </w:rPr>
        <w:t>’</w:t>
      </w:r>
      <w:r w:rsidR="005D4215" w:rsidRPr="006D0F6F">
        <w:rPr>
          <w:rFonts w:ascii="Arial" w:hAnsi="Arial" w:cs="Arial"/>
          <w:color w:val="000000"/>
          <w:sz w:val="22"/>
          <w:szCs w:val="22"/>
        </w:rPr>
        <w:t>inscription sur la Liste représentative du patrimoine culturel immatériel de l</w:t>
      </w:r>
      <w:r w:rsidR="00B469D4">
        <w:rPr>
          <w:rFonts w:ascii="Arial" w:hAnsi="Arial" w:cs="Arial"/>
          <w:color w:val="000000"/>
          <w:sz w:val="22"/>
          <w:szCs w:val="22"/>
        </w:rPr>
        <w:t>’</w:t>
      </w:r>
      <w:r w:rsidR="005D4215" w:rsidRPr="006D0F6F">
        <w:rPr>
          <w:rFonts w:ascii="Arial" w:hAnsi="Arial" w:cs="Arial"/>
          <w:color w:val="000000"/>
          <w:sz w:val="22"/>
          <w:szCs w:val="22"/>
        </w:rPr>
        <w:t>humanité comme suit :</w:t>
      </w:r>
    </w:p>
    <w:p w14:paraId="7535CE2E" w14:textId="4670F60F" w:rsidR="005D4215" w:rsidRPr="006D0F6F" w:rsidRDefault="005D4215" w:rsidP="00E74ED3">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R.1 : </w:t>
      </w:r>
      <w:r w:rsidR="00E74ED3">
        <w:rPr>
          <w:rFonts w:ascii="Arial" w:hAnsi="Arial" w:cs="Arial"/>
          <w:sz w:val="22"/>
          <w:szCs w:val="22"/>
        </w:rPr>
        <w:tab/>
      </w:r>
      <w:r w:rsidRPr="006D0F6F">
        <w:rPr>
          <w:rFonts w:ascii="Arial" w:hAnsi="Arial" w:cs="Arial"/>
          <w:sz w:val="22"/>
          <w:szCs w:val="22"/>
        </w:rPr>
        <w:t>L</w:t>
      </w:r>
      <w:r w:rsidR="00B469D4">
        <w:rPr>
          <w:rFonts w:ascii="Arial" w:hAnsi="Arial" w:cs="Arial"/>
          <w:sz w:val="22"/>
          <w:szCs w:val="22"/>
        </w:rPr>
        <w:t>’</w:t>
      </w:r>
      <w:r w:rsidRPr="006D0F6F">
        <w:rPr>
          <w:rFonts w:ascii="Arial" w:hAnsi="Arial" w:cs="Arial"/>
          <w:sz w:val="22"/>
          <w:szCs w:val="22"/>
        </w:rPr>
        <w:t>alpinisme joue un rôle central dans l</w:t>
      </w:r>
      <w:r w:rsidR="00B469D4">
        <w:rPr>
          <w:rFonts w:ascii="Arial" w:hAnsi="Arial" w:cs="Arial"/>
          <w:sz w:val="22"/>
          <w:szCs w:val="22"/>
        </w:rPr>
        <w:t>’</w:t>
      </w:r>
      <w:r w:rsidRPr="006D0F6F">
        <w:rPr>
          <w:rFonts w:ascii="Arial" w:hAnsi="Arial" w:cs="Arial"/>
          <w:sz w:val="22"/>
          <w:szCs w:val="22"/>
        </w:rPr>
        <w:t xml:space="preserve">interaction sociale entre les praticiens et </w:t>
      </w:r>
      <w:r w:rsidR="00BE6069">
        <w:rPr>
          <w:rFonts w:ascii="Arial" w:hAnsi="Arial" w:cs="Arial"/>
          <w:sz w:val="22"/>
          <w:szCs w:val="22"/>
        </w:rPr>
        <w:t>contribue</w:t>
      </w:r>
      <w:r w:rsidR="00BE6069" w:rsidRPr="006D0F6F">
        <w:rPr>
          <w:rFonts w:ascii="Arial" w:hAnsi="Arial" w:cs="Arial"/>
          <w:sz w:val="22"/>
          <w:szCs w:val="22"/>
        </w:rPr>
        <w:t xml:space="preserve"> </w:t>
      </w:r>
      <w:r w:rsidRPr="006D0F6F">
        <w:rPr>
          <w:rFonts w:ascii="Arial" w:hAnsi="Arial" w:cs="Arial"/>
          <w:sz w:val="22"/>
          <w:szCs w:val="22"/>
        </w:rPr>
        <w:t>à cultiver le respect mutuel entre compagnons de cordée, qui sont plus que de simples partenaires d</w:t>
      </w:r>
      <w:r w:rsidR="00B469D4">
        <w:rPr>
          <w:rFonts w:ascii="Arial" w:hAnsi="Arial" w:cs="Arial"/>
          <w:sz w:val="22"/>
          <w:szCs w:val="22"/>
        </w:rPr>
        <w:t>’</w:t>
      </w:r>
      <w:r w:rsidRPr="006D0F6F">
        <w:rPr>
          <w:rFonts w:ascii="Arial" w:hAnsi="Arial" w:cs="Arial"/>
          <w:sz w:val="22"/>
          <w:szCs w:val="22"/>
        </w:rPr>
        <w:t>ascension. Les alpinistes considèrent leur pratique comme une expérience très intense où se nouent des relations durables, au-delà des barrières sociales, générationnelles et nationales. L</w:t>
      </w:r>
      <w:r w:rsidR="00B469D4">
        <w:rPr>
          <w:rFonts w:ascii="Arial" w:hAnsi="Arial" w:cs="Arial"/>
          <w:sz w:val="22"/>
          <w:szCs w:val="22"/>
        </w:rPr>
        <w:t>’</w:t>
      </w:r>
      <w:r w:rsidRPr="006D0F6F">
        <w:rPr>
          <w:rFonts w:ascii="Arial" w:hAnsi="Arial" w:cs="Arial"/>
          <w:sz w:val="22"/>
          <w:szCs w:val="22"/>
        </w:rPr>
        <w:t>élément est perçu comme un exemple majeur de patrimoine culturel immatériel lié à la connaissance de la nature.</w:t>
      </w:r>
    </w:p>
    <w:p w14:paraId="2C33A7F5" w14:textId="1B8E70FB" w:rsidR="005D4215" w:rsidRPr="006D0F6F" w:rsidRDefault="005D4215" w:rsidP="00E74ED3">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R.2 : </w:t>
      </w:r>
      <w:r w:rsidR="00E74ED3">
        <w:rPr>
          <w:rFonts w:ascii="Arial" w:hAnsi="Arial" w:cs="Arial"/>
          <w:sz w:val="22"/>
          <w:szCs w:val="22"/>
        </w:rPr>
        <w:tab/>
      </w:r>
      <w:r w:rsidRPr="006D0F6F">
        <w:rPr>
          <w:rFonts w:ascii="Arial" w:hAnsi="Arial" w:cs="Arial"/>
          <w:sz w:val="22"/>
          <w:szCs w:val="22"/>
        </w:rPr>
        <w:t>L</w:t>
      </w:r>
      <w:r w:rsidR="00B469D4">
        <w:rPr>
          <w:rFonts w:ascii="Arial" w:hAnsi="Arial" w:cs="Arial"/>
          <w:sz w:val="22"/>
          <w:szCs w:val="22"/>
        </w:rPr>
        <w:t>’</w:t>
      </w:r>
      <w:r w:rsidRPr="006D0F6F">
        <w:rPr>
          <w:rFonts w:ascii="Arial" w:hAnsi="Arial" w:cs="Arial"/>
          <w:sz w:val="22"/>
          <w:szCs w:val="22"/>
        </w:rPr>
        <w:t>inscription de l</w:t>
      </w:r>
      <w:r w:rsidR="00B469D4">
        <w:rPr>
          <w:rFonts w:ascii="Arial" w:hAnsi="Arial" w:cs="Arial"/>
          <w:sz w:val="22"/>
          <w:szCs w:val="22"/>
        </w:rPr>
        <w:t>’</w:t>
      </w:r>
      <w:r w:rsidRPr="006D0F6F">
        <w:rPr>
          <w:rFonts w:ascii="Arial" w:hAnsi="Arial" w:cs="Arial"/>
          <w:sz w:val="22"/>
          <w:szCs w:val="22"/>
        </w:rPr>
        <w:t>alpinisme mettrait en lumière la relation étroite entre le patrimoine culturel immatériel, l</w:t>
      </w:r>
      <w:r w:rsidR="00B469D4">
        <w:rPr>
          <w:rFonts w:ascii="Arial" w:hAnsi="Arial" w:cs="Arial"/>
          <w:sz w:val="22"/>
          <w:szCs w:val="22"/>
        </w:rPr>
        <w:t>’</w:t>
      </w:r>
      <w:r w:rsidRPr="006D0F6F">
        <w:rPr>
          <w:rFonts w:ascii="Arial" w:hAnsi="Arial" w:cs="Arial"/>
          <w:sz w:val="22"/>
          <w:szCs w:val="22"/>
        </w:rPr>
        <w:t>environnement et le développement durable. Elle renforcerait également le sentiment de responsabilité commune pour l</w:t>
      </w:r>
      <w:r w:rsidR="00B469D4">
        <w:rPr>
          <w:rFonts w:ascii="Arial" w:hAnsi="Arial" w:cs="Arial"/>
          <w:sz w:val="22"/>
          <w:szCs w:val="22"/>
        </w:rPr>
        <w:t>’</w:t>
      </w:r>
      <w:r w:rsidRPr="006D0F6F">
        <w:rPr>
          <w:rFonts w:ascii="Arial" w:hAnsi="Arial" w:cs="Arial"/>
          <w:sz w:val="22"/>
          <w:szCs w:val="22"/>
        </w:rPr>
        <w:t xml:space="preserve">entretien et la restauration de lieux à valeur sociale importante – les refuges de haute montagne – et </w:t>
      </w:r>
      <w:r w:rsidR="00F23FCC">
        <w:rPr>
          <w:rFonts w:ascii="Arial" w:hAnsi="Arial" w:cs="Arial"/>
          <w:sz w:val="22"/>
          <w:szCs w:val="22"/>
        </w:rPr>
        <w:t xml:space="preserve">sensibiliserait davantage </w:t>
      </w:r>
      <w:r w:rsidR="00F23FCC" w:rsidRPr="006D0F6F">
        <w:rPr>
          <w:rFonts w:ascii="Arial" w:hAnsi="Arial" w:cs="Arial"/>
          <w:sz w:val="22"/>
          <w:szCs w:val="22"/>
        </w:rPr>
        <w:t>les États parties soumissionnaires</w:t>
      </w:r>
      <w:r w:rsidR="00F23FCC">
        <w:rPr>
          <w:rFonts w:ascii="Arial" w:hAnsi="Arial" w:cs="Arial"/>
          <w:sz w:val="22"/>
          <w:szCs w:val="22"/>
        </w:rPr>
        <w:t xml:space="preserve"> à l’existence</w:t>
      </w:r>
      <w:r w:rsidRPr="006D0F6F">
        <w:rPr>
          <w:rFonts w:ascii="Arial" w:hAnsi="Arial" w:cs="Arial"/>
          <w:sz w:val="22"/>
          <w:szCs w:val="22"/>
        </w:rPr>
        <w:t xml:space="preserve"> d</w:t>
      </w:r>
      <w:r w:rsidR="00F23FCC">
        <w:rPr>
          <w:rFonts w:ascii="Arial" w:hAnsi="Arial" w:cs="Arial"/>
          <w:sz w:val="22"/>
          <w:szCs w:val="22"/>
        </w:rPr>
        <w:t>’une</w:t>
      </w:r>
      <w:r w:rsidRPr="006D0F6F">
        <w:rPr>
          <w:rFonts w:ascii="Arial" w:hAnsi="Arial" w:cs="Arial"/>
          <w:sz w:val="22"/>
          <w:szCs w:val="22"/>
        </w:rPr>
        <w:t xml:space="preserve"> histoire et de valeurs </w:t>
      </w:r>
      <w:r w:rsidR="00F23FCC">
        <w:rPr>
          <w:rFonts w:ascii="Arial" w:hAnsi="Arial" w:cs="Arial"/>
          <w:sz w:val="22"/>
          <w:szCs w:val="22"/>
        </w:rPr>
        <w:t>communes</w:t>
      </w:r>
      <w:r w:rsidRPr="006D0F6F">
        <w:rPr>
          <w:rFonts w:ascii="Arial" w:hAnsi="Arial" w:cs="Arial"/>
          <w:sz w:val="22"/>
          <w:szCs w:val="22"/>
        </w:rPr>
        <w:t>. L</w:t>
      </w:r>
      <w:r w:rsidR="00B469D4">
        <w:rPr>
          <w:rFonts w:ascii="Arial" w:hAnsi="Arial" w:cs="Arial"/>
          <w:sz w:val="22"/>
          <w:szCs w:val="22"/>
        </w:rPr>
        <w:t>’</w:t>
      </w:r>
      <w:r w:rsidRPr="006D0F6F">
        <w:rPr>
          <w:rFonts w:ascii="Arial" w:hAnsi="Arial" w:cs="Arial"/>
          <w:sz w:val="22"/>
          <w:szCs w:val="22"/>
        </w:rPr>
        <w:t>inscription pourrait également raviver et approfondir le dialogue existant entre les communautés d</w:t>
      </w:r>
      <w:r w:rsidR="00B469D4">
        <w:rPr>
          <w:rFonts w:ascii="Arial" w:hAnsi="Arial" w:cs="Arial"/>
          <w:sz w:val="22"/>
          <w:szCs w:val="22"/>
        </w:rPr>
        <w:t>’</w:t>
      </w:r>
      <w:r w:rsidRPr="006D0F6F">
        <w:rPr>
          <w:rFonts w:ascii="Arial" w:hAnsi="Arial" w:cs="Arial"/>
          <w:sz w:val="22"/>
          <w:szCs w:val="22"/>
        </w:rPr>
        <w:t>alpinistes, en entraînant la création de nouvelles plateformes de partage d</w:t>
      </w:r>
      <w:r w:rsidR="00B469D4">
        <w:rPr>
          <w:rFonts w:ascii="Arial" w:hAnsi="Arial" w:cs="Arial"/>
          <w:sz w:val="22"/>
          <w:szCs w:val="22"/>
        </w:rPr>
        <w:t>’</w:t>
      </w:r>
      <w:r w:rsidRPr="006D0F6F">
        <w:rPr>
          <w:rFonts w:ascii="Arial" w:hAnsi="Arial" w:cs="Arial"/>
          <w:sz w:val="22"/>
          <w:szCs w:val="22"/>
        </w:rPr>
        <w:t>informations. La pratique repose sur une collaboration ingénieuse visant à trouver des solutions créativ</w:t>
      </w:r>
      <w:r w:rsidR="00B50AFA">
        <w:rPr>
          <w:rFonts w:ascii="Arial" w:hAnsi="Arial" w:cs="Arial"/>
          <w:sz w:val="22"/>
          <w:szCs w:val="22"/>
        </w:rPr>
        <w:t>es à des situations difficiles.</w:t>
      </w:r>
    </w:p>
    <w:p w14:paraId="54BF358C" w14:textId="48557AEB" w:rsidR="005D4215" w:rsidRPr="006D0F6F" w:rsidRDefault="005D4215" w:rsidP="00E74ED3">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R.3 : </w:t>
      </w:r>
      <w:r w:rsidR="00E74ED3">
        <w:rPr>
          <w:rFonts w:ascii="Arial" w:hAnsi="Arial" w:cs="Arial"/>
          <w:sz w:val="22"/>
          <w:szCs w:val="22"/>
        </w:rPr>
        <w:tab/>
      </w:r>
      <w:r w:rsidRPr="006D0F6F">
        <w:rPr>
          <w:rFonts w:ascii="Arial" w:hAnsi="Arial" w:cs="Arial"/>
          <w:sz w:val="22"/>
          <w:szCs w:val="22"/>
        </w:rPr>
        <w:t>Les mesures de sauvegarde proposées incluent des actions de sensibilisation ciblant de nouveaux publics ; la protection des alpinistes face aux risques de mise en danger de leur activité ; la prévention des risques liés à la banalisation des pratiques et de leurs lieux d</w:t>
      </w:r>
      <w:r w:rsidR="00B469D4">
        <w:rPr>
          <w:rFonts w:ascii="Arial" w:hAnsi="Arial" w:cs="Arial"/>
          <w:sz w:val="22"/>
          <w:szCs w:val="22"/>
        </w:rPr>
        <w:t>’</w:t>
      </w:r>
      <w:r w:rsidRPr="006D0F6F">
        <w:rPr>
          <w:rFonts w:ascii="Arial" w:hAnsi="Arial" w:cs="Arial"/>
          <w:sz w:val="22"/>
          <w:szCs w:val="22"/>
        </w:rPr>
        <w:t>exercice ; et le renforcement de la veille préventive face aux atteintes à l</w:t>
      </w:r>
      <w:r w:rsidR="00B469D4">
        <w:rPr>
          <w:rFonts w:ascii="Arial" w:hAnsi="Arial" w:cs="Arial"/>
          <w:sz w:val="22"/>
          <w:szCs w:val="22"/>
        </w:rPr>
        <w:t>’</w:t>
      </w:r>
      <w:r w:rsidRPr="006D0F6F">
        <w:rPr>
          <w:rFonts w:ascii="Arial" w:hAnsi="Arial" w:cs="Arial"/>
          <w:sz w:val="22"/>
          <w:szCs w:val="22"/>
        </w:rPr>
        <w:t>environnement. Les communautés, où la mixité est la règle, ont toujours été impliquées dans la planification des mesures de sauvegarde proposées, notamment par le biais des clubs alpins, organismes largement r</w:t>
      </w:r>
      <w:r w:rsidR="00B50AFA">
        <w:rPr>
          <w:rFonts w:ascii="Arial" w:hAnsi="Arial" w:cs="Arial"/>
          <w:sz w:val="22"/>
          <w:szCs w:val="22"/>
        </w:rPr>
        <w:t>eprésentatifs des communautés.</w:t>
      </w:r>
    </w:p>
    <w:p w14:paraId="46762A01" w14:textId="549494D8" w:rsidR="005D4215" w:rsidRPr="006D0F6F" w:rsidRDefault="005D4215" w:rsidP="00E74ED3">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R.4 :</w:t>
      </w:r>
      <w:r w:rsidR="00E74ED3">
        <w:rPr>
          <w:rFonts w:ascii="Arial" w:hAnsi="Arial" w:cs="Arial"/>
          <w:sz w:val="22"/>
          <w:szCs w:val="22"/>
        </w:rPr>
        <w:tab/>
      </w:r>
      <w:r w:rsidRPr="006D0F6F">
        <w:rPr>
          <w:rFonts w:ascii="Arial" w:hAnsi="Arial" w:cs="Arial"/>
          <w:sz w:val="22"/>
          <w:szCs w:val="22"/>
        </w:rPr>
        <w:t xml:space="preserve"> La candidature a été préparée par diverses communautés d</w:t>
      </w:r>
      <w:r w:rsidR="00B469D4">
        <w:rPr>
          <w:rFonts w:ascii="Arial" w:hAnsi="Arial" w:cs="Arial"/>
          <w:sz w:val="22"/>
          <w:szCs w:val="22"/>
        </w:rPr>
        <w:t>’</w:t>
      </w:r>
      <w:r w:rsidRPr="006D0F6F">
        <w:rPr>
          <w:rFonts w:ascii="Arial" w:hAnsi="Arial" w:cs="Arial"/>
          <w:sz w:val="22"/>
          <w:szCs w:val="22"/>
        </w:rPr>
        <w:t>alpinistes – membres des clubs alpins, guides de haute montagne – des chercheurs et des maires des communes concernées, qui ont formé un comité de pilotage. L</w:t>
      </w:r>
      <w:r w:rsidR="00B469D4">
        <w:rPr>
          <w:rFonts w:ascii="Arial" w:hAnsi="Arial" w:cs="Arial"/>
          <w:sz w:val="22"/>
          <w:szCs w:val="22"/>
        </w:rPr>
        <w:t>’</w:t>
      </w:r>
      <w:r w:rsidRPr="006D0F6F">
        <w:rPr>
          <w:rFonts w:ascii="Arial" w:hAnsi="Arial" w:cs="Arial"/>
          <w:sz w:val="22"/>
          <w:szCs w:val="22"/>
        </w:rPr>
        <w:t>élaboration du dossier a été à l</w:t>
      </w:r>
      <w:r w:rsidR="00B469D4">
        <w:rPr>
          <w:rFonts w:ascii="Arial" w:hAnsi="Arial" w:cs="Arial"/>
          <w:sz w:val="22"/>
          <w:szCs w:val="22"/>
        </w:rPr>
        <w:t>’</w:t>
      </w:r>
      <w:r w:rsidRPr="006D0F6F">
        <w:rPr>
          <w:rFonts w:ascii="Arial" w:hAnsi="Arial" w:cs="Arial"/>
          <w:sz w:val="22"/>
          <w:szCs w:val="22"/>
        </w:rPr>
        <w:t>ordre du jour de nombreuses réunions de ce comité, et son contenu a également fait l</w:t>
      </w:r>
      <w:r w:rsidR="00B469D4">
        <w:rPr>
          <w:rFonts w:ascii="Arial" w:hAnsi="Arial" w:cs="Arial"/>
          <w:sz w:val="22"/>
          <w:szCs w:val="22"/>
        </w:rPr>
        <w:t>’</w:t>
      </w:r>
      <w:r w:rsidRPr="006D0F6F">
        <w:rPr>
          <w:rFonts w:ascii="Arial" w:hAnsi="Arial" w:cs="Arial"/>
          <w:sz w:val="22"/>
          <w:szCs w:val="22"/>
        </w:rPr>
        <w:t>objet de débats</w:t>
      </w:r>
      <w:sdt>
        <w:sdtPr>
          <w:rPr>
            <w:rFonts w:ascii="Arial" w:hAnsi="Arial" w:cs="Arial"/>
            <w:sz w:val="22"/>
            <w:szCs w:val="22"/>
          </w:rPr>
          <w:tag w:val="goog_rdk_46"/>
          <w:id w:val="-340087515"/>
        </w:sdtPr>
        <w:sdtEndPr/>
        <w:sdtContent/>
      </w:sdt>
      <w:r w:rsidRPr="006D0F6F">
        <w:rPr>
          <w:rFonts w:ascii="Arial" w:hAnsi="Arial" w:cs="Arial"/>
          <w:sz w:val="22"/>
          <w:szCs w:val="22"/>
        </w:rPr>
        <w:t xml:space="preserve"> au sein de la communauté des alpinistes au sens large. Au cours de ces réunions rassemblant des hommes et des femmes, les participants ont complété le dossier et éla</w:t>
      </w:r>
      <w:r w:rsidR="00B50AFA">
        <w:rPr>
          <w:rFonts w:ascii="Arial" w:hAnsi="Arial" w:cs="Arial"/>
          <w:sz w:val="22"/>
          <w:szCs w:val="22"/>
        </w:rPr>
        <w:t>boré les mesures de sauvegarde.</w:t>
      </w:r>
    </w:p>
    <w:p w14:paraId="3E3642A7" w14:textId="5596DCC1" w:rsidR="005D4215" w:rsidRPr="006D0F6F" w:rsidRDefault="005D4215" w:rsidP="00E74ED3">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R.5 :</w:t>
      </w:r>
      <w:r w:rsidRPr="006D0F6F">
        <w:rPr>
          <w:rFonts w:ascii="Arial" w:hAnsi="Arial" w:cs="Arial"/>
          <w:sz w:val="22"/>
          <w:szCs w:val="22"/>
        </w:rPr>
        <w:tab/>
        <w:t>L</w:t>
      </w:r>
      <w:r w:rsidR="00B469D4">
        <w:rPr>
          <w:rFonts w:ascii="Arial" w:hAnsi="Arial" w:cs="Arial"/>
          <w:sz w:val="22"/>
          <w:szCs w:val="22"/>
        </w:rPr>
        <w:t>’</w:t>
      </w:r>
      <w:r w:rsidRPr="006D0F6F">
        <w:rPr>
          <w:rFonts w:ascii="Arial" w:hAnsi="Arial" w:cs="Arial"/>
          <w:sz w:val="22"/>
          <w:szCs w:val="22"/>
        </w:rPr>
        <w:t>élément est inclus dans les inventaires des trois États parties. Il est inscrit à l</w:t>
      </w:r>
      <w:r w:rsidR="00B469D4">
        <w:rPr>
          <w:rFonts w:ascii="Arial" w:hAnsi="Arial" w:cs="Arial"/>
          <w:sz w:val="22"/>
          <w:szCs w:val="22"/>
        </w:rPr>
        <w:t>’</w:t>
      </w:r>
      <w:r w:rsidRPr="006D0F6F">
        <w:rPr>
          <w:rFonts w:ascii="Arial" w:hAnsi="Arial" w:cs="Arial"/>
          <w:sz w:val="22"/>
          <w:szCs w:val="22"/>
        </w:rPr>
        <w:t>Inventaire national du patrimoine culturel immatériel de la France depuis 2015, à l</w:t>
      </w:r>
      <w:r w:rsidR="00B469D4">
        <w:rPr>
          <w:rFonts w:ascii="Arial" w:hAnsi="Arial" w:cs="Arial"/>
          <w:sz w:val="22"/>
          <w:szCs w:val="22"/>
        </w:rPr>
        <w:t>’</w:t>
      </w:r>
      <w:r w:rsidRPr="006D0F6F">
        <w:rPr>
          <w:rFonts w:ascii="Arial" w:hAnsi="Arial" w:cs="Arial"/>
          <w:sz w:val="22"/>
          <w:szCs w:val="22"/>
        </w:rPr>
        <w:t>Inventaire national du patrimoine culturel immatériel de l</w:t>
      </w:r>
      <w:r w:rsidR="00B469D4">
        <w:rPr>
          <w:rFonts w:ascii="Arial" w:hAnsi="Arial" w:cs="Arial"/>
          <w:sz w:val="22"/>
          <w:szCs w:val="22"/>
        </w:rPr>
        <w:t>’</w:t>
      </w:r>
      <w:r w:rsidRPr="006D0F6F">
        <w:rPr>
          <w:rFonts w:ascii="Arial" w:hAnsi="Arial" w:cs="Arial"/>
          <w:sz w:val="22"/>
          <w:szCs w:val="22"/>
        </w:rPr>
        <w:t>Italie / Convention de l</w:t>
      </w:r>
      <w:r w:rsidR="00B469D4">
        <w:rPr>
          <w:rFonts w:ascii="Arial" w:hAnsi="Arial" w:cs="Arial"/>
          <w:sz w:val="22"/>
          <w:szCs w:val="22"/>
        </w:rPr>
        <w:t>’</w:t>
      </w:r>
      <w:r w:rsidRPr="006D0F6F">
        <w:rPr>
          <w:rFonts w:ascii="Arial" w:hAnsi="Arial" w:cs="Arial"/>
          <w:sz w:val="22"/>
          <w:szCs w:val="22"/>
        </w:rPr>
        <w:t>UNESCO de 2003 depuis 2018 et sur la Liste des traditions vivantes en Suisse depuis 2017. La gestion de ces inventaires est principalement assurée par les communautés, qui effectuent des mises à jour à chaque fois que c</w:t>
      </w:r>
      <w:r w:rsidR="00B469D4">
        <w:rPr>
          <w:rFonts w:ascii="Arial" w:hAnsi="Arial" w:cs="Arial"/>
          <w:sz w:val="22"/>
          <w:szCs w:val="22"/>
        </w:rPr>
        <w:t>’</w:t>
      </w:r>
      <w:r w:rsidRPr="006D0F6F">
        <w:rPr>
          <w:rFonts w:ascii="Arial" w:hAnsi="Arial" w:cs="Arial"/>
          <w:sz w:val="22"/>
          <w:szCs w:val="22"/>
        </w:rPr>
        <w:t>est nécessaire.</w:t>
      </w:r>
    </w:p>
    <w:p w14:paraId="42A7D5C9" w14:textId="27B4C1BE" w:rsidR="005D4215" w:rsidRPr="006D0F6F" w:rsidRDefault="00CA279C" w:rsidP="00E74ED3">
      <w:pPr>
        <w:numPr>
          <w:ilvl w:val="1"/>
          <w:numId w:val="34"/>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color w:val="000000"/>
          <w:sz w:val="22"/>
          <w:szCs w:val="22"/>
        </w:rPr>
      </w:pPr>
      <w:r>
        <w:rPr>
          <w:rFonts w:ascii="Arial" w:hAnsi="Arial" w:cs="Arial"/>
          <w:color w:val="000000"/>
          <w:sz w:val="22"/>
          <w:szCs w:val="22"/>
          <w:u w:val="single"/>
        </w:rPr>
        <w:t>Décide d’inscrire</w:t>
      </w:r>
      <w:r w:rsidR="00675A7C" w:rsidRPr="00A23D59">
        <w:rPr>
          <w:rFonts w:ascii="Arial" w:hAnsi="Arial" w:cs="Arial"/>
          <w:sz w:val="22"/>
          <w:szCs w:val="22"/>
        </w:rPr>
        <w:t xml:space="preserve"> </w:t>
      </w:r>
      <w:r w:rsidR="005D4215" w:rsidRPr="006D0F6F">
        <w:rPr>
          <w:rFonts w:ascii="Arial" w:hAnsi="Arial" w:cs="Arial"/>
          <w:b/>
          <w:bCs/>
          <w:color w:val="000000"/>
          <w:sz w:val="22"/>
          <w:szCs w:val="22"/>
        </w:rPr>
        <w:t>l</w:t>
      </w:r>
      <w:r w:rsidR="00B469D4">
        <w:rPr>
          <w:rFonts w:ascii="Arial" w:hAnsi="Arial" w:cs="Arial"/>
          <w:b/>
          <w:bCs/>
          <w:color w:val="000000"/>
          <w:sz w:val="22"/>
          <w:szCs w:val="22"/>
        </w:rPr>
        <w:t>’</w:t>
      </w:r>
      <w:r w:rsidR="005D4215" w:rsidRPr="006D0F6F">
        <w:rPr>
          <w:rFonts w:ascii="Arial" w:hAnsi="Arial" w:cs="Arial"/>
          <w:b/>
          <w:bCs/>
          <w:color w:val="000000"/>
          <w:sz w:val="22"/>
          <w:szCs w:val="22"/>
        </w:rPr>
        <w:t>alpinisme</w:t>
      </w:r>
      <w:r w:rsidR="005D4215" w:rsidRPr="006D0F6F">
        <w:rPr>
          <w:rFonts w:ascii="Arial" w:hAnsi="Arial" w:cs="Arial"/>
          <w:color w:val="000000"/>
          <w:sz w:val="22"/>
          <w:szCs w:val="22"/>
        </w:rPr>
        <w:t xml:space="preserve"> sur la Liste représentative du patrimoine culturel immatériel de l</w:t>
      </w:r>
      <w:r w:rsidR="00B469D4">
        <w:rPr>
          <w:rFonts w:ascii="Arial" w:hAnsi="Arial" w:cs="Arial"/>
          <w:color w:val="000000"/>
          <w:sz w:val="22"/>
          <w:szCs w:val="22"/>
        </w:rPr>
        <w:t>’</w:t>
      </w:r>
      <w:r w:rsidR="005D4215" w:rsidRPr="006D0F6F">
        <w:rPr>
          <w:rFonts w:ascii="Arial" w:hAnsi="Arial" w:cs="Arial"/>
          <w:color w:val="000000"/>
          <w:sz w:val="22"/>
          <w:szCs w:val="22"/>
        </w:rPr>
        <w:t>humanité ;</w:t>
      </w:r>
    </w:p>
    <w:p w14:paraId="3BC1670C" w14:textId="26154221" w:rsidR="005D4215" w:rsidRPr="006D0F6F" w:rsidRDefault="005D4215" w:rsidP="00E74ED3">
      <w:pPr>
        <w:numPr>
          <w:ilvl w:val="1"/>
          <w:numId w:val="34"/>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color w:val="000000"/>
          <w:sz w:val="22"/>
          <w:szCs w:val="22"/>
        </w:rPr>
      </w:pPr>
      <w:r w:rsidRPr="006D0F6F">
        <w:rPr>
          <w:rFonts w:ascii="Arial" w:hAnsi="Arial" w:cs="Arial"/>
          <w:color w:val="000000"/>
          <w:sz w:val="22"/>
          <w:szCs w:val="22"/>
          <w:u w:val="single"/>
        </w:rPr>
        <w:t>Félicite</w:t>
      </w:r>
      <w:r w:rsidRPr="006D0F6F">
        <w:rPr>
          <w:rFonts w:ascii="Arial" w:hAnsi="Arial" w:cs="Arial"/>
          <w:color w:val="000000"/>
          <w:sz w:val="22"/>
          <w:szCs w:val="22"/>
        </w:rPr>
        <w:t xml:space="preserve"> les États parties d</w:t>
      </w:r>
      <w:r w:rsidR="00B469D4">
        <w:rPr>
          <w:rFonts w:ascii="Arial" w:hAnsi="Arial" w:cs="Arial"/>
          <w:color w:val="000000"/>
          <w:sz w:val="22"/>
          <w:szCs w:val="22"/>
        </w:rPr>
        <w:t>’</w:t>
      </w:r>
      <w:r w:rsidRPr="006D0F6F">
        <w:rPr>
          <w:rFonts w:ascii="Arial" w:hAnsi="Arial" w:cs="Arial"/>
          <w:color w:val="000000"/>
          <w:sz w:val="22"/>
          <w:szCs w:val="22"/>
        </w:rPr>
        <w:t>avoir préparé un dossier multinational de grande qualité, qui témoigne de la collaboration active entre les communautés pour la préparation de la candidature</w:t>
      </w:r>
      <w:r w:rsidR="00836883">
        <w:rPr>
          <w:rFonts w:ascii="Arial" w:hAnsi="Arial" w:cs="Arial"/>
          <w:color w:val="000000"/>
          <w:sz w:val="22"/>
          <w:szCs w:val="22"/>
        </w:rPr>
        <w:t>,</w:t>
      </w:r>
      <w:r w:rsidRPr="006D0F6F">
        <w:rPr>
          <w:rFonts w:ascii="Arial" w:hAnsi="Arial" w:cs="Arial"/>
          <w:color w:val="000000"/>
          <w:sz w:val="22"/>
          <w:szCs w:val="22"/>
        </w:rPr>
        <w:t xml:space="preserve"> comme pour la sauvegarde de l</w:t>
      </w:r>
      <w:r w:rsidR="00B469D4">
        <w:rPr>
          <w:rFonts w:ascii="Arial" w:hAnsi="Arial" w:cs="Arial"/>
          <w:color w:val="000000"/>
          <w:sz w:val="22"/>
          <w:szCs w:val="22"/>
        </w:rPr>
        <w:t>’</w:t>
      </w:r>
      <w:r w:rsidRPr="006D0F6F">
        <w:rPr>
          <w:rFonts w:ascii="Arial" w:hAnsi="Arial" w:cs="Arial"/>
          <w:color w:val="000000"/>
          <w:sz w:val="22"/>
          <w:szCs w:val="22"/>
        </w:rPr>
        <w:t>élément ;</w:t>
      </w:r>
    </w:p>
    <w:p w14:paraId="059B07D6" w14:textId="26444629" w:rsidR="005D4215" w:rsidRPr="006D0F6F" w:rsidRDefault="005D4215" w:rsidP="00B2794D">
      <w:pPr>
        <w:numPr>
          <w:ilvl w:val="1"/>
          <w:numId w:val="34"/>
        </w:numPr>
        <w:pBdr>
          <w:top w:val="nil"/>
          <w:left w:val="nil"/>
          <w:bottom w:val="nil"/>
          <w:right w:val="nil"/>
          <w:between w:val="nil"/>
        </w:pBdr>
        <w:tabs>
          <w:tab w:val="left" w:pos="1134"/>
          <w:tab w:val="left" w:pos="1701"/>
          <w:tab w:val="left" w:pos="2268"/>
        </w:tabs>
        <w:spacing w:before="120" w:after="120"/>
        <w:ind w:left="1134" w:hanging="578"/>
        <w:jc w:val="both"/>
        <w:rPr>
          <w:rFonts w:ascii="Arial" w:eastAsia="Arial" w:hAnsi="Arial" w:cs="Arial"/>
          <w:color w:val="000000"/>
          <w:sz w:val="22"/>
          <w:szCs w:val="22"/>
        </w:rPr>
      </w:pPr>
      <w:r w:rsidRPr="006D0F6F">
        <w:rPr>
          <w:rFonts w:ascii="Arial" w:hAnsi="Arial" w:cs="Arial"/>
          <w:color w:val="000000"/>
          <w:sz w:val="22"/>
          <w:szCs w:val="22"/>
          <w:u w:val="single"/>
        </w:rPr>
        <w:t>Félicite en outre</w:t>
      </w:r>
      <w:r w:rsidRPr="006D0F6F">
        <w:rPr>
          <w:rFonts w:ascii="Arial" w:hAnsi="Arial" w:cs="Arial"/>
          <w:color w:val="000000"/>
          <w:sz w:val="22"/>
          <w:szCs w:val="22"/>
        </w:rPr>
        <w:t xml:space="preserve"> les États parties d</w:t>
      </w:r>
      <w:r w:rsidR="00B469D4">
        <w:rPr>
          <w:rFonts w:ascii="Arial" w:hAnsi="Arial" w:cs="Arial"/>
          <w:color w:val="000000"/>
          <w:sz w:val="22"/>
          <w:szCs w:val="22"/>
        </w:rPr>
        <w:t>’</w:t>
      </w:r>
      <w:r w:rsidRPr="006D0F6F">
        <w:rPr>
          <w:rFonts w:ascii="Arial" w:hAnsi="Arial" w:cs="Arial"/>
          <w:color w:val="000000"/>
          <w:sz w:val="22"/>
          <w:szCs w:val="22"/>
        </w:rPr>
        <w:t>avoir soumis un dossier qui souligne l</w:t>
      </w:r>
      <w:r w:rsidR="00B469D4">
        <w:rPr>
          <w:rFonts w:ascii="Arial" w:hAnsi="Arial" w:cs="Arial"/>
          <w:color w:val="000000"/>
          <w:sz w:val="22"/>
          <w:szCs w:val="22"/>
        </w:rPr>
        <w:t>’</w:t>
      </w:r>
      <w:r w:rsidRPr="006D0F6F">
        <w:rPr>
          <w:rFonts w:ascii="Arial" w:hAnsi="Arial" w:cs="Arial"/>
          <w:color w:val="000000"/>
          <w:sz w:val="22"/>
          <w:szCs w:val="22"/>
        </w:rPr>
        <w:t>importance du savoir traditionnel relatif à la nature et à l</w:t>
      </w:r>
      <w:r w:rsidR="00B469D4">
        <w:rPr>
          <w:rFonts w:ascii="Arial" w:hAnsi="Arial" w:cs="Arial"/>
          <w:color w:val="000000"/>
          <w:sz w:val="22"/>
          <w:szCs w:val="22"/>
        </w:rPr>
        <w:t>’</w:t>
      </w:r>
      <w:r w:rsidRPr="006D0F6F">
        <w:rPr>
          <w:rFonts w:ascii="Arial" w:hAnsi="Arial" w:cs="Arial"/>
          <w:color w:val="000000"/>
          <w:sz w:val="22"/>
          <w:szCs w:val="22"/>
        </w:rPr>
        <w:t>univers, et propose un exemple positif de relation durable entre les êtres humains et leur environnement.</w:t>
      </w:r>
    </w:p>
    <w:p w14:paraId="33F30096" w14:textId="0E690805" w:rsidR="005D4215" w:rsidRPr="006D0F6F" w:rsidRDefault="005D4215" w:rsidP="00B2794D">
      <w:pPr>
        <w:pStyle w:val="Titre2"/>
        <w:keepLines/>
        <w:spacing w:before="360" w:after="120"/>
        <w:ind w:left="567"/>
        <w:rPr>
          <w:rFonts w:ascii="Arial" w:hAnsi="Arial" w:cs="Arial"/>
          <w:b w:val="0"/>
          <w:i w:val="0"/>
          <w:sz w:val="22"/>
          <w:szCs w:val="22"/>
        </w:rPr>
      </w:pPr>
      <w:bookmarkStart w:id="21" w:name="Decision_10b13"/>
      <w:r w:rsidRPr="006D0F6F">
        <w:rPr>
          <w:rFonts w:ascii="Arial" w:hAnsi="Arial" w:cs="Arial"/>
          <w:i w:val="0"/>
          <w:sz w:val="22"/>
          <w:szCs w:val="22"/>
        </w:rPr>
        <w:t xml:space="preserve">PROJET DE DÉCISION 14.COM </w:t>
      </w:r>
      <w:r w:rsidR="008359D7">
        <w:rPr>
          <w:rFonts w:ascii="Arial" w:hAnsi="Arial" w:cs="Arial"/>
          <w:i w:val="0"/>
          <w:sz w:val="22"/>
          <w:szCs w:val="22"/>
        </w:rPr>
        <w:t>10.b</w:t>
      </w:r>
      <w:r w:rsidRPr="006D0F6F">
        <w:rPr>
          <w:rFonts w:ascii="Arial" w:hAnsi="Arial" w:cs="Arial"/>
          <w:i w:val="0"/>
          <w:sz w:val="22"/>
          <w:szCs w:val="22"/>
        </w:rPr>
        <w:t xml:space="preserve">.13 </w:t>
      </w:r>
      <w:r w:rsidR="00F55799" w:rsidRPr="00A02C1B">
        <w:rPr>
          <w:noProof/>
          <w:color w:val="0000FF"/>
          <w:sz w:val="22"/>
          <w:szCs w:val="22"/>
        </w:rPr>
        <w:drawing>
          <wp:inline distT="0" distB="0" distL="0" distR="0" wp14:anchorId="488914BA" wp14:editId="0DA33374">
            <wp:extent cx="104775" cy="104775"/>
            <wp:effectExtent l="0" t="0" r="9525" b="9525"/>
            <wp:docPr id="43" name="Picture 43">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21"/>
    <w:p w14:paraId="0C6A4041" w14:textId="1966F749" w:rsidR="005D4215" w:rsidRPr="006D0F6F" w:rsidRDefault="005D4215" w:rsidP="000E676C">
      <w:pPr>
        <w:keepNext/>
        <w:pBdr>
          <w:top w:val="nil"/>
          <w:left w:val="nil"/>
          <w:bottom w:val="nil"/>
          <w:right w:val="nil"/>
          <w:between w:val="nil"/>
        </w:pBdr>
        <w:tabs>
          <w:tab w:val="left" w:pos="567"/>
          <w:tab w:val="left" w:pos="1134"/>
          <w:tab w:val="left" w:pos="1701"/>
          <w:tab w:val="left" w:pos="2268"/>
        </w:tabs>
        <w:spacing w:before="120" w:after="120"/>
        <w:ind w:left="567"/>
        <w:jc w:val="both"/>
        <w:rPr>
          <w:rFonts w:ascii="Arial" w:eastAsia="Arial" w:hAnsi="Arial" w:cs="Arial"/>
          <w:color w:val="000000"/>
          <w:sz w:val="22"/>
          <w:szCs w:val="22"/>
        </w:rPr>
      </w:pPr>
      <w:r w:rsidRPr="006D0F6F">
        <w:rPr>
          <w:rFonts w:ascii="Arial" w:hAnsi="Arial" w:cs="Arial"/>
          <w:color w:val="000000"/>
          <w:sz w:val="22"/>
          <w:szCs w:val="22"/>
        </w:rPr>
        <w:t>Le Comité</w:t>
      </w:r>
      <w:r w:rsidR="009A6766">
        <w:rPr>
          <w:rFonts w:ascii="Arial" w:hAnsi="Arial" w:cs="Arial"/>
          <w:color w:val="000000"/>
          <w:sz w:val="22"/>
          <w:szCs w:val="22"/>
        </w:rPr>
        <w:t>,</w:t>
      </w:r>
    </w:p>
    <w:p w14:paraId="632FB535" w14:textId="2BB385D2" w:rsidR="005D4215" w:rsidRPr="006D0F6F" w:rsidRDefault="005D4215" w:rsidP="000E676C">
      <w:pPr>
        <w:numPr>
          <w:ilvl w:val="1"/>
          <w:numId w:val="35"/>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color w:val="000000"/>
          <w:sz w:val="22"/>
          <w:szCs w:val="22"/>
        </w:rPr>
      </w:pPr>
      <w:r w:rsidRPr="006D0F6F">
        <w:rPr>
          <w:rFonts w:ascii="Arial" w:hAnsi="Arial" w:cs="Arial"/>
          <w:color w:val="000000"/>
          <w:sz w:val="22"/>
          <w:szCs w:val="22"/>
          <w:u w:val="single"/>
        </w:rPr>
        <w:t>Prend note</w:t>
      </w:r>
      <w:r w:rsidRPr="006D0F6F">
        <w:rPr>
          <w:rFonts w:ascii="Arial" w:hAnsi="Arial" w:cs="Arial"/>
          <w:color w:val="000000"/>
          <w:sz w:val="22"/>
          <w:szCs w:val="22"/>
        </w:rPr>
        <w:t xml:space="preserve"> que l</w:t>
      </w:r>
      <w:r w:rsidR="00B469D4">
        <w:rPr>
          <w:rFonts w:ascii="Arial" w:hAnsi="Arial" w:cs="Arial"/>
          <w:color w:val="000000"/>
          <w:sz w:val="22"/>
          <w:szCs w:val="22"/>
        </w:rPr>
        <w:t>’</w:t>
      </w:r>
      <w:r w:rsidRPr="006D0F6F">
        <w:rPr>
          <w:rFonts w:ascii="Arial" w:hAnsi="Arial" w:cs="Arial"/>
          <w:color w:val="000000"/>
          <w:sz w:val="22"/>
          <w:szCs w:val="22"/>
        </w:rPr>
        <w:t xml:space="preserve">Allemagne a proposé la </w:t>
      </w:r>
      <w:r w:rsidRPr="00113976">
        <w:rPr>
          <w:rFonts w:ascii="Arial" w:hAnsi="Arial" w:cs="Arial"/>
          <w:color w:val="000000"/>
          <w:sz w:val="22"/>
          <w:szCs w:val="22"/>
        </w:rPr>
        <w:t xml:space="preserve">candidature </w:t>
      </w:r>
      <w:r w:rsidRPr="00113976">
        <w:rPr>
          <w:rFonts w:ascii="Arial" w:hAnsi="Arial" w:cs="Arial"/>
          <w:b/>
          <w:color w:val="000000"/>
          <w:sz w:val="22"/>
          <w:szCs w:val="22"/>
        </w:rPr>
        <w:t>des</w:t>
      </w:r>
      <w:r w:rsidRPr="00113976">
        <w:rPr>
          <w:rFonts w:ascii="Arial" w:hAnsi="Arial" w:cs="Arial"/>
          <w:color w:val="000000"/>
          <w:sz w:val="22"/>
          <w:szCs w:val="22"/>
        </w:rPr>
        <w:t xml:space="preserve"> </w:t>
      </w:r>
      <w:r w:rsidRPr="00113976">
        <w:rPr>
          <w:rFonts w:ascii="Arial" w:hAnsi="Arial" w:cs="Arial"/>
          <w:b/>
          <w:color w:val="000000"/>
          <w:sz w:val="22"/>
          <w:szCs w:val="22"/>
        </w:rPr>
        <w:t xml:space="preserve">théâtres et orchestres en Allemagne et </w:t>
      </w:r>
      <w:r w:rsidR="00761652">
        <w:rPr>
          <w:rFonts w:ascii="Arial" w:hAnsi="Arial" w:cs="Arial"/>
          <w:b/>
          <w:color w:val="000000"/>
          <w:sz w:val="22"/>
          <w:szCs w:val="22"/>
        </w:rPr>
        <w:t>d</w:t>
      </w:r>
      <w:r w:rsidRPr="00113976">
        <w:rPr>
          <w:rFonts w:ascii="Arial" w:hAnsi="Arial" w:cs="Arial"/>
          <w:b/>
          <w:color w:val="000000"/>
          <w:sz w:val="22"/>
          <w:szCs w:val="22"/>
        </w:rPr>
        <w:t>es espaces socioculturels associés</w:t>
      </w:r>
      <w:r w:rsidRPr="00113976">
        <w:rPr>
          <w:rFonts w:ascii="Arial" w:hAnsi="Arial" w:cs="Arial"/>
          <w:color w:val="000000"/>
          <w:sz w:val="22"/>
          <w:szCs w:val="22"/>
        </w:rPr>
        <w:t xml:space="preserve"> (</w:t>
      </w:r>
      <w:r w:rsidRPr="006D0F6F">
        <w:rPr>
          <w:rFonts w:ascii="Arial" w:hAnsi="Arial" w:cs="Arial"/>
          <w:color w:val="000000"/>
          <w:sz w:val="22"/>
          <w:szCs w:val="22"/>
        </w:rPr>
        <w:t>n° 01457) pour inscription sur la Liste représentative du patrimoine culturel immatériel de l</w:t>
      </w:r>
      <w:r w:rsidR="00B469D4">
        <w:rPr>
          <w:rFonts w:ascii="Arial" w:hAnsi="Arial" w:cs="Arial"/>
          <w:color w:val="000000"/>
          <w:sz w:val="22"/>
          <w:szCs w:val="22"/>
        </w:rPr>
        <w:t>’</w:t>
      </w:r>
      <w:r w:rsidRPr="006D0F6F">
        <w:rPr>
          <w:rFonts w:ascii="Arial" w:hAnsi="Arial" w:cs="Arial"/>
          <w:color w:val="000000"/>
          <w:sz w:val="22"/>
          <w:szCs w:val="22"/>
        </w:rPr>
        <w:t>humanité :</w:t>
      </w:r>
    </w:p>
    <w:p w14:paraId="3847A9EA" w14:textId="78DC681E" w:rsidR="005D4215" w:rsidRPr="006D0F6F" w:rsidRDefault="005D4215" w:rsidP="000E676C">
      <w:pPr>
        <w:tabs>
          <w:tab w:val="left" w:pos="1134"/>
          <w:tab w:val="left" w:pos="1701"/>
          <w:tab w:val="left" w:pos="2268"/>
        </w:tabs>
        <w:spacing w:before="120" w:after="120"/>
        <w:ind w:left="1134"/>
        <w:jc w:val="both"/>
        <w:rPr>
          <w:rFonts w:ascii="Arial" w:hAnsi="Arial" w:cs="Arial"/>
          <w:sz w:val="22"/>
          <w:szCs w:val="22"/>
        </w:rPr>
      </w:pPr>
      <w:r w:rsidRPr="006D0F6F">
        <w:rPr>
          <w:rFonts w:ascii="Arial" w:hAnsi="Arial" w:cs="Arial"/>
          <w:sz w:val="22"/>
          <w:szCs w:val="22"/>
        </w:rPr>
        <w:t>Les théâtres et orchestres en Allemagne et le</w:t>
      </w:r>
      <w:r w:rsidR="00113976">
        <w:rPr>
          <w:rFonts w:ascii="Arial" w:hAnsi="Arial" w:cs="Arial"/>
          <w:sz w:val="22"/>
          <w:szCs w:val="22"/>
        </w:rPr>
        <w:t>s</w:t>
      </w:r>
      <w:r w:rsidRPr="006D0F6F">
        <w:rPr>
          <w:rFonts w:ascii="Arial" w:hAnsi="Arial" w:cs="Arial"/>
          <w:sz w:val="22"/>
          <w:szCs w:val="22"/>
        </w:rPr>
        <w:t xml:space="preserve"> espaces socioculturels </w:t>
      </w:r>
      <w:r w:rsidR="0094277A">
        <w:rPr>
          <w:rFonts w:ascii="Arial" w:hAnsi="Arial" w:cs="Arial"/>
          <w:sz w:val="22"/>
          <w:szCs w:val="22"/>
        </w:rPr>
        <w:t xml:space="preserve">associés </w:t>
      </w:r>
      <w:r w:rsidRPr="006D0F6F">
        <w:rPr>
          <w:rFonts w:ascii="Arial" w:hAnsi="Arial" w:cs="Arial"/>
          <w:sz w:val="22"/>
          <w:szCs w:val="22"/>
        </w:rPr>
        <w:t xml:space="preserve">sont caractérisés par une grande densité et variété de répertoires, de genres, </w:t>
      </w:r>
      <w:r w:rsidRPr="00EA0CFF">
        <w:rPr>
          <w:rFonts w:ascii="Arial" w:hAnsi="Arial" w:cs="Arial"/>
          <w:sz w:val="22"/>
          <w:szCs w:val="22"/>
        </w:rPr>
        <w:t xml:space="preserve">de styles </w:t>
      </w:r>
      <w:r w:rsidRPr="006D0F6F">
        <w:rPr>
          <w:rFonts w:ascii="Arial" w:hAnsi="Arial" w:cs="Arial"/>
          <w:sz w:val="22"/>
          <w:szCs w:val="22"/>
        </w:rPr>
        <w:t>et de moyens d</w:t>
      </w:r>
      <w:r w:rsidR="00B469D4">
        <w:rPr>
          <w:rFonts w:ascii="Arial" w:hAnsi="Arial" w:cs="Arial"/>
          <w:sz w:val="22"/>
          <w:szCs w:val="22"/>
        </w:rPr>
        <w:t>’</w:t>
      </w:r>
      <w:r w:rsidRPr="006D0F6F">
        <w:rPr>
          <w:rFonts w:ascii="Arial" w:hAnsi="Arial" w:cs="Arial"/>
          <w:sz w:val="22"/>
          <w:szCs w:val="22"/>
        </w:rPr>
        <w:t xml:space="preserve">expression. Les amateurs, les professionnels et un public varié travaillent tous ensemble pour préserver et développer ces caractéristiques. À travers tout le pays, de nombreux spectacles </w:t>
      </w:r>
      <w:r w:rsidR="00B53E25">
        <w:rPr>
          <w:rFonts w:ascii="Arial" w:hAnsi="Arial" w:cs="Arial"/>
          <w:sz w:val="22"/>
          <w:szCs w:val="22"/>
        </w:rPr>
        <w:t xml:space="preserve">ont lieu </w:t>
      </w:r>
      <w:r w:rsidRPr="006D0F6F">
        <w:rPr>
          <w:rFonts w:ascii="Arial" w:hAnsi="Arial" w:cs="Arial"/>
          <w:sz w:val="22"/>
          <w:szCs w:val="22"/>
        </w:rPr>
        <w:t>tous les jours</w:t>
      </w:r>
      <w:r w:rsidR="00B53E25">
        <w:rPr>
          <w:rFonts w:ascii="Arial" w:hAnsi="Arial" w:cs="Arial"/>
          <w:sz w:val="22"/>
          <w:szCs w:val="22"/>
        </w:rPr>
        <w:t>, avec</w:t>
      </w:r>
      <w:r w:rsidRPr="006D0F6F">
        <w:rPr>
          <w:rFonts w:ascii="Arial" w:hAnsi="Arial" w:cs="Arial"/>
          <w:sz w:val="22"/>
          <w:szCs w:val="22"/>
        </w:rPr>
        <w:t xml:space="preserve"> près de </w:t>
      </w:r>
      <w:r w:rsidR="00B53E25" w:rsidRPr="006D0F6F">
        <w:rPr>
          <w:rFonts w:ascii="Arial" w:hAnsi="Arial" w:cs="Arial"/>
          <w:sz w:val="22"/>
          <w:szCs w:val="22"/>
        </w:rPr>
        <w:t>35 millions de spectateurs</w:t>
      </w:r>
      <w:r w:rsidR="00B53E25">
        <w:rPr>
          <w:rFonts w:ascii="Arial" w:hAnsi="Arial" w:cs="Arial"/>
          <w:sz w:val="22"/>
          <w:szCs w:val="22"/>
        </w:rPr>
        <w:t xml:space="preserve"> assistant à environ </w:t>
      </w:r>
      <w:r w:rsidRPr="006D0F6F">
        <w:rPr>
          <w:rFonts w:ascii="Arial" w:hAnsi="Arial" w:cs="Arial"/>
          <w:sz w:val="22"/>
          <w:szCs w:val="22"/>
        </w:rPr>
        <w:t xml:space="preserve">120 000 productions scéniques </w:t>
      </w:r>
      <w:r w:rsidR="00B53E25">
        <w:rPr>
          <w:rFonts w:ascii="Arial" w:hAnsi="Arial" w:cs="Arial"/>
          <w:sz w:val="22"/>
          <w:szCs w:val="22"/>
        </w:rPr>
        <w:t xml:space="preserve">professionnelles </w:t>
      </w:r>
      <w:r w:rsidRPr="006D0F6F">
        <w:rPr>
          <w:rFonts w:ascii="Arial" w:hAnsi="Arial" w:cs="Arial"/>
          <w:sz w:val="22"/>
          <w:szCs w:val="22"/>
        </w:rPr>
        <w:t>et 13 000 concerts</w:t>
      </w:r>
      <w:r w:rsidR="00B53E25">
        <w:rPr>
          <w:rFonts w:ascii="Arial" w:hAnsi="Arial" w:cs="Arial"/>
          <w:sz w:val="22"/>
          <w:szCs w:val="22"/>
        </w:rPr>
        <w:t xml:space="preserve"> par an,</w:t>
      </w:r>
      <w:r w:rsidRPr="006D0F6F">
        <w:rPr>
          <w:rFonts w:ascii="Arial" w:hAnsi="Arial" w:cs="Arial"/>
          <w:sz w:val="22"/>
          <w:szCs w:val="22"/>
        </w:rPr>
        <w:t xml:space="preserve"> </w:t>
      </w:r>
      <w:r w:rsidR="00B53E25">
        <w:rPr>
          <w:rFonts w:ascii="Arial" w:hAnsi="Arial" w:cs="Arial"/>
          <w:sz w:val="22"/>
          <w:szCs w:val="22"/>
        </w:rPr>
        <w:t xml:space="preserve">en plus de </w:t>
      </w:r>
      <w:r w:rsidRPr="006D0F6F">
        <w:rPr>
          <w:rFonts w:ascii="Arial" w:hAnsi="Arial" w:cs="Arial"/>
          <w:sz w:val="22"/>
          <w:szCs w:val="22"/>
        </w:rPr>
        <w:t xml:space="preserve">nombreux événements amateurs. Historiquement, cette densité et cette diversité </w:t>
      </w:r>
      <w:r w:rsidR="00226342">
        <w:rPr>
          <w:rFonts w:ascii="Arial" w:hAnsi="Arial" w:cs="Arial"/>
          <w:sz w:val="22"/>
          <w:szCs w:val="22"/>
        </w:rPr>
        <w:t xml:space="preserve">de la scène </w:t>
      </w:r>
      <w:r w:rsidRPr="006D0F6F">
        <w:rPr>
          <w:rFonts w:ascii="Arial" w:hAnsi="Arial" w:cs="Arial"/>
          <w:sz w:val="22"/>
          <w:szCs w:val="22"/>
        </w:rPr>
        <w:t>s</w:t>
      </w:r>
      <w:r w:rsidR="00B469D4">
        <w:rPr>
          <w:rFonts w:ascii="Arial" w:hAnsi="Arial" w:cs="Arial"/>
          <w:sz w:val="22"/>
          <w:szCs w:val="22"/>
        </w:rPr>
        <w:t>’</w:t>
      </w:r>
      <w:r w:rsidRPr="006D0F6F">
        <w:rPr>
          <w:rFonts w:ascii="Arial" w:hAnsi="Arial" w:cs="Arial"/>
          <w:sz w:val="22"/>
          <w:szCs w:val="22"/>
        </w:rPr>
        <w:t xml:space="preserve">expliquent par le grand nombre de petits États et </w:t>
      </w:r>
      <w:r w:rsidR="008710E7">
        <w:rPr>
          <w:rFonts w:ascii="Arial" w:hAnsi="Arial" w:cs="Arial"/>
          <w:sz w:val="22"/>
          <w:szCs w:val="22"/>
        </w:rPr>
        <w:t xml:space="preserve">de </w:t>
      </w:r>
      <w:r w:rsidRPr="006D0F6F">
        <w:rPr>
          <w:rFonts w:ascii="Arial" w:hAnsi="Arial" w:cs="Arial"/>
          <w:sz w:val="22"/>
          <w:szCs w:val="22"/>
        </w:rPr>
        <w:t xml:space="preserve">duchés </w:t>
      </w:r>
      <w:r w:rsidR="008710E7">
        <w:rPr>
          <w:rFonts w:ascii="Arial" w:hAnsi="Arial" w:cs="Arial"/>
          <w:sz w:val="22"/>
          <w:szCs w:val="22"/>
        </w:rPr>
        <w:t>en Allemagne</w:t>
      </w:r>
      <w:r w:rsidRPr="006D0F6F">
        <w:rPr>
          <w:rFonts w:ascii="Arial" w:hAnsi="Arial" w:cs="Arial"/>
          <w:sz w:val="22"/>
          <w:szCs w:val="22"/>
        </w:rPr>
        <w:t xml:space="preserve"> au XVIII</w:t>
      </w:r>
      <w:r w:rsidRPr="006D0F6F">
        <w:rPr>
          <w:rFonts w:ascii="Arial" w:hAnsi="Arial" w:cs="Arial"/>
          <w:sz w:val="22"/>
          <w:szCs w:val="22"/>
          <w:vertAlign w:val="superscript"/>
        </w:rPr>
        <w:t>e</w:t>
      </w:r>
      <w:r w:rsidRPr="006D0F6F">
        <w:rPr>
          <w:rFonts w:ascii="Arial" w:hAnsi="Arial" w:cs="Arial"/>
          <w:sz w:val="22"/>
          <w:szCs w:val="22"/>
        </w:rPr>
        <w:t xml:space="preserve"> et XIX</w:t>
      </w:r>
      <w:r w:rsidRPr="006D0F6F">
        <w:rPr>
          <w:rFonts w:ascii="Arial" w:hAnsi="Arial" w:cs="Arial"/>
          <w:sz w:val="22"/>
          <w:szCs w:val="22"/>
          <w:vertAlign w:val="superscript"/>
        </w:rPr>
        <w:t>e</w:t>
      </w:r>
      <w:r w:rsidRPr="006D0F6F">
        <w:rPr>
          <w:rFonts w:ascii="Arial" w:hAnsi="Arial" w:cs="Arial"/>
          <w:sz w:val="22"/>
          <w:szCs w:val="22"/>
        </w:rPr>
        <w:t xml:space="preserve"> siècles. </w:t>
      </w:r>
      <w:r w:rsidR="008710E7">
        <w:rPr>
          <w:rFonts w:ascii="Arial" w:hAnsi="Arial" w:cs="Arial"/>
          <w:sz w:val="22"/>
          <w:szCs w:val="22"/>
        </w:rPr>
        <w:t>T</w:t>
      </w:r>
      <w:r w:rsidRPr="006D0F6F">
        <w:rPr>
          <w:rFonts w:ascii="Arial" w:hAnsi="Arial" w:cs="Arial"/>
          <w:sz w:val="22"/>
          <w:szCs w:val="22"/>
        </w:rPr>
        <w:t>héâtres et orchestres étaient créés pour témoigner de l</w:t>
      </w:r>
      <w:r w:rsidR="00226342">
        <w:rPr>
          <w:rFonts w:ascii="Arial" w:hAnsi="Arial" w:cs="Arial"/>
          <w:sz w:val="22"/>
          <w:szCs w:val="22"/>
        </w:rPr>
        <w:t xml:space="preserve">eur </w:t>
      </w:r>
      <w:r w:rsidRPr="006D0F6F">
        <w:rPr>
          <w:rFonts w:ascii="Arial" w:hAnsi="Arial" w:cs="Arial"/>
          <w:sz w:val="22"/>
          <w:szCs w:val="22"/>
        </w:rPr>
        <w:t xml:space="preserve">engagement en faveur des arts et de la culture. </w:t>
      </w:r>
      <w:r w:rsidR="008710E7">
        <w:rPr>
          <w:rFonts w:ascii="Arial" w:hAnsi="Arial" w:cs="Arial"/>
          <w:sz w:val="22"/>
          <w:szCs w:val="22"/>
        </w:rPr>
        <w:t>Il y a</w:t>
      </w:r>
      <w:r w:rsidRPr="006D0F6F">
        <w:rPr>
          <w:rFonts w:ascii="Arial" w:hAnsi="Arial" w:cs="Arial"/>
          <w:sz w:val="22"/>
          <w:szCs w:val="22"/>
        </w:rPr>
        <w:t xml:space="preserve"> une forte interaction et des échanges </w:t>
      </w:r>
      <w:r w:rsidR="003162FA">
        <w:rPr>
          <w:rFonts w:ascii="Arial" w:hAnsi="Arial" w:cs="Arial"/>
          <w:sz w:val="22"/>
          <w:szCs w:val="22"/>
        </w:rPr>
        <w:t xml:space="preserve">d’idées </w:t>
      </w:r>
      <w:r w:rsidRPr="006D0F6F">
        <w:rPr>
          <w:rFonts w:ascii="Arial" w:hAnsi="Arial" w:cs="Arial"/>
          <w:sz w:val="22"/>
          <w:szCs w:val="22"/>
        </w:rPr>
        <w:t>constructifs entre les praticiens et la population locale</w:t>
      </w:r>
      <w:r w:rsidR="008710E7">
        <w:rPr>
          <w:rFonts w:ascii="Arial" w:hAnsi="Arial" w:cs="Arial"/>
          <w:sz w:val="22"/>
          <w:szCs w:val="22"/>
        </w:rPr>
        <w:t>,</w:t>
      </w:r>
      <w:r w:rsidRPr="006D0F6F">
        <w:rPr>
          <w:rFonts w:ascii="Arial" w:hAnsi="Arial" w:cs="Arial"/>
          <w:sz w:val="22"/>
          <w:szCs w:val="22"/>
        </w:rPr>
        <w:t xml:space="preserve"> </w:t>
      </w:r>
      <w:r w:rsidR="008710E7">
        <w:rPr>
          <w:rFonts w:ascii="Arial" w:hAnsi="Arial" w:cs="Arial"/>
          <w:sz w:val="22"/>
          <w:szCs w:val="22"/>
        </w:rPr>
        <w:t xml:space="preserve">avec des </w:t>
      </w:r>
      <w:r w:rsidRPr="006D0F6F">
        <w:rPr>
          <w:rFonts w:ascii="Arial" w:hAnsi="Arial" w:cs="Arial"/>
          <w:sz w:val="22"/>
          <w:szCs w:val="22"/>
        </w:rPr>
        <w:t xml:space="preserve">praticiens </w:t>
      </w:r>
      <w:r w:rsidR="008710E7">
        <w:rPr>
          <w:rFonts w:ascii="Arial" w:hAnsi="Arial" w:cs="Arial"/>
          <w:sz w:val="22"/>
          <w:szCs w:val="22"/>
        </w:rPr>
        <w:t xml:space="preserve">qui </w:t>
      </w:r>
      <w:r w:rsidRPr="006D0F6F">
        <w:rPr>
          <w:rFonts w:ascii="Arial" w:hAnsi="Arial" w:cs="Arial"/>
          <w:sz w:val="22"/>
          <w:szCs w:val="22"/>
        </w:rPr>
        <w:t>crée</w:t>
      </w:r>
      <w:r w:rsidR="008710E7">
        <w:rPr>
          <w:rFonts w:ascii="Arial" w:hAnsi="Arial" w:cs="Arial"/>
          <w:sz w:val="22"/>
          <w:szCs w:val="22"/>
        </w:rPr>
        <w:t>nt</w:t>
      </w:r>
      <w:r w:rsidRPr="006D0F6F">
        <w:rPr>
          <w:rFonts w:ascii="Arial" w:hAnsi="Arial" w:cs="Arial"/>
          <w:sz w:val="22"/>
          <w:szCs w:val="22"/>
        </w:rPr>
        <w:t xml:space="preserve"> des espaces inclusifs essentiels </w:t>
      </w:r>
      <w:r w:rsidR="008710E7">
        <w:rPr>
          <w:rFonts w:ascii="Arial" w:hAnsi="Arial" w:cs="Arial"/>
          <w:sz w:val="22"/>
          <w:szCs w:val="22"/>
        </w:rPr>
        <w:t>pour</w:t>
      </w:r>
      <w:r w:rsidRPr="006D0F6F">
        <w:rPr>
          <w:rFonts w:ascii="Arial" w:hAnsi="Arial" w:cs="Arial"/>
          <w:sz w:val="22"/>
          <w:szCs w:val="22"/>
        </w:rPr>
        <w:t xml:space="preserve"> la réflexion sur les enjeux socioculturels actuels </w:t>
      </w:r>
      <w:r w:rsidR="008710E7">
        <w:rPr>
          <w:rFonts w:ascii="Arial" w:hAnsi="Arial" w:cs="Arial"/>
          <w:sz w:val="22"/>
          <w:szCs w:val="22"/>
        </w:rPr>
        <w:t xml:space="preserve">avec </w:t>
      </w:r>
      <w:r w:rsidRPr="006D0F6F">
        <w:rPr>
          <w:rFonts w:ascii="Arial" w:hAnsi="Arial" w:cs="Arial"/>
          <w:sz w:val="22"/>
          <w:szCs w:val="22"/>
        </w:rPr>
        <w:t xml:space="preserve">des communautés locales. Les professeurs de théâtre et de musique jouent un rôle </w:t>
      </w:r>
      <w:r w:rsidR="003162FA">
        <w:rPr>
          <w:rFonts w:ascii="Arial" w:hAnsi="Arial" w:cs="Arial"/>
          <w:sz w:val="22"/>
          <w:szCs w:val="22"/>
        </w:rPr>
        <w:t>clé</w:t>
      </w:r>
      <w:r w:rsidR="003162FA" w:rsidRPr="006D0F6F">
        <w:rPr>
          <w:rFonts w:ascii="Arial" w:hAnsi="Arial" w:cs="Arial"/>
          <w:sz w:val="22"/>
          <w:szCs w:val="22"/>
        </w:rPr>
        <w:t xml:space="preserve"> </w:t>
      </w:r>
      <w:r w:rsidRPr="006D0F6F">
        <w:rPr>
          <w:rFonts w:ascii="Arial" w:hAnsi="Arial" w:cs="Arial"/>
          <w:sz w:val="22"/>
          <w:szCs w:val="22"/>
        </w:rPr>
        <w:t xml:space="preserve">dans la transmission des connaissances et des savoir-faire ; plus de 300 festivals </w:t>
      </w:r>
      <w:r w:rsidR="003162FA">
        <w:rPr>
          <w:rFonts w:ascii="Arial" w:hAnsi="Arial" w:cs="Arial"/>
          <w:sz w:val="22"/>
          <w:szCs w:val="22"/>
        </w:rPr>
        <w:t>et rencontres théâtrales constituent</w:t>
      </w:r>
      <w:r w:rsidRPr="006D0F6F">
        <w:rPr>
          <w:rFonts w:ascii="Arial" w:hAnsi="Arial" w:cs="Arial"/>
          <w:sz w:val="22"/>
          <w:szCs w:val="22"/>
        </w:rPr>
        <w:t xml:space="preserve"> de</w:t>
      </w:r>
      <w:r w:rsidR="003162FA">
        <w:rPr>
          <w:rFonts w:ascii="Arial" w:hAnsi="Arial" w:cs="Arial"/>
          <w:sz w:val="22"/>
          <w:szCs w:val="22"/>
        </w:rPr>
        <w:t>s</w:t>
      </w:r>
      <w:r w:rsidRPr="006D0F6F">
        <w:rPr>
          <w:rFonts w:ascii="Arial" w:hAnsi="Arial" w:cs="Arial"/>
          <w:sz w:val="22"/>
          <w:szCs w:val="22"/>
        </w:rPr>
        <w:t xml:space="preserve"> forums </w:t>
      </w:r>
      <w:r w:rsidR="003162FA">
        <w:rPr>
          <w:rFonts w:ascii="Arial" w:hAnsi="Arial" w:cs="Arial"/>
          <w:sz w:val="22"/>
          <w:szCs w:val="22"/>
        </w:rPr>
        <w:t>importants pour</w:t>
      </w:r>
      <w:r w:rsidRPr="006D0F6F">
        <w:rPr>
          <w:rFonts w:ascii="Arial" w:hAnsi="Arial" w:cs="Arial"/>
          <w:sz w:val="22"/>
          <w:szCs w:val="22"/>
        </w:rPr>
        <w:t xml:space="preserve"> la promotion de cette tradition à travers l</w:t>
      </w:r>
      <w:r w:rsidR="00B469D4">
        <w:rPr>
          <w:rFonts w:ascii="Arial" w:hAnsi="Arial" w:cs="Arial"/>
          <w:sz w:val="22"/>
          <w:szCs w:val="22"/>
        </w:rPr>
        <w:t>’</w:t>
      </w:r>
      <w:r w:rsidRPr="006D0F6F">
        <w:rPr>
          <w:rFonts w:ascii="Arial" w:hAnsi="Arial" w:cs="Arial"/>
          <w:sz w:val="22"/>
          <w:szCs w:val="22"/>
        </w:rPr>
        <w:t xml:space="preserve">Allemagne. </w:t>
      </w:r>
      <w:r w:rsidR="0092673B">
        <w:rPr>
          <w:rFonts w:ascii="Arial" w:hAnsi="Arial" w:cs="Arial"/>
          <w:sz w:val="22"/>
          <w:szCs w:val="22"/>
        </w:rPr>
        <w:t>F</w:t>
      </w:r>
      <w:r w:rsidRPr="006D0F6F">
        <w:rPr>
          <w:rFonts w:ascii="Arial" w:hAnsi="Arial" w:cs="Arial"/>
          <w:sz w:val="22"/>
          <w:szCs w:val="22"/>
        </w:rPr>
        <w:t xml:space="preserve">ormant un laboratoire </w:t>
      </w:r>
      <w:r w:rsidR="0093297D">
        <w:rPr>
          <w:rFonts w:ascii="Arial" w:hAnsi="Arial" w:cs="Arial"/>
          <w:sz w:val="22"/>
          <w:szCs w:val="22"/>
        </w:rPr>
        <w:t>ouvert</w:t>
      </w:r>
      <w:r w:rsidR="0093297D" w:rsidRPr="006D0F6F">
        <w:rPr>
          <w:rFonts w:ascii="Arial" w:hAnsi="Arial" w:cs="Arial"/>
          <w:sz w:val="22"/>
          <w:szCs w:val="22"/>
        </w:rPr>
        <w:t xml:space="preserve"> </w:t>
      </w:r>
      <w:r w:rsidRPr="006D0F6F">
        <w:rPr>
          <w:rFonts w:ascii="Arial" w:hAnsi="Arial" w:cs="Arial"/>
          <w:sz w:val="22"/>
          <w:szCs w:val="22"/>
        </w:rPr>
        <w:t>d</w:t>
      </w:r>
      <w:r w:rsidR="00B469D4">
        <w:rPr>
          <w:rFonts w:ascii="Arial" w:hAnsi="Arial" w:cs="Arial"/>
          <w:sz w:val="22"/>
          <w:szCs w:val="22"/>
        </w:rPr>
        <w:t>’</w:t>
      </w:r>
      <w:r w:rsidRPr="006D0F6F">
        <w:rPr>
          <w:rFonts w:ascii="Arial" w:hAnsi="Arial" w:cs="Arial"/>
          <w:sz w:val="22"/>
          <w:szCs w:val="22"/>
        </w:rPr>
        <w:t xml:space="preserve">idées, la scène théâtrale et orchestrale est sauvegardée par des professionnels comme par des amateurs, aussi bien sur </w:t>
      </w:r>
      <w:r w:rsidR="00F833CA">
        <w:rPr>
          <w:rFonts w:ascii="Arial" w:hAnsi="Arial" w:cs="Arial"/>
          <w:sz w:val="22"/>
          <w:szCs w:val="22"/>
        </w:rPr>
        <w:t>scène</w:t>
      </w:r>
      <w:r w:rsidRPr="006D0F6F">
        <w:rPr>
          <w:rFonts w:ascii="Arial" w:hAnsi="Arial" w:cs="Arial"/>
          <w:sz w:val="22"/>
          <w:szCs w:val="22"/>
        </w:rPr>
        <w:t xml:space="preserve"> qu</w:t>
      </w:r>
      <w:r w:rsidR="00B469D4">
        <w:rPr>
          <w:rFonts w:ascii="Arial" w:hAnsi="Arial" w:cs="Arial"/>
          <w:sz w:val="22"/>
          <w:szCs w:val="22"/>
        </w:rPr>
        <w:t>’</w:t>
      </w:r>
      <w:r w:rsidRPr="006D0F6F">
        <w:rPr>
          <w:rFonts w:ascii="Arial" w:hAnsi="Arial" w:cs="Arial"/>
          <w:sz w:val="22"/>
          <w:szCs w:val="22"/>
        </w:rPr>
        <w:t>en coulisses.</w:t>
      </w:r>
    </w:p>
    <w:p w14:paraId="304E52EC" w14:textId="479BCB1E" w:rsidR="005D4215" w:rsidRPr="006D0F6F" w:rsidRDefault="001C4949" w:rsidP="000E676C">
      <w:pPr>
        <w:keepNext/>
        <w:numPr>
          <w:ilvl w:val="1"/>
          <w:numId w:val="35"/>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color w:val="000000"/>
          <w:sz w:val="22"/>
          <w:szCs w:val="22"/>
        </w:rPr>
      </w:pPr>
      <w:r>
        <w:rPr>
          <w:rFonts w:ascii="Arial" w:hAnsi="Arial" w:cs="Arial"/>
          <w:color w:val="000000"/>
          <w:sz w:val="22"/>
          <w:szCs w:val="22"/>
          <w:u w:val="single"/>
        </w:rPr>
        <w:t>Estime</w:t>
      </w:r>
      <w:r w:rsidR="005D4215" w:rsidRPr="006D0F6F">
        <w:rPr>
          <w:rFonts w:ascii="Arial" w:hAnsi="Arial" w:cs="Arial"/>
          <w:color w:val="000000"/>
          <w:sz w:val="22"/>
          <w:szCs w:val="22"/>
        </w:rPr>
        <w:t xml:space="preserve"> que, d</w:t>
      </w:r>
      <w:r w:rsidR="00B469D4">
        <w:rPr>
          <w:rFonts w:ascii="Arial" w:hAnsi="Arial" w:cs="Arial"/>
          <w:color w:val="000000"/>
          <w:sz w:val="22"/>
          <w:szCs w:val="22"/>
        </w:rPr>
        <w:t>’</w:t>
      </w:r>
      <w:r w:rsidR="005D4215" w:rsidRPr="006D0F6F">
        <w:rPr>
          <w:rFonts w:ascii="Arial" w:hAnsi="Arial" w:cs="Arial"/>
          <w:color w:val="000000"/>
          <w:sz w:val="22"/>
          <w:szCs w:val="22"/>
        </w:rPr>
        <w:t>après les informations contenues dans le dossier, la candidature satisfait aux critères d</w:t>
      </w:r>
      <w:r w:rsidR="00B469D4">
        <w:rPr>
          <w:rFonts w:ascii="Arial" w:hAnsi="Arial" w:cs="Arial"/>
          <w:color w:val="000000"/>
          <w:sz w:val="22"/>
          <w:szCs w:val="22"/>
        </w:rPr>
        <w:t>’</w:t>
      </w:r>
      <w:r w:rsidR="005D4215" w:rsidRPr="006D0F6F">
        <w:rPr>
          <w:rFonts w:ascii="Arial" w:hAnsi="Arial" w:cs="Arial"/>
          <w:color w:val="000000"/>
          <w:sz w:val="22"/>
          <w:szCs w:val="22"/>
        </w:rPr>
        <w:t>inscription sur la Liste représentative du patrimoine culturel immatériel de l</w:t>
      </w:r>
      <w:r w:rsidR="00B469D4">
        <w:rPr>
          <w:rFonts w:ascii="Arial" w:hAnsi="Arial" w:cs="Arial"/>
          <w:color w:val="000000"/>
          <w:sz w:val="22"/>
          <w:szCs w:val="22"/>
        </w:rPr>
        <w:t>’</w:t>
      </w:r>
      <w:r w:rsidR="005D4215" w:rsidRPr="006D0F6F">
        <w:rPr>
          <w:rFonts w:ascii="Arial" w:hAnsi="Arial" w:cs="Arial"/>
          <w:color w:val="000000"/>
          <w:sz w:val="22"/>
          <w:szCs w:val="22"/>
        </w:rPr>
        <w:t>humanité comme suit :</w:t>
      </w:r>
    </w:p>
    <w:p w14:paraId="47CFE434" w14:textId="2DEBE2D7" w:rsidR="005D4215" w:rsidRPr="006D0F6F" w:rsidRDefault="005D4215" w:rsidP="000E676C">
      <w:pPr>
        <w:tabs>
          <w:tab w:val="left" w:pos="1134"/>
          <w:tab w:val="left" w:pos="1701"/>
          <w:tab w:val="left" w:pos="2268"/>
        </w:tabs>
        <w:spacing w:before="120" w:after="120"/>
        <w:ind w:left="1701" w:hanging="567"/>
        <w:jc w:val="both"/>
        <w:rPr>
          <w:rFonts w:ascii="Arial" w:hAnsi="Arial" w:cs="Arial"/>
          <w:sz w:val="22"/>
          <w:szCs w:val="22"/>
        </w:rPr>
      </w:pPr>
      <w:r w:rsidRPr="006D0F6F">
        <w:rPr>
          <w:rFonts w:ascii="Arial" w:hAnsi="Arial" w:cs="Arial"/>
          <w:sz w:val="22"/>
          <w:szCs w:val="22"/>
        </w:rPr>
        <w:t>R.4 :</w:t>
      </w:r>
      <w:r w:rsidR="000E676C">
        <w:rPr>
          <w:rFonts w:ascii="Arial" w:hAnsi="Arial" w:cs="Arial"/>
          <w:sz w:val="22"/>
          <w:szCs w:val="22"/>
        </w:rPr>
        <w:tab/>
      </w:r>
      <w:r w:rsidRPr="006D0F6F">
        <w:rPr>
          <w:rFonts w:ascii="Arial" w:hAnsi="Arial" w:cs="Arial"/>
          <w:sz w:val="22"/>
          <w:szCs w:val="22"/>
        </w:rPr>
        <w:t xml:space="preserve">La candidature a été préparée par un groupe de travail de quatre personnes </w:t>
      </w:r>
      <w:r w:rsidR="00563334">
        <w:rPr>
          <w:rFonts w:ascii="Arial" w:hAnsi="Arial" w:cs="Arial"/>
          <w:sz w:val="22"/>
          <w:szCs w:val="22"/>
        </w:rPr>
        <w:t>provenant de</w:t>
      </w:r>
      <w:r w:rsidR="00563334" w:rsidRPr="006D0F6F">
        <w:rPr>
          <w:rFonts w:ascii="Arial" w:hAnsi="Arial" w:cs="Arial"/>
          <w:sz w:val="22"/>
          <w:szCs w:val="22"/>
        </w:rPr>
        <w:t xml:space="preserve"> </w:t>
      </w:r>
      <w:r w:rsidRPr="006D0F6F">
        <w:rPr>
          <w:rFonts w:ascii="Arial" w:hAnsi="Arial" w:cs="Arial"/>
          <w:sz w:val="22"/>
          <w:szCs w:val="22"/>
        </w:rPr>
        <w:t>l</w:t>
      </w:r>
      <w:r w:rsidR="00B469D4">
        <w:rPr>
          <w:rFonts w:ascii="Arial" w:hAnsi="Arial" w:cs="Arial"/>
          <w:sz w:val="22"/>
          <w:szCs w:val="22"/>
        </w:rPr>
        <w:t>’</w:t>
      </w:r>
      <w:r w:rsidRPr="006D0F6F">
        <w:rPr>
          <w:rFonts w:ascii="Arial" w:hAnsi="Arial" w:cs="Arial"/>
          <w:sz w:val="22"/>
          <w:szCs w:val="22"/>
        </w:rPr>
        <w:t xml:space="preserve">Association allemande des théâtres et orchestres. </w:t>
      </w:r>
      <w:r w:rsidR="00563334">
        <w:rPr>
          <w:rFonts w:ascii="Arial" w:hAnsi="Arial" w:cs="Arial"/>
          <w:sz w:val="22"/>
          <w:szCs w:val="22"/>
        </w:rPr>
        <w:t>L</w:t>
      </w:r>
      <w:r w:rsidR="00563334" w:rsidRPr="006D0F6F">
        <w:rPr>
          <w:rFonts w:ascii="Arial" w:hAnsi="Arial" w:cs="Arial"/>
          <w:sz w:val="22"/>
          <w:szCs w:val="22"/>
        </w:rPr>
        <w:t xml:space="preserve">es </w:t>
      </w:r>
      <w:r w:rsidR="00563334">
        <w:rPr>
          <w:rFonts w:ascii="Arial" w:hAnsi="Arial" w:cs="Arial"/>
          <w:sz w:val="22"/>
          <w:szCs w:val="22"/>
        </w:rPr>
        <w:t>parties prenantes concernées</w:t>
      </w:r>
      <w:r w:rsidR="00563334" w:rsidRPr="006D0F6F">
        <w:rPr>
          <w:rFonts w:ascii="Arial" w:hAnsi="Arial" w:cs="Arial"/>
          <w:sz w:val="22"/>
          <w:szCs w:val="22"/>
        </w:rPr>
        <w:t xml:space="preserve"> </w:t>
      </w:r>
      <w:r w:rsidR="00563334">
        <w:rPr>
          <w:rFonts w:ascii="Arial" w:hAnsi="Arial" w:cs="Arial"/>
          <w:sz w:val="22"/>
          <w:szCs w:val="22"/>
        </w:rPr>
        <w:t xml:space="preserve">pouvaient </w:t>
      </w:r>
      <w:r w:rsidR="00563334" w:rsidRPr="006D0F6F">
        <w:rPr>
          <w:rFonts w:ascii="Arial" w:hAnsi="Arial" w:cs="Arial"/>
          <w:sz w:val="22"/>
          <w:szCs w:val="22"/>
        </w:rPr>
        <w:t>comment</w:t>
      </w:r>
      <w:r w:rsidR="00563334">
        <w:rPr>
          <w:rFonts w:ascii="Arial" w:hAnsi="Arial" w:cs="Arial"/>
          <w:sz w:val="22"/>
          <w:szCs w:val="22"/>
        </w:rPr>
        <w:t xml:space="preserve">er </w:t>
      </w:r>
      <w:r w:rsidR="00563334" w:rsidRPr="006D0F6F">
        <w:rPr>
          <w:rFonts w:ascii="Arial" w:hAnsi="Arial" w:cs="Arial"/>
          <w:sz w:val="22"/>
          <w:szCs w:val="22"/>
        </w:rPr>
        <w:t>le projet</w:t>
      </w:r>
      <w:r w:rsidR="00563334">
        <w:rPr>
          <w:rFonts w:ascii="Arial" w:hAnsi="Arial" w:cs="Arial"/>
          <w:sz w:val="22"/>
          <w:szCs w:val="22"/>
        </w:rPr>
        <w:t>,</w:t>
      </w:r>
      <w:r w:rsidR="00563334" w:rsidRPr="006D0F6F">
        <w:rPr>
          <w:rFonts w:ascii="Arial" w:hAnsi="Arial" w:cs="Arial"/>
          <w:sz w:val="22"/>
          <w:szCs w:val="22"/>
        </w:rPr>
        <w:t xml:space="preserve"> </w:t>
      </w:r>
      <w:r w:rsidR="00563334">
        <w:rPr>
          <w:rFonts w:ascii="Arial" w:hAnsi="Arial" w:cs="Arial"/>
          <w:sz w:val="22"/>
          <w:szCs w:val="22"/>
        </w:rPr>
        <w:t>e</w:t>
      </w:r>
      <w:r w:rsidRPr="006D0F6F">
        <w:rPr>
          <w:rFonts w:ascii="Arial" w:hAnsi="Arial" w:cs="Arial"/>
          <w:sz w:val="22"/>
          <w:szCs w:val="22"/>
        </w:rPr>
        <w:t>n indiquant leur nom et leur fonction, dans le cadre d</w:t>
      </w:r>
      <w:r w:rsidR="00B469D4">
        <w:rPr>
          <w:rFonts w:ascii="Arial" w:hAnsi="Arial" w:cs="Arial"/>
          <w:sz w:val="22"/>
          <w:szCs w:val="22"/>
        </w:rPr>
        <w:t>’</w:t>
      </w:r>
      <w:r w:rsidRPr="006D0F6F">
        <w:rPr>
          <w:rFonts w:ascii="Arial" w:hAnsi="Arial" w:cs="Arial"/>
          <w:sz w:val="22"/>
          <w:szCs w:val="22"/>
        </w:rPr>
        <w:t>un</w:t>
      </w:r>
      <w:r w:rsidR="00563334">
        <w:rPr>
          <w:rFonts w:ascii="Arial" w:hAnsi="Arial" w:cs="Arial"/>
          <w:sz w:val="22"/>
          <w:szCs w:val="22"/>
        </w:rPr>
        <w:t xml:space="preserve"> processus d</w:t>
      </w:r>
      <w:r w:rsidRPr="006D0F6F">
        <w:rPr>
          <w:rFonts w:ascii="Arial" w:hAnsi="Arial" w:cs="Arial"/>
          <w:sz w:val="22"/>
          <w:szCs w:val="22"/>
        </w:rPr>
        <w:t>e consultation en ligne</w:t>
      </w:r>
      <w:r w:rsidR="00563334">
        <w:rPr>
          <w:rFonts w:ascii="Arial" w:hAnsi="Arial" w:cs="Arial"/>
          <w:sz w:val="22"/>
          <w:szCs w:val="22"/>
        </w:rPr>
        <w:t xml:space="preserve"> </w:t>
      </w:r>
      <w:r w:rsidRPr="006D0F6F">
        <w:rPr>
          <w:rFonts w:ascii="Arial" w:hAnsi="Arial" w:cs="Arial"/>
          <w:sz w:val="22"/>
          <w:szCs w:val="22"/>
        </w:rPr>
        <w:t>bien documenté. Les organes directeurs de l</w:t>
      </w:r>
      <w:r w:rsidR="00B469D4">
        <w:rPr>
          <w:rFonts w:ascii="Arial" w:hAnsi="Arial" w:cs="Arial"/>
          <w:sz w:val="22"/>
          <w:szCs w:val="22"/>
        </w:rPr>
        <w:t>’</w:t>
      </w:r>
      <w:r w:rsidRPr="006D0F6F">
        <w:rPr>
          <w:rFonts w:ascii="Arial" w:hAnsi="Arial" w:cs="Arial"/>
          <w:sz w:val="22"/>
          <w:szCs w:val="22"/>
        </w:rPr>
        <w:t>Association allemande des théâtres et orchestres, du Conseil allemand pour la musique et de l</w:t>
      </w:r>
      <w:r w:rsidR="00B469D4">
        <w:rPr>
          <w:rFonts w:ascii="Arial" w:hAnsi="Arial" w:cs="Arial"/>
          <w:sz w:val="22"/>
          <w:szCs w:val="22"/>
        </w:rPr>
        <w:t>’</w:t>
      </w:r>
      <w:r w:rsidRPr="006D0F6F">
        <w:rPr>
          <w:rFonts w:ascii="Arial" w:hAnsi="Arial" w:cs="Arial"/>
          <w:sz w:val="22"/>
          <w:szCs w:val="22"/>
        </w:rPr>
        <w:t xml:space="preserve">Association allemande des arts </w:t>
      </w:r>
      <w:r w:rsidR="0093297D" w:rsidRPr="006D0F6F">
        <w:rPr>
          <w:rFonts w:ascii="Arial" w:hAnsi="Arial" w:cs="Arial"/>
          <w:sz w:val="22"/>
          <w:szCs w:val="22"/>
        </w:rPr>
        <w:t xml:space="preserve">indépendants </w:t>
      </w:r>
      <w:r w:rsidRPr="006D0F6F">
        <w:rPr>
          <w:rFonts w:ascii="Arial" w:hAnsi="Arial" w:cs="Arial"/>
          <w:sz w:val="22"/>
          <w:szCs w:val="22"/>
        </w:rPr>
        <w:t xml:space="preserve">du spectacle ont été impliqués dans </w:t>
      </w:r>
      <w:r w:rsidR="00563334">
        <w:rPr>
          <w:rFonts w:ascii="Arial" w:hAnsi="Arial" w:cs="Arial"/>
          <w:sz w:val="22"/>
          <w:szCs w:val="22"/>
        </w:rPr>
        <w:t xml:space="preserve">la candidature et ont tous </w:t>
      </w:r>
      <w:r w:rsidRPr="006D0F6F">
        <w:rPr>
          <w:rFonts w:ascii="Arial" w:hAnsi="Arial" w:cs="Arial"/>
          <w:sz w:val="22"/>
          <w:szCs w:val="22"/>
        </w:rPr>
        <w:t>exprimé leur consentement</w:t>
      </w:r>
      <w:r w:rsidR="00563334">
        <w:rPr>
          <w:rFonts w:ascii="Arial" w:hAnsi="Arial" w:cs="Arial"/>
          <w:sz w:val="22"/>
          <w:szCs w:val="22"/>
        </w:rPr>
        <w:t xml:space="preserve"> au processus</w:t>
      </w:r>
      <w:r w:rsidR="00B50AFA">
        <w:rPr>
          <w:rFonts w:ascii="Arial" w:hAnsi="Arial" w:cs="Arial"/>
          <w:sz w:val="22"/>
          <w:szCs w:val="22"/>
        </w:rPr>
        <w:t>.</w:t>
      </w:r>
    </w:p>
    <w:p w14:paraId="0D7268C6" w14:textId="4DEA3B22" w:rsidR="005D4215" w:rsidRPr="006D0F6F" w:rsidRDefault="005D4215" w:rsidP="000E676C">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R.5 :</w:t>
      </w:r>
      <w:r w:rsidRPr="006D0F6F">
        <w:rPr>
          <w:rFonts w:ascii="Arial" w:hAnsi="Arial" w:cs="Arial"/>
          <w:sz w:val="22"/>
          <w:szCs w:val="22"/>
        </w:rPr>
        <w:tab/>
      </w:r>
      <w:r w:rsidR="00212492" w:rsidRPr="00212492">
        <w:rPr>
          <w:rFonts w:ascii="Arial" w:hAnsi="Arial" w:cs="Arial"/>
          <w:sz w:val="22"/>
          <w:szCs w:val="22"/>
        </w:rPr>
        <w:t>La scène thé</w:t>
      </w:r>
      <w:r w:rsidR="00212492">
        <w:rPr>
          <w:rFonts w:ascii="Arial" w:hAnsi="Arial" w:cs="Arial"/>
          <w:sz w:val="22"/>
          <w:szCs w:val="22"/>
        </w:rPr>
        <w:t>âtrale et orchestrale allemande</w:t>
      </w:r>
      <w:r w:rsidRPr="006D0F6F">
        <w:rPr>
          <w:rFonts w:ascii="Arial" w:hAnsi="Arial" w:cs="Arial"/>
          <w:sz w:val="22"/>
          <w:szCs w:val="22"/>
        </w:rPr>
        <w:t xml:space="preserve"> </w:t>
      </w:r>
      <w:r w:rsidR="00226342">
        <w:rPr>
          <w:rFonts w:ascii="Arial" w:hAnsi="Arial" w:cs="Arial"/>
          <w:sz w:val="22"/>
          <w:szCs w:val="22"/>
        </w:rPr>
        <w:t>a été i</w:t>
      </w:r>
      <w:r w:rsidRPr="006D0F6F">
        <w:rPr>
          <w:rFonts w:ascii="Arial" w:hAnsi="Arial" w:cs="Arial"/>
          <w:sz w:val="22"/>
          <w:szCs w:val="22"/>
        </w:rPr>
        <w:t>nclus</w:t>
      </w:r>
      <w:r w:rsidR="00212492">
        <w:rPr>
          <w:rFonts w:ascii="Arial" w:hAnsi="Arial" w:cs="Arial"/>
          <w:sz w:val="22"/>
          <w:szCs w:val="22"/>
        </w:rPr>
        <w:t>e</w:t>
      </w:r>
      <w:r w:rsidRPr="006D0F6F">
        <w:rPr>
          <w:rFonts w:ascii="Arial" w:hAnsi="Arial" w:cs="Arial"/>
          <w:sz w:val="22"/>
          <w:szCs w:val="22"/>
        </w:rPr>
        <w:t xml:space="preserve"> dans l</w:t>
      </w:r>
      <w:r w:rsidR="00B469D4">
        <w:rPr>
          <w:rFonts w:ascii="Arial" w:hAnsi="Arial" w:cs="Arial"/>
          <w:sz w:val="22"/>
          <w:szCs w:val="22"/>
        </w:rPr>
        <w:t>’</w:t>
      </w:r>
      <w:r w:rsidRPr="006D0F6F">
        <w:rPr>
          <w:rFonts w:ascii="Arial" w:hAnsi="Arial" w:cs="Arial"/>
          <w:sz w:val="22"/>
          <w:szCs w:val="22"/>
        </w:rPr>
        <w:t xml:space="preserve">Inventaire national du patrimoine culturel immatériel </w:t>
      </w:r>
      <w:r w:rsidR="00226342">
        <w:rPr>
          <w:rFonts w:ascii="Arial" w:hAnsi="Arial" w:cs="Arial"/>
          <w:sz w:val="22"/>
          <w:szCs w:val="22"/>
        </w:rPr>
        <w:t xml:space="preserve">en </w:t>
      </w:r>
      <w:r w:rsidRPr="006D0F6F">
        <w:rPr>
          <w:rFonts w:ascii="Arial" w:hAnsi="Arial" w:cs="Arial"/>
          <w:sz w:val="22"/>
          <w:szCs w:val="22"/>
        </w:rPr>
        <w:t>2014. La Commission allemande pour l</w:t>
      </w:r>
      <w:r w:rsidR="00B469D4">
        <w:rPr>
          <w:rFonts w:ascii="Arial" w:hAnsi="Arial" w:cs="Arial"/>
          <w:sz w:val="22"/>
          <w:szCs w:val="22"/>
        </w:rPr>
        <w:t>’</w:t>
      </w:r>
      <w:r w:rsidRPr="006D0F6F">
        <w:rPr>
          <w:rFonts w:ascii="Arial" w:hAnsi="Arial" w:cs="Arial"/>
          <w:sz w:val="22"/>
          <w:szCs w:val="22"/>
        </w:rPr>
        <w:t>UNESCO est responsable de la coordination du processus à plusieurs niveaux de gestion et de mise à jour de l</w:t>
      </w:r>
      <w:r w:rsidR="00B469D4">
        <w:rPr>
          <w:rFonts w:ascii="Arial" w:hAnsi="Arial" w:cs="Arial"/>
          <w:sz w:val="22"/>
          <w:szCs w:val="22"/>
        </w:rPr>
        <w:t>’</w:t>
      </w:r>
      <w:r w:rsidRPr="006D0F6F">
        <w:rPr>
          <w:rFonts w:ascii="Arial" w:hAnsi="Arial" w:cs="Arial"/>
          <w:sz w:val="22"/>
          <w:szCs w:val="22"/>
        </w:rPr>
        <w:t xml:space="preserve">inventaire national. </w:t>
      </w:r>
      <w:r w:rsidR="00563334">
        <w:rPr>
          <w:rFonts w:ascii="Arial" w:hAnsi="Arial" w:cs="Arial"/>
          <w:sz w:val="22"/>
          <w:szCs w:val="22"/>
        </w:rPr>
        <w:t>L’inventaire</w:t>
      </w:r>
      <w:r w:rsidRPr="006D0F6F">
        <w:rPr>
          <w:rFonts w:ascii="Arial" w:hAnsi="Arial" w:cs="Arial"/>
          <w:sz w:val="22"/>
          <w:szCs w:val="22"/>
        </w:rPr>
        <w:t xml:space="preserve"> est actualisé chaque année par un comité d</w:t>
      </w:r>
      <w:r w:rsidR="00B469D4">
        <w:rPr>
          <w:rFonts w:ascii="Arial" w:hAnsi="Arial" w:cs="Arial"/>
          <w:sz w:val="22"/>
          <w:szCs w:val="22"/>
        </w:rPr>
        <w:t>’</w:t>
      </w:r>
      <w:r w:rsidRPr="006D0F6F">
        <w:rPr>
          <w:rFonts w:ascii="Arial" w:hAnsi="Arial" w:cs="Arial"/>
          <w:sz w:val="22"/>
          <w:szCs w:val="22"/>
        </w:rPr>
        <w:t>experts</w:t>
      </w:r>
      <w:r w:rsidR="00226342">
        <w:rPr>
          <w:rFonts w:ascii="Arial" w:hAnsi="Arial" w:cs="Arial"/>
          <w:sz w:val="22"/>
          <w:szCs w:val="22"/>
        </w:rPr>
        <w:t xml:space="preserve"> spécialistes</w:t>
      </w:r>
      <w:r w:rsidRPr="006D0F6F">
        <w:rPr>
          <w:rFonts w:ascii="Arial" w:hAnsi="Arial" w:cs="Arial"/>
          <w:sz w:val="22"/>
          <w:szCs w:val="22"/>
        </w:rPr>
        <w:t xml:space="preserve">. </w:t>
      </w:r>
      <w:r w:rsidR="00563334">
        <w:rPr>
          <w:rFonts w:ascii="Arial" w:hAnsi="Arial" w:cs="Arial"/>
          <w:sz w:val="22"/>
          <w:szCs w:val="22"/>
        </w:rPr>
        <w:t xml:space="preserve">Des </w:t>
      </w:r>
      <w:r w:rsidR="00353248">
        <w:rPr>
          <w:rFonts w:ascii="Arial" w:hAnsi="Arial" w:cs="Arial"/>
          <w:sz w:val="22"/>
          <w:szCs w:val="22"/>
        </w:rPr>
        <w:t>organisations non gouvernementales</w:t>
      </w:r>
      <w:r w:rsidR="00842071">
        <w:rPr>
          <w:rFonts w:ascii="Arial" w:hAnsi="Arial" w:cs="Arial"/>
          <w:sz w:val="22"/>
          <w:szCs w:val="22"/>
        </w:rPr>
        <w:t xml:space="preserve"> sont activement impliquées dans les</w:t>
      </w:r>
      <w:r w:rsidRPr="006D0F6F">
        <w:rPr>
          <w:rFonts w:ascii="Arial" w:hAnsi="Arial" w:cs="Arial"/>
          <w:sz w:val="22"/>
          <w:szCs w:val="22"/>
        </w:rPr>
        <w:t xml:space="preserve"> trava</w:t>
      </w:r>
      <w:r w:rsidR="00353248">
        <w:rPr>
          <w:rFonts w:ascii="Arial" w:hAnsi="Arial" w:cs="Arial"/>
          <w:sz w:val="22"/>
          <w:szCs w:val="22"/>
        </w:rPr>
        <w:t>ux</w:t>
      </w:r>
      <w:r w:rsidRPr="006D0F6F">
        <w:rPr>
          <w:rFonts w:ascii="Arial" w:hAnsi="Arial" w:cs="Arial"/>
          <w:sz w:val="22"/>
          <w:szCs w:val="22"/>
        </w:rPr>
        <w:t xml:space="preserve"> </w:t>
      </w:r>
      <w:r w:rsidR="00353248">
        <w:rPr>
          <w:rFonts w:ascii="Arial" w:hAnsi="Arial" w:cs="Arial"/>
          <w:sz w:val="22"/>
          <w:szCs w:val="22"/>
        </w:rPr>
        <w:t>du</w:t>
      </w:r>
      <w:r w:rsidRPr="006D0F6F">
        <w:rPr>
          <w:rFonts w:ascii="Arial" w:hAnsi="Arial" w:cs="Arial"/>
          <w:sz w:val="22"/>
          <w:szCs w:val="22"/>
        </w:rPr>
        <w:t xml:space="preserve"> comité, </w:t>
      </w:r>
      <w:r w:rsidR="00842071">
        <w:rPr>
          <w:rFonts w:ascii="Arial" w:hAnsi="Arial" w:cs="Arial"/>
          <w:sz w:val="22"/>
          <w:szCs w:val="22"/>
        </w:rPr>
        <w:t>en collaboration avec des</w:t>
      </w:r>
      <w:r w:rsidRPr="006D0F6F">
        <w:rPr>
          <w:rFonts w:ascii="Arial" w:hAnsi="Arial" w:cs="Arial"/>
          <w:sz w:val="22"/>
          <w:szCs w:val="22"/>
        </w:rPr>
        <w:t xml:space="preserve"> détenteurs traditionnels, des praticiens et </w:t>
      </w:r>
      <w:r w:rsidR="00842071">
        <w:rPr>
          <w:rFonts w:ascii="Arial" w:hAnsi="Arial" w:cs="Arial"/>
          <w:sz w:val="22"/>
          <w:szCs w:val="22"/>
        </w:rPr>
        <w:t>l</w:t>
      </w:r>
      <w:r w:rsidRPr="006D0F6F">
        <w:rPr>
          <w:rFonts w:ascii="Arial" w:hAnsi="Arial" w:cs="Arial"/>
          <w:sz w:val="22"/>
          <w:szCs w:val="22"/>
        </w:rPr>
        <w:t>es communautés concernées.</w:t>
      </w:r>
    </w:p>
    <w:p w14:paraId="792A2B26" w14:textId="44EED277" w:rsidR="005D4215" w:rsidRPr="006D0F6F" w:rsidRDefault="001C4949" w:rsidP="000E676C">
      <w:pPr>
        <w:keepNext/>
        <w:numPr>
          <w:ilvl w:val="1"/>
          <w:numId w:val="35"/>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color w:val="000000"/>
          <w:sz w:val="22"/>
          <w:szCs w:val="22"/>
        </w:rPr>
      </w:pPr>
      <w:r>
        <w:rPr>
          <w:rFonts w:ascii="Arial" w:hAnsi="Arial" w:cs="Arial"/>
          <w:color w:val="000000"/>
          <w:sz w:val="22"/>
          <w:szCs w:val="22"/>
          <w:u w:val="single"/>
        </w:rPr>
        <w:t>Estime</w:t>
      </w:r>
      <w:r w:rsidR="005D4215" w:rsidRPr="006D0F6F">
        <w:rPr>
          <w:rFonts w:ascii="Arial" w:hAnsi="Arial" w:cs="Arial"/>
          <w:color w:val="000000"/>
          <w:sz w:val="22"/>
          <w:szCs w:val="22"/>
          <w:u w:val="single"/>
        </w:rPr>
        <w:t xml:space="preserve"> en outre</w:t>
      </w:r>
      <w:r w:rsidR="005D4215" w:rsidRPr="006D0F6F">
        <w:rPr>
          <w:rFonts w:ascii="Arial" w:hAnsi="Arial" w:cs="Arial"/>
          <w:color w:val="000000"/>
          <w:sz w:val="22"/>
          <w:szCs w:val="22"/>
        </w:rPr>
        <w:t xml:space="preserve"> que, d</w:t>
      </w:r>
      <w:r w:rsidR="00B469D4">
        <w:rPr>
          <w:rFonts w:ascii="Arial" w:hAnsi="Arial" w:cs="Arial"/>
          <w:color w:val="000000"/>
          <w:sz w:val="22"/>
          <w:szCs w:val="22"/>
        </w:rPr>
        <w:t>’</w:t>
      </w:r>
      <w:r w:rsidR="005D4215" w:rsidRPr="006D0F6F">
        <w:rPr>
          <w:rFonts w:ascii="Arial" w:hAnsi="Arial" w:cs="Arial"/>
          <w:color w:val="000000"/>
          <w:sz w:val="22"/>
          <w:szCs w:val="22"/>
        </w:rPr>
        <w:t>après les informations contenues dans le dossier, la candidature ne satisfait pas aux critères d</w:t>
      </w:r>
      <w:r w:rsidR="00B469D4">
        <w:rPr>
          <w:rFonts w:ascii="Arial" w:hAnsi="Arial" w:cs="Arial"/>
          <w:color w:val="000000"/>
          <w:sz w:val="22"/>
          <w:szCs w:val="22"/>
        </w:rPr>
        <w:t>’</w:t>
      </w:r>
      <w:r w:rsidR="005D4215" w:rsidRPr="006D0F6F">
        <w:rPr>
          <w:rFonts w:ascii="Arial" w:hAnsi="Arial" w:cs="Arial"/>
          <w:color w:val="000000"/>
          <w:sz w:val="22"/>
          <w:szCs w:val="22"/>
        </w:rPr>
        <w:t>inscription sur la Liste représentative du patrimoine culturel immatériel de l</w:t>
      </w:r>
      <w:r w:rsidR="00B469D4">
        <w:rPr>
          <w:rFonts w:ascii="Arial" w:hAnsi="Arial" w:cs="Arial"/>
          <w:color w:val="000000"/>
          <w:sz w:val="22"/>
          <w:szCs w:val="22"/>
        </w:rPr>
        <w:t>’</w:t>
      </w:r>
      <w:r w:rsidR="005D4215" w:rsidRPr="006D0F6F">
        <w:rPr>
          <w:rFonts w:ascii="Arial" w:hAnsi="Arial" w:cs="Arial"/>
          <w:color w:val="000000"/>
          <w:sz w:val="22"/>
          <w:szCs w:val="22"/>
        </w:rPr>
        <w:t>humanité suivants :</w:t>
      </w:r>
    </w:p>
    <w:p w14:paraId="79414A7F" w14:textId="1D41F9B3" w:rsidR="001B1A98" w:rsidRPr="007613B5" w:rsidRDefault="005D4215" w:rsidP="001B1A98">
      <w:pPr>
        <w:tabs>
          <w:tab w:val="left" w:pos="1134"/>
          <w:tab w:val="left" w:pos="1701"/>
          <w:tab w:val="left" w:pos="2268"/>
        </w:tabs>
        <w:spacing w:before="120" w:after="120"/>
        <w:ind w:left="1689" w:hanging="555"/>
        <w:jc w:val="both"/>
        <w:rPr>
          <w:rFonts w:ascii="Arial" w:hAnsi="Arial" w:cs="Arial"/>
          <w:color w:val="000000"/>
          <w:sz w:val="22"/>
          <w:szCs w:val="22"/>
        </w:rPr>
      </w:pPr>
      <w:r w:rsidRPr="004947FB">
        <w:rPr>
          <w:rFonts w:ascii="Arial" w:hAnsi="Arial" w:cs="Arial"/>
          <w:sz w:val="22"/>
          <w:szCs w:val="22"/>
        </w:rPr>
        <w:t xml:space="preserve">R.1 : </w:t>
      </w:r>
      <w:r w:rsidR="000E676C" w:rsidRPr="004947FB">
        <w:rPr>
          <w:rFonts w:ascii="Arial" w:hAnsi="Arial" w:cs="Arial"/>
          <w:sz w:val="22"/>
          <w:szCs w:val="22"/>
        </w:rPr>
        <w:tab/>
      </w:r>
      <w:r w:rsidR="0053532D">
        <w:rPr>
          <w:rFonts w:ascii="Arial" w:hAnsi="Arial" w:cs="Arial"/>
          <w:sz w:val="22"/>
          <w:szCs w:val="22"/>
        </w:rPr>
        <w:tab/>
      </w:r>
      <w:r w:rsidR="00842071">
        <w:rPr>
          <w:rFonts w:ascii="Arial" w:hAnsi="Arial" w:cs="Arial"/>
          <w:sz w:val="22"/>
          <w:szCs w:val="22"/>
        </w:rPr>
        <w:t xml:space="preserve">La candidature couvre un </w:t>
      </w:r>
      <w:r w:rsidR="001B1A98">
        <w:rPr>
          <w:rFonts w:ascii="Arial" w:hAnsi="Arial" w:cs="Arial"/>
          <w:sz w:val="22"/>
          <w:szCs w:val="22"/>
        </w:rPr>
        <w:t>ensemble</w:t>
      </w:r>
      <w:r w:rsidR="00842071" w:rsidRPr="005D58BC">
        <w:rPr>
          <w:rFonts w:ascii="Arial" w:hAnsi="Arial" w:cs="Arial"/>
          <w:sz w:val="22"/>
          <w:szCs w:val="22"/>
        </w:rPr>
        <w:t xml:space="preserve"> très diversifié d</w:t>
      </w:r>
      <w:r w:rsidR="00842071">
        <w:rPr>
          <w:rFonts w:ascii="Arial" w:hAnsi="Arial" w:cs="Arial"/>
          <w:sz w:val="22"/>
          <w:szCs w:val="22"/>
        </w:rPr>
        <w:t>’</w:t>
      </w:r>
      <w:r w:rsidR="00842071" w:rsidRPr="005D58BC">
        <w:rPr>
          <w:rFonts w:ascii="Arial" w:hAnsi="Arial" w:cs="Arial"/>
          <w:sz w:val="22"/>
          <w:szCs w:val="22"/>
        </w:rPr>
        <w:t>expressions culturelles</w:t>
      </w:r>
      <w:r w:rsidR="00842071">
        <w:rPr>
          <w:rFonts w:ascii="Arial" w:hAnsi="Arial" w:cs="Arial"/>
          <w:sz w:val="22"/>
          <w:szCs w:val="22"/>
        </w:rPr>
        <w:t xml:space="preserve"> ne </w:t>
      </w:r>
      <w:r w:rsidR="00842071" w:rsidRPr="0094277A">
        <w:rPr>
          <w:rFonts w:ascii="Arial" w:hAnsi="Arial" w:cs="Arial"/>
          <w:sz w:val="22"/>
          <w:szCs w:val="22"/>
        </w:rPr>
        <w:t>constitu</w:t>
      </w:r>
      <w:r w:rsidR="002C79BE" w:rsidRPr="0094277A">
        <w:rPr>
          <w:rFonts w:ascii="Arial" w:hAnsi="Arial" w:cs="Arial"/>
          <w:sz w:val="22"/>
          <w:szCs w:val="22"/>
        </w:rPr>
        <w:t>ant</w:t>
      </w:r>
      <w:r w:rsidR="00842071" w:rsidRPr="0094277A">
        <w:rPr>
          <w:rFonts w:ascii="Arial" w:hAnsi="Arial" w:cs="Arial"/>
          <w:sz w:val="22"/>
          <w:szCs w:val="22"/>
        </w:rPr>
        <w:t xml:space="preserve"> pas</w:t>
      </w:r>
      <w:r w:rsidR="00842071">
        <w:rPr>
          <w:rFonts w:ascii="Arial" w:hAnsi="Arial" w:cs="Arial"/>
          <w:sz w:val="22"/>
          <w:szCs w:val="22"/>
        </w:rPr>
        <w:t xml:space="preserve"> un élément cohérent de patrimoine culturel immatériel avec un contenu et une communauté de praticiens clairement définis</w:t>
      </w:r>
      <w:r w:rsidR="001B1A98">
        <w:rPr>
          <w:rFonts w:ascii="Arial" w:hAnsi="Arial" w:cs="Arial"/>
          <w:sz w:val="22"/>
          <w:szCs w:val="22"/>
        </w:rPr>
        <w:t>sable</w:t>
      </w:r>
      <w:r w:rsidR="00E846F6">
        <w:rPr>
          <w:rFonts w:ascii="Arial" w:hAnsi="Arial" w:cs="Arial"/>
          <w:sz w:val="22"/>
          <w:szCs w:val="22"/>
        </w:rPr>
        <w:t>s</w:t>
      </w:r>
      <w:r w:rsidR="00842071">
        <w:rPr>
          <w:rFonts w:ascii="Arial" w:hAnsi="Arial" w:cs="Arial"/>
          <w:sz w:val="22"/>
          <w:szCs w:val="22"/>
        </w:rPr>
        <w:t xml:space="preserve">. </w:t>
      </w:r>
      <w:r w:rsidR="001B1A98">
        <w:rPr>
          <w:rFonts w:ascii="Arial" w:hAnsi="Arial" w:cs="Arial"/>
          <w:sz w:val="22"/>
          <w:szCs w:val="22"/>
        </w:rPr>
        <w:t>Le</w:t>
      </w:r>
      <w:r w:rsidR="001B1A98" w:rsidRPr="006D0F6F">
        <w:rPr>
          <w:rFonts w:ascii="Arial" w:hAnsi="Arial" w:cs="Arial"/>
          <w:color w:val="000000"/>
          <w:sz w:val="22"/>
          <w:szCs w:val="22"/>
        </w:rPr>
        <w:t xml:space="preserve"> cœur de l</w:t>
      </w:r>
      <w:r w:rsidR="001B1A98">
        <w:rPr>
          <w:rFonts w:ascii="Arial" w:hAnsi="Arial" w:cs="Arial"/>
          <w:color w:val="000000"/>
          <w:sz w:val="22"/>
          <w:szCs w:val="22"/>
        </w:rPr>
        <w:t>’</w:t>
      </w:r>
      <w:r w:rsidR="001B1A98" w:rsidRPr="006D0F6F">
        <w:rPr>
          <w:rFonts w:ascii="Arial" w:hAnsi="Arial" w:cs="Arial"/>
          <w:color w:val="000000"/>
          <w:sz w:val="22"/>
          <w:szCs w:val="22"/>
        </w:rPr>
        <w:t xml:space="preserve">élément </w:t>
      </w:r>
      <w:r w:rsidR="001B1A98">
        <w:rPr>
          <w:rFonts w:ascii="Arial" w:hAnsi="Arial" w:cs="Arial"/>
          <w:color w:val="000000"/>
          <w:sz w:val="22"/>
          <w:szCs w:val="22"/>
        </w:rPr>
        <w:t xml:space="preserve">est </w:t>
      </w:r>
      <w:r w:rsidR="001B1A98" w:rsidRPr="006D0F6F">
        <w:rPr>
          <w:rFonts w:ascii="Arial" w:hAnsi="Arial" w:cs="Arial"/>
          <w:color w:val="000000"/>
          <w:sz w:val="22"/>
          <w:szCs w:val="22"/>
        </w:rPr>
        <w:t xml:space="preserve">un art très professionnalisé, qui bénéficie </w:t>
      </w:r>
      <w:r w:rsidR="001B1A98">
        <w:rPr>
          <w:rFonts w:ascii="Arial" w:hAnsi="Arial" w:cs="Arial"/>
          <w:color w:val="000000"/>
          <w:sz w:val="22"/>
          <w:szCs w:val="22"/>
        </w:rPr>
        <w:t>d’un</w:t>
      </w:r>
      <w:r w:rsidR="001B1A98" w:rsidRPr="0037546E">
        <w:rPr>
          <w:rFonts w:ascii="Arial" w:hAnsi="Arial" w:cs="Arial"/>
          <w:color w:val="000000"/>
          <w:sz w:val="22"/>
          <w:szCs w:val="22"/>
        </w:rPr>
        <w:t xml:space="preserve"> </w:t>
      </w:r>
      <w:r w:rsidR="001B1A98" w:rsidRPr="006D0F6F">
        <w:rPr>
          <w:rFonts w:ascii="Arial" w:hAnsi="Arial" w:cs="Arial"/>
          <w:color w:val="000000"/>
          <w:sz w:val="22"/>
          <w:szCs w:val="22"/>
        </w:rPr>
        <w:t>statut individuel des auteurs</w:t>
      </w:r>
      <w:r w:rsidR="001B1A98">
        <w:rPr>
          <w:rFonts w:ascii="Arial" w:hAnsi="Arial" w:cs="Arial"/>
          <w:color w:val="000000"/>
          <w:sz w:val="22"/>
          <w:szCs w:val="22"/>
        </w:rPr>
        <w:t xml:space="preserve">, </w:t>
      </w:r>
      <w:r w:rsidR="001B1A98" w:rsidRPr="006D0F6F">
        <w:rPr>
          <w:rFonts w:ascii="Arial" w:hAnsi="Arial" w:cs="Arial"/>
          <w:color w:val="000000"/>
          <w:sz w:val="22"/>
          <w:szCs w:val="22"/>
        </w:rPr>
        <w:t>de systèmes de gestion professionnels et d</w:t>
      </w:r>
      <w:r w:rsidR="001B1A98">
        <w:rPr>
          <w:rFonts w:ascii="Arial" w:hAnsi="Arial" w:cs="Arial"/>
          <w:color w:val="000000"/>
          <w:sz w:val="22"/>
          <w:szCs w:val="22"/>
        </w:rPr>
        <w:t>’</w:t>
      </w:r>
      <w:r w:rsidR="001B1A98" w:rsidRPr="006D0F6F">
        <w:rPr>
          <w:rFonts w:ascii="Arial" w:hAnsi="Arial" w:cs="Arial"/>
          <w:color w:val="000000"/>
          <w:sz w:val="22"/>
          <w:szCs w:val="22"/>
        </w:rPr>
        <w:t>un financement ciblé de l</w:t>
      </w:r>
      <w:r w:rsidR="001B1A98">
        <w:rPr>
          <w:rFonts w:ascii="Arial" w:hAnsi="Arial" w:cs="Arial"/>
          <w:color w:val="000000"/>
          <w:sz w:val="22"/>
          <w:szCs w:val="22"/>
        </w:rPr>
        <w:t>’</w:t>
      </w:r>
      <w:r w:rsidR="001B1A98" w:rsidRPr="006D0F6F">
        <w:rPr>
          <w:rFonts w:ascii="Arial" w:hAnsi="Arial" w:cs="Arial"/>
          <w:color w:val="000000"/>
          <w:sz w:val="22"/>
          <w:szCs w:val="22"/>
        </w:rPr>
        <w:t xml:space="preserve">État. </w:t>
      </w:r>
      <w:r w:rsidR="001B1A98">
        <w:rPr>
          <w:rFonts w:ascii="Arial" w:hAnsi="Arial" w:cs="Arial"/>
          <w:color w:val="000000"/>
          <w:sz w:val="22"/>
          <w:szCs w:val="22"/>
        </w:rPr>
        <w:t>À cela s’ajoutent l</w:t>
      </w:r>
      <w:r w:rsidR="001B1A98" w:rsidRPr="006D0F6F">
        <w:rPr>
          <w:rFonts w:ascii="Arial" w:hAnsi="Arial" w:cs="Arial"/>
          <w:color w:val="000000"/>
          <w:sz w:val="22"/>
          <w:szCs w:val="22"/>
        </w:rPr>
        <w:t xml:space="preserve">es activités </w:t>
      </w:r>
      <w:r w:rsidR="001B1A98">
        <w:rPr>
          <w:rFonts w:ascii="Arial" w:hAnsi="Arial" w:cs="Arial"/>
          <w:color w:val="000000"/>
          <w:sz w:val="22"/>
          <w:szCs w:val="22"/>
        </w:rPr>
        <w:t>d’</w:t>
      </w:r>
      <w:r w:rsidR="001B1A98" w:rsidRPr="006D0F6F">
        <w:rPr>
          <w:rFonts w:ascii="Arial" w:hAnsi="Arial" w:cs="Arial"/>
          <w:color w:val="000000"/>
          <w:sz w:val="22"/>
          <w:szCs w:val="22"/>
        </w:rPr>
        <w:t xml:space="preserve">amateurs </w:t>
      </w:r>
      <w:r w:rsidR="001B1A98">
        <w:rPr>
          <w:rFonts w:ascii="Arial" w:hAnsi="Arial" w:cs="Arial"/>
          <w:color w:val="000000"/>
          <w:sz w:val="22"/>
          <w:szCs w:val="22"/>
        </w:rPr>
        <w:t xml:space="preserve">qui </w:t>
      </w:r>
      <w:r w:rsidR="001B1A98" w:rsidRPr="006D0F6F">
        <w:rPr>
          <w:rFonts w:ascii="Arial" w:hAnsi="Arial" w:cs="Arial"/>
          <w:color w:val="000000"/>
          <w:sz w:val="22"/>
          <w:szCs w:val="22"/>
        </w:rPr>
        <w:t xml:space="preserve">sont également </w:t>
      </w:r>
      <w:r w:rsidR="001B1A98">
        <w:rPr>
          <w:rFonts w:ascii="Arial" w:hAnsi="Arial" w:cs="Arial"/>
          <w:color w:val="000000"/>
          <w:sz w:val="22"/>
          <w:szCs w:val="22"/>
        </w:rPr>
        <w:t>solidement ancrées</w:t>
      </w:r>
      <w:r w:rsidR="001B1A98" w:rsidRPr="006D0F6F">
        <w:rPr>
          <w:rFonts w:ascii="Arial" w:hAnsi="Arial" w:cs="Arial"/>
          <w:color w:val="000000"/>
          <w:sz w:val="22"/>
          <w:szCs w:val="22"/>
        </w:rPr>
        <w:t xml:space="preserve"> </w:t>
      </w:r>
      <w:r w:rsidR="001B1A98">
        <w:rPr>
          <w:rFonts w:ascii="Arial" w:hAnsi="Arial" w:cs="Arial"/>
          <w:color w:val="000000"/>
          <w:sz w:val="22"/>
          <w:szCs w:val="22"/>
        </w:rPr>
        <w:t>dans</w:t>
      </w:r>
      <w:r w:rsidR="001B1A98" w:rsidRPr="006D0F6F">
        <w:rPr>
          <w:rFonts w:ascii="Arial" w:hAnsi="Arial" w:cs="Arial"/>
          <w:color w:val="000000"/>
          <w:sz w:val="22"/>
          <w:szCs w:val="22"/>
        </w:rPr>
        <w:t xml:space="preserve"> différentes structures institutionnelles. Ces deux niveaux sont transmis principalement </w:t>
      </w:r>
      <w:r w:rsidR="00D468C9">
        <w:rPr>
          <w:rFonts w:ascii="Arial" w:hAnsi="Arial" w:cs="Arial"/>
          <w:color w:val="000000"/>
          <w:sz w:val="22"/>
          <w:szCs w:val="22"/>
        </w:rPr>
        <w:t>à travers</w:t>
      </w:r>
      <w:r w:rsidR="001B1A98" w:rsidRPr="006D0F6F">
        <w:rPr>
          <w:rFonts w:ascii="Arial" w:hAnsi="Arial" w:cs="Arial"/>
          <w:color w:val="000000"/>
          <w:sz w:val="22"/>
          <w:szCs w:val="22"/>
        </w:rPr>
        <w:t xml:space="preserve"> </w:t>
      </w:r>
      <w:r w:rsidR="00D468C9">
        <w:rPr>
          <w:rFonts w:ascii="Arial" w:hAnsi="Arial" w:cs="Arial"/>
          <w:color w:val="000000"/>
          <w:sz w:val="22"/>
          <w:szCs w:val="22"/>
        </w:rPr>
        <w:t xml:space="preserve">un </w:t>
      </w:r>
      <w:r w:rsidR="001B1A98" w:rsidRPr="006D0F6F">
        <w:rPr>
          <w:rFonts w:ascii="Arial" w:hAnsi="Arial" w:cs="Arial"/>
          <w:color w:val="000000"/>
          <w:sz w:val="22"/>
          <w:szCs w:val="22"/>
        </w:rPr>
        <w:t xml:space="preserve">système sophistiqué reposant sur </w:t>
      </w:r>
      <w:r w:rsidR="00D468C9">
        <w:rPr>
          <w:rFonts w:ascii="Arial" w:hAnsi="Arial" w:cs="Arial"/>
          <w:color w:val="000000"/>
          <w:sz w:val="22"/>
          <w:szCs w:val="22"/>
        </w:rPr>
        <w:t>un</w:t>
      </w:r>
      <w:r w:rsidR="001B1A98" w:rsidRPr="006D0F6F">
        <w:rPr>
          <w:rFonts w:ascii="Arial" w:hAnsi="Arial" w:cs="Arial"/>
          <w:color w:val="000000"/>
          <w:sz w:val="22"/>
          <w:szCs w:val="22"/>
        </w:rPr>
        <w:t xml:space="preserve"> réseau d</w:t>
      </w:r>
      <w:r w:rsidR="001B1A98">
        <w:rPr>
          <w:rFonts w:ascii="Arial" w:hAnsi="Arial" w:cs="Arial"/>
          <w:color w:val="000000"/>
          <w:sz w:val="22"/>
          <w:szCs w:val="22"/>
        </w:rPr>
        <w:t>’</w:t>
      </w:r>
      <w:r w:rsidR="001B1A98" w:rsidRPr="006D0F6F">
        <w:rPr>
          <w:rFonts w:ascii="Arial" w:hAnsi="Arial" w:cs="Arial"/>
          <w:color w:val="000000"/>
          <w:sz w:val="22"/>
          <w:szCs w:val="22"/>
        </w:rPr>
        <w:t xml:space="preserve">enseignement </w:t>
      </w:r>
      <w:r w:rsidR="001B1A98">
        <w:rPr>
          <w:rFonts w:ascii="Arial" w:hAnsi="Arial" w:cs="Arial"/>
          <w:color w:val="000000"/>
          <w:sz w:val="22"/>
          <w:szCs w:val="22"/>
        </w:rPr>
        <w:t xml:space="preserve">formel, </w:t>
      </w:r>
      <w:r w:rsidR="00D468C9">
        <w:rPr>
          <w:rFonts w:ascii="Arial" w:hAnsi="Arial" w:cs="Arial"/>
          <w:color w:val="000000"/>
          <w:sz w:val="22"/>
          <w:szCs w:val="22"/>
        </w:rPr>
        <w:t>en grande partie public</w:t>
      </w:r>
      <w:r w:rsidR="001B1A98">
        <w:rPr>
          <w:rFonts w:ascii="Arial" w:hAnsi="Arial" w:cs="Arial"/>
          <w:color w:val="000000"/>
          <w:sz w:val="22"/>
          <w:szCs w:val="22"/>
        </w:rPr>
        <w:t>.</w:t>
      </w:r>
      <w:r w:rsidR="001B1A98" w:rsidRPr="001B1A98">
        <w:rPr>
          <w:rFonts w:ascii="Arial" w:hAnsi="Arial" w:cs="Arial"/>
          <w:sz w:val="22"/>
          <w:szCs w:val="22"/>
        </w:rPr>
        <w:t xml:space="preserve"> </w:t>
      </w:r>
      <w:r w:rsidR="00D468C9">
        <w:rPr>
          <w:rFonts w:ascii="Arial" w:hAnsi="Arial" w:cs="Arial"/>
          <w:sz w:val="22"/>
          <w:szCs w:val="22"/>
        </w:rPr>
        <w:t xml:space="preserve">L’élément est décrit de façon très générale, ce qui rend </w:t>
      </w:r>
      <w:r w:rsidR="001B1A98" w:rsidRPr="005D58BC">
        <w:rPr>
          <w:rFonts w:ascii="Arial" w:hAnsi="Arial" w:cs="Arial"/>
          <w:sz w:val="22"/>
          <w:szCs w:val="22"/>
        </w:rPr>
        <w:t>extrêmement difficile, voire impossible, d</w:t>
      </w:r>
      <w:r w:rsidR="001B1A98">
        <w:rPr>
          <w:rFonts w:ascii="Arial" w:hAnsi="Arial" w:cs="Arial"/>
          <w:sz w:val="22"/>
          <w:szCs w:val="22"/>
        </w:rPr>
        <w:t>’</w:t>
      </w:r>
      <w:r w:rsidR="001B1A98" w:rsidRPr="005D58BC">
        <w:rPr>
          <w:rFonts w:ascii="Arial" w:hAnsi="Arial" w:cs="Arial"/>
          <w:sz w:val="22"/>
          <w:szCs w:val="22"/>
        </w:rPr>
        <w:t xml:space="preserve">en délimiter </w:t>
      </w:r>
      <w:r w:rsidR="001B1A98">
        <w:rPr>
          <w:rFonts w:ascii="Arial" w:hAnsi="Arial" w:cs="Arial"/>
          <w:sz w:val="22"/>
          <w:szCs w:val="22"/>
        </w:rPr>
        <w:t>l’étendue</w:t>
      </w:r>
      <w:r w:rsidR="00D468C9">
        <w:rPr>
          <w:rFonts w:ascii="Arial" w:hAnsi="Arial" w:cs="Arial"/>
          <w:sz w:val="22"/>
          <w:szCs w:val="22"/>
        </w:rPr>
        <w:t>.</w:t>
      </w:r>
    </w:p>
    <w:p w14:paraId="7AA99305" w14:textId="7F0DA211" w:rsidR="004E09AB" w:rsidRDefault="0053532D" w:rsidP="0053532D">
      <w:pPr>
        <w:tabs>
          <w:tab w:val="left" w:pos="1134"/>
          <w:tab w:val="left" w:pos="1701"/>
          <w:tab w:val="left" w:pos="2268"/>
        </w:tabs>
        <w:spacing w:before="120" w:after="120"/>
        <w:ind w:left="1689" w:hanging="555"/>
        <w:jc w:val="both"/>
        <w:rPr>
          <w:rFonts w:ascii="Arial" w:hAnsi="Arial" w:cs="Arial"/>
          <w:color w:val="000000"/>
          <w:sz w:val="22"/>
          <w:szCs w:val="22"/>
        </w:rPr>
      </w:pPr>
      <w:r w:rsidRPr="00221B30">
        <w:rPr>
          <w:rFonts w:ascii="Arial" w:hAnsi="Arial" w:cs="Arial"/>
          <w:color w:val="000000"/>
          <w:sz w:val="22"/>
          <w:szCs w:val="22"/>
        </w:rPr>
        <w:t>R.2 :</w:t>
      </w:r>
      <w:r w:rsidRPr="00221B30">
        <w:rPr>
          <w:rFonts w:ascii="Arial" w:hAnsi="Arial" w:cs="Arial"/>
          <w:color w:val="000000"/>
          <w:sz w:val="22"/>
          <w:szCs w:val="22"/>
        </w:rPr>
        <w:tab/>
      </w:r>
      <w:r w:rsidR="004E09AB">
        <w:rPr>
          <w:rFonts w:ascii="Arial" w:hAnsi="Arial" w:cs="Arial"/>
          <w:color w:val="000000"/>
          <w:sz w:val="22"/>
          <w:szCs w:val="22"/>
        </w:rPr>
        <w:t>L’inscription des</w:t>
      </w:r>
      <w:r>
        <w:rPr>
          <w:rFonts w:ascii="Arial" w:hAnsi="Arial" w:cs="Arial"/>
          <w:color w:val="000000"/>
          <w:sz w:val="22"/>
          <w:szCs w:val="22"/>
        </w:rPr>
        <w:t xml:space="preserve"> </w:t>
      </w:r>
      <w:r w:rsidRPr="00221B30">
        <w:rPr>
          <w:rFonts w:ascii="Arial" w:hAnsi="Arial" w:cs="Arial"/>
          <w:color w:val="000000"/>
          <w:sz w:val="22"/>
          <w:szCs w:val="22"/>
        </w:rPr>
        <w:t xml:space="preserve">théâtres et orchestres </w:t>
      </w:r>
      <w:r>
        <w:rPr>
          <w:rFonts w:ascii="Arial" w:hAnsi="Arial" w:cs="Arial"/>
          <w:color w:val="000000"/>
          <w:sz w:val="22"/>
          <w:szCs w:val="22"/>
        </w:rPr>
        <w:t xml:space="preserve">en </w:t>
      </w:r>
      <w:r w:rsidRPr="00221B30">
        <w:rPr>
          <w:rFonts w:ascii="Arial" w:hAnsi="Arial" w:cs="Arial"/>
          <w:color w:val="000000"/>
          <w:sz w:val="22"/>
          <w:szCs w:val="22"/>
        </w:rPr>
        <w:t xml:space="preserve">Allemagne </w:t>
      </w:r>
      <w:r w:rsidR="008D68FA" w:rsidRPr="004947FB">
        <w:rPr>
          <w:rFonts w:ascii="Arial" w:hAnsi="Arial" w:cs="Arial"/>
          <w:color w:val="000000"/>
          <w:sz w:val="22"/>
          <w:szCs w:val="22"/>
        </w:rPr>
        <w:t xml:space="preserve">et </w:t>
      </w:r>
      <w:r w:rsidR="002C79BE">
        <w:rPr>
          <w:rFonts w:ascii="Arial" w:hAnsi="Arial" w:cs="Arial"/>
          <w:color w:val="000000"/>
          <w:sz w:val="22"/>
          <w:szCs w:val="22"/>
        </w:rPr>
        <w:t>d</w:t>
      </w:r>
      <w:r w:rsidR="008D68FA" w:rsidRPr="004947FB">
        <w:rPr>
          <w:rFonts w:ascii="Arial" w:hAnsi="Arial" w:cs="Arial"/>
          <w:color w:val="000000"/>
          <w:sz w:val="22"/>
          <w:szCs w:val="22"/>
        </w:rPr>
        <w:t>es espaces socioculturels associés</w:t>
      </w:r>
      <w:r w:rsidR="008D68FA" w:rsidRPr="006D0F6F">
        <w:rPr>
          <w:rFonts w:ascii="Arial" w:hAnsi="Arial" w:cs="Arial"/>
          <w:color w:val="000000"/>
          <w:sz w:val="22"/>
          <w:szCs w:val="22"/>
        </w:rPr>
        <w:t xml:space="preserve"> </w:t>
      </w:r>
      <w:r w:rsidR="004E09AB">
        <w:rPr>
          <w:rFonts w:ascii="Arial" w:hAnsi="Arial" w:cs="Arial"/>
          <w:color w:val="000000"/>
          <w:sz w:val="22"/>
          <w:szCs w:val="22"/>
        </w:rPr>
        <w:t xml:space="preserve">produirait un message contradictoire sur la nature du patrimoine culturel </w:t>
      </w:r>
      <w:r>
        <w:rPr>
          <w:rFonts w:ascii="Arial" w:hAnsi="Arial" w:cs="Arial"/>
          <w:color w:val="000000"/>
          <w:sz w:val="22"/>
          <w:szCs w:val="22"/>
        </w:rPr>
        <w:t>immatériel</w:t>
      </w:r>
      <w:r w:rsidR="004E09AB">
        <w:rPr>
          <w:rFonts w:ascii="Arial" w:hAnsi="Arial" w:cs="Arial"/>
          <w:color w:val="000000"/>
          <w:sz w:val="22"/>
          <w:szCs w:val="22"/>
        </w:rPr>
        <w:t xml:space="preserve">. Cela </w:t>
      </w:r>
      <w:r w:rsidR="004E09AB" w:rsidRPr="00221B30">
        <w:rPr>
          <w:rFonts w:ascii="Arial" w:hAnsi="Arial" w:cs="Arial"/>
          <w:color w:val="000000"/>
          <w:sz w:val="22"/>
          <w:szCs w:val="22"/>
        </w:rPr>
        <w:t xml:space="preserve">impliquerait que le patrimoine culturel immatériel inclut les théâtres et les orchestres ainsi que les activités </w:t>
      </w:r>
      <w:r w:rsidR="000E3465">
        <w:rPr>
          <w:rFonts w:ascii="Arial" w:hAnsi="Arial" w:cs="Arial"/>
          <w:color w:val="000000"/>
          <w:sz w:val="22"/>
          <w:szCs w:val="22"/>
        </w:rPr>
        <w:t>qui y sont liées</w:t>
      </w:r>
      <w:r w:rsidR="004E09AB" w:rsidRPr="00221B30">
        <w:rPr>
          <w:rFonts w:ascii="Arial" w:hAnsi="Arial" w:cs="Arial"/>
          <w:color w:val="000000"/>
          <w:sz w:val="22"/>
          <w:szCs w:val="22"/>
        </w:rPr>
        <w:t xml:space="preserve">, couvrant un large </w:t>
      </w:r>
      <w:r w:rsidR="004E09AB" w:rsidRPr="00F71CC2">
        <w:rPr>
          <w:rFonts w:ascii="Arial" w:hAnsi="Arial" w:cs="Arial"/>
          <w:color w:val="000000"/>
          <w:sz w:val="22"/>
          <w:szCs w:val="22"/>
        </w:rPr>
        <w:t xml:space="preserve">éventail d’arts </w:t>
      </w:r>
      <w:r w:rsidR="002F41EE" w:rsidRPr="005A6977">
        <w:rPr>
          <w:rFonts w:ascii="Arial" w:hAnsi="Arial" w:cs="Arial"/>
          <w:color w:val="000000"/>
          <w:sz w:val="22"/>
          <w:szCs w:val="22"/>
        </w:rPr>
        <w:t>du</w:t>
      </w:r>
      <w:r w:rsidR="004E09AB" w:rsidRPr="00F71CC2">
        <w:rPr>
          <w:rFonts w:ascii="Arial" w:hAnsi="Arial" w:cs="Arial"/>
          <w:color w:val="000000"/>
          <w:sz w:val="22"/>
          <w:szCs w:val="22"/>
        </w:rPr>
        <w:t xml:space="preserve"> spectacle</w:t>
      </w:r>
      <w:r w:rsidR="004E09AB" w:rsidRPr="00221B30">
        <w:rPr>
          <w:rFonts w:ascii="Arial" w:hAnsi="Arial" w:cs="Arial"/>
          <w:color w:val="000000"/>
          <w:sz w:val="22"/>
          <w:szCs w:val="22"/>
        </w:rPr>
        <w:t xml:space="preserve"> qui existent dans le monde entier</w:t>
      </w:r>
      <w:r w:rsidR="000E3465">
        <w:rPr>
          <w:rFonts w:ascii="Arial" w:hAnsi="Arial" w:cs="Arial"/>
          <w:color w:val="000000"/>
          <w:sz w:val="22"/>
          <w:szCs w:val="22"/>
        </w:rPr>
        <w:t xml:space="preserve">, ce </w:t>
      </w:r>
      <w:r w:rsidR="004E09AB" w:rsidRPr="00221B30">
        <w:rPr>
          <w:rFonts w:ascii="Arial" w:hAnsi="Arial" w:cs="Arial"/>
          <w:color w:val="000000"/>
          <w:sz w:val="22"/>
          <w:szCs w:val="22"/>
        </w:rPr>
        <w:t>q</w:t>
      </w:r>
      <w:r w:rsidR="00F71CC2">
        <w:rPr>
          <w:rFonts w:ascii="Arial" w:hAnsi="Arial" w:cs="Arial"/>
          <w:color w:val="000000"/>
          <w:sz w:val="22"/>
          <w:szCs w:val="22"/>
        </w:rPr>
        <w:t>ui ne correspond</w:t>
      </w:r>
      <w:r w:rsidR="004E09AB" w:rsidRPr="00221B30">
        <w:rPr>
          <w:rFonts w:ascii="Arial" w:hAnsi="Arial" w:cs="Arial"/>
          <w:color w:val="000000"/>
          <w:sz w:val="22"/>
          <w:szCs w:val="22"/>
        </w:rPr>
        <w:t xml:space="preserve"> </w:t>
      </w:r>
      <w:r w:rsidR="004E09AB" w:rsidRPr="00883390">
        <w:rPr>
          <w:rFonts w:ascii="Arial" w:hAnsi="Arial" w:cs="Arial"/>
          <w:color w:val="000000"/>
          <w:sz w:val="22"/>
          <w:szCs w:val="22"/>
        </w:rPr>
        <w:t>pas toujours à</w:t>
      </w:r>
      <w:r w:rsidR="004E09AB" w:rsidRPr="00221B30">
        <w:rPr>
          <w:rFonts w:ascii="Arial" w:hAnsi="Arial" w:cs="Arial"/>
          <w:color w:val="000000"/>
          <w:sz w:val="22"/>
          <w:szCs w:val="22"/>
        </w:rPr>
        <w:t xml:space="preserve"> la définition du patrimoine culturel immatériel énoncée dans la Convention</w:t>
      </w:r>
      <w:r w:rsidR="000E3465">
        <w:rPr>
          <w:rFonts w:ascii="Arial" w:hAnsi="Arial" w:cs="Arial"/>
          <w:color w:val="000000"/>
          <w:sz w:val="22"/>
          <w:szCs w:val="22"/>
        </w:rPr>
        <w:t xml:space="preserve"> de 2003</w:t>
      </w:r>
      <w:r w:rsidR="004E09AB" w:rsidRPr="00221B30">
        <w:rPr>
          <w:rFonts w:ascii="Arial" w:hAnsi="Arial" w:cs="Arial"/>
          <w:color w:val="000000"/>
          <w:sz w:val="22"/>
          <w:szCs w:val="22"/>
        </w:rPr>
        <w:t>.</w:t>
      </w:r>
      <w:r w:rsidR="000E3465">
        <w:rPr>
          <w:rFonts w:ascii="Arial" w:hAnsi="Arial" w:cs="Arial"/>
          <w:color w:val="000000"/>
          <w:sz w:val="22"/>
          <w:szCs w:val="22"/>
        </w:rPr>
        <w:t xml:space="preserve"> En outre, cela génèrerait de </w:t>
      </w:r>
      <w:r w:rsidR="002F41EE">
        <w:rPr>
          <w:rFonts w:ascii="Arial" w:hAnsi="Arial" w:cs="Arial"/>
          <w:color w:val="000000"/>
          <w:sz w:val="22"/>
          <w:szCs w:val="22"/>
        </w:rPr>
        <w:t xml:space="preserve">la confusion entre le </w:t>
      </w:r>
      <w:r w:rsidR="002F41EE" w:rsidRPr="00F71CC2">
        <w:rPr>
          <w:rFonts w:ascii="Arial" w:hAnsi="Arial" w:cs="Arial"/>
          <w:color w:val="000000"/>
          <w:sz w:val="22"/>
          <w:szCs w:val="22"/>
        </w:rPr>
        <w:t xml:space="preserve">concept </w:t>
      </w:r>
      <w:r w:rsidR="002F41EE" w:rsidRPr="005A6977">
        <w:rPr>
          <w:rFonts w:ascii="Arial" w:hAnsi="Arial" w:cs="Arial"/>
          <w:color w:val="000000"/>
          <w:sz w:val="22"/>
          <w:szCs w:val="22"/>
        </w:rPr>
        <w:t>« </w:t>
      </w:r>
      <w:r w:rsidR="002F41EE" w:rsidRPr="00F71CC2">
        <w:rPr>
          <w:rFonts w:ascii="Arial" w:hAnsi="Arial" w:cs="Arial"/>
          <w:color w:val="000000"/>
          <w:sz w:val="22"/>
          <w:szCs w:val="22"/>
        </w:rPr>
        <w:t>d’expression</w:t>
      </w:r>
      <w:r w:rsidR="002F41EE">
        <w:rPr>
          <w:rFonts w:ascii="Arial" w:hAnsi="Arial" w:cs="Arial"/>
          <w:color w:val="000000"/>
          <w:sz w:val="22"/>
          <w:szCs w:val="22"/>
        </w:rPr>
        <w:t xml:space="preserve"> culturelle »</w:t>
      </w:r>
      <w:r w:rsidR="000E3465">
        <w:rPr>
          <w:rFonts w:ascii="Arial" w:hAnsi="Arial" w:cs="Arial"/>
          <w:sz w:val="22"/>
          <w:szCs w:val="22"/>
        </w:rPr>
        <w:t>,</w:t>
      </w:r>
      <w:r w:rsidR="000E3465" w:rsidRPr="005A6977">
        <w:rPr>
          <w:rFonts w:ascii="Arial" w:hAnsi="Arial" w:cs="Arial"/>
          <w:sz w:val="22"/>
          <w:szCs w:val="22"/>
        </w:rPr>
        <w:t xml:space="preserve"> tel qu’il est défini par la Convention de 2005</w:t>
      </w:r>
      <w:r w:rsidR="000E3465">
        <w:rPr>
          <w:rFonts w:ascii="Arial" w:hAnsi="Arial" w:cs="Arial"/>
          <w:sz w:val="22"/>
          <w:szCs w:val="22"/>
        </w:rPr>
        <w:t>, et les « éléments du patrimoine culturel immatériel » définis par la Convention de 2003, créant un précédent</w:t>
      </w:r>
      <w:r w:rsidR="0000373E">
        <w:rPr>
          <w:rFonts w:ascii="Arial" w:hAnsi="Arial" w:cs="Arial"/>
          <w:sz w:val="22"/>
          <w:szCs w:val="22"/>
        </w:rPr>
        <w:t xml:space="preserve"> permettant </w:t>
      </w:r>
      <w:r w:rsidR="002F41EE">
        <w:rPr>
          <w:rFonts w:ascii="Arial" w:hAnsi="Arial" w:cs="Arial"/>
          <w:sz w:val="22"/>
          <w:szCs w:val="22"/>
        </w:rPr>
        <w:t>de proposer des industries culturelles pour inscription sur la Liste représentative.</w:t>
      </w:r>
    </w:p>
    <w:p w14:paraId="2268EAC6" w14:textId="04CC01DB" w:rsidR="005D4215" w:rsidRPr="006D0F6F" w:rsidRDefault="005D4215" w:rsidP="000E676C">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R.3 :</w:t>
      </w:r>
      <w:r w:rsidRPr="006D0F6F">
        <w:rPr>
          <w:rFonts w:ascii="Arial" w:hAnsi="Arial" w:cs="Arial"/>
          <w:sz w:val="22"/>
          <w:szCs w:val="22"/>
        </w:rPr>
        <w:tab/>
      </w:r>
      <w:r w:rsidR="0040322A">
        <w:rPr>
          <w:rFonts w:ascii="Arial" w:hAnsi="Arial" w:cs="Arial"/>
          <w:sz w:val="22"/>
          <w:szCs w:val="22"/>
        </w:rPr>
        <w:t xml:space="preserve">De nombreux aspects de l’élément proposé </w:t>
      </w:r>
      <w:r w:rsidRPr="006D0F6F">
        <w:rPr>
          <w:rFonts w:ascii="Arial" w:hAnsi="Arial" w:cs="Arial"/>
          <w:sz w:val="22"/>
          <w:szCs w:val="22"/>
        </w:rPr>
        <w:t xml:space="preserve">ne correspondent pas aux domaines du patrimoine culturel immatériel </w:t>
      </w:r>
      <w:r w:rsidR="00C76D1D">
        <w:rPr>
          <w:rFonts w:ascii="Arial" w:hAnsi="Arial" w:cs="Arial"/>
          <w:sz w:val="22"/>
          <w:szCs w:val="22"/>
        </w:rPr>
        <w:t>définis</w:t>
      </w:r>
      <w:r w:rsidR="00C76D1D" w:rsidRPr="006D0F6F">
        <w:rPr>
          <w:rFonts w:ascii="Arial" w:hAnsi="Arial" w:cs="Arial"/>
          <w:sz w:val="22"/>
          <w:szCs w:val="22"/>
        </w:rPr>
        <w:t xml:space="preserve"> </w:t>
      </w:r>
      <w:r w:rsidRPr="006D0F6F">
        <w:rPr>
          <w:rFonts w:ascii="Arial" w:hAnsi="Arial" w:cs="Arial"/>
          <w:sz w:val="22"/>
          <w:szCs w:val="22"/>
        </w:rPr>
        <w:t xml:space="preserve">par la Convention. Il est étroitement lié à un </w:t>
      </w:r>
      <w:r w:rsidR="00C76D1D">
        <w:rPr>
          <w:rFonts w:ascii="Arial" w:hAnsi="Arial" w:cs="Arial"/>
          <w:sz w:val="22"/>
          <w:szCs w:val="22"/>
        </w:rPr>
        <w:t>art</w:t>
      </w:r>
      <w:r w:rsidR="00C76D1D" w:rsidRPr="006D0F6F">
        <w:rPr>
          <w:rFonts w:ascii="Arial" w:hAnsi="Arial" w:cs="Arial"/>
          <w:sz w:val="22"/>
          <w:szCs w:val="22"/>
        </w:rPr>
        <w:t xml:space="preserve"> </w:t>
      </w:r>
      <w:r w:rsidRPr="006D0F6F">
        <w:rPr>
          <w:rFonts w:ascii="Arial" w:hAnsi="Arial" w:cs="Arial"/>
          <w:sz w:val="22"/>
          <w:szCs w:val="22"/>
        </w:rPr>
        <w:t>professionnel financé par l</w:t>
      </w:r>
      <w:r w:rsidR="00B469D4">
        <w:rPr>
          <w:rFonts w:ascii="Arial" w:hAnsi="Arial" w:cs="Arial"/>
          <w:sz w:val="22"/>
          <w:szCs w:val="22"/>
        </w:rPr>
        <w:t>’</w:t>
      </w:r>
      <w:r w:rsidRPr="006D0F6F">
        <w:rPr>
          <w:rFonts w:ascii="Arial" w:hAnsi="Arial" w:cs="Arial"/>
          <w:sz w:val="22"/>
          <w:szCs w:val="22"/>
        </w:rPr>
        <w:t>État ou par des entreprises privées. En outre, ses praticiens appartiennent à un réseau éducatif sophistiqué, majoritairement géré par l</w:t>
      </w:r>
      <w:r w:rsidR="00B469D4">
        <w:rPr>
          <w:rFonts w:ascii="Arial" w:hAnsi="Arial" w:cs="Arial"/>
          <w:sz w:val="22"/>
          <w:szCs w:val="22"/>
        </w:rPr>
        <w:t>’</w:t>
      </w:r>
      <w:r w:rsidRPr="006D0F6F">
        <w:rPr>
          <w:rFonts w:ascii="Arial" w:hAnsi="Arial" w:cs="Arial"/>
          <w:sz w:val="22"/>
          <w:szCs w:val="22"/>
        </w:rPr>
        <w:t>État, qui définit les expressions et les fondements mêmes de l</w:t>
      </w:r>
      <w:r w:rsidR="00B469D4">
        <w:rPr>
          <w:rFonts w:ascii="Arial" w:hAnsi="Arial" w:cs="Arial"/>
          <w:sz w:val="22"/>
          <w:szCs w:val="22"/>
        </w:rPr>
        <w:t>’</w:t>
      </w:r>
      <w:r w:rsidRPr="006D0F6F">
        <w:rPr>
          <w:rFonts w:ascii="Arial" w:hAnsi="Arial" w:cs="Arial"/>
          <w:sz w:val="22"/>
          <w:szCs w:val="22"/>
        </w:rPr>
        <w:t xml:space="preserve">élément. Les mesures de sauvegarde proposées reflètent ces caractéristiques, </w:t>
      </w:r>
      <w:r w:rsidR="00415E5B" w:rsidRPr="00415E5B">
        <w:rPr>
          <w:rFonts w:ascii="Arial" w:hAnsi="Arial" w:cs="Arial"/>
          <w:sz w:val="22"/>
          <w:szCs w:val="22"/>
        </w:rPr>
        <w:t xml:space="preserve">en finançant </w:t>
      </w:r>
      <w:r w:rsidR="0040322A" w:rsidRPr="00415E5B">
        <w:rPr>
          <w:rFonts w:ascii="Arial" w:hAnsi="Arial" w:cs="Arial"/>
          <w:sz w:val="22"/>
          <w:szCs w:val="22"/>
        </w:rPr>
        <w:t xml:space="preserve">des </w:t>
      </w:r>
      <w:r w:rsidRPr="00415E5B">
        <w:rPr>
          <w:rFonts w:ascii="Arial" w:hAnsi="Arial" w:cs="Arial"/>
          <w:sz w:val="22"/>
          <w:szCs w:val="22"/>
        </w:rPr>
        <w:t xml:space="preserve">activités </w:t>
      </w:r>
      <w:r w:rsidR="00415E5B" w:rsidRPr="005A6977">
        <w:rPr>
          <w:rFonts w:ascii="Arial" w:hAnsi="Arial" w:cs="Arial"/>
          <w:sz w:val="22"/>
          <w:szCs w:val="22"/>
        </w:rPr>
        <w:t xml:space="preserve">liées </w:t>
      </w:r>
      <w:r w:rsidR="00415E5B">
        <w:rPr>
          <w:rFonts w:ascii="Arial" w:hAnsi="Arial" w:cs="Arial"/>
          <w:sz w:val="22"/>
          <w:szCs w:val="22"/>
        </w:rPr>
        <w:t xml:space="preserve">à des </w:t>
      </w:r>
      <w:r w:rsidRPr="00415E5B">
        <w:rPr>
          <w:rFonts w:ascii="Arial" w:hAnsi="Arial" w:cs="Arial"/>
          <w:sz w:val="22"/>
          <w:szCs w:val="22"/>
        </w:rPr>
        <w:t xml:space="preserve">secteurs professionnels et </w:t>
      </w:r>
      <w:r w:rsidR="00415E5B" w:rsidRPr="005A6977">
        <w:rPr>
          <w:rFonts w:ascii="Arial" w:hAnsi="Arial" w:cs="Arial"/>
          <w:sz w:val="22"/>
          <w:szCs w:val="22"/>
        </w:rPr>
        <w:t xml:space="preserve">à </w:t>
      </w:r>
      <w:r w:rsidRPr="00415E5B">
        <w:rPr>
          <w:rFonts w:ascii="Arial" w:hAnsi="Arial" w:cs="Arial"/>
          <w:sz w:val="22"/>
          <w:szCs w:val="22"/>
        </w:rPr>
        <w:t>l</w:t>
      </w:r>
      <w:r w:rsidR="00B469D4" w:rsidRPr="00415E5B">
        <w:rPr>
          <w:rFonts w:ascii="Arial" w:hAnsi="Arial" w:cs="Arial"/>
          <w:sz w:val="22"/>
          <w:szCs w:val="22"/>
        </w:rPr>
        <w:t>’</w:t>
      </w:r>
      <w:r w:rsidRPr="00415E5B">
        <w:rPr>
          <w:rFonts w:ascii="Arial" w:hAnsi="Arial" w:cs="Arial"/>
          <w:sz w:val="22"/>
          <w:szCs w:val="22"/>
        </w:rPr>
        <w:t>enseignement formel de la musique et du théâtre.</w:t>
      </w:r>
    </w:p>
    <w:p w14:paraId="2E03630E" w14:textId="2AF930BC" w:rsidR="005D4215" w:rsidRPr="006D0F6F" w:rsidRDefault="005D4215" w:rsidP="00D865CA">
      <w:pPr>
        <w:numPr>
          <w:ilvl w:val="1"/>
          <w:numId w:val="35"/>
        </w:numPr>
        <w:pBdr>
          <w:top w:val="nil"/>
          <w:left w:val="nil"/>
          <w:bottom w:val="nil"/>
          <w:right w:val="nil"/>
          <w:between w:val="nil"/>
        </w:pBdr>
        <w:tabs>
          <w:tab w:val="left" w:pos="1134"/>
          <w:tab w:val="left" w:pos="1701"/>
          <w:tab w:val="left" w:pos="2268"/>
        </w:tabs>
        <w:spacing w:before="120" w:after="120"/>
        <w:ind w:left="1134" w:hanging="578"/>
        <w:jc w:val="both"/>
        <w:rPr>
          <w:rFonts w:ascii="Arial" w:eastAsia="Arial" w:hAnsi="Arial" w:cs="Arial"/>
          <w:color w:val="000000"/>
          <w:sz w:val="22"/>
          <w:szCs w:val="22"/>
        </w:rPr>
      </w:pPr>
      <w:r w:rsidRPr="006D0F6F">
        <w:rPr>
          <w:rFonts w:ascii="Arial" w:hAnsi="Arial" w:cs="Arial"/>
          <w:color w:val="000000"/>
          <w:sz w:val="22"/>
          <w:szCs w:val="22"/>
          <w:u w:val="single"/>
        </w:rPr>
        <w:t>Décide de ne pas inscrire</w:t>
      </w:r>
      <w:r w:rsidRPr="006D0F6F">
        <w:rPr>
          <w:rFonts w:ascii="Arial" w:hAnsi="Arial" w:cs="Arial"/>
          <w:color w:val="000000"/>
          <w:sz w:val="22"/>
          <w:szCs w:val="22"/>
        </w:rPr>
        <w:t xml:space="preserve"> </w:t>
      </w:r>
      <w:r w:rsidRPr="006D0F6F">
        <w:rPr>
          <w:rFonts w:ascii="Arial" w:hAnsi="Arial" w:cs="Arial"/>
          <w:b/>
          <w:color w:val="000000"/>
          <w:sz w:val="22"/>
          <w:szCs w:val="22"/>
        </w:rPr>
        <w:t>les théâtres et orchestres en Allemagne et les espaces socioculturels associés</w:t>
      </w:r>
      <w:r w:rsidRPr="006D0F6F">
        <w:rPr>
          <w:rFonts w:ascii="Arial" w:hAnsi="Arial" w:cs="Arial"/>
          <w:color w:val="000000"/>
          <w:sz w:val="22"/>
          <w:szCs w:val="22"/>
        </w:rPr>
        <w:t xml:space="preserve"> sur la Liste représentative du patrimoine culturel immatériel de l</w:t>
      </w:r>
      <w:r w:rsidR="00B469D4">
        <w:rPr>
          <w:rFonts w:ascii="Arial" w:hAnsi="Arial" w:cs="Arial"/>
          <w:color w:val="000000"/>
          <w:sz w:val="22"/>
          <w:szCs w:val="22"/>
        </w:rPr>
        <w:t>’</w:t>
      </w:r>
      <w:r w:rsidRPr="006D0F6F">
        <w:rPr>
          <w:rFonts w:ascii="Arial" w:hAnsi="Arial" w:cs="Arial"/>
          <w:color w:val="000000"/>
          <w:sz w:val="22"/>
          <w:szCs w:val="22"/>
        </w:rPr>
        <w:t>humanité.</w:t>
      </w:r>
    </w:p>
    <w:p w14:paraId="240AE920" w14:textId="781FCA6F" w:rsidR="005D4215" w:rsidRPr="006D0F6F" w:rsidRDefault="005D4215" w:rsidP="00D865CA">
      <w:pPr>
        <w:pStyle w:val="Titre2"/>
        <w:keepLines/>
        <w:numPr>
          <w:ilvl w:val="0"/>
          <w:numId w:val="22"/>
        </w:numPr>
        <w:spacing w:before="360" w:after="120"/>
        <w:ind w:left="567"/>
        <w:rPr>
          <w:rFonts w:ascii="Arial" w:hAnsi="Arial" w:cs="Arial"/>
          <w:b w:val="0"/>
          <w:i w:val="0"/>
          <w:sz w:val="22"/>
          <w:szCs w:val="22"/>
        </w:rPr>
      </w:pPr>
      <w:bookmarkStart w:id="22" w:name="Decision_10b14"/>
      <w:r w:rsidRPr="006D0F6F">
        <w:rPr>
          <w:rFonts w:ascii="Arial" w:hAnsi="Arial" w:cs="Arial"/>
          <w:i w:val="0"/>
          <w:sz w:val="22"/>
          <w:szCs w:val="22"/>
        </w:rPr>
        <w:t xml:space="preserve">PROJET DE DÉCISION 14.COM </w:t>
      </w:r>
      <w:r w:rsidR="008359D7">
        <w:rPr>
          <w:rFonts w:ascii="Arial" w:hAnsi="Arial" w:cs="Arial"/>
          <w:i w:val="0"/>
          <w:sz w:val="22"/>
          <w:szCs w:val="22"/>
        </w:rPr>
        <w:t>10.b</w:t>
      </w:r>
      <w:r w:rsidR="00521FE7">
        <w:rPr>
          <w:rFonts w:ascii="Arial" w:hAnsi="Arial" w:cs="Arial"/>
          <w:i w:val="0"/>
          <w:sz w:val="22"/>
          <w:szCs w:val="22"/>
        </w:rPr>
        <w:t>.14</w:t>
      </w:r>
      <w:r w:rsidR="009A6766">
        <w:rPr>
          <w:rFonts w:ascii="Arial" w:hAnsi="Arial" w:cs="Arial"/>
          <w:i w:val="0"/>
          <w:sz w:val="22"/>
          <w:szCs w:val="22"/>
        </w:rPr>
        <w:t xml:space="preserve"> </w:t>
      </w:r>
      <w:r w:rsidR="00F55799" w:rsidRPr="00A02C1B">
        <w:rPr>
          <w:noProof/>
          <w:color w:val="0000FF"/>
          <w:sz w:val="22"/>
          <w:szCs w:val="22"/>
        </w:rPr>
        <w:drawing>
          <wp:inline distT="0" distB="0" distL="0" distR="0" wp14:anchorId="15FBA3F0" wp14:editId="71CCEFE6">
            <wp:extent cx="104775" cy="104775"/>
            <wp:effectExtent l="0" t="0" r="9525" b="9525"/>
            <wp:docPr id="32" name="Picture 32">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22"/>
    <w:p w14:paraId="519E4717" w14:textId="0012549B" w:rsidR="005D4215" w:rsidRPr="006D0F6F" w:rsidRDefault="005D4215" w:rsidP="00893797">
      <w:pPr>
        <w:pStyle w:val="Sansinterligne"/>
        <w:keepNext/>
        <w:tabs>
          <w:tab w:val="left" w:pos="567"/>
          <w:tab w:val="left" w:pos="1134"/>
          <w:tab w:val="left" w:pos="1701"/>
          <w:tab w:val="left" w:pos="2268"/>
        </w:tabs>
        <w:spacing w:before="120" w:after="120"/>
        <w:ind w:left="567"/>
        <w:jc w:val="both"/>
        <w:rPr>
          <w:rFonts w:ascii="Arial" w:hAnsi="Arial" w:cs="Arial"/>
          <w:sz w:val="22"/>
          <w:szCs w:val="22"/>
        </w:rPr>
      </w:pPr>
      <w:r w:rsidRPr="006D0F6F">
        <w:rPr>
          <w:rFonts w:ascii="Arial" w:hAnsi="Arial" w:cs="Arial"/>
          <w:sz w:val="22"/>
          <w:szCs w:val="22"/>
        </w:rPr>
        <w:t>Le Comité</w:t>
      </w:r>
      <w:r w:rsidR="009A6766">
        <w:rPr>
          <w:rFonts w:ascii="Arial" w:hAnsi="Arial" w:cs="Arial"/>
          <w:sz w:val="22"/>
          <w:szCs w:val="22"/>
        </w:rPr>
        <w:t>,</w:t>
      </w:r>
    </w:p>
    <w:p w14:paraId="401A2EB9" w14:textId="0C8C2813" w:rsidR="005D4215" w:rsidRPr="006D0F6F" w:rsidRDefault="005D4215" w:rsidP="000712E4">
      <w:pPr>
        <w:pStyle w:val="Style1"/>
        <w:numPr>
          <w:ilvl w:val="1"/>
          <w:numId w:val="22"/>
        </w:numPr>
        <w:ind w:left="1134"/>
      </w:pPr>
      <w:r w:rsidRPr="006D0F6F">
        <w:rPr>
          <w:u w:val="single"/>
        </w:rPr>
        <w:t>Prend note</w:t>
      </w:r>
      <w:r w:rsidRPr="006D0F6F">
        <w:t xml:space="preserve"> que l</w:t>
      </w:r>
      <w:r w:rsidR="00B469D4">
        <w:t>’</w:t>
      </w:r>
      <w:r w:rsidRPr="006D0F6F">
        <w:t xml:space="preserve">Inde a proposé la candidature </w:t>
      </w:r>
      <w:r w:rsidRPr="001B6072">
        <w:rPr>
          <w:b/>
        </w:rPr>
        <w:t>d</w:t>
      </w:r>
      <w:r w:rsidR="00C70F40" w:rsidRPr="001B6072">
        <w:rPr>
          <w:b/>
        </w:rPr>
        <w:t>u</w:t>
      </w:r>
      <w:r w:rsidRPr="001B6072">
        <w:rPr>
          <w:b/>
          <w:bCs/>
        </w:rPr>
        <w:t xml:space="preserve"> </w:t>
      </w:r>
      <w:r w:rsidRPr="006D0F6F">
        <w:rPr>
          <w:b/>
        </w:rPr>
        <w:t>sowa-rigpa, connaissance de la guérison ou science de la guérison</w:t>
      </w:r>
      <w:r w:rsidRPr="006D0F6F">
        <w:t xml:space="preserve"> (n° 01358) pour inscription sur la Liste représentative du patrimoine culturel immatériel de l</w:t>
      </w:r>
      <w:r w:rsidR="00B469D4">
        <w:t>’</w:t>
      </w:r>
      <w:r w:rsidRPr="006D0F6F">
        <w:t>humanité :</w:t>
      </w:r>
    </w:p>
    <w:p w14:paraId="477F423A" w14:textId="22F8592A" w:rsidR="005D4215" w:rsidRDefault="005D4215" w:rsidP="000712E4">
      <w:pPr>
        <w:tabs>
          <w:tab w:val="left" w:pos="1134"/>
          <w:tab w:val="left" w:pos="1701"/>
          <w:tab w:val="left" w:pos="2268"/>
        </w:tabs>
        <w:spacing w:before="120" w:after="120"/>
        <w:ind w:left="1134"/>
        <w:jc w:val="both"/>
        <w:rPr>
          <w:rFonts w:ascii="Arial" w:hAnsi="Arial" w:cs="Arial"/>
          <w:sz w:val="22"/>
          <w:szCs w:val="22"/>
        </w:rPr>
      </w:pPr>
      <w:r w:rsidRPr="00531F32">
        <w:rPr>
          <w:rFonts w:ascii="Arial" w:hAnsi="Arial" w:cs="Arial"/>
          <w:sz w:val="22"/>
          <w:szCs w:val="22"/>
        </w:rPr>
        <w:t>L</w:t>
      </w:r>
      <w:r w:rsidR="005A7326" w:rsidRPr="00531F32">
        <w:rPr>
          <w:rFonts w:ascii="Arial" w:hAnsi="Arial" w:cs="Arial"/>
          <w:sz w:val="22"/>
          <w:szCs w:val="22"/>
        </w:rPr>
        <w:t>e</w:t>
      </w:r>
      <w:r w:rsidRPr="006D0F6F">
        <w:rPr>
          <w:rFonts w:ascii="Arial" w:hAnsi="Arial" w:cs="Arial"/>
          <w:sz w:val="22"/>
          <w:szCs w:val="22"/>
        </w:rPr>
        <w:t xml:space="preserve"> sowa-rigpa, connaissance de la guérison ou science de la guérison, est le système médical traditionnel des communautés qui peuplent la </w:t>
      </w:r>
      <w:r w:rsidR="00EE6036">
        <w:rPr>
          <w:rFonts w:ascii="Arial" w:hAnsi="Arial" w:cs="Arial"/>
          <w:sz w:val="22"/>
          <w:szCs w:val="22"/>
        </w:rPr>
        <w:t>région</w:t>
      </w:r>
      <w:r w:rsidR="00EE6036" w:rsidRPr="006D0F6F">
        <w:rPr>
          <w:rFonts w:ascii="Arial" w:hAnsi="Arial" w:cs="Arial"/>
          <w:sz w:val="22"/>
          <w:szCs w:val="22"/>
        </w:rPr>
        <w:t xml:space="preserve"> </w:t>
      </w:r>
      <w:r w:rsidRPr="006D0F6F">
        <w:rPr>
          <w:rFonts w:ascii="Arial" w:hAnsi="Arial" w:cs="Arial"/>
          <w:sz w:val="22"/>
          <w:szCs w:val="22"/>
        </w:rPr>
        <w:t xml:space="preserve">himalayenne. Depuis son apparition, cette pratique est transmise à travers un apprentissage enseignant-élève et dans le cadre </w:t>
      </w:r>
      <w:r w:rsidR="004F242E">
        <w:rPr>
          <w:rFonts w:ascii="Arial" w:hAnsi="Arial" w:cs="Arial"/>
          <w:sz w:val="22"/>
          <w:szCs w:val="22"/>
        </w:rPr>
        <w:t xml:space="preserve">de la descendance </w:t>
      </w:r>
      <w:r w:rsidRPr="006D0F6F">
        <w:rPr>
          <w:rFonts w:ascii="Arial" w:hAnsi="Arial" w:cs="Arial"/>
          <w:sz w:val="22"/>
          <w:szCs w:val="22"/>
        </w:rPr>
        <w:t>familial</w:t>
      </w:r>
      <w:r w:rsidR="004F242E">
        <w:rPr>
          <w:rFonts w:ascii="Arial" w:hAnsi="Arial" w:cs="Arial"/>
          <w:sz w:val="22"/>
          <w:szCs w:val="22"/>
        </w:rPr>
        <w:t>e</w:t>
      </w:r>
      <w:r w:rsidRPr="006D0F6F">
        <w:rPr>
          <w:rFonts w:ascii="Arial" w:hAnsi="Arial" w:cs="Arial"/>
          <w:sz w:val="22"/>
          <w:szCs w:val="22"/>
        </w:rPr>
        <w:t>. Le terme « sowa-rigpa », qui signifie « connaissance de la guérison », vient de la langue bhoti. L</w:t>
      </w:r>
      <w:r w:rsidR="00C70F40">
        <w:rPr>
          <w:rFonts w:ascii="Arial" w:hAnsi="Arial" w:cs="Arial"/>
          <w:sz w:val="22"/>
          <w:szCs w:val="22"/>
        </w:rPr>
        <w:t>e</w:t>
      </w:r>
      <w:r w:rsidRPr="006D0F6F">
        <w:rPr>
          <w:rFonts w:ascii="Arial" w:hAnsi="Arial" w:cs="Arial"/>
          <w:sz w:val="22"/>
          <w:szCs w:val="22"/>
        </w:rPr>
        <w:t xml:space="preserve"> sowa-rigpa est un guide complet qui aide à mener une vie saine fondée sur l</w:t>
      </w:r>
      <w:r w:rsidR="00B469D4">
        <w:rPr>
          <w:rFonts w:ascii="Arial" w:hAnsi="Arial" w:cs="Arial"/>
          <w:sz w:val="22"/>
          <w:szCs w:val="22"/>
        </w:rPr>
        <w:t>’</w:t>
      </w:r>
      <w:r w:rsidRPr="006D0F6F">
        <w:rPr>
          <w:rFonts w:ascii="Arial" w:hAnsi="Arial" w:cs="Arial"/>
          <w:sz w:val="22"/>
          <w:szCs w:val="22"/>
        </w:rPr>
        <w:t>harmonie du corps, de l</w:t>
      </w:r>
      <w:r w:rsidR="00B469D4">
        <w:rPr>
          <w:rFonts w:ascii="Arial" w:hAnsi="Arial" w:cs="Arial"/>
          <w:sz w:val="22"/>
          <w:szCs w:val="22"/>
        </w:rPr>
        <w:t>’</w:t>
      </w:r>
      <w:r w:rsidRPr="006D0F6F">
        <w:rPr>
          <w:rFonts w:ascii="Arial" w:hAnsi="Arial" w:cs="Arial"/>
          <w:sz w:val="22"/>
          <w:szCs w:val="22"/>
        </w:rPr>
        <w:t xml:space="preserve">esprit, de la spiritualité et du cosmos. </w:t>
      </w:r>
      <w:r w:rsidR="00DF1CB9">
        <w:rPr>
          <w:rFonts w:ascii="Arial" w:hAnsi="Arial" w:cs="Arial"/>
          <w:sz w:val="22"/>
          <w:szCs w:val="22"/>
        </w:rPr>
        <w:t>Le</w:t>
      </w:r>
      <w:r w:rsidR="00DF1CB9" w:rsidRPr="006D0F6F">
        <w:rPr>
          <w:rFonts w:ascii="Arial" w:hAnsi="Arial" w:cs="Arial"/>
          <w:sz w:val="22"/>
          <w:szCs w:val="22"/>
        </w:rPr>
        <w:t xml:space="preserve"> sowa-rigpa</w:t>
      </w:r>
      <w:r w:rsidR="00FE39E8">
        <w:rPr>
          <w:rFonts w:ascii="Arial" w:hAnsi="Arial" w:cs="Arial"/>
          <w:sz w:val="22"/>
          <w:szCs w:val="22"/>
        </w:rPr>
        <w:t xml:space="preserve"> est f</w:t>
      </w:r>
      <w:r w:rsidRPr="006D0F6F">
        <w:rPr>
          <w:rFonts w:ascii="Arial" w:hAnsi="Arial" w:cs="Arial"/>
          <w:sz w:val="22"/>
          <w:szCs w:val="22"/>
        </w:rPr>
        <w:t xml:space="preserve">ormellement reconnu </w:t>
      </w:r>
      <w:r w:rsidR="00FE39E8" w:rsidRPr="00FE39E8">
        <w:rPr>
          <w:rFonts w:ascii="Arial" w:hAnsi="Arial" w:cs="Arial"/>
          <w:sz w:val="22"/>
          <w:szCs w:val="22"/>
        </w:rPr>
        <w:t xml:space="preserve">comme un </w:t>
      </w:r>
      <w:r w:rsidR="00FE39E8" w:rsidRPr="006D0F6F">
        <w:rPr>
          <w:rFonts w:ascii="Arial" w:hAnsi="Arial" w:cs="Arial"/>
          <w:sz w:val="22"/>
          <w:szCs w:val="22"/>
        </w:rPr>
        <w:t xml:space="preserve">système médical traditionnel </w:t>
      </w:r>
      <w:r w:rsidRPr="006D0F6F">
        <w:rPr>
          <w:rFonts w:ascii="Arial" w:hAnsi="Arial" w:cs="Arial"/>
          <w:sz w:val="22"/>
          <w:szCs w:val="22"/>
        </w:rPr>
        <w:t>par le gouvernement indien. Les principes fondamentaux</w:t>
      </w:r>
      <w:r w:rsidR="00724A90">
        <w:rPr>
          <w:rFonts w:ascii="Arial" w:hAnsi="Arial" w:cs="Arial"/>
          <w:sz w:val="22"/>
          <w:szCs w:val="22"/>
        </w:rPr>
        <w:t xml:space="preserve"> du</w:t>
      </w:r>
      <w:r w:rsidR="00724A90" w:rsidRPr="00724A90">
        <w:rPr>
          <w:rFonts w:ascii="Arial" w:hAnsi="Arial" w:cs="Arial"/>
          <w:sz w:val="22"/>
          <w:szCs w:val="22"/>
        </w:rPr>
        <w:t xml:space="preserve"> </w:t>
      </w:r>
      <w:r w:rsidR="00724A90" w:rsidRPr="006D0F6F">
        <w:rPr>
          <w:rFonts w:ascii="Arial" w:hAnsi="Arial" w:cs="Arial"/>
          <w:sz w:val="22"/>
          <w:szCs w:val="22"/>
        </w:rPr>
        <w:t>sowa-rigpa</w:t>
      </w:r>
      <w:r w:rsidRPr="006D0F6F">
        <w:rPr>
          <w:rFonts w:ascii="Arial" w:hAnsi="Arial" w:cs="Arial"/>
          <w:sz w:val="22"/>
          <w:szCs w:val="22"/>
        </w:rPr>
        <w:t xml:space="preserve"> reposent sur </w:t>
      </w:r>
      <w:r w:rsidRPr="009D46E1">
        <w:rPr>
          <w:rFonts w:ascii="Arial" w:hAnsi="Arial" w:cs="Arial"/>
          <w:sz w:val="22"/>
          <w:szCs w:val="22"/>
        </w:rPr>
        <w:t xml:space="preserve">des </w:t>
      </w:r>
      <w:r w:rsidR="00BF6185" w:rsidRPr="005A6977">
        <w:rPr>
          <w:rFonts w:ascii="Arial" w:hAnsi="Arial" w:cs="Arial"/>
          <w:sz w:val="22"/>
          <w:szCs w:val="22"/>
        </w:rPr>
        <w:t>directives diététiques</w:t>
      </w:r>
      <w:r w:rsidRPr="006D0F6F">
        <w:rPr>
          <w:rFonts w:ascii="Arial" w:hAnsi="Arial" w:cs="Arial"/>
          <w:sz w:val="22"/>
          <w:szCs w:val="22"/>
        </w:rPr>
        <w:t>, l</w:t>
      </w:r>
      <w:r w:rsidR="00B469D4">
        <w:rPr>
          <w:rFonts w:ascii="Arial" w:hAnsi="Arial" w:cs="Arial"/>
          <w:sz w:val="22"/>
          <w:szCs w:val="22"/>
        </w:rPr>
        <w:t>’</w:t>
      </w:r>
      <w:r w:rsidRPr="006D0F6F">
        <w:rPr>
          <w:rFonts w:ascii="Arial" w:hAnsi="Arial" w:cs="Arial"/>
          <w:sz w:val="22"/>
          <w:szCs w:val="22"/>
        </w:rPr>
        <w:t xml:space="preserve">examen du pouls et une liste de choses à faire </w:t>
      </w:r>
      <w:r w:rsidR="00657B31">
        <w:rPr>
          <w:rFonts w:ascii="Arial" w:hAnsi="Arial" w:cs="Arial"/>
          <w:sz w:val="22"/>
          <w:szCs w:val="22"/>
        </w:rPr>
        <w:t>et</w:t>
      </w:r>
      <w:r w:rsidRPr="006D0F6F">
        <w:rPr>
          <w:rFonts w:ascii="Arial" w:hAnsi="Arial" w:cs="Arial"/>
          <w:sz w:val="22"/>
          <w:szCs w:val="22"/>
        </w:rPr>
        <w:t xml:space="preserve"> à ne pas faire. Cette pratique est fermement ancrée dans le système socioculturel de la région himalayenne, car chaque village compte une famille d</w:t>
      </w:r>
      <w:proofErr w:type="gramStart"/>
      <w:r w:rsidR="00130BEA">
        <w:rPr>
          <w:rFonts w:ascii="Arial" w:hAnsi="Arial" w:cs="Arial"/>
          <w:sz w:val="22"/>
          <w:szCs w:val="22"/>
        </w:rPr>
        <w:t>’«</w:t>
      </w:r>
      <w:proofErr w:type="gramEnd"/>
      <w:r w:rsidR="00724A90">
        <w:rPr>
          <w:rFonts w:ascii="Arial" w:hAnsi="Arial" w:cs="Arial"/>
          <w:sz w:val="22"/>
          <w:szCs w:val="22"/>
        </w:rPr>
        <w:t> </w:t>
      </w:r>
      <w:r w:rsidRPr="006D0F6F">
        <w:rPr>
          <w:rFonts w:ascii="Arial" w:hAnsi="Arial" w:cs="Arial"/>
          <w:iCs/>
          <w:sz w:val="22"/>
          <w:szCs w:val="22"/>
        </w:rPr>
        <w:t>amchis</w:t>
      </w:r>
      <w:r w:rsidR="00724A90">
        <w:rPr>
          <w:rFonts w:ascii="Arial" w:hAnsi="Arial" w:cs="Arial"/>
          <w:iCs/>
          <w:sz w:val="22"/>
          <w:szCs w:val="22"/>
        </w:rPr>
        <w:t> »</w:t>
      </w:r>
      <w:r w:rsidRPr="006D0F6F">
        <w:rPr>
          <w:rFonts w:ascii="Arial" w:hAnsi="Arial" w:cs="Arial"/>
          <w:sz w:val="22"/>
          <w:szCs w:val="22"/>
        </w:rPr>
        <w:t xml:space="preserve"> (praticiens </w:t>
      </w:r>
      <w:r w:rsidR="00724A90">
        <w:rPr>
          <w:rFonts w:ascii="Arial" w:hAnsi="Arial" w:cs="Arial"/>
          <w:sz w:val="22"/>
          <w:szCs w:val="22"/>
        </w:rPr>
        <w:t>du</w:t>
      </w:r>
      <w:r w:rsidRPr="006D0F6F">
        <w:rPr>
          <w:rFonts w:ascii="Arial" w:hAnsi="Arial" w:cs="Arial"/>
          <w:sz w:val="22"/>
          <w:szCs w:val="22"/>
        </w:rPr>
        <w:t xml:space="preserve"> sowa-rigpa) qui veillent à la santé </w:t>
      </w:r>
      <w:r w:rsidR="00724A90">
        <w:rPr>
          <w:rFonts w:ascii="Arial" w:hAnsi="Arial" w:cs="Arial"/>
          <w:sz w:val="22"/>
          <w:szCs w:val="22"/>
        </w:rPr>
        <w:t>publique</w:t>
      </w:r>
      <w:r w:rsidR="00657B31">
        <w:rPr>
          <w:rFonts w:ascii="Arial" w:hAnsi="Arial" w:cs="Arial"/>
          <w:sz w:val="22"/>
          <w:szCs w:val="22"/>
        </w:rPr>
        <w:t xml:space="preserve">, </w:t>
      </w:r>
      <w:r w:rsidRPr="006D0F6F">
        <w:rPr>
          <w:rFonts w:ascii="Arial" w:hAnsi="Arial" w:cs="Arial"/>
          <w:sz w:val="22"/>
          <w:szCs w:val="22"/>
        </w:rPr>
        <w:t>exer</w:t>
      </w:r>
      <w:r w:rsidR="00657B31">
        <w:rPr>
          <w:rFonts w:ascii="Arial" w:hAnsi="Arial" w:cs="Arial"/>
          <w:sz w:val="22"/>
          <w:szCs w:val="22"/>
        </w:rPr>
        <w:t xml:space="preserve">çant </w:t>
      </w:r>
      <w:r w:rsidR="00724A90">
        <w:rPr>
          <w:rFonts w:ascii="Arial" w:hAnsi="Arial" w:cs="Arial"/>
          <w:sz w:val="22"/>
          <w:szCs w:val="22"/>
        </w:rPr>
        <w:t xml:space="preserve">la médecine </w:t>
      </w:r>
      <w:r w:rsidRPr="006D0F6F">
        <w:rPr>
          <w:rFonts w:ascii="Arial" w:hAnsi="Arial" w:cs="Arial"/>
          <w:sz w:val="22"/>
          <w:szCs w:val="22"/>
        </w:rPr>
        <w:t>comme un service social ou une pratique religieuse pour le bien-être de la communauté. À l</w:t>
      </w:r>
      <w:r w:rsidR="00B469D4">
        <w:rPr>
          <w:rFonts w:ascii="Arial" w:hAnsi="Arial" w:cs="Arial"/>
          <w:sz w:val="22"/>
          <w:szCs w:val="22"/>
        </w:rPr>
        <w:t>’</w:t>
      </w:r>
      <w:r w:rsidRPr="006D0F6F">
        <w:rPr>
          <w:rFonts w:ascii="Arial" w:hAnsi="Arial" w:cs="Arial"/>
          <w:sz w:val="22"/>
          <w:szCs w:val="22"/>
        </w:rPr>
        <w:t xml:space="preserve">heure actuelle, </w:t>
      </w:r>
      <w:r w:rsidR="00724A90">
        <w:rPr>
          <w:rFonts w:ascii="Arial" w:hAnsi="Arial" w:cs="Arial"/>
          <w:sz w:val="22"/>
          <w:szCs w:val="22"/>
        </w:rPr>
        <w:t>les</w:t>
      </w:r>
      <w:r w:rsidRPr="006D0F6F">
        <w:rPr>
          <w:rFonts w:ascii="Arial" w:hAnsi="Arial" w:cs="Arial"/>
          <w:sz w:val="22"/>
          <w:szCs w:val="22"/>
        </w:rPr>
        <w:t xml:space="preserve"> familles</w:t>
      </w:r>
      <w:r w:rsidR="00283D07">
        <w:rPr>
          <w:rFonts w:ascii="Arial" w:hAnsi="Arial" w:cs="Arial"/>
          <w:sz w:val="22"/>
          <w:szCs w:val="22"/>
        </w:rPr>
        <w:t xml:space="preserve"> amchis traditionnelles</w:t>
      </w:r>
      <w:r w:rsidRPr="006D0F6F">
        <w:rPr>
          <w:rFonts w:ascii="Arial" w:hAnsi="Arial" w:cs="Arial"/>
          <w:sz w:val="22"/>
          <w:szCs w:val="22"/>
        </w:rPr>
        <w:t xml:space="preserve">, </w:t>
      </w:r>
      <w:r w:rsidR="00283D07">
        <w:rPr>
          <w:rFonts w:ascii="Arial" w:hAnsi="Arial" w:cs="Arial"/>
          <w:sz w:val="22"/>
          <w:szCs w:val="22"/>
        </w:rPr>
        <w:t>l</w:t>
      </w:r>
      <w:r w:rsidRPr="006D0F6F">
        <w:rPr>
          <w:rFonts w:ascii="Arial" w:hAnsi="Arial" w:cs="Arial"/>
          <w:sz w:val="22"/>
          <w:szCs w:val="22"/>
        </w:rPr>
        <w:t xml:space="preserve">es médecins formés </w:t>
      </w:r>
      <w:r w:rsidR="00C70F40">
        <w:rPr>
          <w:rFonts w:ascii="Arial" w:hAnsi="Arial" w:cs="Arial"/>
          <w:sz w:val="22"/>
          <w:szCs w:val="22"/>
        </w:rPr>
        <w:t>au</w:t>
      </w:r>
      <w:r w:rsidRPr="006D0F6F">
        <w:rPr>
          <w:rFonts w:ascii="Arial" w:hAnsi="Arial" w:cs="Arial"/>
          <w:sz w:val="22"/>
          <w:szCs w:val="22"/>
        </w:rPr>
        <w:t xml:space="preserve"> sowa-rigpa,</w:t>
      </w:r>
      <w:r w:rsidR="00283D07">
        <w:rPr>
          <w:rFonts w:ascii="Arial" w:hAnsi="Arial" w:cs="Arial"/>
          <w:sz w:val="22"/>
          <w:szCs w:val="22"/>
        </w:rPr>
        <w:t xml:space="preserve"> les monastères,</w:t>
      </w:r>
      <w:r w:rsidRPr="006D0F6F">
        <w:rPr>
          <w:rFonts w:ascii="Arial" w:hAnsi="Arial" w:cs="Arial"/>
          <w:sz w:val="22"/>
          <w:szCs w:val="22"/>
        </w:rPr>
        <w:t xml:space="preserve"> </w:t>
      </w:r>
      <w:r w:rsidR="00283D07">
        <w:rPr>
          <w:rFonts w:ascii="Arial" w:hAnsi="Arial" w:cs="Arial"/>
          <w:sz w:val="22"/>
          <w:szCs w:val="22"/>
        </w:rPr>
        <w:t>l</w:t>
      </w:r>
      <w:r w:rsidRPr="006D0F6F">
        <w:rPr>
          <w:rFonts w:ascii="Arial" w:hAnsi="Arial" w:cs="Arial"/>
          <w:sz w:val="22"/>
          <w:szCs w:val="22"/>
        </w:rPr>
        <w:t xml:space="preserve">es </w:t>
      </w:r>
      <w:r w:rsidR="00283D07">
        <w:rPr>
          <w:rFonts w:ascii="Arial" w:hAnsi="Arial" w:cs="Arial"/>
          <w:sz w:val="22"/>
          <w:szCs w:val="22"/>
        </w:rPr>
        <w:t>centres éducatifs,</w:t>
      </w:r>
      <w:r w:rsidRPr="006D0F6F">
        <w:rPr>
          <w:rFonts w:ascii="Arial" w:hAnsi="Arial" w:cs="Arial"/>
          <w:sz w:val="22"/>
          <w:szCs w:val="22"/>
        </w:rPr>
        <w:t xml:space="preserve"> et </w:t>
      </w:r>
      <w:r w:rsidR="00283D07">
        <w:rPr>
          <w:rFonts w:ascii="Arial" w:hAnsi="Arial" w:cs="Arial"/>
          <w:sz w:val="22"/>
          <w:szCs w:val="22"/>
        </w:rPr>
        <w:t>l</w:t>
      </w:r>
      <w:r w:rsidRPr="006D0F6F">
        <w:rPr>
          <w:rFonts w:ascii="Arial" w:hAnsi="Arial" w:cs="Arial"/>
          <w:sz w:val="22"/>
          <w:szCs w:val="22"/>
        </w:rPr>
        <w:t xml:space="preserve">es instituts de recherche </w:t>
      </w:r>
      <w:r w:rsidR="00724A90">
        <w:rPr>
          <w:rFonts w:ascii="Arial" w:hAnsi="Arial" w:cs="Arial"/>
          <w:sz w:val="22"/>
          <w:szCs w:val="22"/>
        </w:rPr>
        <w:t>maintiennent</w:t>
      </w:r>
      <w:r w:rsidR="00657B31">
        <w:rPr>
          <w:rFonts w:ascii="Arial" w:hAnsi="Arial" w:cs="Arial"/>
          <w:sz w:val="22"/>
          <w:szCs w:val="22"/>
        </w:rPr>
        <w:t xml:space="preserve"> tous</w:t>
      </w:r>
      <w:r w:rsidRPr="006D0F6F">
        <w:rPr>
          <w:rFonts w:ascii="Arial" w:hAnsi="Arial" w:cs="Arial"/>
          <w:sz w:val="22"/>
          <w:szCs w:val="22"/>
        </w:rPr>
        <w:t xml:space="preserve"> l</w:t>
      </w:r>
      <w:r w:rsidR="00B469D4">
        <w:rPr>
          <w:rFonts w:ascii="Arial" w:hAnsi="Arial" w:cs="Arial"/>
          <w:sz w:val="22"/>
          <w:szCs w:val="22"/>
        </w:rPr>
        <w:t>’</w:t>
      </w:r>
      <w:r w:rsidRPr="006D0F6F">
        <w:rPr>
          <w:rFonts w:ascii="Arial" w:hAnsi="Arial" w:cs="Arial"/>
          <w:sz w:val="22"/>
          <w:szCs w:val="22"/>
        </w:rPr>
        <w:t>élément.</w:t>
      </w:r>
    </w:p>
    <w:p w14:paraId="781C8ECC" w14:textId="736927C4" w:rsidR="005D4215" w:rsidRPr="006D0F6F" w:rsidRDefault="001C4949" w:rsidP="000712E4">
      <w:pPr>
        <w:pStyle w:val="Style1"/>
        <w:keepNext/>
        <w:numPr>
          <w:ilvl w:val="1"/>
          <w:numId w:val="22"/>
        </w:numPr>
        <w:ind w:left="1134"/>
      </w:pPr>
      <w:r>
        <w:rPr>
          <w:u w:val="single"/>
        </w:rPr>
        <w:t>Estime</w:t>
      </w:r>
      <w:r w:rsidR="005D4215" w:rsidRPr="006D0F6F">
        <w:t xml:space="preserve"> que, d</w:t>
      </w:r>
      <w:r w:rsidR="00B469D4">
        <w:t>’</w:t>
      </w:r>
      <w:r w:rsidR="005D4215" w:rsidRPr="006D0F6F">
        <w:t>après les informations contenues dans le dossier, la candidature satisfait aux critères d</w:t>
      </w:r>
      <w:r w:rsidR="00B469D4">
        <w:t>’</w:t>
      </w:r>
      <w:r w:rsidR="005D4215" w:rsidRPr="006D0F6F">
        <w:t>inscription sur la Liste représentative du patrimoine culturel immatériel de l</w:t>
      </w:r>
      <w:r w:rsidR="00B469D4">
        <w:t>’</w:t>
      </w:r>
      <w:r w:rsidR="005D4215" w:rsidRPr="006D0F6F">
        <w:t>humanité comme suit :</w:t>
      </w:r>
    </w:p>
    <w:p w14:paraId="52754B11" w14:textId="4988EF8A" w:rsidR="00996572" w:rsidRPr="006D0F6F" w:rsidRDefault="005D4215" w:rsidP="000712E4">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R.1 : </w:t>
      </w:r>
      <w:r w:rsidR="000712E4">
        <w:rPr>
          <w:rFonts w:ascii="Arial" w:hAnsi="Arial" w:cs="Arial"/>
          <w:sz w:val="22"/>
          <w:szCs w:val="22"/>
        </w:rPr>
        <w:tab/>
      </w:r>
      <w:r w:rsidRPr="006D0F6F">
        <w:rPr>
          <w:rFonts w:ascii="Arial" w:hAnsi="Arial" w:cs="Arial"/>
          <w:sz w:val="22"/>
          <w:szCs w:val="22"/>
        </w:rPr>
        <w:t>L</w:t>
      </w:r>
      <w:r w:rsidR="00C70F40">
        <w:rPr>
          <w:rFonts w:ascii="Arial" w:hAnsi="Arial" w:cs="Arial"/>
          <w:sz w:val="22"/>
          <w:szCs w:val="22"/>
        </w:rPr>
        <w:t>e</w:t>
      </w:r>
      <w:r w:rsidRPr="006D0F6F">
        <w:rPr>
          <w:rFonts w:ascii="Arial" w:hAnsi="Arial" w:cs="Arial"/>
          <w:sz w:val="22"/>
          <w:szCs w:val="22"/>
        </w:rPr>
        <w:t xml:space="preserve"> sowa-rigpa est une pratique culturellement et socialement admise et un système de soins soutenu par les communautés de la région transhimalayenne. C</w:t>
      </w:r>
      <w:r w:rsidR="00B469D4">
        <w:rPr>
          <w:rFonts w:ascii="Arial" w:hAnsi="Arial" w:cs="Arial"/>
          <w:sz w:val="22"/>
          <w:szCs w:val="22"/>
        </w:rPr>
        <w:t>’</w:t>
      </w:r>
      <w:r w:rsidRPr="006D0F6F">
        <w:rPr>
          <w:rFonts w:ascii="Arial" w:hAnsi="Arial" w:cs="Arial"/>
          <w:sz w:val="22"/>
          <w:szCs w:val="22"/>
        </w:rPr>
        <w:t>est une source d</w:t>
      </w:r>
      <w:r w:rsidR="00B469D4">
        <w:rPr>
          <w:rFonts w:ascii="Arial" w:hAnsi="Arial" w:cs="Arial"/>
          <w:sz w:val="22"/>
          <w:szCs w:val="22"/>
        </w:rPr>
        <w:t>’</w:t>
      </w:r>
      <w:r w:rsidRPr="006D0F6F">
        <w:rPr>
          <w:rFonts w:ascii="Arial" w:hAnsi="Arial" w:cs="Arial"/>
          <w:sz w:val="22"/>
          <w:szCs w:val="22"/>
        </w:rPr>
        <w:t xml:space="preserve">éveil spirituel </w:t>
      </w:r>
      <w:r w:rsidR="002809B1">
        <w:rPr>
          <w:rFonts w:ascii="Arial" w:hAnsi="Arial" w:cs="Arial"/>
          <w:sz w:val="22"/>
          <w:szCs w:val="22"/>
        </w:rPr>
        <w:t>et de</w:t>
      </w:r>
      <w:r w:rsidRPr="006D0F6F">
        <w:rPr>
          <w:rFonts w:ascii="Arial" w:hAnsi="Arial" w:cs="Arial"/>
          <w:sz w:val="22"/>
          <w:szCs w:val="22"/>
        </w:rPr>
        <w:t xml:space="preserve"> bien-être </w:t>
      </w:r>
      <w:r w:rsidR="002809B1">
        <w:rPr>
          <w:rFonts w:ascii="Arial" w:hAnsi="Arial" w:cs="Arial"/>
          <w:sz w:val="22"/>
          <w:szCs w:val="22"/>
        </w:rPr>
        <w:t>pour</w:t>
      </w:r>
      <w:r w:rsidR="002809B1" w:rsidRPr="006D0F6F">
        <w:rPr>
          <w:rFonts w:ascii="Arial" w:hAnsi="Arial" w:cs="Arial"/>
          <w:sz w:val="22"/>
          <w:szCs w:val="22"/>
        </w:rPr>
        <w:t xml:space="preserve"> </w:t>
      </w:r>
      <w:r w:rsidRPr="006D0F6F">
        <w:rPr>
          <w:rFonts w:ascii="Arial" w:hAnsi="Arial" w:cs="Arial"/>
          <w:sz w:val="22"/>
          <w:szCs w:val="22"/>
        </w:rPr>
        <w:t>la communauté, une pratique sociale visant à atteindre l</w:t>
      </w:r>
      <w:r w:rsidR="00B469D4">
        <w:rPr>
          <w:rFonts w:ascii="Arial" w:hAnsi="Arial" w:cs="Arial"/>
          <w:sz w:val="22"/>
          <w:szCs w:val="22"/>
        </w:rPr>
        <w:t>’</w:t>
      </w:r>
      <w:r w:rsidRPr="006D0F6F">
        <w:rPr>
          <w:rFonts w:ascii="Arial" w:hAnsi="Arial" w:cs="Arial"/>
          <w:sz w:val="22"/>
          <w:szCs w:val="22"/>
        </w:rPr>
        <w:t>équilibre entre l</w:t>
      </w:r>
      <w:r w:rsidR="00B469D4">
        <w:rPr>
          <w:rFonts w:ascii="Arial" w:hAnsi="Arial" w:cs="Arial"/>
          <w:sz w:val="22"/>
          <w:szCs w:val="22"/>
        </w:rPr>
        <w:t>’</w:t>
      </w:r>
      <w:r w:rsidRPr="006D0F6F">
        <w:rPr>
          <w:rFonts w:ascii="Arial" w:hAnsi="Arial" w:cs="Arial"/>
          <w:sz w:val="22"/>
          <w:szCs w:val="22"/>
        </w:rPr>
        <w:t>esprit, le corps, l</w:t>
      </w:r>
      <w:r w:rsidR="00B469D4">
        <w:rPr>
          <w:rFonts w:ascii="Arial" w:hAnsi="Arial" w:cs="Arial"/>
          <w:sz w:val="22"/>
          <w:szCs w:val="22"/>
        </w:rPr>
        <w:t>’</w:t>
      </w:r>
      <w:r w:rsidRPr="006D0F6F">
        <w:rPr>
          <w:rFonts w:ascii="Arial" w:hAnsi="Arial" w:cs="Arial"/>
          <w:sz w:val="22"/>
          <w:szCs w:val="22"/>
        </w:rPr>
        <w:t>âme et les éléments naturels. Ses praticiens jouent un rôle important dans l</w:t>
      </w:r>
      <w:r w:rsidR="00B469D4">
        <w:rPr>
          <w:rFonts w:ascii="Arial" w:hAnsi="Arial" w:cs="Arial"/>
          <w:sz w:val="22"/>
          <w:szCs w:val="22"/>
        </w:rPr>
        <w:t>’</w:t>
      </w:r>
      <w:r w:rsidRPr="006D0F6F">
        <w:rPr>
          <w:rFonts w:ascii="Arial" w:hAnsi="Arial" w:cs="Arial"/>
          <w:sz w:val="22"/>
          <w:szCs w:val="22"/>
        </w:rPr>
        <w:t xml:space="preserve">élaboration des politiques et les réformes sociales, en plus de fournir </w:t>
      </w:r>
      <w:r w:rsidRPr="009D46E1">
        <w:rPr>
          <w:rFonts w:ascii="Arial" w:hAnsi="Arial" w:cs="Arial"/>
          <w:sz w:val="22"/>
          <w:szCs w:val="22"/>
        </w:rPr>
        <w:t xml:space="preserve">des </w:t>
      </w:r>
      <w:r w:rsidR="00996572" w:rsidRPr="005A6977">
        <w:rPr>
          <w:rFonts w:ascii="Arial" w:hAnsi="Arial" w:cs="Arial"/>
          <w:sz w:val="22"/>
          <w:szCs w:val="22"/>
        </w:rPr>
        <w:t>services de</w:t>
      </w:r>
      <w:r w:rsidR="00996572" w:rsidRPr="009D46E1">
        <w:rPr>
          <w:rFonts w:ascii="Arial" w:hAnsi="Arial" w:cs="Arial"/>
          <w:sz w:val="22"/>
          <w:szCs w:val="22"/>
        </w:rPr>
        <w:t xml:space="preserve"> </w:t>
      </w:r>
      <w:r w:rsidRPr="009D46E1">
        <w:rPr>
          <w:rFonts w:ascii="Arial" w:hAnsi="Arial" w:cs="Arial"/>
          <w:sz w:val="22"/>
          <w:szCs w:val="22"/>
        </w:rPr>
        <w:t>soins.</w:t>
      </w:r>
    </w:p>
    <w:p w14:paraId="7AF4F29D" w14:textId="01FCB0AC" w:rsidR="00565050" w:rsidRPr="006D0F6F" w:rsidRDefault="005D4215" w:rsidP="000712E4">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R.2 : </w:t>
      </w:r>
      <w:r w:rsidR="000712E4">
        <w:rPr>
          <w:rFonts w:ascii="Arial" w:hAnsi="Arial" w:cs="Arial"/>
          <w:sz w:val="22"/>
          <w:szCs w:val="22"/>
        </w:rPr>
        <w:tab/>
      </w:r>
      <w:r w:rsidRPr="006D0F6F">
        <w:rPr>
          <w:rFonts w:ascii="Arial" w:hAnsi="Arial" w:cs="Arial"/>
          <w:sz w:val="22"/>
          <w:szCs w:val="22"/>
        </w:rPr>
        <w:t>L</w:t>
      </w:r>
      <w:r w:rsidR="000631D4">
        <w:rPr>
          <w:rFonts w:ascii="Arial" w:hAnsi="Arial" w:cs="Arial"/>
          <w:sz w:val="22"/>
          <w:szCs w:val="22"/>
        </w:rPr>
        <w:t>e</w:t>
      </w:r>
      <w:r w:rsidRPr="006D0F6F">
        <w:rPr>
          <w:rFonts w:ascii="Arial" w:hAnsi="Arial" w:cs="Arial"/>
          <w:sz w:val="22"/>
          <w:szCs w:val="22"/>
        </w:rPr>
        <w:t xml:space="preserve"> sowa-rigpa, connaissance de la guérison ou science de la guérison, est un </w:t>
      </w:r>
      <w:r w:rsidR="00D83800">
        <w:rPr>
          <w:rFonts w:ascii="Arial" w:hAnsi="Arial" w:cs="Arial"/>
          <w:sz w:val="22"/>
          <w:szCs w:val="22"/>
        </w:rPr>
        <w:t>très bon</w:t>
      </w:r>
      <w:r w:rsidR="00D83800" w:rsidRPr="006D0F6F">
        <w:rPr>
          <w:rFonts w:ascii="Arial" w:hAnsi="Arial" w:cs="Arial"/>
          <w:sz w:val="22"/>
          <w:szCs w:val="22"/>
        </w:rPr>
        <w:t xml:space="preserve"> </w:t>
      </w:r>
      <w:r w:rsidRPr="006D0F6F">
        <w:rPr>
          <w:rFonts w:ascii="Arial" w:hAnsi="Arial" w:cs="Arial"/>
          <w:sz w:val="22"/>
          <w:szCs w:val="22"/>
        </w:rPr>
        <w:t>exemple d</w:t>
      </w:r>
      <w:r w:rsidR="00B469D4">
        <w:rPr>
          <w:rFonts w:ascii="Arial" w:hAnsi="Arial" w:cs="Arial"/>
          <w:sz w:val="22"/>
          <w:szCs w:val="22"/>
        </w:rPr>
        <w:t>’</w:t>
      </w:r>
      <w:r w:rsidRPr="006D0F6F">
        <w:rPr>
          <w:rFonts w:ascii="Arial" w:hAnsi="Arial" w:cs="Arial"/>
          <w:sz w:val="22"/>
          <w:szCs w:val="22"/>
        </w:rPr>
        <w:t>élément relatif aux connaissances et pratiques concernant la nature et l</w:t>
      </w:r>
      <w:r w:rsidR="00B469D4">
        <w:rPr>
          <w:rFonts w:ascii="Arial" w:hAnsi="Arial" w:cs="Arial"/>
          <w:sz w:val="22"/>
          <w:szCs w:val="22"/>
        </w:rPr>
        <w:t>’</w:t>
      </w:r>
      <w:r w:rsidRPr="006D0F6F">
        <w:rPr>
          <w:rFonts w:ascii="Arial" w:hAnsi="Arial" w:cs="Arial"/>
          <w:sz w:val="22"/>
          <w:szCs w:val="22"/>
        </w:rPr>
        <w:t>univers</w:t>
      </w:r>
      <w:r w:rsidRPr="00396B43">
        <w:rPr>
          <w:rFonts w:ascii="Arial" w:hAnsi="Arial" w:cs="Arial"/>
          <w:sz w:val="22"/>
          <w:szCs w:val="22"/>
        </w:rPr>
        <w:t xml:space="preserve">. Son inscription </w:t>
      </w:r>
      <w:r w:rsidR="00565050" w:rsidRPr="00396B43">
        <w:rPr>
          <w:rFonts w:ascii="Arial" w:hAnsi="Arial" w:cs="Arial"/>
          <w:sz w:val="22"/>
          <w:szCs w:val="22"/>
        </w:rPr>
        <w:t xml:space="preserve">sensibiliserait </w:t>
      </w:r>
      <w:r w:rsidR="009D46E1" w:rsidRPr="00396B43">
        <w:rPr>
          <w:rFonts w:ascii="Arial" w:hAnsi="Arial" w:cs="Arial"/>
          <w:sz w:val="22"/>
          <w:szCs w:val="22"/>
        </w:rPr>
        <w:t xml:space="preserve">aux </w:t>
      </w:r>
      <w:r w:rsidRPr="00396B43">
        <w:rPr>
          <w:rFonts w:ascii="Arial" w:hAnsi="Arial" w:cs="Arial"/>
          <w:sz w:val="22"/>
          <w:szCs w:val="22"/>
        </w:rPr>
        <w:t xml:space="preserve">connaissances de ce type et </w:t>
      </w:r>
      <w:r w:rsidR="009D46E1" w:rsidRPr="00396B43">
        <w:rPr>
          <w:rFonts w:ascii="Arial" w:hAnsi="Arial" w:cs="Arial"/>
          <w:sz w:val="22"/>
          <w:szCs w:val="22"/>
        </w:rPr>
        <w:t xml:space="preserve">promouvrait son </w:t>
      </w:r>
      <w:r w:rsidRPr="00396B43">
        <w:rPr>
          <w:rFonts w:ascii="Arial" w:hAnsi="Arial" w:cs="Arial"/>
          <w:sz w:val="22"/>
          <w:szCs w:val="22"/>
        </w:rPr>
        <w:t>importance pour le bien-être de l</w:t>
      </w:r>
      <w:r w:rsidR="00B469D4" w:rsidRPr="00396B43">
        <w:rPr>
          <w:rFonts w:ascii="Arial" w:hAnsi="Arial" w:cs="Arial"/>
          <w:sz w:val="22"/>
          <w:szCs w:val="22"/>
        </w:rPr>
        <w:t>’</w:t>
      </w:r>
      <w:r w:rsidRPr="00396B43">
        <w:rPr>
          <w:rFonts w:ascii="Arial" w:hAnsi="Arial" w:cs="Arial"/>
          <w:sz w:val="22"/>
          <w:szCs w:val="22"/>
        </w:rPr>
        <w:t xml:space="preserve">humanité, </w:t>
      </w:r>
      <w:r w:rsidR="00565050" w:rsidRPr="00396B43">
        <w:rPr>
          <w:rFonts w:ascii="Arial" w:hAnsi="Arial" w:cs="Arial"/>
          <w:sz w:val="22"/>
          <w:szCs w:val="22"/>
        </w:rPr>
        <w:t>inspirant</w:t>
      </w:r>
      <w:r w:rsidRPr="00396B43">
        <w:rPr>
          <w:rFonts w:ascii="Arial" w:hAnsi="Arial" w:cs="Arial"/>
          <w:sz w:val="22"/>
          <w:szCs w:val="22"/>
        </w:rPr>
        <w:t xml:space="preserve"> le dialogue entre différents groupes sociaux et ethniques.</w:t>
      </w:r>
    </w:p>
    <w:p w14:paraId="21FBF6BC" w14:textId="10C5DCC1" w:rsidR="005D4215" w:rsidRPr="006D0F6F" w:rsidRDefault="005D4215" w:rsidP="009A6766">
      <w:pPr>
        <w:keepNext/>
        <w:tabs>
          <w:tab w:val="left" w:pos="1134"/>
          <w:tab w:val="left" w:pos="1701"/>
          <w:tab w:val="left" w:pos="2268"/>
        </w:tabs>
        <w:spacing w:before="120" w:after="120"/>
        <w:ind w:left="1690" w:hanging="556"/>
        <w:jc w:val="both"/>
        <w:rPr>
          <w:rFonts w:ascii="Arial" w:hAnsi="Arial" w:cs="Arial"/>
          <w:sz w:val="22"/>
          <w:szCs w:val="22"/>
        </w:rPr>
      </w:pPr>
      <w:r w:rsidRPr="006D0F6F">
        <w:rPr>
          <w:rFonts w:ascii="Arial" w:hAnsi="Arial" w:cs="Arial"/>
          <w:sz w:val="22"/>
          <w:szCs w:val="22"/>
        </w:rPr>
        <w:t>R.4 :</w:t>
      </w:r>
      <w:r w:rsidR="000712E4">
        <w:rPr>
          <w:rFonts w:ascii="Arial" w:hAnsi="Arial" w:cs="Arial"/>
          <w:sz w:val="22"/>
          <w:szCs w:val="22"/>
        </w:rPr>
        <w:tab/>
      </w:r>
      <w:r w:rsidRPr="006D0F6F">
        <w:rPr>
          <w:rFonts w:ascii="Arial" w:hAnsi="Arial" w:cs="Arial"/>
          <w:sz w:val="22"/>
          <w:szCs w:val="22"/>
        </w:rPr>
        <w:t xml:space="preserve">Des efforts ont été faits pour </w:t>
      </w:r>
      <w:r w:rsidR="00D83800">
        <w:rPr>
          <w:rFonts w:ascii="Arial" w:hAnsi="Arial" w:cs="Arial"/>
          <w:sz w:val="22"/>
          <w:szCs w:val="22"/>
        </w:rPr>
        <w:t xml:space="preserve">inclure toutes </w:t>
      </w:r>
      <w:r w:rsidRPr="006D0F6F">
        <w:rPr>
          <w:rFonts w:ascii="Arial" w:hAnsi="Arial" w:cs="Arial"/>
          <w:sz w:val="22"/>
          <w:szCs w:val="22"/>
        </w:rPr>
        <w:t xml:space="preserve">les principales parties prenantes à la préparation du dossier de candidature. Des réunions et des ateliers ont été organisés </w:t>
      </w:r>
      <w:r w:rsidR="00D83800">
        <w:rPr>
          <w:rFonts w:ascii="Arial" w:hAnsi="Arial" w:cs="Arial"/>
          <w:sz w:val="22"/>
          <w:szCs w:val="22"/>
        </w:rPr>
        <w:t xml:space="preserve">pour </w:t>
      </w:r>
      <w:r w:rsidRPr="006D0F6F">
        <w:rPr>
          <w:rFonts w:ascii="Arial" w:hAnsi="Arial" w:cs="Arial"/>
          <w:sz w:val="22"/>
          <w:szCs w:val="22"/>
        </w:rPr>
        <w:t>des praticiens</w:t>
      </w:r>
      <w:r w:rsidR="00D83800">
        <w:rPr>
          <w:rFonts w:ascii="Arial" w:hAnsi="Arial" w:cs="Arial"/>
          <w:sz w:val="22"/>
          <w:szCs w:val="22"/>
        </w:rPr>
        <w:t xml:space="preserve"> de </w:t>
      </w:r>
      <w:r w:rsidR="00D83800" w:rsidRPr="006D0F6F">
        <w:rPr>
          <w:rFonts w:ascii="Arial" w:hAnsi="Arial" w:cs="Arial"/>
          <w:sz w:val="22"/>
          <w:szCs w:val="22"/>
        </w:rPr>
        <w:t>sowa-rigpa</w:t>
      </w:r>
      <w:r w:rsidRPr="006D0F6F">
        <w:rPr>
          <w:rFonts w:ascii="Arial" w:hAnsi="Arial" w:cs="Arial"/>
          <w:sz w:val="22"/>
          <w:szCs w:val="22"/>
        </w:rPr>
        <w:t xml:space="preserve">, des responsables </w:t>
      </w:r>
      <w:r w:rsidR="002809B1">
        <w:rPr>
          <w:rFonts w:ascii="Arial" w:hAnsi="Arial" w:cs="Arial"/>
          <w:sz w:val="22"/>
          <w:szCs w:val="22"/>
        </w:rPr>
        <w:t>de la communauté</w:t>
      </w:r>
      <w:r w:rsidR="002809B1" w:rsidRPr="006D0F6F">
        <w:rPr>
          <w:rFonts w:ascii="Arial" w:hAnsi="Arial" w:cs="Arial"/>
          <w:sz w:val="22"/>
          <w:szCs w:val="22"/>
        </w:rPr>
        <w:t xml:space="preserve"> </w:t>
      </w:r>
      <w:r w:rsidRPr="006D0F6F">
        <w:rPr>
          <w:rFonts w:ascii="Arial" w:hAnsi="Arial" w:cs="Arial"/>
          <w:sz w:val="22"/>
          <w:szCs w:val="22"/>
        </w:rPr>
        <w:t xml:space="preserve">et religieux, des institutions </w:t>
      </w:r>
      <w:r w:rsidR="002809B1">
        <w:rPr>
          <w:rFonts w:ascii="Arial" w:hAnsi="Arial" w:cs="Arial"/>
          <w:sz w:val="22"/>
          <w:szCs w:val="22"/>
        </w:rPr>
        <w:t>gouvernementales</w:t>
      </w:r>
      <w:r w:rsidRPr="006D0F6F">
        <w:rPr>
          <w:rFonts w:ascii="Arial" w:hAnsi="Arial" w:cs="Arial"/>
          <w:sz w:val="22"/>
          <w:szCs w:val="22"/>
        </w:rPr>
        <w:t xml:space="preserve">, des </w:t>
      </w:r>
      <w:r w:rsidR="002809B1">
        <w:rPr>
          <w:rFonts w:ascii="Arial" w:hAnsi="Arial" w:cs="Arial"/>
          <w:sz w:val="22"/>
          <w:szCs w:val="22"/>
        </w:rPr>
        <w:t>autorités</w:t>
      </w:r>
      <w:r w:rsidRPr="006D0F6F">
        <w:rPr>
          <w:rFonts w:ascii="Arial" w:hAnsi="Arial" w:cs="Arial"/>
          <w:sz w:val="22"/>
          <w:szCs w:val="22"/>
        </w:rPr>
        <w:t xml:space="preserve"> local</w:t>
      </w:r>
      <w:r w:rsidR="002809B1">
        <w:rPr>
          <w:rFonts w:ascii="Arial" w:hAnsi="Arial" w:cs="Arial"/>
          <w:sz w:val="22"/>
          <w:szCs w:val="22"/>
        </w:rPr>
        <w:t>es</w:t>
      </w:r>
      <w:r w:rsidRPr="006D0F6F">
        <w:rPr>
          <w:rFonts w:ascii="Arial" w:hAnsi="Arial" w:cs="Arial"/>
          <w:sz w:val="22"/>
          <w:szCs w:val="22"/>
        </w:rPr>
        <w:t xml:space="preserve"> et national</w:t>
      </w:r>
      <w:r w:rsidR="00CB4438">
        <w:rPr>
          <w:rFonts w:ascii="Arial" w:hAnsi="Arial" w:cs="Arial"/>
          <w:sz w:val="22"/>
          <w:szCs w:val="22"/>
        </w:rPr>
        <w:t>es</w:t>
      </w:r>
      <w:r w:rsidRPr="006D0F6F">
        <w:rPr>
          <w:rFonts w:ascii="Arial" w:hAnsi="Arial" w:cs="Arial"/>
          <w:sz w:val="22"/>
          <w:szCs w:val="22"/>
        </w:rPr>
        <w:t xml:space="preserve">, des communautés, des </w:t>
      </w:r>
      <w:r w:rsidR="00CB4438">
        <w:rPr>
          <w:rFonts w:ascii="Arial" w:hAnsi="Arial" w:cs="Arial"/>
          <w:sz w:val="22"/>
          <w:szCs w:val="22"/>
        </w:rPr>
        <w:t>organisations non gouvernementales</w:t>
      </w:r>
      <w:r w:rsidR="00CB4438" w:rsidRPr="006D0F6F">
        <w:rPr>
          <w:rFonts w:ascii="Arial" w:hAnsi="Arial" w:cs="Arial"/>
          <w:sz w:val="22"/>
          <w:szCs w:val="22"/>
        </w:rPr>
        <w:t xml:space="preserve"> </w:t>
      </w:r>
      <w:r w:rsidRPr="006D0F6F">
        <w:rPr>
          <w:rFonts w:ascii="Arial" w:hAnsi="Arial" w:cs="Arial"/>
          <w:sz w:val="22"/>
          <w:szCs w:val="22"/>
        </w:rPr>
        <w:t xml:space="preserve">et des </w:t>
      </w:r>
      <w:r w:rsidRPr="006D0F6F">
        <w:rPr>
          <w:rFonts w:ascii="Arial" w:hAnsi="Arial" w:cs="Arial"/>
          <w:iCs/>
          <w:sz w:val="22"/>
          <w:szCs w:val="22"/>
        </w:rPr>
        <w:t>amchis</w:t>
      </w:r>
      <w:r w:rsidRPr="006D0F6F">
        <w:rPr>
          <w:rFonts w:ascii="Arial" w:hAnsi="Arial" w:cs="Arial"/>
          <w:sz w:val="22"/>
          <w:szCs w:val="22"/>
        </w:rPr>
        <w:t xml:space="preserve">. Les informations pertinentes et les </w:t>
      </w:r>
      <w:r w:rsidR="00CB4438">
        <w:rPr>
          <w:rFonts w:ascii="Arial" w:hAnsi="Arial" w:cs="Arial"/>
          <w:sz w:val="22"/>
          <w:szCs w:val="22"/>
        </w:rPr>
        <w:t>efforts</w:t>
      </w:r>
      <w:r w:rsidR="00CB4438" w:rsidRPr="006D0F6F">
        <w:rPr>
          <w:rFonts w:ascii="Arial" w:hAnsi="Arial" w:cs="Arial"/>
          <w:sz w:val="22"/>
          <w:szCs w:val="22"/>
        </w:rPr>
        <w:t xml:space="preserve"> </w:t>
      </w:r>
      <w:r w:rsidRPr="006D0F6F">
        <w:rPr>
          <w:rFonts w:ascii="Arial" w:hAnsi="Arial" w:cs="Arial"/>
          <w:sz w:val="22"/>
          <w:szCs w:val="22"/>
        </w:rPr>
        <w:t>entrepris dans le cadre de la candidature ont également été diffusés à la radio, à la télévision et dans la presse. Un comité dédié de praticiens et d</w:t>
      </w:r>
      <w:r w:rsidR="00B469D4">
        <w:rPr>
          <w:rFonts w:ascii="Arial" w:hAnsi="Arial" w:cs="Arial"/>
          <w:sz w:val="22"/>
          <w:szCs w:val="22"/>
        </w:rPr>
        <w:t>’</w:t>
      </w:r>
      <w:r w:rsidRPr="006D0F6F">
        <w:rPr>
          <w:rFonts w:ascii="Arial" w:hAnsi="Arial" w:cs="Arial"/>
          <w:sz w:val="22"/>
          <w:szCs w:val="22"/>
        </w:rPr>
        <w:t xml:space="preserve">experts </w:t>
      </w:r>
      <w:r w:rsidR="000631D4">
        <w:rPr>
          <w:rFonts w:ascii="Arial" w:hAnsi="Arial" w:cs="Arial"/>
          <w:sz w:val="22"/>
          <w:szCs w:val="22"/>
        </w:rPr>
        <w:t>du</w:t>
      </w:r>
      <w:r w:rsidRPr="006D0F6F">
        <w:rPr>
          <w:rFonts w:ascii="Arial" w:hAnsi="Arial" w:cs="Arial"/>
          <w:sz w:val="22"/>
          <w:szCs w:val="22"/>
        </w:rPr>
        <w:t xml:space="preserve"> sowa-rigpa a été créé pour fournir des renseignements technique</w:t>
      </w:r>
      <w:r w:rsidR="0053189F">
        <w:rPr>
          <w:rFonts w:ascii="Arial" w:hAnsi="Arial" w:cs="Arial"/>
          <w:sz w:val="22"/>
          <w:szCs w:val="22"/>
        </w:rPr>
        <w:t>s</w:t>
      </w:r>
      <w:r w:rsidRPr="006D0F6F">
        <w:rPr>
          <w:rFonts w:ascii="Arial" w:hAnsi="Arial" w:cs="Arial"/>
          <w:sz w:val="22"/>
          <w:szCs w:val="22"/>
        </w:rPr>
        <w:t xml:space="preserve"> pendant la préparation du dossier.</w:t>
      </w:r>
    </w:p>
    <w:p w14:paraId="5A355047" w14:textId="6EC190FF" w:rsidR="005D4215" w:rsidRPr="006D0F6F" w:rsidRDefault="005D4215" w:rsidP="000712E4">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R.5 : </w:t>
      </w:r>
      <w:r w:rsidR="000712E4">
        <w:rPr>
          <w:rFonts w:ascii="Arial" w:hAnsi="Arial" w:cs="Arial"/>
          <w:sz w:val="22"/>
          <w:szCs w:val="22"/>
        </w:rPr>
        <w:tab/>
      </w:r>
      <w:r w:rsidRPr="006D0F6F">
        <w:rPr>
          <w:rFonts w:ascii="Arial" w:hAnsi="Arial" w:cs="Arial"/>
          <w:sz w:val="22"/>
          <w:szCs w:val="22"/>
        </w:rPr>
        <w:t>En novembre 2016, l</w:t>
      </w:r>
      <w:r w:rsidR="000631D4">
        <w:rPr>
          <w:rFonts w:ascii="Arial" w:hAnsi="Arial" w:cs="Arial"/>
          <w:sz w:val="22"/>
          <w:szCs w:val="22"/>
        </w:rPr>
        <w:t>e</w:t>
      </w:r>
      <w:r w:rsidRPr="006D0F6F">
        <w:rPr>
          <w:rFonts w:ascii="Arial" w:hAnsi="Arial" w:cs="Arial"/>
          <w:sz w:val="22"/>
          <w:szCs w:val="22"/>
        </w:rPr>
        <w:t xml:space="preserve"> sowa-rigpa a été inscrit </w:t>
      </w:r>
      <w:r w:rsidR="0053189F">
        <w:rPr>
          <w:rFonts w:ascii="Arial" w:hAnsi="Arial" w:cs="Arial"/>
          <w:sz w:val="22"/>
          <w:szCs w:val="22"/>
        </w:rPr>
        <w:t>à</w:t>
      </w:r>
      <w:r w:rsidR="0053189F" w:rsidRPr="006D0F6F">
        <w:rPr>
          <w:rFonts w:ascii="Arial" w:hAnsi="Arial" w:cs="Arial"/>
          <w:sz w:val="22"/>
          <w:szCs w:val="22"/>
        </w:rPr>
        <w:t xml:space="preserve"> </w:t>
      </w:r>
      <w:r w:rsidRPr="006D0F6F">
        <w:rPr>
          <w:rFonts w:ascii="Arial" w:hAnsi="Arial" w:cs="Arial"/>
          <w:sz w:val="22"/>
          <w:szCs w:val="22"/>
        </w:rPr>
        <w:t>l</w:t>
      </w:r>
      <w:r w:rsidR="00B469D4">
        <w:rPr>
          <w:rFonts w:ascii="Arial" w:hAnsi="Arial" w:cs="Arial"/>
          <w:sz w:val="22"/>
          <w:szCs w:val="22"/>
        </w:rPr>
        <w:t>’</w:t>
      </w:r>
      <w:r w:rsidRPr="006D0F6F">
        <w:rPr>
          <w:rFonts w:ascii="Arial" w:hAnsi="Arial" w:cs="Arial"/>
          <w:sz w:val="22"/>
          <w:szCs w:val="22"/>
        </w:rPr>
        <w:t>Inventaire national du patrimoine culturel immatériel de l</w:t>
      </w:r>
      <w:r w:rsidR="00B469D4">
        <w:rPr>
          <w:rFonts w:ascii="Arial" w:hAnsi="Arial" w:cs="Arial"/>
          <w:sz w:val="22"/>
          <w:szCs w:val="22"/>
        </w:rPr>
        <w:t>’</w:t>
      </w:r>
      <w:r w:rsidRPr="006D0F6F">
        <w:rPr>
          <w:rFonts w:ascii="Arial" w:hAnsi="Arial" w:cs="Arial"/>
          <w:sz w:val="22"/>
          <w:szCs w:val="22"/>
        </w:rPr>
        <w:t xml:space="preserve">Inde par la </w:t>
      </w:r>
      <w:r w:rsidRPr="006D0F6F">
        <w:rPr>
          <w:rFonts w:ascii="Arial" w:hAnsi="Arial" w:cs="Arial"/>
          <w:iCs/>
          <w:sz w:val="22"/>
          <w:szCs w:val="22"/>
        </w:rPr>
        <w:t>Sangeet Natak Akademi</w:t>
      </w:r>
      <w:r w:rsidRPr="006D0F6F">
        <w:rPr>
          <w:rFonts w:ascii="Arial" w:hAnsi="Arial" w:cs="Arial"/>
          <w:sz w:val="22"/>
          <w:szCs w:val="22"/>
        </w:rPr>
        <w:t xml:space="preserve"> de New Delhi. Le dialogue et les interactions entre les principaux praticiens, groupes, sociétés, communautés et individus concernés ont été assurés. Les principales institutions de recherche et centres d</w:t>
      </w:r>
      <w:r w:rsidR="00B469D4">
        <w:rPr>
          <w:rFonts w:ascii="Arial" w:hAnsi="Arial" w:cs="Arial"/>
          <w:sz w:val="22"/>
          <w:szCs w:val="22"/>
        </w:rPr>
        <w:t>’</w:t>
      </w:r>
      <w:r w:rsidRPr="006D0F6F">
        <w:rPr>
          <w:rFonts w:ascii="Arial" w:hAnsi="Arial" w:cs="Arial"/>
          <w:sz w:val="22"/>
          <w:szCs w:val="22"/>
        </w:rPr>
        <w:t xml:space="preserve">expertise sur </w:t>
      </w:r>
      <w:r w:rsidR="000631D4" w:rsidRPr="006D0F6F">
        <w:rPr>
          <w:rFonts w:ascii="Arial" w:hAnsi="Arial" w:cs="Arial"/>
          <w:sz w:val="22"/>
          <w:szCs w:val="22"/>
        </w:rPr>
        <w:t>l</w:t>
      </w:r>
      <w:r w:rsidR="000631D4">
        <w:rPr>
          <w:rFonts w:ascii="Arial" w:hAnsi="Arial" w:cs="Arial"/>
          <w:sz w:val="22"/>
          <w:szCs w:val="22"/>
        </w:rPr>
        <w:t>e</w:t>
      </w:r>
      <w:r w:rsidR="000631D4" w:rsidRPr="006D0F6F">
        <w:rPr>
          <w:rFonts w:ascii="Arial" w:hAnsi="Arial" w:cs="Arial"/>
          <w:sz w:val="22"/>
          <w:szCs w:val="22"/>
        </w:rPr>
        <w:t xml:space="preserve"> </w:t>
      </w:r>
      <w:r w:rsidRPr="006D0F6F">
        <w:rPr>
          <w:rFonts w:ascii="Arial" w:hAnsi="Arial" w:cs="Arial"/>
          <w:sz w:val="22"/>
          <w:szCs w:val="22"/>
        </w:rPr>
        <w:t>sowa-rigpa</w:t>
      </w:r>
      <w:r w:rsidR="0053189F">
        <w:rPr>
          <w:rFonts w:ascii="Arial" w:hAnsi="Arial" w:cs="Arial"/>
          <w:sz w:val="22"/>
          <w:szCs w:val="22"/>
        </w:rPr>
        <w:t>,</w:t>
      </w:r>
      <w:r w:rsidRPr="006D0F6F">
        <w:rPr>
          <w:rFonts w:ascii="Arial" w:hAnsi="Arial" w:cs="Arial"/>
          <w:sz w:val="22"/>
          <w:szCs w:val="22"/>
        </w:rPr>
        <w:t xml:space="preserve"> </w:t>
      </w:r>
      <w:r w:rsidR="0053189F" w:rsidRPr="006D0F6F">
        <w:rPr>
          <w:rFonts w:ascii="Arial" w:hAnsi="Arial" w:cs="Arial"/>
          <w:sz w:val="22"/>
          <w:szCs w:val="22"/>
        </w:rPr>
        <w:t xml:space="preserve">des </w:t>
      </w:r>
      <w:r w:rsidR="0053189F" w:rsidRPr="006D0F6F">
        <w:rPr>
          <w:rFonts w:ascii="Arial" w:hAnsi="Arial" w:cs="Arial"/>
          <w:iCs/>
          <w:sz w:val="22"/>
          <w:szCs w:val="22"/>
        </w:rPr>
        <w:t>amchis</w:t>
      </w:r>
      <w:r w:rsidR="0053189F" w:rsidRPr="006D0F6F">
        <w:rPr>
          <w:rFonts w:ascii="Arial" w:hAnsi="Arial" w:cs="Arial"/>
          <w:sz w:val="22"/>
          <w:szCs w:val="22"/>
        </w:rPr>
        <w:t>, des enseignants, des praticiens, des étudiants et des professionnels</w:t>
      </w:r>
      <w:r w:rsidR="0053189F">
        <w:rPr>
          <w:rFonts w:ascii="Arial" w:hAnsi="Arial" w:cs="Arial"/>
          <w:sz w:val="22"/>
          <w:szCs w:val="22"/>
        </w:rPr>
        <w:t xml:space="preserve"> </w:t>
      </w:r>
      <w:r w:rsidRPr="006D0F6F">
        <w:rPr>
          <w:rFonts w:ascii="Arial" w:hAnsi="Arial" w:cs="Arial"/>
          <w:sz w:val="22"/>
          <w:szCs w:val="22"/>
        </w:rPr>
        <w:t>ont participé à ce</w:t>
      </w:r>
      <w:r w:rsidR="00CB4438">
        <w:rPr>
          <w:rFonts w:ascii="Arial" w:hAnsi="Arial" w:cs="Arial"/>
          <w:sz w:val="22"/>
          <w:szCs w:val="22"/>
        </w:rPr>
        <w:t xml:space="preserve"> dialogue</w:t>
      </w:r>
      <w:r w:rsidR="0053189F">
        <w:rPr>
          <w:rFonts w:ascii="Arial" w:hAnsi="Arial" w:cs="Arial"/>
          <w:sz w:val="22"/>
          <w:szCs w:val="22"/>
        </w:rPr>
        <w:t>.</w:t>
      </w:r>
    </w:p>
    <w:p w14:paraId="4A55A6A8" w14:textId="23C08D4E" w:rsidR="005D4215" w:rsidRPr="006D0F6F" w:rsidRDefault="001C4949" w:rsidP="000712E4">
      <w:pPr>
        <w:pStyle w:val="Style1"/>
        <w:keepNext/>
        <w:numPr>
          <w:ilvl w:val="1"/>
          <w:numId w:val="22"/>
        </w:numPr>
        <w:ind w:left="1134"/>
      </w:pPr>
      <w:r>
        <w:rPr>
          <w:u w:val="single"/>
        </w:rPr>
        <w:t>Estime</w:t>
      </w:r>
      <w:r w:rsidR="005D4215" w:rsidRPr="006D0F6F">
        <w:rPr>
          <w:u w:val="single"/>
        </w:rPr>
        <w:t xml:space="preserve"> en outre</w:t>
      </w:r>
      <w:r w:rsidR="005D4215" w:rsidRPr="006D0F6F">
        <w:t xml:space="preserve"> que les informations contenues dans le dossier </w:t>
      </w:r>
      <w:r w:rsidR="00FD0BCD" w:rsidRPr="007A63CE">
        <w:t xml:space="preserve">n'étaient </w:t>
      </w:r>
      <w:r w:rsidR="005D4215" w:rsidRPr="006D0F6F">
        <w:t>pas suffisantes pour permettre au Comité de déterminer si le critère d</w:t>
      </w:r>
      <w:r w:rsidR="00B469D4">
        <w:t>’</w:t>
      </w:r>
      <w:r w:rsidR="005D4215" w:rsidRPr="006D0F6F">
        <w:t>inscription sur la Liste représentative du patrimoine culturel immatériel de l</w:t>
      </w:r>
      <w:r w:rsidR="00B469D4">
        <w:t>’</w:t>
      </w:r>
      <w:r w:rsidR="005D4215" w:rsidRPr="006D0F6F">
        <w:t>humanité suivant est satisfait :</w:t>
      </w:r>
    </w:p>
    <w:p w14:paraId="52E76654" w14:textId="37E0D500" w:rsidR="005D4215" w:rsidRPr="006D0F6F" w:rsidRDefault="005D4215" w:rsidP="000712E4">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R.3 : </w:t>
      </w:r>
      <w:r w:rsidR="000712E4">
        <w:rPr>
          <w:rFonts w:ascii="Arial" w:hAnsi="Arial" w:cs="Arial"/>
          <w:sz w:val="22"/>
          <w:szCs w:val="22"/>
        </w:rPr>
        <w:tab/>
      </w:r>
      <w:r w:rsidR="00F759F0">
        <w:rPr>
          <w:rFonts w:ascii="Arial" w:hAnsi="Arial" w:cs="Arial"/>
          <w:sz w:val="22"/>
          <w:szCs w:val="22"/>
        </w:rPr>
        <w:t>D</w:t>
      </w:r>
      <w:r w:rsidR="00F759F0" w:rsidRPr="006D0F6F">
        <w:rPr>
          <w:rFonts w:ascii="Arial" w:hAnsi="Arial" w:cs="Arial"/>
          <w:sz w:val="22"/>
          <w:szCs w:val="22"/>
        </w:rPr>
        <w:t>epuis 1970</w:t>
      </w:r>
      <w:r w:rsidR="00F759F0">
        <w:rPr>
          <w:rFonts w:ascii="Arial" w:hAnsi="Arial" w:cs="Arial"/>
          <w:sz w:val="22"/>
          <w:szCs w:val="22"/>
        </w:rPr>
        <w:t>, l</w:t>
      </w:r>
      <w:r w:rsidRPr="006D0F6F">
        <w:rPr>
          <w:rFonts w:ascii="Arial" w:hAnsi="Arial" w:cs="Arial"/>
          <w:sz w:val="22"/>
          <w:szCs w:val="22"/>
        </w:rPr>
        <w:t>e gouvernement indien reconnaît l</w:t>
      </w:r>
      <w:r w:rsidR="00B469D4">
        <w:rPr>
          <w:rFonts w:ascii="Arial" w:hAnsi="Arial" w:cs="Arial"/>
          <w:sz w:val="22"/>
          <w:szCs w:val="22"/>
        </w:rPr>
        <w:t>’</w:t>
      </w:r>
      <w:r w:rsidRPr="006D0F6F">
        <w:rPr>
          <w:rFonts w:ascii="Arial" w:hAnsi="Arial" w:cs="Arial"/>
          <w:sz w:val="22"/>
          <w:szCs w:val="22"/>
        </w:rPr>
        <w:t xml:space="preserve">élément comme un système médical </w:t>
      </w:r>
      <w:r w:rsidR="00F759F0">
        <w:rPr>
          <w:rFonts w:ascii="Arial" w:hAnsi="Arial" w:cs="Arial"/>
          <w:sz w:val="22"/>
          <w:szCs w:val="22"/>
        </w:rPr>
        <w:t>dans le pays</w:t>
      </w:r>
      <w:r w:rsidR="00F759F0" w:rsidRPr="006D0F6F">
        <w:rPr>
          <w:rFonts w:ascii="Arial" w:hAnsi="Arial" w:cs="Arial"/>
          <w:sz w:val="22"/>
          <w:szCs w:val="22"/>
        </w:rPr>
        <w:t xml:space="preserve"> </w:t>
      </w:r>
      <w:r w:rsidRPr="006D0F6F">
        <w:rPr>
          <w:rFonts w:ascii="Arial" w:hAnsi="Arial" w:cs="Arial"/>
          <w:sz w:val="22"/>
          <w:szCs w:val="22"/>
        </w:rPr>
        <w:t>régi par un cadre légal. L</w:t>
      </w:r>
      <w:r w:rsidR="00F759F0">
        <w:rPr>
          <w:rFonts w:ascii="Arial" w:hAnsi="Arial" w:cs="Arial"/>
          <w:sz w:val="22"/>
          <w:szCs w:val="22"/>
        </w:rPr>
        <w:t>a</w:t>
      </w:r>
      <w:r w:rsidRPr="006D0F6F">
        <w:rPr>
          <w:rFonts w:ascii="Arial" w:hAnsi="Arial" w:cs="Arial"/>
          <w:sz w:val="22"/>
          <w:szCs w:val="22"/>
        </w:rPr>
        <w:t xml:space="preserve"> candidature inclut donc une liste de mesures visant à sauvegarder l</w:t>
      </w:r>
      <w:r w:rsidR="00B469D4">
        <w:rPr>
          <w:rFonts w:ascii="Arial" w:hAnsi="Arial" w:cs="Arial"/>
          <w:sz w:val="22"/>
          <w:szCs w:val="22"/>
        </w:rPr>
        <w:t>’</w:t>
      </w:r>
      <w:r w:rsidRPr="006D0F6F">
        <w:rPr>
          <w:rFonts w:ascii="Arial" w:hAnsi="Arial" w:cs="Arial"/>
          <w:sz w:val="22"/>
          <w:szCs w:val="22"/>
        </w:rPr>
        <w:t xml:space="preserve">élément, </w:t>
      </w:r>
      <w:r w:rsidR="00CB4438">
        <w:rPr>
          <w:rFonts w:ascii="Arial" w:hAnsi="Arial" w:cs="Arial"/>
          <w:sz w:val="22"/>
          <w:szCs w:val="22"/>
        </w:rPr>
        <w:t>y compris des initiatives de</w:t>
      </w:r>
      <w:r w:rsidRPr="006D0F6F">
        <w:rPr>
          <w:rFonts w:ascii="Arial" w:hAnsi="Arial" w:cs="Arial"/>
          <w:sz w:val="22"/>
          <w:szCs w:val="22"/>
        </w:rPr>
        <w:t xml:space="preserve"> recherche, </w:t>
      </w:r>
      <w:r w:rsidR="00CB4438">
        <w:rPr>
          <w:rFonts w:ascii="Arial" w:hAnsi="Arial" w:cs="Arial"/>
          <w:sz w:val="22"/>
          <w:szCs w:val="22"/>
        </w:rPr>
        <w:t>de</w:t>
      </w:r>
      <w:r w:rsidRPr="006D0F6F">
        <w:rPr>
          <w:rFonts w:ascii="Arial" w:hAnsi="Arial" w:cs="Arial"/>
          <w:sz w:val="22"/>
          <w:szCs w:val="22"/>
        </w:rPr>
        <w:t xml:space="preserve"> documentation </w:t>
      </w:r>
      <w:r w:rsidR="00CB4438">
        <w:rPr>
          <w:rFonts w:ascii="Arial" w:hAnsi="Arial" w:cs="Arial"/>
          <w:sz w:val="22"/>
          <w:szCs w:val="22"/>
        </w:rPr>
        <w:t>et d’</w:t>
      </w:r>
      <w:r w:rsidRPr="006D0F6F">
        <w:rPr>
          <w:rFonts w:ascii="Arial" w:hAnsi="Arial" w:cs="Arial"/>
          <w:sz w:val="22"/>
          <w:szCs w:val="22"/>
        </w:rPr>
        <w:t>éducation. Cependant, bien que l</w:t>
      </w:r>
      <w:r w:rsidR="00B469D4">
        <w:rPr>
          <w:rFonts w:ascii="Arial" w:hAnsi="Arial" w:cs="Arial"/>
          <w:sz w:val="22"/>
          <w:szCs w:val="22"/>
        </w:rPr>
        <w:t>’</w:t>
      </w:r>
      <w:r w:rsidRPr="006D0F6F">
        <w:rPr>
          <w:rFonts w:ascii="Arial" w:hAnsi="Arial" w:cs="Arial"/>
          <w:sz w:val="22"/>
          <w:szCs w:val="22"/>
        </w:rPr>
        <w:t xml:space="preserve">État partie </w:t>
      </w:r>
      <w:r w:rsidR="00F759F0">
        <w:rPr>
          <w:rFonts w:ascii="Arial" w:hAnsi="Arial" w:cs="Arial"/>
          <w:sz w:val="22"/>
          <w:szCs w:val="22"/>
        </w:rPr>
        <w:t xml:space="preserve">le </w:t>
      </w:r>
      <w:r w:rsidRPr="006D0F6F">
        <w:rPr>
          <w:rFonts w:ascii="Arial" w:hAnsi="Arial" w:cs="Arial"/>
          <w:sz w:val="22"/>
          <w:szCs w:val="22"/>
        </w:rPr>
        <w:t>présente comme une pratique communautaire étroitement liée au milieu rural de l</w:t>
      </w:r>
      <w:r w:rsidR="00B469D4">
        <w:rPr>
          <w:rFonts w:ascii="Arial" w:hAnsi="Arial" w:cs="Arial"/>
          <w:sz w:val="22"/>
          <w:szCs w:val="22"/>
        </w:rPr>
        <w:t>’</w:t>
      </w:r>
      <w:r w:rsidRPr="006D0F6F">
        <w:rPr>
          <w:rFonts w:ascii="Arial" w:hAnsi="Arial" w:cs="Arial"/>
          <w:sz w:val="22"/>
          <w:szCs w:val="22"/>
        </w:rPr>
        <w:t xml:space="preserve">Himalaya, les mesures de sauvegarde – qui ne font pas la distinction entre les </w:t>
      </w:r>
      <w:r w:rsidR="00F759F0">
        <w:rPr>
          <w:rFonts w:ascii="Arial" w:hAnsi="Arial" w:cs="Arial"/>
          <w:sz w:val="22"/>
          <w:szCs w:val="22"/>
        </w:rPr>
        <w:t>initiatives</w:t>
      </w:r>
      <w:r w:rsidR="00F759F0" w:rsidRPr="006D0F6F">
        <w:rPr>
          <w:rFonts w:ascii="Arial" w:hAnsi="Arial" w:cs="Arial"/>
          <w:sz w:val="22"/>
          <w:szCs w:val="22"/>
        </w:rPr>
        <w:t xml:space="preserve"> </w:t>
      </w:r>
      <w:r w:rsidRPr="006D0F6F">
        <w:rPr>
          <w:rFonts w:ascii="Arial" w:hAnsi="Arial" w:cs="Arial"/>
          <w:sz w:val="22"/>
          <w:szCs w:val="22"/>
        </w:rPr>
        <w:t xml:space="preserve">passées et </w:t>
      </w:r>
      <w:r w:rsidR="00F759F0">
        <w:rPr>
          <w:rFonts w:ascii="Arial" w:hAnsi="Arial" w:cs="Arial"/>
          <w:sz w:val="22"/>
          <w:szCs w:val="22"/>
        </w:rPr>
        <w:t xml:space="preserve">celles </w:t>
      </w:r>
      <w:r w:rsidRPr="006D0F6F">
        <w:rPr>
          <w:rFonts w:ascii="Arial" w:hAnsi="Arial" w:cs="Arial"/>
          <w:sz w:val="22"/>
          <w:szCs w:val="22"/>
        </w:rPr>
        <w:t>proposées – portent uniquement sur l</w:t>
      </w:r>
      <w:r w:rsidR="00B469D4">
        <w:rPr>
          <w:rFonts w:ascii="Arial" w:hAnsi="Arial" w:cs="Arial"/>
          <w:sz w:val="22"/>
          <w:szCs w:val="22"/>
        </w:rPr>
        <w:t>’</w:t>
      </w:r>
      <w:r w:rsidRPr="006D0F6F">
        <w:rPr>
          <w:rFonts w:ascii="Arial" w:hAnsi="Arial" w:cs="Arial"/>
          <w:sz w:val="22"/>
          <w:szCs w:val="22"/>
        </w:rPr>
        <w:t xml:space="preserve">institutionnalisation </w:t>
      </w:r>
      <w:r w:rsidR="000631D4">
        <w:rPr>
          <w:rFonts w:ascii="Arial" w:hAnsi="Arial" w:cs="Arial"/>
          <w:sz w:val="22"/>
          <w:szCs w:val="22"/>
        </w:rPr>
        <w:t>du</w:t>
      </w:r>
      <w:r w:rsidRPr="006D0F6F">
        <w:rPr>
          <w:rFonts w:ascii="Arial" w:hAnsi="Arial" w:cs="Arial"/>
          <w:sz w:val="22"/>
          <w:szCs w:val="22"/>
        </w:rPr>
        <w:t xml:space="preserve"> sowa-rigpa en négligeant ses valeurs culturelles et en particulier s</w:t>
      </w:r>
      <w:r w:rsidR="00F759F0">
        <w:rPr>
          <w:rFonts w:ascii="Arial" w:hAnsi="Arial" w:cs="Arial"/>
          <w:sz w:val="22"/>
          <w:szCs w:val="22"/>
        </w:rPr>
        <w:t xml:space="preserve">a pratique par </w:t>
      </w:r>
      <w:r w:rsidR="00F759F0" w:rsidRPr="00763678">
        <w:rPr>
          <w:rFonts w:ascii="Arial" w:hAnsi="Arial" w:cs="Arial"/>
          <w:sz w:val="22"/>
          <w:szCs w:val="22"/>
        </w:rPr>
        <w:t>les c</w:t>
      </w:r>
      <w:r w:rsidR="00F759F0">
        <w:rPr>
          <w:rFonts w:ascii="Arial" w:hAnsi="Arial" w:cs="Arial"/>
          <w:sz w:val="22"/>
          <w:szCs w:val="22"/>
        </w:rPr>
        <w:t>ommunautés</w:t>
      </w:r>
      <w:r w:rsidRPr="006D0F6F">
        <w:rPr>
          <w:rFonts w:ascii="Arial" w:hAnsi="Arial" w:cs="Arial"/>
          <w:sz w:val="22"/>
          <w:szCs w:val="22"/>
        </w:rPr>
        <w:t>.</w:t>
      </w:r>
    </w:p>
    <w:p w14:paraId="10451D26" w14:textId="266BD9EB" w:rsidR="009A1CAE" w:rsidRPr="009A1CAE" w:rsidRDefault="009A1CAE" w:rsidP="009A1CAE">
      <w:pPr>
        <w:pStyle w:val="Style1"/>
        <w:numPr>
          <w:ilvl w:val="1"/>
          <w:numId w:val="36"/>
        </w:numPr>
        <w:ind w:left="1134"/>
      </w:pPr>
      <w:r w:rsidRPr="000D2D50">
        <w:rPr>
          <w:u w:val="single"/>
        </w:rPr>
        <w:t>Prend note en outre</w:t>
      </w:r>
      <w:r w:rsidRPr="000D2D50">
        <w:t xml:space="preserve"> que, ayant estimé que les informations contenues dans le dossier n’étaient pas suffisantes pour déterminer si le critère </w:t>
      </w:r>
      <w:r>
        <w:t>R</w:t>
      </w:r>
      <w:r w:rsidRPr="000D2D50">
        <w:t>.3 est satisfait et qu’un court processus de questions et réponses avec l’</w:t>
      </w:r>
      <w:r w:rsidR="0011066C" w:rsidRPr="00910522">
        <w:t>É</w:t>
      </w:r>
      <w:r w:rsidRPr="000D2D50">
        <w:t xml:space="preserve">tat soumissionnaire pourrait clarifier si la candidature remplit le critère concerné, l’Organe d’évaluation a décidé, conformément à la </w:t>
      </w:r>
      <w:hyperlink r:id="rId64" w:history="1">
        <w:r w:rsidRPr="00624E8F">
          <w:rPr>
            <w:rStyle w:val="Lienhypertexte"/>
          </w:rPr>
          <w:t>décision 13.COM 10</w:t>
        </w:r>
      </w:hyperlink>
      <w:r w:rsidRPr="000D2D50">
        <w:t xml:space="preserve">, d’engager un processus de « dialogue » afin d'obtenir des </w:t>
      </w:r>
      <w:r w:rsidRPr="009A1CAE">
        <w:t>informations concernant la question suivante :</w:t>
      </w:r>
    </w:p>
    <w:p w14:paraId="7D6262F5" w14:textId="14EE7984" w:rsidR="009A1CAE" w:rsidRPr="0038286D" w:rsidRDefault="00D8397D" w:rsidP="009A1CAE">
      <w:pPr>
        <w:pStyle w:val="Style1"/>
        <w:numPr>
          <w:ilvl w:val="0"/>
          <w:numId w:val="0"/>
        </w:numPr>
        <w:ind w:left="1134"/>
      </w:pPr>
      <w:r>
        <w:rPr>
          <w:shd w:val="clear" w:color="auto" w:fill="FFFFFF"/>
        </w:rPr>
        <w:t>De quelles manières l</w:t>
      </w:r>
      <w:r w:rsidR="009A1CAE" w:rsidRPr="0038286D">
        <w:rPr>
          <w:shd w:val="clear" w:color="auto" w:fill="FFFFFF"/>
        </w:rPr>
        <w:t xml:space="preserve">es mesures de sauvegarde proposées vont-elles </w:t>
      </w:r>
      <w:r w:rsidR="009A1CAE" w:rsidRPr="001D5AAA">
        <w:rPr>
          <w:shd w:val="clear" w:color="auto" w:fill="FFFFFF"/>
        </w:rPr>
        <w:t>assurer la sauvegarde de l’élément</w:t>
      </w:r>
      <w:r w:rsidR="009A1CAE" w:rsidRPr="00C82CC8">
        <w:rPr>
          <w:shd w:val="clear" w:color="auto" w:fill="FFFFFF"/>
        </w:rPr>
        <w:t xml:space="preserve"> tel qu’il est pratiqué </w:t>
      </w:r>
      <w:r w:rsidRPr="00C82CC8">
        <w:rPr>
          <w:shd w:val="clear" w:color="auto" w:fill="FFFFFF"/>
        </w:rPr>
        <w:t xml:space="preserve">au niveau de la </w:t>
      </w:r>
      <w:r w:rsidR="009A1CAE" w:rsidRPr="00C82CC8">
        <w:rPr>
          <w:shd w:val="clear" w:color="auto" w:fill="FFFFFF"/>
        </w:rPr>
        <w:t>communauté ?</w:t>
      </w:r>
    </w:p>
    <w:p w14:paraId="1D317DA8" w14:textId="63C87611" w:rsidR="009A1CAE" w:rsidRPr="000F5BC5" w:rsidRDefault="009A1CAE" w:rsidP="009A1CAE">
      <w:pPr>
        <w:pStyle w:val="Style1"/>
        <w:numPr>
          <w:ilvl w:val="1"/>
          <w:numId w:val="36"/>
        </w:numPr>
        <w:ind w:left="1134"/>
        <w:rPr>
          <w:noProof/>
        </w:rPr>
      </w:pPr>
      <w:r w:rsidRPr="00186DFA">
        <w:rPr>
          <w:u w:val="single"/>
        </w:rPr>
        <w:t>Prend note également</w:t>
      </w:r>
      <w:r w:rsidRPr="00186DFA">
        <w:t xml:space="preserve"> des informations fournies à ce sujet par l’État soumissionnaire ainsi que de l’avis ultérieur de l’Organe d'évaluation, tel qu'il figure dans le document </w:t>
      </w:r>
      <w:hyperlink r:id="rId65" w:history="1">
        <w:r w:rsidRPr="00412A44">
          <w:rPr>
            <w:rStyle w:val="Lienhypertexte"/>
          </w:rPr>
          <w:t>LHE/19/14.COM/</w:t>
        </w:r>
        <w:r w:rsidR="0084181F" w:rsidRPr="00412A44">
          <w:rPr>
            <w:rStyle w:val="Lienhypertexte"/>
          </w:rPr>
          <w:t>INF.10</w:t>
        </w:r>
      </w:hyperlink>
      <w:r w:rsidRPr="00412A44">
        <w:t>,</w:t>
      </w:r>
      <w:r w:rsidRPr="00186DFA">
        <w:t xml:space="preserve"> selon lequel la réponse fournie </w:t>
      </w:r>
      <w:r w:rsidRPr="000F5BC5">
        <w:t xml:space="preserve">répond de manière adéquate </w:t>
      </w:r>
      <w:r w:rsidRPr="00186DFA">
        <w:t>à la question (incluse au paragraphe 4)</w:t>
      </w:r>
      <w:r w:rsidR="00624E8F" w:rsidRPr="00186DFA">
        <w:t xml:space="preserve"> </w:t>
      </w:r>
      <w:r w:rsidRPr="00186DFA">
        <w:t>;</w:t>
      </w:r>
    </w:p>
    <w:p w14:paraId="0EAE525A" w14:textId="77777777" w:rsidR="009A1CAE" w:rsidRDefault="009A1CAE" w:rsidP="00512D88">
      <w:pPr>
        <w:pStyle w:val="Style1"/>
        <w:numPr>
          <w:ilvl w:val="0"/>
          <w:numId w:val="0"/>
        </w:numPr>
        <w:ind w:left="558"/>
        <w:rPr>
          <w:b/>
        </w:rPr>
      </w:pPr>
      <w:r w:rsidRPr="00FE6423">
        <w:rPr>
          <w:b/>
        </w:rPr>
        <w:t>[Option 1. Renvoi]</w:t>
      </w:r>
    </w:p>
    <w:p w14:paraId="792AD0C0" w14:textId="5809B792" w:rsidR="00053CD6" w:rsidRPr="00341DBE" w:rsidRDefault="00053CD6" w:rsidP="00512D88">
      <w:pPr>
        <w:pStyle w:val="Style1"/>
        <w:numPr>
          <w:ilvl w:val="1"/>
          <w:numId w:val="36"/>
        </w:numPr>
        <w:ind w:left="1134"/>
      </w:pPr>
      <w:r w:rsidRPr="001137D9">
        <w:rPr>
          <w:u w:val="single"/>
        </w:rPr>
        <w:t>Considère</w:t>
      </w:r>
      <w:r w:rsidRPr="001137D9">
        <w:t xml:space="preserve"> que </w:t>
      </w:r>
      <w:r w:rsidR="00FD0BCD" w:rsidRPr="007A63CE">
        <w:t xml:space="preserve">les informations contenues dans le dossier et </w:t>
      </w:r>
      <w:r w:rsidRPr="001137D9">
        <w:t>l</w:t>
      </w:r>
      <w:r w:rsidR="00A732AB" w:rsidRPr="001137D9">
        <w:t xml:space="preserve">es </w:t>
      </w:r>
      <w:r w:rsidRPr="001137D9">
        <w:t>information</w:t>
      </w:r>
      <w:r w:rsidR="00A732AB" w:rsidRPr="001137D9">
        <w:t>s</w:t>
      </w:r>
      <w:r w:rsidRPr="001137D9">
        <w:t xml:space="preserve"> fournie</w:t>
      </w:r>
      <w:r w:rsidR="00A732AB" w:rsidRPr="001137D9">
        <w:t>s</w:t>
      </w:r>
      <w:r w:rsidRPr="001137D9">
        <w:t xml:space="preserve"> </w:t>
      </w:r>
      <w:r w:rsidRPr="00341DBE">
        <w:t xml:space="preserve">par l’État soumissionnaire dans le cadre du processus de « dialogue », ainsi que l’avis ultérieur de l’Organe d’évaluation, ne sont pas suffisants pour déterminer si le critère </w:t>
      </w:r>
      <w:r w:rsidR="00206D9E" w:rsidRPr="00341DBE">
        <w:t>R</w:t>
      </w:r>
      <w:r w:rsidRPr="00341DBE">
        <w:t>.</w:t>
      </w:r>
      <w:r w:rsidR="00206D9E" w:rsidRPr="00341DBE">
        <w:t>3</w:t>
      </w:r>
      <w:r w:rsidRPr="00341DBE">
        <w:t xml:space="preserve"> est satisfait ;</w:t>
      </w:r>
    </w:p>
    <w:p w14:paraId="509A02A3" w14:textId="07E8556C" w:rsidR="009A1CAE" w:rsidRPr="00341DBE" w:rsidRDefault="009A1CAE" w:rsidP="00153415">
      <w:pPr>
        <w:pStyle w:val="Style1"/>
        <w:numPr>
          <w:ilvl w:val="1"/>
          <w:numId w:val="36"/>
        </w:numPr>
        <w:ind w:left="1134"/>
      </w:pPr>
      <w:r w:rsidRPr="00341DBE">
        <w:rPr>
          <w:u w:val="single"/>
        </w:rPr>
        <w:t>Décide de renvoyer</w:t>
      </w:r>
      <w:r w:rsidRPr="00341DBE">
        <w:t xml:space="preserve"> la candidature</w:t>
      </w:r>
      <w:r w:rsidRPr="00BE24F1">
        <w:t xml:space="preserve"> </w:t>
      </w:r>
      <w:r w:rsidRPr="001B6072">
        <w:rPr>
          <w:b/>
        </w:rPr>
        <w:t>d</w:t>
      </w:r>
      <w:r w:rsidR="00FD73C6" w:rsidRPr="001B6072">
        <w:rPr>
          <w:b/>
        </w:rPr>
        <w:t>u</w:t>
      </w:r>
      <w:r w:rsidRPr="001B6072">
        <w:rPr>
          <w:b/>
        </w:rPr>
        <w:t xml:space="preserve"> </w:t>
      </w:r>
      <w:r w:rsidR="00FD73C6" w:rsidRPr="00FD73C6">
        <w:rPr>
          <w:b/>
        </w:rPr>
        <w:t>sowa-rigpa, connaissance de la guérison ou science de la guérison</w:t>
      </w:r>
      <w:r w:rsidRPr="00FD73C6">
        <w:t xml:space="preserve"> à </w:t>
      </w:r>
      <w:r w:rsidRPr="00341DBE">
        <w:t>l’État partie soumissionnaire et l’</w:t>
      </w:r>
      <w:r w:rsidRPr="00341DBE">
        <w:rPr>
          <w:u w:val="single"/>
        </w:rPr>
        <w:t>invite</w:t>
      </w:r>
      <w:r w:rsidRPr="00341DBE">
        <w:t xml:space="preserve"> à resoumettre la candidature au Comité pour examen au cours d’un cycle ultérieur ;</w:t>
      </w:r>
    </w:p>
    <w:p w14:paraId="3F640D0B" w14:textId="77777777" w:rsidR="009A1CAE" w:rsidRPr="00FD73C6" w:rsidRDefault="009A1CAE" w:rsidP="00512D88">
      <w:pPr>
        <w:pStyle w:val="Style1"/>
        <w:numPr>
          <w:ilvl w:val="0"/>
          <w:numId w:val="0"/>
        </w:numPr>
        <w:ind w:left="558"/>
        <w:rPr>
          <w:b/>
        </w:rPr>
      </w:pPr>
      <w:r w:rsidRPr="00FD73C6">
        <w:rPr>
          <w:b/>
        </w:rPr>
        <w:t>[Option 2. Inscription</w:t>
      </w:r>
      <w:r w:rsidRPr="000F5BC5">
        <w:rPr>
          <w:b/>
        </w:rPr>
        <w:t>]</w:t>
      </w:r>
    </w:p>
    <w:p w14:paraId="3B5BB841" w14:textId="08BF7EAC" w:rsidR="00153415" w:rsidRDefault="008E4634" w:rsidP="00B83572">
      <w:pPr>
        <w:pStyle w:val="Style1"/>
        <w:numPr>
          <w:ilvl w:val="1"/>
          <w:numId w:val="51"/>
        </w:numPr>
        <w:ind w:left="1134"/>
        <w:rPr>
          <w:noProof/>
        </w:rPr>
      </w:pPr>
      <w:r w:rsidRPr="00153415">
        <w:rPr>
          <w:u w:val="single"/>
        </w:rPr>
        <w:t>Considère</w:t>
      </w:r>
      <w:r w:rsidRPr="00910B7C">
        <w:t xml:space="preserve"> que, sur la base </w:t>
      </w:r>
      <w:r w:rsidR="00FD0BCD" w:rsidRPr="001A0D8A">
        <w:t xml:space="preserve">des informations contenues dans le dossier et </w:t>
      </w:r>
      <w:r w:rsidRPr="00910B7C">
        <w:t>de</w:t>
      </w:r>
      <w:r w:rsidR="00A732AB">
        <w:t xml:space="preserve">s </w:t>
      </w:r>
      <w:r w:rsidRPr="00910B7C">
        <w:t>information</w:t>
      </w:r>
      <w:r w:rsidR="00A732AB">
        <w:t>s</w:t>
      </w:r>
      <w:r w:rsidRPr="00910B7C">
        <w:t xml:space="preserve"> fournie</w:t>
      </w:r>
      <w:r w:rsidR="00A732AB">
        <w:t>s</w:t>
      </w:r>
      <w:r w:rsidRPr="00910B7C">
        <w:t xml:space="preserve"> par l’État soumissionnaire dans le cadre du processus de « dialogue », ainsi que</w:t>
      </w:r>
      <w:r w:rsidR="00FD0BCD">
        <w:t xml:space="preserve"> de</w:t>
      </w:r>
      <w:r w:rsidRPr="00910B7C">
        <w:t xml:space="preserve"> l’avis ultérieur de l’Organe d’évaluation, le critère </w:t>
      </w:r>
      <w:r w:rsidR="00206D9E">
        <w:t>R</w:t>
      </w:r>
      <w:r w:rsidRPr="00910B7C">
        <w:t>.</w:t>
      </w:r>
      <w:r w:rsidR="00206D9E">
        <w:t>3</w:t>
      </w:r>
      <w:r w:rsidR="00660825">
        <w:t xml:space="preserve"> est satisfait ;</w:t>
      </w:r>
    </w:p>
    <w:p w14:paraId="7C553310" w14:textId="5109AE8B" w:rsidR="009A1CAE" w:rsidRPr="00FE6423" w:rsidRDefault="009A1CAE" w:rsidP="00B83572">
      <w:pPr>
        <w:pStyle w:val="Style1"/>
        <w:numPr>
          <w:ilvl w:val="1"/>
          <w:numId w:val="51"/>
        </w:numPr>
        <w:ind w:left="1134"/>
        <w:rPr>
          <w:noProof/>
        </w:rPr>
      </w:pPr>
      <w:r w:rsidRPr="00153415">
        <w:rPr>
          <w:u w:val="single"/>
        </w:rPr>
        <w:t>Décide d’inscrire</w:t>
      </w:r>
      <w:r w:rsidRPr="00FD73C6">
        <w:t xml:space="preserve"> </w:t>
      </w:r>
      <w:r w:rsidRPr="00153415">
        <w:rPr>
          <w:b/>
          <w:bCs/>
        </w:rPr>
        <w:t xml:space="preserve">le </w:t>
      </w:r>
      <w:r w:rsidRPr="00153415">
        <w:rPr>
          <w:b/>
        </w:rPr>
        <w:t>sowa-rigpa, connaissance de la guérison ou science de la guérison</w:t>
      </w:r>
      <w:r w:rsidRPr="00FD73C6">
        <w:t xml:space="preserve"> sur la Liste représentative du patrimoine culturel immatériel de l’humanité ;</w:t>
      </w:r>
    </w:p>
    <w:p w14:paraId="337E30A8" w14:textId="7DF7E655" w:rsidR="005D4215" w:rsidRDefault="005D4215" w:rsidP="000712E4">
      <w:pPr>
        <w:pStyle w:val="Style1"/>
        <w:numPr>
          <w:ilvl w:val="1"/>
          <w:numId w:val="22"/>
        </w:numPr>
        <w:ind w:left="1134"/>
      </w:pPr>
      <w:r w:rsidRPr="006D0F6F">
        <w:rPr>
          <w:u w:val="single"/>
        </w:rPr>
        <w:t>Encourage</w:t>
      </w:r>
      <w:r w:rsidRPr="006D0F6F">
        <w:t xml:space="preserve"> l</w:t>
      </w:r>
      <w:r w:rsidR="00B469D4">
        <w:t>’</w:t>
      </w:r>
      <w:r w:rsidRPr="006D0F6F">
        <w:t>État partie à éviter</w:t>
      </w:r>
      <w:r w:rsidR="00681589">
        <w:t xml:space="preserve"> d’inclure à l’avenir</w:t>
      </w:r>
      <w:r w:rsidRPr="006D0F6F">
        <w:t xml:space="preserve"> </w:t>
      </w:r>
      <w:r w:rsidR="00D8397D">
        <w:t>d</w:t>
      </w:r>
      <w:r w:rsidRPr="006D0F6F">
        <w:t xml:space="preserve">es lettres de consentement standardisées </w:t>
      </w:r>
      <w:r w:rsidR="00681589">
        <w:t>aux</w:t>
      </w:r>
      <w:r w:rsidRPr="006D0F6F">
        <w:t xml:space="preserve"> dossiers de candidature ;</w:t>
      </w:r>
    </w:p>
    <w:p w14:paraId="37867474" w14:textId="77A57D55" w:rsidR="00C50204" w:rsidRPr="00E3070F" w:rsidRDefault="00C50204" w:rsidP="000F5BC5">
      <w:pPr>
        <w:pStyle w:val="Style1"/>
        <w:numPr>
          <w:ilvl w:val="1"/>
          <w:numId w:val="22"/>
        </w:numPr>
        <w:ind w:left="1134"/>
        <w:rPr>
          <w:rFonts w:eastAsia="Arial"/>
        </w:rPr>
      </w:pPr>
      <w:r w:rsidRPr="00E3070F">
        <w:rPr>
          <w:u w:val="single"/>
        </w:rPr>
        <w:t>Encourage</w:t>
      </w:r>
      <w:r>
        <w:rPr>
          <w:u w:val="single"/>
        </w:rPr>
        <w:t xml:space="preserve"> en outre</w:t>
      </w:r>
      <w:r w:rsidRPr="00E3070F">
        <w:t xml:space="preserve"> </w:t>
      </w:r>
      <w:r w:rsidR="00AE2F94" w:rsidRPr="00E24A0E">
        <w:t>l’État</w:t>
      </w:r>
      <w:r w:rsidR="00AE2F94" w:rsidRPr="00E3070F" w:rsidDel="00AE2F94">
        <w:t xml:space="preserve"> </w:t>
      </w:r>
      <w:r w:rsidRPr="00E3070F">
        <w:t xml:space="preserve">partie à éviter les approches descendantes </w:t>
      </w:r>
      <w:r w:rsidR="00284755">
        <w:t xml:space="preserve">tout au long </w:t>
      </w:r>
      <w:r w:rsidR="00D8397D">
        <w:t xml:space="preserve">du processus de </w:t>
      </w:r>
      <w:r w:rsidR="00186DFA" w:rsidRPr="001306EB">
        <w:rPr>
          <w:color w:val="000000"/>
        </w:rPr>
        <w:t>sauvegarde du patrimoine culturel immatériel en s’assurant que les communautés sont au cœur de tous les efforts de sauvegarde</w:t>
      </w:r>
      <w:r w:rsidRPr="00E3070F">
        <w:t> ;</w:t>
      </w:r>
    </w:p>
    <w:p w14:paraId="0B1D6604" w14:textId="1293D115" w:rsidR="005D4215" w:rsidRPr="00DE25C9" w:rsidRDefault="005D4215" w:rsidP="000712E4">
      <w:pPr>
        <w:pStyle w:val="Style1"/>
        <w:numPr>
          <w:ilvl w:val="1"/>
          <w:numId w:val="22"/>
        </w:numPr>
        <w:ind w:left="1134"/>
      </w:pPr>
      <w:r w:rsidRPr="00E24A0E">
        <w:rPr>
          <w:u w:val="single"/>
        </w:rPr>
        <w:t>Rappelle</w:t>
      </w:r>
      <w:r w:rsidRPr="00E24A0E">
        <w:t xml:space="preserve"> à l</w:t>
      </w:r>
      <w:r w:rsidR="00B469D4" w:rsidRPr="00E24A0E">
        <w:t>’</w:t>
      </w:r>
      <w:r w:rsidRPr="00E24A0E">
        <w:t xml:space="preserve">État partie que la mise à jour est un aspect important du processus </w:t>
      </w:r>
      <w:r w:rsidRPr="00415E5B">
        <w:t>d</w:t>
      </w:r>
      <w:r w:rsidR="00B469D4" w:rsidRPr="00415E5B">
        <w:t>’</w:t>
      </w:r>
      <w:r w:rsidRPr="00415E5B">
        <w:t>élaboration de</w:t>
      </w:r>
      <w:r w:rsidRPr="00E24A0E">
        <w:t>s inventaires et l</w:t>
      </w:r>
      <w:r w:rsidR="00B469D4" w:rsidRPr="00E24A0E">
        <w:t>’</w:t>
      </w:r>
      <w:r w:rsidRPr="00E24A0E">
        <w:rPr>
          <w:u w:val="single"/>
        </w:rPr>
        <w:t>invite</w:t>
      </w:r>
      <w:r w:rsidRPr="00E24A0E">
        <w:t xml:space="preserve"> à inclure, dans son prochain rapport périodique sur </w:t>
      </w:r>
      <w:r w:rsidRPr="00CA0DAB">
        <w:t>la mise en œuvre de la Convention au niveau national, des informations sur la périodicité de la mise à jour de l</w:t>
      </w:r>
      <w:r w:rsidR="00B469D4" w:rsidRPr="00DE25C9">
        <w:t>’</w:t>
      </w:r>
      <w:r w:rsidRPr="00DE25C9">
        <w:t>Inventaire national du patrimoine culturel immatériel de l</w:t>
      </w:r>
      <w:r w:rsidR="00B469D4" w:rsidRPr="00DE25C9">
        <w:t>’</w:t>
      </w:r>
      <w:r w:rsidRPr="00DE25C9">
        <w:t>Inde, conformément à l</w:t>
      </w:r>
      <w:r w:rsidR="00B469D4" w:rsidRPr="00DE25C9">
        <w:t>’</w:t>
      </w:r>
      <w:r w:rsidRPr="00DE25C9">
        <w:t>article 12.1 de la Convention.</w:t>
      </w:r>
    </w:p>
    <w:p w14:paraId="01DF57C9" w14:textId="09CFC349" w:rsidR="005D4215" w:rsidRPr="00CA0DAB" w:rsidRDefault="005D4215" w:rsidP="00160C24">
      <w:pPr>
        <w:pStyle w:val="Titre2"/>
        <w:keepLines/>
        <w:numPr>
          <w:ilvl w:val="0"/>
          <w:numId w:val="22"/>
        </w:numPr>
        <w:spacing w:before="360" w:after="120"/>
        <w:ind w:left="567"/>
        <w:rPr>
          <w:rFonts w:ascii="Arial" w:hAnsi="Arial" w:cs="Arial"/>
          <w:b w:val="0"/>
          <w:i w:val="0"/>
          <w:sz w:val="22"/>
          <w:szCs w:val="22"/>
        </w:rPr>
      </w:pPr>
      <w:bookmarkStart w:id="23" w:name="Decision_10b15"/>
      <w:r w:rsidRPr="00DE25C9">
        <w:rPr>
          <w:rFonts w:ascii="Arial" w:hAnsi="Arial" w:cs="Arial"/>
          <w:i w:val="0"/>
          <w:sz w:val="22"/>
          <w:szCs w:val="22"/>
        </w:rPr>
        <w:t xml:space="preserve">PROJET DE DÉCISION 14.COM </w:t>
      </w:r>
      <w:r w:rsidR="008359D7" w:rsidRPr="00DE25C9">
        <w:rPr>
          <w:rFonts w:ascii="Arial" w:hAnsi="Arial" w:cs="Arial"/>
          <w:i w:val="0"/>
          <w:sz w:val="22"/>
          <w:szCs w:val="22"/>
        </w:rPr>
        <w:t>10.b</w:t>
      </w:r>
      <w:r w:rsidR="00521FE7">
        <w:rPr>
          <w:rFonts w:ascii="Arial" w:hAnsi="Arial" w:cs="Arial"/>
          <w:i w:val="0"/>
          <w:sz w:val="22"/>
          <w:szCs w:val="22"/>
        </w:rPr>
        <w:t>.15</w:t>
      </w:r>
      <w:r w:rsidR="009A6766">
        <w:rPr>
          <w:rFonts w:ascii="Arial" w:hAnsi="Arial" w:cs="Arial"/>
          <w:i w:val="0"/>
          <w:sz w:val="22"/>
          <w:szCs w:val="22"/>
        </w:rPr>
        <w:t xml:space="preserve"> </w:t>
      </w:r>
      <w:r w:rsidR="00F55799" w:rsidRPr="00CA0DAB">
        <w:rPr>
          <w:noProof/>
          <w:color w:val="0000FF"/>
          <w:sz w:val="22"/>
          <w:szCs w:val="22"/>
        </w:rPr>
        <w:drawing>
          <wp:inline distT="0" distB="0" distL="0" distR="0" wp14:anchorId="71854BBA" wp14:editId="21B71F99">
            <wp:extent cx="104775" cy="104775"/>
            <wp:effectExtent l="0" t="0" r="9525" b="9525"/>
            <wp:docPr id="11" name="Picture 11">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23"/>
    <w:p w14:paraId="70377390" w14:textId="5A6D9D86" w:rsidR="005D4215" w:rsidRPr="00DE25C9" w:rsidRDefault="005D4215" w:rsidP="00FE20EC">
      <w:pPr>
        <w:pStyle w:val="Sansinterligne"/>
        <w:keepNext/>
        <w:tabs>
          <w:tab w:val="left" w:pos="567"/>
          <w:tab w:val="left" w:pos="1134"/>
          <w:tab w:val="left" w:pos="1701"/>
          <w:tab w:val="left" w:pos="2268"/>
        </w:tabs>
        <w:spacing w:before="120" w:after="120"/>
        <w:ind w:left="567"/>
        <w:jc w:val="both"/>
        <w:rPr>
          <w:rFonts w:ascii="Arial" w:hAnsi="Arial" w:cs="Arial"/>
          <w:sz w:val="22"/>
          <w:szCs w:val="22"/>
        </w:rPr>
      </w:pPr>
      <w:r w:rsidRPr="00DE25C9">
        <w:rPr>
          <w:rFonts w:ascii="Arial" w:hAnsi="Arial" w:cs="Arial"/>
          <w:sz w:val="22"/>
          <w:szCs w:val="22"/>
        </w:rPr>
        <w:t>Le Comité</w:t>
      </w:r>
      <w:r w:rsidR="009A6766">
        <w:rPr>
          <w:rFonts w:ascii="Arial" w:hAnsi="Arial" w:cs="Arial"/>
          <w:sz w:val="22"/>
          <w:szCs w:val="22"/>
        </w:rPr>
        <w:t>,</w:t>
      </w:r>
    </w:p>
    <w:p w14:paraId="32769B15" w14:textId="22C6287B" w:rsidR="00176E14" w:rsidRPr="008B26CF" w:rsidRDefault="005D4215" w:rsidP="00B83572">
      <w:pPr>
        <w:pStyle w:val="Style1"/>
        <w:numPr>
          <w:ilvl w:val="1"/>
          <w:numId w:val="22"/>
        </w:numPr>
        <w:ind w:left="1134"/>
      </w:pPr>
      <w:r w:rsidRPr="00DE25C9">
        <w:rPr>
          <w:u w:val="single"/>
        </w:rPr>
        <w:t>Prend note</w:t>
      </w:r>
      <w:r w:rsidRPr="00DE25C9">
        <w:t xml:space="preserve"> que l</w:t>
      </w:r>
      <w:r w:rsidR="00B469D4" w:rsidRPr="00DE25C9">
        <w:t>’</w:t>
      </w:r>
      <w:r w:rsidRPr="00DE25C9">
        <w:t xml:space="preserve">Indonésie a proposé la candidature de </w:t>
      </w:r>
      <w:r w:rsidRPr="00DE25C9">
        <w:rPr>
          <w:b/>
          <w:bCs/>
        </w:rPr>
        <w:t xml:space="preserve">la tradition du pencak silat </w:t>
      </w:r>
      <w:r w:rsidRPr="00DE25C9">
        <w:t>(n° 01391) pour inscription sur la Liste représentative du patrimoine culturel immatériel de l</w:t>
      </w:r>
      <w:r w:rsidR="00B469D4" w:rsidRPr="00DE25C9">
        <w:t>’</w:t>
      </w:r>
      <w:r w:rsidRPr="00DE25C9">
        <w:t>humanité :</w:t>
      </w:r>
    </w:p>
    <w:p w14:paraId="6E38E0BC" w14:textId="08E5E589" w:rsidR="005D4215" w:rsidRPr="006D0F6F" w:rsidRDefault="00176E14" w:rsidP="00FE20EC">
      <w:pPr>
        <w:tabs>
          <w:tab w:val="left" w:pos="1134"/>
          <w:tab w:val="left" w:pos="1701"/>
          <w:tab w:val="left" w:pos="2268"/>
        </w:tabs>
        <w:spacing w:before="120" w:after="120"/>
        <w:ind w:left="1134"/>
        <w:jc w:val="both"/>
        <w:rPr>
          <w:rFonts w:ascii="Arial" w:hAnsi="Arial" w:cs="Arial"/>
          <w:sz w:val="22"/>
          <w:szCs w:val="22"/>
        </w:rPr>
      </w:pPr>
      <w:r w:rsidRPr="00B83572">
        <w:rPr>
          <w:rFonts w:ascii="Arial" w:hAnsi="Arial" w:cs="Arial"/>
          <w:sz w:val="22"/>
          <w:szCs w:val="22"/>
        </w:rPr>
        <w:t>En plus de sa dimension sportive, la tradition du pencak silat comprend aussi des aspects mental et spirituel, d’autodéfense et artistique.</w:t>
      </w:r>
      <w:r w:rsidRPr="00B83572" w:rsidDel="00176E14">
        <w:rPr>
          <w:rFonts w:ascii="Arial" w:hAnsi="Arial" w:cs="Arial"/>
          <w:sz w:val="22"/>
          <w:szCs w:val="22"/>
        </w:rPr>
        <w:t xml:space="preserve"> </w:t>
      </w:r>
      <w:r w:rsidR="005D4215" w:rsidRPr="006D0F6F">
        <w:rPr>
          <w:rFonts w:ascii="Arial" w:hAnsi="Arial" w:cs="Arial"/>
          <w:sz w:val="22"/>
          <w:szCs w:val="22"/>
        </w:rPr>
        <w:t>Les mouvements et les styles de pencak silat sont fortement influencés par divers éléments artistiques</w:t>
      </w:r>
      <w:r w:rsidR="003C2647">
        <w:rPr>
          <w:rFonts w:ascii="Arial" w:hAnsi="Arial" w:cs="Arial"/>
          <w:sz w:val="22"/>
          <w:szCs w:val="22"/>
        </w:rPr>
        <w:t xml:space="preserve">, reposant sur </w:t>
      </w:r>
      <w:r w:rsidR="005D4215" w:rsidRPr="006D0F6F">
        <w:rPr>
          <w:rFonts w:ascii="Arial" w:hAnsi="Arial" w:cs="Arial"/>
          <w:sz w:val="22"/>
          <w:szCs w:val="22"/>
        </w:rPr>
        <w:t>une unité entre le corps</w:t>
      </w:r>
      <w:r w:rsidR="003C2647">
        <w:rPr>
          <w:rFonts w:ascii="Arial" w:hAnsi="Arial" w:cs="Arial"/>
          <w:sz w:val="22"/>
          <w:szCs w:val="22"/>
        </w:rPr>
        <w:t xml:space="preserve"> et</w:t>
      </w:r>
      <w:r w:rsidR="005D4215" w:rsidRPr="006D0F6F">
        <w:rPr>
          <w:rFonts w:ascii="Arial" w:hAnsi="Arial" w:cs="Arial"/>
          <w:sz w:val="22"/>
          <w:szCs w:val="22"/>
        </w:rPr>
        <w:t xml:space="preserve"> le mouvement, </w:t>
      </w:r>
      <w:r w:rsidR="003C2647">
        <w:rPr>
          <w:rFonts w:ascii="Arial" w:hAnsi="Arial" w:cs="Arial"/>
          <w:sz w:val="22"/>
          <w:szCs w:val="22"/>
        </w:rPr>
        <w:t xml:space="preserve">en adéquation avec </w:t>
      </w:r>
      <w:r w:rsidR="005D4215" w:rsidRPr="006D0F6F">
        <w:rPr>
          <w:rFonts w:ascii="Arial" w:hAnsi="Arial" w:cs="Arial"/>
          <w:sz w:val="22"/>
          <w:szCs w:val="22"/>
        </w:rPr>
        <w:t>l</w:t>
      </w:r>
      <w:r w:rsidR="00B469D4">
        <w:rPr>
          <w:rFonts w:ascii="Arial" w:hAnsi="Arial" w:cs="Arial"/>
          <w:sz w:val="22"/>
          <w:szCs w:val="22"/>
        </w:rPr>
        <w:t>’</w:t>
      </w:r>
      <w:r w:rsidR="005D4215" w:rsidRPr="006D0F6F">
        <w:rPr>
          <w:rFonts w:ascii="Arial" w:hAnsi="Arial" w:cs="Arial"/>
          <w:sz w:val="22"/>
          <w:szCs w:val="22"/>
        </w:rPr>
        <w:t xml:space="preserve">accompagnement musical. Le terme </w:t>
      </w:r>
      <w:r w:rsidR="00681589">
        <w:rPr>
          <w:rFonts w:ascii="Arial" w:hAnsi="Arial" w:cs="Arial"/>
          <w:sz w:val="22"/>
          <w:szCs w:val="22"/>
        </w:rPr>
        <w:t>« </w:t>
      </w:r>
      <w:r w:rsidR="005D4215" w:rsidRPr="006D0F6F">
        <w:rPr>
          <w:rFonts w:ascii="Arial" w:hAnsi="Arial" w:cs="Arial"/>
          <w:iCs/>
          <w:sz w:val="22"/>
          <w:szCs w:val="22"/>
        </w:rPr>
        <w:t>pencak</w:t>
      </w:r>
      <w:r w:rsidR="00681589">
        <w:rPr>
          <w:rFonts w:ascii="Arial" w:hAnsi="Arial" w:cs="Arial"/>
          <w:iCs/>
          <w:sz w:val="22"/>
          <w:szCs w:val="22"/>
        </w:rPr>
        <w:t> »</w:t>
      </w:r>
      <w:r w:rsidR="005D4215" w:rsidRPr="006D0F6F">
        <w:rPr>
          <w:rFonts w:ascii="Arial" w:hAnsi="Arial" w:cs="Arial"/>
          <w:sz w:val="22"/>
          <w:szCs w:val="22"/>
        </w:rPr>
        <w:t xml:space="preserve"> est surtout </w:t>
      </w:r>
      <w:r w:rsidR="003C2647">
        <w:rPr>
          <w:rFonts w:ascii="Arial" w:hAnsi="Arial" w:cs="Arial"/>
          <w:sz w:val="22"/>
          <w:szCs w:val="22"/>
        </w:rPr>
        <w:t>connu</w:t>
      </w:r>
      <w:r w:rsidR="003C2647" w:rsidRPr="006D0F6F">
        <w:rPr>
          <w:rFonts w:ascii="Arial" w:hAnsi="Arial" w:cs="Arial"/>
          <w:sz w:val="22"/>
          <w:szCs w:val="22"/>
        </w:rPr>
        <w:t xml:space="preserve"> </w:t>
      </w:r>
      <w:r w:rsidR="005D4215" w:rsidRPr="006D0F6F">
        <w:rPr>
          <w:rFonts w:ascii="Arial" w:hAnsi="Arial" w:cs="Arial"/>
          <w:sz w:val="22"/>
          <w:szCs w:val="22"/>
        </w:rPr>
        <w:t xml:space="preserve">à Java, tandis que le terme </w:t>
      </w:r>
      <w:r w:rsidR="00681589">
        <w:rPr>
          <w:rFonts w:ascii="Arial" w:hAnsi="Arial" w:cs="Arial"/>
          <w:sz w:val="22"/>
          <w:szCs w:val="22"/>
        </w:rPr>
        <w:t>« </w:t>
      </w:r>
      <w:r w:rsidR="005D4215" w:rsidRPr="006D0F6F">
        <w:rPr>
          <w:rFonts w:ascii="Arial" w:hAnsi="Arial" w:cs="Arial"/>
          <w:iCs/>
          <w:sz w:val="22"/>
          <w:szCs w:val="22"/>
        </w:rPr>
        <w:t>silat</w:t>
      </w:r>
      <w:r w:rsidR="00681589">
        <w:rPr>
          <w:rFonts w:ascii="Arial" w:hAnsi="Arial" w:cs="Arial"/>
          <w:iCs/>
          <w:sz w:val="22"/>
          <w:szCs w:val="22"/>
        </w:rPr>
        <w:t> »</w:t>
      </w:r>
      <w:r w:rsidR="005D4215" w:rsidRPr="006D0F6F">
        <w:rPr>
          <w:rFonts w:ascii="Arial" w:hAnsi="Arial" w:cs="Arial"/>
          <w:sz w:val="22"/>
          <w:szCs w:val="22"/>
        </w:rPr>
        <w:t xml:space="preserve"> est privilégié dans le Sumatra occidental pour décrire un ensemble d</w:t>
      </w:r>
      <w:r w:rsidR="00B469D4">
        <w:rPr>
          <w:rFonts w:ascii="Arial" w:hAnsi="Arial" w:cs="Arial"/>
          <w:sz w:val="22"/>
          <w:szCs w:val="22"/>
        </w:rPr>
        <w:t>’</w:t>
      </w:r>
      <w:r w:rsidR="005D4215" w:rsidRPr="006D0F6F">
        <w:rPr>
          <w:rFonts w:ascii="Arial" w:hAnsi="Arial" w:cs="Arial"/>
          <w:sz w:val="22"/>
          <w:szCs w:val="22"/>
        </w:rPr>
        <w:t xml:space="preserve">arts martiaux présentant de nombreuses similarités. </w:t>
      </w:r>
      <w:r w:rsidR="00823AFF">
        <w:rPr>
          <w:rFonts w:ascii="Arial" w:hAnsi="Arial" w:cs="Arial"/>
          <w:sz w:val="22"/>
          <w:szCs w:val="22"/>
        </w:rPr>
        <w:t>En plus</w:t>
      </w:r>
      <w:r w:rsidR="005D4215" w:rsidRPr="006D0F6F">
        <w:rPr>
          <w:rFonts w:ascii="Arial" w:hAnsi="Arial" w:cs="Arial"/>
          <w:sz w:val="22"/>
          <w:szCs w:val="22"/>
        </w:rPr>
        <w:t xml:space="preserve"> de termes locaux, chaque région </w:t>
      </w:r>
      <w:r w:rsidR="003C2647">
        <w:rPr>
          <w:rFonts w:ascii="Arial" w:hAnsi="Arial" w:cs="Arial"/>
          <w:sz w:val="22"/>
          <w:szCs w:val="22"/>
        </w:rPr>
        <w:t>a ses propres</w:t>
      </w:r>
      <w:r w:rsidR="005D4215" w:rsidRPr="006D0F6F">
        <w:rPr>
          <w:rFonts w:ascii="Arial" w:hAnsi="Arial" w:cs="Arial"/>
          <w:sz w:val="22"/>
          <w:szCs w:val="22"/>
        </w:rPr>
        <w:t xml:space="preserve"> mouvements, styles, accompagnements</w:t>
      </w:r>
      <w:r w:rsidR="003C2647">
        <w:rPr>
          <w:rFonts w:ascii="Arial" w:hAnsi="Arial" w:cs="Arial"/>
          <w:sz w:val="22"/>
          <w:szCs w:val="22"/>
        </w:rPr>
        <w:t xml:space="preserve">, </w:t>
      </w:r>
      <w:r w:rsidR="005D4215" w:rsidRPr="006D0F6F">
        <w:rPr>
          <w:rFonts w:ascii="Arial" w:hAnsi="Arial" w:cs="Arial"/>
          <w:sz w:val="22"/>
          <w:szCs w:val="22"/>
        </w:rPr>
        <w:t>musi</w:t>
      </w:r>
      <w:r w:rsidR="003C2647">
        <w:rPr>
          <w:rFonts w:ascii="Arial" w:hAnsi="Arial" w:cs="Arial"/>
          <w:sz w:val="22"/>
          <w:szCs w:val="22"/>
        </w:rPr>
        <w:t xml:space="preserve">ques </w:t>
      </w:r>
      <w:r w:rsidR="005D4215" w:rsidRPr="006D0F6F">
        <w:rPr>
          <w:rFonts w:ascii="Arial" w:hAnsi="Arial" w:cs="Arial"/>
          <w:sz w:val="22"/>
          <w:szCs w:val="22"/>
        </w:rPr>
        <w:t xml:space="preserve">et équipements connexes </w:t>
      </w:r>
      <w:r w:rsidR="00823AFF">
        <w:rPr>
          <w:rFonts w:ascii="Arial" w:hAnsi="Arial" w:cs="Arial"/>
          <w:sz w:val="22"/>
          <w:szCs w:val="22"/>
        </w:rPr>
        <w:t>qui incluent d</w:t>
      </w:r>
      <w:r w:rsidR="003C2647">
        <w:rPr>
          <w:rFonts w:ascii="Arial" w:hAnsi="Arial" w:cs="Arial"/>
          <w:sz w:val="22"/>
          <w:szCs w:val="22"/>
        </w:rPr>
        <w:t xml:space="preserve">es </w:t>
      </w:r>
      <w:r w:rsidR="005D4215" w:rsidRPr="006D0F6F">
        <w:rPr>
          <w:rFonts w:ascii="Arial" w:hAnsi="Arial" w:cs="Arial"/>
          <w:sz w:val="22"/>
          <w:szCs w:val="22"/>
        </w:rPr>
        <w:t xml:space="preserve">costumes, </w:t>
      </w:r>
      <w:r w:rsidR="00823AFF">
        <w:rPr>
          <w:rFonts w:ascii="Arial" w:hAnsi="Arial" w:cs="Arial"/>
          <w:sz w:val="22"/>
          <w:szCs w:val="22"/>
        </w:rPr>
        <w:t>d</w:t>
      </w:r>
      <w:r w:rsidR="003C2647">
        <w:rPr>
          <w:rFonts w:ascii="Arial" w:hAnsi="Arial" w:cs="Arial"/>
          <w:sz w:val="22"/>
          <w:szCs w:val="22"/>
        </w:rPr>
        <w:t xml:space="preserve">es </w:t>
      </w:r>
      <w:r w:rsidR="005D4215" w:rsidRPr="006D0F6F">
        <w:rPr>
          <w:rFonts w:ascii="Arial" w:hAnsi="Arial" w:cs="Arial"/>
          <w:sz w:val="22"/>
          <w:szCs w:val="22"/>
        </w:rPr>
        <w:t xml:space="preserve">instruments de musique et </w:t>
      </w:r>
      <w:r w:rsidR="00823AFF">
        <w:rPr>
          <w:rFonts w:ascii="Arial" w:hAnsi="Arial" w:cs="Arial"/>
          <w:sz w:val="22"/>
          <w:szCs w:val="22"/>
        </w:rPr>
        <w:t>d</w:t>
      </w:r>
      <w:r w:rsidR="003C2647">
        <w:rPr>
          <w:rFonts w:ascii="Arial" w:hAnsi="Arial" w:cs="Arial"/>
          <w:sz w:val="22"/>
          <w:szCs w:val="22"/>
        </w:rPr>
        <w:t xml:space="preserve">es </w:t>
      </w:r>
      <w:r w:rsidR="005D4215" w:rsidRPr="006D0F6F">
        <w:rPr>
          <w:rFonts w:ascii="Arial" w:hAnsi="Arial" w:cs="Arial"/>
          <w:sz w:val="22"/>
          <w:szCs w:val="22"/>
        </w:rPr>
        <w:t>armes traditionnelles. Les praticiens du pencak silat apprennent à préserver leur lien avec Dieu, les êtres humains et la nature</w:t>
      </w:r>
      <w:r w:rsidR="00551D5D">
        <w:rPr>
          <w:rFonts w:ascii="Arial" w:hAnsi="Arial" w:cs="Arial"/>
          <w:sz w:val="22"/>
          <w:szCs w:val="22"/>
        </w:rPr>
        <w:t>, et i</w:t>
      </w:r>
      <w:r w:rsidR="005D4215" w:rsidRPr="006D0F6F">
        <w:rPr>
          <w:rFonts w:ascii="Arial" w:hAnsi="Arial" w:cs="Arial"/>
          <w:sz w:val="22"/>
          <w:szCs w:val="22"/>
        </w:rPr>
        <w:t xml:space="preserve">ls sont formés à différentes techniques pour apprendre à faire face aux attaques </w:t>
      </w:r>
      <w:r w:rsidR="00551D5D">
        <w:rPr>
          <w:rFonts w:ascii="Arial" w:hAnsi="Arial" w:cs="Arial"/>
          <w:sz w:val="22"/>
          <w:szCs w:val="22"/>
        </w:rPr>
        <w:t>ou</w:t>
      </w:r>
      <w:r w:rsidR="00551D5D" w:rsidRPr="006D0F6F">
        <w:rPr>
          <w:rFonts w:ascii="Arial" w:hAnsi="Arial" w:cs="Arial"/>
          <w:sz w:val="22"/>
          <w:szCs w:val="22"/>
        </w:rPr>
        <w:t xml:space="preserve"> </w:t>
      </w:r>
      <w:r w:rsidR="005D4215" w:rsidRPr="006D0F6F">
        <w:rPr>
          <w:rFonts w:ascii="Arial" w:hAnsi="Arial" w:cs="Arial"/>
          <w:sz w:val="22"/>
          <w:szCs w:val="22"/>
        </w:rPr>
        <w:t>à d</w:t>
      </w:r>
      <w:r w:rsidR="00B469D4">
        <w:rPr>
          <w:rFonts w:ascii="Arial" w:hAnsi="Arial" w:cs="Arial"/>
          <w:sz w:val="22"/>
          <w:szCs w:val="22"/>
        </w:rPr>
        <w:t>’</w:t>
      </w:r>
      <w:r w:rsidR="005D4215" w:rsidRPr="006D0F6F">
        <w:rPr>
          <w:rFonts w:ascii="Arial" w:hAnsi="Arial" w:cs="Arial"/>
          <w:sz w:val="22"/>
          <w:szCs w:val="22"/>
        </w:rPr>
        <w:t>autres situations dangereuses en s</w:t>
      </w:r>
      <w:r w:rsidR="00B469D4">
        <w:rPr>
          <w:rFonts w:ascii="Arial" w:hAnsi="Arial" w:cs="Arial"/>
          <w:sz w:val="22"/>
          <w:szCs w:val="22"/>
        </w:rPr>
        <w:t>’</w:t>
      </w:r>
      <w:r w:rsidR="005D4215" w:rsidRPr="006D0F6F">
        <w:rPr>
          <w:rFonts w:ascii="Arial" w:hAnsi="Arial" w:cs="Arial"/>
          <w:sz w:val="22"/>
          <w:szCs w:val="22"/>
        </w:rPr>
        <w:t>appuyant sur des principes d</w:t>
      </w:r>
      <w:r w:rsidR="00B469D4">
        <w:rPr>
          <w:rFonts w:ascii="Arial" w:hAnsi="Arial" w:cs="Arial"/>
          <w:sz w:val="22"/>
          <w:szCs w:val="22"/>
        </w:rPr>
        <w:t>’</w:t>
      </w:r>
      <w:r w:rsidR="005D4215" w:rsidRPr="006D0F6F">
        <w:rPr>
          <w:rFonts w:ascii="Arial" w:hAnsi="Arial" w:cs="Arial"/>
          <w:sz w:val="22"/>
          <w:szCs w:val="22"/>
        </w:rPr>
        <w:t>autodéfense et de protection des autres, en évitant de blesser l</w:t>
      </w:r>
      <w:r w:rsidR="00B469D4">
        <w:rPr>
          <w:rFonts w:ascii="Arial" w:hAnsi="Arial" w:cs="Arial"/>
          <w:sz w:val="22"/>
          <w:szCs w:val="22"/>
        </w:rPr>
        <w:t>’</w:t>
      </w:r>
      <w:r w:rsidR="005D4215" w:rsidRPr="006D0F6F">
        <w:rPr>
          <w:rFonts w:ascii="Arial" w:hAnsi="Arial" w:cs="Arial"/>
          <w:sz w:val="22"/>
          <w:szCs w:val="22"/>
        </w:rPr>
        <w:t>agresseur et en développant un esprit de camaraderie. La pratique renforce la camaraderie, préserve l</w:t>
      </w:r>
      <w:r w:rsidR="00B469D4">
        <w:rPr>
          <w:rFonts w:ascii="Arial" w:hAnsi="Arial" w:cs="Arial"/>
          <w:sz w:val="22"/>
          <w:szCs w:val="22"/>
        </w:rPr>
        <w:t>’</w:t>
      </w:r>
      <w:r w:rsidR="005D4215" w:rsidRPr="006D0F6F">
        <w:rPr>
          <w:rFonts w:ascii="Arial" w:hAnsi="Arial" w:cs="Arial"/>
          <w:sz w:val="22"/>
          <w:szCs w:val="22"/>
        </w:rPr>
        <w:t xml:space="preserve">ordre social et anime les cérémonies rituelles. Les connaissances et savoir-faire associés sont généralement </w:t>
      </w:r>
      <w:r w:rsidR="00C426BA">
        <w:rPr>
          <w:rFonts w:ascii="Arial" w:hAnsi="Arial" w:cs="Arial"/>
          <w:sz w:val="22"/>
          <w:szCs w:val="22"/>
        </w:rPr>
        <w:t>enseignés</w:t>
      </w:r>
      <w:r w:rsidR="003037F0" w:rsidRPr="006D0F6F">
        <w:rPr>
          <w:rFonts w:ascii="Arial" w:hAnsi="Arial" w:cs="Arial"/>
          <w:sz w:val="22"/>
          <w:szCs w:val="22"/>
        </w:rPr>
        <w:t xml:space="preserve"> </w:t>
      </w:r>
      <w:r w:rsidR="005D4215" w:rsidRPr="006D0F6F">
        <w:rPr>
          <w:rFonts w:ascii="Arial" w:hAnsi="Arial" w:cs="Arial"/>
          <w:sz w:val="22"/>
          <w:szCs w:val="22"/>
        </w:rPr>
        <w:t xml:space="preserve">dans </w:t>
      </w:r>
      <w:r w:rsidR="003037F0">
        <w:rPr>
          <w:rFonts w:ascii="Arial" w:hAnsi="Arial" w:cs="Arial"/>
          <w:sz w:val="22"/>
          <w:szCs w:val="22"/>
        </w:rPr>
        <w:t>d</w:t>
      </w:r>
      <w:r w:rsidR="005D4215" w:rsidRPr="006D0F6F">
        <w:rPr>
          <w:rFonts w:ascii="Arial" w:hAnsi="Arial" w:cs="Arial"/>
          <w:sz w:val="22"/>
          <w:szCs w:val="22"/>
        </w:rPr>
        <w:t>es établissements d</w:t>
      </w:r>
      <w:r w:rsidR="00B469D4">
        <w:rPr>
          <w:rFonts w:ascii="Arial" w:hAnsi="Arial" w:cs="Arial"/>
          <w:sz w:val="22"/>
          <w:szCs w:val="22"/>
        </w:rPr>
        <w:t>’</w:t>
      </w:r>
      <w:r w:rsidR="005D4215" w:rsidRPr="006D0F6F">
        <w:rPr>
          <w:rFonts w:ascii="Arial" w:hAnsi="Arial" w:cs="Arial"/>
          <w:sz w:val="22"/>
          <w:szCs w:val="22"/>
        </w:rPr>
        <w:t>enseignement non formel</w:t>
      </w:r>
      <w:r w:rsidR="003037F0">
        <w:rPr>
          <w:rFonts w:ascii="Arial" w:hAnsi="Arial" w:cs="Arial"/>
          <w:sz w:val="22"/>
          <w:szCs w:val="22"/>
        </w:rPr>
        <w:t xml:space="preserve"> et</w:t>
      </w:r>
      <w:r w:rsidR="005D4215" w:rsidRPr="006D0F6F">
        <w:rPr>
          <w:rFonts w:ascii="Arial" w:hAnsi="Arial" w:cs="Arial"/>
          <w:sz w:val="22"/>
          <w:szCs w:val="22"/>
        </w:rPr>
        <w:t xml:space="preserve"> incluent des expressions et traditions orales comme les salutations, les phrases philosophiques, les poèmes rimés</w:t>
      </w:r>
      <w:r w:rsidR="003037F0">
        <w:rPr>
          <w:rFonts w:ascii="Arial" w:hAnsi="Arial" w:cs="Arial"/>
          <w:sz w:val="22"/>
          <w:szCs w:val="22"/>
        </w:rPr>
        <w:t xml:space="preserve">, </w:t>
      </w:r>
      <w:r w:rsidR="005D4215" w:rsidRPr="006D0F6F">
        <w:rPr>
          <w:rFonts w:ascii="Arial" w:hAnsi="Arial" w:cs="Arial"/>
          <w:sz w:val="22"/>
          <w:szCs w:val="22"/>
        </w:rPr>
        <w:t xml:space="preserve">les conseils, </w:t>
      </w:r>
      <w:r w:rsidR="003037F0">
        <w:rPr>
          <w:rFonts w:ascii="Arial" w:hAnsi="Arial" w:cs="Arial"/>
          <w:sz w:val="22"/>
          <w:szCs w:val="22"/>
        </w:rPr>
        <w:t>ainsi que</w:t>
      </w:r>
      <w:r w:rsidR="005D4215" w:rsidRPr="006D0F6F">
        <w:rPr>
          <w:rFonts w:ascii="Arial" w:hAnsi="Arial" w:cs="Arial"/>
          <w:sz w:val="22"/>
          <w:szCs w:val="22"/>
        </w:rPr>
        <w:t xml:space="preserve"> des chants et des techniq</w:t>
      </w:r>
      <w:r w:rsidR="00EA46B5">
        <w:rPr>
          <w:rFonts w:ascii="Arial" w:hAnsi="Arial" w:cs="Arial"/>
          <w:sz w:val="22"/>
          <w:szCs w:val="22"/>
        </w:rPr>
        <w:t>ues pour jouer les instruments.</w:t>
      </w:r>
    </w:p>
    <w:p w14:paraId="17126FCE" w14:textId="2BBCDE2A" w:rsidR="005D4215" w:rsidRPr="006D0F6F" w:rsidRDefault="001C4949" w:rsidP="00FE20EC">
      <w:pPr>
        <w:pStyle w:val="Style1"/>
        <w:keepNext/>
        <w:numPr>
          <w:ilvl w:val="1"/>
          <w:numId w:val="22"/>
        </w:numPr>
        <w:ind w:left="1134"/>
      </w:pPr>
      <w:r>
        <w:rPr>
          <w:u w:val="single"/>
        </w:rPr>
        <w:t>Estime</w:t>
      </w:r>
      <w:r w:rsidR="005D4215" w:rsidRPr="006D0F6F">
        <w:t xml:space="preserve"> que, d</w:t>
      </w:r>
      <w:r w:rsidR="00B469D4">
        <w:t>’</w:t>
      </w:r>
      <w:r w:rsidR="005D4215" w:rsidRPr="006D0F6F">
        <w:t>après les informations contenues dans le dossier, la candidature satisfait aux critères d</w:t>
      </w:r>
      <w:r w:rsidR="00B469D4">
        <w:t>’</w:t>
      </w:r>
      <w:r w:rsidR="005D4215" w:rsidRPr="006D0F6F">
        <w:t>inscription sur la Liste représentative du patrimoine culturel immatériel de l</w:t>
      </w:r>
      <w:r w:rsidR="00B469D4">
        <w:t>’</w:t>
      </w:r>
      <w:r w:rsidR="005D4215" w:rsidRPr="006D0F6F">
        <w:t>humanité comme suit :</w:t>
      </w:r>
    </w:p>
    <w:p w14:paraId="3957EDB4" w14:textId="0815BCBF" w:rsidR="005D4215" w:rsidRPr="006D0F6F" w:rsidRDefault="005D4215" w:rsidP="00FE20EC">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R.1 : </w:t>
      </w:r>
      <w:r w:rsidR="00FE20EC">
        <w:rPr>
          <w:rFonts w:ascii="Arial" w:hAnsi="Arial" w:cs="Arial"/>
          <w:sz w:val="22"/>
          <w:szCs w:val="22"/>
        </w:rPr>
        <w:tab/>
      </w:r>
      <w:r w:rsidRPr="006D0F6F">
        <w:rPr>
          <w:rFonts w:ascii="Arial" w:hAnsi="Arial" w:cs="Arial"/>
          <w:sz w:val="22"/>
          <w:szCs w:val="22"/>
        </w:rPr>
        <w:t>La tradition du pencak silat prône l</w:t>
      </w:r>
      <w:r w:rsidR="00B469D4">
        <w:rPr>
          <w:rFonts w:ascii="Arial" w:hAnsi="Arial" w:cs="Arial"/>
          <w:sz w:val="22"/>
          <w:szCs w:val="22"/>
        </w:rPr>
        <w:t>’</w:t>
      </w:r>
      <w:r w:rsidRPr="006D0F6F">
        <w:rPr>
          <w:rFonts w:ascii="Arial" w:hAnsi="Arial" w:cs="Arial"/>
          <w:sz w:val="22"/>
          <w:szCs w:val="22"/>
        </w:rPr>
        <w:t xml:space="preserve">amitié et le respect </w:t>
      </w:r>
      <w:r w:rsidRPr="00350A0B">
        <w:rPr>
          <w:rFonts w:ascii="Arial" w:hAnsi="Arial" w:cs="Arial"/>
          <w:sz w:val="22"/>
          <w:szCs w:val="22"/>
        </w:rPr>
        <w:t>mutuel</w:t>
      </w:r>
      <w:r w:rsidRPr="006D0F6F">
        <w:rPr>
          <w:rFonts w:ascii="Arial" w:hAnsi="Arial" w:cs="Arial"/>
          <w:sz w:val="22"/>
          <w:szCs w:val="22"/>
        </w:rPr>
        <w:t>. Adapté à chaque contexte régional</w:t>
      </w:r>
      <w:r w:rsidR="00213067">
        <w:rPr>
          <w:rFonts w:ascii="Arial" w:hAnsi="Arial" w:cs="Arial"/>
          <w:sz w:val="22"/>
          <w:szCs w:val="22"/>
        </w:rPr>
        <w:t xml:space="preserve"> d’Indonésie</w:t>
      </w:r>
      <w:r w:rsidRPr="006D0F6F">
        <w:rPr>
          <w:rFonts w:ascii="Arial" w:hAnsi="Arial" w:cs="Arial"/>
          <w:sz w:val="22"/>
          <w:szCs w:val="22"/>
        </w:rPr>
        <w:t>, l</w:t>
      </w:r>
      <w:r w:rsidR="00B469D4">
        <w:rPr>
          <w:rFonts w:ascii="Arial" w:hAnsi="Arial" w:cs="Arial"/>
          <w:sz w:val="22"/>
          <w:szCs w:val="22"/>
        </w:rPr>
        <w:t>’</w:t>
      </w:r>
      <w:r w:rsidRPr="006D0F6F">
        <w:rPr>
          <w:rFonts w:ascii="Arial" w:hAnsi="Arial" w:cs="Arial"/>
          <w:sz w:val="22"/>
          <w:szCs w:val="22"/>
        </w:rPr>
        <w:t>élément est un symbole important de l</w:t>
      </w:r>
      <w:r w:rsidR="00B469D4">
        <w:rPr>
          <w:rFonts w:ascii="Arial" w:hAnsi="Arial" w:cs="Arial"/>
          <w:sz w:val="22"/>
          <w:szCs w:val="22"/>
        </w:rPr>
        <w:t>’</w:t>
      </w:r>
      <w:r w:rsidRPr="006D0F6F">
        <w:rPr>
          <w:rFonts w:ascii="Arial" w:hAnsi="Arial" w:cs="Arial"/>
          <w:sz w:val="22"/>
          <w:szCs w:val="22"/>
        </w:rPr>
        <w:t>identité et de l</w:t>
      </w:r>
      <w:r w:rsidR="00B469D4">
        <w:rPr>
          <w:rFonts w:ascii="Arial" w:hAnsi="Arial" w:cs="Arial"/>
          <w:sz w:val="22"/>
          <w:szCs w:val="22"/>
        </w:rPr>
        <w:t>’</w:t>
      </w:r>
      <w:r w:rsidRPr="006D0F6F">
        <w:rPr>
          <w:rFonts w:ascii="Arial" w:hAnsi="Arial" w:cs="Arial"/>
          <w:sz w:val="22"/>
          <w:szCs w:val="22"/>
        </w:rPr>
        <w:t>unité de l</w:t>
      </w:r>
      <w:r w:rsidR="00B469D4">
        <w:rPr>
          <w:rFonts w:ascii="Arial" w:hAnsi="Arial" w:cs="Arial"/>
          <w:sz w:val="22"/>
          <w:szCs w:val="22"/>
        </w:rPr>
        <w:t>’</w:t>
      </w:r>
      <w:r w:rsidRPr="006D0F6F">
        <w:rPr>
          <w:rFonts w:ascii="Arial" w:hAnsi="Arial" w:cs="Arial"/>
          <w:sz w:val="22"/>
          <w:szCs w:val="22"/>
        </w:rPr>
        <w:t>Indonésie, qui favorise l</w:t>
      </w:r>
      <w:r w:rsidR="00B469D4">
        <w:rPr>
          <w:rFonts w:ascii="Arial" w:hAnsi="Arial" w:cs="Arial"/>
          <w:sz w:val="22"/>
          <w:szCs w:val="22"/>
        </w:rPr>
        <w:t>’</w:t>
      </w:r>
      <w:r w:rsidRPr="006D0F6F">
        <w:rPr>
          <w:rFonts w:ascii="Arial" w:hAnsi="Arial" w:cs="Arial"/>
          <w:sz w:val="22"/>
          <w:szCs w:val="22"/>
        </w:rPr>
        <w:t xml:space="preserve">intégration </w:t>
      </w:r>
      <w:r w:rsidR="007E03E2">
        <w:rPr>
          <w:rFonts w:ascii="Arial" w:hAnsi="Arial" w:cs="Arial"/>
          <w:sz w:val="22"/>
          <w:szCs w:val="22"/>
        </w:rPr>
        <w:t>de la communauté</w:t>
      </w:r>
      <w:r w:rsidR="007E03E2" w:rsidRPr="006D0F6F">
        <w:rPr>
          <w:rFonts w:ascii="Arial" w:hAnsi="Arial" w:cs="Arial"/>
          <w:sz w:val="22"/>
          <w:szCs w:val="22"/>
        </w:rPr>
        <w:t xml:space="preserve"> </w:t>
      </w:r>
      <w:r w:rsidRPr="006D0F6F">
        <w:rPr>
          <w:rFonts w:ascii="Arial" w:hAnsi="Arial" w:cs="Arial"/>
          <w:sz w:val="22"/>
          <w:szCs w:val="22"/>
        </w:rPr>
        <w:t>et consolide la cohésion sociale et l</w:t>
      </w:r>
      <w:r w:rsidR="00B469D4">
        <w:rPr>
          <w:rFonts w:ascii="Arial" w:hAnsi="Arial" w:cs="Arial"/>
          <w:sz w:val="22"/>
          <w:szCs w:val="22"/>
        </w:rPr>
        <w:t>’</w:t>
      </w:r>
      <w:r w:rsidRPr="006D0F6F">
        <w:rPr>
          <w:rFonts w:ascii="Arial" w:hAnsi="Arial" w:cs="Arial"/>
          <w:sz w:val="22"/>
          <w:szCs w:val="22"/>
        </w:rPr>
        <w:t xml:space="preserve">harmonie </w:t>
      </w:r>
      <w:r w:rsidR="007E03E2">
        <w:rPr>
          <w:rFonts w:ascii="Arial" w:hAnsi="Arial" w:cs="Arial"/>
          <w:sz w:val="22"/>
          <w:szCs w:val="22"/>
        </w:rPr>
        <w:t>au sein des</w:t>
      </w:r>
      <w:r w:rsidRPr="006D0F6F">
        <w:rPr>
          <w:rFonts w:ascii="Arial" w:hAnsi="Arial" w:cs="Arial"/>
          <w:sz w:val="22"/>
          <w:szCs w:val="22"/>
        </w:rPr>
        <w:t xml:space="preserve"> communautés.</w:t>
      </w:r>
    </w:p>
    <w:p w14:paraId="7D46F13F" w14:textId="1D91F356" w:rsidR="005D4215" w:rsidRPr="006D0F6F" w:rsidRDefault="005D4215" w:rsidP="00FE20EC">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R.2 : </w:t>
      </w:r>
      <w:r w:rsidR="00FE20EC">
        <w:rPr>
          <w:rFonts w:ascii="Arial" w:hAnsi="Arial" w:cs="Arial"/>
          <w:sz w:val="22"/>
          <w:szCs w:val="22"/>
        </w:rPr>
        <w:tab/>
      </w:r>
      <w:r w:rsidRPr="006D0F6F">
        <w:rPr>
          <w:rFonts w:ascii="Arial" w:hAnsi="Arial" w:cs="Arial"/>
          <w:sz w:val="22"/>
          <w:szCs w:val="22"/>
        </w:rPr>
        <w:t>L</w:t>
      </w:r>
      <w:r w:rsidR="00B469D4">
        <w:rPr>
          <w:rFonts w:ascii="Arial" w:hAnsi="Arial" w:cs="Arial"/>
          <w:sz w:val="22"/>
          <w:szCs w:val="22"/>
        </w:rPr>
        <w:t>’</w:t>
      </w:r>
      <w:r w:rsidRPr="006D0F6F">
        <w:rPr>
          <w:rFonts w:ascii="Arial" w:hAnsi="Arial" w:cs="Arial"/>
          <w:sz w:val="22"/>
          <w:szCs w:val="22"/>
        </w:rPr>
        <w:t xml:space="preserve">inscription de la tradition du pencak silat </w:t>
      </w:r>
      <w:r w:rsidR="00213067">
        <w:rPr>
          <w:rFonts w:ascii="Arial" w:hAnsi="Arial" w:cs="Arial"/>
          <w:sz w:val="22"/>
          <w:szCs w:val="22"/>
        </w:rPr>
        <w:t>promouvrait</w:t>
      </w:r>
      <w:r w:rsidRPr="006D0F6F">
        <w:rPr>
          <w:rFonts w:ascii="Arial" w:hAnsi="Arial" w:cs="Arial"/>
          <w:sz w:val="22"/>
          <w:szCs w:val="22"/>
        </w:rPr>
        <w:t xml:space="preserve"> les jeux traditionnels comme une forme de patrimoine culturel immatériel</w:t>
      </w:r>
      <w:r w:rsidR="00213067">
        <w:rPr>
          <w:rFonts w:ascii="Arial" w:hAnsi="Arial" w:cs="Arial"/>
          <w:sz w:val="22"/>
          <w:szCs w:val="22"/>
        </w:rPr>
        <w:t xml:space="preserve">, </w:t>
      </w:r>
      <w:r w:rsidRPr="006D0F6F">
        <w:rPr>
          <w:rFonts w:ascii="Arial" w:hAnsi="Arial" w:cs="Arial"/>
          <w:sz w:val="22"/>
          <w:szCs w:val="22"/>
        </w:rPr>
        <w:t>cré</w:t>
      </w:r>
      <w:r w:rsidR="00213067">
        <w:rPr>
          <w:rFonts w:ascii="Arial" w:hAnsi="Arial" w:cs="Arial"/>
          <w:sz w:val="22"/>
          <w:szCs w:val="22"/>
        </w:rPr>
        <w:t>ant</w:t>
      </w:r>
      <w:r w:rsidRPr="006D0F6F">
        <w:rPr>
          <w:rFonts w:ascii="Arial" w:hAnsi="Arial" w:cs="Arial"/>
          <w:sz w:val="22"/>
          <w:szCs w:val="22"/>
        </w:rPr>
        <w:t xml:space="preserve"> de</w:t>
      </w:r>
      <w:r w:rsidR="00213067">
        <w:rPr>
          <w:rFonts w:ascii="Arial" w:hAnsi="Arial" w:cs="Arial"/>
          <w:sz w:val="22"/>
          <w:szCs w:val="22"/>
        </w:rPr>
        <w:t xml:space="preserve"> nouvelles</w:t>
      </w:r>
      <w:r w:rsidRPr="006D0F6F">
        <w:rPr>
          <w:rFonts w:ascii="Arial" w:hAnsi="Arial" w:cs="Arial"/>
          <w:sz w:val="22"/>
          <w:szCs w:val="22"/>
        </w:rPr>
        <w:t xml:space="preserve"> synergies entre différents sports </w:t>
      </w:r>
      <w:r w:rsidR="00213067">
        <w:rPr>
          <w:rFonts w:ascii="Arial" w:hAnsi="Arial" w:cs="Arial"/>
          <w:sz w:val="22"/>
          <w:szCs w:val="22"/>
        </w:rPr>
        <w:t>dans le monde</w:t>
      </w:r>
      <w:r w:rsidRPr="006D0F6F">
        <w:rPr>
          <w:rFonts w:ascii="Arial" w:hAnsi="Arial" w:cs="Arial"/>
          <w:sz w:val="22"/>
          <w:szCs w:val="22"/>
        </w:rPr>
        <w:t>. L</w:t>
      </w:r>
      <w:r w:rsidR="00B469D4">
        <w:rPr>
          <w:rFonts w:ascii="Arial" w:hAnsi="Arial" w:cs="Arial"/>
          <w:sz w:val="22"/>
          <w:szCs w:val="22"/>
        </w:rPr>
        <w:t>’</w:t>
      </w:r>
      <w:r w:rsidRPr="006D0F6F">
        <w:rPr>
          <w:rFonts w:ascii="Arial" w:hAnsi="Arial" w:cs="Arial"/>
          <w:sz w:val="22"/>
          <w:szCs w:val="22"/>
        </w:rPr>
        <w:t>inscription de l</w:t>
      </w:r>
      <w:r w:rsidR="00B469D4">
        <w:rPr>
          <w:rFonts w:ascii="Arial" w:hAnsi="Arial" w:cs="Arial"/>
          <w:sz w:val="22"/>
          <w:szCs w:val="22"/>
        </w:rPr>
        <w:t>’</w:t>
      </w:r>
      <w:r w:rsidRPr="006D0F6F">
        <w:rPr>
          <w:rFonts w:ascii="Arial" w:hAnsi="Arial" w:cs="Arial"/>
          <w:sz w:val="22"/>
          <w:szCs w:val="22"/>
        </w:rPr>
        <w:t xml:space="preserve">élément pourrait </w:t>
      </w:r>
      <w:r w:rsidR="009462C6">
        <w:rPr>
          <w:rFonts w:ascii="Arial" w:hAnsi="Arial" w:cs="Arial"/>
          <w:sz w:val="22"/>
          <w:szCs w:val="22"/>
        </w:rPr>
        <w:t>encourager</w:t>
      </w:r>
      <w:r w:rsidR="009462C6" w:rsidRPr="006D0F6F">
        <w:rPr>
          <w:rFonts w:ascii="Arial" w:hAnsi="Arial" w:cs="Arial"/>
          <w:sz w:val="22"/>
          <w:szCs w:val="22"/>
        </w:rPr>
        <w:t xml:space="preserve"> </w:t>
      </w:r>
      <w:r w:rsidRPr="006D0F6F">
        <w:rPr>
          <w:rFonts w:ascii="Arial" w:hAnsi="Arial" w:cs="Arial"/>
          <w:sz w:val="22"/>
          <w:szCs w:val="22"/>
        </w:rPr>
        <w:t>le dialogue axé sur les particularités de chaque école et renforcer l</w:t>
      </w:r>
      <w:r w:rsidR="009462C6">
        <w:rPr>
          <w:rFonts w:ascii="Arial" w:hAnsi="Arial" w:cs="Arial"/>
          <w:sz w:val="22"/>
          <w:szCs w:val="22"/>
        </w:rPr>
        <w:t>’</w:t>
      </w:r>
      <w:r w:rsidRPr="006D0F6F">
        <w:rPr>
          <w:rFonts w:ascii="Arial" w:hAnsi="Arial" w:cs="Arial"/>
          <w:sz w:val="22"/>
          <w:szCs w:val="22"/>
        </w:rPr>
        <w:t xml:space="preserve">identité </w:t>
      </w:r>
      <w:r w:rsidR="00350A0B" w:rsidRPr="00913657">
        <w:rPr>
          <w:rFonts w:ascii="Arial" w:hAnsi="Arial" w:cs="Arial"/>
          <w:sz w:val="22"/>
          <w:szCs w:val="22"/>
        </w:rPr>
        <w:t>personnelle</w:t>
      </w:r>
      <w:r w:rsidR="005645D7">
        <w:rPr>
          <w:rFonts w:ascii="Arial" w:hAnsi="Arial" w:cs="Arial"/>
          <w:sz w:val="22"/>
          <w:szCs w:val="22"/>
        </w:rPr>
        <w:t xml:space="preserve"> </w:t>
      </w:r>
      <w:r w:rsidRPr="006D0F6F">
        <w:rPr>
          <w:rFonts w:ascii="Arial" w:hAnsi="Arial" w:cs="Arial"/>
          <w:sz w:val="22"/>
          <w:szCs w:val="22"/>
        </w:rPr>
        <w:t xml:space="preserve">des praticiens, </w:t>
      </w:r>
      <w:r w:rsidRPr="00913657">
        <w:rPr>
          <w:rFonts w:ascii="Arial" w:hAnsi="Arial" w:cs="Arial"/>
          <w:sz w:val="22"/>
          <w:szCs w:val="22"/>
        </w:rPr>
        <w:t>notamment en ce qui concerne l</w:t>
      </w:r>
      <w:r w:rsidR="009462C6" w:rsidRPr="00913657">
        <w:rPr>
          <w:rFonts w:ascii="Arial" w:hAnsi="Arial" w:cs="Arial"/>
          <w:sz w:val="22"/>
          <w:szCs w:val="22"/>
        </w:rPr>
        <w:t xml:space="preserve">a variété des traditions et expressions orales, </w:t>
      </w:r>
      <w:r w:rsidRPr="00913657">
        <w:rPr>
          <w:rFonts w:ascii="Arial" w:hAnsi="Arial" w:cs="Arial"/>
          <w:sz w:val="22"/>
          <w:szCs w:val="22"/>
        </w:rPr>
        <w:t>mouvements</w:t>
      </w:r>
      <w:r w:rsidR="009462C6" w:rsidRPr="00913657">
        <w:rPr>
          <w:rFonts w:ascii="Arial" w:hAnsi="Arial" w:cs="Arial"/>
          <w:sz w:val="22"/>
          <w:szCs w:val="22"/>
        </w:rPr>
        <w:t xml:space="preserve"> et</w:t>
      </w:r>
      <w:r w:rsidRPr="00913657">
        <w:rPr>
          <w:rFonts w:ascii="Arial" w:hAnsi="Arial" w:cs="Arial"/>
          <w:sz w:val="22"/>
          <w:szCs w:val="22"/>
        </w:rPr>
        <w:t xml:space="preserve"> styles, accompagnements et costumes.</w:t>
      </w:r>
    </w:p>
    <w:p w14:paraId="25A1FC71" w14:textId="40AE0111" w:rsidR="005D4215" w:rsidRPr="006D0F6F" w:rsidRDefault="005D4215" w:rsidP="00FE20EC">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R.3 : </w:t>
      </w:r>
      <w:r w:rsidR="00FE20EC">
        <w:rPr>
          <w:rFonts w:ascii="Arial" w:hAnsi="Arial" w:cs="Arial"/>
          <w:sz w:val="22"/>
          <w:szCs w:val="22"/>
        </w:rPr>
        <w:tab/>
      </w:r>
      <w:r w:rsidR="009462C6">
        <w:rPr>
          <w:rFonts w:ascii="Arial" w:hAnsi="Arial" w:cs="Arial"/>
          <w:sz w:val="22"/>
          <w:szCs w:val="22"/>
        </w:rPr>
        <w:t xml:space="preserve">En tant que </w:t>
      </w:r>
      <w:r w:rsidR="009462C6" w:rsidRPr="006D0F6F">
        <w:rPr>
          <w:rFonts w:ascii="Arial" w:hAnsi="Arial" w:cs="Arial"/>
          <w:sz w:val="22"/>
          <w:szCs w:val="22"/>
        </w:rPr>
        <w:t>sport traditionnel bien établi</w:t>
      </w:r>
      <w:r w:rsidR="00881252">
        <w:rPr>
          <w:rFonts w:ascii="Arial" w:hAnsi="Arial" w:cs="Arial"/>
          <w:sz w:val="22"/>
          <w:szCs w:val="22"/>
        </w:rPr>
        <w:t>,</w:t>
      </w:r>
      <w:r w:rsidR="009462C6" w:rsidRPr="006D0F6F">
        <w:rPr>
          <w:rFonts w:ascii="Arial" w:hAnsi="Arial" w:cs="Arial"/>
          <w:sz w:val="22"/>
          <w:szCs w:val="22"/>
        </w:rPr>
        <w:t xml:space="preserve"> </w:t>
      </w:r>
      <w:r w:rsidR="00881252">
        <w:rPr>
          <w:rFonts w:ascii="Arial" w:hAnsi="Arial" w:cs="Arial"/>
          <w:sz w:val="22"/>
          <w:szCs w:val="22"/>
        </w:rPr>
        <w:t xml:space="preserve">bénéficiant </w:t>
      </w:r>
      <w:r w:rsidR="00881252" w:rsidRPr="006D0F6F">
        <w:rPr>
          <w:rFonts w:ascii="Arial" w:hAnsi="Arial" w:cs="Arial"/>
          <w:sz w:val="22"/>
          <w:szCs w:val="22"/>
        </w:rPr>
        <w:t xml:space="preserve">de grands festivals </w:t>
      </w:r>
      <w:r w:rsidR="00881252">
        <w:rPr>
          <w:rFonts w:ascii="Arial" w:hAnsi="Arial" w:cs="Arial"/>
          <w:sz w:val="22"/>
          <w:szCs w:val="22"/>
        </w:rPr>
        <w:t>et d’</w:t>
      </w:r>
      <w:r w:rsidR="009462C6" w:rsidRPr="006D0F6F">
        <w:rPr>
          <w:rFonts w:ascii="Arial" w:hAnsi="Arial" w:cs="Arial"/>
          <w:sz w:val="22"/>
          <w:szCs w:val="22"/>
        </w:rPr>
        <w:t>écoles</w:t>
      </w:r>
      <w:r w:rsidR="00881252">
        <w:rPr>
          <w:rFonts w:ascii="Arial" w:hAnsi="Arial" w:cs="Arial"/>
          <w:sz w:val="22"/>
          <w:szCs w:val="22"/>
        </w:rPr>
        <w:t>,</w:t>
      </w:r>
      <w:r w:rsidR="009462C6" w:rsidRPr="006D0F6F">
        <w:rPr>
          <w:rFonts w:ascii="Arial" w:hAnsi="Arial" w:cs="Arial"/>
          <w:sz w:val="22"/>
          <w:szCs w:val="22"/>
        </w:rPr>
        <w:t xml:space="preserve"> </w:t>
      </w:r>
      <w:r w:rsidR="00881252">
        <w:rPr>
          <w:rFonts w:ascii="Arial" w:hAnsi="Arial" w:cs="Arial"/>
          <w:sz w:val="22"/>
          <w:szCs w:val="22"/>
        </w:rPr>
        <w:t xml:space="preserve">la viabilité du </w:t>
      </w:r>
      <w:r w:rsidRPr="006D0F6F">
        <w:rPr>
          <w:rFonts w:ascii="Arial" w:hAnsi="Arial" w:cs="Arial"/>
          <w:sz w:val="22"/>
          <w:szCs w:val="22"/>
        </w:rPr>
        <w:t>pencak silat semble être assurée. Les mesures proposées portent sur les activités de recherche, les publications, le soutien aux festivals existants et l</w:t>
      </w:r>
      <w:r w:rsidR="00B469D4">
        <w:rPr>
          <w:rFonts w:ascii="Arial" w:hAnsi="Arial" w:cs="Arial"/>
          <w:sz w:val="22"/>
          <w:szCs w:val="22"/>
        </w:rPr>
        <w:t>’</w:t>
      </w:r>
      <w:r w:rsidRPr="006D0F6F">
        <w:rPr>
          <w:rFonts w:ascii="Arial" w:hAnsi="Arial" w:cs="Arial"/>
          <w:sz w:val="22"/>
          <w:szCs w:val="22"/>
        </w:rPr>
        <w:t>inclusion de l</w:t>
      </w:r>
      <w:r w:rsidR="00B469D4">
        <w:rPr>
          <w:rFonts w:ascii="Arial" w:hAnsi="Arial" w:cs="Arial"/>
          <w:sz w:val="22"/>
          <w:szCs w:val="22"/>
        </w:rPr>
        <w:t>’</w:t>
      </w:r>
      <w:r w:rsidRPr="006D0F6F">
        <w:rPr>
          <w:rFonts w:ascii="Arial" w:hAnsi="Arial" w:cs="Arial"/>
          <w:sz w:val="22"/>
          <w:szCs w:val="22"/>
        </w:rPr>
        <w:t>élément dans les programmes scolaires en tant qu</w:t>
      </w:r>
      <w:r w:rsidR="00B469D4">
        <w:rPr>
          <w:rFonts w:ascii="Arial" w:hAnsi="Arial" w:cs="Arial"/>
          <w:sz w:val="22"/>
          <w:szCs w:val="22"/>
        </w:rPr>
        <w:t>’</w:t>
      </w:r>
      <w:r w:rsidRPr="006D0F6F">
        <w:rPr>
          <w:rFonts w:ascii="Arial" w:hAnsi="Arial" w:cs="Arial"/>
          <w:sz w:val="22"/>
          <w:szCs w:val="22"/>
        </w:rPr>
        <w:t>exemple du patrimoine culturel. Trois de ces mesures ont été proposées par les communautés locales lors d</w:t>
      </w:r>
      <w:r w:rsidR="00B469D4">
        <w:rPr>
          <w:rFonts w:ascii="Arial" w:hAnsi="Arial" w:cs="Arial"/>
          <w:sz w:val="22"/>
          <w:szCs w:val="22"/>
        </w:rPr>
        <w:t>’</w:t>
      </w:r>
      <w:r w:rsidRPr="006D0F6F">
        <w:rPr>
          <w:rFonts w:ascii="Arial" w:hAnsi="Arial" w:cs="Arial"/>
          <w:sz w:val="22"/>
          <w:szCs w:val="22"/>
        </w:rPr>
        <w:t xml:space="preserve">ateliers et de réunions organisés dans le cadre </w:t>
      </w:r>
      <w:r w:rsidR="00881252">
        <w:rPr>
          <w:rFonts w:ascii="Arial" w:hAnsi="Arial" w:cs="Arial"/>
          <w:sz w:val="22"/>
          <w:szCs w:val="22"/>
        </w:rPr>
        <w:t>de ce </w:t>
      </w:r>
      <w:r w:rsidRPr="006D0F6F">
        <w:rPr>
          <w:rFonts w:ascii="Arial" w:hAnsi="Arial" w:cs="Arial"/>
          <w:sz w:val="22"/>
          <w:szCs w:val="22"/>
        </w:rPr>
        <w:t xml:space="preserve">processus. </w:t>
      </w:r>
      <w:r w:rsidR="00881252">
        <w:rPr>
          <w:rFonts w:ascii="Arial" w:hAnsi="Arial" w:cs="Arial"/>
          <w:sz w:val="22"/>
          <w:szCs w:val="22"/>
        </w:rPr>
        <w:t xml:space="preserve">Ces mesures </w:t>
      </w:r>
      <w:r w:rsidRPr="006D0F6F">
        <w:rPr>
          <w:rFonts w:ascii="Arial" w:hAnsi="Arial" w:cs="Arial"/>
          <w:sz w:val="22"/>
          <w:szCs w:val="22"/>
        </w:rPr>
        <w:t>seront financées par l</w:t>
      </w:r>
      <w:r w:rsidR="00B469D4">
        <w:rPr>
          <w:rFonts w:ascii="Arial" w:hAnsi="Arial" w:cs="Arial"/>
          <w:sz w:val="22"/>
          <w:szCs w:val="22"/>
        </w:rPr>
        <w:t>’</w:t>
      </w:r>
      <w:r w:rsidRPr="006D0F6F">
        <w:rPr>
          <w:rFonts w:ascii="Arial" w:hAnsi="Arial" w:cs="Arial"/>
          <w:sz w:val="22"/>
          <w:szCs w:val="22"/>
        </w:rPr>
        <w:t>État partie pendant la période 2017–2022.</w:t>
      </w:r>
    </w:p>
    <w:p w14:paraId="525E4CF2" w14:textId="06F7BB3E" w:rsidR="005D4215" w:rsidRPr="006D0F6F" w:rsidRDefault="005D4215" w:rsidP="00FE20EC">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R.4 : </w:t>
      </w:r>
      <w:r w:rsidR="00FE20EC">
        <w:rPr>
          <w:rFonts w:ascii="Arial" w:hAnsi="Arial" w:cs="Arial"/>
          <w:sz w:val="22"/>
          <w:szCs w:val="22"/>
        </w:rPr>
        <w:tab/>
      </w:r>
      <w:r w:rsidRPr="006D0F6F">
        <w:rPr>
          <w:rFonts w:ascii="Arial" w:hAnsi="Arial" w:cs="Arial"/>
          <w:sz w:val="22"/>
          <w:szCs w:val="22"/>
        </w:rPr>
        <w:t>Le dossier a été préparé avec la participation active</w:t>
      </w:r>
      <w:r w:rsidR="00681589">
        <w:rPr>
          <w:rFonts w:ascii="Arial" w:hAnsi="Arial" w:cs="Arial"/>
          <w:sz w:val="22"/>
          <w:szCs w:val="22"/>
        </w:rPr>
        <w:t xml:space="preserve"> et le consentement</w:t>
      </w:r>
      <w:r w:rsidRPr="006D0F6F">
        <w:rPr>
          <w:rFonts w:ascii="Arial" w:hAnsi="Arial" w:cs="Arial"/>
          <w:sz w:val="22"/>
          <w:szCs w:val="22"/>
        </w:rPr>
        <w:t xml:space="preserve"> des </w:t>
      </w:r>
      <w:r w:rsidR="00681589">
        <w:rPr>
          <w:rFonts w:ascii="Arial" w:hAnsi="Arial" w:cs="Arial"/>
          <w:sz w:val="22"/>
          <w:szCs w:val="22"/>
        </w:rPr>
        <w:t>parties prenantes</w:t>
      </w:r>
      <w:r w:rsidRPr="006D0F6F">
        <w:rPr>
          <w:rFonts w:ascii="Arial" w:hAnsi="Arial" w:cs="Arial"/>
          <w:sz w:val="22"/>
          <w:szCs w:val="22"/>
        </w:rPr>
        <w:t xml:space="preserve"> </w:t>
      </w:r>
      <w:r w:rsidR="00681589">
        <w:rPr>
          <w:rFonts w:ascii="Arial" w:hAnsi="Arial" w:cs="Arial"/>
          <w:sz w:val="22"/>
          <w:szCs w:val="22"/>
        </w:rPr>
        <w:t>du pencak silat, des</w:t>
      </w:r>
      <w:r w:rsidRPr="006D0F6F">
        <w:rPr>
          <w:rFonts w:ascii="Arial" w:hAnsi="Arial" w:cs="Arial"/>
          <w:sz w:val="22"/>
          <w:szCs w:val="22"/>
        </w:rPr>
        <w:t xml:space="preserve"> praticiens</w:t>
      </w:r>
      <w:r w:rsidR="004E4086">
        <w:rPr>
          <w:rFonts w:ascii="Arial" w:hAnsi="Arial" w:cs="Arial"/>
          <w:sz w:val="22"/>
          <w:szCs w:val="22"/>
        </w:rPr>
        <w:t xml:space="preserve"> et</w:t>
      </w:r>
      <w:r w:rsidRPr="006D0F6F">
        <w:rPr>
          <w:rFonts w:ascii="Arial" w:hAnsi="Arial" w:cs="Arial"/>
          <w:sz w:val="22"/>
          <w:szCs w:val="22"/>
        </w:rPr>
        <w:t xml:space="preserve"> </w:t>
      </w:r>
      <w:r w:rsidR="00681589">
        <w:rPr>
          <w:rFonts w:ascii="Arial" w:hAnsi="Arial" w:cs="Arial"/>
          <w:sz w:val="22"/>
          <w:szCs w:val="22"/>
        </w:rPr>
        <w:t xml:space="preserve">des </w:t>
      </w:r>
      <w:r w:rsidRPr="006D0F6F">
        <w:rPr>
          <w:rFonts w:ascii="Arial" w:hAnsi="Arial" w:cs="Arial"/>
          <w:sz w:val="22"/>
          <w:szCs w:val="22"/>
        </w:rPr>
        <w:t>communautés locales</w:t>
      </w:r>
      <w:r w:rsidR="004E4086">
        <w:rPr>
          <w:rFonts w:ascii="Arial" w:hAnsi="Arial" w:cs="Arial"/>
          <w:sz w:val="22"/>
          <w:szCs w:val="22"/>
        </w:rPr>
        <w:t xml:space="preserve">, incluant les </w:t>
      </w:r>
      <w:r w:rsidRPr="006D0F6F">
        <w:rPr>
          <w:rFonts w:ascii="Arial" w:hAnsi="Arial" w:cs="Arial"/>
          <w:sz w:val="22"/>
          <w:szCs w:val="22"/>
        </w:rPr>
        <w:t>écoles</w:t>
      </w:r>
      <w:r w:rsidR="00681589">
        <w:rPr>
          <w:rFonts w:ascii="Arial" w:hAnsi="Arial" w:cs="Arial"/>
          <w:sz w:val="22"/>
          <w:szCs w:val="22"/>
        </w:rPr>
        <w:t xml:space="preserve"> </w:t>
      </w:r>
      <w:r w:rsidR="004E4086">
        <w:rPr>
          <w:rFonts w:ascii="Arial" w:hAnsi="Arial" w:cs="Arial"/>
          <w:sz w:val="22"/>
          <w:szCs w:val="22"/>
        </w:rPr>
        <w:t xml:space="preserve">de </w:t>
      </w:r>
      <w:r w:rsidR="00681589">
        <w:rPr>
          <w:rFonts w:ascii="Arial" w:hAnsi="Arial" w:cs="Arial"/>
          <w:sz w:val="22"/>
          <w:szCs w:val="22"/>
        </w:rPr>
        <w:t>pencak silat</w:t>
      </w:r>
      <w:r w:rsidRPr="006D0F6F">
        <w:rPr>
          <w:rFonts w:ascii="Arial" w:hAnsi="Arial" w:cs="Arial"/>
          <w:sz w:val="22"/>
          <w:szCs w:val="22"/>
        </w:rPr>
        <w:t>. Ils ont été impliqués dans les différentes phases du processus de candidature</w:t>
      </w:r>
      <w:r w:rsidR="004E4086">
        <w:rPr>
          <w:rFonts w:ascii="Arial" w:hAnsi="Arial" w:cs="Arial"/>
          <w:sz w:val="22"/>
          <w:szCs w:val="22"/>
        </w:rPr>
        <w:t xml:space="preserve"> incluant, entre autres, la </w:t>
      </w:r>
      <w:r w:rsidRPr="006D0F6F">
        <w:rPr>
          <w:rFonts w:ascii="Arial" w:hAnsi="Arial" w:cs="Arial"/>
          <w:sz w:val="22"/>
          <w:szCs w:val="22"/>
        </w:rPr>
        <w:t xml:space="preserve">collecte de données, </w:t>
      </w:r>
      <w:r w:rsidR="004E4086">
        <w:rPr>
          <w:rFonts w:ascii="Arial" w:hAnsi="Arial" w:cs="Arial"/>
          <w:sz w:val="22"/>
          <w:szCs w:val="22"/>
        </w:rPr>
        <w:t xml:space="preserve">la </w:t>
      </w:r>
      <w:r w:rsidRPr="006D0F6F">
        <w:rPr>
          <w:rFonts w:ascii="Arial" w:hAnsi="Arial" w:cs="Arial"/>
          <w:sz w:val="22"/>
          <w:szCs w:val="22"/>
        </w:rPr>
        <w:t xml:space="preserve">participation à des ateliers et </w:t>
      </w:r>
      <w:r w:rsidR="004E4086">
        <w:rPr>
          <w:rFonts w:ascii="Arial" w:hAnsi="Arial" w:cs="Arial"/>
          <w:sz w:val="22"/>
          <w:szCs w:val="22"/>
        </w:rPr>
        <w:t xml:space="preserve">à </w:t>
      </w:r>
      <w:r w:rsidRPr="006D0F6F">
        <w:rPr>
          <w:rFonts w:ascii="Arial" w:hAnsi="Arial" w:cs="Arial"/>
          <w:sz w:val="22"/>
          <w:szCs w:val="22"/>
        </w:rPr>
        <w:t>des réunions</w:t>
      </w:r>
      <w:r w:rsidR="004E4086">
        <w:rPr>
          <w:rFonts w:ascii="Arial" w:hAnsi="Arial" w:cs="Arial"/>
          <w:sz w:val="22"/>
          <w:szCs w:val="22"/>
        </w:rPr>
        <w:t xml:space="preserve"> et</w:t>
      </w:r>
      <w:r w:rsidRPr="006D0F6F">
        <w:rPr>
          <w:rFonts w:ascii="Arial" w:hAnsi="Arial" w:cs="Arial"/>
          <w:sz w:val="22"/>
          <w:szCs w:val="22"/>
        </w:rPr>
        <w:t xml:space="preserve"> </w:t>
      </w:r>
      <w:r w:rsidR="004E4086">
        <w:rPr>
          <w:rFonts w:ascii="Arial" w:hAnsi="Arial" w:cs="Arial"/>
          <w:sz w:val="22"/>
          <w:szCs w:val="22"/>
        </w:rPr>
        <w:t xml:space="preserve">la </w:t>
      </w:r>
      <w:r w:rsidRPr="006D0F6F">
        <w:rPr>
          <w:rFonts w:ascii="Arial" w:hAnsi="Arial" w:cs="Arial"/>
          <w:sz w:val="22"/>
          <w:szCs w:val="22"/>
        </w:rPr>
        <w:t>rédaction d</w:t>
      </w:r>
      <w:r w:rsidR="004E4086">
        <w:rPr>
          <w:rFonts w:ascii="Arial" w:hAnsi="Arial" w:cs="Arial"/>
          <w:sz w:val="22"/>
          <w:szCs w:val="22"/>
        </w:rPr>
        <w:t>e la candidature</w:t>
      </w:r>
      <w:r w:rsidRPr="006D0F6F">
        <w:rPr>
          <w:rFonts w:ascii="Arial" w:hAnsi="Arial" w:cs="Arial"/>
          <w:sz w:val="22"/>
          <w:szCs w:val="22"/>
        </w:rPr>
        <w:t>.</w:t>
      </w:r>
    </w:p>
    <w:p w14:paraId="06BACE36" w14:textId="177D141E" w:rsidR="005D4215" w:rsidRPr="006D0F6F" w:rsidRDefault="005D4215" w:rsidP="00FE20EC">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R.5 : </w:t>
      </w:r>
      <w:r w:rsidR="00FE20EC">
        <w:rPr>
          <w:rFonts w:ascii="Arial" w:hAnsi="Arial" w:cs="Arial"/>
          <w:sz w:val="22"/>
          <w:szCs w:val="22"/>
        </w:rPr>
        <w:tab/>
      </w:r>
      <w:r w:rsidRPr="006D0F6F">
        <w:rPr>
          <w:rFonts w:ascii="Arial" w:hAnsi="Arial" w:cs="Arial"/>
          <w:sz w:val="22"/>
          <w:szCs w:val="22"/>
        </w:rPr>
        <w:t xml:space="preserve">La tradition du pencak silat a été </w:t>
      </w:r>
      <w:r w:rsidR="004E4086">
        <w:rPr>
          <w:rFonts w:ascii="Arial" w:hAnsi="Arial" w:cs="Arial"/>
          <w:sz w:val="22"/>
          <w:szCs w:val="22"/>
        </w:rPr>
        <w:t>incluse</w:t>
      </w:r>
      <w:r w:rsidR="004E4086" w:rsidRPr="006D0F6F">
        <w:rPr>
          <w:rFonts w:ascii="Arial" w:hAnsi="Arial" w:cs="Arial"/>
          <w:sz w:val="22"/>
          <w:szCs w:val="22"/>
        </w:rPr>
        <w:t xml:space="preserve"> </w:t>
      </w:r>
      <w:r w:rsidRPr="006D0F6F">
        <w:rPr>
          <w:rFonts w:ascii="Arial" w:hAnsi="Arial" w:cs="Arial"/>
          <w:sz w:val="22"/>
          <w:szCs w:val="22"/>
        </w:rPr>
        <w:t xml:space="preserve">au Registre du patrimoine culturel immatériel indonésien en 2014 et reconnue </w:t>
      </w:r>
      <w:r w:rsidR="00325027">
        <w:rPr>
          <w:rFonts w:ascii="Arial" w:hAnsi="Arial" w:cs="Arial"/>
          <w:sz w:val="22"/>
          <w:szCs w:val="22"/>
        </w:rPr>
        <w:t xml:space="preserve">en tant que </w:t>
      </w:r>
      <w:r w:rsidRPr="006D0F6F">
        <w:rPr>
          <w:rFonts w:ascii="Arial" w:hAnsi="Arial" w:cs="Arial"/>
          <w:sz w:val="22"/>
          <w:szCs w:val="22"/>
        </w:rPr>
        <w:t>patrimoine culturel immatériel de l</w:t>
      </w:r>
      <w:r w:rsidR="00B469D4">
        <w:rPr>
          <w:rFonts w:ascii="Arial" w:hAnsi="Arial" w:cs="Arial"/>
          <w:sz w:val="22"/>
          <w:szCs w:val="22"/>
        </w:rPr>
        <w:t>’</w:t>
      </w:r>
      <w:r w:rsidRPr="006D0F6F">
        <w:rPr>
          <w:rFonts w:ascii="Arial" w:hAnsi="Arial" w:cs="Arial"/>
          <w:sz w:val="22"/>
          <w:szCs w:val="22"/>
        </w:rPr>
        <w:t>Indonésie en 2018. Le Registre du patrimoine culturel immatériel indonésien est tenu par le Centre de préservation des valeurs culturelles, et la Liste du patrimoine culturel immatériel d</w:t>
      </w:r>
      <w:r w:rsidR="00B469D4">
        <w:rPr>
          <w:rFonts w:ascii="Arial" w:hAnsi="Arial" w:cs="Arial"/>
          <w:sz w:val="22"/>
          <w:szCs w:val="22"/>
        </w:rPr>
        <w:t>’</w:t>
      </w:r>
      <w:r w:rsidRPr="006D0F6F">
        <w:rPr>
          <w:rFonts w:ascii="Arial" w:hAnsi="Arial" w:cs="Arial"/>
          <w:sz w:val="22"/>
          <w:szCs w:val="22"/>
        </w:rPr>
        <w:t xml:space="preserve">Indonésie </w:t>
      </w:r>
      <w:r w:rsidR="00325027">
        <w:rPr>
          <w:rFonts w:ascii="Arial" w:hAnsi="Arial" w:cs="Arial"/>
          <w:sz w:val="22"/>
          <w:szCs w:val="22"/>
        </w:rPr>
        <w:t xml:space="preserve">est tenue </w:t>
      </w:r>
      <w:r w:rsidRPr="006D0F6F">
        <w:rPr>
          <w:rFonts w:ascii="Arial" w:hAnsi="Arial" w:cs="Arial"/>
          <w:sz w:val="22"/>
          <w:szCs w:val="22"/>
        </w:rPr>
        <w:t xml:space="preserve">par la Direction du patrimoine et de la diplomatie culturelle. Ces deux bureaux relèvent du </w:t>
      </w:r>
      <w:r w:rsidR="00681589">
        <w:rPr>
          <w:rFonts w:ascii="Arial" w:hAnsi="Arial" w:cs="Arial"/>
          <w:sz w:val="22"/>
          <w:szCs w:val="22"/>
        </w:rPr>
        <w:t>M</w:t>
      </w:r>
      <w:r w:rsidRPr="006D0F6F">
        <w:rPr>
          <w:rFonts w:ascii="Arial" w:hAnsi="Arial" w:cs="Arial"/>
          <w:sz w:val="22"/>
          <w:szCs w:val="22"/>
        </w:rPr>
        <w:t>inistère de l</w:t>
      </w:r>
      <w:r w:rsidR="00B469D4">
        <w:rPr>
          <w:rFonts w:ascii="Arial" w:hAnsi="Arial" w:cs="Arial"/>
          <w:sz w:val="22"/>
          <w:szCs w:val="22"/>
        </w:rPr>
        <w:t>’</w:t>
      </w:r>
      <w:r w:rsidR="00681589">
        <w:rPr>
          <w:rFonts w:ascii="Arial" w:hAnsi="Arial" w:cs="Arial"/>
          <w:sz w:val="22"/>
          <w:szCs w:val="22"/>
        </w:rPr>
        <w:t>é</w:t>
      </w:r>
      <w:r w:rsidRPr="006D0F6F">
        <w:rPr>
          <w:rFonts w:ascii="Arial" w:hAnsi="Arial" w:cs="Arial"/>
          <w:sz w:val="22"/>
          <w:szCs w:val="22"/>
        </w:rPr>
        <w:t xml:space="preserve">ducation et de la </w:t>
      </w:r>
      <w:r w:rsidR="00681589">
        <w:rPr>
          <w:rFonts w:ascii="Arial" w:hAnsi="Arial" w:cs="Arial"/>
          <w:sz w:val="22"/>
          <w:szCs w:val="22"/>
        </w:rPr>
        <w:t>c</w:t>
      </w:r>
      <w:r w:rsidRPr="006D0F6F">
        <w:rPr>
          <w:rFonts w:ascii="Arial" w:hAnsi="Arial" w:cs="Arial"/>
          <w:sz w:val="22"/>
          <w:szCs w:val="22"/>
        </w:rPr>
        <w:t>ulture.</w:t>
      </w:r>
    </w:p>
    <w:p w14:paraId="4785AF7B" w14:textId="71B371E6" w:rsidR="005D4215" w:rsidRPr="006D0F6F" w:rsidRDefault="00CA279C" w:rsidP="00FE20EC">
      <w:pPr>
        <w:pStyle w:val="Style1"/>
        <w:numPr>
          <w:ilvl w:val="1"/>
          <w:numId w:val="22"/>
        </w:numPr>
        <w:ind w:left="1134"/>
      </w:pPr>
      <w:r>
        <w:rPr>
          <w:u w:val="single"/>
        </w:rPr>
        <w:t>Décide d’inscrire</w:t>
      </w:r>
      <w:r w:rsidR="00510B03" w:rsidRPr="00A23D59">
        <w:t xml:space="preserve"> </w:t>
      </w:r>
      <w:r w:rsidR="005D4215" w:rsidRPr="006D0F6F">
        <w:rPr>
          <w:b/>
          <w:bCs/>
        </w:rPr>
        <w:t xml:space="preserve">la tradition du pencak silat </w:t>
      </w:r>
      <w:r w:rsidR="005D4215" w:rsidRPr="006D0F6F">
        <w:t>sur la Liste représentative du patrimoine culturel immatériel de l</w:t>
      </w:r>
      <w:r w:rsidR="00B469D4">
        <w:t>’</w:t>
      </w:r>
      <w:r w:rsidR="005D4215" w:rsidRPr="006D0F6F">
        <w:t>humanité ;</w:t>
      </w:r>
    </w:p>
    <w:p w14:paraId="6EA9CE8F" w14:textId="6D4961C2" w:rsidR="005D4215" w:rsidRPr="000547DB" w:rsidRDefault="005D4215" w:rsidP="00FE20EC">
      <w:pPr>
        <w:pStyle w:val="Style1"/>
        <w:numPr>
          <w:ilvl w:val="1"/>
          <w:numId w:val="22"/>
        </w:numPr>
        <w:ind w:left="1134"/>
      </w:pPr>
      <w:r w:rsidRPr="000547DB">
        <w:rPr>
          <w:u w:val="single"/>
        </w:rPr>
        <w:t>Encourage</w:t>
      </w:r>
      <w:r w:rsidRPr="000547DB">
        <w:t xml:space="preserve"> l</w:t>
      </w:r>
      <w:r w:rsidR="00B469D4" w:rsidRPr="000547DB">
        <w:t>’</w:t>
      </w:r>
      <w:r w:rsidRPr="000547DB">
        <w:t>État partie à éviter</w:t>
      </w:r>
      <w:r w:rsidR="007E03E2" w:rsidRPr="000547DB">
        <w:t xml:space="preserve"> d’inclure à l’avenir</w:t>
      </w:r>
      <w:r w:rsidRPr="000547DB">
        <w:t xml:space="preserve"> </w:t>
      </w:r>
      <w:r w:rsidR="00325027" w:rsidRPr="000547DB">
        <w:t>d</w:t>
      </w:r>
      <w:r w:rsidRPr="000547DB">
        <w:t xml:space="preserve">es lettres de consentement standardisées </w:t>
      </w:r>
      <w:r w:rsidR="007E03E2" w:rsidRPr="000547DB">
        <w:t xml:space="preserve">aux </w:t>
      </w:r>
      <w:r w:rsidRPr="000547DB">
        <w:t>dossiers de candidature ;</w:t>
      </w:r>
    </w:p>
    <w:p w14:paraId="01A84814" w14:textId="73A3861A" w:rsidR="005D4215" w:rsidRPr="00E24A0E" w:rsidRDefault="005D4215" w:rsidP="00AE3718">
      <w:pPr>
        <w:pStyle w:val="Style1"/>
        <w:numPr>
          <w:ilvl w:val="1"/>
          <w:numId w:val="22"/>
        </w:numPr>
        <w:ind w:left="1134" w:hanging="578"/>
      </w:pPr>
      <w:r w:rsidRPr="00E24A0E">
        <w:rPr>
          <w:u w:val="single"/>
        </w:rPr>
        <w:t>Rappelle</w:t>
      </w:r>
      <w:r w:rsidRPr="00E24A0E">
        <w:t xml:space="preserve"> à l</w:t>
      </w:r>
      <w:r w:rsidR="00B469D4" w:rsidRPr="00E24A0E">
        <w:t>’</w:t>
      </w:r>
      <w:r w:rsidRPr="00E24A0E">
        <w:t>État partie que la mise à jour est un aspect important du processus d</w:t>
      </w:r>
      <w:r w:rsidR="00B469D4" w:rsidRPr="00E24A0E">
        <w:t>’</w:t>
      </w:r>
      <w:r w:rsidRPr="00E24A0E">
        <w:t>élaboration des inventaires et l</w:t>
      </w:r>
      <w:r w:rsidR="00B469D4" w:rsidRPr="00E24A0E">
        <w:t>’</w:t>
      </w:r>
      <w:r w:rsidRPr="00E24A0E">
        <w:rPr>
          <w:u w:val="single"/>
        </w:rPr>
        <w:t>invite</w:t>
      </w:r>
      <w:r w:rsidRPr="00E24A0E">
        <w:t xml:space="preserve"> à inclure, dans son prochain rapport périodique sur la mise en œuvre de la Convention au niveau national, des informations sur la périodicité de la mise à jour du Registre du patrimoine culturel immatériel indonésien, conformément à l</w:t>
      </w:r>
      <w:r w:rsidR="00B469D4" w:rsidRPr="00E24A0E">
        <w:t>’</w:t>
      </w:r>
      <w:r w:rsidRPr="00E24A0E">
        <w:t>article 12.1 de la Convention.</w:t>
      </w:r>
    </w:p>
    <w:p w14:paraId="07A85028" w14:textId="5E4568DA" w:rsidR="005D4215" w:rsidRPr="006D0F6F" w:rsidRDefault="005D4215" w:rsidP="00AE3718">
      <w:pPr>
        <w:pStyle w:val="Titre2"/>
        <w:keepLines/>
        <w:numPr>
          <w:ilvl w:val="0"/>
          <w:numId w:val="22"/>
        </w:numPr>
        <w:spacing w:before="360" w:after="120"/>
        <w:ind w:left="567"/>
        <w:rPr>
          <w:rFonts w:ascii="Arial" w:hAnsi="Arial" w:cs="Arial"/>
          <w:b w:val="0"/>
          <w:i w:val="0"/>
          <w:sz w:val="22"/>
          <w:szCs w:val="22"/>
        </w:rPr>
      </w:pPr>
      <w:bookmarkStart w:id="24" w:name="Decision_10b16"/>
      <w:r w:rsidRPr="006D0F6F">
        <w:rPr>
          <w:rFonts w:ascii="Arial" w:hAnsi="Arial" w:cs="Arial"/>
          <w:i w:val="0"/>
          <w:sz w:val="22"/>
          <w:szCs w:val="22"/>
        </w:rPr>
        <w:t xml:space="preserve">PROJET DE DÉCISION 14.COM </w:t>
      </w:r>
      <w:r w:rsidR="008359D7">
        <w:rPr>
          <w:rFonts w:ascii="Arial" w:hAnsi="Arial" w:cs="Arial"/>
          <w:i w:val="0"/>
          <w:sz w:val="22"/>
          <w:szCs w:val="22"/>
        </w:rPr>
        <w:t>10.b</w:t>
      </w:r>
      <w:r w:rsidR="00521FE7">
        <w:rPr>
          <w:rFonts w:ascii="Arial" w:hAnsi="Arial" w:cs="Arial"/>
          <w:i w:val="0"/>
          <w:sz w:val="22"/>
          <w:szCs w:val="22"/>
        </w:rPr>
        <w:t>.16</w:t>
      </w:r>
      <w:r w:rsidR="002B6876">
        <w:rPr>
          <w:rFonts w:ascii="Arial" w:hAnsi="Arial" w:cs="Arial"/>
          <w:i w:val="0"/>
          <w:sz w:val="22"/>
          <w:szCs w:val="22"/>
        </w:rPr>
        <w:t xml:space="preserve"> </w:t>
      </w:r>
      <w:r w:rsidR="00F55799" w:rsidRPr="00A02C1B">
        <w:rPr>
          <w:noProof/>
          <w:color w:val="0000FF"/>
          <w:sz w:val="22"/>
          <w:szCs w:val="22"/>
        </w:rPr>
        <w:drawing>
          <wp:inline distT="0" distB="0" distL="0" distR="0" wp14:anchorId="075489ED" wp14:editId="513BF1A2">
            <wp:extent cx="104775" cy="104775"/>
            <wp:effectExtent l="0" t="0" r="9525" b="9525"/>
            <wp:docPr id="12" name="Picture 12">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24"/>
    <w:p w14:paraId="5F17BCF3" w14:textId="69C9FE1B" w:rsidR="005D4215" w:rsidRPr="006D0F6F" w:rsidRDefault="005D4215" w:rsidP="00FE20EC">
      <w:pPr>
        <w:pStyle w:val="Sansinterligne"/>
        <w:keepNext/>
        <w:tabs>
          <w:tab w:val="left" w:pos="567"/>
          <w:tab w:val="left" w:pos="1134"/>
          <w:tab w:val="left" w:pos="1701"/>
          <w:tab w:val="left" w:pos="2268"/>
        </w:tabs>
        <w:spacing w:before="120" w:after="120"/>
        <w:ind w:left="567"/>
        <w:jc w:val="both"/>
        <w:rPr>
          <w:rFonts w:ascii="Arial" w:hAnsi="Arial" w:cs="Arial"/>
          <w:sz w:val="22"/>
          <w:szCs w:val="22"/>
        </w:rPr>
      </w:pPr>
      <w:r w:rsidRPr="006D0F6F">
        <w:rPr>
          <w:rFonts w:ascii="Arial" w:hAnsi="Arial" w:cs="Arial"/>
          <w:sz w:val="22"/>
          <w:szCs w:val="22"/>
        </w:rPr>
        <w:t>Le Comité</w:t>
      </w:r>
      <w:r w:rsidR="002B6876">
        <w:rPr>
          <w:rFonts w:ascii="Arial" w:hAnsi="Arial" w:cs="Arial"/>
          <w:sz w:val="22"/>
          <w:szCs w:val="22"/>
        </w:rPr>
        <w:t>,</w:t>
      </w:r>
    </w:p>
    <w:p w14:paraId="2CB89121" w14:textId="635C9179" w:rsidR="005D4215" w:rsidRPr="006D0F6F" w:rsidRDefault="005D4215" w:rsidP="00FE20EC">
      <w:pPr>
        <w:pStyle w:val="Style1"/>
        <w:numPr>
          <w:ilvl w:val="1"/>
          <w:numId w:val="22"/>
        </w:numPr>
        <w:ind w:left="1134"/>
      </w:pPr>
      <w:r w:rsidRPr="006D0F6F">
        <w:rPr>
          <w:u w:val="single"/>
        </w:rPr>
        <w:t>Prend note</w:t>
      </w:r>
      <w:r w:rsidRPr="006D0F6F">
        <w:t xml:space="preserve"> que la République islamique d</w:t>
      </w:r>
      <w:r w:rsidR="00B469D4">
        <w:t>’</w:t>
      </w:r>
      <w:r w:rsidRPr="006D0F6F">
        <w:t xml:space="preserve">Iran a proposé la candidature </w:t>
      </w:r>
      <w:r w:rsidRPr="00036BFB">
        <w:rPr>
          <w:b/>
        </w:rPr>
        <w:t xml:space="preserve">des </w:t>
      </w:r>
      <w:r w:rsidRPr="006D0F6F">
        <w:rPr>
          <w:b/>
          <w:bCs/>
        </w:rPr>
        <w:t>savoir-faire traditionnels liés à la fabrication et à la pratique du dot</w:t>
      </w:r>
      <w:r w:rsidR="00AF0FF1" w:rsidRPr="00AF0FF1">
        <w:rPr>
          <w:b/>
          <w:bCs/>
        </w:rPr>
        <w:t>â</w:t>
      </w:r>
      <w:r w:rsidRPr="006D0F6F">
        <w:rPr>
          <w:b/>
          <w:bCs/>
        </w:rPr>
        <w:t>r</w:t>
      </w:r>
      <w:r w:rsidRPr="006D0F6F">
        <w:t xml:space="preserve"> (n° 01492) pour inscription sur la Liste représentative du patrimoine culturel immatériel de l</w:t>
      </w:r>
      <w:r w:rsidR="00B469D4">
        <w:t>’</w:t>
      </w:r>
      <w:r w:rsidRPr="006D0F6F">
        <w:t>humanité :</w:t>
      </w:r>
    </w:p>
    <w:p w14:paraId="3FA46EDD" w14:textId="1C769DAB" w:rsidR="005D4215" w:rsidRPr="006D0F6F" w:rsidRDefault="005D4215" w:rsidP="00FE20EC">
      <w:pPr>
        <w:tabs>
          <w:tab w:val="left" w:pos="1134"/>
          <w:tab w:val="left" w:pos="1701"/>
          <w:tab w:val="left" w:pos="2268"/>
        </w:tabs>
        <w:spacing w:before="120" w:after="120"/>
        <w:ind w:left="1134"/>
        <w:jc w:val="both"/>
        <w:rPr>
          <w:rFonts w:ascii="Arial" w:hAnsi="Arial" w:cs="Arial"/>
          <w:sz w:val="22"/>
          <w:szCs w:val="22"/>
        </w:rPr>
      </w:pPr>
      <w:r w:rsidRPr="006D0F6F">
        <w:rPr>
          <w:rFonts w:ascii="Arial" w:hAnsi="Arial" w:cs="Arial"/>
          <w:sz w:val="22"/>
          <w:szCs w:val="22"/>
        </w:rPr>
        <w:t xml:space="preserve">Les savoir-faire traditionnels liés à la fabrication et à la pratique du </w:t>
      </w:r>
      <w:r w:rsidR="00A17A4E" w:rsidRPr="00A17A4E">
        <w:rPr>
          <w:rFonts w:ascii="Arial" w:hAnsi="Arial" w:cs="Arial"/>
          <w:sz w:val="22"/>
          <w:szCs w:val="22"/>
        </w:rPr>
        <w:t>dotâr</w:t>
      </w:r>
      <w:r w:rsidRPr="006D0F6F">
        <w:rPr>
          <w:rFonts w:ascii="Arial" w:hAnsi="Arial" w:cs="Arial"/>
          <w:sz w:val="22"/>
          <w:szCs w:val="22"/>
        </w:rPr>
        <w:t xml:space="preserve"> sont reconnus comme des composantes socioculturelles fondamentales de la musique populaire au sein des groupes ethniques et des communautés des régions concernées. Les détenteurs et les praticiens sont essentiellement des agriculteurs, les hommes étant artisans et musiciens et les femmes musiciennes. Le </w:t>
      </w:r>
      <w:r w:rsidR="00A17A4E" w:rsidRPr="00A17A4E">
        <w:rPr>
          <w:rFonts w:ascii="Arial" w:hAnsi="Arial" w:cs="Arial"/>
          <w:sz w:val="22"/>
          <w:szCs w:val="22"/>
        </w:rPr>
        <w:t>dotâr</w:t>
      </w:r>
      <w:r w:rsidRPr="006D0F6F">
        <w:rPr>
          <w:rFonts w:ascii="Arial" w:hAnsi="Arial" w:cs="Arial"/>
          <w:sz w:val="22"/>
          <w:szCs w:val="22"/>
        </w:rPr>
        <w:t xml:space="preserve"> est un instrument de musique traditionnel à cordes pincées composé d</w:t>
      </w:r>
      <w:r w:rsidR="00B469D4">
        <w:rPr>
          <w:rFonts w:ascii="Arial" w:hAnsi="Arial" w:cs="Arial"/>
          <w:sz w:val="22"/>
          <w:szCs w:val="22"/>
        </w:rPr>
        <w:t>’</w:t>
      </w:r>
      <w:r w:rsidRPr="006D0F6F">
        <w:rPr>
          <w:rFonts w:ascii="Arial" w:hAnsi="Arial" w:cs="Arial"/>
          <w:sz w:val="22"/>
          <w:szCs w:val="22"/>
        </w:rPr>
        <w:t>une caisse en forme de poire faite en bois de mûrier séché, d</w:t>
      </w:r>
      <w:r w:rsidR="00B469D4">
        <w:rPr>
          <w:rFonts w:ascii="Arial" w:hAnsi="Arial" w:cs="Arial"/>
          <w:sz w:val="22"/>
          <w:szCs w:val="22"/>
        </w:rPr>
        <w:t>’</w:t>
      </w:r>
      <w:r w:rsidRPr="006D0F6F">
        <w:rPr>
          <w:rFonts w:ascii="Arial" w:hAnsi="Arial" w:cs="Arial"/>
          <w:sz w:val="22"/>
          <w:szCs w:val="22"/>
        </w:rPr>
        <w:t>un manche en bois d</w:t>
      </w:r>
      <w:r w:rsidR="00B469D4">
        <w:rPr>
          <w:rFonts w:ascii="Arial" w:hAnsi="Arial" w:cs="Arial"/>
          <w:sz w:val="22"/>
          <w:szCs w:val="22"/>
        </w:rPr>
        <w:t>’</w:t>
      </w:r>
      <w:r w:rsidRPr="006D0F6F">
        <w:rPr>
          <w:rFonts w:ascii="Arial" w:hAnsi="Arial" w:cs="Arial"/>
          <w:sz w:val="22"/>
          <w:szCs w:val="22"/>
        </w:rPr>
        <w:t>abricotier ou de noyer et de deux cordes. D</w:t>
      </w:r>
      <w:r w:rsidR="00B469D4">
        <w:rPr>
          <w:rFonts w:ascii="Arial" w:hAnsi="Arial" w:cs="Arial"/>
          <w:sz w:val="22"/>
          <w:szCs w:val="22"/>
        </w:rPr>
        <w:t>’</w:t>
      </w:r>
      <w:r w:rsidRPr="006D0F6F">
        <w:rPr>
          <w:rFonts w:ascii="Arial" w:hAnsi="Arial" w:cs="Arial"/>
          <w:sz w:val="22"/>
          <w:szCs w:val="22"/>
        </w:rPr>
        <w:t>après certaines croyances, l</w:t>
      </w:r>
      <w:r w:rsidR="00B469D4">
        <w:rPr>
          <w:rFonts w:ascii="Arial" w:hAnsi="Arial" w:cs="Arial"/>
          <w:sz w:val="22"/>
          <w:szCs w:val="22"/>
        </w:rPr>
        <w:t>’</w:t>
      </w:r>
      <w:r w:rsidRPr="006D0F6F">
        <w:rPr>
          <w:rFonts w:ascii="Arial" w:hAnsi="Arial" w:cs="Arial"/>
          <w:sz w:val="22"/>
          <w:szCs w:val="22"/>
        </w:rPr>
        <w:t>une des cordes est mâle et sert d</w:t>
      </w:r>
      <w:r w:rsidR="00B469D4">
        <w:rPr>
          <w:rFonts w:ascii="Arial" w:hAnsi="Arial" w:cs="Arial"/>
          <w:sz w:val="22"/>
          <w:szCs w:val="22"/>
        </w:rPr>
        <w:t>’</w:t>
      </w:r>
      <w:r w:rsidRPr="006D0F6F">
        <w:rPr>
          <w:rFonts w:ascii="Arial" w:hAnsi="Arial" w:cs="Arial"/>
          <w:sz w:val="22"/>
          <w:szCs w:val="22"/>
        </w:rPr>
        <w:t>accord tandis que l</w:t>
      </w:r>
      <w:r w:rsidR="00B469D4">
        <w:rPr>
          <w:rFonts w:ascii="Arial" w:hAnsi="Arial" w:cs="Arial"/>
          <w:sz w:val="22"/>
          <w:szCs w:val="22"/>
        </w:rPr>
        <w:t>’</w:t>
      </w:r>
      <w:r w:rsidRPr="006D0F6F">
        <w:rPr>
          <w:rFonts w:ascii="Arial" w:hAnsi="Arial" w:cs="Arial"/>
          <w:sz w:val="22"/>
          <w:szCs w:val="22"/>
        </w:rPr>
        <w:t xml:space="preserve">autre est femelle et est utilisée pour jouer la mélodie principale. Le </w:t>
      </w:r>
      <w:r w:rsidR="00A17A4E" w:rsidRPr="00A17A4E">
        <w:rPr>
          <w:rFonts w:ascii="Arial" w:hAnsi="Arial" w:cs="Arial"/>
          <w:sz w:val="22"/>
          <w:szCs w:val="22"/>
        </w:rPr>
        <w:t>dotâr</w:t>
      </w:r>
      <w:r w:rsidRPr="006D0F6F">
        <w:rPr>
          <w:rFonts w:ascii="Arial" w:hAnsi="Arial" w:cs="Arial"/>
          <w:sz w:val="22"/>
          <w:szCs w:val="22"/>
        </w:rPr>
        <w:t xml:space="preserve"> est joué lors d</w:t>
      </w:r>
      <w:r w:rsidR="00B469D4">
        <w:rPr>
          <w:rFonts w:ascii="Arial" w:hAnsi="Arial" w:cs="Arial"/>
          <w:sz w:val="22"/>
          <w:szCs w:val="22"/>
        </w:rPr>
        <w:t>’</w:t>
      </w:r>
      <w:r w:rsidRPr="006D0F6F">
        <w:rPr>
          <w:rFonts w:ascii="Arial" w:hAnsi="Arial" w:cs="Arial"/>
          <w:sz w:val="22"/>
          <w:szCs w:val="22"/>
        </w:rPr>
        <w:t>événements socioculturels importants tels que les mariages, les fêtes, les célébrations et les cérémonies rituelles. Depuis quelques dizaines d</w:t>
      </w:r>
      <w:r w:rsidR="00B469D4">
        <w:rPr>
          <w:rFonts w:ascii="Arial" w:hAnsi="Arial" w:cs="Arial"/>
          <w:sz w:val="22"/>
          <w:szCs w:val="22"/>
        </w:rPr>
        <w:t>’</w:t>
      </w:r>
      <w:r w:rsidRPr="006D0F6F">
        <w:rPr>
          <w:rFonts w:ascii="Arial" w:hAnsi="Arial" w:cs="Arial"/>
          <w:sz w:val="22"/>
          <w:szCs w:val="22"/>
        </w:rPr>
        <w:t>années il est aussi joué dans des festivals locaux, régionaux, nationaux et internationaux. Quand ils jouent, les musiciens racontent des récits épiques, historiques, lyriques, moraux et gnostiques qui constituent l</w:t>
      </w:r>
      <w:r w:rsidR="00B469D4">
        <w:rPr>
          <w:rFonts w:ascii="Arial" w:hAnsi="Arial" w:cs="Arial"/>
          <w:sz w:val="22"/>
          <w:szCs w:val="22"/>
        </w:rPr>
        <w:t>’</w:t>
      </w:r>
      <w:r w:rsidRPr="006D0F6F">
        <w:rPr>
          <w:rFonts w:ascii="Arial" w:hAnsi="Arial" w:cs="Arial"/>
          <w:sz w:val="22"/>
          <w:szCs w:val="22"/>
        </w:rPr>
        <w:t>histoire, la fierté et l</w:t>
      </w:r>
      <w:r w:rsidR="00B469D4">
        <w:rPr>
          <w:rFonts w:ascii="Arial" w:hAnsi="Arial" w:cs="Arial"/>
          <w:sz w:val="22"/>
          <w:szCs w:val="22"/>
        </w:rPr>
        <w:t>’</w:t>
      </w:r>
      <w:r w:rsidRPr="006D0F6F">
        <w:rPr>
          <w:rFonts w:ascii="Arial" w:hAnsi="Arial" w:cs="Arial"/>
          <w:sz w:val="22"/>
          <w:szCs w:val="22"/>
        </w:rPr>
        <w:t xml:space="preserve">identité de leur ethnie. Les savoir-faire traditionnels liés à la fabrication et à la pratique du </w:t>
      </w:r>
      <w:r w:rsidR="00A17A4E" w:rsidRPr="00A17A4E">
        <w:rPr>
          <w:rFonts w:ascii="Arial" w:hAnsi="Arial" w:cs="Arial"/>
          <w:sz w:val="22"/>
          <w:szCs w:val="22"/>
        </w:rPr>
        <w:t>dotâr</w:t>
      </w:r>
      <w:r w:rsidRPr="006D0F6F">
        <w:rPr>
          <w:rFonts w:ascii="Arial" w:hAnsi="Arial" w:cs="Arial"/>
          <w:sz w:val="22"/>
          <w:szCs w:val="22"/>
        </w:rPr>
        <w:t xml:space="preserve"> sont transmis de manière informelle, de maître à élève. L</w:t>
      </w:r>
      <w:r w:rsidR="00B469D4">
        <w:rPr>
          <w:rFonts w:ascii="Arial" w:hAnsi="Arial" w:cs="Arial"/>
          <w:sz w:val="22"/>
          <w:szCs w:val="22"/>
        </w:rPr>
        <w:t>’</w:t>
      </w:r>
      <w:r w:rsidRPr="006D0F6F">
        <w:rPr>
          <w:rFonts w:ascii="Arial" w:hAnsi="Arial" w:cs="Arial"/>
          <w:sz w:val="22"/>
          <w:szCs w:val="22"/>
        </w:rPr>
        <w:t>élément est aussi représenté dans la littérature orale et écrite qui renvoie à l</w:t>
      </w:r>
      <w:r w:rsidR="00B469D4">
        <w:rPr>
          <w:rFonts w:ascii="Arial" w:hAnsi="Arial" w:cs="Arial"/>
          <w:sz w:val="22"/>
          <w:szCs w:val="22"/>
        </w:rPr>
        <w:t>’</w:t>
      </w:r>
      <w:r w:rsidRPr="006D0F6F">
        <w:rPr>
          <w:rFonts w:ascii="Arial" w:hAnsi="Arial" w:cs="Arial"/>
          <w:sz w:val="22"/>
          <w:szCs w:val="22"/>
        </w:rPr>
        <w:t>histoire et aux origines des détenteurs. Il favorise la coexistence pacifique, le respect mutuel et la compréhension entre les différentes communautés concernées et les pays voisins.</w:t>
      </w:r>
    </w:p>
    <w:p w14:paraId="223DDFE4" w14:textId="4C45E5C9" w:rsidR="005D4215" w:rsidRPr="006D0F6F" w:rsidRDefault="001C4949" w:rsidP="00FE20EC">
      <w:pPr>
        <w:pStyle w:val="Style1"/>
        <w:keepNext/>
        <w:numPr>
          <w:ilvl w:val="1"/>
          <w:numId w:val="22"/>
        </w:numPr>
        <w:ind w:left="1134"/>
      </w:pPr>
      <w:r>
        <w:rPr>
          <w:u w:val="single"/>
        </w:rPr>
        <w:t>Estime</w:t>
      </w:r>
      <w:r w:rsidR="005D4215" w:rsidRPr="006D0F6F">
        <w:t xml:space="preserve"> que, d</w:t>
      </w:r>
      <w:r w:rsidR="00B469D4">
        <w:t>’</w:t>
      </w:r>
      <w:r w:rsidR="005D4215" w:rsidRPr="006D0F6F">
        <w:t>après les informations contenues dans le dossier, la candidature satisfait aux critères d</w:t>
      </w:r>
      <w:r w:rsidR="00B469D4">
        <w:t>’</w:t>
      </w:r>
      <w:r w:rsidR="005D4215" w:rsidRPr="006D0F6F">
        <w:t>inscription sur la Liste représentative du patrimoine culturel immatériel de l</w:t>
      </w:r>
      <w:r w:rsidR="00B469D4">
        <w:t>’</w:t>
      </w:r>
      <w:r w:rsidR="005D4215" w:rsidRPr="006D0F6F">
        <w:t>humanité comme suit :</w:t>
      </w:r>
    </w:p>
    <w:p w14:paraId="3AC2EBDF" w14:textId="27DFFAD4" w:rsidR="005D4215" w:rsidRPr="006D0F6F" w:rsidRDefault="005D4215" w:rsidP="00FE20EC">
      <w:pPr>
        <w:tabs>
          <w:tab w:val="left" w:pos="1134"/>
          <w:tab w:val="left" w:pos="1701"/>
          <w:tab w:val="left" w:pos="2268"/>
        </w:tabs>
        <w:spacing w:before="120" w:after="120"/>
        <w:ind w:left="1701" w:hanging="567"/>
        <w:jc w:val="both"/>
        <w:rPr>
          <w:rFonts w:ascii="Arial" w:hAnsi="Arial" w:cs="Arial"/>
          <w:sz w:val="22"/>
          <w:szCs w:val="22"/>
        </w:rPr>
      </w:pPr>
      <w:r w:rsidRPr="006D0F6F">
        <w:rPr>
          <w:rFonts w:ascii="Arial" w:hAnsi="Arial" w:cs="Arial"/>
          <w:sz w:val="22"/>
          <w:szCs w:val="22"/>
        </w:rPr>
        <w:t>R.1 :</w:t>
      </w:r>
      <w:r w:rsidR="00FE20EC">
        <w:rPr>
          <w:rFonts w:ascii="Arial" w:hAnsi="Arial" w:cs="Arial"/>
          <w:sz w:val="22"/>
          <w:szCs w:val="22"/>
        </w:rPr>
        <w:tab/>
      </w:r>
      <w:r w:rsidRPr="006D0F6F">
        <w:rPr>
          <w:rFonts w:ascii="Arial" w:hAnsi="Arial" w:cs="Arial"/>
          <w:sz w:val="22"/>
          <w:szCs w:val="22"/>
        </w:rPr>
        <w:t>Liés à l</w:t>
      </w:r>
      <w:r w:rsidR="00B469D4">
        <w:rPr>
          <w:rFonts w:ascii="Arial" w:hAnsi="Arial" w:cs="Arial"/>
          <w:sz w:val="22"/>
          <w:szCs w:val="22"/>
        </w:rPr>
        <w:t>’</w:t>
      </w:r>
      <w:r w:rsidRPr="006D0F6F">
        <w:rPr>
          <w:rFonts w:ascii="Arial" w:hAnsi="Arial" w:cs="Arial"/>
          <w:sz w:val="22"/>
          <w:szCs w:val="22"/>
        </w:rPr>
        <w:t>histoire</w:t>
      </w:r>
      <w:r w:rsidR="00341696">
        <w:rPr>
          <w:rFonts w:ascii="Arial" w:hAnsi="Arial" w:cs="Arial"/>
          <w:sz w:val="22"/>
          <w:szCs w:val="22"/>
        </w:rPr>
        <w:t xml:space="preserve"> locale</w:t>
      </w:r>
      <w:r w:rsidRPr="006D0F6F">
        <w:rPr>
          <w:rFonts w:ascii="Arial" w:hAnsi="Arial" w:cs="Arial"/>
          <w:sz w:val="22"/>
          <w:szCs w:val="22"/>
        </w:rPr>
        <w:t>, à l</w:t>
      </w:r>
      <w:r w:rsidR="00B469D4">
        <w:rPr>
          <w:rFonts w:ascii="Arial" w:hAnsi="Arial" w:cs="Arial"/>
          <w:sz w:val="22"/>
          <w:szCs w:val="22"/>
        </w:rPr>
        <w:t>’</w:t>
      </w:r>
      <w:r w:rsidRPr="006D0F6F">
        <w:rPr>
          <w:rFonts w:ascii="Arial" w:hAnsi="Arial" w:cs="Arial"/>
          <w:sz w:val="22"/>
          <w:szCs w:val="22"/>
        </w:rPr>
        <w:t xml:space="preserve">art et à la littérature des régions concernées, les savoir-faire traditionnels liés à la fabrication et à la pratique du </w:t>
      </w:r>
      <w:r w:rsidR="00A17A4E" w:rsidRPr="00A17A4E">
        <w:rPr>
          <w:rFonts w:ascii="Arial" w:hAnsi="Arial" w:cs="Arial"/>
          <w:sz w:val="22"/>
          <w:szCs w:val="22"/>
        </w:rPr>
        <w:t>dotâr</w:t>
      </w:r>
      <w:r w:rsidRPr="006D0F6F">
        <w:rPr>
          <w:rFonts w:ascii="Arial" w:hAnsi="Arial" w:cs="Arial"/>
          <w:sz w:val="22"/>
          <w:szCs w:val="22"/>
        </w:rPr>
        <w:t xml:space="preserve"> </w:t>
      </w:r>
      <w:r w:rsidR="006B6990">
        <w:rPr>
          <w:rFonts w:ascii="Arial" w:hAnsi="Arial" w:cs="Arial"/>
          <w:sz w:val="22"/>
          <w:szCs w:val="22"/>
        </w:rPr>
        <w:t>sont reconnus comme l’une</w:t>
      </w:r>
      <w:r w:rsidRPr="006D0F6F">
        <w:rPr>
          <w:rFonts w:ascii="Arial" w:hAnsi="Arial" w:cs="Arial"/>
          <w:sz w:val="22"/>
          <w:szCs w:val="22"/>
        </w:rPr>
        <w:t xml:space="preserve"> des principales composantes de l</w:t>
      </w:r>
      <w:r w:rsidR="00B469D4">
        <w:rPr>
          <w:rFonts w:ascii="Arial" w:hAnsi="Arial" w:cs="Arial"/>
          <w:sz w:val="22"/>
          <w:szCs w:val="22"/>
        </w:rPr>
        <w:t>’</w:t>
      </w:r>
      <w:r w:rsidRPr="006D0F6F">
        <w:rPr>
          <w:rFonts w:ascii="Arial" w:hAnsi="Arial" w:cs="Arial"/>
          <w:sz w:val="22"/>
          <w:szCs w:val="22"/>
        </w:rPr>
        <w:t>identité culturelle et sociale des régions où est joué cet instrument. Référence forte pour la mémoire collective, l</w:t>
      </w:r>
      <w:r w:rsidR="00B469D4">
        <w:rPr>
          <w:rFonts w:ascii="Arial" w:hAnsi="Arial" w:cs="Arial"/>
          <w:sz w:val="22"/>
          <w:szCs w:val="22"/>
        </w:rPr>
        <w:t>’</w:t>
      </w:r>
      <w:r w:rsidRPr="006D0F6F">
        <w:rPr>
          <w:rFonts w:ascii="Arial" w:hAnsi="Arial" w:cs="Arial"/>
          <w:sz w:val="22"/>
          <w:szCs w:val="22"/>
        </w:rPr>
        <w:t>élément remplit des fonctions symboliques importantes dans les communautés concernées. Il est dynamique et inclusif par nature.</w:t>
      </w:r>
    </w:p>
    <w:p w14:paraId="62DF8CC5" w14:textId="007B2AEC" w:rsidR="005D4215" w:rsidRPr="006D0F6F" w:rsidRDefault="005D4215" w:rsidP="00FE20EC">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R.2 : </w:t>
      </w:r>
      <w:r w:rsidR="00FE20EC">
        <w:rPr>
          <w:rFonts w:ascii="Arial" w:hAnsi="Arial" w:cs="Arial"/>
          <w:sz w:val="22"/>
          <w:szCs w:val="22"/>
        </w:rPr>
        <w:tab/>
      </w:r>
      <w:r w:rsidRPr="006D0F6F">
        <w:rPr>
          <w:rFonts w:ascii="Arial" w:hAnsi="Arial" w:cs="Arial"/>
          <w:sz w:val="22"/>
          <w:szCs w:val="22"/>
        </w:rPr>
        <w:t>L</w:t>
      </w:r>
      <w:r w:rsidR="00B469D4">
        <w:rPr>
          <w:rFonts w:ascii="Arial" w:hAnsi="Arial" w:cs="Arial"/>
          <w:sz w:val="22"/>
          <w:szCs w:val="22"/>
        </w:rPr>
        <w:t>’</w:t>
      </w:r>
      <w:r w:rsidRPr="006D0F6F">
        <w:rPr>
          <w:rFonts w:ascii="Arial" w:hAnsi="Arial" w:cs="Arial"/>
          <w:sz w:val="22"/>
          <w:szCs w:val="22"/>
        </w:rPr>
        <w:t xml:space="preserve">inscription des savoir-faire traditionnels liés à la fabrication et à la pratique du </w:t>
      </w:r>
      <w:r w:rsidR="00A17A4E" w:rsidRPr="00A17A4E">
        <w:rPr>
          <w:rFonts w:ascii="Arial" w:hAnsi="Arial" w:cs="Arial"/>
          <w:sz w:val="22"/>
          <w:szCs w:val="22"/>
        </w:rPr>
        <w:t>dotâr</w:t>
      </w:r>
      <w:r w:rsidRPr="006D0F6F">
        <w:rPr>
          <w:rFonts w:ascii="Arial" w:hAnsi="Arial" w:cs="Arial"/>
          <w:sz w:val="22"/>
          <w:szCs w:val="22"/>
        </w:rPr>
        <w:t xml:space="preserve"> contribuerait à la visibilité du patrimoine culturel immatériel aux niveaux local et national</w:t>
      </w:r>
      <w:r w:rsidR="006B6990">
        <w:rPr>
          <w:rFonts w:ascii="Arial" w:hAnsi="Arial" w:cs="Arial"/>
          <w:sz w:val="22"/>
          <w:szCs w:val="22"/>
        </w:rPr>
        <w:t>,</w:t>
      </w:r>
      <w:r w:rsidRPr="006D0F6F">
        <w:rPr>
          <w:rFonts w:ascii="Arial" w:hAnsi="Arial" w:cs="Arial"/>
          <w:sz w:val="22"/>
          <w:szCs w:val="22"/>
        </w:rPr>
        <w:t xml:space="preserve"> et </w:t>
      </w:r>
      <w:r w:rsidR="006B6990">
        <w:rPr>
          <w:rFonts w:ascii="Arial" w:hAnsi="Arial" w:cs="Arial"/>
          <w:sz w:val="22"/>
          <w:szCs w:val="22"/>
        </w:rPr>
        <w:t>à sensibiliser</w:t>
      </w:r>
      <w:r w:rsidRPr="006D0F6F">
        <w:rPr>
          <w:rFonts w:ascii="Arial" w:hAnsi="Arial" w:cs="Arial"/>
          <w:sz w:val="22"/>
          <w:szCs w:val="22"/>
        </w:rPr>
        <w:t xml:space="preserve"> </w:t>
      </w:r>
      <w:r w:rsidR="00A3375D">
        <w:rPr>
          <w:rFonts w:ascii="Arial" w:hAnsi="Arial" w:cs="Arial"/>
          <w:sz w:val="22"/>
          <w:szCs w:val="22"/>
        </w:rPr>
        <w:t xml:space="preserve">davantage </w:t>
      </w:r>
      <w:r w:rsidR="006B6990">
        <w:rPr>
          <w:rFonts w:ascii="Arial" w:hAnsi="Arial" w:cs="Arial"/>
          <w:sz w:val="22"/>
          <w:szCs w:val="22"/>
        </w:rPr>
        <w:t>l</w:t>
      </w:r>
      <w:r w:rsidRPr="006D0F6F">
        <w:rPr>
          <w:rFonts w:ascii="Arial" w:hAnsi="Arial" w:cs="Arial"/>
          <w:sz w:val="22"/>
          <w:szCs w:val="22"/>
        </w:rPr>
        <w:t xml:space="preserve">es groupes ethniques, </w:t>
      </w:r>
      <w:r w:rsidR="006B6990">
        <w:rPr>
          <w:rFonts w:ascii="Arial" w:hAnsi="Arial" w:cs="Arial"/>
          <w:sz w:val="22"/>
          <w:szCs w:val="22"/>
        </w:rPr>
        <w:t>l</w:t>
      </w:r>
      <w:r w:rsidRPr="006D0F6F">
        <w:rPr>
          <w:rFonts w:ascii="Arial" w:hAnsi="Arial" w:cs="Arial"/>
          <w:sz w:val="22"/>
          <w:szCs w:val="22"/>
        </w:rPr>
        <w:t xml:space="preserve">es communautés et </w:t>
      </w:r>
      <w:r w:rsidR="006B6990">
        <w:rPr>
          <w:rFonts w:ascii="Arial" w:hAnsi="Arial" w:cs="Arial"/>
          <w:sz w:val="22"/>
          <w:szCs w:val="22"/>
        </w:rPr>
        <w:t>l</w:t>
      </w:r>
      <w:r w:rsidRPr="006D0F6F">
        <w:rPr>
          <w:rFonts w:ascii="Arial" w:hAnsi="Arial" w:cs="Arial"/>
          <w:sz w:val="22"/>
          <w:szCs w:val="22"/>
        </w:rPr>
        <w:t>es individus. Elle favoriserait la sensibilisation au sein de la population iranienne, qui serait amenée à mieux apprécier la créativité de ses concitoyens. Ce serait un vecteur d</w:t>
      </w:r>
      <w:r w:rsidR="00B469D4">
        <w:rPr>
          <w:rFonts w:ascii="Arial" w:hAnsi="Arial" w:cs="Arial"/>
          <w:sz w:val="22"/>
          <w:szCs w:val="22"/>
        </w:rPr>
        <w:t>’</w:t>
      </w:r>
      <w:r w:rsidRPr="006D0F6F">
        <w:rPr>
          <w:rFonts w:ascii="Arial" w:hAnsi="Arial" w:cs="Arial"/>
          <w:sz w:val="22"/>
          <w:szCs w:val="22"/>
        </w:rPr>
        <w:t>amitié, d</w:t>
      </w:r>
      <w:r w:rsidR="00B469D4">
        <w:rPr>
          <w:rFonts w:ascii="Arial" w:hAnsi="Arial" w:cs="Arial"/>
          <w:sz w:val="22"/>
          <w:szCs w:val="22"/>
        </w:rPr>
        <w:t>’</w:t>
      </w:r>
      <w:r w:rsidRPr="006D0F6F">
        <w:rPr>
          <w:rFonts w:ascii="Arial" w:hAnsi="Arial" w:cs="Arial"/>
          <w:sz w:val="22"/>
          <w:szCs w:val="22"/>
        </w:rPr>
        <w:t>intimité, de paix, de joie et de dialogue entre les comm</w:t>
      </w:r>
      <w:r w:rsidR="00A82794">
        <w:rPr>
          <w:rFonts w:ascii="Arial" w:hAnsi="Arial" w:cs="Arial"/>
          <w:sz w:val="22"/>
          <w:szCs w:val="22"/>
        </w:rPr>
        <w:t>unautés, groupes et individus.</w:t>
      </w:r>
    </w:p>
    <w:p w14:paraId="35285BB3" w14:textId="4A5A9FC1" w:rsidR="005D4215" w:rsidRPr="006D0F6F" w:rsidRDefault="005D4215" w:rsidP="00FE20EC">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R.3 : </w:t>
      </w:r>
      <w:r w:rsidR="00FE20EC">
        <w:rPr>
          <w:rFonts w:ascii="Arial" w:hAnsi="Arial" w:cs="Arial"/>
          <w:sz w:val="22"/>
          <w:szCs w:val="22"/>
        </w:rPr>
        <w:tab/>
      </w:r>
      <w:r w:rsidRPr="006D0F6F">
        <w:rPr>
          <w:rFonts w:ascii="Arial" w:hAnsi="Arial" w:cs="Arial"/>
          <w:sz w:val="22"/>
          <w:szCs w:val="22"/>
        </w:rPr>
        <w:t>La sauvegarde de l</w:t>
      </w:r>
      <w:r w:rsidR="00B469D4">
        <w:rPr>
          <w:rFonts w:ascii="Arial" w:hAnsi="Arial" w:cs="Arial"/>
          <w:sz w:val="22"/>
          <w:szCs w:val="22"/>
        </w:rPr>
        <w:t>’</w:t>
      </w:r>
      <w:r w:rsidRPr="006D0F6F">
        <w:rPr>
          <w:rFonts w:ascii="Arial" w:hAnsi="Arial" w:cs="Arial"/>
          <w:sz w:val="22"/>
          <w:szCs w:val="22"/>
        </w:rPr>
        <w:t>élément est jusqu</w:t>
      </w:r>
      <w:r w:rsidR="00B469D4">
        <w:rPr>
          <w:rFonts w:ascii="Arial" w:hAnsi="Arial" w:cs="Arial"/>
          <w:sz w:val="22"/>
          <w:szCs w:val="22"/>
        </w:rPr>
        <w:t>’</w:t>
      </w:r>
      <w:r w:rsidRPr="006D0F6F">
        <w:rPr>
          <w:rFonts w:ascii="Arial" w:hAnsi="Arial" w:cs="Arial"/>
          <w:sz w:val="22"/>
          <w:szCs w:val="22"/>
        </w:rPr>
        <w:t xml:space="preserve">à présent assurée principalement grâce à des mesures informelles, mais plusieurs institutions professionnelles ont été créées ces dernières années. Les mesures de sauvegarde proposées sont viables et concrètes. Elles incluent des travaux de documentation et de recherche, mais aussi des actions de promotion </w:t>
      </w:r>
      <w:r w:rsidR="006B6990">
        <w:rPr>
          <w:rFonts w:ascii="Arial" w:hAnsi="Arial" w:cs="Arial"/>
          <w:sz w:val="22"/>
          <w:szCs w:val="22"/>
        </w:rPr>
        <w:t>par le biais</w:t>
      </w:r>
      <w:r w:rsidR="006B6990" w:rsidRPr="006D0F6F">
        <w:rPr>
          <w:rFonts w:ascii="Arial" w:hAnsi="Arial" w:cs="Arial"/>
          <w:sz w:val="22"/>
          <w:szCs w:val="22"/>
        </w:rPr>
        <w:t xml:space="preserve"> </w:t>
      </w:r>
      <w:r w:rsidR="006B6990">
        <w:rPr>
          <w:rFonts w:ascii="Arial" w:hAnsi="Arial" w:cs="Arial"/>
          <w:sz w:val="22"/>
          <w:szCs w:val="22"/>
        </w:rPr>
        <w:t>d</w:t>
      </w:r>
      <w:r w:rsidRPr="006D0F6F">
        <w:rPr>
          <w:rFonts w:ascii="Arial" w:hAnsi="Arial" w:cs="Arial"/>
          <w:sz w:val="22"/>
          <w:szCs w:val="22"/>
        </w:rPr>
        <w:t xml:space="preserve">es médias, </w:t>
      </w:r>
      <w:r w:rsidR="006B6990">
        <w:rPr>
          <w:rFonts w:ascii="Arial" w:hAnsi="Arial" w:cs="Arial"/>
          <w:sz w:val="22"/>
          <w:szCs w:val="22"/>
        </w:rPr>
        <w:t>d’</w:t>
      </w:r>
      <w:r w:rsidRPr="006D0F6F">
        <w:rPr>
          <w:rFonts w:ascii="Arial" w:hAnsi="Arial" w:cs="Arial"/>
          <w:sz w:val="22"/>
          <w:szCs w:val="22"/>
        </w:rPr>
        <w:t>Internet et des festivals de musique. L</w:t>
      </w:r>
      <w:r w:rsidR="00B469D4">
        <w:rPr>
          <w:rFonts w:ascii="Arial" w:hAnsi="Arial" w:cs="Arial"/>
          <w:sz w:val="22"/>
          <w:szCs w:val="22"/>
        </w:rPr>
        <w:t>’</w:t>
      </w:r>
      <w:r w:rsidRPr="006D0F6F">
        <w:rPr>
          <w:rFonts w:ascii="Arial" w:hAnsi="Arial" w:cs="Arial"/>
          <w:sz w:val="22"/>
          <w:szCs w:val="22"/>
        </w:rPr>
        <w:t>État partie soutiendra ces mesures de sauvegarde en mettant à disposition des fonds et des locaux, ainsi qu</w:t>
      </w:r>
      <w:r w:rsidR="00B469D4">
        <w:rPr>
          <w:rFonts w:ascii="Arial" w:hAnsi="Arial" w:cs="Arial"/>
          <w:sz w:val="22"/>
          <w:szCs w:val="22"/>
        </w:rPr>
        <w:t>’</w:t>
      </w:r>
      <w:r w:rsidRPr="006D0F6F">
        <w:rPr>
          <w:rFonts w:ascii="Arial" w:hAnsi="Arial" w:cs="Arial"/>
          <w:sz w:val="22"/>
          <w:szCs w:val="22"/>
        </w:rPr>
        <w:t>en créant des organismes dédiés à la sauvegarde de l</w:t>
      </w:r>
      <w:r w:rsidR="00B469D4">
        <w:rPr>
          <w:rFonts w:ascii="Arial" w:hAnsi="Arial" w:cs="Arial"/>
          <w:sz w:val="22"/>
          <w:szCs w:val="22"/>
        </w:rPr>
        <w:t>’</w:t>
      </w:r>
      <w:r w:rsidR="007F780C">
        <w:rPr>
          <w:rFonts w:ascii="Arial" w:hAnsi="Arial" w:cs="Arial"/>
          <w:sz w:val="22"/>
          <w:szCs w:val="22"/>
        </w:rPr>
        <w:t>élément.</w:t>
      </w:r>
    </w:p>
    <w:p w14:paraId="6852BEB6" w14:textId="53711F0F" w:rsidR="005D4215" w:rsidRPr="006D0F6F" w:rsidRDefault="005D4215" w:rsidP="00FE20EC">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R.4 : </w:t>
      </w:r>
      <w:r w:rsidR="00FE20EC">
        <w:rPr>
          <w:rFonts w:ascii="Arial" w:hAnsi="Arial" w:cs="Arial"/>
          <w:sz w:val="22"/>
          <w:szCs w:val="22"/>
        </w:rPr>
        <w:tab/>
      </w:r>
      <w:r w:rsidRPr="006D0F6F">
        <w:rPr>
          <w:rFonts w:ascii="Arial" w:hAnsi="Arial" w:cs="Arial"/>
          <w:sz w:val="22"/>
          <w:szCs w:val="22"/>
        </w:rPr>
        <w:t xml:space="preserve">Des fabricants et des joueurs de </w:t>
      </w:r>
      <w:r w:rsidR="00A17A4E" w:rsidRPr="00A17A4E">
        <w:rPr>
          <w:rFonts w:ascii="Arial" w:hAnsi="Arial" w:cs="Arial"/>
          <w:sz w:val="22"/>
          <w:szCs w:val="22"/>
        </w:rPr>
        <w:t>dotâr</w:t>
      </w:r>
      <w:r w:rsidRPr="006D0F6F">
        <w:rPr>
          <w:rFonts w:ascii="Arial" w:hAnsi="Arial" w:cs="Arial"/>
          <w:sz w:val="22"/>
          <w:szCs w:val="22"/>
        </w:rPr>
        <w:t xml:space="preserve">, des chercheurs locaux et un grand nombre de détenteurs, praticiens, communautés et groupes ont </w:t>
      </w:r>
      <w:r w:rsidR="006B6990">
        <w:rPr>
          <w:rFonts w:ascii="Arial" w:hAnsi="Arial" w:cs="Arial"/>
          <w:sz w:val="22"/>
          <w:szCs w:val="22"/>
        </w:rPr>
        <w:t xml:space="preserve">activement </w:t>
      </w:r>
      <w:r w:rsidRPr="006D0F6F">
        <w:rPr>
          <w:rFonts w:ascii="Arial" w:hAnsi="Arial" w:cs="Arial"/>
          <w:sz w:val="22"/>
          <w:szCs w:val="22"/>
        </w:rPr>
        <w:t>participé aux différentes étapes de la préparation de la candidature. Ils ont fait part de leurs idées, de leurs expériences, de leurs préoccupations et de leurs suggestions, comme en témoignent les me</w:t>
      </w:r>
      <w:r w:rsidR="007F780C">
        <w:rPr>
          <w:rFonts w:ascii="Arial" w:hAnsi="Arial" w:cs="Arial"/>
          <w:sz w:val="22"/>
          <w:szCs w:val="22"/>
        </w:rPr>
        <w:t>sures de sauvegarde proposées.</w:t>
      </w:r>
    </w:p>
    <w:p w14:paraId="496B4068" w14:textId="5AF38758" w:rsidR="005D4215" w:rsidRPr="006D0F6F" w:rsidRDefault="005D4215" w:rsidP="00FE20EC">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R.5 : </w:t>
      </w:r>
      <w:r w:rsidR="00FE20EC">
        <w:rPr>
          <w:rFonts w:ascii="Arial" w:hAnsi="Arial" w:cs="Arial"/>
          <w:sz w:val="22"/>
          <w:szCs w:val="22"/>
        </w:rPr>
        <w:tab/>
      </w:r>
      <w:r w:rsidRPr="006D0F6F">
        <w:rPr>
          <w:rFonts w:ascii="Arial" w:hAnsi="Arial" w:cs="Arial"/>
          <w:sz w:val="22"/>
          <w:szCs w:val="22"/>
        </w:rPr>
        <w:t xml:space="preserve">Les savoir-faire traditionnels liés à la fabrication et à la pratique du </w:t>
      </w:r>
      <w:r w:rsidR="00A17A4E" w:rsidRPr="00A17A4E">
        <w:rPr>
          <w:rFonts w:ascii="Arial" w:hAnsi="Arial" w:cs="Arial"/>
          <w:sz w:val="22"/>
          <w:szCs w:val="22"/>
        </w:rPr>
        <w:t>dotâr</w:t>
      </w:r>
      <w:r w:rsidRPr="006D0F6F">
        <w:rPr>
          <w:rFonts w:ascii="Arial" w:hAnsi="Arial" w:cs="Arial"/>
          <w:sz w:val="22"/>
          <w:szCs w:val="22"/>
        </w:rPr>
        <w:t xml:space="preserve"> figurent à l</w:t>
      </w:r>
      <w:r w:rsidR="00B469D4">
        <w:rPr>
          <w:rFonts w:ascii="Arial" w:hAnsi="Arial" w:cs="Arial"/>
          <w:sz w:val="22"/>
          <w:szCs w:val="22"/>
        </w:rPr>
        <w:t>’</w:t>
      </w:r>
      <w:r w:rsidRPr="006D0F6F">
        <w:rPr>
          <w:rFonts w:ascii="Arial" w:hAnsi="Arial" w:cs="Arial"/>
          <w:sz w:val="22"/>
          <w:szCs w:val="22"/>
        </w:rPr>
        <w:t>Inventaire national du patrimoine culturel immatériel de la République islamique d</w:t>
      </w:r>
      <w:r w:rsidR="00B469D4">
        <w:rPr>
          <w:rFonts w:ascii="Arial" w:hAnsi="Arial" w:cs="Arial"/>
          <w:sz w:val="22"/>
          <w:szCs w:val="22"/>
        </w:rPr>
        <w:t>’</w:t>
      </w:r>
      <w:r w:rsidRPr="006D0F6F">
        <w:rPr>
          <w:rFonts w:ascii="Arial" w:hAnsi="Arial" w:cs="Arial"/>
          <w:sz w:val="22"/>
          <w:szCs w:val="22"/>
        </w:rPr>
        <w:t>Iran depuis 2017. L</w:t>
      </w:r>
      <w:r w:rsidR="00B469D4">
        <w:rPr>
          <w:rFonts w:ascii="Arial" w:hAnsi="Arial" w:cs="Arial"/>
          <w:sz w:val="22"/>
          <w:szCs w:val="22"/>
        </w:rPr>
        <w:t>’</w:t>
      </w:r>
      <w:r w:rsidRPr="006D0F6F">
        <w:rPr>
          <w:rFonts w:ascii="Arial" w:hAnsi="Arial" w:cs="Arial"/>
          <w:sz w:val="22"/>
          <w:szCs w:val="22"/>
        </w:rPr>
        <w:t>Organisation iranienne pour le tourisme, l</w:t>
      </w:r>
      <w:r w:rsidR="00B469D4">
        <w:rPr>
          <w:rFonts w:ascii="Arial" w:hAnsi="Arial" w:cs="Arial"/>
          <w:sz w:val="22"/>
          <w:szCs w:val="22"/>
        </w:rPr>
        <w:t>’</w:t>
      </w:r>
      <w:r w:rsidRPr="006D0F6F">
        <w:rPr>
          <w:rFonts w:ascii="Arial" w:hAnsi="Arial" w:cs="Arial"/>
          <w:sz w:val="22"/>
          <w:szCs w:val="22"/>
        </w:rPr>
        <w:t>artisanat et le patrimoine est l</w:t>
      </w:r>
      <w:r w:rsidR="00B469D4">
        <w:rPr>
          <w:rFonts w:ascii="Arial" w:hAnsi="Arial" w:cs="Arial"/>
          <w:sz w:val="22"/>
          <w:szCs w:val="22"/>
        </w:rPr>
        <w:t>’</w:t>
      </w:r>
      <w:r w:rsidRPr="006D0F6F">
        <w:rPr>
          <w:rFonts w:ascii="Arial" w:hAnsi="Arial" w:cs="Arial"/>
          <w:sz w:val="22"/>
          <w:szCs w:val="22"/>
        </w:rPr>
        <w:t>organisme responsable de la gestion et de la mise à jour de cet inventaire, avec la participation active des communautés locales, groupes et individus concernés.</w:t>
      </w:r>
    </w:p>
    <w:p w14:paraId="3292AC06" w14:textId="4BEF598C" w:rsidR="005D4215" w:rsidRDefault="00CA279C" w:rsidP="00FE20EC">
      <w:pPr>
        <w:pStyle w:val="Style1"/>
        <w:numPr>
          <w:ilvl w:val="1"/>
          <w:numId w:val="22"/>
        </w:numPr>
        <w:ind w:left="1134"/>
      </w:pPr>
      <w:r>
        <w:rPr>
          <w:u w:val="single"/>
        </w:rPr>
        <w:t>Décide d’inscrire</w:t>
      </w:r>
      <w:r w:rsidR="00AE2AB8" w:rsidRPr="00A23D59">
        <w:t xml:space="preserve"> </w:t>
      </w:r>
      <w:r w:rsidR="005D4215" w:rsidRPr="006D0F6F">
        <w:rPr>
          <w:b/>
          <w:bCs/>
        </w:rPr>
        <w:t>les</w:t>
      </w:r>
      <w:r w:rsidR="005D4215" w:rsidRPr="006D0F6F">
        <w:t xml:space="preserve"> </w:t>
      </w:r>
      <w:r w:rsidR="005D4215" w:rsidRPr="006D0F6F">
        <w:rPr>
          <w:b/>
          <w:bCs/>
        </w:rPr>
        <w:t>savoir-faire traditionnels liés à la fabrication et à la pratique du dot</w:t>
      </w:r>
      <w:r w:rsidR="00AF0FF1" w:rsidRPr="00AF0FF1">
        <w:rPr>
          <w:b/>
          <w:bCs/>
        </w:rPr>
        <w:t>â</w:t>
      </w:r>
      <w:r w:rsidR="005D4215" w:rsidRPr="006D0F6F">
        <w:rPr>
          <w:b/>
          <w:bCs/>
        </w:rPr>
        <w:t>r</w:t>
      </w:r>
      <w:r w:rsidR="005D4215" w:rsidRPr="006D0F6F">
        <w:t xml:space="preserve"> sur la Liste représentative du patrimoine culturel immatériel de l</w:t>
      </w:r>
      <w:r w:rsidR="00B469D4">
        <w:t>’</w:t>
      </w:r>
      <w:r w:rsidR="005D4215" w:rsidRPr="006D0F6F">
        <w:t>humanité</w:t>
      </w:r>
      <w:r w:rsidR="002F0A72">
        <w:t> ;</w:t>
      </w:r>
    </w:p>
    <w:p w14:paraId="2BDB1A12" w14:textId="384B255A" w:rsidR="002F0A72" w:rsidRPr="00DF4029" w:rsidRDefault="002F0A72" w:rsidP="00FE20EC">
      <w:pPr>
        <w:pStyle w:val="Style1"/>
        <w:numPr>
          <w:ilvl w:val="1"/>
          <w:numId w:val="22"/>
        </w:numPr>
        <w:ind w:left="1134"/>
      </w:pPr>
      <w:r w:rsidRPr="00DF4029">
        <w:rPr>
          <w:u w:val="single"/>
        </w:rPr>
        <w:t>Félicite</w:t>
      </w:r>
      <w:r w:rsidRPr="000F5BC5">
        <w:t xml:space="preserve"> l’État partie pour </w:t>
      </w:r>
      <w:r w:rsidR="00DF4029" w:rsidRPr="000F5BC5">
        <w:t>son</w:t>
      </w:r>
      <w:r w:rsidRPr="000F5BC5">
        <w:t xml:space="preserve"> mécanisme de suivi </w:t>
      </w:r>
      <w:r w:rsidRPr="00341696">
        <w:t xml:space="preserve">et </w:t>
      </w:r>
      <w:r w:rsidRPr="003A4142">
        <w:t xml:space="preserve">attend </w:t>
      </w:r>
      <w:r w:rsidR="00DF4029" w:rsidRPr="003A4142">
        <w:t>avec intérêt</w:t>
      </w:r>
      <w:r w:rsidR="00DF4029" w:rsidRPr="00341696">
        <w:t xml:space="preserve"> </w:t>
      </w:r>
      <w:r w:rsidRPr="00341696">
        <w:t>de lire</w:t>
      </w:r>
      <w:r w:rsidRPr="000F5BC5">
        <w:t xml:space="preserve"> </w:t>
      </w:r>
      <w:r w:rsidR="004507D6">
        <w:t>l</w:t>
      </w:r>
      <w:r w:rsidRPr="000F5BC5">
        <w:t xml:space="preserve">es résultats </w:t>
      </w:r>
      <w:r w:rsidR="004507D6">
        <w:t xml:space="preserve">de ce mécanisme </w:t>
      </w:r>
      <w:r w:rsidRPr="000F5BC5">
        <w:t>dans son prochain rapport périodique.</w:t>
      </w:r>
    </w:p>
    <w:p w14:paraId="4C15F8F6" w14:textId="636A4D16" w:rsidR="005D4215" w:rsidRPr="006D0F6F" w:rsidRDefault="005D4215" w:rsidP="005F4967">
      <w:pPr>
        <w:pStyle w:val="Titre2"/>
        <w:keepLines/>
        <w:numPr>
          <w:ilvl w:val="0"/>
          <w:numId w:val="22"/>
        </w:numPr>
        <w:spacing w:before="360" w:after="120"/>
        <w:ind w:left="567"/>
        <w:rPr>
          <w:rFonts w:ascii="Arial" w:hAnsi="Arial" w:cs="Arial"/>
          <w:b w:val="0"/>
          <w:i w:val="0"/>
          <w:sz w:val="22"/>
          <w:szCs w:val="22"/>
        </w:rPr>
      </w:pPr>
      <w:bookmarkStart w:id="25" w:name="Decision_10b17"/>
      <w:r w:rsidRPr="006D0F6F">
        <w:rPr>
          <w:rFonts w:ascii="Arial" w:hAnsi="Arial" w:cs="Arial"/>
          <w:i w:val="0"/>
          <w:sz w:val="22"/>
          <w:szCs w:val="22"/>
        </w:rPr>
        <w:t xml:space="preserve">PROJET DE DÉCISION 14.COM </w:t>
      </w:r>
      <w:r w:rsidR="008359D7">
        <w:rPr>
          <w:rFonts w:ascii="Arial" w:hAnsi="Arial" w:cs="Arial"/>
          <w:i w:val="0"/>
          <w:sz w:val="22"/>
          <w:szCs w:val="22"/>
        </w:rPr>
        <w:t>10.b</w:t>
      </w:r>
      <w:r w:rsidR="00521FE7">
        <w:rPr>
          <w:rFonts w:ascii="Arial" w:hAnsi="Arial" w:cs="Arial"/>
          <w:i w:val="0"/>
          <w:sz w:val="22"/>
          <w:szCs w:val="22"/>
        </w:rPr>
        <w:t>.17</w:t>
      </w:r>
      <w:r w:rsidR="002B6876">
        <w:rPr>
          <w:rFonts w:ascii="Arial" w:hAnsi="Arial" w:cs="Arial"/>
          <w:i w:val="0"/>
          <w:sz w:val="22"/>
          <w:szCs w:val="22"/>
        </w:rPr>
        <w:t xml:space="preserve"> </w:t>
      </w:r>
      <w:r w:rsidR="00F55799" w:rsidRPr="00A02C1B">
        <w:rPr>
          <w:noProof/>
          <w:color w:val="0000FF"/>
          <w:sz w:val="22"/>
          <w:szCs w:val="22"/>
        </w:rPr>
        <w:drawing>
          <wp:inline distT="0" distB="0" distL="0" distR="0" wp14:anchorId="2E702867" wp14:editId="1FCAB6D0">
            <wp:extent cx="104775" cy="104775"/>
            <wp:effectExtent l="0" t="0" r="9525" b="9525"/>
            <wp:docPr id="13" name="Picture 13">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25"/>
    <w:p w14:paraId="01FCD7FA" w14:textId="529B75F6" w:rsidR="005D4215" w:rsidRPr="006D0F6F" w:rsidRDefault="005D4215" w:rsidP="00FE20EC">
      <w:pPr>
        <w:pStyle w:val="Sansinterligne"/>
        <w:keepNext/>
        <w:tabs>
          <w:tab w:val="left" w:pos="567"/>
          <w:tab w:val="left" w:pos="1134"/>
          <w:tab w:val="left" w:pos="1701"/>
          <w:tab w:val="left" w:pos="2268"/>
        </w:tabs>
        <w:spacing w:before="120" w:after="120"/>
        <w:ind w:left="567"/>
        <w:jc w:val="both"/>
        <w:rPr>
          <w:rFonts w:ascii="Arial" w:hAnsi="Arial" w:cs="Arial"/>
          <w:sz w:val="22"/>
          <w:szCs w:val="22"/>
        </w:rPr>
      </w:pPr>
      <w:r w:rsidRPr="006D0F6F">
        <w:rPr>
          <w:rFonts w:ascii="Arial" w:hAnsi="Arial" w:cs="Arial"/>
          <w:sz w:val="22"/>
          <w:szCs w:val="22"/>
        </w:rPr>
        <w:t>Le Comité</w:t>
      </w:r>
      <w:r w:rsidR="002B6876">
        <w:rPr>
          <w:rFonts w:ascii="Arial" w:hAnsi="Arial" w:cs="Arial"/>
          <w:sz w:val="22"/>
          <w:szCs w:val="22"/>
        </w:rPr>
        <w:t>,</w:t>
      </w:r>
    </w:p>
    <w:p w14:paraId="5BF646CB" w14:textId="267B0857" w:rsidR="005D4215" w:rsidRPr="006D0F6F" w:rsidRDefault="005D4215" w:rsidP="00FE20EC">
      <w:pPr>
        <w:pStyle w:val="Style1"/>
        <w:numPr>
          <w:ilvl w:val="1"/>
          <w:numId w:val="22"/>
        </w:numPr>
        <w:ind w:left="1134"/>
      </w:pPr>
      <w:r w:rsidRPr="006D0F6F">
        <w:rPr>
          <w:u w:val="single"/>
        </w:rPr>
        <w:t>Prend note</w:t>
      </w:r>
      <w:r w:rsidRPr="006D0F6F">
        <w:t xml:space="preserve"> que l</w:t>
      </w:r>
      <w:r w:rsidR="00B469D4">
        <w:t>’</w:t>
      </w:r>
      <w:r w:rsidRPr="006D0F6F">
        <w:t xml:space="preserve">Iraq a proposé la candidature </w:t>
      </w:r>
      <w:r w:rsidRPr="006D0F6F">
        <w:rPr>
          <w:b/>
        </w:rPr>
        <w:t xml:space="preserve">des services et </w:t>
      </w:r>
      <w:r w:rsidR="00BB1358">
        <w:rPr>
          <w:b/>
        </w:rPr>
        <w:t xml:space="preserve">de </w:t>
      </w:r>
      <w:r w:rsidRPr="006D0F6F">
        <w:rPr>
          <w:b/>
        </w:rPr>
        <w:t>l</w:t>
      </w:r>
      <w:r w:rsidR="00B469D4">
        <w:rPr>
          <w:b/>
        </w:rPr>
        <w:t>’</w:t>
      </w:r>
      <w:r w:rsidRPr="006D0F6F">
        <w:rPr>
          <w:b/>
        </w:rPr>
        <w:t>hospitalité offerts pendant la visite de l</w:t>
      </w:r>
      <w:r w:rsidR="00B469D4">
        <w:rPr>
          <w:b/>
        </w:rPr>
        <w:t>’</w:t>
      </w:r>
      <w:r w:rsidRPr="006D0F6F">
        <w:rPr>
          <w:b/>
        </w:rPr>
        <w:t>Arba</w:t>
      </w:r>
      <w:r w:rsidR="00B469D4">
        <w:rPr>
          <w:b/>
        </w:rPr>
        <w:t>’</w:t>
      </w:r>
      <w:r w:rsidRPr="006D0F6F">
        <w:rPr>
          <w:b/>
        </w:rPr>
        <w:t>in</w:t>
      </w:r>
      <w:r w:rsidRPr="006D0F6F">
        <w:t xml:space="preserve"> (n° 01474) pour inscription sur la Liste représentative du patrimoine culturel immatériel de l</w:t>
      </w:r>
      <w:r w:rsidR="00B469D4">
        <w:t>’</w:t>
      </w:r>
      <w:r w:rsidRPr="006D0F6F">
        <w:t>humanité :</w:t>
      </w:r>
    </w:p>
    <w:p w14:paraId="1206C3B3" w14:textId="2B6C177B" w:rsidR="005D4215" w:rsidRPr="006D0F6F" w:rsidRDefault="005D4215" w:rsidP="00FE20EC">
      <w:pPr>
        <w:tabs>
          <w:tab w:val="left" w:pos="1134"/>
          <w:tab w:val="left" w:pos="1701"/>
          <w:tab w:val="left" w:pos="2268"/>
        </w:tabs>
        <w:spacing w:before="120" w:after="120"/>
        <w:ind w:left="1134"/>
        <w:jc w:val="both"/>
        <w:rPr>
          <w:rFonts w:ascii="Arial" w:hAnsi="Arial" w:cs="Arial"/>
          <w:sz w:val="22"/>
          <w:szCs w:val="22"/>
        </w:rPr>
      </w:pPr>
      <w:r w:rsidRPr="006D0F6F">
        <w:rPr>
          <w:rFonts w:ascii="Arial" w:hAnsi="Arial" w:cs="Arial"/>
          <w:sz w:val="22"/>
          <w:szCs w:val="22"/>
        </w:rPr>
        <w:t>Les services et l</w:t>
      </w:r>
      <w:r w:rsidR="00B469D4">
        <w:rPr>
          <w:rFonts w:ascii="Arial" w:hAnsi="Arial" w:cs="Arial"/>
          <w:sz w:val="22"/>
          <w:szCs w:val="22"/>
        </w:rPr>
        <w:t>’</w:t>
      </w:r>
      <w:r w:rsidRPr="006D0F6F">
        <w:rPr>
          <w:rFonts w:ascii="Arial" w:hAnsi="Arial" w:cs="Arial"/>
          <w:sz w:val="22"/>
          <w:szCs w:val="22"/>
        </w:rPr>
        <w:t>hospitalité offerts pendant la visite de l</w:t>
      </w:r>
      <w:r w:rsidR="00B469D4">
        <w:rPr>
          <w:rFonts w:ascii="Arial" w:hAnsi="Arial" w:cs="Arial"/>
          <w:sz w:val="22"/>
          <w:szCs w:val="22"/>
        </w:rPr>
        <w:t>’</w:t>
      </w:r>
      <w:r w:rsidRPr="006D0F6F">
        <w:rPr>
          <w:rFonts w:ascii="Arial" w:hAnsi="Arial" w:cs="Arial"/>
          <w:sz w:val="22"/>
          <w:szCs w:val="22"/>
        </w:rPr>
        <w:t>Arba</w:t>
      </w:r>
      <w:r w:rsidR="00B469D4">
        <w:rPr>
          <w:rFonts w:ascii="Arial" w:hAnsi="Arial" w:cs="Arial"/>
          <w:sz w:val="22"/>
          <w:szCs w:val="22"/>
        </w:rPr>
        <w:t>’</w:t>
      </w:r>
      <w:r w:rsidRPr="006D0F6F">
        <w:rPr>
          <w:rFonts w:ascii="Arial" w:hAnsi="Arial" w:cs="Arial"/>
          <w:sz w:val="22"/>
          <w:szCs w:val="22"/>
        </w:rPr>
        <w:t>in relèvent d</w:t>
      </w:r>
      <w:r w:rsidR="00B469D4">
        <w:rPr>
          <w:rFonts w:ascii="Arial" w:hAnsi="Arial" w:cs="Arial"/>
          <w:sz w:val="22"/>
          <w:szCs w:val="22"/>
        </w:rPr>
        <w:t>’</w:t>
      </w:r>
      <w:r w:rsidRPr="006D0F6F">
        <w:rPr>
          <w:rFonts w:ascii="Arial" w:hAnsi="Arial" w:cs="Arial"/>
          <w:sz w:val="22"/>
          <w:szCs w:val="22"/>
        </w:rPr>
        <w:t>une pratique sociale qui a cours dans les régions centrale et méridionale de l</w:t>
      </w:r>
      <w:r w:rsidR="00B469D4">
        <w:rPr>
          <w:rFonts w:ascii="Arial" w:hAnsi="Arial" w:cs="Arial"/>
          <w:sz w:val="22"/>
          <w:szCs w:val="22"/>
        </w:rPr>
        <w:t>’</w:t>
      </w:r>
      <w:r w:rsidRPr="006D0F6F">
        <w:rPr>
          <w:rFonts w:ascii="Arial" w:hAnsi="Arial" w:cs="Arial"/>
          <w:sz w:val="22"/>
          <w:szCs w:val="22"/>
        </w:rPr>
        <w:t>Iraq d</w:t>
      </w:r>
      <w:r w:rsidR="00B469D4">
        <w:rPr>
          <w:rFonts w:ascii="Arial" w:hAnsi="Arial" w:cs="Arial"/>
          <w:sz w:val="22"/>
          <w:szCs w:val="22"/>
        </w:rPr>
        <w:t>’</w:t>
      </w:r>
      <w:r w:rsidRPr="006D0F6F">
        <w:rPr>
          <w:rFonts w:ascii="Arial" w:hAnsi="Arial" w:cs="Arial"/>
          <w:sz w:val="22"/>
          <w:szCs w:val="22"/>
        </w:rPr>
        <w:t>où partent des processions de visiteurs et pèlerins qui se rendent dans la ville sainte de Karbala. L</w:t>
      </w:r>
      <w:r w:rsidR="00B469D4">
        <w:rPr>
          <w:rFonts w:ascii="Arial" w:hAnsi="Arial" w:cs="Arial"/>
          <w:sz w:val="22"/>
          <w:szCs w:val="22"/>
        </w:rPr>
        <w:t>’</w:t>
      </w:r>
      <w:r w:rsidRPr="006D0F6F">
        <w:rPr>
          <w:rFonts w:ascii="Arial" w:hAnsi="Arial" w:cs="Arial"/>
          <w:sz w:val="22"/>
          <w:szCs w:val="22"/>
        </w:rPr>
        <w:t>élément – une pratique sociale profondément ancrée dans la tradition iraquienne et arabe de l</w:t>
      </w:r>
      <w:r w:rsidR="00B469D4">
        <w:rPr>
          <w:rFonts w:ascii="Arial" w:hAnsi="Arial" w:cs="Arial"/>
          <w:sz w:val="22"/>
          <w:szCs w:val="22"/>
        </w:rPr>
        <w:t>’</w:t>
      </w:r>
      <w:r w:rsidRPr="006D0F6F">
        <w:rPr>
          <w:rFonts w:ascii="Arial" w:hAnsi="Arial" w:cs="Arial"/>
          <w:sz w:val="22"/>
          <w:szCs w:val="22"/>
        </w:rPr>
        <w:t xml:space="preserve">hospitalité – est une </w:t>
      </w:r>
      <w:r w:rsidR="006B6990">
        <w:rPr>
          <w:rFonts w:ascii="Arial" w:hAnsi="Arial" w:cs="Arial"/>
          <w:sz w:val="22"/>
          <w:szCs w:val="22"/>
        </w:rPr>
        <w:t>immense</w:t>
      </w:r>
      <w:r w:rsidR="006B6990" w:rsidRPr="006D0F6F">
        <w:rPr>
          <w:rFonts w:ascii="Arial" w:hAnsi="Arial" w:cs="Arial"/>
          <w:sz w:val="22"/>
          <w:szCs w:val="22"/>
        </w:rPr>
        <w:t xml:space="preserve"> </w:t>
      </w:r>
      <w:r w:rsidRPr="006D0F6F">
        <w:rPr>
          <w:rFonts w:ascii="Arial" w:hAnsi="Arial" w:cs="Arial"/>
          <w:sz w:val="22"/>
          <w:szCs w:val="22"/>
        </w:rPr>
        <w:t xml:space="preserve">manifestation de charité à travers le bénévolat et la mobilisation sociale, </w:t>
      </w:r>
      <w:r w:rsidR="006B6990">
        <w:rPr>
          <w:rFonts w:ascii="Arial" w:hAnsi="Arial" w:cs="Arial"/>
          <w:sz w:val="22"/>
          <w:szCs w:val="22"/>
        </w:rPr>
        <w:t>et est considéré comme étant un élément déterminant de</w:t>
      </w:r>
      <w:r w:rsidRPr="006D0F6F">
        <w:rPr>
          <w:rFonts w:ascii="Arial" w:hAnsi="Arial" w:cs="Arial"/>
          <w:sz w:val="22"/>
          <w:szCs w:val="22"/>
        </w:rPr>
        <w:t xml:space="preserve"> l</w:t>
      </w:r>
      <w:r w:rsidR="00B469D4">
        <w:rPr>
          <w:rFonts w:ascii="Arial" w:hAnsi="Arial" w:cs="Arial"/>
          <w:sz w:val="22"/>
          <w:szCs w:val="22"/>
        </w:rPr>
        <w:t>’</w:t>
      </w:r>
      <w:r w:rsidRPr="006D0F6F">
        <w:rPr>
          <w:rFonts w:ascii="Arial" w:hAnsi="Arial" w:cs="Arial"/>
          <w:sz w:val="22"/>
          <w:szCs w:val="22"/>
        </w:rPr>
        <w:t>identité culturelle de l</w:t>
      </w:r>
      <w:r w:rsidR="00B469D4">
        <w:rPr>
          <w:rFonts w:ascii="Arial" w:hAnsi="Arial" w:cs="Arial"/>
          <w:sz w:val="22"/>
          <w:szCs w:val="22"/>
        </w:rPr>
        <w:t>’</w:t>
      </w:r>
      <w:r w:rsidRPr="006D0F6F">
        <w:rPr>
          <w:rFonts w:ascii="Arial" w:hAnsi="Arial" w:cs="Arial"/>
          <w:sz w:val="22"/>
          <w:szCs w:val="22"/>
        </w:rPr>
        <w:t>Iraq. Chaque année, autour du 20 du mois musulman de safar, la province iraquienne de Karbala accueille des millions de visiteurs à l</w:t>
      </w:r>
      <w:r w:rsidR="00B469D4">
        <w:rPr>
          <w:rFonts w:ascii="Arial" w:hAnsi="Arial" w:cs="Arial"/>
          <w:sz w:val="22"/>
          <w:szCs w:val="22"/>
        </w:rPr>
        <w:t>’</w:t>
      </w:r>
      <w:r w:rsidRPr="006D0F6F">
        <w:rPr>
          <w:rFonts w:ascii="Arial" w:hAnsi="Arial" w:cs="Arial"/>
          <w:sz w:val="22"/>
          <w:szCs w:val="22"/>
        </w:rPr>
        <w:t>occasion d</w:t>
      </w:r>
      <w:r w:rsidR="00B469D4">
        <w:rPr>
          <w:rFonts w:ascii="Arial" w:hAnsi="Arial" w:cs="Arial"/>
          <w:sz w:val="22"/>
          <w:szCs w:val="22"/>
        </w:rPr>
        <w:t>’</w:t>
      </w:r>
      <w:r w:rsidRPr="006D0F6F">
        <w:rPr>
          <w:rFonts w:ascii="Arial" w:hAnsi="Arial" w:cs="Arial"/>
          <w:sz w:val="22"/>
          <w:szCs w:val="22"/>
        </w:rPr>
        <w:t>un des pèlerinages religieux les plus populaires au monde. Venant de différentes régions iraquiennes ou de pays étrangers, les visiteurs marchent vers le Saint Sanctuaire de l</w:t>
      </w:r>
      <w:r w:rsidR="00B469D4">
        <w:rPr>
          <w:rFonts w:ascii="Arial" w:hAnsi="Arial" w:cs="Arial"/>
          <w:sz w:val="22"/>
          <w:szCs w:val="22"/>
        </w:rPr>
        <w:t>’</w:t>
      </w:r>
      <w:r w:rsidRPr="006D0F6F">
        <w:rPr>
          <w:rFonts w:ascii="Arial" w:hAnsi="Arial" w:cs="Arial"/>
          <w:sz w:val="22"/>
          <w:szCs w:val="22"/>
        </w:rPr>
        <w:t>iman Hussein. De très nombreuses personnes donnent de leur temps et de leurs ressources pour offrir aux pèlerins des services gratuits sur leur chemin. Deux semaines au moins avant la date de l</w:t>
      </w:r>
      <w:r w:rsidR="00B469D4">
        <w:rPr>
          <w:rFonts w:ascii="Arial" w:hAnsi="Arial" w:cs="Arial"/>
          <w:sz w:val="22"/>
          <w:szCs w:val="22"/>
        </w:rPr>
        <w:t>’</w:t>
      </w:r>
      <w:r w:rsidRPr="006D0F6F">
        <w:rPr>
          <w:rFonts w:ascii="Arial" w:hAnsi="Arial" w:cs="Arial"/>
          <w:sz w:val="22"/>
          <w:szCs w:val="22"/>
        </w:rPr>
        <w:t>Arba</w:t>
      </w:r>
      <w:r w:rsidR="00B469D4">
        <w:rPr>
          <w:rFonts w:ascii="Arial" w:hAnsi="Arial" w:cs="Arial"/>
          <w:sz w:val="22"/>
          <w:szCs w:val="22"/>
        </w:rPr>
        <w:t>’</w:t>
      </w:r>
      <w:r w:rsidRPr="006D0F6F">
        <w:rPr>
          <w:rFonts w:ascii="Arial" w:hAnsi="Arial" w:cs="Arial"/>
          <w:sz w:val="22"/>
          <w:szCs w:val="22"/>
        </w:rPr>
        <w:t>in, des associations mettent en place des installations temporaires ou rouvrent des structures fixes le long des routes empruntées</w:t>
      </w:r>
      <w:r w:rsidR="005B4BAA">
        <w:rPr>
          <w:rFonts w:ascii="Arial" w:hAnsi="Arial" w:cs="Arial"/>
          <w:sz w:val="22"/>
          <w:szCs w:val="22"/>
        </w:rPr>
        <w:t xml:space="preserve"> comme</w:t>
      </w:r>
      <w:r w:rsidRPr="006D0F6F">
        <w:rPr>
          <w:rFonts w:ascii="Arial" w:hAnsi="Arial" w:cs="Arial"/>
          <w:sz w:val="22"/>
          <w:szCs w:val="22"/>
        </w:rPr>
        <w:t xml:space="preserve"> </w:t>
      </w:r>
      <w:r w:rsidR="005B4BAA">
        <w:rPr>
          <w:rFonts w:ascii="Arial" w:hAnsi="Arial" w:cs="Arial"/>
          <w:sz w:val="22"/>
          <w:szCs w:val="22"/>
        </w:rPr>
        <w:t xml:space="preserve">des </w:t>
      </w:r>
      <w:r w:rsidRPr="006D0F6F">
        <w:rPr>
          <w:rFonts w:ascii="Arial" w:hAnsi="Arial" w:cs="Arial"/>
          <w:sz w:val="22"/>
          <w:szCs w:val="22"/>
        </w:rPr>
        <w:t xml:space="preserve">salles de prière, </w:t>
      </w:r>
      <w:r w:rsidR="005B4BAA">
        <w:rPr>
          <w:rFonts w:ascii="Arial" w:hAnsi="Arial" w:cs="Arial"/>
          <w:sz w:val="22"/>
          <w:szCs w:val="22"/>
        </w:rPr>
        <w:t xml:space="preserve">des </w:t>
      </w:r>
      <w:r w:rsidRPr="006D0F6F">
        <w:rPr>
          <w:rFonts w:ascii="Arial" w:hAnsi="Arial" w:cs="Arial"/>
          <w:sz w:val="22"/>
          <w:szCs w:val="22"/>
        </w:rPr>
        <w:t>lieux d</w:t>
      </w:r>
      <w:r w:rsidR="00B469D4">
        <w:rPr>
          <w:rFonts w:ascii="Arial" w:hAnsi="Arial" w:cs="Arial"/>
          <w:sz w:val="22"/>
          <w:szCs w:val="22"/>
        </w:rPr>
        <w:t>’</w:t>
      </w:r>
      <w:r w:rsidRPr="006D0F6F">
        <w:rPr>
          <w:rFonts w:ascii="Arial" w:hAnsi="Arial" w:cs="Arial"/>
          <w:sz w:val="22"/>
          <w:szCs w:val="22"/>
        </w:rPr>
        <w:t>hébergement</w:t>
      </w:r>
      <w:r w:rsidR="005B4BAA">
        <w:rPr>
          <w:rFonts w:ascii="Arial" w:hAnsi="Arial" w:cs="Arial"/>
          <w:sz w:val="22"/>
          <w:szCs w:val="22"/>
        </w:rPr>
        <w:t xml:space="preserve"> et des</w:t>
      </w:r>
      <w:r w:rsidRPr="006D0F6F">
        <w:rPr>
          <w:rFonts w:ascii="Arial" w:hAnsi="Arial" w:cs="Arial"/>
          <w:sz w:val="22"/>
          <w:szCs w:val="22"/>
        </w:rPr>
        <w:t xml:space="preserve"> stands proposant différents services</w:t>
      </w:r>
      <w:r w:rsidR="005B4BAA">
        <w:rPr>
          <w:rFonts w:ascii="Arial" w:hAnsi="Arial" w:cs="Arial"/>
          <w:sz w:val="22"/>
          <w:szCs w:val="22"/>
        </w:rPr>
        <w:t>.</w:t>
      </w:r>
      <w:r w:rsidRPr="006D0F6F">
        <w:rPr>
          <w:rFonts w:ascii="Arial" w:hAnsi="Arial" w:cs="Arial"/>
          <w:sz w:val="22"/>
          <w:szCs w:val="22"/>
        </w:rPr>
        <w:t xml:space="preserve"> Nombreux sont les habitants qui ouvrent leurs maisons pour loger gratuitement des pèlerins pour la nuit. Les détenteurs et praticiens incluent les cuisiniers, les familles qui offrent l</w:t>
      </w:r>
      <w:r w:rsidR="00B469D4">
        <w:rPr>
          <w:rFonts w:ascii="Arial" w:hAnsi="Arial" w:cs="Arial"/>
          <w:sz w:val="22"/>
          <w:szCs w:val="22"/>
        </w:rPr>
        <w:t>’</w:t>
      </w:r>
      <w:r w:rsidRPr="006D0F6F">
        <w:rPr>
          <w:rFonts w:ascii="Arial" w:hAnsi="Arial" w:cs="Arial"/>
          <w:sz w:val="22"/>
          <w:szCs w:val="22"/>
        </w:rPr>
        <w:t>hospitalité, les autorités administratives des deux Saints Sanctuaires de Karbala, les guides bénévoles, les équipes médicales bénévoles et les généreux donateurs.</w:t>
      </w:r>
    </w:p>
    <w:p w14:paraId="288E6E5D" w14:textId="3C36BBA9" w:rsidR="005D4215" w:rsidRPr="006D0F6F" w:rsidRDefault="001C4949" w:rsidP="00FE20EC">
      <w:pPr>
        <w:pStyle w:val="Style1"/>
        <w:keepNext/>
        <w:numPr>
          <w:ilvl w:val="1"/>
          <w:numId w:val="22"/>
        </w:numPr>
        <w:ind w:left="1134"/>
      </w:pPr>
      <w:r>
        <w:rPr>
          <w:u w:val="single"/>
        </w:rPr>
        <w:t>Estime</w:t>
      </w:r>
      <w:r w:rsidR="005D4215" w:rsidRPr="006D0F6F">
        <w:t xml:space="preserve"> que, d</w:t>
      </w:r>
      <w:r w:rsidR="00B469D4">
        <w:t>’</w:t>
      </w:r>
      <w:r w:rsidR="005D4215" w:rsidRPr="006D0F6F">
        <w:t>après les informations contenues dans le dossier, la candidature satisfait aux critères d</w:t>
      </w:r>
      <w:r w:rsidR="00B469D4">
        <w:t>’</w:t>
      </w:r>
      <w:r w:rsidR="005D4215" w:rsidRPr="006D0F6F">
        <w:t>inscription sur la Liste représentative du patrimoine culturel immatériel de l</w:t>
      </w:r>
      <w:r w:rsidR="00B469D4">
        <w:t>’</w:t>
      </w:r>
      <w:r w:rsidR="005D4215" w:rsidRPr="006D0F6F">
        <w:t>humanité comme suit :</w:t>
      </w:r>
    </w:p>
    <w:p w14:paraId="7B2CB26F" w14:textId="263A73C3" w:rsidR="005D4215" w:rsidRPr="006D0F6F" w:rsidRDefault="005D4215" w:rsidP="00FE20EC">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R.1 : </w:t>
      </w:r>
      <w:r w:rsidR="006B6990">
        <w:rPr>
          <w:rFonts w:ascii="Arial" w:hAnsi="Arial" w:cs="Arial"/>
          <w:sz w:val="22"/>
          <w:szCs w:val="22"/>
        </w:rPr>
        <w:t>L</w:t>
      </w:r>
      <w:r w:rsidRPr="006D0F6F">
        <w:rPr>
          <w:rFonts w:ascii="Arial" w:hAnsi="Arial" w:cs="Arial"/>
          <w:sz w:val="22"/>
          <w:szCs w:val="22"/>
        </w:rPr>
        <w:t>es services et l</w:t>
      </w:r>
      <w:r w:rsidR="00B469D4">
        <w:rPr>
          <w:rFonts w:ascii="Arial" w:hAnsi="Arial" w:cs="Arial"/>
          <w:sz w:val="22"/>
          <w:szCs w:val="22"/>
        </w:rPr>
        <w:t>’</w:t>
      </w:r>
      <w:r w:rsidRPr="006D0F6F">
        <w:rPr>
          <w:rFonts w:ascii="Arial" w:hAnsi="Arial" w:cs="Arial"/>
          <w:sz w:val="22"/>
          <w:szCs w:val="22"/>
        </w:rPr>
        <w:t>hospitalité offerts pendant la visite de l</w:t>
      </w:r>
      <w:r w:rsidR="00B469D4">
        <w:rPr>
          <w:rFonts w:ascii="Arial" w:hAnsi="Arial" w:cs="Arial"/>
          <w:sz w:val="22"/>
          <w:szCs w:val="22"/>
        </w:rPr>
        <w:t>’</w:t>
      </w:r>
      <w:r w:rsidRPr="006D0F6F">
        <w:rPr>
          <w:rFonts w:ascii="Arial" w:hAnsi="Arial" w:cs="Arial"/>
          <w:sz w:val="22"/>
          <w:szCs w:val="22"/>
        </w:rPr>
        <w:t>Arba</w:t>
      </w:r>
      <w:r w:rsidR="00B469D4">
        <w:rPr>
          <w:rFonts w:ascii="Arial" w:hAnsi="Arial" w:cs="Arial"/>
          <w:sz w:val="22"/>
          <w:szCs w:val="22"/>
        </w:rPr>
        <w:t>’</w:t>
      </w:r>
      <w:r w:rsidRPr="006D0F6F">
        <w:rPr>
          <w:rFonts w:ascii="Arial" w:hAnsi="Arial" w:cs="Arial"/>
          <w:sz w:val="22"/>
          <w:szCs w:val="22"/>
        </w:rPr>
        <w:t xml:space="preserve">in jouent un rôle significatif dans le rapprochement entre les cultures et </w:t>
      </w:r>
      <w:r w:rsidR="00B36120" w:rsidRPr="006D0F6F">
        <w:rPr>
          <w:rFonts w:ascii="Arial" w:hAnsi="Arial" w:cs="Arial"/>
          <w:sz w:val="22"/>
          <w:szCs w:val="22"/>
        </w:rPr>
        <w:t>les nationalités</w:t>
      </w:r>
      <w:r w:rsidR="006B6990">
        <w:rPr>
          <w:rFonts w:ascii="Arial" w:hAnsi="Arial" w:cs="Arial"/>
          <w:sz w:val="22"/>
          <w:szCs w:val="22"/>
        </w:rPr>
        <w:t>, et constituent un élément central de la vie culturelle iraquienne</w:t>
      </w:r>
      <w:r w:rsidRPr="006D0F6F">
        <w:rPr>
          <w:rFonts w:ascii="Arial" w:hAnsi="Arial" w:cs="Arial"/>
          <w:sz w:val="22"/>
          <w:szCs w:val="22"/>
        </w:rPr>
        <w:t>. C</w:t>
      </w:r>
      <w:r w:rsidR="00B469D4">
        <w:rPr>
          <w:rFonts w:ascii="Arial" w:hAnsi="Arial" w:cs="Arial"/>
          <w:sz w:val="22"/>
          <w:szCs w:val="22"/>
        </w:rPr>
        <w:t>’</w:t>
      </w:r>
      <w:r w:rsidRPr="006D0F6F">
        <w:rPr>
          <w:rFonts w:ascii="Arial" w:hAnsi="Arial" w:cs="Arial"/>
          <w:sz w:val="22"/>
          <w:szCs w:val="22"/>
        </w:rPr>
        <w:t>est un aspect important de l</w:t>
      </w:r>
      <w:r w:rsidR="00B469D4">
        <w:rPr>
          <w:rFonts w:ascii="Arial" w:hAnsi="Arial" w:cs="Arial"/>
          <w:sz w:val="22"/>
          <w:szCs w:val="22"/>
        </w:rPr>
        <w:t>’</w:t>
      </w:r>
      <w:r w:rsidRPr="006D0F6F">
        <w:rPr>
          <w:rFonts w:ascii="Arial" w:hAnsi="Arial" w:cs="Arial"/>
          <w:sz w:val="22"/>
          <w:szCs w:val="22"/>
        </w:rPr>
        <w:t>identité religieuse, culturelle et historique des membres des communautés concernées. L</w:t>
      </w:r>
      <w:r w:rsidR="00B469D4">
        <w:rPr>
          <w:rFonts w:ascii="Arial" w:hAnsi="Arial" w:cs="Arial"/>
          <w:sz w:val="22"/>
          <w:szCs w:val="22"/>
        </w:rPr>
        <w:t>’</w:t>
      </w:r>
      <w:r w:rsidRPr="006D0F6F">
        <w:rPr>
          <w:rFonts w:ascii="Arial" w:hAnsi="Arial" w:cs="Arial"/>
          <w:sz w:val="22"/>
          <w:szCs w:val="22"/>
        </w:rPr>
        <w:t>élément est transmis à travers la participation conjointe d</w:t>
      </w:r>
      <w:r w:rsidR="00B469D4">
        <w:rPr>
          <w:rFonts w:ascii="Arial" w:hAnsi="Arial" w:cs="Arial"/>
          <w:sz w:val="22"/>
          <w:szCs w:val="22"/>
        </w:rPr>
        <w:t>’</w:t>
      </w:r>
      <w:r w:rsidRPr="006D0F6F">
        <w:rPr>
          <w:rFonts w:ascii="Arial" w:hAnsi="Arial" w:cs="Arial"/>
          <w:sz w:val="22"/>
          <w:szCs w:val="22"/>
        </w:rPr>
        <w:t>hommes et de femmes de tous âges aux activités d</w:t>
      </w:r>
      <w:r w:rsidR="00B469D4">
        <w:rPr>
          <w:rFonts w:ascii="Arial" w:hAnsi="Arial" w:cs="Arial"/>
          <w:sz w:val="22"/>
          <w:szCs w:val="22"/>
        </w:rPr>
        <w:t>’</w:t>
      </w:r>
      <w:r w:rsidRPr="006D0F6F">
        <w:rPr>
          <w:rFonts w:ascii="Arial" w:hAnsi="Arial" w:cs="Arial"/>
          <w:sz w:val="22"/>
          <w:szCs w:val="22"/>
        </w:rPr>
        <w:t>associations, souvent familiales, dédiées aux services husseinites. C</w:t>
      </w:r>
      <w:r w:rsidR="00B469D4">
        <w:rPr>
          <w:rFonts w:ascii="Arial" w:hAnsi="Arial" w:cs="Arial"/>
          <w:sz w:val="22"/>
          <w:szCs w:val="22"/>
        </w:rPr>
        <w:t>’</w:t>
      </w:r>
      <w:r w:rsidRPr="006D0F6F">
        <w:rPr>
          <w:rFonts w:ascii="Arial" w:hAnsi="Arial" w:cs="Arial"/>
          <w:sz w:val="22"/>
          <w:szCs w:val="22"/>
        </w:rPr>
        <w:t>est également un excellent moyen d</w:t>
      </w:r>
      <w:r w:rsidR="00B469D4">
        <w:rPr>
          <w:rFonts w:ascii="Arial" w:hAnsi="Arial" w:cs="Arial"/>
          <w:sz w:val="22"/>
          <w:szCs w:val="22"/>
        </w:rPr>
        <w:t>’</w:t>
      </w:r>
      <w:r w:rsidRPr="006D0F6F">
        <w:rPr>
          <w:rFonts w:ascii="Arial" w:hAnsi="Arial" w:cs="Arial"/>
          <w:sz w:val="22"/>
          <w:szCs w:val="22"/>
        </w:rPr>
        <w:t>assurer l</w:t>
      </w:r>
      <w:r w:rsidR="00B469D4">
        <w:rPr>
          <w:rFonts w:ascii="Arial" w:hAnsi="Arial" w:cs="Arial"/>
          <w:sz w:val="22"/>
          <w:szCs w:val="22"/>
        </w:rPr>
        <w:t>’</w:t>
      </w:r>
      <w:r w:rsidRPr="006D0F6F">
        <w:rPr>
          <w:rFonts w:ascii="Arial" w:hAnsi="Arial" w:cs="Arial"/>
          <w:sz w:val="22"/>
          <w:szCs w:val="22"/>
        </w:rPr>
        <w:t>interdépendance sociale et la redistribution des richesses.</w:t>
      </w:r>
    </w:p>
    <w:p w14:paraId="7CC6458E" w14:textId="48681E6A" w:rsidR="005D4215" w:rsidRPr="006D0F6F" w:rsidRDefault="005D4215" w:rsidP="00FE20EC">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R.2 : </w:t>
      </w:r>
      <w:r w:rsidR="00FE20EC">
        <w:rPr>
          <w:rFonts w:ascii="Arial" w:hAnsi="Arial" w:cs="Arial"/>
          <w:sz w:val="22"/>
          <w:szCs w:val="22"/>
        </w:rPr>
        <w:tab/>
      </w:r>
      <w:r w:rsidRPr="006D0F6F">
        <w:rPr>
          <w:rFonts w:ascii="Arial" w:hAnsi="Arial" w:cs="Arial"/>
          <w:sz w:val="22"/>
          <w:szCs w:val="22"/>
        </w:rPr>
        <w:t>Les services et l</w:t>
      </w:r>
      <w:r w:rsidR="00B469D4">
        <w:rPr>
          <w:rFonts w:ascii="Arial" w:hAnsi="Arial" w:cs="Arial"/>
          <w:sz w:val="22"/>
          <w:szCs w:val="22"/>
        </w:rPr>
        <w:t>’</w:t>
      </w:r>
      <w:r w:rsidRPr="006D0F6F">
        <w:rPr>
          <w:rFonts w:ascii="Arial" w:hAnsi="Arial" w:cs="Arial"/>
          <w:sz w:val="22"/>
          <w:szCs w:val="22"/>
        </w:rPr>
        <w:t>hospitalité offerts pendant la visite de l</w:t>
      </w:r>
      <w:r w:rsidR="00B469D4">
        <w:rPr>
          <w:rFonts w:ascii="Arial" w:hAnsi="Arial" w:cs="Arial"/>
          <w:sz w:val="22"/>
          <w:szCs w:val="22"/>
        </w:rPr>
        <w:t>’</w:t>
      </w:r>
      <w:r w:rsidRPr="006D0F6F">
        <w:rPr>
          <w:rFonts w:ascii="Arial" w:hAnsi="Arial" w:cs="Arial"/>
          <w:sz w:val="22"/>
          <w:szCs w:val="22"/>
        </w:rPr>
        <w:t>Arba</w:t>
      </w:r>
      <w:r w:rsidR="00B469D4">
        <w:rPr>
          <w:rFonts w:ascii="Arial" w:hAnsi="Arial" w:cs="Arial"/>
          <w:sz w:val="22"/>
          <w:szCs w:val="22"/>
        </w:rPr>
        <w:t>’</w:t>
      </w:r>
      <w:r w:rsidRPr="006D0F6F">
        <w:rPr>
          <w:rFonts w:ascii="Arial" w:hAnsi="Arial" w:cs="Arial"/>
          <w:sz w:val="22"/>
          <w:szCs w:val="22"/>
        </w:rPr>
        <w:t xml:space="preserve">in forment une institution sociale liée à un événement religieux qui transcende toute appartenance religieuse ou ethnique. </w:t>
      </w:r>
      <w:r w:rsidR="006B6990">
        <w:rPr>
          <w:rFonts w:ascii="Arial" w:hAnsi="Arial" w:cs="Arial"/>
          <w:sz w:val="22"/>
          <w:szCs w:val="22"/>
        </w:rPr>
        <w:t>En tant que tel</w:t>
      </w:r>
      <w:r w:rsidRPr="006D0F6F">
        <w:rPr>
          <w:rFonts w:ascii="Arial" w:hAnsi="Arial" w:cs="Arial"/>
          <w:sz w:val="22"/>
          <w:szCs w:val="22"/>
        </w:rPr>
        <w:t>, l</w:t>
      </w:r>
      <w:r w:rsidR="00B469D4">
        <w:rPr>
          <w:rFonts w:ascii="Arial" w:hAnsi="Arial" w:cs="Arial"/>
          <w:sz w:val="22"/>
          <w:szCs w:val="22"/>
        </w:rPr>
        <w:t>’</w:t>
      </w:r>
      <w:r w:rsidRPr="006D0F6F">
        <w:rPr>
          <w:rFonts w:ascii="Arial" w:hAnsi="Arial" w:cs="Arial"/>
          <w:sz w:val="22"/>
          <w:szCs w:val="22"/>
        </w:rPr>
        <w:t>élément repose sur des valeurs telles que la diversité culturelle, le dialogue culturel et le respect mutuel entre membres de différentes communautés religieuses. L</w:t>
      </w:r>
      <w:r w:rsidR="00B469D4">
        <w:rPr>
          <w:rFonts w:ascii="Arial" w:hAnsi="Arial" w:cs="Arial"/>
          <w:sz w:val="22"/>
          <w:szCs w:val="22"/>
        </w:rPr>
        <w:t>’</w:t>
      </w:r>
      <w:r w:rsidRPr="006D0F6F">
        <w:rPr>
          <w:rFonts w:ascii="Arial" w:hAnsi="Arial" w:cs="Arial"/>
          <w:sz w:val="22"/>
          <w:szCs w:val="22"/>
        </w:rPr>
        <w:t>inscription contribuerait à</w:t>
      </w:r>
      <w:r w:rsidR="006B6990">
        <w:rPr>
          <w:rFonts w:ascii="Arial" w:hAnsi="Arial" w:cs="Arial"/>
          <w:sz w:val="22"/>
          <w:szCs w:val="22"/>
        </w:rPr>
        <w:t xml:space="preserve"> accroître</w:t>
      </w:r>
      <w:r w:rsidRPr="006D0F6F">
        <w:rPr>
          <w:rFonts w:ascii="Arial" w:hAnsi="Arial" w:cs="Arial"/>
          <w:sz w:val="22"/>
          <w:szCs w:val="22"/>
        </w:rPr>
        <w:t xml:space="preserve"> la visibilité et </w:t>
      </w:r>
      <w:r w:rsidR="006B6990">
        <w:rPr>
          <w:rFonts w:ascii="Arial" w:hAnsi="Arial" w:cs="Arial"/>
          <w:sz w:val="22"/>
          <w:szCs w:val="22"/>
        </w:rPr>
        <w:t>la sensibilisation</w:t>
      </w:r>
      <w:r w:rsidRPr="006D0F6F">
        <w:rPr>
          <w:rFonts w:ascii="Arial" w:hAnsi="Arial" w:cs="Arial"/>
          <w:sz w:val="22"/>
          <w:szCs w:val="22"/>
        </w:rPr>
        <w:t xml:space="preserve"> </w:t>
      </w:r>
      <w:r w:rsidR="006B6990">
        <w:rPr>
          <w:rFonts w:ascii="Arial" w:hAnsi="Arial" w:cs="Arial"/>
          <w:sz w:val="22"/>
          <w:szCs w:val="22"/>
        </w:rPr>
        <w:t>à</w:t>
      </w:r>
      <w:r w:rsidRPr="006D0F6F">
        <w:rPr>
          <w:rFonts w:ascii="Arial" w:hAnsi="Arial" w:cs="Arial"/>
          <w:sz w:val="22"/>
          <w:szCs w:val="22"/>
        </w:rPr>
        <w:t xml:space="preserve"> l</w:t>
      </w:r>
      <w:r w:rsidR="00B469D4">
        <w:rPr>
          <w:rFonts w:ascii="Arial" w:hAnsi="Arial" w:cs="Arial"/>
          <w:sz w:val="22"/>
          <w:szCs w:val="22"/>
        </w:rPr>
        <w:t>’</w:t>
      </w:r>
      <w:r w:rsidRPr="006D0F6F">
        <w:rPr>
          <w:rFonts w:ascii="Arial" w:hAnsi="Arial" w:cs="Arial"/>
          <w:sz w:val="22"/>
          <w:szCs w:val="22"/>
        </w:rPr>
        <w:t>importance des expressions locales de l</w:t>
      </w:r>
      <w:r w:rsidR="00B469D4">
        <w:rPr>
          <w:rFonts w:ascii="Arial" w:hAnsi="Arial" w:cs="Arial"/>
          <w:sz w:val="22"/>
          <w:szCs w:val="22"/>
        </w:rPr>
        <w:t>’</w:t>
      </w:r>
      <w:r w:rsidRPr="006D0F6F">
        <w:rPr>
          <w:rFonts w:ascii="Arial" w:hAnsi="Arial" w:cs="Arial"/>
          <w:sz w:val="22"/>
          <w:szCs w:val="22"/>
        </w:rPr>
        <w:t>hospitalité, profondément ancrées dans la culture et l</w:t>
      </w:r>
      <w:r w:rsidR="00B469D4">
        <w:rPr>
          <w:rFonts w:ascii="Arial" w:hAnsi="Arial" w:cs="Arial"/>
          <w:sz w:val="22"/>
          <w:szCs w:val="22"/>
        </w:rPr>
        <w:t>’</w:t>
      </w:r>
      <w:r w:rsidRPr="006D0F6F">
        <w:rPr>
          <w:rFonts w:ascii="Arial" w:hAnsi="Arial" w:cs="Arial"/>
          <w:sz w:val="22"/>
          <w:szCs w:val="22"/>
        </w:rPr>
        <w:t>histoire locale, à l</w:t>
      </w:r>
      <w:r w:rsidR="00B469D4">
        <w:rPr>
          <w:rFonts w:ascii="Arial" w:hAnsi="Arial" w:cs="Arial"/>
          <w:sz w:val="22"/>
          <w:szCs w:val="22"/>
        </w:rPr>
        <w:t>’</w:t>
      </w:r>
      <w:r w:rsidRPr="006D0F6F">
        <w:rPr>
          <w:rFonts w:ascii="Arial" w:hAnsi="Arial" w:cs="Arial"/>
          <w:sz w:val="22"/>
          <w:szCs w:val="22"/>
        </w:rPr>
        <w:t>échelle nationale et internationale.</w:t>
      </w:r>
    </w:p>
    <w:p w14:paraId="5D6754E4" w14:textId="2DC2EBBD" w:rsidR="005D4215" w:rsidRPr="006D0F6F" w:rsidRDefault="005D4215" w:rsidP="00FE20EC">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R.3 : </w:t>
      </w:r>
      <w:r w:rsidR="00FE20EC">
        <w:rPr>
          <w:rFonts w:ascii="Arial" w:hAnsi="Arial" w:cs="Arial"/>
          <w:sz w:val="22"/>
          <w:szCs w:val="22"/>
        </w:rPr>
        <w:tab/>
      </w:r>
      <w:r w:rsidRPr="006D0F6F">
        <w:rPr>
          <w:rFonts w:ascii="Arial" w:hAnsi="Arial" w:cs="Arial"/>
          <w:sz w:val="22"/>
          <w:szCs w:val="22"/>
        </w:rPr>
        <w:t>Les mesures de sauvegarde proposées sont bien conçues et cohérentes au regard de l</w:t>
      </w:r>
      <w:r w:rsidR="00B469D4">
        <w:rPr>
          <w:rFonts w:ascii="Arial" w:hAnsi="Arial" w:cs="Arial"/>
          <w:sz w:val="22"/>
          <w:szCs w:val="22"/>
        </w:rPr>
        <w:t>’</w:t>
      </w:r>
      <w:r w:rsidRPr="006D0F6F">
        <w:rPr>
          <w:rFonts w:ascii="Arial" w:hAnsi="Arial" w:cs="Arial"/>
          <w:sz w:val="22"/>
          <w:szCs w:val="22"/>
        </w:rPr>
        <w:t>importance de l</w:t>
      </w:r>
      <w:r w:rsidR="00B469D4">
        <w:rPr>
          <w:rFonts w:ascii="Arial" w:hAnsi="Arial" w:cs="Arial"/>
          <w:sz w:val="22"/>
          <w:szCs w:val="22"/>
        </w:rPr>
        <w:t>’</w:t>
      </w:r>
      <w:r w:rsidRPr="006D0F6F">
        <w:rPr>
          <w:rFonts w:ascii="Arial" w:hAnsi="Arial" w:cs="Arial"/>
          <w:sz w:val="22"/>
          <w:szCs w:val="22"/>
        </w:rPr>
        <w:t>élément. Elles s</w:t>
      </w:r>
      <w:r w:rsidR="00B469D4">
        <w:rPr>
          <w:rFonts w:ascii="Arial" w:hAnsi="Arial" w:cs="Arial"/>
          <w:sz w:val="22"/>
          <w:szCs w:val="22"/>
        </w:rPr>
        <w:t>’</w:t>
      </w:r>
      <w:r w:rsidRPr="006D0F6F">
        <w:rPr>
          <w:rFonts w:ascii="Arial" w:hAnsi="Arial" w:cs="Arial"/>
          <w:sz w:val="22"/>
          <w:szCs w:val="22"/>
        </w:rPr>
        <w:t xml:space="preserve">inscrivent logiquement dans la continuité des </w:t>
      </w:r>
      <w:r w:rsidR="006F1A5C">
        <w:rPr>
          <w:rFonts w:ascii="Arial" w:hAnsi="Arial" w:cs="Arial"/>
          <w:sz w:val="22"/>
          <w:szCs w:val="22"/>
        </w:rPr>
        <w:t>mesures prises</w:t>
      </w:r>
      <w:r w:rsidRPr="006D0F6F">
        <w:rPr>
          <w:rFonts w:ascii="Arial" w:hAnsi="Arial" w:cs="Arial"/>
          <w:sz w:val="22"/>
          <w:szCs w:val="22"/>
        </w:rPr>
        <w:t xml:space="preserve"> par les communautés concernées et l</w:t>
      </w:r>
      <w:r w:rsidR="00B469D4">
        <w:rPr>
          <w:rFonts w:ascii="Arial" w:hAnsi="Arial" w:cs="Arial"/>
          <w:sz w:val="22"/>
          <w:szCs w:val="22"/>
        </w:rPr>
        <w:t>’</w:t>
      </w:r>
      <w:r w:rsidRPr="006D0F6F">
        <w:rPr>
          <w:rFonts w:ascii="Arial" w:hAnsi="Arial" w:cs="Arial"/>
          <w:sz w:val="22"/>
          <w:szCs w:val="22"/>
        </w:rPr>
        <w:t>État partie, et répondent à différents objectifs visant à garantir la viabilité de l</w:t>
      </w:r>
      <w:r w:rsidR="00B469D4">
        <w:rPr>
          <w:rFonts w:ascii="Arial" w:hAnsi="Arial" w:cs="Arial"/>
          <w:sz w:val="22"/>
          <w:szCs w:val="22"/>
        </w:rPr>
        <w:t>’</w:t>
      </w:r>
      <w:r w:rsidRPr="006D0F6F">
        <w:rPr>
          <w:rFonts w:ascii="Arial" w:hAnsi="Arial" w:cs="Arial"/>
          <w:sz w:val="22"/>
          <w:szCs w:val="22"/>
        </w:rPr>
        <w:t>élément. Elles portent principalement sur l</w:t>
      </w:r>
      <w:r w:rsidR="00B469D4">
        <w:rPr>
          <w:rFonts w:ascii="Arial" w:hAnsi="Arial" w:cs="Arial"/>
          <w:sz w:val="22"/>
          <w:szCs w:val="22"/>
        </w:rPr>
        <w:t>’</w:t>
      </w:r>
      <w:r w:rsidRPr="006D0F6F">
        <w:rPr>
          <w:rFonts w:ascii="Arial" w:hAnsi="Arial" w:cs="Arial"/>
          <w:sz w:val="22"/>
          <w:szCs w:val="22"/>
        </w:rPr>
        <w:t>éducation formelle et le développement d</w:t>
      </w:r>
      <w:r w:rsidR="00B469D4">
        <w:rPr>
          <w:rFonts w:ascii="Arial" w:hAnsi="Arial" w:cs="Arial"/>
          <w:sz w:val="22"/>
          <w:szCs w:val="22"/>
        </w:rPr>
        <w:t>’</w:t>
      </w:r>
      <w:r w:rsidRPr="006D0F6F">
        <w:rPr>
          <w:rFonts w:ascii="Arial" w:hAnsi="Arial" w:cs="Arial"/>
          <w:sz w:val="22"/>
          <w:szCs w:val="22"/>
        </w:rPr>
        <w:t>infrastructures pour la pratique de l</w:t>
      </w:r>
      <w:r w:rsidR="00B469D4">
        <w:rPr>
          <w:rFonts w:ascii="Arial" w:hAnsi="Arial" w:cs="Arial"/>
          <w:sz w:val="22"/>
          <w:szCs w:val="22"/>
        </w:rPr>
        <w:t>’</w:t>
      </w:r>
      <w:r w:rsidRPr="006D0F6F">
        <w:rPr>
          <w:rFonts w:ascii="Arial" w:hAnsi="Arial" w:cs="Arial"/>
          <w:sz w:val="22"/>
          <w:szCs w:val="22"/>
        </w:rPr>
        <w:t>élément, ainsi que sur la collecte et la diffusion d</w:t>
      </w:r>
      <w:r w:rsidR="00B469D4">
        <w:rPr>
          <w:rFonts w:ascii="Arial" w:hAnsi="Arial" w:cs="Arial"/>
          <w:sz w:val="22"/>
          <w:szCs w:val="22"/>
        </w:rPr>
        <w:t>’</w:t>
      </w:r>
      <w:r w:rsidRPr="006D0F6F">
        <w:rPr>
          <w:rFonts w:ascii="Arial" w:hAnsi="Arial" w:cs="Arial"/>
          <w:sz w:val="22"/>
          <w:szCs w:val="22"/>
        </w:rPr>
        <w:t>informations sur l</w:t>
      </w:r>
      <w:r w:rsidR="00B469D4">
        <w:rPr>
          <w:rFonts w:ascii="Arial" w:hAnsi="Arial" w:cs="Arial"/>
          <w:sz w:val="22"/>
          <w:szCs w:val="22"/>
        </w:rPr>
        <w:t>’</w:t>
      </w:r>
      <w:r w:rsidRPr="006D0F6F">
        <w:rPr>
          <w:rFonts w:ascii="Arial" w:hAnsi="Arial" w:cs="Arial"/>
          <w:sz w:val="22"/>
          <w:szCs w:val="22"/>
        </w:rPr>
        <w:t>élément auprès de chercheurs et du grand public.</w:t>
      </w:r>
    </w:p>
    <w:p w14:paraId="603095DA" w14:textId="08F9995E" w:rsidR="005D4215" w:rsidRPr="006D0F6F" w:rsidRDefault="005D4215" w:rsidP="00FE20EC">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R.4 :</w:t>
      </w:r>
      <w:r w:rsidR="00FE20EC">
        <w:rPr>
          <w:rFonts w:ascii="Arial" w:hAnsi="Arial" w:cs="Arial"/>
          <w:sz w:val="22"/>
          <w:szCs w:val="22"/>
        </w:rPr>
        <w:tab/>
      </w:r>
      <w:r w:rsidRPr="006D0F6F">
        <w:rPr>
          <w:rFonts w:ascii="Arial" w:hAnsi="Arial" w:cs="Arial"/>
          <w:sz w:val="22"/>
          <w:szCs w:val="22"/>
        </w:rPr>
        <w:t>Le processus de candidature des services et de l</w:t>
      </w:r>
      <w:r w:rsidR="00B469D4">
        <w:rPr>
          <w:rFonts w:ascii="Arial" w:hAnsi="Arial" w:cs="Arial"/>
          <w:sz w:val="22"/>
          <w:szCs w:val="22"/>
        </w:rPr>
        <w:t>’</w:t>
      </w:r>
      <w:r w:rsidRPr="006D0F6F">
        <w:rPr>
          <w:rFonts w:ascii="Arial" w:hAnsi="Arial" w:cs="Arial"/>
          <w:sz w:val="22"/>
          <w:szCs w:val="22"/>
        </w:rPr>
        <w:t>hospitalité offerts pendant la visite de l</w:t>
      </w:r>
      <w:r w:rsidR="00B469D4">
        <w:rPr>
          <w:rFonts w:ascii="Arial" w:hAnsi="Arial" w:cs="Arial"/>
          <w:sz w:val="22"/>
          <w:szCs w:val="22"/>
        </w:rPr>
        <w:t>’</w:t>
      </w:r>
      <w:r w:rsidRPr="006D0F6F">
        <w:rPr>
          <w:rFonts w:ascii="Arial" w:hAnsi="Arial" w:cs="Arial"/>
          <w:sz w:val="22"/>
          <w:szCs w:val="22"/>
        </w:rPr>
        <w:t>Arba</w:t>
      </w:r>
      <w:r w:rsidR="00B469D4">
        <w:rPr>
          <w:rFonts w:ascii="Arial" w:hAnsi="Arial" w:cs="Arial"/>
          <w:sz w:val="22"/>
          <w:szCs w:val="22"/>
        </w:rPr>
        <w:t>’</w:t>
      </w:r>
      <w:r w:rsidRPr="006D0F6F">
        <w:rPr>
          <w:rFonts w:ascii="Arial" w:hAnsi="Arial" w:cs="Arial"/>
          <w:sz w:val="22"/>
          <w:szCs w:val="22"/>
        </w:rPr>
        <w:t>in a été lancé en 2016. Depuis, un grand nombre de réunions et d</w:t>
      </w:r>
      <w:r w:rsidR="00B469D4">
        <w:rPr>
          <w:rFonts w:ascii="Arial" w:hAnsi="Arial" w:cs="Arial"/>
          <w:sz w:val="22"/>
          <w:szCs w:val="22"/>
        </w:rPr>
        <w:t>’</w:t>
      </w:r>
      <w:r w:rsidRPr="006D0F6F">
        <w:rPr>
          <w:rFonts w:ascii="Arial" w:hAnsi="Arial" w:cs="Arial"/>
          <w:sz w:val="22"/>
          <w:szCs w:val="22"/>
        </w:rPr>
        <w:t>ateliers ont été organisés avec la participation de représentants des diverses catégories de la population, sous la direction d</w:t>
      </w:r>
      <w:r w:rsidR="00B469D4">
        <w:rPr>
          <w:rFonts w:ascii="Arial" w:hAnsi="Arial" w:cs="Arial"/>
          <w:sz w:val="22"/>
          <w:szCs w:val="22"/>
        </w:rPr>
        <w:t>’</w:t>
      </w:r>
      <w:r w:rsidRPr="006D0F6F">
        <w:rPr>
          <w:rFonts w:ascii="Arial" w:hAnsi="Arial" w:cs="Arial"/>
          <w:sz w:val="22"/>
          <w:szCs w:val="22"/>
        </w:rPr>
        <w:t>un groupe de spécialistes. Les membres des communautés concernées ont fourni les principales idées reprises dans la première version du dossier. Ils ont ensuite débattu de ces idées lors de l</w:t>
      </w:r>
      <w:r w:rsidR="00B469D4">
        <w:rPr>
          <w:rFonts w:ascii="Arial" w:hAnsi="Arial" w:cs="Arial"/>
          <w:sz w:val="22"/>
          <w:szCs w:val="22"/>
        </w:rPr>
        <w:t>’</w:t>
      </w:r>
      <w:r w:rsidRPr="006D0F6F">
        <w:rPr>
          <w:rFonts w:ascii="Arial" w:hAnsi="Arial" w:cs="Arial"/>
          <w:sz w:val="22"/>
          <w:szCs w:val="22"/>
        </w:rPr>
        <w:t>examen de la première version, avant d</w:t>
      </w:r>
      <w:r w:rsidR="00B469D4">
        <w:rPr>
          <w:rFonts w:ascii="Arial" w:hAnsi="Arial" w:cs="Arial"/>
          <w:sz w:val="22"/>
          <w:szCs w:val="22"/>
        </w:rPr>
        <w:t>’</w:t>
      </w:r>
      <w:r w:rsidRPr="006D0F6F">
        <w:rPr>
          <w:rFonts w:ascii="Arial" w:hAnsi="Arial" w:cs="Arial"/>
          <w:sz w:val="22"/>
          <w:szCs w:val="22"/>
        </w:rPr>
        <w:t>approuver la version définitive.</w:t>
      </w:r>
    </w:p>
    <w:p w14:paraId="42F1C308" w14:textId="337B0E80" w:rsidR="005D4215" w:rsidRPr="006D0F6F" w:rsidRDefault="005D4215" w:rsidP="00FE20EC">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R.5 : </w:t>
      </w:r>
      <w:r w:rsidR="00FE20EC">
        <w:rPr>
          <w:rFonts w:ascii="Arial" w:hAnsi="Arial" w:cs="Arial"/>
          <w:sz w:val="22"/>
          <w:szCs w:val="22"/>
        </w:rPr>
        <w:tab/>
      </w:r>
      <w:r w:rsidRPr="006D0F6F">
        <w:rPr>
          <w:rFonts w:ascii="Arial" w:hAnsi="Arial" w:cs="Arial"/>
          <w:sz w:val="22"/>
          <w:szCs w:val="22"/>
        </w:rPr>
        <w:t>Les services et l</w:t>
      </w:r>
      <w:r w:rsidR="00B469D4">
        <w:rPr>
          <w:rFonts w:ascii="Arial" w:hAnsi="Arial" w:cs="Arial"/>
          <w:sz w:val="22"/>
          <w:szCs w:val="22"/>
        </w:rPr>
        <w:t>’</w:t>
      </w:r>
      <w:r w:rsidRPr="006D0F6F">
        <w:rPr>
          <w:rFonts w:ascii="Arial" w:hAnsi="Arial" w:cs="Arial"/>
          <w:sz w:val="22"/>
          <w:szCs w:val="22"/>
        </w:rPr>
        <w:t>hospitalité offerts pendant la visite de l</w:t>
      </w:r>
      <w:r w:rsidR="00B469D4">
        <w:rPr>
          <w:rFonts w:ascii="Arial" w:hAnsi="Arial" w:cs="Arial"/>
          <w:sz w:val="22"/>
          <w:szCs w:val="22"/>
        </w:rPr>
        <w:t>’</w:t>
      </w:r>
      <w:r w:rsidRPr="006D0F6F">
        <w:rPr>
          <w:rFonts w:ascii="Arial" w:hAnsi="Arial" w:cs="Arial"/>
          <w:sz w:val="22"/>
          <w:szCs w:val="22"/>
        </w:rPr>
        <w:t>Arba</w:t>
      </w:r>
      <w:r w:rsidR="00B469D4">
        <w:rPr>
          <w:rFonts w:ascii="Arial" w:hAnsi="Arial" w:cs="Arial"/>
          <w:sz w:val="22"/>
          <w:szCs w:val="22"/>
        </w:rPr>
        <w:t>’</w:t>
      </w:r>
      <w:r w:rsidRPr="006D0F6F">
        <w:rPr>
          <w:rFonts w:ascii="Arial" w:hAnsi="Arial" w:cs="Arial"/>
          <w:sz w:val="22"/>
          <w:szCs w:val="22"/>
        </w:rPr>
        <w:t>in sont inclus depuis 2014 sur la Liste nationale du patrimoine culturel immatériel de la République d</w:t>
      </w:r>
      <w:r w:rsidR="00B469D4">
        <w:rPr>
          <w:rFonts w:ascii="Arial" w:hAnsi="Arial" w:cs="Arial"/>
          <w:sz w:val="22"/>
          <w:szCs w:val="22"/>
        </w:rPr>
        <w:t>’</w:t>
      </w:r>
      <w:r w:rsidRPr="006D0F6F">
        <w:rPr>
          <w:rFonts w:ascii="Arial" w:hAnsi="Arial" w:cs="Arial"/>
          <w:sz w:val="22"/>
          <w:szCs w:val="22"/>
        </w:rPr>
        <w:t>Iraq, et ont fait l</w:t>
      </w:r>
      <w:r w:rsidR="00B469D4">
        <w:rPr>
          <w:rFonts w:ascii="Arial" w:hAnsi="Arial" w:cs="Arial"/>
          <w:sz w:val="22"/>
          <w:szCs w:val="22"/>
        </w:rPr>
        <w:t>’</w:t>
      </w:r>
      <w:r w:rsidRPr="006D0F6F">
        <w:rPr>
          <w:rFonts w:ascii="Arial" w:hAnsi="Arial" w:cs="Arial"/>
          <w:sz w:val="22"/>
          <w:szCs w:val="22"/>
        </w:rPr>
        <w:t>objet d</w:t>
      </w:r>
      <w:r w:rsidR="00B469D4">
        <w:rPr>
          <w:rFonts w:ascii="Arial" w:hAnsi="Arial" w:cs="Arial"/>
          <w:sz w:val="22"/>
          <w:szCs w:val="22"/>
        </w:rPr>
        <w:t>’</w:t>
      </w:r>
      <w:r w:rsidRPr="006D0F6F">
        <w:rPr>
          <w:rFonts w:ascii="Arial" w:hAnsi="Arial" w:cs="Arial"/>
          <w:sz w:val="22"/>
          <w:szCs w:val="22"/>
        </w:rPr>
        <w:t>une mise à jour en 2017. Clairement défini, le processus de mise à jour fait appel aux membres des communautés concernées.</w:t>
      </w:r>
    </w:p>
    <w:p w14:paraId="0DC55F5E" w14:textId="1D7FAE92" w:rsidR="00DF4029" w:rsidRPr="006D0F6F" w:rsidRDefault="00CA279C" w:rsidP="00DF4029">
      <w:pPr>
        <w:pStyle w:val="Style1"/>
        <w:numPr>
          <w:ilvl w:val="1"/>
          <w:numId w:val="22"/>
        </w:numPr>
        <w:ind w:left="1134"/>
      </w:pPr>
      <w:r>
        <w:rPr>
          <w:u w:val="single"/>
        </w:rPr>
        <w:t>Décide d’inscrire</w:t>
      </w:r>
      <w:r w:rsidR="00031269" w:rsidRPr="00A23D59">
        <w:t xml:space="preserve"> </w:t>
      </w:r>
      <w:r w:rsidR="005D4215" w:rsidRPr="006D0F6F">
        <w:rPr>
          <w:b/>
        </w:rPr>
        <w:t>les services et l</w:t>
      </w:r>
      <w:r w:rsidR="00B469D4">
        <w:rPr>
          <w:b/>
        </w:rPr>
        <w:t>’</w:t>
      </w:r>
      <w:r w:rsidR="005D4215" w:rsidRPr="006D0F6F">
        <w:rPr>
          <w:b/>
        </w:rPr>
        <w:t>hospitalité offerts pendant la visite de l</w:t>
      </w:r>
      <w:r w:rsidR="00B469D4">
        <w:rPr>
          <w:b/>
        </w:rPr>
        <w:t>’</w:t>
      </w:r>
      <w:r w:rsidR="005D4215" w:rsidRPr="006D0F6F">
        <w:rPr>
          <w:b/>
        </w:rPr>
        <w:t>Arba</w:t>
      </w:r>
      <w:r w:rsidR="00B469D4">
        <w:rPr>
          <w:b/>
        </w:rPr>
        <w:t>’</w:t>
      </w:r>
      <w:r w:rsidR="005D4215" w:rsidRPr="006D0F6F">
        <w:rPr>
          <w:b/>
        </w:rPr>
        <w:t>in</w:t>
      </w:r>
      <w:r w:rsidR="005D4215" w:rsidRPr="006D0F6F">
        <w:t xml:space="preserve"> sur la Liste représentative du patrimoine culturel immatériel de l</w:t>
      </w:r>
      <w:r w:rsidR="00B469D4">
        <w:t>’</w:t>
      </w:r>
      <w:r w:rsidR="005D4215" w:rsidRPr="006D0F6F">
        <w:t>humanité.</w:t>
      </w:r>
    </w:p>
    <w:p w14:paraId="3064C03F" w14:textId="7F56AC2D" w:rsidR="005D4215" w:rsidRPr="006D0F6F" w:rsidRDefault="005D4215" w:rsidP="002366B4">
      <w:pPr>
        <w:pStyle w:val="Titre2"/>
        <w:keepLines/>
        <w:numPr>
          <w:ilvl w:val="0"/>
          <w:numId w:val="22"/>
        </w:numPr>
        <w:spacing w:before="360" w:after="120"/>
        <w:ind w:left="567"/>
        <w:rPr>
          <w:rFonts w:ascii="Arial" w:hAnsi="Arial" w:cs="Arial"/>
          <w:b w:val="0"/>
          <w:i w:val="0"/>
          <w:sz w:val="22"/>
          <w:szCs w:val="22"/>
        </w:rPr>
      </w:pPr>
      <w:bookmarkStart w:id="26" w:name="Decision_10b18"/>
      <w:r w:rsidRPr="006D0F6F">
        <w:rPr>
          <w:rFonts w:ascii="Arial" w:hAnsi="Arial" w:cs="Arial"/>
          <w:i w:val="0"/>
          <w:sz w:val="22"/>
          <w:szCs w:val="22"/>
        </w:rPr>
        <w:t xml:space="preserve">PROJET DE DÉCISION 14.COM </w:t>
      </w:r>
      <w:r w:rsidR="008359D7">
        <w:rPr>
          <w:rFonts w:ascii="Arial" w:hAnsi="Arial" w:cs="Arial"/>
          <w:i w:val="0"/>
          <w:sz w:val="22"/>
          <w:szCs w:val="22"/>
        </w:rPr>
        <w:t>10.b</w:t>
      </w:r>
      <w:r w:rsidR="00521FE7">
        <w:rPr>
          <w:rFonts w:ascii="Arial" w:hAnsi="Arial" w:cs="Arial"/>
          <w:i w:val="0"/>
          <w:sz w:val="22"/>
          <w:szCs w:val="22"/>
        </w:rPr>
        <w:t>.18</w:t>
      </w:r>
      <w:r w:rsidR="002B6876">
        <w:rPr>
          <w:rFonts w:ascii="Arial" w:hAnsi="Arial" w:cs="Arial"/>
          <w:i w:val="0"/>
          <w:sz w:val="22"/>
          <w:szCs w:val="22"/>
        </w:rPr>
        <w:t xml:space="preserve"> </w:t>
      </w:r>
      <w:r w:rsidR="00F55799" w:rsidRPr="00A02C1B">
        <w:rPr>
          <w:noProof/>
          <w:color w:val="0000FF"/>
          <w:sz w:val="22"/>
          <w:szCs w:val="22"/>
        </w:rPr>
        <w:drawing>
          <wp:inline distT="0" distB="0" distL="0" distR="0" wp14:anchorId="34BDFEA3" wp14:editId="77DE77FF">
            <wp:extent cx="104775" cy="104775"/>
            <wp:effectExtent l="0" t="0" r="9525" b="9525"/>
            <wp:docPr id="14" name="Picture 14">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26"/>
    <w:p w14:paraId="24300ED9" w14:textId="65E2994C" w:rsidR="005D4215" w:rsidRPr="006D0F6F" w:rsidRDefault="005D4215" w:rsidP="00FE20EC">
      <w:pPr>
        <w:pStyle w:val="Sansinterligne"/>
        <w:keepNext/>
        <w:tabs>
          <w:tab w:val="left" w:pos="567"/>
          <w:tab w:val="left" w:pos="1134"/>
          <w:tab w:val="left" w:pos="1701"/>
          <w:tab w:val="left" w:pos="2268"/>
        </w:tabs>
        <w:spacing w:before="120" w:after="120"/>
        <w:ind w:left="567"/>
        <w:jc w:val="both"/>
        <w:rPr>
          <w:rFonts w:ascii="Arial" w:hAnsi="Arial" w:cs="Arial"/>
          <w:sz w:val="22"/>
          <w:szCs w:val="22"/>
        </w:rPr>
      </w:pPr>
      <w:r w:rsidRPr="006D0F6F">
        <w:rPr>
          <w:rFonts w:ascii="Arial" w:hAnsi="Arial" w:cs="Arial"/>
          <w:sz w:val="22"/>
          <w:szCs w:val="22"/>
        </w:rPr>
        <w:t>Le Comité</w:t>
      </w:r>
      <w:r w:rsidR="002B6876">
        <w:rPr>
          <w:rFonts w:ascii="Arial" w:hAnsi="Arial" w:cs="Arial"/>
          <w:sz w:val="22"/>
          <w:szCs w:val="22"/>
        </w:rPr>
        <w:t>,</w:t>
      </w:r>
    </w:p>
    <w:p w14:paraId="62B66C21" w14:textId="199114A5" w:rsidR="005D4215" w:rsidRPr="006D0F6F" w:rsidRDefault="005D4215" w:rsidP="00FE20EC">
      <w:pPr>
        <w:pStyle w:val="Style1"/>
        <w:numPr>
          <w:ilvl w:val="1"/>
          <w:numId w:val="22"/>
        </w:numPr>
        <w:ind w:left="1134"/>
      </w:pPr>
      <w:r w:rsidRPr="006D0F6F">
        <w:rPr>
          <w:u w:val="single"/>
        </w:rPr>
        <w:t>Prend note</w:t>
      </w:r>
      <w:r w:rsidRPr="006D0F6F">
        <w:t xml:space="preserve"> que l</w:t>
      </w:r>
      <w:r w:rsidR="00B469D4">
        <w:t>’</w:t>
      </w:r>
      <w:r w:rsidRPr="006D0F6F">
        <w:t xml:space="preserve">Irlande a proposé la candidature de </w:t>
      </w:r>
      <w:r w:rsidRPr="006D0F6F">
        <w:rPr>
          <w:b/>
          <w:bCs/>
        </w:rPr>
        <w:t>la pratique de la harpe irlandaise</w:t>
      </w:r>
      <w:r w:rsidRPr="006D0F6F">
        <w:t xml:space="preserve"> (n° 01461) pour inscription sur la Liste représentative du patrimoine culturel immatériel de l</w:t>
      </w:r>
      <w:r w:rsidR="00B469D4">
        <w:t>’</w:t>
      </w:r>
      <w:r w:rsidRPr="006D0F6F">
        <w:t>humanité :</w:t>
      </w:r>
    </w:p>
    <w:p w14:paraId="0B5F0AE7" w14:textId="26EBDCDA" w:rsidR="005D4215" w:rsidRPr="006D0F6F" w:rsidRDefault="005D4215" w:rsidP="00995CCD">
      <w:pPr>
        <w:tabs>
          <w:tab w:val="left" w:pos="1134"/>
          <w:tab w:val="left" w:pos="1701"/>
          <w:tab w:val="left" w:pos="2268"/>
        </w:tabs>
        <w:spacing w:before="120" w:after="120"/>
        <w:ind w:left="1134"/>
        <w:jc w:val="both"/>
        <w:rPr>
          <w:rFonts w:ascii="Arial" w:hAnsi="Arial" w:cs="Arial"/>
          <w:sz w:val="22"/>
          <w:szCs w:val="22"/>
        </w:rPr>
      </w:pPr>
      <w:r w:rsidRPr="006D0F6F">
        <w:rPr>
          <w:rFonts w:ascii="Arial" w:hAnsi="Arial" w:cs="Arial"/>
          <w:sz w:val="22"/>
          <w:szCs w:val="22"/>
        </w:rPr>
        <w:t>La pratique de la harpe irlandaise est au cœur de l</w:t>
      </w:r>
      <w:r w:rsidR="00B469D4">
        <w:rPr>
          <w:rFonts w:ascii="Arial" w:hAnsi="Arial" w:cs="Arial"/>
          <w:sz w:val="22"/>
          <w:szCs w:val="22"/>
        </w:rPr>
        <w:t>’</w:t>
      </w:r>
      <w:r w:rsidRPr="006D0F6F">
        <w:rPr>
          <w:rFonts w:ascii="Arial" w:hAnsi="Arial" w:cs="Arial"/>
          <w:sz w:val="22"/>
          <w:szCs w:val="22"/>
        </w:rPr>
        <w:t>identité du peuple irlandais. La harpe, symbole national de l</w:t>
      </w:r>
      <w:r w:rsidR="00B469D4">
        <w:rPr>
          <w:rFonts w:ascii="Arial" w:hAnsi="Arial" w:cs="Arial"/>
          <w:sz w:val="22"/>
          <w:szCs w:val="22"/>
        </w:rPr>
        <w:t>’</w:t>
      </w:r>
      <w:r w:rsidRPr="006D0F6F">
        <w:rPr>
          <w:rFonts w:ascii="Arial" w:hAnsi="Arial" w:cs="Arial"/>
          <w:sz w:val="22"/>
          <w:szCs w:val="22"/>
        </w:rPr>
        <w:t xml:space="preserve">Irlande, est pratiquée depuis plus de </w:t>
      </w:r>
      <w:r w:rsidR="00434AA1">
        <w:rPr>
          <w:rFonts w:ascii="Arial" w:hAnsi="Arial" w:cs="Arial"/>
          <w:sz w:val="22"/>
          <w:szCs w:val="22"/>
        </w:rPr>
        <w:t xml:space="preserve">mille </w:t>
      </w:r>
      <w:r w:rsidRPr="006D0F6F">
        <w:rPr>
          <w:rFonts w:ascii="Arial" w:hAnsi="Arial" w:cs="Arial"/>
          <w:sz w:val="22"/>
          <w:szCs w:val="22"/>
        </w:rPr>
        <w:t>ans. Ses sons de cloche et sa musique captivent tous les auditoires</w:t>
      </w:r>
      <w:r w:rsidR="002975C8">
        <w:rPr>
          <w:rFonts w:ascii="Arial" w:hAnsi="Arial" w:cs="Arial"/>
          <w:sz w:val="22"/>
          <w:szCs w:val="22"/>
        </w:rPr>
        <w:t xml:space="preserve"> et sont</w:t>
      </w:r>
      <w:r w:rsidRPr="006D0F6F">
        <w:rPr>
          <w:rFonts w:ascii="Arial" w:hAnsi="Arial" w:cs="Arial"/>
          <w:sz w:val="22"/>
          <w:szCs w:val="22"/>
        </w:rPr>
        <w:t xml:space="preserve"> mis à l</w:t>
      </w:r>
      <w:r w:rsidR="00B469D4">
        <w:rPr>
          <w:rFonts w:ascii="Arial" w:hAnsi="Arial" w:cs="Arial"/>
          <w:sz w:val="22"/>
          <w:szCs w:val="22"/>
        </w:rPr>
        <w:t>’</w:t>
      </w:r>
      <w:r w:rsidRPr="006D0F6F">
        <w:rPr>
          <w:rFonts w:ascii="Arial" w:hAnsi="Arial" w:cs="Arial"/>
          <w:sz w:val="22"/>
          <w:szCs w:val="22"/>
        </w:rPr>
        <w:t>honneur dans la littérature, la mythologie et le folklore irlandais. Ayant remplacé les harpes taillées dans un seul morceau de saule et montées avec des cordes métalliques que l</w:t>
      </w:r>
      <w:r w:rsidR="00B469D4">
        <w:rPr>
          <w:rFonts w:ascii="Arial" w:hAnsi="Arial" w:cs="Arial"/>
          <w:sz w:val="22"/>
          <w:szCs w:val="22"/>
        </w:rPr>
        <w:t>’</w:t>
      </w:r>
      <w:r w:rsidRPr="006D0F6F">
        <w:rPr>
          <w:rFonts w:ascii="Arial" w:hAnsi="Arial" w:cs="Arial"/>
          <w:sz w:val="22"/>
          <w:szCs w:val="22"/>
        </w:rPr>
        <w:t>on pinçait avec les ongles, les harpes contemporaines sont fabriquées dans diverses essences de bois durs et dotées de cordes en boyau ou en nylon que l</w:t>
      </w:r>
      <w:r w:rsidR="00B469D4">
        <w:rPr>
          <w:rFonts w:ascii="Arial" w:hAnsi="Arial" w:cs="Arial"/>
          <w:sz w:val="22"/>
          <w:szCs w:val="22"/>
        </w:rPr>
        <w:t>’</w:t>
      </w:r>
      <w:r w:rsidRPr="006D0F6F">
        <w:rPr>
          <w:rFonts w:ascii="Arial" w:hAnsi="Arial" w:cs="Arial"/>
          <w:sz w:val="22"/>
          <w:szCs w:val="22"/>
        </w:rPr>
        <w:t xml:space="preserve">on pince du bout des </w:t>
      </w:r>
      <w:r w:rsidRPr="00883390">
        <w:rPr>
          <w:rFonts w:ascii="Arial" w:hAnsi="Arial" w:cs="Arial"/>
          <w:sz w:val="22"/>
          <w:szCs w:val="22"/>
        </w:rPr>
        <w:t>doigts. Si certains hommes (adultes et jeunes) jouent de la harpe, les femmes (adultes et jeunes) sont toutefois les principales praticiennes. Les savoir-faire nécessaires sont transmis oralement et/ou au moyen de la notation musicale, et les représentants contemporains de la harpe traditionnelle à cordes métalliques sont les détenteurs d</w:t>
      </w:r>
      <w:r w:rsidR="00B469D4" w:rsidRPr="00883390">
        <w:rPr>
          <w:rFonts w:ascii="Arial" w:hAnsi="Arial" w:cs="Arial"/>
          <w:sz w:val="22"/>
          <w:szCs w:val="22"/>
        </w:rPr>
        <w:t>’</w:t>
      </w:r>
      <w:r w:rsidRPr="00883390">
        <w:rPr>
          <w:rFonts w:ascii="Arial" w:hAnsi="Arial" w:cs="Arial"/>
          <w:sz w:val="22"/>
          <w:szCs w:val="22"/>
        </w:rPr>
        <w:t>un précieux héritage musical. Les joueurs de harpe contemporaine à cordes en</w:t>
      </w:r>
      <w:r w:rsidRPr="006D0F6F">
        <w:rPr>
          <w:rFonts w:ascii="Arial" w:hAnsi="Arial" w:cs="Arial"/>
          <w:sz w:val="22"/>
          <w:szCs w:val="22"/>
        </w:rPr>
        <w:t xml:space="preserve"> boyau ont sauvegardé ce répertoire ancien et ont assuré sa continuité tout en l</w:t>
      </w:r>
      <w:r w:rsidR="00B469D4">
        <w:rPr>
          <w:rFonts w:ascii="Arial" w:hAnsi="Arial" w:cs="Arial"/>
          <w:sz w:val="22"/>
          <w:szCs w:val="22"/>
        </w:rPr>
        <w:t>’</w:t>
      </w:r>
      <w:r w:rsidRPr="006D0F6F">
        <w:rPr>
          <w:rFonts w:ascii="Arial" w:hAnsi="Arial" w:cs="Arial"/>
          <w:sz w:val="22"/>
          <w:szCs w:val="22"/>
        </w:rPr>
        <w:t>adaptant à l</w:t>
      </w:r>
      <w:r w:rsidR="00B469D4">
        <w:rPr>
          <w:rFonts w:ascii="Arial" w:hAnsi="Arial" w:cs="Arial"/>
          <w:sz w:val="22"/>
          <w:szCs w:val="22"/>
        </w:rPr>
        <w:t>’</w:t>
      </w:r>
      <w:r w:rsidRPr="006D0F6F">
        <w:rPr>
          <w:rFonts w:ascii="Arial" w:hAnsi="Arial" w:cs="Arial"/>
          <w:sz w:val="22"/>
          <w:szCs w:val="22"/>
        </w:rPr>
        <w:t>évolution des styles. On assiste depuis une soixantaine d</w:t>
      </w:r>
      <w:r w:rsidR="00B469D4">
        <w:rPr>
          <w:rFonts w:ascii="Arial" w:hAnsi="Arial" w:cs="Arial"/>
          <w:sz w:val="22"/>
          <w:szCs w:val="22"/>
        </w:rPr>
        <w:t>’</w:t>
      </w:r>
      <w:r w:rsidRPr="006D0F6F">
        <w:rPr>
          <w:rFonts w:ascii="Arial" w:hAnsi="Arial" w:cs="Arial"/>
          <w:sz w:val="22"/>
          <w:szCs w:val="22"/>
        </w:rPr>
        <w:t>années à un regain d</w:t>
      </w:r>
      <w:r w:rsidR="00B469D4">
        <w:rPr>
          <w:rFonts w:ascii="Arial" w:hAnsi="Arial" w:cs="Arial"/>
          <w:sz w:val="22"/>
          <w:szCs w:val="22"/>
        </w:rPr>
        <w:t>’</w:t>
      </w:r>
      <w:r w:rsidRPr="006D0F6F">
        <w:rPr>
          <w:rFonts w:ascii="Arial" w:hAnsi="Arial" w:cs="Arial"/>
          <w:sz w:val="22"/>
          <w:szCs w:val="22"/>
        </w:rPr>
        <w:t>intérêt pour la pratique de la harpe, grâce à une reconnaissance croissante de son rôle dans l</w:t>
      </w:r>
      <w:r w:rsidR="00B469D4">
        <w:rPr>
          <w:rFonts w:ascii="Arial" w:hAnsi="Arial" w:cs="Arial"/>
          <w:sz w:val="22"/>
          <w:szCs w:val="22"/>
        </w:rPr>
        <w:t>’</w:t>
      </w:r>
      <w:r w:rsidRPr="006D0F6F">
        <w:rPr>
          <w:rFonts w:ascii="Arial" w:hAnsi="Arial" w:cs="Arial"/>
          <w:sz w:val="22"/>
          <w:szCs w:val="22"/>
        </w:rPr>
        <w:t>identité, la langue et la culture irlandaises. Les détenteurs et praticiens de l</w:t>
      </w:r>
      <w:r w:rsidR="00B469D4">
        <w:rPr>
          <w:rFonts w:ascii="Arial" w:hAnsi="Arial" w:cs="Arial"/>
          <w:sz w:val="22"/>
          <w:szCs w:val="22"/>
        </w:rPr>
        <w:t>’</w:t>
      </w:r>
      <w:r w:rsidRPr="006D0F6F">
        <w:rPr>
          <w:rFonts w:ascii="Arial" w:hAnsi="Arial" w:cs="Arial"/>
          <w:sz w:val="22"/>
          <w:szCs w:val="22"/>
        </w:rPr>
        <w:t>élément sont aujourd</w:t>
      </w:r>
      <w:r w:rsidR="00B469D4">
        <w:rPr>
          <w:rFonts w:ascii="Arial" w:hAnsi="Arial" w:cs="Arial"/>
          <w:sz w:val="22"/>
          <w:szCs w:val="22"/>
        </w:rPr>
        <w:t>’</w:t>
      </w:r>
      <w:r w:rsidRPr="006D0F6F">
        <w:rPr>
          <w:rFonts w:ascii="Arial" w:hAnsi="Arial" w:cs="Arial"/>
          <w:sz w:val="22"/>
          <w:szCs w:val="22"/>
        </w:rPr>
        <w:t xml:space="preserve">hui 1 500 environ, et ce chiffre augmente régulièrement. </w:t>
      </w:r>
      <w:r w:rsidRPr="00214A54">
        <w:rPr>
          <w:rFonts w:ascii="Arial" w:hAnsi="Arial" w:cs="Arial"/>
          <w:sz w:val="22"/>
          <w:szCs w:val="22"/>
        </w:rPr>
        <w:t xml:space="preserve">La pratique de la harpe a également </w:t>
      </w:r>
      <w:r w:rsidR="00214A54">
        <w:rPr>
          <w:rFonts w:ascii="Arial" w:hAnsi="Arial" w:cs="Arial"/>
          <w:sz w:val="22"/>
          <w:szCs w:val="22"/>
        </w:rPr>
        <w:t xml:space="preserve">aidé </w:t>
      </w:r>
      <w:r w:rsidRPr="00214A54">
        <w:rPr>
          <w:rFonts w:ascii="Arial" w:hAnsi="Arial" w:cs="Arial"/>
          <w:sz w:val="22"/>
          <w:szCs w:val="22"/>
        </w:rPr>
        <w:t xml:space="preserve">à combler le fossé qui séparait les </w:t>
      </w:r>
      <w:r w:rsidR="00214A54">
        <w:rPr>
          <w:rFonts w:ascii="Arial" w:hAnsi="Arial" w:cs="Arial"/>
          <w:sz w:val="22"/>
          <w:szCs w:val="22"/>
        </w:rPr>
        <w:t xml:space="preserve">gens et à favoriser </w:t>
      </w:r>
      <w:r w:rsidR="00214A54" w:rsidRPr="00214A54">
        <w:rPr>
          <w:rFonts w:ascii="Arial" w:hAnsi="Arial" w:cs="Arial"/>
          <w:sz w:val="22"/>
          <w:szCs w:val="22"/>
        </w:rPr>
        <w:t>la diversité</w:t>
      </w:r>
      <w:r w:rsidRPr="00214A54">
        <w:rPr>
          <w:rFonts w:ascii="Arial" w:hAnsi="Arial" w:cs="Arial"/>
          <w:sz w:val="22"/>
          <w:szCs w:val="22"/>
        </w:rPr>
        <w:t>.</w:t>
      </w:r>
    </w:p>
    <w:p w14:paraId="5831FC62" w14:textId="5997F03D" w:rsidR="005D4215" w:rsidRPr="006D0F6F" w:rsidRDefault="001C4949" w:rsidP="00995CCD">
      <w:pPr>
        <w:pStyle w:val="Style1"/>
        <w:keepNext/>
        <w:numPr>
          <w:ilvl w:val="1"/>
          <w:numId w:val="22"/>
        </w:numPr>
        <w:ind w:left="1134"/>
      </w:pPr>
      <w:r>
        <w:rPr>
          <w:u w:val="single"/>
        </w:rPr>
        <w:t>Estime</w:t>
      </w:r>
      <w:r w:rsidR="005D4215" w:rsidRPr="006D0F6F">
        <w:t xml:space="preserve"> que, d</w:t>
      </w:r>
      <w:r w:rsidR="00B469D4">
        <w:t>’</w:t>
      </w:r>
      <w:r w:rsidR="005D4215" w:rsidRPr="006D0F6F">
        <w:t>après les informations contenues dans le dossier, la candidature satisfait aux critères d</w:t>
      </w:r>
      <w:r w:rsidR="00B469D4">
        <w:t>’</w:t>
      </w:r>
      <w:r w:rsidR="005D4215" w:rsidRPr="006D0F6F">
        <w:t>inscription sur la Liste représentative du patrimoine culturel immatériel de l</w:t>
      </w:r>
      <w:r w:rsidR="00B469D4">
        <w:t>’</w:t>
      </w:r>
      <w:r w:rsidR="005D4215" w:rsidRPr="006D0F6F">
        <w:t>humanité comme suit :</w:t>
      </w:r>
    </w:p>
    <w:p w14:paraId="10AC2BD9" w14:textId="1BF78DC5" w:rsidR="005D4215" w:rsidRPr="006D0F6F" w:rsidRDefault="005D4215" w:rsidP="00995CCD">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R.1 : </w:t>
      </w:r>
      <w:r w:rsidR="00995CCD">
        <w:rPr>
          <w:rFonts w:ascii="Arial" w:hAnsi="Arial" w:cs="Arial"/>
          <w:sz w:val="22"/>
          <w:szCs w:val="22"/>
        </w:rPr>
        <w:tab/>
      </w:r>
      <w:r w:rsidRPr="006D0F6F">
        <w:rPr>
          <w:rFonts w:ascii="Arial" w:hAnsi="Arial" w:cs="Arial"/>
          <w:sz w:val="22"/>
          <w:szCs w:val="22"/>
        </w:rPr>
        <w:t xml:space="preserve">La harpe </w:t>
      </w:r>
      <w:r w:rsidR="006F1A5C">
        <w:rPr>
          <w:rFonts w:ascii="Arial" w:hAnsi="Arial" w:cs="Arial"/>
          <w:sz w:val="22"/>
          <w:szCs w:val="22"/>
        </w:rPr>
        <w:t xml:space="preserve">irlandaise </w:t>
      </w:r>
      <w:r w:rsidRPr="006D0F6F">
        <w:rPr>
          <w:rFonts w:ascii="Arial" w:hAnsi="Arial" w:cs="Arial"/>
          <w:sz w:val="22"/>
          <w:szCs w:val="22"/>
        </w:rPr>
        <w:t>est jouée lors des cérémonies nationales, dans des concerts et à l</w:t>
      </w:r>
      <w:r w:rsidR="00B469D4">
        <w:rPr>
          <w:rFonts w:ascii="Arial" w:hAnsi="Arial" w:cs="Arial"/>
          <w:sz w:val="22"/>
          <w:szCs w:val="22"/>
        </w:rPr>
        <w:t>’</w:t>
      </w:r>
      <w:r w:rsidRPr="006D0F6F">
        <w:rPr>
          <w:rFonts w:ascii="Arial" w:hAnsi="Arial" w:cs="Arial"/>
          <w:sz w:val="22"/>
          <w:szCs w:val="22"/>
        </w:rPr>
        <w:t>occasion des mariages ou des funérailles, mais aussi dans presque tous les rassemblements organisés en Irlande. Elle rapproche les personnes et les communautés dans des moments de grande émotion. Sa musique exprime la joie, l</w:t>
      </w:r>
      <w:r w:rsidR="00B469D4">
        <w:rPr>
          <w:rFonts w:ascii="Arial" w:hAnsi="Arial" w:cs="Arial"/>
          <w:sz w:val="22"/>
          <w:szCs w:val="22"/>
        </w:rPr>
        <w:t>’</w:t>
      </w:r>
      <w:r w:rsidRPr="006D0F6F">
        <w:rPr>
          <w:rFonts w:ascii="Arial" w:hAnsi="Arial" w:cs="Arial"/>
          <w:sz w:val="22"/>
          <w:szCs w:val="22"/>
        </w:rPr>
        <w:t>enthousiasme ou la tristesse et renforce l</w:t>
      </w:r>
      <w:r w:rsidR="00B469D4">
        <w:rPr>
          <w:rFonts w:ascii="Arial" w:hAnsi="Arial" w:cs="Arial"/>
          <w:sz w:val="22"/>
          <w:szCs w:val="22"/>
        </w:rPr>
        <w:t>’</w:t>
      </w:r>
      <w:r w:rsidRPr="006D0F6F">
        <w:rPr>
          <w:rFonts w:ascii="Arial" w:hAnsi="Arial" w:cs="Arial"/>
          <w:sz w:val="22"/>
          <w:szCs w:val="22"/>
        </w:rPr>
        <w:t>identité irlandaise.</w:t>
      </w:r>
    </w:p>
    <w:p w14:paraId="381ADB0E" w14:textId="0FB7EBE8" w:rsidR="005D4215" w:rsidRPr="006D0F6F" w:rsidRDefault="005D4215" w:rsidP="00995CCD">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R.2 : </w:t>
      </w:r>
      <w:r w:rsidR="00995CCD">
        <w:rPr>
          <w:rFonts w:ascii="Arial" w:hAnsi="Arial" w:cs="Arial"/>
          <w:sz w:val="22"/>
          <w:szCs w:val="22"/>
        </w:rPr>
        <w:tab/>
      </w:r>
      <w:r w:rsidRPr="006D0F6F">
        <w:rPr>
          <w:rFonts w:ascii="Arial" w:hAnsi="Arial" w:cs="Arial"/>
          <w:sz w:val="22"/>
          <w:szCs w:val="22"/>
        </w:rPr>
        <w:t>L</w:t>
      </w:r>
      <w:r w:rsidR="00B469D4">
        <w:rPr>
          <w:rFonts w:ascii="Arial" w:hAnsi="Arial" w:cs="Arial"/>
          <w:sz w:val="22"/>
          <w:szCs w:val="22"/>
        </w:rPr>
        <w:t>’</w:t>
      </w:r>
      <w:r w:rsidRPr="006D0F6F">
        <w:rPr>
          <w:rFonts w:ascii="Arial" w:hAnsi="Arial" w:cs="Arial"/>
          <w:sz w:val="22"/>
          <w:szCs w:val="22"/>
        </w:rPr>
        <w:t>inscription de la pratique de la harpe irlandaise contribuerait à la sauvegarde de l</w:t>
      </w:r>
      <w:r w:rsidR="00B469D4">
        <w:rPr>
          <w:rFonts w:ascii="Arial" w:hAnsi="Arial" w:cs="Arial"/>
          <w:sz w:val="22"/>
          <w:szCs w:val="22"/>
        </w:rPr>
        <w:t>’</w:t>
      </w:r>
      <w:r w:rsidRPr="006D0F6F">
        <w:rPr>
          <w:rFonts w:ascii="Arial" w:hAnsi="Arial" w:cs="Arial"/>
          <w:sz w:val="22"/>
          <w:szCs w:val="22"/>
        </w:rPr>
        <w:t>élément, notamment en sensibilisant les jeunes musiciens qui, en tant que praticiens, assureront sa transmission à l</w:t>
      </w:r>
      <w:r w:rsidR="00B469D4">
        <w:rPr>
          <w:rFonts w:ascii="Arial" w:hAnsi="Arial" w:cs="Arial"/>
          <w:sz w:val="22"/>
          <w:szCs w:val="22"/>
        </w:rPr>
        <w:t>’</w:t>
      </w:r>
      <w:r w:rsidRPr="006D0F6F">
        <w:rPr>
          <w:rFonts w:ascii="Arial" w:hAnsi="Arial" w:cs="Arial"/>
          <w:sz w:val="22"/>
          <w:szCs w:val="22"/>
        </w:rPr>
        <w:t>avenir. Elle stimulerait également un débat national sur le patrimoine culturel immatériel dans la société irlandaise. À</w:t>
      </w:r>
      <w:r w:rsidR="006B6511" w:rsidRPr="006B6511">
        <w:t> </w:t>
      </w:r>
      <w:r w:rsidRPr="006D0F6F">
        <w:rPr>
          <w:rFonts w:ascii="Arial" w:hAnsi="Arial" w:cs="Arial"/>
          <w:sz w:val="22"/>
          <w:szCs w:val="22"/>
        </w:rPr>
        <w:t>l</w:t>
      </w:r>
      <w:r w:rsidR="00B469D4">
        <w:rPr>
          <w:rFonts w:ascii="Arial" w:hAnsi="Arial" w:cs="Arial"/>
          <w:sz w:val="22"/>
          <w:szCs w:val="22"/>
        </w:rPr>
        <w:t>’</w:t>
      </w:r>
      <w:r w:rsidRPr="006D0F6F">
        <w:rPr>
          <w:rFonts w:ascii="Arial" w:hAnsi="Arial" w:cs="Arial"/>
          <w:sz w:val="22"/>
          <w:szCs w:val="22"/>
        </w:rPr>
        <w:t>échelle internationale, l</w:t>
      </w:r>
      <w:r w:rsidR="00B469D4">
        <w:rPr>
          <w:rFonts w:ascii="Arial" w:hAnsi="Arial" w:cs="Arial"/>
          <w:sz w:val="22"/>
          <w:szCs w:val="22"/>
        </w:rPr>
        <w:t>’</w:t>
      </w:r>
      <w:r w:rsidRPr="006D0F6F">
        <w:rPr>
          <w:rFonts w:ascii="Arial" w:hAnsi="Arial" w:cs="Arial"/>
          <w:sz w:val="22"/>
          <w:szCs w:val="22"/>
        </w:rPr>
        <w:t>inscription renforcerait le sentiment d</w:t>
      </w:r>
      <w:r w:rsidR="00B469D4">
        <w:rPr>
          <w:rFonts w:ascii="Arial" w:hAnsi="Arial" w:cs="Arial"/>
          <w:sz w:val="22"/>
          <w:szCs w:val="22"/>
        </w:rPr>
        <w:t>’</w:t>
      </w:r>
      <w:r w:rsidRPr="006D0F6F">
        <w:rPr>
          <w:rFonts w:ascii="Arial" w:hAnsi="Arial" w:cs="Arial"/>
          <w:sz w:val="22"/>
          <w:szCs w:val="22"/>
        </w:rPr>
        <w:t xml:space="preserve">appartenance de la diaspora irlandaise et favoriserait le dialogue au sein des communautés de </w:t>
      </w:r>
      <w:r w:rsidR="00DB1A10">
        <w:rPr>
          <w:rFonts w:ascii="Arial" w:hAnsi="Arial" w:cs="Arial"/>
          <w:sz w:val="22"/>
          <w:szCs w:val="22"/>
        </w:rPr>
        <w:t>harpistes dans le monde entier.</w:t>
      </w:r>
    </w:p>
    <w:p w14:paraId="79527CE7" w14:textId="53FC5D1F" w:rsidR="005D4215" w:rsidRPr="006D0F6F" w:rsidRDefault="005D4215" w:rsidP="00995CCD">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R.3 : </w:t>
      </w:r>
      <w:r w:rsidR="00995CCD">
        <w:rPr>
          <w:rFonts w:ascii="Arial" w:hAnsi="Arial" w:cs="Arial"/>
          <w:sz w:val="22"/>
          <w:szCs w:val="22"/>
        </w:rPr>
        <w:tab/>
      </w:r>
      <w:r w:rsidRPr="006D0F6F">
        <w:rPr>
          <w:rFonts w:ascii="Arial" w:hAnsi="Arial" w:cs="Arial"/>
          <w:sz w:val="22"/>
          <w:szCs w:val="22"/>
        </w:rPr>
        <w:t>La harpe sera toujours un élément essentiel de l</w:t>
      </w:r>
      <w:r w:rsidR="00B469D4">
        <w:rPr>
          <w:rFonts w:ascii="Arial" w:hAnsi="Arial" w:cs="Arial"/>
          <w:sz w:val="22"/>
          <w:szCs w:val="22"/>
        </w:rPr>
        <w:t>’</w:t>
      </w:r>
      <w:r w:rsidRPr="006D0F6F">
        <w:rPr>
          <w:rFonts w:ascii="Arial" w:hAnsi="Arial" w:cs="Arial"/>
          <w:sz w:val="22"/>
          <w:szCs w:val="22"/>
        </w:rPr>
        <w:t>identité irlandaise. C</w:t>
      </w:r>
      <w:r w:rsidR="00B469D4">
        <w:rPr>
          <w:rFonts w:ascii="Arial" w:hAnsi="Arial" w:cs="Arial"/>
          <w:sz w:val="22"/>
          <w:szCs w:val="22"/>
        </w:rPr>
        <w:t>’</w:t>
      </w:r>
      <w:r w:rsidRPr="006D0F6F">
        <w:rPr>
          <w:rFonts w:ascii="Arial" w:hAnsi="Arial" w:cs="Arial"/>
          <w:sz w:val="22"/>
          <w:szCs w:val="22"/>
        </w:rPr>
        <w:t xml:space="preserve">est pourquoi le </w:t>
      </w:r>
      <w:r w:rsidR="006F1A5C">
        <w:rPr>
          <w:rFonts w:ascii="Arial" w:hAnsi="Arial" w:cs="Arial"/>
          <w:sz w:val="22"/>
          <w:szCs w:val="22"/>
        </w:rPr>
        <w:t>M</w:t>
      </w:r>
      <w:r w:rsidRPr="006D0F6F">
        <w:rPr>
          <w:rFonts w:ascii="Arial" w:hAnsi="Arial" w:cs="Arial"/>
          <w:sz w:val="22"/>
          <w:szCs w:val="22"/>
        </w:rPr>
        <w:t xml:space="preserve">inistère de la </w:t>
      </w:r>
      <w:r w:rsidR="006F1A5C">
        <w:rPr>
          <w:rFonts w:ascii="Arial" w:hAnsi="Arial" w:cs="Arial"/>
          <w:sz w:val="22"/>
          <w:szCs w:val="22"/>
        </w:rPr>
        <w:t>c</w:t>
      </w:r>
      <w:r w:rsidRPr="006D0F6F">
        <w:rPr>
          <w:rFonts w:ascii="Arial" w:hAnsi="Arial" w:cs="Arial"/>
          <w:sz w:val="22"/>
          <w:szCs w:val="22"/>
        </w:rPr>
        <w:t xml:space="preserve">ulture, du </w:t>
      </w:r>
      <w:r w:rsidR="006F1A5C">
        <w:rPr>
          <w:rFonts w:ascii="Arial" w:hAnsi="Arial" w:cs="Arial"/>
          <w:sz w:val="22"/>
          <w:szCs w:val="22"/>
        </w:rPr>
        <w:t>p</w:t>
      </w:r>
      <w:r w:rsidRPr="006D0F6F">
        <w:rPr>
          <w:rFonts w:ascii="Arial" w:hAnsi="Arial" w:cs="Arial"/>
          <w:sz w:val="22"/>
          <w:szCs w:val="22"/>
        </w:rPr>
        <w:t>atrimoine et de la Région de langue gaélique (Gaeltacht) soutient la mission de l</w:t>
      </w:r>
      <w:r w:rsidR="00B469D4">
        <w:rPr>
          <w:rFonts w:ascii="Arial" w:hAnsi="Arial" w:cs="Arial"/>
          <w:sz w:val="22"/>
          <w:szCs w:val="22"/>
        </w:rPr>
        <w:t>’</w:t>
      </w:r>
      <w:r w:rsidRPr="006D0F6F">
        <w:rPr>
          <w:rFonts w:ascii="Arial" w:hAnsi="Arial" w:cs="Arial"/>
          <w:sz w:val="22"/>
          <w:szCs w:val="22"/>
        </w:rPr>
        <w:t>organisation Harp Ireland, par l</w:t>
      </w:r>
      <w:r w:rsidR="00B469D4">
        <w:rPr>
          <w:rFonts w:ascii="Arial" w:hAnsi="Arial" w:cs="Arial"/>
          <w:sz w:val="22"/>
          <w:szCs w:val="22"/>
        </w:rPr>
        <w:t>’</w:t>
      </w:r>
      <w:r w:rsidRPr="006D0F6F">
        <w:rPr>
          <w:rFonts w:ascii="Arial" w:hAnsi="Arial" w:cs="Arial"/>
          <w:sz w:val="22"/>
          <w:szCs w:val="22"/>
        </w:rPr>
        <w:t>intermédiaire du Conseil des arts</w:t>
      </w:r>
      <w:r w:rsidR="006F1A5C">
        <w:rPr>
          <w:rFonts w:ascii="Arial" w:hAnsi="Arial" w:cs="Arial"/>
          <w:sz w:val="22"/>
          <w:szCs w:val="22"/>
        </w:rPr>
        <w:t>, et s’engage à continuer à sauvegarder la harpe irlandaise</w:t>
      </w:r>
      <w:r w:rsidRPr="006D0F6F">
        <w:rPr>
          <w:rFonts w:ascii="Arial" w:hAnsi="Arial" w:cs="Arial"/>
          <w:sz w:val="22"/>
          <w:szCs w:val="22"/>
        </w:rPr>
        <w:t>. Les mesures de sauvegarde proposées incluent donc la poursuite d</w:t>
      </w:r>
      <w:r w:rsidR="00B469D4">
        <w:rPr>
          <w:rFonts w:ascii="Arial" w:hAnsi="Arial" w:cs="Arial"/>
          <w:sz w:val="22"/>
          <w:szCs w:val="22"/>
        </w:rPr>
        <w:t>’</w:t>
      </w:r>
      <w:r w:rsidRPr="006D0F6F">
        <w:rPr>
          <w:rFonts w:ascii="Arial" w:hAnsi="Arial" w:cs="Arial"/>
          <w:sz w:val="22"/>
          <w:szCs w:val="22"/>
        </w:rPr>
        <w:t>activités déjà menées pour promouvoir la harpe et assurer la viabilité de sa pratique, la mise en place d</w:t>
      </w:r>
      <w:r w:rsidR="00B469D4">
        <w:rPr>
          <w:rFonts w:ascii="Arial" w:hAnsi="Arial" w:cs="Arial"/>
          <w:sz w:val="22"/>
          <w:szCs w:val="22"/>
        </w:rPr>
        <w:t>’</w:t>
      </w:r>
      <w:r w:rsidRPr="006D0F6F">
        <w:rPr>
          <w:rFonts w:ascii="Arial" w:hAnsi="Arial" w:cs="Arial"/>
          <w:sz w:val="22"/>
          <w:szCs w:val="22"/>
        </w:rPr>
        <w:t>une plateforme en ligne pour Harp Ireland, l</w:t>
      </w:r>
      <w:r w:rsidR="00B469D4">
        <w:rPr>
          <w:rFonts w:ascii="Arial" w:hAnsi="Arial" w:cs="Arial"/>
          <w:sz w:val="22"/>
          <w:szCs w:val="22"/>
        </w:rPr>
        <w:t>’</w:t>
      </w:r>
      <w:r w:rsidRPr="006D0F6F">
        <w:rPr>
          <w:rFonts w:ascii="Arial" w:hAnsi="Arial" w:cs="Arial"/>
          <w:sz w:val="22"/>
          <w:szCs w:val="22"/>
        </w:rPr>
        <w:t>instauration d</w:t>
      </w:r>
      <w:r w:rsidR="00B469D4">
        <w:rPr>
          <w:rFonts w:ascii="Arial" w:hAnsi="Arial" w:cs="Arial"/>
          <w:sz w:val="22"/>
          <w:szCs w:val="22"/>
        </w:rPr>
        <w:t>’</w:t>
      </w:r>
      <w:r w:rsidRPr="006D0F6F">
        <w:rPr>
          <w:rFonts w:ascii="Arial" w:hAnsi="Arial" w:cs="Arial"/>
          <w:sz w:val="22"/>
          <w:szCs w:val="22"/>
        </w:rPr>
        <w:t>une Journée nationale de la harpe, le soutien renouvelé au Belfast Harp Orchestra, la publication de nouveaux documents et enregistrements de musique et le développement de festivals et d</w:t>
      </w:r>
      <w:r w:rsidR="00B469D4">
        <w:rPr>
          <w:rFonts w:ascii="Arial" w:hAnsi="Arial" w:cs="Arial"/>
          <w:sz w:val="22"/>
          <w:szCs w:val="22"/>
        </w:rPr>
        <w:t>’</w:t>
      </w:r>
      <w:r w:rsidR="00DB1A10">
        <w:rPr>
          <w:rFonts w:ascii="Arial" w:hAnsi="Arial" w:cs="Arial"/>
          <w:sz w:val="22"/>
          <w:szCs w:val="22"/>
        </w:rPr>
        <w:t>ateliers dédiés à la harpe.</w:t>
      </w:r>
    </w:p>
    <w:p w14:paraId="6C8E9B6F" w14:textId="54DA7A26" w:rsidR="005D4215" w:rsidRPr="006D0F6F" w:rsidRDefault="005D4215" w:rsidP="00995CCD">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R.4 : </w:t>
      </w:r>
      <w:r w:rsidR="00995CCD">
        <w:rPr>
          <w:rFonts w:ascii="Arial" w:hAnsi="Arial" w:cs="Arial"/>
          <w:sz w:val="22"/>
          <w:szCs w:val="22"/>
        </w:rPr>
        <w:tab/>
      </w:r>
      <w:r w:rsidRPr="006D0F6F">
        <w:rPr>
          <w:rFonts w:ascii="Arial" w:hAnsi="Arial" w:cs="Arial"/>
          <w:sz w:val="22"/>
          <w:szCs w:val="22"/>
        </w:rPr>
        <w:t>La candidature de la pratique de la harpe irlandaise a été proposée avec le consentement de plusieurs détenteurs et de leur</w:t>
      </w:r>
      <w:r w:rsidR="00BF5DAA">
        <w:rPr>
          <w:rFonts w:ascii="Arial" w:hAnsi="Arial" w:cs="Arial"/>
          <w:sz w:val="22"/>
          <w:szCs w:val="22"/>
        </w:rPr>
        <w:t>s</w:t>
      </w:r>
      <w:r w:rsidRPr="006D0F6F">
        <w:rPr>
          <w:rFonts w:ascii="Arial" w:hAnsi="Arial" w:cs="Arial"/>
          <w:sz w:val="22"/>
          <w:szCs w:val="22"/>
        </w:rPr>
        <w:t xml:space="preserve"> communauté</w:t>
      </w:r>
      <w:r w:rsidR="00BF5DAA">
        <w:rPr>
          <w:rFonts w:ascii="Arial" w:hAnsi="Arial" w:cs="Arial"/>
          <w:sz w:val="22"/>
          <w:szCs w:val="22"/>
        </w:rPr>
        <w:t>s</w:t>
      </w:r>
      <w:r w:rsidRPr="006D0F6F">
        <w:rPr>
          <w:rFonts w:ascii="Arial" w:hAnsi="Arial" w:cs="Arial"/>
          <w:sz w:val="22"/>
          <w:szCs w:val="22"/>
        </w:rPr>
        <w:t>, de la société irlandaise en général, d</w:t>
      </w:r>
      <w:r w:rsidR="00B469D4">
        <w:rPr>
          <w:rFonts w:ascii="Arial" w:hAnsi="Arial" w:cs="Arial"/>
          <w:sz w:val="22"/>
          <w:szCs w:val="22"/>
        </w:rPr>
        <w:t>’</w:t>
      </w:r>
      <w:r w:rsidRPr="006D0F6F">
        <w:rPr>
          <w:rFonts w:ascii="Arial" w:hAnsi="Arial" w:cs="Arial"/>
          <w:sz w:val="22"/>
          <w:szCs w:val="22"/>
        </w:rPr>
        <w:t>artistes et de représentants de l</w:t>
      </w:r>
      <w:r w:rsidR="00B469D4">
        <w:rPr>
          <w:rFonts w:ascii="Arial" w:hAnsi="Arial" w:cs="Arial"/>
          <w:sz w:val="22"/>
          <w:szCs w:val="22"/>
        </w:rPr>
        <w:t>’</w:t>
      </w:r>
      <w:r w:rsidRPr="006D0F6F">
        <w:rPr>
          <w:rFonts w:ascii="Arial" w:hAnsi="Arial" w:cs="Arial"/>
          <w:sz w:val="22"/>
          <w:szCs w:val="22"/>
        </w:rPr>
        <w:t>État. Cette candidature respecte pleinement l</w:t>
      </w:r>
      <w:r w:rsidR="00B469D4">
        <w:rPr>
          <w:rFonts w:ascii="Arial" w:hAnsi="Arial" w:cs="Arial"/>
          <w:sz w:val="22"/>
          <w:szCs w:val="22"/>
        </w:rPr>
        <w:t>’</w:t>
      </w:r>
      <w:r w:rsidRPr="006D0F6F">
        <w:rPr>
          <w:rFonts w:ascii="Arial" w:hAnsi="Arial" w:cs="Arial"/>
          <w:sz w:val="22"/>
          <w:szCs w:val="22"/>
        </w:rPr>
        <w:t>identité nationale irlandaise et souligne l</w:t>
      </w:r>
      <w:r w:rsidR="00B469D4">
        <w:rPr>
          <w:rFonts w:ascii="Arial" w:hAnsi="Arial" w:cs="Arial"/>
          <w:sz w:val="22"/>
          <w:szCs w:val="22"/>
        </w:rPr>
        <w:t>’</w:t>
      </w:r>
      <w:r w:rsidRPr="006D0F6F">
        <w:rPr>
          <w:rFonts w:ascii="Arial" w:hAnsi="Arial" w:cs="Arial"/>
          <w:sz w:val="22"/>
          <w:szCs w:val="22"/>
        </w:rPr>
        <w:t xml:space="preserve">importance de la sauvegarde du </w:t>
      </w:r>
      <w:r w:rsidR="00DB1A10">
        <w:rPr>
          <w:rFonts w:ascii="Arial" w:hAnsi="Arial" w:cs="Arial"/>
          <w:sz w:val="22"/>
          <w:szCs w:val="22"/>
        </w:rPr>
        <w:t>patrimoine culturel immatériel.</w:t>
      </w:r>
    </w:p>
    <w:p w14:paraId="35EDD25B" w14:textId="3BC8482A" w:rsidR="005D4215" w:rsidRPr="006D0F6F" w:rsidRDefault="005D4215" w:rsidP="00995CCD">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R.5 : </w:t>
      </w:r>
      <w:r w:rsidR="00995CCD">
        <w:rPr>
          <w:rFonts w:ascii="Arial" w:hAnsi="Arial" w:cs="Arial"/>
          <w:sz w:val="22"/>
          <w:szCs w:val="22"/>
        </w:rPr>
        <w:tab/>
      </w:r>
      <w:r w:rsidRPr="006D0F6F">
        <w:rPr>
          <w:rFonts w:ascii="Arial" w:hAnsi="Arial" w:cs="Arial"/>
          <w:sz w:val="22"/>
          <w:szCs w:val="22"/>
        </w:rPr>
        <w:t>La pratique de la harpe irlandaise est incluse dans l</w:t>
      </w:r>
      <w:r w:rsidR="00B469D4">
        <w:rPr>
          <w:rFonts w:ascii="Arial" w:hAnsi="Arial" w:cs="Arial"/>
          <w:sz w:val="22"/>
          <w:szCs w:val="22"/>
        </w:rPr>
        <w:t>’</w:t>
      </w:r>
      <w:r w:rsidRPr="006D0F6F">
        <w:rPr>
          <w:rFonts w:ascii="Arial" w:hAnsi="Arial" w:cs="Arial"/>
          <w:sz w:val="22"/>
          <w:szCs w:val="22"/>
        </w:rPr>
        <w:t xml:space="preserve">Inventaire national du patrimoine culturel immatériel depuis 2018. Le </w:t>
      </w:r>
      <w:r w:rsidR="006F1A5C">
        <w:rPr>
          <w:rFonts w:ascii="Arial" w:hAnsi="Arial" w:cs="Arial"/>
          <w:sz w:val="22"/>
          <w:szCs w:val="22"/>
        </w:rPr>
        <w:t>M</w:t>
      </w:r>
      <w:r w:rsidRPr="006D0F6F">
        <w:rPr>
          <w:rFonts w:ascii="Arial" w:hAnsi="Arial" w:cs="Arial"/>
          <w:sz w:val="22"/>
          <w:szCs w:val="22"/>
        </w:rPr>
        <w:t xml:space="preserve">inistère de la </w:t>
      </w:r>
      <w:r w:rsidR="006F1A5C">
        <w:rPr>
          <w:rFonts w:ascii="Arial" w:hAnsi="Arial" w:cs="Arial"/>
          <w:sz w:val="22"/>
          <w:szCs w:val="22"/>
        </w:rPr>
        <w:t>c</w:t>
      </w:r>
      <w:r w:rsidRPr="006D0F6F">
        <w:rPr>
          <w:rFonts w:ascii="Arial" w:hAnsi="Arial" w:cs="Arial"/>
          <w:sz w:val="22"/>
          <w:szCs w:val="22"/>
        </w:rPr>
        <w:t xml:space="preserve">ulture, du </w:t>
      </w:r>
      <w:r w:rsidR="006F1A5C">
        <w:rPr>
          <w:rFonts w:ascii="Arial" w:hAnsi="Arial" w:cs="Arial"/>
          <w:sz w:val="22"/>
          <w:szCs w:val="22"/>
        </w:rPr>
        <w:t>p</w:t>
      </w:r>
      <w:r w:rsidRPr="006D0F6F">
        <w:rPr>
          <w:rFonts w:ascii="Arial" w:hAnsi="Arial" w:cs="Arial"/>
          <w:sz w:val="22"/>
          <w:szCs w:val="22"/>
        </w:rPr>
        <w:t>atrimoine et de la Région de langue gaélique (Gaeltacht) est l</w:t>
      </w:r>
      <w:r w:rsidR="00B469D4">
        <w:rPr>
          <w:rFonts w:ascii="Arial" w:hAnsi="Arial" w:cs="Arial"/>
          <w:sz w:val="22"/>
          <w:szCs w:val="22"/>
        </w:rPr>
        <w:t>’</w:t>
      </w:r>
      <w:r w:rsidRPr="006D0F6F">
        <w:rPr>
          <w:rFonts w:ascii="Arial" w:hAnsi="Arial" w:cs="Arial"/>
          <w:sz w:val="22"/>
          <w:szCs w:val="22"/>
        </w:rPr>
        <w:t>organisme responsable de la gestion et de la mise à jour de l</w:t>
      </w:r>
      <w:r w:rsidR="00B469D4">
        <w:rPr>
          <w:rFonts w:ascii="Arial" w:hAnsi="Arial" w:cs="Arial"/>
          <w:sz w:val="22"/>
          <w:szCs w:val="22"/>
        </w:rPr>
        <w:t>’</w:t>
      </w:r>
      <w:r w:rsidRPr="006D0F6F">
        <w:rPr>
          <w:rFonts w:ascii="Arial" w:hAnsi="Arial" w:cs="Arial"/>
          <w:sz w:val="22"/>
          <w:szCs w:val="22"/>
        </w:rPr>
        <w:t>inventaire. Le Comité consultatif d</w:t>
      </w:r>
      <w:r w:rsidR="00B469D4">
        <w:rPr>
          <w:rFonts w:ascii="Arial" w:hAnsi="Arial" w:cs="Arial"/>
          <w:sz w:val="22"/>
          <w:szCs w:val="22"/>
        </w:rPr>
        <w:t>’</w:t>
      </w:r>
      <w:r w:rsidRPr="006D0F6F">
        <w:rPr>
          <w:rFonts w:ascii="Arial" w:hAnsi="Arial" w:cs="Arial"/>
          <w:sz w:val="22"/>
          <w:szCs w:val="22"/>
        </w:rPr>
        <w:t>experts se réunit au moins deux fois par an pour réviser les éléments déjà inscrits et ajouter de nouveaux éléments le cas échéant.</w:t>
      </w:r>
    </w:p>
    <w:p w14:paraId="7FABCF96" w14:textId="7E669130" w:rsidR="005D4215" w:rsidRPr="006D0F6F" w:rsidRDefault="00CA279C" w:rsidP="00995CCD">
      <w:pPr>
        <w:pStyle w:val="Style1"/>
        <w:numPr>
          <w:ilvl w:val="1"/>
          <w:numId w:val="22"/>
        </w:numPr>
        <w:ind w:left="1134"/>
      </w:pPr>
      <w:r>
        <w:rPr>
          <w:u w:val="single"/>
        </w:rPr>
        <w:t>Décide d’inscrire</w:t>
      </w:r>
      <w:r w:rsidR="00626D17" w:rsidRPr="00A23D59">
        <w:t xml:space="preserve"> </w:t>
      </w:r>
      <w:r w:rsidR="005D4215" w:rsidRPr="006D0F6F">
        <w:rPr>
          <w:b/>
          <w:bCs/>
        </w:rPr>
        <w:t xml:space="preserve">la </w:t>
      </w:r>
      <w:r w:rsidR="00BF5DAA">
        <w:rPr>
          <w:b/>
          <w:bCs/>
        </w:rPr>
        <w:t xml:space="preserve">pratique de la </w:t>
      </w:r>
      <w:r w:rsidR="005D4215" w:rsidRPr="006D0F6F">
        <w:rPr>
          <w:b/>
          <w:bCs/>
        </w:rPr>
        <w:t>harpe irlandaise</w:t>
      </w:r>
      <w:r w:rsidR="005D4215" w:rsidRPr="006D0F6F">
        <w:t xml:space="preserve"> sur la Liste représentative du patrimoine culturel immatériel de l</w:t>
      </w:r>
      <w:r w:rsidR="00B469D4">
        <w:t>’</w:t>
      </w:r>
      <w:r w:rsidR="005D4215" w:rsidRPr="006D0F6F">
        <w:t>humanité ;</w:t>
      </w:r>
    </w:p>
    <w:p w14:paraId="7D47A839" w14:textId="2B77B856" w:rsidR="005D4215" w:rsidRPr="006D0F6F" w:rsidRDefault="005D4215" w:rsidP="00995CCD">
      <w:pPr>
        <w:pStyle w:val="Style1"/>
        <w:numPr>
          <w:ilvl w:val="1"/>
          <w:numId w:val="22"/>
        </w:numPr>
        <w:ind w:left="1134"/>
      </w:pPr>
      <w:r w:rsidRPr="006D0F6F">
        <w:rPr>
          <w:u w:val="single"/>
        </w:rPr>
        <w:t>Félicite</w:t>
      </w:r>
      <w:r w:rsidRPr="006D0F6F">
        <w:t xml:space="preserve"> l</w:t>
      </w:r>
      <w:r w:rsidR="00B469D4">
        <w:t>’</w:t>
      </w:r>
      <w:r w:rsidRPr="006D0F6F">
        <w:t>État partie d</w:t>
      </w:r>
      <w:r w:rsidR="00B469D4">
        <w:t>’</w:t>
      </w:r>
      <w:r w:rsidRPr="006D0F6F">
        <w:t>avoir soumis un</w:t>
      </w:r>
      <w:r w:rsidR="006C647E">
        <w:t xml:space="preserve">e </w:t>
      </w:r>
      <w:r w:rsidRPr="006D0F6F">
        <w:t>candidature exemplaire.</w:t>
      </w:r>
    </w:p>
    <w:p w14:paraId="3E17E56E" w14:textId="0C2C4A94" w:rsidR="005D4215" w:rsidRPr="006D0F6F" w:rsidRDefault="005D4215" w:rsidP="003151BE">
      <w:pPr>
        <w:pStyle w:val="Titre2"/>
        <w:keepLines/>
        <w:numPr>
          <w:ilvl w:val="0"/>
          <w:numId w:val="22"/>
        </w:numPr>
        <w:spacing w:before="360" w:after="120"/>
        <w:ind w:left="567"/>
        <w:rPr>
          <w:rFonts w:ascii="Arial" w:hAnsi="Arial" w:cs="Arial"/>
          <w:b w:val="0"/>
          <w:i w:val="0"/>
          <w:sz w:val="22"/>
          <w:szCs w:val="22"/>
        </w:rPr>
      </w:pPr>
      <w:bookmarkStart w:id="27" w:name="Decision_10b19"/>
      <w:r w:rsidRPr="006D0F6F">
        <w:rPr>
          <w:rFonts w:ascii="Arial" w:hAnsi="Arial" w:cs="Arial"/>
          <w:i w:val="0"/>
          <w:sz w:val="22"/>
          <w:szCs w:val="22"/>
        </w:rPr>
        <w:t xml:space="preserve">PROJET DE DÉCISION 14.COM </w:t>
      </w:r>
      <w:r w:rsidR="008359D7">
        <w:rPr>
          <w:rFonts w:ascii="Arial" w:hAnsi="Arial" w:cs="Arial"/>
          <w:i w:val="0"/>
          <w:sz w:val="22"/>
          <w:szCs w:val="22"/>
        </w:rPr>
        <w:t>10.b</w:t>
      </w:r>
      <w:r w:rsidR="00521FE7">
        <w:rPr>
          <w:rFonts w:ascii="Arial" w:hAnsi="Arial" w:cs="Arial"/>
          <w:i w:val="0"/>
          <w:sz w:val="22"/>
          <w:szCs w:val="22"/>
        </w:rPr>
        <w:t>.19</w:t>
      </w:r>
      <w:r w:rsidR="006B6511">
        <w:rPr>
          <w:rFonts w:ascii="Arial" w:hAnsi="Arial" w:cs="Arial"/>
          <w:i w:val="0"/>
          <w:sz w:val="22"/>
          <w:szCs w:val="22"/>
        </w:rPr>
        <w:t xml:space="preserve"> </w:t>
      </w:r>
      <w:r w:rsidR="00F55799" w:rsidRPr="00A02C1B">
        <w:rPr>
          <w:noProof/>
          <w:color w:val="0000FF"/>
          <w:sz w:val="22"/>
          <w:szCs w:val="22"/>
        </w:rPr>
        <w:drawing>
          <wp:inline distT="0" distB="0" distL="0" distR="0" wp14:anchorId="528072F2" wp14:editId="24C69DA2">
            <wp:extent cx="104775" cy="104775"/>
            <wp:effectExtent l="0" t="0" r="9525" b="9525"/>
            <wp:docPr id="15" name="Picture 15">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27"/>
    <w:p w14:paraId="35C984ED" w14:textId="713E3683" w:rsidR="005D4215" w:rsidRPr="006D0F6F" w:rsidRDefault="005D4215" w:rsidP="00995CCD">
      <w:pPr>
        <w:pStyle w:val="Sansinterligne"/>
        <w:keepNext/>
        <w:tabs>
          <w:tab w:val="left" w:pos="567"/>
          <w:tab w:val="left" w:pos="1134"/>
          <w:tab w:val="left" w:pos="1701"/>
          <w:tab w:val="left" w:pos="2268"/>
        </w:tabs>
        <w:spacing w:before="120" w:after="120"/>
        <w:ind w:left="567"/>
        <w:jc w:val="both"/>
        <w:rPr>
          <w:rFonts w:ascii="Arial" w:hAnsi="Arial" w:cs="Arial"/>
          <w:sz w:val="22"/>
          <w:szCs w:val="22"/>
        </w:rPr>
      </w:pPr>
      <w:r w:rsidRPr="006D0F6F">
        <w:rPr>
          <w:rFonts w:ascii="Arial" w:hAnsi="Arial" w:cs="Arial"/>
          <w:sz w:val="22"/>
          <w:szCs w:val="22"/>
        </w:rPr>
        <w:t>Le Comité</w:t>
      </w:r>
      <w:r w:rsidR="006B6511">
        <w:rPr>
          <w:rFonts w:ascii="Arial" w:hAnsi="Arial" w:cs="Arial"/>
          <w:sz w:val="22"/>
          <w:szCs w:val="22"/>
        </w:rPr>
        <w:t>,</w:t>
      </w:r>
    </w:p>
    <w:p w14:paraId="0EFD5B62" w14:textId="090F90AF" w:rsidR="005D4215" w:rsidRPr="006D0F6F" w:rsidRDefault="005D4215" w:rsidP="00995CCD">
      <w:pPr>
        <w:pStyle w:val="Style1"/>
        <w:numPr>
          <w:ilvl w:val="1"/>
          <w:numId w:val="22"/>
        </w:numPr>
        <w:ind w:left="1134"/>
      </w:pPr>
      <w:r w:rsidRPr="006D0F6F">
        <w:rPr>
          <w:u w:val="single"/>
        </w:rPr>
        <w:t>Prend note</w:t>
      </w:r>
      <w:r w:rsidRPr="006D0F6F">
        <w:t xml:space="preserve"> que l</w:t>
      </w:r>
      <w:r w:rsidR="00B469D4">
        <w:t>’</w:t>
      </w:r>
      <w:r w:rsidRPr="006D0F6F">
        <w:t xml:space="preserve">Italie a proposé la candidature de </w:t>
      </w:r>
      <w:r w:rsidRPr="006D0F6F">
        <w:rPr>
          <w:b/>
          <w:bCs/>
        </w:rPr>
        <w:t>la Fête du grand pardon</w:t>
      </w:r>
      <w:r w:rsidRPr="006D0F6F">
        <w:t xml:space="preserve"> (n° 01276) pour inscription sur la Liste représentative du patrimoine culturel immatériel de l</w:t>
      </w:r>
      <w:r w:rsidR="00B469D4">
        <w:t>’</w:t>
      </w:r>
      <w:r w:rsidRPr="006D0F6F">
        <w:t>humanité :</w:t>
      </w:r>
    </w:p>
    <w:p w14:paraId="28A76591" w14:textId="16F66C48" w:rsidR="005D4215" w:rsidRPr="006D0F6F" w:rsidRDefault="005D4215" w:rsidP="00995CCD">
      <w:pPr>
        <w:tabs>
          <w:tab w:val="left" w:pos="1134"/>
          <w:tab w:val="left" w:pos="1701"/>
          <w:tab w:val="left" w:pos="2268"/>
        </w:tabs>
        <w:spacing w:before="120" w:after="120"/>
        <w:ind w:left="1134"/>
        <w:jc w:val="both"/>
        <w:rPr>
          <w:rFonts w:ascii="Arial" w:hAnsi="Arial" w:cs="Arial"/>
          <w:sz w:val="22"/>
          <w:szCs w:val="22"/>
        </w:rPr>
      </w:pPr>
      <w:r w:rsidRPr="006D0F6F">
        <w:rPr>
          <w:rFonts w:ascii="Arial" w:hAnsi="Arial" w:cs="Arial"/>
          <w:sz w:val="22"/>
          <w:szCs w:val="22"/>
        </w:rPr>
        <w:t>La Fête du grand pardon est inspirée d</w:t>
      </w:r>
      <w:r w:rsidR="00B469D4">
        <w:rPr>
          <w:rFonts w:ascii="Arial" w:hAnsi="Arial" w:cs="Arial"/>
          <w:sz w:val="22"/>
          <w:szCs w:val="22"/>
        </w:rPr>
        <w:t>’</w:t>
      </w:r>
      <w:r w:rsidRPr="006D0F6F">
        <w:rPr>
          <w:rFonts w:ascii="Arial" w:hAnsi="Arial" w:cs="Arial"/>
          <w:sz w:val="22"/>
          <w:szCs w:val="22"/>
        </w:rPr>
        <w:t xml:space="preserve">une bulle pontificale historique émise par le </w:t>
      </w:r>
      <w:r w:rsidR="006F1A5C">
        <w:rPr>
          <w:rFonts w:ascii="Arial" w:hAnsi="Arial" w:cs="Arial"/>
          <w:sz w:val="22"/>
          <w:szCs w:val="22"/>
        </w:rPr>
        <w:t>P</w:t>
      </w:r>
      <w:r w:rsidRPr="006D0F6F">
        <w:rPr>
          <w:rFonts w:ascii="Arial" w:hAnsi="Arial" w:cs="Arial"/>
          <w:sz w:val="22"/>
          <w:szCs w:val="22"/>
        </w:rPr>
        <w:t>ape</w:t>
      </w:r>
      <w:r w:rsidR="006B6511" w:rsidRPr="006B6511">
        <w:t> </w:t>
      </w:r>
      <w:r w:rsidRPr="006D0F6F">
        <w:rPr>
          <w:rFonts w:ascii="Arial" w:hAnsi="Arial" w:cs="Arial"/>
          <w:sz w:val="22"/>
          <w:szCs w:val="22"/>
        </w:rPr>
        <w:t>Célestin V pour favoriser les partenariats au sein des populations locales. Ayant lieu dans la ville et la province de L</w:t>
      </w:r>
      <w:r w:rsidR="00B469D4">
        <w:rPr>
          <w:rFonts w:ascii="Arial" w:hAnsi="Arial" w:cs="Arial"/>
          <w:sz w:val="22"/>
          <w:szCs w:val="22"/>
        </w:rPr>
        <w:t>’</w:t>
      </w:r>
      <w:r w:rsidRPr="006D0F6F">
        <w:rPr>
          <w:rFonts w:ascii="Arial" w:hAnsi="Arial" w:cs="Arial"/>
          <w:sz w:val="22"/>
          <w:szCs w:val="22"/>
        </w:rPr>
        <w:t>Aquila, cette tradition comprend un ensemble de rituels et de célébrations transmis sans interruption depuis 1294. Cette pratique véhicule un sentiment fort de continuité et d</w:t>
      </w:r>
      <w:r w:rsidR="00B469D4">
        <w:rPr>
          <w:rFonts w:ascii="Arial" w:hAnsi="Arial" w:cs="Arial"/>
          <w:sz w:val="22"/>
          <w:szCs w:val="22"/>
        </w:rPr>
        <w:t>’</w:t>
      </w:r>
      <w:r w:rsidRPr="006D0F6F">
        <w:rPr>
          <w:rFonts w:ascii="Arial" w:hAnsi="Arial" w:cs="Arial"/>
          <w:sz w:val="22"/>
          <w:szCs w:val="22"/>
        </w:rPr>
        <w:t>identité culturelle pour toute la communauté. La Marche du pardon commence par l</w:t>
      </w:r>
      <w:r w:rsidR="00B469D4">
        <w:rPr>
          <w:rFonts w:ascii="Arial" w:hAnsi="Arial" w:cs="Arial"/>
          <w:sz w:val="22"/>
          <w:szCs w:val="22"/>
        </w:rPr>
        <w:t>’</w:t>
      </w:r>
      <w:r w:rsidRPr="006D0F6F">
        <w:rPr>
          <w:rFonts w:ascii="Arial" w:hAnsi="Arial" w:cs="Arial"/>
          <w:sz w:val="22"/>
          <w:szCs w:val="22"/>
        </w:rPr>
        <w:t>allumage de la Flamme de Morrone, suivie d</w:t>
      </w:r>
      <w:r w:rsidR="00B469D4">
        <w:rPr>
          <w:rFonts w:ascii="Arial" w:hAnsi="Arial" w:cs="Arial"/>
          <w:sz w:val="22"/>
          <w:szCs w:val="22"/>
        </w:rPr>
        <w:t>’</w:t>
      </w:r>
      <w:r w:rsidRPr="006D0F6F">
        <w:rPr>
          <w:rFonts w:ascii="Arial" w:hAnsi="Arial" w:cs="Arial"/>
          <w:sz w:val="22"/>
          <w:szCs w:val="22"/>
        </w:rPr>
        <w:t>une procession à la bougie. Cette procession suit un itinéraire traditionnel marqué par l</w:t>
      </w:r>
      <w:r w:rsidR="00B469D4">
        <w:rPr>
          <w:rFonts w:ascii="Arial" w:hAnsi="Arial" w:cs="Arial"/>
          <w:sz w:val="22"/>
          <w:szCs w:val="22"/>
        </w:rPr>
        <w:t>’</w:t>
      </w:r>
      <w:r w:rsidRPr="006D0F6F">
        <w:rPr>
          <w:rFonts w:ascii="Arial" w:hAnsi="Arial" w:cs="Arial"/>
          <w:sz w:val="22"/>
          <w:szCs w:val="22"/>
        </w:rPr>
        <w:t>allumage de trépieds dans chacun des vingt-trois villages traversés et la signature par chaque maire d</w:t>
      </w:r>
      <w:r w:rsidR="00B469D4">
        <w:rPr>
          <w:rFonts w:ascii="Arial" w:hAnsi="Arial" w:cs="Arial"/>
          <w:sz w:val="22"/>
          <w:szCs w:val="22"/>
        </w:rPr>
        <w:t>’</w:t>
      </w:r>
      <w:r w:rsidRPr="006D0F6F">
        <w:rPr>
          <w:rFonts w:ascii="Arial" w:hAnsi="Arial" w:cs="Arial"/>
          <w:sz w:val="22"/>
          <w:szCs w:val="22"/>
        </w:rPr>
        <w:t xml:space="preserve">un parchemin rappelant les valeurs symboliques de la Bulle. </w:t>
      </w:r>
      <w:r w:rsidR="004F2764">
        <w:rPr>
          <w:rFonts w:ascii="Arial" w:hAnsi="Arial" w:cs="Arial"/>
          <w:sz w:val="22"/>
          <w:szCs w:val="22"/>
        </w:rPr>
        <w:t>L</w:t>
      </w:r>
      <w:r w:rsidRPr="006D0F6F">
        <w:rPr>
          <w:rFonts w:ascii="Arial" w:hAnsi="Arial" w:cs="Arial"/>
          <w:sz w:val="22"/>
          <w:szCs w:val="22"/>
        </w:rPr>
        <w:t xml:space="preserve">e rassemblement </w:t>
      </w:r>
      <w:r w:rsidR="004F2764">
        <w:rPr>
          <w:rFonts w:ascii="Arial" w:hAnsi="Arial" w:cs="Arial"/>
          <w:sz w:val="22"/>
          <w:szCs w:val="22"/>
        </w:rPr>
        <w:t xml:space="preserve">de la communauté </w:t>
      </w:r>
      <w:r w:rsidRPr="006D0F6F">
        <w:rPr>
          <w:rFonts w:ascii="Arial" w:hAnsi="Arial" w:cs="Arial"/>
          <w:sz w:val="22"/>
          <w:szCs w:val="22"/>
        </w:rPr>
        <w:t>se termine le 23 août à L</w:t>
      </w:r>
      <w:r w:rsidR="00B469D4">
        <w:rPr>
          <w:rFonts w:ascii="Arial" w:hAnsi="Arial" w:cs="Arial"/>
          <w:sz w:val="22"/>
          <w:szCs w:val="22"/>
        </w:rPr>
        <w:t>’</w:t>
      </w:r>
      <w:r w:rsidRPr="006D0F6F">
        <w:rPr>
          <w:rFonts w:ascii="Arial" w:hAnsi="Arial" w:cs="Arial"/>
          <w:sz w:val="22"/>
          <w:szCs w:val="22"/>
        </w:rPr>
        <w:t>Aquila, avec l</w:t>
      </w:r>
      <w:r w:rsidR="00B469D4">
        <w:rPr>
          <w:rFonts w:ascii="Arial" w:hAnsi="Arial" w:cs="Arial"/>
          <w:sz w:val="22"/>
          <w:szCs w:val="22"/>
        </w:rPr>
        <w:t>’</w:t>
      </w:r>
      <w:r w:rsidRPr="006D0F6F">
        <w:rPr>
          <w:rFonts w:ascii="Arial" w:hAnsi="Arial" w:cs="Arial"/>
          <w:sz w:val="22"/>
          <w:szCs w:val="22"/>
        </w:rPr>
        <w:t xml:space="preserve">allumage du dernier trépied. Des tambours, des clairons et des porteurs de drapeaux animent et rythment le Défilé, auquel participent également </w:t>
      </w:r>
      <w:r w:rsidR="004F2764">
        <w:rPr>
          <w:rFonts w:ascii="Arial" w:hAnsi="Arial" w:cs="Arial"/>
          <w:sz w:val="22"/>
          <w:szCs w:val="22"/>
        </w:rPr>
        <w:t>mille</w:t>
      </w:r>
      <w:r w:rsidRPr="006D0F6F">
        <w:rPr>
          <w:rFonts w:ascii="Arial" w:hAnsi="Arial" w:cs="Arial"/>
          <w:sz w:val="22"/>
          <w:szCs w:val="22"/>
        </w:rPr>
        <w:t> citoyens en costumes traditionnels. Ils accompagnent les trois personnages principaux – la Dame à la bulle, le Jeune seigneur et la Dame à la croix – qui symbolisent les valeurs traditionnelles de la fête : hospitalité, solidarité et paix. Les significations et les pratiques traditionnelles associées à l</w:t>
      </w:r>
      <w:r w:rsidR="00B469D4">
        <w:rPr>
          <w:rFonts w:ascii="Arial" w:hAnsi="Arial" w:cs="Arial"/>
          <w:sz w:val="22"/>
          <w:szCs w:val="22"/>
        </w:rPr>
        <w:t>’</w:t>
      </w:r>
      <w:r w:rsidRPr="006D0F6F">
        <w:rPr>
          <w:rFonts w:ascii="Arial" w:hAnsi="Arial" w:cs="Arial"/>
          <w:sz w:val="22"/>
          <w:szCs w:val="22"/>
        </w:rPr>
        <w:t xml:space="preserve">élément sont transmises à travers les contes racontés à la maison, dans les écoles, et dans les lieux de rassemblement </w:t>
      </w:r>
      <w:r w:rsidR="006F1A5C">
        <w:rPr>
          <w:rFonts w:ascii="Arial" w:hAnsi="Arial" w:cs="Arial"/>
          <w:sz w:val="22"/>
          <w:szCs w:val="22"/>
        </w:rPr>
        <w:t xml:space="preserve">de la </w:t>
      </w:r>
      <w:r w:rsidRPr="006D0F6F">
        <w:rPr>
          <w:rFonts w:ascii="Arial" w:hAnsi="Arial" w:cs="Arial"/>
          <w:sz w:val="22"/>
          <w:szCs w:val="22"/>
        </w:rPr>
        <w:t>communaut</w:t>
      </w:r>
      <w:r w:rsidR="006F1A5C">
        <w:rPr>
          <w:rFonts w:ascii="Arial" w:hAnsi="Arial" w:cs="Arial"/>
          <w:sz w:val="22"/>
          <w:szCs w:val="22"/>
        </w:rPr>
        <w:t>é</w:t>
      </w:r>
      <w:r w:rsidRPr="006D0F6F">
        <w:rPr>
          <w:rFonts w:ascii="Arial" w:hAnsi="Arial" w:cs="Arial"/>
          <w:sz w:val="22"/>
          <w:szCs w:val="22"/>
        </w:rPr>
        <w:t xml:space="preserve">. Par ailleurs, la participation continue de la communauté à cette fête a </w:t>
      </w:r>
      <w:r w:rsidR="006F1A5C">
        <w:rPr>
          <w:rFonts w:ascii="Arial" w:hAnsi="Arial" w:cs="Arial"/>
          <w:sz w:val="22"/>
          <w:szCs w:val="22"/>
        </w:rPr>
        <w:t>assuré</w:t>
      </w:r>
      <w:r w:rsidRPr="006D0F6F">
        <w:rPr>
          <w:rFonts w:ascii="Arial" w:hAnsi="Arial" w:cs="Arial"/>
          <w:sz w:val="22"/>
          <w:szCs w:val="22"/>
        </w:rPr>
        <w:t xml:space="preserve"> sa viabilité</w:t>
      </w:r>
      <w:r w:rsidR="006F1A5C">
        <w:rPr>
          <w:rFonts w:ascii="Arial" w:hAnsi="Arial" w:cs="Arial"/>
          <w:sz w:val="22"/>
          <w:szCs w:val="22"/>
        </w:rPr>
        <w:t xml:space="preserve"> au fil du temps.</w:t>
      </w:r>
    </w:p>
    <w:p w14:paraId="38F03089" w14:textId="65AD349A" w:rsidR="005D4215" w:rsidRPr="006D0F6F" w:rsidRDefault="001C4949" w:rsidP="00995CCD">
      <w:pPr>
        <w:pStyle w:val="Style1"/>
        <w:keepNext/>
        <w:numPr>
          <w:ilvl w:val="1"/>
          <w:numId w:val="22"/>
        </w:numPr>
        <w:ind w:left="1134"/>
      </w:pPr>
      <w:r>
        <w:rPr>
          <w:u w:val="single"/>
        </w:rPr>
        <w:t>Estime</w:t>
      </w:r>
      <w:r w:rsidR="005D4215" w:rsidRPr="006D0F6F">
        <w:t xml:space="preserve"> que, d</w:t>
      </w:r>
      <w:r w:rsidR="00B469D4">
        <w:t>’</w:t>
      </w:r>
      <w:r w:rsidR="005D4215" w:rsidRPr="006D0F6F">
        <w:t>après les informations contenues dans le dossier, la candidature satisfait aux critères d</w:t>
      </w:r>
      <w:r w:rsidR="00B469D4">
        <w:t>’</w:t>
      </w:r>
      <w:r w:rsidR="005D4215" w:rsidRPr="006D0F6F">
        <w:t>inscription sur la Liste représentative du patrimoine culturel immatériel de l</w:t>
      </w:r>
      <w:r w:rsidR="00B469D4">
        <w:t>’</w:t>
      </w:r>
      <w:r w:rsidR="005D4215" w:rsidRPr="006D0F6F">
        <w:t>humanité comme suit :</w:t>
      </w:r>
    </w:p>
    <w:p w14:paraId="7182CED5" w14:textId="558BA208" w:rsidR="005D4215" w:rsidRPr="006D0F6F" w:rsidRDefault="005D4215" w:rsidP="00995CCD">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R.1 : </w:t>
      </w:r>
      <w:r w:rsidR="00995CCD">
        <w:rPr>
          <w:rFonts w:ascii="Arial" w:hAnsi="Arial" w:cs="Arial"/>
          <w:sz w:val="22"/>
          <w:szCs w:val="22"/>
        </w:rPr>
        <w:tab/>
      </w:r>
      <w:r w:rsidRPr="006D0F6F">
        <w:rPr>
          <w:rFonts w:ascii="Arial" w:hAnsi="Arial" w:cs="Arial"/>
          <w:sz w:val="22"/>
          <w:szCs w:val="22"/>
        </w:rPr>
        <w:t>La Fête du grand pardon est un symbole de réconciliation, de cohésion sociale et d</w:t>
      </w:r>
      <w:r w:rsidR="00B469D4">
        <w:rPr>
          <w:rFonts w:ascii="Arial" w:hAnsi="Arial" w:cs="Arial"/>
          <w:sz w:val="22"/>
          <w:szCs w:val="22"/>
        </w:rPr>
        <w:t>’</w:t>
      </w:r>
      <w:r w:rsidRPr="006D0F6F">
        <w:rPr>
          <w:rFonts w:ascii="Arial" w:hAnsi="Arial" w:cs="Arial"/>
          <w:sz w:val="22"/>
          <w:szCs w:val="22"/>
        </w:rPr>
        <w:t>intégration. Elle traduit une volonté de pardon entre les communautés locales, faisant ainsi la promotion de valeurs telles que le partage, l</w:t>
      </w:r>
      <w:r w:rsidR="00B469D4">
        <w:rPr>
          <w:rFonts w:ascii="Arial" w:hAnsi="Arial" w:cs="Arial"/>
          <w:sz w:val="22"/>
          <w:szCs w:val="22"/>
        </w:rPr>
        <w:t>’</w:t>
      </w:r>
      <w:r w:rsidRPr="006D0F6F">
        <w:rPr>
          <w:rFonts w:ascii="Arial" w:hAnsi="Arial" w:cs="Arial"/>
          <w:sz w:val="22"/>
          <w:szCs w:val="22"/>
        </w:rPr>
        <w:t>hospitalité et la fraternité. En outre, elle renforce la communication et les relations intergénérationnelles en créant de forts liens émotio</w:t>
      </w:r>
      <w:r w:rsidR="007A1552">
        <w:rPr>
          <w:rFonts w:ascii="Arial" w:hAnsi="Arial" w:cs="Arial"/>
          <w:sz w:val="22"/>
          <w:szCs w:val="22"/>
        </w:rPr>
        <w:t>nnels et culturels.</w:t>
      </w:r>
    </w:p>
    <w:p w14:paraId="4245C421" w14:textId="6EAF5CB8" w:rsidR="005D4215" w:rsidRPr="006D0F6F" w:rsidRDefault="005D4215" w:rsidP="00995CCD">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R.2 : </w:t>
      </w:r>
      <w:r w:rsidR="00995CCD">
        <w:rPr>
          <w:rFonts w:ascii="Arial" w:hAnsi="Arial" w:cs="Arial"/>
          <w:sz w:val="22"/>
          <w:szCs w:val="22"/>
        </w:rPr>
        <w:tab/>
      </w:r>
      <w:r w:rsidRPr="006D0F6F">
        <w:rPr>
          <w:rFonts w:ascii="Arial" w:hAnsi="Arial" w:cs="Arial"/>
          <w:sz w:val="22"/>
          <w:szCs w:val="22"/>
        </w:rPr>
        <w:t>Parce qu</w:t>
      </w:r>
      <w:r w:rsidR="00B469D4">
        <w:rPr>
          <w:rFonts w:ascii="Arial" w:hAnsi="Arial" w:cs="Arial"/>
          <w:sz w:val="22"/>
          <w:szCs w:val="22"/>
        </w:rPr>
        <w:t>’</w:t>
      </w:r>
      <w:r w:rsidRPr="006D0F6F">
        <w:rPr>
          <w:rFonts w:ascii="Arial" w:hAnsi="Arial" w:cs="Arial"/>
          <w:sz w:val="22"/>
          <w:szCs w:val="22"/>
        </w:rPr>
        <w:t>il s</w:t>
      </w:r>
      <w:r w:rsidR="00B469D4">
        <w:rPr>
          <w:rFonts w:ascii="Arial" w:hAnsi="Arial" w:cs="Arial"/>
          <w:sz w:val="22"/>
          <w:szCs w:val="22"/>
        </w:rPr>
        <w:t>’</w:t>
      </w:r>
      <w:r w:rsidRPr="006D0F6F">
        <w:rPr>
          <w:rFonts w:ascii="Arial" w:hAnsi="Arial" w:cs="Arial"/>
          <w:sz w:val="22"/>
          <w:szCs w:val="22"/>
        </w:rPr>
        <w:t>agit d</w:t>
      </w:r>
      <w:r w:rsidR="00B469D4">
        <w:rPr>
          <w:rFonts w:ascii="Arial" w:hAnsi="Arial" w:cs="Arial"/>
          <w:sz w:val="22"/>
          <w:szCs w:val="22"/>
        </w:rPr>
        <w:t>’</w:t>
      </w:r>
      <w:r w:rsidRPr="006D0F6F">
        <w:rPr>
          <w:rFonts w:ascii="Arial" w:hAnsi="Arial" w:cs="Arial"/>
          <w:sz w:val="22"/>
          <w:szCs w:val="22"/>
        </w:rPr>
        <w:t>un élément capable de mobiliser une communauté d</w:t>
      </w:r>
      <w:r w:rsidR="00B469D4">
        <w:rPr>
          <w:rFonts w:ascii="Arial" w:hAnsi="Arial" w:cs="Arial"/>
          <w:sz w:val="22"/>
          <w:szCs w:val="22"/>
        </w:rPr>
        <w:t>’</w:t>
      </w:r>
      <w:r w:rsidRPr="006D0F6F">
        <w:rPr>
          <w:rFonts w:ascii="Arial" w:hAnsi="Arial" w:cs="Arial"/>
          <w:sz w:val="22"/>
          <w:szCs w:val="22"/>
        </w:rPr>
        <w:t>hommes et de femmes de tous âges et de toutes origines autour d</w:t>
      </w:r>
      <w:r w:rsidR="00B469D4">
        <w:rPr>
          <w:rFonts w:ascii="Arial" w:hAnsi="Arial" w:cs="Arial"/>
          <w:sz w:val="22"/>
          <w:szCs w:val="22"/>
        </w:rPr>
        <w:t>’</w:t>
      </w:r>
      <w:r w:rsidRPr="006D0F6F">
        <w:rPr>
          <w:rFonts w:ascii="Arial" w:hAnsi="Arial" w:cs="Arial"/>
          <w:sz w:val="22"/>
          <w:szCs w:val="22"/>
        </w:rPr>
        <w:t>une même vision de la cohésion sociale, l</w:t>
      </w:r>
      <w:r w:rsidR="00B469D4">
        <w:rPr>
          <w:rFonts w:ascii="Arial" w:hAnsi="Arial" w:cs="Arial"/>
          <w:sz w:val="22"/>
          <w:szCs w:val="22"/>
        </w:rPr>
        <w:t>’</w:t>
      </w:r>
      <w:r w:rsidRPr="006D0F6F">
        <w:rPr>
          <w:rFonts w:ascii="Arial" w:hAnsi="Arial" w:cs="Arial"/>
          <w:sz w:val="22"/>
          <w:szCs w:val="22"/>
        </w:rPr>
        <w:t>inscription de la Fête du grand pardon contribuerait à la visibilité du patrimoine culturel immatériel. Elle favoriserait également la diversité culturelle en impliquant des communautés d</w:t>
      </w:r>
      <w:r w:rsidR="00B469D4">
        <w:rPr>
          <w:rFonts w:ascii="Arial" w:hAnsi="Arial" w:cs="Arial"/>
          <w:sz w:val="22"/>
          <w:szCs w:val="22"/>
        </w:rPr>
        <w:t>’</w:t>
      </w:r>
      <w:r w:rsidRPr="006D0F6F">
        <w:rPr>
          <w:rFonts w:ascii="Arial" w:hAnsi="Arial" w:cs="Arial"/>
          <w:sz w:val="22"/>
          <w:szCs w:val="22"/>
        </w:rPr>
        <w:t>immigrants, et stimulerait la créativité humaine en incluant différents types d</w:t>
      </w:r>
      <w:r w:rsidR="00B469D4">
        <w:rPr>
          <w:rFonts w:ascii="Arial" w:hAnsi="Arial" w:cs="Arial"/>
          <w:sz w:val="22"/>
          <w:szCs w:val="22"/>
        </w:rPr>
        <w:t>’</w:t>
      </w:r>
      <w:r w:rsidRPr="006D0F6F">
        <w:rPr>
          <w:rFonts w:ascii="Arial" w:hAnsi="Arial" w:cs="Arial"/>
          <w:sz w:val="22"/>
          <w:szCs w:val="22"/>
        </w:rPr>
        <w:t>expressions artistiques.</w:t>
      </w:r>
    </w:p>
    <w:p w14:paraId="0981FE7B" w14:textId="6B5190F8" w:rsidR="005D4215" w:rsidRPr="006D0F6F" w:rsidRDefault="005D4215" w:rsidP="00995CCD">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R.3 : </w:t>
      </w:r>
      <w:r w:rsidR="00995CCD">
        <w:rPr>
          <w:rFonts w:ascii="Arial" w:hAnsi="Arial" w:cs="Arial"/>
          <w:sz w:val="22"/>
          <w:szCs w:val="22"/>
        </w:rPr>
        <w:tab/>
      </w:r>
      <w:r w:rsidRPr="006D0F6F">
        <w:rPr>
          <w:rFonts w:ascii="Arial" w:hAnsi="Arial" w:cs="Arial"/>
          <w:sz w:val="22"/>
          <w:szCs w:val="22"/>
        </w:rPr>
        <w:t>Les mesures de sauvegarde proposées pour la Fête du grand pardon ont été bien formulées en concertation avec les communautés concernées, qui ont joué un rôle central dans leur conception et participeront également à leur mise en œuvre. La plupart de ces mesures visent à promouvoir les fonctions sociales et les significations culturelles de l</w:t>
      </w:r>
      <w:r w:rsidR="00B469D4">
        <w:rPr>
          <w:rFonts w:ascii="Arial" w:hAnsi="Arial" w:cs="Arial"/>
          <w:sz w:val="22"/>
          <w:szCs w:val="22"/>
        </w:rPr>
        <w:t>’</w:t>
      </w:r>
      <w:r w:rsidRPr="006D0F6F">
        <w:rPr>
          <w:rFonts w:ascii="Arial" w:hAnsi="Arial" w:cs="Arial"/>
          <w:sz w:val="22"/>
          <w:szCs w:val="22"/>
        </w:rPr>
        <w:t>élément. Elles sont axées sur la recherche, la documentation, la transmission et la promotion par le biais d</w:t>
      </w:r>
      <w:r w:rsidR="00B469D4">
        <w:rPr>
          <w:rFonts w:ascii="Arial" w:hAnsi="Arial" w:cs="Arial"/>
          <w:sz w:val="22"/>
          <w:szCs w:val="22"/>
        </w:rPr>
        <w:t>’</w:t>
      </w:r>
      <w:r w:rsidRPr="006D0F6F">
        <w:rPr>
          <w:rFonts w:ascii="Arial" w:hAnsi="Arial" w:cs="Arial"/>
          <w:sz w:val="22"/>
          <w:szCs w:val="22"/>
        </w:rPr>
        <w:t>une page web et d</w:t>
      </w:r>
      <w:r w:rsidR="00B469D4">
        <w:rPr>
          <w:rFonts w:ascii="Arial" w:hAnsi="Arial" w:cs="Arial"/>
          <w:sz w:val="22"/>
          <w:szCs w:val="22"/>
        </w:rPr>
        <w:t>’</w:t>
      </w:r>
      <w:r w:rsidRPr="006D0F6F">
        <w:rPr>
          <w:rFonts w:ascii="Arial" w:hAnsi="Arial" w:cs="Arial"/>
          <w:sz w:val="22"/>
          <w:szCs w:val="22"/>
        </w:rPr>
        <w:t xml:space="preserve">une application. La municipalité et le gouvernement apportent un soutien financier à la pratique et participent aux </w:t>
      </w:r>
      <w:r w:rsidR="00807CEF">
        <w:rPr>
          <w:rFonts w:ascii="Arial" w:hAnsi="Arial" w:cs="Arial"/>
          <w:sz w:val="22"/>
          <w:szCs w:val="22"/>
        </w:rPr>
        <w:t>initiatives</w:t>
      </w:r>
      <w:r w:rsidR="00807CEF" w:rsidRPr="006D0F6F">
        <w:rPr>
          <w:rFonts w:ascii="Arial" w:hAnsi="Arial" w:cs="Arial"/>
          <w:sz w:val="22"/>
          <w:szCs w:val="22"/>
        </w:rPr>
        <w:t xml:space="preserve"> </w:t>
      </w:r>
      <w:r w:rsidRPr="006D0F6F">
        <w:rPr>
          <w:rFonts w:ascii="Arial" w:hAnsi="Arial" w:cs="Arial"/>
          <w:sz w:val="22"/>
          <w:szCs w:val="22"/>
        </w:rPr>
        <w:t>de documentation et de sauvegarde.</w:t>
      </w:r>
    </w:p>
    <w:p w14:paraId="5B0C7C04" w14:textId="4E908519" w:rsidR="005D4215" w:rsidRPr="006D0F6F" w:rsidRDefault="005D4215" w:rsidP="00995CCD">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R.4 : </w:t>
      </w:r>
      <w:r w:rsidR="00995CCD">
        <w:rPr>
          <w:rFonts w:ascii="Arial" w:hAnsi="Arial" w:cs="Arial"/>
          <w:sz w:val="22"/>
          <w:szCs w:val="22"/>
        </w:rPr>
        <w:tab/>
      </w:r>
      <w:r w:rsidRPr="006D0F6F">
        <w:rPr>
          <w:rFonts w:ascii="Arial" w:hAnsi="Arial" w:cs="Arial"/>
          <w:sz w:val="22"/>
          <w:szCs w:val="22"/>
        </w:rPr>
        <w:t xml:space="preserve">En 2009, le Comité du pardon, </w:t>
      </w:r>
      <w:r w:rsidR="006F1A5C">
        <w:rPr>
          <w:rFonts w:ascii="Arial" w:hAnsi="Arial" w:cs="Arial"/>
          <w:sz w:val="22"/>
          <w:szCs w:val="22"/>
        </w:rPr>
        <w:t>en tant que communauté</w:t>
      </w:r>
      <w:r w:rsidR="006F1A5C" w:rsidRPr="006D0F6F">
        <w:rPr>
          <w:rFonts w:ascii="Arial" w:hAnsi="Arial" w:cs="Arial"/>
          <w:sz w:val="22"/>
          <w:szCs w:val="22"/>
        </w:rPr>
        <w:t xml:space="preserve"> </w:t>
      </w:r>
      <w:r w:rsidRPr="006D0F6F">
        <w:rPr>
          <w:rFonts w:ascii="Arial" w:hAnsi="Arial" w:cs="Arial"/>
          <w:sz w:val="22"/>
          <w:szCs w:val="22"/>
        </w:rPr>
        <w:t>représentative, a lancé une consultation au niveau local dans le but de soumettre la candidature de l</w:t>
      </w:r>
      <w:r w:rsidR="00B469D4">
        <w:rPr>
          <w:rFonts w:ascii="Arial" w:hAnsi="Arial" w:cs="Arial"/>
          <w:sz w:val="22"/>
          <w:szCs w:val="22"/>
        </w:rPr>
        <w:t>’</w:t>
      </w:r>
      <w:r w:rsidRPr="006D0F6F">
        <w:rPr>
          <w:rFonts w:ascii="Arial" w:hAnsi="Arial" w:cs="Arial"/>
          <w:sz w:val="22"/>
          <w:szCs w:val="22"/>
        </w:rPr>
        <w:t xml:space="preserve">élément. Au cours du processus de candidature, la communauté et différentes parties prenantes ont suivi les procédures en matière de consultation et de collaboration. Celles-ci ont </w:t>
      </w:r>
      <w:r w:rsidR="006F1A5C">
        <w:rPr>
          <w:rFonts w:ascii="Arial" w:hAnsi="Arial" w:cs="Arial"/>
          <w:sz w:val="22"/>
          <w:szCs w:val="22"/>
        </w:rPr>
        <w:t>contribué à sensibiliser à l’importance de</w:t>
      </w:r>
      <w:r w:rsidRPr="006D0F6F">
        <w:rPr>
          <w:rFonts w:ascii="Arial" w:hAnsi="Arial" w:cs="Arial"/>
          <w:sz w:val="22"/>
          <w:szCs w:val="22"/>
        </w:rPr>
        <w:t xml:space="preserve"> la Fête du grand pardon en tant qu</w:t>
      </w:r>
      <w:r w:rsidR="00B469D4">
        <w:rPr>
          <w:rFonts w:ascii="Arial" w:hAnsi="Arial" w:cs="Arial"/>
          <w:sz w:val="22"/>
          <w:szCs w:val="22"/>
        </w:rPr>
        <w:t>’</w:t>
      </w:r>
      <w:r w:rsidRPr="006D0F6F">
        <w:rPr>
          <w:rFonts w:ascii="Arial" w:hAnsi="Arial" w:cs="Arial"/>
          <w:sz w:val="22"/>
          <w:szCs w:val="22"/>
        </w:rPr>
        <w:t xml:space="preserve">élément du patrimoine culturel immatériel et </w:t>
      </w:r>
      <w:r w:rsidR="006F1A5C">
        <w:rPr>
          <w:rFonts w:ascii="Arial" w:hAnsi="Arial" w:cs="Arial"/>
          <w:sz w:val="22"/>
          <w:szCs w:val="22"/>
        </w:rPr>
        <w:t>à</w:t>
      </w:r>
      <w:r w:rsidR="006F1A5C" w:rsidRPr="006D0F6F">
        <w:rPr>
          <w:rFonts w:ascii="Arial" w:hAnsi="Arial" w:cs="Arial"/>
          <w:sz w:val="22"/>
          <w:szCs w:val="22"/>
        </w:rPr>
        <w:t xml:space="preserve"> </w:t>
      </w:r>
      <w:r w:rsidRPr="006D0F6F">
        <w:rPr>
          <w:rFonts w:ascii="Arial" w:hAnsi="Arial" w:cs="Arial"/>
          <w:sz w:val="22"/>
          <w:szCs w:val="22"/>
        </w:rPr>
        <w:t xml:space="preserve">sa sauvegarde </w:t>
      </w:r>
      <w:r w:rsidR="00D25952">
        <w:rPr>
          <w:rFonts w:ascii="Arial" w:hAnsi="Arial" w:cs="Arial"/>
          <w:sz w:val="22"/>
          <w:szCs w:val="22"/>
        </w:rPr>
        <w:t>durable</w:t>
      </w:r>
      <w:r w:rsidRPr="006D0F6F">
        <w:rPr>
          <w:rFonts w:ascii="Arial" w:hAnsi="Arial" w:cs="Arial"/>
          <w:sz w:val="22"/>
          <w:szCs w:val="22"/>
        </w:rPr>
        <w:t xml:space="preserve"> </w:t>
      </w:r>
      <w:r w:rsidR="00D25952">
        <w:rPr>
          <w:rFonts w:ascii="Arial" w:hAnsi="Arial" w:cs="Arial"/>
          <w:sz w:val="22"/>
          <w:szCs w:val="22"/>
        </w:rPr>
        <w:t xml:space="preserve">pour </w:t>
      </w:r>
      <w:r w:rsidRPr="006D0F6F">
        <w:rPr>
          <w:rFonts w:ascii="Arial" w:hAnsi="Arial" w:cs="Arial"/>
          <w:sz w:val="22"/>
          <w:szCs w:val="22"/>
        </w:rPr>
        <w:t>tout le tissu social concerné.</w:t>
      </w:r>
    </w:p>
    <w:p w14:paraId="08FE7C4C" w14:textId="41846FC3" w:rsidR="005D4215" w:rsidRPr="006D0F6F" w:rsidRDefault="005D4215" w:rsidP="00995CCD">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R.5 : </w:t>
      </w:r>
      <w:r w:rsidR="00995CCD">
        <w:rPr>
          <w:rFonts w:ascii="Arial" w:hAnsi="Arial" w:cs="Arial"/>
          <w:sz w:val="22"/>
          <w:szCs w:val="22"/>
        </w:rPr>
        <w:tab/>
      </w:r>
      <w:r w:rsidRPr="006D0F6F">
        <w:rPr>
          <w:rFonts w:ascii="Arial" w:hAnsi="Arial" w:cs="Arial"/>
          <w:sz w:val="22"/>
          <w:szCs w:val="22"/>
        </w:rPr>
        <w:t>L</w:t>
      </w:r>
      <w:r w:rsidR="00B469D4">
        <w:rPr>
          <w:rFonts w:ascii="Arial" w:hAnsi="Arial" w:cs="Arial"/>
          <w:sz w:val="22"/>
          <w:szCs w:val="22"/>
        </w:rPr>
        <w:t>’</w:t>
      </w:r>
      <w:r w:rsidRPr="006D0F6F">
        <w:rPr>
          <w:rFonts w:ascii="Arial" w:hAnsi="Arial" w:cs="Arial"/>
          <w:sz w:val="22"/>
          <w:szCs w:val="22"/>
        </w:rPr>
        <w:t xml:space="preserve">élément </w:t>
      </w:r>
      <w:r w:rsidR="00D25952">
        <w:rPr>
          <w:rFonts w:ascii="Arial" w:hAnsi="Arial" w:cs="Arial"/>
          <w:sz w:val="22"/>
          <w:szCs w:val="22"/>
        </w:rPr>
        <w:t>a été</w:t>
      </w:r>
      <w:r w:rsidR="00D25952" w:rsidRPr="006D0F6F">
        <w:rPr>
          <w:rFonts w:ascii="Arial" w:hAnsi="Arial" w:cs="Arial"/>
          <w:sz w:val="22"/>
          <w:szCs w:val="22"/>
        </w:rPr>
        <w:t xml:space="preserve"> </w:t>
      </w:r>
      <w:r w:rsidRPr="006D0F6F">
        <w:rPr>
          <w:rFonts w:ascii="Arial" w:hAnsi="Arial" w:cs="Arial"/>
          <w:sz w:val="22"/>
          <w:szCs w:val="22"/>
        </w:rPr>
        <w:t>inclus dans l</w:t>
      </w:r>
      <w:r w:rsidR="00B469D4">
        <w:rPr>
          <w:rFonts w:ascii="Arial" w:hAnsi="Arial" w:cs="Arial"/>
          <w:sz w:val="22"/>
          <w:szCs w:val="22"/>
        </w:rPr>
        <w:t>’</w:t>
      </w:r>
      <w:r w:rsidRPr="006D0F6F">
        <w:rPr>
          <w:rFonts w:ascii="Arial" w:hAnsi="Arial" w:cs="Arial"/>
          <w:sz w:val="22"/>
          <w:szCs w:val="22"/>
        </w:rPr>
        <w:t>Inventaire national du patrimoine culturel immatériel</w:t>
      </w:r>
      <w:r w:rsidR="00F17233">
        <w:rPr>
          <w:rFonts w:ascii="Arial" w:hAnsi="Arial" w:cs="Arial"/>
          <w:sz w:val="22"/>
          <w:szCs w:val="22"/>
        </w:rPr>
        <w:t xml:space="preserve"> </w:t>
      </w:r>
      <w:r w:rsidRPr="006D0F6F">
        <w:rPr>
          <w:rFonts w:ascii="Arial" w:hAnsi="Arial" w:cs="Arial"/>
          <w:sz w:val="22"/>
          <w:szCs w:val="22"/>
        </w:rPr>
        <w:t>/</w:t>
      </w:r>
      <w:r w:rsidR="00F17233">
        <w:rPr>
          <w:rFonts w:ascii="Arial" w:hAnsi="Arial" w:cs="Arial"/>
          <w:sz w:val="22"/>
          <w:szCs w:val="22"/>
        </w:rPr>
        <w:t xml:space="preserve"> </w:t>
      </w:r>
      <w:r w:rsidRPr="006D0F6F">
        <w:rPr>
          <w:rFonts w:ascii="Arial" w:hAnsi="Arial" w:cs="Arial"/>
          <w:sz w:val="22"/>
          <w:szCs w:val="22"/>
        </w:rPr>
        <w:t>Convention de l</w:t>
      </w:r>
      <w:r w:rsidR="00B469D4">
        <w:rPr>
          <w:rFonts w:ascii="Arial" w:hAnsi="Arial" w:cs="Arial"/>
          <w:sz w:val="22"/>
          <w:szCs w:val="22"/>
        </w:rPr>
        <w:t>’</w:t>
      </w:r>
      <w:r w:rsidRPr="006D0F6F">
        <w:rPr>
          <w:rFonts w:ascii="Arial" w:hAnsi="Arial" w:cs="Arial"/>
          <w:sz w:val="22"/>
          <w:szCs w:val="22"/>
        </w:rPr>
        <w:t xml:space="preserve">UNESCO de 2003 </w:t>
      </w:r>
      <w:r w:rsidR="006220ED">
        <w:rPr>
          <w:rFonts w:ascii="Arial" w:hAnsi="Arial" w:cs="Arial"/>
          <w:sz w:val="22"/>
          <w:szCs w:val="22"/>
        </w:rPr>
        <w:t>en</w:t>
      </w:r>
      <w:r w:rsidR="006220ED" w:rsidRPr="006D0F6F">
        <w:rPr>
          <w:rFonts w:ascii="Arial" w:hAnsi="Arial" w:cs="Arial"/>
          <w:sz w:val="22"/>
          <w:szCs w:val="22"/>
        </w:rPr>
        <w:t xml:space="preserve"> </w:t>
      </w:r>
      <w:r w:rsidRPr="006D0F6F">
        <w:rPr>
          <w:rFonts w:ascii="Arial" w:hAnsi="Arial" w:cs="Arial"/>
          <w:sz w:val="22"/>
          <w:szCs w:val="22"/>
        </w:rPr>
        <w:t>mars 2018. L</w:t>
      </w:r>
      <w:r w:rsidR="00B469D4">
        <w:rPr>
          <w:rFonts w:ascii="Arial" w:hAnsi="Arial" w:cs="Arial"/>
          <w:sz w:val="22"/>
          <w:szCs w:val="22"/>
        </w:rPr>
        <w:t>’</w:t>
      </w:r>
      <w:r w:rsidRPr="006D0F6F">
        <w:rPr>
          <w:rFonts w:ascii="Arial" w:hAnsi="Arial" w:cs="Arial"/>
          <w:sz w:val="22"/>
          <w:szCs w:val="22"/>
        </w:rPr>
        <w:t>Institut central pour l</w:t>
      </w:r>
      <w:r w:rsidR="00B469D4">
        <w:rPr>
          <w:rFonts w:ascii="Arial" w:hAnsi="Arial" w:cs="Arial"/>
          <w:sz w:val="22"/>
          <w:szCs w:val="22"/>
        </w:rPr>
        <w:t>’</w:t>
      </w:r>
      <w:r w:rsidRPr="006D0F6F">
        <w:rPr>
          <w:rFonts w:ascii="Arial" w:hAnsi="Arial" w:cs="Arial"/>
          <w:sz w:val="22"/>
          <w:szCs w:val="22"/>
        </w:rPr>
        <w:t xml:space="preserve">indexation et la documentation, dépendant du </w:t>
      </w:r>
      <w:r w:rsidR="00D25952">
        <w:rPr>
          <w:rFonts w:ascii="Arial" w:hAnsi="Arial" w:cs="Arial"/>
          <w:sz w:val="22"/>
          <w:szCs w:val="22"/>
        </w:rPr>
        <w:t>M</w:t>
      </w:r>
      <w:r w:rsidRPr="006D0F6F">
        <w:rPr>
          <w:rFonts w:ascii="Arial" w:hAnsi="Arial" w:cs="Arial"/>
          <w:sz w:val="22"/>
          <w:szCs w:val="22"/>
        </w:rPr>
        <w:t xml:space="preserve">inistère des </w:t>
      </w:r>
      <w:r w:rsidR="00D25952">
        <w:rPr>
          <w:rFonts w:ascii="Arial" w:hAnsi="Arial" w:cs="Arial"/>
          <w:sz w:val="22"/>
          <w:szCs w:val="22"/>
        </w:rPr>
        <w:t>b</w:t>
      </w:r>
      <w:r w:rsidRPr="006D0F6F">
        <w:rPr>
          <w:rFonts w:ascii="Arial" w:hAnsi="Arial" w:cs="Arial"/>
          <w:sz w:val="22"/>
          <w:szCs w:val="22"/>
        </w:rPr>
        <w:t xml:space="preserve">iens et </w:t>
      </w:r>
      <w:r w:rsidR="00D25952">
        <w:rPr>
          <w:rFonts w:ascii="Arial" w:hAnsi="Arial" w:cs="Arial"/>
          <w:sz w:val="22"/>
          <w:szCs w:val="22"/>
        </w:rPr>
        <w:t>a</w:t>
      </w:r>
      <w:r w:rsidRPr="006D0F6F">
        <w:rPr>
          <w:rFonts w:ascii="Arial" w:hAnsi="Arial" w:cs="Arial"/>
          <w:sz w:val="22"/>
          <w:szCs w:val="22"/>
        </w:rPr>
        <w:t xml:space="preserve">ctivités culturelles et du </w:t>
      </w:r>
      <w:r w:rsidR="00D25952">
        <w:rPr>
          <w:rFonts w:ascii="Arial" w:hAnsi="Arial" w:cs="Arial"/>
          <w:sz w:val="22"/>
          <w:szCs w:val="22"/>
        </w:rPr>
        <w:t>t</w:t>
      </w:r>
      <w:r w:rsidRPr="006D0F6F">
        <w:rPr>
          <w:rFonts w:ascii="Arial" w:hAnsi="Arial" w:cs="Arial"/>
          <w:sz w:val="22"/>
          <w:szCs w:val="22"/>
        </w:rPr>
        <w:t>ourisme, est l</w:t>
      </w:r>
      <w:r w:rsidR="00B469D4">
        <w:rPr>
          <w:rFonts w:ascii="Arial" w:hAnsi="Arial" w:cs="Arial"/>
          <w:sz w:val="22"/>
          <w:szCs w:val="22"/>
        </w:rPr>
        <w:t>’</w:t>
      </w:r>
      <w:r w:rsidRPr="006D0F6F">
        <w:rPr>
          <w:rFonts w:ascii="Arial" w:hAnsi="Arial" w:cs="Arial"/>
          <w:sz w:val="22"/>
          <w:szCs w:val="22"/>
        </w:rPr>
        <w:t>organisme responsable de la gestion et de la mise à jour de l</w:t>
      </w:r>
      <w:r w:rsidR="00B469D4">
        <w:rPr>
          <w:rFonts w:ascii="Arial" w:hAnsi="Arial" w:cs="Arial"/>
          <w:sz w:val="22"/>
          <w:szCs w:val="22"/>
        </w:rPr>
        <w:t>’</w:t>
      </w:r>
      <w:r w:rsidRPr="006D0F6F">
        <w:rPr>
          <w:rFonts w:ascii="Arial" w:hAnsi="Arial" w:cs="Arial"/>
          <w:sz w:val="22"/>
          <w:szCs w:val="22"/>
        </w:rPr>
        <w:t>inventaire.</w:t>
      </w:r>
    </w:p>
    <w:p w14:paraId="25F33718" w14:textId="348FB940" w:rsidR="005D4215" w:rsidRPr="006D0F6F" w:rsidRDefault="00CA279C" w:rsidP="00995CCD">
      <w:pPr>
        <w:pStyle w:val="Style1"/>
        <w:numPr>
          <w:ilvl w:val="1"/>
          <w:numId w:val="22"/>
        </w:numPr>
        <w:ind w:left="1134"/>
      </w:pPr>
      <w:r>
        <w:rPr>
          <w:u w:val="single"/>
        </w:rPr>
        <w:t>Décide d’inscrire</w:t>
      </w:r>
      <w:r w:rsidR="00626D17" w:rsidRPr="00A23D59">
        <w:t xml:space="preserve"> </w:t>
      </w:r>
      <w:r w:rsidR="005D4215" w:rsidRPr="006D0F6F">
        <w:rPr>
          <w:b/>
          <w:bCs/>
        </w:rPr>
        <w:t>la Fête du grand pardon</w:t>
      </w:r>
      <w:r w:rsidR="005D4215" w:rsidRPr="006D0F6F">
        <w:t xml:space="preserve"> sur la Liste représentative du patrimoine culturel immatériel de l</w:t>
      </w:r>
      <w:r w:rsidR="00B469D4">
        <w:t>’</w:t>
      </w:r>
      <w:r w:rsidR="005D4215" w:rsidRPr="006D0F6F">
        <w:t>humanité ;</w:t>
      </w:r>
    </w:p>
    <w:p w14:paraId="7E955221" w14:textId="23878322" w:rsidR="005D4215" w:rsidRPr="006D0F6F" w:rsidRDefault="005D4215" w:rsidP="00995CCD">
      <w:pPr>
        <w:pStyle w:val="Style1"/>
        <w:numPr>
          <w:ilvl w:val="1"/>
          <w:numId w:val="22"/>
        </w:numPr>
        <w:ind w:left="1134"/>
      </w:pPr>
      <w:r w:rsidRPr="006D0F6F">
        <w:rPr>
          <w:u w:val="single"/>
        </w:rPr>
        <w:t>Félicite</w:t>
      </w:r>
      <w:r w:rsidRPr="006D0F6F">
        <w:t xml:space="preserve"> l</w:t>
      </w:r>
      <w:r w:rsidR="00B469D4">
        <w:t>’</w:t>
      </w:r>
      <w:r w:rsidRPr="006D0F6F">
        <w:t>État partie pour la soumission d</w:t>
      </w:r>
      <w:r w:rsidR="00B469D4">
        <w:t>’</w:t>
      </w:r>
      <w:r w:rsidRPr="006D0F6F">
        <w:t xml:space="preserve">un dossier amélioré suite à la décision du Comité de </w:t>
      </w:r>
      <w:r w:rsidR="00B84A45">
        <w:t>renvoyer la candidature</w:t>
      </w:r>
      <w:r w:rsidRPr="006D0F6F">
        <w:t xml:space="preserve"> en</w:t>
      </w:r>
      <w:r w:rsidR="008A21FF">
        <w:t xml:space="preserve"> </w:t>
      </w:r>
      <w:r w:rsidRPr="006D0F6F">
        <w:t>2015, notamment pour l</w:t>
      </w:r>
      <w:r w:rsidR="00B469D4">
        <w:t>’</w:t>
      </w:r>
      <w:r w:rsidRPr="006D0F6F">
        <w:t>utilisation d</w:t>
      </w:r>
      <w:r w:rsidR="00B469D4">
        <w:t>’</w:t>
      </w:r>
      <w:r w:rsidRPr="006D0F6F">
        <w:t>une méthodologie exemplaire axée sur la participation de la communauté pour la préparation de la candidature ;</w:t>
      </w:r>
    </w:p>
    <w:p w14:paraId="417CC7F4" w14:textId="67174FB9" w:rsidR="005D4215" w:rsidRPr="006D0F6F" w:rsidRDefault="005D4215" w:rsidP="00995CCD">
      <w:pPr>
        <w:pStyle w:val="Style1"/>
        <w:numPr>
          <w:ilvl w:val="1"/>
          <w:numId w:val="22"/>
        </w:numPr>
        <w:ind w:left="1134"/>
      </w:pPr>
      <w:r w:rsidRPr="006D0F6F">
        <w:rPr>
          <w:u w:val="single"/>
        </w:rPr>
        <w:t>Félicite en outre</w:t>
      </w:r>
      <w:r w:rsidRPr="006D0F6F">
        <w:t xml:space="preserve"> l</w:t>
      </w:r>
      <w:r w:rsidR="00B469D4">
        <w:t>’</w:t>
      </w:r>
      <w:r w:rsidRPr="006D0F6F">
        <w:t>État partie d</w:t>
      </w:r>
      <w:r w:rsidR="00B469D4">
        <w:t>’</w:t>
      </w:r>
      <w:r w:rsidRPr="006D0F6F">
        <w:t xml:space="preserve">avoir pris conscience des possibles effets négatifs du tourisme et de proposer des mesures de sauvegarde innovantes pour </w:t>
      </w:r>
      <w:r w:rsidR="00D25952">
        <w:t>prévenir de telles</w:t>
      </w:r>
      <w:r w:rsidRPr="006D0F6F">
        <w:t xml:space="preserve"> menaces ; et </w:t>
      </w:r>
      <w:r w:rsidRPr="006D0F6F">
        <w:rPr>
          <w:u w:val="single"/>
        </w:rPr>
        <w:t>accueille</w:t>
      </w:r>
      <w:r w:rsidRPr="008D53DE">
        <w:t xml:space="preserve"> </w:t>
      </w:r>
      <w:r w:rsidRPr="006D0F6F">
        <w:t>l</w:t>
      </w:r>
      <w:r w:rsidR="00B469D4">
        <w:t>’</w:t>
      </w:r>
      <w:r w:rsidRPr="006D0F6F">
        <w:t>adoption d</w:t>
      </w:r>
      <w:r w:rsidR="00B469D4">
        <w:t>’</w:t>
      </w:r>
      <w:r w:rsidRPr="006D0F6F">
        <w:t xml:space="preserve">un code de conduite </w:t>
      </w:r>
      <w:r w:rsidR="004F2764">
        <w:t>à</w:t>
      </w:r>
      <w:r w:rsidRPr="006D0F6F">
        <w:t xml:space="preserve"> l</w:t>
      </w:r>
      <w:r w:rsidR="00B469D4">
        <w:t>’</w:t>
      </w:r>
      <w:r w:rsidRPr="006D0F6F">
        <w:t>intention des touristes et des participants pour que la pratique soit respectée ;</w:t>
      </w:r>
    </w:p>
    <w:p w14:paraId="6B0FC12B" w14:textId="5A93D888" w:rsidR="005D4215" w:rsidRPr="00E24A0E" w:rsidRDefault="005D4215" w:rsidP="00995CCD">
      <w:pPr>
        <w:pStyle w:val="Style1"/>
        <w:numPr>
          <w:ilvl w:val="1"/>
          <w:numId w:val="22"/>
        </w:numPr>
        <w:ind w:left="1134"/>
        <w:rPr>
          <w:rFonts w:eastAsiaTheme="minorEastAsia"/>
        </w:rPr>
      </w:pPr>
      <w:r w:rsidRPr="00E24A0E">
        <w:rPr>
          <w:u w:val="single"/>
        </w:rPr>
        <w:t>Rappelle</w:t>
      </w:r>
      <w:r w:rsidRPr="00E24A0E">
        <w:t xml:space="preserve"> à l</w:t>
      </w:r>
      <w:r w:rsidR="00B469D4" w:rsidRPr="00E24A0E">
        <w:t>’</w:t>
      </w:r>
      <w:r w:rsidRPr="00E24A0E">
        <w:t>État partie que la mise à jour est un aspect important du processus d</w:t>
      </w:r>
      <w:r w:rsidR="00B469D4" w:rsidRPr="00E24A0E">
        <w:t>’</w:t>
      </w:r>
      <w:r w:rsidRPr="00E24A0E">
        <w:t>élaboration des inventaires et l</w:t>
      </w:r>
      <w:r w:rsidR="00B469D4" w:rsidRPr="00E24A0E">
        <w:t>’</w:t>
      </w:r>
      <w:r w:rsidRPr="00E24A0E">
        <w:rPr>
          <w:u w:val="single"/>
        </w:rPr>
        <w:t>invite</w:t>
      </w:r>
      <w:r w:rsidRPr="00E24A0E">
        <w:t xml:space="preserve"> à inclure, dans son prochain rapport périodique sur la mise en œuvre de la Convention au niveau national, des informations détaillées sur la périodicité et les modalités de la mise à jour de l</w:t>
      </w:r>
      <w:r w:rsidR="00B469D4" w:rsidRPr="00E24A0E">
        <w:t>’</w:t>
      </w:r>
      <w:r w:rsidRPr="00E24A0E">
        <w:t>Inventaire national du patrimoine culturel immatériel</w:t>
      </w:r>
      <w:r w:rsidR="00364090" w:rsidRPr="00E24A0E">
        <w:t xml:space="preserve"> </w:t>
      </w:r>
      <w:r w:rsidRPr="00E24A0E">
        <w:t>/</w:t>
      </w:r>
      <w:r w:rsidR="00364090" w:rsidRPr="00E24A0E">
        <w:t xml:space="preserve"> </w:t>
      </w:r>
      <w:r w:rsidRPr="00E24A0E">
        <w:t>Convention de l</w:t>
      </w:r>
      <w:r w:rsidR="00B469D4" w:rsidRPr="00E24A0E">
        <w:t>’</w:t>
      </w:r>
      <w:r w:rsidRPr="00E24A0E">
        <w:t>UNESCO de 2003, conformément à l</w:t>
      </w:r>
      <w:r w:rsidR="00B469D4" w:rsidRPr="00E24A0E">
        <w:t>’</w:t>
      </w:r>
      <w:r w:rsidRPr="00E24A0E">
        <w:t>article 12.1 de la Convention.</w:t>
      </w:r>
    </w:p>
    <w:p w14:paraId="7ED3608A" w14:textId="42297A12" w:rsidR="005D4215" w:rsidRPr="006D0F6F" w:rsidRDefault="005D4215" w:rsidP="008D5A4A">
      <w:pPr>
        <w:pStyle w:val="Titre2"/>
        <w:keepLines/>
        <w:numPr>
          <w:ilvl w:val="0"/>
          <w:numId w:val="22"/>
        </w:numPr>
        <w:spacing w:before="360" w:after="120"/>
        <w:ind w:left="567"/>
        <w:rPr>
          <w:rFonts w:ascii="Arial" w:hAnsi="Arial" w:cs="Arial"/>
          <w:b w:val="0"/>
          <w:i w:val="0"/>
          <w:sz w:val="22"/>
          <w:szCs w:val="22"/>
        </w:rPr>
      </w:pPr>
      <w:bookmarkStart w:id="28" w:name="Decision_10b20"/>
      <w:r w:rsidRPr="006D0F6F">
        <w:rPr>
          <w:rFonts w:ascii="Arial" w:hAnsi="Arial" w:cs="Arial"/>
          <w:i w:val="0"/>
          <w:sz w:val="22"/>
          <w:szCs w:val="22"/>
        </w:rPr>
        <w:t xml:space="preserve">PROJET DE DÉCISION 14.COM </w:t>
      </w:r>
      <w:r w:rsidR="008359D7">
        <w:rPr>
          <w:rFonts w:ascii="Arial" w:hAnsi="Arial" w:cs="Arial"/>
          <w:i w:val="0"/>
          <w:sz w:val="22"/>
          <w:szCs w:val="22"/>
        </w:rPr>
        <w:t>10.b</w:t>
      </w:r>
      <w:r w:rsidR="00521FE7">
        <w:rPr>
          <w:rFonts w:ascii="Arial" w:hAnsi="Arial" w:cs="Arial"/>
          <w:i w:val="0"/>
          <w:sz w:val="22"/>
          <w:szCs w:val="22"/>
        </w:rPr>
        <w:t>.20</w:t>
      </w:r>
      <w:r w:rsidR="006B6511">
        <w:rPr>
          <w:rFonts w:ascii="Arial" w:hAnsi="Arial" w:cs="Arial"/>
          <w:i w:val="0"/>
          <w:sz w:val="22"/>
          <w:szCs w:val="22"/>
        </w:rPr>
        <w:t xml:space="preserve"> </w:t>
      </w:r>
      <w:r w:rsidR="00F55799" w:rsidRPr="00A02C1B">
        <w:rPr>
          <w:noProof/>
          <w:color w:val="0000FF"/>
          <w:sz w:val="22"/>
          <w:szCs w:val="22"/>
        </w:rPr>
        <w:drawing>
          <wp:inline distT="0" distB="0" distL="0" distR="0" wp14:anchorId="50D3DDB1" wp14:editId="6AECA34B">
            <wp:extent cx="104775" cy="104775"/>
            <wp:effectExtent l="0" t="0" r="9525" b="9525"/>
            <wp:docPr id="16" name="Picture 16">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28"/>
    <w:p w14:paraId="0E2B7E61" w14:textId="498F26CF" w:rsidR="005D4215" w:rsidRPr="006D0F6F" w:rsidRDefault="005D4215" w:rsidP="00B305FF">
      <w:pPr>
        <w:pStyle w:val="Sansinterligne"/>
        <w:keepNext/>
        <w:tabs>
          <w:tab w:val="left" w:pos="567"/>
          <w:tab w:val="left" w:pos="1134"/>
          <w:tab w:val="left" w:pos="1701"/>
          <w:tab w:val="left" w:pos="2268"/>
        </w:tabs>
        <w:spacing w:before="120" w:after="120"/>
        <w:ind w:left="567"/>
        <w:jc w:val="both"/>
        <w:rPr>
          <w:rFonts w:ascii="Arial" w:hAnsi="Arial" w:cs="Arial"/>
          <w:sz w:val="22"/>
          <w:szCs w:val="22"/>
        </w:rPr>
      </w:pPr>
      <w:r w:rsidRPr="006D0F6F">
        <w:rPr>
          <w:rFonts w:ascii="Arial" w:hAnsi="Arial" w:cs="Arial"/>
          <w:sz w:val="22"/>
          <w:szCs w:val="22"/>
        </w:rPr>
        <w:t>Le Comité</w:t>
      </w:r>
      <w:r w:rsidR="006B6511">
        <w:rPr>
          <w:rFonts w:ascii="Arial" w:hAnsi="Arial" w:cs="Arial"/>
          <w:sz w:val="22"/>
          <w:szCs w:val="22"/>
        </w:rPr>
        <w:t>,</w:t>
      </w:r>
    </w:p>
    <w:p w14:paraId="359C069C" w14:textId="4F80A621" w:rsidR="005D4215" w:rsidRPr="006D0F6F" w:rsidRDefault="005D4215" w:rsidP="00B305FF">
      <w:pPr>
        <w:pStyle w:val="Style1"/>
        <w:numPr>
          <w:ilvl w:val="1"/>
          <w:numId w:val="22"/>
        </w:numPr>
        <w:ind w:left="1134"/>
      </w:pPr>
      <w:r w:rsidRPr="006D0F6F">
        <w:rPr>
          <w:u w:val="single"/>
        </w:rPr>
        <w:t>Prend note</w:t>
      </w:r>
      <w:r w:rsidRPr="006D0F6F">
        <w:t xml:space="preserve"> que le Kirghizistan a proposé la candidature de </w:t>
      </w:r>
      <w:r w:rsidRPr="006D0F6F">
        <w:rPr>
          <w:b/>
        </w:rPr>
        <w:t>l</w:t>
      </w:r>
      <w:r w:rsidR="00B469D4">
        <w:rPr>
          <w:b/>
        </w:rPr>
        <w:t>’</w:t>
      </w:r>
      <w:r w:rsidRPr="006D0F6F">
        <w:rPr>
          <w:b/>
        </w:rPr>
        <w:t>artisanat de l</w:t>
      </w:r>
      <w:r w:rsidR="00B469D4">
        <w:rPr>
          <w:b/>
        </w:rPr>
        <w:t>’</w:t>
      </w:r>
      <w:r w:rsidRPr="006D0F6F">
        <w:rPr>
          <w:b/>
        </w:rPr>
        <w:t>ak-kalpak, connaissances et savoir-faire traditionnels liés à la fabrication et au port du chapeau masculin kirghiz</w:t>
      </w:r>
      <w:r w:rsidRPr="006D0F6F">
        <w:t xml:space="preserve"> (n° 01496) pour inscription sur la Liste représentative du patrimoine culturel immatériel de l</w:t>
      </w:r>
      <w:r w:rsidR="00B469D4">
        <w:t>’</w:t>
      </w:r>
      <w:r w:rsidRPr="006D0F6F">
        <w:t>humanité :</w:t>
      </w:r>
    </w:p>
    <w:p w14:paraId="3DB6716E" w14:textId="10C05A25" w:rsidR="005D4215" w:rsidRPr="006D0F6F" w:rsidRDefault="005D4215" w:rsidP="00B305FF">
      <w:pPr>
        <w:tabs>
          <w:tab w:val="left" w:pos="1134"/>
          <w:tab w:val="left" w:pos="1701"/>
          <w:tab w:val="left" w:pos="2268"/>
        </w:tabs>
        <w:spacing w:before="120" w:after="120"/>
        <w:ind w:left="1134"/>
        <w:jc w:val="both"/>
        <w:rPr>
          <w:rFonts w:ascii="Arial" w:hAnsi="Arial" w:cs="Arial"/>
          <w:sz w:val="22"/>
          <w:szCs w:val="22"/>
        </w:rPr>
      </w:pPr>
      <w:r w:rsidRPr="006D0F6F">
        <w:rPr>
          <w:rFonts w:ascii="Arial" w:hAnsi="Arial" w:cs="Arial"/>
          <w:sz w:val="22"/>
          <w:szCs w:val="22"/>
        </w:rPr>
        <w:t>L</w:t>
      </w:r>
      <w:r w:rsidR="00B469D4">
        <w:rPr>
          <w:rFonts w:ascii="Arial" w:hAnsi="Arial" w:cs="Arial"/>
          <w:sz w:val="22"/>
          <w:szCs w:val="22"/>
        </w:rPr>
        <w:t>’</w:t>
      </w:r>
      <w:r w:rsidRPr="006D0F6F">
        <w:rPr>
          <w:rFonts w:ascii="Arial" w:hAnsi="Arial" w:cs="Arial"/>
          <w:sz w:val="22"/>
          <w:szCs w:val="22"/>
        </w:rPr>
        <w:t>artisanat de l</w:t>
      </w:r>
      <w:r w:rsidR="00B469D4">
        <w:rPr>
          <w:rFonts w:ascii="Arial" w:hAnsi="Arial" w:cs="Arial"/>
          <w:sz w:val="22"/>
          <w:szCs w:val="22"/>
        </w:rPr>
        <w:t>’</w:t>
      </w:r>
      <w:r w:rsidRPr="006D0F6F">
        <w:rPr>
          <w:rFonts w:ascii="Arial" w:hAnsi="Arial" w:cs="Arial"/>
          <w:sz w:val="22"/>
          <w:szCs w:val="22"/>
        </w:rPr>
        <w:t>ak-kalpak est une forme artisanale kirghize traditionnelle. L</w:t>
      </w:r>
      <w:r w:rsidR="00B469D4">
        <w:rPr>
          <w:rFonts w:ascii="Arial" w:hAnsi="Arial" w:cs="Arial"/>
          <w:sz w:val="22"/>
          <w:szCs w:val="22"/>
        </w:rPr>
        <w:t>’</w:t>
      </w:r>
      <w:r w:rsidRPr="006D0F6F">
        <w:rPr>
          <w:rFonts w:ascii="Arial" w:hAnsi="Arial" w:cs="Arial"/>
          <w:sz w:val="22"/>
          <w:szCs w:val="22"/>
        </w:rPr>
        <w:t>ak-kalpak est un couvre-chef masculin traditionnel en feutre blanc, associé à de profondes significations d</w:t>
      </w:r>
      <w:r w:rsidR="00B469D4">
        <w:rPr>
          <w:rFonts w:ascii="Arial" w:hAnsi="Arial" w:cs="Arial"/>
          <w:sz w:val="22"/>
          <w:szCs w:val="22"/>
        </w:rPr>
        <w:t>’</w:t>
      </w:r>
      <w:r w:rsidRPr="006D0F6F">
        <w:rPr>
          <w:rFonts w:ascii="Arial" w:hAnsi="Arial" w:cs="Arial"/>
          <w:sz w:val="22"/>
          <w:szCs w:val="22"/>
        </w:rPr>
        <w:t>ordre sacré. L</w:t>
      </w:r>
      <w:r w:rsidR="00B469D4">
        <w:rPr>
          <w:rFonts w:ascii="Arial" w:hAnsi="Arial" w:cs="Arial"/>
          <w:sz w:val="22"/>
          <w:szCs w:val="22"/>
        </w:rPr>
        <w:t>’</w:t>
      </w:r>
      <w:r w:rsidRPr="006D0F6F">
        <w:rPr>
          <w:rFonts w:ascii="Arial" w:hAnsi="Arial" w:cs="Arial"/>
          <w:sz w:val="22"/>
          <w:szCs w:val="22"/>
        </w:rPr>
        <w:t>artisanat de l</w:t>
      </w:r>
      <w:r w:rsidR="00B469D4">
        <w:rPr>
          <w:rFonts w:ascii="Arial" w:hAnsi="Arial" w:cs="Arial"/>
          <w:sz w:val="22"/>
          <w:szCs w:val="22"/>
        </w:rPr>
        <w:t>’</w:t>
      </w:r>
      <w:r w:rsidRPr="006D0F6F">
        <w:rPr>
          <w:rFonts w:ascii="Arial" w:hAnsi="Arial" w:cs="Arial"/>
          <w:sz w:val="22"/>
          <w:szCs w:val="22"/>
        </w:rPr>
        <w:t>ak-kalpak est une somme de connaissances et de savoir-faire en constante évolution dans les domaines du feutrage, de la découpe, de la couture et de la broderie des motifs, transmis dans les communautés concernées par les praticiennes de l</w:t>
      </w:r>
      <w:r w:rsidR="00B469D4">
        <w:rPr>
          <w:rFonts w:ascii="Arial" w:hAnsi="Arial" w:cs="Arial"/>
          <w:sz w:val="22"/>
          <w:szCs w:val="22"/>
        </w:rPr>
        <w:t>’</w:t>
      </w:r>
      <w:r w:rsidRPr="006D0F6F">
        <w:rPr>
          <w:rFonts w:ascii="Arial" w:hAnsi="Arial" w:cs="Arial"/>
          <w:sz w:val="22"/>
          <w:szCs w:val="22"/>
        </w:rPr>
        <w:t>élément. Les connaissances et les savoir-faire nécessaires sont transmis à travers l</w:t>
      </w:r>
      <w:r w:rsidR="00B469D4">
        <w:rPr>
          <w:rFonts w:ascii="Arial" w:hAnsi="Arial" w:cs="Arial"/>
          <w:sz w:val="22"/>
          <w:szCs w:val="22"/>
        </w:rPr>
        <w:t>’</w:t>
      </w:r>
      <w:r w:rsidRPr="006D0F6F">
        <w:rPr>
          <w:rFonts w:ascii="Arial" w:hAnsi="Arial" w:cs="Arial"/>
          <w:sz w:val="22"/>
          <w:szCs w:val="22"/>
        </w:rPr>
        <w:t>enseignement oral, la formation pratique et la participation à des ateliers de fabrication. On distingue plus de 80 types d</w:t>
      </w:r>
      <w:r w:rsidR="00B469D4">
        <w:rPr>
          <w:rFonts w:ascii="Arial" w:hAnsi="Arial" w:cs="Arial"/>
          <w:sz w:val="22"/>
          <w:szCs w:val="22"/>
        </w:rPr>
        <w:t>’</w:t>
      </w:r>
      <w:r w:rsidRPr="006D0F6F">
        <w:rPr>
          <w:rFonts w:ascii="Arial" w:hAnsi="Arial" w:cs="Arial"/>
          <w:sz w:val="22"/>
          <w:szCs w:val="22"/>
        </w:rPr>
        <w:t>ak-kalpak, ornés de divers motifs qui ont chacun une histoire et une signification sacrée. Écologique et agréable à porter, l</w:t>
      </w:r>
      <w:r w:rsidR="00B469D4">
        <w:rPr>
          <w:rFonts w:ascii="Arial" w:hAnsi="Arial" w:cs="Arial"/>
          <w:sz w:val="22"/>
          <w:szCs w:val="22"/>
        </w:rPr>
        <w:t>’</w:t>
      </w:r>
      <w:r w:rsidRPr="006D0F6F">
        <w:rPr>
          <w:rFonts w:ascii="Arial" w:hAnsi="Arial" w:cs="Arial"/>
          <w:sz w:val="22"/>
          <w:szCs w:val="22"/>
        </w:rPr>
        <w:t>ak-kalpak fait penser à une montagne enneigée dont les quatre versants représentent les quatre éléments : l</w:t>
      </w:r>
      <w:r w:rsidR="00B469D4">
        <w:rPr>
          <w:rFonts w:ascii="Arial" w:hAnsi="Arial" w:cs="Arial"/>
          <w:sz w:val="22"/>
          <w:szCs w:val="22"/>
        </w:rPr>
        <w:t>’</w:t>
      </w:r>
      <w:r w:rsidRPr="006D0F6F">
        <w:rPr>
          <w:rFonts w:ascii="Arial" w:hAnsi="Arial" w:cs="Arial"/>
          <w:sz w:val="22"/>
          <w:szCs w:val="22"/>
        </w:rPr>
        <w:t>air, l</w:t>
      </w:r>
      <w:r w:rsidR="00B469D4">
        <w:rPr>
          <w:rFonts w:ascii="Arial" w:hAnsi="Arial" w:cs="Arial"/>
          <w:sz w:val="22"/>
          <w:szCs w:val="22"/>
        </w:rPr>
        <w:t>’</w:t>
      </w:r>
      <w:r w:rsidRPr="006D0F6F">
        <w:rPr>
          <w:rFonts w:ascii="Arial" w:hAnsi="Arial" w:cs="Arial"/>
          <w:sz w:val="22"/>
          <w:szCs w:val="22"/>
        </w:rPr>
        <w:t>eau, le feu et la terre. Les quatre arêtes symbolisent la vie, les glands qui se trouvent sur le dessus symbolisent la postérité et la mémoire des ancêtres, et le motif symbolise un arbre généalogique. Facteur d</w:t>
      </w:r>
      <w:r w:rsidR="00B469D4">
        <w:rPr>
          <w:rFonts w:ascii="Arial" w:hAnsi="Arial" w:cs="Arial"/>
          <w:sz w:val="22"/>
          <w:szCs w:val="22"/>
        </w:rPr>
        <w:t>’</w:t>
      </w:r>
      <w:r w:rsidRPr="006D0F6F">
        <w:rPr>
          <w:rFonts w:ascii="Arial" w:hAnsi="Arial" w:cs="Arial"/>
          <w:sz w:val="22"/>
          <w:szCs w:val="22"/>
        </w:rPr>
        <w:t>unité entre les différentes tribus et communautés kirghizes, l</w:t>
      </w:r>
      <w:r w:rsidR="00B469D4">
        <w:rPr>
          <w:rFonts w:ascii="Arial" w:hAnsi="Arial" w:cs="Arial"/>
          <w:sz w:val="22"/>
          <w:szCs w:val="22"/>
        </w:rPr>
        <w:t>’</w:t>
      </w:r>
      <w:r w:rsidRPr="006D0F6F">
        <w:rPr>
          <w:rFonts w:ascii="Arial" w:hAnsi="Arial" w:cs="Arial"/>
          <w:sz w:val="22"/>
          <w:szCs w:val="22"/>
        </w:rPr>
        <w:t>ak-kalpak distingue les Kirghizes des autres groupes ethniques. Il permet également de favoriser l</w:t>
      </w:r>
      <w:r w:rsidR="00B469D4">
        <w:rPr>
          <w:rFonts w:ascii="Arial" w:hAnsi="Arial" w:cs="Arial"/>
          <w:sz w:val="22"/>
          <w:szCs w:val="22"/>
        </w:rPr>
        <w:t>’</w:t>
      </w:r>
      <w:r w:rsidRPr="006D0F6F">
        <w:rPr>
          <w:rFonts w:ascii="Arial" w:hAnsi="Arial" w:cs="Arial"/>
          <w:sz w:val="22"/>
          <w:szCs w:val="22"/>
        </w:rPr>
        <w:t>inclusion, notamment lorsque des représentants d</w:t>
      </w:r>
      <w:r w:rsidR="00B469D4">
        <w:rPr>
          <w:rFonts w:ascii="Arial" w:hAnsi="Arial" w:cs="Arial"/>
          <w:sz w:val="22"/>
          <w:szCs w:val="22"/>
        </w:rPr>
        <w:t>’</w:t>
      </w:r>
      <w:r w:rsidRPr="006D0F6F">
        <w:rPr>
          <w:rFonts w:ascii="Arial" w:hAnsi="Arial" w:cs="Arial"/>
          <w:sz w:val="22"/>
          <w:szCs w:val="22"/>
        </w:rPr>
        <w:t>autres groupes ethniques le portent à l’occasion de fêtes ou pendant les jours de deuil pour exprimer leur union et leur sympathie. Plusieurs ateliers sont organisés à travers tout le pays pour assurer la transmission des connaissances et savoir-faire nécessaires, et en 2013 un projet intitulé « De génération en génération », consacré aux techniques traditionnelles de fabrication de l</w:t>
      </w:r>
      <w:r w:rsidR="00B469D4">
        <w:rPr>
          <w:rFonts w:ascii="Arial" w:hAnsi="Arial" w:cs="Arial"/>
          <w:sz w:val="22"/>
          <w:szCs w:val="22"/>
        </w:rPr>
        <w:t>’</w:t>
      </w:r>
      <w:r w:rsidRPr="006D0F6F">
        <w:rPr>
          <w:rFonts w:ascii="Arial" w:hAnsi="Arial" w:cs="Arial"/>
          <w:sz w:val="22"/>
          <w:szCs w:val="22"/>
        </w:rPr>
        <w:t>ak-kalpak, a été mené à l</w:t>
      </w:r>
      <w:r w:rsidR="00B469D4">
        <w:rPr>
          <w:rFonts w:ascii="Arial" w:hAnsi="Arial" w:cs="Arial"/>
          <w:sz w:val="22"/>
          <w:szCs w:val="22"/>
        </w:rPr>
        <w:t>’</w:t>
      </w:r>
      <w:r w:rsidRPr="006D0F6F">
        <w:rPr>
          <w:rFonts w:ascii="Arial" w:hAnsi="Arial" w:cs="Arial"/>
          <w:sz w:val="22"/>
          <w:szCs w:val="22"/>
        </w:rPr>
        <w:t>échelle nationale. Il a donné lieu à une exposition et à la publication d</w:t>
      </w:r>
      <w:r w:rsidR="00B469D4">
        <w:rPr>
          <w:rFonts w:ascii="Arial" w:hAnsi="Arial" w:cs="Arial"/>
          <w:sz w:val="22"/>
          <w:szCs w:val="22"/>
        </w:rPr>
        <w:t>’</w:t>
      </w:r>
      <w:r w:rsidRPr="006D0F6F">
        <w:rPr>
          <w:rFonts w:ascii="Arial" w:hAnsi="Arial" w:cs="Arial"/>
          <w:sz w:val="22"/>
          <w:szCs w:val="22"/>
        </w:rPr>
        <w:t>un livre.</w:t>
      </w:r>
    </w:p>
    <w:p w14:paraId="1B2A4BE0" w14:textId="0C3A9D35" w:rsidR="005D4215" w:rsidRPr="006D0F6F" w:rsidRDefault="001C4949" w:rsidP="00B305FF">
      <w:pPr>
        <w:pStyle w:val="Style1"/>
        <w:keepNext/>
        <w:numPr>
          <w:ilvl w:val="1"/>
          <w:numId w:val="22"/>
        </w:numPr>
        <w:ind w:left="1134"/>
      </w:pPr>
      <w:r>
        <w:rPr>
          <w:u w:val="single"/>
        </w:rPr>
        <w:t>Estime</w:t>
      </w:r>
      <w:r w:rsidR="005D4215" w:rsidRPr="006D0F6F">
        <w:t xml:space="preserve"> que, d</w:t>
      </w:r>
      <w:r w:rsidR="00B469D4">
        <w:t>’</w:t>
      </w:r>
      <w:r w:rsidR="005D4215" w:rsidRPr="006D0F6F">
        <w:t>après les informations contenues dans le dossier, la candidature satisfait aux critères d</w:t>
      </w:r>
      <w:r w:rsidR="00B469D4">
        <w:t>’</w:t>
      </w:r>
      <w:r w:rsidR="005D4215" w:rsidRPr="006D0F6F">
        <w:t>inscription sur la Liste représentative du patrimoine culturel immatériel de l</w:t>
      </w:r>
      <w:r w:rsidR="00B469D4">
        <w:t>’</w:t>
      </w:r>
      <w:r w:rsidR="005D4215" w:rsidRPr="006D0F6F">
        <w:t>humanité comme suit :</w:t>
      </w:r>
    </w:p>
    <w:p w14:paraId="40AD8BB8" w14:textId="1ED77814" w:rsidR="005D4215" w:rsidRPr="006D0F6F" w:rsidRDefault="005D4215" w:rsidP="00B305FF">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R.1 : </w:t>
      </w:r>
      <w:r w:rsidR="00B305FF">
        <w:rPr>
          <w:rFonts w:ascii="Arial" w:hAnsi="Arial" w:cs="Arial"/>
          <w:sz w:val="22"/>
          <w:szCs w:val="22"/>
        </w:rPr>
        <w:tab/>
      </w:r>
      <w:r w:rsidRPr="006D0F6F">
        <w:rPr>
          <w:rFonts w:ascii="Arial" w:hAnsi="Arial" w:cs="Arial"/>
          <w:sz w:val="22"/>
          <w:szCs w:val="22"/>
        </w:rPr>
        <w:t>La dimension sociale de l</w:t>
      </w:r>
      <w:r w:rsidR="00B469D4">
        <w:rPr>
          <w:rFonts w:ascii="Arial" w:hAnsi="Arial" w:cs="Arial"/>
          <w:sz w:val="22"/>
          <w:szCs w:val="22"/>
        </w:rPr>
        <w:t>’</w:t>
      </w:r>
      <w:r w:rsidRPr="006D0F6F">
        <w:rPr>
          <w:rFonts w:ascii="Arial" w:hAnsi="Arial" w:cs="Arial"/>
          <w:sz w:val="22"/>
          <w:szCs w:val="22"/>
        </w:rPr>
        <w:t>ak-kalpak est tournée vers l</w:t>
      </w:r>
      <w:r w:rsidR="00B469D4">
        <w:rPr>
          <w:rFonts w:ascii="Arial" w:hAnsi="Arial" w:cs="Arial"/>
          <w:sz w:val="22"/>
          <w:szCs w:val="22"/>
        </w:rPr>
        <w:t>’</w:t>
      </w:r>
      <w:r w:rsidRPr="006D0F6F">
        <w:rPr>
          <w:rFonts w:ascii="Arial" w:hAnsi="Arial" w:cs="Arial"/>
          <w:sz w:val="22"/>
          <w:szCs w:val="22"/>
        </w:rPr>
        <w:t>intégration car l</w:t>
      </w:r>
      <w:r w:rsidR="00B469D4">
        <w:rPr>
          <w:rFonts w:ascii="Arial" w:hAnsi="Arial" w:cs="Arial"/>
          <w:sz w:val="22"/>
          <w:szCs w:val="22"/>
        </w:rPr>
        <w:t>’</w:t>
      </w:r>
      <w:r w:rsidRPr="006D0F6F">
        <w:rPr>
          <w:rFonts w:ascii="Arial" w:hAnsi="Arial" w:cs="Arial"/>
          <w:sz w:val="22"/>
          <w:szCs w:val="22"/>
        </w:rPr>
        <w:t>élément réunit différentes tribus et communautés kirghizes, des hommes de tous âges, niveaux d</w:t>
      </w:r>
      <w:r w:rsidR="00B469D4">
        <w:rPr>
          <w:rFonts w:ascii="Arial" w:hAnsi="Arial" w:cs="Arial"/>
          <w:sz w:val="22"/>
          <w:szCs w:val="22"/>
        </w:rPr>
        <w:t>’</w:t>
      </w:r>
      <w:r w:rsidRPr="006D0F6F">
        <w:rPr>
          <w:rFonts w:ascii="Arial" w:hAnsi="Arial" w:cs="Arial"/>
          <w:sz w:val="22"/>
          <w:szCs w:val="22"/>
        </w:rPr>
        <w:t>éducation et statuts sociaux ainsi que des artisanes. Cette pratique unit les individus et leur donne un sentiment d</w:t>
      </w:r>
      <w:r w:rsidR="00B469D4">
        <w:rPr>
          <w:rFonts w:ascii="Arial" w:hAnsi="Arial" w:cs="Arial"/>
          <w:sz w:val="22"/>
          <w:szCs w:val="22"/>
        </w:rPr>
        <w:t>’</w:t>
      </w:r>
      <w:r w:rsidRPr="006D0F6F">
        <w:rPr>
          <w:rFonts w:ascii="Arial" w:hAnsi="Arial" w:cs="Arial"/>
          <w:sz w:val="22"/>
          <w:szCs w:val="22"/>
        </w:rPr>
        <w:t>identité culturelle partagée fondée sur un patrimoine culturel commun, tout en assurant une source de revenus à un grand nombre de jeunes femmes. L</w:t>
      </w:r>
      <w:r w:rsidR="00B469D4">
        <w:rPr>
          <w:rFonts w:ascii="Arial" w:hAnsi="Arial" w:cs="Arial"/>
          <w:sz w:val="22"/>
          <w:szCs w:val="22"/>
        </w:rPr>
        <w:t>’</w:t>
      </w:r>
      <w:r w:rsidRPr="006D0F6F">
        <w:rPr>
          <w:rFonts w:ascii="Arial" w:hAnsi="Arial" w:cs="Arial"/>
          <w:sz w:val="22"/>
          <w:szCs w:val="22"/>
        </w:rPr>
        <w:t>élément se transmet de génération en génération, de mère en fille et au sein des communautés d</w:t>
      </w:r>
      <w:r w:rsidR="00B469D4">
        <w:rPr>
          <w:rFonts w:ascii="Arial" w:hAnsi="Arial" w:cs="Arial"/>
          <w:sz w:val="22"/>
          <w:szCs w:val="22"/>
        </w:rPr>
        <w:t>’</w:t>
      </w:r>
      <w:r w:rsidR="007A1552">
        <w:rPr>
          <w:rFonts w:ascii="Arial" w:hAnsi="Arial" w:cs="Arial"/>
          <w:sz w:val="22"/>
          <w:szCs w:val="22"/>
        </w:rPr>
        <w:t>artisanes.</w:t>
      </w:r>
    </w:p>
    <w:p w14:paraId="5CD5E649" w14:textId="695750BB" w:rsidR="005D4215" w:rsidRPr="006D0F6F" w:rsidRDefault="005D4215" w:rsidP="00B305FF">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R.2 : </w:t>
      </w:r>
      <w:r w:rsidR="00B305FF">
        <w:rPr>
          <w:rFonts w:ascii="Arial" w:hAnsi="Arial" w:cs="Arial"/>
          <w:sz w:val="22"/>
          <w:szCs w:val="22"/>
        </w:rPr>
        <w:tab/>
      </w:r>
      <w:r w:rsidRPr="006D0F6F">
        <w:rPr>
          <w:rFonts w:ascii="Arial" w:hAnsi="Arial" w:cs="Arial"/>
          <w:sz w:val="22"/>
          <w:szCs w:val="22"/>
        </w:rPr>
        <w:t>L</w:t>
      </w:r>
      <w:r w:rsidR="00B469D4">
        <w:rPr>
          <w:rFonts w:ascii="Arial" w:hAnsi="Arial" w:cs="Arial"/>
          <w:sz w:val="22"/>
          <w:szCs w:val="22"/>
        </w:rPr>
        <w:t>’</w:t>
      </w:r>
      <w:r w:rsidRPr="006D0F6F">
        <w:rPr>
          <w:rFonts w:ascii="Arial" w:hAnsi="Arial" w:cs="Arial"/>
          <w:sz w:val="22"/>
          <w:szCs w:val="22"/>
        </w:rPr>
        <w:t>inscription de l</w:t>
      </w:r>
      <w:r w:rsidR="00B469D4">
        <w:rPr>
          <w:rFonts w:ascii="Arial" w:hAnsi="Arial" w:cs="Arial"/>
          <w:sz w:val="22"/>
          <w:szCs w:val="22"/>
        </w:rPr>
        <w:t>’</w:t>
      </w:r>
      <w:r w:rsidRPr="006D0F6F">
        <w:rPr>
          <w:rFonts w:ascii="Arial" w:hAnsi="Arial" w:cs="Arial"/>
          <w:sz w:val="22"/>
          <w:szCs w:val="22"/>
        </w:rPr>
        <w:t>artisanat de l</w:t>
      </w:r>
      <w:r w:rsidR="00B469D4">
        <w:rPr>
          <w:rFonts w:ascii="Arial" w:hAnsi="Arial" w:cs="Arial"/>
          <w:sz w:val="22"/>
          <w:szCs w:val="22"/>
        </w:rPr>
        <w:t>’</w:t>
      </w:r>
      <w:r w:rsidRPr="006D0F6F">
        <w:rPr>
          <w:rFonts w:ascii="Arial" w:hAnsi="Arial" w:cs="Arial"/>
          <w:sz w:val="22"/>
          <w:szCs w:val="22"/>
        </w:rPr>
        <w:t>ak-kalpak susciterait de l</w:t>
      </w:r>
      <w:r w:rsidR="00B469D4">
        <w:rPr>
          <w:rFonts w:ascii="Arial" w:hAnsi="Arial" w:cs="Arial"/>
          <w:sz w:val="22"/>
          <w:szCs w:val="22"/>
        </w:rPr>
        <w:t>’</w:t>
      </w:r>
      <w:r w:rsidRPr="006D0F6F">
        <w:rPr>
          <w:rFonts w:ascii="Arial" w:hAnsi="Arial" w:cs="Arial"/>
          <w:sz w:val="22"/>
          <w:szCs w:val="22"/>
        </w:rPr>
        <w:t>intérêt et favoriserait le respect des artisanats traditionnels liés à la fabrication des chapeaux. Elle représenterait un exemple à suivre pour la sauvegarde et le développement de la culture des couvre-chefs d</w:t>
      </w:r>
      <w:r w:rsidR="00B469D4">
        <w:rPr>
          <w:rFonts w:ascii="Arial" w:hAnsi="Arial" w:cs="Arial"/>
          <w:sz w:val="22"/>
          <w:szCs w:val="22"/>
        </w:rPr>
        <w:t>’</w:t>
      </w:r>
      <w:r w:rsidRPr="006D0F6F">
        <w:rPr>
          <w:rFonts w:ascii="Arial" w:hAnsi="Arial" w:cs="Arial"/>
          <w:sz w:val="22"/>
          <w:szCs w:val="22"/>
        </w:rPr>
        <w:t>autres groupes à travers le monde. Par ailleurs, elle attirerait l</w:t>
      </w:r>
      <w:r w:rsidR="00B469D4">
        <w:rPr>
          <w:rFonts w:ascii="Arial" w:hAnsi="Arial" w:cs="Arial"/>
          <w:sz w:val="22"/>
          <w:szCs w:val="22"/>
        </w:rPr>
        <w:t>’</w:t>
      </w:r>
      <w:r w:rsidRPr="006D0F6F">
        <w:rPr>
          <w:rFonts w:ascii="Arial" w:hAnsi="Arial" w:cs="Arial"/>
          <w:sz w:val="22"/>
          <w:szCs w:val="22"/>
        </w:rPr>
        <w:t>attention à l</w:t>
      </w:r>
      <w:r w:rsidR="00B469D4">
        <w:rPr>
          <w:rFonts w:ascii="Arial" w:hAnsi="Arial" w:cs="Arial"/>
          <w:sz w:val="22"/>
          <w:szCs w:val="22"/>
        </w:rPr>
        <w:t>’</w:t>
      </w:r>
      <w:r w:rsidRPr="006D0F6F">
        <w:rPr>
          <w:rFonts w:ascii="Arial" w:hAnsi="Arial" w:cs="Arial"/>
          <w:sz w:val="22"/>
          <w:szCs w:val="22"/>
        </w:rPr>
        <w:t>échelle nationale et internationale pour faciliter la compréhension des traditions associées à l</w:t>
      </w:r>
      <w:r w:rsidR="00B469D4">
        <w:rPr>
          <w:rFonts w:ascii="Arial" w:hAnsi="Arial" w:cs="Arial"/>
          <w:sz w:val="22"/>
          <w:szCs w:val="22"/>
        </w:rPr>
        <w:t>’</w:t>
      </w:r>
      <w:r w:rsidRPr="006D0F6F">
        <w:rPr>
          <w:rFonts w:ascii="Arial" w:hAnsi="Arial" w:cs="Arial"/>
          <w:sz w:val="22"/>
          <w:szCs w:val="22"/>
        </w:rPr>
        <w:t>élevage de moutons et des aspects sacrés du port de ce chapeau, de l</w:t>
      </w:r>
      <w:r w:rsidR="00B469D4">
        <w:rPr>
          <w:rFonts w:ascii="Arial" w:hAnsi="Arial" w:cs="Arial"/>
          <w:sz w:val="22"/>
          <w:szCs w:val="22"/>
        </w:rPr>
        <w:t>’</w:t>
      </w:r>
      <w:r w:rsidRPr="006D0F6F">
        <w:rPr>
          <w:rFonts w:ascii="Arial" w:hAnsi="Arial" w:cs="Arial"/>
          <w:sz w:val="22"/>
          <w:szCs w:val="22"/>
        </w:rPr>
        <w:t>utilisation de la laine, de l</w:t>
      </w:r>
      <w:r w:rsidR="00B469D4">
        <w:rPr>
          <w:rFonts w:ascii="Arial" w:hAnsi="Arial" w:cs="Arial"/>
          <w:sz w:val="22"/>
          <w:szCs w:val="22"/>
        </w:rPr>
        <w:t>’</w:t>
      </w:r>
      <w:r w:rsidR="007A1552">
        <w:rPr>
          <w:rFonts w:ascii="Arial" w:hAnsi="Arial" w:cs="Arial"/>
          <w:sz w:val="22"/>
          <w:szCs w:val="22"/>
        </w:rPr>
        <w:t>artisanat et des motifs brodés.</w:t>
      </w:r>
    </w:p>
    <w:p w14:paraId="14F0738F" w14:textId="1CDDCA81" w:rsidR="005D4215" w:rsidRPr="006D0F6F" w:rsidRDefault="005D4215" w:rsidP="00B305FF">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R.3 : </w:t>
      </w:r>
      <w:r w:rsidR="00B305FF">
        <w:rPr>
          <w:rFonts w:ascii="Arial" w:hAnsi="Arial" w:cs="Arial"/>
          <w:sz w:val="22"/>
          <w:szCs w:val="22"/>
        </w:rPr>
        <w:tab/>
      </w:r>
      <w:r w:rsidRPr="006D0F6F">
        <w:rPr>
          <w:rFonts w:ascii="Arial" w:hAnsi="Arial" w:cs="Arial"/>
          <w:sz w:val="22"/>
          <w:szCs w:val="22"/>
        </w:rPr>
        <w:t>La sauvegarde de l</w:t>
      </w:r>
      <w:r w:rsidR="00B469D4">
        <w:rPr>
          <w:rFonts w:ascii="Arial" w:hAnsi="Arial" w:cs="Arial"/>
          <w:sz w:val="22"/>
          <w:szCs w:val="22"/>
        </w:rPr>
        <w:t>’</w:t>
      </w:r>
      <w:r w:rsidRPr="006D0F6F">
        <w:rPr>
          <w:rFonts w:ascii="Arial" w:hAnsi="Arial" w:cs="Arial"/>
          <w:sz w:val="22"/>
          <w:szCs w:val="22"/>
        </w:rPr>
        <w:t>artisanat de l</w:t>
      </w:r>
      <w:r w:rsidR="00B469D4">
        <w:rPr>
          <w:rFonts w:ascii="Arial" w:hAnsi="Arial" w:cs="Arial"/>
          <w:sz w:val="22"/>
          <w:szCs w:val="22"/>
        </w:rPr>
        <w:t>’</w:t>
      </w:r>
      <w:r w:rsidRPr="006D0F6F">
        <w:rPr>
          <w:rFonts w:ascii="Arial" w:hAnsi="Arial" w:cs="Arial"/>
          <w:sz w:val="22"/>
          <w:szCs w:val="22"/>
        </w:rPr>
        <w:t xml:space="preserve">ak-kalpak est assurée par les communautés et les détenteurs concernés </w:t>
      </w:r>
      <w:r w:rsidR="003D4DF4">
        <w:rPr>
          <w:rFonts w:ascii="Arial" w:hAnsi="Arial" w:cs="Arial"/>
          <w:sz w:val="22"/>
          <w:szCs w:val="22"/>
        </w:rPr>
        <w:t>par le biais</w:t>
      </w:r>
      <w:r w:rsidRPr="006D0F6F">
        <w:rPr>
          <w:rFonts w:ascii="Arial" w:hAnsi="Arial" w:cs="Arial"/>
          <w:sz w:val="22"/>
          <w:szCs w:val="22"/>
        </w:rPr>
        <w:t xml:space="preserve"> d</w:t>
      </w:r>
      <w:r w:rsidR="00B469D4">
        <w:rPr>
          <w:rFonts w:ascii="Arial" w:hAnsi="Arial" w:cs="Arial"/>
          <w:sz w:val="22"/>
          <w:szCs w:val="22"/>
        </w:rPr>
        <w:t>’</w:t>
      </w:r>
      <w:r w:rsidRPr="006D0F6F">
        <w:rPr>
          <w:rFonts w:ascii="Arial" w:hAnsi="Arial" w:cs="Arial"/>
          <w:sz w:val="22"/>
          <w:szCs w:val="22"/>
        </w:rPr>
        <w:t>ateliers, de festivals, d</w:t>
      </w:r>
      <w:r w:rsidR="00B469D4">
        <w:rPr>
          <w:rFonts w:ascii="Arial" w:hAnsi="Arial" w:cs="Arial"/>
          <w:sz w:val="22"/>
          <w:szCs w:val="22"/>
        </w:rPr>
        <w:t>’</w:t>
      </w:r>
      <w:r w:rsidRPr="006D0F6F">
        <w:rPr>
          <w:rFonts w:ascii="Arial" w:hAnsi="Arial" w:cs="Arial"/>
          <w:sz w:val="22"/>
          <w:szCs w:val="22"/>
        </w:rPr>
        <w:t>expositions et de séminaires, mais aussi de projets d</w:t>
      </w:r>
      <w:r w:rsidR="00B469D4">
        <w:rPr>
          <w:rFonts w:ascii="Arial" w:hAnsi="Arial" w:cs="Arial"/>
          <w:sz w:val="22"/>
          <w:szCs w:val="22"/>
        </w:rPr>
        <w:t>’</w:t>
      </w:r>
      <w:r w:rsidRPr="006D0F6F">
        <w:rPr>
          <w:rFonts w:ascii="Arial" w:hAnsi="Arial" w:cs="Arial"/>
          <w:sz w:val="22"/>
          <w:szCs w:val="22"/>
        </w:rPr>
        <w:t>inventaire et de recherche. L</w:t>
      </w:r>
      <w:r w:rsidR="00B469D4">
        <w:rPr>
          <w:rFonts w:ascii="Arial" w:hAnsi="Arial" w:cs="Arial"/>
          <w:sz w:val="22"/>
          <w:szCs w:val="22"/>
        </w:rPr>
        <w:t>’</w:t>
      </w:r>
      <w:r w:rsidRPr="006D0F6F">
        <w:rPr>
          <w:rFonts w:ascii="Arial" w:hAnsi="Arial" w:cs="Arial"/>
          <w:sz w:val="22"/>
          <w:szCs w:val="22"/>
        </w:rPr>
        <w:t>État partie a également mis en place des mesures de sauvegarde, qui concernent notamment le développement d</w:t>
      </w:r>
      <w:r w:rsidR="00B469D4">
        <w:rPr>
          <w:rFonts w:ascii="Arial" w:hAnsi="Arial" w:cs="Arial"/>
          <w:sz w:val="22"/>
          <w:szCs w:val="22"/>
        </w:rPr>
        <w:t>’</w:t>
      </w:r>
      <w:r w:rsidRPr="006D0F6F">
        <w:rPr>
          <w:rFonts w:ascii="Arial" w:hAnsi="Arial" w:cs="Arial"/>
          <w:sz w:val="22"/>
          <w:szCs w:val="22"/>
        </w:rPr>
        <w:t>un programme dédié dans les établissements d</w:t>
      </w:r>
      <w:r w:rsidR="00B469D4">
        <w:rPr>
          <w:rFonts w:ascii="Arial" w:hAnsi="Arial" w:cs="Arial"/>
          <w:sz w:val="22"/>
          <w:szCs w:val="22"/>
        </w:rPr>
        <w:t>’</w:t>
      </w:r>
      <w:r w:rsidRPr="006D0F6F">
        <w:rPr>
          <w:rFonts w:ascii="Arial" w:hAnsi="Arial" w:cs="Arial"/>
          <w:sz w:val="22"/>
          <w:szCs w:val="22"/>
        </w:rPr>
        <w:t>enseignement professionnel et la mise en lumière de l</w:t>
      </w:r>
      <w:r w:rsidR="00B469D4">
        <w:rPr>
          <w:rFonts w:ascii="Arial" w:hAnsi="Arial" w:cs="Arial"/>
          <w:sz w:val="22"/>
          <w:szCs w:val="22"/>
        </w:rPr>
        <w:t>’</w:t>
      </w:r>
      <w:r w:rsidRPr="006D0F6F">
        <w:rPr>
          <w:rFonts w:ascii="Arial" w:hAnsi="Arial" w:cs="Arial"/>
          <w:sz w:val="22"/>
          <w:szCs w:val="22"/>
        </w:rPr>
        <w:t xml:space="preserve">élément dans les médias. Cohérentes et bien structurées, les mesures de sauvegarde proposées portent </w:t>
      </w:r>
      <w:r w:rsidRPr="00883390">
        <w:rPr>
          <w:rFonts w:ascii="Arial" w:hAnsi="Arial" w:cs="Arial"/>
          <w:sz w:val="22"/>
          <w:szCs w:val="22"/>
        </w:rPr>
        <w:t>sur quatre domaines : la transmission ; la promotion ; la documentation et la recherche ; et la sensibilisation. Elles ont été élaborées avec la participation de la communauté</w:t>
      </w:r>
      <w:r w:rsidRPr="006D0F6F">
        <w:rPr>
          <w:rFonts w:ascii="Arial" w:hAnsi="Arial" w:cs="Arial"/>
          <w:sz w:val="22"/>
          <w:szCs w:val="22"/>
        </w:rPr>
        <w:t xml:space="preserve"> des artisanes de l</w:t>
      </w:r>
      <w:r w:rsidR="00B469D4">
        <w:rPr>
          <w:rFonts w:ascii="Arial" w:hAnsi="Arial" w:cs="Arial"/>
          <w:sz w:val="22"/>
          <w:szCs w:val="22"/>
        </w:rPr>
        <w:t>’</w:t>
      </w:r>
      <w:r w:rsidRPr="006D0F6F">
        <w:rPr>
          <w:rFonts w:ascii="Arial" w:hAnsi="Arial" w:cs="Arial"/>
          <w:sz w:val="22"/>
          <w:szCs w:val="22"/>
        </w:rPr>
        <w:t>ak-kalpak et de représentants du Conseil pour l</w:t>
      </w:r>
      <w:r w:rsidR="00B469D4">
        <w:rPr>
          <w:rFonts w:ascii="Arial" w:hAnsi="Arial" w:cs="Arial"/>
          <w:sz w:val="22"/>
          <w:szCs w:val="22"/>
        </w:rPr>
        <w:t>’</w:t>
      </w:r>
      <w:r w:rsidRPr="006D0F6F">
        <w:rPr>
          <w:rFonts w:ascii="Arial" w:hAnsi="Arial" w:cs="Arial"/>
          <w:sz w:val="22"/>
          <w:szCs w:val="22"/>
        </w:rPr>
        <w:t>artisanat. L</w:t>
      </w:r>
      <w:r w:rsidR="00B469D4">
        <w:rPr>
          <w:rFonts w:ascii="Arial" w:hAnsi="Arial" w:cs="Arial"/>
          <w:sz w:val="22"/>
          <w:szCs w:val="22"/>
        </w:rPr>
        <w:t>’</w:t>
      </w:r>
      <w:r w:rsidRPr="006D0F6F">
        <w:rPr>
          <w:rFonts w:ascii="Arial" w:hAnsi="Arial" w:cs="Arial"/>
          <w:sz w:val="22"/>
          <w:szCs w:val="22"/>
        </w:rPr>
        <w:t>État partie s</w:t>
      </w:r>
      <w:r w:rsidR="00B469D4">
        <w:rPr>
          <w:rFonts w:ascii="Arial" w:hAnsi="Arial" w:cs="Arial"/>
          <w:sz w:val="22"/>
          <w:szCs w:val="22"/>
        </w:rPr>
        <w:t>’</w:t>
      </w:r>
      <w:r w:rsidRPr="006D0F6F">
        <w:rPr>
          <w:rFonts w:ascii="Arial" w:hAnsi="Arial" w:cs="Arial"/>
          <w:sz w:val="22"/>
          <w:szCs w:val="22"/>
        </w:rPr>
        <w:t>est engagé à soutenir fin</w:t>
      </w:r>
      <w:r w:rsidR="007A1552">
        <w:rPr>
          <w:rFonts w:ascii="Arial" w:hAnsi="Arial" w:cs="Arial"/>
          <w:sz w:val="22"/>
          <w:szCs w:val="22"/>
        </w:rPr>
        <w:t>ancièrement leur mise en œuvre.</w:t>
      </w:r>
    </w:p>
    <w:p w14:paraId="678E0425" w14:textId="011F9C31" w:rsidR="005D4215" w:rsidRPr="006D0F6F" w:rsidRDefault="005D4215" w:rsidP="00B305FF">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R.4 : </w:t>
      </w:r>
      <w:r w:rsidR="00B305FF">
        <w:rPr>
          <w:rFonts w:ascii="Arial" w:hAnsi="Arial" w:cs="Arial"/>
          <w:sz w:val="22"/>
          <w:szCs w:val="22"/>
        </w:rPr>
        <w:tab/>
      </w:r>
      <w:r w:rsidRPr="006D0F6F">
        <w:rPr>
          <w:rFonts w:ascii="Arial" w:hAnsi="Arial" w:cs="Arial"/>
          <w:sz w:val="22"/>
          <w:szCs w:val="22"/>
        </w:rPr>
        <w:t>Lancée en 2014, la préparation du dossier de candidature a été portée par la communauté des artisanes de l</w:t>
      </w:r>
      <w:r w:rsidR="00B469D4">
        <w:rPr>
          <w:rFonts w:ascii="Arial" w:hAnsi="Arial" w:cs="Arial"/>
          <w:sz w:val="22"/>
          <w:szCs w:val="22"/>
        </w:rPr>
        <w:t>’</w:t>
      </w:r>
      <w:r w:rsidRPr="006D0F6F">
        <w:rPr>
          <w:rFonts w:ascii="Arial" w:hAnsi="Arial" w:cs="Arial"/>
          <w:sz w:val="22"/>
          <w:szCs w:val="22"/>
        </w:rPr>
        <w:t>ak-kalpak et le Conseil pour l</w:t>
      </w:r>
      <w:r w:rsidR="00B469D4">
        <w:rPr>
          <w:rFonts w:ascii="Arial" w:hAnsi="Arial" w:cs="Arial"/>
          <w:sz w:val="22"/>
          <w:szCs w:val="22"/>
        </w:rPr>
        <w:t>’</w:t>
      </w:r>
      <w:r w:rsidRPr="006D0F6F">
        <w:rPr>
          <w:rFonts w:ascii="Arial" w:hAnsi="Arial" w:cs="Arial"/>
          <w:sz w:val="22"/>
          <w:szCs w:val="22"/>
        </w:rPr>
        <w:t xml:space="preserve">artisanat. En 2015, un groupe de travail rassemblant des acteurs pertinents a été créé pour fournir un soutien organisationnel et logistique plus efficace. Après plusieurs réunions et tables rondes organisées dans les différentes régions du pays avec les communautés de détenteurs, un projet de dossier de candidature a été transmis au </w:t>
      </w:r>
      <w:r w:rsidR="006C3F56">
        <w:rPr>
          <w:rFonts w:ascii="Arial" w:hAnsi="Arial" w:cs="Arial"/>
          <w:sz w:val="22"/>
          <w:szCs w:val="22"/>
        </w:rPr>
        <w:t>M</w:t>
      </w:r>
      <w:r w:rsidRPr="006D0F6F">
        <w:rPr>
          <w:rFonts w:ascii="Arial" w:hAnsi="Arial" w:cs="Arial"/>
          <w:sz w:val="22"/>
          <w:szCs w:val="22"/>
        </w:rPr>
        <w:t xml:space="preserve">inistère de la </w:t>
      </w:r>
      <w:r w:rsidR="006C3F56">
        <w:rPr>
          <w:rFonts w:ascii="Arial" w:hAnsi="Arial" w:cs="Arial"/>
          <w:sz w:val="22"/>
          <w:szCs w:val="22"/>
        </w:rPr>
        <w:t>c</w:t>
      </w:r>
      <w:r w:rsidRPr="006D0F6F">
        <w:rPr>
          <w:rFonts w:ascii="Arial" w:hAnsi="Arial" w:cs="Arial"/>
          <w:sz w:val="22"/>
          <w:szCs w:val="22"/>
        </w:rPr>
        <w:t>ulture et à la Commission nationale de la République kirghize pour l</w:t>
      </w:r>
      <w:r w:rsidR="00B469D4">
        <w:rPr>
          <w:rFonts w:ascii="Arial" w:hAnsi="Arial" w:cs="Arial"/>
          <w:sz w:val="22"/>
          <w:szCs w:val="22"/>
        </w:rPr>
        <w:t>’</w:t>
      </w:r>
      <w:r w:rsidRPr="006D0F6F">
        <w:rPr>
          <w:rFonts w:ascii="Arial" w:hAnsi="Arial" w:cs="Arial"/>
          <w:sz w:val="22"/>
          <w:szCs w:val="22"/>
        </w:rPr>
        <w:t>UNESCO.</w:t>
      </w:r>
    </w:p>
    <w:p w14:paraId="4E41FF6B" w14:textId="3DBDAA28" w:rsidR="005D4215" w:rsidRPr="006D0F6F" w:rsidRDefault="005D4215" w:rsidP="00B305FF">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R.5 :</w:t>
      </w:r>
      <w:r w:rsidRPr="006D0F6F">
        <w:rPr>
          <w:rFonts w:ascii="Arial" w:hAnsi="Arial" w:cs="Arial"/>
          <w:sz w:val="22"/>
          <w:szCs w:val="22"/>
        </w:rPr>
        <w:tab/>
        <w:t>L</w:t>
      </w:r>
      <w:r w:rsidR="00B469D4">
        <w:rPr>
          <w:rFonts w:ascii="Arial" w:hAnsi="Arial" w:cs="Arial"/>
          <w:sz w:val="22"/>
          <w:szCs w:val="22"/>
        </w:rPr>
        <w:t>’</w:t>
      </w:r>
      <w:r w:rsidRPr="006D0F6F">
        <w:rPr>
          <w:rFonts w:ascii="Arial" w:hAnsi="Arial" w:cs="Arial"/>
          <w:sz w:val="22"/>
          <w:szCs w:val="22"/>
        </w:rPr>
        <w:t>élément est inclus dans l</w:t>
      </w:r>
      <w:r w:rsidR="00B469D4">
        <w:rPr>
          <w:rFonts w:ascii="Arial" w:hAnsi="Arial" w:cs="Arial"/>
          <w:sz w:val="22"/>
          <w:szCs w:val="22"/>
        </w:rPr>
        <w:t>’</w:t>
      </w:r>
      <w:r w:rsidRPr="006D0F6F">
        <w:rPr>
          <w:rFonts w:ascii="Arial" w:hAnsi="Arial" w:cs="Arial"/>
          <w:sz w:val="22"/>
          <w:szCs w:val="22"/>
        </w:rPr>
        <w:t>Inventaire national des éléments du patrimoine culturel immatériel de la République kirghize depuis 2008. Il a fait l</w:t>
      </w:r>
      <w:r w:rsidR="00B469D4">
        <w:rPr>
          <w:rFonts w:ascii="Arial" w:hAnsi="Arial" w:cs="Arial"/>
          <w:sz w:val="22"/>
          <w:szCs w:val="22"/>
        </w:rPr>
        <w:t>’</w:t>
      </w:r>
      <w:r w:rsidRPr="006D0F6F">
        <w:rPr>
          <w:rFonts w:ascii="Arial" w:hAnsi="Arial" w:cs="Arial"/>
          <w:sz w:val="22"/>
          <w:szCs w:val="22"/>
        </w:rPr>
        <w:t>objet d</w:t>
      </w:r>
      <w:r w:rsidR="00B469D4">
        <w:rPr>
          <w:rFonts w:ascii="Arial" w:hAnsi="Arial" w:cs="Arial"/>
          <w:sz w:val="22"/>
          <w:szCs w:val="22"/>
        </w:rPr>
        <w:t>’</w:t>
      </w:r>
      <w:r w:rsidRPr="006D0F6F">
        <w:rPr>
          <w:rFonts w:ascii="Arial" w:hAnsi="Arial" w:cs="Arial"/>
          <w:sz w:val="22"/>
          <w:szCs w:val="22"/>
        </w:rPr>
        <w:t xml:space="preserve">une mise à jour en 2015. Le </w:t>
      </w:r>
      <w:r w:rsidR="006C3F56">
        <w:rPr>
          <w:rFonts w:ascii="Arial" w:hAnsi="Arial" w:cs="Arial"/>
          <w:sz w:val="22"/>
          <w:szCs w:val="22"/>
        </w:rPr>
        <w:t>M</w:t>
      </w:r>
      <w:r w:rsidRPr="006D0F6F">
        <w:rPr>
          <w:rFonts w:ascii="Arial" w:hAnsi="Arial" w:cs="Arial"/>
          <w:sz w:val="22"/>
          <w:szCs w:val="22"/>
        </w:rPr>
        <w:t xml:space="preserve">inistère de la </w:t>
      </w:r>
      <w:r w:rsidR="006C3F56">
        <w:rPr>
          <w:rFonts w:ascii="Arial" w:hAnsi="Arial" w:cs="Arial"/>
          <w:sz w:val="22"/>
          <w:szCs w:val="22"/>
        </w:rPr>
        <w:t>c</w:t>
      </w:r>
      <w:r w:rsidRPr="006D0F6F">
        <w:rPr>
          <w:rFonts w:ascii="Arial" w:hAnsi="Arial" w:cs="Arial"/>
          <w:sz w:val="22"/>
          <w:szCs w:val="22"/>
        </w:rPr>
        <w:t>ulture, de l</w:t>
      </w:r>
      <w:r w:rsidR="00B469D4">
        <w:rPr>
          <w:rFonts w:ascii="Arial" w:hAnsi="Arial" w:cs="Arial"/>
          <w:sz w:val="22"/>
          <w:szCs w:val="22"/>
        </w:rPr>
        <w:t>’</w:t>
      </w:r>
      <w:r w:rsidR="006C3F56">
        <w:rPr>
          <w:rFonts w:ascii="Arial" w:hAnsi="Arial" w:cs="Arial"/>
          <w:sz w:val="22"/>
          <w:szCs w:val="22"/>
        </w:rPr>
        <w:t>i</w:t>
      </w:r>
      <w:r w:rsidRPr="006D0F6F">
        <w:rPr>
          <w:rFonts w:ascii="Arial" w:hAnsi="Arial" w:cs="Arial"/>
          <w:sz w:val="22"/>
          <w:szCs w:val="22"/>
        </w:rPr>
        <w:t xml:space="preserve">nformation et du </w:t>
      </w:r>
      <w:r w:rsidR="006C3F56">
        <w:rPr>
          <w:rFonts w:ascii="Arial" w:hAnsi="Arial" w:cs="Arial"/>
          <w:sz w:val="22"/>
          <w:szCs w:val="22"/>
        </w:rPr>
        <w:t>t</w:t>
      </w:r>
      <w:r w:rsidRPr="006D0F6F">
        <w:rPr>
          <w:rFonts w:ascii="Arial" w:hAnsi="Arial" w:cs="Arial"/>
          <w:sz w:val="22"/>
          <w:szCs w:val="22"/>
        </w:rPr>
        <w:t>ourisme de la République kirghize, l</w:t>
      </w:r>
      <w:r w:rsidR="00B469D4">
        <w:rPr>
          <w:rFonts w:ascii="Arial" w:hAnsi="Arial" w:cs="Arial"/>
          <w:sz w:val="22"/>
          <w:szCs w:val="22"/>
        </w:rPr>
        <w:t>’</w:t>
      </w:r>
      <w:r w:rsidRPr="006D0F6F">
        <w:rPr>
          <w:rFonts w:ascii="Arial" w:hAnsi="Arial" w:cs="Arial"/>
          <w:sz w:val="22"/>
          <w:szCs w:val="22"/>
        </w:rPr>
        <w:t xml:space="preserve">Académie nationale des sciences de la République kirghize et le Comité national du patrimoine culturel immatériel sont les organismes responsables de la gestion et de la mise à jour de cet inventaire. En moyenne, il est mis à jour tous les trois ans sur la base de propositions formulées par les communautés, les </w:t>
      </w:r>
      <w:r w:rsidR="006C3F56">
        <w:rPr>
          <w:rFonts w:ascii="Arial" w:hAnsi="Arial" w:cs="Arial"/>
          <w:sz w:val="22"/>
          <w:szCs w:val="22"/>
        </w:rPr>
        <w:t>organisations non gouvernementales</w:t>
      </w:r>
      <w:r w:rsidRPr="006D0F6F">
        <w:rPr>
          <w:rFonts w:ascii="Arial" w:hAnsi="Arial" w:cs="Arial"/>
          <w:sz w:val="22"/>
          <w:szCs w:val="22"/>
        </w:rPr>
        <w:t xml:space="preserve"> et les praticiens concernés.</w:t>
      </w:r>
    </w:p>
    <w:p w14:paraId="54F08F00" w14:textId="0FB8E30C" w:rsidR="005D4215" w:rsidRPr="006D0F6F" w:rsidRDefault="00CA279C" w:rsidP="00B305FF">
      <w:pPr>
        <w:pStyle w:val="Style1"/>
        <w:numPr>
          <w:ilvl w:val="1"/>
          <w:numId w:val="22"/>
        </w:numPr>
        <w:ind w:left="1134"/>
      </w:pPr>
      <w:r>
        <w:rPr>
          <w:u w:val="single"/>
        </w:rPr>
        <w:t>Décide d’inscrire</w:t>
      </w:r>
      <w:r w:rsidR="00F94086" w:rsidRPr="00A23D59">
        <w:t xml:space="preserve"> </w:t>
      </w:r>
      <w:r w:rsidR="005D4215" w:rsidRPr="006D0F6F">
        <w:rPr>
          <w:b/>
        </w:rPr>
        <w:t>l</w:t>
      </w:r>
      <w:r w:rsidR="00B469D4">
        <w:rPr>
          <w:b/>
        </w:rPr>
        <w:t>’</w:t>
      </w:r>
      <w:r w:rsidR="005D4215" w:rsidRPr="006D0F6F">
        <w:rPr>
          <w:b/>
        </w:rPr>
        <w:t>artisanat de l</w:t>
      </w:r>
      <w:r w:rsidR="00B469D4">
        <w:rPr>
          <w:b/>
        </w:rPr>
        <w:t>’</w:t>
      </w:r>
      <w:r w:rsidR="005D4215" w:rsidRPr="006D0F6F">
        <w:rPr>
          <w:b/>
        </w:rPr>
        <w:t>ak-kalpak, connaissances et savoir-faire traditionnels liés à la fabrication et au port du chapeau masculin kirghiz</w:t>
      </w:r>
      <w:r w:rsidR="005D4215" w:rsidRPr="006D0F6F">
        <w:t xml:space="preserve"> sur la Liste représentative du patrimoine culturel immatériel de l</w:t>
      </w:r>
      <w:r w:rsidR="00B469D4">
        <w:t>’</w:t>
      </w:r>
      <w:r w:rsidR="005D4215" w:rsidRPr="006D0F6F">
        <w:t>humanité.</w:t>
      </w:r>
    </w:p>
    <w:p w14:paraId="544A3137" w14:textId="42C60331" w:rsidR="005D4215" w:rsidRPr="006D0F6F" w:rsidRDefault="005D4215" w:rsidP="00A044E2">
      <w:pPr>
        <w:pStyle w:val="Titre2"/>
        <w:keepLines/>
        <w:numPr>
          <w:ilvl w:val="0"/>
          <w:numId w:val="22"/>
        </w:numPr>
        <w:spacing w:before="360" w:after="120"/>
        <w:ind w:left="567"/>
        <w:rPr>
          <w:rFonts w:ascii="Arial" w:hAnsi="Arial" w:cs="Arial"/>
          <w:b w:val="0"/>
          <w:i w:val="0"/>
          <w:sz w:val="22"/>
          <w:szCs w:val="22"/>
        </w:rPr>
      </w:pPr>
      <w:bookmarkStart w:id="29" w:name="Decision_10b21"/>
      <w:r w:rsidRPr="006D0F6F">
        <w:rPr>
          <w:rFonts w:ascii="Arial" w:hAnsi="Arial" w:cs="Arial"/>
          <w:i w:val="0"/>
          <w:sz w:val="22"/>
          <w:szCs w:val="22"/>
        </w:rPr>
        <w:t>PROJET DE DÉCISION 14.COM </w:t>
      </w:r>
      <w:r w:rsidR="008359D7">
        <w:rPr>
          <w:rFonts w:ascii="Arial" w:hAnsi="Arial" w:cs="Arial"/>
          <w:i w:val="0"/>
          <w:sz w:val="22"/>
          <w:szCs w:val="22"/>
        </w:rPr>
        <w:t>10.b</w:t>
      </w:r>
      <w:r w:rsidR="00521FE7">
        <w:rPr>
          <w:rFonts w:ascii="Arial" w:hAnsi="Arial" w:cs="Arial"/>
          <w:i w:val="0"/>
          <w:sz w:val="22"/>
          <w:szCs w:val="22"/>
        </w:rPr>
        <w:t>.21</w:t>
      </w:r>
      <w:r w:rsidR="00E67D59">
        <w:rPr>
          <w:rFonts w:ascii="Arial" w:hAnsi="Arial" w:cs="Arial"/>
          <w:i w:val="0"/>
          <w:sz w:val="22"/>
          <w:szCs w:val="22"/>
        </w:rPr>
        <w:t xml:space="preserve"> </w:t>
      </w:r>
      <w:r w:rsidR="00F55799" w:rsidRPr="00A02C1B">
        <w:rPr>
          <w:noProof/>
          <w:color w:val="0000FF"/>
          <w:sz w:val="22"/>
          <w:szCs w:val="22"/>
        </w:rPr>
        <w:drawing>
          <wp:inline distT="0" distB="0" distL="0" distR="0" wp14:anchorId="17F0B2E1" wp14:editId="080B2FE4">
            <wp:extent cx="104775" cy="104775"/>
            <wp:effectExtent l="0" t="0" r="9525" b="9525"/>
            <wp:docPr id="33" name="Picture 33">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29"/>
    <w:p w14:paraId="3D4EE14C" w14:textId="1C2A1BCC" w:rsidR="005D4215" w:rsidRPr="006D0F6F" w:rsidRDefault="005D4215" w:rsidP="00B305FF">
      <w:pPr>
        <w:pStyle w:val="Sansinterligne"/>
        <w:keepNext/>
        <w:tabs>
          <w:tab w:val="left" w:pos="567"/>
          <w:tab w:val="left" w:pos="1134"/>
          <w:tab w:val="left" w:pos="1701"/>
          <w:tab w:val="left" w:pos="2268"/>
        </w:tabs>
        <w:spacing w:before="120" w:after="120"/>
        <w:ind w:left="567"/>
        <w:jc w:val="both"/>
        <w:rPr>
          <w:rFonts w:ascii="Arial" w:hAnsi="Arial" w:cs="Arial"/>
          <w:sz w:val="22"/>
          <w:szCs w:val="22"/>
        </w:rPr>
      </w:pPr>
      <w:r w:rsidRPr="006D0F6F">
        <w:rPr>
          <w:rFonts w:ascii="Arial" w:hAnsi="Arial" w:cs="Arial"/>
          <w:sz w:val="22"/>
          <w:szCs w:val="22"/>
        </w:rPr>
        <w:t>Le Comité</w:t>
      </w:r>
      <w:r w:rsidR="00E67D59">
        <w:rPr>
          <w:rFonts w:ascii="Arial" w:hAnsi="Arial" w:cs="Arial"/>
          <w:sz w:val="22"/>
          <w:szCs w:val="22"/>
        </w:rPr>
        <w:t>,</w:t>
      </w:r>
    </w:p>
    <w:p w14:paraId="1626040B" w14:textId="6883CA72" w:rsidR="005D4215" w:rsidRPr="006D0F6F" w:rsidRDefault="005D4215" w:rsidP="00B305FF">
      <w:pPr>
        <w:pStyle w:val="Style1"/>
        <w:numPr>
          <w:ilvl w:val="1"/>
          <w:numId w:val="22"/>
        </w:numPr>
        <w:ind w:left="1134"/>
      </w:pPr>
      <w:r w:rsidRPr="006D0F6F">
        <w:rPr>
          <w:u w:val="single"/>
        </w:rPr>
        <w:t>Prend note</w:t>
      </w:r>
      <w:r w:rsidRPr="006D0F6F">
        <w:t xml:space="preserve"> que la République démocratique populaire lao a proposé la candidature </w:t>
      </w:r>
      <w:r w:rsidR="00E67D59">
        <w:rPr>
          <w:b/>
        </w:rPr>
        <w:t>du</w:t>
      </w:r>
      <w:r w:rsidR="00E67D59" w:rsidRPr="00E67D59">
        <w:t> </w:t>
      </w:r>
      <w:r w:rsidRPr="006D0F6F">
        <w:rPr>
          <w:b/>
          <w:bCs/>
        </w:rPr>
        <w:t xml:space="preserve">fone lam vong </w:t>
      </w:r>
      <w:r w:rsidR="005326AC" w:rsidRPr="005326AC">
        <w:rPr>
          <w:b/>
        </w:rPr>
        <w:t>Lao (lamvonglao) (lamvong)</w:t>
      </w:r>
      <w:r w:rsidRPr="006D0F6F">
        <w:t xml:space="preserve"> (n° 01488) pour inscription sur la Liste représentative du patrimoine culturel immatériel de l</w:t>
      </w:r>
      <w:r w:rsidR="00B469D4">
        <w:t>’</w:t>
      </w:r>
      <w:r w:rsidRPr="006D0F6F">
        <w:t>humanité :</w:t>
      </w:r>
    </w:p>
    <w:p w14:paraId="4B75CEE5" w14:textId="0A9103AB" w:rsidR="005D4215" w:rsidRPr="006D0F6F" w:rsidRDefault="005D4215" w:rsidP="00B305FF">
      <w:pPr>
        <w:tabs>
          <w:tab w:val="left" w:pos="1134"/>
          <w:tab w:val="left" w:pos="1701"/>
          <w:tab w:val="left" w:pos="2268"/>
        </w:tabs>
        <w:spacing w:before="120" w:after="120"/>
        <w:ind w:left="1134"/>
        <w:jc w:val="both"/>
        <w:rPr>
          <w:rFonts w:ascii="Arial" w:hAnsi="Arial" w:cs="Arial"/>
          <w:sz w:val="22"/>
          <w:szCs w:val="22"/>
        </w:rPr>
      </w:pPr>
      <w:r w:rsidRPr="006D0F6F">
        <w:rPr>
          <w:rFonts w:ascii="Arial" w:hAnsi="Arial" w:cs="Arial"/>
          <w:sz w:val="22"/>
          <w:szCs w:val="22"/>
        </w:rPr>
        <w:t>À l</w:t>
      </w:r>
      <w:r w:rsidR="00B469D4">
        <w:rPr>
          <w:rFonts w:ascii="Arial" w:hAnsi="Arial" w:cs="Arial"/>
          <w:sz w:val="22"/>
          <w:szCs w:val="22"/>
        </w:rPr>
        <w:t>’</w:t>
      </w:r>
      <w:r w:rsidRPr="006D0F6F">
        <w:rPr>
          <w:rFonts w:ascii="Arial" w:hAnsi="Arial" w:cs="Arial"/>
          <w:sz w:val="22"/>
          <w:szCs w:val="22"/>
        </w:rPr>
        <w:t xml:space="preserve">origine, le fone lam vong </w:t>
      </w:r>
      <w:r w:rsidR="005326AC" w:rsidRPr="005D4215">
        <w:rPr>
          <w:rFonts w:ascii="Arial" w:hAnsi="Arial" w:cs="Arial"/>
          <w:sz w:val="22"/>
          <w:szCs w:val="22"/>
        </w:rPr>
        <w:t>Lao (lamvonglao) (lamvong)</w:t>
      </w:r>
      <w:r w:rsidRPr="006D0F6F">
        <w:rPr>
          <w:rFonts w:ascii="Arial" w:hAnsi="Arial" w:cs="Arial"/>
          <w:sz w:val="22"/>
          <w:szCs w:val="22"/>
        </w:rPr>
        <w:t xml:space="preserve"> </w:t>
      </w:r>
      <w:r w:rsidR="00996AA0">
        <w:rPr>
          <w:rFonts w:ascii="Arial" w:hAnsi="Arial" w:cs="Arial"/>
          <w:sz w:val="22"/>
          <w:szCs w:val="22"/>
        </w:rPr>
        <w:t>vient d’</w:t>
      </w:r>
      <w:r w:rsidRPr="006D0F6F">
        <w:rPr>
          <w:rFonts w:ascii="Arial" w:hAnsi="Arial" w:cs="Arial"/>
          <w:sz w:val="22"/>
          <w:szCs w:val="22"/>
        </w:rPr>
        <w:t xml:space="preserve">une danse </w:t>
      </w:r>
      <w:r w:rsidR="00996AA0">
        <w:rPr>
          <w:rFonts w:ascii="Arial" w:hAnsi="Arial" w:cs="Arial"/>
          <w:sz w:val="22"/>
          <w:szCs w:val="22"/>
        </w:rPr>
        <w:t xml:space="preserve">simple </w:t>
      </w:r>
      <w:r w:rsidRPr="006D0F6F">
        <w:rPr>
          <w:rFonts w:ascii="Arial" w:hAnsi="Arial" w:cs="Arial"/>
          <w:sz w:val="22"/>
          <w:szCs w:val="22"/>
        </w:rPr>
        <w:t xml:space="preserve">que les cultivateurs </w:t>
      </w:r>
      <w:r w:rsidRPr="00415E5B">
        <w:rPr>
          <w:rFonts w:ascii="Arial" w:hAnsi="Arial" w:cs="Arial"/>
          <w:sz w:val="22"/>
          <w:szCs w:val="22"/>
        </w:rPr>
        <w:t>de riz exécutaient</w:t>
      </w:r>
      <w:r w:rsidRPr="006D0F6F">
        <w:rPr>
          <w:rFonts w:ascii="Arial" w:hAnsi="Arial" w:cs="Arial"/>
          <w:sz w:val="22"/>
          <w:szCs w:val="22"/>
        </w:rPr>
        <w:t xml:space="preserve"> autour d</w:t>
      </w:r>
      <w:r w:rsidR="00B469D4">
        <w:rPr>
          <w:rFonts w:ascii="Arial" w:hAnsi="Arial" w:cs="Arial"/>
          <w:sz w:val="22"/>
          <w:szCs w:val="22"/>
        </w:rPr>
        <w:t>’</w:t>
      </w:r>
      <w:r w:rsidRPr="006D0F6F">
        <w:rPr>
          <w:rFonts w:ascii="Arial" w:hAnsi="Arial" w:cs="Arial"/>
          <w:sz w:val="22"/>
          <w:szCs w:val="22"/>
        </w:rPr>
        <w:t xml:space="preserve">une balle de riz pour fêter la moisson : </w:t>
      </w:r>
      <w:r w:rsidRPr="006D0F6F">
        <w:rPr>
          <w:rFonts w:ascii="Arial" w:hAnsi="Arial" w:cs="Arial"/>
          <w:iCs/>
          <w:sz w:val="22"/>
          <w:szCs w:val="22"/>
        </w:rPr>
        <w:t>lam</w:t>
      </w:r>
      <w:r w:rsidRPr="006D0F6F">
        <w:rPr>
          <w:rFonts w:ascii="Arial" w:hAnsi="Arial" w:cs="Arial"/>
          <w:sz w:val="22"/>
          <w:szCs w:val="22"/>
        </w:rPr>
        <w:t xml:space="preserve"> (</w:t>
      </w:r>
      <w:r w:rsidRPr="006D0F6F">
        <w:rPr>
          <w:rFonts w:ascii="Arial" w:hAnsi="Arial" w:cs="Arial"/>
          <w:iCs/>
          <w:sz w:val="22"/>
          <w:szCs w:val="22"/>
        </w:rPr>
        <w:t>fone</w:t>
      </w:r>
      <w:r w:rsidRPr="006D0F6F">
        <w:rPr>
          <w:rFonts w:ascii="Arial" w:hAnsi="Arial" w:cs="Arial"/>
          <w:sz w:val="22"/>
          <w:szCs w:val="22"/>
        </w:rPr>
        <w:t xml:space="preserve">) signifie « danser » et </w:t>
      </w:r>
      <w:r w:rsidRPr="006D0F6F">
        <w:rPr>
          <w:rFonts w:ascii="Arial" w:hAnsi="Arial" w:cs="Arial"/>
          <w:iCs/>
          <w:sz w:val="22"/>
          <w:szCs w:val="22"/>
        </w:rPr>
        <w:t>vong</w:t>
      </w:r>
      <w:r w:rsidRPr="006D0F6F">
        <w:rPr>
          <w:rFonts w:ascii="Arial" w:hAnsi="Arial" w:cs="Arial"/>
          <w:sz w:val="22"/>
          <w:szCs w:val="22"/>
        </w:rPr>
        <w:t xml:space="preserve"> « cercle ». </w:t>
      </w:r>
      <w:r w:rsidR="00996AA0">
        <w:rPr>
          <w:rFonts w:ascii="Arial" w:hAnsi="Arial" w:cs="Arial"/>
          <w:sz w:val="22"/>
          <w:szCs w:val="22"/>
        </w:rPr>
        <w:t>A</w:t>
      </w:r>
      <w:r w:rsidR="00996AA0" w:rsidRPr="006D0F6F">
        <w:rPr>
          <w:rFonts w:ascii="Arial" w:hAnsi="Arial" w:cs="Arial"/>
          <w:sz w:val="22"/>
          <w:szCs w:val="22"/>
        </w:rPr>
        <w:t>vec le temps</w:t>
      </w:r>
      <w:r w:rsidR="00996AA0">
        <w:rPr>
          <w:rFonts w:ascii="Arial" w:hAnsi="Arial" w:cs="Arial"/>
          <w:sz w:val="22"/>
          <w:szCs w:val="22"/>
        </w:rPr>
        <w:t>,</w:t>
      </w:r>
      <w:r w:rsidR="00996AA0" w:rsidRPr="006D0F6F">
        <w:rPr>
          <w:rFonts w:ascii="Arial" w:hAnsi="Arial" w:cs="Arial"/>
          <w:sz w:val="22"/>
          <w:szCs w:val="22"/>
        </w:rPr>
        <w:t xml:space="preserve"> </w:t>
      </w:r>
      <w:r w:rsidR="00996AA0">
        <w:rPr>
          <w:rFonts w:ascii="Arial" w:hAnsi="Arial" w:cs="Arial"/>
          <w:sz w:val="22"/>
          <w:szCs w:val="22"/>
        </w:rPr>
        <w:t xml:space="preserve">cette danse simple </w:t>
      </w:r>
      <w:r w:rsidRPr="006D0F6F">
        <w:rPr>
          <w:rFonts w:ascii="Arial" w:hAnsi="Arial" w:cs="Arial"/>
          <w:sz w:val="22"/>
          <w:szCs w:val="22"/>
        </w:rPr>
        <w:t>a évolué pour devenir la danse raffinée reconnue aujourd</w:t>
      </w:r>
      <w:r w:rsidR="00B469D4">
        <w:rPr>
          <w:rFonts w:ascii="Arial" w:hAnsi="Arial" w:cs="Arial"/>
          <w:sz w:val="22"/>
          <w:szCs w:val="22"/>
        </w:rPr>
        <w:t>’</w:t>
      </w:r>
      <w:r w:rsidRPr="006D0F6F">
        <w:rPr>
          <w:rFonts w:ascii="Arial" w:hAnsi="Arial" w:cs="Arial"/>
          <w:sz w:val="22"/>
          <w:szCs w:val="22"/>
        </w:rPr>
        <w:t>hui comme la forme classique du lamvonglao. Aujourd</w:t>
      </w:r>
      <w:r w:rsidR="00B469D4">
        <w:rPr>
          <w:rFonts w:ascii="Arial" w:hAnsi="Arial" w:cs="Arial"/>
          <w:sz w:val="22"/>
          <w:szCs w:val="22"/>
        </w:rPr>
        <w:t>’</w:t>
      </w:r>
      <w:r w:rsidRPr="006D0F6F">
        <w:rPr>
          <w:rFonts w:ascii="Arial" w:hAnsi="Arial" w:cs="Arial"/>
          <w:sz w:val="22"/>
          <w:szCs w:val="22"/>
        </w:rPr>
        <w:t>hui, cette danse joue un rôle essentiel dans l</w:t>
      </w:r>
      <w:r w:rsidR="00B469D4">
        <w:rPr>
          <w:rFonts w:ascii="Arial" w:hAnsi="Arial" w:cs="Arial"/>
          <w:sz w:val="22"/>
          <w:szCs w:val="22"/>
        </w:rPr>
        <w:t>’</w:t>
      </w:r>
      <w:r w:rsidRPr="006D0F6F">
        <w:rPr>
          <w:rFonts w:ascii="Arial" w:hAnsi="Arial" w:cs="Arial"/>
          <w:sz w:val="22"/>
          <w:szCs w:val="22"/>
        </w:rPr>
        <w:t>ouverture des cérémonies de mariage et figure dans toutes les manifestations nationales. Avant d</w:t>
      </w:r>
      <w:r w:rsidR="00B469D4">
        <w:rPr>
          <w:rFonts w:ascii="Arial" w:hAnsi="Arial" w:cs="Arial"/>
          <w:sz w:val="22"/>
          <w:szCs w:val="22"/>
        </w:rPr>
        <w:t>’</w:t>
      </w:r>
      <w:r w:rsidRPr="006D0F6F">
        <w:rPr>
          <w:rFonts w:ascii="Arial" w:hAnsi="Arial" w:cs="Arial"/>
          <w:sz w:val="22"/>
          <w:szCs w:val="22"/>
        </w:rPr>
        <w:t>entamer la danse, il convient de suivre certaines règles. L</w:t>
      </w:r>
      <w:r w:rsidR="00B469D4">
        <w:rPr>
          <w:rFonts w:ascii="Arial" w:hAnsi="Arial" w:cs="Arial"/>
          <w:sz w:val="22"/>
          <w:szCs w:val="22"/>
        </w:rPr>
        <w:t>’</w:t>
      </w:r>
      <w:r w:rsidRPr="006D0F6F">
        <w:rPr>
          <w:rFonts w:ascii="Arial" w:hAnsi="Arial" w:cs="Arial"/>
          <w:sz w:val="22"/>
          <w:szCs w:val="22"/>
        </w:rPr>
        <w:t>homme doit normalement exprimer son respect à la femme qu</w:t>
      </w:r>
      <w:r w:rsidR="00B469D4">
        <w:rPr>
          <w:rFonts w:ascii="Arial" w:hAnsi="Arial" w:cs="Arial"/>
          <w:sz w:val="22"/>
          <w:szCs w:val="22"/>
        </w:rPr>
        <w:t>’</w:t>
      </w:r>
      <w:r w:rsidRPr="006D0F6F">
        <w:rPr>
          <w:rFonts w:ascii="Arial" w:hAnsi="Arial" w:cs="Arial"/>
          <w:sz w:val="22"/>
          <w:szCs w:val="22"/>
        </w:rPr>
        <w:t xml:space="preserve">il invite à danser. Cependant, lors de certaines cérémonies officielles, une femme peut inviter </w:t>
      </w:r>
      <w:r w:rsidR="00996AA0">
        <w:rPr>
          <w:rFonts w:ascii="Arial" w:hAnsi="Arial" w:cs="Arial"/>
          <w:sz w:val="22"/>
          <w:szCs w:val="22"/>
        </w:rPr>
        <w:t>l’</w:t>
      </w:r>
      <w:r w:rsidRPr="006D0F6F">
        <w:rPr>
          <w:rFonts w:ascii="Arial" w:hAnsi="Arial" w:cs="Arial"/>
          <w:sz w:val="22"/>
          <w:szCs w:val="22"/>
        </w:rPr>
        <w:t xml:space="preserve">homme à danser avec elle. </w:t>
      </w:r>
      <w:r w:rsidRPr="00BB2661">
        <w:rPr>
          <w:rFonts w:ascii="Arial" w:hAnsi="Arial" w:cs="Arial"/>
          <w:sz w:val="22"/>
          <w:szCs w:val="22"/>
        </w:rPr>
        <w:t xml:space="preserve">Les hommes forment </w:t>
      </w:r>
      <w:r w:rsidR="00996AA0" w:rsidRPr="00BB2661">
        <w:rPr>
          <w:rFonts w:ascii="Arial" w:hAnsi="Arial" w:cs="Arial"/>
          <w:sz w:val="22"/>
          <w:szCs w:val="22"/>
        </w:rPr>
        <w:t>un</w:t>
      </w:r>
      <w:r w:rsidRPr="00BB2661">
        <w:rPr>
          <w:rFonts w:ascii="Arial" w:hAnsi="Arial" w:cs="Arial"/>
          <w:sz w:val="22"/>
          <w:szCs w:val="22"/>
        </w:rPr>
        <w:t xml:space="preserve"> cercle intérieur et les femmes </w:t>
      </w:r>
      <w:r w:rsidR="001C3973" w:rsidRPr="00BB2661">
        <w:rPr>
          <w:rFonts w:ascii="Arial" w:hAnsi="Arial" w:cs="Arial"/>
          <w:sz w:val="22"/>
          <w:szCs w:val="22"/>
        </w:rPr>
        <w:t xml:space="preserve">un </w:t>
      </w:r>
      <w:r w:rsidRPr="00BB2661">
        <w:rPr>
          <w:rFonts w:ascii="Arial" w:hAnsi="Arial" w:cs="Arial"/>
          <w:sz w:val="22"/>
          <w:szCs w:val="22"/>
        </w:rPr>
        <w:t>cercle extérieur</w:t>
      </w:r>
      <w:r w:rsidR="00BB2661">
        <w:rPr>
          <w:rFonts w:ascii="Arial" w:hAnsi="Arial" w:cs="Arial"/>
          <w:sz w:val="22"/>
          <w:szCs w:val="22"/>
        </w:rPr>
        <w:t>,</w:t>
      </w:r>
      <w:r w:rsidR="001C3973">
        <w:rPr>
          <w:rFonts w:ascii="Arial" w:hAnsi="Arial" w:cs="Arial"/>
          <w:sz w:val="22"/>
          <w:szCs w:val="22"/>
        </w:rPr>
        <w:t xml:space="preserve"> et l</w:t>
      </w:r>
      <w:r w:rsidRPr="006D0F6F">
        <w:rPr>
          <w:rFonts w:ascii="Arial" w:hAnsi="Arial" w:cs="Arial"/>
          <w:sz w:val="22"/>
          <w:szCs w:val="22"/>
        </w:rPr>
        <w:t>a danse compte huit mouvements par cycle</w:t>
      </w:r>
      <w:r w:rsidR="001C3973">
        <w:rPr>
          <w:rFonts w:ascii="Arial" w:hAnsi="Arial" w:cs="Arial"/>
          <w:sz w:val="22"/>
          <w:szCs w:val="22"/>
        </w:rPr>
        <w:t>. Les</w:t>
      </w:r>
      <w:r w:rsidRPr="006D0F6F">
        <w:rPr>
          <w:rFonts w:ascii="Arial" w:hAnsi="Arial" w:cs="Arial"/>
          <w:sz w:val="22"/>
          <w:szCs w:val="22"/>
        </w:rPr>
        <w:t xml:space="preserve"> cycles </w:t>
      </w:r>
      <w:r w:rsidR="001C3973">
        <w:rPr>
          <w:rFonts w:ascii="Arial" w:hAnsi="Arial" w:cs="Arial"/>
          <w:sz w:val="22"/>
          <w:szCs w:val="22"/>
        </w:rPr>
        <w:t xml:space="preserve">sont </w:t>
      </w:r>
      <w:r w:rsidRPr="006D0F6F">
        <w:rPr>
          <w:rFonts w:ascii="Arial" w:hAnsi="Arial" w:cs="Arial"/>
          <w:sz w:val="22"/>
          <w:szCs w:val="22"/>
        </w:rPr>
        <w:t xml:space="preserve">répétés </w:t>
      </w:r>
      <w:r w:rsidR="001C3973">
        <w:rPr>
          <w:rFonts w:ascii="Arial" w:hAnsi="Arial" w:cs="Arial"/>
          <w:sz w:val="22"/>
          <w:szCs w:val="22"/>
        </w:rPr>
        <w:t xml:space="preserve">selon la durée de </w:t>
      </w:r>
      <w:r w:rsidRPr="006D0F6F">
        <w:rPr>
          <w:rFonts w:ascii="Arial" w:hAnsi="Arial" w:cs="Arial"/>
          <w:sz w:val="22"/>
          <w:szCs w:val="22"/>
        </w:rPr>
        <w:t xml:space="preserve">la musique. </w:t>
      </w:r>
      <w:r w:rsidR="001C3973">
        <w:rPr>
          <w:rFonts w:ascii="Arial" w:hAnsi="Arial" w:cs="Arial"/>
          <w:sz w:val="22"/>
          <w:szCs w:val="22"/>
        </w:rPr>
        <w:t>L</w:t>
      </w:r>
      <w:r w:rsidR="001C3973" w:rsidRPr="006D0F6F">
        <w:rPr>
          <w:rFonts w:ascii="Arial" w:hAnsi="Arial" w:cs="Arial"/>
          <w:sz w:val="22"/>
          <w:szCs w:val="22"/>
        </w:rPr>
        <w:t xml:space="preserve">e lamvonglao est très populaire </w:t>
      </w:r>
      <w:r w:rsidR="001C3973">
        <w:rPr>
          <w:rFonts w:ascii="Arial" w:hAnsi="Arial" w:cs="Arial"/>
          <w:sz w:val="22"/>
          <w:szCs w:val="22"/>
        </w:rPr>
        <w:t>dans tout le Laos</w:t>
      </w:r>
      <w:r w:rsidR="001C3973" w:rsidRPr="006D0F6F">
        <w:rPr>
          <w:rFonts w:ascii="Arial" w:hAnsi="Arial" w:cs="Arial"/>
          <w:sz w:val="22"/>
          <w:szCs w:val="22"/>
        </w:rPr>
        <w:t xml:space="preserve"> </w:t>
      </w:r>
      <w:r w:rsidR="001C3973">
        <w:rPr>
          <w:rFonts w:ascii="Arial" w:hAnsi="Arial" w:cs="Arial"/>
          <w:sz w:val="22"/>
          <w:szCs w:val="22"/>
        </w:rPr>
        <w:t xml:space="preserve">en raison de son </w:t>
      </w:r>
      <w:r w:rsidRPr="006D0F6F">
        <w:rPr>
          <w:rFonts w:ascii="Arial" w:hAnsi="Arial" w:cs="Arial"/>
          <w:sz w:val="22"/>
          <w:szCs w:val="22"/>
        </w:rPr>
        <w:t xml:space="preserve">rythme et </w:t>
      </w:r>
      <w:r w:rsidR="001C3973">
        <w:rPr>
          <w:rFonts w:ascii="Arial" w:hAnsi="Arial" w:cs="Arial"/>
          <w:sz w:val="22"/>
          <w:szCs w:val="22"/>
        </w:rPr>
        <w:t xml:space="preserve">de son </w:t>
      </w:r>
      <w:r w:rsidRPr="006D0F6F">
        <w:rPr>
          <w:rFonts w:ascii="Arial" w:hAnsi="Arial" w:cs="Arial"/>
          <w:sz w:val="22"/>
          <w:szCs w:val="22"/>
        </w:rPr>
        <w:t xml:space="preserve">grand nombre de gestes. Symbolisant une culture ancienne et populaire, </w:t>
      </w:r>
      <w:r w:rsidR="001C3973">
        <w:rPr>
          <w:rFonts w:ascii="Arial" w:hAnsi="Arial" w:cs="Arial"/>
          <w:sz w:val="22"/>
          <w:szCs w:val="22"/>
        </w:rPr>
        <w:t>on considère que la danse</w:t>
      </w:r>
      <w:r w:rsidR="001C3973" w:rsidRPr="006D0F6F">
        <w:rPr>
          <w:rFonts w:ascii="Arial" w:hAnsi="Arial" w:cs="Arial"/>
          <w:sz w:val="22"/>
          <w:szCs w:val="22"/>
        </w:rPr>
        <w:t xml:space="preserve"> </w:t>
      </w:r>
      <w:r w:rsidR="001C3973">
        <w:rPr>
          <w:rFonts w:ascii="Arial" w:hAnsi="Arial" w:cs="Arial"/>
          <w:sz w:val="22"/>
          <w:szCs w:val="22"/>
        </w:rPr>
        <w:t>r</w:t>
      </w:r>
      <w:r w:rsidRPr="006D0F6F">
        <w:rPr>
          <w:rFonts w:ascii="Arial" w:hAnsi="Arial" w:cs="Arial"/>
          <w:sz w:val="22"/>
          <w:szCs w:val="22"/>
        </w:rPr>
        <w:t>eprésent</w:t>
      </w:r>
      <w:r w:rsidR="001C3973">
        <w:rPr>
          <w:rFonts w:ascii="Arial" w:hAnsi="Arial" w:cs="Arial"/>
          <w:sz w:val="22"/>
          <w:szCs w:val="22"/>
        </w:rPr>
        <w:t>e</w:t>
      </w:r>
      <w:r w:rsidRPr="006D0F6F">
        <w:rPr>
          <w:rFonts w:ascii="Arial" w:hAnsi="Arial" w:cs="Arial"/>
          <w:sz w:val="22"/>
          <w:szCs w:val="22"/>
        </w:rPr>
        <w:t xml:space="preserve"> l</w:t>
      </w:r>
      <w:r w:rsidR="00B469D4">
        <w:rPr>
          <w:rFonts w:ascii="Arial" w:hAnsi="Arial" w:cs="Arial"/>
          <w:sz w:val="22"/>
          <w:szCs w:val="22"/>
        </w:rPr>
        <w:t>’</w:t>
      </w:r>
      <w:r w:rsidRPr="006D0F6F">
        <w:rPr>
          <w:rFonts w:ascii="Arial" w:hAnsi="Arial" w:cs="Arial"/>
          <w:sz w:val="22"/>
          <w:szCs w:val="22"/>
        </w:rPr>
        <w:t xml:space="preserve">âme de la nation. Les </w:t>
      </w:r>
      <w:r w:rsidR="00707964">
        <w:rPr>
          <w:rFonts w:ascii="Arial" w:hAnsi="Arial" w:cs="Arial"/>
          <w:sz w:val="22"/>
          <w:szCs w:val="22"/>
        </w:rPr>
        <w:t xml:space="preserve">participants deviennent acteurs au lieu de spectateurs </w:t>
      </w:r>
      <w:r w:rsidRPr="006D0F6F">
        <w:rPr>
          <w:rFonts w:ascii="Arial" w:hAnsi="Arial" w:cs="Arial"/>
          <w:sz w:val="22"/>
          <w:szCs w:val="22"/>
        </w:rPr>
        <w:t xml:space="preserve">en participant joyeusement aux chansons et </w:t>
      </w:r>
      <w:r w:rsidR="00707964">
        <w:rPr>
          <w:rFonts w:ascii="Arial" w:hAnsi="Arial" w:cs="Arial"/>
          <w:sz w:val="22"/>
          <w:szCs w:val="22"/>
        </w:rPr>
        <w:t xml:space="preserve">aux </w:t>
      </w:r>
      <w:r w:rsidRPr="006D0F6F">
        <w:rPr>
          <w:rFonts w:ascii="Arial" w:hAnsi="Arial" w:cs="Arial"/>
          <w:sz w:val="22"/>
          <w:szCs w:val="22"/>
        </w:rPr>
        <w:t xml:space="preserve">danses. </w:t>
      </w:r>
      <w:r w:rsidR="00707964">
        <w:rPr>
          <w:rFonts w:ascii="Arial" w:hAnsi="Arial" w:cs="Arial"/>
          <w:sz w:val="22"/>
          <w:szCs w:val="22"/>
        </w:rPr>
        <w:t>De nombreuses associations a</w:t>
      </w:r>
      <w:r w:rsidRPr="006D0F6F">
        <w:rPr>
          <w:rFonts w:ascii="Arial" w:hAnsi="Arial" w:cs="Arial"/>
          <w:sz w:val="22"/>
          <w:szCs w:val="22"/>
        </w:rPr>
        <w:t>u sein de la communauté lao</w:t>
      </w:r>
      <w:r w:rsidR="00707964">
        <w:rPr>
          <w:rFonts w:ascii="Arial" w:hAnsi="Arial" w:cs="Arial"/>
          <w:sz w:val="22"/>
          <w:szCs w:val="22"/>
        </w:rPr>
        <w:t>, tels que</w:t>
      </w:r>
      <w:r w:rsidR="00707964" w:rsidRPr="006D0F6F">
        <w:rPr>
          <w:rFonts w:ascii="Arial" w:hAnsi="Arial" w:cs="Arial"/>
          <w:sz w:val="22"/>
          <w:szCs w:val="22"/>
        </w:rPr>
        <w:t xml:space="preserve"> des groupes </w:t>
      </w:r>
      <w:r w:rsidR="00707964">
        <w:rPr>
          <w:rFonts w:ascii="Arial" w:hAnsi="Arial" w:cs="Arial"/>
          <w:sz w:val="22"/>
          <w:szCs w:val="22"/>
        </w:rPr>
        <w:t>d’</w:t>
      </w:r>
      <w:r w:rsidR="00707964" w:rsidRPr="006D0F6F">
        <w:rPr>
          <w:rFonts w:ascii="Arial" w:hAnsi="Arial" w:cs="Arial"/>
          <w:sz w:val="22"/>
          <w:szCs w:val="22"/>
        </w:rPr>
        <w:t>arts du spectacle, des associations de femmes, des mouvements de jeunes</w:t>
      </w:r>
      <w:r w:rsidR="00707964">
        <w:rPr>
          <w:rFonts w:ascii="Arial" w:hAnsi="Arial" w:cs="Arial"/>
          <w:sz w:val="22"/>
          <w:szCs w:val="22"/>
        </w:rPr>
        <w:t xml:space="preserve">, </w:t>
      </w:r>
      <w:r w:rsidR="00707964" w:rsidRPr="006D0F6F">
        <w:rPr>
          <w:rFonts w:ascii="Arial" w:hAnsi="Arial" w:cs="Arial"/>
          <w:sz w:val="22"/>
          <w:szCs w:val="22"/>
        </w:rPr>
        <w:t>des centres culturels pour enfants</w:t>
      </w:r>
      <w:r w:rsidR="00707964">
        <w:rPr>
          <w:rFonts w:ascii="Arial" w:hAnsi="Arial" w:cs="Arial"/>
          <w:sz w:val="22"/>
          <w:szCs w:val="22"/>
        </w:rPr>
        <w:t xml:space="preserve"> et autres, </w:t>
      </w:r>
      <w:r w:rsidRPr="006D0F6F">
        <w:rPr>
          <w:rFonts w:ascii="Arial" w:hAnsi="Arial" w:cs="Arial"/>
          <w:sz w:val="22"/>
          <w:szCs w:val="22"/>
        </w:rPr>
        <w:t>pratiquent, enseignent et soutiennent le lamvonglao</w:t>
      </w:r>
      <w:r w:rsidR="00707964">
        <w:rPr>
          <w:rFonts w:ascii="Arial" w:hAnsi="Arial" w:cs="Arial"/>
          <w:sz w:val="22"/>
          <w:szCs w:val="22"/>
        </w:rPr>
        <w:t>.</w:t>
      </w:r>
    </w:p>
    <w:p w14:paraId="018F0A2D" w14:textId="2729E2C4" w:rsidR="005D4215" w:rsidRPr="006D0F6F" w:rsidRDefault="001C4949" w:rsidP="00B305FF">
      <w:pPr>
        <w:pStyle w:val="Style1"/>
        <w:keepNext/>
        <w:numPr>
          <w:ilvl w:val="1"/>
          <w:numId w:val="22"/>
        </w:numPr>
        <w:ind w:left="1134"/>
      </w:pPr>
      <w:r>
        <w:rPr>
          <w:u w:val="single"/>
        </w:rPr>
        <w:t>Estime</w:t>
      </w:r>
      <w:r w:rsidR="005D4215" w:rsidRPr="006D0F6F">
        <w:t xml:space="preserve"> que, d</w:t>
      </w:r>
      <w:r w:rsidR="00B469D4">
        <w:t>’</w:t>
      </w:r>
      <w:r w:rsidR="005D4215" w:rsidRPr="006D0F6F">
        <w:t>après les informations contenues dans le dossier, la candidature satisfait aux critères d</w:t>
      </w:r>
      <w:r w:rsidR="00B469D4">
        <w:t>’</w:t>
      </w:r>
      <w:r w:rsidR="005D4215" w:rsidRPr="006D0F6F">
        <w:t>inscription sur la Liste représentative du patrimoine culturel immatériel de l</w:t>
      </w:r>
      <w:r w:rsidR="00B469D4">
        <w:t>’</w:t>
      </w:r>
      <w:r w:rsidR="005D4215" w:rsidRPr="006D0F6F">
        <w:t>humanité comme suit :</w:t>
      </w:r>
    </w:p>
    <w:p w14:paraId="678611CC" w14:textId="26FBFCC7" w:rsidR="005D4215" w:rsidRPr="006D0F6F" w:rsidRDefault="005D4215" w:rsidP="00B305FF">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R.1 : </w:t>
      </w:r>
      <w:r w:rsidR="00B305FF">
        <w:rPr>
          <w:rFonts w:ascii="Arial" w:hAnsi="Arial" w:cs="Arial"/>
          <w:sz w:val="22"/>
          <w:szCs w:val="22"/>
        </w:rPr>
        <w:tab/>
      </w:r>
      <w:r w:rsidRPr="006D0F6F">
        <w:rPr>
          <w:rFonts w:ascii="Arial" w:hAnsi="Arial" w:cs="Arial"/>
          <w:sz w:val="22"/>
          <w:szCs w:val="22"/>
        </w:rPr>
        <w:t>Le lamvonglao est considéré comme un symbole de l</w:t>
      </w:r>
      <w:r w:rsidR="00B469D4">
        <w:rPr>
          <w:rFonts w:ascii="Arial" w:hAnsi="Arial" w:cs="Arial"/>
          <w:sz w:val="22"/>
          <w:szCs w:val="22"/>
        </w:rPr>
        <w:t>’</w:t>
      </w:r>
      <w:r w:rsidRPr="006D0F6F">
        <w:rPr>
          <w:rFonts w:ascii="Arial" w:hAnsi="Arial" w:cs="Arial"/>
          <w:sz w:val="22"/>
          <w:szCs w:val="22"/>
        </w:rPr>
        <w:t xml:space="preserve">identité nationale de la République démocratique populaire lao et assure la continuité de la société lao. </w:t>
      </w:r>
      <w:r w:rsidR="00A7524E">
        <w:rPr>
          <w:rFonts w:ascii="Arial" w:hAnsi="Arial" w:cs="Arial"/>
          <w:sz w:val="22"/>
          <w:szCs w:val="22"/>
        </w:rPr>
        <w:t>Associé à la</w:t>
      </w:r>
      <w:r w:rsidRPr="006D0F6F">
        <w:rPr>
          <w:rFonts w:ascii="Arial" w:hAnsi="Arial" w:cs="Arial"/>
          <w:sz w:val="22"/>
          <w:szCs w:val="22"/>
        </w:rPr>
        <w:t xml:space="preserve"> joie, il favorise la cohésion sociale et rassemble les familles et les communautés des villages. C</w:t>
      </w:r>
      <w:r w:rsidR="00B469D4">
        <w:rPr>
          <w:rFonts w:ascii="Arial" w:hAnsi="Arial" w:cs="Arial"/>
          <w:sz w:val="22"/>
          <w:szCs w:val="22"/>
        </w:rPr>
        <w:t>’</w:t>
      </w:r>
      <w:r w:rsidRPr="006D0F6F">
        <w:rPr>
          <w:rFonts w:ascii="Arial" w:hAnsi="Arial" w:cs="Arial"/>
          <w:sz w:val="22"/>
          <w:szCs w:val="22"/>
        </w:rPr>
        <w:t>est aussi un moyen de communi</w:t>
      </w:r>
      <w:r w:rsidR="00FA574C">
        <w:rPr>
          <w:rFonts w:ascii="Arial" w:hAnsi="Arial" w:cs="Arial"/>
          <w:sz w:val="22"/>
          <w:szCs w:val="22"/>
        </w:rPr>
        <w:t xml:space="preserve">quer et </w:t>
      </w:r>
      <w:r w:rsidRPr="006D0F6F">
        <w:rPr>
          <w:rFonts w:ascii="Arial" w:hAnsi="Arial" w:cs="Arial"/>
          <w:sz w:val="22"/>
          <w:szCs w:val="22"/>
        </w:rPr>
        <w:t xml:space="preserve">de transmettre divers messages sociaux, politiques et culturels </w:t>
      </w:r>
      <w:r w:rsidR="00FA574C">
        <w:rPr>
          <w:rFonts w:ascii="Arial" w:hAnsi="Arial" w:cs="Arial"/>
          <w:sz w:val="22"/>
          <w:szCs w:val="22"/>
        </w:rPr>
        <w:t>en rapport avec un mo</w:t>
      </w:r>
      <w:r w:rsidRPr="006D0F6F">
        <w:rPr>
          <w:rFonts w:ascii="Arial" w:hAnsi="Arial" w:cs="Arial"/>
          <w:sz w:val="22"/>
          <w:szCs w:val="22"/>
        </w:rPr>
        <w:t xml:space="preserve">de </w:t>
      </w:r>
      <w:r w:rsidR="00FA574C">
        <w:rPr>
          <w:rFonts w:ascii="Arial" w:hAnsi="Arial" w:cs="Arial"/>
          <w:sz w:val="22"/>
          <w:szCs w:val="22"/>
        </w:rPr>
        <w:t xml:space="preserve">de </w:t>
      </w:r>
      <w:r w:rsidRPr="006D0F6F">
        <w:rPr>
          <w:rFonts w:ascii="Arial" w:hAnsi="Arial" w:cs="Arial"/>
          <w:sz w:val="22"/>
          <w:szCs w:val="22"/>
        </w:rPr>
        <w:t>vie sain, la sécuri</w:t>
      </w:r>
      <w:r w:rsidR="0068752B">
        <w:rPr>
          <w:rFonts w:ascii="Arial" w:hAnsi="Arial" w:cs="Arial"/>
          <w:sz w:val="22"/>
          <w:szCs w:val="22"/>
        </w:rPr>
        <w:t>té et le développement durable.</w:t>
      </w:r>
    </w:p>
    <w:p w14:paraId="1D65BAD2" w14:textId="33EC7631" w:rsidR="005D4215" w:rsidRPr="006D0F6F" w:rsidRDefault="005D4215" w:rsidP="00B305FF">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R.3 : </w:t>
      </w:r>
      <w:r w:rsidR="00B305FF">
        <w:rPr>
          <w:rFonts w:ascii="Arial" w:hAnsi="Arial" w:cs="Arial"/>
          <w:sz w:val="22"/>
          <w:szCs w:val="22"/>
        </w:rPr>
        <w:tab/>
      </w:r>
      <w:r w:rsidRPr="006D0F6F">
        <w:rPr>
          <w:rFonts w:ascii="Arial" w:hAnsi="Arial" w:cs="Arial"/>
          <w:sz w:val="22"/>
          <w:szCs w:val="22"/>
        </w:rPr>
        <w:t>Les mesures de sauvegarde proposées incluent la transmission aux jeunes générations des connaissances et des savoir-faire associés à l</w:t>
      </w:r>
      <w:r w:rsidR="00B469D4">
        <w:rPr>
          <w:rFonts w:ascii="Arial" w:hAnsi="Arial" w:cs="Arial"/>
          <w:sz w:val="22"/>
          <w:szCs w:val="22"/>
        </w:rPr>
        <w:t>’</w:t>
      </w:r>
      <w:r w:rsidRPr="006D0F6F">
        <w:rPr>
          <w:rFonts w:ascii="Arial" w:hAnsi="Arial" w:cs="Arial"/>
          <w:sz w:val="22"/>
          <w:szCs w:val="22"/>
        </w:rPr>
        <w:t>élément par le biais d</w:t>
      </w:r>
      <w:r w:rsidR="00B469D4">
        <w:rPr>
          <w:rFonts w:ascii="Arial" w:hAnsi="Arial" w:cs="Arial"/>
          <w:sz w:val="22"/>
          <w:szCs w:val="22"/>
        </w:rPr>
        <w:t>’</w:t>
      </w:r>
      <w:r w:rsidRPr="006D0F6F">
        <w:rPr>
          <w:rFonts w:ascii="Arial" w:hAnsi="Arial" w:cs="Arial"/>
          <w:sz w:val="22"/>
          <w:szCs w:val="22"/>
        </w:rPr>
        <w:t>activités de formation telles que des leçons de danse, des spectacles et des représentations</w:t>
      </w:r>
      <w:r w:rsidR="00A7524E">
        <w:rPr>
          <w:rFonts w:ascii="Arial" w:hAnsi="Arial" w:cs="Arial"/>
          <w:sz w:val="22"/>
          <w:szCs w:val="22"/>
        </w:rPr>
        <w:t>, ainsi que des initiatives axées sur la recherche, la documentation et la promotion de l’élément</w:t>
      </w:r>
      <w:r w:rsidRPr="006D0F6F">
        <w:rPr>
          <w:rFonts w:ascii="Arial" w:hAnsi="Arial" w:cs="Arial"/>
          <w:sz w:val="22"/>
          <w:szCs w:val="22"/>
        </w:rPr>
        <w:t xml:space="preserve">. </w:t>
      </w:r>
      <w:r w:rsidR="00763678">
        <w:rPr>
          <w:rFonts w:ascii="Arial" w:hAnsi="Arial" w:cs="Arial"/>
          <w:sz w:val="22"/>
          <w:szCs w:val="22"/>
        </w:rPr>
        <w:t>L</w:t>
      </w:r>
      <w:r w:rsidR="00763678" w:rsidRPr="006D0F6F">
        <w:rPr>
          <w:rFonts w:ascii="Arial" w:hAnsi="Arial" w:cs="Arial"/>
          <w:sz w:val="22"/>
          <w:szCs w:val="22"/>
        </w:rPr>
        <w:t>e gouvernement lao soutiendra l</w:t>
      </w:r>
      <w:r w:rsidR="00763678">
        <w:rPr>
          <w:rFonts w:ascii="Arial" w:hAnsi="Arial" w:cs="Arial"/>
          <w:sz w:val="22"/>
          <w:szCs w:val="22"/>
        </w:rPr>
        <w:t>a mise en œuvre des</w:t>
      </w:r>
      <w:r w:rsidR="00763678" w:rsidRPr="006D0F6F">
        <w:rPr>
          <w:rFonts w:ascii="Arial" w:hAnsi="Arial" w:cs="Arial"/>
          <w:sz w:val="22"/>
          <w:szCs w:val="22"/>
        </w:rPr>
        <w:t xml:space="preserve"> mesures </w:t>
      </w:r>
      <w:r w:rsidR="00763678">
        <w:rPr>
          <w:rFonts w:ascii="Arial" w:hAnsi="Arial" w:cs="Arial"/>
          <w:sz w:val="22"/>
          <w:szCs w:val="22"/>
        </w:rPr>
        <w:t xml:space="preserve">de sauvegarde par </w:t>
      </w:r>
      <w:r w:rsidR="00763678" w:rsidRPr="006D0F6F">
        <w:rPr>
          <w:rFonts w:ascii="Arial" w:hAnsi="Arial" w:cs="Arial"/>
          <w:sz w:val="22"/>
          <w:szCs w:val="22"/>
        </w:rPr>
        <w:t>des politiques nationales et locales</w:t>
      </w:r>
      <w:r w:rsidR="00763678">
        <w:rPr>
          <w:rFonts w:ascii="Arial" w:hAnsi="Arial" w:cs="Arial"/>
          <w:sz w:val="22"/>
          <w:szCs w:val="22"/>
        </w:rPr>
        <w:t xml:space="preserve"> avec la</w:t>
      </w:r>
      <w:r w:rsidRPr="006D0F6F">
        <w:rPr>
          <w:rFonts w:ascii="Arial" w:hAnsi="Arial" w:cs="Arial"/>
          <w:sz w:val="22"/>
          <w:szCs w:val="22"/>
        </w:rPr>
        <w:t xml:space="preserve"> participation des communautés concernées. D</w:t>
      </w:r>
      <w:r w:rsidR="00B469D4">
        <w:rPr>
          <w:rFonts w:ascii="Arial" w:hAnsi="Arial" w:cs="Arial"/>
          <w:sz w:val="22"/>
          <w:szCs w:val="22"/>
        </w:rPr>
        <w:t>’</w:t>
      </w:r>
      <w:r w:rsidRPr="006D0F6F">
        <w:rPr>
          <w:rFonts w:ascii="Arial" w:hAnsi="Arial" w:cs="Arial"/>
          <w:sz w:val="22"/>
          <w:szCs w:val="22"/>
        </w:rPr>
        <w:t xml:space="preserve">autres mesures </w:t>
      </w:r>
      <w:r w:rsidR="00763678">
        <w:rPr>
          <w:rFonts w:ascii="Arial" w:hAnsi="Arial" w:cs="Arial"/>
          <w:sz w:val="22"/>
          <w:szCs w:val="22"/>
        </w:rPr>
        <w:t>incluent :</w:t>
      </w:r>
      <w:r w:rsidRPr="006D0F6F">
        <w:rPr>
          <w:rFonts w:ascii="Arial" w:hAnsi="Arial" w:cs="Arial"/>
          <w:sz w:val="22"/>
          <w:szCs w:val="22"/>
        </w:rPr>
        <w:t xml:space="preserve"> l</w:t>
      </w:r>
      <w:r w:rsidR="00B469D4">
        <w:rPr>
          <w:rFonts w:ascii="Arial" w:hAnsi="Arial" w:cs="Arial"/>
          <w:sz w:val="22"/>
          <w:szCs w:val="22"/>
        </w:rPr>
        <w:t>’</w:t>
      </w:r>
      <w:r w:rsidRPr="006D0F6F">
        <w:rPr>
          <w:rFonts w:ascii="Arial" w:hAnsi="Arial" w:cs="Arial"/>
          <w:sz w:val="22"/>
          <w:szCs w:val="22"/>
        </w:rPr>
        <w:t>éducation formelle et non formelle des jeunes, la création d</w:t>
      </w:r>
      <w:r w:rsidR="00B469D4">
        <w:rPr>
          <w:rFonts w:ascii="Arial" w:hAnsi="Arial" w:cs="Arial"/>
          <w:sz w:val="22"/>
          <w:szCs w:val="22"/>
        </w:rPr>
        <w:t>’</w:t>
      </w:r>
      <w:r w:rsidRPr="006D0F6F">
        <w:rPr>
          <w:rFonts w:ascii="Arial" w:hAnsi="Arial" w:cs="Arial"/>
          <w:sz w:val="22"/>
          <w:szCs w:val="22"/>
        </w:rPr>
        <w:t xml:space="preserve">une association officielle de praticiens, le soutien financier et logistique </w:t>
      </w:r>
      <w:r w:rsidR="00763678">
        <w:rPr>
          <w:rFonts w:ascii="Arial" w:hAnsi="Arial" w:cs="Arial"/>
          <w:sz w:val="22"/>
          <w:szCs w:val="22"/>
        </w:rPr>
        <w:t>pour les</w:t>
      </w:r>
      <w:r w:rsidRPr="006D0F6F">
        <w:rPr>
          <w:rFonts w:ascii="Arial" w:hAnsi="Arial" w:cs="Arial"/>
          <w:sz w:val="22"/>
          <w:szCs w:val="22"/>
        </w:rPr>
        <w:t xml:space="preserve"> chercheurs, </w:t>
      </w:r>
      <w:r w:rsidR="00763678">
        <w:rPr>
          <w:rFonts w:ascii="Arial" w:hAnsi="Arial" w:cs="Arial"/>
          <w:sz w:val="22"/>
          <w:szCs w:val="22"/>
        </w:rPr>
        <w:t xml:space="preserve">des </w:t>
      </w:r>
      <w:r w:rsidRPr="006D0F6F">
        <w:rPr>
          <w:rFonts w:ascii="Arial" w:hAnsi="Arial" w:cs="Arial"/>
          <w:sz w:val="22"/>
          <w:szCs w:val="22"/>
        </w:rPr>
        <w:t>publications</w:t>
      </w:r>
      <w:r w:rsidR="00763678">
        <w:rPr>
          <w:rFonts w:ascii="Arial" w:hAnsi="Arial" w:cs="Arial"/>
          <w:sz w:val="22"/>
          <w:szCs w:val="22"/>
        </w:rPr>
        <w:t>, des festivals</w:t>
      </w:r>
      <w:r w:rsidRPr="006D0F6F">
        <w:rPr>
          <w:rFonts w:ascii="Arial" w:hAnsi="Arial" w:cs="Arial"/>
          <w:sz w:val="22"/>
          <w:szCs w:val="22"/>
        </w:rPr>
        <w:t xml:space="preserve"> ainsi que le suivi et l</w:t>
      </w:r>
      <w:r w:rsidR="00B469D4">
        <w:rPr>
          <w:rFonts w:ascii="Arial" w:hAnsi="Arial" w:cs="Arial"/>
          <w:sz w:val="22"/>
          <w:szCs w:val="22"/>
        </w:rPr>
        <w:t>’</w:t>
      </w:r>
      <w:r w:rsidRPr="006D0F6F">
        <w:rPr>
          <w:rFonts w:ascii="Arial" w:hAnsi="Arial" w:cs="Arial"/>
          <w:sz w:val="22"/>
          <w:szCs w:val="22"/>
        </w:rPr>
        <w:t>évaluation des activités.</w:t>
      </w:r>
    </w:p>
    <w:p w14:paraId="62BCC4F5" w14:textId="490035A2" w:rsidR="005D4215" w:rsidRPr="006D0F6F" w:rsidRDefault="001C4949" w:rsidP="00B305FF">
      <w:pPr>
        <w:pStyle w:val="Style1"/>
        <w:keepNext/>
        <w:numPr>
          <w:ilvl w:val="1"/>
          <w:numId w:val="22"/>
        </w:numPr>
        <w:ind w:left="1134"/>
      </w:pPr>
      <w:r>
        <w:rPr>
          <w:u w:val="single"/>
        </w:rPr>
        <w:t>Estime</w:t>
      </w:r>
      <w:r w:rsidR="005D4215" w:rsidRPr="006D0F6F">
        <w:rPr>
          <w:u w:val="single"/>
        </w:rPr>
        <w:t xml:space="preserve"> en outre</w:t>
      </w:r>
      <w:r w:rsidR="005D4215" w:rsidRPr="006D0F6F">
        <w:t xml:space="preserve"> que les informations contenues dans le dossier ne sont pas suffisantes pour permettre au Comité de déterminer si les critères d</w:t>
      </w:r>
      <w:r w:rsidR="00B469D4">
        <w:t>’</w:t>
      </w:r>
      <w:r w:rsidR="005D4215" w:rsidRPr="006D0F6F">
        <w:t>inscription sur la Liste représentative du patrimoine culturel immatériel de l</w:t>
      </w:r>
      <w:r w:rsidR="00B469D4">
        <w:t>’</w:t>
      </w:r>
      <w:r w:rsidR="005D4215" w:rsidRPr="006D0F6F">
        <w:t>humanité suivants sont satisfaits :</w:t>
      </w:r>
    </w:p>
    <w:p w14:paraId="62BDC5D2" w14:textId="26770A9D" w:rsidR="00D50400" w:rsidRPr="006D0F6F" w:rsidRDefault="005D4215" w:rsidP="00B305FF">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R.2 : </w:t>
      </w:r>
      <w:r w:rsidR="00B305FF">
        <w:rPr>
          <w:rFonts w:ascii="Arial" w:hAnsi="Arial" w:cs="Arial"/>
          <w:sz w:val="22"/>
          <w:szCs w:val="22"/>
        </w:rPr>
        <w:tab/>
      </w:r>
      <w:r w:rsidRPr="006D0F6F">
        <w:rPr>
          <w:rFonts w:ascii="Arial" w:hAnsi="Arial" w:cs="Arial"/>
          <w:sz w:val="22"/>
          <w:szCs w:val="22"/>
        </w:rPr>
        <w:t>Le dossier ne fournit pas suffisamment d</w:t>
      </w:r>
      <w:r w:rsidR="00B469D4">
        <w:rPr>
          <w:rFonts w:ascii="Arial" w:hAnsi="Arial" w:cs="Arial"/>
          <w:sz w:val="22"/>
          <w:szCs w:val="22"/>
        </w:rPr>
        <w:t>’</w:t>
      </w:r>
      <w:r w:rsidRPr="006D0F6F">
        <w:rPr>
          <w:rFonts w:ascii="Arial" w:hAnsi="Arial" w:cs="Arial"/>
          <w:sz w:val="22"/>
          <w:szCs w:val="22"/>
        </w:rPr>
        <w:t>informations permettant d</w:t>
      </w:r>
      <w:r w:rsidR="00B469D4">
        <w:rPr>
          <w:rFonts w:ascii="Arial" w:hAnsi="Arial" w:cs="Arial"/>
          <w:sz w:val="22"/>
          <w:szCs w:val="22"/>
        </w:rPr>
        <w:t>’</w:t>
      </w:r>
      <w:r w:rsidRPr="006D0F6F">
        <w:rPr>
          <w:rFonts w:ascii="Arial" w:hAnsi="Arial" w:cs="Arial"/>
          <w:sz w:val="22"/>
          <w:szCs w:val="22"/>
        </w:rPr>
        <w:t>affirmer que l</w:t>
      </w:r>
      <w:r w:rsidR="00B469D4">
        <w:rPr>
          <w:rFonts w:ascii="Arial" w:hAnsi="Arial" w:cs="Arial"/>
          <w:sz w:val="22"/>
          <w:szCs w:val="22"/>
        </w:rPr>
        <w:t>’</w:t>
      </w:r>
      <w:r w:rsidRPr="006D0F6F">
        <w:rPr>
          <w:rFonts w:ascii="Arial" w:hAnsi="Arial" w:cs="Arial"/>
          <w:sz w:val="22"/>
          <w:szCs w:val="22"/>
        </w:rPr>
        <w:t>inscription de l</w:t>
      </w:r>
      <w:r w:rsidR="00B469D4">
        <w:rPr>
          <w:rFonts w:ascii="Arial" w:hAnsi="Arial" w:cs="Arial"/>
          <w:sz w:val="22"/>
          <w:szCs w:val="22"/>
        </w:rPr>
        <w:t>’</w:t>
      </w:r>
      <w:r w:rsidRPr="006D0F6F">
        <w:rPr>
          <w:rFonts w:ascii="Arial" w:hAnsi="Arial" w:cs="Arial"/>
          <w:sz w:val="22"/>
          <w:szCs w:val="22"/>
        </w:rPr>
        <w:t xml:space="preserve">élément contribuerait </w:t>
      </w:r>
      <w:r w:rsidRPr="000009D0">
        <w:rPr>
          <w:rFonts w:ascii="Arial" w:hAnsi="Arial" w:cs="Arial"/>
          <w:sz w:val="22"/>
          <w:szCs w:val="22"/>
        </w:rPr>
        <w:t xml:space="preserve">à </w:t>
      </w:r>
      <w:r w:rsidR="00D30C82" w:rsidRPr="005A6977">
        <w:rPr>
          <w:rFonts w:ascii="Arial" w:hAnsi="Arial" w:cs="Arial"/>
          <w:sz w:val="22"/>
          <w:szCs w:val="22"/>
        </w:rPr>
        <w:t>assurer</w:t>
      </w:r>
      <w:r w:rsidR="00D30C82" w:rsidRPr="000009D0">
        <w:t xml:space="preserve"> </w:t>
      </w:r>
      <w:r w:rsidRPr="000009D0">
        <w:rPr>
          <w:rFonts w:ascii="Arial" w:hAnsi="Arial" w:cs="Arial"/>
          <w:sz w:val="22"/>
          <w:szCs w:val="22"/>
        </w:rPr>
        <w:t>la visibilité</w:t>
      </w:r>
      <w:r w:rsidRPr="006D0F6F">
        <w:rPr>
          <w:rFonts w:ascii="Arial" w:hAnsi="Arial" w:cs="Arial"/>
          <w:sz w:val="22"/>
          <w:szCs w:val="22"/>
        </w:rPr>
        <w:t xml:space="preserve"> et </w:t>
      </w:r>
      <w:r w:rsidR="00DF358D">
        <w:rPr>
          <w:rFonts w:ascii="Arial" w:hAnsi="Arial" w:cs="Arial"/>
          <w:sz w:val="22"/>
          <w:szCs w:val="22"/>
        </w:rPr>
        <w:t>la sensibilisation à</w:t>
      </w:r>
      <w:r w:rsidRPr="006D0F6F">
        <w:rPr>
          <w:rFonts w:ascii="Arial" w:hAnsi="Arial" w:cs="Arial"/>
          <w:sz w:val="22"/>
          <w:szCs w:val="22"/>
        </w:rPr>
        <w:t xml:space="preserve"> l</w:t>
      </w:r>
      <w:r w:rsidR="00B469D4">
        <w:rPr>
          <w:rFonts w:ascii="Arial" w:hAnsi="Arial" w:cs="Arial"/>
          <w:sz w:val="22"/>
          <w:szCs w:val="22"/>
        </w:rPr>
        <w:t>’</w:t>
      </w:r>
      <w:r w:rsidRPr="006D0F6F">
        <w:rPr>
          <w:rFonts w:ascii="Arial" w:hAnsi="Arial" w:cs="Arial"/>
          <w:sz w:val="22"/>
          <w:szCs w:val="22"/>
        </w:rPr>
        <w:t>importance du patrimoine culturel immatériel en général, ou comment elle encouragerait le dialogue entre les communautés, groupes et individus. L</w:t>
      </w:r>
      <w:r w:rsidR="006C647E">
        <w:rPr>
          <w:rFonts w:ascii="Arial" w:hAnsi="Arial" w:cs="Arial"/>
          <w:sz w:val="22"/>
          <w:szCs w:val="22"/>
        </w:rPr>
        <w:t>a candidature</w:t>
      </w:r>
      <w:r w:rsidRPr="000009D0">
        <w:rPr>
          <w:rFonts w:ascii="Arial" w:hAnsi="Arial" w:cs="Arial"/>
          <w:sz w:val="22"/>
          <w:szCs w:val="22"/>
        </w:rPr>
        <w:t xml:space="preserve"> </w:t>
      </w:r>
      <w:r w:rsidR="00D50400" w:rsidRPr="005A6977">
        <w:rPr>
          <w:rFonts w:ascii="Arial" w:hAnsi="Arial" w:cs="Arial"/>
          <w:sz w:val="22"/>
          <w:szCs w:val="22"/>
        </w:rPr>
        <w:t>se concentre principalement sur</w:t>
      </w:r>
      <w:r w:rsidRPr="006D0F6F">
        <w:rPr>
          <w:rFonts w:ascii="Arial" w:hAnsi="Arial" w:cs="Arial"/>
          <w:sz w:val="22"/>
          <w:szCs w:val="22"/>
        </w:rPr>
        <w:t xml:space="preserve"> la manière dont l</w:t>
      </w:r>
      <w:r w:rsidR="00B469D4">
        <w:rPr>
          <w:rFonts w:ascii="Arial" w:hAnsi="Arial" w:cs="Arial"/>
          <w:sz w:val="22"/>
          <w:szCs w:val="22"/>
        </w:rPr>
        <w:t>’</w:t>
      </w:r>
      <w:r w:rsidRPr="006D0F6F">
        <w:rPr>
          <w:rFonts w:ascii="Arial" w:hAnsi="Arial" w:cs="Arial"/>
          <w:sz w:val="22"/>
          <w:szCs w:val="22"/>
        </w:rPr>
        <w:t>inscription augmenterait la visibilité de l</w:t>
      </w:r>
      <w:r w:rsidR="00B469D4">
        <w:rPr>
          <w:rFonts w:ascii="Arial" w:hAnsi="Arial" w:cs="Arial"/>
          <w:sz w:val="22"/>
          <w:szCs w:val="22"/>
        </w:rPr>
        <w:t>’</w:t>
      </w:r>
      <w:r w:rsidRPr="006D0F6F">
        <w:rPr>
          <w:rFonts w:ascii="Arial" w:hAnsi="Arial" w:cs="Arial"/>
          <w:sz w:val="22"/>
          <w:szCs w:val="22"/>
        </w:rPr>
        <w:t>élément lui-même.</w:t>
      </w:r>
    </w:p>
    <w:p w14:paraId="77C2F544" w14:textId="137AF7ED" w:rsidR="005D4215" w:rsidRPr="00AB1DA1" w:rsidRDefault="005D4215" w:rsidP="00B305FF">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R.4 : </w:t>
      </w:r>
      <w:r w:rsidR="00B305FF">
        <w:rPr>
          <w:rFonts w:ascii="Arial" w:hAnsi="Arial" w:cs="Arial"/>
          <w:sz w:val="22"/>
          <w:szCs w:val="22"/>
        </w:rPr>
        <w:tab/>
      </w:r>
      <w:r w:rsidR="000465FC">
        <w:rPr>
          <w:rFonts w:ascii="Arial" w:hAnsi="Arial" w:cs="Arial"/>
          <w:sz w:val="22"/>
          <w:szCs w:val="22"/>
        </w:rPr>
        <w:t>L</w:t>
      </w:r>
      <w:r w:rsidR="000465FC" w:rsidRPr="006D0F6F">
        <w:rPr>
          <w:rFonts w:ascii="Arial" w:hAnsi="Arial" w:cs="Arial"/>
          <w:sz w:val="22"/>
          <w:szCs w:val="22"/>
        </w:rPr>
        <w:t>a description de la participation de la communauté au processus de candidature</w:t>
      </w:r>
      <w:r w:rsidR="000465FC">
        <w:rPr>
          <w:rFonts w:ascii="Arial" w:hAnsi="Arial" w:cs="Arial"/>
          <w:sz w:val="22"/>
          <w:szCs w:val="22"/>
        </w:rPr>
        <w:t xml:space="preserve"> est générale et vague et</w:t>
      </w:r>
      <w:r w:rsidR="000465FC" w:rsidRPr="006D0F6F">
        <w:rPr>
          <w:rFonts w:ascii="Arial" w:hAnsi="Arial" w:cs="Arial"/>
          <w:sz w:val="22"/>
          <w:szCs w:val="22"/>
        </w:rPr>
        <w:t xml:space="preserve"> </w:t>
      </w:r>
      <w:r w:rsidR="000465FC">
        <w:rPr>
          <w:rFonts w:ascii="Arial" w:hAnsi="Arial" w:cs="Arial"/>
          <w:sz w:val="22"/>
          <w:szCs w:val="22"/>
        </w:rPr>
        <w:t xml:space="preserve">manque </w:t>
      </w:r>
      <w:r w:rsidR="000465FC" w:rsidRPr="006D0F6F">
        <w:rPr>
          <w:rFonts w:ascii="Arial" w:hAnsi="Arial" w:cs="Arial"/>
          <w:sz w:val="22"/>
          <w:szCs w:val="22"/>
        </w:rPr>
        <w:t>d</w:t>
      </w:r>
      <w:r w:rsidR="000465FC">
        <w:rPr>
          <w:rFonts w:ascii="Arial" w:hAnsi="Arial" w:cs="Arial"/>
          <w:sz w:val="22"/>
          <w:szCs w:val="22"/>
        </w:rPr>
        <w:t>’</w:t>
      </w:r>
      <w:r w:rsidR="000465FC" w:rsidRPr="006D0F6F">
        <w:rPr>
          <w:rFonts w:ascii="Arial" w:hAnsi="Arial" w:cs="Arial"/>
          <w:sz w:val="22"/>
          <w:szCs w:val="22"/>
        </w:rPr>
        <w:t>informations sur les méthodologies adoptées, les acteurs concernés et les activités menées</w:t>
      </w:r>
      <w:r w:rsidR="000465FC">
        <w:rPr>
          <w:rFonts w:ascii="Arial" w:hAnsi="Arial" w:cs="Arial"/>
          <w:sz w:val="22"/>
          <w:szCs w:val="22"/>
        </w:rPr>
        <w:t>.</w:t>
      </w:r>
      <w:r w:rsidRPr="006D0F6F">
        <w:rPr>
          <w:rFonts w:ascii="Arial" w:hAnsi="Arial" w:cs="Arial"/>
          <w:sz w:val="22"/>
          <w:szCs w:val="22"/>
        </w:rPr>
        <w:t xml:space="preserve"> En outre, </w:t>
      </w:r>
      <w:r w:rsidR="000465FC">
        <w:rPr>
          <w:rFonts w:ascii="Arial" w:hAnsi="Arial" w:cs="Arial"/>
          <w:sz w:val="22"/>
          <w:szCs w:val="22"/>
        </w:rPr>
        <w:t xml:space="preserve">il n’y a </w:t>
      </w:r>
      <w:r w:rsidRPr="006D0F6F">
        <w:rPr>
          <w:rFonts w:ascii="Arial" w:hAnsi="Arial" w:cs="Arial"/>
          <w:sz w:val="22"/>
          <w:szCs w:val="22"/>
        </w:rPr>
        <w:t xml:space="preserve">pas suffisamment de preuves de </w:t>
      </w:r>
      <w:r w:rsidR="000465FC">
        <w:rPr>
          <w:rFonts w:ascii="Arial" w:hAnsi="Arial" w:cs="Arial"/>
          <w:sz w:val="22"/>
          <w:szCs w:val="22"/>
        </w:rPr>
        <w:t>cette participation</w:t>
      </w:r>
      <w:r w:rsidRPr="006D0F6F">
        <w:rPr>
          <w:rFonts w:ascii="Arial" w:hAnsi="Arial" w:cs="Arial"/>
          <w:sz w:val="22"/>
          <w:szCs w:val="22"/>
        </w:rPr>
        <w:t>. Bien que l</w:t>
      </w:r>
      <w:r w:rsidR="00B469D4">
        <w:rPr>
          <w:rFonts w:ascii="Arial" w:hAnsi="Arial" w:cs="Arial"/>
          <w:sz w:val="22"/>
          <w:szCs w:val="22"/>
        </w:rPr>
        <w:t>’</w:t>
      </w:r>
      <w:r w:rsidRPr="006D0F6F">
        <w:rPr>
          <w:rFonts w:ascii="Arial" w:hAnsi="Arial" w:cs="Arial"/>
          <w:sz w:val="22"/>
          <w:szCs w:val="22"/>
        </w:rPr>
        <w:t xml:space="preserve">élément proposé pour inscription </w:t>
      </w:r>
      <w:r w:rsidR="00DF358D">
        <w:rPr>
          <w:rFonts w:ascii="Arial" w:hAnsi="Arial" w:cs="Arial"/>
          <w:sz w:val="22"/>
          <w:szCs w:val="22"/>
        </w:rPr>
        <w:t>ait une</w:t>
      </w:r>
      <w:r w:rsidRPr="006D0F6F">
        <w:rPr>
          <w:rFonts w:ascii="Arial" w:hAnsi="Arial" w:cs="Arial"/>
          <w:sz w:val="22"/>
          <w:szCs w:val="22"/>
        </w:rPr>
        <w:t xml:space="preserve"> portée nationale, le dossier contient seulement quatre lettres de consentement</w:t>
      </w:r>
      <w:r w:rsidR="00621B70">
        <w:rPr>
          <w:rFonts w:ascii="Arial" w:hAnsi="Arial" w:cs="Arial"/>
          <w:sz w:val="22"/>
          <w:szCs w:val="22"/>
        </w:rPr>
        <w:t> provenant</w:t>
      </w:r>
      <w:r w:rsidRPr="006D0F6F">
        <w:rPr>
          <w:rFonts w:ascii="Arial" w:hAnsi="Arial" w:cs="Arial"/>
          <w:sz w:val="22"/>
          <w:szCs w:val="22"/>
        </w:rPr>
        <w:t xml:space="preserve"> de deux associations et de </w:t>
      </w:r>
      <w:r w:rsidRPr="00AB1DA1">
        <w:rPr>
          <w:rFonts w:ascii="Arial" w:hAnsi="Arial" w:cs="Arial"/>
          <w:sz w:val="22"/>
          <w:szCs w:val="22"/>
        </w:rPr>
        <w:t>deux institutions gouvernementales.</w:t>
      </w:r>
    </w:p>
    <w:p w14:paraId="0D4823F9" w14:textId="5B377546" w:rsidR="005D4215" w:rsidRPr="006D0F6F" w:rsidRDefault="005D4215" w:rsidP="00B305FF">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R.5 : </w:t>
      </w:r>
      <w:r w:rsidR="00B305FF">
        <w:rPr>
          <w:rFonts w:ascii="Arial" w:hAnsi="Arial" w:cs="Arial"/>
          <w:sz w:val="22"/>
          <w:szCs w:val="22"/>
        </w:rPr>
        <w:tab/>
      </w:r>
      <w:r w:rsidRPr="006D0F6F">
        <w:rPr>
          <w:rFonts w:ascii="Arial" w:hAnsi="Arial" w:cs="Arial"/>
          <w:sz w:val="22"/>
          <w:szCs w:val="22"/>
        </w:rPr>
        <w:t xml:space="preserve">Les </w:t>
      </w:r>
      <w:r w:rsidRPr="000009D0">
        <w:rPr>
          <w:rFonts w:ascii="Arial" w:hAnsi="Arial" w:cs="Arial"/>
          <w:sz w:val="22"/>
          <w:szCs w:val="22"/>
        </w:rPr>
        <w:t xml:space="preserve">informations </w:t>
      </w:r>
      <w:r w:rsidR="00AB1DA1" w:rsidRPr="005A6977">
        <w:rPr>
          <w:rFonts w:ascii="Arial" w:hAnsi="Arial" w:cs="Arial"/>
          <w:sz w:val="22"/>
          <w:szCs w:val="22"/>
        </w:rPr>
        <w:t xml:space="preserve">fournies en rapport avec </w:t>
      </w:r>
      <w:r w:rsidRPr="000009D0">
        <w:rPr>
          <w:rFonts w:ascii="Arial" w:hAnsi="Arial" w:cs="Arial"/>
          <w:sz w:val="22"/>
          <w:szCs w:val="22"/>
        </w:rPr>
        <w:t>l</w:t>
      </w:r>
      <w:r w:rsidR="00B469D4" w:rsidRPr="000009D0">
        <w:rPr>
          <w:rFonts w:ascii="Arial" w:hAnsi="Arial" w:cs="Arial"/>
          <w:sz w:val="22"/>
          <w:szCs w:val="22"/>
        </w:rPr>
        <w:t>’</w:t>
      </w:r>
      <w:r w:rsidRPr="000009D0">
        <w:rPr>
          <w:rFonts w:ascii="Arial" w:hAnsi="Arial" w:cs="Arial"/>
          <w:sz w:val="22"/>
          <w:szCs w:val="22"/>
        </w:rPr>
        <w:t>inventaire</w:t>
      </w:r>
      <w:r w:rsidRPr="006D0F6F">
        <w:rPr>
          <w:rFonts w:ascii="Arial" w:hAnsi="Arial" w:cs="Arial"/>
          <w:sz w:val="22"/>
          <w:szCs w:val="22"/>
        </w:rPr>
        <w:t xml:space="preserve"> du patrimoine culturel immatériel de la République démocratique populaire lao ne sont pas claires. </w:t>
      </w:r>
      <w:r w:rsidR="00B153B2">
        <w:rPr>
          <w:rFonts w:ascii="Arial" w:hAnsi="Arial" w:cs="Arial"/>
          <w:sz w:val="22"/>
          <w:szCs w:val="22"/>
        </w:rPr>
        <w:t>Bien que l</w:t>
      </w:r>
      <w:r w:rsidRPr="006D0F6F">
        <w:rPr>
          <w:rFonts w:ascii="Arial" w:hAnsi="Arial" w:cs="Arial"/>
          <w:sz w:val="22"/>
          <w:szCs w:val="22"/>
        </w:rPr>
        <w:t xml:space="preserve">e dossier de candidature </w:t>
      </w:r>
      <w:r w:rsidR="00B153B2">
        <w:rPr>
          <w:rFonts w:ascii="Arial" w:hAnsi="Arial" w:cs="Arial"/>
          <w:sz w:val="22"/>
          <w:szCs w:val="22"/>
        </w:rPr>
        <w:t>fasse référence à</w:t>
      </w:r>
      <w:r w:rsidRPr="006D0F6F">
        <w:rPr>
          <w:rFonts w:ascii="Arial" w:hAnsi="Arial" w:cs="Arial"/>
          <w:sz w:val="22"/>
          <w:szCs w:val="22"/>
        </w:rPr>
        <w:t xml:space="preserve"> la reconnaissance officielle de l</w:t>
      </w:r>
      <w:r w:rsidR="00B469D4">
        <w:rPr>
          <w:rFonts w:ascii="Arial" w:hAnsi="Arial" w:cs="Arial"/>
          <w:sz w:val="22"/>
          <w:szCs w:val="22"/>
        </w:rPr>
        <w:t>’</w:t>
      </w:r>
      <w:r w:rsidRPr="006D0F6F">
        <w:rPr>
          <w:rFonts w:ascii="Arial" w:hAnsi="Arial" w:cs="Arial"/>
          <w:sz w:val="22"/>
          <w:szCs w:val="22"/>
        </w:rPr>
        <w:t xml:space="preserve">élément comme faisant partie du patrimoine culturel immatériel du pays, </w:t>
      </w:r>
      <w:r w:rsidR="00B153B2">
        <w:rPr>
          <w:rFonts w:ascii="Arial" w:hAnsi="Arial" w:cs="Arial"/>
          <w:sz w:val="22"/>
          <w:szCs w:val="22"/>
        </w:rPr>
        <w:t>il</w:t>
      </w:r>
      <w:r w:rsidR="00B153B2" w:rsidRPr="006D0F6F">
        <w:rPr>
          <w:rFonts w:ascii="Arial" w:hAnsi="Arial" w:cs="Arial"/>
          <w:sz w:val="22"/>
          <w:szCs w:val="22"/>
        </w:rPr>
        <w:t xml:space="preserve"> </w:t>
      </w:r>
      <w:r w:rsidRPr="006D0F6F">
        <w:rPr>
          <w:rFonts w:ascii="Arial" w:hAnsi="Arial" w:cs="Arial"/>
          <w:sz w:val="22"/>
          <w:szCs w:val="22"/>
        </w:rPr>
        <w:t>n</w:t>
      </w:r>
      <w:r w:rsidR="00B469D4">
        <w:rPr>
          <w:rFonts w:ascii="Arial" w:hAnsi="Arial" w:cs="Arial"/>
          <w:sz w:val="22"/>
          <w:szCs w:val="22"/>
        </w:rPr>
        <w:t>’</w:t>
      </w:r>
      <w:r w:rsidRPr="006D0F6F">
        <w:rPr>
          <w:rFonts w:ascii="Arial" w:hAnsi="Arial" w:cs="Arial"/>
          <w:sz w:val="22"/>
          <w:szCs w:val="22"/>
        </w:rPr>
        <w:t>indique pas le nom de l</w:t>
      </w:r>
      <w:r w:rsidR="00B469D4">
        <w:rPr>
          <w:rFonts w:ascii="Arial" w:hAnsi="Arial" w:cs="Arial"/>
          <w:sz w:val="22"/>
          <w:szCs w:val="22"/>
        </w:rPr>
        <w:t>’</w:t>
      </w:r>
      <w:r w:rsidRPr="006D0F6F">
        <w:rPr>
          <w:rFonts w:ascii="Arial" w:hAnsi="Arial" w:cs="Arial"/>
          <w:sz w:val="22"/>
          <w:szCs w:val="22"/>
        </w:rPr>
        <w:t>inventaire</w:t>
      </w:r>
      <w:r w:rsidR="003C2B2D">
        <w:rPr>
          <w:rFonts w:ascii="Arial" w:hAnsi="Arial" w:cs="Arial"/>
          <w:sz w:val="22"/>
          <w:szCs w:val="22"/>
        </w:rPr>
        <w:t>,</w:t>
      </w:r>
      <w:r w:rsidRPr="006D0F6F">
        <w:rPr>
          <w:rFonts w:ascii="Arial" w:hAnsi="Arial" w:cs="Arial"/>
          <w:sz w:val="22"/>
          <w:szCs w:val="22"/>
        </w:rPr>
        <w:t xml:space="preserve"> </w:t>
      </w:r>
      <w:r w:rsidR="003C2B2D" w:rsidRPr="006D0F6F">
        <w:rPr>
          <w:rFonts w:ascii="Arial" w:hAnsi="Arial" w:cs="Arial"/>
          <w:sz w:val="22"/>
          <w:szCs w:val="22"/>
        </w:rPr>
        <w:t xml:space="preserve">le mécanisme de mise à jour </w:t>
      </w:r>
      <w:r w:rsidR="003C2B2D">
        <w:rPr>
          <w:rFonts w:ascii="Arial" w:hAnsi="Arial" w:cs="Arial"/>
          <w:sz w:val="22"/>
          <w:szCs w:val="22"/>
        </w:rPr>
        <w:t>ou</w:t>
      </w:r>
      <w:r w:rsidRPr="006D0F6F">
        <w:rPr>
          <w:rFonts w:ascii="Arial" w:hAnsi="Arial" w:cs="Arial"/>
          <w:sz w:val="22"/>
          <w:szCs w:val="22"/>
        </w:rPr>
        <w:t xml:space="preserve"> le nom de l</w:t>
      </w:r>
      <w:r w:rsidR="00B469D4">
        <w:rPr>
          <w:rFonts w:ascii="Arial" w:hAnsi="Arial" w:cs="Arial"/>
          <w:sz w:val="22"/>
          <w:szCs w:val="22"/>
        </w:rPr>
        <w:t>’</w:t>
      </w:r>
      <w:r w:rsidR="003C2B2D">
        <w:rPr>
          <w:rFonts w:ascii="Arial" w:hAnsi="Arial" w:cs="Arial"/>
          <w:sz w:val="22"/>
          <w:szCs w:val="22"/>
        </w:rPr>
        <w:t>institution qui en est responsable. Il</w:t>
      </w:r>
      <w:r w:rsidRPr="006D0F6F">
        <w:rPr>
          <w:rFonts w:ascii="Arial" w:hAnsi="Arial" w:cs="Arial"/>
          <w:sz w:val="22"/>
          <w:szCs w:val="22"/>
        </w:rPr>
        <w:t xml:space="preserve"> fait </w:t>
      </w:r>
      <w:r w:rsidR="003C2B2D">
        <w:rPr>
          <w:rFonts w:ascii="Arial" w:hAnsi="Arial" w:cs="Arial"/>
          <w:sz w:val="22"/>
          <w:szCs w:val="22"/>
        </w:rPr>
        <w:t xml:space="preserve">aussi </w:t>
      </w:r>
      <w:r w:rsidRPr="006D0F6F">
        <w:rPr>
          <w:rFonts w:ascii="Arial" w:hAnsi="Arial" w:cs="Arial"/>
          <w:sz w:val="22"/>
          <w:szCs w:val="22"/>
        </w:rPr>
        <w:t>état d</w:t>
      </w:r>
      <w:r w:rsidR="00B469D4">
        <w:rPr>
          <w:rFonts w:ascii="Arial" w:hAnsi="Arial" w:cs="Arial"/>
          <w:sz w:val="22"/>
          <w:szCs w:val="22"/>
        </w:rPr>
        <w:t>’</w:t>
      </w:r>
      <w:r w:rsidRPr="006D0F6F">
        <w:rPr>
          <w:rFonts w:ascii="Arial" w:hAnsi="Arial" w:cs="Arial"/>
          <w:sz w:val="22"/>
          <w:szCs w:val="22"/>
        </w:rPr>
        <w:t xml:space="preserve">un processus </w:t>
      </w:r>
      <w:r w:rsidRPr="000009D0">
        <w:rPr>
          <w:rFonts w:ascii="Arial" w:hAnsi="Arial" w:cs="Arial"/>
          <w:sz w:val="22"/>
          <w:szCs w:val="22"/>
        </w:rPr>
        <w:t xml:space="preserve">descendant pour </w:t>
      </w:r>
      <w:r w:rsidR="000009D0" w:rsidRPr="00685823">
        <w:rPr>
          <w:rFonts w:ascii="Arial" w:hAnsi="Arial" w:cs="Arial"/>
          <w:sz w:val="22"/>
          <w:szCs w:val="22"/>
        </w:rPr>
        <w:t>la réalisation</w:t>
      </w:r>
      <w:r w:rsidR="000009D0">
        <w:rPr>
          <w:rFonts w:ascii="Arial" w:hAnsi="Arial" w:cs="Arial"/>
          <w:sz w:val="22"/>
          <w:szCs w:val="22"/>
        </w:rPr>
        <w:t xml:space="preserve"> </w:t>
      </w:r>
      <w:r w:rsidRPr="006D0F6F">
        <w:rPr>
          <w:rFonts w:ascii="Arial" w:hAnsi="Arial" w:cs="Arial"/>
          <w:sz w:val="22"/>
          <w:szCs w:val="22"/>
        </w:rPr>
        <w:t>de l</w:t>
      </w:r>
      <w:r w:rsidR="00B469D4">
        <w:rPr>
          <w:rFonts w:ascii="Arial" w:hAnsi="Arial" w:cs="Arial"/>
          <w:sz w:val="22"/>
          <w:szCs w:val="22"/>
        </w:rPr>
        <w:t>’</w:t>
      </w:r>
      <w:r w:rsidRPr="006D0F6F">
        <w:rPr>
          <w:rFonts w:ascii="Arial" w:hAnsi="Arial" w:cs="Arial"/>
          <w:sz w:val="22"/>
          <w:szCs w:val="22"/>
        </w:rPr>
        <w:t>inventaire.</w:t>
      </w:r>
    </w:p>
    <w:p w14:paraId="2398BB16" w14:textId="08F1352A" w:rsidR="005D4215" w:rsidRPr="006D0F6F" w:rsidRDefault="005D4215" w:rsidP="00B305FF">
      <w:pPr>
        <w:pStyle w:val="Style1"/>
        <w:numPr>
          <w:ilvl w:val="1"/>
          <w:numId w:val="22"/>
        </w:numPr>
        <w:ind w:left="1134"/>
      </w:pPr>
      <w:r w:rsidRPr="006D0F6F">
        <w:rPr>
          <w:u w:val="single"/>
        </w:rPr>
        <w:t>Décide de renvoyer</w:t>
      </w:r>
      <w:r w:rsidRPr="006D0F6F">
        <w:t xml:space="preserve"> la candidature </w:t>
      </w:r>
      <w:r w:rsidRPr="004F7359">
        <w:rPr>
          <w:b/>
        </w:rPr>
        <w:t xml:space="preserve">du </w:t>
      </w:r>
      <w:r w:rsidRPr="006D0F6F">
        <w:rPr>
          <w:b/>
        </w:rPr>
        <w:t xml:space="preserve">fone lam vong </w:t>
      </w:r>
      <w:r w:rsidR="005326AC" w:rsidRPr="005326AC">
        <w:rPr>
          <w:b/>
        </w:rPr>
        <w:t>Lao (lamvonglao) (lamvong)</w:t>
      </w:r>
      <w:r w:rsidRPr="006D0F6F">
        <w:t xml:space="preserve"> à l</w:t>
      </w:r>
      <w:r w:rsidR="00B469D4">
        <w:t>’</w:t>
      </w:r>
      <w:r w:rsidRPr="006D0F6F">
        <w:t>État partie soumissionnaire et l</w:t>
      </w:r>
      <w:r w:rsidR="00B469D4">
        <w:t>’</w:t>
      </w:r>
      <w:r w:rsidRPr="006D0F6F">
        <w:rPr>
          <w:u w:val="single"/>
        </w:rPr>
        <w:t>invite</w:t>
      </w:r>
      <w:r w:rsidRPr="006D0F6F">
        <w:t xml:space="preserve"> à resoumettre la candidature au Comité pour examen au cours d</w:t>
      </w:r>
      <w:r w:rsidR="00B469D4">
        <w:t>’</w:t>
      </w:r>
      <w:r w:rsidRPr="006D0F6F">
        <w:t>un cycle ultérieur ;</w:t>
      </w:r>
    </w:p>
    <w:p w14:paraId="354DF43D" w14:textId="5BFDC619" w:rsidR="005D4215" w:rsidRPr="000F5BC5" w:rsidRDefault="005D4215" w:rsidP="00B305FF">
      <w:pPr>
        <w:pStyle w:val="Style1"/>
        <w:numPr>
          <w:ilvl w:val="1"/>
          <w:numId w:val="22"/>
        </w:numPr>
        <w:ind w:left="1134"/>
      </w:pPr>
      <w:r w:rsidRPr="000F5BC5">
        <w:rPr>
          <w:u w:val="single"/>
        </w:rPr>
        <w:t>Encourage</w:t>
      </w:r>
      <w:r w:rsidRPr="000F5BC5">
        <w:t xml:space="preserve"> l</w:t>
      </w:r>
      <w:r w:rsidR="00B469D4" w:rsidRPr="000F5BC5">
        <w:t>’</w:t>
      </w:r>
      <w:r w:rsidRPr="000F5BC5">
        <w:t xml:space="preserve">État partie à </w:t>
      </w:r>
      <w:r w:rsidR="001135B5" w:rsidRPr="000F5BC5">
        <w:t>s’assurer du</w:t>
      </w:r>
      <w:r w:rsidRPr="000F5BC5">
        <w:t xml:space="preserve"> rôle </w:t>
      </w:r>
      <w:r w:rsidR="001135B5" w:rsidRPr="000F5BC5">
        <w:t xml:space="preserve">principal </w:t>
      </w:r>
      <w:r w:rsidRPr="000F5BC5">
        <w:t xml:space="preserve">des communautés, groupes et individus concernés durant toutes les étapes du processus de </w:t>
      </w:r>
      <w:r w:rsidR="001135B5" w:rsidRPr="000F5BC5">
        <w:t xml:space="preserve">candidature </w:t>
      </w:r>
      <w:r w:rsidRPr="000F5BC5">
        <w:t xml:space="preserve">et </w:t>
      </w:r>
      <w:r w:rsidR="001135B5" w:rsidRPr="000F5BC5">
        <w:t>à éviter</w:t>
      </w:r>
      <w:r w:rsidRPr="000F5BC5">
        <w:t xml:space="preserve"> les approches descendantes </w:t>
      </w:r>
      <w:r w:rsidRPr="00180965">
        <w:t xml:space="preserve">susceptibles </w:t>
      </w:r>
      <w:r w:rsidR="003C2B2D" w:rsidRPr="005A6977">
        <w:t>d</w:t>
      </w:r>
      <w:r w:rsidR="00971FC6" w:rsidRPr="005A6977">
        <w:t>’</w:t>
      </w:r>
      <w:r w:rsidR="004507D6" w:rsidRPr="005A6977">
        <w:t xml:space="preserve">influencer </w:t>
      </w:r>
      <w:r w:rsidR="00971FC6" w:rsidRPr="005A6977">
        <w:t>indûment</w:t>
      </w:r>
      <w:r w:rsidR="00971FC6" w:rsidRPr="00180965">
        <w:t xml:space="preserve"> </w:t>
      </w:r>
      <w:r w:rsidRPr="00371AD9">
        <w:t>l</w:t>
      </w:r>
      <w:r w:rsidR="00B469D4" w:rsidRPr="00423552">
        <w:t>’</w:t>
      </w:r>
      <w:r w:rsidRPr="00423552">
        <w:t>organisation</w:t>
      </w:r>
      <w:r w:rsidRPr="000F5BC5">
        <w:t xml:space="preserve"> traditionnelle et spontanée du patrimoine culturel immatériel</w:t>
      </w:r>
      <w:r w:rsidR="005A01AE" w:rsidRPr="000F5BC5">
        <w:t>.</w:t>
      </w:r>
    </w:p>
    <w:p w14:paraId="6DDCC38E" w14:textId="46804D71" w:rsidR="005D4215" w:rsidRPr="006D0F6F" w:rsidRDefault="005D4215" w:rsidP="00E32DF9">
      <w:pPr>
        <w:pStyle w:val="Titre2"/>
        <w:keepLines/>
        <w:numPr>
          <w:ilvl w:val="0"/>
          <w:numId w:val="22"/>
        </w:numPr>
        <w:spacing w:before="360" w:after="120"/>
        <w:ind w:left="567"/>
        <w:rPr>
          <w:rFonts w:ascii="Arial" w:hAnsi="Arial" w:cs="Arial"/>
          <w:b w:val="0"/>
          <w:i w:val="0"/>
          <w:sz w:val="22"/>
          <w:szCs w:val="22"/>
        </w:rPr>
      </w:pPr>
      <w:bookmarkStart w:id="30" w:name="Decision_10b22"/>
      <w:r w:rsidRPr="006D0F6F">
        <w:rPr>
          <w:rFonts w:ascii="Arial" w:hAnsi="Arial" w:cs="Arial"/>
          <w:i w:val="0"/>
          <w:sz w:val="22"/>
          <w:szCs w:val="22"/>
        </w:rPr>
        <w:t>PROJET DE DÉCISION 14.COM </w:t>
      </w:r>
      <w:r w:rsidR="008359D7">
        <w:rPr>
          <w:rFonts w:ascii="Arial" w:hAnsi="Arial" w:cs="Arial"/>
          <w:i w:val="0"/>
          <w:sz w:val="22"/>
          <w:szCs w:val="22"/>
        </w:rPr>
        <w:t>10.b</w:t>
      </w:r>
      <w:r w:rsidR="00521FE7">
        <w:rPr>
          <w:rFonts w:ascii="Arial" w:hAnsi="Arial" w:cs="Arial"/>
          <w:i w:val="0"/>
          <w:sz w:val="22"/>
          <w:szCs w:val="22"/>
        </w:rPr>
        <w:t>.22</w:t>
      </w:r>
      <w:r w:rsidR="00E67D59">
        <w:rPr>
          <w:rFonts w:ascii="Arial" w:hAnsi="Arial" w:cs="Arial"/>
          <w:i w:val="0"/>
          <w:sz w:val="22"/>
          <w:szCs w:val="22"/>
        </w:rPr>
        <w:t xml:space="preserve"> </w:t>
      </w:r>
      <w:r w:rsidR="00F55799" w:rsidRPr="00A02C1B">
        <w:rPr>
          <w:noProof/>
          <w:color w:val="0000FF"/>
          <w:sz w:val="22"/>
          <w:szCs w:val="22"/>
        </w:rPr>
        <w:drawing>
          <wp:inline distT="0" distB="0" distL="0" distR="0" wp14:anchorId="3058D9E0" wp14:editId="5BAB4250">
            <wp:extent cx="104775" cy="104775"/>
            <wp:effectExtent l="0" t="0" r="9525" b="9525"/>
            <wp:docPr id="34" name="Picture 34">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30"/>
    <w:p w14:paraId="49470E14" w14:textId="2DEBB627" w:rsidR="005D4215" w:rsidRPr="006D0F6F" w:rsidRDefault="005D4215" w:rsidP="00FC1A11">
      <w:pPr>
        <w:pStyle w:val="Sansinterligne"/>
        <w:keepNext/>
        <w:tabs>
          <w:tab w:val="left" w:pos="567"/>
          <w:tab w:val="left" w:pos="1134"/>
          <w:tab w:val="left" w:pos="1701"/>
          <w:tab w:val="left" w:pos="2268"/>
        </w:tabs>
        <w:spacing w:before="120" w:after="120"/>
        <w:ind w:left="567"/>
        <w:jc w:val="both"/>
        <w:rPr>
          <w:rFonts w:ascii="Arial" w:hAnsi="Arial" w:cs="Arial"/>
          <w:sz w:val="22"/>
          <w:szCs w:val="22"/>
        </w:rPr>
      </w:pPr>
      <w:r w:rsidRPr="006D0F6F">
        <w:rPr>
          <w:rFonts w:ascii="Arial" w:hAnsi="Arial" w:cs="Arial"/>
          <w:sz w:val="22"/>
          <w:szCs w:val="22"/>
        </w:rPr>
        <w:t>Le Comité</w:t>
      </w:r>
      <w:r w:rsidR="00E67D59">
        <w:rPr>
          <w:rFonts w:ascii="Arial" w:hAnsi="Arial" w:cs="Arial"/>
          <w:sz w:val="22"/>
          <w:szCs w:val="22"/>
        </w:rPr>
        <w:t>,</w:t>
      </w:r>
    </w:p>
    <w:p w14:paraId="45F3F9E5" w14:textId="6E2B7A60" w:rsidR="005D4215" w:rsidRPr="006D0F6F" w:rsidRDefault="005D4215" w:rsidP="00FC1A11">
      <w:pPr>
        <w:pStyle w:val="Style1"/>
        <w:numPr>
          <w:ilvl w:val="1"/>
          <w:numId w:val="22"/>
        </w:numPr>
        <w:ind w:left="1134"/>
      </w:pPr>
      <w:r w:rsidRPr="006D0F6F">
        <w:rPr>
          <w:u w:val="single"/>
        </w:rPr>
        <w:t>Prend note</w:t>
      </w:r>
      <w:r w:rsidRPr="006D0F6F">
        <w:t xml:space="preserve"> que la Malaisie a proposé la candidature </w:t>
      </w:r>
      <w:r w:rsidRPr="00EC4F7C">
        <w:rPr>
          <w:b/>
        </w:rPr>
        <w:t xml:space="preserve">du </w:t>
      </w:r>
      <w:r w:rsidRPr="006D0F6F">
        <w:rPr>
          <w:b/>
          <w:bCs/>
        </w:rPr>
        <w:t>silat</w:t>
      </w:r>
      <w:r w:rsidRPr="006D0F6F">
        <w:t xml:space="preserve"> (n° 01504) pour inscription sur la Liste représentative du patrimoine culturel immatériel de l</w:t>
      </w:r>
      <w:r w:rsidR="00B469D4">
        <w:t>’</w:t>
      </w:r>
      <w:r w:rsidRPr="006D0F6F">
        <w:t>humanité :</w:t>
      </w:r>
    </w:p>
    <w:p w14:paraId="3BC69DDC" w14:textId="773CCF23" w:rsidR="005D4215" w:rsidRDefault="005D4215" w:rsidP="00FC1A11">
      <w:pPr>
        <w:tabs>
          <w:tab w:val="left" w:pos="1134"/>
          <w:tab w:val="left" w:pos="1701"/>
          <w:tab w:val="left" w:pos="2268"/>
        </w:tabs>
        <w:spacing w:before="120" w:after="120"/>
        <w:ind w:left="1134"/>
        <w:jc w:val="both"/>
        <w:rPr>
          <w:rFonts w:ascii="Arial" w:hAnsi="Arial" w:cs="Arial"/>
          <w:sz w:val="22"/>
          <w:szCs w:val="22"/>
        </w:rPr>
      </w:pPr>
      <w:r w:rsidRPr="006D0F6F">
        <w:rPr>
          <w:rFonts w:ascii="Arial" w:hAnsi="Arial" w:cs="Arial"/>
          <w:sz w:val="22"/>
          <w:szCs w:val="22"/>
        </w:rPr>
        <w:t xml:space="preserve">Le silat </w:t>
      </w:r>
      <w:r w:rsidRPr="007F75DA">
        <w:rPr>
          <w:rFonts w:ascii="Arial" w:hAnsi="Arial" w:cs="Arial"/>
          <w:sz w:val="22"/>
          <w:szCs w:val="22"/>
        </w:rPr>
        <w:t xml:space="preserve">est </w:t>
      </w:r>
      <w:r w:rsidR="007C65B8" w:rsidRPr="00B83572">
        <w:rPr>
          <w:rFonts w:ascii="Arial" w:hAnsi="Arial" w:cs="Arial"/>
          <w:sz w:val="22"/>
          <w:szCs w:val="22"/>
        </w:rPr>
        <w:t>un art</w:t>
      </w:r>
      <w:r w:rsidRPr="007F75DA">
        <w:rPr>
          <w:rFonts w:ascii="Arial" w:hAnsi="Arial" w:cs="Arial"/>
          <w:sz w:val="22"/>
          <w:szCs w:val="22"/>
        </w:rPr>
        <w:t xml:space="preserve"> martial</w:t>
      </w:r>
      <w:r w:rsidRPr="006D0F6F">
        <w:rPr>
          <w:rFonts w:ascii="Arial" w:hAnsi="Arial" w:cs="Arial"/>
          <w:sz w:val="22"/>
          <w:szCs w:val="22"/>
        </w:rPr>
        <w:t xml:space="preserve"> d</w:t>
      </w:r>
      <w:r w:rsidR="00B469D4">
        <w:rPr>
          <w:rFonts w:ascii="Arial" w:hAnsi="Arial" w:cs="Arial"/>
          <w:sz w:val="22"/>
          <w:szCs w:val="22"/>
        </w:rPr>
        <w:t>’</w:t>
      </w:r>
      <w:r w:rsidRPr="006D0F6F">
        <w:rPr>
          <w:rFonts w:ascii="Arial" w:hAnsi="Arial" w:cs="Arial"/>
          <w:sz w:val="22"/>
          <w:szCs w:val="22"/>
        </w:rPr>
        <w:t>autodéfense et de survie enraciné dans l</w:t>
      </w:r>
      <w:r w:rsidR="00B469D4">
        <w:rPr>
          <w:rFonts w:ascii="Arial" w:hAnsi="Arial" w:cs="Arial"/>
          <w:sz w:val="22"/>
          <w:szCs w:val="22"/>
        </w:rPr>
        <w:t>’</w:t>
      </w:r>
      <w:r w:rsidRPr="006D0F6F">
        <w:rPr>
          <w:rFonts w:ascii="Arial" w:hAnsi="Arial" w:cs="Arial"/>
          <w:sz w:val="22"/>
          <w:szCs w:val="22"/>
        </w:rPr>
        <w:t xml:space="preserve">archipel de la Malaisie. </w:t>
      </w:r>
      <w:r w:rsidRPr="007F75DA">
        <w:rPr>
          <w:rFonts w:ascii="Arial" w:hAnsi="Arial" w:cs="Arial"/>
          <w:sz w:val="22"/>
          <w:szCs w:val="22"/>
        </w:rPr>
        <w:t xml:space="preserve">Remontant </w:t>
      </w:r>
      <w:r w:rsidR="00EF6D54" w:rsidRPr="00B83572">
        <w:rPr>
          <w:rFonts w:ascii="Arial" w:hAnsi="Arial" w:cs="Arial"/>
          <w:sz w:val="22"/>
          <w:szCs w:val="22"/>
        </w:rPr>
        <w:t>au début</w:t>
      </w:r>
      <w:r w:rsidRPr="007F75DA">
        <w:rPr>
          <w:rFonts w:ascii="Arial" w:hAnsi="Arial" w:cs="Arial"/>
          <w:sz w:val="22"/>
          <w:szCs w:val="22"/>
        </w:rPr>
        <w:t xml:space="preserve"> du royaume</w:t>
      </w:r>
      <w:r w:rsidRPr="006D0F6F">
        <w:rPr>
          <w:rFonts w:ascii="Arial" w:hAnsi="Arial" w:cs="Arial"/>
          <w:sz w:val="22"/>
          <w:szCs w:val="22"/>
        </w:rPr>
        <w:t xml:space="preserve"> de Langkasuka, le silat a évolué pour devenir </w:t>
      </w:r>
      <w:r w:rsidR="00202391" w:rsidRPr="00B83572">
        <w:rPr>
          <w:rFonts w:ascii="Arial" w:hAnsi="Arial" w:cs="Arial"/>
          <w:sz w:val="22"/>
          <w:szCs w:val="22"/>
        </w:rPr>
        <w:t xml:space="preserve">une pratique </w:t>
      </w:r>
      <w:r w:rsidR="007F75DA" w:rsidRPr="00B83572">
        <w:rPr>
          <w:rFonts w:ascii="Arial" w:hAnsi="Arial" w:cs="Arial"/>
          <w:sz w:val="22"/>
          <w:szCs w:val="22"/>
        </w:rPr>
        <w:t xml:space="preserve">élaborée </w:t>
      </w:r>
      <w:r w:rsidR="00202391" w:rsidRPr="00B83572">
        <w:rPr>
          <w:rFonts w:ascii="Arial" w:hAnsi="Arial" w:cs="Arial"/>
          <w:sz w:val="22"/>
          <w:szCs w:val="22"/>
        </w:rPr>
        <w:t>d'entraînement</w:t>
      </w:r>
      <w:r w:rsidRPr="006D0F6F">
        <w:rPr>
          <w:rFonts w:ascii="Arial" w:hAnsi="Arial" w:cs="Arial"/>
          <w:sz w:val="22"/>
          <w:szCs w:val="22"/>
        </w:rPr>
        <w:t xml:space="preserve"> physique et spirituel</w:t>
      </w:r>
      <w:r w:rsidR="007F75DA">
        <w:rPr>
          <w:rFonts w:ascii="Arial" w:hAnsi="Arial" w:cs="Arial"/>
          <w:sz w:val="22"/>
          <w:szCs w:val="22"/>
        </w:rPr>
        <w:t>,</w:t>
      </w:r>
      <w:r w:rsidR="00027644">
        <w:rPr>
          <w:rFonts w:ascii="Arial" w:hAnsi="Arial" w:cs="Arial"/>
          <w:sz w:val="22"/>
          <w:szCs w:val="22"/>
        </w:rPr>
        <w:t xml:space="preserve"> incluant </w:t>
      </w:r>
      <w:r w:rsidRPr="006D0F6F">
        <w:rPr>
          <w:rFonts w:ascii="Arial" w:hAnsi="Arial" w:cs="Arial"/>
          <w:sz w:val="22"/>
          <w:szCs w:val="22"/>
        </w:rPr>
        <w:t>des tenues traditionnelles</w:t>
      </w:r>
      <w:r w:rsidR="00027644">
        <w:rPr>
          <w:rFonts w:ascii="Arial" w:hAnsi="Arial" w:cs="Arial"/>
          <w:sz w:val="22"/>
          <w:szCs w:val="22"/>
        </w:rPr>
        <w:t xml:space="preserve"> malaises</w:t>
      </w:r>
      <w:r w:rsidRPr="006D0F6F">
        <w:rPr>
          <w:rFonts w:ascii="Arial" w:hAnsi="Arial" w:cs="Arial"/>
          <w:sz w:val="22"/>
          <w:szCs w:val="22"/>
        </w:rPr>
        <w:t>, des instruments de musique et des coutumes</w:t>
      </w:r>
      <w:r w:rsidR="00027644">
        <w:rPr>
          <w:rFonts w:ascii="Arial" w:hAnsi="Arial" w:cs="Arial"/>
          <w:sz w:val="22"/>
          <w:szCs w:val="22"/>
        </w:rPr>
        <w:t xml:space="preserve"> propres au silat</w:t>
      </w:r>
      <w:r w:rsidRPr="006D0F6F">
        <w:rPr>
          <w:rFonts w:ascii="Arial" w:hAnsi="Arial" w:cs="Arial"/>
          <w:sz w:val="22"/>
          <w:szCs w:val="22"/>
        </w:rPr>
        <w:t xml:space="preserve">. Il existe de nombreux styles de silat inspirés par les mouvements des corps, de la nature et des animaux. Par exemple, le </w:t>
      </w:r>
      <w:r w:rsidRPr="006D0F6F">
        <w:rPr>
          <w:rFonts w:ascii="Arial" w:hAnsi="Arial" w:cs="Arial"/>
          <w:iCs/>
          <w:sz w:val="22"/>
          <w:szCs w:val="22"/>
        </w:rPr>
        <w:t>silat harimau</w:t>
      </w:r>
      <w:r w:rsidRPr="006D0F6F">
        <w:rPr>
          <w:rFonts w:ascii="Arial" w:hAnsi="Arial" w:cs="Arial"/>
          <w:sz w:val="22"/>
          <w:szCs w:val="22"/>
        </w:rPr>
        <w:t xml:space="preserve"> regroupe des mouvements esthétiques et </w:t>
      </w:r>
      <w:r w:rsidRPr="00657452">
        <w:rPr>
          <w:rFonts w:ascii="Arial" w:hAnsi="Arial" w:cs="Arial"/>
          <w:sz w:val="22"/>
          <w:szCs w:val="22"/>
        </w:rPr>
        <w:t xml:space="preserve">rythmiques </w:t>
      </w:r>
      <w:r w:rsidRPr="00B83572">
        <w:rPr>
          <w:rFonts w:ascii="Arial" w:hAnsi="Arial" w:cs="Arial"/>
          <w:sz w:val="22"/>
          <w:szCs w:val="22"/>
        </w:rPr>
        <w:t xml:space="preserve">qui </w:t>
      </w:r>
      <w:r w:rsidR="00202391" w:rsidRPr="00B83572">
        <w:rPr>
          <w:rFonts w:ascii="Arial" w:hAnsi="Arial" w:cs="Arial"/>
          <w:sz w:val="22"/>
          <w:szCs w:val="22"/>
        </w:rPr>
        <w:t xml:space="preserve">imitent </w:t>
      </w:r>
      <w:r w:rsidRPr="00B83572">
        <w:rPr>
          <w:rFonts w:ascii="Arial" w:hAnsi="Arial" w:cs="Arial"/>
          <w:sz w:val="22"/>
          <w:szCs w:val="22"/>
        </w:rPr>
        <w:t>les postures de défense et d</w:t>
      </w:r>
      <w:r w:rsidR="00B469D4" w:rsidRPr="00B83572">
        <w:rPr>
          <w:rFonts w:ascii="Arial" w:hAnsi="Arial" w:cs="Arial"/>
          <w:sz w:val="22"/>
          <w:szCs w:val="22"/>
        </w:rPr>
        <w:t>’</w:t>
      </w:r>
      <w:r w:rsidRPr="00B83572">
        <w:rPr>
          <w:rFonts w:ascii="Arial" w:hAnsi="Arial" w:cs="Arial"/>
          <w:sz w:val="22"/>
          <w:szCs w:val="22"/>
        </w:rPr>
        <w:t>attaque du tigre</w:t>
      </w:r>
      <w:r w:rsidRPr="00657452">
        <w:rPr>
          <w:rFonts w:ascii="Arial" w:hAnsi="Arial" w:cs="Arial"/>
          <w:sz w:val="22"/>
          <w:szCs w:val="22"/>
        </w:rPr>
        <w:t>. Rien</w:t>
      </w:r>
      <w:r w:rsidRPr="006D0F6F">
        <w:rPr>
          <w:rFonts w:ascii="Arial" w:hAnsi="Arial" w:cs="Arial"/>
          <w:sz w:val="22"/>
          <w:szCs w:val="22"/>
        </w:rPr>
        <w:t xml:space="preserve"> qu</w:t>
      </w:r>
      <w:r w:rsidR="00B469D4">
        <w:rPr>
          <w:rFonts w:ascii="Arial" w:hAnsi="Arial" w:cs="Arial"/>
          <w:sz w:val="22"/>
          <w:szCs w:val="22"/>
        </w:rPr>
        <w:t>’</w:t>
      </w:r>
      <w:r w:rsidRPr="006D0F6F">
        <w:rPr>
          <w:rFonts w:ascii="Arial" w:hAnsi="Arial" w:cs="Arial"/>
          <w:sz w:val="22"/>
          <w:szCs w:val="22"/>
        </w:rPr>
        <w:t xml:space="preserve">en Malaisie, </w:t>
      </w:r>
      <w:r w:rsidR="00027644">
        <w:rPr>
          <w:rFonts w:ascii="Arial" w:hAnsi="Arial" w:cs="Arial"/>
          <w:sz w:val="22"/>
          <w:szCs w:val="22"/>
        </w:rPr>
        <w:t xml:space="preserve">il y a </w:t>
      </w:r>
      <w:r w:rsidRPr="006D0F6F">
        <w:rPr>
          <w:rFonts w:ascii="Arial" w:hAnsi="Arial" w:cs="Arial"/>
          <w:sz w:val="22"/>
          <w:szCs w:val="22"/>
        </w:rPr>
        <w:t xml:space="preserve">plus de 150 styles de silat </w:t>
      </w:r>
      <w:r w:rsidR="009F7EC0" w:rsidRPr="00202391">
        <w:rPr>
          <w:rFonts w:ascii="Arial" w:hAnsi="Arial" w:cs="Arial"/>
          <w:sz w:val="22"/>
          <w:szCs w:val="22"/>
        </w:rPr>
        <w:t xml:space="preserve">connus </w:t>
      </w:r>
      <w:r w:rsidRPr="006D0F6F">
        <w:rPr>
          <w:rFonts w:ascii="Arial" w:hAnsi="Arial" w:cs="Arial"/>
          <w:sz w:val="22"/>
          <w:szCs w:val="22"/>
        </w:rPr>
        <w:t>reprenant les noms d</w:t>
      </w:r>
      <w:r w:rsidR="00B469D4">
        <w:rPr>
          <w:rFonts w:ascii="Arial" w:hAnsi="Arial" w:cs="Arial"/>
          <w:sz w:val="22"/>
          <w:szCs w:val="22"/>
        </w:rPr>
        <w:t>’</w:t>
      </w:r>
      <w:r w:rsidRPr="006D0F6F">
        <w:rPr>
          <w:rFonts w:ascii="Arial" w:hAnsi="Arial" w:cs="Arial"/>
          <w:sz w:val="22"/>
          <w:szCs w:val="22"/>
        </w:rPr>
        <w:t>éléments naturels tels que des animaux ou des plantes. À l</w:t>
      </w:r>
      <w:r w:rsidR="00B469D4">
        <w:rPr>
          <w:rFonts w:ascii="Arial" w:hAnsi="Arial" w:cs="Arial"/>
          <w:sz w:val="22"/>
          <w:szCs w:val="22"/>
        </w:rPr>
        <w:t>’</w:t>
      </w:r>
      <w:r w:rsidRPr="006D0F6F">
        <w:rPr>
          <w:rFonts w:ascii="Arial" w:hAnsi="Arial" w:cs="Arial"/>
          <w:sz w:val="22"/>
          <w:szCs w:val="22"/>
        </w:rPr>
        <w:t>origine, le silat malais était pratiqué par des guerriers – nobles défenseurs de la justice – mais aujourd</w:t>
      </w:r>
      <w:r w:rsidR="00B469D4">
        <w:rPr>
          <w:rFonts w:ascii="Arial" w:hAnsi="Arial" w:cs="Arial"/>
          <w:sz w:val="22"/>
          <w:szCs w:val="22"/>
        </w:rPr>
        <w:t>’</w:t>
      </w:r>
      <w:r w:rsidRPr="006D0F6F">
        <w:rPr>
          <w:rFonts w:ascii="Arial" w:hAnsi="Arial" w:cs="Arial"/>
          <w:sz w:val="22"/>
          <w:szCs w:val="22"/>
        </w:rPr>
        <w:t>hui les praticiens sont des maîtres, gourous, enseignants et élèves qui assurent la pérennité de l</w:t>
      </w:r>
      <w:r w:rsidR="008A3745">
        <w:rPr>
          <w:rFonts w:ascii="Arial" w:hAnsi="Arial" w:cs="Arial"/>
          <w:sz w:val="22"/>
          <w:szCs w:val="22"/>
        </w:rPr>
        <w:t>a pratique.</w:t>
      </w:r>
      <w:r w:rsidRPr="006D0F6F">
        <w:rPr>
          <w:rFonts w:ascii="Arial" w:hAnsi="Arial" w:cs="Arial"/>
          <w:sz w:val="22"/>
          <w:szCs w:val="22"/>
        </w:rPr>
        <w:t xml:space="preserve"> Les entraînements se déroulent généralement le soir ou la nuit dans </w:t>
      </w:r>
      <w:r w:rsidR="008A3745">
        <w:rPr>
          <w:rFonts w:ascii="Arial" w:hAnsi="Arial" w:cs="Arial"/>
          <w:sz w:val="22"/>
          <w:szCs w:val="22"/>
        </w:rPr>
        <w:t xml:space="preserve">un </w:t>
      </w:r>
      <w:r w:rsidRPr="006D0F6F">
        <w:rPr>
          <w:rFonts w:ascii="Arial" w:hAnsi="Arial" w:cs="Arial"/>
          <w:sz w:val="22"/>
          <w:szCs w:val="22"/>
        </w:rPr>
        <w:t>lieu ouvert tel qu</w:t>
      </w:r>
      <w:r w:rsidR="008A3745">
        <w:rPr>
          <w:rFonts w:ascii="Arial" w:hAnsi="Arial" w:cs="Arial"/>
          <w:sz w:val="22"/>
          <w:szCs w:val="22"/>
        </w:rPr>
        <w:t xml:space="preserve">’une </w:t>
      </w:r>
      <w:r w:rsidRPr="006D0F6F">
        <w:rPr>
          <w:rFonts w:ascii="Arial" w:hAnsi="Arial" w:cs="Arial"/>
          <w:sz w:val="22"/>
          <w:szCs w:val="22"/>
        </w:rPr>
        <w:t>cour intérieure</w:t>
      </w:r>
      <w:r w:rsidR="008A3745">
        <w:rPr>
          <w:rFonts w:ascii="Arial" w:hAnsi="Arial" w:cs="Arial"/>
          <w:sz w:val="22"/>
          <w:szCs w:val="22"/>
        </w:rPr>
        <w:t xml:space="preserve">, </w:t>
      </w:r>
      <w:r w:rsidRPr="006D0F6F">
        <w:rPr>
          <w:rFonts w:ascii="Arial" w:hAnsi="Arial" w:cs="Arial"/>
          <w:sz w:val="22"/>
          <w:szCs w:val="22"/>
        </w:rPr>
        <w:t xml:space="preserve">dirigés par un maître et un </w:t>
      </w:r>
      <w:r w:rsidR="00493029">
        <w:rPr>
          <w:rFonts w:ascii="Arial" w:hAnsi="Arial" w:cs="Arial"/>
          <w:sz w:val="22"/>
          <w:szCs w:val="22"/>
        </w:rPr>
        <w:t>« </w:t>
      </w:r>
      <w:r w:rsidRPr="006D0F6F">
        <w:rPr>
          <w:rFonts w:ascii="Arial" w:hAnsi="Arial" w:cs="Arial"/>
          <w:iCs/>
          <w:sz w:val="22"/>
          <w:szCs w:val="22"/>
        </w:rPr>
        <w:t>jurukaka</w:t>
      </w:r>
      <w:r w:rsidR="00493029">
        <w:rPr>
          <w:rFonts w:ascii="Arial" w:hAnsi="Arial" w:cs="Arial"/>
          <w:iCs/>
          <w:sz w:val="22"/>
          <w:szCs w:val="22"/>
        </w:rPr>
        <w:t> »</w:t>
      </w:r>
      <w:r w:rsidRPr="006D0F6F">
        <w:rPr>
          <w:rFonts w:ascii="Arial" w:hAnsi="Arial" w:cs="Arial"/>
          <w:sz w:val="22"/>
          <w:szCs w:val="22"/>
        </w:rPr>
        <w:t xml:space="preserve">. Un grand nombre de praticiens ont </w:t>
      </w:r>
      <w:r w:rsidRPr="00BB2661">
        <w:rPr>
          <w:rFonts w:ascii="Arial" w:hAnsi="Arial" w:cs="Arial"/>
          <w:sz w:val="22"/>
          <w:szCs w:val="22"/>
        </w:rPr>
        <w:t>été formés</w:t>
      </w:r>
      <w:r w:rsidR="00402BEF" w:rsidRPr="00BB2661">
        <w:rPr>
          <w:rFonts w:ascii="Arial" w:hAnsi="Arial" w:cs="Arial"/>
          <w:sz w:val="22"/>
          <w:szCs w:val="22"/>
        </w:rPr>
        <w:t xml:space="preserve"> et encouragés</w:t>
      </w:r>
      <w:r w:rsidRPr="006D0F6F">
        <w:rPr>
          <w:rFonts w:ascii="Arial" w:hAnsi="Arial" w:cs="Arial"/>
          <w:sz w:val="22"/>
          <w:szCs w:val="22"/>
        </w:rPr>
        <w:t xml:space="preserve">, et </w:t>
      </w:r>
      <w:r w:rsidR="00402BEF">
        <w:rPr>
          <w:rFonts w:ascii="Arial" w:hAnsi="Arial" w:cs="Arial"/>
          <w:sz w:val="22"/>
          <w:szCs w:val="22"/>
        </w:rPr>
        <w:t xml:space="preserve">un nombre grandissant </w:t>
      </w:r>
      <w:r w:rsidRPr="006D0F6F">
        <w:rPr>
          <w:rFonts w:ascii="Arial" w:hAnsi="Arial" w:cs="Arial"/>
          <w:sz w:val="22"/>
          <w:szCs w:val="22"/>
        </w:rPr>
        <w:t xml:space="preserve">de centres de </w:t>
      </w:r>
      <w:r w:rsidRPr="00127CEE">
        <w:rPr>
          <w:rFonts w:ascii="Arial" w:hAnsi="Arial" w:cs="Arial"/>
          <w:sz w:val="22"/>
          <w:szCs w:val="22"/>
        </w:rPr>
        <w:t xml:space="preserve">formation </w:t>
      </w:r>
      <w:r w:rsidR="009F7EC0" w:rsidRPr="00B83572">
        <w:rPr>
          <w:rFonts w:ascii="Arial" w:hAnsi="Arial" w:cs="Arial"/>
          <w:sz w:val="22"/>
          <w:szCs w:val="22"/>
        </w:rPr>
        <w:t>ont été créés</w:t>
      </w:r>
      <w:r w:rsidR="009F7EC0" w:rsidRPr="00127CEE">
        <w:rPr>
          <w:rFonts w:ascii="Arial" w:hAnsi="Arial" w:cs="Arial"/>
          <w:sz w:val="22"/>
          <w:szCs w:val="22"/>
        </w:rPr>
        <w:t xml:space="preserve"> </w:t>
      </w:r>
      <w:r w:rsidRPr="00127CEE">
        <w:rPr>
          <w:rFonts w:ascii="Arial" w:hAnsi="Arial" w:cs="Arial"/>
          <w:sz w:val="22"/>
          <w:szCs w:val="22"/>
        </w:rPr>
        <w:t>dans</w:t>
      </w:r>
      <w:r w:rsidRPr="006D0F6F">
        <w:rPr>
          <w:rFonts w:ascii="Arial" w:hAnsi="Arial" w:cs="Arial"/>
          <w:sz w:val="22"/>
          <w:szCs w:val="22"/>
        </w:rPr>
        <w:t xml:space="preserve"> plusieurs régions. Compte tenu de l</w:t>
      </w:r>
      <w:r w:rsidR="00B469D4">
        <w:rPr>
          <w:rFonts w:ascii="Arial" w:hAnsi="Arial" w:cs="Arial"/>
          <w:sz w:val="22"/>
          <w:szCs w:val="22"/>
        </w:rPr>
        <w:t>’</w:t>
      </w:r>
      <w:r w:rsidRPr="006D0F6F">
        <w:rPr>
          <w:rFonts w:ascii="Arial" w:hAnsi="Arial" w:cs="Arial"/>
          <w:sz w:val="22"/>
          <w:szCs w:val="22"/>
        </w:rPr>
        <w:t xml:space="preserve">accélération de sa diffusion, </w:t>
      </w:r>
      <w:r w:rsidR="00B153B2">
        <w:rPr>
          <w:rFonts w:ascii="Arial" w:hAnsi="Arial" w:cs="Arial"/>
          <w:sz w:val="22"/>
          <w:szCs w:val="22"/>
        </w:rPr>
        <w:t>la pratique a de plus en plus transcendé son statut</w:t>
      </w:r>
      <w:r w:rsidRPr="006D0F6F">
        <w:rPr>
          <w:rFonts w:ascii="Arial" w:hAnsi="Arial" w:cs="Arial"/>
          <w:sz w:val="22"/>
          <w:szCs w:val="22"/>
        </w:rPr>
        <w:t xml:space="preserve"> d</w:t>
      </w:r>
      <w:r w:rsidR="00B153B2">
        <w:rPr>
          <w:rFonts w:ascii="Arial" w:hAnsi="Arial" w:cs="Arial"/>
          <w:sz w:val="22"/>
          <w:szCs w:val="22"/>
        </w:rPr>
        <w:t>’</w:t>
      </w:r>
      <w:r w:rsidRPr="006D0F6F">
        <w:rPr>
          <w:rFonts w:ascii="Arial" w:hAnsi="Arial" w:cs="Arial"/>
          <w:sz w:val="22"/>
          <w:szCs w:val="22"/>
        </w:rPr>
        <w:t>art martia</w:t>
      </w:r>
      <w:r w:rsidR="00B153B2">
        <w:rPr>
          <w:rFonts w:ascii="Arial" w:hAnsi="Arial" w:cs="Arial"/>
          <w:sz w:val="22"/>
          <w:szCs w:val="22"/>
        </w:rPr>
        <w:t>l</w:t>
      </w:r>
      <w:r w:rsidRPr="006D0F6F">
        <w:rPr>
          <w:rFonts w:ascii="Arial" w:hAnsi="Arial" w:cs="Arial"/>
          <w:sz w:val="22"/>
          <w:szCs w:val="22"/>
        </w:rPr>
        <w:t xml:space="preserve"> pour </w:t>
      </w:r>
      <w:r w:rsidR="00B153B2">
        <w:rPr>
          <w:rFonts w:ascii="Arial" w:hAnsi="Arial" w:cs="Arial"/>
          <w:sz w:val="22"/>
          <w:szCs w:val="22"/>
        </w:rPr>
        <w:t>devenir un</w:t>
      </w:r>
      <w:r w:rsidRPr="006D0F6F">
        <w:rPr>
          <w:rFonts w:ascii="Arial" w:hAnsi="Arial" w:cs="Arial"/>
          <w:sz w:val="22"/>
          <w:szCs w:val="22"/>
        </w:rPr>
        <w:t xml:space="preserve"> art du spectacle. Le silat est donc devenu un </w:t>
      </w:r>
      <w:r w:rsidR="00402BEF">
        <w:rPr>
          <w:rFonts w:ascii="Arial" w:hAnsi="Arial" w:cs="Arial"/>
          <w:sz w:val="22"/>
          <w:szCs w:val="22"/>
        </w:rPr>
        <w:t>sport</w:t>
      </w:r>
      <w:r w:rsidRPr="006D0F6F">
        <w:rPr>
          <w:rFonts w:ascii="Arial" w:hAnsi="Arial" w:cs="Arial"/>
          <w:sz w:val="22"/>
          <w:szCs w:val="22"/>
        </w:rPr>
        <w:t xml:space="preserve"> populaire pour la santé</w:t>
      </w:r>
      <w:r w:rsidR="00402BEF">
        <w:rPr>
          <w:rFonts w:ascii="Arial" w:hAnsi="Arial" w:cs="Arial"/>
          <w:sz w:val="22"/>
          <w:szCs w:val="22"/>
        </w:rPr>
        <w:t xml:space="preserve"> et le loisir</w:t>
      </w:r>
      <w:r w:rsidRPr="006D0F6F">
        <w:rPr>
          <w:rFonts w:ascii="Arial" w:hAnsi="Arial" w:cs="Arial"/>
          <w:sz w:val="22"/>
          <w:szCs w:val="22"/>
        </w:rPr>
        <w:t>.</w:t>
      </w:r>
    </w:p>
    <w:p w14:paraId="4DA2C854" w14:textId="1085049C" w:rsidR="005D4215" w:rsidRPr="006D0F6F" w:rsidRDefault="001C4949" w:rsidP="00FC1A11">
      <w:pPr>
        <w:pStyle w:val="Style1"/>
        <w:keepNext/>
        <w:numPr>
          <w:ilvl w:val="1"/>
          <w:numId w:val="22"/>
        </w:numPr>
        <w:ind w:left="1134"/>
      </w:pPr>
      <w:r>
        <w:rPr>
          <w:u w:val="single"/>
        </w:rPr>
        <w:t>Estime</w:t>
      </w:r>
      <w:r w:rsidR="005D4215" w:rsidRPr="006D0F6F">
        <w:t xml:space="preserve"> que, d</w:t>
      </w:r>
      <w:r w:rsidR="00B469D4">
        <w:t>’</w:t>
      </w:r>
      <w:r w:rsidR="005D4215" w:rsidRPr="006D0F6F">
        <w:t>après les informations contenues dans le dossier, la candidature satisfait aux critères d</w:t>
      </w:r>
      <w:r w:rsidR="00B469D4">
        <w:t>’</w:t>
      </w:r>
      <w:r w:rsidR="005D4215" w:rsidRPr="006D0F6F">
        <w:t>inscription sur la Liste représentative du patrimoine culturel immatériel de l</w:t>
      </w:r>
      <w:r w:rsidR="00B469D4">
        <w:t>’</w:t>
      </w:r>
      <w:r w:rsidR="005D4215" w:rsidRPr="006D0F6F">
        <w:t>humanité comme suit :</w:t>
      </w:r>
    </w:p>
    <w:p w14:paraId="1A334DC2" w14:textId="4FDCB8C4" w:rsidR="00210F0D" w:rsidRPr="006D0F6F" w:rsidRDefault="005D4215" w:rsidP="00210F0D">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R.1 : </w:t>
      </w:r>
      <w:r w:rsidR="00FC1A11">
        <w:rPr>
          <w:rFonts w:ascii="Arial" w:hAnsi="Arial" w:cs="Arial"/>
          <w:sz w:val="22"/>
          <w:szCs w:val="22"/>
        </w:rPr>
        <w:tab/>
      </w:r>
      <w:r w:rsidR="00402BEF">
        <w:rPr>
          <w:rFonts w:ascii="Arial" w:hAnsi="Arial" w:cs="Arial"/>
          <w:sz w:val="22"/>
          <w:szCs w:val="22"/>
        </w:rPr>
        <w:t xml:space="preserve">Le silat </w:t>
      </w:r>
      <w:r w:rsidR="00655F74" w:rsidRPr="00B83572">
        <w:rPr>
          <w:rFonts w:ascii="Arial" w:hAnsi="Arial" w:cs="Arial"/>
          <w:sz w:val="22"/>
          <w:szCs w:val="22"/>
        </w:rPr>
        <w:t>repr</w:t>
      </w:r>
      <w:r w:rsidR="00127CEE">
        <w:rPr>
          <w:rFonts w:ascii="Arial" w:hAnsi="Arial" w:cs="Arial"/>
          <w:sz w:val="22"/>
          <w:szCs w:val="22"/>
        </w:rPr>
        <w:t>é</w:t>
      </w:r>
      <w:r w:rsidR="00655F74" w:rsidRPr="00B83572">
        <w:rPr>
          <w:rFonts w:ascii="Arial" w:hAnsi="Arial" w:cs="Arial"/>
          <w:sz w:val="22"/>
          <w:szCs w:val="22"/>
        </w:rPr>
        <w:t>sente</w:t>
      </w:r>
      <w:r w:rsidR="00402BEF">
        <w:rPr>
          <w:rFonts w:ascii="Arial" w:hAnsi="Arial" w:cs="Arial"/>
          <w:sz w:val="22"/>
          <w:szCs w:val="22"/>
        </w:rPr>
        <w:t xml:space="preserve"> </w:t>
      </w:r>
      <w:r w:rsidRPr="006D0F6F">
        <w:rPr>
          <w:rFonts w:ascii="Arial" w:hAnsi="Arial" w:cs="Arial"/>
          <w:sz w:val="22"/>
          <w:szCs w:val="22"/>
        </w:rPr>
        <w:t>l</w:t>
      </w:r>
      <w:r w:rsidR="00B469D4">
        <w:rPr>
          <w:rFonts w:ascii="Arial" w:hAnsi="Arial" w:cs="Arial"/>
          <w:sz w:val="22"/>
          <w:szCs w:val="22"/>
        </w:rPr>
        <w:t>’</w:t>
      </w:r>
      <w:r w:rsidRPr="006D0F6F">
        <w:rPr>
          <w:rFonts w:ascii="Arial" w:hAnsi="Arial" w:cs="Arial"/>
          <w:sz w:val="22"/>
          <w:szCs w:val="22"/>
        </w:rPr>
        <w:t>identité malaise</w:t>
      </w:r>
      <w:r w:rsidR="00402BEF">
        <w:rPr>
          <w:rFonts w:ascii="Arial" w:hAnsi="Arial" w:cs="Arial"/>
          <w:sz w:val="22"/>
          <w:szCs w:val="22"/>
        </w:rPr>
        <w:t xml:space="preserve"> et est un moyen</w:t>
      </w:r>
      <w:r w:rsidRPr="006D0F6F">
        <w:rPr>
          <w:rFonts w:ascii="Arial" w:hAnsi="Arial" w:cs="Arial"/>
          <w:sz w:val="22"/>
          <w:szCs w:val="22"/>
        </w:rPr>
        <w:t xml:space="preserve"> </w:t>
      </w:r>
      <w:r w:rsidR="00402BEF">
        <w:rPr>
          <w:rFonts w:ascii="Arial" w:hAnsi="Arial" w:cs="Arial"/>
          <w:sz w:val="22"/>
          <w:szCs w:val="22"/>
        </w:rPr>
        <w:t xml:space="preserve">de </w:t>
      </w:r>
      <w:r w:rsidRPr="006D0F6F">
        <w:rPr>
          <w:rFonts w:ascii="Arial" w:hAnsi="Arial" w:cs="Arial"/>
          <w:sz w:val="22"/>
          <w:szCs w:val="22"/>
        </w:rPr>
        <w:t>met</w:t>
      </w:r>
      <w:r w:rsidR="00402BEF">
        <w:rPr>
          <w:rFonts w:ascii="Arial" w:hAnsi="Arial" w:cs="Arial"/>
          <w:sz w:val="22"/>
          <w:szCs w:val="22"/>
        </w:rPr>
        <w:t>tre</w:t>
      </w:r>
      <w:r w:rsidRPr="006D0F6F">
        <w:rPr>
          <w:rFonts w:ascii="Arial" w:hAnsi="Arial" w:cs="Arial"/>
          <w:sz w:val="22"/>
          <w:szCs w:val="22"/>
        </w:rPr>
        <w:t xml:space="preserve"> en lumière les interactions sociales entre les communautés. </w:t>
      </w:r>
      <w:r w:rsidR="00F46F4F">
        <w:rPr>
          <w:rFonts w:ascii="Arial" w:hAnsi="Arial" w:cs="Arial"/>
          <w:sz w:val="22"/>
          <w:szCs w:val="22"/>
        </w:rPr>
        <w:t>I</w:t>
      </w:r>
      <w:r w:rsidR="00BC2C03">
        <w:rPr>
          <w:rFonts w:ascii="Arial" w:hAnsi="Arial" w:cs="Arial"/>
          <w:sz w:val="22"/>
          <w:szCs w:val="22"/>
        </w:rPr>
        <w:t>l est p</w:t>
      </w:r>
      <w:r w:rsidRPr="006D0F6F">
        <w:rPr>
          <w:rFonts w:ascii="Arial" w:hAnsi="Arial" w:cs="Arial"/>
          <w:sz w:val="22"/>
          <w:szCs w:val="22"/>
        </w:rPr>
        <w:t xml:space="preserve">ratiqué lors des </w:t>
      </w:r>
      <w:r w:rsidR="00BC2C03">
        <w:rPr>
          <w:rFonts w:ascii="Arial" w:hAnsi="Arial" w:cs="Arial"/>
          <w:sz w:val="22"/>
          <w:szCs w:val="22"/>
        </w:rPr>
        <w:t xml:space="preserve">cérémonies de </w:t>
      </w:r>
      <w:r w:rsidRPr="006D0F6F">
        <w:rPr>
          <w:rFonts w:ascii="Arial" w:hAnsi="Arial" w:cs="Arial"/>
          <w:sz w:val="22"/>
          <w:szCs w:val="22"/>
        </w:rPr>
        <w:t>mariage</w:t>
      </w:r>
      <w:r w:rsidR="00BC2C03">
        <w:rPr>
          <w:rFonts w:ascii="Arial" w:hAnsi="Arial" w:cs="Arial"/>
          <w:sz w:val="22"/>
          <w:szCs w:val="22"/>
        </w:rPr>
        <w:t xml:space="preserve"> traditionnelles malaises, d</w:t>
      </w:r>
      <w:r w:rsidRPr="006D0F6F">
        <w:rPr>
          <w:rFonts w:ascii="Arial" w:hAnsi="Arial" w:cs="Arial"/>
          <w:sz w:val="22"/>
          <w:szCs w:val="22"/>
        </w:rPr>
        <w:t>es inaugurations officielles</w:t>
      </w:r>
      <w:r w:rsidR="00BC2C03">
        <w:rPr>
          <w:rFonts w:ascii="Arial" w:hAnsi="Arial" w:cs="Arial"/>
          <w:sz w:val="22"/>
          <w:szCs w:val="22"/>
        </w:rPr>
        <w:t xml:space="preserve"> et comme </w:t>
      </w:r>
      <w:r w:rsidRPr="006D0F6F">
        <w:rPr>
          <w:rFonts w:ascii="Arial" w:hAnsi="Arial" w:cs="Arial"/>
          <w:sz w:val="22"/>
          <w:szCs w:val="22"/>
        </w:rPr>
        <w:t xml:space="preserve">spectacle de bienvenue </w:t>
      </w:r>
      <w:r w:rsidR="00BC2C03">
        <w:rPr>
          <w:rFonts w:ascii="Arial" w:hAnsi="Arial" w:cs="Arial"/>
          <w:sz w:val="22"/>
          <w:szCs w:val="22"/>
        </w:rPr>
        <w:t>pendant les</w:t>
      </w:r>
      <w:r w:rsidRPr="006D0F6F">
        <w:rPr>
          <w:rFonts w:ascii="Arial" w:hAnsi="Arial" w:cs="Arial"/>
          <w:sz w:val="22"/>
          <w:szCs w:val="22"/>
        </w:rPr>
        <w:t xml:space="preserve"> </w:t>
      </w:r>
      <w:r w:rsidR="00FC712F">
        <w:rPr>
          <w:rFonts w:ascii="Arial" w:hAnsi="Arial" w:cs="Arial"/>
          <w:sz w:val="22"/>
          <w:szCs w:val="22"/>
        </w:rPr>
        <w:t>fonctions</w:t>
      </w:r>
      <w:r w:rsidR="00FC712F" w:rsidRPr="006D0F6F">
        <w:rPr>
          <w:rFonts w:ascii="Arial" w:hAnsi="Arial" w:cs="Arial"/>
          <w:sz w:val="22"/>
          <w:szCs w:val="22"/>
        </w:rPr>
        <w:t xml:space="preserve"> </w:t>
      </w:r>
      <w:r w:rsidRPr="006D0F6F">
        <w:rPr>
          <w:rFonts w:ascii="Arial" w:hAnsi="Arial" w:cs="Arial"/>
          <w:sz w:val="22"/>
          <w:szCs w:val="22"/>
        </w:rPr>
        <w:t xml:space="preserve">officielles du gouvernement malais, comme le couronnement du roi. </w:t>
      </w:r>
      <w:r w:rsidR="00BC2C03">
        <w:rPr>
          <w:rFonts w:ascii="Arial" w:hAnsi="Arial" w:cs="Arial"/>
          <w:sz w:val="22"/>
          <w:szCs w:val="22"/>
        </w:rPr>
        <w:t>En tant qu’</w:t>
      </w:r>
      <w:r w:rsidRPr="006D0F6F">
        <w:rPr>
          <w:rFonts w:ascii="Arial" w:hAnsi="Arial" w:cs="Arial"/>
          <w:sz w:val="22"/>
          <w:szCs w:val="22"/>
        </w:rPr>
        <w:t>art martial, il comporte des principes philosophiques fondés sur le respect mutuel et la connaissance de la nature et de l</w:t>
      </w:r>
      <w:r w:rsidR="00B469D4">
        <w:rPr>
          <w:rFonts w:ascii="Arial" w:hAnsi="Arial" w:cs="Arial"/>
          <w:sz w:val="22"/>
          <w:szCs w:val="22"/>
        </w:rPr>
        <w:t>’</w:t>
      </w:r>
      <w:r w:rsidRPr="006D0F6F">
        <w:rPr>
          <w:rFonts w:ascii="Arial" w:hAnsi="Arial" w:cs="Arial"/>
          <w:sz w:val="22"/>
          <w:szCs w:val="22"/>
        </w:rPr>
        <w:t>univers. Son apprentissage renforce l</w:t>
      </w:r>
      <w:r w:rsidR="00B469D4">
        <w:rPr>
          <w:rFonts w:ascii="Arial" w:hAnsi="Arial" w:cs="Arial"/>
          <w:sz w:val="22"/>
          <w:szCs w:val="22"/>
        </w:rPr>
        <w:t>’</w:t>
      </w:r>
      <w:r w:rsidRPr="006D0F6F">
        <w:rPr>
          <w:rFonts w:ascii="Arial" w:hAnsi="Arial" w:cs="Arial"/>
          <w:sz w:val="22"/>
          <w:szCs w:val="22"/>
        </w:rPr>
        <w:t xml:space="preserve">agilité, </w:t>
      </w:r>
      <w:r w:rsidRPr="00127CEE">
        <w:rPr>
          <w:rFonts w:ascii="Arial" w:hAnsi="Arial" w:cs="Arial"/>
          <w:sz w:val="22"/>
          <w:szCs w:val="22"/>
        </w:rPr>
        <w:t>l</w:t>
      </w:r>
      <w:r w:rsidR="00B469D4" w:rsidRPr="00127CEE">
        <w:rPr>
          <w:rFonts w:ascii="Arial" w:hAnsi="Arial" w:cs="Arial"/>
          <w:sz w:val="22"/>
          <w:szCs w:val="22"/>
        </w:rPr>
        <w:t>’</w:t>
      </w:r>
      <w:r w:rsidRPr="00127CEE">
        <w:rPr>
          <w:rFonts w:ascii="Arial" w:hAnsi="Arial" w:cs="Arial"/>
          <w:sz w:val="22"/>
          <w:szCs w:val="22"/>
        </w:rPr>
        <w:t>habileté</w:t>
      </w:r>
      <w:r w:rsidR="00127CEE" w:rsidRPr="000640AB">
        <w:rPr>
          <w:rFonts w:ascii="Arial" w:hAnsi="Arial" w:cs="Arial"/>
          <w:sz w:val="22"/>
          <w:szCs w:val="22"/>
        </w:rPr>
        <w:t xml:space="preserve"> et</w:t>
      </w:r>
      <w:r w:rsidRPr="000640AB">
        <w:rPr>
          <w:rFonts w:ascii="Arial" w:hAnsi="Arial" w:cs="Arial"/>
          <w:sz w:val="22"/>
          <w:szCs w:val="22"/>
        </w:rPr>
        <w:t xml:space="preserve"> </w:t>
      </w:r>
      <w:r w:rsidR="00210F0D" w:rsidRPr="00B83572">
        <w:rPr>
          <w:rFonts w:ascii="Arial" w:hAnsi="Arial" w:cs="Arial"/>
          <w:sz w:val="22"/>
          <w:szCs w:val="22"/>
        </w:rPr>
        <w:t>une attitude réfléchie, stratégique, audacieuse, confiante, diligente, créative et courtoise.</w:t>
      </w:r>
    </w:p>
    <w:p w14:paraId="150785E1" w14:textId="02FB8C41" w:rsidR="005D4215" w:rsidRPr="006D0F6F" w:rsidRDefault="005D4215" w:rsidP="00FC1A11">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R.4 : </w:t>
      </w:r>
      <w:r w:rsidR="00FC1A11">
        <w:rPr>
          <w:rFonts w:ascii="Arial" w:hAnsi="Arial" w:cs="Arial"/>
          <w:sz w:val="22"/>
          <w:szCs w:val="22"/>
        </w:rPr>
        <w:tab/>
      </w:r>
      <w:r w:rsidRPr="006D0F6F">
        <w:rPr>
          <w:rFonts w:ascii="Arial" w:hAnsi="Arial" w:cs="Arial"/>
          <w:sz w:val="22"/>
          <w:szCs w:val="22"/>
        </w:rPr>
        <w:t xml:space="preserve">La candidature du silat a été </w:t>
      </w:r>
      <w:r w:rsidRPr="000640AB">
        <w:rPr>
          <w:rFonts w:ascii="Arial" w:hAnsi="Arial" w:cs="Arial"/>
          <w:sz w:val="22"/>
          <w:szCs w:val="22"/>
        </w:rPr>
        <w:t xml:space="preserve">portée par des praticiens, ainsi que par les communautés et associations concernées : </w:t>
      </w:r>
      <w:r w:rsidR="000640AB" w:rsidRPr="00B83572">
        <w:rPr>
          <w:rFonts w:ascii="Arial" w:hAnsi="Arial" w:cs="Arial"/>
          <w:sz w:val="22"/>
          <w:szCs w:val="22"/>
        </w:rPr>
        <w:t xml:space="preserve">la </w:t>
      </w:r>
      <w:r w:rsidRPr="00B83572">
        <w:rPr>
          <w:rFonts w:ascii="Arial" w:hAnsi="Arial" w:cs="Arial"/>
          <w:iCs/>
          <w:sz w:val="22"/>
          <w:szCs w:val="22"/>
        </w:rPr>
        <w:t>Persatuan Dunia Seni Silat Melayu Malaysia</w:t>
      </w:r>
      <w:r w:rsidRPr="00B83572">
        <w:rPr>
          <w:rFonts w:ascii="Arial" w:hAnsi="Arial" w:cs="Arial"/>
          <w:sz w:val="22"/>
          <w:szCs w:val="22"/>
        </w:rPr>
        <w:t xml:space="preserve"> et </w:t>
      </w:r>
      <w:r w:rsidR="000640AB" w:rsidRPr="00B83572">
        <w:rPr>
          <w:rFonts w:ascii="Arial" w:hAnsi="Arial" w:cs="Arial"/>
          <w:sz w:val="22"/>
          <w:szCs w:val="22"/>
        </w:rPr>
        <w:t xml:space="preserve">la </w:t>
      </w:r>
      <w:r w:rsidRPr="00B83572">
        <w:rPr>
          <w:rFonts w:ascii="Arial" w:hAnsi="Arial" w:cs="Arial"/>
          <w:iCs/>
          <w:sz w:val="22"/>
          <w:szCs w:val="22"/>
        </w:rPr>
        <w:t>Persekutuan Silat Kebangsaan Malaysia</w:t>
      </w:r>
      <w:r w:rsidRPr="000640AB">
        <w:rPr>
          <w:rFonts w:ascii="Arial" w:hAnsi="Arial" w:cs="Arial"/>
          <w:sz w:val="22"/>
          <w:szCs w:val="22"/>
        </w:rPr>
        <w:t>. Le</w:t>
      </w:r>
      <w:r w:rsidRPr="006D0F6F">
        <w:rPr>
          <w:rFonts w:ascii="Arial" w:hAnsi="Arial" w:cs="Arial"/>
          <w:sz w:val="22"/>
          <w:szCs w:val="22"/>
        </w:rPr>
        <w:t xml:space="preserve"> formulaire de candidature a été rempli à l</w:t>
      </w:r>
      <w:r w:rsidR="00B469D4">
        <w:rPr>
          <w:rFonts w:ascii="Arial" w:hAnsi="Arial" w:cs="Arial"/>
          <w:sz w:val="22"/>
          <w:szCs w:val="22"/>
        </w:rPr>
        <w:t>’</w:t>
      </w:r>
      <w:r w:rsidRPr="006D0F6F">
        <w:rPr>
          <w:rFonts w:ascii="Arial" w:hAnsi="Arial" w:cs="Arial"/>
          <w:sz w:val="22"/>
          <w:szCs w:val="22"/>
        </w:rPr>
        <w:t>issue d</w:t>
      </w:r>
      <w:r w:rsidR="00B469D4">
        <w:rPr>
          <w:rFonts w:ascii="Arial" w:hAnsi="Arial" w:cs="Arial"/>
          <w:sz w:val="22"/>
          <w:szCs w:val="22"/>
        </w:rPr>
        <w:t>’</w:t>
      </w:r>
      <w:r w:rsidRPr="006D0F6F">
        <w:rPr>
          <w:rFonts w:ascii="Arial" w:hAnsi="Arial" w:cs="Arial"/>
          <w:sz w:val="22"/>
          <w:szCs w:val="22"/>
        </w:rPr>
        <w:t xml:space="preserve">entretiens avec </w:t>
      </w:r>
      <w:r w:rsidR="00A547E9">
        <w:rPr>
          <w:rFonts w:ascii="Arial" w:hAnsi="Arial" w:cs="Arial"/>
          <w:sz w:val="22"/>
          <w:szCs w:val="22"/>
        </w:rPr>
        <w:t>les</w:t>
      </w:r>
      <w:r w:rsidR="00A547E9" w:rsidRPr="006D0F6F">
        <w:rPr>
          <w:rFonts w:ascii="Arial" w:hAnsi="Arial" w:cs="Arial"/>
          <w:sz w:val="22"/>
          <w:szCs w:val="22"/>
        </w:rPr>
        <w:t xml:space="preserve"> </w:t>
      </w:r>
      <w:r w:rsidRPr="006D0F6F">
        <w:rPr>
          <w:rFonts w:ascii="Arial" w:hAnsi="Arial" w:cs="Arial"/>
          <w:sz w:val="22"/>
          <w:szCs w:val="22"/>
        </w:rPr>
        <w:t xml:space="preserve">maîtres du silat, des praticiens </w:t>
      </w:r>
      <w:r w:rsidRPr="005D5342">
        <w:rPr>
          <w:rFonts w:ascii="Arial" w:hAnsi="Arial" w:cs="Arial"/>
          <w:sz w:val="22"/>
          <w:szCs w:val="22"/>
        </w:rPr>
        <w:t xml:space="preserve">et </w:t>
      </w:r>
      <w:r w:rsidRPr="00B83572">
        <w:rPr>
          <w:rFonts w:ascii="Arial" w:hAnsi="Arial" w:cs="Arial"/>
          <w:sz w:val="22"/>
          <w:szCs w:val="22"/>
        </w:rPr>
        <w:t>des communautés et associations concernées</w:t>
      </w:r>
      <w:r w:rsidR="00A547E9" w:rsidRPr="005D5342">
        <w:rPr>
          <w:rFonts w:ascii="Arial" w:hAnsi="Arial" w:cs="Arial"/>
          <w:sz w:val="22"/>
          <w:szCs w:val="22"/>
        </w:rPr>
        <w:t>, après</w:t>
      </w:r>
      <w:r w:rsidR="00A547E9">
        <w:rPr>
          <w:rFonts w:ascii="Arial" w:hAnsi="Arial" w:cs="Arial"/>
          <w:sz w:val="22"/>
          <w:szCs w:val="22"/>
        </w:rPr>
        <w:t xml:space="preserve"> s’être assuré de l</w:t>
      </w:r>
      <w:r w:rsidRPr="006D0F6F">
        <w:rPr>
          <w:rFonts w:ascii="Arial" w:hAnsi="Arial" w:cs="Arial"/>
          <w:sz w:val="22"/>
          <w:szCs w:val="22"/>
        </w:rPr>
        <w:t>eur</w:t>
      </w:r>
      <w:r w:rsidR="0068752B">
        <w:rPr>
          <w:rFonts w:ascii="Arial" w:hAnsi="Arial" w:cs="Arial"/>
          <w:sz w:val="22"/>
          <w:szCs w:val="22"/>
        </w:rPr>
        <w:t xml:space="preserve"> consentement à la candidature.</w:t>
      </w:r>
    </w:p>
    <w:p w14:paraId="5CA7C79A" w14:textId="3E2709FF" w:rsidR="005D4215" w:rsidRPr="006D0F6F" w:rsidRDefault="005D4215" w:rsidP="00FC1A11">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R.5 : </w:t>
      </w:r>
      <w:r w:rsidR="00FC1A11">
        <w:rPr>
          <w:rFonts w:ascii="Arial" w:hAnsi="Arial" w:cs="Arial"/>
          <w:sz w:val="22"/>
          <w:szCs w:val="22"/>
        </w:rPr>
        <w:tab/>
      </w:r>
      <w:r w:rsidRPr="006D0F6F">
        <w:rPr>
          <w:rFonts w:ascii="Arial" w:hAnsi="Arial" w:cs="Arial"/>
          <w:sz w:val="22"/>
          <w:szCs w:val="22"/>
        </w:rPr>
        <w:t xml:space="preserve">Le silat a été inclus dans un inventaire du patrimoine immatériel en 2008 et déclaré patrimoine national en 2009. La Division du patrimoine culturel immatériel, rattachée au Département du patrimoine national, et le </w:t>
      </w:r>
      <w:r w:rsidR="00B153B2">
        <w:rPr>
          <w:rFonts w:ascii="Arial" w:hAnsi="Arial" w:cs="Arial"/>
          <w:sz w:val="22"/>
          <w:szCs w:val="22"/>
        </w:rPr>
        <w:t>M</w:t>
      </w:r>
      <w:r w:rsidRPr="006D0F6F">
        <w:rPr>
          <w:rFonts w:ascii="Arial" w:hAnsi="Arial" w:cs="Arial"/>
          <w:sz w:val="22"/>
          <w:szCs w:val="22"/>
        </w:rPr>
        <w:t xml:space="preserve">inistère du </w:t>
      </w:r>
      <w:r w:rsidR="00B153B2">
        <w:rPr>
          <w:rFonts w:ascii="Arial" w:hAnsi="Arial" w:cs="Arial"/>
          <w:sz w:val="22"/>
          <w:szCs w:val="22"/>
        </w:rPr>
        <w:t>t</w:t>
      </w:r>
      <w:r w:rsidRPr="006D0F6F">
        <w:rPr>
          <w:rFonts w:ascii="Arial" w:hAnsi="Arial" w:cs="Arial"/>
          <w:sz w:val="22"/>
          <w:szCs w:val="22"/>
        </w:rPr>
        <w:t xml:space="preserve">ourisme </w:t>
      </w:r>
      <w:r w:rsidR="005326AC">
        <w:rPr>
          <w:rFonts w:ascii="Arial" w:hAnsi="Arial" w:cs="Arial"/>
          <w:sz w:val="22"/>
          <w:szCs w:val="22"/>
        </w:rPr>
        <w:t xml:space="preserve">et </w:t>
      </w:r>
      <w:r w:rsidRPr="006D0F6F">
        <w:rPr>
          <w:rFonts w:ascii="Arial" w:hAnsi="Arial" w:cs="Arial"/>
          <w:sz w:val="22"/>
          <w:szCs w:val="22"/>
        </w:rPr>
        <w:t xml:space="preserve">de la </w:t>
      </w:r>
      <w:r w:rsidR="00B153B2" w:rsidRPr="00841B9D">
        <w:rPr>
          <w:rFonts w:ascii="Arial" w:hAnsi="Arial" w:cs="Arial"/>
          <w:sz w:val="22"/>
          <w:szCs w:val="22"/>
        </w:rPr>
        <w:t>c</w:t>
      </w:r>
      <w:r w:rsidRPr="00841B9D">
        <w:rPr>
          <w:rFonts w:ascii="Arial" w:hAnsi="Arial" w:cs="Arial"/>
          <w:sz w:val="22"/>
          <w:szCs w:val="22"/>
        </w:rPr>
        <w:t xml:space="preserve">ulture </w:t>
      </w:r>
      <w:r w:rsidR="00A25CA4" w:rsidRPr="00841B9D">
        <w:rPr>
          <w:rFonts w:ascii="Arial" w:hAnsi="Arial" w:cs="Arial"/>
          <w:sz w:val="22"/>
          <w:szCs w:val="22"/>
        </w:rPr>
        <w:t xml:space="preserve">de la Malaisie </w:t>
      </w:r>
      <w:r w:rsidRPr="00841B9D">
        <w:rPr>
          <w:rFonts w:ascii="Arial" w:hAnsi="Arial" w:cs="Arial"/>
          <w:sz w:val="22"/>
          <w:szCs w:val="22"/>
        </w:rPr>
        <w:t>sont</w:t>
      </w:r>
      <w:r w:rsidRPr="006D0F6F">
        <w:rPr>
          <w:rFonts w:ascii="Arial" w:hAnsi="Arial" w:cs="Arial"/>
          <w:sz w:val="22"/>
          <w:szCs w:val="22"/>
        </w:rPr>
        <w:t xml:space="preserve"> les entités responsables de la gestion et de la mise à jour de l</w:t>
      </w:r>
      <w:r w:rsidR="00B469D4">
        <w:rPr>
          <w:rFonts w:ascii="Arial" w:hAnsi="Arial" w:cs="Arial"/>
          <w:sz w:val="22"/>
          <w:szCs w:val="22"/>
        </w:rPr>
        <w:t>’</w:t>
      </w:r>
      <w:r w:rsidRPr="006D0F6F">
        <w:rPr>
          <w:rFonts w:ascii="Arial" w:hAnsi="Arial" w:cs="Arial"/>
          <w:sz w:val="22"/>
          <w:szCs w:val="22"/>
        </w:rPr>
        <w:t>inventaire.</w:t>
      </w:r>
    </w:p>
    <w:p w14:paraId="2BA147FF" w14:textId="6F971A8C" w:rsidR="005D4215" w:rsidRPr="006D0F6F" w:rsidRDefault="001C4949" w:rsidP="00FC1A11">
      <w:pPr>
        <w:pStyle w:val="Style1"/>
        <w:keepNext/>
        <w:numPr>
          <w:ilvl w:val="1"/>
          <w:numId w:val="22"/>
        </w:numPr>
        <w:ind w:left="1134"/>
      </w:pPr>
      <w:r>
        <w:rPr>
          <w:u w:val="single"/>
        </w:rPr>
        <w:t>Estime</w:t>
      </w:r>
      <w:r w:rsidR="005D4215" w:rsidRPr="006D0F6F">
        <w:rPr>
          <w:u w:val="single"/>
        </w:rPr>
        <w:t xml:space="preserve"> en outre</w:t>
      </w:r>
      <w:r w:rsidR="005D4215" w:rsidRPr="006D0F6F">
        <w:t xml:space="preserve"> que les informations contenues dans le dossier ne sont pas suffisantes pour permettre au Comité de déterminer si les critères d</w:t>
      </w:r>
      <w:r w:rsidR="00B469D4">
        <w:t>’</w:t>
      </w:r>
      <w:r w:rsidR="005D4215" w:rsidRPr="006D0F6F">
        <w:t>inscription sur la Liste représentative du patrimoine culturel immatériel de l</w:t>
      </w:r>
      <w:r w:rsidR="00B469D4">
        <w:t>’</w:t>
      </w:r>
      <w:r w:rsidR="005D4215" w:rsidRPr="006D0F6F">
        <w:t>humanité suivants sont satisfaits :</w:t>
      </w:r>
    </w:p>
    <w:p w14:paraId="5CFAFF04" w14:textId="50F6BED5" w:rsidR="008C6463" w:rsidRPr="006D0F6F" w:rsidRDefault="005D4215" w:rsidP="008C6463">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R.2 : </w:t>
      </w:r>
      <w:r w:rsidR="00FC1A11">
        <w:rPr>
          <w:rFonts w:ascii="Arial" w:hAnsi="Arial" w:cs="Arial"/>
          <w:sz w:val="22"/>
          <w:szCs w:val="22"/>
        </w:rPr>
        <w:tab/>
      </w:r>
      <w:r w:rsidRPr="006D0F6F">
        <w:rPr>
          <w:rFonts w:ascii="Arial" w:hAnsi="Arial" w:cs="Arial"/>
          <w:sz w:val="22"/>
          <w:szCs w:val="22"/>
        </w:rPr>
        <w:t>Le dossier ne fournit pas suffisamment d</w:t>
      </w:r>
      <w:r w:rsidR="00B469D4">
        <w:rPr>
          <w:rFonts w:ascii="Arial" w:hAnsi="Arial" w:cs="Arial"/>
          <w:sz w:val="22"/>
          <w:szCs w:val="22"/>
        </w:rPr>
        <w:t>’</w:t>
      </w:r>
      <w:r w:rsidRPr="006D0F6F">
        <w:rPr>
          <w:rFonts w:ascii="Arial" w:hAnsi="Arial" w:cs="Arial"/>
          <w:sz w:val="22"/>
          <w:szCs w:val="22"/>
        </w:rPr>
        <w:t>informations permettant d</w:t>
      </w:r>
      <w:r w:rsidR="00B469D4">
        <w:rPr>
          <w:rFonts w:ascii="Arial" w:hAnsi="Arial" w:cs="Arial"/>
          <w:sz w:val="22"/>
          <w:szCs w:val="22"/>
        </w:rPr>
        <w:t>’</w:t>
      </w:r>
      <w:r w:rsidRPr="006D0F6F">
        <w:rPr>
          <w:rFonts w:ascii="Arial" w:hAnsi="Arial" w:cs="Arial"/>
          <w:sz w:val="22"/>
          <w:szCs w:val="22"/>
        </w:rPr>
        <w:t>affirmer que l</w:t>
      </w:r>
      <w:r w:rsidR="00B469D4">
        <w:rPr>
          <w:rFonts w:ascii="Arial" w:hAnsi="Arial" w:cs="Arial"/>
          <w:sz w:val="22"/>
          <w:szCs w:val="22"/>
        </w:rPr>
        <w:t>’</w:t>
      </w:r>
      <w:r w:rsidRPr="006D0F6F">
        <w:rPr>
          <w:rFonts w:ascii="Arial" w:hAnsi="Arial" w:cs="Arial"/>
          <w:sz w:val="22"/>
          <w:szCs w:val="22"/>
        </w:rPr>
        <w:t>inscription de l</w:t>
      </w:r>
      <w:r w:rsidR="00B469D4">
        <w:rPr>
          <w:rFonts w:ascii="Arial" w:hAnsi="Arial" w:cs="Arial"/>
          <w:sz w:val="22"/>
          <w:szCs w:val="22"/>
        </w:rPr>
        <w:t>’</w:t>
      </w:r>
      <w:r w:rsidRPr="006D0F6F">
        <w:rPr>
          <w:rFonts w:ascii="Arial" w:hAnsi="Arial" w:cs="Arial"/>
          <w:sz w:val="22"/>
          <w:szCs w:val="22"/>
        </w:rPr>
        <w:t xml:space="preserve">élément contribuerait à </w:t>
      </w:r>
      <w:r w:rsidR="008C6463" w:rsidRPr="008C6463">
        <w:rPr>
          <w:rFonts w:ascii="Arial" w:hAnsi="Arial" w:cs="Arial"/>
          <w:sz w:val="22"/>
          <w:szCs w:val="22"/>
        </w:rPr>
        <w:t xml:space="preserve">assurer </w:t>
      </w:r>
      <w:r w:rsidRPr="006D0F6F">
        <w:rPr>
          <w:rFonts w:ascii="Arial" w:hAnsi="Arial" w:cs="Arial"/>
          <w:sz w:val="22"/>
          <w:szCs w:val="22"/>
        </w:rPr>
        <w:t xml:space="preserve">la visibilité et </w:t>
      </w:r>
      <w:r w:rsidR="00B153B2">
        <w:rPr>
          <w:rFonts w:ascii="Arial" w:hAnsi="Arial" w:cs="Arial"/>
          <w:sz w:val="22"/>
          <w:szCs w:val="22"/>
        </w:rPr>
        <w:t xml:space="preserve">la sensibilisation </w:t>
      </w:r>
      <w:r w:rsidRPr="006D0F6F">
        <w:rPr>
          <w:rFonts w:ascii="Arial" w:hAnsi="Arial" w:cs="Arial"/>
          <w:sz w:val="22"/>
          <w:szCs w:val="22"/>
        </w:rPr>
        <w:t>du patrimoine culturel immatériel en général, ou comment elle encouragerait le dialogue entre les communautés, groupes et individus et favoriserait la diversité culturelle. Le dossier met surtout en avant la manière dont l</w:t>
      </w:r>
      <w:r w:rsidR="00B469D4">
        <w:rPr>
          <w:rFonts w:ascii="Arial" w:hAnsi="Arial" w:cs="Arial"/>
          <w:sz w:val="22"/>
          <w:szCs w:val="22"/>
        </w:rPr>
        <w:t>’</w:t>
      </w:r>
      <w:r w:rsidRPr="006D0F6F">
        <w:rPr>
          <w:rFonts w:ascii="Arial" w:hAnsi="Arial" w:cs="Arial"/>
          <w:sz w:val="22"/>
          <w:szCs w:val="22"/>
        </w:rPr>
        <w:t>inscription augmenterait la visibilité de l</w:t>
      </w:r>
      <w:r w:rsidR="00B469D4">
        <w:rPr>
          <w:rFonts w:ascii="Arial" w:hAnsi="Arial" w:cs="Arial"/>
          <w:sz w:val="22"/>
          <w:szCs w:val="22"/>
        </w:rPr>
        <w:t>’</w:t>
      </w:r>
      <w:r w:rsidRPr="006D0F6F">
        <w:rPr>
          <w:rFonts w:ascii="Arial" w:hAnsi="Arial" w:cs="Arial"/>
          <w:sz w:val="22"/>
          <w:szCs w:val="22"/>
        </w:rPr>
        <w:t>élément lui-même.</w:t>
      </w:r>
    </w:p>
    <w:p w14:paraId="5B237F7E" w14:textId="2FA607C4" w:rsidR="005D4215" w:rsidRPr="006D0F6F" w:rsidRDefault="005D4215" w:rsidP="00FC1A11">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R.3 : </w:t>
      </w:r>
      <w:r w:rsidR="00FC1A11">
        <w:rPr>
          <w:rFonts w:ascii="Arial" w:hAnsi="Arial" w:cs="Arial"/>
          <w:sz w:val="22"/>
          <w:szCs w:val="22"/>
        </w:rPr>
        <w:tab/>
      </w:r>
      <w:r w:rsidR="00C428EB">
        <w:rPr>
          <w:rFonts w:ascii="Arial" w:hAnsi="Arial" w:cs="Arial"/>
          <w:sz w:val="22"/>
          <w:szCs w:val="22"/>
        </w:rPr>
        <w:t xml:space="preserve">Les </w:t>
      </w:r>
      <w:r w:rsidR="00C428EB" w:rsidRPr="006D0F6F">
        <w:rPr>
          <w:rFonts w:ascii="Arial" w:hAnsi="Arial" w:cs="Arial"/>
          <w:sz w:val="22"/>
          <w:szCs w:val="22"/>
        </w:rPr>
        <w:t xml:space="preserve">mesures de sauvegarde proposées </w:t>
      </w:r>
      <w:r w:rsidR="00C428EB">
        <w:rPr>
          <w:rFonts w:ascii="Arial" w:hAnsi="Arial" w:cs="Arial"/>
          <w:sz w:val="22"/>
          <w:szCs w:val="22"/>
        </w:rPr>
        <w:t xml:space="preserve">n’incluent </w:t>
      </w:r>
      <w:r w:rsidR="00807CEF">
        <w:rPr>
          <w:rFonts w:ascii="Arial" w:hAnsi="Arial" w:cs="Arial"/>
          <w:sz w:val="22"/>
          <w:szCs w:val="22"/>
        </w:rPr>
        <w:t xml:space="preserve">pas </w:t>
      </w:r>
      <w:r w:rsidR="00C428EB">
        <w:rPr>
          <w:rFonts w:ascii="Arial" w:hAnsi="Arial" w:cs="Arial"/>
          <w:sz w:val="22"/>
          <w:szCs w:val="22"/>
        </w:rPr>
        <w:t>la p</w:t>
      </w:r>
      <w:r w:rsidRPr="006D0F6F">
        <w:rPr>
          <w:rFonts w:ascii="Arial" w:hAnsi="Arial" w:cs="Arial"/>
          <w:sz w:val="22"/>
          <w:szCs w:val="22"/>
        </w:rPr>
        <w:t>articipation des communautés</w:t>
      </w:r>
      <w:r w:rsidR="00C428EB">
        <w:rPr>
          <w:rFonts w:ascii="Arial" w:hAnsi="Arial" w:cs="Arial"/>
          <w:sz w:val="22"/>
          <w:szCs w:val="22"/>
        </w:rPr>
        <w:t xml:space="preserve"> ni</w:t>
      </w:r>
      <w:r w:rsidRPr="006D0F6F">
        <w:rPr>
          <w:rFonts w:ascii="Arial" w:hAnsi="Arial" w:cs="Arial"/>
          <w:sz w:val="22"/>
          <w:szCs w:val="22"/>
        </w:rPr>
        <w:t xml:space="preserve"> </w:t>
      </w:r>
      <w:r w:rsidR="00C428EB">
        <w:rPr>
          <w:rFonts w:ascii="Arial" w:hAnsi="Arial" w:cs="Arial"/>
          <w:sz w:val="22"/>
          <w:szCs w:val="22"/>
        </w:rPr>
        <w:t>au stade de l’</w:t>
      </w:r>
      <w:r w:rsidRPr="006D0F6F">
        <w:rPr>
          <w:rFonts w:ascii="Arial" w:hAnsi="Arial" w:cs="Arial"/>
          <w:sz w:val="22"/>
          <w:szCs w:val="22"/>
        </w:rPr>
        <w:t xml:space="preserve">élaboration </w:t>
      </w:r>
      <w:r w:rsidR="00C428EB">
        <w:rPr>
          <w:rFonts w:ascii="Arial" w:hAnsi="Arial" w:cs="Arial"/>
          <w:sz w:val="22"/>
          <w:szCs w:val="22"/>
        </w:rPr>
        <w:t xml:space="preserve">ni à celui de la </w:t>
      </w:r>
      <w:r w:rsidRPr="006D0F6F">
        <w:rPr>
          <w:rFonts w:ascii="Arial" w:hAnsi="Arial" w:cs="Arial"/>
          <w:sz w:val="22"/>
          <w:szCs w:val="22"/>
        </w:rPr>
        <w:t>mise en œuvre. Le dossier de candidature mentionne seulement qu</w:t>
      </w:r>
      <w:r w:rsidR="00C428EB">
        <w:rPr>
          <w:rFonts w:ascii="Arial" w:hAnsi="Arial" w:cs="Arial"/>
          <w:sz w:val="22"/>
          <w:szCs w:val="22"/>
        </w:rPr>
        <w:t xml:space="preserve">’elles </w:t>
      </w:r>
      <w:r w:rsidRPr="006D0F6F">
        <w:rPr>
          <w:rFonts w:ascii="Arial" w:hAnsi="Arial" w:cs="Arial"/>
          <w:sz w:val="22"/>
          <w:szCs w:val="22"/>
        </w:rPr>
        <w:t xml:space="preserve">seront consultées dans le cadre du processus, mais sans </w:t>
      </w:r>
      <w:r w:rsidR="00C428EB">
        <w:rPr>
          <w:rFonts w:ascii="Arial" w:hAnsi="Arial" w:cs="Arial"/>
          <w:sz w:val="22"/>
          <w:szCs w:val="22"/>
        </w:rPr>
        <w:t xml:space="preserve">leur </w:t>
      </w:r>
      <w:r w:rsidRPr="006D0F6F">
        <w:rPr>
          <w:rFonts w:ascii="Arial" w:hAnsi="Arial" w:cs="Arial"/>
          <w:sz w:val="22"/>
          <w:szCs w:val="22"/>
        </w:rPr>
        <w:t xml:space="preserve">participation active. </w:t>
      </w:r>
      <w:r w:rsidR="00B153B2">
        <w:rPr>
          <w:rFonts w:ascii="Arial" w:hAnsi="Arial" w:cs="Arial"/>
          <w:sz w:val="22"/>
          <w:szCs w:val="22"/>
        </w:rPr>
        <w:t>De plus, il n’y a aucune explication sur le soutien que l’État partie doit apporter à ces mesures</w:t>
      </w:r>
      <w:r w:rsidRPr="006D0F6F">
        <w:rPr>
          <w:rFonts w:ascii="Arial" w:hAnsi="Arial" w:cs="Arial"/>
          <w:sz w:val="22"/>
          <w:szCs w:val="22"/>
        </w:rPr>
        <w:t> ; et aucune mesure claire pour contrer les possibles effets négatifs de l</w:t>
      </w:r>
      <w:r w:rsidR="00B469D4">
        <w:rPr>
          <w:rFonts w:ascii="Arial" w:hAnsi="Arial" w:cs="Arial"/>
          <w:sz w:val="22"/>
          <w:szCs w:val="22"/>
        </w:rPr>
        <w:t>’</w:t>
      </w:r>
      <w:r w:rsidRPr="006D0F6F">
        <w:rPr>
          <w:rFonts w:ascii="Arial" w:hAnsi="Arial" w:cs="Arial"/>
          <w:sz w:val="22"/>
          <w:szCs w:val="22"/>
        </w:rPr>
        <w:t>inscription de l</w:t>
      </w:r>
      <w:r w:rsidR="00B469D4">
        <w:rPr>
          <w:rFonts w:ascii="Arial" w:hAnsi="Arial" w:cs="Arial"/>
          <w:sz w:val="22"/>
          <w:szCs w:val="22"/>
        </w:rPr>
        <w:t>’</w:t>
      </w:r>
      <w:r w:rsidRPr="006D0F6F">
        <w:rPr>
          <w:rFonts w:ascii="Arial" w:hAnsi="Arial" w:cs="Arial"/>
          <w:sz w:val="22"/>
          <w:szCs w:val="22"/>
        </w:rPr>
        <w:t>élément</w:t>
      </w:r>
      <w:r w:rsidR="00C428EB">
        <w:rPr>
          <w:rFonts w:ascii="Arial" w:hAnsi="Arial" w:cs="Arial"/>
          <w:sz w:val="22"/>
          <w:szCs w:val="22"/>
        </w:rPr>
        <w:t xml:space="preserve"> n’est décrite</w:t>
      </w:r>
      <w:r w:rsidRPr="006D0F6F">
        <w:rPr>
          <w:rFonts w:ascii="Arial" w:hAnsi="Arial" w:cs="Arial"/>
          <w:sz w:val="22"/>
          <w:szCs w:val="22"/>
        </w:rPr>
        <w:t>.</w:t>
      </w:r>
    </w:p>
    <w:p w14:paraId="7BDEF8AF" w14:textId="435C0BB2" w:rsidR="005D4215" w:rsidRPr="006D0F6F" w:rsidRDefault="005D4215" w:rsidP="00FC1A11">
      <w:pPr>
        <w:pStyle w:val="Style1"/>
        <w:numPr>
          <w:ilvl w:val="1"/>
          <w:numId w:val="22"/>
        </w:numPr>
        <w:ind w:left="1134"/>
      </w:pPr>
      <w:r w:rsidRPr="006D0F6F">
        <w:rPr>
          <w:u w:val="single"/>
        </w:rPr>
        <w:t>Décide de</w:t>
      </w:r>
      <w:r w:rsidRPr="00717D4E">
        <w:rPr>
          <w:u w:val="single"/>
        </w:rPr>
        <w:t xml:space="preserve"> renvoyer</w:t>
      </w:r>
      <w:r w:rsidRPr="006D0F6F">
        <w:t xml:space="preserve"> la candidature </w:t>
      </w:r>
      <w:r w:rsidRPr="00EC4F7C">
        <w:rPr>
          <w:b/>
        </w:rPr>
        <w:t xml:space="preserve">du </w:t>
      </w:r>
      <w:r w:rsidRPr="006D0F6F">
        <w:rPr>
          <w:b/>
          <w:bCs/>
        </w:rPr>
        <w:t>silat</w:t>
      </w:r>
      <w:r w:rsidRPr="006D0F6F">
        <w:t xml:space="preserve"> à l</w:t>
      </w:r>
      <w:r w:rsidR="00B469D4">
        <w:t>’</w:t>
      </w:r>
      <w:r w:rsidRPr="006D0F6F">
        <w:t>État partie soumissionnaire et l</w:t>
      </w:r>
      <w:r w:rsidR="00B469D4">
        <w:t>’</w:t>
      </w:r>
      <w:r w:rsidRPr="006D0F6F">
        <w:rPr>
          <w:u w:val="single"/>
        </w:rPr>
        <w:t>invite</w:t>
      </w:r>
      <w:r w:rsidRPr="006D0F6F">
        <w:t xml:space="preserve"> à resoumettre la candidature au Comité pour examen au cours d</w:t>
      </w:r>
      <w:r w:rsidR="00B469D4">
        <w:t>’</w:t>
      </w:r>
      <w:r w:rsidRPr="006D0F6F">
        <w:t>un cycle ultérieur</w:t>
      </w:r>
      <w:r w:rsidR="00D96C1C">
        <w:t>.</w:t>
      </w:r>
    </w:p>
    <w:p w14:paraId="70812FB2" w14:textId="0A35CAF9" w:rsidR="00735C59" w:rsidRPr="006D0F6F" w:rsidRDefault="00735C59" w:rsidP="00994BE3">
      <w:pPr>
        <w:pStyle w:val="Titre2"/>
        <w:keepLines/>
        <w:numPr>
          <w:ilvl w:val="0"/>
          <w:numId w:val="22"/>
        </w:numPr>
        <w:spacing w:before="360" w:after="120"/>
        <w:ind w:left="567"/>
        <w:rPr>
          <w:rFonts w:ascii="Arial" w:hAnsi="Arial" w:cs="Arial"/>
          <w:b w:val="0"/>
          <w:i w:val="0"/>
          <w:sz w:val="22"/>
          <w:szCs w:val="22"/>
        </w:rPr>
      </w:pPr>
      <w:bookmarkStart w:id="31" w:name="Decision_10b23"/>
      <w:r w:rsidRPr="006D0F6F">
        <w:rPr>
          <w:rFonts w:ascii="Arial" w:hAnsi="Arial" w:cs="Arial"/>
          <w:i w:val="0"/>
          <w:sz w:val="22"/>
          <w:szCs w:val="22"/>
        </w:rPr>
        <w:t>PROJET DE DÉCISION 14.COM </w:t>
      </w:r>
      <w:r w:rsidR="008359D7">
        <w:rPr>
          <w:rFonts w:ascii="Arial" w:hAnsi="Arial" w:cs="Arial"/>
          <w:i w:val="0"/>
          <w:sz w:val="22"/>
          <w:szCs w:val="22"/>
        </w:rPr>
        <w:t>10.b</w:t>
      </w:r>
      <w:r w:rsidR="00521FE7">
        <w:rPr>
          <w:rFonts w:ascii="Arial" w:hAnsi="Arial" w:cs="Arial"/>
          <w:i w:val="0"/>
          <w:sz w:val="22"/>
          <w:szCs w:val="22"/>
        </w:rPr>
        <w:t>.23</w:t>
      </w:r>
      <w:r w:rsidR="00E67D59">
        <w:rPr>
          <w:rFonts w:ascii="Arial" w:hAnsi="Arial" w:cs="Arial"/>
          <w:i w:val="0"/>
          <w:sz w:val="22"/>
          <w:szCs w:val="22"/>
        </w:rPr>
        <w:t xml:space="preserve"> </w:t>
      </w:r>
      <w:r w:rsidR="00F55799" w:rsidRPr="00A02C1B">
        <w:rPr>
          <w:noProof/>
          <w:color w:val="0000FF"/>
          <w:sz w:val="22"/>
          <w:szCs w:val="22"/>
        </w:rPr>
        <w:drawing>
          <wp:inline distT="0" distB="0" distL="0" distR="0" wp14:anchorId="165BB6B1" wp14:editId="577C6E41">
            <wp:extent cx="104775" cy="104775"/>
            <wp:effectExtent l="0" t="0" r="9525" b="9525"/>
            <wp:docPr id="35" name="Picture 35">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31"/>
    <w:p w14:paraId="270FC5A3" w14:textId="20C2A994" w:rsidR="00735C59" w:rsidRPr="006D0F6F" w:rsidRDefault="00735C59" w:rsidP="00FC1A11">
      <w:pPr>
        <w:pStyle w:val="Sansinterligne"/>
        <w:keepNext/>
        <w:tabs>
          <w:tab w:val="left" w:pos="567"/>
          <w:tab w:val="left" w:pos="1134"/>
          <w:tab w:val="left" w:pos="1701"/>
          <w:tab w:val="left" w:pos="2268"/>
        </w:tabs>
        <w:spacing w:before="120" w:after="120"/>
        <w:ind w:left="567"/>
        <w:jc w:val="both"/>
        <w:rPr>
          <w:rFonts w:ascii="Arial" w:hAnsi="Arial" w:cs="Arial"/>
          <w:sz w:val="22"/>
          <w:szCs w:val="22"/>
        </w:rPr>
      </w:pPr>
      <w:r w:rsidRPr="006D0F6F">
        <w:rPr>
          <w:rFonts w:ascii="Arial" w:hAnsi="Arial" w:cs="Arial"/>
          <w:sz w:val="22"/>
          <w:szCs w:val="22"/>
        </w:rPr>
        <w:t>Le Comité</w:t>
      </w:r>
      <w:r w:rsidR="00E67D59">
        <w:rPr>
          <w:rFonts w:ascii="Arial" w:hAnsi="Arial" w:cs="Arial"/>
          <w:sz w:val="22"/>
          <w:szCs w:val="22"/>
        </w:rPr>
        <w:t>,</w:t>
      </w:r>
    </w:p>
    <w:p w14:paraId="231DCF5D" w14:textId="6C3533A1" w:rsidR="00735C59" w:rsidRPr="006D0F6F" w:rsidRDefault="00735C59" w:rsidP="00FC1A11">
      <w:pPr>
        <w:pStyle w:val="Style1"/>
        <w:numPr>
          <w:ilvl w:val="1"/>
          <w:numId w:val="22"/>
        </w:numPr>
        <w:ind w:left="1134"/>
      </w:pPr>
      <w:r w:rsidRPr="006D0F6F">
        <w:rPr>
          <w:u w:val="single"/>
        </w:rPr>
        <w:t>Prend note</w:t>
      </w:r>
      <w:r w:rsidRPr="006D0F6F">
        <w:t xml:space="preserve"> que le Mexique et l</w:t>
      </w:r>
      <w:r w:rsidR="00B469D4">
        <w:t>’</w:t>
      </w:r>
      <w:r w:rsidRPr="006D0F6F">
        <w:t xml:space="preserve">Espagne ont </w:t>
      </w:r>
      <w:r w:rsidRPr="004E1E45">
        <w:t>proposé la candidature d</w:t>
      </w:r>
      <w:r w:rsidR="00CB0E4A" w:rsidRPr="004E1E45">
        <w:t>u</w:t>
      </w:r>
      <w:r w:rsidRPr="004E1E45">
        <w:t xml:space="preserve"> </w:t>
      </w:r>
      <w:r w:rsidR="00DC475B">
        <w:rPr>
          <w:b/>
        </w:rPr>
        <w:t>P</w:t>
      </w:r>
      <w:r w:rsidRPr="004E1E45">
        <w:rPr>
          <w:b/>
        </w:rPr>
        <w:t xml:space="preserve">rocessus de fabrication de la talavera artisanale de Puebla </w:t>
      </w:r>
      <w:r w:rsidR="007F51D7" w:rsidRPr="004E1E45">
        <w:rPr>
          <w:b/>
        </w:rPr>
        <w:t>et de Tlaxcala</w:t>
      </w:r>
      <w:r w:rsidR="007F51D7" w:rsidRPr="00234A66">
        <w:rPr>
          <w:color w:val="414042"/>
          <w:sz w:val="20"/>
          <w:szCs w:val="20"/>
          <w:shd w:val="clear" w:color="auto" w:fill="EBEBEB"/>
        </w:rPr>
        <w:t xml:space="preserve"> </w:t>
      </w:r>
      <w:r w:rsidRPr="00E74CBC">
        <w:rPr>
          <w:b/>
        </w:rPr>
        <w:t>(Mexique) et de</w:t>
      </w:r>
      <w:r w:rsidR="005A36A6" w:rsidRPr="00E74CBC">
        <w:rPr>
          <w:b/>
        </w:rPr>
        <w:t xml:space="preserve"> la</w:t>
      </w:r>
      <w:r w:rsidRPr="00E74CBC">
        <w:rPr>
          <w:b/>
        </w:rPr>
        <w:t xml:space="preserve"> céramique de Talavera de la Reina et d</w:t>
      </w:r>
      <w:r w:rsidR="00B469D4" w:rsidRPr="00E74CBC">
        <w:rPr>
          <w:b/>
        </w:rPr>
        <w:t>’</w:t>
      </w:r>
      <w:r w:rsidRPr="00E74CBC">
        <w:rPr>
          <w:b/>
        </w:rPr>
        <w:t>El Puente del Arzobispo (Espagne)</w:t>
      </w:r>
      <w:r w:rsidRPr="00E74CBC">
        <w:t xml:space="preserve"> (n° 01462) pour inscription sur la Liste représentative du patrimoine culturel immatériel</w:t>
      </w:r>
      <w:r w:rsidRPr="006D0F6F">
        <w:t xml:space="preserve"> de l</w:t>
      </w:r>
      <w:r w:rsidR="00B469D4">
        <w:t>’</w:t>
      </w:r>
      <w:r w:rsidRPr="006D0F6F">
        <w:t>humanité :</w:t>
      </w:r>
    </w:p>
    <w:p w14:paraId="7001305C" w14:textId="1384882C" w:rsidR="006940F5" w:rsidRPr="00AD19BA" w:rsidRDefault="00735C59" w:rsidP="009969B8">
      <w:pPr>
        <w:tabs>
          <w:tab w:val="left" w:pos="1134"/>
          <w:tab w:val="left" w:pos="1701"/>
          <w:tab w:val="left" w:pos="2268"/>
        </w:tabs>
        <w:spacing w:before="120" w:after="120"/>
        <w:ind w:left="1134"/>
        <w:jc w:val="both"/>
        <w:rPr>
          <w:rFonts w:ascii="Arial" w:hAnsi="Arial" w:cs="Arial"/>
          <w:sz w:val="22"/>
          <w:szCs w:val="22"/>
        </w:rPr>
      </w:pPr>
      <w:r w:rsidRPr="00B83572">
        <w:rPr>
          <w:rFonts w:ascii="Arial" w:hAnsi="Arial" w:cs="Arial"/>
          <w:sz w:val="22"/>
          <w:szCs w:val="22"/>
          <w:lang w:eastAsia="ko-KR"/>
        </w:rPr>
        <w:t>Deux communautés au Mexique et deux autres en Espagne fabriquent la talavera artisanale de Puebla</w:t>
      </w:r>
      <w:r w:rsidR="007F51D7" w:rsidRPr="00B83572">
        <w:rPr>
          <w:rFonts w:ascii="Arial" w:hAnsi="Arial" w:cs="Arial"/>
          <w:sz w:val="22"/>
          <w:szCs w:val="22"/>
          <w:lang w:eastAsia="ko-KR"/>
        </w:rPr>
        <w:t xml:space="preserve"> et de Tlaxcala</w:t>
      </w:r>
      <w:r w:rsidRPr="00B83572">
        <w:rPr>
          <w:rFonts w:ascii="Arial" w:hAnsi="Arial" w:cs="Arial"/>
          <w:sz w:val="22"/>
          <w:szCs w:val="22"/>
          <w:lang w:eastAsia="ko-KR"/>
        </w:rPr>
        <w:t xml:space="preserve"> (Mexique) et l</w:t>
      </w:r>
      <w:r w:rsidR="005A36A6" w:rsidRPr="00B83572">
        <w:rPr>
          <w:rFonts w:ascii="Arial" w:hAnsi="Arial" w:cs="Arial"/>
          <w:sz w:val="22"/>
          <w:szCs w:val="22"/>
          <w:lang w:eastAsia="ko-KR"/>
        </w:rPr>
        <w:t>a</w:t>
      </w:r>
      <w:r w:rsidRPr="00B83572">
        <w:rPr>
          <w:rFonts w:ascii="Arial" w:hAnsi="Arial" w:cs="Arial"/>
          <w:sz w:val="22"/>
          <w:szCs w:val="22"/>
          <w:lang w:eastAsia="ko-KR"/>
        </w:rPr>
        <w:t xml:space="preserve"> céramique de Talavera </w:t>
      </w:r>
      <w:r w:rsidR="00234A66" w:rsidRPr="00B83572">
        <w:rPr>
          <w:rFonts w:ascii="Arial" w:hAnsi="Arial" w:cs="Arial"/>
          <w:sz w:val="22"/>
          <w:szCs w:val="22"/>
          <w:lang w:eastAsia="ko-KR"/>
        </w:rPr>
        <w:t xml:space="preserve">de </w:t>
      </w:r>
      <w:r w:rsidRPr="00B83572">
        <w:rPr>
          <w:rFonts w:ascii="Arial" w:hAnsi="Arial" w:cs="Arial"/>
          <w:sz w:val="22"/>
          <w:szCs w:val="22"/>
          <w:lang w:eastAsia="ko-KR"/>
        </w:rPr>
        <w:t>la Reina et d</w:t>
      </w:r>
      <w:r w:rsidR="00B469D4" w:rsidRPr="00B83572">
        <w:rPr>
          <w:rFonts w:ascii="Arial" w:hAnsi="Arial" w:cs="Arial"/>
          <w:sz w:val="22"/>
          <w:szCs w:val="22"/>
          <w:lang w:eastAsia="ko-KR"/>
        </w:rPr>
        <w:t>’</w:t>
      </w:r>
      <w:r w:rsidRPr="00B83572">
        <w:rPr>
          <w:rFonts w:ascii="Arial" w:hAnsi="Arial" w:cs="Arial"/>
          <w:sz w:val="22"/>
          <w:szCs w:val="22"/>
          <w:lang w:eastAsia="ko-KR"/>
        </w:rPr>
        <w:t>El Puente del Arzobispo (Espagne).</w:t>
      </w:r>
      <w:r w:rsidRPr="00AD19BA">
        <w:rPr>
          <w:rFonts w:ascii="Arial" w:hAnsi="Arial" w:cs="Arial"/>
          <w:sz w:val="22"/>
          <w:szCs w:val="22"/>
        </w:rPr>
        <w:t xml:space="preserve"> Les céramiques sont utilisées à des fins domestiques, décoratives et architecturales. Malgré de</w:t>
      </w:r>
      <w:r w:rsidR="00D21C46" w:rsidRPr="00AD19BA">
        <w:rPr>
          <w:rFonts w:ascii="Arial" w:hAnsi="Arial" w:cs="Arial"/>
          <w:sz w:val="22"/>
          <w:szCs w:val="22"/>
        </w:rPr>
        <w:t>s</w:t>
      </w:r>
      <w:r w:rsidRPr="00AD19BA">
        <w:rPr>
          <w:rFonts w:ascii="Arial" w:hAnsi="Arial" w:cs="Arial"/>
          <w:sz w:val="22"/>
          <w:szCs w:val="22"/>
        </w:rPr>
        <w:t xml:space="preserve"> changements et les évolutions auxquelles les céramiques ont fait face dans les deux pays (liées à l</w:t>
      </w:r>
      <w:r w:rsidR="00B469D4" w:rsidRPr="00AD19BA">
        <w:rPr>
          <w:rFonts w:ascii="Arial" w:hAnsi="Arial" w:cs="Arial"/>
          <w:sz w:val="22"/>
          <w:szCs w:val="22"/>
        </w:rPr>
        <w:t>’</w:t>
      </w:r>
      <w:r w:rsidRPr="00AD19BA">
        <w:rPr>
          <w:rFonts w:ascii="Arial" w:hAnsi="Arial" w:cs="Arial"/>
          <w:sz w:val="22"/>
          <w:szCs w:val="22"/>
        </w:rPr>
        <w:t>utilisation de tours de potiers électriques aujourd</w:t>
      </w:r>
      <w:r w:rsidR="00B469D4" w:rsidRPr="00AD19BA">
        <w:rPr>
          <w:rFonts w:ascii="Arial" w:hAnsi="Arial" w:cs="Arial"/>
          <w:sz w:val="22"/>
          <w:szCs w:val="22"/>
        </w:rPr>
        <w:t>’</w:t>
      </w:r>
      <w:r w:rsidRPr="00AD19BA">
        <w:rPr>
          <w:rFonts w:ascii="Arial" w:hAnsi="Arial" w:cs="Arial"/>
          <w:sz w:val="22"/>
          <w:szCs w:val="22"/>
        </w:rPr>
        <w:t>hui), les processus de fabrication artisanaux, y compris les techniques de fabrication, d</w:t>
      </w:r>
      <w:r w:rsidR="00B469D4" w:rsidRPr="00AD19BA">
        <w:rPr>
          <w:rFonts w:ascii="Arial" w:hAnsi="Arial" w:cs="Arial"/>
          <w:sz w:val="22"/>
          <w:szCs w:val="22"/>
        </w:rPr>
        <w:t>’</w:t>
      </w:r>
      <w:r w:rsidRPr="00AD19BA">
        <w:rPr>
          <w:rFonts w:ascii="Arial" w:hAnsi="Arial" w:cs="Arial"/>
          <w:sz w:val="22"/>
          <w:szCs w:val="22"/>
        </w:rPr>
        <w:t>émaillage et de décoration, restent les mêmes qu</w:t>
      </w:r>
      <w:r w:rsidR="00B469D4" w:rsidRPr="00AD19BA">
        <w:rPr>
          <w:rFonts w:ascii="Arial" w:hAnsi="Arial" w:cs="Arial"/>
          <w:sz w:val="22"/>
          <w:szCs w:val="22"/>
        </w:rPr>
        <w:t>’</w:t>
      </w:r>
      <w:r w:rsidRPr="00AD19BA">
        <w:rPr>
          <w:rFonts w:ascii="Arial" w:hAnsi="Arial" w:cs="Arial"/>
          <w:sz w:val="22"/>
          <w:szCs w:val="22"/>
        </w:rPr>
        <w:t>au XVI</w:t>
      </w:r>
      <w:r w:rsidRPr="00AD19BA">
        <w:rPr>
          <w:rFonts w:ascii="Arial" w:hAnsi="Arial" w:cs="Arial"/>
          <w:sz w:val="22"/>
          <w:szCs w:val="22"/>
          <w:vertAlign w:val="superscript"/>
        </w:rPr>
        <w:t>e</w:t>
      </w:r>
      <w:r w:rsidRPr="00AD19BA">
        <w:rPr>
          <w:rFonts w:ascii="Arial" w:hAnsi="Arial" w:cs="Arial"/>
          <w:sz w:val="22"/>
          <w:szCs w:val="22"/>
        </w:rPr>
        <w:t> siècle. Les connaissances et savoir-faire relatifs à cet élément incluent la préparation de l</w:t>
      </w:r>
      <w:r w:rsidR="00B469D4" w:rsidRPr="00AD19BA">
        <w:rPr>
          <w:rFonts w:ascii="Arial" w:hAnsi="Arial" w:cs="Arial"/>
          <w:sz w:val="22"/>
          <w:szCs w:val="22"/>
        </w:rPr>
        <w:t>’</w:t>
      </w:r>
      <w:r w:rsidRPr="00AD19BA">
        <w:rPr>
          <w:rFonts w:ascii="Arial" w:hAnsi="Arial" w:cs="Arial"/>
          <w:sz w:val="22"/>
          <w:szCs w:val="22"/>
        </w:rPr>
        <w:t>argile, la fabrication de la faïence à l</w:t>
      </w:r>
      <w:r w:rsidR="00B469D4" w:rsidRPr="00AD19BA">
        <w:rPr>
          <w:rFonts w:ascii="Arial" w:hAnsi="Arial" w:cs="Arial"/>
          <w:sz w:val="22"/>
          <w:szCs w:val="22"/>
        </w:rPr>
        <w:t>’</w:t>
      </w:r>
      <w:r w:rsidRPr="00AD19BA">
        <w:rPr>
          <w:rFonts w:ascii="Arial" w:hAnsi="Arial" w:cs="Arial"/>
          <w:sz w:val="22"/>
          <w:szCs w:val="22"/>
        </w:rPr>
        <w:t>aide d</w:t>
      </w:r>
      <w:r w:rsidR="00B469D4" w:rsidRPr="00AD19BA">
        <w:rPr>
          <w:rFonts w:ascii="Arial" w:hAnsi="Arial" w:cs="Arial"/>
          <w:sz w:val="22"/>
          <w:szCs w:val="22"/>
        </w:rPr>
        <w:t>’</w:t>
      </w:r>
      <w:r w:rsidRPr="00AD19BA">
        <w:rPr>
          <w:rFonts w:ascii="Arial" w:hAnsi="Arial" w:cs="Arial"/>
          <w:sz w:val="22"/>
          <w:szCs w:val="22"/>
        </w:rPr>
        <w:t>un tour de potier ou d</w:t>
      </w:r>
      <w:r w:rsidR="00B469D4" w:rsidRPr="00AD19BA">
        <w:rPr>
          <w:rFonts w:ascii="Arial" w:hAnsi="Arial" w:cs="Arial"/>
          <w:sz w:val="22"/>
          <w:szCs w:val="22"/>
        </w:rPr>
        <w:t>’</w:t>
      </w:r>
      <w:r w:rsidRPr="00AD19BA">
        <w:rPr>
          <w:rFonts w:ascii="Arial" w:hAnsi="Arial" w:cs="Arial"/>
          <w:sz w:val="22"/>
          <w:szCs w:val="22"/>
        </w:rPr>
        <w:t>un moule, la décoration, la préparation des émaux et des pigments et</w:t>
      </w:r>
      <w:r w:rsidR="00D21C46" w:rsidRPr="00AD19BA">
        <w:rPr>
          <w:rFonts w:ascii="Arial" w:hAnsi="Arial" w:cs="Arial"/>
          <w:sz w:val="22"/>
          <w:szCs w:val="22"/>
        </w:rPr>
        <w:t xml:space="preserve"> </w:t>
      </w:r>
      <w:r w:rsidRPr="00AD19BA">
        <w:rPr>
          <w:rFonts w:ascii="Arial" w:hAnsi="Arial" w:cs="Arial"/>
          <w:sz w:val="22"/>
          <w:szCs w:val="22"/>
        </w:rPr>
        <w:t>la gestion du four, qui nécessite une grande expertise. Certains céramistes gèrent l</w:t>
      </w:r>
      <w:r w:rsidR="00B469D4" w:rsidRPr="00AD19BA">
        <w:rPr>
          <w:rFonts w:ascii="Arial" w:hAnsi="Arial" w:cs="Arial"/>
          <w:sz w:val="22"/>
          <w:szCs w:val="22"/>
        </w:rPr>
        <w:t>’</w:t>
      </w:r>
      <w:r w:rsidRPr="00AD19BA">
        <w:rPr>
          <w:rFonts w:ascii="Arial" w:hAnsi="Arial" w:cs="Arial"/>
          <w:sz w:val="22"/>
          <w:szCs w:val="22"/>
        </w:rPr>
        <w:t>ensemble du processus, tandis que d</w:t>
      </w:r>
      <w:r w:rsidR="00B469D4" w:rsidRPr="00AD19BA">
        <w:rPr>
          <w:rFonts w:ascii="Arial" w:hAnsi="Arial" w:cs="Arial"/>
          <w:sz w:val="22"/>
          <w:szCs w:val="22"/>
        </w:rPr>
        <w:t>’</w:t>
      </w:r>
      <w:r w:rsidRPr="00AD19BA">
        <w:rPr>
          <w:rFonts w:ascii="Arial" w:hAnsi="Arial" w:cs="Arial"/>
          <w:sz w:val="22"/>
          <w:szCs w:val="22"/>
        </w:rPr>
        <w:t xml:space="preserve">autres se spécialisent dans des tâches spécifiques. </w:t>
      </w:r>
      <w:r w:rsidRPr="00B83572">
        <w:rPr>
          <w:rFonts w:ascii="Arial" w:hAnsi="Arial" w:cs="Arial"/>
          <w:sz w:val="22"/>
          <w:szCs w:val="22"/>
          <w:lang w:eastAsia="ko-KR"/>
        </w:rPr>
        <w:t xml:space="preserve">Les connaissances liées à </w:t>
      </w:r>
      <w:r w:rsidR="00895F84" w:rsidRPr="00B83572">
        <w:rPr>
          <w:rFonts w:ascii="Arial" w:hAnsi="Arial" w:cs="Arial"/>
          <w:sz w:val="22"/>
          <w:szCs w:val="22"/>
          <w:lang w:eastAsia="ko-KR"/>
        </w:rPr>
        <w:t>l’élément</w:t>
      </w:r>
      <w:r w:rsidRPr="00B83572">
        <w:rPr>
          <w:rFonts w:ascii="Arial" w:hAnsi="Arial" w:cs="Arial"/>
          <w:sz w:val="22"/>
          <w:szCs w:val="22"/>
          <w:lang w:eastAsia="ko-KR"/>
        </w:rPr>
        <w:t xml:space="preserve"> (y compris l</w:t>
      </w:r>
      <w:r w:rsidR="00B469D4" w:rsidRPr="00B83572">
        <w:rPr>
          <w:rFonts w:ascii="Arial" w:hAnsi="Arial" w:cs="Arial"/>
          <w:sz w:val="22"/>
          <w:szCs w:val="22"/>
          <w:lang w:eastAsia="ko-KR"/>
        </w:rPr>
        <w:t>’</w:t>
      </w:r>
      <w:r w:rsidRPr="00B83572">
        <w:rPr>
          <w:rFonts w:ascii="Arial" w:hAnsi="Arial" w:cs="Arial"/>
          <w:sz w:val="22"/>
          <w:szCs w:val="22"/>
          <w:lang w:eastAsia="ko-KR"/>
        </w:rPr>
        <w:t xml:space="preserve">extraction des matières premières, </w:t>
      </w:r>
      <w:r w:rsidR="007C0174" w:rsidRPr="00B83572">
        <w:rPr>
          <w:rFonts w:ascii="Arial" w:hAnsi="Arial" w:cs="Arial"/>
          <w:sz w:val="22"/>
          <w:szCs w:val="22"/>
          <w:lang w:eastAsia="ko-KR"/>
        </w:rPr>
        <w:t>le traitement</w:t>
      </w:r>
      <w:r w:rsidRPr="00B83572">
        <w:rPr>
          <w:rFonts w:ascii="Arial" w:hAnsi="Arial" w:cs="Arial"/>
          <w:sz w:val="22"/>
          <w:szCs w:val="22"/>
          <w:lang w:eastAsia="ko-KR"/>
        </w:rPr>
        <w:t xml:space="preserve"> des matériaux, la décoration et les techniques de cuisson) sont </w:t>
      </w:r>
      <w:r w:rsidR="001B61EF" w:rsidRPr="00B83572">
        <w:rPr>
          <w:rFonts w:ascii="Arial" w:hAnsi="Arial" w:cs="Arial"/>
          <w:sz w:val="22"/>
          <w:szCs w:val="22"/>
          <w:lang w:eastAsia="ko-KR"/>
        </w:rPr>
        <w:t xml:space="preserve">principalement </w:t>
      </w:r>
      <w:r w:rsidR="001A58AD" w:rsidRPr="00AD19BA">
        <w:rPr>
          <w:rFonts w:ascii="Arial" w:hAnsi="Arial" w:cs="Arial"/>
          <w:sz w:val="22"/>
          <w:szCs w:val="22"/>
        </w:rPr>
        <w:t xml:space="preserve">détenues </w:t>
      </w:r>
      <w:r w:rsidRPr="00B83572">
        <w:rPr>
          <w:rFonts w:ascii="Arial" w:hAnsi="Arial" w:cs="Arial"/>
          <w:sz w:val="22"/>
          <w:szCs w:val="22"/>
          <w:lang w:eastAsia="ko-KR"/>
        </w:rPr>
        <w:t>par des maîtres faïenciers et céramistes</w:t>
      </w:r>
      <w:r w:rsidR="007C0174" w:rsidRPr="00B83572">
        <w:rPr>
          <w:rFonts w:ascii="Arial" w:hAnsi="Arial" w:cs="Arial"/>
          <w:sz w:val="22"/>
          <w:szCs w:val="22"/>
          <w:lang w:eastAsia="ko-KR"/>
        </w:rPr>
        <w:t xml:space="preserve"> qui ont développé leurs compétences au fil du temps</w:t>
      </w:r>
      <w:r w:rsidR="001B61EF" w:rsidRPr="00B83572">
        <w:rPr>
          <w:rFonts w:ascii="Arial" w:hAnsi="Arial" w:cs="Arial"/>
          <w:sz w:val="22"/>
          <w:szCs w:val="22"/>
          <w:lang w:eastAsia="ko-KR"/>
        </w:rPr>
        <w:t xml:space="preserve"> et les ont oralement transmises aux jeunes générations</w:t>
      </w:r>
      <w:r w:rsidR="007C0174" w:rsidRPr="00B83572">
        <w:rPr>
          <w:rFonts w:ascii="Arial" w:hAnsi="Arial" w:cs="Arial"/>
          <w:sz w:val="22"/>
          <w:szCs w:val="22"/>
          <w:lang w:eastAsia="ko-KR"/>
        </w:rPr>
        <w:t>,</w:t>
      </w:r>
      <w:r w:rsidRPr="00B83572">
        <w:rPr>
          <w:rFonts w:ascii="Arial" w:hAnsi="Arial" w:cs="Arial"/>
          <w:sz w:val="22"/>
          <w:szCs w:val="22"/>
          <w:lang w:eastAsia="ko-KR"/>
        </w:rPr>
        <w:t xml:space="preserve"> dans leurs ateliers ou dans le cadre familial.</w:t>
      </w:r>
      <w:r w:rsidRPr="00AD19BA">
        <w:rPr>
          <w:rFonts w:ascii="Arial" w:hAnsi="Arial" w:cs="Arial"/>
          <w:sz w:val="22"/>
          <w:szCs w:val="22"/>
        </w:rPr>
        <w:t xml:space="preserve"> Chaque atelier a sa propre identité, qui transparaît à travers le détail des formes, des décors, des couleurs et des émaux des pièces. La production de céramiques reste un symbole identitaire capital dans les deux pays.</w:t>
      </w:r>
    </w:p>
    <w:p w14:paraId="714F8A8C" w14:textId="02BF482C" w:rsidR="00735C59" w:rsidRPr="006D0F6F" w:rsidRDefault="001C4949" w:rsidP="00BD0861">
      <w:pPr>
        <w:pStyle w:val="Style1"/>
        <w:keepNext/>
        <w:numPr>
          <w:ilvl w:val="1"/>
          <w:numId w:val="22"/>
        </w:numPr>
        <w:ind w:left="1134"/>
      </w:pPr>
      <w:r>
        <w:rPr>
          <w:u w:val="single"/>
        </w:rPr>
        <w:t>Estime</w:t>
      </w:r>
      <w:r w:rsidR="00735C59" w:rsidRPr="006D0F6F">
        <w:t xml:space="preserve"> que, d</w:t>
      </w:r>
      <w:r w:rsidR="00B469D4">
        <w:t>’</w:t>
      </w:r>
      <w:r w:rsidR="00735C59" w:rsidRPr="006D0F6F">
        <w:t>après les informations contenues dans le dossier, la candidature satisfait aux critères d</w:t>
      </w:r>
      <w:r w:rsidR="00B469D4">
        <w:t>’</w:t>
      </w:r>
      <w:r w:rsidR="00735C59" w:rsidRPr="006D0F6F">
        <w:t>inscription sur la Liste représentative du patrimoine culturel immatériel de l</w:t>
      </w:r>
      <w:r w:rsidR="00B469D4">
        <w:t>’</w:t>
      </w:r>
      <w:r w:rsidR="00735C59" w:rsidRPr="006D0F6F">
        <w:t>humanité comme suit :</w:t>
      </w:r>
    </w:p>
    <w:p w14:paraId="13830C5B" w14:textId="04EA4527" w:rsidR="00735C59" w:rsidRPr="006D0F6F" w:rsidRDefault="00735C59" w:rsidP="00BD0861">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R.1 : </w:t>
      </w:r>
      <w:r w:rsidR="00BD0861">
        <w:rPr>
          <w:rFonts w:ascii="Arial" w:hAnsi="Arial" w:cs="Arial"/>
          <w:sz w:val="22"/>
          <w:szCs w:val="22"/>
        </w:rPr>
        <w:tab/>
      </w:r>
      <w:r w:rsidRPr="006D0F6F">
        <w:rPr>
          <w:rFonts w:ascii="Arial" w:hAnsi="Arial" w:cs="Arial"/>
          <w:sz w:val="22"/>
          <w:szCs w:val="22"/>
        </w:rPr>
        <w:t xml:space="preserve">Les processus de fabrication de la céramique talavera ont une continuité historique qui fait de </w:t>
      </w:r>
      <w:r w:rsidR="00D21C46">
        <w:rPr>
          <w:rFonts w:ascii="Arial" w:hAnsi="Arial" w:cs="Arial"/>
          <w:sz w:val="22"/>
          <w:szCs w:val="22"/>
        </w:rPr>
        <w:t xml:space="preserve">la production de </w:t>
      </w:r>
      <w:r w:rsidRPr="006D0F6F">
        <w:rPr>
          <w:rFonts w:ascii="Arial" w:hAnsi="Arial" w:cs="Arial"/>
          <w:sz w:val="22"/>
          <w:szCs w:val="22"/>
        </w:rPr>
        <w:t xml:space="preserve">ce type de céramique un symbole </w:t>
      </w:r>
      <w:r w:rsidRPr="009C6AA8">
        <w:rPr>
          <w:rFonts w:ascii="Arial" w:hAnsi="Arial" w:cs="Arial"/>
          <w:sz w:val="22"/>
          <w:szCs w:val="22"/>
        </w:rPr>
        <w:t xml:space="preserve">identitaire de Puebla et de Tlaxcala au Mexique et de Talavera de la Reina et </w:t>
      </w:r>
      <w:r w:rsidR="00234A66">
        <w:rPr>
          <w:rFonts w:ascii="Arial" w:hAnsi="Arial" w:cs="Arial"/>
          <w:sz w:val="22"/>
          <w:szCs w:val="22"/>
        </w:rPr>
        <w:t>d’</w:t>
      </w:r>
      <w:r w:rsidRPr="009C6AA8">
        <w:rPr>
          <w:rFonts w:ascii="Arial" w:hAnsi="Arial" w:cs="Arial"/>
          <w:sz w:val="22"/>
          <w:szCs w:val="22"/>
        </w:rPr>
        <w:t>E</w:t>
      </w:r>
      <w:r w:rsidRPr="006D0F6F">
        <w:rPr>
          <w:rFonts w:ascii="Arial" w:hAnsi="Arial" w:cs="Arial"/>
          <w:sz w:val="22"/>
          <w:szCs w:val="22"/>
        </w:rPr>
        <w:t>l Puente del Arzobispo en Espagne. En conséquence, le vocabulaire relatif à la production de céramique s</w:t>
      </w:r>
      <w:r w:rsidR="00B469D4">
        <w:rPr>
          <w:rFonts w:ascii="Arial" w:hAnsi="Arial" w:cs="Arial"/>
          <w:sz w:val="22"/>
          <w:szCs w:val="22"/>
        </w:rPr>
        <w:t>’</w:t>
      </w:r>
      <w:r w:rsidRPr="006D0F6F">
        <w:rPr>
          <w:rFonts w:ascii="Arial" w:hAnsi="Arial" w:cs="Arial"/>
          <w:sz w:val="22"/>
          <w:szCs w:val="22"/>
        </w:rPr>
        <w:t>est développé et répandu, agissant comme un lien entre les deux pays. Aujourd</w:t>
      </w:r>
      <w:r w:rsidR="00B469D4">
        <w:rPr>
          <w:rFonts w:ascii="Arial" w:hAnsi="Arial" w:cs="Arial"/>
          <w:sz w:val="22"/>
          <w:szCs w:val="22"/>
        </w:rPr>
        <w:t>’</w:t>
      </w:r>
      <w:r w:rsidRPr="006D0F6F">
        <w:rPr>
          <w:rFonts w:ascii="Arial" w:hAnsi="Arial" w:cs="Arial"/>
          <w:sz w:val="22"/>
          <w:szCs w:val="22"/>
        </w:rPr>
        <w:t>hui, dans chaque territoire, l</w:t>
      </w:r>
      <w:r w:rsidR="00B469D4">
        <w:rPr>
          <w:rFonts w:ascii="Arial" w:hAnsi="Arial" w:cs="Arial"/>
          <w:sz w:val="22"/>
          <w:szCs w:val="22"/>
        </w:rPr>
        <w:t>’</w:t>
      </w:r>
      <w:r w:rsidRPr="006D0F6F">
        <w:rPr>
          <w:rFonts w:ascii="Arial" w:hAnsi="Arial" w:cs="Arial"/>
          <w:sz w:val="22"/>
          <w:szCs w:val="22"/>
        </w:rPr>
        <w:t>élément aide à créer un sentiment d</w:t>
      </w:r>
      <w:r w:rsidR="00B469D4">
        <w:rPr>
          <w:rFonts w:ascii="Arial" w:hAnsi="Arial" w:cs="Arial"/>
          <w:sz w:val="22"/>
          <w:szCs w:val="22"/>
        </w:rPr>
        <w:t>’</w:t>
      </w:r>
      <w:r w:rsidRPr="006D0F6F">
        <w:rPr>
          <w:rFonts w:ascii="Arial" w:hAnsi="Arial" w:cs="Arial"/>
          <w:sz w:val="22"/>
          <w:szCs w:val="22"/>
        </w:rPr>
        <w:t>unité et renforce l</w:t>
      </w:r>
      <w:r w:rsidR="00C8047A">
        <w:rPr>
          <w:rFonts w:ascii="Arial" w:hAnsi="Arial" w:cs="Arial"/>
          <w:sz w:val="22"/>
          <w:szCs w:val="22"/>
        </w:rPr>
        <w:t>es liens entre les communautés.</w:t>
      </w:r>
    </w:p>
    <w:p w14:paraId="257DBD53" w14:textId="49C6A347" w:rsidR="00735C59" w:rsidRPr="006D0F6F" w:rsidRDefault="00735C59" w:rsidP="00BD0861">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R.2 : </w:t>
      </w:r>
      <w:r w:rsidR="00BD0861">
        <w:rPr>
          <w:rFonts w:ascii="Arial" w:hAnsi="Arial" w:cs="Arial"/>
          <w:sz w:val="22"/>
          <w:szCs w:val="22"/>
        </w:rPr>
        <w:tab/>
      </w:r>
      <w:r w:rsidRPr="006D0F6F">
        <w:rPr>
          <w:rFonts w:ascii="Arial" w:hAnsi="Arial" w:cs="Arial"/>
          <w:sz w:val="22"/>
          <w:szCs w:val="22"/>
        </w:rPr>
        <w:t>L</w:t>
      </w:r>
      <w:r w:rsidR="00B469D4">
        <w:rPr>
          <w:rFonts w:ascii="Arial" w:hAnsi="Arial" w:cs="Arial"/>
          <w:sz w:val="22"/>
          <w:szCs w:val="22"/>
        </w:rPr>
        <w:t>’</w:t>
      </w:r>
      <w:r w:rsidRPr="006D0F6F">
        <w:rPr>
          <w:rFonts w:ascii="Arial" w:hAnsi="Arial" w:cs="Arial"/>
          <w:sz w:val="22"/>
          <w:szCs w:val="22"/>
        </w:rPr>
        <w:t>inscription de l</w:t>
      </w:r>
      <w:r w:rsidR="00B469D4">
        <w:rPr>
          <w:rFonts w:ascii="Arial" w:hAnsi="Arial" w:cs="Arial"/>
          <w:sz w:val="22"/>
          <w:szCs w:val="22"/>
        </w:rPr>
        <w:t>’</w:t>
      </w:r>
      <w:r w:rsidRPr="006D0F6F">
        <w:rPr>
          <w:rFonts w:ascii="Arial" w:hAnsi="Arial" w:cs="Arial"/>
          <w:sz w:val="22"/>
          <w:szCs w:val="22"/>
        </w:rPr>
        <w:t xml:space="preserve">élément </w:t>
      </w:r>
      <w:r w:rsidR="007C0174">
        <w:rPr>
          <w:rFonts w:ascii="Arial" w:hAnsi="Arial" w:cs="Arial"/>
          <w:sz w:val="22"/>
          <w:szCs w:val="22"/>
        </w:rPr>
        <w:t>sensibiliserait à</w:t>
      </w:r>
      <w:r w:rsidRPr="006D0F6F">
        <w:rPr>
          <w:rFonts w:ascii="Arial" w:hAnsi="Arial" w:cs="Arial"/>
          <w:sz w:val="22"/>
          <w:szCs w:val="22"/>
        </w:rPr>
        <w:t xml:space="preserve"> la valeur du patrimoine immatériel à l</w:t>
      </w:r>
      <w:r w:rsidR="00B469D4">
        <w:rPr>
          <w:rFonts w:ascii="Arial" w:hAnsi="Arial" w:cs="Arial"/>
          <w:sz w:val="22"/>
          <w:szCs w:val="22"/>
        </w:rPr>
        <w:t>’</w:t>
      </w:r>
      <w:r w:rsidRPr="006D0F6F">
        <w:rPr>
          <w:rFonts w:ascii="Arial" w:hAnsi="Arial" w:cs="Arial"/>
          <w:sz w:val="22"/>
          <w:szCs w:val="22"/>
        </w:rPr>
        <w:t xml:space="preserve">échelle locale, </w:t>
      </w:r>
      <w:r w:rsidR="005A36A6">
        <w:rPr>
          <w:rFonts w:ascii="Arial" w:hAnsi="Arial" w:cs="Arial"/>
          <w:sz w:val="22"/>
          <w:szCs w:val="22"/>
        </w:rPr>
        <w:t>augmenterait le sentiment de</w:t>
      </w:r>
      <w:r w:rsidRPr="006D0F6F">
        <w:rPr>
          <w:rFonts w:ascii="Arial" w:hAnsi="Arial" w:cs="Arial"/>
          <w:sz w:val="22"/>
          <w:szCs w:val="22"/>
        </w:rPr>
        <w:t xml:space="preserve"> fierté des artisans</w:t>
      </w:r>
      <w:r w:rsidR="005A36A6">
        <w:rPr>
          <w:rFonts w:ascii="Arial" w:hAnsi="Arial" w:cs="Arial"/>
          <w:sz w:val="22"/>
          <w:szCs w:val="22"/>
        </w:rPr>
        <w:t>,</w:t>
      </w:r>
      <w:r w:rsidRPr="006D0F6F">
        <w:rPr>
          <w:rFonts w:ascii="Arial" w:hAnsi="Arial" w:cs="Arial"/>
          <w:sz w:val="22"/>
          <w:szCs w:val="22"/>
        </w:rPr>
        <w:t xml:space="preserve"> revaloriser</w:t>
      </w:r>
      <w:r w:rsidR="005A36A6">
        <w:rPr>
          <w:rFonts w:ascii="Arial" w:hAnsi="Arial" w:cs="Arial"/>
          <w:sz w:val="22"/>
          <w:szCs w:val="22"/>
        </w:rPr>
        <w:t>ait</w:t>
      </w:r>
      <w:r w:rsidRPr="006D0F6F">
        <w:rPr>
          <w:rFonts w:ascii="Arial" w:hAnsi="Arial" w:cs="Arial"/>
          <w:sz w:val="22"/>
          <w:szCs w:val="22"/>
        </w:rPr>
        <w:t xml:space="preserve"> leurs connaissances ancestrales auprès de leurs communautés, </w:t>
      </w:r>
      <w:r w:rsidR="005A36A6">
        <w:rPr>
          <w:rFonts w:ascii="Arial" w:hAnsi="Arial" w:cs="Arial"/>
          <w:sz w:val="22"/>
          <w:szCs w:val="22"/>
        </w:rPr>
        <w:t>et augmenterait</w:t>
      </w:r>
      <w:r w:rsidRPr="006D0F6F">
        <w:rPr>
          <w:rFonts w:ascii="Arial" w:hAnsi="Arial" w:cs="Arial"/>
          <w:sz w:val="22"/>
          <w:szCs w:val="22"/>
        </w:rPr>
        <w:t xml:space="preserve"> l</w:t>
      </w:r>
      <w:r w:rsidR="00B469D4">
        <w:rPr>
          <w:rFonts w:ascii="Arial" w:hAnsi="Arial" w:cs="Arial"/>
          <w:sz w:val="22"/>
          <w:szCs w:val="22"/>
        </w:rPr>
        <w:t>’</w:t>
      </w:r>
      <w:r w:rsidRPr="006D0F6F">
        <w:rPr>
          <w:rFonts w:ascii="Arial" w:hAnsi="Arial" w:cs="Arial"/>
          <w:sz w:val="22"/>
          <w:szCs w:val="22"/>
        </w:rPr>
        <w:t>intérêt des jeunes générations pour le patrimoine</w:t>
      </w:r>
      <w:r w:rsidR="00234A66">
        <w:rPr>
          <w:rFonts w:ascii="Arial" w:hAnsi="Arial" w:cs="Arial"/>
          <w:sz w:val="22"/>
          <w:szCs w:val="22"/>
        </w:rPr>
        <w:t xml:space="preserve"> culturel</w:t>
      </w:r>
      <w:r w:rsidRPr="006D0F6F">
        <w:rPr>
          <w:rFonts w:ascii="Arial" w:hAnsi="Arial" w:cs="Arial"/>
          <w:sz w:val="22"/>
          <w:szCs w:val="22"/>
        </w:rPr>
        <w:t xml:space="preserve"> immatériel. </w:t>
      </w:r>
      <w:r w:rsidRPr="009C6AA8">
        <w:rPr>
          <w:rFonts w:ascii="Arial" w:hAnsi="Arial" w:cs="Arial"/>
          <w:sz w:val="22"/>
          <w:szCs w:val="22"/>
        </w:rPr>
        <w:t xml:space="preserve">De plus, </w:t>
      </w:r>
      <w:r w:rsidR="007C0174" w:rsidRPr="009C6AA8">
        <w:rPr>
          <w:rFonts w:ascii="Arial" w:hAnsi="Arial" w:cs="Arial"/>
          <w:sz w:val="22"/>
          <w:szCs w:val="22"/>
        </w:rPr>
        <w:t>l’inscription</w:t>
      </w:r>
      <w:r w:rsidRPr="009C6AA8">
        <w:rPr>
          <w:rFonts w:ascii="Arial" w:hAnsi="Arial" w:cs="Arial"/>
          <w:sz w:val="22"/>
          <w:szCs w:val="22"/>
        </w:rPr>
        <w:t xml:space="preserve"> contribuerait à la création d</w:t>
      </w:r>
      <w:r w:rsidR="00B469D4" w:rsidRPr="009C6AA8">
        <w:rPr>
          <w:rFonts w:ascii="Arial" w:hAnsi="Arial" w:cs="Arial"/>
          <w:sz w:val="22"/>
          <w:szCs w:val="22"/>
        </w:rPr>
        <w:t>’</w:t>
      </w:r>
      <w:r w:rsidRPr="009C6AA8">
        <w:rPr>
          <w:rFonts w:ascii="Arial" w:hAnsi="Arial" w:cs="Arial"/>
          <w:sz w:val="22"/>
          <w:szCs w:val="22"/>
        </w:rPr>
        <w:t>un nouvel espace de dialogue et d</w:t>
      </w:r>
      <w:r w:rsidR="00B469D4" w:rsidRPr="009C6AA8">
        <w:rPr>
          <w:rFonts w:ascii="Arial" w:hAnsi="Arial" w:cs="Arial"/>
          <w:sz w:val="22"/>
          <w:szCs w:val="22"/>
        </w:rPr>
        <w:t>’</w:t>
      </w:r>
      <w:r w:rsidRPr="009C6AA8">
        <w:rPr>
          <w:rFonts w:ascii="Arial" w:hAnsi="Arial" w:cs="Arial"/>
          <w:sz w:val="22"/>
          <w:szCs w:val="22"/>
        </w:rPr>
        <w:t xml:space="preserve">une dynamique de coopération internationale autour du patrimoine culturel immatériel, à laquelle </w:t>
      </w:r>
      <w:r w:rsidR="007C0174" w:rsidRPr="009C6AA8">
        <w:rPr>
          <w:rFonts w:ascii="Arial" w:hAnsi="Arial" w:cs="Arial"/>
          <w:sz w:val="22"/>
          <w:szCs w:val="22"/>
        </w:rPr>
        <w:t>d’autres</w:t>
      </w:r>
      <w:r w:rsidRPr="009C6AA8">
        <w:rPr>
          <w:rFonts w:ascii="Arial" w:hAnsi="Arial" w:cs="Arial"/>
          <w:sz w:val="22"/>
          <w:szCs w:val="22"/>
        </w:rPr>
        <w:t xml:space="preserve"> nations pourraient participer. L</w:t>
      </w:r>
      <w:r w:rsidR="00B469D4" w:rsidRPr="009C6AA8">
        <w:rPr>
          <w:rFonts w:ascii="Arial" w:hAnsi="Arial" w:cs="Arial"/>
          <w:sz w:val="22"/>
          <w:szCs w:val="22"/>
        </w:rPr>
        <w:t>’</w:t>
      </w:r>
      <w:r w:rsidRPr="009C6AA8">
        <w:rPr>
          <w:rFonts w:ascii="Arial" w:hAnsi="Arial" w:cs="Arial"/>
          <w:sz w:val="22"/>
          <w:szCs w:val="22"/>
        </w:rPr>
        <w:t>inscription de l</w:t>
      </w:r>
      <w:r w:rsidR="00B469D4" w:rsidRPr="009C6AA8">
        <w:rPr>
          <w:rFonts w:ascii="Arial" w:hAnsi="Arial" w:cs="Arial"/>
          <w:sz w:val="22"/>
          <w:szCs w:val="22"/>
        </w:rPr>
        <w:t>’</w:t>
      </w:r>
      <w:r w:rsidRPr="009C6AA8">
        <w:rPr>
          <w:rFonts w:ascii="Arial" w:hAnsi="Arial" w:cs="Arial"/>
          <w:sz w:val="22"/>
          <w:szCs w:val="22"/>
        </w:rPr>
        <w:t>élément</w:t>
      </w:r>
      <w:r w:rsidRPr="006D0F6F">
        <w:rPr>
          <w:rFonts w:ascii="Arial" w:hAnsi="Arial" w:cs="Arial"/>
          <w:sz w:val="22"/>
          <w:szCs w:val="22"/>
        </w:rPr>
        <w:t xml:space="preserve"> rappel</w:t>
      </w:r>
      <w:r w:rsidR="007C0174">
        <w:rPr>
          <w:rFonts w:ascii="Arial" w:hAnsi="Arial" w:cs="Arial"/>
          <w:sz w:val="22"/>
          <w:szCs w:val="22"/>
        </w:rPr>
        <w:t>lerait également</w:t>
      </w:r>
      <w:r w:rsidRPr="006D0F6F">
        <w:rPr>
          <w:rFonts w:ascii="Arial" w:hAnsi="Arial" w:cs="Arial"/>
          <w:sz w:val="22"/>
          <w:szCs w:val="22"/>
        </w:rPr>
        <w:t xml:space="preserve"> à la communauté internationale l</w:t>
      </w:r>
      <w:r w:rsidR="00B469D4">
        <w:rPr>
          <w:rFonts w:ascii="Arial" w:hAnsi="Arial" w:cs="Arial"/>
          <w:sz w:val="22"/>
          <w:szCs w:val="22"/>
        </w:rPr>
        <w:t>’</w:t>
      </w:r>
      <w:r w:rsidRPr="006D0F6F">
        <w:rPr>
          <w:rFonts w:ascii="Arial" w:hAnsi="Arial" w:cs="Arial"/>
          <w:sz w:val="22"/>
          <w:szCs w:val="22"/>
        </w:rPr>
        <w:t xml:space="preserve">importance et </w:t>
      </w:r>
      <w:r w:rsidR="007C0174">
        <w:rPr>
          <w:rFonts w:ascii="Arial" w:hAnsi="Arial" w:cs="Arial"/>
          <w:sz w:val="22"/>
          <w:szCs w:val="22"/>
        </w:rPr>
        <w:t>la survie</w:t>
      </w:r>
      <w:r w:rsidRPr="006D0F6F">
        <w:rPr>
          <w:rFonts w:ascii="Arial" w:hAnsi="Arial" w:cs="Arial"/>
          <w:sz w:val="22"/>
          <w:szCs w:val="22"/>
        </w:rPr>
        <w:t xml:space="preserve"> des savoirs artisanaux et contribuerait à accroître leur visibilité.</w:t>
      </w:r>
    </w:p>
    <w:p w14:paraId="63D4F0D1" w14:textId="1E92627C" w:rsidR="00735C59" w:rsidRPr="006D0F6F" w:rsidRDefault="00735C59" w:rsidP="00BD0861">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R.4 : </w:t>
      </w:r>
      <w:r w:rsidR="00BD0861">
        <w:rPr>
          <w:rFonts w:ascii="Arial" w:hAnsi="Arial" w:cs="Arial"/>
          <w:sz w:val="22"/>
          <w:szCs w:val="22"/>
        </w:rPr>
        <w:tab/>
      </w:r>
      <w:r w:rsidRPr="006D0F6F">
        <w:rPr>
          <w:rFonts w:ascii="Arial" w:hAnsi="Arial" w:cs="Arial"/>
          <w:sz w:val="22"/>
          <w:szCs w:val="22"/>
        </w:rPr>
        <w:t>Au Mexique, la préparation du dossier de candidature s</w:t>
      </w:r>
      <w:r w:rsidR="00B469D4">
        <w:rPr>
          <w:rFonts w:ascii="Arial" w:hAnsi="Arial" w:cs="Arial"/>
          <w:sz w:val="22"/>
          <w:szCs w:val="22"/>
        </w:rPr>
        <w:t>’</w:t>
      </w:r>
      <w:r w:rsidRPr="006D0F6F">
        <w:rPr>
          <w:rFonts w:ascii="Arial" w:hAnsi="Arial" w:cs="Arial"/>
          <w:sz w:val="22"/>
          <w:szCs w:val="22"/>
        </w:rPr>
        <w:t>est faite avec la participation de représentants des détenteurs et d</w:t>
      </w:r>
      <w:r w:rsidR="00B469D4">
        <w:rPr>
          <w:rFonts w:ascii="Arial" w:hAnsi="Arial" w:cs="Arial"/>
          <w:sz w:val="22"/>
          <w:szCs w:val="22"/>
        </w:rPr>
        <w:t>’</w:t>
      </w:r>
      <w:r w:rsidRPr="006D0F6F">
        <w:rPr>
          <w:rFonts w:ascii="Arial" w:hAnsi="Arial" w:cs="Arial"/>
          <w:sz w:val="22"/>
          <w:szCs w:val="22"/>
        </w:rPr>
        <w:t xml:space="preserve">acteurs concernés par cette pratique, tels que des universitaires, des experts, des autorités gouvernementales et des entrepreneurs. En Espagne, la candidature a été </w:t>
      </w:r>
      <w:r w:rsidR="007C0174">
        <w:rPr>
          <w:rFonts w:ascii="Arial" w:hAnsi="Arial" w:cs="Arial"/>
          <w:sz w:val="22"/>
          <w:szCs w:val="22"/>
        </w:rPr>
        <w:t>élaborée dans le cadre d’</w:t>
      </w:r>
      <w:r w:rsidRPr="006D0F6F">
        <w:rPr>
          <w:rFonts w:ascii="Arial" w:hAnsi="Arial" w:cs="Arial"/>
          <w:sz w:val="22"/>
          <w:szCs w:val="22"/>
        </w:rPr>
        <w:t>un projet citoyen à l</w:t>
      </w:r>
      <w:r w:rsidR="00B469D4">
        <w:rPr>
          <w:rFonts w:ascii="Arial" w:hAnsi="Arial" w:cs="Arial"/>
          <w:sz w:val="22"/>
          <w:szCs w:val="22"/>
        </w:rPr>
        <w:t>’</w:t>
      </w:r>
      <w:r w:rsidRPr="006D0F6F">
        <w:rPr>
          <w:rFonts w:ascii="Arial" w:hAnsi="Arial" w:cs="Arial"/>
          <w:sz w:val="22"/>
          <w:szCs w:val="22"/>
        </w:rPr>
        <w:t xml:space="preserve">initiative des communautés elles-mêmes depuis le début du processus. Les informations nécessaires à la préparation de la candidature ont été recueillies </w:t>
      </w:r>
      <w:r w:rsidRPr="00CA0DAB">
        <w:rPr>
          <w:rFonts w:ascii="Arial" w:hAnsi="Arial" w:cs="Arial"/>
          <w:sz w:val="22"/>
          <w:szCs w:val="22"/>
        </w:rPr>
        <w:t xml:space="preserve">auprès des </w:t>
      </w:r>
      <w:r w:rsidR="00CC2A64">
        <w:rPr>
          <w:rFonts w:ascii="Arial" w:hAnsi="Arial" w:cs="Arial"/>
          <w:sz w:val="22"/>
          <w:szCs w:val="22"/>
        </w:rPr>
        <w:t>habitants</w:t>
      </w:r>
      <w:r w:rsidR="00CC2A64" w:rsidRPr="00B83572">
        <w:rPr>
          <w:rFonts w:ascii="Arial" w:hAnsi="Arial" w:cs="Arial"/>
          <w:sz w:val="22"/>
          <w:szCs w:val="22"/>
        </w:rPr>
        <w:t xml:space="preserve"> </w:t>
      </w:r>
      <w:r w:rsidR="001968B0" w:rsidRPr="00B83572">
        <w:rPr>
          <w:rFonts w:ascii="Arial" w:hAnsi="Arial" w:cs="Arial"/>
          <w:sz w:val="22"/>
          <w:szCs w:val="22"/>
        </w:rPr>
        <w:t xml:space="preserve">de </w:t>
      </w:r>
      <w:r w:rsidR="00A73C26" w:rsidRPr="00CA0DAB">
        <w:rPr>
          <w:rFonts w:ascii="Arial" w:hAnsi="Arial" w:cs="Arial"/>
          <w:sz w:val="22"/>
          <w:szCs w:val="22"/>
        </w:rPr>
        <w:t>centres</w:t>
      </w:r>
      <w:r w:rsidRPr="00CA0DAB">
        <w:rPr>
          <w:rFonts w:ascii="Arial" w:hAnsi="Arial" w:cs="Arial"/>
          <w:sz w:val="22"/>
          <w:szCs w:val="22"/>
        </w:rPr>
        <w:t xml:space="preserve"> de détenteurs</w:t>
      </w:r>
      <w:r w:rsidRPr="00660C95">
        <w:rPr>
          <w:rFonts w:ascii="Arial" w:hAnsi="Arial" w:cs="Arial"/>
          <w:sz w:val="22"/>
          <w:szCs w:val="22"/>
        </w:rPr>
        <w:t>,</w:t>
      </w:r>
      <w:r w:rsidRPr="006D0F6F">
        <w:rPr>
          <w:rFonts w:ascii="Arial" w:hAnsi="Arial" w:cs="Arial"/>
          <w:sz w:val="22"/>
          <w:szCs w:val="22"/>
        </w:rPr>
        <w:t xml:space="preserve"> des universitaires, des entrepreneurs, des gr</w:t>
      </w:r>
      <w:r w:rsidR="00C8047A">
        <w:rPr>
          <w:rFonts w:ascii="Arial" w:hAnsi="Arial" w:cs="Arial"/>
          <w:sz w:val="22"/>
          <w:szCs w:val="22"/>
        </w:rPr>
        <w:t>oupes politiques et des médias.</w:t>
      </w:r>
    </w:p>
    <w:p w14:paraId="7B276FB1" w14:textId="39F5755D" w:rsidR="00735C59" w:rsidRPr="006D0F6F" w:rsidRDefault="00735C59" w:rsidP="00BD0861">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R.5 : </w:t>
      </w:r>
      <w:r w:rsidR="00BD0861">
        <w:rPr>
          <w:rFonts w:ascii="Arial" w:hAnsi="Arial" w:cs="Arial"/>
          <w:sz w:val="22"/>
          <w:szCs w:val="22"/>
        </w:rPr>
        <w:tab/>
      </w:r>
      <w:r w:rsidRPr="006D0F6F">
        <w:rPr>
          <w:rFonts w:ascii="Arial" w:hAnsi="Arial" w:cs="Arial"/>
          <w:sz w:val="22"/>
          <w:szCs w:val="22"/>
        </w:rPr>
        <w:t>Les processus de fabrication des céramiques talavera sont inclus dans l</w:t>
      </w:r>
      <w:r w:rsidR="00B469D4">
        <w:rPr>
          <w:rFonts w:ascii="Arial" w:hAnsi="Arial" w:cs="Arial"/>
          <w:sz w:val="22"/>
          <w:szCs w:val="22"/>
        </w:rPr>
        <w:t>’</w:t>
      </w:r>
      <w:r w:rsidRPr="006D0F6F">
        <w:rPr>
          <w:rFonts w:ascii="Arial" w:hAnsi="Arial" w:cs="Arial"/>
          <w:sz w:val="22"/>
          <w:szCs w:val="22"/>
        </w:rPr>
        <w:t>inventaire national des deux pays. Ils ont été inscrits dans l</w:t>
      </w:r>
      <w:r w:rsidR="00B469D4">
        <w:rPr>
          <w:rFonts w:ascii="Arial" w:hAnsi="Arial" w:cs="Arial"/>
          <w:sz w:val="22"/>
          <w:szCs w:val="22"/>
        </w:rPr>
        <w:t>’</w:t>
      </w:r>
      <w:r w:rsidRPr="006D0F6F">
        <w:rPr>
          <w:rFonts w:ascii="Arial" w:hAnsi="Arial" w:cs="Arial"/>
          <w:sz w:val="22"/>
          <w:szCs w:val="22"/>
        </w:rPr>
        <w:t>Inventaire du patrimoine culturel immatériel du Mexique en 2018 et dans le Registre général des biens d</w:t>
      </w:r>
      <w:r w:rsidR="00B469D4">
        <w:rPr>
          <w:rFonts w:ascii="Arial" w:hAnsi="Arial" w:cs="Arial"/>
          <w:sz w:val="22"/>
          <w:szCs w:val="22"/>
        </w:rPr>
        <w:t>’</w:t>
      </w:r>
      <w:r w:rsidRPr="006D0F6F">
        <w:rPr>
          <w:rFonts w:ascii="Arial" w:hAnsi="Arial" w:cs="Arial"/>
          <w:sz w:val="22"/>
          <w:szCs w:val="22"/>
        </w:rPr>
        <w:t xml:space="preserve">intérêt culturel du </w:t>
      </w:r>
      <w:r w:rsidR="007C0174">
        <w:rPr>
          <w:rFonts w:ascii="Arial" w:hAnsi="Arial" w:cs="Arial"/>
          <w:sz w:val="22"/>
          <w:szCs w:val="22"/>
        </w:rPr>
        <w:t>M</w:t>
      </w:r>
      <w:r w:rsidRPr="006D0F6F">
        <w:rPr>
          <w:rFonts w:ascii="Arial" w:hAnsi="Arial" w:cs="Arial"/>
          <w:sz w:val="22"/>
          <w:szCs w:val="22"/>
        </w:rPr>
        <w:t>inistère</w:t>
      </w:r>
      <w:r w:rsidR="007C0174">
        <w:rPr>
          <w:rFonts w:ascii="Arial" w:hAnsi="Arial" w:cs="Arial"/>
          <w:sz w:val="22"/>
          <w:szCs w:val="22"/>
        </w:rPr>
        <w:t xml:space="preserve"> de l’éducation</w:t>
      </w:r>
      <w:r w:rsidR="00113515">
        <w:rPr>
          <w:rFonts w:ascii="Arial" w:hAnsi="Arial" w:cs="Arial"/>
          <w:sz w:val="22"/>
          <w:szCs w:val="22"/>
        </w:rPr>
        <w:t>,</w:t>
      </w:r>
      <w:r w:rsidRPr="006D0F6F">
        <w:rPr>
          <w:rFonts w:ascii="Arial" w:hAnsi="Arial" w:cs="Arial"/>
          <w:sz w:val="22"/>
          <w:szCs w:val="22"/>
        </w:rPr>
        <w:t xml:space="preserve"> de la </w:t>
      </w:r>
      <w:r w:rsidR="007C0174">
        <w:rPr>
          <w:rFonts w:ascii="Arial" w:hAnsi="Arial" w:cs="Arial"/>
          <w:sz w:val="22"/>
          <w:szCs w:val="22"/>
        </w:rPr>
        <w:t>c</w:t>
      </w:r>
      <w:r w:rsidRPr="006D0F6F">
        <w:rPr>
          <w:rFonts w:ascii="Arial" w:hAnsi="Arial" w:cs="Arial"/>
          <w:sz w:val="22"/>
          <w:szCs w:val="22"/>
        </w:rPr>
        <w:t xml:space="preserve">ulture et des </w:t>
      </w:r>
      <w:r w:rsidR="007C0174">
        <w:rPr>
          <w:rFonts w:ascii="Arial" w:hAnsi="Arial" w:cs="Arial"/>
          <w:sz w:val="22"/>
          <w:szCs w:val="22"/>
        </w:rPr>
        <w:t>s</w:t>
      </w:r>
      <w:r w:rsidRPr="006D0F6F">
        <w:rPr>
          <w:rFonts w:ascii="Arial" w:hAnsi="Arial" w:cs="Arial"/>
          <w:sz w:val="22"/>
          <w:szCs w:val="22"/>
        </w:rPr>
        <w:t>ports d</w:t>
      </w:r>
      <w:r w:rsidR="00B469D4">
        <w:rPr>
          <w:rFonts w:ascii="Arial" w:hAnsi="Arial" w:cs="Arial"/>
          <w:sz w:val="22"/>
          <w:szCs w:val="22"/>
        </w:rPr>
        <w:t>’</w:t>
      </w:r>
      <w:r w:rsidRPr="006D0F6F">
        <w:rPr>
          <w:rFonts w:ascii="Arial" w:hAnsi="Arial" w:cs="Arial"/>
          <w:sz w:val="22"/>
          <w:szCs w:val="22"/>
        </w:rPr>
        <w:t xml:space="preserve">Espagne en 2015. Des éléments indiquent clairement que les </w:t>
      </w:r>
      <w:r w:rsidR="008253D6">
        <w:rPr>
          <w:rFonts w:ascii="Arial" w:hAnsi="Arial" w:cs="Arial"/>
          <w:sz w:val="22"/>
          <w:szCs w:val="22"/>
        </w:rPr>
        <w:t xml:space="preserve">deux </w:t>
      </w:r>
      <w:r w:rsidRPr="006D0F6F">
        <w:rPr>
          <w:rFonts w:ascii="Arial" w:hAnsi="Arial" w:cs="Arial"/>
          <w:sz w:val="22"/>
          <w:szCs w:val="22"/>
        </w:rPr>
        <w:t>inventaires ont été mis à jour et</w:t>
      </w:r>
      <w:r w:rsidR="008253D6">
        <w:rPr>
          <w:rFonts w:ascii="Arial" w:hAnsi="Arial" w:cs="Arial"/>
          <w:sz w:val="22"/>
          <w:szCs w:val="22"/>
        </w:rPr>
        <w:t xml:space="preserve"> comment </w:t>
      </w:r>
      <w:r w:rsidRPr="006D0F6F">
        <w:rPr>
          <w:rFonts w:ascii="Arial" w:hAnsi="Arial" w:cs="Arial"/>
          <w:sz w:val="22"/>
          <w:szCs w:val="22"/>
        </w:rPr>
        <w:t>les communautés ont participé au processus.</w:t>
      </w:r>
    </w:p>
    <w:p w14:paraId="32F4DD7A" w14:textId="410AF1E4" w:rsidR="00735C59" w:rsidRPr="006D0F6F" w:rsidRDefault="001C4949" w:rsidP="00BD0861">
      <w:pPr>
        <w:pStyle w:val="Style1"/>
        <w:keepNext/>
        <w:numPr>
          <w:ilvl w:val="1"/>
          <w:numId w:val="22"/>
        </w:numPr>
        <w:ind w:left="1134"/>
      </w:pPr>
      <w:r>
        <w:rPr>
          <w:u w:val="single"/>
        </w:rPr>
        <w:t>Estime</w:t>
      </w:r>
      <w:r w:rsidR="00735C59" w:rsidRPr="006D0F6F">
        <w:rPr>
          <w:u w:val="single"/>
        </w:rPr>
        <w:t xml:space="preserve"> en outre</w:t>
      </w:r>
      <w:r w:rsidR="00735C59" w:rsidRPr="006D0F6F">
        <w:t xml:space="preserve"> que les informations contenues dans le dossier ne sont pas suffisantes pour permettre au Comité de déterminer si le critère d</w:t>
      </w:r>
      <w:r w:rsidR="00B469D4">
        <w:t>’</w:t>
      </w:r>
      <w:r w:rsidR="00735C59" w:rsidRPr="006D0F6F">
        <w:t>inscription sur la Liste représentative du patrimoine culturel immatériel de l</w:t>
      </w:r>
      <w:r w:rsidR="00B469D4">
        <w:t>’</w:t>
      </w:r>
      <w:r w:rsidR="00735C59" w:rsidRPr="006D0F6F">
        <w:t>humanité suivant est satisfait :</w:t>
      </w:r>
    </w:p>
    <w:p w14:paraId="4068C8F3" w14:textId="49A958BD" w:rsidR="00BC3E1A" w:rsidRPr="006D0F6F" w:rsidRDefault="00735C59" w:rsidP="00BD0861">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R.3 : </w:t>
      </w:r>
      <w:r w:rsidR="00BD0861">
        <w:rPr>
          <w:rFonts w:ascii="Arial" w:hAnsi="Arial" w:cs="Arial"/>
          <w:sz w:val="22"/>
          <w:szCs w:val="22"/>
        </w:rPr>
        <w:tab/>
      </w:r>
      <w:r w:rsidRPr="006D0F6F">
        <w:rPr>
          <w:rFonts w:ascii="Arial" w:hAnsi="Arial" w:cs="Arial"/>
          <w:sz w:val="22"/>
          <w:szCs w:val="22"/>
        </w:rPr>
        <w:t xml:space="preserve">Bien que les deux </w:t>
      </w:r>
      <w:r w:rsidRPr="000E22EB">
        <w:rPr>
          <w:rFonts w:ascii="Arial" w:hAnsi="Arial" w:cs="Arial"/>
          <w:sz w:val="22"/>
          <w:szCs w:val="22"/>
        </w:rPr>
        <w:t xml:space="preserve">États </w:t>
      </w:r>
      <w:r w:rsidR="007C0174" w:rsidRPr="000E22EB">
        <w:rPr>
          <w:rFonts w:ascii="Arial" w:hAnsi="Arial" w:cs="Arial"/>
          <w:sz w:val="22"/>
          <w:szCs w:val="22"/>
        </w:rPr>
        <w:t>soumissionnaires</w:t>
      </w:r>
      <w:r w:rsidR="007C0174" w:rsidRPr="00DD6316">
        <w:rPr>
          <w:rFonts w:ascii="Arial" w:hAnsi="Arial" w:cs="Arial"/>
          <w:sz w:val="22"/>
          <w:szCs w:val="22"/>
        </w:rPr>
        <w:t xml:space="preserve"> </w:t>
      </w:r>
      <w:r w:rsidRPr="00EA2367">
        <w:rPr>
          <w:rFonts w:ascii="Arial" w:hAnsi="Arial" w:cs="Arial"/>
          <w:sz w:val="22"/>
          <w:szCs w:val="22"/>
        </w:rPr>
        <w:t xml:space="preserve">aient </w:t>
      </w:r>
      <w:r w:rsidRPr="00A72F9B">
        <w:rPr>
          <w:rFonts w:ascii="Arial" w:hAnsi="Arial" w:cs="Arial"/>
          <w:sz w:val="22"/>
          <w:szCs w:val="22"/>
        </w:rPr>
        <w:t xml:space="preserve">présenté des mesures de sauvegarde </w:t>
      </w:r>
      <w:r w:rsidRPr="00B83572">
        <w:rPr>
          <w:rFonts w:ascii="Arial" w:hAnsi="Arial" w:cs="Arial"/>
          <w:sz w:val="22"/>
          <w:szCs w:val="22"/>
        </w:rPr>
        <w:t>complètes</w:t>
      </w:r>
      <w:r w:rsidRPr="000E22EB">
        <w:rPr>
          <w:rFonts w:ascii="Arial" w:hAnsi="Arial" w:cs="Arial"/>
          <w:sz w:val="22"/>
          <w:szCs w:val="22"/>
        </w:rPr>
        <w:t xml:space="preserve">, celles-ci posent de nombreux problèmes. Par exemple, </w:t>
      </w:r>
      <w:r w:rsidRPr="00B83572">
        <w:rPr>
          <w:rFonts w:ascii="Arial" w:hAnsi="Arial" w:cs="Arial"/>
          <w:sz w:val="22"/>
          <w:szCs w:val="22"/>
        </w:rPr>
        <w:t>l</w:t>
      </w:r>
      <w:r w:rsidR="00B469D4" w:rsidRPr="00B83572">
        <w:rPr>
          <w:rFonts w:ascii="Arial" w:hAnsi="Arial" w:cs="Arial"/>
          <w:sz w:val="22"/>
          <w:szCs w:val="22"/>
        </w:rPr>
        <w:t>’</w:t>
      </w:r>
      <w:r w:rsidRPr="00B83572">
        <w:rPr>
          <w:rFonts w:ascii="Arial" w:hAnsi="Arial" w:cs="Arial"/>
          <w:sz w:val="22"/>
          <w:szCs w:val="22"/>
        </w:rPr>
        <w:t xml:space="preserve">application </w:t>
      </w:r>
      <w:r w:rsidR="00B26618" w:rsidRPr="00B83572">
        <w:rPr>
          <w:rFonts w:ascii="Arial" w:hAnsi="Arial" w:cs="Arial"/>
          <w:sz w:val="22"/>
          <w:szCs w:val="22"/>
        </w:rPr>
        <w:t>de l’appellation d’origine et s</w:t>
      </w:r>
      <w:r w:rsidR="00C045C5" w:rsidRPr="00B83572">
        <w:rPr>
          <w:rFonts w:ascii="Arial" w:hAnsi="Arial" w:cs="Arial"/>
          <w:sz w:val="22"/>
          <w:szCs w:val="22"/>
        </w:rPr>
        <w:t>on</w:t>
      </w:r>
      <w:r w:rsidRPr="00B83572">
        <w:rPr>
          <w:rFonts w:ascii="Arial" w:hAnsi="Arial" w:cs="Arial"/>
          <w:sz w:val="22"/>
          <w:szCs w:val="22"/>
        </w:rPr>
        <w:t xml:space="preserve"> mécanisme de validation</w:t>
      </w:r>
      <w:r w:rsidRPr="000E22EB">
        <w:rPr>
          <w:rFonts w:ascii="Arial" w:hAnsi="Arial" w:cs="Arial"/>
          <w:sz w:val="22"/>
          <w:szCs w:val="22"/>
        </w:rPr>
        <w:t xml:space="preserve"> </w:t>
      </w:r>
      <w:r w:rsidR="00E5644B" w:rsidRPr="000E22EB">
        <w:rPr>
          <w:rFonts w:ascii="Arial" w:hAnsi="Arial" w:cs="Arial"/>
          <w:sz w:val="22"/>
          <w:szCs w:val="22"/>
        </w:rPr>
        <w:t>promeu</w:t>
      </w:r>
      <w:r w:rsidR="001C2FD6" w:rsidRPr="00DD6316">
        <w:rPr>
          <w:rFonts w:ascii="Arial" w:hAnsi="Arial" w:cs="Arial"/>
          <w:sz w:val="22"/>
          <w:szCs w:val="22"/>
        </w:rPr>
        <w:t>ven</w:t>
      </w:r>
      <w:r w:rsidR="00E5644B" w:rsidRPr="00EA2367">
        <w:rPr>
          <w:rFonts w:ascii="Arial" w:hAnsi="Arial" w:cs="Arial"/>
          <w:sz w:val="22"/>
          <w:szCs w:val="22"/>
        </w:rPr>
        <w:t>t</w:t>
      </w:r>
      <w:r w:rsidR="00E5644B" w:rsidRPr="00A72F9B">
        <w:rPr>
          <w:rFonts w:ascii="Arial" w:hAnsi="Arial" w:cs="Arial"/>
          <w:sz w:val="22"/>
          <w:szCs w:val="22"/>
        </w:rPr>
        <w:t xml:space="preserve"> </w:t>
      </w:r>
      <w:r w:rsidRPr="00A72F9B">
        <w:rPr>
          <w:rFonts w:ascii="Arial" w:hAnsi="Arial" w:cs="Arial"/>
          <w:sz w:val="22"/>
          <w:szCs w:val="22"/>
        </w:rPr>
        <w:t>le concept de singularité et d</w:t>
      </w:r>
      <w:r w:rsidR="00B469D4" w:rsidRPr="00A72F9B">
        <w:rPr>
          <w:rFonts w:ascii="Arial" w:hAnsi="Arial" w:cs="Arial"/>
          <w:sz w:val="22"/>
          <w:szCs w:val="22"/>
        </w:rPr>
        <w:t>’</w:t>
      </w:r>
      <w:r w:rsidRPr="00A72F9B">
        <w:rPr>
          <w:rFonts w:ascii="Arial" w:hAnsi="Arial" w:cs="Arial"/>
          <w:sz w:val="22"/>
          <w:szCs w:val="22"/>
        </w:rPr>
        <w:t>authenticité, ce qui va à l</w:t>
      </w:r>
      <w:r w:rsidR="00B469D4" w:rsidRPr="00A72F9B">
        <w:rPr>
          <w:rFonts w:ascii="Arial" w:hAnsi="Arial" w:cs="Arial"/>
          <w:sz w:val="22"/>
          <w:szCs w:val="22"/>
        </w:rPr>
        <w:t>’</w:t>
      </w:r>
      <w:r w:rsidRPr="00A72F9B">
        <w:rPr>
          <w:rFonts w:ascii="Arial" w:hAnsi="Arial" w:cs="Arial"/>
          <w:sz w:val="22"/>
          <w:szCs w:val="22"/>
        </w:rPr>
        <w:t>encontre des principes de la Convention. De plus, une attention</w:t>
      </w:r>
      <w:r w:rsidRPr="004C7A9D">
        <w:rPr>
          <w:rFonts w:ascii="Arial" w:hAnsi="Arial" w:cs="Arial"/>
          <w:sz w:val="22"/>
          <w:szCs w:val="22"/>
        </w:rPr>
        <w:t xml:space="preserve"> excessive est portée aux aspects économiques</w:t>
      </w:r>
      <w:r w:rsidR="00E5644B" w:rsidRPr="004C7A9D">
        <w:rPr>
          <w:rFonts w:ascii="Arial" w:hAnsi="Arial" w:cs="Arial"/>
          <w:sz w:val="22"/>
          <w:szCs w:val="22"/>
        </w:rPr>
        <w:t xml:space="preserve"> plutôt qu’aux </w:t>
      </w:r>
      <w:r w:rsidRPr="004C7A9D">
        <w:rPr>
          <w:rFonts w:ascii="Arial" w:hAnsi="Arial" w:cs="Arial"/>
          <w:sz w:val="22"/>
          <w:szCs w:val="22"/>
        </w:rPr>
        <w:t>processus de sauvegarde. Enfin, il semble qu</w:t>
      </w:r>
      <w:r w:rsidR="00BC3E1A" w:rsidRPr="004C7A9D">
        <w:rPr>
          <w:rFonts w:ascii="Arial" w:hAnsi="Arial" w:cs="Arial"/>
          <w:sz w:val="22"/>
          <w:szCs w:val="22"/>
        </w:rPr>
        <w:t>’il</w:t>
      </w:r>
      <w:r w:rsidR="0017747E" w:rsidRPr="00B83572">
        <w:rPr>
          <w:rFonts w:ascii="Arial" w:hAnsi="Arial" w:cs="Arial"/>
          <w:sz w:val="22"/>
          <w:szCs w:val="22"/>
        </w:rPr>
        <w:t xml:space="preserve"> y ait un </w:t>
      </w:r>
      <w:r w:rsidR="00BC3E1A" w:rsidRPr="004C7A9D">
        <w:rPr>
          <w:rFonts w:ascii="Arial" w:hAnsi="Arial" w:cs="Arial"/>
          <w:sz w:val="22"/>
          <w:szCs w:val="22"/>
        </w:rPr>
        <w:t>manque d</w:t>
      </w:r>
      <w:r w:rsidRPr="004C7A9D">
        <w:rPr>
          <w:rFonts w:ascii="Arial" w:hAnsi="Arial" w:cs="Arial"/>
          <w:sz w:val="22"/>
          <w:szCs w:val="22"/>
        </w:rPr>
        <w:t xml:space="preserve">e </w:t>
      </w:r>
      <w:r w:rsidR="00BC3E1A" w:rsidRPr="004C7A9D">
        <w:rPr>
          <w:rFonts w:ascii="Arial" w:hAnsi="Arial" w:cs="Arial"/>
          <w:sz w:val="22"/>
          <w:szCs w:val="22"/>
        </w:rPr>
        <w:t>participation d</w:t>
      </w:r>
      <w:r w:rsidRPr="004C7A9D">
        <w:rPr>
          <w:rFonts w:ascii="Arial" w:hAnsi="Arial" w:cs="Arial"/>
          <w:sz w:val="22"/>
          <w:szCs w:val="22"/>
        </w:rPr>
        <w:t xml:space="preserve">es communautés </w:t>
      </w:r>
      <w:r w:rsidR="00C002AC" w:rsidRPr="004C7A9D">
        <w:rPr>
          <w:rFonts w:ascii="Arial" w:hAnsi="Arial" w:cs="Arial"/>
          <w:sz w:val="22"/>
          <w:szCs w:val="22"/>
        </w:rPr>
        <w:t>dans</w:t>
      </w:r>
      <w:r w:rsidRPr="004C7A9D">
        <w:rPr>
          <w:rFonts w:ascii="Arial" w:hAnsi="Arial" w:cs="Arial"/>
          <w:sz w:val="22"/>
          <w:szCs w:val="22"/>
        </w:rPr>
        <w:t xml:space="preserve"> la mise en œuvre des mesures, </w:t>
      </w:r>
      <w:r w:rsidR="00C002AC" w:rsidRPr="004C7A9D">
        <w:rPr>
          <w:rFonts w:ascii="Arial" w:hAnsi="Arial" w:cs="Arial"/>
          <w:sz w:val="22"/>
          <w:szCs w:val="22"/>
        </w:rPr>
        <w:t>ainsi qu'un manque de</w:t>
      </w:r>
      <w:r w:rsidRPr="004C7A9D">
        <w:rPr>
          <w:rFonts w:ascii="Arial" w:hAnsi="Arial" w:cs="Arial"/>
          <w:sz w:val="22"/>
          <w:szCs w:val="22"/>
        </w:rPr>
        <w:t xml:space="preserve"> mesures de sauvegarde communes </w:t>
      </w:r>
      <w:r w:rsidRPr="000E22EB">
        <w:rPr>
          <w:rFonts w:ascii="Arial" w:hAnsi="Arial" w:cs="Arial"/>
          <w:sz w:val="22"/>
          <w:szCs w:val="22"/>
        </w:rPr>
        <w:t xml:space="preserve">pour </w:t>
      </w:r>
      <w:r w:rsidR="004C7A9D" w:rsidRPr="00EA2367">
        <w:rPr>
          <w:rFonts w:ascii="Arial" w:hAnsi="Arial" w:cs="Arial"/>
          <w:sz w:val="22"/>
          <w:szCs w:val="22"/>
        </w:rPr>
        <w:t>étayer</w:t>
      </w:r>
      <w:r w:rsidRPr="00A72F9B">
        <w:rPr>
          <w:rFonts w:ascii="Arial" w:hAnsi="Arial" w:cs="Arial"/>
          <w:sz w:val="22"/>
          <w:szCs w:val="22"/>
        </w:rPr>
        <w:t xml:space="preserve"> </w:t>
      </w:r>
      <w:r w:rsidRPr="000E22EB">
        <w:rPr>
          <w:rFonts w:ascii="Arial" w:hAnsi="Arial" w:cs="Arial"/>
          <w:sz w:val="22"/>
          <w:szCs w:val="22"/>
        </w:rPr>
        <w:t>le caractère multinational d</w:t>
      </w:r>
      <w:r w:rsidR="00C002AC" w:rsidRPr="00A72F9B">
        <w:rPr>
          <w:rFonts w:ascii="Arial" w:hAnsi="Arial" w:cs="Arial"/>
          <w:sz w:val="22"/>
          <w:szCs w:val="22"/>
        </w:rPr>
        <w:t>u</w:t>
      </w:r>
      <w:r w:rsidRPr="00A72F9B">
        <w:rPr>
          <w:rFonts w:ascii="Arial" w:hAnsi="Arial" w:cs="Arial"/>
          <w:sz w:val="22"/>
          <w:szCs w:val="22"/>
        </w:rPr>
        <w:t xml:space="preserve"> dossier.</w:t>
      </w:r>
    </w:p>
    <w:p w14:paraId="3D7A7C5D" w14:textId="53CA65B5" w:rsidR="00735C59" w:rsidRPr="006D0F6F" w:rsidRDefault="00735C59" w:rsidP="00BD0861">
      <w:pPr>
        <w:pStyle w:val="Style1"/>
        <w:numPr>
          <w:ilvl w:val="1"/>
          <w:numId w:val="22"/>
        </w:numPr>
        <w:ind w:left="1134"/>
      </w:pPr>
      <w:r w:rsidRPr="006D0F6F">
        <w:rPr>
          <w:u w:val="single"/>
        </w:rPr>
        <w:t>Décide de renvoyer</w:t>
      </w:r>
      <w:r w:rsidRPr="006D0F6F">
        <w:t xml:space="preserve"> la candidature d</w:t>
      </w:r>
      <w:r w:rsidR="00F17E60">
        <w:t>u</w:t>
      </w:r>
      <w:r w:rsidRPr="006D0F6F">
        <w:t xml:space="preserve"> </w:t>
      </w:r>
      <w:r w:rsidR="00FE1E57">
        <w:rPr>
          <w:b/>
        </w:rPr>
        <w:t>P</w:t>
      </w:r>
      <w:r w:rsidRPr="009C6AA8">
        <w:rPr>
          <w:b/>
        </w:rPr>
        <w:t>rocessus de fabrication de la talavera artisanale de Puebla</w:t>
      </w:r>
      <w:r w:rsidR="00B37EBB" w:rsidRPr="009C6AA8">
        <w:rPr>
          <w:b/>
        </w:rPr>
        <w:t xml:space="preserve"> et de Tlaxcala</w:t>
      </w:r>
      <w:r w:rsidRPr="009C6AA8">
        <w:rPr>
          <w:b/>
        </w:rPr>
        <w:t xml:space="preserve"> (Mexique) et de</w:t>
      </w:r>
      <w:r w:rsidR="005A36A6" w:rsidRPr="009C6AA8">
        <w:rPr>
          <w:b/>
        </w:rPr>
        <w:t xml:space="preserve"> la</w:t>
      </w:r>
      <w:r w:rsidRPr="009C6AA8">
        <w:rPr>
          <w:b/>
        </w:rPr>
        <w:t xml:space="preserve"> céramique de Talavera de la Reina et </w:t>
      </w:r>
      <w:r w:rsidR="0073001F">
        <w:rPr>
          <w:b/>
        </w:rPr>
        <w:t>d’</w:t>
      </w:r>
      <w:r w:rsidRPr="009C6AA8">
        <w:rPr>
          <w:b/>
        </w:rPr>
        <w:t>El Puente del Arzobispo (Espagne)</w:t>
      </w:r>
      <w:r w:rsidRPr="006D0F6F">
        <w:t xml:space="preserve"> </w:t>
      </w:r>
      <w:r w:rsidR="005A36A6">
        <w:t>aux</w:t>
      </w:r>
      <w:r w:rsidR="005A36A6" w:rsidRPr="006D0F6F">
        <w:t xml:space="preserve"> </w:t>
      </w:r>
      <w:r w:rsidRPr="006D0F6F">
        <w:t>État</w:t>
      </w:r>
      <w:r w:rsidR="005A36A6">
        <w:t>s</w:t>
      </w:r>
      <w:r w:rsidRPr="006D0F6F">
        <w:t xml:space="preserve"> partie</w:t>
      </w:r>
      <w:r w:rsidR="005A36A6">
        <w:t>s</w:t>
      </w:r>
      <w:r w:rsidRPr="006D0F6F">
        <w:t xml:space="preserve"> soumissionnaire</w:t>
      </w:r>
      <w:r w:rsidR="005A36A6">
        <w:t>s</w:t>
      </w:r>
      <w:r w:rsidRPr="006D0F6F">
        <w:t xml:space="preserve"> et l</w:t>
      </w:r>
      <w:r w:rsidR="005A36A6">
        <w:t xml:space="preserve">es </w:t>
      </w:r>
      <w:r w:rsidRPr="006D0F6F">
        <w:rPr>
          <w:u w:val="single"/>
        </w:rPr>
        <w:t>invite</w:t>
      </w:r>
      <w:r w:rsidRPr="006D0F6F">
        <w:t xml:space="preserve"> à resoumettre la candidature au Comité pour examen au cours d</w:t>
      </w:r>
      <w:r w:rsidR="00B469D4">
        <w:t>’</w:t>
      </w:r>
      <w:r w:rsidRPr="006D0F6F">
        <w:t>un cycle ultérieur ;</w:t>
      </w:r>
    </w:p>
    <w:p w14:paraId="1F01DE05" w14:textId="0ADF6C03" w:rsidR="00735C59" w:rsidRPr="006D0F6F" w:rsidRDefault="00735C59" w:rsidP="00BD0861">
      <w:pPr>
        <w:pStyle w:val="Style1"/>
        <w:numPr>
          <w:ilvl w:val="1"/>
          <w:numId w:val="22"/>
        </w:numPr>
        <w:ind w:left="1134"/>
      </w:pPr>
      <w:r w:rsidRPr="006D0F6F">
        <w:rPr>
          <w:u w:val="single"/>
        </w:rPr>
        <w:t>Rappelle</w:t>
      </w:r>
      <w:r w:rsidRPr="006D0F6F">
        <w:t xml:space="preserve"> aux États parties que l</w:t>
      </w:r>
      <w:r w:rsidR="00B469D4">
        <w:t>’</w:t>
      </w:r>
      <w:r w:rsidRPr="006D0F6F">
        <w:t xml:space="preserve">objectif principal de la Convention est la sauvegarde du patrimoine culturel immatériel et les </w:t>
      </w:r>
      <w:r w:rsidRPr="006D0F6F">
        <w:rPr>
          <w:u w:val="single"/>
        </w:rPr>
        <w:t>invite</w:t>
      </w:r>
      <w:r w:rsidR="00085598" w:rsidRPr="00085598">
        <w:rPr>
          <w:u w:val="single"/>
        </w:rPr>
        <w:t xml:space="preserve"> </w:t>
      </w:r>
      <w:r w:rsidR="00085598" w:rsidRPr="006D0F6F">
        <w:rPr>
          <w:u w:val="single"/>
        </w:rPr>
        <w:t>en outre</w:t>
      </w:r>
      <w:r w:rsidRPr="006D0F6F">
        <w:t xml:space="preserve"> à prendre des mesures pour gérer de manière adéquate la commercialisation de </w:t>
      </w:r>
      <w:r w:rsidRPr="00303081">
        <w:t>l</w:t>
      </w:r>
      <w:r w:rsidR="00B469D4" w:rsidRPr="00303081">
        <w:t>’</w:t>
      </w:r>
      <w:r w:rsidRPr="00303081">
        <w:t xml:space="preserve">élément et </w:t>
      </w:r>
      <w:r w:rsidR="00783E5C" w:rsidRPr="00B83572">
        <w:t>atténuer</w:t>
      </w:r>
      <w:r w:rsidR="00783E5C" w:rsidRPr="00303081">
        <w:t xml:space="preserve"> </w:t>
      </w:r>
      <w:r w:rsidRPr="00303081">
        <w:t>les</w:t>
      </w:r>
      <w:r w:rsidRPr="006D0F6F">
        <w:t xml:space="preserve"> éventuels impacts négatifs, et à éviter les mesures protégeant implicitement l</w:t>
      </w:r>
      <w:r w:rsidR="00B469D4">
        <w:t>’</w:t>
      </w:r>
      <w:r w:rsidRPr="006D0F6F">
        <w:t>authenticité et la singularité de l</w:t>
      </w:r>
      <w:r w:rsidR="00B469D4">
        <w:t>’</w:t>
      </w:r>
      <w:r w:rsidR="001652D6">
        <w:t>élément ;</w:t>
      </w:r>
    </w:p>
    <w:p w14:paraId="25AF1E50" w14:textId="23C60E12" w:rsidR="00735C59" w:rsidRPr="006D0F6F" w:rsidRDefault="00735C59" w:rsidP="00BD0861">
      <w:pPr>
        <w:pStyle w:val="Style1"/>
        <w:numPr>
          <w:ilvl w:val="1"/>
          <w:numId w:val="22"/>
        </w:numPr>
        <w:ind w:left="1134"/>
      </w:pPr>
      <w:r w:rsidRPr="006D0F6F">
        <w:rPr>
          <w:u w:val="single"/>
        </w:rPr>
        <w:t>Rappelle en outre</w:t>
      </w:r>
      <w:r w:rsidRPr="006D0F6F">
        <w:t xml:space="preserve"> aux États soumissionnaires l</w:t>
      </w:r>
      <w:r w:rsidR="00B469D4">
        <w:t>’</w:t>
      </w:r>
      <w:r w:rsidRPr="006D0F6F">
        <w:t xml:space="preserve">importance de garantir la participation </w:t>
      </w:r>
      <w:r w:rsidR="00027A85">
        <w:t xml:space="preserve">la plus active </w:t>
      </w:r>
      <w:r w:rsidRPr="006D0F6F">
        <w:t>possible des communautés concernées dans chaque aspect des mesures de sauvegarde.</w:t>
      </w:r>
    </w:p>
    <w:p w14:paraId="645E7E6F" w14:textId="3A420DA2" w:rsidR="00735C59" w:rsidRPr="006D0F6F" w:rsidRDefault="00735C59" w:rsidP="00DA63CD">
      <w:pPr>
        <w:pStyle w:val="Titre2"/>
        <w:keepLines/>
        <w:numPr>
          <w:ilvl w:val="0"/>
          <w:numId w:val="22"/>
        </w:numPr>
        <w:spacing w:before="360" w:after="120"/>
        <w:ind w:left="567"/>
        <w:rPr>
          <w:rFonts w:ascii="Arial" w:hAnsi="Arial" w:cs="Arial"/>
          <w:b w:val="0"/>
          <w:i w:val="0"/>
          <w:sz w:val="22"/>
          <w:szCs w:val="22"/>
        </w:rPr>
      </w:pPr>
      <w:bookmarkStart w:id="32" w:name="Decision_10b24"/>
      <w:r w:rsidRPr="006D0F6F">
        <w:rPr>
          <w:rFonts w:ascii="Arial" w:hAnsi="Arial" w:cs="Arial"/>
          <w:i w:val="0"/>
          <w:sz w:val="22"/>
          <w:szCs w:val="22"/>
        </w:rPr>
        <w:t>PROJET DE DÉCISION 14.COM </w:t>
      </w:r>
      <w:r w:rsidR="008359D7">
        <w:rPr>
          <w:rFonts w:ascii="Arial" w:hAnsi="Arial" w:cs="Arial"/>
          <w:i w:val="0"/>
          <w:sz w:val="22"/>
          <w:szCs w:val="22"/>
        </w:rPr>
        <w:t>10.b</w:t>
      </w:r>
      <w:r w:rsidR="00521FE7">
        <w:rPr>
          <w:rFonts w:ascii="Arial" w:hAnsi="Arial" w:cs="Arial"/>
          <w:i w:val="0"/>
          <w:sz w:val="22"/>
          <w:szCs w:val="22"/>
        </w:rPr>
        <w:t>.24</w:t>
      </w:r>
      <w:r w:rsidR="00E67D59">
        <w:rPr>
          <w:rFonts w:ascii="Arial" w:hAnsi="Arial" w:cs="Arial"/>
          <w:i w:val="0"/>
          <w:sz w:val="22"/>
          <w:szCs w:val="22"/>
        </w:rPr>
        <w:t xml:space="preserve"> </w:t>
      </w:r>
      <w:r w:rsidR="00F55799" w:rsidRPr="00A02C1B">
        <w:rPr>
          <w:noProof/>
          <w:color w:val="0000FF"/>
          <w:sz w:val="22"/>
          <w:szCs w:val="22"/>
        </w:rPr>
        <w:drawing>
          <wp:inline distT="0" distB="0" distL="0" distR="0" wp14:anchorId="0D7B3E1B" wp14:editId="4C0A47FB">
            <wp:extent cx="104775" cy="104775"/>
            <wp:effectExtent l="0" t="0" r="9525" b="9525"/>
            <wp:docPr id="17" name="Picture 17">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32"/>
    <w:p w14:paraId="18254FA7" w14:textId="40B9D56E" w:rsidR="00735C59" w:rsidRPr="006D0F6F" w:rsidRDefault="00735C59" w:rsidP="00BD0861">
      <w:pPr>
        <w:pStyle w:val="Sansinterligne"/>
        <w:keepNext/>
        <w:tabs>
          <w:tab w:val="left" w:pos="567"/>
          <w:tab w:val="left" w:pos="1134"/>
          <w:tab w:val="left" w:pos="1701"/>
          <w:tab w:val="left" w:pos="2268"/>
        </w:tabs>
        <w:spacing w:before="120" w:after="120"/>
        <w:ind w:left="567"/>
        <w:jc w:val="both"/>
        <w:rPr>
          <w:rFonts w:ascii="Arial" w:hAnsi="Arial" w:cs="Arial"/>
          <w:sz w:val="22"/>
          <w:szCs w:val="22"/>
        </w:rPr>
      </w:pPr>
      <w:r w:rsidRPr="006D0F6F">
        <w:rPr>
          <w:rFonts w:ascii="Arial" w:hAnsi="Arial" w:cs="Arial"/>
          <w:sz w:val="22"/>
          <w:szCs w:val="22"/>
        </w:rPr>
        <w:t>Le Comité</w:t>
      </w:r>
      <w:r w:rsidR="00E67D59">
        <w:rPr>
          <w:rFonts w:ascii="Arial" w:hAnsi="Arial" w:cs="Arial"/>
          <w:sz w:val="22"/>
          <w:szCs w:val="22"/>
        </w:rPr>
        <w:t>,</w:t>
      </w:r>
    </w:p>
    <w:p w14:paraId="6A6D7FA6" w14:textId="4FDD35E6" w:rsidR="00735C59" w:rsidRPr="006D0F6F" w:rsidRDefault="00735C59" w:rsidP="00BD0861">
      <w:pPr>
        <w:pStyle w:val="Style1"/>
        <w:numPr>
          <w:ilvl w:val="1"/>
          <w:numId w:val="22"/>
        </w:numPr>
        <w:ind w:left="1134"/>
      </w:pPr>
      <w:r w:rsidRPr="006D0F6F">
        <w:rPr>
          <w:u w:val="single"/>
        </w:rPr>
        <w:t>Prend note</w:t>
      </w:r>
      <w:r w:rsidRPr="006D0F6F">
        <w:t xml:space="preserve"> que la Mongolie a proposé la candidature </w:t>
      </w:r>
      <w:r w:rsidRPr="00B66F07">
        <w:rPr>
          <w:b/>
        </w:rPr>
        <w:t xml:space="preserve">du </w:t>
      </w:r>
      <w:r w:rsidRPr="006D0F6F">
        <w:rPr>
          <w:b/>
        </w:rPr>
        <w:t>procédé traditionnel de préparation de l</w:t>
      </w:r>
      <w:r w:rsidR="00B469D4">
        <w:rPr>
          <w:b/>
        </w:rPr>
        <w:t>’</w:t>
      </w:r>
      <w:r w:rsidRPr="006D0F6F">
        <w:rPr>
          <w:b/>
        </w:rPr>
        <w:t xml:space="preserve">aïrag dans un khokhuur et </w:t>
      </w:r>
      <w:r w:rsidR="00066483">
        <w:rPr>
          <w:b/>
        </w:rPr>
        <w:t>d</w:t>
      </w:r>
      <w:r w:rsidRPr="006D0F6F">
        <w:rPr>
          <w:b/>
        </w:rPr>
        <w:t>es coutumes associées</w:t>
      </w:r>
      <w:r w:rsidRPr="006D0F6F">
        <w:t xml:space="preserve"> (n° 01172) pour inscription sur la Liste représentative du patrimoine culturel immatériel de l</w:t>
      </w:r>
      <w:r w:rsidR="00B469D4">
        <w:t>’</w:t>
      </w:r>
      <w:r w:rsidRPr="006D0F6F">
        <w:t>humanité :</w:t>
      </w:r>
    </w:p>
    <w:p w14:paraId="05C6F62C" w14:textId="7CA08679" w:rsidR="00735C59" w:rsidRPr="006D0F6F" w:rsidRDefault="00735C59" w:rsidP="00BD0861">
      <w:pPr>
        <w:tabs>
          <w:tab w:val="left" w:pos="1134"/>
          <w:tab w:val="left" w:pos="1701"/>
          <w:tab w:val="left" w:pos="2268"/>
        </w:tabs>
        <w:spacing w:before="120" w:after="120"/>
        <w:ind w:left="1134"/>
        <w:jc w:val="both"/>
        <w:rPr>
          <w:rFonts w:ascii="Arial" w:hAnsi="Arial" w:cs="Arial"/>
          <w:sz w:val="22"/>
          <w:szCs w:val="22"/>
        </w:rPr>
      </w:pPr>
      <w:r w:rsidRPr="006D0F6F">
        <w:rPr>
          <w:rFonts w:ascii="Arial" w:hAnsi="Arial" w:cs="Arial"/>
          <w:sz w:val="22"/>
          <w:szCs w:val="22"/>
        </w:rPr>
        <w:t>Le procédé traditionnel de préparation de l</w:t>
      </w:r>
      <w:r w:rsidR="00B469D4">
        <w:rPr>
          <w:rFonts w:ascii="Arial" w:hAnsi="Arial" w:cs="Arial"/>
          <w:sz w:val="22"/>
          <w:szCs w:val="22"/>
        </w:rPr>
        <w:t>’</w:t>
      </w:r>
      <w:r w:rsidRPr="006D0F6F">
        <w:rPr>
          <w:rFonts w:ascii="Arial" w:hAnsi="Arial" w:cs="Arial"/>
          <w:sz w:val="22"/>
          <w:szCs w:val="22"/>
        </w:rPr>
        <w:t>aïrag dans un khokhuur et les coutumes associées englobent la méthode traditionnelle de préparation de l</w:t>
      </w:r>
      <w:r w:rsidR="00B469D4">
        <w:rPr>
          <w:rFonts w:ascii="Arial" w:hAnsi="Arial" w:cs="Arial"/>
          <w:sz w:val="22"/>
          <w:szCs w:val="22"/>
        </w:rPr>
        <w:t>’</w:t>
      </w:r>
      <w:r w:rsidRPr="006D0F6F">
        <w:rPr>
          <w:rFonts w:ascii="Arial" w:hAnsi="Arial" w:cs="Arial"/>
          <w:sz w:val="22"/>
          <w:szCs w:val="22"/>
        </w:rPr>
        <w:t xml:space="preserve">aïrag – une boisson fermentée à base de lait de jument – et le matériel nécessaire à celle-ci, tel que le khokhuur (récipient en peau de vache), le buluur (spatule) et le khovoo (moule), ainsi que les coutumes sociales et les rituels associés. </w:t>
      </w:r>
      <w:r w:rsidR="00883390">
        <w:rPr>
          <w:rFonts w:ascii="Arial" w:hAnsi="Arial" w:cs="Arial"/>
          <w:sz w:val="22"/>
          <w:szCs w:val="22"/>
        </w:rPr>
        <w:t>L</w:t>
      </w:r>
      <w:r w:rsidRPr="006D0F6F">
        <w:rPr>
          <w:rFonts w:ascii="Arial" w:hAnsi="Arial" w:cs="Arial"/>
          <w:sz w:val="22"/>
          <w:szCs w:val="22"/>
        </w:rPr>
        <w:t xml:space="preserve">e procédé </w:t>
      </w:r>
      <w:r w:rsidR="00883390">
        <w:rPr>
          <w:rFonts w:ascii="Arial" w:hAnsi="Arial" w:cs="Arial"/>
          <w:sz w:val="22"/>
          <w:szCs w:val="22"/>
        </w:rPr>
        <w:t xml:space="preserve">basique </w:t>
      </w:r>
      <w:r w:rsidRPr="006D0F6F">
        <w:rPr>
          <w:rFonts w:ascii="Arial" w:hAnsi="Arial" w:cs="Arial"/>
          <w:sz w:val="22"/>
          <w:szCs w:val="22"/>
        </w:rPr>
        <w:t>de préparation de l</w:t>
      </w:r>
      <w:r w:rsidR="00B469D4">
        <w:rPr>
          <w:rFonts w:ascii="Arial" w:hAnsi="Arial" w:cs="Arial"/>
          <w:sz w:val="22"/>
          <w:szCs w:val="22"/>
        </w:rPr>
        <w:t>’</w:t>
      </w:r>
      <w:r w:rsidRPr="006D0F6F">
        <w:rPr>
          <w:rFonts w:ascii="Arial" w:hAnsi="Arial" w:cs="Arial"/>
          <w:sz w:val="22"/>
          <w:szCs w:val="22"/>
        </w:rPr>
        <w:t>aïrag consiste à traire les juments et à laisser refroidir le lait frais, puis à le battre régulièrement (environ 500 fois) après l</w:t>
      </w:r>
      <w:r w:rsidR="00B469D4">
        <w:rPr>
          <w:rFonts w:ascii="Arial" w:hAnsi="Arial" w:cs="Arial"/>
          <w:sz w:val="22"/>
          <w:szCs w:val="22"/>
        </w:rPr>
        <w:t>’</w:t>
      </w:r>
      <w:r w:rsidRPr="006D0F6F">
        <w:rPr>
          <w:rFonts w:ascii="Arial" w:hAnsi="Arial" w:cs="Arial"/>
          <w:sz w:val="22"/>
          <w:szCs w:val="22"/>
        </w:rPr>
        <w:t>avoir versé dans un khokhuur contenant un reste d</w:t>
      </w:r>
      <w:r w:rsidR="00B469D4">
        <w:rPr>
          <w:rFonts w:ascii="Arial" w:hAnsi="Arial" w:cs="Arial"/>
          <w:sz w:val="22"/>
          <w:szCs w:val="22"/>
        </w:rPr>
        <w:t>’</w:t>
      </w:r>
      <w:r w:rsidRPr="006D0F6F">
        <w:rPr>
          <w:rFonts w:ascii="Arial" w:hAnsi="Arial" w:cs="Arial"/>
          <w:sz w:val="22"/>
          <w:szCs w:val="22"/>
        </w:rPr>
        <w:t>aïrag, ce qui facilite la fermentation. Le khokhuur et le matériel associé sont fabriqués par des personnes qui possèdent des connaissances et savoir-faire séculaires</w:t>
      </w:r>
      <w:r w:rsidR="00F92E5B">
        <w:rPr>
          <w:rFonts w:ascii="Arial" w:hAnsi="Arial" w:cs="Arial"/>
          <w:sz w:val="22"/>
          <w:szCs w:val="22"/>
        </w:rPr>
        <w:t>, et</w:t>
      </w:r>
      <w:r w:rsidRPr="006D0F6F">
        <w:rPr>
          <w:rFonts w:ascii="Arial" w:hAnsi="Arial" w:cs="Arial"/>
          <w:sz w:val="22"/>
          <w:szCs w:val="22"/>
        </w:rPr>
        <w:t xml:space="preserve"> </w:t>
      </w:r>
      <w:r w:rsidR="00F92E5B">
        <w:rPr>
          <w:rFonts w:ascii="Arial" w:hAnsi="Arial" w:cs="Arial"/>
          <w:sz w:val="22"/>
          <w:szCs w:val="22"/>
        </w:rPr>
        <w:t>l</w:t>
      </w:r>
      <w:r w:rsidRPr="006D0F6F">
        <w:rPr>
          <w:rFonts w:ascii="Arial" w:hAnsi="Arial" w:cs="Arial"/>
          <w:sz w:val="22"/>
          <w:szCs w:val="22"/>
        </w:rPr>
        <w:t>es compétences nécessaires à la préparation et à la conservation des ferments lactiques sont également très importantes. Boisson nutritive et facile à digérer, l</w:t>
      </w:r>
      <w:r w:rsidR="00B469D4">
        <w:rPr>
          <w:rFonts w:ascii="Arial" w:hAnsi="Arial" w:cs="Arial"/>
          <w:sz w:val="22"/>
          <w:szCs w:val="22"/>
        </w:rPr>
        <w:t>’</w:t>
      </w:r>
      <w:r w:rsidRPr="006D0F6F">
        <w:rPr>
          <w:rFonts w:ascii="Arial" w:hAnsi="Arial" w:cs="Arial"/>
          <w:sz w:val="22"/>
          <w:szCs w:val="22"/>
        </w:rPr>
        <w:t xml:space="preserve">aïrag </w:t>
      </w:r>
      <w:r w:rsidR="00BE03D2">
        <w:rPr>
          <w:rFonts w:ascii="Arial" w:hAnsi="Arial" w:cs="Arial"/>
          <w:sz w:val="22"/>
          <w:szCs w:val="22"/>
        </w:rPr>
        <w:t>est un élément important</w:t>
      </w:r>
      <w:r w:rsidRPr="006D0F6F">
        <w:rPr>
          <w:rFonts w:ascii="Arial" w:hAnsi="Arial" w:cs="Arial"/>
          <w:sz w:val="22"/>
          <w:szCs w:val="22"/>
        </w:rPr>
        <w:t xml:space="preserve"> de l</w:t>
      </w:r>
      <w:r w:rsidR="00B469D4">
        <w:rPr>
          <w:rFonts w:ascii="Arial" w:hAnsi="Arial" w:cs="Arial"/>
          <w:sz w:val="22"/>
          <w:szCs w:val="22"/>
        </w:rPr>
        <w:t>’</w:t>
      </w:r>
      <w:r w:rsidRPr="006D0F6F">
        <w:rPr>
          <w:rFonts w:ascii="Arial" w:hAnsi="Arial" w:cs="Arial"/>
          <w:sz w:val="22"/>
          <w:szCs w:val="22"/>
        </w:rPr>
        <w:t xml:space="preserve">alimentation quotidienne des Mongols ; </w:t>
      </w:r>
      <w:r w:rsidR="00BE03D2">
        <w:rPr>
          <w:rFonts w:ascii="Arial" w:hAnsi="Arial" w:cs="Arial"/>
          <w:sz w:val="22"/>
          <w:szCs w:val="22"/>
        </w:rPr>
        <w:t>il</w:t>
      </w:r>
      <w:r w:rsidRPr="006D0F6F">
        <w:rPr>
          <w:rFonts w:ascii="Arial" w:hAnsi="Arial" w:cs="Arial"/>
          <w:sz w:val="22"/>
          <w:szCs w:val="22"/>
        </w:rPr>
        <w:t xml:space="preserve"> </w:t>
      </w:r>
      <w:r w:rsidR="00BE03D2">
        <w:rPr>
          <w:rFonts w:ascii="Arial" w:hAnsi="Arial" w:cs="Arial"/>
          <w:sz w:val="22"/>
          <w:szCs w:val="22"/>
        </w:rPr>
        <w:t>s’</w:t>
      </w:r>
      <w:r w:rsidRPr="006D0F6F">
        <w:rPr>
          <w:rFonts w:ascii="Arial" w:hAnsi="Arial" w:cs="Arial"/>
          <w:sz w:val="22"/>
          <w:szCs w:val="22"/>
        </w:rPr>
        <w:t xml:space="preserve">est également </w:t>
      </w:r>
      <w:r w:rsidR="00BE03D2">
        <w:rPr>
          <w:rFonts w:ascii="Arial" w:hAnsi="Arial" w:cs="Arial"/>
          <w:sz w:val="22"/>
          <w:szCs w:val="22"/>
        </w:rPr>
        <w:t xml:space="preserve">avéré être </w:t>
      </w:r>
      <w:r w:rsidRPr="006D0F6F">
        <w:rPr>
          <w:rFonts w:ascii="Arial" w:hAnsi="Arial" w:cs="Arial"/>
          <w:sz w:val="22"/>
          <w:szCs w:val="22"/>
        </w:rPr>
        <w:t xml:space="preserve">efficace dans le traitement de certaines maladies. </w:t>
      </w:r>
      <w:r w:rsidR="00BE03D2">
        <w:rPr>
          <w:rFonts w:ascii="Arial" w:hAnsi="Arial" w:cs="Arial"/>
          <w:sz w:val="22"/>
          <w:szCs w:val="22"/>
        </w:rPr>
        <w:t xml:space="preserve">L’aïrag joue également un rôle essentiel en tant que boisson symbolique </w:t>
      </w:r>
      <w:r w:rsidRPr="006D0F6F">
        <w:rPr>
          <w:rFonts w:ascii="Arial" w:hAnsi="Arial" w:cs="Arial"/>
          <w:sz w:val="22"/>
          <w:szCs w:val="22"/>
        </w:rPr>
        <w:t>dans la vie quotidienne des éleveurs ainsi qu</w:t>
      </w:r>
      <w:r w:rsidR="00B469D4">
        <w:rPr>
          <w:rFonts w:ascii="Arial" w:hAnsi="Arial" w:cs="Arial"/>
          <w:sz w:val="22"/>
          <w:szCs w:val="22"/>
        </w:rPr>
        <w:t>’</w:t>
      </w:r>
      <w:r w:rsidRPr="006D0F6F">
        <w:rPr>
          <w:rFonts w:ascii="Arial" w:hAnsi="Arial" w:cs="Arial"/>
          <w:sz w:val="22"/>
          <w:szCs w:val="22"/>
        </w:rPr>
        <w:t>à l</w:t>
      </w:r>
      <w:r w:rsidR="00B469D4">
        <w:rPr>
          <w:rFonts w:ascii="Arial" w:hAnsi="Arial" w:cs="Arial"/>
          <w:sz w:val="22"/>
          <w:szCs w:val="22"/>
        </w:rPr>
        <w:t>’</w:t>
      </w:r>
      <w:r w:rsidRPr="006D0F6F">
        <w:rPr>
          <w:rFonts w:ascii="Arial" w:hAnsi="Arial" w:cs="Arial"/>
          <w:sz w:val="22"/>
          <w:szCs w:val="22"/>
        </w:rPr>
        <w:t xml:space="preserve">occasion des célébrations sociales : </w:t>
      </w:r>
      <w:r w:rsidR="00BE03D2">
        <w:rPr>
          <w:rFonts w:ascii="Arial" w:hAnsi="Arial" w:cs="Arial"/>
          <w:sz w:val="22"/>
          <w:szCs w:val="22"/>
        </w:rPr>
        <w:t>il</w:t>
      </w:r>
      <w:r w:rsidRPr="006D0F6F">
        <w:rPr>
          <w:rFonts w:ascii="Arial" w:hAnsi="Arial" w:cs="Arial"/>
          <w:sz w:val="22"/>
          <w:szCs w:val="22"/>
        </w:rPr>
        <w:t xml:space="preserve"> est consommé comme boisson </w:t>
      </w:r>
      <w:r w:rsidR="00BE03D2">
        <w:rPr>
          <w:rFonts w:ascii="Arial" w:hAnsi="Arial" w:cs="Arial"/>
          <w:sz w:val="22"/>
          <w:szCs w:val="22"/>
        </w:rPr>
        <w:t>clé bénite</w:t>
      </w:r>
      <w:r w:rsidR="00BE03D2" w:rsidRPr="006D0F6F">
        <w:rPr>
          <w:rFonts w:ascii="Arial" w:hAnsi="Arial" w:cs="Arial"/>
          <w:sz w:val="22"/>
          <w:szCs w:val="22"/>
        </w:rPr>
        <w:t xml:space="preserve"> </w:t>
      </w:r>
      <w:r w:rsidRPr="006D0F6F">
        <w:rPr>
          <w:rFonts w:ascii="Arial" w:hAnsi="Arial" w:cs="Arial"/>
          <w:sz w:val="22"/>
          <w:szCs w:val="22"/>
        </w:rPr>
        <w:t>lors de diverses festivités</w:t>
      </w:r>
      <w:r w:rsidR="00B26789">
        <w:rPr>
          <w:rFonts w:ascii="Arial" w:hAnsi="Arial" w:cs="Arial"/>
          <w:sz w:val="22"/>
          <w:szCs w:val="22"/>
        </w:rPr>
        <w:t>,</w:t>
      </w:r>
      <w:r w:rsidRPr="006D0F6F">
        <w:rPr>
          <w:rFonts w:ascii="Arial" w:hAnsi="Arial" w:cs="Arial"/>
          <w:sz w:val="22"/>
          <w:szCs w:val="22"/>
        </w:rPr>
        <w:t xml:space="preserve"> et </w:t>
      </w:r>
      <w:r w:rsidR="00B26789">
        <w:rPr>
          <w:rFonts w:ascii="Arial" w:hAnsi="Arial" w:cs="Arial"/>
          <w:sz w:val="22"/>
          <w:szCs w:val="22"/>
        </w:rPr>
        <w:t xml:space="preserve">est </w:t>
      </w:r>
      <w:r w:rsidRPr="006D0F6F">
        <w:rPr>
          <w:rFonts w:ascii="Arial" w:hAnsi="Arial" w:cs="Arial"/>
          <w:sz w:val="22"/>
          <w:szCs w:val="22"/>
        </w:rPr>
        <w:t xml:space="preserve">utilisé pour des offrandes et des </w:t>
      </w:r>
      <w:r w:rsidR="00BE03D2">
        <w:rPr>
          <w:rFonts w:ascii="Arial" w:hAnsi="Arial" w:cs="Arial"/>
          <w:sz w:val="22"/>
          <w:szCs w:val="22"/>
        </w:rPr>
        <w:t>bénédictions</w:t>
      </w:r>
      <w:r w:rsidR="00BE03D2" w:rsidRPr="006D0F6F">
        <w:rPr>
          <w:rFonts w:ascii="Arial" w:hAnsi="Arial" w:cs="Arial"/>
          <w:sz w:val="22"/>
          <w:szCs w:val="22"/>
        </w:rPr>
        <w:t xml:space="preserve"> </w:t>
      </w:r>
      <w:r w:rsidRPr="006D0F6F">
        <w:rPr>
          <w:rFonts w:ascii="Arial" w:hAnsi="Arial" w:cs="Arial"/>
          <w:sz w:val="22"/>
          <w:szCs w:val="22"/>
        </w:rPr>
        <w:t xml:space="preserve">rituelles. Les détenteurs et praticiens héritent </w:t>
      </w:r>
      <w:r w:rsidR="00BE03D2">
        <w:rPr>
          <w:rFonts w:ascii="Arial" w:hAnsi="Arial" w:cs="Arial"/>
          <w:sz w:val="22"/>
          <w:szCs w:val="22"/>
        </w:rPr>
        <w:t>d</w:t>
      </w:r>
      <w:r w:rsidRPr="006D0F6F">
        <w:rPr>
          <w:rFonts w:ascii="Arial" w:hAnsi="Arial" w:cs="Arial"/>
          <w:sz w:val="22"/>
          <w:szCs w:val="22"/>
        </w:rPr>
        <w:t xml:space="preserve">es pratiques traditionnelles et </w:t>
      </w:r>
      <w:r w:rsidR="00BE03D2">
        <w:rPr>
          <w:rFonts w:ascii="Arial" w:hAnsi="Arial" w:cs="Arial"/>
          <w:sz w:val="22"/>
          <w:szCs w:val="22"/>
        </w:rPr>
        <w:t xml:space="preserve">des </w:t>
      </w:r>
      <w:r w:rsidRPr="006D0F6F">
        <w:rPr>
          <w:rFonts w:ascii="Arial" w:hAnsi="Arial" w:cs="Arial"/>
          <w:sz w:val="22"/>
          <w:szCs w:val="22"/>
        </w:rPr>
        <w:t xml:space="preserve">connaissances de leurs parents, ce qui a permis de perpétuer cette tradition depuis des </w:t>
      </w:r>
      <w:r w:rsidR="00BE03D2">
        <w:rPr>
          <w:rFonts w:ascii="Arial" w:hAnsi="Arial" w:cs="Arial"/>
          <w:sz w:val="22"/>
          <w:szCs w:val="22"/>
        </w:rPr>
        <w:t>milliers</w:t>
      </w:r>
      <w:r w:rsidR="00BE03D2" w:rsidRPr="006D0F6F">
        <w:rPr>
          <w:rFonts w:ascii="Arial" w:hAnsi="Arial" w:cs="Arial"/>
          <w:sz w:val="22"/>
          <w:szCs w:val="22"/>
        </w:rPr>
        <w:t xml:space="preserve"> </w:t>
      </w:r>
      <w:r w:rsidRPr="006D0F6F">
        <w:rPr>
          <w:rFonts w:ascii="Arial" w:hAnsi="Arial" w:cs="Arial"/>
          <w:sz w:val="22"/>
          <w:szCs w:val="22"/>
        </w:rPr>
        <w:t>d</w:t>
      </w:r>
      <w:r w:rsidR="00B469D4">
        <w:rPr>
          <w:rFonts w:ascii="Arial" w:hAnsi="Arial" w:cs="Arial"/>
          <w:sz w:val="22"/>
          <w:szCs w:val="22"/>
        </w:rPr>
        <w:t>’</w:t>
      </w:r>
      <w:r w:rsidRPr="006D0F6F">
        <w:rPr>
          <w:rFonts w:ascii="Arial" w:hAnsi="Arial" w:cs="Arial"/>
          <w:sz w:val="22"/>
          <w:szCs w:val="22"/>
        </w:rPr>
        <w:t>années.</w:t>
      </w:r>
    </w:p>
    <w:p w14:paraId="3CDEBAEB" w14:textId="60FA5DFC" w:rsidR="00735C59" w:rsidRPr="006D0F6F" w:rsidRDefault="001C4949" w:rsidP="005137AF">
      <w:pPr>
        <w:pStyle w:val="Style1"/>
        <w:keepNext/>
        <w:numPr>
          <w:ilvl w:val="1"/>
          <w:numId w:val="22"/>
        </w:numPr>
        <w:ind w:left="1134"/>
      </w:pPr>
      <w:r>
        <w:rPr>
          <w:u w:val="single"/>
        </w:rPr>
        <w:t>Estime</w:t>
      </w:r>
      <w:r w:rsidR="00735C59" w:rsidRPr="006D0F6F">
        <w:t xml:space="preserve"> que, d</w:t>
      </w:r>
      <w:r w:rsidR="00B469D4">
        <w:t>’</w:t>
      </w:r>
      <w:r w:rsidR="00735C59" w:rsidRPr="006D0F6F">
        <w:t>après les informations contenues dans le dossier, la candidature satisfait aux critères d</w:t>
      </w:r>
      <w:r w:rsidR="00B469D4">
        <w:t>’</w:t>
      </w:r>
      <w:r w:rsidR="00735C59" w:rsidRPr="006D0F6F">
        <w:t>inscription sur la Liste représentative du patrimoine culturel immatériel de l</w:t>
      </w:r>
      <w:r w:rsidR="00B469D4">
        <w:t>’</w:t>
      </w:r>
      <w:r w:rsidR="00735C59" w:rsidRPr="006D0F6F">
        <w:t>humanité comme suit :</w:t>
      </w:r>
    </w:p>
    <w:p w14:paraId="47B5A768" w14:textId="3553CB5D" w:rsidR="00735C59" w:rsidRPr="006D0F6F" w:rsidRDefault="00735C59" w:rsidP="005137AF">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R.1 : </w:t>
      </w:r>
      <w:r w:rsidR="005137AF">
        <w:rPr>
          <w:rFonts w:ascii="Arial" w:hAnsi="Arial" w:cs="Arial"/>
          <w:sz w:val="22"/>
          <w:szCs w:val="22"/>
        </w:rPr>
        <w:tab/>
      </w:r>
      <w:r w:rsidRPr="006D0F6F">
        <w:rPr>
          <w:rFonts w:ascii="Arial" w:hAnsi="Arial" w:cs="Arial"/>
          <w:sz w:val="22"/>
          <w:szCs w:val="22"/>
        </w:rPr>
        <w:t>Le procédé traditionnel de préparation de l</w:t>
      </w:r>
      <w:r w:rsidR="00B469D4">
        <w:rPr>
          <w:rFonts w:ascii="Arial" w:hAnsi="Arial" w:cs="Arial"/>
          <w:sz w:val="22"/>
          <w:szCs w:val="22"/>
        </w:rPr>
        <w:t>’</w:t>
      </w:r>
      <w:r w:rsidRPr="006D0F6F">
        <w:rPr>
          <w:rFonts w:ascii="Arial" w:hAnsi="Arial" w:cs="Arial"/>
          <w:sz w:val="22"/>
          <w:szCs w:val="22"/>
        </w:rPr>
        <w:t>aïrag et les coutumes associées véhiculent des informations socioculturelles qui reflètent et expliquent les caractéristiques essentielles des relations sociales des communautés d</w:t>
      </w:r>
      <w:r w:rsidR="00B469D4">
        <w:rPr>
          <w:rFonts w:ascii="Arial" w:hAnsi="Arial" w:cs="Arial"/>
          <w:sz w:val="22"/>
          <w:szCs w:val="22"/>
        </w:rPr>
        <w:t>’</w:t>
      </w:r>
      <w:r w:rsidRPr="006D0F6F">
        <w:rPr>
          <w:rFonts w:ascii="Arial" w:hAnsi="Arial" w:cs="Arial"/>
          <w:sz w:val="22"/>
          <w:szCs w:val="22"/>
        </w:rPr>
        <w:t>éleveurs. Considéré comme un symbole de bonheur, l</w:t>
      </w:r>
      <w:r w:rsidR="00B469D4">
        <w:rPr>
          <w:rFonts w:ascii="Arial" w:hAnsi="Arial" w:cs="Arial"/>
          <w:sz w:val="22"/>
          <w:szCs w:val="22"/>
        </w:rPr>
        <w:t>’</w:t>
      </w:r>
      <w:r w:rsidRPr="006D0F6F">
        <w:rPr>
          <w:rFonts w:ascii="Arial" w:hAnsi="Arial" w:cs="Arial"/>
          <w:sz w:val="22"/>
          <w:szCs w:val="22"/>
        </w:rPr>
        <w:t xml:space="preserve">aïrag est </w:t>
      </w:r>
      <w:r w:rsidR="005A1EAE">
        <w:rPr>
          <w:rFonts w:ascii="Arial" w:hAnsi="Arial" w:cs="Arial"/>
          <w:sz w:val="22"/>
          <w:szCs w:val="22"/>
        </w:rPr>
        <w:t>clairement</w:t>
      </w:r>
      <w:r w:rsidR="005A1EAE" w:rsidRPr="006D0F6F">
        <w:rPr>
          <w:rFonts w:ascii="Arial" w:hAnsi="Arial" w:cs="Arial"/>
          <w:sz w:val="22"/>
          <w:szCs w:val="22"/>
        </w:rPr>
        <w:t xml:space="preserve"> </w:t>
      </w:r>
      <w:r w:rsidRPr="006D0F6F">
        <w:rPr>
          <w:rFonts w:ascii="Arial" w:hAnsi="Arial" w:cs="Arial"/>
          <w:sz w:val="22"/>
          <w:szCs w:val="22"/>
        </w:rPr>
        <w:t>associé à l</w:t>
      </w:r>
      <w:r w:rsidR="00B469D4">
        <w:rPr>
          <w:rFonts w:ascii="Arial" w:hAnsi="Arial" w:cs="Arial"/>
          <w:sz w:val="22"/>
          <w:szCs w:val="22"/>
        </w:rPr>
        <w:t>’</w:t>
      </w:r>
      <w:r w:rsidRPr="006D0F6F">
        <w:rPr>
          <w:rFonts w:ascii="Arial" w:hAnsi="Arial" w:cs="Arial"/>
          <w:sz w:val="22"/>
          <w:szCs w:val="22"/>
        </w:rPr>
        <w:t>identité culturelle de la nation mongole : il renforce la cohésion entre les membres de la société et est un important symbole de solidarité.</w:t>
      </w:r>
    </w:p>
    <w:p w14:paraId="1EE4190D" w14:textId="1BFFA523" w:rsidR="00735C59" w:rsidRPr="006D0F6F" w:rsidRDefault="00735C59" w:rsidP="005137AF">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R.2 : </w:t>
      </w:r>
      <w:r w:rsidR="005137AF">
        <w:rPr>
          <w:rFonts w:ascii="Arial" w:hAnsi="Arial" w:cs="Arial"/>
          <w:sz w:val="22"/>
          <w:szCs w:val="22"/>
        </w:rPr>
        <w:tab/>
      </w:r>
      <w:r w:rsidRPr="006D0F6F">
        <w:rPr>
          <w:rFonts w:ascii="Arial" w:hAnsi="Arial" w:cs="Arial"/>
          <w:sz w:val="22"/>
          <w:szCs w:val="22"/>
        </w:rPr>
        <w:t>L</w:t>
      </w:r>
      <w:r w:rsidR="00B469D4">
        <w:rPr>
          <w:rFonts w:ascii="Arial" w:hAnsi="Arial" w:cs="Arial"/>
          <w:sz w:val="22"/>
          <w:szCs w:val="22"/>
        </w:rPr>
        <w:t>’</w:t>
      </w:r>
      <w:r w:rsidRPr="006D0F6F">
        <w:rPr>
          <w:rFonts w:ascii="Arial" w:hAnsi="Arial" w:cs="Arial"/>
          <w:sz w:val="22"/>
          <w:szCs w:val="22"/>
        </w:rPr>
        <w:t>inscription du procédé traditionnel de préparation de l</w:t>
      </w:r>
      <w:r w:rsidR="00B469D4">
        <w:rPr>
          <w:rFonts w:ascii="Arial" w:hAnsi="Arial" w:cs="Arial"/>
          <w:sz w:val="22"/>
          <w:szCs w:val="22"/>
        </w:rPr>
        <w:t>’</w:t>
      </w:r>
      <w:r w:rsidRPr="006D0F6F">
        <w:rPr>
          <w:rFonts w:ascii="Arial" w:hAnsi="Arial" w:cs="Arial"/>
          <w:sz w:val="22"/>
          <w:szCs w:val="22"/>
        </w:rPr>
        <w:t xml:space="preserve">aïrag dans un khokhuur et </w:t>
      </w:r>
      <w:r w:rsidR="00B26789">
        <w:rPr>
          <w:rFonts w:ascii="Arial" w:hAnsi="Arial" w:cs="Arial"/>
          <w:sz w:val="22"/>
          <w:szCs w:val="22"/>
        </w:rPr>
        <w:t>l</w:t>
      </w:r>
      <w:r w:rsidRPr="006D0F6F">
        <w:rPr>
          <w:rFonts w:ascii="Arial" w:hAnsi="Arial" w:cs="Arial"/>
          <w:sz w:val="22"/>
          <w:szCs w:val="22"/>
        </w:rPr>
        <w:t>es coutumes associées permettrait d</w:t>
      </w:r>
      <w:r w:rsidR="00B469D4">
        <w:rPr>
          <w:rFonts w:ascii="Arial" w:hAnsi="Arial" w:cs="Arial"/>
          <w:sz w:val="22"/>
          <w:szCs w:val="22"/>
        </w:rPr>
        <w:t>’</w:t>
      </w:r>
      <w:r w:rsidRPr="006D0F6F">
        <w:rPr>
          <w:rFonts w:ascii="Arial" w:hAnsi="Arial" w:cs="Arial"/>
          <w:sz w:val="22"/>
          <w:szCs w:val="22"/>
        </w:rPr>
        <w:t>accroître la visibilité et la sensibilisation au patrimoine culturel immatériel associé à la culture nomade, en reconnaissant sa contribution à la diversité culturelle et à la créativité et en facilitant un dialogue positif entre les communautés nomades</w:t>
      </w:r>
      <w:r w:rsidR="00B26789">
        <w:rPr>
          <w:rFonts w:ascii="Arial" w:hAnsi="Arial" w:cs="Arial"/>
          <w:sz w:val="22"/>
          <w:szCs w:val="22"/>
        </w:rPr>
        <w:t>,</w:t>
      </w:r>
      <w:r w:rsidRPr="006D0F6F">
        <w:rPr>
          <w:rFonts w:ascii="Arial" w:hAnsi="Arial" w:cs="Arial"/>
          <w:sz w:val="22"/>
          <w:szCs w:val="22"/>
        </w:rPr>
        <w:t xml:space="preserve"> mais aussi entre les éleveurs nomades et les communautés urbaines. De plus, la tradition du pastoralisme nomade, l</w:t>
      </w:r>
      <w:r w:rsidR="00B469D4">
        <w:rPr>
          <w:rFonts w:ascii="Arial" w:hAnsi="Arial" w:cs="Arial"/>
          <w:sz w:val="22"/>
          <w:szCs w:val="22"/>
        </w:rPr>
        <w:t>’</w:t>
      </w:r>
      <w:r w:rsidRPr="006D0F6F">
        <w:rPr>
          <w:rFonts w:ascii="Arial" w:hAnsi="Arial" w:cs="Arial"/>
          <w:sz w:val="22"/>
          <w:szCs w:val="22"/>
        </w:rPr>
        <w:t>élevage de chevaux et la préparation de l</w:t>
      </w:r>
      <w:r w:rsidR="00B469D4">
        <w:rPr>
          <w:rFonts w:ascii="Arial" w:hAnsi="Arial" w:cs="Arial"/>
          <w:sz w:val="22"/>
          <w:szCs w:val="22"/>
        </w:rPr>
        <w:t>’</w:t>
      </w:r>
      <w:r w:rsidRPr="006D0F6F">
        <w:rPr>
          <w:rFonts w:ascii="Arial" w:hAnsi="Arial" w:cs="Arial"/>
          <w:sz w:val="22"/>
          <w:szCs w:val="22"/>
        </w:rPr>
        <w:t>aïrag peuvent apporter de précieuses informations</w:t>
      </w:r>
      <w:r w:rsidR="00BE03D2">
        <w:rPr>
          <w:rFonts w:ascii="Arial" w:hAnsi="Arial" w:cs="Arial"/>
          <w:sz w:val="22"/>
          <w:szCs w:val="22"/>
        </w:rPr>
        <w:t xml:space="preserve"> sur les pratiques relatives</w:t>
      </w:r>
      <w:r w:rsidRPr="006D0F6F">
        <w:rPr>
          <w:rFonts w:ascii="Arial" w:hAnsi="Arial" w:cs="Arial"/>
          <w:sz w:val="22"/>
          <w:szCs w:val="22"/>
        </w:rPr>
        <w:t xml:space="preserve"> </w:t>
      </w:r>
      <w:r w:rsidR="00BE03D2">
        <w:rPr>
          <w:rFonts w:ascii="Arial" w:hAnsi="Arial" w:cs="Arial"/>
          <w:sz w:val="22"/>
          <w:szCs w:val="22"/>
        </w:rPr>
        <w:t>à</w:t>
      </w:r>
      <w:r w:rsidRPr="006D0F6F">
        <w:rPr>
          <w:rFonts w:ascii="Arial" w:hAnsi="Arial" w:cs="Arial"/>
          <w:sz w:val="22"/>
          <w:szCs w:val="22"/>
        </w:rPr>
        <w:t xml:space="preserve"> </w:t>
      </w:r>
      <w:r w:rsidRPr="00467445">
        <w:rPr>
          <w:rFonts w:ascii="Arial" w:hAnsi="Arial" w:cs="Arial"/>
          <w:sz w:val="22"/>
          <w:szCs w:val="22"/>
        </w:rPr>
        <w:t xml:space="preserve">la </w:t>
      </w:r>
      <w:r w:rsidRPr="00E65D71">
        <w:rPr>
          <w:rFonts w:ascii="Arial" w:hAnsi="Arial" w:cs="Arial"/>
          <w:sz w:val="22"/>
          <w:szCs w:val="22"/>
        </w:rPr>
        <w:t xml:space="preserve">préservation de la nature, sans </w:t>
      </w:r>
      <w:r w:rsidR="00BE03D2" w:rsidRPr="00E65D71">
        <w:rPr>
          <w:rFonts w:ascii="Arial" w:hAnsi="Arial" w:cs="Arial"/>
          <w:sz w:val="22"/>
          <w:szCs w:val="22"/>
        </w:rPr>
        <w:t xml:space="preserve">nuire </w:t>
      </w:r>
      <w:r w:rsidR="00B26789" w:rsidRPr="00467445">
        <w:rPr>
          <w:rFonts w:ascii="Arial" w:hAnsi="Arial" w:cs="Arial"/>
          <w:sz w:val="22"/>
          <w:szCs w:val="22"/>
        </w:rPr>
        <w:t xml:space="preserve">toutefois </w:t>
      </w:r>
      <w:r w:rsidR="00BE03D2" w:rsidRPr="00467445">
        <w:rPr>
          <w:rFonts w:ascii="Arial" w:hAnsi="Arial" w:cs="Arial"/>
          <w:sz w:val="22"/>
          <w:szCs w:val="22"/>
        </w:rPr>
        <w:t>à l’environnement</w:t>
      </w:r>
      <w:r w:rsidRPr="00467445">
        <w:rPr>
          <w:rFonts w:ascii="Arial" w:hAnsi="Arial" w:cs="Arial"/>
          <w:sz w:val="22"/>
          <w:szCs w:val="22"/>
        </w:rPr>
        <w:t>.</w:t>
      </w:r>
    </w:p>
    <w:p w14:paraId="2FA1BA27" w14:textId="51D936E5" w:rsidR="00735C59" w:rsidRPr="006D0F6F" w:rsidRDefault="00735C59" w:rsidP="005137AF">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R.3 : </w:t>
      </w:r>
      <w:r w:rsidR="005137AF">
        <w:rPr>
          <w:rFonts w:ascii="Arial" w:hAnsi="Arial" w:cs="Arial"/>
          <w:sz w:val="22"/>
          <w:szCs w:val="22"/>
        </w:rPr>
        <w:tab/>
      </w:r>
      <w:r w:rsidRPr="006D0F6F">
        <w:rPr>
          <w:rFonts w:ascii="Arial" w:hAnsi="Arial" w:cs="Arial"/>
          <w:sz w:val="22"/>
          <w:szCs w:val="22"/>
        </w:rPr>
        <w:t>L</w:t>
      </w:r>
      <w:r w:rsidR="00B469D4">
        <w:rPr>
          <w:rFonts w:ascii="Arial" w:hAnsi="Arial" w:cs="Arial"/>
          <w:sz w:val="22"/>
          <w:szCs w:val="22"/>
        </w:rPr>
        <w:t>’</w:t>
      </w:r>
      <w:r w:rsidRPr="006D0F6F">
        <w:rPr>
          <w:rFonts w:ascii="Arial" w:hAnsi="Arial" w:cs="Arial"/>
          <w:sz w:val="22"/>
          <w:szCs w:val="22"/>
        </w:rPr>
        <w:t xml:space="preserve">État partie a mis en œuvre différentes activités en étroite coopération avec les municipalités locales et les </w:t>
      </w:r>
      <w:r w:rsidR="00BE03D2">
        <w:rPr>
          <w:rFonts w:ascii="Arial" w:hAnsi="Arial" w:cs="Arial"/>
          <w:sz w:val="22"/>
          <w:szCs w:val="22"/>
        </w:rPr>
        <w:t>organisations non gouvernementales</w:t>
      </w:r>
      <w:r w:rsidRPr="006D0F6F">
        <w:rPr>
          <w:rFonts w:ascii="Arial" w:hAnsi="Arial" w:cs="Arial"/>
          <w:sz w:val="22"/>
          <w:szCs w:val="22"/>
        </w:rPr>
        <w:t>, afin de garantir la viabilité de l</w:t>
      </w:r>
      <w:r w:rsidR="00B469D4">
        <w:rPr>
          <w:rFonts w:ascii="Arial" w:hAnsi="Arial" w:cs="Arial"/>
          <w:sz w:val="22"/>
          <w:szCs w:val="22"/>
        </w:rPr>
        <w:t>’</w:t>
      </w:r>
      <w:r w:rsidRPr="006D0F6F">
        <w:rPr>
          <w:rFonts w:ascii="Arial" w:hAnsi="Arial" w:cs="Arial"/>
          <w:sz w:val="22"/>
          <w:szCs w:val="22"/>
        </w:rPr>
        <w:t xml:space="preserve">élément. Les activités de sauvegarde proposées ont été examinées et planifiées à travers de nombreuses consultations et seront mises en œuvre par des </w:t>
      </w:r>
      <w:r w:rsidR="00BE03D2">
        <w:rPr>
          <w:rFonts w:ascii="Arial" w:hAnsi="Arial" w:cs="Arial"/>
          <w:sz w:val="22"/>
          <w:szCs w:val="22"/>
        </w:rPr>
        <w:t>organisations non gouvernementales</w:t>
      </w:r>
      <w:r w:rsidRPr="006D0F6F">
        <w:rPr>
          <w:rFonts w:ascii="Arial" w:hAnsi="Arial" w:cs="Arial"/>
          <w:sz w:val="22"/>
          <w:szCs w:val="22"/>
        </w:rPr>
        <w:t xml:space="preserve"> </w:t>
      </w:r>
      <w:r w:rsidR="00B26789">
        <w:rPr>
          <w:rFonts w:ascii="Arial" w:hAnsi="Arial" w:cs="Arial"/>
          <w:sz w:val="22"/>
          <w:szCs w:val="22"/>
        </w:rPr>
        <w:t>des communautés</w:t>
      </w:r>
      <w:r w:rsidR="00BE03D2" w:rsidRPr="006D0F6F">
        <w:rPr>
          <w:rFonts w:ascii="Arial" w:hAnsi="Arial" w:cs="Arial"/>
          <w:sz w:val="22"/>
          <w:szCs w:val="22"/>
        </w:rPr>
        <w:t xml:space="preserve"> </w:t>
      </w:r>
      <w:r w:rsidRPr="006D0F6F">
        <w:rPr>
          <w:rFonts w:ascii="Arial" w:hAnsi="Arial" w:cs="Arial"/>
          <w:sz w:val="22"/>
          <w:szCs w:val="22"/>
        </w:rPr>
        <w:t xml:space="preserve">en deux phases, entre 2019 et 2025. La première phase portera sur </w:t>
      </w:r>
      <w:r w:rsidR="00B26789">
        <w:rPr>
          <w:rFonts w:ascii="Arial" w:hAnsi="Arial" w:cs="Arial"/>
          <w:sz w:val="22"/>
          <w:szCs w:val="22"/>
        </w:rPr>
        <w:t>l’</w:t>
      </w:r>
      <w:r w:rsidRPr="006D0F6F">
        <w:rPr>
          <w:rFonts w:ascii="Arial" w:hAnsi="Arial" w:cs="Arial"/>
          <w:sz w:val="22"/>
          <w:szCs w:val="22"/>
        </w:rPr>
        <w:t>élaboration et le lancement d</w:t>
      </w:r>
      <w:r w:rsidR="00B469D4">
        <w:rPr>
          <w:rFonts w:ascii="Arial" w:hAnsi="Arial" w:cs="Arial"/>
          <w:sz w:val="22"/>
          <w:szCs w:val="22"/>
        </w:rPr>
        <w:t>’</w:t>
      </w:r>
      <w:r w:rsidRPr="006D0F6F">
        <w:rPr>
          <w:rFonts w:ascii="Arial" w:hAnsi="Arial" w:cs="Arial"/>
          <w:sz w:val="22"/>
          <w:szCs w:val="22"/>
        </w:rPr>
        <w:t>un programme durable visant à sauvegarder, promouvoir, étudier, faire connaître et transmettre l</w:t>
      </w:r>
      <w:r w:rsidR="00B469D4">
        <w:rPr>
          <w:rFonts w:ascii="Arial" w:hAnsi="Arial" w:cs="Arial"/>
          <w:sz w:val="22"/>
          <w:szCs w:val="22"/>
        </w:rPr>
        <w:t>’</w:t>
      </w:r>
      <w:r w:rsidRPr="006D0F6F">
        <w:rPr>
          <w:rFonts w:ascii="Arial" w:hAnsi="Arial" w:cs="Arial"/>
          <w:sz w:val="22"/>
          <w:szCs w:val="22"/>
        </w:rPr>
        <w:t>élément. La deuxième phase mettra en place les conditions pour renforcer son statut parmi les autres éléments culturels de la Liste représentative nationale du patrimoine culturel, afin d</w:t>
      </w:r>
      <w:r w:rsidR="00B469D4">
        <w:rPr>
          <w:rFonts w:ascii="Arial" w:hAnsi="Arial" w:cs="Arial"/>
          <w:sz w:val="22"/>
          <w:szCs w:val="22"/>
        </w:rPr>
        <w:t>’</w:t>
      </w:r>
      <w:r w:rsidRPr="006D0F6F">
        <w:rPr>
          <w:rFonts w:ascii="Arial" w:hAnsi="Arial" w:cs="Arial"/>
          <w:sz w:val="22"/>
          <w:szCs w:val="22"/>
        </w:rPr>
        <w:t>en faire un secteur important de l</w:t>
      </w:r>
      <w:r w:rsidR="00B469D4">
        <w:rPr>
          <w:rFonts w:ascii="Arial" w:hAnsi="Arial" w:cs="Arial"/>
          <w:sz w:val="22"/>
          <w:szCs w:val="22"/>
        </w:rPr>
        <w:t>’</w:t>
      </w:r>
      <w:r w:rsidRPr="006D0F6F">
        <w:rPr>
          <w:rFonts w:ascii="Arial" w:hAnsi="Arial" w:cs="Arial"/>
          <w:sz w:val="22"/>
          <w:szCs w:val="22"/>
        </w:rPr>
        <w:t>industrie culturelle.</w:t>
      </w:r>
    </w:p>
    <w:p w14:paraId="6A6F2702" w14:textId="067E96F5" w:rsidR="00735C59" w:rsidRPr="006D0F6F" w:rsidRDefault="00735C59" w:rsidP="005137AF">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R.4 : </w:t>
      </w:r>
      <w:r w:rsidR="005137AF">
        <w:rPr>
          <w:rFonts w:ascii="Arial" w:hAnsi="Arial" w:cs="Arial"/>
          <w:sz w:val="22"/>
          <w:szCs w:val="22"/>
        </w:rPr>
        <w:tab/>
      </w:r>
      <w:r w:rsidRPr="006D0F6F">
        <w:rPr>
          <w:rFonts w:ascii="Arial" w:hAnsi="Arial" w:cs="Arial"/>
          <w:sz w:val="22"/>
          <w:szCs w:val="22"/>
        </w:rPr>
        <w:t xml:space="preserve">Ce dossier de candidature est le résultat de cinq années de travail. Les procédures adoptées pour </w:t>
      </w:r>
      <w:r w:rsidR="009C1FC6">
        <w:rPr>
          <w:rFonts w:ascii="Arial" w:hAnsi="Arial" w:cs="Arial"/>
          <w:sz w:val="22"/>
          <w:szCs w:val="22"/>
        </w:rPr>
        <w:t>la</w:t>
      </w:r>
      <w:r w:rsidRPr="006D0F6F">
        <w:rPr>
          <w:rFonts w:ascii="Arial" w:hAnsi="Arial" w:cs="Arial"/>
          <w:sz w:val="22"/>
          <w:szCs w:val="22"/>
        </w:rPr>
        <w:t xml:space="preserve"> préparation </w:t>
      </w:r>
      <w:r w:rsidR="009C1FC6">
        <w:rPr>
          <w:rFonts w:ascii="Arial" w:hAnsi="Arial" w:cs="Arial"/>
          <w:sz w:val="22"/>
          <w:szCs w:val="22"/>
        </w:rPr>
        <w:t xml:space="preserve">du dossier </w:t>
      </w:r>
      <w:r w:rsidRPr="006D0F6F">
        <w:rPr>
          <w:rFonts w:ascii="Arial" w:hAnsi="Arial" w:cs="Arial"/>
          <w:sz w:val="22"/>
          <w:szCs w:val="22"/>
        </w:rPr>
        <w:t>ont été largement discutées entre les détenteurs, les chercheurs, les groupes et les communautés concernés. Les gouvernements locaux et les communautés concernées ont préparé ensemble le dossier de candidature et ses annexes, dès les premières étapes de préparation de la candidature. Les documents soumis sont le résultat et l</w:t>
      </w:r>
      <w:r w:rsidR="00B469D4">
        <w:rPr>
          <w:rFonts w:ascii="Arial" w:hAnsi="Arial" w:cs="Arial"/>
          <w:sz w:val="22"/>
          <w:szCs w:val="22"/>
        </w:rPr>
        <w:t>’</w:t>
      </w:r>
      <w:r w:rsidRPr="006D0F6F">
        <w:rPr>
          <w:rFonts w:ascii="Arial" w:hAnsi="Arial" w:cs="Arial"/>
          <w:sz w:val="22"/>
          <w:szCs w:val="22"/>
        </w:rPr>
        <w:t>expression du travail collaboratif de toutes les parties prenantes.</w:t>
      </w:r>
    </w:p>
    <w:p w14:paraId="45386473" w14:textId="6C8EF4A4" w:rsidR="00735C59" w:rsidRPr="006D0F6F" w:rsidRDefault="00735C59" w:rsidP="005137AF">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R.5 : </w:t>
      </w:r>
      <w:r w:rsidR="005137AF">
        <w:rPr>
          <w:rFonts w:ascii="Arial" w:hAnsi="Arial" w:cs="Arial"/>
          <w:sz w:val="22"/>
          <w:szCs w:val="22"/>
        </w:rPr>
        <w:tab/>
      </w:r>
      <w:r w:rsidRPr="006D0F6F">
        <w:rPr>
          <w:rFonts w:ascii="Arial" w:hAnsi="Arial" w:cs="Arial"/>
          <w:sz w:val="22"/>
          <w:szCs w:val="22"/>
        </w:rPr>
        <w:t>L</w:t>
      </w:r>
      <w:r w:rsidR="00B469D4">
        <w:rPr>
          <w:rFonts w:ascii="Arial" w:hAnsi="Arial" w:cs="Arial"/>
          <w:sz w:val="22"/>
          <w:szCs w:val="22"/>
        </w:rPr>
        <w:t>’</w:t>
      </w:r>
      <w:r w:rsidRPr="006D0F6F">
        <w:rPr>
          <w:rFonts w:ascii="Arial" w:hAnsi="Arial" w:cs="Arial"/>
          <w:sz w:val="22"/>
          <w:szCs w:val="22"/>
        </w:rPr>
        <w:t>élément est inscrit sur la Liste représentative nationale du patrimoine culturel immatériel depuis</w:t>
      </w:r>
      <w:r w:rsidR="00FB54DC">
        <w:rPr>
          <w:rFonts w:ascii="Arial" w:hAnsi="Arial" w:cs="Arial"/>
          <w:sz w:val="22"/>
          <w:szCs w:val="22"/>
        </w:rPr>
        <w:t xml:space="preserve"> </w:t>
      </w:r>
      <w:r w:rsidRPr="006D0F6F">
        <w:rPr>
          <w:rFonts w:ascii="Arial" w:hAnsi="Arial" w:cs="Arial"/>
          <w:sz w:val="22"/>
          <w:szCs w:val="22"/>
        </w:rPr>
        <w:t>2013. Le Centre national pour le patrimoine culturel est l</w:t>
      </w:r>
      <w:r w:rsidR="00B469D4">
        <w:rPr>
          <w:rFonts w:ascii="Arial" w:hAnsi="Arial" w:cs="Arial"/>
          <w:sz w:val="22"/>
          <w:szCs w:val="22"/>
        </w:rPr>
        <w:t>’</w:t>
      </w:r>
      <w:r w:rsidRPr="006D0F6F">
        <w:rPr>
          <w:rFonts w:ascii="Arial" w:hAnsi="Arial" w:cs="Arial"/>
          <w:sz w:val="22"/>
          <w:szCs w:val="22"/>
        </w:rPr>
        <w:t>organisation chargée d</w:t>
      </w:r>
      <w:r w:rsidR="00B469D4">
        <w:rPr>
          <w:rFonts w:ascii="Arial" w:hAnsi="Arial" w:cs="Arial"/>
          <w:sz w:val="22"/>
          <w:szCs w:val="22"/>
        </w:rPr>
        <w:t>’</w:t>
      </w:r>
      <w:r w:rsidRPr="006D0F6F">
        <w:rPr>
          <w:rFonts w:ascii="Arial" w:hAnsi="Arial" w:cs="Arial"/>
          <w:sz w:val="22"/>
          <w:szCs w:val="22"/>
        </w:rPr>
        <w:t>enregistrer, d</w:t>
      </w:r>
      <w:r w:rsidR="00B469D4">
        <w:rPr>
          <w:rFonts w:ascii="Arial" w:hAnsi="Arial" w:cs="Arial"/>
          <w:sz w:val="22"/>
          <w:szCs w:val="22"/>
        </w:rPr>
        <w:t>’</w:t>
      </w:r>
      <w:r w:rsidRPr="006D0F6F">
        <w:rPr>
          <w:rFonts w:ascii="Arial" w:hAnsi="Arial" w:cs="Arial"/>
          <w:sz w:val="22"/>
          <w:szCs w:val="22"/>
        </w:rPr>
        <w:t>informer, de créer et de tenir à jour la base de données et d</w:t>
      </w:r>
      <w:r w:rsidR="00B469D4">
        <w:rPr>
          <w:rFonts w:ascii="Arial" w:hAnsi="Arial" w:cs="Arial"/>
          <w:sz w:val="22"/>
          <w:szCs w:val="22"/>
        </w:rPr>
        <w:t>’</w:t>
      </w:r>
      <w:r w:rsidRPr="006D0F6F">
        <w:rPr>
          <w:rFonts w:ascii="Arial" w:hAnsi="Arial" w:cs="Arial"/>
          <w:sz w:val="22"/>
          <w:szCs w:val="22"/>
        </w:rPr>
        <w:t>organiser l</w:t>
      </w:r>
      <w:r w:rsidR="00B469D4">
        <w:rPr>
          <w:rFonts w:ascii="Arial" w:hAnsi="Arial" w:cs="Arial"/>
          <w:sz w:val="22"/>
          <w:szCs w:val="22"/>
        </w:rPr>
        <w:t>’</w:t>
      </w:r>
      <w:r w:rsidRPr="006D0F6F">
        <w:rPr>
          <w:rFonts w:ascii="Arial" w:hAnsi="Arial" w:cs="Arial"/>
          <w:sz w:val="22"/>
          <w:szCs w:val="22"/>
        </w:rPr>
        <w:t>inventaire du patrimoine culturel immatériel aux niveaux local, régional et national avec l</w:t>
      </w:r>
      <w:r w:rsidR="00B469D4">
        <w:rPr>
          <w:rFonts w:ascii="Arial" w:hAnsi="Arial" w:cs="Arial"/>
          <w:sz w:val="22"/>
          <w:szCs w:val="22"/>
        </w:rPr>
        <w:t>’</w:t>
      </w:r>
      <w:r w:rsidRPr="006D0F6F">
        <w:rPr>
          <w:rFonts w:ascii="Arial" w:hAnsi="Arial" w:cs="Arial"/>
          <w:sz w:val="22"/>
          <w:szCs w:val="22"/>
        </w:rPr>
        <w:t xml:space="preserve">aide des communautés et des autres organismes concernés. Le gouvernement continue </w:t>
      </w:r>
      <w:r w:rsidR="00C742D8">
        <w:rPr>
          <w:rFonts w:ascii="Arial" w:hAnsi="Arial" w:cs="Arial"/>
          <w:sz w:val="22"/>
          <w:szCs w:val="22"/>
        </w:rPr>
        <w:t>de surveiller</w:t>
      </w:r>
      <w:r w:rsidRPr="006D0F6F">
        <w:rPr>
          <w:rFonts w:ascii="Arial" w:hAnsi="Arial" w:cs="Arial"/>
          <w:sz w:val="22"/>
          <w:szCs w:val="22"/>
        </w:rPr>
        <w:t xml:space="preserve"> et </w:t>
      </w:r>
      <w:r w:rsidR="00C742D8">
        <w:rPr>
          <w:rFonts w:ascii="Arial" w:hAnsi="Arial" w:cs="Arial"/>
          <w:sz w:val="22"/>
          <w:szCs w:val="22"/>
        </w:rPr>
        <w:t>de</w:t>
      </w:r>
      <w:r w:rsidR="00C742D8" w:rsidRPr="006D0F6F">
        <w:rPr>
          <w:rFonts w:ascii="Arial" w:hAnsi="Arial" w:cs="Arial"/>
          <w:sz w:val="22"/>
          <w:szCs w:val="22"/>
        </w:rPr>
        <w:t xml:space="preserve"> </w:t>
      </w:r>
      <w:r w:rsidRPr="006D0F6F">
        <w:rPr>
          <w:rFonts w:ascii="Arial" w:hAnsi="Arial" w:cs="Arial"/>
          <w:sz w:val="22"/>
          <w:szCs w:val="22"/>
        </w:rPr>
        <w:t>mettre à jour annuellement la base de données de l</w:t>
      </w:r>
      <w:r w:rsidR="00B469D4">
        <w:rPr>
          <w:rFonts w:ascii="Arial" w:hAnsi="Arial" w:cs="Arial"/>
          <w:sz w:val="22"/>
          <w:szCs w:val="22"/>
        </w:rPr>
        <w:t>’</w:t>
      </w:r>
      <w:r w:rsidRPr="006D0F6F">
        <w:rPr>
          <w:rFonts w:ascii="Arial" w:hAnsi="Arial" w:cs="Arial"/>
          <w:sz w:val="22"/>
          <w:szCs w:val="22"/>
        </w:rPr>
        <w:t>inventaire, avec la participation des communautés, groupes et individus concernés afin de s</w:t>
      </w:r>
      <w:r w:rsidR="00B469D4">
        <w:rPr>
          <w:rFonts w:ascii="Arial" w:hAnsi="Arial" w:cs="Arial"/>
          <w:sz w:val="22"/>
          <w:szCs w:val="22"/>
        </w:rPr>
        <w:t>’</w:t>
      </w:r>
      <w:r w:rsidRPr="006D0F6F">
        <w:rPr>
          <w:rFonts w:ascii="Arial" w:hAnsi="Arial" w:cs="Arial"/>
          <w:sz w:val="22"/>
          <w:szCs w:val="22"/>
        </w:rPr>
        <w:t>assurer qu</w:t>
      </w:r>
      <w:r w:rsidR="00B469D4">
        <w:rPr>
          <w:rFonts w:ascii="Arial" w:hAnsi="Arial" w:cs="Arial"/>
          <w:sz w:val="22"/>
          <w:szCs w:val="22"/>
        </w:rPr>
        <w:t>’</w:t>
      </w:r>
      <w:r w:rsidRPr="006D0F6F">
        <w:rPr>
          <w:rFonts w:ascii="Arial" w:hAnsi="Arial" w:cs="Arial"/>
          <w:sz w:val="22"/>
          <w:szCs w:val="22"/>
        </w:rPr>
        <w:t>il reprend les informations les plus récentes sur le patrimoine cultur</w:t>
      </w:r>
      <w:r w:rsidR="002E6766">
        <w:rPr>
          <w:rFonts w:ascii="Arial" w:hAnsi="Arial" w:cs="Arial"/>
          <w:sz w:val="22"/>
          <w:szCs w:val="22"/>
        </w:rPr>
        <w:t>el immatériel.</w:t>
      </w:r>
    </w:p>
    <w:p w14:paraId="1F7258C3" w14:textId="646EDA32" w:rsidR="00735C59" w:rsidRPr="006D0F6F" w:rsidRDefault="00CA279C" w:rsidP="005137AF">
      <w:pPr>
        <w:pStyle w:val="Style1"/>
        <w:numPr>
          <w:ilvl w:val="1"/>
          <w:numId w:val="22"/>
        </w:numPr>
        <w:ind w:left="1134"/>
      </w:pPr>
      <w:r>
        <w:rPr>
          <w:u w:val="single"/>
        </w:rPr>
        <w:t>Décide d’inscrire</w:t>
      </w:r>
      <w:r w:rsidR="008F7FD1" w:rsidRPr="00A23D59">
        <w:t xml:space="preserve"> </w:t>
      </w:r>
      <w:r w:rsidR="00735C59" w:rsidRPr="006D0F6F">
        <w:rPr>
          <w:b/>
        </w:rPr>
        <w:t>le procédé traditionnel de préparation de l</w:t>
      </w:r>
      <w:r w:rsidR="00B469D4">
        <w:rPr>
          <w:b/>
        </w:rPr>
        <w:t>’</w:t>
      </w:r>
      <w:r w:rsidR="00735C59" w:rsidRPr="006D0F6F">
        <w:rPr>
          <w:b/>
        </w:rPr>
        <w:t>aïrag dans un khokhuur et les coutumes associées</w:t>
      </w:r>
      <w:r w:rsidR="00735C59" w:rsidRPr="006D0F6F">
        <w:t xml:space="preserve"> sur la Liste représentative du patrimoine culturel immatériel de l</w:t>
      </w:r>
      <w:r w:rsidR="00B469D4">
        <w:t>’</w:t>
      </w:r>
      <w:r w:rsidR="00735C59" w:rsidRPr="006D0F6F">
        <w:t>humanité ;</w:t>
      </w:r>
    </w:p>
    <w:p w14:paraId="00C3E12C" w14:textId="1B105BBD" w:rsidR="00735C59" w:rsidRPr="006D0F6F" w:rsidRDefault="00735C59" w:rsidP="005137AF">
      <w:pPr>
        <w:pStyle w:val="Style1"/>
        <w:numPr>
          <w:ilvl w:val="1"/>
          <w:numId w:val="22"/>
        </w:numPr>
        <w:ind w:left="1134"/>
      </w:pPr>
      <w:r w:rsidRPr="006D0F6F">
        <w:rPr>
          <w:u w:val="single"/>
        </w:rPr>
        <w:t>Félicite</w:t>
      </w:r>
      <w:r w:rsidRPr="006D0F6F">
        <w:t xml:space="preserve"> l</w:t>
      </w:r>
      <w:r w:rsidR="00B469D4">
        <w:t>’</w:t>
      </w:r>
      <w:r w:rsidRPr="006D0F6F">
        <w:t>État partie d</w:t>
      </w:r>
      <w:r w:rsidR="00B469D4">
        <w:t>’</w:t>
      </w:r>
      <w:r w:rsidRPr="006D0F6F">
        <w:t>avoir proposé un élément démontrant comment le pastoralisme nomade peut contribuer à la protection de l</w:t>
      </w:r>
      <w:r w:rsidR="00B469D4">
        <w:t>’</w:t>
      </w:r>
      <w:r w:rsidRPr="006D0F6F">
        <w:t>environnement et au développement durable ;</w:t>
      </w:r>
    </w:p>
    <w:p w14:paraId="75A20E87" w14:textId="477F15EA" w:rsidR="00735C59" w:rsidRPr="006D0F6F" w:rsidRDefault="00735C59" w:rsidP="005137AF">
      <w:pPr>
        <w:pStyle w:val="Style1"/>
        <w:numPr>
          <w:ilvl w:val="1"/>
          <w:numId w:val="22"/>
        </w:numPr>
        <w:ind w:left="1134"/>
      </w:pPr>
      <w:r w:rsidRPr="006D0F6F">
        <w:rPr>
          <w:u w:val="single"/>
        </w:rPr>
        <w:t>Encourage</w:t>
      </w:r>
      <w:r w:rsidRPr="006D0F6F">
        <w:t xml:space="preserve"> l</w:t>
      </w:r>
      <w:r w:rsidR="00B469D4">
        <w:t>’</w:t>
      </w:r>
      <w:r w:rsidRPr="006D0F6F">
        <w:t xml:space="preserve">État partie à éviter </w:t>
      </w:r>
      <w:r w:rsidR="00C742D8">
        <w:t xml:space="preserve">d’inclure à l’avenir </w:t>
      </w:r>
      <w:r w:rsidRPr="006D0F6F">
        <w:t xml:space="preserve">les lettres de consentement standardisées </w:t>
      </w:r>
      <w:r w:rsidR="00C742D8">
        <w:t>aux</w:t>
      </w:r>
      <w:r w:rsidRPr="006D0F6F">
        <w:t xml:space="preserve"> dossiers de candidature ;</w:t>
      </w:r>
    </w:p>
    <w:p w14:paraId="65143E10" w14:textId="1EEB622D" w:rsidR="00735C59" w:rsidRPr="006D0F6F" w:rsidRDefault="00735C59" w:rsidP="00270BE4">
      <w:pPr>
        <w:pStyle w:val="Style1"/>
        <w:numPr>
          <w:ilvl w:val="1"/>
          <w:numId w:val="22"/>
        </w:numPr>
        <w:ind w:left="1134" w:hanging="578"/>
      </w:pPr>
      <w:r w:rsidRPr="006D0F6F">
        <w:rPr>
          <w:u w:val="single"/>
        </w:rPr>
        <w:t xml:space="preserve">Encourage </w:t>
      </w:r>
      <w:r w:rsidR="00C742D8">
        <w:rPr>
          <w:u w:val="single"/>
        </w:rPr>
        <w:t>en outre</w:t>
      </w:r>
      <w:r w:rsidR="00C742D8" w:rsidRPr="008D53DE">
        <w:t xml:space="preserve"> </w:t>
      </w:r>
      <w:r w:rsidRPr="006D0F6F">
        <w:t>l</w:t>
      </w:r>
      <w:r w:rsidR="00B469D4">
        <w:t>’</w:t>
      </w:r>
      <w:r w:rsidRPr="006D0F6F">
        <w:t>État soumissionnaire à prendre en considération les éventuels effets indésirables de l</w:t>
      </w:r>
      <w:r w:rsidR="00B469D4">
        <w:t>’</w:t>
      </w:r>
      <w:r w:rsidRPr="006D0F6F">
        <w:t>inscription de l</w:t>
      </w:r>
      <w:r w:rsidR="00B469D4">
        <w:t>’</w:t>
      </w:r>
      <w:r w:rsidRPr="006D0F6F">
        <w:t>élément, y compris sa mise en péril, et l</w:t>
      </w:r>
      <w:r w:rsidR="00B469D4">
        <w:t>’</w:t>
      </w:r>
      <w:r w:rsidRPr="006D0F6F">
        <w:rPr>
          <w:u w:val="single"/>
        </w:rPr>
        <w:t>invite</w:t>
      </w:r>
      <w:r w:rsidRPr="006D0F6F">
        <w:t xml:space="preserve"> à réfléchir à cet aspect lors de la mise en œuvre des mesures de sauvegarde proposées.</w:t>
      </w:r>
    </w:p>
    <w:p w14:paraId="47188249" w14:textId="7CEB137D" w:rsidR="00735C59" w:rsidRPr="006D0F6F" w:rsidRDefault="00735C59" w:rsidP="00270BE4">
      <w:pPr>
        <w:pStyle w:val="Titre2"/>
        <w:keepLines/>
        <w:numPr>
          <w:ilvl w:val="0"/>
          <w:numId w:val="22"/>
        </w:numPr>
        <w:spacing w:before="360" w:after="120"/>
        <w:ind w:left="567"/>
        <w:rPr>
          <w:rFonts w:ascii="Arial" w:hAnsi="Arial" w:cs="Arial"/>
          <w:b w:val="0"/>
          <w:i w:val="0"/>
          <w:sz w:val="22"/>
          <w:szCs w:val="22"/>
        </w:rPr>
      </w:pPr>
      <w:bookmarkStart w:id="33" w:name="Decision_10b25"/>
      <w:r w:rsidRPr="006D0F6F">
        <w:rPr>
          <w:rFonts w:ascii="Arial" w:hAnsi="Arial" w:cs="Arial"/>
          <w:i w:val="0"/>
          <w:sz w:val="22"/>
          <w:szCs w:val="22"/>
        </w:rPr>
        <w:t xml:space="preserve">PROJET DE DÉCISION 14.COM </w:t>
      </w:r>
      <w:r w:rsidR="008359D7">
        <w:rPr>
          <w:rFonts w:ascii="Arial" w:hAnsi="Arial" w:cs="Arial"/>
          <w:i w:val="0"/>
          <w:sz w:val="22"/>
          <w:szCs w:val="22"/>
        </w:rPr>
        <w:t>10.b</w:t>
      </w:r>
      <w:r w:rsidRPr="006D0F6F">
        <w:rPr>
          <w:rFonts w:ascii="Arial" w:hAnsi="Arial" w:cs="Arial"/>
          <w:i w:val="0"/>
          <w:sz w:val="22"/>
          <w:szCs w:val="22"/>
        </w:rPr>
        <w:t xml:space="preserve">.25 </w:t>
      </w:r>
      <w:r w:rsidR="00F55799" w:rsidRPr="00A02C1B">
        <w:rPr>
          <w:noProof/>
          <w:color w:val="0000FF"/>
          <w:sz w:val="22"/>
          <w:szCs w:val="22"/>
        </w:rPr>
        <w:drawing>
          <wp:inline distT="0" distB="0" distL="0" distR="0" wp14:anchorId="55982C45" wp14:editId="49E72A95">
            <wp:extent cx="104775" cy="104775"/>
            <wp:effectExtent l="0" t="0" r="9525" b="9525"/>
            <wp:docPr id="36" name="Picture 36">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33"/>
    <w:p w14:paraId="124AF2FA" w14:textId="3104C14F" w:rsidR="00735C59" w:rsidRPr="006D0F6F" w:rsidRDefault="00735C59" w:rsidP="00624A94">
      <w:pPr>
        <w:pStyle w:val="Sansinterligne"/>
        <w:keepNext/>
        <w:tabs>
          <w:tab w:val="left" w:pos="567"/>
          <w:tab w:val="left" w:pos="1134"/>
          <w:tab w:val="left" w:pos="1701"/>
          <w:tab w:val="left" w:pos="2268"/>
        </w:tabs>
        <w:spacing w:before="120" w:after="120"/>
        <w:ind w:left="567"/>
        <w:jc w:val="both"/>
        <w:rPr>
          <w:rFonts w:ascii="Arial" w:hAnsi="Arial" w:cs="Arial"/>
          <w:sz w:val="22"/>
          <w:szCs w:val="22"/>
        </w:rPr>
      </w:pPr>
      <w:r w:rsidRPr="006D0F6F">
        <w:rPr>
          <w:rFonts w:ascii="Arial" w:hAnsi="Arial" w:cs="Arial"/>
          <w:sz w:val="22"/>
          <w:szCs w:val="22"/>
        </w:rPr>
        <w:t>Le Comité</w:t>
      </w:r>
      <w:r w:rsidR="00E67D59">
        <w:rPr>
          <w:rFonts w:ascii="Arial" w:hAnsi="Arial" w:cs="Arial"/>
          <w:sz w:val="22"/>
          <w:szCs w:val="22"/>
        </w:rPr>
        <w:t>,</w:t>
      </w:r>
    </w:p>
    <w:p w14:paraId="60582D18" w14:textId="47220F62" w:rsidR="00735C59" w:rsidRPr="006D0F6F" w:rsidRDefault="00735C59" w:rsidP="00624A94">
      <w:pPr>
        <w:pStyle w:val="Style1"/>
        <w:numPr>
          <w:ilvl w:val="1"/>
          <w:numId w:val="22"/>
        </w:numPr>
        <w:ind w:left="1134"/>
      </w:pPr>
      <w:r w:rsidRPr="006D0F6F">
        <w:rPr>
          <w:u w:val="single"/>
        </w:rPr>
        <w:t>Prend note</w:t>
      </w:r>
      <w:r w:rsidRPr="006D0F6F">
        <w:t xml:space="preserve"> que le Monténégro a proposé la candidature de </w:t>
      </w:r>
      <w:r w:rsidRPr="006D0F6F">
        <w:rPr>
          <w:b/>
        </w:rPr>
        <w:t>la marine de la Boka, organisation maritime traditionnelle</w:t>
      </w:r>
      <w:r w:rsidRPr="006D0F6F">
        <w:t xml:space="preserve"> (n° 01507) pour inscription sur la Liste représentative du patrimoine culturel immatériel de l</w:t>
      </w:r>
      <w:r w:rsidR="00B469D4">
        <w:t>’</w:t>
      </w:r>
      <w:r w:rsidRPr="006D0F6F">
        <w:t>humanité :</w:t>
      </w:r>
    </w:p>
    <w:p w14:paraId="5F1F24F6" w14:textId="29CAF77D" w:rsidR="003C29A3" w:rsidRDefault="00735C59" w:rsidP="00624A94">
      <w:pPr>
        <w:tabs>
          <w:tab w:val="left" w:pos="1134"/>
          <w:tab w:val="left" w:pos="1701"/>
          <w:tab w:val="left" w:pos="2268"/>
        </w:tabs>
        <w:spacing w:before="120" w:after="120"/>
        <w:ind w:left="1134"/>
        <w:jc w:val="both"/>
        <w:rPr>
          <w:rFonts w:ascii="Arial" w:hAnsi="Arial" w:cs="Arial"/>
          <w:sz w:val="22"/>
          <w:szCs w:val="22"/>
        </w:rPr>
      </w:pPr>
      <w:r w:rsidRPr="006D0F6F">
        <w:rPr>
          <w:rFonts w:ascii="Arial" w:hAnsi="Arial" w:cs="Arial"/>
          <w:sz w:val="22"/>
          <w:szCs w:val="22"/>
        </w:rPr>
        <w:t xml:space="preserve">La marine de la Boka, organisation maritime traditionnelle, </w:t>
      </w:r>
      <w:r w:rsidR="004C764E" w:rsidRPr="00B83572">
        <w:rPr>
          <w:rFonts w:ascii="Arial" w:hAnsi="Arial" w:cs="Arial"/>
          <w:sz w:val="22"/>
          <w:szCs w:val="22"/>
        </w:rPr>
        <w:t>comprend</w:t>
      </w:r>
      <w:r w:rsidRPr="00AB3750">
        <w:rPr>
          <w:rFonts w:ascii="Arial" w:hAnsi="Arial" w:cs="Arial"/>
          <w:sz w:val="22"/>
          <w:szCs w:val="22"/>
        </w:rPr>
        <w:t xml:space="preserve"> u</w:t>
      </w:r>
      <w:r w:rsidRPr="006D0F6F">
        <w:rPr>
          <w:rFonts w:ascii="Arial" w:hAnsi="Arial" w:cs="Arial"/>
          <w:sz w:val="22"/>
          <w:szCs w:val="22"/>
        </w:rPr>
        <w:t>ne série d</w:t>
      </w:r>
      <w:r w:rsidR="00B469D4">
        <w:rPr>
          <w:rFonts w:ascii="Arial" w:hAnsi="Arial" w:cs="Arial"/>
          <w:sz w:val="22"/>
          <w:szCs w:val="22"/>
        </w:rPr>
        <w:t>’</w:t>
      </w:r>
      <w:r w:rsidRPr="006D0F6F">
        <w:rPr>
          <w:rFonts w:ascii="Arial" w:hAnsi="Arial" w:cs="Arial"/>
          <w:sz w:val="22"/>
          <w:szCs w:val="22"/>
        </w:rPr>
        <w:t xml:space="preserve">activités, de pratiques et de rituels associés à la translation des reliques de </w:t>
      </w:r>
      <w:r w:rsidR="004D5BCC">
        <w:rPr>
          <w:rFonts w:ascii="Arial" w:hAnsi="Arial" w:cs="Arial"/>
          <w:sz w:val="22"/>
          <w:szCs w:val="22"/>
        </w:rPr>
        <w:t>S</w:t>
      </w:r>
      <w:r w:rsidRPr="006D0F6F">
        <w:rPr>
          <w:rFonts w:ascii="Arial" w:hAnsi="Arial" w:cs="Arial"/>
          <w:sz w:val="22"/>
          <w:szCs w:val="22"/>
        </w:rPr>
        <w:t xml:space="preserve">aint Tryphon à Kotor en 809, dans laquelle les marins ont joué un rôle fondamental. La marine de la Boka est le pilier des festivités </w:t>
      </w:r>
      <w:r w:rsidR="00277EBA">
        <w:rPr>
          <w:rFonts w:ascii="Arial" w:hAnsi="Arial" w:cs="Arial"/>
          <w:sz w:val="22"/>
          <w:szCs w:val="22"/>
        </w:rPr>
        <w:t xml:space="preserve">annuelles </w:t>
      </w:r>
      <w:r w:rsidRPr="006D0F6F">
        <w:rPr>
          <w:rFonts w:ascii="Arial" w:hAnsi="Arial" w:cs="Arial"/>
          <w:sz w:val="22"/>
          <w:szCs w:val="22"/>
        </w:rPr>
        <w:t xml:space="preserve">dédiées à </w:t>
      </w:r>
      <w:r w:rsidR="004D5BCC">
        <w:rPr>
          <w:rFonts w:ascii="Arial" w:hAnsi="Arial" w:cs="Arial"/>
          <w:sz w:val="22"/>
          <w:szCs w:val="22"/>
        </w:rPr>
        <w:t>S</w:t>
      </w:r>
      <w:r w:rsidRPr="006D0F6F">
        <w:rPr>
          <w:rFonts w:ascii="Arial" w:hAnsi="Arial" w:cs="Arial"/>
          <w:sz w:val="22"/>
          <w:szCs w:val="22"/>
        </w:rPr>
        <w:t xml:space="preserve">aint Tryphon et participe aux célébrations des </w:t>
      </w:r>
      <w:r w:rsidR="00E00889">
        <w:rPr>
          <w:rFonts w:ascii="Arial" w:hAnsi="Arial" w:cs="Arial"/>
          <w:sz w:val="22"/>
          <w:szCs w:val="22"/>
        </w:rPr>
        <w:t xml:space="preserve">journées des </w:t>
      </w:r>
      <w:r w:rsidRPr="006D0F6F">
        <w:rPr>
          <w:rFonts w:ascii="Arial" w:hAnsi="Arial" w:cs="Arial"/>
          <w:sz w:val="22"/>
          <w:szCs w:val="22"/>
        </w:rPr>
        <w:t xml:space="preserve">municipalités de Kotor, Tivat et Herceg Novi. À ces dates, </w:t>
      </w:r>
      <w:r w:rsidR="00E00889">
        <w:rPr>
          <w:rFonts w:ascii="Arial" w:hAnsi="Arial" w:cs="Arial"/>
          <w:sz w:val="22"/>
          <w:szCs w:val="22"/>
        </w:rPr>
        <w:t xml:space="preserve">avec des citoyens, </w:t>
      </w:r>
      <w:r w:rsidRPr="006D0F6F">
        <w:rPr>
          <w:rFonts w:ascii="Arial" w:hAnsi="Arial" w:cs="Arial"/>
          <w:sz w:val="22"/>
          <w:szCs w:val="22"/>
        </w:rPr>
        <w:t xml:space="preserve">des festivités traditionnelles </w:t>
      </w:r>
      <w:r w:rsidR="00E00889">
        <w:rPr>
          <w:rFonts w:ascii="Arial" w:hAnsi="Arial" w:cs="Arial"/>
          <w:sz w:val="22"/>
          <w:szCs w:val="22"/>
        </w:rPr>
        <w:t xml:space="preserve">ont lieu </w:t>
      </w:r>
      <w:r w:rsidRPr="006D0F6F">
        <w:rPr>
          <w:rFonts w:ascii="Arial" w:hAnsi="Arial" w:cs="Arial"/>
          <w:sz w:val="22"/>
          <w:szCs w:val="22"/>
        </w:rPr>
        <w:t xml:space="preserve">dans </w:t>
      </w:r>
      <w:r w:rsidR="00E00889">
        <w:rPr>
          <w:rFonts w:ascii="Arial" w:hAnsi="Arial" w:cs="Arial"/>
          <w:sz w:val="22"/>
          <w:szCs w:val="22"/>
        </w:rPr>
        <w:t>l</w:t>
      </w:r>
      <w:r w:rsidRPr="006D0F6F">
        <w:rPr>
          <w:rFonts w:ascii="Arial" w:hAnsi="Arial" w:cs="Arial"/>
          <w:sz w:val="22"/>
          <w:szCs w:val="22"/>
        </w:rPr>
        <w:t>es rues et sur les places</w:t>
      </w:r>
      <w:r w:rsidR="00E00889">
        <w:rPr>
          <w:rFonts w:ascii="Arial" w:hAnsi="Arial" w:cs="Arial"/>
          <w:sz w:val="22"/>
          <w:szCs w:val="22"/>
        </w:rPr>
        <w:t xml:space="preserve"> des différentes villes</w:t>
      </w:r>
      <w:r w:rsidRPr="006D0F6F">
        <w:rPr>
          <w:rFonts w:ascii="Arial" w:hAnsi="Arial" w:cs="Arial"/>
          <w:sz w:val="22"/>
          <w:szCs w:val="22"/>
        </w:rPr>
        <w:t xml:space="preserve">. Le kolo, ronde médiévale, est au cœur des festivités et est accompagné par les orchestres de la ville. Le kolo </w:t>
      </w:r>
      <w:r w:rsidR="00E00889">
        <w:rPr>
          <w:rFonts w:ascii="Arial" w:hAnsi="Arial" w:cs="Arial"/>
          <w:sz w:val="22"/>
          <w:szCs w:val="22"/>
        </w:rPr>
        <w:t>a</w:t>
      </w:r>
      <w:r w:rsidRPr="006D0F6F">
        <w:rPr>
          <w:rFonts w:ascii="Arial" w:hAnsi="Arial" w:cs="Arial"/>
          <w:sz w:val="22"/>
          <w:szCs w:val="22"/>
        </w:rPr>
        <w:t xml:space="preserve"> </w:t>
      </w:r>
      <w:r w:rsidRPr="004175D3">
        <w:rPr>
          <w:rFonts w:ascii="Arial" w:hAnsi="Arial" w:cs="Arial"/>
          <w:sz w:val="22"/>
          <w:szCs w:val="22"/>
        </w:rPr>
        <w:t>12</w:t>
      </w:r>
      <w:r w:rsidRPr="006D0F6F">
        <w:rPr>
          <w:rFonts w:ascii="Arial" w:hAnsi="Arial" w:cs="Arial"/>
          <w:sz w:val="22"/>
          <w:szCs w:val="22"/>
        </w:rPr>
        <w:t> figures chargées de symboles spirituels et maritimes. L</w:t>
      </w:r>
      <w:r w:rsidR="00B469D4">
        <w:rPr>
          <w:rFonts w:ascii="Arial" w:hAnsi="Arial" w:cs="Arial"/>
          <w:sz w:val="22"/>
          <w:szCs w:val="22"/>
        </w:rPr>
        <w:t>’</w:t>
      </w:r>
      <w:r w:rsidRPr="006D0F6F">
        <w:rPr>
          <w:rFonts w:ascii="Arial" w:hAnsi="Arial" w:cs="Arial"/>
          <w:sz w:val="22"/>
          <w:szCs w:val="22"/>
        </w:rPr>
        <w:t xml:space="preserve">adhésion </w:t>
      </w:r>
      <w:r w:rsidR="00FA7253">
        <w:rPr>
          <w:rFonts w:ascii="Arial" w:hAnsi="Arial" w:cs="Arial"/>
          <w:sz w:val="22"/>
          <w:szCs w:val="22"/>
        </w:rPr>
        <w:t>à l</w:t>
      </w:r>
      <w:r w:rsidR="00FA7253" w:rsidRPr="006D0F6F">
        <w:rPr>
          <w:rFonts w:ascii="Arial" w:hAnsi="Arial" w:cs="Arial"/>
          <w:sz w:val="22"/>
          <w:szCs w:val="22"/>
        </w:rPr>
        <w:t xml:space="preserve">a marine de la Boka </w:t>
      </w:r>
      <w:r w:rsidRPr="006D0F6F">
        <w:rPr>
          <w:rFonts w:ascii="Arial" w:hAnsi="Arial" w:cs="Arial"/>
          <w:sz w:val="22"/>
          <w:szCs w:val="22"/>
        </w:rPr>
        <w:t>est volontaire et chaque année, lors de la célébration de l</w:t>
      </w:r>
      <w:r w:rsidR="00B469D4">
        <w:rPr>
          <w:rFonts w:ascii="Arial" w:hAnsi="Arial" w:cs="Arial"/>
          <w:sz w:val="22"/>
          <w:szCs w:val="22"/>
        </w:rPr>
        <w:t>’</w:t>
      </w:r>
      <w:r w:rsidRPr="006D0F6F">
        <w:rPr>
          <w:rFonts w:ascii="Arial" w:hAnsi="Arial" w:cs="Arial"/>
          <w:sz w:val="22"/>
          <w:szCs w:val="22"/>
        </w:rPr>
        <w:t xml:space="preserve">Amirauté, </w:t>
      </w:r>
      <w:r w:rsidR="00E00889">
        <w:rPr>
          <w:rFonts w:ascii="Arial" w:hAnsi="Arial" w:cs="Arial"/>
          <w:sz w:val="22"/>
          <w:szCs w:val="22"/>
        </w:rPr>
        <w:t xml:space="preserve">la marine de la Boka choisit un garçon </w:t>
      </w:r>
      <w:r w:rsidR="00E00889" w:rsidRPr="006D0F6F">
        <w:rPr>
          <w:rFonts w:ascii="Arial" w:hAnsi="Arial" w:cs="Arial"/>
          <w:sz w:val="22"/>
          <w:szCs w:val="22"/>
        </w:rPr>
        <w:t xml:space="preserve">âgé </w:t>
      </w:r>
      <w:r w:rsidR="009C7112">
        <w:rPr>
          <w:rFonts w:ascii="Arial" w:hAnsi="Arial" w:cs="Arial"/>
          <w:sz w:val="22"/>
          <w:szCs w:val="22"/>
        </w:rPr>
        <w:t>de 7 à</w:t>
      </w:r>
      <w:r w:rsidR="00E00889" w:rsidRPr="006D0F6F">
        <w:rPr>
          <w:rFonts w:ascii="Arial" w:hAnsi="Arial" w:cs="Arial"/>
          <w:sz w:val="22"/>
          <w:szCs w:val="22"/>
        </w:rPr>
        <w:t xml:space="preserve"> 12 ans </w:t>
      </w:r>
      <w:r w:rsidR="00E00889">
        <w:rPr>
          <w:rFonts w:ascii="Arial" w:hAnsi="Arial" w:cs="Arial"/>
          <w:sz w:val="22"/>
          <w:szCs w:val="22"/>
        </w:rPr>
        <w:t xml:space="preserve">pour </w:t>
      </w:r>
      <w:r w:rsidR="009C7112">
        <w:rPr>
          <w:rFonts w:ascii="Arial" w:hAnsi="Arial" w:cs="Arial"/>
          <w:sz w:val="22"/>
          <w:szCs w:val="22"/>
        </w:rPr>
        <w:t xml:space="preserve">tenir le rôle du </w:t>
      </w:r>
      <w:r w:rsidR="00E00889" w:rsidRPr="006D0F6F">
        <w:rPr>
          <w:rFonts w:ascii="Arial" w:hAnsi="Arial" w:cs="Arial"/>
          <w:sz w:val="22"/>
          <w:szCs w:val="22"/>
        </w:rPr>
        <w:t>Jeune amiral</w:t>
      </w:r>
      <w:r w:rsidR="00E00889">
        <w:rPr>
          <w:rFonts w:ascii="Arial" w:hAnsi="Arial" w:cs="Arial"/>
          <w:sz w:val="22"/>
          <w:szCs w:val="22"/>
        </w:rPr>
        <w:t>, le p</w:t>
      </w:r>
      <w:r w:rsidRPr="006D0F6F">
        <w:rPr>
          <w:rFonts w:ascii="Arial" w:hAnsi="Arial" w:cs="Arial"/>
          <w:sz w:val="22"/>
          <w:szCs w:val="22"/>
        </w:rPr>
        <w:t>lus jeune membre de l</w:t>
      </w:r>
      <w:r w:rsidR="00B469D4">
        <w:rPr>
          <w:rFonts w:ascii="Arial" w:hAnsi="Arial" w:cs="Arial"/>
          <w:sz w:val="22"/>
          <w:szCs w:val="22"/>
        </w:rPr>
        <w:t>’</w:t>
      </w:r>
      <w:r w:rsidRPr="006D0F6F">
        <w:rPr>
          <w:rFonts w:ascii="Arial" w:hAnsi="Arial" w:cs="Arial"/>
          <w:sz w:val="22"/>
          <w:szCs w:val="22"/>
        </w:rPr>
        <w:t>organisation</w:t>
      </w:r>
      <w:r w:rsidR="00E00889">
        <w:rPr>
          <w:rFonts w:ascii="Arial" w:hAnsi="Arial" w:cs="Arial"/>
          <w:sz w:val="22"/>
          <w:szCs w:val="22"/>
        </w:rPr>
        <w:t xml:space="preserve">. Ceci </w:t>
      </w:r>
      <w:r w:rsidRPr="006D0F6F">
        <w:rPr>
          <w:rFonts w:ascii="Arial" w:hAnsi="Arial" w:cs="Arial"/>
          <w:sz w:val="22"/>
          <w:szCs w:val="22"/>
        </w:rPr>
        <w:t xml:space="preserve">constitue un symbole </w:t>
      </w:r>
      <w:r w:rsidR="009C7112">
        <w:rPr>
          <w:rFonts w:ascii="Arial" w:hAnsi="Arial" w:cs="Arial"/>
          <w:sz w:val="22"/>
          <w:szCs w:val="22"/>
        </w:rPr>
        <w:t xml:space="preserve">important </w:t>
      </w:r>
      <w:r w:rsidRPr="006D0F6F">
        <w:rPr>
          <w:rFonts w:ascii="Arial" w:hAnsi="Arial" w:cs="Arial"/>
          <w:sz w:val="22"/>
          <w:szCs w:val="22"/>
        </w:rPr>
        <w:t>de renouveau et de durabilité de l</w:t>
      </w:r>
      <w:r w:rsidR="00B469D4">
        <w:rPr>
          <w:rFonts w:ascii="Arial" w:hAnsi="Arial" w:cs="Arial"/>
          <w:sz w:val="22"/>
          <w:szCs w:val="22"/>
        </w:rPr>
        <w:t>’</w:t>
      </w:r>
      <w:r w:rsidRPr="006D0F6F">
        <w:rPr>
          <w:rFonts w:ascii="Arial" w:hAnsi="Arial" w:cs="Arial"/>
          <w:sz w:val="22"/>
          <w:szCs w:val="22"/>
        </w:rPr>
        <w:t>élément. L</w:t>
      </w:r>
      <w:r w:rsidR="00B469D4">
        <w:rPr>
          <w:rFonts w:ascii="Arial" w:hAnsi="Arial" w:cs="Arial"/>
          <w:sz w:val="22"/>
          <w:szCs w:val="22"/>
        </w:rPr>
        <w:t>’</w:t>
      </w:r>
      <w:r w:rsidRPr="006D0F6F">
        <w:rPr>
          <w:rFonts w:ascii="Arial" w:hAnsi="Arial" w:cs="Arial"/>
          <w:sz w:val="22"/>
          <w:szCs w:val="22"/>
        </w:rPr>
        <w:t xml:space="preserve">uniforme </w:t>
      </w:r>
      <w:r w:rsidRPr="004175D3">
        <w:rPr>
          <w:rFonts w:ascii="Arial" w:hAnsi="Arial" w:cs="Arial"/>
          <w:sz w:val="22"/>
          <w:szCs w:val="22"/>
        </w:rPr>
        <w:t>traditionnel, orné d</w:t>
      </w:r>
      <w:r w:rsidR="00B469D4" w:rsidRPr="00FB0640">
        <w:rPr>
          <w:rFonts w:ascii="Arial" w:hAnsi="Arial" w:cs="Arial"/>
          <w:sz w:val="22"/>
          <w:szCs w:val="22"/>
        </w:rPr>
        <w:t>’</w:t>
      </w:r>
      <w:r w:rsidRPr="00FB0640">
        <w:rPr>
          <w:rFonts w:ascii="Arial" w:hAnsi="Arial" w:cs="Arial"/>
          <w:sz w:val="22"/>
          <w:szCs w:val="22"/>
        </w:rPr>
        <w:t>armes, est un autre aspect fondamental de l</w:t>
      </w:r>
      <w:r w:rsidR="00B469D4" w:rsidRPr="00FB0640">
        <w:rPr>
          <w:rFonts w:ascii="Arial" w:hAnsi="Arial" w:cs="Arial"/>
          <w:sz w:val="22"/>
          <w:szCs w:val="22"/>
        </w:rPr>
        <w:t>’</w:t>
      </w:r>
      <w:r w:rsidR="007F3A52">
        <w:rPr>
          <w:rFonts w:ascii="Arial" w:hAnsi="Arial" w:cs="Arial"/>
          <w:sz w:val="22"/>
          <w:szCs w:val="22"/>
        </w:rPr>
        <w:t>élément.</w:t>
      </w:r>
    </w:p>
    <w:p w14:paraId="37B7825B" w14:textId="0EE291F1" w:rsidR="00735C59" w:rsidRPr="006D0F6F" w:rsidRDefault="001C4949" w:rsidP="00624A94">
      <w:pPr>
        <w:pStyle w:val="Style1"/>
        <w:keepNext/>
        <w:numPr>
          <w:ilvl w:val="1"/>
          <w:numId w:val="22"/>
        </w:numPr>
        <w:ind w:left="1134"/>
      </w:pPr>
      <w:r w:rsidRPr="00FB0640">
        <w:rPr>
          <w:u w:val="single"/>
        </w:rPr>
        <w:t>Estime</w:t>
      </w:r>
      <w:r w:rsidR="00735C59" w:rsidRPr="00FB0640">
        <w:t xml:space="preserve"> que, d</w:t>
      </w:r>
      <w:r w:rsidR="00B469D4" w:rsidRPr="00FB0640">
        <w:t>’</w:t>
      </w:r>
      <w:r w:rsidR="00735C59" w:rsidRPr="00FB0640">
        <w:t>après les informations contenues dans le dossier, la candidature satisfait au critère d</w:t>
      </w:r>
      <w:r w:rsidR="00B469D4" w:rsidRPr="00FB0640">
        <w:t>’</w:t>
      </w:r>
      <w:r w:rsidR="00735C59" w:rsidRPr="00FB0640">
        <w:t>inscription sur la Liste représentative</w:t>
      </w:r>
      <w:r w:rsidR="00735C59" w:rsidRPr="006D0F6F">
        <w:t xml:space="preserve"> du patrimoine culturel immatériel de l</w:t>
      </w:r>
      <w:r w:rsidR="00B469D4">
        <w:t>’</w:t>
      </w:r>
      <w:r w:rsidR="00735C59" w:rsidRPr="006D0F6F">
        <w:t>humanité comme suit :</w:t>
      </w:r>
    </w:p>
    <w:p w14:paraId="1610B434" w14:textId="1656626F" w:rsidR="00735C59" w:rsidRPr="006D0F6F" w:rsidRDefault="00624A94" w:rsidP="00624A94">
      <w:pPr>
        <w:tabs>
          <w:tab w:val="left" w:pos="1134"/>
          <w:tab w:val="left" w:pos="1701"/>
          <w:tab w:val="left" w:pos="2268"/>
        </w:tabs>
        <w:spacing w:before="120" w:after="120"/>
        <w:ind w:left="1689" w:hanging="555"/>
        <w:jc w:val="both"/>
        <w:rPr>
          <w:rFonts w:ascii="Arial" w:hAnsi="Arial" w:cs="Arial"/>
          <w:sz w:val="22"/>
          <w:szCs w:val="22"/>
        </w:rPr>
      </w:pPr>
      <w:r>
        <w:rPr>
          <w:rFonts w:ascii="Arial" w:hAnsi="Arial" w:cs="Arial"/>
          <w:sz w:val="22"/>
          <w:szCs w:val="22"/>
        </w:rPr>
        <w:t>R.5 :</w:t>
      </w:r>
      <w:r>
        <w:rPr>
          <w:rFonts w:ascii="Arial" w:hAnsi="Arial" w:cs="Arial"/>
          <w:sz w:val="22"/>
          <w:szCs w:val="22"/>
        </w:rPr>
        <w:tab/>
      </w:r>
      <w:r w:rsidR="00735C59" w:rsidRPr="006D0F6F">
        <w:rPr>
          <w:rFonts w:ascii="Arial" w:hAnsi="Arial" w:cs="Arial"/>
          <w:sz w:val="22"/>
          <w:szCs w:val="22"/>
        </w:rPr>
        <w:t>La marine de la Boka a été inscrite au Registre des biens culturels du Monténégro (dans la section Biens culturels immatériels) en 2013. L</w:t>
      </w:r>
      <w:r w:rsidR="00B469D4">
        <w:rPr>
          <w:rFonts w:ascii="Arial" w:hAnsi="Arial" w:cs="Arial"/>
          <w:sz w:val="22"/>
          <w:szCs w:val="22"/>
        </w:rPr>
        <w:t>’</w:t>
      </w:r>
      <w:r w:rsidR="00735C59" w:rsidRPr="006D0F6F">
        <w:rPr>
          <w:rFonts w:ascii="Arial" w:hAnsi="Arial" w:cs="Arial"/>
          <w:sz w:val="22"/>
          <w:szCs w:val="22"/>
        </w:rPr>
        <w:t>Administration pour la protection des biens culturels est l</w:t>
      </w:r>
      <w:r w:rsidR="00B469D4">
        <w:rPr>
          <w:rFonts w:ascii="Arial" w:hAnsi="Arial" w:cs="Arial"/>
          <w:sz w:val="22"/>
          <w:szCs w:val="22"/>
        </w:rPr>
        <w:t>’</w:t>
      </w:r>
      <w:r w:rsidR="00735C59" w:rsidRPr="006D0F6F">
        <w:rPr>
          <w:rFonts w:ascii="Arial" w:hAnsi="Arial" w:cs="Arial"/>
          <w:sz w:val="22"/>
          <w:szCs w:val="22"/>
        </w:rPr>
        <w:t>organisme chargé de tenir l</w:t>
      </w:r>
      <w:r w:rsidR="00B469D4">
        <w:rPr>
          <w:rFonts w:ascii="Arial" w:hAnsi="Arial" w:cs="Arial"/>
          <w:sz w:val="22"/>
          <w:szCs w:val="22"/>
        </w:rPr>
        <w:t>’</w:t>
      </w:r>
      <w:r w:rsidR="00735C59" w:rsidRPr="006D0F6F">
        <w:rPr>
          <w:rFonts w:ascii="Arial" w:hAnsi="Arial" w:cs="Arial"/>
          <w:sz w:val="22"/>
          <w:szCs w:val="22"/>
        </w:rPr>
        <w:t>inventaire à jour, notamment les données et la documentation sur les éléments nouveaux ou existants du patrimoine culturel immatériel. L</w:t>
      </w:r>
      <w:r w:rsidR="00B469D4">
        <w:rPr>
          <w:rFonts w:ascii="Arial" w:hAnsi="Arial" w:cs="Arial"/>
          <w:sz w:val="22"/>
          <w:szCs w:val="22"/>
        </w:rPr>
        <w:t>’</w:t>
      </w:r>
      <w:r w:rsidR="00735C59" w:rsidRPr="006D0F6F">
        <w:rPr>
          <w:rFonts w:ascii="Arial" w:hAnsi="Arial" w:cs="Arial"/>
          <w:sz w:val="22"/>
          <w:szCs w:val="22"/>
        </w:rPr>
        <w:t>élément a été répertorié dans le cadre du projet d</w:t>
      </w:r>
      <w:r w:rsidR="00B469D4">
        <w:rPr>
          <w:rFonts w:ascii="Arial" w:hAnsi="Arial" w:cs="Arial"/>
          <w:sz w:val="22"/>
          <w:szCs w:val="22"/>
        </w:rPr>
        <w:t>’</w:t>
      </w:r>
      <w:r w:rsidR="00735C59" w:rsidRPr="006D0F6F">
        <w:rPr>
          <w:rFonts w:ascii="Arial" w:hAnsi="Arial" w:cs="Arial"/>
          <w:sz w:val="22"/>
          <w:szCs w:val="22"/>
        </w:rPr>
        <w:t xml:space="preserve">inventaire </w:t>
      </w:r>
      <w:r w:rsidR="00DF74F3">
        <w:rPr>
          <w:rFonts w:ascii="Arial" w:hAnsi="Arial" w:cs="Arial"/>
          <w:sz w:val="22"/>
          <w:szCs w:val="22"/>
        </w:rPr>
        <w:t>du patrimoine</w:t>
      </w:r>
      <w:r w:rsidR="00735C59" w:rsidRPr="006D0F6F">
        <w:rPr>
          <w:rFonts w:ascii="Arial" w:hAnsi="Arial" w:cs="Arial"/>
          <w:sz w:val="22"/>
          <w:szCs w:val="22"/>
        </w:rPr>
        <w:t xml:space="preserve"> culturel immatériel du Monténégro</w:t>
      </w:r>
      <w:r w:rsidR="00CB0ACD">
        <w:t xml:space="preserve"> </w:t>
      </w:r>
      <w:r w:rsidR="00FB0640">
        <w:rPr>
          <w:rFonts w:ascii="Arial" w:hAnsi="Arial" w:cs="Arial"/>
          <w:sz w:val="22"/>
          <w:szCs w:val="22"/>
        </w:rPr>
        <w:t>en</w:t>
      </w:r>
      <w:r w:rsidR="00CB0ACD" w:rsidRPr="00CB0ACD">
        <w:t> </w:t>
      </w:r>
      <w:r w:rsidR="00FB0640">
        <w:rPr>
          <w:rFonts w:ascii="Arial" w:hAnsi="Arial" w:cs="Arial"/>
          <w:sz w:val="22"/>
          <w:szCs w:val="22"/>
        </w:rPr>
        <w:t>2012</w:t>
      </w:r>
      <w:r w:rsidR="00735C59" w:rsidRPr="006D0F6F">
        <w:rPr>
          <w:rFonts w:ascii="Arial" w:hAnsi="Arial" w:cs="Arial"/>
          <w:sz w:val="22"/>
          <w:szCs w:val="22"/>
        </w:rPr>
        <w:t>, mené par l</w:t>
      </w:r>
      <w:r w:rsidR="00B469D4">
        <w:rPr>
          <w:rFonts w:ascii="Arial" w:hAnsi="Arial" w:cs="Arial"/>
          <w:sz w:val="22"/>
          <w:szCs w:val="22"/>
        </w:rPr>
        <w:t>’</w:t>
      </w:r>
      <w:r w:rsidR="00735C59" w:rsidRPr="006D0F6F">
        <w:rPr>
          <w:rFonts w:ascii="Arial" w:hAnsi="Arial" w:cs="Arial"/>
          <w:sz w:val="22"/>
          <w:szCs w:val="22"/>
        </w:rPr>
        <w:t>Administration pour la protection des biens culturels et le Musée national du Monténégro.</w:t>
      </w:r>
    </w:p>
    <w:p w14:paraId="19DDEBE3" w14:textId="005F108A" w:rsidR="00735C59" w:rsidRPr="006D0F6F" w:rsidRDefault="001C4949" w:rsidP="00624A94">
      <w:pPr>
        <w:pStyle w:val="Style1"/>
        <w:keepNext/>
        <w:numPr>
          <w:ilvl w:val="1"/>
          <w:numId w:val="22"/>
        </w:numPr>
        <w:ind w:left="1134"/>
      </w:pPr>
      <w:r>
        <w:rPr>
          <w:u w:val="single"/>
        </w:rPr>
        <w:t>Estime</w:t>
      </w:r>
      <w:r w:rsidR="00735C59" w:rsidRPr="006D0F6F">
        <w:rPr>
          <w:u w:val="single"/>
        </w:rPr>
        <w:t xml:space="preserve"> en outre</w:t>
      </w:r>
      <w:r w:rsidR="00735C59" w:rsidRPr="006D0F6F">
        <w:t xml:space="preserve"> que les informations contenues dans le dossier ne sont pas suffisantes pour permettre au Comité de déterminer si les critères d</w:t>
      </w:r>
      <w:r w:rsidR="00B469D4">
        <w:t>’</w:t>
      </w:r>
      <w:r w:rsidR="00735C59" w:rsidRPr="006D0F6F">
        <w:t>inscription sur la Liste représentative du patrimoine culturel immatériel de l</w:t>
      </w:r>
      <w:r w:rsidR="00B469D4">
        <w:t>’</w:t>
      </w:r>
      <w:r w:rsidR="00735C59" w:rsidRPr="006D0F6F">
        <w:t>humanité suivants sont satisfaits :</w:t>
      </w:r>
    </w:p>
    <w:p w14:paraId="71AF1165" w14:textId="54F72DD0" w:rsidR="00735C59" w:rsidRPr="006D0F6F" w:rsidRDefault="00735C59" w:rsidP="00624A94">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R.1 : </w:t>
      </w:r>
      <w:r w:rsidR="00624A94">
        <w:rPr>
          <w:rFonts w:ascii="Arial" w:hAnsi="Arial" w:cs="Arial"/>
          <w:sz w:val="22"/>
          <w:szCs w:val="22"/>
        </w:rPr>
        <w:tab/>
      </w:r>
      <w:r w:rsidRPr="006D0F6F">
        <w:rPr>
          <w:rFonts w:ascii="Arial" w:hAnsi="Arial" w:cs="Arial"/>
          <w:sz w:val="22"/>
          <w:szCs w:val="22"/>
        </w:rPr>
        <w:t>Malgré l</w:t>
      </w:r>
      <w:r w:rsidR="00B469D4">
        <w:rPr>
          <w:rFonts w:ascii="Arial" w:hAnsi="Arial" w:cs="Arial"/>
          <w:sz w:val="22"/>
          <w:szCs w:val="22"/>
        </w:rPr>
        <w:t>’</w:t>
      </w:r>
      <w:r w:rsidRPr="006D0F6F">
        <w:rPr>
          <w:rFonts w:ascii="Arial" w:hAnsi="Arial" w:cs="Arial"/>
          <w:sz w:val="22"/>
          <w:szCs w:val="22"/>
        </w:rPr>
        <w:t>indéniable importance de la marine de la Boka, le dossier ne contient pas de description claire de l</w:t>
      </w:r>
      <w:r w:rsidR="00B469D4">
        <w:rPr>
          <w:rFonts w:ascii="Arial" w:hAnsi="Arial" w:cs="Arial"/>
          <w:sz w:val="22"/>
          <w:szCs w:val="22"/>
        </w:rPr>
        <w:t>’</w:t>
      </w:r>
      <w:r w:rsidRPr="006D0F6F">
        <w:rPr>
          <w:rFonts w:ascii="Arial" w:hAnsi="Arial" w:cs="Arial"/>
          <w:sz w:val="22"/>
          <w:szCs w:val="22"/>
        </w:rPr>
        <w:t xml:space="preserve">élément. De nombreuses activités, pratiques et rituels sont mentionnés mais sans aucune précision sur leur nature, leurs fonctions sociales et leurs significations culturelles. De plus, selon le dossier de candidature, la marine de la Boka est une organisation. Cela </w:t>
      </w:r>
      <w:r w:rsidR="00FB0640">
        <w:rPr>
          <w:rFonts w:ascii="Arial" w:hAnsi="Arial" w:cs="Arial"/>
          <w:sz w:val="22"/>
          <w:szCs w:val="22"/>
        </w:rPr>
        <w:t xml:space="preserve">crée de la confusion au sujet de la </w:t>
      </w:r>
      <w:r w:rsidRPr="006D0F6F">
        <w:rPr>
          <w:rFonts w:ascii="Arial" w:hAnsi="Arial" w:cs="Arial"/>
          <w:sz w:val="22"/>
          <w:szCs w:val="22"/>
        </w:rPr>
        <w:t xml:space="preserve">nature </w:t>
      </w:r>
      <w:r w:rsidR="00FB0640">
        <w:rPr>
          <w:rFonts w:ascii="Arial" w:hAnsi="Arial" w:cs="Arial"/>
          <w:sz w:val="22"/>
          <w:szCs w:val="22"/>
        </w:rPr>
        <w:t xml:space="preserve">même </w:t>
      </w:r>
      <w:r w:rsidRPr="006D0F6F">
        <w:rPr>
          <w:rFonts w:ascii="Arial" w:hAnsi="Arial" w:cs="Arial"/>
          <w:sz w:val="22"/>
          <w:szCs w:val="22"/>
        </w:rPr>
        <w:t>de l</w:t>
      </w:r>
      <w:r w:rsidR="00B469D4">
        <w:rPr>
          <w:rFonts w:ascii="Arial" w:hAnsi="Arial" w:cs="Arial"/>
          <w:sz w:val="22"/>
          <w:szCs w:val="22"/>
        </w:rPr>
        <w:t>’</w:t>
      </w:r>
      <w:r w:rsidRPr="006D0F6F">
        <w:rPr>
          <w:rFonts w:ascii="Arial" w:hAnsi="Arial" w:cs="Arial"/>
          <w:sz w:val="22"/>
          <w:szCs w:val="22"/>
        </w:rPr>
        <w:t>élément, puisqu</w:t>
      </w:r>
      <w:r w:rsidR="00B469D4">
        <w:rPr>
          <w:rFonts w:ascii="Arial" w:hAnsi="Arial" w:cs="Arial"/>
          <w:sz w:val="22"/>
          <w:szCs w:val="22"/>
        </w:rPr>
        <w:t>’</w:t>
      </w:r>
      <w:r w:rsidRPr="006D0F6F">
        <w:rPr>
          <w:rFonts w:ascii="Arial" w:hAnsi="Arial" w:cs="Arial"/>
          <w:sz w:val="22"/>
          <w:szCs w:val="22"/>
        </w:rPr>
        <w:t xml:space="preserve">il est difficile de voir comment une organisation pourrait devenir un élément du patrimoine culturel immatériel. Enfin, le dossier mentionne les acteurs des modes de transmission sans toutefois décrire lesdits modes. Il ne </w:t>
      </w:r>
      <w:r w:rsidR="00AE77C2" w:rsidRPr="00AE77C2">
        <w:rPr>
          <w:rFonts w:ascii="Arial" w:hAnsi="Arial" w:cs="Arial"/>
          <w:sz w:val="22"/>
          <w:szCs w:val="22"/>
        </w:rPr>
        <w:t>démontre</w:t>
      </w:r>
      <w:r w:rsidRPr="006D0F6F">
        <w:rPr>
          <w:rFonts w:ascii="Arial" w:hAnsi="Arial" w:cs="Arial"/>
          <w:sz w:val="22"/>
          <w:szCs w:val="22"/>
        </w:rPr>
        <w:t xml:space="preserve"> pas non plus les liens que l</w:t>
      </w:r>
      <w:r w:rsidR="00B469D4">
        <w:rPr>
          <w:rFonts w:ascii="Arial" w:hAnsi="Arial" w:cs="Arial"/>
          <w:sz w:val="22"/>
          <w:szCs w:val="22"/>
        </w:rPr>
        <w:t>’</w:t>
      </w:r>
      <w:r w:rsidRPr="006D0F6F">
        <w:rPr>
          <w:rFonts w:ascii="Arial" w:hAnsi="Arial" w:cs="Arial"/>
          <w:sz w:val="22"/>
          <w:szCs w:val="22"/>
        </w:rPr>
        <w:t>élément</w:t>
      </w:r>
      <w:r w:rsidR="007F3A52">
        <w:rPr>
          <w:rFonts w:ascii="Arial" w:hAnsi="Arial" w:cs="Arial"/>
          <w:sz w:val="22"/>
          <w:szCs w:val="22"/>
        </w:rPr>
        <w:t xml:space="preserve"> entretient avec la communauté.</w:t>
      </w:r>
    </w:p>
    <w:p w14:paraId="2740FA86" w14:textId="03E55E15" w:rsidR="006A7BE7" w:rsidRPr="006D0F6F" w:rsidRDefault="00735C59" w:rsidP="00624A94">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R.2 : </w:t>
      </w:r>
      <w:r w:rsidR="00624A94">
        <w:rPr>
          <w:rFonts w:ascii="Arial" w:hAnsi="Arial" w:cs="Arial"/>
          <w:sz w:val="22"/>
          <w:szCs w:val="22"/>
        </w:rPr>
        <w:tab/>
      </w:r>
      <w:r w:rsidRPr="006D0F6F">
        <w:rPr>
          <w:rFonts w:ascii="Arial" w:hAnsi="Arial" w:cs="Arial"/>
          <w:sz w:val="22"/>
          <w:szCs w:val="22"/>
        </w:rPr>
        <w:t>Le dossier ne démontre pas comment l</w:t>
      </w:r>
      <w:r w:rsidR="00B469D4">
        <w:rPr>
          <w:rFonts w:ascii="Arial" w:hAnsi="Arial" w:cs="Arial"/>
          <w:sz w:val="22"/>
          <w:szCs w:val="22"/>
        </w:rPr>
        <w:t>’</w:t>
      </w:r>
      <w:r w:rsidRPr="006D0F6F">
        <w:rPr>
          <w:rFonts w:ascii="Arial" w:hAnsi="Arial" w:cs="Arial"/>
          <w:sz w:val="22"/>
          <w:szCs w:val="22"/>
        </w:rPr>
        <w:t>inscription de la marine de la Boka contribuerait à assurer la visibilité du patrimoine culturel immatériel en général. Il se concentre sur la visibilité et la sensibilisation à l</w:t>
      </w:r>
      <w:r w:rsidR="00B469D4">
        <w:rPr>
          <w:rFonts w:ascii="Arial" w:hAnsi="Arial" w:cs="Arial"/>
          <w:sz w:val="22"/>
          <w:szCs w:val="22"/>
        </w:rPr>
        <w:t>’</w:t>
      </w:r>
      <w:r w:rsidRPr="006D0F6F">
        <w:rPr>
          <w:rFonts w:ascii="Arial" w:hAnsi="Arial" w:cs="Arial"/>
          <w:sz w:val="22"/>
          <w:szCs w:val="22"/>
        </w:rPr>
        <w:t>élément lui-même, mettant en avant les valeurs de la marine de la Boka en lien avec l</w:t>
      </w:r>
      <w:r w:rsidR="00B469D4">
        <w:rPr>
          <w:rFonts w:ascii="Arial" w:hAnsi="Arial" w:cs="Arial"/>
          <w:sz w:val="22"/>
          <w:szCs w:val="22"/>
        </w:rPr>
        <w:t>’</w:t>
      </w:r>
      <w:r w:rsidRPr="006D0F6F">
        <w:rPr>
          <w:rFonts w:ascii="Arial" w:hAnsi="Arial" w:cs="Arial"/>
          <w:sz w:val="22"/>
          <w:szCs w:val="22"/>
        </w:rPr>
        <w:t>identité</w:t>
      </w:r>
      <w:r w:rsidR="00FB0640">
        <w:rPr>
          <w:rFonts w:ascii="Arial" w:hAnsi="Arial" w:cs="Arial"/>
          <w:sz w:val="22"/>
          <w:szCs w:val="22"/>
        </w:rPr>
        <w:t xml:space="preserve"> au niveau</w:t>
      </w:r>
      <w:r w:rsidRPr="006D0F6F">
        <w:rPr>
          <w:rFonts w:ascii="Arial" w:hAnsi="Arial" w:cs="Arial"/>
          <w:sz w:val="22"/>
          <w:szCs w:val="22"/>
        </w:rPr>
        <w:t xml:space="preserve"> local. Il le décrit </w:t>
      </w:r>
      <w:r w:rsidR="00FB0640">
        <w:rPr>
          <w:rFonts w:ascii="Arial" w:hAnsi="Arial" w:cs="Arial"/>
          <w:sz w:val="22"/>
          <w:szCs w:val="22"/>
        </w:rPr>
        <w:t xml:space="preserve">aussi </w:t>
      </w:r>
      <w:r w:rsidRPr="006D0F6F">
        <w:rPr>
          <w:rFonts w:ascii="Arial" w:hAnsi="Arial" w:cs="Arial"/>
          <w:sz w:val="22"/>
          <w:szCs w:val="22"/>
        </w:rPr>
        <w:t xml:space="preserve">comme un bon exemple pour </w:t>
      </w:r>
      <w:r w:rsidR="003B3967">
        <w:rPr>
          <w:rFonts w:ascii="Arial" w:hAnsi="Arial" w:cs="Arial"/>
          <w:sz w:val="22"/>
          <w:szCs w:val="22"/>
        </w:rPr>
        <w:t>d’</w:t>
      </w:r>
      <w:r w:rsidRPr="006D0F6F">
        <w:rPr>
          <w:rFonts w:ascii="Arial" w:hAnsi="Arial" w:cs="Arial"/>
          <w:sz w:val="22"/>
          <w:szCs w:val="22"/>
        </w:rPr>
        <w:t xml:space="preserve">autres communautés du Monténégro en ce qui concerne la </w:t>
      </w:r>
      <w:r w:rsidRPr="00DD6316">
        <w:rPr>
          <w:rFonts w:ascii="Arial" w:hAnsi="Arial" w:cs="Arial"/>
          <w:sz w:val="22"/>
          <w:szCs w:val="22"/>
        </w:rPr>
        <w:t xml:space="preserve">promotion des valeurs culturelles au niveau national. </w:t>
      </w:r>
      <w:r w:rsidRPr="00B83572">
        <w:rPr>
          <w:rFonts w:ascii="Arial" w:hAnsi="Arial" w:cs="Arial"/>
          <w:sz w:val="22"/>
          <w:szCs w:val="22"/>
        </w:rPr>
        <w:t>En outre, rien n</w:t>
      </w:r>
      <w:r w:rsidR="00B469D4" w:rsidRPr="00B83572">
        <w:rPr>
          <w:rFonts w:ascii="Arial" w:hAnsi="Arial" w:cs="Arial"/>
          <w:sz w:val="22"/>
          <w:szCs w:val="22"/>
        </w:rPr>
        <w:t>’</w:t>
      </w:r>
      <w:r w:rsidR="006A7BE7" w:rsidRPr="00B83572">
        <w:rPr>
          <w:rFonts w:ascii="Arial" w:hAnsi="Arial" w:cs="Arial"/>
          <w:sz w:val="22"/>
          <w:szCs w:val="22"/>
        </w:rPr>
        <w:t>indique</w:t>
      </w:r>
      <w:r w:rsidRPr="00B83572">
        <w:rPr>
          <w:rFonts w:ascii="Arial" w:hAnsi="Arial" w:cs="Arial"/>
          <w:sz w:val="22"/>
          <w:szCs w:val="22"/>
        </w:rPr>
        <w:t xml:space="preserve"> en quoi l</w:t>
      </w:r>
      <w:r w:rsidR="00B469D4" w:rsidRPr="00B83572">
        <w:rPr>
          <w:rFonts w:ascii="Arial" w:hAnsi="Arial" w:cs="Arial"/>
          <w:sz w:val="22"/>
          <w:szCs w:val="22"/>
        </w:rPr>
        <w:t>’</w:t>
      </w:r>
      <w:r w:rsidRPr="00B83572">
        <w:rPr>
          <w:rFonts w:ascii="Arial" w:hAnsi="Arial" w:cs="Arial"/>
          <w:sz w:val="22"/>
          <w:szCs w:val="22"/>
        </w:rPr>
        <w:t xml:space="preserve">élément constitue un bon exemple de rassemblement de différentes religions, peuples et cultures, </w:t>
      </w:r>
      <w:r w:rsidR="00071548">
        <w:rPr>
          <w:rFonts w:ascii="Arial" w:hAnsi="Arial" w:cs="Arial"/>
          <w:sz w:val="22"/>
          <w:szCs w:val="22"/>
        </w:rPr>
        <w:t>ce</w:t>
      </w:r>
      <w:r w:rsidRPr="00B83572">
        <w:rPr>
          <w:rFonts w:ascii="Arial" w:hAnsi="Arial" w:cs="Arial"/>
          <w:sz w:val="22"/>
          <w:szCs w:val="22"/>
        </w:rPr>
        <w:t xml:space="preserve"> qui est </w:t>
      </w:r>
      <w:r w:rsidR="006451FC" w:rsidRPr="00B83572">
        <w:rPr>
          <w:rFonts w:ascii="Arial" w:hAnsi="Arial" w:cs="Arial"/>
          <w:sz w:val="22"/>
          <w:szCs w:val="22"/>
        </w:rPr>
        <w:t>indiqué</w:t>
      </w:r>
      <w:r w:rsidRPr="00B83572">
        <w:rPr>
          <w:rFonts w:ascii="Arial" w:hAnsi="Arial" w:cs="Arial"/>
          <w:sz w:val="22"/>
          <w:szCs w:val="22"/>
        </w:rPr>
        <w:t xml:space="preserve"> dans le dossier </w:t>
      </w:r>
      <w:r w:rsidR="00071548">
        <w:rPr>
          <w:rFonts w:ascii="Arial" w:hAnsi="Arial" w:cs="Arial"/>
          <w:sz w:val="22"/>
          <w:szCs w:val="22"/>
        </w:rPr>
        <w:t xml:space="preserve">en tant qu’affirmation générale </w:t>
      </w:r>
      <w:r w:rsidRPr="00B83572">
        <w:rPr>
          <w:rFonts w:ascii="Arial" w:hAnsi="Arial" w:cs="Arial"/>
          <w:sz w:val="22"/>
          <w:szCs w:val="22"/>
        </w:rPr>
        <w:t>sans justification.</w:t>
      </w:r>
    </w:p>
    <w:p w14:paraId="2BCC6C23" w14:textId="55B55D11" w:rsidR="007E4C79" w:rsidRPr="006D0F6F" w:rsidRDefault="00735C59" w:rsidP="00624A94">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R.3 : </w:t>
      </w:r>
      <w:r w:rsidR="00624A94">
        <w:rPr>
          <w:rFonts w:ascii="Arial" w:hAnsi="Arial" w:cs="Arial"/>
          <w:sz w:val="22"/>
          <w:szCs w:val="22"/>
        </w:rPr>
        <w:tab/>
      </w:r>
      <w:r w:rsidRPr="006D0F6F">
        <w:rPr>
          <w:rFonts w:ascii="Arial" w:hAnsi="Arial" w:cs="Arial"/>
          <w:sz w:val="22"/>
          <w:szCs w:val="22"/>
        </w:rPr>
        <w:t>Les mesures de sauvegarde proposées sont liées à des activités actuelles et passées. Cependant, la distinction entre elles n</w:t>
      </w:r>
      <w:r w:rsidR="00B469D4">
        <w:rPr>
          <w:rFonts w:ascii="Arial" w:hAnsi="Arial" w:cs="Arial"/>
          <w:sz w:val="22"/>
          <w:szCs w:val="22"/>
        </w:rPr>
        <w:t>’</w:t>
      </w:r>
      <w:r w:rsidRPr="006D0F6F">
        <w:rPr>
          <w:rFonts w:ascii="Arial" w:hAnsi="Arial" w:cs="Arial"/>
          <w:sz w:val="22"/>
          <w:szCs w:val="22"/>
        </w:rPr>
        <w:t>est pas tout à fait claire, ce qui ne permet pas de déterminer quelles activités spécifiques seront entreprises pour sauvegarder l</w:t>
      </w:r>
      <w:r w:rsidR="00B469D4">
        <w:rPr>
          <w:rFonts w:ascii="Arial" w:hAnsi="Arial" w:cs="Arial"/>
          <w:sz w:val="22"/>
          <w:szCs w:val="22"/>
        </w:rPr>
        <w:t>’</w:t>
      </w:r>
      <w:r w:rsidRPr="006D0F6F">
        <w:rPr>
          <w:rFonts w:ascii="Arial" w:hAnsi="Arial" w:cs="Arial"/>
          <w:sz w:val="22"/>
          <w:szCs w:val="22"/>
        </w:rPr>
        <w:t>élément à l</w:t>
      </w:r>
      <w:r w:rsidR="00B469D4">
        <w:rPr>
          <w:rFonts w:ascii="Arial" w:hAnsi="Arial" w:cs="Arial"/>
          <w:sz w:val="22"/>
          <w:szCs w:val="22"/>
        </w:rPr>
        <w:t>’</w:t>
      </w:r>
      <w:r w:rsidRPr="006D0F6F">
        <w:rPr>
          <w:rFonts w:ascii="Arial" w:hAnsi="Arial" w:cs="Arial"/>
          <w:sz w:val="22"/>
          <w:szCs w:val="22"/>
        </w:rPr>
        <w:t>avenir. De plus, en raison de la confusion sur la nature de l</w:t>
      </w:r>
      <w:r w:rsidR="00B469D4">
        <w:rPr>
          <w:rFonts w:ascii="Arial" w:hAnsi="Arial" w:cs="Arial"/>
          <w:sz w:val="22"/>
          <w:szCs w:val="22"/>
        </w:rPr>
        <w:t>’</w:t>
      </w:r>
      <w:r w:rsidRPr="006D0F6F">
        <w:rPr>
          <w:rFonts w:ascii="Arial" w:hAnsi="Arial" w:cs="Arial"/>
          <w:sz w:val="22"/>
          <w:szCs w:val="22"/>
        </w:rPr>
        <w:t>élément, il n</w:t>
      </w:r>
      <w:r w:rsidR="00B469D4">
        <w:rPr>
          <w:rFonts w:ascii="Arial" w:hAnsi="Arial" w:cs="Arial"/>
          <w:sz w:val="22"/>
          <w:szCs w:val="22"/>
        </w:rPr>
        <w:t>’</w:t>
      </w:r>
      <w:r w:rsidRPr="006D0F6F">
        <w:rPr>
          <w:rFonts w:ascii="Arial" w:hAnsi="Arial" w:cs="Arial"/>
          <w:sz w:val="22"/>
          <w:szCs w:val="22"/>
        </w:rPr>
        <w:t>est pas possible d</w:t>
      </w:r>
      <w:r w:rsidR="00B469D4">
        <w:rPr>
          <w:rFonts w:ascii="Arial" w:hAnsi="Arial" w:cs="Arial"/>
          <w:sz w:val="22"/>
          <w:szCs w:val="22"/>
        </w:rPr>
        <w:t>’</w:t>
      </w:r>
      <w:r w:rsidRPr="006D0F6F">
        <w:rPr>
          <w:rFonts w:ascii="Arial" w:hAnsi="Arial" w:cs="Arial"/>
          <w:sz w:val="22"/>
          <w:szCs w:val="22"/>
        </w:rPr>
        <w:t xml:space="preserve">identifier </w:t>
      </w:r>
      <w:r w:rsidR="004D5BCC">
        <w:rPr>
          <w:rFonts w:ascii="Arial" w:hAnsi="Arial" w:cs="Arial"/>
          <w:sz w:val="22"/>
          <w:szCs w:val="22"/>
        </w:rPr>
        <w:t xml:space="preserve">qui seront </w:t>
      </w:r>
      <w:r w:rsidRPr="006D0F6F">
        <w:rPr>
          <w:rFonts w:ascii="Arial" w:hAnsi="Arial" w:cs="Arial"/>
          <w:sz w:val="22"/>
          <w:szCs w:val="22"/>
        </w:rPr>
        <w:t xml:space="preserve">les parties prenantes des mesures, ni </w:t>
      </w:r>
      <w:r w:rsidR="004D5BCC">
        <w:rPr>
          <w:rFonts w:ascii="Arial" w:hAnsi="Arial" w:cs="Arial"/>
          <w:sz w:val="22"/>
          <w:szCs w:val="22"/>
        </w:rPr>
        <w:t>comment</w:t>
      </w:r>
      <w:r w:rsidRPr="006D0F6F">
        <w:rPr>
          <w:rFonts w:ascii="Arial" w:hAnsi="Arial" w:cs="Arial"/>
          <w:sz w:val="22"/>
          <w:szCs w:val="22"/>
        </w:rPr>
        <w:t xml:space="preserve"> les communautés participeront à </w:t>
      </w:r>
      <w:r w:rsidR="003B3967">
        <w:rPr>
          <w:rFonts w:ascii="Arial" w:hAnsi="Arial" w:cs="Arial"/>
          <w:sz w:val="22"/>
          <w:szCs w:val="22"/>
        </w:rPr>
        <w:t>ces mesures</w:t>
      </w:r>
      <w:r w:rsidRPr="006D0F6F">
        <w:rPr>
          <w:rFonts w:ascii="Arial" w:hAnsi="Arial" w:cs="Arial"/>
          <w:sz w:val="22"/>
          <w:szCs w:val="22"/>
        </w:rPr>
        <w:t>. Enfin, d</w:t>
      </w:r>
      <w:r w:rsidR="00B469D4">
        <w:rPr>
          <w:rFonts w:ascii="Arial" w:hAnsi="Arial" w:cs="Arial"/>
          <w:sz w:val="22"/>
          <w:szCs w:val="22"/>
        </w:rPr>
        <w:t>’</w:t>
      </w:r>
      <w:r w:rsidRPr="006D0F6F">
        <w:rPr>
          <w:rFonts w:ascii="Arial" w:hAnsi="Arial" w:cs="Arial"/>
          <w:sz w:val="22"/>
          <w:szCs w:val="22"/>
        </w:rPr>
        <w:t xml:space="preserve">autres aspects liés aux mesures de sauvegarde sont problématiques : </w:t>
      </w:r>
      <w:r w:rsidR="003B3967">
        <w:rPr>
          <w:rFonts w:ascii="Arial" w:hAnsi="Arial" w:cs="Arial"/>
          <w:sz w:val="22"/>
          <w:szCs w:val="22"/>
        </w:rPr>
        <w:t>un manque</w:t>
      </w:r>
      <w:r w:rsidRPr="006D0F6F">
        <w:rPr>
          <w:rFonts w:ascii="Arial" w:hAnsi="Arial" w:cs="Arial"/>
          <w:sz w:val="22"/>
          <w:szCs w:val="22"/>
        </w:rPr>
        <w:t xml:space="preserve"> de mesure</w:t>
      </w:r>
      <w:r w:rsidR="003B3967">
        <w:rPr>
          <w:rFonts w:ascii="Arial" w:hAnsi="Arial" w:cs="Arial"/>
          <w:sz w:val="22"/>
          <w:szCs w:val="22"/>
        </w:rPr>
        <w:t>s</w:t>
      </w:r>
      <w:r w:rsidRPr="006D0F6F">
        <w:rPr>
          <w:rFonts w:ascii="Arial" w:hAnsi="Arial" w:cs="Arial"/>
          <w:sz w:val="22"/>
          <w:szCs w:val="22"/>
        </w:rPr>
        <w:t xml:space="preserve"> </w:t>
      </w:r>
      <w:r w:rsidR="003B3967">
        <w:rPr>
          <w:rFonts w:ascii="Arial" w:hAnsi="Arial" w:cs="Arial"/>
          <w:sz w:val="22"/>
          <w:szCs w:val="22"/>
        </w:rPr>
        <w:t xml:space="preserve">de sauvegarde </w:t>
      </w:r>
      <w:r w:rsidRPr="006D0F6F">
        <w:rPr>
          <w:rFonts w:ascii="Arial" w:hAnsi="Arial" w:cs="Arial"/>
          <w:sz w:val="22"/>
          <w:szCs w:val="22"/>
        </w:rPr>
        <w:t xml:space="preserve">visant à répondre aux éventuelles menaces mentionnées résultant </w:t>
      </w:r>
      <w:r w:rsidRPr="006451FC">
        <w:rPr>
          <w:rFonts w:ascii="Arial" w:hAnsi="Arial" w:cs="Arial"/>
          <w:sz w:val="22"/>
          <w:szCs w:val="22"/>
        </w:rPr>
        <w:t xml:space="preserve">du tourisme ; </w:t>
      </w:r>
      <w:r w:rsidRPr="00B83572">
        <w:rPr>
          <w:rFonts w:ascii="Arial" w:hAnsi="Arial" w:cs="Arial"/>
          <w:sz w:val="22"/>
          <w:szCs w:val="22"/>
        </w:rPr>
        <w:t>un manque d</w:t>
      </w:r>
      <w:r w:rsidR="00B469D4" w:rsidRPr="00B83572">
        <w:rPr>
          <w:rFonts w:ascii="Arial" w:hAnsi="Arial" w:cs="Arial"/>
          <w:sz w:val="22"/>
          <w:szCs w:val="22"/>
        </w:rPr>
        <w:t>’</w:t>
      </w:r>
      <w:r w:rsidRPr="00B83572">
        <w:rPr>
          <w:rFonts w:ascii="Arial" w:hAnsi="Arial" w:cs="Arial"/>
          <w:sz w:val="22"/>
          <w:szCs w:val="22"/>
        </w:rPr>
        <w:t xml:space="preserve">explications </w:t>
      </w:r>
      <w:r w:rsidR="007E4C79" w:rsidRPr="00B83572">
        <w:rPr>
          <w:rFonts w:ascii="Arial" w:hAnsi="Arial" w:cs="Arial"/>
          <w:sz w:val="22"/>
          <w:szCs w:val="22"/>
        </w:rPr>
        <w:t>sur l</w:t>
      </w:r>
      <w:r w:rsidRPr="00B83572">
        <w:rPr>
          <w:rFonts w:ascii="Arial" w:hAnsi="Arial" w:cs="Arial"/>
          <w:sz w:val="22"/>
          <w:szCs w:val="22"/>
        </w:rPr>
        <w:t xml:space="preserve">es représentations et </w:t>
      </w:r>
      <w:r w:rsidR="007E4C79" w:rsidRPr="00B83572">
        <w:rPr>
          <w:rFonts w:ascii="Arial" w:hAnsi="Arial" w:cs="Arial"/>
          <w:sz w:val="22"/>
          <w:szCs w:val="22"/>
        </w:rPr>
        <w:t xml:space="preserve">les </w:t>
      </w:r>
      <w:r w:rsidRPr="00B83572">
        <w:rPr>
          <w:rFonts w:ascii="Arial" w:hAnsi="Arial" w:cs="Arial"/>
          <w:sz w:val="22"/>
          <w:szCs w:val="22"/>
        </w:rPr>
        <w:t xml:space="preserve">activités cérémonielles </w:t>
      </w:r>
      <w:r w:rsidR="007E4C79" w:rsidRPr="00B83572">
        <w:rPr>
          <w:rFonts w:ascii="Arial" w:hAnsi="Arial" w:cs="Arial"/>
          <w:sz w:val="22"/>
          <w:szCs w:val="22"/>
        </w:rPr>
        <w:t>en tant que</w:t>
      </w:r>
      <w:r w:rsidRPr="00B83572">
        <w:rPr>
          <w:rFonts w:ascii="Arial" w:hAnsi="Arial" w:cs="Arial"/>
          <w:sz w:val="22"/>
          <w:szCs w:val="22"/>
        </w:rPr>
        <w:t xml:space="preserve"> mécanismes de protection</w:t>
      </w:r>
      <w:r w:rsidRPr="006451FC">
        <w:rPr>
          <w:rFonts w:ascii="Arial" w:hAnsi="Arial" w:cs="Arial"/>
          <w:sz w:val="22"/>
          <w:szCs w:val="22"/>
        </w:rPr>
        <w:t> ;</w:t>
      </w:r>
      <w:r w:rsidRPr="006D0F6F">
        <w:rPr>
          <w:rFonts w:ascii="Arial" w:hAnsi="Arial" w:cs="Arial"/>
          <w:sz w:val="22"/>
          <w:szCs w:val="22"/>
        </w:rPr>
        <w:t xml:space="preserve"> et l</w:t>
      </w:r>
      <w:r w:rsidR="00B469D4">
        <w:rPr>
          <w:rFonts w:ascii="Arial" w:hAnsi="Arial" w:cs="Arial"/>
          <w:sz w:val="22"/>
          <w:szCs w:val="22"/>
        </w:rPr>
        <w:t>’</w:t>
      </w:r>
      <w:r w:rsidRPr="006D0F6F">
        <w:rPr>
          <w:rFonts w:ascii="Arial" w:hAnsi="Arial" w:cs="Arial"/>
          <w:sz w:val="22"/>
          <w:szCs w:val="22"/>
        </w:rPr>
        <w:t>accent mis sur la « préservation » de la tradition et de ses valeurs.</w:t>
      </w:r>
    </w:p>
    <w:p w14:paraId="1918C74E" w14:textId="4446D3D0" w:rsidR="00735C59" w:rsidRPr="006D0F6F" w:rsidRDefault="00735C59" w:rsidP="00624A94">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R.4 : </w:t>
      </w:r>
      <w:r w:rsidR="00624A94">
        <w:rPr>
          <w:rFonts w:ascii="Arial" w:hAnsi="Arial" w:cs="Arial"/>
          <w:sz w:val="22"/>
          <w:szCs w:val="22"/>
        </w:rPr>
        <w:tab/>
      </w:r>
      <w:r w:rsidRPr="006D0F6F">
        <w:rPr>
          <w:rFonts w:ascii="Arial" w:hAnsi="Arial" w:cs="Arial"/>
          <w:sz w:val="22"/>
          <w:szCs w:val="22"/>
        </w:rPr>
        <w:t>Le dossier ne comporte aucune information sur les mécanismes et méthodologies de travail avec les communautés impliquées dans la marine de la Boka. Il mentionne que les membres de la communauté ont été informés des décisions importantes, des réunions, des plans et du contenu du dossier de candidature mais cela n</w:t>
      </w:r>
      <w:r w:rsidR="00B469D4">
        <w:rPr>
          <w:rFonts w:ascii="Arial" w:hAnsi="Arial" w:cs="Arial"/>
          <w:sz w:val="22"/>
          <w:szCs w:val="22"/>
        </w:rPr>
        <w:t>’</w:t>
      </w:r>
      <w:r w:rsidRPr="006D0F6F">
        <w:rPr>
          <w:rFonts w:ascii="Arial" w:hAnsi="Arial" w:cs="Arial"/>
          <w:sz w:val="22"/>
          <w:szCs w:val="22"/>
        </w:rPr>
        <w:t>implique pas qu</w:t>
      </w:r>
      <w:r w:rsidR="00B469D4">
        <w:rPr>
          <w:rFonts w:ascii="Arial" w:hAnsi="Arial" w:cs="Arial"/>
          <w:sz w:val="22"/>
          <w:szCs w:val="22"/>
        </w:rPr>
        <w:t>’</w:t>
      </w:r>
      <w:r w:rsidRPr="006D0F6F">
        <w:rPr>
          <w:rFonts w:ascii="Arial" w:hAnsi="Arial" w:cs="Arial"/>
          <w:sz w:val="22"/>
          <w:szCs w:val="22"/>
        </w:rPr>
        <w:t xml:space="preserve">ils aient activement participé à </w:t>
      </w:r>
      <w:r w:rsidRPr="006451FC">
        <w:rPr>
          <w:rFonts w:ascii="Arial" w:hAnsi="Arial" w:cs="Arial"/>
          <w:sz w:val="22"/>
          <w:szCs w:val="22"/>
        </w:rPr>
        <w:t>sa préparation. En outre, en raison de la description peu claire de l</w:t>
      </w:r>
      <w:r w:rsidR="00B469D4" w:rsidRPr="00922881">
        <w:rPr>
          <w:rFonts w:ascii="Arial" w:hAnsi="Arial" w:cs="Arial"/>
          <w:sz w:val="22"/>
          <w:szCs w:val="22"/>
        </w:rPr>
        <w:t>’</w:t>
      </w:r>
      <w:r w:rsidRPr="00922881">
        <w:rPr>
          <w:rFonts w:ascii="Arial" w:hAnsi="Arial" w:cs="Arial"/>
          <w:sz w:val="22"/>
          <w:szCs w:val="22"/>
        </w:rPr>
        <w:t>élément, il n</w:t>
      </w:r>
      <w:r w:rsidR="00B469D4" w:rsidRPr="00922881">
        <w:rPr>
          <w:rFonts w:ascii="Arial" w:hAnsi="Arial" w:cs="Arial"/>
          <w:sz w:val="22"/>
          <w:szCs w:val="22"/>
        </w:rPr>
        <w:t>’</w:t>
      </w:r>
      <w:r w:rsidRPr="00922881">
        <w:rPr>
          <w:rFonts w:ascii="Arial" w:hAnsi="Arial" w:cs="Arial"/>
          <w:sz w:val="22"/>
          <w:szCs w:val="22"/>
        </w:rPr>
        <w:t>est pas possible d</w:t>
      </w:r>
      <w:r w:rsidR="00B9743B" w:rsidRPr="00922881">
        <w:rPr>
          <w:rFonts w:ascii="Arial" w:hAnsi="Arial" w:cs="Arial"/>
          <w:sz w:val="22"/>
          <w:szCs w:val="22"/>
        </w:rPr>
        <w:t>’identifier</w:t>
      </w:r>
      <w:r w:rsidR="00B9743B" w:rsidRPr="005C6523">
        <w:rPr>
          <w:rFonts w:ascii="Arial" w:hAnsi="Arial" w:cs="Arial"/>
          <w:sz w:val="22"/>
          <w:szCs w:val="22"/>
        </w:rPr>
        <w:t xml:space="preserve"> l</w:t>
      </w:r>
      <w:r w:rsidRPr="00764F76">
        <w:rPr>
          <w:rFonts w:ascii="Arial" w:hAnsi="Arial" w:cs="Arial"/>
          <w:sz w:val="22"/>
          <w:szCs w:val="22"/>
        </w:rPr>
        <w:t>es détenteurs de l</w:t>
      </w:r>
      <w:r w:rsidR="00B469D4" w:rsidRPr="00764F76">
        <w:rPr>
          <w:rFonts w:ascii="Arial" w:hAnsi="Arial" w:cs="Arial"/>
          <w:sz w:val="22"/>
          <w:szCs w:val="22"/>
        </w:rPr>
        <w:t>’</w:t>
      </w:r>
      <w:r w:rsidRPr="00171C16">
        <w:rPr>
          <w:rFonts w:ascii="Arial" w:hAnsi="Arial" w:cs="Arial"/>
          <w:sz w:val="22"/>
          <w:szCs w:val="22"/>
        </w:rPr>
        <w:t>élément, ce qui crée une confusion entre les membres de la communauté et les membres de</w:t>
      </w:r>
      <w:r w:rsidRPr="006D0F6F">
        <w:rPr>
          <w:rFonts w:ascii="Arial" w:hAnsi="Arial" w:cs="Arial"/>
          <w:sz w:val="22"/>
          <w:szCs w:val="22"/>
        </w:rPr>
        <w:t xml:space="preserve"> l</w:t>
      </w:r>
      <w:r w:rsidR="00B469D4">
        <w:rPr>
          <w:rFonts w:ascii="Arial" w:hAnsi="Arial" w:cs="Arial"/>
          <w:sz w:val="22"/>
          <w:szCs w:val="22"/>
        </w:rPr>
        <w:t>’</w:t>
      </w:r>
      <w:r w:rsidRPr="006D0F6F">
        <w:rPr>
          <w:rFonts w:ascii="Arial" w:hAnsi="Arial" w:cs="Arial"/>
          <w:sz w:val="22"/>
          <w:szCs w:val="22"/>
        </w:rPr>
        <w:t>organisation.</w:t>
      </w:r>
    </w:p>
    <w:p w14:paraId="66A2BF25" w14:textId="01972E8C" w:rsidR="00735C59" w:rsidRPr="004E1E45" w:rsidRDefault="00735C59" w:rsidP="00624A94">
      <w:pPr>
        <w:pStyle w:val="Style1"/>
        <w:numPr>
          <w:ilvl w:val="1"/>
          <w:numId w:val="22"/>
        </w:numPr>
        <w:ind w:left="1134"/>
      </w:pPr>
      <w:r w:rsidRPr="006D0F6F">
        <w:rPr>
          <w:u w:val="single"/>
        </w:rPr>
        <w:t>Décide de</w:t>
      </w:r>
      <w:r w:rsidRPr="00717D4E">
        <w:rPr>
          <w:u w:val="single"/>
        </w:rPr>
        <w:t xml:space="preserve"> renvoyer</w:t>
      </w:r>
      <w:r w:rsidRPr="006D0F6F">
        <w:t xml:space="preserve"> la candidature de </w:t>
      </w:r>
      <w:r w:rsidRPr="006D0F6F">
        <w:rPr>
          <w:b/>
          <w:bCs/>
        </w:rPr>
        <w:t>la marine de la Boka, organisation maritime traditionnelle</w:t>
      </w:r>
      <w:r w:rsidRPr="006D0F6F">
        <w:t xml:space="preserve"> à l</w:t>
      </w:r>
      <w:r w:rsidR="00B469D4">
        <w:t>’</w:t>
      </w:r>
      <w:r w:rsidRPr="006D0F6F">
        <w:t>État partie soumissionnaire et l</w:t>
      </w:r>
      <w:r w:rsidR="00B469D4">
        <w:t>’</w:t>
      </w:r>
      <w:r w:rsidRPr="006D0F6F">
        <w:rPr>
          <w:u w:val="single"/>
        </w:rPr>
        <w:t>invite</w:t>
      </w:r>
      <w:r w:rsidRPr="006D0F6F">
        <w:t xml:space="preserve"> à resoumettre la candidature au </w:t>
      </w:r>
      <w:r w:rsidRPr="004E1E45">
        <w:t>Comité pour examen au cours d</w:t>
      </w:r>
      <w:r w:rsidR="00B469D4" w:rsidRPr="004E1E45">
        <w:t>’</w:t>
      </w:r>
      <w:r w:rsidRPr="004E1E45">
        <w:t>un cycle ultérieur</w:t>
      </w:r>
      <w:r w:rsidR="000461DC" w:rsidRPr="004E1E45">
        <w:t> ;</w:t>
      </w:r>
    </w:p>
    <w:p w14:paraId="6BC58A59" w14:textId="3AEDE2BE" w:rsidR="00735C59" w:rsidRPr="00000727" w:rsidRDefault="00735C59" w:rsidP="00624A94">
      <w:pPr>
        <w:pStyle w:val="Style1"/>
        <w:numPr>
          <w:ilvl w:val="1"/>
          <w:numId w:val="22"/>
        </w:numPr>
        <w:ind w:left="1134"/>
      </w:pPr>
      <w:r w:rsidRPr="00000727">
        <w:rPr>
          <w:u w:val="single"/>
        </w:rPr>
        <w:t>Encourage</w:t>
      </w:r>
      <w:r w:rsidR="004D5BCC" w:rsidRPr="00000727">
        <w:t xml:space="preserve"> </w:t>
      </w:r>
      <w:r w:rsidRPr="00000727">
        <w:t>l</w:t>
      </w:r>
      <w:r w:rsidR="00B469D4" w:rsidRPr="00000727">
        <w:t>’</w:t>
      </w:r>
      <w:r w:rsidRPr="00000727">
        <w:t>État partie à mettre à profit les outils de renforcement des capacités proposés par le Secrétariat afin d</w:t>
      </w:r>
      <w:r w:rsidR="00B469D4" w:rsidRPr="00000727">
        <w:t>’</w:t>
      </w:r>
      <w:r w:rsidRPr="00000727">
        <w:t>améliorer son utilisation des différents mécanis</w:t>
      </w:r>
      <w:r w:rsidR="007F3A52">
        <w:t>mes de la Convention.</w:t>
      </w:r>
    </w:p>
    <w:p w14:paraId="46721D1A" w14:textId="2A36E895" w:rsidR="00735C59" w:rsidRPr="006D0F6F" w:rsidRDefault="00735C59" w:rsidP="005F6527">
      <w:pPr>
        <w:pStyle w:val="Titre2"/>
        <w:keepLines/>
        <w:numPr>
          <w:ilvl w:val="0"/>
          <w:numId w:val="22"/>
        </w:numPr>
        <w:spacing w:before="360" w:after="120"/>
        <w:ind w:left="567"/>
        <w:rPr>
          <w:rFonts w:ascii="Arial" w:hAnsi="Arial" w:cs="Arial"/>
          <w:b w:val="0"/>
          <w:i w:val="0"/>
          <w:sz w:val="22"/>
          <w:szCs w:val="22"/>
        </w:rPr>
      </w:pPr>
      <w:bookmarkStart w:id="34" w:name="Decision_10b26"/>
      <w:r w:rsidRPr="006D0F6F">
        <w:rPr>
          <w:rFonts w:ascii="Arial" w:hAnsi="Arial" w:cs="Arial"/>
          <w:i w:val="0"/>
          <w:sz w:val="22"/>
          <w:szCs w:val="22"/>
        </w:rPr>
        <w:t>PROJET DE DÉCISION 14.COM </w:t>
      </w:r>
      <w:r w:rsidR="008359D7">
        <w:rPr>
          <w:rFonts w:ascii="Arial" w:hAnsi="Arial" w:cs="Arial"/>
          <w:i w:val="0"/>
          <w:sz w:val="22"/>
          <w:szCs w:val="22"/>
        </w:rPr>
        <w:t>10.b</w:t>
      </w:r>
      <w:r w:rsidR="00521FE7">
        <w:rPr>
          <w:rFonts w:ascii="Arial" w:hAnsi="Arial" w:cs="Arial"/>
          <w:i w:val="0"/>
          <w:sz w:val="22"/>
          <w:szCs w:val="22"/>
        </w:rPr>
        <w:t>.26</w:t>
      </w:r>
      <w:r w:rsidR="00CB0ACD">
        <w:rPr>
          <w:rFonts w:ascii="Arial" w:hAnsi="Arial" w:cs="Arial"/>
          <w:i w:val="0"/>
          <w:sz w:val="22"/>
          <w:szCs w:val="22"/>
        </w:rPr>
        <w:t xml:space="preserve"> </w:t>
      </w:r>
      <w:r w:rsidR="00F55799" w:rsidRPr="00A02C1B">
        <w:rPr>
          <w:noProof/>
          <w:color w:val="0000FF"/>
          <w:sz w:val="22"/>
          <w:szCs w:val="22"/>
        </w:rPr>
        <w:drawing>
          <wp:inline distT="0" distB="0" distL="0" distR="0" wp14:anchorId="2DB72209" wp14:editId="65A16E76">
            <wp:extent cx="104775" cy="104775"/>
            <wp:effectExtent l="0" t="0" r="9525" b="9525"/>
            <wp:docPr id="18" name="Picture 18">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34"/>
    <w:p w14:paraId="22D344EA" w14:textId="23B14F28" w:rsidR="00735C59" w:rsidRPr="006D0F6F" w:rsidRDefault="00735C59" w:rsidP="00624A94">
      <w:pPr>
        <w:pStyle w:val="Sansinterligne"/>
        <w:keepNext/>
        <w:tabs>
          <w:tab w:val="left" w:pos="567"/>
          <w:tab w:val="left" w:pos="1134"/>
          <w:tab w:val="left" w:pos="1701"/>
          <w:tab w:val="left" w:pos="2268"/>
        </w:tabs>
        <w:spacing w:before="120" w:after="120"/>
        <w:ind w:left="567"/>
        <w:jc w:val="both"/>
        <w:rPr>
          <w:rFonts w:ascii="Arial" w:hAnsi="Arial" w:cs="Arial"/>
          <w:sz w:val="22"/>
          <w:szCs w:val="22"/>
        </w:rPr>
      </w:pPr>
      <w:r w:rsidRPr="006D0F6F">
        <w:rPr>
          <w:rFonts w:ascii="Arial" w:hAnsi="Arial" w:cs="Arial"/>
          <w:sz w:val="22"/>
          <w:szCs w:val="22"/>
        </w:rPr>
        <w:t>Le Comité</w:t>
      </w:r>
      <w:r w:rsidR="00CB0ACD">
        <w:rPr>
          <w:rFonts w:ascii="Arial" w:hAnsi="Arial" w:cs="Arial"/>
          <w:sz w:val="22"/>
          <w:szCs w:val="22"/>
        </w:rPr>
        <w:t>,</w:t>
      </w:r>
    </w:p>
    <w:p w14:paraId="1E079003" w14:textId="0643F492" w:rsidR="00735C59" w:rsidRPr="006D0F6F" w:rsidRDefault="00735C59" w:rsidP="00624A94">
      <w:pPr>
        <w:pStyle w:val="Style1"/>
        <w:numPr>
          <w:ilvl w:val="1"/>
          <w:numId w:val="22"/>
        </w:numPr>
        <w:ind w:left="1134"/>
      </w:pPr>
      <w:r w:rsidRPr="006D0F6F">
        <w:rPr>
          <w:u w:val="single"/>
        </w:rPr>
        <w:t>Prend note</w:t>
      </w:r>
      <w:r w:rsidRPr="006D0F6F">
        <w:t xml:space="preserve"> que le Maroc a proposé la candidature d</w:t>
      </w:r>
      <w:r w:rsidR="0010505A">
        <w:t>e</w:t>
      </w:r>
      <w:r w:rsidRPr="006D0F6F">
        <w:t xml:space="preserve"> </w:t>
      </w:r>
      <w:r w:rsidR="0010505A">
        <w:rPr>
          <w:b/>
          <w:bCs/>
        </w:rPr>
        <w:t>G</w:t>
      </w:r>
      <w:r w:rsidRPr="006D0F6F">
        <w:rPr>
          <w:b/>
          <w:bCs/>
        </w:rPr>
        <w:t>naoua</w:t>
      </w:r>
      <w:r w:rsidRPr="006D0F6F">
        <w:t xml:space="preserve"> (n° 01170) pour inscription sur la Liste représentative du patrimoine culturel immatériel de l</w:t>
      </w:r>
      <w:r w:rsidR="00B469D4">
        <w:t>’</w:t>
      </w:r>
      <w:r w:rsidRPr="006D0F6F">
        <w:t>humanité :</w:t>
      </w:r>
    </w:p>
    <w:p w14:paraId="232C961D" w14:textId="1F50A8F0" w:rsidR="00735C59" w:rsidRPr="006D0F6F" w:rsidRDefault="00735C59" w:rsidP="00E76583">
      <w:pPr>
        <w:keepNext/>
        <w:tabs>
          <w:tab w:val="left" w:pos="1134"/>
          <w:tab w:val="left" w:pos="1701"/>
          <w:tab w:val="left" w:pos="2268"/>
        </w:tabs>
        <w:spacing w:before="120" w:after="120"/>
        <w:ind w:left="1134"/>
        <w:jc w:val="both"/>
        <w:rPr>
          <w:rFonts w:ascii="Arial" w:hAnsi="Arial" w:cs="Arial"/>
          <w:sz w:val="22"/>
          <w:szCs w:val="22"/>
        </w:rPr>
      </w:pPr>
      <w:r w:rsidRPr="006D0F6F">
        <w:rPr>
          <w:rFonts w:ascii="Arial" w:hAnsi="Arial" w:cs="Arial"/>
          <w:sz w:val="22"/>
          <w:szCs w:val="22"/>
        </w:rPr>
        <w:t xml:space="preserve">Le terme gnaoua se rapporte à un ensemble de productions musicales, </w:t>
      </w:r>
      <w:r w:rsidR="007552E8">
        <w:rPr>
          <w:rFonts w:ascii="Arial" w:hAnsi="Arial" w:cs="Arial"/>
          <w:sz w:val="22"/>
          <w:szCs w:val="22"/>
        </w:rPr>
        <w:t xml:space="preserve">de performances, </w:t>
      </w:r>
      <w:r w:rsidRPr="006D0F6F">
        <w:rPr>
          <w:rFonts w:ascii="Arial" w:hAnsi="Arial" w:cs="Arial"/>
          <w:sz w:val="22"/>
          <w:szCs w:val="22"/>
        </w:rPr>
        <w:t>de pratiques confrériques et de rituels à vocation thérapeutique où le profane se mêle au sacré. Le gnaoua est avant tout une musique confrérique soufie généralement associée à des paroles à caractère religieux, qui invoque les ancêtres et les esprits. Pratiquée à l</w:t>
      </w:r>
      <w:r w:rsidR="00B469D4">
        <w:rPr>
          <w:rFonts w:ascii="Arial" w:hAnsi="Arial" w:cs="Arial"/>
          <w:sz w:val="22"/>
          <w:szCs w:val="22"/>
        </w:rPr>
        <w:t>’</w:t>
      </w:r>
      <w:r w:rsidRPr="006D0F6F">
        <w:rPr>
          <w:rFonts w:ascii="Arial" w:hAnsi="Arial" w:cs="Arial"/>
          <w:sz w:val="22"/>
          <w:szCs w:val="22"/>
        </w:rPr>
        <w:t>origine par des groupes et des individus issus de l</w:t>
      </w:r>
      <w:r w:rsidR="00B469D4">
        <w:rPr>
          <w:rFonts w:ascii="Arial" w:hAnsi="Arial" w:cs="Arial"/>
          <w:sz w:val="22"/>
          <w:szCs w:val="22"/>
        </w:rPr>
        <w:t>’</w:t>
      </w:r>
      <w:r w:rsidRPr="006D0F6F">
        <w:rPr>
          <w:rFonts w:ascii="Arial" w:hAnsi="Arial" w:cs="Arial"/>
          <w:sz w:val="22"/>
          <w:szCs w:val="22"/>
        </w:rPr>
        <w:t>esclavage et de la traite négrière remontant au moins au XVI</w:t>
      </w:r>
      <w:r w:rsidRPr="006D0F6F">
        <w:rPr>
          <w:rFonts w:ascii="Arial" w:hAnsi="Arial" w:cs="Arial"/>
          <w:sz w:val="22"/>
          <w:szCs w:val="22"/>
          <w:vertAlign w:val="superscript"/>
        </w:rPr>
        <w:t>e</w:t>
      </w:r>
      <w:r w:rsidRPr="006D0F6F">
        <w:rPr>
          <w:rFonts w:ascii="Arial" w:hAnsi="Arial" w:cs="Arial"/>
          <w:sz w:val="22"/>
          <w:szCs w:val="22"/>
        </w:rPr>
        <w:t> siècle, la culture gnaoua fait aujourd</w:t>
      </w:r>
      <w:r w:rsidR="00B469D4">
        <w:rPr>
          <w:rFonts w:ascii="Arial" w:hAnsi="Arial" w:cs="Arial"/>
          <w:sz w:val="22"/>
          <w:szCs w:val="22"/>
        </w:rPr>
        <w:t>’</w:t>
      </w:r>
      <w:r w:rsidRPr="006D0F6F">
        <w:rPr>
          <w:rFonts w:ascii="Arial" w:hAnsi="Arial" w:cs="Arial"/>
          <w:sz w:val="22"/>
          <w:szCs w:val="22"/>
        </w:rPr>
        <w:t>hui partie des multiples facettes de l</w:t>
      </w:r>
      <w:r w:rsidR="00B469D4">
        <w:rPr>
          <w:rFonts w:ascii="Arial" w:hAnsi="Arial" w:cs="Arial"/>
          <w:sz w:val="22"/>
          <w:szCs w:val="22"/>
        </w:rPr>
        <w:t>’</w:t>
      </w:r>
      <w:r w:rsidRPr="006D0F6F">
        <w:rPr>
          <w:rFonts w:ascii="Arial" w:hAnsi="Arial" w:cs="Arial"/>
          <w:sz w:val="22"/>
          <w:szCs w:val="22"/>
        </w:rPr>
        <w:t>identité culturelle marocaine. Les gnaoua, notamment ceux de la ville, pratiquent un rit</w:t>
      </w:r>
      <w:r w:rsidR="00322FF1">
        <w:rPr>
          <w:rFonts w:ascii="Arial" w:hAnsi="Arial" w:cs="Arial"/>
          <w:sz w:val="22"/>
          <w:szCs w:val="22"/>
        </w:rPr>
        <w:t>uel</w:t>
      </w:r>
      <w:r w:rsidRPr="006D0F6F">
        <w:rPr>
          <w:rFonts w:ascii="Arial" w:hAnsi="Arial" w:cs="Arial"/>
          <w:sz w:val="22"/>
          <w:szCs w:val="22"/>
        </w:rPr>
        <w:t xml:space="preserve"> de possession thérapeutique sous forme d</w:t>
      </w:r>
      <w:r w:rsidR="00B469D4">
        <w:rPr>
          <w:rFonts w:ascii="Arial" w:hAnsi="Arial" w:cs="Arial"/>
          <w:sz w:val="22"/>
          <w:szCs w:val="22"/>
        </w:rPr>
        <w:t>’</w:t>
      </w:r>
      <w:r w:rsidRPr="006D0F6F">
        <w:rPr>
          <w:rFonts w:ascii="Arial" w:hAnsi="Arial" w:cs="Arial"/>
          <w:sz w:val="22"/>
          <w:szCs w:val="22"/>
        </w:rPr>
        <w:t>une veillée de rythmes et de transe où se mêlent des pratiques africaines ancestrales, des influences arabo-musulmanes et des manifestations culturelles berbères autochtones. Les gnaoua de la campagne organisent des repas collectifs offerts aux saints maraboutiques. Certains gnaoua des villes utilisent un instrument de musique à cordes et des crotales, alors que ceux de la campagne ont plus particulièrement recours aux grands tambours et aux crotales. Dans les villes, les costumes sont colorés et brodés tandis que les costumes du monde rural sont blancs et accompagnés d</w:t>
      </w:r>
      <w:r w:rsidR="00B469D4">
        <w:rPr>
          <w:rFonts w:ascii="Arial" w:hAnsi="Arial" w:cs="Arial"/>
          <w:sz w:val="22"/>
          <w:szCs w:val="22"/>
        </w:rPr>
        <w:t>’</w:t>
      </w:r>
      <w:r w:rsidRPr="006D0F6F">
        <w:rPr>
          <w:rFonts w:ascii="Arial" w:hAnsi="Arial" w:cs="Arial"/>
          <w:sz w:val="22"/>
          <w:szCs w:val="22"/>
        </w:rPr>
        <w:t>accessoires. Le nombre de groupes confrériques et de maîtres musiciens ne cesse de s</w:t>
      </w:r>
      <w:r w:rsidR="00B469D4">
        <w:rPr>
          <w:rFonts w:ascii="Arial" w:hAnsi="Arial" w:cs="Arial"/>
          <w:sz w:val="22"/>
          <w:szCs w:val="22"/>
        </w:rPr>
        <w:t>’</w:t>
      </w:r>
      <w:r w:rsidRPr="006D0F6F">
        <w:rPr>
          <w:rFonts w:ascii="Arial" w:hAnsi="Arial" w:cs="Arial"/>
          <w:sz w:val="22"/>
          <w:szCs w:val="22"/>
        </w:rPr>
        <w:t>accroitre dans les villages et les grandes villes du Maroc. Les groupes gnaoua forment des associations et organisent des festivals locaux, régionaux, nationaux et internationaux</w:t>
      </w:r>
      <w:r w:rsidR="007552E8">
        <w:rPr>
          <w:rFonts w:ascii="Arial" w:hAnsi="Arial" w:cs="Arial"/>
          <w:sz w:val="22"/>
          <w:szCs w:val="22"/>
        </w:rPr>
        <w:t xml:space="preserve"> toute l’année</w:t>
      </w:r>
      <w:r w:rsidRPr="006D0F6F">
        <w:rPr>
          <w:rFonts w:ascii="Arial" w:hAnsi="Arial" w:cs="Arial"/>
          <w:sz w:val="22"/>
          <w:szCs w:val="22"/>
        </w:rPr>
        <w:t xml:space="preserve">. Cela permet aux jeunes générations de découvrir les paroles et les instruments ainsi que les pratiques et rituels liés à la culture </w:t>
      </w:r>
      <w:r w:rsidR="00492098">
        <w:rPr>
          <w:rFonts w:ascii="Arial" w:hAnsi="Arial" w:cs="Arial"/>
          <w:sz w:val="22"/>
          <w:szCs w:val="22"/>
        </w:rPr>
        <w:t>du g</w:t>
      </w:r>
      <w:r w:rsidRPr="006D0F6F">
        <w:rPr>
          <w:rFonts w:ascii="Arial" w:hAnsi="Arial" w:cs="Arial"/>
          <w:sz w:val="22"/>
          <w:szCs w:val="22"/>
        </w:rPr>
        <w:t>naoua.</w:t>
      </w:r>
    </w:p>
    <w:p w14:paraId="008793E8" w14:textId="65A76482" w:rsidR="00735C59" w:rsidRPr="006D0F6F" w:rsidRDefault="001C4949" w:rsidP="00624A94">
      <w:pPr>
        <w:pStyle w:val="Style1"/>
        <w:keepNext/>
        <w:numPr>
          <w:ilvl w:val="1"/>
          <w:numId w:val="22"/>
        </w:numPr>
        <w:ind w:left="1134"/>
      </w:pPr>
      <w:r>
        <w:rPr>
          <w:u w:val="single"/>
        </w:rPr>
        <w:t>Estime</w:t>
      </w:r>
      <w:r w:rsidR="00735C59" w:rsidRPr="006D0F6F">
        <w:t xml:space="preserve"> que, d</w:t>
      </w:r>
      <w:r w:rsidR="00B469D4">
        <w:t>’</w:t>
      </w:r>
      <w:r w:rsidR="00735C59" w:rsidRPr="006D0F6F">
        <w:t>après les informations contenues dans le dossier, la candidature satisfait aux critères d</w:t>
      </w:r>
      <w:r w:rsidR="00B469D4">
        <w:t>’</w:t>
      </w:r>
      <w:r w:rsidR="00735C59" w:rsidRPr="006D0F6F">
        <w:t>inscription sur la Liste représentative du patrimoine culturel immatériel de l</w:t>
      </w:r>
      <w:r w:rsidR="00B469D4">
        <w:t>’</w:t>
      </w:r>
      <w:r w:rsidR="00735C59" w:rsidRPr="006D0F6F">
        <w:t>humanité comme suit :</w:t>
      </w:r>
    </w:p>
    <w:p w14:paraId="6C41D5B0" w14:textId="2826D0D5" w:rsidR="00735C59" w:rsidRPr="006D0F6F" w:rsidRDefault="00735C59" w:rsidP="00624A94">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R.1 : </w:t>
      </w:r>
      <w:r w:rsidR="00624A94">
        <w:rPr>
          <w:rFonts w:ascii="Arial" w:hAnsi="Arial" w:cs="Arial"/>
          <w:sz w:val="22"/>
          <w:szCs w:val="22"/>
        </w:rPr>
        <w:tab/>
      </w:r>
      <w:r w:rsidRPr="006D0F6F">
        <w:rPr>
          <w:rFonts w:ascii="Arial" w:hAnsi="Arial" w:cs="Arial"/>
          <w:sz w:val="22"/>
          <w:szCs w:val="22"/>
        </w:rPr>
        <w:t xml:space="preserve">Le gnaoua procure à ses adeptes et praticiens un sentiment très fort de valorisation identitaire au sein de la société et constitue ainsi un lien social </w:t>
      </w:r>
      <w:r w:rsidR="00322FF1">
        <w:rPr>
          <w:rFonts w:ascii="Arial" w:hAnsi="Arial" w:cs="Arial"/>
          <w:sz w:val="22"/>
          <w:szCs w:val="22"/>
        </w:rPr>
        <w:t xml:space="preserve">qui </w:t>
      </w:r>
      <w:r w:rsidRPr="006D0F6F">
        <w:rPr>
          <w:rFonts w:ascii="Arial" w:hAnsi="Arial" w:cs="Arial"/>
          <w:sz w:val="22"/>
          <w:szCs w:val="22"/>
        </w:rPr>
        <w:t>non seulement unit les membres d</w:t>
      </w:r>
      <w:r w:rsidR="00B469D4">
        <w:rPr>
          <w:rFonts w:ascii="Arial" w:hAnsi="Arial" w:cs="Arial"/>
          <w:sz w:val="22"/>
          <w:szCs w:val="22"/>
        </w:rPr>
        <w:t>’</w:t>
      </w:r>
      <w:r w:rsidRPr="006D0F6F">
        <w:rPr>
          <w:rFonts w:ascii="Arial" w:hAnsi="Arial" w:cs="Arial"/>
          <w:sz w:val="22"/>
          <w:szCs w:val="22"/>
        </w:rPr>
        <w:t xml:space="preserve">un même groupe, mais aussi les </w:t>
      </w:r>
      <w:r w:rsidR="00322FF1">
        <w:rPr>
          <w:rFonts w:ascii="Arial" w:hAnsi="Arial" w:cs="Arial"/>
          <w:sz w:val="22"/>
          <w:szCs w:val="22"/>
        </w:rPr>
        <w:t>relie aux</w:t>
      </w:r>
      <w:r w:rsidRPr="006D0F6F">
        <w:rPr>
          <w:rFonts w:ascii="Arial" w:hAnsi="Arial" w:cs="Arial"/>
          <w:sz w:val="22"/>
          <w:szCs w:val="22"/>
        </w:rPr>
        <w:t xml:space="preserve"> autres habitants de la ville, du village ou de la région. Le gnaoua revêt également des significations culturelles multiples et profondes. Les chants, les rythmes et les pratiques gnaoua incarnent une culture liée à l</w:t>
      </w:r>
      <w:r w:rsidR="00B469D4">
        <w:rPr>
          <w:rFonts w:ascii="Arial" w:hAnsi="Arial" w:cs="Arial"/>
          <w:sz w:val="22"/>
          <w:szCs w:val="22"/>
        </w:rPr>
        <w:t>’</w:t>
      </w:r>
      <w:r w:rsidRPr="006D0F6F">
        <w:rPr>
          <w:rFonts w:ascii="Arial" w:hAnsi="Arial" w:cs="Arial"/>
          <w:sz w:val="22"/>
          <w:szCs w:val="22"/>
        </w:rPr>
        <w:t>histoire de l</w:t>
      </w:r>
      <w:r w:rsidR="00B469D4">
        <w:rPr>
          <w:rFonts w:ascii="Arial" w:hAnsi="Arial" w:cs="Arial"/>
          <w:sz w:val="22"/>
          <w:szCs w:val="22"/>
        </w:rPr>
        <w:t>’</w:t>
      </w:r>
      <w:r w:rsidRPr="006D0F6F">
        <w:rPr>
          <w:rFonts w:ascii="Arial" w:hAnsi="Arial" w:cs="Arial"/>
          <w:sz w:val="22"/>
          <w:szCs w:val="22"/>
        </w:rPr>
        <w:t>esclavage et à la traite négrière en Afrique du Nord. Les connaissances et savoir-faire liés à la culture Gnaoua se transmettent de manière informelle au sein de la famille ou dans le cercle social proche des familles gnaoua.</w:t>
      </w:r>
    </w:p>
    <w:p w14:paraId="34AFB9CD" w14:textId="29227C3F" w:rsidR="00735C59" w:rsidRPr="006D0F6F" w:rsidRDefault="00735C59" w:rsidP="00624A94">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R.2 : </w:t>
      </w:r>
      <w:r w:rsidR="00624A94">
        <w:rPr>
          <w:rFonts w:ascii="Arial" w:hAnsi="Arial" w:cs="Arial"/>
          <w:sz w:val="22"/>
          <w:szCs w:val="22"/>
        </w:rPr>
        <w:tab/>
      </w:r>
      <w:r w:rsidRPr="006D0F6F">
        <w:rPr>
          <w:rFonts w:ascii="Arial" w:hAnsi="Arial" w:cs="Arial"/>
          <w:sz w:val="22"/>
          <w:szCs w:val="22"/>
        </w:rPr>
        <w:t>L</w:t>
      </w:r>
      <w:r w:rsidR="00B469D4">
        <w:rPr>
          <w:rFonts w:ascii="Arial" w:hAnsi="Arial" w:cs="Arial"/>
          <w:sz w:val="22"/>
          <w:szCs w:val="22"/>
        </w:rPr>
        <w:t>’</w:t>
      </w:r>
      <w:r w:rsidRPr="006D0F6F">
        <w:rPr>
          <w:rFonts w:ascii="Arial" w:hAnsi="Arial" w:cs="Arial"/>
          <w:sz w:val="22"/>
          <w:szCs w:val="22"/>
        </w:rPr>
        <w:t>inscription du gnaoua inciterait d</w:t>
      </w:r>
      <w:r w:rsidR="00B469D4">
        <w:rPr>
          <w:rFonts w:ascii="Arial" w:hAnsi="Arial" w:cs="Arial"/>
          <w:sz w:val="22"/>
          <w:szCs w:val="22"/>
        </w:rPr>
        <w:t>’</w:t>
      </w:r>
      <w:r w:rsidRPr="006D0F6F">
        <w:rPr>
          <w:rFonts w:ascii="Arial" w:hAnsi="Arial" w:cs="Arial"/>
          <w:sz w:val="22"/>
          <w:szCs w:val="22"/>
        </w:rPr>
        <w:t>autres communautés à travers le monde qui détiennent des pratiques musicales similaires à redoubler d</w:t>
      </w:r>
      <w:r w:rsidR="00B469D4">
        <w:rPr>
          <w:rFonts w:ascii="Arial" w:hAnsi="Arial" w:cs="Arial"/>
          <w:sz w:val="22"/>
          <w:szCs w:val="22"/>
        </w:rPr>
        <w:t>’</w:t>
      </w:r>
      <w:r w:rsidRPr="006D0F6F">
        <w:rPr>
          <w:rFonts w:ascii="Arial" w:hAnsi="Arial" w:cs="Arial"/>
          <w:sz w:val="22"/>
          <w:szCs w:val="22"/>
        </w:rPr>
        <w:t>efforts pour sauvegarder leur patrimoine culturel immatériel. Elle encouragerait et renforcerait le dialogue et les échanges entre les groupes gnaoua aussi bien au niveau local et régional qu</w:t>
      </w:r>
      <w:r w:rsidR="00B469D4">
        <w:rPr>
          <w:rFonts w:ascii="Arial" w:hAnsi="Arial" w:cs="Arial"/>
          <w:sz w:val="22"/>
          <w:szCs w:val="22"/>
        </w:rPr>
        <w:t>’</w:t>
      </w:r>
      <w:r w:rsidRPr="006D0F6F">
        <w:rPr>
          <w:rFonts w:ascii="Arial" w:hAnsi="Arial" w:cs="Arial"/>
          <w:sz w:val="22"/>
          <w:szCs w:val="22"/>
        </w:rPr>
        <w:t>à l</w:t>
      </w:r>
      <w:r w:rsidR="00B469D4">
        <w:rPr>
          <w:rFonts w:ascii="Arial" w:hAnsi="Arial" w:cs="Arial"/>
          <w:sz w:val="22"/>
          <w:szCs w:val="22"/>
        </w:rPr>
        <w:t>’</w:t>
      </w:r>
      <w:r w:rsidRPr="006D0F6F">
        <w:rPr>
          <w:rFonts w:ascii="Arial" w:hAnsi="Arial" w:cs="Arial"/>
          <w:sz w:val="22"/>
          <w:szCs w:val="22"/>
        </w:rPr>
        <w:t xml:space="preserve">échelle nationale, </w:t>
      </w:r>
      <w:r w:rsidR="00182EB8">
        <w:rPr>
          <w:rFonts w:ascii="Arial" w:hAnsi="Arial" w:cs="Arial"/>
          <w:sz w:val="22"/>
          <w:szCs w:val="22"/>
        </w:rPr>
        <w:t>grâce à</w:t>
      </w:r>
      <w:r w:rsidRPr="006D0F6F">
        <w:rPr>
          <w:rFonts w:ascii="Arial" w:hAnsi="Arial" w:cs="Arial"/>
          <w:sz w:val="22"/>
          <w:szCs w:val="22"/>
        </w:rPr>
        <w:t xml:space="preserve"> la multiplication des rencontres et des festivals locaux, régionaux et nationaux, </w:t>
      </w:r>
      <w:r w:rsidR="00182EB8">
        <w:rPr>
          <w:rFonts w:ascii="Arial" w:hAnsi="Arial" w:cs="Arial"/>
          <w:sz w:val="22"/>
          <w:szCs w:val="22"/>
        </w:rPr>
        <w:t>favorisant ainsi</w:t>
      </w:r>
      <w:r w:rsidRPr="006D0F6F">
        <w:rPr>
          <w:rFonts w:ascii="Arial" w:hAnsi="Arial" w:cs="Arial"/>
          <w:sz w:val="22"/>
          <w:szCs w:val="22"/>
        </w:rPr>
        <w:t xml:space="preserve"> la créativité culturelle.</w:t>
      </w:r>
    </w:p>
    <w:p w14:paraId="5477AC09" w14:textId="746DB150" w:rsidR="00735C59" w:rsidRPr="006D0F6F" w:rsidRDefault="00735C59" w:rsidP="00624A94">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R.3 : </w:t>
      </w:r>
      <w:r w:rsidR="00624A94">
        <w:rPr>
          <w:rFonts w:ascii="Arial" w:hAnsi="Arial" w:cs="Arial"/>
          <w:sz w:val="22"/>
          <w:szCs w:val="22"/>
        </w:rPr>
        <w:tab/>
      </w:r>
      <w:r w:rsidRPr="006D0F6F">
        <w:rPr>
          <w:rFonts w:ascii="Arial" w:hAnsi="Arial" w:cs="Arial"/>
          <w:sz w:val="22"/>
          <w:szCs w:val="22"/>
        </w:rPr>
        <w:t>La viabilité du gnaoua est assurée</w:t>
      </w:r>
      <w:r w:rsidR="00182EB8">
        <w:rPr>
          <w:rFonts w:ascii="Arial" w:hAnsi="Arial" w:cs="Arial"/>
          <w:sz w:val="22"/>
          <w:szCs w:val="22"/>
        </w:rPr>
        <w:t xml:space="preserve"> du fait que</w:t>
      </w:r>
      <w:r w:rsidRPr="006D0F6F">
        <w:rPr>
          <w:rFonts w:ascii="Arial" w:hAnsi="Arial" w:cs="Arial"/>
          <w:sz w:val="22"/>
          <w:szCs w:val="22"/>
        </w:rPr>
        <w:t xml:space="preserve"> l</w:t>
      </w:r>
      <w:r w:rsidR="00B469D4">
        <w:rPr>
          <w:rFonts w:ascii="Arial" w:hAnsi="Arial" w:cs="Arial"/>
          <w:sz w:val="22"/>
          <w:szCs w:val="22"/>
        </w:rPr>
        <w:t>’</w:t>
      </w:r>
      <w:r w:rsidRPr="006D0F6F">
        <w:rPr>
          <w:rFonts w:ascii="Arial" w:hAnsi="Arial" w:cs="Arial"/>
          <w:sz w:val="22"/>
          <w:szCs w:val="22"/>
        </w:rPr>
        <w:t xml:space="preserve">élément est profondément ancré dans la pratique des communautés et </w:t>
      </w:r>
      <w:r w:rsidR="00182EB8">
        <w:rPr>
          <w:rFonts w:ascii="Arial" w:hAnsi="Arial" w:cs="Arial"/>
          <w:sz w:val="22"/>
          <w:szCs w:val="22"/>
        </w:rPr>
        <w:t xml:space="preserve">que </w:t>
      </w:r>
      <w:r w:rsidRPr="006D0F6F">
        <w:rPr>
          <w:rFonts w:ascii="Arial" w:hAnsi="Arial" w:cs="Arial"/>
          <w:sz w:val="22"/>
          <w:szCs w:val="22"/>
        </w:rPr>
        <w:t>sa transmission est garantie. Ses détenteurs ainsi que l</w:t>
      </w:r>
      <w:r w:rsidR="00B469D4">
        <w:rPr>
          <w:rFonts w:ascii="Arial" w:hAnsi="Arial" w:cs="Arial"/>
          <w:sz w:val="22"/>
          <w:szCs w:val="22"/>
        </w:rPr>
        <w:t>’</w:t>
      </w:r>
      <w:r w:rsidRPr="006D0F6F">
        <w:rPr>
          <w:rFonts w:ascii="Arial" w:hAnsi="Arial" w:cs="Arial"/>
          <w:sz w:val="22"/>
          <w:szCs w:val="22"/>
        </w:rPr>
        <w:t>État partie ont pris de nombreuses mesures pour assurer sa pérennité. Les mesures de sauvegarde ont été élaborées avec les communautés concernées et s</w:t>
      </w:r>
      <w:r w:rsidR="00B469D4">
        <w:rPr>
          <w:rFonts w:ascii="Arial" w:hAnsi="Arial" w:cs="Arial"/>
          <w:sz w:val="22"/>
          <w:szCs w:val="22"/>
        </w:rPr>
        <w:t>’</w:t>
      </w:r>
      <w:r w:rsidRPr="006D0F6F">
        <w:rPr>
          <w:rFonts w:ascii="Arial" w:hAnsi="Arial" w:cs="Arial"/>
          <w:sz w:val="22"/>
          <w:szCs w:val="22"/>
        </w:rPr>
        <w:t xml:space="preserve">articulent autour de cinq axes principaux : documentation et archivage des données ; recherches académiques et universitaires ; communication </w:t>
      </w:r>
      <w:r w:rsidR="006F6C52">
        <w:rPr>
          <w:rFonts w:ascii="Arial" w:hAnsi="Arial" w:cs="Arial"/>
          <w:sz w:val="22"/>
          <w:szCs w:val="22"/>
        </w:rPr>
        <w:t>et diffusion médiatique</w:t>
      </w:r>
      <w:r w:rsidRPr="006D0F6F">
        <w:rPr>
          <w:rFonts w:ascii="Arial" w:hAnsi="Arial" w:cs="Arial"/>
          <w:sz w:val="22"/>
          <w:szCs w:val="22"/>
        </w:rPr>
        <w:t> ; sensibilisation ; et assistance financière et logistique. Les organismes d</w:t>
      </w:r>
      <w:r w:rsidR="00B469D4">
        <w:rPr>
          <w:rFonts w:ascii="Arial" w:hAnsi="Arial" w:cs="Arial"/>
          <w:sz w:val="22"/>
          <w:szCs w:val="22"/>
        </w:rPr>
        <w:t>’</w:t>
      </w:r>
      <w:r w:rsidRPr="006D0F6F">
        <w:rPr>
          <w:rFonts w:ascii="Arial" w:hAnsi="Arial" w:cs="Arial"/>
          <w:sz w:val="22"/>
          <w:szCs w:val="22"/>
        </w:rPr>
        <w:t>État marocains soutiendront la mise en œuvre des mesures de sauvegarde proposées en finançant directement les activités.</w:t>
      </w:r>
    </w:p>
    <w:p w14:paraId="0E0FC8D0" w14:textId="62802E03" w:rsidR="00735C59" w:rsidRPr="006D0F6F" w:rsidRDefault="00735C59" w:rsidP="00624A94">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R.4 : </w:t>
      </w:r>
      <w:r w:rsidR="00624A94">
        <w:rPr>
          <w:rFonts w:ascii="Arial" w:hAnsi="Arial" w:cs="Arial"/>
          <w:sz w:val="22"/>
          <w:szCs w:val="22"/>
        </w:rPr>
        <w:tab/>
      </w:r>
      <w:r w:rsidRPr="006D0F6F">
        <w:rPr>
          <w:rFonts w:ascii="Arial" w:hAnsi="Arial" w:cs="Arial"/>
          <w:sz w:val="22"/>
          <w:szCs w:val="22"/>
        </w:rPr>
        <w:t>La communauté a joué un rôle clé dans toutes les étapes du processus. L</w:t>
      </w:r>
      <w:r w:rsidR="00B469D4">
        <w:rPr>
          <w:rFonts w:ascii="Arial" w:hAnsi="Arial" w:cs="Arial"/>
          <w:sz w:val="22"/>
          <w:szCs w:val="22"/>
        </w:rPr>
        <w:t>’</w:t>
      </w:r>
      <w:r w:rsidRPr="006D0F6F">
        <w:rPr>
          <w:rFonts w:ascii="Arial" w:hAnsi="Arial" w:cs="Arial"/>
          <w:sz w:val="22"/>
          <w:szCs w:val="22"/>
        </w:rPr>
        <w:t>association Yerma-Gnaoua (dédiée à la promotion et à la diffusion du patrimoine gnaoua) a lancé l</w:t>
      </w:r>
      <w:r w:rsidR="00B469D4">
        <w:rPr>
          <w:rFonts w:ascii="Arial" w:hAnsi="Arial" w:cs="Arial"/>
          <w:sz w:val="22"/>
          <w:szCs w:val="22"/>
        </w:rPr>
        <w:t>’</w:t>
      </w:r>
      <w:r w:rsidRPr="006D0F6F">
        <w:rPr>
          <w:rFonts w:ascii="Arial" w:hAnsi="Arial" w:cs="Arial"/>
          <w:sz w:val="22"/>
          <w:szCs w:val="22"/>
        </w:rPr>
        <w:t>initiative de dépôt de candidature en 2013. Depuis, l</w:t>
      </w:r>
      <w:r w:rsidR="00B469D4">
        <w:rPr>
          <w:rFonts w:ascii="Arial" w:hAnsi="Arial" w:cs="Arial"/>
          <w:sz w:val="22"/>
          <w:szCs w:val="22"/>
        </w:rPr>
        <w:t>’</w:t>
      </w:r>
      <w:r w:rsidRPr="006D0F6F">
        <w:rPr>
          <w:rFonts w:ascii="Arial" w:hAnsi="Arial" w:cs="Arial"/>
          <w:sz w:val="22"/>
          <w:szCs w:val="22"/>
        </w:rPr>
        <w:t>État partie et les communautés concernées ont pris part à des réunions, ateliers et activités pour sauvegarder l</w:t>
      </w:r>
      <w:r w:rsidR="00B469D4">
        <w:rPr>
          <w:rFonts w:ascii="Arial" w:hAnsi="Arial" w:cs="Arial"/>
          <w:sz w:val="22"/>
          <w:szCs w:val="22"/>
        </w:rPr>
        <w:t>’</w:t>
      </w:r>
      <w:r w:rsidRPr="006D0F6F">
        <w:rPr>
          <w:rFonts w:ascii="Arial" w:hAnsi="Arial" w:cs="Arial"/>
          <w:sz w:val="22"/>
          <w:szCs w:val="22"/>
        </w:rPr>
        <w:t>élément, élaborer le dossier de candidature et définir les mesures de sauvegarde.</w:t>
      </w:r>
    </w:p>
    <w:p w14:paraId="0E978A7D" w14:textId="28111C08" w:rsidR="00735C59" w:rsidRPr="006D0F6F" w:rsidRDefault="00735C59" w:rsidP="00624A94">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R.5 :</w:t>
      </w:r>
      <w:r w:rsidR="00624A94">
        <w:rPr>
          <w:rFonts w:ascii="Arial" w:hAnsi="Arial" w:cs="Arial"/>
          <w:sz w:val="22"/>
          <w:szCs w:val="22"/>
        </w:rPr>
        <w:tab/>
      </w:r>
      <w:r w:rsidRPr="006D0F6F">
        <w:rPr>
          <w:rFonts w:ascii="Arial" w:hAnsi="Arial" w:cs="Arial"/>
          <w:sz w:val="22"/>
          <w:szCs w:val="22"/>
        </w:rPr>
        <w:t>Le gnaoua a été inscrit dans l</w:t>
      </w:r>
      <w:r w:rsidR="00B469D4">
        <w:rPr>
          <w:rFonts w:ascii="Arial" w:hAnsi="Arial" w:cs="Arial"/>
          <w:sz w:val="22"/>
          <w:szCs w:val="22"/>
        </w:rPr>
        <w:t>’</w:t>
      </w:r>
      <w:r w:rsidRPr="006D0F6F">
        <w:rPr>
          <w:rFonts w:ascii="Arial" w:hAnsi="Arial" w:cs="Arial"/>
          <w:sz w:val="22"/>
          <w:szCs w:val="22"/>
        </w:rPr>
        <w:t xml:space="preserve">Inventaire et la </w:t>
      </w:r>
      <w:r w:rsidR="00182EB8">
        <w:rPr>
          <w:rFonts w:ascii="Arial" w:hAnsi="Arial" w:cs="Arial"/>
          <w:sz w:val="22"/>
          <w:szCs w:val="22"/>
        </w:rPr>
        <w:t>d</w:t>
      </w:r>
      <w:r w:rsidRPr="006D0F6F">
        <w:rPr>
          <w:rFonts w:ascii="Arial" w:hAnsi="Arial" w:cs="Arial"/>
          <w:sz w:val="22"/>
          <w:szCs w:val="22"/>
        </w:rPr>
        <w:t xml:space="preserve">ocumentation du </w:t>
      </w:r>
      <w:r w:rsidR="00182EB8">
        <w:rPr>
          <w:rFonts w:ascii="Arial" w:hAnsi="Arial" w:cs="Arial"/>
          <w:sz w:val="22"/>
          <w:szCs w:val="22"/>
        </w:rPr>
        <w:t>p</w:t>
      </w:r>
      <w:r w:rsidRPr="006D0F6F">
        <w:rPr>
          <w:rFonts w:ascii="Arial" w:hAnsi="Arial" w:cs="Arial"/>
          <w:sz w:val="22"/>
          <w:szCs w:val="22"/>
        </w:rPr>
        <w:t xml:space="preserve">atrimoine </w:t>
      </w:r>
      <w:r w:rsidR="00182EB8">
        <w:rPr>
          <w:rFonts w:ascii="Arial" w:hAnsi="Arial" w:cs="Arial"/>
          <w:sz w:val="22"/>
          <w:szCs w:val="22"/>
        </w:rPr>
        <w:t>c</w:t>
      </w:r>
      <w:r w:rsidRPr="006D0F6F">
        <w:rPr>
          <w:rFonts w:ascii="Arial" w:hAnsi="Arial" w:cs="Arial"/>
          <w:sz w:val="22"/>
          <w:szCs w:val="22"/>
        </w:rPr>
        <w:t>ulturel du Maroc en 2015. Ce registre est mis à jour dès que le besoin se présente. Le processus a été mené avec la participation des communautés lors des festivals et des événements spéciaux et grâce au soutien de l</w:t>
      </w:r>
      <w:r w:rsidR="00B469D4">
        <w:rPr>
          <w:rFonts w:ascii="Arial" w:hAnsi="Arial" w:cs="Arial"/>
          <w:sz w:val="22"/>
          <w:szCs w:val="22"/>
        </w:rPr>
        <w:t>’</w:t>
      </w:r>
      <w:r w:rsidRPr="006D0F6F">
        <w:rPr>
          <w:rFonts w:ascii="Arial" w:hAnsi="Arial" w:cs="Arial"/>
          <w:sz w:val="22"/>
          <w:szCs w:val="22"/>
        </w:rPr>
        <w:t xml:space="preserve">association Yerma-Gnaoua. La Direction du patrimoine culturel du </w:t>
      </w:r>
      <w:r w:rsidR="00182EB8">
        <w:rPr>
          <w:rFonts w:ascii="Arial" w:hAnsi="Arial" w:cs="Arial"/>
          <w:sz w:val="22"/>
          <w:szCs w:val="22"/>
        </w:rPr>
        <w:t>M</w:t>
      </w:r>
      <w:r w:rsidRPr="006D0F6F">
        <w:rPr>
          <w:rFonts w:ascii="Arial" w:hAnsi="Arial" w:cs="Arial"/>
          <w:sz w:val="22"/>
          <w:szCs w:val="22"/>
        </w:rPr>
        <w:t xml:space="preserve">inistère de la </w:t>
      </w:r>
      <w:r w:rsidR="00182EB8">
        <w:rPr>
          <w:rFonts w:ascii="Arial" w:hAnsi="Arial" w:cs="Arial"/>
          <w:sz w:val="22"/>
          <w:szCs w:val="22"/>
        </w:rPr>
        <w:t>c</w:t>
      </w:r>
      <w:r w:rsidRPr="006D0F6F">
        <w:rPr>
          <w:rFonts w:ascii="Arial" w:hAnsi="Arial" w:cs="Arial"/>
          <w:sz w:val="22"/>
          <w:szCs w:val="22"/>
        </w:rPr>
        <w:t>ulture est l</w:t>
      </w:r>
      <w:r w:rsidR="00B469D4">
        <w:rPr>
          <w:rFonts w:ascii="Arial" w:hAnsi="Arial" w:cs="Arial"/>
          <w:sz w:val="22"/>
          <w:szCs w:val="22"/>
        </w:rPr>
        <w:t>’</w:t>
      </w:r>
      <w:r w:rsidRPr="006D0F6F">
        <w:rPr>
          <w:rFonts w:ascii="Arial" w:hAnsi="Arial" w:cs="Arial"/>
          <w:sz w:val="22"/>
          <w:szCs w:val="22"/>
        </w:rPr>
        <w:t>organisme responsable de la gestion et de la mise à jour de l</w:t>
      </w:r>
      <w:r w:rsidR="00B469D4">
        <w:rPr>
          <w:rFonts w:ascii="Arial" w:hAnsi="Arial" w:cs="Arial"/>
          <w:sz w:val="22"/>
          <w:szCs w:val="22"/>
        </w:rPr>
        <w:t>’</w:t>
      </w:r>
      <w:r w:rsidRPr="006D0F6F">
        <w:rPr>
          <w:rFonts w:ascii="Arial" w:hAnsi="Arial" w:cs="Arial"/>
          <w:sz w:val="22"/>
          <w:szCs w:val="22"/>
        </w:rPr>
        <w:t>inventaire.</w:t>
      </w:r>
    </w:p>
    <w:p w14:paraId="66A8965B" w14:textId="555E2F80" w:rsidR="00735C59" w:rsidRPr="006D0F6F" w:rsidRDefault="00CA279C" w:rsidP="00624A94">
      <w:pPr>
        <w:pStyle w:val="Style1"/>
        <w:numPr>
          <w:ilvl w:val="1"/>
          <w:numId w:val="22"/>
        </w:numPr>
        <w:ind w:left="1134"/>
      </w:pPr>
      <w:r>
        <w:rPr>
          <w:u w:val="single"/>
        </w:rPr>
        <w:t>Décide d’inscrire</w:t>
      </w:r>
      <w:r w:rsidR="00BA6D2D">
        <w:rPr>
          <w:b/>
          <w:bCs/>
        </w:rPr>
        <w:t xml:space="preserve"> </w:t>
      </w:r>
      <w:r w:rsidR="00BA6D2D" w:rsidRPr="00E65D71">
        <w:rPr>
          <w:b/>
          <w:bCs/>
        </w:rPr>
        <w:t>G</w:t>
      </w:r>
      <w:r w:rsidR="00735C59" w:rsidRPr="00E65D71">
        <w:rPr>
          <w:b/>
          <w:bCs/>
        </w:rPr>
        <w:t>naoua</w:t>
      </w:r>
      <w:r w:rsidR="00735C59" w:rsidRPr="006D0F6F">
        <w:t xml:space="preserve"> sur la Liste représentative du patrimoine culturel immatériel de l</w:t>
      </w:r>
      <w:r w:rsidR="00B469D4">
        <w:t>’</w:t>
      </w:r>
      <w:r w:rsidR="00735C59" w:rsidRPr="006D0F6F">
        <w:t>humanité ;</w:t>
      </w:r>
    </w:p>
    <w:p w14:paraId="6C9CFCB2" w14:textId="74156431" w:rsidR="00735C59" w:rsidRPr="006D0F6F" w:rsidRDefault="00735C59" w:rsidP="00624A94">
      <w:pPr>
        <w:pStyle w:val="Style1"/>
        <w:numPr>
          <w:ilvl w:val="1"/>
          <w:numId w:val="22"/>
        </w:numPr>
        <w:ind w:left="1134"/>
      </w:pPr>
      <w:r w:rsidRPr="006D0F6F">
        <w:rPr>
          <w:u w:val="single"/>
        </w:rPr>
        <w:t>Encourage</w:t>
      </w:r>
      <w:r w:rsidRPr="006D0F6F">
        <w:t xml:space="preserve"> l</w:t>
      </w:r>
      <w:r w:rsidR="00B469D4">
        <w:t>’</w:t>
      </w:r>
      <w:r w:rsidRPr="006D0F6F">
        <w:t>État partie à accorder plus d</w:t>
      </w:r>
      <w:r w:rsidR="00B469D4">
        <w:t>’</w:t>
      </w:r>
      <w:r w:rsidRPr="006D0F6F">
        <w:t>importance à l</w:t>
      </w:r>
      <w:r w:rsidR="00B469D4">
        <w:t>’</w:t>
      </w:r>
      <w:r w:rsidRPr="006D0F6F">
        <w:t>égalité des genres dans la sauvegarde de l</w:t>
      </w:r>
      <w:r w:rsidR="00B469D4">
        <w:t>’</w:t>
      </w:r>
      <w:r w:rsidRPr="006D0F6F">
        <w:t>élément en reconnaissant le rôle actif des femmes dans sa pratique ;</w:t>
      </w:r>
    </w:p>
    <w:p w14:paraId="5D97181F" w14:textId="2F3837C2" w:rsidR="00735C59" w:rsidRPr="006D0F6F" w:rsidRDefault="00735C59" w:rsidP="00624A94">
      <w:pPr>
        <w:pStyle w:val="Style1"/>
        <w:numPr>
          <w:ilvl w:val="1"/>
          <w:numId w:val="22"/>
        </w:numPr>
        <w:ind w:left="1134"/>
      </w:pPr>
      <w:r w:rsidRPr="006D0F6F">
        <w:rPr>
          <w:u w:val="single"/>
        </w:rPr>
        <w:t>Félicite</w:t>
      </w:r>
      <w:r w:rsidRPr="006D0F6F">
        <w:t xml:space="preserve"> l</w:t>
      </w:r>
      <w:r w:rsidR="00B469D4">
        <w:t>’</w:t>
      </w:r>
      <w:r w:rsidRPr="006D0F6F">
        <w:t>État partie d</w:t>
      </w:r>
      <w:r w:rsidR="00B469D4">
        <w:t>’</w:t>
      </w:r>
      <w:r w:rsidRPr="006D0F6F">
        <w:t xml:space="preserve">avoir fourni des preuves du consentement de la communauté </w:t>
      </w:r>
      <w:r w:rsidR="00182EB8">
        <w:t>par le biais</w:t>
      </w:r>
      <w:r w:rsidR="00182EB8" w:rsidRPr="006D0F6F">
        <w:t xml:space="preserve"> </w:t>
      </w:r>
      <w:r w:rsidRPr="006D0F6F">
        <w:t>de formats personnalisés plutôt que standardisés, notamment en utilisant des vidéos.</w:t>
      </w:r>
    </w:p>
    <w:p w14:paraId="7C0116B2" w14:textId="771FC31E" w:rsidR="00735C59" w:rsidRPr="006D0F6F" w:rsidRDefault="00735C59" w:rsidP="008308D9">
      <w:pPr>
        <w:pStyle w:val="Titre2"/>
        <w:keepLines/>
        <w:numPr>
          <w:ilvl w:val="0"/>
          <w:numId w:val="22"/>
        </w:numPr>
        <w:spacing w:before="360" w:after="120"/>
        <w:ind w:left="567"/>
        <w:rPr>
          <w:rFonts w:ascii="Arial" w:hAnsi="Arial" w:cs="Arial"/>
          <w:b w:val="0"/>
          <w:i w:val="0"/>
          <w:sz w:val="22"/>
          <w:szCs w:val="22"/>
        </w:rPr>
      </w:pPr>
      <w:bookmarkStart w:id="35" w:name="Decision_10b27"/>
      <w:r w:rsidRPr="006D0F6F">
        <w:rPr>
          <w:rFonts w:ascii="Arial" w:hAnsi="Arial" w:cs="Arial"/>
          <w:i w:val="0"/>
          <w:sz w:val="22"/>
          <w:szCs w:val="22"/>
        </w:rPr>
        <w:t>PROJET DE DÉCISION 14.COM </w:t>
      </w:r>
      <w:r w:rsidR="008359D7">
        <w:rPr>
          <w:rFonts w:ascii="Arial" w:hAnsi="Arial" w:cs="Arial"/>
          <w:i w:val="0"/>
          <w:sz w:val="22"/>
          <w:szCs w:val="22"/>
        </w:rPr>
        <w:t>10.b</w:t>
      </w:r>
      <w:r w:rsidR="00521FE7">
        <w:rPr>
          <w:rFonts w:ascii="Arial" w:hAnsi="Arial" w:cs="Arial"/>
          <w:i w:val="0"/>
          <w:sz w:val="22"/>
          <w:szCs w:val="22"/>
        </w:rPr>
        <w:t>.27</w:t>
      </w:r>
      <w:r w:rsidR="00E76583">
        <w:rPr>
          <w:rFonts w:ascii="Arial" w:hAnsi="Arial" w:cs="Arial"/>
          <w:i w:val="0"/>
          <w:sz w:val="22"/>
          <w:szCs w:val="22"/>
        </w:rPr>
        <w:t xml:space="preserve"> </w:t>
      </w:r>
      <w:r w:rsidR="00F55799" w:rsidRPr="00A02C1B">
        <w:rPr>
          <w:noProof/>
          <w:color w:val="0000FF"/>
          <w:sz w:val="22"/>
          <w:szCs w:val="22"/>
        </w:rPr>
        <w:drawing>
          <wp:inline distT="0" distB="0" distL="0" distR="0" wp14:anchorId="34EAB395" wp14:editId="2AF82097">
            <wp:extent cx="104775" cy="104775"/>
            <wp:effectExtent l="0" t="0" r="9525" b="9525"/>
            <wp:docPr id="37" name="Picture 37">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35"/>
    <w:p w14:paraId="50D0B31C" w14:textId="2BE1B021" w:rsidR="00735C59" w:rsidRPr="006D0F6F" w:rsidRDefault="00735C59" w:rsidP="00F54C5A">
      <w:pPr>
        <w:pStyle w:val="Sansinterligne"/>
        <w:keepNext/>
        <w:tabs>
          <w:tab w:val="left" w:pos="567"/>
          <w:tab w:val="left" w:pos="1134"/>
          <w:tab w:val="left" w:pos="1701"/>
          <w:tab w:val="left" w:pos="2268"/>
        </w:tabs>
        <w:spacing w:before="120" w:after="120"/>
        <w:ind w:left="567"/>
        <w:jc w:val="both"/>
        <w:rPr>
          <w:rFonts w:ascii="Arial" w:hAnsi="Arial" w:cs="Arial"/>
          <w:sz w:val="22"/>
          <w:szCs w:val="22"/>
        </w:rPr>
      </w:pPr>
      <w:r w:rsidRPr="006D0F6F">
        <w:rPr>
          <w:rFonts w:ascii="Arial" w:hAnsi="Arial" w:cs="Arial"/>
          <w:sz w:val="22"/>
          <w:szCs w:val="22"/>
        </w:rPr>
        <w:t>Le Comité</w:t>
      </w:r>
      <w:r w:rsidR="00E76583">
        <w:rPr>
          <w:rFonts w:ascii="Arial" w:hAnsi="Arial" w:cs="Arial"/>
          <w:sz w:val="22"/>
          <w:szCs w:val="22"/>
        </w:rPr>
        <w:t>,</w:t>
      </w:r>
    </w:p>
    <w:p w14:paraId="71740A2B" w14:textId="362FA5DF" w:rsidR="00735C59" w:rsidRPr="006D0F6F" w:rsidRDefault="00735C59" w:rsidP="00F54C5A">
      <w:pPr>
        <w:pStyle w:val="Style1"/>
        <w:numPr>
          <w:ilvl w:val="1"/>
          <w:numId w:val="22"/>
        </w:numPr>
        <w:ind w:left="1134"/>
      </w:pPr>
      <w:r w:rsidRPr="006D0F6F">
        <w:rPr>
          <w:u w:val="single"/>
        </w:rPr>
        <w:t>Prend note</w:t>
      </w:r>
      <w:r w:rsidRPr="006D0F6F">
        <w:t xml:space="preserve"> que le Nigéria a proposé la candidature </w:t>
      </w:r>
      <w:r w:rsidRPr="009F7289">
        <w:rPr>
          <w:b/>
        </w:rPr>
        <w:t xml:space="preserve">du </w:t>
      </w:r>
      <w:r w:rsidRPr="006D0F6F">
        <w:rPr>
          <w:b/>
          <w:bCs/>
        </w:rPr>
        <w:t>kwagh-hir, représentation théâtrale</w:t>
      </w:r>
      <w:r w:rsidRPr="006D0F6F">
        <w:t xml:space="preserve"> (n° 00683) pour inscription sur la Liste représentative du patrimoine culturel immatériel de l</w:t>
      </w:r>
      <w:r w:rsidR="00B469D4">
        <w:t>’</w:t>
      </w:r>
      <w:r w:rsidRPr="006D0F6F">
        <w:t>humanité :</w:t>
      </w:r>
    </w:p>
    <w:p w14:paraId="2E4DD8F7" w14:textId="4CDEC48E" w:rsidR="00844368" w:rsidRDefault="00735C59" w:rsidP="00F54C5A">
      <w:pPr>
        <w:tabs>
          <w:tab w:val="left" w:pos="1134"/>
          <w:tab w:val="left" w:pos="1701"/>
          <w:tab w:val="left" w:pos="2268"/>
        </w:tabs>
        <w:spacing w:before="120" w:after="120"/>
        <w:ind w:left="1134"/>
        <w:jc w:val="both"/>
        <w:rPr>
          <w:rFonts w:ascii="Arial" w:hAnsi="Arial" w:cs="Arial"/>
          <w:sz w:val="22"/>
          <w:szCs w:val="22"/>
        </w:rPr>
      </w:pPr>
      <w:r w:rsidRPr="006D0F6F">
        <w:rPr>
          <w:rFonts w:ascii="Arial" w:hAnsi="Arial" w:cs="Arial"/>
          <w:sz w:val="22"/>
          <w:szCs w:val="22"/>
        </w:rPr>
        <w:t>La représentation théâtrale kwagh-hir est un</w:t>
      </w:r>
      <w:r w:rsidR="00182EB8">
        <w:rPr>
          <w:rFonts w:ascii="Arial" w:hAnsi="Arial" w:cs="Arial"/>
          <w:sz w:val="22"/>
          <w:szCs w:val="22"/>
        </w:rPr>
        <w:t>e forme</w:t>
      </w:r>
      <w:r w:rsidRPr="006D0F6F">
        <w:rPr>
          <w:rFonts w:ascii="Arial" w:hAnsi="Arial" w:cs="Arial"/>
          <w:sz w:val="22"/>
          <w:szCs w:val="22"/>
        </w:rPr>
        <w:t xml:space="preserve"> </w:t>
      </w:r>
      <w:r w:rsidR="00182EB8">
        <w:rPr>
          <w:rFonts w:ascii="Arial" w:hAnsi="Arial" w:cs="Arial"/>
          <w:sz w:val="22"/>
          <w:szCs w:val="22"/>
        </w:rPr>
        <w:t>d’</w:t>
      </w:r>
      <w:r w:rsidRPr="006D0F6F">
        <w:rPr>
          <w:rFonts w:ascii="Arial" w:hAnsi="Arial" w:cs="Arial"/>
          <w:sz w:val="22"/>
          <w:szCs w:val="22"/>
        </w:rPr>
        <w:t xml:space="preserve">art </w:t>
      </w:r>
      <w:r w:rsidR="00182EB8" w:rsidRPr="006D0F6F">
        <w:rPr>
          <w:rFonts w:ascii="Arial" w:hAnsi="Arial" w:cs="Arial"/>
          <w:sz w:val="22"/>
          <w:szCs w:val="22"/>
        </w:rPr>
        <w:t>com</w:t>
      </w:r>
      <w:r w:rsidR="00182EB8">
        <w:rPr>
          <w:rFonts w:ascii="Arial" w:hAnsi="Arial" w:cs="Arial"/>
          <w:sz w:val="22"/>
          <w:szCs w:val="22"/>
        </w:rPr>
        <w:t>posite</w:t>
      </w:r>
      <w:r w:rsidR="00182EB8" w:rsidRPr="006D0F6F">
        <w:rPr>
          <w:rFonts w:ascii="Arial" w:hAnsi="Arial" w:cs="Arial"/>
          <w:sz w:val="22"/>
          <w:szCs w:val="22"/>
        </w:rPr>
        <w:t xml:space="preserve"> </w:t>
      </w:r>
      <w:r w:rsidRPr="006D0F6F">
        <w:rPr>
          <w:rFonts w:ascii="Arial" w:hAnsi="Arial" w:cs="Arial"/>
          <w:sz w:val="22"/>
          <w:szCs w:val="22"/>
        </w:rPr>
        <w:t>qui englobe un spectacle à la fois visuellement captivant et édifiant d</w:t>
      </w:r>
      <w:r w:rsidR="00B469D4">
        <w:rPr>
          <w:rFonts w:ascii="Arial" w:hAnsi="Arial" w:cs="Arial"/>
          <w:sz w:val="22"/>
          <w:szCs w:val="22"/>
        </w:rPr>
        <w:t>’</w:t>
      </w:r>
      <w:r w:rsidRPr="006D0F6F">
        <w:rPr>
          <w:rFonts w:ascii="Arial" w:hAnsi="Arial" w:cs="Arial"/>
          <w:sz w:val="22"/>
          <w:szCs w:val="22"/>
        </w:rPr>
        <w:t xml:space="preserve">un point de vue culturel. </w:t>
      </w:r>
      <w:r w:rsidRPr="00E05A0C">
        <w:rPr>
          <w:rFonts w:ascii="Arial" w:hAnsi="Arial" w:cs="Arial"/>
          <w:sz w:val="22"/>
          <w:szCs w:val="22"/>
        </w:rPr>
        <w:t xml:space="preserve">Le kwagh-hir puise ses origines dans la tradition </w:t>
      </w:r>
      <w:r w:rsidR="00844368" w:rsidRPr="00B83572">
        <w:rPr>
          <w:rFonts w:ascii="Arial" w:hAnsi="Arial" w:cs="Arial"/>
          <w:sz w:val="22"/>
          <w:szCs w:val="22"/>
        </w:rPr>
        <w:t xml:space="preserve">des contes du peuple </w:t>
      </w:r>
      <w:r w:rsidR="00BD2FDC">
        <w:rPr>
          <w:rFonts w:ascii="Arial" w:hAnsi="Arial" w:cs="Arial"/>
          <w:sz w:val="22"/>
          <w:szCs w:val="22"/>
        </w:rPr>
        <w:t>t</w:t>
      </w:r>
      <w:r w:rsidR="00844368" w:rsidRPr="00B83572">
        <w:rPr>
          <w:rFonts w:ascii="Arial" w:hAnsi="Arial" w:cs="Arial"/>
          <w:sz w:val="22"/>
          <w:szCs w:val="22"/>
        </w:rPr>
        <w:t>iv</w:t>
      </w:r>
      <w:r w:rsidRPr="00E05A0C">
        <w:rPr>
          <w:rFonts w:ascii="Arial" w:hAnsi="Arial" w:cs="Arial"/>
          <w:sz w:val="22"/>
          <w:szCs w:val="22"/>
        </w:rPr>
        <w:t>, le « kwagh-alom », une pratique dans le cadre de laquelle des conteurs créatifs invitaient les familles à écouter des récits, généralement à la tombée de la nuit après la journée de travail à la ferme.</w:t>
      </w:r>
      <w:r w:rsidRPr="006D0F6F">
        <w:rPr>
          <w:rFonts w:ascii="Arial" w:hAnsi="Arial" w:cs="Arial"/>
          <w:sz w:val="22"/>
          <w:szCs w:val="22"/>
        </w:rPr>
        <w:t xml:space="preserve"> Au fil du temps les conteurs créatifs ont commencé à mettre ces histoires en scène, </w:t>
      </w:r>
      <w:r w:rsidR="00DD6316" w:rsidRPr="00B83572">
        <w:rPr>
          <w:rFonts w:ascii="Arial" w:hAnsi="Arial" w:cs="Arial"/>
          <w:sz w:val="22"/>
          <w:szCs w:val="22"/>
        </w:rPr>
        <w:t>une pratique qui a donné lieu à la forme et à l’état actuels du kwagh-hir</w:t>
      </w:r>
      <w:r w:rsidRPr="006D0F6F">
        <w:rPr>
          <w:rFonts w:ascii="Arial" w:hAnsi="Arial" w:cs="Arial"/>
          <w:sz w:val="22"/>
          <w:szCs w:val="22"/>
        </w:rPr>
        <w:t>. Il s</w:t>
      </w:r>
      <w:r w:rsidR="00B469D4">
        <w:rPr>
          <w:rFonts w:ascii="Arial" w:hAnsi="Arial" w:cs="Arial"/>
          <w:sz w:val="22"/>
          <w:szCs w:val="22"/>
        </w:rPr>
        <w:t>’</w:t>
      </w:r>
      <w:r w:rsidRPr="006D0F6F">
        <w:rPr>
          <w:rFonts w:ascii="Arial" w:hAnsi="Arial" w:cs="Arial"/>
          <w:sz w:val="22"/>
          <w:szCs w:val="22"/>
        </w:rPr>
        <w:t>agit d</w:t>
      </w:r>
      <w:r w:rsidR="00B469D4">
        <w:rPr>
          <w:rFonts w:ascii="Arial" w:hAnsi="Arial" w:cs="Arial"/>
          <w:sz w:val="22"/>
          <w:szCs w:val="22"/>
        </w:rPr>
        <w:t>’</w:t>
      </w:r>
      <w:r w:rsidRPr="006D0F6F">
        <w:rPr>
          <w:rFonts w:ascii="Arial" w:hAnsi="Arial" w:cs="Arial"/>
          <w:sz w:val="22"/>
          <w:szCs w:val="22"/>
        </w:rPr>
        <w:t>un spectacle social qui</w:t>
      </w:r>
      <w:r w:rsidR="004175D3">
        <w:rPr>
          <w:rFonts w:ascii="Arial" w:hAnsi="Arial" w:cs="Arial"/>
          <w:sz w:val="22"/>
          <w:szCs w:val="22"/>
        </w:rPr>
        <w:t xml:space="preserve"> peut divertir et </w:t>
      </w:r>
      <w:r w:rsidR="00C77063">
        <w:rPr>
          <w:rFonts w:ascii="Arial" w:hAnsi="Arial" w:cs="Arial"/>
          <w:sz w:val="22"/>
          <w:szCs w:val="22"/>
        </w:rPr>
        <w:t>donner</w:t>
      </w:r>
      <w:r w:rsidR="00C77063" w:rsidRPr="006D0F6F">
        <w:rPr>
          <w:rFonts w:ascii="Arial" w:hAnsi="Arial" w:cs="Arial"/>
          <w:sz w:val="22"/>
          <w:szCs w:val="22"/>
        </w:rPr>
        <w:t xml:space="preserve"> </w:t>
      </w:r>
      <w:r w:rsidRPr="006D0F6F">
        <w:rPr>
          <w:rFonts w:ascii="Arial" w:hAnsi="Arial" w:cs="Arial"/>
          <w:sz w:val="22"/>
          <w:szCs w:val="22"/>
        </w:rPr>
        <w:t>des leçons de morale par la mise en scène et l</w:t>
      </w:r>
      <w:r w:rsidR="00B469D4">
        <w:rPr>
          <w:rFonts w:ascii="Arial" w:hAnsi="Arial" w:cs="Arial"/>
          <w:sz w:val="22"/>
          <w:szCs w:val="22"/>
        </w:rPr>
        <w:t>’</w:t>
      </w:r>
      <w:r w:rsidRPr="006D0F6F">
        <w:rPr>
          <w:rFonts w:ascii="Arial" w:hAnsi="Arial" w:cs="Arial"/>
          <w:sz w:val="22"/>
          <w:szCs w:val="22"/>
        </w:rPr>
        <w:t xml:space="preserve">interprétation de réalités sociales actuelles et passées. </w:t>
      </w:r>
      <w:r w:rsidRPr="00B83572">
        <w:rPr>
          <w:rFonts w:ascii="Arial" w:hAnsi="Arial" w:cs="Arial"/>
          <w:sz w:val="22"/>
          <w:szCs w:val="22"/>
        </w:rPr>
        <w:t xml:space="preserve">En tant que </w:t>
      </w:r>
      <w:r w:rsidR="0020164E" w:rsidRPr="00B83572">
        <w:rPr>
          <w:rFonts w:ascii="Arial" w:hAnsi="Arial" w:cs="Arial"/>
          <w:sz w:val="22"/>
          <w:szCs w:val="22"/>
        </w:rPr>
        <w:t xml:space="preserve">forme de </w:t>
      </w:r>
      <w:r w:rsidRPr="00B83572">
        <w:rPr>
          <w:rFonts w:ascii="Arial" w:hAnsi="Arial" w:cs="Arial"/>
          <w:sz w:val="22"/>
          <w:szCs w:val="22"/>
        </w:rPr>
        <w:t>« théâtre total</w:t>
      </w:r>
      <w:r w:rsidRPr="008A5CE4">
        <w:rPr>
          <w:rFonts w:ascii="Arial" w:hAnsi="Arial" w:cs="Arial"/>
          <w:sz w:val="22"/>
          <w:szCs w:val="22"/>
        </w:rPr>
        <w:t> », le kwagh-hir intègre l</w:t>
      </w:r>
      <w:r w:rsidR="00B469D4" w:rsidRPr="008A5CE4">
        <w:rPr>
          <w:rFonts w:ascii="Arial" w:hAnsi="Arial" w:cs="Arial"/>
          <w:sz w:val="22"/>
          <w:szCs w:val="22"/>
        </w:rPr>
        <w:t>’</w:t>
      </w:r>
      <w:r w:rsidRPr="008A5CE4">
        <w:rPr>
          <w:rFonts w:ascii="Arial" w:hAnsi="Arial" w:cs="Arial"/>
          <w:sz w:val="22"/>
          <w:szCs w:val="22"/>
        </w:rPr>
        <w:t xml:space="preserve">art des marionnettes, </w:t>
      </w:r>
      <w:r w:rsidR="001974C0" w:rsidRPr="00B83572">
        <w:rPr>
          <w:rFonts w:ascii="Arial" w:hAnsi="Arial" w:cs="Arial"/>
          <w:sz w:val="22"/>
          <w:szCs w:val="22"/>
        </w:rPr>
        <w:t>la mascarade</w:t>
      </w:r>
      <w:r w:rsidRPr="008A5CE4">
        <w:rPr>
          <w:rFonts w:ascii="Arial" w:hAnsi="Arial" w:cs="Arial"/>
          <w:sz w:val="22"/>
          <w:szCs w:val="22"/>
        </w:rPr>
        <w:t>, la poésie, la musique, la danse et les récits animés dans l</w:t>
      </w:r>
      <w:r w:rsidR="00B469D4" w:rsidRPr="008A5CE4">
        <w:rPr>
          <w:rFonts w:ascii="Arial" w:hAnsi="Arial" w:cs="Arial"/>
          <w:sz w:val="22"/>
          <w:szCs w:val="22"/>
        </w:rPr>
        <w:t>’</w:t>
      </w:r>
      <w:r w:rsidRPr="008A5CE4">
        <w:rPr>
          <w:rFonts w:ascii="Arial" w:hAnsi="Arial" w:cs="Arial"/>
          <w:sz w:val="22"/>
          <w:szCs w:val="22"/>
        </w:rPr>
        <w:t xml:space="preserve">expression de la réalité du peuple </w:t>
      </w:r>
      <w:r w:rsidR="00EA2367" w:rsidRPr="00B83572">
        <w:rPr>
          <w:rFonts w:ascii="Arial" w:hAnsi="Arial" w:cs="Arial"/>
          <w:sz w:val="22"/>
          <w:szCs w:val="22"/>
        </w:rPr>
        <w:t>t</w:t>
      </w:r>
      <w:r w:rsidRPr="00B83572">
        <w:rPr>
          <w:rFonts w:ascii="Arial" w:hAnsi="Arial" w:cs="Arial"/>
          <w:sz w:val="22"/>
          <w:szCs w:val="22"/>
        </w:rPr>
        <w:t>iv</w:t>
      </w:r>
      <w:r w:rsidRPr="008A5CE4">
        <w:rPr>
          <w:rFonts w:ascii="Arial" w:hAnsi="Arial" w:cs="Arial"/>
          <w:sz w:val="22"/>
          <w:szCs w:val="22"/>
        </w:rPr>
        <w:t>. Les luttes</w:t>
      </w:r>
      <w:r w:rsidRPr="006D0F6F">
        <w:rPr>
          <w:rFonts w:ascii="Arial" w:hAnsi="Arial" w:cs="Arial"/>
          <w:sz w:val="22"/>
          <w:szCs w:val="22"/>
        </w:rPr>
        <w:t xml:space="preserve"> quotidiennes, les aspirations, les réussites et les échecs sont exprimés dans une mise en scène créative. Le théâtre kwagh-hir appartient à la communauté ; les connaissances et les savoir-faire sont transmis par l</w:t>
      </w:r>
      <w:r w:rsidR="00B469D4">
        <w:rPr>
          <w:rFonts w:ascii="Arial" w:hAnsi="Arial" w:cs="Arial"/>
          <w:sz w:val="22"/>
          <w:szCs w:val="22"/>
        </w:rPr>
        <w:t>’</w:t>
      </w:r>
      <w:r w:rsidRPr="006D0F6F">
        <w:rPr>
          <w:rFonts w:ascii="Arial" w:hAnsi="Arial" w:cs="Arial"/>
          <w:sz w:val="22"/>
          <w:szCs w:val="22"/>
        </w:rPr>
        <w:t xml:space="preserve">apprentissage. Les personnes qui manifestent leur intérêt pour les activités de la troupe sont formées et </w:t>
      </w:r>
      <w:r w:rsidR="00DF212F">
        <w:rPr>
          <w:rFonts w:ascii="Arial" w:hAnsi="Arial" w:cs="Arial"/>
          <w:sz w:val="22"/>
          <w:szCs w:val="22"/>
        </w:rPr>
        <w:t>encadrées</w:t>
      </w:r>
      <w:r w:rsidR="00DF212F" w:rsidRPr="006D0F6F">
        <w:rPr>
          <w:rFonts w:ascii="Arial" w:hAnsi="Arial" w:cs="Arial"/>
          <w:sz w:val="22"/>
          <w:szCs w:val="22"/>
        </w:rPr>
        <w:t xml:space="preserve"> </w:t>
      </w:r>
      <w:r w:rsidRPr="006D0F6F">
        <w:rPr>
          <w:rFonts w:ascii="Arial" w:hAnsi="Arial" w:cs="Arial"/>
          <w:sz w:val="22"/>
          <w:szCs w:val="22"/>
        </w:rPr>
        <w:t>jusqu</w:t>
      </w:r>
      <w:r w:rsidR="00B469D4">
        <w:rPr>
          <w:rFonts w:ascii="Arial" w:hAnsi="Arial" w:cs="Arial"/>
          <w:sz w:val="22"/>
          <w:szCs w:val="22"/>
        </w:rPr>
        <w:t>’</w:t>
      </w:r>
      <w:r w:rsidRPr="006D0F6F">
        <w:rPr>
          <w:rFonts w:ascii="Arial" w:hAnsi="Arial" w:cs="Arial"/>
          <w:sz w:val="22"/>
          <w:szCs w:val="22"/>
        </w:rPr>
        <w:t>à ce qu</w:t>
      </w:r>
      <w:r w:rsidR="00B469D4">
        <w:rPr>
          <w:rFonts w:ascii="Arial" w:hAnsi="Arial" w:cs="Arial"/>
          <w:sz w:val="22"/>
          <w:szCs w:val="22"/>
        </w:rPr>
        <w:t>’</w:t>
      </w:r>
      <w:r w:rsidRPr="006D0F6F">
        <w:rPr>
          <w:rFonts w:ascii="Arial" w:hAnsi="Arial" w:cs="Arial"/>
          <w:sz w:val="22"/>
          <w:szCs w:val="22"/>
        </w:rPr>
        <w:t xml:space="preserve">elles acquièrent </w:t>
      </w:r>
      <w:r w:rsidR="00F62BBD">
        <w:rPr>
          <w:rFonts w:ascii="Arial" w:hAnsi="Arial" w:cs="Arial"/>
          <w:sz w:val="22"/>
          <w:szCs w:val="22"/>
        </w:rPr>
        <w:t>un certain niveau de</w:t>
      </w:r>
      <w:r w:rsidRPr="006D0F6F">
        <w:rPr>
          <w:rFonts w:ascii="Arial" w:hAnsi="Arial" w:cs="Arial"/>
          <w:sz w:val="22"/>
          <w:szCs w:val="22"/>
        </w:rPr>
        <w:t xml:space="preserve"> maîtrise</w:t>
      </w:r>
      <w:r w:rsidR="003C67AA">
        <w:rPr>
          <w:rFonts w:ascii="Arial" w:hAnsi="Arial" w:cs="Arial"/>
          <w:sz w:val="22"/>
          <w:szCs w:val="22"/>
        </w:rPr>
        <w:t> ;</w:t>
      </w:r>
      <w:r w:rsidR="00DF212F">
        <w:rPr>
          <w:rFonts w:ascii="Arial" w:hAnsi="Arial" w:cs="Arial"/>
          <w:sz w:val="22"/>
          <w:szCs w:val="22"/>
        </w:rPr>
        <w:t xml:space="preserve"> </w:t>
      </w:r>
      <w:r w:rsidR="003C67AA">
        <w:rPr>
          <w:rFonts w:ascii="Arial" w:hAnsi="Arial" w:cs="Arial"/>
          <w:sz w:val="22"/>
          <w:szCs w:val="22"/>
        </w:rPr>
        <w:t>e</w:t>
      </w:r>
      <w:r w:rsidRPr="006D0F6F">
        <w:rPr>
          <w:rFonts w:ascii="Arial" w:hAnsi="Arial" w:cs="Arial"/>
          <w:sz w:val="22"/>
          <w:szCs w:val="22"/>
        </w:rPr>
        <w:t xml:space="preserve">lles sont ensuite </w:t>
      </w:r>
      <w:r w:rsidR="00C039FC" w:rsidRPr="00844368">
        <w:rPr>
          <w:rFonts w:ascii="Arial" w:hAnsi="Arial" w:cs="Arial"/>
          <w:sz w:val="22"/>
          <w:szCs w:val="22"/>
        </w:rPr>
        <w:t>acceptées</w:t>
      </w:r>
      <w:r w:rsidR="00C039FC" w:rsidRPr="006D0F6F">
        <w:rPr>
          <w:rFonts w:ascii="Arial" w:hAnsi="Arial" w:cs="Arial"/>
          <w:sz w:val="22"/>
          <w:szCs w:val="22"/>
        </w:rPr>
        <w:t xml:space="preserve"> </w:t>
      </w:r>
      <w:r w:rsidRPr="006D0F6F">
        <w:rPr>
          <w:rFonts w:ascii="Arial" w:hAnsi="Arial" w:cs="Arial"/>
          <w:sz w:val="22"/>
          <w:szCs w:val="22"/>
        </w:rPr>
        <w:t xml:space="preserve">dans la troupe. </w:t>
      </w:r>
      <w:r w:rsidR="00140761">
        <w:rPr>
          <w:rFonts w:ascii="Arial" w:hAnsi="Arial" w:cs="Arial"/>
          <w:sz w:val="22"/>
          <w:szCs w:val="22"/>
        </w:rPr>
        <w:t xml:space="preserve">Les représentations sont menées de façon régulière afin d’assurer que l’art continue à vivre </w:t>
      </w:r>
      <w:r w:rsidRPr="006D0F6F">
        <w:rPr>
          <w:rFonts w:ascii="Arial" w:hAnsi="Arial" w:cs="Arial"/>
          <w:sz w:val="22"/>
          <w:szCs w:val="22"/>
        </w:rPr>
        <w:t xml:space="preserve">et </w:t>
      </w:r>
      <w:r w:rsidR="00140761">
        <w:rPr>
          <w:rFonts w:ascii="Arial" w:hAnsi="Arial" w:cs="Arial"/>
          <w:sz w:val="22"/>
          <w:szCs w:val="22"/>
        </w:rPr>
        <w:t xml:space="preserve">que </w:t>
      </w:r>
      <w:r w:rsidRPr="006D0F6F">
        <w:rPr>
          <w:rFonts w:ascii="Arial" w:hAnsi="Arial" w:cs="Arial"/>
          <w:sz w:val="22"/>
          <w:szCs w:val="22"/>
        </w:rPr>
        <w:t>la jeune génération p</w:t>
      </w:r>
      <w:r w:rsidR="00140761">
        <w:rPr>
          <w:rFonts w:ascii="Arial" w:hAnsi="Arial" w:cs="Arial"/>
          <w:sz w:val="22"/>
          <w:szCs w:val="22"/>
        </w:rPr>
        <w:t>uisse</w:t>
      </w:r>
      <w:r w:rsidRPr="006D0F6F">
        <w:rPr>
          <w:rFonts w:ascii="Arial" w:hAnsi="Arial" w:cs="Arial"/>
          <w:sz w:val="22"/>
          <w:szCs w:val="22"/>
        </w:rPr>
        <w:t xml:space="preserve"> continuer à </w:t>
      </w:r>
      <w:r w:rsidR="00E267BF">
        <w:rPr>
          <w:rFonts w:ascii="Arial" w:hAnsi="Arial" w:cs="Arial"/>
          <w:sz w:val="22"/>
          <w:szCs w:val="22"/>
        </w:rPr>
        <w:t>s’y identifier.</w:t>
      </w:r>
    </w:p>
    <w:p w14:paraId="05C8E223" w14:textId="59E7FC04" w:rsidR="00735C59" w:rsidRPr="006D0F6F" w:rsidRDefault="001C4949" w:rsidP="00F54C5A">
      <w:pPr>
        <w:pStyle w:val="Style1"/>
        <w:keepNext/>
        <w:numPr>
          <w:ilvl w:val="1"/>
          <w:numId w:val="22"/>
        </w:numPr>
        <w:ind w:left="1134"/>
      </w:pPr>
      <w:r>
        <w:rPr>
          <w:u w:val="single"/>
        </w:rPr>
        <w:t>Estime</w:t>
      </w:r>
      <w:r w:rsidR="00735C59" w:rsidRPr="006D0F6F">
        <w:t xml:space="preserve"> que, d</w:t>
      </w:r>
      <w:r w:rsidR="00B469D4">
        <w:t>’</w:t>
      </w:r>
      <w:r w:rsidR="00735C59" w:rsidRPr="006D0F6F">
        <w:t>après les informations contenues dans le dossier, la candidature satisfait aux critères d</w:t>
      </w:r>
      <w:r w:rsidR="00B469D4">
        <w:t>’</w:t>
      </w:r>
      <w:r w:rsidR="00735C59" w:rsidRPr="006D0F6F">
        <w:t>inscription sur la Liste représentative du patrimoine culturel immatériel de l</w:t>
      </w:r>
      <w:r w:rsidR="00B469D4">
        <w:t>’</w:t>
      </w:r>
      <w:r w:rsidR="00735C59" w:rsidRPr="006D0F6F">
        <w:t>humanité comme suit :</w:t>
      </w:r>
    </w:p>
    <w:p w14:paraId="0697FABC" w14:textId="0536EFB5" w:rsidR="00735C59" w:rsidRPr="006D0F6F" w:rsidRDefault="00735C59" w:rsidP="00F54C5A">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R.1 : </w:t>
      </w:r>
      <w:r w:rsidR="00F54C5A">
        <w:rPr>
          <w:rFonts w:ascii="Arial" w:hAnsi="Arial" w:cs="Arial"/>
          <w:sz w:val="22"/>
          <w:szCs w:val="22"/>
        </w:rPr>
        <w:tab/>
      </w:r>
      <w:r w:rsidRPr="006D0F6F">
        <w:rPr>
          <w:rFonts w:ascii="Arial" w:hAnsi="Arial" w:cs="Arial"/>
          <w:sz w:val="22"/>
          <w:szCs w:val="22"/>
        </w:rPr>
        <w:t xml:space="preserve">Le kwagh-hir est une forme de théâtre total qui constitue un mécanisme culturel et traditionnel efficace de transmission des valeurs et des normes à la communauté. Cette représentation dynamique consiste en une mise en scène de contes oraux racontés par les détenteurs, qui expriment leur histoire, leur identité, leurs valeurs morales et leurs croyances religieuses. Ainsi, le théâtre kwagh-hir atténue les </w:t>
      </w:r>
      <w:r w:rsidR="00DF212F">
        <w:rPr>
          <w:rFonts w:ascii="Arial" w:hAnsi="Arial" w:cs="Arial"/>
          <w:sz w:val="22"/>
          <w:szCs w:val="22"/>
        </w:rPr>
        <w:t>défis</w:t>
      </w:r>
      <w:r w:rsidR="00DF212F" w:rsidRPr="006D0F6F">
        <w:rPr>
          <w:rFonts w:ascii="Arial" w:hAnsi="Arial" w:cs="Arial"/>
          <w:sz w:val="22"/>
          <w:szCs w:val="22"/>
        </w:rPr>
        <w:t xml:space="preserve"> </w:t>
      </w:r>
      <w:r w:rsidRPr="006D0F6F">
        <w:rPr>
          <w:rFonts w:ascii="Arial" w:hAnsi="Arial" w:cs="Arial"/>
          <w:sz w:val="22"/>
          <w:szCs w:val="22"/>
        </w:rPr>
        <w:t>socioculturel</w:t>
      </w:r>
      <w:r w:rsidR="00DF212F">
        <w:rPr>
          <w:rFonts w:ascii="Arial" w:hAnsi="Arial" w:cs="Arial"/>
          <w:sz w:val="22"/>
          <w:szCs w:val="22"/>
        </w:rPr>
        <w:t>s</w:t>
      </w:r>
      <w:r w:rsidRPr="006D0F6F">
        <w:rPr>
          <w:rFonts w:ascii="Arial" w:hAnsi="Arial" w:cs="Arial"/>
          <w:sz w:val="22"/>
          <w:szCs w:val="22"/>
        </w:rPr>
        <w:t>, politiques, économiques et religieu</w:t>
      </w:r>
      <w:r w:rsidR="00CF2048">
        <w:rPr>
          <w:rFonts w:ascii="Arial" w:hAnsi="Arial" w:cs="Arial"/>
          <w:sz w:val="22"/>
          <w:szCs w:val="22"/>
        </w:rPr>
        <w:t>x</w:t>
      </w:r>
      <w:r w:rsidR="0080274A">
        <w:rPr>
          <w:rFonts w:ascii="Arial" w:hAnsi="Arial" w:cs="Arial"/>
          <w:sz w:val="22"/>
          <w:szCs w:val="22"/>
        </w:rPr>
        <w:t xml:space="preserve"> de la société</w:t>
      </w:r>
      <w:r w:rsidRPr="006D0F6F">
        <w:rPr>
          <w:rFonts w:ascii="Arial" w:hAnsi="Arial" w:cs="Arial"/>
          <w:sz w:val="22"/>
          <w:szCs w:val="22"/>
        </w:rPr>
        <w:t xml:space="preserve"> grâce aux messages qu</w:t>
      </w:r>
      <w:r w:rsidR="00B469D4">
        <w:rPr>
          <w:rFonts w:ascii="Arial" w:hAnsi="Arial" w:cs="Arial"/>
          <w:sz w:val="22"/>
          <w:szCs w:val="22"/>
        </w:rPr>
        <w:t>’</w:t>
      </w:r>
      <w:r w:rsidRPr="006D0F6F">
        <w:rPr>
          <w:rFonts w:ascii="Arial" w:hAnsi="Arial" w:cs="Arial"/>
          <w:sz w:val="22"/>
          <w:szCs w:val="22"/>
        </w:rPr>
        <w:t>il transmet.</w:t>
      </w:r>
    </w:p>
    <w:p w14:paraId="0F7AC39C" w14:textId="7326C846" w:rsidR="00735C59" w:rsidRPr="006D0F6F" w:rsidRDefault="00735C59" w:rsidP="00F54C5A">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R.2 : </w:t>
      </w:r>
      <w:r w:rsidR="00F54C5A">
        <w:rPr>
          <w:rFonts w:ascii="Arial" w:hAnsi="Arial" w:cs="Arial"/>
          <w:sz w:val="22"/>
          <w:szCs w:val="22"/>
        </w:rPr>
        <w:tab/>
      </w:r>
      <w:r w:rsidRPr="006D0F6F">
        <w:rPr>
          <w:rFonts w:ascii="Arial" w:hAnsi="Arial" w:cs="Arial"/>
          <w:sz w:val="22"/>
          <w:szCs w:val="22"/>
        </w:rPr>
        <w:t>L</w:t>
      </w:r>
      <w:r w:rsidR="00B469D4">
        <w:rPr>
          <w:rFonts w:ascii="Arial" w:hAnsi="Arial" w:cs="Arial"/>
          <w:sz w:val="22"/>
          <w:szCs w:val="22"/>
        </w:rPr>
        <w:t>’</w:t>
      </w:r>
      <w:r w:rsidRPr="006D0F6F">
        <w:rPr>
          <w:rFonts w:ascii="Arial" w:hAnsi="Arial" w:cs="Arial"/>
          <w:sz w:val="22"/>
          <w:szCs w:val="22"/>
        </w:rPr>
        <w:t>élément étant régulièrement présenté lors de festivals nationaux, son inscription pourrait contribuer à sensibiliser au patrimoine culturel immatériel en lien avec l</w:t>
      </w:r>
      <w:r w:rsidR="00B469D4">
        <w:rPr>
          <w:rFonts w:ascii="Arial" w:hAnsi="Arial" w:cs="Arial"/>
          <w:sz w:val="22"/>
          <w:szCs w:val="22"/>
        </w:rPr>
        <w:t>’</w:t>
      </w:r>
      <w:r w:rsidRPr="006D0F6F">
        <w:rPr>
          <w:rFonts w:ascii="Arial" w:hAnsi="Arial" w:cs="Arial"/>
          <w:sz w:val="22"/>
          <w:szCs w:val="22"/>
        </w:rPr>
        <w:t>élément mais également de manière plus générale. L</w:t>
      </w:r>
      <w:r w:rsidR="00B469D4">
        <w:rPr>
          <w:rFonts w:ascii="Arial" w:hAnsi="Arial" w:cs="Arial"/>
          <w:sz w:val="22"/>
          <w:szCs w:val="22"/>
        </w:rPr>
        <w:t>’</w:t>
      </w:r>
      <w:r w:rsidRPr="006D0F6F">
        <w:rPr>
          <w:rFonts w:ascii="Arial" w:hAnsi="Arial" w:cs="Arial"/>
          <w:sz w:val="22"/>
          <w:szCs w:val="22"/>
        </w:rPr>
        <w:t xml:space="preserve">État soumissionnaire souhaite </w:t>
      </w:r>
      <w:r w:rsidR="00376FAC">
        <w:rPr>
          <w:rFonts w:ascii="Arial" w:hAnsi="Arial" w:cs="Arial"/>
          <w:sz w:val="22"/>
          <w:szCs w:val="22"/>
        </w:rPr>
        <w:t xml:space="preserve">principalement </w:t>
      </w:r>
      <w:r w:rsidR="00DF212F">
        <w:rPr>
          <w:rFonts w:ascii="Arial" w:hAnsi="Arial" w:cs="Arial"/>
          <w:sz w:val="22"/>
          <w:szCs w:val="22"/>
        </w:rPr>
        <w:t>mieux faire connaître</w:t>
      </w:r>
      <w:r w:rsidR="00DF212F" w:rsidRPr="006D0F6F">
        <w:rPr>
          <w:rFonts w:ascii="Arial" w:hAnsi="Arial" w:cs="Arial"/>
          <w:sz w:val="22"/>
          <w:szCs w:val="22"/>
        </w:rPr>
        <w:t xml:space="preserve"> </w:t>
      </w:r>
      <w:r w:rsidRPr="006D0F6F">
        <w:rPr>
          <w:rFonts w:ascii="Arial" w:hAnsi="Arial" w:cs="Arial"/>
          <w:sz w:val="22"/>
          <w:szCs w:val="22"/>
        </w:rPr>
        <w:t>la tradition et attirer les touristes et les chercheurs étrangers voulant explorer et perpétrer les traditions nigérianes. L</w:t>
      </w:r>
      <w:r w:rsidR="00B469D4">
        <w:rPr>
          <w:rFonts w:ascii="Arial" w:hAnsi="Arial" w:cs="Arial"/>
          <w:sz w:val="22"/>
          <w:szCs w:val="22"/>
        </w:rPr>
        <w:t>’</w:t>
      </w:r>
      <w:r w:rsidRPr="006D0F6F">
        <w:rPr>
          <w:rFonts w:ascii="Arial" w:hAnsi="Arial" w:cs="Arial"/>
          <w:sz w:val="22"/>
          <w:szCs w:val="22"/>
        </w:rPr>
        <w:t>inscription donnerait également lieu à des débats internationaux et ouvrirait le dialogue sur cette forme artistique, ce qui favoriserait son appréciation par le public à l</w:t>
      </w:r>
      <w:r w:rsidR="00B469D4">
        <w:rPr>
          <w:rFonts w:ascii="Arial" w:hAnsi="Arial" w:cs="Arial"/>
          <w:sz w:val="22"/>
          <w:szCs w:val="22"/>
        </w:rPr>
        <w:t>’</w:t>
      </w:r>
      <w:r w:rsidR="00E267BF">
        <w:rPr>
          <w:rFonts w:ascii="Arial" w:hAnsi="Arial" w:cs="Arial"/>
          <w:sz w:val="22"/>
          <w:szCs w:val="22"/>
        </w:rPr>
        <w:t>échelle internationale.</w:t>
      </w:r>
    </w:p>
    <w:p w14:paraId="73AEEBD2" w14:textId="73B66CD8" w:rsidR="00735C59" w:rsidRPr="006D0F6F" w:rsidRDefault="00735C59" w:rsidP="00F54C5A">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R.5 : </w:t>
      </w:r>
      <w:r w:rsidR="00F54C5A">
        <w:rPr>
          <w:rFonts w:ascii="Arial" w:hAnsi="Arial" w:cs="Arial"/>
          <w:sz w:val="22"/>
          <w:szCs w:val="22"/>
        </w:rPr>
        <w:tab/>
      </w:r>
      <w:r w:rsidRPr="006D0F6F">
        <w:rPr>
          <w:rFonts w:ascii="Arial" w:hAnsi="Arial" w:cs="Arial"/>
          <w:sz w:val="22"/>
          <w:szCs w:val="22"/>
        </w:rPr>
        <w:t>Le kwagh-hir a été inclus dans l</w:t>
      </w:r>
      <w:r w:rsidR="00B469D4">
        <w:rPr>
          <w:rFonts w:ascii="Arial" w:hAnsi="Arial" w:cs="Arial"/>
          <w:sz w:val="22"/>
          <w:szCs w:val="22"/>
        </w:rPr>
        <w:t>’</w:t>
      </w:r>
      <w:r w:rsidRPr="006D0F6F">
        <w:rPr>
          <w:rFonts w:ascii="Arial" w:hAnsi="Arial" w:cs="Arial"/>
          <w:sz w:val="22"/>
          <w:szCs w:val="22"/>
        </w:rPr>
        <w:t>Inventaire des ressources culturelles nigérianes en </w:t>
      </w:r>
      <w:r w:rsidR="007B67DB">
        <w:rPr>
          <w:rFonts w:ascii="Arial" w:hAnsi="Arial" w:cs="Arial"/>
          <w:sz w:val="22"/>
          <w:szCs w:val="22"/>
        </w:rPr>
        <w:t>2006</w:t>
      </w:r>
      <w:r w:rsidRPr="006D0F6F">
        <w:rPr>
          <w:rFonts w:ascii="Arial" w:hAnsi="Arial" w:cs="Arial"/>
          <w:sz w:val="22"/>
          <w:szCs w:val="22"/>
        </w:rPr>
        <w:t>. La Division de l</w:t>
      </w:r>
      <w:r w:rsidR="00B469D4">
        <w:rPr>
          <w:rFonts w:ascii="Arial" w:hAnsi="Arial" w:cs="Arial"/>
          <w:sz w:val="22"/>
          <w:szCs w:val="22"/>
        </w:rPr>
        <w:t>’</w:t>
      </w:r>
      <w:r w:rsidRPr="006D0F6F">
        <w:rPr>
          <w:rFonts w:ascii="Arial" w:hAnsi="Arial" w:cs="Arial"/>
          <w:sz w:val="22"/>
          <w:szCs w:val="22"/>
        </w:rPr>
        <w:t xml:space="preserve">UNESCO au sein du Département des relations culturelles internationales dépendant du </w:t>
      </w:r>
      <w:r w:rsidR="00DF212F">
        <w:rPr>
          <w:rFonts w:ascii="Arial" w:hAnsi="Arial" w:cs="Arial"/>
          <w:sz w:val="22"/>
          <w:szCs w:val="22"/>
        </w:rPr>
        <w:t>M</w:t>
      </w:r>
      <w:r w:rsidRPr="006D0F6F">
        <w:rPr>
          <w:rFonts w:ascii="Arial" w:hAnsi="Arial" w:cs="Arial"/>
          <w:sz w:val="22"/>
          <w:szCs w:val="22"/>
        </w:rPr>
        <w:t>inistère fédéral de l</w:t>
      </w:r>
      <w:r w:rsidR="00B469D4">
        <w:rPr>
          <w:rFonts w:ascii="Arial" w:hAnsi="Arial" w:cs="Arial"/>
          <w:sz w:val="22"/>
          <w:szCs w:val="22"/>
        </w:rPr>
        <w:t>’</w:t>
      </w:r>
      <w:r w:rsidR="00DF212F">
        <w:rPr>
          <w:rFonts w:ascii="Arial" w:hAnsi="Arial" w:cs="Arial"/>
          <w:sz w:val="22"/>
          <w:szCs w:val="22"/>
        </w:rPr>
        <w:t>i</w:t>
      </w:r>
      <w:r w:rsidRPr="006D0F6F">
        <w:rPr>
          <w:rFonts w:ascii="Arial" w:hAnsi="Arial" w:cs="Arial"/>
          <w:sz w:val="22"/>
          <w:szCs w:val="22"/>
        </w:rPr>
        <w:t xml:space="preserve">nformation et de la </w:t>
      </w:r>
      <w:r w:rsidR="00DF212F">
        <w:rPr>
          <w:rFonts w:ascii="Arial" w:hAnsi="Arial" w:cs="Arial"/>
          <w:sz w:val="22"/>
          <w:szCs w:val="22"/>
        </w:rPr>
        <w:t>c</w:t>
      </w:r>
      <w:r w:rsidRPr="006D0F6F">
        <w:rPr>
          <w:rFonts w:ascii="Arial" w:hAnsi="Arial" w:cs="Arial"/>
          <w:sz w:val="22"/>
          <w:szCs w:val="22"/>
        </w:rPr>
        <w:t>ulture</w:t>
      </w:r>
      <w:r w:rsidR="00376FAC">
        <w:rPr>
          <w:rFonts w:ascii="Arial" w:hAnsi="Arial" w:cs="Arial"/>
          <w:sz w:val="22"/>
          <w:szCs w:val="22"/>
        </w:rPr>
        <w:t xml:space="preserve"> à</w:t>
      </w:r>
      <w:r w:rsidRPr="006D0F6F">
        <w:rPr>
          <w:rFonts w:ascii="Arial" w:hAnsi="Arial" w:cs="Arial"/>
          <w:sz w:val="22"/>
          <w:szCs w:val="22"/>
        </w:rPr>
        <w:t xml:space="preserve"> Abuja</w:t>
      </w:r>
      <w:r w:rsidR="00376FAC">
        <w:rPr>
          <w:rFonts w:ascii="Arial" w:hAnsi="Arial" w:cs="Arial"/>
          <w:sz w:val="22"/>
          <w:szCs w:val="22"/>
        </w:rPr>
        <w:t xml:space="preserve"> en</w:t>
      </w:r>
      <w:r w:rsidRPr="006D0F6F">
        <w:rPr>
          <w:rFonts w:ascii="Arial" w:hAnsi="Arial" w:cs="Arial"/>
          <w:sz w:val="22"/>
          <w:szCs w:val="22"/>
        </w:rPr>
        <w:t xml:space="preserve"> République fédérale du Nigéria est l</w:t>
      </w:r>
      <w:r w:rsidR="00B469D4">
        <w:rPr>
          <w:rFonts w:ascii="Arial" w:hAnsi="Arial" w:cs="Arial"/>
          <w:sz w:val="22"/>
          <w:szCs w:val="22"/>
        </w:rPr>
        <w:t>’</w:t>
      </w:r>
      <w:r w:rsidRPr="006D0F6F">
        <w:rPr>
          <w:rFonts w:ascii="Arial" w:hAnsi="Arial" w:cs="Arial"/>
          <w:sz w:val="22"/>
          <w:szCs w:val="22"/>
        </w:rPr>
        <w:t>organisme responsable de la gestion de l</w:t>
      </w:r>
      <w:r w:rsidR="00B469D4">
        <w:rPr>
          <w:rFonts w:ascii="Arial" w:hAnsi="Arial" w:cs="Arial"/>
          <w:sz w:val="22"/>
          <w:szCs w:val="22"/>
        </w:rPr>
        <w:t>’</w:t>
      </w:r>
      <w:r w:rsidRPr="006D0F6F">
        <w:rPr>
          <w:rFonts w:ascii="Arial" w:hAnsi="Arial" w:cs="Arial"/>
          <w:sz w:val="22"/>
          <w:szCs w:val="22"/>
        </w:rPr>
        <w:t>inventaire. L</w:t>
      </w:r>
      <w:r w:rsidR="00B469D4">
        <w:rPr>
          <w:rFonts w:ascii="Arial" w:hAnsi="Arial" w:cs="Arial"/>
          <w:sz w:val="22"/>
          <w:szCs w:val="22"/>
        </w:rPr>
        <w:t>’</w:t>
      </w:r>
      <w:r w:rsidRPr="006D0F6F">
        <w:rPr>
          <w:rFonts w:ascii="Arial" w:hAnsi="Arial" w:cs="Arial"/>
          <w:sz w:val="22"/>
          <w:szCs w:val="22"/>
        </w:rPr>
        <w:t>inventaire fait l</w:t>
      </w:r>
      <w:r w:rsidR="00B469D4">
        <w:rPr>
          <w:rFonts w:ascii="Arial" w:hAnsi="Arial" w:cs="Arial"/>
          <w:sz w:val="22"/>
          <w:szCs w:val="22"/>
        </w:rPr>
        <w:t>’</w:t>
      </w:r>
      <w:r w:rsidRPr="006D0F6F">
        <w:rPr>
          <w:rFonts w:ascii="Arial" w:hAnsi="Arial" w:cs="Arial"/>
          <w:sz w:val="22"/>
          <w:szCs w:val="22"/>
        </w:rPr>
        <w:t>objet d</w:t>
      </w:r>
      <w:r w:rsidR="00B469D4">
        <w:rPr>
          <w:rFonts w:ascii="Arial" w:hAnsi="Arial" w:cs="Arial"/>
          <w:sz w:val="22"/>
          <w:szCs w:val="22"/>
        </w:rPr>
        <w:t>’</w:t>
      </w:r>
      <w:r w:rsidRPr="006D0F6F">
        <w:rPr>
          <w:rFonts w:ascii="Arial" w:hAnsi="Arial" w:cs="Arial"/>
          <w:sz w:val="22"/>
          <w:szCs w:val="22"/>
        </w:rPr>
        <w:t>une révision fondée sur les résultats du projet « Appui à la mise en œuvre effective de la Convention pour la sauvegarde du patrimoine culturel immatériel au Nigéria », financé par l</w:t>
      </w:r>
      <w:r w:rsidR="00B469D4">
        <w:rPr>
          <w:rFonts w:ascii="Arial" w:hAnsi="Arial" w:cs="Arial"/>
          <w:sz w:val="22"/>
          <w:szCs w:val="22"/>
        </w:rPr>
        <w:t>’</w:t>
      </w:r>
      <w:r w:rsidRPr="006D0F6F">
        <w:rPr>
          <w:rFonts w:ascii="Arial" w:hAnsi="Arial" w:cs="Arial"/>
          <w:sz w:val="22"/>
          <w:szCs w:val="22"/>
        </w:rPr>
        <w:t>UNESCO.</w:t>
      </w:r>
    </w:p>
    <w:p w14:paraId="1899C151" w14:textId="2CF9AEDF" w:rsidR="00735C59" w:rsidRPr="006D0F6F" w:rsidRDefault="001C4949" w:rsidP="00F54C5A">
      <w:pPr>
        <w:pStyle w:val="Style1"/>
        <w:keepNext/>
        <w:numPr>
          <w:ilvl w:val="1"/>
          <w:numId w:val="22"/>
        </w:numPr>
        <w:ind w:left="1134"/>
      </w:pPr>
      <w:r>
        <w:rPr>
          <w:u w:val="single"/>
        </w:rPr>
        <w:t>Estime</w:t>
      </w:r>
      <w:r w:rsidR="00735C59" w:rsidRPr="006D0F6F">
        <w:rPr>
          <w:u w:val="single"/>
        </w:rPr>
        <w:t xml:space="preserve"> en outre</w:t>
      </w:r>
      <w:r w:rsidR="00735C59" w:rsidRPr="006D0F6F">
        <w:t xml:space="preserve"> que les informations contenues dans le dossier </w:t>
      </w:r>
      <w:r w:rsidR="00E84585" w:rsidRPr="007A63CE">
        <w:t xml:space="preserve">n'étaient </w:t>
      </w:r>
      <w:r w:rsidR="00735C59" w:rsidRPr="006D0F6F">
        <w:t>pas suffisantes pour permettre au Comité de déterminer si les critères d</w:t>
      </w:r>
      <w:r w:rsidR="00B469D4">
        <w:t>’</w:t>
      </w:r>
      <w:r w:rsidR="00735C59" w:rsidRPr="006D0F6F">
        <w:t>inscription sur la Liste représentative du patrimoine culturel immatériel de l</w:t>
      </w:r>
      <w:r w:rsidR="00B469D4">
        <w:t>’</w:t>
      </w:r>
      <w:r w:rsidR="00735C59" w:rsidRPr="006D0F6F">
        <w:t>humanité suivants sont satisfaits :</w:t>
      </w:r>
    </w:p>
    <w:p w14:paraId="5D99F4CD" w14:textId="792A3B3A" w:rsidR="00735C59" w:rsidRDefault="00735C59" w:rsidP="00F54C5A">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R.3 : </w:t>
      </w:r>
      <w:r w:rsidR="00F54C5A">
        <w:rPr>
          <w:rFonts w:ascii="Arial" w:hAnsi="Arial" w:cs="Arial"/>
          <w:sz w:val="22"/>
          <w:szCs w:val="22"/>
        </w:rPr>
        <w:tab/>
      </w:r>
      <w:r w:rsidRPr="006D0F6F">
        <w:rPr>
          <w:rFonts w:ascii="Arial" w:hAnsi="Arial" w:cs="Arial"/>
          <w:sz w:val="22"/>
          <w:szCs w:val="22"/>
        </w:rPr>
        <w:t>L</w:t>
      </w:r>
      <w:r w:rsidR="00B469D4">
        <w:rPr>
          <w:rFonts w:ascii="Arial" w:hAnsi="Arial" w:cs="Arial"/>
          <w:sz w:val="22"/>
          <w:szCs w:val="22"/>
        </w:rPr>
        <w:t>’</w:t>
      </w:r>
      <w:r w:rsidRPr="006D0F6F">
        <w:rPr>
          <w:rFonts w:ascii="Arial" w:hAnsi="Arial" w:cs="Arial"/>
          <w:sz w:val="22"/>
          <w:szCs w:val="22"/>
        </w:rPr>
        <w:t>État partie et les communautés concernées ont entrepris des mesures de sauvegarde depuis les années 1980. Les mesures de sauvegarde proposées s</w:t>
      </w:r>
      <w:r w:rsidR="00B469D4">
        <w:rPr>
          <w:rFonts w:ascii="Arial" w:hAnsi="Arial" w:cs="Arial"/>
          <w:sz w:val="22"/>
          <w:szCs w:val="22"/>
        </w:rPr>
        <w:t>’</w:t>
      </w:r>
      <w:r w:rsidRPr="006D0F6F">
        <w:rPr>
          <w:rFonts w:ascii="Arial" w:hAnsi="Arial" w:cs="Arial"/>
          <w:sz w:val="22"/>
          <w:szCs w:val="22"/>
        </w:rPr>
        <w:t xml:space="preserve">inscrivent dans la continuité de ces efforts mais </w:t>
      </w:r>
      <w:r w:rsidR="008E2F38" w:rsidRPr="008E2F38">
        <w:rPr>
          <w:rFonts w:ascii="Arial" w:hAnsi="Arial" w:cs="Arial"/>
          <w:sz w:val="22"/>
          <w:szCs w:val="22"/>
        </w:rPr>
        <w:t xml:space="preserve">aucune mesure n'est proposée </w:t>
      </w:r>
      <w:r w:rsidRPr="006D0F6F">
        <w:rPr>
          <w:rFonts w:ascii="Arial" w:hAnsi="Arial" w:cs="Arial"/>
          <w:sz w:val="22"/>
          <w:szCs w:val="22"/>
        </w:rPr>
        <w:t>pour contrer les éventuels impacts de l</w:t>
      </w:r>
      <w:r w:rsidR="00B469D4">
        <w:rPr>
          <w:rFonts w:ascii="Arial" w:hAnsi="Arial" w:cs="Arial"/>
          <w:sz w:val="22"/>
          <w:szCs w:val="22"/>
        </w:rPr>
        <w:t>’</w:t>
      </w:r>
      <w:r w:rsidRPr="006D0F6F">
        <w:rPr>
          <w:rFonts w:ascii="Arial" w:hAnsi="Arial" w:cs="Arial"/>
          <w:sz w:val="22"/>
          <w:szCs w:val="22"/>
        </w:rPr>
        <w:t>inscription sur la viabilité de l</w:t>
      </w:r>
      <w:r w:rsidR="00B469D4">
        <w:rPr>
          <w:rFonts w:ascii="Arial" w:hAnsi="Arial" w:cs="Arial"/>
          <w:sz w:val="22"/>
          <w:szCs w:val="22"/>
        </w:rPr>
        <w:t>’</w:t>
      </w:r>
      <w:r w:rsidRPr="006D0F6F">
        <w:rPr>
          <w:rFonts w:ascii="Arial" w:hAnsi="Arial" w:cs="Arial"/>
          <w:sz w:val="22"/>
          <w:szCs w:val="22"/>
        </w:rPr>
        <w:t>élément. Bien que le tourisme soit mentionné comme une menace potentielle pour le kwagh-hir dans le dossier de candidature, le principal problème est qu</w:t>
      </w:r>
      <w:r w:rsidR="00B469D4">
        <w:rPr>
          <w:rFonts w:ascii="Arial" w:hAnsi="Arial" w:cs="Arial"/>
          <w:sz w:val="22"/>
          <w:szCs w:val="22"/>
        </w:rPr>
        <w:t>’</w:t>
      </w:r>
      <w:r w:rsidRPr="006D0F6F">
        <w:rPr>
          <w:rFonts w:ascii="Arial" w:hAnsi="Arial" w:cs="Arial"/>
          <w:sz w:val="22"/>
          <w:szCs w:val="22"/>
        </w:rPr>
        <w:t>aucune mesure n</w:t>
      </w:r>
      <w:r w:rsidR="00B469D4">
        <w:rPr>
          <w:rFonts w:ascii="Arial" w:hAnsi="Arial" w:cs="Arial"/>
          <w:sz w:val="22"/>
          <w:szCs w:val="22"/>
        </w:rPr>
        <w:t>’</w:t>
      </w:r>
      <w:r w:rsidRPr="006D0F6F">
        <w:rPr>
          <w:rFonts w:ascii="Arial" w:hAnsi="Arial" w:cs="Arial"/>
          <w:sz w:val="22"/>
          <w:szCs w:val="22"/>
        </w:rPr>
        <w:t xml:space="preserve">est proposée pour empêcher </w:t>
      </w:r>
      <w:r w:rsidRPr="00B83572">
        <w:rPr>
          <w:rFonts w:ascii="Arial" w:hAnsi="Arial" w:cs="Arial"/>
          <w:sz w:val="22"/>
          <w:szCs w:val="22"/>
        </w:rPr>
        <w:t>l</w:t>
      </w:r>
      <w:r w:rsidR="00B469D4" w:rsidRPr="00B83572">
        <w:rPr>
          <w:rFonts w:ascii="Arial" w:hAnsi="Arial" w:cs="Arial"/>
          <w:sz w:val="22"/>
          <w:szCs w:val="22"/>
        </w:rPr>
        <w:t>’</w:t>
      </w:r>
      <w:r w:rsidRPr="00B83572">
        <w:rPr>
          <w:rFonts w:ascii="Arial" w:hAnsi="Arial" w:cs="Arial"/>
          <w:sz w:val="22"/>
          <w:szCs w:val="22"/>
        </w:rPr>
        <w:t xml:space="preserve">éventuelle décontextualisation </w:t>
      </w:r>
      <w:r w:rsidRPr="006D0F6F">
        <w:rPr>
          <w:rFonts w:ascii="Arial" w:hAnsi="Arial" w:cs="Arial"/>
          <w:sz w:val="22"/>
          <w:szCs w:val="22"/>
        </w:rPr>
        <w:t>de l</w:t>
      </w:r>
      <w:r w:rsidR="00B469D4">
        <w:rPr>
          <w:rFonts w:ascii="Arial" w:hAnsi="Arial" w:cs="Arial"/>
          <w:sz w:val="22"/>
          <w:szCs w:val="22"/>
        </w:rPr>
        <w:t>’</w:t>
      </w:r>
      <w:r w:rsidRPr="006D0F6F">
        <w:rPr>
          <w:rFonts w:ascii="Arial" w:hAnsi="Arial" w:cs="Arial"/>
          <w:sz w:val="22"/>
          <w:szCs w:val="22"/>
        </w:rPr>
        <w:t>élément due à l</w:t>
      </w:r>
      <w:r w:rsidR="00B469D4">
        <w:rPr>
          <w:rFonts w:ascii="Arial" w:hAnsi="Arial" w:cs="Arial"/>
          <w:sz w:val="22"/>
          <w:szCs w:val="22"/>
        </w:rPr>
        <w:t>’</w:t>
      </w:r>
      <w:r w:rsidRPr="006D0F6F">
        <w:rPr>
          <w:rFonts w:ascii="Arial" w:hAnsi="Arial" w:cs="Arial"/>
          <w:sz w:val="22"/>
          <w:szCs w:val="22"/>
        </w:rPr>
        <w:t>essor du tourisme.</w:t>
      </w:r>
    </w:p>
    <w:p w14:paraId="76513509" w14:textId="0EDB505B" w:rsidR="00735C59" w:rsidRDefault="00735C59" w:rsidP="00F54C5A">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R.4 </w:t>
      </w:r>
      <w:r w:rsidRPr="00861885">
        <w:rPr>
          <w:rFonts w:ascii="Arial" w:hAnsi="Arial" w:cs="Arial"/>
          <w:sz w:val="22"/>
          <w:szCs w:val="22"/>
        </w:rPr>
        <w:t xml:space="preserve">: </w:t>
      </w:r>
      <w:r w:rsidR="00F54C5A" w:rsidRPr="00861885">
        <w:rPr>
          <w:rFonts w:ascii="Arial" w:hAnsi="Arial" w:cs="Arial"/>
          <w:sz w:val="22"/>
          <w:szCs w:val="22"/>
        </w:rPr>
        <w:tab/>
      </w:r>
      <w:r w:rsidR="00861885" w:rsidRPr="00B83572">
        <w:rPr>
          <w:rFonts w:ascii="Arial" w:hAnsi="Arial" w:cs="Arial"/>
          <w:sz w:val="22"/>
          <w:szCs w:val="22"/>
        </w:rPr>
        <w:t>Le processus de candidature est décrit comme ayant été très participatif, incluant des consultations avec toutes les parties prenantes clés de l'élément</w:t>
      </w:r>
      <w:r w:rsidRPr="00B83572">
        <w:rPr>
          <w:rFonts w:ascii="Arial" w:hAnsi="Arial" w:cs="Arial"/>
          <w:sz w:val="22"/>
          <w:szCs w:val="22"/>
        </w:rPr>
        <w:t>.</w:t>
      </w:r>
      <w:r w:rsidRPr="00F1103C">
        <w:rPr>
          <w:rFonts w:ascii="Arial" w:hAnsi="Arial" w:cs="Arial"/>
          <w:sz w:val="22"/>
          <w:szCs w:val="22"/>
        </w:rPr>
        <w:t xml:space="preserve"> </w:t>
      </w:r>
      <w:r w:rsidRPr="005006C4">
        <w:rPr>
          <w:rFonts w:ascii="Arial" w:hAnsi="Arial" w:cs="Arial"/>
          <w:sz w:val="22"/>
          <w:szCs w:val="22"/>
        </w:rPr>
        <w:t>Cependant, le dossier ne contient qu</w:t>
      </w:r>
      <w:r w:rsidR="00B469D4" w:rsidRPr="005006C4">
        <w:rPr>
          <w:rFonts w:ascii="Arial" w:hAnsi="Arial" w:cs="Arial"/>
          <w:sz w:val="22"/>
          <w:szCs w:val="22"/>
        </w:rPr>
        <w:t>’</w:t>
      </w:r>
      <w:r w:rsidRPr="005006C4">
        <w:rPr>
          <w:rFonts w:ascii="Arial" w:hAnsi="Arial" w:cs="Arial"/>
          <w:sz w:val="22"/>
          <w:szCs w:val="22"/>
        </w:rPr>
        <w:t>une seule lettre signée par treize personnes d</w:t>
      </w:r>
      <w:r w:rsidR="00B469D4" w:rsidRPr="005006C4">
        <w:rPr>
          <w:rFonts w:ascii="Arial" w:hAnsi="Arial" w:cs="Arial"/>
          <w:sz w:val="22"/>
          <w:szCs w:val="22"/>
        </w:rPr>
        <w:t>’</w:t>
      </w:r>
      <w:r w:rsidRPr="005006C4">
        <w:rPr>
          <w:rFonts w:ascii="Arial" w:hAnsi="Arial" w:cs="Arial"/>
          <w:sz w:val="22"/>
          <w:szCs w:val="22"/>
        </w:rPr>
        <w:t xml:space="preserve">une des huit communautés décrites. </w:t>
      </w:r>
      <w:r w:rsidR="00A16495" w:rsidRPr="00A16495">
        <w:rPr>
          <w:rFonts w:ascii="Arial" w:hAnsi="Arial" w:cs="Arial"/>
          <w:sz w:val="22"/>
          <w:szCs w:val="22"/>
        </w:rPr>
        <w:t xml:space="preserve">Il n'est pas clair </w:t>
      </w:r>
      <w:r w:rsidRPr="005006C4">
        <w:rPr>
          <w:rFonts w:ascii="Arial" w:hAnsi="Arial" w:cs="Arial"/>
          <w:sz w:val="22"/>
          <w:szCs w:val="22"/>
        </w:rPr>
        <w:t xml:space="preserve">comment les autres communautés (Makurdi, Adikpo, Katsina-Ala, Zaki Biam, Konshisha, Vandeikya et Tarka) ont participé au processus de candidature, ce qui </w:t>
      </w:r>
      <w:r w:rsidR="00A16495" w:rsidRPr="00A16495">
        <w:rPr>
          <w:rFonts w:ascii="Arial" w:hAnsi="Arial" w:cs="Arial"/>
          <w:sz w:val="22"/>
          <w:szCs w:val="22"/>
        </w:rPr>
        <w:t xml:space="preserve">suggère </w:t>
      </w:r>
      <w:r w:rsidRPr="005006C4">
        <w:rPr>
          <w:rFonts w:ascii="Arial" w:hAnsi="Arial" w:cs="Arial"/>
          <w:sz w:val="22"/>
          <w:szCs w:val="22"/>
        </w:rPr>
        <w:t xml:space="preserve">que </w:t>
      </w:r>
      <w:r w:rsidR="000B66F8" w:rsidRPr="00A16495">
        <w:rPr>
          <w:rFonts w:ascii="Arial" w:hAnsi="Arial" w:cs="Arial"/>
          <w:sz w:val="22"/>
          <w:szCs w:val="22"/>
        </w:rPr>
        <w:t xml:space="preserve">cela a été entrepris par un seul </w:t>
      </w:r>
      <w:r w:rsidRPr="005006C4">
        <w:rPr>
          <w:rFonts w:ascii="Arial" w:hAnsi="Arial" w:cs="Arial"/>
          <w:sz w:val="22"/>
          <w:szCs w:val="22"/>
        </w:rPr>
        <w:t>des nombreux groupes concernés par l</w:t>
      </w:r>
      <w:r w:rsidR="00B469D4" w:rsidRPr="005006C4">
        <w:rPr>
          <w:rFonts w:ascii="Arial" w:hAnsi="Arial" w:cs="Arial"/>
          <w:sz w:val="22"/>
          <w:szCs w:val="22"/>
        </w:rPr>
        <w:t>’</w:t>
      </w:r>
      <w:r w:rsidRPr="005006C4">
        <w:rPr>
          <w:rFonts w:ascii="Arial" w:hAnsi="Arial" w:cs="Arial"/>
          <w:sz w:val="22"/>
          <w:szCs w:val="22"/>
        </w:rPr>
        <w:t>élément. La complexité des communautés à l</w:t>
      </w:r>
      <w:r w:rsidR="00B469D4" w:rsidRPr="005006C4">
        <w:rPr>
          <w:rFonts w:ascii="Arial" w:hAnsi="Arial" w:cs="Arial"/>
          <w:sz w:val="22"/>
          <w:szCs w:val="22"/>
        </w:rPr>
        <w:t>’</w:t>
      </w:r>
      <w:r w:rsidRPr="005006C4">
        <w:rPr>
          <w:rFonts w:ascii="Arial" w:hAnsi="Arial" w:cs="Arial"/>
          <w:sz w:val="22"/>
          <w:szCs w:val="22"/>
        </w:rPr>
        <w:t>origine du processus de candidature et leur participation active à celui-ci doivent donc être clarifiées.</w:t>
      </w:r>
    </w:p>
    <w:p w14:paraId="247394A8" w14:textId="28802C91" w:rsidR="00646E3D" w:rsidRPr="009A1CAE" w:rsidRDefault="00646E3D" w:rsidP="00C01657">
      <w:pPr>
        <w:pStyle w:val="Style1"/>
        <w:keepNext/>
        <w:numPr>
          <w:ilvl w:val="1"/>
          <w:numId w:val="22"/>
        </w:numPr>
        <w:ind w:left="1134"/>
      </w:pPr>
      <w:r w:rsidRPr="000D2D50">
        <w:rPr>
          <w:u w:val="single"/>
        </w:rPr>
        <w:t>Prend note en outre</w:t>
      </w:r>
      <w:r w:rsidRPr="000D2D50">
        <w:t xml:space="preserve"> que, ayant estimé que les informations contenues dans le dossier n’étaient pas suffisantes pour déterminer si le</w:t>
      </w:r>
      <w:r w:rsidR="00DA2F76">
        <w:t>s</w:t>
      </w:r>
      <w:r w:rsidRPr="000D2D50">
        <w:t xml:space="preserve"> critère</w:t>
      </w:r>
      <w:r w:rsidR="00DA2F76">
        <w:t>s</w:t>
      </w:r>
      <w:r w:rsidRPr="000D2D50">
        <w:t xml:space="preserve"> </w:t>
      </w:r>
      <w:r>
        <w:t>R</w:t>
      </w:r>
      <w:r w:rsidRPr="000D2D50">
        <w:t xml:space="preserve">.3 </w:t>
      </w:r>
      <w:r w:rsidR="00DA2F76">
        <w:t>et R.4 sont</w:t>
      </w:r>
      <w:r w:rsidRPr="000D2D50">
        <w:t xml:space="preserve"> satisfait</w:t>
      </w:r>
      <w:r w:rsidR="00DA2F76">
        <w:t>s</w:t>
      </w:r>
      <w:r w:rsidRPr="000D2D50">
        <w:t xml:space="preserve"> et qu’un court processus de questions et réponses avec l’</w:t>
      </w:r>
      <w:r w:rsidR="00063559" w:rsidRPr="00910522">
        <w:t>É</w:t>
      </w:r>
      <w:r w:rsidRPr="000D2D50">
        <w:t>tat soumissionnaire pourrait clarifier si la candidature remplit le</w:t>
      </w:r>
      <w:r w:rsidR="00DA2F76">
        <w:t>s</w:t>
      </w:r>
      <w:r w:rsidRPr="000D2D50">
        <w:t xml:space="preserve"> critère</w:t>
      </w:r>
      <w:r w:rsidR="00DA2F76">
        <w:t>s</w:t>
      </w:r>
      <w:r w:rsidRPr="000D2D50">
        <w:t xml:space="preserve"> concerné</w:t>
      </w:r>
      <w:r w:rsidR="00DA2F76">
        <w:t>s</w:t>
      </w:r>
      <w:r w:rsidRPr="000D2D50">
        <w:t xml:space="preserve">, l’Organe d’évaluation a décidé, conformément à la </w:t>
      </w:r>
      <w:hyperlink r:id="rId66" w:history="1">
        <w:r w:rsidRPr="005B6D3F">
          <w:rPr>
            <w:rStyle w:val="Lienhypertexte"/>
          </w:rPr>
          <w:t>décision 13.COM 10</w:t>
        </w:r>
      </w:hyperlink>
      <w:r w:rsidRPr="000D2D50">
        <w:t xml:space="preserve">, d’engager un processus de « dialogue » afin d'obtenir des </w:t>
      </w:r>
      <w:r w:rsidRPr="009A1CAE">
        <w:t>informations concernant l</w:t>
      </w:r>
      <w:r w:rsidR="00DA2F76">
        <w:t>es</w:t>
      </w:r>
      <w:r w:rsidRPr="009A1CAE">
        <w:t xml:space="preserve"> question</w:t>
      </w:r>
      <w:r w:rsidR="00DA2F76">
        <w:t>s</w:t>
      </w:r>
      <w:r w:rsidRPr="009A1CAE">
        <w:t xml:space="preserve"> suivante</w:t>
      </w:r>
      <w:r w:rsidR="00DA2F76">
        <w:t>s</w:t>
      </w:r>
      <w:r w:rsidRPr="009A1CAE">
        <w:t> :</w:t>
      </w:r>
    </w:p>
    <w:p w14:paraId="4964F4D9" w14:textId="2230F680" w:rsidR="000E1EA2" w:rsidRPr="00D35B54" w:rsidRDefault="000E1EA2" w:rsidP="000E1EA2">
      <w:pPr>
        <w:pStyle w:val="Style1"/>
        <w:numPr>
          <w:ilvl w:val="0"/>
          <w:numId w:val="0"/>
        </w:numPr>
        <w:ind w:left="1134"/>
        <w:rPr>
          <w:shd w:val="clear" w:color="auto" w:fill="FFFFFF"/>
        </w:rPr>
      </w:pPr>
      <w:r w:rsidRPr="00D35B54">
        <w:t xml:space="preserve">R.3 : </w:t>
      </w:r>
      <w:r w:rsidRPr="00D35B54">
        <w:rPr>
          <w:shd w:val="clear" w:color="auto" w:fill="FFFFFF"/>
        </w:rPr>
        <w:t>Quelles mesures seront prises pour garantir que la viabilité de l’élément ne sera pas menacée ?</w:t>
      </w:r>
      <w:r w:rsidRPr="00D35B54">
        <w:t xml:space="preserve"> </w:t>
      </w:r>
      <w:r w:rsidRPr="00D35B54">
        <w:rPr>
          <w:shd w:val="clear" w:color="auto" w:fill="FFFFFF"/>
        </w:rPr>
        <w:t xml:space="preserve">Par exemple, comment les mesures de sauvegarde empêcheront-elles </w:t>
      </w:r>
      <w:r w:rsidRPr="00B83572">
        <w:rPr>
          <w:shd w:val="clear" w:color="auto" w:fill="FFFFFF"/>
        </w:rPr>
        <w:t xml:space="preserve">l’éventuelle décontextualisation </w:t>
      </w:r>
      <w:r w:rsidRPr="00D35B54">
        <w:rPr>
          <w:shd w:val="clear" w:color="auto" w:fill="FFFFFF"/>
        </w:rPr>
        <w:t xml:space="preserve">de l’élément </w:t>
      </w:r>
      <w:r w:rsidR="009D6899" w:rsidRPr="002256BC">
        <w:rPr>
          <w:shd w:val="clear" w:color="auto" w:fill="FFFFFF"/>
        </w:rPr>
        <w:t>résultant de</w:t>
      </w:r>
      <w:r w:rsidRPr="00B83572">
        <w:rPr>
          <w:shd w:val="clear" w:color="auto" w:fill="FFFFFF"/>
        </w:rPr>
        <w:t xml:space="preserve"> l’essor</w:t>
      </w:r>
      <w:r w:rsidRPr="00D35B54">
        <w:rPr>
          <w:shd w:val="clear" w:color="auto" w:fill="FFFFFF"/>
        </w:rPr>
        <w:t xml:space="preserve"> du tourisme ?</w:t>
      </w:r>
    </w:p>
    <w:p w14:paraId="4111F556" w14:textId="4B6D631E" w:rsidR="000E1EA2" w:rsidRDefault="000E1EA2" w:rsidP="000E1EA2">
      <w:pPr>
        <w:pStyle w:val="Style1"/>
        <w:numPr>
          <w:ilvl w:val="0"/>
          <w:numId w:val="0"/>
        </w:numPr>
        <w:ind w:left="1134"/>
        <w:rPr>
          <w:shd w:val="clear" w:color="auto" w:fill="FFFFFF"/>
        </w:rPr>
      </w:pPr>
      <w:r w:rsidRPr="00D35B54">
        <w:rPr>
          <w:shd w:val="clear" w:color="auto" w:fill="FFFFFF"/>
        </w:rPr>
        <w:t xml:space="preserve">R.4 : </w:t>
      </w:r>
      <w:r w:rsidR="00461536">
        <w:t>É</w:t>
      </w:r>
      <w:r w:rsidR="0004659C" w:rsidRPr="00B83572">
        <w:t xml:space="preserve">tant donné </w:t>
      </w:r>
      <w:r w:rsidR="00E477CA" w:rsidRPr="00B83572">
        <w:rPr>
          <w:shd w:val="clear" w:color="auto" w:fill="FFFFFF"/>
        </w:rPr>
        <w:t>que</w:t>
      </w:r>
      <w:r w:rsidR="00E477CA" w:rsidRPr="00EB3DBE">
        <w:rPr>
          <w:shd w:val="clear" w:color="auto" w:fill="FFFFFF"/>
        </w:rPr>
        <w:t xml:space="preserve"> </w:t>
      </w:r>
      <w:r w:rsidRPr="00EB3DBE">
        <w:rPr>
          <w:shd w:val="clear" w:color="auto" w:fill="FFFFFF"/>
        </w:rPr>
        <w:t>de</w:t>
      </w:r>
      <w:r w:rsidRPr="00D35B54">
        <w:rPr>
          <w:shd w:val="clear" w:color="auto" w:fill="FFFFFF"/>
        </w:rPr>
        <w:t xml:space="preserve"> nombreuses communautés autre que la communauté Gboko sont concernées par l’élément, comment ces autres communautés (Makurdi, Adikpo, </w:t>
      </w:r>
      <w:r w:rsidRPr="008443F2">
        <w:rPr>
          <w:shd w:val="clear" w:color="auto" w:fill="FFFFFF"/>
        </w:rPr>
        <w:t>Katsina-Ala, Zaki Biam, Konshisha, Vandeikya et Tarka) ont-elles participé au processus de candidature ?</w:t>
      </w:r>
    </w:p>
    <w:p w14:paraId="76DDD89E" w14:textId="7AF8A96B" w:rsidR="00646E3D" w:rsidRPr="00744181" w:rsidRDefault="00646E3D" w:rsidP="00C01657">
      <w:pPr>
        <w:pStyle w:val="Style1"/>
        <w:keepNext/>
        <w:numPr>
          <w:ilvl w:val="1"/>
          <w:numId w:val="22"/>
        </w:numPr>
        <w:ind w:left="1134"/>
        <w:rPr>
          <w:noProof/>
        </w:rPr>
      </w:pPr>
      <w:r w:rsidRPr="008443F2">
        <w:rPr>
          <w:u w:val="single"/>
        </w:rPr>
        <w:t>Prend note également</w:t>
      </w:r>
      <w:r w:rsidRPr="008443F2">
        <w:t xml:space="preserve"> des informations fournies à ce sujet par l’État soumissionnaire </w:t>
      </w:r>
      <w:r w:rsidRPr="00412A44">
        <w:t xml:space="preserve">ainsi que de l’avis ultérieur de l’Organe d'évaluation, tel qu'il figure dans le document </w:t>
      </w:r>
      <w:hyperlink r:id="rId67" w:history="1">
        <w:r w:rsidRPr="00412A44">
          <w:rPr>
            <w:rStyle w:val="Lienhypertexte"/>
          </w:rPr>
          <w:t>LHE/19/14.COM/</w:t>
        </w:r>
        <w:r w:rsidR="0084181F" w:rsidRPr="00412A44">
          <w:rPr>
            <w:rStyle w:val="Lienhypertexte"/>
          </w:rPr>
          <w:t>INF.10</w:t>
        </w:r>
      </w:hyperlink>
      <w:r w:rsidRPr="00412A44">
        <w:t>, selon</w:t>
      </w:r>
      <w:r w:rsidRPr="008443F2">
        <w:t xml:space="preserve"> lequel l</w:t>
      </w:r>
      <w:r w:rsidR="00EE14BD" w:rsidRPr="008443F2">
        <w:t>es</w:t>
      </w:r>
      <w:r w:rsidRPr="008443F2">
        <w:t xml:space="preserve"> réponse</w:t>
      </w:r>
      <w:r w:rsidR="00EE14BD" w:rsidRPr="008443F2">
        <w:t>s</w:t>
      </w:r>
      <w:r w:rsidRPr="008443F2">
        <w:t xml:space="preserve"> fournie</w:t>
      </w:r>
      <w:r w:rsidR="00EE14BD" w:rsidRPr="008443F2">
        <w:t>s</w:t>
      </w:r>
      <w:r w:rsidRPr="008443F2">
        <w:t xml:space="preserve"> </w:t>
      </w:r>
      <w:r w:rsidRPr="00744181">
        <w:t>répond</w:t>
      </w:r>
      <w:r w:rsidR="00EE14BD" w:rsidRPr="00744181">
        <w:t>ent</w:t>
      </w:r>
      <w:r w:rsidRPr="00744181">
        <w:t xml:space="preserve"> de manière adéquate </w:t>
      </w:r>
      <w:r w:rsidR="00754EC0" w:rsidRPr="008443F2">
        <w:t>aux</w:t>
      </w:r>
      <w:r w:rsidRPr="008443F2">
        <w:t xml:space="preserve"> question</w:t>
      </w:r>
      <w:r w:rsidR="00EE14BD" w:rsidRPr="008443F2">
        <w:t>s</w:t>
      </w:r>
      <w:r w:rsidRPr="008443F2">
        <w:t xml:space="preserve"> (incluse</w:t>
      </w:r>
      <w:r w:rsidR="00DF1F84">
        <w:t>s</w:t>
      </w:r>
      <w:r w:rsidRPr="008443F2">
        <w:t xml:space="preserve"> au paragraphe 4)</w:t>
      </w:r>
      <w:r w:rsidR="00D53E38" w:rsidRPr="008443F2">
        <w:t xml:space="preserve"> </w:t>
      </w:r>
      <w:r w:rsidRPr="008443F2">
        <w:t>;</w:t>
      </w:r>
    </w:p>
    <w:p w14:paraId="37CC29F3" w14:textId="77777777" w:rsidR="00646E3D" w:rsidRDefault="00646E3D" w:rsidP="00C01657">
      <w:pPr>
        <w:pStyle w:val="Style1"/>
        <w:numPr>
          <w:ilvl w:val="0"/>
          <w:numId w:val="0"/>
        </w:numPr>
        <w:ind w:left="558"/>
        <w:rPr>
          <w:b/>
        </w:rPr>
      </w:pPr>
      <w:r w:rsidRPr="00FE6423">
        <w:rPr>
          <w:b/>
        </w:rPr>
        <w:t>[Option 1. Renvoi]</w:t>
      </w:r>
    </w:p>
    <w:p w14:paraId="2C3FAB93" w14:textId="524126BF" w:rsidR="00485BC2" w:rsidRPr="00950079" w:rsidRDefault="00485BC2" w:rsidP="00C01657">
      <w:pPr>
        <w:pStyle w:val="Style1"/>
        <w:keepNext/>
        <w:numPr>
          <w:ilvl w:val="1"/>
          <w:numId w:val="22"/>
        </w:numPr>
        <w:ind w:left="1134"/>
      </w:pPr>
      <w:r w:rsidRPr="005D4276">
        <w:rPr>
          <w:u w:val="single"/>
        </w:rPr>
        <w:t>Considère</w:t>
      </w:r>
      <w:r w:rsidRPr="005D4276">
        <w:t xml:space="preserve"> que </w:t>
      </w:r>
      <w:r w:rsidR="006841B6" w:rsidRPr="007A63CE">
        <w:t xml:space="preserve">les informations contenues dans le dossier et </w:t>
      </w:r>
      <w:r w:rsidRPr="005D4276">
        <w:t>l</w:t>
      </w:r>
      <w:r w:rsidR="00AD0704">
        <w:t xml:space="preserve">es </w:t>
      </w:r>
      <w:r w:rsidRPr="005D4276">
        <w:t>information</w:t>
      </w:r>
      <w:r w:rsidR="00AD0704">
        <w:t>s</w:t>
      </w:r>
      <w:r w:rsidRPr="005D4276">
        <w:t xml:space="preserve"> fournie</w:t>
      </w:r>
      <w:r w:rsidR="00AD0704">
        <w:t>s</w:t>
      </w:r>
      <w:r w:rsidRPr="005D4276">
        <w:t xml:space="preserve"> par l’État soumissionnaire dans le cadre du </w:t>
      </w:r>
      <w:r w:rsidRPr="00950079">
        <w:t>processus de « dialogue », ainsi que l’avis ultérieur de l’Organe d’évaluation, ne sont pas suffisants pour déterminer si le</w:t>
      </w:r>
      <w:r>
        <w:t>s</w:t>
      </w:r>
      <w:r w:rsidRPr="00950079">
        <w:t xml:space="preserve"> critère</w:t>
      </w:r>
      <w:r>
        <w:t>s</w:t>
      </w:r>
      <w:r w:rsidRPr="00950079">
        <w:t xml:space="preserve"> </w:t>
      </w:r>
      <w:r>
        <w:t>R</w:t>
      </w:r>
      <w:r w:rsidRPr="00950079">
        <w:t>.</w:t>
      </w:r>
      <w:r>
        <w:t>3 et R.4 sont</w:t>
      </w:r>
      <w:r w:rsidRPr="00950079">
        <w:t xml:space="preserve"> satisfait</w:t>
      </w:r>
      <w:r>
        <w:t>s</w:t>
      </w:r>
      <w:r w:rsidRPr="00950079">
        <w:t> ;</w:t>
      </w:r>
    </w:p>
    <w:p w14:paraId="2E721ABB" w14:textId="6CEB4F4E" w:rsidR="00646E3D" w:rsidRPr="00786EE5" w:rsidRDefault="00646E3D" w:rsidP="00C01657">
      <w:pPr>
        <w:pStyle w:val="Style1"/>
        <w:keepNext/>
        <w:numPr>
          <w:ilvl w:val="1"/>
          <w:numId w:val="22"/>
        </w:numPr>
        <w:ind w:left="1134"/>
        <w:rPr>
          <w:b/>
        </w:rPr>
      </w:pPr>
      <w:r w:rsidRPr="00BE24F1">
        <w:rPr>
          <w:u w:val="single"/>
        </w:rPr>
        <w:t>Décide de</w:t>
      </w:r>
      <w:r w:rsidRPr="007A7480">
        <w:rPr>
          <w:u w:val="single"/>
        </w:rPr>
        <w:t xml:space="preserve"> renvoyer</w:t>
      </w:r>
      <w:r w:rsidRPr="00BE24F1">
        <w:t xml:space="preserve"> la candidature </w:t>
      </w:r>
      <w:r w:rsidRPr="00D156EE">
        <w:rPr>
          <w:b/>
        </w:rPr>
        <w:t xml:space="preserve">du </w:t>
      </w:r>
      <w:r w:rsidR="00256436" w:rsidRPr="00B60DB8">
        <w:rPr>
          <w:b/>
        </w:rPr>
        <w:t>kwagh-hir, représentation théâtrale</w:t>
      </w:r>
      <w:r w:rsidR="00256436" w:rsidRPr="00B60DB8">
        <w:t xml:space="preserve"> </w:t>
      </w:r>
      <w:r w:rsidRPr="00B60DB8">
        <w:t>à l’État partie soumissionnaire et l’</w:t>
      </w:r>
      <w:r w:rsidRPr="00B60DB8">
        <w:rPr>
          <w:u w:val="single"/>
        </w:rPr>
        <w:t>invite</w:t>
      </w:r>
      <w:r w:rsidRPr="00B60DB8">
        <w:t xml:space="preserve"> à resoumettre la candidature au Comité pour examen au cours d’un cycle ultérieur ;</w:t>
      </w:r>
    </w:p>
    <w:p w14:paraId="6A784E66" w14:textId="00E45131" w:rsidR="00646E3D" w:rsidRPr="00214DCB" w:rsidRDefault="00646E3D" w:rsidP="00214DCB">
      <w:pPr>
        <w:pStyle w:val="Style1"/>
        <w:keepNext/>
        <w:numPr>
          <w:ilvl w:val="0"/>
          <w:numId w:val="0"/>
        </w:numPr>
        <w:ind w:left="567"/>
      </w:pPr>
      <w:r w:rsidRPr="00B60DB8">
        <w:rPr>
          <w:b/>
        </w:rPr>
        <w:t>[Option 2. Inscription</w:t>
      </w:r>
      <w:r w:rsidRPr="00744181">
        <w:rPr>
          <w:b/>
        </w:rPr>
        <w:t>]</w:t>
      </w:r>
    </w:p>
    <w:p w14:paraId="1FA03311" w14:textId="3E3C18DE" w:rsidR="00E84856" w:rsidRDefault="00E84856" w:rsidP="00E84856">
      <w:pPr>
        <w:pStyle w:val="Style1"/>
        <w:numPr>
          <w:ilvl w:val="1"/>
          <w:numId w:val="43"/>
        </w:numPr>
        <w:ind w:left="1134"/>
        <w:rPr>
          <w:noProof/>
        </w:rPr>
      </w:pPr>
      <w:r w:rsidRPr="00950079">
        <w:rPr>
          <w:u w:val="single"/>
        </w:rPr>
        <w:t>Considère</w:t>
      </w:r>
      <w:r w:rsidRPr="00910B7C">
        <w:t xml:space="preserve"> que, sur la base </w:t>
      </w:r>
      <w:r w:rsidR="00DA23EB" w:rsidRPr="001A0D8A">
        <w:t xml:space="preserve">des informations contenues dans le dossier et </w:t>
      </w:r>
      <w:r w:rsidRPr="00910B7C">
        <w:t>de</w:t>
      </w:r>
      <w:r w:rsidR="00AD0704">
        <w:t xml:space="preserve">s </w:t>
      </w:r>
      <w:r w:rsidRPr="00910B7C">
        <w:t>information</w:t>
      </w:r>
      <w:r w:rsidR="00AD0704">
        <w:t>s</w:t>
      </w:r>
      <w:r w:rsidRPr="00910B7C">
        <w:t xml:space="preserve"> fournie</w:t>
      </w:r>
      <w:r w:rsidR="00AD0704">
        <w:t>s</w:t>
      </w:r>
      <w:r w:rsidRPr="00910B7C">
        <w:t xml:space="preserve"> par l’État soumissionnaire dans le cadre du processus de « dialogue », ainsi que </w:t>
      </w:r>
      <w:r w:rsidR="00DA23EB">
        <w:t xml:space="preserve">de </w:t>
      </w:r>
      <w:r w:rsidRPr="00910B7C">
        <w:t>l’avis ultérieur de l’Organe d’évaluation, le</w:t>
      </w:r>
      <w:r>
        <w:t>s</w:t>
      </w:r>
      <w:r w:rsidRPr="00910B7C">
        <w:t xml:space="preserve"> critère</w:t>
      </w:r>
      <w:r>
        <w:t>s</w:t>
      </w:r>
      <w:r w:rsidRPr="00910B7C">
        <w:t xml:space="preserve"> </w:t>
      </w:r>
      <w:r>
        <w:t>R</w:t>
      </w:r>
      <w:r w:rsidRPr="00910B7C">
        <w:t>.</w:t>
      </w:r>
      <w:r>
        <w:t>3 et R.4 sont</w:t>
      </w:r>
      <w:r w:rsidRPr="00910B7C">
        <w:t xml:space="preserve"> satisfait</w:t>
      </w:r>
      <w:r>
        <w:t>s</w:t>
      </w:r>
      <w:r w:rsidR="00E267BF">
        <w:t> ;</w:t>
      </w:r>
    </w:p>
    <w:p w14:paraId="2464906C" w14:textId="6985398B" w:rsidR="00646E3D" w:rsidRPr="00FE6423" w:rsidRDefault="00646E3D" w:rsidP="00B671CF">
      <w:pPr>
        <w:pStyle w:val="Style1"/>
        <w:numPr>
          <w:ilvl w:val="1"/>
          <w:numId w:val="43"/>
        </w:numPr>
        <w:ind w:left="1134"/>
        <w:rPr>
          <w:noProof/>
        </w:rPr>
      </w:pPr>
      <w:r w:rsidRPr="00B60DB8">
        <w:rPr>
          <w:u w:val="single"/>
        </w:rPr>
        <w:t>Décide d’inscrire</w:t>
      </w:r>
      <w:r w:rsidRPr="00B60DB8">
        <w:t xml:space="preserve"> </w:t>
      </w:r>
      <w:r w:rsidRPr="00B60DB8">
        <w:rPr>
          <w:b/>
          <w:bCs/>
        </w:rPr>
        <w:t xml:space="preserve">le </w:t>
      </w:r>
      <w:r w:rsidR="00256436" w:rsidRPr="00B60DB8">
        <w:rPr>
          <w:b/>
        </w:rPr>
        <w:t xml:space="preserve">kwagh-hir, représentation théâtrale </w:t>
      </w:r>
      <w:r w:rsidRPr="00B60DB8">
        <w:t>sur la Liste représentative du patrimoine culturel immatériel de l’humanité ;</w:t>
      </w:r>
    </w:p>
    <w:p w14:paraId="07B26ACE" w14:textId="49B34F86" w:rsidR="00735C59" w:rsidRPr="00E24A0E" w:rsidRDefault="00735C59" w:rsidP="00F54C5A">
      <w:pPr>
        <w:pStyle w:val="Style1"/>
        <w:numPr>
          <w:ilvl w:val="1"/>
          <w:numId w:val="22"/>
        </w:numPr>
        <w:ind w:left="1134"/>
      </w:pPr>
      <w:r w:rsidRPr="00E24A0E">
        <w:rPr>
          <w:u w:val="single"/>
          <w:shd w:val="clear" w:color="auto" w:fill="FFFFFF"/>
        </w:rPr>
        <w:t>Rappelle</w:t>
      </w:r>
      <w:r w:rsidRPr="00E24A0E">
        <w:rPr>
          <w:shd w:val="clear" w:color="auto" w:fill="FFFFFF"/>
        </w:rPr>
        <w:t xml:space="preserve"> à l</w:t>
      </w:r>
      <w:r w:rsidR="00B469D4" w:rsidRPr="00E24A0E">
        <w:rPr>
          <w:shd w:val="clear" w:color="auto" w:fill="FFFFFF"/>
        </w:rPr>
        <w:t>’</w:t>
      </w:r>
      <w:r w:rsidRPr="00E24A0E">
        <w:rPr>
          <w:shd w:val="clear" w:color="auto" w:fill="FFFFFF"/>
        </w:rPr>
        <w:t>État partie que la mise à jour est un aspect important du processus d</w:t>
      </w:r>
      <w:r w:rsidR="00B469D4" w:rsidRPr="00E24A0E">
        <w:rPr>
          <w:shd w:val="clear" w:color="auto" w:fill="FFFFFF"/>
        </w:rPr>
        <w:t>’</w:t>
      </w:r>
      <w:r w:rsidRPr="00E24A0E">
        <w:rPr>
          <w:shd w:val="clear" w:color="auto" w:fill="FFFFFF"/>
        </w:rPr>
        <w:t>élaboration des inventaires et l</w:t>
      </w:r>
      <w:r w:rsidR="00B469D4" w:rsidRPr="00E24A0E">
        <w:rPr>
          <w:shd w:val="clear" w:color="auto" w:fill="FFFFFF"/>
        </w:rPr>
        <w:t>’</w:t>
      </w:r>
      <w:r w:rsidRPr="00E24A0E">
        <w:rPr>
          <w:u w:val="single"/>
          <w:shd w:val="clear" w:color="auto" w:fill="FFFFFF"/>
        </w:rPr>
        <w:t>invite</w:t>
      </w:r>
      <w:r w:rsidRPr="00E24A0E">
        <w:rPr>
          <w:shd w:val="clear" w:color="auto" w:fill="FFFFFF"/>
        </w:rPr>
        <w:t xml:space="preserve"> à inclure, dans son prochain rapport périodique sur la mise en œuvre de la Convention au niveau national, des informations sur la périodicité de la mise à jour de l</w:t>
      </w:r>
      <w:r w:rsidR="00B469D4" w:rsidRPr="00E24A0E">
        <w:rPr>
          <w:shd w:val="clear" w:color="auto" w:fill="FFFFFF"/>
        </w:rPr>
        <w:t>’</w:t>
      </w:r>
      <w:r w:rsidRPr="00E24A0E">
        <w:rPr>
          <w:shd w:val="clear" w:color="auto" w:fill="FFFFFF"/>
        </w:rPr>
        <w:t xml:space="preserve">Inventaire des </w:t>
      </w:r>
      <w:r w:rsidR="004F258C" w:rsidRPr="00E24A0E">
        <w:rPr>
          <w:shd w:val="clear" w:color="auto" w:fill="FFFFFF"/>
        </w:rPr>
        <w:t>r</w:t>
      </w:r>
      <w:r w:rsidRPr="00E24A0E">
        <w:rPr>
          <w:shd w:val="clear" w:color="auto" w:fill="FFFFFF"/>
        </w:rPr>
        <w:t>essources culturelles nigérianes, conformément à l</w:t>
      </w:r>
      <w:r w:rsidR="00B469D4" w:rsidRPr="00E24A0E">
        <w:rPr>
          <w:shd w:val="clear" w:color="auto" w:fill="FFFFFF"/>
        </w:rPr>
        <w:t>’</w:t>
      </w:r>
      <w:r w:rsidRPr="00E24A0E">
        <w:rPr>
          <w:shd w:val="clear" w:color="auto" w:fill="FFFFFF"/>
        </w:rPr>
        <w:t>article 12.1 de la Convention.</w:t>
      </w:r>
    </w:p>
    <w:p w14:paraId="4BADCA33" w14:textId="5A99C65B" w:rsidR="00735C59" w:rsidRPr="006D0F6F" w:rsidRDefault="00735C59" w:rsidP="006404DB">
      <w:pPr>
        <w:pStyle w:val="Titre2"/>
        <w:keepLines/>
        <w:numPr>
          <w:ilvl w:val="0"/>
          <w:numId w:val="22"/>
        </w:numPr>
        <w:spacing w:before="360" w:after="120"/>
        <w:ind w:left="567"/>
        <w:rPr>
          <w:rFonts w:ascii="Arial" w:hAnsi="Arial" w:cs="Arial"/>
          <w:b w:val="0"/>
          <w:i w:val="0"/>
          <w:sz w:val="22"/>
          <w:szCs w:val="22"/>
        </w:rPr>
      </w:pPr>
      <w:bookmarkStart w:id="36" w:name="Decision_10b28"/>
      <w:r w:rsidRPr="006D0F6F">
        <w:rPr>
          <w:rFonts w:ascii="Arial" w:hAnsi="Arial" w:cs="Arial"/>
          <w:i w:val="0"/>
          <w:sz w:val="22"/>
          <w:szCs w:val="22"/>
        </w:rPr>
        <w:t>PROJET DE DÉCISION 14.COM </w:t>
      </w:r>
      <w:r w:rsidR="008359D7">
        <w:rPr>
          <w:rFonts w:ascii="Arial" w:hAnsi="Arial" w:cs="Arial"/>
          <w:i w:val="0"/>
          <w:sz w:val="22"/>
          <w:szCs w:val="22"/>
        </w:rPr>
        <w:t>10.b</w:t>
      </w:r>
      <w:r w:rsidR="00521FE7">
        <w:rPr>
          <w:rFonts w:ascii="Arial" w:hAnsi="Arial" w:cs="Arial"/>
          <w:i w:val="0"/>
          <w:sz w:val="22"/>
          <w:szCs w:val="22"/>
        </w:rPr>
        <w:t>.28</w:t>
      </w:r>
      <w:r w:rsidR="00214DCB">
        <w:rPr>
          <w:rFonts w:ascii="Arial" w:hAnsi="Arial" w:cs="Arial"/>
          <w:i w:val="0"/>
          <w:sz w:val="22"/>
          <w:szCs w:val="22"/>
        </w:rPr>
        <w:t xml:space="preserve"> </w:t>
      </w:r>
      <w:r w:rsidR="00F55799" w:rsidRPr="00A02C1B">
        <w:rPr>
          <w:noProof/>
          <w:color w:val="0000FF"/>
          <w:sz w:val="22"/>
          <w:szCs w:val="22"/>
        </w:rPr>
        <w:drawing>
          <wp:inline distT="0" distB="0" distL="0" distR="0" wp14:anchorId="3D29F19F" wp14:editId="0D273AC1">
            <wp:extent cx="104775" cy="104775"/>
            <wp:effectExtent l="0" t="0" r="9525" b="9525"/>
            <wp:docPr id="19" name="Picture 19">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36"/>
    <w:p w14:paraId="6532DC78" w14:textId="7208EC75" w:rsidR="00735C59" w:rsidRPr="006D0F6F" w:rsidRDefault="00735C59" w:rsidP="00F54C5A">
      <w:pPr>
        <w:pStyle w:val="Sansinterligne"/>
        <w:keepNext/>
        <w:tabs>
          <w:tab w:val="left" w:pos="567"/>
          <w:tab w:val="left" w:pos="1134"/>
          <w:tab w:val="left" w:pos="1701"/>
          <w:tab w:val="left" w:pos="2268"/>
        </w:tabs>
        <w:spacing w:before="120" w:after="120"/>
        <w:ind w:left="567"/>
        <w:jc w:val="both"/>
        <w:rPr>
          <w:rFonts w:ascii="Arial" w:hAnsi="Arial" w:cs="Arial"/>
          <w:sz w:val="22"/>
          <w:szCs w:val="22"/>
        </w:rPr>
      </w:pPr>
      <w:r w:rsidRPr="006D0F6F">
        <w:rPr>
          <w:rFonts w:ascii="Arial" w:hAnsi="Arial" w:cs="Arial"/>
          <w:sz w:val="22"/>
          <w:szCs w:val="22"/>
        </w:rPr>
        <w:t>Le Comité</w:t>
      </w:r>
      <w:r w:rsidR="00214DCB">
        <w:rPr>
          <w:rFonts w:ascii="Arial" w:hAnsi="Arial" w:cs="Arial"/>
          <w:sz w:val="22"/>
          <w:szCs w:val="22"/>
        </w:rPr>
        <w:t>,</w:t>
      </w:r>
    </w:p>
    <w:p w14:paraId="6B40CE8B" w14:textId="15D02456" w:rsidR="00735C59" w:rsidRPr="006D0F6F" w:rsidRDefault="00735C59" w:rsidP="00F54C5A">
      <w:pPr>
        <w:pStyle w:val="Style1"/>
        <w:numPr>
          <w:ilvl w:val="1"/>
          <w:numId w:val="22"/>
        </w:numPr>
        <w:ind w:left="1134"/>
      </w:pPr>
      <w:r w:rsidRPr="006D0F6F">
        <w:rPr>
          <w:u w:val="single"/>
        </w:rPr>
        <w:t>Prend note</w:t>
      </w:r>
      <w:r w:rsidRPr="006D0F6F">
        <w:t xml:space="preserve"> que la Norvège a proposé la candidature de </w:t>
      </w:r>
      <w:r w:rsidRPr="006D0F6F">
        <w:rPr>
          <w:b/>
        </w:rPr>
        <w:t>la pratique de la danse et de la musique traditionnelles dans la vallée de Setesdal, jouer d</w:t>
      </w:r>
      <w:r w:rsidR="00B469D4">
        <w:rPr>
          <w:b/>
        </w:rPr>
        <w:t>’</w:t>
      </w:r>
      <w:r w:rsidRPr="006D0F6F">
        <w:rPr>
          <w:b/>
        </w:rPr>
        <w:t>un instrument, danser et chanter (stev/stevjing)</w:t>
      </w:r>
      <w:r w:rsidRPr="006D0F6F">
        <w:t xml:space="preserve"> (n° 01432) pour inscription sur la Liste représentative du patrimoine culturel immatériel de l</w:t>
      </w:r>
      <w:r w:rsidR="00B469D4">
        <w:t>’</w:t>
      </w:r>
      <w:r w:rsidRPr="006D0F6F">
        <w:t>humanité :</w:t>
      </w:r>
    </w:p>
    <w:p w14:paraId="30409A5E" w14:textId="387A8013" w:rsidR="00735C59" w:rsidRPr="006D0F6F" w:rsidRDefault="00735C59" w:rsidP="00F54C5A">
      <w:pPr>
        <w:tabs>
          <w:tab w:val="left" w:pos="1134"/>
          <w:tab w:val="left" w:pos="1701"/>
          <w:tab w:val="left" w:pos="2268"/>
        </w:tabs>
        <w:spacing w:before="120" w:after="120"/>
        <w:ind w:left="1134"/>
        <w:jc w:val="both"/>
        <w:rPr>
          <w:rFonts w:ascii="Arial" w:hAnsi="Arial" w:cs="Arial"/>
          <w:sz w:val="22"/>
          <w:szCs w:val="22"/>
        </w:rPr>
      </w:pPr>
      <w:r w:rsidRPr="006D0F6F">
        <w:rPr>
          <w:rFonts w:ascii="Arial" w:hAnsi="Arial" w:cs="Arial"/>
          <w:sz w:val="22"/>
          <w:szCs w:val="22"/>
        </w:rPr>
        <w:t>Dans la pratique de la danse et de la musique traditionnelles dans la vallée de Setesdal, jouer d</w:t>
      </w:r>
      <w:r w:rsidR="00B469D4">
        <w:rPr>
          <w:rFonts w:ascii="Arial" w:hAnsi="Arial" w:cs="Arial"/>
          <w:sz w:val="22"/>
          <w:szCs w:val="22"/>
        </w:rPr>
        <w:t>’</w:t>
      </w:r>
      <w:r w:rsidRPr="006D0F6F">
        <w:rPr>
          <w:rFonts w:ascii="Arial" w:hAnsi="Arial" w:cs="Arial"/>
          <w:sz w:val="22"/>
          <w:szCs w:val="22"/>
        </w:rPr>
        <w:t>un instrument, danser et chanter (stev/stevjing), la danse et la musique sont étroitement liées et profondément ancrées dans le contexte social. Les mélodies portent le nom de la danse « gangar » et la plupart d</w:t>
      </w:r>
      <w:r w:rsidR="00B469D4">
        <w:rPr>
          <w:rFonts w:ascii="Arial" w:hAnsi="Arial" w:cs="Arial"/>
          <w:sz w:val="22"/>
          <w:szCs w:val="22"/>
        </w:rPr>
        <w:t>’</w:t>
      </w:r>
      <w:r w:rsidRPr="006D0F6F">
        <w:rPr>
          <w:rFonts w:ascii="Arial" w:hAnsi="Arial" w:cs="Arial"/>
          <w:sz w:val="22"/>
          <w:szCs w:val="22"/>
        </w:rPr>
        <w:t>entre elles sont des airs de danse. Les mélodies des chants « stev » peuvent être jouées à l</w:t>
      </w:r>
      <w:r w:rsidR="00B469D4">
        <w:rPr>
          <w:rFonts w:ascii="Arial" w:hAnsi="Arial" w:cs="Arial"/>
          <w:sz w:val="22"/>
          <w:szCs w:val="22"/>
        </w:rPr>
        <w:t>’</w:t>
      </w:r>
      <w:r w:rsidRPr="006D0F6F">
        <w:rPr>
          <w:rFonts w:ascii="Arial" w:hAnsi="Arial" w:cs="Arial"/>
          <w:sz w:val="22"/>
          <w:szCs w:val="22"/>
        </w:rPr>
        <w:t>aide d</w:t>
      </w:r>
      <w:r w:rsidR="00B469D4">
        <w:rPr>
          <w:rFonts w:ascii="Arial" w:hAnsi="Arial" w:cs="Arial"/>
          <w:sz w:val="22"/>
          <w:szCs w:val="22"/>
        </w:rPr>
        <w:t>’</w:t>
      </w:r>
      <w:r w:rsidRPr="006D0F6F">
        <w:rPr>
          <w:rFonts w:ascii="Arial" w:hAnsi="Arial" w:cs="Arial"/>
          <w:sz w:val="22"/>
          <w:szCs w:val="22"/>
        </w:rPr>
        <w:t>instruments et les paroles décrivent souvent la danse ou la musique des praticiens. Les chants « stev » sont souvent interprétés en alternance avec la danse et la musique, en solo ou par plusieurs chanteurs qui se répondent mutuellement dans un dialogue appelé « stevjing ». Les paroles sont des quatrains racontant une histoire. La danse est pratiquée soit par un couple, soit par des couples disposés en cercle, évoluant dans le sens des aiguilles d</w:t>
      </w:r>
      <w:r w:rsidR="00B469D4">
        <w:rPr>
          <w:rFonts w:ascii="Arial" w:hAnsi="Arial" w:cs="Arial"/>
          <w:sz w:val="22"/>
          <w:szCs w:val="22"/>
        </w:rPr>
        <w:t>’</w:t>
      </w:r>
      <w:r w:rsidRPr="006D0F6F">
        <w:rPr>
          <w:rFonts w:ascii="Arial" w:hAnsi="Arial" w:cs="Arial"/>
          <w:sz w:val="22"/>
          <w:szCs w:val="22"/>
        </w:rPr>
        <w:t>une montre et changeant de partenaire. La danse peut être pratiquée de façon réservée ou au contraire avec frénésie et dynamisme. La musique est interprétée au violon « hardanger », l</w:t>
      </w:r>
      <w:r w:rsidR="00B469D4">
        <w:rPr>
          <w:rFonts w:ascii="Arial" w:hAnsi="Arial" w:cs="Arial"/>
          <w:sz w:val="22"/>
          <w:szCs w:val="22"/>
        </w:rPr>
        <w:t>’</w:t>
      </w:r>
      <w:r w:rsidRPr="006D0F6F">
        <w:rPr>
          <w:rFonts w:ascii="Arial" w:hAnsi="Arial" w:cs="Arial"/>
          <w:sz w:val="22"/>
          <w:szCs w:val="22"/>
        </w:rPr>
        <w:t>instrument national norvégien, et à la guimbarde. Les traditions et les pratiques de la vallée de Setesdal remontent au XVIII</w:t>
      </w:r>
      <w:r w:rsidRPr="006D0F6F">
        <w:rPr>
          <w:rFonts w:ascii="Arial" w:hAnsi="Arial" w:cs="Arial"/>
          <w:sz w:val="22"/>
          <w:szCs w:val="22"/>
          <w:vertAlign w:val="superscript"/>
        </w:rPr>
        <w:t>e</w:t>
      </w:r>
      <w:r w:rsidRPr="006D0F6F">
        <w:rPr>
          <w:rFonts w:ascii="Arial" w:hAnsi="Arial" w:cs="Arial"/>
          <w:sz w:val="22"/>
          <w:szCs w:val="22"/>
        </w:rPr>
        <w:t> siècle et ont été transmises sans interruption depuis. La tradition est en constante évolution : de nouveaux textes sont écrits en permanence pour les chants « stev » traditionnels et de nouvelles mélodies sont composées. La forme traditionnelle de transmission, perpétuée lors des rassemblements sociaux ou assurée par des experts</w:t>
      </w:r>
      <w:r w:rsidR="000C3147">
        <w:rPr>
          <w:rFonts w:ascii="Arial" w:hAnsi="Arial" w:cs="Arial"/>
          <w:sz w:val="22"/>
          <w:szCs w:val="22"/>
        </w:rPr>
        <w:t xml:space="preserve"> adultes</w:t>
      </w:r>
      <w:r w:rsidRPr="006D0F6F">
        <w:rPr>
          <w:rFonts w:ascii="Arial" w:hAnsi="Arial" w:cs="Arial"/>
          <w:sz w:val="22"/>
          <w:szCs w:val="22"/>
        </w:rPr>
        <w:t xml:space="preserve"> auprès des jeunes générations, est toujours la principale méthode d</w:t>
      </w:r>
      <w:r w:rsidR="00B469D4">
        <w:rPr>
          <w:rFonts w:ascii="Arial" w:hAnsi="Arial" w:cs="Arial"/>
          <w:sz w:val="22"/>
          <w:szCs w:val="22"/>
        </w:rPr>
        <w:t>’</w:t>
      </w:r>
      <w:r w:rsidRPr="006D0F6F">
        <w:rPr>
          <w:rFonts w:ascii="Arial" w:hAnsi="Arial" w:cs="Arial"/>
          <w:sz w:val="22"/>
          <w:szCs w:val="22"/>
        </w:rPr>
        <w:t>apprentissage.</w:t>
      </w:r>
    </w:p>
    <w:p w14:paraId="396EC2F8" w14:textId="3591B4F5" w:rsidR="00735C59" w:rsidRPr="006D0F6F" w:rsidRDefault="001C4949" w:rsidP="00F54C5A">
      <w:pPr>
        <w:pStyle w:val="Style1"/>
        <w:keepNext/>
        <w:numPr>
          <w:ilvl w:val="1"/>
          <w:numId w:val="22"/>
        </w:numPr>
        <w:ind w:left="1134"/>
      </w:pPr>
      <w:r>
        <w:rPr>
          <w:u w:val="single"/>
        </w:rPr>
        <w:t>Estime</w:t>
      </w:r>
      <w:r w:rsidR="00735C59" w:rsidRPr="006D0F6F">
        <w:t xml:space="preserve"> que, d</w:t>
      </w:r>
      <w:r w:rsidR="00B469D4">
        <w:t>’</w:t>
      </w:r>
      <w:r w:rsidR="00735C59" w:rsidRPr="006D0F6F">
        <w:t>après les informations contenues dans le dossier, la candidature satisfait aux critères d</w:t>
      </w:r>
      <w:r w:rsidR="00B469D4">
        <w:t>’</w:t>
      </w:r>
      <w:r w:rsidR="00735C59" w:rsidRPr="006D0F6F">
        <w:t>inscription sur la Liste représentative du patrimoine culturel immatériel de l</w:t>
      </w:r>
      <w:r w:rsidR="00B469D4">
        <w:t>’</w:t>
      </w:r>
      <w:r w:rsidR="00735C59" w:rsidRPr="006D0F6F">
        <w:t>humanité comme suit :</w:t>
      </w:r>
    </w:p>
    <w:p w14:paraId="693A6E1F" w14:textId="6E70A95F" w:rsidR="00735C59" w:rsidRPr="006D0F6F" w:rsidRDefault="00735C59" w:rsidP="00F54C5A">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R.1 : </w:t>
      </w:r>
      <w:r w:rsidR="00F54C5A">
        <w:rPr>
          <w:rFonts w:ascii="Arial" w:hAnsi="Arial" w:cs="Arial"/>
          <w:sz w:val="22"/>
          <w:szCs w:val="22"/>
        </w:rPr>
        <w:tab/>
      </w:r>
      <w:r w:rsidRPr="006D0F6F">
        <w:rPr>
          <w:rFonts w:ascii="Arial" w:hAnsi="Arial" w:cs="Arial"/>
          <w:sz w:val="22"/>
          <w:szCs w:val="22"/>
        </w:rPr>
        <w:t>La pratique de la danse et de la musique traditionnelles dans la vallée de Setesdal, jouer d</w:t>
      </w:r>
      <w:r w:rsidR="00B469D4">
        <w:rPr>
          <w:rFonts w:ascii="Arial" w:hAnsi="Arial" w:cs="Arial"/>
          <w:sz w:val="22"/>
          <w:szCs w:val="22"/>
        </w:rPr>
        <w:t>’</w:t>
      </w:r>
      <w:r w:rsidRPr="006D0F6F">
        <w:rPr>
          <w:rFonts w:ascii="Arial" w:hAnsi="Arial" w:cs="Arial"/>
          <w:sz w:val="22"/>
          <w:szCs w:val="22"/>
        </w:rPr>
        <w:t>un instrument, danser et chanter (stev/stevjing) est une série de danses et de chansons interprétées par les habitants de la vallée de Setesdal dans le cadre de leurs loisirs. Le chant aide à préserver le dialecte local et les paroles s</w:t>
      </w:r>
      <w:r w:rsidR="00B469D4">
        <w:rPr>
          <w:rFonts w:ascii="Arial" w:hAnsi="Arial" w:cs="Arial"/>
          <w:sz w:val="22"/>
          <w:szCs w:val="22"/>
        </w:rPr>
        <w:t>’</w:t>
      </w:r>
      <w:r w:rsidRPr="006D0F6F">
        <w:rPr>
          <w:rFonts w:ascii="Arial" w:hAnsi="Arial" w:cs="Arial"/>
          <w:sz w:val="22"/>
          <w:szCs w:val="22"/>
        </w:rPr>
        <w:t>adaptent à différentes situations de la vie quotidienne ainsi qu</w:t>
      </w:r>
      <w:r w:rsidR="00B469D4">
        <w:rPr>
          <w:rFonts w:ascii="Arial" w:hAnsi="Arial" w:cs="Arial"/>
          <w:sz w:val="22"/>
          <w:szCs w:val="22"/>
        </w:rPr>
        <w:t>’</w:t>
      </w:r>
      <w:r w:rsidRPr="006D0F6F">
        <w:rPr>
          <w:rFonts w:ascii="Arial" w:hAnsi="Arial" w:cs="Arial"/>
          <w:sz w:val="22"/>
          <w:szCs w:val="22"/>
        </w:rPr>
        <w:t xml:space="preserve">à des célébrations telles que des anniversaires, des mariages ou la fête nationale. Les chants </w:t>
      </w:r>
      <w:r w:rsidRPr="006D0F6F">
        <w:rPr>
          <w:rFonts w:ascii="Arial" w:hAnsi="Arial" w:cs="Arial"/>
          <w:iCs/>
          <w:sz w:val="22"/>
          <w:szCs w:val="22"/>
        </w:rPr>
        <w:t>« stev »</w:t>
      </w:r>
      <w:r w:rsidRPr="006D0F6F">
        <w:rPr>
          <w:rFonts w:ascii="Arial" w:hAnsi="Arial" w:cs="Arial"/>
          <w:sz w:val="22"/>
          <w:szCs w:val="22"/>
        </w:rPr>
        <w:t xml:space="preserve"> sont également repris dans la presse locale, pour des publicités ou des débats ou pour des sortes de batailles humoristiques où les participants s</w:t>
      </w:r>
      <w:r w:rsidR="00B469D4">
        <w:rPr>
          <w:rFonts w:ascii="Arial" w:hAnsi="Arial" w:cs="Arial"/>
          <w:sz w:val="22"/>
          <w:szCs w:val="22"/>
        </w:rPr>
        <w:t>’</w:t>
      </w:r>
      <w:r w:rsidRPr="006D0F6F">
        <w:rPr>
          <w:rFonts w:ascii="Arial" w:hAnsi="Arial" w:cs="Arial"/>
          <w:sz w:val="22"/>
          <w:szCs w:val="22"/>
        </w:rPr>
        <w:t>affrontent à grand renfort de vers. La tradition confère aux praticiens comme à l</w:t>
      </w:r>
      <w:r w:rsidR="00B469D4">
        <w:rPr>
          <w:rFonts w:ascii="Arial" w:hAnsi="Arial" w:cs="Arial"/>
          <w:sz w:val="22"/>
          <w:szCs w:val="22"/>
        </w:rPr>
        <w:t>’</w:t>
      </w:r>
      <w:r w:rsidRPr="006D0F6F">
        <w:rPr>
          <w:rFonts w:ascii="Arial" w:hAnsi="Arial" w:cs="Arial"/>
          <w:sz w:val="22"/>
          <w:szCs w:val="22"/>
        </w:rPr>
        <w:t>ensemble de la communauté un fort sentiment d</w:t>
      </w:r>
      <w:r w:rsidR="00B469D4">
        <w:rPr>
          <w:rFonts w:ascii="Arial" w:hAnsi="Arial" w:cs="Arial"/>
          <w:sz w:val="22"/>
          <w:szCs w:val="22"/>
        </w:rPr>
        <w:t>’</w:t>
      </w:r>
      <w:r w:rsidRPr="006D0F6F">
        <w:rPr>
          <w:rFonts w:ascii="Arial" w:hAnsi="Arial" w:cs="Arial"/>
          <w:sz w:val="22"/>
          <w:szCs w:val="22"/>
        </w:rPr>
        <w:t>identité et de fierté.</w:t>
      </w:r>
    </w:p>
    <w:p w14:paraId="019F86CA" w14:textId="3282030B" w:rsidR="00735C59" w:rsidRPr="006D0F6F" w:rsidRDefault="00735C59" w:rsidP="00F54C5A">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R.2 : </w:t>
      </w:r>
      <w:r w:rsidR="00F54C5A">
        <w:rPr>
          <w:rFonts w:ascii="Arial" w:hAnsi="Arial" w:cs="Arial"/>
          <w:sz w:val="22"/>
          <w:szCs w:val="22"/>
        </w:rPr>
        <w:tab/>
      </w:r>
      <w:r w:rsidRPr="006D0F6F">
        <w:rPr>
          <w:rFonts w:ascii="Arial" w:hAnsi="Arial" w:cs="Arial"/>
          <w:sz w:val="22"/>
          <w:szCs w:val="22"/>
        </w:rPr>
        <w:t>L</w:t>
      </w:r>
      <w:r w:rsidR="00B469D4">
        <w:rPr>
          <w:rFonts w:ascii="Arial" w:hAnsi="Arial" w:cs="Arial"/>
          <w:sz w:val="22"/>
          <w:szCs w:val="22"/>
        </w:rPr>
        <w:t>’</w:t>
      </w:r>
      <w:r w:rsidRPr="006D0F6F">
        <w:rPr>
          <w:rFonts w:ascii="Arial" w:hAnsi="Arial" w:cs="Arial"/>
          <w:sz w:val="22"/>
          <w:szCs w:val="22"/>
        </w:rPr>
        <w:t>inscription de la pratique de la danse et de la musique traditionnelles dans la vallée de Setesdal, jouer d</w:t>
      </w:r>
      <w:r w:rsidR="00B469D4">
        <w:rPr>
          <w:rFonts w:ascii="Arial" w:hAnsi="Arial" w:cs="Arial"/>
          <w:sz w:val="22"/>
          <w:szCs w:val="22"/>
        </w:rPr>
        <w:t>’</w:t>
      </w:r>
      <w:r w:rsidRPr="006D0F6F">
        <w:rPr>
          <w:rFonts w:ascii="Arial" w:hAnsi="Arial" w:cs="Arial"/>
          <w:sz w:val="22"/>
          <w:szCs w:val="22"/>
        </w:rPr>
        <w:t>un instrument, danser et chanter (stev/stevjing) contribuerait à assurer la visibilité du patrimoine culturel immatériel, principalement en sensibilisant à d</w:t>
      </w:r>
      <w:r w:rsidR="00B469D4">
        <w:rPr>
          <w:rFonts w:ascii="Arial" w:hAnsi="Arial" w:cs="Arial"/>
          <w:sz w:val="22"/>
          <w:szCs w:val="22"/>
        </w:rPr>
        <w:t>’</w:t>
      </w:r>
      <w:r w:rsidRPr="006D0F6F">
        <w:rPr>
          <w:rFonts w:ascii="Arial" w:hAnsi="Arial" w:cs="Arial"/>
          <w:sz w:val="22"/>
          <w:szCs w:val="22"/>
        </w:rPr>
        <w:t>autres formes de danse et de musique. De plus, l</w:t>
      </w:r>
      <w:r w:rsidR="00B469D4">
        <w:rPr>
          <w:rFonts w:ascii="Arial" w:hAnsi="Arial" w:cs="Arial"/>
          <w:sz w:val="22"/>
          <w:szCs w:val="22"/>
        </w:rPr>
        <w:t>’</w:t>
      </w:r>
      <w:r w:rsidRPr="006D0F6F">
        <w:rPr>
          <w:rFonts w:ascii="Arial" w:hAnsi="Arial" w:cs="Arial"/>
          <w:sz w:val="22"/>
          <w:szCs w:val="22"/>
        </w:rPr>
        <w:t>influence des groupes minoritaires (les Taters/Romani), qui se reflète particulièrement dans le jeu instrumental, peut mettre en avant le dialogue interculturel et le respect de la diversité culturelle. Cela renforcerait également le sentiment d</w:t>
      </w:r>
      <w:r w:rsidR="00B469D4">
        <w:rPr>
          <w:rFonts w:ascii="Arial" w:hAnsi="Arial" w:cs="Arial"/>
          <w:sz w:val="22"/>
          <w:szCs w:val="22"/>
        </w:rPr>
        <w:t>’</w:t>
      </w:r>
      <w:r w:rsidRPr="006D0F6F">
        <w:rPr>
          <w:rFonts w:ascii="Arial" w:hAnsi="Arial" w:cs="Arial"/>
          <w:sz w:val="22"/>
          <w:szCs w:val="22"/>
        </w:rPr>
        <w:t>identité et de fierté locale</w:t>
      </w:r>
      <w:r w:rsidR="000545D5">
        <w:rPr>
          <w:rFonts w:ascii="Arial" w:hAnsi="Arial" w:cs="Arial"/>
          <w:sz w:val="22"/>
          <w:szCs w:val="22"/>
        </w:rPr>
        <w:t>s</w:t>
      </w:r>
      <w:r w:rsidRPr="006D0F6F">
        <w:rPr>
          <w:rFonts w:ascii="Arial" w:hAnsi="Arial" w:cs="Arial"/>
          <w:sz w:val="22"/>
          <w:szCs w:val="22"/>
        </w:rPr>
        <w:t xml:space="preserve"> des praticiens qui </w:t>
      </w:r>
      <w:r w:rsidR="004135FA">
        <w:rPr>
          <w:rFonts w:ascii="Arial" w:hAnsi="Arial" w:cs="Arial"/>
          <w:sz w:val="22"/>
          <w:szCs w:val="22"/>
        </w:rPr>
        <w:t>pratiquent l’élément</w:t>
      </w:r>
      <w:r w:rsidRPr="006D0F6F">
        <w:rPr>
          <w:rFonts w:ascii="Arial" w:hAnsi="Arial" w:cs="Arial"/>
          <w:sz w:val="22"/>
          <w:szCs w:val="22"/>
        </w:rPr>
        <w:t xml:space="preserve"> </w:t>
      </w:r>
      <w:r w:rsidR="004135FA">
        <w:rPr>
          <w:rFonts w:ascii="Arial" w:hAnsi="Arial" w:cs="Arial"/>
          <w:sz w:val="22"/>
          <w:szCs w:val="22"/>
        </w:rPr>
        <w:t>lors</w:t>
      </w:r>
      <w:r w:rsidRPr="006D0F6F">
        <w:rPr>
          <w:rFonts w:ascii="Arial" w:hAnsi="Arial" w:cs="Arial"/>
          <w:sz w:val="22"/>
          <w:szCs w:val="22"/>
        </w:rPr>
        <w:t xml:space="preserve"> </w:t>
      </w:r>
      <w:r w:rsidR="004135FA">
        <w:rPr>
          <w:rFonts w:ascii="Arial" w:hAnsi="Arial" w:cs="Arial"/>
          <w:sz w:val="22"/>
          <w:szCs w:val="22"/>
        </w:rPr>
        <w:t>d’</w:t>
      </w:r>
      <w:r w:rsidRPr="006D0F6F">
        <w:rPr>
          <w:rFonts w:ascii="Arial" w:hAnsi="Arial" w:cs="Arial"/>
          <w:sz w:val="22"/>
          <w:szCs w:val="22"/>
        </w:rPr>
        <w:t xml:space="preserve">évènements </w:t>
      </w:r>
      <w:r w:rsidR="004135FA">
        <w:rPr>
          <w:rFonts w:ascii="Arial" w:hAnsi="Arial" w:cs="Arial"/>
          <w:sz w:val="22"/>
          <w:szCs w:val="22"/>
        </w:rPr>
        <w:t xml:space="preserve">et de rituels </w:t>
      </w:r>
      <w:r w:rsidRPr="006D0F6F">
        <w:rPr>
          <w:rFonts w:ascii="Arial" w:hAnsi="Arial" w:cs="Arial"/>
          <w:sz w:val="22"/>
          <w:szCs w:val="22"/>
        </w:rPr>
        <w:t xml:space="preserve">annuels </w:t>
      </w:r>
      <w:r w:rsidR="004135FA">
        <w:rPr>
          <w:rFonts w:ascii="Arial" w:hAnsi="Arial" w:cs="Arial"/>
          <w:sz w:val="22"/>
          <w:szCs w:val="22"/>
        </w:rPr>
        <w:t>et</w:t>
      </w:r>
      <w:r w:rsidR="004135FA" w:rsidRPr="006D0F6F">
        <w:rPr>
          <w:rFonts w:ascii="Arial" w:hAnsi="Arial" w:cs="Arial"/>
          <w:sz w:val="22"/>
          <w:szCs w:val="22"/>
        </w:rPr>
        <w:t xml:space="preserve"> </w:t>
      </w:r>
      <w:r w:rsidRPr="006D0F6F">
        <w:rPr>
          <w:rFonts w:ascii="Arial" w:hAnsi="Arial" w:cs="Arial"/>
          <w:sz w:val="22"/>
          <w:szCs w:val="22"/>
        </w:rPr>
        <w:t>familiaux.</w:t>
      </w:r>
    </w:p>
    <w:p w14:paraId="60029998" w14:textId="3E1297F5" w:rsidR="00735C59" w:rsidRPr="006D0F6F" w:rsidRDefault="00735C59" w:rsidP="00F54C5A">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R.3 : </w:t>
      </w:r>
      <w:r w:rsidR="00F54C5A">
        <w:rPr>
          <w:rFonts w:ascii="Arial" w:hAnsi="Arial" w:cs="Arial"/>
          <w:sz w:val="22"/>
          <w:szCs w:val="22"/>
        </w:rPr>
        <w:tab/>
      </w:r>
      <w:r w:rsidRPr="006D0F6F">
        <w:rPr>
          <w:rFonts w:ascii="Arial" w:hAnsi="Arial" w:cs="Arial"/>
          <w:sz w:val="22"/>
          <w:szCs w:val="22"/>
        </w:rPr>
        <w:t>Grâce aux efforts constants de la communauté, un grand nombre de mesures de sauvegarde assurant la viabilité de l</w:t>
      </w:r>
      <w:r w:rsidR="00B469D4">
        <w:rPr>
          <w:rFonts w:ascii="Arial" w:hAnsi="Arial" w:cs="Arial"/>
          <w:sz w:val="22"/>
          <w:szCs w:val="22"/>
        </w:rPr>
        <w:t>’</w:t>
      </w:r>
      <w:r w:rsidRPr="006D0F6F">
        <w:rPr>
          <w:rFonts w:ascii="Arial" w:hAnsi="Arial" w:cs="Arial"/>
          <w:sz w:val="22"/>
          <w:szCs w:val="22"/>
        </w:rPr>
        <w:t>élément ont été prises. L</w:t>
      </w:r>
      <w:r w:rsidR="00B469D4">
        <w:rPr>
          <w:rFonts w:ascii="Arial" w:hAnsi="Arial" w:cs="Arial"/>
          <w:sz w:val="22"/>
          <w:szCs w:val="22"/>
        </w:rPr>
        <w:t>’</w:t>
      </w:r>
      <w:r w:rsidRPr="006D0F6F">
        <w:rPr>
          <w:rFonts w:ascii="Arial" w:hAnsi="Arial" w:cs="Arial"/>
          <w:sz w:val="22"/>
          <w:szCs w:val="22"/>
        </w:rPr>
        <w:t>État partie a proposé d</w:t>
      </w:r>
      <w:r w:rsidR="00B469D4">
        <w:rPr>
          <w:rFonts w:ascii="Arial" w:hAnsi="Arial" w:cs="Arial"/>
          <w:sz w:val="22"/>
          <w:szCs w:val="22"/>
        </w:rPr>
        <w:t>’</w:t>
      </w:r>
      <w:r w:rsidRPr="006D0F6F">
        <w:rPr>
          <w:rFonts w:ascii="Arial" w:hAnsi="Arial" w:cs="Arial"/>
          <w:sz w:val="22"/>
          <w:szCs w:val="22"/>
        </w:rPr>
        <w:t>une part de</w:t>
      </w:r>
      <w:r w:rsidR="000545D5">
        <w:rPr>
          <w:rFonts w:ascii="Arial" w:hAnsi="Arial" w:cs="Arial"/>
          <w:sz w:val="22"/>
          <w:szCs w:val="22"/>
        </w:rPr>
        <w:t>s</w:t>
      </w:r>
      <w:r w:rsidRPr="006D0F6F">
        <w:rPr>
          <w:rFonts w:ascii="Arial" w:hAnsi="Arial" w:cs="Arial"/>
          <w:sz w:val="22"/>
          <w:szCs w:val="22"/>
        </w:rPr>
        <w:t xml:space="preserve"> mesures de sensibilisation et de recrutement, et d</w:t>
      </w:r>
      <w:r w:rsidR="00B469D4">
        <w:rPr>
          <w:rFonts w:ascii="Arial" w:hAnsi="Arial" w:cs="Arial"/>
          <w:sz w:val="22"/>
          <w:szCs w:val="22"/>
        </w:rPr>
        <w:t>’</w:t>
      </w:r>
      <w:r w:rsidRPr="006D0F6F">
        <w:rPr>
          <w:rFonts w:ascii="Arial" w:hAnsi="Arial" w:cs="Arial"/>
          <w:sz w:val="22"/>
          <w:szCs w:val="22"/>
        </w:rPr>
        <w:t>autre part des mesures relevant de la documentation et de la promotion. Ces mesures sont meilleures que les précédentes : concrètes et réalistes, elles incluent des financements et des subventions provenant de différents niveaux gouvernementaux (</w:t>
      </w:r>
      <w:r w:rsidR="004135FA">
        <w:rPr>
          <w:rFonts w:ascii="Arial" w:hAnsi="Arial" w:cs="Arial"/>
          <w:sz w:val="22"/>
          <w:szCs w:val="22"/>
        </w:rPr>
        <w:t>nationaux</w:t>
      </w:r>
      <w:r w:rsidR="008D1483">
        <w:rPr>
          <w:rFonts w:ascii="Arial" w:hAnsi="Arial" w:cs="Arial"/>
          <w:sz w:val="22"/>
          <w:szCs w:val="22"/>
        </w:rPr>
        <w:t>, comtés, municipalités).</w:t>
      </w:r>
    </w:p>
    <w:p w14:paraId="5ECB4E7C" w14:textId="4F7179C8" w:rsidR="00735C59" w:rsidRPr="006D0F6F" w:rsidRDefault="00735C59" w:rsidP="00F54C5A">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R.4 : </w:t>
      </w:r>
      <w:r w:rsidR="00F54C5A">
        <w:rPr>
          <w:rFonts w:ascii="Arial" w:hAnsi="Arial" w:cs="Arial"/>
          <w:sz w:val="22"/>
          <w:szCs w:val="22"/>
        </w:rPr>
        <w:tab/>
      </w:r>
      <w:r w:rsidRPr="006D0F6F">
        <w:rPr>
          <w:rFonts w:ascii="Arial" w:hAnsi="Arial" w:cs="Arial"/>
          <w:sz w:val="22"/>
          <w:szCs w:val="22"/>
        </w:rPr>
        <w:t>Les communautés locales de la vallée de Setesdal</w:t>
      </w:r>
      <w:r w:rsidR="000545D5">
        <w:rPr>
          <w:rFonts w:ascii="Arial" w:hAnsi="Arial" w:cs="Arial"/>
          <w:sz w:val="22"/>
          <w:szCs w:val="22"/>
        </w:rPr>
        <w:t>,</w:t>
      </w:r>
      <w:r w:rsidRPr="006D0F6F">
        <w:rPr>
          <w:rFonts w:ascii="Arial" w:hAnsi="Arial" w:cs="Arial"/>
          <w:sz w:val="22"/>
          <w:szCs w:val="22"/>
        </w:rPr>
        <w:t xml:space="preserve"> et plus particulièrement l</w:t>
      </w:r>
      <w:r w:rsidR="00B469D4">
        <w:rPr>
          <w:rFonts w:ascii="Arial" w:hAnsi="Arial" w:cs="Arial"/>
          <w:sz w:val="22"/>
          <w:szCs w:val="22"/>
        </w:rPr>
        <w:t>’</w:t>
      </w:r>
      <w:r w:rsidR="000545D5">
        <w:rPr>
          <w:rFonts w:ascii="Arial" w:hAnsi="Arial" w:cs="Arial"/>
          <w:sz w:val="22"/>
          <w:szCs w:val="22"/>
        </w:rPr>
        <w:t>organisation non gouvernementale</w:t>
      </w:r>
      <w:r w:rsidRPr="006D0F6F">
        <w:rPr>
          <w:rFonts w:ascii="Arial" w:hAnsi="Arial" w:cs="Arial"/>
          <w:sz w:val="22"/>
          <w:szCs w:val="22"/>
        </w:rPr>
        <w:t xml:space="preserve"> </w:t>
      </w:r>
      <w:r w:rsidRPr="006D0F6F">
        <w:rPr>
          <w:rFonts w:ascii="Arial" w:hAnsi="Arial" w:cs="Arial"/>
          <w:iCs/>
          <w:sz w:val="22"/>
          <w:szCs w:val="22"/>
        </w:rPr>
        <w:t>Setesdal spelemannslag</w:t>
      </w:r>
      <w:r w:rsidR="000545D5">
        <w:rPr>
          <w:rFonts w:ascii="Arial" w:hAnsi="Arial" w:cs="Arial"/>
          <w:iCs/>
          <w:sz w:val="22"/>
          <w:szCs w:val="22"/>
        </w:rPr>
        <w:t>,</w:t>
      </w:r>
      <w:r w:rsidRPr="006D0F6F">
        <w:rPr>
          <w:rFonts w:ascii="Arial" w:hAnsi="Arial" w:cs="Arial"/>
          <w:sz w:val="22"/>
          <w:szCs w:val="22"/>
        </w:rPr>
        <w:t xml:space="preserve"> ont activement participé au processus de candidature, lequel a été diffusé aux niveaux local, régional et national et soutenu par d</w:t>
      </w:r>
      <w:r w:rsidR="00B469D4">
        <w:rPr>
          <w:rFonts w:ascii="Arial" w:hAnsi="Arial" w:cs="Arial"/>
          <w:sz w:val="22"/>
          <w:szCs w:val="22"/>
        </w:rPr>
        <w:t>’</w:t>
      </w:r>
      <w:r w:rsidRPr="006D0F6F">
        <w:rPr>
          <w:rFonts w:ascii="Arial" w:hAnsi="Arial" w:cs="Arial"/>
          <w:sz w:val="22"/>
          <w:szCs w:val="22"/>
        </w:rPr>
        <w:t>autres institutions. L</w:t>
      </w:r>
      <w:r w:rsidR="00B469D4">
        <w:rPr>
          <w:rFonts w:ascii="Arial" w:hAnsi="Arial" w:cs="Arial"/>
          <w:sz w:val="22"/>
          <w:szCs w:val="22"/>
        </w:rPr>
        <w:t>’</w:t>
      </w:r>
      <w:r w:rsidRPr="006D0F6F">
        <w:rPr>
          <w:rFonts w:ascii="Arial" w:hAnsi="Arial" w:cs="Arial"/>
          <w:sz w:val="22"/>
          <w:szCs w:val="22"/>
        </w:rPr>
        <w:t>initiative de soumettre la candidature de l</w:t>
      </w:r>
      <w:r w:rsidR="00B469D4">
        <w:rPr>
          <w:rFonts w:ascii="Arial" w:hAnsi="Arial" w:cs="Arial"/>
          <w:sz w:val="22"/>
          <w:szCs w:val="22"/>
        </w:rPr>
        <w:t>’</w:t>
      </w:r>
      <w:r w:rsidRPr="006D0F6F">
        <w:rPr>
          <w:rFonts w:ascii="Arial" w:hAnsi="Arial" w:cs="Arial"/>
          <w:sz w:val="22"/>
          <w:szCs w:val="22"/>
        </w:rPr>
        <w:t>élément est venue des praticiens eux-mêmes, et ils ont été représentés tout au long du processus.</w:t>
      </w:r>
    </w:p>
    <w:p w14:paraId="388ED06D" w14:textId="618CB012" w:rsidR="00735C59" w:rsidRPr="006D0F6F" w:rsidRDefault="00735C59" w:rsidP="00F54C5A">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R.5 : </w:t>
      </w:r>
      <w:r w:rsidR="00F54C5A">
        <w:rPr>
          <w:rFonts w:ascii="Arial" w:hAnsi="Arial" w:cs="Arial"/>
          <w:sz w:val="22"/>
          <w:szCs w:val="22"/>
        </w:rPr>
        <w:tab/>
      </w:r>
      <w:r w:rsidRPr="006D0F6F">
        <w:rPr>
          <w:rFonts w:ascii="Arial" w:hAnsi="Arial" w:cs="Arial"/>
          <w:sz w:val="22"/>
          <w:szCs w:val="22"/>
        </w:rPr>
        <w:t>La pratique de la danse et de la musique traditionnelles dans la vallée de Setesdal, jouer d</w:t>
      </w:r>
      <w:r w:rsidR="00B469D4">
        <w:rPr>
          <w:rFonts w:ascii="Arial" w:hAnsi="Arial" w:cs="Arial"/>
          <w:sz w:val="22"/>
          <w:szCs w:val="22"/>
        </w:rPr>
        <w:t>’</w:t>
      </w:r>
      <w:r w:rsidRPr="006D0F6F">
        <w:rPr>
          <w:rFonts w:ascii="Arial" w:hAnsi="Arial" w:cs="Arial"/>
          <w:sz w:val="22"/>
          <w:szCs w:val="22"/>
        </w:rPr>
        <w:t>un instrument, danser et chanter (stev/stevjing) est incluse dans l</w:t>
      </w:r>
      <w:r w:rsidR="00B469D4">
        <w:rPr>
          <w:rFonts w:ascii="Arial" w:hAnsi="Arial" w:cs="Arial"/>
          <w:sz w:val="22"/>
          <w:szCs w:val="22"/>
        </w:rPr>
        <w:t>’</w:t>
      </w:r>
      <w:r w:rsidRPr="006D0F6F">
        <w:rPr>
          <w:rFonts w:ascii="Arial" w:hAnsi="Arial" w:cs="Arial"/>
          <w:sz w:val="22"/>
          <w:szCs w:val="22"/>
        </w:rPr>
        <w:t>Inventaire national du patrimoine culturel immatériel depuis 2017. Le processus d</w:t>
      </w:r>
      <w:r w:rsidR="00B469D4">
        <w:rPr>
          <w:rFonts w:ascii="Arial" w:hAnsi="Arial" w:cs="Arial"/>
          <w:sz w:val="22"/>
          <w:szCs w:val="22"/>
        </w:rPr>
        <w:t>’</w:t>
      </w:r>
      <w:r w:rsidRPr="006D0F6F">
        <w:rPr>
          <w:rFonts w:ascii="Arial" w:hAnsi="Arial" w:cs="Arial"/>
          <w:sz w:val="22"/>
          <w:szCs w:val="22"/>
        </w:rPr>
        <w:t xml:space="preserve">inscription a été mené en utilisant une méthodologie </w:t>
      </w:r>
      <w:r w:rsidR="004135FA">
        <w:rPr>
          <w:rFonts w:ascii="Arial" w:hAnsi="Arial" w:cs="Arial"/>
          <w:sz w:val="22"/>
          <w:szCs w:val="22"/>
        </w:rPr>
        <w:t>avec la participation de la communauté,</w:t>
      </w:r>
      <w:r w:rsidR="004135FA" w:rsidRPr="006D0F6F">
        <w:rPr>
          <w:rFonts w:ascii="Arial" w:hAnsi="Arial" w:cs="Arial"/>
          <w:sz w:val="22"/>
          <w:szCs w:val="22"/>
        </w:rPr>
        <w:t xml:space="preserve"> </w:t>
      </w:r>
      <w:r w:rsidRPr="006D0F6F">
        <w:rPr>
          <w:rFonts w:ascii="Arial" w:hAnsi="Arial" w:cs="Arial"/>
          <w:sz w:val="22"/>
          <w:szCs w:val="22"/>
        </w:rPr>
        <w:t>et l</w:t>
      </w:r>
      <w:r w:rsidR="00B469D4">
        <w:rPr>
          <w:rFonts w:ascii="Arial" w:hAnsi="Arial" w:cs="Arial"/>
          <w:sz w:val="22"/>
          <w:szCs w:val="22"/>
        </w:rPr>
        <w:t>’</w:t>
      </w:r>
      <w:r w:rsidRPr="006D0F6F">
        <w:rPr>
          <w:rFonts w:ascii="Arial" w:hAnsi="Arial" w:cs="Arial"/>
          <w:sz w:val="22"/>
          <w:szCs w:val="22"/>
        </w:rPr>
        <w:t>inventaire est régulièrement mis à jour, comme demandé par le Conseil des arts de la Norvège.</w:t>
      </w:r>
    </w:p>
    <w:p w14:paraId="59DEB638" w14:textId="26251634" w:rsidR="00735C59" w:rsidRPr="006D0F6F" w:rsidRDefault="00CA279C" w:rsidP="00F54C5A">
      <w:pPr>
        <w:pStyle w:val="Style1"/>
        <w:numPr>
          <w:ilvl w:val="1"/>
          <w:numId w:val="22"/>
        </w:numPr>
        <w:ind w:left="1134"/>
      </w:pPr>
      <w:r>
        <w:rPr>
          <w:u w:val="single"/>
        </w:rPr>
        <w:t>Décide d’inscrire</w:t>
      </w:r>
      <w:r w:rsidR="00547E06" w:rsidRPr="00A23D59">
        <w:t xml:space="preserve"> </w:t>
      </w:r>
      <w:r w:rsidR="00735C59" w:rsidRPr="006D0F6F">
        <w:rPr>
          <w:b/>
        </w:rPr>
        <w:t>la pratique de la danse et de la musique traditionnelles dans la vallée de Setesdal, jouer d</w:t>
      </w:r>
      <w:r w:rsidR="00B469D4">
        <w:rPr>
          <w:b/>
        </w:rPr>
        <w:t>’</w:t>
      </w:r>
      <w:r w:rsidR="00735C59" w:rsidRPr="006D0F6F">
        <w:rPr>
          <w:b/>
        </w:rPr>
        <w:t>un instrument, danser et chanter (stev/stevjing)</w:t>
      </w:r>
      <w:r w:rsidR="00735C59" w:rsidRPr="006D0F6F">
        <w:t xml:space="preserve"> sur la Liste représentative du patrimoine culturel immatériel de l</w:t>
      </w:r>
      <w:r w:rsidR="00B469D4">
        <w:t>’</w:t>
      </w:r>
      <w:r w:rsidR="00735C59" w:rsidRPr="006D0F6F">
        <w:t>humanité ;</w:t>
      </w:r>
    </w:p>
    <w:p w14:paraId="50016D44" w14:textId="4E901811" w:rsidR="00735C59" w:rsidRPr="006D0F6F" w:rsidRDefault="00735C59" w:rsidP="00F54C5A">
      <w:pPr>
        <w:pStyle w:val="Style1"/>
        <w:numPr>
          <w:ilvl w:val="1"/>
          <w:numId w:val="22"/>
        </w:numPr>
        <w:ind w:left="1134"/>
      </w:pPr>
      <w:r w:rsidRPr="006D0F6F">
        <w:rPr>
          <w:u w:val="single"/>
        </w:rPr>
        <w:t>Encourage</w:t>
      </w:r>
      <w:r w:rsidRPr="006D0F6F">
        <w:t xml:space="preserve"> l</w:t>
      </w:r>
      <w:r w:rsidR="00B469D4">
        <w:t>’</w:t>
      </w:r>
      <w:r w:rsidRPr="006D0F6F">
        <w:t xml:space="preserve">État partie à éviter </w:t>
      </w:r>
      <w:r w:rsidR="004135FA">
        <w:t xml:space="preserve">d’inclure à l’avenir </w:t>
      </w:r>
      <w:r w:rsidR="000C3147">
        <w:t>d</w:t>
      </w:r>
      <w:r w:rsidRPr="006D0F6F">
        <w:t xml:space="preserve">es lettres de consentement standardisées </w:t>
      </w:r>
      <w:r w:rsidR="004135FA">
        <w:t>aux</w:t>
      </w:r>
      <w:r w:rsidRPr="006D0F6F">
        <w:t xml:space="preserve"> dossiers de candidature.</w:t>
      </w:r>
    </w:p>
    <w:p w14:paraId="10BBEFDA" w14:textId="72AE621E" w:rsidR="00735C59" w:rsidRPr="006D0F6F" w:rsidRDefault="00735C59" w:rsidP="00CD6F48">
      <w:pPr>
        <w:pStyle w:val="Titre2"/>
        <w:keepLines/>
        <w:numPr>
          <w:ilvl w:val="0"/>
          <w:numId w:val="22"/>
        </w:numPr>
        <w:spacing w:before="360" w:after="120"/>
        <w:ind w:left="567"/>
        <w:rPr>
          <w:rFonts w:ascii="Arial" w:hAnsi="Arial" w:cs="Arial"/>
          <w:b w:val="0"/>
          <w:i w:val="0"/>
          <w:sz w:val="22"/>
          <w:szCs w:val="22"/>
        </w:rPr>
      </w:pPr>
      <w:bookmarkStart w:id="37" w:name="Decision_10b29"/>
      <w:r w:rsidRPr="006D0F6F">
        <w:rPr>
          <w:rFonts w:ascii="Arial" w:hAnsi="Arial" w:cs="Arial"/>
          <w:i w:val="0"/>
          <w:sz w:val="22"/>
          <w:szCs w:val="22"/>
        </w:rPr>
        <w:t xml:space="preserve">PROJET DE DÉCISION 14.COM </w:t>
      </w:r>
      <w:r w:rsidR="008359D7">
        <w:rPr>
          <w:rFonts w:ascii="Arial" w:hAnsi="Arial" w:cs="Arial"/>
          <w:i w:val="0"/>
          <w:sz w:val="22"/>
          <w:szCs w:val="22"/>
        </w:rPr>
        <w:t>10.b</w:t>
      </w:r>
      <w:r w:rsidR="00521FE7">
        <w:rPr>
          <w:rFonts w:ascii="Arial" w:hAnsi="Arial" w:cs="Arial"/>
          <w:i w:val="0"/>
          <w:sz w:val="22"/>
          <w:szCs w:val="22"/>
        </w:rPr>
        <w:t>.29</w:t>
      </w:r>
      <w:r w:rsidR="00214DCB">
        <w:rPr>
          <w:rFonts w:ascii="Arial" w:hAnsi="Arial" w:cs="Arial"/>
          <w:i w:val="0"/>
          <w:sz w:val="22"/>
          <w:szCs w:val="22"/>
        </w:rPr>
        <w:t xml:space="preserve"> </w:t>
      </w:r>
      <w:r w:rsidR="00F55799" w:rsidRPr="00A02C1B">
        <w:rPr>
          <w:noProof/>
          <w:color w:val="0000FF"/>
          <w:sz w:val="22"/>
          <w:szCs w:val="22"/>
        </w:rPr>
        <w:drawing>
          <wp:inline distT="0" distB="0" distL="0" distR="0" wp14:anchorId="35B7B86A" wp14:editId="642A9D09">
            <wp:extent cx="104775" cy="104775"/>
            <wp:effectExtent l="0" t="0" r="9525" b="9525"/>
            <wp:docPr id="20" name="Picture 20">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37"/>
    <w:p w14:paraId="14ED2EC0" w14:textId="270E5BD3" w:rsidR="00735C59" w:rsidRPr="006D0F6F" w:rsidRDefault="00735C59" w:rsidP="00F54C5A">
      <w:pPr>
        <w:pStyle w:val="Sansinterligne"/>
        <w:keepNext/>
        <w:tabs>
          <w:tab w:val="left" w:pos="567"/>
          <w:tab w:val="left" w:pos="1134"/>
          <w:tab w:val="left" w:pos="1701"/>
          <w:tab w:val="left" w:pos="2268"/>
        </w:tabs>
        <w:spacing w:before="120" w:after="120"/>
        <w:ind w:left="567"/>
        <w:jc w:val="both"/>
        <w:rPr>
          <w:rFonts w:ascii="Arial" w:hAnsi="Arial" w:cs="Arial"/>
          <w:sz w:val="22"/>
          <w:szCs w:val="22"/>
        </w:rPr>
      </w:pPr>
      <w:r w:rsidRPr="006D0F6F">
        <w:rPr>
          <w:rFonts w:ascii="Arial" w:hAnsi="Arial" w:cs="Arial"/>
          <w:sz w:val="22"/>
          <w:szCs w:val="22"/>
        </w:rPr>
        <w:t>Le Comité</w:t>
      </w:r>
      <w:r w:rsidR="00214DCB">
        <w:rPr>
          <w:rFonts w:ascii="Arial" w:hAnsi="Arial" w:cs="Arial"/>
          <w:sz w:val="22"/>
          <w:szCs w:val="22"/>
        </w:rPr>
        <w:t>,</w:t>
      </w:r>
    </w:p>
    <w:p w14:paraId="6A274A33" w14:textId="1C3851C3" w:rsidR="00735C59" w:rsidRPr="006D0F6F" w:rsidRDefault="00735C59" w:rsidP="00F54C5A">
      <w:pPr>
        <w:pStyle w:val="Style1"/>
        <w:numPr>
          <w:ilvl w:val="1"/>
          <w:numId w:val="22"/>
        </w:numPr>
        <w:ind w:left="1134"/>
      </w:pPr>
      <w:r w:rsidRPr="006D0F6F">
        <w:rPr>
          <w:u w:val="single"/>
        </w:rPr>
        <w:t>Prend note</w:t>
      </w:r>
      <w:r w:rsidRPr="006D0F6F">
        <w:t xml:space="preserve"> que le Pérou a proposé la candidature </w:t>
      </w:r>
      <w:r w:rsidRPr="004A57C2">
        <w:t xml:space="preserve">de </w:t>
      </w:r>
      <w:r w:rsidR="00FE072F" w:rsidRPr="004A57C2">
        <w:rPr>
          <w:b/>
        </w:rPr>
        <w:t>l</w:t>
      </w:r>
      <w:proofErr w:type="gramStart"/>
      <w:r w:rsidR="00FE072F" w:rsidRPr="004A57C2">
        <w:rPr>
          <w:b/>
        </w:rPr>
        <w:t>’«</w:t>
      </w:r>
      <w:proofErr w:type="gramEnd"/>
      <w:r w:rsidR="00FE072F" w:rsidRPr="004A57C2">
        <w:rPr>
          <w:b/>
        </w:rPr>
        <w:t> hatajo de negritos</w:t>
      </w:r>
      <w:r w:rsidR="00107A10" w:rsidRPr="004A57C2">
        <w:rPr>
          <w:b/>
        </w:rPr>
        <w:t> </w:t>
      </w:r>
      <w:r w:rsidR="00FE072F" w:rsidRPr="004A57C2">
        <w:rPr>
          <w:b/>
        </w:rPr>
        <w:t>» et l’« hatajo de pallitas</w:t>
      </w:r>
      <w:r w:rsidR="00107A10" w:rsidRPr="004A57C2">
        <w:rPr>
          <w:b/>
        </w:rPr>
        <w:t> </w:t>
      </w:r>
      <w:r w:rsidR="00FE072F" w:rsidRPr="004A57C2">
        <w:rPr>
          <w:b/>
        </w:rPr>
        <w:t>»</w:t>
      </w:r>
      <w:r w:rsidRPr="004A57C2">
        <w:rPr>
          <w:b/>
        </w:rPr>
        <w:t xml:space="preserve"> de la côte sud-centrale du Pérou</w:t>
      </w:r>
      <w:r w:rsidRPr="00F76FD4">
        <w:t xml:space="preserve"> (n° 01309</w:t>
      </w:r>
      <w:r w:rsidRPr="006D0F6F">
        <w:t>) pour inscription sur la Liste représentative du patrimoine culturel immatériel de l</w:t>
      </w:r>
      <w:r w:rsidR="00B469D4">
        <w:t>’</w:t>
      </w:r>
      <w:r w:rsidRPr="006D0F6F">
        <w:t>humanité :</w:t>
      </w:r>
    </w:p>
    <w:p w14:paraId="00566730" w14:textId="325968FB" w:rsidR="00735C59" w:rsidRPr="006D0F6F" w:rsidRDefault="00FE072F" w:rsidP="00F54C5A">
      <w:pPr>
        <w:tabs>
          <w:tab w:val="left" w:pos="1134"/>
          <w:tab w:val="left" w:pos="1701"/>
          <w:tab w:val="left" w:pos="2268"/>
        </w:tabs>
        <w:spacing w:before="120" w:after="120"/>
        <w:ind w:left="1134"/>
        <w:jc w:val="both"/>
        <w:rPr>
          <w:rFonts w:ascii="Arial" w:hAnsi="Arial" w:cs="Arial"/>
          <w:sz w:val="22"/>
          <w:szCs w:val="22"/>
        </w:rPr>
      </w:pPr>
      <w:r w:rsidRPr="001E4DDE">
        <w:rPr>
          <w:rFonts w:ascii="Arial" w:hAnsi="Arial" w:cs="Arial"/>
          <w:sz w:val="22"/>
          <w:szCs w:val="22"/>
        </w:rPr>
        <w:t>L</w:t>
      </w:r>
      <w:proofErr w:type="gramStart"/>
      <w:r w:rsidRPr="001E4DDE">
        <w:rPr>
          <w:rFonts w:ascii="Arial" w:hAnsi="Arial" w:cs="Arial"/>
          <w:sz w:val="22"/>
          <w:szCs w:val="22"/>
        </w:rPr>
        <w:t>’</w:t>
      </w:r>
      <w:r w:rsidRPr="00FE072F">
        <w:rPr>
          <w:rFonts w:ascii="Arial" w:hAnsi="Arial" w:cs="Arial"/>
          <w:sz w:val="22"/>
          <w:szCs w:val="22"/>
        </w:rPr>
        <w:t>«</w:t>
      </w:r>
      <w:proofErr w:type="gramEnd"/>
      <w:r w:rsidRPr="00FE072F">
        <w:rPr>
          <w:rFonts w:ascii="Arial" w:hAnsi="Arial" w:cs="Arial"/>
          <w:sz w:val="22"/>
          <w:szCs w:val="22"/>
        </w:rPr>
        <w:t> </w:t>
      </w:r>
      <w:r w:rsidRPr="001E4DDE">
        <w:rPr>
          <w:rFonts w:ascii="Arial" w:hAnsi="Arial" w:cs="Arial"/>
          <w:sz w:val="22"/>
          <w:szCs w:val="22"/>
        </w:rPr>
        <w:t>hatajo de negritos</w:t>
      </w:r>
      <w:r w:rsidR="002B6E3E" w:rsidRPr="00FE072F">
        <w:rPr>
          <w:rFonts w:ascii="Arial" w:hAnsi="Arial" w:cs="Arial"/>
          <w:sz w:val="22"/>
          <w:szCs w:val="22"/>
        </w:rPr>
        <w:t> </w:t>
      </w:r>
      <w:r w:rsidRPr="00FE072F">
        <w:rPr>
          <w:rFonts w:ascii="Arial" w:hAnsi="Arial" w:cs="Arial"/>
          <w:sz w:val="22"/>
          <w:szCs w:val="22"/>
        </w:rPr>
        <w:t>»</w:t>
      </w:r>
      <w:r w:rsidRPr="001E4DDE">
        <w:rPr>
          <w:rFonts w:ascii="Arial" w:hAnsi="Arial" w:cs="Arial"/>
          <w:sz w:val="22"/>
          <w:szCs w:val="22"/>
        </w:rPr>
        <w:t xml:space="preserve"> et l’</w:t>
      </w:r>
      <w:r w:rsidRPr="00FE072F">
        <w:rPr>
          <w:rFonts w:ascii="Arial" w:hAnsi="Arial" w:cs="Arial"/>
          <w:sz w:val="22"/>
          <w:szCs w:val="22"/>
        </w:rPr>
        <w:t>« </w:t>
      </w:r>
      <w:r w:rsidRPr="001E4DDE">
        <w:rPr>
          <w:rFonts w:ascii="Arial" w:hAnsi="Arial" w:cs="Arial"/>
          <w:sz w:val="22"/>
          <w:szCs w:val="22"/>
        </w:rPr>
        <w:t>hatajo de pallitas</w:t>
      </w:r>
      <w:r w:rsidR="002B6E3E" w:rsidRPr="00FE072F">
        <w:rPr>
          <w:rFonts w:ascii="Arial" w:hAnsi="Arial" w:cs="Arial"/>
          <w:sz w:val="22"/>
          <w:szCs w:val="22"/>
        </w:rPr>
        <w:t> </w:t>
      </w:r>
      <w:r w:rsidRPr="00FE072F">
        <w:rPr>
          <w:rFonts w:ascii="Arial" w:hAnsi="Arial" w:cs="Arial"/>
          <w:sz w:val="22"/>
          <w:szCs w:val="22"/>
        </w:rPr>
        <w:t>»</w:t>
      </w:r>
      <w:r w:rsidR="00735C59" w:rsidRPr="006D0F6F">
        <w:rPr>
          <w:rFonts w:ascii="Arial" w:hAnsi="Arial" w:cs="Arial"/>
          <w:sz w:val="22"/>
          <w:szCs w:val="22"/>
        </w:rPr>
        <w:t xml:space="preserve"> de la côte sud</w:t>
      </w:r>
      <w:r w:rsidR="000545D5">
        <w:rPr>
          <w:rFonts w:ascii="Arial" w:hAnsi="Arial" w:cs="Arial"/>
          <w:sz w:val="22"/>
          <w:szCs w:val="22"/>
        </w:rPr>
        <w:t>-</w:t>
      </w:r>
      <w:r w:rsidR="00735C59" w:rsidRPr="006D0F6F">
        <w:rPr>
          <w:rFonts w:ascii="Arial" w:hAnsi="Arial" w:cs="Arial"/>
          <w:sz w:val="22"/>
          <w:szCs w:val="22"/>
        </w:rPr>
        <w:t>centrale du Pérou sont deux expressions complémentaires qui associent des musiques et des chants originaires du département d</w:t>
      </w:r>
      <w:r w:rsidR="00B469D4">
        <w:rPr>
          <w:rFonts w:ascii="Arial" w:hAnsi="Arial" w:cs="Arial"/>
          <w:sz w:val="22"/>
          <w:szCs w:val="22"/>
        </w:rPr>
        <w:t>’</w:t>
      </w:r>
      <w:r w:rsidR="00735C59" w:rsidRPr="006D0F6F">
        <w:rPr>
          <w:rFonts w:ascii="Arial" w:hAnsi="Arial" w:cs="Arial"/>
          <w:sz w:val="22"/>
          <w:szCs w:val="22"/>
        </w:rPr>
        <w:t>Ica, au centre du Pérou, dans le cadre des célébrations de Noël. Ces expressions sont des représentations bibliques de la visite d</w:t>
      </w:r>
      <w:r w:rsidR="00B469D4">
        <w:rPr>
          <w:rFonts w:ascii="Arial" w:hAnsi="Arial" w:cs="Arial"/>
          <w:sz w:val="22"/>
          <w:szCs w:val="22"/>
        </w:rPr>
        <w:t>’</w:t>
      </w:r>
      <w:r w:rsidR="00735C59" w:rsidRPr="006D0F6F">
        <w:rPr>
          <w:rFonts w:ascii="Arial" w:hAnsi="Arial" w:cs="Arial"/>
          <w:sz w:val="22"/>
          <w:szCs w:val="22"/>
        </w:rPr>
        <w:t>un groupe de bergers au Christ nouveau-né et de l</w:t>
      </w:r>
      <w:r w:rsidR="00B469D4">
        <w:rPr>
          <w:rFonts w:ascii="Arial" w:hAnsi="Arial" w:cs="Arial"/>
          <w:sz w:val="22"/>
          <w:szCs w:val="22"/>
        </w:rPr>
        <w:t>’</w:t>
      </w:r>
      <w:r w:rsidR="00735C59" w:rsidRPr="006D0F6F">
        <w:rPr>
          <w:rFonts w:ascii="Arial" w:hAnsi="Arial" w:cs="Arial"/>
          <w:sz w:val="22"/>
          <w:szCs w:val="22"/>
        </w:rPr>
        <w:t>arrivée des Rois mages. Ces deux expressions combinent des valeurs andines préhispaniques avec le catholicisme européen et l</w:t>
      </w:r>
      <w:r w:rsidR="00B469D4">
        <w:rPr>
          <w:rFonts w:ascii="Arial" w:hAnsi="Arial" w:cs="Arial"/>
          <w:sz w:val="22"/>
          <w:szCs w:val="22"/>
        </w:rPr>
        <w:t>’</w:t>
      </w:r>
      <w:r w:rsidR="00735C59" w:rsidRPr="006D0F6F">
        <w:rPr>
          <w:rFonts w:ascii="Arial" w:hAnsi="Arial" w:cs="Arial"/>
          <w:sz w:val="22"/>
          <w:szCs w:val="22"/>
        </w:rPr>
        <w:t>héritage rythmique des descendants des africains arrivés dans la région à l</w:t>
      </w:r>
      <w:r w:rsidR="00B469D4">
        <w:rPr>
          <w:rFonts w:ascii="Arial" w:hAnsi="Arial" w:cs="Arial"/>
          <w:sz w:val="22"/>
          <w:szCs w:val="22"/>
        </w:rPr>
        <w:t>’</w:t>
      </w:r>
      <w:r w:rsidR="00735C59" w:rsidRPr="006D0F6F">
        <w:rPr>
          <w:rFonts w:ascii="Arial" w:hAnsi="Arial" w:cs="Arial"/>
          <w:sz w:val="22"/>
          <w:szCs w:val="22"/>
        </w:rPr>
        <w:t>ère coloniale. Cette complexité a permis aux deux expressions de devenir des représentations de l</w:t>
      </w:r>
      <w:r w:rsidR="00B469D4">
        <w:rPr>
          <w:rFonts w:ascii="Arial" w:hAnsi="Arial" w:cs="Arial"/>
          <w:sz w:val="22"/>
          <w:szCs w:val="22"/>
        </w:rPr>
        <w:t>’</w:t>
      </w:r>
      <w:r w:rsidR="00735C59" w:rsidRPr="006D0F6F">
        <w:rPr>
          <w:rFonts w:ascii="Arial" w:hAnsi="Arial" w:cs="Arial"/>
          <w:sz w:val="22"/>
          <w:szCs w:val="22"/>
        </w:rPr>
        <w:t>identité des métis et des descendants d</w:t>
      </w:r>
      <w:r w:rsidR="00B469D4">
        <w:rPr>
          <w:rFonts w:ascii="Arial" w:hAnsi="Arial" w:cs="Arial"/>
          <w:sz w:val="22"/>
          <w:szCs w:val="22"/>
        </w:rPr>
        <w:t>’</w:t>
      </w:r>
      <w:r w:rsidR="00735C59" w:rsidRPr="006D0F6F">
        <w:rPr>
          <w:rFonts w:ascii="Arial" w:hAnsi="Arial" w:cs="Arial"/>
          <w:sz w:val="22"/>
          <w:szCs w:val="22"/>
        </w:rPr>
        <w:t>africains. La danse des « negritos » est surtout exécutée par des hommes au son d</w:t>
      </w:r>
      <w:r w:rsidR="00B469D4">
        <w:rPr>
          <w:rFonts w:ascii="Arial" w:hAnsi="Arial" w:cs="Arial"/>
          <w:sz w:val="22"/>
          <w:szCs w:val="22"/>
        </w:rPr>
        <w:t>’</w:t>
      </w:r>
      <w:r w:rsidR="00735C59" w:rsidRPr="006D0F6F">
        <w:rPr>
          <w:rFonts w:ascii="Arial" w:hAnsi="Arial" w:cs="Arial"/>
          <w:sz w:val="22"/>
          <w:szCs w:val="22"/>
        </w:rPr>
        <w:t>un seul violon, auquel s</w:t>
      </w:r>
      <w:r w:rsidR="00B469D4">
        <w:rPr>
          <w:rFonts w:ascii="Arial" w:hAnsi="Arial" w:cs="Arial"/>
          <w:sz w:val="22"/>
          <w:szCs w:val="22"/>
        </w:rPr>
        <w:t>’</w:t>
      </w:r>
      <w:r w:rsidR="00735C59" w:rsidRPr="006D0F6F">
        <w:rPr>
          <w:rFonts w:ascii="Arial" w:hAnsi="Arial" w:cs="Arial"/>
          <w:sz w:val="22"/>
          <w:szCs w:val="22"/>
        </w:rPr>
        <w:t>ajoutent des chants et le rythme de claquettes et de grelots. La danse des « pallitas » est exécutée par des femmes au son d</w:t>
      </w:r>
      <w:r w:rsidR="00B469D4">
        <w:rPr>
          <w:rFonts w:ascii="Arial" w:hAnsi="Arial" w:cs="Arial"/>
          <w:sz w:val="22"/>
          <w:szCs w:val="22"/>
        </w:rPr>
        <w:t>’</w:t>
      </w:r>
      <w:r w:rsidR="00735C59" w:rsidRPr="006D0F6F">
        <w:rPr>
          <w:rFonts w:ascii="Arial" w:hAnsi="Arial" w:cs="Arial"/>
          <w:sz w:val="22"/>
          <w:szCs w:val="22"/>
        </w:rPr>
        <w:t>une guitare ou d</w:t>
      </w:r>
      <w:r w:rsidR="00B469D4">
        <w:rPr>
          <w:rFonts w:ascii="Arial" w:hAnsi="Arial" w:cs="Arial"/>
          <w:sz w:val="22"/>
          <w:szCs w:val="22"/>
        </w:rPr>
        <w:t>’</w:t>
      </w:r>
      <w:r w:rsidR="00735C59" w:rsidRPr="006D0F6F">
        <w:rPr>
          <w:rFonts w:ascii="Arial" w:hAnsi="Arial" w:cs="Arial"/>
          <w:sz w:val="22"/>
          <w:szCs w:val="22"/>
        </w:rPr>
        <w:t>un violon, accompagné d</w:t>
      </w:r>
      <w:r w:rsidR="00B469D4">
        <w:rPr>
          <w:rFonts w:ascii="Arial" w:hAnsi="Arial" w:cs="Arial"/>
          <w:sz w:val="22"/>
          <w:szCs w:val="22"/>
        </w:rPr>
        <w:t>’</w:t>
      </w:r>
      <w:r w:rsidR="00735C59" w:rsidRPr="006D0F6F">
        <w:rPr>
          <w:rFonts w:ascii="Arial" w:hAnsi="Arial" w:cs="Arial"/>
          <w:sz w:val="22"/>
          <w:szCs w:val="22"/>
        </w:rPr>
        <w:t>un « zapateo » et de chants. Ces deux danses, considérées comme des symboles de dévotion religieuse et de contemplation spirituelle, sont pratiquées par des groupes pouvant réunir jusqu</w:t>
      </w:r>
      <w:r w:rsidR="00B469D4">
        <w:rPr>
          <w:rFonts w:ascii="Arial" w:hAnsi="Arial" w:cs="Arial"/>
          <w:sz w:val="22"/>
          <w:szCs w:val="22"/>
        </w:rPr>
        <w:t>’</w:t>
      </w:r>
      <w:r w:rsidR="00735C59" w:rsidRPr="006D0F6F">
        <w:rPr>
          <w:rFonts w:ascii="Arial" w:hAnsi="Arial" w:cs="Arial"/>
          <w:sz w:val="22"/>
          <w:szCs w:val="22"/>
        </w:rPr>
        <w:t>à cinquante membres. Ils se produisent sur des places et dans des églises en décembre et en janvier, ainsi que dans des maisons, pour des familles. Ces deux expressions sont très tôt enseignées aux jeunes. Encouragés par les adultes, les enfants apprennent un grand nombre de chants de Noël, de rythmes de « zapateo » et de séquences de danse en signe de dévotion.</w:t>
      </w:r>
    </w:p>
    <w:p w14:paraId="0DC15C0E" w14:textId="4713DF58" w:rsidR="00735C59" w:rsidRPr="006D0F6F" w:rsidRDefault="001C4949" w:rsidP="00F54C5A">
      <w:pPr>
        <w:pStyle w:val="Style1"/>
        <w:keepNext/>
        <w:numPr>
          <w:ilvl w:val="1"/>
          <w:numId w:val="22"/>
        </w:numPr>
        <w:ind w:left="1134"/>
      </w:pPr>
      <w:r>
        <w:rPr>
          <w:u w:val="single"/>
        </w:rPr>
        <w:t>Estime</w:t>
      </w:r>
      <w:r w:rsidR="00735C59" w:rsidRPr="006D0F6F">
        <w:t xml:space="preserve"> que, d</w:t>
      </w:r>
      <w:r w:rsidR="00B469D4">
        <w:t>’</w:t>
      </w:r>
      <w:r w:rsidR="00735C59" w:rsidRPr="006D0F6F">
        <w:t>après les informations contenues dans le dossier, la candidature satisfait aux critères d</w:t>
      </w:r>
      <w:r w:rsidR="00B469D4">
        <w:t>’</w:t>
      </w:r>
      <w:r w:rsidR="00735C59" w:rsidRPr="006D0F6F">
        <w:t>inscription sur la Liste représentative du patrimoine culturel immatériel de l</w:t>
      </w:r>
      <w:r w:rsidR="00B469D4">
        <w:t>’</w:t>
      </w:r>
      <w:r w:rsidR="00735C59" w:rsidRPr="006D0F6F">
        <w:t>humanité comme suit :</w:t>
      </w:r>
    </w:p>
    <w:p w14:paraId="4DF540BB" w14:textId="60E315B8" w:rsidR="00735C59" w:rsidRPr="008A4996" w:rsidRDefault="00735C59" w:rsidP="00F54C5A">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R.1 : </w:t>
      </w:r>
      <w:r w:rsidR="00F54C5A">
        <w:rPr>
          <w:rFonts w:ascii="Arial" w:hAnsi="Arial" w:cs="Arial"/>
          <w:sz w:val="22"/>
          <w:szCs w:val="22"/>
        </w:rPr>
        <w:tab/>
      </w:r>
      <w:r w:rsidR="00022C17" w:rsidRPr="001E4DDE">
        <w:rPr>
          <w:rFonts w:ascii="Arial" w:hAnsi="Arial" w:cs="Arial"/>
          <w:sz w:val="22"/>
          <w:szCs w:val="22"/>
        </w:rPr>
        <w:t>L</w:t>
      </w:r>
      <w:proofErr w:type="gramStart"/>
      <w:r w:rsidR="00022C17" w:rsidRPr="001E4DDE">
        <w:rPr>
          <w:rFonts w:ascii="Arial" w:hAnsi="Arial" w:cs="Arial"/>
          <w:sz w:val="22"/>
          <w:szCs w:val="22"/>
        </w:rPr>
        <w:t>’</w:t>
      </w:r>
      <w:r w:rsidR="00022C17" w:rsidRPr="00FE072F">
        <w:rPr>
          <w:rFonts w:ascii="Arial" w:hAnsi="Arial" w:cs="Arial"/>
          <w:sz w:val="22"/>
          <w:szCs w:val="22"/>
        </w:rPr>
        <w:t>«</w:t>
      </w:r>
      <w:proofErr w:type="gramEnd"/>
      <w:r w:rsidR="00022C17" w:rsidRPr="00FE072F">
        <w:rPr>
          <w:rFonts w:ascii="Arial" w:hAnsi="Arial" w:cs="Arial"/>
          <w:sz w:val="22"/>
          <w:szCs w:val="22"/>
        </w:rPr>
        <w:t> </w:t>
      </w:r>
      <w:r w:rsidR="00022C17" w:rsidRPr="001E4DDE">
        <w:rPr>
          <w:rFonts w:ascii="Arial" w:hAnsi="Arial" w:cs="Arial"/>
          <w:sz w:val="22"/>
          <w:szCs w:val="22"/>
        </w:rPr>
        <w:t>hatajo de negritos</w:t>
      </w:r>
      <w:r w:rsidR="002B6E3E" w:rsidRPr="00FE072F">
        <w:rPr>
          <w:rFonts w:ascii="Arial" w:hAnsi="Arial" w:cs="Arial"/>
          <w:sz w:val="22"/>
          <w:szCs w:val="22"/>
        </w:rPr>
        <w:t> </w:t>
      </w:r>
      <w:r w:rsidR="00022C17" w:rsidRPr="00FE072F">
        <w:rPr>
          <w:rFonts w:ascii="Arial" w:hAnsi="Arial" w:cs="Arial"/>
          <w:sz w:val="22"/>
          <w:szCs w:val="22"/>
        </w:rPr>
        <w:t>»</w:t>
      </w:r>
      <w:r w:rsidR="00401027">
        <w:rPr>
          <w:rFonts w:ascii="Arial" w:hAnsi="Arial" w:cs="Arial"/>
          <w:sz w:val="22"/>
          <w:szCs w:val="22"/>
        </w:rPr>
        <w:t xml:space="preserve"> </w:t>
      </w:r>
      <w:r w:rsidR="00022C17" w:rsidRPr="001E4DDE">
        <w:rPr>
          <w:rFonts w:ascii="Arial" w:hAnsi="Arial" w:cs="Arial"/>
          <w:sz w:val="22"/>
          <w:szCs w:val="22"/>
        </w:rPr>
        <w:t>et l’</w:t>
      </w:r>
      <w:r w:rsidR="00022C17" w:rsidRPr="00FE072F">
        <w:rPr>
          <w:rFonts w:ascii="Arial" w:hAnsi="Arial" w:cs="Arial"/>
          <w:sz w:val="22"/>
          <w:szCs w:val="22"/>
        </w:rPr>
        <w:t>« </w:t>
      </w:r>
      <w:r w:rsidR="00022C17" w:rsidRPr="001E4DDE">
        <w:rPr>
          <w:rFonts w:ascii="Arial" w:hAnsi="Arial" w:cs="Arial"/>
          <w:sz w:val="22"/>
          <w:szCs w:val="22"/>
        </w:rPr>
        <w:t>hatajo de pallitas</w:t>
      </w:r>
      <w:r w:rsidR="002B6E3E" w:rsidRPr="00FE072F">
        <w:rPr>
          <w:rFonts w:ascii="Arial" w:hAnsi="Arial" w:cs="Arial"/>
          <w:sz w:val="22"/>
          <w:szCs w:val="22"/>
        </w:rPr>
        <w:t> </w:t>
      </w:r>
      <w:r w:rsidR="00022C17" w:rsidRPr="00FE072F">
        <w:rPr>
          <w:rFonts w:ascii="Arial" w:hAnsi="Arial" w:cs="Arial"/>
          <w:sz w:val="22"/>
          <w:szCs w:val="22"/>
        </w:rPr>
        <w:t>»</w:t>
      </w:r>
      <w:r w:rsidRPr="008A4996">
        <w:rPr>
          <w:rFonts w:ascii="Arial" w:hAnsi="Arial" w:cs="Arial"/>
          <w:sz w:val="22"/>
          <w:szCs w:val="22"/>
        </w:rPr>
        <w:t xml:space="preserve"> sont d</w:t>
      </w:r>
      <w:r w:rsidR="00B469D4" w:rsidRPr="008A4996">
        <w:rPr>
          <w:rFonts w:ascii="Arial" w:hAnsi="Arial" w:cs="Arial"/>
          <w:sz w:val="22"/>
          <w:szCs w:val="22"/>
        </w:rPr>
        <w:t>’</w:t>
      </w:r>
      <w:r w:rsidRPr="008A4996">
        <w:rPr>
          <w:rFonts w:ascii="Arial" w:hAnsi="Arial" w:cs="Arial"/>
          <w:sz w:val="22"/>
          <w:szCs w:val="22"/>
        </w:rPr>
        <w:t>importantes représentations de l</w:t>
      </w:r>
      <w:r w:rsidR="00B469D4" w:rsidRPr="008A4996">
        <w:rPr>
          <w:rFonts w:ascii="Arial" w:hAnsi="Arial" w:cs="Arial"/>
          <w:sz w:val="22"/>
          <w:szCs w:val="22"/>
        </w:rPr>
        <w:t>’</w:t>
      </w:r>
      <w:r w:rsidRPr="008A4996">
        <w:rPr>
          <w:rFonts w:ascii="Arial" w:hAnsi="Arial" w:cs="Arial"/>
          <w:sz w:val="22"/>
          <w:szCs w:val="22"/>
        </w:rPr>
        <w:t xml:space="preserve">identité des métis et des descendants des africains de la région. Elles sont fondées sur les structures sociales de la famille et de la communauté. Les connaissances, expressions et savoir-faire </w:t>
      </w:r>
      <w:r w:rsidR="004135FA" w:rsidRPr="008A4996">
        <w:rPr>
          <w:rFonts w:ascii="Arial" w:hAnsi="Arial" w:cs="Arial"/>
          <w:sz w:val="22"/>
          <w:szCs w:val="22"/>
        </w:rPr>
        <w:t xml:space="preserve">connexes </w:t>
      </w:r>
      <w:r w:rsidRPr="008A4996">
        <w:rPr>
          <w:rFonts w:ascii="Arial" w:hAnsi="Arial" w:cs="Arial"/>
          <w:sz w:val="22"/>
          <w:szCs w:val="22"/>
        </w:rPr>
        <w:t>sont transmis de génération en génération. La pratique est donc un important marqueur d</w:t>
      </w:r>
      <w:r w:rsidR="00B469D4" w:rsidRPr="008A4996">
        <w:rPr>
          <w:rFonts w:ascii="Arial" w:hAnsi="Arial" w:cs="Arial"/>
          <w:sz w:val="22"/>
          <w:szCs w:val="22"/>
        </w:rPr>
        <w:t>’</w:t>
      </w:r>
      <w:r w:rsidRPr="008A4996">
        <w:rPr>
          <w:rFonts w:ascii="Arial" w:hAnsi="Arial" w:cs="Arial"/>
          <w:sz w:val="22"/>
          <w:szCs w:val="22"/>
        </w:rPr>
        <w:t>identification culturelle, qui implique des significations relevant des cultures africaines et de la tradition coloniale.</w:t>
      </w:r>
    </w:p>
    <w:p w14:paraId="54C11E41" w14:textId="559E6436" w:rsidR="00735C59" w:rsidRPr="006D0F6F" w:rsidRDefault="00735C59" w:rsidP="00F54C5A">
      <w:pPr>
        <w:tabs>
          <w:tab w:val="left" w:pos="1134"/>
          <w:tab w:val="left" w:pos="1701"/>
          <w:tab w:val="left" w:pos="2268"/>
        </w:tabs>
        <w:spacing w:before="120" w:after="120"/>
        <w:ind w:left="1689" w:hanging="555"/>
        <w:jc w:val="both"/>
        <w:rPr>
          <w:rFonts w:ascii="Arial" w:hAnsi="Arial" w:cs="Arial"/>
          <w:sz w:val="22"/>
          <w:szCs w:val="22"/>
        </w:rPr>
      </w:pPr>
      <w:r w:rsidRPr="008A4996">
        <w:rPr>
          <w:rFonts w:ascii="Arial" w:hAnsi="Arial" w:cs="Arial"/>
          <w:sz w:val="22"/>
          <w:szCs w:val="22"/>
        </w:rPr>
        <w:t xml:space="preserve">R.2 : </w:t>
      </w:r>
      <w:r w:rsidR="00F54C5A" w:rsidRPr="008A4996">
        <w:rPr>
          <w:rFonts w:ascii="Arial" w:hAnsi="Arial" w:cs="Arial"/>
          <w:sz w:val="22"/>
          <w:szCs w:val="22"/>
        </w:rPr>
        <w:tab/>
      </w:r>
      <w:r w:rsidRPr="008A4996">
        <w:rPr>
          <w:rFonts w:ascii="Arial" w:hAnsi="Arial" w:cs="Arial"/>
          <w:sz w:val="22"/>
          <w:szCs w:val="22"/>
        </w:rPr>
        <w:t>L</w:t>
      </w:r>
      <w:r w:rsidR="00B469D4" w:rsidRPr="008A4996">
        <w:rPr>
          <w:rFonts w:ascii="Arial" w:hAnsi="Arial" w:cs="Arial"/>
          <w:sz w:val="22"/>
          <w:szCs w:val="22"/>
        </w:rPr>
        <w:t>’</w:t>
      </w:r>
      <w:r w:rsidRPr="008A4996">
        <w:rPr>
          <w:rFonts w:ascii="Arial" w:hAnsi="Arial" w:cs="Arial"/>
          <w:sz w:val="22"/>
          <w:szCs w:val="22"/>
        </w:rPr>
        <w:t xml:space="preserve">inscription de </w:t>
      </w:r>
      <w:r w:rsidR="00B62DD3">
        <w:rPr>
          <w:rFonts w:ascii="Arial" w:hAnsi="Arial" w:cs="Arial"/>
          <w:sz w:val="22"/>
          <w:szCs w:val="22"/>
        </w:rPr>
        <w:t>l</w:t>
      </w:r>
      <w:proofErr w:type="gramStart"/>
      <w:r w:rsidR="00B62DD3" w:rsidRPr="001E4DDE">
        <w:rPr>
          <w:rFonts w:ascii="Arial" w:hAnsi="Arial" w:cs="Arial"/>
          <w:sz w:val="22"/>
          <w:szCs w:val="22"/>
        </w:rPr>
        <w:t>’</w:t>
      </w:r>
      <w:r w:rsidR="00B62DD3" w:rsidRPr="00FE072F">
        <w:rPr>
          <w:rFonts w:ascii="Arial" w:hAnsi="Arial" w:cs="Arial"/>
          <w:sz w:val="22"/>
          <w:szCs w:val="22"/>
        </w:rPr>
        <w:t>«</w:t>
      </w:r>
      <w:proofErr w:type="gramEnd"/>
      <w:r w:rsidR="00B62DD3" w:rsidRPr="00FE072F">
        <w:rPr>
          <w:rFonts w:ascii="Arial" w:hAnsi="Arial" w:cs="Arial"/>
          <w:sz w:val="22"/>
          <w:szCs w:val="22"/>
        </w:rPr>
        <w:t> </w:t>
      </w:r>
      <w:r w:rsidR="00B62DD3" w:rsidRPr="001E4DDE">
        <w:rPr>
          <w:rFonts w:ascii="Arial" w:hAnsi="Arial" w:cs="Arial"/>
          <w:sz w:val="22"/>
          <w:szCs w:val="22"/>
        </w:rPr>
        <w:t>hatajo de negritos</w:t>
      </w:r>
      <w:r w:rsidR="00EA1993" w:rsidRPr="00FE072F">
        <w:rPr>
          <w:rFonts w:ascii="Arial" w:hAnsi="Arial" w:cs="Arial"/>
          <w:sz w:val="22"/>
          <w:szCs w:val="22"/>
        </w:rPr>
        <w:t> </w:t>
      </w:r>
      <w:r w:rsidR="00B62DD3" w:rsidRPr="00FE072F">
        <w:rPr>
          <w:rFonts w:ascii="Arial" w:hAnsi="Arial" w:cs="Arial"/>
          <w:sz w:val="22"/>
          <w:szCs w:val="22"/>
        </w:rPr>
        <w:t>»</w:t>
      </w:r>
      <w:r w:rsidR="00B62DD3" w:rsidRPr="001E4DDE">
        <w:rPr>
          <w:rFonts w:ascii="Arial" w:hAnsi="Arial" w:cs="Arial"/>
          <w:sz w:val="22"/>
          <w:szCs w:val="22"/>
        </w:rPr>
        <w:t xml:space="preserve"> et l’</w:t>
      </w:r>
      <w:r w:rsidR="00B62DD3" w:rsidRPr="00FE072F">
        <w:rPr>
          <w:rFonts w:ascii="Arial" w:hAnsi="Arial" w:cs="Arial"/>
          <w:sz w:val="22"/>
          <w:szCs w:val="22"/>
        </w:rPr>
        <w:t>« </w:t>
      </w:r>
      <w:r w:rsidR="00B62DD3" w:rsidRPr="001E4DDE">
        <w:rPr>
          <w:rFonts w:ascii="Arial" w:hAnsi="Arial" w:cs="Arial"/>
          <w:sz w:val="22"/>
          <w:szCs w:val="22"/>
        </w:rPr>
        <w:t>hatajo de pallitas</w:t>
      </w:r>
      <w:r w:rsidR="00EA1993" w:rsidRPr="00FE072F">
        <w:rPr>
          <w:rFonts w:ascii="Arial" w:hAnsi="Arial" w:cs="Arial"/>
          <w:sz w:val="22"/>
          <w:szCs w:val="22"/>
        </w:rPr>
        <w:t> </w:t>
      </w:r>
      <w:r w:rsidR="00B62DD3" w:rsidRPr="00FE072F">
        <w:rPr>
          <w:rFonts w:ascii="Arial" w:hAnsi="Arial" w:cs="Arial"/>
          <w:sz w:val="22"/>
          <w:szCs w:val="22"/>
        </w:rPr>
        <w:t>»</w:t>
      </w:r>
      <w:r w:rsidR="003706A4">
        <w:rPr>
          <w:rFonts w:ascii="Arial" w:hAnsi="Arial" w:cs="Arial"/>
          <w:sz w:val="22"/>
          <w:szCs w:val="22"/>
        </w:rPr>
        <w:t xml:space="preserve"> </w:t>
      </w:r>
      <w:r w:rsidRPr="008A4996">
        <w:rPr>
          <w:rFonts w:ascii="Arial" w:hAnsi="Arial" w:cs="Arial"/>
          <w:sz w:val="22"/>
          <w:szCs w:val="22"/>
        </w:rPr>
        <w:t>de la</w:t>
      </w:r>
      <w:r w:rsidRPr="006D0F6F">
        <w:rPr>
          <w:rFonts w:ascii="Arial" w:hAnsi="Arial" w:cs="Arial"/>
          <w:sz w:val="22"/>
          <w:szCs w:val="22"/>
        </w:rPr>
        <w:t xml:space="preserve"> côte sud-centrale du Pérou améliorerait la visibilité de l</w:t>
      </w:r>
      <w:r w:rsidR="00B469D4">
        <w:rPr>
          <w:rFonts w:ascii="Arial" w:hAnsi="Arial" w:cs="Arial"/>
          <w:sz w:val="22"/>
          <w:szCs w:val="22"/>
        </w:rPr>
        <w:t>’</w:t>
      </w:r>
      <w:r w:rsidRPr="006D0F6F">
        <w:rPr>
          <w:rFonts w:ascii="Arial" w:hAnsi="Arial" w:cs="Arial"/>
          <w:sz w:val="22"/>
          <w:szCs w:val="22"/>
        </w:rPr>
        <w:t xml:space="preserve">élément aux niveaux local et national. Elle permettrait également de sensibiliser la population au rôle clé joué par </w:t>
      </w:r>
      <w:r w:rsidR="002D72BA">
        <w:rPr>
          <w:rFonts w:ascii="Arial" w:hAnsi="Arial" w:cs="Arial"/>
          <w:sz w:val="22"/>
          <w:szCs w:val="22"/>
        </w:rPr>
        <w:t xml:space="preserve">la richesse du </w:t>
      </w:r>
      <w:r w:rsidRPr="006D0F6F">
        <w:rPr>
          <w:rFonts w:ascii="Arial" w:hAnsi="Arial" w:cs="Arial"/>
          <w:sz w:val="22"/>
          <w:szCs w:val="22"/>
        </w:rPr>
        <w:t>patrimoine culturel immatériel des groupes d</w:t>
      </w:r>
      <w:r w:rsidR="00B469D4">
        <w:rPr>
          <w:rFonts w:ascii="Arial" w:hAnsi="Arial" w:cs="Arial"/>
          <w:sz w:val="22"/>
          <w:szCs w:val="22"/>
        </w:rPr>
        <w:t>’</w:t>
      </w:r>
      <w:r w:rsidRPr="006D0F6F">
        <w:rPr>
          <w:rFonts w:ascii="Arial" w:hAnsi="Arial" w:cs="Arial"/>
          <w:sz w:val="22"/>
          <w:szCs w:val="22"/>
        </w:rPr>
        <w:t>individus d</w:t>
      </w:r>
      <w:r w:rsidR="00B469D4">
        <w:rPr>
          <w:rFonts w:ascii="Arial" w:hAnsi="Arial" w:cs="Arial"/>
          <w:sz w:val="22"/>
          <w:szCs w:val="22"/>
        </w:rPr>
        <w:t>’</w:t>
      </w:r>
      <w:r w:rsidRPr="006D0F6F">
        <w:rPr>
          <w:rFonts w:ascii="Arial" w:hAnsi="Arial" w:cs="Arial"/>
          <w:sz w:val="22"/>
          <w:szCs w:val="22"/>
        </w:rPr>
        <w:t>ascendance africaine d</w:t>
      </w:r>
      <w:r w:rsidR="00B469D4">
        <w:rPr>
          <w:rFonts w:ascii="Arial" w:hAnsi="Arial" w:cs="Arial"/>
          <w:sz w:val="22"/>
          <w:szCs w:val="22"/>
        </w:rPr>
        <w:t>’</w:t>
      </w:r>
      <w:r w:rsidRPr="006D0F6F">
        <w:rPr>
          <w:rFonts w:ascii="Arial" w:hAnsi="Arial" w:cs="Arial"/>
          <w:sz w:val="22"/>
          <w:szCs w:val="22"/>
        </w:rPr>
        <w:t>Amérique latine. De plus, elle encouragerait le dialogue entre les différentes communautés et groupes présents sur le territoire, ce qui permettrait de renforcer le respect mutuel et d</w:t>
      </w:r>
      <w:r w:rsidR="002D72BA">
        <w:rPr>
          <w:rFonts w:ascii="Arial" w:hAnsi="Arial" w:cs="Arial"/>
          <w:sz w:val="22"/>
          <w:szCs w:val="22"/>
        </w:rPr>
        <w:t>’échanger</w:t>
      </w:r>
      <w:r w:rsidRPr="006D0F6F">
        <w:rPr>
          <w:rFonts w:ascii="Arial" w:hAnsi="Arial" w:cs="Arial"/>
          <w:sz w:val="22"/>
          <w:szCs w:val="22"/>
        </w:rPr>
        <w:t xml:space="preserve"> de bonnes pratiques.</w:t>
      </w:r>
    </w:p>
    <w:p w14:paraId="0FB28B3E" w14:textId="4E945809" w:rsidR="00735C59" w:rsidRPr="006D0F6F" w:rsidRDefault="00735C59" w:rsidP="00F54C5A">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R.3 :</w:t>
      </w:r>
      <w:r w:rsidR="00F54C5A">
        <w:rPr>
          <w:rFonts w:ascii="Arial" w:hAnsi="Arial" w:cs="Arial"/>
          <w:sz w:val="22"/>
          <w:szCs w:val="22"/>
        </w:rPr>
        <w:tab/>
      </w:r>
      <w:r w:rsidRPr="006D0F6F">
        <w:rPr>
          <w:rFonts w:ascii="Arial" w:hAnsi="Arial" w:cs="Arial"/>
          <w:sz w:val="22"/>
          <w:szCs w:val="22"/>
        </w:rPr>
        <w:t>La viabilité de l</w:t>
      </w:r>
      <w:r w:rsidR="00B469D4">
        <w:rPr>
          <w:rFonts w:ascii="Arial" w:hAnsi="Arial" w:cs="Arial"/>
          <w:sz w:val="22"/>
          <w:szCs w:val="22"/>
        </w:rPr>
        <w:t>’</w:t>
      </w:r>
      <w:r w:rsidRPr="006D0F6F">
        <w:rPr>
          <w:rFonts w:ascii="Arial" w:hAnsi="Arial" w:cs="Arial"/>
          <w:sz w:val="22"/>
          <w:szCs w:val="22"/>
        </w:rPr>
        <w:t>élément est assurée par certaines familles et par des membres des communautés : ils organisent les groupes de danse et leur fournissent des espaces pour répéter durant les mois précédant Noël. L</w:t>
      </w:r>
      <w:r w:rsidR="00B469D4">
        <w:rPr>
          <w:rFonts w:ascii="Arial" w:hAnsi="Arial" w:cs="Arial"/>
          <w:sz w:val="22"/>
          <w:szCs w:val="22"/>
        </w:rPr>
        <w:t>’</w:t>
      </w:r>
      <w:r w:rsidRPr="006D0F6F">
        <w:rPr>
          <w:rFonts w:ascii="Arial" w:hAnsi="Arial" w:cs="Arial"/>
          <w:sz w:val="22"/>
          <w:szCs w:val="22"/>
        </w:rPr>
        <w:t>État partie a identifié les facteurs menaçant la viabilité de l</w:t>
      </w:r>
      <w:r w:rsidR="00B469D4">
        <w:rPr>
          <w:rFonts w:ascii="Arial" w:hAnsi="Arial" w:cs="Arial"/>
          <w:sz w:val="22"/>
          <w:szCs w:val="22"/>
        </w:rPr>
        <w:t>’</w:t>
      </w:r>
      <w:r w:rsidRPr="006D0F6F">
        <w:rPr>
          <w:rFonts w:ascii="Arial" w:hAnsi="Arial" w:cs="Arial"/>
          <w:sz w:val="22"/>
          <w:szCs w:val="22"/>
        </w:rPr>
        <w:t xml:space="preserve">élément et a </w:t>
      </w:r>
      <w:r w:rsidR="002D72BA">
        <w:rPr>
          <w:rFonts w:ascii="Arial" w:hAnsi="Arial" w:cs="Arial"/>
          <w:sz w:val="22"/>
          <w:szCs w:val="22"/>
        </w:rPr>
        <w:t>rédigé</w:t>
      </w:r>
      <w:r w:rsidR="002D72BA" w:rsidRPr="006D0F6F">
        <w:rPr>
          <w:rFonts w:ascii="Arial" w:hAnsi="Arial" w:cs="Arial"/>
          <w:sz w:val="22"/>
          <w:szCs w:val="22"/>
        </w:rPr>
        <w:t xml:space="preserve"> </w:t>
      </w:r>
      <w:r w:rsidRPr="006D0F6F">
        <w:rPr>
          <w:rFonts w:ascii="Arial" w:hAnsi="Arial" w:cs="Arial"/>
          <w:sz w:val="22"/>
          <w:szCs w:val="22"/>
        </w:rPr>
        <w:t xml:space="preserve">un plan de sauvegarde visant à prévenir et désamorcer ces menaces. Les mesures sont clairement organisées en six objectifs et ont été définies avec la </w:t>
      </w:r>
      <w:r w:rsidR="002D72BA">
        <w:rPr>
          <w:rFonts w:ascii="Arial" w:hAnsi="Arial" w:cs="Arial"/>
          <w:sz w:val="22"/>
          <w:szCs w:val="22"/>
        </w:rPr>
        <w:t xml:space="preserve">large </w:t>
      </w:r>
      <w:r w:rsidRPr="006D0F6F">
        <w:rPr>
          <w:rFonts w:ascii="Arial" w:hAnsi="Arial" w:cs="Arial"/>
          <w:sz w:val="22"/>
          <w:szCs w:val="22"/>
        </w:rPr>
        <w:t>participation de la communauté.</w:t>
      </w:r>
    </w:p>
    <w:p w14:paraId="4F948504" w14:textId="315D7237" w:rsidR="00735C59" w:rsidRPr="006D0F6F" w:rsidRDefault="00735C59" w:rsidP="00F54C5A">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R.4 : </w:t>
      </w:r>
      <w:r w:rsidR="00F54C5A">
        <w:rPr>
          <w:rFonts w:ascii="Arial" w:hAnsi="Arial" w:cs="Arial"/>
          <w:sz w:val="22"/>
          <w:szCs w:val="22"/>
        </w:rPr>
        <w:tab/>
      </w:r>
      <w:r w:rsidRPr="006D0F6F">
        <w:rPr>
          <w:rFonts w:ascii="Arial" w:hAnsi="Arial" w:cs="Arial"/>
          <w:sz w:val="22"/>
          <w:szCs w:val="22"/>
        </w:rPr>
        <w:t>Lors du processus de candidature, de nombreuses associations et municipalités ont activement participé à l</w:t>
      </w:r>
      <w:r w:rsidR="00B469D4">
        <w:rPr>
          <w:rFonts w:ascii="Arial" w:hAnsi="Arial" w:cs="Arial"/>
          <w:sz w:val="22"/>
          <w:szCs w:val="22"/>
        </w:rPr>
        <w:t>’</w:t>
      </w:r>
      <w:r w:rsidRPr="006D0F6F">
        <w:rPr>
          <w:rFonts w:ascii="Arial" w:hAnsi="Arial" w:cs="Arial"/>
          <w:sz w:val="22"/>
          <w:szCs w:val="22"/>
        </w:rPr>
        <w:t>élaboration du dossier et ont donné leur consentement libre, préalable et éclairé. Mais surtout, ils sont au cœur des mesures de sauvegarde proposées et seront les principaux acteurs impliqués dans leur mise en œuvre.</w:t>
      </w:r>
    </w:p>
    <w:p w14:paraId="0FBFCCD6" w14:textId="1234CDFD" w:rsidR="00735C59" w:rsidRPr="008A4996" w:rsidRDefault="00735C59" w:rsidP="00F54C5A">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R.5 : </w:t>
      </w:r>
      <w:r w:rsidR="00F54C5A">
        <w:rPr>
          <w:rFonts w:ascii="Arial" w:hAnsi="Arial" w:cs="Arial"/>
          <w:sz w:val="22"/>
          <w:szCs w:val="22"/>
        </w:rPr>
        <w:tab/>
      </w:r>
      <w:r w:rsidR="00B62DD3" w:rsidRPr="001E4DDE">
        <w:rPr>
          <w:rFonts w:ascii="Arial" w:hAnsi="Arial" w:cs="Arial"/>
          <w:sz w:val="22"/>
          <w:szCs w:val="22"/>
        </w:rPr>
        <w:t>L</w:t>
      </w:r>
      <w:proofErr w:type="gramStart"/>
      <w:r w:rsidR="00B62DD3" w:rsidRPr="001E4DDE">
        <w:rPr>
          <w:rFonts w:ascii="Arial" w:hAnsi="Arial" w:cs="Arial"/>
          <w:sz w:val="22"/>
          <w:szCs w:val="22"/>
        </w:rPr>
        <w:t>’</w:t>
      </w:r>
      <w:r w:rsidR="00B62DD3" w:rsidRPr="00FE072F">
        <w:rPr>
          <w:rFonts w:ascii="Arial" w:hAnsi="Arial" w:cs="Arial"/>
          <w:sz w:val="22"/>
          <w:szCs w:val="22"/>
        </w:rPr>
        <w:t>«</w:t>
      </w:r>
      <w:proofErr w:type="gramEnd"/>
      <w:r w:rsidR="00B62DD3" w:rsidRPr="00FE072F">
        <w:rPr>
          <w:rFonts w:ascii="Arial" w:hAnsi="Arial" w:cs="Arial"/>
          <w:sz w:val="22"/>
          <w:szCs w:val="22"/>
        </w:rPr>
        <w:t> </w:t>
      </w:r>
      <w:r w:rsidR="00B62DD3" w:rsidRPr="001E4DDE">
        <w:rPr>
          <w:rFonts w:ascii="Arial" w:hAnsi="Arial" w:cs="Arial"/>
          <w:sz w:val="22"/>
          <w:szCs w:val="22"/>
        </w:rPr>
        <w:t>hatajo de negritos</w:t>
      </w:r>
      <w:r w:rsidR="00EA1993" w:rsidRPr="00FE072F">
        <w:rPr>
          <w:rFonts w:ascii="Arial" w:hAnsi="Arial" w:cs="Arial"/>
          <w:sz w:val="22"/>
          <w:szCs w:val="22"/>
        </w:rPr>
        <w:t> </w:t>
      </w:r>
      <w:r w:rsidR="00B62DD3" w:rsidRPr="00FE072F">
        <w:rPr>
          <w:rFonts w:ascii="Arial" w:hAnsi="Arial" w:cs="Arial"/>
          <w:sz w:val="22"/>
          <w:szCs w:val="22"/>
        </w:rPr>
        <w:t>»</w:t>
      </w:r>
      <w:r w:rsidR="00B62DD3" w:rsidRPr="001E4DDE">
        <w:rPr>
          <w:rFonts w:ascii="Arial" w:hAnsi="Arial" w:cs="Arial"/>
          <w:sz w:val="22"/>
          <w:szCs w:val="22"/>
        </w:rPr>
        <w:t xml:space="preserve"> et l’</w:t>
      </w:r>
      <w:r w:rsidR="00B62DD3" w:rsidRPr="00FE072F">
        <w:rPr>
          <w:rFonts w:ascii="Arial" w:hAnsi="Arial" w:cs="Arial"/>
          <w:sz w:val="22"/>
          <w:szCs w:val="22"/>
        </w:rPr>
        <w:t>« </w:t>
      </w:r>
      <w:r w:rsidR="00B62DD3" w:rsidRPr="001E4DDE">
        <w:rPr>
          <w:rFonts w:ascii="Arial" w:hAnsi="Arial" w:cs="Arial"/>
          <w:sz w:val="22"/>
          <w:szCs w:val="22"/>
        </w:rPr>
        <w:t>hatajo de pallitas</w:t>
      </w:r>
      <w:r w:rsidR="00EA1993" w:rsidRPr="00FE072F">
        <w:rPr>
          <w:rFonts w:ascii="Arial" w:hAnsi="Arial" w:cs="Arial"/>
          <w:sz w:val="22"/>
          <w:szCs w:val="22"/>
        </w:rPr>
        <w:t> </w:t>
      </w:r>
      <w:r w:rsidR="00B62DD3" w:rsidRPr="00FE072F">
        <w:rPr>
          <w:rFonts w:ascii="Arial" w:hAnsi="Arial" w:cs="Arial"/>
          <w:sz w:val="22"/>
          <w:szCs w:val="22"/>
        </w:rPr>
        <w:t>»</w:t>
      </w:r>
      <w:r w:rsidRPr="008A4996">
        <w:rPr>
          <w:rFonts w:ascii="Arial" w:hAnsi="Arial" w:cs="Arial"/>
          <w:sz w:val="22"/>
          <w:szCs w:val="22"/>
        </w:rPr>
        <w:t xml:space="preserve"> de la côte sud-centrale du Pérou ont été inclus dans les Déclarations du patrimoine culturel national en 2013. Elles sont mises à jour tous les cinq ans et le Musée national afropéruvien est à l</w:t>
      </w:r>
      <w:r w:rsidR="00B469D4" w:rsidRPr="008A4996">
        <w:rPr>
          <w:rFonts w:ascii="Arial" w:hAnsi="Arial" w:cs="Arial"/>
          <w:sz w:val="22"/>
          <w:szCs w:val="22"/>
        </w:rPr>
        <w:t>’</w:t>
      </w:r>
      <w:r w:rsidRPr="008A4996">
        <w:rPr>
          <w:rFonts w:ascii="Arial" w:hAnsi="Arial" w:cs="Arial"/>
          <w:sz w:val="22"/>
          <w:szCs w:val="22"/>
        </w:rPr>
        <w:t>initiative de la demande d</w:t>
      </w:r>
      <w:r w:rsidR="00B469D4" w:rsidRPr="008A4996">
        <w:rPr>
          <w:rFonts w:ascii="Arial" w:hAnsi="Arial" w:cs="Arial"/>
          <w:sz w:val="22"/>
          <w:szCs w:val="22"/>
        </w:rPr>
        <w:t>’</w:t>
      </w:r>
      <w:r w:rsidRPr="008A4996">
        <w:rPr>
          <w:rFonts w:ascii="Arial" w:hAnsi="Arial" w:cs="Arial"/>
          <w:sz w:val="22"/>
          <w:szCs w:val="22"/>
        </w:rPr>
        <w:t xml:space="preserve">inscription. La Direction du patrimoine immatériel du </w:t>
      </w:r>
      <w:r w:rsidR="002D72BA" w:rsidRPr="008A4996">
        <w:rPr>
          <w:rFonts w:ascii="Arial" w:hAnsi="Arial" w:cs="Arial"/>
          <w:sz w:val="22"/>
          <w:szCs w:val="22"/>
        </w:rPr>
        <w:t>M</w:t>
      </w:r>
      <w:r w:rsidRPr="008A4996">
        <w:rPr>
          <w:rFonts w:ascii="Arial" w:hAnsi="Arial" w:cs="Arial"/>
          <w:sz w:val="22"/>
          <w:szCs w:val="22"/>
        </w:rPr>
        <w:t xml:space="preserve">inistère de la </w:t>
      </w:r>
      <w:r w:rsidR="002D72BA" w:rsidRPr="008A4996">
        <w:rPr>
          <w:rFonts w:ascii="Arial" w:hAnsi="Arial" w:cs="Arial"/>
          <w:sz w:val="22"/>
          <w:szCs w:val="22"/>
        </w:rPr>
        <w:t>c</w:t>
      </w:r>
      <w:r w:rsidRPr="008A4996">
        <w:rPr>
          <w:rFonts w:ascii="Arial" w:hAnsi="Arial" w:cs="Arial"/>
          <w:sz w:val="22"/>
          <w:szCs w:val="22"/>
        </w:rPr>
        <w:t>ulture est l</w:t>
      </w:r>
      <w:r w:rsidR="00B469D4" w:rsidRPr="008A4996">
        <w:rPr>
          <w:rFonts w:ascii="Arial" w:hAnsi="Arial" w:cs="Arial"/>
          <w:sz w:val="22"/>
          <w:szCs w:val="22"/>
        </w:rPr>
        <w:t>’</w:t>
      </w:r>
      <w:r w:rsidRPr="008A4996">
        <w:rPr>
          <w:rFonts w:ascii="Arial" w:hAnsi="Arial" w:cs="Arial"/>
          <w:sz w:val="22"/>
          <w:szCs w:val="22"/>
        </w:rPr>
        <w:t>organisme responsable de la gestion et de la mise à jour de l</w:t>
      </w:r>
      <w:r w:rsidR="00B469D4" w:rsidRPr="008A4996">
        <w:rPr>
          <w:rFonts w:ascii="Arial" w:hAnsi="Arial" w:cs="Arial"/>
          <w:sz w:val="22"/>
          <w:szCs w:val="22"/>
        </w:rPr>
        <w:t>’</w:t>
      </w:r>
      <w:r w:rsidRPr="008A4996">
        <w:rPr>
          <w:rFonts w:ascii="Arial" w:hAnsi="Arial" w:cs="Arial"/>
          <w:sz w:val="22"/>
          <w:szCs w:val="22"/>
        </w:rPr>
        <w:t>inventaire, avec l</w:t>
      </w:r>
      <w:r w:rsidR="00B469D4" w:rsidRPr="008A4996">
        <w:rPr>
          <w:rFonts w:ascii="Arial" w:hAnsi="Arial" w:cs="Arial"/>
          <w:sz w:val="22"/>
          <w:szCs w:val="22"/>
        </w:rPr>
        <w:t>’</w:t>
      </w:r>
      <w:r w:rsidRPr="008A4996">
        <w:rPr>
          <w:rFonts w:ascii="Arial" w:hAnsi="Arial" w:cs="Arial"/>
          <w:sz w:val="22"/>
          <w:szCs w:val="22"/>
        </w:rPr>
        <w:t>active participation des communautés.</w:t>
      </w:r>
    </w:p>
    <w:p w14:paraId="4C21F42D" w14:textId="235FDAFF" w:rsidR="00735C59" w:rsidRPr="006D0F6F" w:rsidRDefault="00CA279C" w:rsidP="00F54C5A">
      <w:pPr>
        <w:pStyle w:val="Style1"/>
        <w:numPr>
          <w:ilvl w:val="1"/>
          <w:numId w:val="22"/>
        </w:numPr>
        <w:ind w:left="1134"/>
      </w:pPr>
      <w:r>
        <w:rPr>
          <w:u w:val="single"/>
        </w:rPr>
        <w:t>Décide d’inscrire</w:t>
      </w:r>
      <w:r w:rsidR="00FB03B5" w:rsidRPr="008A4996">
        <w:t xml:space="preserve"> </w:t>
      </w:r>
      <w:r w:rsidR="003F1C6C" w:rsidRPr="009669FC">
        <w:rPr>
          <w:b/>
        </w:rPr>
        <w:t>l</w:t>
      </w:r>
      <w:proofErr w:type="gramStart"/>
      <w:r w:rsidR="003F1C6C" w:rsidRPr="009669FC">
        <w:rPr>
          <w:b/>
        </w:rPr>
        <w:t>’«</w:t>
      </w:r>
      <w:proofErr w:type="gramEnd"/>
      <w:r w:rsidR="003F1C6C" w:rsidRPr="009669FC">
        <w:rPr>
          <w:b/>
        </w:rPr>
        <w:t> hatajo de negritos</w:t>
      </w:r>
      <w:r w:rsidR="00EA1993" w:rsidRPr="009669FC">
        <w:rPr>
          <w:b/>
        </w:rPr>
        <w:t> </w:t>
      </w:r>
      <w:r w:rsidR="003F1C6C" w:rsidRPr="009669FC">
        <w:rPr>
          <w:b/>
        </w:rPr>
        <w:t>» et l’« hatajo de pallitas</w:t>
      </w:r>
      <w:r w:rsidR="00EA1993" w:rsidRPr="009669FC">
        <w:rPr>
          <w:b/>
        </w:rPr>
        <w:t> </w:t>
      </w:r>
      <w:r w:rsidR="003F1C6C" w:rsidRPr="009669FC">
        <w:rPr>
          <w:b/>
        </w:rPr>
        <w:t>»</w:t>
      </w:r>
      <w:r w:rsidR="00735C59" w:rsidRPr="008A4996">
        <w:rPr>
          <w:b/>
        </w:rPr>
        <w:t xml:space="preserve"> de la côte sud-centrale du Pérou</w:t>
      </w:r>
      <w:r w:rsidR="00735C59" w:rsidRPr="006D0F6F">
        <w:t xml:space="preserve"> sur la Liste représentative du patrimoine culturel immatériel de l</w:t>
      </w:r>
      <w:r w:rsidR="00B469D4">
        <w:t>’</w:t>
      </w:r>
      <w:r w:rsidR="00735C59" w:rsidRPr="006D0F6F">
        <w:t>humanité ;</w:t>
      </w:r>
    </w:p>
    <w:p w14:paraId="4DA1324C" w14:textId="71BC56A4" w:rsidR="00735C59" w:rsidRPr="008A4996" w:rsidRDefault="00735C59" w:rsidP="00F54C5A">
      <w:pPr>
        <w:pStyle w:val="Style1"/>
        <w:numPr>
          <w:ilvl w:val="1"/>
          <w:numId w:val="22"/>
        </w:numPr>
        <w:ind w:left="1134"/>
      </w:pPr>
      <w:r w:rsidRPr="008A4996">
        <w:rPr>
          <w:u w:val="single"/>
        </w:rPr>
        <w:t>Félicite</w:t>
      </w:r>
      <w:r w:rsidRPr="008A4996">
        <w:t xml:space="preserve"> l</w:t>
      </w:r>
      <w:r w:rsidR="00B469D4" w:rsidRPr="008A4996">
        <w:t>’</w:t>
      </w:r>
      <w:r w:rsidRPr="008A4996">
        <w:t>État partie d</w:t>
      </w:r>
      <w:r w:rsidR="00B469D4" w:rsidRPr="008A4996">
        <w:t>’</w:t>
      </w:r>
      <w:r w:rsidRPr="008A4996">
        <w:t>avoir soumis une candidature exemplaire, particulièrement en ce qui concerne les mesures de sauvegarde.</w:t>
      </w:r>
    </w:p>
    <w:p w14:paraId="4E5DA4FE" w14:textId="3C5E70DB" w:rsidR="00735C59" w:rsidRPr="006D0F6F" w:rsidRDefault="00735C59" w:rsidP="00CD6F48">
      <w:pPr>
        <w:pStyle w:val="Titre2"/>
        <w:keepLines/>
        <w:numPr>
          <w:ilvl w:val="0"/>
          <w:numId w:val="22"/>
        </w:numPr>
        <w:spacing w:before="360" w:after="120"/>
        <w:ind w:left="567"/>
        <w:rPr>
          <w:rFonts w:ascii="Arial" w:hAnsi="Arial" w:cs="Arial"/>
          <w:b w:val="0"/>
          <w:i w:val="0"/>
          <w:sz w:val="22"/>
          <w:szCs w:val="22"/>
        </w:rPr>
      </w:pPr>
      <w:bookmarkStart w:id="38" w:name="Decision_10b30"/>
      <w:r w:rsidRPr="006D0F6F">
        <w:rPr>
          <w:rFonts w:ascii="Arial" w:hAnsi="Arial" w:cs="Arial"/>
          <w:i w:val="0"/>
          <w:sz w:val="22"/>
          <w:szCs w:val="22"/>
        </w:rPr>
        <w:t xml:space="preserve">PROJET DE DÉCISION 14.COM </w:t>
      </w:r>
      <w:r w:rsidR="008359D7">
        <w:rPr>
          <w:rFonts w:ascii="Arial" w:hAnsi="Arial" w:cs="Arial"/>
          <w:i w:val="0"/>
          <w:sz w:val="22"/>
          <w:szCs w:val="22"/>
        </w:rPr>
        <w:t>10.b</w:t>
      </w:r>
      <w:r w:rsidR="00521FE7">
        <w:rPr>
          <w:rFonts w:ascii="Arial" w:hAnsi="Arial" w:cs="Arial"/>
          <w:i w:val="0"/>
          <w:sz w:val="22"/>
          <w:szCs w:val="22"/>
        </w:rPr>
        <w:t>.30</w:t>
      </w:r>
      <w:r w:rsidR="005C1246">
        <w:rPr>
          <w:rFonts w:ascii="Arial" w:hAnsi="Arial" w:cs="Arial"/>
          <w:i w:val="0"/>
          <w:sz w:val="22"/>
          <w:szCs w:val="22"/>
        </w:rPr>
        <w:t xml:space="preserve"> </w:t>
      </w:r>
      <w:r w:rsidR="00F55799" w:rsidRPr="00A02C1B">
        <w:rPr>
          <w:noProof/>
          <w:color w:val="0000FF"/>
          <w:sz w:val="22"/>
          <w:szCs w:val="22"/>
        </w:rPr>
        <w:drawing>
          <wp:inline distT="0" distB="0" distL="0" distR="0" wp14:anchorId="2D2423C4" wp14:editId="5E7CD9F0">
            <wp:extent cx="104775" cy="104775"/>
            <wp:effectExtent l="0" t="0" r="9525" b="9525"/>
            <wp:docPr id="21" name="Picture 21">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38"/>
    <w:p w14:paraId="798F8DC5" w14:textId="65474201" w:rsidR="00735C59" w:rsidRPr="006D0F6F" w:rsidRDefault="00735C59" w:rsidP="00F54C5A">
      <w:pPr>
        <w:pStyle w:val="Sansinterligne"/>
        <w:keepNext/>
        <w:tabs>
          <w:tab w:val="left" w:pos="567"/>
          <w:tab w:val="left" w:pos="1134"/>
          <w:tab w:val="left" w:pos="1701"/>
          <w:tab w:val="left" w:pos="2268"/>
        </w:tabs>
        <w:spacing w:before="120" w:after="120"/>
        <w:ind w:left="567"/>
        <w:jc w:val="both"/>
        <w:rPr>
          <w:rFonts w:ascii="Arial" w:hAnsi="Arial" w:cs="Arial"/>
          <w:sz w:val="22"/>
          <w:szCs w:val="22"/>
        </w:rPr>
      </w:pPr>
      <w:r w:rsidRPr="006D0F6F">
        <w:rPr>
          <w:rFonts w:ascii="Arial" w:hAnsi="Arial" w:cs="Arial"/>
          <w:sz w:val="22"/>
          <w:szCs w:val="22"/>
        </w:rPr>
        <w:t>Le Comité</w:t>
      </w:r>
      <w:r w:rsidR="005C1246">
        <w:rPr>
          <w:rFonts w:ascii="Arial" w:hAnsi="Arial" w:cs="Arial"/>
          <w:sz w:val="22"/>
          <w:szCs w:val="22"/>
        </w:rPr>
        <w:t>,</w:t>
      </w:r>
    </w:p>
    <w:p w14:paraId="133EB52E" w14:textId="7AFCDEEE" w:rsidR="00735C59" w:rsidRPr="006D0F6F" w:rsidRDefault="00735C59" w:rsidP="00F54C5A">
      <w:pPr>
        <w:pStyle w:val="Style1"/>
        <w:numPr>
          <w:ilvl w:val="1"/>
          <w:numId w:val="22"/>
        </w:numPr>
        <w:ind w:left="1134"/>
      </w:pPr>
      <w:r w:rsidRPr="006D0F6F">
        <w:rPr>
          <w:u w:val="single"/>
        </w:rPr>
        <w:t>Prend note</w:t>
      </w:r>
      <w:r w:rsidRPr="006D0F6F">
        <w:t xml:space="preserve"> que le Portugal a proposé la candidature </w:t>
      </w:r>
      <w:r w:rsidRPr="00D1331E">
        <w:rPr>
          <w:b/>
        </w:rPr>
        <w:t xml:space="preserve">du </w:t>
      </w:r>
      <w:r w:rsidRPr="006D0F6F">
        <w:rPr>
          <w:b/>
        </w:rPr>
        <w:t>carnaval de Podence, fête de la fin de l</w:t>
      </w:r>
      <w:r w:rsidR="00B469D4">
        <w:rPr>
          <w:b/>
        </w:rPr>
        <w:t>’</w:t>
      </w:r>
      <w:r w:rsidRPr="006D0F6F">
        <w:rPr>
          <w:b/>
        </w:rPr>
        <w:t>hiver</w:t>
      </w:r>
      <w:r w:rsidRPr="006D0F6F">
        <w:t xml:space="preserve"> (n° 01463) pour inscription sur la Liste représentative du patrimoine culturel immatériel de l</w:t>
      </w:r>
      <w:r w:rsidR="00B469D4">
        <w:t>’</w:t>
      </w:r>
      <w:r w:rsidRPr="006D0F6F">
        <w:t>humanité :</w:t>
      </w:r>
    </w:p>
    <w:p w14:paraId="67B96DDD" w14:textId="56750634" w:rsidR="00735C59" w:rsidRPr="006D0F6F" w:rsidRDefault="00735C59" w:rsidP="00F54C5A">
      <w:pPr>
        <w:tabs>
          <w:tab w:val="left" w:pos="1134"/>
          <w:tab w:val="left" w:pos="1701"/>
          <w:tab w:val="left" w:pos="2268"/>
        </w:tabs>
        <w:spacing w:before="120" w:after="120"/>
        <w:ind w:left="1134"/>
        <w:jc w:val="both"/>
        <w:rPr>
          <w:rFonts w:ascii="Arial" w:hAnsi="Arial" w:cs="Arial"/>
          <w:sz w:val="22"/>
          <w:szCs w:val="22"/>
        </w:rPr>
      </w:pPr>
      <w:r w:rsidRPr="006D0F6F">
        <w:rPr>
          <w:rFonts w:ascii="Arial" w:hAnsi="Arial" w:cs="Arial"/>
          <w:sz w:val="22"/>
          <w:szCs w:val="22"/>
        </w:rPr>
        <w:t>Le carnaval de Podence, fête de la fin de l</w:t>
      </w:r>
      <w:r w:rsidR="00B469D4">
        <w:rPr>
          <w:rFonts w:ascii="Arial" w:hAnsi="Arial" w:cs="Arial"/>
          <w:sz w:val="22"/>
          <w:szCs w:val="22"/>
        </w:rPr>
        <w:t>’</w:t>
      </w:r>
      <w:r w:rsidRPr="006D0F6F">
        <w:rPr>
          <w:rFonts w:ascii="Arial" w:hAnsi="Arial" w:cs="Arial"/>
          <w:sz w:val="22"/>
          <w:szCs w:val="22"/>
        </w:rPr>
        <w:t>hiver, est une pratique sociale qui servait initialement de rite de passage pour les hommes. Désormais ouvert aux femmes et aux enfants, il s</w:t>
      </w:r>
      <w:r w:rsidR="00B469D4">
        <w:rPr>
          <w:rFonts w:ascii="Arial" w:hAnsi="Arial" w:cs="Arial"/>
          <w:sz w:val="22"/>
          <w:szCs w:val="22"/>
        </w:rPr>
        <w:t>’</w:t>
      </w:r>
      <w:r w:rsidRPr="006D0F6F">
        <w:rPr>
          <w:rFonts w:ascii="Arial" w:hAnsi="Arial" w:cs="Arial"/>
          <w:sz w:val="22"/>
          <w:szCs w:val="22"/>
        </w:rPr>
        <w:t>est adapté au contexte contemporain. Cette fête marque la fin de l</w:t>
      </w:r>
      <w:r w:rsidR="00B469D4">
        <w:rPr>
          <w:rFonts w:ascii="Arial" w:hAnsi="Arial" w:cs="Arial"/>
          <w:sz w:val="22"/>
          <w:szCs w:val="22"/>
        </w:rPr>
        <w:t>’</w:t>
      </w:r>
      <w:r w:rsidRPr="006D0F6F">
        <w:rPr>
          <w:rFonts w:ascii="Arial" w:hAnsi="Arial" w:cs="Arial"/>
          <w:sz w:val="22"/>
          <w:szCs w:val="22"/>
        </w:rPr>
        <w:t>hiver et l</w:t>
      </w:r>
      <w:r w:rsidR="00B469D4">
        <w:rPr>
          <w:rFonts w:ascii="Arial" w:hAnsi="Arial" w:cs="Arial"/>
          <w:sz w:val="22"/>
          <w:szCs w:val="22"/>
        </w:rPr>
        <w:t>’</w:t>
      </w:r>
      <w:r w:rsidRPr="006D0F6F">
        <w:rPr>
          <w:rFonts w:ascii="Arial" w:hAnsi="Arial" w:cs="Arial"/>
          <w:sz w:val="22"/>
          <w:szCs w:val="22"/>
        </w:rPr>
        <w:t>arrivée du printemps. Elle se déroule pendant trois jours dans les rues du village et dans les maisons des voisins qui se rendent visite. À cette occasion, les caretos (personnages masqués traditionnels) dansent autour des femmes en se déhanchant au son des sonnailles. Probablement liée à d</w:t>
      </w:r>
      <w:r w:rsidR="00B469D4">
        <w:rPr>
          <w:rFonts w:ascii="Arial" w:hAnsi="Arial" w:cs="Arial"/>
          <w:sz w:val="22"/>
          <w:szCs w:val="22"/>
        </w:rPr>
        <w:t>’</w:t>
      </w:r>
      <w:r w:rsidRPr="006D0F6F">
        <w:rPr>
          <w:rFonts w:ascii="Arial" w:hAnsi="Arial" w:cs="Arial"/>
          <w:sz w:val="22"/>
          <w:szCs w:val="22"/>
        </w:rPr>
        <w:t>anciens rites de fertilité, cette danse est pratiquée par des personnes masquées qui peuvent ainsi interagir avec d</w:t>
      </w:r>
      <w:r w:rsidR="00B469D4">
        <w:rPr>
          <w:rFonts w:ascii="Arial" w:hAnsi="Arial" w:cs="Arial"/>
          <w:sz w:val="22"/>
          <w:szCs w:val="22"/>
        </w:rPr>
        <w:t>’</w:t>
      </w:r>
      <w:r w:rsidRPr="006D0F6F">
        <w:rPr>
          <w:rFonts w:ascii="Arial" w:hAnsi="Arial" w:cs="Arial"/>
          <w:sz w:val="22"/>
          <w:szCs w:val="22"/>
        </w:rPr>
        <w:t>autres sans être reconnues. Les caretos portent des masques en fer blanc ou en cuir, des costumes recouverts de franges de laine colorées et des petites cloches. Lors d</w:t>
      </w:r>
      <w:r w:rsidR="00B469D4">
        <w:rPr>
          <w:rFonts w:ascii="Arial" w:hAnsi="Arial" w:cs="Arial"/>
          <w:sz w:val="22"/>
          <w:szCs w:val="22"/>
        </w:rPr>
        <w:t>’</w:t>
      </w:r>
      <w:r w:rsidRPr="006D0F6F">
        <w:rPr>
          <w:rFonts w:ascii="Arial" w:hAnsi="Arial" w:cs="Arial"/>
          <w:sz w:val="22"/>
          <w:szCs w:val="22"/>
        </w:rPr>
        <w:t>une représentation théâtrale le lundi soir, un groupe d</w:t>
      </w:r>
      <w:r w:rsidR="00B469D4">
        <w:rPr>
          <w:rFonts w:ascii="Arial" w:hAnsi="Arial" w:cs="Arial"/>
          <w:sz w:val="22"/>
          <w:szCs w:val="22"/>
        </w:rPr>
        <w:t>’</w:t>
      </w:r>
      <w:r w:rsidRPr="006D0F6F">
        <w:rPr>
          <w:rFonts w:ascii="Arial" w:hAnsi="Arial" w:cs="Arial"/>
          <w:sz w:val="22"/>
          <w:szCs w:val="22"/>
        </w:rPr>
        <w:t>hommes lit une liste fictive de couples fiancés, en se moquant d</w:t>
      </w:r>
      <w:r w:rsidR="00B469D4">
        <w:rPr>
          <w:rFonts w:ascii="Arial" w:hAnsi="Arial" w:cs="Arial"/>
          <w:sz w:val="22"/>
          <w:szCs w:val="22"/>
        </w:rPr>
        <w:t>’</w:t>
      </w:r>
      <w:r w:rsidRPr="006D0F6F">
        <w:rPr>
          <w:rFonts w:ascii="Arial" w:hAnsi="Arial" w:cs="Arial"/>
          <w:sz w:val="22"/>
          <w:szCs w:val="22"/>
        </w:rPr>
        <w:t>eux pour divertir et faire rire l</w:t>
      </w:r>
      <w:r w:rsidR="00B469D4">
        <w:rPr>
          <w:rFonts w:ascii="Arial" w:hAnsi="Arial" w:cs="Arial"/>
          <w:sz w:val="22"/>
          <w:szCs w:val="22"/>
        </w:rPr>
        <w:t>’</w:t>
      </w:r>
      <w:r w:rsidRPr="006D0F6F">
        <w:rPr>
          <w:rFonts w:ascii="Arial" w:hAnsi="Arial" w:cs="Arial"/>
          <w:sz w:val="22"/>
          <w:szCs w:val="22"/>
        </w:rPr>
        <w:t>assistance. Quand arrive Mardi gras, plusieurs habitants se déguisent en « matrafonas », personnages masqués des carnavals ruraux. Le mardi après-midi, une grande marionnette est brûlée. Le groupe de caretos se rend alors chez des parents et des amis. La participation à la fête commence dès l</w:t>
      </w:r>
      <w:r w:rsidR="00B469D4">
        <w:rPr>
          <w:rFonts w:ascii="Arial" w:hAnsi="Arial" w:cs="Arial"/>
          <w:sz w:val="22"/>
          <w:szCs w:val="22"/>
        </w:rPr>
        <w:t>’</w:t>
      </w:r>
      <w:r w:rsidRPr="006D0F6F">
        <w:rPr>
          <w:rFonts w:ascii="Arial" w:hAnsi="Arial" w:cs="Arial"/>
          <w:sz w:val="22"/>
          <w:szCs w:val="22"/>
        </w:rPr>
        <w:t>enfance. Les activités organisées par l</w:t>
      </w:r>
      <w:r w:rsidR="00B469D4">
        <w:rPr>
          <w:rFonts w:ascii="Arial" w:hAnsi="Arial" w:cs="Arial"/>
          <w:sz w:val="22"/>
          <w:szCs w:val="22"/>
        </w:rPr>
        <w:t>’</w:t>
      </w:r>
      <w:r w:rsidRPr="006D0F6F">
        <w:rPr>
          <w:rFonts w:ascii="Arial" w:hAnsi="Arial" w:cs="Arial"/>
          <w:sz w:val="22"/>
          <w:szCs w:val="22"/>
        </w:rPr>
        <w:t>Association du groupe de caretos ont multiplié les occasions de transmission.</w:t>
      </w:r>
    </w:p>
    <w:p w14:paraId="4FB8B46A" w14:textId="138B22B6" w:rsidR="00735C59" w:rsidRPr="006D0F6F" w:rsidRDefault="001C4949" w:rsidP="00F54C5A">
      <w:pPr>
        <w:pStyle w:val="Style1"/>
        <w:keepNext/>
        <w:numPr>
          <w:ilvl w:val="1"/>
          <w:numId w:val="22"/>
        </w:numPr>
        <w:ind w:left="1134"/>
      </w:pPr>
      <w:r>
        <w:rPr>
          <w:u w:val="single"/>
        </w:rPr>
        <w:t>Estime</w:t>
      </w:r>
      <w:r w:rsidR="00735C59" w:rsidRPr="006D0F6F">
        <w:t xml:space="preserve"> que, d</w:t>
      </w:r>
      <w:r w:rsidR="00B469D4">
        <w:t>’</w:t>
      </w:r>
      <w:r w:rsidR="00735C59" w:rsidRPr="006D0F6F">
        <w:t>après les informations contenues dans le dossier, la candidature satisfait aux critères d</w:t>
      </w:r>
      <w:r w:rsidR="00B469D4">
        <w:t>’</w:t>
      </w:r>
      <w:r w:rsidR="00735C59" w:rsidRPr="006D0F6F">
        <w:t>inscription sur la Liste représentative du patrimoine culturel immatériel de l</w:t>
      </w:r>
      <w:r w:rsidR="00B469D4">
        <w:t>’</w:t>
      </w:r>
      <w:r w:rsidR="00735C59" w:rsidRPr="006D0F6F">
        <w:t>humanité comme suit :</w:t>
      </w:r>
    </w:p>
    <w:p w14:paraId="7BEE2D62" w14:textId="36A0805E" w:rsidR="00735C59" w:rsidRPr="006D0F6F" w:rsidRDefault="00735C59" w:rsidP="00F54C5A">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R.1 : </w:t>
      </w:r>
      <w:r w:rsidR="00F54C5A">
        <w:rPr>
          <w:rFonts w:ascii="Arial" w:hAnsi="Arial" w:cs="Arial"/>
          <w:sz w:val="22"/>
          <w:szCs w:val="22"/>
        </w:rPr>
        <w:tab/>
      </w:r>
      <w:r w:rsidRPr="006D0F6F">
        <w:rPr>
          <w:rFonts w:ascii="Arial" w:hAnsi="Arial" w:cs="Arial"/>
          <w:sz w:val="22"/>
          <w:szCs w:val="22"/>
        </w:rPr>
        <w:t xml:space="preserve">Le carnaval des caretos de Podence implique tous les habitants du petit village de Macedo de Cavaleiros. Transmise principalement dans le cadre familial, la pratique </w:t>
      </w:r>
      <w:r w:rsidR="002D72BA">
        <w:rPr>
          <w:rFonts w:ascii="Arial" w:hAnsi="Arial" w:cs="Arial"/>
          <w:sz w:val="22"/>
          <w:szCs w:val="22"/>
        </w:rPr>
        <w:t>procure</w:t>
      </w:r>
      <w:r w:rsidR="002D72BA" w:rsidRPr="006D0F6F">
        <w:rPr>
          <w:rFonts w:ascii="Arial" w:hAnsi="Arial" w:cs="Arial"/>
          <w:sz w:val="22"/>
          <w:szCs w:val="22"/>
        </w:rPr>
        <w:t xml:space="preserve"> </w:t>
      </w:r>
      <w:r w:rsidRPr="006D0F6F">
        <w:rPr>
          <w:rFonts w:ascii="Arial" w:hAnsi="Arial" w:cs="Arial"/>
          <w:sz w:val="22"/>
          <w:szCs w:val="22"/>
        </w:rPr>
        <w:t>un sentiment d</w:t>
      </w:r>
      <w:r w:rsidR="00B469D4">
        <w:rPr>
          <w:rFonts w:ascii="Arial" w:hAnsi="Arial" w:cs="Arial"/>
          <w:sz w:val="22"/>
          <w:szCs w:val="22"/>
        </w:rPr>
        <w:t>’</w:t>
      </w:r>
      <w:r w:rsidRPr="006D0F6F">
        <w:rPr>
          <w:rFonts w:ascii="Arial" w:hAnsi="Arial" w:cs="Arial"/>
          <w:sz w:val="22"/>
          <w:szCs w:val="22"/>
        </w:rPr>
        <w:t>appartenance, d</w:t>
      </w:r>
      <w:r w:rsidR="00B469D4">
        <w:rPr>
          <w:rFonts w:ascii="Arial" w:hAnsi="Arial" w:cs="Arial"/>
          <w:sz w:val="22"/>
          <w:szCs w:val="22"/>
        </w:rPr>
        <w:t>’</w:t>
      </w:r>
      <w:r w:rsidRPr="006D0F6F">
        <w:rPr>
          <w:rFonts w:ascii="Arial" w:hAnsi="Arial" w:cs="Arial"/>
          <w:sz w:val="22"/>
          <w:szCs w:val="22"/>
        </w:rPr>
        <w:t>identité culturelle, d</w:t>
      </w:r>
      <w:r w:rsidR="00B469D4">
        <w:rPr>
          <w:rFonts w:ascii="Arial" w:hAnsi="Arial" w:cs="Arial"/>
          <w:sz w:val="22"/>
          <w:szCs w:val="22"/>
        </w:rPr>
        <w:t>’</w:t>
      </w:r>
      <w:r w:rsidRPr="006D0F6F">
        <w:rPr>
          <w:rFonts w:ascii="Arial" w:hAnsi="Arial" w:cs="Arial"/>
          <w:sz w:val="22"/>
          <w:szCs w:val="22"/>
        </w:rPr>
        <w:t xml:space="preserve">intégration au groupe et </w:t>
      </w:r>
      <w:r w:rsidR="002D72BA">
        <w:rPr>
          <w:rFonts w:ascii="Arial" w:hAnsi="Arial" w:cs="Arial"/>
          <w:sz w:val="22"/>
          <w:szCs w:val="22"/>
        </w:rPr>
        <w:t>d’unité</w:t>
      </w:r>
      <w:r w:rsidRPr="006D0F6F">
        <w:rPr>
          <w:rFonts w:ascii="Arial" w:hAnsi="Arial" w:cs="Arial"/>
          <w:sz w:val="22"/>
          <w:szCs w:val="22"/>
        </w:rPr>
        <w:t xml:space="preserve"> avec la communauté. Le carnaval est donc une fête de la communauté, qui réunit les familles et les amis. La pratique fait </w:t>
      </w:r>
      <w:r w:rsidR="002C100B">
        <w:rPr>
          <w:rFonts w:ascii="Arial" w:hAnsi="Arial" w:cs="Arial"/>
          <w:sz w:val="22"/>
          <w:szCs w:val="22"/>
        </w:rPr>
        <w:t xml:space="preserve">aussi </w:t>
      </w:r>
      <w:r w:rsidRPr="006D0F6F">
        <w:rPr>
          <w:rFonts w:ascii="Arial" w:hAnsi="Arial" w:cs="Arial"/>
          <w:sz w:val="22"/>
          <w:szCs w:val="22"/>
        </w:rPr>
        <w:t>référence à l</w:t>
      </w:r>
      <w:r w:rsidR="00B469D4">
        <w:rPr>
          <w:rFonts w:ascii="Arial" w:hAnsi="Arial" w:cs="Arial"/>
          <w:sz w:val="22"/>
          <w:szCs w:val="22"/>
        </w:rPr>
        <w:t>’</w:t>
      </w:r>
      <w:r w:rsidRPr="006D0F6F">
        <w:rPr>
          <w:rFonts w:ascii="Arial" w:hAnsi="Arial" w:cs="Arial"/>
          <w:sz w:val="22"/>
          <w:szCs w:val="22"/>
        </w:rPr>
        <w:t>histoire de la communauté</w:t>
      </w:r>
      <w:r w:rsidR="00794460">
        <w:rPr>
          <w:rFonts w:ascii="Arial" w:hAnsi="Arial" w:cs="Arial"/>
          <w:sz w:val="22"/>
          <w:szCs w:val="22"/>
        </w:rPr>
        <w:t xml:space="preserve"> et représente</w:t>
      </w:r>
      <w:r w:rsidRPr="006D0F6F">
        <w:rPr>
          <w:rFonts w:ascii="Arial" w:hAnsi="Arial" w:cs="Arial"/>
          <w:sz w:val="22"/>
          <w:szCs w:val="22"/>
        </w:rPr>
        <w:t xml:space="preserve"> un important marqueur symbolique de l</w:t>
      </w:r>
      <w:r w:rsidR="00B469D4">
        <w:rPr>
          <w:rFonts w:ascii="Arial" w:hAnsi="Arial" w:cs="Arial"/>
          <w:sz w:val="22"/>
          <w:szCs w:val="22"/>
        </w:rPr>
        <w:t>’</w:t>
      </w:r>
      <w:r w:rsidRPr="006D0F6F">
        <w:rPr>
          <w:rFonts w:ascii="Arial" w:hAnsi="Arial" w:cs="Arial"/>
          <w:sz w:val="22"/>
          <w:szCs w:val="22"/>
        </w:rPr>
        <w:t>identité culturelle. L</w:t>
      </w:r>
      <w:r w:rsidR="00B469D4">
        <w:rPr>
          <w:rFonts w:ascii="Arial" w:hAnsi="Arial" w:cs="Arial"/>
          <w:sz w:val="22"/>
          <w:szCs w:val="22"/>
        </w:rPr>
        <w:t>’</w:t>
      </w:r>
      <w:r w:rsidRPr="006D0F6F">
        <w:rPr>
          <w:rFonts w:ascii="Arial" w:hAnsi="Arial" w:cs="Arial"/>
          <w:sz w:val="22"/>
          <w:szCs w:val="22"/>
        </w:rPr>
        <w:t>évolution de l</w:t>
      </w:r>
      <w:r w:rsidR="00B469D4">
        <w:rPr>
          <w:rFonts w:ascii="Arial" w:hAnsi="Arial" w:cs="Arial"/>
          <w:sz w:val="22"/>
          <w:szCs w:val="22"/>
        </w:rPr>
        <w:t>’</w:t>
      </w:r>
      <w:r w:rsidRPr="006D0F6F">
        <w:rPr>
          <w:rFonts w:ascii="Arial" w:hAnsi="Arial" w:cs="Arial"/>
          <w:sz w:val="22"/>
          <w:szCs w:val="22"/>
        </w:rPr>
        <w:t>élément et les réactions spontanées face aux changements de l</w:t>
      </w:r>
      <w:r w:rsidR="00B469D4">
        <w:rPr>
          <w:rFonts w:ascii="Arial" w:hAnsi="Arial" w:cs="Arial"/>
          <w:sz w:val="22"/>
          <w:szCs w:val="22"/>
        </w:rPr>
        <w:t>’</w:t>
      </w:r>
      <w:r w:rsidRPr="006D0F6F">
        <w:rPr>
          <w:rFonts w:ascii="Arial" w:hAnsi="Arial" w:cs="Arial"/>
          <w:sz w:val="22"/>
          <w:szCs w:val="22"/>
        </w:rPr>
        <w:t>environnement économique et social montrent que le carnaval de Podence est une forme vivante de patrimoine culturel, qui évolue continuellement au contact direct des praticiens et de leurs besoins.</w:t>
      </w:r>
    </w:p>
    <w:p w14:paraId="7B4FF17F" w14:textId="511A73A4" w:rsidR="00735C59" w:rsidRPr="006D0F6F" w:rsidRDefault="00735C59" w:rsidP="00F54C5A">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R.2 :</w:t>
      </w:r>
      <w:r w:rsidR="00F54C5A">
        <w:rPr>
          <w:rFonts w:ascii="Arial" w:hAnsi="Arial" w:cs="Arial"/>
          <w:sz w:val="22"/>
          <w:szCs w:val="22"/>
        </w:rPr>
        <w:tab/>
      </w:r>
      <w:r w:rsidRPr="006D0F6F">
        <w:rPr>
          <w:rFonts w:ascii="Arial" w:hAnsi="Arial" w:cs="Arial"/>
          <w:sz w:val="22"/>
          <w:szCs w:val="22"/>
        </w:rPr>
        <w:t>L</w:t>
      </w:r>
      <w:r w:rsidR="00B469D4">
        <w:rPr>
          <w:rFonts w:ascii="Arial" w:hAnsi="Arial" w:cs="Arial"/>
          <w:sz w:val="22"/>
          <w:szCs w:val="22"/>
        </w:rPr>
        <w:t>’</w:t>
      </w:r>
      <w:r w:rsidRPr="006D0F6F">
        <w:rPr>
          <w:rFonts w:ascii="Arial" w:hAnsi="Arial" w:cs="Arial"/>
          <w:sz w:val="22"/>
          <w:szCs w:val="22"/>
        </w:rPr>
        <w:t>inscription du carnaval de Podence, fête de la fin de l</w:t>
      </w:r>
      <w:r w:rsidR="00B469D4">
        <w:rPr>
          <w:rFonts w:ascii="Arial" w:hAnsi="Arial" w:cs="Arial"/>
          <w:sz w:val="22"/>
          <w:szCs w:val="22"/>
        </w:rPr>
        <w:t>’</w:t>
      </w:r>
      <w:r w:rsidRPr="006D0F6F">
        <w:rPr>
          <w:rFonts w:ascii="Arial" w:hAnsi="Arial" w:cs="Arial"/>
          <w:sz w:val="22"/>
          <w:szCs w:val="22"/>
        </w:rPr>
        <w:t>hiver, renforcerait la visibilité existante du patrimoine culturel immatériel et en favoriserait l</w:t>
      </w:r>
      <w:r w:rsidR="00B469D4">
        <w:rPr>
          <w:rFonts w:ascii="Arial" w:hAnsi="Arial" w:cs="Arial"/>
          <w:sz w:val="22"/>
          <w:szCs w:val="22"/>
        </w:rPr>
        <w:t>’</w:t>
      </w:r>
      <w:r w:rsidRPr="006D0F6F">
        <w:rPr>
          <w:rFonts w:ascii="Arial" w:hAnsi="Arial" w:cs="Arial"/>
          <w:sz w:val="22"/>
          <w:szCs w:val="22"/>
        </w:rPr>
        <w:t>inventaire, notamment celui d</w:t>
      </w:r>
      <w:r w:rsidR="00B469D4">
        <w:rPr>
          <w:rFonts w:ascii="Arial" w:hAnsi="Arial" w:cs="Arial"/>
          <w:sz w:val="22"/>
          <w:szCs w:val="22"/>
        </w:rPr>
        <w:t>’</w:t>
      </w:r>
      <w:r w:rsidRPr="006D0F6F">
        <w:rPr>
          <w:rFonts w:ascii="Arial" w:hAnsi="Arial" w:cs="Arial"/>
          <w:sz w:val="22"/>
          <w:szCs w:val="22"/>
        </w:rPr>
        <w:t>autres rituels et fêtes masqués de l</w:t>
      </w:r>
      <w:r w:rsidR="00B469D4">
        <w:rPr>
          <w:rFonts w:ascii="Arial" w:hAnsi="Arial" w:cs="Arial"/>
          <w:sz w:val="22"/>
          <w:szCs w:val="22"/>
        </w:rPr>
        <w:t>’</w:t>
      </w:r>
      <w:r w:rsidRPr="006D0F6F">
        <w:rPr>
          <w:rFonts w:ascii="Arial" w:hAnsi="Arial" w:cs="Arial"/>
          <w:sz w:val="22"/>
          <w:szCs w:val="22"/>
        </w:rPr>
        <w:t>hiver. Elle sensibiliserait également à l</w:t>
      </w:r>
      <w:r w:rsidR="00B469D4">
        <w:rPr>
          <w:rFonts w:ascii="Arial" w:hAnsi="Arial" w:cs="Arial"/>
          <w:sz w:val="22"/>
          <w:szCs w:val="22"/>
        </w:rPr>
        <w:t>’</w:t>
      </w:r>
      <w:r w:rsidRPr="006D0F6F">
        <w:rPr>
          <w:rFonts w:ascii="Arial" w:hAnsi="Arial" w:cs="Arial"/>
          <w:sz w:val="22"/>
          <w:szCs w:val="22"/>
        </w:rPr>
        <w:t xml:space="preserve">importance </w:t>
      </w:r>
      <w:r w:rsidR="008C43CD">
        <w:rPr>
          <w:rFonts w:ascii="Arial" w:hAnsi="Arial" w:cs="Arial"/>
          <w:sz w:val="22"/>
          <w:szCs w:val="22"/>
        </w:rPr>
        <w:t xml:space="preserve">de l’élaboration </w:t>
      </w:r>
      <w:r w:rsidRPr="006D0F6F">
        <w:rPr>
          <w:rFonts w:ascii="Arial" w:hAnsi="Arial" w:cs="Arial"/>
          <w:sz w:val="22"/>
          <w:szCs w:val="22"/>
        </w:rPr>
        <w:t xml:space="preserve">des mesures de sauvegarde. </w:t>
      </w:r>
      <w:r w:rsidR="008C43CD">
        <w:rPr>
          <w:rFonts w:ascii="Arial" w:hAnsi="Arial" w:cs="Arial"/>
          <w:sz w:val="22"/>
          <w:szCs w:val="22"/>
        </w:rPr>
        <w:t>En outre</w:t>
      </w:r>
      <w:r w:rsidRPr="006D0F6F">
        <w:rPr>
          <w:rFonts w:ascii="Arial" w:hAnsi="Arial" w:cs="Arial"/>
          <w:sz w:val="22"/>
          <w:szCs w:val="22"/>
        </w:rPr>
        <w:t>, l</w:t>
      </w:r>
      <w:r w:rsidR="00B469D4">
        <w:rPr>
          <w:rFonts w:ascii="Arial" w:hAnsi="Arial" w:cs="Arial"/>
          <w:sz w:val="22"/>
          <w:szCs w:val="22"/>
        </w:rPr>
        <w:t>’</w:t>
      </w:r>
      <w:r w:rsidRPr="006D0F6F">
        <w:rPr>
          <w:rFonts w:ascii="Arial" w:hAnsi="Arial" w:cs="Arial"/>
          <w:sz w:val="22"/>
          <w:szCs w:val="22"/>
        </w:rPr>
        <w:t xml:space="preserve">inscription renforcerait les efforts nationaux de sauvegarde, notamment </w:t>
      </w:r>
      <w:r w:rsidR="008C43CD">
        <w:rPr>
          <w:rFonts w:ascii="Arial" w:hAnsi="Arial" w:cs="Arial"/>
          <w:sz w:val="22"/>
          <w:szCs w:val="22"/>
        </w:rPr>
        <w:t xml:space="preserve">en ce qui concerne </w:t>
      </w:r>
      <w:r w:rsidRPr="006D0F6F">
        <w:rPr>
          <w:rFonts w:ascii="Arial" w:hAnsi="Arial" w:cs="Arial"/>
          <w:sz w:val="22"/>
          <w:szCs w:val="22"/>
        </w:rPr>
        <w:t>le rôle d</w:t>
      </w:r>
      <w:r w:rsidR="008C43CD">
        <w:rPr>
          <w:rFonts w:ascii="Arial" w:hAnsi="Arial" w:cs="Arial"/>
          <w:sz w:val="22"/>
          <w:szCs w:val="22"/>
        </w:rPr>
        <w:t>u processus</w:t>
      </w:r>
      <w:r w:rsidRPr="006D0F6F">
        <w:rPr>
          <w:rFonts w:ascii="Arial" w:hAnsi="Arial" w:cs="Arial"/>
          <w:sz w:val="22"/>
          <w:szCs w:val="22"/>
        </w:rPr>
        <w:t xml:space="preserve"> </w:t>
      </w:r>
      <w:r w:rsidR="008C43CD">
        <w:rPr>
          <w:rFonts w:ascii="Arial" w:hAnsi="Arial" w:cs="Arial"/>
          <w:sz w:val="22"/>
          <w:szCs w:val="22"/>
        </w:rPr>
        <w:t>d</w:t>
      </w:r>
      <w:r w:rsidR="00B469D4">
        <w:rPr>
          <w:rFonts w:ascii="Arial" w:hAnsi="Arial" w:cs="Arial"/>
          <w:sz w:val="22"/>
          <w:szCs w:val="22"/>
        </w:rPr>
        <w:t>’</w:t>
      </w:r>
      <w:r w:rsidRPr="006D0F6F">
        <w:rPr>
          <w:rFonts w:ascii="Arial" w:hAnsi="Arial" w:cs="Arial"/>
          <w:sz w:val="22"/>
          <w:szCs w:val="22"/>
        </w:rPr>
        <w:t>inventaire national, et sensibiliserait à l</w:t>
      </w:r>
      <w:r w:rsidR="00B469D4">
        <w:rPr>
          <w:rFonts w:ascii="Arial" w:hAnsi="Arial" w:cs="Arial"/>
          <w:sz w:val="22"/>
          <w:szCs w:val="22"/>
        </w:rPr>
        <w:t>’</w:t>
      </w:r>
      <w:r w:rsidRPr="006D0F6F">
        <w:rPr>
          <w:rFonts w:ascii="Arial" w:hAnsi="Arial" w:cs="Arial"/>
          <w:sz w:val="22"/>
          <w:szCs w:val="22"/>
        </w:rPr>
        <w:t xml:space="preserve">importance sociale du patrimoine culturel immatériel et à son </w:t>
      </w:r>
      <w:r w:rsidR="008C43CD">
        <w:rPr>
          <w:rFonts w:ascii="Arial" w:hAnsi="Arial" w:cs="Arial"/>
          <w:sz w:val="22"/>
          <w:szCs w:val="22"/>
        </w:rPr>
        <w:t>importance</w:t>
      </w:r>
      <w:r w:rsidR="008C43CD" w:rsidRPr="006D0F6F">
        <w:rPr>
          <w:rFonts w:ascii="Arial" w:hAnsi="Arial" w:cs="Arial"/>
          <w:sz w:val="22"/>
          <w:szCs w:val="22"/>
        </w:rPr>
        <w:t xml:space="preserve"> </w:t>
      </w:r>
      <w:r w:rsidRPr="006D0F6F">
        <w:rPr>
          <w:rFonts w:ascii="Arial" w:hAnsi="Arial" w:cs="Arial"/>
          <w:sz w:val="22"/>
          <w:szCs w:val="22"/>
        </w:rPr>
        <w:t xml:space="preserve">dans les sociétés contemporaines. </w:t>
      </w:r>
      <w:r w:rsidR="008C43CD">
        <w:rPr>
          <w:rFonts w:ascii="Arial" w:hAnsi="Arial" w:cs="Arial"/>
          <w:sz w:val="22"/>
          <w:szCs w:val="22"/>
        </w:rPr>
        <w:t>Enfin, l</w:t>
      </w:r>
      <w:r w:rsidR="00B469D4">
        <w:rPr>
          <w:rFonts w:ascii="Arial" w:hAnsi="Arial" w:cs="Arial"/>
          <w:sz w:val="22"/>
          <w:szCs w:val="22"/>
        </w:rPr>
        <w:t>’</w:t>
      </w:r>
      <w:r w:rsidRPr="006D0F6F">
        <w:rPr>
          <w:rFonts w:ascii="Arial" w:hAnsi="Arial" w:cs="Arial"/>
          <w:sz w:val="22"/>
          <w:szCs w:val="22"/>
        </w:rPr>
        <w:t xml:space="preserve">inscription </w:t>
      </w:r>
      <w:r w:rsidR="008C43CD">
        <w:rPr>
          <w:rFonts w:ascii="Arial" w:hAnsi="Arial" w:cs="Arial"/>
          <w:sz w:val="22"/>
          <w:szCs w:val="22"/>
        </w:rPr>
        <w:t>enrichirait l’éventail des célébrations</w:t>
      </w:r>
      <w:r w:rsidRPr="006D0F6F">
        <w:rPr>
          <w:rFonts w:ascii="Arial" w:hAnsi="Arial" w:cs="Arial"/>
          <w:sz w:val="22"/>
          <w:szCs w:val="22"/>
        </w:rPr>
        <w:t xml:space="preserve"> déjà </w:t>
      </w:r>
      <w:r w:rsidR="008C43CD">
        <w:rPr>
          <w:rFonts w:ascii="Arial" w:hAnsi="Arial" w:cs="Arial"/>
          <w:sz w:val="22"/>
          <w:szCs w:val="22"/>
        </w:rPr>
        <w:t>inscrites sur la Liste représentative par l’ajout</w:t>
      </w:r>
      <w:r w:rsidR="008C43CD" w:rsidRPr="006D0F6F">
        <w:rPr>
          <w:rFonts w:ascii="Arial" w:hAnsi="Arial" w:cs="Arial"/>
          <w:sz w:val="22"/>
          <w:szCs w:val="22"/>
        </w:rPr>
        <w:t xml:space="preserve"> </w:t>
      </w:r>
      <w:r w:rsidR="008C43CD">
        <w:rPr>
          <w:rFonts w:ascii="Arial" w:hAnsi="Arial" w:cs="Arial"/>
          <w:sz w:val="22"/>
          <w:szCs w:val="22"/>
        </w:rPr>
        <w:t>d’</w:t>
      </w:r>
      <w:r w:rsidRPr="006D0F6F">
        <w:rPr>
          <w:rFonts w:ascii="Arial" w:hAnsi="Arial" w:cs="Arial"/>
          <w:sz w:val="22"/>
          <w:szCs w:val="22"/>
        </w:rPr>
        <w:t xml:space="preserve">une célébration culturelle </w:t>
      </w:r>
      <w:r w:rsidR="00E65D71">
        <w:rPr>
          <w:rFonts w:ascii="Arial" w:hAnsi="Arial" w:cs="Arial"/>
          <w:sz w:val="22"/>
          <w:szCs w:val="22"/>
        </w:rPr>
        <w:t xml:space="preserve">d’une </w:t>
      </w:r>
      <w:r w:rsidR="00E65D71" w:rsidRPr="00E65D71">
        <w:rPr>
          <w:rFonts w:ascii="Arial" w:hAnsi="Arial" w:cs="Arial"/>
          <w:sz w:val="22"/>
          <w:szCs w:val="22"/>
        </w:rPr>
        <w:t>communauté</w:t>
      </w:r>
      <w:r w:rsidR="008C43CD" w:rsidRPr="00E65D71">
        <w:rPr>
          <w:rFonts w:ascii="Arial" w:hAnsi="Arial" w:cs="Arial"/>
          <w:sz w:val="22"/>
          <w:szCs w:val="22"/>
        </w:rPr>
        <w:t>,</w:t>
      </w:r>
      <w:r w:rsidRPr="00E65D71">
        <w:rPr>
          <w:rFonts w:ascii="Arial" w:hAnsi="Arial" w:cs="Arial"/>
          <w:sz w:val="22"/>
          <w:szCs w:val="22"/>
        </w:rPr>
        <w:t xml:space="preserve"> favorisant</w:t>
      </w:r>
      <w:r w:rsidRPr="006D0F6F">
        <w:rPr>
          <w:rFonts w:ascii="Arial" w:hAnsi="Arial" w:cs="Arial"/>
          <w:sz w:val="22"/>
          <w:szCs w:val="22"/>
        </w:rPr>
        <w:t xml:space="preserve"> l</w:t>
      </w:r>
      <w:r w:rsidR="00B469D4">
        <w:rPr>
          <w:rFonts w:ascii="Arial" w:hAnsi="Arial" w:cs="Arial"/>
          <w:sz w:val="22"/>
          <w:szCs w:val="22"/>
        </w:rPr>
        <w:t>’</w:t>
      </w:r>
      <w:r w:rsidRPr="006D0F6F">
        <w:rPr>
          <w:rFonts w:ascii="Arial" w:hAnsi="Arial" w:cs="Arial"/>
          <w:sz w:val="22"/>
          <w:szCs w:val="22"/>
        </w:rPr>
        <w:t>intégration des hommes, des femmes et des enfants et l</w:t>
      </w:r>
      <w:r w:rsidR="00B469D4">
        <w:rPr>
          <w:rFonts w:ascii="Arial" w:hAnsi="Arial" w:cs="Arial"/>
          <w:sz w:val="22"/>
          <w:szCs w:val="22"/>
        </w:rPr>
        <w:t>’</w:t>
      </w:r>
      <w:r w:rsidRPr="006D0F6F">
        <w:rPr>
          <w:rFonts w:ascii="Arial" w:hAnsi="Arial" w:cs="Arial"/>
          <w:sz w:val="22"/>
          <w:szCs w:val="22"/>
        </w:rPr>
        <w:t>affirmation de leur ident</w:t>
      </w:r>
      <w:r w:rsidR="00626E37">
        <w:rPr>
          <w:rFonts w:ascii="Arial" w:hAnsi="Arial" w:cs="Arial"/>
          <w:sz w:val="22"/>
          <w:szCs w:val="22"/>
        </w:rPr>
        <w:t>ité culturelle dans la société.</w:t>
      </w:r>
    </w:p>
    <w:p w14:paraId="44F0A0BA" w14:textId="38EAAD86" w:rsidR="00735C59" w:rsidRPr="006D0F6F" w:rsidRDefault="00735C59" w:rsidP="00F54C5A">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R.3 : </w:t>
      </w:r>
      <w:r w:rsidR="00F54C5A">
        <w:rPr>
          <w:rFonts w:ascii="Arial" w:hAnsi="Arial" w:cs="Arial"/>
          <w:sz w:val="22"/>
          <w:szCs w:val="22"/>
        </w:rPr>
        <w:tab/>
      </w:r>
      <w:r w:rsidRPr="00C46375">
        <w:rPr>
          <w:rFonts w:ascii="Arial" w:hAnsi="Arial" w:cs="Arial"/>
          <w:sz w:val="22"/>
          <w:szCs w:val="22"/>
        </w:rPr>
        <w:t>La communauté de Macedo de Cavaleiros a fourni de nombreux efforts pour sauvegarder le carnaval, en renforçant son organisation depuis les années 1980 et en multipliant les actions pour le promouvoir.</w:t>
      </w:r>
      <w:r w:rsidRPr="006D0F6F">
        <w:rPr>
          <w:rFonts w:ascii="Arial" w:hAnsi="Arial" w:cs="Arial"/>
          <w:sz w:val="22"/>
          <w:szCs w:val="22"/>
        </w:rPr>
        <w:t xml:space="preserve"> Les mesures de sauvegarde proposées renforceraient encore davantage les mesures existantes à travers quatre objectifs clairement définis. L</w:t>
      </w:r>
      <w:r w:rsidR="00B469D4">
        <w:rPr>
          <w:rFonts w:ascii="Arial" w:hAnsi="Arial" w:cs="Arial"/>
          <w:sz w:val="22"/>
          <w:szCs w:val="22"/>
        </w:rPr>
        <w:t>’</w:t>
      </w:r>
      <w:r w:rsidRPr="006D0F6F">
        <w:rPr>
          <w:rFonts w:ascii="Arial" w:hAnsi="Arial" w:cs="Arial"/>
          <w:sz w:val="22"/>
          <w:szCs w:val="22"/>
        </w:rPr>
        <w:t>ensemble est élaboré de manière cohérente et basé sur des activités réalisables, définies et étudiées avec la communauté de Macedo de Cavaleiros.</w:t>
      </w:r>
    </w:p>
    <w:p w14:paraId="5E52E8B1" w14:textId="1E0FC98B" w:rsidR="00735C59" w:rsidRPr="006D0F6F" w:rsidRDefault="00735C59" w:rsidP="00F54C5A">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R.4 : </w:t>
      </w:r>
      <w:r w:rsidR="00F54C5A">
        <w:rPr>
          <w:rFonts w:ascii="Arial" w:hAnsi="Arial" w:cs="Arial"/>
          <w:sz w:val="22"/>
          <w:szCs w:val="22"/>
        </w:rPr>
        <w:tab/>
      </w:r>
      <w:r w:rsidRPr="006D0F6F">
        <w:rPr>
          <w:rFonts w:ascii="Arial" w:hAnsi="Arial" w:cs="Arial"/>
          <w:sz w:val="22"/>
          <w:szCs w:val="22"/>
        </w:rPr>
        <w:t>La communauté a été pleinement impliquée dans toutes les étapes du processus de candidature. La candidature fait d</w:t>
      </w:r>
      <w:r w:rsidR="00B469D4">
        <w:rPr>
          <w:rFonts w:ascii="Arial" w:hAnsi="Arial" w:cs="Arial"/>
          <w:sz w:val="22"/>
          <w:szCs w:val="22"/>
        </w:rPr>
        <w:t>’</w:t>
      </w:r>
      <w:r w:rsidRPr="006D0F6F">
        <w:rPr>
          <w:rFonts w:ascii="Arial" w:hAnsi="Arial" w:cs="Arial"/>
          <w:sz w:val="22"/>
          <w:szCs w:val="22"/>
        </w:rPr>
        <w:t>ailleurs partie du processus de sauvegarde et a été entreprise à la demande de la communauté.</w:t>
      </w:r>
    </w:p>
    <w:p w14:paraId="2DB5C86F" w14:textId="7B185C65" w:rsidR="00735C59" w:rsidRPr="006D0F6F" w:rsidRDefault="00735C59" w:rsidP="00F54C5A">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R.5 : </w:t>
      </w:r>
      <w:r w:rsidR="00F54C5A">
        <w:rPr>
          <w:rFonts w:ascii="Arial" w:hAnsi="Arial" w:cs="Arial"/>
          <w:sz w:val="22"/>
          <w:szCs w:val="22"/>
        </w:rPr>
        <w:tab/>
      </w:r>
      <w:r w:rsidRPr="006D0F6F">
        <w:rPr>
          <w:rFonts w:ascii="Arial" w:hAnsi="Arial" w:cs="Arial"/>
          <w:sz w:val="22"/>
          <w:szCs w:val="22"/>
        </w:rPr>
        <w:t>Le carnaval de Podence, fête de la fin de l</w:t>
      </w:r>
      <w:r w:rsidR="00B469D4">
        <w:rPr>
          <w:rFonts w:ascii="Arial" w:hAnsi="Arial" w:cs="Arial"/>
          <w:sz w:val="22"/>
          <w:szCs w:val="22"/>
        </w:rPr>
        <w:t>’</w:t>
      </w:r>
      <w:r w:rsidRPr="006D0F6F">
        <w:rPr>
          <w:rFonts w:ascii="Arial" w:hAnsi="Arial" w:cs="Arial"/>
          <w:sz w:val="22"/>
          <w:szCs w:val="22"/>
        </w:rPr>
        <w:t>hiver, a été inclus en 2017 dans l</w:t>
      </w:r>
      <w:r w:rsidR="00B469D4">
        <w:rPr>
          <w:rFonts w:ascii="Arial" w:hAnsi="Arial" w:cs="Arial"/>
          <w:sz w:val="22"/>
          <w:szCs w:val="22"/>
        </w:rPr>
        <w:t>’</w:t>
      </w:r>
      <w:r w:rsidRPr="006D0F6F">
        <w:rPr>
          <w:rFonts w:ascii="Arial" w:hAnsi="Arial" w:cs="Arial"/>
          <w:sz w:val="22"/>
          <w:szCs w:val="22"/>
        </w:rPr>
        <w:t>Inventaire national du patrimoine culturel immatériel, qui est mis à jour au minimum tous les dix ans. Le processus d</w:t>
      </w:r>
      <w:r w:rsidR="00B469D4">
        <w:rPr>
          <w:rFonts w:ascii="Arial" w:hAnsi="Arial" w:cs="Arial"/>
          <w:sz w:val="22"/>
          <w:szCs w:val="22"/>
        </w:rPr>
        <w:t>’</w:t>
      </w:r>
      <w:r w:rsidRPr="006D0F6F">
        <w:rPr>
          <w:rFonts w:ascii="Arial" w:hAnsi="Arial" w:cs="Arial"/>
          <w:sz w:val="22"/>
          <w:szCs w:val="22"/>
        </w:rPr>
        <w:t>inventaire a été initié par l</w:t>
      </w:r>
      <w:r w:rsidR="00B469D4">
        <w:rPr>
          <w:rFonts w:ascii="Arial" w:hAnsi="Arial" w:cs="Arial"/>
          <w:sz w:val="22"/>
          <w:szCs w:val="22"/>
        </w:rPr>
        <w:t>’</w:t>
      </w:r>
      <w:r w:rsidRPr="006D0F6F">
        <w:rPr>
          <w:rFonts w:ascii="Arial" w:hAnsi="Arial" w:cs="Arial"/>
          <w:sz w:val="22"/>
          <w:szCs w:val="22"/>
        </w:rPr>
        <w:t xml:space="preserve">Association du groupe de caretos et marque une étape supplémentaire du processus de sauvegarde. La Direction générale du patrimoine culturel, au sein du </w:t>
      </w:r>
      <w:r w:rsidR="00DF1BBC">
        <w:rPr>
          <w:rFonts w:ascii="Arial" w:hAnsi="Arial" w:cs="Arial"/>
          <w:sz w:val="22"/>
          <w:szCs w:val="22"/>
        </w:rPr>
        <w:t>M</w:t>
      </w:r>
      <w:r w:rsidRPr="006D0F6F">
        <w:rPr>
          <w:rFonts w:ascii="Arial" w:hAnsi="Arial" w:cs="Arial"/>
          <w:sz w:val="22"/>
          <w:szCs w:val="22"/>
        </w:rPr>
        <w:t xml:space="preserve">inistère de la </w:t>
      </w:r>
      <w:r w:rsidR="00DF1BBC">
        <w:rPr>
          <w:rFonts w:ascii="Arial" w:hAnsi="Arial" w:cs="Arial"/>
          <w:sz w:val="22"/>
          <w:szCs w:val="22"/>
        </w:rPr>
        <w:t>c</w:t>
      </w:r>
      <w:r w:rsidRPr="006D0F6F">
        <w:rPr>
          <w:rFonts w:ascii="Arial" w:hAnsi="Arial" w:cs="Arial"/>
          <w:sz w:val="22"/>
          <w:szCs w:val="22"/>
        </w:rPr>
        <w:t>ulture, est l</w:t>
      </w:r>
      <w:r w:rsidR="00B469D4">
        <w:rPr>
          <w:rFonts w:ascii="Arial" w:hAnsi="Arial" w:cs="Arial"/>
          <w:sz w:val="22"/>
          <w:szCs w:val="22"/>
        </w:rPr>
        <w:t>’</w:t>
      </w:r>
      <w:r w:rsidRPr="006D0F6F">
        <w:rPr>
          <w:rFonts w:ascii="Arial" w:hAnsi="Arial" w:cs="Arial"/>
          <w:sz w:val="22"/>
          <w:szCs w:val="22"/>
        </w:rPr>
        <w:t>organisme responsable de la gestion et de la mise à jour de l</w:t>
      </w:r>
      <w:r w:rsidR="00B469D4">
        <w:rPr>
          <w:rFonts w:ascii="Arial" w:hAnsi="Arial" w:cs="Arial"/>
          <w:sz w:val="22"/>
          <w:szCs w:val="22"/>
        </w:rPr>
        <w:t>’</w:t>
      </w:r>
      <w:r w:rsidR="00CA3F2E">
        <w:rPr>
          <w:rFonts w:ascii="Arial" w:hAnsi="Arial" w:cs="Arial"/>
          <w:sz w:val="22"/>
          <w:szCs w:val="22"/>
        </w:rPr>
        <w:t>inventaire.</w:t>
      </w:r>
    </w:p>
    <w:p w14:paraId="31D72703" w14:textId="10652D88" w:rsidR="00735C59" w:rsidRPr="006D0F6F" w:rsidRDefault="00CA279C" w:rsidP="00F54C5A">
      <w:pPr>
        <w:pStyle w:val="Style1"/>
        <w:numPr>
          <w:ilvl w:val="1"/>
          <w:numId w:val="22"/>
        </w:numPr>
        <w:ind w:left="1134"/>
      </w:pPr>
      <w:r>
        <w:rPr>
          <w:u w:val="single"/>
        </w:rPr>
        <w:t>Décide d’inscrire</w:t>
      </w:r>
      <w:r w:rsidR="003D4AF0" w:rsidRPr="00A23D59">
        <w:t xml:space="preserve"> </w:t>
      </w:r>
      <w:r w:rsidR="00735C59" w:rsidRPr="006D0F6F">
        <w:rPr>
          <w:b/>
          <w:bCs/>
        </w:rPr>
        <w:t>le carnaval de Podence, fête de</w:t>
      </w:r>
      <w:r w:rsidR="00DF1BBC">
        <w:rPr>
          <w:b/>
          <w:bCs/>
        </w:rPr>
        <w:t xml:space="preserve"> la fin de</w:t>
      </w:r>
      <w:r w:rsidR="00735C59" w:rsidRPr="006D0F6F">
        <w:rPr>
          <w:b/>
          <w:bCs/>
        </w:rPr>
        <w:t xml:space="preserve"> l</w:t>
      </w:r>
      <w:r w:rsidR="00B469D4">
        <w:rPr>
          <w:b/>
          <w:bCs/>
        </w:rPr>
        <w:t>’</w:t>
      </w:r>
      <w:r w:rsidR="00735C59" w:rsidRPr="006D0F6F">
        <w:rPr>
          <w:b/>
          <w:bCs/>
        </w:rPr>
        <w:t>hiver</w:t>
      </w:r>
      <w:r w:rsidR="00735C59" w:rsidRPr="006D0F6F">
        <w:t xml:space="preserve"> sur la Liste représentative du patrimoine culturel immatériel de l</w:t>
      </w:r>
      <w:r w:rsidR="00B469D4">
        <w:t>’</w:t>
      </w:r>
      <w:r w:rsidR="00735C59" w:rsidRPr="006D0F6F">
        <w:t>humanité ;</w:t>
      </w:r>
    </w:p>
    <w:p w14:paraId="26006C04" w14:textId="4B5C5FD9" w:rsidR="00735C59" w:rsidRPr="006D0F6F" w:rsidRDefault="00735C59" w:rsidP="00F54C5A">
      <w:pPr>
        <w:pStyle w:val="Style1"/>
        <w:numPr>
          <w:ilvl w:val="1"/>
          <w:numId w:val="22"/>
        </w:numPr>
        <w:ind w:left="1134"/>
      </w:pPr>
      <w:r w:rsidRPr="006D0F6F">
        <w:rPr>
          <w:u w:val="single"/>
        </w:rPr>
        <w:t>Félicite</w:t>
      </w:r>
      <w:r w:rsidRPr="006D0F6F">
        <w:t xml:space="preserve"> l</w:t>
      </w:r>
      <w:r w:rsidR="00B469D4">
        <w:t>’</w:t>
      </w:r>
      <w:r w:rsidRPr="006D0F6F">
        <w:t>État partie, et plus particulièrement la communauté de Macedo de Cavaleiros, d</w:t>
      </w:r>
      <w:r w:rsidR="00B469D4">
        <w:t>’</w:t>
      </w:r>
      <w:r w:rsidRPr="006D0F6F">
        <w:t>avoir soumis une candidature exemplaire, démontrant qu</w:t>
      </w:r>
      <w:r w:rsidR="00B469D4">
        <w:t>’</w:t>
      </w:r>
      <w:r w:rsidRPr="006D0F6F">
        <w:t xml:space="preserve">une petite communauté peut </w:t>
      </w:r>
      <w:r w:rsidR="00D96340">
        <w:t>assumer ses responsabilités pour</w:t>
      </w:r>
      <w:r w:rsidRPr="006D0F6F">
        <w:t xml:space="preserve"> son patrimoine culturel immatériel grâce à une approche </w:t>
      </w:r>
      <w:r w:rsidR="00DF1BBC">
        <w:t>qui tient totalement compte de la participation de la communauté</w:t>
      </w:r>
      <w:r w:rsidRPr="006D0F6F">
        <w:t>, et expliquant l</w:t>
      </w:r>
      <w:r w:rsidR="00B469D4">
        <w:t>’</w:t>
      </w:r>
      <w:r w:rsidRPr="006D0F6F">
        <w:t>évolution des rôles de genre en réponse aux changements sociaux et économiques.</w:t>
      </w:r>
    </w:p>
    <w:p w14:paraId="2793A821" w14:textId="635FDAC3" w:rsidR="00735C59" w:rsidRPr="006D0F6F" w:rsidRDefault="00735C59" w:rsidP="00B874B2">
      <w:pPr>
        <w:pStyle w:val="Titre2"/>
        <w:keepLines/>
        <w:numPr>
          <w:ilvl w:val="0"/>
          <w:numId w:val="22"/>
        </w:numPr>
        <w:spacing w:before="360" w:after="120"/>
        <w:ind w:left="567"/>
        <w:rPr>
          <w:rFonts w:ascii="Arial" w:hAnsi="Arial" w:cs="Arial"/>
          <w:b w:val="0"/>
          <w:i w:val="0"/>
          <w:sz w:val="22"/>
          <w:szCs w:val="22"/>
        </w:rPr>
      </w:pPr>
      <w:bookmarkStart w:id="39" w:name="Decision_10b31"/>
      <w:r w:rsidRPr="006D0F6F">
        <w:rPr>
          <w:rFonts w:ascii="Arial" w:hAnsi="Arial" w:cs="Arial"/>
          <w:i w:val="0"/>
          <w:sz w:val="22"/>
          <w:szCs w:val="22"/>
        </w:rPr>
        <w:t xml:space="preserve">PROJET DE DÉCISION 14.COM </w:t>
      </w:r>
      <w:r w:rsidR="008359D7">
        <w:rPr>
          <w:rFonts w:ascii="Arial" w:hAnsi="Arial" w:cs="Arial"/>
          <w:i w:val="0"/>
          <w:sz w:val="22"/>
          <w:szCs w:val="22"/>
        </w:rPr>
        <w:t>10.b</w:t>
      </w:r>
      <w:r w:rsidRPr="006D0F6F">
        <w:rPr>
          <w:rFonts w:ascii="Arial" w:hAnsi="Arial" w:cs="Arial"/>
          <w:i w:val="0"/>
          <w:sz w:val="22"/>
          <w:szCs w:val="22"/>
        </w:rPr>
        <w:t xml:space="preserve">.31 </w:t>
      </w:r>
      <w:r w:rsidR="00F55799" w:rsidRPr="00A02C1B">
        <w:rPr>
          <w:noProof/>
          <w:color w:val="0000FF"/>
          <w:sz w:val="22"/>
          <w:szCs w:val="22"/>
        </w:rPr>
        <w:drawing>
          <wp:inline distT="0" distB="0" distL="0" distR="0" wp14:anchorId="5DF6D787" wp14:editId="61B7411D">
            <wp:extent cx="104775" cy="104775"/>
            <wp:effectExtent l="0" t="0" r="9525" b="9525"/>
            <wp:docPr id="38" name="Picture 38">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39"/>
    <w:p w14:paraId="66A5B328" w14:textId="3F23F647" w:rsidR="00735C59" w:rsidRPr="006D0F6F" w:rsidRDefault="00735C59" w:rsidP="00F54C5A">
      <w:pPr>
        <w:pStyle w:val="Sansinterligne"/>
        <w:keepNext/>
        <w:tabs>
          <w:tab w:val="left" w:pos="567"/>
          <w:tab w:val="left" w:pos="1134"/>
          <w:tab w:val="left" w:pos="1701"/>
          <w:tab w:val="left" w:pos="2268"/>
        </w:tabs>
        <w:spacing w:before="120" w:after="120"/>
        <w:ind w:left="567"/>
        <w:jc w:val="both"/>
        <w:rPr>
          <w:rFonts w:ascii="Arial" w:hAnsi="Arial" w:cs="Arial"/>
          <w:sz w:val="22"/>
          <w:szCs w:val="22"/>
        </w:rPr>
      </w:pPr>
      <w:r w:rsidRPr="006D0F6F">
        <w:rPr>
          <w:rFonts w:ascii="Arial" w:hAnsi="Arial" w:cs="Arial"/>
          <w:sz w:val="22"/>
          <w:szCs w:val="22"/>
        </w:rPr>
        <w:t>Le Comité</w:t>
      </w:r>
      <w:r w:rsidR="005C1246">
        <w:rPr>
          <w:rFonts w:ascii="Arial" w:hAnsi="Arial" w:cs="Arial"/>
          <w:sz w:val="22"/>
          <w:szCs w:val="22"/>
        </w:rPr>
        <w:t>,</w:t>
      </w:r>
    </w:p>
    <w:p w14:paraId="7DD6F612" w14:textId="21C2AF52" w:rsidR="00735C59" w:rsidRPr="006D0F6F" w:rsidRDefault="00735C59" w:rsidP="00F54C5A">
      <w:pPr>
        <w:pStyle w:val="Style1"/>
        <w:numPr>
          <w:ilvl w:val="1"/>
          <w:numId w:val="22"/>
        </w:numPr>
        <w:ind w:left="1134"/>
      </w:pPr>
      <w:r w:rsidRPr="006D0F6F">
        <w:rPr>
          <w:u w:val="single"/>
        </w:rPr>
        <w:t>Prend note</w:t>
      </w:r>
      <w:r w:rsidRPr="006D0F6F">
        <w:t xml:space="preserve"> que Samoa </w:t>
      </w:r>
      <w:r w:rsidR="00D9153D">
        <w:t>a</w:t>
      </w:r>
      <w:r w:rsidR="00D9153D" w:rsidRPr="006D0F6F">
        <w:t xml:space="preserve"> </w:t>
      </w:r>
      <w:r w:rsidRPr="006D0F6F">
        <w:t xml:space="preserve">proposé la candidature </w:t>
      </w:r>
      <w:r w:rsidR="00962E9F" w:rsidRPr="001E2A75">
        <w:rPr>
          <w:b/>
        </w:rPr>
        <w:t>du</w:t>
      </w:r>
      <w:r w:rsidR="00962E9F" w:rsidRPr="001E2A75">
        <w:t xml:space="preserve"> </w:t>
      </w:r>
      <w:r w:rsidR="00B469D4" w:rsidRPr="001E2A75">
        <w:rPr>
          <w:b/>
        </w:rPr>
        <w:t>‘</w:t>
      </w:r>
      <w:r w:rsidRPr="001E2A75">
        <w:rPr>
          <w:b/>
        </w:rPr>
        <w:t>ie</w:t>
      </w:r>
      <w:r w:rsidRPr="005011A8">
        <w:rPr>
          <w:b/>
        </w:rPr>
        <w:t xml:space="preserve"> Samoa, </w:t>
      </w:r>
      <w:r w:rsidRPr="004A57C2">
        <w:rPr>
          <w:b/>
        </w:rPr>
        <w:t xml:space="preserve">ou natte fine, et </w:t>
      </w:r>
      <w:r w:rsidR="00962E9F" w:rsidRPr="004A57C2">
        <w:rPr>
          <w:b/>
        </w:rPr>
        <w:t>sa</w:t>
      </w:r>
      <w:r w:rsidRPr="004A57C2">
        <w:rPr>
          <w:b/>
        </w:rPr>
        <w:t xml:space="preserve"> valeur culturelle</w:t>
      </w:r>
      <w:r w:rsidRPr="004A57C2">
        <w:t xml:space="preserve"> (n° 01499) pour inscription sur la Liste représentative</w:t>
      </w:r>
      <w:r w:rsidRPr="006D0F6F">
        <w:t xml:space="preserve"> du patrimoine culturel immatériel de l</w:t>
      </w:r>
      <w:r w:rsidR="00B469D4">
        <w:t>’</w:t>
      </w:r>
      <w:r w:rsidRPr="006D0F6F">
        <w:t>humanité :</w:t>
      </w:r>
    </w:p>
    <w:p w14:paraId="3AAB0A00" w14:textId="655AAE94" w:rsidR="00735C59" w:rsidRDefault="00962E9F" w:rsidP="00F54C5A">
      <w:pPr>
        <w:tabs>
          <w:tab w:val="left" w:pos="1134"/>
          <w:tab w:val="left" w:pos="1701"/>
          <w:tab w:val="left" w:pos="2268"/>
        </w:tabs>
        <w:spacing w:before="120" w:after="120"/>
        <w:ind w:left="1134"/>
        <w:jc w:val="both"/>
        <w:rPr>
          <w:rFonts w:ascii="Arial" w:hAnsi="Arial" w:cs="Arial"/>
          <w:sz w:val="22"/>
          <w:szCs w:val="22"/>
        </w:rPr>
      </w:pPr>
      <w:r w:rsidRPr="005D5838">
        <w:rPr>
          <w:rFonts w:ascii="Arial" w:hAnsi="Arial" w:cs="Arial"/>
          <w:sz w:val="22"/>
          <w:szCs w:val="22"/>
        </w:rPr>
        <w:t>Le</w:t>
      </w:r>
      <w:r w:rsidR="00215718">
        <w:rPr>
          <w:rFonts w:ascii="Arial" w:hAnsi="Arial" w:cs="Arial"/>
          <w:sz w:val="22"/>
          <w:szCs w:val="22"/>
        </w:rPr>
        <w:t>s</w:t>
      </w:r>
      <w:r w:rsidRPr="005D5838">
        <w:rPr>
          <w:rFonts w:ascii="Arial" w:hAnsi="Arial" w:cs="Arial"/>
          <w:sz w:val="22"/>
          <w:szCs w:val="22"/>
        </w:rPr>
        <w:t xml:space="preserve"> ‘ie Samoa</w:t>
      </w:r>
      <w:r w:rsidR="00735C59" w:rsidRPr="005D5838">
        <w:rPr>
          <w:rFonts w:ascii="Arial" w:hAnsi="Arial" w:cs="Arial"/>
          <w:sz w:val="22"/>
          <w:szCs w:val="22"/>
        </w:rPr>
        <w:t xml:space="preserve"> sont des nattes finement tissées à la main dont une extrémité est bordée de longues franges, et les deux extrémités de deux rangées de plumes vertes et rouges. Traditionnellement élaboré à partir de fines fibres de pandanus, le produit final ressemble à de la soie. Sa lumineuse couleur cuivrée accroît sa valeur, car elle témoigne de son âge et du processus de décoloration naturelle. </w:t>
      </w:r>
      <w:r w:rsidR="001E2A75">
        <w:rPr>
          <w:rFonts w:ascii="Arial" w:hAnsi="Arial" w:cs="Arial"/>
          <w:sz w:val="22"/>
          <w:szCs w:val="22"/>
        </w:rPr>
        <w:t>La production</w:t>
      </w:r>
      <w:r w:rsidR="00735C59" w:rsidRPr="005D5838">
        <w:rPr>
          <w:rFonts w:ascii="Arial" w:hAnsi="Arial" w:cs="Arial"/>
          <w:sz w:val="22"/>
          <w:szCs w:val="22"/>
        </w:rPr>
        <w:t xml:space="preserve"> exige une grande dextérité car chaque fibre ne mesure pas plus d</w:t>
      </w:r>
      <w:r w:rsidR="00B469D4" w:rsidRPr="005D5838">
        <w:rPr>
          <w:rFonts w:ascii="Arial" w:hAnsi="Arial" w:cs="Arial"/>
          <w:sz w:val="22"/>
          <w:szCs w:val="22"/>
        </w:rPr>
        <w:t>’</w:t>
      </w:r>
      <w:r w:rsidR="00735C59" w:rsidRPr="005D5838">
        <w:rPr>
          <w:rFonts w:ascii="Arial" w:hAnsi="Arial" w:cs="Arial"/>
          <w:sz w:val="22"/>
          <w:szCs w:val="22"/>
        </w:rPr>
        <w:t>un millimètre de large. La fabrication d</w:t>
      </w:r>
      <w:r w:rsidR="00B469D4" w:rsidRPr="005D5838">
        <w:rPr>
          <w:rFonts w:ascii="Arial" w:hAnsi="Arial" w:cs="Arial"/>
          <w:sz w:val="22"/>
          <w:szCs w:val="22"/>
        </w:rPr>
        <w:t>’</w:t>
      </w:r>
      <w:r w:rsidR="00735C59" w:rsidRPr="005D5838">
        <w:rPr>
          <w:rFonts w:ascii="Arial" w:hAnsi="Arial" w:cs="Arial"/>
          <w:sz w:val="22"/>
          <w:szCs w:val="22"/>
        </w:rPr>
        <w:t xml:space="preserve">une seule natte peut donc prendre plusieurs mois, voire des années. </w:t>
      </w:r>
      <w:r w:rsidR="001E2A75">
        <w:rPr>
          <w:rFonts w:ascii="Arial" w:hAnsi="Arial" w:cs="Arial"/>
          <w:sz w:val="22"/>
          <w:szCs w:val="22"/>
        </w:rPr>
        <w:t>Cependant, l</w:t>
      </w:r>
      <w:r w:rsidRPr="005D5838">
        <w:rPr>
          <w:rFonts w:ascii="Arial" w:hAnsi="Arial" w:cs="Arial"/>
          <w:sz w:val="22"/>
          <w:szCs w:val="22"/>
        </w:rPr>
        <w:t>e ‘ie Samoa</w:t>
      </w:r>
      <w:r w:rsidR="00735C59" w:rsidRPr="005D5838">
        <w:rPr>
          <w:rFonts w:ascii="Arial" w:hAnsi="Arial" w:cs="Arial"/>
          <w:sz w:val="22"/>
          <w:szCs w:val="22"/>
        </w:rPr>
        <w:t xml:space="preserve"> </w:t>
      </w:r>
      <w:r w:rsidR="001E2A75">
        <w:rPr>
          <w:rFonts w:ascii="Arial" w:hAnsi="Arial" w:cs="Arial"/>
          <w:sz w:val="22"/>
          <w:szCs w:val="22"/>
        </w:rPr>
        <w:t>est plus q</w:t>
      </w:r>
      <w:r w:rsidR="00735C59" w:rsidRPr="005D5838">
        <w:rPr>
          <w:rFonts w:ascii="Arial" w:hAnsi="Arial" w:cs="Arial"/>
          <w:sz w:val="22"/>
          <w:szCs w:val="22"/>
        </w:rPr>
        <w:t>u</w:t>
      </w:r>
      <w:r w:rsidR="00B469D4" w:rsidRPr="005D5838">
        <w:rPr>
          <w:rFonts w:ascii="Arial" w:hAnsi="Arial" w:cs="Arial"/>
          <w:sz w:val="22"/>
          <w:szCs w:val="22"/>
        </w:rPr>
        <w:t>’</w:t>
      </w:r>
      <w:r w:rsidR="00735C59" w:rsidRPr="005D5838">
        <w:rPr>
          <w:rFonts w:ascii="Arial" w:hAnsi="Arial" w:cs="Arial"/>
          <w:sz w:val="22"/>
          <w:szCs w:val="22"/>
        </w:rPr>
        <w:t xml:space="preserve">un produit culturel dont la fabrication requiert un savoir-faire exceptionnel : </w:t>
      </w:r>
      <w:r w:rsidR="00D9153D" w:rsidRPr="005D5838">
        <w:rPr>
          <w:rFonts w:ascii="Arial" w:hAnsi="Arial" w:cs="Arial"/>
          <w:sz w:val="22"/>
          <w:szCs w:val="22"/>
        </w:rPr>
        <w:t xml:space="preserve">sa </w:t>
      </w:r>
      <w:r w:rsidR="00735C59" w:rsidRPr="005D5838">
        <w:rPr>
          <w:rFonts w:ascii="Arial" w:hAnsi="Arial" w:cs="Arial"/>
          <w:sz w:val="22"/>
          <w:szCs w:val="22"/>
        </w:rPr>
        <w:t xml:space="preserve">véritable valeur </w:t>
      </w:r>
      <w:r w:rsidR="00DF1BBC" w:rsidRPr="005D5838">
        <w:rPr>
          <w:rFonts w:ascii="Arial" w:hAnsi="Arial" w:cs="Arial"/>
          <w:sz w:val="22"/>
          <w:szCs w:val="22"/>
        </w:rPr>
        <w:t>réside dans</w:t>
      </w:r>
      <w:r w:rsidR="00735C59" w:rsidRPr="005D5838">
        <w:rPr>
          <w:rFonts w:ascii="Arial" w:hAnsi="Arial" w:cs="Arial"/>
          <w:sz w:val="22"/>
          <w:szCs w:val="22"/>
        </w:rPr>
        <w:t xml:space="preserve"> </w:t>
      </w:r>
      <w:r w:rsidR="00D9153D" w:rsidRPr="005D5838">
        <w:rPr>
          <w:rFonts w:ascii="Arial" w:hAnsi="Arial" w:cs="Arial"/>
          <w:sz w:val="22"/>
          <w:szCs w:val="22"/>
        </w:rPr>
        <w:t xml:space="preserve">son </w:t>
      </w:r>
      <w:r w:rsidR="00DF1BBC" w:rsidRPr="005D5838">
        <w:rPr>
          <w:rFonts w:ascii="Arial" w:hAnsi="Arial" w:cs="Arial"/>
          <w:sz w:val="22"/>
          <w:szCs w:val="22"/>
        </w:rPr>
        <w:t xml:space="preserve">utilisation comme objet d’échange </w:t>
      </w:r>
      <w:r w:rsidR="00735C59" w:rsidRPr="005D5838">
        <w:rPr>
          <w:rFonts w:ascii="Arial" w:hAnsi="Arial" w:cs="Arial"/>
          <w:sz w:val="22"/>
          <w:szCs w:val="22"/>
        </w:rPr>
        <w:t xml:space="preserve">lors de cérémonies et rituels traditionnels qui réaffirme les liens de parenté et renforce le bien-être de la communauté. </w:t>
      </w:r>
      <w:r w:rsidRPr="005D5838">
        <w:rPr>
          <w:rFonts w:ascii="Arial" w:hAnsi="Arial" w:cs="Arial"/>
          <w:sz w:val="22"/>
          <w:szCs w:val="22"/>
        </w:rPr>
        <w:t>Le ‘ie Samoa</w:t>
      </w:r>
      <w:r w:rsidR="00735C59" w:rsidRPr="005D5838">
        <w:rPr>
          <w:rFonts w:ascii="Arial" w:hAnsi="Arial" w:cs="Arial"/>
          <w:sz w:val="22"/>
          <w:szCs w:val="22"/>
        </w:rPr>
        <w:t xml:space="preserve"> </w:t>
      </w:r>
      <w:r w:rsidR="00D9153D" w:rsidRPr="005D5838">
        <w:rPr>
          <w:rFonts w:ascii="Arial" w:hAnsi="Arial" w:cs="Arial"/>
          <w:sz w:val="22"/>
          <w:szCs w:val="22"/>
        </w:rPr>
        <w:t xml:space="preserve">est </w:t>
      </w:r>
      <w:r w:rsidR="00735C59" w:rsidRPr="005D5838">
        <w:rPr>
          <w:rFonts w:ascii="Arial" w:hAnsi="Arial" w:cs="Arial"/>
          <w:sz w:val="22"/>
          <w:szCs w:val="22"/>
        </w:rPr>
        <w:t>exposé et échangé lors de célébrations festives ou de rassemblements importants (des mariages ou des funérailles, par ex</w:t>
      </w:r>
      <w:r w:rsidR="00A969DA" w:rsidRPr="005D5838">
        <w:rPr>
          <w:rFonts w:ascii="Arial" w:hAnsi="Arial" w:cs="Arial"/>
          <w:sz w:val="22"/>
          <w:szCs w:val="22"/>
        </w:rPr>
        <w:t>emple</w:t>
      </w:r>
      <w:r w:rsidR="00735C59" w:rsidRPr="005D5838">
        <w:rPr>
          <w:rFonts w:ascii="Arial" w:hAnsi="Arial" w:cs="Arial"/>
          <w:sz w:val="22"/>
          <w:szCs w:val="22"/>
        </w:rPr>
        <w:t xml:space="preserve">) et </w:t>
      </w:r>
      <w:r w:rsidR="00D9153D" w:rsidRPr="005D5838">
        <w:rPr>
          <w:rFonts w:ascii="Arial" w:hAnsi="Arial" w:cs="Arial"/>
          <w:sz w:val="22"/>
          <w:szCs w:val="22"/>
        </w:rPr>
        <w:t xml:space="preserve">son </w:t>
      </w:r>
      <w:r w:rsidR="00735C59" w:rsidRPr="005D5838">
        <w:rPr>
          <w:rFonts w:ascii="Arial" w:hAnsi="Arial" w:cs="Arial"/>
          <w:sz w:val="22"/>
          <w:szCs w:val="22"/>
        </w:rPr>
        <w:t xml:space="preserve">échange contribue dans une large mesure à préserver la structure sociale. Cet art du tissage est actuellement pratiqué par un nombre croissant de jeunes filles, et même par des hommes. Les femmes </w:t>
      </w:r>
      <w:r w:rsidR="00735C59" w:rsidRPr="00AB3750">
        <w:rPr>
          <w:rFonts w:ascii="Arial" w:hAnsi="Arial" w:cs="Arial"/>
          <w:sz w:val="22"/>
          <w:szCs w:val="22"/>
        </w:rPr>
        <w:t xml:space="preserve">et </w:t>
      </w:r>
      <w:r w:rsidR="009D2C4F" w:rsidRPr="00B83572">
        <w:rPr>
          <w:rFonts w:ascii="Arial" w:hAnsi="Arial" w:cs="Arial"/>
          <w:sz w:val="22"/>
          <w:szCs w:val="22"/>
        </w:rPr>
        <w:t>les</w:t>
      </w:r>
      <w:r w:rsidR="009D2C4F" w:rsidRPr="00AB3750">
        <w:rPr>
          <w:rFonts w:ascii="Arial" w:hAnsi="Arial" w:cs="Arial"/>
          <w:sz w:val="22"/>
          <w:szCs w:val="22"/>
        </w:rPr>
        <w:t xml:space="preserve"> maîtres </w:t>
      </w:r>
      <w:r w:rsidR="009D2C4F" w:rsidRPr="00B83572">
        <w:rPr>
          <w:rFonts w:ascii="Arial" w:hAnsi="Arial" w:cs="Arial"/>
          <w:sz w:val="22"/>
          <w:szCs w:val="22"/>
        </w:rPr>
        <w:t>tisseurs</w:t>
      </w:r>
      <w:r w:rsidR="009D2C4F" w:rsidRPr="00AB3750">
        <w:rPr>
          <w:rFonts w:ascii="Arial" w:hAnsi="Arial" w:cs="Arial"/>
          <w:sz w:val="22"/>
          <w:szCs w:val="22"/>
        </w:rPr>
        <w:t xml:space="preserve"> </w:t>
      </w:r>
      <w:r w:rsidR="00735C59" w:rsidRPr="00AB3750">
        <w:rPr>
          <w:rFonts w:ascii="Arial" w:hAnsi="Arial" w:cs="Arial"/>
          <w:sz w:val="22"/>
          <w:szCs w:val="22"/>
        </w:rPr>
        <w:t>ont</w:t>
      </w:r>
      <w:r w:rsidR="00735C59" w:rsidRPr="005D5838">
        <w:rPr>
          <w:rFonts w:ascii="Arial" w:hAnsi="Arial" w:cs="Arial"/>
          <w:sz w:val="22"/>
          <w:szCs w:val="22"/>
        </w:rPr>
        <w:t xml:space="preserve"> formé des comités dédiés au</w:t>
      </w:r>
      <w:r w:rsidR="009D2C4F">
        <w:rPr>
          <w:rFonts w:ascii="Arial" w:hAnsi="Arial" w:cs="Arial"/>
          <w:sz w:val="22"/>
          <w:szCs w:val="22"/>
        </w:rPr>
        <w:t xml:space="preserve">x nattes fines </w:t>
      </w:r>
      <w:r w:rsidR="00735C59" w:rsidRPr="005D5838">
        <w:rPr>
          <w:rFonts w:ascii="Arial" w:hAnsi="Arial" w:cs="Arial"/>
          <w:sz w:val="22"/>
          <w:szCs w:val="22"/>
        </w:rPr>
        <w:t>dans leurs villages</w:t>
      </w:r>
      <w:r w:rsidR="007B1A5B">
        <w:rPr>
          <w:rFonts w:ascii="Arial" w:hAnsi="Arial" w:cs="Arial"/>
          <w:sz w:val="22"/>
          <w:szCs w:val="22"/>
        </w:rPr>
        <w:t>, leur permettant d’</w:t>
      </w:r>
      <w:r w:rsidR="00735C59" w:rsidRPr="005D5838">
        <w:rPr>
          <w:rFonts w:ascii="Arial" w:hAnsi="Arial" w:cs="Arial"/>
          <w:sz w:val="22"/>
          <w:szCs w:val="22"/>
        </w:rPr>
        <w:t xml:space="preserve">échanger </w:t>
      </w:r>
      <w:r w:rsidR="007B1A5B">
        <w:rPr>
          <w:rFonts w:ascii="Arial" w:hAnsi="Arial" w:cs="Arial"/>
          <w:sz w:val="22"/>
          <w:szCs w:val="22"/>
        </w:rPr>
        <w:t xml:space="preserve">des idées </w:t>
      </w:r>
      <w:r w:rsidR="00735C59" w:rsidRPr="005D5838">
        <w:rPr>
          <w:rFonts w:ascii="Arial" w:hAnsi="Arial" w:cs="Arial"/>
          <w:sz w:val="22"/>
          <w:szCs w:val="22"/>
        </w:rPr>
        <w:t xml:space="preserve">sur les </w:t>
      </w:r>
      <w:r w:rsidR="007B1A5B">
        <w:rPr>
          <w:rFonts w:ascii="Arial" w:hAnsi="Arial" w:cs="Arial"/>
          <w:sz w:val="22"/>
          <w:szCs w:val="22"/>
        </w:rPr>
        <w:t>meilleures</w:t>
      </w:r>
      <w:r w:rsidR="00735C59" w:rsidRPr="005D5838">
        <w:rPr>
          <w:rFonts w:ascii="Arial" w:hAnsi="Arial" w:cs="Arial"/>
          <w:sz w:val="22"/>
          <w:szCs w:val="22"/>
        </w:rPr>
        <w:t xml:space="preserve"> pratiques de tissage</w:t>
      </w:r>
      <w:r w:rsidR="007B1A5B">
        <w:rPr>
          <w:rFonts w:ascii="Arial" w:hAnsi="Arial" w:cs="Arial"/>
          <w:sz w:val="22"/>
          <w:szCs w:val="22"/>
        </w:rPr>
        <w:t xml:space="preserve"> et de créer des opportunités r</w:t>
      </w:r>
      <w:r w:rsidR="00735C59" w:rsidRPr="005D5838">
        <w:rPr>
          <w:rFonts w:ascii="Arial" w:hAnsi="Arial" w:cs="Arial"/>
          <w:sz w:val="22"/>
          <w:szCs w:val="22"/>
        </w:rPr>
        <w:t>enfor</w:t>
      </w:r>
      <w:r w:rsidR="007B1A5B">
        <w:rPr>
          <w:rFonts w:ascii="Arial" w:hAnsi="Arial" w:cs="Arial"/>
          <w:sz w:val="22"/>
          <w:szCs w:val="22"/>
        </w:rPr>
        <w:t xml:space="preserve">çant </w:t>
      </w:r>
      <w:r w:rsidR="00735C59" w:rsidRPr="005D5838">
        <w:rPr>
          <w:rFonts w:ascii="Arial" w:hAnsi="Arial" w:cs="Arial"/>
          <w:sz w:val="22"/>
          <w:szCs w:val="22"/>
        </w:rPr>
        <w:t>la transmission de ce</w:t>
      </w:r>
      <w:r w:rsidR="007B1A5B">
        <w:rPr>
          <w:rFonts w:ascii="Arial" w:hAnsi="Arial" w:cs="Arial"/>
          <w:sz w:val="22"/>
          <w:szCs w:val="22"/>
        </w:rPr>
        <w:t>tte forme d’art</w:t>
      </w:r>
      <w:r w:rsidR="00735C59" w:rsidRPr="005D5838">
        <w:rPr>
          <w:rFonts w:ascii="Arial" w:hAnsi="Arial" w:cs="Arial"/>
          <w:sz w:val="22"/>
          <w:szCs w:val="22"/>
        </w:rPr>
        <w:t>.</w:t>
      </w:r>
    </w:p>
    <w:p w14:paraId="4EAB6669" w14:textId="1E7710CA" w:rsidR="00735C59" w:rsidRPr="005D5838" w:rsidRDefault="001C4949" w:rsidP="00F54C5A">
      <w:pPr>
        <w:pStyle w:val="Style1"/>
        <w:keepNext/>
        <w:numPr>
          <w:ilvl w:val="1"/>
          <w:numId w:val="22"/>
        </w:numPr>
        <w:ind w:left="1134"/>
      </w:pPr>
      <w:r w:rsidRPr="005D5838">
        <w:rPr>
          <w:u w:val="single"/>
        </w:rPr>
        <w:t>Estime</w:t>
      </w:r>
      <w:r w:rsidR="00735C59" w:rsidRPr="005D5838">
        <w:t xml:space="preserve"> que, d</w:t>
      </w:r>
      <w:r w:rsidR="00B469D4" w:rsidRPr="005D5838">
        <w:t>’</w:t>
      </w:r>
      <w:r w:rsidR="00735C59" w:rsidRPr="005D5838">
        <w:t>après les informations contenues dans le dossier, la candidature satisfait aux critères d</w:t>
      </w:r>
      <w:r w:rsidR="00B469D4" w:rsidRPr="005D5838">
        <w:t>’</w:t>
      </w:r>
      <w:r w:rsidR="00735C59" w:rsidRPr="005D5838">
        <w:t>inscription sur la Liste représentative du patrimoine culturel immatériel de l</w:t>
      </w:r>
      <w:r w:rsidR="00B469D4" w:rsidRPr="005D5838">
        <w:t>’</w:t>
      </w:r>
      <w:r w:rsidR="00735C59" w:rsidRPr="005D5838">
        <w:t>humanité comme suit :</w:t>
      </w:r>
    </w:p>
    <w:p w14:paraId="20849DC4" w14:textId="6E757D59" w:rsidR="00735C59" w:rsidRPr="005D5838" w:rsidRDefault="00735C59" w:rsidP="00F54C5A">
      <w:pPr>
        <w:tabs>
          <w:tab w:val="left" w:pos="1134"/>
          <w:tab w:val="left" w:pos="1701"/>
          <w:tab w:val="left" w:pos="2268"/>
        </w:tabs>
        <w:spacing w:before="120" w:after="120"/>
        <w:ind w:left="1689" w:hanging="555"/>
        <w:jc w:val="both"/>
        <w:rPr>
          <w:rFonts w:ascii="Arial" w:hAnsi="Arial" w:cs="Arial"/>
          <w:sz w:val="22"/>
          <w:szCs w:val="22"/>
        </w:rPr>
      </w:pPr>
      <w:r w:rsidRPr="005D5838">
        <w:rPr>
          <w:rFonts w:ascii="Arial" w:hAnsi="Arial" w:cs="Arial"/>
          <w:sz w:val="22"/>
          <w:szCs w:val="22"/>
        </w:rPr>
        <w:t xml:space="preserve">R.1 : </w:t>
      </w:r>
      <w:r w:rsidR="00F54C5A" w:rsidRPr="005D5838">
        <w:rPr>
          <w:rFonts w:ascii="Arial" w:hAnsi="Arial" w:cs="Arial"/>
          <w:sz w:val="22"/>
          <w:szCs w:val="22"/>
        </w:rPr>
        <w:tab/>
      </w:r>
      <w:r w:rsidR="00962E9F" w:rsidRPr="005D5838">
        <w:rPr>
          <w:rFonts w:ascii="Arial" w:hAnsi="Arial" w:cs="Arial"/>
          <w:sz w:val="22"/>
          <w:szCs w:val="22"/>
        </w:rPr>
        <w:t>Le ‘ie Samoa</w:t>
      </w:r>
      <w:r w:rsidRPr="005D5838">
        <w:rPr>
          <w:rFonts w:ascii="Arial" w:hAnsi="Arial" w:cs="Arial"/>
          <w:sz w:val="22"/>
          <w:szCs w:val="22"/>
        </w:rPr>
        <w:t xml:space="preserve"> </w:t>
      </w:r>
      <w:r w:rsidR="00D9153D" w:rsidRPr="005D5838">
        <w:rPr>
          <w:rFonts w:ascii="Arial" w:hAnsi="Arial" w:cs="Arial"/>
          <w:sz w:val="22"/>
          <w:szCs w:val="22"/>
        </w:rPr>
        <w:t xml:space="preserve">est </w:t>
      </w:r>
      <w:r w:rsidRPr="005D5838">
        <w:rPr>
          <w:rFonts w:ascii="Arial" w:hAnsi="Arial" w:cs="Arial"/>
          <w:sz w:val="22"/>
          <w:szCs w:val="22"/>
        </w:rPr>
        <w:t xml:space="preserve">un élément de patrimoine culturel unificateur pour le peuple samoan. </w:t>
      </w:r>
      <w:r w:rsidR="00D9153D" w:rsidRPr="005D5838">
        <w:rPr>
          <w:rFonts w:ascii="Arial" w:hAnsi="Arial" w:cs="Arial"/>
          <w:sz w:val="22"/>
          <w:szCs w:val="22"/>
        </w:rPr>
        <w:t xml:space="preserve">Il </w:t>
      </w:r>
      <w:r w:rsidRPr="005D5838">
        <w:rPr>
          <w:rFonts w:ascii="Arial" w:hAnsi="Arial" w:cs="Arial"/>
          <w:sz w:val="22"/>
          <w:szCs w:val="22"/>
        </w:rPr>
        <w:t>véhicule un message de respect, de paix, de reconnaissance, d</w:t>
      </w:r>
      <w:r w:rsidR="00B469D4" w:rsidRPr="005D5838">
        <w:rPr>
          <w:rFonts w:ascii="Arial" w:hAnsi="Arial" w:cs="Arial"/>
          <w:sz w:val="22"/>
          <w:szCs w:val="22"/>
        </w:rPr>
        <w:t>’</w:t>
      </w:r>
      <w:r w:rsidRPr="005D5838">
        <w:rPr>
          <w:rFonts w:ascii="Arial" w:hAnsi="Arial" w:cs="Arial"/>
          <w:sz w:val="22"/>
          <w:szCs w:val="22"/>
        </w:rPr>
        <w:t>honneur et d</w:t>
      </w:r>
      <w:r w:rsidR="00B469D4" w:rsidRPr="005D5838">
        <w:rPr>
          <w:rFonts w:ascii="Arial" w:hAnsi="Arial" w:cs="Arial"/>
          <w:sz w:val="22"/>
          <w:szCs w:val="22"/>
        </w:rPr>
        <w:t>’</w:t>
      </w:r>
      <w:r w:rsidRPr="005D5838">
        <w:rPr>
          <w:rFonts w:ascii="Arial" w:hAnsi="Arial" w:cs="Arial"/>
          <w:sz w:val="22"/>
          <w:szCs w:val="22"/>
        </w:rPr>
        <w:t xml:space="preserve">unité. </w:t>
      </w:r>
      <w:r w:rsidR="007B1A5B">
        <w:rPr>
          <w:rFonts w:ascii="Arial" w:hAnsi="Arial" w:cs="Arial"/>
          <w:sz w:val="22"/>
          <w:szCs w:val="22"/>
        </w:rPr>
        <w:t xml:space="preserve">La population du pays reconnaît </w:t>
      </w:r>
      <w:r w:rsidR="0035625C" w:rsidRPr="005D5838">
        <w:rPr>
          <w:rFonts w:ascii="Arial" w:hAnsi="Arial" w:cs="Arial"/>
          <w:sz w:val="22"/>
          <w:szCs w:val="22"/>
        </w:rPr>
        <w:t>l</w:t>
      </w:r>
      <w:r w:rsidR="00962E9F" w:rsidRPr="005D5838">
        <w:rPr>
          <w:rFonts w:ascii="Arial" w:hAnsi="Arial" w:cs="Arial"/>
          <w:sz w:val="22"/>
          <w:szCs w:val="22"/>
        </w:rPr>
        <w:t>e ‘ie Samoa</w:t>
      </w:r>
      <w:r w:rsidRPr="005D5838">
        <w:rPr>
          <w:rFonts w:ascii="Arial" w:hAnsi="Arial" w:cs="Arial"/>
          <w:sz w:val="22"/>
          <w:szCs w:val="22"/>
        </w:rPr>
        <w:t xml:space="preserve"> comme faisant partie de </w:t>
      </w:r>
      <w:r w:rsidR="00406E04">
        <w:rPr>
          <w:rFonts w:ascii="Arial" w:hAnsi="Arial" w:cs="Arial"/>
          <w:sz w:val="22"/>
          <w:szCs w:val="22"/>
        </w:rPr>
        <w:t xml:space="preserve">son </w:t>
      </w:r>
      <w:r w:rsidRPr="005D5838">
        <w:rPr>
          <w:rFonts w:ascii="Arial" w:hAnsi="Arial" w:cs="Arial"/>
          <w:sz w:val="22"/>
          <w:szCs w:val="22"/>
        </w:rPr>
        <w:t>patrimoine culturel et l</w:t>
      </w:r>
      <w:r w:rsidR="00B469D4" w:rsidRPr="005D5838">
        <w:rPr>
          <w:rFonts w:ascii="Arial" w:hAnsi="Arial" w:cs="Arial"/>
          <w:sz w:val="22"/>
          <w:szCs w:val="22"/>
        </w:rPr>
        <w:t>’</w:t>
      </w:r>
      <w:r w:rsidRPr="005D5838">
        <w:rPr>
          <w:rFonts w:ascii="Arial" w:hAnsi="Arial" w:cs="Arial"/>
          <w:sz w:val="22"/>
          <w:szCs w:val="22"/>
        </w:rPr>
        <w:t>élément intègre tous les membres de la communauté, depuis sa production jusqu</w:t>
      </w:r>
      <w:r w:rsidR="00B469D4" w:rsidRPr="005D5838">
        <w:rPr>
          <w:rFonts w:ascii="Arial" w:hAnsi="Arial" w:cs="Arial"/>
          <w:sz w:val="22"/>
          <w:szCs w:val="22"/>
        </w:rPr>
        <w:t>’</w:t>
      </w:r>
      <w:r w:rsidRPr="005D5838">
        <w:rPr>
          <w:rFonts w:ascii="Arial" w:hAnsi="Arial" w:cs="Arial"/>
          <w:sz w:val="22"/>
          <w:szCs w:val="22"/>
        </w:rPr>
        <w:t>à son échange lors des cérémonies. Les connaissances et les savoir-faire associés au tissage des nattes fines et à leur échange lors des cérémonies se transmettent par l</w:t>
      </w:r>
      <w:r w:rsidR="00B469D4" w:rsidRPr="005D5838">
        <w:rPr>
          <w:rFonts w:ascii="Arial" w:hAnsi="Arial" w:cs="Arial"/>
          <w:sz w:val="22"/>
          <w:szCs w:val="22"/>
        </w:rPr>
        <w:t>’</w:t>
      </w:r>
      <w:r w:rsidRPr="005D5838">
        <w:rPr>
          <w:rFonts w:ascii="Arial" w:hAnsi="Arial" w:cs="Arial"/>
          <w:sz w:val="22"/>
          <w:szCs w:val="22"/>
        </w:rPr>
        <w:t>observation et la pratique. L</w:t>
      </w:r>
      <w:r w:rsidR="00B469D4" w:rsidRPr="005D5838">
        <w:rPr>
          <w:rFonts w:ascii="Arial" w:hAnsi="Arial" w:cs="Arial"/>
          <w:sz w:val="22"/>
          <w:szCs w:val="22"/>
        </w:rPr>
        <w:t>’</w:t>
      </w:r>
      <w:r w:rsidRPr="005D5838">
        <w:rPr>
          <w:rFonts w:ascii="Arial" w:hAnsi="Arial" w:cs="Arial"/>
          <w:sz w:val="22"/>
          <w:szCs w:val="22"/>
        </w:rPr>
        <w:t xml:space="preserve">échange </w:t>
      </w:r>
      <w:r w:rsidR="00962E9F" w:rsidRPr="005D5838">
        <w:rPr>
          <w:rFonts w:ascii="Arial" w:hAnsi="Arial" w:cs="Arial"/>
          <w:sz w:val="22"/>
          <w:szCs w:val="22"/>
        </w:rPr>
        <w:t xml:space="preserve">du </w:t>
      </w:r>
      <w:r w:rsidR="00B469D4" w:rsidRPr="005D5838">
        <w:rPr>
          <w:rFonts w:ascii="Arial" w:hAnsi="Arial" w:cs="Arial"/>
          <w:sz w:val="22"/>
          <w:szCs w:val="22"/>
        </w:rPr>
        <w:t>‘</w:t>
      </w:r>
      <w:r w:rsidRPr="005D5838">
        <w:rPr>
          <w:rFonts w:ascii="Arial" w:hAnsi="Arial" w:cs="Arial"/>
          <w:sz w:val="22"/>
          <w:szCs w:val="22"/>
        </w:rPr>
        <w:t>ie Samoa témoigne du respect et de l</w:t>
      </w:r>
      <w:r w:rsidR="00B469D4" w:rsidRPr="005D5838">
        <w:rPr>
          <w:rFonts w:ascii="Arial" w:hAnsi="Arial" w:cs="Arial"/>
          <w:sz w:val="22"/>
          <w:szCs w:val="22"/>
        </w:rPr>
        <w:t>’</w:t>
      </w:r>
      <w:r w:rsidRPr="005D5838">
        <w:rPr>
          <w:rFonts w:ascii="Arial" w:hAnsi="Arial" w:cs="Arial"/>
          <w:sz w:val="22"/>
          <w:szCs w:val="22"/>
        </w:rPr>
        <w:t xml:space="preserve">appréciation des personnes entre elles, ce qui </w:t>
      </w:r>
      <w:r w:rsidR="00CA3F2E">
        <w:rPr>
          <w:rFonts w:ascii="Arial" w:hAnsi="Arial" w:cs="Arial"/>
          <w:sz w:val="22"/>
          <w:szCs w:val="22"/>
        </w:rPr>
        <w:t>crée une coexistence pacifique.</w:t>
      </w:r>
    </w:p>
    <w:p w14:paraId="1AA536F5" w14:textId="3AC48BF4" w:rsidR="00735C59" w:rsidRPr="005D5838" w:rsidRDefault="00735C59" w:rsidP="00F54C5A">
      <w:pPr>
        <w:tabs>
          <w:tab w:val="left" w:pos="1134"/>
          <w:tab w:val="left" w:pos="1701"/>
          <w:tab w:val="left" w:pos="2268"/>
        </w:tabs>
        <w:spacing w:before="120" w:after="120"/>
        <w:ind w:left="1689" w:hanging="555"/>
        <w:jc w:val="both"/>
        <w:rPr>
          <w:rFonts w:ascii="Arial" w:hAnsi="Arial" w:cs="Arial"/>
          <w:sz w:val="22"/>
          <w:szCs w:val="22"/>
        </w:rPr>
      </w:pPr>
      <w:r w:rsidRPr="005D5838">
        <w:rPr>
          <w:rFonts w:ascii="Arial" w:hAnsi="Arial" w:cs="Arial"/>
          <w:sz w:val="22"/>
          <w:szCs w:val="22"/>
        </w:rPr>
        <w:t>R.2 :</w:t>
      </w:r>
      <w:r w:rsidR="00F54C5A" w:rsidRPr="005D5838">
        <w:rPr>
          <w:rFonts w:ascii="Arial" w:hAnsi="Arial" w:cs="Arial"/>
          <w:sz w:val="22"/>
          <w:szCs w:val="22"/>
        </w:rPr>
        <w:tab/>
      </w:r>
      <w:r w:rsidRPr="005D5838">
        <w:rPr>
          <w:rFonts w:ascii="Arial" w:hAnsi="Arial" w:cs="Arial"/>
          <w:sz w:val="22"/>
          <w:szCs w:val="22"/>
        </w:rPr>
        <w:t>L</w:t>
      </w:r>
      <w:r w:rsidR="00B469D4" w:rsidRPr="005D5838">
        <w:rPr>
          <w:rFonts w:ascii="Arial" w:hAnsi="Arial" w:cs="Arial"/>
          <w:sz w:val="22"/>
          <w:szCs w:val="22"/>
        </w:rPr>
        <w:t>’</w:t>
      </w:r>
      <w:r w:rsidRPr="005D5838">
        <w:rPr>
          <w:rFonts w:ascii="Arial" w:hAnsi="Arial" w:cs="Arial"/>
          <w:sz w:val="22"/>
          <w:szCs w:val="22"/>
        </w:rPr>
        <w:t xml:space="preserve">inscription </w:t>
      </w:r>
      <w:r w:rsidR="00406E04">
        <w:rPr>
          <w:rFonts w:ascii="Arial" w:hAnsi="Arial" w:cs="Arial"/>
          <w:sz w:val="22"/>
          <w:szCs w:val="22"/>
        </w:rPr>
        <w:t xml:space="preserve">du </w:t>
      </w:r>
      <w:r w:rsidR="00406E04" w:rsidRPr="00406E04">
        <w:rPr>
          <w:rFonts w:ascii="Arial" w:hAnsi="Arial" w:cs="Arial"/>
          <w:sz w:val="22"/>
          <w:szCs w:val="22"/>
        </w:rPr>
        <w:t>‘ie Samoa, ou natte fine, et sa valeur culturelle</w:t>
      </w:r>
      <w:r w:rsidRPr="005D5838">
        <w:rPr>
          <w:rFonts w:ascii="Arial" w:hAnsi="Arial" w:cs="Arial"/>
          <w:sz w:val="22"/>
          <w:szCs w:val="22"/>
        </w:rPr>
        <w:t xml:space="preserve"> contribuerait à promouvoir la visibilité des éléments du patrimoine culturel immatériel basés sur</w:t>
      </w:r>
      <w:r w:rsidR="00DF1BBC" w:rsidRPr="005D5838">
        <w:rPr>
          <w:rFonts w:ascii="Arial" w:hAnsi="Arial" w:cs="Arial"/>
          <w:sz w:val="22"/>
          <w:szCs w:val="22"/>
        </w:rPr>
        <w:t xml:space="preserve"> les connaissances et</w:t>
      </w:r>
      <w:r w:rsidRPr="005D5838">
        <w:rPr>
          <w:rFonts w:ascii="Arial" w:hAnsi="Arial" w:cs="Arial"/>
          <w:sz w:val="22"/>
          <w:szCs w:val="22"/>
        </w:rPr>
        <w:t xml:space="preserve"> </w:t>
      </w:r>
      <w:r w:rsidR="00DF1BBC" w:rsidRPr="005D5838">
        <w:rPr>
          <w:rFonts w:ascii="Arial" w:hAnsi="Arial" w:cs="Arial"/>
          <w:sz w:val="22"/>
          <w:szCs w:val="22"/>
        </w:rPr>
        <w:t>l</w:t>
      </w:r>
      <w:r w:rsidRPr="005D5838">
        <w:rPr>
          <w:rFonts w:ascii="Arial" w:hAnsi="Arial" w:cs="Arial"/>
          <w:sz w:val="22"/>
          <w:szCs w:val="22"/>
        </w:rPr>
        <w:t>es pratiques loca</w:t>
      </w:r>
      <w:r w:rsidR="00DF1BBC" w:rsidRPr="005D5838">
        <w:rPr>
          <w:rFonts w:ascii="Arial" w:hAnsi="Arial" w:cs="Arial"/>
          <w:sz w:val="22"/>
          <w:szCs w:val="22"/>
        </w:rPr>
        <w:t>les</w:t>
      </w:r>
      <w:r w:rsidRPr="005D5838">
        <w:rPr>
          <w:rFonts w:ascii="Arial" w:hAnsi="Arial" w:cs="Arial"/>
          <w:sz w:val="22"/>
          <w:szCs w:val="22"/>
        </w:rPr>
        <w:t xml:space="preserve">. </w:t>
      </w:r>
      <w:r w:rsidR="00DF1BBC" w:rsidRPr="005D5838">
        <w:rPr>
          <w:rFonts w:ascii="Arial" w:hAnsi="Arial" w:cs="Arial"/>
          <w:sz w:val="22"/>
          <w:szCs w:val="22"/>
        </w:rPr>
        <w:t>E</w:t>
      </w:r>
      <w:r w:rsidRPr="005D5838">
        <w:rPr>
          <w:rFonts w:ascii="Arial" w:hAnsi="Arial" w:cs="Arial"/>
          <w:sz w:val="22"/>
          <w:szCs w:val="22"/>
        </w:rPr>
        <w:t xml:space="preserve">lle sensibiliserait également </w:t>
      </w:r>
      <w:r w:rsidR="00221154" w:rsidRPr="005D5838">
        <w:rPr>
          <w:rFonts w:ascii="Arial" w:hAnsi="Arial" w:cs="Arial"/>
          <w:sz w:val="22"/>
          <w:szCs w:val="22"/>
        </w:rPr>
        <w:t xml:space="preserve">au niveau mondial </w:t>
      </w:r>
      <w:r w:rsidRPr="005D5838">
        <w:rPr>
          <w:rFonts w:ascii="Arial" w:hAnsi="Arial" w:cs="Arial"/>
          <w:sz w:val="22"/>
          <w:szCs w:val="22"/>
        </w:rPr>
        <w:t>au rôle des femmes dans la pratique, la transmission et la sauvegarde du patrimoine culturel immatériel. En outre, l</w:t>
      </w:r>
      <w:r w:rsidR="00B469D4" w:rsidRPr="005D5838">
        <w:rPr>
          <w:rFonts w:ascii="Arial" w:hAnsi="Arial" w:cs="Arial"/>
          <w:sz w:val="22"/>
          <w:szCs w:val="22"/>
        </w:rPr>
        <w:t>’</w:t>
      </w:r>
      <w:r w:rsidRPr="005D5838">
        <w:rPr>
          <w:rFonts w:ascii="Arial" w:hAnsi="Arial" w:cs="Arial"/>
          <w:sz w:val="22"/>
          <w:szCs w:val="22"/>
        </w:rPr>
        <w:t>inscription renforcerait les interactions des Samoans entre eux et encouragerait le dialogue et la cohésion à travers la reconnaissance et le respect de leur patrimoine culturel immatériel.</w:t>
      </w:r>
    </w:p>
    <w:p w14:paraId="4F3A04CF" w14:textId="32BE5BAC" w:rsidR="00735C59" w:rsidRPr="005D5838" w:rsidRDefault="00735C59" w:rsidP="00F54C5A">
      <w:pPr>
        <w:tabs>
          <w:tab w:val="left" w:pos="1134"/>
          <w:tab w:val="left" w:pos="1701"/>
          <w:tab w:val="left" w:pos="2268"/>
        </w:tabs>
        <w:spacing w:before="120" w:after="120"/>
        <w:ind w:left="1689" w:hanging="555"/>
        <w:jc w:val="both"/>
        <w:rPr>
          <w:rFonts w:ascii="Arial" w:hAnsi="Arial" w:cs="Arial"/>
          <w:sz w:val="22"/>
          <w:szCs w:val="22"/>
        </w:rPr>
      </w:pPr>
      <w:r w:rsidRPr="005D5838">
        <w:rPr>
          <w:rFonts w:ascii="Arial" w:hAnsi="Arial" w:cs="Arial"/>
          <w:sz w:val="22"/>
          <w:szCs w:val="22"/>
        </w:rPr>
        <w:t xml:space="preserve">R.4 : </w:t>
      </w:r>
      <w:r w:rsidR="00F54C5A" w:rsidRPr="005D5838">
        <w:rPr>
          <w:rFonts w:ascii="Arial" w:hAnsi="Arial" w:cs="Arial"/>
          <w:sz w:val="22"/>
          <w:szCs w:val="22"/>
        </w:rPr>
        <w:tab/>
      </w:r>
      <w:r w:rsidRPr="005D5838">
        <w:rPr>
          <w:rFonts w:ascii="Arial" w:hAnsi="Arial" w:cs="Arial"/>
          <w:sz w:val="22"/>
          <w:szCs w:val="22"/>
        </w:rPr>
        <w:t>L</w:t>
      </w:r>
      <w:r w:rsidR="00B469D4" w:rsidRPr="005D5838">
        <w:rPr>
          <w:rFonts w:ascii="Arial" w:hAnsi="Arial" w:cs="Arial"/>
          <w:sz w:val="22"/>
          <w:szCs w:val="22"/>
        </w:rPr>
        <w:t>’</w:t>
      </w:r>
      <w:r w:rsidRPr="005D5838">
        <w:rPr>
          <w:rFonts w:ascii="Arial" w:hAnsi="Arial" w:cs="Arial"/>
          <w:sz w:val="22"/>
          <w:szCs w:val="22"/>
        </w:rPr>
        <w:t>initiative de proposer la candidature de l</w:t>
      </w:r>
      <w:r w:rsidR="00B469D4" w:rsidRPr="005D5838">
        <w:rPr>
          <w:rFonts w:ascii="Arial" w:hAnsi="Arial" w:cs="Arial"/>
          <w:sz w:val="22"/>
          <w:szCs w:val="22"/>
        </w:rPr>
        <w:t>’</w:t>
      </w:r>
      <w:r w:rsidRPr="005D5838">
        <w:rPr>
          <w:rFonts w:ascii="Arial" w:hAnsi="Arial" w:cs="Arial"/>
          <w:sz w:val="22"/>
          <w:szCs w:val="22"/>
        </w:rPr>
        <w:t xml:space="preserve">élément en vue de son inscription sur la Liste représentative est venue des </w:t>
      </w:r>
      <w:r w:rsidR="00061B56" w:rsidRPr="00B83572">
        <w:rPr>
          <w:rFonts w:ascii="Arial" w:hAnsi="Arial" w:cs="Arial"/>
          <w:sz w:val="22"/>
          <w:szCs w:val="22"/>
        </w:rPr>
        <w:t>tisseurs</w:t>
      </w:r>
      <w:r w:rsidR="00061B56" w:rsidRPr="005D5838">
        <w:rPr>
          <w:rFonts w:ascii="Arial" w:hAnsi="Arial" w:cs="Arial"/>
          <w:sz w:val="22"/>
          <w:szCs w:val="22"/>
        </w:rPr>
        <w:t xml:space="preserve"> </w:t>
      </w:r>
      <w:r w:rsidRPr="005D5838">
        <w:rPr>
          <w:rFonts w:ascii="Arial" w:hAnsi="Arial" w:cs="Arial"/>
          <w:sz w:val="22"/>
          <w:szCs w:val="22"/>
        </w:rPr>
        <w:t>de ce</w:t>
      </w:r>
      <w:r w:rsidR="00406E04">
        <w:rPr>
          <w:rFonts w:ascii="Arial" w:hAnsi="Arial" w:cs="Arial"/>
          <w:sz w:val="22"/>
          <w:szCs w:val="22"/>
        </w:rPr>
        <w:t xml:space="preserve">tte forme d’art </w:t>
      </w:r>
      <w:r w:rsidRPr="005D5838">
        <w:rPr>
          <w:rFonts w:ascii="Arial" w:hAnsi="Arial" w:cs="Arial"/>
          <w:sz w:val="22"/>
          <w:szCs w:val="22"/>
        </w:rPr>
        <w:t>traditionnel et d</w:t>
      </w:r>
      <w:r w:rsidR="00B469D4" w:rsidRPr="005D5838">
        <w:rPr>
          <w:rFonts w:ascii="Arial" w:hAnsi="Arial" w:cs="Arial"/>
          <w:sz w:val="22"/>
          <w:szCs w:val="22"/>
        </w:rPr>
        <w:t>’</w:t>
      </w:r>
      <w:r w:rsidRPr="005D5838">
        <w:rPr>
          <w:rFonts w:ascii="Arial" w:hAnsi="Arial" w:cs="Arial"/>
          <w:sz w:val="22"/>
          <w:szCs w:val="22"/>
        </w:rPr>
        <w:t xml:space="preserve">autres membres de la communauté lors de consultations publiques. Les tisseuses et </w:t>
      </w:r>
      <w:r w:rsidR="00406E04">
        <w:rPr>
          <w:rFonts w:ascii="Arial" w:hAnsi="Arial" w:cs="Arial"/>
          <w:sz w:val="22"/>
          <w:szCs w:val="22"/>
        </w:rPr>
        <w:t xml:space="preserve">les représentants de </w:t>
      </w:r>
      <w:r w:rsidRPr="005D5838">
        <w:rPr>
          <w:rFonts w:ascii="Arial" w:hAnsi="Arial" w:cs="Arial"/>
          <w:sz w:val="22"/>
          <w:szCs w:val="22"/>
        </w:rPr>
        <w:t xml:space="preserve">la communauté des tisseurs </w:t>
      </w:r>
      <w:r w:rsidR="00406E04">
        <w:rPr>
          <w:rFonts w:ascii="Arial" w:hAnsi="Arial" w:cs="Arial"/>
          <w:sz w:val="22"/>
          <w:szCs w:val="22"/>
        </w:rPr>
        <w:t xml:space="preserve">de leur village </w:t>
      </w:r>
      <w:r w:rsidRPr="005D5838">
        <w:rPr>
          <w:rFonts w:ascii="Arial" w:hAnsi="Arial" w:cs="Arial"/>
          <w:sz w:val="22"/>
          <w:szCs w:val="22"/>
        </w:rPr>
        <w:t xml:space="preserve">ont donné leur consentement libre, préalable et éclairé dans des formulaires de </w:t>
      </w:r>
      <w:r w:rsidRPr="00337AD6">
        <w:rPr>
          <w:rFonts w:ascii="Arial" w:hAnsi="Arial" w:cs="Arial"/>
          <w:sz w:val="22"/>
          <w:szCs w:val="22"/>
        </w:rPr>
        <w:t xml:space="preserve">consentement </w:t>
      </w:r>
      <w:r w:rsidR="00E02E9E" w:rsidRPr="00B83572">
        <w:rPr>
          <w:rFonts w:ascii="Arial" w:hAnsi="Arial" w:cs="Arial"/>
          <w:sz w:val="22"/>
          <w:szCs w:val="22"/>
        </w:rPr>
        <w:t>signés</w:t>
      </w:r>
      <w:r w:rsidR="00E02E9E" w:rsidRPr="00337AD6">
        <w:rPr>
          <w:rFonts w:ascii="Arial" w:hAnsi="Arial" w:cs="Arial"/>
          <w:sz w:val="22"/>
          <w:szCs w:val="22"/>
        </w:rPr>
        <w:t xml:space="preserve"> </w:t>
      </w:r>
      <w:r w:rsidRPr="00337AD6">
        <w:rPr>
          <w:rFonts w:ascii="Arial" w:hAnsi="Arial" w:cs="Arial"/>
          <w:sz w:val="22"/>
          <w:szCs w:val="22"/>
        </w:rPr>
        <w:t>autorisant</w:t>
      </w:r>
      <w:r w:rsidRPr="005D5838">
        <w:rPr>
          <w:rFonts w:ascii="Arial" w:hAnsi="Arial" w:cs="Arial"/>
          <w:sz w:val="22"/>
          <w:szCs w:val="22"/>
        </w:rPr>
        <w:t xml:space="preserve"> la candidature </w:t>
      </w:r>
      <w:r w:rsidR="00962E9F" w:rsidRPr="005D5838">
        <w:rPr>
          <w:rFonts w:ascii="Arial" w:hAnsi="Arial" w:cs="Arial"/>
          <w:sz w:val="22"/>
          <w:szCs w:val="22"/>
        </w:rPr>
        <w:t xml:space="preserve">du </w:t>
      </w:r>
      <w:r w:rsidR="00B469D4" w:rsidRPr="005D5838">
        <w:rPr>
          <w:rFonts w:ascii="Arial" w:hAnsi="Arial" w:cs="Arial"/>
          <w:sz w:val="22"/>
          <w:szCs w:val="22"/>
        </w:rPr>
        <w:t>‘</w:t>
      </w:r>
      <w:r w:rsidRPr="005D5838">
        <w:rPr>
          <w:rFonts w:ascii="Arial" w:hAnsi="Arial" w:cs="Arial"/>
          <w:sz w:val="22"/>
          <w:szCs w:val="22"/>
        </w:rPr>
        <w:t>ie Samoa en vue d</w:t>
      </w:r>
      <w:r w:rsidR="00B469D4" w:rsidRPr="005D5838">
        <w:rPr>
          <w:rFonts w:ascii="Arial" w:hAnsi="Arial" w:cs="Arial"/>
          <w:sz w:val="22"/>
          <w:szCs w:val="22"/>
        </w:rPr>
        <w:t>’</w:t>
      </w:r>
      <w:r w:rsidRPr="005D5838">
        <w:rPr>
          <w:rFonts w:ascii="Arial" w:hAnsi="Arial" w:cs="Arial"/>
          <w:sz w:val="22"/>
          <w:szCs w:val="22"/>
        </w:rPr>
        <w:t>une possible inscription sur la Liste représentative. Cela a été fait à l</w:t>
      </w:r>
      <w:r w:rsidR="00B469D4" w:rsidRPr="005D5838">
        <w:rPr>
          <w:rFonts w:ascii="Arial" w:hAnsi="Arial" w:cs="Arial"/>
          <w:sz w:val="22"/>
          <w:szCs w:val="22"/>
        </w:rPr>
        <w:t>’</w:t>
      </w:r>
      <w:r w:rsidRPr="005D5838">
        <w:rPr>
          <w:rFonts w:ascii="Arial" w:hAnsi="Arial" w:cs="Arial"/>
          <w:sz w:val="22"/>
          <w:szCs w:val="22"/>
        </w:rPr>
        <w:t xml:space="preserve">issue de la consultation nationale organisée par le </w:t>
      </w:r>
      <w:r w:rsidR="00221154" w:rsidRPr="005D5838">
        <w:rPr>
          <w:rFonts w:ascii="Arial" w:hAnsi="Arial" w:cs="Arial"/>
          <w:sz w:val="22"/>
          <w:szCs w:val="22"/>
        </w:rPr>
        <w:t>M</w:t>
      </w:r>
      <w:r w:rsidRPr="005D5838">
        <w:rPr>
          <w:rFonts w:ascii="Arial" w:hAnsi="Arial" w:cs="Arial"/>
          <w:sz w:val="22"/>
          <w:szCs w:val="22"/>
        </w:rPr>
        <w:t>inistère de l</w:t>
      </w:r>
      <w:r w:rsidR="00B469D4" w:rsidRPr="005D5838">
        <w:rPr>
          <w:rFonts w:ascii="Arial" w:hAnsi="Arial" w:cs="Arial"/>
          <w:sz w:val="22"/>
          <w:szCs w:val="22"/>
        </w:rPr>
        <w:t>’</w:t>
      </w:r>
      <w:r w:rsidR="00221154" w:rsidRPr="005D5838">
        <w:rPr>
          <w:rFonts w:ascii="Arial" w:hAnsi="Arial" w:cs="Arial"/>
          <w:sz w:val="22"/>
          <w:szCs w:val="22"/>
        </w:rPr>
        <w:t>é</w:t>
      </w:r>
      <w:r w:rsidRPr="005D5838">
        <w:rPr>
          <w:rFonts w:ascii="Arial" w:hAnsi="Arial" w:cs="Arial"/>
          <w:sz w:val="22"/>
          <w:szCs w:val="22"/>
        </w:rPr>
        <w:t xml:space="preserve">ducation, des </w:t>
      </w:r>
      <w:r w:rsidR="00221154" w:rsidRPr="005D5838">
        <w:rPr>
          <w:rFonts w:ascii="Arial" w:hAnsi="Arial" w:cs="Arial"/>
          <w:sz w:val="22"/>
          <w:szCs w:val="22"/>
        </w:rPr>
        <w:t>s</w:t>
      </w:r>
      <w:r w:rsidRPr="005D5838">
        <w:rPr>
          <w:rFonts w:ascii="Arial" w:hAnsi="Arial" w:cs="Arial"/>
          <w:sz w:val="22"/>
          <w:szCs w:val="22"/>
        </w:rPr>
        <w:t xml:space="preserve">ports et de la </w:t>
      </w:r>
      <w:r w:rsidR="00221154" w:rsidRPr="005D5838">
        <w:rPr>
          <w:rFonts w:ascii="Arial" w:hAnsi="Arial" w:cs="Arial"/>
          <w:sz w:val="22"/>
          <w:szCs w:val="22"/>
        </w:rPr>
        <w:t>c</w:t>
      </w:r>
      <w:r w:rsidRPr="005D5838">
        <w:rPr>
          <w:rFonts w:ascii="Arial" w:hAnsi="Arial" w:cs="Arial"/>
          <w:sz w:val="22"/>
          <w:szCs w:val="22"/>
        </w:rPr>
        <w:t>ulture et des représentants de l</w:t>
      </w:r>
      <w:r w:rsidR="00B469D4" w:rsidRPr="005D5838">
        <w:rPr>
          <w:rFonts w:ascii="Arial" w:hAnsi="Arial" w:cs="Arial"/>
          <w:sz w:val="22"/>
          <w:szCs w:val="22"/>
        </w:rPr>
        <w:t>’</w:t>
      </w:r>
      <w:r w:rsidRPr="005D5838">
        <w:rPr>
          <w:rFonts w:ascii="Arial" w:hAnsi="Arial" w:cs="Arial"/>
          <w:sz w:val="22"/>
          <w:szCs w:val="22"/>
        </w:rPr>
        <w:t>UNESCO.</w:t>
      </w:r>
    </w:p>
    <w:p w14:paraId="7FD74EB0" w14:textId="21C73100" w:rsidR="00735C59" w:rsidRPr="006D0F6F" w:rsidRDefault="00735C59" w:rsidP="00F54C5A">
      <w:pPr>
        <w:tabs>
          <w:tab w:val="left" w:pos="1134"/>
          <w:tab w:val="left" w:pos="1701"/>
          <w:tab w:val="left" w:pos="2268"/>
        </w:tabs>
        <w:spacing w:before="120" w:after="120"/>
        <w:ind w:left="1689" w:hanging="555"/>
        <w:jc w:val="both"/>
        <w:rPr>
          <w:rFonts w:ascii="Arial" w:hAnsi="Arial" w:cs="Arial"/>
          <w:sz w:val="22"/>
          <w:szCs w:val="22"/>
        </w:rPr>
      </w:pPr>
      <w:r w:rsidRPr="005D5838">
        <w:rPr>
          <w:rFonts w:ascii="Arial" w:hAnsi="Arial" w:cs="Arial"/>
          <w:sz w:val="22"/>
          <w:szCs w:val="22"/>
        </w:rPr>
        <w:t xml:space="preserve">R.5 : </w:t>
      </w:r>
      <w:r w:rsidR="00F54C5A" w:rsidRPr="005D5838">
        <w:rPr>
          <w:rFonts w:ascii="Arial" w:hAnsi="Arial" w:cs="Arial"/>
          <w:sz w:val="22"/>
          <w:szCs w:val="22"/>
        </w:rPr>
        <w:tab/>
      </w:r>
      <w:r w:rsidR="00962E9F" w:rsidRPr="005D5838">
        <w:rPr>
          <w:rFonts w:ascii="Arial" w:hAnsi="Arial" w:cs="Arial"/>
          <w:sz w:val="22"/>
          <w:szCs w:val="22"/>
        </w:rPr>
        <w:t>Le ‘ie Samoa</w:t>
      </w:r>
      <w:r w:rsidRPr="005D5838">
        <w:rPr>
          <w:rFonts w:ascii="Arial" w:hAnsi="Arial" w:cs="Arial"/>
          <w:sz w:val="22"/>
          <w:szCs w:val="22"/>
        </w:rPr>
        <w:t xml:space="preserve"> </w:t>
      </w:r>
      <w:r w:rsidR="00D9153D" w:rsidRPr="005D5838">
        <w:rPr>
          <w:rFonts w:ascii="Arial" w:hAnsi="Arial" w:cs="Arial"/>
          <w:sz w:val="22"/>
          <w:szCs w:val="22"/>
        </w:rPr>
        <w:t xml:space="preserve">fait </w:t>
      </w:r>
      <w:r w:rsidRPr="005D5838">
        <w:rPr>
          <w:rFonts w:ascii="Arial" w:hAnsi="Arial" w:cs="Arial"/>
          <w:sz w:val="22"/>
          <w:szCs w:val="22"/>
        </w:rPr>
        <w:t>partie de la Base de données du patrimoine culturel immatériel de Samoa depuis 2018. Le Ministère de l</w:t>
      </w:r>
      <w:r w:rsidR="00B469D4" w:rsidRPr="005D5838">
        <w:rPr>
          <w:rFonts w:ascii="Arial" w:hAnsi="Arial" w:cs="Arial"/>
          <w:sz w:val="22"/>
          <w:szCs w:val="22"/>
        </w:rPr>
        <w:t>’</w:t>
      </w:r>
      <w:r w:rsidR="00221154" w:rsidRPr="005D5838">
        <w:rPr>
          <w:rFonts w:ascii="Arial" w:hAnsi="Arial" w:cs="Arial"/>
          <w:sz w:val="22"/>
          <w:szCs w:val="22"/>
        </w:rPr>
        <w:t>é</w:t>
      </w:r>
      <w:r w:rsidRPr="005D5838">
        <w:rPr>
          <w:rFonts w:ascii="Arial" w:hAnsi="Arial" w:cs="Arial"/>
          <w:sz w:val="22"/>
          <w:szCs w:val="22"/>
        </w:rPr>
        <w:t xml:space="preserve">ducation, des </w:t>
      </w:r>
      <w:r w:rsidR="00221154" w:rsidRPr="005D5838">
        <w:rPr>
          <w:rFonts w:ascii="Arial" w:hAnsi="Arial" w:cs="Arial"/>
          <w:sz w:val="22"/>
          <w:szCs w:val="22"/>
        </w:rPr>
        <w:t>s</w:t>
      </w:r>
      <w:r w:rsidRPr="005D5838">
        <w:rPr>
          <w:rFonts w:ascii="Arial" w:hAnsi="Arial" w:cs="Arial"/>
          <w:sz w:val="22"/>
          <w:szCs w:val="22"/>
        </w:rPr>
        <w:t xml:space="preserve">ports et de la </w:t>
      </w:r>
      <w:r w:rsidR="00221154" w:rsidRPr="005D5838">
        <w:rPr>
          <w:rFonts w:ascii="Arial" w:hAnsi="Arial" w:cs="Arial"/>
          <w:sz w:val="22"/>
          <w:szCs w:val="22"/>
        </w:rPr>
        <w:t>c</w:t>
      </w:r>
      <w:r w:rsidRPr="005D5838">
        <w:rPr>
          <w:rFonts w:ascii="Arial" w:hAnsi="Arial" w:cs="Arial"/>
          <w:sz w:val="22"/>
          <w:szCs w:val="22"/>
        </w:rPr>
        <w:t>ulture est l</w:t>
      </w:r>
      <w:r w:rsidR="00B469D4" w:rsidRPr="005D5838">
        <w:rPr>
          <w:rFonts w:ascii="Arial" w:hAnsi="Arial" w:cs="Arial"/>
          <w:sz w:val="22"/>
          <w:szCs w:val="22"/>
        </w:rPr>
        <w:t>’</w:t>
      </w:r>
      <w:r w:rsidRPr="005D5838">
        <w:rPr>
          <w:rFonts w:ascii="Arial" w:hAnsi="Arial" w:cs="Arial"/>
          <w:sz w:val="22"/>
          <w:szCs w:val="22"/>
        </w:rPr>
        <w:t>organisme responsable de la gestion et de la mise à jour de l</w:t>
      </w:r>
      <w:r w:rsidR="00B469D4" w:rsidRPr="005D5838">
        <w:rPr>
          <w:rFonts w:ascii="Arial" w:hAnsi="Arial" w:cs="Arial"/>
          <w:sz w:val="22"/>
          <w:szCs w:val="22"/>
        </w:rPr>
        <w:t>’</w:t>
      </w:r>
      <w:r w:rsidRPr="005D5838">
        <w:rPr>
          <w:rFonts w:ascii="Arial" w:hAnsi="Arial" w:cs="Arial"/>
          <w:sz w:val="22"/>
          <w:szCs w:val="22"/>
        </w:rPr>
        <w:t xml:space="preserve">inventaire, en coopération avec les communautés concernées et les autres parties prenantes. </w:t>
      </w:r>
      <w:r w:rsidR="00962E9F" w:rsidRPr="005D5838">
        <w:rPr>
          <w:rFonts w:ascii="Arial" w:hAnsi="Arial" w:cs="Arial"/>
          <w:sz w:val="22"/>
          <w:szCs w:val="22"/>
        </w:rPr>
        <w:t>Le ‘ie Samoa</w:t>
      </w:r>
      <w:r w:rsidRPr="005D5838">
        <w:rPr>
          <w:rFonts w:ascii="Arial" w:hAnsi="Arial" w:cs="Arial"/>
          <w:sz w:val="22"/>
          <w:szCs w:val="22"/>
        </w:rPr>
        <w:t xml:space="preserve"> </w:t>
      </w:r>
      <w:r w:rsidR="00D9153D" w:rsidRPr="005D5838">
        <w:rPr>
          <w:rFonts w:ascii="Arial" w:hAnsi="Arial" w:cs="Arial"/>
          <w:sz w:val="22"/>
          <w:szCs w:val="22"/>
        </w:rPr>
        <w:t xml:space="preserve">a </w:t>
      </w:r>
      <w:r w:rsidRPr="005D5838">
        <w:rPr>
          <w:rFonts w:ascii="Arial" w:hAnsi="Arial" w:cs="Arial"/>
          <w:sz w:val="22"/>
          <w:szCs w:val="22"/>
        </w:rPr>
        <w:t>été identifié et défini par les communautés</w:t>
      </w:r>
      <w:r w:rsidR="00406E04">
        <w:rPr>
          <w:rFonts w:ascii="Arial" w:hAnsi="Arial" w:cs="Arial"/>
          <w:sz w:val="22"/>
          <w:szCs w:val="22"/>
        </w:rPr>
        <w:t xml:space="preserve"> elles-mêmes</w:t>
      </w:r>
      <w:r w:rsidRPr="005D5838">
        <w:rPr>
          <w:rFonts w:ascii="Arial" w:hAnsi="Arial" w:cs="Arial"/>
          <w:sz w:val="22"/>
          <w:szCs w:val="22"/>
        </w:rPr>
        <w:t xml:space="preserve">, et choisi comme premier élément à </w:t>
      </w:r>
      <w:r w:rsidR="00221154" w:rsidRPr="005D5838">
        <w:rPr>
          <w:rFonts w:ascii="Arial" w:hAnsi="Arial" w:cs="Arial"/>
          <w:sz w:val="22"/>
          <w:szCs w:val="22"/>
        </w:rPr>
        <w:t xml:space="preserve">être </w:t>
      </w:r>
      <w:r w:rsidRPr="005D5838">
        <w:rPr>
          <w:rFonts w:ascii="Arial" w:hAnsi="Arial" w:cs="Arial"/>
          <w:sz w:val="22"/>
          <w:szCs w:val="22"/>
        </w:rPr>
        <w:t>inclu</w:t>
      </w:r>
      <w:r w:rsidR="00221154" w:rsidRPr="005D5838">
        <w:rPr>
          <w:rFonts w:ascii="Arial" w:hAnsi="Arial" w:cs="Arial"/>
          <w:sz w:val="22"/>
          <w:szCs w:val="22"/>
        </w:rPr>
        <w:t>s</w:t>
      </w:r>
      <w:r w:rsidRPr="005D5838">
        <w:rPr>
          <w:rFonts w:ascii="Arial" w:hAnsi="Arial" w:cs="Arial"/>
          <w:sz w:val="22"/>
          <w:szCs w:val="22"/>
        </w:rPr>
        <w:t xml:space="preserve"> dans </w:t>
      </w:r>
      <w:r w:rsidR="00221154" w:rsidRPr="005D5838">
        <w:rPr>
          <w:rFonts w:ascii="Arial" w:hAnsi="Arial" w:cs="Arial"/>
          <w:sz w:val="22"/>
          <w:szCs w:val="22"/>
        </w:rPr>
        <w:t xml:space="preserve">un </w:t>
      </w:r>
      <w:r w:rsidRPr="005D5838">
        <w:rPr>
          <w:rFonts w:ascii="Arial" w:hAnsi="Arial" w:cs="Arial"/>
          <w:sz w:val="22"/>
          <w:szCs w:val="22"/>
        </w:rPr>
        <w:t xml:space="preserve">inventaire en raison de </w:t>
      </w:r>
      <w:r w:rsidR="00D9153D" w:rsidRPr="005D5838">
        <w:rPr>
          <w:rFonts w:ascii="Arial" w:hAnsi="Arial" w:cs="Arial"/>
          <w:sz w:val="22"/>
          <w:szCs w:val="22"/>
        </w:rPr>
        <w:t xml:space="preserve">sa </w:t>
      </w:r>
      <w:r w:rsidRPr="005D5838">
        <w:rPr>
          <w:rFonts w:ascii="Arial" w:hAnsi="Arial" w:cs="Arial"/>
          <w:sz w:val="22"/>
          <w:szCs w:val="22"/>
        </w:rPr>
        <w:t xml:space="preserve">viabilité </w:t>
      </w:r>
      <w:r w:rsidR="00801ABE" w:rsidRPr="00B83572">
        <w:rPr>
          <w:rFonts w:ascii="Arial" w:hAnsi="Arial" w:cs="Arial"/>
          <w:sz w:val="22"/>
          <w:szCs w:val="22"/>
        </w:rPr>
        <w:t>à long terme</w:t>
      </w:r>
      <w:r w:rsidR="00801ABE">
        <w:rPr>
          <w:rFonts w:ascii="Arial" w:hAnsi="Arial" w:cs="Arial"/>
          <w:sz w:val="22"/>
          <w:szCs w:val="22"/>
        </w:rPr>
        <w:t xml:space="preserve"> </w:t>
      </w:r>
      <w:r w:rsidRPr="005D5838">
        <w:rPr>
          <w:rFonts w:ascii="Arial" w:hAnsi="Arial" w:cs="Arial"/>
          <w:sz w:val="22"/>
          <w:szCs w:val="22"/>
        </w:rPr>
        <w:t xml:space="preserve">et de </w:t>
      </w:r>
      <w:r w:rsidR="00D9153D" w:rsidRPr="005D5838">
        <w:rPr>
          <w:rFonts w:ascii="Arial" w:hAnsi="Arial" w:cs="Arial"/>
          <w:sz w:val="22"/>
          <w:szCs w:val="22"/>
        </w:rPr>
        <w:t xml:space="preserve">son </w:t>
      </w:r>
      <w:r w:rsidRPr="005D5838">
        <w:rPr>
          <w:rFonts w:ascii="Arial" w:hAnsi="Arial" w:cs="Arial"/>
          <w:sz w:val="22"/>
          <w:szCs w:val="22"/>
        </w:rPr>
        <w:t xml:space="preserve">importance </w:t>
      </w:r>
      <w:r w:rsidR="00221154" w:rsidRPr="00337AD6">
        <w:rPr>
          <w:rFonts w:ascii="Arial" w:hAnsi="Arial" w:cs="Arial"/>
          <w:sz w:val="22"/>
          <w:szCs w:val="22"/>
        </w:rPr>
        <w:t xml:space="preserve">absolue </w:t>
      </w:r>
      <w:r w:rsidR="00092983" w:rsidRPr="00B83572">
        <w:rPr>
          <w:rFonts w:ascii="Arial" w:hAnsi="Arial" w:cs="Arial"/>
          <w:sz w:val="22"/>
          <w:szCs w:val="22"/>
        </w:rPr>
        <w:t>pour</w:t>
      </w:r>
      <w:r w:rsidR="00801ABE" w:rsidRPr="00B83572">
        <w:rPr>
          <w:rFonts w:ascii="Arial" w:hAnsi="Arial" w:cs="Arial"/>
          <w:sz w:val="22"/>
          <w:szCs w:val="22"/>
        </w:rPr>
        <w:t xml:space="preserve"> la communauté</w:t>
      </w:r>
      <w:r w:rsidRPr="00B83572">
        <w:rPr>
          <w:rFonts w:ascii="Arial" w:hAnsi="Arial" w:cs="Arial"/>
          <w:sz w:val="22"/>
          <w:szCs w:val="22"/>
        </w:rPr>
        <w:t xml:space="preserve"> </w:t>
      </w:r>
      <w:r w:rsidR="00092983" w:rsidRPr="00B83572">
        <w:rPr>
          <w:rFonts w:ascii="Arial" w:hAnsi="Arial" w:cs="Arial"/>
          <w:sz w:val="22"/>
          <w:szCs w:val="22"/>
        </w:rPr>
        <w:t>s</w:t>
      </w:r>
      <w:r w:rsidRPr="00B83572">
        <w:rPr>
          <w:rFonts w:ascii="Arial" w:hAnsi="Arial" w:cs="Arial"/>
          <w:sz w:val="22"/>
          <w:szCs w:val="22"/>
        </w:rPr>
        <w:t>amoan</w:t>
      </w:r>
      <w:r w:rsidR="00092983" w:rsidRPr="00B83572">
        <w:rPr>
          <w:rFonts w:ascii="Arial" w:hAnsi="Arial" w:cs="Arial"/>
          <w:sz w:val="22"/>
          <w:szCs w:val="22"/>
        </w:rPr>
        <w:t>e</w:t>
      </w:r>
      <w:r w:rsidRPr="00337AD6">
        <w:rPr>
          <w:rFonts w:ascii="Arial" w:hAnsi="Arial" w:cs="Arial"/>
          <w:sz w:val="22"/>
          <w:szCs w:val="22"/>
        </w:rPr>
        <w:t>.</w:t>
      </w:r>
    </w:p>
    <w:p w14:paraId="01F2BFCF" w14:textId="01B66A12" w:rsidR="00735C59" w:rsidRPr="006D0F6F" w:rsidRDefault="001C4949" w:rsidP="00F54C5A">
      <w:pPr>
        <w:pStyle w:val="Style1"/>
        <w:keepNext/>
        <w:numPr>
          <w:ilvl w:val="1"/>
          <w:numId w:val="22"/>
        </w:numPr>
        <w:ind w:left="1134"/>
      </w:pPr>
      <w:r>
        <w:rPr>
          <w:u w:val="single"/>
        </w:rPr>
        <w:t>Estime</w:t>
      </w:r>
      <w:r w:rsidR="00735C59" w:rsidRPr="006D0F6F">
        <w:rPr>
          <w:u w:val="single"/>
        </w:rPr>
        <w:t xml:space="preserve"> en outre</w:t>
      </w:r>
      <w:r w:rsidR="00735C59" w:rsidRPr="006D0F6F">
        <w:t xml:space="preserve"> que les informations contenues dans le dossier </w:t>
      </w:r>
      <w:r w:rsidR="00BE75D6" w:rsidRPr="007A63CE">
        <w:t xml:space="preserve">n'étaient </w:t>
      </w:r>
      <w:r w:rsidR="00735C59" w:rsidRPr="006D0F6F">
        <w:t>pas suffisantes pour permettre au Comité de déterminer si le critère d</w:t>
      </w:r>
      <w:r w:rsidR="00B469D4">
        <w:t>’</w:t>
      </w:r>
      <w:r w:rsidR="00735C59" w:rsidRPr="006D0F6F">
        <w:t>inscription sur la Liste représentative du patrimoine culturel immatériel de l</w:t>
      </w:r>
      <w:r w:rsidR="00B469D4">
        <w:t>’</w:t>
      </w:r>
      <w:r w:rsidR="00735C59" w:rsidRPr="006D0F6F">
        <w:t>humanité suivant est satisfait :</w:t>
      </w:r>
    </w:p>
    <w:p w14:paraId="58B52411" w14:textId="0D198EEA" w:rsidR="00735C59" w:rsidRPr="006D0F6F" w:rsidRDefault="00735C59" w:rsidP="00F54C5A">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R.3 : </w:t>
      </w:r>
      <w:r w:rsidR="00F54C5A">
        <w:rPr>
          <w:rFonts w:ascii="Arial" w:hAnsi="Arial" w:cs="Arial"/>
          <w:sz w:val="22"/>
          <w:szCs w:val="22"/>
        </w:rPr>
        <w:tab/>
      </w:r>
      <w:r w:rsidRPr="006D0F6F">
        <w:rPr>
          <w:rFonts w:ascii="Arial" w:hAnsi="Arial" w:cs="Arial"/>
          <w:sz w:val="22"/>
          <w:szCs w:val="22"/>
        </w:rPr>
        <w:t xml:space="preserve">Les </w:t>
      </w:r>
      <w:r w:rsidRPr="008443F2">
        <w:rPr>
          <w:rFonts w:ascii="Arial" w:hAnsi="Arial" w:cs="Arial"/>
          <w:sz w:val="22"/>
          <w:szCs w:val="22"/>
        </w:rPr>
        <w:t>mesures de sauvegarde proposées incluent la promotion, l</w:t>
      </w:r>
      <w:r w:rsidR="00B469D4" w:rsidRPr="008443F2">
        <w:rPr>
          <w:rFonts w:ascii="Arial" w:hAnsi="Arial" w:cs="Arial"/>
          <w:sz w:val="22"/>
          <w:szCs w:val="22"/>
        </w:rPr>
        <w:t>’</w:t>
      </w:r>
      <w:r w:rsidRPr="008443F2">
        <w:rPr>
          <w:rFonts w:ascii="Arial" w:hAnsi="Arial" w:cs="Arial"/>
          <w:sz w:val="22"/>
          <w:szCs w:val="22"/>
        </w:rPr>
        <w:t xml:space="preserve">exposition et le </w:t>
      </w:r>
      <w:r w:rsidRPr="00B83572">
        <w:rPr>
          <w:rFonts w:ascii="Arial" w:hAnsi="Arial" w:cs="Arial"/>
          <w:sz w:val="22"/>
          <w:szCs w:val="22"/>
        </w:rPr>
        <w:t>soutien aux tisseurs et à leurs produits</w:t>
      </w:r>
      <w:r w:rsidRPr="00337AD6">
        <w:rPr>
          <w:rFonts w:ascii="Arial" w:hAnsi="Arial" w:cs="Arial"/>
          <w:sz w:val="22"/>
          <w:szCs w:val="22"/>
        </w:rPr>
        <w:t>. Cependant</w:t>
      </w:r>
      <w:r w:rsidRPr="008443F2">
        <w:rPr>
          <w:rFonts w:ascii="Arial" w:hAnsi="Arial" w:cs="Arial"/>
          <w:sz w:val="22"/>
          <w:szCs w:val="22"/>
        </w:rPr>
        <w:t xml:space="preserve">, </w:t>
      </w:r>
      <w:r w:rsidR="00D96340" w:rsidRPr="008443F2">
        <w:rPr>
          <w:rFonts w:ascii="Arial" w:hAnsi="Arial" w:cs="Arial"/>
          <w:sz w:val="22"/>
          <w:szCs w:val="22"/>
        </w:rPr>
        <w:t>les informations</w:t>
      </w:r>
      <w:r w:rsidRPr="008443F2">
        <w:rPr>
          <w:rFonts w:ascii="Arial" w:hAnsi="Arial" w:cs="Arial"/>
          <w:sz w:val="22"/>
          <w:szCs w:val="22"/>
        </w:rPr>
        <w:t xml:space="preserve"> </w:t>
      </w:r>
      <w:r w:rsidR="00D96340" w:rsidRPr="008443F2">
        <w:rPr>
          <w:rFonts w:ascii="Arial" w:hAnsi="Arial" w:cs="Arial"/>
          <w:sz w:val="22"/>
          <w:szCs w:val="22"/>
        </w:rPr>
        <w:t>concernant</w:t>
      </w:r>
      <w:r w:rsidRPr="008443F2">
        <w:rPr>
          <w:rFonts w:ascii="Arial" w:hAnsi="Arial" w:cs="Arial"/>
          <w:sz w:val="22"/>
          <w:szCs w:val="22"/>
        </w:rPr>
        <w:t xml:space="preserve"> la participation des communautés</w:t>
      </w:r>
      <w:r w:rsidRPr="006D0F6F">
        <w:rPr>
          <w:rFonts w:ascii="Arial" w:hAnsi="Arial" w:cs="Arial"/>
          <w:sz w:val="22"/>
          <w:szCs w:val="22"/>
        </w:rPr>
        <w:t xml:space="preserve"> dans la planification des mesures de sauvegarde</w:t>
      </w:r>
      <w:r w:rsidR="00D96340">
        <w:rPr>
          <w:rFonts w:ascii="Arial" w:hAnsi="Arial" w:cs="Arial"/>
          <w:sz w:val="22"/>
          <w:szCs w:val="22"/>
        </w:rPr>
        <w:t xml:space="preserve"> ne sont pas claires</w:t>
      </w:r>
      <w:r w:rsidRPr="006D0F6F">
        <w:rPr>
          <w:rFonts w:ascii="Arial" w:hAnsi="Arial" w:cs="Arial"/>
          <w:sz w:val="22"/>
          <w:szCs w:val="22"/>
        </w:rPr>
        <w:t xml:space="preserve">. </w:t>
      </w:r>
      <w:r w:rsidR="007253B9">
        <w:rPr>
          <w:rFonts w:ascii="Arial" w:hAnsi="Arial" w:cs="Arial"/>
          <w:sz w:val="22"/>
          <w:szCs w:val="22"/>
        </w:rPr>
        <w:t>En outre, l’accent semble</w:t>
      </w:r>
      <w:r w:rsidRPr="006D0F6F">
        <w:rPr>
          <w:rFonts w:ascii="Arial" w:hAnsi="Arial" w:cs="Arial"/>
          <w:sz w:val="22"/>
          <w:szCs w:val="22"/>
        </w:rPr>
        <w:t xml:space="preserve"> </w:t>
      </w:r>
      <w:r w:rsidR="007253B9">
        <w:rPr>
          <w:rFonts w:ascii="Arial" w:hAnsi="Arial" w:cs="Arial"/>
          <w:sz w:val="22"/>
          <w:szCs w:val="22"/>
        </w:rPr>
        <w:t xml:space="preserve">être mis </w:t>
      </w:r>
      <w:r w:rsidRPr="006D0F6F">
        <w:rPr>
          <w:rFonts w:ascii="Arial" w:hAnsi="Arial" w:cs="Arial"/>
          <w:sz w:val="22"/>
          <w:szCs w:val="22"/>
        </w:rPr>
        <w:t>davantage sur la valeur commerciale de l</w:t>
      </w:r>
      <w:r w:rsidR="00B469D4">
        <w:rPr>
          <w:rFonts w:ascii="Arial" w:hAnsi="Arial" w:cs="Arial"/>
          <w:sz w:val="22"/>
          <w:szCs w:val="22"/>
        </w:rPr>
        <w:t>’</w:t>
      </w:r>
      <w:r w:rsidRPr="006D0F6F">
        <w:rPr>
          <w:rFonts w:ascii="Arial" w:hAnsi="Arial" w:cs="Arial"/>
          <w:sz w:val="22"/>
          <w:szCs w:val="22"/>
        </w:rPr>
        <w:t xml:space="preserve">élément plutôt que </w:t>
      </w:r>
      <w:r w:rsidR="007253B9">
        <w:rPr>
          <w:rFonts w:ascii="Arial" w:hAnsi="Arial" w:cs="Arial"/>
          <w:sz w:val="22"/>
          <w:szCs w:val="22"/>
        </w:rPr>
        <w:t>sur</w:t>
      </w:r>
      <w:r w:rsidR="00800B46" w:rsidRPr="006D0F6F">
        <w:rPr>
          <w:rFonts w:ascii="Arial" w:hAnsi="Arial" w:cs="Arial"/>
          <w:sz w:val="22"/>
          <w:szCs w:val="22"/>
        </w:rPr>
        <w:t xml:space="preserve"> </w:t>
      </w:r>
      <w:r w:rsidRPr="006D0F6F">
        <w:rPr>
          <w:rFonts w:ascii="Arial" w:hAnsi="Arial" w:cs="Arial"/>
          <w:sz w:val="22"/>
          <w:szCs w:val="22"/>
        </w:rPr>
        <w:t xml:space="preserve">la sauvegarde de ses fonctions sociales et </w:t>
      </w:r>
      <w:r w:rsidR="00801ABE">
        <w:rPr>
          <w:rFonts w:ascii="Arial" w:hAnsi="Arial" w:cs="Arial"/>
          <w:sz w:val="22"/>
          <w:szCs w:val="22"/>
        </w:rPr>
        <w:t xml:space="preserve">de ses </w:t>
      </w:r>
      <w:r w:rsidR="00CA3F2E">
        <w:rPr>
          <w:rFonts w:ascii="Arial" w:hAnsi="Arial" w:cs="Arial"/>
          <w:sz w:val="22"/>
          <w:szCs w:val="22"/>
        </w:rPr>
        <w:t>significations culturelles.</w:t>
      </w:r>
    </w:p>
    <w:p w14:paraId="43ADF293" w14:textId="7F5B14E0" w:rsidR="003D0C39" w:rsidRPr="00F47BBA" w:rsidRDefault="003D0C39" w:rsidP="00C92B2C">
      <w:pPr>
        <w:pStyle w:val="Style1"/>
        <w:keepNext/>
        <w:numPr>
          <w:ilvl w:val="1"/>
          <w:numId w:val="22"/>
        </w:numPr>
        <w:ind w:left="1134"/>
      </w:pPr>
      <w:r w:rsidRPr="000D2D50">
        <w:rPr>
          <w:u w:val="single"/>
        </w:rPr>
        <w:t>Prend note en outre</w:t>
      </w:r>
      <w:r w:rsidRPr="000D2D50">
        <w:t xml:space="preserve"> que, ayant estimé que les informations contenues dans le dossier n’étaient pas suffisantes pour déterminer si le critère </w:t>
      </w:r>
      <w:r>
        <w:t>R</w:t>
      </w:r>
      <w:r w:rsidRPr="000D2D50">
        <w:t>.3 est satisfait et qu’un court processus de questions et réponses avec l’</w:t>
      </w:r>
      <w:r w:rsidR="00740D9D" w:rsidRPr="00910522">
        <w:t>É</w:t>
      </w:r>
      <w:r w:rsidRPr="000D2D50">
        <w:t xml:space="preserve">tat soumissionnaire pourrait clarifier si la candidature remplit le critère concerné, l’Organe d’évaluation a décidé, conformément à la </w:t>
      </w:r>
      <w:hyperlink r:id="rId68" w:history="1">
        <w:r w:rsidRPr="00522E5D">
          <w:rPr>
            <w:rStyle w:val="Lienhypertexte"/>
          </w:rPr>
          <w:t>décision 13.COM 10</w:t>
        </w:r>
      </w:hyperlink>
      <w:r w:rsidRPr="000D2D50">
        <w:t xml:space="preserve">, d’engager un processus de « dialogue » afin d'obtenir des </w:t>
      </w:r>
      <w:r w:rsidRPr="000F4B33">
        <w:t xml:space="preserve">informations </w:t>
      </w:r>
      <w:r w:rsidRPr="00F47BBA">
        <w:t>concernant la question suivante :</w:t>
      </w:r>
    </w:p>
    <w:p w14:paraId="7618F661" w14:textId="70AD2922" w:rsidR="003D0C39" w:rsidRPr="00F47BBA" w:rsidRDefault="003D0C39" w:rsidP="003D0C39">
      <w:pPr>
        <w:pStyle w:val="Style1"/>
        <w:numPr>
          <w:ilvl w:val="0"/>
          <w:numId w:val="0"/>
        </w:numPr>
        <w:ind w:left="1134"/>
      </w:pPr>
      <w:r w:rsidRPr="00F47BBA">
        <w:rPr>
          <w:shd w:val="clear" w:color="auto" w:fill="FFFFFF"/>
        </w:rPr>
        <w:t>Comment les communautés ont-elles participé à la planification des mesures de sauvegarde proposées ?</w:t>
      </w:r>
    </w:p>
    <w:p w14:paraId="3F681216" w14:textId="58D71E2E" w:rsidR="003D0C39" w:rsidRPr="00D90561" w:rsidRDefault="003D0C39" w:rsidP="00C92B2C">
      <w:pPr>
        <w:pStyle w:val="Style1"/>
        <w:keepNext/>
        <w:numPr>
          <w:ilvl w:val="1"/>
          <w:numId w:val="22"/>
        </w:numPr>
        <w:ind w:left="1134"/>
        <w:rPr>
          <w:noProof/>
        </w:rPr>
      </w:pPr>
      <w:r w:rsidRPr="00F47BBA">
        <w:rPr>
          <w:u w:val="single"/>
        </w:rPr>
        <w:t>Prend note également</w:t>
      </w:r>
      <w:r w:rsidRPr="00F47BBA">
        <w:t xml:space="preserve"> des informations fournies à ce sujet par l’État soumissionnaire ainsi que de l’avis ultérieur de l’Organe d'évaluation, tel qu'il figure dans le document </w:t>
      </w:r>
      <w:hyperlink r:id="rId69" w:history="1">
        <w:r w:rsidRPr="00F57169">
          <w:rPr>
            <w:rStyle w:val="Lienhypertexte"/>
          </w:rPr>
          <w:t>LHE/19/14.COM/</w:t>
        </w:r>
        <w:r w:rsidR="008443F2" w:rsidRPr="00F57169">
          <w:rPr>
            <w:rStyle w:val="Lienhypertexte"/>
          </w:rPr>
          <w:t>INF.10</w:t>
        </w:r>
      </w:hyperlink>
      <w:r w:rsidRPr="00F57169">
        <w:t>, selon</w:t>
      </w:r>
      <w:r w:rsidRPr="00F47BBA">
        <w:t xml:space="preserve"> lequel la réponse fournie répond de manière adéquate à la question (incluse au paragraphe 4)</w:t>
      </w:r>
      <w:r w:rsidR="00522E5D" w:rsidRPr="00F47BBA">
        <w:t xml:space="preserve"> </w:t>
      </w:r>
      <w:r w:rsidRPr="00F47BBA">
        <w:t>;</w:t>
      </w:r>
    </w:p>
    <w:p w14:paraId="168AAFE9" w14:textId="77777777" w:rsidR="003D0C39" w:rsidRPr="00F47BBA" w:rsidRDefault="003D0C39" w:rsidP="00C92B2C">
      <w:pPr>
        <w:pStyle w:val="Style1"/>
        <w:numPr>
          <w:ilvl w:val="0"/>
          <w:numId w:val="0"/>
        </w:numPr>
        <w:ind w:left="558"/>
        <w:rPr>
          <w:b/>
        </w:rPr>
      </w:pPr>
      <w:r w:rsidRPr="00F47BBA">
        <w:rPr>
          <w:b/>
        </w:rPr>
        <w:t>[Option 1. Renvoi]</w:t>
      </w:r>
    </w:p>
    <w:p w14:paraId="1B9CC278" w14:textId="6ADF6BB5" w:rsidR="00D90561" w:rsidRPr="00950079" w:rsidRDefault="00D90561" w:rsidP="00C92B2C">
      <w:pPr>
        <w:pStyle w:val="Style1"/>
        <w:keepNext/>
        <w:numPr>
          <w:ilvl w:val="1"/>
          <w:numId w:val="22"/>
        </w:numPr>
        <w:ind w:left="1134"/>
      </w:pPr>
      <w:r w:rsidRPr="005D4276">
        <w:rPr>
          <w:u w:val="single"/>
        </w:rPr>
        <w:t>Considère</w:t>
      </w:r>
      <w:r w:rsidRPr="005D4276">
        <w:t xml:space="preserve"> que </w:t>
      </w:r>
      <w:r w:rsidR="00F276CB" w:rsidRPr="007A63CE">
        <w:t xml:space="preserve">les informations contenues dans le dossier et </w:t>
      </w:r>
      <w:r w:rsidRPr="005D4276">
        <w:t>l</w:t>
      </w:r>
      <w:r w:rsidR="006B13B2">
        <w:t xml:space="preserve">es </w:t>
      </w:r>
      <w:r w:rsidRPr="005D4276">
        <w:t>information</w:t>
      </w:r>
      <w:r w:rsidR="006B13B2">
        <w:t>s</w:t>
      </w:r>
      <w:r w:rsidRPr="005D4276">
        <w:t xml:space="preserve"> fournie</w:t>
      </w:r>
      <w:r w:rsidR="006B13B2">
        <w:t>s</w:t>
      </w:r>
      <w:r w:rsidRPr="005D4276">
        <w:t xml:space="preserve"> par l’État soumissionnaire dans le cadre du </w:t>
      </w:r>
      <w:r w:rsidRPr="00950079">
        <w:t xml:space="preserve">processus de « dialogue », ainsi que l’avis ultérieur de l’Organe d’évaluation, ne sont pas suffisants pour déterminer si le critère </w:t>
      </w:r>
      <w:r>
        <w:t>R</w:t>
      </w:r>
      <w:r w:rsidRPr="00950079">
        <w:t>.</w:t>
      </w:r>
      <w:r>
        <w:t>3</w:t>
      </w:r>
      <w:r w:rsidRPr="00950079">
        <w:t xml:space="preserve"> est satisfait ;</w:t>
      </w:r>
    </w:p>
    <w:p w14:paraId="618B46EC" w14:textId="3C45B68E" w:rsidR="003D0C39" w:rsidRPr="00D16B57" w:rsidRDefault="003D0C39" w:rsidP="00C92B2C">
      <w:pPr>
        <w:pStyle w:val="Style1"/>
        <w:keepNext/>
        <w:numPr>
          <w:ilvl w:val="1"/>
          <w:numId w:val="22"/>
        </w:numPr>
        <w:ind w:left="1134"/>
        <w:rPr>
          <w:b/>
        </w:rPr>
      </w:pPr>
      <w:r w:rsidRPr="00BE24F1">
        <w:rPr>
          <w:u w:val="single"/>
        </w:rPr>
        <w:t>Décide de</w:t>
      </w:r>
      <w:r w:rsidRPr="007A7480">
        <w:rPr>
          <w:u w:val="single"/>
        </w:rPr>
        <w:t xml:space="preserve"> renvoyer</w:t>
      </w:r>
      <w:r w:rsidRPr="00BE24F1">
        <w:t xml:space="preserve"> la candidature </w:t>
      </w:r>
      <w:r w:rsidRPr="00A76CA5">
        <w:rPr>
          <w:b/>
        </w:rPr>
        <w:t xml:space="preserve">du </w:t>
      </w:r>
      <w:r w:rsidRPr="00D22C42">
        <w:rPr>
          <w:b/>
        </w:rPr>
        <w:t>‘ie Samoa, ou natte fine, et sa valeur culturelle</w:t>
      </w:r>
      <w:r w:rsidRPr="00D22C42">
        <w:t xml:space="preserve"> à l’État partie soumissionnaire et l’</w:t>
      </w:r>
      <w:r w:rsidRPr="00D22C42">
        <w:rPr>
          <w:u w:val="single"/>
        </w:rPr>
        <w:t>invite</w:t>
      </w:r>
      <w:r w:rsidRPr="00D22C42">
        <w:t xml:space="preserve"> à resoumettre la candidature au Comité pour examen au cours d’un cycle ultérieur ;</w:t>
      </w:r>
    </w:p>
    <w:p w14:paraId="700FAFE5" w14:textId="77777777" w:rsidR="0065718A" w:rsidRDefault="003D0C39" w:rsidP="0065718A">
      <w:pPr>
        <w:pStyle w:val="Style1"/>
        <w:keepLines/>
        <w:numPr>
          <w:ilvl w:val="0"/>
          <w:numId w:val="0"/>
        </w:numPr>
        <w:ind w:left="558"/>
        <w:rPr>
          <w:b/>
        </w:rPr>
      </w:pPr>
      <w:r w:rsidRPr="00D22C42">
        <w:rPr>
          <w:b/>
        </w:rPr>
        <w:t>[Option 2. Inscription</w:t>
      </w:r>
      <w:r w:rsidRPr="004A57C2">
        <w:rPr>
          <w:b/>
        </w:rPr>
        <w:t>]</w:t>
      </w:r>
    </w:p>
    <w:p w14:paraId="11B14DBB" w14:textId="4E4E6B1E" w:rsidR="00C92B2C" w:rsidRDefault="00D90561" w:rsidP="0065718A">
      <w:pPr>
        <w:pStyle w:val="Style1"/>
        <w:keepLines/>
        <w:numPr>
          <w:ilvl w:val="1"/>
          <w:numId w:val="67"/>
        </w:numPr>
        <w:ind w:left="1134"/>
        <w:rPr>
          <w:noProof/>
        </w:rPr>
      </w:pPr>
      <w:r w:rsidRPr="00C92B2C">
        <w:rPr>
          <w:u w:val="single"/>
        </w:rPr>
        <w:t>Considère</w:t>
      </w:r>
      <w:r w:rsidRPr="00910B7C">
        <w:t xml:space="preserve"> que, sur la base </w:t>
      </w:r>
      <w:r w:rsidR="001239F9" w:rsidRPr="001A0D8A">
        <w:t xml:space="preserve">des informations contenues dans le dossier et </w:t>
      </w:r>
      <w:r w:rsidRPr="00910B7C">
        <w:t>de</w:t>
      </w:r>
      <w:r w:rsidR="006B13B2">
        <w:t>s</w:t>
      </w:r>
      <w:r w:rsidRPr="00910B7C">
        <w:t xml:space="preserve"> information</w:t>
      </w:r>
      <w:r w:rsidR="006B13B2">
        <w:t>s</w:t>
      </w:r>
      <w:r w:rsidRPr="00910B7C">
        <w:t xml:space="preserve"> fournie</w:t>
      </w:r>
      <w:r w:rsidR="006B13B2">
        <w:t>s</w:t>
      </w:r>
      <w:r w:rsidRPr="00910B7C">
        <w:t xml:space="preserve"> par l’État soumissionnaire dans le cadre du processus de « dialogue », ainsi que </w:t>
      </w:r>
      <w:r w:rsidR="001239F9">
        <w:t xml:space="preserve">de </w:t>
      </w:r>
      <w:r w:rsidRPr="00910B7C">
        <w:t xml:space="preserve">l’avis ultérieur de l’Organe d’évaluation, le critère </w:t>
      </w:r>
      <w:r>
        <w:t>R</w:t>
      </w:r>
      <w:r w:rsidRPr="00910B7C">
        <w:t>.</w:t>
      </w:r>
      <w:r>
        <w:t>3</w:t>
      </w:r>
      <w:r w:rsidR="00CA3F2E">
        <w:t xml:space="preserve"> est satisfait ;</w:t>
      </w:r>
    </w:p>
    <w:p w14:paraId="4A8D5F65" w14:textId="5932ECBF" w:rsidR="003D0C39" w:rsidRPr="00FE6423" w:rsidRDefault="003D0C39" w:rsidP="00B83572">
      <w:pPr>
        <w:pStyle w:val="Style1"/>
        <w:keepNext/>
        <w:numPr>
          <w:ilvl w:val="1"/>
          <w:numId w:val="67"/>
        </w:numPr>
        <w:ind w:left="1134"/>
        <w:rPr>
          <w:noProof/>
        </w:rPr>
      </w:pPr>
      <w:r w:rsidRPr="00C92B2C">
        <w:rPr>
          <w:u w:val="single"/>
        </w:rPr>
        <w:t>Décide d’inscrire</w:t>
      </w:r>
      <w:r w:rsidRPr="00D22C42">
        <w:t xml:space="preserve"> </w:t>
      </w:r>
      <w:r w:rsidR="00E83D3D" w:rsidRPr="00C92B2C">
        <w:rPr>
          <w:b/>
        </w:rPr>
        <w:t>l</w:t>
      </w:r>
      <w:r w:rsidRPr="00C92B2C">
        <w:rPr>
          <w:b/>
        </w:rPr>
        <w:t>e ‘ie Samoa, ou natte fine, et sa valeur culturelle</w:t>
      </w:r>
      <w:r w:rsidRPr="00FD73C6">
        <w:t xml:space="preserve"> sur la Liste représentative du patrimoine culturel immatériel de l’humanité ;</w:t>
      </w:r>
    </w:p>
    <w:p w14:paraId="5B33F3E1" w14:textId="5CCF83D0" w:rsidR="00735C59" w:rsidRPr="00DA294A" w:rsidRDefault="00735C59" w:rsidP="00C92B2C">
      <w:pPr>
        <w:pStyle w:val="Style1"/>
        <w:numPr>
          <w:ilvl w:val="1"/>
          <w:numId w:val="67"/>
        </w:numPr>
        <w:ind w:left="1134"/>
      </w:pPr>
      <w:r w:rsidRPr="00DA294A">
        <w:rPr>
          <w:u w:val="single"/>
        </w:rPr>
        <w:t>Félicite</w:t>
      </w:r>
      <w:r w:rsidRPr="00DA294A">
        <w:t xml:space="preserve"> l</w:t>
      </w:r>
      <w:r w:rsidR="00B469D4" w:rsidRPr="00DA294A">
        <w:t>’</w:t>
      </w:r>
      <w:r w:rsidRPr="00DA294A">
        <w:t>État partie pour sa première inscription ;</w:t>
      </w:r>
    </w:p>
    <w:p w14:paraId="731FED7B" w14:textId="67B727D4" w:rsidR="00735C59" w:rsidRPr="00F47BBA" w:rsidRDefault="00735C59" w:rsidP="00C92B2C">
      <w:pPr>
        <w:pStyle w:val="Style1"/>
        <w:numPr>
          <w:ilvl w:val="1"/>
          <w:numId w:val="67"/>
        </w:numPr>
        <w:ind w:left="1134"/>
      </w:pPr>
      <w:r w:rsidRPr="006D0F6F">
        <w:rPr>
          <w:u w:val="single"/>
        </w:rPr>
        <w:t>Encourage</w:t>
      </w:r>
      <w:r w:rsidRPr="006D0F6F">
        <w:t xml:space="preserve"> l</w:t>
      </w:r>
      <w:r w:rsidR="00B469D4">
        <w:t>’</w:t>
      </w:r>
      <w:r w:rsidRPr="006D0F6F">
        <w:t>État partie à accorder une attention particulière aux effets de la commercialisation excessive sur la sauvegarde de l</w:t>
      </w:r>
      <w:r w:rsidR="00B469D4">
        <w:t>’</w:t>
      </w:r>
      <w:r w:rsidRPr="006D0F6F">
        <w:t>élément afin d</w:t>
      </w:r>
      <w:r w:rsidR="00B469D4">
        <w:t>’</w:t>
      </w:r>
      <w:r w:rsidRPr="006D0F6F">
        <w:t xml:space="preserve">éviter </w:t>
      </w:r>
      <w:r w:rsidRPr="00D90561">
        <w:t>son éventuelle décontextualisation </w:t>
      </w:r>
      <w:r w:rsidRPr="00F47BBA">
        <w:t>;</w:t>
      </w:r>
    </w:p>
    <w:p w14:paraId="2AE6735B" w14:textId="2147EB0F" w:rsidR="00735C59" w:rsidRPr="006D0F6F" w:rsidRDefault="00735C59" w:rsidP="00C92B2C">
      <w:pPr>
        <w:pStyle w:val="Style1"/>
        <w:numPr>
          <w:ilvl w:val="1"/>
          <w:numId w:val="67"/>
        </w:numPr>
        <w:ind w:left="1134"/>
      </w:pPr>
      <w:r w:rsidRPr="006D0F6F">
        <w:rPr>
          <w:u w:val="single"/>
        </w:rPr>
        <w:t>Rappelle</w:t>
      </w:r>
      <w:r w:rsidRPr="006D0F6F">
        <w:t xml:space="preserve"> à l</w:t>
      </w:r>
      <w:r w:rsidR="00B469D4">
        <w:t>’</w:t>
      </w:r>
      <w:r w:rsidRPr="006D0F6F">
        <w:t>État partie d</w:t>
      </w:r>
      <w:r w:rsidR="00B469D4">
        <w:t>’</w:t>
      </w:r>
      <w:r w:rsidRPr="006D0F6F">
        <w:t xml:space="preserve">éviter les approches descendantes </w:t>
      </w:r>
      <w:r w:rsidR="00390A55" w:rsidRPr="001306EB">
        <w:rPr>
          <w:color w:val="000000"/>
        </w:rPr>
        <w:t>tout au long des processus de sauvegarde du patrimoine culturel immatériel</w:t>
      </w:r>
      <w:r w:rsidR="00D96340" w:rsidRPr="00D96340">
        <w:rPr>
          <w:color w:val="000000"/>
        </w:rPr>
        <w:t xml:space="preserve"> </w:t>
      </w:r>
      <w:r w:rsidR="00977C8F">
        <w:rPr>
          <w:color w:val="000000"/>
        </w:rPr>
        <w:t xml:space="preserve">en s’assurant que les communautés sont au cœur </w:t>
      </w:r>
      <w:r w:rsidR="00D96340">
        <w:rPr>
          <w:color w:val="000000"/>
        </w:rPr>
        <w:t>de</w:t>
      </w:r>
      <w:r w:rsidR="00A92790">
        <w:rPr>
          <w:color w:val="000000"/>
        </w:rPr>
        <w:t xml:space="preserve"> tous le</w:t>
      </w:r>
      <w:r w:rsidR="00D96340">
        <w:rPr>
          <w:color w:val="000000"/>
        </w:rPr>
        <w:t>s</w:t>
      </w:r>
      <w:r w:rsidR="00D96340" w:rsidRPr="006D0F6F">
        <w:rPr>
          <w:color w:val="000000"/>
        </w:rPr>
        <w:t xml:space="preserve"> </w:t>
      </w:r>
      <w:r w:rsidR="008443F2">
        <w:rPr>
          <w:color w:val="000000"/>
        </w:rPr>
        <w:t>efforts</w:t>
      </w:r>
      <w:r w:rsidR="00D96340" w:rsidRPr="006D0F6F">
        <w:rPr>
          <w:color w:val="000000"/>
        </w:rPr>
        <w:t xml:space="preserve"> de sauvegarde</w:t>
      </w:r>
      <w:r w:rsidR="00CA3F2E">
        <w:t> ;</w:t>
      </w:r>
    </w:p>
    <w:p w14:paraId="65E444A5" w14:textId="62E84DDD" w:rsidR="00735C59" w:rsidRPr="006D0F6F" w:rsidRDefault="00735C59" w:rsidP="00C92B2C">
      <w:pPr>
        <w:pStyle w:val="Style1"/>
        <w:numPr>
          <w:ilvl w:val="1"/>
          <w:numId w:val="67"/>
        </w:numPr>
        <w:ind w:left="1134"/>
      </w:pPr>
      <w:r w:rsidRPr="006D0F6F">
        <w:rPr>
          <w:u w:val="single"/>
        </w:rPr>
        <w:t xml:space="preserve">Encourage </w:t>
      </w:r>
      <w:r w:rsidR="00800B46">
        <w:rPr>
          <w:u w:val="single"/>
        </w:rPr>
        <w:t>en outre</w:t>
      </w:r>
      <w:r w:rsidR="00800B46" w:rsidRPr="008D53DE">
        <w:t xml:space="preserve"> </w:t>
      </w:r>
      <w:r w:rsidRPr="006D0F6F">
        <w:t>l</w:t>
      </w:r>
      <w:r w:rsidR="00B469D4">
        <w:t>’</w:t>
      </w:r>
      <w:r w:rsidRPr="006D0F6F">
        <w:t xml:space="preserve">État partie à éviter </w:t>
      </w:r>
      <w:r w:rsidR="00800B46">
        <w:t xml:space="preserve">d’inclure à l’avenir </w:t>
      </w:r>
      <w:r w:rsidR="007D0C26">
        <w:t>d</w:t>
      </w:r>
      <w:r w:rsidRPr="006D0F6F">
        <w:t xml:space="preserve">es lettres de consentement standardisées </w:t>
      </w:r>
      <w:r w:rsidR="00800B46">
        <w:t>aux</w:t>
      </w:r>
      <w:r w:rsidRPr="006D0F6F">
        <w:t xml:space="preserve"> dossiers de candidature ;</w:t>
      </w:r>
    </w:p>
    <w:p w14:paraId="012A5EF0" w14:textId="4E98DEA2" w:rsidR="00735C59" w:rsidRPr="00D04DC1" w:rsidRDefault="00735C59" w:rsidP="00C92B2C">
      <w:pPr>
        <w:pStyle w:val="Style1"/>
        <w:numPr>
          <w:ilvl w:val="1"/>
          <w:numId w:val="67"/>
        </w:numPr>
        <w:ind w:left="1134"/>
        <w:rPr>
          <w:shd w:val="clear" w:color="auto" w:fill="FFFFFF"/>
        </w:rPr>
      </w:pPr>
      <w:r w:rsidRPr="00D04DC1">
        <w:rPr>
          <w:u w:val="single"/>
          <w:shd w:val="clear" w:color="auto" w:fill="FFFFFF"/>
        </w:rPr>
        <w:t>Invite</w:t>
      </w:r>
      <w:r w:rsidRPr="00D04DC1">
        <w:rPr>
          <w:shd w:val="clear" w:color="auto" w:fill="FFFFFF"/>
        </w:rPr>
        <w:t xml:space="preserve"> l</w:t>
      </w:r>
      <w:r w:rsidR="00B469D4" w:rsidRPr="00D04DC1">
        <w:rPr>
          <w:shd w:val="clear" w:color="auto" w:fill="FFFFFF"/>
        </w:rPr>
        <w:t>’</w:t>
      </w:r>
      <w:r w:rsidRPr="00D04DC1">
        <w:rPr>
          <w:shd w:val="clear" w:color="auto" w:fill="FFFFFF"/>
        </w:rPr>
        <w:t>État partie à détailler, dans son prochain rapport périodique sur la mise en œuvre de la Convention au niveau national, la manière dont la Base de données du patrimoine culturel immatériel de Samoa a été établie avec la participation active des communautés, des groupes et organisations non gouvernementales concernées, conformément à l</w:t>
      </w:r>
      <w:r w:rsidR="00B469D4" w:rsidRPr="00D04DC1">
        <w:rPr>
          <w:shd w:val="clear" w:color="auto" w:fill="FFFFFF"/>
        </w:rPr>
        <w:t>’</w:t>
      </w:r>
      <w:r w:rsidRPr="00D04DC1">
        <w:rPr>
          <w:shd w:val="clear" w:color="auto" w:fill="FFFFFF"/>
        </w:rPr>
        <w:t>article 11(b) de la Convention.</w:t>
      </w:r>
    </w:p>
    <w:p w14:paraId="083B6120" w14:textId="55065332" w:rsidR="00735C59" w:rsidRPr="006D0F6F" w:rsidRDefault="00735C59" w:rsidP="00C134A1">
      <w:pPr>
        <w:pStyle w:val="Titre2"/>
        <w:keepLines/>
        <w:numPr>
          <w:ilvl w:val="0"/>
          <w:numId w:val="67"/>
        </w:numPr>
        <w:spacing w:before="360" w:after="120"/>
        <w:ind w:left="567"/>
        <w:rPr>
          <w:rFonts w:ascii="Arial" w:hAnsi="Arial" w:cs="Arial"/>
          <w:b w:val="0"/>
          <w:i w:val="0"/>
          <w:sz w:val="22"/>
          <w:szCs w:val="22"/>
        </w:rPr>
      </w:pPr>
      <w:bookmarkStart w:id="40" w:name="Decision_10b32"/>
      <w:r w:rsidRPr="006D0F6F">
        <w:rPr>
          <w:rFonts w:ascii="Arial" w:hAnsi="Arial" w:cs="Arial"/>
          <w:i w:val="0"/>
          <w:sz w:val="22"/>
          <w:szCs w:val="22"/>
        </w:rPr>
        <w:t xml:space="preserve">PROJET DE DÉCISION 14.COM </w:t>
      </w:r>
      <w:r w:rsidR="008359D7">
        <w:rPr>
          <w:rFonts w:ascii="Arial" w:hAnsi="Arial" w:cs="Arial"/>
          <w:i w:val="0"/>
          <w:sz w:val="22"/>
          <w:szCs w:val="22"/>
        </w:rPr>
        <w:t>10.b</w:t>
      </w:r>
      <w:r w:rsidR="00521FE7">
        <w:rPr>
          <w:rFonts w:ascii="Arial" w:hAnsi="Arial" w:cs="Arial"/>
          <w:i w:val="0"/>
          <w:sz w:val="22"/>
          <w:szCs w:val="22"/>
        </w:rPr>
        <w:t>.32</w:t>
      </w:r>
      <w:r w:rsidR="0065718A">
        <w:rPr>
          <w:rFonts w:ascii="Arial" w:hAnsi="Arial" w:cs="Arial"/>
          <w:i w:val="0"/>
          <w:sz w:val="22"/>
          <w:szCs w:val="22"/>
        </w:rPr>
        <w:t xml:space="preserve"> </w:t>
      </w:r>
      <w:r w:rsidR="00F55799" w:rsidRPr="00A02C1B">
        <w:rPr>
          <w:noProof/>
          <w:color w:val="0000FF"/>
          <w:sz w:val="22"/>
          <w:szCs w:val="22"/>
        </w:rPr>
        <w:drawing>
          <wp:inline distT="0" distB="0" distL="0" distR="0" wp14:anchorId="66C21CCC" wp14:editId="3FD7A0CA">
            <wp:extent cx="104775" cy="104775"/>
            <wp:effectExtent l="0" t="0" r="9525" b="9525"/>
            <wp:docPr id="39" name="Picture 39">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40"/>
    <w:p w14:paraId="6909BCA0" w14:textId="53D09912" w:rsidR="00735C59" w:rsidRPr="006D0F6F" w:rsidRDefault="00735C59" w:rsidP="00846678">
      <w:pPr>
        <w:pStyle w:val="Sansinterligne"/>
        <w:keepNext/>
        <w:tabs>
          <w:tab w:val="left" w:pos="567"/>
          <w:tab w:val="left" w:pos="1134"/>
          <w:tab w:val="left" w:pos="1701"/>
          <w:tab w:val="left" w:pos="2268"/>
        </w:tabs>
        <w:spacing w:before="120" w:after="120"/>
        <w:ind w:left="567"/>
        <w:jc w:val="both"/>
        <w:rPr>
          <w:rFonts w:ascii="Arial" w:hAnsi="Arial" w:cs="Arial"/>
          <w:sz w:val="22"/>
          <w:szCs w:val="22"/>
        </w:rPr>
      </w:pPr>
      <w:r w:rsidRPr="006D0F6F">
        <w:rPr>
          <w:rFonts w:ascii="Arial" w:hAnsi="Arial" w:cs="Arial"/>
          <w:sz w:val="22"/>
          <w:szCs w:val="22"/>
        </w:rPr>
        <w:t>Le Comité</w:t>
      </w:r>
      <w:r w:rsidR="0065718A">
        <w:rPr>
          <w:rFonts w:ascii="Arial" w:hAnsi="Arial" w:cs="Arial"/>
          <w:sz w:val="22"/>
          <w:szCs w:val="22"/>
        </w:rPr>
        <w:t>,</w:t>
      </w:r>
    </w:p>
    <w:p w14:paraId="35962236" w14:textId="17D28661" w:rsidR="00735C59" w:rsidRPr="006D0F6F" w:rsidRDefault="00735C59" w:rsidP="00CB1E6E">
      <w:pPr>
        <w:pStyle w:val="Style1"/>
        <w:keepNext/>
        <w:numPr>
          <w:ilvl w:val="1"/>
          <w:numId w:val="71"/>
        </w:numPr>
        <w:ind w:left="1134"/>
      </w:pPr>
      <w:r w:rsidRPr="006D0F6F">
        <w:rPr>
          <w:u w:val="single"/>
        </w:rPr>
        <w:t>Prend note</w:t>
      </w:r>
      <w:r w:rsidRPr="006D0F6F">
        <w:t xml:space="preserve"> que les Seychelles ont proposé la candidature </w:t>
      </w:r>
      <w:r w:rsidRPr="00AE7849">
        <w:rPr>
          <w:b/>
        </w:rPr>
        <w:t>du</w:t>
      </w:r>
      <w:r w:rsidRPr="006D0F6F">
        <w:t xml:space="preserve"> </w:t>
      </w:r>
      <w:r w:rsidRPr="006D0F6F">
        <w:rPr>
          <w:b/>
          <w:bCs/>
        </w:rPr>
        <w:t>moutya</w:t>
      </w:r>
      <w:r w:rsidRPr="006D0F6F">
        <w:t xml:space="preserve"> (n° 01487) pour inscription sur la Liste représentative du patrimoine culturel immatériel de l</w:t>
      </w:r>
      <w:r w:rsidR="00B469D4">
        <w:t>’</w:t>
      </w:r>
      <w:r w:rsidRPr="006D0F6F">
        <w:t>humanité :</w:t>
      </w:r>
    </w:p>
    <w:p w14:paraId="67F85F8D" w14:textId="3CD0392B" w:rsidR="00AC2B38" w:rsidRPr="003A4142" w:rsidRDefault="00735C59" w:rsidP="003A4142">
      <w:pPr>
        <w:tabs>
          <w:tab w:val="left" w:pos="1134"/>
          <w:tab w:val="left" w:pos="1701"/>
          <w:tab w:val="left" w:pos="2268"/>
        </w:tabs>
        <w:spacing w:before="120" w:after="120"/>
        <w:ind w:left="1134"/>
        <w:jc w:val="both"/>
        <w:rPr>
          <w:rFonts w:ascii="Arial" w:hAnsi="Arial" w:cs="Arial"/>
          <w:sz w:val="22"/>
          <w:szCs w:val="22"/>
        </w:rPr>
      </w:pPr>
      <w:r w:rsidRPr="006D0F6F">
        <w:rPr>
          <w:rFonts w:ascii="Arial" w:hAnsi="Arial" w:cs="Arial"/>
          <w:sz w:val="22"/>
          <w:szCs w:val="22"/>
        </w:rPr>
        <w:t>Traditionnellement, le moutya est une danse pratiquée de nuit, en plein air, autour d</w:t>
      </w:r>
      <w:r w:rsidR="00B469D4">
        <w:rPr>
          <w:rFonts w:ascii="Arial" w:hAnsi="Arial" w:cs="Arial"/>
          <w:sz w:val="22"/>
          <w:szCs w:val="22"/>
        </w:rPr>
        <w:t>’</w:t>
      </w:r>
      <w:r w:rsidRPr="006D0F6F">
        <w:rPr>
          <w:rFonts w:ascii="Arial" w:hAnsi="Arial" w:cs="Arial"/>
          <w:sz w:val="22"/>
          <w:szCs w:val="22"/>
        </w:rPr>
        <w:t>un feu. Le seul instrument est le tambour moutya, un grand tambour doté d</w:t>
      </w:r>
      <w:r w:rsidR="00B469D4">
        <w:rPr>
          <w:rFonts w:ascii="Arial" w:hAnsi="Arial" w:cs="Arial"/>
          <w:sz w:val="22"/>
          <w:szCs w:val="22"/>
        </w:rPr>
        <w:t>’</w:t>
      </w:r>
      <w:r w:rsidRPr="006D0F6F">
        <w:rPr>
          <w:rFonts w:ascii="Arial" w:hAnsi="Arial" w:cs="Arial"/>
          <w:sz w:val="22"/>
          <w:szCs w:val="22"/>
        </w:rPr>
        <w:t>un cadre fin en peau de chèvre. La danse débute ainsi : le tambour est chauffé au-dessus d</w:t>
      </w:r>
      <w:r w:rsidR="00B469D4">
        <w:rPr>
          <w:rFonts w:ascii="Arial" w:hAnsi="Arial" w:cs="Arial"/>
          <w:sz w:val="22"/>
          <w:szCs w:val="22"/>
        </w:rPr>
        <w:t>’</w:t>
      </w:r>
      <w:r w:rsidRPr="006D0F6F">
        <w:rPr>
          <w:rFonts w:ascii="Arial" w:hAnsi="Arial" w:cs="Arial"/>
          <w:sz w:val="22"/>
          <w:szCs w:val="22"/>
        </w:rPr>
        <w:t>un feu et les hommes de la troupe lancent plusieurs « thèmes », généralement des observations sur la société, auxquelles les danseuses répondent. Au rythme de trois tambours, les hommes et les femmes commencent à danser et, sous l</w:t>
      </w:r>
      <w:r w:rsidR="00B469D4">
        <w:rPr>
          <w:rFonts w:ascii="Arial" w:hAnsi="Arial" w:cs="Arial"/>
          <w:sz w:val="22"/>
          <w:szCs w:val="22"/>
        </w:rPr>
        <w:t>’</w:t>
      </w:r>
      <w:r w:rsidRPr="006D0F6F">
        <w:rPr>
          <w:rFonts w:ascii="Arial" w:hAnsi="Arial" w:cs="Arial"/>
          <w:sz w:val="22"/>
          <w:szCs w:val="22"/>
        </w:rPr>
        <w:t>effet de l</w:t>
      </w:r>
      <w:r w:rsidR="00B469D4">
        <w:rPr>
          <w:rFonts w:ascii="Arial" w:hAnsi="Arial" w:cs="Arial"/>
          <w:sz w:val="22"/>
          <w:szCs w:val="22"/>
        </w:rPr>
        <w:t>’</w:t>
      </w:r>
      <w:r w:rsidRPr="006D0F6F">
        <w:rPr>
          <w:rFonts w:ascii="Arial" w:hAnsi="Arial" w:cs="Arial"/>
          <w:sz w:val="22"/>
          <w:szCs w:val="22"/>
        </w:rPr>
        <w:t xml:space="preserve">alcool, les paroles et la danse se font plus passionnées. </w:t>
      </w:r>
      <w:r w:rsidR="007756B8">
        <w:rPr>
          <w:rFonts w:ascii="Arial" w:hAnsi="Arial" w:cs="Arial"/>
          <w:sz w:val="22"/>
          <w:szCs w:val="22"/>
        </w:rPr>
        <w:t xml:space="preserve">La danse continue généralement toute la nuit, </w:t>
      </w:r>
      <w:r w:rsidRPr="006D0F6F">
        <w:rPr>
          <w:rFonts w:ascii="Arial" w:hAnsi="Arial" w:cs="Arial"/>
          <w:sz w:val="22"/>
          <w:szCs w:val="22"/>
        </w:rPr>
        <w:t>jusqu</w:t>
      </w:r>
      <w:r w:rsidR="00B469D4">
        <w:rPr>
          <w:rFonts w:ascii="Arial" w:hAnsi="Arial" w:cs="Arial"/>
          <w:sz w:val="22"/>
          <w:szCs w:val="22"/>
        </w:rPr>
        <w:t>’</w:t>
      </w:r>
      <w:r w:rsidRPr="006D0F6F">
        <w:rPr>
          <w:rFonts w:ascii="Arial" w:hAnsi="Arial" w:cs="Arial"/>
          <w:sz w:val="22"/>
          <w:szCs w:val="22"/>
        </w:rPr>
        <w:t>à l</w:t>
      </w:r>
      <w:r w:rsidR="00B469D4">
        <w:rPr>
          <w:rFonts w:ascii="Arial" w:hAnsi="Arial" w:cs="Arial"/>
          <w:sz w:val="22"/>
          <w:szCs w:val="22"/>
        </w:rPr>
        <w:t>’</w:t>
      </w:r>
      <w:r w:rsidRPr="006D0F6F">
        <w:rPr>
          <w:rFonts w:ascii="Arial" w:hAnsi="Arial" w:cs="Arial"/>
          <w:sz w:val="22"/>
          <w:szCs w:val="22"/>
        </w:rPr>
        <w:t>aube. La forme contemporaine du moutya a conservé certains aspects de la danse d</w:t>
      </w:r>
      <w:r w:rsidR="00B469D4">
        <w:rPr>
          <w:rFonts w:ascii="Arial" w:hAnsi="Arial" w:cs="Arial"/>
          <w:sz w:val="22"/>
          <w:szCs w:val="22"/>
        </w:rPr>
        <w:t>’</w:t>
      </w:r>
      <w:r w:rsidRPr="006D0F6F">
        <w:rPr>
          <w:rFonts w:ascii="Arial" w:hAnsi="Arial" w:cs="Arial"/>
          <w:sz w:val="22"/>
          <w:szCs w:val="22"/>
        </w:rPr>
        <w:t>origine. Elle est généralement pratiquée sur la plage, voire sur scène, et ses représentations ne sont plus uniquement nocturnes. À ce jour, la danse reste un mode d</w:t>
      </w:r>
      <w:r w:rsidR="00B469D4">
        <w:rPr>
          <w:rFonts w:ascii="Arial" w:hAnsi="Arial" w:cs="Arial"/>
          <w:sz w:val="22"/>
          <w:szCs w:val="22"/>
        </w:rPr>
        <w:t>’</w:t>
      </w:r>
      <w:r w:rsidRPr="006D0F6F">
        <w:rPr>
          <w:rFonts w:ascii="Arial" w:hAnsi="Arial" w:cs="Arial"/>
          <w:sz w:val="22"/>
          <w:szCs w:val="22"/>
        </w:rPr>
        <w:t>expression sociale, relais de l</w:t>
      </w:r>
      <w:r w:rsidR="00B469D4">
        <w:rPr>
          <w:rFonts w:ascii="Arial" w:hAnsi="Arial" w:cs="Arial"/>
          <w:sz w:val="22"/>
          <w:szCs w:val="22"/>
        </w:rPr>
        <w:t>’</w:t>
      </w:r>
      <w:r w:rsidRPr="006D0F6F">
        <w:rPr>
          <w:rFonts w:ascii="Arial" w:hAnsi="Arial" w:cs="Arial"/>
          <w:sz w:val="22"/>
          <w:szCs w:val="22"/>
        </w:rPr>
        <w:t>actualité et de divers récits, bien que le contexte des chants ait changé de façon radicale et soit aujourd</w:t>
      </w:r>
      <w:r w:rsidR="00B469D4">
        <w:rPr>
          <w:rFonts w:ascii="Arial" w:hAnsi="Arial" w:cs="Arial"/>
          <w:sz w:val="22"/>
          <w:szCs w:val="22"/>
        </w:rPr>
        <w:t>’</w:t>
      </w:r>
      <w:r w:rsidRPr="006D0F6F">
        <w:rPr>
          <w:rFonts w:ascii="Arial" w:hAnsi="Arial" w:cs="Arial"/>
          <w:sz w:val="22"/>
          <w:szCs w:val="22"/>
        </w:rPr>
        <w:t xml:space="preserve">hui plus léger. </w:t>
      </w:r>
      <w:r w:rsidR="00F827F1">
        <w:rPr>
          <w:rFonts w:ascii="Arial" w:hAnsi="Arial" w:cs="Arial"/>
          <w:sz w:val="22"/>
          <w:szCs w:val="22"/>
        </w:rPr>
        <w:t xml:space="preserve">Les paroles </w:t>
      </w:r>
      <w:r w:rsidRPr="006D0F6F">
        <w:rPr>
          <w:rFonts w:ascii="Arial" w:hAnsi="Arial" w:cs="Arial"/>
          <w:sz w:val="22"/>
          <w:szCs w:val="22"/>
        </w:rPr>
        <w:t>constitue</w:t>
      </w:r>
      <w:r w:rsidR="00F827F1">
        <w:rPr>
          <w:rFonts w:ascii="Arial" w:hAnsi="Arial" w:cs="Arial"/>
          <w:sz w:val="22"/>
          <w:szCs w:val="22"/>
        </w:rPr>
        <w:t>nt</w:t>
      </w:r>
      <w:r w:rsidRPr="006D0F6F">
        <w:rPr>
          <w:rFonts w:ascii="Arial" w:hAnsi="Arial" w:cs="Arial"/>
          <w:sz w:val="22"/>
          <w:szCs w:val="22"/>
        </w:rPr>
        <w:t xml:space="preserve"> une version alternative </w:t>
      </w:r>
      <w:r w:rsidR="009C136E">
        <w:rPr>
          <w:rFonts w:ascii="Arial" w:hAnsi="Arial" w:cs="Arial"/>
          <w:sz w:val="22"/>
          <w:szCs w:val="22"/>
        </w:rPr>
        <w:t>aux</w:t>
      </w:r>
      <w:r w:rsidRPr="006D0F6F">
        <w:rPr>
          <w:rFonts w:ascii="Arial" w:hAnsi="Arial" w:cs="Arial"/>
          <w:sz w:val="22"/>
          <w:szCs w:val="22"/>
        </w:rPr>
        <w:t xml:space="preserve"> récits officiels </w:t>
      </w:r>
      <w:r w:rsidRPr="003A4142">
        <w:rPr>
          <w:rFonts w:ascii="Arial" w:hAnsi="Arial" w:cs="Arial"/>
          <w:sz w:val="22"/>
          <w:szCs w:val="22"/>
        </w:rPr>
        <w:t xml:space="preserve">des </w:t>
      </w:r>
      <w:r w:rsidR="004F6327" w:rsidRPr="003A4142">
        <w:rPr>
          <w:rFonts w:ascii="Arial" w:hAnsi="Arial" w:cs="Arial"/>
          <w:sz w:val="22"/>
          <w:szCs w:val="22"/>
        </w:rPr>
        <w:t xml:space="preserve">évènements </w:t>
      </w:r>
      <w:r w:rsidR="009C136E" w:rsidRPr="003A4142">
        <w:rPr>
          <w:rFonts w:ascii="Arial" w:hAnsi="Arial" w:cs="Arial"/>
          <w:sz w:val="22"/>
          <w:szCs w:val="22"/>
        </w:rPr>
        <w:t xml:space="preserve">racontés par </w:t>
      </w:r>
      <w:r w:rsidR="009C136E">
        <w:rPr>
          <w:rFonts w:ascii="Arial" w:hAnsi="Arial" w:cs="Arial"/>
          <w:sz w:val="22"/>
          <w:szCs w:val="22"/>
        </w:rPr>
        <w:t>l</w:t>
      </w:r>
      <w:r w:rsidR="004F6327" w:rsidRPr="003A4142">
        <w:rPr>
          <w:rFonts w:ascii="Arial" w:hAnsi="Arial" w:cs="Arial"/>
          <w:sz w:val="22"/>
          <w:szCs w:val="22"/>
        </w:rPr>
        <w:t xml:space="preserve">es </w:t>
      </w:r>
      <w:r w:rsidRPr="003A4142">
        <w:rPr>
          <w:rFonts w:ascii="Arial" w:hAnsi="Arial" w:cs="Arial"/>
          <w:sz w:val="22"/>
          <w:szCs w:val="22"/>
        </w:rPr>
        <w:t>maîtres coloniaux</w:t>
      </w:r>
      <w:r w:rsidRPr="009C136E">
        <w:rPr>
          <w:rFonts w:ascii="Arial" w:hAnsi="Arial" w:cs="Arial"/>
          <w:sz w:val="22"/>
          <w:szCs w:val="22"/>
        </w:rPr>
        <w:t>.</w:t>
      </w:r>
      <w:r w:rsidRPr="006D0F6F">
        <w:rPr>
          <w:rFonts w:ascii="Arial" w:hAnsi="Arial" w:cs="Arial"/>
          <w:sz w:val="22"/>
          <w:szCs w:val="22"/>
        </w:rPr>
        <w:t xml:space="preserve"> Ces dernières années, le moutya a connu un renouveau, notamment grâce à l</w:t>
      </w:r>
      <w:r w:rsidR="00B469D4">
        <w:rPr>
          <w:rFonts w:ascii="Arial" w:hAnsi="Arial" w:cs="Arial"/>
          <w:sz w:val="22"/>
          <w:szCs w:val="22"/>
        </w:rPr>
        <w:t>’</w:t>
      </w:r>
      <w:r w:rsidRPr="006D0F6F">
        <w:rPr>
          <w:rFonts w:ascii="Arial" w:hAnsi="Arial" w:cs="Arial"/>
          <w:sz w:val="22"/>
          <w:szCs w:val="22"/>
        </w:rPr>
        <w:t>organisation régulière de l</w:t>
      </w:r>
      <w:r w:rsidR="00B469D4">
        <w:rPr>
          <w:rFonts w:ascii="Arial" w:hAnsi="Arial" w:cs="Arial"/>
          <w:sz w:val="22"/>
          <w:szCs w:val="22"/>
        </w:rPr>
        <w:t>’</w:t>
      </w:r>
      <w:r w:rsidRPr="006D0F6F">
        <w:rPr>
          <w:rFonts w:ascii="Arial" w:hAnsi="Arial" w:cs="Arial"/>
          <w:sz w:val="22"/>
          <w:szCs w:val="22"/>
        </w:rPr>
        <w:t>événement populaire « moutya du dimanche » par l</w:t>
      </w:r>
      <w:r w:rsidR="00B469D4">
        <w:rPr>
          <w:rFonts w:ascii="Arial" w:hAnsi="Arial" w:cs="Arial"/>
          <w:sz w:val="22"/>
          <w:szCs w:val="22"/>
        </w:rPr>
        <w:t>’</w:t>
      </w:r>
      <w:r w:rsidRPr="006D0F6F">
        <w:rPr>
          <w:rFonts w:ascii="Arial" w:hAnsi="Arial" w:cs="Arial"/>
          <w:sz w:val="22"/>
          <w:szCs w:val="22"/>
        </w:rPr>
        <w:t xml:space="preserve">association </w:t>
      </w:r>
      <w:r w:rsidR="001A781B">
        <w:rPr>
          <w:rFonts w:ascii="Arial" w:hAnsi="Arial" w:cs="Arial"/>
          <w:sz w:val="22"/>
          <w:szCs w:val="22"/>
        </w:rPr>
        <w:t>des musiciens des Seychelles</w:t>
      </w:r>
      <w:r w:rsidRPr="006D0F6F">
        <w:rPr>
          <w:rFonts w:ascii="Arial" w:hAnsi="Arial" w:cs="Arial"/>
          <w:sz w:val="22"/>
          <w:szCs w:val="22"/>
        </w:rPr>
        <w:t xml:space="preserve">, et du festival annuel de juillet. Grâce aux groupes de moutya et aux </w:t>
      </w:r>
      <w:r w:rsidR="001A781B" w:rsidRPr="003A4142">
        <w:rPr>
          <w:rFonts w:ascii="Arial" w:hAnsi="Arial" w:cs="Arial"/>
          <w:sz w:val="22"/>
          <w:szCs w:val="22"/>
        </w:rPr>
        <w:t>amateurs</w:t>
      </w:r>
      <w:r w:rsidRPr="003A4142">
        <w:rPr>
          <w:rFonts w:ascii="Arial" w:hAnsi="Arial" w:cs="Arial"/>
          <w:sz w:val="22"/>
          <w:szCs w:val="22"/>
        </w:rPr>
        <w:t xml:space="preserve">, </w:t>
      </w:r>
      <w:r w:rsidR="00AC2B38" w:rsidRPr="003A4142">
        <w:rPr>
          <w:rFonts w:ascii="Arial" w:hAnsi="Arial" w:cs="Arial"/>
          <w:sz w:val="22"/>
          <w:szCs w:val="22"/>
        </w:rPr>
        <w:t xml:space="preserve">des représentations spontanées ont </w:t>
      </w:r>
      <w:r w:rsidR="00ED4B19" w:rsidRPr="003A4142">
        <w:rPr>
          <w:rFonts w:ascii="Arial" w:hAnsi="Arial" w:cs="Arial"/>
          <w:sz w:val="22"/>
          <w:szCs w:val="22"/>
        </w:rPr>
        <w:t xml:space="preserve">toujours </w:t>
      </w:r>
      <w:r w:rsidR="00AC2B38" w:rsidRPr="003A4142">
        <w:rPr>
          <w:rFonts w:ascii="Arial" w:hAnsi="Arial" w:cs="Arial"/>
          <w:sz w:val="22"/>
          <w:szCs w:val="22"/>
        </w:rPr>
        <w:t>lieu régulièrement.</w:t>
      </w:r>
    </w:p>
    <w:p w14:paraId="56D66987" w14:textId="2CCB2BFA" w:rsidR="00735C59" w:rsidRPr="006D0F6F" w:rsidRDefault="001C4949" w:rsidP="00183208">
      <w:pPr>
        <w:pStyle w:val="Style1"/>
        <w:keepNext/>
        <w:numPr>
          <w:ilvl w:val="1"/>
          <w:numId w:val="71"/>
        </w:numPr>
        <w:ind w:left="1134"/>
      </w:pPr>
      <w:r>
        <w:rPr>
          <w:u w:val="single"/>
        </w:rPr>
        <w:t>Estime</w:t>
      </w:r>
      <w:r w:rsidR="00735C59" w:rsidRPr="006D0F6F">
        <w:t xml:space="preserve"> que, d</w:t>
      </w:r>
      <w:r w:rsidR="00B469D4">
        <w:t>’</w:t>
      </w:r>
      <w:r w:rsidR="00735C59" w:rsidRPr="006D0F6F">
        <w:t>après les informations contenues dans le dossier, la candidature satisfait aux critères d</w:t>
      </w:r>
      <w:r w:rsidR="00B469D4">
        <w:t>’</w:t>
      </w:r>
      <w:r w:rsidR="00735C59" w:rsidRPr="006D0F6F">
        <w:t>inscription sur la Liste représentative du patrimoine culturel immatériel de l</w:t>
      </w:r>
      <w:r w:rsidR="00B469D4">
        <w:t>’</w:t>
      </w:r>
      <w:r w:rsidR="00735C59" w:rsidRPr="006D0F6F">
        <w:t>humanité comme suit :</w:t>
      </w:r>
    </w:p>
    <w:p w14:paraId="7A9B3981" w14:textId="2BAA9C31" w:rsidR="00735C59" w:rsidRPr="006D0F6F" w:rsidRDefault="00735C59" w:rsidP="00846678">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R.1 : </w:t>
      </w:r>
      <w:r w:rsidR="00846678">
        <w:rPr>
          <w:rFonts w:ascii="Arial" w:hAnsi="Arial" w:cs="Arial"/>
          <w:sz w:val="22"/>
          <w:szCs w:val="22"/>
        </w:rPr>
        <w:tab/>
      </w:r>
      <w:r w:rsidRPr="006D0F6F">
        <w:rPr>
          <w:rFonts w:ascii="Arial" w:hAnsi="Arial" w:cs="Arial"/>
          <w:sz w:val="22"/>
          <w:szCs w:val="22"/>
        </w:rPr>
        <w:t>Associé à la tradition de l</w:t>
      </w:r>
      <w:r w:rsidR="00B469D4">
        <w:rPr>
          <w:rFonts w:ascii="Arial" w:hAnsi="Arial" w:cs="Arial"/>
          <w:sz w:val="22"/>
          <w:szCs w:val="22"/>
        </w:rPr>
        <w:t>’</w:t>
      </w:r>
      <w:r w:rsidRPr="006D0F6F">
        <w:rPr>
          <w:rFonts w:ascii="Arial" w:hAnsi="Arial" w:cs="Arial"/>
          <w:sz w:val="22"/>
          <w:szCs w:val="22"/>
        </w:rPr>
        <w:t>esclave africain des Seychelles, le moutya est un style de musique et de danse populaire, commun à l</w:t>
      </w:r>
      <w:r w:rsidR="00B469D4">
        <w:rPr>
          <w:rFonts w:ascii="Arial" w:hAnsi="Arial" w:cs="Arial"/>
          <w:sz w:val="22"/>
          <w:szCs w:val="22"/>
        </w:rPr>
        <w:t>’</w:t>
      </w:r>
      <w:r w:rsidRPr="006D0F6F">
        <w:rPr>
          <w:rFonts w:ascii="Arial" w:hAnsi="Arial" w:cs="Arial"/>
          <w:sz w:val="22"/>
          <w:szCs w:val="22"/>
        </w:rPr>
        <w:t>ensemble de la population de l</w:t>
      </w:r>
      <w:r w:rsidR="00B469D4">
        <w:rPr>
          <w:rFonts w:ascii="Arial" w:hAnsi="Arial" w:cs="Arial"/>
          <w:sz w:val="22"/>
          <w:szCs w:val="22"/>
        </w:rPr>
        <w:t>’</w:t>
      </w:r>
      <w:r w:rsidRPr="006D0F6F">
        <w:rPr>
          <w:rFonts w:ascii="Arial" w:hAnsi="Arial" w:cs="Arial"/>
          <w:sz w:val="22"/>
          <w:szCs w:val="22"/>
        </w:rPr>
        <w:t>archipel. Sa pratique contemporaine reflète les changements sociaux et le dépassement des limites liées à la race ou au milieu social. Le moutya est un important symbole de l</w:t>
      </w:r>
      <w:r w:rsidR="00B469D4">
        <w:rPr>
          <w:rFonts w:ascii="Arial" w:hAnsi="Arial" w:cs="Arial"/>
          <w:sz w:val="22"/>
          <w:szCs w:val="22"/>
        </w:rPr>
        <w:t>’</w:t>
      </w:r>
      <w:r w:rsidRPr="006D0F6F">
        <w:rPr>
          <w:rFonts w:ascii="Arial" w:hAnsi="Arial" w:cs="Arial"/>
          <w:sz w:val="22"/>
          <w:szCs w:val="22"/>
        </w:rPr>
        <w:t>identité nationale et un facteur social créateur d</w:t>
      </w:r>
      <w:r w:rsidR="00B469D4">
        <w:rPr>
          <w:rFonts w:ascii="Arial" w:hAnsi="Arial" w:cs="Arial"/>
          <w:sz w:val="22"/>
          <w:szCs w:val="22"/>
        </w:rPr>
        <w:t>’</w:t>
      </w:r>
      <w:r w:rsidRPr="006D0F6F">
        <w:rPr>
          <w:rFonts w:ascii="Arial" w:hAnsi="Arial" w:cs="Arial"/>
          <w:sz w:val="22"/>
          <w:szCs w:val="22"/>
        </w:rPr>
        <w:t>unité. Il est pratiqué de manière spontanée par des individus ou sous forme de représentation sur scène. Il attire également beaucoup de touristes et constitue donc une source de revenus pour de nombreux praticiens qui dépendent du tourisme, celui-ci étant le princip</w:t>
      </w:r>
      <w:r w:rsidR="007B19CF">
        <w:rPr>
          <w:rFonts w:ascii="Arial" w:hAnsi="Arial" w:cs="Arial"/>
          <w:sz w:val="22"/>
          <w:szCs w:val="22"/>
        </w:rPr>
        <w:t>al secteur économique du pays.</w:t>
      </w:r>
    </w:p>
    <w:p w14:paraId="2FFA056C" w14:textId="0EDE4E65" w:rsidR="00735C59" w:rsidRPr="006D0F6F" w:rsidRDefault="00735C59" w:rsidP="00846678">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R.4 : </w:t>
      </w:r>
      <w:r w:rsidR="00846678">
        <w:rPr>
          <w:rFonts w:ascii="Arial" w:hAnsi="Arial" w:cs="Arial"/>
          <w:sz w:val="22"/>
          <w:szCs w:val="22"/>
        </w:rPr>
        <w:tab/>
      </w:r>
      <w:r w:rsidRPr="006D0F6F">
        <w:rPr>
          <w:rFonts w:ascii="Arial" w:hAnsi="Arial" w:cs="Arial"/>
          <w:sz w:val="22"/>
          <w:szCs w:val="22"/>
        </w:rPr>
        <w:t>Les détenteurs et les praticiens de l</w:t>
      </w:r>
      <w:r w:rsidR="00B469D4">
        <w:rPr>
          <w:rFonts w:ascii="Arial" w:hAnsi="Arial" w:cs="Arial"/>
          <w:sz w:val="22"/>
          <w:szCs w:val="22"/>
        </w:rPr>
        <w:t>’</w:t>
      </w:r>
      <w:r w:rsidRPr="006D0F6F">
        <w:rPr>
          <w:rFonts w:ascii="Arial" w:hAnsi="Arial" w:cs="Arial"/>
          <w:sz w:val="22"/>
          <w:szCs w:val="22"/>
        </w:rPr>
        <w:t>élément ont été informés depuis 2013 de la candidature et des conséquences que pourrait avoir l</w:t>
      </w:r>
      <w:r w:rsidR="00B469D4">
        <w:rPr>
          <w:rFonts w:ascii="Arial" w:hAnsi="Arial" w:cs="Arial"/>
          <w:sz w:val="22"/>
          <w:szCs w:val="22"/>
        </w:rPr>
        <w:t>’</w:t>
      </w:r>
      <w:r w:rsidRPr="006D0F6F">
        <w:rPr>
          <w:rFonts w:ascii="Arial" w:hAnsi="Arial" w:cs="Arial"/>
          <w:sz w:val="22"/>
          <w:szCs w:val="22"/>
        </w:rPr>
        <w:t>inscription. Depuis, ils ont participé à de nombreux ateliers et réunions relatifs au dossier de candidature, lors desquels ils ont pu exprimer leurs préoccupations et suggestions concernant le processus. Des artistes, des hommes et des femmes, des jeunes, des danseurs, des musiciens, des détenteurs du savoir, des universitaires, des fabricants d</w:t>
      </w:r>
      <w:r w:rsidR="00B469D4">
        <w:rPr>
          <w:rFonts w:ascii="Arial" w:hAnsi="Arial" w:cs="Arial"/>
          <w:sz w:val="22"/>
          <w:szCs w:val="22"/>
        </w:rPr>
        <w:t>’</w:t>
      </w:r>
      <w:r w:rsidRPr="006D0F6F">
        <w:rPr>
          <w:rFonts w:ascii="Arial" w:hAnsi="Arial" w:cs="Arial"/>
          <w:sz w:val="22"/>
          <w:szCs w:val="22"/>
        </w:rPr>
        <w:t>instruments, des chanteurs et encore bien d</w:t>
      </w:r>
      <w:r w:rsidR="00B469D4">
        <w:rPr>
          <w:rFonts w:ascii="Arial" w:hAnsi="Arial" w:cs="Arial"/>
          <w:sz w:val="22"/>
          <w:szCs w:val="22"/>
        </w:rPr>
        <w:t>’</w:t>
      </w:r>
      <w:r w:rsidRPr="006D0F6F">
        <w:rPr>
          <w:rFonts w:ascii="Arial" w:hAnsi="Arial" w:cs="Arial"/>
          <w:sz w:val="22"/>
          <w:szCs w:val="22"/>
        </w:rPr>
        <w:t>autres membres des communautés concernées ont exprimé leur consentement libre, préalable et éclairé, à l</w:t>
      </w:r>
      <w:r w:rsidR="00B469D4">
        <w:rPr>
          <w:rFonts w:ascii="Arial" w:hAnsi="Arial" w:cs="Arial"/>
          <w:sz w:val="22"/>
          <w:szCs w:val="22"/>
        </w:rPr>
        <w:t>’</w:t>
      </w:r>
      <w:r w:rsidRPr="006D0F6F">
        <w:rPr>
          <w:rFonts w:ascii="Arial" w:hAnsi="Arial" w:cs="Arial"/>
          <w:sz w:val="22"/>
          <w:szCs w:val="22"/>
        </w:rPr>
        <w:t>oral et par écrit.</w:t>
      </w:r>
    </w:p>
    <w:p w14:paraId="25AEC7F1" w14:textId="33C56196" w:rsidR="00735C59" w:rsidRPr="006D0F6F" w:rsidRDefault="00735C59" w:rsidP="00846678">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R.5 : </w:t>
      </w:r>
      <w:r w:rsidR="00846678">
        <w:rPr>
          <w:rFonts w:ascii="Arial" w:hAnsi="Arial" w:cs="Arial"/>
          <w:sz w:val="22"/>
          <w:szCs w:val="22"/>
        </w:rPr>
        <w:tab/>
      </w:r>
      <w:r w:rsidRPr="006D0F6F">
        <w:rPr>
          <w:rFonts w:ascii="Arial" w:hAnsi="Arial" w:cs="Arial"/>
          <w:sz w:val="22"/>
          <w:szCs w:val="22"/>
        </w:rPr>
        <w:t>Le moutya est inclus dans l</w:t>
      </w:r>
      <w:r w:rsidR="00B469D4">
        <w:rPr>
          <w:rFonts w:ascii="Arial" w:hAnsi="Arial" w:cs="Arial"/>
          <w:sz w:val="22"/>
          <w:szCs w:val="22"/>
        </w:rPr>
        <w:t>’</w:t>
      </w:r>
      <w:r w:rsidRPr="006D0F6F">
        <w:rPr>
          <w:rFonts w:ascii="Arial" w:hAnsi="Arial" w:cs="Arial"/>
          <w:sz w:val="22"/>
          <w:szCs w:val="22"/>
        </w:rPr>
        <w:t xml:space="preserve">Inventaire national du patrimoine culturel immatériel de la République des Seychelles depuis 2010. La section Recherche et protection du patrimoine national du Département de la culture, au sein du Ministère de la jeunesse, des </w:t>
      </w:r>
      <w:r w:rsidR="00B23859">
        <w:rPr>
          <w:rFonts w:ascii="Arial" w:hAnsi="Arial" w:cs="Arial"/>
          <w:sz w:val="22"/>
          <w:szCs w:val="22"/>
        </w:rPr>
        <w:t>s</w:t>
      </w:r>
      <w:r w:rsidRPr="006D0F6F">
        <w:rPr>
          <w:rFonts w:ascii="Arial" w:hAnsi="Arial" w:cs="Arial"/>
          <w:sz w:val="22"/>
          <w:szCs w:val="22"/>
        </w:rPr>
        <w:t xml:space="preserve">ports et de la </w:t>
      </w:r>
      <w:r w:rsidR="00B23859">
        <w:rPr>
          <w:rFonts w:ascii="Arial" w:hAnsi="Arial" w:cs="Arial"/>
          <w:sz w:val="22"/>
          <w:szCs w:val="22"/>
        </w:rPr>
        <w:t>c</w:t>
      </w:r>
      <w:r w:rsidRPr="006D0F6F">
        <w:rPr>
          <w:rFonts w:ascii="Arial" w:hAnsi="Arial" w:cs="Arial"/>
          <w:sz w:val="22"/>
          <w:szCs w:val="22"/>
        </w:rPr>
        <w:t>ulture, est le service responsable de la mise à jour de cet inventaire, avec la participation des représentants des praticiens, des artistes, des fabricants d</w:t>
      </w:r>
      <w:r w:rsidR="00B469D4">
        <w:rPr>
          <w:rFonts w:ascii="Arial" w:hAnsi="Arial" w:cs="Arial"/>
          <w:sz w:val="22"/>
          <w:szCs w:val="22"/>
        </w:rPr>
        <w:t>’</w:t>
      </w:r>
      <w:r w:rsidRPr="006D0F6F">
        <w:rPr>
          <w:rFonts w:ascii="Arial" w:hAnsi="Arial" w:cs="Arial"/>
          <w:sz w:val="22"/>
          <w:szCs w:val="22"/>
        </w:rPr>
        <w:t xml:space="preserve">instruments et des organisations </w:t>
      </w:r>
      <w:r w:rsidR="001A781B">
        <w:rPr>
          <w:rFonts w:ascii="Arial" w:hAnsi="Arial" w:cs="Arial"/>
          <w:sz w:val="22"/>
          <w:szCs w:val="22"/>
        </w:rPr>
        <w:t>des communautés</w:t>
      </w:r>
      <w:r w:rsidRPr="006D0F6F">
        <w:rPr>
          <w:rFonts w:ascii="Arial" w:hAnsi="Arial" w:cs="Arial"/>
          <w:sz w:val="22"/>
          <w:szCs w:val="22"/>
        </w:rPr>
        <w:t>.</w:t>
      </w:r>
    </w:p>
    <w:p w14:paraId="3D393BDF" w14:textId="66670DB7" w:rsidR="00735C59" w:rsidRPr="006D0F6F" w:rsidRDefault="001C4949" w:rsidP="00183208">
      <w:pPr>
        <w:pStyle w:val="Style1"/>
        <w:keepNext/>
        <w:numPr>
          <w:ilvl w:val="1"/>
          <w:numId w:val="71"/>
        </w:numPr>
        <w:ind w:left="1134"/>
      </w:pPr>
      <w:r>
        <w:rPr>
          <w:u w:val="single"/>
        </w:rPr>
        <w:t>Estime</w:t>
      </w:r>
      <w:r w:rsidR="00735C59" w:rsidRPr="006D0F6F">
        <w:rPr>
          <w:u w:val="single"/>
        </w:rPr>
        <w:t xml:space="preserve"> en outre</w:t>
      </w:r>
      <w:r w:rsidR="00735C59" w:rsidRPr="006D0F6F">
        <w:t xml:space="preserve"> que les informations contenues dans le dossier ne sont pas suffisantes pour permettre au Comité de déterminer si les critères d</w:t>
      </w:r>
      <w:r w:rsidR="00B469D4">
        <w:t>’</w:t>
      </w:r>
      <w:r w:rsidR="00735C59" w:rsidRPr="006D0F6F">
        <w:t>inscription sur la Liste représentative du patrimoine culturel immatériel de l</w:t>
      </w:r>
      <w:r w:rsidR="00B469D4">
        <w:t>’</w:t>
      </w:r>
      <w:r w:rsidR="00735C59" w:rsidRPr="006D0F6F">
        <w:t>humanité suivants sont satisfaits :</w:t>
      </w:r>
    </w:p>
    <w:p w14:paraId="57BAB340" w14:textId="119992E9" w:rsidR="00735C59" w:rsidRPr="006D0F6F" w:rsidRDefault="00735C59" w:rsidP="00846678">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R.2 : </w:t>
      </w:r>
      <w:r w:rsidR="00846678">
        <w:rPr>
          <w:rFonts w:ascii="Arial" w:hAnsi="Arial" w:cs="Arial"/>
          <w:sz w:val="22"/>
          <w:szCs w:val="22"/>
        </w:rPr>
        <w:tab/>
      </w:r>
      <w:r w:rsidRPr="006D0F6F">
        <w:rPr>
          <w:rFonts w:ascii="Arial" w:hAnsi="Arial" w:cs="Arial"/>
          <w:sz w:val="22"/>
          <w:szCs w:val="22"/>
        </w:rPr>
        <w:t>Rien ne prouve comment l</w:t>
      </w:r>
      <w:r w:rsidR="00B469D4">
        <w:rPr>
          <w:rFonts w:ascii="Arial" w:hAnsi="Arial" w:cs="Arial"/>
          <w:sz w:val="22"/>
          <w:szCs w:val="22"/>
        </w:rPr>
        <w:t>’</w:t>
      </w:r>
      <w:r w:rsidRPr="006D0F6F">
        <w:rPr>
          <w:rFonts w:ascii="Arial" w:hAnsi="Arial" w:cs="Arial"/>
          <w:sz w:val="22"/>
          <w:szCs w:val="22"/>
        </w:rPr>
        <w:t>inscription de l</w:t>
      </w:r>
      <w:r w:rsidR="00B469D4">
        <w:rPr>
          <w:rFonts w:ascii="Arial" w:hAnsi="Arial" w:cs="Arial"/>
          <w:sz w:val="22"/>
          <w:szCs w:val="22"/>
        </w:rPr>
        <w:t>’</w:t>
      </w:r>
      <w:r w:rsidRPr="006D0F6F">
        <w:rPr>
          <w:rFonts w:ascii="Arial" w:hAnsi="Arial" w:cs="Arial"/>
          <w:sz w:val="22"/>
          <w:szCs w:val="22"/>
        </w:rPr>
        <w:t xml:space="preserve">élément pourrait contribuer à la visibilité du patrimoine culturel immatériel et à la prise de conscience de son importance. Au contraire, le dossier de </w:t>
      </w:r>
      <w:r w:rsidRPr="00FF24D1">
        <w:rPr>
          <w:rFonts w:ascii="Arial" w:hAnsi="Arial" w:cs="Arial"/>
          <w:sz w:val="22"/>
          <w:szCs w:val="22"/>
        </w:rPr>
        <w:t>candidature met l</w:t>
      </w:r>
      <w:r w:rsidR="00B469D4" w:rsidRPr="00FF24D1">
        <w:rPr>
          <w:rFonts w:ascii="Arial" w:hAnsi="Arial" w:cs="Arial"/>
          <w:sz w:val="22"/>
          <w:szCs w:val="22"/>
        </w:rPr>
        <w:t>’</w:t>
      </w:r>
      <w:r w:rsidRPr="00FF24D1">
        <w:rPr>
          <w:rFonts w:ascii="Arial" w:hAnsi="Arial" w:cs="Arial"/>
          <w:sz w:val="22"/>
          <w:szCs w:val="22"/>
        </w:rPr>
        <w:t>accent sur la visibilité de l</w:t>
      </w:r>
      <w:r w:rsidR="00B469D4" w:rsidRPr="00FF24D1">
        <w:rPr>
          <w:rFonts w:ascii="Arial" w:hAnsi="Arial" w:cs="Arial"/>
          <w:sz w:val="22"/>
          <w:szCs w:val="22"/>
        </w:rPr>
        <w:t>’</w:t>
      </w:r>
      <w:r w:rsidRPr="00FF24D1">
        <w:rPr>
          <w:rFonts w:ascii="Arial" w:hAnsi="Arial" w:cs="Arial"/>
          <w:sz w:val="22"/>
          <w:szCs w:val="22"/>
        </w:rPr>
        <w:t xml:space="preserve">élément lui-même, et en particulier sur la promotion du </w:t>
      </w:r>
      <w:r w:rsidR="00FF24D1" w:rsidRPr="00FF24D1">
        <w:rPr>
          <w:rFonts w:ascii="Arial" w:hAnsi="Arial" w:cs="Arial"/>
          <w:sz w:val="22"/>
          <w:szCs w:val="22"/>
        </w:rPr>
        <w:t>tourisme</w:t>
      </w:r>
      <w:r w:rsidRPr="00FF24D1">
        <w:rPr>
          <w:rFonts w:ascii="Arial" w:hAnsi="Arial" w:cs="Arial"/>
          <w:sz w:val="22"/>
          <w:szCs w:val="22"/>
        </w:rPr>
        <w:t>. De plus, le dossier indique que l</w:t>
      </w:r>
      <w:r w:rsidR="00B469D4" w:rsidRPr="00FF24D1">
        <w:rPr>
          <w:rFonts w:ascii="Arial" w:hAnsi="Arial" w:cs="Arial"/>
          <w:sz w:val="22"/>
          <w:szCs w:val="22"/>
        </w:rPr>
        <w:t>’</w:t>
      </w:r>
      <w:r w:rsidRPr="00FF24D1">
        <w:rPr>
          <w:rFonts w:ascii="Arial" w:hAnsi="Arial" w:cs="Arial"/>
          <w:sz w:val="22"/>
          <w:szCs w:val="22"/>
        </w:rPr>
        <w:t xml:space="preserve">inscription </w:t>
      </w:r>
      <w:r w:rsidR="00FF24D1" w:rsidRPr="004947FB">
        <w:rPr>
          <w:rFonts w:ascii="Arial" w:hAnsi="Arial" w:cs="Arial"/>
          <w:sz w:val="22"/>
          <w:szCs w:val="22"/>
        </w:rPr>
        <w:t>encouragerait</w:t>
      </w:r>
      <w:r w:rsidR="00FF24D1" w:rsidRPr="00FF24D1">
        <w:rPr>
          <w:rFonts w:ascii="Arial" w:hAnsi="Arial" w:cs="Arial"/>
          <w:sz w:val="22"/>
          <w:szCs w:val="22"/>
        </w:rPr>
        <w:t xml:space="preserve"> </w:t>
      </w:r>
      <w:r w:rsidRPr="00FF24D1">
        <w:rPr>
          <w:rFonts w:ascii="Arial" w:hAnsi="Arial" w:cs="Arial"/>
          <w:sz w:val="22"/>
          <w:szCs w:val="22"/>
        </w:rPr>
        <w:t>le dialogue et les liens avec d</w:t>
      </w:r>
      <w:r w:rsidR="00B469D4" w:rsidRPr="00FF24D1">
        <w:rPr>
          <w:rFonts w:ascii="Arial" w:hAnsi="Arial" w:cs="Arial"/>
          <w:sz w:val="22"/>
          <w:szCs w:val="22"/>
        </w:rPr>
        <w:t>’</w:t>
      </w:r>
      <w:r w:rsidRPr="00FF24D1">
        <w:rPr>
          <w:rFonts w:ascii="Arial" w:hAnsi="Arial" w:cs="Arial"/>
          <w:sz w:val="22"/>
          <w:szCs w:val="22"/>
        </w:rPr>
        <w:t>autres</w:t>
      </w:r>
      <w:r w:rsidR="00FF24D1" w:rsidRPr="004947FB">
        <w:rPr>
          <w:rFonts w:ascii="Arial" w:hAnsi="Arial" w:cs="Arial"/>
          <w:sz w:val="22"/>
          <w:szCs w:val="22"/>
        </w:rPr>
        <w:t xml:space="preserve"> industries créatives</w:t>
      </w:r>
      <w:r w:rsidRPr="00FF24D1">
        <w:rPr>
          <w:rFonts w:ascii="Arial" w:hAnsi="Arial" w:cs="Arial"/>
          <w:sz w:val="22"/>
          <w:szCs w:val="22"/>
        </w:rPr>
        <w:t xml:space="preserve"> et créerait des opportunités d</w:t>
      </w:r>
      <w:r w:rsidR="00B469D4" w:rsidRPr="00FF24D1">
        <w:rPr>
          <w:rFonts w:ascii="Arial" w:hAnsi="Arial" w:cs="Arial"/>
          <w:sz w:val="22"/>
          <w:szCs w:val="22"/>
        </w:rPr>
        <w:t>’</w:t>
      </w:r>
      <w:r w:rsidRPr="00FF24D1">
        <w:rPr>
          <w:rFonts w:ascii="Arial" w:hAnsi="Arial" w:cs="Arial"/>
          <w:sz w:val="22"/>
          <w:szCs w:val="22"/>
        </w:rPr>
        <w:t>emploi pour les artistes</w:t>
      </w:r>
      <w:r w:rsidR="00FF24D1" w:rsidRPr="004947FB">
        <w:rPr>
          <w:rFonts w:ascii="Arial" w:hAnsi="Arial" w:cs="Arial"/>
          <w:sz w:val="22"/>
          <w:szCs w:val="22"/>
        </w:rPr>
        <w:t xml:space="preserve">. Une telle approche, qui met principalement l’accent sur l’amélioration de la </w:t>
      </w:r>
      <w:r w:rsidRPr="00FF24D1">
        <w:rPr>
          <w:rFonts w:ascii="Arial" w:hAnsi="Arial" w:cs="Arial"/>
          <w:sz w:val="22"/>
          <w:szCs w:val="22"/>
        </w:rPr>
        <w:t>visibilité du patrimoine culturel immatériel</w:t>
      </w:r>
      <w:r w:rsidR="00FF24D1" w:rsidRPr="004947FB">
        <w:rPr>
          <w:rFonts w:ascii="Arial" w:hAnsi="Arial" w:cs="Arial"/>
          <w:sz w:val="22"/>
          <w:szCs w:val="22"/>
        </w:rPr>
        <w:t xml:space="preserve"> </w:t>
      </w:r>
      <w:r w:rsidR="00E15F11" w:rsidRPr="004947FB">
        <w:rPr>
          <w:rFonts w:ascii="Arial" w:hAnsi="Arial" w:cs="Arial"/>
          <w:sz w:val="22"/>
          <w:szCs w:val="22"/>
        </w:rPr>
        <w:t>par des approches commerciales</w:t>
      </w:r>
      <w:r w:rsidR="00FF24D1" w:rsidRPr="004947FB">
        <w:rPr>
          <w:rFonts w:ascii="Arial" w:hAnsi="Arial" w:cs="Arial"/>
          <w:sz w:val="22"/>
          <w:szCs w:val="22"/>
        </w:rPr>
        <w:t>, n’est pas nécessairement conforme à l’objectif de la Convention</w:t>
      </w:r>
      <w:r w:rsidRPr="00FF24D1">
        <w:rPr>
          <w:rFonts w:ascii="Arial" w:hAnsi="Arial" w:cs="Arial"/>
          <w:sz w:val="22"/>
          <w:szCs w:val="22"/>
        </w:rPr>
        <w:t>.</w:t>
      </w:r>
    </w:p>
    <w:p w14:paraId="307B84E7" w14:textId="069746FD" w:rsidR="00735C59" w:rsidRPr="006D0F6F" w:rsidRDefault="00735C59" w:rsidP="00846678">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R.3 :</w:t>
      </w:r>
      <w:r w:rsidR="00846678">
        <w:rPr>
          <w:rFonts w:ascii="Arial" w:hAnsi="Arial" w:cs="Arial"/>
          <w:sz w:val="22"/>
          <w:szCs w:val="22"/>
        </w:rPr>
        <w:tab/>
      </w:r>
      <w:r w:rsidRPr="006D0F6F">
        <w:rPr>
          <w:rFonts w:ascii="Arial" w:hAnsi="Arial" w:cs="Arial"/>
          <w:sz w:val="22"/>
          <w:szCs w:val="22"/>
        </w:rPr>
        <w:t>Les mesures de sauvegarde proposées sont très générales et ne prennent pas en compte les éventuels impacts négatifs de l</w:t>
      </w:r>
      <w:r w:rsidR="00B469D4">
        <w:rPr>
          <w:rFonts w:ascii="Arial" w:hAnsi="Arial" w:cs="Arial"/>
          <w:sz w:val="22"/>
          <w:szCs w:val="22"/>
        </w:rPr>
        <w:t>’</w:t>
      </w:r>
      <w:r w:rsidRPr="006D0F6F">
        <w:rPr>
          <w:rFonts w:ascii="Arial" w:hAnsi="Arial" w:cs="Arial"/>
          <w:sz w:val="22"/>
          <w:szCs w:val="22"/>
        </w:rPr>
        <w:t>inscription de l</w:t>
      </w:r>
      <w:r w:rsidR="00B469D4">
        <w:rPr>
          <w:rFonts w:ascii="Arial" w:hAnsi="Arial" w:cs="Arial"/>
          <w:sz w:val="22"/>
          <w:szCs w:val="22"/>
        </w:rPr>
        <w:t>’</w:t>
      </w:r>
      <w:r w:rsidRPr="006D0F6F">
        <w:rPr>
          <w:rFonts w:ascii="Arial" w:hAnsi="Arial" w:cs="Arial"/>
          <w:sz w:val="22"/>
          <w:szCs w:val="22"/>
        </w:rPr>
        <w:t>élément. Même si le dossier de candidature mentionne explicitement le risque de commercialisation excessive de l</w:t>
      </w:r>
      <w:r w:rsidR="00B469D4">
        <w:rPr>
          <w:rFonts w:ascii="Arial" w:hAnsi="Arial" w:cs="Arial"/>
          <w:sz w:val="22"/>
          <w:szCs w:val="22"/>
        </w:rPr>
        <w:t>’</w:t>
      </w:r>
      <w:r w:rsidRPr="006D0F6F">
        <w:rPr>
          <w:rFonts w:ascii="Arial" w:hAnsi="Arial" w:cs="Arial"/>
          <w:sz w:val="22"/>
          <w:szCs w:val="22"/>
        </w:rPr>
        <w:t>élément, aucune mesure de sauvegarde n</w:t>
      </w:r>
      <w:r w:rsidR="00B469D4">
        <w:rPr>
          <w:rFonts w:ascii="Arial" w:hAnsi="Arial" w:cs="Arial"/>
          <w:sz w:val="22"/>
          <w:szCs w:val="22"/>
        </w:rPr>
        <w:t>’</w:t>
      </w:r>
      <w:r w:rsidRPr="006D0F6F">
        <w:rPr>
          <w:rFonts w:ascii="Arial" w:hAnsi="Arial" w:cs="Arial"/>
          <w:sz w:val="22"/>
          <w:szCs w:val="22"/>
        </w:rPr>
        <w:t>est proposée pour remédier à cette menace. Au contraire, les mesures proposées pourraient décontextualiser l</w:t>
      </w:r>
      <w:r w:rsidR="00B469D4">
        <w:rPr>
          <w:rFonts w:ascii="Arial" w:hAnsi="Arial" w:cs="Arial"/>
          <w:sz w:val="22"/>
          <w:szCs w:val="22"/>
        </w:rPr>
        <w:t>’</w:t>
      </w:r>
      <w:r w:rsidRPr="006D0F6F">
        <w:rPr>
          <w:rFonts w:ascii="Arial" w:hAnsi="Arial" w:cs="Arial"/>
          <w:sz w:val="22"/>
          <w:szCs w:val="22"/>
        </w:rPr>
        <w:t>élément, dans la mesure où il est mis en avant comme un produit ou une attraction touristique. De plus, une approche descendante a été adoptée pour la conception des mesures de sauvegarde.</w:t>
      </w:r>
    </w:p>
    <w:p w14:paraId="0DA665EA" w14:textId="36BB7AF5" w:rsidR="00735C59" w:rsidRPr="006D0F6F" w:rsidRDefault="00735C59" w:rsidP="00183208">
      <w:pPr>
        <w:pStyle w:val="Style1"/>
        <w:numPr>
          <w:ilvl w:val="1"/>
          <w:numId w:val="71"/>
        </w:numPr>
        <w:ind w:left="1134"/>
      </w:pPr>
      <w:r w:rsidRPr="006D0F6F">
        <w:rPr>
          <w:u w:val="single"/>
        </w:rPr>
        <w:t>Décide de</w:t>
      </w:r>
      <w:r w:rsidRPr="00717D4E">
        <w:rPr>
          <w:u w:val="single"/>
        </w:rPr>
        <w:t xml:space="preserve"> renvoyer</w:t>
      </w:r>
      <w:r w:rsidRPr="006D0F6F">
        <w:t xml:space="preserve"> la candidature </w:t>
      </w:r>
      <w:r w:rsidRPr="00B86B9E">
        <w:rPr>
          <w:b/>
        </w:rPr>
        <w:t xml:space="preserve">du </w:t>
      </w:r>
      <w:r w:rsidRPr="006D0F6F">
        <w:rPr>
          <w:b/>
          <w:bCs/>
        </w:rPr>
        <w:t>moutya</w:t>
      </w:r>
      <w:r w:rsidRPr="006D0F6F">
        <w:t xml:space="preserve"> à l</w:t>
      </w:r>
      <w:r w:rsidR="00B469D4">
        <w:t>’</w:t>
      </w:r>
      <w:r w:rsidRPr="006D0F6F">
        <w:t>État partie soumissionnaire et l</w:t>
      </w:r>
      <w:r w:rsidR="00B469D4">
        <w:t>’</w:t>
      </w:r>
      <w:r w:rsidRPr="006D0F6F">
        <w:rPr>
          <w:u w:val="single"/>
        </w:rPr>
        <w:t>invite</w:t>
      </w:r>
      <w:r w:rsidRPr="006D0F6F">
        <w:t xml:space="preserve"> à resoumettre la candidature au Comité pour examen au cours d</w:t>
      </w:r>
      <w:r w:rsidR="00B469D4">
        <w:t>’</w:t>
      </w:r>
      <w:r w:rsidRPr="006D0F6F">
        <w:t>un cycle ultérieur ;</w:t>
      </w:r>
    </w:p>
    <w:p w14:paraId="43A08D3C" w14:textId="7346D238" w:rsidR="00735C59" w:rsidRPr="006D0F6F" w:rsidRDefault="00735C59" w:rsidP="00183208">
      <w:pPr>
        <w:pStyle w:val="Style1"/>
        <w:numPr>
          <w:ilvl w:val="1"/>
          <w:numId w:val="71"/>
        </w:numPr>
        <w:ind w:left="1134"/>
      </w:pPr>
      <w:r w:rsidRPr="006D0F6F">
        <w:rPr>
          <w:u w:val="single"/>
        </w:rPr>
        <w:t>Invite</w:t>
      </w:r>
      <w:r w:rsidR="0032220C">
        <w:rPr>
          <w:u w:val="single"/>
        </w:rPr>
        <w:t xml:space="preserve"> en outre</w:t>
      </w:r>
      <w:r w:rsidRPr="006D0F6F">
        <w:t xml:space="preserve"> l</w:t>
      </w:r>
      <w:r w:rsidR="00B469D4">
        <w:t>’</w:t>
      </w:r>
      <w:r w:rsidRPr="006D0F6F">
        <w:t xml:space="preserve">État partie à </w:t>
      </w:r>
      <w:r w:rsidR="002E6D0E">
        <w:t>tenir particulièrement compte de</w:t>
      </w:r>
      <w:r w:rsidR="002E6D0E" w:rsidRPr="006D0F6F">
        <w:t xml:space="preserve"> </w:t>
      </w:r>
      <w:r w:rsidRPr="006D0F6F">
        <w:t>l</w:t>
      </w:r>
      <w:r w:rsidR="00B469D4">
        <w:t>’</w:t>
      </w:r>
      <w:r w:rsidRPr="006D0F6F">
        <w:t>impact du tourisme de masse et de la commercialisation excessive sur la sauvegarde de l</w:t>
      </w:r>
      <w:r w:rsidR="00B469D4">
        <w:t>’</w:t>
      </w:r>
      <w:r w:rsidRPr="006D0F6F">
        <w:t>élément, afin d</w:t>
      </w:r>
      <w:r w:rsidR="00B469D4">
        <w:t>’</w:t>
      </w:r>
      <w:r w:rsidRPr="006D0F6F">
        <w:t>éviter sa potentielle décontextualisation et l</w:t>
      </w:r>
      <w:r w:rsidR="00B469D4">
        <w:t>’</w:t>
      </w:r>
      <w:r w:rsidRPr="006D0F6F">
        <w:rPr>
          <w:u w:val="single"/>
        </w:rPr>
        <w:t>encourage</w:t>
      </w:r>
      <w:r w:rsidRPr="006D0F6F">
        <w:t xml:space="preserve"> à se concentrer sur les aspects culturels et sociaux de l</w:t>
      </w:r>
      <w:r w:rsidR="00B469D4">
        <w:t>’</w:t>
      </w:r>
      <w:r w:rsidRPr="006D0F6F">
        <w:t>élément lors de la planification et de la mise en œuvre des mesures de sauvegarde ;</w:t>
      </w:r>
    </w:p>
    <w:p w14:paraId="01571EBA" w14:textId="53FB6B7B" w:rsidR="00735C59" w:rsidRPr="00541F71" w:rsidRDefault="00735C59" w:rsidP="00183208">
      <w:pPr>
        <w:pStyle w:val="Style1"/>
        <w:numPr>
          <w:ilvl w:val="1"/>
          <w:numId w:val="71"/>
        </w:numPr>
        <w:ind w:left="1134"/>
      </w:pPr>
      <w:r w:rsidRPr="00541F71">
        <w:rPr>
          <w:u w:val="single"/>
        </w:rPr>
        <w:t>Rappelle</w:t>
      </w:r>
      <w:r w:rsidRPr="00541F71">
        <w:t xml:space="preserve"> que la Liste représentative du patrimoine culturel immatériel de l</w:t>
      </w:r>
      <w:r w:rsidR="00B469D4" w:rsidRPr="00541F71">
        <w:t>’</w:t>
      </w:r>
      <w:r w:rsidRPr="00541F71">
        <w:t xml:space="preserve">humanité a pour objectif de garantir la visibilité et la sensibilisation au patrimoine culturel immatériel de manière générale, et non de faire la promotion </w:t>
      </w:r>
      <w:r w:rsidR="00B108C5">
        <w:t>du tourisme</w:t>
      </w:r>
      <w:r w:rsidRPr="00541F71">
        <w:t> ;</w:t>
      </w:r>
    </w:p>
    <w:p w14:paraId="3ECBB74D" w14:textId="59A1D959" w:rsidR="00735C59" w:rsidRPr="006D0F6F" w:rsidRDefault="00735C59" w:rsidP="00183208">
      <w:pPr>
        <w:pStyle w:val="Style1"/>
        <w:numPr>
          <w:ilvl w:val="1"/>
          <w:numId w:val="71"/>
        </w:numPr>
        <w:ind w:left="1134"/>
      </w:pPr>
      <w:r w:rsidRPr="006D0F6F">
        <w:rPr>
          <w:u w:val="single"/>
        </w:rPr>
        <w:t>Rappelle</w:t>
      </w:r>
      <w:r w:rsidR="009C2110">
        <w:rPr>
          <w:u w:val="single"/>
        </w:rPr>
        <w:t xml:space="preserve"> en outre</w:t>
      </w:r>
      <w:r w:rsidRPr="006D0F6F">
        <w:t xml:space="preserve"> à l</w:t>
      </w:r>
      <w:r w:rsidR="00B469D4">
        <w:t>’</w:t>
      </w:r>
      <w:r w:rsidRPr="006D0F6F">
        <w:t>État partie d</w:t>
      </w:r>
      <w:r w:rsidR="00B469D4">
        <w:t>’</w:t>
      </w:r>
      <w:r w:rsidRPr="006D0F6F">
        <w:t>éviter les approches descendantes pour la sauvegarde de l</w:t>
      </w:r>
      <w:r w:rsidR="00B469D4">
        <w:t>’</w:t>
      </w:r>
      <w:r w:rsidRPr="006D0F6F">
        <w:t>élément, particulièrement dans la définition des mesures et des activités de sauvegarde</w:t>
      </w:r>
      <w:r w:rsidR="00DD7DF2">
        <w:t>.</w:t>
      </w:r>
    </w:p>
    <w:p w14:paraId="00662FE1" w14:textId="651C87F3" w:rsidR="00735C59" w:rsidRPr="006D0F6F" w:rsidRDefault="00735C59" w:rsidP="004C50CB">
      <w:pPr>
        <w:pStyle w:val="Titre2"/>
        <w:keepLines/>
        <w:numPr>
          <w:ilvl w:val="0"/>
          <w:numId w:val="71"/>
        </w:numPr>
        <w:spacing w:before="360" w:after="120"/>
        <w:ind w:left="567"/>
        <w:rPr>
          <w:rFonts w:ascii="Arial" w:hAnsi="Arial" w:cs="Arial"/>
          <w:b w:val="0"/>
          <w:i w:val="0"/>
          <w:sz w:val="22"/>
          <w:szCs w:val="22"/>
        </w:rPr>
      </w:pPr>
      <w:bookmarkStart w:id="41" w:name="Decision_10b33"/>
      <w:r w:rsidRPr="006D0F6F">
        <w:rPr>
          <w:rFonts w:ascii="Arial" w:hAnsi="Arial" w:cs="Arial"/>
          <w:i w:val="0"/>
          <w:sz w:val="22"/>
          <w:szCs w:val="22"/>
        </w:rPr>
        <w:t>PROJET DE DÉCISION 14.COM </w:t>
      </w:r>
      <w:r w:rsidR="008359D7">
        <w:rPr>
          <w:rFonts w:ascii="Arial" w:hAnsi="Arial" w:cs="Arial"/>
          <w:i w:val="0"/>
          <w:sz w:val="22"/>
          <w:szCs w:val="22"/>
        </w:rPr>
        <w:t>10.b</w:t>
      </w:r>
      <w:r w:rsidR="00521FE7">
        <w:rPr>
          <w:rFonts w:ascii="Arial" w:hAnsi="Arial" w:cs="Arial"/>
          <w:i w:val="0"/>
          <w:sz w:val="22"/>
          <w:szCs w:val="22"/>
        </w:rPr>
        <w:t>.33</w:t>
      </w:r>
      <w:r w:rsidR="0065718A">
        <w:rPr>
          <w:rFonts w:ascii="Arial" w:hAnsi="Arial" w:cs="Arial"/>
          <w:i w:val="0"/>
          <w:sz w:val="22"/>
          <w:szCs w:val="22"/>
        </w:rPr>
        <w:t xml:space="preserve"> </w:t>
      </w:r>
      <w:r w:rsidR="00F55799" w:rsidRPr="00A02C1B">
        <w:rPr>
          <w:noProof/>
          <w:color w:val="0000FF"/>
          <w:sz w:val="22"/>
          <w:szCs w:val="22"/>
        </w:rPr>
        <w:drawing>
          <wp:inline distT="0" distB="0" distL="0" distR="0" wp14:anchorId="3BC7FAE6" wp14:editId="01F12785">
            <wp:extent cx="104775" cy="104775"/>
            <wp:effectExtent l="0" t="0" r="9525" b="9525"/>
            <wp:docPr id="22" name="Picture 22">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41"/>
    <w:p w14:paraId="6B478867" w14:textId="048C31C9" w:rsidR="00735C59" w:rsidRPr="006D0F6F" w:rsidRDefault="00735C59" w:rsidP="007648E0">
      <w:pPr>
        <w:pStyle w:val="Sansinterligne"/>
        <w:keepNext/>
        <w:tabs>
          <w:tab w:val="left" w:pos="567"/>
          <w:tab w:val="left" w:pos="1134"/>
          <w:tab w:val="left" w:pos="1701"/>
          <w:tab w:val="left" w:pos="2268"/>
        </w:tabs>
        <w:spacing w:before="120" w:after="120"/>
        <w:ind w:left="567"/>
        <w:jc w:val="both"/>
        <w:rPr>
          <w:rFonts w:ascii="Arial" w:hAnsi="Arial" w:cs="Arial"/>
          <w:sz w:val="22"/>
          <w:szCs w:val="22"/>
        </w:rPr>
      </w:pPr>
      <w:r w:rsidRPr="006D0F6F">
        <w:rPr>
          <w:rFonts w:ascii="Arial" w:hAnsi="Arial" w:cs="Arial"/>
          <w:sz w:val="22"/>
          <w:szCs w:val="22"/>
        </w:rPr>
        <w:t>Le Comité</w:t>
      </w:r>
      <w:r w:rsidR="0065718A">
        <w:rPr>
          <w:rFonts w:ascii="Arial" w:hAnsi="Arial" w:cs="Arial"/>
          <w:sz w:val="22"/>
          <w:szCs w:val="22"/>
        </w:rPr>
        <w:t>,</w:t>
      </w:r>
    </w:p>
    <w:p w14:paraId="3248C411" w14:textId="311C05C6" w:rsidR="00735C59" w:rsidRPr="006D0F6F" w:rsidRDefault="00735C59" w:rsidP="00183208">
      <w:pPr>
        <w:pStyle w:val="Style1"/>
        <w:numPr>
          <w:ilvl w:val="1"/>
          <w:numId w:val="71"/>
        </w:numPr>
        <w:ind w:left="1134"/>
      </w:pPr>
      <w:r w:rsidRPr="006D0F6F">
        <w:rPr>
          <w:u w:val="single"/>
        </w:rPr>
        <w:t>Prend note</w:t>
      </w:r>
      <w:r w:rsidRPr="006D0F6F">
        <w:t xml:space="preserve"> que la Slovaquie a proposé la candidature d</w:t>
      </w:r>
      <w:r w:rsidR="00F24795">
        <w:t>e</w:t>
      </w:r>
      <w:r w:rsidRPr="006D0F6F">
        <w:t xml:space="preserve"> </w:t>
      </w:r>
      <w:r w:rsidR="00DF6C98">
        <w:rPr>
          <w:b/>
          <w:bCs/>
        </w:rPr>
        <w:t>D</w:t>
      </w:r>
      <w:r w:rsidRPr="006D0F6F">
        <w:rPr>
          <w:b/>
          <w:bCs/>
        </w:rPr>
        <w:t>rotárstvo, art et artisanat à partir de fil de fer</w:t>
      </w:r>
      <w:r w:rsidRPr="006D0F6F">
        <w:t xml:space="preserve"> (n° 01478) pour inscription sur la Liste représentative du patrimoine culturel immatériel de l</w:t>
      </w:r>
      <w:r w:rsidR="00B469D4">
        <w:t>’</w:t>
      </w:r>
      <w:r w:rsidRPr="006D0F6F">
        <w:t>humanité :</w:t>
      </w:r>
    </w:p>
    <w:p w14:paraId="2C969093" w14:textId="3AFF8FA9" w:rsidR="00735C59" w:rsidRPr="006D0F6F" w:rsidRDefault="00735C59" w:rsidP="007648E0">
      <w:pPr>
        <w:tabs>
          <w:tab w:val="left" w:pos="1134"/>
          <w:tab w:val="left" w:pos="1701"/>
          <w:tab w:val="left" w:pos="2268"/>
        </w:tabs>
        <w:spacing w:before="120" w:after="120"/>
        <w:ind w:left="1134"/>
        <w:jc w:val="both"/>
        <w:rPr>
          <w:rFonts w:ascii="Arial" w:hAnsi="Arial" w:cs="Arial"/>
          <w:sz w:val="22"/>
          <w:szCs w:val="22"/>
        </w:rPr>
      </w:pPr>
      <w:r w:rsidRPr="006D0F6F">
        <w:rPr>
          <w:rFonts w:ascii="Arial" w:hAnsi="Arial" w:cs="Arial"/>
          <w:sz w:val="22"/>
          <w:szCs w:val="22"/>
        </w:rPr>
        <w:t>Le drotárstvo désigne une technique de fabrication à partir de fil de fer. Au XVIII</w:t>
      </w:r>
      <w:r w:rsidRPr="006D0F6F">
        <w:rPr>
          <w:rFonts w:ascii="Arial" w:hAnsi="Arial" w:cs="Arial"/>
          <w:sz w:val="22"/>
          <w:szCs w:val="22"/>
          <w:vertAlign w:val="superscript"/>
        </w:rPr>
        <w:t>e</w:t>
      </w:r>
      <w:r w:rsidRPr="006D0F6F">
        <w:rPr>
          <w:rFonts w:ascii="Arial" w:hAnsi="Arial" w:cs="Arial"/>
          <w:sz w:val="22"/>
          <w:szCs w:val="22"/>
        </w:rPr>
        <w:t> siècle, des artisans ont découvert les propriétés intéressantes du fil de fer et ont développé une technique simple consistant à tordre, lier et entrelacer à la main des fils de métal sans avoir recours au soudage. Cette technique est toujours utilisée aujourd</w:t>
      </w:r>
      <w:r w:rsidR="00B469D4">
        <w:rPr>
          <w:rFonts w:ascii="Arial" w:hAnsi="Arial" w:cs="Arial"/>
          <w:sz w:val="22"/>
          <w:szCs w:val="22"/>
        </w:rPr>
        <w:t>’</w:t>
      </w:r>
      <w:r w:rsidRPr="006D0F6F">
        <w:rPr>
          <w:rFonts w:ascii="Arial" w:hAnsi="Arial" w:cs="Arial"/>
          <w:sz w:val="22"/>
          <w:szCs w:val="22"/>
        </w:rPr>
        <w:t>hui. À l</w:t>
      </w:r>
      <w:r w:rsidR="00B469D4">
        <w:rPr>
          <w:rFonts w:ascii="Arial" w:hAnsi="Arial" w:cs="Arial"/>
          <w:sz w:val="22"/>
          <w:szCs w:val="22"/>
        </w:rPr>
        <w:t>’</w:t>
      </w:r>
      <w:r w:rsidRPr="006D0F6F">
        <w:rPr>
          <w:rFonts w:ascii="Arial" w:hAnsi="Arial" w:cs="Arial"/>
          <w:sz w:val="22"/>
          <w:szCs w:val="22"/>
        </w:rPr>
        <w:t xml:space="preserve">origine, </w:t>
      </w:r>
      <w:r w:rsidR="009204F3">
        <w:rPr>
          <w:rFonts w:ascii="Arial" w:hAnsi="Arial" w:cs="Arial"/>
          <w:sz w:val="22"/>
          <w:szCs w:val="22"/>
        </w:rPr>
        <w:t>l’</w:t>
      </w:r>
      <w:r w:rsidR="009204F3" w:rsidRPr="009204F3">
        <w:rPr>
          <w:rFonts w:ascii="Arial" w:hAnsi="Arial" w:cs="Arial"/>
          <w:sz w:val="22"/>
          <w:szCs w:val="22"/>
        </w:rPr>
        <w:t xml:space="preserve">art et </w:t>
      </w:r>
      <w:r w:rsidR="009204F3">
        <w:rPr>
          <w:rFonts w:ascii="Arial" w:hAnsi="Arial" w:cs="Arial"/>
          <w:sz w:val="22"/>
          <w:szCs w:val="22"/>
        </w:rPr>
        <w:t>l’</w:t>
      </w:r>
      <w:r w:rsidR="009204F3" w:rsidRPr="009204F3">
        <w:rPr>
          <w:rFonts w:ascii="Arial" w:hAnsi="Arial" w:cs="Arial"/>
          <w:sz w:val="22"/>
          <w:szCs w:val="22"/>
        </w:rPr>
        <w:t>artisanat à partir de fil de fer</w:t>
      </w:r>
      <w:r w:rsidR="009204F3" w:rsidRPr="009204F3" w:rsidDel="009204F3">
        <w:rPr>
          <w:rFonts w:ascii="Arial" w:hAnsi="Arial" w:cs="Arial"/>
          <w:sz w:val="22"/>
          <w:szCs w:val="22"/>
        </w:rPr>
        <w:t xml:space="preserve"> </w:t>
      </w:r>
      <w:r w:rsidRPr="006D0F6F">
        <w:rPr>
          <w:rFonts w:ascii="Arial" w:hAnsi="Arial" w:cs="Arial"/>
          <w:sz w:val="22"/>
          <w:szCs w:val="22"/>
        </w:rPr>
        <w:t xml:space="preserve">était une tâche annexe </w:t>
      </w:r>
      <w:r w:rsidRPr="00120D71">
        <w:rPr>
          <w:rFonts w:ascii="Arial" w:hAnsi="Arial" w:cs="Arial"/>
          <w:sz w:val="22"/>
          <w:szCs w:val="22"/>
        </w:rPr>
        <w:t>des travailleurs manuels qui</w:t>
      </w:r>
      <w:r w:rsidRPr="006D0F6F">
        <w:rPr>
          <w:rFonts w:ascii="Arial" w:hAnsi="Arial" w:cs="Arial"/>
          <w:sz w:val="22"/>
          <w:szCs w:val="22"/>
        </w:rPr>
        <w:t xml:space="preserve"> devaient réparer des objets en céramique et des ustensiles de cuisine, et produisaient et vendaient des outils simples en fil de fer. Au cours du XIX</w:t>
      </w:r>
      <w:r w:rsidRPr="006D0F6F">
        <w:rPr>
          <w:rFonts w:ascii="Arial" w:hAnsi="Arial" w:cs="Arial"/>
          <w:sz w:val="22"/>
          <w:szCs w:val="22"/>
          <w:vertAlign w:val="superscript"/>
        </w:rPr>
        <w:t>e</w:t>
      </w:r>
      <w:r w:rsidRPr="006D0F6F">
        <w:rPr>
          <w:rFonts w:ascii="Arial" w:hAnsi="Arial" w:cs="Arial"/>
          <w:sz w:val="22"/>
          <w:szCs w:val="22"/>
        </w:rPr>
        <w:t xml:space="preserve"> siècle, cette pratique est devenue un artisanat à part entière, et depuis le XX</w:t>
      </w:r>
      <w:r w:rsidRPr="006D0F6F">
        <w:rPr>
          <w:rFonts w:ascii="Arial" w:hAnsi="Arial" w:cs="Arial"/>
          <w:sz w:val="22"/>
          <w:szCs w:val="22"/>
          <w:vertAlign w:val="superscript"/>
        </w:rPr>
        <w:t>e</w:t>
      </w:r>
      <w:r w:rsidRPr="006D0F6F">
        <w:rPr>
          <w:rFonts w:ascii="Arial" w:hAnsi="Arial" w:cs="Arial"/>
          <w:sz w:val="22"/>
          <w:szCs w:val="22"/>
        </w:rPr>
        <w:t> siècle, les artisans du fil de fer utilisent ce matériau pour créer des outils de la vie quotidienne et des objets d</w:t>
      </w:r>
      <w:r w:rsidR="00B469D4">
        <w:rPr>
          <w:rFonts w:ascii="Arial" w:hAnsi="Arial" w:cs="Arial"/>
          <w:sz w:val="22"/>
          <w:szCs w:val="22"/>
        </w:rPr>
        <w:t>’</w:t>
      </w:r>
      <w:r w:rsidRPr="006D0F6F">
        <w:rPr>
          <w:rFonts w:ascii="Arial" w:hAnsi="Arial" w:cs="Arial"/>
          <w:sz w:val="22"/>
          <w:szCs w:val="22"/>
        </w:rPr>
        <w:t>art. Comme autrefois, ils s</w:t>
      </w:r>
      <w:r w:rsidR="00B469D4">
        <w:rPr>
          <w:rFonts w:ascii="Arial" w:hAnsi="Arial" w:cs="Arial"/>
          <w:sz w:val="22"/>
          <w:szCs w:val="22"/>
        </w:rPr>
        <w:t>’</w:t>
      </w:r>
      <w:r w:rsidRPr="006D0F6F">
        <w:rPr>
          <w:rFonts w:ascii="Arial" w:hAnsi="Arial" w:cs="Arial"/>
          <w:sz w:val="22"/>
          <w:szCs w:val="22"/>
        </w:rPr>
        <w:t>adaptent à la demande du marché local et enrichissent la collection traditionnelle de nouveaux articles et objets d</w:t>
      </w:r>
      <w:r w:rsidR="00B469D4">
        <w:rPr>
          <w:rFonts w:ascii="Arial" w:hAnsi="Arial" w:cs="Arial"/>
          <w:sz w:val="22"/>
          <w:szCs w:val="22"/>
        </w:rPr>
        <w:t>’</w:t>
      </w:r>
      <w:r w:rsidRPr="006D0F6F">
        <w:rPr>
          <w:rFonts w:ascii="Arial" w:hAnsi="Arial" w:cs="Arial"/>
          <w:sz w:val="22"/>
          <w:szCs w:val="22"/>
        </w:rPr>
        <w:t>art. La gamme actuelle inclut également de nouveaux types de fils utilisés de manière inhabituelle avec des matériaux qui n</w:t>
      </w:r>
      <w:r w:rsidR="00B469D4">
        <w:rPr>
          <w:rFonts w:ascii="Arial" w:hAnsi="Arial" w:cs="Arial"/>
          <w:sz w:val="22"/>
          <w:szCs w:val="22"/>
        </w:rPr>
        <w:t>’</w:t>
      </w:r>
      <w:r w:rsidRPr="006D0F6F">
        <w:rPr>
          <w:rFonts w:ascii="Arial" w:hAnsi="Arial" w:cs="Arial"/>
          <w:sz w:val="22"/>
          <w:szCs w:val="22"/>
        </w:rPr>
        <w:t>étaient pas employés jusqu</w:t>
      </w:r>
      <w:r w:rsidR="00B469D4">
        <w:rPr>
          <w:rFonts w:ascii="Arial" w:hAnsi="Arial" w:cs="Arial"/>
          <w:sz w:val="22"/>
          <w:szCs w:val="22"/>
        </w:rPr>
        <w:t>’</w:t>
      </w:r>
      <w:r w:rsidRPr="006D0F6F">
        <w:rPr>
          <w:rFonts w:ascii="Arial" w:hAnsi="Arial" w:cs="Arial"/>
          <w:sz w:val="22"/>
          <w:szCs w:val="22"/>
        </w:rPr>
        <w:t>à présent. Les détenteurs et les praticiens de l</w:t>
      </w:r>
      <w:r w:rsidR="00B469D4">
        <w:rPr>
          <w:rFonts w:ascii="Arial" w:hAnsi="Arial" w:cs="Arial"/>
          <w:sz w:val="22"/>
          <w:szCs w:val="22"/>
        </w:rPr>
        <w:t>’</w:t>
      </w:r>
      <w:r w:rsidRPr="006D0F6F">
        <w:rPr>
          <w:rFonts w:ascii="Arial" w:hAnsi="Arial" w:cs="Arial"/>
          <w:sz w:val="22"/>
          <w:szCs w:val="22"/>
        </w:rPr>
        <w:t>élément travaillent aujourd</w:t>
      </w:r>
      <w:r w:rsidR="00B469D4">
        <w:rPr>
          <w:rFonts w:ascii="Arial" w:hAnsi="Arial" w:cs="Arial"/>
          <w:sz w:val="22"/>
          <w:szCs w:val="22"/>
        </w:rPr>
        <w:t>’</w:t>
      </w:r>
      <w:r w:rsidRPr="006D0F6F">
        <w:rPr>
          <w:rFonts w:ascii="Arial" w:hAnsi="Arial" w:cs="Arial"/>
          <w:sz w:val="22"/>
          <w:szCs w:val="22"/>
        </w:rPr>
        <w:t xml:space="preserve">hui principalement </w:t>
      </w:r>
      <w:r w:rsidR="00C819B9">
        <w:rPr>
          <w:rFonts w:ascii="Arial" w:hAnsi="Arial" w:cs="Arial"/>
          <w:sz w:val="22"/>
          <w:szCs w:val="22"/>
        </w:rPr>
        <w:t>au niveau artistique</w:t>
      </w:r>
      <w:r w:rsidRPr="006D0F6F">
        <w:rPr>
          <w:rFonts w:ascii="Arial" w:hAnsi="Arial" w:cs="Arial"/>
          <w:sz w:val="22"/>
          <w:szCs w:val="22"/>
        </w:rPr>
        <w:t xml:space="preserve"> et vendent leurs créations dans des foires, des festivals, etc. Certains praticiens sont issus de familles où ces savoir-faire se transmettent depuis plusieurs générations. Il existe aussi des associations et des clubs </w:t>
      </w:r>
      <w:r w:rsidR="00C819B9">
        <w:rPr>
          <w:rFonts w:ascii="Arial" w:hAnsi="Arial" w:cs="Arial"/>
          <w:sz w:val="22"/>
          <w:szCs w:val="22"/>
        </w:rPr>
        <w:t>d’artisans bénévoles</w:t>
      </w:r>
      <w:r w:rsidRPr="006D0F6F">
        <w:rPr>
          <w:rFonts w:ascii="Arial" w:hAnsi="Arial" w:cs="Arial"/>
          <w:sz w:val="22"/>
          <w:szCs w:val="22"/>
        </w:rPr>
        <w:t>. La pratique actuelle s</w:t>
      </w:r>
      <w:r w:rsidR="00B469D4">
        <w:rPr>
          <w:rFonts w:ascii="Arial" w:hAnsi="Arial" w:cs="Arial"/>
          <w:sz w:val="22"/>
          <w:szCs w:val="22"/>
        </w:rPr>
        <w:t>’</w:t>
      </w:r>
      <w:r w:rsidRPr="006D0F6F">
        <w:rPr>
          <w:rFonts w:ascii="Arial" w:hAnsi="Arial" w:cs="Arial"/>
          <w:sz w:val="22"/>
          <w:szCs w:val="22"/>
        </w:rPr>
        <w:t>appuie sur des traditions et des techniques anciennes pour créer de nouvelles formes, ce qui témoigne de sa viabilité et du respect porté aux anciens artisans du fil de fer.</w:t>
      </w:r>
    </w:p>
    <w:p w14:paraId="27352D6C" w14:textId="0D948E54" w:rsidR="00735C59" w:rsidRPr="006D0F6F" w:rsidRDefault="001C4949" w:rsidP="00183208">
      <w:pPr>
        <w:pStyle w:val="Style1"/>
        <w:keepNext/>
        <w:numPr>
          <w:ilvl w:val="1"/>
          <w:numId w:val="71"/>
        </w:numPr>
        <w:ind w:left="1134"/>
      </w:pPr>
      <w:r>
        <w:rPr>
          <w:u w:val="single"/>
        </w:rPr>
        <w:t>Estime</w:t>
      </w:r>
      <w:r w:rsidR="00735C59" w:rsidRPr="006D0F6F">
        <w:t xml:space="preserve"> que, d</w:t>
      </w:r>
      <w:r w:rsidR="00B469D4">
        <w:t>’</w:t>
      </w:r>
      <w:r w:rsidR="00735C59" w:rsidRPr="006D0F6F">
        <w:t>après les informations contenues dans le dossier, la candidature satisfait aux critères d</w:t>
      </w:r>
      <w:r w:rsidR="00B469D4">
        <w:t>’</w:t>
      </w:r>
      <w:r w:rsidR="00735C59" w:rsidRPr="006D0F6F">
        <w:t>inscription sur la Liste représentative du patrimoine culturel immatériel de l</w:t>
      </w:r>
      <w:r w:rsidR="00B469D4">
        <w:t>’</w:t>
      </w:r>
      <w:r w:rsidR="00735C59" w:rsidRPr="006D0F6F">
        <w:t>humanité comme suit :</w:t>
      </w:r>
    </w:p>
    <w:p w14:paraId="3E1C4FCB" w14:textId="250B3B8C" w:rsidR="00735C59" w:rsidRPr="006D0F6F" w:rsidRDefault="00735C59" w:rsidP="007648E0">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R.1 : </w:t>
      </w:r>
      <w:r w:rsidR="007648E0">
        <w:rPr>
          <w:rFonts w:ascii="Arial" w:hAnsi="Arial" w:cs="Arial"/>
          <w:sz w:val="22"/>
          <w:szCs w:val="22"/>
        </w:rPr>
        <w:tab/>
      </w:r>
      <w:r w:rsidRPr="006D0F6F">
        <w:rPr>
          <w:rFonts w:ascii="Arial" w:hAnsi="Arial" w:cs="Arial"/>
          <w:sz w:val="22"/>
          <w:szCs w:val="22"/>
        </w:rPr>
        <w:t>Le drotárstvo, art et artisanat à partir de fil de fer, joue un rôle important dans la vie quotidienne des individus et des familles concerné</w:t>
      </w:r>
      <w:r w:rsidR="0032220C">
        <w:rPr>
          <w:rFonts w:ascii="Arial" w:hAnsi="Arial" w:cs="Arial"/>
          <w:sz w:val="22"/>
          <w:szCs w:val="22"/>
        </w:rPr>
        <w:t>e</w:t>
      </w:r>
      <w:r w:rsidRPr="006D0F6F">
        <w:rPr>
          <w:rFonts w:ascii="Arial" w:hAnsi="Arial" w:cs="Arial"/>
          <w:sz w:val="22"/>
          <w:szCs w:val="22"/>
        </w:rPr>
        <w:t>s. Il est aussi un marqueur de l</w:t>
      </w:r>
      <w:r w:rsidR="00B469D4">
        <w:rPr>
          <w:rFonts w:ascii="Arial" w:hAnsi="Arial" w:cs="Arial"/>
          <w:sz w:val="22"/>
          <w:szCs w:val="22"/>
        </w:rPr>
        <w:t>’</w:t>
      </w:r>
      <w:r w:rsidRPr="006D0F6F">
        <w:rPr>
          <w:rFonts w:ascii="Arial" w:hAnsi="Arial" w:cs="Arial"/>
          <w:sz w:val="22"/>
          <w:szCs w:val="22"/>
        </w:rPr>
        <w:t>identité de la population drotária et, dans une certaine mesure, un symbole de l</w:t>
      </w:r>
      <w:r w:rsidR="00B469D4">
        <w:rPr>
          <w:rFonts w:ascii="Arial" w:hAnsi="Arial" w:cs="Arial"/>
          <w:sz w:val="22"/>
          <w:szCs w:val="22"/>
        </w:rPr>
        <w:t>’</w:t>
      </w:r>
      <w:r w:rsidRPr="006D0F6F">
        <w:rPr>
          <w:rFonts w:ascii="Arial" w:hAnsi="Arial" w:cs="Arial"/>
          <w:sz w:val="22"/>
          <w:szCs w:val="22"/>
        </w:rPr>
        <w:t>identité nationale slovaque. En effet, ces ustensiles en fil de fer sont présents dans de nombreux foyers slovaques. Cet artisanat simple issu d</w:t>
      </w:r>
      <w:r w:rsidR="00B469D4">
        <w:rPr>
          <w:rFonts w:ascii="Arial" w:hAnsi="Arial" w:cs="Arial"/>
          <w:sz w:val="22"/>
          <w:szCs w:val="22"/>
        </w:rPr>
        <w:t>’</w:t>
      </w:r>
      <w:r w:rsidRPr="006D0F6F">
        <w:rPr>
          <w:rFonts w:ascii="Arial" w:hAnsi="Arial" w:cs="Arial"/>
          <w:sz w:val="22"/>
          <w:szCs w:val="22"/>
        </w:rPr>
        <w:t>une région pauvre est de plus perçu comme un bel exemple de transformation d</w:t>
      </w:r>
      <w:r w:rsidR="00B469D4">
        <w:rPr>
          <w:rFonts w:ascii="Arial" w:hAnsi="Arial" w:cs="Arial"/>
          <w:sz w:val="22"/>
          <w:szCs w:val="22"/>
        </w:rPr>
        <w:t>’</w:t>
      </w:r>
      <w:r w:rsidRPr="006D0F6F">
        <w:rPr>
          <w:rFonts w:ascii="Arial" w:hAnsi="Arial" w:cs="Arial"/>
          <w:sz w:val="22"/>
          <w:szCs w:val="22"/>
        </w:rPr>
        <w:t>un point faible en atout, et de la capacité de tirer parti de la valeur artistique et de la beauté des créations en fil de fer.</w:t>
      </w:r>
    </w:p>
    <w:p w14:paraId="5F2DE421" w14:textId="4CFAC85F" w:rsidR="00735C59" w:rsidRPr="006D0F6F" w:rsidRDefault="00735C59" w:rsidP="007648E0">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R.2 : </w:t>
      </w:r>
      <w:r w:rsidR="007648E0">
        <w:rPr>
          <w:rFonts w:ascii="Arial" w:hAnsi="Arial" w:cs="Arial"/>
          <w:sz w:val="22"/>
          <w:szCs w:val="22"/>
        </w:rPr>
        <w:tab/>
      </w:r>
      <w:r w:rsidRPr="006D0F6F">
        <w:rPr>
          <w:rFonts w:ascii="Arial" w:hAnsi="Arial" w:cs="Arial"/>
          <w:sz w:val="22"/>
          <w:szCs w:val="22"/>
        </w:rPr>
        <w:t>Le drotárstvo est une forme d</w:t>
      </w:r>
      <w:r w:rsidR="00B469D4">
        <w:rPr>
          <w:rFonts w:ascii="Arial" w:hAnsi="Arial" w:cs="Arial"/>
          <w:sz w:val="22"/>
          <w:szCs w:val="22"/>
        </w:rPr>
        <w:t>’</w:t>
      </w:r>
      <w:r w:rsidRPr="006D0F6F">
        <w:rPr>
          <w:rFonts w:ascii="Arial" w:hAnsi="Arial" w:cs="Arial"/>
          <w:sz w:val="22"/>
          <w:szCs w:val="22"/>
        </w:rPr>
        <w:t xml:space="preserve">artisanat traditionnel </w:t>
      </w:r>
      <w:r w:rsidR="00C819B9">
        <w:rPr>
          <w:rFonts w:ascii="Arial" w:hAnsi="Arial" w:cs="Arial"/>
          <w:sz w:val="22"/>
          <w:szCs w:val="22"/>
        </w:rPr>
        <w:t>largement pratiquée</w:t>
      </w:r>
      <w:r w:rsidRPr="006D0F6F">
        <w:rPr>
          <w:rFonts w:ascii="Arial" w:hAnsi="Arial" w:cs="Arial"/>
          <w:sz w:val="22"/>
          <w:szCs w:val="22"/>
        </w:rPr>
        <w:t xml:space="preserve"> en Europe centrale et son inscription sur la Liste </w:t>
      </w:r>
      <w:r w:rsidR="00E339C4" w:rsidRPr="00E339C4">
        <w:rPr>
          <w:rFonts w:ascii="Arial" w:hAnsi="Arial" w:cs="Arial"/>
          <w:sz w:val="22"/>
          <w:szCs w:val="22"/>
        </w:rPr>
        <w:t xml:space="preserve">représentative </w:t>
      </w:r>
      <w:r w:rsidRPr="006D0F6F">
        <w:rPr>
          <w:rFonts w:ascii="Arial" w:hAnsi="Arial" w:cs="Arial"/>
          <w:sz w:val="22"/>
          <w:szCs w:val="22"/>
        </w:rPr>
        <w:t>pourrait contribuer à promouvoir des programmes destinés à la sauvegarde du patrimoine culturel immatériel dans l</w:t>
      </w:r>
      <w:r w:rsidR="00B469D4">
        <w:rPr>
          <w:rFonts w:ascii="Arial" w:hAnsi="Arial" w:cs="Arial"/>
          <w:sz w:val="22"/>
          <w:szCs w:val="22"/>
        </w:rPr>
        <w:t>’</w:t>
      </w:r>
      <w:r w:rsidRPr="006D0F6F">
        <w:rPr>
          <w:rFonts w:ascii="Arial" w:hAnsi="Arial" w:cs="Arial"/>
          <w:sz w:val="22"/>
          <w:szCs w:val="22"/>
        </w:rPr>
        <w:t>ensemble de la région. Le drotárstvo est en outre une pratique participant à la construction identitaire qui est bien connue des experts, mais aussi du grand public, ce qui pourrait accroître l</w:t>
      </w:r>
      <w:r w:rsidR="00B469D4">
        <w:rPr>
          <w:rFonts w:ascii="Arial" w:hAnsi="Arial" w:cs="Arial"/>
          <w:sz w:val="22"/>
          <w:szCs w:val="22"/>
        </w:rPr>
        <w:t>’</w:t>
      </w:r>
      <w:r w:rsidRPr="006D0F6F">
        <w:rPr>
          <w:rFonts w:ascii="Arial" w:hAnsi="Arial" w:cs="Arial"/>
          <w:sz w:val="22"/>
          <w:szCs w:val="22"/>
        </w:rPr>
        <w:t>impact de son inscription. Il s</w:t>
      </w:r>
      <w:r w:rsidR="00B469D4">
        <w:rPr>
          <w:rFonts w:ascii="Arial" w:hAnsi="Arial" w:cs="Arial"/>
          <w:sz w:val="22"/>
          <w:szCs w:val="22"/>
        </w:rPr>
        <w:t>’</w:t>
      </w:r>
      <w:r w:rsidRPr="006D0F6F">
        <w:rPr>
          <w:rFonts w:ascii="Arial" w:hAnsi="Arial" w:cs="Arial"/>
          <w:sz w:val="22"/>
          <w:szCs w:val="22"/>
        </w:rPr>
        <w:t>agit d</w:t>
      </w:r>
      <w:r w:rsidR="00B469D4">
        <w:rPr>
          <w:rFonts w:ascii="Arial" w:hAnsi="Arial" w:cs="Arial"/>
          <w:sz w:val="22"/>
          <w:szCs w:val="22"/>
        </w:rPr>
        <w:t>’</w:t>
      </w:r>
      <w:r w:rsidRPr="006D0F6F">
        <w:rPr>
          <w:rFonts w:ascii="Arial" w:hAnsi="Arial" w:cs="Arial"/>
          <w:sz w:val="22"/>
          <w:szCs w:val="22"/>
        </w:rPr>
        <w:t>un excellent exemple d</w:t>
      </w:r>
      <w:r w:rsidR="00B469D4">
        <w:rPr>
          <w:rFonts w:ascii="Arial" w:hAnsi="Arial" w:cs="Arial"/>
          <w:sz w:val="22"/>
          <w:szCs w:val="22"/>
        </w:rPr>
        <w:t>’</w:t>
      </w:r>
      <w:r w:rsidRPr="006D0F6F">
        <w:rPr>
          <w:rFonts w:ascii="Arial" w:hAnsi="Arial" w:cs="Arial"/>
          <w:sz w:val="22"/>
          <w:szCs w:val="22"/>
        </w:rPr>
        <w:t>élément inclusif de patrimoine culturel immatériel, qui pourrait servir de modèle à l</w:t>
      </w:r>
      <w:r w:rsidR="00B469D4">
        <w:rPr>
          <w:rFonts w:ascii="Arial" w:hAnsi="Arial" w:cs="Arial"/>
          <w:sz w:val="22"/>
          <w:szCs w:val="22"/>
        </w:rPr>
        <w:t>’</w:t>
      </w:r>
      <w:r w:rsidRPr="006D0F6F">
        <w:rPr>
          <w:rFonts w:ascii="Arial" w:hAnsi="Arial" w:cs="Arial"/>
          <w:sz w:val="22"/>
          <w:szCs w:val="22"/>
        </w:rPr>
        <w:t>échelle internationale.</w:t>
      </w:r>
    </w:p>
    <w:p w14:paraId="7E95A777" w14:textId="3F54359D" w:rsidR="00735C59" w:rsidRPr="006D0F6F" w:rsidRDefault="00735C59" w:rsidP="007648E0">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R.3 : </w:t>
      </w:r>
      <w:r w:rsidR="007648E0">
        <w:rPr>
          <w:rFonts w:ascii="Arial" w:hAnsi="Arial" w:cs="Arial"/>
          <w:sz w:val="22"/>
          <w:szCs w:val="22"/>
        </w:rPr>
        <w:tab/>
      </w:r>
      <w:r w:rsidRPr="006D0F6F">
        <w:rPr>
          <w:rFonts w:ascii="Arial" w:hAnsi="Arial" w:cs="Arial"/>
          <w:sz w:val="22"/>
          <w:szCs w:val="22"/>
        </w:rPr>
        <w:t>L</w:t>
      </w:r>
      <w:r w:rsidR="00B469D4">
        <w:rPr>
          <w:rFonts w:ascii="Arial" w:hAnsi="Arial" w:cs="Arial"/>
          <w:sz w:val="22"/>
          <w:szCs w:val="22"/>
        </w:rPr>
        <w:t>’</w:t>
      </w:r>
      <w:r w:rsidRPr="006D0F6F">
        <w:rPr>
          <w:rFonts w:ascii="Arial" w:hAnsi="Arial" w:cs="Arial"/>
          <w:sz w:val="22"/>
          <w:szCs w:val="22"/>
        </w:rPr>
        <w:t>objectif des mesures de sauvegarde proposées est de soutenir les détenteurs de l</w:t>
      </w:r>
      <w:r w:rsidR="00B469D4">
        <w:rPr>
          <w:rFonts w:ascii="Arial" w:hAnsi="Arial" w:cs="Arial"/>
          <w:sz w:val="22"/>
          <w:szCs w:val="22"/>
        </w:rPr>
        <w:t>’</w:t>
      </w:r>
      <w:r w:rsidRPr="006D0F6F">
        <w:rPr>
          <w:rFonts w:ascii="Arial" w:hAnsi="Arial" w:cs="Arial"/>
          <w:sz w:val="22"/>
          <w:szCs w:val="22"/>
        </w:rPr>
        <w:t xml:space="preserve">élément, de poursuivre les recherches </w:t>
      </w:r>
      <w:r w:rsidR="0032220C">
        <w:rPr>
          <w:rFonts w:ascii="Arial" w:hAnsi="Arial" w:cs="Arial"/>
          <w:sz w:val="22"/>
          <w:szCs w:val="22"/>
        </w:rPr>
        <w:t>et l</w:t>
      </w:r>
      <w:r w:rsidRPr="006D0F6F">
        <w:rPr>
          <w:rFonts w:ascii="Arial" w:hAnsi="Arial" w:cs="Arial"/>
          <w:sz w:val="22"/>
          <w:szCs w:val="22"/>
        </w:rPr>
        <w:t>a documentation</w:t>
      </w:r>
      <w:r w:rsidR="0032220C">
        <w:rPr>
          <w:rFonts w:ascii="Arial" w:hAnsi="Arial" w:cs="Arial"/>
          <w:sz w:val="22"/>
          <w:szCs w:val="22"/>
        </w:rPr>
        <w:t xml:space="preserve"> sur l’élément</w:t>
      </w:r>
      <w:r w:rsidRPr="006D0F6F">
        <w:rPr>
          <w:rFonts w:ascii="Arial" w:hAnsi="Arial" w:cs="Arial"/>
          <w:sz w:val="22"/>
          <w:szCs w:val="22"/>
        </w:rPr>
        <w:t xml:space="preserve">, ainsi </w:t>
      </w:r>
      <w:r w:rsidR="0032220C">
        <w:rPr>
          <w:rFonts w:ascii="Arial" w:hAnsi="Arial" w:cs="Arial"/>
          <w:sz w:val="22"/>
          <w:szCs w:val="22"/>
        </w:rPr>
        <w:t>qu’à assurer un suivi de</w:t>
      </w:r>
      <w:r w:rsidRPr="006D0F6F">
        <w:rPr>
          <w:rFonts w:ascii="Arial" w:hAnsi="Arial" w:cs="Arial"/>
          <w:sz w:val="22"/>
          <w:szCs w:val="22"/>
        </w:rPr>
        <w:t xml:space="preserve"> sa situation. Ces mesures tiennent également compte des problèmes liés au risque de commercialisation excessive de la pratique suite </w:t>
      </w:r>
      <w:r w:rsidR="0032220C">
        <w:rPr>
          <w:rFonts w:ascii="Arial" w:hAnsi="Arial" w:cs="Arial"/>
          <w:sz w:val="22"/>
          <w:szCs w:val="22"/>
        </w:rPr>
        <w:t xml:space="preserve">à son </w:t>
      </w:r>
      <w:r w:rsidRPr="006D0F6F">
        <w:rPr>
          <w:rFonts w:ascii="Arial" w:hAnsi="Arial" w:cs="Arial"/>
          <w:sz w:val="22"/>
          <w:szCs w:val="22"/>
        </w:rPr>
        <w:t>inscription et ont été programmées lors de réunions régulières avec les détenteurs de l</w:t>
      </w:r>
      <w:r w:rsidR="00B469D4">
        <w:rPr>
          <w:rFonts w:ascii="Arial" w:hAnsi="Arial" w:cs="Arial"/>
          <w:sz w:val="22"/>
          <w:szCs w:val="22"/>
        </w:rPr>
        <w:t>’</w:t>
      </w:r>
      <w:r w:rsidRPr="006D0F6F">
        <w:rPr>
          <w:rFonts w:ascii="Arial" w:hAnsi="Arial" w:cs="Arial"/>
          <w:sz w:val="22"/>
          <w:szCs w:val="22"/>
        </w:rPr>
        <w:t>élément, dans le cadre d</w:t>
      </w:r>
      <w:r w:rsidR="00B469D4">
        <w:rPr>
          <w:rFonts w:ascii="Arial" w:hAnsi="Arial" w:cs="Arial"/>
          <w:sz w:val="22"/>
          <w:szCs w:val="22"/>
        </w:rPr>
        <w:t>’</w:t>
      </w:r>
      <w:r w:rsidRPr="006D0F6F">
        <w:rPr>
          <w:rFonts w:ascii="Arial" w:hAnsi="Arial" w:cs="Arial"/>
          <w:sz w:val="22"/>
          <w:szCs w:val="22"/>
        </w:rPr>
        <w:t>un processus ascendant.</w:t>
      </w:r>
    </w:p>
    <w:p w14:paraId="4E468C7F" w14:textId="3A7A936D" w:rsidR="00735C59" w:rsidRPr="006D0F6F" w:rsidRDefault="00735C59" w:rsidP="0065718A">
      <w:pPr>
        <w:keepNext/>
        <w:keepLines/>
        <w:tabs>
          <w:tab w:val="left" w:pos="1134"/>
          <w:tab w:val="left" w:pos="1701"/>
          <w:tab w:val="left" w:pos="2268"/>
        </w:tabs>
        <w:spacing w:before="120" w:after="120"/>
        <w:ind w:left="1690" w:hanging="556"/>
        <w:jc w:val="both"/>
        <w:rPr>
          <w:rFonts w:ascii="Arial" w:hAnsi="Arial" w:cs="Arial"/>
          <w:sz w:val="22"/>
          <w:szCs w:val="22"/>
        </w:rPr>
      </w:pPr>
      <w:r w:rsidRPr="006D0F6F">
        <w:rPr>
          <w:rFonts w:ascii="Arial" w:hAnsi="Arial" w:cs="Arial"/>
          <w:sz w:val="22"/>
          <w:szCs w:val="22"/>
        </w:rPr>
        <w:t xml:space="preserve">R.4 : </w:t>
      </w:r>
      <w:r w:rsidR="007648E0">
        <w:rPr>
          <w:rFonts w:ascii="Arial" w:hAnsi="Arial" w:cs="Arial"/>
          <w:sz w:val="22"/>
          <w:szCs w:val="22"/>
        </w:rPr>
        <w:tab/>
      </w:r>
      <w:r w:rsidRPr="006D0F6F">
        <w:rPr>
          <w:rFonts w:ascii="Arial" w:hAnsi="Arial" w:cs="Arial"/>
          <w:sz w:val="22"/>
          <w:szCs w:val="22"/>
        </w:rPr>
        <w:t>La participation des communautés, groupes et individus concernés au processus de candidature a été assurée à travers l</w:t>
      </w:r>
      <w:r w:rsidR="00B469D4">
        <w:rPr>
          <w:rFonts w:ascii="Arial" w:hAnsi="Arial" w:cs="Arial"/>
          <w:sz w:val="22"/>
          <w:szCs w:val="22"/>
        </w:rPr>
        <w:t>’</w:t>
      </w:r>
      <w:r w:rsidRPr="006D0F6F">
        <w:rPr>
          <w:rFonts w:ascii="Arial" w:hAnsi="Arial" w:cs="Arial"/>
          <w:sz w:val="22"/>
          <w:szCs w:val="22"/>
        </w:rPr>
        <w:t>implication de détenteurs de l</w:t>
      </w:r>
      <w:r w:rsidR="00B469D4">
        <w:rPr>
          <w:rFonts w:ascii="Arial" w:hAnsi="Arial" w:cs="Arial"/>
          <w:sz w:val="22"/>
          <w:szCs w:val="22"/>
        </w:rPr>
        <w:t>’</w:t>
      </w:r>
      <w:r w:rsidRPr="006D0F6F">
        <w:rPr>
          <w:rFonts w:ascii="Arial" w:hAnsi="Arial" w:cs="Arial"/>
          <w:sz w:val="22"/>
          <w:szCs w:val="22"/>
        </w:rPr>
        <w:t xml:space="preserve">élément, de chercheurs universitaires et amateurs, de clubs (communautés), du musée de Považie à Žilina, de musées exposant des objets et des œuvres en fil de fer, de représentants des municipalités et des villes les plus importantes de la région des arts du fil de fer, ainsi que de représentants de la communauté des détenteurs </w:t>
      </w:r>
      <w:r w:rsidR="00701E84">
        <w:rPr>
          <w:rFonts w:ascii="Arial" w:hAnsi="Arial" w:cs="Arial"/>
          <w:sz w:val="22"/>
          <w:szCs w:val="22"/>
        </w:rPr>
        <w:t xml:space="preserve">de l’art </w:t>
      </w:r>
      <w:r w:rsidR="00701E84" w:rsidRPr="00701E84">
        <w:rPr>
          <w:rFonts w:ascii="Arial" w:hAnsi="Arial" w:cs="Arial"/>
          <w:sz w:val="22"/>
          <w:szCs w:val="22"/>
        </w:rPr>
        <w:t xml:space="preserve">et </w:t>
      </w:r>
      <w:r w:rsidR="00701E84">
        <w:rPr>
          <w:rFonts w:ascii="Arial" w:hAnsi="Arial" w:cs="Arial"/>
          <w:sz w:val="22"/>
          <w:szCs w:val="22"/>
        </w:rPr>
        <w:t>de l’</w:t>
      </w:r>
      <w:r w:rsidR="00701E84" w:rsidRPr="00701E84">
        <w:rPr>
          <w:rFonts w:ascii="Arial" w:hAnsi="Arial" w:cs="Arial"/>
          <w:sz w:val="22"/>
          <w:szCs w:val="22"/>
        </w:rPr>
        <w:t>artisanat à partir de fil de fer</w:t>
      </w:r>
      <w:r w:rsidR="00701E84" w:rsidRPr="00701E84" w:rsidDel="00701E84">
        <w:rPr>
          <w:rFonts w:ascii="Arial" w:hAnsi="Arial" w:cs="Arial"/>
          <w:sz w:val="22"/>
          <w:szCs w:val="22"/>
        </w:rPr>
        <w:t xml:space="preserve"> </w:t>
      </w:r>
      <w:r w:rsidRPr="006D0F6F">
        <w:rPr>
          <w:rFonts w:ascii="Arial" w:hAnsi="Arial" w:cs="Arial"/>
          <w:sz w:val="22"/>
          <w:szCs w:val="22"/>
        </w:rPr>
        <w:t>et de l</w:t>
      </w:r>
      <w:r w:rsidR="00B469D4">
        <w:rPr>
          <w:rFonts w:ascii="Arial" w:hAnsi="Arial" w:cs="Arial"/>
          <w:sz w:val="22"/>
          <w:szCs w:val="22"/>
        </w:rPr>
        <w:t>’</w:t>
      </w:r>
      <w:r w:rsidRPr="006D0F6F">
        <w:rPr>
          <w:rFonts w:ascii="Arial" w:hAnsi="Arial" w:cs="Arial"/>
          <w:sz w:val="22"/>
          <w:szCs w:val="22"/>
        </w:rPr>
        <w:t>équipe responsable de la mise en œuvre de la Convention en Slovaquie. Ce vaste groupe composé d</w:t>
      </w:r>
      <w:r w:rsidR="00B469D4">
        <w:rPr>
          <w:rFonts w:ascii="Arial" w:hAnsi="Arial" w:cs="Arial"/>
          <w:sz w:val="22"/>
          <w:szCs w:val="22"/>
        </w:rPr>
        <w:t>’</w:t>
      </w:r>
      <w:r w:rsidRPr="006D0F6F">
        <w:rPr>
          <w:rFonts w:ascii="Arial" w:hAnsi="Arial" w:cs="Arial"/>
          <w:sz w:val="22"/>
          <w:szCs w:val="22"/>
        </w:rPr>
        <w:t>individus, d</w:t>
      </w:r>
      <w:r w:rsidR="00B469D4">
        <w:rPr>
          <w:rFonts w:ascii="Arial" w:hAnsi="Arial" w:cs="Arial"/>
          <w:sz w:val="22"/>
          <w:szCs w:val="22"/>
        </w:rPr>
        <w:t>’</w:t>
      </w:r>
      <w:r w:rsidRPr="006D0F6F">
        <w:rPr>
          <w:rFonts w:ascii="Arial" w:hAnsi="Arial" w:cs="Arial"/>
          <w:sz w:val="22"/>
          <w:szCs w:val="22"/>
        </w:rPr>
        <w:t>institutions et d</w:t>
      </w:r>
      <w:r w:rsidR="00B469D4">
        <w:rPr>
          <w:rFonts w:ascii="Arial" w:hAnsi="Arial" w:cs="Arial"/>
          <w:sz w:val="22"/>
          <w:szCs w:val="22"/>
        </w:rPr>
        <w:t>’</w:t>
      </w:r>
      <w:r w:rsidRPr="006D0F6F">
        <w:rPr>
          <w:rFonts w:ascii="Arial" w:hAnsi="Arial" w:cs="Arial"/>
          <w:sz w:val="22"/>
          <w:szCs w:val="22"/>
        </w:rPr>
        <w:t>organes directeurs locaux (artisans, associations d</w:t>
      </w:r>
      <w:r w:rsidR="00B469D4">
        <w:rPr>
          <w:rFonts w:ascii="Arial" w:hAnsi="Arial" w:cs="Arial"/>
          <w:sz w:val="22"/>
          <w:szCs w:val="22"/>
        </w:rPr>
        <w:t>’</w:t>
      </w:r>
      <w:r w:rsidRPr="006D0F6F">
        <w:rPr>
          <w:rFonts w:ascii="Arial" w:hAnsi="Arial" w:cs="Arial"/>
          <w:sz w:val="22"/>
          <w:szCs w:val="22"/>
        </w:rPr>
        <w:t xml:space="preserve">artisans, municipalités, musées et </w:t>
      </w:r>
      <w:r w:rsidR="00C819B9">
        <w:rPr>
          <w:rFonts w:ascii="Arial" w:hAnsi="Arial" w:cs="Arial"/>
          <w:sz w:val="22"/>
          <w:szCs w:val="22"/>
        </w:rPr>
        <w:t>organisations non gouvernementales</w:t>
      </w:r>
      <w:r w:rsidRPr="006D0F6F">
        <w:rPr>
          <w:rFonts w:ascii="Arial" w:hAnsi="Arial" w:cs="Arial"/>
          <w:sz w:val="22"/>
          <w:szCs w:val="22"/>
        </w:rPr>
        <w:t>) a été impliqué dans la préparation de la candidature et a fourni son consentement, pour la plupart de manière individuelle.</w:t>
      </w:r>
    </w:p>
    <w:p w14:paraId="0388BF2E" w14:textId="44AB8E00" w:rsidR="00735C59" w:rsidRPr="006D0F6F" w:rsidRDefault="00735C59" w:rsidP="007648E0">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R.5 : </w:t>
      </w:r>
      <w:r w:rsidR="007648E0">
        <w:rPr>
          <w:rFonts w:ascii="Arial" w:hAnsi="Arial" w:cs="Arial"/>
          <w:sz w:val="22"/>
          <w:szCs w:val="22"/>
        </w:rPr>
        <w:tab/>
      </w:r>
      <w:r w:rsidR="00701E84" w:rsidRPr="006D0F6F">
        <w:rPr>
          <w:rFonts w:ascii="Arial" w:hAnsi="Arial" w:cs="Arial"/>
          <w:sz w:val="22"/>
          <w:szCs w:val="22"/>
        </w:rPr>
        <w:t xml:space="preserve">Le drotárstvo </w:t>
      </w:r>
      <w:r w:rsidRPr="006D0F6F">
        <w:rPr>
          <w:rFonts w:ascii="Arial" w:hAnsi="Arial" w:cs="Arial"/>
          <w:sz w:val="22"/>
          <w:szCs w:val="22"/>
        </w:rPr>
        <w:t>a été inscrit sur la Liste représentative du patrimoine culturel immatériel de la Slovaquie en 2017. Le Centre du patrimoine culturel immatériel est l</w:t>
      </w:r>
      <w:r w:rsidR="00B469D4">
        <w:rPr>
          <w:rFonts w:ascii="Arial" w:hAnsi="Arial" w:cs="Arial"/>
          <w:sz w:val="22"/>
          <w:szCs w:val="22"/>
        </w:rPr>
        <w:t>’</w:t>
      </w:r>
      <w:r w:rsidRPr="006D0F6F">
        <w:rPr>
          <w:rFonts w:ascii="Arial" w:hAnsi="Arial" w:cs="Arial"/>
          <w:sz w:val="22"/>
          <w:szCs w:val="22"/>
        </w:rPr>
        <w:t>organisme responsable de la gestion et de la mise à jour de cet inventaire. La Liste représentative de la Slovaquie est mise à jour chaque année et la mise en œuvre des mesures de sauvegarde pour tous les éléments inscrits est évaluée régulièrement avec la participation active des communautés elles-mêmes, notamment des détenteurs de l</w:t>
      </w:r>
      <w:r w:rsidR="00B469D4">
        <w:rPr>
          <w:rFonts w:ascii="Arial" w:hAnsi="Arial" w:cs="Arial"/>
          <w:sz w:val="22"/>
          <w:szCs w:val="22"/>
        </w:rPr>
        <w:t>’</w:t>
      </w:r>
      <w:r w:rsidRPr="006D0F6F">
        <w:rPr>
          <w:rFonts w:ascii="Arial" w:hAnsi="Arial" w:cs="Arial"/>
          <w:sz w:val="22"/>
          <w:szCs w:val="22"/>
        </w:rPr>
        <w:t>élément.</w:t>
      </w:r>
    </w:p>
    <w:p w14:paraId="301AEF6D" w14:textId="3EAD678C" w:rsidR="00735C59" w:rsidRPr="006D0F6F" w:rsidRDefault="00CA279C" w:rsidP="00183208">
      <w:pPr>
        <w:pStyle w:val="Style1"/>
        <w:numPr>
          <w:ilvl w:val="1"/>
          <w:numId w:val="71"/>
        </w:numPr>
        <w:ind w:left="1134"/>
      </w:pPr>
      <w:r>
        <w:rPr>
          <w:u w:val="single"/>
        </w:rPr>
        <w:t>Décide d’inscrire</w:t>
      </w:r>
      <w:r w:rsidR="00F36DFA" w:rsidRPr="00A23D59">
        <w:t xml:space="preserve"> </w:t>
      </w:r>
      <w:r w:rsidR="00480D71">
        <w:rPr>
          <w:b/>
          <w:bCs/>
        </w:rPr>
        <w:t>D</w:t>
      </w:r>
      <w:r w:rsidR="00735C59" w:rsidRPr="006D0F6F">
        <w:rPr>
          <w:b/>
          <w:bCs/>
        </w:rPr>
        <w:t>rotárstvo, art et artisanat à partir de fil de fer</w:t>
      </w:r>
      <w:r w:rsidR="00735C59" w:rsidRPr="006D0F6F">
        <w:t xml:space="preserve"> sur la Liste représentative du patrimoine culturel immatériel de l</w:t>
      </w:r>
      <w:r w:rsidR="00B469D4">
        <w:t>’</w:t>
      </w:r>
      <w:r w:rsidR="00735C59" w:rsidRPr="006D0F6F">
        <w:t>humanité.</w:t>
      </w:r>
    </w:p>
    <w:p w14:paraId="3E1744BA" w14:textId="40D19E56" w:rsidR="00735C59" w:rsidRPr="006D0F6F" w:rsidRDefault="00735C59" w:rsidP="00C81636">
      <w:pPr>
        <w:pStyle w:val="Titre2"/>
        <w:keepLines/>
        <w:numPr>
          <w:ilvl w:val="0"/>
          <w:numId w:val="71"/>
        </w:numPr>
        <w:spacing w:before="360" w:after="120"/>
        <w:ind w:left="567"/>
        <w:rPr>
          <w:rFonts w:ascii="Arial" w:hAnsi="Arial" w:cs="Arial"/>
          <w:b w:val="0"/>
          <w:i w:val="0"/>
          <w:sz w:val="22"/>
          <w:szCs w:val="22"/>
        </w:rPr>
      </w:pPr>
      <w:bookmarkStart w:id="42" w:name="Decision_10b34"/>
      <w:r w:rsidRPr="006D0F6F">
        <w:rPr>
          <w:rFonts w:ascii="Arial" w:hAnsi="Arial" w:cs="Arial"/>
          <w:i w:val="0"/>
          <w:sz w:val="22"/>
          <w:szCs w:val="22"/>
        </w:rPr>
        <w:t>PROJET DE DÉCISION 14.COM </w:t>
      </w:r>
      <w:r w:rsidR="008359D7">
        <w:rPr>
          <w:rFonts w:ascii="Arial" w:hAnsi="Arial" w:cs="Arial"/>
          <w:i w:val="0"/>
          <w:sz w:val="22"/>
          <w:szCs w:val="22"/>
        </w:rPr>
        <w:t>10.b</w:t>
      </w:r>
      <w:r w:rsidRPr="006D0F6F">
        <w:rPr>
          <w:rFonts w:ascii="Arial" w:hAnsi="Arial" w:cs="Arial"/>
          <w:i w:val="0"/>
          <w:sz w:val="22"/>
          <w:szCs w:val="22"/>
        </w:rPr>
        <w:t xml:space="preserve">.34 </w:t>
      </w:r>
      <w:r w:rsidR="00F55799" w:rsidRPr="00A02C1B">
        <w:rPr>
          <w:noProof/>
          <w:color w:val="0000FF"/>
          <w:sz w:val="22"/>
          <w:szCs w:val="22"/>
        </w:rPr>
        <w:drawing>
          <wp:inline distT="0" distB="0" distL="0" distR="0" wp14:anchorId="36F07D76" wp14:editId="4309EDA9">
            <wp:extent cx="104775" cy="104775"/>
            <wp:effectExtent l="0" t="0" r="9525" b="9525"/>
            <wp:docPr id="23" name="Picture 23">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42"/>
    <w:p w14:paraId="1DB473B5" w14:textId="3D47F4CC" w:rsidR="00735C59" w:rsidRPr="006D0F6F" w:rsidRDefault="00735C59" w:rsidP="007648E0">
      <w:pPr>
        <w:pStyle w:val="Sansinterligne"/>
        <w:keepNext/>
        <w:tabs>
          <w:tab w:val="left" w:pos="567"/>
          <w:tab w:val="left" w:pos="1134"/>
          <w:tab w:val="left" w:pos="1701"/>
          <w:tab w:val="left" w:pos="2268"/>
        </w:tabs>
        <w:spacing w:before="120" w:after="120"/>
        <w:ind w:left="567"/>
        <w:jc w:val="both"/>
        <w:rPr>
          <w:rFonts w:ascii="Arial" w:hAnsi="Arial" w:cs="Arial"/>
          <w:sz w:val="22"/>
          <w:szCs w:val="22"/>
        </w:rPr>
      </w:pPr>
      <w:r w:rsidRPr="006D0F6F">
        <w:rPr>
          <w:rFonts w:ascii="Arial" w:hAnsi="Arial" w:cs="Arial"/>
          <w:sz w:val="22"/>
          <w:szCs w:val="22"/>
        </w:rPr>
        <w:t>Le Comité</w:t>
      </w:r>
      <w:r w:rsidR="0065718A">
        <w:rPr>
          <w:rFonts w:ascii="Arial" w:hAnsi="Arial" w:cs="Arial"/>
          <w:sz w:val="22"/>
          <w:szCs w:val="22"/>
        </w:rPr>
        <w:t>,</w:t>
      </w:r>
    </w:p>
    <w:p w14:paraId="2EC79BF4" w14:textId="6C833A12" w:rsidR="00735C59" w:rsidRPr="006D0F6F" w:rsidRDefault="00735C59" w:rsidP="00183208">
      <w:pPr>
        <w:pStyle w:val="Style1"/>
        <w:numPr>
          <w:ilvl w:val="1"/>
          <w:numId w:val="71"/>
        </w:numPr>
        <w:ind w:left="1134"/>
      </w:pPr>
      <w:r w:rsidRPr="006D0F6F">
        <w:rPr>
          <w:u w:val="single"/>
        </w:rPr>
        <w:t>Prend note</w:t>
      </w:r>
      <w:r w:rsidRPr="006D0F6F">
        <w:t xml:space="preserve"> que la Suisse a proposé la candidature des </w:t>
      </w:r>
      <w:r w:rsidR="00E263D1">
        <w:rPr>
          <w:b/>
          <w:bCs/>
        </w:rPr>
        <w:t>P</w:t>
      </w:r>
      <w:r w:rsidRPr="006D0F6F">
        <w:rPr>
          <w:b/>
          <w:bCs/>
        </w:rPr>
        <w:t>rocessions de la Semaine sainte à Mendrisio</w:t>
      </w:r>
      <w:r w:rsidRPr="006D0F6F">
        <w:t xml:space="preserve"> (n° 01460) pour inscription sur la Liste représentative du patrimoine culturel immatériel de l</w:t>
      </w:r>
      <w:r w:rsidR="00B469D4">
        <w:t>’</w:t>
      </w:r>
      <w:r w:rsidRPr="006D0F6F">
        <w:t>humanité :</w:t>
      </w:r>
    </w:p>
    <w:p w14:paraId="3AB6B822" w14:textId="0D2C7C99" w:rsidR="00735C59" w:rsidRPr="006D0F6F" w:rsidRDefault="00735C59" w:rsidP="001C57E5">
      <w:pPr>
        <w:tabs>
          <w:tab w:val="left" w:pos="1134"/>
          <w:tab w:val="left" w:pos="1701"/>
          <w:tab w:val="left" w:pos="2268"/>
        </w:tabs>
        <w:spacing w:before="120" w:after="120"/>
        <w:ind w:left="1134"/>
        <w:jc w:val="both"/>
        <w:rPr>
          <w:rFonts w:ascii="Arial" w:hAnsi="Arial" w:cs="Arial"/>
          <w:sz w:val="22"/>
          <w:szCs w:val="22"/>
        </w:rPr>
      </w:pPr>
      <w:r w:rsidRPr="006D0F6F">
        <w:rPr>
          <w:rFonts w:ascii="Arial" w:hAnsi="Arial" w:cs="Arial"/>
          <w:sz w:val="22"/>
          <w:szCs w:val="22"/>
        </w:rPr>
        <w:t>Les processions de la Semaine sainte ont lieu dans la ville historique de Mendrisio les soirs du Jeudi et du Vendredi saints et attirent plus de 10 000 spectateurs. En ces occasions, les lumières de la ville sont éteintes et les rues ne sont plus éclairées qu</w:t>
      </w:r>
      <w:r w:rsidR="00B469D4">
        <w:rPr>
          <w:rFonts w:ascii="Arial" w:hAnsi="Arial" w:cs="Arial"/>
          <w:sz w:val="22"/>
          <w:szCs w:val="22"/>
        </w:rPr>
        <w:t>’</w:t>
      </w:r>
      <w:r w:rsidRPr="006D0F6F">
        <w:rPr>
          <w:rFonts w:ascii="Arial" w:hAnsi="Arial" w:cs="Arial"/>
          <w:sz w:val="22"/>
          <w:szCs w:val="22"/>
        </w:rPr>
        <w:t>à la lueur des « transparents », des peintures translucides montées sur des cadres en bois et illuminées de l</w:t>
      </w:r>
      <w:r w:rsidR="00B469D4">
        <w:rPr>
          <w:rFonts w:ascii="Arial" w:hAnsi="Arial" w:cs="Arial"/>
          <w:sz w:val="22"/>
          <w:szCs w:val="22"/>
        </w:rPr>
        <w:t>’</w:t>
      </w:r>
      <w:r w:rsidRPr="006D0F6F">
        <w:rPr>
          <w:rFonts w:ascii="Arial" w:hAnsi="Arial" w:cs="Arial"/>
          <w:sz w:val="22"/>
          <w:szCs w:val="22"/>
        </w:rPr>
        <w:t>intérieur, qui sont fabriquées à l</w:t>
      </w:r>
      <w:r w:rsidR="00B469D4">
        <w:rPr>
          <w:rFonts w:ascii="Arial" w:hAnsi="Arial" w:cs="Arial"/>
          <w:sz w:val="22"/>
          <w:szCs w:val="22"/>
        </w:rPr>
        <w:t>’</w:t>
      </w:r>
      <w:r w:rsidRPr="006D0F6F">
        <w:rPr>
          <w:rFonts w:ascii="Arial" w:hAnsi="Arial" w:cs="Arial"/>
          <w:sz w:val="22"/>
          <w:szCs w:val="22"/>
        </w:rPr>
        <w:t>aide d</w:t>
      </w:r>
      <w:r w:rsidR="00B469D4">
        <w:rPr>
          <w:rFonts w:ascii="Arial" w:hAnsi="Arial" w:cs="Arial"/>
          <w:sz w:val="22"/>
          <w:szCs w:val="22"/>
        </w:rPr>
        <w:t>’</w:t>
      </w:r>
      <w:r w:rsidRPr="006D0F6F">
        <w:rPr>
          <w:rFonts w:ascii="Arial" w:hAnsi="Arial" w:cs="Arial"/>
          <w:sz w:val="22"/>
          <w:szCs w:val="22"/>
        </w:rPr>
        <w:t>une technique de peinture particulière datant de la fin du XVIII</w:t>
      </w:r>
      <w:r w:rsidRPr="006D0F6F">
        <w:rPr>
          <w:rFonts w:ascii="Arial" w:hAnsi="Arial" w:cs="Arial"/>
          <w:sz w:val="22"/>
          <w:szCs w:val="22"/>
          <w:vertAlign w:val="superscript"/>
        </w:rPr>
        <w:t>e</w:t>
      </w:r>
      <w:r w:rsidRPr="006D0F6F">
        <w:rPr>
          <w:rFonts w:ascii="Arial" w:hAnsi="Arial" w:cs="Arial"/>
          <w:sz w:val="22"/>
          <w:szCs w:val="22"/>
        </w:rPr>
        <w:t> siècle. Aujourd</w:t>
      </w:r>
      <w:r w:rsidR="00B469D4">
        <w:rPr>
          <w:rFonts w:ascii="Arial" w:hAnsi="Arial" w:cs="Arial"/>
          <w:sz w:val="22"/>
          <w:szCs w:val="22"/>
        </w:rPr>
        <w:t>’</w:t>
      </w:r>
      <w:r w:rsidRPr="006D0F6F">
        <w:rPr>
          <w:rFonts w:ascii="Arial" w:hAnsi="Arial" w:cs="Arial"/>
          <w:sz w:val="22"/>
          <w:szCs w:val="22"/>
        </w:rPr>
        <w:t>hui, les 260 transparents illustrent des scènes et des symboles bibliques. Lors de la procession du jeudi, environ 270 figurants jouent la passion du Christ et le chemin de croix. Le son des trompettes et des tambours donne le rythme et emplit les rues d</w:t>
      </w:r>
      <w:r w:rsidR="00B469D4">
        <w:rPr>
          <w:rFonts w:ascii="Arial" w:hAnsi="Arial" w:cs="Arial"/>
          <w:sz w:val="22"/>
          <w:szCs w:val="22"/>
        </w:rPr>
        <w:t>’</w:t>
      </w:r>
      <w:r w:rsidRPr="006D0F6F">
        <w:rPr>
          <w:rFonts w:ascii="Arial" w:hAnsi="Arial" w:cs="Arial"/>
          <w:sz w:val="22"/>
          <w:szCs w:val="22"/>
        </w:rPr>
        <w:t>une atmosphère contemplative. La procession du Vendredi saint est plus austère : des centaines d</w:t>
      </w:r>
      <w:r w:rsidR="00B469D4">
        <w:rPr>
          <w:rFonts w:ascii="Arial" w:hAnsi="Arial" w:cs="Arial"/>
          <w:sz w:val="22"/>
          <w:szCs w:val="22"/>
        </w:rPr>
        <w:t>’</w:t>
      </w:r>
      <w:r w:rsidRPr="006D0F6F">
        <w:rPr>
          <w:rFonts w:ascii="Arial" w:hAnsi="Arial" w:cs="Arial"/>
          <w:sz w:val="22"/>
          <w:szCs w:val="22"/>
        </w:rPr>
        <w:t>enfants et d</w:t>
      </w:r>
      <w:r w:rsidR="00B469D4">
        <w:rPr>
          <w:rFonts w:ascii="Arial" w:hAnsi="Arial" w:cs="Arial"/>
          <w:sz w:val="22"/>
          <w:szCs w:val="22"/>
        </w:rPr>
        <w:t>’</w:t>
      </w:r>
      <w:r w:rsidRPr="006D0F6F">
        <w:rPr>
          <w:rFonts w:ascii="Arial" w:hAnsi="Arial" w:cs="Arial"/>
          <w:sz w:val="22"/>
          <w:szCs w:val="22"/>
        </w:rPr>
        <w:t>adultes défilent en portant plus de 500 objets cérémoniels, dont 320 lanternes représentant les symboles de la passion du Christ. La chorégraphie et la scénographie des processions établissent une atmosphère contemplative et les transparents promeuvent l</w:t>
      </w:r>
      <w:r w:rsidR="00B469D4">
        <w:rPr>
          <w:rFonts w:ascii="Arial" w:hAnsi="Arial" w:cs="Arial"/>
          <w:sz w:val="22"/>
          <w:szCs w:val="22"/>
        </w:rPr>
        <w:t>’</w:t>
      </w:r>
      <w:r w:rsidRPr="006D0F6F">
        <w:rPr>
          <w:rFonts w:ascii="Arial" w:hAnsi="Arial" w:cs="Arial"/>
          <w:sz w:val="22"/>
          <w:szCs w:val="22"/>
        </w:rPr>
        <w:t>artisanat local. Des centaines d</w:t>
      </w:r>
      <w:r w:rsidR="00B469D4">
        <w:rPr>
          <w:rFonts w:ascii="Arial" w:hAnsi="Arial" w:cs="Arial"/>
          <w:sz w:val="22"/>
          <w:szCs w:val="22"/>
        </w:rPr>
        <w:t>’</w:t>
      </w:r>
      <w:r w:rsidRPr="006D0F6F">
        <w:rPr>
          <w:rFonts w:ascii="Arial" w:hAnsi="Arial" w:cs="Arial"/>
          <w:sz w:val="22"/>
          <w:szCs w:val="22"/>
        </w:rPr>
        <w:t>hommes et de femmes organisent l</w:t>
      </w:r>
      <w:r w:rsidR="00B469D4">
        <w:rPr>
          <w:rFonts w:ascii="Arial" w:hAnsi="Arial" w:cs="Arial"/>
          <w:sz w:val="22"/>
          <w:szCs w:val="22"/>
        </w:rPr>
        <w:t>’</w:t>
      </w:r>
      <w:r w:rsidRPr="006D0F6F">
        <w:rPr>
          <w:rFonts w:ascii="Arial" w:hAnsi="Arial" w:cs="Arial"/>
          <w:sz w:val="22"/>
          <w:szCs w:val="22"/>
        </w:rPr>
        <w:t xml:space="preserve">événement bénévolement et une grande partie de la population soutient la pratique en assistant aux processions. La </w:t>
      </w:r>
      <w:r w:rsidRPr="006D0F6F">
        <w:rPr>
          <w:rFonts w:ascii="Arial" w:hAnsi="Arial" w:cs="Arial"/>
          <w:iCs/>
          <w:sz w:val="22"/>
          <w:szCs w:val="22"/>
        </w:rPr>
        <w:t>Fondazione Processioni Storiche di Mendrisio</w:t>
      </w:r>
      <w:r w:rsidRPr="006D0F6F">
        <w:rPr>
          <w:rFonts w:ascii="Arial" w:hAnsi="Arial" w:cs="Arial"/>
          <w:sz w:val="22"/>
          <w:szCs w:val="22"/>
        </w:rPr>
        <w:t xml:space="preserve"> prépare et organise les processions avec la </w:t>
      </w:r>
      <w:r w:rsidR="00C819B9">
        <w:rPr>
          <w:rFonts w:ascii="Arial" w:hAnsi="Arial" w:cs="Arial"/>
          <w:sz w:val="22"/>
          <w:szCs w:val="22"/>
        </w:rPr>
        <w:t xml:space="preserve">large </w:t>
      </w:r>
      <w:r w:rsidRPr="006D0F6F">
        <w:rPr>
          <w:rFonts w:ascii="Arial" w:hAnsi="Arial" w:cs="Arial"/>
          <w:sz w:val="22"/>
          <w:szCs w:val="22"/>
        </w:rPr>
        <w:t>participation de la communauté et veille à la transmission des connaissances associées par ses membres, entre autres.</w:t>
      </w:r>
    </w:p>
    <w:p w14:paraId="0EC2B7B0" w14:textId="5BA1CE71" w:rsidR="00735C59" w:rsidRPr="006D0F6F" w:rsidRDefault="001C4949" w:rsidP="00183208">
      <w:pPr>
        <w:pStyle w:val="Style1"/>
        <w:keepNext/>
        <w:numPr>
          <w:ilvl w:val="1"/>
          <w:numId w:val="71"/>
        </w:numPr>
        <w:ind w:left="1134"/>
      </w:pPr>
      <w:r>
        <w:rPr>
          <w:u w:val="single"/>
        </w:rPr>
        <w:t>Estime</w:t>
      </w:r>
      <w:r w:rsidR="00735C59" w:rsidRPr="006D0F6F">
        <w:t xml:space="preserve"> que, d</w:t>
      </w:r>
      <w:r w:rsidR="00B469D4">
        <w:t>’</w:t>
      </w:r>
      <w:r w:rsidR="00735C59" w:rsidRPr="006D0F6F">
        <w:t>après les informations contenues dans le dossier, la candidature satisfait aux critères d</w:t>
      </w:r>
      <w:r w:rsidR="00B469D4">
        <w:t>’</w:t>
      </w:r>
      <w:r w:rsidR="00735C59" w:rsidRPr="006D0F6F">
        <w:t>inscription sur la Liste représentative du patrimoine culturel immatériel de l</w:t>
      </w:r>
      <w:r w:rsidR="00B469D4">
        <w:t>’</w:t>
      </w:r>
      <w:r w:rsidR="00735C59" w:rsidRPr="006D0F6F">
        <w:t>humanité comme suit :</w:t>
      </w:r>
    </w:p>
    <w:p w14:paraId="5F0D8B6A" w14:textId="42EFBAD4" w:rsidR="00735C59" w:rsidRPr="006D0F6F" w:rsidRDefault="00735C59" w:rsidP="001C57E5">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R.1 : </w:t>
      </w:r>
      <w:r w:rsidR="001C57E5">
        <w:rPr>
          <w:rFonts w:ascii="Arial" w:hAnsi="Arial" w:cs="Arial"/>
          <w:sz w:val="22"/>
          <w:szCs w:val="22"/>
        </w:rPr>
        <w:tab/>
      </w:r>
      <w:r w:rsidRPr="006D0F6F">
        <w:rPr>
          <w:rFonts w:ascii="Arial" w:hAnsi="Arial" w:cs="Arial"/>
          <w:sz w:val="22"/>
          <w:szCs w:val="22"/>
        </w:rPr>
        <w:t>Les processions de la Semaine sainte à Mendrisio sont un événement culturel et spirituel qui implique et réunit une grande partie de la population de la région de Mendrisio. Elles sont l</w:t>
      </w:r>
      <w:r w:rsidR="00B469D4">
        <w:rPr>
          <w:rFonts w:ascii="Arial" w:hAnsi="Arial" w:cs="Arial"/>
          <w:sz w:val="22"/>
          <w:szCs w:val="22"/>
        </w:rPr>
        <w:t>’</w:t>
      </w:r>
      <w:r w:rsidRPr="006D0F6F">
        <w:rPr>
          <w:rFonts w:ascii="Arial" w:hAnsi="Arial" w:cs="Arial"/>
          <w:sz w:val="22"/>
          <w:szCs w:val="22"/>
        </w:rPr>
        <w:t xml:space="preserve">expression colorée et rituelle des croyances populaires que représente Pâques. </w:t>
      </w:r>
      <w:r w:rsidR="00C819B9">
        <w:rPr>
          <w:rFonts w:ascii="Arial" w:hAnsi="Arial" w:cs="Arial"/>
          <w:sz w:val="22"/>
          <w:szCs w:val="22"/>
        </w:rPr>
        <w:t>La manière dont les participants aux processions sont informés de la tradition et recrutés</w:t>
      </w:r>
      <w:r w:rsidRPr="006D0F6F">
        <w:rPr>
          <w:rFonts w:ascii="Arial" w:hAnsi="Arial" w:cs="Arial"/>
          <w:sz w:val="22"/>
          <w:szCs w:val="22"/>
        </w:rPr>
        <w:t xml:space="preserve"> est essentiel</w:t>
      </w:r>
      <w:r w:rsidR="00C819B9">
        <w:rPr>
          <w:rFonts w:ascii="Arial" w:hAnsi="Arial" w:cs="Arial"/>
          <w:sz w:val="22"/>
          <w:szCs w:val="22"/>
        </w:rPr>
        <w:t>le</w:t>
      </w:r>
      <w:r w:rsidRPr="006D0F6F">
        <w:rPr>
          <w:rFonts w:ascii="Arial" w:hAnsi="Arial" w:cs="Arial"/>
          <w:sz w:val="22"/>
          <w:szCs w:val="22"/>
        </w:rPr>
        <w:t xml:space="preserve"> pour </w:t>
      </w:r>
      <w:r w:rsidR="00C819B9">
        <w:rPr>
          <w:rFonts w:ascii="Arial" w:hAnsi="Arial" w:cs="Arial"/>
          <w:sz w:val="22"/>
          <w:szCs w:val="22"/>
        </w:rPr>
        <w:t>la transmission des</w:t>
      </w:r>
      <w:r w:rsidRPr="006D0F6F">
        <w:rPr>
          <w:rFonts w:ascii="Arial" w:hAnsi="Arial" w:cs="Arial"/>
          <w:sz w:val="22"/>
          <w:szCs w:val="22"/>
        </w:rPr>
        <w:t xml:space="preserve"> connaissances associées. Les écoles de la région sont impliquées afin d</w:t>
      </w:r>
      <w:r w:rsidR="00B469D4">
        <w:rPr>
          <w:rFonts w:ascii="Arial" w:hAnsi="Arial" w:cs="Arial"/>
          <w:sz w:val="22"/>
          <w:szCs w:val="22"/>
        </w:rPr>
        <w:t>’</w:t>
      </w:r>
      <w:r w:rsidRPr="006D0F6F">
        <w:rPr>
          <w:rFonts w:ascii="Arial" w:hAnsi="Arial" w:cs="Arial"/>
          <w:sz w:val="22"/>
          <w:szCs w:val="22"/>
        </w:rPr>
        <w:t>encourager les plus jeunes à participer. De manière plus informelle, la transmission passe aussi beaucoup par l</w:t>
      </w:r>
      <w:r w:rsidR="00C819B9">
        <w:rPr>
          <w:rFonts w:ascii="Arial" w:hAnsi="Arial" w:cs="Arial"/>
          <w:sz w:val="22"/>
          <w:szCs w:val="22"/>
        </w:rPr>
        <w:t>es</w:t>
      </w:r>
      <w:r w:rsidRPr="006D0F6F">
        <w:rPr>
          <w:rFonts w:ascii="Arial" w:hAnsi="Arial" w:cs="Arial"/>
          <w:sz w:val="22"/>
          <w:szCs w:val="22"/>
        </w:rPr>
        <w:t xml:space="preserve"> famille</w:t>
      </w:r>
      <w:r w:rsidR="00C819B9">
        <w:rPr>
          <w:rFonts w:ascii="Arial" w:hAnsi="Arial" w:cs="Arial"/>
          <w:sz w:val="22"/>
          <w:szCs w:val="22"/>
        </w:rPr>
        <w:t>s</w:t>
      </w:r>
      <w:r w:rsidRPr="006D0F6F">
        <w:rPr>
          <w:rFonts w:ascii="Arial" w:hAnsi="Arial" w:cs="Arial"/>
          <w:sz w:val="22"/>
          <w:szCs w:val="22"/>
        </w:rPr>
        <w:t xml:space="preserve"> </w:t>
      </w:r>
      <w:r w:rsidR="00C819B9">
        <w:rPr>
          <w:rFonts w:ascii="Arial" w:hAnsi="Arial" w:cs="Arial"/>
          <w:sz w:val="22"/>
          <w:szCs w:val="22"/>
        </w:rPr>
        <w:t>qui</w:t>
      </w:r>
      <w:r w:rsidRPr="006D0F6F">
        <w:rPr>
          <w:rFonts w:ascii="Arial" w:hAnsi="Arial" w:cs="Arial"/>
          <w:sz w:val="22"/>
          <w:szCs w:val="22"/>
        </w:rPr>
        <w:t xml:space="preserve"> participe</w:t>
      </w:r>
      <w:r w:rsidR="00C819B9">
        <w:rPr>
          <w:rFonts w:ascii="Arial" w:hAnsi="Arial" w:cs="Arial"/>
          <w:sz w:val="22"/>
          <w:szCs w:val="22"/>
        </w:rPr>
        <w:t>nt</w:t>
      </w:r>
      <w:r w:rsidRPr="006D0F6F">
        <w:rPr>
          <w:rFonts w:ascii="Arial" w:hAnsi="Arial" w:cs="Arial"/>
          <w:sz w:val="22"/>
          <w:szCs w:val="22"/>
        </w:rPr>
        <w:t xml:space="preserve"> aux processions depuis plusieurs générations.</w:t>
      </w:r>
    </w:p>
    <w:p w14:paraId="25AA4F5B" w14:textId="317E50F8" w:rsidR="00735C59" w:rsidRPr="006D0F6F" w:rsidRDefault="00735C59" w:rsidP="001C57E5">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R.2 : </w:t>
      </w:r>
      <w:r w:rsidR="001C57E5">
        <w:rPr>
          <w:rFonts w:ascii="Arial" w:hAnsi="Arial" w:cs="Arial"/>
          <w:sz w:val="22"/>
          <w:szCs w:val="22"/>
        </w:rPr>
        <w:tab/>
      </w:r>
      <w:r w:rsidRPr="006D0F6F">
        <w:rPr>
          <w:rFonts w:ascii="Arial" w:hAnsi="Arial" w:cs="Arial"/>
          <w:sz w:val="22"/>
          <w:szCs w:val="22"/>
        </w:rPr>
        <w:t>L</w:t>
      </w:r>
      <w:r w:rsidR="00B469D4">
        <w:rPr>
          <w:rFonts w:ascii="Arial" w:hAnsi="Arial" w:cs="Arial"/>
          <w:sz w:val="22"/>
          <w:szCs w:val="22"/>
        </w:rPr>
        <w:t>’</w:t>
      </w:r>
      <w:r w:rsidRPr="006D0F6F">
        <w:rPr>
          <w:rFonts w:ascii="Arial" w:hAnsi="Arial" w:cs="Arial"/>
          <w:sz w:val="22"/>
          <w:szCs w:val="22"/>
        </w:rPr>
        <w:t>inscription des processions de la Semaine sainte à Mendrisio sur la Liste représentative enrichirait l</w:t>
      </w:r>
      <w:r w:rsidR="00B469D4">
        <w:rPr>
          <w:rFonts w:ascii="Arial" w:hAnsi="Arial" w:cs="Arial"/>
          <w:sz w:val="22"/>
          <w:szCs w:val="22"/>
        </w:rPr>
        <w:t>’</w:t>
      </w:r>
      <w:r w:rsidRPr="006D0F6F">
        <w:rPr>
          <w:rFonts w:ascii="Arial" w:hAnsi="Arial" w:cs="Arial"/>
          <w:sz w:val="22"/>
          <w:szCs w:val="22"/>
        </w:rPr>
        <w:t xml:space="preserve">éventail des processions déjà inscrites et montrerait </w:t>
      </w:r>
      <w:r w:rsidR="00C819B9">
        <w:rPr>
          <w:rFonts w:ascii="Arial" w:hAnsi="Arial" w:cs="Arial"/>
          <w:sz w:val="22"/>
          <w:szCs w:val="22"/>
        </w:rPr>
        <w:t xml:space="preserve">comment </w:t>
      </w:r>
      <w:r w:rsidRPr="006D0F6F">
        <w:rPr>
          <w:rFonts w:ascii="Arial" w:hAnsi="Arial" w:cs="Arial"/>
          <w:sz w:val="22"/>
          <w:szCs w:val="22"/>
        </w:rPr>
        <w:t>un rite lié à une croyance peut se transformer en un événement ouvert à tous. Les processions sont un exemple de dialogue intergénérationnel transcendant la famille, la communauté ou les affiliations sociales et culturelles à travers la collaboration active de différentes générations. L</w:t>
      </w:r>
      <w:r w:rsidR="00B469D4">
        <w:rPr>
          <w:rFonts w:ascii="Arial" w:hAnsi="Arial" w:cs="Arial"/>
          <w:sz w:val="22"/>
          <w:szCs w:val="22"/>
        </w:rPr>
        <w:t>’</w:t>
      </w:r>
      <w:r w:rsidRPr="006D0F6F">
        <w:rPr>
          <w:rFonts w:ascii="Arial" w:hAnsi="Arial" w:cs="Arial"/>
          <w:sz w:val="22"/>
          <w:szCs w:val="22"/>
        </w:rPr>
        <w:t>inscription de l</w:t>
      </w:r>
      <w:r w:rsidR="00B469D4">
        <w:rPr>
          <w:rFonts w:ascii="Arial" w:hAnsi="Arial" w:cs="Arial"/>
          <w:sz w:val="22"/>
          <w:szCs w:val="22"/>
        </w:rPr>
        <w:t>’</w:t>
      </w:r>
      <w:r w:rsidRPr="006D0F6F">
        <w:rPr>
          <w:rFonts w:ascii="Arial" w:hAnsi="Arial" w:cs="Arial"/>
          <w:sz w:val="22"/>
          <w:szCs w:val="22"/>
        </w:rPr>
        <w:t>élément encouragerait cette dynamique d</w:t>
      </w:r>
      <w:r w:rsidR="00B469D4">
        <w:rPr>
          <w:rFonts w:ascii="Arial" w:hAnsi="Arial" w:cs="Arial"/>
          <w:sz w:val="22"/>
          <w:szCs w:val="22"/>
        </w:rPr>
        <w:t>’</w:t>
      </w:r>
      <w:r w:rsidRPr="006D0F6F">
        <w:rPr>
          <w:rFonts w:ascii="Arial" w:hAnsi="Arial" w:cs="Arial"/>
          <w:sz w:val="22"/>
          <w:szCs w:val="22"/>
        </w:rPr>
        <w:t>échange et ouvrirait la voie au dialogue et à la coll</w:t>
      </w:r>
      <w:r w:rsidR="007B19CF">
        <w:rPr>
          <w:rFonts w:ascii="Arial" w:hAnsi="Arial" w:cs="Arial"/>
          <w:sz w:val="22"/>
          <w:szCs w:val="22"/>
        </w:rPr>
        <w:t>aboration.</w:t>
      </w:r>
    </w:p>
    <w:p w14:paraId="11B3147A" w14:textId="23FFEEDB" w:rsidR="00735C59" w:rsidRPr="006D0F6F" w:rsidRDefault="00735C59" w:rsidP="001C57E5">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R.3 : </w:t>
      </w:r>
      <w:r w:rsidR="001C57E5">
        <w:rPr>
          <w:rFonts w:ascii="Arial" w:hAnsi="Arial" w:cs="Arial"/>
          <w:sz w:val="22"/>
          <w:szCs w:val="22"/>
        </w:rPr>
        <w:tab/>
      </w:r>
      <w:r w:rsidRPr="006D0F6F">
        <w:rPr>
          <w:rFonts w:ascii="Arial" w:hAnsi="Arial" w:cs="Arial"/>
          <w:sz w:val="22"/>
          <w:szCs w:val="22"/>
        </w:rPr>
        <w:t>La viabilité de l</w:t>
      </w:r>
      <w:r w:rsidR="00B469D4">
        <w:rPr>
          <w:rFonts w:ascii="Arial" w:hAnsi="Arial" w:cs="Arial"/>
          <w:sz w:val="22"/>
          <w:szCs w:val="22"/>
        </w:rPr>
        <w:t>’</w:t>
      </w:r>
      <w:r w:rsidRPr="006D0F6F">
        <w:rPr>
          <w:rFonts w:ascii="Arial" w:hAnsi="Arial" w:cs="Arial"/>
          <w:sz w:val="22"/>
          <w:szCs w:val="22"/>
        </w:rPr>
        <w:t xml:space="preserve">élément est formellement garantie par la </w:t>
      </w:r>
      <w:r w:rsidRPr="006D0F6F">
        <w:rPr>
          <w:rFonts w:ascii="Arial" w:hAnsi="Arial" w:cs="Arial"/>
          <w:iCs/>
          <w:sz w:val="22"/>
          <w:szCs w:val="22"/>
        </w:rPr>
        <w:t>Fondazione Processioni Storiche di Mendrisio</w:t>
      </w:r>
      <w:r w:rsidRPr="006D0F6F">
        <w:rPr>
          <w:rFonts w:ascii="Arial" w:hAnsi="Arial" w:cs="Arial"/>
          <w:sz w:val="22"/>
          <w:szCs w:val="22"/>
        </w:rPr>
        <w:t>, les praticiens et les détenteurs. Ils sont soutenus à cet égard par la municipalité, le musée des transparents et les médias. Les mesures de sauvegarde proposées incluent un vaste éventail d</w:t>
      </w:r>
      <w:r w:rsidR="00B469D4">
        <w:rPr>
          <w:rFonts w:ascii="Arial" w:hAnsi="Arial" w:cs="Arial"/>
          <w:sz w:val="22"/>
          <w:szCs w:val="22"/>
        </w:rPr>
        <w:t>’</w:t>
      </w:r>
      <w:r w:rsidRPr="006D0F6F">
        <w:rPr>
          <w:rFonts w:ascii="Arial" w:hAnsi="Arial" w:cs="Arial"/>
          <w:sz w:val="22"/>
          <w:szCs w:val="22"/>
        </w:rPr>
        <w:t>activités en lien avec la transmission, la promotion et l</w:t>
      </w:r>
      <w:r w:rsidR="00B469D4">
        <w:rPr>
          <w:rFonts w:ascii="Arial" w:hAnsi="Arial" w:cs="Arial"/>
          <w:sz w:val="22"/>
          <w:szCs w:val="22"/>
        </w:rPr>
        <w:t>’</w:t>
      </w:r>
      <w:r w:rsidRPr="006D0F6F">
        <w:rPr>
          <w:rFonts w:ascii="Arial" w:hAnsi="Arial" w:cs="Arial"/>
          <w:sz w:val="22"/>
          <w:szCs w:val="22"/>
        </w:rPr>
        <w:t>étude de l</w:t>
      </w:r>
      <w:r w:rsidR="00B469D4">
        <w:rPr>
          <w:rFonts w:ascii="Arial" w:hAnsi="Arial" w:cs="Arial"/>
          <w:sz w:val="22"/>
          <w:szCs w:val="22"/>
        </w:rPr>
        <w:t>’</w:t>
      </w:r>
      <w:r w:rsidRPr="006D0F6F">
        <w:rPr>
          <w:rFonts w:ascii="Arial" w:hAnsi="Arial" w:cs="Arial"/>
          <w:sz w:val="22"/>
          <w:szCs w:val="22"/>
        </w:rPr>
        <w:t xml:space="preserve">élément, ainsi que </w:t>
      </w:r>
      <w:r w:rsidR="00C819B9">
        <w:rPr>
          <w:rFonts w:ascii="Arial" w:hAnsi="Arial" w:cs="Arial"/>
          <w:sz w:val="22"/>
          <w:szCs w:val="22"/>
        </w:rPr>
        <w:t>des activités de</w:t>
      </w:r>
      <w:r w:rsidRPr="006D0F6F">
        <w:rPr>
          <w:rFonts w:ascii="Arial" w:hAnsi="Arial" w:cs="Arial"/>
          <w:sz w:val="22"/>
          <w:szCs w:val="22"/>
        </w:rPr>
        <w:t xml:space="preserve"> sensibilisation. Elles ont été conçues et discutées avec les détenteurs de l</w:t>
      </w:r>
      <w:r w:rsidR="00B469D4">
        <w:rPr>
          <w:rFonts w:ascii="Arial" w:hAnsi="Arial" w:cs="Arial"/>
          <w:sz w:val="22"/>
          <w:szCs w:val="22"/>
        </w:rPr>
        <w:t>’</w:t>
      </w:r>
      <w:r w:rsidRPr="006D0F6F">
        <w:rPr>
          <w:rFonts w:ascii="Arial" w:hAnsi="Arial" w:cs="Arial"/>
          <w:sz w:val="22"/>
          <w:szCs w:val="22"/>
        </w:rPr>
        <w:t>élément au cours de nombreuses réunions et incluront des institutions culturelles, des écoles et les autorités locales.</w:t>
      </w:r>
    </w:p>
    <w:p w14:paraId="1E254B90" w14:textId="5F7A886E" w:rsidR="00735C59" w:rsidRPr="006D0F6F" w:rsidRDefault="00735C59" w:rsidP="001C57E5">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R.4 : </w:t>
      </w:r>
      <w:r w:rsidR="001C57E5">
        <w:rPr>
          <w:rFonts w:ascii="Arial" w:hAnsi="Arial" w:cs="Arial"/>
          <w:sz w:val="22"/>
          <w:szCs w:val="22"/>
        </w:rPr>
        <w:tab/>
      </w:r>
      <w:r w:rsidRPr="006D0F6F">
        <w:rPr>
          <w:rFonts w:ascii="Arial" w:hAnsi="Arial" w:cs="Arial"/>
          <w:sz w:val="22"/>
          <w:szCs w:val="22"/>
        </w:rPr>
        <w:t xml:space="preserve">Des chercheurs, des membres de la fondation de Mendrisio et les autorités fédérales et locales (Office fédéral de la culture, municipalité de Mendrisio) ont participé à la préparation du dossier de candidature et aux discussions associées entre 2012 et 2017. Les lettres manuscrites de consentement </w:t>
      </w:r>
      <w:r w:rsidR="00E72E1A" w:rsidRPr="006D0F6F">
        <w:rPr>
          <w:rFonts w:ascii="Arial" w:hAnsi="Arial" w:cs="Arial"/>
          <w:sz w:val="22"/>
          <w:szCs w:val="22"/>
        </w:rPr>
        <w:t>libre</w:t>
      </w:r>
      <w:r w:rsidR="00E72E1A">
        <w:rPr>
          <w:rFonts w:ascii="Arial" w:hAnsi="Arial" w:cs="Arial"/>
          <w:sz w:val="22"/>
          <w:szCs w:val="22"/>
        </w:rPr>
        <w:t>,</w:t>
      </w:r>
      <w:r w:rsidR="00E72E1A" w:rsidRPr="006D0F6F">
        <w:rPr>
          <w:rFonts w:ascii="Arial" w:hAnsi="Arial" w:cs="Arial"/>
          <w:sz w:val="22"/>
          <w:szCs w:val="22"/>
        </w:rPr>
        <w:t xml:space="preserve"> </w:t>
      </w:r>
      <w:r w:rsidRPr="006D0F6F">
        <w:rPr>
          <w:rFonts w:ascii="Arial" w:hAnsi="Arial" w:cs="Arial"/>
          <w:sz w:val="22"/>
          <w:szCs w:val="22"/>
        </w:rPr>
        <w:t xml:space="preserve">préalable, et éclairé de la communauté, des groupes </w:t>
      </w:r>
      <w:r w:rsidR="004B7E35">
        <w:rPr>
          <w:rFonts w:ascii="Arial" w:hAnsi="Arial" w:cs="Arial"/>
          <w:sz w:val="22"/>
          <w:szCs w:val="22"/>
        </w:rPr>
        <w:t>et d’individus concernés, y compris</w:t>
      </w:r>
      <w:r w:rsidRPr="006D0F6F">
        <w:rPr>
          <w:rFonts w:ascii="Arial" w:hAnsi="Arial" w:cs="Arial"/>
          <w:sz w:val="22"/>
          <w:szCs w:val="22"/>
        </w:rPr>
        <w:t xml:space="preserve"> d</w:t>
      </w:r>
      <w:r w:rsidR="00B469D4">
        <w:rPr>
          <w:rFonts w:ascii="Arial" w:hAnsi="Arial" w:cs="Arial"/>
          <w:sz w:val="22"/>
          <w:szCs w:val="22"/>
        </w:rPr>
        <w:t>’</w:t>
      </w:r>
      <w:r w:rsidRPr="006D0F6F">
        <w:rPr>
          <w:rFonts w:ascii="Arial" w:hAnsi="Arial" w:cs="Arial"/>
          <w:sz w:val="22"/>
          <w:szCs w:val="22"/>
        </w:rPr>
        <w:t>hommes et de femmes de tous âges, ont été obtenues après deux réunions d</w:t>
      </w:r>
      <w:r w:rsidR="00B469D4">
        <w:rPr>
          <w:rFonts w:ascii="Arial" w:hAnsi="Arial" w:cs="Arial"/>
          <w:sz w:val="22"/>
          <w:szCs w:val="22"/>
        </w:rPr>
        <w:t>’</w:t>
      </w:r>
      <w:r w:rsidRPr="006D0F6F">
        <w:rPr>
          <w:rFonts w:ascii="Arial" w:hAnsi="Arial" w:cs="Arial"/>
          <w:sz w:val="22"/>
          <w:szCs w:val="22"/>
        </w:rPr>
        <w:t>information organisées par le conseil de la fondation</w:t>
      </w:r>
      <w:r w:rsidR="007B19CF">
        <w:rPr>
          <w:rFonts w:ascii="Arial" w:hAnsi="Arial" w:cs="Arial"/>
          <w:sz w:val="22"/>
          <w:szCs w:val="22"/>
        </w:rPr>
        <w:t xml:space="preserve"> en novembre et décembre 2017.</w:t>
      </w:r>
    </w:p>
    <w:p w14:paraId="17D0927B" w14:textId="403694D8" w:rsidR="00735C59" w:rsidRPr="006D0F6F" w:rsidRDefault="00735C59" w:rsidP="001C57E5">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R.5 : </w:t>
      </w:r>
      <w:r w:rsidR="001C57E5">
        <w:rPr>
          <w:rFonts w:ascii="Arial" w:hAnsi="Arial" w:cs="Arial"/>
          <w:sz w:val="22"/>
          <w:szCs w:val="22"/>
        </w:rPr>
        <w:tab/>
      </w:r>
      <w:r w:rsidRPr="006D0F6F">
        <w:rPr>
          <w:rFonts w:ascii="Arial" w:hAnsi="Arial" w:cs="Arial"/>
          <w:sz w:val="22"/>
          <w:szCs w:val="22"/>
        </w:rPr>
        <w:t>L</w:t>
      </w:r>
      <w:r w:rsidR="00B469D4">
        <w:rPr>
          <w:rFonts w:ascii="Arial" w:hAnsi="Arial" w:cs="Arial"/>
          <w:sz w:val="22"/>
          <w:szCs w:val="22"/>
        </w:rPr>
        <w:t>’</w:t>
      </w:r>
      <w:r w:rsidRPr="006D0F6F">
        <w:rPr>
          <w:rFonts w:ascii="Arial" w:hAnsi="Arial" w:cs="Arial"/>
          <w:sz w:val="22"/>
          <w:szCs w:val="22"/>
        </w:rPr>
        <w:t>élément a été inscrit sur la Liste des traditions vivantes en Suisse en 2012. L</w:t>
      </w:r>
      <w:r w:rsidR="00B469D4">
        <w:rPr>
          <w:rFonts w:ascii="Arial" w:hAnsi="Arial" w:cs="Arial"/>
          <w:sz w:val="22"/>
          <w:szCs w:val="22"/>
        </w:rPr>
        <w:t>’</w:t>
      </w:r>
      <w:r w:rsidRPr="006D0F6F">
        <w:rPr>
          <w:rFonts w:ascii="Arial" w:hAnsi="Arial" w:cs="Arial"/>
          <w:sz w:val="22"/>
          <w:szCs w:val="22"/>
        </w:rPr>
        <w:t>Office fédéral de la culture, à Bern, est l</w:t>
      </w:r>
      <w:r w:rsidR="00B469D4">
        <w:rPr>
          <w:rFonts w:ascii="Arial" w:hAnsi="Arial" w:cs="Arial"/>
          <w:sz w:val="22"/>
          <w:szCs w:val="22"/>
        </w:rPr>
        <w:t>’</w:t>
      </w:r>
      <w:r w:rsidRPr="006D0F6F">
        <w:rPr>
          <w:rFonts w:ascii="Arial" w:hAnsi="Arial" w:cs="Arial"/>
          <w:sz w:val="22"/>
          <w:szCs w:val="22"/>
        </w:rPr>
        <w:t>organisme responsable de la gestion et de la mise à jour de cet inventaire. L</w:t>
      </w:r>
      <w:r w:rsidR="00B469D4">
        <w:rPr>
          <w:rFonts w:ascii="Arial" w:hAnsi="Arial" w:cs="Arial"/>
          <w:sz w:val="22"/>
          <w:szCs w:val="22"/>
        </w:rPr>
        <w:t>’</w:t>
      </w:r>
      <w:r w:rsidRPr="006D0F6F">
        <w:rPr>
          <w:rFonts w:ascii="Arial" w:hAnsi="Arial" w:cs="Arial"/>
          <w:sz w:val="22"/>
          <w:szCs w:val="22"/>
        </w:rPr>
        <w:t>inventaire national est mis à jour tous les cinq ans selon une approche ascendante qui permet à la population et aux cantons de proposer l</w:t>
      </w:r>
      <w:r w:rsidR="00B469D4">
        <w:rPr>
          <w:rFonts w:ascii="Arial" w:hAnsi="Arial" w:cs="Arial"/>
          <w:sz w:val="22"/>
          <w:szCs w:val="22"/>
        </w:rPr>
        <w:t>’</w:t>
      </w:r>
      <w:r w:rsidRPr="006D0F6F">
        <w:rPr>
          <w:rFonts w:ascii="Arial" w:hAnsi="Arial" w:cs="Arial"/>
          <w:sz w:val="22"/>
          <w:szCs w:val="22"/>
        </w:rPr>
        <w:t>ajout de nouveaux éléments et la révision des informations relatives aux éléments déjà inscrits.</w:t>
      </w:r>
    </w:p>
    <w:p w14:paraId="379030E1" w14:textId="5B5CE0C6" w:rsidR="00735C59" w:rsidRPr="006D0F6F" w:rsidRDefault="00CA279C" w:rsidP="00183208">
      <w:pPr>
        <w:pStyle w:val="Style1"/>
        <w:numPr>
          <w:ilvl w:val="1"/>
          <w:numId w:val="71"/>
        </w:numPr>
        <w:ind w:left="1134"/>
      </w:pPr>
      <w:r>
        <w:rPr>
          <w:u w:val="single"/>
        </w:rPr>
        <w:t>Décide d’inscrire</w:t>
      </w:r>
      <w:r w:rsidR="001A368F" w:rsidRPr="00A23D59">
        <w:t xml:space="preserve"> </w:t>
      </w:r>
      <w:r w:rsidR="00032ED5">
        <w:t xml:space="preserve">les </w:t>
      </w:r>
      <w:r w:rsidR="006870A8">
        <w:rPr>
          <w:b/>
          <w:bCs/>
        </w:rPr>
        <w:t>P</w:t>
      </w:r>
      <w:r w:rsidR="00735C59" w:rsidRPr="006D0F6F">
        <w:rPr>
          <w:b/>
          <w:bCs/>
        </w:rPr>
        <w:t>rocessions de la Semaine sainte à Mendrisio</w:t>
      </w:r>
      <w:r w:rsidR="00735C59" w:rsidRPr="006D0F6F">
        <w:t xml:space="preserve"> sur la Liste représentative du patrimoine culturel immatériel de l</w:t>
      </w:r>
      <w:r w:rsidR="00B469D4">
        <w:t>’</w:t>
      </w:r>
      <w:r w:rsidR="00735C59" w:rsidRPr="006D0F6F">
        <w:t>humanité.</w:t>
      </w:r>
    </w:p>
    <w:p w14:paraId="498C8D2D" w14:textId="7AC3642B" w:rsidR="00735C59" w:rsidRPr="006D0F6F" w:rsidRDefault="00735C59" w:rsidP="00EE65D7">
      <w:pPr>
        <w:pStyle w:val="Titre2"/>
        <w:keepLines/>
        <w:numPr>
          <w:ilvl w:val="0"/>
          <w:numId w:val="71"/>
        </w:numPr>
        <w:spacing w:before="360" w:after="120"/>
        <w:ind w:left="567"/>
        <w:rPr>
          <w:rFonts w:ascii="Arial" w:hAnsi="Arial" w:cs="Arial"/>
          <w:b w:val="0"/>
          <w:i w:val="0"/>
          <w:sz w:val="22"/>
          <w:szCs w:val="22"/>
        </w:rPr>
      </w:pPr>
      <w:bookmarkStart w:id="43" w:name="Decision_10b35"/>
      <w:r w:rsidRPr="006D0F6F">
        <w:rPr>
          <w:rFonts w:ascii="Arial" w:hAnsi="Arial" w:cs="Arial"/>
          <w:i w:val="0"/>
          <w:sz w:val="22"/>
          <w:szCs w:val="22"/>
        </w:rPr>
        <w:t>PROJET DE DÉCISION 14.COM </w:t>
      </w:r>
      <w:r w:rsidR="008359D7">
        <w:rPr>
          <w:rFonts w:ascii="Arial" w:hAnsi="Arial" w:cs="Arial"/>
          <w:i w:val="0"/>
          <w:sz w:val="22"/>
          <w:szCs w:val="22"/>
        </w:rPr>
        <w:t>10.b</w:t>
      </w:r>
      <w:r w:rsidR="00521FE7">
        <w:rPr>
          <w:rFonts w:ascii="Arial" w:hAnsi="Arial" w:cs="Arial"/>
          <w:i w:val="0"/>
          <w:sz w:val="22"/>
          <w:szCs w:val="22"/>
        </w:rPr>
        <w:t>.35</w:t>
      </w:r>
      <w:r w:rsidR="00C772D4">
        <w:rPr>
          <w:rFonts w:ascii="Arial" w:hAnsi="Arial" w:cs="Arial"/>
          <w:i w:val="0"/>
          <w:sz w:val="22"/>
          <w:szCs w:val="22"/>
        </w:rPr>
        <w:t xml:space="preserve"> </w:t>
      </w:r>
      <w:r w:rsidR="00F55799" w:rsidRPr="00A02C1B">
        <w:rPr>
          <w:noProof/>
          <w:color w:val="0000FF"/>
          <w:sz w:val="22"/>
          <w:szCs w:val="22"/>
        </w:rPr>
        <w:drawing>
          <wp:inline distT="0" distB="0" distL="0" distR="0" wp14:anchorId="61397E3F" wp14:editId="75AD20FB">
            <wp:extent cx="104775" cy="104775"/>
            <wp:effectExtent l="0" t="0" r="9525" b="9525"/>
            <wp:docPr id="24" name="Picture 24">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43"/>
    <w:p w14:paraId="3010DD2D" w14:textId="6DE3556E" w:rsidR="00735C59" w:rsidRPr="006D0F6F" w:rsidRDefault="00735C59" w:rsidP="001C57E5">
      <w:pPr>
        <w:pStyle w:val="Sansinterligne"/>
        <w:keepNext/>
        <w:tabs>
          <w:tab w:val="left" w:pos="567"/>
          <w:tab w:val="left" w:pos="1134"/>
          <w:tab w:val="left" w:pos="1701"/>
          <w:tab w:val="left" w:pos="2268"/>
        </w:tabs>
        <w:spacing w:before="120" w:after="120"/>
        <w:ind w:left="567"/>
        <w:jc w:val="both"/>
        <w:rPr>
          <w:rFonts w:ascii="Arial" w:hAnsi="Arial" w:cs="Arial"/>
          <w:sz w:val="22"/>
          <w:szCs w:val="22"/>
        </w:rPr>
      </w:pPr>
      <w:r w:rsidRPr="006D0F6F">
        <w:rPr>
          <w:rFonts w:ascii="Arial" w:hAnsi="Arial" w:cs="Arial"/>
          <w:sz w:val="22"/>
          <w:szCs w:val="22"/>
        </w:rPr>
        <w:t>Le Comité</w:t>
      </w:r>
      <w:r w:rsidR="00C772D4">
        <w:rPr>
          <w:rFonts w:ascii="Arial" w:hAnsi="Arial" w:cs="Arial"/>
          <w:sz w:val="22"/>
          <w:szCs w:val="22"/>
        </w:rPr>
        <w:t>,</w:t>
      </w:r>
    </w:p>
    <w:p w14:paraId="1201DB6C" w14:textId="43D680EA" w:rsidR="00735C59" w:rsidRPr="006D0F6F" w:rsidRDefault="00735C59" w:rsidP="00183208">
      <w:pPr>
        <w:pStyle w:val="Style1"/>
        <w:numPr>
          <w:ilvl w:val="1"/>
          <w:numId w:val="71"/>
        </w:numPr>
        <w:ind w:left="1134"/>
      </w:pPr>
      <w:r w:rsidRPr="006D0F6F">
        <w:rPr>
          <w:u w:val="single"/>
        </w:rPr>
        <w:t>Prend note</w:t>
      </w:r>
      <w:r w:rsidRPr="006D0F6F">
        <w:t xml:space="preserve"> que la République arabe syrienne a proposé la candidature </w:t>
      </w:r>
      <w:r w:rsidRPr="00B131BA">
        <w:rPr>
          <w:b/>
        </w:rPr>
        <w:t xml:space="preserve">des </w:t>
      </w:r>
      <w:r w:rsidRPr="006D0F6F">
        <w:rPr>
          <w:b/>
        </w:rPr>
        <w:t xml:space="preserve">pratiques et </w:t>
      </w:r>
      <w:r w:rsidR="00F23645">
        <w:rPr>
          <w:b/>
        </w:rPr>
        <w:t xml:space="preserve">de </w:t>
      </w:r>
      <w:r w:rsidR="002762BD">
        <w:rPr>
          <w:b/>
        </w:rPr>
        <w:t>l’</w:t>
      </w:r>
      <w:r w:rsidRPr="006D0F6F">
        <w:rPr>
          <w:b/>
        </w:rPr>
        <w:t>artisanat associés à la rose damascène à Al-Mrah</w:t>
      </w:r>
      <w:r w:rsidRPr="006D0F6F">
        <w:t xml:space="preserve"> (n° 01369) pour inscription sur la Liste représentative du patrimoine culturel immatériel de l</w:t>
      </w:r>
      <w:r w:rsidR="00B469D4">
        <w:t>’</w:t>
      </w:r>
      <w:r w:rsidRPr="006D0F6F">
        <w:t>humanité :</w:t>
      </w:r>
    </w:p>
    <w:p w14:paraId="6C4B6A11" w14:textId="76942BD5" w:rsidR="00735C59" w:rsidRPr="006D0F6F" w:rsidRDefault="00735C59" w:rsidP="00895DB9">
      <w:pPr>
        <w:tabs>
          <w:tab w:val="left" w:pos="1134"/>
          <w:tab w:val="left" w:pos="1701"/>
          <w:tab w:val="left" w:pos="2268"/>
        </w:tabs>
        <w:spacing w:before="120" w:after="120"/>
        <w:ind w:left="1134"/>
        <w:jc w:val="both"/>
        <w:rPr>
          <w:rFonts w:ascii="Arial" w:hAnsi="Arial" w:cs="Arial"/>
          <w:sz w:val="22"/>
          <w:szCs w:val="22"/>
        </w:rPr>
      </w:pPr>
      <w:r w:rsidRPr="006D0F6F">
        <w:rPr>
          <w:rFonts w:ascii="Arial" w:hAnsi="Arial" w:cs="Arial"/>
          <w:sz w:val="22"/>
          <w:szCs w:val="22"/>
        </w:rPr>
        <w:t>Les pratiques et l</w:t>
      </w:r>
      <w:r w:rsidR="00B469D4">
        <w:rPr>
          <w:rFonts w:ascii="Arial" w:hAnsi="Arial" w:cs="Arial"/>
          <w:sz w:val="22"/>
          <w:szCs w:val="22"/>
        </w:rPr>
        <w:t>’</w:t>
      </w:r>
      <w:r w:rsidRPr="006D0F6F">
        <w:rPr>
          <w:rFonts w:ascii="Arial" w:hAnsi="Arial" w:cs="Arial"/>
          <w:sz w:val="22"/>
          <w:szCs w:val="22"/>
        </w:rPr>
        <w:t>artisanat associés à la rose damascène concernent principalement les fermiers et familles du village d</w:t>
      </w:r>
      <w:r w:rsidR="00B469D4">
        <w:rPr>
          <w:rFonts w:ascii="Arial" w:hAnsi="Arial" w:cs="Arial"/>
          <w:sz w:val="22"/>
          <w:szCs w:val="22"/>
        </w:rPr>
        <w:t>’</w:t>
      </w:r>
      <w:r w:rsidRPr="006D0F6F">
        <w:rPr>
          <w:rFonts w:ascii="Arial" w:hAnsi="Arial" w:cs="Arial"/>
          <w:sz w:val="22"/>
          <w:szCs w:val="22"/>
        </w:rPr>
        <w:t>Al-Mrah, dans les environs ruraux de Damas, qui disposent d</w:t>
      </w:r>
      <w:r w:rsidR="00B469D4">
        <w:rPr>
          <w:rFonts w:ascii="Arial" w:hAnsi="Arial" w:cs="Arial"/>
          <w:sz w:val="22"/>
          <w:szCs w:val="22"/>
        </w:rPr>
        <w:t>’</w:t>
      </w:r>
      <w:r w:rsidRPr="006D0F6F">
        <w:rPr>
          <w:rFonts w:ascii="Arial" w:hAnsi="Arial" w:cs="Arial"/>
          <w:sz w:val="22"/>
          <w:szCs w:val="22"/>
        </w:rPr>
        <w:t>une expertise dans la production, entre autres, d</w:t>
      </w:r>
      <w:r w:rsidR="00B469D4">
        <w:rPr>
          <w:rFonts w:ascii="Arial" w:hAnsi="Arial" w:cs="Arial"/>
          <w:sz w:val="22"/>
          <w:szCs w:val="22"/>
        </w:rPr>
        <w:t>’</w:t>
      </w:r>
      <w:r w:rsidRPr="006D0F6F">
        <w:rPr>
          <w:rFonts w:ascii="Arial" w:hAnsi="Arial" w:cs="Arial"/>
          <w:sz w:val="22"/>
          <w:szCs w:val="22"/>
        </w:rPr>
        <w:t>huiles essentielles et de remèdes traditionnels à partir de la rose de Damas, ainsi que la communauté et les familles du village qui organisent le festival annuel de la rose de Damas. La floraison de la rose de Damas, en mai, marque le début de la cueillette et du festival annuel. Les fermiers et leurs familles prennent la direction des champs tôt le matin pour cueillir les roses à la main</w:t>
      </w:r>
      <w:r w:rsidR="006C3E80">
        <w:rPr>
          <w:rFonts w:ascii="Arial" w:hAnsi="Arial" w:cs="Arial"/>
          <w:sz w:val="22"/>
          <w:szCs w:val="22"/>
        </w:rPr>
        <w:t>,</w:t>
      </w:r>
      <w:r w:rsidRPr="006D0F6F">
        <w:rPr>
          <w:rFonts w:ascii="Arial" w:hAnsi="Arial" w:cs="Arial"/>
          <w:sz w:val="22"/>
          <w:szCs w:val="22"/>
        </w:rPr>
        <w:t xml:space="preserve"> et revenir chez eux avant l</w:t>
      </w:r>
      <w:r w:rsidR="00B469D4">
        <w:rPr>
          <w:rFonts w:ascii="Arial" w:hAnsi="Arial" w:cs="Arial"/>
          <w:sz w:val="22"/>
          <w:szCs w:val="22"/>
        </w:rPr>
        <w:t>’</w:t>
      </w:r>
      <w:r w:rsidRPr="006D0F6F">
        <w:rPr>
          <w:rFonts w:ascii="Arial" w:hAnsi="Arial" w:cs="Arial"/>
          <w:sz w:val="22"/>
          <w:szCs w:val="22"/>
        </w:rPr>
        <w:t>après-midi où toute la famille trie les boutons de rose</w:t>
      </w:r>
      <w:r w:rsidR="006C3E80">
        <w:rPr>
          <w:rFonts w:ascii="Arial" w:hAnsi="Arial" w:cs="Arial"/>
          <w:sz w:val="22"/>
          <w:szCs w:val="22"/>
        </w:rPr>
        <w:t>,</w:t>
      </w:r>
      <w:r w:rsidRPr="006D0F6F">
        <w:rPr>
          <w:rFonts w:ascii="Arial" w:hAnsi="Arial" w:cs="Arial"/>
          <w:sz w:val="22"/>
          <w:szCs w:val="22"/>
        </w:rPr>
        <w:t xml:space="preserve"> qui sont séchés pour faire du thé. Les pétales des roses sont stockés et préparés pour la distillation. Les femmes du village s</w:t>
      </w:r>
      <w:r w:rsidR="00B469D4">
        <w:rPr>
          <w:rFonts w:ascii="Arial" w:hAnsi="Arial" w:cs="Arial"/>
          <w:sz w:val="22"/>
          <w:szCs w:val="22"/>
        </w:rPr>
        <w:t>’</w:t>
      </w:r>
      <w:r w:rsidRPr="006D0F6F">
        <w:rPr>
          <w:rFonts w:ascii="Arial" w:hAnsi="Arial" w:cs="Arial"/>
          <w:sz w:val="22"/>
          <w:szCs w:val="22"/>
        </w:rPr>
        <w:t>entraident pour la production de sirops, de confitures et de pâtisseries à la rose tout en chantant des airs locaux. Les apothicaires vendent la rose de Damas séchée pour ses nombreuses vertus médicinales. Le festival attire des habitants de nombreux villages alentour qui viennent y participer et profiter des festivités. Les femmes présentent des plats à base de rose et tout le monde chante des chants et incantations folkloriques en l</w:t>
      </w:r>
      <w:r w:rsidR="00B469D4">
        <w:rPr>
          <w:rFonts w:ascii="Arial" w:hAnsi="Arial" w:cs="Arial"/>
          <w:sz w:val="22"/>
          <w:szCs w:val="22"/>
        </w:rPr>
        <w:t>’</w:t>
      </w:r>
      <w:r w:rsidRPr="006D0F6F">
        <w:rPr>
          <w:rFonts w:ascii="Arial" w:hAnsi="Arial" w:cs="Arial"/>
          <w:sz w:val="22"/>
          <w:szCs w:val="22"/>
        </w:rPr>
        <w:t>honneur de la rose. Le festival témoigne de l</w:t>
      </w:r>
      <w:r w:rsidR="00B469D4">
        <w:rPr>
          <w:rFonts w:ascii="Arial" w:hAnsi="Arial" w:cs="Arial"/>
          <w:sz w:val="22"/>
          <w:szCs w:val="22"/>
        </w:rPr>
        <w:t>’</w:t>
      </w:r>
      <w:r w:rsidRPr="006D0F6F">
        <w:rPr>
          <w:rFonts w:ascii="Arial" w:hAnsi="Arial" w:cs="Arial"/>
          <w:sz w:val="22"/>
          <w:szCs w:val="22"/>
        </w:rPr>
        <w:t xml:space="preserve">importance culturelle </w:t>
      </w:r>
      <w:r w:rsidR="00A642BC">
        <w:rPr>
          <w:rFonts w:ascii="Arial" w:hAnsi="Arial" w:cs="Arial"/>
          <w:sz w:val="22"/>
          <w:szCs w:val="22"/>
        </w:rPr>
        <w:t>inaltérable</w:t>
      </w:r>
      <w:r w:rsidR="00A642BC" w:rsidRPr="006D0F6F">
        <w:rPr>
          <w:rFonts w:ascii="Arial" w:hAnsi="Arial" w:cs="Arial"/>
          <w:sz w:val="22"/>
          <w:szCs w:val="22"/>
        </w:rPr>
        <w:t xml:space="preserve"> </w:t>
      </w:r>
      <w:r w:rsidRPr="006D0F6F">
        <w:rPr>
          <w:rFonts w:ascii="Arial" w:hAnsi="Arial" w:cs="Arial"/>
          <w:sz w:val="22"/>
          <w:szCs w:val="22"/>
        </w:rPr>
        <w:t>de l</w:t>
      </w:r>
      <w:r w:rsidR="00B469D4">
        <w:rPr>
          <w:rFonts w:ascii="Arial" w:hAnsi="Arial" w:cs="Arial"/>
          <w:sz w:val="22"/>
          <w:szCs w:val="22"/>
        </w:rPr>
        <w:t>’</w:t>
      </w:r>
      <w:r w:rsidRPr="006D0F6F">
        <w:rPr>
          <w:rFonts w:ascii="Arial" w:hAnsi="Arial" w:cs="Arial"/>
          <w:sz w:val="22"/>
          <w:szCs w:val="22"/>
        </w:rPr>
        <w:t>élément pour ses détenteurs et leur engagement durable en faveur de sa sauvegarde.</w:t>
      </w:r>
    </w:p>
    <w:p w14:paraId="2430F1FB" w14:textId="21324A3F" w:rsidR="00735C59" w:rsidRPr="006D0F6F" w:rsidRDefault="001C4949" w:rsidP="00183208">
      <w:pPr>
        <w:pStyle w:val="Style1"/>
        <w:keepNext/>
        <w:numPr>
          <w:ilvl w:val="1"/>
          <w:numId w:val="71"/>
        </w:numPr>
        <w:ind w:left="1134"/>
      </w:pPr>
      <w:r>
        <w:rPr>
          <w:u w:val="single"/>
        </w:rPr>
        <w:t>Estime</w:t>
      </w:r>
      <w:r w:rsidR="00735C59" w:rsidRPr="006D0F6F">
        <w:t xml:space="preserve"> que, d</w:t>
      </w:r>
      <w:r w:rsidR="00B469D4">
        <w:t>’</w:t>
      </w:r>
      <w:r w:rsidR="00735C59" w:rsidRPr="006D0F6F">
        <w:t>après les informations contenues dans le dossier, la candidature satisfait aux critères d</w:t>
      </w:r>
      <w:r w:rsidR="00B469D4">
        <w:t>’</w:t>
      </w:r>
      <w:r w:rsidR="00735C59" w:rsidRPr="006D0F6F">
        <w:t>inscription sur la Liste représentative du patrimoine culturel immatériel de l</w:t>
      </w:r>
      <w:r w:rsidR="00B469D4">
        <w:t>’</w:t>
      </w:r>
      <w:r w:rsidR="00735C59" w:rsidRPr="006D0F6F">
        <w:t>humanité comme suit :</w:t>
      </w:r>
    </w:p>
    <w:p w14:paraId="04C001EE" w14:textId="1EA4CF7A" w:rsidR="00735C59" w:rsidRPr="006D0F6F" w:rsidRDefault="00735C59" w:rsidP="00895DB9">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R.1 : </w:t>
      </w:r>
      <w:r w:rsidR="00895DB9">
        <w:rPr>
          <w:rFonts w:ascii="Arial" w:hAnsi="Arial" w:cs="Arial"/>
          <w:sz w:val="22"/>
          <w:szCs w:val="22"/>
        </w:rPr>
        <w:tab/>
      </w:r>
      <w:r w:rsidRPr="006D0F6F">
        <w:rPr>
          <w:rFonts w:ascii="Arial" w:hAnsi="Arial" w:cs="Arial"/>
          <w:sz w:val="22"/>
          <w:szCs w:val="22"/>
        </w:rPr>
        <w:t>Les pratiques et l</w:t>
      </w:r>
      <w:r w:rsidR="00B469D4">
        <w:rPr>
          <w:rFonts w:ascii="Arial" w:hAnsi="Arial" w:cs="Arial"/>
          <w:sz w:val="22"/>
          <w:szCs w:val="22"/>
        </w:rPr>
        <w:t>’</w:t>
      </w:r>
      <w:r w:rsidRPr="006D0F6F">
        <w:rPr>
          <w:rFonts w:ascii="Arial" w:hAnsi="Arial" w:cs="Arial"/>
          <w:sz w:val="22"/>
          <w:szCs w:val="22"/>
        </w:rPr>
        <w:t>artisanat associés à la rose damascène à Al-Mrah sont un symbole culturel important pour le peuple syrien dans son ensemble. De plus, compte tenu de sa nature saisonnière, l</w:t>
      </w:r>
      <w:r w:rsidR="00B469D4">
        <w:rPr>
          <w:rFonts w:ascii="Arial" w:hAnsi="Arial" w:cs="Arial"/>
          <w:sz w:val="22"/>
          <w:szCs w:val="22"/>
        </w:rPr>
        <w:t>’</w:t>
      </w:r>
      <w:r w:rsidRPr="006D0F6F">
        <w:rPr>
          <w:rFonts w:ascii="Arial" w:hAnsi="Arial" w:cs="Arial"/>
          <w:sz w:val="22"/>
          <w:szCs w:val="22"/>
        </w:rPr>
        <w:t>élément rythme la vie des communautés locales. Il réunit la communauté à travers le partage de différentes tâches et responsabilités. Il encourage également à agir de manière responsable vis-à-vis de l</w:t>
      </w:r>
      <w:r w:rsidR="00B469D4">
        <w:rPr>
          <w:rFonts w:ascii="Arial" w:hAnsi="Arial" w:cs="Arial"/>
          <w:sz w:val="22"/>
          <w:szCs w:val="22"/>
        </w:rPr>
        <w:t>’</w:t>
      </w:r>
      <w:r w:rsidRPr="006D0F6F">
        <w:rPr>
          <w:rFonts w:ascii="Arial" w:hAnsi="Arial" w:cs="Arial"/>
          <w:sz w:val="22"/>
          <w:szCs w:val="22"/>
        </w:rPr>
        <w:t>environnement, souligne la nécessité de respecter la nature, et a une grande influence sur les créations et expressions artistiques. Le festival annuel permet d</w:t>
      </w:r>
      <w:r w:rsidR="00B469D4">
        <w:rPr>
          <w:rFonts w:ascii="Arial" w:hAnsi="Arial" w:cs="Arial"/>
          <w:sz w:val="22"/>
          <w:szCs w:val="22"/>
        </w:rPr>
        <w:t>’</w:t>
      </w:r>
      <w:r w:rsidRPr="006D0F6F">
        <w:rPr>
          <w:rFonts w:ascii="Arial" w:hAnsi="Arial" w:cs="Arial"/>
          <w:sz w:val="22"/>
          <w:szCs w:val="22"/>
        </w:rPr>
        <w:t>entretenir le lien entre les familles rurales et les citadins. Il a lieu à chaque récolte et est un symbole de vie, d</w:t>
      </w:r>
      <w:r w:rsidR="00B469D4">
        <w:rPr>
          <w:rFonts w:ascii="Arial" w:hAnsi="Arial" w:cs="Arial"/>
          <w:sz w:val="22"/>
          <w:szCs w:val="22"/>
        </w:rPr>
        <w:t>’</w:t>
      </w:r>
      <w:r w:rsidRPr="006D0F6F">
        <w:rPr>
          <w:rFonts w:ascii="Arial" w:hAnsi="Arial" w:cs="Arial"/>
          <w:sz w:val="22"/>
          <w:szCs w:val="22"/>
        </w:rPr>
        <w:t>espoir et de croissance, dans l</w:t>
      </w:r>
      <w:r w:rsidR="00B469D4">
        <w:rPr>
          <w:rFonts w:ascii="Arial" w:hAnsi="Arial" w:cs="Arial"/>
          <w:sz w:val="22"/>
          <w:szCs w:val="22"/>
        </w:rPr>
        <w:t>’</w:t>
      </w:r>
      <w:r w:rsidRPr="006D0F6F">
        <w:rPr>
          <w:rFonts w:ascii="Arial" w:hAnsi="Arial" w:cs="Arial"/>
          <w:sz w:val="22"/>
          <w:szCs w:val="22"/>
        </w:rPr>
        <w:t>attente d</w:t>
      </w:r>
      <w:r w:rsidR="00B469D4">
        <w:rPr>
          <w:rFonts w:ascii="Arial" w:hAnsi="Arial" w:cs="Arial"/>
          <w:sz w:val="22"/>
          <w:szCs w:val="22"/>
        </w:rPr>
        <w:t>’</w:t>
      </w:r>
      <w:r w:rsidRPr="006D0F6F">
        <w:rPr>
          <w:rFonts w:ascii="Arial" w:hAnsi="Arial" w:cs="Arial"/>
          <w:sz w:val="22"/>
          <w:szCs w:val="22"/>
        </w:rPr>
        <w:t>une bonne récolte pour l</w:t>
      </w:r>
      <w:r w:rsidR="00B469D4">
        <w:rPr>
          <w:rFonts w:ascii="Arial" w:hAnsi="Arial" w:cs="Arial"/>
          <w:sz w:val="22"/>
          <w:szCs w:val="22"/>
        </w:rPr>
        <w:t>’</w:t>
      </w:r>
      <w:r w:rsidR="00F772BA">
        <w:rPr>
          <w:rFonts w:ascii="Arial" w:hAnsi="Arial" w:cs="Arial"/>
          <w:sz w:val="22"/>
          <w:szCs w:val="22"/>
        </w:rPr>
        <w:t>année suivante.</w:t>
      </w:r>
    </w:p>
    <w:p w14:paraId="5516AF79" w14:textId="7019B89A" w:rsidR="00735C59" w:rsidRPr="006D0F6F" w:rsidRDefault="00735C59" w:rsidP="00895DB9">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R.2 : </w:t>
      </w:r>
      <w:r w:rsidR="00895DB9">
        <w:rPr>
          <w:rFonts w:ascii="Arial" w:hAnsi="Arial" w:cs="Arial"/>
          <w:sz w:val="22"/>
          <w:szCs w:val="22"/>
        </w:rPr>
        <w:tab/>
      </w:r>
      <w:r w:rsidRPr="006D0F6F">
        <w:rPr>
          <w:rFonts w:ascii="Arial" w:hAnsi="Arial" w:cs="Arial"/>
          <w:sz w:val="22"/>
          <w:szCs w:val="22"/>
        </w:rPr>
        <w:t>L</w:t>
      </w:r>
      <w:r w:rsidR="00B469D4">
        <w:rPr>
          <w:rFonts w:ascii="Arial" w:hAnsi="Arial" w:cs="Arial"/>
          <w:sz w:val="22"/>
          <w:szCs w:val="22"/>
        </w:rPr>
        <w:t>’</w:t>
      </w:r>
      <w:r w:rsidRPr="006D0F6F">
        <w:rPr>
          <w:rFonts w:ascii="Arial" w:hAnsi="Arial" w:cs="Arial"/>
          <w:sz w:val="22"/>
          <w:szCs w:val="22"/>
        </w:rPr>
        <w:t xml:space="preserve">inscription </w:t>
      </w:r>
      <w:r w:rsidR="00EA4AB3" w:rsidRPr="00EA4AB3">
        <w:rPr>
          <w:rFonts w:ascii="Arial" w:hAnsi="Arial" w:cs="Arial"/>
          <w:sz w:val="22"/>
          <w:szCs w:val="22"/>
        </w:rPr>
        <w:t>des pratiques et de l’artisanat associés à la rose damascène à Al-Mrah</w:t>
      </w:r>
      <w:r w:rsidR="00EA4AB3" w:rsidRPr="00EA4AB3" w:rsidDel="00EA4AB3">
        <w:rPr>
          <w:rFonts w:ascii="Arial" w:hAnsi="Arial" w:cs="Arial"/>
          <w:sz w:val="22"/>
          <w:szCs w:val="22"/>
        </w:rPr>
        <w:t xml:space="preserve"> </w:t>
      </w:r>
      <w:r w:rsidRPr="006D0F6F">
        <w:rPr>
          <w:rFonts w:ascii="Arial" w:hAnsi="Arial" w:cs="Arial"/>
          <w:sz w:val="22"/>
          <w:szCs w:val="22"/>
        </w:rPr>
        <w:t xml:space="preserve">renforcerait la reconnaissance du patrimoine culturel immatériel comme instrument en faveur du développement durable et mettrait en lumière les éléments qui contribuent à instaurer une relation harmonieuse entre les êtres humains et la nature. </w:t>
      </w:r>
      <w:r w:rsidR="00A642BC">
        <w:rPr>
          <w:rFonts w:ascii="Arial" w:hAnsi="Arial" w:cs="Arial"/>
          <w:sz w:val="22"/>
          <w:szCs w:val="22"/>
        </w:rPr>
        <w:t xml:space="preserve">Cela </w:t>
      </w:r>
      <w:r w:rsidRPr="006D0F6F">
        <w:rPr>
          <w:rFonts w:ascii="Arial" w:hAnsi="Arial" w:cs="Arial"/>
          <w:sz w:val="22"/>
          <w:szCs w:val="22"/>
        </w:rPr>
        <w:t xml:space="preserve">pourrait entraîner des échanges culturels et un dialogue </w:t>
      </w:r>
      <w:r w:rsidR="00A642BC">
        <w:rPr>
          <w:rFonts w:ascii="Arial" w:hAnsi="Arial" w:cs="Arial"/>
          <w:sz w:val="22"/>
          <w:szCs w:val="22"/>
        </w:rPr>
        <w:t>pour promouvoir et faire progresser</w:t>
      </w:r>
      <w:r w:rsidRPr="006D0F6F">
        <w:rPr>
          <w:rFonts w:ascii="Arial" w:hAnsi="Arial" w:cs="Arial"/>
          <w:sz w:val="22"/>
          <w:szCs w:val="22"/>
        </w:rPr>
        <w:t xml:space="preserve"> </w:t>
      </w:r>
      <w:r w:rsidR="00A642BC">
        <w:rPr>
          <w:rFonts w:ascii="Arial" w:hAnsi="Arial" w:cs="Arial"/>
          <w:sz w:val="22"/>
          <w:szCs w:val="22"/>
        </w:rPr>
        <w:t>la coopération</w:t>
      </w:r>
      <w:r w:rsidRPr="006D0F6F">
        <w:rPr>
          <w:rFonts w:ascii="Arial" w:hAnsi="Arial" w:cs="Arial"/>
          <w:sz w:val="22"/>
          <w:szCs w:val="22"/>
        </w:rPr>
        <w:t xml:space="preserve"> </w:t>
      </w:r>
      <w:r w:rsidR="00A642BC">
        <w:rPr>
          <w:rFonts w:ascii="Arial" w:hAnsi="Arial" w:cs="Arial"/>
          <w:sz w:val="22"/>
          <w:szCs w:val="22"/>
        </w:rPr>
        <w:t>en matière</w:t>
      </w:r>
      <w:r w:rsidR="00A642BC" w:rsidRPr="006D0F6F">
        <w:rPr>
          <w:rFonts w:ascii="Arial" w:hAnsi="Arial" w:cs="Arial"/>
          <w:sz w:val="22"/>
          <w:szCs w:val="22"/>
        </w:rPr>
        <w:t xml:space="preserve"> </w:t>
      </w:r>
      <w:r w:rsidR="00A642BC">
        <w:rPr>
          <w:rFonts w:ascii="Arial" w:hAnsi="Arial" w:cs="Arial"/>
          <w:sz w:val="22"/>
          <w:szCs w:val="22"/>
        </w:rPr>
        <w:t>de</w:t>
      </w:r>
      <w:r w:rsidR="00A642BC" w:rsidRPr="006D0F6F">
        <w:rPr>
          <w:rFonts w:ascii="Arial" w:hAnsi="Arial" w:cs="Arial"/>
          <w:sz w:val="22"/>
          <w:szCs w:val="22"/>
        </w:rPr>
        <w:t xml:space="preserve"> </w:t>
      </w:r>
      <w:r w:rsidRPr="006D0F6F">
        <w:rPr>
          <w:rFonts w:ascii="Arial" w:hAnsi="Arial" w:cs="Arial"/>
          <w:sz w:val="22"/>
          <w:szCs w:val="22"/>
        </w:rPr>
        <w:t xml:space="preserve">sauvegarde du </w:t>
      </w:r>
      <w:r w:rsidR="00F772BA">
        <w:rPr>
          <w:rFonts w:ascii="Arial" w:hAnsi="Arial" w:cs="Arial"/>
          <w:sz w:val="22"/>
          <w:szCs w:val="22"/>
        </w:rPr>
        <w:t>patrimoine culturel immatériel.</w:t>
      </w:r>
    </w:p>
    <w:p w14:paraId="62568EA5" w14:textId="2DB1361E" w:rsidR="00735C59" w:rsidRPr="006D0F6F" w:rsidRDefault="00735C59" w:rsidP="00895DB9">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R.3 : </w:t>
      </w:r>
      <w:r w:rsidR="00895DB9">
        <w:rPr>
          <w:rFonts w:ascii="Arial" w:hAnsi="Arial" w:cs="Arial"/>
          <w:sz w:val="22"/>
          <w:szCs w:val="22"/>
        </w:rPr>
        <w:tab/>
      </w:r>
      <w:r w:rsidRPr="006D0F6F">
        <w:rPr>
          <w:rFonts w:ascii="Arial" w:hAnsi="Arial" w:cs="Arial"/>
          <w:sz w:val="22"/>
          <w:szCs w:val="22"/>
        </w:rPr>
        <w:t>Compte tenu de son importance, la viabilité de l</w:t>
      </w:r>
      <w:r w:rsidR="00B469D4">
        <w:rPr>
          <w:rFonts w:ascii="Arial" w:hAnsi="Arial" w:cs="Arial"/>
          <w:sz w:val="22"/>
          <w:szCs w:val="22"/>
        </w:rPr>
        <w:t>’</w:t>
      </w:r>
      <w:r w:rsidRPr="006D0F6F">
        <w:rPr>
          <w:rFonts w:ascii="Arial" w:hAnsi="Arial" w:cs="Arial"/>
          <w:sz w:val="22"/>
          <w:szCs w:val="22"/>
        </w:rPr>
        <w:t>élément semble assurée. L</w:t>
      </w:r>
      <w:r w:rsidR="00B469D4">
        <w:rPr>
          <w:rFonts w:ascii="Arial" w:hAnsi="Arial" w:cs="Arial"/>
          <w:sz w:val="22"/>
          <w:szCs w:val="22"/>
        </w:rPr>
        <w:t>’</w:t>
      </w:r>
      <w:r w:rsidRPr="006D0F6F">
        <w:rPr>
          <w:rFonts w:ascii="Arial" w:hAnsi="Arial" w:cs="Arial"/>
          <w:sz w:val="22"/>
          <w:szCs w:val="22"/>
        </w:rPr>
        <w:t>État partie et les communautés concernées ont entrepris de nombreuses mesures de sauvegarde en complément des mesures proposées par la communauté d</w:t>
      </w:r>
      <w:r w:rsidR="00B469D4">
        <w:rPr>
          <w:rFonts w:ascii="Arial" w:hAnsi="Arial" w:cs="Arial"/>
          <w:sz w:val="22"/>
          <w:szCs w:val="22"/>
        </w:rPr>
        <w:t>’</w:t>
      </w:r>
      <w:r w:rsidRPr="006D0F6F">
        <w:rPr>
          <w:rFonts w:ascii="Arial" w:hAnsi="Arial" w:cs="Arial"/>
          <w:sz w:val="22"/>
          <w:szCs w:val="22"/>
        </w:rPr>
        <w:t xml:space="preserve">Al-Mrah pour </w:t>
      </w:r>
      <w:r w:rsidR="00A642BC">
        <w:rPr>
          <w:rFonts w:ascii="Arial" w:hAnsi="Arial" w:cs="Arial"/>
          <w:sz w:val="22"/>
          <w:szCs w:val="22"/>
        </w:rPr>
        <w:t>cette</w:t>
      </w:r>
      <w:r w:rsidRPr="006D0F6F">
        <w:rPr>
          <w:rFonts w:ascii="Arial" w:hAnsi="Arial" w:cs="Arial"/>
          <w:sz w:val="22"/>
          <w:szCs w:val="22"/>
        </w:rPr>
        <w:t xml:space="preserve"> candidature. Cet ensemble complet de mesures de sauvegarde s</w:t>
      </w:r>
      <w:r w:rsidR="00B469D4">
        <w:rPr>
          <w:rFonts w:ascii="Arial" w:hAnsi="Arial" w:cs="Arial"/>
          <w:sz w:val="22"/>
          <w:szCs w:val="22"/>
        </w:rPr>
        <w:t>’</w:t>
      </w:r>
      <w:r w:rsidRPr="006D0F6F">
        <w:rPr>
          <w:rFonts w:ascii="Arial" w:hAnsi="Arial" w:cs="Arial"/>
          <w:sz w:val="22"/>
          <w:szCs w:val="22"/>
        </w:rPr>
        <w:t>attache à sensibiliser à l</w:t>
      </w:r>
      <w:r w:rsidR="00B469D4">
        <w:rPr>
          <w:rFonts w:ascii="Arial" w:hAnsi="Arial" w:cs="Arial"/>
          <w:sz w:val="22"/>
          <w:szCs w:val="22"/>
        </w:rPr>
        <w:t>’</w:t>
      </w:r>
      <w:r w:rsidRPr="006D0F6F">
        <w:rPr>
          <w:rFonts w:ascii="Arial" w:hAnsi="Arial" w:cs="Arial"/>
          <w:sz w:val="22"/>
          <w:szCs w:val="22"/>
        </w:rPr>
        <w:t xml:space="preserve">élément et à assurer sa durabilité en apportant un soutien aux détenteurs et à leurs familles, en soutenant et encourageant </w:t>
      </w:r>
      <w:r w:rsidR="00A642BC">
        <w:rPr>
          <w:rFonts w:ascii="Arial" w:hAnsi="Arial" w:cs="Arial"/>
          <w:sz w:val="22"/>
          <w:szCs w:val="22"/>
        </w:rPr>
        <w:t xml:space="preserve">le rôle de </w:t>
      </w:r>
      <w:r w:rsidRPr="006D0F6F">
        <w:rPr>
          <w:rFonts w:ascii="Arial" w:hAnsi="Arial" w:cs="Arial"/>
          <w:sz w:val="22"/>
          <w:szCs w:val="22"/>
        </w:rPr>
        <w:t>la jeunesse syrienne à sauvegarder son patrimoine culturel immatériel, ainsi qu</w:t>
      </w:r>
      <w:r w:rsidR="00B469D4">
        <w:rPr>
          <w:rFonts w:ascii="Arial" w:hAnsi="Arial" w:cs="Arial"/>
          <w:sz w:val="22"/>
          <w:szCs w:val="22"/>
        </w:rPr>
        <w:t>’</w:t>
      </w:r>
      <w:r w:rsidRPr="006D0F6F">
        <w:rPr>
          <w:rFonts w:ascii="Arial" w:hAnsi="Arial" w:cs="Arial"/>
          <w:sz w:val="22"/>
          <w:szCs w:val="22"/>
        </w:rPr>
        <w:t>en organisant des ateliers, des sessions de formation et des activités éducatives.</w:t>
      </w:r>
    </w:p>
    <w:p w14:paraId="2DAB3A0B" w14:textId="082B36F8" w:rsidR="00735C59" w:rsidRPr="006D0F6F" w:rsidRDefault="00735C59" w:rsidP="00895DB9">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R.4 : </w:t>
      </w:r>
      <w:r w:rsidR="00895DB9">
        <w:rPr>
          <w:rFonts w:ascii="Arial" w:hAnsi="Arial" w:cs="Arial"/>
          <w:sz w:val="22"/>
          <w:szCs w:val="22"/>
        </w:rPr>
        <w:tab/>
      </w:r>
      <w:r w:rsidRPr="006D0F6F">
        <w:rPr>
          <w:rFonts w:ascii="Arial" w:hAnsi="Arial" w:cs="Arial"/>
          <w:sz w:val="22"/>
          <w:szCs w:val="22"/>
        </w:rPr>
        <w:t>Les communautés prennent part depuis 2016 au processus de candidature en participant à des ateliers et des réunions et en restant constamment en contact avec l</w:t>
      </w:r>
      <w:r w:rsidR="00B469D4">
        <w:rPr>
          <w:rFonts w:ascii="Arial" w:hAnsi="Arial" w:cs="Arial"/>
          <w:sz w:val="22"/>
          <w:szCs w:val="22"/>
        </w:rPr>
        <w:t>’</w:t>
      </w:r>
      <w:r w:rsidRPr="006D0F6F">
        <w:rPr>
          <w:rFonts w:ascii="Arial" w:hAnsi="Arial" w:cs="Arial"/>
          <w:sz w:val="22"/>
          <w:szCs w:val="22"/>
        </w:rPr>
        <w:t>équipe d</w:t>
      </w:r>
      <w:r w:rsidR="00B469D4">
        <w:rPr>
          <w:rFonts w:ascii="Arial" w:hAnsi="Arial" w:cs="Arial"/>
          <w:sz w:val="22"/>
          <w:szCs w:val="22"/>
        </w:rPr>
        <w:t>’</w:t>
      </w:r>
      <w:r w:rsidRPr="006D0F6F">
        <w:rPr>
          <w:rFonts w:ascii="Arial" w:hAnsi="Arial" w:cs="Arial"/>
          <w:sz w:val="22"/>
          <w:szCs w:val="22"/>
        </w:rPr>
        <w:t>experts. Les détenteurs de l</w:t>
      </w:r>
      <w:r w:rsidR="00B469D4">
        <w:rPr>
          <w:rFonts w:ascii="Arial" w:hAnsi="Arial" w:cs="Arial"/>
          <w:sz w:val="22"/>
          <w:szCs w:val="22"/>
        </w:rPr>
        <w:t>’</w:t>
      </w:r>
      <w:r w:rsidRPr="006D0F6F">
        <w:rPr>
          <w:rFonts w:ascii="Arial" w:hAnsi="Arial" w:cs="Arial"/>
          <w:sz w:val="22"/>
          <w:szCs w:val="22"/>
        </w:rPr>
        <w:t xml:space="preserve">élément ont </w:t>
      </w:r>
      <w:r w:rsidR="006C3E80">
        <w:rPr>
          <w:rFonts w:ascii="Arial" w:hAnsi="Arial" w:cs="Arial"/>
          <w:sz w:val="22"/>
          <w:szCs w:val="22"/>
        </w:rPr>
        <w:t>élaboré</w:t>
      </w:r>
      <w:r w:rsidR="006C3E80" w:rsidRPr="006D0F6F">
        <w:rPr>
          <w:rFonts w:ascii="Arial" w:hAnsi="Arial" w:cs="Arial"/>
          <w:sz w:val="22"/>
          <w:szCs w:val="22"/>
        </w:rPr>
        <w:t xml:space="preserve"> </w:t>
      </w:r>
      <w:r w:rsidRPr="006D0F6F">
        <w:rPr>
          <w:rFonts w:ascii="Arial" w:hAnsi="Arial" w:cs="Arial"/>
          <w:sz w:val="22"/>
          <w:szCs w:val="22"/>
        </w:rPr>
        <w:t xml:space="preserve">les propositions particulières relatives aux mesures de sauvegarde et ont été impliqués dans </w:t>
      </w:r>
      <w:r w:rsidR="00F772BA">
        <w:rPr>
          <w:rFonts w:ascii="Arial" w:hAnsi="Arial" w:cs="Arial"/>
          <w:sz w:val="22"/>
          <w:szCs w:val="22"/>
        </w:rPr>
        <w:t>toutes les étapes du processus.</w:t>
      </w:r>
    </w:p>
    <w:p w14:paraId="1CDE7344" w14:textId="3743110C" w:rsidR="00735C59" w:rsidRPr="006D0F6F" w:rsidRDefault="00735C59" w:rsidP="00895DB9">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R.5 : </w:t>
      </w:r>
      <w:r w:rsidR="00895DB9">
        <w:rPr>
          <w:rFonts w:ascii="Arial" w:hAnsi="Arial" w:cs="Arial"/>
          <w:sz w:val="22"/>
          <w:szCs w:val="22"/>
        </w:rPr>
        <w:tab/>
      </w:r>
      <w:r w:rsidRPr="006D0F6F">
        <w:rPr>
          <w:rFonts w:ascii="Arial" w:hAnsi="Arial" w:cs="Arial"/>
          <w:sz w:val="22"/>
          <w:szCs w:val="22"/>
        </w:rPr>
        <w:t>Les pratiques et l</w:t>
      </w:r>
      <w:r w:rsidR="00B469D4">
        <w:rPr>
          <w:rFonts w:ascii="Arial" w:hAnsi="Arial" w:cs="Arial"/>
          <w:sz w:val="22"/>
          <w:szCs w:val="22"/>
        </w:rPr>
        <w:t>’</w:t>
      </w:r>
      <w:r w:rsidRPr="006D0F6F">
        <w:rPr>
          <w:rFonts w:ascii="Arial" w:hAnsi="Arial" w:cs="Arial"/>
          <w:sz w:val="22"/>
          <w:szCs w:val="22"/>
        </w:rPr>
        <w:t>artisanat associés à la rose damascène à Al-Mrah ont été inscrits à l</w:t>
      </w:r>
      <w:r w:rsidR="00B469D4">
        <w:rPr>
          <w:rFonts w:ascii="Arial" w:hAnsi="Arial" w:cs="Arial"/>
          <w:sz w:val="22"/>
          <w:szCs w:val="22"/>
        </w:rPr>
        <w:t>’</w:t>
      </w:r>
      <w:r w:rsidRPr="006D0F6F">
        <w:rPr>
          <w:rFonts w:ascii="Arial" w:hAnsi="Arial" w:cs="Arial"/>
          <w:sz w:val="22"/>
          <w:szCs w:val="22"/>
        </w:rPr>
        <w:t>Inventaire national des éléments du patrimoine culturel immatériel en 2017, lors de la création de l</w:t>
      </w:r>
      <w:r w:rsidR="00B469D4">
        <w:rPr>
          <w:rFonts w:ascii="Arial" w:hAnsi="Arial" w:cs="Arial"/>
          <w:sz w:val="22"/>
          <w:szCs w:val="22"/>
        </w:rPr>
        <w:t>’</w:t>
      </w:r>
      <w:r w:rsidRPr="006D0F6F">
        <w:rPr>
          <w:rFonts w:ascii="Arial" w:hAnsi="Arial" w:cs="Arial"/>
          <w:sz w:val="22"/>
          <w:szCs w:val="22"/>
        </w:rPr>
        <w:t>inventaire. L</w:t>
      </w:r>
      <w:r w:rsidR="00B469D4">
        <w:rPr>
          <w:rFonts w:ascii="Arial" w:hAnsi="Arial" w:cs="Arial"/>
          <w:sz w:val="22"/>
          <w:szCs w:val="22"/>
        </w:rPr>
        <w:t>’</w:t>
      </w:r>
      <w:r w:rsidRPr="006D0F6F">
        <w:rPr>
          <w:rFonts w:ascii="Arial" w:hAnsi="Arial" w:cs="Arial"/>
          <w:sz w:val="22"/>
          <w:szCs w:val="22"/>
        </w:rPr>
        <w:t xml:space="preserve">Unité de développement et de soutien du patrimoine culturel syrien du </w:t>
      </w:r>
      <w:r w:rsidR="00A642BC">
        <w:rPr>
          <w:rFonts w:ascii="Arial" w:hAnsi="Arial" w:cs="Arial"/>
          <w:sz w:val="22"/>
          <w:szCs w:val="22"/>
        </w:rPr>
        <w:t>M</w:t>
      </w:r>
      <w:r w:rsidRPr="006D0F6F">
        <w:rPr>
          <w:rFonts w:ascii="Arial" w:hAnsi="Arial" w:cs="Arial"/>
          <w:sz w:val="22"/>
          <w:szCs w:val="22"/>
        </w:rPr>
        <w:t xml:space="preserve">inistère de la </w:t>
      </w:r>
      <w:r w:rsidR="00A642BC">
        <w:rPr>
          <w:rFonts w:ascii="Arial" w:hAnsi="Arial" w:cs="Arial"/>
          <w:sz w:val="22"/>
          <w:szCs w:val="22"/>
        </w:rPr>
        <w:t>c</w:t>
      </w:r>
      <w:r w:rsidRPr="006D0F6F">
        <w:rPr>
          <w:rFonts w:ascii="Arial" w:hAnsi="Arial" w:cs="Arial"/>
          <w:sz w:val="22"/>
          <w:szCs w:val="22"/>
        </w:rPr>
        <w:t>ulture est l</w:t>
      </w:r>
      <w:r w:rsidR="00B469D4">
        <w:rPr>
          <w:rFonts w:ascii="Arial" w:hAnsi="Arial" w:cs="Arial"/>
          <w:sz w:val="22"/>
          <w:szCs w:val="22"/>
        </w:rPr>
        <w:t>’</w:t>
      </w:r>
      <w:r w:rsidRPr="006D0F6F">
        <w:rPr>
          <w:rFonts w:ascii="Arial" w:hAnsi="Arial" w:cs="Arial"/>
          <w:sz w:val="22"/>
          <w:szCs w:val="22"/>
        </w:rPr>
        <w:t>organisme responsable de la gestion et de la mise à jour de l</w:t>
      </w:r>
      <w:r w:rsidR="00B469D4">
        <w:rPr>
          <w:rFonts w:ascii="Arial" w:hAnsi="Arial" w:cs="Arial"/>
          <w:sz w:val="22"/>
          <w:szCs w:val="22"/>
        </w:rPr>
        <w:t>’</w:t>
      </w:r>
      <w:r w:rsidRPr="006D0F6F">
        <w:rPr>
          <w:rFonts w:ascii="Arial" w:hAnsi="Arial" w:cs="Arial"/>
          <w:sz w:val="22"/>
          <w:szCs w:val="22"/>
        </w:rPr>
        <w:t>inventaire</w:t>
      </w:r>
      <w:r w:rsidR="00F772BA">
        <w:rPr>
          <w:rFonts w:ascii="Arial" w:hAnsi="Arial" w:cs="Arial"/>
          <w:sz w:val="22"/>
          <w:szCs w:val="22"/>
        </w:rPr>
        <w:t>, qui a lieu tous les deux ans.</w:t>
      </w:r>
    </w:p>
    <w:p w14:paraId="1CF8C52E" w14:textId="5B3325FD" w:rsidR="00735C59" w:rsidRPr="006D0F6F" w:rsidRDefault="00CA279C" w:rsidP="00183208">
      <w:pPr>
        <w:pStyle w:val="Style1"/>
        <w:numPr>
          <w:ilvl w:val="1"/>
          <w:numId w:val="71"/>
        </w:numPr>
        <w:ind w:left="1134"/>
      </w:pPr>
      <w:r>
        <w:rPr>
          <w:u w:val="single"/>
        </w:rPr>
        <w:t>Décide d’inscrire</w:t>
      </w:r>
      <w:r w:rsidR="001A368F" w:rsidRPr="00A23D59">
        <w:t xml:space="preserve"> </w:t>
      </w:r>
      <w:r w:rsidR="00917258">
        <w:rPr>
          <w:b/>
        </w:rPr>
        <w:t>l</w:t>
      </w:r>
      <w:r w:rsidR="00735C59" w:rsidRPr="006D0F6F">
        <w:rPr>
          <w:b/>
        </w:rPr>
        <w:t>es pratiques et l</w:t>
      </w:r>
      <w:r w:rsidR="00B469D4">
        <w:rPr>
          <w:b/>
        </w:rPr>
        <w:t>’</w:t>
      </w:r>
      <w:r w:rsidR="00735C59" w:rsidRPr="006D0F6F">
        <w:rPr>
          <w:b/>
        </w:rPr>
        <w:t>artisanat associés à la rose damascène à Al-Mrah</w:t>
      </w:r>
      <w:r w:rsidR="00735C59" w:rsidRPr="006D0F6F">
        <w:t xml:space="preserve"> sur la Liste représentative du patrimoine culturel immatériel de l</w:t>
      </w:r>
      <w:r w:rsidR="00B469D4">
        <w:t>’</w:t>
      </w:r>
      <w:r w:rsidR="00735C59" w:rsidRPr="006D0F6F">
        <w:t>humanité ;</w:t>
      </w:r>
    </w:p>
    <w:p w14:paraId="0EB14883" w14:textId="697F5AA3" w:rsidR="00735C59" w:rsidRPr="006D0F6F" w:rsidRDefault="00735C59" w:rsidP="00183208">
      <w:pPr>
        <w:pStyle w:val="Style1"/>
        <w:numPr>
          <w:ilvl w:val="1"/>
          <w:numId w:val="71"/>
        </w:numPr>
        <w:ind w:left="1134"/>
      </w:pPr>
      <w:r w:rsidRPr="006D0F6F">
        <w:rPr>
          <w:u w:val="single"/>
        </w:rPr>
        <w:t>Encourage</w:t>
      </w:r>
      <w:r w:rsidRPr="006D0F6F">
        <w:t xml:space="preserve"> l</w:t>
      </w:r>
      <w:r w:rsidR="00B469D4">
        <w:t>’</w:t>
      </w:r>
      <w:r w:rsidRPr="006D0F6F">
        <w:t xml:space="preserve">État partie à tenir </w:t>
      </w:r>
      <w:r w:rsidR="0063683F">
        <w:t xml:space="preserve">particulièrement </w:t>
      </w:r>
      <w:r w:rsidRPr="006D0F6F">
        <w:t>compte de l</w:t>
      </w:r>
      <w:r w:rsidR="00B469D4">
        <w:t>’</w:t>
      </w:r>
      <w:r w:rsidRPr="006D0F6F">
        <w:t>impact d</w:t>
      </w:r>
      <w:r w:rsidR="00B469D4">
        <w:t>’</w:t>
      </w:r>
      <w:r w:rsidRPr="006D0F6F">
        <w:t>une commercialisation excessive sur la sauvegarde de l</w:t>
      </w:r>
      <w:r w:rsidR="00B469D4">
        <w:t>’</w:t>
      </w:r>
      <w:r w:rsidRPr="006D0F6F">
        <w:t>élément, ce que négligent les mesures de sauvegarde malgré l</w:t>
      </w:r>
      <w:r w:rsidR="00B469D4">
        <w:t>’</w:t>
      </w:r>
      <w:r w:rsidRPr="006D0F6F">
        <w:t>augmentation possible de la demande</w:t>
      </w:r>
      <w:r w:rsidR="0063683F">
        <w:t xml:space="preserve"> du marché</w:t>
      </w:r>
      <w:r w:rsidRPr="006D0F6F">
        <w:t> ;</w:t>
      </w:r>
    </w:p>
    <w:p w14:paraId="4237720D" w14:textId="243FDD54" w:rsidR="00735C59" w:rsidRPr="006D0F6F" w:rsidRDefault="00735C59" w:rsidP="00183208">
      <w:pPr>
        <w:pStyle w:val="Style1"/>
        <w:numPr>
          <w:ilvl w:val="1"/>
          <w:numId w:val="71"/>
        </w:numPr>
        <w:ind w:left="1134"/>
      </w:pPr>
      <w:r w:rsidRPr="006D0F6F">
        <w:rPr>
          <w:u w:val="single"/>
        </w:rPr>
        <w:t>Félicite</w:t>
      </w:r>
      <w:r w:rsidRPr="006D0F6F">
        <w:t xml:space="preserve"> l</w:t>
      </w:r>
      <w:r w:rsidR="00B469D4">
        <w:t>’</w:t>
      </w:r>
      <w:r w:rsidRPr="006D0F6F">
        <w:t>État partie pour son dossier exemplaire qui souligne l</w:t>
      </w:r>
      <w:r w:rsidR="00B469D4">
        <w:t>’</w:t>
      </w:r>
      <w:r w:rsidRPr="006D0F6F">
        <w:t>importance des connaissances traditionnelles sur la nature</w:t>
      </w:r>
      <w:r w:rsidR="009D64C3">
        <w:t>,</w:t>
      </w:r>
      <w:r w:rsidRPr="006D0F6F">
        <w:t xml:space="preserve"> et l</w:t>
      </w:r>
      <w:r w:rsidR="00B469D4">
        <w:t>’</w:t>
      </w:r>
      <w:r w:rsidRPr="006D0F6F">
        <w:t>univers et offre un exemple positif du rôle du patrimoine culturel immatériel comme instrument au se</w:t>
      </w:r>
      <w:r w:rsidR="00F772BA">
        <w:t>rvice du développement durable.</w:t>
      </w:r>
    </w:p>
    <w:p w14:paraId="1CFB7E4C" w14:textId="13F7174F" w:rsidR="00735C59" w:rsidRPr="006D0F6F" w:rsidRDefault="00735C59" w:rsidP="00614C3C">
      <w:pPr>
        <w:pStyle w:val="Titre2"/>
        <w:keepLines/>
        <w:numPr>
          <w:ilvl w:val="0"/>
          <w:numId w:val="71"/>
        </w:numPr>
        <w:spacing w:before="360" w:after="120"/>
        <w:ind w:left="567"/>
        <w:rPr>
          <w:rFonts w:ascii="Arial" w:hAnsi="Arial" w:cs="Arial"/>
          <w:b w:val="0"/>
          <w:i w:val="0"/>
          <w:sz w:val="22"/>
          <w:szCs w:val="22"/>
        </w:rPr>
      </w:pPr>
      <w:bookmarkStart w:id="44" w:name="Decision_10b36"/>
      <w:r w:rsidRPr="006D0F6F">
        <w:rPr>
          <w:rFonts w:ascii="Arial" w:hAnsi="Arial" w:cs="Arial"/>
          <w:i w:val="0"/>
          <w:sz w:val="22"/>
          <w:szCs w:val="22"/>
        </w:rPr>
        <w:t>PROJET DE DÉCISION 14.COM </w:t>
      </w:r>
      <w:r w:rsidR="008359D7">
        <w:rPr>
          <w:rFonts w:ascii="Arial" w:hAnsi="Arial" w:cs="Arial"/>
          <w:i w:val="0"/>
          <w:sz w:val="22"/>
          <w:szCs w:val="22"/>
        </w:rPr>
        <w:t>10.b</w:t>
      </w:r>
      <w:r w:rsidR="00521FE7">
        <w:rPr>
          <w:rFonts w:ascii="Arial" w:hAnsi="Arial" w:cs="Arial"/>
          <w:i w:val="0"/>
          <w:sz w:val="22"/>
          <w:szCs w:val="22"/>
        </w:rPr>
        <w:t>.36</w:t>
      </w:r>
      <w:r w:rsidR="00C772D4">
        <w:rPr>
          <w:rFonts w:ascii="Arial" w:hAnsi="Arial" w:cs="Arial"/>
          <w:i w:val="0"/>
          <w:sz w:val="22"/>
          <w:szCs w:val="22"/>
        </w:rPr>
        <w:t xml:space="preserve"> </w:t>
      </w:r>
      <w:r w:rsidR="00F55799" w:rsidRPr="00A02C1B">
        <w:rPr>
          <w:noProof/>
          <w:color w:val="0000FF"/>
          <w:sz w:val="22"/>
          <w:szCs w:val="22"/>
        </w:rPr>
        <w:drawing>
          <wp:inline distT="0" distB="0" distL="0" distR="0" wp14:anchorId="053F79E5" wp14:editId="6F33EC67">
            <wp:extent cx="104775" cy="104775"/>
            <wp:effectExtent l="0" t="0" r="9525" b="9525"/>
            <wp:docPr id="40" name="Picture 40">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44"/>
    <w:p w14:paraId="7728E71F" w14:textId="4E12AB3B" w:rsidR="00735C59" w:rsidRPr="006D0F6F" w:rsidRDefault="00735C59" w:rsidP="00BD5FD4">
      <w:pPr>
        <w:pStyle w:val="Sansinterligne"/>
        <w:keepNext/>
        <w:tabs>
          <w:tab w:val="left" w:pos="567"/>
          <w:tab w:val="left" w:pos="1134"/>
          <w:tab w:val="left" w:pos="1701"/>
          <w:tab w:val="left" w:pos="2268"/>
        </w:tabs>
        <w:spacing w:before="120" w:after="120"/>
        <w:ind w:left="567"/>
        <w:jc w:val="both"/>
        <w:rPr>
          <w:rFonts w:ascii="Arial" w:hAnsi="Arial" w:cs="Arial"/>
          <w:sz w:val="22"/>
          <w:szCs w:val="22"/>
        </w:rPr>
      </w:pPr>
      <w:r w:rsidRPr="006D0F6F">
        <w:rPr>
          <w:rFonts w:ascii="Arial" w:hAnsi="Arial" w:cs="Arial"/>
          <w:sz w:val="22"/>
          <w:szCs w:val="22"/>
        </w:rPr>
        <w:t>Le Comité</w:t>
      </w:r>
      <w:r w:rsidR="00C772D4">
        <w:rPr>
          <w:rFonts w:ascii="Arial" w:hAnsi="Arial" w:cs="Arial"/>
          <w:sz w:val="22"/>
          <w:szCs w:val="22"/>
        </w:rPr>
        <w:t>,</w:t>
      </w:r>
    </w:p>
    <w:p w14:paraId="77379555" w14:textId="7AEB5ABC" w:rsidR="00735C59" w:rsidRPr="006D0F6F" w:rsidRDefault="00735C59" w:rsidP="00183208">
      <w:pPr>
        <w:pStyle w:val="Style1"/>
        <w:numPr>
          <w:ilvl w:val="1"/>
          <w:numId w:val="71"/>
        </w:numPr>
        <w:ind w:left="1134"/>
      </w:pPr>
      <w:r w:rsidRPr="006D0F6F">
        <w:rPr>
          <w:u w:val="single"/>
        </w:rPr>
        <w:t>Prend note</w:t>
      </w:r>
      <w:r w:rsidRPr="006D0F6F">
        <w:t xml:space="preserve"> que le Tadjikistan a proposé la candidature </w:t>
      </w:r>
      <w:r w:rsidRPr="00766646">
        <w:rPr>
          <w:b/>
        </w:rPr>
        <w:t xml:space="preserve">du </w:t>
      </w:r>
      <w:r w:rsidRPr="006D0F6F">
        <w:rPr>
          <w:b/>
          <w:bCs/>
        </w:rPr>
        <w:t>falak</w:t>
      </w:r>
      <w:r w:rsidRPr="006D0F6F">
        <w:t xml:space="preserve"> (n° 01455) pour inscription sur la Liste représentative du patrimoine culturel immatériel de l</w:t>
      </w:r>
      <w:r w:rsidR="00B469D4">
        <w:t>’</w:t>
      </w:r>
      <w:r w:rsidRPr="006D0F6F">
        <w:t>humanité :</w:t>
      </w:r>
    </w:p>
    <w:p w14:paraId="2A68CE7F" w14:textId="0704E7E9" w:rsidR="00735C59" w:rsidRPr="006D0F6F" w:rsidRDefault="00735C59" w:rsidP="00BD5FD4">
      <w:pPr>
        <w:tabs>
          <w:tab w:val="left" w:pos="1134"/>
          <w:tab w:val="left" w:pos="1701"/>
          <w:tab w:val="left" w:pos="2268"/>
        </w:tabs>
        <w:spacing w:before="120" w:after="120"/>
        <w:ind w:left="1134"/>
        <w:jc w:val="both"/>
        <w:rPr>
          <w:rFonts w:ascii="Arial" w:hAnsi="Arial" w:cs="Arial"/>
          <w:sz w:val="22"/>
          <w:szCs w:val="22"/>
        </w:rPr>
      </w:pPr>
      <w:r w:rsidRPr="006D0F6F">
        <w:rPr>
          <w:rFonts w:ascii="Arial" w:hAnsi="Arial" w:cs="Arial"/>
          <w:sz w:val="22"/>
          <w:szCs w:val="22"/>
        </w:rPr>
        <w:t>Le falak est un genre musical lié à la culture musicale des peuples montagnards tadjiks qui comprend des variantes vocales et instrumentales avec des structures simples et cycliques. Le falak peut se chanter a cappella, en solo avec un accompagnement instrumental unique ou un ensemble instrumental. Les détenteurs et les praticiens du falak, que l</w:t>
      </w:r>
      <w:r w:rsidR="00B469D4">
        <w:rPr>
          <w:rFonts w:ascii="Arial" w:hAnsi="Arial" w:cs="Arial"/>
          <w:sz w:val="22"/>
          <w:szCs w:val="22"/>
        </w:rPr>
        <w:t>’</w:t>
      </w:r>
      <w:r w:rsidRPr="006D0F6F">
        <w:rPr>
          <w:rFonts w:ascii="Arial" w:hAnsi="Arial" w:cs="Arial"/>
          <w:sz w:val="22"/>
          <w:szCs w:val="22"/>
        </w:rPr>
        <w:t>on appelle les « falakkhons », sont de grands chanteurs et musiciens qui se produisent lors de festivités, de cérémonies et d</w:t>
      </w:r>
      <w:r w:rsidR="00B469D4">
        <w:rPr>
          <w:rFonts w:ascii="Arial" w:hAnsi="Arial" w:cs="Arial"/>
          <w:sz w:val="22"/>
          <w:szCs w:val="22"/>
        </w:rPr>
        <w:t>’</w:t>
      </w:r>
      <w:r w:rsidRPr="006D0F6F">
        <w:rPr>
          <w:rFonts w:ascii="Arial" w:hAnsi="Arial" w:cs="Arial"/>
          <w:sz w:val="22"/>
          <w:szCs w:val="22"/>
        </w:rPr>
        <w:t>événements rituels. Deux falakkhons sont parfois invités pour initier une sorte de compétition au cours de laquelle les auditeurs témoignent leur soutien à l</w:t>
      </w:r>
      <w:r w:rsidR="00B469D4">
        <w:rPr>
          <w:rFonts w:ascii="Arial" w:hAnsi="Arial" w:cs="Arial"/>
          <w:sz w:val="22"/>
          <w:szCs w:val="22"/>
        </w:rPr>
        <w:t>’</w:t>
      </w:r>
      <w:r w:rsidRPr="006D0F6F">
        <w:rPr>
          <w:rFonts w:ascii="Arial" w:hAnsi="Arial" w:cs="Arial"/>
          <w:sz w:val="22"/>
          <w:szCs w:val="22"/>
        </w:rPr>
        <w:t>un ou l</w:t>
      </w:r>
      <w:r w:rsidR="00B469D4">
        <w:rPr>
          <w:rFonts w:ascii="Arial" w:hAnsi="Arial" w:cs="Arial"/>
          <w:sz w:val="22"/>
          <w:szCs w:val="22"/>
        </w:rPr>
        <w:t>’</w:t>
      </w:r>
      <w:r w:rsidRPr="006D0F6F">
        <w:rPr>
          <w:rFonts w:ascii="Arial" w:hAnsi="Arial" w:cs="Arial"/>
          <w:sz w:val="22"/>
          <w:szCs w:val="22"/>
        </w:rPr>
        <w:t>autre participant. Le falak fait partie intégrante de la vie culturelle traditionnelle à Kulob et au Badakhshan. Il est étroitement lié à la spiritualité des communautés concernées. Il inclut trois sous-genres principaux : le « falaki dashti » (le falak de la terre) qui se chante en solo avec un accompagnement instrumental ; le « falaki motami » qui est chanté par les membres féminins de la famille du défunt lors des processions funéraires ; et le « beparvofalak »</w:t>
      </w:r>
      <w:r w:rsidR="0063683F">
        <w:rPr>
          <w:rFonts w:ascii="Arial" w:hAnsi="Arial" w:cs="Arial"/>
          <w:sz w:val="22"/>
          <w:szCs w:val="22"/>
        </w:rPr>
        <w:t xml:space="preserve"> un style vocal</w:t>
      </w:r>
      <w:r w:rsidRPr="006D0F6F">
        <w:rPr>
          <w:rFonts w:ascii="Arial" w:hAnsi="Arial" w:cs="Arial"/>
          <w:sz w:val="22"/>
          <w:szCs w:val="22"/>
        </w:rPr>
        <w:t xml:space="preserve"> au cours duquel le chanteur interprète une mélodie avec une tessiture aiguë. La population locale connaît bien d</w:t>
      </w:r>
      <w:r w:rsidR="00B469D4">
        <w:rPr>
          <w:rFonts w:ascii="Arial" w:hAnsi="Arial" w:cs="Arial"/>
          <w:sz w:val="22"/>
          <w:szCs w:val="22"/>
        </w:rPr>
        <w:t>’</w:t>
      </w:r>
      <w:r w:rsidRPr="006D0F6F">
        <w:rPr>
          <w:rFonts w:ascii="Arial" w:hAnsi="Arial" w:cs="Arial"/>
          <w:sz w:val="22"/>
          <w:szCs w:val="22"/>
        </w:rPr>
        <w:t>autres variantes de falak. Les falakkhons et les groupes communautaires de shogirds (disciples) qui se réunissent autour d</w:t>
      </w:r>
      <w:r w:rsidR="00B469D4">
        <w:rPr>
          <w:rFonts w:ascii="Arial" w:hAnsi="Arial" w:cs="Arial"/>
          <w:sz w:val="22"/>
          <w:szCs w:val="22"/>
        </w:rPr>
        <w:t>’</w:t>
      </w:r>
      <w:r w:rsidRPr="006D0F6F">
        <w:rPr>
          <w:rFonts w:ascii="Arial" w:hAnsi="Arial" w:cs="Arial"/>
          <w:sz w:val="22"/>
          <w:szCs w:val="22"/>
        </w:rPr>
        <w:t>eux ne sont pas seulement des détenteurs de la tradition, ils en sont aussi les novateurs. La transmission du falak n</w:t>
      </w:r>
      <w:r w:rsidR="00B469D4">
        <w:rPr>
          <w:rFonts w:ascii="Arial" w:hAnsi="Arial" w:cs="Arial"/>
          <w:sz w:val="22"/>
          <w:szCs w:val="22"/>
        </w:rPr>
        <w:t>’</w:t>
      </w:r>
      <w:r w:rsidRPr="006D0F6F">
        <w:rPr>
          <w:rFonts w:ascii="Arial" w:hAnsi="Arial" w:cs="Arial"/>
          <w:sz w:val="22"/>
          <w:szCs w:val="22"/>
        </w:rPr>
        <w:t>implique pas seulement d</w:t>
      </w:r>
      <w:r w:rsidR="00B469D4">
        <w:rPr>
          <w:rFonts w:ascii="Arial" w:hAnsi="Arial" w:cs="Arial"/>
          <w:sz w:val="22"/>
          <w:szCs w:val="22"/>
        </w:rPr>
        <w:t>’</w:t>
      </w:r>
      <w:r w:rsidRPr="006D0F6F">
        <w:rPr>
          <w:rFonts w:ascii="Arial" w:hAnsi="Arial" w:cs="Arial"/>
          <w:sz w:val="22"/>
          <w:szCs w:val="22"/>
        </w:rPr>
        <w:t>enseigner comment interpréter le falak, mais aussi comment créer de nouveaux falaks, une compétence qui se développe notamment au travers du système de formation maître-disciple.</w:t>
      </w:r>
    </w:p>
    <w:p w14:paraId="11C6B847" w14:textId="01B772FF" w:rsidR="00735C59" w:rsidRPr="006D0F6F" w:rsidRDefault="001C4949" w:rsidP="00183208">
      <w:pPr>
        <w:pStyle w:val="Style1"/>
        <w:keepNext/>
        <w:numPr>
          <w:ilvl w:val="1"/>
          <w:numId w:val="71"/>
        </w:numPr>
        <w:ind w:left="1134"/>
      </w:pPr>
      <w:r>
        <w:rPr>
          <w:u w:val="single"/>
        </w:rPr>
        <w:t>Estime</w:t>
      </w:r>
      <w:r w:rsidR="00735C59" w:rsidRPr="006D0F6F">
        <w:t xml:space="preserve"> que, d</w:t>
      </w:r>
      <w:r w:rsidR="00B469D4">
        <w:t>’</w:t>
      </w:r>
      <w:r w:rsidR="00735C59" w:rsidRPr="006D0F6F">
        <w:t>après les informations contenues dans le dossier, la candidature satisfait aux critères d</w:t>
      </w:r>
      <w:r w:rsidR="00B469D4">
        <w:t>’</w:t>
      </w:r>
      <w:r w:rsidR="00735C59" w:rsidRPr="006D0F6F">
        <w:t>inscription sur la Liste représentative du patrimoine culturel immatériel de l</w:t>
      </w:r>
      <w:r w:rsidR="00B469D4">
        <w:t>’</w:t>
      </w:r>
      <w:r w:rsidR="00735C59" w:rsidRPr="006D0F6F">
        <w:t>humanité comme suit :</w:t>
      </w:r>
    </w:p>
    <w:p w14:paraId="0F9842FA" w14:textId="2D60F3A0" w:rsidR="00735C59" w:rsidRPr="006D0F6F" w:rsidRDefault="00735C59" w:rsidP="00BD5FD4">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R.1 : </w:t>
      </w:r>
      <w:r w:rsidR="00BD5FD4">
        <w:rPr>
          <w:rFonts w:ascii="Arial" w:hAnsi="Arial" w:cs="Arial"/>
          <w:sz w:val="22"/>
          <w:szCs w:val="22"/>
        </w:rPr>
        <w:tab/>
      </w:r>
      <w:r w:rsidRPr="006D0F6F">
        <w:rPr>
          <w:rFonts w:ascii="Arial" w:hAnsi="Arial" w:cs="Arial"/>
          <w:sz w:val="22"/>
          <w:szCs w:val="22"/>
        </w:rPr>
        <w:t xml:space="preserve">Le falak fait partie intégrante de la vie culturelle </w:t>
      </w:r>
      <w:r w:rsidR="00D837F1">
        <w:rPr>
          <w:rFonts w:ascii="Arial" w:hAnsi="Arial" w:cs="Arial"/>
          <w:sz w:val="22"/>
          <w:szCs w:val="22"/>
        </w:rPr>
        <w:t xml:space="preserve">traditionnelle </w:t>
      </w:r>
      <w:r w:rsidRPr="006D0F6F">
        <w:rPr>
          <w:rFonts w:ascii="Arial" w:hAnsi="Arial" w:cs="Arial"/>
          <w:sz w:val="22"/>
          <w:szCs w:val="22"/>
        </w:rPr>
        <w:t>des régions de Kulob et du Badakhshan. Il est lié à la vie religieuse et personnelle des individus, ce qui le dote d</w:t>
      </w:r>
      <w:r w:rsidR="00B469D4">
        <w:rPr>
          <w:rFonts w:ascii="Arial" w:hAnsi="Arial" w:cs="Arial"/>
          <w:sz w:val="22"/>
          <w:szCs w:val="22"/>
        </w:rPr>
        <w:t>’</w:t>
      </w:r>
      <w:r w:rsidRPr="006D0F6F">
        <w:rPr>
          <w:rFonts w:ascii="Arial" w:hAnsi="Arial" w:cs="Arial"/>
          <w:sz w:val="22"/>
          <w:szCs w:val="22"/>
        </w:rPr>
        <w:t>une importance culturelle et d</w:t>
      </w:r>
      <w:r w:rsidR="00B469D4">
        <w:rPr>
          <w:rFonts w:ascii="Arial" w:hAnsi="Arial" w:cs="Arial"/>
          <w:sz w:val="22"/>
          <w:szCs w:val="22"/>
        </w:rPr>
        <w:t>’</w:t>
      </w:r>
      <w:r w:rsidRPr="006D0F6F">
        <w:rPr>
          <w:rFonts w:ascii="Arial" w:hAnsi="Arial" w:cs="Arial"/>
          <w:sz w:val="22"/>
          <w:szCs w:val="22"/>
        </w:rPr>
        <w:t>un rôle social. Il sert aussi de moyen de subsistance pour ses praticiens qui jouissent d</w:t>
      </w:r>
      <w:r w:rsidR="00B469D4">
        <w:rPr>
          <w:rFonts w:ascii="Arial" w:hAnsi="Arial" w:cs="Arial"/>
          <w:sz w:val="22"/>
          <w:szCs w:val="22"/>
        </w:rPr>
        <w:t>’</w:t>
      </w:r>
      <w:r w:rsidRPr="006D0F6F">
        <w:rPr>
          <w:rFonts w:ascii="Arial" w:hAnsi="Arial" w:cs="Arial"/>
          <w:sz w:val="22"/>
          <w:szCs w:val="22"/>
        </w:rPr>
        <w:t>un grand prestige parmi la population, puisque la connaissance du falak est considérée comme faisant partie intégrante de la continui</w:t>
      </w:r>
      <w:r w:rsidR="00925483">
        <w:rPr>
          <w:rFonts w:ascii="Arial" w:hAnsi="Arial" w:cs="Arial"/>
          <w:sz w:val="22"/>
          <w:szCs w:val="22"/>
        </w:rPr>
        <w:t>té familiale en tant que telle.</w:t>
      </w:r>
    </w:p>
    <w:p w14:paraId="5F4E39B9" w14:textId="5044146F" w:rsidR="00735C59" w:rsidRPr="006D0F6F" w:rsidRDefault="00735C59" w:rsidP="00BD5FD4">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R.4 : </w:t>
      </w:r>
      <w:r w:rsidR="00BD5FD4">
        <w:rPr>
          <w:rFonts w:ascii="Arial" w:hAnsi="Arial" w:cs="Arial"/>
          <w:sz w:val="22"/>
          <w:szCs w:val="22"/>
        </w:rPr>
        <w:tab/>
      </w:r>
      <w:r w:rsidRPr="006D0F6F">
        <w:rPr>
          <w:rFonts w:ascii="Arial" w:hAnsi="Arial" w:cs="Arial"/>
          <w:sz w:val="22"/>
          <w:szCs w:val="22"/>
        </w:rPr>
        <w:t>Environ cinquante communautés du Badakhshan, de Kulob, de Douchanbé et d</w:t>
      </w:r>
      <w:r w:rsidR="00B469D4">
        <w:rPr>
          <w:rFonts w:ascii="Arial" w:hAnsi="Arial" w:cs="Arial"/>
          <w:sz w:val="22"/>
          <w:szCs w:val="22"/>
        </w:rPr>
        <w:t>’</w:t>
      </w:r>
      <w:r w:rsidRPr="006D0F6F">
        <w:rPr>
          <w:rFonts w:ascii="Arial" w:hAnsi="Arial" w:cs="Arial"/>
          <w:sz w:val="22"/>
          <w:szCs w:val="22"/>
        </w:rPr>
        <w:t>autres villes et lieux ont été impliquées dans la préparation de la candidature du falak, dont des écoles traditionnelles, des ensembles familiaux de falak, l</w:t>
      </w:r>
      <w:r w:rsidR="00B469D4">
        <w:rPr>
          <w:rFonts w:ascii="Arial" w:hAnsi="Arial" w:cs="Arial"/>
          <w:sz w:val="22"/>
          <w:szCs w:val="22"/>
        </w:rPr>
        <w:t>’</w:t>
      </w:r>
      <w:r w:rsidR="0063683F">
        <w:rPr>
          <w:rFonts w:ascii="Arial" w:hAnsi="Arial" w:cs="Arial"/>
          <w:sz w:val="22"/>
          <w:szCs w:val="22"/>
        </w:rPr>
        <w:t>organisation non gouvernementale</w:t>
      </w:r>
      <w:r w:rsidRPr="006D0F6F">
        <w:rPr>
          <w:rFonts w:ascii="Arial" w:hAnsi="Arial" w:cs="Arial"/>
          <w:sz w:val="22"/>
          <w:szCs w:val="22"/>
        </w:rPr>
        <w:t xml:space="preserve"> </w:t>
      </w:r>
      <w:r w:rsidRPr="006D0F6F">
        <w:rPr>
          <w:rFonts w:ascii="Arial" w:hAnsi="Arial" w:cs="Arial"/>
          <w:iCs/>
          <w:sz w:val="22"/>
          <w:szCs w:val="22"/>
        </w:rPr>
        <w:t>Odam va Olam</w:t>
      </w:r>
      <w:r w:rsidRPr="006D0F6F">
        <w:rPr>
          <w:rFonts w:ascii="Arial" w:hAnsi="Arial" w:cs="Arial"/>
          <w:sz w:val="22"/>
          <w:szCs w:val="22"/>
        </w:rPr>
        <w:t>, de célèbres falakkhons et des détenteurs locaux de l</w:t>
      </w:r>
      <w:r w:rsidR="00B469D4">
        <w:rPr>
          <w:rFonts w:ascii="Arial" w:hAnsi="Arial" w:cs="Arial"/>
          <w:sz w:val="22"/>
          <w:szCs w:val="22"/>
        </w:rPr>
        <w:t>’</w:t>
      </w:r>
      <w:r w:rsidRPr="006D0F6F">
        <w:rPr>
          <w:rFonts w:ascii="Arial" w:hAnsi="Arial" w:cs="Arial"/>
          <w:sz w:val="22"/>
          <w:szCs w:val="22"/>
        </w:rPr>
        <w:t xml:space="preserve">élément. </w:t>
      </w:r>
      <w:r w:rsidR="0063683F">
        <w:rPr>
          <w:rFonts w:ascii="Arial" w:hAnsi="Arial" w:cs="Arial"/>
          <w:sz w:val="22"/>
          <w:szCs w:val="22"/>
        </w:rPr>
        <w:t>C</w:t>
      </w:r>
      <w:r w:rsidRPr="006D0F6F">
        <w:rPr>
          <w:rFonts w:ascii="Arial" w:hAnsi="Arial" w:cs="Arial"/>
          <w:sz w:val="22"/>
          <w:szCs w:val="22"/>
        </w:rPr>
        <w:t>es communautés ont fait entendre leur voix sur la candidature, ont assisté à des concerts et fourni leur consentement.</w:t>
      </w:r>
    </w:p>
    <w:p w14:paraId="5709644B" w14:textId="7506D05F" w:rsidR="00735C59" w:rsidRPr="006D0F6F" w:rsidRDefault="001C4949" w:rsidP="00183208">
      <w:pPr>
        <w:pStyle w:val="Style1"/>
        <w:keepNext/>
        <w:numPr>
          <w:ilvl w:val="1"/>
          <w:numId w:val="71"/>
        </w:numPr>
        <w:ind w:left="1134"/>
      </w:pPr>
      <w:r>
        <w:rPr>
          <w:u w:val="single"/>
        </w:rPr>
        <w:t>Estime</w:t>
      </w:r>
      <w:r w:rsidR="00735C59" w:rsidRPr="006D0F6F">
        <w:rPr>
          <w:u w:val="single"/>
        </w:rPr>
        <w:t xml:space="preserve"> en outre</w:t>
      </w:r>
      <w:r w:rsidR="00735C59" w:rsidRPr="006D0F6F">
        <w:t xml:space="preserve"> que les informations contenues dans le dossier ne sont pas suffisantes pour permettre au Comité de déterminer si les critères d</w:t>
      </w:r>
      <w:r w:rsidR="00B469D4">
        <w:t>’</w:t>
      </w:r>
      <w:r w:rsidR="00735C59" w:rsidRPr="006D0F6F">
        <w:t>inscription sur la Liste représentative du patrimoine culturel immatériel de l</w:t>
      </w:r>
      <w:r w:rsidR="00B469D4">
        <w:t>’</w:t>
      </w:r>
      <w:r w:rsidR="00735C59" w:rsidRPr="006D0F6F">
        <w:t>humanité suivants sont satisfaits :</w:t>
      </w:r>
    </w:p>
    <w:p w14:paraId="1E597547" w14:textId="6F5737A1" w:rsidR="00735C59" w:rsidRPr="006D0F6F" w:rsidRDefault="00735C59" w:rsidP="00BD5FD4">
      <w:pPr>
        <w:tabs>
          <w:tab w:val="left" w:pos="1134"/>
          <w:tab w:val="left" w:pos="1701"/>
          <w:tab w:val="left" w:pos="2268"/>
        </w:tabs>
        <w:spacing w:before="120" w:after="120"/>
        <w:ind w:left="1701" w:hanging="567"/>
        <w:jc w:val="both"/>
        <w:rPr>
          <w:rFonts w:ascii="Arial" w:hAnsi="Arial" w:cs="Arial"/>
          <w:sz w:val="22"/>
          <w:szCs w:val="22"/>
        </w:rPr>
      </w:pPr>
      <w:r w:rsidRPr="006D0F6F">
        <w:rPr>
          <w:rFonts w:ascii="Arial" w:hAnsi="Arial" w:cs="Arial"/>
          <w:sz w:val="22"/>
          <w:szCs w:val="22"/>
        </w:rPr>
        <w:t>R.2 :</w:t>
      </w:r>
      <w:r w:rsidR="00BD5FD4">
        <w:rPr>
          <w:rFonts w:ascii="Arial" w:hAnsi="Arial" w:cs="Arial"/>
          <w:sz w:val="22"/>
          <w:szCs w:val="22"/>
        </w:rPr>
        <w:tab/>
      </w:r>
      <w:r w:rsidRPr="006D0F6F">
        <w:rPr>
          <w:rFonts w:ascii="Arial" w:hAnsi="Arial" w:cs="Arial"/>
          <w:sz w:val="22"/>
          <w:szCs w:val="22"/>
        </w:rPr>
        <w:t>Le dossier n</w:t>
      </w:r>
      <w:r w:rsidR="00B469D4">
        <w:rPr>
          <w:rFonts w:ascii="Arial" w:hAnsi="Arial" w:cs="Arial"/>
          <w:sz w:val="22"/>
          <w:szCs w:val="22"/>
        </w:rPr>
        <w:t>’</w:t>
      </w:r>
      <w:r w:rsidRPr="006D0F6F">
        <w:rPr>
          <w:rFonts w:ascii="Arial" w:hAnsi="Arial" w:cs="Arial"/>
          <w:sz w:val="22"/>
          <w:szCs w:val="22"/>
        </w:rPr>
        <w:t>explique pas comment l</w:t>
      </w:r>
      <w:r w:rsidR="00B469D4">
        <w:rPr>
          <w:rFonts w:ascii="Arial" w:hAnsi="Arial" w:cs="Arial"/>
          <w:sz w:val="22"/>
          <w:szCs w:val="22"/>
        </w:rPr>
        <w:t>’</w:t>
      </w:r>
      <w:r w:rsidRPr="006D0F6F">
        <w:rPr>
          <w:rFonts w:ascii="Arial" w:hAnsi="Arial" w:cs="Arial"/>
          <w:sz w:val="22"/>
          <w:szCs w:val="22"/>
        </w:rPr>
        <w:t>inscription du falak contribuerait à améliorer la visibilité du patrimoine culturel immatériel en général et à encourager le dialogue. Il ne montre pas non plus comment l</w:t>
      </w:r>
      <w:r w:rsidR="00B469D4">
        <w:rPr>
          <w:rFonts w:ascii="Arial" w:hAnsi="Arial" w:cs="Arial"/>
          <w:sz w:val="22"/>
          <w:szCs w:val="22"/>
        </w:rPr>
        <w:t>’</w:t>
      </w:r>
      <w:r w:rsidRPr="006D0F6F">
        <w:rPr>
          <w:rFonts w:ascii="Arial" w:hAnsi="Arial" w:cs="Arial"/>
          <w:sz w:val="22"/>
          <w:szCs w:val="22"/>
        </w:rPr>
        <w:t>inscription encouragerait le respect de la diversité culturelle. Le dossier se concentre exclusivement sur l</w:t>
      </w:r>
      <w:r w:rsidR="00B469D4">
        <w:rPr>
          <w:rFonts w:ascii="Arial" w:hAnsi="Arial" w:cs="Arial"/>
          <w:sz w:val="22"/>
          <w:szCs w:val="22"/>
        </w:rPr>
        <w:t>’</w:t>
      </w:r>
      <w:r w:rsidRPr="006D0F6F">
        <w:rPr>
          <w:rFonts w:ascii="Arial" w:hAnsi="Arial" w:cs="Arial"/>
          <w:sz w:val="22"/>
          <w:szCs w:val="22"/>
        </w:rPr>
        <w:t>élément lui-même et se restreint à démontrer que l</w:t>
      </w:r>
      <w:r w:rsidR="00B469D4">
        <w:rPr>
          <w:rFonts w:ascii="Arial" w:hAnsi="Arial" w:cs="Arial"/>
          <w:sz w:val="22"/>
          <w:szCs w:val="22"/>
        </w:rPr>
        <w:t>’</w:t>
      </w:r>
      <w:r w:rsidRPr="006D0F6F">
        <w:rPr>
          <w:rFonts w:ascii="Arial" w:hAnsi="Arial" w:cs="Arial"/>
          <w:sz w:val="22"/>
          <w:szCs w:val="22"/>
        </w:rPr>
        <w:t>inscription aurait un impact positif sur la viabilité et la promotion du falak, ses praticiens et le peuple tadjik de manière plus générale et qu</w:t>
      </w:r>
      <w:r w:rsidR="00B469D4">
        <w:rPr>
          <w:rFonts w:ascii="Arial" w:hAnsi="Arial" w:cs="Arial"/>
          <w:sz w:val="22"/>
          <w:szCs w:val="22"/>
        </w:rPr>
        <w:t>’</w:t>
      </w:r>
      <w:r w:rsidRPr="006D0F6F">
        <w:rPr>
          <w:rFonts w:ascii="Arial" w:hAnsi="Arial" w:cs="Arial"/>
          <w:sz w:val="22"/>
          <w:szCs w:val="22"/>
        </w:rPr>
        <w:t>elle serait un symbole de fierté et de reconnaissance pour la communauté.</w:t>
      </w:r>
    </w:p>
    <w:p w14:paraId="68F4EB13" w14:textId="67080A5A" w:rsidR="00735C59" w:rsidRPr="006D0F6F" w:rsidRDefault="00735C59" w:rsidP="00BD5FD4">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R.3 : </w:t>
      </w:r>
      <w:r w:rsidR="00BD5FD4">
        <w:rPr>
          <w:rFonts w:ascii="Arial" w:hAnsi="Arial" w:cs="Arial"/>
          <w:sz w:val="22"/>
          <w:szCs w:val="22"/>
        </w:rPr>
        <w:tab/>
      </w:r>
      <w:r w:rsidRPr="006D0F6F">
        <w:rPr>
          <w:rFonts w:ascii="Arial" w:hAnsi="Arial" w:cs="Arial"/>
          <w:sz w:val="22"/>
          <w:szCs w:val="22"/>
        </w:rPr>
        <w:t>Bien que de nombreuses mesures de sauvegarde aient été entreprises pour assurer la viabilité du falak, les mesures de sauvegarde proposées ne sont pas concrètes. Le dossier dresse la liste de ce qu</w:t>
      </w:r>
      <w:r w:rsidR="00B469D4">
        <w:rPr>
          <w:rFonts w:ascii="Arial" w:hAnsi="Arial" w:cs="Arial"/>
          <w:sz w:val="22"/>
          <w:szCs w:val="22"/>
        </w:rPr>
        <w:t>’</w:t>
      </w:r>
      <w:r w:rsidRPr="006D0F6F">
        <w:rPr>
          <w:rFonts w:ascii="Arial" w:hAnsi="Arial" w:cs="Arial"/>
          <w:sz w:val="22"/>
          <w:szCs w:val="22"/>
        </w:rPr>
        <w:t>il faudrait entreprendre sans proposer d</w:t>
      </w:r>
      <w:r w:rsidR="00B469D4">
        <w:rPr>
          <w:rFonts w:ascii="Arial" w:hAnsi="Arial" w:cs="Arial"/>
          <w:sz w:val="22"/>
          <w:szCs w:val="22"/>
        </w:rPr>
        <w:t>’</w:t>
      </w:r>
      <w:r w:rsidRPr="006D0F6F">
        <w:rPr>
          <w:rFonts w:ascii="Arial" w:hAnsi="Arial" w:cs="Arial"/>
          <w:sz w:val="22"/>
          <w:szCs w:val="22"/>
        </w:rPr>
        <w:t xml:space="preserve">activité particulière ni démontrer </w:t>
      </w:r>
      <w:r w:rsidR="00807CEF">
        <w:rPr>
          <w:rFonts w:ascii="Arial" w:hAnsi="Arial" w:cs="Arial"/>
          <w:sz w:val="22"/>
          <w:szCs w:val="22"/>
        </w:rPr>
        <w:t>comment</w:t>
      </w:r>
      <w:r w:rsidR="00807CEF" w:rsidRPr="006D0F6F">
        <w:rPr>
          <w:rFonts w:ascii="Arial" w:hAnsi="Arial" w:cs="Arial"/>
          <w:sz w:val="22"/>
          <w:szCs w:val="22"/>
        </w:rPr>
        <w:t xml:space="preserve"> </w:t>
      </w:r>
      <w:r w:rsidRPr="006D0F6F">
        <w:rPr>
          <w:rFonts w:ascii="Arial" w:hAnsi="Arial" w:cs="Arial"/>
          <w:sz w:val="22"/>
          <w:szCs w:val="22"/>
        </w:rPr>
        <w:t xml:space="preserve">les communautés, les groupes et les individus concernés ont été impliqués dans la programmation des mesures de sauvegarde proposées. De plus, le dossier sous-entend que la candidature a été préparée sans une compréhension suffisante de la Convention. </w:t>
      </w:r>
      <w:r w:rsidR="00800814">
        <w:rPr>
          <w:rFonts w:ascii="Arial" w:hAnsi="Arial" w:cs="Arial"/>
          <w:sz w:val="22"/>
          <w:szCs w:val="22"/>
        </w:rPr>
        <w:t>Notamment l</w:t>
      </w:r>
      <w:r w:rsidR="00B469D4">
        <w:rPr>
          <w:rFonts w:ascii="Arial" w:hAnsi="Arial" w:cs="Arial"/>
          <w:sz w:val="22"/>
          <w:szCs w:val="22"/>
        </w:rPr>
        <w:t>’</w:t>
      </w:r>
      <w:r w:rsidRPr="006D0F6F">
        <w:rPr>
          <w:rFonts w:ascii="Arial" w:hAnsi="Arial" w:cs="Arial"/>
          <w:sz w:val="22"/>
          <w:szCs w:val="22"/>
        </w:rPr>
        <w:t xml:space="preserve">importance de la nature changeante et dynamique du patrimoine culturel immatériel ne semble pas être </w:t>
      </w:r>
      <w:r w:rsidR="00800814">
        <w:rPr>
          <w:rFonts w:ascii="Arial" w:hAnsi="Arial" w:cs="Arial"/>
          <w:sz w:val="22"/>
          <w:szCs w:val="22"/>
        </w:rPr>
        <w:t>reconnue</w:t>
      </w:r>
      <w:r w:rsidR="00925483">
        <w:rPr>
          <w:rFonts w:ascii="Arial" w:hAnsi="Arial" w:cs="Arial"/>
          <w:sz w:val="22"/>
          <w:szCs w:val="22"/>
        </w:rPr>
        <w:t>.</w:t>
      </w:r>
    </w:p>
    <w:p w14:paraId="16EB2048" w14:textId="5E2083D2" w:rsidR="00735C59" w:rsidRPr="006D0F6F" w:rsidRDefault="00735C59" w:rsidP="00BD5FD4">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R.5 : </w:t>
      </w:r>
      <w:r w:rsidR="00BD5FD4">
        <w:rPr>
          <w:rFonts w:ascii="Arial" w:hAnsi="Arial" w:cs="Arial"/>
          <w:sz w:val="22"/>
          <w:szCs w:val="22"/>
        </w:rPr>
        <w:tab/>
      </w:r>
      <w:r w:rsidRPr="006D0F6F">
        <w:rPr>
          <w:rFonts w:ascii="Arial" w:hAnsi="Arial" w:cs="Arial"/>
          <w:sz w:val="22"/>
          <w:szCs w:val="22"/>
        </w:rPr>
        <w:t>Le falak a été inscrit sur la Liste nationale du patrimoine culturel immatériel du Tadjikistan en 2016. Chaque élément est mis à jour tous les trois ou cinq ans après son inscription. Toutefois, le dossier de candidature n</w:t>
      </w:r>
      <w:r w:rsidR="00B469D4">
        <w:rPr>
          <w:rFonts w:ascii="Arial" w:hAnsi="Arial" w:cs="Arial"/>
          <w:sz w:val="22"/>
          <w:szCs w:val="22"/>
        </w:rPr>
        <w:t>’</w:t>
      </w:r>
      <w:r w:rsidRPr="006D0F6F">
        <w:rPr>
          <w:rFonts w:ascii="Arial" w:hAnsi="Arial" w:cs="Arial"/>
          <w:sz w:val="22"/>
          <w:szCs w:val="22"/>
        </w:rPr>
        <w:t xml:space="preserve">explique pas clairement comment les communautés, les groupes et les </w:t>
      </w:r>
      <w:r w:rsidR="00800814">
        <w:rPr>
          <w:rFonts w:ascii="Arial" w:hAnsi="Arial" w:cs="Arial"/>
          <w:sz w:val="22"/>
          <w:szCs w:val="22"/>
        </w:rPr>
        <w:t>organisations non gouvernementales</w:t>
      </w:r>
      <w:r w:rsidRPr="006D0F6F">
        <w:rPr>
          <w:rFonts w:ascii="Arial" w:hAnsi="Arial" w:cs="Arial"/>
          <w:sz w:val="22"/>
          <w:szCs w:val="22"/>
        </w:rPr>
        <w:t xml:space="preserve"> concernés ont contribué à la création de l</w:t>
      </w:r>
      <w:r w:rsidR="00B469D4">
        <w:rPr>
          <w:rFonts w:ascii="Arial" w:hAnsi="Arial" w:cs="Arial"/>
          <w:sz w:val="22"/>
          <w:szCs w:val="22"/>
        </w:rPr>
        <w:t>’</w:t>
      </w:r>
      <w:r w:rsidRPr="006D0F6F">
        <w:rPr>
          <w:rFonts w:ascii="Arial" w:hAnsi="Arial" w:cs="Arial"/>
          <w:sz w:val="22"/>
          <w:szCs w:val="22"/>
        </w:rPr>
        <w:t>inventaire. En outre, les informations sur l</w:t>
      </w:r>
      <w:r w:rsidR="00B469D4">
        <w:rPr>
          <w:rFonts w:ascii="Arial" w:hAnsi="Arial" w:cs="Arial"/>
          <w:sz w:val="22"/>
          <w:szCs w:val="22"/>
        </w:rPr>
        <w:t>’</w:t>
      </w:r>
      <w:r w:rsidRPr="006D0F6F">
        <w:rPr>
          <w:rFonts w:ascii="Arial" w:hAnsi="Arial" w:cs="Arial"/>
          <w:sz w:val="22"/>
          <w:szCs w:val="22"/>
        </w:rPr>
        <w:t>organisme responsable de l</w:t>
      </w:r>
      <w:r w:rsidR="00B469D4">
        <w:rPr>
          <w:rFonts w:ascii="Arial" w:hAnsi="Arial" w:cs="Arial"/>
          <w:sz w:val="22"/>
          <w:szCs w:val="22"/>
        </w:rPr>
        <w:t>’</w:t>
      </w:r>
      <w:r w:rsidRPr="006D0F6F">
        <w:rPr>
          <w:rFonts w:ascii="Arial" w:hAnsi="Arial" w:cs="Arial"/>
          <w:sz w:val="22"/>
          <w:szCs w:val="22"/>
        </w:rPr>
        <w:t>inventaire et le processus d</w:t>
      </w:r>
      <w:r w:rsidR="00B469D4">
        <w:rPr>
          <w:rFonts w:ascii="Arial" w:hAnsi="Arial" w:cs="Arial"/>
          <w:sz w:val="22"/>
          <w:szCs w:val="22"/>
        </w:rPr>
        <w:t>’</w:t>
      </w:r>
      <w:r w:rsidRPr="006D0F6F">
        <w:rPr>
          <w:rFonts w:ascii="Arial" w:hAnsi="Arial" w:cs="Arial"/>
          <w:sz w:val="22"/>
          <w:szCs w:val="22"/>
        </w:rPr>
        <w:t>inventaire manquent de clarté.</w:t>
      </w:r>
    </w:p>
    <w:p w14:paraId="55421E9B" w14:textId="0EA02CD3" w:rsidR="00735C59" w:rsidRPr="006D0F6F" w:rsidRDefault="00735C59" w:rsidP="00183208">
      <w:pPr>
        <w:pStyle w:val="Style1"/>
        <w:numPr>
          <w:ilvl w:val="1"/>
          <w:numId w:val="71"/>
        </w:numPr>
        <w:ind w:left="1134"/>
      </w:pPr>
      <w:r w:rsidRPr="006D0F6F">
        <w:rPr>
          <w:u w:val="single"/>
        </w:rPr>
        <w:t>Décide de renvoyer</w:t>
      </w:r>
      <w:r w:rsidRPr="006D0F6F">
        <w:t xml:space="preserve"> la candidature </w:t>
      </w:r>
      <w:r w:rsidRPr="00766646">
        <w:rPr>
          <w:b/>
        </w:rPr>
        <w:t xml:space="preserve">du </w:t>
      </w:r>
      <w:r w:rsidRPr="006D0F6F">
        <w:rPr>
          <w:b/>
          <w:bCs/>
        </w:rPr>
        <w:t>falak</w:t>
      </w:r>
      <w:r w:rsidRPr="006D0F6F">
        <w:t xml:space="preserve"> à l</w:t>
      </w:r>
      <w:r w:rsidR="00B469D4">
        <w:t>’</w:t>
      </w:r>
      <w:r w:rsidRPr="006D0F6F">
        <w:t>État partie soumissionnaire et l</w:t>
      </w:r>
      <w:r w:rsidR="00B469D4">
        <w:t>’</w:t>
      </w:r>
      <w:r w:rsidRPr="006D0F6F">
        <w:rPr>
          <w:u w:val="single"/>
        </w:rPr>
        <w:t>invite</w:t>
      </w:r>
      <w:r w:rsidRPr="006D0F6F">
        <w:t xml:space="preserve"> à soumettre de nouveau la candidature au Comité pour examen au cours d</w:t>
      </w:r>
      <w:r w:rsidR="00B469D4">
        <w:t>’</w:t>
      </w:r>
      <w:r w:rsidRPr="006D0F6F">
        <w:t>un cycle ultérieur.</w:t>
      </w:r>
    </w:p>
    <w:p w14:paraId="760FCBA5" w14:textId="050823EF" w:rsidR="00735C59" w:rsidRPr="006D0F6F" w:rsidRDefault="00735C59" w:rsidP="002D48DA">
      <w:pPr>
        <w:pStyle w:val="Titre2"/>
        <w:keepLines/>
        <w:numPr>
          <w:ilvl w:val="0"/>
          <w:numId w:val="71"/>
        </w:numPr>
        <w:spacing w:before="360" w:after="120"/>
        <w:ind w:left="567"/>
        <w:rPr>
          <w:rFonts w:ascii="Arial" w:hAnsi="Arial" w:cs="Arial"/>
          <w:b w:val="0"/>
          <w:i w:val="0"/>
          <w:sz w:val="22"/>
          <w:szCs w:val="22"/>
        </w:rPr>
      </w:pPr>
      <w:bookmarkStart w:id="45" w:name="Decision_10b37"/>
      <w:r w:rsidRPr="006D0F6F">
        <w:rPr>
          <w:rFonts w:ascii="Arial" w:hAnsi="Arial" w:cs="Arial"/>
          <w:i w:val="0"/>
          <w:sz w:val="22"/>
          <w:szCs w:val="22"/>
        </w:rPr>
        <w:t>PROJET DE DÉCISION 14.COM </w:t>
      </w:r>
      <w:r w:rsidR="008359D7">
        <w:rPr>
          <w:rFonts w:ascii="Arial" w:hAnsi="Arial" w:cs="Arial"/>
          <w:i w:val="0"/>
          <w:sz w:val="22"/>
          <w:szCs w:val="22"/>
        </w:rPr>
        <w:t>10.b</w:t>
      </w:r>
      <w:r w:rsidR="00521FE7">
        <w:rPr>
          <w:rFonts w:ascii="Arial" w:hAnsi="Arial" w:cs="Arial"/>
          <w:i w:val="0"/>
          <w:sz w:val="22"/>
          <w:szCs w:val="22"/>
        </w:rPr>
        <w:t>.37</w:t>
      </w:r>
      <w:r w:rsidR="00C772D4">
        <w:rPr>
          <w:rFonts w:ascii="Arial" w:hAnsi="Arial" w:cs="Arial"/>
          <w:i w:val="0"/>
          <w:sz w:val="22"/>
          <w:szCs w:val="22"/>
        </w:rPr>
        <w:t xml:space="preserve"> </w:t>
      </w:r>
      <w:r w:rsidR="00F55799" w:rsidRPr="00A02C1B">
        <w:rPr>
          <w:noProof/>
          <w:color w:val="0000FF"/>
          <w:sz w:val="22"/>
          <w:szCs w:val="22"/>
        </w:rPr>
        <w:drawing>
          <wp:inline distT="0" distB="0" distL="0" distR="0" wp14:anchorId="18A51AC3" wp14:editId="110064FD">
            <wp:extent cx="104775" cy="104775"/>
            <wp:effectExtent l="0" t="0" r="9525" b="9525"/>
            <wp:docPr id="41" name="Picture 41">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45"/>
    <w:p w14:paraId="57047266" w14:textId="4C7CA552" w:rsidR="00735C59" w:rsidRPr="006D0F6F" w:rsidRDefault="00735C59" w:rsidP="00BD5FD4">
      <w:pPr>
        <w:pStyle w:val="Sansinterligne"/>
        <w:keepNext/>
        <w:tabs>
          <w:tab w:val="left" w:pos="567"/>
          <w:tab w:val="left" w:pos="1134"/>
          <w:tab w:val="left" w:pos="1701"/>
          <w:tab w:val="left" w:pos="2268"/>
        </w:tabs>
        <w:spacing w:before="120" w:after="120"/>
        <w:ind w:left="567"/>
        <w:jc w:val="both"/>
        <w:rPr>
          <w:rFonts w:ascii="Arial" w:hAnsi="Arial" w:cs="Arial"/>
          <w:sz w:val="22"/>
          <w:szCs w:val="22"/>
        </w:rPr>
      </w:pPr>
      <w:r w:rsidRPr="006D0F6F">
        <w:rPr>
          <w:rFonts w:ascii="Arial" w:hAnsi="Arial" w:cs="Arial"/>
          <w:sz w:val="22"/>
          <w:szCs w:val="22"/>
        </w:rPr>
        <w:t>Le Comité</w:t>
      </w:r>
      <w:r w:rsidR="00C772D4">
        <w:rPr>
          <w:rFonts w:ascii="Arial" w:hAnsi="Arial" w:cs="Arial"/>
          <w:sz w:val="22"/>
          <w:szCs w:val="22"/>
        </w:rPr>
        <w:t>,</w:t>
      </w:r>
    </w:p>
    <w:p w14:paraId="60A59DD3" w14:textId="31E442D1" w:rsidR="00735C59" w:rsidRPr="006D0F6F" w:rsidRDefault="00735C59" w:rsidP="00183208">
      <w:pPr>
        <w:pStyle w:val="Style1"/>
        <w:numPr>
          <w:ilvl w:val="1"/>
          <w:numId w:val="71"/>
        </w:numPr>
        <w:ind w:left="1134"/>
      </w:pPr>
      <w:r w:rsidRPr="006D0F6F">
        <w:rPr>
          <w:u w:val="single"/>
        </w:rPr>
        <w:t>Prend note</w:t>
      </w:r>
      <w:r w:rsidRPr="006D0F6F">
        <w:t xml:space="preserve"> que la Thaïlande a proposé la candidature </w:t>
      </w:r>
      <w:r w:rsidRPr="00DF0A10">
        <w:rPr>
          <w:b/>
        </w:rPr>
        <w:t xml:space="preserve">du </w:t>
      </w:r>
      <w:r w:rsidRPr="006D0F6F">
        <w:rPr>
          <w:b/>
        </w:rPr>
        <w:t>nuad thai, massage thaïlandais traditionnel</w:t>
      </w:r>
      <w:r w:rsidRPr="006D0F6F">
        <w:t xml:space="preserve"> (n° 01384) pour inscription sur la Liste représentative du patrimoine culturel immatériel de l</w:t>
      </w:r>
      <w:r w:rsidR="00B469D4">
        <w:t>’</w:t>
      </w:r>
      <w:r w:rsidRPr="006D0F6F">
        <w:t>humanité :</w:t>
      </w:r>
    </w:p>
    <w:p w14:paraId="7C7E6997" w14:textId="3463BFFB" w:rsidR="007D19CA" w:rsidRPr="006D0F6F" w:rsidRDefault="00735C59" w:rsidP="00BD5FD4">
      <w:pPr>
        <w:tabs>
          <w:tab w:val="left" w:pos="1134"/>
          <w:tab w:val="left" w:pos="1701"/>
          <w:tab w:val="left" w:pos="2268"/>
        </w:tabs>
        <w:spacing w:before="120" w:after="120"/>
        <w:ind w:left="1134"/>
        <w:jc w:val="both"/>
        <w:rPr>
          <w:rFonts w:ascii="Arial" w:hAnsi="Arial" w:cs="Arial"/>
          <w:sz w:val="22"/>
          <w:szCs w:val="22"/>
        </w:rPr>
      </w:pPr>
      <w:r w:rsidRPr="006D0F6F">
        <w:rPr>
          <w:rFonts w:ascii="Arial" w:hAnsi="Arial" w:cs="Arial"/>
          <w:sz w:val="22"/>
          <w:szCs w:val="22"/>
        </w:rPr>
        <w:t xml:space="preserve">Le nuad thai, massage thaïlandais traditionnel, </w:t>
      </w:r>
      <w:r w:rsidR="007E1E4F" w:rsidRPr="007E1E4F">
        <w:rPr>
          <w:rFonts w:ascii="Arial" w:hAnsi="Arial" w:cs="Arial"/>
          <w:sz w:val="22"/>
          <w:szCs w:val="22"/>
        </w:rPr>
        <w:t xml:space="preserve">est considéré comme faisant </w:t>
      </w:r>
      <w:r w:rsidRPr="006D0F6F">
        <w:rPr>
          <w:rFonts w:ascii="Arial" w:hAnsi="Arial" w:cs="Arial"/>
          <w:sz w:val="22"/>
          <w:szCs w:val="22"/>
        </w:rPr>
        <w:t>partie de l</w:t>
      </w:r>
      <w:r w:rsidR="00B469D4">
        <w:rPr>
          <w:rFonts w:ascii="Arial" w:hAnsi="Arial" w:cs="Arial"/>
          <w:sz w:val="22"/>
          <w:szCs w:val="22"/>
        </w:rPr>
        <w:t>’</w:t>
      </w:r>
      <w:r w:rsidRPr="006D0F6F">
        <w:rPr>
          <w:rFonts w:ascii="Arial" w:hAnsi="Arial" w:cs="Arial"/>
          <w:sz w:val="22"/>
          <w:szCs w:val="22"/>
        </w:rPr>
        <w:t>art, de la science et de la culture des soins thaïlandais traditionnels. En tant que remède non médical et thérapie manuelle, il implique une manipulation corporelle au cours de laquelle le praticien aide à rééquilibrer les énergies, la structure et le corps du patient afin de traiter des maux attribués à l</w:t>
      </w:r>
      <w:r w:rsidR="00B469D4">
        <w:rPr>
          <w:rFonts w:ascii="Arial" w:hAnsi="Arial" w:cs="Arial"/>
          <w:sz w:val="22"/>
          <w:szCs w:val="22"/>
        </w:rPr>
        <w:t>’</w:t>
      </w:r>
      <w:r w:rsidRPr="006D0F6F">
        <w:rPr>
          <w:rFonts w:ascii="Arial" w:hAnsi="Arial" w:cs="Arial"/>
          <w:sz w:val="22"/>
          <w:szCs w:val="22"/>
        </w:rPr>
        <w:t>obstruction des flux énergétiques le long des « sen », lignes qui quadrilleraient le corps humain. Cette manipulation a pour objectif la régulation des quatre éléments corporels : la terre, l</w:t>
      </w:r>
      <w:r w:rsidR="00B469D4">
        <w:rPr>
          <w:rFonts w:ascii="Arial" w:hAnsi="Arial" w:cs="Arial"/>
          <w:sz w:val="22"/>
          <w:szCs w:val="22"/>
        </w:rPr>
        <w:t>’</w:t>
      </w:r>
      <w:r w:rsidRPr="006D0F6F">
        <w:rPr>
          <w:rFonts w:ascii="Arial" w:hAnsi="Arial" w:cs="Arial"/>
          <w:sz w:val="22"/>
          <w:szCs w:val="22"/>
        </w:rPr>
        <w:t>eau, le vent et le feu. Pour ouvrir les voies bloquées, les thérapeutes qui pratiquent le nuad thai réalisent une série de manipulations à l</w:t>
      </w:r>
      <w:r w:rsidR="00B469D4">
        <w:rPr>
          <w:rFonts w:ascii="Arial" w:hAnsi="Arial" w:cs="Arial"/>
          <w:sz w:val="22"/>
          <w:szCs w:val="22"/>
        </w:rPr>
        <w:t>’</w:t>
      </w:r>
      <w:r w:rsidRPr="006D0F6F">
        <w:rPr>
          <w:rFonts w:ascii="Arial" w:hAnsi="Arial" w:cs="Arial"/>
          <w:sz w:val="22"/>
          <w:szCs w:val="22"/>
        </w:rPr>
        <w:t xml:space="preserve">aide de leurs mains, </w:t>
      </w:r>
      <w:r w:rsidR="003C7E09">
        <w:rPr>
          <w:rFonts w:ascii="Arial" w:hAnsi="Arial" w:cs="Arial"/>
          <w:sz w:val="22"/>
          <w:szCs w:val="22"/>
        </w:rPr>
        <w:t xml:space="preserve">de </w:t>
      </w:r>
      <w:r w:rsidRPr="006D0F6F">
        <w:rPr>
          <w:rFonts w:ascii="Arial" w:hAnsi="Arial" w:cs="Arial"/>
          <w:sz w:val="22"/>
          <w:szCs w:val="22"/>
        </w:rPr>
        <w:t xml:space="preserve">leurs </w:t>
      </w:r>
      <w:r w:rsidR="00A96B67">
        <w:rPr>
          <w:rFonts w:ascii="Arial" w:hAnsi="Arial" w:cs="Arial"/>
          <w:sz w:val="22"/>
          <w:szCs w:val="22"/>
        </w:rPr>
        <w:t>coudes</w:t>
      </w:r>
      <w:r w:rsidRPr="006D0F6F">
        <w:rPr>
          <w:rFonts w:ascii="Arial" w:hAnsi="Arial" w:cs="Arial"/>
          <w:sz w:val="22"/>
          <w:szCs w:val="22"/>
        </w:rPr>
        <w:t xml:space="preserve">, </w:t>
      </w:r>
      <w:r w:rsidR="003C7E09">
        <w:rPr>
          <w:rFonts w:ascii="Arial" w:hAnsi="Arial" w:cs="Arial"/>
          <w:sz w:val="22"/>
          <w:szCs w:val="22"/>
        </w:rPr>
        <w:t xml:space="preserve">de </w:t>
      </w:r>
      <w:r w:rsidRPr="006D0F6F">
        <w:rPr>
          <w:rFonts w:ascii="Arial" w:hAnsi="Arial" w:cs="Arial"/>
          <w:sz w:val="22"/>
          <w:szCs w:val="22"/>
        </w:rPr>
        <w:t>leurs genoux et</w:t>
      </w:r>
      <w:r w:rsidR="003C7E09">
        <w:rPr>
          <w:rFonts w:ascii="Arial" w:hAnsi="Arial" w:cs="Arial"/>
          <w:sz w:val="22"/>
          <w:szCs w:val="22"/>
        </w:rPr>
        <w:t xml:space="preserve"> de</w:t>
      </w:r>
      <w:r w:rsidRPr="006D0F6F">
        <w:rPr>
          <w:rFonts w:ascii="Arial" w:hAnsi="Arial" w:cs="Arial"/>
          <w:sz w:val="22"/>
          <w:szCs w:val="22"/>
        </w:rPr>
        <w:t xml:space="preserve"> leurs pieds, qu</w:t>
      </w:r>
      <w:r w:rsidR="00B469D4">
        <w:rPr>
          <w:rFonts w:ascii="Arial" w:hAnsi="Arial" w:cs="Arial"/>
          <w:sz w:val="22"/>
          <w:szCs w:val="22"/>
        </w:rPr>
        <w:t>’</w:t>
      </w:r>
      <w:r w:rsidRPr="006D0F6F">
        <w:rPr>
          <w:rFonts w:ascii="Arial" w:hAnsi="Arial" w:cs="Arial"/>
          <w:sz w:val="22"/>
          <w:szCs w:val="22"/>
        </w:rPr>
        <w:t>ils associent à des compresses chaudes à base d</w:t>
      </w:r>
      <w:r w:rsidR="00B469D4">
        <w:rPr>
          <w:rFonts w:ascii="Arial" w:hAnsi="Arial" w:cs="Arial"/>
          <w:sz w:val="22"/>
          <w:szCs w:val="22"/>
        </w:rPr>
        <w:t>’</w:t>
      </w:r>
      <w:r w:rsidRPr="006D0F6F">
        <w:rPr>
          <w:rFonts w:ascii="Arial" w:hAnsi="Arial" w:cs="Arial"/>
          <w:sz w:val="22"/>
          <w:szCs w:val="22"/>
        </w:rPr>
        <w:t xml:space="preserve">herbes qui réduisent les inflammations. Le nuad thai se classe actuellement en deux catégories principales : le nuad thai thérapeutique et le nuad thai destiné à la promotion de la santé. Le nuad thai tire son origine de </w:t>
      </w:r>
      <w:r w:rsidR="00070309">
        <w:rPr>
          <w:rFonts w:ascii="Arial" w:hAnsi="Arial" w:cs="Arial"/>
          <w:sz w:val="22"/>
          <w:szCs w:val="22"/>
        </w:rPr>
        <w:t xml:space="preserve">soins personnels </w:t>
      </w:r>
      <w:r w:rsidR="00D13EFE">
        <w:rPr>
          <w:rFonts w:ascii="Arial" w:hAnsi="Arial" w:cs="Arial"/>
          <w:sz w:val="22"/>
          <w:szCs w:val="22"/>
        </w:rPr>
        <w:t xml:space="preserve">appliqués </w:t>
      </w:r>
      <w:r w:rsidR="00070FD8" w:rsidRPr="00B83572">
        <w:rPr>
          <w:rFonts w:ascii="Arial" w:hAnsi="Arial" w:cs="Arial"/>
          <w:sz w:val="22"/>
          <w:szCs w:val="22"/>
        </w:rPr>
        <w:t>par le passé par la société paysanne thaïlandaise</w:t>
      </w:r>
      <w:r w:rsidRPr="006D0F6F">
        <w:rPr>
          <w:rFonts w:ascii="Arial" w:hAnsi="Arial" w:cs="Arial"/>
          <w:sz w:val="22"/>
          <w:szCs w:val="22"/>
        </w:rPr>
        <w:t>. Chaque village disposait alors de masseurs-guérisseurs que les villageois consultaient pour leurs problèmes musculaires, dus au travail dans les champs. Au fil du temps, cette expérience s</w:t>
      </w:r>
      <w:r w:rsidR="00B469D4">
        <w:rPr>
          <w:rFonts w:ascii="Arial" w:hAnsi="Arial" w:cs="Arial"/>
          <w:sz w:val="22"/>
          <w:szCs w:val="22"/>
        </w:rPr>
        <w:t>’</w:t>
      </w:r>
      <w:r w:rsidRPr="006D0F6F">
        <w:rPr>
          <w:rFonts w:ascii="Arial" w:hAnsi="Arial" w:cs="Arial"/>
          <w:sz w:val="22"/>
          <w:szCs w:val="22"/>
        </w:rPr>
        <w:t>est transformée en un système de connaissances formel</w:t>
      </w:r>
      <w:r w:rsidR="009D64C3">
        <w:rPr>
          <w:rFonts w:ascii="Arial" w:hAnsi="Arial" w:cs="Arial"/>
          <w:sz w:val="22"/>
          <w:szCs w:val="22"/>
        </w:rPr>
        <w:t>,</w:t>
      </w:r>
      <w:r w:rsidRPr="006D0F6F">
        <w:rPr>
          <w:rFonts w:ascii="Arial" w:hAnsi="Arial" w:cs="Arial"/>
          <w:sz w:val="22"/>
          <w:szCs w:val="22"/>
        </w:rPr>
        <w:t xml:space="preserve"> et le nuad thai est aujourd</w:t>
      </w:r>
      <w:r w:rsidR="00B469D4">
        <w:rPr>
          <w:rFonts w:ascii="Arial" w:hAnsi="Arial" w:cs="Arial"/>
          <w:sz w:val="22"/>
          <w:szCs w:val="22"/>
        </w:rPr>
        <w:t>’</w:t>
      </w:r>
      <w:r w:rsidRPr="006D0F6F">
        <w:rPr>
          <w:rFonts w:ascii="Arial" w:hAnsi="Arial" w:cs="Arial"/>
          <w:sz w:val="22"/>
          <w:szCs w:val="22"/>
        </w:rPr>
        <w:t xml:space="preserve">hui </w:t>
      </w:r>
      <w:r w:rsidR="00D16EB3" w:rsidRPr="00B83572">
        <w:rPr>
          <w:rFonts w:ascii="Arial" w:hAnsi="Arial" w:cs="Arial"/>
          <w:sz w:val="22"/>
          <w:szCs w:val="22"/>
        </w:rPr>
        <w:t>une profession génératrice</w:t>
      </w:r>
      <w:r w:rsidR="00D16EB3" w:rsidRPr="007E1E4F">
        <w:rPr>
          <w:rFonts w:ascii="Arial" w:hAnsi="Arial" w:cs="Arial"/>
          <w:sz w:val="22"/>
          <w:szCs w:val="22"/>
        </w:rPr>
        <w:t xml:space="preserve"> </w:t>
      </w:r>
      <w:r w:rsidRPr="006D0F6F">
        <w:rPr>
          <w:rFonts w:ascii="Arial" w:hAnsi="Arial" w:cs="Arial"/>
          <w:sz w:val="22"/>
          <w:szCs w:val="22"/>
        </w:rPr>
        <w:t xml:space="preserve">de revenus. En 1985, le projet de redynamisation du massage thaïlandais a été lancé pour redynamiser et améliorer la connaissance du nuad thai et une initiative a aussi été </w:t>
      </w:r>
      <w:r w:rsidR="003C7E09">
        <w:rPr>
          <w:rFonts w:ascii="Arial" w:hAnsi="Arial" w:cs="Arial"/>
          <w:sz w:val="22"/>
          <w:szCs w:val="22"/>
        </w:rPr>
        <w:t>prise</w:t>
      </w:r>
      <w:r w:rsidR="003C7E09" w:rsidRPr="006D0F6F">
        <w:rPr>
          <w:rFonts w:ascii="Arial" w:hAnsi="Arial" w:cs="Arial"/>
          <w:sz w:val="22"/>
          <w:szCs w:val="22"/>
        </w:rPr>
        <w:t xml:space="preserve"> </w:t>
      </w:r>
      <w:r w:rsidRPr="006D0F6F">
        <w:rPr>
          <w:rFonts w:ascii="Arial" w:hAnsi="Arial" w:cs="Arial"/>
          <w:sz w:val="22"/>
          <w:szCs w:val="22"/>
        </w:rPr>
        <w:t>afin de former une alliance des praticiens</w:t>
      </w:r>
      <w:r w:rsidR="003C7E09">
        <w:rPr>
          <w:rFonts w:ascii="Arial" w:hAnsi="Arial" w:cs="Arial"/>
          <w:sz w:val="22"/>
          <w:szCs w:val="22"/>
        </w:rPr>
        <w:t xml:space="preserve"> de</w:t>
      </w:r>
      <w:r w:rsidR="003C7E09" w:rsidRPr="006D0F6F">
        <w:rPr>
          <w:rFonts w:ascii="Arial" w:hAnsi="Arial" w:cs="Arial"/>
          <w:sz w:val="22"/>
          <w:szCs w:val="22"/>
        </w:rPr>
        <w:t xml:space="preserve"> nuad thai</w:t>
      </w:r>
      <w:r w:rsidRPr="006D0F6F">
        <w:rPr>
          <w:rFonts w:ascii="Arial" w:hAnsi="Arial" w:cs="Arial"/>
          <w:sz w:val="22"/>
          <w:szCs w:val="22"/>
        </w:rPr>
        <w:t xml:space="preserve"> qui se réunissent chaque année.</w:t>
      </w:r>
    </w:p>
    <w:p w14:paraId="62D9B8F6" w14:textId="6B1ED2B5" w:rsidR="00735C59" w:rsidRPr="006D0F6F" w:rsidRDefault="001C4949" w:rsidP="00183208">
      <w:pPr>
        <w:pStyle w:val="Style1"/>
        <w:keepNext/>
        <w:numPr>
          <w:ilvl w:val="1"/>
          <w:numId w:val="71"/>
        </w:numPr>
        <w:ind w:left="1134"/>
      </w:pPr>
      <w:r>
        <w:rPr>
          <w:u w:val="single"/>
        </w:rPr>
        <w:t>Estime</w:t>
      </w:r>
      <w:r w:rsidR="00735C59" w:rsidRPr="006D0F6F">
        <w:t xml:space="preserve"> que, d</w:t>
      </w:r>
      <w:r w:rsidR="00B469D4">
        <w:t>’</w:t>
      </w:r>
      <w:r w:rsidR="00735C59" w:rsidRPr="006D0F6F">
        <w:t>après les informations contenues dans le dossier, la candidature satisfait aux critères d</w:t>
      </w:r>
      <w:r w:rsidR="00B469D4">
        <w:t>’</w:t>
      </w:r>
      <w:r w:rsidR="00735C59" w:rsidRPr="006D0F6F">
        <w:t>inscription sur la Liste représentative du patrimoine culturel immatériel de l</w:t>
      </w:r>
      <w:r w:rsidR="00B469D4">
        <w:t>’</w:t>
      </w:r>
      <w:r w:rsidR="00735C59" w:rsidRPr="006D0F6F">
        <w:t>humanité comme suit :</w:t>
      </w:r>
    </w:p>
    <w:p w14:paraId="5599B1E6" w14:textId="2642FFF8" w:rsidR="00735C59" w:rsidRPr="006D0F6F" w:rsidRDefault="00735C59" w:rsidP="00BD5FD4">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R.1 : </w:t>
      </w:r>
      <w:r w:rsidR="00BD5FD4">
        <w:rPr>
          <w:rFonts w:ascii="Arial" w:hAnsi="Arial" w:cs="Arial"/>
          <w:sz w:val="22"/>
          <w:szCs w:val="22"/>
        </w:rPr>
        <w:tab/>
      </w:r>
      <w:r w:rsidRPr="006D0F6F">
        <w:rPr>
          <w:rFonts w:ascii="Arial" w:hAnsi="Arial" w:cs="Arial"/>
          <w:sz w:val="22"/>
          <w:szCs w:val="22"/>
        </w:rPr>
        <w:t>Au sein des familles et des communautés, la pratique du nuad thai est une expression de l</w:t>
      </w:r>
      <w:r w:rsidR="00B469D4">
        <w:rPr>
          <w:rFonts w:ascii="Arial" w:hAnsi="Arial" w:cs="Arial"/>
          <w:sz w:val="22"/>
          <w:szCs w:val="22"/>
        </w:rPr>
        <w:t>’</w:t>
      </w:r>
      <w:r w:rsidRPr="006D0F6F">
        <w:rPr>
          <w:rFonts w:ascii="Arial" w:hAnsi="Arial" w:cs="Arial"/>
          <w:sz w:val="22"/>
          <w:szCs w:val="22"/>
        </w:rPr>
        <w:t>amour et de l</w:t>
      </w:r>
      <w:r w:rsidR="00B469D4">
        <w:rPr>
          <w:rFonts w:ascii="Arial" w:hAnsi="Arial" w:cs="Arial"/>
          <w:sz w:val="22"/>
          <w:szCs w:val="22"/>
        </w:rPr>
        <w:t>’</w:t>
      </w:r>
      <w:r w:rsidRPr="006D0F6F">
        <w:rPr>
          <w:rFonts w:ascii="Arial" w:hAnsi="Arial" w:cs="Arial"/>
          <w:sz w:val="22"/>
          <w:szCs w:val="22"/>
        </w:rPr>
        <w:t xml:space="preserve">attention portés aux autres. </w:t>
      </w:r>
      <w:r w:rsidR="003921B3">
        <w:rPr>
          <w:rFonts w:ascii="Arial" w:hAnsi="Arial" w:cs="Arial"/>
          <w:sz w:val="22"/>
          <w:szCs w:val="22"/>
        </w:rPr>
        <w:t xml:space="preserve">Elle </w:t>
      </w:r>
      <w:r w:rsidR="003921B3" w:rsidRPr="006D0F6F">
        <w:rPr>
          <w:rFonts w:ascii="Arial" w:hAnsi="Arial" w:cs="Arial"/>
          <w:sz w:val="22"/>
          <w:szCs w:val="22"/>
        </w:rPr>
        <w:t>renforce la solidarité</w:t>
      </w:r>
      <w:r w:rsidR="003921B3">
        <w:rPr>
          <w:rFonts w:ascii="Arial" w:hAnsi="Arial" w:cs="Arial"/>
          <w:sz w:val="22"/>
          <w:szCs w:val="22"/>
        </w:rPr>
        <w:t xml:space="preserve"> au sein de la société, améliore l’</w:t>
      </w:r>
      <w:r w:rsidR="003921B3" w:rsidRPr="006D0F6F">
        <w:rPr>
          <w:rFonts w:ascii="Arial" w:hAnsi="Arial" w:cs="Arial"/>
          <w:sz w:val="22"/>
          <w:szCs w:val="22"/>
        </w:rPr>
        <w:t xml:space="preserve">autonomie </w:t>
      </w:r>
      <w:r w:rsidR="003921B3">
        <w:rPr>
          <w:rFonts w:ascii="Arial" w:hAnsi="Arial" w:cs="Arial"/>
          <w:sz w:val="22"/>
          <w:szCs w:val="22"/>
        </w:rPr>
        <w:t>et est un symbole</w:t>
      </w:r>
      <w:r w:rsidRPr="006D0F6F">
        <w:rPr>
          <w:rFonts w:ascii="Arial" w:hAnsi="Arial" w:cs="Arial"/>
          <w:sz w:val="22"/>
          <w:szCs w:val="22"/>
        </w:rPr>
        <w:t xml:space="preserve"> d</w:t>
      </w:r>
      <w:r w:rsidR="00B469D4">
        <w:rPr>
          <w:rFonts w:ascii="Arial" w:hAnsi="Arial" w:cs="Arial"/>
          <w:sz w:val="22"/>
          <w:szCs w:val="22"/>
        </w:rPr>
        <w:t>’</w:t>
      </w:r>
      <w:r w:rsidRPr="006D0F6F">
        <w:rPr>
          <w:rFonts w:ascii="Arial" w:hAnsi="Arial" w:cs="Arial"/>
          <w:sz w:val="22"/>
          <w:szCs w:val="22"/>
        </w:rPr>
        <w:t xml:space="preserve">amour et de bonté, des qualités qui ont inspiré la Thaïlande à devenir une société soucieuse de ses habitants. La poursuite de la tradition permet à la communauté de garder son identité, qui est profondément ancrée dans son histoire et </w:t>
      </w:r>
      <w:r w:rsidR="009D64C3">
        <w:rPr>
          <w:rFonts w:ascii="Arial" w:hAnsi="Arial" w:cs="Arial"/>
          <w:sz w:val="22"/>
          <w:szCs w:val="22"/>
        </w:rPr>
        <w:t xml:space="preserve">dans </w:t>
      </w:r>
      <w:r w:rsidR="00B8403C">
        <w:rPr>
          <w:rFonts w:ascii="Arial" w:hAnsi="Arial" w:cs="Arial"/>
          <w:sz w:val="22"/>
          <w:szCs w:val="22"/>
        </w:rPr>
        <w:t>la sagesse</w:t>
      </w:r>
      <w:r w:rsidRPr="006D0F6F">
        <w:rPr>
          <w:rFonts w:ascii="Arial" w:hAnsi="Arial" w:cs="Arial"/>
          <w:sz w:val="22"/>
          <w:szCs w:val="22"/>
        </w:rPr>
        <w:t xml:space="preserve"> locale. Les masseurs-guérisseurs des communautés rurales sont souvent des fermiers qui héritent de leur art de génération en génération et le pratiquent afin de soulager les souffrances d</w:t>
      </w:r>
      <w:r w:rsidR="00B469D4">
        <w:rPr>
          <w:rFonts w:ascii="Arial" w:hAnsi="Arial" w:cs="Arial"/>
          <w:sz w:val="22"/>
          <w:szCs w:val="22"/>
        </w:rPr>
        <w:t>’</w:t>
      </w:r>
      <w:r w:rsidRPr="006D0F6F">
        <w:rPr>
          <w:rFonts w:ascii="Arial" w:hAnsi="Arial" w:cs="Arial"/>
          <w:sz w:val="22"/>
          <w:szCs w:val="22"/>
        </w:rPr>
        <w:t>autrui.</w:t>
      </w:r>
    </w:p>
    <w:p w14:paraId="044A9A0D" w14:textId="282CCD35" w:rsidR="00735C59" w:rsidRPr="006D0F6F" w:rsidRDefault="00735C59" w:rsidP="00BD5FD4">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R.2 : </w:t>
      </w:r>
      <w:r w:rsidR="00BD5FD4">
        <w:rPr>
          <w:rFonts w:ascii="Arial" w:hAnsi="Arial" w:cs="Arial"/>
          <w:sz w:val="22"/>
          <w:szCs w:val="22"/>
        </w:rPr>
        <w:tab/>
      </w:r>
      <w:r w:rsidRPr="006D0F6F">
        <w:rPr>
          <w:rFonts w:ascii="Arial" w:hAnsi="Arial" w:cs="Arial"/>
          <w:sz w:val="22"/>
          <w:szCs w:val="22"/>
        </w:rPr>
        <w:t>L</w:t>
      </w:r>
      <w:r w:rsidR="00B469D4">
        <w:rPr>
          <w:rFonts w:ascii="Arial" w:hAnsi="Arial" w:cs="Arial"/>
          <w:sz w:val="22"/>
          <w:szCs w:val="22"/>
        </w:rPr>
        <w:t>’</w:t>
      </w:r>
      <w:r w:rsidRPr="006D0F6F">
        <w:rPr>
          <w:rFonts w:ascii="Arial" w:hAnsi="Arial" w:cs="Arial"/>
          <w:sz w:val="22"/>
          <w:szCs w:val="22"/>
        </w:rPr>
        <w:t xml:space="preserve">inscription du nuad thai, massage thaïlandais traditionnel, serait un signe de reconnaissance de cette médecine basée sur les savoirs populaires et </w:t>
      </w:r>
      <w:r w:rsidR="003921B3">
        <w:rPr>
          <w:rFonts w:ascii="Arial" w:hAnsi="Arial" w:cs="Arial"/>
          <w:sz w:val="22"/>
          <w:szCs w:val="22"/>
        </w:rPr>
        <w:t>d</w:t>
      </w:r>
      <w:r w:rsidRPr="006D0F6F">
        <w:rPr>
          <w:rFonts w:ascii="Arial" w:hAnsi="Arial" w:cs="Arial"/>
          <w:sz w:val="22"/>
          <w:szCs w:val="22"/>
        </w:rPr>
        <w:t>es médecines traditionnelles en général</w:t>
      </w:r>
      <w:r w:rsidR="00360ABB">
        <w:rPr>
          <w:rFonts w:ascii="Arial" w:hAnsi="Arial" w:cs="Arial"/>
          <w:sz w:val="22"/>
          <w:szCs w:val="22"/>
        </w:rPr>
        <w:t xml:space="preserve"> dans le monde entier</w:t>
      </w:r>
      <w:r w:rsidRPr="006D0F6F">
        <w:rPr>
          <w:rFonts w:ascii="Arial" w:hAnsi="Arial" w:cs="Arial"/>
          <w:sz w:val="22"/>
          <w:szCs w:val="22"/>
        </w:rPr>
        <w:t xml:space="preserve">. Elle pourrait également avoir un impact positif sur la perception de la pratique à tous les niveaux, en encourageant les communautés locales à préserver les savoirs associés et en inspirant les nouvelles générations à acquérir </w:t>
      </w:r>
      <w:r w:rsidR="003921B3">
        <w:rPr>
          <w:rFonts w:ascii="Arial" w:hAnsi="Arial" w:cs="Arial"/>
          <w:sz w:val="22"/>
          <w:szCs w:val="22"/>
        </w:rPr>
        <w:t>l</w:t>
      </w:r>
      <w:r w:rsidRPr="006D0F6F">
        <w:rPr>
          <w:rFonts w:ascii="Arial" w:hAnsi="Arial" w:cs="Arial"/>
          <w:sz w:val="22"/>
          <w:szCs w:val="22"/>
        </w:rPr>
        <w:t>a pratique auprès des praticiens plus anciens et à faire vivre la tradition.</w:t>
      </w:r>
    </w:p>
    <w:p w14:paraId="3D04A1DD" w14:textId="3AA7C449" w:rsidR="00735C59" w:rsidRPr="006D0F6F" w:rsidRDefault="00735C59" w:rsidP="00BD5FD4">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R.4 : </w:t>
      </w:r>
      <w:r w:rsidR="00BD5FD4">
        <w:rPr>
          <w:rFonts w:ascii="Arial" w:hAnsi="Arial" w:cs="Arial"/>
          <w:sz w:val="22"/>
          <w:szCs w:val="22"/>
        </w:rPr>
        <w:tab/>
      </w:r>
      <w:r w:rsidRPr="006D0F6F">
        <w:rPr>
          <w:rFonts w:ascii="Arial" w:hAnsi="Arial" w:cs="Arial"/>
          <w:sz w:val="22"/>
          <w:szCs w:val="22"/>
        </w:rPr>
        <w:t xml:space="preserve">Le processus de candidature a impliqué des organisations </w:t>
      </w:r>
      <w:r w:rsidR="00360ABB">
        <w:rPr>
          <w:rFonts w:ascii="Arial" w:hAnsi="Arial" w:cs="Arial"/>
          <w:sz w:val="22"/>
          <w:szCs w:val="22"/>
        </w:rPr>
        <w:t>des communautés</w:t>
      </w:r>
      <w:r w:rsidRPr="006D0F6F">
        <w:rPr>
          <w:rFonts w:ascii="Arial" w:hAnsi="Arial" w:cs="Arial"/>
          <w:sz w:val="22"/>
          <w:szCs w:val="22"/>
        </w:rPr>
        <w:t xml:space="preserve">, des groupes de praticiens, des organisations professionnelles, des organisations commerciales privées, les agences gouvernementales concernées et des individus clés au travers de réunions formelles et informelles. Un consentement préalable, libre et éclairé </w:t>
      </w:r>
      <w:r w:rsidR="00655A66">
        <w:rPr>
          <w:rFonts w:ascii="Arial" w:hAnsi="Arial" w:cs="Arial"/>
          <w:sz w:val="22"/>
          <w:szCs w:val="22"/>
        </w:rPr>
        <w:t xml:space="preserve">à la candidature </w:t>
      </w:r>
      <w:r w:rsidRPr="006D0F6F">
        <w:rPr>
          <w:rFonts w:ascii="Arial" w:hAnsi="Arial" w:cs="Arial"/>
          <w:sz w:val="22"/>
          <w:szCs w:val="22"/>
        </w:rPr>
        <w:t>a été obtenu auprès des communautés concernées, de différents groupes de praticiens du nuad thai, d</w:t>
      </w:r>
      <w:r w:rsidR="00B469D4">
        <w:rPr>
          <w:rFonts w:ascii="Arial" w:hAnsi="Arial" w:cs="Arial"/>
          <w:sz w:val="22"/>
          <w:szCs w:val="22"/>
        </w:rPr>
        <w:t>’</w:t>
      </w:r>
      <w:r w:rsidRPr="006D0F6F">
        <w:rPr>
          <w:rFonts w:ascii="Arial" w:hAnsi="Arial" w:cs="Arial"/>
          <w:sz w:val="22"/>
          <w:szCs w:val="22"/>
        </w:rPr>
        <w:t>individus, de représentants de l</w:t>
      </w:r>
      <w:r w:rsidR="00B469D4">
        <w:rPr>
          <w:rFonts w:ascii="Arial" w:hAnsi="Arial" w:cs="Arial"/>
          <w:sz w:val="22"/>
          <w:szCs w:val="22"/>
        </w:rPr>
        <w:t>’</w:t>
      </w:r>
      <w:r w:rsidRPr="006D0F6F">
        <w:rPr>
          <w:rFonts w:ascii="Arial" w:hAnsi="Arial" w:cs="Arial"/>
          <w:sz w:val="22"/>
          <w:szCs w:val="22"/>
        </w:rPr>
        <w:t>État, de comités nationaux, de praticiens du nuad thai, d</w:t>
      </w:r>
      <w:r w:rsidR="00B469D4">
        <w:rPr>
          <w:rFonts w:ascii="Arial" w:hAnsi="Arial" w:cs="Arial"/>
          <w:sz w:val="22"/>
          <w:szCs w:val="22"/>
        </w:rPr>
        <w:t>’</w:t>
      </w:r>
      <w:r w:rsidRPr="006D0F6F">
        <w:rPr>
          <w:rFonts w:ascii="Arial" w:hAnsi="Arial" w:cs="Arial"/>
          <w:sz w:val="22"/>
          <w:szCs w:val="22"/>
        </w:rPr>
        <w:t>universitaires et de représentants d</w:t>
      </w:r>
      <w:r w:rsidR="00B469D4">
        <w:rPr>
          <w:rFonts w:ascii="Arial" w:hAnsi="Arial" w:cs="Arial"/>
          <w:sz w:val="22"/>
          <w:szCs w:val="22"/>
        </w:rPr>
        <w:t>’</w:t>
      </w:r>
      <w:r w:rsidR="009D64C3">
        <w:rPr>
          <w:rFonts w:ascii="Arial" w:hAnsi="Arial" w:cs="Arial"/>
          <w:sz w:val="22"/>
          <w:szCs w:val="22"/>
        </w:rPr>
        <w:t>organisations non gouvernementales</w:t>
      </w:r>
      <w:r w:rsidR="005F5F83">
        <w:rPr>
          <w:rFonts w:ascii="Arial" w:hAnsi="Arial" w:cs="Arial"/>
          <w:sz w:val="22"/>
          <w:szCs w:val="22"/>
        </w:rPr>
        <w:t>.</w:t>
      </w:r>
    </w:p>
    <w:p w14:paraId="75C27D83" w14:textId="5B8BF5D3" w:rsidR="00735C59" w:rsidRPr="006D0F6F" w:rsidRDefault="00735C59" w:rsidP="00BD5FD4">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R.5 : </w:t>
      </w:r>
      <w:r w:rsidR="00BD5FD4">
        <w:rPr>
          <w:rFonts w:ascii="Arial" w:hAnsi="Arial" w:cs="Arial"/>
          <w:sz w:val="22"/>
          <w:szCs w:val="22"/>
        </w:rPr>
        <w:tab/>
      </w:r>
      <w:r w:rsidRPr="006D0F6F">
        <w:rPr>
          <w:rFonts w:ascii="Arial" w:hAnsi="Arial" w:cs="Arial"/>
          <w:sz w:val="22"/>
          <w:szCs w:val="22"/>
        </w:rPr>
        <w:t>Le nuad thai a été officiellement inscrit à l</w:t>
      </w:r>
      <w:r w:rsidR="00B469D4">
        <w:rPr>
          <w:rFonts w:ascii="Arial" w:hAnsi="Arial" w:cs="Arial"/>
          <w:sz w:val="22"/>
          <w:szCs w:val="22"/>
        </w:rPr>
        <w:t>’</w:t>
      </w:r>
      <w:r w:rsidRPr="006D0F6F">
        <w:rPr>
          <w:rFonts w:ascii="Arial" w:hAnsi="Arial" w:cs="Arial"/>
          <w:sz w:val="22"/>
          <w:szCs w:val="22"/>
        </w:rPr>
        <w:t xml:space="preserve">Inventaire du patrimoine culturel immatériel de la Thaïlande en 2016. Le département de la promotion culturelle, au sein du </w:t>
      </w:r>
      <w:r w:rsidR="00360ABB">
        <w:rPr>
          <w:rFonts w:ascii="Arial" w:hAnsi="Arial" w:cs="Arial"/>
          <w:sz w:val="22"/>
          <w:szCs w:val="22"/>
        </w:rPr>
        <w:t>M</w:t>
      </w:r>
      <w:r w:rsidRPr="006D0F6F">
        <w:rPr>
          <w:rFonts w:ascii="Arial" w:hAnsi="Arial" w:cs="Arial"/>
          <w:sz w:val="22"/>
          <w:szCs w:val="22"/>
        </w:rPr>
        <w:t xml:space="preserve">inistère de la </w:t>
      </w:r>
      <w:r w:rsidR="00360ABB">
        <w:rPr>
          <w:rFonts w:ascii="Arial" w:hAnsi="Arial" w:cs="Arial"/>
          <w:sz w:val="22"/>
          <w:szCs w:val="22"/>
        </w:rPr>
        <w:t>c</w:t>
      </w:r>
      <w:r w:rsidRPr="006D0F6F">
        <w:rPr>
          <w:rFonts w:ascii="Arial" w:hAnsi="Arial" w:cs="Arial"/>
          <w:sz w:val="22"/>
          <w:szCs w:val="22"/>
        </w:rPr>
        <w:t>ulture, est l</w:t>
      </w:r>
      <w:r w:rsidR="00B469D4">
        <w:rPr>
          <w:rFonts w:ascii="Arial" w:hAnsi="Arial" w:cs="Arial"/>
          <w:sz w:val="22"/>
          <w:szCs w:val="22"/>
        </w:rPr>
        <w:t>’</w:t>
      </w:r>
      <w:r w:rsidRPr="006D0F6F">
        <w:rPr>
          <w:rFonts w:ascii="Arial" w:hAnsi="Arial" w:cs="Arial"/>
          <w:sz w:val="22"/>
          <w:szCs w:val="22"/>
        </w:rPr>
        <w:t>organisme responsable de la gestion et de la mise à jour de l</w:t>
      </w:r>
      <w:r w:rsidR="00B469D4">
        <w:rPr>
          <w:rFonts w:ascii="Arial" w:hAnsi="Arial" w:cs="Arial"/>
          <w:sz w:val="22"/>
          <w:szCs w:val="22"/>
        </w:rPr>
        <w:t>’</w:t>
      </w:r>
      <w:r w:rsidRPr="006D0F6F">
        <w:rPr>
          <w:rFonts w:ascii="Arial" w:hAnsi="Arial" w:cs="Arial"/>
          <w:sz w:val="22"/>
          <w:szCs w:val="22"/>
        </w:rPr>
        <w:t>inventaire dans le cadre d</w:t>
      </w:r>
      <w:r w:rsidR="00B469D4">
        <w:rPr>
          <w:rFonts w:ascii="Arial" w:hAnsi="Arial" w:cs="Arial"/>
          <w:sz w:val="22"/>
          <w:szCs w:val="22"/>
        </w:rPr>
        <w:t>’</w:t>
      </w:r>
      <w:r w:rsidRPr="006D0F6F">
        <w:rPr>
          <w:rFonts w:ascii="Arial" w:hAnsi="Arial" w:cs="Arial"/>
          <w:sz w:val="22"/>
          <w:szCs w:val="22"/>
        </w:rPr>
        <w:t>un cycle de trois ans qui implique la participation active d</w:t>
      </w:r>
      <w:r w:rsidR="00B469D4">
        <w:rPr>
          <w:rFonts w:ascii="Arial" w:hAnsi="Arial" w:cs="Arial"/>
          <w:sz w:val="22"/>
          <w:szCs w:val="22"/>
        </w:rPr>
        <w:t>’</w:t>
      </w:r>
      <w:r w:rsidRPr="006D0F6F">
        <w:rPr>
          <w:rFonts w:ascii="Arial" w:hAnsi="Arial" w:cs="Arial"/>
          <w:sz w:val="22"/>
          <w:szCs w:val="22"/>
        </w:rPr>
        <w:t>individus, de groupes, de communautés, d</w:t>
      </w:r>
      <w:r w:rsidR="00B469D4">
        <w:rPr>
          <w:rFonts w:ascii="Arial" w:hAnsi="Arial" w:cs="Arial"/>
          <w:sz w:val="22"/>
          <w:szCs w:val="22"/>
        </w:rPr>
        <w:t>’</w:t>
      </w:r>
      <w:r w:rsidRPr="006D0F6F">
        <w:rPr>
          <w:rFonts w:ascii="Arial" w:hAnsi="Arial" w:cs="Arial"/>
          <w:sz w:val="22"/>
          <w:szCs w:val="22"/>
        </w:rPr>
        <w:t>organisations et d</w:t>
      </w:r>
      <w:r w:rsidR="00B469D4">
        <w:rPr>
          <w:rFonts w:ascii="Arial" w:hAnsi="Arial" w:cs="Arial"/>
          <w:sz w:val="22"/>
          <w:szCs w:val="22"/>
        </w:rPr>
        <w:t>’</w:t>
      </w:r>
      <w:r w:rsidRPr="006D0F6F">
        <w:rPr>
          <w:rFonts w:ascii="Arial" w:hAnsi="Arial" w:cs="Arial"/>
          <w:sz w:val="22"/>
          <w:szCs w:val="22"/>
        </w:rPr>
        <w:t>agences gouvernementales.</w:t>
      </w:r>
    </w:p>
    <w:p w14:paraId="41560FD0" w14:textId="4E0FEBD6" w:rsidR="00735C59" w:rsidRPr="006D0F6F" w:rsidRDefault="001C4949" w:rsidP="00183208">
      <w:pPr>
        <w:pStyle w:val="Style1"/>
        <w:keepNext/>
        <w:numPr>
          <w:ilvl w:val="1"/>
          <w:numId w:val="71"/>
        </w:numPr>
        <w:ind w:left="1134"/>
      </w:pPr>
      <w:r>
        <w:rPr>
          <w:u w:val="single"/>
        </w:rPr>
        <w:t>Estime</w:t>
      </w:r>
      <w:r w:rsidR="00735C59" w:rsidRPr="006D0F6F">
        <w:rPr>
          <w:u w:val="single"/>
        </w:rPr>
        <w:t xml:space="preserve"> en outre</w:t>
      </w:r>
      <w:r w:rsidR="00735C59" w:rsidRPr="006D0F6F">
        <w:t xml:space="preserve"> que les informations contenues dans le dossier </w:t>
      </w:r>
      <w:r w:rsidR="0099594B" w:rsidRPr="007A63CE">
        <w:t xml:space="preserve">n'étaient </w:t>
      </w:r>
      <w:r w:rsidR="00735C59" w:rsidRPr="006D0F6F">
        <w:t>pas suffisantes pour permettre au Comité de déterminer si le critère d</w:t>
      </w:r>
      <w:r w:rsidR="00B469D4">
        <w:t>’</w:t>
      </w:r>
      <w:r w:rsidR="00735C59" w:rsidRPr="006D0F6F">
        <w:t>inscription sur la Liste représentative du patrimoine culturel immatériel de l</w:t>
      </w:r>
      <w:r w:rsidR="00B469D4">
        <w:t>’</w:t>
      </w:r>
      <w:r w:rsidR="00735C59" w:rsidRPr="006D0F6F">
        <w:t>humanité suivant est satisfait :</w:t>
      </w:r>
    </w:p>
    <w:p w14:paraId="1DA976E8" w14:textId="40697AEA" w:rsidR="00735C59" w:rsidRDefault="00735C59" w:rsidP="00BD5FD4">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R.3 : </w:t>
      </w:r>
      <w:r w:rsidR="00BD5FD4">
        <w:rPr>
          <w:rFonts w:ascii="Arial" w:hAnsi="Arial" w:cs="Arial"/>
          <w:sz w:val="22"/>
          <w:szCs w:val="22"/>
        </w:rPr>
        <w:tab/>
      </w:r>
      <w:r w:rsidRPr="006D0F6F">
        <w:rPr>
          <w:rFonts w:ascii="Arial" w:hAnsi="Arial" w:cs="Arial"/>
          <w:sz w:val="22"/>
          <w:szCs w:val="22"/>
        </w:rPr>
        <w:t>Les mesures de sauvegarde proposées incluent la promotion du nuad thai, la formation et l</w:t>
      </w:r>
      <w:r w:rsidR="00B469D4">
        <w:rPr>
          <w:rFonts w:ascii="Arial" w:hAnsi="Arial" w:cs="Arial"/>
          <w:sz w:val="22"/>
          <w:szCs w:val="22"/>
        </w:rPr>
        <w:t>’</w:t>
      </w:r>
      <w:r w:rsidRPr="006D0F6F">
        <w:rPr>
          <w:rFonts w:ascii="Arial" w:hAnsi="Arial" w:cs="Arial"/>
          <w:sz w:val="22"/>
          <w:szCs w:val="22"/>
        </w:rPr>
        <w:t>enseignement, la transmission, la documentation, ainsi que des politiques légales et des réglementations. Les organisations sanitaires de l</w:t>
      </w:r>
      <w:r w:rsidR="00B469D4">
        <w:rPr>
          <w:rFonts w:ascii="Arial" w:hAnsi="Arial" w:cs="Arial"/>
          <w:sz w:val="22"/>
          <w:szCs w:val="22"/>
        </w:rPr>
        <w:t>’</w:t>
      </w:r>
      <w:r w:rsidRPr="006D0F6F">
        <w:rPr>
          <w:rFonts w:ascii="Arial" w:hAnsi="Arial" w:cs="Arial"/>
          <w:sz w:val="22"/>
          <w:szCs w:val="22"/>
        </w:rPr>
        <w:t xml:space="preserve">état et </w:t>
      </w:r>
      <w:r w:rsidR="005F5126">
        <w:rPr>
          <w:rFonts w:ascii="Arial" w:hAnsi="Arial" w:cs="Arial"/>
          <w:sz w:val="22"/>
          <w:szCs w:val="22"/>
        </w:rPr>
        <w:t>d’</w:t>
      </w:r>
      <w:r w:rsidRPr="006D0F6F">
        <w:rPr>
          <w:rFonts w:ascii="Arial" w:hAnsi="Arial" w:cs="Arial"/>
          <w:sz w:val="22"/>
          <w:szCs w:val="22"/>
        </w:rPr>
        <w:t xml:space="preserve">autres agences concernées se sont engagées à soutenir effectivement et financièrement la mise en œuvre des mesures de sauvegarde. Toutefois, bien que ces mesures permettraient de sauvegarder le nuad thai </w:t>
      </w:r>
      <w:r w:rsidRPr="001004A4">
        <w:rPr>
          <w:rFonts w:ascii="Arial" w:hAnsi="Arial" w:cs="Arial"/>
          <w:sz w:val="22"/>
          <w:szCs w:val="22"/>
        </w:rPr>
        <w:t>dans un contexte</w:t>
      </w:r>
      <w:r w:rsidR="00360ABB" w:rsidRPr="001004A4">
        <w:rPr>
          <w:rFonts w:ascii="Arial" w:hAnsi="Arial" w:cs="Arial"/>
          <w:sz w:val="22"/>
          <w:szCs w:val="22"/>
        </w:rPr>
        <w:t xml:space="preserve"> plus</w:t>
      </w:r>
      <w:r w:rsidRPr="001004A4">
        <w:rPr>
          <w:rFonts w:ascii="Arial" w:hAnsi="Arial" w:cs="Arial"/>
          <w:sz w:val="22"/>
          <w:szCs w:val="22"/>
        </w:rPr>
        <w:t xml:space="preserve"> large, en particulier par le biais d</w:t>
      </w:r>
      <w:r w:rsidR="00B469D4" w:rsidRPr="001004A4">
        <w:rPr>
          <w:rFonts w:ascii="Arial" w:hAnsi="Arial" w:cs="Arial"/>
          <w:sz w:val="22"/>
          <w:szCs w:val="22"/>
        </w:rPr>
        <w:t>’</w:t>
      </w:r>
      <w:r w:rsidRPr="001004A4">
        <w:rPr>
          <w:rFonts w:ascii="Arial" w:hAnsi="Arial" w:cs="Arial"/>
          <w:sz w:val="22"/>
          <w:szCs w:val="22"/>
        </w:rPr>
        <w:t xml:space="preserve">activités de promotion, des </w:t>
      </w:r>
      <w:r w:rsidR="001004A4" w:rsidRPr="001004A4">
        <w:rPr>
          <w:rFonts w:ascii="Arial" w:hAnsi="Arial" w:cs="Arial"/>
          <w:sz w:val="22"/>
          <w:szCs w:val="22"/>
        </w:rPr>
        <w:t>clarifications</w:t>
      </w:r>
      <w:r w:rsidRPr="001004A4">
        <w:rPr>
          <w:rFonts w:ascii="Arial" w:hAnsi="Arial" w:cs="Arial"/>
          <w:sz w:val="22"/>
          <w:szCs w:val="22"/>
        </w:rPr>
        <w:t xml:space="preserve"> sont </w:t>
      </w:r>
      <w:r w:rsidRPr="00B44AEE">
        <w:rPr>
          <w:rFonts w:ascii="Arial" w:hAnsi="Arial" w:cs="Arial"/>
          <w:sz w:val="22"/>
          <w:szCs w:val="22"/>
        </w:rPr>
        <w:t xml:space="preserve">requises sur </w:t>
      </w:r>
      <w:r w:rsidR="00924F7D">
        <w:rPr>
          <w:rFonts w:ascii="Arial" w:hAnsi="Arial" w:cs="Arial"/>
          <w:sz w:val="22"/>
          <w:szCs w:val="22"/>
        </w:rPr>
        <w:t xml:space="preserve">la façon dont </w:t>
      </w:r>
      <w:r w:rsidRPr="00B44AEE">
        <w:rPr>
          <w:rFonts w:ascii="Arial" w:hAnsi="Arial" w:cs="Arial"/>
          <w:sz w:val="22"/>
          <w:szCs w:val="22"/>
        </w:rPr>
        <w:t xml:space="preserve">les mesures </w:t>
      </w:r>
      <w:r w:rsidR="005F5126" w:rsidRPr="00B44AEE">
        <w:rPr>
          <w:rFonts w:ascii="Arial" w:hAnsi="Arial" w:cs="Arial"/>
          <w:sz w:val="22"/>
          <w:szCs w:val="22"/>
        </w:rPr>
        <w:t xml:space="preserve">de sauvegarde </w:t>
      </w:r>
      <w:r w:rsidR="00924F7D">
        <w:rPr>
          <w:rFonts w:ascii="Arial" w:hAnsi="Arial" w:cs="Arial"/>
          <w:sz w:val="22"/>
          <w:szCs w:val="22"/>
        </w:rPr>
        <w:t xml:space="preserve">profiteraient aux </w:t>
      </w:r>
      <w:r w:rsidRPr="00B44AEE">
        <w:rPr>
          <w:rFonts w:ascii="Arial" w:hAnsi="Arial" w:cs="Arial"/>
          <w:sz w:val="22"/>
          <w:szCs w:val="22"/>
        </w:rPr>
        <w:t>communautés concernées</w:t>
      </w:r>
      <w:r w:rsidR="00A43609" w:rsidRPr="00B83572">
        <w:rPr>
          <w:rFonts w:ascii="Arial" w:hAnsi="Arial" w:cs="Arial"/>
          <w:sz w:val="22"/>
          <w:szCs w:val="22"/>
        </w:rPr>
        <w:t>.</w:t>
      </w:r>
    </w:p>
    <w:p w14:paraId="13E829B2" w14:textId="54454AC7" w:rsidR="00B54FED" w:rsidRPr="009A1CAE" w:rsidRDefault="00B54FED" w:rsidP="00C772D4">
      <w:pPr>
        <w:pStyle w:val="Style1"/>
        <w:keepNext/>
        <w:keepLines/>
        <w:numPr>
          <w:ilvl w:val="1"/>
          <w:numId w:val="71"/>
        </w:numPr>
        <w:ind w:left="1134" w:hanging="578"/>
      </w:pPr>
      <w:r w:rsidRPr="000D2D50">
        <w:rPr>
          <w:u w:val="single"/>
        </w:rPr>
        <w:t>Prend note en outre</w:t>
      </w:r>
      <w:r w:rsidRPr="000D2D50">
        <w:t xml:space="preserve"> que, ayant estimé que les informations contenues dans le dossier n’étaient pas suffisantes pour déterminer si le critère </w:t>
      </w:r>
      <w:r>
        <w:t>R</w:t>
      </w:r>
      <w:r w:rsidRPr="000D2D50">
        <w:t>.3 est satisfait et qu’un court processus de questions et réponses avec l’</w:t>
      </w:r>
      <w:r w:rsidR="0011066C" w:rsidRPr="00910522">
        <w:t>É</w:t>
      </w:r>
      <w:r w:rsidRPr="000D2D50">
        <w:t xml:space="preserve">tat soumissionnaire pourrait clarifier si la candidature remplit le critère concerné, l’Organe d’évaluation a décidé, conformément à la </w:t>
      </w:r>
      <w:hyperlink r:id="rId70" w:history="1">
        <w:r w:rsidRPr="00391476">
          <w:rPr>
            <w:rStyle w:val="Lienhypertexte"/>
          </w:rPr>
          <w:t>décision 13.COM 10</w:t>
        </w:r>
      </w:hyperlink>
      <w:r w:rsidRPr="000D2D50">
        <w:t xml:space="preserve">, d’engager un processus de « dialogue » afin d'obtenir des </w:t>
      </w:r>
      <w:r w:rsidRPr="009A1CAE">
        <w:t>informations concernant la question suivante :</w:t>
      </w:r>
    </w:p>
    <w:p w14:paraId="612C8886" w14:textId="68A2B76E" w:rsidR="00B54FED" w:rsidRPr="001004A4" w:rsidRDefault="00B54FED" w:rsidP="00B54FED">
      <w:pPr>
        <w:pStyle w:val="Style1"/>
        <w:numPr>
          <w:ilvl w:val="0"/>
          <w:numId w:val="0"/>
        </w:numPr>
        <w:ind w:left="1134"/>
      </w:pPr>
      <w:r w:rsidRPr="00596CDE">
        <w:rPr>
          <w:shd w:val="clear" w:color="auto" w:fill="FFFFFF"/>
        </w:rPr>
        <w:t xml:space="preserve">De </w:t>
      </w:r>
      <w:r w:rsidRPr="001004A4">
        <w:rPr>
          <w:shd w:val="clear" w:color="auto" w:fill="FFFFFF"/>
        </w:rPr>
        <w:t>quelle manière les mesures de sauvegarde proposées profiteront-elles aux communautés concernées ?</w:t>
      </w:r>
    </w:p>
    <w:p w14:paraId="6EB5FD1D" w14:textId="13443157" w:rsidR="00B54FED" w:rsidRPr="004947FB" w:rsidRDefault="00B54FED" w:rsidP="005553BE">
      <w:pPr>
        <w:pStyle w:val="Style1"/>
        <w:keepNext/>
        <w:numPr>
          <w:ilvl w:val="1"/>
          <w:numId w:val="71"/>
        </w:numPr>
        <w:ind w:left="1134"/>
        <w:rPr>
          <w:noProof/>
        </w:rPr>
      </w:pPr>
      <w:r w:rsidRPr="001004A4">
        <w:rPr>
          <w:u w:val="single"/>
        </w:rPr>
        <w:t>Prend note également</w:t>
      </w:r>
      <w:r w:rsidRPr="001004A4">
        <w:t xml:space="preserve"> des informations fournies à ce sujet par l’État soumissionnaire ainsi que de l’avis ultérieur de l’Organe d'évaluation, tel qu'il figure dans le document </w:t>
      </w:r>
      <w:hyperlink r:id="rId71" w:history="1">
        <w:r w:rsidRPr="00F57169">
          <w:rPr>
            <w:rStyle w:val="Lienhypertexte"/>
          </w:rPr>
          <w:t>LHE/19/14.COM/</w:t>
        </w:r>
        <w:r w:rsidR="0084181F" w:rsidRPr="00F57169">
          <w:rPr>
            <w:rStyle w:val="Lienhypertexte"/>
          </w:rPr>
          <w:t>INF.10</w:t>
        </w:r>
      </w:hyperlink>
      <w:r w:rsidRPr="00F57169">
        <w:t>, selon</w:t>
      </w:r>
      <w:r w:rsidRPr="001004A4">
        <w:t xml:space="preserve"> lequel la réponse fournie </w:t>
      </w:r>
      <w:r w:rsidRPr="004947FB">
        <w:t xml:space="preserve">répond de manière adéquate </w:t>
      </w:r>
      <w:r w:rsidRPr="001004A4">
        <w:t>à la question (incluse au paragraphe 4)</w:t>
      </w:r>
      <w:r w:rsidR="005E6532" w:rsidRPr="001004A4">
        <w:t xml:space="preserve"> </w:t>
      </w:r>
      <w:r w:rsidRPr="001004A4">
        <w:t>;</w:t>
      </w:r>
    </w:p>
    <w:p w14:paraId="56BC3FB7" w14:textId="77777777" w:rsidR="00B54FED" w:rsidRPr="001004A4" w:rsidRDefault="00B54FED" w:rsidP="00712AEE">
      <w:pPr>
        <w:pStyle w:val="Style1"/>
        <w:numPr>
          <w:ilvl w:val="0"/>
          <w:numId w:val="0"/>
        </w:numPr>
        <w:ind w:left="558"/>
        <w:rPr>
          <w:b/>
        </w:rPr>
      </w:pPr>
      <w:r w:rsidRPr="001004A4">
        <w:rPr>
          <w:b/>
        </w:rPr>
        <w:t>[Option 1. Renvoi]</w:t>
      </w:r>
    </w:p>
    <w:p w14:paraId="42185633" w14:textId="0A04D04E" w:rsidR="00712AEE" w:rsidRPr="00950079" w:rsidRDefault="00712AEE" w:rsidP="005553BE">
      <w:pPr>
        <w:pStyle w:val="Style1"/>
        <w:keepNext/>
        <w:numPr>
          <w:ilvl w:val="1"/>
          <w:numId w:val="71"/>
        </w:numPr>
        <w:ind w:left="1134"/>
      </w:pPr>
      <w:r w:rsidRPr="005D4276">
        <w:rPr>
          <w:u w:val="single"/>
        </w:rPr>
        <w:t>Considère</w:t>
      </w:r>
      <w:r w:rsidRPr="005D4276">
        <w:t xml:space="preserve"> que </w:t>
      </w:r>
      <w:r w:rsidR="00BD1BBE" w:rsidRPr="007A63CE">
        <w:t xml:space="preserve">les informations contenues dans le dossier et </w:t>
      </w:r>
      <w:r w:rsidRPr="005D4276">
        <w:t>l</w:t>
      </w:r>
      <w:r w:rsidR="00687C2B">
        <w:t xml:space="preserve">es </w:t>
      </w:r>
      <w:r w:rsidRPr="005D4276">
        <w:t>information</w:t>
      </w:r>
      <w:r w:rsidR="00687C2B">
        <w:t>s</w:t>
      </w:r>
      <w:r w:rsidRPr="005D4276">
        <w:t xml:space="preserve"> fournie</w:t>
      </w:r>
      <w:r w:rsidR="00687C2B">
        <w:t>s</w:t>
      </w:r>
      <w:r w:rsidRPr="005D4276">
        <w:t xml:space="preserve"> par l’État soumissionnaire dans le cadre du </w:t>
      </w:r>
      <w:r w:rsidRPr="00950079">
        <w:t xml:space="preserve">processus de « dialogue », ainsi que l’avis ultérieur de l’Organe d’évaluation, ne sont pas suffisants pour déterminer si le critère </w:t>
      </w:r>
      <w:r>
        <w:t>R</w:t>
      </w:r>
      <w:r w:rsidRPr="00950079">
        <w:t>.</w:t>
      </w:r>
      <w:r>
        <w:t>3</w:t>
      </w:r>
      <w:r w:rsidRPr="00950079">
        <w:t xml:space="preserve"> est satisfait ;</w:t>
      </w:r>
    </w:p>
    <w:p w14:paraId="0EE524D4" w14:textId="0203BD9E" w:rsidR="00B54FED" w:rsidRPr="00FD73C6" w:rsidRDefault="00B54FED" w:rsidP="005553BE">
      <w:pPr>
        <w:pStyle w:val="Style1"/>
        <w:keepNext/>
        <w:numPr>
          <w:ilvl w:val="1"/>
          <w:numId w:val="71"/>
        </w:numPr>
        <w:ind w:left="1134"/>
        <w:rPr>
          <w:b/>
        </w:rPr>
      </w:pPr>
      <w:r w:rsidRPr="001004A4">
        <w:rPr>
          <w:u w:val="single"/>
        </w:rPr>
        <w:t>Décide de renvoyer</w:t>
      </w:r>
      <w:r w:rsidRPr="001004A4">
        <w:t xml:space="preserve"> la candidature </w:t>
      </w:r>
      <w:r w:rsidRPr="001004A4">
        <w:rPr>
          <w:b/>
        </w:rPr>
        <w:t xml:space="preserve">du </w:t>
      </w:r>
      <w:r w:rsidR="00A62F49" w:rsidRPr="001004A4">
        <w:rPr>
          <w:b/>
        </w:rPr>
        <w:t>nuad thai, massage</w:t>
      </w:r>
      <w:r w:rsidR="00A62F49" w:rsidRPr="00A62F49">
        <w:rPr>
          <w:b/>
        </w:rPr>
        <w:t xml:space="preserve"> thaïlandais traditionnel</w:t>
      </w:r>
      <w:r w:rsidRPr="00FD73C6">
        <w:t xml:space="preserve"> à l’État partie soumissionnaire et l’</w:t>
      </w:r>
      <w:r w:rsidRPr="00FD73C6">
        <w:rPr>
          <w:u w:val="single"/>
        </w:rPr>
        <w:t>invite</w:t>
      </w:r>
      <w:r w:rsidRPr="00FD73C6">
        <w:t xml:space="preserve"> à resoumettre la candidature au Comité pour examen au cours d’un cycle </w:t>
      </w:r>
      <w:r w:rsidR="005F6B78" w:rsidRPr="00FD73C6">
        <w:t>ultérieur.</w:t>
      </w:r>
    </w:p>
    <w:p w14:paraId="07C28839" w14:textId="77777777" w:rsidR="00B54FED" w:rsidRPr="00FD73C6" w:rsidRDefault="00B54FED" w:rsidP="00712AEE">
      <w:pPr>
        <w:pStyle w:val="Style1"/>
        <w:numPr>
          <w:ilvl w:val="0"/>
          <w:numId w:val="0"/>
        </w:numPr>
        <w:ind w:left="558"/>
        <w:rPr>
          <w:b/>
        </w:rPr>
      </w:pPr>
      <w:r w:rsidRPr="00FD73C6">
        <w:rPr>
          <w:b/>
        </w:rPr>
        <w:t>[Option 2. Inscription</w:t>
      </w:r>
      <w:r w:rsidRPr="004A57C2">
        <w:rPr>
          <w:b/>
        </w:rPr>
        <w:t>]</w:t>
      </w:r>
    </w:p>
    <w:p w14:paraId="2F1027BD" w14:textId="17EE9EB9" w:rsidR="00A245B6" w:rsidRDefault="00712AEE" w:rsidP="00B83572">
      <w:pPr>
        <w:keepNext/>
        <w:numPr>
          <w:ilvl w:val="1"/>
          <w:numId w:val="81"/>
        </w:numPr>
        <w:tabs>
          <w:tab w:val="left" w:pos="1134"/>
          <w:tab w:val="left" w:pos="1701"/>
          <w:tab w:val="left" w:pos="2268"/>
        </w:tabs>
        <w:spacing w:before="120" w:after="120"/>
        <w:ind w:left="1134"/>
        <w:jc w:val="both"/>
        <w:rPr>
          <w:rFonts w:ascii="Arial" w:hAnsi="Arial" w:cs="Arial"/>
          <w:noProof/>
          <w:sz w:val="22"/>
          <w:szCs w:val="22"/>
        </w:rPr>
      </w:pPr>
      <w:r w:rsidRPr="00712AEE">
        <w:rPr>
          <w:rFonts w:ascii="Arial" w:hAnsi="Arial" w:cs="Arial"/>
          <w:sz w:val="22"/>
          <w:szCs w:val="22"/>
          <w:u w:val="single"/>
        </w:rPr>
        <w:t>Considère</w:t>
      </w:r>
      <w:r w:rsidRPr="00712AEE">
        <w:rPr>
          <w:rFonts w:ascii="Arial" w:hAnsi="Arial" w:cs="Arial"/>
          <w:sz w:val="22"/>
          <w:szCs w:val="22"/>
        </w:rPr>
        <w:t xml:space="preserve"> que, sur la base </w:t>
      </w:r>
      <w:r w:rsidR="00992CD7" w:rsidRPr="00992CD7">
        <w:rPr>
          <w:rFonts w:ascii="Arial" w:hAnsi="Arial" w:cs="Arial"/>
          <w:sz w:val="22"/>
          <w:szCs w:val="22"/>
        </w:rPr>
        <w:t>des informations contenues dans le dossier et</w:t>
      </w:r>
      <w:r w:rsidR="00992CD7" w:rsidRPr="001A0D8A">
        <w:t xml:space="preserve"> </w:t>
      </w:r>
      <w:r w:rsidRPr="00712AEE">
        <w:rPr>
          <w:rFonts w:ascii="Arial" w:hAnsi="Arial" w:cs="Arial"/>
          <w:sz w:val="22"/>
          <w:szCs w:val="22"/>
        </w:rPr>
        <w:t>de</w:t>
      </w:r>
      <w:r w:rsidR="00687C2B">
        <w:rPr>
          <w:rFonts w:ascii="Arial" w:hAnsi="Arial" w:cs="Arial"/>
          <w:sz w:val="22"/>
          <w:szCs w:val="22"/>
        </w:rPr>
        <w:t>s</w:t>
      </w:r>
      <w:r w:rsidRPr="00712AEE">
        <w:rPr>
          <w:rFonts w:ascii="Arial" w:hAnsi="Arial" w:cs="Arial"/>
          <w:sz w:val="22"/>
          <w:szCs w:val="22"/>
        </w:rPr>
        <w:t xml:space="preserve"> information</w:t>
      </w:r>
      <w:r w:rsidR="00687C2B">
        <w:rPr>
          <w:rFonts w:ascii="Arial" w:hAnsi="Arial" w:cs="Arial"/>
          <w:sz w:val="22"/>
          <w:szCs w:val="22"/>
        </w:rPr>
        <w:t>s</w:t>
      </w:r>
      <w:r w:rsidRPr="00712AEE">
        <w:rPr>
          <w:rFonts w:ascii="Arial" w:hAnsi="Arial" w:cs="Arial"/>
          <w:sz w:val="22"/>
          <w:szCs w:val="22"/>
        </w:rPr>
        <w:t xml:space="preserve"> fournie</w:t>
      </w:r>
      <w:r w:rsidR="00687C2B">
        <w:rPr>
          <w:rFonts w:ascii="Arial" w:hAnsi="Arial" w:cs="Arial"/>
          <w:sz w:val="22"/>
          <w:szCs w:val="22"/>
        </w:rPr>
        <w:t>s</w:t>
      </w:r>
      <w:r w:rsidRPr="00712AEE">
        <w:rPr>
          <w:rFonts w:ascii="Arial" w:hAnsi="Arial" w:cs="Arial"/>
          <w:sz w:val="22"/>
          <w:szCs w:val="22"/>
        </w:rPr>
        <w:t xml:space="preserve"> par l’État soumissionnaire dans le cadre du processus de « dialogue », ainsi que </w:t>
      </w:r>
      <w:r w:rsidR="00555929">
        <w:rPr>
          <w:rFonts w:ascii="Arial" w:hAnsi="Arial" w:cs="Arial"/>
          <w:sz w:val="22"/>
          <w:szCs w:val="22"/>
        </w:rPr>
        <w:t xml:space="preserve">de </w:t>
      </w:r>
      <w:r w:rsidRPr="00712AEE">
        <w:rPr>
          <w:rFonts w:ascii="Arial" w:hAnsi="Arial" w:cs="Arial"/>
          <w:sz w:val="22"/>
          <w:szCs w:val="22"/>
        </w:rPr>
        <w:t>l’avis ultérieur de l’O</w:t>
      </w:r>
      <w:r w:rsidRPr="00A245B6">
        <w:rPr>
          <w:rFonts w:ascii="Arial" w:hAnsi="Arial" w:cs="Arial"/>
          <w:sz w:val="22"/>
          <w:szCs w:val="22"/>
        </w:rPr>
        <w:t>rgane d’évaluation, le critère R</w:t>
      </w:r>
      <w:r w:rsidRPr="00712AEE">
        <w:rPr>
          <w:rFonts w:ascii="Arial" w:hAnsi="Arial" w:cs="Arial"/>
          <w:sz w:val="22"/>
          <w:szCs w:val="22"/>
        </w:rPr>
        <w:t>.</w:t>
      </w:r>
      <w:r w:rsidRPr="00A245B6">
        <w:rPr>
          <w:rFonts w:ascii="Arial" w:hAnsi="Arial" w:cs="Arial"/>
          <w:sz w:val="22"/>
          <w:szCs w:val="22"/>
        </w:rPr>
        <w:t>3</w:t>
      </w:r>
      <w:r w:rsidRPr="00712AEE">
        <w:rPr>
          <w:rFonts w:ascii="Arial" w:hAnsi="Arial" w:cs="Arial"/>
          <w:sz w:val="22"/>
          <w:szCs w:val="22"/>
        </w:rPr>
        <w:t xml:space="preserve"> est satisfait ;</w:t>
      </w:r>
    </w:p>
    <w:p w14:paraId="4CF0B6D1" w14:textId="72E0A468" w:rsidR="00B54FED" w:rsidRPr="00A245B6" w:rsidRDefault="00B54FED" w:rsidP="00B83572">
      <w:pPr>
        <w:keepNext/>
        <w:numPr>
          <w:ilvl w:val="1"/>
          <w:numId w:val="81"/>
        </w:numPr>
        <w:tabs>
          <w:tab w:val="left" w:pos="1134"/>
          <w:tab w:val="left" w:pos="1701"/>
          <w:tab w:val="left" w:pos="2268"/>
        </w:tabs>
        <w:spacing w:before="120" w:after="120"/>
        <w:ind w:left="1134"/>
        <w:jc w:val="both"/>
        <w:rPr>
          <w:rFonts w:ascii="Arial" w:hAnsi="Arial" w:cs="Arial"/>
          <w:noProof/>
          <w:sz w:val="22"/>
          <w:szCs w:val="22"/>
        </w:rPr>
      </w:pPr>
      <w:r w:rsidRPr="00A245B6">
        <w:rPr>
          <w:rFonts w:ascii="Arial" w:hAnsi="Arial" w:cs="Arial"/>
          <w:sz w:val="22"/>
          <w:szCs w:val="22"/>
          <w:u w:val="single"/>
        </w:rPr>
        <w:t>Décide d’inscrire</w:t>
      </w:r>
      <w:r w:rsidRPr="00A245B6">
        <w:rPr>
          <w:rFonts w:ascii="Arial" w:hAnsi="Arial" w:cs="Arial"/>
          <w:sz w:val="22"/>
          <w:szCs w:val="22"/>
        </w:rPr>
        <w:t xml:space="preserve"> </w:t>
      </w:r>
      <w:r w:rsidRPr="00A245B6">
        <w:rPr>
          <w:rFonts w:ascii="Arial" w:hAnsi="Arial" w:cs="Arial"/>
          <w:b/>
          <w:bCs/>
          <w:sz w:val="22"/>
          <w:szCs w:val="22"/>
        </w:rPr>
        <w:t xml:space="preserve">le </w:t>
      </w:r>
      <w:r w:rsidR="00BD0FC5" w:rsidRPr="00A245B6">
        <w:rPr>
          <w:rFonts w:ascii="Arial" w:hAnsi="Arial" w:cs="Arial"/>
          <w:b/>
          <w:sz w:val="22"/>
          <w:szCs w:val="22"/>
        </w:rPr>
        <w:t>nuad thai, massage thaïlandais traditionnel</w:t>
      </w:r>
      <w:r w:rsidRPr="00A245B6">
        <w:rPr>
          <w:rFonts w:ascii="Arial" w:hAnsi="Arial" w:cs="Arial"/>
          <w:sz w:val="22"/>
          <w:szCs w:val="22"/>
        </w:rPr>
        <w:t xml:space="preserve"> sur la Liste représentative du patrimoine culturel immatériel de </w:t>
      </w:r>
      <w:r w:rsidR="005F6B78" w:rsidRPr="00A245B6">
        <w:rPr>
          <w:rFonts w:ascii="Arial" w:hAnsi="Arial" w:cs="Arial"/>
          <w:sz w:val="22"/>
          <w:szCs w:val="22"/>
        </w:rPr>
        <w:t>l’humanité.</w:t>
      </w:r>
    </w:p>
    <w:p w14:paraId="4717775D" w14:textId="4C462D93" w:rsidR="00735C59" w:rsidRPr="006D0F6F" w:rsidRDefault="00735C59" w:rsidP="00F115E3">
      <w:pPr>
        <w:pStyle w:val="Titre2"/>
        <w:keepLines/>
        <w:numPr>
          <w:ilvl w:val="0"/>
          <w:numId w:val="81"/>
        </w:numPr>
        <w:spacing w:before="360" w:after="120"/>
        <w:ind w:left="567"/>
        <w:rPr>
          <w:rFonts w:ascii="Arial" w:hAnsi="Arial" w:cs="Arial"/>
          <w:b w:val="0"/>
          <w:i w:val="0"/>
          <w:sz w:val="22"/>
          <w:szCs w:val="22"/>
        </w:rPr>
      </w:pPr>
      <w:bookmarkStart w:id="46" w:name="Decision_10b38"/>
      <w:r w:rsidRPr="006D0F6F">
        <w:rPr>
          <w:rFonts w:ascii="Arial" w:hAnsi="Arial" w:cs="Arial"/>
          <w:i w:val="0"/>
          <w:sz w:val="22"/>
          <w:szCs w:val="22"/>
        </w:rPr>
        <w:t>PROJET DE DÉCISION 14.COM </w:t>
      </w:r>
      <w:r w:rsidR="008359D7">
        <w:rPr>
          <w:rFonts w:ascii="Arial" w:hAnsi="Arial" w:cs="Arial"/>
          <w:i w:val="0"/>
          <w:sz w:val="22"/>
          <w:szCs w:val="22"/>
        </w:rPr>
        <w:t>10.b</w:t>
      </w:r>
      <w:r w:rsidR="009867AB">
        <w:rPr>
          <w:rFonts w:ascii="Arial" w:hAnsi="Arial" w:cs="Arial"/>
          <w:i w:val="0"/>
          <w:sz w:val="22"/>
          <w:szCs w:val="22"/>
        </w:rPr>
        <w:t>.38</w:t>
      </w:r>
      <w:r w:rsidR="00C772D4">
        <w:rPr>
          <w:rFonts w:ascii="Arial" w:hAnsi="Arial" w:cs="Arial"/>
          <w:i w:val="0"/>
          <w:sz w:val="22"/>
          <w:szCs w:val="22"/>
        </w:rPr>
        <w:t xml:space="preserve"> </w:t>
      </w:r>
      <w:r w:rsidR="00F55799" w:rsidRPr="00A02C1B">
        <w:rPr>
          <w:noProof/>
          <w:color w:val="0000FF"/>
          <w:sz w:val="22"/>
          <w:szCs w:val="22"/>
        </w:rPr>
        <w:drawing>
          <wp:inline distT="0" distB="0" distL="0" distR="0" wp14:anchorId="3F01D1ED" wp14:editId="43DF4DB6">
            <wp:extent cx="104775" cy="104775"/>
            <wp:effectExtent l="0" t="0" r="9525" b="9525"/>
            <wp:docPr id="25" name="Picture 25">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46"/>
    <w:p w14:paraId="6A4B1422" w14:textId="252B0A93" w:rsidR="00735C59" w:rsidRPr="006D0F6F" w:rsidRDefault="00735C59" w:rsidP="008D0FB8">
      <w:pPr>
        <w:pStyle w:val="Sansinterligne"/>
        <w:keepNext/>
        <w:tabs>
          <w:tab w:val="left" w:pos="567"/>
          <w:tab w:val="left" w:pos="1134"/>
          <w:tab w:val="left" w:pos="1701"/>
          <w:tab w:val="left" w:pos="2268"/>
        </w:tabs>
        <w:spacing w:before="120" w:after="120"/>
        <w:ind w:left="567"/>
        <w:jc w:val="both"/>
        <w:rPr>
          <w:rFonts w:ascii="Arial" w:hAnsi="Arial" w:cs="Arial"/>
          <w:sz w:val="22"/>
          <w:szCs w:val="22"/>
        </w:rPr>
      </w:pPr>
      <w:r w:rsidRPr="006D0F6F">
        <w:rPr>
          <w:rFonts w:ascii="Arial" w:hAnsi="Arial" w:cs="Arial"/>
          <w:sz w:val="22"/>
          <w:szCs w:val="22"/>
        </w:rPr>
        <w:t>Le Comité</w:t>
      </w:r>
      <w:r w:rsidR="00C772D4">
        <w:rPr>
          <w:rFonts w:ascii="Arial" w:hAnsi="Arial" w:cs="Arial"/>
          <w:sz w:val="22"/>
          <w:szCs w:val="22"/>
        </w:rPr>
        <w:t>,</w:t>
      </w:r>
    </w:p>
    <w:p w14:paraId="5D504506" w14:textId="3891A24B" w:rsidR="00735C59" w:rsidRPr="006D0F6F" w:rsidRDefault="00735C59" w:rsidP="00A3107C">
      <w:pPr>
        <w:pStyle w:val="Style1"/>
        <w:keepNext/>
        <w:numPr>
          <w:ilvl w:val="1"/>
          <w:numId w:val="82"/>
        </w:numPr>
        <w:ind w:left="1134"/>
      </w:pPr>
      <w:r w:rsidRPr="006D0F6F">
        <w:rPr>
          <w:u w:val="single"/>
        </w:rPr>
        <w:t>Prend note</w:t>
      </w:r>
      <w:r w:rsidRPr="006D0F6F">
        <w:t xml:space="preserve"> que la Turquie a proposé la candidature </w:t>
      </w:r>
      <w:r w:rsidRPr="008F3E43">
        <w:rPr>
          <w:b/>
        </w:rPr>
        <w:t xml:space="preserve">du </w:t>
      </w:r>
      <w:r w:rsidRPr="006D0F6F">
        <w:rPr>
          <w:b/>
          <w:bCs/>
        </w:rPr>
        <w:t>tir à l</w:t>
      </w:r>
      <w:r w:rsidR="00B469D4">
        <w:rPr>
          <w:b/>
          <w:bCs/>
        </w:rPr>
        <w:t>’</w:t>
      </w:r>
      <w:r w:rsidRPr="006D0F6F">
        <w:rPr>
          <w:b/>
          <w:bCs/>
        </w:rPr>
        <w:t>arc traditionnel turc</w:t>
      </w:r>
      <w:r w:rsidRPr="006D0F6F">
        <w:t xml:space="preserve"> (n° 01367) pour inscription sur la Liste représentative du patrimoine culturel immatériel de l</w:t>
      </w:r>
      <w:r w:rsidR="00B469D4">
        <w:t>’</w:t>
      </w:r>
      <w:r w:rsidRPr="006D0F6F">
        <w:t>humanité :</w:t>
      </w:r>
    </w:p>
    <w:p w14:paraId="6B74EDDD" w14:textId="5677AFCA" w:rsidR="00735C59" w:rsidRPr="006D0F6F" w:rsidRDefault="00735C59" w:rsidP="008D0FB8">
      <w:pPr>
        <w:tabs>
          <w:tab w:val="left" w:pos="1134"/>
          <w:tab w:val="left" w:pos="1701"/>
          <w:tab w:val="left" w:pos="2268"/>
        </w:tabs>
        <w:spacing w:before="120" w:after="120"/>
        <w:ind w:left="1134"/>
        <w:jc w:val="both"/>
        <w:rPr>
          <w:rFonts w:ascii="Arial" w:hAnsi="Arial" w:cs="Arial"/>
          <w:sz w:val="22"/>
          <w:szCs w:val="22"/>
        </w:rPr>
      </w:pPr>
      <w:r w:rsidRPr="006D0F6F">
        <w:rPr>
          <w:rFonts w:ascii="Arial" w:hAnsi="Arial" w:cs="Arial"/>
          <w:sz w:val="22"/>
          <w:szCs w:val="22"/>
        </w:rPr>
        <w:t>Le tir à l</w:t>
      </w:r>
      <w:r w:rsidR="00B469D4">
        <w:rPr>
          <w:rFonts w:ascii="Arial" w:hAnsi="Arial" w:cs="Arial"/>
          <w:sz w:val="22"/>
          <w:szCs w:val="22"/>
        </w:rPr>
        <w:t>’</w:t>
      </w:r>
      <w:r w:rsidRPr="006D0F6F">
        <w:rPr>
          <w:rFonts w:ascii="Arial" w:hAnsi="Arial" w:cs="Arial"/>
          <w:sz w:val="22"/>
          <w:szCs w:val="22"/>
        </w:rPr>
        <w:t>arc traditionnel turc englobe les principes, les rituels et les pratiques sociales, la fabrication artisanale de l</w:t>
      </w:r>
      <w:r w:rsidR="00B469D4">
        <w:rPr>
          <w:rFonts w:ascii="Arial" w:hAnsi="Arial" w:cs="Arial"/>
          <w:sz w:val="22"/>
          <w:szCs w:val="22"/>
        </w:rPr>
        <w:t>’</w:t>
      </w:r>
      <w:r w:rsidRPr="006D0F6F">
        <w:rPr>
          <w:rFonts w:ascii="Arial" w:hAnsi="Arial" w:cs="Arial"/>
          <w:sz w:val="22"/>
          <w:szCs w:val="22"/>
        </w:rPr>
        <w:t>équipement traditionnel, les disciplines du tir à l</w:t>
      </w:r>
      <w:r w:rsidR="00B469D4">
        <w:rPr>
          <w:rFonts w:ascii="Arial" w:hAnsi="Arial" w:cs="Arial"/>
          <w:sz w:val="22"/>
          <w:szCs w:val="22"/>
        </w:rPr>
        <w:t>’</w:t>
      </w:r>
      <w:r w:rsidRPr="006D0F6F">
        <w:rPr>
          <w:rFonts w:ascii="Arial" w:hAnsi="Arial" w:cs="Arial"/>
          <w:sz w:val="22"/>
          <w:szCs w:val="22"/>
        </w:rPr>
        <w:t>arc et les techniques de tir qui ont évolué au fil des siècles. Dans le tir à l</w:t>
      </w:r>
      <w:r w:rsidR="00B469D4">
        <w:rPr>
          <w:rFonts w:ascii="Arial" w:hAnsi="Arial" w:cs="Arial"/>
          <w:sz w:val="22"/>
          <w:szCs w:val="22"/>
        </w:rPr>
        <w:t>’</w:t>
      </w:r>
      <w:r w:rsidRPr="006D0F6F">
        <w:rPr>
          <w:rFonts w:ascii="Arial" w:hAnsi="Arial" w:cs="Arial"/>
          <w:sz w:val="22"/>
          <w:szCs w:val="22"/>
        </w:rPr>
        <w:t>arc traditionnel turc, différentes disciplines se pratiquent debout ou à cheval. Les détenteurs et les praticiens s</w:t>
      </w:r>
      <w:r w:rsidR="00B469D4">
        <w:rPr>
          <w:rFonts w:ascii="Arial" w:hAnsi="Arial" w:cs="Arial"/>
          <w:sz w:val="22"/>
          <w:szCs w:val="22"/>
        </w:rPr>
        <w:t>’</w:t>
      </w:r>
      <w:r w:rsidRPr="006D0F6F">
        <w:rPr>
          <w:rFonts w:ascii="Arial" w:hAnsi="Arial" w:cs="Arial"/>
          <w:sz w:val="22"/>
          <w:szCs w:val="22"/>
        </w:rPr>
        <w:t>entraînent seuls ou en groupe pour progresser, s</w:t>
      </w:r>
      <w:r w:rsidR="00B469D4">
        <w:rPr>
          <w:rFonts w:ascii="Arial" w:hAnsi="Arial" w:cs="Arial"/>
          <w:sz w:val="22"/>
          <w:szCs w:val="22"/>
        </w:rPr>
        <w:t>’</w:t>
      </w:r>
      <w:r w:rsidRPr="006D0F6F">
        <w:rPr>
          <w:rFonts w:ascii="Arial" w:hAnsi="Arial" w:cs="Arial"/>
          <w:sz w:val="22"/>
          <w:szCs w:val="22"/>
        </w:rPr>
        <w:t>exercent lors de séances de tir individuelles et participent à des compétitions et à des manifestations festives. La fabrication artisanale de l</w:t>
      </w:r>
      <w:r w:rsidR="00B469D4">
        <w:rPr>
          <w:rFonts w:ascii="Arial" w:hAnsi="Arial" w:cs="Arial"/>
          <w:sz w:val="22"/>
          <w:szCs w:val="22"/>
        </w:rPr>
        <w:t>’</w:t>
      </w:r>
      <w:r w:rsidRPr="006D0F6F">
        <w:rPr>
          <w:rFonts w:ascii="Arial" w:hAnsi="Arial" w:cs="Arial"/>
          <w:sz w:val="22"/>
          <w:szCs w:val="22"/>
        </w:rPr>
        <w:t>équipement traditionnel est une composante essentielle de l</w:t>
      </w:r>
      <w:r w:rsidR="00B469D4">
        <w:rPr>
          <w:rFonts w:ascii="Arial" w:hAnsi="Arial" w:cs="Arial"/>
          <w:sz w:val="22"/>
          <w:szCs w:val="22"/>
        </w:rPr>
        <w:t>’</w:t>
      </w:r>
      <w:r w:rsidRPr="006D0F6F">
        <w:rPr>
          <w:rFonts w:ascii="Arial" w:hAnsi="Arial" w:cs="Arial"/>
          <w:sz w:val="22"/>
          <w:szCs w:val="22"/>
        </w:rPr>
        <w:t>élément. L</w:t>
      </w:r>
      <w:r w:rsidR="00B469D4">
        <w:rPr>
          <w:rFonts w:ascii="Arial" w:hAnsi="Arial" w:cs="Arial"/>
          <w:sz w:val="22"/>
          <w:szCs w:val="22"/>
        </w:rPr>
        <w:t>’</w:t>
      </w:r>
      <w:r w:rsidRPr="006D0F6F">
        <w:rPr>
          <w:rFonts w:ascii="Arial" w:hAnsi="Arial" w:cs="Arial"/>
          <w:sz w:val="22"/>
          <w:szCs w:val="22"/>
        </w:rPr>
        <w:t xml:space="preserve">équipement est fabriqué à partir de matières premières comme </w:t>
      </w:r>
      <w:r w:rsidR="004B4EF4" w:rsidRPr="006D0F6F">
        <w:rPr>
          <w:rFonts w:ascii="Arial" w:hAnsi="Arial" w:cs="Arial"/>
          <w:sz w:val="22"/>
          <w:szCs w:val="22"/>
        </w:rPr>
        <w:t>des arbres poussant dans certaines conditions climatiques en altitude</w:t>
      </w:r>
      <w:r w:rsidR="004B4EF4">
        <w:rPr>
          <w:rFonts w:ascii="Arial" w:hAnsi="Arial" w:cs="Arial"/>
          <w:sz w:val="22"/>
          <w:szCs w:val="22"/>
        </w:rPr>
        <w:t xml:space="preserve">, </w:t>
      </w:r>
      <w:r w:rsidR="004B4EF4" w:rsidRPr="006D0F6F">
        <w:rPr>
          <w:rFonts w:ascii="Arial" w:hAnsi="Arial" w:cs="Arial"/>
          <w:sz w:val="22"/>
          <w:szCs w:val="22"/>
        </w:rPr>
        <w:t>des colles organiques</w:t>
      </w:r>
      <w:r w:rsidR="004B4EF4">
        <w:rPr>
          <w:rFonts w:ascii="Arial" w:hAnsi="Arial" w:cs="Arial"/>
          <w:sz w:val="22"/>
          <w:szCs w:val="22"/>
        </w:rPr>
        <w:t>,</w:t>
      </w:r>
      <w:r w:rsidR="004B4EF4" w:rsidRPr="006D0F6F">
        <w:rPr>
          <w:rFonts w:ascii="Arial" w:hAnsi="Arial" w:cs="Arial"/>
          <w:sz w:val="22"/>
          <w:szCs w:val="22"/>
        </w:rPr>
        <w:t xml:space="preserve"> </w:t>
      </w:r>
      <w:r w:rsidRPr="006D0F6F">
        <w:rPr>
          <w:rFonts w:ascii="Arial" w:hAnsi="Arial" w:cs="Arial"/>
          <w:sz w:val="22"/>
          <w:szCs w:val="22"/>
        </w:rPr>
        <w:t>la corne, les tendons, la soie</w:t>
      </w:r>
      <w:r w:rsidR="004B4EF4">
        <w:rPr>
          <w:rFonts w:ascii="Arial" w:hAnsi="Arial" w:cs="Arial"/>
          <w:sz w:val="22"/>
          <w:szCs w:val="22"/>
        </w:rPr>
        <w:t xml:space="preserve"> et</w:t>
      </w:r>
      <w:r w:rsidRPr="006D0F6F">
        <w:rPr>
          <w:rFonts w:ascii="Arial" w:hAnsi="Arial" w:cs="Arial"/>
          <w:sz w:val="22"/>
          <w:szCs w:val="22"/>
        </w:rPr>
        <w:t xml:space="preserve"> le cuir</w:t>
      </w:r>
      <w:r w:rsidR="004B4EF4">
        <w:rPr>
          <w:rFonts w:ascii="Arial" w:hAnsi="Arial" w:cs="Arial"/>
          <w:sz w:val="22"/>
          <w:szCs w:val="22"/>
        </w:rPr>
        <w:t>.</w:t>
      </w:r>
      <w:r w:rsidRPr="006D0F6F">
        <w:rPr>
          <w:rFonts w:ascii="Arial" w:hAnsi="Arial" w:cs="Arial"/>
          <w:sz w:val="22"/>
          <w:szCs w:val="22"/>
        </w:rPr>
        <w:t xml:space="preserve"> Les artisans doivent donc disposer de connaissances approfondies sur la nature, y compris sur les plantes, les animaux et le climat. Les arcs sont généralement décorés de calligraphies, d</w:t>
      </w:r>
      <w:r w:rsidR="00B469D4">
        <w:rPr>
          <w:rFonts w:ascii="Arial" w:hAnsi="Arial" w:cs="Arial"/>
          <w:sz w:val="22"/>
          <w:szCs w:val="22"/>
        </w:rPr>
        <w:t>’</w:t>
      </w:r>
      <w:r w:rsidRPr="006D0F6F">
        <w:rPr>
          <w:rFonts w:ascii="Arial" w:hAnsi="Arial" w:cs="Arial"/>
          <w:sz w:val="22"/>
          <w:szCs w:val="22"/>
        </w:rPr>
        <w:t>ornements et de marquèterie. Les artisans qui fabriquent les équipements traditionnels de tir à l</w:t>
      </w:r>
      <w:r w:rsidR="00B469D4">
        <w:rPr>
          <w:rFonts w:ascii="Arial" w:hAnsi="Arial" w:cs="Arial"/>
          <w:sz w:val="22"/>
          <w:szCs w:val="22"/>
        </w:rPr>
        <w:t>’</w:t>
      </w:r>
      <w:r w:rsidRPr="006D0F6F">
        <w:rPr>
          <w:rFonts w:ascii="Arial" w:hAnsi="Arial" w:cs="Arial"/>
          <w:sz w:val="22"/>
          <w:szCs w:val="22"/>
        </w:rPr>
        <w:t>arc jouent aussi un rôle important dans la sauvegarde de l</w:t>
      </w:r>
      <w:r w:rsidR="00B469D4">
        <w:rPr>
          <w:rFonts w:ascii="Arial" w:hAnsi="Arial" w:cs="Arial"/>
          <w:sz w:val="22"/>
          <w:szCs w:val="22"/>
        </w:rPr>
        <w:t>’</w:t>
      </w:r>
      <w:r w:rsidRPr="006D0F6F">
        <w:rPr>
          <w:rFonts w:ascii="Arial" w:hAnsi="Arial" w:cs="Arial"/>
          <w:sz w:val="22"/>
          <w:szCs w:val="22"/>
        </w:rPr>
        <w:t>élément, car les savoir-faire associés sont transmis de maître à apprenti ou acquis en autodidacte. Ces dernières années, le nombre d</w:t>
      </w:r>
      <w:r w:rsidR="00B469D4">
        <w:rPr>
          <w:rFonts w:ascii="Arial" w:hAnsi="Arial" w:cs="Arial"/>
          <w:sz w:val="22"/>
          <w:szCs w:val="22"/>
        </w:rPr>
        <w:t>’</w:t>
      </w:r>
      <w:r w:rsidRPr="006D0F6F">
        <w:rPr>
          <w:rFonts w:ascii="Arial" w:hAnsi="Arial" w:cs="Arial"/>
          <w:sz w:val="22"/>
          <w:szCs w:val="22"/>
        </w:rPr>
        <w:t>archères et d</w:t>
      </w:r>
      <w:r w:rsidR="00B469D4">
        <w:rPr>
          <w:rFonts w:ascii="Arial" w:hAnsi="Arial" w:cs="Arial"/>
          <w:sz w:val="22"/>
          <w:szCs w:val="22"/>
        </w:rPr>
        <w:t>’</w:t>
      </w:r>
      <w:r w:rsidRPr="006D0F6F">
        <w:rPr>
          <w:rFonts w:ascii="Arial" w:hAnsi="Arial" w:cs="Arial"/>
          <w:sz w:val="22"/>
          <w:szCs w:val="22"/>
        </w:rPr>
        <w:t>apprenties a augmenté de manière spectaculaire, tout comme le nombre d</w:t>
      </w:r>
      <w:r w:rsidR="00B469D4">
        <w:rPr>
          <w:rFonts w:ascii="Arial" w:hAnsi="Arial" w:cs="Arial"/>
          <w:sz w:val="22"/>
          <w:szCs w:val="22"/>
        </w:rPr>
        <w:t>’</w:t>
      </w:r>
      <w:r w:rsidR="00360ABB">
        <w:rPr>
          <w:rFonts w:ascii="Arial" w:hAnsi="Arial" w:cs="Arial"/>
          <w:sz w:val="22"/>
          <w:szCs w:val="22"/>
        </w:rPr>
        <w:t>organisations non gouvernementales</w:t>
      </w:r>
      <w:r w:rsidRPr="006D0F6F">
        <w:rPr>
          <w:rFonts w:ascii="Arial" w:hAnsi="Arial" w:cs="Arial"/>
          <w:sz w:val="22"/>
          <w:szCs w:val="22"/>
        </w:rPr>
        <w:t xml:space="preserve"> impliquées dans le tir à l</w:t>
      </w:r>
      <w:r w:rsidR="00B469D4">
        <w:rPr>
          <w:rFonts w:ascii="Arial" w:hAnsi="Arial" w:cs="Arial"/>
          <w:sz w:val="22"/>
          <w:szCs w:val="22"/>
        </w:rPr>
        <w:t>’</w:t>
      </w:r>
      <w:r w:rsidRPr="006D0F6F">
        <w:rPr>
          <w:rFonts w:ascii="Arial" w:hAnsi="Arial" w:cs="Arial"/>
          <w:sz w:val="22"/>
          <w:szCs w:val="22"/>
        </w:rPr>
        <w:t xml:space="preserve">arc dans diverses régions de </w:t>
      </w:r>
      <w:r w:rsidR="000D6887">
        <w:rPr>
          <w:rFonts w:ascii="Arial" w:hAnsi="Arial" w:cs="Arial"/>
          <w:sz w:val="22"/>
          <w:szCs w:val="22"/>
        </w:rPr>
        <w:t xml:space="preserve">la </w:t>
      </w:r>
      <w:r w:rsidRPr="006D0F6F">
        <w:rPr>
          <w:rFonts w:ascii="Arial" w:hAnsi="Arial" w:cs="Arial"/>
          <w:sz w:val="22"/>
          <w:szCs w:val="22"/>
        </w:rPr>
        <w:t>Turquie. Les détenteurs et les praticiens assurent la viabilité de l</w:t>
      </w:r>
      <w:r w:rsidR="00B469D4">
        <w:rPr>
          <w:rFonts w:ascii="Arial" w:hAnsi="Arial" w:cs="Arial"/>
          <w:sz w:val="22"/>
          <w:szCs w:val="22"/>
        </w:rPr>
        <w:t>’</w:t>
      </w:r>
      <w:r w:rsidRPr="006D0F6F">
        <w:rPr>
          <w:rFonts w:ascii="Arial" w:hAnsi="Arial" w:cs="Arial"/>
          <w:sz w:val="22"/>
          <w:szCs w:val="22"/>
        </w:rPr>
        <w:t>élément en l</w:t>
      </w:r>
      <w:r w:rsidR="00B469D4">
        <w:rPr>
          <w:rFonts w:ascii="Arial" w:hAnsi="Arial" w:cs="Arial"/>
          <w:sz w:val="22"/>
          <w:szCs w:val="22"/>
        </w:rPr>
        <w:t>’</w:t>
      </w:r>
      <w:r w:rsidRPr="006D0F6F">
        <w:rPr>
          <w:rFonts w:ascii="Arial" w:hAnsi="Arial" w:cs="Arial"/>
          <w:sz w:val="22"/>
          <w:szCs w:val="22"/>
        </w:rPr>
        <w:t>adaptant au monde d</w:t>
      </w:r>
      <w:r w:rsidR="00B469D4">
        <w:rPr>
          <w:rFonts w:ascii="Arial" w:hAnsi="Arial" w:cs="Arial"/>
          <w:sz w:val="22"/>
          <w:szCs w:val="22"/>
        </w:rPr>
        <w:t>’</w:t>
      </w:r>
      <w:r w:rsidRPr="006D0F6F">
        <w:rPr>
          <w:rFonts w:ascii="Arial" w:hAnsi="Arial" w:cs="Arial"/>
          <w:sz w:val="22"/>
          <w:szCs w:val="22"/>
        </w:rPr>
        <w:t>aujourd</w:t>
      </w:r>
      <w:r w:rsidR="00B469D4">
        <w:rPr>
          <w:rFonts w:ascii="Arial" w:hAnsi="Arial" w:cs="Arial"/>
          <w:sz w:val="22"/>
          <w:szCs w:val="22"/>
        </w:rPr>
        <w:t>’</w:t>
      </w:r>
      <w:r w:rsidRPr="006D0F6F">
        <w:rPr>
          <w:rFonts w:ascii="Arial" w:hAnsi="Arial" w:cs="Arial"/>
          <w:sz w:val="22"/>
          <w:szCs w:val="22"/>
        </w:rPr>
        <w:t>hui.</w:t>
      </w:r>
    </w:p>
    <w:p w14:paraId="7FD62CB2" w14:textId="0418B34F" w:rsidR="00735C59" w:rsidRPr="006D0F6F" w:rsidRDefault="001C4949" w:rsidP="00A3107C">
      <w:pPr>
        <w:pStyle w:val="Style1"/>
        <w:keepNext/>
        <w:numPr>
          <w:ilvl w:val="1"/>
          <w:numId w:val="82"/>
        </w:numPr>
        <w:ind w:left="1134"/>
      </w:pPr>
      <w:r>
        <w:rPr>
          <w:u w:val="single"/>
        </w:rPr>
        <w:t>Estime</w:t>
      </w:r>
      <w:r w:rsidR="00735C59" w:rsidRPr="006D0F6F">
        <w:t xml:space="preserve"> que, d</w:t>
      </w:r>
      <w:r w:rsidR="00B469D4">
        <w:t>’</w:t>
      </w:r>
      <w:r w:rsidR="00735C59" w:rsidRPr="006D0F6F">
        <w:t>après les informations contenues dans le dossier, la candidature satisfait aux critères d</w:t>
      </w:r>
      <w:r w:rsidR="00B469D4">
        <w:t>’</w:t>
      </w:r>
      <w:r w:rsidR="00735C59" w:rsidRPr="006D0F6F">
        <w:t>inscription sur la Liste représentative du patrimoine culturel immatériel de l</w:t>
      </w:r>
      <w:r w:rsidR="00B469D4">
        <w:t>’</w:t>
      </w:r>
      <w:r w:rsidR="00735C59" w:rsidRPr="006D0F6F">
        <w:t>humanité comme suit :</w:t>
      </w:r>
    </w:p>
    <w:p w14:paraId="567D9AC7" w14:textId="5709536F" w:rsidR="00735C59" w:rsidRPr="006D0F6F" w:rsidRDefault="00735C59" w:rsidP="008D0FB8">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R.1 : </w:t>
      </w:r>
      <w:r w:rsidR="008D0FB8">
        <w:rPr>
          <w:rFonts w:ascii="Arial" w:hAnsi="Arial" w:cs="Arial"/>
          <w:sz w:val="22"/>
          <w:szCs w:val="22"/>
        </w:rPr>
        <w:tab/>
      </w:r>
      <w:r w:rsidRPr="006D0F6F">
        <w:rPr>
          <w:rFonts w:ascii="Arial" w:hAnsi="Arial" w:cs="Arial"/>
          <w:sz w:val="22"/>
          <w:szCs w:val="22"/>
        </w:rPr>
        <w:t>Le tir à l</w:t>
      </w:r>
      <w:r w:rsidR="00B469D4">
        <w:rPr>
          <w:rFonts w:ascii="Arial" w:hAnsi="Arial" w:cs="Arial"/>
          <w:sz w:val="22"/>
          <w:szCs w:val="22"/>
        </w:rPr>
        <w:t>’</w:t>
      </w:r>
      <w:r w:rsidRPr="006D0F6F">
        <w:rPr>
          <w:rFonts w:ascii="Arial" w:hAnsi="Arial" w:cs="Arial"/>
          <w:sz w:val="22"/>
          <w:szCs w:val="22"/>
        </w:rPr>
        <w:t>arc traditionnel turc est un élément important de la vie culturelle turque. Outre ses fonctions culturelles et éducatives, il a aussi des significations sociales et religieuses. L</w:t>
      </w:r>
      <w:r w:rsidR="00B469D4">
        <w:rPr>
          <w:rFonts w:ascii="Arial" w:hAnsi="Arial" w:cs="Arial"/>
          <w:sz w:val="22"/>
          <w:szCs w:val="22"/>
        </w:rPr>
        <w:t>’</w:t>
      </w:r>
      <w:r w:rsidRPr="006D0F6F">
        <w:rPr>
          <w:rFonts w:ascii="Arial" w:hAnsi="Arial" w:cs="Arial"/>
          <w:sz w:val="22"/>
          <w:szCs w:val="22"/>
        </w:rPr>
        <w:t>élément comprend le sport en lui-même, mais aussi de nombreuses autres traditions, comme la fabrication artisanale ou les croyances religieuses. Sa pratique est très répandue dans de nombreuses provinces du pays. Le tir à l</w:t>
      </w:r>
      <w:r w:rsidR="00B469D4">
        <w:rPr>
          <w:rFonts w:ascii="Arial" w:hAnsi="Arial" w:cs="Arial"/>
          <w:sz w:val="22"/>
          <w:szCs w:val="22"/>
        </w:rPr>
        <w:t>’</w:t>
      </w:r>
      <w:r w:rsidRPr="006D0F6F">
        <w:rPr>
          <w:rFonts w:ascii="Arial" w:hAnsi="Arial" w:cs="Arial"/>
          <w:sz w:val="22"/>
          <w:szCs w:val="22"/>
        </w:rPr>
        <w:t>arc traditionnel turc est considéré comme faisant partie intégrante de l</w:t>
      </w:r>
      <w:r w:rsidR="00B469D4">
        <w:rPr>
          <w:rFonts w:ascii="Arial" w:hAnsi="Arial" w:cs="Arial"/>
          <w:sz w:val="22"/>
          <w:szCs w:val="22"/>
        </w:rPr>
        <w:t>’</w:t>
      </w:r>
      <w:r w:rsidRPr="006D0F6F">
        <w:rPr>
          <w:rFonts w:ascii="Arial" w:hAnsi="Arial" w:cs="Arial"/>
          <w:sz w:val="22"/>
          <w:szCs w:val="22"/>
        </w:rPr>
        <w:t>identité historique et culturelle turque et il renforce le sentiment de continuité culturelle.</w:t>
      </w:r>
    </w:p>
    <w:p w14:paraId="2BA7B6B6" w14:textId="016FE8B6" w:rsidR="00735C59" w:rsidRPr="006D0F6F" w:rsidRDefault="00735C59" w:rsidP="008D0FB8">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R.2 : </w:t>
      </w:r>
      <w:r w:rsidR="008D0FB8">
        <w:rPr>
          <w:rFonts w:ascii="Arial" w:hAnsi="Arial" w:cs="Arial"/>
          <w:sz w:val="22"/>
          <w:szCs w:val="22"/>
        </w:rPr>
        <w:tab/>
      </w:r>
      <w:r w:rsidRPr="006D0F6F">
        <w:rPr>
          <w:rFonts w:ascii="Arial" w:hAnsi="Arial" w:cs="Arial"/>
          <w:sz w:val="22"/>
          <w:szCs w:val="22"/>
        </w:rPr>
        <w:t>L</w:t>
      </w:r>
      <w:r w:rsidR="00B469D4">
        <w:rPr>
          <w:rFonts w:ascii="Arial" w:hAnsi="Arial" w:cs="Arial"/>
          <w:sz w:val="22"/>
          <w:szCs w:val="22"/>
        </w:rPr>
        <w:t>’</w:t>
      </w:r>
      <w:r w:rsidRPr="006D0F6F">
        <w:rPr>
          <w:rFonts w:ascii="Arial" w:hAnsi="Arial" w:cs="Arial"/>
          <w:sz w:val="22"/>
          <w:szCs w:val="22"/>
        </w:rPr>
        <w:t>inscription du tir à l</w:t>
      </w:r>
      <w:r w:rsidR="00B469D4">
        <w:rPr>
          <w:rFonts w:ascii="Arial" w:hAnsi="Arial" w:cs="Arial"/>
          <w:sz w:val="22"/>
          <w:szCs w:val="22"/>
        </w:rPr>
        <w:t>’</w:t>
      </w:r>
      <w:r w:rsidRPr="006D0F6F">
        <w:rPr>
          <w:rFonts w:ascii="Arial" w:hAnsi="Arial" w:cs="Arial"/>
          <w:sz w:val="22"/>
          <w:szCs w:val="22"/>
        </w:rPr>
        <w:t xml:space="preserve">arc traditionnel turc </w:t>
      </w:r>
      <w:r w:rsidR="00360ABB">
        <w:rPr>
          <w:rFonts w:ascii="Arial" w:hAnsi="Arial" w:cs="Arial"/>
          <w:sz w:val="22"/>
          <w:szCs w:val="22"/>
        </w:rPr>
        <w:t>sensibiliserait au</w:t>
      </w:r>
      <w:r w:rsidRPr="006D0F6F">
        <w:rPr>
          <w:rFonts w:ascii="Arial" w:hAnsi="Arial" w:cs="Arial"/>
          <w:sz w:val="22"/>
          <w:szCs w:val="22"/>
        </w:rPr>
        <w:t xml:space="preserve"> patrimoine culturel immatériel en général et </w:t>
      </w:r>
      <w:r w:rsidR="00360ABB">
        <w:rPr>
          <w:rFonts w:ascii="Arial" w:hAnsi="Arial" w:cs="Arial"/>
          <w:sz w:val="22"/>
          <w:szCs w:val="22"/>
        </w:rPr>
        <w:t>à</w:t>
      </w:r>
      <w:r w:rsidR="00360ABB" w:rsidRPr="006D0F6F">
        <w:rPr>
          <w:rFonts w:ascii="Arial" w:hAnsi="Arial" w:cs="Arial"/>
          <w:sz w:val="22"/>
          <w:szCs w:val="22"/>
        </w:rPr>
        <w:t xml:space="preserve"> </w:t>
      </w:r>
      <w:r w:rsidRPr="006D0F6F">
        <w:rPr>
          <w:rFonts w:ascii="Arial" w:hAnsi="Arial" w:cs="Arial"/>
          <w:sz w:val="22"/>
          <w:szCs w:val="22"/>
        </w:rPr>
        <w:t>l</w:t>
      </w:r>
      <w:r w:rsidR="00B469D4">
        <w:rPr>
          <w:rFonts w:ascii="Arial" w:hAnsi="Arial" w:cs="Arial"/>
          <w:sz w:val="22"/>
          <w:szCs w:val="22"/>
        </w:rPr>
        <w:t>’</w:t>
      </w:r>
      <w:r w:rsidRPr="006D0F6F">
        <w:rPr>
          <w:rFonts w:ascii="Arial" w:hAnsi="Arial" w:cs="Arial"/>
          <w:sz w:val="22"/>
          <w:szCs w:val="22"/>
        </w:rPr>
        <w:t xml:space="preserve">importance de </w:t>
      </w:r>
      <w:r w:rsidR="00360ABB">
        <w:rPr>
          <w:rFonts w:ascii="Arial" w:hAnsi="Arial" w:cs="Arial"/>
          <w:sz w:val="22"/>
          <w:szCs w:val="22"/>
        </w:rPr>
        <w:t>sa</w:t>
      </w:r>
      <w:r w:rsidR="00360ABB" w:rsidRPr="006D0F6F">
        <w:rPr>
          <w:rFonts w:ascii="Arial" w:hAnsi="Arial" w:cs="Arial"/>
          <w:sz w:val="22"/>
          <w:szCs w:val="22"/>
        </w:rPr>
        <w:t xml:space="preserve"> </w:t>
      </w:r>
      <w:r w:rsidRPr="006D0F6F">
        <w:rPr>
          <w:rFonts w:ascii="Arial" w:hAnsi="Arial" w:cs="Arial"/>
          <w:sz w:val="22"/>
          <w:szCs w:val="22"/>
        </w:rPr>
        <w:t xml:space="preserve">sauvegarde </w:t>
      </w:r>
      <w:r w:rsidR="00360ABB">
        <w:rPr>
          <w:rFonts w:ascii="Arial" w:hAnsi="Arial" w:cs="Arial"/>
          <w:sz w:val="22"/>
          <w:szCs w:val="22"/>
        </w:rPr>
        <w:t>auprè</w:t>
      </w:r>
      <w:r w:rsidRPr="006D0F6F">
        <w:rPr>
          <w:rFonts w:ascii="Arial" w:hAnsi="Arial" w:cs="Arial"/>
          <w:sz w:val="22"/>
          <w:szCs w:val="22"/>
        </w:rPr>
        <w:t>s</w:t>
      </w:r>
      <w:r w:rsidR="00360ABB">
        <w:rPr>
          <w:rFonts w:ascii="Arial" w:hAnsi="Arial" w:cs="Arial"/>
          <w:sz w:val="22"/>
          <w:szCs w:val="22"/>
        </w:rPr>
        <w:t xml:space="preserve"> de</w:t>
      </w:r>
      <w:r w:rsidRPr="006D0F6F">
        <w:rPr>
          <w:rFonts w:ascii="Arial" w:hAnsi="Arial" w:cs="Arial"/>
          <w:sz w:val="22"/>
          <w:szCs w:val="22"/>
        </w:rPr>
        <w:t xml:space="preserve"> nombreux individus et </w:t>
      </w:r>
      <w:r w:rsidR="00360ABB">
        <w:rPr>
          <w:rFonts w:ascii="Arial" w:hAnsi="Arial" w:cs="Arial"/>
          <w:sz w:val="22"/>
          <w:szCs w:val="22"/>
        </w:rPr>
        <w:t>d’organisations non gouvernementales</w:t>
      </w:r>
      <w:r w:rsidRPr="006D0F6F">
        <w:rPr>
          <w:rFonts w:ascii="Arial" w:hAnsi="Arial" w:cs="Arial"/>
          <w:sz w:val="22"/>
          <w:szCs w:val="22"/>
        </w:rPr>
        <w:t xml:space="preserve"> impliqués dans le sport à l</w:t>
      </w:r>
      <w:r w:rsidR="00B469D4">
        <w:rPr>
          <w:rFonts w:ascii="Arial" w:hAnsi="Arial" w:cs="Arial"/>
          <w:sz w:val="22"/>
          <w:szCs w:val="22"/>
        </w:rPr>
        <w:t>’</w:t>
      </w:r>
      <w:r w:rsidRPr="006D0F6F">
        <w:rPr>
          <w:rFonts w:ascii="Arial" w:hAnsi="Arial" w:cs="Arial"/>
          <w:sz w:val="22"/>
          <w:szCs w:val="22"/>
        </w:rPr>
        <w:t>échelle nationale et internationale. Le tir à l</w:t>
      </w:r>
      <w:r w:rsidR="00B469D4">
        <w:rPr>
          <w:rFonts w:ascii="Arial" w:hAnsi="Arial" w:cs="Arial"/>
          <w:sz w:val="22"/>
          <w:szCs w:val="22"/>
        </w:rPr>
        <w:t>’</w:t>
      </w:r>
      <w:r w:rsidRPr="006D0F6F">
        <w:rPr>
          <w:rFonts w:ascii="Arial" w:hAnsi="Arial" w:cs="Arial"/>
          <w:sz w:val="22"/>
          <w:szCs w:val="22"/>
        </w:rPr>
        <w:t>arc est lié à plusieurs autres domaines du patrimoine culturel immatériel, et leurs gardiens bénéficieraient aussi d</w:t>
      </w:r>
      <w:r w:rsidR="00B469D4">
        <w:rPr>
          <w:rFonts w:ascii="Arial" w:hAnsi="Arial" w:cs="Arial"/>
          <w:sz w:val="22"/>
          <w:szCs w:val="22"/>
        </w:rPr>
        <w:t>’</w:t>
      </w:r>
      <w:r w:rsidRPr="006D0F6F">
        <w:rPr>
          <w:rFonts w:ascii="Arial" w:hAnsi="Arial" w:cs="Arial"/>
          <w:sz w:val="22"/>
          <w:szCs w:val="22"/>
        </w:rPr>
        <w:t>une meilleure compréhension des concepts liés au patrimoine culturel immatériel. À la suite de l</w:t>
      </w:r>
      <w:r w:rsidR="00B469D4">
        <w:rPr>
          <w:rFonts w:ascii="Arial" w:hAnsi="Arial" w:cs="Arial"/>
          <w:sz w:val="22"/>
          <w:szCs w:val="22"/>
        </w:rPr>
        <w:t>’</w:t>
      </w:r>
      <w:r w:rsidRPr="006D0F6F">
        <w:rPr>
          <w:rFonts w:ascii="Arial" w:hAnsi="Arial" w:cs="Arial"/>
          <w:sz w:val="22"/>
          <w:szCs w:val="22"/>
        </w:rPr>
        <w:t>inscription de l</w:t>
      </w:r>
      <w:r w:rsidR="00B469D4">
        <w:rPr>
          <w:rFonts w:ascii="Arial" w:hAnsi="Arial" w:cs="Arial"/>
          <w:sz w:val="22"/>
          <w:szCs w:val="22"/>
        </w:rPr>
        <w:t>’</w:t>
      </w:r>
      <w:r w:rsidRPr="006D0F6F">
        <w:rPr>
          <w:rFonts w:ascii="Arial" w:hAnsi="Arial" w:cs="Arial"/>
          <w:sz w:val="22"/>
          <w:szCs w:val="22"/>
        </w:rPr>
        <w:t>élément, ses praticiens auraient plus d</w:t>
      </w:r>
      <w:r w:rsidR="00B469D4">
        <w:rPr>
          <w:rFonts w:ascii="Arial" w:hAnsi="Arial" w:cs="Arial"/>
          <w:sz w:val="22"/>
          <w:szCs w:val="22"/>
        </w:rPr>
        <w:t>’</w:t>
      </w:r>
      <w:r w:rsidRPr="006D0F6F">
        <w:rPr>
          <w:rFonts w:ascii="Arial" w:hAnsi="Arial" w:cs="Arial"/>
          <w:sz w:val="22"/>
          <w:szCs w:val="22"/>
        </w:rPr>
        <w:t>occasions de se rencontrer et de partager leurs savoirs et leur expérience. Le développement de nouveaux projets créatifs et de nouveaux designs en vue de la fabrication artisanale d</w:t>
      </w:r>
      <w:r w:rsidR="00B469D4">
        <w:rPr>
          <w:rFonts w:ascii="Arial" w:hAnsi="Arial" w:cs="Arial"/>
          <w:sz w:val="22"/>
          <w:szCs w:val="22"/>
        </w:rPr>
        <w:t>’</w:t>
      </w:r>
      <w:r w:rsidRPr="006D0F6F">
        <w:rPr>
          <w:rFonts w:ascii="Arial" w:hAnsi="Arial" w:cs="Arial"/>
          <w:sz w:val="22"/>
          <w:szCs w:val="22"/>
        </w:rPr>
        <w:t>équipements de tir à l</w:t>
      </w:r>
      <w:r w:rsidR="00B469D4">
        <w:rPr>
          <w:rFonts w:ascii="Arial" w:hAnsi="Arial" w:cs="Arial"/>
          <w:sz w:val="22"/>
          <w:szCs w:val="22"/>
        </w:rPr>
        <w:t>’</w:t>
      </w:r>
      <w:r w:rsidRPr="006D0F6F">
        <w:rPr>
          <w:rFonts w:ascii="Arial" w:hAnsi="Arial" w:cs="Arial"/>
          <w:sz w:val="22"/>
          <w:szCs w:val="22"/>
        </w:rPr>
        <w:t>arc témoignerait de la créativité et de l</w:t>
      </w:r>
      <w:r w:rsidR="00B469D4">
        <w:rPr>
          <w:rFonts w:ascii="Arial" w:hAnsi="Arial" w:cs="Arial"/>
          <w:sz w:val="22"/>
          <w:szCs w:val="22"/>
        </w:rPr>
        <w:t>’</w:t>
      </w:r>
      <w:r w:rsidRPr="006D0F6F">
        <w:rPr>
          <w:rFonts w:ascii="Arial" w:hAnsi="Arial" w:cs="Arial"/>
          <w:sz w:val="22"/>
          <w:szCs w:val="22"/>
        </w:rPr>
        <w:t>ingéniosité des artisans concernés.</w:t>
      </w:r>
    </w:p>
    <w:p w14:paraId="5C19259A" w14:textId="6999E1C2" w:rsidR="00735C59" w:rsidRPr="006D0F6F" w:rsidRDefault="00735C59" w:rsidP="008D0FB8">
      <w:pPr>
        <w:tabs>
          <w:tab w:val="left" w:pos="1134"/>
          <w:tab w:val="left" w:pos="1701"/>
          <w:tab w:val="left" w:pos="2268"/>
        </w:tabs>
        <w:spacing w:before="120" w:after="120"/>
        <w:ind w:left="1689" w:hanging="555"/>
        <w:jc w:val="both"/>
        <w:rPr>
          <w:rFonts w:ascii="Arial" w:hAnsi="Arial" w:cs="Arial"/>
          <w:noProof/>
          <w:sz w:val="22"/>
          <w:szCs w:val="22"/>
        </w:rPr>
      </w:pPr>
      <w:r w:rsidRPr="006D0F6F">
        <w:rPr>
          <w:rFonts w:ascii="Arial" w:hAnsi="Arial" w:cs="Arial"/>
          <w:sz w:val="22"/>
          <w:szCs w:val="22"/>
        </w:rPr>
        <w:t xml:space="preserve">R.3 : </w:t>
      </w:r>
      <w:r w:rsidR="008D0FB8">
        <w:rPr>
          <w:rFonts w:ascii="Arial" w:hAnsi="Arial" w:cs="Arial"/>
          <w:sz w:val="22"/>
          <w:szCs w:val="22"/>
        </w:rPr>
        <w:tab/>
      </w:r>
      <w:r w:rsidRPr="006D0F6F">
        <w:rPr>
          <w:rFonts w:ascii="Arial" w:hAnsi="Arial" w:cs="Arial"/>
          <w:sz w:val="22"/>
          <w:szCs w:val="22"/>
        </w:rPr>
        <w:t>L</w:t>
      </w:r>
      <w:r w:rsidR="00B469D4">
        <w:rPr>
          <w:rFonts w:ascii="Arial" w:hAnsi="Arial" w:cs="Arial"/>
          <w:sz w:val="22"/>
          <w:szCs w:val="22"/>
        </w:rPr>
        <w:t>’</w:t>
      </w:r>
      <w:r w:rsidRPr="006D0F6F">
        <w:rPr>
          <w:rFonts w:ascii="Arial" w:hAnsi="Arial" w:cs="Arial"/>
          <w:sz w:val="22"/>
          <w:szCs w:val="22"/>
        </w:rPr>
        <w:t xml:space="preserve">État partie et les communautés concernées ont </w:t>
      </w:r>
      <w:r w:rsidR="000D6887">
        <w:rPr>
          <w:rFonts w:ascii="Arial" w:hAnsi="Arial" w:cs="Arial"/>
          <w:sz w:val="22"/>
          <w:szCs w:val="22"/>
        </w:rPr>
        <w:t>établi</w:t>
      </w:r>
      <w:r w:rsidR="000D6887" w:rsidRPr="006D0F6F">
        <w:rPr>
          <w:rFonts w:ascii="Arial" w:hAnsi="Arial" w:cs="Arial"/>
          <w:sz w:val="22"/>
          <w:szCs w:val="22"/>
        </w:rPr>
        <w:t xml:space="preserve"> </w:t>
      </w:r>
      <w:r w:rsidRPr="006D0F6F">
        <w:rPr>
          <w:rFonts w:ascii="Arial" w:hAnsi="Arial" w:cs="Arial"/>
          <w:sz w:val="22"/>
          <w:szCs w:val="22"/>
        </w:rPr>
        <w:t>de nombreuses mesures de sauvegarde assurant la viabilité de l</w:t>
      </w:r>
      <w:r w:rsidR="00B469D4">
        <w:rPr>
          <w:rFonts w:ascii="Arial" w:hAnsi="Arial" w:cs="Arial"/>
          <w:sz w:val="22"/>
          <w:szCs w:val="22"/>
        </w:rPr>
        <w:t>’</w:t>
      </w:r>
      <w:r w:rsidRPr="006D0F6F">
        <w:rPr>
          <w:rFonts w:ascii="Arial" w:hAnsi="Arial" w:cs="Arial"/>
          <w:sz w:val="22"/>
          <w:szCs w:val="22"/>
        </w:rPr>
        <w:t>élément. Le « Plan stratégique pour la sauvegarde du tir à l</w:t>
      </w:r>
      <w:r w:rsidR="00B469D4">
        <w:rPr>
          <w:rFonts w:ascii="Arial" w:hAnsi="Arial" w:cs="Arial"/>
          <w:sz w:val="22"/>
          <w:szCs w:val="22"/>
        </w:rPr>
        <w:t>’</w:t>
      </w:r>
      <w:r w:rsidRPr="006D0F6F">
        <w:rPr>
          <w:rFonts w:ascii="Arial" w:hAnsi="Arial" w:cs="Arial"/>
          <w:sz w:val="22"/>
          <w:szCs w:val="22"/>
        </w:rPr>
        <w:t xml:space="preserve">arc traditionnel turc » proposé renforce ces mesures. Le plan comprend </w:t>
      </w:r>
      <w:r w:rsidRPr="00120D71">
        <w:rPr>
          <w:rFonts w:ascii="Arial" w:hAnsi="Arial" w:cs="Arial"/>
          <w:sz w:val="22"/>
          <w:szCs w:val="22"/>
        </w:rPr>
        <w:t>des objectifs clairs</w:t>
      </w:r>
      <w:r w:rsidRPr="006D0F6F">
        <w:rPr>
          <w:rFonts w:ascii="Arial" w:hAnsi="Arial" w:cs="Arial"/>
          <w:sz w:val="22"/>
          <w:szCs w:val="22"/>
        </w:rPr>
        <w:t xml:space="preserve"> développés en collaboration avec de nombreux détenteurs et acteurs de la sauvegarde de l</w:t>
      </w:r>
      <w:r w:rsidR="00B469D4">
        <w:rPr>
          <w:rFonts w:ascii="Arial" w:hAnsi="Arial" w:cs="Arial"/>
          <w:sz w:val="22"/>
          <w:szCs w:val="22"/>
        </w:rPr>
        <w:t>’</w:t>
      </w:r>
      <w:r w:rsidRPr="006D0F6F">
        <w:rPr>
          <w:rFonts w:ascii="Arial" w:hAnsi="Arial" w:cs="Arial"/>
          <w:sz w:val="22"/>
          <w:szCs w:val="22"/>
        </w:rPr>
        <w:t xml:space="preserve">élément. Ces mesures incluent </w:t>
      </w:r>
      <w:r w:rsidR="00415565">
        <w:rPr>
          <w:rFonts w:ascii="Arial" w:hAnsi="Arial" w:cs="Arial"/>
          <w:sz w:val="22"/>
          <w:szCs w:val="22"/>
        </w:rPr>
        <w:t>le</w:t>
      </w:r>
      <w:r w:rsidRPr="006D0F6F">
        <w:rPr>
          <w:rFonts w:ascii="Arial" w:hAnsi="Arial" w:cs="Arial"/>
          <w:sz w:val="22"/>
          <w:szCs w:val="22"/>
        </w:rPr>
        <w:t xml:space="preserve"> renforce</w:t>
      </w:r>
      <w:r w:rsidR="00415565">
        <w:rPr>
          <w:rFonts w:ascii="Arial" w:hAnsi="Arial" w:cs="Arial"/>
          <w:sz w:val="22"/>
          <w:szCs w:val="22"/>
        </w:rPr>
        <w:t>ment</w:t>
      </w:r>
      <w:r w:rsidRPr="006D0F6F">
        <w:rPr>
          <w:rFonts w:ascii="Arial" w:hAnsi="Arial" w:cs="Arial"/>
          <w:sz w:val="22"/>
          <w:szCs w:val="22"/>
        </w:rPr>
        <w:t xml:space="preserve"> </w:t>
      </w:r>
      <w:r w:rsidR="00415565">
        <w:rPr>
          <w:rFonts w:ascii="Arial" w:hAnsi="Arial" w:cs="Arial"/>
          <w:sz w:val="22"/>
          <w:szCs w:val="22"/>
        </w:rPr>
        <w:t>des</w:t>
      </w:r>
      <w:r w:rsidRPr="006D0F6F">
        <w:rPr>
          <w:rFonts w:ascii="Arial" w:hAnsi="Arial" w:cs="Arial"/>
          <w:sz w:val="22"/>
          <w:szCs w:val="22"/>
        </w:rPr>
        <w:t xml:space="preserve"> capacité</w:t>
      </w:r>
      <w:r w:rsidR="00415565">
        <w:rPr>
          <w:rFonts w:ascii="Arial" w:hAnsi="Arial" w:cs="Arial"/>
          <w:sz w:val="22"/>
          <w:szCs w:val="22"/>
        </w:rPr>
        <w:t>s</w:t>
      </w:r>
      <w:r w:rsidRPr="006D0F6F">
        <w:rPr>
          <w:rFonts w:ascii="Arial" w:hAnsi="Arial" w:cs="Arial"/>
          <w:sz w:val="22"/>
          <w:szCs w:val="22"/>
        </w:rPr>
        <w:t xml:space="preserve"> de l</w:t>
      </w:r>
      <w:r w:rsidR="00B469D4">
        <w:rPr>
          <w:rFonts w:ascii="Arial" w:hAnsi="Arial" w:cs="Arial"/>
          <w:sz w:val="22"/>
          <w:szCs w:val="22"/>
        </w:rPr>
        <w:t>’</w:t>
      </w:r>
      <w:r w:rsidRPr="006D0F6F">
        <w:rPr>
          <w:rFonts w:ascii="Arial" w:hAnsi="Arial" w:cs="Arial"/>
          <w:sz w:val="22"/>
          <w:szCs w:val="22"/>
        </w:rPr>
        <w:t xml:space="preserve">élément, </w:t>
      </w:r>
      <w:r w:rsidR="00415565">
        <w:rPr>
          <w:rFonts w:ascii="Arial" w:hAnsi="Arial" w:cs="Arial"/>
          <w:sz w:val="22"/>
          <w:szCs w:val="22"/>
        </w:rPr>
        <w:t>la sensibilisation à</w:t>
      </w:r>
      <w:r w:rsidRPr="006D0F6F">
        <w:rPr>
          <w:rFonts w:ascii="Arial" w:hAnsi="Arial" w:cs="Arial"/>
          <w:sz w:val="22"/>
          <w:szCs w:val="22"/>
        </w:rPr>
        <w:t xml:space="preserve"> l</w:t>
      </w:r>
      <w:r w:rsidR="00B469D4">
        <w:rPr>
          <w:rFonts w:ascii="Arial" w:hAnsi="Arial" w:cs="Arial"/>
          <w:sz w:val="22"/>
          <w:szCs w:val="22"/>
        </w:rPr>
        <w:t>’</w:t>
      </w:r>
      <w:r w:rsidRPr="006D0F6F">
        <w:rPr>
          <w:rFonts w:ascii="Arial" w:hAnsi="Arial" w:cs="Arial"/>
          <w:sz w:val="22"/>
          <w:szCs w:val="22"/>
        </w:rPr>
        <w:t xml:space="preserve">élément </w:t>
      </w:r>
      <w:r w:rsidR="00415565">
        <w:rPr>
          <w:rFonts w:ascii="Arial" w:hAnsi="Arial" w:cs="Arial"/>
          <w:sz w:val="22"/>
          <w:szCs w:val="22"/>
        </w:rPr>
        <w:t xml:space="preserve">aux niveaux </w:t>
      </w:r>
      <w:r w:rsidRPr="006D0F6F">
        <w:rPr>
          <w:rFonts w:ascii="Arial" w:hAnsi="Arial" w:cs="Arial"/>
          <w:sz w:val="22"/>
          <w:szCs w:val="22"/>
        </w:rPr>
        <w:t>local, national et internationa</w:t>
      </w:r>
      <w:r w:rsidR="00415565">
        <w:rPr>
          <w:rFonts w:ascii="Arial" w:hAnsi="Arial" w:cs="Arial"/>
          <w:sz w:val="22"/>
          <w:szCs w:val="22"/>
        </w:rPr>
        <w:t>l</w:t>
      </w:r>
      <w:r w:rsidRPr="006D0F6F">
        <w:rPr>
          <w:rFonts w:ascii="Arial" w:hAnsi="Arial" w:cs="Arial"/>
          <w:sz w:val="22"/>
          <w:szCs w:val="22"/>
        </w:rPr>
        <w:t xml:space="preserve">, </w:t>
      </w:r>
      <w:r w:rsidR="00415565">
        <w:rPr>
          <w:rFonts w:ascii="Arial" w:hAnsi="Arial" w:cs="Arial"/>
          <w:sz w:val="22"/>
          <w:szCs w:val="22"/>
        </w:rPr>
        <w:t>l’augmentation du</w:t>
      </w:r>
      <w:r w:rsidRPr="006D0F6F">
        <w:rPr>
          <w:rFonts w:ascii="Arial" w:hAnsi="Arial" w:cs="Arial"/>
          <w:sz w:val="22"/>
          <w:szCs w:val="22"/>
        </w:rPr>
        <w:t xml:space="preserve"> nombre d</w:t>
      </w:r>
      <w:r w:rsidR="00B469D4">
        <w:rPr>
          <w:rFonts w:ascii="Arial" w:hAnsi="Arial" w:cs="Arial"/>
          <w:sz w:val="22"/>
          <w:szCs w:val="22"/>
        </w:rPr>
        <w:t>’</w:t>
      </w:r>
      <w:r w:rsidRPr="006D0F6F">
        <w:rPr>
          <w:rFonts w:ascii="Arial" w:hAnsi="Arial" w:cs="Arial"/>
          <w:sz w:val="22"/>
          <w:szCs w:val="22"/>
        </w:rPr>
        <w:t xml:space="preserve">études et de publications scientifiques, </w:t>
      </w:r>
      <w:r w:rsidR="00415565">
        <w:rPr>
          <w:rFonts w:ascii="Arial" w:hAnsi="Arial" w:cs="Arial"/>
          <w:sz w:val="22"/>
          <w:szCs w:val="22"/>
        </w:rPr>
        <w:t>la contribution</w:t>
      </w:r>
      <w:r w:rsidRPr="006D0F6F">
        <w:rPr>
          <w:rFonts w:ascii="Arial" w:hAnsi="Arial" w:cs="Arial"/>
          <w:sz w:val="22"/>
          <w:szCs w:val="22"/>
        </w:rPr>
        <w:t xml:space="preserve"> au respect de la diversité culturelle et au développement du dialogue à travers l</w:t>
      </w:r>
      <w:r w:rsidR="00B469D4">
        <w:rPr>
          <w:rFonts w:ascii="Arial" w:hAnsi="Arial" w:cs="Arial"/>
          <w:sz w:val="22"/>
          <w:szCs w:val="22"/>
        </w:rPr>
        <w:t>’</w:t>
      </w:r>
      <w:r w:rsidRPr="006D0F6F">
        <w:rPr>
          <w:rFonts w:ascii="Arial" w:hAnsi="Arial" w:cs="Arial"/>
          <w:sz w:val="22"/>
          <w:szCs w:val="22"/>
        </w:rPr>
        <w:t>élément, et la sauvegarde de la fabrication artisanale traditionnelle des équipements de tir à l</w:t>
      </w:r>
      <w:r w:rsidR="00B469D4">
        <w:rPr>
          <w:rFonts w:ascii="Arial" w:hAnsi="Arial" w:cs="Arial"/>
          <w:sz w:val="22"/>
          <w:szCs w:val="22"/>
        </w:rPr>
        <w:t>’</w:t>
      </w:r>
      <w:r w:rsidRPr="006D0F6F">
        <w:rPr>
          <w:rFonts w:ascii="Arial" w:hAnsi="Arial" w:cs="Arial"/>
          <w:sz w:val="22"/>
          <w:szCs w:val="22"/>
        </w:rPr>
        <w:t>arc.</w:t>
      </w:r>
    </w:p>
    <w:p w14:paraId="4BC47BB5" w14:textId="04B41244" w:rsidR="00735C59" w:rsidRPr="006D0F6F" w:rsidRDefault="00735C59" w:rsidP="008D0FB8">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R.4 : </w:t>
      </w:r>
      <w:r w:rsidR="008D0FB8">
        <w:rPr>
          <w:rFonts w:ascii="Arial" w:hAnsi="Arial" w:cs="Arial"/>
          <w:sz w:val="22"/>
          <w:szCs w:val="22"/>
        </w:rPr>
        <w:tab/>
      </w:r>
      <w:r w:rsidRPr="006D0F6F">
        <w:rPr>
          <w:rFonts w:ascii="Arial" w:hAnsi="Arial" w:cs="Arial"/>
          <w:sz w:val="22"/>
          <w:szCs w:val="22"/>
        </w:rPr>
        <w:t>L</w:t>
      </w:r>
      <w:r w:rsidR="00B469D4">
        <w:rPr>
          <w:rFonts w:ascii="Arial" w:hAnsi="Arial" w:cs="Arial"/>
          <w:sz w:val="22"/>
          <w:szCs w:val="22"/>
        </w:rPr>
        <w:t>’</w:t>
      </w:r>
      <w:r w:rsidRPr="006D0F6F">
        <w:rPr>
          <w:rFonts w:ascii="Arial" w:hAnsi="Arial" w:cs="Arial"/>
          <w:sz w:val="22"/>
          <w:szCs w:val="22"/>
        </w:rPr>
        <w:t>État partie a entrepris un long travail avec les communautés depuis l</w:t>
      </w:r>
      <w:r w:rsidR="00B469D4">
        <w:rPr>
          <w:rFonts w:ascii="Arial" w:hAnsi="Arial" w:cs="Arial"/>
          <w:sz w:val="22"/>
          <w:szCs w:val="22"/>
        </w:rPr>
        <w:t>’</w:t>
      </w:r>
      <w:r w:rsidRPr="006D0F6F">
        <w:rPr>
          <w:rFonts w:ascii="Arial" w:hAnsi="Arial" w:cs="Arial"/>
          <w:sz w:val="22"/>
          <w:szCs w:val="22"/>
        </w:rPr>
        <w:t>inscription du tir à l</w:t>
      </w:r>
      <w:r w:rsidR="00B469D4">
        <w:rPr>
          <w:rFonts w:ascii="Arial" w:hAnsi="Arial" w:cs="Arial"/>
          <w:sz w:val="22"/>
          <w:szCs w:val="22"/>
        </w:rPr>
        <w:t>’</w:t>
      </w:r>
      <w:r w:rsidRPr="006D0F6F">
        <w:rPr>
          <w:rFonts w:ascii="Arial" w:hAnsi="Arial" w:cs="Arial"/>
          <w:sz w:val="22"/>
          <w:szCs w:val="22"/>
        </w:rPr>
        <w:t>arc traditionnel turc à l</w:t>
      </w:r>
      <w:r w:rsidR="00B469D4">
        <w:rPr>
          <w:rFonts w:ascii="Arial" w:hAnsi="Arial" w:cs="Arial"/>
          <w:sz w:val="22"/>
          <w:szCs w:val="22"/>
        </w:rPr>
        <w:t>’</w:t>
      </w:r>
      <w:r w:rsidRPr="006D0F6F">
        <w:rPr>
          <w:rFonts w:ascii="Arial" w:hAnsi="Arial" w:cs="Arial"/>
          <w:sz w:val="22"/>
          <w:szCs w:val="22"/>
        </w:rPr>
        <w:t>Inventaire national du patrimoine culturel immatériel en 2014. Depuis lors, un vaste groupe composé d</w:t>
      </w:r>
      <w:r w:rsidR="00B469D4">
        <w:rPr>
          <w:rFonts w:ascii="Arial" w:hAnsi="Arial" w:cs="Arial"/>
          <w:sz w:val="22"/>
          <w:szCs w:val="22"/>
        </w:rPr>
        <w:t>’</w:t>
      </w:r>
      <w:r w:rsidR="00415565">
        <w:rPr>
          <w:rFonts w:ascii="Arial" w:hAnsi="Arial" w:cs="Arial"/>
          <w:sz w:val="22"/>
          <w:szCs w:val="22"/>
        </w:rPr>
        <w:t>organisations non gouvernementales</w:t>
      </w:r>
      <w:r w:rsidRPr="006D0F6F">
        <w:rPr>
          <w:rFonts w:ascii="Arial" w:hAnsi="Arial" w:cs="Arial"/>
          <w:sz w:val="22"/>
          <w:szCs w:val="22"/>
        </w:rPr>
        <w:t xml:space="preserve"> et de détenteurs a été invité à participer au processus dans son ensemble, à travers la définition du plan de sauvegarde et la préparation du dossier de candidature. Les nombreuses lettres incluses témoignent de la diversité des acteurs et des province</w:t>
      </w:r>
      <w:r w:rsidR="00220B3F">
        <w:rPr>
          <w:rFonts w:ascii="Arial" w:hAnsi="Arial" w:cs="Arial"/>
          <w:sz w:val="22"/>
          <w:szCs w:val="22"/>
        </w:rPr>
        <w:t>s impliqués dans le processus.</w:t>
      </w:r>
    </w:p>
    <w:p w14:paraId="4BCAA4C5" w14:textId="627F3505" w:rsidR="00735C59" w:rsidRPr="006D0F6F" w:rsidRDefault="00735C59" w:rsidP="008D0FB8">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R.5 :</w:t>
      </w:r>
      <w:r w:rsidR="008D0FB8">
        <w:rPr>
          <w:rFonts w:ascii="Arial" w:hAnsi="Arial" w:cs="Arial"/>
          <w:sz w:val="22"/>
          <w:szCs w:val="22"/>
        </w:rPr>
        <w:tab/>
      </w:r>
      <w:r w:rsidRPr="006D0F6F">
        <w:rPr>
          <w:rFonts w:ascii="Arial" w:hAnsi="Arial" w:cs="Arial"/>
          <w:sz w:val="22"/>
          <w:szCs w:val="22"/>
        </w:rPr>
        <w:t xml:space="preserve"> Le tir à l</w:t>
      </w:r>
      <w:r w:rsidR="00B469D4">
        <w:rPr>
          <w:rFonts w:ascii="Arial" w:hAnsi="Arial" w:cs="Arial"/>
          <w:sz w:val="22"/>
          <w:szCs w:val="22"/>
        </w:rPr>
        <w:t>’</w:t>
      </w:r>
      <w:r w:rsidRPr="006D0F6F">
        <w:rPr>
          <w:rFonts w:ascii="Arial" w:hAnsi="Arial" w:cs="Arial"/>
          <w:sz w:val="22"/>
          <w:szCs w:val="22"/>
        </w:rPr>
        <w:t>arc traditionnel turc a été inscrit à l</w:t>
      </w:r>
      <w:r w:rsidR="00B469D4">
        <w:rPr>
          <w:rFonts w:ascii="Arial" w:hAnsi="Arial" w:cs="Arial"/>
          <w:sz w:val="22"/>
          <w:szCs w:val="22"/>
        </w:rPr>
        <w:t>’</w:t>
      </w:r>
      <w:r w:rsidRPr="006D0F6F">
        <w:rPr>
          <w:rFonts w:ascii="Arial" w:hAnsi="Arial" w:cs="Arial"/>
          <w:sz w:val="22"/>
          <w:szCs w:val="22"/>
        </w:rPr>
        <w:t>Inventaire national du patrimoine culturel immatériel de la Turquie en 2014 et, en 2018, de nombreuses autres provinces ont rejoint le processus. L</w:t>
      </w:r>
      <w:r w:rsidR="00B469D4">
        <w:rPr>
          <w:rFonts w:ascii="Arial" w:hAnsi="Arial" w:cs="Arial"/>
          <w:sz w:val="22"/>
          <w:szCs w:val="22"/>
        </w:rPr>
        <w:t>’</w:t>
      </w:r>
      <w:r w:rsidRPr="006D0F6F">
        <w:rPr>
          <w:rFonts w:ascii="Arial" w:hAnsi="Arial" w:cs="Arial"/>
          <w:sz w:val="22"/>
          <w:szCs w:val="22"/>
        </w:rPr>
        <w:t xml:space="preserve">inventaire est mis à jour tous les deux ans. Un mécanisme précis assure la participation des communautés. Le </w:t>
      </w:r>
      <w:r w:rsidR="00415565">
        <w:rPr>
          <w:rFonts w:ascii="Arial" w:hAnsi="Arial" w:cs="Arial"/>
          <w:sz w:val="22"/>
          <w:szCs w:val="22"/>
        </w:rPr>
        <w:t>M</w:t>
      </w:r>
      <w:r w:rsidRPr="006D0F6F">
        <w:rPr>
          <w:rFonts w:ascii="Arial" w:hAnsi="Arial" w:cs="Arial"/>
          <w:sz w:val="22"/>
          <w:szCs w:val="22"/>
        </w:rPr>
        <w:t xml:space="preserve">inistère de la </w:t>
      </w:r>
      <w:r w:rsidR="00415565">
        <w:rPr>
          <w:rFonts w:ascii="Arial" w:hAnsi="Arial" w:cs="Arial"/>
          <w:sz w:val="22"/>
          <w:szCs w:val="22"/>
        </w:rPr>
        <w:t>c</w:t>
      </w:r>
      <w:r w:rsidRPr="006D0F6F">
        <w:rPr>
          <w:rFonts w:ascii="Arial" w:hAnsi="Arial" w:cs="Arial"/>
          <w:sz w:val="22"/>
          <w:szCs w:val="22"/>
        </w:rPr>
        <w:t xml:space="preserve">ulture et du </w:t>
      </w:r>
      <w:r w:rsidR="00415565">
        <w:rPr>
          <w:rFonts w:ascii="Arial" w:hAnsi="Arial" w:cs="Arial"/>
          <w:sz w:val="22"/>
          <w:szCs w:val="22"/>
        </w:rPr>
        <w:t>t</w:t>
      </w:r>
      <w:r w:rsidRPr="006D0F6F">
        <w:rPr>
          <w:rFonts w:ascii="Arial" w:hAnsi="Arial" w:cs="Arial"/>
          <w:sz w:val="22"/>
          <w:szCs w:val="22"/>
        </w:rPr>
        <w:t>ourisme – Direction générale de la recherche et de la formation, la Commission d</w:t>
      </w:r>
      <w:r w:rsidR="00B469D4">
        <w:rPr>
          <w:rFonts w:ascii="Arial" w:hAnsi="Arial" w:cs="Arial"/>
          <w:sz w:val="22"/>
          <w:szCs w:val="22"/>
        </w:rPr>
        <w:t>’</w:t>
      </w:r>
      <w:r w:rsidRPr="006D0F6F">
        <w:rPr>
          <w:rFonts w:ascii="Arial" w:hAnsi="Arial" w:cs="Arial"/>
          <w:sz w:val="22"/>
          <w:szCs w:val="22"/>
        </w:rPr>
        <w:t>experts sur le patrimoine culturel immatériel et les Conseils du patrimoine culturel immatériel des provinces sont responsables de la gestion et de la mise à jour de l</w:t>
      </w:r>
      <w:r w:rsidR="00B469D4">
        <w:rPr>
          <w:rFonts w:ascii="Arial" w:hAnsi="Arial" w:cs="Arial"/>
          <w:sz w:val="22"/>
          <w:szCs w:val="22"/>
        </w:rPr>
        <w:t>’</w:t>
      </w:r>
      <w:r w:rsidRPr="006D0F6F">
        <w:rPr>
          <w:rFonts w:ascii="Arial" w:hAnsi="Arial" w:cs="Arial"/>
          <w:sz w:val="22"/>
          <w:szCs w:val="22"/>
        </w:rPr>
        <w:t>inventaire.</w:t>
      </w:r>
    </w:p>
    <w:p w14:paraId="3820077D" w14:textId="40B32D95" w:rsidR="00735C59" w:rsidRPr="006D0F6F" w:rsidRDefault="00CA279C" w:rsidP="00A3107C">
      <w:pPr>
        <w:pStyle w:val="Style1"/>
        <w:numPr>
          <w:ilvl w:val="1"/>
          <w:numId w:val="82"/>
        </w:numPr>
        <w:ind w:left="1134"/>
      </w:pPr>
      <w:r>
        <w:rPr>
          <w:u w:val="single"/>
        </w:rPr>
        <w:t>Décide d’inscrire</w:t>
      </w:r>
      <w:r w:rsidR="001A368F" w:rsidRPr="00A23D59">
        <w:t xml:space="preserve"> </w:t>
      </w:r>
      <w:r w:rsidR="00735C59" w:rsidRPr="006D0F6F">
        <w:rPr>
          <w:b/>
          <w:bCs/>
        </w:rPr>
        <w:t>le tir à l</w:t>
      </w:r>
      <w:r w:rsidR="00B469D4">
        <w:rPr>
          <w:b/>
          <w:bCs/>
        </w:rPr>
        <w:t>’</w:t>
      </w:r>
      <w:r w:rsidR="00735C59" w:rsidRPr="006D0F6F">
        <w:rPr>
          <w:b/>
          <w:bCs/>
        </w:rPr>
        <w:t>arc traditionnel turc</w:t>
      </w:r>
      <w:r w:rsidR="00735C59" w:rsidRPr="006D0F6F">
        <w:t xml:space="preserve"> sur la Liste représentative du patrimoine culturel immatériel de l</w:t>
      </w:r>
      <w:r w:rsidR="00B469D4">
        <w:t>’</w:t>
      </w:r>
      <w:r w:rsidR="00735C59" w:rsidRPr="006D0F6F">
        <w:t>humanité ;</w:t>
      </w:r>
    </w:p>
    <w:p w14:paraId="3FCC0BCB" w14:textId="68408ED3" w:rsidR="00735C59" w:rsidRPr="006D0F6F" w:rsidRDefault="00735C59" w:rsidP="00A3107C">
      <w:pPr>
        <w:pStyle w:val="Style1"/>
        <w:numPr>
          <w:ilvl w:val="1"/>
          <w:numId w:val="82"/>
        </w:numPr>
        <w:ind w:left="1134"/>
      </w:pPr>
      <w:r w:rsidRPr="006D0F6F">
        <w:rPr>
          <w:u w:val="single"/>
        </w:rPr>
        <w:t>Félicite</w:t>
      </w:r>
      <w:r w:rsidRPr="006D0F6F">
        <w:t xml:space="preserve"> l</w:t>
      </w:r>
      <w:r w:rsidR="00B469D4">
        <w:t>’</w:t>
      </w:r>
      <w:r w:rsidRPr="006D0F6F">
        <w:t xml:space="preserve">État partie pour son dossier de candidature exemplaire et </w:t>
      </w:r>
      <w:r w:rsidRPr="006D0F6F">
        <w:rPr>
          <w:u w:val="single"/>
        </w:rPr>
        <w:t>salue</w:t>
      </w:r>
      <w:r w:rsidRPr="006D0F6F">
        <w:t xml:space="preserve"> sa vidéo qui met en lumière tous les aspects importants de l</w:t>
      </w:r>
      <w:r w:rsidR="00B469D4">
        <w:t>’</w:t>
      </w:r>
      <w:r w:rsidRPr="006D0F6F">
        <w:t>élément et permet aux spectateurs de le comprendre dans les détails.</w:t>
      </w:r>
    </w:p>
    <w:p w14:paraId="579232F9" w14:textId="6CD914A6" w:rsidR="00735C59" w:rsidRPr="006D0F6F" w:rsidRDefault="00735C59" w:rsidP="00633011">
      <w:pPr>
        <w:pStyle w:val="Titre2"/>
        <w:keepLines/>
        <w:numPr>
          <w:ilvl w:val="0"/>
          <w:numId w:val="82"/>
        </w:numPr>
        <w:spacing w:before="360" w:after="120"/>
        <w:ind w:left="567"/>
        <w:rPr>
          <w:rFonts w:ascii="Arial" w:hAnsi="Arial" w:cs="Arial"/>
          <w:b w:val="0"/>
          <w:i w:val="0"/>
          <w:sz w:val="22"/>
          <w:szCs w:val="22"/>
        </w:rPr>
      </w:pPr>
      <w:bookmarkStart w:id="47" w:name="Decision_10b39"/>
      <w:r w:rsidRPr="006D0F6F">
        <w:rPr>
          <w:rFonts w:ascii="Arial" w:hAnsi="Arial" w:cs="Arial"/>
          <w:i w:val="0"/>
          <w:sz w:val="22"/>
          <w:szCs w:val="22"/>
        </w:rPr>
        <w:t>PROJET DE DÉCISION 14.COM </w:t>
      </w:r>
      <w:r w:rsidR="008359D7">
        <w:rPr>
          <w:rFonts w:ascii="Arial" w:hAnsi="Arial" w:cs="Arial"/>
          <w:i w:val="0"/>
          <w:sz w:val="22"/>
          <w:szCs w:val="22"/>
        </w:rPr>
        <w:t>10.b</w:t>
      </w:r>
      <w:r w:rsidR="009867AB">
        <w:rPr>
          <w:rFonts w:ascii="Arial" w:hAnsi="Arial" w:cs="Arial"/>
          <w:i w:val="0"/>
          <w:sz w:val="22"/>
          <w:szCs w:val="22"/>
        </w:rPr>
        <w:t>.39</w:t>
      </w:r>
      <w:r w:rsidR="00C772D4">
        <w:rPr>
          <w:rFonts w:ascii="Arial" w:hAnsi="Arial" w:cs="Arial"/>
          <w:i w:val="0"/>
          <w:sz w:val="22"/>
          <w:szCs w:val="22"/>
        </w:rPr>
        <w:t xml:space="preserve"> </w:t>
      </w:r>
      <w:r w:rsidR="00F55799" w:rsidRPr="00A02C1B">
        <w:rPr>
          <w:noProof/>
          <w:color w:val="0000FF"/>
          <w:sz w:val="22"/>
          <w:szCs w:val="22"/>
        </w:rPr>
        <w:drawing>
          <wp:inline distT="0" distB="0" distL="0" distR="0" wp14:anchorId="7D30DEE0" wp14:editId="56E325F8">
            <wp:extent cx="104775" cy="104775"/>
            <wp:effectExtent l="0" t="0" r="9525" b="9525"/>
            <wp:docPr id="26" name="Picture 26">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47"/>
    <w:p w14:paraId="1EBA557F" w14:textId="4D3BCC47" w:rsidR="00735C59" w:rsidRPr="006D0F6F" w:rsidRDefault="00735C59" w:rsidP="008D0FB8">
      <w:pPr>
        <w:pStyle w:val="Sansinterligne"/>
        <w:keepNext/>
        <w:tabs>
          <w:tab w:val="left" w:pos="567"/>
          <w:tab w:val="left" w:pos="1134"/>
          <w:tab w:val="left" w:pos="1701"/>
          <w:tab w:val="left" w:pos="2268"/>
        </w:tabs>
        <w:spacing w:before="120" w:after="120"/>
        <w:ind w:left="567"/>
        <w:jc w:val="both"/>
        <w:rPr>
          <w:rFonts w:ascii="Arial" w:hAnsi="Arial" w:cs="Arial"/>
          <w:sz w:val="22"/>
          <w:szCs w:val="22"/>
        </w:rPr>
      </w:pPr>
      <w:r w:rsidRPr="006D0F6F">
        <w:rPr>
          <w:rFonts w:ascii="Arial" w:hAnsi="Arial" w:cs="Arial"/>
          <w:sz w:val="22"/>
          <w:szCs w:val="22"/>
        </w:rPr>
        <w:t>Le Comité</w:t>
      </w:r>
      <w:r w:rsidR="00C772D4">
        <w:rPr>
          <w:rFonts w:ascii="Arial" w:hAnsi="Arial" w:cs="Arial"/>
          <w:sz w:val="22"/>
          <w:szCs w:val="22"/>
        </w:rPr>
        <w:t>,</w:t>
      </w:r>
    </w:p>
    <w:p w14:paraId="6D6EB736" w14:textId="0EBB8E7A" w:rsidR="00735C59" w:rsidRPr="00120D71" w:rsidRDefault="00735C59" w:rsidP="00A3107C">
      <w:pPr>
        <w:pStyle w:val="Style1"/>
        <w:numPr>
          <w:ilvl w:val="1"/>
          <w:numId w:val="82"/>
        </w:numPr>
        <w:ind w:left="1134"/>
      </w:pPr>
      <w:r w:rsidRPr="006D0F6F">
        <w:rPr>
          <w:u w:val="single"/>
        </w:rPr>
        <w:t>Prend note</w:t>
      </w:r>
      <w:r w:rsidRPr="006D0F6F">
        <w:t xml:space="preserve"> que le Turkménistan a proposé la candidature </w:t>
      </w:r>
      <w:r w:rsidRPr="00120D71">
        <w:t xml:space="preserve">de </w:t>
      </w:r>
      <w:r w:rsidRPr="00120D71">
        <w:rPr>
          <w:b/>
          <w:bCs/>
        </w:rPr>
        <w:t>l</w:t>
      </w:r>
      <w:r w:rsidR="00B469D4" w:rsidRPr="00120D71">
        <w:rPr>
          <w:b/>
          <w:bCs/>
        </w:rPr>
        <w:t>’</w:t>
      </w:r>
      <w:r w:rsidRPr="00120D71">
        <w:rPr>
          <w:b/>
          <w:bCs/>
        </w:rPr>
        <w:t>art traditionnel de la fabrication des tapis au Turkménistan</w:t>
      </w:r>
      <w:r w:rsidRPr="00120D71">
        <w:t xml:space="preserve"> (n° 01486) pour inscription sur la Liste représentative du patrimoine culturel immatériel de l</w:t>
      </w:r>
      <w:r w:rsidR="00B469D4" w:rsidRPr="00120D71">
        <w:t>’</w:t>
      </w:r>
      <w:r w:rsidRPr="00120D71">
        <w:t>humanité :</w:t>
      </w:r>
    </w:p>
    <w:p w14:paraId="4B7776CC" w14:textId="1996F57A" w:rsidR="00735C59" w:rsidRPr="006D0F6F" w:rsidRDefault="00735C59" w:rsidP="008D0FB8">
      <w:pPr>
        <w:tabs>
          <w:tab w:val="left" w:pos="1134"/>
          <w:tab w:val="left" w:pos="1701"/>
          <w:tab w:val="left" w:pos="2268"/>
        </w:tabs>
        <w:spacing w:before="120" w:after="120"/>
        <w:ind w:left="1134"/>
        <w:jc w:val="both"/>
        <w:rPr>
          <w:rFonts w:ascii="Arial" w:hAnsi="Arial" w:cs="Arial"/>
          <w:sz w:val="22"/>
          <w:szCs w:val="22"/>
        </w:rPr>
      </w:pPr>
      <w:r w:rsidRPr="006D0F6F">
        <w:rPr>
          <w:rFonts w:ascii="Arial" w:hAnsi="Arial" w:cs="Arial"/>
          <w:sz w:val="22"/>
          <w:szCs w:val="22"/>
        </w:rPr>
        <w:t>L</w:t>
      </w:r>
      <w:r w:rsidR="00B469D4">
        <w:rPr>
          <w:rFonts w:ascii="Arial" w:hAnsi="Arial" w:cs="Arial"/>
          <w:sz w:val="22"/>
          <w:szCs w:val="22"/>
        </w:rPr>
        <w:t>’</w:t>
      </w:r>
      <w:r w:rsidRPr="006D0F6F">
        <w:rPr>
          <w:rFonts w:ascii="Arial" w:hAnsi="Arial" w:cs="Arial"/>
          <w:sz w:val="22"/>
          <w:szCs w:val="22"/>
        </w:rPr>
        <w:t>art traditionnel de la fabrication des tapis au Turkménistan se rapporte à la production de tapis traditionnels turkmènes et d</w:t>
      </w:r>
      <w:r w:rsidR="00B469D4">
        <w:rPr>
          <w:rFonts w:ascii="Arial" w:hAnsi="Arial" w:cs="Arial"/>
          <w:sz w:val="22"/>
          <w:szCs w:val="22"/>
        </w:rPr>
        <w:t>’</w:t>
      </w:r>
      <w:r w:rsidRPr="006D0F6F">
        <w:rPr>
          <w:rFonts w:ascii="Arial" w:hAnsi="Arial" w:cs="Arial"/>
          <w:sz w:val="22"/>
          <w:szCs w:val="22"/>
        </w:rPr>
        <w:t>articles dérivés des tapis : des produits textiles en laine tissés et décorés à la main. Les tapis se caractérisent par leur texture dense et leurs riches motifs colorés qui sont associés à l</w:t>
      </w:r>
      <w:r w:rsidR="00B469D4">
        <w:rPr>
          <w:rFonts w:ascii="Arial" w:hAnsi="Arial" w:cs="Arial"/>
          <w:sz w:val="22"/>
          <w:szCs w:val="22"/>
        </w:rPr>
        <w:t>’</w:t>
      </w:r>
      <w:r w:rsidRPr="006D0F6F">
        <w:rPr>
          <w:rFonts w:ascii="Arial" w:hAnsi="Arial" w:cs="Arial"/>
          <w:sz w:val="22"/>
          <w:szCs w:val="22"/>
        </w:rPr>
        <w:t>une des cinq grandes tribus du pays. Les motifs sont linéaires et géométriques. Le contexte, c</w:t>
      </w:r>
      <w:r w:rsidR="00B469D4">
        <w:rPr>
          <w:rFonts w:ascii="Arial" w:hAnsi="Arial" w:cs="Arial"/>
          <w:sz w:val="22"/>
          <w:szCs w:val="22"/>
        </w:rPr>
        <w:t>’</w:t>
      </w:r>
      <w:r w:rsidRPr="006D0F6F">
        <w:rPr>
          <w:rFonts w:ascii="Arial" w:hAnsi="Arial" w:cs="Arial"/>
          <w:sz w:val="22"/>
          <w:szCs w:val="22"/>
        </w:rPr>
        <w:t>est-à-dire la flore, la faune et l</w:t>
      </w:r>
      <w:r w:rsidR="00B469D4">
        <w:rPr>
          <w:rFonts w:ascii="Arial" w:hAnsi="Arial" w:cs="Arial"/>
          <w:sz w:val="22"/>
          <w:szCs w:val="22"/>
        </w:rPr>
        <w:t>’</w:t>
      </w:r>
      <w:r w:rsidRPr="006D0F6F">
        <w:rPr>
          <w:rFonts w:ascii="Arial" w:hAnsi="Arial" w:cs="Arial"/>
          <w:sz w:val="22"/>
          <w:szCs w:val="22"/>
        </w:rPr>
        <w:t>environnement, dans lequel vivent les tisserands se reflète dans le choix des fils et des coloris utilisés et des dessins représentés. Les tapis turkmènes sont tissés sur des métiers horizontaux ou verticaux avec des fils de laine de différentes couleurs. Les tapis servent à la fois de revêtement de sol et de décoration murale, et des tapis particuliers sont aussi tissés pour les naissances, les mariages et les rituels de deuil et d</w:t>
      </w:r>
      <w:r w:rsidR="00B469D4">
        <w:rPr>
          <w:rFonts w:ascii="Arial" w:hAnsi="Arial" w:cs="Arial"/>
          <w:sz w:val="22"/>
          <w:szCs w:val="22"/>
        </w:rPr>
        <w:t>’</w:t>
      </w:r>
      <w:r w:rsidRPr="006D0F6F">
        <w:rPr>
          <w:rFonts w:ascii="Arial" w:hAnsi="Arial" w:cs="Arial"/>
          <w:sz w:val="22"/>
          <w:szCs w:val="22"/>
        </w:rPr>
        <w:t>oraison. L</w:t>
      </w:r>
      <w:r w:rsidR="00B469D4">
        <w:rPr>
          <w:rFonts w:ascii="Arial" w:hAnsi="Arial" w:cs="Arial"/>
          <w:sz w:val="22"/>
          <w:szCs w:val="22"/>
        </w:rPr>
        <w:t>’</w:t>
      </w:r>
      <w:r w:rsidRPr="006D0F6F">
        <w:rPr>
          <w:rFonts w:ascii="Arial" w:hAnsi="Arial" w:cs="Arial"/>
          <w:sz w:val="22"/>
          <w:szCs w:val="22"/>
        </w:rPr>
        <w:t>art de la confection de tapis est largement intégré à la vie sociale et culturelle des Turkmènes et est considéré comme un signe d</w:t>
      </w:r>
      <w:r w:rsidR="00B469D4">
        <w:rPr>
          <w:rFonts w:ascii="Arial" w:hAnsi="Arial" w:cs="Arial"/>
          <w:sz w:val="22"/>
          <w:szCs w:val="22"/>
        </w:rPr>
        <w:t>’</w:t>
      </w:r>
      <w:r w:rsidRPr="006D0F6F">
        <w:rPr>
          <w:rFonts w:ascii="Arial" w:hAnsi="Arial" w:cs="Arial"/>
          <w:sz w:val="22"/>
          <w:szCs w:val="22"/>
        </w:rPr>
        <w:t>identité et d</w:t>
      </w:r>
      <w:r w:rsidR="00B469D4">
        <w:rPr>
          <w:rFonts w:ascii="Arial" w:hAnsi="Arial" w:cs="Arial"/>
          <w:sz w:val="22"/>
          <w:szCs w:val="22"/>
        </w:rPr>
        <w:t>’</w:t>
      </w:r>
      <w:r w:rsidRPr="006D0F6F">
        <w:rPr>
          <w:rFonts w:ascii="Arial" w:hAnsi="Arial" w:cs="Arial"/>
          <w:sz w:val="22"/>
          <w:szCs w:val="22"/>
        </w:rPr>
        <w:t>unité culturelle. Les savoir-faire et connaissances associés sont transmis au sein de la famille, et la viabilité de la tradition est assurée par les membres de la communauté. La célébration annuelle de la Journée du tapis joue un rôle clé dans la transmission de l</w:t>
      </w:r>
      <w:r w:rsidR="00B469D4">
        <w:rPr>
          <w:rFonts w:ascii="Arial" w:hAnsi="Arial" w:cs="Arial"/>
          <w:sz w:val="22"/>
          <w:szCs w:val="22"/>
        </w:rPr>
        <w:t>’</w:t>
      </w:r>
      <w:r w:rsidRPr="006D0F6F">
        <w:rPr>
          <w:rFonts w:ascii="Arial" w:hAnsi="Arial" w:cs="Arial"/>
          <w:sz w:val="22"/>
          <w:szCs w:val="22"/>
        </w:rPr>
        <w:t>élément en réunissant les différentes communautés et en renforçant les liens sociaux et la coopération.</w:t>
      </w:r>
    </w:p>
    <w:p w14:paraId="41154467" w14:textId="7FE7FB79" w:rsidR="00735C59" w:rsidRPr="006D0F6F" w:rsidRDefault="001C4949" w:rsidP="00A3107C">
      <w:pPr>
        <w:pStyle w:val="Style1"/>
        <w:keepNext/>
        <w:numPr>
          <w:ilvl w:val="1"/>
          <w:numId w:val="82"/>
        </w:numPr>
        <w:ind w:left="1134"/>
      </w:pPr>
      <w:r>
        <w:rPr>
          <w:u w:val="single"/>
        </w:rPr>
        <w:t>Estime</w:t>
      </w:r>
      <w:r w:rsidR="00735C59" w:rsidRPr="006D0F6F">
        <w:t xml:space="preserve"> que, d</w:t>
      </w:r>
      <w:r w:rsidR="00B469D4">
        <w:t>’</w:t>
      </w:r>
      <w:r w:rsidR="00735C59" w:rsidRPr="006D0F6F">
        <w:t>après les informations contenues dans le dossier, la candidature satisfait aux critères d</w:t>
      </w:r>
      <w:r w:rsidR="00B469D4">
        <w:t>’</w:t>
      </w:r>
      <w:r w:rsidR="00735C59" w:rsidRPr="006D0F6F">
        <w:t>inscription sur la Liste représentative du patrimoine culturel immatériel de l</w:t>
      </w:r>
      <w:r w:rsidR="00B469D4">
        <w:t>’</w:t>
      </w:r>
      <w:r w:rsidR="00735C59" w:rsidRPr="006D0F6F">
        <w:t>humanité comme suit :</w:t>
      </w:r>
    </w:p>
    <w:p w14:paraId="67EE0A84" w14:textId="1718D65C" w:rsidR="00735C59" w:rsidRPr="006D0F6F" w:rsidRDefault="00735C59" w:rsidP="008D0FB8">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R.1 : </w:t>
      </w:r>
      <w:r w:rsidR="008D0FB8">
        <w:rPr>
          <w:rFonts w:ascii="Arial" w:hAnsi="Arial" w:cs="Arial"/>
          <w:sz w:val="22"/>
          <w:szCs w:val="22"/>
        </w:rPr>
        <w:tab/>
      </w:r>
      <w:r w:rsidRPr="006D0F6F">
        <w:rPr>
          <w:rFonts w:ascii="Arial" w:hAnsi="Arial" w:cs="Arial"/>
          <w:sz w:val="22"/>
          <w:szCs w:val="22"/>
        </w:rPr>
        <w:t>L</w:t>
      </w:r>
      <w:r w:rsidR="00B469D4">
        <w:rPr>
          <w:rFonts w:ascii="Arial" w:hAnsi="Arial" w:cs="Arial"/>
          <w:sz w:val="22"/>
          <w:szCs w:val="22"/>
        </w:rPr>
        <w:t>’</w:t>
      </w:r>
      <w:r w:rsidRPr="006D0F6F">
        <w:rPr>
          <w:rFonts w:ascii="Arial" w:hAnsi="Arial" w:cs="Arial"/>
          <w:sz w:val="22"/>
          <w:szCs w:val="22"/>
        </w:rPr>
        <w:t>art traditionnel de la fabrication des tapis se pratique dans tout le Turkménistan et les produits associés sont présents dans l</w:t>
      </w:r>
      <w:r w:rsidR="00B469D4">
        <w:rPr>
          <w:rFonts w:ascii="Arial" w:hAnsi="Arial" w:cs="Arial"/>
          <w:sz w:val="22"/>
          <w:szCs w:val="22"/>
        </w:rPr>
        <w:t>’</w:t>
      </w:r>
      <w:r w:rsidRPr="006D0F6F">
        <w:rPr>
          <w:rFonts w:ascii="Arial" w:hAnsi="Arial" w:cs="Arial"/>
          <w:sz w:val="22"/>
          <w:szCs w:val="22"/>
        </w:rPr>
        <w:t>ensemble du pays, ce qui crée un sentiment d</w:t>
      </w:r>
      <w:r w:rsidR="00B469D4">
        <w:rPr>
          <w:rFonts w:ascii="Arial" w:hAnsi="Arial" w:cs="Arial"/>
          <w:sz w:val="22"/>
          <w:szCs w:val="22"/>
        </w:rPr>
        <w:t>’</w:t>
      </w:r>
      <w:r w:rsidRPr="006D0F6F">
        <w:rPr>
          <w:rFonts w:ascii="Arial" w:hAnsi="Arial" w:cs="Arial"/>
          <w:sz w:val="22"/>
          <w:szCs w:val="22"/>
        </w:rPr>
        <w:t>identité et de continuité sociales, rapproche les communautés et leur permet de s</w:t>
      </w:r>
      <w:r w:rsidR="00B469D4">
        <w:rPr>
          <w:rFonts w:ascii="Arial" w:hAnsi="Arial" w:cs="Arial"/>
          <w:sz w:val="22"/>
          <w:szCs w:val="22"/>
        </w:rPr>
        <w:t>’</w:t>
      </w:r>
      <w:r w:rsidRPr="006D0F6F">
        <w:rPr>
          <w:rFonts w:ascii="Arial" w:hAnsi="Arial" w:cs="Arial"/>
          <w:sz w:val="22"/>
          <w:szCs w:val="22"/>
        </w:rPr>
        <w:t>identifier autour de l</w:t>
      </w:r>
      <w:r w:rsidR="00B469D4">
        <w:rPr>
          <w:rFonts w:ascii="Arial" w:hAnsi="Arial" w:cs="Arial"/>
          <w:sz w:val="22"/>
          <w:szCs w:val="22"/>
        </w:rPr>
        <w:t>’</w:t>
      </w:r>
      <w:r w:rsidRPr="006D0F6F">
        <w:rPr>
          <w:rFonts w:ascii="Arial" w:hAnsi="Arial" w:cs="Arial"/>
          <w:sz w:val="22"/>
          <w:szCs w:val="22"/>
        </w:rPr>
        <w:t>élément. La pratique et les produits associés font partie de la vie sociale et culturelle des Turkmènes et contribuent à leur vie économique. Outre ses fonctions pratiques, la confection de tapis au Turkménistan joue un rôle important dans les rituels familiaux et communautaires, les pratiques sociales et les événements festifs. L</w:t>
      </w:r>
      <w:r w:rsidR="00B469D4">
        <w:rPr>
          <w:rFonts w:ascii="Arial" w:hAnsi="Arial" w:cs="Arial"/>
          <w:sz w:val="22"/>
          <w:szCs w:val="22"/>
        </w:rPr>
        <w:t>’</w:t>
      </w:r>
      <w:r w:rsidRPr="006D0F6F">
        <w:rPr>
          <w:rFonts w:ascii="Arial" w:hAnsi="Arial" w:cs="Arial"/>
          <w:sz w:val="22"/>
          <w:szCs w:val="22"/>
        </w:rPr>
        <w:t>élément est pratiqué par des personnes de différentes professions ayant des rôles bien définis dans le processus et la transmission de l</w:t>
      </w:r>
      <w:r w:rsidR="00B469D4">
        <w:rPr>
          <w:rFonts w:ascii="Arial" w:hAnsi="Arial" w:cs="Arial"/>
          <w:sz w:val="22"/>
          <w:szCs w:val="22"/>
        </w:rPr>
        <w:t>’</w:t>
      </w:r>
      <w:r w:rsidR="00220B3F">
        <w:rPr>
          <w:rFonts w:ascii="Arial" w:hAnsi="Arial" w:cs="Arial"/>
          <w:sz w:val="22"/>
          <w:szCs w:val="22"/>
        </w:rPr>
        <w:t>élément.</w:t>
      </w:r>
    </w:p>
    <w:p w14:paraId="321667C2" w14:textId="060757DE" w:rsidR="00735C59" w:rsidRPr="006D0F6F" w:rsidRDefault="00735C59" w:rsidP="008D0FB8">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R.2 : </w:t>
      </w:r>
      <w:r w:rsidR="008D0FB8">
        <w:rPr>
          <w:rFonts w:ascii="Arial" w:hAnsi="Arial" w:cs="Arial"/>
          <w:sz w:val="22"/>
          <w:szCs w:val="22"/>
        </w:rPr>
        <w:tab/>
      </w:r>
      <w:r w:rsidRPr="006D0F6F">
        <w:rPr>
          <w:rFonts w:ascii="Arial" w:hAnsi="Arial" w:cs="Arial"/>
          <w:sz w:val="22"/>
          <w:szCs w:val="22"/>
        </w:rPr>
        <w:t>L</w:t>
      </w:r>
      <w:r w:rsidR="00B469D4">
        <w:rPr>
          <w:rFonts w:ascii="Arial" w:hAnsi="Arial" w:cs="Arial"/>
          <w:sz w:val="22"/>
          <w:szCs w:val="22"/>
        </w:rPr>
        <w:t>’</w:t>
      </w:r>
      <w:r w:rsidRPr="006D0F6F">
        <w:rPr>
          <w:rFonts w:ascii="Arial" w:hAnsi="Arial" w:cs="Arial"/>
          <w:sz w:val="22"/>
          <w:szCs w:val="22"/>
        </w:rPr>
        <w:t>inscription de l</w:t>
      </w:r>
      <w:r w:rsidR="00B469D4">
        <w:rPr>
          <w:rFonts w:ascii="Arial" w:hAnsi="Arial" w:cs="Arial"/>
          <w:sz w:val="22"/>
          <w:szCs w:val="22"/>
        </w:rPr>
        <w:t>’</w:t>
      </w:r>
      <w:r w:rsidRPr="006D0F6F">
        <w:rPr>
          <w:rFonts w:ascii="Arial" w:hAnsi="Arial" w:cs="Arial"/>
          <w:sz w:val="22"/>
          <w:szCs w:val="22"/>
        </w:rPr>
        <w:t>art traditionnel de la fabrication des tapis au Turkménistan encouragerait le dialogue et permettrait de renforcer le réseau des tapissiers et de les rapprocher d</w:t>
      </w:r>
      <w:r w:rsidR="00B469D4">
        <w:rPr>
          <w:rFonts w:ascii="Arial" w:hAnsi="Arial" w:cs="Arial"/>
          <w:sz w:val="22"/>
          <w:szCs w:val="22"/>
        </w:rPr>
        <w:t>’</w:t>
      </w:r>
      <w:r w:rsidRPr="006D0F6F">
        <w:rPr>
          <w:rFonts w:ascii="Arial" w:hAnsi="Arial" w:cs="Arial"/>
          <w:sz w:val="22"/>
          <w:szCs w:val="22"/>
        </w:rPr>
        <w:t>autres artisans. L</w:t>
      </w:r>
      <w:r w:rsidR="00B469D4">
        <w:rPr>
          <w:rFonts w:ascii="Arial" w:hAnsi="Arial" w:cs="Arial"/>
          <w:sz w:val="22"/>
          <w:szCs w:val="22"/>
        </w:rPr>
        <w:t>’</w:t>
      </w:r>
      <w:r w:rsidRPr="006D0F6F">
        <w:rPr>
          <w:rFonts w:ascii="Arial" w:hAnsi="Arial" w:cs="Arial"/>
          <w:sz w:val="22"/>
          <w:szCs w:val="22"/>
        </w:rPr>
        <w:t>inscription stimulerait aussi l</w:t>
      </w:r>
      <w:r w:rsidR="00B469D4">
        <w:rPr>
          <w:rFonts w:ascii="Arial" w:hAnsi="Arial" w:cs="Arial"/>
          <w:sz w:val="22"/>
          <w:szCs w:val="22"/>
        </w:rPr>
        <w:t>’</w:t>
      </w:r>
      <w:r w:rsidRPr="006D0F6F">
        <w:rPr>
          <w:rFonts w:ascii="Arial" w:hAnsi="Arial" w:cs="Arial"/>
          <w:sz w:val="22"/>
          <w:szCs w:val="22"/>
        </w:rPr>
        <w:t>intérêt porté à la promotion de domaines similaires de l</w:t>
      </w:r>
      <w:r w:rsidR="00B469D4">
        <w:rPr>
          <w:rFonts w:ascii="Arial" w:hAnsi="Arial" w:cs="Arial"/>
          <w:sz w:val="22"/>
          <w:szCs w:val="22"/>
        </w:rPr>
        <w:t>’</w:t>
      </w:r>
      <w:r w:rsidRPr="006D0F6F">
        <w:rPr>
          <w:rFonts w:ascii="Arial" w:hAnsi="Arial" w:cs="Arial"/>
          <w:sz w:val="22"/>
          <w:szCs w:val="22"/>
        </w:rPr>
        <w:t>artisanat dans le pays et permettrait le partage d</w:t>
      </w:r>
      <w:r w:rsidR="00B469D4">
        <w:rPr>
          <w:rFonts w:ascii="Arial" w:hAnsi="Arial" w:cs="Arial"/>
          <w:sz w:val="22"/>
          <w:szCs w:val="22"/>
        </w:rPr>
        <w:t>’</w:t>
      </w:r>
      <w:r w:rsidRPr="006D0F6F">
        <w:rPr>
          <w:rFonts w:ascii="Arial" w:hAnsi="Arial" w:cs="Arial"/>
          <w:sz w:val="22"/>
          <w:szCs w:val="22"/>
        </w:rPr>
        <w:t>expériences, de connaissances et de savoir-faire entre les communautés du monde entier pour encourager le dialogue à l</w:t>
      </w:r>
      <w:r w:rsidR="00B469D4">
        <w:rPr>
          <w:rFonts w:ascii="Arial" w:hAnsi="Arial" w:cs="Arial"/>
          <w:sz w:val="22"/>
          <w:szCs w:val="22"/>
        </w:rPr>
        <w:t>’</w:t>
      </w:r>
      <w:r w:rsidRPr="006D0F6F">
        <w:rPr>
          <w:rFonts w:ascii="Arial" w:hAnsi="Arial" w:cs="Arial"/>
          <w:sz w:val="22"/>
          <w:szCs w:val="22"/>
        </w:rPr>
        <w:t>échelle internationale.</w:t>
      </w:r>
    </w:p>
    <w:p w14:paraId="20975658" w14:textId="78303FED" w:rsidR="00735C59" w:rsidRPr="006D0F6F" w:rsidRDefault="00735C59" w:rsidP="008D0FB8">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R.3 : </w:t>
      </w:r>
      <w:r w:rsidR="008D0FB8">
        <w:rPr>
          <w:rFonts w:ascii="Arial" w:hAnsi="Arial" w:cs="Arial"/>
          <w:sz w:val="22"/>
          <w:szCs w:val="22"/>
        </w:rPr>
        <w:tab/>
      </w:r>
      <w:r w:rsidRPr="006D0F6F">
        <w:rPr>
          <w:rFonts w:ascii="Arial" w:hAnsi="Arial" w:cs="Arial"/>
          <w:sz w:val="22"/>
          <w:szCs w:val="22"/>
        </w:rPr>
        <w:t>Compte tenu de l</w:t>
      </w:r>
      <w:r w:rsidR="00B469D4">
        <w:rPr>
          <w:rFonts w:ascii="Arial" w:hAnsi="Arial" w:cs="Arial"/>
          <w:sz w:val="22"/>
          <w:szCs w:val="22"/>
        </w:rPr>
        <w:t>’</w:t>
      </w:r>
      <w:r w:rsidRPr="006D0F6F">
        <w:rPr>
          <w:rFonts w:ascii="Arial" w:hAnsi="Arial" w:cs="Arial"/>
          <w:sz w:val="22"/>
          <w:szCs w:val="22"/>
        </w:rPr>
        <w:t>importance de l</w:t>
      </w:r>
      <w:r w:rsidR="00B469D4">
        <w:rPr>
          <w:rFonts w:ascii="Arial" w:hAnsi="Arial" w:cs="Arial"/>
          <w:sz w:val="22"/>
          <w:szCs w:val="22"/>
        </w:rPr>
        <w:t>’</w:t>
      </w:r>
      <w:r w:rsidRPr="006D0F6F">
        <w:rPr>
          <w:rFonts w:ascii="Arial" w:hAnsi="Arial" w:cs="Arial"/>
          <w:sz w:val="22"/>
          <w:szCs w:val="22"/>
        </w:rPr>
        <w:t>élément pour les Turkmènes, de nombreuses mesures de sauvegarde ont déjà été entreprises par les communautés et l</w:t>
      </w:r>
      <w:r w:rsidR="00B469D4">
        <w:rPr>
          <w:rFonts w:ascii="Arial" w:hAnsi="Arial" w:cs="Arial"/>
          <w:sz w:val="22"/>
          <w:szCs w:val="22"/>
        </w:rPr>
        <w:t>’</w:t>
      </w:r>
      <w:r w:rsidRPr="006D0F6F">
        <w:rPr>
          <w:rFonts w:ascii="Arial" w:hAnsi="Arial" w:cs="Arial"/>
          <w:sz w:val="22"/>
          <w:szCs w:val="22"/>
        </w:rPr>
        <w:t>État partie. Les mesures de sauvegarde proposées s</w:t>
      </w:r>
      <w:r w:rsidR="00B469D4">
        <w:rPr>
          <w:rFonts w:ascii="Arial" w:hAnsi="Arial" w:cs="Arial"/>
          <w:sz w:val="22"/>
          <w:szCs w:val="22"/>
        </w:rPr>
        <w:t>’</w:t>
      </w:r>
      <w:r w:rsidRPr="006D0F6F">
        <w:rPr>
          <w:rFonts w:ascii="Arial" w:hAnsi="Arial" w:cs="Arial"/>
          <w:sz w:val="22"/>
          <w:szCs w:val="22"/>
        </w:rPr>
        <w:t>inscrivent dans la continuité de ce qui a été fait et sont logiquement organisées autour de sept axes principaux : la transmission, la recherche et la documentation, l</w:t>
      </w:r>
      <w:r w:rsidR="00B469D4">
        <w:rPr>
          <w:rFonts w:ascii="Arial" w:hAnsi="Arial" w:cs="Arial"/>
          <w:sz w:val="22"/>
          <w:szCs w:val="22"/>
        </w:rPr>
        <w:t>’</w:t>
      </w:r>
      <w:r w:rsidRPr="006D0F6F">
        <w:rPr>
          <w:rFonts w:ascii="Arial" w:hAnsi="Arial" w:cs="Arial"/>
          <w:sz w:val="22"/>
          <w:szCs w:val="22"/>
        </w:rPr>
        <w:t>éducation, les publications, la promotion et la sensibilisation, la protection et la préservation, et le renforcement des capacités nationales. Même si elles sont majoritairement organisées au niveau institutionnel, les tapissiers et les autres praticiens jouent un rôle essentiel dans leur mise en œuvre.</w:t>
      </w:r>
    </w:p>
    <w:p w14:paraId="68D831C7" w14:textId="306E32ED" w:rsidR="00735C59" w:rsidRPr="006D0F6F" w:rsidRDefault="00735C59" w:rsidP="008D0FB8">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R.4 : </w:t>
      </w:r>
      <w:r w:rsidR="008D0FB8">
        <w:rPr>
          <w:rFonts w:ascii="Arial" w:hAnsi="Arial" w:cs="Arial"/>
          <w:sz w:val="22"/>
          <w:szCs w:val="22"/>
        </w:rPr>
        <w:tab/>
      </w:r>
      <w:r w:rsidR="00867349">
        <w:rPr>
          <w:rFonts w:ascii="Arial" w:hAnsi="Arial" w:cs="Arial"/>
          <w:sz w:val="22"/>
          <w:szCs w:val="22"/>
        </w:rPr>
        <w:t>L</w:t>
      </w:r>
      <w:r w:rsidR="00B469D4">
        <w:rPr>
          <w:rFonts w:ascii="Arial" w:hAnsi="Arial" w:cs="Arial"/>
          <w:sz w:val="22"/>
          <w:szCs w:val="22"/>
        </w:rPr>
        <w:t>’</w:t>
      </w:r>
      <w:r w:rsidRPr="006D0F6F">
        <w:rPr>
          <w:rFonts w:ascii="Arial" w:hAnsi="Arial" w:cs="Arial"/>
          <w:sz w:val="22"/>
          <w:szCs w:val="22"/>
        </w:rPr>
        <w:t xml:space="preserve">art traditionnel de la fabrication des tapis est répandu dans tout le Turkménistan et </w:t>
      </w:r>
      <w:r w:rsidR="00FF24D1">
        <w:rPr>
          <w:rFonts w:ascii="Arial" w:hAnsi="Arial" w:cs="Arial"/>
          <w:sz w:val="22"/>
          <w:szCs w:val="22"/>
        </w:rPr>
        <w:t xml:space="preserve">est </w:t>
      </w:r>
      <w:r w:rsidRPr="006D0F6F">
        <w:rPr>
          <w:rFonts w:ascii="Arial" w:hAnsi="Arial" w:cs="Arial"/>
          <w:sz w:val="22"/>
          <w:szCs w:val="22"/>
        </w:rPr>
        <w:t>pratiqué par de nombreuses personnes</w:t>
      </w:r>
      <w:r w:rsidR="00FF24D1">
        <w:rPr>
          <w:rFonts w:ascii="Arial" w:hAnsi="Arial" w:cs="Arial"/>
          <w:sz w:val="22"/>
          <w:szCs w:val="22"/>
        </w:rPr>
        <w:t>.</w:t>
      </w:r>
      <w:r w:rsidRPr="006D0F6F">
        <w:rPr>
          <w:rFonts w:ascii="Arial" w:hAnsi="Arial" w:cs="Arial"/>
          <w:sz w:val="22"/>
          <w:szCs w:val="22"/>
        </w:rPr>
        <w:t xml:space="preserve"> </w:t>
      </w:r>
      <w:r w:rsidR="00FF24D1">
        <w:rPr>
          <w:rFonts w:ascii="Arial" w:hAnsi="Arial" w:cs="Arial"/>
          <w:sz w:val="22"/>
          <w:szCs w:val="22"/>
        </w:rPr>
        <w:t>L</w:t>
      </w:r>
      <w:r w:rsidR="00B469D4">
        <w:rPr>
          <w:rFonts w:ascii="Arial" w:hAnsi="Arial" w:cs="Arial"/>
          <w:sz w:val="22"/>
          <w:szCs w:val="22"/>
        </w:rPr>
        <w:t>’</w:t>
      </w:r>
      <w:r w:rsidRPr="006D0F6F">
        <w:rPr>
          <w:rFonts w:ascii="Arial" w:hAnsi="Arial" w:cs="Arial"/>
          <w:sz w:val="22"/>
          <w:szCs w:val="22"/>
        </w:rPr>
        <w:t>État partie a</w:t>
      </w:r>
      <w:r w:rsidR="00867349">
        <w:rPr>
          <w:rFonts w:ascii="Arial" w:hAnsi="Arial" w:cs="Arial"/>
          <w:sz w:val="22"/>
          <w:szCs w:val="22"/>
        </w:rPr>
        <w:t>,</w:t>
      </w:r>
      <w:r w:rsidRPr="006D0F6F">
        <w:rPr>
          <w:rFonts w:ascii="Arial" w:hAnsi="Arial" w:cs="Arial"/>
          <w:sz w:val="22"/>
          <w:szCs w:val="22"/>
        </w:rPr>
        <w:t xml:space="preserve"> </w:t>
      </w:r>
      <w:r w:rsidR="00867349">
        <w:rPr>
          <w:rFonts w:ascii="Arial" w:hAnsi="Arial" w:cs="Arial"/>
          <w:sz w:val="22"/>
          <w:szCs w:val="22"/>
        </w:rPr>
        <w:t xml:space="preserve">par conséquent, </w:t>
      </w:r>
      <w:r w:rsidRPr="006D0F6F">
        <w:rPr>
          <w:rFonts w:ascii="Arial" w:hAnsi="Arial" w:cs="Arial"/>
          <w:sz w:val="22"/>
          <w:szCs w:val="22"/>
        </w:rPr>
        <w:t xml:space="preserve">entrepris de sélectionner des représentants des artisans qui ont soutenu </w:t>
      </w:r>
      <w:r w:rsidR="00845128">
        <w:rPr>
          <w:rFonts w:ascii="Arial" w:hAnsi="Arial" w:cs="Arial"/>
          <w:sz w:val="22"/>
          <w:szCs w:val="22"/>
        </w:rPr>
        <w:t>la</w:t>
      </w:r>
      <w:r w:rsidRPr="006D0F6F">
        <w:rPr>
          <w:rFonts w:ascii="Arial" w:hAnsi="Arial" w:cs="Arial"/>
          <w:sz w:val="22"/>
          <w:szCs w:val="22"/>
        </w:rPr>
        <w:t xml:space="preserve"> candidature depuis le début, en 2015. Plusieurs réunions et ateliers ont été organisés afin de débattre avec les communautés des cinq provinces du pays.</w:t>
      </w:r>
    </w:p>
    <w:p w14:paraId="48FA87E5" w14:textId="4D92998E" w:rsidR="00735C59" w:rsidRPr="006D0F6F" w:rsidRDefault="00735C59" w:rsidP="008D0FB8">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R.5 : </w:t>
      </w:r>
      <w:r w:rsidR="008D0FB8">
        <w:rPr>
          <w:rFonts w:ascii="Arial" w:hAnsi="Arial" w:cs="Arial"/>
          <w:sz w:val="22"/>
          <w:szCs w:val="22"/>
        </w:rPr>
        <w:tab/>
      </w:r>
      <w:r w:rsidRPr="006D0F6F">
        <w:rPr>
          <w:rFonts w:ascii="Arial" w:hAnsi="Arial" w:cs="Arial"/>
          <w:sz w:val="22"/>
          <w:szCs w:val="22"/>
        </w:rPr>
        <w:t>L</w:t>
      </w:r>
      <w:r w:rsidR="00B469D4">
        <w:rPr>
          <w:rFonts w:ascii="Arial" w:hAnsi="Arial" w:cs="Arial"/>
          <w:sz w:val="22"/>
          <w:szCs w:val="22"/>
        </w:rPr>
        <w:t>’</w:t>
      </w:r>
      <w:r w:rsidRPr="006D0F6F">
        <w:rPr>
          <w:rFonts w:ascii="Arial" w:hAnsi="Arial" w:cs="Arial"/>
          <w:sz w:val="22"/>
          <w:szCs w:val="22"/>
        </w:rPr>
        <w:t>art traditionnel de la fabrication des tapis a été inscrit en 2013 à l</w:t>
      </w:r>
      <w:r w:rsidR="00B469D4">
        <w:rPr>
          <w:rFonts w:ascii="Arial" w:hAnsi="Arial" w:cs="Arial"/>
          <w:sz w:val="22"/>
          <w:szCs w:val="22"/>
        </w:rPr>
        <w:t>’</w:t>
      </w:r>
      <w:r w:rsidRPr="006D0F6F">
        <w:rPr>
          <w:rFonts w:ascii="Arial" w:hAnsi="Arial" w:cs="Arial"/>
          <w:sz w:val="22"/>
          <w:szCs w:val="22"/>
        </w:rPr>
        <w:t>Inventaire national du patrimoine culturel immatériel du Turkménistan, qui est mis à jour chaque année grâce aux informations collectées lors d</w:t>
      </w:r>
      <w:r w:rsidR="00B469D4">
        <w:rPr>
          <w:rFonts w:ascii="Arial" w:hAnsi="Arial" w:cs="Arial"/>
          <w:sz w:val="22"/>
          <w:szCs w:val="22"/>
        </w:rPr>
        <w:t>’</w:t>
      </w:r>
      <w:r w:rsidRPr="006D0F6F">
        <w:rPr>
          <w:rFonts w:ascii="Arial" w:hAnsi="Arial" w:cs="Arial"/>
          <w:sz w:val="22"/>
          <w:szCs w:val="22"/>
        </w:rPr>
        <w:t>expéditions sur site. Les communautés concernées ont été impliquées à toutes les étapes de l</w:t>
      </w:r>
      <w:r w:rsidR="00B469D4">
        <w:rPr>
          <w:rFonts w:ascii="Arial" w:hAnsi="Arial" w:cs="Arial"/>
          <w:sz w:val="22"/>
          <w:szCs w:val="22"/>
        </w:rPr>
        <w:t>’</w:t>
      </w:r>
      <w:r w:rsidRPr="006D0F6F">
        <w:rPr>
          <w:rFonts w:ascii="Arial" w:hAnsi="Arial" w:cs="Arial"/>
          <w:sz w:val="22"/>
          <w:szCs w:val="22"/>
        </w:rPr>
        <w:t>inventaire par le biais d</w:t>
      </w:r>
      <w:r w:rsidR="00B469D4">
        <w:rPr>
          <w:rFonts w:ascii="Arial" w:hAnsi="Arial" w:cs="Arial"/>
          <w:sz w:val="22"/>
          <w:szCs w:val="22"/>
        </w:rPr>
        <w:t>’</w:t>
      </w:r>
      <w:r w:rsidRPr="006D0F6F">
        <w:rPr>
          <w:rFonts w:ascii="Arial" w:hAnsi="Arial" w:cs="Arial"/>
          <w:sz w:val="22"/>
          <w:szCs w:val="22"/>
        </w:rPr>
        <w:t>entretiens, de récits, de présentations et de démonstrations des savoir-faire, traditions et connaissances qui ont été collectés et traités sous forme de textes, de photographies et d</w:t>
      </w:r>
      <w:r w:rsidR="00B469D4">
        <w:rPr>
          <w:rFonts w:ascii="Arial" w:hAnsi="Arial" w:cs="Arial"/>
          <w:sz w:val="22"/>
          <w:szCs w:val="22"/>
        </w:rPr>
        <w:t>’</w:t>
      </w:r>
      <w:r w:rsidRPr="006D0F6F">
        <w:rPr>
          <w:rFonts w:ascii="Arial" w:hAnsi="Arial" w:cs="Arial"/>
          <w:sz w:val="22"/>
          <w:szCs w:val="22"/>
        </w:rPr>
        <w:t>enregistrements audio et vidéo.</w:t>
      </w:r>
    </w:p>
    <w:p w14:paraId="4E3C258C" w14:textId="6BC97644" w:rsidR="00735C59" w:rsidRPr="006D0F6F" w:rsidRDefault="00CA279C" w:rsidP="00A3107C">
      <w:pPr>
        <w:pStyle w:val="Style1"/>
        <w:numPr>
          <w:ilvl w:val="1"/>
          <w:numId w:val="82"/>
        </w:numPr>
        <w:ind w:left="1134"/>
      </w:pPr>
      <w:r>
        <w:rPr>
          <w:u w:val="single"/>
        </w:rPr>
        <w:t>Décide d’inscrire</w:t>
      </w:r>
      <w:r w:rsidR="007B57B3" w:rsidRPr="00A23D59">
        <w:t xml:space="preserve"> </w:t>
      </w:r>
      <w:r w:rsidR="00735C59" w:rsidRPr="006D0F6F">
        <w:rPr>
          <w:b/>
          <w:bCs/>
        </w:rPr>
        <w:t>l</w:t>
      </w:r>
      <w:r w:rsidR="00B469D4">
        <w:rPr>
          <w:b/>
          <w:bCs/>
        </w:rPr>
        <w:t>’</w:t>
      </w:r>
      <w:r w:rsidR="00735C59" w:rsidRPr="006D0F6F">
        <w:rPr>
          <w:b/>
          <w:bCs/>
        </w:rPr>
        <w:t>art traditionnel de la fabrication des tapis au Turkménistan</w:t>
      </w:r>
      <w:r w:rsidR="00735C59" w:rsidRPr="006D0F6F">
        <w:t xml:space="preserve"> sur la Liste représentative du patrimoine culturel immatériel de l</w:t>
      </w:r>
      <w:r w:rsidR="00B469D4">
        <w:t>’</w:t>
      </w:r>
      <w:r w:rsidR="00735C59" w:rsidRPr="006D0F6F">
        <w:t>humanité.</w:t>
      </w:r>
    </w:p>
    <w:p w14:paraId="74793F07" w14:textId="7F7EEB09" w:rsidR="00735C59" w:rsidRPr="006D0F6F" w:rsidRDefault="00735C59" w:rsidP="00D21FA8">
      <w:pPr>
        <w:pStyle w:val="Style1"/>
        <w:numPr>
          <w:ilvl w:val="1"/>
          <w:numId w:val="82"/>
        </w:numPr>
        <w:ind w:left="1134" w:hanging="578"/>
      </w:pPr>
      <w:r w:rsidRPr="006D0F6F">
        <w:rPr>
          <w:u w:val="single"/>
        </w:rPr>
        <w:t>Invite</w:t>
      </w:r>
      <w:r w:rsidRPr="006D0F6F">
        <w:t xml:space="preserve"> l</w:t>
      </w:r>
      <w:r w:rsidR="00B469D4">
        <w:t>’</w:t>
      </w:r>
      <w:r w:rsidRPr="006D0F6F">
        <w:t>État partie à réfléchir à des mesures visant à permettre l</w:t>
      </w:r>
      <w:r w:rsidR="00B469D4">
        <w:t>’</w:t>
      </w:r>
      <w:r w:rsidRPr="006D0F6F">
        <w:t>indépendance socioéconomique des femmes</w:t>
      </w:r>
      <w:r w:rsidR="000D6887">
        <w:t>,</w:t>
      </w:r>
      <w:r w:rsidRPr="006D0F6F">
        <w:t xml:space="preserve"> compte tenu de leur rôle essentiel dans la sauvegarde de l</w:t>
      </w:r>
      <w:r w:rsidR="00B469D4">
        <w:t>’</w:t>
      </w:r>
      <w:r w:rsidRPr="006D0F6F">
        <w:t>élément.</w:t>
      </w:r>
    </w:p>
    <w:p w14:paraId="7A939D38" w14:textId="01714C1F" w:rsidR="00735C59" w:rsidRPr="006D0F6F" w:rsidRDefault="00735C59" w:rsidP="00D21FA8">
      <w:pPr>
        <w:pStyle w:val="Titre2"/>
        <w:keepLines/>
        <w:numPr>
          <w:ilvl w:val="0"/>
          <w:numId w:val="82"/>
        </w:numPr>
        <w:spacing w:before="360" w:after="120"/>
        <w:ind w:left="567"/>
        <w:rPr>
          <w:rFonts w:ascii="Arial" w:hAnsi="Arial" w:cs="Arial"/>
          <w:b w:val="0"/>
          <w:i w:val="0"/>
          <w:sz w:val="22"/>
          <w:szCs w:val="22"/>
        </w:rPr>
      </w:pPr>
      <w:bookmarkStart w:id="48" w:name="Decision_10b40"/>
      <w:r w:rsidRPr="006D0F6F">
        <w:rPr>
          <w:rFonts w:ascii="Arial" w:hAnsi="Arial" w:cs="Arial"/>
          <w:i w:val="0"/>
          <w:sz w:val="22"/>
          <w:szCs w:val="22"/>
        </w:rPr>
        <w:t>PROJET DE DÉCISION 14.COM </w:t>
      </w:r>
      <w:r w:rsidR="008359D7">
        <w:rPr>
          <w:rFonts w:ascii="Arial" w:hAnsi="Arial" w:cs="Arial"/>
          <w:i w:val="0"/>
          <w:sz w:val="22"/>
          <w:szCs w:val="22"/>
        </w:rPr>
        <w:t>10.b</w:t>
      </w:r>
      <w:r w:rsidRPr="006D0F6F">
        <w:rPr>
          <w:rFonts w:ascii="Arial" w:hAnsi="Arial" w:cs="Arial"/>
          <w:i w:val="0"/>
          <w:sz w:val="22"/>
          <w:szCs w:val="22"/>
        </w:rPr>
        <w:t>.</w:t>
      </w:r>
      <w:r w:rsidR="009867AB">
        <w:rPr>
          <w:rFonts w:ascii="Arial" w:hAnsi="Arial" w:cs="Arial"/>
          <w:i w:val="0"/>
          <w:sz w:val="22"/>
          <w:szCs w:val="22"/>
        </w:rPr>
        <w:t>40</w:t>
      </w:r>
      <w:r w:rsidR="00C772D4">
        <w:rPr>
          <w:rFonts w:ascii="Arial" w:hAnsi="Arial" w:cs="Arial"/>
          <w:i w:val="0"/>
          <w:sz w:val="22"/>
          <w:szCs w:val="22"/>
        </w:rPr>
        <w:t xml:space="preserve"> </w:t>
      </w:r>
      <w:r w:rsidR="00F55799" w:rsidRPr="00A02C1B">
        <w:rPr>
          <w:noProof/>
          <w:color w:val="0000FF"/>
          <w:sz w:val="22"/>
          <w:szCs w:val="22"/>
        </w:rPr>
        <w:drawing>
          <wp:inline distT="0" distB="0" distL="0" distR="0" wp14:anchorId="464D67F9" wp14:editId="229A9BAB">
            <wp:extent cx="104775" cy="104775"/>
            <wp:effectExtent l="0" t="0" r="9525" b="9525"/>
            <wp:docPr id="27" name="Picture 27">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48"/>
    <w:p w14:paraId="0C036DED" w14:textId="2D387154" w:rsidR="00735C59" w:rsidRPr="006D0F6F" w:rsidRDefault="00735C59" w:rsidP="008D0FB8">
      <w:pPr>
        <w:pStyle w:val="Sansinterligne"/>
        <w:keepNext/>
        <w:tabs>
          <w:tab w:val="left" w:pos="567"/>
          <w:tab w:val="left" w:pos="1134"/>
          <w:tab w:val="left" w:pos="1701"/>
          <w:tab w:val="left" w:pos="2268"/>
        </w:tabs>
        <w:spacing w:before="120" w:after="120"/>
        <w:ind w:left="567"/>
        <w:jc w:val="both"/>
        <w:rPr>
          <w:rFonts w:ascii="Arial" w:hAnsi="Arial" w:cs="Arial"/>
          <w:sz w:val="22"/>
          <w:szCs w:val="22"/>
        </w:rPr>
      </w:pPr>
      <w:r w:rsidRPr="006D0F6F">
        <w:rPr>
          <w:rFonts w:ascii="Arial" w:hAnsi="Arial" w:cs="Arial"/>
          <w:sz w:val="22"/>
          <w:szCs w:val="22"/>
        </w:rPr>
        <w:t>Le Comité</w:t>
      </w:r>
      <w:r w:rsidR="00C772D4">
        <w:rPr>
          <w:rFonts w:ascii="Arial" w:hAnsi="Arial" w:cs="Arial"/>
          <w:sz w:val="22"/>
          <w:szCs w:val="22"/>
        </w:rPr>
        <w:t>,</w:t>
      </w:r>
    </w:p>
    <w:p w14:paraId="7A9CC4E2" w14:textId="33888D84" w:rsidR="00735C59" w:rsidRPr="006D0F6F" w:rsidRDefault="00735C59" w:rsidP="00A3107C">
      <w:pPr>
        <w:pStyle w:val="Style1"/>
        <w:numPr>
          <w:ilvl w:val="1"/>
          <w:numId w:val="82"/>
        </w:numPr>
        <w:ind w:left="1134"/>
      </w:pPr>
      <w:r w:rsidRPr="006D0F6F">
        <w:rPr>
          <w:u w:val="single"/>
        </w:rPr>
        <w:t>Prend note</w:t>
      </w:r>
      <w:r w:rsidRPr="006D0F6F">
        <w:t xml:space="preserve"> que l</w:t>
      </w:r>
      <w:r w:rsidR="00B469D4">
        <w:t>’</w:t>
      </w:r>
      <w:r w:rsidRPr="006D0F6F">
        <w:t xml:space="preserve">Ukraine a proposé la candidature de </w:t>
      </w:r>
      <w:r w:rsidRPr="006D0F6F">
        <w:rPr>
          <w:b/>
          <w:bCs/>
        </w:rPr>
        <w:t>la céramique peinte traditionnelle de Kossiv</w:t>
      </w:r>
      <w:r w:rsidRPr="006D0F6F">
        <w:t xml:space="preserve"> (n° 01456) pour inscription sur la Liste représentative du patrimoine culturel immatériel de l</w:t>
      </w:r>
      <w:r w:rsidR="00B469D4">
        <w:t>’</w:t>
      </w:r>
      <w:r w:rsidRPr="006D0F6F">
        <w:t>humanité :</w:t>
      </w:r>
    </w:p>
    <w:p w14:paraId="6B39FD3F" w14:textId="64182370" w:rsidR="00735C59" w:rsidRPr="006D0F6F" w:rsidRDefault="00735C59" w:rsidP="008D0FB8">
      <w:pPr>
        <w:tabs>
          <w:tab w:val="left" w:pos="1134"/>
          <w:tab w:val="left" w:pos="1701"/>
          <w:tab w:val="left" w:pos="2268"/>
        </w:tabs>
        <w:spacing w:before="120" w:after="120"/>
        <w:ind w:left="1134"/>
        <w:jc w:val="both"/>
        <w:rPr>
          <w:rFonts w:ascii="Arial" w:hAnsi="Arial" w:cs="Arial"/>
          <w:sz w:val="22"/>
          <w:szCs w:val="22"/>
        </w:rPr>
      </w:pPr>
      <w:r w:rsidRPr="006D0F6F">
        <w:rPr>
          <w:rFonts w:ascii="Arial" w:hAnsi="Arial" w:cs="Arial"/>
          <w:sz w:val="22"/>
          <w:szCs w:val="22"/>
        </w:rPr>
        <w:t>La tradition de la céramique peinte de Kossiv, qui concerne la vaisselle, les objets cérémoniels, les jouets et le carrelage, est née au XVIII</w:t>
      </w:r>
      <w:r w:rsidRPr="006D0F6F">
        <w:rPr>
          <w:rFonts w:ascii="Arial" w:hAnsi="Arial" w:cs="Arial"/>
          <w:sz w:val="22"/>
          <w:szCs w:val="22"/>
          <w:vertAlign w:val="superscript"/>
        </w:rPr>
        <w:t>e</w:t>
      </w:r>
      <w:r w:rsidRPr="006D0F6F">
        <w:rPr>
          <w:rFonts w:ascii="Arial" w:hAnsi="Arial" w:cs="Arial"/>
          <w:sz w:val="22"/>
          <w:szCs w:val="22"/>
        </w:rPr>
        <w:t> siècle et a connu son âge d</w:t>
      </w:r>
      <w:r w:rsidR="00B469D4">
        <w:rPr>
          <w:rFonts w:ascii="Arial" w:hAnsi="Arial" w:cs="Arial"/>
          <w:sz w:val="22"/>
          <w:szCs w:val="22"/>
        </w:rPr>
        <w:t>’</w:t>
      </w:r>
      <w:r w:rsidRPr="006D0F6F">
        <w:rPr>
          <w:rFonts w:ascii="Arial" w:hAnsi="Arial" w:cs="Arial"/>
          <w:sz w:val="22"/>
          <w:szCs w:val="22"/>
        </w:rPr>
        <w:t>or au milieu du XIX</w:t>
      </w:r>
      <w:r w:rsidRPr="006D0F6F">
        <w:rPr>
          <w:rFonts w:ascii="Arial" w:hAnsi="Arial" w:cs="Arial"/>
          <w:sz w:val="22"/>
          <w:szCs w:val="22"/>
          <w:vertAlign w:val="superscript"/>
        </w:rPr>
        <w:t>e</w:t>
      </w:r>
      <w:r w:rsidRPr="006D0F6F">
        <w:rPr>
          <w:rFonts w:ascii="Arial" w:hAnsi="Arial" w:cs="Arial"/>
          <w:sz w:val="22"/>
          <w:szCs w:val="22"/>
        </w:rPr>
        <w:t> siècle. Les objets sont fabriqués à partir d</w:t>
      </w:r>
      <w:r w:rsidR="00B469D4">
        <w:rPr>
          <w:rFonts w:ascii="Arial" w:hAnsi="Arial" w:cs="Arial"/>
          <w:sz w:val="22"/>
          <w:szCs w:val="22"/>
        </w:rPr>
        <w:t>’</w:t>
      </w:r>
      <w:r w:rsidRPr="006D0F6F">
        <w:rPr>
          <w:rFonts w:ascii="Arial" w:hAnsi="Arial" w:cs="Arial"/>
          <w:sz w:val="22"/>
          <w:szCs w:val="22"/>
        </w:rPr>
        <w:t>argile grise locale, puis recouverts d</w:t>
      </w:r>
      <w:r w:rsidR="00B469D4">
        <w:rPr>
          <w:rFonts w:ascii="Arial" w:hAnsi="Arial" w:cs="Arial"/>
          <w:sz w:val="22"/>
          <w:szCs w:val="22"/>
        </w:rPr>
        <w:t>’</w:t>
      </w:r>
      <w:r w:rsidRPr="006D0F6F">
        <w:rPr>
          <w:rFonts w:ascii="Arial" w:hAnsi="Arial" w:cs="Arial"/>
          <w:sz w:val="22"/>
          <w:szCs w:val="22"/>
        </w:rPr>
        <w:t>une argile blanche à la texture crémeuse</w:t>
      </w:r>
      <w:r w:rsidR="00692E04">
        <w:rPr>
          <w:rFonts w:ascii="Arial" w:hAnsi="Arial" w:cs="Arial"/>
          <w:sz w:val="22"/>
          <w:szCs w:val="22"/>
        </w:rPr>
        <w:t>. Une fois secs, l</w:t>
      </w:r>
      <w:r w:rsidRPr="006D0F6F">
        <w:rPr>
          <w:rFonts w:ascii="Arial" w:hAnsi="Arial" w:cs="Arial"/>
          <w:sz w:val="22"/>
          <w:szCs w:val="22"/>
        </w:rPr>
        <w:t>e contour des dessins est créé en grattant la surface des objets à l</w:t>
      </w:r>
      <w:r w:rsidR="00B469D4">
        <w:rPr>
          <w:rFonts w:ascii="Arial" w:hAnsi="Arial" w:cs="Arial"/>
          <w:sz w:val="22"/>
          <w:szCs w:val="22"/>
        </w:rPr>
        <w:t>’</w:t>
      </w:r>
      <w:r w:rsidRPr="006D0F6F">
        <w:rPr>
          <w:rFonts w:ascii="Arial" w:hAnsi="Arial" w:cs="Arial"/>
          <w:sz w:val="22"/>
          <w:szCs w:val="22"/>
        </w:rPr>
        <w:t>aide d</w:t>
      </w:r>
      <w:r w:rsidR="00B469D4">
        <w:rPr>
          <w:rFonts w:ascii="Arial" w:hAnsi="Arial" w:cs="Arial"/>
          <w:sz w:val="22"/>
          <w:szCs w:val="22"/>
        </w:rPr>
        <w:t>’</w:t>
      </w:r>
      <w:r w:rsidRPr="006D0F6F">
        <w:rPr>
          <w:rFonts w:ascii="Arial" w:hAnsi="Arial" w:cs="Arial"/>
          <w:sz w:val="22"/>
          <w:szCs w:val="22"/>
        </w:rPr>
        <w:t>une tige métallique. Ils sont ensuite cuits et peints avec des oxydes métalliques afin de produire les coloris vert et jaune traditionnels, une caractéristique indispensable de ces céramiques. Parfois, les maîtres ajoutent un peu de cobalt, tout en veillant à préserver les couleurs traditionnelles. Pendant la cuisson, le colorant vert s</w:t>
      </w:r>
      <w:r w:rsidR="00B469D4">
        <w:rPr>
          <w:rFonts w:ascii="Arial" w:hAnsi="Arial" w:cs="Arial"/>
          <w:sz w:val="22"/>
          <w:szCs w:val="22"/>
        </w:rPr>
        <w:t>’</w:t>
      </w:r>
      <w:r w:rsidRPr="006D0F6F">
        <w:rPr>
          <w:rFonts w:ascii="Arial" w:hAnsi="Arial" w:cs="Arial"/>
          <w:sz w:val="22"/>
          <w:szCs w:val="22"/>
        </w:rPr>
        <w:t>étale pour créer un effet d</w:t>
      </w:r>
      <w:r w:rsidR="00B469D4">
        <w:rPr>
          <w:rFonts w:ascii="Arial" w:hAnsi="Arial" w:cs="Arial"/>
          <w:sz w:val="22"/>
          <w:szCs w:val="22"/>
        </w:rPr>
        <w:t>’</w:t>
      </w:r>
      <w:r w:rsidRPr="006D0F6F">
        <w:rPr>
          <w:rFonts w:ascii="Arial" w:hAnsi="Arial" w:cs="Arial"/>
          <w:sz w:val="22"/>
          <w:szCs w:val="22"/>
        </w:rPr>
        <w:t>aquarelle, que l</w:t>
      </w:r>
      <w:r w:rsidR="00B469D4">
        <w:rPr>
          <w:rFonts w:ascii="Arial" w:hAnsi="Arial" w:cs="Arial"/>
          <w:sz w:val="22"/>
          <w:szCs w:val="22"/>
        </w:rPr>
        <w:t>’</w:t>
      </w:r>
      <w:r w:rsidRPr="006D0F6F">
        <w:rPr>
          <w:rFonts w:ascii="Arial" w:hAnsi="Arial" w:cs="Arial"/>
          <w:sz w:val="22"/>
          <w:szCs w:val="22"/>
        </w:rPr>
        <w:t>on appelle généralement les « larmes ». Les dessins figuratifs des décors sont la principale caractéristique des céramiques de Kossiv. Ils illustrent l</w:t>
      </w:r>
      <w:r w:rsidR="00B469D4">
        <w:rPr>
          <w:rFonts w:ascii="Arial" w:hAnsi="Arial" w:cs="Arial"/>
          <w:sz w:val="22"/>
          <w:szCs w:val="22"/>
        </w:rPr>
        <w:t>’</w:t>
      </w:r>
      <w:r w:rsidRPr="006D0F6F">
        <w:rPr>
          <w:rFonts w:ascii="Arial" w:hAnsi="Arial" w:cs="Arial"/>
          <w:sz w:val="22"/>
          <w:szCs w:val="22"/>
        </w:rPr>
        <w:t>histoire, la vie, les traditions, les croyances et les coutumes des Houtsoules ainsi que la faune et la flore environnantes. Les céramiques sont utilisées dans la vie quotidienne et ont une valeur pratique et artistique. Les maîtres travaillent dans des ateliers familiaux et de petites échoppes et la pratique constitue un marqueur identitaire ainsi qu</w:t>
      </w:r>
      <w:r w:rsidR="00B469D4">
        <w:rPr>
          <w:rFonts w:ascii="Arial" w:hAnsi="Arial" w:cs="Arial"/>
          <w:sz w:val="22"/>
          <w:szCs w:val="22"/>
        </w:rPr>
        <w:t>’</w:t>
      </w:r>
      <w:r w:rsidRPr="006D0F6F">
        <w:rPr>
          <w:rFonts w:ascii="Arial" w:hAnsi="Arial" w:cs="Arial"/>
          <w:sz w:val="22"/>
          <w:szCs w:val="22"/>
        </w:rPr>
        <w:t>un signe d</w:t>
      </w:r>
      <w:r w:rsidR="00B469D4">
        <w:rPr>
          <w:rFonts w:ascii="Arial" w:hAnsi="Arial" w:cs="Arial"/>
          <w:sz w:val="22"/>
          <w:szCs w:val="22"/>
        </w:rPr>
        <w:t>’</w:t>
      </w:r>
      <w:r w:rsidRPr="006D0F6F">
        <w:rPr>
          <w:rFonts w:ascii="Arial" w:hAnsi="Arial" w:cs="Arial"/>
          <w:sz w:val="22"/>
          <w:szCs w:val="22"/>
        </w:rPr>
        <w:t>appartenance à la communauté. Le Département de céramique d</w:t>
      </w:r>
      <w:r w:rsidR="00B469D4">
        <w:rPr>
          <w:rFonts w:ascii="Arial" w:hAnsi="Arial" w:cs="Arial"/>
          <w:sz w:val="22"/>
          <w:szCs w:val="22"/>
        </w:rPr>
        <w:t>’</w:t>
      </w:r>
      <w:r w:rsidRPr="006D0F6F">
        <w:rPr>
          <w:rFonts w:ascii="Arial" w:hAnsi="Arial" w:cs="Arial"/>
          <w:sz w:val="22"/>
          <w:szCs w:val="22"/>
        </w:rPr>
        <w:t>art de l</w:t>
      </w:r>
      <w:r w:rsidR="00B469D4">
        <w:rPr>
          <w:rFonts w:ascii="Arial" w:hAnsi="Arial" w:cs="Arial"/>
          <w:sz w:val="22"/>
          <w:szCs w:val="22"/>
        </w:rPr>
        <w:t>’</w:t>
      </w:r>
      <w:r w:rsidRPr="006D0F6F">
        <w:rPr>
          <w:rFonts w:ascii="Arial" w:hAnsi="Arial" w:cs="Arial"/>
          <w:sz w:val="22"/>
          <w:szCs w:val="22"/>
        </w:rPr>
        <w:t>Université de Kossiv assure la continuité des générations de maîtres et de détenteurs et assume la responsabilité de faire vivre la tradition et de préserver le cycle technologique traditionnel (tours de potier, argile, outils et fours).</w:t>
      </w:r>
    </w:p>
    <w:p w14:paraId="2AB55080" w14:textId="62DA3A2D" w:rsidR="00735C59" w:rsidRPr="006D0F6F" w:rsidRDefault="001C4949" w:rsidP="00A3107C">
      <w:pPr>
        <w:pStyle w:val="Style1"/>
        <w:keepNext/>
        <w:numPr>
          <w:ilvl w:val="1"/>
          <w:numId w:val="82"/>
        </w:numPr>
        <w:ind w:left="1134"/>
      </w:pPr>
      <w:r>
        <w:rPr>
          <w:u w:val="single"/>
        </w:rPr>
        <w:t>Estime</w:t>
      </w:r>
      <w:r w:rsidR="00735C59" w:rsidRPr="006D0F6F">
        <w:t xml:space="preserve"> que, d</w:t>
      </w:r>
      <w:r w:rsidR="00B469D4">
        <w:t>’</w:t>
      </w:r>
      <w:r w:rsidR="00735C59" w:rsidRPr="006D0F6F">
        <w:t>après les informations contenues dans le dossier, la candidature satisfait aux critères d</w:t>
      </w:r>
      <w:r w:rsidR="00B469D4">
        <w:t>’</w:t>
      </w:r>
      <w:r w:rsidR="00735C59" w:rsidRPr="006D0F6F">
        <w:t>inscription sur la Liste représentative du patrimoine culturel immatériel de l</w:t>
      </w:r>
      <w:r w:rsidR="00B469D4">
        <w:t>’</w:t>
      </w:r>
      <w:r w:rsidR="00735C59" w:rsidRPr="006D0F6F">
        <w:t>humanité comme suit :</w:t>
      </w:r>
    </w:p>
    <w:p w14:paraId="08DE06A9" w14:textId="0D1475DA" w:rsidR="00735C59" w:rsidRPr="006D0F6F" w:rsidRDefault="00735C59" w:rsidP="008D0FB8">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R.1 : </w:t>
      </w:r>
      <w:r w:rsidR="008D0FB8">
        <w:rPr>
          <w:rFonts w:ascii="Arial" w:hAnsi="Arial" w:cs="Arial"/>
          <w:sz w:val="22"/>
          <w:szCs w:val="22"/>
        </w:rPr>
        <w:tab/>
      </w:r>
      <w:r w:rsidRPr="006D0F6F">
        <w:rPr>
          <w:rFonts w:ascii="Arial" w:hAnsi="Arial" w:cs="Arial"/>
          <w:sz w:val="22"/>
          <w:szCs w:val="22"/>
        </w:rPr>
        <w:t>La céramique peinte traditionnelle de Kossiv fait partie du patrimoine culturel immatériel de la région ethnographique de Hutsulshchyna. Elle est complètement intégrée à la communauté locale, qui fait partie de la sous-ethnie des houtsoules, et à différents aspects de sa vie sociale et culturelle. Les connaissances et savoir-faire liés à l</w:t>
      </w:r>
      <w:r w:rsidR="00B469D4">
        <w:rPr>
          <w:rFonts w:ascii="Arial" w:hAnsi="Arial" w:cs="Arial"/>
          <w:sz w:val="22"/>
          <w:szCs w:val="22"/>
        </w:rPr>
        <w:t>’</w:t>
      </w:r>
      <w:r w:rsidRPr="006D0F6F">
        <w:rPr>
          <w:rFonts w:ascii="Arial" w:hAnsi="Arial" w:cs="Arial"/>
          <w:sz w:val="22"/>
          <w:szCs w:val="22"/>
        </w:rPr>
        <w:t>élément sont transmis de génération en génération de ma</w:t>
      </w:r>
      <w:r w:rsidR="00692E04">
        <w:rPr>
          <w:rFonts w:ascii="Arial" w:hAnsi="Arial" w:cs="Arial"/>
          <w:sz w:val="22"/>
          <w:szCs w:val="22"/>
        </w:rPr>
        <w:t>n</w:t>
      </w:r>
      <w:r w:rsidRPr="006D0F6F">
        <w:rPr>
          <w:rFonts w:ascii="Arial" w:hAnsi="Arial" w:cs="Arial"/>
          <w:sz w:val="22"/>
          <w:szCs w:val="22"/>
        </w:rPr>
        <w:t>ière informelle au sein de la famille ainsi que de manière formelle à travers l</w:t>
      </w:r>
      <w:r w:rsidR="00B469D4">
        <w:rPr>
          <w:rFonts w:ascii="Arial" w:hAnsi="Arial" w:cs="Arial"/>
          <w:sz w:val="22"/>
          <w:szCs w:val="22"/>
        </w:rPr>
        <w:t>’</w:t>
      </w:r>
      <w:r w:rsidRPr="006D0F6F">
        <w:rPr>
          <w:rFonts w:ascii="Arial" w:hAnsi="Arial" w:cs="Arial"/>
          <w:sz w:val="22"/>
          <w:szCs w:val="22"/>
        </w:rPr>
        <w:t>enseignement académique, les activités des musées et les cours organisés par le biais d</w:t>
      </w:r>
      <w:r w:rsidR="00B469D4">
        <w:rPr>
          <w:rFonts w:ascii="Arial" w:hAnsi="Arial" w:cs="Arial"/>
          <w:sz w:val="22"/>
          <w:szCs w:val="22"/>
        </w:rPr>
        <w:t>’</w:t>
      </w:r>
      <w:r w:rsidRPr="006D0F6F">
        <w:rPr>
          <w:rFonts w:ascii="Arial" w:hAnsi="Arial" w:cs="Arial"/>
          <w:sz w:val="22"/>
          <w:szCs w:val="22"/>
        </w:rPr>
        <w:t>ateliers locaux.</w:t>
      </w:r>
    </w:p>
    <w:p w14:paraId="48B231CC" w14:textId="71AE9FFD" w:rsidR="00735C59" w:rsidRPr="006D0F6F" w:rsidRDefault="00735C59" w:rsidP="008D0FB8">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R.2 : </w:t>
      </w:r>
      <w:r w:rsidR="008D0FB8">
        <w:rPr>
          <w:rFonts w:ascii="Arial" w:hAnsi="Arial" w:cs="Arial"/>
          <w:sz w:val="22"/>
          <w:szCs w:val="22"/>
        </w:rPr>
        <w:tab/>
      </w:r>
      <w:r w:rsidRPr="006D0F6F">
        <w:rPr>
          <w:rFonts w:ascii="Arial" w:hAnsi="Arial" w:cs="Arial"/>
          <w:sz w:val="22"/>
          <w:szCs w:val="22"/>
        </w:rPr>
        <w:t>L</w:t>
      </w:r>
      <w:r w:rsidR="00B469D4">
        <w:rPr>
          <w:rFonts w:ascii="Arial" w:hAnsi="Arial" w:cs="Arial"/>
          <w:sz w:val="22"/>
          <w:szCs w:val="22"/>
        </w:rPr>
        <w:t>’</w:t>
      </w:r>
      <w:r w:rsidRPr="006D0F6F">
        <w:rPr>
          <w:rFonts w:ascii="Arial" w:hAnsi="Arial" w:cs="Arial"/>
          <w:sz w:val="22"/>
          <w:szCs w:val="22"/>
        </w:rPr>
        <w:t>inscription de la céramique peinte traditionnelle de Kossiv permettrait d</w:t>
      </w:r>
      <w:r w:rsidR="00B469D4">
        <w:rPr>
          <w:rFonts w:ascii="Arial" w:hAnsi="Arial" w:cs="Arial"/>
          <w:sz w:val="22"/>
          <w:szCs w:val="22"/>
        </w:rPr>
        <w:t>’</w:t>
      </w:r>
      <w:r w:rsidRPr="006D0F6F">
        <w:rPr>
          <w:rFonts w:ascii="Arial" w:hAnsi="Arial" w:cs="Arial"/>
          <w:sz w:val="22"/>
          <w:szCs w:val="22"/>
        </w:rPr>
        <w:t>accroître l</w:t>
      </w:r>
      <w:r w:rsidR="00B469D4">
        <w:rPr>
          <w:rFonts w:ascii="Arial" w:hAnsi="Arial" w:cs="Arial"/>
          <w:sz w:val="22"/>
          <w:szCs w:val="22"/>
        </w:rPr>
        <w:t>’</w:t>
      </w:r>
      <w:r w:rsidRPr="006D0F6F">
        <w:rPr>
          <w:rFonts w:ascii="Arial" w:hAnsi="Arial" w:cs="Arial"/>
          <w:sz w:val="22"/>
          <w:szCs w:val="22"/>
        </w:rPr>
        <w:t>intérêt porté à l</w:t>
      </w:r>
      <w:r w:rsidR="00692E04">
        <w:rPr>
          <w:rFonts w:ascii="Arial" w:hAnsi="Arial" w:cs="Arial"/>
          <w:sz w:val="22"/>
          <w:szCs w:val="22"/>
        </w:rPr>
        <w:t>’artisanat de l</w:t>
      </w:r>
      <w:r w:rsidRPr="006D0F6F">
        <w:rPr>
          <w:rFonts w:ascii="Arial" w:hAnsi="Arial" w:cs="Arial"/>
          <w:sz w:val="22"/>
          <w:szCs w:val="22"/>
        </w:rPr>
        <w:t>a céramique et de promouvoir les échanges entre les détenteurs de différents éléments. Cela encouragerait aussi le dialogue entre la communauté et les détenteurs et améliorerait les échanges créatifs entre ces derniers et les maîtres d</w:t>
      </w:r>
      <w:r w:rsidR="00B469D4">
        <w:rPr>
          <w:rFonts w:ascii="Arial" w:hAnsi="Arial" w:cs="Arial"/>
          <w:sz w:val="22"/>
          <w:szCs w:val="22"/>
        </w:rPr>
        <w:t>’</w:t>
      </w:r>
      <w:r w:rsidRPr="006D0F6F">
        <w:rPr>
          <w:rFonts w:ascii="Arial" w:hAnsi="Arial" w:cs="Arial"/>
          <w:sz w:val="22"/>
          <w:szCs w:val="22"/>
        </w:rPr>
        <w:t>autres régions d</w:t>
      </w:r>
      <w:r w:rsidR="00B469D4">
        <w:rPr>
          <w:rFonts w:ascii="Arial" w:hAnsi="Arial" w:cs="Arial"/>
          <w:sz w:val="22"/>
          <w:szCs w:val="22"/>
        </w:rPr>
        <w:t>’</w:t>
      </w:r>
      <w:r w:rsidRPr="006D0F6F">
        <w:rPr>
          <w:rFonts w:ascii="Arial" w:hAnsi="Arial" w:cs="Arial"/>
          <w:sz w:val="22"/>
          <w:szCs w:val="22"/>
        </w:rPr>
        <w:t>Ukraine et du monde.</w:t>
      </w:r>
    </w:p>
    <w:p w14:paraId="772D45FC" w14:textId="6702DFA9" w:rsidR="00735C59" w:rsidRPr="006D0F6F" w:rsidRDefault="00735C59" w:rsidP="008D0FB8">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R.3 : </w:t>
      </w:r>
      <w:r w:rsidR="008D0FB8">
        <w:rPr>
          <w:rFonts w:ascii="Arial" w:hAnsi="Arial" w:cs="Arial"/>
          <w:sz w:val="22"/>
          <w:szCs w:val="22"/>
        </w:rPr>
        <w:tab/>
      </w:r>
      <w:r w:rsidRPr="006D0F6F">
        <w:rPr>
          <w:rFonts w:ascii="Arial" w:hAnsi="Arial" w:cs="Arial"/>
          <w:sz w:val="22"/>
          <w:szCs w:val="22"/>
        </w:rPr>
        <w:t>La viabilité de la céramique de Kossiv a été assurée de nombreuses manières par l</w:t>
      </w:r>
      <w:r w:rsidR="00B469D4">
        <w:rPr>
          <w:rFonts w:ascii="Arial" w:hAnsi="Arial" w:cs="Arial"/>
          <w:sz w:val="22"/>
          <w:szCs w:val="22"/>
        </w:rPr>
        <w:t>’</w:t>
      </w:r>
      <w:r w:rsidRPr="006D0F6F">
        <w:rPr>
          <w:rFonts w:ascii="Arial" w:hAnsi="Arial" w:cs="Arial"/>
          <w:sz w:val="22"/>
          <w:szCs w:val="22"/>
        </w:rPr>
        <w:t xml:space="preserve">État et les communautés concernées. Les mesures de sauvegarde proposées poursuivent et renforcent les actions précédentes au travers des principaux objectifs suivants : développer des politiques et stratégies locales, encourager les artistes et </w:t>
      </w:r>
      <w:r w:rsidR="003708A0">
        <w:rPr>
          <w:rFonts w:ascii="Arial" w:hAnsi="Arial" w:cs="Arial"/>
          <w:sz w:val="22"/>
          <w:szCs w:val="22"/>
        </w:rPr>
        <w:t>souligner</w:t>
      </w:r>
      <w:r w:rsidRPr="006D0F6F">
        <w:rPr>
          <w:rFonts w:ascii="Arial" w:hAnsi="Arial" w:cs="Arial"/>
          <w:sz w:val="22"/>
          <w:szCs w:val="22"/>
        </w:rPr>
        <w:t xml:space="preserve"> l</w:t>
      </w:r>
      <w:r w:rsidR="00B469D4">
        <w:rPr>
          <w:rFonts w:ascii="Arial" w:hAnsi="Arial" w:cs="Arial"/>
          <w:sz w:val="22"/>
          <w:szCs w:val="22"/>
        </w:rPr>
        <w:t>’</w:t>
      </w:r>
      <w:r w:rsidRPr="006D0F6F">
        <w:rPr>
          <w:rFonts w:ascii="Arial" w:hAnsi="Arial" w:cs="Arial"/>
          <w:sz w:val="22"/>
          <w:szCs w:val="22"/>
        </w:rPr>
        <w:t xml:space="preserve">importance </w:t>
      </w:r>
      <w:r w:rsidR="003708A0">
        <w:rPr>
          <w:rFonts w:ascii="Arial" w:hAnsi="Arial" w:cs="Arial"/>
          <w:sz w:val="22"/>
          <w:szCs w:val="22"/>
        </w:rPr>
        <w:t xml:space="preserve">de prévenir </w:t>
      </w:r>
      <w:r w:rsidRPr="006D0F6F">
        <w:rPr>
          <w:rFonts w:ascii="Arial" w:hAnsi="Arial" w:cs="Arial"/>
          <w:sz w:val="22"/>
          <w:szCs w:val="22"/>
        </w:rPr>
        <w:t>les effets indésirables de la commercialisation et du changement des techniques traditionnelles, entreprendre des activités de recherche et de documentation, sensibiliser à l</w:t>
      </w:r>
      <w:r w:rsidR="00B469D4">
        <w:rPr>
          <w:rFonts w:ascii="Arial" w:hAnsi="Arial" w:cs="Arial"/>
          <w:sz w:val="22"/>
          <w:szCs w:val="22"/>
        </w:rPr>
        <w:t>’</w:t>
      </w:r>
      <w:r w:rsidRPr="006D0F6F">
        <w:rPr>
          <w:rFonts w:ascii="Arial" w:hAnsi="Arial" w:cs="Arial"/>
          <w:sz w:val="22"/>
          <w:szCs w:val="22"/>
        </w:rPr>
        <w:t>élément, encourager le dialogue interculturel et lancer des activités d</w:t>
      </w:r>
      <w:r w:rsidR="00B469D4">
        <w:rPr>
          <w:rFonts w:ascii="Arial" w:hAnsi="Arial" w:cs="Arial"/>
          <w:sz w:val="22"/>
          <w:szCs w:val="22"/>
        </w:rPr>
        <w:t>’</w:t>
      </w:r>
      <w:r w:rsidRPr="006D0F6F">
        <w:rPr>
          <w:rFonts w:ascii="Arial" w:hAnsi="Arial" w:cs="Arial"/>
          <w:sz w:val="22"/>
          <w:szCs w:val="22"/>
        </w:rPr>
        <w:t>analyse et d</w:t>
      </w:r>
      <w:r w:rsidR="00B469D4">
        <w:rPr>
          <w:rFonts w:ascii="Arial" w:hAnsi="Arial" w:cs="Arial"/>
          <w:sz w:val="22"/>
          <w:szCs w:val="22"/>
        </w:rPr>
        <w:t>’</w:t>
      </w:r>
      <w:r w:rsidRPr="006D0F6F">
        <w:rPr>
          <w:rFonts w:ascii="Arial" w:hAnsi="Arial" w:cs="Arial"/>
          <w:sz w:val="22"/>
          <w:szCs w:val="22"/>
        </w:rPr>
        <w:t>évaluation. Ces mesures seront soutenues par l</w:t>
      </w:r>
      <w:r w:rsidR="00B469D4">
        <w:rPr>
          <w:rFonts w:ascii="Arial" w:hAnsi="Arial" w:cs="Arial"/>
          <w:sz w:val="22"/>
          <w:szCs w:val="22"/>
        </w:rPr>
        <w:t>’</w:t>
      </w:r>
      <w:r w:rsidRPr="006D0F6F">
        <w:rPr>
          <w:rFonts w:ascii="Arial" w:hAnsi="Arial" w:cs="Arial"/>
          <w:sz w:val="22"/>
          <w:szCs w:val="22"/>
        </w:rPr>
        <w:t>État partie et ont été définies après de nombreuses discussions avec les détenteurs de l</w:t>
      </w:r>
      <w:r w:rsidR="00B469D4">
        <w:rPr>
          <w:rFonts w:ascii="Arial" w:hAnsi="Arial" w:cs="Arial"/>
          <w:sz w:val="22"/>
          <w:szCs w:val="22"/>
        </w:rPr>
        <w:t>’</w:t>
      </w:r>
      <w:r w:rsidRPr="006D0F6F">
        <w:rPr>
          <w:rFonts w:ascii="Arial" w:hAnsi="Arial" w:cs="Arial"/>
          <w:sz w:val="22"/>
          <w:szCs w:val="22"/>
        </w:rPr>
        <w:t>élément.</w:t>
      </w:r>
    </w:p>
    <w:p w14:paraId="1EE2BD73" w14:textId="198FA8FD" w:rsidR="00735C59" w:rsidRPr="006D0F6F" w:rsidRDefault="00735C59" w:rsidP="008D0FB8">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R.4 : </w:t>
      </w:r>
      <w:r w:rsidR="008D0FB8">
        <w:rPr>
          <w:rFonts w:ascii="Arial" w:hAnsi="Arial" w:cs="Arial"/>
          <w:sz w:val="22"/>
          <w:szCs w:val="22"/>
        </w:rPr>
        <w:tab/>
      </w:r>
      <w:r w:rsidRPr="006D0F6F">
        <w:rPr>
          <w:rFonts w:ascii="Arial" w:hAnsi="Arial" w:cs="Arial"/>
          <w:sz w:val="22"/>
          <w:szCs w:val="22"/>
        </w:rPr>
        <w:t>À la suite de l</w:t>
      </w:r>
      <w:r w:rsidR="00B469D4">
        <w:rPr>
          <w:rFonts w:ascii="Arial" w:hAnsi="Arial" w:cs="Arial"/>
          <w:sz w:val="22"/>
          <w:szCs w:val="22"/>
        </w:rPr>
        <w:t>’</w:t>
      </w:r>
      <w:r w:rsidRPr="006D0F6F">
        <w:rPr>
          <w:rFonts w:ascii="Arial" w:hAnsi="Arial" w:cs="Arial"/>
          <w:sz w:val="22"/>
          <w:szCs w:val="22"/>
        </w:rPr>
        <w:t xml:space="preserve">initiative du </w:t>
      </w:r>
      <w:r w:rsidR="00F702F6">
        <w:rPr>
          <w:rFonts w:ascii="Arial" w:hAnsi="Arial" w:cs="Arial"/>
          <w:sz w:val="22"/>
          <w:szCs w:val="22"/>
        </w:rPr>
        <w:t>M</w:t>
      </w:r>
      <w:r w:rsidRPr="006D0F6F">
        <w:rPr>
          <w:rFonts w:ascii="Arial" w:hAnsi="Arial" w:cs="Arial"/>
          <w:sz w:val="22"/>
          <w:szCs w:val="22"/>
        </w:rPr>
        <w:t xml:space="preserve">inistère de la </w:t>
      </w:r>
      <w:r w:rsidR="00F702F6">
        <w:rPr>
          <w:rFonts w:ascii="Arial" w:hAnsi="Arial" w:cs="Arial"/>
          <w:sz w:val="22"/>
          <w:szCs w:val="22"/>
        </w:rPr>
        <w:t>c</w:t>
      </w:r>
      <w:r w:rsidRPr="006D0F6F">
        <w:rPr>
          <w:rFonts w:ascii="Arial" w:hAnsi="Arial" w:cs="Arial"/>
          <w:sz w:val="22"/>
          <w:szCs w:val="22"/>
        </w:rPr>
        <w:t>ulture d</w:t>
      </w:r>
      <w:r w:rsidR="00B469D4">
        <w:rPr>
          <w:rFonts w:ascii="Arial" w:hAnsi="Arial" w:cs="Arial"/>
          <w:sz w:val="22"/>
          <w:szCs w:val="22"/>
        </w:rPr>
        <w:t>’</w:t>
      </w:r>
      <w:r w:rsidRPr="006D0F6F">
        <w:rPr>
          <w:rFonts w:ascii="Arial" w:hAnsi="Arial" w:cs="Arial"/>
          <w:sz w:val="22"/>
          <w:szCs w:val="22"/>
        </w:rPr>
        <w:t>Ukraine, avec l</w:t>
      </w:r>
      <w:r w:rsidR="00B469D4">
        <w:rPr>
          <w:rFonts w:ascii="Arial" w:hAnsi="Arial" w:cs="Arial"/>
          <w:sz w:val="22"/>
          <w:szCs w:val="22"/>
        </w:rPr>
        <w:t>’</w:t>
      </w:r>
      <w:r w:rsidRPr="006D0F6F">
        <w:rPr>
          <w:rFonts w:ascii="Arial" w:hAnsi="Arial" w:cs="Arial"/>
          <w:sz w:val="22"/>
          <w:szCs w:val="22"/>
        </w:rPr>
        <w:t>administration régionale d</w:t>
      </w:r>
      <w:r w:rsidR="00B469D4">
        <w:rPr>
          <w:rFonts w:ascii="Arial" w:hAnsi="Arial" w:cs="Arial"/>
          <w:sz w:val="22"/>
          <w:szCs w:val="22"/>
        </w:rPr>
        <w:t>’</w:t>
      </w:r>
      <w:r w:rsidRPr="006D0F6F">
        <w:rPr>
          <w:rFonts w:ascii="Arial" w:hAnsi="Arial" w:cs="Arial"/>
          <w:sz w:val="22"/>
          <w:szCs w:val="22"/>
        </w:rPr>
        <w:t xml:space="preserve">Ivano-Frankivsk et le </w:t>
      </w:r>
      <w:r w:rsidR="00F702F6">
        <w:rPr>
          <w:rFonts w:ascii="Arial" w:hAnsi="Arial" w:cs="Arial"/>
          <w:sz w:val="22"/>
          <w:szCs w:val="22"/>
        </w:rPr>
        <w:t>D</w:t>
      </w:r>
      <w:r w:rsidRPr="006D0F6F">
        <w:rPr>
          <w:rFonts w:ascii="Arial" w:hAnsi="Arial" w:cs="Arial"/>
          <w:sz w:val="22"/>
          <w:szCs w:val="22"/>
        </w:rPr>
        <w:t xml:space="preserve">épartement de la </w:t>
      </w:r>
      <w:r w:rsidR="00F702F6">
        <w:rPr>
          <w:rFonts w:ascii="Arial" w:hAnsi="Arial" w:cs="Arial"/>
          <w:sz w:val="22"/>
          <w:szCs w:val="22"/>
        </w:rPr>
        <w:t>c</w:t>
      </w:r>
      <w:r w:rsidRPr="006D0F6F">
        <w:rPr>
          <w:rFonts w:ascii="Arial" w:hAnsi="Arial" w:cs="Arial"/>
          <w:sz w:val="22"/>
          <w:szCs w:val="22"/>
        </w:rPr>
        <w:t>ulture de l</w:t>
      </w:r>
      <w:r w:rsidR="00B469D4">
        <w:rPr>
          <w:rFonts w:ascii="Arial" w:hAnsi="Arial" w:cs="Arial"/>
          <w:sz w:val="22"/>
          <w:szCs w:val="22"/>
        </w:rPr>
        <w:t>’</w:t>
      </w:r>
      <w:r w:rsidRPr="006D0F6F">
        <w:rPr>
          <w:rFonts w:ascii="Arial" w:hAnsi="Arial" w:cs="Arial"/>
          <w:sz w:val="22"/>
          <w:szCs w:val="22"/>
        </w:rPr>
        <w:t>administration du district de Kossiv, la communauté des détenteurs a été pleinement impliquée dans le processus de candidature depuis 2013 et a participé à plusieurs ateliers et réunions aux côtés d</w:t>
      </w:r>
      <w:r w:rsidR="00B469D4">
        <w:rPr>
          <w:rFonts w:ascii="Arial" w:hAnsi="Arial" w:cs="Arial"/>
          <w:sz w:val="22"/>
          <w:szCs w:val="22"/>
        </w:rPr>
        <w:t>’</w:t>
      </w:r>
      <w:r w:rsidRPr="006D0F6F">
        <w:rPr>
          <w:rFonts w:ascii="Arial" w:hAnsi="Arial" w:cs="Arial"/>
          <w:sz w:val="22"/>
          <w:szCs w:val="22"/>
        </w:rPr>
        <w:t>experts, d</w:t>
      </w:r>
      <w:r w:rsidR="00B469D4">
        <w:rPr>
          <w:rFonts w:ascii="Arial" w:hAnsi="Arial" w:cs="Arial"/>
          <w:sz w:val="22"/>
          <w:szCs w:val="22"/>
        </w:rPr>
        <w:t>’</w:t>
      </w:r>
      <w:r w:rsidRPr="006D0F6F">
        <w:rPr>
          <w:rFonts w:ascii="Arial" w:hAnsi="Arial" w:cs="Arial"/>
          <w:sz w:val="22"/>
          <w:szCs w:val="22"/>
        </w:rPr>
        <w:t>universitaires, d</w:t>
      </w:r>
      <w:r w:rsidR="00B469D4">
        <w:rPr>
          <w:rFonts w:ascii="Arial" w:hAnsi="Arial" w:cs="Arial"/>
          <w:sz w:val="22"/>
          <w:szCs w:val="22"/>
        </w:rPr>
        <w:t>’</w:t>
      </w:r>
      <w:r w:rsidRPr="006D0F6F">
        <w:rPr>
          <w:rFonts w:ascii="Arial" w:hAnsi="Arial" w:cs="Arial"/>
          <w:sz w:val="22"/>
          <w:szCs w:val="22"/>
        </w:rPr>
        <w:t>employés de musées et d</w:t>
      </w:r>
      <w:r w:rsidR="00E954E2">
        <w:rPr>
          <w:rFonts w:ascii="Arial" w:hAnsi="Arial" w:cs="Arial"/>
          <w:sz w:val="22"/>
          <w:szCs w:val="22"/>
        </w:rPr>
        <w:t>e représentants des autorités.</w:t>
      </w:r>
    </w:p>
    <w:p w14:paraId="7B8AA3A4" w14:textId="24B8B811" w:rsidR="00735C59" w:rsidRPr="006D0F6F" w:rsidRDefault="00735C59" w:rsidP="008D0FB8">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R.5 :</w:t>
      </w:r>
      <w:r w:rsidR="008D0FB8">
        <w:rPr>
          <w:rFonts w:ascii="Arial" w:hAnsi="Arial" w:cs="Arial"/>
          <w:sz w:val="22"/>
          <w:szCs w:val="22"/>
        </w:rPr>
        <w:tab/>
      </w:r>
      <w:r w:rsidRPr="006D0F6F">
        <w:rPr>
          <w:rFonts w:ascii="Arial" w:hAnsi="Arial" w:cs="Arial"/>
          <w:sz w:val="22"/>
          <w:szCs w:val="22"/>
        </w:rPr>
        <w:t>La céramique peinte traditionnelle de Kossiv a été inscrite sur la Liste nationale des éléments du patrimoine culturel immatériel de l</w:t>
      </w:r>
      <w:r w:rsidR="00B469D4">
        <w:rPr>
          <w:rFonts w:ascii="Arial" w:hAnsi="Arial" w:cs="Arial"/>
          <w:sz w:val="22"/>
          <w:szCs w:val="22"/>
        </w:rPr>
        <w:t>’</w:t>
      </w:r>
      <w:r w:rsidRPr="006D0F6F">
        <w:rPr>
          <w:rFonts w:ascii="Arial" w:hAnsi="Arial" w:cs="Arial"/>
          <w:sz w:val="22"/>
          <w:szCs w:val="22"/>
        </w:rPr>
        <w:t>Ukraine en 2012. La liste est régulièrement mise à jour et enrichie, comme en 2016. L</w:t>
      </w:r>
      <w:r w:rsidR="00B469D4">
        <w:rPr>
          <w:rFonts w:ascii="Arial" w:hAnsi="Arial" w:cs="Arial"/>
          <w:sz w:val="22"/>
          <w:szCs w:val="22"/>
        </w:rPr>
        <w:t>’</w:t>
      </w:r>
      <w:r w:rsidRPr="006D0F6F">
        <w:rPr>
          <w:rFonts w:ascii="Arial" w:hAnsi="Arial" w:cs="Arial"/>
          <w:sz w:val="22"/>
          <w:szCs w:val="22"/>
        </w:rPr>
        <w:t xml:space="preserve">organisation responsable de la gestion de la Liste nationale est le Centre ukrainien des études culturelles du </w:t>
      </w:r>
      <w:r w:rsidR="00F702F6">
        <w:rPr>
          <w:rFonts w:ascii="Arial" w:hAnsi="Arial" w:cs="Arial"/>
          <w:sz w:val="22"/>
          <w:szCs w:val="22"/>
        </w:rPr>
        <w:t>M</w:t>
      </w:r>
      <w:r w:rsidRPr="006D0F6F">
        <w:rPr>
          <w:rFonts w:ascii="Arial" w:hAnsi="Arial" w:cs="Arial"/>
          <w:sz w:val="22"/>
          <w:szCs w:val="22"/>
        </w:rPr>
        <w:t xml:space="preserve">inistère de la </w:t>
      </w:r>
      <w:r w:rsidR="00F702F6">
        <w:rPr>
          <w:rFonts w:ascii="Arial" w:hAnsi="Arial" w:cs="Arial"/>
          <w:sz w:val="22"/>
          <w:szCs w:val="22"/>
        </w:rPr>
        <w:t>c</w:t>
      </w:r>
      <w:r w:rsidRPr="006D0F6F">
        <w:rPr>
          <w:rFonts w:ascii="Arial" w:hAnsi="Arial" w:cs="Arial"/>
          <w:sz w:val="22"/>
          <w:szCs w:val="22"/>
        </w:rPr>
        <w:t>ulture d</w:t>
      </w:r>
      <w:r w:rsidR="00B469D4">
        <w:rPr>
          <w:rFonts w:ascii="Arial" w:hAnsi="Arial" w:cs="Arial"/>
          <w:sz w:val="22"/>
          <w:szCs w:val="22"/>
        </w:rPr>
        <w:t>’</w:t>
      </w:r>
      <w:r w:rsidR="00BB05F2">
        <w:rPr>
          <w:rFonts w:ascii="Arial" w:hAnsi="Arial" w:cs="Arial"/>
          <w:sz w:val="22"/>
          <w:szCs w:val="22"/>
        </w:rPr>
        <w:t>Ukraine.</w:t>
      </w:r>
    </w:p>
    <w:p w14:paraId="10B4B3A1" w14:textId="1F8D353E" w:rsidR="00735C59" w:rsidRPr="006D0F6F" w:rsidRDefault="00CA279C" w:rsidP="00A3107C">
      <w:pPr>
        <w:pStyle w:val="Style1"/>
        <w:numPr>
          <w:ilvl w:val="1"/>
          <w:numId w:val="82"/>
        </w:numPr>
        <w:ind w:left="1134"/>
      </w:pPr>
      <w:r>
        <w:rPr>
          <w:u w:val="single"/>
        </w:rPr>
        <w:t>Décide d’inscrire</w:t>
      </w:r>
      <w:r w:rsidR="007B57B3" w:rsidRPr="00A23D59">
        <w:t xml:space="preserve"> </w:t>
      </w:r>
      <w:r w:rsidR="00735C59" w:rsidRPr="006D0F6F">
        <w:rPr>
          <w:b/>
          <w:bCs/>
        </w:rPr>
        <w:t>la céramique peinte traditionnelle de Kossiv</w:t>
      </w:r>
      <w:r w:rsidR="00735C59" w:rsidRPr="006D0F6F">
        <w:t xml:space="preserve"> sur la Liste représentative du patrimoine culturel immatériel de l</w:t>
      </w:r>
      <w:r w:rsidR="00B469D4">
        <w:t>’</w:t>
      </w:r>
      <w:r w:rsidR="00735C59" w:rsidRPr="006D0F6F">
        <w:t>humanité.</w:t>
      </w:r>
    </w:p>
    <w:p w14:paraId="05BD5B6F" w14:textId="08956060" w:rsidR="00735C59" w:rsidRPr="006D0F6F" w:rsidRDefault="00735C59" w:rsidP="00A04365">
      <w:pPr>
        <w:pStyle w:val="Titre2"/>
        <w:keepLines/>
        <w:numPr>
          <w:ilvl w:val="0"/>
          <w:numId w:val="82"/>
        </w:numPr>
        <w:spacing w:before="360" w:after="120"/>
        <w:ind w:left="567"/>
        <w:rPr>
          <w:rFonts w:ascii="Arial" w:hAnsi="Arial" w:cs="Arial"/>
          <w:b w:val="0"/>
          <w:i w:val="0"/>
          <w:sz w:val="22"/>
          <w:szCs w:val="22"/>
        </w:rPr>
      </w:pPr>
      <w:bookmarkStart w:id="49" w:name="Decision_10b41"/>
      <w:r w:rsidRPr="006D0F6F">
        <w:rPr>
          <w:rFonts w:ascii="Arial" w:hAnsi="Arial" w:cs="Arial"/>
          <w:i w:val="0"/>
          <w:sz w:val="22"/>
          <w:szCs w:val="22"/>
        </w:rPr>
        <w:t>PROJET DE DÉCISION 14.COM </w:t>
      </w:r>
      <w:r w:rsidR="008359D7">
        <w:rPr>
          <w:rFonts w:ascii="Arial" w:hAnsi="Arial" w:cs="Arial"/>
          <w:i w:val="0"/>
          <w:sz w:val="22"/>
          <w:szCs w:val="22"/>
        </w:rPr>
        <w:t>10.b</w:t>
      </w:r>
      <w:r w:rsidR="009867AB">
        <w:rPr>
          <w:rFonts w:ascii="Arial" w:hAnsi="Arial" w:cs="Arial"/>
          <w:i w:val="0"/>
          <w:sz w:val="22"/>
          <w:szCs w:val="22"/>
        </w:rPr>
        <w:t>.41</w:t>
      </w:r>
      <w:r w:rsidR="00C772D4">
        <w:rPr>
          <w:rFonts w:ascii="Arial" w:hAnsi="Arial" w:cs="Arial"/>
          <w:i w:val="0"/>
          <w:sz w:val="22"/>
          <w:szCs w:val="22"/>
        </w:rPr>
        <w:t xml:space="preserve"> </w:t>
      </w:r>
      <w:r w:rsidR="00F55799" w:rsidRPr="00A02C1B">
        <w:rPr>
          <w:noProof/>
          <w:color w:val="0000FF"/>
          <w:sz w:val="22"/>
          <w:szCs w:val="22"/>
        </w:rPr>
        <w:drawing>
          <wp:inline distT="0" distB="0" distL="0" distR="0" wp14:anchorId="1B1EF0F5" wp14:editId="0D0E9FCE">
            <wp:extent cx="104775" cy="104775"/>
            <wp:effectExtent l="0" t="0" r="9525" b="9525"/>
            <wp:docPr id="28" name="Picture 28">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49"/>
    <w:p w14:paraId="4C6976C8" w14:textId="0DAB3D15" w:rsidR="00735C59" w:rsidRPr="006D0F6F" w:rsidRDefault="00735C59" w:rsidP="008D0FB8">
      <w:pPr>
        <w:pStyle w:val="Sansinterligne"/>
        <w:keepNext/>
        <w:tabs>
          <w:tab w:val="left" w:pos="567"/>
          <w:tab w:val="left" w:pos="1134"/>
          <w:tab w:val="left" w:pos="1701"/>
          <w:tab w:val="left" w:pos="2268"/>
        </w:tabs>
        <w:spacing w:before="120" w:after="120"/>
        <w:ind w:left="567"/>
        <w:jc w:val="both"/>
        <w:rPr>
          <w:rFonts w:ascii="Arial" w:hAnsi="Arial" w:cs="Arial"/>
          <w:sz w:val="22"/>
          <w:szCs w:val="22"/>
        </w:rPr>
      </w:pPr>
      <w:r w:rsidRPr="006D0F6F">
        <w:rPr>
          <w:rFonts w:ascii="Arial" w:hAnsi="Arial" w:cs="Arial"/>
          <w:sz w:val="22"/>
          <w:szCs w:val="22"/>
        </w:rPr>
        <w:t>Le Comité</w:t>
      </w:r>
      <w:r w:rsidR="00C772D4">
        <w:rPr>
          <w:rFonts w:ascii="Arial" w:hAnsi="Arial" w:cs="Arial"/>
          <w:sz w:val="22"/>
          <w:szCs w:val="22"/>
        </w:rPr>
        <w:t>,</w:t>
      </w:r>
    </w:p>
    <w:p w14:paraId="04FEBF1C" w14:textId="5C230664" w:rsidR="00735C59" w:rsidRPr="006D0F6F" w:rsidRDefault="00735C59" w:rsidP="00A3107C">
      <w:pPr>
        <w:pStyle w:val="Style1"/>
        <w:numPr>
          <w:ilvl w:val="1"/>
          <w:numId w:val="82"/>
        </w:numPr>
        <w:ind w:left="1134"/>
      </w:pPr>
      <w:r w:rsidRPr="006D0F6F">
        <w:rPr>
          <w:u w:val="single"/>
        </w:rPr>
        <w:t>Prend note</w:t>
      </w:r>
      <w:r w:rsidRPr="006D0F6F">
        <w:t xml:space="preserve"> que l</w:t>
      </w:r>
      <w:r w:rsidR="00B469D4">
        <w:t>’</w:t>
      </w:r>
      <w:r w:rsidRPr="006D0F6F">
        <w:t xml:space="preserve">Ouzbékistan a proposé la candidature </w:t>
      </w:r>
      <w:r w:rsidRPr="00514D9B">
        <w:rPr>
          <w:b/>
        </w:rPr>
        <w:t xml:space="preserve">du </w:t>
      </w:r>
      <w:r w:rsidRPr="006D0F6F">
        <w:rPr>
          <w:b/>
          <w:bCs/>
        </w:rPr>
        <w:t>lazgi, danse de Khorezm</w:t>
      </w:r>
      <w:r w:rsidRPr="006D0F6F">
        <w:t xml:space="preserve"> (n° 01364) pour inscription sur la Liste représentative du patrimoine culturel immatériel de l</w:t>
      </w:r>
      <w:r w:rsidR="00B469D4">
        <w:t>’</w:t>
      </w:r>
      <w:r w:rsidRPr="006D0F6F">
        <w:t>humanité :</w:t>
      </w:r>
    </w:p>
    <w:p w14:paraId="3BF65097" w14:textId="43BA4FF8" w:rsidR="00735C59" w:rsidRPr="006D0F6F" w:rsidRDefault="00735C59" w:rsidP="008D0FB8">
      <w:pPr>
        <w:tabs>
          <w:tab w:val="left" w:pos="1134"/>
          <w:tab w:val="left" w:pos="1701"/>
          <w:tab w:val="left" w:pos="2268"/>
        </w:tabs>
        <w:spacing w:before="120" w:after="120"/>
        <w:ind w:left="1134"/>
        <w:jc w:val="both"/>
        <w:rPr>
          <w:rFonts w:ascii="Arial" w:hAnsi="Arial" w:cs="Arial"/>
          <w:sz w:val="22"/>
          <w:szCs w:val="22"/>
        </w:rPr>
      </w:pPr>
      <w:r w:rsidRPr="006D0F6F">
        <w:rPr>
          <w:rFonts w:ascii="Arial" w:hAnsi="Arial" w:cs="Arial"/>
          <w:sz w:val="22"/>
          <w:szCs w:val="22"/>
        </w:rPr>
        <w:t>Les mouvements du lazgi, danse de Khorezm, illustrent la créativité humaine en reflétant les sons et les manifestations de la nature environnante et les sentiments que sont l</w:t>
      </w:r>
      <w:r w:rsidR="00B469D4">
        <w:rPr>
          <w:rFonts w:ascii="Arial" w:hAnsi="Arial" w:cs="Arial"/>
          <w:sz w:val="22"/>
          <w:szCs w:val="22"/>
        </w:rPr>
        <w:t>’</w:t>
      </w:r>
      <w:r w:rsidRPr="006D0F6F">
        <w:rPr>
          <w:rFonts w:ascii="Arial" w:hAnsi="Arial" w:cs="Arial"/>
          <w:sz w:val="22"/>
          <w:szCs w:val="22"/>
        </w:rPr>
        <w:t>amour et le bonheur. Le lazgi, danse de Khorezm, était au départ associé à la région de Khorezm, mais est aujourd</w:t>
      </w:r>
      <w:r w:rsidR="00B469D4">
        <w:rPr>
          <w:rFonts w:ascii="Arial" w:hAnsi="Arial" w:cs="Arial"/>
          <w:sz w:val="22"/>
          <w:szCs w:val="22"/>
        </w:rPr>
        <w:t>’</w:t>
      </w:r>
      <w:r w:rsidRPr="006D0F6F">
        <w:rPr>
          <w:rFonts w:ascii="Arial" w:hAnsi="Arial" w:cs="Arial"/>
          <w:sz w:val="22"/>
          <w:szCs w:val="22"/>
        </w:rPr>
        <w:t>hui répandu dans tout l</w:t>
      </w:r>
      <w:r w:rsidR="00B469D4">
        <w:rPr>
          <w:rFonts w:ascii="Arial" w:hAnsi="Arial" w:cs="Arial"/>
          <w:sz w:val="22"/>
          <w:szCs w:val="22"/>
        </w:rPr>
        <w:t>’</w:t>
      </w:r>
      <w:r w:rsidRPr="006D0F6F">
        <w:rPr>
          <w:rFonts w:ascii="Arial" w:hAnsi="Arial" w:cs="Arial"/>
          <w:sz w:val="22"/>
          <w:szCs w:val="22"/>
        </w:rPr>
        <w:t xml:space="preserve">Ouzbékistan. </w:t>
      </w:r>
      <w:r w:rsidR="00356F0C">
        <w:rPr>
          <w:rFonts w:ascii="Arial" w:hAnsi="Arial" w:cs="Arial"/>
          <w:sz w:val="22"/>
          <w:szCs w:val="22"/>
        </w:rPr>
        <w:t>D</w:t>
      </w:r>
      <w:r w:rsidRPr="006D0F6F">
        <w:rPr>
          <w:rFonts w:ascii="Arial" w:hAnsi="Arial" w:cs="Arial"/>
          <w:sz w:val="22"/>
          <w:szCs w:val="22"/>
        </w:rPr>
        <w:t xml:space="preserve">es peintures </w:t>
      </w:r>
      <w:r w:rsidR="00356F0C">
        <w:rPr>
          <w:rFonts w:ascii="Arial" w:hAnsi="Arial" w:cs="Arial"/>
          <w:sz w:val="22"/>
          <w:szCs w:val="22"/>
        </w:rPr>
        <w:t xml:space="preserve">de la danse peuvent être trouvées </w:t>
      </w:r>
      <w:r w:rsidRPr="006D0F6F">
        <w:rPr>
          <w:rFonts w:ascii="Arial" w:hAnsi="Arial" w:cs="Arial"/>
          <w:sz w:val="22"/>
          <w:szCs w:val="22"/>
        </w:rPr>
        <w:t>sur le site archéologique de Topraq-Kala dans la région de Khorezm</w:t>
      </w:r>
      <w:r w:rsidR="009E7A8A">
        <w:rPr>
          <w:rFonts w:ascii="Arial" w:hAnsi="Arial" w:cs="Arial"/>
          <w:sz w:val="22"/>
          <w:szCs w:val="22"/>
        </w:rPr>
        <w:t>,</w:t>
      </w:r>
      <w:r w:rsidRPr="006D0F6F">
        <w:rPr>
          <w:rFonts w:ascii="Arial" w:hAnsi="Arial" w:cs="Arial"/>
          <w:sz w:val="22"/>
          <w:szCs w:val="22"/>
        </w:rPr>
        <w:t xml:space="preserve"> témoign</w:t>
      </w:r>
      <w:r w:rsidR="00356F0C">
        <w:rPr>
          <w:rFonts w:ascii="Arial" w:hAnsi="Arial" w:cs="Arial"/>
          <w:sz w:val="22"/>
          <w:szCs w:val="22"/>
        </w:rPr>
        <w:t>a</w:t>
      </w:r>
      <w:r w:rsidRPr="006D0F6F">
        <w:rPr>
          <w:rFonts w:ascii="Arial" w:hAnsi="Arial" w:cs="Arial"/>
          <w:sz w:val="22"/>
          <w:szCs w:val="22"/>
        </w:rPr>
        <w:t>nt des racines séculaires de cette danse. Le lazgi, qui s</w:t>
      </w:r>
      <w:r w:rsidR="00B469D4">
        <w:rPr>
          <w:rFonts w:ascii="Arial" w:hAnsi="Arial" w:cs="Arial"/>
          <w:sz w:val="22"/>
          <w:szCs w:val="22"/>
        </w:rPr>
        <w:t>’</w:t>
      </w:r>
      <w:r w:rsidRPr="006D0F6F">
        <w:rPr>
          <w:rFonts w:ascii="Arial" w:hAnsi="Arial" w:cs="Arial"/>
          <w:sz w:val="22"/>
          <w:szCs w:val="22"/>
        </w:rPr>
        <w:t>inspire de la vie sociale et des activités des communautés locales, représente la vie dans chacun de ses mouvements. Au cours de la danse, tous les musiciens, chanteurs et danseurs agissent en harmonie. Les paroles des chansons sont très souvent une ode à l</w:t>
      </w:r>
      <w:r w:rsidR="00B469D4">
        <w:rPr>
          <w:rFonts w:ascii="Arial" w:hAnsi="Arial" w:cs="Arial"/>
          <w:sz w:val="22"/>
          <w:szCs w:val="22"/>
        </w:rPr>
        <w:t>’</w:t>
      </w:r>
      <w:r w:rsidRPr="006D0F6F">
        <w:rPr>
          <w:rFonts w:ascii="Arial" w:hAnsi="Arial" w:cs="Arial"/>
          <w:sz w:val="22"/>
          <w:szCs w:val="22"/>
        </w:rPr>
        <w:t>amour et à la bonté. On distingue deux types de danse : une forme « figurative » et une forme improvisée interprétative. Tandis que la première représente les sentiments sous forme de mouvements concrets, la seconde se concentre sur l</w:t>
      </w:r>
      <w:r w:rsidR="00B469D4">
        <w:rPr>
          <w:rFonts w:ascii="Arial" w:hAnsi="Arial" w:cs="Arial"/>
          <w:sz w:val="22"/>
          <w:szCs w:val="22"/>
        </w:rPr>
        <w:t>’</w:t>
      </w:r>
      <w:r w:rsidRPr="006D0F6F">
        <w:rPr>
          <w:rFonts w:ascii="Arial" w:hAnsi="Arial" w:cs="Arial"/>
          <w:sz w:val="22"/>
          <w:szCs w:val="22"/>
        </w:rPr>
        <w:t>improvisation à mesure que le rythme et les mouvements de la danse deviennent plus dynamiques et changeants. Les mélodies et danses du lazgi sont si communicatives que les spectateurs se mettent à danser spontanément. Le lazgi, danse de Khorezm, est une forme essentielle d</w:t>
      </w:r>
      <w:r w:rsidR="00B469D4">
        <w:rPr>
          <w:rFonts w:ascii="Arial" w:hAnsi="Arial" w:cs="Arial"/>
          <w:sz w:val="22"/>
          <w:szCs w:val="22"/>
        </w:rPr>
        <w:t>’</w:t>
      </w:r>
      <w:r w:rsidRPr="006D0F6F">
        <w:rPr>
          <w:rFonts w:ascii="Arial" w:hAnsi="Arial" w:cs="Arial"/>
          <w:sz w:val="22"/>
          <w:szCs w:val="22"/>
        </w:rPr>
        <w:t>expression personnelle. Il se transmet de génération en génération à travers la création de nouvelles versions des représentations. Le lazgi se danse lors des fêtes nationales et des festivités traditionnelles sous ses formes figuratives. La forme interprétative, inspirée de la vie quotidienne, est privilégiée lors des événements familiaux et communautaires.</w:t>
      </w:r>
    </w:p>
    <w:p w14:paraId="737E8C44" w14:textId="005936D3" w:rsidR="00735C59" w:rsidRPr="006D0F6F" w:rsidRDefault="001C4949" w:rsidP="00A3107C">
      <w:pPr>
        <w:pStyle w:val="Style1"/>
        <w:keepNext/>
        <w:numPr>
          <w:ilvl w:val="1"/>
          <w:numId w:val="82"/>
        </w:numPr>
        <w:ind w:left="1134"/>
      </w:pPr>
      <w:r>
        <w:rPr>
          <w:u w:val="single"/>
        </w:rPr>
        <w:t>Estime</w:t>
      </w:r>
      <w:r w:rsidR="00735C59" w:rsidRPr="006D0F6F">
        <w:t xml:space="preserve"> que, d</w:t>
      </w:r>
      <w:r w:rsidR="00B469D4">
        <w:t>’</w:t>
      </w:r>
      <w:r w:rsidR="00735C59" w:rsidRPr="006D0F6F">
        <w:t>après les informations contenues dans le dossier, la candidature satisfait aux critères d</w:t>
      </w:r>
      <w:r w:rsidR="00B469D4">
        <w:t>’</w:t>
      </w:r>
      <w:r w:rsidR="00735C59" w:rsidRPr="006D0F6F">
        <w:t>inscription sur la Liste représentative du patrimoine culturel immatériel de l</w:t>
      </w:r>
      <w:r w:rsidR="00B469D4">
        <w:t>’</w:t>
      </w:r>
      <w:r w:rsidR="00735C59" w:rsidRPr="006D0F6F">
        <w:t>humanité comme suit :</w:t>
      </w:r>
    </w:p>
    <w:p w14:paraId="58D7FD9E" w14:textId="1104CF0C" w:rsidR="00735C59" w:rsidRPr="006D0F6F" w:rsidRDefault="00735C59" w:rsidP="008D0FB8">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R.1 : </w:t>
      </w:r>
      <w:r w:rsidR="008D0FB8">
        <w:rPr>
          <w:rFonts w:ascii="Arial" w:hAnsi="Arial" w:cs="Arial"/>
          <w:sz w:val="22"/>
          <w:szCs w:val="22"/>
        </w:rPr>
        <w:tab/>
      </w:r>
      <w:r w:rsidRPr="006D0F6F">
        <w:rPr>
          <w:rFonts w:ascii="Arial" w:hAnsi="Arial" w:cs="Arial"/>
          <w:sz w:val="22"/>
          <w:szCs w:val="22"/>
        </w:rPr>
        <w:t>Le lazgi, danse de Khorezm, encourage la solidarité et la fraternité entre les membres de classes sociales différentes. En s</w:t>
      </w:r>
      <w:r w:rsidR="00B469D4">
        <w:rPr>
          <w:rFonts w:ascii="Arial" w:hAnsi="Arial" w:cs="Arial"/>
          <w:sz w:val="22"/>
          <w:szCs w:val="22"/>
        </w:rPr>
        <w:t>’</w:t>
      </w:r>
      <w:r w:rsidRPr="006D0F6F">
        <w:rPr>
          <w:rFonts w:ascii="Arial" w:hAnsi="Arial" w:cs="Arial"/>
          <w:sz w:val="22"/>
          <w:szCs w:val="22"/>
        </w:rPr>
        <w:t>inspirant de la vie sociale et des activités des communautés locales, il illustre la vie réelle dans ses mouvements et constitue aussi un moyen de satisfaire les besoins moraux des individus. Le lazgi, danse de Khorezm, exprime</w:t>
      </w:r>
      <w:r w:rsidR="00CF3504">
        <w:rPr>
          <w:rFonts w:ascii="Arial" w:hAnsi="Arial" w:cs="Arial"/>
          <w:sz w:val="22"/>
          <w:szCs w:val="22"/>
        </w:rPr>
        <w:t>,</w:t>
      </w:r>
      <w:r w:rsidRPr="006D0F6F">
        <w:rPr>
          <w:rFonts w:ascii="Arial" w:hAnsi="Arial" w:cs="Arial"/>
          <w:sz w:val="22"/>
          <w:szCs w:val="22"/>
        </w:rPr>
        <w:t xml:space="preserve"> en outre</w:t>
      </w:r>
      <w:r w:rsidR="00CF3504">
        <w:rPr>
          <w:rFonts w:ascii="Arial" w:hAnsi="Arial" w:cs="Arial"/>
          <w:sz w:val="22"/>
          <w:szCs w:val="22"/>
        </w:rPr>
        <w:t>,</w:t>
      </w:r>
      <w:r w:rsidRPr="006D0F6F">
        <w:rPr>
          <w:rFonts w:ascii="Arial" w:hAnsi="Arial" w:cs="Arial"/>
          <w:sz w:val="22"/>
          <w:szCs w:val="22"/>
        </w:rPr>
        <w:t xml:space="preserve"> toute la richesse du monde spirituel des populations locales et joue un rôle important dans l</w:t>
      </w:r>
      <w:r w:rsidR="00B469D4">
        <w:rPr>
          <w:rFonts w:ascii="Arial" w:hAnsi="Arial" w:cs="Arial"/>
          <w:sz w:val="22"/>
          <w:szCs w:val="22"/>
        </w:rPr>
        <w:t>’</w:t>
      </w:r>
      <w:r w:rsidRPr="006D0F6F">
        <w:rPr>
          <w:rFonts w:ascii="Arial" w:hAnsi="Arial" w:cs="Arial"/>
          <w:sz w:val="22"/>
          <w:szCs w:val="22"/>
        </w:rPr>
        <w:t>éducation esthétique des jeunes.</w:t>
      </w:r>
    </w:p>
    <w:p w14:paraId="71298C68" w14:textId="7DD54043" w:rsidR="00735C59" w:rsidRPr="006D0F6F" w:rsidRDefault="00735C59" w:rsidP="008D0FB8">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R.2 :</w:t>
      </w:r>
      <w:r w:rsidR="008D0FB8">
        <w:rPr>
          <w:rFonts w:ascii="Arial" w:hAnsi="Arial" w:cs="Arial"/>
          <w:sz w:val="22"/>
          <w:szCs w:val="22"/>
        </w:rPr>
        <w:tab/>
      </w:r>
      <w:r w:rsidRPr="006D0F6F">
        <w:rPr>
          <w:rFonts w:ascii="Arial" w:hAnsi="Arial" w:cs="Arial"/>
          <w:sz w:val="22"/>
          <w:szCs w:val="22"/>
        </w:rPr>
        <w:t>Avec l</w:t>
      </w:r>
      <w:r w:rsidR="00B469D4">
        <w:rPr>
          <w:rFonts w:ascii="Arial" w:hAnsi="Arial" w:cs="Arial"/>
          <w:sz w:val="22"/>
          <w:szCs w:val="22"/>
        </w:rPr>
        <w:t>’</w:t>
      </w:r>
      <w:r w:rsidRPr="006D0F6F">
        <w:rPr>
          <w:rFonts w:ascii="Arial" w:hAnsi="Arial" w:cs="Arial"/>
          <w:sz w:val="22"/>
          <w:szCs w:val="22"/>
        </w:rPr>
        <w:t>inscription du lazgi, danse de Khorezm, les valeurs positives inhérentes à l</w:t>
      </w:r>
      <w:r w:rsidR="00B469D4">
        <w:rPr>
          <w:rFonts w:ascii="Arial" w:hAnsi="Arial" w:cs="Arial"/>
          <w:sz w:val="22"/>
          <w:szCs w:val="22"/>
        </w:rPr>
        <w:t>’</w:t>
      </w:r>
      <w:r w:rsidRPr="006D0F6F">
        <w:rPr>
          <w:rFonts w:ascii="Arial" w:hAnsi="Arial" w:cs="Arial"/>
          <w:sz w:val="22"/>
          <w:szCs w:val="22"/>
        </w:rPr>
        <w:t>élément permettraient de promouvoir l</w:t>
      </w:r>
      <w:r w:rsidR="00B469D4">
        <w:rPr>
          <w:rFonts w:ascii="Arial" w:hAnsi="Arial" w:cs="Arial"/>
          <w:sz w:val="22"/>
          <w:szCs w:val="22"/>
        </w:rPr>
        <w:t>’</w:t>
      </w:r>
      <w:r w:rsidRPr="006D0F6F">
        <w:rPr>
          <w:rFonts w:ascii="Arial" w:hAnsi="Arial" w:cs="Arial"/>
          <w:sz w:val="22"/>
          <w:szCs w:val="22"/>
        </w:rPr>
        <w:t>amitié, le dialogue et la compréhension entre différents groupes au sein de la société ouzbek. Puisque l</w:t>
      </w:r>
      <w:r w:rsidR="00B469D4">
        <w:rPr>
          <w:rFonts w:ascii="Arial" w:hAnsi="Arial" w:cs="Arial"/>
          <w:sz w:val="22"/>
          <w:szCs w:val="22"/>
        </w:rPr>
        <w:t>’</w:t>
      </w:r>
      <w:r w:rsidRPr="006D0F6F">
        <w:rPr>
          <w:rFonts w:ascii="Arial" w:hAnsi="Arial" w:cs="Arial"/>
          <w:sz w:val="22"/>
          <w:szCs w:val="22"/>
        </w:rPr>
        <w:t>élément représente symboliquement des émotions et des sentiments humains universels, son inscription pourrait aussi encourager des valeurs positives et facilement compréhensibles dans le monde entier. De plus, la diversité et la créativité qui caractérisent l</w:t>
      </w:r>
      <w:r w:rsidR="00B469D4">
        <w:rPr>
          <w:rFonts w:ascii="Arial" w:hAnsi="Arial" w:cs="Arial"/>
          <w:sz w:val="22"/>
          <w:szCs w:val="22"/>
        </w:rPr>
        <w:t>’</w:t>
      </w:r>
      <w:r w:rsidRPr="006D0F6F">
        <w:rPr>
          <w:rFonts w:ascii="Arial" w:hAnsi="Arial" w:cs="Arial"/>
          <w:sz w:val="22"/>
          <w:szCs w:val="22"/>
        </w:rPr>
        <w:t>élément pourraient inciter les jeunes à respecter leurs traditions locales et à s</w:t>
      </w:r>
      <w:r w:rsidR="00B469D4">
        <w:rPr>
          <w:rFonts w:ascii="Arial" w:hAnsi="Arial" w:cs="Arial"/>
          <w:sz w:val="22"/>
          <w:szCs w:val="22"/>
        </w:rPr>
        <w:t>’</w:t>
      </w:r>
      <w:r w:rsidRPr="006D0F6F">
        <w:rPr>
          <w:rFonts w:ascii="Arial" w:hAnsi="Arial" w:cs="Arial"/>
          <w:sz w:val="22"/>
          <w:szCs w:val="22"/>
        </w:rPr>
        <w:t>impliquer dans leur pratique.</w:t>
      </w:r>
    </w:p>
    <w:p w14:paraId="61FC7534" w14:textId="0F36175B" w:rsidR="00735C59" w:rsidRPr="006D0F6F" w:rsidRDefault="00735C59" w:rsidP="000E1F94">
      <w:pPr>
        <w:tabs>
          <w:tab w:val="left" w:pos="1134"/>
          <w:tab w:val="left" w:pos="1701"/>
          <w:tab w:val="left" w:pos="2268"/>
        </w:tabs>
        <w:spacing w:before="120" w:after="120"/>
        <w:ind w:left="1689" w:hanging="555"/>
        <w:jc w:val="both"/>
        <w:rPr>
          <w:rFonts w:ascii="Arial" w:hAnsi="Arial" w:cs="Arial"/>
          <w:noProof/>
          <w:sz w:val="22"/>
          <w:szCs w:val="22"/>
        </w:rPr>
      </w:pPr>
      <w:r w:rsidRPr="006D0F6F">
        <w:rPr>
          <w:rFonts w:ascii="Arial" w:hAnsi="Arial" w:cs="Arial"/>
          <w:sz w:val="22"/>
          <w:szCs w:val="22"/>
        </w:rPr>
        <w:t xml:space="preserve">R.3 : </w:t>
      </w:r>
      <w:r w:rsidR="000E1F94">
        <w:rPr>
          <w:rFonts w:ascii="Arial" w:hAnsi="Arial" w:cs="Arial"/>
          <w:sz w:val="22"/>
          <w:szCs w:val="22"/>
        </w:rPr>
        <w:tab/>
      </w:r>
      <w:r w:rsidRPr="006D0F6F">
        <w:rPr>
          <w:rFonts w:ascii="Arial" w:hAnsi="Arial" w:cs="Arial"/>
          <w:sz w:val="22"/>
          <w:szCs w:val="22"/>
        </w:rPr>
        <w:t>La viabilité du lazgi, danse de Khorezm, n</w:t>
      </w:r>
      <w:r w:rsidR="00B469D4">
        <w:rPr>
          <w:rFonts w:ascii="Arial" w:hAnsi="Arial" w:cs="Arial"/>
          <w:sz w:val="22"/>
          <w:szCs w:val="22"/>
        </w:rPr>
        <w:t>’</w:t>
      </w:r>
      <w:r w:rsidRPr="006D0F6F">
        <w:rPr>
          <w:rFonts w:ascii="Arial" w:hAnsi="Arial" w:cs="Arial"/>
          <w:sz w:val="22"/>
          <w:szCs w:val="22"/>
        </w:rPr>
        <w:t xml:space="preserve">est </w:t>
      </w:r>
      <w:r w:rsidR="00867349">
        <w:rPr>
          <w:rFonts w:ascii="Arial" w:hAnsi="Arial" w:cs="Arial"/>
          <w:sz w:val="22"/>
          <w:szCs w:val="22"/>
        </w:rPr>
        <w:t xml:space="preserve">actuellement </w:t>
      </w:r>
      <w:r w:rsidRPr="006D0F6F">
        <w:rPr>
          <w:rFonts w:ascii="Arial" w:hAnsi="Arial" w:cs="Arial"/>
          <w:sz w:val="22"/>
          <w:szCs w:val="22"/>
        </w:rPr>
        <w:t xml:space="preserve">pas </w:t>
      </w:r>
      <w:r w:rsidR="00867349">
        <w:rPr>
          <w:rFonts w:ascii="Arial" w:hAnsi="Arial" w:cs="Arial"/>
          <w:sz w:val="22"/>
          <w:szCs w:val="22"/>
        </w:rPr>
        <w:t>sérieusement</w:t>
      </w:r>
      <w:r w:rsidR="00867349" w:rsidRPr="006D0F6F">
        <w:rPr>
          <w:rFonts w:ascii="Arial" w:hAnsi="Arial" w:cs="Arial"/>
          <w:sz w:val="22"/>
          <w:szCs w:val="22"/>
        </w:rPr>
        <w:t xml:space="preserve"> </w:t>
      </w:r>
      <w:r w:rsidRPr="006D0F6F">
        <w:rPr>
          <w:rFonts w:ascii="Arial" w:hAnsi="Arial" w:cs="Arial"/>
          <w:sz w:val="22"/>
          <w:szCs w:val="22"/>
        </w:rPr>
        <w:t>menacée. Sa transmission est assurée à différents niveaux, y compris dans l</w:t>
      </w:r>
      <w:r w:rsidR="00B469D4">
        <w:rPr>
          <w:rFonts w:ascii="Arial" w:hAnsi="Arial" w:cs="Arial"/>
          <w:sz w:val="22"/>
          <w:szCs w:val="22"/>
        </w:rPr>
        <w:t>’</w:t>
      </w:r>
      <w:r w:rsidRPr="006D0F6F">
        <w:rPr>
          <w:rFonts w:ascii="Arial" w:hAnsi="Arial" w:cs="Arial"/>
          <w:sz w:val="22"/>
          <w:szCs w:val="22"/>
        </w:rPr>
        <w:t>environnement familial et à travers le système éducatif. En raison de ses liens étroits avec un vaste éventail de festivités et d</w:t>
      </w:r>
      <w:r w:rsidR="00B469D4">
        <w:rPr>
          <w:rFonts w:ascii="Arial" w:hAnsi="Arial" w:cs="Arial"/>
          <w:sz w:val="22"/>
          <w:szCs w:val="22"/>
        </w:rPr>
        <w:t>’</w:t>
      </w:r>
      <w:r w:rsidRPr="006D0F6F">
        <w:rPr>
          <w:rFonts w:ascii="Arial" w:hAnsi="Arial" w:cs="Arial"/>
          <w:sz w:val="22"/>
          <w:szCs w:val="22"/>
        </w:rPr>
        <w:t>événements importants, cette pratique est présente en permanence dans les sphères publique</w:t>
      </w:r>
      <w:r w:rsidR="009E7A8A">
        <w:rPr>
          <w:rFonts w:ascii="Arial" w:hAnsi="Arial" w:cs="Arial"/>
          <w:sz w:val="22"/>
          <w:szCs w:val="22"/>
        </w:rPr>
        <w:t>s</w:t>
      </w:r>
      <w:r w:rsidRPr="006D0F6F">
        <w:rPr>
          <w:rFonts w:ascii="Arial" w:hAnsi="Arial" w:cs="Arial"/>
          <w:sz w:val="22"/>
          <w:szCs w:val="22"/>
        </w:rPr>
        <w:t xml:space="preserve"> et privée</w:t>
      </w:r>
      <w:r w:rsidR="009E7A8A">
        <w:rPr>
          <w:rFonts w:ascii="Arial" w:hAnsi="Arial" w:cs="Arial"/>
          <w:sz w:val="22"/>
          <w:szCs w:val="22"/>
        </w:rPr>
        <w:t>s</w:t>
      </w:r>
      <w:r w:rsidRPr="006D0F6F">
        <w:rPr>
          <w:rFonts w:ascii="Arial" w:hAnsi="Arial" w:cs="Arial"/>
          <w:sz w:val="22"/>
          <w:szCs w:val="22"/>
        </w:rPr>
        <w:t>. Le lazgi est en outre inclus dans des programmes d</w:t>
      </w:r>
      <w:r w:rsidR="00B469D4">
        <w:rPr>
          <w:rFonts w:ascii="Arial" w:hAnsi="Arial" w:cs="Arial"/>
          <w:sz w:val="22"/>
          <w:szCs w:val="22"/>
        </w:rPr>
        <w:t>’</w:t>
      </w:r>
      <w:r w:rsidRPr="006D0F6F">
        <w:rPr>
          <w:rFonts w:ascii="Arial" w:hAnsi="Arial" w:cs="Arial"/>
          <w:sz w:val="22"/>
          <w:szCs w:val="22"/>
        </w:rPr>
        <w:t>État pour la sauvegarde et la promotion du patrimoine culturel ouzbek. L</w:t>
      </w:r>
      <w:r w:rsidR="00B469D4">
        <w:rPr>
          <w:rFonts w:ascii="Arial" w:hAnsi="Arial" w:cs="Arial"/>
          <w:sz w:val="22"/>
          <w:szCs w:val="22"/>
        </w:rPr>
        <w:t>’</w:t>
      </w:r>
      <w:r w:rsidRPr="006D0F6F">
        <w:rPr>
          <w:rFonts w:ascii="Arial" w:hAnsi="Arial" w:cs="Arial"/>
          <w:sz w:val="22"/>
          <w:szCs w:val="22"/>
        </w:rPr>
        <w:t>inscription encouragerait et appuierait ces efforts. Toutes les mesures de sauvegarde seront mises en œuvre avec la participation active des communautés concernées. Elles visent à promouvoir l</w:t>
      </w:r>
      <w:r w:rsidR="00B469D4">
        <w:rPr>
          <w:rFonts w:ascii="Arial" w:hAnsi="Arial" w:cs="Arial"/>
          <w:sz w:val="22"/>
          <w:szCs w:val="22"/>
        </w:rPr>
        <w:t>’</w:t>
      </w:r>
      <w:r w:rsidRPr="006D0F6F">
        <w:rPr>
          <w:rFonts w:ascii="Arial" w:hAnsi="Arial" w:cs="Arial"/>
          <w:sz w:val="22"/>
          <w:szCs w:val="22"/>
        </w:rPr>
        <w:t>élément, à améliorer la recherche, à inventorier et documenter l</w:t>
      </w:r>
      <w:r w:rsidR="00B469D4">
        <w:rPr>
          <w:rFonts w:ascii="Arial" w:hAnsi="Arial" w:cs="Arial"/>
          <w:sz w:val="22"/>
          <w:szCs w:val="22"/>
        </w:rPr>
        <w:t>’</w:t>
      </w:r>
      <w:r w:rsidRPr="006D0F6F">
        <w:rPr>
          <w:rFonts w:ascii="Arial" w:hAnsi="Arial" w:cs="Arial"/>
          <w:sz w:val="22"/>
          <w:szCs w:val="22"/>
        </w:rPr>
        <w:t>élément et à soutenir la créativité des détenteurs locaux du patrimoine culturel immatériel.</w:t>
      </w:r>
    </w:p>
    <w:p w14:paraId="2D293CCF" w14:textId="3469DCB3" w:rsidR="00735C59" w:rsidRPr="006D0F6F" w:rsidRDefault="00735C59" w:rsidP="000E1F94">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R.4 : </w:t>
      </w:r>
      <w:r w:rsidR="000E1F94">
        <w:rPr>
          <w:rFonts w:ascii="Arial" w:hAnsi="Arial" w:cs="Arial"/>
          <w:sz w:val="22"/>
          <w:szCs w:val="22"/>
        </w:rPr>
        <w:tab/>
      </w:r>
      <w:r w:rsidRPr="006D0F6F">
        <w:rPr>
          <w:rFonts w:ascii="Arial" w:hAnsi="Arial" w:cs="Arial"/>
          <w:sz w:val="22"/>
          <w:szCs w:val="22"/>
        </w:rPr>
        <w:t>Une approche ascendante a été adoptée lors de la phase de préparation. Le dossier de candidature a été préparé en étroite coopération avec des scientifiques, les municipalités locales et les détenteurs du patrimoine culturel immatériel avec la participation d</w:t>
      </w:r>
      <w:r w:rsidR="00B469D4">
        <w:rPr>
          <w:rFonts w:ascii="Arial" w:hAnsi="Arial" w:cs="Arial"/>
          <w:sz w:val="22"/>
          <w:szCs w:val="22"/>
        </w:rPr>
        <w:t>’</w:t>
      </w:r>
      <w:r w:rsidRPr="006D0F6F">
        <w:rPr>
          <w:rFonts w:ascii="Arial" w:hAnsi="Arial" w:cs="Arial"/>
          <w:sz w:val="22"/>
          <w:szCs w:val="22"/>
        </w:rPr>
        <w:t xml:space="preserve">experts de </w:t>
      </w:r>
      <w:r w:rsidR="009B2FD8">
        <w:rPr>
          <w:rFonts w:ascii="Arial" w:hAnsi="Arial" w:cs="Arial"/>
          <w:sz w:val="22"/>
          <w:szCs w:val="22"/>
        </w:rPr>
        <w:t xml:space="preserve">la </w:t>
      </w:r>
      <w:r w:rsidR="009B2FD8" w:rsidRPr="006D0F6F">
        <w:rPr>
          <w:rFonts w:ascii="Arial" w:hAnsi="Arial" w:cs="Arial"/>
          <w:sz w:val="22"/>
          <w:szCs w:val="22"/>
        </w:rPr>
        <w:t xml:space="preserve">Fondation </w:t>
      </w:r>
      <w:r w:rsidR="009B2FD8">
        <w:rPr>
          <w:rFonts w:ascii="Arial" w:hAnsi="Arial" w:cs="Arial"/>
          <w:sz w:val="22"/>
          <w:szCs w:val="22"/>
        </w:rPr>
        <w:t xml:space="preserve">publique </w:t>
      </w:r>
      <w:r w:rsidRPr="006D0F6F">
        <w:rPr>
          <w:rFonts w:ascii="Arial" w:hAnsi="Arial" w:cs="Arial"/>
          <w:sz w:val="22"/>
          <w:szCs w:val="22"/>
        </w:rPr>
        <w:t>Oltin Meros, de la Commission nationale de la République d</w:t>
      </w:r>
      <w:r w:rsidR="00B469D4">
        <w:rPr>
          <w:rFonts w:ascii="Arial" w:hAnsi="Arial" w:cs="Arial"/>
          <w:sz w:val="22"/>
          <w:szCs w:val="22"/>
        </w:rPr>
        <w:t>’</w:t>
      </w:r>
      <w:r w:rsidRPr="006D0F6F">
        <w:rPr>
          <w:rFonts w:ascii="Arial" w:hAnsi="Arial" w:cs="Arial"/>
          <w:sz w:val="22"/>
          <w:szCs w:val="22"/>
        </w:rPr>
        <w:t>Ouzbékistan pour l</w:t>
      </w:r>
      <w:r w:rsidR="00B469D4">
        <w:rPr>
          <w:rFonts w:ascii="Arial" w:hAnsi="Arial" w:cs="Arial"/>
          <w:sz w:val="22"/>
          <w:szCs w:val="22"/>
        </w:rPr>
        <w:t>’</w:t>
      </w:r>
      <w:r w:rsidRPr="006D0F6F">
        <w:rPr>
          <w:rFonts w:ascii="Arial" w:hAnsi="Arial" w:cs="Arial"/>
          <w:sz w:val="22"/>
          <w:szCs w:val="22"/>
        </w:rPr>
        <w:t>UNESCO, de l</w:t>
      </w:r>
      <w:r w:rsidR="00546D49">
        <w:rPr>
          <w:rFonts w:ascii="Arial" w:hAnsi="Arial" w:cs="Arial"/>
          <w:sz w:val="22"/>
          <w:szCs w:val="22"/>
        </w:rPr>
        <w:t xml:space="preserve">’Académie </w:t>
      </w:r>
      <w:r w:rsidRPr="006D0F6F">
        <w:rPr>
          <w:rFonts w:ascii="Arial" w:hAnsi="Arial" w:cs="Arial"/>
          <w:sz w:val="22"/>
          <w:szCs w:val="22"/>
        </w:rPr>
        <w:t>Khorazm Ma</w:t>
      </w:r>
      <w:r w:rsidR="00B469D4">
        <w:rPr>
          <w:rFonts w:ascii="Arial" w:hAnsi="Arial" w:cs="Arial"/>
          <w:sz w:val="22"/>
          <w:szCs w:val="22"/>
        </w:rPr>
        <w:t>’</w:t>
      </w:r>
      <w:r w:rsidRPr="006D0F6F">
        <w:rPr>
          <w:rFonts w:ascii="Arial" w:hAnsi="Arial" w:cs="Arial"/>
          <w:sz w:val="22"/>
          <w:szCs w:val="22"/>
        </w:rPr>
        <w:t>mun et de la Maison-musée de Tamara Khanum, sous la direction d</w:t>
      </w:r>
      <w:r w:rsidR="00B469D4">
        <w:rPr>
          <w:rFonts w:ascii="Arial" w:hAnsi="Arial" w:cs="Arial"/>
          <w:sz w:val="22"/>
          <w:szCs w:val="22"/>
        </w:rPr>
        <w:t>’</w:t>
      </w:r>
      <w:r w:rsidRPr="006D0F6F">
        <w:rPr>
          <w:rFonts w:ascii="Arial" w:hAnsi="Arial" w:cs="Arial"/>
          <w:sz w:val="22"/>
          <w:szCs w:val="22"/>
        </w:rPr>
        <w:t>un détenteur important de l</w:t>
      </w:r>
      <w:r w:rsidR="00B469D4">
        <w:rPr>
          <w:rFonts w:ascii="Arial" w:hAnsi="Arial" w:cs="Arial"/>
          <w:sz w:val="22"/>
          <w:szCs w:val="22"/>
        </w:rPr>
        <w:t>’</w:t>
      </w:r>
      <w:r w:rsidR="004227DB">
        <w:rPr>
          <w:rFonts w:ascii="Arial" w:hAnsi="Arial" w:cs="Arial"/>
          <w:sz w:val="22"/>
          <w:szCs w:val="22"/>
        </w:rPr>
        <w:t>élément.</w:t>
      </w:r>
    </w:p>
    <w:p w14:paraId="220EA0C6" w14:textId="64F9F0D4" w:rsidR="00735C59" w:rsidRPr="006D0F6F" w:rsidRDefault="00735C59" w:rsidP="000E1F94">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R.5 : </w:t>
      </w:r>
      <w:r w:rsidR="000E1F94">
        <w:rPr>
          <w:rFonts w:ascii="Arial" w:hAnsi="Arial" w:cs="Arial"/>
          <w:sz w:val="22"/>
          <w:szCs w:val="22"/>
        </w:rPr>
        <w:tab/>
      </w:r>
      <w:r w:rsidRPr="006D0F6F">
        <w:rPr>
          <w:rFonts w:ascii="Arial" w:hAnsi="Arial" w:cs="Arial"/>
          <w:sz w:val="22"/>
          <w:szCs w:val="22"/>
        </w:rPr>
        <w:t xml:space="preserve">Le lazgi, danse de Khorezm, a été inscrit à </w:t>
      </w:r>
      <w:r w:rsidR="00377505">
        <w:rPr>
          <w:rFonts w:ascii="Arial" w:hAnsi="Arial"/>
          <w:sz w:val="22"/>
          <w:szCs w:val="22"/>
        </w:rPr>
        <w:t>l</w:t>
      </w:r>
      <w:r w:rsidR="002227FE" w:rsidRPr="00377505">
        <w:rPr>
          <w:rFonts w:ascii="Arial" w:hAnsi="Arial"/>
          <w:sz w:val="22"/>
          <w:szCs w:val="22"/>
        </w:rPr>
        <w:t xml:space="preserve">a Liste de </w:t>
      </w:r>
      <w:r w:rsidRPr="006D0F6F">
        <w:rPr>
          <w:rFonts w:ascii="Arial" w:hAnsi="Arial" w:cs="Arial"/>
          <w:sz w:val="22"/>
          <w:szCs w:val="22"/>
        </w:rPr>
        <w:t>l</w:t>
      </w:r>
      <w:r w:rsidR="00B469D4">
        <w:rPr>
          <w:rFonts w:ascii="Arial" w:hAnsi="Arial" w:cs="Arial"/>
          <w:sz w:val="22"/>
          <w:szCs w:val="22"/>
        </w:rPr>
        <w:t>’</w:t>
      </w:r>
      <w:r w:rsidR="002227FE">
        <w:rPr>
          <w:rFonts w:ascii="Arial" w:hAnsi="Arial" w:cs="Arial"/>
          <w:sz w:val="22"/>
          <w:szCs w:val="22"/>
        </w:rPr>
        <w:t>i</w:t>
      </w:r>
      <w:r w:rsidRPr="006D0F6F">
        <w:rPr>
          <w:rFonts w:ascii="Arial" w:hAnsi="Arial" w:cs="Arial"/>
          <w:sz w:val="22"/>
          <w:szCs w:val="22"/>
        </w:rPr>
        <w:t xml:space="preserve">nventaire national du patrimoine culturel immatériel </w:t>
      </w:r>
      <w:r w:rsidR="002227FE" w:rsidRPr="00377505">
        <w:rPr>
          <w:rFonts w:ascii="Arial" w:hAnsi="Arial"/>
          <w:sz w:val="22"/>
          <w:szCs w:val="22"/>
        </w:rPr>
        <w:t>de l’Ouzbékistan</w:t>
      </w:r>
      <w:r w:rsidR="002227FE" w:rsidRPr="007141B0">
        <w:rPr>
          <w:rFonts w:cs="Arial"/>
        </w:rPr>
        <w:t xml:space="preserve"> </w:t>
      </w:r>
      <w:r w:rsidRPr="006D0F6F">
        <w:rPr>
          <w:rFonts w:ascii="Arial" w:hAnsi="Arial" w:cs="Arial"/>
          <w:sz w:val="22"/>
          <w:szCs w:val="22"/>
        </w:rPr>
        <w:t xml:space="preserve">et à </w:t>
      </w:r>
      <w:r w:rsidR="00377505">
        <w:rPr>
          <w:rFonts w:ascii="Arial" w:hAnsi="Arial"/>
          <w:sz w:val="22"/>
          <w:szCs w:val="22"/>
        </w:rPr>
        <w:t>l</w:t>
      </w:r>
      <w:r w:rsidR="00377505" w:rsidRPr="00377505">
        <w:rPr>
          <w:rFonts w:ascii="Arial" w:hAnsi="Arial"/>
          <w:sz w:val="22"/>
          <w:szCs w:val="22"/>
        </w:rPr>
        <w:t xml:space="preserve">a Liste de </w:t>
      </w:r>
      <w:r w:rsidRPr="006D0F6F">
        <w:rPr>
          <w:rFonts w:ascii="Arial" w:hAnsi="Arial" w:cs="Arial"/>
          <w:sz w:val="22"/>
          <w:szCs w:val="22"/>
        </w:rPr>
        <w:t>l</w:t>
      </w:r>
      <w:r w:rsidR="00B469D4">
        <w:rPr>
          <w:rFonts w:ascii="Arial" w:hAnsi="Arial" w:cs="Arial"/>
          <w:sz w:val="22"/>
          <w:szCs w:val="22"/>
        </w:rPr>
        <w:t>’</w:t>
      </w:r>
      <w:r w:rsidR="00377505">
        <w:rPr>
          <w:rFonts w:ascii="Arial" w:hAnsi="Arial" w:cs="Arial"/>
          <w:sz w:val="22"/>
          <w:szCs w:val="22"/>
        </w:rPr>
        <w:t>i</w:t>
      </w:r>
      <w:r w:rsidRPr="006D0F6F">
        <w:rPr>
          <w:rFonts w:ascii="Arial" w:hAnsi="Arial" w:cs="Arial"/>
          <w:sz w:val="22"/>
          <w:szCs w:val="22"/>
        </w:rPr>
        <w:t>nventaire régional du Khorezm, région d</w:t>
      </w:r>
      <w:r w:rsidR="00B469D4">
        <w:rPr>
          <w:rFonts w:ascii="Arial" w:hAnsi="Arial" w:cs="Arial"/>
          <w:sz w:val="22"/>
          <w:szCs w:val="22"/>
        </w:rPr>
        <w:t>’</w:t>
      </w:r>
      <w:r w:rsidRPr="006D0F6F">
        <w:rPr>
          <w:rFonts w:ascii="Arial" w:hAnsi="Arial" w:cs="Arial"/>
          <w:sz w:val="22"/>
          <w:szCs w:val="22"/>
        </w:rPr>
        <w:t xml:space="preserve">Ouzbékistan, en 2009. Le Centre républicain pour les arts populaires du </w:t>
      </w:r>
      <w:r w:rsidR="00356F0C">
        <w:rPr>
          <w:rFonts w:ascii="Arial" w:hAnsi="Arial" w:cs="Arial"/>
          <w:sz w:val="22"/>
          <w:szCs w:val="22"/>
        </w:rPr>
        <w:t>M</w:t>
      </w:r>
      <w:r w:rsidRPr="006D0F6F">
        <w:rPr>
          <w:rFonts w:ascii="Arial" w:hAnsi="Arial" w:cs="Arial"/>
          <w:sz w:val="22"/>
          <w:szCs w:val="22"/>
        </w:rPr>
        <w:t xml:space="preserve">inistère de la </w:t>
      </w:r>
      <w:r w:rsidR="00356F0C">
        <w:rPr>
          <w:rFonts w:ascii="Arial" w:hAnsi="Arial" w:cs="Arial"/>
          <w:sz w:val="22"/>
          <w:szCs w:val="22"/>
        </w:rPr>
        <w:t>c</w:t>
      </w:r>
      <w:r w:rsidRPr="006D0F6F">
        <w:rPr>
          <w:rFonts w:ascii="Arial" w:hAnsi="Arial" w:cs="Arial"/>
          <w:sz w:val="22"/>
          <w:szCs w:val="22"/>
        </w:rPr>
        <w:t xml:space="preserve">ulture et le Département culturel de la région de Khorezm sont les organismes respectivement responsables de la gestion et de la mise à jour de </w:t>
      </w:r>
      <w:r w:rsidR="008F72D1">
        <w:rPr>
          <w:rFonts w:ascii="Arial" w:hAnsi="Arial"/>
          <w:sz w:val="22"/>
          <w:szCs w:val="22"/>
        </w:rPr>
        <w:t>l</w:t>
      </w:r>
      <w:r w:rsidR="008F72D1" w:rsidRPr="00377505">
        <w:rPr>
          <w:rFonts w:ascii="Arial" w:hAnsi="Arial"/>
          <w:sz w:val="22"/>
          <w:szCs w:val="22"/>
        </w:rPr>
        <w:t xml:space="preserve">a Liste de </w:t>
      </w:r>
      <w:r w:rsidRPr="006D0F6F">
        <w:rPr>
          <w:rFonts w:ascii="Arial" w:hAnsi="Arial" w:cs="Arial"/>
          <w:sz w:val="22"/>
          <w:szCs w:val="22"/>
        </w:rPr>
        <w:t>l</w:t>
      </w:r>
      <w:r w:rsidR="00B469D4">
        <w:rPr>
          <w:rFonts w:ascii="Arial" w:hAnsi="Arial" w:cs="Arial"/>
          <w:sz w:val="22"/>
          <w:szCs w:val="22"/>
        </w:rPr>
        <w:t>’</w:t>
      </w:r>
      <w:r w:rsidR="008F72D1">
        <w:rPr>
          <w:rFonts w:ascii="Arial" w:hAnsi="Arial" w:cs="Arial"/>
          <w:sz w:val="22"/>
          <w:szCs w:val="22"/>
        </w:rPr>
        <w:t>i</w:t>
      </w:r>
      <w:r w:rsidRPr="006D0F6F">
        <w:rPr>
          <w:rFonts w:ascii="Arial" w:hAnsi="Arial" w:cs="Arial"/>
          <w:sz w:val="22"/>
          <w:szCs w:val="22"/>
        </w:rPr>
        <w:t xml:space="preserve">nventaire national du patrimoine culturel immatériel et de </w:t>
      </w:r>
      <w:r w:rsidR="008F72D1">
        <w:rPr>
          <w:rFonts w:ascii="Arial" w:hAnsi="Arial"/>
          <w:sz w:val="22"/>
          <w:szCs w:val="22"/>
        </w:rPr>
        <w:t>l</w:t>
      </w:r>
      <w:r w:rsidR="008F72D1" w:rsidRPr="00377505">
        <w:rPr>
          <w:rFonts w:ascii="Arial" w:hAnsi="Arial"/>
          <w:sz w:val="22"/>
          <w:szCs w:val="22"/>
        </w:rPr>
        <w:t xml:space="preserve">a Liste de </w:t>
      </w:r>
      <w:r w:rsidRPr="006D0F6F">
        <w:rPr>
          <w:rFonts w:ascii="Arial" w:hAnsi="Arial" w:cs="Arial"/>
          <w:sz w:val="22"/>
          <w:szCs w:val="22"/>
        </w:rPr>
        <w:t>l</w:t>
      </w:r>
      <w:r w:rsidR="00B469D4">
        <w:rPr>
          <w:rFonts w:ascii="Arial" w:hAnsi="Arial" w:cs="Arial"/>
          <w:sz w:val="22"/>
          <w:szCs w:val="22"/>
        </w:rPr>
        <w:t>’</w:t>
      </w:r>
      <w:r w:rsidR="008F72D1">
        <w:rPr>
          <w:rFonts w:ascii="Arial" w:hAnsi="Arial" w:cs="Arial"/>
          <w:sz w:val="22"/>
          <w:szCs w:val="22"/>
        </w:rPr>
        <w:t>i</w:t>
      </w:r>
      <w:r w:rsidRPr="006D0F6F">
        <w:rPr>
          <w:rFonts w:ascii="Arial" w:hAnsi="Arial" w:cs="Arial"/>
          <w:sz w:val="22"/>
          <w:szCs w:val="22"/>
        </w:rPr>
        <w:t xml:space="preserve">nventaire régional. La Liste </w:t>
      </w:r>
      <w:r w:rsidR="008F72D1" w:rsidRPr="00377505">
        <w:rPr>
          <w:rFonts w:ascii="Arial" w:hAnsi="Arial"/>
          <w:sz w:val="22"/>
          <w:szCs w:val="22"/>
        </w:rPr>
        <w:t xml:space="preserve">de </w:t>
      </w:r>
      <w:r w:rsidR="008F72D1" w:rsidRPr="006D0F6F">
        <w:rPr>
          <w:rFonts w:ascii="Arial" w:hAnsi="Arial" w:cs="Arial"/>
          <w:sz w:val="22"/>
          <w:szCs w:val="22"/>
        </w:rPr>
        <w:t>l</w:t>
      </w:r>
      <w:r w:rsidR="008F72D1">
        <w:rPr>
          <w:rFonts w:ascii="Arial" w:hAnsi="Arial" w:cs="Arial"/>
          <w:sz w:val="22"/>
          <w:szCs w:val="22"/>
        </w:rPr>
        <w:t>’i</w:t>
      </w:r>
      <w:r w:rsidR="008F72D1" w:rsidRPr="006D0F6F">
        <w:rPr>
          <w:rFonts w:ascii="Arial" w:hAnsi="Arial" w:cs="Arial"/>
          <w:sz w:val="22"/>
          <w:szCs w:val="22"/>
        </w:rPr>
        <w:t>nventaire</w:t>
      </w:r>
      <w:r w:rsidR="00CD34F2">
        <w:rPr>
          <w:rFonts w:ascii="Arial" w:hAnsi="Arial" w:cs="Arial"/>
          <w:sz w:val="22"/>
          <w:szCs w:val="22"/>
        </w:rPr>
        <w:t xml:space="preserve"> national du patrimoine culturel immatériel</w:t>
      </w:r>
      <w:r w:rsidR="008F72D1" w:rsidRPr="006D0F6F">
        <w:rPr>
          <w:rFonts w:ascii="Arial" w:hAnsi="Arial" w:cs="Arial"/>
          <w:sz w:val="22"/>
          <w:szCs w:val="22"/>
        </w:rPr>
        <w:t xml:space="preserve"> </w:t>
      </w:r>
      <w:r w:rsidR="00CD34F2">
        <w:rPr>
          <w:rFonts w:ascii="Arial" w:hAnsi="Arial" w:cs="Arial"/>
          <w:sz w:val="22"/>
          <w:szCs w:val="22"/>
        </w:rPr>
        <w:t xml:space="preserve">de </w:t>
      </w:r>
      <w:r w:rsidR="00CD34F2" w:rsidRPr="006D0F6F">
        <w:rPr>
          <w:rFonts w:ascii="Arial" w:hAnsi="Arial" w:cs="Arial"/>
          <w:sz w:val="22"/>
          <w:szCs w:val="22"/>
        </w:rPr>
        <w:t>la République d</w:t>
      </w:r>
      <w:r w:rsidR="00CD34F2">
        <w:rPr>
          <w:rFonts w:ascii="Arial" w:hAnsi="Arial" w:cs="Arial"/>
          <w:sz w:val="22"/>
          <w:szCs w:val="22"/>
        </w:rPr>
        <w:t>’</w:t>
      </w:r>
      <w:r w:rsidR="00CD34F2" w:rsidRPr="006D0F6F">
        <w:rPr>
          <w:rFonts w:ascii="Arial" w:hAnsi="Arial" w:cs="Arial"/>
          <w:sz w:val="22"/>
          <w:szCs w:val="22"/>
        </w:rPr>
        <w:t>Ouzbékistan</w:t>
      </w:r>
      <w:r w:rsidR="00CD34F2">
        <w:rPr>
          <w:rFonts w:ascii="Arial" w:hAnsi="Arial" w:cs="Arial"/>
          <w:sz w:val="22"/>
          <w:szCs w:val="22"/>
        </w:rPr>
        <w:t xml:space="preserve"> </w:t>
      </w:r>
      <w:r w:rsidRPr="006D0F6F">
        <w:rPr>
          <w:rFonts w:ascii="Arial" w:hAnsi="Arial" w:cs="Arial"/>
          <w:sz w:val="22"/>
          <w:szCs w:val="22"/>
        </w:rPr>
        <w:t>est mise à jour tous les trois ans en étroite collaboration avec les communautés Makhalla locales, les autorités locales et les détenteurs du patrimoine culturel immatériel.</w:t>
      </w:r>
    </w:p>
    <w:p w14:paraId="263AA206" w14:textId="01B1B684" w:rsidR="00735C59" w:rsidRPr="006D0F6F" w:rsidRDefault="00CA279C" w:rsidP="00A3107C">
      <w:pPr>
        <w:pStyle w:val="Style1"/>
        <w:numPr>
          <w:ilvl w:val="1"/>
          <w:numId w:val="82"/>
        </w:numPr>
        <w:ind w:left="1134"/>
      </w:pPr>
      <w:r>
        <w:rPr>
          <w:u w:val="single"/>
        </w:rPr>
        <w:t>Décide d’inscrire</w:t>
      </w:r>
      <w:r w:rsidR="00461C72" w:rsidRPr="00A23D59">
        <w:t xml:space="preserve"> </w:t>
      </w:r>
      <w:r w:rsidR="00735C59" w:rsidRPr="006D0F6F">
        <w:rPr>
          <w:b/>
          <w:bCs/>
        </w:rPr>
        <w:t>le lazgi, danse de Khorezm</w:t>
      </w:r>
      <w:r w:rsidR="00735C59" w:rsidRPr="006D0F6F">
        <w:t xml:space="preserve"> sur la Liste représentative du patrimoine culturel immatériel de l</w:t>
      </w:r>
      <w:r w:rsidR="00B469D4">
        <w:t>’</w:t>
      </w:r>
      <w:r w:rsidR="00735C59" w:rsidRPr="006D0F6F">
        <w:t>humanité.</w:t>
      </w:r>
    </w:p>
    <w:p w14:paraId="237D7705" w14:textId="3AFB2059" w:rsidR="00735C59" w:rsidRPr="006D0F6F" w:rsidRDefault="00735C59" w:rsidP="00BA3E54">
      <w:pPr>
        <w:pStyle w:val="Titre2"/>
        <w:keepLines/>
        <w:numPr>
          <w:ilvl w:val="0"/>
          <w:numId w:val="82"/>
        </w:numPr>
        <w:spacing w:before="360" w:after="120"/>
        <w:ind w:left="567"/>
        <w:rPr>
          <w:rFonts w:ascii="Arial" w:hAnsi="Arial" w:cs="Arial"/>
          <w:b w:val="0"/>
          <w:i w:val="0"/>
          <w:sz w:val="22"/>
          <w:szCs w:val="22"/>
        </w:rPr>
      </w:pPr>
      <w:bookmarkStart w:id="50" w:name="Decision_10b42"/>
      <w:r w:rsidRPr="006D0F6F">
        <w:rPr>
          <w:rFonts w:ascii="Arial" w:hAnsi="Arial" w:cs="Arial"/>
          <w:i w:val="0"/>
          <w:sz w:val="22"/>
          <w:szCs w:val="22"/>
        </w:rPr>
        <w:t>PROJET DE DÉCISION 14.COM </w:t>
      </w:r>
      <w:r w:rsidR="008359D7">
        <w:rPr>
          <w:rFonts w:ascii="Arial" w:hAnsi="Arial" w:cs="Arial"/>
          <w:i w:val="0"/>
          <w:sz w:val="22"/>
          <w:szCs w:val="22"/>
        </w:rPr>
        <w:t>10.b</w:t>
      </w:r>
      <w:r w:rsidR="009867AB">
        <w:rPr>
          <w:rFonts w:ascii="Arial" w:hAnsi="Arial" w:cs="Arial"/>
          <w:i w:val="0"/>
          <w:sz w:val="22"/>
          <w:szCs w:val="22"/>
        </w:rPr>
        <w:t>.42</w:t>
      </w:r>
      <w:r w:rsidR="00C772D4">
        <w:rPr>
          <w:rFonts w:ascii="Arial" w:hAnsi="Arial" w:cs="Arial"/>
          <w:i w:val="0"/>
          <w:sz w:val="22"/>
          <w:szCs w:val="22"/>
        </w:rPr>
        <w:t xml:space="preserve"> </w:t>
      </w:r>
      <w:r w:rsidR="00F55799" w:rsidRPr="00A02C1B">
        <w:rPr>
          <w:noProof/>
          <w:color w:val="0000FF"/>
          <w:sz w:val="22"/>
          <w:szCs w:val="22"/>
        </w:rPr>
        <w:drawing>
          <wp:inline distT="0" distB="0" distL="0" distR="0" wp14:anchorId="3D701D1B" wp14:editId="1119691B">
            <wp:extent cx="104775" cy="104775"/>
            <wp:effectExtent l="0" t="0" r="9525" b="9525"/>
            <wp:docPr id="29" name="Picture 29">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50"/>
    <w:p w14:paraId="1F4BB650" w14:textId="30E539F1" w:rsidR="00735C59" w:rsidRPr="006D0F6F" w:rsidRDefault="00735C59" w:rsidP="000E1F94">
      <w:pPr>
        <w:pStyle w:val="Sansinterligne"/>
        <w:keepNext/>
        <w:tabs>
          <w:tab w:val="left" w:pos="567"/>
          <w:tab w:val="left" w:pos="1134"/>
          <w:tab w:val="left" w:pos="1701"/>
          <w:tab w:val="left" w:pos="2268"/>
        </w:tabs>
        <w:spacing w:before="120" w:after="120"/>
        <w:ind w:left="567"/>
        <w:jc w:val="both"/>
        <w:rPr>
          <w:rFonts w:ascii="Arial" w:hAnsi="Arial" w:cs="Arial"/>
          <w:sz w:val="22"/>
          <w:szCs w:val="22"/>
        </w:rPr>
      </w:pPr>
      <w:r w:rsidRPr="006D0F6F">
        <w:rPr>
          <w:rFonts w:ascii="Arial" w:hAnsi="Arial" w:cs="Arial"/>
          <w:sz w:val="22"/>
          <w:szCs w:val="22"/>
        </w:rPr>
        <w:t>Le Comité</w:t>
      </w:r>
      <w:r w:rsidR="00C772D4">
        <w:rPr>
          <w:rFonts w:ascii="Arial" w:hAnsi="Arial" w:cs="Arial"/>
          <w:sz w:val="22"/>
          <w:szCs w:val="22"/>
        </w:rPr>
        <w:t>,</w:t>
      </w:r>
    </w:p>
    <w:p w14:paraId="369DD715" w14:textId="09A4CCCF" w:rsidR="00735C59" w:rsidRPr="006D0F6F" w:rsidRDefault="00735C59" w:rsidP="00A3107C">
      <w:pPr>
        <w:pStyle w:val="Style1"/>
        <w:numPr>
          <w:ilvl w:val="1"/>
          <w:numId w:val="82"/>
        </w:numPr>
        <w:ind w:left="1134"/>
      </w:pPr>
      <w:r w:rsidRPr="006D0F6F">
        <w:rPr>
          <w:u w:val="single"/>
        </w:rPr>
        <w:t>Prend note</w:t>
      </w:r>
      <w:r w:rsidRPr="006D0F6F">
        <w:t xml:space="preserve"> que le Viet Nam a proposé la candidature </w:t>
      </w:r>
      <w:r w:rsidRPr="005F601E">
        <w:rPr>
          <w:b/>
        </w:rPr>
        <w:t xml:space="preserve">des </w:t>
      </w:r>
      <w:r w:rsidRPr="006D0F6F">
        <w:rPr>
          <w:b/>
        </w:rPr>
        <w:t xml:space="preserve">pratiques du then par les groupes ethniques </w:t>
      </w:r>
      <w:r w:rsidR="00D1058E">
        <w:rPr>
          <w:b/>
        </w:rPr>
        <w:t>T</w:t>
      </w:r>
      <w:r w:rsidRPr="006D0F6F">
        <w:rPr>
          <w:b/>
        </w:rPr>
        <w:t xml:space="preserve">ày, </w:t>
      </w:r>
      <w:r w:rsidR="00D1058E">
        <w:rPr>
          <w:b/>
        </w:rPr>
        <w:t>N</w:t>
      </w:r>
      <w:r w:rsidRPr="006D0F6F">
        <w:rPr>
          <w:b/>
        </w:rPr>
        <w:t xml:space="preserve">ùng et </w:t>
      </w:r>
      <w:r w:rsidR="00D1058E">
        <w:rPr>
          <w:b/>
        </w:rPr>
        <w:t>T</w:t>
      </w:r>
      <w:r w:rsidRPr="006D0F6F">
        <w:rPr>
          <w:b/>
        </w:rPr>
        <w:t>hái au Viet Nam</w:t>
      </w:r>
      <w:r w:rsidRPr="006D0F6F">
        <w:t xml:space="preserve"> (n° 01379) pour inscription sur la Liste représentative du patrimoine culturel immatériel de l</w:t>
      </w:r>
      <w:r w:rsidR="00B469D4">
        <w:t>’</w:t>
      </w:r>
      <w:r w:rsidRPr="006D0F6F">
        <w:t>humanité :</w:t>
      </w:r>
    </w:p>
    <w:p w14:paraId="6051070F" w14:textId="78F74ED9" w:rsidR="00735C59" w:rsidRPr="006D0F6F" w:rsidRDefault="00735C59" w:rsidP="000E1F94">
      <w:pPr>
        <w:tabs>
          <w:tab w:val="left" w:pos="1134"/>
          <w:tab w:val="left" w:pos="1701"/>
          <w:tab w:val="left" w:pos="2268"/>
        </w:tabs>
        <w:spacing w:before="120" w:after="120"/>
        <w:ind w:left="1134"/>
        <w:jc w:val="both"/>
        <w:rPr>
          <w:rFonts w:ascii="Arial" w:hAnsi="Arial" w:cs="Arial"/>
          <w:sz w:val="22"/>
          <w:szCs w:val="22"/>
        </w:rPr>
      </w:pPr>
      <w:r w:rsidRPr="006D0F6F">
        <w:rPr>
          <w:rFonts w:ascii="Arial" w:hAnsi="Arial" w:cs="Arial"/>
          <w:sz w:val="22"/>
          <w:szCs w:val="22"/>
        </w:rPr>
        <w:t>Pratique rituelle essentielle de la vie spirituelle des ethnies tày, nùng et thái au Viet Nam, le then reflète des concepts relatifs aux êtres humains, à la nature et à l</w:t>
      </w:r>
      <w:r w:rsidR="00B469D4">
        <w:rPr>
          <w:rFonts w:ascii="Arial" w:hAnsi="Arial" w:cs="Arial"/>
          <w:sz w:val="22"/>
          <w:szCs w:val="22"/>
        </w:rPr>
        <w:t>’</w:t>
      </w:r>
      <w:r w:rsidRPr="006D0F6F">
        <w:rPr>
          <w:rFonts w:ascii="Arial" w:hAnsi="Arial" w:cs="Arial"/>
          <w:sz w:val="22"/>
          <w:szCs w:val="22"/>
        </w:rPr>
        <w:t>univers. Les cérémonies du then décrivent un voyage au cours duquel le maître then (homme ou femme) guide les soldats fantômes dans leur trajet du royaume terrestre au royaume des cieux afin d</w:t>
      </w:r>
      <w:r w:rsidR="00B469D4">
        <w:rPr>
          <w:rFonts w:ascii="Arial" w:hAnsi="Arial" w:cs="Arial"/>
          <w:sz w:val="22"/>
          <w:szCs w:val="22"/>
        </w:rPr>
        <w:t>’</w:t>
      </w:r>
      <w:r w:rsidRPr="006D0F6F">
        <w:rPr>
          <w:rFonts w:ascii="Arial" w:hAnsi="Arial" w:cs="Arial"/>
          <w:sz w:val="22"/>
          <w:szCs w:val="22"/>
        </w:rPr>
        <w:t>offrir des objets religieux et de prier pour la paix, la guérison, les récoltes, une bonne année, etc. Le maître then commence la cérémonie en chantant et en jouant du tính, une sorte de luth. En fonction de l</w:t>
      </w:r>
      <w:r w:rsidR="00B469D4">
        <w:rPr>
          <w:rFonts w:ascii="Arial" w:hAnsi="Arial" w:cs="Arial"/>
          <w:sz w:val="22"/>
          <w:szCs w:val="22"/>
        </w:rPr>
        <w:t>’</w:t>
      </w:r>
      <w:r w:rsidRPr="006D0F6F">
        <w:rPr>
          <w:rFonts w:ascii="Arial" w:hAnsi="Arial" w:cs="Arial"/>
          <w:sz w:val="22"/>
          <w:szCs w:val="22"/>
        </w:rPr>
        <w:t>objectif du culte, les maîtres then organisent des voyages cérémoniels pour prier différents dieux natifs. Les maîtres then utilisent différents objets, comme des épées d</w:t>
      </w:r>
      <w:r w:rsidR="00B469D4">
        <w:rPr>
          <w:rFonts w:ascii="Arial" w:hAnsi="Arial" w:cs="Arial"/>
          <w:sz w:val="22"/>
          <w:szCs w:val="22"/>
        </w:rPr>
        <w:t>’</w:t>
      </w:r>
      <w:r w:rsidRPr="006D0F6F">
        <w:rPr>
          <w:rFonts w:ascii="Arial" w:hAnsi="Arial" w:cs="Arial"/>
          <w:sz w:val="22"/>
          <w:szCs w:val="22"/>
        </w:rPr>
        <w:t>exorcisme, des baguettes yin et yang, des cloches, etc., pour réaliser les cérémonies dans la maison du croyant, en plein air ou à l</w:t>
      </w:r>
      <w:r w:rsidR="00B469D4">
        <w:rPr>
          <w:rFonts w:ascii="Arial" w:hAnsi="Arial" w:cs="Arial"/>
          <w:sz w:val="22"/>
          <w:szCs w:val="22"/>
        </w:rPr>
        <w:t>’</w:t>
      </w:r>
      <w:r w:rsidRPr="006D0F6F">
        <w:rPr>
          <w:rFonts w:ascii="Arial" w:hAnsi="Arial" w:cs="Arial"/>
          <w:sz w:val="22"/>
          <w:szCs w:val="22"/>
        </w:rPr>
        <w:t>autel then de la maison du maître. Le maître porte une robe de cérémonie, chante dans la langue de son ethnie, joue du tính, fait tinter des clochettes et agite un éventail. Un groupe de danseuses participe à certaines cérémonies. La transmission du then est toujours orale et s</w:t>
      </w:r>
      <w:r w:rsidR="00B469D4">
        <w:rPr>
          <w:rFonts w:ascii="Arial" w:hAnsi="Arial" w:cs="Arial"/>
          <w:sz w:val="22"/>
          <w:szCs w:val="22"/>
        </w:rPr>
        <w:t>’</w:t>
      </w:r>
      <w:r w:rsidRPr="006D0F6F">
        <w:rPr>
          <w:rFonts w:ascii="Arial" w:hAnsi="Arial" w:cs="Arial"/>
          <w:sz w:val="22"/>
          <w:szCs w:val="22"/>
        </w:rPr>
        <w:t>effectue pendant les rituels</w:t>
      </w:r>
      <w:r w:rsidR="00123C2C">
        <w:rPr>
          <w:rFonts w:ascii="Arial" w:hAnsi="Arial" w:cs="Arial"/>
          <w:sz w:val="22"/>
          <w:szCs w:val="22"/>
        </w:rPr>
        <w:t>,</w:t>
      </w:r>
      <w:r w:rsidRPr="006D0F6F">
        <w:rPr>
          <w:rFonts w:ascii="Arial" w:hAnsi="Arial" w:cs="Arial"/>
          <w:sz w:val="22"/>
          <w:szCs w:val="22"/>
        </w:rPr>
        <w:t xml:space="preserve"> </w:t>
      </w:r>
      <w:r w:rsidR="00123C2C">
        <w:rPr>
          <w:rFonts w:ascii="Arial" w:hAnsi="Arial" w:cs="Arial"/>
          <w:sz w:val="22"/>
          <w:szCs w:val="22"/>
        </w:rPr>
        <w:t xml:space="preserve">reflétant </w:t>
      </w:r>
      <w:r w:rsidRPr="006D0F6F">
        <w:rPr>
          <w:rFonts w:ascii="Arial" w:hAnsi="Arial" w:cs="Arial"/>
          <w:sz w:val="22"/>
          <w:szCs w:val="22"/>
        </w:rPr>
        <w:t>sa pérennité à travers les générations. Les maîtres du then, qui peuvent effectuer jusqu</w:t>
      </w:r>
      <w:r w:rsidR="00B469D4">
        <w:rPr>
          <w:rFonts w:ascii="Arial" w:hAnsi="Arial" w:cs="Arial"/>
          <w:sz w:val="22"/>
          <w:szCs w:val="22"/>
        </w:rPr>
        <w:t>’</w:t>
      </w:r>
      <w:r w:rsidRPr="006D0F6F">
        <w:rPr>
          <w:rFonts w:ascii="Arial" w:hAnsi="Arial" w:cs="Arial"/>
          <w:sz w:val="22"/>
          <w:szCs w:val="22"/>
        </w:rPr>
        <w:t>à 200 cérémonies par an, jouent un rôle essentiel dans la transmission des savoir-faire.</w:t>
      </w:r>
    </w:p>
    <w:p w14:paraId="1F88C0C3" w14:textId="14A12F24" w:rsidR="00735C59" w:rsidRPr="006D0F6F" w:rsidRDefault="001C4949" w:rsidP="00A3107C">
      <w:pPr>
        <w:pStyle w:val="Style1"/>
        <w:keepNext/>
        <w:numPr>
          <w:ilvl w:val="1"/>
          <w:numId w:val="82"/>
        </w:numPr>
        <w:ind w:left="1134"/>
      </w:pPr>
      <w:r>
        <w:rPr>
          <w:u w:val="single"/>
        </w:rPr>
        <w:t>Estime</w:t>
      </w:r>
      <w:r w:rsidR="00735C59" w:rsidRPr="006D0F6F">
        <w:t xml:space="preserve"> que, d</w:t>
      </w:r>
      <w:r w:rsidR="00B469D4">
        <w:t>’</w:t>
      </w:r>
      <w:r w:rsidR="00735C59" w:rsidRPr="006D0F6F">
        <w:t>après les informations contenues dans le dossier, la candidature satisfait aux critères d</w:t>
      </w:r>
      <w:r w:rsidR="00B469D4">
        <w:t>’</w:t>
      </w:r>
      <w:r w:rsidR="00735C59" w:rsidRPr="006D0F6F">
        <w:t>inscription sur la Liste représentative du patrimoine culturel immatériel de l</w:t>
      </w:r>
      <w:r w:rsidR="00B469D4">
        <w:t>’</w:t>
      </w:r>
      <w:r w:rsidR="00735C59" w:rsidRPr="006D0F6F">
        <w:t>humanité comme suit :</w:t>
      </w:r>
    </w:p>
    <w:p w14:paraId="5C57CB69" w14:textId="2C545BBB" w:rsidR="00735C59" w:rsidRPr="006D0F6F" w:rsidRDefault="00735C59" w:rsidP="000E1F94">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R.1 : </w:t>
      </w:r>
      <w:r w:rsidR="000E1F94">
        <w:rPr>
          <w:rFonts w:ascii="Arial" w:hAnsi="Arial" w:cs="Arial"/>
          <w:sz w:val="22"/>
          <w:szCs w:val="22"/>
        </w:rPr>
        <w:tab/>
      </w:r>
      <w:r w:rsidRPr="006D0F6F">
        <w:rPr>
          <w:rFonts w:ascii="Arial" w:hAnsi="Arial" w:cs="Arial"/>
          <w:sz w:val="22"/>
          <w:szCs w:val="22"/>
        </w:rPr>
        <w:t>Les pratiques du then au Viet Nam sont une composante essentielle de la vie spirituelle des ethnies tày, nùng et thái, et elles reflètent les relations qui existent entre les humains, la nature et l</w:t>
      </w:r>
      <w:r w:rsidR="00B469D4">
        <w:rPr>
          <w:rFonts w:ascii="Arial" w:hAnsi="Arial" w:cs="Arial"/>
          <w:sz w:val="22"/>
          <w:szCs w:val="22"/>
        </w:rPr>
        <w:t>’</w:t>
      </w:r>
      <w:r w:rsidRPr="006D0F6F">
        <w:rPr>
          <w:rFonts w:ascii="Arial" w:hAnsi="Arial" w:cs="Arial"/>
          <w:sz w:val="22"/>
          <w:szCs w:val="22"/>
        </w:rPr>
        <w:t>univers. Les rituels then sont l</w:t>
      </w:r>
      <w:r w:rsidR="00B469D4">
        <w:rPr>
          <w:rFonts w:ascii="Arial" w:hAnsi="Arial" w:cs="Arial"/>
          <w:sz w:val="22"/>
          <w:szCs w:val="22"/>
        </w:rPr>
        <w:t>’</w:t>
      </w:r>
      <w:r w:rsidRPr="006D0F6F">
        <w:rPr>
          <w:rFonts w:ascii="Arial" w:hAnsi="Arial" w:cs="Arial"/>
          <w:sz w:val="22"/>
          <w:szCs w:val="22"/>
        </w:rPr>
        <w:t>expression de l</w:t>
      </w:r>
      <w:r w:rsidR="00B469D4">
        <w:rPr>
          <w:rFonts w:ascii="Arial" w:hAnsi="Arial" w:cs="Arial"/>
          <w:sz w:val="22"/>
          <w:szCs w:val="22"/>
        </w:rPr>
        <w:t>’</w:t>
      </w:r>
      <w:r w:rsidRPr="006D0F6F">
        <w:rPr>
          <w:rFonts w:ascii="Arial" w:hAnsi="Arial" w:cs="Arial"/>
          <w:sz w:val="22"/>
          <w:szCs w:val="22"/>
        </w:rPr>
        <w:t>identité culturelle de ces groupes ethniques : de leurs coutumes à leurs instruments, en passant par leurs danses et leurs musiques. Grâce à ses fonctions sociales et culturelles, le then contribue à l</w:t>
      </w:r>
      <w:r w:rsidR="00B469D4">
        <w:rPr>
          <w:rFonts w:ascii="Arial" w:hAnsi="Arial" w:cs="Arial"/>
          <w:sz w:val="22"/>
          <w:szCs w:val="22"/>
        </w:rPr>
        <w:t>’</w:t>
      </w:r>
      <w:r w:rsidRPr="006D0F6F">
        <w:rPr>
          <w:rFonts w:ascii="Arial" w:hAnsi="Arial" w:cs="Arial"/>
          <w:sz w:val="22"/>
          <w:szCs w:val="22"/>
        </w:rPr>
        <w:t>éducation morale, à l</w:t>
      </w:r>
      <w:r w:rsidR="00B469D4">
        <w:rPr>
          <w:rFonts w:ascii="Arial" w:hAnsi="Arial" w:cs="Arial"/>
          <w:sz w:val="22"/>
          <w:szCs w:val="22"/>
        </w:rPr>
        <w:t>’</w:t>
      </w:r>
      <w:r w:rsidRPr="006D0F6F">
        <w:rPr>
          <w:rFonts w:ascii="Arial" w:hAnsi="Arial" w:cs="Arial"/>
          <w:sz w:val="22"/>
          <w:szCs w:val="22"/>
        </w:rPr>
        <w:t>humanité et à la sauvegarde des coutumes et traditions culturelles au Viet Nam.</w:t>
      </w:r>
    </w:p>
    <w:p w14:paraId="2F235B6E" w14:textId="6BE91459" w:rsidR="00735C59" w:rsidRPr="006D0F6F" w:rsidRDefault="00735C59" w:rsidP="000E1F94">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R.2 : </w:t>
      </w:r>
      <w:r w:rsidR="000E1F94">
        <w:rPr>
          <w:rFonts w:ascii="Arial" w:hAnsi="Arial" w:cs="Arial"/>
          <w:sz w:val="22"/>
          <w:szCs w:val="22"/>
        </w:rPr>
        <w:tab/>
      </w:r>
      <w:r w:rsidRPr="006D0F6F">
        <w:rPr>
          <w:rFonts w:ascii="Arial" w:hAnsi="Arial" w:cs="Arial"/>
          <w:sz w:val="22"/>
          <w:szCs w:val="22"/>
        </w:rPr>
        <w:t>L</w:t>
      </w:r>
      <w:r w:rsidR="00B469D4">
        <w:rPr>
          <w:rFonts w:ascii="Arial" w:hAnsi="Arial" w:cs="Arial"/>
          <w:sz w:val="22"/>
          <w:szCs w:val="22"/>
        </w:rPr>
        <w:t>’</w:t>
      </w:r>
      <w:r w:rsidRPr="006D0F6F">
        <w:rPr>
          <w:rFonts w:ascii="Arial" w:hAnsi="Arial" w:cs="Arial"/>
          <w:sz w:val="22"/>
          <w:szCs w:val="22"/>
        </w:rPr>
        <w:t xml:space="preserve">inscription des pratiques du then par les groupes ethniques </w:t>
      </w:r>
      <w:r w:rsidR="00123C2C">
        <w:rPr>
          <w:rFonts w:ascii="Arial" w:hAnsi="Arial" w:cs="Arial"/>
          <w:sz w:val="22"/>
          <w:szCs w:val="22"/>
        </w:rPr>
        <w:t>T</w:t>
      </w:r>
      <w:r w:rsidRPr="006D0F6F">
        <w:rPr>
          <w:rFonts w:ascii="Arial" w:hAnsi="Arial" w:cs="Arial"/>
          <w:sz w:val="22"/>
          <w:szCs w:val="22"/>
        </w:rPr>
        <w:t xml:space="preserve">ày, </w:t>
      </w:r>
      <w:r w:rsidR="00123C2C">
        <w:rPr>
          <w:rFonts w:ascii="Arial" w:hAnsi="Arial" w:cs="Arial"/>
          <w:sz w:val="22"/>
          <w:szCs w:val="22"/>
        </w:rPr>
        <w:t>N</w:t>
      </w:r>
      <w:r w:rsidRPr="006D0F6F">
        <w:rPr>
          <w:rFonts w:ascii="Arial" w:hAnsi="Arial" w:cs="Arial"/>
          <w:sz w:val="22"/>
          <w:szCs w:val="22"/>
        </w:rPr>
        <w:t xml:space="preserve">ùng et </w:t>
      </w:r>
      <w:r w:rsidR="00123C2C">
        <w:rPr>
          <w:rFonts w:ascii="Arial" w:hAnsi="Arial" w:cs="Arial"/>
          <w:sz w:val="22"/>
          <w:szCs w:val="22"/>
        </w:rPr>
        <w:t>T</w:t>
      </w:r>
      <w:r w:rsidRPr="006D0F6F">
        <w:rPr>
          <w:rFonts w:ascii="Arial" w:hAnsi="Arial" w:cs="Arial"/>
          <w:sz w:val="22"/>
          <w:szCs w:val="22"/>
        </w:rPr>
        <w:t>hái au Viet Nam mettrait en lumière leur contribution à la préservation des identités ethniques et à la consolidation de la solidarité parmi les différents groupes ethniques. Elle permettrait aussi d</w:t>
      </w:r>
      <w:r w:rsidR="00B469D4">
        <w:rPr>
          <w:rFonts w:ascii="Arial" w:hAnsi="Arial" w:cs="Arial"/>
          <w:sz w:val="22"/>
          <w:szCs w:val="22"/>
        </w:rPr>
        <w:t>’</w:t>
      </w:r>
      <w:r w:rsidRPr="006D0F6F">
        <w:rPr>
          <w:rFonts w:ascii="Arial" w:hAnsi="Arial" w:cs="Arial"/>
          <w:sz w:val="22"/>
          <w:szCs w:val="22"/>
        </w:rPr>
        <w:t>attirer l</w:t>
      </w:r>
      <w:r w:rsidR="00B469D4">
        <w:rPr>
          <w:rFonts w:ascii="Arial" w:hAnsi="Arial" w:cs="Arial"/>
          <w:sz w:val="22"/>
          <w:szCs w:val="22"/>
        </w:rPr>
        <w:t>’</w:t>
      </w:r>
      <w:r w:rsidRPr="006D0F6F">
        <w:rPr>
          <w:rFonts w:ascii="Arial" w:hAnsi="Arial" w:cs="Arial"/>
          <w:sz w:val="22"/>
          <w:szCs w:val="22"/>
        </w:rPr>
        <w:t>attention sur d</w:t>
      </w:r>
      <w:r w:rsidR="00B469D4">
        <w:rPr>
          <w:rFonts w:ascii="Arial" w:hAnsi="Arial" w:cs="Arial"/>
          <w:sz w:val="22"/>
          <w:szCs w:val="22"/>
        </w:rPr>
        <w:t>’</w:t>
      </w:r>
      <w:r w:rsidRPr="006D0F6F">
        <w:rPr>
          <w:rFonts w:ascii="Arial" w:hAnsi="Arial" w:cs="Arial"/>
          <w:sz w:val="22"/>
          <w:szCs w:val="22"/>
        </w:rPr>
        <w:t xml:space="preserve">autres éléments impliquant des pratiques rituelles, des transes et des </w:t>
      </w:r>
      <w:r w:rsidR="004227DB">
        <w:rPr>
          <w:rFonts w:ascii="Arial" w:hAnsi="Arial" w:cs="Arial"/>
          <w:sz w:val="22"/>
          <w:szCs w:val="22"/>
        </w:rPr>
        <w:t>médiums dans le reste du monde.</w:t>
      </w:r>
    </w:p>
    <w:p w14:paraId="7A774E18" w14:textId="3FC006FA" w:rsidR="00735C59" w:rsidRPr="006D0F6F" w:rsidRDefault="00735C59" w:rsidP="000E1F94">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R.3 : </w:t>
      </w:r>
      <w:r w:rsidR="000E1F94">
        <w:rPr>
          <w:rFonts w:ascii="Arial" w:hAnsi="Arial" w:cs="Arial"/>
          <w:sz w:val="22"/>
          <w:szCs w:val="22"/>
        </w:rPr>
        <w:tab/>
      </w:r>
      <w:r w:rsidRPr="006D0F6F">
        <w:rPr>
          <w:rFonts w:ascii="Arial" w:hAnsi="Arial" w:cs="Arial"/>
          <w:sz w:val="22"/>
          <w:szCs w:val="22"/>
        </w:rPr>
        <w:t>La viabilité de l</w:t>
      </w:r>
      <w:r w:rsidR="00B469D4">
        <w:rPr>
          <w:rFonts w:ascii="Arial" w:hAnsi="Arial" w:cs="Arial"/>
          <w:sz w:val="22"/>
          <w:szCs w:val="22"/>
        </w:rPr>
        <w:t>’</w:t>
      </w:r>
      <w:r w:rsidRPr="006D0F6F">
        <w:rPr>
          <w:rFonts w:ascii="Arial" w:hAnsi="Arial" w:cs="Arial"/>
          <w:sz w:val="22"/>
          <w:szCs w:val="22"/>
        </w:rPr>
        <w:t>élément est assurée par les individus, les familles ou les communautés qui invitent les maîtres then à prier pour la santé, la paix et les récoltes. Depuis 2001, le gouvernement a alloué des fonds des programmes nationaux concernant la culture à la sauvegarde du patrimoine culturel des communautés ethniques du Viet Nam, y compris des rituels then. Les mesures de sauvegarde proposées suivent la voie ouverte par ces programmes et incluent la promulgation de directives, politiques et lois nationales pour la sauvegarde et la promotion des valeurs du patrimoine culturel immatériel ; la promotion des activités de recherche et l</w:t>
      </w:r>
      <w:r w:rsidR="00B469D4">
        <w:rPr>
          <w:rFonts w:ascii="Arial" w:hAnsi="Arial" w:cs="Arial"/>
          <w:sz w:val="22"/>
          <w:szCs w:val="22"/>
        </w:rPr>
        <w:t>’</w:t>
      </w:r>
      <w:r w:rsidRPr="006D0F6F">
        <w:rPr>
          <w:rFonts w:ascii="Arial" w:hAnsi="Arial" w:cs="Arial"/>
          <w:sz w:val="22"/>
          <w:szCs w:val="22"/>
        </w:rPr>
        <w:t>établissement de conditions favorables en la matière ; des activités d</w:t>
      </w:r>
      <w:r w:rsidR="00B469D4">
        <w:rPr>
          <w:rFonts w:ascii="Arial" w:hAnsi="Arial" w:cs="Arial"/>
          <w:sz w:val="22"/>
          <w:szCs w:val="22"/>
        </w:rPr>
        <w:t>’</w:t>
      </w:r>
      <w:r w:rsidRPr="006D0F6F">
        <w:rPr>
          <w:rFonts w:ascii="Arial" w:hAnsi="Arial" w:cs="Arial"/>
          <w:sz w:val="22"/>
          <w:szCs w:val="22"/>
        </w:rPr>
        <w:t>inventaire, d</w:t>
      </w:r>
      <w:r w:rsidR="00B469D4">
        <w:rPr>
          <w:rFonts w:ascii="Arial" w:hAnsi="Arial" w:cs="Arial"/>
          <w:sz w:val="22"/>
          <w:szCs w:val="22"/>
        </w:rPr>
        <w:t>’</w:t>
      </w:r>
      <w:r w:rsidRPr="006D0F6F">
        <w:rPr>
          <w:rFonts w:ascii="Arial" w:hAnsi="Arial" w:cs="Arial"/>
          <w:sz w:val="22"/>
          <w:szCs w:val="22"/>
        </w:rPr>
        <w:t>identification et de documentation ; la transmission des connaissances des artistes traditionnels en intégrant l</w:t>
      </w:r>
      <w:r w:rsidR="00B469D4">
        <w:rPr>
          <w:rFonts w:ascii="Arial" w:hAnsi="Arial" w:cs="Arial"/>
          <w:sz w:val="22"/>
          <w:szCs w:val="22"/>
        </w:rPr>
        <w:t>’</w:t>
      </w:r>
      <w:r w:rsidRPr="006D0F6F">
        <w:rPr>
          <w:rFonts w:ascii="Arial" w:hAnsi="Arial" w:cs="Arial"/>
          <w:sz w:val="22"/>
          <w:szCs w:val="22"/>
        </w:rPr>
        <w:t>apprentissage du chant then et du tính dans les programmes scolaires ; et la production de publications visant à promouvoir, étudier et enseigner la tradition du then en motivant et en encourageant les jeunes à s</w:t>
      </w:r>
      <w:r w:rsidR="00B469D4">
        <w:rPr>
          <w:rFonts w:ascii="Arial" w:hAnsi="Arial" w:cs="Arial"/>
          <w:sz w:val="22"/>
          <w:szCs w:val="22"/>
        </w:rPr>
        <w:t>’</w:t>
      </w:r>
      <w:r w:rsidRPr="006D0F6F">
        <w:rPr>
          <w:rFonts w:ascii="Arial" w:hAnsi="Arial" w:cs="Arial"/>
          <w:sz w:val="22"/>
          <w:szCs w:val="22"/>
        </w:rPr>
        <w:t>intéresser à cette pratique. Les communautés et les artistes ont été activement impliqués dans la planification des mesures de sauvegarde proposées.</w:t>
      </w:r>
    </w:p>
    <w:p w14:paraId="4DFBE554" w14:textId="31C872D5" w:rsidR="00735C59" w:rsidRPr="006D0F6F" w:rsidRDefault="00735C59" w:rsidP="000E1F94">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R.4 : </w:t>
      </w:r>
      <w:r w:rsidR="000E1F94">
        <w:rPr>
          <w:rFonts w:ascii="Arial" w:hAnsi="Arial" w:cs="Arial"/>
          <w:sz w:val="22"/>
          <w:szCs w:val="22"/>
        </w:rPr>
        <w:tab/>
      </w:r>
      <w:r w:rsidRPr="006D0F6F">
        <w:rPr>
          <w:rFonts w:ascii="Arial" w:hAnsi="Arial" w:cs="Arial"/>
          <w:sz w:val="22"/>
          <w:szCs w:val="22"/>
        </w:rPr>
        <w:t>Les artistes traditionnels et les communautés concernés ont activement participé à toutes les étapes de la préparation du dossier de candidature à travers des réunions, des séminaires, des conférences et des ateliers. Des communautés, des groupes, différents individus, des clubs, des maîtres et des familles pratiquant le then ont donné leur consentement par écrit ou à travers des enregistrements audio et vidéo, en exprimant notamment leur volonté de soutenir la préparation du dossier de candidature et de sauveg</w:t>
      </w:r>
      <w:r w:rsidR="004227DB">
        <w:rPr>
          <w:rFonts w:ascii="Arial" w:hAnsi="Arial" w:cs="Arial"/>
          <w:sz w:val="22"/>
          <w:szCs w:val="22"/>
        </w:rPr>
        <w:t>arder leur patrimoine culturel.</w:t>
      </w:r>
    </w:p>
    <w:p w14:paraId="5399B609" w14:textId="6398DD8A" w:rsidR="00735C59" w:rsidRPr="006D0F6F" w:rsidRDefault="00735C59" w:rsidP="000E1F94">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R.5 :</w:t>
      </w:r>
      <w:r w:rsidR="000E1F94">
        <w:rPr>
          <w:rFonts w:ascii="Arial" w:hAnsi="Arial" w:cs="Arial"/>
          <w:sz w:val="22"/>
          <w:szCs w:val="22"/>
        </w:rPr>
        <w:tab/>
      </w:r>
      <w:r w:rsidRPr="006D0F6F">
        <w:rPr>
          <w:rFonts w:ascii="Arial" w:hAnsi="Arial" w:cs="Arial"/>
          <w:sz w:val="22"/>
          <w:szCs w:val="22"/>
        </w:rPr>
        <w:t>Depuis 2012, la tradition du then dans onze provinces a été progressivement inscrit</w:t>
      </w:r>
      <w:r w:rsidR="00757042">
        <w:rPr>
          <w:rFonts w:ascii="Arial" w:hAnsi="Arial" w:cs="Arial"/>
          <w:sz w:val="22"/>
          <w:szCs w:val="22"/>
        </w:rPr>
        <w:t>e</w:t>
      </w:r>
      <w:r w:rsidRPr="006D0F6F">
        <w:rPr>
          <w:rFonts w:ascii="Arial" w:hAnsi="Arial" w:cs="Arial"/>
          <w:sz w:val="22"/>
          <w:szCs w:val="22"/>
        </w:rPr>
        <w:t xml:space="preserve"> sur la Liste nationale du patrimoine culturel immatériel. La mise à jour la plus récente date de 2017. Le Département du patrimoine culturel du </w:t>
      </w:r>
      <w:r w:rsidR="00356F0C">
        <w:rPr>
          <w:rFonts w:ascii="Arial" w:hAnsi="Arial" w:cs="Arial"/>
          <w:sz w:val="22"/>
          <w:szCs w:val="22"/>
        </w:rPr>
        <w:t>M</w:t>
      </w:r>
      <w:r w:rsidRPr="006D0F6F">
        <w:rPr>
          <w:rFonts w:ascii="Arial" w:hAnsi="Arial" w:cs="Arial"/>
          <w:sz w:val="22"/>
          <w:szCs w:val="22"/>
        </w:rPr>
        <w:t xml:space="preserve">inistère de la </w:t>
      </w:r>
      <w:r w:rsidR="00356F0C">
        <w:rPr>
          <w:rFonts w:ascii="Arial" w:hAnsi="Arial" w:cs="Arial"/>
          <w:sz w:val="22"/>
          <w:szCs w:val="22"/>
        </w:rPr>
        <w:t>c</w:t>
      </w:r>
      <w:r w:rsidRPr="006D0F6F">
        <w:rPr>
          <w:rFonts w:ascii="Arial" w:hAnsi="Arial" w:cs="Arial"/>
          <w:sz w:val="22"/>
          <w:szCs w:val="22"/>
        </w:rPr>
        <w:t xml:space="preserve">ulture, des </w:t>
      </w:r>
      <w:r w:rsidR="00356F0C">
        <w:rPr>
          <w:rFonts w:ascii="Arial" w:hAnsi="Arial" w:cs="Arial"/>
          <w:sz w:val="22"/>
          <w:szCs w:val="22"/>
        </w:rPr>
        <w:t>s</w:t>
      </w:r>
      <w:r w:rsidRPr="006D0F6F">
        <w:rPr>
          <w:rFonts w:ascii="Arial" w:hAnsi="Arial" w:cs="Arial"/>
          <w:sz w:val="22"/>
          <w:szCs w:val="22"/>
        </w:rPr>
        <w:t xml:space="preserve">ports et du </w:t>
      </w:r>
      <w:r w:rsidR="00356F0C">
        <w:rPr>
          <w:rFonts w:ascii="Arial" w:hAnsi="Arial" w:cs="Arial"/>
          <w:sz w:val="22"/>
          <w:szCs w:val="22"/>
        </w:rPr>
        <w:t>t</w:t>
      </w:r>
      <w:r w:rsidRPr="006D0F6F">
        <w:rPr>
          <w:rFonts w:ascii="Arial" w:hAnsi="Arial" w:cs="Arial"/>
          <w:sz w:val="22"/>
          <w:szCs w:val="22"/>
        </w:rPr>
        <w:t>ourisme du Viet Nam est l</w:t>
      </w:r>
      <w:r w:rsidR="00B469D4">
        <w:rPr>
          <w:rFonts w:ascii="Arial" w:hAnsi="Arial" w:cs="Arial"/>
          <w:sz w:val="22"/>
          <w:szCs w:val="22"/>
        </w:rPr>
        <w:t>’</w:t>
      </w:r>
      <w:r w:rsidRPr="006D0F6F">
        <w:rPr>
          <w:rFonts w:ascii="Arial" w:hAnsi="Arial" w:cs="Arial"/>
          <w:sz w:val="22"/>
          <w:szCs w:val="22"/>
        </w:rPr>
        <w:t>organisme responsable de la gestion et de la mise à jour de l</w:t>
      </w:r>
      <w:r w:rsidR="00B469D4">
        <w:rPr>
          <w:rFonts w:ascii="Arial" w:hAnsi="Arial" w:cs="Arial"/>
          <w:sz w:val="22"/>
          <w:szCs w:val="22"/>
        </w:rPr>
        <w:t>’</w:t>
      </w:r>
      <w:r w:rsidRPr="006D0F6F">
        <w:rPr>
          <w:rFonts w:ascii="Arial" w:hAnsi="Arial" w:cs="Arial"/>
          <w:sz w:val="22"/>
          <w:szCs w:val="22"/>
        </w:rPr>
        <w:t xml:space="preserve">inventaire. Les </w:t>
      </w:r>
      <w:r w:rsidR="00356F0C">
        <w:rPr>
          <w:rFonts w:ascii="Arial" w:hAnsi="Arial" w:cs="Arial"/>
          <w:sz w:val="22"/>
          <w:szCs w:val="22"/>
        </w:rPr>
        <w:t>D</w:t>
      </w:r>
      <w:r w:rsidRPr="006D0F6F">
        <w:rPr>
          <w:rFonts w:ascii="Arial" w:hAnsi="Arial" w:cs="Arial"/>
          <w:sz w:val="22"/>
          <w:szCs w:val="22"/>
        </w:rPr>
        <w:t xml:space="preserve">épartements de la </w:t>
      </w:r>
      <w:r w:rsidR="00356F0C">
        <w:rPr>
          <w:rFonts w:ascii="Arial" w:hAnsi="Arial" w:cs="Arial"/>
          <w:sz w:val="22"/>
          <w:szCs w:val="22"/>
        </w:rPr>
        <w:t>c</w:t>
      </w:r>
      <w:r w:rsidRPr="006D0F6F">
        <w:rPr>
          <w:rFonts w:ascii="Arial" w:hAnsi="Arial" w:cs="Arial"/>
          <w:sz w:val="22"/>
          <w:szCs w:val="22"/>
        </w:rPr>
        <w:t xml:space="preserve">ulture, des </w:t>
      </w:r>
      <w:r w:rsidR="00356F0C">
        <w:rPr>
          <w:rFonts w:ascii="Arial" w:hAnsi="Arial" w:cs="Arial"/>
          <w:sz w:val="22"/>
          <w:szCs w:val="22"/>
        </w:rPr>
        <w:t>s</w:t>
      </w:r>
      <w:r w:rsidRPr="006D0F6F">
        <w:rPr>
          <w:rFonts w:ascii="Arial" w:hAnsi="Arial" w:cs="Arial"/>
          <w:sz w:val="22"/>
          <w:szCs w:val="22"/>
        </w:rPr>
        <w:t xml:space="preserve">ports et du </w:t>
      </w:r>
      <w:r w:rsidR="00356F0C">
        <w:rPr>
          <w:rFonts w:ascii="Arial" w:hAnsi="Arial" w:cs="Arial"/>
          <w:sz w:val="22"/>
          <w:szCs w:val="22"/>
        </w:rPr>
        <w:t>t</w:t>
      </w:r>
      <w:r w:rsidRPr="006D0F6F">
        <w:rPr>
          <w:rFonts w:ascii="Arial" w:hAnsi="Arial" w:cs="Arial"/>
          <w:sz w:val="22"/>
          <w:szCs w:val="22"/>
        </w:rPr>
        <w:t xml:space="preserve">ourisme et les </w:t>
      </w:r>
      <w:r w:rsidR="00356F0C">
        <w:rPr>
          <w:rFonts w:ascii="Arial" w:hAnsi="Arial" w:cs="Arial"/>
          <w:sz w:val="22"/>
          <w:szCs w:val="22"/>
        </w:rPr>
        <w:t>D</w:t>
      </w:r>
      <w:r w:rsidRPr="006D0F6F">
        <w:rPr>
          <w:rFonts w:ascii="Arial" w:hAnsi="Arial" w:cs="Arial"/>
          <w:sz w:val="22"/>
          <w:szCs w:val="22"/>
        </w:rPr>
        <w:t xml:space="preserve">épartements de la </w:t>
      </w:r>
      <w:r w:rsidR="00356F0C">
        <w:rPr>
          <w:rFonts w:ascii="Arial" w:hAnsi="Arial" w:cs="Arial"/>
          <w:sz w:val="22"/>
          <w:szCs w:val="22"/>
        </w:rPr>
        <w:t>c</w:t>
      </w:r>
      <w:r w:rsidRPr="006D0F6F">
        <w:rPr>
          <w:rFonts w:ascii="Arial" w:hAnsi="Arial" w:cs="Arial"/>
          <w:sz w:val="22"/>
          <w:szCs w:val="22"/>
        </w:rPr>
        <w:t xml:space="preserve">ulture et des </w:t>
      </w:r>
      <w:r w:rsidR="00356F0C">
        <w:rPr>
          <w:rFonts w:ascii="Arial" w:hAnsi="Arial" w:cs="Arial"/>
          <w:sz w:val="22"/>
          <w:szCs w:val="22"/>
        </w:rPr>
        <w:t>s</w:t>
      </w:r>
      <w:r w:rsidRPr="006D0F6F">
        <w:rPr>
          <w:rFonts w:ascii="Arial" w:hAnsi="Arial" w:cs="Arial"/>
          <w:sz w:val="22"/>
          <w:szCs w:val="22"/>
        </w:rPr>
        <w:t xml:space="preserve">ports des provinces où existent les pratiques then collaborent chaque année avec </w:t>
      </w:r>
      <w:r w:rsidR="00757042">
        <w:rPr>
          <w:rFonts w:ascii="Arial" w:hAnsi="Arial" w:cs="Arial"/>
          <w:sz w:val="22"/>
          <w:szCs w:val="22"/>
        </w:rPr>
        <w:t>d</w:t>
      </w:r>
      <w:r w:rsidRPr="006D0F6F">
        <w:rPr>
          <w:rFonts w:ascii="Arial" w:hAnsi="Arial" w:cs="Arial"/>
          <w:sz w:val="22"/>
          <w:szCs w:val="22"/>
        </w:rPr>
        <w:t>es</w:t>
      </w:r>
      <w:r w:rsidR="00757042">
        <w:rPr>
          <w:rFonts w:ascii="Arial" w:hAnsi="Arial" w:cs="Arial"/>
          <w:sz w:val="22"/>
          <w:szCs w:val="22"/>
        </w:rPr>
        <w:t xml:space="preserve"> représentants des</w:t>
      </w:r>
      <w:r w:rsidRPr="006D0F6F">
        <w:rPr>
          <w:rFonts w:ascii="Arial" w:hAnsi="Arial" w:cs="Arial"/>
          <w:sz w:val="22"/>
          <w:szCs w:val="22"/>
        </w:rPr>
        <w:t xml:space="preserve"> communautés et </w:t>
      </w:r>
      <w:r w:rsidR="00757042">
        <w:rPr>
          <w:rFonts w:ascii="Arial" w:hAnsi="Arial" w:cs="Arial"/>
          <w:sz w:val="22"/>
          <w:szCs w:val="22"/>
        </w:rPr>
        <w:t xml:space="preserve">des </w:t>
      </w:r>
      <w:r w:rsidRPr="006D0F6F">
        <w:rPr>
          <w:rFonts w:ascii="Arial" w:hAnsi="Arial" w:cs="Arial"/>
          <w:sz w:val="22"/>
          <w:szCs w:val="22"/>
        </w:rPr>
        <w:t>artistes concernés pour mettre à jour l</w:t>
      </w:r>
      <w:r w:rsidR="00B469D4">
        <w:rPr>
          <w:rFonts w:ascii="Arial" w:hAnsi="Arial" w:cs="Arial"/>
          <w:sz w:val="22"/>
          <w:szCs w:val="22"/>
        </w:rPr>
        <w:t>’</w:t>
      </w:r>
      <w:r w:rsidRPr="006D0F6F">
        <w:rPr>
          <w:rFonts w:ascii="Arial" w:hAnsi="Arial" w:cs="Arial"/>
          <w:sz w:val="22"/>
          <w:szCs w:val="22"/>
        </w:rPr>
        <w:t>inventaire.</w:t>
      </w:r>
    </w:p>
    <w:p w14:paraId="537CEC33" w14:textId="30F853C3" w:rsidR="005D4215" w:rsidRPr="006D0F6F" w:rsidRDefault="00CA279C" w:rsidP="00A3107C">
      <w:pPr>
        <w:pStyle w:val="Style1"/>
        <w:numPr>
          <w:ilvl w:val="1"/>
          <w:numId w:val="82"/>
        </w:numPr>
        <w:ind w:left="1134"/>
      </w:pPr>
      <w:r>
        <w:rPr>
          <w:u w:val="single"/>
        </w:rPr>
        <w:t>Décide d’inscrire</w:t>
      </w:r>
      <w:r w:rsidR="00A0141E" w:rsidRPr="00A23D59">
        <w:t xml:space="preserve"> </w:t>
      </w:r>
      <w:r w:rsidR="00735C59" w:rsidRPr="006D0F6F">
        <w:rPr>
          <w:b/>
        </w:rPr>
        <w:t xml:space="preserve">les pratiques du then par les groupes ethniques </w:t>
      </w:r>
      <w:r w:rsidR="00123C2C">
        <w:rPr>
          <w:b/>
        </w:rPr>
        <w:t>T</w:t>
      </w:r>
      <w:r w:rsidR="00735C59" w:rsidRPr="006D0F6F">
        <w:rPr>
          <w:b/>
        </w:rPr>
        <w:t xml:space="preserve">ày, </w:t>
      </w:r>
      <w:r w:rsidR="00123C2C">
        <w:rPr>
          <w:b/>
        </w:rPr>
        <w:t>N</w:t>
      </w:r>
      <w:r w:rsidR="00735C59" w:rsidRPr="006D0F6F">
        <w:rPr>
          <w:b/>
        </w:rPr>
        <w:t xml:space="preserve">ùng et </w:t>
      </w:r>
      <w:r w:rsidR="00123C2C">
        <w:rPr>
          <w:b/>
        </w:rPr>
        <w:t>T</w:t>
      </w:r>
      <w:r w:rsidR="00735C59" w:rsidRPr="006D0F6F">
        <w:rPr>
          <w:b/>
        </w:rPr>
        <w:t>hái au Viet Nam</w:t>
      </w:r>
      <w:r w:rsidR="00735C59" w:rsidRPr="006D0F6F">
        <w:t xml:space="preserve"> sur la Liste représentative du patrimoine culturel immatériel de l</w:t>
      </w:r>
      <w:r w:rsidR="00B469D4">
        <w:t>’</w:t>
      </w:r>
      <w:r w:rsidR="00735C59" w:rsidRPr="006D0F6F">
        <w:t>humanité.</w:t>
      </w:r>
    </w:p>
    <w:sectPr w:rsidR="005D4215" w:rsidRPr="006D0F6F" w:rsidSect="002D29DA">
      <w:headerReference w:type="even" r:id="rId72"/>
      <w:headerReference w:type="default" r:id="rId73"/>
      <w:headerReference w:type="first" r:id="rId74"/>
      <w:pgSz w:w="11906" w:h="16838" w:code="9"/>
      <w:pgMar w:top="1418" w:right="1134" w:bottom="1134" w:left="1134" w:header="397" w:footer="284"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55EF69" w16cid:durableId="215D1361"/>
  <w16cid:commentId w16cid:paraId="5C9AE6C5" w16cid:durableId="215D0AE8"/>
  <w16cid:commentId w16cid:paraId="3689F440" w16cid:durableId="215D110A"/>
  <w16cid:commentId w16cid:paraId="4AEE92EE" w16cid:durableId="215D15BC"/>
  <w16cid:commentId w16cid:paraId="735B1E04" w16cid:durableId="215D13F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83501" w14:textId="77777777" w:rsidR="0015117B" w:rsidRDefault="0015117B" w:rsidP="00655736">
      <w:r>
        <w:separator/>
      </w:r>
    </w:p>
    <w:p w14:paraId="3DC64EEA" w14:textId="77777777" w:rsidR="0015117B" w:rsidRDefault="0015117B"/>
    <w:p w14:paraId="7BCE41E4" w14:textId="77777777" w:rsidR="0015117B" w:rsidRDefault="0015117B" w:rsidP="002E58D4"/>
    <w:p w14:paraId="32C2D4B2" w14:textId="77777777" w:rsidR="0015117B" w:rsidRDefault="0015117B" w:rsidP="002E58D4"/>
    <w:p w14:paraId="776676B8" w14:textId="77777777" w:rsidR="0015117B" w:rsidRDefault="0015117B" w:rsidP="002E58D4"/>
  </w:endnote>
  <w:endnote w:type="continuationSeparator" w:id="0">
    <w:p w14:paraId="6C3A562C" w14:textId="77777777" w:rsidR="0015117B" w:rsidRDefault="0015117B" w:rsidP="00655736">
      <w:r>
        <w:continuationSeparator/>
      </w:r>
    </w:p>
    <w:p w14:paraId="1508C255" w14:textId="77777777" w:rsidR="0015117B" w:rsidRDefault="0015117B"/>
    <w:p w14:paraId="0C140389" w14:textId="77777777" w:rsidR="0015117B" w:rsidRDefault="0015117B" w:rsidP="002E58D4"/>
    <w:p w14:paraId="76D84B46" w14:textId="77777777" w:rsidR="0015117B" w:rsidRDefault="0015117B" w:rsidP="002E58D4"/>
    <w:p w14:paraId="62CCB896" w14:textId="77777777" w:rsidR="0015117B" w:rsidRDefault="0015117B" w:rsidP="002E58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6657D" w14:textId="77777777" w:rsidR="0015117B" w:rsidRDefault="0015117B" w:rsidP="00655736">
      <w:r>
        <w:separator/>
      </w:r>
    </w:p>
    <w:p w14:paraId="2410504B" w14:textId="77777777" w:rsidR="0015117B" w:rsidRDefault="0015117B"/>
    <w:p w14:paraId="20E50598" w14:textId="77777777" w:rsidR="0015117B" w:rsidRDefault="0015117B" w:rsidP="002E58D4"/>
    <w:p w14:paraId="0D14627A" w14:textId="77777777" w:rsidR="0015117B" w:rsidRDefault="0015117B" w:rsidP="002E58D4"/>
    <w:p w14:paraId="62129605" w14:textId="77777777" w:rsidR="0015117B" w:rsidRDefault="0015117B" w:rsidP="002E58D4"/>
  </w:footnote>
  <w:footnote w:type="continuationSeparator" w:id="0">
    <w:p w14:paraId="190B03B8" w14:textId="77777777" w:rsidR="0015117B" w:rsidRDefault="0015117B" w:rsidP="00655736">
      <w:r>
        <w:continuationSeparator/>
      </w:r>
    </w:p>
    <w:p w14:paraId="569A7931" w14:textId="77777777" w:rsidR="0015117B" w:rsidRDefault="0015117B"/>
    <w:p w14:paraId="7F283459" w14:textId="77777777" w:rsidR="0015117B" w:rsidRDefault="0015117B" w:rsidP="002E58D4"/>
    <w:p w14:paraId="446D3B95" w14:textId="77777777" w:rsidR="0015117B" w:rsidRDefault="0015117B" w:rsidP="002E58D4"/>
    <w:p w14:paraId="2D93A9B5" w14:textId="77777777" w:rsidR="0015117B" w:rsidRDefault="0015117B" w:rsidP="002E58D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79FA1" w14:textId="0A9530AE" w:rsidR="0015117B" w:rsidRPr="00037342" w:rsidRDefault="0015117B">
    <w:pPr>
      <w:pStyle w:val="En-tte"/>
      <w:rPr>
        <w:rFonts w:eastAsia="Malgun Gothic" w:cs="Arial"/>
        <w:sz w:val="20"/>
        <w:szCs w:val="20"/>
        <w:lang w:eastAsia="ko-KR"/>
      </w:rPr>
    </w:pPr>
    <w:r>
      <w:rPr>
        <w:sz w:val="20"/>
      </w:rPr>
      <w:t xml:space="preserve">ITH/16/11.COM/10.a – page </w:t>
    </w:r>
    <w:r w:rsidRPr="00470503">
      <w:rPr>
        <w:rStyle w:val="Numrodepage"/>
        <w:rFonts w:cs="Arial"/>
        <w:sz w:val="20"/>
        <w:szCs w:val="20"/>
      </w:rPr>
      <w:fldChar w:fldCharType="begin"/>
    </w:r>
    <w:r w:rsidRPr="00470503">
      <w:rPr>
        <w:rStyle w:val="Numrodepage"/>
        <w:rFonts w:cs="Arial"/>
        <w:sz w:val="20"/>
        <w:szCs w:val="20"/>
      </w:rPr>
      <w:instrText xml:space="preserve"> PAGE </w:instrText>
    </w:r>
    <w:r w:rsidRPr="00470503">
      <w:rPr>
        <w:rStyle w:val="Numrodepage"/>
        <w:rFonts w:cs="Arial"/>
        <w:sz w:val="20"/>
        <w:szCs w:val="20"/>
      </w:rPr>
      <w:fldChar w:fldCharType="separate"/>
    </w:r>
    <w:r w:rsidR="00330194">
      <w:rPr>
        <w:rStyle w:val="Numrodepage"/>
        <w:rFonts w:cs="Arial"/>
        <w:noProof/>
        <w:sz w:val="20"/>
        <w:szCs w:val="20"/>
      </w:rPr>
      <w:t>2</w:t>
    </w:r>
    <w:r w:rsidRPr="00470503">
      <w:rPr>
        <w:rStyle w:val="Numrodepage"/>
        <w:rFonts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08CBC" w14:textId="77777777" w:rsidR="0015117B" w:rsidRPr="00037342" w:rsidRDefault="0015117B" w:rsidP="0015117B">
    <w:pPr>
      <w:pStyle w:val="En-tte"/>
      <w:jc w:val="right"/>
      <w:rPr>
        <w:rFonts w:eastAsia="Malgun Gothic" w:cs="Arial"/>
        <w:sz w:val="20"/>
        <w:szCs w:val="20"/>
        <w:lang w:eastAsia="ko-KR"/>
      </w:rPr>
    </w:pPr>
    <w:r>
      <w:tab/>
    </w:r>
    <w:r>
      <w:rPr>
        <w:sz w:val="20"/>
      </w:rPr>
      <w:t xml:space="preserve">ITH/16/11.COM/10.a – page </w:t>
    </w:r>
    <w:r w:rsidRPr="00470503">
      <w:rPr>
        <w:rStyle w:val="Numrodepage"/>
        <w:rFonts w:cs="Arial"/>
        <w:sz w:val="20"/>
        <w:szCs w:val="20"/>
      </w:rPr>
      <w:fldChar w:fldCharType="begin"/>
    </w:r>
    <w:r w:rsidRPr="00470503">
      <w:rPr>
        <w:rStyle w:val="Numrodepage"/>
        <w:rFonts w:cs="Arial"/>
        <w:sz w:val="20"/>
        <w:szCs w:val="20"/>
      </w:rPr>
      <w:instrText xml:space="preserve"> PAGE </w:instrText>
    </w:r>
    <w:r w:rsidRPr="00470503">
      <w:rPr>
        <w:rStyle w:val="Numrodepage"/>
        <w:rFonts w:cs="Arial"/>
        <w:sz w:val="20"/>
        <w:szCs w:val="20"/>
      </w:rPr>
      <w:fldChar w:fldCharType="separate"/>
    </w:r>
    <w:r>
      <w:rPr>
        <w:rStyle w:val="Numrodepage"/>
        <w:rFonts w:cs="Arial"/>
        <w:noProof/>
        <w:sz w:val="20"/>
        <w:szCs w:val="20"/>
      </w:rPr>
      <w:t>3</w:t>
    </w:r>
    <w:r w:rsidRPr="00470503">
      <w:rPr>
        <w:rStyle w:val="Numrodepage"/>
        <w:rFonts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F0B8E" w14:textId="77777777" w:rsidR="0015117B" w:rsidRPr="00F32C23" w:rsidRDefault="0015117B" w:rsidP="0015117B">
    <w:pPr>
      <w:pStyle w:val="En-tte"/>
    </w:pPr>
    <w:r w:rsidRPr="003677D7">
      <w:rPr>
        <w:noProof/>
      </w:rPr>
      <w:drawing>
        <wp:anchor distT="0" distB="0" distL="114300" distR="114300" simplePos="0" relativeHeight="251659776" behindDoc="0" locked="0" layoutInCell="1" allowOverlap="1" wp14:anchorId="1A85FD24" wp14:editId="214D05D4">
          <wp:simplePos x="0" y="0"/>
          <wp:positionH relativeFrom="column">
            <wp:posOffset>-377190</wp:posOffset>
          </wp:positionH>
          <wp:positionV relativeFrom="page">
            <wp:posOffset>255905</wp:posOffset>
          </wp:positionV>
          <wp:extent cx="2037600" cy="1533600"/>
          <wp:effectExtent l="0" t="0" r="1270" b="0"/>
          <wp:wrapNone/>
          <wp:docPr id="50"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3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538590" w14:textId="77777777" w:rsidR="0015117B" w:rsidRPr="0008718F" w:rsidRDefault="0015117B" w:rsidP="0015117B">
    <w:pPr>
      <w:pStyle w:val="En-tte"/>
      <w:spacing w:after="520"/>
      <w:jc w:val="right"/>
      <w:rPr>
        <w:rFonts w:ascii="Arial" w:hAnsi="Arial" w:cs="Arial"/>
        <w:b/>
        <w:sz w:val="44"/>
        <w:szCs w:val="44"/>
        <w:lang w:val="en-US"/>
      </w:rPr>
    </w:pPr>
    <w:r w:rsidRPr="0008718F">
      <w:rPr>
        <w:rFonts w:ascii="Arial" w:hAnsi="Arial" w:cs="Arial"/>
        <w:b/>
        <w:sz w:val="44"/>
        <w:szCs w:val="44"/>
        <w:lang w:val="en-US"/>
      </w:rPr>
      <w:t>14 COM</w:t>
    </w:r>
  </w:p>
  <w:p w14:paraId="0537A934" w14:textId="56348325" w:rsidR="0015117B" w:rsidRPr="0008718F" w:rsidRDefault="0015117B" w:rsidP="0015117B">
    <w:pPr>
      <w:jc w:val="right"/>
      <w:rPr>
        <w:rFonts w:ascii="Arial" w:hAnsi="Arial" w:cs="Arial"/>
        <w:b/>
        <w:sz w:val="22"/>
        <w:szCs w:val="22"/>
        <w:lang w:val="en-US"/>
      </w:rPr>
    </w:pPr>
    <w:r w:rsidRPr="0008718F">
      <w:rPr>
        <w:rFonts w:ascii="Arial" w:hAnsi="Arial" w:cs="Arial"/>
        <w:b/>
        <w:sz w:val="22"/>
        <w:szCs w:val="22"/>
        <w:lang w:val="en-US"/>
      </w:rPr>
      <w:t>LHE/19/14.COM/10.b Add.</w:t>
    </w:r>
    <w:r w:rsidR="00330194">
      <w:rPr>
        <w:rFonts w:ascii="Arial" w:hAnsi="Arial" w:cs="Arial"/>
        <w:b/>
        <w:sz w:val="22"/>
        <w:szCs w:val="22"/>
        <w:lang w:val="en-US"/>
      </w:rPr>
      <w:t>2</w:t>
    </w:r>
  </w:p>
  <w:p w14:paraId="4362D2BB" w14:textId="63CB83CA" w:rsidR="0015117B" w:rsidRPr="00EA7CEF" w:rsidRDefault="0015117B" w:rsidP="006F4FE2">
    <w:pPr>
      <w:jc w:val="right"/>
      <w:rPr>
        <w:rFonts w:ascii="Arial" w:hAnsi="Arial" w:cs="Arial"/>
        <w:b/>
        <w:sz w:val="22"/>
        <w:szCs w:val="22"/>
      </w:rPr>
    </w:pPr>
    <w:r w:rsidRPr="002D29DA">
      <w:rPr>
        <w:rFonts w:ascii="Arial" w:hAnsi="Arial" w:cs="Arial"/>
        <w:b/>
        <w:sz w:val="22"/>
        <w:szCs w:val="22"/>
      </w:rPr>
      <w:t>Paris, le</w:t>
    </w:r>
    <w:r>
      <w:rPr>
        <w:rFonts w:ascii="Arial" w:hAnsi="Arial" w:cs="Arial"/>
        <w:b/>
        <w:sz w:val="22"/>
        <w:szCs w:val="22"/>
      </w:rPr>
      <w:t xml:space="preserve"> </w:t>
    </w:r>
    <w:r w:rsidR="006F4FE2">
      <w:rPr>
        <w:rFonts w:ascii="Arial" w:hAnsi="Arial" w:cs="Arial"/>
        <w:b/>
        <w:sz w:val="22"/>
        <w:szCs w:val="22"/>
      </w:rPr>
      <w:t>29</w:t>
    </w:r>
    <w:r w:rsidR="006F4FE2" w:rsidRPr="002D29DA">
      <w:rPr>
        <w:rFonts w:ascii="Arial" w:hAnsi="Arial" w:cs="Arial"/>
        <w:b/>
        <w:sz w:val="22"/>
        <w:szCs w:val="22"/>
      </w:rPr>
      <w:t xml:space="preserve"> </w:t>
    </w:r>
    <w:r w:rsidRPr="002D29DA">
      <w:rPr>
        <w:rFonts w:ascii="Arial" w:hAnsi="Arial" w:cs="Arial"/>
        <w:b/>
        <w:sz w:val="22"/>
        <w:szCs w:val="22"/>
      </w:rPr>
      <w:t>novembre 2019</w:t>
    </w:r>
  </w:p>
  <w:p w14:paraId="399AF995" w14:textId="7F75780E" w:rsidR="0015117B" w:rsidRPr="00037342" w:rsidRDefault="0015117B" w:rsidP="0015117B">
    <w:pPr>
      <w:jc w:val="right"/>
      <w:rPr>
        <w:rFonts w:eastAsia="Malgun Gothic" w:cs="Arial"/>
        <w:b/>
        <w:sz w:val="22"/>
        <w:szCs w:val="22"/>
        <w:lang w:eastAsia="ko-KR"/>
      </w:rPr>
    </w:pPr>
    <w:r w:rsidRPr="00EA7CEF">
      <w:rPr>
        <w:rFonts w:ascii="Arial" w:hAnsi="Arial" w:cs="Arial"/>
        <w:b/>
        <w:sz w:val="22"/>
        <w:szCs w:val="22"/>
      </w:rPr>
      <w:t>Original : anglais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8FDD7" w14:textId="1FE51217" w:rsidR="0015117B" w:rsidRPr="002E58D4" w:rsidRDefault="0015117B" w:rsidP="00461168">
    <w:pPr>
      <w:pStyle w:val="En-tte"/>
      <w:rPr>
        <w:rFonts w:ascii="Arial" w:hAnsi="Arial" w:cs="Arial"/>
        <w:lang w:val="en-US"/>
      </w:rPr>
    </w:pPr>
    <w:r>
      <w:rPr>
        <w:rFonts w:ascii="Arial" w:hAnsi="Arial" w:cs="Arial"/>
        <w:sz w:val="20"/>
        <w:szCs w:val="20"/>
        <w:lang w:val="en-US"/>
      </w:rPr>
      <w:t>LHE/19/14.COM/10.b</w:t>
    </w:r>
    <w:r w:rsidRPr="00EF563B">
      <w:rPr>
        <w:rFonts w:ascii="Arial" w:hAnsi="Arial" w:cs="Arial"/>
        <w:sz w:val="20"/>
        <w:szCs w:val="20"/>
        <w:lang w:val="en-US"/>
      </w:rPr>
      <w:t xml:space="preserve"> – page </w:t>
    </w:r>
    <w:r w:rsidRPr="00EF563B">
      <w:rPr>
        <w:rStyle w:val="Numrodepage"/>
        <w:rFonts w:ascii="Arial" w:hAnsi="Arial" w:cs="Arial"/>
        <w:sz w:val="20"/>
        <w:szCs w:val="20"/>
      </w:rPr>
      <w:fldChar w:fldCharType="begin"/>
    </w:r>
    <w:r w:rsidRPr="00EF563B">
      <w:rPr>
        <w:rStyle w:val="Numrodepage"/>
        <w:rFonts w:ascii="Arial" w:hAnsi="Arial" w:cs="Arial"/>
        <w:sz w:val="20"/>
        <w:szCs w:val="20"/>
        <w:lang w:val="en-US"/>
      </w:rPr>
      <w:instrText xml:space="preserve"> </w:instrText>
    </w:r>
    <w:r>
      <w:rPr>
        <w:rStyle w:val="Numrodepage"/>
        <w:rFonts w:ascii="Arial" w:hAnsi="Arial" w:cs="Arial"/>
        <w:sz w:val="20"/>
        <w:szCs w:val="20"/>
        <w:lang w:val="en-US"/>
      </w:rPr>
      <w:instrText>PAGE</w:instrText>
    </w:r>
    <w:r w:rsidRPr="00EF563B">
      <w:rPr>
        <w:rStyle w:val="Numrodepage"/>
        <w:rFonts w:ascii="Arial" w:hAnsi="Arial" w:cs="Arial"/>
        <w:sz w:val="20"/>
        <w:szCs w:val="20"/>
        <w:lang w:val="en-US"/>
      </w:rPr>
      <w:instrText xml:space="preserve"> </w:instrText>
    </w:r>
    <w:r w:rsidRPr="00EF563B">
      <w:rPr>
        <w:rStyle w:val="Numrodepage"/>
        <w:rFonts w:ascii="Arial" w:hAnsi="Arial" w:cs="Arial"/>
        <w:sz w:val="20"/>
        <w:szCs w:val="20"/>
      </w:rPr>
      <w:fldChar w:fldCharType="separate"/>
    </w:r>
    <w:r w:rsidR="0008718F">
      <w:rPr>
        <w:rStyle w:val="Numrodepage"/>
        <w:rFonts w:ascii="Arial" w:hAnsi="Arial" w:cs="Arial"/>
        <w:noProof/>
        <w:sz w:val="20"/>
        <w:szCs w:val="20"/>
        <w:lang w:val="en-US"/>
      </w:rPr>
      <w:t>34</w:t>
    </w:r>
    <w:r w:rsidRPr="00EF563B">
      <w:rPr>
        <w:rStyle w:val="Numrodepage"/>
        <w:rFonts w:ascii="Arial" w:hAnsi="Arial" w:cs="Arial"/>
        <w:sz w:val="20"/>
        <w:szCs w:val="20"/>
      </w:rPr>
      <w:fldChar w:fldCharType="end"/>
    </w:r>
  </w:p>
  <w:p w14:paraId="394AD482" w14:textId="77777777" w:rsidR="0015117B" w:rsidRDefault="0015117B"/>
  <w:p w14:paraId="5BDEC7D9" w14:textId="77777777" w:rsidR="0015117B" w:rsidRDefault="0015117B"/>
  <w:p w14:paraId="2D0A9094" w14:textId="77777777" w:rsidR="0015117B" w:rsidRDefault="0015117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3D2D6" w14:textId="1B9281D3" w:rsidR="0015117B" w:rsidRPr="00BC3420" w:rsidRDefault="0015117B" w:rsidP="00461168">
    <w:pPr>
      <w:pStyle w:val="En-tte"/>
      <w:jc w:val="right"/>
      <w:rPr>
        <w:rFonts w:ascii="Arial" w:hAnsi="Arial" w:cs="Arial"/>
        <w:lang w:val="en-US"/>
      </w:rPr>
    </w:pPr>
    <w:r>
      <w:rPr>
        <w:rFonts w:ascii="Arial" w:hAnsi="Arial" w:cs="Arial"/>
        <w:sz w:val="20"/>
        <w:szCs w:val="20"/>
        <w:lang w:val="en-US"/>
      </w:rPr>
      <w:t>LHE/19/14.COM/10.b</w:t>
    </w:r>
    <w:r w:rsidRPr="00EF563B">
      <w:rPr>
        <w:rFonts w:ascii="Arial" w:hAnsi="Arial" w:cs="Arial"/>
        <w:sz w:val="20"/>
        <w:szCs w:val="20"/>
        <w:lang w:val="en-US"/>
      </w:rPr>
      <w:t xml:space="preserve"> – page </w:t>
    </w:r>
    <w:r w:rsidRPr="00EF563B">
      <w:rPr>
        <w:rStyle w:val="Numrodepage"/>
        <w:rFonts w:ascii="Arial" w:hAnsi="Arial" w:cs="Arial"/>
        <w:sz w:val="20"/>
        <w:szCs w:val="20"/>
      </w:rPr>
      <w:fldChar w:fldCharType="begin"/>
    </w:r>
    <w:r w:rsidRPr="00EF563B">
      <w:rPr>
        <w:rStyle w:val="Numrodepage"/>
        <w:rFonts w:ascii="Arial" w:hAnsi="Arial" w:cs="Arial"/>
        <w:sz w:val="20"/>
        <w:szCs w:val="20"/>
        <w:lang w:val="en-US"/>
      </w:rPr>
      <w:instrText xml:space="preserve"> </w:instrText>
    </w:r>
    <w:r>
      <w:rPr>
        <w:rStyle w:val="Numrodepage"/>
        <w:rFonts w:ascii="Arial" w:hAnsi="Arial" w:cs="Arial"/>
        <w:sz w:val="20"/>
        <w:szCs w:val="20"/>
        <w:lang w:val="en-US"/>
      </w:rPr>
      <w:instrText>PAGE</w:instrText>
    </w:r>
    <w:r w:rsidRPr="00EF563B">
      <w:rPr>
        <w:rStyle w:val="Numrodepage"/>
        <w:rFonts w:ascii="Arial" w:hAnsi="Arial" w:cs="Arial"/>
        <w:sz w:val="20"/>
        <w:szCs w:val="20"/>
        <w:lang w:val="en-US"/>
      </w:rPr>
      <w:instrText xml:space="preserve"> </w:instrText>
    </w:r>
    <w:r w:rsidRPr="00EF563B">
      <w:rPr>
        <w:rStyle w:val="Numrodepage"/>
        <w:rFonts w:ascii="Arial" w:hAnsi="Arial" w:cs="Arial"/>
        <w:sz w:val="20"/>
        <w:szCs w:val="20"/>
      </w:rPr>
      <w:fldChar w:fldCharType="separate"/>
    </w:r>
    <w:r w:rsidR="0008718F">
      <w:rPr>
        <w:rStyle w:val="Numrodepage"/>
        <w:rFonts w:ascii="Arial" w:hAnsi="Arial" w:cs="Arial"/>
        <w:noProof/>
        <w:sz w:val="20"/>
        <w:szCs w:val="20"/>
        <w:lang w:val="en-US"/>
      </w:rPr>
      <w:t>35</w:t>
    </w:r>
    <w:r w:rsidRPr="00EF563B">
      <w:rPr>
        <w:rStyle w:val="Numrodepage"/>
        <w:rFonts w:ascii="Arial" w:hAnsi="Arial" w:cs="Arial"/>
        <w:sz w:val="20"/>
        <w:szCs w:val="20"/>
      </w:rPr>
      <w:fldChar w:fldCharType="end"/>
    </w:r>
  </w:p>
  <w:p w14:paraId="528CA250" w14:textId="77777777" w:rsidR="0015117B" w:rsidRDefault="0015117B"/>
  <w:p w14:paraId="2B43A012" w14:textId="77777777" w:rsidR="0015117B" w:rsidRDefault="0015117B"/>
  <w:p w14:paraId="3A49D45C" w14:textId="77777777" w:rsidR="0015117B" w:rsidRDefault="0015117B"/>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BF0AF" w14:textId="518D2465" w:rsidR="0015117B" w:rsidRPr="008B64DF" w:rsidRDefault="0015117B">
    <w:pPr>
      <w:pStyle w:val="En-tte"/>
      <w:rPr>
        <w:sz w:val="22"/>
        <w:szCs w:val="22"/>
      </w:rPr>
    </w:pPr>
    <w:r>
      <w:rPr>
        <w:noProof/>
      </w:rPr>
      <w:drawing>
        <wp:anchor distT="0" distB="0" distL="114300" distR="114300" simplePos="0" relativeHeight="251657728" behindDoc="0" locked="0" layoutInCell="1" allowOverlap="1" wp14:anchorId="36AD8BBA" wp14:editId="3AD62813">
          <wp:simplePos x="0" y="0"/>
          <wp:positionH relativeFrom="page">
            <wp:posOffset>342265</wp:posOffset>
          </wp:positionH>
          <wp:positionV relativeFrom="page">
            <wp:posOffset>255905</wp:posOffset>
          </wp:positionV>
          <wp:extent cx="2037600" cy="1530000"/>
          <wp:effectExtent l="0" t="0" r="1270" b="0"/>
          <wp:wrapNone/>
          <wp:docPr id="47"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C83A10" w14:textId="63D4B864" w:rsidR="0015117B" w:rsidRPr="006866AF" w:rsidRDefault="0015117B" w:rsidP="00455F45">
    <w:pPr>
      <w:pStyle w:val="En-tte"/>
      <w:spacing w:after="520"/>
      <w:jc w:val="right"/>
      <w:rPr>
        <w:rFonts w:ascii="Arial" w:hAnsi="Arial" w:cs="Arial"/>
        <w:b/>
        <w:sz w:val="44"/>
        <w:szCs w:val="44"/>
      </w:rPr>
    </w:pPr>
    <w:r w:rsidRPr="006866AF">
      <w:rPr>
        <w:rFonts w:ascii="Arial" w:hAnsi="Arial" w:cs="Arial"/>
        <w:b/>
        <w:sz w:val="44"/>
        <w:szCs w:val="44"/>
      </w:rPr>
      <w:t>14 COM</w:t>
    </w:r>
  </w:p>
  <w:p w14:paraId="2A87F997" w14:textId="48C79A1C" w:rsidR="0015117B" w:rsidRPr="003A4142" w:rsidRDefault="0015117B" w:rsidP="00455F45">
    <w:pPr>
      <w:jc w:val="right"/>
      <w:rPr>
        <w:rFonts w:ascii="Arial" w:hAnsi="Arial" w:cs="Arial"/>
        <w:b/>
        <w:sz w:val="22"/>
        <w:szCs w:val="22"/>
      </w:rPr>
    </w:pPr>
    <w:r w:rsidRPr="003A4142">
      <w:rPr>
        <w:rFonts w:ascii="Arial" w:hAnsi="Arial" w:cs="Arial"/>
        <w:b/>
        <w:sz w:val="22"/>
        <w:szCs w:val="22"/>
      </w:rPr>
      <w:t>LHE/19/14.COM/</w:t>
    </w:r>
    <w:proofErr w:type="gramStart"/>
    <w:r w:rsidRPr="003A4142">
      <w:rPr>
        <w:rFonts w:ascii="Arial" w:hAnsi="Arial" w:cs="Arial"/>
        <w:b/>
        <w:sz w:val="22"/>
        <w:szCs w:val="22"/>
      </w:rPr>
      <w:t>10.b</w:t>
    </w:r>
    <w:proofErr w:type="gramEnd"/>
  </w:p>
  <w:p w14:paraId="3D7ED82B" w14:textId="17B816A4" w:rsidR="0015117B" w:rsidRPr="00EA7CEF" w:rsidRDefault="0015117B" w:rsidP="00455F45">
    <w:pPr>
      <w:jc w:val="right"/>
      <w:rPr>
        <w:rFonts w:ascii="Arial" w:hAnsi="Arial" w:cs="Arial"/>
        <w:b/>
        <w:sz w:val="22"/>
        <w:szCs w:val="22"/>
      </w:rPr>
    </w:pPr>
    <w:r w:rsidRPr="002D29DA">
      <w:rPr>
        <w:rFonts w:ascii="Arial" w:hAnsi="Arial" w:cs="Arial"/>
        <w:b/>
        <w:sz w:val="22"/>
        <w:szCs w:val="22"/>
      </w:rPr>
      <w:t>Paris, le</w:t>
    </w:r>
    <w:r>
      <w:rPr>
        <w:rFonts w:ascii="Arial" w:hAnsi="Arial" w:cs="Arial"/>
        <w:b/>
        <w:sz w:val="22"/>
        <w:szCs w:val="22"/>
      </w:rPr>
      <w:t xml:space="preserve"> 7</w:t>
    </w:r>
    <w:r w:rsidRPr="002D29DA">
      <w:rPr>
        <w:rFonts w:ascii="Arial" w:hAnsi="Arial" w:cs="Arial"/>
        <w:b/>
        <w:sz w:val="22"/>
        <w:szCs w:val="22"/>
      </w:rPr>
      <w:t xml:space="preserve"> novembre 2019</w:t>
    </w:r>
  </w:p>
  <w:p w14:paraId="4637B9F2" w14:textId="77777777" w:rsidR="0015117B" w:rsidRPr="0072569B" w:rsidRDefault="0015117B" w:rsidP="00455F45">
    <w:pPr>
      <w:jc w:val="right"/>
      <w:rPr>
        <w:rFonts w:ascii="Arial" w:hAnsi="Arial" w:cs="Arial"/>
        <w:b/>
        <w:sz w:val="22"/>
        <w:szCs w:val="22"/>
      </w:rPr>
    </w:pPr>
    <w:r w:rsidRPr="00EA7CEF">
      <w:rPr>
        <w:rFonts w:ascii="Arial" w:hAnsi="Arial" w:cs="Arial"/>
        <w:b/>
        <w:sz w:val="22"/>
        <w:szCs w:val="22"/>
      </w:rPr>
      <w:t>Original : anglais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A6F1C"/>
    <w:multiLevelType w:val="multilevel"/>
    <w:tmpl w:val="7FC65B32"/>
    <w:lvl w:ilvl="0">
      <w:start w:val="1"/>
      <w:numFmt w:val="decimal"/>
      <w:lvlText w:val="%1"/>
      <w:lvlJc w:val="left"/>
      <w:pPr>
        <w:ind w:left="142" w:firstLine="0"/>
      </w:pPr>
      <w:rPr>
        <w:rFonts w:ascii="Arial" w:eastAsia="Arial" w:hAnsi="Arial" w:cs="Arial"/>
        <w:color w:val="000000"/>
        <w:sz w:val="22"/>
        <w:szCs w:val="22"/>
      </w:rPr>
    </w:lvl>
    <w:lvl w:ilvl="1">
      <w:start w:val="1"/>
      <w:numFmt w:val="decimal"/>
      <w:lvlText w:val="%2."/>
      <w:lvlJc w:val="left"/>
      <w:pPr>
        <w:ind w:left="576" w:hanging="576"/>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0C001211"/>
    <w:multiLevelType w:val="multilevel"/>
    <w:tmpl w:val="A5BEE284"/>
    <w:lvl w:ilvl="0">
      <w:start w:val="1"/>
      <w:numFmt w:val="decimal"/>
      <w:lvlText w:val="%1."/>
      <w:lvlJc w:val="left"/>
      <w:pPr>
        <w:tabs>
          <w:tab w:val="num" w:pos="720"/>
        </w:tabs>
        <w:ind w:left="720" w:hanging="720"/>
      </w:pPr>
    </w:lvl>
    <w:lvl w:ilvl="1">
      <w:start w:val="1"/>
      <w:numFmt w:val="decimal"/>
      <w:pStyle w:val="Style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17316AFB"/>
    <w:multiLevelType w:val="multilevel"/>
    <w:tmpl w:val="7FC65B32"/>
    <w:lvl w:ilvl="0">
      <w:start w:val="1"/>
      <w:numFmt w:val="decimal"/>
      <w:lvlText w:val="%1"/>
      <w:lvlJc w:val="left"/>
      <w:pPr>
        <w:ind w:left="0" w:firstLine="0"/>
      </w:pPr>
      <w:rPr>
        <w:rFonts w:ascii="Arial" w:eastAsia="Arial" w:hAnsi="Arial" w:cs="Arial"/>
        <w:color w:val="000000"/>
        <w:sz w:val="22"/>
        <w:szCs w:val="22"/>
      </w:rPr>
    </w:lvl>
    <w:lvl w:ilvl="1">
      <w:start w:val="1"/>
      <w:numFmt w:val="decimal"/>
      <w:lvlText w:val="%2."/>
      <w:lvlJc w:val="left"/>
      <w:pPr>
        <w:ind w:left="576" w:hanging="576"/>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5"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0050957"/>
    <w:multiLevelType w:val="hybridMultilevel"/>
    <w:tmpl w:val="142086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4B4C8F"/>
    <w:multiLevelType w:val="multilevel"/>
    <w:tmpl w:val="7FC65B32"/>
    <w:lvl w:ilvl="0">
      <w:start w:val="1"/>
      <w:numFmt w:val="decimal"/>
      <w:lvlText w:val="%1"/>
      <w:lvlJc w:val="left"/>
      <w:pPr>
        <w:ind w:left="142" w:firstLine="0"/>
      </w:pPr>
      <w:rPr>
        <w:rFonts w:ascii="Arial" w:eastAsia="Arial" w:hAnsi="Arial" w:cs="Arial"/>
        <w:color w:val="000000"/>
        <w:sz w:val="22"/>
        <w:szCs w:val="22"/>
      </w:rPr>
    </w:lvl>
    <w:lvl w:ilvl="1">
      <w:start w:val="1"/>
      <w:numFmt w:val="decimal"/>
      <w:lvlText w:val="%2."/>
      <w:lvlJc w:val="left"/>
      <w:pPr>
        <w:ind w:left="576" w:hanging="576"/>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 w15:restartNumberingAfterBreak="0">
    <w:nsid w:val="23342C71"/>
    <w:multiLevelType w:val="hybridMultilevel"/>
    <w:tmpl w:val="835ABCCE"/>
    <w:lvl w:ilvl="0" w:tplc="1832A8A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9" w15:restartNumberingAfterBreak="0">
    <w:nsid w:val="26874244"/>
    <w:multiLevelType w:val="multilevel"/>
    <w:tmpl w:val="7FC65B32"/>
    <w:lvl w:ilvl="0">
      <w:start w:val="1"/>
      <w:numFmt w:val="decimal"/>
      <w:lvlText w:val="%1"/>
      <w:lvlJc w:val="left"/>
      <w:pPr>
        <w:ind w:left="142" w:firstLine="0"/>
      </w:pPr>
      <w:rPr>
        <w:rFonts w:ascii="Arial" w:eastAsia="Arial" w:hAnsi="Arial" w:cs="Arial"/>
        <w:color w:val="000000"/>
        <w:sz w:val="22"/>
        <w:szCs w:val="22"/>
      </w:rPr>
    </w:lvl>
    <w:lvl w:ilvl="1">
      <w:start w:val="1"/>
      <w:numFmt w:val="decimal"/>
      <w:lvlText w:val="%2."/>
      <w:lvlJc w:val="left"/>
      <w:pPr>
        <w:ind w:left="576" w:hanging="576"/>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15:restartNumberingAfterBreak="0">
    <w:nsid w:val="2B6443A0"/>
    <w:multiLevelType w:val="multilevel"/>
    <w:tmpl w:val="7FC65B32"/>
    <w:lvl w:ilvl="0">
      <w:start w:val="1"/>
      <w:numFmt w:val="decimal"/>
      <w:lvlText w:val="%1"/>
      <w:lvlJc w:val="left"/>
      <w:pPr>
        <w:ind w:left="0" w:firstLine="0"/>
      </w:pPr>
      <w:rPr>
        <w:rFonts w:ascii="Arial" w:eastAsia="Arial" w:hAnsi="Arial" w:cs="Arial"/>
        <w:color w:val="000000"/>
        <w:sz w:val="22"/>
        <w:szCs w:val="22"/>
      </w:rPr>
    </w:lvl>
    <w:lvl w:ilvl="1">
      <w:start w:val="1"/>
      <w:numFmt w:val="decimal"/>
      <w:lvlText w:val="%2."/>
      <w:lvlJc w:val="left"/>
      <w:pPr>
        <w:ind w:left="576" w:hanging="576"/>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15:restartNumberingAfterBreak="0">
    <w:nsid w:val="30045412"/>
    <w:multiLevelType w:val="multilevel"/>
    <w:tmpl w:val="E70EBFFC"/>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15:restartNumberingAfterBreak="0">
    <w:nsid w:val="344E47B5"/>
    <w:multiLevelType w:val="hybridMultilevel"/>
    <w:tmpl w:val="68FE4832"/>
    <w:lvl w:ilvl="0" w:tplc="1BC24516">
      <w:start w:val="1"/>
      <w:numFmt w:val="upperRoman"/>
      <w:pStyle w:val="Titre4"/>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5CA5522"/>
    <w:multiLevelType w:val="multilevel"/>
    <w:tmpl w:val="7FC65B32"/>
    <w:lvl w:ilvl="0">
      <w:start w:val="1"/>
      <w:numFmt w:val="decimal"/>
      <w:lvlText w:val="%1"/>
      <w:lvlJc w:val="left"/>
      <w:pPr>
        <w:ind w:left="142" w:firstLine="0"/>
      </w:pPr>
      <w:rPr>
        <w:rFonts w:ascii="Arial" w:eastAsia="Arial" w:hAnsi="Arial" w:cs="Arial"/>
        <w:color w:val="000000"/>
        <w:sz w:val="22"/>
        <w:szCs w:val="22"/>
      </w:rPr>
    </w:lvl>
    <w:lvl w:ilvl="1">
      <w:start w:val="1"/>
      <w:numFmt w:val="decimal"/>
      <w:lvlText w:val="%2."/>
      <w:lvlJc w:val="left"/>
      <w:pPr>
        <w:ind w:left="576" w:hanging="576"/>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4" w15:restartNumberingAfterBreak="0">
    <w:nsid w:val="35F07BFE"/>
    <w:multiLevelType w:val="hybridMultilevel"/>
    <w:tmpl w:val="1A1C2972"/>
    <w:lvl w:ilvl="0" w:tplc="6FB8652A">
      <w:start w:val="1"/>
      <w:numFmt w:val="decimal"/>
      <w:pStyle w:val="COMParabodytext"/>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6" w15:restartNumberingAfterBreak="0">
    <w:nsid w:val="39774C09"/>
    <w:multiLevelType w:val="multilevel"/>
    <w:tmpl w:val="7FC65B32"/>
    <w:lvl w:ilvl="0">
      <w:start w:val="1"/>
      <w:numFmt w:val="decimal"/>
      <w:lvlText w:val="%1"/>
      <w:lvlJc w:val="left"/>
      <w:pPr>
        <w:ind w:left="0" w:firstLine="0"/>
      </w:pPr>
      <w:rPr>
        <w:rFonts w:ascii="Arial" w:eastAsia="Arial" w:hAnsi="Arial" w:cs="Arial"/>
        <w:color w:val="000000"/>
        <w:sz w:val="22"/>
        <w:szCs w:val="22"/>
      </w:rPr>
    </w:lvl>
    <w:lvl w:ilvl="1">
      <w:start w:val="1"/>
      <w:numFmt w:val="decimal"/>
      <w:lvlText w:val="%2."/>
      <w:lvlJc w:val="left"/>
      <w:pPr>
        <w:ind w:left="576" w:hanging="576"/>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7" w15:restartNumberingAfterBreak="0">
    <w:nsid w:val="397A4DB1"/>
    <w:multiLevelType w:val="hybridMultilevel"/>
    <w:tmpl w:val="41360434"/>
    <w:lvl w:ilvl="0" w:tplc="B35A244C">
      <w:start w:val="1"/>
      <w:numFmt w:val="decimal"/>
      <w:pStyle w:val="COMParaDecision"/>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C6C48CC"/>
    <w:multiLevelType w:val="multilevel"/>
    <w:tmpl w:val="7FC65B32"/>
    <w:lvl w:ilvl="0">
      <w:start w:val="1"/>
      <w:numFmt w:val="decimal"/>
      <w:lvlText w:val="%1"/>
      <w:lvlJc w:val="left"/>
      <w:pPr>
        <w:ind w:left="0" w:firstLine="0"/>
      </w:pPr>
      <w:rPr>
        <w:rFonts w:ascii="Arial" w:eastAsia="Arial" w:hAnsi="Arial" w:cs="Arial"/>
        <w:color w:val="000000"/>
        <w:sz w:val="22"/>
        <w:szCs w:val="22"/>
      </w:rPr>
    </w:lvl>
    <w:lvl w:ilvl="1">
      <w:start w:val="1"/>
      <w:numFmt w:val="decimal"/>
      <w:lvlText w:val="%2."/>
      <w:lvlJc w:val="left"/>
      <w:pPr>
        <w:ind w:left="576" w:hanging="576"/>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9" w15:restartNumberingAfterBreak="0">
    <w:nsid w:val="3D9B1800"/>
    <w:multiLevelType w:val="hybridMultilevel"/>
    <w:tmpl w:val="2E2EE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630362"/>
    <w:multiLevelType w:val="multilevel"/>
    <w:tmpl w:val="7FC65B32"/>
    <w:lvl w:ilvl="0">
      <w:start w:val="1"/>
      <w:numFmt w:val="decimal"/>
      <w:lvlText w:val="%1"/>
      <w:lvlJc w:val="left"/>
      <w:pPr>
        <w:ind w:left="142" w:firstLine="0"/>
      </w:pPr>
      <w:rPr>
        <w:rFonts w:ascii="Arial" w:eastAsia="Arial" w:hAnsi="Arial" w:cs="Arial"/>
        <w:color w:val="000000"/>
        <w:sz w:val="22"/>
        <w:szCs w:val="22"/>
      </w:rPr>
    </w:lvl>
    <w:lvl w:ilvl="1">
      <w:start w:val="1"/>
      <w:numFmt w:val="decimal"/>
      <w:lvlText w:val="%2."/>
      <w:lvlJc w:val="left"/>
      <w:pPr>
        <w:ind w:left="576" w:hanging="576"/>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1"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2" w15:restartNumberingAfterBreak="0">
    <w:nsid w:val="464D3432"/>
    <w:multiLevelType w:val="multilevel"/>
    <w:tmpl w:val="7FC65B32"/>
    <w:lvl w:ilvl="0">
      <w:start w:val="1"/>
      <w:numFmt w:val="decimal"/>
      <w:lvlText w:val="%1"/>
      <w:lvlJc w:val="left"/>
      <w:pPr>
        <w:ind w:left="142" w:firstLine="0"/>
      </w:pPr>
      <w:rPr>
        <w:rFonts w:ascii="Arial" w:eastAsia="Arial" w:hAnsi="Arial" w:cs="Arial"/>
        <w:color w:val="000000"/>
        <w:sz w:val="22"/>
        <w:szCs w:val="22"/>
      </w:rPr>
    </w:lvl>
    <w:lvl w:ilvl="1">
      <w:start w:val="1"/>
      <w:numFmt w:val="decimal"/>
      <w:lvlText w:val="%2."/>
      <w:lvlJc w:val="left"/>
      <w:pPr>
        <w:ind w:left="576" w:hanging="576"/>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3" w15:restartNumberingAfterBreak="0">
    <w:nsid w:val="48AC241D"/>
    <w:multiLevelType w:val="multilevel"/>
    <w:tmpl w:val="7FC65B32"/>
    <w:lvl w:ilvl="0">
      <w:start w:val="1"/>
      <w:numFmt w:val="decimal"/>
      <w:lvlText w:val="%1"/>
      <w:lvlJc w:val="left"/>
      <w:pPr>
        <w:ind w:left="142" w:firstLine="0"/>
      </w:pPr>
      <w:rPr>
        <w:rFonts w:ascii="Arial" w:eastAsia="Arial" w:hAnsi="Arial" w:cs="Arial"/>
        <w:color w:val="000000"/>
        <w:sz w:val="22"/>
        <w:szCs w:val="22"/>
      </w:rPr>
    </w:lvl>
    <w:lvl w:ilvl="1">
      <w:start w:val="1"/>
      <w:numFmt w:val="decimal"/>
      <w:lvlText w:val="%2."/>
      <w:lvlJc w:val="left"/>
      <w:pPr>
        <w:ind w:left="576" w:hanging="576"/>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4" w15:restartNumberingAfterBreak="0">
    <w:nsid w:val="499779EE"/>
    <w:multiLevelType w:val="multilevel"/>
    <w:tmpl w:val="2DAC9618"/>
    <w:lvl w:ilvl="0">
      <w:start w:val="26"/>
      <w:numFmt w:val="none"/>
      <w:suff w:val="nothing"/>
      <w:lvlText w:val="%1"/>
      <w:lvlJc w:val="left"/>
      <w:pPr>
        <w:ind w:left="0" w:firstLine="0"/>
      </w:pPr>
      <w:rPr>
        <w:rFonts w:ascii="Arial" w:hAnsi="Arial" w:hint="default"/>
        <w:color w:val="auto"/>
        <w:sz w:val="22"/>
      </w:rPr>
    </w:lvl>
    <w:lvl w:ilvl="1">
      <w:start w:val="6"/>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 w15:restartNumberingAfterBreak="0">
    <w:nsid w:val="4D160152"/>
    <w:multiLevelType w:val="multilevel"/>
    <w:tmpl w:val="827AF1BA"/>
    <w:lvl w:ilvl="0">
      <w:start w:val="2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b w:val="0"/>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 w15:restartNumberingAfterBreak="0">
    <w:nsid w:val="4DAD1F52"/>
    <w:multiLevelType w:val="multilevel"/>
    <w:tmpl w:val="B27A7B16"/>
    <w:lvl w:ilvl="0">
      <w:start w:val="2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 w15:restartNumberingAfterBreak="0">
    <w:nsid w:val="4E7117AC"/>
    <w:multiLevelType w:val="multilevel"/>
    <w:tmpl w:val="0C4283C0"/>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b w:val="0"/>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 w15:restartNumberingAfterBreak="0">
    <w:nsid w:val="50214F78"/>
    <w:multiLevelType w:val="multilevel"/>
    <w:tmpl w:val="A7501688"/>
    <w:lvl w:ilvl="0">
      <w:start w:val="20"/>
      <w:numFmt w:val="none"/>
      <w:suff w:val="nothing"/>
      <w:lvlText w:val="%1"/>
      <w:lvlJc w:val="left"/>
      <w:pPr>
        <w:ind w:left="0" w:firstLine="0"/>
      </w:pPr>
      <w:rPr>
        <w:rFonts w:ascii="Arial" w:hAnsi="Arial" w:hint="default"/>
        <w:color w:val="auto"/>
        <w:sz w:val="22"/>
      </w:rPr>
    </w:lvl>
    <w:lvl w:ilvl="1">
      <w:start w:val="6"/>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 w15:restartNumberingAfterBreak="0">
    <w:nsid w:val="516C5D06"/>
    <w:multiLevelType w:val="hybridMultilevel"/>
    <w:tmpl w:val="03E497A6"/>
    <w:lvl w:ilvl="0" w:tplc="F35CBEEC">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20A0815"/>
    <w:multiLevelType w:val="hybridMultilevel"/>
    <w:tmpl w:val="5B7886E6"/>
    <w:lvl w:ilvl="0" w:tplc="2BB8A730">
      <w:start w:val="4"/>
      <w:numFmt w:val="bullet"/>
      <w:lvlText w:val="-"/>
      <w:lvlJc w:val="left"/>
      <w:pPr>
        <w:ind w:left="1494" w:hanging="360"/>
      </w:pPr>
      <w:rPr>
        <w:rFonts w:ascii="Arial" w:eastAsia="SimSu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31" w15:restartNumberingAfterBreak="0">
    <w:nsid w:val="55961390"/>
    <w:multiLevelType w:val="hybridMultilevel"/>
    <w:tmpl w:val="50E4B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33" w15:restartNumberingAfterBreak="0">
    <w:nsid w:val="5ED01A0A"/>
    <w:multiLevelType w:val="hybridMultilevel"/>
    <w:tmpl w:val="03CAD052"/>
    <w:lvl w:ilvl="0" w:tplc="C81ED8EA">
      <w:start w:val="1"/>
      <w:numFmt w:val="upperLetter"/>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F057F6E"/>
    <w:multiLevelType w:val="multilevel"/>
    <w:tmpl w:val="69205FD4"/>
    <w:lvl w:ilvl="0">
      <w:start w:val="27"/>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5" w15:restartNumberingAfterBreak="0">
    <w:nsid w:val="65984F42"/>
    <w:multiLevelType w:val="multilevel"/>
    <w:tmpl w:val="E70EBFFC"/>
    <w:styleLink w:val="Headingsubdecision"/>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6"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D104979"/>
    <w:multiLevelType w:val="hybridMultilevel"/>
    <w:tmpl w:val="F7808A7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145917"/>
    <w:multiLevelType w:val="multilevel"/>
    <w:tmpl w:val="7FC65B32"/>
    <w:lvl w:ilvl="0">
      <w:start w:val="1"/>
      <w:numFmt w:val="decimal"/>
      <w:lvlText w:val="%1"/>
      <w:lvlJc w:val="left"/>
      <w:pPr>
        <w:ind w:left="0" w:firstLine="0"/>
      </w:pPr>
      <w:rPr>
        <w:rFonts w:ascii="Arial" w:eastAsia="Arial" w:hAnsi="Arial" w:cs="Arial"/>
        <w:color w:val="000000"/>
        <w:sz w:val="22"/>
        <w:szCs w:val="22"/>
      </w:rPr>
    </w:lvl>
    <w:lvl w:ilvl="1">
      <w:start w:val="1"/>
      <w:numFmt w:val="decimal"/>
      <w:lvlText w:val="%2."/>
      <w:lvlJc w:val="left"/>
      <w:pPr>
        <w:ind w:left="576" w:hanging="576"/>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9" w15:restartNumberingAfterBreak="0">
    <w:nsid w:val="6E1B46F7"/>
    <w:multiLevelType w:val="hybridMultilevel"/>
    <w:tmpl w:val="AA86594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91912F8"/>
    <w:multiLevelType w:val="multilevel"/>
    <w:tmpl w:val="7FC65B32"/>
    <w:lvl w:ilvl="0">
      <w:start w:val="1"/>
      <w:numFmt w:val="decimal"/>
      <w:lvlText w:val="%1"/>
      <w:lvlJc w:val="left"/>
      <w:pPr>
        <w:ind w:left="142" w:firstLine="0"/>
      </w:pPr>
      <w:rPr>
        <w:rFonts w:ascii="Arial" w:eastAsia="Arial" w:hAnsi="Arial" w:cs="Arial"/>
        <w:color w:val="000000"/>
        <w:sz w:val="22"/>
        <w:szCs w:val="22"/>
      </w:rPr>
    </w:lvl>
    <w:lvl w:ilvl="1">
      <w:start w:val="1"/>
      <w:numFmt w:val="decimal"/>
      <w:lvlText w:val="%2."/>
      <w:lvlJc w:val="left"/>
      <w:pPr>
        <w:ind w:left="576" w:hanging="576"/>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1"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ADF070C"/>
    <w:multiLevelType w:val="multilevel"/>
    <w:tmpl w:val="4DBEE724"/>
    <w:lvl w:ilvl="0">
      <w:start w:val="1"/>
      <w:numFmt w:val="none"/>
      <w:suff w:val="nothing"/>
      <w:lvlText w:val="%1"/>
      <w:lvlJc w:val="left"/>
      <w:pPr>
        <w:ind w:left="0" w:firstLine="0"/>
      </w:pPr>
      <w:rPr>
        <w:rFonts w:ascii="Arial" w:hAnsi="Arial" w:hint="default"/>
        <w:color w:val="auto"/>
        <w:sz w:val="22"/>
      </w:rPr>
    </w:lvl>
    <w:lvl w:ilvl="1">
      <w:start w:val="6"/>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abstractNumId w:val="32"/>
  </w:num>
  <w:num w:numId="2">
    <w:abstractNumId w:val="15"/>
  </w:num>
  <w:num w:numId="3">
    <w:abstractNumId w:val="4"/>
  </w:num>
  <w:num w:numId="4">
    <w:abstractNumId w:val="41"/>
  </w:num>
  <w:num w:numId="5">
    <w:abstractNumId w:val="36"/>
  </w:num>
  <w:num w:numId="6">
    <w:abstractNumId w:val="2"/>
  </w:num>
  <w:num w:numId="7">
    <w:abstractNumId w:val="5"/>
  </w:num>
  <w:num w:numId="8">
    <w:abstractNumId w:val="21"/>
  </w:num>
  <w:num w:numId="9">
    <w:abstractNumId w:val="14"/>
  </w:num>
  <w:num w:numId="10">
    <w:abstractNumId w:val="17"/>
  </w:num>
  <w:num w:numId="11">
    <w:abstractNumId w:val="12"/>
  </w:num>
  <w:num w:numId="12">
    <w:abstractNumId w:val="8"/>
  </w:num>
  <w:num w:numId="13">
    <w:abstractNumId w:val="31"/>
  </w:num>
  <w:num w:numId="14">
    <w:abstractNumId w:val="6"/>
  </w:num>
  <w:num w:numId="15">
    <w:abstractNumId w:val="37"/>
  </w:num>
  <w:num w:numId="16">
    <w:abstractNumId w:val="30"/>
  </w:num>
  <w:num w:numId="17">
    <w:abstractNumId w:val="17"/>
    <w:lvlOverride w:ilvl="0">
      <w:startOverride w:val="1"/>
    </w:lvlOverride>
  </w:num>
  <w:num w:numId="18">
    <w:abstractNumId w:val="33"/>
  </w:num>
  <w:num w:numId="19">
    <w:abstractNumId w:val="39"/>
  </w:num>
  <w:num w:numId="20">
    <w:abstractNumId w:val="16"/>
  </w:num>
  <w:num w:numId="21">
    <w:abstractNumId w:val="1"/>
  </w:num>
  <w:num w:numId="22">
    <w:abstractNumId w:val="27"/>
    <w:lvlOverride w:ilvl="0">
      <w:lvl w:ilvl="0">
        <w:start w:val="1"/>
        <w:numFmt w:val="none"/>
        <w:suff w:val="nothing"/>
        <w:lvlText w:val="%1"/>
        <w:lvlJc w:val="left"/>
        <w:pPr>
          <w:ind w:left="0" w:firstLine="0"/>
        </w:pPr>
        <w:rPr>
          <w:rFonts w:ascii="Arial" w:hAnsi="Arial" w:hint="default"/>
          <w:color w:val="auto"/>
          <w:sz w:val="22"/>
          <w:lang w:val="en-US"/>
        </w:rPr>
      </w:lvl>
    </w:lvlOverride>
  </w:num>
  <w:num w:numId="23">
    <w:abstractNumId w:val="35"/>
  </w:num>
  <w:num w:numId="24">
    <w:abstractNumId w:val="38"/>
  </w:num>
  <w:num w:numId="25">
    <w:abstractNumId w:val="18"/>
  </w:num>
  <w:num w:numId="26">
    <w:abstractNumId w:val="10"/>
  </w:num>
  <w:num w:numId="27">
    <w:abstractNumId w:val="3"/>
  </w:num>
  <w:num w:numId="28">
    <w:abstractNumId w:val="40"/>
  </w:num>
  <w:num w:numId="29">
    <w:abstractNumId w:val="7"/>
  </w:num>
  <w:num w:numId="30">
    <w:abstractNumId w:val="23"/>
  </w:num>
  <w:num w:numId="31">
    <w:abstractNumId w:val="13"/>
  </w:num>
  <w:num w:numId="32">
    <w:abstractNumId w:val="22"/>
  </w:num>
  <w:num w:numId="33">
    <w:abstractNumId w:val="0"/>
  </w:num>
  <w:num w:numId="34">
    <w:abstractNumId w:val="20"/>
  </w:num>
  <w:num w:numId="35">
    <w:abstractNumId w:val="9"/>
  </w:num>
  <w:num w:numId="36">
    <w:abstractNumId w:val="27"/>
    <w:lvlOverride w:ilvl="1">
      <w:lvl w:ilvl="1">
        <w:start w:val="1"/>
        <w:numFmt w:val="decimal"/>
        <w:lvlText w:val="%2."/>
        <w:lvlJc w:val="left"/>
        <w:pPr>
          <w:ind w:left="576" w:hanging="576"/>
        </w:pPr>
        <w:rPr>
          <w:rFonts w:hint="default"/>
        </w:rPr>
      </w:lvl>
    </w:lvlOverride>
  </w:num>
  <w:num w:numId="37">
    <w:abstractNumId w:val="1"/>
  </w:num>
  <w:num w:numId="38">
    <w:abstractNumId w:val="1"/>
  </w:num>
  <w:num w:numId="39">
    <w:abstractNumId w:val="1"/>
  </w:num>
  <w:num w:numId="40">
    <w:abstractNumId w:val="1"/>
  </w:num>
  <w:num w:numId="41">
    <w:abstractNumId w:val="19"/>
  </w:num>
  <w:num w:numId="42">
    <w:abstractNumId w:val="27"/>
    <w:lvlOverride w:ilvl="0">
      <w:lvl w:ilvl="0">
        <w:start w:val="1"/>
        <w:numFmt w:val="none"/>
        <w:suff w:val="nothing"/>
        <w:lvlText w:val="%1"/>
        <w:lvlJc w:val="left"/>
        <w:pPr>
          <w:ind w:left="0" w:firstLine="0"/>
        </w:pPr>
        <w:rPr>
          <w:rFonts w:ascii="Arial" w:hAnsi="Arial" w:hint="default"/>
          <w:color w:val="auto"/>
          <w:sz w:val="22"/>
        </w:rPr>
      </w:lvl>
    </w:lvlOverride>
    <w:lvlOverride w:ilvl="1">
      <w:lvl w:ilvl="1">
        <w:start w:val="1"/>
        <w:numFmt w:val="decimal"/>
        <w:lvlText w:val="%2."/>
        <w:lvlJc w:val="left"/>
        <w:pPr>
          <w:ind w:left="576" w:hanging="576"/>
        </w:pPr>
        <w:rPr>
          <w:rFonts w:hint="default"/>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43">
    <w:abstractNumId w:val="27"/>
    <w:lvlOverride w:ilvl="0">
      <w:startOverride w:val="5"/>
      <w:lvl w:ilvl="0">
        <w:start w:val="5"/>
        <w:numFmt w:val="none"/>
        <w:suff w:val="nothing"/>
        <w:lvlText w:val="%1"/>
        <w:lvlJc w:val="left"/>
        <w:pPr>
          <w:ind w:left="0" w:firstLine="0"/>
        </w:pPr>
        <w:rPr>
          <w:rFonts w:ascii="Arial" w:hAnsi="Arial" w:hint="default"/>
          <w:color w:val="auto"/>
          <w:sz w:val="22"/>
        </w:rPr>
      </w:lvl>
    </w:lvlOverride>
    <w:lvlOverride w:ilvl="1">
      <w:startOverride w:val="6"/>
      <w:lvl w:ilvl="1">
        <w:start w:val="6"/>
        <w:numFmt w:val="decimal"/>
        <w:lvlText w:val="%2."/>
        <w:lvlJc w:val="left"/>
        <w:pPr>
          <w:ind w:left="576" w:hanging="576"/>
        </w:pPr>
        <w:rPr>
          <w:rFonts w:hint="default"/>
        </w:rPr>
      </w:lvl>
    </w:lvlOverride>
    <w:lvlOverride w:ilvl="2">
      <w:startOverride w:val="1"/>
      <w:lvl w:ilvl="2">
        <w:start w:val="1"/>
        <w:numFmt w:val="lowerRoman"/>
        <w:lvlText w:val="%3)"/>
        <w:lvlJc w:val="left"/>
        <w:pPr>
          <w:ind w:left="1440" w:hanging="360"/>
        </w:pPr>
        <w:rPr>
          <w:rFonts w:hint="default"/>
        </w:rPr>
      </w:lvl>
    </w:lvlOverride>
    <w:lvlOverride w:ilvl="3">
      <w:startOverride w:val="1"/>
      <w:lvl w:ilvl="3">
        <w:start w:val="1"/>
        <w:numFmt w:val="decimal"/>
        <w:lvlText w:val="(%4)"/>
        <w:lvlJc w:val="left"/>
        <w:pPr>
          <w:ind w:left="1800" w:hanging="360"/>
        </w:pPr>
        <w:rPr>
          <w:rFonts w:hint="default"/>
        </w:rPr>
      </w:lvl>
    </w:lvlOverride>
    <w:lvlOverride w:ilvl="4">
      <w:startOverride w:val="1"/>
      <w:lvl w:ilvl="4">
        <w:start w:val="1"/>
        <w:numFmt w:val="lowerLetter"/>
        <w:lvlText w:val="(%5)"/>
        <w:lvlJc w:val="left"/>
        <w:pPr>
          <w:ind w:left="2160" w:hanging="360"/>
        </w:pPr>
        <w:rPr>
          <w:rFonts w:hint="default"/>
        </w:rPr>
      </w:lvl>
    </w:lvlOverride>
    <w:lvlOverride w:ilvl="5">
      <w:startOverride w:val="1"/>
      <w:lvl w:ilvl="5">
        <w:start w:val="1"/>
        <w:numFmt w:val="lowerRoman"/>
        <w:lvlText w:val="(%6)"/>
        <w:lvlJc w:val="left"/>
        <w:pPr>
          <w:ind w:left="2520" w:hanging="360"/>
        </w:pPr>
        <w:rPr>
          <w:rFonts w:hint="default"/>
        </w:rPr>
      </w:lvl>
    </w:lvlOverride>
    <w:lvlOverride w:ilvl="6">
      <w:startOverride w:val="1"/>
      <w:lvl w:ilvl="6">
        <w:start w:val="1"/>
        <w:numFmt w:val="decimal"/>
        <w:lvlText w:val="%7."/>
        <w:lvlJc w:val="left"/>
        <w:pPr>
          <w:ind w:left="2880" w:hanging="360"/>
        </w:pPr>
        <w:rPr>
          <w:rFonts w:hint="default"/>
        </w:rPr>
      </w:lvl>
    </w:lvlOverride>
    <w:lvlOverride w:ilvl="7">
      <w:startOverride w:val="1"/>
      <w:lvl w:ilvl="7">
        <w:start w:val="1"/>
        <w:numFmt w:val="lowerLetter"/>
        <w:lvlText w:val="%8."/>
        <w:lvlJc w:val="left"/>
        <w:pPr>
          <w:ind w:left="3240" w:hanging="360"/>
        </w:pPr>
        <w:rPr>
          <w:rFonts w:hint="default"/>
        </w:rPr>
      </w:lvl>
    </w:lvlOverride>
    <w:lvlOverride w:ilvl="8">
      <w:startOverride w:val="1"/>
      <w:lvl w:ilvl="8">
        <w:start w:val="1"/>
        <w:numFmt w:val="lowerRoman"/>
        <w:lvlText w:val="%9."/>
        <w:lvlJc w:val="left"/>
        <w:pPr>
          <w:ind w:left="3600" w:hanging="360"/>
        </w:pPr>
        <w:rPr>
          <w:rFonts w:hint="default"/>
        </w:rPr>
      </w:lvl>
    </w:lvlOverride>
  </w:num>
  <w:num w:numId="44">
    <w:abstractNumId w:val="1"/>
  </w:num>
  <w:num w:numId="45">
    <w:abstractNumId w:val="1"/>
  </w:num>
  <w:num w:numId="46">
    <w:abstractNumId w:val="1"/>
  </w:num>
  <w:num w:numId="47">
    <w:abstractNumId w:val="1"/>
  </w:num>
  <w:num w:numId="48">
    <w:abstractNumId w:val="1"/>
  </w:num>
  <w:num w:numId="49">
    <w:abstractNumId w:val="1"/>
  </w:num>
  <w:num w:numId="50">
    <w:abstractNumId w:val="1"/>
  </w:num>
  <w:num w:numId="51">
    <w:abstractNumId w:val="42"/>
  </w:num>
  <w:num w:numId="52">
    <w:abstractNumId w:val="1"/>
  </w:num>
  <w:num w:numId="53">
    <w:abstractNumId w:val="1"/>
  </w:num>
  <w:num w:numId="54">
    <w:abstractNumId w:val="1"/>
  </w:num>
  <w:num w:numId="55">
    <w:abstractNumId w:val="1"/>
  </w:num>
  <w:num w:numId="56">
    <w:abstractNumId w:val="1"/>
  </w:num>
  <w:num w:numId="57">
    <w:abstractNumId w:val="1"/>
  </w:num>
  <w:num w:numId="58">
    <w:abstractNumId w:val="1"/>
  </w:num>
  <w:num w:numId="59">
    <w:abstractNumId w:val="1"/>
  </w:num>
  <w:num w:numId="60">
    <w:abstractNumId w:val="1"/>
  </w:num>
  <w:num w:numId="61">
    <w:abstractNumId w:val="1"/>
  </w:num>
  <w:num w:numId="62">
    <w:abstractNumId w:val="1"/>
  </w:num>
  <w:num w:numId="63">
    <w:abstractNumId w:val="1"/>
  </w:num>
  <w:num w:numId="64">
    <w:abstractNumId w:val="1"/>
  </w:num>
  <w:num w:numId="65">
    <w:abstractNumId w:val="1"/>
  </w:num>
  <w:num w:numId="66">
    <w:abstractNumId w:val="1"/>
  </w:num>
  <w:num w:numId="67">
    <w:abstractNumId w:val="28"/>
  </w:num>
  <w:num w:numId="68">
    <w:abstractNumId w:val="1"/>
  </w:num>
  <w:num w:numId="69">
    <w:abstractNumId w:val="1"/>
  </w:num>
  <w:num w:numId="70">
    <w:abstractNumId w:val="1"/>
  </w:num>
  <w:num w:numId="71">
    <w:abstractNumId w:val="25"/>
  </w:num>
  <w:num w:numId="72">
    <w:abstractNumId w:val="1"/>
  </w:num>
  <w:num w:numId="73">
    <w:abstractNumId w:val="1"/>
  </w:num>
  <w:num w:numId="74">
    <w:abstractNumId w:val="11"/>
  </w:num>
  <w:num w:numId="75">
    <w:abstractNumId w:val="1"/>
  </w:num>
  <w:num w:numId="76">
    <w:abstractNumId w:val="1"/>
  </w:num>
  <w:num w:numId="77">
    <w:abstractNumId w:val="1"/>
  </w:num>
  <w:num w:numId="78">
    <w:abstractNumId w:val="1"/>
  </w:num>
  <w:num w:numId="79">
    <w:abstractNumId w:val="1"/>
  </w:num>
  <w:num w:numId="80">
    <w:abstractNumId w:val="1"/>
  </w:num>
  <w:num w:numId="81">
    <w:abstractNumId w:val="24"/>
  </w:num>
  <w:num w:numId="82">
    <w:abstractNumId w:val="34"/>
  </w:num>
  <w:num w:numId="83">
    <w:abstractNumId w:val="1"/>
  </w:num>
  <w:num w:numId="84">
    <w:abstractNumId w:val="26"/>
  </w:num>
  <w:num w:numId="85">
    <w:abstractNumId w:val="1"/>
  </w:num>
  <w:num w:numId="86">
    <w:abstractNumId w:val="29"/>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pt-PT" w:vendorID="64" w:dllVersion="6" w:nlCheck="1" w:checkStyle="0"/>
  <w:activeWritingStyle w:appName="MSWord" w:lang="es-ES" w:vendorID="64" w:dllVersion="6" w:nlCheck="1" w:checkStyle="0"/>
  <w:activeWritingStyle w:appName="MSWord" w:lang="fr-FR"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pt-BR" w:vendorID="64" w:dllVersion="131078" w:nlCheck="1" w:checkStyle="0"/>
  <w:proofState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evenAndOddHeaders/>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02C"/>
    <w:rsid w:val="00000727"/>
    <w:rsid w:val="000009D0"/>
    <w:rsid w:val="0000373E"/>
    <w:rsid w:val="00005E83"/>
    <w:rsid w:val="00006227"/>
    <w:rsid w:val="00006A3F"/>
    <w:rsid w:val="0001058C"/>
    <w:rsid w:val="00010D7C"/>
    <w:rsid w:val="000139EA"/>
    <w:rsid w:val="000157ED"/>
    <w:rsid w:val="000166E5"/>
    <w:rsid w:val="0001680D"/>
    <w:rsid w:val="00020338"/>
    <w:rsid w:val="0002065C"/>
    <w:rsid w:val="00020BFC"/>
    <w:rsid w:val="00021AD4"/>
    <w:rsid w:val="00022428"/>
    <w:rsid w:val="00022705"/>
    <w:rsid w:val="00022C17"/>
    <w:rsid w:val="000233A9"/>
    <w:rsid w:val="00026112"/>
    <w:rsid w:val="000263BA"/>
    <w:rsid w:val="00027644"/>
    <w:rsid w:val="00027A85"/>
    <w:rsid w:val="0003018B"/>
    <w:rsid w:val="00031269"/>
    <w:rsid w:val="00032AD2"/>
    <w:rsid w:val="00032ED5"/>
    <w:rsid w:val="0003416B"/>
    <w:rsid w:val="0003530D"/>
    <w:rsid w:val="00036BFB"/>
    <w:rsid w:val="00037E45"/>
    <w:rsid w:val="000420A2"/>
    <w:rsid w:val="00044878"/>
    <w:rsid w:val="000461DC"/>
    <w:rsid w:val="0004659C"/>
    <w:rsid w:val="000465FC"/>
    <w:rsid w:val="00046BDA"/>
    <w:rsid w:val="0004757A"/>
    <w:rsid w:val="0005130D"/>
    <w:rsid w:val="00051690"/>
    <w:rsid w:val="0005176E"/>
    <w:rsid w:val="000529F2"/>
    <w:rsid w:val="00053A0B"/>
    <w:rsid w:val="00053CD6"/>
    <w:rsid w:val="00054121"/>
    <w:rsid w:val="000545D5"/>
    <w:rsid w:val="000547DB"/>
    <w:rsid w:val="000574A8"/>
    <w:rsid w:val="000602FE"/>
    <w:rsid w:val="00060D1F"/>
    <w:rsid w:val="00061B56"/>
    <w:rsid w:val="00062C8D"/>
    <w:rsid w:val="000631D4"/>
    <w:rsid w:val="00063559"/>
    <w:rsid w:val="000640AB"/>
    <w:rsid w:val="00065256"/>
    <w:rsid w:val="0006588C"/>
    <w:rsid w:val="00065D08"/>
    <w:rsid w:val="00066483"/>
    <w:rsid w:val="00070309"/>
    <w:rsid w:val="00070FD8"/>
    <w:rsid w:val="000712E4"/>
    <w:rsid w:val="00071548"/>
    <w:rsid w:val="0007323C"/>
    <w:rsid w:val="00073627"/>
    <w:rsid w:val="00075DFF"/>
    <w:rsid w:val="00077AB7"/>
    <w:rsid w:val="00081CD8"/>
    <w:rsid w:val="000828D7"/>
    <w:rsid w:val="0008329C"/>
    <w:rsid w:val="00083B15"/>
    <w:rsid w:val="00083B46"/>
    <w:rsid w:val="00084075"/>
    <w:rsid w:val="00085598"/>
    <w:rsid w:val="00086D09"/>
    <w:rsid w:val="0008718F"/>
    <w:rsid w:val="00092983"/>
    <w:rsid w:val="000933E0"/>
    <w:rsid w:val="00096E31"/>
    <w:rsid w:val="000A14A5"/>
    <w:rsid w:val="000A1D3B"/>
    <w:rsid w:val="000A39FE"/>
    <w:rsid w:val="000A7F0E"/>
    <w:rsid w:val="000B121A"/>
    <w:rsid w:val="000B66F8"/>
    <w:rsid w:val="000C12A4"/>
    <w:rsid w:val="000C3147"/>
    <w:rsid w:val="000C46D0"/>
    <w:rsid w:val="000C63FD"/>
    <w:rsid w:val="000C6EF6"/>
    <w:rsid w:val="000D1624"/>
    <w:rsid w:val="000D2354"/>
    <w:rsid w:val="000D367D"/>
    <w:rsid w:val="000D6887"/>
    <w:rsid w:val="000D6D08"/>
    <w:rsid w:val="000D77EC"/>
    <w:rsid w:val="000E1EA2"/>
    <w:rsid w:val="000E1F94"/>
    <w:rsid w:val="000E22EB"/>
    <w:rsid w:val="000E3465"/>
    <w:rsid w:val="000E676C"/>
    <w:rsid w:val="000E6CD7"/>
    <w:rsid w:val="000E7644"/>
    <w:rsid w:val="000E7B4A"/>
    <w:rsid w:val="000F03F0"/>
    <w:rsid w:val="000F0C18"/>
    <w:rsid w:val="000F3933"/>
    <w:rsid w:val="000F3A3F"/>
    <w:rsid w:val="000F4B33"/>
    <w:rsid w:val="000F5BC5"/>
    <w:rsid w:val="000F6DF1"/>
    <w:rsid w:val="000F6E4C"/>
    <w:rsid w:val="000F7A74"/>
    <w:rsid w:val="00100348"/>
    <w:rsid w:val="001004A4"/>
    <w:rsid w:val="00100A08"/>
    <w:rsid w:val="0010505A"/>
    <w:rsid w:val="00105BB1"/>
    <w:rsid w:val="00107447"/>
    <w:rsid w:val="00107A10"/>
    <w:rsid w:val="0011066C"/>
    <w:rsid w:val="0011178D"/>
    <w:rsid w:val="0011269C"/>
    <w:rsid w:val="00113515"/>
    <w:rsid w:val="001135B5"/>
    <w:rsid w:val="001137D9"/>
    <w:rsid w:val="00113976"/>
    <w:rsid w:val="00114053"/>
    <w:rsid w:val="001149E7"/>
    <w:rsid w:val="001167B4"/>
    <w:rsid w:val="00120D71"/>
    <w:rsid w:val="00121A2F"/>
    <w:rsid w:val="001232C8"/>
    <w:rsid w:val="00123550"/>
    <w:rsid w:val="001239F9"/>
    <w:rsid w:val="00123A0C"/>
    <w:rsid w:val="00123C2C"/>
    <w:rsid w:val="00125191"/>
    <w:rsid w:val="00125EBF"/>
    <w:rsid w:val="001265C3"/>
    <w:rsid w:val="00126663"/>
    <w:rsid w:val="00126AA4"/>
    <w:rsid w:val="00127CEE"/>
    <w:rsid w:val="00130BEA"/>
    <w:rsid w:val="001310D1"/>
    <w:rsid w:val="00133F9C"/>
    <w:rsid w:val="00135484"/>
    <w:rsid w:val="001358E0"/>
    <w:rsid w:val="00136E3C"/>
    <w:rsid w:val="00137C7E"/>
    <w:rsid w:val="00140761"/>
    <w:rsid w:val="00140966"/>
    <w:rsid w:val="00142340"/>
    <w:rsid w:val="00143649"/>
    <w:rsid w:val="00145457"/>
    <w:rsid w:val="00146BE2"/>
    <w:rsid w:val="00150BC3"/>
    <w:rsid w:val="00150F56"/>
    <w:rsid w:val="0015117B"/>
    <w:rsid w:val="00152DB8"/>
    <w:rsid w:val="00153415"/>
    <w:rsid w:val="00154398"/>
    <w:rsid w:val="00160C24"/>
    <w:rsid w:val="001630FB"/>
    <w:rsid w:val="00164D56"/>
    <w:rsid w:val="00165170"/>
    <w:rsid w:val="001652D6"/>
    <w:rsid w:val="00165402"/>
    <w:rsid w:val="00165CA0"/>
    <w:rsid w:val="00167B10"/>
    <w:rsid w:val="00171C16"/>
    <w:rsid w:val="00172F7F"/>
    <w:rsid w:val="00175CB4"/>
    <w:rsid w:val="00175EA1"/>
    <w:rsid w:val="00176E14"/>
    <w:rsid w:val="0017747E"/>
    <w:rsid w:val="00177E9D"/>
    <w:rsid w:val="0018033A"/>
    <w:rsid w:val="00180489"/>
    <w:rsid w:val="00180965"/>
    <w:rsid w:val="00182EB8"/>
    <w:rsid w:val="00183208"/>
    <w:rsid w:val="00184480"/>
    <w:rsid w:val="00184D6C"/>
    <w:rsid w:val="0018630B"/>
    <w:rsid w:val="00186DFA"/>
    <w:rsid w:val="00190D46"/>
    <w:rsid w:val="0019264E"/>
    <w:rsid w:val="0019378F"/>
    <w:rsid w:val="00193C40"/>
    <w:rsid w:val="001968B0"/>
    <w:rsid w:val="00196C1B"/>
    <w:rsid w:val="001974C0"/>
    <w:rsid w:val="001A0536"/>
    <w:rsid w:val="001A2914"/>
    <w:rsid w:val="001A368F"/>
    <w:rsid w:val="001A44D1"/>
    <w:rsid w:val="001A52D4"/>
    <w:rsid w:val="001A58AD"/>
    <w:rsid w:val="001A598D"/>
    <w:rsid w:val="001A766C"/>
    <w:rsid w:val="001A781B"/>
    <w:rsid w:val="001B0F73"/>
    <w:rsid w:val="001B1A98"/>
    <w:rsid w:val="001B59BC"/>
    <w:rsid w:val="001B6072"/>
    <w:rsid w:val="001B61EF"/>
    <w:rsid w:val="001B6D58"/>
    <w:rsid w:val="001C1AAF"/>
    <w:rsid w:val="001C2FD6"/>
    <w:rsid w:val="001C3973"/>
    <w:rsid w:val="001C417D"/>
    <w:rsid w:val="001C4949"/>
    <w:rsid w:val="001C4EAF"/>
    <w:rsid w:val="001C57E5"/>
    <w:rsid w:val="001C710A"/>
    <w:rsid w:val="001C77B1"/>
    <w:rsid w:val="001D0229"/>
    <w:rsid w:val="001D1A99"/>
    <w:rsid w:val="001D1F17"/>
    <w:rsid w:val="001D1FBC"/>
    <w:rsid w:val="001D5AAA"/>
    <w:rsid w:val="001D78A5"/>
    <w:rsid w:val="001E0004"/>
    <w:rsid w:val="001E0406"/>
    <w:rsid w:val="001E2A75"/>
    <w:rsid w:val="001E38D7"/>
    <w:rsid w:val="001E4DDE"/>
    <w:rsid w:val="001E513B"/>
    <w:rsid w:val="001E54CD"/>
    <w:rsid w:val="001E69C4"/>
    <w:rsid w:val="001F14FA"/>
    <w:rsid w:val="001F2649"/>
    <w:rsid w:val="001F2A7E"/>
    <w:rsid w:val="001F4472"/>
    <w:rsid w:val="001F4909"/>
    <w:rsid w:val="001F7968"/>
    <w:rsid w:val="0020150F"/>
    <w:rsid w:val="0020164E"/>
    <w:rsid w:val="00202391"/>
    <w:rsid w:val="0020363B"/>
    <w:rsid w:val="00205325"/>
    <w:rsid w:val="00206D9E"/>
    <w:rsid w:val="00210417"/>
    <w:rsid w:val="00210BB3"/>
    <w:rsid w:val="00210EC0"/>
    <w:rsid w:val="00210F0D"/>
    <w:rsid w:val="0021107C"/>
    <w:rsid w:val="002117BE"/>
    <w:rsid w:val="00211D78"/>
    <w:rsid w:val="00212492"/>
    <w:rsid w:val="00213067"/>
    <w:rsid w:val="00214A54"/>
    <w:rsid w:val="00214DCB"/>
    <w:rsid w:val="00215718"/>
    <w:rsid w:val="00217E40"/>
    <w:rsid w:val="0022074A"/>
    <w:rsid w:val="00220B3F"/>
    <w:rsid w:val="00220CDF"/>
    <w:rsid w:val="00220E0D"/>
    <w:rsid w:val="00221154"/>
    <w:rsid w:val="00221412"/>
    <w:rsid w:val="002227FE"/>
    <w:rsid w:val="00222A2D"/>
    <w:rsid w:val="00224561"/>
    <w:rsid w:val="00225004"/>
    <w:rsid w:val="002256BC"/>
    <w:rsid w:val="00225D82"/>
    <w:rsid w:val="00226342"/>
    <w:rsid w:val="00231B9F"/>
    <w:rsid w:val="00231F1D"/>
    <w:rsid w:val="00234A66"/>
    <w:rsid w:val="002366B4"/>
    <w:rsid w:val="00237780"/>
    <w:rsid w:val="00237C6F"/>
    <w:rsid w:val="00237D78"/>
    <w:rsid w:val="00240516"/>
    <w:rsid w:val="002407AF"/>
    <w:rsid w:val="00247CB4"/>
    <w:rsid w:val="00253636"/>
    <w:rsid w:val="00253762"/>
    <w:rsid w:val="00255580"/>
    <w:rsid w:val="002563B9"/>
    <w:rsid w:val="00256436"/>
    <w:rsid w:val="00261911"/>
    <w:rsid w:val="00261E9F"/>
    <w:rsid w:val="0026456A"/>
    <w:rsid w:val="00270BE4"/>
    <w:rsid w:val="00273E35"/>
    <w:rsid w:val="00275088"/>
    <w:rsid w:val="002762BD"/>
    <w:rsid w:val="00276E74"/>
    <w:rsid w:val="00277EBA"/>
    <w:rsid w:val="002809B1"/>
    <w:rsid w:val="00280D62"/>
    <w:rsid w:val="00283D07"/>
    <w:rsid w:val="00284755"/>
    <w:rsid w:val="00290448"/>
    <w:rsid w:val="00291B7B"/>
    <w:rsid w:val="00292254"/>
    <w:rsid w:val="0029276E"/>
    <w:rsid w:val="00294FC4"/>
    <w:rsid w:val="002975C8"/>
    <w:rsid w:val="002978AA"/>
    <w:rsid w:val="00297E1E"/>
    <w:rsid w:val="002A0857"/>
    <w:rsid w:val="002A1226"/>
    <w:rsid w:val="002A1AEC"/>
    <w:rsid w:val="002A53C0"/>
    <w:rsid w:val="002A6229"/>
    <w:rsid w:val="002A6C11"/>
    <w:rsid w:val="002A6F73"/>
    <w:rsid w:val="002A7E37"/>
    <w:rsid w:val="002B6876"/>
    <w:rsid w:val="002B6E3E"/>
    <w:rsid w:val="002B7B88"/>
    <w:rsid w:val="002C0D14"/>
    <w:rsid w:val="002C100B"/>
    <w:rsid w:val="002C2064"/>
    <w:rsid w:val="002C5B28"/>
    <w:rsid w:val="002C79BE"/>
    <w:rsid w:val="002D1590"/>
    <w:rsid w:val="002D159A"/>
    <w:rsid w:val="002D18D6"/>
    <w:rsid w:val="002D29DA"/>
    <w:rsid w:val="002D2FBE"/>
    <w:rsid w:val="002D3A25"/>
    <w:rsid w:val="002D48DA"/>
    <w:rsid w:val="002D6077"/>
    <w:rsid w:val="002D72BA"/>
    <w:rsid w:val="002E1135"/>
    <w:rsid w:val="002E3C55"/>
    <w:rsid w:val="002E3D25"/>
    <w:rsid w:val="002E58D4"/>
    <w:rsid w:val="002E6766"/>
    <w:rsid w:val="002E6D0E"/>
    <w:rsid w:val="002F07A1"/>
    <w:rsid w:val="002F0A72"/>
    <w:rsid w:val="002F3026"/>
    <w:rsid w:val="002F41EE"/>
    <w:rsid w:val="002F5B6E"/>
    <w:rsid w:val="002F7E86"/>
    <w:rsid w:val="00302AFE"/>
    <w:rsid w:val="00303081"/>
    <w:rsid w:val="0030345E"/>
    <w:rsid w:val="003037F0"/>
    <w:rsid w:val="00305AFA"/>
    <w:rsid w:val="00310BFA"/>
    <w:rsid w:val="00311862"/>
    <w:rsid w:val="00312A88"/>
    <w:rsid w:val="00312F7A"/>
    <w:rsid w:val="003151BE"/>
    <w:rsid w:val="003162FA"/>
    <w:rsid w:val="0032220C"/>
    <w:rsid w:val="003224DA"/>
    <w:rsid w:val="00322771"/>
    <w:rsid w:val="00322FF1"/>
    <w:rsid w:val="00323572"/>
    <w:rsid w:val="00325027"/>
    <w:rsid w:val="00330194"/>
    <w:rsid w:val="00331A71"/>
    <w:rsid w:val="00334288"/>
    <w:rsid w:val="003344EB"/>
    <w:rsid w:val="00334AFC"/>
    <w:rsid w:val="00337AD6"/>
    <w:rsid w:val="0034154A"/>
    <w:rsid w:val="00341696"/>
    <w:rsid w:val="00341DBE"/>
    <w:rsid w:val="003429D3"/>
    <w:rsid w:val="00346D82"/>
    <w:rsid w:val="003474FC"/>
    <w:rsid w:val="00350A0B"/>
    <w:rsid w:val="003525D6"/>
    <w:rsid w:val="00353248"/>
    <w:rsid w:val="00353885"/>
    <w:rsid w:val="003554C8"/>
    <w:rsid w:val="0035625C"/>
    <w:rsid w:val="003562F6"/>
    <w:rsid w:val="0035661D"/>
    <w:rsid w:val="003567F9"/>
    <w:rsid w:val="00356F0C"/>
    <w:rsid w:val="00360ABB"/>
    <w:rsid w:val="00361F9C"/>
    <w:rsid w:val="00364090"/>
    <w:rsid w:val="00364330"/>
    <w:rsid w:val="003706A4"/>
    <w:rsid w:val="003708A0"/>
    <w:rsid w:val="00371AD9"/>
    <w:rsid w:val="00373DE7"/>
    <w:rsid w:val="0037546E"/>
    <w:rsid w:val="00376FAC"/>
    <w:rsid w:val="00377505"/>
    <w:rsid w:val="0038286D"/>
    <w:rsid w:val="00382A64"/>
    <w:rsid w:val="003838EE"/>
    <w:rsid w:val="00383D8A"/>
    <w:rsid w:val="0038448D"/>
    <w:rsid w:val="003845BE"/>
    <w:rsid w:val="00384A33"/>
    <w:rsid w:val="00385D12"/>
    <w:rsid w:val="00390A55"/>
    <w:rsid w:val="00391476"/>
    <w:rsid w:val="003921B3"/>
    <w:rsid w:val="00392A83"/>
    <w:rsid w:val="00396B43"/>
    <w:rsid w:val="003A4142"/>
    <w:rsid w:val="003A42FA"/>
    <w:rsid w:val="003B038E"/>
    <w:rsid w:val="003B3967"/>
    <w:rsid w:val="003C0981"/>
    <w:rsid w:val="003C1678"/>
    <w:rsid w:val="003C2647"/>
    <w:rsid w:val="003C29A3"/>
    <w:rsid w:val="003C2B2D"/>
    <w:rsid w:val="003C5B45"/>
    <w:rsid w:val="003C67AA"/>
    <w:rsid w:val="003C7E09"/>
    <w:rsid w:val="003D069C"/>
    <w:rsid w:val="003D098B"/>
    <w:rsid w:val="003D0C39"/>
    <w:rsid w:val="003D242E"/>
    <w:rsid w:val="003D3000"/>
    <w:rsid w:val="003D4107"/>
    <w:rsid w:val="003D4AF0"/>
    <w:rsid w:val="003D4D5E"/>
    <w:rsid w:val="003D4DF4"/>
    <w:rsid w:val="003D6CD9"/>
    <w:rsid w:val="003D752C"/>
    <w:rsid w:val="003E07D8"/>
    <w:rsid w:val="003E1C6F"/>
    <w:rsid w:val="003E25F5"/>
    <w:rsid w:val="003E2A08"/>
    <w:rsid w:val="003E3CC7"/>
    <w:rsid w:val="003E3F00"/>
    <w:rsid w:val="003F07A9"/>
    <w:rsid w:val="003F113A"/>
    <w:rsid w:val="003F14E5"/>
    <w:rsid w:val="003F16B4"/>
    <w:rsid w:val="003F1904"/>
    <w:rsid w:val="003F1C6C"/>
    <w:rsid w:val="003F2419"/>
    <w:rsid w:val="003F2A59"/>
    <w:rsid w:val="003F2CDE"/>
    <w:rsid w:val="003F7FEE"/>
    <w:rsid w:val="00401027"/>
    <w:rsid w:val="004025F8"/>
    <w:rsid w:val="00402A4A"/>
    <w:rsid w:val="00402BEF"/>
    <w:rsid w:val="0040322A"/>
    <w:rsid w:val="0040345F"/>
    <w:rsid w:val="00406E04"/>
    <w:rsid w:val="004115EF"/>
    <w:rsid w:val="00412A44"/>
    <w:rsid w:val="004135FA"/>
    <w:rsid w:val="00415565"/>
    <w:rsid w:val="00415D74"/>
    <w:rsid w:val="00415E5B"/>
    <w:rsid w:val="00417140"/>
    <w:rsid w:val="004175D3"/>
    <w:rsid w:val="004177D5"/>
    <w:rsid w:val="004215EC"/>
    <w:rsid w:val="0042189A"/>
    <w:rsid w:val="00421A0C"/>
    <w:rsid w:val="004227DB"/>
    <w:rsid w:val="00422A16"/>
    <w:rsid w:val="00423552"/>
    <w:rsid w:val="004239C7"/>
    <w:rsid w:val="00433F4B"/>
    <w:rsid w:val="0043437F"/>
    <w:rsid w:val="004346C7"/>
    <w:rsid w:val="00434AA1"/>
    <w:rsid w:val="00436B60"/>
    <w:rsid w:val="00440F9B"/>
    <w:rsid w:val="004421E5"/>
    <w:rsid w:val="0044334E"/>
    <w:rsid w:val="00443880"/>
    <w:rsid w:val="00443B30"/>
    <w:rsid w:val="004460ED"/>
    <w:rsid w:val="00446EF3"/>
    <w:rsid w:val="004507D6"/>
    <w:rsid w:val="00452284"/>
    <w:rsid w:val="004546AA"/>
    <w:rsid w:val="00455F45"/>
    <w:rsid w:val="00457EFC"/>
    <w:rsid w:val="004604CA"/>
    <w:rsid w:val="00461168"/>
    <w:rsid w:val="00461536"/>
    <w:rsid w:val="00461ADD"/>
    <w:rsid w:val="00461C72"/>
    <w:rsid w:val="004622C0"/>
    <w:rsid w:val="00464231"/>
    <w:rsid w:val="00465AAB"/>
    <w:rsid w:val="00467445"/>
    <w:rsid w:val="00467FBE"/>
    <w:rsid w:val="00474E96"/>
    <w:rsid w:val="0047708D"/>
    <w:rsid w:val="00480D71"/>
    <w:rsid w:val="00480D93"/>
    <w:rsid w:val="00481D66"/>
    <w:rsid w:val="00481FEF"/>
    <w:rsid w:val="0048421E"/>
    <w:rsid w:val="00485BC2"/>
    <w:rsid w:val="00486948"/>
    <w:rsid w:val="00492098"/>
    <w:rsid w:val="00492D82"/>
    <w:rsid w:val="00493029"/>
    <w:rsid w:val="004947FB"/>
    <w:rsid w:val="00495C25"/>
    <w:rsid w:val="0049705E"/>
    <w:rsid w:val="0049755D"/>
    <w:rsid w:val="004A17C1"/>
    <w:rsid w:val="004A57C2"/>
    <w:rsid w:val="004A73EF"/>
    <w:rsid w:val="004B0838"/>
    <w:rsid w:val="004B0E60"/>
    <w:rsid w:val="004B4EF4"/>
    <w:rsid w:val="004B513C"/>
    <w:rsid w:val="004B5711"/>
    <w:rsid w:val="004B7E35"/>
    <w:rsid w:val="004C1048"/>
    <w:rsid w:val="004C2643"/>
    <w:rsid w:val="004C2E69"/>
    <w:rsid w:val="004C350B"/>
    <w:rsid w:val="004C497B"/>
    <w:rsid w:val="004C4DCD"/>
    <w:rsid w:val="004C4DE3"/>
    <w:rsid w:val="004C50CB"/>
    <w:rsid w:val="004C764E"/>
    <w:rsid w:val="004C7A9D"/>
    <w:rsid w:val="004D093D"/>
    <w:rsid w:val="004D5BCC"/>
    <w:rsid w:val="004D74B2"/>
    <w:rsid w:val="004E09AB"/>
    <w:rsid w:val="004E1E45"/>
    <w:rsid w:val="004E3C8A"/>
    <w:rsid w:val="004E4086"/>
    <w:rsid w:val="004E4AC0"/>
    <w:rsid w:val="004E7FAA"/>
    <w:rsid w:val="004F1D58"/>
    <w:rsid w:val="004F242E"/>
    <w:rsid w:val="004F258C"/>
    <w:rsid w:val="004F2764"/>
    <w:rsid w:val="004F6327"/>
    <w:rsid w:val="004F6E0A"/>
    <w:rsid w:val="004F7359"/>
    <w:rsid w:val="004F79DD"/>
    <w:rsid w:val="0050014F"/>
    <w:rsid w:val="005006C4"/>
    <w:rsid w:val="005009D4"/>
    <w:rsid w:val="005011A8"/>
    <w:rsid w:val="00507193"/>
    <w:rsid w:val="00507637"/>
    <w:rsid w:val="00510B03"/>
    <w:rsid w:val="00512D88"/>
    <w:rsid w:val="00512FB4"/>
    <w:rsid w:val="005137AF"/>
    <w:rsid w:val="00513E56"/>
    <w:rsid w:val="00514388"/>
    <w:rsid w:val="00514D9B"/>
    <w:rsid w:val="005158FF"/>
    <w:rsid w:val="00515CAA"/>
    <w:rsid w:val="00516026"/>
    <w:rsid w:val="005204C0"/>
    <w:rsid w:val="00521FE7"/>
    <w:rsid w:val="00522E5D"/>
    <w:rsid w:val="00526B7B"/>
    <w:rsid w:val="005278B0"/>
    <w:rsid w:val="005308CE"/>
    <w:rsid w:val="0053189F"/>
    <w:rsid w:val="00531F32"/>
    <w:rsid w:val="005326AC"/>
    <w:rsid w:val="0053532D"/>
    <w:rsid w:val="005355D7"/>
    <w:rsid w:val="00535915"/>
    <w:rsid w:val="00541972"/>
    <w:rsid w:val="00541B18"/>
    <w:rsid w:val="00541F71"/>
    <w:rsid w:val="0054239B"/>
    <w:rsid w:val="005425FA"/>
    <w:rsid w:val="005440A3"/>
    <w:rsid w:val="0054529A"/>
    <w:rsid w:val="00546D49"/>
    <w:rsid w:val="00547E06"/>
    <w:rsid w:val="00547F03"/>
    <w:rsid w:val="00550B8F"/>
    <w:rsid w:val="00550BA1"/>
    <w:rsid w:val="00550CB9"/>
    <w:rsid w:val="00551D5D"/>
    <w:rsid w:val="0055408F"/>
    <w:rsid w:val="00555115"/>
    <w:rsid w:val="005553BE"/>
    <w:rsid w:val="00555929"/>
    <w:rsid w:val="005566BD"/>
    <w:rsid w:val="00557CA0"/>
    <w:rsid w:val="00561CA9"/>
    <w:rsid w:val="00563334"/>
    <w:rsid w:val="0056364C"/>
    <w:rsid w:val="005645D7"/>
    <w:rsid w:val="00564C1D"/>
    <w:rsid w:val="00565050"/>
    <w:rsid w:val="00565513"/>
    <w:rsid w:val="0057045D"/>
    <w:rsid w:val="00572BDE"/>
    <w:rsid w:val="0057439C"/>
    <w:rsid w:val="00591D44"/>
    <w:rsid w:val="005939E3"/>
    <w:rsid w:val="00593E58"/>
    <w:rsid w:val="00596A61"/>
    <w:rsid w:val="00596CDE"/>
    <w:rsid w:val="00597E46"/>
    <w:rsid w:val="005A01AE"/>
    <w:rsid w:val="005A01C1"/>
    <w:rsid w:val="005A1EAE"/>
    <w:rsid w:val="005A23BE"/>
    <w:rsid w:val="005A309D"/>
    <w:rsid w:val="005A36A6"/>
    <w:rsid w:val="005A3876"/>
    <w:rsid w:val="005A4E30"/>
    <w:rsid w:val="005A6977"/>
    <w:rsid w:val="005A7326"/>
    <w:rsid w:val="005A74FC"/>
    <w:rsid w:val="005B0127"/>
    <w:rsid w:val="005B0D0F"/>
    <w:rsid w:val="005B4BAA"/>
    <w:rsid w:val="005B5ADD"/>
    <w:rsid w:val="005B6438"/>
    <w:rsid w:val="005B6D3F"/>
    <w:rsid w:val="005C094D"/>
    <w:rsid w:val="005C0EE3"/>
    <w:rsid w:val="005C1246"/>
    <w:rsid w:val="005C41F0"/>
    <w:rsid w:val="005C4B73"/>
    <w:rsid w:val="005C64DE"/>
    <w:rsid w:val="005C6523"/>
    <w:rsid w:val="005D0283"/>
    <w:rsid w:val="005D163E"/>
    <w:rsid w:val="005D184C"/>
    <w:rsid w:val="005D2B42"/>
    <w:rsid w:val="005D4215"/>
    <w:rsid w:val="005D5342"/>
    <w:rsid w:val="005D5838"/>
    <w:rsid w:val="005E0C6C"/>
    <w:rsid w:val="005E1076"/>
    <w:rsid w:val="005E1DF1"/>
    <w:rsid w:val="005E38CF"/>
    <w:rsid w:val="005E39EB"/>
    <w:rsid w:val="005E3C39"/>
    <w:rsid w:val="005E3F19"/>
    <w:rsid w:val="005E40B1"/>
    <w:rsid w:val="005E4B32"/>
    <w:rsid w:val="005E6532"/>
    <w:rsid w:val="005F23D8"/>
    <w:rsid w:val="005F39D6"/>
    <w:rsid w:val="005F4967"/>
    <w:rsid w:val="005F4B82"/>
    <w:rsid w:val="005F4F6E"/>
    <w:rsid w:val="005F5126"/>
    <w:rsid w:val="005F5537"/>
    <w:rsid w:val="005F5AE2"/>
    <w:rsid w:val="005F5F83"/>
    <w:rsid w:val="005F601E"/>
    <w:rsid w:val="005F6209"/>
    <w:rsid w:val="005F620E"/>
    <w:rsid w:val="005F6527"/>
    <w:rsid w:val="005F6B78"/>
    <w:rsid w:val="005F7088"/>
    <w:rsid w:val="006002F1"/>
    <w:rsid w:val="00600D93"/>
    <w:rsid w:val="00602D27"/>
    <w:rsid w:val="006041A6"/>
    <w:rsid w:val="006050A8"/>
    <w:rsid w:val="00605604"/>
    <w:rsid w:val="006063E5"/>
    <w:rsid w:val="00606E2F"/>
    <w:rsid w:val="00607312"/>
    <w:rsid w:val="0061040C"/>
    <w:rsid w:val="0061277F"/>
    <w:rsid w:val="00613FDB"/>
    <w:rsid w:val="00614C3C"/>
    <w:rsid w:val="0061662B"/>
    <w:rsid w:val="00616C7B"/>
    <w:rsid w:val="00617646"/>
    <w:rsid w:val="00621B70"/>
    <w:rsid w:val="006220ED"/>
    <w:rsid w:val="0062407A"/>
    <w:rsid w:val="00624A94"/>
    <w:rsid w:val="00624E8F"/>
    <w:rsid w:val="00626660"/>
    <w:rsid w:val="00626D17"/>
    <w:rsid w:val="00626E37"/>
    <w:rsid w:val="00627C5C"/>
    <w:rsid w:val="006310A1"/>
    <w:rsid w:val="00631313"/>
    <w:rsid w:val="00632715"/>
    <w:rsid w:val="00633011"/>
    <w:rsid w:val="00635522"/>
    <w:rsid w:val="0063683F"/>
    <w:rsid w:val="006404DB"/>
    <w:rsid w:val="00644D54"/>
    <w:rsid w:val="006451FC"/>
    <w:rsid w:val="0064695B"/>
    <w:rsid w:val="00646E3D"/>
    <w:rsid w:val="0065322F"/>
    <w:rsid w:val="0065351C"/>
    <w:rsid w:val="00653579"/>
    <w:rsid w:val="00655736"/>
    <w:rsid w:val="00655A66"/>
    <w:rsid w:val="00655F74"/>
    <w:rsid w:val="0065718A"/>
    <w:rsid w:val="00657452"/>
    <w:rsid w:val="00657B31"/>
    <w:rsid w:val="00660825"/>
    <w:rsid w:val="00660C95"/>
    <w:rsid w:val="00663B8D"/>
    <w:rsid w:val="00673533"/>
    <w:rsid w:val="00674C37"/>
    <w:rsid w:val="00675A7C"/>
    <w:rsid w:val="00677DE4"/>
    <w:rsid w:val="00681589"/>
    <w:rsid w:val="006841B6"/>
    <w:rsid w:val="00685823"/>
    <w:rsid w:val="006866AF"/>
    <w:rsid w:val="006867F2"/>
    <w:rsid w:val="006870A8"/>
    <w:rsid w:val="00687212"/>
    <w:rsid w:val="0068752B"/>
    <w:rsid w:val="00687C2B"/>
    <w:rsid w:val="0069120F"/>
    <w:rsid w:val="006923BD"/>
    <w:rsid w:val="00692828"/>
    <w:rsid w:val="00692E04"/>
    <w:rsid w:val="0069342D"/>
    <w:rsid w:val="006940F5"/>
    <w:rsid w:val="00694173"/>
    <w:rsid w:val="00696701"/>
    <w:rsid w:val="00696C8D"/>
    <w:rsid w:val="00697931"/>
    <w:rsid w:val="006A1028"/>
    <w:rsid w:val="006A2AC2"/>
    <w:rsid w:val="006A30B8"/>
    <w:rsid w:val="006A3617"/>
    <w:rsid w:val="006A4C7D"/>
    <w:rsid w:val="006A7BE7"/>
    <w:rsid w:val="006B13B2"/>
    <w:rsid w:val="006B16A9"/>
    <w:rsid w:val="006B234F"/>
    <w:rsid w:val="006B2821"/>
    <w:rsid w:val="006B41AA"/>
    <w:rsid w:val="006B4461"/>
    <w:rsid w:val="006B4D66"/>
    <w:rsid w:val="006B5001"/>
    <w:rsid w:val="006B6511"/>
    <w:rsid w:val="006B6990"/>
    <w:rsid w:val="006C04BE"/>
    <w:rsid w:val="006C074A"/>
    <w:rsid w:val="006C0F56"/>
    <w:rsid w:val="006C2385"/>
    <w:rsid w:val="006C3B1B"/>
    <w:rsid w:val="006C3E80"/>
    <w:rsid w:val="006C3F56"/>
    <w:rsid w:val="006C647E"/>
    <w:rsid w:val="006C7CB9"/>
    <w:rsid w:val="006D07B3"/>
    <w:rsid w:val="006D08F4"/>
    <w:rsid w:val="006D0F6F"/>
    <w:rsid w:val="006D21D9"/>
    <w:rsid w:val="006D2536"/>
    <w:rsid w:val="006D52B5"/>
    <w:rsid w:val="006D6A29"/>
    <w:rsid w:val="006D7539"/>
    <w:rsid w:val="006E2E65"/>
    <w:rsid w:val="006E38EA"/>
    <w:rsid w:val="006E46E4"/>
    <w:rsid w:val="006E5753"/>
    <w:rsid w:val="006E6E01"/>
    <w:rsid w:val="006F04BA"/>
    <w:rsid w:val="006F1A5C"/>
    <w:rsid w:val="006F2C34"/>
    <w:rsid w:val="006F4CF1"/>
    <w:rsid w:val="006F4FE2"/>
    <w:rsid w:val="006F53EC"/>
    <w:rsid w:val="006F6643"/>
    <w:rsid w:val="006F6B0A"/>
    <w:rsid w:val="006F6C52"/>
    <w:rsid w:val="006F6D32"/>
    <w:rsid w:val="006F7155"/>
    <w:rsid w:val="00700B0B"/>
    <w:rsid w:val="00700C44"/>
    <w:rsid w:val="00700E89"/>
    <w:rsid w:val="00701484"/>
    <w:rsid w:val="00701E84"/>
    <w:rsid w:val="007049F0"/>
    <w:rsid w:val="00707964"/>
    <w:rsid w:val="00707FA1"/>
    <w:rsid w:val="00711D8E"/>
    <w:rsid w:val="00712AEE"/>
    <w:rsid w:val="00717AAB"/>
    <w:rsid w:val="00717D4E"/>
    <w:rsid w:val="00717DBD"/>
    <w:rsid w:val="00722B29"/>
    <w:rsid w:val="00723C1E"/>
    <w:rsid w:val="00724A79"/>
    <w:rsid w:val="00724A90"/>
    <w:rsid w:val="007253B9"/>
    <w:rsid w:val="0073001F"/>
    <w:rsid w:val="00731E4F"/>
    <w:rsid w:val="00733860"/>
    <w:rsid w:val="0073547F"/>
    <w:rsid w:val="00735C59"/>
    <w:rsid w:val="00740D9D"/>
    <w:rsid w:val="00741016"/>
    <w:rsid w:val="0074199D"/>
    <w:rsid w:val="007433C3"/>
    <w:rsid w:val="00744181"/>
    <w:rsid w:val="00744CBC"/>
    <w:rsid w:val="00746206"/>
    <w:rsid w:val="00747999"/>
    <w:rsid w:val="00747E45"/>
    <w:rsid w:val="00747E81"/>
    <w:rsid w:val="0075153E"/>
    <w:rsid w:val="007518AE"/>
    <w:rsid w:val="00752980"/>
    <w:rsid w:val="007544A4"/>
    <w:rsid w:val="00754746"/>
    <w:rsid w:val="00754EC0"/>
    <w:rsid w:val="00755286"/>
    <w:rsid w:val="007552E8"/>
    <w:rsid w:val="00756E47"/>
    <w:rsid w:val="00757042"/>
    <w:rsid w:val="00760CBA"/>
    <w:rsid w:val="00761652"/>
    <w:rsid w:val="0076320B"/>
    <w:rsid w:val="00763678"/>
    <w:rsid w:val="007648E0"/>
    <w:rsid w:val="00764CF9"/>
    <w:rsid w:val="00764F76"/>
    <w:rsid w:val="007657B6"/>
    <w:rsid w:val="00766646"/>
    <w:rsid w:val="00766F65"/>
    <w:rsid w:val="00767298"/>
    <w:rsid w:val="00770EDC"/>
    <w:rsid w:val="00771102"/>
    <w:rsid w:val="007713E9"/>
    <w:rsid w:val="0077435F"/>
    <w:rsid w:val="00774AC3"/>
    <w:rsid w:val="007756B8"/>
    <w:rsid w:val="00777C11"/>
    <w:rsid w:val="00777DBB"/>
    <w:rsid w:val="0078066D"/>
    <w:rsid w:val="00780AE9"/>
    <w:rsid w:val="00781498"/>
    <w:rsid w:val="00783E5C"/>
    <w:rsid w:val="00784B8C"/>
    <w:rsid w:val="007866AD"/>
    <w:rsid w:val="00786C78"/>
    <w:rsid w:val="00786EE5"/>
    <w:rsid w:val="00792D7A"/>
    <w:rsid w:val="00794460"/>
    <w:rsid w:val="007958D6"/>
    <w:rsid w:val="007974B5"/>
    <w:rsid w:val="007A0C18"/>
    <w:rsid w:val="007A1552"/>
    <w:rsid w:val="007A2EAD"/>
    <w:rsid w:val="007A436B"/>
    <w:rsid w:val="007B19CF"/>
    <w:rsid w:val="007B1A5B"/>
    <w:rsid w:val="007B27E9"/>
    <w:rsid w:val="007B3BA1"/>
    <w:rsid w:val="007B498C"/>
    <w:rsid w:val="007B57B3"/>
    <w:rsid w:val="007B582C"/>
    <w:rsid w:val="007B6679"/>
    <w:rsid w:val="007B67DB"/>
    <w:rsid w:val="007B79ED"/>
    <w:rsid w:val="007C0174"/>
    <w:rsid w:val="007C083A"/>
    <w:rsid w:val="007C335A"/>
    <w:rsid w:val="007C65B8"/>
    <w:rsid w:val="007C7F1C"/>
    <w:rsid w:val="007D0C26"/>
    <w:rsid w:val="007D19CA"/>
    <w:rsid w:val="007D2EAA"/>
    <w:rsid w:val="007D5024"/>
    <w:rsid w:val="007D6BEB"/>
    <w:rsid w:val="007E03E2"/>
    <w:rsid w:val="007E11BD"/>
    <w:rsid w:val="007E1E4F"/>
    <w:rsid w:val="007E4C79"/>
    <w:rsid w:val="007E5487"/>
    <w:rsid w:val="007E60C6"/>
    <w:rsid w:val="007E7CB4"/>
    <w:rsid w:val="007F3A52"/>
    <w:rsid w:val="007F4974"/>
    <w:rsid w:val="007F51D7"/>
    <w:rsid w:val="007F75DA"/>
    <w:rsid w:val="007F77D5"/>
    <w:rsid w:val="007F780C"/>
    <w:rsid w:val="007F7AA4"/>
    <w:rsid w:val="00800814"/>
    <w:rsid w:val="00800B46"/>
    <w:rsid w:val="00800D99"/>
    <w:rsid w:val="00801ABE"/>
    <w:rsid w:val="0080274A"/>
    <w:rsid w:val="008064F0"/>
    <w:rsid w:val="0080768E"/>
    <w:rsid w:val="00807CEF"/>
    <w:rsid w:val="0081053B"/>
    <w:rsid w:val="0081136A"/>
    <w:rsid w:val="00813512"/>
    <w:rsid w:val="00816922"/>
    <w:rsid w:val="008169A4"/>
    <w:rsid w:val="008203E2"/>
    <w:rsid w:val="00821C1A"/>
    <w:rsid w:val="00822295"/>
    <w:rsid w:val="0082279F"/>
    <w:rsid w:val="00823A11"/>
    <w:rsid w:val="00823AFF"/>
    <w:rsid w:val="00824EF7"/>
    <w:rsid w:val="008253D6"/>
    <w:rsid w:val="00825E1D"/>
    <w:rsid w:val="00825E3E"/>
    <w:rsid w:val="00826162"/>
    <w:rsid w:val="00827B23"/>
    <w:rsid w:val="008308D9"/>
    <w:rsid w:val="00831A8F"/>
    <w:rsid w:val="008359D7"/>
    <w:rsid w:val="00836883"/>
    <w:rsid w:val="008417E1"/>
    <w:rsid w:val="0084181F"/>
    <w:rsid w:val="00841B9D"/>
    <w:rsid w:val="00842071"/>
    <w:rsid w:val="008429C9"/>
    <w:rsid w:val="00844368"/>
    <w:rsid w:val="008443F2"/>
    <w:rsid w:val="00845128"/>
    <w:rsid w:val="00846678"/>
    <w:rsid w:val="00846F4C"/>
    <w:rsid w:val="00850694"/>
    <w:rsid w:val="00852441"/>
    <w:rsid w:val="0085414A"/>
    <w:rsid w:val="008556D8"/>
    <w:rsid w:val="00860540"/>
    <w:rsid w:val="00860C39"/>
    <w:rsid w:val="00861885"/>
    <w:rsid w:val="0086269D"/>
    <w:rsid w:val="0086280F"/>
    <w:rsid w:val="008632D7"/>
    <w:rsid w:val="00863302"/>
    <w:rsid w:val="008654E9"/>
    <w:rsid w:val="00866162"/>
    <w:rsid w:val="00867349"/>
    <w:rsid w:val="00867F64"/>
    <w:rsid w:val="00870BD5"/>
    <w:rsid w:val="008710E7"/>
    <w:rsid w:val="008712A2"/>
    <w:rsid w:val="008714FB"/>
    <w:rsid w:val="00871C8F"/>
    <w:rsid w:val="008722AD"/>
    <w:rsid w:val="00872392"/>
    <w:rsid w:val="008724E5"/>
    <w:rsid w:val="008727C9"/>
    <w:rsid w:val="0087289E"/>
    <w:rsid w:val="00873E86"/>
    <w:rsid w:val="00874262"/>
    <w:rsid w:val="0087505C"/>
    <w:rsid w:val="00881252"/>
    <w:rsid w:val="00883390"/>
    <w:rsid w:val="00884A9D"/>
    <w:rsid w:val="00887D03"/>
    <w:rsid w:val="00887F70"/>
    <w:rsid w:val="008906BE"/>
    <w:rsid w:val="008934F2"/>
    <w:rsid w:val="0089356B"/>
    <w:rsid w:val="00893797"/>
    <w:rsid w:val="00895DB9"/>
    <w:rsid w:val="00895F84"/>
    <w:rsid w:val="00897AA2"/>
    <w:rsid w:val="008A21FF"/>
    <w:rsid w:val="008A2F58"/>
    <w:rsid w:val="008A3574"/>
    <w:rsid w:val="008A3745"/>
    <w:rsid w:val="008A4996"/>
    <w:rsid w:val="008A4E1E"/>
    <w:rsid w:val="008A5CE4"/>
    <w:rsid w:val="008A6731"/>
    <w:rsid w:val="008B26CF"/>
    <w:rsid w:val="008B4041"/>
    <w:rsid w:val="008B64DF"/>
    <w:rsid w:val="008C0E44"/>
    <w:rsid w:val="008C296C"/>
    <w:rsid w:val="008C43CD"/>
    <w:rsid w:val="008C56C7"/>
    <w:rsid w:val="008C59E2"/>
    <w:rsid w:val="008C6463"/>
    <w:rsid w:val="008D0FB8"/>
    <w:rsid w:val="008D1483"/>
    <w:rsid w:val="008D4305"/>
    <w:rsid w:val="008D49D3"/>
    <w:rsid w:val="008D4D11"/>
    <w:rsid w:val="008D53DE"/>
    <w:rsid w:val="008D5A4A"/>
    <w:rsid w:val="008D68FA"/>
    <w:rsid w:val="008D6A8B"/>
    <w:rsid w:val="008D79DB"/>
    <w:rsid w:val="008E2F38"/>
    <w:rsid w:val="008E4634"/>
    <w:rsid w:val="008E52AE"/>
    <w:rsid w:val="008E5630"/>
    <w:rsid w:val="008E65E7"/>
    <w:rsid w:val="008F09EC"/>
    <w:rsid w:val="008F1B02"/>
    <w:rsid w:val="008F22FF"/>
    <w:rsid w:val="008F3BCC"/>
    <w:rsid w:val="008F3E43"/>
    <w:rsid w:val="008F72D1"/>
    <w:rsid w:val="008F7FD1"/>
    <w:rsid w:val="009023DC"/>
    <w:rsid w:val="00903627"/>
    <w:rsid w:val="00910935"/>
    <w:rsid w:val="00911BF0"/>
    <w:rsid w:val="00912AE7"/>
    <w:rsid w:val="00913657"/>
    <w:rsid w:val="00913D86"/>
    <w:rsid w:val="009163A7"/>
    <w:rsid w:val="00917258"/>
    <w:rsid w:val="00917C8F"/>
    <w:rsid w:val="009204F3"/>
    <w:rsid w:val="0092166C"/>
    <w:rsid w:val="00922881"/>
    <w:rsid w:val="00922E3E"/>
    <w:rsid w:val="00924F7D"/>
    <w:rsid w:val="00925483"/>
    <w:rsid w:val="00925DE6"/>
    <w:rsid w:val="00925EA0"/>
    <w:rsid w:val="0092673B"/>
    <w:rsid w:val="009320AD"/>
    <w:rsid w:val="0093297D"/>
    <w:rsid w:val="00933C6B"/>
    <w:rsid w:val="0094105D"/>
    <w:rsid w:val="0094277A"/>
    <w:rsid w:val="00943128"/>
    <w:rsid w:val="009462C6"/>
    <w:rsid w:val="0094733A"/>
    <w:rsid w:val="00950125"/>
    <w:rsid w:val="00950B69"/>
    <w:rsid w:val="00950F68"/>
    <w:rsid w:val="00953047"/>
    <w:rsid w:val="00954F9F"/>
    <w:rsid w:val="0095585E"/>
    <w:rsid w:val="00957166"/>
    <w:rsid w:val="00957394"/>
    <w:rsid w:val="009619B0"/>
    <w:rsid w:val="00962119"/>
    <w:rsid w:val="00962E9F"/>
    <w:rsid w:val="00963CFC"/>
    <w:rsid w:val="009669FC"/>
    <w:rsid w:val="00971343"/>
    <w:rsid w:val="00971FC6"/>
    <w:rsid w:val="009734A0"/>
    <w:rsid w:val="00974249"/>
    <w:rsid w:val="00975AF0"/>
    <w:rsid w:val="0097697C"/>
    <w:rsid w:val="00977C8F"/>
    <w:rsid w:val="00980041"/>
    <w:rsid w:val="00981FB9"/>
    <w:rsid w:val="00983761"/>
    <w:rsid w:val="00983A2A"/>
    <w:rsid w:val="0098480F"/>
    <w:rsid w:val="009867AB"/>
    <w:rsid w:val="00987799"/>
    <w:rsid w:val="00991E10"/>
    <w:rsid w:val="009922FE"/>
    <w:rsid w:val="00992835"/>
    <w:rsid w:val="00992CD7"/>
    <w:rsid w:val="00994BE3"/>
    <w:rsid w:val="0099594B"/>
    <w:rsid w:val="00995CCD"/>
    <w:rsid w:val="00996572"/>
    <w:rsid w:val="009969B8"/>
    <w:rsid w:val="00996AA0"/>
    <w:rsid w:val="009A18CD"/>
    <w:rsid w:val="009A1CAE"/>
    <w:rsid w:val="009A23D9"/>
    <w:rsid w:val="009A2F92"/>
    <w:rsid w:val="009A3AC7"/>
    <w:rsid w:val="009A5A90"/>
    <w:rsid w:val="009A6766"/>
    <w:rsid w:val="009A7826"/>
    <w:rsid w:val="009B1AB3"/>
    <w:rsid w:val="009B2E7D"/>
    <w:rsid w:val="009B2FD8"/>
    <w:rsid w:val="009B504C"/>
    <w:rsid w:val="009B5302"/>
    <w:rsid w:val="009B6D80"/>
    <w:rsid w:val="009C08D9"/>
    <w:rsid w:val="009C136E"/>
    <w:rsid w:val="009C1805"/>
    <w:rsid w:val="009C1F26"/>
    <w:rsid w:val="009C1FC6"/>
    <w:rsid w:val="009C2110"/>
    <w:rsid w:val="009C6AA8"/>
    <w:rsid w:val="009C7112"/>
    <w:rsid w:val="009D2093"/>
    <w:rsid w:val="009D2C4F"/>
    <w:rsid w:val="009D46E1"/>
    <w:rsid w:val="009D5681"/>
    <w:rsid w:val="009D64C3"/>
    <w:rsid w:val="009D6899"/>
    <w:rsid w:val="009E0F9A"/>
    <w:rsid w:val="009E1B50"/>
    <w:rsid w:val="009E3E89"/>
    <w:rsid w:val="009E4BCE"/>
    <w:rsid w:val="009E59AA"/>
    <w:rsid w:val="009E5B84"/>
    <w:rsid w:val="009E5E13"/>
    <w:rsid w:val="009E6743"/>
    <w:rsid w:val="009E69B6"/>
    <w:rsid w:val="009E7A8A"/>
    <w:rsid w:val="009F1066"/>
    <w:rsid w:val="009F1EA7"/>
    <w:rsid w:val="009F29DA"/>
    <w:rsid w:val="009F2CB8"/>
    <w:rsid w:val="009F7289"/>
    <w:rsid w:val="009F7EC0"/>
    <w:rsid w:val="00A006D6"/>
    <w:rsid w:val="00A0141E"/>
    <w:rsid w:val="00A02501"/>
    <w:rsid w:val="00A02C1B"/>
    <w:rsid w:val="00A02D40"/>
    <w:rsid w:val="00A04365"/>
    <w:rsid w:val="00A044E2"/>
    <w:rsid w:val="00A07F29"/>
    <w:rsid w:val="00A11AEF"/>
    <w:rsid w:val="00A12558"/>
    <w:rsid w:val="00A13903"/>
    <w:rsid w:val="00A13E52"/>
    <w:rsid w:val="00A152F9"/>
    <w:rsid w:val="00A16495"/>
    <w:rsid w:val="00A16C42"/>
    <w:rsid w:val="00A17A4E"/>
    <w:rsid w:val="00A23353"/>
    <w:rsid w:val="00A245B6"/>
    <w:rsid w:val="00A25CA4"/>
    <w:rsid w:val="00A25D6A"/>
    <w:rsid w:val="00A27320"/>
    <w:rsid w:val="00A3107C"/>
    <w:rsid w:val="00A3375D"/>
    <w:rsid w:val="00A34BE3"/>
    <w:rsid w:val="00A34ED5"/>
    <w:rsid w:val="00A35FA5"/>
    <w:rsid w:val="00A364A9"/>
    <w:rsid w:val="00A3772F"/>
    <w:rsid w:val="00A409B7"/>
    <w:rsid w:val="00A42DDC"/>
    <w:rsid w:val="00A43609"/>
    <w:rsid w:val="00A45DBF"/>
    <w:rsid w:val="00A51CCC"/>
    <w:rsid w:val="00A520D4"/>
    <w:rsid w:val="00A547E9"/>
    <w:rsid w:val="00A55910"/>
    <w:rsid w:val="00A5769C"/>
    <w:rsid w:val="00A600DE"/>
    <w:rsid w:val="00A60B0D"/>
    <w:rsid w:val="00A6118D"/>
    <w:rsid w:val="00A61C6E"/>
    <w:rsid w:val="00A624F6"/>
    <w:rsid w:val="00A62ACA"/>
    <w:rsid w:val="00A62F49"/>
    <w:rsid w:val="00A642BC"/>
    <w:rsid w:val="00A658D7"/>
    <w:rsid w:val="00A6669F"/>
    <w:rsid w:val="00A711E7"/>
    <w:rsid w:val="00A72AB0"/>
    <w:rsid w:val="00A72F9B"/>
    <w:rsid w:val="00A732AB"/>
    <w:rsid w:val="00A736E5"/>
    <w:rsid w:val="00A73C26"/>
    <w:rsid w:val="00A7476F"/>
    <w:rsid w:val="00A7524E"/>
    <w:rsid w:val="00A755A2"/>
    <w:rsid w:val="00A76CA5"/>
    <w:rsid w:val="00A771C0"/>
    <w:rsid w:val="00A77E7C"/>
    <w:rsid w:val="00A80595"/>
    <w:rsid w:val="00A82794"/>
    <w:rsid w:val="00A84133"/>
    <w:rsid w:val="00A86F91"/>
    <w:rsid w:val="00A870A8"/>
    <w:rsid w:val="00A87390"/>
    <w:rsid w:val="00A87CEB"/>
    <w:rsid w:val="00A90114"/>
    <w:rsid w:val="00A90761"/>
    <w:rsid w:val="00A92182"/>
    <w:rsid w:val="00A92790"/>
    <w:rsid w:val="00A94F91"/>
    <w:rsid w:val="00A969DA"/>
    <w:rsid w:val="00A96B67"/>
    <w:rsid w:val="00A96E8D"/>
    <w:rsid w:val="00AA67B4"/>
    <w:rsid w:val="00AA7804"/>
    <w:rsid w:val="00AB151F"/>
    <w:rsid w:val="00AB1801"/>
    <w:rsid w:val="00AB192E"/>
    <w:rsid w:val="00AB1DA1"/>
    <w:rsid w:val="00AB2B46"/>
    <w:rsid w:val="00AB2C36"/>
    <w:rsid w:val="00AB3750"/>
    <w:rsid w:val="00AC2B38"/>
    <w:rsid w:val="00AC710C"/>
    <w:rsid w:val="00AD0704"/>
    <w:rsid w:val="00AD0E41"/>
    <w:rsid w:val="00AD19BA"/>
    <w:rsid w:val="00AD1A86"/>
    <w:rsid w:val="00AD1CBF"/>
    <w:rsid w:val="00AD2691"/>
    <w:rsid w:val="00AD368A"/>
    <w:rsid w:val="00AE0199"/>
    <w:rsid w:val="00AE103E"/>
    <w:rsid w:val="00AE120A"/>
    <w:rsid w:val="00AE1728"/>
    <w:rsid w:val="00AE255A"/>
    <w:rsid w:val="00AE2AB8"/>
    <w:rsid w:val="00AE2F94"/>
    <w:rsid w:val="00AE3718"/>
    <w:rsid w:val="00AE5272"/>
    <w:rsid w:val="00AE5322"/>
    <w:rsid w:val="00AE5B9D"/>
    <w:rsid w:val="00AE5D3B"/>
    <w:rsid w:val="00AE733A"/>
    <w:rsid w:val="00AE77C2"/>
    <w:rsid w:val="00AE7849"/>
    <w:rsid w:val="00AE7B5F"/>
    <w:rsid w:val="00AE7E55"/>
    <w:rsid w:val="00AF0A07"/>
    <w:rsid w:val="00AF0FF1"/>
    <w:rsid w:val="00AF1338"/>
    <w:rsid w:val="00AF172F"/>
    <w:rsid w:val="00AF1F7D"/>
    <w:rsid w:val="00AF2816"/>
    <w:rsid w:val="00AF3A5D"/>
    <w:rsid w:val="00AF3AA3"/>
    <w:rsid w:val="00AF5AE5"/>
    <w:rsid w:val="00AF625E"/>
    <w:rsid w:val="00AF721B"/>
    <w:rsid w:val="00B00D0F"/>
    <w:rsid w:val="00B00D5C"/>
    <w:rsid w:val="00B014C6"/>
    <w:rsid w:val="00B05588"/>
    <w:rsid w:val="00B108C5"/>
    <w:rsid w:val="00B11907"/>
    <w:rsid w:val="00B11B6B"/>
    <w:rsid w:val="00B12ACD"/>
    <w:rsid w:val="00B131BA"/>
    <w:rsid w:val="00B13448"/>
    <w:rsid w:val="00B134CC"/>
    <w:rsid w:val="00B152B1"/>
    <w:rsid w:val="00B153B2"/>
    <w:rsid w:val="00B16ACC"/>
    <w:rsid w:val="00B23859"/>
    <w:rsid w:val="00B26618"/>
    <w:rsid w:val="00B26789"/>
    <w:rsid w:val="00B2794D"/>
    <w:rsid w:val="00B305FF"/>
    <w:rsid w:val="00B313D1"/>
    <w:rsid w:val="00B31FE4"/>
    <w:rsid w:val="00B32006"/>
    <w:rsid w:val="00B33474"/>
    <w:rsid w:val="00B33AE0"/>
    <w:rsid w:val="00B35A89"/>
    <w:rsid w:val="00B36120"/>
    <w:rsid w:val="00B37EBB"/>
    <w:rsid w:val="00B40D24"/>
    <w:rsid w:val="00B43974"/>
    <w:rsid w:val="00B446B6"/>
    <w:rsid w:val="00B44AEE"/>
    <w:rsid w:val="00B4501F"/>
    <w:rsid w:val="00B469D4"/>
    <w:rsid w:val="00B47DF8"/>
    <w:rsid w:val="00B50AFA"/>
    <w:rsid w:val="00B51ECD"/>
    <w:rsid w:val="00B524E3"/>
    <w:rsid w:val="00B536FE"/>
    <w:rsid w:val="00B53E25"/>
    <w:rsid w:val="00B54CAF"/>
    <w:rsid w:val="00B54FED"/>
    <w:rsid w:val="00B5565D"/>
    <w:rsid w:val="00B57B41"/>
    <w:rsid w:val="00B604DE"/>
    <w:rsid w:val="00B60DB8"/>
    <w:rsid w:val="00B62DD3"/>
    <w:rsid w:val="00B643A1"/>
    <w:rsid w:val="00B662CE"/>
    <w:rsid w:val="00B66A29"/>
    <w:rsid w:val="00B66F07"/>
    <w:rsid w:val="00B671CF"/>
    <w:rsid w:val="00B70C36"/>
    <w:rsid w:val="00B71C7F"/>
    <w:rsid w:val="00B71EA4"/>
    <w:rsid w:val="00B73074"/>
    <w:rsid w:val="00B819D2"/>
    <w:rsid w:val="00B83572"/>
    <w:rsid w:val="00B835DC"/>
    <w:rsid w:val="00B83CD4"/>
    <w:rsid w:val="00B8403C"/>
    <w:rsid w:val="00B84A45"/>
    <w:rsid w:val="00B850CC"/>
    <w:rsid w:val="00B86B9E"/>
    <w:rsid w:val="00B874B2"/>
    <w:rsid w:val="00B90387"/>
    <w:rsid w:val="00B90701"/>
    <w:rsid w:val="00B9083C"/>
    <w:rsid w:val="00B9284F"/>
    <w:rsid w:val="00B9310F"/>
    <w:rsid w:val="00B95E98"/>
    <w:rsid w:val="00B9743B"/>
    <w:rsid w:val="00BA027B"/>
    <w:rsid w:val="00BA2BE8"/>
    <w:rsid w:val="00BA3E54"/>
    <w:rsid w:val="00BA4CE8"/>
    <w:rsid w:val="00BA691F"/>
    <w:rsid w:val="00BA6D2D"/>
    <w:rsid w:val="00BA6D9C"/>
    <w:rsid w:val="00BB05F2"/>
    <w:rsid w:val="00BB0A58"/>
    <w:rsid w:val="00BB1358"/>
    <w:rsid w:val="00BB1EA4"/>
    <w:rsid w:val="00BB2661"/>
    <w:rsid w:val="00BB4797"/>
    <w:rsid w:val="00BB4EE9"/>
    <w:rsid w:val="00BB503A"/>
    <w:rsid w:val="00BB5740"/>
    <w:rsid w:val="00BC0081"/>
    <w:rsid w:val="00BC032A"/>
    <w:rsid w:val="00BC07B0"/>
    <w:rsid w:val="00BC2BFD"/>
    <w:rsid w:val="00BC2C03"/>
    <w:rsid w:val="00BC2D04"/>
    <w:rsid w:val="00BC3420"/>
    <w:rsid w:val="00BC38D8"/>
    <w:rsid w:val="00BC3A91"/>
    <w:rsid w:val="00BC3B9C"/>
    <w:rsid w:val="00BC3E1A"/>
    <w:rsid w:val="00BC6C45"/>
    <w:rsid w:val="00BC7D1D"/>
    <w:rsid w:val="00BD0861"/>
    <w:rsid w:val="00BD0FC5"/>
    <w:rsid w:val="00BD1BBE"/>
    <w:rsid w:val="00BD2FDC"/>
    <w:rsid w:val="00BD52C9"/>
    <w:rsid w:val="00BD5D99"/>
    <w:rsid w:val="00BD5FD4"/>
    <w:rsid w:val="00BE03D2"/>
    <w:rsid w:val="00BE0629"/>
    <w:rsid w:val="00BE0C4D"/>
    <w:rsid w:val="00BE2C4E"/>
    <w:rsid w:val="00BE2F2A"/>
    <w:rsid w:val="00BE6069"/>
    <w:rsid w:val="00BE6354"/>
    <w:rsid w:val="00BE70B3"/>
    <w:rsid w:val="00BE75D6"/>
    <w:rsid w:val="00BF0237"/>
    <w:rsid w:val="00BF5DAA"/>
    <w:rsid w:val="00BF6185"/>
    <w:rsid w:val="00BF6722"/>
    <w:rsid w:val="00C002AC"/>
    <w:rsid w:val="00C00D45"/>
    <w:rsid w:val="00C00EF6"/>
    <w:rsid w:val="00C01657"/>
    <w:rsid w:val="00C039FC"/>
    <w:rsid w:val="00C045C5"/>
    <w:rsid w:val="00C04F80"/>
    <w:rsid w:val="00C06ADF"/>
    <w:rsid w:val="00C0789D"/>
    <w:rsid w:val="00C10A73"/>
    <w:rsid w:val="00C134A1"/>
    <w:rsid w:val="00C13B57"/>
    <w:rsid w:val="00C13F10"/>
    <w:rsid w:val="00C23E44"/>
    <w:rsid w:val="00C26482"/>
    <w:rsid w:val="00C358C4"/>
    <w:rsid w:val="00C3634A"/>
    <w:rsid w:val="00C3651B"/>
    <w:rsid w:val="00C377F5"/>
    <w:rsid w:val="00C37A8B"/>
    <w:rsid w:val="00C4160D"/>
    <w:rsid w:val="00C426BA"/>
    <w:rsid w:val="00C428EB"/>
    <w:rsid w:val="00C43677"/>
    <w:rsid w:val="00C44578"/>
    <w:rsid w:val="00C454F2"/>
    <w:rsid w:val="00C46375"/>
    <w:rsid w:val="00C501FF"/>
    <w:rsid w:val="00C50204"/>
    <w:rsid w:val="00C50AE3"/>
    <w:rsid w:val="00C50E8C"/>
    <w:rsid w:val="00C5242A"/>
    <w:rsid w:val="00C536D0"/>
    <w:rsid w:val="00C556E0"/>
    <w:rsid w:val="00C56621"/>
    <w:rsid w:val="00C62D4A"/>
    <w:rsid w:val="00C647F7"/>
    <w:rsid w:val="00C64C80"/>
    <w:rsid w:val="00C67E2C"/>
    <w:rsid w:val="00C70EA7"/>
    <w:rsid w:val="00C70F40"/>
    <w:rsid w:val="00C71A93"/>
    <w:rsid w:val="00C742D8"/>
    <w:rsid w:val="00C7516E"/>
    <w:rsid w:val="00C75F47"/>
    <w:rsid w:val="00C76D1D"/>
    <w:rsid w:val="00C77063"/>
    <w:rsid w:val="00C772D4"/>
    <w:rsid w:val="00C8047A"/>
    <w:rsid w:val="00C81636"/>
    <w:rsid w:val="00C819B9"/>
    <w:rsid w:val="00C82CC8"/>
    <w:rsid w:val="00C830AE"/>
    <w:rsid w:val="00C8325A"/>
    <w:rsid w:val="00C83674"/>
    <w:rsid w:val="00C92B2C"/>
    <w:rsid w:val="00C94AB8"/>
    <w:rsid w:val="00C974FB"/>
    <w:rsid w:val="00CA0DAB"/>
    <w:rsid w:val="00CA1387"/>
    <w:rsid w:val="00CA279C"/>
    <w:rsid w:val="00CA3F2E"/>
    <w:rsid w:val="00CB02B4"/>
    <w:rsid w:val="00CB0ACD"/>
    <w:rsid w:val="00CB0E4A"/>
    <w:rsid w:val="00CB1E6E"/>
    <w:rsid w:val="00CB4438"/>
    <w:rsid w:val="00CB67A3"/>
    <w:rsid w:val="00CB74BA"/>
    <w:rsid w:val="00CB7FE0"/>
    <w:rsid w:val="00CC2A64"/>
    <w:rsid w:val="00CC5759"/>
    <w:rsid w:val="00CC5D19"/>
    <w:rsid w:val="00CC7191"/>
    <w:rsid w:val="00CD34F2"/>
    <w:rsid w:val="00CD60F7"/>
    <w:rsid w:val="00CD69CE"/>
    <w:rsid w:val="00CD6F48"/>
    <w:rsid w:val="00CE2A03"/>
    <w:rsid w:val="00CF0E76"/>
    <w:rsid w:val="00CF1C79"/>
    <w:rsid w:val="00CF2048"/>
    <w:rsid w:val="00CF2A39"/>
    <w:rsid w:val="00CF3504"/>
    <w:rsid w:val="00CF3BAE"/>
    <w:rsid w:val="00D005F5"/>
    <w:rsid w:val="00D00788"/>
    <w:rsid w:val="00D01127"/>
    <w:rsid w:val="00D03DB7"/>
    <w:rsid w:val="00D04256"/>
    <w:rsid w:val="00D04DC1"/>
    <w:rsid w:val="00D07639"/>
    <w:rsid w:val="00D07A15"/>
    <w:rsid w:val="00D1058E"/>
    <w:rsid w:val="00D10899"/>
    <w:rsid w:val="00D12B53"/>
    <w:rsid w:val="00D1331E"/>
    <w:rsid w:val="00D13EFE"/>
    <w:rsid w:val="00D141F1"/>
    <w:rsid w:val="00D1567E"/>
    <w:rsid w:val="00D156EE"/>
    <w:rsid w:val="00D16B57"/>
    <w:rsid w:val="00D16EB3"/>
    <w:rsid w:val="00D1715A"/>
    <w:rsid w:val="00D176E7"/>
    <w:rsid w:val="00D177AB"/>
    <w:rsid w:val="00D17CD5"/>
    <w:rsid w:val="00D2097F"/>
    <w:rsid w:val="00D21C46"/>
    <w:rsid w:val="00D21FA8"/>
    <w:rsid w:val="00D22C42"/>
    <w:rsid w:val="00D231E8"/>
    <w:rsid w:val="00D23A58"/>
    <w:rsid w:val="00D24877"/>
    <w:rsid w:val="00D25952"/>
    <w:rsid w:val="00D271AD"/>
    <w:rsid w:val="00D27C9B"/>
    <w:rsid w:val="00D30C82"/>
    <w:rsid w:val="00D328D8"/>
    <w:rsid w:val="00D34F80"/>
    <w:rsid w:val="00D35B54"/>
    <w:rsid w:val="00D40243"/>
    <w:rsid w:val="00D4274C"/>
    <w:rsid w:val="00D4279F"/>
    <w:rsid w:val="00D45A1E"/>
    <w:rsid w:val="00D468C9"/>
    <w:rsid w:val="00D46F4E"/>
    <w:rsid w:val="00D472F8"/>
    <w:rsid w:val="00D50400"/>
    <w:rsid w:val="00D51D31"/>
    <w:rsid w:val="00D523B4"/>
    <w:rsid w:val="00D52908"/>
    <w:rsid w:val="00D53A18"/>
    <w:rsid w:val="00D53E38"/>
    <w:rsid w:val="00D55D33"/>
    <w:rsid w:val="00D6487F"/>
    <w:rsid w:val="00D66B94"/>
    <w:rsid w:val="00D71701"/>
    <w:rsid w:val="00D731FD"/>
    <w:rsid w:val="00D738EF"/>
    <w:rsid w:val="00D74F0D"/>
    <w:rsid w:val="00D75D42"/>
    <w:rsid w:val="00D76820"/>
    <w:rsid w:val="00D770F1"/>
    <w:rsid w:val="00D80558"/>
    <w:rsid w:val="00D8152D"/>
    <w:rsid w:val="00D81D31"/>
    <w:rsid w:val="00D82717"/>
    <w:rsid w:val="00D832EA"/>
    <w:rsid w:val="00D837F1"/>
    <w:rsid w:val="00D83800"/>
    <w:rsid w:val="00D8397D"/>
    <w:rsid w:val="00D865CA"/>
    <w:rsid w:val="00D86A6D"/>
    <w:rsid w:val="00D87265"/>
    <w:rsid w:val="00D90561"/>
    <w:rsid w:val="00D90567"/>
    <w:rsid w:val="00D91244"/>
    <w:rsid w:val="00D9153D"/>
    <w:rsid w:val="00D91B2D"/>
    <w:rsid w:val="00D92BC8"/>
    <w:rsid w:val="00D92C02"/>
    <w:rsid w:val="00D945EF"/>
    <w:rsid w:val="00D96340"/>
    <w:rsid w:val="00D96C1C"/>
    <w:rsid w:val="00DA0DDE"/>
    <w:rsid w:val="00DA166E"/>
    <w:rsid w:val="00DA1AB7"/>
    <w:rsid w:val="00DA23EB"/>
    <w:rsid w:val="00DA294A"/>
    <w:rsid w:val="00DA2F76"/>
    <w:rsid w:val="00DA33FD"/>
    <w:rsid w:val="00DA353F"/>
    <w:rsid w:val="00DA36ED"/>
    <w:rsid w:val="00DA552D"/>
    <w:rsid w:val="00DA5747"/>
    <w:rsid w:val="00DA63CD"/>
    <w:rsid w:val="00DA6D70"/>
    <w:rsid w:val="00DB1A10"/>
    <w:rsid w:val="00DB305A"/>
    <w:rsid w:val="00DB4A84"/>
    <w:rsid w:val="00DB7053"/>
    <w:rsid w:val="00DC0F3C"/>
    <w:rsid w:val="00DC1DE1"/>
    <w:rsid w:val="00DC35EE"/>
    <w:rsid w:val="00DC475B"/>
    <w:rsid w:val="00DD0CD4"/>
    <w:rsid w:val="00DD1D0C"/>
    <w:rsid w:val="00DD1FFC"/>
    <w:rsid w:val="00DD6316"/>
    <w:rsid w:val="00DD76FB"/>
    <w:rsid w:val="00DD7DF2"/>
    <w:rsid w:val="00DE25C9"/>
    <w:rsid w:val="00DE34F1"/>
    <w:rsid w:val="00DE3650"/>
    <w:rsid w:val="00DE4DC2"/>
    <w:rsid w:val="00DF0A10"/>
    <w:rsid w:val="00DF0FC7"/>
    <w:rsid w:val="00DF1968"/>
    <w:rsid w:val="00DF1BBC"/>
    <w:rsid w:val="00DF1CB9"/>
    <w:rsid w:val="00DF1F84"/>
    <w:rsid w:val="00DF212F"/>
    <w:rsid w:val="00DF358D"/>
    <w:rsid w:val="00DF4029"/>
    <w:rsid w:val="00DF4942"/>
    <w:rsid w:val="00DF6C98"/>
    <w:rsid w:val="00DF6FBF"/>
    <w:rsid w:val="00DF74F3"/>
    <w:rsid w:val="00E00889"/>
    <w:rsid w:val="00E0198E"/>
    <w:rsid w:val="00E02E9E"/>
    <w:rsid w:val="00E036F6"/>
    <w:rsid w:val="00E03A28"/>
    <w:rsid w:val="00E05A0C"/>
    <w:rsid w:val="00E060D9"/>
    <w:rsid w:val="00E10D36"/>
    <w:rsid w:val="00E11A1F"/>
    <w:rsid w:val="00E12719"/>
    <w:rsid w:val="00E15F11"/>
    <w:rsid w:val="00E20D01"/>
    <w:rsid w:val="00E22288"/>
    <w:rsid w:val="00E225FE"/>
    <w:rsid w:val="00E24A0E"/>
    <w:rsid w:val="00E25496"/>
    <w:rsid w:val="00E25DF2"/>
    <w:rsid w:val="00E263D1"/>
    <w:rsid w:val="00E267BF"/>
    <w:rsid w:val="00E303F3"/>
    <w:rsid w:val="00E3070F"/>
    <w:rsid w:val="00E32DF9"/>
    <w:rsid w:val="00E3336B"/>
    <w:rsid w:val="00E339C4"/>
    <w:rsid w:val="00E37ACA"/>
    <w:rsid w:val="00E417E2"/>
    <w:rsid w:val="00E428FE"/>
    <w:rsid w:val="00E44FBA"/>
    <w:rsid w:val="00E466DF"/>
    <w:rsid w:val="00E47662"/>
    <w:rsid w:val="00E477CA"/>
    <w:rsid w:val="00E50C91"/>
    <w:rsid w:val="00E53D5B"/>
    <w:rsid w:val="00E541D7"/>
    <w:rsid w:val="00E54B1D"/>
    <w:rsid w:val="00E5644B"/>
    <w:rsid w:val="00E56BAC"/>
    <w:rsid w:val="00E60940"/>
    <w:rsid w:val="00E60B9D"/>
    <w:rsid w:val="00E61738"/>
    <w:rsid w:val="00E627B1"/>
    <w:rsid w:val="00E62B4C"/>
    <w:rsid w:val="00E64BB7"/>
    <w:rsid w:val="00E65D71"/>
    <w:rsid w:val="00E664DA"/>
    <w:rsid w:val="00E678A2"/>
    <w:rsid w:val="00E67D59"/>
    <w:rsid w:val="00E712D1"/>
    <w:rsid w:val="00E727E3"/>
    <w:rsid w:val="00E72E1A"/>
    <w:rsid w:val="00E74338"/>
    <w:rsid w:val="00E74B4E"/>
    <w:rsid w:val="00E74CBC"/>
    <w:rsid w:val="00E74ED3"/>
    <w:rsid w:val="00E76583"/>
    <w:rsid w:val="00E8077F"/>
    <w:rsid w:val="00E81091"/>
    <w:rsid w:val="00E83D3D"/>
    <w:rsid w:val="00E84585"/>
    <w:rsid w:val="00E846F6"/>
    <w:rsid w:val="00E84856"/>
    <w:rsid w:val="00E9376C"/>
    <w:rsid w:val="00E954E2"/>
    <w:rsid w:val="00E95722"/>
    <w:rsid w:val="00EA009E"/>
    <w:rsid w:val="00EA0CFF"/>
    <w:rsid w:val="00EA1577"/>
    <w:rsid w:val="00EA1993"/>
    <w:rsid w:val="00EA2367"/>
    <w:rsid w:val="00EA359D"/>
    <w:rsid w:val="00EA46B5"/>
    <w:rsid w:val="00EA475F"/>
    <w:rsid w:val="00EA47D8"/>
    <w:rsid w:val="00EA4AB3"/>
    <w:rsid w:val="00EA602C"/>
    <w:rsid w:val="00EA67CA"/>
    <w:rsid w:val="00EA6AE4"/>
    <w:rsid w:val="00EB005B"/>
    <w:rsid w:val="00EB3DBE"/>
    <w:rsid w:val="00EB42DA"/>
    <w:rsid w:val="00EC2B30"/>
    <w:rsid w:val="00EC3039"/>
    <w:rsid w:val="00EC3117"/>
    <w:rsid w:val="00EC4F7C"/>
    <w:rsid w:val="00EC60AD"/>
    <w:rsid w:val="00ED113F"/>
    <w:rsid w:val="00ED2199"/>
    <w:rsid w:val="00ED2F9B"/>
    <w:rsid w:val="00ED3691"/>
    <w:rsid w:val="00ED4B19"/>
    <w:rsid w:val="00ED6506"/>
    <w:rsid w:val="00ED6520"/>
    <w:rsid w:val="00EE14BD"/>
    <w:rsid w:val="00EE3C05"/>
    <w:rsid w:val="00EE42A4"/>
    <w:rsid w:val="00EE4EEC"/>
    <w:rsid w:val="00EE6036"/>
    <w:rsid w:val="00EE6087"/>
    <w:rsid w:val="00EE65D7"/>
    <w:rsid w:val="00EF0064"/>
    <w:rsid w:val="00EF0D4D"/>
    <w:rsid w:val="00EF38CE"/>
    <w:rsid w:val="00EF61C8"/>
    <w:rsid w:val="00EF6D54"/>
    <w:rsid w:val="00F04E0D"/>
    <w:rsid w:val="00F05BF0"/>
    <w:rsid w:val="00F0686F"/>
    <w:rsid w:val="00F072EF"/>
    <w:rsid w:val="00F1103C"/>
    <w:rsid w:val="00F115E3"/>
    <w:rsid w:val="00F1183B"/>
    <w:rsid w:val="00F12089"/>
    <w:rsid w:val="00F1210B"/>
    <w:rsid w:val="00F134B7"/>
    <w:rsid w:val="00F148E5"/>
    <w:rsid w:val="00F17233"/>
    <w:rsid w:val="00F17E60"/>
    <w:rsid w:val="00F17F29"/>
    <w:rsid w:val="00F218E5"/>
    <w:rsid w:val="00F233AE"/>
    <w:rsid w:val="00F23645"/>
    <w:rsid w:val="00F23CDD"/>
    <w:rsid w:val="00F23F78"/>
    <w:rsid w:val="00F23FCC"/>
    <w:rsid w:val="00F242A1"/>
    <w:rsid w:val="00F24795"/>
    <w:rsid w:val="00F2535A"/>
    <w:rsid w:val="00F25E6A"/>
    <w:rsid w:val="00F276CB"/>
    <w:rsid w:val="00F30868"/>
    <w:rsid w:val="00F30919"/>
    <w:rsid w:val="00F356CC"/>
    <w:rsid w:val="00F36DFA"/>
    <w:rsid w:val="00F43B8B"/>
    <w:rsid w:val="00F43CC7"/>
    <w:rsid w:val="00F4466E"/>
    <w:rsid w:val="00F44914"/>
    <w:rsid w:val="00F45418"/>
    <w:rsid w:val="00F457EA"/>
    <w:rsid w:val="00F46F4F"/>
    <w:rsid w:val="00F47B28"/>
    <w:rsid w:val="00F47BBA"/>
    <w:rsid w:val="00F50610"/>
    <w:rsid w:val="00F54C5A"/>
    <w:rsid w:val="00F54CB0"/>
    <w:rsid w:val="00F55799"/>
    <w:rsid w:val="00F55EAF"/>
    <w:rsid w:val="00F5681E"/>
    <w:rsid w:val="00F57169"/>
    <w:rsid w:val="00F576CB"/>
    <w:rsid w:val="00F62223"/>
    <w:rsid w:val="00F62BBD"/>
    <w:rsid w:val="00F66856"/>
    <w:rsid w:val="00F702F6"/>
    <w:rsid w:val="00F71CC2"/>
    <w:rsid w:val="00F759F0"/>
    <w:rsid w:val="00F76FD4"/>
    <w:rsid w:val="00F772BA"/>
    <w:rsid w:val="00F827F1"/>
    <w:rsid w:val="00F82E00"/>
    <w:rsid w:val="00F833CA"/>
    <w:rsid w:val="00F84E97"/>
    <w:rsid w:val="00F850C6"/>
    <w:rsid w:val="00F85C59"/>
    <w:rsid w:val="00F85E81"/>
    <w:rsid w:val="00F87C8F"/>
    <w:rsid w:val="00F91A18"/>
    <w:rsid w:val="00F92E5B"/>
    <w:rsid w:val="00F93886"/>
    <w:rsid w:val="00F94086"/>
    <w:rsid w:val="00F95A0F"/>
    <w:rsid w:val="00F95A44"/>
    <w:rsid w:val="00F96286"/>
    <w:rsid w:val="00FA0DF1"/>
    <w:rsid w:val="00FA417D"/>
    <w:rsid w:val="00FA574C"/>
    <w:rsid w:val="00FA7253"/>
    <w:rsid w:val="00FA7A43"/>
    <w:rsid w:val="00FB0081"/>
    <w:rsid w:val="00FB03B5"/>
    <w:rsid w:val="00FB0640"/>
    <w:rsid w:val="00FB1239"/>
    <w:rsid w:val="00FB1AD7"/>
    <w:rsid w:val="00FB318A"/>
    <w:rsid w:val="00FB479C"/>
    <w:rsid w:val="00FB4AFD"/>
    <w:rsid w:val="00FB527C"/>
    <w:rsid w:val="00FB54DC"/>
    <w:rsid w:val="00FB6A24"/>
    <w:rsid w:val="00FB6B1B"/>
    <w:rsid w:val="00FC1A11"/>
    <w:rsid w:val="00FC2940"/>
    <w:rsid w:val="00FC4230"/>
    <w:rsid w:val="00FC4715"/>
    <w:rsid w:val="00FC712F"/>
    <w:rsid w:val="00FC7A16"/>
    <w:rsid w:val="00FD0BCD"/>
    <w:rsid w:val="00FD1226"/>
    <w:rsid w:val="00FD389D"/>
    <w:rsid w:val="00FD5475"/>
    <w:rsid w:val="00FD5DC0"/>
    <w:rsid w:val="00FD73C6"/>
    <w:rsid w:val="00FE063B"/>
    <w:rsid w:val="00FE072F"/>
    <w:rsid w:val="00FE1B49"/>
    <w:rsid w:val="00FE1E57"/>
    <w:rsid w:val="00FE20EC"/>
    <w:rsid w:val="00FE39E8"/>
    <w:rsid w:val="00FF24D1"/>
    <w:rsid w:val="00FF37B4"/>
    <w:rsid w:val="00FF413E"/>
    <w:rsid w:val="00FF53E2"/>
    <w:rsid w:val="00FF6E3D"/>
    <w:rsid w:val="00FF6EC6"/>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004EC7C"/>
  <w15:docId w15:val="{4BDE23AB-01C6-40FE-A89E-194AC6D90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qFormat="1"/>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C3420"/>
    <w:rPr>
      <w:rFonts w:ascii="Times New Roman" w:eastAsia="Times New Roman" w:hAnsi="Times New Roman"/>
      <w:sz w:val="24"/>
      <w:szCs w:val="24"/>
    </w:rPr>
  </w:style>
  <w:style w:type="paragraph" w:styleId="Titre1">
    <w:name w:val="heading 1"/>
    <w:basedOn w:val="Normal"/>
    <w:next w:val="Normal"/>
    <w:link w:val="Titre1Car"/>
    <w:uiPriority w:val="9"/>
    <w:rsid w:val="00C37A8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qFormat/>
    <w:rsid w:val="00564DDB"/>
    <w:pPr>
      <w:keepNext/>
      <w:spacing w:before="240" w:after="60"/>
      <w:outlineLvl w:val="1"/>
    </w:pPr>
    <w:rPr>
      <w:rFonts w:ascii="Cambria" w:hAnsi="Cambria"/>
      <w:b/>
      <w:bCs/>
      <w:i/>
      <w:iCs/>
      <w:sz w:val="28"/>
      <w:szCs w:val="28"/>
    </w:rPr>
  </w:style>
  <w:style w:type="paragraph" w:styleId="Titre4">
    <w:name w:val="heading 4"/>
    <w:aliases w:val="COM Heading"/>
    <w:basedOn w:val="Normal"/>
    <w:next w:val="Normal"/>
    <w:link w:val="Titre4Car"/>
    <w:qFormat/>
    <w:rsid w:val="002E58D4"/>
    <w:pPr>
      <w:keepNext/>
      <w:numPr>
        <w:numId w:val="11"/>
      </w:numPr>
      <w:spacing w:before="360" w:after="240"/>
      <w:ind w:hanging="720"/>
      <w:contextualSpacing/>
      <w:outlineLvl w:val="3"/>
    </w:pPr>
    <w:rPr>
      <w:rFonts w:ascii="Arial" w:hAnsi="Arial" w:cs="Arial"/>
      <w:b/>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pPr>
  </w:style>
  <w:style w:type="character" w:customStyle="1" w:styleId="En-tteCar">
    <w:name w:val="En-tête Car"/>
    <w:link w:val="En-tte"/>
    <w:rsid w:val="008724E5"/>
    <w:rPr>
      <w:lang w:val="en-GB"/>
    </w:rPr>
  </w:style>
  <w:style w:type="paragraph" w:styleId="Pieddepage">
    <w:name w:val="footer"/>
    <w:basedOn w:val="Normal"/>
    <w:link w:val="PieddepageCar"/>
    <w:uiPriority w:val="99"/>
    <w:unhideWhenUsed/>
    <w:rsid w:val="008724E5"/>
    <w:pPr>
      <w:tabs>
        <w:tab w:val="center" w:pos="4536"/>
        <w:tab w:val="right" w:pos="9072"/>
      </w:tabs>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rPr>
  </w:style>
  <w:style w:type="paragraph" w:customStyle="1" w:styleId="Sansinterligne2">
    <w:name w:val="Sans interligne2"/>
    <w:uiPriority w:val="1"/>
    <w:qFormat/>
    <w:rsid w:val="006C3FFC"/>
    <w:rPr>
      <w:rFonts w:ascii="Times New Roman" w:eastAsia="Times New Roman" w:hAnsi="Times New Roman"/>
      <w:sz w:val="24"/>
      <w:szCs w:val="24"/>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COM Heading Car"/>
    <w:link w:val="Titre4"/>
    <w:rsid w:val="002E58D4"/>
    <w:rPr>
      <w:rFonts w:ascii="Arial" w:eastAsia="Times New Roman" w:hAnsi="Arial" w:cs="Arial"/>
      <w:b/>
      <w:sz w:val="22"/>
      <w:szCs w:val="22"/>
    </w:rPr>
  </w:style>
  <w:style w:type="paragraph" w:customStyle="1" w:styleId="ColorfulList-Accent11">
    <w:name w:val="Colorful List - Accent 11"/>
    <w:basedOn w:val="Normal"/>
    <w:uiPriority w:val="34"/>
    <w:rsid w:val="00F66657"/>
    <w:pPr>
      <w:ind w:left="720"/>
      <w:contextualSpacing/>
    </w:pPr>
  </w:style>
  <w:style w:type="character" w:customStyle="1" w:styleId="Titre2Car">
    <w:name w:val="Titre 2 Car"/>
    <w:link w:val="Titre2"/>
    <w:uiPriority w:val="9"/>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qFormat/>
    <w:rsid w:val="0057439C"/>
    <w:rPr>
      <w:rFonts w:ascii="Times New Roman" w:eastAsia="Times New Roman" w:hAnsi="Times New Roman"/>
      <w:sz w:val="24"/>
      <w:szCs w:val="24"/>
    </w:rPr>
  </w:style>
  <w:style w:type="paragraph" w:customStyle="1" w:styleId="COMParabodytext">
    <w:name w:val="COM Para body text"/>
    <w:basedOn w:val="Marge"/>
    <w:qFormat/>
    <w:rsid w:val="001A766C"/>
    <w:pPr>
      <w:numPr>
        <w:numId w:val="9"/>
      </w:numPr>
      <w:spacing w:after="120"/>
      <w:ind w:left="567" w:hanging="567"/>
    </w:pPr>
    <w:rPr>
      <w:rFonts w:cs="Arial"/>
      <w:szCs w:val="22"/>
      <w:lang w:val="en-US"/>
    </w:rPr>
  </w:style>
  <w:style w:type="paragraph" w:customStyle="1" w:styleId="GATitleResolution">
    <w:name w:val="GA Title Resolution"/>
    <w:basedOn w:val="Marge"/>
    <w:qFormat/>
    <w:rsid w:val="009E1B50"/>
    <w:pPr>
      <w:keepNext/>
      <w:spacing w:before="240" w:after="120"/>
      <w:ind w:left="567"/>
    </w:pPr>
    <w:rPr>
      <w:rFonts w:eastAsia="SimSun" w:cs="Arial"/>
      <w:b/>
      <w:caps/>
      <w:szCs w:val="22"/>
    </w:rPr>
  </w:style>
  <w:style w:type="paragraph" w:customStyle="1" w:styleId="COMPreambulaDecision">
    <w:name w:val="COM Preambula Decision"/>
    <w:basedOn w:val="Marge"/>
    <w:qFormat/>
    <w:rsid w:val="001A766C"/>
    <w:pPr>
      <w:keepNext/>
      <w:spacing w:after="120"/>
      <w:ind w:left="567"/>
    </w:pPr>
    <w:rPr>
      <w:rFonts w:eastAsia="SimSun" w:cs="Arial"/>
      <w:szCs w:val="22"/>
    </w:rPr>
  </w:style>
  <w:style w:type="paragraph" w:customStyle="1" w:styleId="COMParaDecision">
    <w:name w:val="COM Para Decision"/>
    <w:basedOn w:val="Normal"/>
    <w:qFormat/>
    <w:rsid w:val="001A766C"/>
    <w:pPr>
      <w:numPr>
        <w:numId w:val="10"/>
      </w:numPr>
      <w:autoSpaceDE w:val="0"/>
      <w:autoSpaceDN w:val="0"/>
      <w:adjustRightInd w:val="0"/>
      <w:spacing w:after="120"/>
      <w:ind w:left="1134" w:hanging="567"/>
      <w:jc w:val="both"/>
    </w:pPr>
    <w:rPr>
      <w:rFonts w:ascii="Arial" w:hAnsi="Arial" w:cs="Arial"/>
      <w:sz w:val="22"/>
      <w:szCs w:val="22"/>
      <w:u w:val="single"/>
    </w:rPr>
  </w:style>
  <w:style w:type="paragraph" w:styleId="Sansinterligne">
    <w:name w:val="No Spacing"/>
    <w:uiPriority w:val="1"/>
    <w:qFormat/>
    <w:rsid w:val="00BC3420"/>
    <w:rPr>
      <w:rFonts w:ascii="Times New Roman" w:eastAsia="Times New Roman" w:hAnsi="Times New Roman"/>
      <w:sz w:val="24"/>
      <w:szCs w:val="24"/>
    </w:rPr>
  </w:style>
  <w:style w:type="table" w:customStyle="1" w:styleId="TableGrid1">
    <w:name w:val="Table Grid1"/>
    <w:basedOn w:val="TableauNormal"/>
    <w:next w:val="Grilledutableau"/>
    <w:uiPriority w:val="59"/>
    <w:rsid w:val="008B64DF"/>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MTitleDecision">
    <w:name w:val="COM Title Decision"/>
    <w:basedOn w:val="Normal"/>
    <w:qFormat/>
    <w:rsid w:val="005158FF"/>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5158FF"/>
    <w:pPr>
      <w:keepNext/>
      <w:spacing w:after="120"/>
      <w:ind w:left="567"/>
      <w:jc w:val="both"/>
    </w:pPr>
    <w:rPr>
      <w:rFonts w:ascii="Arial" w:hAnsi="Arial" w:cs="Arial"/>
      <w:sz w:val="22"/>
      <w:szCs w:val="22"/>
    </w:rPr>
  </w:style>
  <w:style w:type="paragraph" w:styleId="Paragraphedeliste">
    <w:name w:val="List Paragraph"/>
    <w:basedOn w:val="Normal"/>
    <w:uiPriority w:val="34"/>
    <w:qFormat/>
    <w:rsid w:val="005158FF"/>
    <w:pPr>
      <w:ind w:left="720"/>
      <w:contextualSpacing/>
    </w:pPr>
  </w:style>
  <w:style w:type="character" w:styleId="Lienhypertexte">
    <w:name w:val="Hyperlink"/>
    <w:basedOn w:val="Policepardfaut"/>
    <w:unhideWhenUsed/>
    <w:rsid w:val="009B5302"/>
    <w:rPr>
      <w:color w:val="0000FF" w:themeColor="hyperlink"/>
      <w:u w:val="single"/>
    </w:rPr>
  </w:style>
  <w:style w:type="paragraph" w:customStyle="1" w:styleId="NoSpacing1">
    <w:name w:val="No Spacing1"/>
    <w:rsid w:val="00FB1AD7"/>
    <w:rPr>
      <w:sz w:val="22"/>
      <w:szCs w:val="22"/>
      <w:lang w:eastAsia="zh-CN" w:bidi="en-US"/>
    </w:rPr>
  </w:style>
  <w:style w:type="character" w:styleId="Lienhypertextesuivivisit">
    <w:name w:val="FollowedHyperlink"/>
    <w:basedOn w:val="Policepardfaut"/>
    <w:uiPriority w:val="99"/>
    <w:semiHidden/>
    <w:unhideWhenUsed/>
    <w:rsid w:val="00010D7C"/>
    <w:rPr>
      <w:color w:val="800080" w:themeColor="followedHyperlink"/>
      <w:u w:val="single"/>
    </w:rPr>
  </w:style>
  <w:style w:type="character" w:styleId="Marquedecommentaire">
    <w:name w:val="annotation reference"/>
    <w:basedOn w:val="Policepardfaut"/>
    <w:uiPriority w:val="99"/>
    <w:semiHidden/>
    <w:unhideWhenUsed/>
    <w:rsid w:val="005D4215"/>
    <w:rPr>
      <w:sz w:val="16"/>
      <w:szCs w:val="16"/>
    </w:rPr>
  </w:style>
  <w:style w:type="paragraph" w:styleId="Commentaire">
    <w:name w:val="annotation text"/>
    <w:basedOn w:val="Normal"/>
    <w:link w:val="CommentaireCar"/>
    <w:uiPriority w:val="99"/>
    <w:unhideWhenUsed/>
    <w:rsid w:val="005D4215"/>
    <w:rPr>
      <w:rFonts w:ascii="Arial" w:hAnsi="Arial" w:cs="Arial"/>
      <w:sz w:val="20"/>
      <w:szCs w:val="20"/>
      <w:lang w:eastAsia="ko-KR"/>
    </w:rPr>
  </w:style>
  <w:style w:type="character" w:customStyle="1" w:styleId="CommentaireCar">
    <w:name w:val="Commentaire Car"/>
    <w:basedOn w:val="Policepardfaut"/>
    <w:link w:val="Commentaire"/>
    <w:uiPriority w:val="99"/>
    <w:rsid w:val="005D4215"/>
    <w:rPr>
      <w:rFonts w:ascii="Arial" w:eastAsia="Times New Roman" w:hAnsi="Arial" w:cs="Arial"/>
      <w:lang w:eastAsia="ko-KR"/>
    </w:rPr>
  </w:style>
  <w:style w:type="paragraph" w:customStyle="1" w:styleId="Style1">
    <w:name w:val="Style1"/>
    <w:basedOn w:val="Normal"/>
    <w:link w:val="Style1Char"/>
    <w:qFormat/>
    <w:rsid w:val="005D4215"/>
    <w:pPr>
      <w:numPr>
        <w:ilvl w:val="1"/>
        <w:numId w:val="21"/>
      </w:numPr>
      <w:tabs>
        <w:tab w:val="left" w:pos="1134"/>
        <w:tab w:val="left" w:pos="1701"/>
        <w:tab w:val="left" w:pos="2268"/>
      </w:tabs>
      <w:spacing w:before="120" w:after="120"/>
      <w:jc w:val="both"/>
    </w:pPr>
    <w:rPr>
      <w:rFonts w:ascii="Arial" w:hAnsi="Arial" w:cs="Arial"/>
      <w:sz w:val="22"/>
      <w:szCs w:val="22"/>
      <w:lang w:eastAsia="ko-KR"/>
    </w:rPr>
  </w:style>
  <w:style w:type="character" w:customStyle="1" w:styleId="Style1Char">
    <w:name w:val="Style1 Char"/>
    <w:basedOn w:val="Policepardfaut"/>
    <w:link w:val="Style1"/>
    <w:rsid w:val="005D4215"/>
    <w:rPr>
      <w:rFonts w:ascii="Arial" w:eastAsia="Times New Roman" w:hAnsi="Arial" w:cs="Arial"/>
      <w:sz w:val="22"/>
      <w:szCs w:val="22"/>
      <w:lang w:eastAsia="ko-KR"/>
    </w:rPr>
  </w:style>
  <w:style w:type="numbering" w:customStyle="1" w:styleId="Headingsubdecision">
    <w:name w:val="Heading sub decision"/>
    <w:uiPriority w:val="99"/>
    <w:rsid w:val="00735C59"/>
    <w:pPr>
      <w:numPr>
        <w:numId w:val="23"/>
      </w:numPr>
    </w:pPr>
  </w:style>
  <w:style w:type="paragraph" w:styleId="Objetducommentaire">
    <w:name w:val="annotation subject"/>
    <w:basedOn w:val="Commentaire"/>
    <w:next w:val="Commentaire"/>
    <w:link w:val="ObjetducommentaireCar"/>
    <w:uiPriority w:val="99"/>
    <w:semiHidden/>
    <w:unhideWhenUsed/>
    <w:rsid w:val="00681589"/>
    <w:rPr>
      <w:rFonts w:ascii="Times New Roman" w:hAnsi="Times New Roman" w:cs="Times New Roman"/>
      <w:b/>
      <w:bCs/>
      <w:lang w:eastAsia="fr-FR"/>
    </w:rPr>
  </w:style>
  <w:style w:type="character" w:customStyle="1" w:styleId="ObjetducommentaireCar">
    <w:name w:val="Objet du commentaire Car"/>
    <w:basedOn w:val="CommentaireCar"/>
    <w:link w:val="Objetducommentaire"/>
    <w:uiPriority w:val="99"/>
    <w:semiHidden/>
    <w:rsid w:val="00681589"/>
    <w:rPr>
      <w:rFonts w:ascii="Times New Roman" w:eastAsia="Times New Roman" w:hAnsi="Times New Roman" w:cs="Arial"/>
      <w:b/>
      <w:bCs/>
      <w:lang w:eastAsia="ko-KR"/>
    </w:rPr>
  </w:style>
  <w:style w:type="paragraph" w:styleId="Rvision">
    <w:name w:val="Revision"/>
    <w:hidden/>
    <w:uiPriority w:val="99"/>
    <w:semiHidden/>
    <w:rsid w:val="00681589"/>
    <w:rPr>
      <w:rFonts w:ascii="Times New Roman" w:eastAsia="Times New Roman" w:hAnsi="Times New Roman"/>
      <w:sz w:val="24"/>
      <w:szCs w:val="24"/>
    </w:rPr>
  </w:style>
  <w:style w:type="paragraph" w:customStyle="1" w:styleId="formtext">
    <w:name w:val="formtext"/>
    <w:basedOn w:val="Normal"/>
    <w:rsid w:val="002227FE"/>
    <w:pPr>
      <w:spacing w:before="80" w:after="80" w:line="240" w:lineRule="exact"/>
    </w:pPr>
    <w:rPr>
      <w:rFonts w:ascii="Arial" w:eastAsia="SimSun" w:hAnsi="Arial"/>
      <w:sz w:val="22"/>
      <w:szCs w:val="22"/>
    </w:rPr>
  </w:style>
  <w:style w:type="character" w:customStyle="1" w:styleId="Titre1Car">
    <w:name w:val="Titre 1 Car"/>
    <w:basedOn w:val="Policepardfaut"/>
    <w:link w:val="Titre1"/>
    <w:uiPriority w:val="9"/>
    <w:rsid w:val="00C37A8B"/>
    <w:rPr>
      <w:rFonts w:asciiTheme="majorHAnsi" w:eastAsiaTheme="majorEastAsia" w:hAnsiTheme="majorHAnsi" w:cstheme="majorBidi"/>
      <w:color w:val="365F91" w:themeColor="accent1" w:themeShade="BF"/>
      <w:sz w:val="32"/>
      <w:szCs w:val="32"/>
    </w:rPr>
  </w:style>
  <w:style w:type="paragraph" w:customStyle="1" w:styleId="Style">
    <w:name w:val="Style"/>
    <w:rsid w:val="00922881"/>
    <w:pPr>
      <w:widowControl w:val="0"/>
      <w:autoSpaceDE w:val="0"/>
      <w:autoSpaceDN w:val="0"/>
      <w:adjustRightInd w:val="0"/>
    </w:pPr>
    <w:rPr>
      <w:rFonts w:ascii="Times New Roman" w:eastAsia="Times New Roman" w:hAnsi="Times New Roman"/>
      <w:sz w:val="24"/>
      <w:szCs w:val="24"/>
    </w:rPr>
  </w:style>
  <w:style w:type="paragraph" w:customStyle="1" w:styleId="Rponse">
    <w:name w:val="Réponse"/>
    <w:basedOn w:val="Normal"/>
    <w:rsid w:val="00B05588"/>
    <w:pPr>
      <w:spacing w:before="80" w:after="80" w:line="240" w:lineRule="exact"/>
      <w:jc w:val="both"/>
    </w:pPr>
    <w:rPr>
      <w:rFonts w:ascii="Arial" w:hAnsi="Arial" w:cs="Arial"/>
      <w:sz w:val="22"/>
      <w:szCs w:val="22"/>
    </w:rPr>
  </w:style>
  <w:style w:type="numbering" w:customStyle="1" w:styleId="Headingsubdecision1">
    <w:name w:val="Heading sub decision1"/>
    <w:uiPriority w:val="99"/>
    <w:rsid w:val="00712AEE"/>
  </w:style>
  <w:style w:type="character" w:styleId="Accentuation">
    <w:name w:val="Emphasis"/>
    <w:basedOn w:val="Policepardfaut"/>
    <w:uiPriority w:val="20"/>
    <w:qFormat/>
    <w:rsid w:val="00F457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43855">
      <w:bodyDiv w:val="1"/>
      <w:marLeft w:val="0"/>
      <w:marRight w:val="0"/>
      <w:marTop w:val="0"/>
      <w:marBottom w:val="0"/>
      <w:divBdr>
        <w:top w:val="none" w:sz="0" w:space="0" w:color="auto"/>
        <w:left w:val="none" w:sz="0" w:space="0" w:color="auto"/>
        <w:bottom w:val="none" w:sz="0" w:space="0" w:color="auto"/>
        <w:right w:val="none" w:sz="0" w:space="0" w:color="auto"/>
      </w:divBdr>
    </w:div>
    <w:div w:id="182478104">
      <w:bodyDiv w:val="1"/>
      <w:marLeft w:val="0"/>
      <w:marRight w:val="0"/>
      <w:marTop w:val="0"/>
      <w:marBottom w:val="0"/>
      <w:divBdr>
        <w:top w:val="none" w:sz="0" w:space="0" w:color="auto"/>
        <w:left w:val="none" w:sz="0" w:space="0" w:color="auto"/>
        <w:bottom w:val="none" w:sz="0" w:space="0" w:color="auto"/>
        <w:right w:val="none" w:sz="0" w:space="0" w:color="auto"/>
      </w:divBdr>
    </w:div>
    <w:div w:id="681903254">
      <w:bodyDiv w:val="1"/>
      <w:marLeft w:val="0"/>
      <w:marRight w:val="0"/>
      <w:marTop w:val="0"/>
      <w:marBottom w:val="0"/>
      <w:divBdr>
        <w:top w:val="none" w:sz="0" w:space="0" w:color="auto"/>
        <w:left w:val="none" w:sz="0" w:space="0" w:color="auto"/>
        <w:bottom w:val="none" w:sz="0" w:space="0" w:color="auto"/>
        <w:right w:val="none" w:sz="0" w:space="0" w:color="auto"/>
      </w:divBdr>
    </w:div>
    <w:div w:id="1095588058">
      <w:bodyDiv w:val="1"/>
      <w:marLeft w:val="0"/>
      <w:marRight w:val="0"/>
      <w:marTop w:val="0"/>
      <w:marBottom w:val="0"/>
      <w:divBdr>
        <w:top w:val="none" w:sz="0" w:space="0" w:color="auto"/>
        <w:left w:val="none" w:sz="0" w:space="0" w:color="auto"/>
        <w:bottom w:val="none" w:sz="0" w:space="0" w:color="auto"/>
        <w:right w:val="none" w:sz="0" w:space="0" w:color="auto"/>
      </w:divBdr>
    </w:div>
    <w:div w:id="1758360974">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204709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ch.unesco.org/doc/src/LHE-19-14.COM-10-FR.docx" TargetMode="External"/><Relationship Id="rId18" Type="http://schemas.openxmlformats.org/officeDocument/2006/relationships/hyperlink" Target="https://ich.unesco.org/fr/10b-liste-representative-01098" TargetMode="External"/><Relationship Id="rId26" Type="http://schemas.openxmlformats.org/officeDocument/2006/relationships/hyperlink" Target="https://ich.unesco.org/fr/10b-liste-representative-01098" TargetMode="External"/><Relationship Id="rId39" Type="http://schemas.openxmlformats.org/officeDocument/2006/relationships/hyperlink" Target="https://ich.unesco.org/fr/10b-liste-representative-01098" TargetMode="External"/><Relationship Id="rId21" Type="http://schemas.openxmlformats.org/officeDocument/2006/relationships/hyperlink" Target="https://ich.unesco.org/fr/10b-liste-representative-01098" TargetMode="External"/><Relationship Id="rId34" Type="http://schemas.openxmlformats.org/officeDocument/2006/relationships/hyperlink" Target="https://ich.unesco.org/fr/10b-liste-representative-01098" TargetMode="External"/><Relationship Id="rId42" Type="http://schemas.openxmlformats.org/officeDocument/2006/relationships/hyperlink" Target="https://ich.unesco.org/fr/10b-liste-representative-01098" TargetMode="External"/><Relationship Id="rId47" Type="http://schemas.openxmlformats.org/officeDocument/2006/relationships/hyperlink" Target="https://ich.unesco.org/fr/10b-liste-representative-01098" TargetMode="External"/><Relationship Id="rId50" Type="http://schemas.openxmlformats.org/officeDocument/2006/relationships/hyperlink" Target="https://fr.unesco.org/countries/montenegro" TargetMode="External"/><Relationship Id="rId55" Type="http://schemas.openxmlformats.org/officeDocument/2006/relationships/hyperlink" Target="https://ich.unesco.org/fr/10b-liste-representative-01098" TargetMode="External"/><Relationship Id="rId63" Type="http://schemas.openxmlformats.org/officeDocument/2006/relationships/hyperlink" Target="#Refer"/><Relationship Id="rId68" Type="http://schemas.openxmlformats.org/officeDocument/2006/relationships/hyperlink" Target="https://ich.unesco.org/fr/decisions/13.COM/10?dec=decisions&amp;ref_decision=13.COM"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ich.unesco.org/doc/src/LHE-19-14.COM-INF.10-FR.docx" TargetMode="External"/><Relationship Id="rId2" Type="http://schemas.openxmlformats.org/officeDocument/2006/relationships/numbering" Target="numbering.xml"/><Relationship Id="rId16" Type="http://schemas.openxmlformats.org/officeDocument/2006/relationships/hyperlink" Target="https://fr.unesco.org/countries/yemen" TargetMode="External"/><Relationship Id="rId29" Type="http://schemas.openxmlformats.org/officeDocument/2006/relationships/hyperlink" Target="https://ich.unesco.org/fr/10b-liste-representative-01098" TargetMode="External"/><Relationship Id="rId11" Type="http://schemas.openxmlformats.org/officeDocument/2006/relationships/header" Target="header2.xml"/><Relationship Id="rId24" Type="http://schemas.openxmlformats.org/officeDocument/2006/relationships/hyperlink" Target="https://ich.unesco.org/fr/10b-liste-representative-01098" TargetMode="External"/><Relationship Id="rId32" Type="http://schemas.openxmlformats.org/officeDocument/2006/relationships/hyperlink" Target="https://ich.unesco.org/fr/10b-liste-representative-01098" TargetMode="External"/><Relationship Id="rId37" Type="http://schemas.openxmlformats.org/officeDocument/2006/relationships/hyperlink" Target="https://ich.unesco.org/fr/10b-liste-representative-01098" TargetMode="External"/><Relationship Id="rId40" Type="http://schemas.openxmlformats.org/officeDocument/2006/relationships/hyperlink" Target="https://ich.unesco.org/fr/10b-liste-representative-01098" TargetMode="External"/><Relationship Id="rId45" Type="http://schemas.openxmlformats.org/officeDocument/2006/relationships/hyperlink" Target="https://ich.unesco.org/fr/10b-liste-representative-01098" TargetMode="External"/><Relationship Id="rId53" Type="http://schemas.openxmlformats.org/officeDocument/2006/relationships/hyperlink" Target="https://ich.unesco.org/fr/10b-liste-representative-01098" TargetMode="External"/><Relationship Id="rId58" Type="http://schemas.openxmlformats.org/officeDocument/2006/relationships/hyperlink" Target="https://ich.unesco.org/fr/10b-liste-representative-01098" TargetMode="External"/><Relationship Id="rId66" Type="http://schemas.openxmlformats.org/officeDocument/2006/relationships/hyperlink" Target="https://ich.unesco.org/fr/decisions/13.COM/10?dec=decisions&amp;ref_decision=13.COM" TargetMode="External"/><Relationship Id="rId7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s://ich.unesco.org/fr/10b-liste-representative-01098" TargetMode="External"/><Relationship Id="rId23" Type="http://schemas.openxmlformats.org/officeDocument/2006/relationships/hyperlink" Target="https://ich.unesco.org/fr/10b-liste-representative-01098" TargetMode="External"/><Relationship Id="rId28" Type="http://schemas.openxmlformats.org/officeDocument/2006/relationships/hyperlink" Target="https://ich.unesco.org/fr/10b-liste-representative-01098" TargetMode="External"/><Relationship Id="rId36" Type="http://schemas.openxmlformats.org/officeDocument/2006/relationships/hyperlink" Target="https://ich.unesco.org/fr/10b-liste-representative-01098" TargetMode="External"/><Relationship Id="rId49" Type="http://schemas.openxmlformats.org/officeDocument/2006/relationships/hyperlink" Target="https://ich.unesco.org/fr/10b-liste-representative-01098" TargetMode="External"/><Relationship Id="rId57" Type="http://schemas.openxmlformats.org/officeDocument/2006/relationships/hyperlink" Target="https://ich.unesco.org/fr/10b-liste-representative-01098" TargetMode="External"/><Relationship Id="rId61" Type="http://schemas.openxmlformats.org/officeDocument/2006/relationships/image" Target="media/image2.png"/><Relationship Id="rId10" Type="http://schemas.openxmlformats.org/officeDocument/2006/relationships/header" Target="header1.xml"/><Relationship Id="rId19" Type="http://schemas.openxmlformats.org/officeDocument/2006/relationships/hyperlink" Target="https://fr.unesco.org/countries/bolivie-etat-plurinational" TargetMode="External"/><Relationship Id="rId31" Type="http://schemas.openxmlformats.org/officeDocument/2006/relationships/hyperlink" Target="https://ich.unesco.org/fr/10b-liste-representative-01098" TargetMode="External"/><Relationship Id="rId44" Type="http://schemas.openxmlformats.org/officeDocument/2006/relationships/hyperlink" Target="https://ich.unesco.org/fr/10b-liste-representative-01098" TargetMode="External"/><Relationship Id="rId52" Type="http://schemas.openxmlformats.org/officeDocument/2006/relationships/hyperlink" Target="https://fr.unesco.org/countries/nigeria" TargetMode="External"/><Relationship Id="rId60" Type="http://schemas.openxmlformats.org/officeDocument/2006/relationships/hyperlink" Target="#Recommendations"/><Relationship Id="rId65" Type="http://schemas.openxmlformats.org/officeDocument/2006/relationships/hyperlink" Target="https://ich.unesco.org/doc/src/LHE-19-14.COM-INF.10-FR.docx" TargetMode="External"/><Relationship Id="rId73"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ich.unesco.org/fr/10b-liste-representative-01098" TargetMode="External"/><Relationship Id="rId14" Type="http://schemas.openxmlformats.org/officeDocument/2006/relationships/hyperlink" Target="https://ich.unesco.org/fr/10b-liste-representative-01098" TargetMode="External"/><Relationship Id="rId22" Type="http://schemas.openxmlformats.org/officeDocument/2006/relationships/hyperlink" Target="https://ich.unesco.org/fr/10b-liste-representative-01098" TargetMode="External"/><Relationship Id="rId27" Type="http://schemas.openxmlformats.org/officeDocument/2006/relationships/hyperlink" Target="https://ich.unesco.org/fr/10b-liste-representative-01098" TargetMode="External"/><Relationship Id="rId30" Type="http://schemas.openxmlformats.org/officeDocument/2006/relationships/hyperlink" Target="https://ich.unesco.org/fr/10b-liste-representative-01098" TargetMode="External"/><Relationship Id="rId35" Type="http://schemas.openxmlformats.org/officeDocument/2006/relationships/hyperlink" Target="https://ich.unesco.org/fr/10b-liste-representative-01098" TargetMode="External"/><Relationship Id="rId43" Type="http://schemas.openxmlformats.org/officeDocument/2006/relationships/hyperlink" Target="https://ich.unesco.org/fr/10b-liste-representative-01098" TargetMode="External"/><Relationship Id="rId48" Type="http://schemas.openxmlformats.org/officeDocument/2006/relationships/hyperlink" Target="https://ich.unesco.org/fr/10b-liste-representative-01098" TargetMode="External"/><Relationship Id="rId56" Type="http://schemas.openxmlformats.org/officeDocument/2006/relationships/hyperlink" Target="https://ich.unesco.org/fr/10b-liste-representative-01098" TargetMode="External"/><Relationship Id="rId64" Type="http://schemas.openxmlformats.org/officeDocument/2006/relationships/hyperlink" Target="https://ich.unesco.org/fr/decisions/13.COM/10?dec=decisions&amp;ref_decision=13.COM" TargetMode="External"/><Relationship Id="rId69" Type="http://schemas.openxmlformats.org/officeDocument/2006/relationships/hyperlink" Target="https://ich.unesco.org/doc/src/LHE-19-14.COM-INF.10-FR.docx" TargetMode="External"/><Relationship Id="rId77" Type="http://schemas.microsoft.com/office/2016/09/relationships/commentsIds" Target="commentsIds.xml"/><Relationship Id="rId8" Type="http://schemas.openxmlformats.org/officeDocument/2006/relationships/hyperlink" Target="https://ich.unesco.org/fr/10b-liste-representative-01098" TargetMode="External"/><Relationship Id="rId51" Type="http://schemas.openxmlformats.org/officeDocument/2006/relationships/hyperlink" Target="https://ich.unesco.org/fr/10b-liste-representative-01098" TargetMode="External"/><Relationship Id="rId72" Type="http://schemas.openxmlformats.org/officeDocument/2006/relationships/header" Target="header4.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ich.unesco.org/fr/10b-liste-representative-01098" TargetMode="External"/><Relationship Id="rId25" Type="http://schemas.openxmlformats.org/officeDocument/2006/relationships/hyperlink" Target="https://ich.unesco.org/fr/10b-liste-representative-01098" TargetMode="External"/><Relationship Id="rId33" Type="http://schemas.openxmlformats.org/officeDocument/2006/relationships/hyperlink" Target="https://ich.unesco.org/fr/10b-liste-representative-01098" TargetMode="External"/><Relationship Id="rId38" Type="http://schemas.openxmlformats.org/officeDocument/2006/relationships/hyperlink" Target="https://ich.unesco.org/fr/10b-liste-representative-01098" TargetMode="External"/><Relationship Id="rId46" Type="http://schemas.openxmlformats.org/officeDocument/2006/relationships/hyperlink" Target="https://ich.unesco.org/fr/10b-liste-representative-01098" TargetMode="External"/><Relationship Id="rId59" Type="http://schemas.openxmlformats.org/officeDocument/2006/relationships/hyperlink" Target="https://ich.unesco.org/fr/10b-liste-representative-01098" TargetMode="External"/><Relationship Id="rId67" Type="http://schemas.openxmlformats.org/officeDocument/2006/relationships/hyperlink" Target="https://ich.unesco.org/doc/src/LHE-19-14.COM-INF.10-FR.docx" TargetMode="External"/><Relationship Id="rId20" Type="http://schemas.openxmlformats.org/officeDocument/2006/relationships/hyperlink" Target="https://ich.unesco.org/fr/10b-liste-representative-01098" TargetMode="External"/><Relationship Id="rId41" Type="http://schemas.openxmlformats.org/officeDocument/2006/relationships/hyperlink" Target="https://ich.unesco.org/fr/10b-liste-representative-01098" TargetMode="External"/><Relationship Id="rId54" Type="http://schemas.openxmlformats.org/officeDocument/2006/relationships/hyperlink" Target="https://ich.unesco.org/fr/10b-liste-representative-01098" TargetMode="External"/><Relationship Id="rId62" Type="http://schemas.openxmlformats.org/officeDocument/2006/relationships/hyperlink" Target="#Not_inscribe"/><Relationship Id="rId70" Type="http://schemas.openxmlformats.org/officeDocument/2006/relationships/hyperlink" Target="https://ich.unesco.org/fr/decisions/13.COM/10?dec=decisions&amp;ref_decision=13.COM"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D2E9C-0C63-4655-B49B-728B5E56D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document_FR.dotx</Template>
  <TotalTime>0</TotalTime>
  <Pages>69</Pages>
  <Words>39115</Words>
  <Characters>215134</Characters>
  <Application>Microsoft Office Word</Application>
  <DocSecurity>0</DocSecurity>
  <Lines>1792</Lines>
  <Paragraphs>507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253742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Eunkyung</dc:creator>
  <cp:keywords/>
  <dc:description/>
  <cp:lastModifiedBy>Messili, Lamia</cp:lastModifiedBy>
  <cp:revision>3</cp:revision>
  <cp:lastPrinted>2019-09-05T10:12:00Z</cp:lastPrinted>
  <dcterms:created xsi:type="dcterms:W3CDTF">2019-11-29T17:29:00Z</dcterms:created>
  <dcterms:modified xsi:type="dcterms:W3CDTF">2019-11-29T17:30:00Z</dcterms:modified>
</cp:coreProperties>
</file>