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B39A" w14:textId="77777777" w:rsidR="001829FE" w:rsidRPr="001829FE" w:rsidRDefault="001829FE" w:rsidP="001829FE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lang w:eastAsia="en-US" w:bidi="ar-SY"/>
        </w:rPr>
      </w:pPr>
      <w:bookmarkStart w:id="0" w:name="_Toc370733367"/>
      <w:r w:rsidRPr="001829FE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20</w:t>
      </w:r>
    </w:p>
    <w:p w14:paraId="65AD7D5C" w14:textId="23C3C3DC" w:rsidR="001829FE" w:rsidRPr="001829FE" w:rsidRDefault="001829FE" w:rsidP="001829FE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1829FE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الصون وتوليد الدخل من خلال استكشاف أسواق جديدة للقماش الم</w:t>
      </w:r>
      <w:r w:rsidRPr="001829FE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ُ</w:t>
      </w:r>
      <w:r w:rsidRPr="001829FE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نتج تقليديا</w:t>
      </w:r>
      <w:r w:rsidRPr="001829FE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ً</w:t>
      </w:r>
      <w:r w:rsidRPr="001829FE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في أوغندا</w:t>
      </w:r>
      <w:bookmarkEnd w:id="0"/>
      <w:r w:rsidRPr="001829FE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</w:p>
    <w:p w14:paraId="4BAF1B52" w14:textId="42CCDBBD" w:rsidR="001829FE" w:rsidRPr="00B06906" w:rsidRDefault="001829FE" w:rsidP="006F6D96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 w:hint="cs"/>
          <w:spacing w:val="2"/>
          <w:sz w:val="22"/>
          <w:szCs w:val="32"/>
          <w:rtl/>
        </w:rPr>
        <w:t>ي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نتج شعب بوغاندا </w:t>
      </w:r>
      <w:r w:rsidR="00DA433B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B06906">
        <w:rPr>
          <w:rFonts w:eastAsia="Arial" w:cs="Traditional Arabic"/>
          <w:spacing w:val="-1"/>
          <w:sz w:val="22"/>
          <w:szCs w:val="32"/>
        </w:rPr>
        <w:t>B</w:t>
      </w:r>
      <w:r w:rsidRPr="00B06906">
        <w:rPr>
          <w:rFonts w:eastAsia="Arial" w:cs="Traditional Arabic"/>
          <w:spacing w:val="-3"/>
          <w:sz w:val="22"/>
          <w:szCs w:val="32"/>
        </w:rPr>
        <w:t>u</w:t>
      </w:r>
      <w:r w:rsidRPr="00B06906">
        <w:rPr>
          <w:rFonts w:eastAsia="Arial" w:cs="Traditional Arabic"/>
          <w:spacing w:val="2"/>
          <w:sz w:val="22"/>
          <w:szCs w:val="32"/>
        </w:rPr>
        <w:t>g</w:t>
      </w:r>
      <w:r w:rsidRPr="00B06906">
        <w:rPr>
          <w:rFonts w:eastAsia="Arial" w:cs="Traditional Arabic"/>
          <w:sz w:val="22"/>
          <w:szCs w:val="32"/>
        </w:rPr>
        <w:t>a</w:t>
      </w:r>
      <w:r w:rsidRPr="00B06906">
        <w:rPr>
          <w:rFonts w:eastAsia="Arial" w:cs="Traditional Arabic"/>
          <w:spacing w:val="-1"/>
          <w:sz w:val="22"/>
          <w:szCs w:val="32"/>
        </w:rPr>
        <w:t>n</w:t>
      </w:r>
      <w:r w:rsidRPr="00B06906">
        <w:rPr>
          <w:rFonts w:eastAsia="Arial" w:cs="Traditional Arabic"/>
          <w:spacing w:val="-3"/>
          <w:sz w:val="22"/>
          <w:szCs w:val="32"/>
        </w:rPr>
        <w:t>d</w:t>
      </w:r>
      <w:r w:rsidRPr="00B06906">
        <w:rPr>
          <w:rFonts w:eastAsia="Arial" w:cs="Traditional Arabic"/>
          <w:sz w:val="22"/>
          <w:szCs w:val="32"/>
        </w:rPr>
        <w:t>a</w:t>
      </w:r>
      <w:r w:rsidR="00DA433B">
        <w:rPr>
          <w:rFonts w:eastAsia="Arial" w:cs="Traditional Arabic" w:hint="cs"/>
          <w:sz w:val="22"/>
          <w:szCs w:val="32"/>
          <w:rtl/>
        </w:rPr>
        <w:t>)</w:t>
      </w:r>
      <w:r w:rsidRPr="00B06906">
        <w:rPr>
          <w:rFonts w:eastAsia="Arial" w:cs="Traditional Arabic" w:hint="cs"/>
          <w:sz w:val="22"/>
          <w:szCs w:val="32"/>
          <w:rtl/>
        </w:rPr>
        <w:t>،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منذ القرن الثالث عشر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قماش اللِحاء الذي يُصنع تقليديا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من لِحاء نوعٍ نادرٍ من شجر التين يُعرف محليا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6F6D96">
        <w:rPr>
          <w:rFonts w:eastAsia="Arial" w:cs="Traditional Arabic" w:hint="cs"/>
          <w:spacing w:val="2"/>
          <w:sz w:val="22"/>
          <w:szCs w:val="32"/>
          <w:rtl/>
        </w:rPr>
        <w:t>باسم</w:t>
      </w:r>
      <w:r w:rsidR="006F6D96"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6F6D96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B06906">
        <w:rPr>
          <w:rFonts w:eastAsia="Arial" w:cs="Traditional Arabic"/>
          <w:spacing w:val="2"/>
          <w:sz w:val="22"/>
          <w:szCs w:val="32"/>
          <w:rtl/>
        </w:rPr>
        <w:t>موتوبا</w:t>
      </w:r>
      <w:r w:rsidR="006F6D96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6F6D96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B06906">
        <w:rPr>
          <w:rFonts w:eastAsia="Arial" w:cs="Traditional Arabic"/>
          <w:spacing w:val="-4"/>
          <w:sz w:val="22"/>
          <w:szCs w:val="32"/>
        </w:rPr>
        <w:t>M</w:t>
      </w:r>
      <w:r w:rsidRPr="00B06906">
        <w:rPr>
          <w:rFonts w:eastAsia="Arial" w:cs="Traditional Arabic"/>
          <w:sz w:val="22"/>
          <w:szCs w:val="32"/>
        </w:rPr>
        <w:t>utuba</w:t>
      </w:r>
      <w:r w:rsidR="006F6D96">
        <w:rPr>
          <w:rFonts w:eastAsia="Arial" w:cs="Traditional Arabic" w:hint="cs"/>
          <w:sz w:val="22"/>
          <w:szCs w:val="32"/>
          <w:rtl/>
        </w:rPr>
        <w:t>)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، في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المنطقة التي تُعرف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اليوم بجنوب أوغندا، وأيضا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في مملكات بونيورو </w:t>
      </w:r>
      <w:r w:rsidR="00A01E92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B06906">
        <w:rPr>
          <w:rFonts w:eastAsia="Arial" w:cs="Traditional Arabic"/>
          <w:spacing w:val="-1"/>
          <w:sz w:val="22"/>
          <w:szCs w:val="32"/>
        </w:rPr>
        <w:t>B</w:t>
      </w:r>
      <w:r w:rsidRPr="00B06906">
        <w:rPr>
          <w:rFonts w:eastAsia="Arial" w:cs="Traditional Arabic"/>
          <w:sz w:val="22"/>
          <w:szCs w:val="32"/>
        </w:rPr>
        <w:t>u</w:t>
      </w:r>
      <w:r w:rsidRPr="00B06906">
        <w:rPr>
          <w:rFonts w:eastAsia="Arial" w:cs="Traditional Arabic"/>
          <w:spacing w:val="-1"/>
          <w:sz w:val="22"/>
          <w:szCs w:val="32"/>
        </w:rPr>
        <w:t>n</w:t>
      </w:r>
      <w:r w:rsidRPr="00B06906">
        <w:rPr>
          <w:rFonts w:eastAsia="Arial" w:cs="Traditional Arabic"/>
          <w:spacing w:val="-2"/>
          <w:sz w:val="22"/>
          <w:szCs w:val="32"/>
        </w:rPr>
        <w:t>y</w:t>
      </w:r>
      <w:r w:rsidRPr="00B06906">
        <w:rPr>
          <w:rFonts w:eastAsia="Arial" w:cs="Traditional Arabic"/>
          <w:sz w:val="22"/>
          <w:szCs w:val="32"/>
        </w:rPr>
        <w:t>oro</w:t>
      </w:r>
      <w:r w:rsidR="00A01E92">
        <w:rPr>
          <w:rFonts w:eastAsia="Arial" w:cs="Traditional Arabic" w:hint="cs"/>
          <w:sz w:val="22"/>
          <w:szCs w:val="32"/>
          <w:rtl/>
        </w:rPr>
        <w:t>)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وبوسوغا </w:t>
      </w:r>
      <w:r w:rsidR="00A01E92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B06906">
        <w:rPr>
          <w:rFonts w:eastAsia="Arial" w:cs="Traditional Arabic"/>
          <w:spacing w:val="-1"/>
          <w:sz w:val="22"/>
          <w:szCs w:val="32"/>
        </w:rPr>
        <w:t>B</w:t>
      </w:r>
      <w:r w:rsidRPr="00B06906">
        <w:rPr>
          <w:rFonts w:eastAsia="Arial" w:cs="Traditional Arabic"/>
          <w:sz w:val="22"/>
          <w:szCs w:val="32"/>
        </w:rPr>
        <w:t>us</w:t>
      </w:r>
      <w:r w:rsidRPr="00B06906">
        <w:rPr>
          <w:rFonts w:eastAsia="Arial" w:cs="Traditional Arabic"/>
          <w:spacing w:val="-1"/>
          <w:sz w:val="22"/>
          <w:szCs w:val="32"/>
        </w:rPr>
        <w:t>o</w:t>
      </w:r>
      <w:r w:rsidRPr="00B06906">
        <w:rPr>
          <w:rFonts w:eastAsia="Arial" w:cs="Traditional Arabic"/>
          <w:spacing w:val="2"/>
          <w:sz w:val="22"/>
          <w:szCs w:val="32"/>
        </w:rPr>
        <w:t>g</w:t>
      </w:r>
      <w:r w:rsidRPr="00B06906">
        <w:rPr>
          <w:rFonts w:eastAsia="Arial" w:cs="Traditional Arabic"/>
          <w:sz w:val="22"/>
          <w:szCs w:val="32"/>
        </w:rPr>
        <w:t>a</w:t>
      </w:r>
      <w:r w:rsidR="00A01E92">
        <w:rPr>
          <w:rFonts w:eastAsia="Arial" w:cs="Traditional Arabic" w:hint="cs"/>
          <w:sz w:val="22"/>
          <w:szCs w:val="32"/>
          <w:rtl/>
        </w:rPr>
        <w:t>)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وتورو </w:t>
      </w:r>
      <w:r w:rsidR="00A01E92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B06906">
        <w:rPr>
          <w:rFonts w:eastAsia="Arial" w:cs="Traditional Arabic"/>
          <w:spacing w:val="2"/>
          <w:sz w:val="22"/>
          <w:szCs w:val="32"/>
        </w:rPr>
        <w:t>T</w:t>
      </w:r>
      <w:r w:rsidRPr="00B06906">
        <w:rPr>
          <w:rFonts w:eastAsia="Arial" w:cs="Traditional Arabic"/>
          <w:sz w:val="22"/>
          <w:szCs w:val="32"/>
        </w:rPr>
        <w:t>o</w:t>
      </w:r>
      <w:r w:rsidRPr="00B06906">
        <w:rPr>
          <w:rFonts w:eastAsia="Arial" w:cs="Traditional Arabic"/>
          <w:spacing w:val="-3"/>
          <w:sz w:val="22"/>
          <w:szCs w:val="32"/>
        </w:rPr>
        <w:t>o</w:t>
      </w:r>
      <w:r w:rsidRPr="00B06906">
        <w:rPr>
          <w:rFonts w:eastAsia="Arial" w:cs="Traditional Arabic"/>
          <w:spacing w:val="1"/>
          <w:sz w:val="22"/>
          <w:szCs w:val="32"/>
        </w:rPr>
        <w:t>r</w:t>
      </w:r>
      <w:r w:rsidRPr="00B06906">
        <w:rPr>
          <w:rFonts w:eastAsia="Arial" w:cs="Traditional Arabic"/>
          <w:sz w:val="22"/>
          <w:szCs w:val="32"/>
        </w:rPr>
        <w:t>o</w:t>
      </w:r>
      <w:r w:rsidR="00A01E92">
        <w:rPr>
          <w:rFonts w:eastAsia="Arial" w:cs="Traditional Arabic" w:hint="cs"/>
          <w:sz w:val="22"/>
          <w:szCs w:val="32"/>
          <w:rtl/>
        </w:rPr>
        <w:t>)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17B7FE05" w14:textId="0A85ADF4" w:rsidR="001829FE" w:rsidRPr="00B06906" w:rsidRDefault="00E14CDF" w:rsidP="00F42CE9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يُنزع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اللحاء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عن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أشجار موتوبا على نحوٍ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يراعي </w:t>
      </w:r>
      <w:r w:rsidR="00335E85">
        <w:rPr>
          <w:rFonts w:eastAsia="Arial" w:cs="Traditional Arabic" w:hint="cs"/>
          <w:spacing w:val="2"/>
          <w:sz w:val="22"/>
          <w:szCs w:val="32"/>
          <w:rtl/>
        </w:rPr>
        <w:t xml:space="preserve">مبدأ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الاستدامة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>، ويُدّق بواسطة مطرقة خشبية ليصبح مسطّحا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، ويُمدّد ثم يُجفف تحت أشعة الشمس.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تُحمى الأشجار بعد الحصاد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أوراق شجر الموز التي تُلفّ حول الجذع.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يمكن الحصول على قطعة قماش لحاء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بحجم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3-4 </w:t>
      </w:r>
      <w:r w:rsidR="00BE1768">
        <w:rPr>
          <w:rFonts w:eastAsia="Arial" w:cs="Traditional Arabic" w:hint="cs"/>
          <w:spacing w:val="2"/>
          <w:sz w:val="22"/>
          <w:szCs w:val="32"/>
          <w:rtl/>
        </w:rPr>
        <w:t>أمتار</w:t>
      </w:r>
      <w:r w:rsidR="00BE1768"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مربّع</w:t>
      </w:r>
      <w:r w:rsidR="00BE1768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من قطعة لحاء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بحجم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1.5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متر مربّع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وقد جرت العادة على استخدام 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قماش اللحاء لأغراض منزلية متعدّدة،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مثل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صناعة الستائر والشراشف والناموسيات. وكان أيضا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وسيلة مقايضة، فكان المزارعون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يقدمون</w:t>
      </w:r>
      <w:r w:rsidR="00C231AA">
        <w:rPr>
          <w:rFonts w:eastAsia="Arial" w:cs="Traditional Arabic" w:hint="cs"/>
          <w:spacing w:val="2"/>
          <w:sz w:val="22"/>
          <w:szCs w:val="32"/>
          <w:rtl/>
          <w:lang w:bidi="ar-EG"/>
        </w:rPr>
        <w:t>ه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إلى الزعماء المحليين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 كوسيلة للسداد.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وما زال قماش اللحاء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مُستخدماً 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حتى اليوم على نطاق واسع في الملبوسات، فيرتديه الرجال والنساء على حدٍ سواء على شكل سارونغ </w:t>
      </w:r>
      <w:r w:rsidR="00ED1A47">
        <w:rPr>
          <w:rFonts w:eastAsia="Arial" w:cs="Traditional Arabic" w:hint="cs"/>
          <w:spacing w:val="2"/>
          <w:sz w:val="22"/>
          <w:szCs w:val="32"/>
          <w:rtl/>
        </w:rPr>
        <w:t>(</w:t>
      </w:r>
      <w:r w:rsidR="001829FE" w:rsidRPr="00B06906">
        <w:rPr>
          <w:rFonts w:eastAsia="Arial" w:cs="Traditional Arabic"/>
          <w:sz w:val="22"/>
          <w:szCs w:val="32"/>
        </w:rPr>
        <w:t>sarong</w:t>
      </w:r>
      <w:r w:rsidR="00ED1A47">
        <w:rPr>
          <w:rFonts w:eastAsia="Arial" w:cs="Traditional Arabic" w:hint="cs"/>
          <w:sz w:val="22"/>
          <w:szCs w:val="32"/>
          <w:rtl/>
        </w:rPr>
        <w:t>)</w:t>
      </w:r>
      <w:r w:rsidR="001829FE" w:rsidRPr="00B06906">
        <w:rPr>
          <w:rFonts w:eastAsia="Arial" w:cs="Traditional Arabic" w:hint="cs"/>
          <w:sz w:val="22"/>
          <w:szCs w:val="32"/>
          <w:rtl/>
        </w:rPr>
        <w:t xml:space="preserve">، </w:t>
      </w:r>
      <w:r w:rsidR="00F42CE9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="00C74BDE">
        <w:rPr>
          <w:rFonts w:eastAsia="Arial" w:cs="Traditional Arabic" w:hint="cs"/>
          <w:spacing w:val="2"/>
          <w:sz w:val="22"/>
          <w:szCs w:val="32"/>
          <w:rtl/>
        </w:rPr>
        <w:t xml:space="preserve">كذلك 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في المناسبات الخاصة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مثل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 مراسم الدفن وتتويج الملوك. وفي </w:t>
      </w:r>
      <w:r w:rsidR="001829FE" w:rsidRPr="00B06906">
        <w:rPr>
          <w:rFonts w:eastAsia="Arial" w:cs="Traditional Arabic" w:hint="cs"/>
          <w:spacing w:val="2"/>
          <w:sz w:val="22"/>
          <w:szCs w:val="32"/>
          <w:rtl/>
        </w:rPr>
        <w:t>الحالة الأخيرة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>، يُصبغ قماش اللحاء ليشير إلى مكانة الملك الاجتماعية</w:t>
      </w:r>
      <w:r w:rsidR="001D4DDD">
        <w:rPr>
          <w:rFonts w:eastAsia="Arial" w:cs="Traditional Arabic" w:hint="cs"/>
          <w:spacing w:val="2"/>
          <w:sz w:val="22"/>
          <w:szCs w:val="32"/>
          <w:rtl/>
        </w:rPr>
        <w:t xml:space="preserve"> الرفيعة المستوى</w:t>
      </w:r>
      <w:r w:rsidR="001829FE" w:rsidRPr="00B06906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0898C882" w14:textId="77777777" w:rsidR="001829FE" w:rsidRPr="00B06906" w:rsidRDefault="001829FE" w:rsidP="001829FE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B06906">
        <w:rPr>
          <w:rFonts w:eastAsia="Arial" w:cs="Traditional Arabic" w:hint="cs"/>
          <w:b/>
          <w:bCs/>
          <w:spacing w:val="2"/>
          <w:sz w:val="22"/>
          <w:szCs w:val="32"/>
          <w:rtl/>
        </w:rPr>
        <w:t>التصدي</w:t>
      </w:r>
      <w:r w:rsidRPr="00B06906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 w:hint="cs"/>
          <w:b/>
          <w:bCs/>
          <w:spacing w:val="2"/>
          <w:sz w:val="22"/>
          <w:szCs w:val="32"/>
          <w:rtl/>
        </w:rPr>
        <w:t>لل</w:t>
      </w:r>
      <w:r w:rsidRPr="00B06906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تهديدات </w:t>
      </w:r>
      <w:r w:rsidRPr="00B06906">
        <w:rPr>
          <w:rFonts w:eastAsia="Arial" w:cs="Traditional Arabic" w:hint="cs"/>
          <w:b/>
          <w:bCs/>
          <w:spacing w:val="2"/>
          <w:sz w:val="22"/>
          <w:szCs w:val="32"/>
          <w:rtl/>
        </w:rPr>
        <w:t>المحدقة ب</w:t>
      </w:r>
      <w:r w:rsidRPr="00B06906">
        <w:rPr>
          <w:rFonts w:eastAsia="Arial" w:cs="Traditional Arabic"/>
          <w:b/>
          <w:bCs/>
          <w:spacing w:val="2"/>
          <w:sz w:val="22"/>
          <w:szCs w:val="32"/>
          <w:rtl/>
        </w:rPr>
        <w:t>استدامة صناعة قماش اللحاء</w:t>
      </w:r>
    </w:p>
    <w:p w14:paraId="6850C9AA" w14:textId="470253D2" w:rsidR="001829FE" w:rsidRPr="00B06906" w:rsidRDefault="001829FE" w:rsidP="005F0762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>أدّى إدخال التّجار العرب الأقمشة القطنية إلى أوغندا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في القرن التاسع عشر، والتحضّر المتزايد في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هذا البلد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خلال القرن العشرين إلى تراجع استخدام قماش اللحاء. ويحتل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منتجو قماش اللحاء في أوغندا مكانةً </w:t>
      </w:r>
      <w:r w:rsidR="00D6496C">
        <w:rPr>
          <w:rFonts w:eastAsia="Arial" w:cs="Traditional Arabic" w:hint="cs"/>
          <w:spacing w:val="2"/>
          <w:sz w:val="22"/>
          <w:szCs w:val="32"/>
          <w:rtl/>
        </w:rPr>
        <w:t xml:space="preserve">اجتماعية </w:t>
      </w:r>
      <w:r w:rsidRPr="00B06906">
        <w:rPr>
          <w:rFonts w:eastAsia="Arial" w:cs="Traditional Arabic"/>
          <w:spacing w:val="2"/>
          <w:sz w:val="22"/>
          <w:szCs w:val="32"/>
          <w:rtl/>
        </w:rPr>
        <w:t>متدنية، على الرغم من أن عملهم يتطلّب درجةً عاليةً من التخص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ص. </w:t>
      </w:r>
      <w:r w:rsidR="005D74F1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لذلك، فقدت صناعة قماش اللحاء قيمتها ولم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تعد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خيارا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مهنيا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يجذب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B06906">
        <w:rPr>
          <w:rFonts w:eastAsia="Arial" w:cs="Traditional Arabic"/>
          <w:spacing w:val="2"/>
          <w:sz w:val="22"/>
          <w:szCs w:val="32"/>
          <w:rtl/>
        </w:rPr>
        <w:t>أوغند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يين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الشباب. إلا أن العقود الماضية شهدت إحياء استخدام هذا القماش، و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قد تعززت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مكانته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المحلية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5F0762">
        <w:rPr>
          <w:rFonts w:eastAsia="Arial" w:cs="Traditional Arabic" w:hint="cs"/>
          <w:spacing w:val="2"/>
          <w:sz w:val="22"/>
          <w:szCs w:val="32"/>
          <w:rtl/>
        </w:rPr>
        <w:t>نتيجةً</w:t>
      </w:r>
      <w:r w:rsidR="005F0762"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5F0762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لاعتراف الدولي </w:t>
      </w:r>
      <w:r w:rsidR="005F0762">
        <w:rPr>
          <w:rFonts w:eastAsia="Arial" w:cs="Traditional Arabic" w:hint="cs"/>
          <w:spacing w:val="2"/>
          <w:sz w:val="22"/>
          <w:szCs w:val="32"/>
          <w:rtl/>
        </w:rPr>
        <w:t xml:space="preserve">الذي يحظى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به.</w:t>
      </w:r>
    </w:p>
    <w:p w14:paraId="7E555F90" w14:textId="3F5686EA" w:rsidR="001829FE" w:rsidRPr="00B06906" w:rsidRDefault="001829FE" w:rsidP="001829FE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 w:hint="cs"/>
          <w:spacing w:val="2"/>
          <w:sz w:val="22"/>
          <w:szCs w:val="32"/>
          <w:rtl/>
        </w:rPr>
        <w:lastRenderedPageBreak/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في عام 2005، أعلنت اليونسكو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تقليد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صناعة قماش اللحاء من روائع التراث الشفهي وغير المادي للبشرية. وفي شهر كانون الأول/ديسمبر 2007، أ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طلق مشروع تجريبي يمتدّ على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مدى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سنت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َ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ين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B06906">
        <w:rPr>
          <w:rFonts w:eastAsia="Arial" w:cs="Traditional Arabic"/>
          <w:spacing w:val="2"/>
          <w:sz w:val="22"/>
          <w:szCs w:val="32"/>
          <w:rtl/>
        </w:rPr>
        <w:t>إحياء صناعة قماش اللحاء في أوغندا وصونها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وذلك في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إطار الصندوق الاستئماني المشترك بين اليونسكو واليابان </w:t>
      </w:r>
      <w:r w:rsidR="00B3125E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B06906">
        <w:rPr>
          <w:rFonts w:eastAsia="Arial" w:cs="Traditional Arabic"/>
          <w:spacing w:val="2"/>
          <w:sz w:val="22"/>
          <w:szCs w:val="32"/>
          <w:rtl/>
        </w:rPr>
        <w:t>لصون التراث الثقافي غير المادي وتعزيزه</w:t>
      </w:r>
      <w:r w:rsidR="00B3125E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B06906">
        <w:rPr>
          <w:rStyle w:val="FootnoteReference"/>
          <w:rFonts w:eastAsia="Arial" w:cs="Traditional Arabic"/>
          <w:spacing w:val="2"/>
          <w:sz w:val="22"/>
          <w:szCs w:val="32"/>
          <w:rtl/>
        </w:rPr>
        <w:footnoteReference w:id="1"/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.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>في عام 2008، أ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درج هذا العنصر في القائمة التمثيلية. </w:t>
      </w:r>
    </w:p>
    <w:p w14:paraId="2C400B3A" w14:textId="77777777" w:rsidR="001829FE" w:rsidRPr="00B06906" w:rsidRDefault="001829FE" w:rsidP="001829FE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 w:hint="cs"/>
          <w:spacing w:val="2"/>
          <w:sz w:val="22"/>
          <w:szCs w:val="32"/>
          <w:rtl/>
        </w:rPr>
        <w:t>وفيما يلي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بعض أنشطة الصون التي نُفّذت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في إطار </w:t>
      </w:r>
      <w:r w:rsidRPr="00B06906">
        <w:rPr>
          <w:rFonts w:eastAsia="Arial" w:cs="Traditional Arabic"/>
          <w:spacing w:val="2"/>
          <w:sz w:val="22"/>
          <w:szCs w:val="32"/>
          <w:rtl/>
        </w:rPr>
        <w:t>هذا المشروع:</w:t>
      </w:r>
    </w:p>
    <w:p w14:paraId="2FFB89E9" w14:textId="31296E0E" w:rsidR="001829FE" w:rsidRPr="00B06906" w:rsidRDefault="001829FE" w:rsidP="001829FE">
      <w:pPr>
        <w:widowControl w:val="0"/>
        <w:numPr>
          <w:ilvl w:val="0"/>
          <w:numId w:val="499"/>
        </w:numPr>
        <w:tabs>
          <w:tab w:val="clear" w:pos="567"/>
        </w:tabs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توثيق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أنواع الملائمة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من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شجرة موتوبا واستخدام</w:t>
      </w:r>
      <w:r w:rsidR="00603241">
        <w:rPr>
          <w:rFonts w:eastAsia="Arial" w:cs="Traditional Arabic" w:hint="cs"/>
          <w:spacing w:val="2"/>
          <w:sz w:val="22"/>
          <w:szCs w:val="32"/>
          <w:rtl/>
        </w:rPr>
        <w:t>ات</w:t>
      </w:r>
      <w:r w:rsidRPr="00B06906">
        <w:rPr>
          <w:rFonts w:eastAsia="Arial" w:cs="Traditional Arabic"/>
          <w:spacing w:val="2"/>
          <w:sz w:val="22"/>
          <w:szCs w:val="32"/>
          <w:rtl/>
        </w:rPr>
        <w:t>ها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5FE68151" w14:textId="44579F07" w:rsidR="001829FE" w:rsidRPr="00B06906" w:rsidRDefault="001829FE" w:rsidP="00773124">
      <w:pPr>
        <w:widowControl w:val="0"/>
        <w:numPr>
          <w:ilvl w:val="0"/>
          <w:numId w:val="499"/>
        </w:numPr>
        <w:tabs>
          <w:tab w:val="clear" w:pos="567"/>
        </w:tabs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زراعة أشجار موتوبا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لضمان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773124">
        <w:rPr>
          <w:rFonts w:eastAsia="Arial" w:cs="Traditional Arabic" w:hint="cs"/>
          <w:spacing w:val="2"/>
          <w:sz w:val="22"/>
          <w:szCs w:val="32"/>
          <w:rtl/>
        </w:rPr>
        <w:t>توافر</w:t>
      </w:r>
      <w:r w:rsidR="00773124"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المواد الأو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B06906">
        <w:rPr>
          <w:rFonts w:eastAsia="Arial" w:cs="Traditional Arabic"/>
          <w:spacing w:val="2"/>
          <w:sz w:val="22"/>
          <w:szCs w:val="32"/>
          <w:rtl/>
        </w:rPr>
        <w:t>لية في المستقبل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28FBD9D1" w14:textId="77777777" w:rsidR="001829FE" w:rsidRPr="00B06906" w:rsidRDefault="001829FE" w:rsidP="001829FE">
      <w:pPr>
        <w:widowControl w:val="0"/>
        <w:numPr>
          <w:ilvl w:val="0"/>
          <w:numId w:val="499"/>
        </w:numPr>
        <w:tabs>
          <w:tab w:val="clear" w:pos="567"/>
        </w:tabs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>تدريب الشباب على إنتاج قماش اللحاء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60DFF526" w14:textId="707C9B55" w:rsidR="001829FE" w:rsidRPr="00B06906" w:rsidRDefault="001829FE" w:rsidP="00662EA8">
      <w:pPr>
        <w:widowControl w:val="0"/>
        <w:numPr>
          <w:ilvl w:val="0"/>
          <w:numId w:val="499"/>
        </w:numPr>
        <w:tabs>
          <w:tab w:val="clear" w:pos="567"/>
        </w:tabs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وضع برنامج لزيارة المتاحف،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يستهدف ا</w:t>
      </w:r>
      <w:r w:rsidRPr="00B06906">
        <w:rPr>
          <w:rFonts w:eastAsia="Arial" w:cs="Traditional Arabic"/>
          <w:spacing w:val="2"/>
          <w:sz w:val="22"/>
          <w:szCs w:val="32"/>
          <w:rtl/>
        </w:rPr>
        <w:t>لمدارس</w:t>
      </w:r>
      <w:r w:rsidR="00662EA8" w:rsidRPr="00662EA8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662EA8" w:rsidRPr="00B06906">
        <w:rPr>
          <w:rFonts w:eastAsia="Arial" w:cs="Traditional Arabic" w:hint="cs"/>
          <w:spacing w:val="2"/>
          <w:sz w:val="22"/>
          <w:szCs w:val="32"/>
          <w:rtl/>
        </w:rPr>
        <w:t>بشكل خاص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0ACCA4ED" w14:textId="77777777" w:rsidR="001829FE" w:rsidRPr="00B06906" w:rsidRDefault="001829FE" w:rsidP="001829FE">
      <w:pPr>
        <w:widowControl w:val="0"/>
        <w:numPr>
          <w:ilvl w:val="0"/>
          <w:numId w:val="499"/>
        </w:numPr>
        <w:tabs>
          <w:tab w:val="clear" w:pos="567"/>
        </w:tabs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استكشاف إمكانية الحصول على الحماية القانونية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من خلال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تسجيل قماش اللحاء كعلامة تجارية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 مثلاً؛</w:t>
      </w:r>
    </w:p>
    <w:p w14:paraId="67DFBDB6" w14:textId="77777777" w:rsidR="001829FE" w:rsidRPr="00B06906" w:rsidRDefault="001829FE" w:rsidP="001829FE">
      <w:pPr>
        <w:widowControl w:val="0"/>
        <w:numPr>
          <w:ilvl w:val="0"/>
          <w:numId w:val="499"/>
        </w:numPr>
        <w:tabs>
          <w:tab w:val="clear" w:pos="567"/>
        </w:tabs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>تشجيع استخدام قماش اللحاء في الإنتاج الحرفي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0D7DD001" w14:textId="77777777" w:rsidR="001829FE" w:rsidRPr="00B06906" w:rsidRDefault="001829FE" w:rsidP="001829FE">
      <w:pPr>
        <w:widowControl w:val="0"/>
        <w:numPr>
          <w:ilvl w:val="0"/>
          <w:numId w:val="499"/>
        </w:numPr>
        <w:tabs>
          <w:tab w:val="clear" w:pos="567"/>
        </w:tabs>
        <w:bidi/>
        <w:spacing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 w:hint="cs"/>
          <w:spacing w:val="2"/>
          <w:sz w:val="22"/>
          <w:szCs w:val="32"/>
          <w:rtl/>
        </w:rPr>
        <w:t>التأسيس لعملية إصدار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شهادات في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إطار </w:t>
      </w:r>
      <w:r w:rsidRPr="00B06906">
        <w:rPr>
          <w:rFonts w:eastAsia="Arial" w:cs="Traditional Arabic"/>
          <w:spacing w:val="2"/>
          <w:sz w:val="22"/>
          <w:szCs w:val="32"/>
          <w:rtl/>
        </w:rPr>
        <w:t>نظام التعليم المهني الوطني للاعتراف بمهارات صناعة قماش اللحاء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2EA16485" w14:textId="77777777" w:rsidR="001829FE" w:rsidRPr="00B06906" w:rsidRDefault="001829FE" w:rsidP="001829FE">
      <w:pPr>
        <w:widowControl w:val="0"/>
        <w:numPr>
          <w:ilvl w:val="0"/>
          <w:numId w:val="499"/>
        </w:numPr>
        <w:tabs>
          <w:tab w:val="clear" w:pos="567"/>
        </w:tabs>
        <w:bidi/>
        <w:spacing w:after="200"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إعلام الرأي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عام بصناعة قماش اللحاء من خلال البرامج الإذاعية وتنظيم معرض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متحفي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وإصدار نشرة.</w:t>
      </w:r>
    </w:p>
    <w:p w14:paraId="009A17F7" w14:textId="2D787163" w:rsidR="001829FE" w:rsidRPr="00B06906" w:rsidRDefault="001829FE" w:rsidP="00C93BE0">
      <w:pPr>
        <w:bidi/>
        <w:spacing w:after="200" w:line="240" w:lineRule="auto"/>
        <w:rPr>
          <w:rFonts w:eastAsia="Arial" w:cs="Traditional Arabic"/>
          <w:spacing w:val="-4"/>
          <w:sz w:val="22"/>
          <w:szCs w:val="32"/>
          <w:rtl/>
        </w:rPr>
      </w:pPr>
      <w:r w:rsidRPr="00B06906">
        <w:rPr>
          <w:rFonts w:eastAsia="Arial" w:cs="Traditional Arabic" w:hint="cs"/>
          <w:spacing w:val="-4"/>
          <w:sz w:val="22"/>
          <w:szCs w:val="32"/>
          <w:rtl/>
        </w:rPr>
        <w:t xml:space="preserve">وقد 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زُرع في إطار المشروع عدد من أشجار موتوبا، غير أن البعض منها تضرّر </w:t>
      </w:r>
      <w:r w:rsidR="00CA5771">
        <w:rPr>
          <w:rFonts w:eastAsia="Arial" w:cs="Traditional Arabic" w:hint="cs"/>
          <w:spacing w:val="-4"/>
          <w:sz w:val="22"/>
          <w:szCs w:val="32"/>
          <w:rtl/>
        </w:rPr>
        <w:t xml:space="preserve">من 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جرّاء الجفاف. 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وأست</w:t>
      </w:r>
      <w:r w:rsidR="001E28A5">
        <w:rPr>
          <w:rFonts w:eastAsia="Arial" w:cs="Traditional Arabic" w:hint="cs"/>
          <w:spacing w:val="-4"/>
          <w:sz w:val="22"/>
          <w:szCs w:val="32"/>
          <w:rtl/>
        </w:rPr>
        <w:t>ُ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هل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 برنامج لزيارة المتاحف، فساهم في 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التوعية ب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أهمية عنصر التراث الثقافي غير المادي هذا. 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وجرى تدريب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 عدد أكبر من الشباب على صناعة قماش اللحاء وأ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ُ</w:t>
      </w:r>
      <w:r w:rsidRPr="00B06906">
        <w:rPr>
          <w:rFonts w:eastAsia="Arial" w:cs="Traditional Arabic"/>
          <w:spacing w:val="-4"/>
          <w:sz w:val="22"/>
          <w:szCs w:val="32"/>
          <w:rtl/>
        </w:rPr>
        <w:t>دخل هذا التدريب في منهج التعليم المهني. إلا أن المشروع لم ينجح في إعادة إحياء هذا التقليد بطريقة مستدامة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 xml:space="preserve"> وواسعة النطاق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 في المنطقة المعنية. ومن المشاكل التي</w:t>
      </w:r>
      <w:r w:rsidR="00F95A34">
        <w:rPr>
          <w:rFonts w:eastAsia="Arial" w:cs="Traditional Arabic" w:hint="cs"/>
          <w:spacing w:val="-4"/>
          <w:sz w:val="22"/>
          <w:szCs w:val="32"/>
          <w:rtl/>
        </w:rPr>
        <w:t xml:space="preserve"> </w:t>
      </w:r>
      <w:r w:rsidR="00305AE4">
        <w:rPr>
          <w:rFonts w:eastAsia="Arial" w:cs="Traditional Arabic" w:hint="cs"/>
          <w:spacing w:val="-4"/>
          <w:sz w:val="22"/>
          <w:szCs w:val="32"/>
          <w:rtl/>
        </w:rPr>
        <w:t>طرأت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 xml:space="preserve">، 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بطء توليد الدخل </w:t>
      </w:r>
      <w:r w:rsidR="00C93BE0">
        <w:rPr>
          <w:rFonts w:eastAsia="Arial" w:cs="Traditional Arabic" w:hint="cs"/>
          <w:spacing w:val="-4"/>
          <w:sz w:val="22"/>
          <w:szCs w:val="32"/>
          <w:rtl/>
        </w:rPr>
        <w:t>بفضل</w:t>
      </w:r>
      <w:r w:rsidR="00C93BE0" w:rsidRPr="00B06906">
        <w:rPr>
          <w:rFonts w:eastAsia="Arial" w:cs="Traditional Arabic"/>
          <w:spacing w:val="-4"/>
          <w:sz w:val="22"/>
          <w:szCs w:val="32"/>
          <w:rtl/>
        </w:rPr>
        <w:t xml:space="preserve"> 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صناعة قماش اللحاء من أشجار موتوبا مقارنةً بالمحاصيل 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الأخرى التي تدر عوائد نقدية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. </w:t>
      </w:r>
      <w:r w:rsidR="00916363">
        <w:rPr>
          <w:rFonts w:eastAsia="Arial" w:cs="Traditional Arabic" w:hint="cs"/>
          <w:spacing w:val="-4"/>
          <w:sz w:val="22"/>
          <w:szCs w:val="32"/>
          <w:rtl/>
        </w:rPr>
        <w:t>و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بالإضافة إلى ذلك، 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و</w:t>
      </w:r>
      <w:r w:rsidRPr="00B06906">
        <w:rPr>
          <w:rFonts w:eastAsia="Arial" w:cs="Traditional Arabic"/>
          <w:spacing w:val="-4"/>
          <w:sz w:val="22"/>
          <w:szCs w:val="32"/>
          <w:rtl/>
        </w:rPr>
        <w:t>بما أن قماش اللحاء ارتبط تقليديا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ً</w:t>
      </w:r>
      <w:r w:rsidRPr="00B06906">
        <w:rPr>
          <w:rFonts w:eastAsia="Arial" w:cs="Traditional Arabic"/>
          <w:spacing w:val="-4"/>
          <w:sz w:val="22"/>
          <w:szCs w:val="32"/>
          <w:rtl/>
        </w:rPr>
        <w:t xml:space="preserve"> بالموت، </w:t>
      </w:r>
      <w:r w:rsidRPr="00B06906">
        <w:rPr>
          <w:rFonts w:eastAsia="Arial" w:cs="Traditional Arabic" w:hint="cs"/>
          <w:spacing w:val="-4"/>
          <w:sz w:val="22"/>
          <w:szCs w:val="32"/>
          <w:rtl/>
        </w:rPr>
        <w:t>ف</w:t>
      </w:r>
      <w:r w:rsidRPr="00B06906">
        <w:rPr>
          <w:rFonts w:eastAsia="Arial" w:cs="Traditional Arabic"/>
          <w:spacing w:val="-4"/>
          <w:sz w:val="22"/>
          <w:szCs w:val="32"/>
          <w:rtl/>
        </w:rPr>
        <w:t>ما زال من الصعب بيع المنتجات المصنوعة من قماش اللحاء في أوغندا.</w:t>
      </w:r>
    </w:p>
    <w:p w14:paraId="32960372" w14:textId="77777777" w:rsidR="001829FE" w:rsidRPr="00B06906" w:rsidRDefault="001829FE" w:rsidP="001829FE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B06906">
        <w:rPr>
          <w:rFonts w:eastAsia="Arial" w:cs="Traditional Arabic"/>
          <w:b/>
          <w:bCs/>
          <w:spacing w:val="2"/>
          <w:sz w:val="22"/>
          <w:szCs w:val="32"/>
          <w:rtl/>
        </w:rPr>
        <w:lastRenderedPageBreak/>
        <w:t>أسواق جديدة ومنتجات جديدة</w:t>
      </w:r>
    </w:p>
    <w:p w14:paraId="400F0668" w14:textId="6F213191" w:rsidR="001829FE" w:rsidRPr="00B06906" w:rsidRDefault="001829FE" w:rsidP="007A42A0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في مبادرةٍ منفصلة، استخدمت شركة تصميم أوغندية تحمل </w:t>
      </w:r>
      <w:r w:rsidR="006670C0">
        <w:rPr>
          <w:rFonts w:eastAsia="Arial" w:cs="Traditional Arabic" w:hint="cs"/>
          <w:spacing w:val="2"/>
          <w:sz w:val="22"/>
          <w:szCs w:val="32"/>
          <w:rtl/>
        </w:rPr>
        <w:t>اسم</w:t>
      </w:r>
      <w:r w:rsidR="006670C0"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6670C0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B06906">
        <w:rPr>
          <w:rFonts w:eastAsia="Arial" w:cs="Traditional Arabic"/>
          <w:spacing w:val="2"/>
          <w:sz w:val="22"/>
          <w:szCs w:val="32"/>
          <w:rtl/>
        </w:rPr>
        <w:t>رويال بارك كلوث ديزاينز</w:t>
      </w:r>
      <w:r w:rsidR="006670C0">
        <w:rPr>
          <w:rFonts w:eastAsia="Arial" w:cs="Traditional Arabic" w:hint="cs"/>
          <w:spacing w:val="2"/>
          <w:sz w:val="22"/>
          <w:szCs w:val="32"/>
          <w:rtl/>
        </w:rPr>
        <w:t>"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544D02">
        <w:rPr>
          <w:rFonts w:eastAsia="Arial" w:cs="Traditional Arabic" w:hint="cs"/>
          <w:spacing w:val="2"/>
          <w:sz w:val="22"/>
          <w:szCs w:val="32"/>
          <w:rtl/>
        </w:rPr>
        <w:t>(</w:t>
      </w:r>
      <w:r w:rsidR="00544D02" w:rsidRPr="00B06906">
        <w:rPr>
          <w:rFonts w:eastAsia="Arial" w:cs="Traditional Arabic"/>
          <w:spacing w:val="-1"/>
          <w:sz w:val="22"/>
          <w:szCs w:val="32"/>
        </w:rPr>
        <w:t>R</w:t>
      </w:r>
      <w:r w:rsidR="00544D02" w:rsidRPr="00B06906">
        <w:rPr>
          <w:rFonts w:eastAsia="Arial" w:cs="Traditional Arabic"/>
          <w:sz w:val="22"/>
          <w:szCs w:val="32"/>
        </w:rPr>
        <w:t>o</w:t>
      </w:r>
      <w:r w:rsidR="00544D02" w:rsidRPr="00B06906">
        <w:rPr>
          <w:rFonts w:eastAsia="Arial" w:cs="Traditional Arabic"/>
          <w:spacing w:val="-3"/>
          <w:sz w:val="22"/>
          <w:szCs w:val="32"/>
        </w:rPr>
        <w:t>y</w:t>
      </w:r>
      <w:r w:rsidR="00544D02" w:rsidRPr="00B06906">
        <w:rPr>
          <w:rFonts w:eastAsia="Arial" w:cs="Traditional Arabic"/>
          <w:sz w:val="22"/>
          <w:szCs w:val="32"/>
        </w:rPr>
        <w:t xml:space="preserve">al </w:t>
      </w:r>
      <w:r w:rsidR="00544D02" w:rsidRPr="00B06906">
        <w:rPr>
          <w:rFonts w:eastAsia="Arial" w:cs="Traditional Arabic"/>
          <w:spacing w:val="-1"/>
          <w:sz w:val="22"/>
          <w:szCs w:val="32"/>
        </w:rPr>
        <w:t>B</w:t>
      </w:r>
      <w:r w:rsidR="00544D02" w:rsidRPr="00B06906">
        <w:rPr>
          <w:rFonts w:eastAsia="Arial" w:cs="Traditional Arabic"/>
          <w:sz w:val="22"/>
          <w:szCs w:val="32"/>
        </w:rPr>
        <w:t>ark</w:t>
      </w:r>
      <w:r w:rsidR="00544D02" w:rsidRPr="00B06906">
        <w:rPr>
          <w:rFonts w:eastAsia="Arial" w:cs="Traditional Arabic"/>
          <w:spacing w:val="4"/>
          <w:sz w:val="22"/>
          <w:szCs w:val="32"/>
        </w:rPr>
        <w:t xml:space="preserve"> </w:t>
      </w:r>
      <w:r w:rsidR="00544D02" w:rsidRPr="00B06906">
        <w:rPr>
          <w:rFonts w:eastAsia="Arial" w:cs="Traditional Arabic"/>
          <w:spacing w:val="-1"/>
          <w:sz w:val="22"/>
          <w:szCs w:val="32"/>
        </w:rPr>
        <w:t>Cl</w:t>
      </w:r>
      <w:r w:rsidR="00544D02" w:rsidRPr="00B06906">
        <w:rPr>
          <w:rFonts w:eastAsia="Arial" w:cs="Traditional Arabic"/>
          <w:sz w:val="22"/>
          <w:szCs w:val="32"/>
        </w:rPr>
        <w:t>oth</w:t>
      </w:r>
      <w:r w:rsidR="00544D02" w:rsidRPr="00B06906">
        <w:rPr>
          <w:rFonts w:eastAsia="Arial" w:cs="Traditional Arabic"/>
          <w:spacing w:val="2"/>
          <w:sz w:val="22"/>
          <w:szCs w:val="32"/>
        </w:rPr>
        <w:t xml:space="preserve"> </w:t>
      </w:r>
      <w:r w:rsidR="00544D02" w:rsidRPr="00B06906">
        <w:rPr>
          <w:rFonts w:eastAsia="Arial" w:cs="Traditional Arabic"/>
          <w:spacing w:val="-1"/>
          <w:sz w:val="22"/>
          <w:szCs w:val="32"/>
        </w:rPr>
        <w:t>D</w:t>
      </w:r>
      <w:r w:rsidR="00544D02" w:rsidRPr="00B06906">
        <w:rPr>
          <w:rFonts w:eastAsia="Arial" w:cs="Traditional Arabic"/>
          <w:sz w:val="22"/>
          <w:szCs w:val="32"/>
        </w:rPr>
        <w:t>es</w:t>
      </w:r>
      <w:r w:rsidR="00544D02" w:rsidRPr="00B06906">
        <w:rPr>
          <w:rFonts w:eastAsia="Arial" w:cs="Traditional Arabic"/>
          <w:spacing w:val="-1"/>
          <w:sz w:val="22"/>
          <w:szCs w:val="32"/>
        </w:rPr>
        <w:t>i</w:t>
      </w:r>
      <w:r w:rsidR="00544D02" w:rsidRPr="00B06906">
        <w:rPr>
          <w:rFonts w:eastAsia="Arial" w:cs="Traditional Arabic"/>
          <w:spacing w:val="2"/>
          <w:sz w:val="22"/>
          <w:szCs w:val="32"/>
        </w:rPr>
        <w:t>g</w:t>
      </w:r>
      <w:r w:rsidR="00544D02" w:rsidRPr="00B06906">
        <w:rPr>
          <w:rFonts w:eastAsia="Arial" w:cs="Traditional Arabic"/>
          <w:sz w:val="22"/>
          <w:szCs w:val="32"/>
        </w:rPr>
        <w:t>ns</w:t>
      </w:r>
      <w:r w:rsidR="00544D02">
        <w:rPr>
          <w:rFonts w:eastAsia="Arial" w:cs="Traditional Arabic" w:hint="cs"/>
          <w:spacing w:val="2"/>
          <w:sz w:val="22"/>
          <w:szCs w:val="32"/>
          <w:rtl/>
        </w:rPr>
        <w:t>)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،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أس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B06906">
        <w:rPr>
          <w:rFonts w:eastAsia="Arial" w:cs="Traditional Arabic"/>
          <w:spacing w:val="2"/>
          <w:sz w:val="22"/>
          <w:szCs w:val="32"/>
          <w:rtl/>
        </w:rPr>
        <w:t>ستها ساره كاتيباليروي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544D02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B06906">
        <w:rPr>
          <w:rFonts w:eastAsia="Arial" w:cs="Traditional Arabic"/>
          <w:spacing w:val="-1"/>
          <w:sz w:val="22"/>
          <w:szCs w:val="32"/>
        </w:rPr>
        <w:t>S</w:t>
      </w:r>
      <w:r w:rsidRPr="00B06906">
        <w:rPr>
          <w:rFonts w:eastAsia="Arial" w:cs="Traditional Arabic"/>
          <w:sz w:val="22"/>
          <w:szCs w:val="32"/>
        </w:rPr>
        <w:t>ara</w:t>
      </w:r>
      <w:r w:rsidRPr="00B06906">
        <w:rPr>
          <w:rFonts w:eastAsia="Arial" w:cs="Traditional Arabic"/>
          <w:spacing w:val="4"/>
          <w:sz w:val="22"/>
          <w:szCs w:val="32"/>
        </w:rPr>
        <w:t xml:space="preserve"> </w:t>
      </w:r>
      <w:r w:rsidRPr="00B06906">
        <w:rPr>
          <w:rFonts w:eastAsia="Arial" w:cs="Traditional Arabic"/>
          <w:spacing w:val="-1"/>
          <w:sz w:val="22"/>
          <w:szCs w:val="32"/>
        </w:rPr>
        <w:t>K</w:t>
      </w:r>
      <w:r w:rsidRPr="00B06906">
        <w:rPr>
          <w:rFonts w:eastAsia="Arial" w:cs="Traditional Arabic"/>
          <w:sz w:val="22"/>
          <w:szCs w:val="32"/>
        </w:rPr>
        <w:t>ateba</w:t>
      </w:r>
      <w:r w:rsidRPr="00B06906">
        <w:rPr>
          <w:rFonts w:eastAsia="Arial" w:cs="Traditional Arabic"/>
          <w:spacing w:val="-2"/>
          <w:sz w:val="22"/>
          <w:szCs w:val="32"/>
        </w:rPr>
        <w:t>l</w:t>
      </w:r>
      <w:r w:rsidRPr="00B06906">
        <w:rPr>
          <w:rFonts w:eastAsia="Arial" w:cs="Traditional Arabic"/>
          <w:spacing w:val="-1"/>
          <w:sz w:val="22"/>
          <w:szCs w:val="32"/>
        </w:rPr>
        <w:t>i</w:t>
      </w:r>
      <w:r w:rsidRPr="00B06906">
        <w:rPr>
          <w:rFonts w:eastAsia="Arial" w:cs="Traditional Arabic"/>
          <w:spacing w:val="1"/>
          <w:sz w:val="22"/>
          <w:szCs w:val="32"/>
        </w:rPr>
        <w:t>r</w:t>
      </w:r>
      <w:r w:rsidRPr="00B06906">
        <w:rPr>
          <w:rFonts w:eastAsia="Arial" w:cs="Traditional Arabic"/>
          <w:spacing w:val="-3"/>
          <w:sz w:val="22"/>
          <w:szCs w:val="32"/>
        </w:rPr>
        <w:t>w</w:t>
      </w:r>
      <w:r w:rsidRPr="00B06906">
        <w:rPr>
          <w:rFonts w:eastAsia="Arial" w:cs="Traditional Arabic"/>
          <w:sz w:val="22"/>
          <w:szCs w:val="32"/>
        </w:rPr>
        <w:t>e</w:t>
      </w:r>
      <w:r w:rsidR="00544D02">
        <w:rPr>
          <w:rFonts w:eastAsia="Arial" w:cs="Traditional Arabic" w:hint="cs"/>
          <w:sz w:val="22"/>
          <w:szCs w:val="32"/>
          <w:rtl/>
        </w:rPr>
        <w:t>)</w:t>
      </w:r>
      <w:r w:rsidRPr="00B06906">
        <w:rPr>
          <w:rFonts w:eastAsia="Arial" w:cs="Traditional Arabic"/>
          <w:sz w:val="22"/>
          <w:szCs w:val="32"/>
          <w:rtl/>
        </w:rPr>
        <w:t>،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قماش اللّحاء في تصاميم حديثة.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أقامت شراكةً مع شركة تصميم هولندية لصناعة مجموعة واسعة من منتجات قماش اللحاء وتسويقها، ومنها حقائب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يد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وأغطية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للوسائد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وحقائب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لأجهزة الكمبيوتر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المحمولة. وتقوم شركة </w:t>
      </w:r>
      <w:r w:rsidR="00216B7D">
        <w:rPr>
          <w:rFonts w:eastAsia="Arial" w:cs="Traditional Arabic" w:hint="cs"/>
          <w:spacing w:val="2"/>
          <w:sz w:val="22"/>
          <w:szCs w:val="32"/>
          <w:rtl/>
        </w:rPr>
        <w:t>"</w:t>
      </w:r>
      <w:r w:rsidR="00216B7D" w:rsidRPr="00B06906">
        <w:rPr>
          <w:rFonts w:eastAsia="Arial" w:cs="Traditional Arabic"/>
          <w:spacing w:val="2"/>
          <w:sz w:val="22"/>
          <w:szCs w:val="32"/>
          <w:rtl/>
        </w:rPr>
        <w:t>رويال بارك كلوث ديزاينز</w:t>
      </w:r>
      <w:r w:rsidR="00216B7D">
        <w:rPr>
          <w:rFonts w:eastAsia="Arial" w:cs="Traditional Arabic" w:hint="cs"/>
          <w:spacing w:val="2"/>
          <w:sz w:val="22"/>
          <w:szCs w:val="32"/>
          <w:rtl/>
        </w:rPr>
        <w:t xml:space="preserve">"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أيضا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بتقوية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قماش اللحاء </w:t>
      </w:r>
      <w:r w:rsidR="00295C16">
        <w:rPr>
          <w:rFonts w:eastAsia="Arial" w:cs="Traditional Arabic" w:hint="cs"/>
          <w:spacing w:val="2"/>
          <w:sz w:val="22"/>
          <w:szCs w:val="32"/>
          <w:rtl/>
        </w:rPr>
        <w:t>بطرائق</w:t>
      </w:r>
      <w:r w:rsidR="00295C16"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5A65D9">
        <w:rPr>
          <w:rFonts w:eastAsia="Arial" w:cs="Traditional Arabic" w:hint="cs"/>
          <w:spacing w:val="2"/>
          <w:sz w:val="22"/>
          <w:szCs w:val="32"/>
          <w:rtl/>
        </w:rPr>
        <w:t>ا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بتكارية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ليصبح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أكثر متانة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>تُصمم المنتجات لأسواق التصدير وت</w:t>
      </w:r>
      <w:r w:rsidR="00820426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B06906">
        <w:rPr>
          <w:rFonts w:eastAsia="Arial" w:cs="Traditional Arabic"/>
          <w:spacing w:val="2"/>
          <w:sz w:val="22"/>
          <w:szCs w:val="32"/>
          <w:rtl/>
        </w:rPr>
        <w:t>باع أيضا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كهدايا تقدّمها الشركات في أوغندا.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>توظ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B06906">
        <w:rPr>
          <w:rFonts w:eastAsia="Arial" w:cs="Traditional Arabic"/>
          <w:spacing w:val="2"/>
          <w:sz w:val="22"/>
          <w:szCs w:val="32"/>
          <w:rtl/>
        </w:rPr>
        <w:t>ف الشركة حوال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ى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ستين حرفيا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ً،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7A42A0">
        <w:rPr>
          <w:rFonts w:eastAsia="Arial" w:cs="Traditional Arabic" w:hint="cs"/>
          <w:spacing w:val="2"/>
          <w:sz w:val="22"/>
          <w:szCs w:val="32"/>
          <w:rtl/>
        </w:rPr>
        <w:t>مع الإشارة إلى</w:t>
      </w:r>
      <w:r w:rsidR="007A42A0"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أن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عدد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كبير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منهم من الأمهات العازبات.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تولّد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هذه المبادرة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الدخل للمنتجين والمصم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B06906">
        <w:rPr>
          <w:rFonts w:eastAsia="Arial" w:cs="Traditional Arabic"/>
          <w:spacing w:val="2"/>
          <w:sz w:val="22"/>
          <w:szCs w:val="32"/>
          <w:rtl/>
        </w:rPr>
        <w:t>مين المحليين، بالإضافة إلى المزارعين المحليين الذين ينتجون قماش اللحاء.</w:t>
      </w:r>
    </w:p>
    <w:p w14:paraId="1B758888" w14:textId="24F9E386" w:rsidR="001829FE" w:rsidRPr="00B06906" w:rsidRDefault="001829FE" w:rsidP="00572E3B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بفضل مبادرة الأعمال هذه، وصلت ساره كاتيباليروي إلى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الدور النهائي في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جائزة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كارتييه للمبادرات النسائية </w:t>
      </w:r>
      <w:r w:rsidR="00472610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B06906">
        <w:rPr>
          <w:rFonts w:eastAsia="Arial Unicode MS" w:cs="Traditional Arabic"/>
          <w:spacing w:val="-1"/>
          <w:sz w:val="22"/>
          <w:szCs w:val="32"/>
        </w:rPr>
        <w:t>C</w:t>
      </w:r>
      <w:r w:rsidRPr="00B06906">
        <w:rPr>
          <w:rFonts w:eastAsia="Arial Unicode MS" w:cs="Traditional Arabic"/>
          <w:sz w:val="22"/>
          <w:szCs w:val="32"/>
        </w:rPr>
        <w:t>a</w:t>
      </w:r>
      <w:r w:rsidRPr="00B06906">
        <w:rPr>
          <w:rFonts w:eastAsia="Arial Unicode MS" w:cs="Traditional Arabic"/>
          <w:spacing w:val="-2"/>
          <w:sz w:val="22"/>
          <w:szCs w:val="32"/>
        </w:rPr>
        <w:t>r</w:t>
      </w:r>
      <w:r w:rsidRPr="00B06906">
        <w:rPr>
          <w:rFonts w:eastAsia="Arial Unicode MS" w:cs="Traditional Arabic"/>
          <w:spacing w:val="1"/>
          <w:sz w:val="22"/>
          <w:szCs w:val="32"/>
        </w:rPr>
        <w:t>t</w:t>
      </w:r>
      <w:r w:rsidRPr="00B06906">
        <w:rPr>
          <w:rFonts w:eastAsia="Arial Unicode MS" w:cs="Traditional Arabic"/>
          <w:spacing w:val="-3"/>
          <w:sz w:val="22"/>
          <w:szCs w:val="32"/>
        </w:rPr>
        <w:t>i</w:t>
      </w:r>
      <w:r w:rsidRPr="00B06906">
        <w:rPr>
          <w:rFonts w:eastAsia="Arial Unicode MS" w:cs="Traditional Arabic"/>
          <w:sz w:val="22"/>
          <w:szCs w:val="32"/>
        </w:rPr>
        <w:t xml:space="preserve">er </w:t>
      </w:r>
      <w:r w:rsidR="00325CE4" w:rsidRPr="00325CE4">
        <w:rPr>
          <w:rFonts w:eastAsia="Arial Unicode MS" w:cs="Traditional Arabic"/>
          <w:spacing w:val="7"/>
          <w:sz w:val="22"/>
          <w:szCs w:val="32"/>
        </w:rPr>
        <w:t>Women’s</w:t>
      </w:r>
      <w:r w:rsidRPr="00B06906">
        <w:rPr>
          <w:rFonts w:eastAsia="Arial Unicode MS" w:cs="Traditional Arabic"/>
          <w:sz w:val="22"/>
          <w:szCs w:val="32"/>
        </w:rPr>
        <w:t xml:space="preserve"> </w:t>
      </w:r>
      <w:r w:rsidRPr="00B06906">
        <w:rPr>
          <w:rFonts w:eastAsia="Arial" w:cs="Traditional Arabic"/>
          <w:spacing w:val="1"/>
          <w:sz w:val="22"/>
          <w:szCs w:val="32"/>
        </w:rPr>
        <w:t>I</w:t>
      </w:r>
      <w:r w:rsidRPr="00B06906">
        <w:rPr>
          <w:rFonts w:eastAsia="Arial" w:cs="Traditional Arabic"/>
          <w:sz w:val="22"/>
          <w:szCs w:val="32"/>
        </w:rPr>
        <w:t>n</w:t>
      </w:r>
      <w:r w:rsidRPr="00B06906">
        <w:rPr>
          <w:rFonts w:eastAsia="Arial" w:cs="Traditional Arabic"/>
          <w:spacing w:val="-1"/>
          <w:sz w:val="22"/>
          <w:szCs w:val="32"/>
        </w:rPr>
        <w:t>i</w:t>
      </w:r>
      <w:r w:rsidRPr="00B06906">
        <w:rPr>
          <w:rFonts w:eastAsia="Arial" w:cs="Traditional Arabic"/>
          <w:spacing w:val="1"/>
          <w:sz w:val="22"/>
          <w:szCs w:val="32"/>
        </w:rPr>
        <w:t>t</w:t>
      </w:r>
      <w:r w:rsidRPr="00B06906">
        <w:rPr>
          <w:rFonts w:eastAsia="Arial" w:cs="Traditional Arabic"/>
          <w:spacing w:val="-1"/>
          <w:sz w:val="22"/>
          <w:szCs w:val="32"/>
        </w:rPr>
        <w:t>i</w:t>
      </w:r>
      <w:r w:rsidRPr="00B06906">
        <w:rPr>
          <w:rFonts w:eastAsia="Arial" w:cs="Traditional Arabic"/>
          <w:sz w:val="22"/>
          <w:szCs w:val="32"/>
        </w:rPr>
        <w:t>ati</w:t>
      </w:r>
      <w:r w:rsidRPr="00B06906">
        <w:rPr>
          <w:rFonts w:eastAsia="Arial" w:cs="Traditional Arabic"/>
          <w:spacing w:val="-3"/>
          <w:sz w:val="22"/>
          <w:szCs w:val="32"/>
        </w:rPr>
        <w:t>v</w:t>
      </w:r>
      <w:r w:rsidRPr="00B06906">
        <w:rPr>
          <w:rFonts w:eastAsia="Arial" w:cs="Traditional Arabic"/>
          <w:sz w:val="22"/>
          <w:szCs w:val="32"/>
        </w:rPr>
        <w:t>e</w:t>
      </w:r>
      <w:r w:rsidR="00472610">
        <w:rPr>
          <w:rFonts w:eastAsia="Arial" w:cs="Traditional Arabic" w:hint="cs"/>
          <w:sz w:val="22"/>
          <w:szCs w:val="32"/>
          <w:rtl/>
        </w:rPr>
        <w:t>)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في عام 2010، وهي جائزة تُمنح للمشاريع التي </w:t>
      </w:r>
      <w:r w:rsidR="00572E3B">
        <w:rPr>
          <w:rFonts w:eastAsia="Arial" w:cs="Traditional Arabic" w:hint="cs"/>
          <w:spacing w:val="2"/>
          <w:sz w:val="22"/>
          <w:szCs w:val="32"/>
          <w:rtl/>
        </w:rPr>
        <w:t>تتميز</w:t>
      </w:r>
      <w:r w:rsidR="00572E3B"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بإبداعها وأثرها الاجتماعي.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كما تسعى </w:t>
      </w:r>
      <w:r w:rsidR="00A917DD" w:rsidRPr="00B06906">
        <w:rPr>
          <w:rFonts w:eastAsia="Arial" w:cs="Traditional Arabic"/>
          <w:spacing w:val="2"/>
          <w:sz w:val="22"/>
          <w:szCs w:val="32"/>
          <w:rtl/>
        </w:rPr>
        <w:t xml:space="preserve">ساره كاتيباليروي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لدى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حكومة أوغندا </w:t>
      </w:r>
      <w:r w:rsidR="00027289">
        <w:rPr>
          <w:rFonts w:eastAsia="Arial" w:cs="Traditional Arabic" w:hint="cs"/>
          <w:spacing w:val="2"/>
          <w:sz w:val="22"/>
          <w:szCs w:val="32"/>
          <w:rtl/>
        </w:rPr>
        <w:t>إ</w:t>
      </w:r>
      <w:r w:rsidRPr="00B06906">
        <w:rPr>
          <w:rFonts w:eastAsia="Arial" w:cs="Traditional Arabic"/>
          <w:spacing w:val="2"/>
          <w:sz w:val="22"/>
          <w:szCs w:val="32"/>
          <w:rtl/>
        </w:rPr>
        <w:t>ل</w:t>
      </w:r>
      <w:r w:rsidR="00027289">
        <w:rPr>
          <w:rFonts w:eastAsia="Arial" w:cs="Traditional Arabic" w:hint="cs"/>
          <w:spacing w:val="2"/>
          <w:sz w:val="22"/>
          <w:szCs w:val="32"/>
          <w:rtl/>
        </w:rPr>
        <w:t xml:space="preserve">ى 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إصدار قانون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بشأن </w:t>
      </w:r>
      <w:r w:rsidRPr="00B06906">
        <w:rPr>
          <w:rFonts w:eastAsia="Arial" w:cs="Traditional Arabic"/>
          <w:spacing w:val="2"/>
          <w:sz w:val="22"/>
          <w:szCs w:val="32"/>
          <w:rtl/>
        </w:rPr>
        <w:t>المؤشرات الجغرافية وللتصديق على قماش اللحاء الأوغندي</w:t>
      </w:r>
      <w:r w:rsidRPr="00B06906">
        <w:rPr>
          <w:rStyle w:val="FootnoteReference"/>
          <w:rFonts w:eastAsia="Arial" w:cs="Traditional Arabic"/>
          <w:spacing w:val="2"/>
          <w:sz w:val="22"/>
          <w:szCs w:val="32"/>
          <w:rtl/>
        </w:rPr>
        <w:footnoteReference w:id="2"/>
      </w:r>
      <w:r w:rsidRPr="00B06906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070382E1" w14:textId="09857F3E" w:rsidR="001829FE" w:rsidRPr="00B06906" w:rsidRDefault="001829FE" w:rsidP="00850242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قد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تساهم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منتجات الشركة هذه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في رفع مستوى الوعي الدولي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بشأن المهارات </w:t>
      </w:r>
      <w:r w:rsidR="002644A0">
        <w:rPr>
          <w:rFonts w:eastAsia="Arial" w:cs="Traditional Arabic" w:hint="cs"/>
          <w:spacing w:val="2"/>
          <w:sz w:val="22"/>
          <w:szCs w:val="32"/>
          <w:rtl/>
        </w:rPr>
        <w:t>والمعارف</w:t>
      </w:r>
      <w:r w:rsidR="002644A0"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التقليدية المستخدمة في صناعة قماش اللحاء،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فضلا</w:t>
      </w:r>
      <w:r w:rsidR="00817F5B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 عن إسهامها في تعزيز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الابتكار في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 xml:space="preserve">مجال 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استخدام المواد التقليدية.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وتؤمّن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أنشطة الشركة أيضا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دخل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مستدام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اً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B06906">
        <w:rPr>
          <w:rFonts w:eastAsia="Arial" w:cs="Traditional Arabic"/>
          <w:spacing w:val="2"/>
          <w:sz w:val="22"/>
          <w:szCs w:val="32"/>
          <w:rtl/>
        </w:rPr>
        <w:t>لمزارعين ومصنّعي القماش والمصم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B06906">
        <w:rPr>
          <w:rFonts w:eastAsia="Arial" w:cs="Traditional Arabic"/>
          <w:spacing w:val="2"/>
          <w:sz w:val="22"/>
          <w:szCs w:val="32"/>
          <w:rtl/>
        </w:rPr>
        <w:t>مين والحرفيين</w:t>
      </w:r>
      <w:r w:rsidR="00850242" w:rsidRPr="0085024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850242" w:rsidRPr="00B06906">
        <w:rPr>
          <w:rFonts w:eastAsia="Arial" w:cs="Traditional Arabic"/>
          <w:spacing w:val="2"/>
          <w:sz w:val="22"/>
          <w:szCs w:val="32"/>
          <w:rtl/>
        </w:rPr>
        <w:t>المحليين</w:t>
      </w:r>
      <w:r w:rsidRPr="00B06906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2CC0B16E" w14:textId="1D08EFDC" w:rsidR="001829FE" w:rsidRPr="00B06906" w:rsidRDefault="001829FE" w:rsidP="00E10449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ويشجّع تسويق قماش اللحاء الأوغندي على نقل </w:t>
      </w:r>
      <w:r w:rsidR="0029288D">
        <w:rPr>
          <w:rFonts w:eastAsia="Arial" w:cs="Traditional Arabic" w:hint="cs"/>
          <w:spacing w:val="2"/>
          <w:sz w:val="22"/>
          <w:szCs w:val="32"/>
          <w:rtl/>
        </w:rPr>
        <w:t>المعارف</w:t>
      </w:r>
      <w:r w:rsidR="0029288D" w:rsidRPr="00B06906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والمهارات المرتبطة بصناعة قماش اللحاء التقليدي ضمن </w:t>
      </w:r>
      <w:r w:rsidRPr="00B06906">
        <w:rPr>
          <w:rFonts w:eastAsia="Arial" w:cs="Traditional Arabic" w:hint="cs"/>
          <w:spacing w:val="2"/>
          <w:sz w:val="22"/>
          <w:szCs w:val="32"/>
          <w:rtl/>
        </w:rPr>
        <w:t>المجتمعات المحلية</w:t>
      </w:r>
      <w:r w:rsidR="00E857E1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E10449">
        <w:rPr>
          <w:rFonts w:eastAsia="Arial" w:cs="Traditional Arabic" w:hint="cs"/>
          <w:spacing w:val="2"/>
          <w:sz w:val="22"/>
          <w:szCs w:val="32"/>
          <w:rtl/>
        </w:rPr>
        <w:t>المعنية</w:t>
      </w:r>
      <w:r w:rsidRPr="00B06906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77638B92" w14:textId="6C4007B3" w:rsidR="001829FE" w:rsidRPr="00B06906" w:rsidRDefault="001829FE" w:rsidP="001829FE">
      <w:pPr>
        <w:bidi/>
        <w:spacing w:after="200" w:line="240" w:lineRule="auto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B06906">
        <w:rPr>
          <w:rFonts w:eastAsia="Arial" w:cs="Traditional Arabic"/>
          <w:b/>
          <w:bCs/>
          <w:spacing w:val="2"/>
          <w:sz w:val="22"/>
          <w:szCs w:val="32"/>
          <w:rtl/>
        </w:rPr>
        <w:t>لمزيد من المعلومات</w:t>
      </w:r>
      <w:r w:rsidR="00744493">
        <w:rPr>
          <w:rFonts w:eastAsia="Arial" w:cs="Traditional Arabic" w:hint="cs"/>
          <w:b/>
          <w:bCs/>
          <w:spacing w:val="2"/>
          <w:sz w:val="22"/>
          <w:szCs w:val="32"/>
          <w:rtl/>
        </w:rPr>
        <w:t>،</w:t>
      </w:r>
      <w:r w:rsidRPr="00B06906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 انظر:</w:t>
      </w:r>
      <w:bookmarkStart w:id="1" w:name="_GoBack"/>
      <w:bookmarkEnd w:id="1"/>
    </w:p>
    <w:p w14:paraId="2CB98F3E" w14:textId="38B150BD" w:rsidR="002255DD" w:rsidRPr="001829FE" w:rsidRDefault="001829FE" w:rsidP="00241D2E">
      <w:pPr>
        <w:bidi/>
        <w:spacing w:after="200" w:line="240" w:lineRule="auto"/>
        <w:ind w:left="491"/>
        <w:rPr>
          <w:lang w:val="en-US" w:bidi="ar-SY"/>
        </w:rPr>
      </w:pPr>
      <w:r w:rsidRPr="00B06906">
        <w:rPr>
          <w:noProof/>
          <w:sz w:val="22"/>
          <w:lang w:eastAsia="ja-JP"/>
        </w:rPr>
        <w:drawing>
          <wp:anchor distT="0" distB="0" distL="114300" distR="114300" simplePos="0" relativeHeight="251658752" behindDoc="0" locked="1" layoutInCell="1" allowOverlap="0" wp14:anchorId="7A2F648B" wp14:editId="7CA689D8">
            <wp:simplePos x="0" y="0"/>
            <wp:positionH relativeFrom="margin">
              <wp:posOffset>4811395</wp:posOffset>
            </wp:positionH>
            <wp:positionV relativeFrom="paragraph">
              <wp:posOffset>-30480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906">
        <w:rPr>
          <w:rFonts w:cs="Traditional Arabic" w:hint="cs"/>
          <w:sz w:val="22"/>
          <w:szCs w:val="32"/>
          <w:rtl/>
        </w:rPr>
        <w:t xml:space="preserve">اليونسكو، اللجنة الوطنية الأوغندية </w:t>
      </w:r>
      <w:r w:rsidR="00B52C90">
        <w:rPr>
          <w:rFonts w:cs="Traditional Arabic" w:hint="cs"/>
          <w:sz w:val="22"/>
          <w:szCs w:val="32"/>
          <w:rtl/>
        </w:rPr>
        <w:t>ل</w:t>
      </w:r>
      <w:r w:rsidRPr="00B06906">
        <w:rPr>
          <w:rFonts w:cs="Traditional Arabic" w:hint="cs"/>
          <w:sz w:val="22"/>
          <w:szCs w:val="32"/>
          <w:rtl/>
        </w:rPr>
        <w:t>ليونسكو،</w:t>
      </w:r>
      <w:r w:rsidR="00C31210">
        <w:rPr>
          <w:rFonts w:cs="Traditional Arabic"/>
          <w:sz w:val="22"/>
          <w:szCs w:val="32"/>
          <w:rtl/>
        </w:rPr>
        <w:br/>
      </w:r>
      <w:r w:rsidR="004C2183" w:rsidRPr="00241D2E">
        <w:rPr>
          <w:rFonts w:cs="Traditional Arabic"/>
          <w:sz w:val="22"/>
          <w:szCs w:val="32"/>
          <w:lang w:val="en-US"/>
        </w:rPr>
        <w:t>Revitalisation of Bark Cloth Making in Uganda</w:t>
      </w:r>
    </w:p>
    <w:sectPr w:rsidR="002255DD" w:rsidRPr="001829FE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529F" w14:textId="77777777" w:rsidR="00CA77A4" w:rsidRDefault="00CA77A4" w:rsidP="000F4C6A">
      <w:r>
        <w:separator/>
      </w:r>
    </w:p>
    <w:p w14:paraId="1E058697" w14:textId="77777777" w:rsidR="00CA77A4" w:rsidRDefault="00CA77A4"/>
  </w:endnote>
  <w:endnote w:type="continuationSeparator" w:id="0">
    <w:p w14:paraId="5654E0EB" w14:textId="77777777" w:rsidR="00CA77A4" w:rsidRDefault="00CA77A4" w:rsidP="000F4C6A">
      <w:r>
        <w:continuationSeparator/>
      </w:r>
    </w:p>
    <w:p w14:paraId="11458A2A" w14:textId="77777777" w:rsidR="00CA77A4" w:rsidRDefault="00CA7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2CE64952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52996F79" w:rsidR="00C56CEB" w:rsidRPr="00BB7269" w:rsidRDefault="00C56CEB" w:rsidP="001829FE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1829FE">
            <w:rPr>
              <w:lang w:val="en-US"/>
            </w:rPr>
            <w:t>20</w:t>
          </w:r>
          <w:r w:rsidRPr="0020341B">
            <w:rPr>
              <w:lang w:val="en-US"/>
            </w:rPr>
            <w:t>-v1.</w:t>
          </w:r>
          <w:r w:rsidR="00B409B7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409B7">
            <w:rPr>
              <w:lang w:val="en-US"/>
            </w:rPr>
            <w:t>AR</w:t>
          </w:r>
        </w:p>
      </w:tc>
    </w:tr>
  </w:tbl>
  <w:p w14:paraId="7D367C67" w14:textId="1997A555" w:rsidR="00F87EDD" w:rsidRPr="00C56CEB" w:rsidRDefault="002B5298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00A9E97D" wp14:editId="053A6D16">
          <wp:simplePos x="0" y="0"/>
          <wp:positionH relativeFrom="column">
            <wp:posOffset>2623820</wp:posOffset>
          </wp:positionH>
          <wp:positionV relativeFrom="paragraph">
            <wp:posOffset>-93345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" name="Picture 2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297BFEFA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3C35A494" w14:textId="56613471" w:rsidR="002255DD" w:rsidRPr="00BB7269" w:rsidRDefault="002255DD" w:rsidP="001829FE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1829FE">
            <w:rPr>
              <w:lang w:val="en-US"/>
            </w:rPr>
            <w:t>20</w:t>
          </w:r>
          <w:r w:rsidRPr="0020341B">
            <w:rPr>
              <w:lang w:val="en-US"/>
            </w:rPr>
            <w:t>-v1.</w:t>
          </w:r>
          <w:r w:rsidR="00B409B7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409B7">
            <w:rPr>
              <w:lang w:val="en-US"/>
            </w:rPr>
            <w:t>AR</w:t>
          </w:r>
        </w:p>
      </w:tc>
    </w:tr>
  </w:tbl>
  <w:p w14:paraId="627EA47E" w14:textId="14F19131" w:rsidR="002255DD" w:rsidRPr="00BB7269" w:rsidRDefault="002B5298" w:rsidP="002255DD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208ADA42" wp14:editId="0DF3FFDE">
          <wp:simplePos x="0" y="0"/>
          <wp:positionH relativeFrom="column">
            <wp:posOffset>2488565</wp:posOffset>
          </wp:positionH>
          <wp:positionV relativeFrom="paragraph">
            <wp:posOffset>-55245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19738E71" w:rsidR="00C56CEB" w:rsidRPr="00BB7269" w:rsidRDefault="002B5298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5680" behindDoc="0" locked="0" layoutInCell="1" allowOverlap="1" wp14:anchorId="53D11261" wp14:editId="5668C3BF">
                <wp:simplePos x="0" y="0"/>
                <wp:positionH relativeFrom="column">
                  <wp:posOffset>1115060</wp:posOffset>
                </wp:positionH>
                <wp:positionV relativeFrom="paragraph">
                  <wp:posOffset>50165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3E313E72" w:rsidR="00C56CEB" w:rsidRPr="00BB7269" w:rsidRDefault="00C56CEB" w:rsidP="00984554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B409B7">
            <w:rPr>
              <w:lang w:val="en-US"/>
            </w:rPr>
            <w:t>20</w:t>
          </w:r>
          <w:r w:rsidRPr="0020341B">
            <w:rPr>
              <w:lang w:val="en-US"/>
            </w:rPr>
            <w:t>-v1.</w:t>
          </w:r>
          <w:r w:rsidR="00B409B7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409B7">
            <w:rPr>
              <w:lang w:val="en-US"/>
            </w:rPr>
            <w:t>AR</w:t>
          </w:r>
        </w:p>
      </w:tc>
    </w:tr>
  </w:tbl>
  <w:p w14:paraId="7666B67F" w14:textId="7E8A4485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36A3" w14:textId="77777777" w:rsidR="00CA77A4" w:rsidRDefault="00CA77A4" w:rsidP="00F87EDD">
      <w:pPr>
        <w:bidi/>
        <w:ind w:left="0"/>
      </w:pPr>
      <w:r>
        <w:separator/>
      </w:r>
    </w:p>
  </w:footnote>
  <w:footnote w:type="continuationSeparator" w:id="0">
    <w:p w14:paraId="73952934" w14:textId="77777777" w:rsidR="00CA77A4" w:rsidRDefault="00CA77A4" w:rsidP="000F4C6A">
      <w:r>
        <w:continuationSeparator/>
      </w:r>
    </w:p>
    <w:p w14:paraId="3C5AB63D" w14:textId="77777777" w:rsidR="00CA77A4" w:rsidRDefault="00CA77A4"/>
  </w:footnote>
  <w:footnote w:id="1">
    <w:p w14:paraId="2493E005" w14:textId="753977AE" w:rsidR="001829FE" w:rsidRPr="00183608" w:rsidRDefault="001829FE" w:rsidP="001829FE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  <w:lang w:bidi="ar-SY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cs="Traditional Arabic" w:hint="cs"/>
          <w:sz w:val="18"/>
          <w:szCs w:val="28"/>
          <w:rtl/>
        </w:rPr>
        <w:t>اليونسكو، اللجنة الوطنية الأوغندية ل</w:t>
      </w:r>
      <w:r w:rsidR="00465F8C">
        <w:rPr>
          <w:rFonts w:cs="Traditional Arabic" w:hint="cs"/>
          <w:sz w:val="18"/>
          <w:szCs w:val="28"/>
          <w:rtl/>
        </w:rPr>
        <w:t>ل</w:t>
      </w:r>
      <w:r w:rsidRPr="00183608">
        <w:rPr>
          <w:rFonts w:cs="Traditional Arabic" w:hint="cs"/>
          <w:sz w:val="18"/>
          <w:szCs w:val="28"/>
          <w:rtl/>
        </w:rPr>
        <w:t xml:space="preserve">يونسكو، </w:t>
      </w:r>
      <w:r w:rsidR="00B94778">
        <w:rPr>
          <w:rFonts w:cs="Traditional Arabic" w:hint="cs"/>
          <w:sz w:val="18"/>
          <w:szCs w:val="28"/>
          <w:rtl/>
        </w:rPr>
        <w:t>"</w:t>
      </w:r>
      <w:r w:rsidRPr="00183608">
        <w:rPr>
          <w:rFonts w:eastAsia="Arial" w:cs="Traditional Arabic"/>
          <w:w w:val="99"/>
          <w:sz w:val="18"/>
          <w:szCs w:val="28"/>
        </w:rPr>
        <w:t>R</w:t>
      </w:r>
      <w:r w:rsidRPr="00183608">
        <w:rPr>
          <w:rFonts w:eastAsia="Arial" w:cs="Traditional Arabic"/>
          <w:spacing w:val="2"/>
          <w:w w:val="99"/>
          <w:sz w:val="18"/>
          <w:szCs w:val="28"/>
        </w:rPr>
        <w:t>e</w:t>
      </w:r>
      <w:r w:rsidRPr="00183608">
        <w:rPr>
          <w:rFonts w:eastAsia="Arial" w:cs="Traditional Arabic"/>
          <w:spacing w:val="-1"/>
          <w:w w:val="99"/>
          <w:sz w:val="18"/>
          <w:szCs w:val="28"/>
        </w:rPr>
        <w:t>vi</w:t>
      </w:r>
      <w:r w:rsidRPr="00183608">
        <w:rPr>
          <w:rFonts w:eastAsia="Arial" w:cs="Traditional Arabic"/>
          <w:spacing w:val="2"/>
          <w:w w:val="99"/>
          <w:sz w:val="18"/>
          <w:szCs w:val="28"/>
        </w:rPr>
        <w:t>t</w:t>
      </w:r>
      <w:r w:rsidRPr="00183608">
        <w:rPr>
          <w:rFonts w:eastAsia="Arial" w:cs="Traditional Arabic"/>
          <w:w w:val="99"/>
          <w:sz w:val="18"/>
          <w:szCs w:val="28"/>
        </w:rPr>
        <w:t>a</w:t>
      </w:r>
      <w:r w:rsidRPr="00183608">
        <w:rPr>
          <w:rFonts w:eastAsia="Arial" w:cs="Traditional Arabic"/>
          <w:spacing w:val="1"/>
          <w:w w:val="99"/>
          <w:sz w:val="18"/>
          <w:szCs w:val="28"/>
        </w:rPr>
        <w:t>l</w:t>
      </w:r>
      <w:r w:rsidRPr="00183608">
        <w:rPr>
          <w:rFonts w:eastAsia="Arial" w:cs="Traditional Arabic"/>
          <w:spacing w:val="-1"/>
          <w:w w:val="99"/>
          <w:sz w:val="18"/>
          <w:szCs w:val="28"/>
        </w:rPr>
        <w:t>i</w:t>
      </w:r>
      <w:r w:rsidRPr="00183608">
        <w:rPr>
          <w:rFonts w:eastAsia="Arial" w:cs="Traditional Arabic"/>
          <w:spacing w:val="1"/>
          <w:w w:val="99"/>
          <w:sz w:val="18"/>
          <w:szCs w:val="28"/>
        </w:rPr>
        <w:t>s</w:t>
      </w:r>
      <w:r w:rsidRPr="00183608">
        <w:rPr>
          <w:rFonts w:eastAsia="Arial" w:cs="Traditional Arabic"/>
          <w:w w:val="99"/>
          <w:sz w:val="18"/>
          <w:szCs w:val="28"/>
        </w:rPr>
        <w:t>at</w:t>
      </w:r>
      <w:r w:rsidRPr="00183608">
        <w:rPr>
          <w:rFonts w:eastAsia="Arial" w:cs="Traditional Arabic"/>
          <w:spacing w:val="1"/>
          <w:w w:val="99"/>
          <w:sz w:val="18"/>
          <w:szCs w:val="28"/>
        </w:rPr>
        <w:t>i</w:t>
      </w:r>
      <w:r w:rsidRPr="00183608">
        <w:rPr>
          <w:rFonts w:eastAsia="Arial" w:cs="Traditional Arabic"/>
          <w:w w:val="99"/>
          <w:sz w:val="18"/>
          <w:szCs w:val="28"/>
        </w:rPr>
        <w:t>on</w:t>
      </w:r>
      <w:r w:rsidRPr="00183608">
        <w:rPr>
          <w:rFonts w:eastAsia="Arial" w:cs="Traditional Arabic"/>
          <w:spacing w:val="11"/>
          <w:sz w:val="18"/>
          <w:szCs w:val="28"/>
        </w:rPr>
        <w:t xml:space="preserve"> </w:t>
      </w:r>
      <w:r w:rsidRPr="00183608">
        <w:rPr>
          <w:rFonts w:eastAsia="Arial" w:cs="Traditional Arabic"/>
          <w:sz w:val="18"/>
          <w:szCs w:val="28"/>
        </w:rPr>
        <w:t>of</w:t>
      </w:r>
      <w:r w:rsidRPr="00183608">
        <w:rPr>
          <w:rFonts w:eastAsia="Arial" w:cs="Traditional Arabic"/>
          <w:spacing w:val="11"/>
          <w:sz w:val="18"/>
          <w:szCs w:val="28"/>
        </w:rPr>
        <w:t xml:space="preserve"> </w:t>
      </w:r>
      <w:r w:rsidRPr="00183608">
        <w:rPr>
          <w:rFonts w:eastAsia="Arial" w:cs="Traditional Arabic"/>
          <w:spacing w:val="-1"/>
          <w:sz w:val="18"/>
          <w:szCs w:val="28"/>
        </w:rPr>
        <w:t>B</w:t>
      </w:r>
      <w:r w:rsidRPr="00183608">
        <w:rPr>
          <w:rFonts w:eastAsia="Arial" w:cs="Traditional Arabic"/>
          <w:sz w:val="18"/>
          <w:szCs w:val="28"/>
        </w:rPr>
        <w:t>ark</w:t>
      </w:r>
      <w:r w:rsidRPr="00183608">
        <w:rPr>
          <w:rFonts w:eastAsia="Arial" w:cs="Traditional Arabic"/>
          <w:spacing w:val="9"/>
          <w:sz w:val="18"/>
          <w:szCs w:val="28"/>
        </w:rPr>
        <w:t xml:space="preserve"> </w:t>
      </w:r>
      <w:r w:rsidRPr="00183608">
        <w:rPr>
          <w:rFonts w:eastAsia="Arial" w:cs="Traditional Arabic"/>
          <w:spacing w:val="-2"/>
          <w:sz w:val="18"/>
          <w:szCs w:val="28"/>
        </w:rPr>
        <w:t>C</w:t>
      </w:r>
      <w:r w:rsidRPr="00183608">
        <w:rPr>
          <w:rFonts w:eastAsia="Arial" w:cs="Traditional Arabic"/>
          <w:spacing w:val="-1"/>
          <w:sz w:val="18"/>
          <w:szCs w:val="28"/>
        </w:rPr>
        <w:t>l</w:t>
      </w:r>
      <w:r w:rsidRPr="00183608">
        <w:rPr>
          <w:rFonts w:eastAsia="Arial" w:cs="Traditional Arabic"/>
          <w:sz w:val="18"/>
          <w:szCs w:val="28"/>
        </w:rPr>
        <w:t>oth</w:t>
      </w:r>
      <w:r w:rsidRPr="00183608">
        <w:rPr>
          <w:rFonts w:eastAsia="Arial" w:cs="Traditional Arabic"/>
          <w:spacing w:val="6"/>
          <w:sz w:val="18"/>
          <w:szCs w:val="28"/>
        </w:rPr>
        <w:t xml:space="preserve"> </w:t>
      </w:r>
      <w:r w:rsidRPr="00183608">
        <w:rPr>
          <w:rFonts w:eastAsia="Arial" w:cs="Traditional Arabic"/>
          <w:sz w:val="18"/>
          <w:szCs w:val="28"/>
        </w:rPr>
        <w:t>M</w:t>
      </w:r>
      <w:r w:rsidRPr="00183608">
        <w:rPr>
          <w:rFonts w:eastAsia="Arial" w:cs="Traditional Arabic"/>
          <w:spacing w:val="-1"/>
          <w:sz w:val="18"/>
          <w:szCs w:val="28"/>
        </w:rPr>
        <w:t>a</w:t>
      </w:r>
      <w:r w:rsidRPr="00183608">
        <w:rPr>
          <w:rFonts w:eastAsia="Arial" w:cs="Traditional Arabic"/>
          <w:spacing w:val="3"/>
          <w:sz w:val="18"/>
          <w:szCs w:val="28"/>
        </w:rPr>
        <w:t>k</w:t>
      </w:r>
      <w:r w:rsidRPr="00183608">
        <w:rPr>
          <w:rFonts w:eastAsia="Arial" w:cs="Traditional Arabic"/>
          <w:spacing w:val="-1"/>
          <w:sz w:val="18"/>
          <w:szCs w:val="28"/>
        </w:rPr>
        <w:t>i</w:t>
      </w:r>
      <w:r w:rsidRPr="00183608">
        <w:rPr>
          <w:rFonts w:eastAsia="Arial" w:cs="Traditional Arabic"/>
          <w:sz w:val="18"/>
          <w:szCs w:val="28"/>
        </w:rPr>
        <w:t xml:space="preserve">ng </w:t>
      </w:r>
      <w:r w:rsidRPr="00183608">
        <w:rPr>
          <w:rFonts w:eastAsia="Arial" w:cs="Traditional Arabic"/>
          <w:spacing w:val="-1"/>
          <w:sz w:val="18"/>
          <w:szCs w:val="28"/>
        </w:rPr>
        <w:t>i</w:t>
      </w:r>
      <w:r w:rsidRPr="00183608">
        <w:rPr>
          <w:rFonts w:eastAsia="Arial" w:cs="Traditional Arabic"/>
          <w:sz w:val="18"/>
          <w:szCs w:val="28"/>
        </w:rPr>
        <w:t>n</w:t>
      </w:r>
      <w:r w:rsidRPr="00183608">
        <w:rPr>
          <w:rFonts w:eastAsia="Arial" w:cs="Traditional Arabic"/>
          <w:spacing w:val="-2"/>
          <w:sz w:val="18"/>
          <w:szCs w:val="28"/>
        </w:rPr>
        <w:t xml:space="preserve"> </w:t>
      </w:r>
      <w:r w:rsidRPr="00183608">
        <w:rPr>
          <w:rFonts w:eastAsia="Arial" w:cs="Traditional Arabic"/>
          <w:spacing w:val="2"/>
          <w:sz w:val="18"/>
          <w:szCs w:val="28"/>
        </w:rPr>
        <w:t>U</w:t>
      </w:r>
      <w:r w:rsidRPr="00183608">
        <w:rPr>
          <w:rFonts w:eastAsia="Arial" w:cs="Traditional Arabic"/>
          <w:sz w:val="18"/>
          <w:szCs w:val="28"/>
        </w:rPr>
        <w:t>g</w:t>
      </w:r>
      <w:r w:rsidRPr="00183608">
        <w:rPr>
          <w:rFonts w:eastAsia="Arial" w:cs="Traditional Arabic"/>
          <w:spacing w:val="-1"/>
          <w:sz w:val="18"/>
          <w:szCs w:val="28"/>
        </w:rPr>
        <w:t>a</w:t>
      </w:r>
      <w:r w:rsidRPr="00183608">
        <w:rPr>
          <w:rFonts w:eastAsia="Arial" w:cs="Traditional Arabic"/>
          <w:spacing w:val="2"/>
          <w:sz w:val="18"/>
          <w:szCs w:val="28"/>
        </w:rPr>
        <w:t>n</w:t>
      </w:r>
      <w:r w:rsidRPr="00183608">
        <w:rPr>
          <w:rFonts w:eastAsia="Arial" w:cs="Traditional Arabic"/>
          <w:sz w:val="18"/>
          <w:szCs w:val="28"/>
        </w:rPr>
        <w:t>da</w:t>
      </w:r>
      <w:r w:rsidR="00B94778">
        <w:rPr>
          <w:rFonts w:eastAsia="Arial" w:cs="Traditional Arabic" w:hint="cs"/>
          <w:sz w:val="18"/>
          <w:szCs w:val="28"/>
          <w:rtl/>
        </w:rPr>
        <w:t>"</w:t>
      </w:r>
      <w:r>
        <w:rPr>
          <w:rFonts w:eastAsia="Arial" w:cs="Traditional Arabic" w:hint="cs"/>
          <w:sz w:val="18"/>
          <w:szCs w:val="28"/>
          <w:rtl/>
          <w:lang w:bidi="ar-SY"/>
        </w:rPr>
        <w:t>.</w:t>
      </w:r>
    </w:p>
  </w:footnote>
  <w:footnote w:id="2">
    <w:p w14:paraId="72CCB2D0" w14:textId="616F1575" w:rsidR="001829FE" w:rsidRPr="00183608" w:rsidRDefault="001829FE" w:rsidP="001829FE">
      <w:pPr>
        <w:bidi/>
        <w:spacing w:line="240" w:lineRule="auto"/>
        <w:ind w:left="340" w:hanging="340"/>
        <w:rPr>
          <w:rFonts w:cs="Traditional Arabic"/>
          <w:sz w:val="18"/>
          <w:szCs w:val="28"/>
          <w:rtl/>
          <w:lang w:bidi="ar-SY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29FE">
        <w:rPr>
          <w:sz w:val="16"/>
          <w:szCs w:val="16"/>
          <w:lang w:val="en-US"/>
        </w:rPr>
        <w:t>S. Katebalirwe, ‘Bark Cloth from Uganda as a Potential GI Product’, ACP-EU Seminar, Cape Town, 10–11 May 2010. http://tradecomacpeu.com/resources/files/42/bark-cloth-from-uganda.pdf</w:t>
      </w:r>
      <w:r w:rsidR="00817F5B">
        <w:rPr>
          <w:rFonts w:cs="Traditional Arabic" w:hint="cs"/>
          <w:sz w:val="18"/>
          <w:szCs w:val="28"/>
          <w:rtl/>
          <w:lang w:bidi="ar-S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73870AF8" w:rsidR="00C56CEB" w:rsidRPr="00503035" w:rsidRDefault="00C56CEB" w:rsidP="001829FE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1829FE">
            <w:rPr>
              <w:rFonts w:cs="Traditional Arabic" w:hint="cs"/>
              <w:sz w:val="18"/>
              <w:szCs w:val="24"/>
              <w:rtl/>
              <w:lang w:val="fr-FR" w:bidi="ar-SY"/>
            </w:rPr>
            <w:t>20</w:t>
          </w:r>
        </w:p>
      </w:tc>
      <w:tc>
        <w:tcPr>
          <w:tcW w:w="1667" w:type="pct"/>
        </w:tcPr>
        <w:p w14:paraId="42E5772A" w14:textId="22FC7698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B5298" w:rsidRPr="002B5298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699223B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B5298" w:rsidRPr="002B5298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329A2914" w:rsidR="002255DD" w:rsidRPr="00503035" w:rsidRDefault="002255DD" w:rsidP="001829FE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1829FE">
            <w:rPr>
              <w:rFonts w:cs="Traditional Arabic" w:hint="cs"/>
              <w:sz w:val="18"/>
              <w:szCs w:val="24"/>
              <w:rtl/>
              <w:lang w:val="fr-FR" w:bidi="ar-SY"/>
            </w:rPr>
            <w:t>20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363EB8"/>
    <w:multiLevelType w:val="hybridMultilevel"/>
    <w:tmpl w:val="D94A9F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0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7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1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2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71173CF"/>
    <w:multiLevelType w:val="hybridMultilevel"/>
    <w:tmpl w:val="2B3ADA0A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7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9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2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3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4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7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1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0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5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5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3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2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3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7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0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2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6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1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8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2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4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8" w15:restartNumberingAfterBreak="0">
    <w:nsid w:val="7C47054D"/>
    <w:multiLevelType w:val="hybridMultilevel"/>
    <w:tmpl w:val="13260F38"/>
    <w:lvl w:ilvl="0" w:tplc="79E4B0DE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9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5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7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5"/>
  </w:num>
  <w:num w:numId="7">
    <w:abstractNumId w:val="276"/>
  </w:num>
  <w:num w:numId="8">
    <w:abstractNumId w:val="233"/>
  </w:num>
  <w:num w:numId="9">
    <w:abstractNumId w:val="285"/>
  </w:num>
  <w:num w:numId="10">
    <w:abstractNumId w:val="215"/>
  </w:num>
  <w:num w:numId="11">
    <w:abstractNumId w:val="219"/>
  </w:num>
  <w:num w:numId="12">
    <w:abstractNumId w:val="257"/>
  </w:num>
  <w:num w:numId="13">
    <w:abstractNumId w:val="28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0"/>
  </w:num>
  <w:num w:numId="20">
    <w:abstractNumId w:val="328"/>
  </w:num>
  <w:num w:numId="21">
    <w:abstractNumId w:val="73"/>
  </w:num>
  <w:num w:numId="22">
    <w:abstractNumId w:val="248"/>
  </w:num>
  <w:num w:numId="23">
    <w:abstractNumId w:val="29"/>
  </w:num>
  <w:num w:numId="24">
    <w:abstractNumId w:val="164"/>
  </w:num>
  <w:num w:numId="25">
    <w:abstractNumId w:val="228"/>
  </w:num>
  <w:num w:numId="26">
    <w:abstractNumId w:val="89"/>
  </w:num>
  <w:num w:numId="27">
    <w:abstractNumId w:val="55"/>
  </w:num>
  <w:num w:numId="28">
    <w:abstractNumId w:val="218"/>
  </w:num>
  <w:num w:numId="29">
    <w:abstractNumId w:val="63"/>
  </w:num>
  <w:num w:numId="30">
    <w:abstractNumId w:val="308"/>
  </w:num>
  <w:num w:numId="31">
    <w:abstractNumId w:val="18"/>
  </w:num>
  <w:num w:numId="32">
    <w:abstractNumId w:val="76"/>
  </w:num>
  <w:num w:numId="33">
    <w:abstractNumId w:val="185"/>
  </w:num>
  <w:num w:numId="34">
    <w:abstractNumId w:val="234"/>
  </w:num>
  <w:num w:numId="35">
    <w:abstractNumId w:val="100"/>
  </w:num>
  <w:num w:numId="36">
    <w:abstractNumId w:val="140"/>
  </w:num>
  <w:num w:numId="37">
    <w:abstractNumId w:val="333"/>
  </w:num>
  <w:num w:numId="38">
    <w:abstractNumId w:val="5"/>
  </w:num>
  <w:num w:numId="39">
    <w:abstractNumId w:val="310"/>
  </w:num>
  <w:num w:numId="40">
    <w:abstractNumId w:val="182"/>
  </w:num>
  <w:num w:numId="41">
    <w:abstractNumId w:val="209"/>
  </w:num>
  <w:num w:numId="42">
    <w:abstractNumId w:val="154"/>
  </w:num>
  <w:num w:numId="43">
    <w:abstractNumId w:val="146"/>
  </w:num>
  <w:num w:numId="44">
    <w:abstractNumId w:val="263"/>
  </w:num>
  <w:num w:numId="45">
    <w:abstractNumId w:val="144"/>
  </w:num>
  <w:num w:numId="46">
    <w:abstractNumId w:val="142"/>
  </w:num>
  <w:num w:numId="47">
    <w:abstractNumId w:val="243"/>
  </w:num>
  <w:num w:numId="48">
    <w:abstractNumId w:val="187"/>
  </w:num>
  <w:num w:numId="49">
    <w:abstractNumId w:val="133"/>
  </w:num>
  <w:num w:numId="50">
    <w:abstractNumId w:val="127"/>
  </w:num>
  <w:num w:numId="51">
    <w:abstractNumId w:val="107"/>
  </w:num>
  <w:num w:numId="52">
    <w:abstractNumId w:val="282"/>
  </w:num>
  <w:num w:numId="53">
    <w:abstractNumId w:val="297"/>
  </w:num>
  <w:num w:numId="54">
    <w:abstractNumId w:val="188"/>
  </w:num>
  <w:num w:numId="55">
    <w:abstractNumId w:val="81"/>
  </w:num>
  <w:num w:numId="56">
    <w:abstractNumId w:val="170"/>
  </w:num>
  <w:num w:numId="57">
    <w:abstractNumId w:val="130"/>
  </w:num>
  <w:num w:numId="58">
    <w:abstractNumId w:val="90"/>
  </w:num>
  <w:num w:numId="59">
    <w:abstractNumId w:val="31"/>
  </w:num>
  <w:num w:numId="60">
    <w:abstractNumId w:val="23"/>
  </w:num>
  <w:num w:numId="61">
    <w:abstractNumId w:val="280"/>
  </w:num>
  <w:num w:numId="62">
    <w:abstractNumId w:val="250"/>
  </w:num>
  <w:num w:numId="63">
    <w:abstractNumId w:val="307"/>
  </w:num>
  <w:num w:numId="64">
    <w:abstractNumId w:val="172"/>
  </w:num>
  <w:num w:numId="65">
    <w:abstractNumId w:val="32"/>
  </w:num>
  <w:num w:numId="66">
    <w:abstractNumId w:val="85"/>
  </w:num>
  <w:num w:numId="67">
    <w:abstractNumId w:val="58"/>
  </w:num>
  <w:num w:numId="68">
    <w:abstractNumId w:val="114"/>
  </w:num>
  <w:num w:numId="69">
    <w:abstractNumId w:val="255"/>
  </w:num>
  <w:num w:numId="70">
    <w:abstractNumId w:val="238"/>
  </w:num>
  <w:num w:numId="71">
    <w:abstractNumId w:val="68"/>
  </w:num>
  <w:num w:numId="72">
    <w:abstractNumId w:val="108"/>
  </w:num>
  <w:num w:numId="73">
    <w:abstractNumId w:val="287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68"/>
  </w:num>
  <w:num w:numId="85">
    <w:abstractNumId w:val="17"/>
  </w:num>
  <w:num w:numId="86">
    <w:abstractNumId w:val="173"/>
  </w:num>
  <w:num w:numId="87">
    <w:abstractNumId w:val="124"/>
  </w:num>
  <w:num w:numId="88">
    <w:abstractNumId w:val="169"/>
  </w:num>
  <w:num w:numId="89">
    <w:abstractNumId w:val="319"/>
  </w:num>
  <w:num w:numId="90">
    <w:abstractNumId w:val="239"/>
  </w:num>
  <w:num w:numId="91">
    <w:abstractNumId w:val="14"/>
  </w:num>
  <w:num w:numId="92">
    <w:abstractNumId w:val="305"/>
  </w:num>
  <w:num w:numId="93">
    <w:abstractNumId w:val="201"/>
  </w:num>
  <w:num w:numId="94">
    <w:abstractNumId w:val="254"/>
  </w:num>
  <w:num w:numId="95">
    <w:abstractNumId w:val="339"/>
  </w:num>
  <w:num w:numId="96">
    <w:abstractNumId w:val="87"/>
  </w:num>
  <w:num w:numId="97">
    <w:abstractNumId w:val="278"/>
  </w:num>
  <w:num w:numId="98">
    <w:abstractNumId w:val="43"/>
  </w:num>
  <w:num w:numId="99">
    <w:abstractNumId w:val="316"/>
  </w:num>
  <w:num w:numId="100">
    <w:abstractNumId w:val="131"/>
  </w:num>
  <w:num w:numId="101">
    <w:abstractNumId w:val="132"/>
  </w:num>
  <w:num w:numId="102">
    <w:abstractNumId w:val="279"/>
    <w:lvlOverride w:ilvl="0">
      <w:startOverride w:val="1"/>
    </w:lvlOverride>
  </w:num>
  <w:num w:numId="103">
    <w:abstractNumId w:val="279"/>
  </w:num>
  <w:num w:numId="104">
    <w:abstractNumId w:val="111"/>
  </w:num>
  <w:num w:numId="105">
    <w:abstractNumId w:val="66"/>
  </w:num>
  <w:num w:numId="106">
    <w:abstractNumId w:val="341"/>
  </w:num>
  <w:num w:numId="107">
    <w:abstractNumId w:val="199"/>
  </w:num>
  <w:num w:numId="108">
    <w:abstractNumId w:val="0"/>
  </w:num>
  <w:num w:numId="109">
    <w:abstractNumId w:val="283"/>
  </w:num>
  <w:num w:numId="110">
    <w:abstractNumId w:val="295"/>
  </w:num>
  <w:num w:numId="111">
    <w:abstractNumId w:val="295"/>
  </w:num>
  <w:num w:numId="112">
    <w:abstractNumId w:val="295"/>
  </w:num>
  <w:num w:numId="113">
    <w:abstractNumId w:val="295"/>
  </w:num>
  <w:num w:numId="114">
    <w:abstractNumId w:val="295"/>
  </w:num>
  <w:num w:numId="115">
    <w:abstractNumId w:val="295"/>
  </w:num>
  <w:num w:numId="116">
    <w:abstractNumId w:val="295"/>
  </w:num>
  <w:num w:numId="117">
    <w:abstractNumId w:val="295"/>
  </w:num>
  <w:num w:numId="118">
    <w:abstractNumId w:val="295"/>
  </w:num>
  <w:num w:numId="119">
    <w:abstractNumId w:val="295"/>
  </w:num>
  <w:num w:numId="120">
    <w:abstractNumId w:val="295"/>
  </w:num>
  <w:num w:numId="121">
    <w:abstractNumId w:val="295"/>
  </w:num>
  <w:num w:numId="122">
    <w:abstractNumId w:val="295"/>
  </w:num>
  <w:num w:numId="123">
    <w:abstractNumId w:val="295"/>
  </w:num>
  <w:num w:numId="124">
    <w:abstractNumId w:val="295"/>
  </w:num>
  <w:num w:numId="125">
    <w:abstractNumId w:val="295"/>
  </w:num>
  <w:num w:numId="126">
    <w:abstractNumId w:val="295"/>
  </w:num>
  <w:num w:numId="127">
    <w:abstractNumId w:val="295"/>
  </w:num>
  <w:num w:numId="128">
    <w:abstractNumId w:val="295"/>
  </w:num>
  <w:num w:numId="129">
    <w:abstractNumId w:val="295"/>
  </w:num>
  <w:num w:numId="130">
    <w:abstractNumId w:val="295"/>
  </w:num>
  <w:num w:numId="131">
    <w:abstractNumId w:val="295"/>
  </w:num>
  <w:num w:numId="132">
    <w:abstractNumId w:val="295"/>
  </w:num>
  <w:num w:numId="133">
    <w:abstractNumId w:val="295"/>
  </w:num>
  <w:num w:numId="134">
    <w:abstractNumId w:val="295"/>
  </w:num>
  <w:num w:numId="135">
    <w:abstractNumId w:val="295"/>
  </w:num>
  <w:num w:numId="136">
    <w:abstractNumId w:val="295"/>
  </w:num>
  <w:num w:numId="137">
    <w:abstractNumId w:val="295"/>
  </w:num>
  <w:num w:numId="138">
    <w:abstractNumId w:val="295"/>
  </w:num>
  <w:num w:numId="139">
    <w:abstractNumId w:val="295"/>
  </w:num>
  <w:num w:numId="140">
    <w:abstractNumId w:val="293"/>
  </w:num>
  <w:num w:numId="141">
    <w:abstractNumId w:val="334"/>
  </w:num>
  <w:num w:numId="142">
    <w:abstractNumId w:val="54"/>
  </w:num>
  <w:num w:numId="143">
    <w:abstractNumId w:val="258"/>
  </w:num>
  <w:num w:numId="144">
    <w:abstractNumId w:val="220"/>
  </w:num>
  <w:num w:numId="145">
    <w:abstractNumId w:val="256"/>
  </w:num>
  <w:num w:numId="146">
    <w:abstractNumId w:val="151"/>
  </w:num>
  <w:num w:numId="147">
    <w:abstractNumId w:val="309"/>
  </w:num>
  <w:num w:numId="148">
    <w:abstractNumId w:val="139"/>
  </w:num>
  <w:num w:numId="149">
    <w:abstractNumId w:val="269"/>
  </w:num>
  <w:num w:numId="150">
    <w:abstractNumId w:val="151"/>
  </w:num>
  <w:num w:numId="151">
    <w:abstractNumId w:val="261"/>
  </w:num>
  <w:num w:numId="152">
    <w:abstractNumId w:val="216"/>
  </w:num>
  <w:num w:numId="153">
    <w:abstractNumId w:val="117"/>
  </w:num>
  <w:num w:numId="154">
    <w:abstractNumId w:val="165"/>
  </w:num>
  <w:num w:numId="155">
    <w:abstractNumId w:val="167"/>
  </w:num>
  <w:num w:numId="156">
    <w:abstractNumId w:val="337"/>
  </w:num>
  <w:num w:numId="157">
    <w:abstractNumId w:val="290"/>
  </w:num>
  <w:num w:numId="158">
    <w:abstractNumId w:val="104"/>
  </w:num>
  <w:num w:numId="159">
    <w:abstractNumId w:val="143"/>
  </w:num>
  <w:num w:numId="160">
    <w:abstractNumId w:val="290"/>
    <w:lvlOverride w:ilvl="0">
      <w:startOverride w:val="1"/>
    </w:lvlOverride>
  </w:num>
  <w:num w:numId="161">
    <w:abstractNumId w:val="35"/>
  </w:num>
  <w:num w:numId="162">
    <w:abstractNumId w:val="296"/>
  </w:num>
  <w:num w:numId="163">
    <w:abstractNumId w:val="106"/>
  </w:num>
  <w:num w:numId="164">
    <w:abstractNumId w:val="221"/>
  </w:num>
  <w:num w:numId="165">
    <w:abstractNumId w:val="10"/>
  </w:num>
  <w:num w:numId="166">
    <w:abstractNumId w:val="332"/>
  </w:num>
  <w:num w:numId="167">
    <w:abstractNumId w:val="332"/>
  </w:num>
  <w:num w:numId="168">
    <w:abstractNumId w:val="332"/>
  </w:num>
  <w:num w:numId="169">
    <w:abstractNumId w:val="332"/>
  </w:num>
  <w:num w:numId="170">
    <w:abstractNumId w:val="295"/>
  </w:num>
  <w:num w:numId="171">
    <w:abstractNumId w:val="295"/>
  </w:num>
  <w:num w:numId="172">
    <w:abstractNumId w:val="295"/>
  </w:num>
  <w:num w:numId="173">
    <w:abstractNumId w:val="295"/>
  </w:num>
  <w:num w:numId="174">
    <w:abstractNumId w:val="295"/>
  </w:num>
  <w:num w:numId="175">
    <w:abstractNumId w:val="295"/>
  </w:num>
  <w:num w:numId="176">
    <w:abstractNumId w:val="230"/>
  </w:num>
  <w:num w:numId="177">
    <w:abstractNumId w:val="322"/>
  </w:num>
  <w:num w:numId="178">
    <w:abstractNumId w:val="291"/>
  </w:num>
  <w:num w:numId="179">
    <w:abstractNumId w:val="295"/>
  </w:num>
  <w:num w:numId="180">
    <w:abstractNumId w:val="235"/>
  </w:num>
  <w:num w:numId="181">
    <w:abstractNumId w:val="212"/>
  </w:num>
  <w:num w:numId="182">
    <w:abstractNumId w:val="46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20"/>
  </w:num>
  <w:num w:numId="190">
    <w:abstractNumId w:val="19"/>
  </w:num>
  <w:num w:numId="191">
    <w:abstractNumId w:val="36"/>
  </w:num>
  <w:num w:numId="192">
    <w:abstractNumId w:val="180"/>
  </w:num>
  <w:num w:numId="193">
    <w:abstractNumId w:val="325"/>
  </w:num>
  <w:num w:numId="194">
    <w:abstractNumId w:val="208"/>
  </w:num>
  <w:num w:numId="195">
    <w:abstractNumId w:val="80"/>
  </w:num>
  <w:num w:numId="196">
    <w:abstractNumId w:val="91"/>
  </w:num>
  <w:num w:numId="197">
    <w:abstractNumId w:val="84"/>
  </w:num>
  <w:num w:numId="198">
    <w:abstractNumId w:val="281"/>
  </w:num>
  <w:num w:numId="199">
    <w:abstractNumId w:val="281"/>
  </w:num>
  <w:num w:numId="200">
    <w:abstractNumId w:val="281"/>
  </w:num>
  <w:num w:numId="201">
    <w:abstractNumId w:val="281"/>
  </w:num>
  <w:num w:numId="202">
    <w:abstractNumId w:val="281"/>
  </w:num>
  <w:num w:numId="203">
    <w:abstractNumId w:val="281"/>
  </w:num>
  <w:num w:numId="204">
    <w:abstractNumId w:val="281"/>
  </w:num>
  <w:num w:numId="205">
    <w:abstractNumId w:val="265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4"/>
  </w:num>
  <w:num w:numId="211">
    <w:abstractNumId w:val="162"/>
  </w:num>
  <w:num w:numId="212">
    <w:abstractNumId w:val="272"/>
  </w:num>
  <w:num w:numId="213">
    <w:abstractNumId w:val="288"/>
  </w:num>
  <w:num w:numId="214">
    <w:abstractNumId w:val="343"/>
  </w:num>
  <w:num w:numId="215">
    <w:abstractNumId w:val="343"/>
  </w:num>
  <w:num w:numId="216">
    <w:abstractNumId w:val="4"/>
  </w:num>
  <w:num w:numId="217">
    <w:abstractNumId w:val="343"/>
    <w:lvlOverride w:ilvl="0">
      <w:startOverride w:val="1"/>
    </w:lvlOverride>
  </w:num>
  <w:num w:numId="218">
    <w:abstractNumId w:val="166"/>
  </w:num>
  <w:num w:numId="219">
    <w:abstractNumId w:val="331"/>
  </w:num>
  <w:num w:numId="220">
    <w:abstractNumId w:val="299"/>
  </w:num>
  <w:num w:numId="221">
    <w:abstractNumId w:val="326"/>
  </w:num>
  <w:num w:numId="222">
    <w:abstractNumId w:val="176"/>
  </w:num>
  <w:num w:numId="223">
    <w:abstractNumId w:val="252"/>
  </w:num>
  <w:num w:numId="224">
    <w:abstractNumId w:val="271"/>
  </w:num>
  <w:num w:numId="225">
    <w:abstractNumId w:val="266"/>
  </w:num>
  <w:num w:numId="226">
    <w:abstractNumId w:val="75"/>
  </w:num>
  <w:num w:numId="227">
    <w:abstractNumId w:val="342"/>
  </w:num>
  <w:num w:numId="228">
    <w:abstractNumId w:val="222"/>
  </w:num>
  <w:num w:numId="229">
    <w:abstractNumId w:val="20"/>
  </w:num>
  <w:num w:numId="230">
    <w:abstractNumId w:val="295"/>
  </w:num>
  <w:num w:numId="231">
    <w:abstractNumId w:val="184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8"/>
  </w:num>
  <w:num w:numId="238">
    <w:abstractNumId w:val="203"/>
  </w:num>
  <w:num w:numId="239">
    <w:abstractNumId w:val="28"/>
  </w:num>
  <w:num w:numId="240">
    <w:abstractNumId w:val="241"/>
  </w:num>
  <w:num w:numId="241">
    <w:abstractNumId w:val="92"/>
  </w:num>
  <w:num w:numId="242">
    <w:abstractNumId w:val="324"/>
  </w:num>
  <w:num w:numId="243">
    <w:abstractNumId w:val="9"/>
  </w:num>
  <w:num w:numId="244">
    <w:abstractNumId w:val="105"/>
  </w:num>
  <w:num w:numId="245">
    <w:abstractNumId w:val="50"/>
  </w:num>
  <w:num w:numId="246">
    <w:abstractNumId w:val="64"/>
  </w:num>
  <w:num w:numId="247">
    <w:abstractNumId w:val="102"/>
  </w:num>
  <w:num w:numId="248">
    <w:abstractNumId w:val="223"/>
  </w:num>
  <w:num w:numId="249">
    <w:abstractNumId w:val="277"/>
  </w:num>
  <w:num w:numId="250">
    <w:abstractNumId w:val="200"/>
  </w:num>
  <w:num w:numId="251">
    <w:abstractNumId w:val="262"/>
  </w:num>
  <w:num w:numId="252">
    <w:abstractNumId w:val="6"/>
  </w:num>
  <w:num w:numId="253">
    <w:abstractNumId w:val="295"/>
  </w:num>
  <w:num w:numId="254">
    <w:abstractNumId w:val="335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1"/>
  </w:num>
  <w:num w:numId="258">
    <w:abstractNumId w:val="157"/>
  </w:num>
  <w:num w:numId="259">
    <w:abstractNumId w:val="178"/>
  </w:num>
  <w:num w:numId="260">
    <w:abstractNumId w:val="303"/>
  </w:num>
  <w:num w:numId="261">
    <w:abstractNumId w:val="82"/>
  </w:num>
  <w:num w:numId="262">
    <w:abstractNumId w:val="74"/>
  </w:num>
  <w:num w:numId="263">
    <w:abstractNumId w:val="178"/>
    <w:lvlOverride w:ilvl="0">
      <w:startOverride w:val="2"/>
    </w:lvlOverride>
  </w:num>
  <w:num w:numId="264">
    <w:abstractNumId w:val="39"/>
  </w:num>
  <w:num w:numId="265">
    <w:abstractNumId w:val="136"/>
  </w:num>
  <w:num w:numId="266">
    <w:abstractNumId w:val="41"/>
  </w:num>
  <w:num w:numId="267">
    <w:abstractNumId w:val="289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6"/>
  </w:num>
  <w:num w:numId="273">
    <w:abstractNumId w:val="152"/>
  </w:num>
  <w:num w:numId="274">
    <w:abstractNumId w:val="48"/>
  </w:num>
  <w:num w:numId="275">
    <w:abstractNumId w:val="33"/>
  </w:num>
  <w:num w:numId="276">
    <w:abstractNumId w:val="11"/>
  </w:num>
  <w:num w:numId="277">
    <w:abstractNumId w:val="122"/>
  </w:num>
  <w:num w:numId="278">
    <w:abstractNumId w:val="227"/>
  </w:num>
  <w:num w:numId="279">
    <w:abstractNumId w:val="15"/>
  </w:num>
  <w:num w:numId="280">
    <w:abstractNumId w:val="340"/>
  </w:num>
  <w:num w:numId="281">
    <w:abstractNumId w:val="314"/>
  </w:num>
  <w:num w:numId="282">
    <w:abstractNumId w:val="65"/>
  </w:num>
  <w:num w:numId="283">
    <w:abstractNumId w:val="244"/>
  </w:num>
  <w:num w:numId="284">
    <w:abstractNumId w:val="306"/>
  </w:num>
  <w:num w:numId="285">
    <w:abstractNumId w:val="183"/>
  </w:num>
  <w:num w:numId="286">
    <w:abstractNumId w:val="347"/>
  </w:num>
  <w:num w:numId="287">
    <w:abstractNumId w:val="38"/>
  </w:num>
  <w:num w:numId="288">
    <w:abstractNumId w:val="230"/>
  </w:num>
  <w:num w:numId="289">
    <w:abstractNumId w:val="230"/>
  </w:num>
  <w:num w:numId="290">
    <w:abstractNumId w:val="230"/>
  </w:num>
  <w:num w:numId="291">
    <w:abstractNumId w:val="230"/>
  </w:num>
  <w:num w:numId="292">
    <w:abstractNumId w:val="230"/>
  </w:num>
  <w:num w:numId="293">
    <w:abstractNumId w:val="135"/>
  </w:num>
  <w:num w:numId="294">
    <w:abstractNumId w:val="120"/>
  </w:num>
  <w:num w:numId="295">
    <w:abstractNumId w:val="225"/>
  </w:num>
  <w:num w:numId="296">
    <w:abstractNumId w:val="153"/>
  </w:num>
  <w:num w:numId="297">
    <w:abstractNumId w:val="34"/>
  </w:num>
  <w:num w:numId="298">
    <w:abstractNumId w:val="229"/>
  </w:num>
  <w:num w:numId="299">
    <w:abstractNumId w:val="181"/>
  </w:num>
  <w:num w:numId="300">
    <w:abstractNumId w:val="245"/>
  </w:num>
  <w:num w:numId="301">
    <w:abstractNumId w:val="13"/>
  </w:num>
  <w:num w:numId="302">
    <w:abstractNumId w:val="317"/>
  </w:num>
  <w:num w:numId="303">
    <w:abstractNumId w:val="190"/>
  </w:num>
  <w:num w:numId="304">
    <w:abstractNumId w:val="138"/>
  </w:num>
  <w:num w:numId="305">
    <w:abstractNumId w:val="126"/>
  </w:num>
  <w:num w:numId="306">
    <w:abstractNumId w:val="330"/>
  </w:num>
  <w:num w:numId="307">
    <w:abstractNumId w:val="329"/>
  </w:num>
  <w:num w:numId="308">
    <w:abstractNumId w:val="194"/>
  </w:num>
  <w:num w:numId="309">
    <w:abstractNumId w:val="98"/>
  </w:num>
  <w:num w:numId="310">
    <w:abstractNumId w:val="207"/>
  </w:num>
  <w:num w:numId="311">
    <w:abstractNumId w:val="53"/>
  </w:num>
  <w:num w:numId="312">
    <w:abstractNumId w:val="195"/>
  </w:num>
  <w:num w:numId="313">
    <w:abstractNumId w:val="159"/>
  </w:num>
  <w:num w:numId="314">
    <w:abstractNumId w:val="159"/>
  </w:num>
  <w:num w:numId="315">
    <w:abstractNumId w:val="226"/>
  </w:num>
  <w:num w:numId="316">
    <w:abstractNumId w:val="274"/>
  </w:num>
  <w:num w:numId="317">
    <w:abstractNumId w:val="119"/>
  </w:num>
  <w:num w:numId="318">
    <w:abstractNumId w:val="150"/>
  </w:num>
  <w:num w:numId="319">
    <w:abstractNumId w:val="213"/>
  </w:num>
  <w:num w:numId="320">
    <w:abstractNumId w:val="148"/>
  </w:num>
  <w:num w:numId="321">
    <w:abstractNumId w:val="148"/>
  </w:num>
  <w:num w:numId="322">
    <w:abstractNumId w:val="171"/>
  </w:num>
  <w:num w:numId="323">
    <w:abstractNumId w:val="52"/>
  </w:num>
  <w:num w:numId="324">
    <w:abstractNumId w:val="336"/>
  </w:num>
  <w:num w:numId="325">
    <w:abstractNumId w:val="345"/>
  </w:num>
  <w:num w:numId="326">
    <w:abstractNumId w:val="253"/>
  </w:num>
  <w:num w:numId="327">
    <w:abstractNumId w:val="96"/>
  </w:num>
  <w:num w:numId="328">
    <w:abstractNumId w:val="242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5"/>
  </w:num>
  <w:num w:numId="338">
    <w:abstractNumId w:val="313"/>
  </w:num>
  <w:num w:numId="339">
    <w:abstractNumId w:val="286"/>
  </w:num>
  <w:num w:numId="340">
    <w:abstractNumId w:val="318"/>
  </w:num>
  <w:num w:numId="341">
    <w:abstractNumId w:val="224"/>
  </w:num>
  <w:num w:numId="342">
    <w:abstractNumId w:val="304"/>
  </w:num>
  <w:num w:numId="343">
    <w:abstractNumId w:val="77"/>
  </w:num>
  <w:num w:numId="344">
    <w:abstractNumId w:val="295"/>
  </w:num>
  <w:num w:numId="345">
    <w:abstractNumId w:val="295"/>
  </w:num>
  <w:num w:numId="346">
    <w:abstractNumId w:val="300"/>
  </w:num>
  <w:num w:numId="347">
    <w:abstractNumId w:val="160"/>
  </w:num>
  <w:num w:numId="348">
    <w:abstractNumId w:val="174"/>
  </w:num>
  <w:num w:numId="349">
    <w:abstractNumId w:val="232"/>
  </w:num>
  <w:num w:numId="350">
    <w:abstractNumId w:val="300"/>
  </w:num>
  <w:num w:numId="351">
    <w:abstractNumId w:val="45"/>
  </w:num>
  <w:num w:numId="352">
    <w:abstractNumId w:val="37"/>
  </w:num>
  <w:num w:numId="353">
    <w:abstractNumId w:val="37"/>
  </w:num>
  <w:num w:numId="354">
    <w:abstractNumId w:val="210"/>
  </w:num>
  <w:num w:numId="355">
    <w:abstractNumId w:val="327"/>
  </w:num>
  <w:num w:numId="356">
    <w:abstractNumId w:val="284"/>
  </w:num>
  <w:num w:numId="357">
    <w:abstractNumId w:val="260"/>
  </w:num>
  <w:num w:numId="358">
    <w:abstractNumId w:val="186"/>
  </w:num>
  <w:num w:numId="359">
    <w:abstractNumId w:val="251"/>
  </w:num>
  <w:num w:numId="360">
    <w:abstractNumId w:val="230"/>
    <w:lvlOverride w:ilvl="0">
      <w:startOverride w:val="1"/>
    </w:lvlOverride>
  </w:num>
  <w:num w:numId="361">
    <w:abstractNumId w:val="79"/>
  </w:num>
  <w:num w:numId="362">
    <w:abstractNumId w:val="230"/>
    <w:lvlOverride w:ilvl="0">
      <w:startOverride w:val="1"/>
    </w:lvlOverride>
  </w:num>
  <w:num w:numId="363">
    <w:abstractNumId w:val="70"/>
  </w:num>
  <w:num w:numId="364">
    <w:abstractNumId w:val="230"/>
    <w:lvlOverride w:ilvl="0">
      <w:startOverride w:val="1"/>
    </w:lvlOverride>
  </w:num>
  <w:num w:numId="365">
    <w:abstractNumId w:val="121"/>
  </w:num>
  <w:num w:numId="366">
    <w:abstractNumId w:val="230"/>
    <w:lvlOverride w:ilvl="0">
      <w:startOverride w:val="1"/>
    </w:lvlOverride>
  </w:num>
  <w:num w:numId="367">
    <w:abstractNumId w:val="97"/>
  </w:num>
  <w:num w:numId="368">
    <w:abstractNumId w:val="230"/>
    <w:lvlOverride w:ilvl="0">
      <w:startOverride w:val="1"/>
    </w:lvlOverride>
  </w:num>
  <w:num w:numId="369">
    <w:abstractNumId w:val="179"/>
  </w:num>
  <w:num w:numId="370">
    <w:abstractNumId w:val="230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0"/>
  </w:num>
  <w:num w:numId="378">
    <w:abstractNumId w:val="230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0"/>
    <w:lvlOverride w:ilvl="0">
      <w:startOverride w:val="1"/>
    </w:lvlOverride>
  </w:num>
  <w:num w:numId="382">
    <w:abstractNumId w:val="101"/>
  </w:num>
  <w:num w:numId="383">
    <w:abstractNumId w:val="60"/>
  </w:num>
  <w:num w:numId="384">
    <w:abstractNumId w:val="197"/>
  </w:num>
  <w:num w:numId="385">
    <w:abstractNumId w:val="141"/>
  </w:num>
  <w:num w:numId="386">
    <w:abstractNumId w:val="22"/>
  </w:num>
  <w:num w:numId="387">
    <w:abstractNumId w:val="323"/>
  </w:num>
  <w:num w:numId="388">
    <w:abstractNumId w:val="247"/>
  </w:num>
  <w:num w:numId="389">
    <w:abstractNumId w:val="312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2"/>
  </w:num>
  <w:num w:numId="399">
    <w:abstractNumId w:val="230"/>
    <w:lvlOverride w:ilvl="0">
      <w:startOverride w:val="1"/>
    </w:lvlOverride>
  </w:num>
  <w:num w:numId="400">
    <w:abstractNumId w:val="230"/>
  </w:num>
  <w:num w:numId="401">
    <w:abstractNumId w:val="61"/>
  </w:num>
  <w:num w:numId="402">
    <w:abstractNumId w:val="230"/>
    <w:lvlOverride w:ilvl="0">
      <w:startOverride w:val="1"/>
    </w:lvlOverride>
  </w:num>
  <w:num w:numId="403">
    <w:abstractNumId w:val="99"/>
  </w:num>
  <w:num w:numId="404">
    <w:abstractNumId w:val="230"/>
    <w:lvlOverride w:ilvl="0">
      <w:startOverride w:val="1"/>
    </w:lvlOverride>
  </w:num>
  <w:num w:numId="405">
    <w:abstractNumId w:val="301"/>
  </w:num>
  <w:num w:numId="406">
    <w:abstractNumId w:val="7"/>
  </w:num>
  <w:num w:numId="407">
    <w:abstractNumId w:val="160"/>
  </w:num>
  <w:num w:numId="408">
    <w:abstractNumId w:val="295"/>
  </w:num>
  <w:num w:numId="409">
    <w:abstractNumId w:val="295"/>
  </w:num>
  <w:num w:numId="410">
    <w:abstractNumId w:val="295"/>
  </w:num>
  <w:num w:numId="411">
    <w:abstractNumId w:val="295"/>
  </w:num>
  <w:num w:numId="412">
    <w:abstractNumId w:val="295"/>
  </w:num>
  <w:num w:numId="413">
    <w:abstractNumId w:val="295"/>
  </w:num>
  <w:num w:numId="414">
    <w:abstractNumId w:val="295"/>
  </w:num>
  <w:num w:numId="415">
    <w:abstractNumId w:val="295"/>
  </w:num>
  <w:num w:numId="416">
    <w:abstractNumId w:val="295"/>
  </w:num>
  <w:num w:numId="417">
    <w:abstractNumId w:val="295"/>
  </w:num>
  <w:num w:numId="418">
    <w:abstractNumId w:val="295"/>
  </w:num>
  <w:num w:numId="419">
    <w:abstractNumId w:val="37"/>
  </w:num>
  <w:num w:numId="420">
    <w:abstractNumId w:val="295"/>
  </w:num>
  <w:num w:numId="421">
    <w:abstractNumId w:val="295"/>
  </w:num>
  <w:num w:numId="422">
    <w:abstractNumId w:val="295"/>
  </w:num>
  <w:num w:numId="423">
    <w:abstractNumId w:val="295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92"/>
  </w:num>
  <w:num w:numId="432">
    <w:abstractNumId w:val="270"/>
  </w:num>
  <w:num w:numId="433">
    <w:abstractNumId w:val="315"/>
  </w:num>
  <w:num w:numId="434">
    <w:abstractNumId w:val="163"/>
  </w:num>
  <w:num w:numId="435">
    <w:abstractNumId w:val="230"/>
    <w:lvlOverride w:ilvl="0">
      <w:startOverride w:val="1"/>
    </w:lvlOverride>
  </w:num>
  <w:num w:numId="436">
    <w:abstractNumId w:val="71"/>
  </w:num>
  <w:num w:numId="437">
    <w:abstractNumId w:val="230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3"/>
  </w:num>
  <w:num w:numId="441">
    <w:abstractNumId w:val="230"/>
    <w:lvlOverride w:ilvl="0">
      <w:startOverride w:val="1"/>
    </w:lvlOverride>
  </w:num>
  <w:num w:numId="442">
    <w:abstractNumId w:val="230"/>
  </w:num>
  <w:num w:numId="443">
    <w:abstractNumId w:val="3"/>
  </w:num>
  <w:num w:numId="444">
    <w:abstractNumId w:val="59"/>
  </w:num>
  <w:num w:numId="445">
    <w:abstractNumId w:val="230"/>
    <w:lvlOverride w:ilvl="0">
      <w:startOverride w:val="1"/>
    </w:lvlOverride>
  </w:num>
  <w:num w:numId="446">
    <w:abstractNumId w:val="302"/>
  </w:num>
  <w:num w:numId="447">
    <w:abstractNumId w:val="158"/>
  </w:num>
  <w:num w:numId="448">
    <w:abstractNumId w:val="206"/>
  </w:num>
  <w:num w:numId="449">
    <w:abstractNumId w:val="158"/>
    <w:lvlOverride w:ilvl="0">
      <w:startOverride w:val="1"/>
    </w:lvlOverride>
  </w:num>
  <w:num w:numId="450">
    <w:abstractNumId w:val="37"/>
  </w:num>
  <w:num w:numId="451">
    <w:abstractNumId w:val="237"/>
  </w:num>
  <w:num w:numId="452">
    <w:abstractNumId w:val="158"/>
    <w:lvlOverride w:ilvl="0">
      <w:startOverride w:val="1"/>
    </w:lvlOverride>
  </w:num>
  <w:num w:numId="453">
    <w:abstractNumId w:val="42"/>
  </w:num>
  <w:num w:numId="454">
    <w:abstractNumId w:val="158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4"/>
  </w:num>
  <w:num w:numId="459">
    <w:abstractNumId w:val="116"/>
  </w:num>
  <w:num w:numId="460">
    <w:abstractNumId w:val="193"/>
  </w:num>
  <w:num w:numId="461">
    <w:abstractNumId w:val="161"/>
  </w:num>
  <w:num w:numId="462">
    <w:abstractNumId w:val="93"/>
  </w:num>
  <w:num w:numId="463">
    <w:abstractNumId w:val="246"/>
  </w:num>
  <w:num w:numId="464">
    <w:abstractNumId w:val="217"/>
  </w:num>
  <w:num w:numId="465">
    <w:abstractNumId w:val="158"/>
    <w:lvlOverride w:ilvl="0">
      <w:startOverride w:val="1"/>
    </w:lvlOverride>
  </w:num>
  <w:num w:numId="466">
    <w:abstractNumId w:val="56"/>
  </w:num>
  <w:num w:numId="467">
    <w:abstractNumId w:val="249"/>
  </w:num>
  <w:num w:numId="468">
    <w:abstractNumId w:val="145"/>
  </w:num>
  <w:num w:numId="469">
    <w:abstractNumId w:val="249"/>
  </w:num>
  <w:num w:numId="470">
    <w:abstractNumId w:val="311"/>
  </w:num>
  <w:num w:numId="471">
    <w:abstractNumId w:val="249"/>
    <w:lvlOverride w:ilvl="0">
      <w:startOverride w:val="1"/>
    </w:lvlOverride>
  </w:num>
  <w:num w:numId="472">
    <w:abstractNumId w:val="125"/>
  </w:num>
  <w:num w:numId="473">
    <w:abstractNumId w:val="321"/>
  </w:num>
  <w:num w:numId="474">
    <w:abstractNumId w:val="47"/>
  </w:num>
  <w:num w:numId="475">
    <w:abstractNumId w:val="86"/>
  </w:num>
  <w:num w:numId="476">
    <w:abstractNumId w:val="259"/>
  </w:num>
  <w:num w:numId="477">
    <w:abstractNumId w:val="57"/>
  </w:num>
  <w:num w:numId="478">
    <w:abstractNumId w:val="37"/>
  </w:num>
  <w:num w:numId="479">
    <w:abstractNumId w:val="240"/>
  </w:num>
  <w:num w:numId="480">
    <w:abstractNumId w:val="88"/>
  </w:num>
  <w:num w:numId="481">
    <w:abstractNumId w:val="192"/>
  </w:num>
  <w:num w:numId="482">
    <w:abstractNumId w:val="51"/>
  </w:num>
  <w:num w:numId="483">
    <w:abstractNumId w:val="344"/>
  </w:num>
  <w:num w:numId="484">
    <w:abstractNumId w:val="94"/>
  </w:num>
  <w:num w:numId="485">
    <w:abstractNumId w:val="147"/>
  </w:num>
  <w:num w:numId="486">
    <w:abstractNumId w:val="95"/>
  </w:num>
  <w:num w:numId="487">
    <w:abstractNumId w:val="211"/>
  </w:num>
  <w:num w:numId="488">
    <w:abstractNumId w:val="275"/>
  </w:num>
  <w:num w:numId="489">
    <w:abstractNumId w:val="67"/>
  </w:num>
  <w:num w:numId="490">
    <w:abstractNumId w:val="214"/>
  </w:num>
  <w:num w:numId="491">
    <w:abstractNumId w:val="128"/>
  </w:num>
  <w:num w:numId="492">
    <w:abstractNumId w:val="191"/>
  </w:num>
  <w:num w:numId="493">
    <w:abstractNumId w:val="113"/>
  </w:num>
  <w:num w:numId="494">
    <w:abstractNumId w:val="37"/>
  </w:num>
  <w:num w:numId="495">
    <w:abstractNumId w:val="37"/>
  </w:num>
  <w:num w:numId="496">
    <w:abstractNumId w:val="37"/>
  </w:num>
  <w:num w:numId="497">
    <w:abstractNumId w:val="123"/>
  </w:num>
  <w:num w:numId="498">
    <w:abstractNumId w:val="78"/>
  </w:num>
  <w:num w:numId="499">
    <w:abstractNumId w:val="338"/>
  </w:num>
  <w:num w:numId="500">
    <w:abstractNumId w:val="236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289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29FE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4DDD"/>
    <w:rsid w:val="001D67E3"/>
    <w:rsid w:val="001D70CD"/>
    <w:rsid w:val="001E0D28"/>
    <w:rsid w:val="001E1C9D"/>
    <w:rsid w:val="001E28A5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B7D"/>
    <w:rsid w:val="00216E1F"/>
    <w:rsid w:val="002207C3"/>
    <w:rsid w:val="00222A7A"/>
    <w:rsid w:val="002255DD"/>
    <w:rsid w:val="00227E50"/>
    <w:rsid w:val="002335CF"/>
    <w:rsid w:val="00233CE4"/>
    <w:rsid w:val="00233ECB"/>
    <w:rsid w:val="0023454D"/>
    <w:rsid w:val="0023521F"/>
    <w:rsid w:val="00235DC5"/>
    <w:rsid w:val="0023796B"/>
    <w:rsid w:val="00241D2E"/>
    <w:rsid w:val="00243CC1"/>
    <w:rsid w:val="002440CE"/>
    <w:rsid w:val="00244283"/>
    <w:rsid w:val="00253333"/>
    <w:rsid w:val="0025444A"/>
    <w:rsid w:val="00256251"/>
    <w:rsid w:val="00256CE6"/>
    <w:rsid w:val="002573B2"/>
    <w:rsid w:val="00261A28"/>
    <w:rsid w:val="002644A0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288D"/>
    <w:rsid w:val="002929B4"/>
    <w:rsid w:val="00294972"/>
    <w:rsid w:val="00294FD3"/>
    <w:rsid w:val="00295C16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5298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05AE4"/>
    <w:rsid w:val="00312508"/>
    <w:rsid w:val="00312ECF"/>
    <w:rsid w:val="00315AB5"/>
    <w:rsid w:val="00316F9E"/>
    <w:rsid w:val="0032018D"/>
    <w:rsid w:val="00322ABA"/>
    <w:rsid w:val="003259DC"/>
    <w:rsid w:val="00325CE4"/>
    <w:rsid w:val="0032659F"/>
    <w:rsid w:val="00326B3E"/>
    <w:rsid w:val="00327B68"/>
    <w:rsid w:val="00330A6B"/>
    <w:rsid w:val="00335E85"/>
    <w:rsid w:val="0033606D"/>
    <w:rsid w:val="003373E7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315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4669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381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6C7E"/>
    <w:rsid w:val="00447076"/>
    <w:rsid w:val="00450EF9"/>
    <w:rsid w:val="004524B2"/>
    <w:rsid w:val="00460BA9"/>
    <w:rsid w:val="00461004"/>
    <w:rsid w:val="00465F8C"/>
    <w:rsid w:val="00466D6B"/>
    <w:rsid w:val="00472610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0BB8"/>
    <w:rsid w:val="004B2A2A"/>
    <w:rsid w:val="004B6845"/>
    <w:rsid w:val="004B7014"/>
    <w:rsid w:val="004C0416"/>
    <w:rsid w:val="004C2183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41DF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4D02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2E3B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5D9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24A7"/>
    <w:rsid w:val="005D5FA7"/>
    <w:rsid w:val="005D72AA"/>
    <w:rsid w:val="005D72E2"/>
    <w:rsid w:val="005D74F1"/>
    <w:rsid w:val="005E0090"/>
    <w:rsid w:val="005E0EFD"/>
    <w:rsid w:val="005E221C"/>
    <w:rsid w:val="005E274A"/>
    <w:rsid w:val="005E3735"/>
    <w:rsid w:val="005E39EF"/>
    <w:rsid w:val="005E4F57"/>
    <w:rsid w:val="005E6768"/>
    <w:rsid w:val="005F0762"/>
    <w:rsid w:val="005F3328"/>
    <w:rsid w:val="005F3D8C"/>
    <w:rsid w:val="00600682"/>
    <w:rsid w:val="00601F71"/>
    <w:rsid w:val="00603241"/>
    <w:rsid w:val="006073FB"/>
    <w:rsid w:val="00610F11"/>
    <w:rsid w:val="00611260"/>
    <w:rsid w:val="0061203C"/>
    <w:rsid w:val="006145E4"/>
    <w:rsid w:val="0061494B"/>
    <w:rsid w:val="00614A3E"/>
    <w:rsid w:val="00614CB8"/>
    <w:rsid w:val="00615968"/>
    <w:rsid w:val="00617D42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2EA8"/>
    <w:rsid w:val="006636B8"/>
    <w:rsid w:val="00663EAF"/>
    <w:rsid w:val="006645A1"/>
    <w:rsid w:val="00665D0F"/>
    <w:rsid w:val="006670C0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B2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6D96"/>
    <w:rsid w:val="006F74B3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493"/>
    <w:rsid w:val="007449A0"/>
    <w:rsid w:val="00747BB7"/>
    <w:rsid w:val="00750E51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3124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2A0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2335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17F5B"/>
    <w:rsid w:val="00820426"/>
    <w:rsid w:val="00823812"/>
    <w:rsid w:val="0082423F"/>
    <w:rsid w:val="00824732"/>
    <w:rsid w:val="00826E06"/>
    <w:rsid w:val="00827C34"/>
    <w:rsid w:val="00830A9C"/>
    <w:rsid w:val="00832956"/>
    <w:rsid w:val="00833FC2"/>
    <w:rsid w:val="00836EC2"/>
    <w:rsid w:val="00837BE1"/>
    <w:rsid w:val="008409D7"/>
    <w:rsid w:val="00843B5B"/>
    <w:rsid w:val="00844287"/>
    <w:rsid w:val="00850242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62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E731D"/>
    <w:rsid w:val="008F0B2A"/>
    <w:rsid w:val="008F1260"/>
    <w:rsid w:val="008F1CAE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363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127F"/>
    <w:rsid w:val="009712E8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D5DC6"/>
    <w:rsid w:val="009E36E3"/>
    <w:rsid w:val="009E3CFB"/>
    <w:rsid w:val="009E459E"/>
    <w:rsid w:val="009E47DA"/>
    <w:rsid w:val="009E59B1"/>
    <w:rsid w:val="009F3AAE"/>
    <w:rsid w:val="009F6803"/>
    <w:rsid w:val="00A0061D"/>
    <w:rsid w:val="00A01E92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17DD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0690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25E"/>
    <w:rsid w:val="00B31B06"/>
    <w:rsid w:val="00B320C1"/>
    <w:rsid w:val="00B32948"/>
    <w:rsid w:val="00B409B7"/>
    <w:rsid w:val="00B52C90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0EC"/>
    <w:rsid w:val="00B84DC8"/>
    <w:rsid w:val="00B854EA"/>
    <w:rsid w:val="00B86393"/>
    <w:rsid w:val="00B875CC"/>
    <w:rsid w:val="00B90EB3"/>
    <w:rsid w:val="00B917AB"/>
    <w:rsid w:val="00B92B08"/>
    <w:rsid w:val="00B9477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68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31AA"/>
    <w:rsid w:val="00C2455A"/>
    <w:rsid w:val="00C25843"/>
    <w:rsid w:val="00C3056E"/>
    <w:rsid w:val="00C31210"/>
    <w:rsid w:val="00C34622"/>
    <w:rsid w:val="00C349F9"/>
    <w:rsid w:val="00C34D22"/>
    <w:rsid w:val="00C35139"/>
    <w:rsid w:val="00C35191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2E12"/>
    <w:rsid w:val="00C63065"/>
    <w:rsid w:val="00C70B5B"/>
    <w:rsid w:val="00C74BDE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3BE0"/>
    <w:rsid w:val="00C9615E"/>
    <w:rsid w:val="00C97873"/>
    <w:rsid w:val="00CA0B3D"/>
    <w:rsid w:val="00CA1C08"/>
    <w:rsid w:val="00CA2F6A"/>
    <w:rsid w:val="00CA4388"/>
    <w:rsid w:val="00CA440F"/>
    <w:rsid w:val="00CA4EBB"/>
    <w:rsid w:val="00CA546B"/>
    <w:rsid w:val="00CA5771"/>
    <w:rsid w:val="00CA73D6"/>
    <w:rsid w:val="00CA77A4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014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4AC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6496C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433B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0449"/>
    <w:rsid w:val="00E122E3"/>
    <w:rsid w:val="00E13B6A"/>
    <w:rsid w:val="00E144D1"/>
    <w:rsid w:val="00E14CDF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1061"/>
    <w:rsid w:val="00E821BF"/>
    <w:rsid w:val="00E84C50"/>
    <w:rsid w:val="00E85653"/>
    <w:rsid w:val="00E857E1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1A47"/>
    <w:rsid w:val="00ED455D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1C0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2CE9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A34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D4DA273A-2B8B-45FF-9D51-77141224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8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EEAC2-C284-4279-B1E4-53BAE9AF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4801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85</cp:revision>
  <cp:lastPrinted>2015-10-30T15:19:00Z</cp:lastPrinted>
  <dcterms:created xsi:type="dcterms:W3CDTF">2015-06-17T14:00:00Z</dcterms:created>
  <dcterms:modified xsi:type="dcterms:W3CDTF">2018-04-19T08:47:00Z</dcterms:modified>
</cp:coreProperties>
</file>