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341" w:rsidRPr="00132C21" w:rsidRDefault="00033A50" w:rsidP="002B2341">
      <w:pPr>
        <w:pStyle w:val="Chapitre"/>
        <w:rPr>
          <w:noProof w:val="0"/>
          <w:lang w:val="fr-FR"/>
        </w:rPr>
      </w:pPr>
      <w:bookmarkStart w:id="0" w:name="_Toc154220417"/>
      <w:bookmarkStart w:id="1" w:name="_Toc302374671"/>
      <w:bookmarkStart w:id="2" w:name="_Toc241644684"/>
      <w:bookmarkStart w:id="3" w:name="_GoBack"/>
      <w:bookmarkEnd w:id="3"/>
      <w:r w:rsidRPr="00132C21">
        <w:rPr>
          <w:noProof w:val="0"/>
          <w:lang w:val="fr-FR"/>
        </w:rPr>
        <w:t>Unit</w:t>
      </w:r>
      <w:r w:rsidR="00132C21" w:rsidRPr="00132C21">
        <w:rPr>
          <w:noProof w:val="0"/>
          <w:lang w:val="fr-FR"/>
        </w:rPr>
        <w:t>é</w:t>
      </w:r>
      <w:r w:rsidRPr="00132C21">
        <w:rPr>
          <w:noProof w:val="0"/>
          <w:lang w:val="fr-FR"/>
        </w:rPr>
        <w:t xml:space="preserve"> 43</w:t>
      </w:r>
    </w:p>
    <w:p w:rsidR="00A215BE" w:rsidRPr="00132C21" w:rsidRDefault="00132C21" w:rsidP="00A215BE">
      <w:pPr>
        <w:pStyle w:val="HO1"/>
        <w:rPr>
          <w:noProof w:val="0"/>
          <w:lang w:val="fr-FR"/>
        </w:rPr>
      </w:pPr>
      <w:r w:rsidRPr="00132C21">
        <w:rPr>
          <w:noProof w:val="0"/>
          <w:lang w:val="fr-FR"/>
        </w:rPr>
        <w:t>Imprimé</w:t>
      </w:r>
      <w:r w:rsidR="00067EA2" w:rsidRPr="00132C21">
        <w:rPr>
          <w:noProof w:val="0"/>
          <w:lang w:val="fr-FR"/>
        </w:rPr>
        <w:t xml:space="preserve"> </w:t>
      </w:r>
      <w:r w:rsidR="00A64F8F" w:rsidRPr="00132C21">
        <w:rPr>
          <w:noProof w:val="0"/>
          <w:lang w:val="fr-FR"/>
        </w:rPr>
        <w:t>1</w:t>
      </w:r>
      <w:r w:rsidRPr="00132C21">
        <w:rPr>
          <w:noProof w:val="0"/>
          <w:lang w:val="fr-FR"/>
        </w:rPr>
        <w:t xml:space="preserve"> </w:t>
      </w:r>
      <w:r w:rsidR="00A215BE" w:rsidRPr="00132C21">
        <w:rPr>
          <w:noProof w:val="0"/>
          <w:lang w:val="fr-FR"/>
        </w:rPr>
        <w:t>:</w:t>
      </w:r>
    </w:p>
    <w:p w:rsidR="00886483" w:rsidRPr="00132C21" w:rsidRDefault="00132C21" w:rsidP="00A215BE">
      <w:pPr>
        <w:pStyle w:val="HO2"/>
        <w:rPr>
          <w:noProof w:val="0"/>
          <w:lang w:val="fr-FR"/>
        </w:rPr>
      </w:pPr>
      <w:r>
        <w:rPr>
          <w:noProof w:val="0"/>
          <w:lang w:val="fr-FR"/>
        </w:rPr>
        <w:t>exemples de résumés</w:t>
      </w:r>
    </w:p>
    <w:bookmarkEnd w:id="0"/>
    <w:bookmarkEnd w:id="1"/>
    <w:bookmarkEnd w:id="2"/>
    <w:p w:rsidR="00132C21" w:rsidRPr="00132C21" w:rsidRDefault="00132C21" w:rsidP="00461B57">
      <w:pPr>
        <w:pStyle w:val="Soustitre"/>
        <w:rPr>
          <w:caps/>
          <w:noProof w:val="0"/>
        </w:rPr>
      </w:pPr>
      <w:r w:rsidRPr="00132C21">
        <w:rPr>
          <w:noProof w:val="0"/>
        </w:rPr>
        <w:t>Le carnaval d’Alost</w:t>
      </w:r>
    </w:p>
    <w:p w:rsidR="00132C21" w:rsidRPr="00132C21" w:rsidRDefault="00132C21" w:rsidP="00132C21">
      <w:pPr>
        <w:ind w:left="851"/>
        <w:rPr>
          <w:sz w:val="20"/>
          <w:szCs w:val="20"/>
          <w:lang w:val="fr-FR"/>
        </w:rPr>
      </w:pPr>
      <w:r w:rsidRPr="00132C21">
        <w:rPr>
          <w:sz w:val="20"/>
          <w:szCs w:val="20"/>
          <w:lang w:val="fr-FR"/>
        </w:rPr>
        <w:t>Inscrit en 2010 sur la Liste représentative</w:t>
      </w:r>
    </w:p>
    <w:p w:rsidR="00132C21" w:rsidRPr="00132C21" w:rsidRDefault="00132C21" w:rsidP="00132C21">
      <w:pPr>
        <w:ind w:left="851"/>
        <w:rPr>
          <w:sz w:val="20"/>
          <w:szCs w:val="20"/>
          <w:lang w:val="fr-FR"/>
        </w:rPr>
      </w:pPr>
      <w:r w:rsidRPr="00132C21">
        <w:rPr>
          <w:sz w:val="20"/>
          <w:szCs w:val="20"/>
          <w:lang w:val="fr-FR"/>
        </w:rPr>
        <w:t>Pays : Belgique</w:t>
      </w:r>
    </w:p>
    <w:p w:rsidR="00132C21" w:rsidRDefault="00132C21" w:rsidP="00132C21">
      <w:pPr>
        <w:spacing w:before="0" w:after="60" w:line="280" w:lineRule="exact"/>
        <w:ind w:left="851"/>
        <w:rPr>
          <w:sz w:val="20"/>
          <w:szCs w:val="20"/>
          <w:lang w:val="fr-FR"/>
        </w:rPr>
      </w:pPr>
      <w:r w:rsidRPr="00132C21">
        <w:rPr>
          <w:sz w:val="20"/>
          <w:szCs w:val="20"/>
          <w:lang w:val="fr-FR"/>
        </w:rPr>
        <w:t>Le Carnaval d’Alost se déroule chaque année le dimanche avant le carême chrétien. Ces trois jours de festivités sont l’aboutissement d’une année de préparation par les habitants de cette ville de Flandre orientale, dans le nord de la Belgique. Exubérant et satirique, le carnaval attire plus de 60 000 spectateurs et célèbre l’unité de la population d’Alost à travers toutes les classes sociales. Un prince du carnaval est nommé symboliquement maire de la ville dont il se voit remettre la clé dans une cérémonie où les hommes politiques de la ville sont tournés en ridicule. Une procession d’effigies de géants et de « Bayard », cheval de la légende de Charlemagne, parcourt les rues de la ville ; une danse des balais a lieu sur la place du marché central pour chasser les fantômes de l’hiver et des jeunes gens travestis en femmes paradent avec des corsets, des landaus et des parapluies cassés. Outre les participants officiels sur leurs chars, des groupes informels s’associent aux festivités en présentant sur le mode de la dérision leurs interprétations des événements locaux et internationaux de l’année. À la fin de la procession, l’effigie de Carnaval est brûlée sous les cris des spectateurs qui prétendent vouloir poursuivre la fête toute la nuit. Recréé chaque année, le carnaval d’Alost a cependant une longue histoire, puisque ses premières traces écrites remontent à 1432. Les carnavals tenus partout en Flandre semblaient quasiment disparus vers 1900, mais la population d’Alost a décidé d’en expérimenter une nouvelle forme pour stimuler l’économie de la ville. Avec l’aide d’un comité spécial d’organisation depuis 1923, le Carnaval d’Alost n’a pas tardé à renaître. Interdit pendant la Seconde Guerre mondiale, il s’est</w:t>
      </w:r>
      <w:r w:rsidR="00CA3597">
        <w:rPr>
          <w:sz w:val="20"/>
          <w:szCs w:val="20"/>
          <w:lang w:val="fr-FR"/>
        </w:rPr>
        <w:t xml:space="preserve"> redéployé après 1946. (282</w:t>
      </w:r>
      <w:r w:rsidRPr="00132C21">
        <w:rPr>
          <w:sz w:val="20"/>
          <w:szCs w:val="20"/>
          <w:lang w:val="fr-FR"/>
        </w:rPr>
        <w:t>)</w:t>
      </w:r>
    </w:p>
    <w:p w:rsidR="00132C21" w:rsidRPr="00461F0E" w:rsidRDefault="00461F0E" w:rsidP="00461B57">
      <w:pPr>
        <w:pStyle w:val="Soustitre"/>
        <w:rPr>
          <w:caps/>
          <w:noProof w:val="0"/>
        </w:rPr>
      </w:pPr>
      <w:r>
        <w:rPr>
          <w:noProof w:val="0"/>
        </w:rPr>
        <w:t xml:space="preserve">Les chants des </w:t>
      </w:r>
      <w:proofErr w:type="spellStart"/>
      <w:r>
        <w:rPr>
          <w:noProof w:val="0"/>
        </w:rPr>
        <w:t>B</w:t>
      </w:r>
      <w:r w:rsidRPr="00461F0E">
        <w:rPr>
          <w:noProof w:val="0"/>
        </w:rPr>
        <w:t>aul</w:t>
      </w:r>
      <w:proofErr w:type="spellEnd"/>
    </w:p>
    <w:p w:rsidR="00132C21" w:rsidRPr="00461F0E" w:rsidRDefault="00132C21" w:rsidP="00461F0E">
      <w:pPr>
        <w:spacing w:before="0" w:after="60" w:line="280" w:lineRule="exact"/>
        <w:ind w:left="851"/>
        <w:rPr>
          <w:sz w:val="20"/>
          <w:szCs w:val="20"/>
          <w:lang w:val="fr-FR"/>
        </w:rPr>
      </w:pPr>
      <w:r w:rsidRPr="00461F0E">
        <w:rPr>
          <w:sz w:val="20"/>
          <w:szCs w:val="20"/>
          <w:lang w:val="fr-FR"/>
        </w:rPr>
        <w:t>Inscrit en 2008 sur la Liste représentative du patrimoine culturel immatériel de l’humanité (originellement proclamé Chef-d’œuvre du patrimoine oral et immatériel de l’humanité en 2005)</w:t>
      </w:r>
    </w:p>
    <w:p w:rsidR="00132C21" w:rsidRPr="00461F0E" w:rsidRDefault="00132C21" w:rsidP="00461F0E">
      <w:pPr>
        <w:spacing w:before="0" w:after="60" w:line="280" w:lineRule="exact"/>
        <w:ind w:left="851"/>
        <w:rPr>
          <w:sz w:val="20"/>
          <w:szCs w:val="20"/>
          <w:lang w:val="fr-FR"/>
        </w:rPr>
      </w:pPr>
      <w:r w:rsidRPr="00461F0E">
        <w:rPr>
          <w:sz w:val="20"/>
          <w:szCs w:val="20"/>
          <w:lang w:val="fr-FR"/>
        </w:rPr>
        <w:t>Pays : Bangladesh (et, en fait, l’Inde)</w:t>
      </w:r>
    </w:p>
    <w:p w:rsidR="00132C21" w:rsidRDefault="00132C21" w:rsidP="00132C21">
      <w:pPr>
        <w:spacing w:before="0" w:after="60" w:line="280" w:lineRule="exact"/>
        <w:ind w:left="851"/>
        <w:rPr>
          <w:sz w:val="20"/>
          <w:szCs w:val="20"/>
          <w:lang w:val="fr-FR"/>
        </w:rPr>
      </w:pPr>
      <w:r w:rsidRPr="00461F0E">
        <w:rPr>
          <w:sz w:val="20"/>
          <w:szCs w:val="20"/>
          <w:lang w:val="fr-FR"/>
        </w:rPr>
        <w:t xml:space="preserve">Les </w:t>
      </w:r>
      <w:proofErr w:type="spellStart"/>
      <w:r w:rsidRPr="00461F0E">
        <w:rPr>
          <w:sz w:val="20"/>
          <w:szCs w:val="20"/>
          <w:lang w:val="fr-FR"/>
        </w:rPr>
        <w:t>Baul</w:t>
      </w:r>
      <w:proofErr w:type="spellEnd"/>
      <w:r w:rsidRPr="00461F0E">
        <w:rPr>
          <w:sz w:val="20"/>
          <w:szCs w:val="20"/>
          <w:lang w:val="fr-FR"/>
        </w:rPr>
        <w:t xml:space="preserve"> sont des ménestrels vivant en milieu rural au Bangladesh et au Bengale occidental (Inde). Ils peuvent vivre à proximité d’un village ou parcourir les campagnes, gagnant leur vie en chantant, en s’accompagnant d’un instrument à une corde, l’</w:t>
      </w:r>
      <w:proofErr w:type="spellStart"/>
      <w:r w:rsidRPr="00461F0E">
        <w:rPr>
          <w:sz w:val="20"/>
          <w:szCs w:val="20"/>
          <w:lang w:val="fr-FR"/>
        </w:rPr>
        <w:t>ektara</w:t>
      </w:r>
      <w:proofErr w:type="spellEnd"/>
      <w:r w:rsidRPr="00461F0E">
        <w:rPr>
          <w:sz w:val="20"/>
          <w:szCs w:val="20"/>
          <w:lang w:val="fr-FR"/>
        </w:rPr>
        <w:t xml:space="preserve">, et d’autres instruments. Ils sont admirés pour leur détachement des conventions, leur </w:t>
      </w:r>
      <w:r w:rsidRPr="00461F0E">
        <w:rPr>
          <w:sz w:val="20"/>
          <w:szCs w:val="20"/>
          <w:lang w:val="fr-FR"/>
        </w:rPr>
        <w:lastRenderedPageBreak/>
        <w:t xml:space="preserve">musique et leur poésie. Les chants et danses des </w:t>
      </w:r>
      <w:proofErr w:type="spellStart"/>
      <w:r w:rsidRPr="00461F0E">
        <w:rPr>
          <w:sz w:val="20"/>
          <w:szCs w:val="20"/>
          <w:lang w:val="fr-FR"/>
        </w:rPr>
        <w:t>Baul</w:t>
      </w:r>
      <w:proofErr w:type="spellEnd"/>
      <w:r w:rsidRPr="00461F0E">
        <w:rPr>
          <w:sz w:val="20"/>
          <w:szCs w:val="20"/>
          <w:lang w:val="fr-FR"/>
        </w:rPr>
        <w:t xml:space="preserve"> remonteraient au XVe siècle, époque à laquelle ils sont mentionnés pour la première fois dans la littérature bengalie. Ce groupe relativement marginalisé est bien accueilli et soutenu par la population rurale. La musique et le mode de vie des </w:t>
      </w:r>
      <w:proofErr w:type="spellStart"/>
      <w:r w:rsidRPr="00461F0E">
        <w:rPr>
          <w:sz w:val="20"/>
          <w:szCs w:val="20"/>
          <w:lang w:val="fr-FR"/>
        </w:rPr>
        <w:t>Baul</w:t>
      </w:r>
      <w:proofErr w:type="spellEnd"/>
      <w:r w:rsidRPr="00461F0E">
        <w:rPr>
          <w:sz w:val="20"/>
          <w:szCs w:val="20"/>
          <w:lang w:val="fr-FR"/>
        </w:rPr>
        <w:t xml:space="preserve"> ont largement influencé la culture bengalie, notamment les compositions de </w:t>
      </w:r>
      <w:proofErr w:type="spellStart"/>
      <w:r w:rsidRPr="00461F0E">
        <w:rPr>
          <w:sz w:val="20"/>
          <w:szCs w:val="20"/>
          <w:lang w:val="fr-FR"/>
        </w:rPr>
        <w:t>Rabindranath</w:t>
      </w:r>
      <w:proofErr w:type="spellEnd"/>
      <w:r w:rsidRPr="00461F0E">
        <w:rPr>
          <w:sz w:val="20"/>
          <w:szCs w:val="20"/>
          <w:lang w:val="fr-FR"/>
        </w:rPr>
        <w:t xml:space="preserve"> Tagore, lauréat du prix Nobel. Leurs chants sont restés accessibles car leur langue a su s’adapter. Les </w:t>
      </w:r>
      <w:proofErr w:type="spellStart"/>
      <w:r w:rsidRPr="00461F0E">
        <w:rPr>
          <w:sz w:val="20"/>
          <w:szCs w:val="20"/>
          <w:lang w:val="fr-FR"/>
        </w:rPr>
        <w:t>Baul</w:t>
      </w:r>
      <w:proofErr w:type="spellEnd"/>
      <w:r w:rsidRPr="00461F0E">
        <w:rPr>
          <w:sz w:val="20"/>
          <w:szCs w:val="20"/>
          <w:lang w:val="fr-FR"/>
        </w:rPr>
        <w:t xml:space="preserve"> appartiennent à une tradition pieuse hétérodoxe influencée par l’hindouisme, le bouddhisme, le </w:t>
      </w:r>
      <w:proofErr w:type="spellStart"/>
      <w:r w:rsidRPr="00461F0E">
        <w:rPr>
          <w:sz w:val="20"/>
          <w:szCs w:val="20"/>
          <w:lang w:val="fr-FR"/>
        </w:rPr>
        <w:t>vaishnavisme</w:t>
      </w:r>
      <w:proofErr w:type="spellEnd"/>
      <w:r w:rsidRPr="00461F0E">
        <w:rPr>
          <w:sz w:val="20"/>
          <w:szCs w:val="20"/>
          <w:lang w:val="fr-FR"/>
        </w:rPr>
        <w:t xml:space="preserve"> bengali et le soufisme. Ils ne s’identifient à aucune religion organisée, n’ont ni dieux, ni temples, ni lieux sacrés et ignorent le système des castes. Ils attachent une grande importance au corps humain en tant que résidence de Dieu. La poésie, la musique, les chants et danses des </w:t>
      </w:r>
      <w:proofErr w:type="spellStart"/>
      <w:r w:rsidRPr="00461F0E">
        <w:rPr>
          <w:sz w:val="20"/>
          <w:szCs w:val="20"/>
          <w:lang w:val="fr-FR"/>
        </w:rPr>
        <w:t>Baul</w:t>
      </w:r>
      <w:proofErr w:type="spellEnd"/>
      <w:r w:rsidRPr="00461F0E">
        <w:rPr>
          <w:sz w:val="20"/>
          <w:szCs w:val="20"/>
          <w:lang w:val="fr-FR"/>
        </w:rPr>
        <w:t xml:space="preserve"> explorent les relations de l’homme avec Dieu et exaltent la libération spirituelle. Les chants sont aussi utilisés par les chefs spirituels pour l’enseignement des disciples. Le mouvement </w:t>
      </w:r>
      <w:proofErr w:type="spellStart"/>
      <w:r w:rsidRPr="00461F0E">
        <w:rPr>
          <w:sz w:val="20"/>
          <w:szCs w:val="20"/>
          <w:lang w:val="fr-FR"/>
        </w:rPr>
        <w:t>baul</w:t>
      </w:r>
      <w:proofErr w:type="spellEnd"/>
      <w:r w:rsidRPr="00461F0E">
        <w:rPr>
          <w:sz w:val="20"/>
          <w:szCs w:val="20"/>
          <w:lang w:val="fr-FR"/>
        </w:rPr>
        <w:t xml:space="preserve"> a atteint son apogée au XIXe et au début du XXe siècle. La situation des ménestrels </w:t>
      </w:r>
      <w:proofErr w:type="spellStart"/>
      <w:r w:rsidRPr="00461F0E">
        <w:rPr>
          <w:sz w:val="20"/>
          <w:szCs w:val="20"/>
          <w:lang w:val="fr-FR"/>
        </w:rPr>
        <w:t>baul</w:t>
      </w:r>
      <w:proofErr w:type="spellEnd"/>
      <w:r w:rsidRPr="00461F0E">
        <w:rPr>
          <w:sz w:val="20"/>
          <w:szCs w:val="20"/>
          <w:lang w:val="fr-FR"/>
        </w:rPr>
        <w:t xml:space="preserve"> se dégrade depuis plusieurs décennies en raison de l’appauvrissemen</w:t>
      </w:r>
      <w:r w:rsidR="00CA3597">
        <w:rPr>
          <w:sz w:val="20"/>
          <w:szCs w:val="20"/>
          <w:lang w:val="fr-FR"/>
        </w:rPr>
        <w:t>t du Bangladesh rural. (250</w:t>
      </w:r>
      <w:r w:rsidRPr="00461F0E">
        <w:rPr>
          <w:sz w:val="20"/>
          <w:szCs w:val="20"/>
          <w:lang w:val="fr-FR"/>
        </w:rPr>
        <w:t>)</w:t>
      </w:r>
    </w:p>
    <w:p w:rsidR="00132C21" w:rsidRPr="00461F0E" w:rsidRDefault="00461F0E" w:rsidP="00461B57">
      <w:pPr>
        <w:pStyle w:val="Soustitre"/>
        <w:rPr>
          <w:caps/>
          <w:noProof w:val="0"/>
        </w:rPr>
      </w:pPr>
      <w:r>
        <w:rPr>
          <w:noProof w:val="0"/>
        </w:rPr>
        <w:t xml:space="preserve">Le système de divination </w:t>
      </w:r>
      <w:proofErr w:type="spellStart"/>
      <w:r>
        <w:rPr>
          <w:noProof w:val="0"/>
        </w:rPr>
        <w:t>I</w:t>
      </w:r>
      <w:r w:rsidRPr="00461F0E">
        <w:rPr>
          <w:noProof w:val="0"/>
        </w:rPr>
        <w:t>fa</w:t>
      </w:r>
      <w:proofErr w:type="spellEnd"/>
    </w:p>
    <w:p w:rsidR="00132C21" w:rsidRPr="00461F0E" w:rsidRDefault="00132C21" w:rsidP="00461F0E">
      <w:pPr>
        <w:spacing w:before="0" w:after="60" w:line="280" w:lineRule="exact"/>
        <w:ind w:left="851"/>
        <w:rPr>
          <w:sz w:val="20"/>
          <w:szCs w:val="20"/>
          <w:lang w:val="fr-FR"/>
        </w:rPr>
      </w:pPr>
      <w:r w:rsidRPr="00461F0E">
        <w:rPr>
          <w:sz w:val="20"/>
          <w:szCs w:val="20"/>
          <w:lang w:val="fr-FR"/>
        </w:rPr>
        <w:t>Inscrit en 2008 sur la Liste représentative du patrimoine culturel immatériel de l’humanité (originellement proclamé Chef-d’œuvre du patrimoine oral et immatériel de l’humanité en 2005)</w:t>
      </w:r>
    </w:p>
    <w:p w:rsidR="00132C21" w:rsidRPr="00461F0E" w:rsidRDefault="00132C21" w:rsidP="00461F0E">
      <w:pPr>
        <w:spacing w:before="0" w:after="60" w:line="280" w:lineRule="exact"/>
        <w:ind w:left="851"/>
        <w:rPr>
          <w:sz w:val="20"/>
          <w:szCs w:val="20"/>
          <w:lang w:val="fr-FR"/>
        </w:rPr>
      </w:pPr>
      <w:r w:rsidRPr="00461F0E">
        <w:rPr>
          <w:sz w:val="20"/>
          <w:szCs w:val="20"/>
          <w:lang w:val="fr-FR"/>
        </w:rPr>
        <w:t>Pays : Nigeria</w:t>
      </w:r>
    </w:p>
    <w:p w:rsidR="00132C21" w:rsidRPr="00461F0E" w:rsidRDefault="00132C21" w:rsidP="00461F0E">
      <w:pPr>
        <w:spacing w:before="0" w:after="60" w:line="280" w:lineRule="exact"/>
        <w:ind w:left="851"/>
        <w:rPr>
          <w:sz w:val="20"/>
          <w:szCs w:val="20"/>
          <w:lang w:val="fr-FR"/>
        </w:rPr>
      </w:pPr>
      <w:r w:rsidRPr="00461F0E">
        <w:rPr>
          <w:sz w:val="20"/>
          <w:szCs w:val="20"/>
          <w:lang w:val="fr-FR"/>
        </w:rPr>
        <w:t xml:space="preserve">Le système de divination </w:t>
      </w:r>
      <w:proofErr w:type="spellStart"/>
      <w:r w:rsidRPr="00461F0E">
        <w:rPr>
          <w:sz w:val="20"/>
          <w:szCs w:val="20"/>
          <w:lang w:val="fr-FR"/>
        </w:rPr>
        <w:t>Ifa</w:t>
      </w:r>
      <w:proofErr w:type="spellEnd"/>
      <w:r w:rsidRPr="00461F0E">
        <w:rPr>
          <w:sz w:val="20"/>
          <w:szCs w:val="20"/>
          <w:lang w:val="fr-FR"/>
        </w:rPr>
        <w:t xml:space="preserve"> est pratiqué par les communautés Yoruba et par la diaspora africaine des Amériques et des Caraïbes pour toute décision importante, individuelle ou collective. Elle se fonde sur un système de signes interprétés par un devin, le prêtre </w:t>
      </w:r>
      <w:proofErr w:type="spellStart"/>
      <w:r w:rsidRPr="00461F0E">
        <w:rPr>
          <w:sz w:val="20"/>
          <w:szCs w:val="20"/>
          <w:lang w:val="fr-FR"/>
        </w:rPr>
        <w:t>Ifa</w:t>
      </w:r>
      <w:proofErr w:type="spellEnd"/>
      <w:r w:rsidRPr="00461F0E">
        <w:rPr>
          <w:sz w:val="20"/>
          <w:szCs w:val="20"/>
          <w:lang w:val="fr-FR"/>
        </w:rPr>
        <w:t xml:space="preserve"> ou </w:t>
      </w:r>
      <w:proofErr w:type="spellStart"/>
      <w:r w:rsidRPr="00461F0E">
        <w:rPr>
          <w:sz w:val="20"/>
          <w:szCs w:val="20"/>
          <w:lang w:val="fr-FR"/>
        </w:rPr>
        <w:t>babalawo</w:t>
      </w:r>
      <w:proofErr w:type="spellEnd"/>
      <w:r w:rsidRPr="00461F0E">
        <w:rPr>
          <w:sz w:val="20"/>
          <w:szCs w:val="20"/>
          <w:lang w:val="fr-FR"/>
        </w:rPr>
        <w:t xml:space="preserve"> – « le père du prêtre ». Le mot « </w:t>
      </w:r>
      <w:proofErr w:type="spellStart"/>
      <w:r w:rsidRPr="00461F0E">
        <w:rPr>
          <w:sz w:val="20"/>
          <w:szCs w:val="20"/>
          <w:lang w:val="fr-FR"/>
        </w:rPr>
        <w:t>Ifa</w:t>
      </w:r>
      <w:proofErr w:type="spellEnd"/>
      <w:r w:rsidRPr="00461F0E">
        <w:rPr>
          <w:sz w:val="20"/>
          <w:szCs w:val="20"/>
          <w:lang w:val="fr-FR"/>
        </w:rPr>
        <w:t> » désigne le personnage mystique d’</w:t>
      </w:r>
      <w:proofErr w:type="spellStart"/>
      <w:r w:rsidRPr="00461F0E">
        <w:rPr>
          <w:sz w:val="20"/>
          <w:szCs w:val="20"/>
          <w:lang w:val="fr-FR"/>
        </w:rPr>
        <w:t>Ifa</w:t>
      </w:r>
      <w:proofErr w:type="spellEnd"/>
      <w:r w:rsidRPr="00461F0E">
        <w:rPr>
          <w:sz w:val="20"/>
          <w:szCs w:val="20"/>
          <w:lang w:val="fr-FR"/>
        </w:rPr>
        <w:t xml:space="preserve"> ou </w:t>
      </w:r>
      <w:proofErr w:type="spellStart"/>
      <w:r w:rsidRPr="00461F0E">
        <w:rPr>
          <w:sz w:val="20"/>
          <w:szCs w:val="20"/>
          <w:lang w:val="fr-FR"/>
        </w:rPr>
        <w:t>Orunmila</w:t>
      </w:r>
      <w:proofErr w:type="spellEnd"/>
      <w:r w:rsidRPr="00461F0E">
        <w:rPr>
          <w:sz w:val="20"/>
          <w:szCs w:val="20"/>
          <w:lang w:val="fr-FR"/>
        </w:rPr>
        <w:t>, considéré par les Yoruba comme la divinité de la sagesse et du développement intellectuel.</w:t>
      </w:r>
    </w:p>
    <w:p w:rsidR="00132C21" w:rsidRPr="00461F0E" w:rsidRDefault="00132C21" w:rsidP="00461F0E">
      <w:pPr>
        <w:spacing w:before="0" w:after="60" w:line="280" w:lineRule="exact"/>
        <w:ind w:left="851"/>
        <w:rPr>
          <w:sz w:val="20"/>
          <w:szCs w:val="20"/>
          <w:lang w:val="fr-FR"/>
        </w:rPr>
      </w:pPr>
      <w:r w:rsidRPr="00461F0E">
        <w:rPr>
          <w:sz w:val="20"/>
          <w:szCs w:val="20"/>
          <w:lang w:val="fr-FR"/>
        </w:rPr>
        <w:t xml:space="preserve">Le système de divination </w:t>
      </w:r>
      <w:proofErr w:type="spellStart"/>
      <w:r w:rsidRPr="00461F0E">
        <w:rPr>
          <w:sz w:val="20"/>
          <w:szCs w:val="20"/>
          <w:lang w:val="fr-FR"/>
        </w:rPr>
        <w:t>Ifa</w:t>
      </w:r>
      <w:proofErr w:type="spellEnd"/>
      <w:r w:rsidRPr="00461F0E">
        <w:rPr>
          <w:sz w:val="20"/>
          <w:szCs w:val="20"/>
          <w:lang w:val="fr-FR"/>
        </w:rPr>
        <w:t xml:space="preserve"> s’appuie sur un vaste corpus de textes et de formules mathématiques transmis par ses prêtres. Ce corpus littéraire, « l’</w:t>
      </w:r>
      <w:proofErr w:type="spellStart"/>
      <w:r w:rsidRPr="00461F0E">
        <w:rPr>
          <w:sz w:val="20"/>
          <w:szCs w:val="20"/>
          <w:lang w:val="fr-FR"/>
        </w:rPr>
        <w:t>odu</w:t>
      </w:r>
      <w:proofErr w:type="spellEnd"/>
      <w:r w:rsidRPr="00461F0E">
        <w:rPr>
          <w:sz w:val="20"/>
          <w:szCs w:val="20"/>
          <w:lang w:val="fr-FR"/>
        </w:rPr>
        <w:t> », comprend 256 volumes divisés en vers appelés « </w:t>
      </w:r>
      <w:proofErr w:type="spellStart"/>
      <w:r w:rsidRPr="00461F0E">
        <w:rPr>
          <w:sz w:val="20"/>
          <w:szCs w:val="20"/>
          <w:lang w:val="fr-FR"/>
        </w:rPr>
        <w:t>ese</w:t>
      </w:r>
      <w:proofErr w:type="spellEnd"/>
      <w:r w:rsidRPr="00461F0E">
        <w:rPr>
          <w:sz w:val="20"/>
          <w:szCs w:val="20"/>
          <w:lang w:val="fr-FR"/>
        </w:rPr>
        <w:t xml:space="preserve"> » dont on ne connaît pas le nombre exact car il augmente continuellement (il y a environ 800 </w:t>
      </w:r>
      <w:proofErr w:type="spellStart"/>
      <w:r w:rsidRPr="00461F0E">
        <w:rPr>
          <w:sz w:val="20"/>
          <w:szCs w:val="20"/>
          <w:lang w:val="fr-FR"/>
        </w:rPr>
        <w:t>ese</w:t>
      </w:r>
      <w:proofErr w:type="spellEnd"/>
      <w:r w:rsidRPr="00461F0E">
        <w:rPr>
          <w:sz w:val="20"/>
          <w:szCs w:val="20"/>
          <w:lang w:val="fr-FR"/>
        </w:rPr>
        <w:t xml:space="preserve"> par </w:t>
      </w:r>
      <w:proofErr w:type="spellStart"/>
      <w:r w:rsidRPr="00461F0E">
        <w:rPr>
          <w:sz w:val="20"/>
          <w:szCs w:val="20"/>
          <w:lang w:val="fr-FR"/>
        </w:rPr>
        <w:t>odu</w:t>
      </w:r>
      <w:proofErr w:type="spellEnd"/>
      <w:r w:rsidRPr="00461F0E">
        <w:rPr>
          <w:sz w:val="20"/>
          <w:szCs w:val="20"/>
          <w:lang w:val="fr-FR"/>
        </w:rPr>
        <w:t xml:space="preserve">). Chacun des 256 </w:t>
      </w:r>
      <w:proofErr w:type="spellStart"/>
      <w:r w:rsidRPr="00461F0E">
        <w:rPr>
          <w:sz w:val="20"/>
          <w:szCs w:val="20"/>
          <w:lang w:val="fr-FR"/>
        </w:rPr>
        <w:t>odu</w:t>
      </w:r>
      <w:proofErr w:type="spellEnd"/>
      <w:r w:rsidRPr="00461F0E">
        <w:rPr>
          <w:sz w:val="20"/>
          <w:szCs w:val="20"/>
          <w:lang w:val="fr-FR"/>
        </w:rPr>
        <w:t xml:space="preserve"> a sa signature propre divinatoire, déterminée par le </w:t>
      </w:r>
      <w:proofErr w:type="spellStart"/>
      <w:r w:rsidRPr="00461F0E">
        <w:rPr>
          <w:sz w:val="20"/>
          <w:szCs w:val="20"/>
          <w:lang w:val="fr-FR"/>
        </w:rPr>
        <w:t>babalawo</w:t>
      </w:r>
      <w:proofErr w:type="spellEnd"/>
      <w:r w:rsidRPr="00461F0E">
        <w:rPr>
          <w:sz w:val="20"/>
          <w:szCs w:val="20"/>
          <w:lang w:val="fr-FR"/>
        </w:rPr>
        <w:t xml:space="preserve"> à l’aide de palmes sacrées et d’une chaîne de divination. Les </w:t>
      </w:r>
      <w:proofErr w:type="spellStart"/>
      <w:r w:rsidRPr="00461F0E">
        <w:rPr>
          <w:sz w:val="20"/>
          <w:szCs w:val="20"/>
          <w:lang w:val="fr-FR"/>
        </w:rPr>
        <w:t>ese</w:t>
      </w:r>
      <w:proofErr w:type="spellEnd"/>
      <w:r w:rsidRPr="00461F0E">
        <w:rPr>
          <w:sz w:val="20"/>
          <w:szCs w:val="20"/>
          <w:lang w:val="fr-FR"/>
        </w:rPr>
        <w:t xml:space="preserve">, essentiels pour la divination </w:t>
      </w:r>
      <w:proofErr w:type="spellStart"/>
      <w:r w:rsidRPr="00461F0E">
        <w:rPr>
          <w:sz w:val="20"/>
          <w:szCs w:val="20"/>
          <w:lang w:val="fr-FR"/>
        </w:rPr>
        <w:t>Ifa</w:t>
      </w:r>
      <w:proofErr w:type="spellEnd"/>
      <w:r w:rsidRPr="00461F0E">
        <w:rPr>
          <w:sz w:val="20"/>
          <w:szCs w:val="20"/>
          <w:lang w:val="fr-FR"/>
        </w:rPr>
        <w:t>, sont chantés par les prêtres dans une langue poétique contant l’histoire des Yoruba, leur langue, croyances, cosmologie et préoccupations sociales contemporaines.</w:t>
      </w:r>
    </w:p>
    <w:p w:rsidR="00461F0E" w:rsidRPr="00461F0E" w:rsidRDefault="00132C21" w:rsidP="00461F0E">
      <w:pPr>
        <w:spacing w:before="0" w:after="60" w:line="280" w:lineRule="exact"/>
        <w:ind w:left="851"/>
        <w:rPr>
          <w:sz w:val="20"/>
          <w:szCs w:val="20"/>
          <w:lang w:val="fr-FR"/>
        </w:rPr>
      </w:pPr>
      <w:r w:rsidRPr="00461F0E">
        <w:rPr>
          <w:sz w:val="20"/>
          <w:szCs w:val="20"/>
          <w:lang w:val="fr-FR"/>
        </w:rPr>
        <w:t>Les croyances et pratiques traditionnelles de l’</w:t>
      </w:r>
      <w:proofErr w:type="spellStart"/>
      <w:r w:rsidRPr="00461F0E">
        <w:rPr>
          <w:sz w:val="20"/>
          <w:szCs w:val="20"/>
          <w:lang w:val="fr-FR"/>
        </w:rPr>
        <w:t>Ifa</w:t>
      </w:r>
      <w:proofErr w:type="spellEnd"/>
      <w:r w:rsidRPr="00461F0E">
        <w:rPr>
          <w:sz w:val="20"/>
          <w:szCs w:val="20"/>
          <w:lang w:val="fr-FR"/>
        </w:rPr>
        <w:t xml:space="preserve"> ont subi une discrimination pendant la période coloniale et des pressions religieuses. Les prêtres </w:t>
      </w:r>
      <w:proofErr w:type="spellStart"/>
      <w:r w:rsidRPr="00461F0E">
        <w:rPr>
          <w:sz w:val="20"/>
          <w:szCs w:val="20"/>
          <w:lang w:val="fr-FR"/>
        </w:rPr>
        <w:t>Ifa</w:t>
      </w:r>
      <w:proofErr w:type="spellEnd"/>
      <w:r w:rsidRPr="00461F0E">
        <w:rPr>
          <w:sz w:val="20"/>
          <w:szCs w:val="20"/>
          <w:lang w:val="fr-FR"/>
        </w:rPr>
        <w:t xml:space="preserve">, généralement âgés, manquent de moyens pour maintenir la tradition, transmettre leur savoir complexe et former de futurs praticiens. L’ensemble de la population yoruba se désintéresse peu à peu de la divination </w:t>
      </w:r>
      <w:proofErr w:type="spellStart"/>
      <w:r w:rsidRPr="00461F0E">
        <w:rPr>
          <w:sz w:val="20"/>
          <w:szCs w:val="20"/>
          <w:lang w:val="fr-FR"/>
        </w:rPr>
        <w:t>Ifa</w:t>
      </w:r>
      <w:proofErr w:type="spellEnd"/>
      <w:r w:rsidRPr="00461F0E">
        <w:rPr>
          <w:sz w:val="20"/>
          <w:szCs w:val="20"/>
          <w:lang w:val="fr-FR"/>
        </w:rPr>
        <w:t>, phénomène lié à une intolérance grandissante envers les systèmes de divination tra</w:t>
      </w:r>
      <w:r w:rsidR="00CA3597">
        <w:rPr>
          <w:sz w:val="20"/>
          <w:szCs w:val="20"/>
          <w:lang w:val="fr-FR"/>
        </w:rPr>
        <w:t>ditionnels en général. (248</w:t>
      </w:r>
      <w:r w:rsidRPr="00461F0E">
        <w:rPr>
          <w:sz w:val="20"/>
          <w:szCs w:val="20"/>
          <w:lang w:val="fr-FR"/>
        </w:rPr>
        <w:t>)</w:t>
      </w:r>
    </w:p>
    <w:p w:rsidR="00132C21" w:rsidRPr="00461F0E" w:rsidRDefault="00461F0E" w:rsidP="00461B57">
      <w:pPr>
        <w:pStyle w:val="Soustitre"/>
        <w:rPr>
          <w:caps/>
          <w:noProof w:val="0"/>
        </w:rPr>
      </w:pPr>
      <w:r w:rsidRPr="00461F0E">
        <w:rPr>
          <w:noProof w:val="0"/>
        </w:rPr>
        <w:t xml:space="preserve">Le </w:t>
      </w:r>
      <w:proofErr w:type="spellStart"/>
      <w:r w:rsidRPr="00461F0E">
        <w:rPr>
          <w:noProof w:val="0"/>
        </w:rPr>
        <w:t>Katta</w:t>
      </w:r>
      <w:proofErr w:type="spellEnd"/>
      <w:r w:rsidRPr="00461F0E">
        <w:rPr>
          <w:noProof w:val="0"/>
        </w:rPr>
        <w:t xml:space="preserve"> </w:t>
      </w:r>
      <w:proofErr w:type="spellStart"/>
      <w:r w:rsidRPr="00461F0E">
        <w:rPr>
          <w:noProof w:val="0"/>
        </w:rPr>
        <w:t>Ashula</w:t>
      </w:r>
      <w:proofErr w:type="spellEnd"/>
    </w:p>
    <w:p w:rsidR="00132C21" w:rsidRPr="00461F0E" w:rsidRDefault="00132C21" w:rsidP="00461F0E">
      <w:pPr>
        <w:spacing w:before="0" w:after="60" w:line="280" w:lineRule="exact"/>
        <w:ind w:left="851"/>
        <w:rPr>
          <w:sz w:val="20"/>
          <w:szCs w:val="20"/>
          <w:lang w:val="fr-FR"/>
        </w:rPr>
      </w:pPr>
      <w:r w:rsidRPr="00461F0E">
        <w:rPr>
          <w:sz w:val="20"/>
          <w:szCs w:val="20"/>
          <w:lang w:val="fr-FR"/>
        </w:rPr>
        <w:t>Inscrit en 2009 sur la Liste représentative du patrimoine culturel immatériel de l’humanité</w:t>
      </w:r>
    </w:p>
    <w:p w:rsidR="00132C21" w:rsidRPr="00461F0E" w:rsidRDefault="00132C21" w:rsidP="00461F0E">
      <w:pPr>
        <w:spacing w:before="0" w:after="60" w:line="280" w:lineRule="exact"/>
        <w:ind w:left="851"/>
        <w:rPr>
          <w:sz w:val="20"/>
          <w:szCs w:val="20"/>
          <w:lang w:val="fr-FR"/>
        </w:rPr>
      </w:pPr>
      <w:r w:rsidRPr="00461F0E">
        <w:rPr>
          <w:sz w:val="20"/>
          <w:szCs w:val="20"/>
          <w:lang w:val="fr-FR"/>
        </w:rPr>
        <w:t>Pays : Ouzbékistan (et, en fait, Kirghizistan, Tadjikistan et Kazakhstan)</w:t>
      </w:r>
    </w:p>
    <w:p w:rsidR="00132C21" w:rsidRDefault="00132C21" w:rsidP="00461F0E">
      <w:pPr>
        <w:spacing w:before="0" w:after="60" w:line="280" w:lineRule="exact"/>
        <w:ind w:left="851"/>
        <w:rPr>
          <w:sz w:val="20"/>
          <w:szCs w:val="20"/>
          <w:lang w:val="fr-FR"/>
        </w:rPr>
      </w:pPr>
      <w:r w:rsidRPr="00461F0E">
        <w:rPr>
          <w:sz w:val="20"/>
          <w:szCs w:val="20"/>
          <w:lang w:val="fr-FR"/>
        </w:rPr>
        <w:lastRenderedPageBreak/>
        <w:t xml:space="preserve">Le </w:t>
      </w:r>
      <w:proofErr w:type="spellStart"/>
      <w:r w:rsidRPr="00461F0E">
        <w:rPr>
          <w:sz w:val="20"/>
          <w:szCs w:val="20"/>
          <w:lang w:val="fr-FR"/>
        </w:rPr>
        <w:t>Katta</w:t>
      </w:r>
      <w:proofErr w:type="spellEnd"/>
      <w:r w:rsidRPr="00461F0E">
        <w:rPr>
          <w:sz w:val="20"/>
          <w:szCs w:val="20"/>
          <w:lang w:val="fr-FR"/>
        </w:rPr>
        <w:t xml:space="preserve"> </w:t>
      </w:r>
      <w:proofErr w:type="spellStart"/>
      <w:r w:rsidRPr="00461F0E">
        <w:rPr>
          <w:sz w:val="20"/>
          <w:szCs w:val="20"/>
          <w:lang w:val="fr-FR"/>
        </w:rPr>
        <w:t>Ashula</w:t>
      </w:r>
      <w:proofErr w:type="spellEnd"/>
      <w:r w:rsidRPr="00461F0E">
        <w:rPr>
          <w:sz w:val="20"/>
          <w:szCs w:val="20"/>
          <w:lang w:val="fr-FR"/>
        </w:rPr>
        <w:t xml:space="preserve"> (littéralement : « grand chant ») est un genre de chant traditionnel constitutif de l’identité des Ouzbeks et d’autres groupes – Tadjiks, Ouïgours et Turcs – vivant dans la vallée de Fergana. Il est également pratiqué dans les régions voisines du Kirghizistan, du Tadjikistan et du Kazakhstan. Genre original, le </w:t>
      </w:r>
      <w:proofErr w:type="spellStart"/>
      <w:r w:rsidRPr="00461F0E">
        <w:rPr>
          <w:sz w:val="20"/>
          <w:szCs w:val="20"/>
          <w:lang w:val="fr-FR"/>
        </w:rPr>
        <w:t>Katta</w:t>
      </w:r>
      <w:proofErr w:type="spellEnd"/>
      <w:r w:rsidRPr="00461F0E">
        <w:rPr>
          <w:sz w:val="20"/>
          <w:szCs w:val="20"/>
          <w:lang w:val="fr-FR"/>
        </w:rPr>
        <w:t xml:space="preserve"> </w:t>
      </w:r>
      <w:proofErr w:type="spellStart"/>
      <w:r w:rsidRPr="00461F0E">
        <w:rPr>
          <w:sz w:val="20"/>
          <w:szCs w:val="20"/>
          <w:lang w:val="fr-FR"/>
        </w:rPr>
        <w:t>Ashula</w:t>
      </w:r>
      <w:proofErr w:type="spellEnd"/>
      <w:r w:rsidRPr="00461F0E">
        <w:rPr>
          <w:sz w:val="20"/>
          <w:szCs w:val="20"/>
          <w:lang w:val="fr-FR"/>
        </w:rPr>
        <w:t xml:space="preserve"> allie les arts du spectacle, le chant, la musique instrumentale, la poésie orientale ainsi que des rites sacrés. Les chants, généralement non accompagnés d’instruments de musique, sont interprétés par deux à cinq chanteurs et portent sur des sujets variés, lyriques, philosophiques et théologiques. Les textes sont tirés de poètes classiques et modernes, avec une part d’improvisation. Traditionnellement transmis oralement de maître à élève de génération en génération au cours d’un apprentissage exigeant, on constate une diminution du nombre des recrues mais l’interprétation de </w:t>
      </w:r>
      <w:proofErr w:type="spellStart"/>
      <w:r w:rsidRPr="00461F0E">
        <w:rPr>
          <w:sz w:val="20"/>
          <w:szCs w:val="20"/>
          <w:lang w:val="fr-FR"/>
        </w:rPr>
        <w:t>Katta</w:t>
      </w:r>
      <w:proofErr w:type="spellEnd"/>
      <w:r w:rsidRPr="00461F0E">
        <w:rPr>
          <w:sz w:val="20"/>
          <w:szCs w:val="20"/>
          <w:lang w:val="fr-FR"/>
        </w:rPr>
        <w:t xml:space="preserve"> </w:t>
      </w:r>
      <w:proofErr w:type="spellStart"/>
      <w:r w:rsidRPr="00461F0E">
        <w:rPr>
          <w:sz w:val="20"/>
          <w:szCs w:val="20"/>
          <w:lang w:val="fr-FR"/>
        </w:rPr>
        <w:t>Ashula</w:t>
      </w:r>
      <w:proofErr w:type="spellEnd"/>
      <w:r w:rsidRPr="00461F0E">
        <w:rPr>
          <w:sz w:val="20"/>
          <w:szCs w:val="20"/>
          <w:lang w:val="fr-FR"/>
        </w:rPr>
        <w:t xml:space="preserve"> à la télévision et à la radio a contribué à une sensibilisation à cet égard. Le gouvernement central, les autorités locales et divers organismes ont organisé des festivals, concours et autres actions pour créer de nouvelles occasions d’interpréter ce chant. Le </w:t>
      </w:r>
      <w:proofErr w:type="spellStart"/>
      <w:r w:rsidRPr="00461F0E">
        <w:rPr>
          <w:sz w:val="20"/>
          <w:szCs w:val="20"/>
          <w:lang w:val="fr-FR"/>
        </w:rPr>
        <w:t>Katta</w:t>
      </w:r>
      <w:proofErr w:type="spellEnd"/>
      <w:r w:rsidRPr="00461F0E">
        <w:rPr>
          <w:sz w:val="20"/>
          <w:szCs w:val="20"/>
          <w:lang w:val="fr-FR"/>
        </w:rPr>
        <w:t xml:space="preserve"> </w:t>
      </w:r>
      <w:proofErr w:type="spellStart"/>
      <w:r w:rsidRPr="00461F0E">
        <w:rPr>
          <w:sz w:val="20"/>
          <w:szCs w:val="20"/>
          <w:lang w:val="fr-FR"/>
        </w:rPr>
        <w:t>Ashula</w:t>
      </w:r>
      <w:proofErr w:type="spellEnd"/>
      <w:r w:rsidRPr="00461F0E">
        <w:rPr>
          <w:sz w:val="20"/>
          <w:szCs w:val="20"/>
          <w:lang w:val="fr-FR"/>
        </w:rPr>
        <w:t xml:space="preserve"> est maintenant enseigné dans des institutions de différents niveaux à travers le pays. Ce travail est soutenu par la recherche (création d’une base de données, organisation de conférences, publications, etc…) et par l’introduction de programmes de transmission de cette tradition aux jeunes. Le </w:t>
      </w:r>
      <w:proofErr w:type="spellStart"/>
      <w:r w:rsidRPr="00461F0E">
        <w:rPr>
          <w:sz w:val="20"/>
          <w:szCs w:val="20"/>
          <w:lang w:val="fr-FR"/>
        </w:rPr>
        <w:t>Katta</w:t>
      </w:r>
      <w:proofErr w:type="spellEnd"/>
      <w:r w:rsidRPr="00461F0E">
        <w:rPr>
          <w:sz w:val="20"/>
          <w:szCs w:val="20"/>
          <w:lang w:val="fr-FR"/>
        </w:rPr>
        <w:t xml:space="preserve"> </w:t>
      </w:r>
      <w:proofErr w:type="spellStart"/>
      <w:r w:rsidRPr="00461F0E">
        <w:rPr>
          <w:sz w:val="20"/>
          <w:szCs w:val="20"/>
          <w:lang w:val="fr-FR"/>
        </w:rPr>
        <w:t>Ashula</w:t>
      </w:r>
      <w:proofErr w:type="spellEnd"/>
      <w:r w:rsidRPr="00461F0E">
        <w:rPr>
          <w:sz w:val="20"/>
          <w:szCs w:val="20"/>
          <w:lang w:val="fr-FR"/>
        </w:rPr>
        <w:t xml:space="preserve"> est une expression importante de l’identité de tous les </w:t>
      </w:r>
      <w:r w:rsidR="008D4DDA">
        <w:rPr>
          <w:sz w:val="20"/>
          <w:szCs w:val="20"/>
          <w:lang w:val="fr-FR"/>
        </w:rPr>
        <w:t>Ouzbeks d’aujourd’hui. (237</w:t>
      </w:r>
      <w:r w:rsidRPr="00461F0E">
        <w:rPr>
          <w:sz w:val="20"/>
          <w:szCs w:val="20"/>
          <w:lang w:val="fr-FR"/>
        </w:rPr>
        <w:t>)</w:t>
      </w:r>
    </w:p>
    <w:p w:rsidR="00132C21" w:rsidRPr="00461F0E" w:rsidRDefault="00700D8C" w:rsidP="00461B57">
      <w:pPr>
        <w:pStyle w:val="Soustitre"/>
        <w:rPr>
          <w:caps/>
          <w:noProof w:val="0"/>
        </w:rPr>
      </w:pPr>
      <w:r>
        <w:rPr>
          <w:noProof w:val="0"/>
        </w:rPr>
        <w:t>Le Batik indonésien </w:t>
      </w:r>
      <w:r w:rsidR="00461F0E" w:rsidRPr="00461F0E">
        <w:rPr>
          <w:noProof w:val="0"/>
        </w:rPr>
        <w:t>: fabrication et utilisation</w:t>
      </w:r>
    </w:p>
    <w:p w:rsidR="00132C21" w:rsidRPr="00612674" w:rsidRDefault="00132C21" w:rsidP="00612674">
      <w:pPr>
        <w:spacing w:before="0" w:after="60" w:line="280" w:lineRule="exact"/>
        <w:ind w:left="851"/>
        <w:rPr>
          <w:sz w:val="20"/>
          <w:szCs w:val="20"/>
          <w:lang w:val="fr-FR"/>
        </w:rPr>
      </w:pPr>
      <w:r w:rsidRPr="00612674">
        <w:rPr>
          <w:sz w:val="20"/>
          <w:szCs w:val="20"/>
          <w:lang w:val="fr-FR"/>
        </w:rPr>
        <w:t>Inscrit en 2009 sur la Liste représentative du patrimoine culturel immatériel de l’humanité</w:t>
      </w:r>
    </w:p>
    <w:p w:rsidR="00132C21" w:rsidRPr="00612674" w:rsidRDefault="00132C21" w:rsidP="00612674">
      <w:pPr>
        <w:spacing w:before="0" w:after="60" w:line="280" w:lineRule="exact"/>
        <w:ind w:left="851"/>
        <w:rPr>
          <w:sz w:val="20"/>
          <w:szCs w:val="20"/>
          <w:lang w:val="fr-FR"/>
        </w:rPr>
      </w:pPr>
      <w:r w:rsidRPr="00612674">
        <w:rPr>
          <w:sz w:val="20"/>
          <w:szCs w:val="20"/>
          <w:lang w:val="fr-FR"/>
        </w:rPr>
        <w:t>Pays : Indonésie</w:t>
      </w:r>
    </w:p>
    <w:p w:rsidR="00132C21" w:rsidRPr="00612674" w:rsidRDefault="00132C21" w:rsidP="00612674">
      <w:pPr>
        <w:spacing w:before="0" w:after="60" w:line="280" w:lineRule="exact"/>
        <w:ind w:left="851"/>
        <w:rPr>
          <w:sz w:val="20"/>
          <w:szCs w:val="20"/>
          <w:lang w:val="fr-FR"/>
        </w:rPr>
      </w:pPr>
      <w:r w:rsidRPr="00612674">
        <w:rPr>
          <w:sz w:val="20"/>
          <w:szCs w:val="20"/>
          <w:lang w:val="fr-FR"/>
        </w:rPr>
        <w:t>Les artisans qui fabriquent les vêtements de coton ou de soie teints à la main selon la technique du batik indonésien transmettent leur savoir et leurs compétences dans les familles de génération en génération. Les artisans dessinent des modèles sur du tissu en utilisant des points et lignes de cire chaude résistant à la teinture végétale et aux autres teintures, ce qui permet de sélectionner différentes couleurs en trempant l’étoffe dans une teinture, en enlevant la cire avec de l’eau chaude et en renouvelant l’opération si l’on souhaite d’autres couleurs.</w:t>
      </w:r>
    </w:p>
    <w:p w:rsidR="00132C21" w:rsidRPr="00612674" w:rsidRDefault="00132C21" w:rsidP="00612674">
      <w:pPr>
        <w:spacing w:before="0" w:after="60" w:line="280" w:lineRule="exact"/>
        <w:ind w:left="851"/>
        <w:rPr>
          <w:sz w:val="20"/>
          <w:szCs w:val="20"/>
          <w:lang w:val="fr-FR"/>
        </w:rPr>
      </w:pPr>
      <w:r w:rsidRPr="00612674">
        <w:rPr>
          <w:sz w:val="20"/>
          <w:szCs w:val="20"/>
          <w:lang w:val="fr-FR"/>
        </w:rPr>
        <w:t>Les dessins et motifs reflètent une variété régionale mais aussi une variété d’influences, depuis la calligraphie arabe, l’art floral européen, jusqu’aux phénix chinois en passant par les fleurs de cerisiers japonais et les paons indiens ou persans. Le symbolisme et les pratiques culturelles liées au batik sont associés à la vie de nombreux Indonésiens : les nourrissons sont transportés dans de grandes écharpes en batik ornées de symboles destinés à leur porter chance, tandis que les défunts sont drapés dans des linceuls en batik à motifs funéraires. Les tissus décorés de dessins adaptés à la vie de tous les jours sont couramment portés dans les milieux professionnels et universitaires. On crée des motifs spéciaux pour les mariages, les femmes enceintes, les théâtres de marionnettes et autres formes d’expression artistique. Les vêtements jouent même un rôle central dans certains rituels, telles ces cérémonies d’offrandes où l’on jette du batik royal dans le cratère d’un volcan. L’artisanat et l’utilisation du batik sont étroitement associés à l’identité culturelle du peuple indonésien dont ils expriment la créativi</w:t>
      </w:r>
      <w:r w:rsidR="00700D8C">
        <w:rPr>
          <w:sz w:val="20"/>
          <w:szCs w:val="20"/>
          <w:lang w:val="fr-FR"/>
        </w:rPr>
        <w:t>té et la spiritualité. (176</w:t>
      </w:r>
      <w:r w:rsidRPr="00612674">
        <w:rPr>
          <w:sz w:val="20"/>
          <w:szCs w:val="20"/>
          <w:lang w:val="fr-FR"/>
        </w:rPr>
        <w:t xml:space="preserve">). La grande diversité des motifs illustre une diversité d’influences : calligraphie arabe, art floral européen, phénix chinois, fleurs de cerisiers japonais et paons indiens ou persans. Souvent transmis de génération en génération dans les familles, cet art est intimement </w:t>
      </w:r>
      <w:r w:rsidRPr="00612674">
        <w:rPr>
          <w:sz w:val="20"/>
          <w:szCs w:val="20"/>
          <w:lang w:val="fr-FR"/>
        </w:rPr>
        <w:lastRenderedPageBreak/>
        <w:t>mêlé à l’identité culturelle des Indonésiens et en exprime la créativité et la spiritualité, par les significations symboliques de ses coul</w:t>
      </w:r>
      <w:r w:rsidR="00700D8C">
        <w:rPr>
          <w:sz w:val="20"/>
          <w:szCs w:val="20"/>
          <w:lang w:val="fr-FR"/>
        </w:rPr>
        <w:t>eurs et de ses motifs. (240</w:t>
      </w:r>
      <w:r w:rsidRPr="00612674">
        <w:rPr>
          <w:sz w:val="20"/>
          <w:szCs w:val="20"/>
          <w:lang w:val="fr-FR"/>
        </w:rPr>
        <w:t>)</w:t>
      </w:r>
    </w:p>
    <w:p w:rsidR="00132C21" w:rsidRPr="00461F0E" w:rsidRDefault="00700D8C" w:rsidP="00461B57">
      <w:pPr>
        <w:pStyle w:val="Soustitre"/>
        <w:rPr>
          <w:caps/>
          <w:noProof w:val="0"/>
        </w:rPr>
      </w:pPr>
      <w:r>
        <w:rPr>
          <w:noProof w:val="0"/>
        </w:rPr>
        <w:t>L</w:t>
      </w:r>
      <w:r w:rsidR="00612674">
        <w:rPr>
          <w:noProof w:val="0"/>
        </w:rPr>
        <w:t xml:space="preserve">e </w:t>
      </w:r>
      <w:proofErr w:type="spellStart"/>
      <w:r w:rsidR="00612674">
        <w:rPr>
          <w:noProof w:val="0"/>
        </w:rPr>
        <w:t>C</w:t>
      </w:r>
      <w:r w:rsidR="00461F0E" w:rsidRPr="00461F0E">
        <w:rPr>
          <w:noProof w:val="0"/>
        </w:rPr>
        <w:t>antu</w:t>
      </w:r>
      <w:proofErr w:type="spellEnd"/>
      <w:r w:rsidR="00461F0E" w:rsidRPr="00461F0E">
        <w:rPr>
          <w:noProof w:val="0"/>
        </w:rPr>
        <w:t xml:space="preserve"> in </w:t>
      </w:r>
      <w:proofErr w:type="spellStart"/>
      <w:r w:rsidR="00461F0E" w:rsidRPr="00461F0E">
        <w:rPr>
          <w:noProof w:val="0"/>
        </w:rPr>
        <w:t>pagh</w:t>
      </w:r>
      <w:r>
        <w:rPr>
          <w:noProof w:val="0"/>
        </w:rPr>
        <w:t>jella</w:t>
      </w:r>
      <w:proofErr w:type="spellEnd"/>
      <w:r>
        <w:rPr>
          <w:noProof w:val="0"/>
        </w:rPr>
        <w:t xml:space="preserve"> profane et liturgique de C</w:t>
      </w:r>
      <w:r w:rsidR="00461F0E" w:rsidRPr="00461F0E">
        <w:rPr>
          <w:noProof w:val="0"/>
        </w:rPr>
        <w:t>orse de tradition orale</w:t>
      </w:r>
    </w:p>
    <w:p w:rsidR="00132C21" w:rsidRPr="00461F0E" w:rsidRDefault="00132C21" w:rsidP="00612674">
      <w:pPr>
        <w:spacing w:before="0" w:after="60" w:line="280" w:lineRule="exact"/>
        <w:ind w:left="851"/>
        <w:rPr>
          <w:sz w:val="20"/>
          <w:szCs w:val="20"/>
          <w:lang w:val="fr-FR"/>
        </w:rPr>
      </w:pPr>
      <w:r w:rsidRPr="00461F0E">
        <w:rPr>
          <w:sz w:val="20"/>
          <w:szCs w:val="20"/>
          <w:lang w:val="fr-FR"/>
        </w:rPr>
        <w:t>Inscrit en 2009 sur la Liste du patrimoine culturel immatériel de l’humanité nécessitant une sauvegarde urgente</w:t>
      </w:r>
    </w:p>
    <w:p w:rsidR="00132C21" w:rsidRPr="00461F0E" w:rsidRDefault="00132C21" w:rsidP="00461F0E">
      <w:pPr>
        <w:spacing w:before="0" w:after="60" w:line="280" w:lineRule="exact"/>
        <w:ind w:left="851"/>
        <w:rPr>
          <w:sz w:val="20"/>
          <w:szCs w:val="20"/>
          <w:lang w:val="fr-FR"/>
        </w:rPr>
      </w:pPr>
      <w:r w:rsidRPr="00461F0E">
        <w:rPr>
          <w:sz w:val="20"/>
          <w:szCs w:val="20"/>
          <w:lang w:val="fr-FR"/>
        </w:rPr>
        <w:t>Pays : France</w:t>
      </w:r>
    </w:p>
    <w:p w:rsidR="00132C21" w:rsidRPr="00461F0E" w:rsidRDefault="00700D8C" w:rsidP="00461F0E">
      <w:pPr>
        <w:pStyle w:val="Txtcdtureniv1"/>
        <w:spacing w:after="60" w:line="280" w:lineRule="exact"/>
        <w:ind w:left="851"/>
        <w:rPr>
          <w:sz w:val="20"/>
          <w:szCs w:val="20"/>
          <w:lang w:val="fr-FR"/>
        </w:rPr>
      </w:pPr>
      <w:r>
        <w:rPr>
          <w:sz w:val="20"/>
          <w:szCs w:val="20"/>
          <w:lang w:val="fr-FR"/>
        </w:rPr>
        <w:t xml:space="preserve">Le </w:t>
      </w:r>
      <w:proofErr w:type="spellStart"/>
      <w:r>
        <w:rPr>
          <w:sz w:val="20"/>
          <w:szCs w:val="20"/>
          <w:lang w:val="fr-FR"/>
        </w:rPr>
        <w:t>c</w:t>
      </w:r>
      <w:r w:rsidR="00132C21" w:rsidRPr="00461F0E">
        <w:rPr>
          <w:sz w:val="20"/>
          <w:szCs w:val="20"/>
          <w:lang w:val="fr-FR"/>
        </w:rPr>
        <w:t>antu</w:t>
      </w:r>
      <w:proofErr w:type="spellEnd"/>
      <w:r w:rsidR="00132C21" w:rsidRPr="00461F0E">
        <w:rPr>
          <w:sz w:val="20"/>
          <w:szCs w:val="20"/>
          <w:lang w:val="fr-FR"/>
        </w:rPr>
        <w:t xml:space="preserve"> in </w:t>
      </w:r>
      <w:proofErr w:type="spellStart"/>
      <w:r w:rsidR="00132C21" w:rsidRPr="00461F0E">
        <w:rPr>
          <w:sz w:val="20"/>
          <w:szCs w:val="20"/>
          <w:lang w:val="fr-FR"/>
        </w:rPr>
        <w:t>paghjella</w:t>
      </w:r>
      <w:proofErr w:type="spellEnd"/>
      <w:r w:rsidR="00132C21" w:rsidRPr="00461F0E">
        <w:rPr>
          <w:sz w:val="20"/>
          <w:szCs w:val="20"/>
          <w:lang w:val="fr-FR"/>
        </w:rPr>
        <w:t xml:space="preserve"> est une tradition de chants corses interprétés </w:t>
      </w:r>
      <w:r w:rsidR="00132C21" w:rsidRPr="00700D8C">
        <w:rPr>
          <w:i/>
          <w:sz w:val="20"/>
          <w:szCs w:val="20"/>
          <w:lang w:val="fr-FR"/>
        </w:rPr>
        <w:t xml:space="preserve">a capella </w:t>
      </w:r>
      <w:r w:rsidR="00132C21" w:rsidRPr="00461F0E">
        <w:rPr>
          <w:sz w:val="20"/>
          <w:szCs w:val="20"/>
          <w:lang w:val="fr-FR"/>
        </w:rPr>
        <w:t>par les hommes dans différentes langues, dont le corse, le sarde, le latin et le grec. Elle associe trois registres vocaux qui interviennent toujours dans le même ordre : l’</w:t>
      </w:r>
      <w:r w:rsidR="00132C21" w:rsidRPr="00461F0E">
        <w:rPr>
          <w:i/>
          <w:sz w:val="20"/>
          <w:szCs w:val="20"/>
          <w:lang w:val="fr-FR"/>
        </w:rPr>
        <w:t>a</w:t>
      </w:r>
      <w:r w:rsidR="00132C21" w:rsidRPr="00461F0E">
        <w:rPr>
          <w:sz w:val="20"/>
          <w:szCs w:val="20"/>
          <w:lang w:val="fr-FR"/>
        </w:rPr>
        <w:t xml:space="preserve"> </w:t>
      </w:r>
      <w:proofErr w:type="spellStart"/>
      <w:r w:rsidR="00132C21" w:rsidRPr="00461F0E">
        <w:rPr>
          <w:i/>
          <w:sz w:val="20"/>
          <w:szCs w:val="20"/>
          <w:lang w:val="fr-FR"/>
        </w:rPr>
        <w:t>segonda</w:t>
      </w:r>
      <w:proofErr w:type="spellEnd"/>
      <w:r w:rsidR="00132C21" w:rsidRPr="00461F0E">
        <w:rPr>
          <w:sz w:val="20"/>
          <w:szCs w:val="20"/>
          <w:lang w:val="fr-FR"/>
        </w:rPr>
        <w:t>, qui commence, donne le ton et chante la mélodie principale ; l’</w:t>
      </w:r>
      <w:r w:rsidR="00132C21" w:rsidRPr="00461F0E">
        <w:rPr>
          <w:i/>
          <w:sz w:val="20"/>
          <w:szCs w:val="20"/>
          <w:lang w:val="fr-FR"/>
        </w:rPr>
        <w:t>u</w:t>
      </w:r>
      <w:r w:rsidR="00132C21" w:rsidRPr="00461F0E">
        <w:rPr>
          <w:sz w:val="20"/>
          <w:szCs w:val="20"/>
          <w:lang w:val="fr-FR"/>
        </w:rPr>
        <w:t xml:space="preserve"> </w:t>
      </w:r>
      <w:proofErr w:type="spellStart"/>
      <w:r w:rsidR="00132C21" w:rsidRPr="00461F0E">
        <w:rPr>
          <w:i/>
          <w:sz w:val="20"/>
          <w:szCs w:val="20"/>
          <w:lang w:val="fr-FR"/>
        </w:rPr>
        <w:t>bassu</w:t>
      </w:r>
      <w:proofErr w:type="spellEnd"/>
      <w:r w:rsidR="00132C21" w:rsidRPr="00461F0E">
        <w:rPr>
          <w:sz w:val="20"/>
          <w:szCs w:val="20"/>
          <w:lang w:val="fr-FR"/>
        </w:rPr>
        <w:t>, qui sui</w:t>
      </w:r>
      <w:r w:rsidR="007D2CF8">
        <w:rPr>
          <w:sz w:val="20"/>
          <w:szCs w:val="20"/>
          <w:lang w:val="fr-FR"/>
        </w:rPr>
        <w:t>t, l’accompagne et le soutient,</w:t>
      </w:r>
      <w:r w:rsidR="00132C21" w:rsidRPr="00461F0E">
        <w:rPr>
          <w:sz w:val="20"/>
          <w:szCs w:val="20"/>
          <w:lang w:val="fr-FR"/>
        </w:rPr>
        <w:t xml:space="preserve"> et enfin l’</w:t>
      </w:r>
      <w:r w:rsidR="00132C21" w:rsidRPr="00461F0E">
        <w:rPr>
          <w:i/>
          <w:sz w:val="20"/>
          <w:szCs w:val="20"/>
          <w:lang w:val="fr-FR"/>
        </w:rPr>
        <w:t>a</w:t>
      </w:r>
      <w:r w:rsidR="00132C21" w:rsidRPr="00461F0E">
        <w:rPr>
          <w:sz w:val="20"/>
          <w:szCs w:val="20"/>
          <w:lang w:val="fr-FR"/>
        </w:rPr>
        <w:t xml:space="preserve"> </w:t>
      </w:r>
      <w:r w:rsidR="00132C21" w:rsidRPr="00461F0E">
        <w:rPr>
          <w:i/>
          <w:sz w:val="20"/>
          <w:szCs w:val="20"/>
          <w:lang w:val="fr-FR"/>
        </w:rPr>
        <w:t>terza</w:t>
      </w:r>
      <w:r w:rsidR="00132C21" w:rsidRPr="00461F0E">
        <w:rPr>
          <w:sz w:val="20"/>
          <w:szCs w:val="20"/>
          <w:lang w:val="fr-FR"/>
        </w:rPr>
        <w:t xml:space="preserve">, qui a la voix la plus haute, enrichit le chant. La </w:t>
      </w:r>
      <w:proofErr w:type="spellStart"/>
      <w:r w:rsidR="00132C21" w:rsidRPr="00461F0E">
        <w:rPr>
          <w:sz w:val="20"/>
          <w:szCs w:val="20"/>
          <w:lang w:val="fr-FR"/>
        </w:rPr>
        <w:t>paghjella</w:t>
      </w:r>
      <w:proofErr w:type="spellEnd"/>
      <w:r w:rsidR="00132C21" w:rsidRPr="00461F0E">
        <w:rPr>
          <w:sz w:val="20"/>
          <w:szCs w:val="20"/>
          <w:lang w:val="fr-FR"/>
        </w:rPr>
        <w:t xml:space="preserve"> fait un large usage de l’écho. Tradition orale à la fois profane et liturgique, elle est chantée au bar ou sur la place du village, lors des messes ou des processions et lors des foires agricoles. Traditionnellement, la </w:t>
      </w:r>
      <w:proofErr w:type="spellStart"/>
      <w:r w:rsidR="00132C21" w:rsidRPr="00461F0E">
        <w:rPr>
          <w:sz w:val="20"/>
          <w:szCs w:val="20"/>
          <w:lang w:val="fr-FR"/>
        </w:rPr>
        <w:t>paghjella</w:t>
      </w:r>
      <w:proofErr w:type="spellEnd"/>
      <w:r w:rsidR="00132C21" w:rsidRPr="00461F0E">
        <w:rPr>
          <w:sz w:val="20"/>
          <w:szCs w:val="20"/>
          <w:lang w:val="fr-FR"/>
        </w:rPr>
        <w:t xml:space="preserve"> est concentrée dans les parties les plus rurales et pastorales de Corse du Nord ; depuis les années 1970, cette pratique s’étend à d’autres régions de l’île.</w:t>
      </w:r>
    </w:p>
    <w:p w:rsidR="00132C21" w:rsidRDefault="00132C21" w:rsidP="00461F0E">
      <w:pPr>
        <w:pStyle w:val="Txtcdtureniv1"/>
        <w:spacing w:after="60" w:line="280" w:lineRule="exact"/>
        <w:ind w:left="851"/>
        <w:rPr>
          <w:sz w:val="20"/>
          <w:szCs w:val="20"/>
          <w:lang w:val="fr-FR"/>
        </w:rPr>
      </w:pPr>
      <w:r w:rsidRPr="00461F0E">
        <w:rPr>
          <w:sz w:val="20"/>
          <w:szCs w:val="20"/>
          <w:lang w:val="fr-FR"/>
        </w:rPr>
        <w:t xml:space="preserve">Le principal mode de transmission est oral, principalement par l’observation et l’écoute, l’imitation et l’immersion, d’abord lors des offices liturgiques quotidiens auxquels assistent les jeunes garçons, puis à l’adolescence au sein de la chorale paroissiale locale. Malgré les efforts des praticiens pour réactiver le répertoire, la </w:t>
      </w:r>
      <w:proofErr w:type="spellStart"/>
      <w:r w:rsidRPr="00461F0E">
        <w:rPr>
          <w:sz w:val="20"/>
          <w:szCs w:val="20"/>
          <w:lang w:val="fr-FR"/>
        </w:rPr>
        <w:t>paghjella</w:t>
      </w:r>
      <w:proofErr w:type="spellEnd"/>
      <w:r w:rsidRPr="00461F0E">
        <w:rPr>
          <w:sz w:val="20"/>
          <w:szCs w:val="20"/>
          <w:lang w:val="fr-FR"/>
        </w:rPr>
        <w:t xml:space="preserve"> a progressivement perdu de sa vitalité du fait du déclin brutal de la transmission intergénérationnelle due à l’émigration des jeunes. Si aucune mesure n’est prise, la </w:t>
      </w:r>
      <w:proofErr w:type="spellStart"/>
      <w:r w:rsidRPr="00461F0E">
        <w:rPr>
          <w:sz w:val="20"/>
          <w:szCs w:val="20"/>
          <w:lang w:val="fr-FR"/>
        </w:rPr>
        <w:t>paghjella</w:t>
      </w:r>
      <w:proofErr w:type="spellEnd"/>
      <w:r w:rsidRPr="00461F0E">
        <w:rPr>
          <w:sz w:val="20"/>
          <w:szCs w:val="20"/>
          <w:lang w:val="fr-FR"/>
        </w:rPr>
        <w:t xml:space="preserve"> cessera d’exister sous sa forme actuelle, survivant uniquement comme produit touristique dépourvu des liens avec la communauté qui lui donne</w:t>
      </w:r>
      <w:r w:rsidR="00700D8C">
        <w:rPr>
          <w:sz w:val="20"/>
          <w:szCs w:val="20"/>
          <w:lang w:val="fr-FR"/>
        </w:rPr>
        <w:t>nt son sens véritable. (241</w:t>
      </w:r>
      <w:r w:rsidRPr="00461F0E">
        <w:rPr>
          <w:sz w:val="20"/>
          <w:szCs w:val="20"/>
          <w:lang w:val="fr-FR"/>
        </w:rPr>
        <w:t>)</w:t>
      </w:r>
    </w:p>
    <w:p w:rsidR="00132C21" w:rsidRPr="00612674" w:rsidRDefault="0089783E" w:rsidP="00461B57">
      <w:pPr>
        <w:pStyle w:val="Soustitre"/>
        <w:rPr>
          <w:caps/>
          <w:noProof w:val="0"/>
        </w:rPr>
      </w:pPr>
      <w:r>
        <w:rPr>
          <w:noProof w:val="0"/>
        </w:rPr>
        <w:t xml:space="preserve">Le </w:t>
      </w:r>
      <w:proofErr w:type="spellStart"/>
      <w:r w:rsidR="00612674">
        <w:rPr>
          <w:noProof w:val="0"/>
        </w:rPr>
        <w:t>Novruz</w:t>
      </w:r>
      <w:proofErr w:type="spellEnd"/>
      <w:r w:rsidR="00612674">
        <w:rPr>
          <w:noProof w:val="0"/>
        </w:rPr>
        <w:t xml:space="preserve">, </w:t>
      </w:r>
      <w:proofErr w:type="spellStart"/>
      <w:r w:rsidR="00612674">
        <w:rPr>
          <w:noProof w:val="0"/>
        </w:rPr>
        <w:t>Nowrouz</w:t>
      </w:r>
      <w:proofErr w:type="spellEnd"/>
      <w:r w:rsidR="00612674">
        <w:rPr>
          <w:noProof w:val="0"/>
        </w:rPr>
        <w:t xml:space="preserve">, </w:t>
      </w:r>
      <w:proofErr w:type="spellStart"/>
      <w:r w:rsidR="00612674">
        <w:rPr>
          <w:noProof w:val="0"/>
        </w:rPr>
        <w:t>Nooruz</w:t>
      </w:r>
      <w:proofErr w:type="spellEnd"/>
      <w:r w:rsidR="00612674">
        <w:rPr>
          <w:noProof w:val="0"/>
        </w:rPr>
        <w:t xml:space="preserve">, </w:t>
      </w:r>
      <w:proofErr w:type="spellStart"/>
      <w:r w:rsidR="00612674">
        <w:rPr>
          <w:noProof w:val="0"/>
        </w:rPr>
        <w:t>Navruz</w:t>
      </w:r>
      <w:proofErr w:type="spellEnd"/>
      <w:r w:rsidR="00612674">
        <w:rPr>
          <w:noProof w:val="0"/>
        </w:rPr>
        <w:t xml:space="preserve">, </w:t>
      </w:r>
      <w:proofErr w:type="spellStart"/>
      <w:r w:rsidR="00612674">
        <w:rPr>
          <w:noProof w:val="0"/>
        </w:rPr>
        <w:t>Nauroz</w:t>
      </w:r>
      <w:proofErr w:type="spellEnd"/>
      <w:r w:rsidR="00612674">
        <w:rPr>
          <w:noProof w:val="0"/>
        </w:rPr>
        <w:t xml:space="preserve">, </w:t>
      </w:r>
      <w:proofErr w:type="spellStart"/>
      <w:r w:rsidR="00612674">
        <w:rPr>
          <w:noProof w:val="0"/>
        </w:rPr>
        <w:t>N</w:t>
      </w:r>
      <w:r w:rsidR="00700D8C">
        <w:rPr>
          <w:noProof w:val="0"/>
        </w:rPr>
        <w:t>evruz</w:t>
      </w:r>
      <w:proofErr w:type="spellEnd"/>
      <w:r w:rsidR="00700D8C">
        <w:rPr>
          <w:noProof w:val="0"/>
        </w:rPr>
        <w:t> </w:t>
      </w:r>
      <w:r w:rsidR="00612674" w:rsidRPr="00612674">
        <w:rPr>
          <w:noProof w:val="0"/>
        </w:rPr>
        <w:t>: célébrations d</w:t>
      </w:r>
      <w:r w:rsidR="007D2CF8">
        <w:rPr>
          <w:noProof w:val="0"/>
        </w:rPr>
        <w:t>u N</w:t>
      </w:r>
      <w:r w:rsidR="00612674">
        <w:rPr>
          <w:noProof w:val="0"/>
        </w:rPr>
        <w:t>ouvel an et du printemps en A</w:t>
      </w:r>
      <w:r w:rsidR="00612674" w:rsidRPr="00612674">
        <w:rPr>
          <w:noProof w:val="0"/>
        </w:rPr>
        <w:t>sie du sud et de l’ouest</w:t>
      </w:r>
    </w:p>
    <w:p w:rsidR="00132C21" w:rsidRPr="00612674" w:rsidRDefault="00132C21" w:rsidP="00612674">
      <w:pPr>
        <w:spacing w:before="0" w:after="60" w:line="280" w:lineRule="exact"/>
        <w:ind w:left="851"/>
        <w:rPr>
          <w:sz w:val="20"/>
          <w:szCs w:val="20"/>
          <w:lang w:val="fr-FR"/>
        </w:rPr>
      </w:pPr>
      <w:r w:rsidRPr="00612674">
        <w:rPr>
          <w:sz w:val="20"/>
          <w:szCs w:val="20"/>
          <w:lang w:val="fr-FR"/>
        </w:rPr>
        <w:t>Inscrit en 2009 sur la Liste représentative du patrimoine culturel immatériel de l’humanité</w:t>
      </w:r>
    </w:p>
    <w:p w:rsidR="00132C21" w:rsidRPr="00612674" w:rsidRDefault="00132C21" w:rsidP="00612674">
      <w:pPr>
        <w:spacing w:before="0" w:after="60" w:line="280" w:lineRule="exact"/>
        <w:ind w:left="851"/>
        <w:rPr>
          <w:sz w:val="20"/>
          <w:szCs w:val="20"/>
          <w:lang w:val="fr-FR"/>
        </w:rPr>
      </w:pPr>
      <w:r w:rsidRPr="00612674">
        <w:rPr>
          <w:sz w:val="20"/>
          <w:szCs w:val="20"/>
          <w:lang w:val="fr-FR"/>
        </w:rPr>
        <w:t>Pays : Azerbaïdjan – Inde – Iran – Kirghizistan – Ouzbékistan – Pakistan – Turquie</w:t>
      </w:r>
    </w:p>
    <w:p w:rsidR="007078BD" w:rsidRPr="00214EF2" w:rsidRDefault="00132C21" w:rsidP="007060ED">
      <w:pPr>
        <w:spacing w:before="0" w:after="60" w:line="280" w:lineRule="exact"/>
        <w:ind w:left="851"/>
        <w:rPr>
          <w:lang w:val="en-GB"/>
        </w:rPr>
      </w:pPr>
      <w:proofErr w:type="spellStart"/>
      <w:r w:rsidRPr="00612674">
        <w:rPr>
          <w:sz w:val="20"/>
          <w:szCs w:val="20"/>
          <w:lang w:val="fr-FR"/>
        </w:rPr>
        <w:t>Novruz</w:t>
      </w:r>
      <w:proofErr w:type="spellEnd"/>
      <w:r w:rsidRPr="00612674">
        <w:rPr>
          <w:sz w:val="20"/>
          <w:szCs w:val="20"/>
          <w:lang w:val="fr-FR"/>
        </w:rPr>
        <w:t xml:space="preserve"> – nom de cette tradition en Iran, et </w:t>
      </w:r>
      <w:proofErr w:type="spellStart"/>
      <w:r w:rsidRPr="00612674">
        <w:rPr>
          <w:sz w:val="20"/>
          <w:szCs w:val="20"/>
          <w:lang w:val="fr-FR"/>
        </w:rPr>
        <w:t>Nowrouz</w:t>
      </w:r>
      <w:proofErr w:type="spellEnd"/>
      <w:r w:rsidRPr="00612674">
        <w:rPr>
          <w:sz w:val="20"/>
          <w:szCs w:val="20"/>
          <w:lang w:val="fr-FR"/>
        </w:rPr>
        <w:t xml:space="preserve">, </w:t>
      </w:r>
      <w:proofErr w:type="spellStart"/>
      <w:r w:rsidRPr="00612674">
        <w:rPr>
          <w:sz w:val="20"/>
          <w:szCs w:val="20"/>
          <w:lang w:val="fr-FR"/>
        </w:rPr>
        <w:t>Nooruz</w:t>
      </w:r>
      <w:proofErr w:type="spellEnd"/>
      <w:r w:rsidRPr="00612674">
        <w:rPr>
          <w:sz w:val="20"/>
          <w:szCs w:val="20"/>
          <w:lang w:val="fr-FR"/>
        </w:rPr>
        <w:t xml:space="preserve">, </w:t>
      </w:r>
      <w:proofErr w:type="spellStart"/>
      <w:r w:rsidRPr="00612674">
        <w:rPr>
          <w:sz w:val="20"/>
          <w:szCs w:val="20"/>
          <w:lang w:val="fr-FR"/>
        </w:rPr>
        <w:t>Navruz</w:t>
      </w:r>
      <w:proofErr w:type="spellEnd"/>
      <w:r w:rsidRPr="00612674">
        <w:rPr>
          <w:sz w:val="20"/>
          <w:szCs w:val="20"/>
          <w:lang w:val="fr-FR"/>
        </w:rPr>
        <w:t xml:space="preserve">, </w:t>
      </w:r>
      <w:proofErr w:type="spellStart"/>
      <w:r w:rsidRPr="00612674">
        <w:rPr>
          <w:sz w:val="20"/>
          <w:szCs w:val="20"/>
          <w:lang w:val="fr-FR"/>
        </w:rPr>
        <w:t>Nauroz</w:t>
      </w:r>
      <w:proofErr w:type="spellEnd"/>
      <w:r w:rsidRPr="00612674">
        <w:rPr>
          <w:sz w:val="20"/>
          <w:szCs w:val="20"/>
          <w:lang w:val="fr-FR"/>
        </w:rPr>
        <w:t xml:space="preserve">, </w:t>
      </w:r>
      <w:proofErr w:type="spellStart"/>
      <w:r w:rsidRPr="00612674">
        <w:rPr>
          <w:sz w:val="20"/>
          <w:szCs w:val="20"/>
          <w:lang w:val="fr-FR"/>
        </w:rPr>
        <w:t>Nevruz</w:t>
      </w:r>
      <w:proofErr w:type="spellEnd"/>
      <w:r w:rsidRPr="00612674">
        <w:rPr>
          <w:sz w:val="20"/>
          <w:szCs w:val="20"/>
          <w:lang w:val="fr-FR"/>
        </w:rPr>
        <w:t xml:space="preserve"> dans les autres pays qui la partagent – signifie Nouvel an. Commençant le 21 mars, il marque le début de l’année et du printemps dans une vaste zone géographique dont l’Azerbaïdjan, l’Inde, l’Iran, le Kirghizistan, l’Ouzbékistan, le Pakistan et la Turquie. Le </w:t>
      </w:r>
      <w:proofErr w:type="spellStart"/>
      <w:r w:rsidRPr="00612674">
        <w:rPr>
          <w:sz w:val="20"/>
          <w:szCs w:val="20"/>
          <w:lang w:val="fr-FR"/>
        </w:rPr>
        <w:t>Novruz</w:t>
      </w:r>
      <w:proofErr w:type="spellEnd"/>
      <w:r w:rsidRPr="00612674">
        <w:rPr>
          <w:sz w:val="20"/>
          <w:szCs w:val="20"/>
          <w:lang w:val="fr-FR"/>
        </w:rPr>
        <w:t xml:space="preserve"> est associé à diverses traditions comme l’évocation de </w:t>
      </w:r>
      <w:proofErr w:type="spellStart"/>
      <w:r w:rsidRPr="00612674">
        <w:rPr>
          <w:sz w:val="20"/>
          <w:szCs w:val="20"/>
          <w:lang w:val="fr-FR"/>
        </w:rPr>
        <w:t>Jamshid</w:t>
      </w:r>
      <w:proofErr w:type="spellEnd"/>
      <w:r w:rsidRPr="00612674">
        <w:rPr>
          <w:sz w:val="20"/>
          <w:szCs w:val="20"/>
          <w:lang w:val="fr-FR"/>
        </w:rPr>
        <w:t xml:space="preserve">, roi mythologique d’Iran, et à de nombreux récits et légendes. Les rites festifs varient selon les lieux : sauts par-dessus les feux et les ruisseaux en Iran, marches sur la corde raide, dépôt de bougies allumées devant les maisons, jeux traditionnels, tels que courses de chevaux ou lutte traditionnelle au Kirghizistan. Chants et danses sont presque partout la règle, comme les repas semi-sacrés familiaux ou publics. Au Kirghizistan, par exemple, on organise des joutes entre conteurs épiques improvisateurs, les </w:t>
      </w:r>
      <w:proofErr w:type="spellStart"/>
      <w:r w:rsidRPr="00612674">
        <w:rPr>
          <w:sz w:val="20"/>
          <w:szCs w:val="20"/>
          <w:lang w:val="fr-FR"/>
        </w:rPr>
        <w:t>Akyns</w:t>
      </w:r>
      <w:proofErr w:type="spellEnd"/>
      <w:r w:rsidRPr="00612674">
        <w:rPr>
          <w:sz w:val="20"/>
          <w:szCs w:val="20"/>
          <w:lang w:val="fr-FR"/>
        </w:rPr>
        <w:t>, pour le Nouvel an. D’autres activités incluent des représentations d’</w:t>
      </w:r>
      <w:proofErr w:type="spellStart"/>
      <w:r w:rsidRPr="00612674">
        <w:rPr>
          <w:sz w:val="20"/>
          <w:szCs w:val="20"/>
          <w:lang w:val="fr-FR"/>
        </w:rPr>
        <w:t>Akyns</w:t>
      </w:r>
      <w:proofErr w:type="spellEnd"/>
      <w:r w:rsidRPr="00612674">
        <w:rPr>
          <w:sz w:val="20"/>
          <w:szCs w:val="20"/>
          <w:lang w:val="fr-FR"/>
        </w:rPr>
        <w:t xml:space="preserve">. En Ouzbékistan, les chants de </w:t>
      </w:r>
      <w:proofErr w:type="spellStart"/>
      <w:r w:rsidRPr="00612674">
        <w:rPr>
          <w:sz w:val="20"/>
          <w:szCs w:val="20"/>
          <w:lang w:val="fr-FR"/>
        </w:rPr>
        <w:t>Navruz</w:t>
      </w:r>
      <w:proofErr w:type="spellEnd"/>
      <w:r w:rsidRPr="00612674">
        <w:rPr>
          <w:sz w:val="20"/>
          <w:szCs w:val="20"/>
          <w:lang w:val="fr-FR"/>
        </w:rPr>
        <w:t xml:space="preserve"> ont aussi été repris dans le répertoire des conteurs populaires. Les enfants sont les premiers bénéficiaires des festivités et participent à beaucoup d’activités comme la décoration d’œufs durs. Les femmes jouent un rôle essentiel dans l’organisation et le déroulement du </w:t>
      </w:r>
      <w:proofErr w:type="spellStart"/>
      <w:r w:rsidRPr="00612674">
        <w:rPr>
          <w:sz w:val="20"/>
          <w:szCs w:val="20"/>
          <w:lang w:val="fr-FR"/>
        </w:rPr>
        <w:t>Novruz</w:t>
      </w:r>
      <w:proofErr w:type="spellEnd"/>
      <w:r w:rsidRPr="00612674">
        <w:rPr>
          <w:sz w:val="20"/>
          <w:szCs w:val="20"/>
          <w:lang w:val="fr-FR"/>
        </w:rPr>
        <w:t xml:space="preserve">, et la transmission de ses traditions. Le </w:t>
      </w:r>
      <w:proofErr w:type="spellStart"/>
      <w:r w:rsidRPr="00612674">
        <w:rPr>
          <w:sz w:val="20"/>
          <w:szCs w:val="20"/>
          <w:lang w:val="fr-FR"/>
        </w:rPr>
        <w:t>Novruz</w:t>
      </w:r>
      <w:proofErr w:type="spellEnd"/>
      <w:r w:rsidRPr="00612674">
        <w:rPr>
          <w:sz w:val="20"/>
          <w:szCs w:val="20"/>
          <w:lang w:val="fr-FR"/>
        </w:rPr>
        <w:t xml:space="preserve"> promeut des valeurs de paix et de </w:t>
      </w:r>
      <w:r w:rsidRPr="00612674">
        <w:rPr>
          <w:sz w:val="20"/>
          <w:szCs w:val="20"/>
          <w:lang w:val="fr-FR"/>
        </w:rPr>
        <w:lastRenderedPageBreak/>
        <w:t>solidarité entre générations et au sein des familles, de réconciliation et de bon voisinage, favorisant les bonnes relations à l’intérieur de diverses communautés et entre</w:t>
      </w:r>
      <w:r w:rsidR="0089783E">
        <w:rPr>
          <w:sz w:val="20"/>
          <w:szCs w:val="20"/>
          <w:lang w:val="fr-FR"/>
        </w:rPr>
        <w:t xml:space="preserve"> elles. (242</w:t>
      </w:r>
      <w:r w:rsidRPr="00612674">
        <w:rPr>
          <w:sz w:val="20"/>
          <w:szCs w:val="20"/>
          <w:lang w:val="fr-FR"/>
        </w:rPr>
        <w:t>)</w:t>
      </w:r>
    </w:p>
    <w:sectPr w:rsidR="007078BD" w:rsidRPr="00214EF2" w:rsidSect="009B3A94">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CF8" w:rsidRDefault="007D2CF8" w:rsidP="000A699C">
      <w:pPr>
        <w:spacing w:before="0" w:after="0"/>
      </w:pPr>
      <w:r>
        <w:separator/>
      </w:r>
    </w:p>
  </w:endnote>
  <w:endnote w:type="continuationSeparator" w:id="0">
    <w:p w:rsidR="007D2CF8" w:rsidRDefault="007D2CF8"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F8" w:rsidRPr="007060ED" w:rsidRDefault="002B78B0" w:rsidP="007060ED">
    <w:pPr>
      <w:pStyle w:val="Footer"/>
      <w:ind w:right="360" w:firstLine="360"/>
    </w:pPr>
    <w:r>
      <w:rPr>
        <w:noProof/>
        <w:lang w:eastAsia="fr-FR"/>
      </w:rPr>
      <w:drawing>
        <wp:anchor distT="0" distB="0" distL="114300" distR="114300" simplePos="0" relativeHeight="251790336" behindDoc="0" locked="0" layoutInCell="1" allowOverlap="1" wp14:anchorId="1DA02195" wp14:editId="23351AEF">
          <wp:simplePos x="0" y="0"/>
          <wp:positionH relativeFrom="column">
            <wp:posOffset>2517140</wp:posOffset>
          </wp:positionH>
          <wp:positionV relativeFrom="paragraph">
            <wp:posOffset>-31115</wp:posOffset>
          </wp:positionV>
          <wp:extent cx="542925" cy="190500"/>
          <wp:effectExtent l="0" t="0" r="952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16626">
      <w:rPr>
        <w:noProof/>
        <w:lang w:val="fr-FR" w:eastAsia="fr-FR"/>
      </w:rPr>
      <w:drawing>
        <wp:anchor distT="0" distB="0" distL="114300" distR="114300" simplePos="0" relativeHeight="251778048" behindDoc="1" locked="1" layoutInCell="1" allowOverlap="0" wp14:anchorId="3E5BD595" wp14:editId="641D8F2E">
          <wp:simplePos x="0" y="0"/>
          <wp:positionH relativeFrom="margin">
            <wp:align>left</wp:align>
          </wp:positionH>
          <wp:positionV relativeFrom="margin">
            <wp:posOffset>8707755</wp:posOffset>
          </wp:positionV>
          <wp:extent cx="763270" cy="533400"/>
          <wp:effectExtent l="0" t="0" r="0" b="0"/>
          <wp:wrapThrough wrapText="bothSides">
            <wp:wrapPolygon edited="0">
              <wp:start x="0" y="0"/>
              <wp:lineTo x="0" y="20829"/>
              <wp:lineTo x="21025" y="20829"/>
              <wp:lineTo x="2102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27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6626" w:rsidRPr="00D53593">
      <w:tab/>
    </w:r>
    <w:r w:rsidR="00F16626">
      <w:tab/>
      <w:t>U043-v1.</w:t>
    </w:r>
    <w:proofErr w:type="gramStart"/>
    <w:r w:rsidR="00F16626">
      <w:t>1</w:t>
    </w:r>
    <w:r w:rsidR="00F16626" w:rsidRPr="00D53593">
      <w:t>-</w:t>
    </w:r>
    <w:r w:rsidR="00F16626">
      <w:t>HO1</w:t>
    </w:r>
    <w:r w:rsidR="00F16626" w:rsidRPr="00D53593">
      <w:t>-FR</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F8" w:rsidRPr="007060ED" w:rsidRDefault="002B78B0" w:rsidP="007060ED">
    <w:pPr>
      <w:widowControl w:val="0"/>
      <w:tabs>
        <w:tab w:val="clear" w:pos="567"/>
        <w:tab w:val="center" w:pos="4423"/>
        <w:tab w:val="right" w:pos="8845"/>
      </w:tabs>
      <w:spacing w:before="0" w:after="0" w:line="280" w:lineRule="exact"/>
      <w:rPr>
        <w:szCs w:val="18"/>
        <w:lang w:val="fr-FR"/>
      </w:rPr>
    </w:pPr>
    <w:r>
      <w:rPr>
        <w:noProof/>
        <w:lang w:eastAsia="fr-FR"/>
      </w:rPr>
      <w:drawing>
        <wp:anchor distT="0" distB="0" distL="114300" distR="114300" simplePos="0" relativeHeight="251792384" behindDoc="0" locked="0" layoutInCell="1" allowOverlap="1" wp14:anchorId="1DA02195" wp14:editId="23351AEF">
          <wp:simplePos x="0" y="0"/>
          <wp:positionH relativeFrom="column">
            <wp:posOffset>2517140</wp:posOffset>
          </wp:positionH>
          <wp:positionV relativeFrom="paragraph">
            <wp:posOffset>-34290</wp:posOffset>
          </wp:positionV>
          <wp:extent cx="542925" cy="190500"/>
          <wp:effectExtent l="0" t="0" r="9525"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16626" w:rsidRPr="00EE7846">
      <w:rPr>
        <w:sz w:val="16"/>
        <w:szCs w:val="18"/>
        <w:lang w:val="fr-FR"/>
      </w:rPr>
      <w:t>U</w:t>
    </w:r>
    <w:r w:rsidR="00F16626">
      <w:rPr>
        <w:sz w:val="16"/>
        <w:szCs w:val="18"/>
        <w:lang w:val="fr-FR"/>
      </w:rPr>
      <w:t>043-v1.1-HO1</w:t>
    </w:r>
    <w:r w:rsidR="00F16626" w:rsidRPr="00EE7846">
      <w:rPr>
        <w:sz w:val="16"/>
        <w:szCs w:val="18"/>
        <w:lang w:val="fr-FR"/>
      </w:rPr>
      <w:t xml:space="preserve">-FR </w:t>
    </w:r>
    <w:r w:rsidR="00F16626" w:rsidRPr="00EE7846">
      <w:rPr>
        <w:sz w:val="16"/>
        <w:szCs w:val="18"/>
        <w:lang w:val="fr-FR"/>
      </w:rPr>
      <w:tab/>
    </w:r>
    <w:r w:rsidR="00F16626">
      <w:rPr>
        <w:noProof/>
        <w:snapToGrid/>
        <w:lang w:val="fr-FR" w:eastAsia="fr-FR"/>
      </w:rPr>
      <w:drawing>
        <wp:anchor distT="0" distB="0" distL="114300" distR="114300" simplePos="0" relativeHeight="251780096" behindDoc="1" locked="1" layoutInCell="1" allowOverlap="0" wp14:anchorId="5B97B8AC" wp14:editId="66948E80">
          <wp:simplePos x="0" y="0"/>
          <wp:positionH relativeFrom="margin">
            <wp:posOffset>4835525</wp:posOffset>
          </wp:positionH>
          <wp:positionV relativeFrom="margin">
            <wp:posOffset>8727440</wp:posOffset>
          </wp:positionV>
          <wp:extent cx="714375" cy="535940"/>
          <wp:effectExtent l="0" t="0" r="9525" b="0"/>
          <wp:wrapThrough wrapText="bothSides">
            <wp:wrapPolygon edited="0">
              <wp:start x="0" y="0"/>
              <wp:lineTo x="0" y="20730"/>
              <wp:lineTo x="21312" y="20730"/>
              <wp:lineTo x="2131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535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F8" w:rsidRPr="00F16626" w:rsidRDefault="002B78B0" w:rsidP="00F16626">
    <w:pPr>
      <w:widowControl w:val="0"/>
      <w:tabs>
        <w:tab w:val="clear" w:pos="567"/>
        <w:tab w:val="center" w:pos="4423"/>
        <w:tab w:val="right" w:pos="8845"/>
      </w:tabs>
      <w:spacing w:before="0" w:after="0" w:line="280" w:lineRule="exact"/>
      <w:rPr>
        <w:szCs w:val="18"/>
        <w:lang w:val="fr-FR"/>
      </w:rPr>
    </w:pPr>
    <w:r>
      <w:rPr>
        <w:noProof/>
        <w:lang w:eastAsia="fr-FR"/>
      </w:rPr>
      <w:drawing>
        <wp:anchor distT="0" distB="0" distL="114300" distR="114300" simplePos="0" relativeHeight="251788288" behindDoc="0" locked="0" layoutInCell="1" allowOverlap="1" wp14:anchorId="1DA02195" wp14:editId="23351AEF">
          <wp:simplePos x="0" y="0"/>
          <wp:positionH relativeFrom="column">
            <wp:posOffset>2517140</wp:posOffset>
          </wp:positionH>
          <wp:positionV relativeFrom="paragraph">
            <wp:posOffset>22860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16626" w:rsidRPr="00EE7846">
      <w:rPr>
        <w:sz w:val="16"/>
        <w:szCs w:val="18"/>
        <w:lang w:val="fr-FR"/>
      </w:rPr>
      <w:t>U</w:t>
    </w:r>
    <w:r w:rsidR="00F16626">
      <w:rPr>
        <w:sz w:val="16"/>
        <w:szCs w:val="18"/>
        <w:lang w:val="fr-FR"/>
      </w:rPr>
      <w:t>043-v1.1-HO1</w:t>
    </w:r>
    <w:r w:rsidR="00F16626" w:rsidRPr="00EE7846">
      <w:rPr>
        <w:sz w:val="16"/>
        <w:szCs w:val="18"/>
        <w:lang w:val="fr-FR"/>
      </w:rPr>
      <w:t xml:space="preserve">-FR </w:t>
    </w:r>
    <w:r w:rsidR="00F16626" w:rsidRPr="00EE7846">
      <w:rPr>
        <w:sz w:val="16"/>
        <w:szCs w:val="18"/>
        <w:lang w:val="fr-FR"/>
      </w:rPr>
      <w:tab/>
    </w:r>
    <w:r w:rsidR="00F16626">
      <w:rPr>
        <w:noProof/>
        <w:snapToGrid/>
        <w:lang w:val="fr-FR" w:eastAsia="fr-FR"/>
      </w:rPr>
      <w:drawing>
        <wp:anchor distT="0" distB="0" distL="114300" distR="114300" simplePos="0" relativeHeight="251776000" behindDoc="1" locked="1" layoutInCell="1" allowOverlap="0" wp14:anchorId="2A99F4AB" wp14:editId="6F4C10EC">
          <wp:simplePos x="0" y="0"/>
          <wp:positionH relativeFrom="margin">
            <wp:posOffset>4835525</wp:posOffset>
          </wp:positionH>
          <wp:positionV relativeFrom="margin">
            <wp:posOffset>8727440</wp:posOffset>
          </wp:positionV>
          <wp:extent cx="714375" cy="535940"/>
          <wp:effectExtent l="0" t="0" r="9525" b="0"/>
          <wp:wrapThrough wrapText="bothSides">
            <wp:wrapPolygon edited="0">
              <wp:start x="0" y="0"/>
              <wp:lineTo x="0" y="20730"/>
              <wp:lineTo x="21312" y="20730"/>
              <wp:lineTo x="213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535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CF8" w:rsidRDefault="007D2CF8" w:rsidP="000A699C">
      <w:pPr>
        <w:spacing w:before="0" w:after="0"/>
      </w:pPr>
      <w:r>
        <w:separator/>
      </w:r>
    </w:p>
  </w:footnote>
  <w:footnote w:type="continuationSeparator" w:id="0">
    <w:p w:rsidR="007D2CF8" w:rsidRDefault="007D2CF8" w:rsidP="000A699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F8" w:rsidRPr="00132C21" w:rsidRDefault="00767CA6">
    <w:pPr>
      <w:pStyle w:val="Header"/>
      <w:rPr>
        <w:lang w:val="fr-FR"/>
      </w:rPr>
    </w:pPr>
    <w:r w:rsidRPr="00132C21">
      <w:rPr>
        <w:rStyle w:val="PageNumber"/>
        <w:lang w:val="fr-FR"/>
      </w:rPr>
      <w:fldChar w:fldCharType="begin"/>
    </w:r>
    <w:r w:rsidR="007D2CF8" w:rsidRPr="00132C21">
      <w:rPr>
        <w:rStyle w:val="PageNumber"/>
        <w:lang w:val="fr-FR"/>
      </w:rPr>
      <w:instrText xml:space="preserve"> PAGE </w:instrText>
    </w:r>
    <w:r w:rsidRPr="00132C21">
      <w:rPr>
        <w:rStyle w:val="PageNumber"/>
        <w:lang w:val="fr-FR"/>
      </w:rPr>
      <w:fldChar w:fldCharType="separate"/>
    </w:r>
    <w:r w:rsidR="002B78B0">
      <w:rPr>
        <w:rStyle w:val="PageNumber"/>
        <w:noProof/>
        <w:lang w:val="fr-FR"/>
      </w:rPr>
      <w:t>4</w:t>
    </w:r>
    <w:r w:rsidRPr="00132C21">
      <w:rPr>
        <w:rStyle w:val="PageNumber"/>
        <w:lang w:val="fr-FR"/>
      </w:rPr>
      <w:fldChar w:fldCharType="end"/>
    </w:r>
    <w:r w:rsidR="007D2CF8" w:rsidRPr="00132C21">
      <w:rPr>
        <w:rStyle w:val="PageNumber"/>
        <w:lang w:val="fr-FR"/>
      </w:rPr>
      <w:tab/>
    </w:r>
    <w:r w:rsidR="007D2CF8" w:rsidRPr="00132C21">
      <w:rPr>
        <w:lang w:val="fr-FR"/>
      </w:rPr>
      <w:t>Unit</w:t>
    </w:r>
    <w:r w:rsidR="007D2CF8">
      <w:rPr>
        <w:lang w:val="fr-FR"/>
      </w:rPr>
      <w:t>é</w:t>
    </w:r>
    <w:r w:rsidR="007D2CF8" w:rsidRPr="00132C21">
      <w:rPr>
        <w:lang w:val="fr-FR"/>
      </w:rPr>
      <w:t xml:space="preserve"> 43</w:t>
    </w:r>
    <w:r w:rsidR="007D2CF8">
      <w:rPr>
        <w:lang w:val="fr-FR"/>
      </w:rPr>
      <w:t xml:space="preserve"> : </w:t>
    </w:r>
    <w:r w:rsidR="007D2CF8" w:rsidRPr="00132C21">
      <w:rPr>
        <w:lang w:val="fr-FR"/>
      </w:rPr>
      <w:t>Description</w:t>
    </w:r>
    <w:r w:rsidR="007D2CF8">
      <w:rPr>
        <w:lang w:val="fr-FR"/>
      </w:rPr>
      <w:t xml:space="preserve"> d’un élément dans une </w:t>
    </w:r>
    <w:r w:rsidR="007D2CF8" w:rsidRPr="00132C21">
      <w:rPr>
        <w:lang w:val="fr-FR"/>
      </w:rPr>
      <w:t>candidature</w:t>
    </w:r>
    <w:r w:rsidR="007D2CF8">
      <w:rPr>
        <w:lang w:val="fr-FR"/>
      </w:rPr>
      <w:tab/>
      <w:t>Imprimé</w:t>
    </w:r>
    <w:r w:rsidR="007D2CF8" w:rsidRPr="00132C21">
      <w:rPr>
        <w:lang w:val="fr-FR"/>
      </w:rPr>
      <w:t xml:space="preserve">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F8" w:rsidRPr="00132C21" w:rsidRDefault="007D2CF8" w:rsidP="004B63EB">
    <w:pPr>
      <w:pStyle w:val="Header"/>
      <w:rPr>
        <w:lang w:val="fr-FR"/>
      </w:rPr>
    </w:pPr>
    <w:r>
      <w:rPr>
        <w:lang w:val="fr-FR"/>
      </w:rPr>
      <w:t>Imprimé</w:t>
    </w:r>
    <w:r w:rsidRPr="00132C21">
      <w:rPr>
        <w:lang w:val="fr-FR"/>
      </w:rPr>
      <w:t xml:space="preserve"> 1</w:t>
    </w:r>
    <w:r w:rsidRPr="00132C21">
      <w:rPr>
        <w:lang w:val="fr-FR"/>
      </w:rPr>
      <w:tab/>
      <w:t>Unit</w:t>
    </w:r>
    <w:r>
      <w:rPr>
        <w:lang w:val="fr-FR"/>
      </w:rPr>
      <w:t>é</w:t>
    </w:r>
    <w:r w:rsidRPr="00132C21">
      <w:rPr>
        <w:lang w:val="fr-FR"/>
      </w:rPr>
      <w:t xml:space="preserve"> 43</w:t>
    </w:r>
    <w:r>
      <w:rPr>
        <w:lang w:val="fr-FR"/>
      </w:rPr>
      <w:t xml:space="preserve"> </w:t>
    </w:r>
    <w:r w:rsidRPr="00132C21">
      <w:rPr>
        <w:lang w:val="fr-FR"/>
      </w:rPr>
      <w:t>: Desc</w:t>
    </w:r>
    <w:r>
      <w:rPr>
        <w:lang w:val="fr-FR"/>
      </w:rPr>
      <w:t xml:space="preserve">ription d’un élément dans une </w:t>
    </w:r>
    <w:r w:rsidRPr="00132C21">
      <w:rPr>
        <w:lang w:val="fr-FR"/>
      </w:rPr>
      <w:t>candidature</w:t>
    </w:r>
    <w:r w:rsidRPr="00132C21">
      <w:rPr>
        <w:lang w:val="fr-FR"/>
      </w:rPr>
      <w:tab/>
    </w:r>
    <w:r w:rsidR="00767CA6" w:rsidRPr="00132C21">
      <w:rPr>
        <w:rStyle w:val="PageNumber"/>
        <w:lang w:val="fr-FR"/>
      </w:rPr>
      <w:fldChar w:fldCharType="begin"/>
    </w:r>
    <w:r w:rsidRPr="00132C21">
      <w:rPr>
        <w:rStyle w:val="PageNumber"/>
        <w:lang w:val="fr-FR"/>
      </w:rPr>
      <w:instrText xml:space="preserve"> PAGE </w:instrText>
    </w:r>
    <w:r w:rsidR="00767CA6" w:rsidRPr="00132C21">
      <w:rPr>
        <w:rStyle w:val="PageNumber"/>
        <w:lang w:val="fr-FR"/>
      </w:rPr>
      <w:fldChar w:fldCharType="separate"/>
    </w:r>
    <w:r w:rsidR="002B78B0">
      <w:rPr>
        <w:rStyle w:val="PageNumber"/>
        <w:noProof/>
        <w:lang w:val="fr-FR"/>
      </w:rPr>
      <w:t>5</w:t>
    </w:r>
    <w:r w:rsidR="00767CA6" w:rsidRPr="00132C21">
      <w:rPr>
        <w:rStyle w:val="PageNumber"/>
        <w:lang w:val="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F8" w:rsidRPr="00132C21" w:rsidRDefault="007D2CF8" w:rsidP="00132C21">
    <w:pPr>
      <w:pStyle w:val="Header"/>
      <w:ind w:right="360"/>
      <w:jc w:val="center"/>
      <w:rPr>
        <w:lang w:val="fr-FR"/>
      </w:rPr>
    </w:pPr>
    <w:r w:rsidRPr="00132C21">
      <w:rPr>
        <w:lang w:val="fr-FR"/>
      </w:rPr>
      <w:t>Imprimé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F44338"/>
    <w:lvl w:ilvl="0">
      <w:start w:val="1"/>
      <w:numFmt w:val="decimal"/>
      <w:lvlText w:val="%1."/>
      <w:lvlJc w:val="left"/>
      <w:pPr>
        <w:tabs>
          <w:tab w:val="num" w:pos="1492"/>
        </w:tabs>
        <w:ind w:left="1492" w:hanging="360"/>
      </w:pPr>
    </w:lvl>
  </w:abstractNum>
  <w:abstractNum w:abstractNumId="1">
    <w:nsid w:val="FFFFFF7F"/>
    <w:multiLevelType w:val="singleLevel"/>
    <w:tmpl w:val="A94C5640"/>
    <w:lvl w:ilvl="0">
      <w:start w:val="1"/>
      <w:numFmt w:val="decimal"/>
      <w:lvlText w:val="%1."/>
      <w:lvlJc w:val="left"/>
      <w:pPr>
        <w:tabs>
          <w:tab w:val="num" w:pos="643"/>
        </w:tabs>
        <w:ind w:left="643" w:hanging="360"/>
      </w:pPr>
    </w:lvl>
  </w:abstractNum>
  <w:abstractNum w:abstractNumId="2">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3">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B652D"/>
    <w:multiLevelType w:val="hybridMultilevel"/>
    <w:tmpl w:val="36D62B7C"/>
    <w:lvl w:ilvl="0" w:tplc="A9F0EA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715F90"/>
    <w:multiLevelType w:val="hybridMultilevel"/>
    <w:tmpl w:val="B0228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E0397F"/>
    <w:multiLevelType w:val="hybridMultilevel"/>
    <w:tmpl w:val="EF76184E"/>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7">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A1156EF"/>
    <w:multiLevelType w:val="hybridMultilevel"/>
    <w:tmpl w:val="A172098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9">
    <w:nsid w:val="0D813B06"/>
    <w:multiLevelType w:val="hybridMultilevel"/>
    <w:tmpl w:val="3D8CAADA"/>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0">
    <w:nsid w:val="0DA52A0F"/>
    <w:multiLevelType w:val="hybridMultilevel"/>
    <w:tmpl w:val="70E463B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1">
    <w:nsid w:val="0E9F20F2"/>
    <w:multiLevelType w:val="hybridMultilevel"/>
    <w:tmpl w:val="5758561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2">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Arial"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2241431"/>
    <w:multiLevelType w:val="hybridMultilevel"/>
    <w:tmpl w:val="8918FA0E"/>
    <w:lvl w:ilvl="0" w:tplc="0C0A000F">
      <w:start w:val="1"/>
      <w:numFmt w:val="decimal"/>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4">
    <w:nsid w:val="12CB1C00"/>
    <w:multiLevelType w:val="hybridMultilevel"/>
    <w:tmpl w:val="AB76711E"/>
    <w:lvl w:ilvl="0" w:tplc="1C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4B80D5C"/>
    <w:multiLevelType w:val="hybridMultilevel"/>
    <w:tmpl w:val="5DA62150"/>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6">
    <w:nsid w:val="1C214E0A"/>
    <w:multiLevelType w:val="hybridMultilevel"/>
    <w:tmpl w:val="4B42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937573"/>
    <w:multiLevelType w:val="hybridMultilevel"/>
    <w:tmpl w:val="08146300"/>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8">
    <w:nsid w:val="314D0383"/>
    <w:multiLevelType w:val="hybridMultilevel"/>
    <w:tmpl w:val="ED325DCC"/>
    <w:lvl w:ilvl="0" w:tplc="0C0A000F">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9">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7487767"/>
    <w:multiLevelType w:val="hybridMultilevel"/>
    <w:tmpl w:val="F2622BCE"/>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1">
    <w:nsid w:val="3A3B3334"/>
    <w:multiLevelType w:val="hybridMultilevel"/>
    <w:tmpl w:val="4428143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2">
    <w:nsid w:val="3D7742CF"/>
    <w:multiLevelType w:val="hybridMultilevel"/>
    <w:tmpl w:val="70FAAF1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3">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4">
    <w:nsid w:val="3E854663"/>
    <w:multiLevelType w:val="hybridMultilevel"/>
    <w:tmpl w:val="C124149A"/>
    <w:lvl w:ilvl="0" w:tplc="0C0A000F">
      <w:start w:val="1"/>
      <w:numFmt w:val="decimal"/>
      <w:lvlText w:val="%1."/>
      <w:lvlJc w:val="left"/>
      <w:pPr>
        <w:ind w:left="833" w:hanging="360"/>
      </w:pPr>
    </w:lvl>
    <w:lvl w:ilvl="1" w:tplc="0C0A0019" w:tentative="1">
      <w:start w:val="1"/>
      <w:numFmt w:val="lowerLetter"/>
      <w:lvlText w:val="%2."/>
      <w:lvlJc w:val="left"/>
      <w:pPr>
        <w:ind w:left="1553" w:hanging="360"/>
      </w:pPr>
    </w:lvl>
    <w:lvl w:ilvl="2" w:tplc="0C0A001B" w:tentative="1">
      <w:start w:val="1"/>
      <w:numFmt w:val="lowerRoman"/>
      <w:lvlText w:val="%3."/>
      <w:lvlJc w:val="right"/>
      <w:pPr>
        <w:ind w:left="2273" w:hanging="180"/>
      </w:pPr>
    </w:lvl>
    <w:lvl w:ilvl="3" w:tplc="0C0A000F" w:tentative="1">
      <w:start w:val="1"/>
      <w:numFmt w:val="decimal"/>
      <w:lvlText w:val="%4."/>
      <w:lvlJc w:val="left"/>
      <w:pPr>
        <w:ind w:left="2993" w:hanging="360"/>
      </w:pPr>
    </w:lvl>
    <w:lvl w:ilvl="4" w:tplc="0C0A0019" w:tentative="1">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25">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84E170B"/>
    <w:multiLevelType w:val="hybridMultilevel"/>
    <w:tmpl w:val="03367C5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7">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4AA159CD"/>
    <w:multiLevelType w:val="hybridMultilevel"/>
    <w:tmpl w:val="CE7046E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0">
    <w:nsid w:val="4BE73010"/>
    <w:multiLevelType w:val="hybridMultilevel"/>
    <w:tmpl w:val="2FE28240"/>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1">
    <w:nsid w:val="4C2F7723"/>
    <w:multiLevelType w:val="hybridMultilevel"/>
    <w:tmpl w:val="7C3EC7AC"/>
    <w:lvl w:ilvl="0" w:tplc="08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2">
    <w:nsid w:val="51A1504D"/>
    <w:multiLevelType w:val="hybridMultilevel"/>
    <w:tmpl w:val="9A74B99E"/>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3">
    <w:nsid w:val="562636B4"/>
    <w:multiLevelType w:val="hybridMultilevel"/>
    <w:tmpl w:val="5748EA70"/>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4">
    <w:nsid w:val="5BF7529B"/>
    <w:multiLevelType w:val="hybridMultilevel"/>
    <w:tmpl w:val="00285C9C"/>
    <w:lvl w:ilvl="0" w:tplc="1C090001">
      <w:start w:val="1"/>
      <w:numFmt w:val="bullet"/>
      <w:lvlText w:val=""/>
      <w:lvlJc w:val="left"/>
      <w:pPr>
        <w:ind w:left="720" w:hanging="360"/>
      </w:pPr>
      <w:rPr>
        <w:rFonts w:ascii="Symbol" w:hAnsi="Symbol" w:hint="default"/>
      </w:rPr>
    </w:lvl>
    <w:lvl w:ilvl="1" w:tplc="56FA0B92">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E3D14C0"/>
    <w:multiLevelType w:val="hybridMultilevel"/>
    <w:tmpl w:val="7B6A0B10"/>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6">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37">
    <w:nsid w:val="64C642FE"/>
    <w:multiLevelType w:val="hybridMultilevel"/>
    <w:tmpl w:val="B3626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BD5725"/>
    <w:multiLevelType w:val="hybridMultilevel"/>
    <w:tmpl w:val="277E61DC"/>
    <w:lvl w:ilvl="0" w:tplc="C70460D2">
      <w:start w:val="1"/>
      <w:numFmt w:val="lowerLetter"/>
      <w:lvlText w:val="%1."/>
      <w:lvlJc w:val="left"/>
      <w:pPr>
        <w:ind w:left="1854" w:hanging="360"/>
      </w:pPr>
      <w:rPr>
        <w:i/>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9">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DE66503"/>
    <w:multiLevelType w:val="hybridMultilevel"/>
    <w:tmpl w:val="C6E00BF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1">
    <w:nsid w:val="6FCC3A4B"/>
    <w:multiLevelType w:val="hybridMultilevel"/>
    <w:tmpl w:val="3DAC5490"/>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2">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3292EBB"/>
    <w:multiLevelType w:val="hybridMultilevel"/>
    <w:tmpl w:val="EE3625F0"/>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45">
    <w:nsid w:val="76416BDE"/>
    <w:multiLevelType w:val="hybridMultilevel"/>
    <w:tmpl w:val="3EACDB6E"/>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6">
    <w:nsid w:val="795038FC"/>
    <w:multiLevelType w:val="multilevel"/>
    <w:tmpl w:val="ED325DCC"/>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7">
    <w:nsid w:val="7C8D123C"/>
    <w:multiLevelType w:val="hybridMultilevel"/>
    <w:tmpl w:val="92EE547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8">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49">
    <w:nsid w:val="7F873ADD"/>
    <w:multiLevelType w:val="hybridMultilevel"/>
    <w:tmpl w:val="BF42C926"/>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num w:numId="1">
    <w:abstractNumId w:val="28"/>
  </w:num>
  <w:num w:numId="2">
    <w:abstractNumId w:val="48"/>
  </w:num>
  <w:num w:numId="3">
    <w:abstractNumId w:val="12"/>
  </w:num>
  <w:num w:numId="4">
    <w:abstractNumId w:val="36"/>
  </w:num>
  <w:num w:numId="5">
    <w:abstractNumId w:val="23"/>
  </w:num>
  <w:num w:numId="6">
    <w:abstractNumId w:val="25"/>
  </w:num>
  <w:num w:numId="7">
    <w:abstractNumId w:val="42"/>
  </w:num>
  <w:num w:numId="8">
    <w:abstractNumId w:val="27"/>
  </w:num>
  <w:num w:numId="9">
    <w:abstractNumId w:val="43"/>
  </w:num>
  <w:num w:numId="10">
    <w:abstractNumId w:val="39"/>
  </w:num>
  <w:num w:numId="11">
    <w:abstractNumId w:val="19"/>
  </w:num>
  <w:num w:numId="12">
    <w:abstractNumId w:val="7"/>
  </w:num>
  <w:num w:numId="13">
    <w:abstractNumId w:val="2"/>
  </w:num>
  <w:num w:numId="14">
    <w:abstractNumId w:val="13"/>
  </w:num>
  <w:num w:numId="15">
    <w:abstractNumId w:val="40"/>
  </w:num>
  <w:num w:numId="16">
    <w:abstractNumId w:val="41"/>
  </w:num>
  <w:num w:numId="17">
    <w:abstractNumId w:val="20"/>
  </w:num>
  <w:num w:numId="18">
    <w:abstractNumId w:val="15"/>
  </w:num>
  <w:num w:numId="19">
    <w:abstractNumId w:val="32"/>
  </w:num>
  <w:num w:numId="20">
    <w:abstractNumId w:val="6"/>
  </w:num>
  <w:num w:numId="21">
    <w:abstractNumId w:val="24"/>
  </w:num>
  <w:num w:numId="22">
    <w:abstractNumId w:val="16"/>
  </w:num>
  <w:num w:numId="23">
    <w:abstractNumId w:val="4"/>
  </w:num>
  <w:num w:numId="24">
    <w:abstractNumId w:val="37"/>
  </w:num>
  <w:num w:numId="25">
    <w:abstractNumId w:val="10"/>
  </w:num>
  <w:num w:numId="26">
    <w:abstractNumId w:val="21"/>
  </w:num>
  <w:num w:numId="27">
    <w:abstractNumId w:val="47"/>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8"/>
  </w:num>
  <w:num w:numId="31">
    <w:abstractNumId w:val="46"/>
  </w:num>
  <w:num w:numId="32">
    <w:abstractNumId w:val="38"/>
  </w:num>
  <w:num w:numId="33">
    <w:abstractNumId w:val="49"/>
  </w:num>
  <w:num w:numId="34">
    <w:abstractNumId w:val="35"/>
  </w:num>
  <w:num w:numId="35">
    <w:abstractNumId w:val="30"/>
  </w:num>
  <w:num w:numId="36">
    <w:abstractNumId w:val="8"/>
  </w:num>
  <w:num w:numId="37">
    <w:abstractNumId w:val="11"/>
  </w:num>
  <w:num w:numId="38">
    <w:abstractNumId w:val="5"/>
  </w:num>
  <w:num w:numId="39">
    <w:abstractNumId w:val="7"/>
  </w:num>
  <w:num w:numId="40">
    <w:abstractNumId w:val="17"/>
  </w:num>
  <w:num w:numId="41">
    <w:abstractNumId w:val="45"/>
  </w:num>
  <w:num w:numId="42">
    <w:abstractNumId w:val="26"/>
  </w:num>
  <w:num w:numId="43">
    <w:abstractNumId w:val="33"/>
  </w:num>
  <w:num w:numId="44">
    <w:abstractNumId w:val="22"/>
  </w:num>
  <w:num w:numId="45">
    <w:abstractNumId w:val="29"/>
  </w:num>
  <w:num w:numId="46">
    <w:abstractNumId w:val="44"/>
  </w:num>
  <w:num w:numId="47">
    <w:abstractNumId w:val="34"/>
  </w:num>
  <w:num w:numId="48">
    <w:abstractNumId w:val="14"/>
  </w:num>
  <w:num w:numId="49">
    <w:abstractNumId w:val="1"/>
  </w:num>
  <w:num w:numId="50">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1B"/>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501"/>
    <w:rsid w:val="00010838"/>
    <w:rsid w:val="00010E39"/>
    <w:rsid w:val="0001133B"/>
    <w:rsid w:val="000114DB"/>
    <w:rsid w:val="00011672"/>
    <w:rsid w:val="000116B2"/>
    <w:rsid w:val="00011A8D"/>
    <w:rsid w:val="00012794"/>
    <w:rsid w:val="00012909"/>
    <w:rsid w:val="00012CC2"/>
    <w:rsid w:val="00012FD8"/>
    <w:rsid w:val="000130EB"/>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6E"/>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A50"/>
    <w:rsid w:val="00033B94"/>
    <w:rsid w:val="00033FCB"/>
    <w:rsid w:val="00034C13"/>
    <w:rsid w:val="000352F7"/>
    <w:rsid w:val="0003534E"/>
    <w:rsid w:val="000354BB"/>
    <w:rsid w:val="00035541"/>
    <w:rsid w:val="00035658"/>
    <w:rsid w:val="00035741"/>
    <w:rsid w:val="00035DE2"/>
    <w:rsid w:val="00036C84"/>
    <w:rsid w:val="00037026"/>
    <w:rsid w:val="000377D5"/>
    <w:rsid w:val="00037B42"/>
    <w:rsid w:val="00037CF1"/>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67EA2"/>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48C"/>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08"/>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B5A"/>
    <w:rsid w:val="00085C39"/>
    <w:rsid w:val="00085CFE"/>
    <w:rsid w:val="00085E5D"/>
    <w:rsid w:val="00085FAF"/>
    <w:rsid w:val="0008614B"/>
    <w:rsid w:val="00086DFB"/>
    <w:rsid w:val="00086EE5"/>
    <w:rsid w:val="0008733D"/>
    <w:rsid w:val="00087357"/>
    <w:rsid w:val="0008767B"/>
    <w:rsid w:val="000877BF"/>
    <w:rsid w:val="00087959"/>
    <w:rsid w:val="0009018C"/>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1A4"/>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7F"/>
    <w:rsid w:val="000D1A93"/>
    <w:rsid w:val="000D1C46"/>
    <w:rsid w:val="000D1E1B"/>
    <w:rsid w:val="000D1F61"/>
    <w:rsid w:val="000D24DD"/>
    <w:rsid w:val="000D27B1"/>
    <w:rsid w:val="000D2B4C"/>
    <w:rsid w:val="000D3236"/>
    <w:rsid w:val="000D3338"/>
    <w:rsid w:val="000D39B6"/>
    <w:rsid w:val="000D39E8"/>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A8"/>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CE8"/>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C21"/>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08F"/>
    <w:rsid w:val="001621CB"/>
    <w:rsid w:val="00162205"/>
    <w:rsid w:val="0016251C"/>
    <w:rsid w:val="00162B5E"/>
    <w:rsid w:val="0016324D"/>
    <w:rsid w:val="001635E7"/>
    <w:rsid w:val="001638F0"/>
    <w:rsid w:val="001639B4"/>
    <w:rsid w:val="00164461"/>
    <w:rsid w:val="001645DF"/>
    <w:rsid w:val="001650D7"/>
    <w:rsid w:val="0016527A"/>
    <w:rsid w:val="001652F0"/>
    <w:rsid w:val="00165323"/>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0F5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433"/>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8E8"/>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4B9"/>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8FC"/>
    <w:rsid w:val="001A3D15"/>
    <w:rsid w:val="001A4063"/>
    <w:rsid w:val="001A42AB"/>
    <w:rsid w:val="001A4448"/>
    <w:rsid w:val="001A44EB"/>
    <w:rsid w:val="001A479A"/>
    <w:rsid w:val="001A4FBC"/>
    <w:rsid w:val="001A4FF0"/>
    <w:rsid w:val="001A531B"/>
    <w:rsid w:val="001A5679"/>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30"/>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238"/>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4EF2"/>
    <w:rsid w:val="00215153"/>
    <w:rsid w:val="00215C3B"/>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521"/>
    <w:rsid w:val="002207A3"/>
    <w:rsid w:val="00220944"/>
    <w:rsid w:val="00220AF1"/>
    <w:rsid w:val="00220B9E"/>
    <w:rsid w:val="00220D9D"/>
    <w:rsid w:val="002215E7"/>
    <w:rsid w:val="0022164D"/>
    <w:rsid w:val="00221654"/>
    <w:rsid w:val="00221B1C"/>
    <w:rsid w:val="00221CC0"/>
    <w:rsid w:val="00222064"/>
    <w:rsid w:val="0022250A"/>
    <w:rsid w:val="00222891"/>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5FD"/>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151"/>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ED3"/>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44"/>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0BD"/>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2CAD"/>
    <w:rsid w:val="002B3167"/>
    <w:rsid w:val="002B31C6"/>
    <w:rsid w:val="002B31F4"/>
    <w:rsid w:val="002B3D1E"/>
    <w:rsid w:val="002B3D5C"/>
    <w:rsid w:val="002B40C3"/>
    <w:rsid w:val="002B4129"/>
    <w:rsid w:val="002B41A6"/>
    <w:rsid w:val="002B43F0"/>
    <w:rsid w:val="002B4DC9"/>
    <w:rsid w:val="002B5239"/>
    <w:rsid w:val="002B5A8B"/>
    <w:rsid w:val="002B613A"/>
    <w:rsid w:val="002B6AC7"/>
    <w:rsid w:val="002B7169"/>
    <w:rsid w:val="002B778A"/>
    <w:rsid w:val="002B78B0"/>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5B7"/>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B63"/>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2291"/>
    <w:rsid w:val="00313182"/>
    <w:rsid w:val="003134F6"/>
    <w:rsid w:val="0031385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0D7"/>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03"/>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95"/>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64F"/>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A0D"/>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879D2"/>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5E7"/>
    <w:rsid w:val="00395BD7"/>
    <w:rsid w:val="00395C4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29C"/>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22B"/>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D7C9F"/>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DA8"/>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4D4C"/>
    <w:rsid w:val="0041568B"/>
    <w:rsid w:val="00415B91"/>
    <w:rsid w:val="00415EC7"/>
    <w:rsid w:val="00415FF9"/>
    <w:rsid w:val="004167E6"/>
    <w:rsid w:val="0041705B"/>
    <w:rsid w:val="00417074"/>
    <w:rsid w:val="004174FF"/>
    <w:rsid w:val="004176C0"/>
    <w:rsid w:val="004179E8"/>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B57"/>
    <w:rsid w:val="00461DC1"/>
    <w:rsid w:val="00461E15"/>
    <w:rsid w:val="00461F0E"/>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4EE"/>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0F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A7B66"/>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5D0"/>
    <w:rsid w:val="004B4708"/>
    <w:rsid w:val="004B4764"/>
    <w:rsid w:val="004B51E4"/>
    <w:rsid w:val="004B543F"/>
    <w:rsid w:val="004B5475"/>
    <w:rsid w:val="004B5529"/>
    <w:rsid w:val="004B5625"/>
    <w:rsid w:val="004B58AE"/>
    <w:rsid w:val="004B58B3"/>
    <w:rsid w:val="004B58B4"/>
    <w:rsid w:val="004B58C2"/>
    <w:rsid w:val="004B5F07"/>
    <w:rsid w:val="004B63EB"/>
    <w:rsid w:val="004B6ACB"/>
    <w:rsid w:val="004B73B6"/>
    <w:rsid w:val="004B7998"/>
    <w:rsid w:val="004C0037"/>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1E"/>
    <w:rsid w:val="004D3759"/>
    <w:rsid w:val="004D45CF"/>
    <w:rsid w:val="004D45F1"/>
    <w:rsid w:val="004D5404"/>
    <w:rsid w:val="004D59DF"/>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2D1"/>
    <w:rsid w:val="004F24E3"/>
    <w:rsid w:val="004F29E3"/>
    <w:rsid w:val="004F3336"/>
    <w:rsid w:val="004F365C"/>
    <w:rsid w:val="004F3C39"/>
    <w:rsid w:val="004F4542"/>
    <w:rsid w:val="004F4943"/>
    <w:rsid w:val="004F4A48"/>
    <w:rsid w:val="004F4AF3"/>
    <w:rsid w:val="004F4DA6"/>
    <w:rsid w:val="004F4F60"/>
    <w:rsid w:val="004F50B4"/>
    <w:rsid w:val="004F5813"/>
    <w:rsid w:val="004F5BEE"/>
    <w:rsid w:val="004F5D20"/>
    <w:rsid w:val="004F5D6C"/>
    <w:rsid w:val="004F5FE6"/>
    <w:rsid w:val="004F616F"/>
    <w:rsid w:val="004F63F9"/>
    <w:rsid w:val="004F65C8"/>
    <w:rsid w:val="004F66BE"/>
    <w:rsid w:val="004F6801"/>
    <w:rsid w:val="004F6E69"/>
    <w:rsid w:val="004F6E9E"/>
    <w:rsid w:val="004F7673"/>
    <w:rsid w:val="004F7B39"/>
    <w:rsid w:val="004F7DD8"/>
    <w:rsid w:val="005003D8"/>
    <w:rsid w:val="0050074B"/>
    <w:rsid w:val="00500CED"/>
    <w:rsid w:val="00500F6D"/>
    <w:rsid w:val="005015B1"/>
    <w:rsid w:val="00501B76"/>
    <w:rsid w:val="00502658"/>
    <w:rsid w:val="005027AC"/>
    <w:rsid w:val="00502B21"/>
    <w:rsid w:val="00502B4B"/>
    <w:rsid w:val="00502CE5"/>
    <w:rsid w:val="00503160"/>
    <w:rsid w:val="00503695"/>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1D06"/>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4E1E"/>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38"/>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736"/>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1870"/>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552"/>
    <w:rsid w:val="0058595B"/>
    <w:rsid w:val="00585C1C"/>
    <w:rsid w:val="00585C84"/>
    <w:rsid w:val="00585F4E"/>
    <w:rsid w:val="00586482"/>
    <w:rsid w:val="0058655F"/>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089"/>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9D"/>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0BB"/>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4"/>
    <w:rsid w:val="00602AD6"/>
    <w:rsid w:val="00602AFC"/>
    <w:rsid w:val="006039F5"/>
    <w:rsid w:val="00604675"/>
    <w:rsid w:val="0060491B"/>
    <w:rsid w:val="00604E4F"/>
    <w:rsid w:val="00604E6F"/>
    <w:rsid w:val="006059E8"/>
    <w:rsid w:val="00606356"/>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2674"/>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70B"/>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538"/>
    <w:rsid w:val="00641AE2"/>
    <w:rsid w:val="006429A5"/>
    <w:rsid w:val="00642C1E"/>
    <w:rsid w:val="00642D4B"/>
    <w:rsid w:val="00642EC9"/>
    <w:rsid w:val="006430CE"/>
    <w:rsid w:val="0064316F"/>
    <w:rsid w:val="006431AD"/>
    <w:rsid w:val="0064357D"/>
    <w:rsid w:val="00643637"/>
    <w:rsid w:val="00643988"/>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4D3A"/>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354"/>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0D80"/>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1A25"/>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70B"/>
    <w:rsid w:val="006A7E80"/>
    <w:rsid w:val="006B0059"/>
    <w:rsid w:val="006B00D4"/>
    <w:rsid w:val="006B05F0"/>
    <w:rsid w:val="006B0B01"/>
    <w:rsid w:val="006B0FE5"/>
    <w:rsid w:val="006B10A5"/>
    <w:rsid w:val="006B11C1"/>
    <w:rsid w:val="006B1602"/>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46"/>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2D10"/>
    <w:rsid w:val="006D35B7"/>
    <w:rsid w:val="006D395E"/>
    <w:rsid w:val="006D39D4"/>
    <w:rsid w:val="006D3A70"/>
    <w:rsid w:val="006D3D6B"/>
    <w:rsid w:val="006D44BE"/>
    <w:rsid w:val="006D4727"/>
    <w:rsid w:val="006D4B9E"/>
    <w:rsid w:val="006D4CDC"/>
    <w:rsid w:val="006D4F4F"/>
    <w:rsid w:val="006D520F"/>
    <w:rsid w:val="006D536C"/>
    <w:rsid w:val="006D573D"/>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BD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D8C"/>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489"/>
    <w:rsid w:val="0070562A"/>
    <w:rsid w:val="00705645"/>
    <w:rsid w:val="00705AA4"/>
    <w:rsid w:val="00705B21"/>
    <w:rsid w:val="00705EBB"/>
    <w:rsid w:val="007060ED"/>
    <w:rsid w:val="007061A4"/>
    <w:rsid w:val="00706720"/>
    <w:rsid w:val="007067C5"/>
    <w:rsid w:val="0070692D"/>
    <w:rsid w:val="007069FD"/>
    <w:rsid w:val="0070713F"/>
    <w:rsid w:val="007074E3"/>
    <w:rsid w:val="007078BD"/>
    <w:rsid w:val="00707FD9"/>
    <w:rsid w:val="0071071F"/>
    <w:rsid w:val="00710949"/>
    <w:rsid w:val="00710B95"/>
    <w:rsid w:val="00710EC8"/>
    <w:rsid w:val="0071113F"/>
    <w:rsid w:val="007116B3"/>
    <w:rsid w:val="0071198C"/>
    <w:rsid w:val="00711E59"/>
    <w:rsid w:val="00711E71"/>
    <w:rsid w:val="00712861"/>
    <w:rsid w:val="00713992"/>
    <w:rsid w:val="00713B1E"/>
    <w:rsid w:val="00713D07"/>
    <w:rsid w:val="00713E3B"/>
    <w:rsid w:val="00713E92"/>
    <w:rsid w:val="0071410B"/>
    <w:rsid w:val="007141C4"/>
    <w:rsid w:val="0071437E"/>
    <w:rsid w:val="00714687"/>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1F7D"/>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6C1"/>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A87"/>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189"/>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A6"/>
    <w:rsid w:val="00767CDC"/>
    <w:rsid w:val="00767E13"/>
    <w:rsid w:val="00767F7C"/>
    <w:rsid w:val="0077068E"/>
    <w:rsid w:val="0077069D"/>
    <w:rsid w:val="007706D9"/>
    <w:rsid w:val="00770FC7"/>
    <w:rsid w:val="007712FE"/>
    <w:rsid w:val="00771D26"/>
    <w:rsid w:val="00771EBB"/>
    <w:rsid w:val="00772153"/>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41D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017"/>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71E"/>
    <w:rsid w:val="007C4BE4"/>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CF8"/>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0ECF"/>
    <w:rsid w:val="007E11AF"/>
    <w:rsid w:val="007E15D8"/>
    <w:rsid w:val="007E17AD"/>
    <w:rsid w:val="007E1984"/>
    <w:rsid w:val="007E1FD7"/>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ABE"/>
    <w:rsid w:val="007E6EFD"/>
    <w:rsid w:val="007E7451"/>
    <w:rsid w:val="007E7F29"/>
    <w:rsid w:val="007F026F"/>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243"/>
    <w:rsid w:val="007F35AB"/>
    <w:rsid w:val="007F368B"/>
    <w:rsid w:val="007F3A46"/>
    <w:rsid w:val="007F3AB9"/>
    <w:rsid w:val="007F42A1"/>
    <w:rsid w:val="007F4999"/>
    <w:rsid w:val="007F4A3B"/>
    <w:rsid w:val="007F4D95"/>
    <w:rsid w:val="007F5169"/>
    <w:rsid w:val="007F5894"/>
    <w:rsid w:val="007F5AEC"/>
    <w:rsid w:val="007F5CAF"/>
    <w:rsid w:val="007F6286"/>
    <w:rsid w:val="007F642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3F"/>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C6E"/>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8FC"/>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26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1EB2"/>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483"/>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5C6"/>
    <w:rsid w:val="00896645"/>
    <w:rsid w:val="008966A2"/>
    <w:rsid w:val="00896772"/>
    <w:rsid w:val="00896933"/>
    <w:rsid w:val="008970A6"/>
    <w:rsid w:val="0089783E"/>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0A"/>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4DDA"/>
    <w:rsid w:val="008D50E6"/>
    <w:rsid w:val="008D54E1"/>
    <w:rsid w:val="008D55FF"/>
    <w:rsid w:val="008D6495"/>
    <w:rsid w:val="008D738D"/>
    <w:rsid w:val="008D7499"/>
    <w:rsid w:val="008D74A5"/>
    <w:rsid w:val="008D7FC5"/>
    <w:rsid w:val="008E013A"/>
    <w:rsid w:val="008E0613"/>
    <w:rsid w:val="008E064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5969"/>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A8E"/>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4756B"/>
    <w:rsid w:val="00950A87"/>
    <w:rsid w:val="00950D53"/>
    <w:rsid w:val="00951445"/>
    <w:rsid w:val="0095156E"/>
    <w:rsid w:val="00951C33"/>
    <w:rsid w:val="00951E8E"/>
    <w:rsid w:val="009522B1"/>
    <w:rsid w:val="00952590"/>
    <w:rsid w:val="00952E51"/>
    <w:rsid w:val="00952F3F"/>
    <w:rsid w:val="009532A5"/>
    <w:rsid w:val="009532DA"/>
    <w:rsid w:val="009532E2"/>
    <w:rsid w:val="00953817"/>
    <w:rsid w:val="00953A3B"/>
    <w:rsid w:val="00953B7C"/>
    <w:rsid w:val="00953BB8"/>
    <w:rsid w:val="0095486E"/>
    <w:rsid w:val="00954BF8"/>
    <w:rsid w:val="00954CBC"/>
    <w:rsid w:val="00954E5F"/>
    <w:rsid w:val="00954FDB"/>
    <w:rsid w:val="00955930"/>
    <w:rsid w:val="0095616E"/>
    <w:rsid w:val="00956271"/>
    <w:rsid w:val="0095646B"/>
    <w:rsid w:val="009568DC"/>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377C"/>
    <w:rsid w:val="009640BE"/>
    <w:rsid w:val="00964489"/>
    <w:rsid w:val="009644B9"/>
    <w:rsid w:val="009648FB"/>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2FFF"/>
    <w:rsid w:val="0098328D"/>
    <w:rsid w:val="0098425D"/>
    <w:rsid w:val="009842D7"/>
    <w:rsid w:val="009847D9"/>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6D87"/>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3B38"/>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ABF"/>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0FD9"/>
    <w:rsid w:val="009F185C"/>
    <w:rsid w:val="009F2543"/>
    <w:rsid w:val="009F28BC"/>
    <w:rsid w:val="009F2D76"/>
    <w:rsid w:val="009F2E0E"/>
    <w:rsid w:val="009F2EBA"/>
    <w:rsid w:val="009F3060"/>
    <w:rsid w:val="009F3064"/>
    <w:rsid w:val="009F4039"/>
    <w:rsid w:val="009F4443"/>
    <w:rsid w:val="009F4ED8"/>
    <w:rsid w:val="009F508B"/>
    <w:rsid w:val="009F5347"/>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150"/>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4D3"/>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AE3"/>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CD0"/>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4F8F"/>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695"/>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027"/>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4A5"/>
    <w:rsid w:val="00AB65F3"/>
    <w:rsid w:val="00AB675E"/>
    <w:rsid w:val="00AB69DA"/>
    <w:rsid w:val="00AB6E28"/>
    <w:rsid w:val="00AB71C2"/>
    <w:rsid w:val="00AB7520"/>
    <w:rsid w:val="00AB770E"/>
    <w:rsid w:val="00AB7BA2"/>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8F2"/>
    <w:rsid w:val="00AE2BA0"/>
    <w:rsid w:val="00AE31CE"/>
    <w:rsid w:val="00AE3438"/>
    <w:rsid w:val="00AE36DA"/>
    <w:rsid w:val="00AE3842"/>
    <w:rsid w:val="00AE4331"/>
    <w:rsid w:val="00AE438A"/>
    <w:rsid w:val="00AE47D7"/>
    <w:rsid w:val="00AE58FB"/>
    <w:rsid w:val="00AE5F3F"/>
    <w:rsid w:val="00AE5FD8"/>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7A8"/>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6CA"/>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1E9F"/>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7E7"/>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0FBA"/>
    <w:rsid w:val="00B610B9"/>
    <w:rsid w:val="00B61126"/>
    <w:rsid w:val="00B61434"/>
    <w:rsid w:val="00B62249"/>
    <w:rsid w:val="00B62975"/>
    <w:rsid w:val="00B62DC1"/>
    <w:rsid w:val="00B62F3B"/>
    <w:rsid w:val="00B63902"/>
    <w:rsid w:val="00B63C48"/>
    <w:rsid w:val="00B63EAD"/>
    <w:rsid w:val="00B64312"/>
    <w:rsid w:val="00B64861"/>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292"/>
    <w:rsid w:val="00B744AB"/>
    <w:rsid w:val="00B745F1"/>
    <w:rsid w:val="00B74742"/>
    <w:rsid w:val="00B74819"/>
    <w:rsid w:val="00B74A48"/>
    <w:rsid w:val="00B74AA0"/>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359"/>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0E2"/>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057"/>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07A31"/>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4EEC"/>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499"/>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744"/>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1F7E"/>
    <w:rsid w:val="00C52124"/>
    <w:rsid w:val="00C52783"/>
    <w:rsid w:val="00C52F2A"/>
    <w:rsid w:val="00C533D9"/>
    <w:rsid w:val="00C53840"/>
    <w:rsid w:val="00C549BB"/>
    <w:rsid w:val="00C55026"/>
    <w:rsid w:val="00C5561D"/>
    <w:rsid w:val="00C55DDE"/>
    <w:rsid w:val="00C55F6C"/>
    <w:rsid w:val="00C568B4"/>
    <w:rsid w:val="00C575BF"/>
    <w:rsid w:val="00C57696"/>
    <w:rsid w:val="00C57730"/>
    <w:rsid w:val="00C5792F"/>
    <w:rsid w:val="00C60241"/>
    <w:rsid w:val="00C60655"/>
    <w:rsid w:val="00C60829"/>
    <w:rsid w:val="00C60C94"/>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4FFF"/>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02E"/>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80C"/>
    <w:rsid w:val="00CA2BA1"/>
    <w:rsid w:val="00CA3597"/>
    <w:rsid w:val="00CA3942"/>
    <w:rsid w:val="00CA3A8D"/>
    <w:rsid w:val="00CA3B01"/>
    <w:rsid w:val="00CA3D3A"/>
    <w:rsid w:val="00CA3E21"/>
    <w:rsid w:val="00CA3F2C"/>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A7F4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08C"/>
    <w:rsid w:val="00CE6266"/>
    <w:rsid w:val="00CE6420"/>
    <w:rsid w:val="00CE6423"/>
    <w:rsid w:val="00CE65FF"/>
    <w:rsid w:val="00CE6CB2"/>
    <w:rsid w:val="00CE7247"/>
    <w:rsid w:val="00CE75BF"/>
    <w:rsid w:val="00CF0786"/>
    <w:rsid w:val="00CF0B6A"/>
    <w:rsid w:val="00CF0D52"/>
    <w:rsid w:val="00CF0E85"/>
    <w:rsid w:val="00CF11FF"/>
    <w:rsid w:val="00CF1D3B"/>
    <w:rsid w:val="00CF1E9C"/>
    <w:rsid w:val="00CF2116"/>
    <w:rsid w:val="00CF2311"/>
    <w:rsid w:val="00CF251C"/>
    <w:rsid w:val="00CF29B4"/>
    <w:rsid w:val="00CF30E9"/>
    <w:rsid w:val="00CF3CC2"/>
    <w:rsid w:val="00CF3F55"/>
    <w:rsid w:val="00CF417B"/>
    <w:rsid w:val="00CF425C"/>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11F"/>
    <w:rsid w:val="00D0449A"/>
    <w:rsid w:val="00D04595"/>
    <w:rsid w:val="00D0464B"/>
    <w:rsid w:val="00D046E7"/>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741"/>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01"/>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3F"/>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125"/>
    <w:rsid w:val="00D732A9"/>
    <w:rsid w:val="00D73436"/>
    <w:rsid w:val="00D73A21"/>
    <w:rsid w:val="00D73BD3"/>
    <w:rsid w:val="00D740F0"/>
    <w:rsid w:val="00D74307"/>
    <w:rsid w:val="00D747A2"/>
    <w:rsid w:val="00D74A56"/>
    <w:rsid w:val="00D74CDE"/>
    <w:rsid w:val="00D74D84"/>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6B8"/>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75"/>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5F28"/>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46B"/>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69"/>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99F"/>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282"/>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34A"/>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5F1"/>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9CF"/>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6C9"/>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376"/>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13D"/>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AA0"/>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020"/>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B37"/>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45C4"/>
    <w:rsid w:val="00F15348"/>
    <w:rsid w:val="00F15B30"/>
    <w:rsid w:val="00F15D63"/>
    <w:rsid w:val="00F15E7C"/>
    <w:rsid w:val="00F1620F"/>
    <w:rsid w:val="00F165D4"/>
    <w:rsid w:val="00F16626"/>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7"/>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872"/>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275"/>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8F"/>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3C8"/>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6BC"/>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440"/>
    <w:rsid w:val="00FE2621"/>
    <w:rsid w:val="00FE2751"/>
    <w:rsid w:val="00FE2903"/>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6D68"/>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4E3F"/>
    <w:rsid w:val="00FF57D9"/>
    <w:rsid w:val="00FF5BB0"/>
    <w:rsid w:val="00FF5C3F"/>
    <w:rsid w:val="00FF66DB"/>
    <w:rsid w:val="00FF6717"/>
    <w:rsid w:val="00FF67B6"/>
    <w:rsid w:val="00FF686C"/>
    <w:rsid w:val="00FF69B4"/>
    <w:rsid w:val="00FF728A"/>
    <w:rsid w:val="00FF7738"/>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fr-FR" w:eastAsia="fr-FR"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AC1562"/>
    <w:rPr>
      <w:rFonts w:ascii="Lucida Grande" w:hAnsi="Lucida Grande"/>
      <w:sz w:val="18"/>
      <w:szCs w:val="18"/>
    </w:rPr>
  </w:style>
  <w:style w:type="character" w:customStyle="1" w:styleId="BalloonTextChar0">
    <w:name w:val="Balloon Text Char"/>
    <w:basedOn w:val="DefaultParagraphFont"/>
    <w:uiPriority w:val="99"/>
    <w:semiHidden/>
    <w:rsid w:val="00AC1562"/>
    <w:rPr>
      <w:rFonts w:ascii="Lucida Grande" w:hAnsi="Lucida Grande"/>
      <w:sz w:val="18"/>
      <w:szCs w:val="18"/>
    </w:rPr>
  </w:style>
  <w:style w:type="character" w:customStyle="1" w:styleId="BalloonTextChar2">
    <w:name w:val="Balloon Text Char"/>
    <w:basedOn w:val="DefaultParagraphFont"/>
    <w:uiPriority w:val="99"/>
    <w:semiHidden/>
    <w:rsid w:val="00AC1562"/>
    <w:rPr>
      <w:rFonts w:ascii="Lucida Grande" w:hAnsi="Lucida Grande"/>
      <w:sz w:val="18"/>
      <w:szCs w:val="18"/>
    </w:rPr>
  </w:style>
  <w:style w:type="character" w:customStyle="1" w:styleId="BalloonTextChar3">
    <w:name w:val="Balloon Text Char"/>
    <w:basedOn w:val="DefaultParagraphFont"/>
    <w:uiPriority w:val="99"/>
    <w:semiHidden/>
    <w:rsid w:val="00AC1562"/>
    <w:rPr>
      <w:rFonts w:ascii="Lucida Grande" w:hAnsi="Lucida Grande"/>
      <w:sz w:val="18"/>
      <w:szCs w:val="18"/>
    </w:rPr>
  </w:style>
  <w:style w:type="character" w:customStyle="1" w:styleId="BalloonTextChar4">
    <w:name w:val="Balloon Text Char"/>
    <w:basedOn w:val="DefaultParagraphFont"/>
    <w:uiPriority w:val="99"/>
    <w:semiHidden/>
    <w:rsid w:val="002E35BD"/>
    <w:rPr>
      <w:rFonts w:ascii="Lucida Grande" w:hAnsi="Lucida Grande"/>
      <w:sz w:val="18"/>
      <w:szCs w:val="18"/>
    </w:rPr>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2"/>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character" w:customStyle="1" w:styleId="BalloonTextChar1">
    <w:name w:val="Balloon Text Char1"/>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uiPriority w:val="99"/>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pPr>
  </w:style>
  <w:style w:type="character" w:customStyle="1" w:styleId="nutiretCar">
    <w:name w:val="Énutiret Car"/>
    <w:link w:val="nutiret"/>
    <w:rsid w:val="00265FE9"/>
    <w:rPr>
      <w:rFonts w:ascii="Arial" w:eastAsia="SimSun" w:hAnsi="Arial" w:cs="Arial"/>
      <w:szCs w:val="24"/>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5"/>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8"/>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autoRedefine/>
    <w:rsid w:val="00085B5A"/>
    <w:pPr>
      <w:ind w:left="1134" w:right="284"/>
    </w:pPr>
    <w:rPr>
      <w:sz w:val="18"/>
    </w:rPr>
  </w:style>
  <w:style w:type="character" w:customStyle="1" w:styleId="citationCar">
    <w:name w:val="citation Car"/>
    <w:basedOn w:val="Texte1Car"/>
    <w:link w:val="citation"/>
    <w:rsid w:val="00085B5A"/>
    <w:rPr>
      <w:rFonts w:ascii="Arial" w:eastAsia="SimSun" w:hAnsi="Arial" w:cs="Arial"/>
      <w:sz w:val="18"/>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 w:val="18"/>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29"/>
    <w:qFormat/>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29"/>
    <w:rsid w:val="006A23D9"/>
    <w:rPr>
      <w:rFonts w:ascii="Arial" w:eastAsia="Times New Roman" w:hAnsi="Arial"/>
      <w:color w:val="000000"/>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7F6426"/>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GB"/>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2"/>
      </w:numPr>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3"/>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uiPriority w:val="34"/>
    <w:qFormat/>
    <w:rsid w:val="00BC0057"/>
    <w:pPr>
      <w:ind w:left="720"/>
    </w:pPr>
  </w:style>
  <w:style w:type="paragraph" w:customStyle="1" w:styleId="titu">
    <w:name w:val="titu"/>
    <w:basedOn w:val="Soustitre"/>
    <w:rsid w:val="00DF5469"/>
  </w:style>
  <w:style w:type="paragraph" w:customStyle="1" w:styleId="Txtcdtureniv1">
    <w:name w:val="Txt cdture niv1"/>
    <w:rsid w:val="00886483"/>
    <w:pPr>
      <w:jc w:val="both"/>
    </w:pPr>
    <w:rPr>
      <w:rFonts w:ascii="Arial" w:eastAsia="MS Mincho" w:hAnsi="Arial" w:cs="Arial"/>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fr-FR" w:eastAsia="fr-FR"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basedOn w:val="DefaultParagraphFont"/>
    <w:uiPriority w:val="99"/>
    <w:semiHidden/>
    <w:rsid w:val="00AC1562"/>
    <w:rPr>
      <w:rFonts w:ascii="Lucida Grande" w:hAnsi="Lucida Grande"/>
      <w:sz w:val="18"/>
      <w:szCs w:val="18"/>
    </w:rPr>
  </w:style>
  <w:style w:type="character" w:customStyle="1" w:styleId="BalloonTextChar0">
    <w:name w:val="Balloon Text Char"/>
    <w:basedOn w:val="DefaultParagraphFont"/>
    <w:uiPriority w:val="99"/>
    <w:semiHidden/>
    <w:rsid w:val="00AC1562"/>
    <w:rPr>
      <w:rFonts w:ascii="Lucida Grande" w:hAnsi="Lucida Grande"/>
      <w:sz w:val="18"/>
      <w:szCs w:val="18"/>
    </w:rPr>
  </w:style>
  <w:style w:type="character" w:customStyle="1" w:styleId="BalloonTextChar2">
    <w:name w:val="Balloon Text Char"/>
    <w:basedOn w:val="DefaultParagraphFont"/>
    <w:uiPriority w:val="99"/>
    <w:semiHidden/>
    <w:rsid w:val="00AC1562"/>
    <w:rPr>
      <w:rFonts w:ascii="Lucida Grande" w:hAnsi="Lucida Grande"/>
      <w:sz w:val="18"/>
      <w:szCs w:val="18"/>
    </w:rPr>
  </w:style>
  <w:style w:type="character" w:customStyle="1" w:styleId="BalloonTextChar3">
    <w:name w:val="Balloon Text Char"/>
    <w:basedOn w:val="DefaultParagraphFont"/>
    <w:uiPriority w:val="99"/>
    <w:semiHidden/>
    <w:rsid w:val="00AC1562"/>
    <w:rPr>
      <w:rFonts w:ascii="Lucida Grande" w:hAnsi="Lucida Grande"/>
      <w:sz w:val="18"/>
      <w:szCs w:val="18"/>
    </w:rPr>
  </w:style>
  <w:style w:type="character" w:customStyle="1" w:styleId="BalloonTextChar4">
    <w:name w:val="Balloon Text Char"/>
    <w:basedOn w:val="DefaultParagraphFont"/>
    <w:uiPriority w:val="99"/>
    <w:semiHidden/>
    <w:rsid w:val="002E35BD"/>
    <w:rPr>
      <w:rFonts w:ascii="Lucida Grande" w:hAnsi="Lucida Grande"/>
      <w:sz w:val="18"/>
      <w:szCs w:val="18"/>
    </w:rPr>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3"/>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1"/>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2"/>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character" w:customStyle="1" w:styleId="BalloonTextChar1">
    <w:name w:val="Balloon Text Char1"/>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uiPriority w:val="99"/>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4"/>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6"/>
      </w:numPr>
    </w:pPr>
  </w:style>
  <w:style w:type="character" w:customStyle="1" w:styleId="nutiretCar">
    <w:name w:val="Énutiret Car"/>
    <w:link w:val="nutiret"/>
    <w:rsid w:val="00265FE9"/>
    <w:rPr>
      <w:rFonts w:ascii="Arial" w:eastAsia="SimSun" w:hAnsi="Arial" w:cs="Arial"/>
      <w:szCs w:val="24"/>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5"/>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11"/>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8"/>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autoRedefine/>
    <w:rsid w:val="00085B5A"/>
    <w:pPr>
      <w:ind w:left="1134" w:right="284"/>
    </w:pPr>
    <w:rPr>
      <w:sz w:val="18"/>
    </w:rPr>
  </w:style>
  <w:style w:type="character" w:customStyle="1" w:styleId="citationCar">
    <w:name w:val="citation Car"/>
    <w:basedOn w:val="Texte1Car"/>
    <w:link w:val="citation"/>
    <w:rsid w:val="00085B5A"/>
    <w:rPr>
      <w:rFonts w:ascii="Arial" w:eastAsia="SimSun" w:hAnsi="Arial" w:cs="Arial"/>
      <w:sz w:val="18"/>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 w:val="18"/>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29"/>
    <w:qFormat/>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29"/>
    <w:rsid w:val="006A23D9"/>
    <w:rPr>
      <w:rFonts w:ascii="Arial" w:eastAsia="Times New Roman" w:hAnsi="Arial"/>
      <w:color w:val="000000"/>
    </w:rPr>
  </w:style>
  <w:style w:type="paragraph" w:customStyle="1" w:styleId="Enumeration">
    <w:name w:val="Enumeration"/>
    <w:basedOn w:val="Normal"/>
    <w:rsid w:val="006A23D9"/>
    <w:pPr>
      <w:numPr>
        <w:numId w:val="9"/>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10"/>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7F6426"/>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GB"/>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2"/>
      </w:numPr>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3"/>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uiPriority w:val="34"/>
    <w:qFormat/>
    <w:rsid w:val="00BC0057"/>
    <w:pPr>
      <w:ind w:left="720"/>
    </w:pPr>
  </w:style>
  <w:style w:type="paragraph" w:customStyle="1" w:styleId="titu">
    <w:name w:val="titu"/>
    <w:basedOn w:val="Soustitre"/>
    <w:rsid w:val="00DF5469"/>
  </w:style>
  <w:style w:type="paragraph" w:customStyle="1" w:styleId="Txtcdtureniv1">
    <w:name w:val="Txt cdture niv1"/>
    <w:rsid w:val="00886483"/>
    <w:pPr>
      <w:jc w:val="both"/>
    </w:pPr>
    <w:rPr>
      <w:rFonts w:ascii="Arial" w:eastAsia="MS Mincho"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9822B-643F-42B9-89A8-6E5B3F0AB076}">
  <ds:schemaRefs>
    <ds:schemaRef ds:uri="http://schemas.openxmlformats.org/officeDocument/2006/bibliography"/>
  </ds:schemaRefs>
</ds:datastoreItem>
</file>

<file path=customXml/itemProps2.xml><?xml version="1.0" encoding="utf-8"?>
<ds:datastoreItem xmlns:ds="http://schemas.openxmlformats.org/officeDocument/2006/customXml" ds:itemID="{ABD2F637-E663-4EDB-867C-DD45DD41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2049</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U043-v1.1-HO1-FRA.docx</vt:lpstr>
    </vt:vector>
  </TitlesOfParts>
  <Company>Hewlett-Packard Company</Company>
  <LinksUpToDate>false</LinksUpToDate>
  <CharactersWithSpaces>13296</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U043-v1.1-HO1-FRA.docx</dc:title>
  <dc:creator>Harriet</dc:creator>
  <cp:lastModifiedBy>UNESCO</cp:lastModifiedBy>
  <cp:revision>8</cp:revision>
  <cp:lastPrinted>2014-07-08T23:15:00Z</cp:lastPrinted>
  <dcterms:created xsi:type="dcterms:W3CDTF">2015-09-30T08:29:00Z</dcterms:created>
  <dcterms:modified xsi:type="dcterms:W3CDTF">2018-02-22T11:39:00Z</dcterms:modified>
</cp:coreProperties>
</file>