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67C" w:rsidRDefault="00B8067C" w:rsidP="00A43EC0">
      <w:pPr>
        <w:pStyle w:val="TitleConvention"/>
        <w:spacing w:before="360"/>
      </w:pPr>
      <w:bookmarkStart w:id="0" w:name="_GoBack"/>
      <w:bookmarkEnd w:id="0"/>
      <w:r>
        <w:t>CONVENTION POUR LA SAUVEGARDE</w:t>
      </w:r>
      <w:r>
        <w:br/>
        <w:t>DU PATRIMOINE CULTUREL IMMATÉRIEL</w:t>
      </w:r>
    </w:p>
    <w:p w:rsidR="00B8067C" w:rsidRPr="00CE7CDF" w:rsidRDefault="00B8067C" w:rsidP="00B8067C">
      <w:pPr>
        <w:pStyle w:val="TitleConvention"/>
      </w:pPr>
      <w:r>
        <w:t>COMITÉ INTERGOUVERNEMENTAL DE</w:t>
      </w:r>
      <w:r>
        <w:br/>
        <w:t>SAUVEGARDE DU PATRIMOINE CULTUREL IMMATÉRIEL</w:t>
      </w:r>
    </w:p>
    <w:p w:rsidR="00B8067C" w:rsidRDefault="00B8067C" w:rsidP="00B8067C">
      <w:pPr>
        <w:pStyle w:val="TitleConvention"/>
      </w:pPr>
      <w:r>
        <w:t>Treizième session</w:t>
      </w:r>
      <w:r>
        <w:br/>
      </w:r>
      <w:r w:rsidR="00687FFD" w:rsidRPr="00CA028E">
        <w:rPr>
          <w:rFonts w:cs="Arial"/>
        </w:rPr>
        <w:t>Port-Louis, République de Maurice</w:t>
      </w:r>
      <w:r>
        <w:br/>
      </w:r>
      <w:r w:rsidR="00687FFD" w:rsidRPr="00CA028E">
        <w:rPr>
          <w:rFonts w:cs="Arial"/>
        </w:rPr>
        <w:t>26 novembre au 1 décembre 2018</w:t>
      </w:r>
    </w:p>
    <w:p w:rsidR="00B8067C" w:rsidRDefault="00B8067C" w:rsidP="00A43EC0">
      <w:pPr>
        <w:pStyle w:val="Sous-titreICH"/>
        <w:keepNext w:val="0"/>
        <w:spacing w:before="360" w:after="240"/>
        <w:rPr>
          <w:smallCaps w:val="0"/>
          <w:sz w:val="24"/>
        </w:rPr>
      </w:pPr>
      <w:r>
        <w:rPr>
          <w:smallCaps w:val="0"/>
          <w:sz w:val="24"/>
        </w:rPr>
        <w:t>Dossier de candidature n°01271</w:t>
      </w:r>
      <w:r>
        <w:br/>
      </w:r>
      <w:r>
        <w:rPr>
          <w:smallCaps w:val="0"/>
          <w:sz w:val="24"/>
        </w:rPr>
        <w:t>pour inscription en 2018 sur la Liste représentative</w:t>
      </w:r>
      <w:r>
        <w:br/>
      </w:r>
      <w:r>
        <w:rPr>
          <w:smallCaps w:val="0"/>
          <w:sz w:val="24"/>
        </w:rPr>
        <w:t>du patrimoine culturel immatériel de l’humanité</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B8067C" w:rsidRPr="001E0446" w:rsidTr="00B8067C">
        <w:tc>
          <w:tcPr>
            <w:tcW w:w="9649" w:type="dxa"/>
            <w:tcBorders>
              <w:top w:val="nil"/>
              <w:left w:val="nil"/>
              <w:bottom w:val="nil"/>
              <w:right w:val="nil"/>
            </w:tcBorders>
            <w:shd w:val="clear" w:color="auto" w:fill="D9D9D9"/>
          </w:tcPr>
          <w:p w:rsidR="00B8067C" w:rsidRPr="001E0446" w:rsidRDefault="00B8067C" w:rsidP="00B8067C">
            <w:pPr>
              <w:pStyle w:val="Grille01N"/>
              <w:keepNext w:val="0"/>
              <w:spacing w:line="240" w:lineRule="auto"/>
              <w:jc w:val="left"/>
              <w:rPr>
                <w:rFonts w:cs="Arial"/>
                <w:smallCaps w:val="0"/>
                <w:sz w:val="24"/>
                <w:shd w:val="clear" w:color="000000" w:fill="auto"/>
              </w:rPr>
            </w:pPr>
            <w:r>
              <w:rPr>
                <w:smallCaps w:val="0"/>
                <w:sz w:val="24"/>
              </w:rPr>
              <w:t>A.</w:t>
            </w:r>
            <w:r>
              <w:rPr>
                <w:smallCaps w:val="0"/>
                <w:sz w:val="24"/>
              </w:rPr>
              <w:tab/>
              <w:t>État(s) partie(s)</w:t>
            </w:r>
          </w:p>
        </w:tc>
      </w:tr>
      <w:tr w:rsidR="00B8067C" w:rsidRPr="001E0446" w:rsidTr="00B8067C">
        <w:tc>
          <w:tcPr>
            <w:tcW w:w="9649" w:type="dxa"/>
            <w:tcBorders>
              <w:top w:val="nil"/>
              <w:left w:val="nil"/>
              <w:bottom w:val="single" w:sz="4" w:space="0" w:color="auto"/>
              <w:right w:val="nil"/>
            </w:tcBorders>
            <w:shd w:val="clear" w:color="auto" w:fill="auto"/>
          </w:tcPr>
          <w:p w:rsidR="00B8067C" w:rsidRPr="001E0446" w:rsidRDefault="00B8067C" w:rsidP="00B8067C">
            <w:pPr>
              <w:pStyle w:val="Info03"/>
              <w:spacing w:before="120" w:line="240" w:lineRule="auto"/>
              <w:rPr>
                <w:sz w:val="18"/>
                <w:szCs w:val="18"/>
              </w:rPr>
            </w:pPr>
            <w:r>
              <w:rPr>
                <w:sz w:val="18"/>
              </w:rPr>
              <w:t>Pour les candidatures multinationales, les États parties doivent figurer dans l’ordre convenu d’un commun accord.</w:t>
            </w:r>
          </w:p>
        </w:tc>
      </w:tr>
      <w:tr w:rsidR="00B8067C" w:rsidRPr="001E0446" w:rsidTr="00B8067C">
        <w:tc>
          <w:tcPr>
            <w:tcW w:w="9649" w:type="dxa"/>
            <w:tcBorders>
              <w:bottom w:val="single" w:sz="4" w:space="0" w:color="auto"/>
            </w:tcBorders>
            <w:shd w:val="clear" w:color="auto" w:fill="auto"/>
            <w:tcMar>
              <w:top w:w="113" w:type="dxa"/>
              <w:left w:w="113" w:type="dxa"/>
              <w:bottom w:w="113" w:type="dxa"/>
              <w:right w:w="113" w:type="dxa"/>
            </w:tcMar>
          </w:tcPr>
          <w:p w:rsidR="00B8067C" w:rsidRPr="008E49CD" w:rsidRDefault="00B8067C" w:rsidP="00B8067C">
            <w:pPr>
              <w:pStyle w:val="formtext"/>
              <w:spacing w:before="120" w:after="120" w:line="240" w:lineRule="auto"/>
              <w:jc w:val="both"/>
            </w:pPr>
            <w:bookmarkStart w:id="1" w:name="Text5"/>
            <w:r>
              <w:rPr>
                <w:rFonts w:cs="Arial"/>
              </w:rPr>
              <w:t>Japon</w:t>
            </w:r>
            <w:bookmarkEnd w:id="1"/>
          </w:p>
        </w:tc>
      </w:tr>
      <w:tr w:rsidR="00B8067C" w:rsidRPr="001E0446" w:rsidTr="00B8067C">
        <w:tc>
          <w:tcPr>
            <w:tcW w:w="9649" w:type="dxa"/>
            <w:tcBorders>
              <w:top w:val="nil"/>
              <w:left w:val="nil"/>
              <w:bottom w:val="nil"/>
              <w:right w:val="nil"/>
            </w:tcBorders>
            <w:shd w:val="clear" w:color="auto" w:fill="D9D9D9"/>
          </w:tcPr>
          <w:p w:rsidR="00B8067C" w:rsidRPr="008E49CD" w:rsidRDefault="00B8067C" w:rsidP="00B8067C">
            <w:pPr>
              <w:pStyle w:val="Grille01"/>
              <w:spacing w:line="240" w:lineRule="auto"/>
              <w:jc w:val="both"/>
              <w:rPr>
                <w:rFonts w:eastAsia="SimSun" w:cs="Arial"/>
                <w:smallCaps w:val="0"/>
                <w:sz w:val="24"/>
              </w:rPr>
            </w:pPr>
            <w:r>
              <w:rPr>
                <w:smallCaps w:val="0"/>
                <w:sz w:val="24"/>
              </w:rPr>
              <w:t>B.</w:t>
            </w:r>
            <w:r>
              <w:rPr>
                <w:smallCaps w:val="0"/>
                <w:sz w:val="24"/>
              </w:rPr>
              <w:tab/>
              <w:t>Nom de l’élément</w:t>
            </w:r>
          </w:p>
        </w:tc>
      </w:tr>
      <w:tr w:rsidR="00B8067C" w:rsidRPr="001E0446" w:rsidTr="00B8067C">
        <w:tc>
          <w:tcPr>
            <w:tcW w:w="9649" w:type="dxa"/>
            <w:tcBorders>
              <w:top w:val="nil"/>
              <w:left w:val="nil"/>
              <w:right w:val="nil"/>
            </w:tcBorders>
            <w:shd w:val="clear" w:color="auto" w:fill="auto"/>
          </w:tcPr>
          <w:p w:rsidR="00B8067C" w:rsidRPr="008E49CD" w:rsidRDefault="00B8067C" w:rsidP="00B8067C">
            <w:pPr>
              <w:pStyle w:val="Grille02N"/>
              <w:jc w:val="left"/>
            </w:pPr>
            <w:r>
              <w:rPr>
                <w:rFonts w:cs="Arial"/>
              </w:rPr>
              <w:t>B.1.</w:t>
            </w:r>
            <w:r>
              <w:rPr>
                <w:rFonts w:cs="Arial"/>
              </w:rPr>
              <w:tab/>
              <w:t>Nom de l’élément en anglais ou français</w:t>
            </w:r>
          </w:p>
          <w:p w:rsidR="00B8067C" w:rsidRPr="004856B0" w:rsidRDefault="00B8067C" w:rsidP="00B8067C">
            <w:pPr>
              <w:pStyle w:val="Info03"/>
              <w:spacing w:before="120" w:after="0" w:line="240" w:lineRule="auto"/>
              <w:rPr>
                <w:rFonts w:eastAsia="SimSun"/>
                <w:bCs/>
                <w:sz w:val="18"/>
                <w:szCs w:val="18"/>
              </w:rPr>
            </w:pPr>
            <w:r>
              <w:rPr>
                <w:sz w:val="18"/>
              </w:rPr>
              <w:t>Indiquez le nom officiel de l’élément qui apparaîtra dans les publications.</w:t>
            </w:r>
          </w:p>
          <w:p w:rsidR="00B8067C" w:rsidRPr="001E0446" w:rsidRDefault="00B8067C" w:rsidP="00B8067C">
            <w:pPr>
              <w:pStyle w:val="Info03"/>
              <w:spacing w:line="240" w:lineRule="auto"/>
              <w:jc w:val="right"/>
              <w:rPr>
                <w:i w:val="0"/>
                <w:sz w:val="18"/>
                <w:szCs w:val="18"/>
              </w:rPr>
            </w:pPr>
            <w:r>
              <w:rPr>
                <w:sz w:val="18"/>
              </w:rPr>
              <w:t>Ne pas dépasser 230 caractères</w:t>
            </w:r>
          </w:p>
        </w:tc>
      </w:tr>
      <w:tr w:rsidR="00B8067C" w:rsidRPr="001E0446" w:rsidTr="00B8067C">
        <w:tc>
          <w:tcPr>
            <w:tcW w:w="9649" w:type="dxa"/>
            <w:tcBorders>
              <w:bottom w:val="single" w:sz="4" w:space="0" w:color="auto"/>
            </w:tcBorders>
            <w:shd w:val="clear" w:color="auto" w:fill="auto"/>
            <w:tcMar>
              <w:top w:w="113" w:type="dxa"/>
              <w:left w:w="113" w:type="dxa"/>
              <w:bottom w:w="113" w:type="dxa"/>
              <w:right w:w="113" w:type="dxa"/>
            </w:tcMar>
          </w:tcPr>
          <w:p w:rsidR="00B8067C" w:rsidRPr="008E49CD" w:rsidRDefault="00687FFD" w:rsidP="00B8067C">
            <w:pPr>
              <w:pStyle w:val="formtext"/>
              <w:spacing w:before="120" w:after="120" w:line="240" w:lineRule="auto"/>
              <w:jc w:val="both"/>
            </w:pPr>
            <w:r>
              <w:rPr>
                <w:rFonts w:cs="Arial"/>
              </w:rPr>
              <w:t xml:space="preserve">Les </w:t>
            </w:r>
            <w:r w:rsidR="00B8067C">
              <w:rPr>
                <w:rFonts w:cs="Arial"/>
              </w:rPr>
              <w:t>Raiho-shin, visites rituelles de divinités masquées et costumées</w:t>
            </w:r>
          </w:p>
        </w:tc>
      </w:tr>
      <w:tr w:rsidR="00B8067C" w:rsidRPr="001E0446" w:rsidTr="00B8067C">
        <w:tc>
          <w:tcPr>
            <w:tcW w:w="9649" w:type="dxa"/>
            <w:tcBorders>
              <w:top w:val="nil"/>
              <w:left w:val="nil"/>
              <w:bottom w:val="single" w:sz="4" w:space="0" w:color="auto"/>
              <w:right w:val="nil"/>
            </w:tcBorders>
            <w:shd w:val="clear" w:color="auto" w:fill="auto"/>
          </w:tcPr>
          <w:p w:rsidR="00B8067C" w:rsidRPr="008E49CD" w:rsidRDefault="00B8067C" w:rsidP="00B8067C">
            <w:pPr>
              <w:pStyle w:val="Grille02N"/>
              <w:keepNext w:val="0"/>
              <w:ind w:left="680" w:right="113" w:hanging="567"/>
              <w:jc w:val="left"/>
            </w:pPr>
            <w:r>
              <w:rPr>
                <w:rFonts w:cs="Arial"/>
              </w:rPr>
              <w:t>B.2.</w:t>
            </w:r>
            <w:r>
              <w:rPr>
                <w:rFonts w:cs="Arial"/>
              </w:rPr>
              <w:tab/>
              <w:t>B.2.</w:t>
            </w:r>
            <w:r>
              <w:rPr>
                <w:rFonts w:cs="Arial"/>
              </w:rPr>
              <w:tab/>
              <w:t xml:space="preserve">Nom de l’élément dans la langue et l’écriture de la communauté concernée, </w:t>
            </w:r>
            <w:r>
              <w:br/>
            </w:r>
            <w:r>
              <w:rPr>
                <w:rFonts w:cs="Arial"/>
              </w:rPr>
              <w:t>le cas échéant</w:t>
            </w:r>
          </w:p>
          <w:p w:rsidR="00B8067C" w:rsidRPr="003975B9" w:rsidRDefault="00B8067C" w:rsidP="00B8067C">
            <w:pPr>
              <w:pStyle w:val="Info03"/>
              <w:spacing w:before="120" w:after="0" w:line="240" w:lineRule="auto"/>
              <w:rPr>
                <w:rFonts w:eastAsia="SimSun"/>
                <w:bCs/>
                <w:sz w:val="18"/>
                <w:szCs w:val="18"/>
              </w:rPr>
            </w:pPr>
            <w:r>
              <w:rPr>
                <w:sz w:val="18"/>
              </w:rPr>
              <w:t>Indiquez le nom officiel de l’élément dans la langue vernaculaire qui correspond au nom officiel en anglais ou en français (point B.1).</w:t>
            </w:r>
          </w:p>
          <w:p w:rsidR="00B8067C" w:rsidRPr="001E0446" w:rsidRDefault="00B8067C" w:rsidP="00B8067C">
            <w:pPr>
              <w:pStyle w:val="Info03"/>
              <w:spacing w:line="240" w:lineRule="auto"/>
              <w:jc w:val="right"/>
              <w:rPr>
                <w:i w:val="0"/>
                <w:sz w:val="18"/>
                <w:szCs w:val="18"/>
              </w:rPr>
            </w:pPr>
            <w:r>
              <w:rPr>
                <w:sz w:val="18"/>
              </w:rPr>
              <w:t>Ne pas dépasser 230 caractères</w:t>
            </w:r>
          </w:p>
        </w:tc>
      </w:tr>
      <w:tr w:rsidR="00B8067C" w:rsidRPr="001E0446" w:rsidTr="00B8067C">
        <w:tc>
          <w:tcPr>
            <w:tcW w:w="9649" w:type="dxa"/>
            <w:tcBorders>
              <w:bottom w:val="single" w:sz="4" w:space="0" w:color="auto"/>
            </w:tcBorders>
            <w:shd w:val="clear" w:color="auto" w:fill="auto"/>
            <w:tcMar>
              <w:top w:w="113" w:type="dxa"/>
              <w:left w:w="113" w:type="dxa"/>
              <w:bottom w:w="113" w:type="dxa"/>
              <w:right w:w="113" w:type="dxa"/>
            </w:tcMar>
          </w:tcPr>
          <w:p w:rsidR="00B8067C" w:rsidRPr="008E49CD" w:rsidRDefault="00B8067C" w:rsidP="00B8067C">
            <w:pPr>
              <w:pStyle w:val="formtext"/>
              <w:spacing w:before="0" w:after="0" w:line="240" w:lineRule="auto"/>
              <w:jc w:val="both"/>
            </w:pPr>
            <w:r>
              <w:rPr>
                <w:rFonts w:ascii="Yu Mincho" w:hAnsi="Yu Mincho" w:cs="Arial"/>
              </w:rPr>
              <w:t>来訪神：仮面・仮装の神々</w:t>
            </w:r>
          </w:p>
        </w:tc>
      </w:tr>
      <w:tr w:rsidR="00B8067C" w:rsidRPr="001E0446" w:rsidTr="00B8067C">
        <w:tc>
          <w:tcPr>
            <w:tcW w:w="9649" w:type="dxa"/>
            <w:tcBorders>
              <w:top w:val="nil"/>
              <w:left w:val="nil"/>
              <w:bottom w:val="single" w:sz="4" w:space="0" w:color="auto"/>
              <w:right w:val="nil"/>
            </w:tcBorders>
            <w:shd w:val="clear" w:color="auto" w:fill="auto"/>
          </w:tcPr>
          <w:p w:rsidR="00B8067C" w:rsidRPr="008E49CD" w:rsidRDefault="00B8067C" w:rsidP="00B8067C">
            <w:pPr>
              <w:pStyle w:val="Grille02N"/>
              <w:jc w:val="left"/>
              <w:rPr>
                <w:bCs w:val="0"/>
              </w:rPr>
            </w:pPr>
            <w:r>
              <w:rPr>
                <w:rFonts w:cs="Arial"/>
              </w:rPr>
              <w:t>B.3.</w:t>
            </w:r>
            <w:r>
              <w:rPr>
                <w:rFonts w:cs="Arial"/>
              </w:rPr>
              <w:tab/>
              <w:t>B.3.</w:t>
            </w:r>
            <w:r>
              <w:rPr>
                <w:rFonts w:cs="Arial"/>
              </w:rPr>
              <w:tab/>
              <w:t>Autre(s) nom(s) de l’élément, le cas échéant</w:t>
            </w:r>
          </w:p>
          <w:p w:rsidR="00B8067C" w:rsidRPr="003975B9" w:rsidRDefault="00B8067C" w:rsidP="00B8067C">
            <w:pPr>
              <w:pStyle w:val="Info03"/>
              <w:spacing w:before="120" w:line="240" w:lineRule="auto"/>
              <w:rPr>
                <w:rFonts w:eastAsia="SimSun"/>
                <w:bCs/>
                <w:sz w:val="18"/>
                <w:szCs w:val="18"/>
              </w:rPr>
            </w:pPr>
            <w:r>
              <w:rPr>
                <w:sz w:val="18"/>
              </w:rPr>
              <w:t>Outre le(s) nom(s) officiel(s) de l’élément (point B.1), mentionnez, le cas échéant, le(s) autre(s) nom(s) par lequel l’élément est également désigné.</w:t>
            </w:r>
          </w:p>
        </w:tc>
      </w:tr>
      <w:tr w:rsidR="00B8067C" w:rsidRPr="001E0446" w:rsidTr="00B8067C">
        <w:tc>
          <w:tcPr>
            <w:tcW w:w="9649" w:type="dxa"/>
            <w:tcBorders>
              <w:bottom w:val="single" w:sz="4" w:space="0" w:color="auto"/>
            </w:tcBorders>
            <w:shd w:val="clear" w:color="auto" w:fill="auto"/>
            <w:tcMar>
              <w:top w:w="113" w:type="dxa"/>
              <w:left w:w="113" w:type="dxa"/>
              <w:bottom w:w="113" w:type="dxa"/>
              <w:right w:w="113" w:type="dxa"/>
            </w:tcMar>
          </w:tcPr>
          <w:p w:rsidR="00B8067C" w:rsidRPr="008E49CD" w:rsidRDefault="00B8067C" w:rsidP="00B8067C">
            <w:pPr>
              <w:pStyle w:val="formtext"/>
              <w:spacing w:before="0" w:after="0" w:line="240" w:lineRule="auto"/>
              <w:jc w:val="both"/>
            </w:pPr>
            <w:r>
              <w:rPr>
                <w:rFonts w:ascii="Yu Mincho" w:hAnsi="Yu Mincho" w:cs="Arial"/>
              </w:rPr>
              <w:t>甑島のトシドン</w:t>
            </w:r>
            <w:r>
              <w:rPr>
                <w:rFonts w:cs="Arial"/>
              </w:rPr>
              <w:t xml:space="preserve">(Koshikijima no Toshidon), </w:t>
            </w:r>
            <w:r>
              <w:rPr>
                <w:rFonts w:ascii="Yu Mincho" w:hAnsi="Yu Mincho" w:cs="Arial"/>
              </w:rPr>
              <w:t>男鹿のナマハゲ</w:t>
            </w:r>
            <w:r>
              <w:rPr>
                <w:rFonts w:cs="Arial"/>
              </w:rPr>
              <w:t xml:space="preserve">(Oga no Namahage), </w:t>
            </w:r>
            <w:r>
              <w:rPr>
                <w:rFonts w:ascii="Yu Mincho" w:hAnsi="Yu Mincho" w:cs="Arial"/>
              </w:rPr>
              <w:t>能登のアマメハギ</w:t>
            </w:r>
            <w:r>
              <w:rPr>
                <w:rFonts w:cs="Arial"/>
              </w:rPr>
              <w:t xml:space="preserve">(Noto no Amamehagi), </w:t>
            </w:r>
            <w:r>
              <w:rPr>
                <w:rFonts w:ascii="Yu Mincho" w:hAnsi="Yu Mincho" w:cs="Arial"/>
              </w:rPr>
              <w:t>宮古島のパーントゥ</w:t>
            </w:r>
            <w:r>
              <w:rPr>
                <w:rFonts w:cs="Arial"/>
              </w:rPr>
              <w:t xml:space="preserve">(Miyakojima no Paantou), </w:t>
            </w:r>
            <w:r>
              <w:rPr>
                <w:rFonts w:ascii="Yu Mincho" w:hAnsi="Yu Mincho" w:cs="Arial"/>
              </w:rPr>
              <w:t>遊佐の小正月行事</w:t>
            </w:r>
            <w:r>
              <w:rPr>
                <w:rFonts w:cs="Arial"/>
              </w:rPr>
              <w:t xml:space="preserve">(Yuza no Koshogatsu Gyoji), </w:t>
            </w:r>
            <w:r>
              <w:rPr>
                <w:rFonts w:ascii="Yu Mincho" w:hAnsi="Yu Mincho" w:cs="Arial"/>
              </w:rPr>
              <w:t>米川の水かぶり</w:t>
            </w:r>
            <w:r>
              <w:rPr>
                <w:rFonts w:cs="Arial"/>
              </w:rPr>
              <w:t xml:space="preserve">(Yonekawa no Mizukaburi), </w:t>
            </w:r>
            <w:r>
              <w:rPr>
                <w:rFonts w:ascii="Yu Mincho" w:hAnsi="Yu Mincho" w:cs="Arial"/>
              </w:rPr>
              <w:t>見島のカセドリ</w:t>
            </w:r>
            <w:r>
              <w:rPr>
                <w:rFonts w:cs="Arial"/>
              </w:rPr>
              <w:t xml:space="preserve">(Mishima no </w:t>
            </w:r>
            <w:r>
              <w:rPr>
                <w:rFonts w:cs="Arial"/>
              </w:rPr>
              <w:lastRenderedPageBreak/>
              <w:t xml:space="preserve">Kasedori), </w:t>
            </w:r>
            <w:r>
              <w:rPr>
                <w:rFonts w:ascii="Yu Mincho" w:hAnsi="Yu Mincho" w:cs="Arial"/>
              </w:rPr>
              <w:t>吉浜のスネカ</w:t>
            </w:r>
            <w:r>
              <w:rPr>
                <w:rFonts w:cs="Arial"/>
              </w:rPr>
              <w:t xml:space="preserve">(Yoshihama no Suneka), </w:t>
            </w:r>
            <w:r>
              <w:rPr>
                <w:rFonts w:ascii="Yu Mincho" w:hAnsi="Yu Mincho" w:cs="Arial"/>
              </w:rPr>
              <w:t>薩摩硫黄島のメンドン</w:t>
            </w:r>
            <w:r>
              <w:rPr>
                <w:rFonts w:cs="Arial"/>
              </w:rPr>
              <w:t xml:space="preserve">(Satsuma-ioujima no Mendon), </w:t>
            </w:r>
            <w:r>
              <w:rPr>
                <w:rFonts w:ascii="Yu Mincho" w:hAnsi="Yu Mincho" w:cs="Arial"/>
              </w:rPr>
              <w:t>悪石島のボゼ</w:t>
            </w:r>
            <w:r>
              <w:rPr>
                <w:rFonts w:cs="Arial"/>
              </w:rPr>
              <w:t>(Akusekijima no Boze).</w:t>
            </w:r>
          </w:p>
        </w:tc>
      </w:tr>
      <w:tr w:rsidR="00B8067C" w:rsidRPr="001E0446" w:rsidTr="00B8067C">
        <w:tc>
          <w:tcPr>
            <w:tcW w:w="9649" w:type="dxa"/>
            <w:tcBorders>
              <w:top w:val="single" w:sz="4" w:space="0" w:color="auto"/>
              <w:left w:val="nil"/>
              <w:bottom w:val="nil"/>
              <w:right w:val="nil"/>
            </w:tcBorders>
            <w:shd w:val="clear" w:color="auto" w:fill="D9D9D9"/>
          </w:tcPr>
          <w:p w:rsidR="00B8067C" w:rsidRPr="008E49CD" w:rsidRDefault="00B8067C" w:rsidP="00B8067C">
            <w:pPr>
              <w:pStyle w:val="Grille02N"/>
              <w:ind w:left="680" w:hanging="567"/>
              <w:jc w:val="left"/>
              <w:rPr>
                <w:bCs w:val="0"/>
                <w:sz w:val="24"/>
                <w:szCs w:val="24"/>
                <w:shd w:val="clear" w:color="000000" w:fill="auto"/>
              </w:rPr>
            </w:pPr>
            <w:r>
              <w:rPr>
                <w:rFonts w:cs="Arial"/>
                <w:sz w:val="24"/>
              </w:rPr>
              <w:lastRenderedPageBreak/>
              <w:t>C.</w:t>
            </w:r>
            <w:r>
              <w:rPr>
                <w:rFonts w:cs="Arial"/>
                <w:sz w:val="24"/>
              </w:rPr>
              <w:tab/>
              <w:t>Nom des communautés, des groupes ou, le cas échéant, des individus concernés</w:t>
            </w:r>
          </w:p>
        </w:tc>
      </w:tr>
      <w:tr w:rsidR="00B8067C" w:rsidRPr="001E0446" w:rsidTr="00B8067C">
        <w:tc>
          <w:tcPr>
            <w:tcW w:w="9649" w:type="dxa"/>
            <w:tcBorders>
              <w:top w:val="nil"/>
              <w:left w:val="nil"/>
              <w:bottom w:val="single" w:sz="4" w:space="0" w:color="auto"/>
              <w:right w:val="nil"/>
            </w:tcBorders>
            <w:shd w:val="clear" w:color="auto" w:fill="auto"/>
          </w:tcPr>
          <w:p w:rsidR="00B8067C" w:rsidRPr="008E49CD" w:rsidRDefault="00B8067C" w:rsidP="00B8067C">
            <w:pPr>
              <w:pStyle w:val="Info03"/>
              <w:spacing w:before="120" w:after="0" w:line="240" w:lineRule="auto"/>
              <w:rPr>
                <w:rFonts w:eastAsia="SimSun"/>
                <w:sz w:val="18"/>
                <w:szCs w:val="18"/>
              </w:rPr>
            </w:pPr>
            <w:r>
              <w:rPr>
                <w:sz w:val="18"/>
              </w:rPr>
              <w:t>Identifiez clairement un(e) ou plusieurs communautés, groupes ou, le cas échéant, individus concernés par l’élément proposé.</w:t>
            </w:r>
          </w:p>
          <w:p w:rsidR="00B8067C" w:rsidRPr="008E49CD" w:rsidRDefault="00B8067C" w:rsidP="00B8067C">
            <w:pPr>
              <w:pStyle w:val="Info03"/>
              <w:spacing w:line="240" w:lineRule="auto"/>
              <w:jc w:val="right"/>
              <w:rPr>
                <w:rFonts w:eastAsia="SimSun"/>
                <w:i w:val="0"/>
                <w:sz w:val="18"/>
                <w:szCs w:val="18"/>
              </w:rPr>
            </w:pPr>
            <w:r>
              <w:rPr>
                <w:sz w:val="18"/>
              </w:rPr>
              <w:t>Ne pas dépasser 170 mots</w:t>
            </w:r>
          </w:p>
        </w:tc>
      </w:tr>
      <w:tr w:rsidR="00B8067C" w:rsidRPr="001E0446" w:rsidTr="00B8067C">
        <w:tc>
          <w:tcPr>
            <w:tcW w:w="9649" w:type="dxa"/>
            <w:tcBorders>
              <w:top w:val="single" w:sz="4" w:space="0" w:color="auto"/>
              <w:left w:val="single" w:sz="4" w:space="0" w:color="auto"/>
              <w:bottom w:val="single" w:sz="4" w:space="0" w:color="auto"/>
              <w:right w:val="single" w:sz="4" w:space="0" w:color="auto"/>
            </w:tcBorders>
            <w:shd w:val="clear" w:color="auto" w:fill="auto"/>
          </w:tcPr>
          <w:p w:rsidR="00B8067C" w:rsidRDefault="00B8067C" w:rsidP="00B8067C">
            <w:pPr>
              <w:pStyle w:val="Grille02N"/>
              <w:tabs>
                <w:tab w:val="left" w:pos="480"/>
              </w:tabs>
              <w:ind w:left="142" w:right="147"/>
              <w:jc w:val="both"/>
              <w:rPr>
                <w:b w:val="0"/>
              </w:rPr>
            </w:pPr>
            <w:r>
              <w:rPr>
                <w:rFonts w:cs="Arial"/>
                <w:b w:val="0"/>
              </w:rPr>
              <w:t>Les communautés concernées par l’élément proposé sont les habitants des villes et villages suivants : Satsumasendai, Oga, Wajima/Noto, Miyakojima, Yuza, Tome, Saga, Ofunato, Mishima et Toshima.</w:t>
            </w:r>
          </w:p>
          <w:p w:rsidR="00B8067C" w:rsidRDefault="00B8067C" w:rsidP="00B8067C">
            <w:pPr>
              <w:pStyle w:val="Grille02N"/>
              <w:tabs>
                <w:tab w:val="left" w:pos="480"/>
              </w:tabs>
              <w:ind w:left="142" w:right="147"/>
              <w:jc w:val="both"/>
              <w:rPr>
                <w:b w:val="0"/>
              </w:rPr>
            </w:pPr>
            <w:r>
              <w:rPr>
                <w:rFonts w:cs="Arial"/>
                <w:b w:val="0"/>
              </w:rPr>
              <w:t xml:space="preserve">Dans les années 70, les principaux membres des communautés </w:t>
            </w:r>
            <w:r w:rsidR="00914CFE">
              <w:rPr>
                <w:rFonts w:cs="Arial"/>
                <w:b w:val="0"/>
              </w:rPr>
              <w:t>de ces villes et villages</w:t>
            </w:r>
            <w:r w:rsidR="00687FFD">
              <w:rPr>
                <w:rFonts w:cs="Arial"/>
                <w:b w:val="0"/>
              </w:rPr>
              <w:t>,</w:t>
            </w:r>
            <w:r w:rsidR="00914CFE">
              <w:rPr>
                <w:rFonts w:cs="Arial"/>
                <w:b w:val="0"/>
              </w:rPr>
              <w:t xml:space="preserve"> </w:t>
            </w:r>
            <w:r w:rsidR="0033087B">
              <w:rPr>
                <w:rFonts w:cs="Arial"/>
                <w:b w:val="0"/>
              </w:rPr>
              <w:t xml:space="preserve">essentiels à </w:t>
            </w:r>
            <w:r>
              <w:rPr>
                <w:rFonts w:cs="Arial"/>
                <w:b w:val="0"/>
              </w:rPr>
              <w:t>la transmission des rituels Raiho-</w:t>
            </w:r>
            <w:r w:rsidR="006037D0">
              <w:rPr>
                <w:rFonts w:cs="Arial"/>
                <w:b w:val="0"/>
              </w:rPr>
              <w:t>s</w:t>
            </w:r>
            <w:r>
              <w:rPr>
                <w:rFonts w:cs="Arial"/>
                <w:b w:val="0"/>
              </w:rPr>
              <w:t>hin</w:t>
            </w:r>
            <w:r w:rsidR="00687FFD">
              <w:rPr>
                <w:rFonts w:cs="Arial"/>
                <w:b w:val="0"/>
              </w:rPr>
              <w:t>,</w:t>
            </w:r>
            <w:r>
              <w:rPr>
                <w:rFonts w:cs="Arial"/>
                <w:b w:val="0"/>
              </w:rPr>
              <w:t xml:space="preserve"> ont créé des associations aux fins de les sauvegarder et de les transmettre. Ces associations font partie des communautés concernées par l’élément proposé.</w:t>
            </w:r>
          </w:p>
          <w:p w:rsidR="00B8067C" w:rsidRDefault="00B8067C" w:rsidP="00B8067C">
            <w:pPr>
              <w:pStyle w:val="Grille02N"/>
              <w:tabs>
                <w:tab w:val="left" w:pos="480"/>
              </w:tabs>
              <w:ind w:left="142" w:right="147"/>
              <w:jc w:val="both"/>
              <w:rPr>
                <w:b w:val="0"/>
              </w:rPr>
            </w:pPr>
            <w:r>
              <w:rPr>
                <w:rFonts w:cs="Arial"/>
                <w:b w:val="0"/>
              </w:rPr>
              <w:t xml:space="preserve">En 2014, les communautés locales de ces villes et villages ont créé le Conseil national pour la sauvegarde et la promotion des </w:t>
            </w:r>
            <w:r w:rsidR="00914CFE">
              <w:rPr>
                <w:rFonts w:cs="Arial"/>
                <w:b w:val="0"/>
              </w:rPr>
              <w:t>r</w:t>
            </w:r>
            <w:r>
              <w:rPr>
                <w:rFonts w:cs="Arial"/>
                <w:b w:val="0"/>
              </w:rPr>
              <w:t>ituels Raiho-Shin</w:t>
            </w:r>
            <w:r w:rsidR="0033087B">
              <w:rPr>
                <w:rFonts w:cs="Arial"/>
                <w:b w:val="0"/>
              </w:rPr>
              <w:t xml:space="preserve"> en </w:t>
            </w:r>
            <w:r w:rsidR="00687FFD">
              <w:rPr>
                <w:rFonts w:cs="Arial"/>
                <w:b w:val="0"/>
              </w:rPr>
              <w:t>vue de</w:t>
            </w:r>
            <w:r>
              <w:rPr>
                <w:rFonts w:cs="Arial"/>
                <w:b w:val="0"/>
              </w:rPr>
              <w:t xml:space="preserve"> sauvegarde</w:t>
            </w:r>
            <w:r w:rsidR="00687FFD">
              <w:rPr>
                <w:rFonts w:cs="Arial"/>
                <w:b w:val="0"/>
              </w:rPr>
              <w:t>r</w:t>
            </w:r>
            <w:r>
              <w:rPr>
                <w:rFonts w:cs="Arial"/>
                <w:b w:val="0"/>
              </w:rPr>
              <w:t>,</w:t>
            </w:r>
            <w:r w:rsidR="0033087B">
              <w:rPr>
                <w:rFonts w:cs="Arial"/>
                <w:b w:val="0"/>
              </w:rPr>
              <w:t xml:space="preserve"> de</w:t>
            </w:r>
            <w:r>
              <w:rPr>
                <w:rFonts w:cs="Arial"/>
                <w:b w:val="0"/>
              </w:rPr>
              <w:t xml:space="preserve"> transm</w:t>
            </w:r>
            <w:r w:rsidR="00687FFD">
              <w:rPr>
                <w:rFonts w:cs="Arial"/>
                <w:b w:val="0"/>
              </w:rPr>
              <w:t>ettre</w:t>
            </w:r>
            <w:r>
              <w:rPr>
                <w:rFonts w:cs="Arial"/>
                <w:b w:val="0"/>
              </w:rPr>
              <w:t xml:space="preserve"> et </w:t>
            </w:r>
            <w:r w:rsidR="0033087B">
              <w:rPr>
                <w:rFonts w:cs="Arial"/>
                <w:b w:val="0"/>
              </w:rPr>
              <w:t xml:space="preserve">de </w:t>
            </w:r>
            <w:r>
              <w:rPr>
                <w:rFonts w:cs="Arial"/>
                <w:b w:val="0"/>
              </w:rPr>
              <w:t>promo</w:t>
            </w:r>
            <w:r w:rsidR="00687FFD">
              <w:rPr>
                <w:rFonts w:cs="Arial"/>
                <w:b w:val="0"/>
              </w:rPr>
              <w:t>uvoir</w:t>
            </w:r>
            <w:r>
              <w:rPr>
                <w:rFonts w:cs="Arial"/>
                <w:b w:val="0"/>
              </w:rPr>
              <w:t xml:space="preserve"> ces rituels. Le Conseil national constitue dès lors une partie importante de la communauté concernée par cette candidature. </w:t>
            </w:r>
          </w:p>
          <w:p w:rsidR="00B8067C" w:rsidRPr="007C7CC4" w:rsidRDefault="00B8067C" w:rsidP="00B8067C">
            <w:pPr>
              <w:pStyle w:val="Grille02N"/>
              <w:tabs>
                <w:tab w:val="left" w:pos="480"/>
              </w:tabs>
              <w:ind w:left="142" w:right="147"/>
              <w:jc w:val="both"/>
              <w:rPr>
                <w:b w:val="0"/>
              </w:rPr>
            </w:pPr>
            <w:r>
              <w:rPr>
                <w:rFonts w:cs="Arial"/>
                <w:b w:val="0"/>
              </w:rPr>
              <w:t>Les noms de toutes ces communautés sont énumérés au point 4.d.</w:t>
            </w:r>
          </w:p>
        </w:tc>
      </w:tr>
      <w:tr w:rsidR="00B8067C" w:rsidRPr="001E0446" w:rsidTr="00B8067C">
        <w:tc>
          <w:tcPr>
            <w:tcW w:w="9649" w:type="dxa"/>
            <w:tcBorders>
              <w:top w:val="single" w:sz="4" w:space="0" w:color="auto"/>
              <w:left w:val="nil"/>
              <w:bottom w:val="nil"/>
              <w:right w:val="nil"/>
            </w:tcBorders>
            <w:shd w:val="clear" w:color="auto" w:fill="D9D9D9"/>
          </w:tcPr>
          <w:p w:rsidR="00B8067C" w:rsidRPr="008E49CD" w:rsidRDefault="00B8067C" w:rsidP="00B8067C">
            <w:pPr>
              <w:pStyle w:val="Grille02N"/>
              <w:jc w:val="left"/>
              <w:rPr>
                <w:bCs w:val="0"/>
                <w:sz w:val="24"/>
                <w:szCs w:val="24"/>
                <w:shd w:val="clear" w:color="000000" w:fill="auto"/>
              </w:rPr>
            </w:pPr>
            <w:r>
              <w:rPr>
                <w:rFonts w:cs="Arial"/>
              </w:rPr>
              <w:t>D.</w:t>
            </w:r>
            <w:r>
              <w:rPr>
                <w:rFonts w:cs="Arial"/>
              </w:rPr>
              <w:tab/>
              <w:t>Localisation géographique et étendue de l’élément</w:t>
            </w:r>
          </w:p>
        </w:tc>
      </w:tr>
      <w:tr w:rsidR="00B8067C" w:rsidRPr="001E0446" w:rsidTr="00B8067C">
        <w:tc>
          <w:tcPr>
            <w:tcW w:w="9649" w:type="dxa"/>
            <w:tcBorders>
              <w:top w:val="nil"/>
              <w:left w:val="nil"/>
              <w:right w:val="nil"/>
            </w:tcBorders>
            <w:shd w:val="clear" w:color="auto" w:fill="auto"/>
          </w:tcPr>
          <w:p w:rsidR="00B8067C" w:rsidRPr="003975B9" w:rsidRDefault="00B8067C" w:rsidP="00A43EC0">
            <w:pPr>
              <w:pStyle w:val="Info03"/>
              <w:spacing w:before="120" w:line="240" w:lineRule="auto"/>
              <w:rPr>
                <w:rFonts w:eastAsia="SimSun"/>
                <w:strike/>
                <w:sz w:val="18"/>
                <w:szCs w:val="18"/>
              </w:rPr>
            </w:pPr>
            <w:r>
              <w:rPr>
                <w:sz w:val="18"/>
              </w:rPr>
              <w:t>Fournissez des informations sur la présence de l’élément sur le(s) territoire(s) de l’État ou des États soumissionnaire(s), en indiquant si possible le(s) lieu(x) où il se concentre.</w:t>
            </w:r>
            <w:r>
              <w:t xml:space="preserve"> </w:t>
            </w:r>
            <w:r>
              <w:rPr>
                <w:sz w:val="18"/>
              </w:rPr>
              <w:t>Les candidatures devraient se concentrer sur la situation de l’élément au sein des territoires des États soumissionnaires, tout en reconnaissant l’existence d’éléments identiques ou similaires hors de leurs territoires et les États soumissionnaires ne devraient pas se référer à la viabilité d’un tel patrimoine culturel immatériel hors de leur territoire ou caractériser les efforts de sauvegarde d’autres États.</w:t>
            </w:r>
          </w:p>
          <w:p w:rsidR="00B8067C" w:rsidRPr="001E0446" w:rsidRDefault="00B8067C" w:rsidP="00B8067C">
            <w:pPr>
              <w:pStyle w:val="Info03"/>
              <w:spacing w:line="240" w:lineRule="auto"/>
              <w:jc w:val="right"/>
              <w:rPr>
                <w:b/>
                <w:sz w:val="24"/>
                <w:szCs w:val="24"/>
              </w:rPr>
            </w:pPr>
            <w:r>
              <w:rPr>
                <w:sz w:val="18"/>
              </w:rPr>
              <w:t>Ne pas dépasser 170 mots</w:t>
            </w:r>
          </w:p>
        </w:tc>
      </w:tr>
      <w:tr w:rsidR="00B8067C" w:rsidRPr="001E0446" w:rsidTr="00B8067C">
        <w:tc>
          <w:tcPr>
            <w:tcW w:w="9649" w:type="dxa"/>
            <w:tcBorders>
              <w:bottom w:val="single" w:sz="4" w:space="0" w:color="auto"/>
            </w:tcBorders>
            <w:shd w:val="clear" w:color="auto" w:fill="auto"/>
            <w:tcMar>
              <w:top w:w="113" w:type="dxa"/>
              <w:left w:w="113" w:type="dxa"/>
              <w:bottom w:w="113" w:type="dxa"/>
              <w:right w:w="113" w:type="dxa"/>
            </w:tcMar>
          </w:tcPr>
          <w:p w:rsidR="00B8067C" w:rsidRPr="00A43EC0" w:rsidRDefault="00B8067C" w:rsidP="00A43EC0">
            <w:pPr>
              <w:pStyle w:val="Grille02N"/>
              <w:tabs>
                <w:tab w:val="left" w:pos="480"/>
              </w:tabs>
              <w:spacing w:before="0" w:after="60"/>
              <w:ind w:left="0"/>
              <w:jc w:val="both"/>
            </w:pPr>
            <w:r w:rsidRPr="00A43EC0">
              <w:rPr>
                <w:rFonts w:cs="Arial"/>
                <w:b w:val="0"/>
              </w:rPr>
              <w:t>Les rituels Raiho-</w:t>
            </w:r>
            <w:r w:rsidR="006037D0" w:rsidRPr="00A43EC0">
              <w:rPr>
                <w:rFonts w:cs="Arial"/>
                <w:b w:val="0"/>
              </w:rPr>
              <w:t>s</w:t>
            </w:r>
            <w:r w:rsidRPr="00A43EC0">
              <w:rPr>
                <w:rFonts w:cs="Arial"/>
                <w:b w:val="0"/>
              </w:rPr>
              <w:t xml:space="preserve">hin sont pratiqués dans diverses régions du Japon, en particulier dans </w:t>
            </w:r>
            <w:r w:rsidR="003E5EBF" w:rsidRPr="00A43EC0">
              <w:rPr>
                <w:rFonts w:cs="Arial"/>
                <w:b w:val="0"/>
              </w:rPr>
              <w:t>celles</w:t>
            </w:r>
            <w:r w:rsidR="00283974" w:rsidRPr="00A43EC0">
              <w:rPr>
                <w:rFonts w:cs="Arial"/>
                <w:b w:val="0"/>
              </w:rPr>
              <w:t xml:space="preserve"> </w:t>
            </w:r>
            <w:r w:rsidRPr="00A43EC0">
              <w:rPr>
                <w:rFonts w:cs="Arial"/>
                <w:b w:val="0"/>
              </w:rPr>
              <w:t xml:space="preserve">de Tohoku, Hokuriku, Kyushu et Okinawa. Ce dossier de candidature </w:t>
            </w:r>
            <w:r w:rsidR="00906DF2" w:rsidRPr="00A43EC0">
              <w:rPr>
                <w:rFonts w:cs="Arial"/>
                <w:b w:val="0"/>
              </w:rPr>
              <w:t xml:space="preserve">comprend </w:t>
            </w:r>
            <w:r w:rsidRPr="00A43EC0">
              <w:rPr>
                <w:rFonts w:cs="Arial"/>
                <w:b w:val="0"/>
              </w:rPr>
              <w:t>10 rituels Raiho-Shin représentatifs qui sont inclus dans « l’Inventaire du patrimoine culturel immatériel au Japon ». Ces 10 rituels sont pratiqués dans les villes et villages énumérés ci-dessous</w:t>
            </w:r>
            <w:r w:rsidR="00906DF2" w:rsidRPr="00A43EC0">
              <w:rPr>
                <w:rFonts w:cs="Arial"/>
                <w:b w:val="0"/>
              </w:rPr>
              <w:t xml:space="preserve">, </w:t>
            </w:r>
            <w:r w:rsidRPr="00A43EC0">
              <w:rPr>
                <w:rFonts w:cs="Arial"/>
                <w:b w:val="0"/>
              </w:rPr>
              <w:t>suivis du nom de la préfecture.</w:t>
            </w:r>
          </w:p>
          <w:p w:rsidR="00B8067C" w:rsidRPr="00A43EC0" w:rsidRDefault="00B8067C">
            <w:pPr>
              <w:pStyle w:val="Rponse"/>
              <w:spacing w:before="60" w:after="60"/>
              <w:rPr>
                <w:rFonts w:eastAsia="SimSun"/>
                <w:lang w:val="en-US"/>
              </w:rPr>
            </w:pPr>
            <w:r w:rsidRPr="00A43EC0">
              <w:rPr>
                <w:lang w:val="en-US"/>
              </w:rPr>
              <w:t>Satsumasendai, Kagoshima</w:t>
            </w:r>
            <w:r w:rsidR="003E5EBF" w:rsidRPr="00A43EC0">
              <w:rPr>
                <w:lang w:val="en-US"/>
              </w:rPr>
              <w:t xml:space="preserve"> </w:t>
            </w:r>
            <w:r w:rsidRPr="00A43EC0">
              <w:rPr>
                <w:lang w:val="en-US"/>
              </w:rPr>
              <w:t>;</w:t>
            </w:r>
          </w:p>
          <w:p w:rsidR="00B8067C" w:rsidRPr="008443C9" w:rsidRDefault="00B8067C">
            <w:pPr>
              <w:pStyle w:val="Rponse"/>
              <w:spacing w:before="60" w:after="60"/>
              <w:rPr>
                <w:rFonts w:eastAsia="SimSun"/>
                <w:lang w:val="en-US"/>
              </w:rPr>
            </w:pPr>
            <w:r w:rsidRPr="008443C9">
              <w:rPr>
                <w:lang w:val="en-US"/>
              </w:rPr>
              <w:t>Oga, Akita</w:t>
            </w:r>
            <w:r w:rsidR="003E5EBF">
              <w:rPr>
                <w:lang w:val="en-US"/>
              </w:rPr>
              <w:t xml:space="preserve"> </w:t>
            </w:r>
            <w:r w:rsidRPr="008443C9">
              <w:rPr>
                <w:lang w:val="en-US"/>
              </w:rPr>
              <w:t>;</w:t>
            </w:r>
          </w:p>
          <w:p w:rsidR="00B8067C" w:rsidRPr="008443C9" w:rsidRDefault="00B8067C">
            <w:pPr>
              <w:pStyle w:val="Rponse"/>
              <w:spacing w:before="60" w:after="60"/>
              <w:rPr>
                <w:rFonts w:eastAsia="SimSun"/>
                <w:lang w:val="en-US"/>
              </w:rPr>
            </w:pPr>
            <w:r w:rsidRPr="008443C9">
              <w:rPr>
                <w:lang w:val="en-US"/>
              </w:rPr>
              <w:t>Wajima/Noto, Ishikawa</w:t>
            </w:r>
            <w:r w:rsidR="003E5EBF">
              <w:rPr>
                <w:lang w:val="en-US"/>
              </w:rPr>
              <w:t xml:space="preserve"> </w:t>
            </w:r>
            <w:r w:rsidRPr="008443C9">
              <w:rPr>
                <w:lang w:val="en-US"/>
              </w:rPr>
              <w:t>;</w:t>
            </w:r>
          </w:p>
          <w:p w:rsidR="00B8067C" w:rsidRPr="008443C9" w:rsidRDefault="00B8067C">
            <w:pPr>
              <w:pStyle w:val="Rponse"/>
              <w:spacing w:before="60" w:after="60"/>
              <w:rPr>
                <w:rFonts w:eastAsia="SimSun"/>
                <w:lang w:val="en-US"/>
              </w:rPr>
            </w:pPr>
            <w:r w:rsidRPr="008443C9">
              <w:rPr>
                <w:lang w:val="en-US"/>
              </w:rPr>
              <w:t>Miyakojima, Okinawa</w:t>
            </w:r>
            <w:r w:rsidR="003E5EBF">
              <w:rPr>
                <w:lang w:val="en-US"/>
              </w:rPr>
              <w:t xml:space="preserve"> </w:t>
            </w:r>
            <w:r w:rsidRPr="008443C9">
              <w:rPr>
                <w:lang w:val="en-US"/>
              </w:rPr>
              <w:t>;</w:t>
            </w:r>
          </w:p>
          <w:p w:rsidR="00B8067C" w:rsidRPr="008443C9" w:rsidRDefault="00B8067C">
            <w:pPr>
              <w:pStyle w:val="Rponse"/>
              <w:spacing w:before="60" w:after="60"/>
              <w:rPr>
                <w:rFonts w:eastAsia="SimSun"/>
                <w:lang w:val="en-US"/>
              </w:rPr>
            </w:pPr>
            <w:r w:rsidRPr="008443C9">
              <w:rPr>
                <w:lang w:val="en-US"/>
              </w:rPr>
              <w:t>Yuza, Yamagata</w:t>
            </w:r>
            <w:r w:rsidR="003E5EBF">
              <w:rPr>
                <w:lang w:val="en-US"/>
              </w:rPr>
              <w:t xml:space="preserve"> </w:t>
            </w:r>
            <w:r w:rsidRPr="008443C9">
              <w:rPr>
                <w:lang w:val="en-US"/>
              </w:rPr>
              <w:t>;</w:t>
            </w:r>
          </w:p>
          <w:p w:rsidR="00B8067C" w:rsidRPr="008443C9" w:rsidRDefault="00B8067C">
            <w:pPr>
              <w:pStyle w:val="Rponse"/>
              <w:spacing w:before="60" w:after="60"/>
              <w:rPr>
                <w:rFonts w:eastAsia="SimSun"/>
                <w:lang w:val="en-US"/>
              </w:rPr>
            </w:pPr>
            <w:r w:rsidRPr="008443C9">
              <w:rPr>
                <w:lang w:val="en-US"/>
              </w:rPr>
              <w:t>Tome, Miyagi</w:t>
            </w:r>
            <w:r w:rsidR="003E5EBF">
              <w:rPr>
                <w:lang w:val="en-US"/>
              </w:rPr>
              <w:t xml:space="preserve"> </w:t>
            </w:r>
            <w:r w:rsidRPr="008443C9">
              <w:rPr>
                <w:lang w:val="en-US"/>
              </w:rPr>
              <w:t>;</w:t>
            </w:r>
          </w:p>
          <w:p w:rsidR="00B8067C" w:rsidRPr="008443C9" w:rsidRDefault="00B8067C">
            <w:pPr>
              <w:pStyle w:val="Rponse"/>
              <w:spacing w:before="60" w:after="60"/>
              <w:rPr>
                <w:rFonts w:eastAsia="SimSun"/>
                <w:lang w:val="en-US"/>
              </w:rPr>
            </w:pPr>
            <w:r w:rsidRPr="008443C9">
              <w:rPr>
                <w:lang w:val="en-US"/>
              </w:rPr>
              <w:t>Saga, Saga</w:t>
            </w:r>
            <w:r w:rsidR="003E5EBF">
              <w:rPr>
                <w:lang w:val="en-US"/>
              </w:rPr>
              <w:t xml:space="preserve"> </w:t>
            </w:r>
            <w:r w:rsidRPr="008443C9">
              <w:rPr>
                <w:lang w:val="en-US"/>
              </w:rPr>
              <w:t>;</w:t>
            </w:r>
          </w:p>
          <w:p w:rsidR="00B8067C" w:rsidRPr="008443C9" w:rsidRDefault="00B8067C">
            <w:pPr>
              <w:pStyle w:val="Rponse"/>
              <w:spacing w:before="60" w:after="60"/>
              <w:rPr>
                <w:rFonts w:eastAsia="SimSun"/>
                <w:lang w:val="en-US"/>
              </w:rPr>
            </w:pPr>
            <w:r w:rsidRPr="008443C9">
              <w:rPr>
                <w:lang w:val="en-US"/>
              </w:rPr>
              <w:t>Ofunato, Iwate</w:t>
            </w:r>
            <w:r w:rsidR="003E5EBF">
              <w:rPr>
                <w:lang w:val="en-US"/>
              </w:rPr>
              <w:t xml:space="preserve"> </w:t>
            </w:r>
            <w:r w:rsidRPr="008443C9">
              <w:rPr>
                <w:lang w:val="en-US"/>
              </w:rPr>
              <w:t>;</w:t>
            </w:r>
          </w:p>
          <w:p w:rsidR="00B8067C" w:rsidRPr="008443C9" w:rsidRDefault="00B8067C">
            <w:pPr>
              <w:pStyle w:val="Rponse"/>
              <w:spacing w:before="60" w:after="60"/>
              <w:rPr>
                <w:rFonts w:eastAsia="SimSun"/>
                <w:lang w:val="en-US"/>
              </w:rPr>
            </w:pPr>
            <w:r w:rsidRPr="008443C9">
              <w:rPr>
                <w:lang w:val="en-US"/>
              </w:rPr>
              <w:t>Mishima, Kagoshima</w:t>
            </w:r>
            <w:r w:rsidR="003E5EBF">
              <w:rPr>
                <w:lang w:val="en-US"/>
              </w:rPr>
              <w:t xml:space="preserve"> </w:t>
            </w:r>
            <w:r w:rsidRPr="008443C9">
              <w:rPr>
                <w:lang w:val="en-US"/>
              </w:rPr>
              <w:t>;</w:t>
            </w:r>
          </w:p>
          <w:p w:rsidR="00B8067C" w:rsidRPr="001E0446" w:rsidRDefault="00B8067C" w:rsidP="00A43EC0">
            <w:pPr>
              <w:pStyle w:val="Rponse"/>
              <w:spacing w:before="60" w:after="60" w:line="240" w:lineRule="auto"/>
            </w:pPr>
            <w:r>
              <w:t>Toshima, Kagoshima.</w:t>
            </w:r>
          </w:p>
        </w:tc>
      </w:tr>
      <w:tr w:rsidR="00B8067C" w:rsidRPr="001E0446" w:rsidTr="00B8067C">
        <w:tc>
          <w:tcPr>
            <w:tcW w:w="9649" w:type="dxa"/>
            <w:tcBorders>
              <w:top w:val="single" w:sz="4" w:space="0" w:color="auto"/>
              <w:left w:val="nil"/>
              <w:bottom w:val="nil"/>
              <w:right w:val="nil"/>
            </w:tcBorders>
            <w:shd w:val="clear" w:color="auto" w:fill="D9D9D9"/>
          </w:tcPr>
          <w:p w:rsidR="00B8067C" w:rsidRPr="004856B0" w:rsidRDefault="00B8067C" w:rsidP="00B8067C">
            <w:pPr>
              <w:pStyle w:val="BodyText3Char"/>
              <w:keepNext w:val="0"/>
              <w:spacing w:line="240" w:lineRule="auto"/>
              <w:ind w:left="567" w:hanging="454"/>
              <w:jc w:val="both"/>
              <w:rPr>
                <w:bCs/>
                <w:sz w:val="24"/>
                <w:szCs w:val="24"/>
                <w:shd w:val="clear" w:color="000000" w:fill="auto"/>
              </w:rPr>
            </w:pPr>
            <w:r>
              <w:rPr>
                <w:rFonts w:cs="Arial"/>
                <w:sz w:val="24"/>
              </w:rPr>
              <w:t>E.</w:t>
            </w:r>
            <w:r>
              <w:rPr>
                <w:rFonts w:cs="Arial"/>
                <w:sz w:val="24"/>
              </w:rPr>
              <w:tab/>
              <w:t>Personne à contacter pour la correspondance</w:t>
            </w:r>
          </w:p>
        </w:tc>
      </w:tr>
      <w:tr w:rsidR="00B8067C" w:rsidRPr="001E0446" w:rsidTr="00B8067C">
        <w:tc>
          <w:tcPr>
            <w:tcW w:w="9649" w:type="dxa"/>
            <w:tcBorders>
              <w:top w:val="nil"/>
              <w:left w:val="nil"/>
              <w:bottom w:val="single" w:sz="4" w:space="0" w:color="auto"/>
              <w:right w:val="nil"/>
            </w:tcBorders>
            <w:shd w:val="clear" w:color="auto" w:fill="auto"/>
          </w:tcPr>
          <w:p w:rsidR="00B8067C" w:rsidRPr="00934897" w:rsidRDefault="00B8067C" w:rsidP="00B8067C">
            <w:pPr>
              <w:pStyle w:val="Grille02N"/>
              <w:keepNext w:val="0"/>
              <w:tabs>
                <w:tab w:val="left" w:pos="567"/>
                <w:tab w:val="left" w:pos="1134"/>
                <w:tab w:val="left" w:pos="1701"/>
              </w:tabs>
              <w:ind w:right="113"/>
              <w:jc w:val="both"/>
            </w:pPr>
            <w:r>
              <w:rPr>
                <w:rFonts w:cs="Arial"/>
              </w:rPr>
              <w:t>E.1.</w:t>
            </w:r>
            <w:r>
              <w:rPr>
                <w:rFonts w:cs="Arial"/>
              </w:rPr>
              <w:tab/>
              <w:t>Personne contact désignée</w:t>
            </w:r>
          </w:p>
          <w:p w:rsidR="00B8067C" w:rsidRPr="001E0446" w:rsidRDefault="00B8067C" w:rsidP="00A43EC0">
            <w:pPr>
              <w:pStyle w:val="Info03"/>
              <w:keepNext w:val="0"/>
              <w:spacing w:before="120" w:line="240" w:lineRule="auto"/>
              <w:rPr>
                <w:i w:val="0"/>
                <w:sz w:val="18"/>
                <w:szCs w:val="18"/>
              </w:rPr>
            </w:pPr>
            <w:r>
              <w:rPr>
                <w:sz w:val="18"/>
              </w:rPr>
              <w:t>Donnez le nom, l’adresse et les coordonnées d’une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w:t>
            </w:r>
          </w:p>
        </w:tc>
      </w:tr>
      <w:tr w:rsidR="00B8067C" w:rsidRPr="001E0446" w:rsidTr="00B8067C">
        <w:tc>
          <w:tcPr>
            <w:tcW w:w="9649" w:type="dxa"/>
            <w:tcBorders>
              <w:top w:val="single" w:sz="4" w:space="0" w:color="auto"/>
              <w:left w:val="single" w:sz="4" w:space="0" w:color="auto"/>
              <w:bottom w:val="single" w:sz="4" w:space="0" w:color="auto"/>
              <w:right w:val="single" w:sz="4" w:space="0" w:color="auto"/>
            </w:tcBorders>
            <w:shd w:val="clear" w:color="auto" w:fill="auto"/>
          </w:tcPr>
          <w:tbl>
            <w:tblPr>
              <w:tblW w:w="0" w:type="auto"/>
              <w:tblCellMar>
                <w:left w:w="57" w:type="dxa"/>
                <w:right w:w="57" w:type="dxa"/>
              </w:tblCellMar>
              <w:tblLook w:val="04A0" w:firstRow="1" w:lastRow="0" w:firstColumn="1" w:lastColumn="0" w:noHBand="0" w:noVBand="1"/>
            </w:tblPr>
            <w:tblGrid>
              <w:gridCol w:w="2825"/>
              <w:gridCol w:w="6794"/>
            </w:tblGrid>
            <w:tr w:rsidR="00B8067C" w:rsidRPr="001E0446" w:rsidTr="00A43EC0">
              <w:tc>
                <w:tcPr>
                  <w:tcW w:w="2825" w:type="dxa"/>
                </w:tcPr>
                <w:p w:rsidR="00B8067C" w:rsidRPr="008E49CD" w:rsidRDefault="00B8067C" w:rsidP="00B8067C">
                  <w:pPr>
                    <w:pStyle w:val="formtext"/>
                    <w:tabs>
                      <w:tab w:val="left" w:pos="567"/>
                      <w:tab w:val="left" w:pos="1134"/>
                      <w:tab w:val="left" w:pos="1701"/>
                    </w:tabs>
                    <w:spacing w:line="240" w:lineRule="auto"/>
                    <w:ind w:right="113"/>
                    <w:jc w:val="right"/>
                    <w:rPr>
                      <w:sz w:val="20"/>
                      <w:szCs w:val="20"/>
                    </w:rPr>
                  </w:pPr>
                  <w:r>
                    <w:rPr>
                      <w:rFonts w:cs="Arial"/>
                      <w:sz w:val="20"/>
                    </w:rPr>
                    <w:t>Titre (Mme/M., etc.) :</w:t>
                  </w:r>
                </w:p>
              </w:tc>
              <w:tc>
                <w:tcPr>
                  <w:tcW w:w="6794" w:type="dxa"/>
                </w:tcPr>
                <w:p w:rsidR="00B8067C" w:rsidRPr="008E49CD" w:rsidRDefault="00B8067C" w:rsidP="00B8067C">
                  <w:pPr>
                    <w:pStyle w:val="formtext"/>
                    <w:tabs>
                      <w:tab w:val="left" w:pos="567"/>
                      <w:tab w:val="left" w:pos="1134"/>
                      <w:tab w:val="left" w:pos="1701"/>
                    </w:tabs>
                    <w:spacing w:line="240" w:lineRule="auto"/>
                    <w:ind w:right="113"/>
                    <w:rPr>
                      <w:sz w:val="20"/>
                      <w:szCs w:val="20"/>
                    </w:rPr>
                  </w:pPr>
                  <w:r>
                    <w:rPr>
                      <w:rFonts w:cs="Arial"/>
                    </w:rPr>
                    <w:t>Mme</w:t>
                  </w:r>
                </w:p>
              </w:tc>
            </w:tr>
            <w:tr w:rsidR="00B8067C" w:rsidRPr="001E0446" w:rsidTr="00A43EC0">
              <w:tc>
                <w:tcPr>
                  <w:tcW w:w="2825" w:type="dxa"/>
                </w:tcPr>
                <w:p w:rsidR="00B8067C" w:rsidRPr="008E49CD" w:rsidRDefault="00B8067C" w:rsidP="00B8067C">
                  <w:pPr>
                    <w:pStyle w:val="formtext"/>
                    <w:tabs>
                      <w:tab w:val="left" w:pos="567"/>
                      <w:tab w:val="left" w:pos="1134"/>
                      <w:tab w:val="left" w:pos="1701"/>
                    </w:tabs>
                    <w:spacing w:line="240" w:lineRule="auto"/>
                    <w:ind w:right="113"/>
                    <w:jc w:val="right"/>
                    <w:rPr>
                      <w:sz w:val="20"/>
                      <w:szCs w:val="20"/>
                    </w:rPr>
                  </w:pPr>
                  <w:r>
                    <w:rPr>
                      <w:rFonts w:cs="Arial"/>
                      <w:sz w:val="20"/>
                    </w:rPr>
                    <w:t>Nom de famille :</w:t>
                  </w:r>
                </w:p>
              </w:tc>
              <w:tc>
                <w:tcPr>
                  <w:tcW w:w="6794" w:type="dxa"/>
                </w:tcPr>
                <w:p w:rsidR="00B8067C" w:rsidRPr="008E49CD" w:rsidRDefault="00B8067C" w:rsidP="00B8067C">
                  <w:pPr>
                    <w:pStyle w:val="formtext"/>
                    <w:tabs>
                      <w:tab w:val="left" w:pos="567"/>
                      <w:tab w:val="left" w:pos="1134"/>
                      <w:tab w:val="left" w:pos="1701"/>
                    </w:tabs>
                    <w:spacing w:line="240" w:lineRule="auto"/>
                    <w:ind w:right="113"/>
                    <w:rPr>
                      <w:sz w:val="20"/>
                      <w:szCs w:val="20"/>
                    </w:rPr>
                  </w:pPr>
                  <w:r>
                    <w:rPr>
                      <w:rFonts w:cs="Arial"/>
                    </w:rPr>
                    <w:t>HAMADA</w:t>
                  </w:r>
                </w:p>
              </w:tc>
            </w:tr>
            <w:tr w:rsidR="00B8067C" w:rsidRPr="001E0446" w:rsidTr="00A43EC0">
              <w:tc>
                <w:tcPr>
                  <w:tcW w:w="2825" w:type="dxa"/>
                </w:tcPr>
                <w:p w:rsidR="00B8067C" w:rsidRPr="008E49CD" w:rsidRDefault="00B8067C" w:rsidP="00B8067C">
                  <w:pPr>
                    <w:pStyle w:val="formtext"/>
                    <w:tabs>
                      <w:tab w:val="left" w:pos="567"/>
                      <w:tab w:val="left" w:pos="1134"/>
                      <w:tab w:val="left" w:pos="1701"/>
                    </w:tabs>
                    <w:spacing w:line="240" w:lineRule="auto"/>
                    <w:ind w:right="113"/>
                    <w:jc w:val="right"/>
                    <w:rPr>
                      <w:sz w:val="20"/>
                      <w:szCs w:val="20"/>
                    </w:rPr>
                  </w:pPr>
                  <w:r>
                    <w:rPr>
                      <w:rFonts w:cs="Arial"/>
                      <w:sz w:val="20"/>
                    </w:rPr>
                    <w:t>Prénom :</w:t>
                  </w:r>
                </w:p>
              </w:tc>
              <w:tc>
                <w:tcPr>
                  <w:tcW w:w="6794" w:type="dxa"/>
                </w:tcPr>
                <w:p w:rsidR="00B8067C" w:rsidRPr="008E49CD" w:rsidRDefault="00B8067C" w:rsidP="00B8067C">
                  <w:pPr>
                    <w:pStyle w:val="formtext"/>
                    <w:tabs>
                      <w:tab w:val="left" w:pos="567"/>
                      <w:tab w:val="left" w:pos="1134"/>
                      <w:tab w:val="left" w:pos="1701"/>
                    </w:tabs>
                    <w:spacing w:line="240" w:lineRule="auto"/>
                    <w:ind w:right="113"/>
                    <w:rPr>
                      <w:sz w:val="20"/>
                      <w:szCs w:val="20"/>
                    </w:rPr>
                  </w:pPr>
                  <w:r>
                    <w:rPr>
                      <w:rFonts w:cs="Arial"/>
                    </w:rPr>
                    <w:t>Yasue</w:t>
                  </w:r>
                </w:p>
              </w:tc>
            </w:tr>
            <w:tr w:rsidR="00B8067C" w:rsidRPr="00D96241" w:rsidTr="00A43EC0">
              <w:tc>
                <w:tcPr>
                  <w:tcW w:w="2825" w:type="dxa"/>
                </w:tcPr>
                <w:p w:rsidR="00B8067C" w:rsidRPr="008E49CD" w:rsidRDefault="00B8067C" w:rsidP="00B8067C">
                  <w:pPr>
                    <w:pStyle w:val="formtext"/>
                    <w:tabs>
                      <w:tab w:val="left" w:pos="567"/>
                      <w:tab w:val="left" w:pos="1134"/>
                      <w:tab w:val="left" w:pos="1701"/>
                    </w:tabs>
                    <w:spacing w:line="240" w:lineRule="auto"/>
                    <w:ind w:right="113"/>
                    <w:jc w:val="right"/>
                    <w:rPr>
                      <w:sz w:val="20"/>
                      <w:szCs w:val="20"/>
                    </w:rPr>
                  </w:pPr>
                  <w:r>
                    <w:rPr>
                      <w:rFonts w:cs="Arial"/>
                      <w:sz w:val="20"/>
                    </w:rPr>
                    <w:t>Institution/fonction :</w:t>
                  </w:r>
                </w:p>
              </w:tc>
              <w:tc>
                <w:tcPr>
                  <w:tcW w:w="6794" w:type="dxa"/>
                </w:tcPr>
                <w:p w:rsidR="00B8067C" w:rsidRPr="008443C9" w:rsidRDefault="00B8067C" w:rsidP="00B8067C">
                  <w:pPr>
                    <w:pStyle w:val="formtext"/>
                    <w:tabs>
                      <w:tab w:val="left" w:pos="567"/>
                      <w:tab w:val="left" w:pos="1134"/>
                      <w:tab w:val="left" w:pos="1701"/>
                    </w:tabs>
                    <w:ind w:right="113"/>
                    <w:rPr>
                      <w:lang w:val="en-US"/>
                    </w:rPr>
                  </w:pPr>
                  <w:r w:rsidRPr="008443C9">
                    <w:rPr>
                      <w:rFonts w:cs="Arial"/>
                      <w:lang w:val="en-US"/>
                    </w:rPr>
                    <w:t>Agency for Cultural Affairs (ACA)</w:t>
                  </w:r>
                  <w:r w:rsidRPr="008443C9">
                    <w:rPr>
                      <w:lang w:val="en-US"/>
                    </w:rPr>
                    <w:br/>
                  </w:r>
                  <w:r w:rsidRPr="008443C9">
                    <w:rPr>
                      <w:rFonts w:cs="Arial"/>
                      <w:lang w:val="en-US"/>
                    </w:rPr>
                    <w:t>Office for International Cooperation on Cultural Properties,</w:t>
                  </w:r>
                  <w:r w:rsidRPr="008443C9">
                    <w:rPr>
                      <w:lang w:val="en-US"/>
                    </w:rPr>
                    <w:br/>
                  </w:r>
                  <w:r w:rsidRPr="008443C9">
                    <w:rPr>
                      <w:rFonts w:cs="Arial"/>
                      <w:lang w:val="en-US"/>
                    </w:rPr>
                    <w:t>Traditional Cultural Division, Cultural Properties Department</w:t>
                  </w:r>
                </w:p>
              </w:tc>
            </w:tr>
            <w:tr w:rsidR="00B8067C" w:rsidRPr="001E0446" w:rsidTr="00A43EC0">
              <w:tc>
                <w:tcPr>
                  <w:tcW w:w="2825" w:type="dxa"/>
                </w:tcPr>
                <w:p w:rsidR="00B8067C" w:rsidRPr="008E49CD" w:rsidRDefault="00B8067C" w:rsidP="00B8067C">
                  <w:pPr>
                    <w:pStyle w:val="formtext"/>
                    <w:tabs>
                      <w:tab w:val="left" w:pos="567"/>
                      <w:tab w:val="left" w:pos="1134"/>
                      <w:tab w:val="left" w:pos="1701"/>
                    </w:tabs>
                    <w:spacing w:line="240" w:lineRule="auto"/>
                    <w:ind w:right="113"/>
                    <w:jc w:val="right"/>
                    <w:rPr>
                      <w:sz w:val="20"/>
                      <w:szCs w:val="20"/>
                    </w:rPr>
                  </w:pPr>
                  <w:r>
                    <w:rPr>
                      <w:rFonts w:cs="Arial"/>
                      <w:sz w:val="20"/>
                    </w:rPr>
                    <w:t>Adresse :</w:t>
                  </w:r>
                </w:p>
              </w:tc>
              <w:tc>
                <w:tcPr>
                  <w:tcW w:w="6794" w:type="dxa"/>
                </w:tcPr>
                <w:p w:rsidR="00B8067C" w:rsidRPr="008E49CD" w:rsidRDefault="00B8067C" w:rsidP="00B8067C">
                  <w:pPr>
                    <w:pStyle w:val="formtext"/>
                    <w:tabs>
                      <w:tab w:val="left" w:pos="567"/>
                      <w:tab w:val="left" w:pos="1134"/>
                      <w:tab w:val="left" w:pos="1701"/>
                    </w:tabs>
                    <w:spacing w:line="240" w:lineRule="auto"/>
                    <w:ind w:right="113"/>
                    <w:rPr>
                      <w:sz w:val="20"/>
                      <w:szCs w:val="20"/>
                    </w:rPr>
                  </w:pPr>
                  <w:r>
                    <w:rPr>
                      <w:rFonts w:cs="Arial"/>
                    </w:rPr>
                    <w:t>3-2-2 Kasumigaseki, Chiyoda-ku, Tokyo 100-8959, JAPAN</w:t>
                  </w:r>
                </w:p>
              </w:tc>
            </w:tr>
            <w:tr w:rsidR="00B8067C" w:rsidRPr="001E0446" w:rsidTr="00A43EC0">
              <w:tc>
                <w:tcPr>
                  <w:tcW w:w="2825" w:type="dxa"/>
                </w:tcPr>
                <w:p w:rsidR="00B8067C" w:rsidRPr="008E49CD" w:rsidRDefault="00B8067C" w:rsidP="00B8067C">
                  <w:pPr>
                    <w:pStyle w:val="formtext"/>
                    <w:tabs>
                      <w:tab w:val="left" w:pos="567"/>
                      <w:tab w:val="left" w:pos="1134"/>
                      <w:tab w:val="left" w:pos="1701"/>
                    </w:tabs>
                    <w:spacing w:line="240" w:lineRule="auto"/>
                    <w:ind w:right="113"/>
                    <w:jc w:val="right"/>
                    <w:rPr>
                      <w:sz w:val="20"/>
                      <w:szCs w:val="20"/>
                    </w:rPr>
                  </w:pPr>
                  <w:r>
                    <w:rPr>
                      <w:rFonts w:cs="Arial"/>
                      <w:sz w:val="20"/>
                    </w:rPr>
                    <w:t>Numéro de téléphone :</w:t>
                  </w:r>
                </w:p>
              </w:tc>
              <w:tc>
                <w:tcPr>
                  <w:tcW w:w="6794" w:type="dxa"/>
                </w:tcPr>
                <w:p w:rsidR="00B8067C" w:rsidRPr="008E49CD" w:rsidRDefault="00B8067C" w:rsidP="00B8067C">
                  <w:pPr>
                    <w:pStyle w:val="formtext"/>
                    <w:tabs>
                      <w:tab w:val="left" w:pos="567"/>
                      <w:tab w:val="left" w:pos="1134"/>
                      <w:tab w:val="left" w:pos="1701"/>
                    </w:tabs>
                    <w:spacing w:line="240" w:lineRule="auto"/>
                    <w:ind w:right="113"/>
                    <w:rPr>
                      <w:sz w:val="20"/>
                      <w:szCs w:val="20"/>
                    </w:rPr>
                  </w:pPr>
                  <w:r>
                    <w:rPr>
                      <w:rFonts w:cs="Arial"/>
                    </w:rPr>
                    <w:t>+81 3-6734-3056</w:t>
                  </w:r>
                </w:p>
              </w:tc>
            </w:tr>
            <w:tr w:rsidR="00B8067C" w:rsidRPr="001E0446" w:rsidTr="00A43EC0">
              <w:tc>
                <w:tcPr>
                  <w:tcW w:w="2825" w:type="dxa"/>
                </w:tcPr>
                <w:p w:rsidR="00B8067C" w:rsidRPr="008E49CD" w:rsidRDefault="00B8067C" w:rsidP="00B8067C">
                  <w:pPr>
                    <w:pStyle w:val="formtext"/>
                    <w:tabs>
                      <w:tab w:val="left" w:pos="567"/>
                      <w:tab w:val="left" w:pos="1134"/>
                      <w:tab w:val="left" w:pos="1701"/>
                    </w:tabs>
                    <w:spacing w:line="240" w:lineRule="auto"/>
                    <w:ind w:right="113"/>
                    <w:jc w:val="right"/>
                    <w:rPr>
                      <w:sz w:val="20"/>
                      <w:szCs w:val="20"/>
                    </w:rPr>
                  </w:pPr>
                  <w:r>
                    <w:rPr>
                      <w:rFonts w:cs="Arial"/>
                      <w:sz w:val="20"/>
                    </w:rPr>
                    <w:t>Adresse électronique :</w:t>
                  </w:r>
                </w:p>
              </w:tc>
              <w:tc>
                <w:tcPr>
                  <w:tcW w:w="6794" w:type="dxa"/>
                </w:tcPr>
                <w:p w:rsidR="00B8067C" w:rsidRPr="008E49CD" w:rsidRDefault="00B8067C" w:rsidP="00B8067C">
                  <w:pPr>
                    <w:pStyle w:val="formtext"/>
                    <w:tabs>
                      <w:tab w:val="left" w:pos="567"/>
                      <w:tab w:val="left" w:pos="1134"/>
                      <w:tab w:val="left" w:pos="1701"/>
                    </w:tabs>
                    <w:spacing w:line="240" w:lineRule="auto"/>
                    <w:ind w:right="113"/>
                    <w:rPr>
                      <w:sz w:val="20"/>
                      <w:szCs w:val="20"/>
                    </w:rPr>
                  </w:pPr>
                  <w:r>
                    <w:rPr>
                      <w:rFonts w:cs="Arial"/>
                    </w:rPr>
                    <w:t>yhamada@mext.go.jp</w:t>
                  </w:r>
                </w:p>
              </w:tc>
            </w:tr>
          </w:tbl>
          <w:p w:rsidR="00B8067C" w:rsidRPr="008E49CD" w:rsidRDefault="00B8067C" w:rsidP="00B8067C">
            <w:pPr>
              <w:pStyle w:val="formtext"/>
              <w:spacing w:before="120" w:after="120" w:line="240" w:lineRule="auto"/>
              <w:ind w:left="113" w:right="113"/>
              <w:jc w:val="both"/>
            </w:pPr>
          </w:p>
        </w:tc>
      </w:tr>
      <w:tr w:rsidR="00B8067C" w:rsidRPr="00C508E1" w:rsidTr="00B8067C">
        <w:trPr>
          <w:cantSplit/>
        </w:trPr>
        <w:tc>
          <w:tcPr>
            <w:tcW w:w="9649" w:type="dxa"/>
            <w:tcBorders>
              <w:top w:val="nil"/>
              <w:left w:val="nil"/>
              <w:bottom w:val="single" w:sz="4" w:space="0" w:color="auto"/>
              <w:right w:val="nil"/>
            </w:tcBorders>
            <w:shd w:val="clear" w:color="auto" w:fill="auto"/>
          </w:tcPr>
          <w:p w:rsidR="00B8067C" w:rsidRPr="00934897" w:rsidRDefault="00B8067C" w:rsidP="00B8067C">
            <w:pPr>
              <w:pStyle w:val="Grille02N"/>
              <w:tabs>
                <w:tab w:val="left" w:pos="567"/>
                <w:tab w:val="left" w:pos="1134"/>
                <w:tab w:val="left" w:pos="1701"/>
              </w:tabs>
              <w:ind w:right="113"/>
              <w:jc w:val="both"/>
            </w:pPr>
            <w:r>
              <w:rPr>
                <w:rFonts w:cs="Arial"/>
              </w:rPr>
              <w:t>E.2.</w:t>
            </w:r>
            <w:r>
              <w:rPr>
                <w:rFonts w:cs="Arial"/>
              </w:rPr>
              <w:tab/>
              <w:t>Autres personnes contact (pour les dossiers multinationaux seulement)</w:t>
            </w:r>
          </w:p>
          <w:p w:rsidR="00B8067C" w:rsidRPr="00C508E1" w:rsidRDefault="00B8067C" w:rsidP="00B8067C">
            <w:pPr>
              <w:pStyle w:val="Info03"/>
              <w:tabs>
                <w:tab w:val="clear" w:pos="2268"/>
              </w:tabs>
              <w:spacing w:before="120" w:line="240" w:lineRule="auto"/>
              <w:rPr>
                <w:rFonts w:eastAsia="SimSun"/>
                <w:sz w:val="18"/>
                <w:szCs w:val="18"/>
              </w:rPr>
            </w:pPr>
            <w:r>
              <w:rPr>
                <w:sz w:val="18"/>
              </w:rPr>
              <w:t>Indiquez ci-après les coordonnées complètes d’une personne de chaque État partie concerné, en plus de la personne contact désignée ci-dessus.</w:t>
            </w:r>
          </w:p>
        </w:tc>
      </w:tr>
      <w:tr w:rsidR="00B8067C" w:rsidRPr="001E0446" w:rsidTr="00B8067C">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B8067C" w:rsidRPr="0026389B" w:rsidRDefault="00B8067C" w:rsidP="00B8067C">
            <w:pPr>
              <w:pStyle w:val="formtext"/>
              <w:tabs>
                <w:tab w:val="left" w:pos="567"/>
                <w:tab w:val="left" w:pos="1134"/>
                <w:tab w:val="left" w:pos="1701"/>
              </w:tabs>
              <w:spacing w:before="0" w:after="0" w:line="240" w:lineRule="auto"/>
              <w:jc w:val="both"/>
            </w:pPr>
            <w:r>
              <w:rPr>
                <w:rFonts w:cs="Arial"/>
              </w:rPr>
              <w:t>---</w:t>
            </w:r>
          </w:p>
        </w:tc>
      </w:tr>
      <w:tr w:rsidR="00B8067C" w:rsidRPr="001E0446" w:rsidTr="00B8067C">
        <w:tc>
          <w:tcPr>
            <w:tcW w:w="9649" w:type="dxa"/>
            <w:tcBorders>
              <w:top w:val="single" w:sz="4" w:space="0" w:color="auto"/>
              <w:left w:val="nil"/>
              <w:bottom w:val="nil"/>
              <w:right w:val="nil"/>
            </w:tcBorders>
            <w:shd w:val="clear" w:color="auto" w:fill="D9D9D9"/>
          </w:tcPr>
          <w:p w:rsidR="00B8067C" w:rsidRPr="004856B0" w:rsidRDefault="00B8067C" w:rsidP="00B8067C">
            <w:pPr>
              <w:pStyle w:val="Grille01"/>
              <w:keepNext w:val="0"/>
              <w:spacing w:line="240" w:lineRule="auto"/>
              <w:jc w:val="both"/>
              <w:rPr>
                <w:rFonts w:eastAsia="SimSun" w:cs="Arial"/>
                <w:bCs/>
                <w:smallCaps w:val="0"/>
                <w:sz w:val="24"/>
              </w:rPr>
            </w:pPr>
            <w:r>
              <w:rPr>
                <w:smallCaps w:val="0"/>
                <w:sz w:val="24"/>
              </w:rPr>
              <w:t>1.</w:t>
            </w:r>
            <w:r>
              <w:rPr>
                <w:smallCaps w:val="0"/>
                <w:sz w:val="24"/>
              </w:rPr>
              <w:tab/>
              <w:t>Identification et définition de l’élément</w:t>
            </w:r>
          </w:p>
        </w:tc>
      </w:tr>
      <w:tr w:rsidR="00B8067C" w:rsidRPr="001E0446" w:rsidTr="00B8067C">
        <w:tc>
          <w:tcPr>
            <w:tcW w:w="9649" w:type="dxa"/>
            <w:tcBorders>
              <w:top w:val="nil"/>
              <w:left w:val="nil"/>
              <w:bottom w:val="single" w:sz="4" w:space="0" w:color="auto"/>
              <w:right w:val="nil"/>
            </w:tcBorders>
            <w:shd w:val="clear" w:color="auto" w:fill="auto"/>
          </w:tcPr>
          <w:p w:rsidR="00B8067C" w:rsidRPr="008E49CD" w:rsidRDefault="00B8067C" w:rsidP="00B8067C">
            <w:pPr>
              <w:pStyle w:val="Default"/>
              <w:keepNext/>
              <w:widowControl/>
              <w:tabs>
                <w:tab w:val="left" w:pos="709"/>
              </w:tabs>
              <w:spacing w:before="120" w:after="120"/>
              <w:ind w:left="113" w:right="113"/>
              <w:jc w:val="both"/>
              <w:rPr>
                <w:rFonts w:ascii="Arial" w:eastAsia="SimSun" w:hAnsi="Arial" w:cs="Arial"/>
                <w:i/>
                <w:strike/>
                <w:sz w:val="18"/>
                <w:szCs w:val="18"/>
              </w:rPr>
            </w:pPr>
            <w:r>
              <w:rPr>
                <w:rFonts w:ascii="Arial" w:hAnsi="Arial"/>
                <w:i/>
                <w:sz w:val="18"/>
              </w:rPr>
              <w:t xml:space="preserve">Pour le </w:t>
            </w:r>
            <w:r>
              <w:rPr>
                <w:rFonts w:ascii="Arial" w:hAnsi="Arial"/>
                <w:b/>
                <w:i/>
                <w:sz w:val="18"/>
              </w:rPr>
              <w:t>critère R.1</w:t>
            </w:r>
            <w:r>
              <w:rPr>
                <w:rFonts w:ascii="Arial" w:hAnsi="Arial"/>
                <w:i/>
                <w:sz w:val="18"/>
              </w:rPr>
              <w:t xml:space="preserve">, les États </w:t>
            </w:r>
            <w:r>
              <w:rPr>
                <w:rFonts w:ascii="Arial" w:hAnsi="Arial"/>
                <w:b/>
                <w:i/>
                <w:sz w:val="18"/>
              </w:rPr>
              <w:t>doivent démontrer que « l’élément est constitutif du patrimoine culturel immatériel</w:t>
            </w:r>
            <w:r>
              <w:rPr>
                <w:rFonts w:ascii="Arial" w:hAnsi="Arial"/>
                <w:i/>
                <w:sz w:val="18"/>
              </w:rPr>
              <w:t xml:space="preserve"> tel que défini à l’article 2 de la Convention ».</w:t>
            </w:r>
          </w:p>
        </w:tc>
      </w:tr>
      <w:tr w:rsidR="00B8067C" w:rsidRPr="001E0446" w:rsidTr="00B8067C">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B8067C" w:rsidRPr="008E49CD" w:rsidRDefault="00B8067C" w:rsidP="00B8067C">
            <w:pPr>
              <w:pStyle w:val="Default"/>
              <w:keepNext/>
              <w:widowControl/>
              <w:tabs>
                <w:tab w:val="left" w:pos="709"/>
              </w:tabs>
              <w:spacing w:after="120"/>
              <w:ind w:left="113" w:right="113"/>
              <w:jc w:val="both"/>
              <w:rPr>
                <w:rFonts w:ascii="Arial" w:eastAsia="SimSun" w:hAnsi="Arial" w:cs="Arial"/>
                <w:i/>
                <w:sz w:val="18"/>
                <w:szCs w:val="18"/>
              </w:rPr>
            </w:pPr>
            <w:bookmarkStart w:id="2" w:name="OLE_LINK1"/>
            <w:bookmarkStart w:id="3" w:name="OLE_LINK2"/>
            <w:bookmarkStart w:id="4" w:name="_Hlk275186434"/>
            <w:r>
              <w:rPr>
                <w:rFonts w:ascii="Arial" w:hAnsi="Arial"/>
                <w:i/>
                <w:sz w:val="18"/>
              </w:rPr>
              <w:t>Cochez une ou plusieurs cases pour identifier le(s) domaine(s) du patrimoine culturel immatériel dans le(s)quel(s) se manifeste l’élément et qui peuvent inclure un ou plusieurs des domaines identifiés à l’article 2.2 de la Convention. Si vous cochez la case « autre(s) », préciser le(s) domaine(s) entre les parenthèses.</w:t>
            </w:r>
          </w:p>
          <w:p w:rsidR="00B8067C" w:rsidRPr="001E0446" w:rsidRDefault="00342B4C" w:rsidP="00B8067C">
            <w:pPr>
              <w:pStyle w:val="Default"/>
              <w:keepNext/>
              <w:widowControl/>
              <w:autoSpaceDE/>
              <w:autoSpaceDN/>
              <w:adjustRightInd/>
              <w:spacing w:before="120" w:after="120"/>
              <w:ind w:left="1134" w:hanging="567"/>
              <w:jc w:val="both"/>
              <w:rPr>
                <w:rFonts w:ascii="Arial" w:hAnsi="Arial" w:cs="Arial"/>
                <w:sz w:val="18"/>
                <w:szCs w:val="18"/>
              </w:rPr>
            </w:pPr>
            <w:r>
              <w:rPr>
                <w:rFonts w:ascii="Arial" w:hAnsi="Arial"/>
                <w:sz w:val="18"/>
              </w:rPr>
              <w:fldChar w:fldCharType="begin">
                <w:ffData>
                  <w:name w:val="CaseACocher6"/>
                  <w:enabled/>
                  <w:calcOnExit w:val="0"/>
                  <w:checkBox>
                    <w:sizeAuto/>
                    <w:default w:val="0"/>
                  </w:checkBox>
                </w:ffData>
              </w:fldChar>
            </w:r>
            <w:r w:rsidR="00B8067C">
              <w:rPr>
                <w:rFonts w:ascii="Arial" w:hAnsi="Arial"/>
                <w:sz w:val="18"/>
              </w:rPr>
              <w:instrText xml:space="preserve"> FORMCHECKBOX </w:instrText>
            </w:r>
            <w:r w:rsidR="00A43EC0">
              <w:rPr>
                <w:rFonts w:ascii="Arial" w:hAnsi="Arial"/>
                <w:sz w:val="18"/>
              </w:rPr>
            </w:r>
            <w:r w:rsidR="00A43EC0">
              <w:rPr>
                <w:rFonts w:ascii="Arial" w:hAnsi="Arial"/>
                <w:sz w:val="18"/>
              </w:rPr>
              <w:fldChar w:fldCharType="separate"/>
            </w:r>
            <w:r>
              <w:rPr>
                <w:rFonts w:ascii="Arial" w:hAnsi="Arial"/>
                <w:sz w:val="18"/>
              </w:rPr>
              <w:fldChar w:fldCharType="end"/>
            </w:r>
            <w:r w:rsidR="00B8067C">
              <w:rPr>
                <w:rFonts w:ascii="Arial" w:hAnsi="Arial"/>
                <w:sz w:val="18"/>
              </w:rPr>
              <w:t xml:space="preserve"> les traditions et expressions orales, y compris la langue comme vecteur du patrimoine culturel immatériel </w:t>
            </w:r>
          </w:p>
          <w:p w:rsidR="00B8067C" w:rsidRPr="001E0446" w:rsidRDefault="00342B4C" w:rsidP="00B8067C">
            <w:pPr>
              <w:pStyle w:val="Default"/>
              <w:keepNext/>
              <w:widowControl/>
              <w:autoSpaceDE/>
              <w:autoSpaceDN/>
              <w:adjustRightInd/>
              <w:spacing w:before="120" w:after="120"/>
              <w:ind w:left="1134" w:hanging="567"/>
              <w:jc w:val="both"/>
              <w:rPr>
                <w:rFonts w:ascii="Arial" w:hAnsi="Arial" w:cs="Arial"/>
                <w:sz w:val="18"/>
                <w:szCs w:val="18"/>
              </w:rPr>
            </w:pPr>
            <w:r>
              <w:rPr>
                <w:rFonts w:ascii="Arial" w:hAnsi="Arial"/>
                <w:sz w:val="18"/>
              </w:rPr>
              <w:fldChar w:fldCharType="begin">
                <w:ffData>
                  <w:name w:val="CaseACocher7"/>
                  <w:enabled/>
                  <w:calcOnExit w:val="0"/>
                  <w:checkBox>
                    <w:sizeAuto/>
                    <w:default w:val="0"/>
                  </w:checkBox>
                </w:ffData>
              </w:fldChar>
            </w:r>
            <w:r w:rsidR="00B8067C">
              <w:rPr>
                <w:rFonts w:ascii="Arial" w:hAnsi="Arial"/>
                <w:sz w:val="18"/>
              </w:rPr>
              <w:instrText xml:space="preserve"> FORMCHECKBOX </w:instrText>
            </w:r>
            <w:r w:rsidR="00A43EC0">
              <w:rPr>
                <w:rFonts w:ascii="Arial" w:hAnsi="Arial"/>
                <w:sz w:val="18"/>
              </w:rPr>
            </w:r>
            <w:r w:rsidR="00A43EC0">
              <w:rPr>
                <w:rFonts w:ascii="Arial" w:hAnsi="Arial"/>
                <w:sz w:val="18"/>
              </w:rPr>
              <w:fldChar w:fldCharType="separate"/>
            </w:r>
            <w:r>
              <w:rPr>
                <w:rFonts w:ascii="Arial" w:hAnsi="Arial"/>
                <w:sz w:val="18"/>
              </w:rPr>
              <w:fldChar w:fldCharType="end"/>
            </w:r>
            <w:r w:rsidR="00B8067C">
              <w:rPr>
                <w:rFonts w:ascii="Arial" w:hAnsi="Arial"/>
                <w:sz w:val="18"/>
              </w:rPr>
              <w:t xml:space="preserve"> les arts du spectacle</w:t>
            </w:r>
          </w:p>
          <w:p w:rsidR="00B8067C" w:rsidRPr="001E0446" w:rsidRDefault="00342B4C" w:rsidP="00B8067C">
            <w:pPr>
              <w:pStyle w:val="Default"/>
              <w:keepNext/>
              <w:widowControl/>
              <w:autoSpaceDE/>
              <w:autoSpaceDN/>
              <w:adjustRightInd/>
              <w:spacing w:before="120" w:after="120"/>
              <w:ind w:left="1134" w:hanging="567"/>
              <w:jc w:val="both"/>
              <w:rPr>
                <w:rFonts w:ascii="Arial" w:hAnsi="Arial" w:cs="Arial"/>
                <w:sz w:val="18"/>
                <w:szCs w:val="18"/>
              </w:rPr>
            </w:pPr>
            <w:r>
              <w:rPr>
                <w:rFonts w:ascii="Arial" w:hAnsi="Arial"/>
                <w:sz w:val="18"/>
              </w:rPr>
              <w:fldChar w:fldCharType="begin">
                <w:ffData>
                  <w:name w:val="CaseACocher8"/>
                  <w:enabled/>
                  <w:calcOnExit w:val="0"/>
                  <w:checkBox>
                    <w:sizeAuto/>
                    <w:default w:val="0"/>
                    <w:checked/>
                  </w:checkBox>
                </w:ffData>
              </w:fldChar>
            </w:r>
            <w:r w:rsidR="00B8067C">
              <w:rPr>
                <w:rFonts w:ascii="Arial" w:hAnsi="Arial"/>
                <w:sz w:val="18"/>
              </w:rPr>
              <w:instrText xml:space="preserve"> FORMCHECKBOX </w:instrText>
            </w:r>
            <w:r w:rsidR="00A43EC0">
              <w:rPr>
                <w:rFonts w:ascii="Arial" w:hAnsi="Arial"/>
                <w:sz w:val="18"/>
              </w:rPr>
            </w:r>
            <w:r w:rsidR="00A43EC0">
              <w:rPr>
                <w:rFonts w:ascii="Arial" w:hAnsi="Arial"/>
                <w:sz w:val="18"/>
              </w:rPr>
              <w:fldChar w:fldCharType="separate"/>
            </w:r>
            <w:r>
              <w:rPr>
                <w:rFonts w:ascii="Arial" w:hAnsi="Arial"/>
                <w:sz w:val="18"/>
              </w:rPr>
              <w:fldChar w:fldCharType="end"/>
            </w:r>
            <w:r w:rsidR="00B8067C">
              <w:rPr>
                <w:rFonts w:ascii="Arial" w:hAnsi="Arial"/>
                <w:sz w:val="18"/>
              </w:rPr>
              <w:t xml:space="preserve"> les pratiques sociales, rituels et événements festifs</w:t>
            </w:r>
          </w:p>
          <w:p w:rsidR="00B8067C" w:rsidRPr="008E49CD" w:rsidRDefault="00342B4C" w:rsidP="00B8067C">
            <w:pPr>
              <w:pStyle w:val="formtext"/>
              <w:keepNext/>
              <w:spacing w:before="120" w:after="120" w:line="240" w:lineRule="auto"/>
              <w:ind w:left="1134" w:hanging="567"/>
              <w:jc w:val="both"/>
              <w:rPr>
                <w:rFonts w:eastAsia="Times New Roman" w:cs="Arial"/>
                <w:sz w:val="18"/>
                <w:szCs w:val="18"/>
              </w:rPr>
            </w:pPr>
            <w:r>
              <w:rPr>
                <w:rFonts w:cs="Arial"/>
                <w:sz w:val="18"/>
              </w:rPr>
              <w:fldChar w:fldCharType="begin">
                <w:ffData>
                  <w:name w:val="CaseACocher9"/>
                  <w:enabled/>
                  <w:calcOnExit w:val="0"/>
                  <w:checkBox>
                    <w:sizeAuto/>
                    <w:default w:val="0"/>
                  </w:checkBox>
                </w:ffData>
              </w:fldChar>
            </w:r>
            <w:r w:rsidR="00B8067C">
              <w:rPr>
                <w:rFonts w:cs="Arial"/>
                <w:sz w:val="18"/>
              </w:rPr>
              <w:instrText xml:space="preserve"> FORMCHECKBOX </w:instrText>
            </w:r>
            <w:r w:rsidR="00A43EC0">
              <w:rPr>
                <w:rFonts w:cs="Arial"/>
                <w:sz w:val="18"/>
              </w:rPr>
            </w:r>
            <w:r w:rsidR="00A43EC0">
              <w:rPr>
                <w:rFonts w:cs="Arial"/>
                <w:sz w:val="18"/>
              </w:rPr>
              <w:fldChar w:fldCharType="separate"/>
            </w:r>
            <w:r>
              <w:rPr>
                <w:rFonts w:cs="Arial"/>
                <w:sz w:val="18"/>
              </w:rPr>
              <w:fldChar w:fldCharType="end"/>
            </w:r>
            <w:r w:rsidR="00B8067C">
              <w:rPr>
                <w:rFonts w:cs="Arial"/>
                <w:sz w:val="18"/>
              </w:rPr>
              <w:t xml:space="preserve"> les connaissances et pratiques concernant la nature et l’univers</w:t>
            </w:r>
          </w:p>
          <w:p w:rsidR="00B8067C" w:rsidRPr="001E0446" w:rsidRDefault="00342B4C" w:rsidP="00B8067C">
            <w:pPr>
              <w:pStyle w:val="Default"/>
              <w:keepNext/>
              <w:widowControl/>
              <w:autoSpaceDE/>
              <w:autoSpaceDN/>
              <w:adjustRightInd/>
              <w:spacing w:before="120" w:after="120"/>
              <w:ind w:left="1134" w:hanging="567"/>
              <w:jc w:val="both"/>
              <w:rPr>
                <w:rFonts w:ascii="Arial" w:hAnsi="Arial" w:cs="Arial"/>
                <w:sz w:val="18"/>
                <w:szCs w:val="18"/>
              </w:rPr>
            </w:pPr>
            <w:r>
              <w:rPr>
                <w:rFonts w:ascii="Arial" w:hAnsi="Arial"/>
                <w:sz w:val="18"/>
              </w:rPr>
              <w:fldChar w:fldCharType="begin">
                <w:ffData>
                  <w:name w:val="CaseACocher8"/>
                  <w:enabled/>
                  <w:calcOnExit w:val="0"/>
                  <w:checkBox>
                    <w:sizeAuto/>
                    <w:default w:val="0"/>
                  </w:checkBox>
                </w:ffData>
              </w:fldChar>
            </w:r>
            <w:r w:rsidR="00B8067C">
              <w:rPr>
                <w:rFonts w:ascii="Arial" w:hAnsi="Arial"/>
                <w:sz w:val="18"/>
              </w:rPr>
              <w:instrText xml:space="preserve"> FORMCHECKBOX </w:instrText>
            </w:r>
            <w:r w:rsidR="00A43EC0">
              <w:rPr>
                <w:rFonts w:ascii="Arial" w:hAnsi="Arial"/>
                <w:sz w:val="18"/>
              </w:rPr>
            </w:r>
            <w:r w:rsidR="00A43EC0">
              <w:rPr>
                <w:rFonts w:ascii="Arial" w:hAnsi="Arial"/>
                <w:sz w:val="18"/>
              </w:rPr>
              <w:fldChar w:fldCharType="separate"/>
            </w:r>
            <w:r>
              <w:rPr>
                <w:rFonts w:ascii="Arial" w:hAnsi="Arial"/>
                <w:sz w:val="18"/>
              </w:rPr>
              <w:fldChar w:fldCharType="end"/>
            </w:r>
            <w:r w:rsidR="00B8067C">
              <w:rPr>
                <w:rFonts w:ascii="Arial" w:hAnsi="Arial"/>
                <w:sz w:val="18"/>
              </w:rPr>
              <w:t xml:space="preserve"> les savoir-faire liés à l’artisanat traditionnel</w:t>
            </w:r>
          </w:p>
          <w:p w:rsidR="00B8067C" w:rsidRPr="008E49CD" w:rsidRDefault="00342B4C" w:rsidP="00B8067C">
            <w:pPr>
              <w:pStyle w:val="Default"/>
              <w:keepNext/>
              <w:widowControl/>
              <w:autoSpaceDE/>
              <w:autoSpaceDN/>
              <w:adjustRightInd/>
              <w:spacing w:before="120"/>
              <w:ind w:left="1134" w:hanging="567"/>
              <w:jc w:val="both"/>
              <w:rPr>
                <w:rFonts w:ascii="Arial" w:eastAsia="SimSun" w:hAnsi="Arial" w:cs="Arial"/>
                <w:sz w:val="20"/>
                <w:szCs w:val="20"/>
              </w:rPr>
            </w:pPr>
            <w:r>
              <w:rPr>
                <w:rFonts w:ascii="Arial" w:hAnsi="Arial"/>
                <w:sz w:val="18"/>
              </w:rPr>
              <w:fldChar w:fldCharType="begin">
                <w:ffData>
                  <w:name w:val="CaseACocher9"/>
                  <w:enabled/>
                  <w:calcOnExit w:val="0"/>
                  <w:checkBox>
                    <w:sizeAuto/>
                    <w:default w:val="0"/>
                  </w:checkBox>
                </w:ffData>
              </w:fldChar>
            </w:r>
            <w:r w:rsidR="00B8067C">
              <w:rPr>
                <w:rFonts w:ascii="Arial" w:hAnsi="Arial"/>
                <w:sz w:val="18"/>
              </w:rPr>
              <w:instrText xml:space="preserve"> FORMCHECKBOX </w:instrText>
            </w:r>
            <w:r w:rsidR="00A43EC0">
              <w:rPr>
                <w:rFonts w:ascii="Arial" w:hAnsi="Arial"/>
                <w:sz w:val="18"/>
              </w:rPr>
            </w:r>
            <w:r w:rsidR="00A43EC0">
              <w:rPr>
                <w:rFonts w:ascii="Arial" w:hAnsi="Arial"/>
                <w:sz w:val="18"/>
              </w:rPr>
              <w:fldChar w:fldCharType="separate"/>
            </w:r>
            <w:r>
              <w:rPr>
                <w:rFonts w:ascii="Arial" w:hAnsi="Arial"/>
                <w:sz w:val="18"/>
              </w:rPr>
              <w:fldChar w:fldCharType="end"/>
            </w:r>
            <w:r w:rsidR="00B8067C">
              <w:rPr>
                <w:rFonts w:ascii="Arial" w:hAnsi="Arial"/>
                <w:sz w:val="18"/>
              </w:rPr>
              <w:t xml:space="preserve"> autre(s) (</w:t>
            </w:r>
            <w:r w:rsidR="00B8067C">
              <w:rPr>
                <w:rFonts w:ascii="Arial" w:hAnsi="Arial"/>
                <w:sz w:val="20"/>
              </w:rPr>
              <w:t xml:space="preserve"> </w:t>
            </w:r>
            <w:r w:rsidR="00B8067C">
              <w:rPr>
                <w:rFonts w:ascii="Arial" w:hAnsi="Arial"/>
                <w:sz w:val="18"/>
              </w:rPr>
              <w:t>)</w:t>
            </w:r>
          </w:p>
        </w:tc>
      </w:tr>
      <w:bookmarkEnd w:id="2"/>
      <w:bookmarkEnd w:id="3"/>
      <w:bookmarkEnd w:id="4"/>
      <w:tr w:rsidR="00B8067C" w:rsidRPr="001E0446" w:rsidTr="00B8067C">
        <w:tc>
          <w:tcPr>
            <w:tcW w:w="9649" w:type="dxa"/>
            <w:tcBorders>
              <w:top w:val="single" w:sz="4" w:space="0" w:color="auto"/>
              <w:left w:val="nil"/>
              <w:bottom w:val="nil"/>
              <w:right w:val="nil"/>
            </w:tcBorders>
            <w:shd w:val="clear" w:color="auto" w:fill="auto"/>
            <w:tcMar>
              <w:top w:w="113" w:type="dxa"/>
              <w:left w:w="113" w:type="dxa"/>
              <w:bottom w:w="113" w:type="dxa"/>
              <w:right w:w="113" w:type="dxa"/>
            </w:tcMar>
          </w:tcPr>
          <w:p w:rsidR="00B8067C" w:rsidRPr="00934897" w:rsidRDefault="00B8067C" w:rsidP="00B8067C">
            <w:pPr>
              <w:pStyle w:val="Default"/>
              <w:widowControl/>
              <w:tabs>
                <w:tab w:val="left" w:pos="567"/>
                <w:tab w:val="left" w:pos="1134"/>
                <w:tab w:val="left" w:pos="1701"/>
              </w:tabs>
              <w:spacing w:before="120" w:after="120"/>
              <w:ind w:left="113" w:right="113"/>
              <w:jc w:val="both"/>
              <w:rPr>
                <w:rFonts w:ascii="Arial" w:eastAsia="SimSun" w:hAnsi="Arial" w:cs="Arial"/>
                <w:i/>
                <w:sz w:val="18"/>
                <w:szCs w:val="18"/>
              </w:rPr>
            </w:pPr>
            <w:r>
              <w:rPr>
                <w:rFonts w:ascii="Arial" w:hAnsi="Arial"/>
                <w:i/>
                <w:sz w:val="18"/>
              </w:rPr>
              <w:t>Cette section doit aborder toutes les caractéristiques significatives de l’élément, tel qu’il existe actuellement. Elle doit inclure notamment :</w:t>
            </w:r>
          </w:p>
          <w:p w:rsidR="00B8067C" w:rsidRPr="00934897" w:rsidRDefault="00B8067C" w:rsidP="00B8067C">
            <w:pPr>
              <w:pStyle w:val="Default"/>
              <w:widowControl/>
              <w:numPr>
                <w:ilvl w:val="0"/>
                <w:numId w:val="6"/>
              </w:numPr>
              <w:spacing w:before="80" w:after="80"/>
              <w:ind w:left="1162" w:right="113" w:hanging="567"/>
              <w:jc w:val="both"/>
              <w:rPr>
                <w:rFonts w:ascii="Arial" w:eastAsia="SimSun" w:hAnsi="Arial" w:cs="Arial"/>
                <w:i/>
                <w:sz w:val="18"/>
                <w:szCs w:val="18"/>
              </w:rPr>
            </w:pPr>
            <w:r>
              <w:rPr>
                <w:rFonts w:ascii="Arial" w:hAnsi="Arial"/>
                <w:i/>
                <w:sz w:val="18"/>
              </w:rPr>
              <w:t>une explication de ses fonctions sociales et ses significations culturelles actuelles, au sein et pour ses communautés,</w:t>
            </w:r>
          </w:p>
          <w:p w:rsidR="00B8067C" w:rsidRPr="00934897" w:rsidRDefault="00B8067C" w:rsidP="00B8067C">
            <w:pPr>
              <w:pStyle w:val="Default"/>
              <w:widowControl/>
              <w:numPr>
                <w:ilvl w:val="0"/>
                <w:numId w:val="6"/>
              </w:numPr>
              <w:spacing w:before="80" w:after="80"/>
              <w:ind w:left="1162" w:right="113" w:hanging="567"/>
              <w:jc w:val="both"/>
              <w:rPr>
                <w:rFonts w:ascii="Arial" w:eastAsia="SimSun" w:hAnsi="Arial" w:cs="Arial"/>
                <w:i/>
                <w:sz w:val="18"/>
                <w:szCs w:val="18"/>
              </w:rPr>
            </w:pPr>
            <w:r>
              <w:rPr>
                <w:rFonts w:ascii="Arial" w:hAnsi="Arial"/>
                <w:i/>
                <w:sz w:val="18"/>
              </w:rPr>
              <w:t>les caractéristiques des détenteurs et des praticiens de l’élément,</w:t>
            </w:r>
          </w:p>
          <w:p w:rsidR="00B8067C" w:rsidRDefault="00B8067C" w:rsidP="00B8067C">
            <w:pPr>
              <w:pStyle w:val="Default"/>
              <w:widowControl/>
              <w:numPr>
                <w:ilvl w:val="0"/>
                <w:numId w:val="6"/>
              </w:numPr>
              <w:spacing w:before="80" w:after="80"/>
              <w:ind w:left="1162" w:right="113" w:hanging="567"/>
              <w:jc w:val="both"/>
              <w:rPr>
                <w:rFonts w:ascii="Arial" w:eastAsia="SimSun" w:hAnsi="Arial" w:cs="Arial"/>
                <w:i/>
                <w:sz w:val="18"/>
                <w:szCs w:val="18"/>
              </w:rPr>
            </w:pPr>
            <w:r>
              <w:rPr>
                <w:rFonts w:ascii="Arial" w:hAnsi="Arial"/>
                <w:i/>
                <w:sz w:val="18"/>
              </w:rPr>
              <w:t>tout rôle, catégorie spécifiques de personnes ou genre ayant des responsabilités spéciales à l’égard de l’élément,</w:t>
            </w:r>
          </w:p>
          <w:p w:rsidR="00B8067C" w:rsidRPr="0097092F" w:rsidRDefault="00B8067C" w:rsidP="00B8067C">
            <w:pPr>
              <w:pStyle w:val="Default"/>
              <w:widowControl/>
              <w:numPr>
                <w:ilvl w:val="0"/>
                <w:numId w:val="6"/>
              </w:numPr>
              <w:spacing w:before="80" w:after="80"/>
              <w:ind w:left="1162" w:right="113" w:hanging="567"/>
              <w:jc w:val="both"/>
              <w:rPr>
                <w:rFonts w:ascii="Arial" w:eastAsia="SimSun" w:hAnsi="Arial" w:cs="Arial"/>
                <w:i/>
                <w:sz w:val="18"/>
                <w:szCs w:val="18"/>
              </w:rPr>
            </w:pPr>
            <w:r>
              <w:rPr>
                <w:rFonts w:ascii="Arial" w:hAnsi="Arial"/>
                <w:i/>
                <w:sz w:val="18"/>
              </w:rPr>
              <w:t>les modes actuels de transmission des connaissances et les savoir-faire liés à l’élément.</w:t>
            </w:r>
          </w:p>
          <w:p w:rsidR="00B8067C" w:rsidRPr="008E49CD" w:rsidRDefault="00B8067C" w:rsidP="00B8067C">
            <w:pPr>
              <w:pStyle w:val="Default"/>
              <w:widowControl/>
              <w:tabs>
                <w:tab w:val="left" w:pos="709"/>
              </w:tabs>
              <w:spacing w:before="120" w:after="120"/>
              <w:ind w:left="113" w:right="113"/>
              <w:jc w:val="both"/>
              <w:rPr>
                <w:rFonts w:ascii="Arial" w:eastAsia="SimSun" w:hAnsi="Arial" w:cs="Arial"/>
                <w:i/>
                <w:sz w:val="18"/>
                <w:szCs w:val="18"/>
              </w:rPr>
            </w:pPr>
            <w:r>
              <w:rPr>
                <w:rFonts w:ascii="Arial" w:hAnsi="Arial"/>
                <w:i/>
                <w:sz w:val="18"/>
              </w:rPr>
              <w:t>Le Comité doit disposer de suffisamment d’informations pour déterminer :</w:t>
            </w:r>
          </w:p>
          <w:p w:rsidR="00B8067C" w:rsidRPr="008E49CD" w:rsidRDefault="00B8067C" w:rsidP="00B8067C">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rPr>
            </w:pPr>
            <w:r>
              <w:rPr>
                <w:rFonts w:ascii="Arial" w:hAnsi="Arial"/>
                <w:i/>
                <w:sz w:val="18"/>
              </w:rPr>
              <w:t>q</w:t>
            </w:r>
            <w:r w:rsidR="00EE3BD9">
              <w:rPr>
                <w:rFonts w:ascii="Arial" w:hAnsi="Arial"/>
                <w:i/>
                <w:sz w:val="18"/>
              </w:rPr>
              <w:t xml:space="preserve">ue l’élément fait partie des « </w:t>
            </w:r>
            <w:r>
              <w:rPr>
                <w:rFonts w:ascii="Arial" w:hAnsi="Arial"/>
                <w:i/>
                <w:sz w:val="18"/>
              </w:rPr>
              <w:t>pratiques, représentations, expressions, connaissances et savoir-faire – ainsi que les instruments, objets, artefacts et espaces culturels qui leur sont associés – » ;</w:t>
            </w:r>
          </w:p>
          <w:p w:rsidR="00B8067C" w:rsidRPr="008E49CD" w:rsidRDefault="00B8067C" w:rsidP="00B8067C">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rPr>
            </w:pPr>
            <w:r>
              <w:rPr>
                <w:rFonts w:ascii="Arial" w:hAnsi="Arial"/>
                <w:i/>
                <w:sz w:val="18"/>
              </w:rPr>
              <w:t>que « les communautés, les groupes, et le cas échéant, les individus [le] reconnaissent comme faisant partie de leur patrimoine culturel » ;</w:t>
            </w:r>
          </w:p>
          <w:p w:rsidR="00B8067C" w:rsidRPr="008E49CD" w:rsidRDefault="00B8067C" w:rsidP="00B8067C">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rPr>
            </w:pPr>
            <w:r>
              <w:rPr>
                <w:rFonts w:ascii="Arial" w:hAnsi="Arial"/>
                <w:i/>
                <w:sz w:val="18"/>
              </w:rPr>
              <w:tab/>
              <w:t>qu’il est « transmis de génération en génération, [et] est recréé en permanence par les communautés et groupes en fonction de leur milieu, de leur interaction avec la nature et de leur histoire » ;</w:t>
            </w:r>
          </w:p>
          <w:p w:rsidR="00B8067C" w:rsidRPr="008E49CD" w:rsidRDefault="00B8067C" w:rsidP="00B8067C">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rPr>
            </w:pPr>
            <w:r>
              <w:rPr>
                <w:rFonts w:ascii="Arial" w:hAnsi="Arial"/>
                <w:i/>
                <w:sz w:val="18"/>
              </w:rPr>
              <w:t>qu’il procure aux communautés et groupes concernés « un sentiment d’identité et de continuité » ; et</w:t>
            </w:r>
          </w:p>
          <w:p w:rsidR="00B8067C" w:rsidRPr="008E49CD" w:rsidRDefault="00B8067C" w:rsidP="00B8067C">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rPr>
            </w:pPr>
            <w:r>
              <w:rPr>
                <w:rFonts w:ascii="Arial" w:hAnsi="Arial"/>
                <w:i/>
                <w:sz w:val="18"/>
              </w:rPr>
              <w:t>qu’il n’est pas contraire aux « instruments internationaux existants relatifs aux droits de l’homme ainsi qu’à l’exigence du respect mutuel entre communautés, groupes et individus, et d’un développement durable ».</w:t>
            </w:r>
          </w:p>
          <w:p w:rsidR="00B8067C" w:rsidRPr="008E49CD" w:rsidRDefault="00B8067C" w:rsidP="00B8067C">
            <w:pPr>
              <w:pStyle w:val="Default"/>
              <w:widowControl/>
              <w:tabs>
                <w:tab w:val="left" w:pos="709"/>
              </w:tabs>
              <w:spacing w:before="120"/>
              <w:ind w:left="113" w:right="113"/>
              <w:jc w:val="both"/>
              <w:rPr>
                <w:rFonts w:ascii="Arial" w:eastAsia="SimSun" w:hAnsi="Arial" w:cs="Arial"/>
                <w:i/>
                <w:sz w:val="18"/>
                <w:szCs w:val="18"/>
              </w:rPr>
            </w:pPr>
            <w:r>
              <w:rPr>
                <w:rFonts w:ascii="Arial" w:hAnsi="Arial"/>
                <w:i/>
                <w:sz w:val="18"/>
              </w:rPr>
              <w:t>Les descriptions trop techniques doivent être évitées et les États soumissionnaires devraient garder à l’esprit que cette section doit expliquer l’élément à des lecteurs qui n’en ont aucune connaissance préalable ou expérience directe. L’histoire de l’élément, son origine ou son ancienneté n’ont pas besoin d’être abordées en détail dans le dossier de candidature.</w:t>
            </w:r>
          </w:p>
        </w:tc>
      </w:tr>
      <w:tr w:rsidR="00B8067C" w:rsidRPr="001E0446" w:rsidTr="00B8067C">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rsidR="00B8067C" w:rsidRPr="004856B0" w:rsidRDefault="00B8067C" w:rsidP="00B8067C">
            <w:pPr>
              <w:pStyle w:val="littleroman"/>
              <w:keepNext w:val="0"/>
              <w:spacing w:before="0"/>
              <w:ind w:left="595" w:hanging="425"/>
            </w:pPr>
            <w:r>
              <w:t>Fournissez une description sommaire de l’élément qui permette de le présenter à des lecteurs qui ne l’ont jamais vu ou n’en ont jamais eu l’expérience.</w:t>
            </w:r>
          </w:p>
          <w:p w:rsidR="00B8067C" w:rsidRPr="001E0446" w:rsidRDefault="00B8067C" w:rsidP="00B8067C">
            <w:pPr>
              <w:pStyle w:val="Info03"/>
              <w:spacing w:after="0" w:line="240" w:lineRule="auto"/>
              <w:jc w:val="right"/>
            </w:pPr>
            <w:r>
              <w:rPr>
                <w:sz w:val="18"/>
              </w:rPr>
              <w:t>Minimum 170 mots et maximum 280 mots</w:t>
            </w:r>
          </w:p>
        </w:tc>
      </w:tr>
      <w:tr w:rsidR="00B8067C" w:rsidRPr="001E0446" w:rsidTr="00B8067C">
        <w:tc>
          <w:tcPr>
            <w:tcW w:w="9649" w:type="dxa"/>
            <w:tcBorders>
              <w:bottom w:val="single" w:sz="4" w:space="0" w:color="auto"/>
            </w:tcBorders>
            <w:shd w:val="clear" w:color="auto" w:fill="auto"/>
            <w:tcMar>
              <w:top w:w="113" w:type="dxa"/>
              <w:left w:w="113" w:type="dxa"/>
              <w:bottom w:w="113" w:type="dxa"/>
              <w:right w:w="113" w:type="dxa"/>
            </w:tcMar>
          </w:tcPr>
          <w:p w:rsidR="00B8067C" w:rsidRPr="00BD33DE" w:rsidRDefault="00906DF2" w:rsidP="00B8067C">
            <w:pPr>
              <w:pStyle w:val="formtext"/>
              <w:spacing w:before="0" w:after="120"/>
              <w:jc w:val="both"/>
              <w:rPr>
                <w:rFonts w:cs="Arial"/>
              </w:rPr>
            </w:pPr>
            <w:r>
              <w:rPr>
                <w:rFonts w:cs="Arial"/>
              </w:rPr>
              <w:t>L</w:t>
            </w:r>
            <w:r w:rsidR="00B8067C">
              <w:rPr>
                <w:rFonts w:cs="Arial"/>
              </w:rPr>
              <w:t>es rituels Raiho-</w:t>
            </w:r>
            <w:r w:rsidR="006037D0">
              <w:rPr>
                <w:rFonts w:cs="Arial"/>
              </w:rPr>
              <w:t>s</w:t>
            </w:r>
            <w:r w:rsidR="00B8067C">
              <w:rPr>
                <w:rFonts w:cs="Arial"/>
              </w:rPr>
              <w:t>hin</w:t>
            </w:r>
            <w:r>
              <w:rPr>
                <w:rFonts w:cs="Arial"/>
              </w:rPr>
              <w:t xml:space="preserve"> sont pratiqués chaque année dans diverses régions du Japon</w:t>
            </w:r>
            <w:r w:rsidR="00B8067C">
              <w:rPr>
                <w:rFonts w:cs="Arial"/>
              </w:rPr>
              <w:t xml:space="preserve"> pour </w:t>
            </w:r>
            <w:r w:rsidR="00B4419E">
              <w:rPr>
                <w:rFonts w:cs="Arial"/>
              </w:rPr>
              <w:t xml:space="preserve">célébrer </w:t>
            </w:r>
            <w:r w:rsidR="00B8067C">
              <w:rPr>
                <w:rFonts w:cs="Arial"/>
              </w:rPr>
              <w:t xml:space="preserve">le jour de l’an ou le passage à une nouvelle saison. </w:t>
            </w:r>
            <w:r>
              <w:rPr>
                <w:rFonts w:cs="Arial"/>
              </w:rPr>
              <w:t>Ils</w:t>
            </w:r>
            <w:r w:rsidR="0033087B">
              <w:rPr>
                <w:rFonts w:cs="Arial"/>
              </w:rPr>
              <w:t xml:space="preserve"> proviennent</w:t>
            </w:r>
            <w:r w:rsidR="003E5EBF">
              <w:rPr>
                <w:rFonts w:cs="Arial"/>
              </w:rPr>
              <w:t xml:space="preserve"> </w:t>
            </w:r>
            <w:r w:rsidR="00B8067C">
              <w:rPr>
                <w:rFonts w:cs="Arial"/>
              </w:rPr>
              <w:t xml:space="preserve">de la croyance populaire selon laquelle les divinités du monde extérieur – les Raiho-shin – rendent visite aux communautés et inaugurent la nouvelle année ou la nouvelle saison </w:t>
            </w:r>
            <w:r>
              <w:rPr>
                <w:rFonts w:cs="Arial"/>
              </w:rPr>
              <w:t>pour garantir</w:t>
            </w:r>
            <w:r w:rsidR="00B8067C">
              <w:rPr>
                <w:rFonts w:cs="Arial"/>
              </w:rPr>
              <w:t xml:space="preserve"> bonheur et bonne fortune. Revêtus des costumes étranges et des masques effrayants des divinités, les </w:t>
            </w:r>
            <w:r w:rsidR="00B4419E">
              <w:rPr>
                <w:rFonts w:cs="Arial"/>
              </w:rPr>
              <w:t xml:space="preserve">habitants </w:t>
            </w:r>
            <w:r w:rsidR="00B8067C">
              <w:rPr>
                <w:rFonts w:cs="Arial"/>
              </w:rPr>
              <w:t xml:space="preserve">locaux passent de maison en maison pour réprimander les paresseux et </w:t>
            </w:r>
            <w:r w:rsidR="00B4419E">
              <w:rPr>
                <w:rFonts w:cs="Arial"/>
              </w:rPr>
              <w:t>apprendre</w:t>
            </w:r>
            <w:r w:rsidR="00B8067C">
              <w:rPr>
                <w:rFonts w:cs="Arial"/>
              </w:rPr>
              <w:t xml:space="preserve"> aux enfants</w:t>
            </w:r>
            <w:r w:rsidR="00B4419E">
              <w:rPr>
                <w:rFonts w:cs="Arial"/>
              </w:rPr>
              <w:t xml:space="preserve"> à bien se tenir</w:t>
            </w:r>
            <w:r w:rsidR="00B8067C">
              <w:rPr>
                <w:rFonts w:cs="Arial"/>
              </w:rPr>
              <w:t xml:space="preserve">. Le chef </w:t>
            </w:r>
            <w:r w:rsidR="003E5EBF">
              <w:rPr>
                <w:rFonts w:cs="Arial"/>
              </w:rPr>
              <w:t>du foyer</w:t>
            </w:r>
            <w:r w:rsidR="00B8067C">
              <w:rPr>
                <w:rFonts w:cs="Arial"/>
              </w:rPr>
              <w:t xml:space="preserve"> offre un repas spécial aux divinités pour conclure la visite. Dans certaines communautés, les rituels se déroulent dans les rues. </w:t>
            </w:r>
          </w:p>
          <w:p w:rsidR="00B8067C" w:rsidRPr="00BD33DE" w:rsidRDefault="00B4419E" w:rsidP="00B8067C">
            <w:pPr>
              <w:pStyle w:val="formtext"/>
              <w:spacing w:before="120" w:after="120"/>
              <w:jc w:val="both"/>
              <w:rPr>
                <w:rFonts w:cs="Arial"/>
              </w:rPr>
            </w:pPr>
            <w:r>
              <w:rPr>
                <w:rFonts w:cs="Arial"/>
              </w:rPr>
              <w:t>Ces rituels</w:t>
            </w:r>
            <w:r w:rsidR="00B8067C">
              <w:rPr>
                <w:rFonts w:cs="Arial"/>
              </w:rPr>
              <w:t xml:space="preserve"> s</w:t>
            </w:r>
            <w:r>
              <w:rPr>
                <w:rFonts w:cs="Arial"/>
              </w:rPr>
              <w:t>’étant</w:t>
            </w:r>
            <w:r w:rsidR="00B8067C">
              <w:rPr>
                <w:rFonts w:cs="Arial"/>
              </w:rPr>
              <w:t xml:space="preserve"> développés dans des régions </w:t>
            </w:r>
            <w:r>
              <w:rPr>
                <w:rFonts w:cs="Arial"/>
              </w:rPr>
              <w:t xml:space="preserve">aux </w:t>
            </w:r>
            <w:r w:rsidR="00B8067C">
              <w:rPr>
                <w:rFonts w:cs="Arial"/>
              </w:rPr>
              <w:t>contextes sociaux et historiques différents</w:t>
            </w:r>
            <w:r>
              <w:rPr>
                <w:rFonts w:cs="Arial"/>
              </w:rPr>
              <w:t>, ils revêtent des formes variées</w:t>
            </w:r>
            <w:r w:rsidR="00B8067C">
              <w:rPr>
                <w:rFonts w:cs="Arial"/>
              </w:rPr>
              <w:t xml:space="preserve">. Par exemple, les Suneka de Yoshihama </w:t>
            </w:r>
            <w:r w:rsidR="00906DF2">
              <w:rPr>
                <w:rFonts w:cs="Arial"/>
              </w:rPr>
              <w:t xml:space="preserve">portent </w:t>
            </w:r>
            <w:r w:rsidR="00B8067C">
              <w:rPr>
                <w:rFonts w:cs="Arial"/>
              </w:rPr>
              <w:t xml:space="preserve">des coquilles d’ormeaux qui leur pendent aux hanches, tandis que les Kasedori de Mishima </w:t>
            </w:r>
            <w:r w:rsidR="00906DF2">
              <w:rPr>
                <w:rFonts w:cs="Arial"/>
              </w:rPr>
              <w:t>se coiffent de</w:t>
            </w:r>
            <w:r w:rsidR="00B8067C">
              <w:rPr>
                <w:rFonts w:cs="Arial"/>
              </w:rPr>
              <w:t xml:space="preserve"> chapeaux de bambou. Les différentes apparences reflètent </w:t>
            </w:r>
            <w:r w:rsidR="00145C56">
              <w:rPr>
                <w:rFonts w:cs="Arial"/>
              </w:rPr>
              <w:t xml:space="preserve">les </w:t>
            </w:r>
            <w:r w:rsidR="00B8067C">
              <w:rPr>
                <w:rFonts w:cs="Arial"/>
              </w:rPr>
              <w:t>diverses caractéristiques régionales. Le rôle de Raiho-</w:t>
            </w:r>
            <w:r w:rsidR="006037D0">
              <w:rPr>
                <w:rFonts w:cs="Arial"/>
              </w:rPr>
              <w:t>s</w:t>
            </w:r>
            <w:r w:rsidR="00B8067C">
              <w:rPr>
                <w:rFonts w:cs="Arial"/>
              </w:rPr>
              <w:t xml:space="preserve">hin est joué par différentes personnes en fonction de la région. Dans certaines communautés, les hommes d’un certain âge deviennent Raiho-shin, et dans d’autres, ce sont les femmes qui tiennent ces rôles. </w:t>
            </w:r>
          </w:p>
          <w:p w:rsidR="00B8067C" w:rsidRPr="008E49CD" w:rsidRDefault="00145C56" w:rsidP="00145C56">
            <w:pPr>
              <w:pStyle w:val="formtext"/>
              <w:spacing w:before="120" w:after="0" w:line="240" w:lineRule="auto"/>
              <w:jc w:val="both"/>
              <w:rPr>
                <w:rFonts w:cs="Arial"/>
              </w:rPr>
            </w:pPr>
            <w:r>
              <w:rPr>
                <w:rFonts w:cs="Arial"/>
              </w:rPr>
              <w:t>L</w:t>
            </w:r>
            <w:r w:rsidR="00B8067C">
              <w:rPr>
                <w:rFonts w:cs="Arial"/>
              </w:rPr>
              <w:t>a pratique de ces rituels</w:t>
            </w:r>
            <w:r>
              <w:rPr>
                <w:rFonts w:cs="Arial"/>
              </w:rPr>
              <w:t xml:space="preserve"> façonne</w:t>
            </w:r>
            <w:r w:rsidR="00B8067C">
              <w:rPr>
                <w:rFonts w:cs="Arial"/>
              </w:rPr>
              <w:t xml:space="preserve"> l’identité des populations locales, notamment </w:t>
            </w:r>
            <w:r>
              <w:rPr>
                <w:rFonts w:cs="Arial"/>
              </w:rPr>
              <w:t>d</w:t>
            </w:r>
            <w:r w:rsidR="00B8067C">
              <w:rPr>
                <w:rFonts w:cs="Arial"/>
              </w:rPr>
              <w:t>es enfants</w:t>
            </w:r>
            <w:r w:rsidR="0033087B">
              <w:rPr>
                <w:rFonts w:cs="Arial"/>
              </w:rPr>
              <w:t xml:space="preserve"> </w:t>
            </w:r>
            <w:r w:rsidR="00B8067C">
              <w:rPr>
                <w:rFonts w:cs="Arial"/>
              </w:rPr>
              <w:t xml:space="preserve">; </w:t>
            </w:r>
            <w:r>
              <w:rPr>
                <w:rFonts w:cs="Arial"/>
              </w:rPr>
              <w:t>elle développe</w:t>
            </w:r>
            <w:r w:rsidR="00B8067C">
              <w:rPr>
                <w:rFonts w:cs="Arial"/>
              </w:rPr>
              <w:t xml:space="preserve"> un sentiment d’appartenance à la communauté et renforce les liens qui l</w:t>
            </w:r>
            <w:r>
              <w:rPr>
                <w:rFonts w:cs="Arial"/>
              </w:rPr>
              <w:t>’</w:t>
            </w:r>
            <w:r w:rsidR="00B8067C">
              <w:rPr>
                <w:rFonts w:cs="Arial"/>
              </w:rPr>
              <w:t xml:space="preserve">unissent. </w:t>
            </w:r>
            <w:r>
              <w:rPr>
                <w:rFonts w:cs="Arial"/>
              </w:rPr>
              <w:t>L</w:t>
            </w:r>
            <w:r w:rsidR="00B8067C">
              <w:rPr>
                <w:rFonts w:cs="Arial"/>
              </w:rPr>
              <w:t>es membres de la communauté partagent les responsabilités et collaborent à la préparation et à l’exécution des rituels</w:t>
            </w:r>
            <w:r>
              <w:rPr>
                <w:rFonts w:cs="Arial"/>
              </w:rPr>
              <w:t>, tel que le leur ont enseigné leurs ancêtres</w:t>
            </w:r>
            <w:r w:rsidR="00B8067C">
              <w:rPr>
                <w:rFonts w:cs="Arial"/>
              </w:rPr>
              <w:t xml:space="preserve">. Certains fabriquent des masques et des costumes, d’autres jouent un rôle de Raiho-shin, </w:t>
            </w:r>
            <w:r>
              <w:rPr>
                <w:rFonts w:cs="Arial"/>
              </w:rPr>
              <w:t>ou accueillent</w:t>
            </w:r>
            <w:r w:rsidR="00B8067C">
              <w:rPr>
                <w:rFonts w:cs="Arial"/>
              </w:rPr>
              <w:t xml:space="preserve"> Raiho-</w:t>
            </w:r>
            <w:r w:rsidR="006037D0">
              <w:rPr>
                <w:rFonts w:cs="Arial"/>
              </w:rPr>
              <w:t>s</w:t>
            </w:r>
            <w:r w:rsidR="00B8067C">
              <w:rPr>
                <w:rFonts w:cs="Arial"/>
              </w:rPr>
              <w:t>hin dans leurs maisons. Ce n’est qu’une fois ce rituel achevé que les membres de la communauté peuvent s’attendre à une année sans malchance.</w:t>
            </w:r>
          </w:p>
        </w:tc>
      </w:tr>
      <w:tr w:rsidR="00B8067C" w:rsidRPr="001E0446" w:rsidTr="00B8067C">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8067C" w:rsidRPr="008E49CD" w:rsidRDefault="00B8067C" w:rsidP="00A43EC0">
            <w:pPr>
              <w:pStyle w:val="littleroman"/>
              <w:spacing w:before="120" w:after="120"/>
              <w:ind w:left="595" w:hanging="425"/>
            </w:pPr>
            <w:r>
              <w:t>Qui sont les détenteurs et les praticiens de l’élément ? Y-a-t-il des rôles, des genres, ou des catégories spécifiques de personnes ayant des responsabilités particulières à l’égard de la pratique et de la transmission de l’élément ? Si oui, qui sont-ils et quelles sont leurs responsabilités ?</w:t>
            </w:r>
          </w:p>
          <w:p w:rsidR="00B8067C" w:rsidRPr="001E0446" w:rsidRDefault="00B8067C" w:rsidP="00B8067C">
            <w:pPr>
              <w:pStyle w:val="Info03"/>
              <w:spacing w:after="0" w:line="240" w:lineRule="auto"/>
              <w:jc w:val="right"/>
            </w:pPr>
            <w:r>
              <w:rPr>
                <w:sz w:val="18"/>
              </w:rPr>
              <w:t>Minimum 170 mots et maximum 280 mots</w:t>
            </w:r>
          </w:p>
        </w:tc>
      </w:tr>
      <w:tr w:rsidR="00B8067C" w:rsidRPr="001E0446" w:rsidTr="00B8067C">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B8067C" w:rsidRPr="00BD33DE" w:rsidRDefault="00B8067C" w:rsidP="00B8067C">
            <w:pPr>
              <w:pStyle w:val="formtext"/>
              <w:spacing w:before="0" w:after="120"/>
              <w:jc w:val="both"/>
              <w:rPr>
                <w:rFonts w:cs="Arial"/>
              </w:rPr>
            </w:pPr>
            <w:r>
              <w:rPr>
                <w:rFonts w:cs="Arial"/>
              </w:rPr>
              <w:t>Les membres de la communauté des villes et villages énumérés à la section C sont les praticiens responsables de la transmission des rituels Raiho-</w:t>
            </w:r>
            <w:r w:rsidR="006037D0">
              <w:rPr>
                <w:rFonts w:cs="Arial"/>
              </w:rPr>
              <w:t>s</w:t>
            </w:r>
            <w:r>
              <w:rPr>
                <w:rFonts w:cs="Arial"/>
              </w:rPr>
              <w:t xml:space="preserve">hin. </w:t>
            </w:r>
            <w:r w:rsidR="00145C56">
              <w:rPr>
                <w:rFonts w:cs="Arial"/>
              </w:rPr>
              <w:t>Ils</w:t>
            </w:r>
            <w:r>
              <w:rPr>
                <w:rFonts w:cs="Arial"/>
              </w:rPr>
              <w:t xml:space="preserve"> se partagent les responsabilités et jouent différents rôles dans l’accomplissement de ces rituels. </w:t>
            </w:r>
            <w:r w:rsidR="00145C56">
              <w:rPr>
                <w:rFonts w:cs="Arial"/>
              </w:rPr>
              <w:t>Les</w:t>
            </w:r>
            <w:r>
              <w:rPr>
                <w:rFonts w:cs="Arial"/>
              </w:rPr>
              <w:t xml:space="preserve"> critères</w:t>
            </w:r>
            <w:r w:rsidR="00145C56">
              <w:rPr>
                <w:rFonts w:cs="Arial"/>
              </w:rPr>
              <w:t xml:space="preserve"> pour devenir</w:t>
            </w:r>
            <w:r>
              <w:rPr>
                <w:rFonts w:cs="Arial"/>
              </w:rPr>
              <w:t xml:space="preserve"> Raiho-shin, les principaux acteurs du rituel</w:t>
            </w:r>
            <w:r w:rsidR="00C260F1">
              <w:rPr>
                <w:rFonts w:cs="Arial"/>
              </w:rPr>
              <w:t>, varient selon les régions</w:t>
            </w:r>
            <w:r>
              <w:rPr>
                <w:rFonts w:cs="Arial"/>
              </w:rPr>
              <w:t>. À Koshikijima et Oga, les jeunes hommes deviennent Raiho-</w:t>
            </w:r>
            <w:r w:rsidR="006037D0">
              <w:rPr>
                <w:rFonts w:cs="Arial"/>
              </w:rPr>
              <w:t>s</w:t>
            </w:r>
            <w:r>
              <w:rPr>
                <w:rFonts w:cs="Arial"/>
              </w:rPr>
              <w:t>hin</w:t>
            </w:r>
            <w:r w:rsidR="003E5EBF">
              <w:rPr>
                <w:rFonts w:cs="Arial"/>
              </w:rPr>
              <w:t> </w:t>
            </w:r>
            <w:r>
              <w:rPr>
                <w:rFonts w:cs="Arial"/>
              </w:rPr>
              <w:t>; dans le rituel de Paantou, une région de Miyakojima, ce sont les femmes et les enfants qui jouent ce rôle, tandis qu’à Noto, les garçons et les filles incarnent ces divinités.</w:t>
            </w:r>
          </w:p>
          <w:p w:rsidR="00B8067C" w:rsidRPr="00BD33DE" w:rsidRDefault="00B8067C" w:rsidP="00B8067C">
            <w:pPr>
              <w:pStyle w:val="formtext"/>
              <w:spacing w:before="120" w:after="120"/>
              <w:jc w:val="both"/>
              <w:rPr>
                <w:rFonts w:cs="Arial"/>
              </w:rPr>
            </w:pPr>
            <w:r>
              <w:rPr>
                <w:rFonts w:cs="Arial"/>
              </w:rPr>
              <w:t xml:space="preserve">Indépendamment du sexe ou de la génération, </w:t>
            </w:r>
            <w:r w:rsidR="00C260F1">
              <w:rPr>
                <w:rFonts w:cs="Arial"/>
              </w:rPr>
              <w:t>l’</w:t>
            </w:r>
            <w:r>
              <w:rPr>
                <w:rFonts w:cs="Arial"/>
              </w:rPr>
              <w:t xml:space="preserve">ensemble </w:t>
            </w:r>
            <w:r w:rsidR="00C260F1">
              <w:rPr>
                <w:rFonts w:cs="Arial"/>
              </w:rPr>
              <w:t xml:space="preserve">de la communauté </w:t>
            </w:r>
            <w:r>
              <w:rPr>
                <w:rFonts w:cs="Arial"/>
              </w:rPr>
              <w:t>participe aux rituels Raiho-</w:t>
            </w:r>
            <w:r w:rsidR="006037D0">
              <w:rPr>
                <w:rFonts w:cs="Arial"/>
              </w:rPr>
              <w:t>s</w:t>
            </w:r>
            <w:r>
              <w:rPr>
                <w:rFonts w:cs="Arial"/>
              </w:rPr>
              <w:t xml:space="preserve">hin. Chaque </w:t>
            </w:r>
            <w:r w:rsidR="00C260F1">
              <w:rPr>
                <w:rFonts w:cs="Arial"/>
              </w:rPr>
              <w:t xml:space="preserve">foyer </w:t>
            </w:r>
            <w:r>
              <w:rPr>
                <w:rFonts w:cs="Arial"/>
              </w:rPr>
              <w:t xml:space="preserve">prépare </w:t>
            </w:r>
            <w:r w:rsidR="00C260F1">
              <w:rPr>
                <w:rFonts w:cs="Arial"/>
              </w:rPr>
              <w:t>un repas</w:t>
            </w:r>
            <w:r>
              <w:rPr>
                <w:rFonts w:cs="Arial"/>
              </w:rPr>
              <w:t xml:space="preserve"> spécial, et toute la famille </w:t>
            </w:r>
            <w:r w:rsidR="00756A02">
              <w:rPr>
                <w:rFonts w:cs="Arial"/>
              </w:rPr>
              <w:t xml:space="preserve">prend part </w:t>
            </w:r>
            <w:r>
              <w:rPr>
                <w:rFonts w:cs="Arial"/>
              </w:rPr>
              <w:t>au rituel en accueillant les Raiho-</w:t>
            </w:r>
            <w:r w:rsidR="006037D0">
              <w:rPr>
                <w:rFonts w:cs="Arial"/>
              </w:rPr>
              <w:t>s</w:t>
            </w:r>
            <w:r>
              <w:rPr>
                <w:rFonts w:cs="Arial"/>
              </w:rPr>
              <w:t xml:space="preserve">hin. Dans le cadre des rituels, les Raiho-shin interrogent les gens, en particulier les enfants, sur leur comportement au cours de la dernière année et les réprimandent pour </w:t>
            </w:r>
            <w:r w:rsidR="00515A6F">
              <w:rPr>
                <w:rFonts w:cs="Arial"/>
              </w:rPr>
              <w:t>leurs mauvaises actions</w:t>
            </w:r>
            <w:r>
              <w:rPr>
                <w:rFonts w:cs="Arial"/>
              </w:rPr>
              <w:t>.</w:t>
            </w:r>
            <w:r w:rsidR="00756A02">
              <w:rPr>
                <w:rFonts w:cs="Arial"/>
              </w:rPr>
              <w:t xml:space="preserve"> L</w:t>
            </w:r>
            <w:r>
              <w:rPr>
                <w:rFonts w:cs="Arial"/>
              </w:rPr>
              <w:t xml:space="preserve">es enfants </w:t>
            </w:r>
            <w:r w:rsidR="00515A6F">
              <w:rPr>
                <w:rFonts w:cs="Arial"/>
              </w:rPr>
              <w:t xml:space="preserve">occupent </w:t>
            </w:r>
            <w:r w:rsidR="00756A02">
              <w:rPr>
                <w:rFonts w:cs="Arial"/>
              </w:rPr>
              <w:t xml:space="preserve">ainsi </w:t>
            </w:r>
            <w:r w:rsidR="00515A6F">
              <w:rPr>
                <w:rFonts w:cs="Arial"/>
              </w:rPr>
              <w:t>une place centrale dans ces</w:t>
            </w:r>
            <w:r>
              <w:rPr>
                <w:rFonts w:cs="Arial"/>
              </w:rPr>
              <w:t xml:space="preserve"> rituels.</w:t>
            </w:r>
          </w:p>
          <w:p w:rsidR="00B8067C" w:rsidRPr="008E49CD" w:rsidRDefault="00B8067C" w:rsidP="00906DF2">
            <w:pPr>
              <w:pStyle w:val="formtext"/>
              <w:spacing w:before="120" w:after="0" w:line="240" w:lineRule="auto"/>
              <w:jc w:val="both"/>
              <w:rPr>
                <w:rFonts w:cs="Arial"/>
              </w:rPr>
            </w:pPr>
            <w:r>
              <w:rPr>
                <w:rFonts w:cs="Arial"/>
              </w:rPr>
              <w:t xml:space="preserve">En raison </w:t>
            </w:r>
            <w:r w:rsidR="00906DF2">
              <w:rPr>
                <w:rFonts w:cs="Arial"/>
              </w:rPr>
              <w:t>du déclin et du vieillissement de la population</w:t>
            </w:r>
            <w:r>
              <w:rPr>
                <w:rFonts w:cs="Arial"/>
              </w:rPr>
              <w:t xml:space="preserve"> des zones rurales du Japon, les communautés concernées ont de plus en plus de mal à trouver de nouveaux détenteurs et praticiens. Pour résoudre ce problème de manière </w:t>
            </w:r>
            <w:r w:rsidR="00515A6F">
              <w:rPr>
                <w:rFonts w:cs="Arial"/>
              </w:rPr>
              <w:t>organisée</w:t>
            </w:r>
            <w:r>
              <w:rPr>
                <w:rFonts w:cs="Arial"/>
              </w:rPr>
              <w:t>, les détenteurs et les praticiens passionnés des rituels Raiho-</w:t>
            </w:r>
            <w:r w:rsidR="006037D0">
              <w:rPr>
                <w:rFonts w:cs="Arial"/>
              </w:rPr>
              <w:t>s</w:t>
            </w:r>
            <w:r>
              <w:rPr>
                <w:rFonts w:cs="Arial"/>
              </w:rPr>
              <w:t xml:space="preserve">hin ont commencé à </w:t>
            </w:r>
            <w:r w:rsidR="00515A6F">
              <w:rPr>
                <w:rFonts w:cs="Arial"/>
              </w:rPr>
              <w:t>monter</w:t>
            </w:r>
            <w:r>
              <w:rPr>
                <w:rFonts w:cs="Arial"/>
              </w:rPr>
              <w:t xml:space="preserve"> des associations de sauvegarde dans leurs communautés dans les années 70. Ces associations locales jouent un rôle de premier plan dans l’exécution des rituels chaque année et dans la mise en œuvre de projets de sauvegarde, assurant ainsi leur transmission. En 2014, les communautés où les 10 rituels sont pratiqués ont créé le Conseil national pour lever les barrières régionales, partager l’information et renforcer la coopération dans la sauvegarde des rituels. </w:t>
            </w:r>
          </w:p>
        </w:tc>
      </w:tr>
      <w:tr w:rsidR="00B8067C" w:rsidRPr="001E0446" w:rsidTr="00B8067C">
        <w:tc>
          <w:tcPr>
            <w:tcW w:w="9649" w:type="dxa"/>
            <w:tcBorders>
              <w:top w:val="single" w:sz="4" w:space="0" w:color="auto"/>
              <w:left w:val="nil"/>
              <w:bottom w:val="nil"/>
              <w:right w:val="nil"/>
            </w:tcBorders>
            <w:shd w:val="clear" w:color="auto" w:fill="auto"/>
            <w:tcMar>
              <w:top w:w="113" w:type="dxa"/>
              <w:left w:w="113" w:type="dxa"/>
              <w:bottom w:w="113" w:type="dxa"/>
              <w:right w:w="113" w:type="dxa"/>
            </w:tcMar>
          </w:tcPr>
          <w:p w:rsidR="00B8067C" w:rsidRPr="00F56C78" w:rsidRDefault="00B8067C" w:rsidP="00A43EC0">
            <w:pPr>
              <w:pStyle w:val="littleroman"/>
              <w:spacing w:before="0"/>
              <w:ind w:left="595" w:hanging="425"/>
            </w:pPr>
            <w:r>
              <w:t>Comment les connaissances et les savoir-faire liés à l’élément sont-ils transmis de nos jours ?</w:t>
            </w:r>
          </w:p>
          <w:p w:rsidR="00B8067C" w:rsidRPr="008E49CD" w:rsidRDefault="00B8067C" w:rsidP="00B8067C">
            <w:pPr>
              <w:pStyle w:val="Default"/>
              <w:keepNext/>
              <w:widowControl/>
              <w:spacing w:before="120"/>
              <w:ind w:left="595" w:right="113"/>
              <w:jc w:val="right"/>
              <w:rPr>
                <w:rFonts w:ascii="Arial" w:eastAsia="SimSun" w:hAnsi="Arial" w:cs="Arial"/>
                <w:i/>
                <w:sz w:val="18"/>
                <w:szCs w:val="18"/>
              </w:rPr>
            </w:pPr>
            <w:r>
              <w:rPr>
                <w:rFonts w:ascii="Arial" w:hAnsi="Arial"/>
                <w:i/>
                <w:sz w:val="18"/>
              </w:rPr>
              <w:t>Minimum 170 mots et maximum 280 mots</w:t>
            </w:r>
          </w:p>
        </w:tc>
      </w:tr>
      <w:tr w:rsidR="00B8067C" w:rsidRPr="001E0446" w:rsidTr="00B8067C">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B8067C" w:rsidRPr="00507CED" w:rsidRDefault="00B8067C" w:rsidP="00B8067C">
            <w:pPr>
              <w:pStyle w:val="formtext"/>
              <w:spacing w:before="0" w:after="120"/>
              <w:jc w:val="both"/>
              <w:rPr>
                <w:rFonts w:cs="Arial"/>
              </w:rPr>
            </w:pPr>
            <w:r>
              <w:rPr>
                <w:rFonts w:cs="Arial"/>
              </w:rPr>
              <w:t xml:space="preserve">Indépendamment de la génération et du sexe, </w:t>
            </w:r>
            <w:r w:rsidR="00756A02">
              <w:rPr>
                <w:rFonts w:cs="Arial"/>
              </w:rPr>
              <w:t>l’</w:t>
            </w:r>
            <w:r>
              <w:rPr>
                <w:rFonts w:cs="Arial"/>
              </w:rPr>
              <w:t>ensemble</w:t>
            </w:r>
            <w:r w:rsidR="00756A02">
              <w:rPr>
                <w:rFonts w:cs="Arial"/>
              </w:rPr>
              <w:t xml:space="preserve"> de la communauté</w:t>
            </w:r>
            <w:r>
              <w:rPr>
                <w:rFonts w:cs="Arial"/>
              </w:rPr>
              <w:t xml:space="preserve"> s’implique dans la transmission de connaissances et de compétences qui s’effectue </w:t>
            </w:r>
            <w:r w:rsidR="00674853">
              <w:rPr>
                <w:rFonts w:cs="Arial"/>
              </w:rPr>
              <w:t>sur</w:t>
            </w:r>
            <w:r>
              <w:rPr>
                <w:rFonts w:cs="Arial"/>
              </w:rPr>
              <w:t xml:space="preserve"> trois niveaux.</w:t>
            </w:r>
          </w:p>
          <w:p w:rsidR="00B8067C" w:rsidRPr="00507CED" w:rsidRDefault="00B8067C" w:rsidP="00EE3BD9">
            <w:pPr>
              <w:pStyle w:val="formtext"/>
              <w:spacing w:before="120" w:after="120"/>
              <w:jc w:val="both"/>
              <w:rPr>
                <w:rFonts w:cs="Arial"/>
              </w:rPr>
            </w:pPr>
            <w:r>
              <w:rPr>
                <w:rFonts w:cs="Arial"/>
              </w:rPr>
              <w:t xml:space="preserve">Au niveau des </w:t>
            </w:r>
            <w:r w:rsidR="00674853">
              <w:rPr>
                <w:rFonts w:cs="Arial"/>
              </w:rPr>
              <w:t>foyers</w:t>
            </w:r>
            <w:r>
              <w:rPr>
                <w:rFonts w:cs="Arial"/>
              </w:rPr>
              <w:t xml:space="preserve">, les parents apprennent aux enfants comment se préparer à la visite des Raiho-shin. D’autres membres de la famille, guidés par les aînés, préparent ces rituels, y compris la préparation des repas. En accueillant les Raiho-shin dans leur maison, tous les membres de la famille, en particulier les enfants, acquièrent des connaissances essentielles nécessaires </w:t>
            </w:r>
            <w:r w:rsidR="00674853">
              <w:rPr>
                <w:rFonts w:cs="Arial"/>
              </w:rPr>
              <w:t>pour</w:t>
            </w:r>
            <w:r>
              <w:rPr>
                <w:rFonts w:cs="Arial"/>
              </w:rPr>
              <w:t xml:space="preserve"> </w:t>
            </w:r>
            <w:r w:rsidR="00674853">
              <w:rPr>
                <w:rFonts w:cs="Arial"/>
              </w:rPr>
              <w:t>accomplir l</w:t>
            </w:r>
            <w:r>
              <w:rPr>
                <w:rFonts w:cs="Arial"/>
              </w:rPr>
              <w:t>es rituels.</w:t>
            </w:r>
          </w:p>
          <w:p w:rsidR="00B8067C" w:rsidRPr="00507CED" w:rsidRDefault="00B8067C" w:rsidP="00B8067C">
            <w:pPr>
              <w:pStyle w:val="formtext"/>
              <w:spacing w:before="120" w:after="120"/>
              <w:jc w:val="both"/>
              <w:rPr>
                <w:rFonts w:cs="Arial"/>
              </w:rPr>
            </w:pPr>
            <w:r>
              <w:rPr>
                <w:rFonts w:cs="Arial"/>
              </w:rPr>
              <w:t xml:space="preserve">Au niveau communautaire, les associations de sauvegarde prennent l’initiative de sauvegarder et de transmettre les rituels. Dans chaque région, l’association locale </w:t>
            </w:r>
            <w:r w:rsidR="00674853">
              <w:rPr>
                <w:rFonts w:cs="Arial"/>
              </w:rPr>
              <w:t xml:space="preserve">incite </w:t>
            </w:r>
            <w:r>
              <w:rPr>
                <w:rFonts w:cs="Arial"/>
              </w:rPr>
              <w:t xml:space="preserve">les </w:t>
            </w:r>
            <w:r w:rsidR="00674853">
              <w:rPr>
                <w:rFonts w:cs="Arial"/>
              </w:rPr>
              <w:t xml:space="preserve">jeunes </w:t>
            </w:r>
            <w:r>
              <w:rPr>
                <w:rFonts w:cs="Arial"/>
              </w:rPr>
              <w:t>membres de la communauté</w:t>
            </w:r>
            <w:r w:rsidR="00674853">
              <w:rPr>
                <w:rFonts w:cs="Arial"/>
              </w:rPr>
              <w:t xml:space="preserve"> et les aînés</w:t>
            </w:r>
            <w:r>
              <w:rPr>
                <w:rFonts w:cs="Arial"/>
              </w:rPr>
              <w:t xml:space="preserve"> à </w:t>
            </w:r>
            <w:r w:rsidR="00674853">
              <w:rPr>
                <w:rFonts w:cs="Arial"/>
              </w:rPr>
              <w:t>travailler ensemble</w:t>
            </w:r>
            <w:r>
              <w:rPr>
                <w:rFonts w:cs="Arial"/>
              </w:rPr>
              <w:t xml:space="preserve">, par exemple, </w:t>
            </w:r>
            <w:r w:rsidR="00674853">
              <w:rPr>
                <w:rFonts w:cs="Arial"/>
              </w:rPr>
              <w:t xml:space="preserve">à </w:t>
            </w:r>
            <w:r>
              <w:rPr>
                <w:rFonts w:cs="Arial"/>
              </w:rPr>
              <w:t>la collecte de matières premières pour les costumes et les outils, la création de masques, de costumes et d’outils pour les rituels Raiho-</w:t>
            </w:r>
            <w:r w:rsidR="006037D0">
              <w:rPr>
                <w:rFonts w:cs="Arial"/>
              </w:rPr>
              <w:t>s</w:t>
            </w:r>
            <w:r>
              <w:rPr>
                <w:rFonts w:cs="Arial"/>
              </w:rPr>
              <w:t>hin. Cette coopération offre un cadre aux aînés pour transmettre des connaissances et des compétences importantes aux plus jeunes. En outre, dans de nombreuses communautés, les membres des associations enseignent aux enfants les rituels Raiho-</w:t>
            </w:r>
            <w:r w:rsidR="006037D0">
              <w:rPr>
                <w:rFonts w:cs="Arial"/>
              </w:rPr>
              <w:t>s</w:t>
            </w:r>
            <w:r>
              <w:rPr>
                <w:rFonts w:cs="Arial"/>
              </w:rPr>
              <w:t>hin dans les établissements scolaires.</w:t>
            </w:r>
          </w:p>
          <w:p w:rsidR="00B8067C" w:rsidRPr="004856B0" w:rsidRDefault="00B8067C" w:rsidP="00D23D52">
            <w:pPr>
              <w:pStyle w:val="formtext"/>
              <w:spacing w:before="120" w:after="0" w:line="240" w:lineRule="auto"/>
              <w:jc w:val="both"/>
              <w:rPr>
                <w:rFonts w:cs="Arial"/>
              </w:rPr>
            </w:pPr>
            <w:r>
              <w:rPr>
                <w:rFonts w:cs="Arial"/>
              </w:rPr>
              <w:t xml:space="preserve">Les collectivités territoriales et l’État central assistent les communautés en octroyant des subventions et en fournissant des conseils pour aider à la transmission, </w:t>
            </w:r>
            <w:r w:rsidR="00D23D52">
              <w:rPr>
                <w:rFonts w:cs="Arial"/>
              </w:rPr>
              <w:t>ainsi</w:t>
            </w:r>
            <w:r>
              <w:rPr>
                <w:rFonts w:cs="Arial"/>
              </w:rPr>
              <w:t xml:space="preserve"> </w:t>
            </w:r>
            <w:r w:rsidR="00D23D52">
              <w:rPr>
                <w:rFonts w:cs="Arial"/>
              </w:rPr>
              <w:t>qu’</w:t>
            </w:r>
            <w:r>
              <w:rPr>
                <w:rFonts w:cs="Arial"/>
              </w:rPr>
              <w:t xml:space="preserve">en créant des sites Internet ou des brochures </w:t>
            </w:r>
            <w:r w:rsidR="00D23D52">
              <w:rPr>
                <w:rFonts w:cs="Arial"/>
              </w:rPr>
              <w:t xml:space="preserve">informatifs </w:t>
            </w:r>
            <w:r>
              <w:rPr>
                <w:rFonts w:cs="Arial"/>
              </w:rPr>
              <w:t>sur les rituels Raiho-</w:t>
            </w:r>
            <w:r w:rsidR="006037D0">
              <w:rPr>
                <w:rFonts w:cs="Arial"/>
              </w:rPr>
              <w:t>s</w:t>
            </w:r>
            <w:r>
              <w:rPr>
                <w:rFonts w:cs="Arial"/>
              </w:rPr>
              <w:t>hin</w:t>
            </w:r>
            <w:r w:rsidR="00D23D52">
              <w:rPr>
                <w:rFonts w:cs="Arial"/>
              </w:rPr>
              <w:t xml:space="preserve">. </w:t>
            </w:r>
            <w:r>
              <w:rPr>
                <w:rFonts w:cs="Arial"/>
              </w:rPr>
              <w:t>En outre, le Conseil national contribue de manière significative au renforcement de la coopération et facilite les échanges et le partage d’informations entre communautés.</w:t>
            </w:r>
          </w:p>
        </w:tc>
      </w:tr>
      <w:tr w:rsidR="00B8067C" w:rsidRPr="001E0446" w:rsidTr="00B8067C">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rsidR="00B8067C" w:rsidRPr="00D36E33" w:rsidRDefault="00B8067C" w:rsidP="00B8067C">
            <w:pPr>
              <w:pStyle w:val="littleroman"/>
              <w:spacing w:before="120"/>
              <w:ind w:left="595" w:hanging="425"/>
              <w:rPr>
                <w:iCs/>
              </w:rPr>
            </w:pPr>
            <w:r>
              <w:t>Quelles fonctions sociales et quelles significations culturelles l’élément a-t-il actuellement pour sa communauté ?</w:t>
            </w:r>
          </w:p>
          <w:p w:rsidR="00B8067C" w:rsidRPr="001E0446" w:rsidRDefault="00B8067C" w:rsidP="00A43EC0">
            <w:pPr>
              <w:pStyle w:val="Info03"/>
              <w:spacing w:after="0" w:line="240" w:lineRule="auto"/>
              <w:jc w:val="right"/>
            </w:pPr>
            <w:r>
              <w:rPr>
                <w:sz w:val="18"/>
              </w:rPr>
              <w:t>Minimum 170 mots et maximum 280 mots</w:t>
            </w:r>
          </w:p>
        </w:tc>
      </w:tr>
      <w:tr w:rsidR="00B8067C" w:rsidRPr="001E0446" w:rsidTr="00B8067C">
        <w:tc>
          <w:tcPr>
            <w:tcW w:w="9649" w:type="dxa"/>
            <w:tcBorders>
              <w:bottom w:val="single" w:sz="4" w:space="0" w:color="auto"/>
            </w:tcBorders>
            <w:shd w:val="clear" w:color="auto" w:fill="auto"/>
            <w:tcMar>
              <w:top w:w="113" w:type="dxa"/>
              <w:left w:w="113" w:type="dxa"/>
              <w:bottom w:w="113" w:type="dxa"/>
              <w:right w:w="113" w:type="dxa"/>
            </w:tcMar>
          </w:tcPr>
          <w:p w:rsidR="00B8067C" w:rsidRPr="00507CED" w:rsidRDefault="00B8067C" w:rsidP="00B8067C">
            <w:pPr>
              <w:pStyle w:val="formtext"/>
              <w:spacing w:before="0" w:after="120"/>
              <w:jc w:val="both"/>
              <w:rPr>
                <w:rFonts w:cs="Arial"/>
              </w:rPr>
            </w:pPr>
            <w:r>
              <w:rPr>
                <w:rFonts w:cs="Arial"/>
              </w:rPr>
              <w:t xml:space="preserve">Les rituels Raiho-shin sont essentiels pour tous dans les communautés concernées, car ils contribuent à renforcer le sentiment d’appartenance à la communauté et mènent au bien-être spirituel. Les membres de la communauté </w:t>
            </w:r>
            <w:r w:rsidR="003E5EBF">
              <w:rPr>
                <w:rFonts w:cs="Arial"/>
              </w:rPr>
              <w:t>suivent</w:t>
            </w:r>
            <w:r>
              <w:rPr>
                <w:rFonts w:cs="Arial"/>
              </w:rPr>
              <w:t xml:space="preserve"> les croyances populaires transmises par leurs ancêtres pour accomplir les rituels certains jours et nuits spécifiques. Selon ces croyances, les visites des divinités garantissent un nouveau départ et apportent bonne fortune</w:t>
            </w:r>
            <w:r w:rsidR="003E5EBF">
              <w:rPr>
                <w:rFonts w:cs="Arial"/>
              </w:rPr>
              <w:t> </w:t>
            </w:r>
            <w:r>
              <w:rPr>
                <w:rFonts w:cs="Arial"/>
              </w:rPr>
              <w:t xml:space="preserve">; par conséquent, en transmettant et en récréant les rituels chaque année, leur sentiment de sécurité dans la vie communautaire se renforce. Par exemple, à Yonekawa, les divinités jettent des seaux d’eau sur les maisons pour prévenir les catastrophes et apaiser les esprits. </w:t>
            </w:r>
          </w:p>
          <w:p w:rsidR="00B8067C" w:rsidRPr="00507CED" w:rsidRDefault="00B8067C" w:rsidP="00B8067C">
            <w:pPr>
              <w:pStyle w:val="formtext"/>
              <w:spacing w:before="120" w:after="120"/>
              <w:jc w:val="both"/>
              <w:rPr>
                <w:rFonts w:cs="Arial"/>
              </w:rPr>
            </w:pPr>
            <w:r>
              <w:rPr>
                <w:rFonts w:cs="Arial"/>
              </w:rPr>
              <w:t xml:space="preserve">Les rituels renforcent également les liens familiaux et ceux qui unissent les membres de la communauté au-delà des générations et des sexes. Les membres de la famille qui vivent loin de chez eux pour </w:t>
            </w:r>
            <w:r w:rsidR="003E5EBF">
              <w:rPr>
                <w:rFonts w:cs="Arial"/>
              </w:rPr>
              <w:t xml:space="preserve">leurs études </w:t>
            </w:r>
            <w:r>
              <w:rPr>
                <w:rFonts w:cs="Arial"/>
              </w:rPr>
              <w:t>ou le travail retournent dans leur ville natale pour la circonstance, et toute la famille se prépare à accueillir les Raiho-</w:t>
            </w:r>
            <w:r w:rsidR="006037D0">
              <w:rPr>
                <w:rFonts w:cs="Arial"/>
              </w:rPr>
              <w:t>s</w:t>
            </w:r>
            <w:r>
              <w:rPr>
                <w:rFonts w:cs="Arial"/>
              </w:rPr>
              <w:t xml:space="preserve">hin et à participer au rituel. La communauté doit aussi travailler main dans la main pour que les rituels soient un succès. Les membres de la communauté se réunissent pour </w:t>
            </w:r>
            <w:r w:rsidR="00C52A0E">
              <w:rPr>
                <w:rFonts w:cs="Arial"/>
              </w:rPr>
              <w:t xml:space="preserve">répartir </w:t>
            </w:r>
            <w:r>
              <w:rPr>
                <w:rFonts w:cs="Arial"/>
              </w:rPr>
              <w:t xml:space="preserve">chaque rôle </w:t>
            </w:r>
            <w:r w:rsidR="00C52A0E">
              <w:rPr>
                <w:rFonts w:cs="Arial"/>
              </w:rPr>
              <w:t>des</w:t>
            </w:r>
            <w:r>
              <w:rPr>
                <w:rFonts w:cs="Arial"/>
              </w:rPr>
              <w:t xml:space="preserve"> rituels et </w:t>
            </w:r>
            <w:r w:rsidR="00C52A0E">
              <w:rPr>
                <w:rFonts w:cs="Arial"/>
              </w:rPr>
              <w:t>fabriquent ensemble l</w:t>
            </w:r>
            <w:r>
              <w:rPr>
                <w:rFonts w:cs="Arial"/>
              </w:rPr>
              <w:t xml:space="preserve">es costumes et </w:t>
            </w:r>
            <w:r w:rsidR="00C52A0E">
              <w:rPr>
                <w:rFonts w:cs="Arial"/>
              </w:rPr>
              <w:t>l</w:t>
            </w:r>
            <w:r>
              <w:rPr>
                <w:rFonts w:cs="Arial"/>
              </w:rPr>
              <w:t xml:space="preserve">es outils que les Raiho-shin </w:t>
            </w:r>
            <w:r w:rsidR="00C52A0E">
              <w:rPr>
                <w:rFonts w:cs="Arial"/>
              </w:rPr>
              <w:t xml:space="preserve">utilisent, et s’aident </w:t>
            </w:r>
            <w:r>
              <w:rPr>
                <w:rFonts w:cs="Arial"/>
              </w:rPr>
              <w:t xml:space="preserve">également </w:t>
            </w:r>
            <w:r w:rsidR="00C52A0E">
              <w:rPr>
                <w:rFonts w:cs="Arial"/>
              </w:rPr>
              <w:t>à se parer des</w:t>
            </w:r>
            <w:r>
              <w:rPr>
                <w:rFonts w:cs="Arial"/>
              </w:rPr>
              <w:t xml:space="preserve"> costumes de Raiho-shin. </w:t>
            </w:r>
          </w:p>
          <w:p w:rsidR="00B8067C" w:rsidRPr="008E49CD" w:rsidRDefault="00B8067C" w:rsidP="00EE3BD9">
            <w:pPr>
              <w:pStyle w:val="formtext"/>
              <w:spacing w:before="120" w:after="0" w:line="240" w:lineRule="auto"/>
              <w:jc w:val="both"/>
              <w:rPr>
                <w:rFonts w:cs="Arial"/>
              </w:rPr>
            </w:pPr>
            <w:r>
              <w:rPr>
                <w:rFonts w:cs="Arial"/>
              </w:rPr>
              <w:t>Les rituels Raiho-</w:t>
            </w:r>
            <w:r w:rsidR="006037D0">
              <w:rPr>
                <w:rFonts w:cs="Arial"/>
              </w:rPr>
              <w:t>s</w:t>
            </w:r>
            <w:r>
              <w:rPr>
                <w:rFonts w:cs="Arial"/>
              </w:rPr>
              <w:t xml:space="preserve">hin servent de rite de passage et renforcent la cohésion sociale. Les enfants apprennent à devenir membres de leur communauté </w:t>
            </w:r>
            <w:r w:rsidR="00C52A0E">
              <w:rPr>
                <w:rFonts w:cs="Arial"/>
              </w:rPr>
              <w:t>grâce aux</w:t>
            </w:r>
            <w:r>
              <w:rPr>
                <w:rFonts w:cs="Arial"/>
              </w:rPr>
              <w:t xml:space="preserve"> enseignements </w:t>
            </w:r>
            <w:r w:rsidR="00C52A0E">
              <w:rPr>
                <w:rFonts w:cs="Arial"/>
              </w:rPr>
              <w:t xml:space="preserve">et remontrances </w:t>
            </w:r>
            <w:r>
              <w:rPr>
                <w:rFonts w:cs="Arial"/>
              </w:rPr>
              <w:t xml:space="preserve">des Raiho-shin </w:t>
            </w:r>
            <w:r w:rsidR="00C52A0E">
              <w:rPr>
                <w:rFonts w:cs="Arial"/>
              </w:rPr>
              <w:t>qui leur apprennent à bien se comporter</w:t>
            </w:r>
            <w:r>
              <w:rPr>
                <w:rFonts w:cs="Arial"/>
              </w:rPr>
              <w:t xml:space="preserve">. Par exemple, Amahage de Yuza enseigne aux enfants le respect des personnes âgées. Lorsque les enfants deviennent adultes, ils reprennent le rôle des Raiho-shin pour </w:t>
            </w:r>
            <w:r w:rsidR="00C52A0E">
              <w:rPr>
                <w:rFonts w:cs="Arial"/>
              </w:rPr>
              <w:t xml:space="preserve">transmettre </w:t>
            </w:r>
            <w:r>
              <w:rPr>
                <w:rFonts w:cs="Arial"/>
              </w:rPr>
              <w:t>à leur tour ces enseignements aux jeunes générations.</w:t>
            </w:r>
          </w:p>
        </w:tc>
      </w:tr>
      <w:tr w:rsidR="00B8067C" w:rsidRPr="001E0446" w:rsidTr="00B8067C">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8067C" w:rsidRPr="003975B9" w:rsidRDefault="00B8067C" w:rsidP="00A43EC0">
            <w:pPr>
              <w:pStyle w:val="littleroman"/>
              <w:keepNext w:val="0"/>
              <w:spacing w:before="120"/>
              <w:ind w:left="595" w:hanging="425"/>
            </w:pPr>
            <w:r>
              <w:t>Existe-t-il un aspect de l’élément qui ne soit pas conforme aux instruments internationaux existants relatifs aux droits de l’homme ou à l’exigence du respect mutuel entre communautés, groupes et individus, ou qui ne soit pas compatible avec un développement durable ?</w:t>
            </w:r>
          </w:p>
          <w:p w:rsidR="00B8067C" w:rsidRPr="001E0446" w:rsidRDefault="00B8067C" w:rsidP="00B8067C">
            <w:pPr>
              <w:pStyle w:val="Word"/>
              <w:spacing w:after="0" w:line="240" w:lineRule="auto"/>
            </w:pPr>
            <w:r>
              <w:rPr>
                <w:sz w:val="18"/>
              </w:rPr>
              <w:t>Minimum 170 mots et maximum 280 mots</w:t>
            </w:r>
          </w:p>
        </w:tc>
      </w:tr>
      <w:tr w:rsidR="00B8067C" w:rsidRPr="001E0446" w:rsidTr="00B8067C">
        <w:tc>
          <w:tcPr>
            <w:tcW w:w="9649" w:type="dxa"/>
            <w:tcBorders>
              <w:bottom w:val="single" w:sz="4" w:space="0" w:color="auto"/>
            </w:tcBorders>
            <w:shd w:val="clear" w:color="auto" w:fill="auto"/>
            <w:tcMar>
              <w:top w:w="113" w:type="dxa"/>
              <w:left w:w="113" w:type="dxa"/>
              <w:bottom w:w="113" w:type="dxa"/>
              <w:right w:w="113" w:type="dxa"/>
            </w:tcMar>
          </w:tcPr>
          <w:p w:rsidR="00B8067C" w:rsidRPr="00507CED" w:rsidRDefault="00B8067C" w:rsidP="00EE3BD9">
            <w:pPr>
              <w:pStyle w:val="formtext"/>
              <w:spacing w:before="0" w:after="120"/>
              <w:jc w:val="both"/>
              <w:rPr>
                <w:rFonts w:cs="Arial"/>
              </w:rPr>
            </w:pPr>
            <w:r>
              <w:rPr>
                <w:rFonts w:cs="Arial"/>
              </w:rPr>
              <w:t xml:space="preserve">Aucun aspect des rituels Raiho-shin inclus dans cette candidature n’est incompatible avec les instruments existants </w:t>
            </w:r>
            <w:r w:rsidR="000A5F4A">
              <w:rPr>
                <w:rFonts w:cs="Arial"/>
              </w:rPr>
              <w:t>relatifs aux</w:t>
            </w:r>
            <w:r>
              <w:rPr>
                <w:rFonts w:cs="Arial"/>
              </w:rPr>
              <w:t xml:space="preserve"> droits de l’homme, </w:t>
            </w:r>
            <w:r w:rsidR="000A5F4A">
              <w:rPr>
                <w:rFonts w:cs="Arial"/>
              </w:rPr>
              <w:t xml:space="preserve">à </w:t>
            </w:r>
            <w:r>
              <w:rPr>
                <w:rFonts w:cs="Arial"/>
              </w:rPr>
              <w:t xml:space="preserve">l’exigence du respect mutuel entre les communautés, groupes et individus ou </w:t>
            </w:r>
            <w:r w:rsidR="00C52A0E">
              <w:rPr>
                <w:rFonts w:cs="Arial"/>
              </w:rPr>
              <w:t>le</w:t>
            </w:r>
            <w:r>
              <w:rPr>
                <w:rFonts w:cs="Arial"/>
              </w:rPr>
              <w:t xml:space="preserve"> développement durable. </w:t>
            </w:r>
          </w:p>
          <w:p w:rsidR="00B8067C" w:rsidRPr="00507CED" w:rsidRDefault="00C52A0E" w:rsidP="00B8067C">
            <w:pPr>
              <w:pStyle w:val="formtext"/>
              <w:spacing w:before="0" w:after="120"/>
              <w:jc w:val="both"/>
              <w:rPr>
                <w:rFonts w:cs="Arial"/>
              </w:rPr>
            </w:pPr>
            <w:r>
              <w:rPr>
                <w:rFonts w:cs="Arial"/>
              </w:rPr>
              <w:t>Tous les membres</w:t>
            </w:r>
            <w:r w:rsidR="00B8067C">
              <w:rPr>
                <w:rFonts w:cs="Arial"/>
              </w:rPr>
              <w:t xml:space="preserve"> de chacune des communautés accomplissant les rituels Raiho-</w:t>
            </w:r>
            <w:r w:rsidR="00BD6D1D">
              <w:rPr>
                <w:rFonts w:cs="Arial"/>
              </w:rPr>
              <w:t>s</w:t>
            </w:r>
            <w:r w:rsidR="00B8067C">
              <w:rPr>
                <w:rFonts w:cs="Arial"/>
              </w:rPr>
              <w:t>hin se préparent</w:t>
            </w:r>
            <w:r>
              <w:rPr>
                <w:rFonts w:cs="Arial"/>
              </w:rPr>
              <w:t xml:space="preserve"> à</w:t>
            </w:r>
            <w:r w:rsidR="00B8067C">
              <w:rPr>
                <w:rFonts w:cs="Arial"/>
              </w:rPr>
              <w:t xml:space="preserve"> ces événements annuels. Qu’ils impliquent l’aide aux membres de la communauté à devenir des Raiho-shin ou les préparatifs pour accueillir ces rituels, ces processus préparatoires complexes exigent la pleine coopération de personnes </w:t>
            </w:r>
            <w:r w:rsidR="00A778E3">
              <w:rPr>
                <w:rFonts w:cs="Arial"/>
              </w:rPr>
              <w:t>des différents</w:t>
            </w:r>
            <w:r w:rsidR="00B8067C">
              <w:rPr>
                <w:rFonts w:cs="Arial"/>
              </w:rPr>
              <w:t xml:space="preserve"> âges et sexes. De cette façon, la pratique et la transmission des rituels Raiho-</w:t>
            </w:r>
            <w:r w:rsidR="00BD6D1D">
              <w:rPr>
                <w:rFonts w:cs="Arial"/>
              </w:rPr>
              <w:t>s</w:t>
            </w:r>
            <w:r w:rsidR="00B8067C">
              <w:rPr>
                <w:rFonts w:cs="Arial"/>
              </w:rPr>
              <w:t>hin contribuent à créer un esprit de respect mutuel entre les membres de la communauté et les membres de la famille. De plus, en échangeant des expériences et en coopérant, tous les détenteurs des 10 rituels de la communauté promeuvent également un esprit de respect mutuel.</w:t>
            </w:r>
          </w:p>
          <w:p w:rsidR="00B8067C" w:rsidRPr="008E49CD" w:rsidRDefault="00B8067C" w:rsidP="003803C5">
            <w:pPr>
              <w:pStyle w:val="formtext"/>
              <w:spacing w:before="120" w:after="0" w:line="240" w:lineRule="auto"/>
              <w:jc w:val="both"/>
            </w:pPr>
            <w:r>
              <w:rPr>
                <w:rFonts w:cs="Arial"/>
              </w:rPr>
              <w:t>Les matériaux utilisés pour confectionner les masques, les costumes tels que les capes de paille et les outils nécessaires aux rituels sont tous disponibles dans les environs. Les rituels Raiho-</w:t>
            </w:r>
            <w:r w:rsidR="00BD6D1D">
              <w:rPr>
                <w:rFonts w:cs="Arial"/>
              </w:rPr>
              <w:t>s</w:t>
            </w:r>
            <w:r>
              <w:rPr>
                <w:rFonts w:cs="Arial"/>
              </w:rPr>
              <w:t xml:space="preserve">hin ne nécessitent pas une consommation excessive de matériaux locaux et sont transmis de façon durable. De ce fait, ils ouvrent la voie au développement durable des communautés </w:t>
            </w:r>
            <w:r w:rsidR="003803C5">
              <w:rPr>
                <w:rFonts w:cs="Arial"/>
              </w:rPr>
              <w:t>qui les accomplissent.</w:t>
            </w:r>
          </w:p>
        </w:tc>
      </w:tr>
      <w:tr w:rsidR="00B8067C" w:rsidRPr="001E0446" w:rsidTr="00B8067C">
        <w:tc>
          <w:tcPr>
            <w:tcW w:w="9649" w:type="dxa"/>
            <w:tcBorders>
              <w:top w:val="single" w:sz="4" w:space="0" w:color="auto"/>
              <w:left w:val="nil"/>
              <w:bottom w:val="nil"/>
              <w:right w:val="nil"/>
            </w:tcBorders>
            <w:shd w:val="clear" w:color="auto" w:fill="D9D9D9"/>
          </w:tcPr>
          <w:p w:rsidR="00B8067C" w:rsidRPr="003975B9" w:rsidRDefault="00B8067C" w:rsidP="00B8067C">
            <w:pPr>
              <w:pStyle w:val="Grille01N"/>
              <w:spacing w:line="240" w:lineRule="auto"/>
              <w:ind w:left="709" w:hanging="567"/>
              <w:jc w:val="left"/>
              <w:rPr>
                <w:rFonts w:eastAsia="SimSun" w:cs="Arial"/>
                <w:smallCaps w:val="0"/>
                <w:sz w:val="24"/>
                <w:shd w:val="clear" w:color="000000" w:fill="auto"/>
              </w:rPr>
            </w:pPr>
            <w:r>
              <w:rPr>
                <w:smallCaps w:val="0"/>
                <w:sz w:val="24"/>
              </w:rPr>
              <w:t>2.</w:t>
            </w:r>
            <w:r>
              <w:rPr>
                <w:smallCaps w:val="0"/>
                <w:sz w:val="24"/>
              </w:rPr>
              <w:tab/>
              <w:t xml:space="preserve">Contribution à la visibilité et à la prise de conscience </w:t>
            </w:r>
            <w:r>
              <w:br/>
            </w:r>
            <w:r>
              <w:rPr>
                <w:smallCaps w:val="0"/>
                <w:sz w:val="24"/>
              </w:rPr>
              <w:t>et encouragement</w:t>
            </w:r>
            <w:r>
              <w:rPr>
                <w:b w:val="0"/>
              </w:rPr>
              <w:t xml:space="preserve"> </w:t>
            </w:r>
            <w:r>
              <w:rPr>
                <w:smallCaps w:val="0"/>
                <w:sz w:val="24"/>
              </w:rPr>
              <w:t>au dialogue</w:t>
            </w:r>
          </w:p>
        </w:tc>
      </w:tr>
      <w:tr w:rsidR="00B8067C" w:rsidRPr="001E0446" w:rsidTr="00B8067C">
        <w:tc>
          <w:tcPr>
            <w:tcW w:w="9649" w:type="dxa"/>
            <w:tcBorders>
              <w:top w:val="nil"/>
              <w:left w:val="nil"/>
              <w:bottom w:val="nil"/>
              <w:right w:val="nil"/>
            </w:tcBorders>
            <w:shd w:val="clear" w:color="auto" w:fill="auto"/>
          </w:tcPr>
          <w:p w:rsidR="00B8067C" w:rsidRPr="001E0446" w:rsidRDefault="00B8067C" w:rsidP="00B8067C">
            <w:pPr>
              <w:pStyle w:val="Info03"/>
              <w:spacing w:before="60" w:after="60" w:line="240" w:lineRule="auto"/>
              <w:rPr>
                <w:sz w:val="18"/>
                <w:szCs w:val="18"/>
              </w:rPr>
            </w:pPr>
            <w:r>
              <w:t xml:space="preserve">Pour le </w:t>
            </w:r>
            <w:r>
              <w:rPr>
                <w:b/>
              </w:rPr>
              <w:t>critère R.2</w:t>
            </w:r>
            <w:r>
              <w:t xml:space="preserve">, les États </w:t>
            </w:r>
            <w:r>
              <w:rPr>
                <w:b/>
              </w:rPr>
              <w:t>doivent démontrer que « l’inscription de l’élément contribuera à assurer la visibilité, la prise de conscience de l’importance du patrimoine culturel immatériel et à favoriser le dialogue, reflétant ainsi la diversité culturelle du monde entier et témoignant de la créativité humaine »</w:t>
            </w:r>
            <w:r>
              <w:t>.</w:t>
            </w:r>
            <w:r>
              <w:rPr>
                <w:sz w:val="18"/>
              </w:rPr>
              <w:t xml:space="preserve"> Ce critère ne sera considéré comme satisfait que si la candidature démontre de quelle manière l’inscription éventuelle contribuera à assurer la visibilité et la prise de conscience de l’importance du patrimoine culturel immatériel de façon générale, et pas uniquement de l’élément inscrit en tant que tel, et à encourager le dialogue dans le respect de la diversité culturelle.</w:t>
            </w:r>
          </w:p>
        </w:tc>
      </w:tr>
      <w:tr w:rsidR="00B8067C" w:rsidRPr="001E0446" w:rsidTr="00B8067C">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rsidR="00B8067C" w:rsidRPr="008E49CD" w:rsidRDefault="00B8067C" w:rsidP="00B8067C">
            <w:pPr>
              <w:pStyle w:val="littleroman"/>
              <w:numPr>
                <w:ilvl w:val="0"/>
                <w:numId w:val="38"/>
              </w:numPr>
              <w:spacing w:before="0"/>
              <w:ind w:left="595" w:hanging="425"/>
            </w:pPr>
            <w:r>
              <w:t>Comment l’inscription de l’élément sur la Liste représentative peut-elle contribuer à assurer la visibilité du patrimoine culturel immatériel en général et à sensibiliser aux niveaux local, national et international à son importance ?</w:t>
            </w:r>
          </w:p>
          <w:p w:rsidR="00B8067C" w:rsidRPr="004856B0" w:rsidRDefault="00B8067C" w:rsidP="00B8067C">
            <w:pPr>
              <w:pStyle w:val="Word"/>
              <w:spacing w:after="0" w:line="240" w:lineRule="auto"/>
              <w:rPr>
                <w:rFonts w:eastAsia="SimSun"/>
                <w:sz w:val="18"/>
                <w:szCs w:val="18"/>
              </w:rPr>
            </w:pPr>
            <w:r>
              <w:rPr>
                <w:sz w:val="18"/>
              </w:rPr>
              <w:t>Minimum 120 mots et maximum 170 mots</w:t>
            </w:r>
          </w:p>
        </w:tc>
      </w:tr>
      <w:tr w:rsidR="00B8067C" w:rsidRPr="001E0446" w:rsidTr="00B8067C">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B8067C" w:rsidRPr="00507CED" w:rsidRDefault="00B8067C" w:rsidP="00B8067C">
            <w:pPr>
              <w:pStyle w:val="formtext"/>
              <w:spacing w:before="0" w:after="120"/>
              <w:jc w:val="both"/>
              <w:rPr>
                <w:rFonts w:cs="Arial"/>
              </w:rPr>
            </w:pPr>
            <w:r>
              <w:rPr>
                <w:rFonts w:cs="Arial"/>
              </w:rPr>
              <w:t>Les rituels Raiho-</w:t>
            </w:r>
            <w:r w:rsidR="00BD6D1D">
              <w:rPr>
                <w:rFonts w:cs="Arial"/>
              </w:rPr>
              <w:t>s</w:t>
            </w:r>
            <w:r>
              <w:rPr>
                <w:rFonts w:cs="Arial"/>
              </w:rPr>
              <w:t xml:space="preserve">hin impliquent </w:t>
            </w:r>
            <w:r w:rsidR="003803C5">
              <w:rPr>
                <w:rFonts w:cs="Arial"/>
              </w:rPr>
              <w:t xml:space="preserve">la </w:t>
            </w:r>
            <w:r>
              <w:rPr>
                <w:rFonts w:cs="Arial"/>
              </w:rPr>
              <w:t xml:space="preserve">participation </w:t>
            </w:r>
            <w:r w:rsidR="003803C5">
              <w:rPr>
                <w:rFonts w:cs="Arial"/>
              </w:rPr>
              <w:t>pleine et équitable</w:t>
            </w:r>
            <w:r>
              <w:rPr>
                <w:rFonts w:cs="Arial"/>
              </w:rPr>
              <w:t xml:space="preserve"> des populations</w:t>
            </w:r>
            <w:r w:rsidR="003803C5">
              <w:rPr>
                <w:rFonts w:cs="Arial"/>
              </w:rPr>
              <w:t>,</w:t>
            </w:r>
            <w:r>
              <w:rPr>
                <w:rFonts w:cs="Arial"/>
              </w:rPr>
              <w:t xml:space="preserve"> indépendamment du sexe et de l’âge</w:t>
            </w:r>
            <w:r w:rsidR="003803C5">
              <w:rPr>
                <w:rFonts w:cs="Arial"/>
              </w:rPr>
              <w:t> </w:t>
            </w:r>
            <w:r>
              <w:rPr>
                <w:rFonts w:cs="Arial"/>
              </w:rPr>
              <w:t>; l’inscription de cet élément qui crée des liens qui transcendent le</w:t>
            </w:r>
            <w:r w:rsidR="00A778E3">
              <w:rPr>
                <w:rFonts w:cs="Arial"/>
              </w:rPr>
              <w:t>s</w:t>
            </w:r>
            <w:r>
              <w:rPr>
                <w:rFonts w:cs="Arial"/>
              </w:rPr>
              <w:t xml:space="preserve"> sexe</w:t>
            </w:r>
            <w:r w:rsidR="00A778E3">
              <w:rPr>
                <w:rFonts w:cs="Arial"/>
              </w:rPr>
              <w:t>s</w:t>
            </w:r>
            <w:r>
              <w:rPr>
                <w:rFonts w:cs="Arial"/>
              </w:rPr>
              <w:t xml:space="preserve"> et les générations augmenterait la visibilité du patrimoine culturel immatériel en général en raison de sa nature inclusive et du large public qu’il attire. </w:t>
            </w:r>
          </w:p>
          <w:p w:rsidR="00B8067C" w:rsidRPr="00507CED" w:rsidRDefault="00B8067C" w:rsidP="00B8067C">
            <w:pPr>
              <w:pStyle w:val="formtext"/>
              <w:spacing w:before="120" w:after="120"/>
              <w:jc w:val="both"/>
              <w:rPr>
                <w:rFonts w:cs="Arial"/>
              </w:rPr>
            </w:pPr>
            <w:r>
              <w:rPr>
                <w:rFonts w:cs="Arial"/>
              </w:rPr>
              <w:t>Au niveau local, l’inscription encouragera les membres de la communauté à reconnaître les rituels Raiho-</w:t>
            </w:r>
            <w:r w:rsidR="00BD6D1D">
              <w:rPr>
                <w:rFonts w:cs="Arial"/>
              </w:rPr>
              <w:t>s</w:t>
            </w:r>
            <w:r>
              <w:rPr>
                <w:rFonts w:cs="Arial"/>
              </w:rPr>
              <w:t>hin comme des éléments du patrimoine culturel immatériel qui les relient à leurs ancêtres et les rendra plus conscients de l’importance de les sauvegarder, et par association,</w:t>
            </w:r>
            <w:r w:rsidR="003803C5">
              <w:rPr>
                <w:rFonts w:cs="Arial"/>
              </w:rPr>
              <w:t xml:space="preserve"> d’</w:t>
            </w:r>
            <w:r>
              <w:rPr>
                <w:rFonts w:cs="Arial"/>
              </w:rPr>
              <w:t xml:space="preserve">en faire autant pour le patrimoine culturel immatériel en général. </w:t>
            </w:r>
          </w:p>
          <w:p w:rsidR="00B8067C" w:rsidRPr="00507CED" w:rsidRDefault="00B8067C" w:rsidP="00B8067C">
            <w:pPr>
              <w:pStyle w:val="formtext"/>
              <w:spacing w:before="120" w:after="120"/>
              <w:jc w:val="both"/>
              <w:rPr>
                <w:rFonts w:cs="Arial"/>
              </w:rPr>
            </w:pPr>
            <w:r>
              <w:rPr>
                <w:rFonts w:cs="Arial"/>
              </w:rPr>
              <w:t>Au niveau national, l’inscription sensibilisera à la nécessité de sauvegarder des rituels similaires transmis par les communautés dans de nombreuses autres régions du Japon.</w:t>
            </w:r>
          </w:p>
          <w:p w:rsidR="00B8067C" w:rsidRPr="008E49CD" w:rsidRDefault="00B8067C" w:rsidP="003803C5">
            <w:pPr>
              <w:pStyle w:val="formtext"/>
              <w:spacing w:before="120" w:after="0" w:line="240" w:lineRule="auto"/>
              <w:jc w:val="both"/>
            </w:pPr>
            <w:r>
              <w:rPr>
                <w:rFonts w:cs="Arial"/>
              </w:rPr>
              <w:t xml:space="preserve">Au niveau international, l’inscription contribuera à sensibiliser à l’importance de la sauvegarde de rituels similaires pratiqués dans d’autres pays et du patrimoine culturel immatériel en général </w:t>
            </w:r>
            <w:r w:rsidR="003803C5">
              <w:rPr>
                <w:rFonts w:cs="Arial"/>
              </w:rPr>
              <w:t>des</w:t>
            </w:r>
            <w:r>
              <w:rPr>
                <w:rFonts w:cs="Arial"/>
              </w:rPr>
              <w:t xml:space="preserve"> communautés</w:t>
            </w:r>
            <w:r w:rsidR="00042432">
              <w:rPr>
                <w:rFonts w:cs="Arial"/>
              </w:rPr>
              <w:t xml:space="preserve"> d’autres pays</w:t>
            </w:r>
            <w:r>
              <w:rPr>
                <w:rFonts w:cs="Arial"/>
              </w:rPr>
              <w:t>.</w:t>
            </w:r>
          </w:p>
        </w:tc>
      </w:tr>
      <w:tr w:rsidR="00B8067C" w:rsidRPr="001E0446" w:rsidTr="00B8067C">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8067C" w:rsidRPr="00F8346F" w:rsidRDefault="00B8067C" w:rsidP="00B8067C">
            <w:pPr>
              <w:pStyle w:val="littleroman"/>
              <w:spacing w:before="80"/>
              <w:ind w:left="595" w:hanging="567"/>
            </w:pPr>
            <w:r>
              <w:t>Comment l’inscription peut-elle encourager le dialogue entre les communautés, groupes et individus ?</w:t>
            </w:r>
          </w:p>
          <w:p w:rsidR="00B8067C" w:rsidRPr="001E0446" w:rsidRDefault="00B8067C" w:rsidP="00B8067C">
            <w:pPr>
              <w:pStyle w:val="Word"/>
              <w:spacing w:before="120" w:after="0" w:line="240" w:lineRule="auto"/>
              <w:ind w:left="595" w:hanging="482"/>
            </w:pPr>
            <w:r>
              <w:rPr>
                <w:sz w:val="18"/>
              </w:rPr>
              <w:t>Minimum 120 mots et maximum 170 mots</w:t>
            </w:r>
          </w:p>
        </w:tc>
      </w:tr>
      <w:tr w:rsidR="00B8067C" w:rsidRPr="001E0446" w:rsidTr="00B8067C">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B8067C" w:rsidRPr="00507CED" w:rsidRDefault="00B8067C" w:rsidP="00B8067C">
            <w:pPr>
              <w:pStyle w:val="formtext"/>
              <w:spacing w:before="0" w:after="120"/>
              <w:jc w:val="both"/>
              <w:rPr>
                <w:rFonts w:cs="Arial"/>
              </w:rPr>
            </w:pPr>
            <w:r>
              <w:rPr>
                <w:rFonts w:cs="Arial"/>
              </w:rPr>
              <w:t xml:space="preserve">Dans le cadre de la préparation de cette candidature, les détenteurs des 10 rituels Raiho-shin ont eu de nombreuses occasions d’échanger des points de vue et d’engager </w:t>
            </w:r>
            <w:r w:rsidR="00042432">
              <w:rPr>
                <w:rFonts w:cs="Arial"/>
              </w:rPr>
              <w:t xml:space="preserve">le </w:t>
            </w:r>
            <w:r>
              <w:rPr>
                <w:rFonts w:cs="Arial"/>
              </w:rPr>
              <w:t xml:space="preserve">dialogue. Depuis que les communautés locales ont créé le Conseil national, elles ont approfondi leur connaissance des rituels des uns et des autres à travers des discussions. </w:t>
            </w:r>
          </w:p>
          <w:p w:rsidR="00B8067C" w:rsidRPr="00507CED" w:rsidRDefault="00B8067C" w:rsidP="00B8067C">
            <w:pPr>
              <w:pStyle w:val="formtext"/>
              <w:spacing w:before="120" w:after="120"/>
              <w:jc w:val="both"/>
              <w:rPr>
                <w:rFonts w:cs="Arial"/>
              </w:rPr>
            </w:pPr>
            <w:r>
              <w:rPr>
                <w:rFonts w:cs="Arial"/>
              </w:rPr>
              <w:t>Ce dialogue a permis de créer divers événements d’échange à l’échelle nationale. Par exemple, en 2014, la ville d’Oga a abrité le festival national Namahage</w:t>
            </w:r>
            <w:r w:rsidR="00042432">
              <w:rPr>
                <w:rFonts w:cs="Arial"/>
              </w:rPr>
              <w:t>,</w:t>
            </w:r>
            <w:r>
              <w:rPr>
                <w:rFonts w:cs="Arial"/>
              </w:rPr>
              <w:t xml:space="preserve"> qui a réuni différents détenteurs des rituels Raiho-</w:t>
            </w:r>
            <w:r w:rsidR="00BD6D1D">
              <w:rPr>
                <w:rFonts w:cs="Arial"/>
              </w:rPr>
              <w:t>s</w:t>
            </w:r>
            <w:r>
              <w:rPr>
                <w:rFonts w:cs="Arial"/>
              </w:rPr>
              <w:t xml:space="preserve">hin de la communauté locale, et la ville de Tome a organisé le sommet des rituels Raiho-shin à Tohoku en 2016. Lors de ces événements, les associations locales ont mis en place des panneaux </w:t>
            </w:r>
            <w:r w:rsidR="00042432">
              <w:rPr>
                <w:rFonts w:cs="Arial"/>
              </w:rPr>
              <w:t xml:space="preserve">informatifs </w:t>
            </w:r>
            <w:r>
              <w:rPr>
                <w:rFonts w:cs="Arial"/>
              </w:rPr>
              <w:t>présentant leurs rituels pour promouvoir la compréhension des rituels Raiho-</w:t>
            </w:r>
            <w:r w:rsidR="00BD6D1D">
              <w:rPr>
                <w:rFonts w:cs="Arial"/>
              </w:rPr>
              <w:t>s</w:t>
            </w:r>
            <w:r>
              <w:rPr>
                <w:rFonts w:cs="Arial"/>
              </w:rPr>
              <w:t xml:space="preserve">hin </w:t>
            </w:r>
            <w:r w:rsidR="00042432">
              <w:rPr>
                <w:rFonts w:cs="Arial"/>
              </w:rPr>
              <w:t>dans les communautés</w:t>
            </w:r>
            <w:r>
              <w:rPr>
                <w:rFonts w:cs="Arial"/>
              </w:rPr>
              <w:t xml:space="preserve"> ainsi que par le grand public.</w:t>
            </w:r>
          </w:p>
          <w:p w:rsidR="00B8067C" w:rsidRPr="008E49CD" w:rsidRDefault="00B8067C" w:rsidP="00A778E3">
            <w:pPr>
              <w:pStyle w:val="formtext"/>
              <w:spacing w:before="120" w:after="0" w:line="240" w:lineRule="auto"/>
              <w:jc w:val="both"/>
            </w:pPr>
            <w:r>
              <w:rPr>
                <w:rFonts w:cs="Arial"/>
              </w:rPr>
              <w:t xml:space="preserve">L’inscription renforcerait la sensibilisation des communautés à l’importance de la coopération dans la sauvegarde de leurs rituels. Cela </w:t>
            </w:r>
            <w:r w:rsidR="00A778E3">
              <w:rPr>
                <w:rFonts w:cs="Arial"/>
              </w:rPr>
              <w:t xml:space="preserve">promouvrait </w:t>
            </w:r>
            <w:r>
              <w:rPr>
                <w:rFonts w:cs="Arial"/>
              </w:rPr>
              <w:t>en outre le dialogue entre les membres des communautés concernées.</w:t>
            </w:r>
          </w:p>
        </w:tc>
      </w:tr>
      <w:tr w:rsidR="00B8067C" w:rsidRPr="001E0446" w:rsidTr="00B8067C">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8067C" w:rsidRPr="00F8346F" w:rsidRDefault="00B8067C" w:rsidP="00B8067C">
            <w:pPr>
              <w:pStyle w:val="littleroman"/>
              <w:spacing w:before="80"/>
              <w:ind w:left="595" w:hanging="567"/>
            </w:pPr>
            <w:r>
              <w:t>Comment l’inscription peut-elle favoriser le respect de la diversité culturelle et la créativité humaine ?</w:t>
            </w:r>
          </w:p>
          <w:p w:rsidR="00B8067C" w:rsidRPr="001E0446" w:rsidRDefault="00B8067C" w:rsidP="00B8067C">
            <w:pPr>
              <w:pStyle w:val="Word"/>
              <w:spacing w:before="120" w:after="0" w:line="240" w:lineRule="auto"/>
              <w:rPr>
                <w:sz w:val="18"/>
                <w:szCs w:val="18"/>
              </w:rPr>
            </w:pPr>
            <w:r>
              <w:rPr>
                <w:sz w:val="18"/>
              </w:rPr>
              <w:t>Minimum 120 mots et maximum 170 mots</w:t>
            </w:r>
          </w:p>
        </w:tc>
      </w:tr>
      <w:tr w:rsidR="00B8067C" w:rsidRPr="001E0446" w:rsidTr="00B8067C">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B8067C" w:rsidRPr="00507CED" w:rsidRDefault="00B8067C" w:rsidP="00B8067C">
            <w:pPr>
              <w:pStyle w:val="formtext"/>
              <w:spacing w:before="0" w:after="0"/>
              <w:jc w:val="both"/>
              <w:rPr>
                <w:rFonts w:cs="Arial"/>
              </w:rPr>
            </w:pPr>
            <w:r>
              <w:rPr>
                <w:rFonts w:cs="Arial"/>
              </w:rPr>
              <w:t xml:space="preserve">Les 10 rituels Raiho-shin partagent de nombreux points communs. Ils </w:t>
            </w:r>
            <w:r w:rsidR="00A778E3">
              <w:rPr>
                <w:rFonts w:cs="Arial"/>
              </w:rPr>
              <w:t>reflètent néanmoins</w:t>
            </w:r>
            <w:r>
              <w:rPr>
                <w:rFonts w:cs="Arial"/>
              </w:rPr>
              <w:t xml:space="preserve"> </w:t>
            </w:r>
            <w:r w:rsidR="00A778E3">
              <w:rPr>
                <w:rFonts w:cs="Arial"/>
              </w:rPr>
              <w:t>l</w:t>
            </w:r>
            <w:r>
              <w:rPr>
                <w:rFonts w:cs="Arial"/>
              </w:rPr>
              <w:t>es contextes sociaux et historiques de chaque région et sont riches en diversité. Les masques, les costumes et le comportement des Raiho-shin sont également variés, reflétant la nature et la culture de chaque région. L'inscription des rituels qui incarnent la diversité régionale favorisera le respect de la diversité culturelle.</w:t>
            </w:r>
          </w:p>
          <w:p w:rsidR="00B8067C" w:rsidRPr="008E49CD" w:rsidRDefault="00B8067C" w:rsidP="00042432">
            <w:pPr>
              <w:pStyle w:val="formtext"/>
              <w:spacing w:before="120" w:after="0" w:line="240" w:lineRule="auto"/>
              <w:jc w:val="both"/>
            </w:pPr>
            <w:r>
              <w:rPr>
                <w:rFonts w:cs="Arial"/>
              </w:rPr>
              <w:t xml:space="preserve">Les membres de la communauté partagent le respect pour leurs divinités. Mais ils montrent cette révérence de différentes façons, et les apparences des Raiho-shin </w:t>
            </w:r>
            <w:r w:rsidR="00042432">
              <w:rPr>
                <w:rFonts w:cs="Arial"/>
              </w:rPr>
              <w:t xml:space="preserve">varient </w:t>
            </w:r>
            <w:r>
              <w:rPr>
                <w:rFonts w:cs="Arial"/>
              </w:rPr>
              <w:t xml:space="preserve">également </w:t>
            </w:r>
            <w:r w:rsidR="00042432">
              <w:rPr>
                <w:rFonts w:cs="Arial"/>
              </w:rPr>
              <w:t>dans</w:t>
            </w:r>
            <w:r>
              <w:rPr>
                <w:rFonts w:cs="Arial"/>
              </w:rPr>
              <w:t xml:space="preserve"> chaque région. </w:t>
            </w:r>
            <w:r w:rsidR="00A778E3">
              <w:rPr>
                <w:rFonts w:cs="Arial"/>
              </w:rPr>
              <w:t>C</w:t>
            </w:r>
            <w:r>
              <w:rPr>
                <w:rFonts w:cs="Arial"/>
              </w:rPr>
              <w:t>es différentes apparences traduisent la créativité humaine, car chaque communauté a créé, de manière ingénieuse, sa propre version de la divinité dans laquelle elle croit. L’inscription favoriserait également le respect de la créativité humaine.</w:t>
            </w:r>
          </w:p>
        </w:tc>
      </w:tr>
      <w:tr w:rsidR="00B8067C" w:rsidRPr="001E0446" w:rsidTr="00B8067C">
        <w:tc>
          <w:tcPr>
            <w:tcW w:w="9649" w:type="dxa"/>
            <w:tcBorders>
              <w:top w:val="single" w:sz="4" w:space="0" w:color="auto"/>
              <w:left w:val="nil"/>
              <w:bottom w:val="nil"/>
              <w:right w:val="nil"/>
            </w:tcBorders>
            <w:shd w:val="clear" w:color="auto" w:fill="D9D9D9"/>
          </w:tcPr>
          <w:p w:rsidR="00B8067C" w:rsidRPr="008E49CD" w:rsidRDefault="00B8067C" w:rsidP="00A43EC0">
            <w:pPr>
              <w:pStyle w:val="Grille01N"/>
              <w:keepNext w:val="0"/>
              <w:spacing w:line="240" w:lineRule="auto"/>
              <w:jc w:val="left"/>
              <w:rPr>
                <w:rFonts w:eastAsia="SimSun" w:cs="Arial"/>
                <w:smallCaps w:val="0"/>
                <w:sz w:val="24"/>
                <w:shd w:val="clear" w:color="000000" w:fill="auto"/>
              </w:rPr>
            </w:pPr>
            <w:r>
              <w:rPr>
                <w:sz w:val="24"/>
              </w:rPr>
              <w:t>3.</w:t>
            </w:r>
            <w:r>
              <w:rPr>
                <w:sz w:val="24"/>
              </w:rPr>
              <w:tab/>
            </w:r>
            <w:r>
              <w:rPr>
                <w:smallCaps w:val="0"/>
                <w:sz w:val="24"/>
              </w:rPr>
              <w:t>3.</w:t>
            </w:r>
            <w:r>
              <w:rPr>
                <w:smallCaps w:val="0"/>
                <w:sz w:val="24"/>
              </w:rPr>
              <w:tab/>
              <w:t>Mesures de sauvegarde</w:t>
            </w:r>
          </w:p>
        </w:tc>
      </w:tr>
      <w:tr w:rsidR="00B8067C" w:rsidRPr="001E0446" w:rsidTr="00B8067C">
        <w:tc>
          <w:tcPr>
            <w:tcW w:w="9649" w:type="dxa"/>
            <w:tcBorders>
              <w:top w:val="nil"/>
              <w:left w:val="nil"/>
              <w:bottom w:val="nil"/>
              <w:right w:val="nil"/>
            </w:tcBorders>
            <w:shd w:val="clear" w:color="auto" w:fill="auto"/>
          </w:tcPr>
          <w:p w:rsidR="00B8067C" w:rsidRPr="008E49CD" w:rsidRDefault="00B8067C" w:rsidP="00A43EC0">
            <w:pPr>
              <w:pStyle w:val="Info03"/>
              <w:keepNext w:val="0"/>
              <w:spacing w:before="120" w:line="240" w:lineRule="auto"/>
              <w:rPr>
                <w:rFonts w:eastAsia="SimSun"/>
                <w:sz w:val="18"/>
                <w:szCs w:val="18"/>
              </w:rPr>
            </w:pPr>
            <w:r>
              <w:t xml:space="preserve">Pour le </w:t>
            </w:r>
            <w:r>
              <w:rPr>
                <w:b/>
              </w:rPr>
              <w:t>critère R.3</w:t>
            </w:r>
            <w:r>
              <w:t xml:space="preserve">, les États </w:t>
            </w:r>
            <w:r>
              <w:rPr>
                <w:b/>
              </w:rPr>
              <w:t>doivent démontrer que « des mesures de sauvegarde qui pourraient permettre de protéger et de promouvoir l’élément sont élaborées ».</w:t>
            </w:r>
          </w:p>
        </w:tc>
      </w:tr>
      <w:tr w:rsidR="00B8067C" w:rsidRPr="001E0446" w:rsidTr="00B8067C">
        <w:tc>
          <w:tcPr>
            <w:tcW w:w="9649" w:type="dxa"/>
            <w:tcBorders>
              <w:top w:val="nil"/>
              <w:left w:val="nil"/>
              <w:bottom w:val="nil"/>
              <w:right w:val="nil"/>
            </w:tcBorders>
            <w:shd w:val="clear" w:color="auto" w:fill="auto"/>
          </w:tcPr>
          <w:p w:rsidR="00B8067C" w:rsidRPr="004856B0" w:rsidRDefault="00B8067C" w:rsidP="00A43EC0">
            <w:pPr>
              <w:pStyle w:val="Grille02N"/>
              <w:keepNext w:val="0"/>
              <w:jc w:val="left"/>
            </w:pPr>
            <w:r>
              <w:rPr>
                <w:rFonts w:cs="Arial"/>
              </w:rPr>
              <w:t>3.a.</w:t>
            </w:r>
            <w:r>
              <w:rPr>
                <w:rFonts w:cs="Arial"/>
              </w:rPr>
              <w:tab/>
              <w:t>Efforts passés et en cours pour sauvegarder l’élément</w:t>
            </w:r>
          </w:p>
        </w:tc>
      </w:tr>
      <w:tr w:rsidR="00B8067C" w:rsidRPr="001E0446" w:rsidTr="00B8067C">
        <w:tc>
          <w:tcPr>
            <w:tcW w:w="9649" w:type="dxa"/>
            <w:tcBorders>
              <w:top w:val="nil"/>
              <w:left w:val="nil"/>
              <w:bottom w:val="single" w:sz="4" w:space="0" w:color="auto"/>
              <w:right w:val="nil"/>
            </w:tcBorders>
            <w:shd w:val="clear" w:color="auto" w:fill="auto"/>
          </w:tcPr>
          <w:p w:rsidR="00B8067C" w:rsidRPr="001E0446" w:rsidRDefault="00B8067C" w:rsidP="00A43EC0">
            <w:pPr>
              <w:pStyle w:val="Info03"/>
              <w:keepNext w:val="0"/>
              <w:numPr>
                <w:ilvl w:val="0"/>
                <w:numId w:val="32"/>
              </w:numPr>
              <w:tabs>
                <w:tab w:val="clear" w:pos="567"/>
                <w:tab w:val="clear" w:pos="1134"/>
                <w:tab w:val="clear" w:pos="1701"/>
                <w:tab w:val="clear" w:pos="2268"/>
              </w:tabs>
              <w:spacing w:line="240" w:lineRule="auto"/>
              <w:ind w:left="567" w:right="0" w:hanging="431"/>
              <w:rPr>
                <w:iCs w:val="0"/>
                <w:sz w:val="18"/>
                <w:szCs w:val="18"/>
              </w:rPr>
            </w:pPr>
            <w:r>
              <w:rPr>
                <w:sz w:val="18"/>
              </w:rPr>
              <w:t>Comment la viabilité de l’élément est-elle assurée par les communautés, groupes et, le cas échéant, les individus concernés ? Quelles initiatives passées et en cours ont été prises à cet égard ?</w:t>
            </w:r>
          </w:p>
          <w:p w:rsidR="00B8067C" w:rsidRPr="001E0446" w:rsidRDefault="00B8067C" w:rsidP="00B8067C">
            <w:pPr>
              <w:pStyle w:val="Info03"/>
              <w:spacing w:before="120" w:line="240" w:lineRule="auto"/>
              <w:ind w:left="567"/>
              <w:jc w:val="right"/>
              <w:rPr>
                <w:sz w:val="18"/>
                <w:szCs w:val="18"/>
              </w:rPr>
            </w:pPr>
            <w:r>
              <w:rPr>
                <w:sz w:val="18"/>
              </w:rPr>
              <w:t>Minimum 170 mots et maximum 280 mots</w:t>
            </w:r>
          </w:p>
        </w:tc>
      </w:tr>
      <w:tr w:rsidR="00B8067C" w:rsidRPr="001E0446" w:rsidTr="00B8067C">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B8067C" w:rsidRPr="00507CED" w:rsidRDefault="00B8067C" w:rsidP="00A43EC0">
            <w:pPr>
              <w:pStyle w:val="formtext"/>
              <w:spacing w:before="0" w:after="120"/>
              <w:jc w:val="both"/>
              <w:rPr>
                <w:rFonts w:cs="Arial"/>
              </w:rPr>
            </w:pPr>
            <w:r>
              <w:rPr>
                <w:rFonts w:cs="Arial"/>
              </w:rPr>
              <w:t xml:space="preserve">Depuis </w:t>
            </w:r>
            <w:r w:rsidR="00C85E6A">
              <w:rPr>
                <w:rFonts w:cs="Arial"/>
              </w:rPr>
              <w:t xml:space="preserve">que les praticiens de chaque communauté ont monté des associations de sauvegarde dans </w:t>
            </w:r>
            <w:r>
              <w:rPr>
                <w:rFonts w:cs="Arial"/>
              </w:rPr>
              <w:t xml:space="preserve">les années 70, l’effort </w:t>
            </w:r>
            <w:r w:rsidR="000A5F4A">
              <w:rPr>
                <w:rFonts w:cs="Arial"/>
              </w:rPr>
              <w:t xml:space="preserve">des communautés </w:t>
            </w:r>
            <w:r>
              <w:rPr>
                <w:rFonts w:cs="Arial"/>
              </w:rPr>
              <w:t>a permis de sauvegarder et de transmettre les rituels Raiho-</w:t>
            </w:r>
            <w:r w:rsidR="00BD6D1D">
              <w:rPr>
                <w:rFonts w:cs="Arial"/>
              </w:rPr>
              <w:t>s</w:t>
            </w:r>
            <w:r>
              <w:rPr>
                <w:rFonts w:cs="Arial"/>
              </w:rPr>
              <w:t xml:space="preserve">hin. Les associations adoptent des mesures annuelles de sauvegarde et les membres de la communauté travaillent en étroite collaboration avec les collectivités territoriales et l’État central à leur mise en œuvre. Par exemple, les communautés : </w:t>
            </w:r>
          </w:p>
          <w:p w:rsidR="00B8067C" w:rsidRPr="00507CED" w:rsidRDefault="00B8067C" w:rsidP="00A43EC0">
            <w:pPr>
              <w:pStyle w:val="formtext"/>
              <w:jc w:val="both"/>
              <w:rPr>
                <w:rFonts w:cs="Arial"/>
              </w:rPr>
            </w:pPr>
            <w:r>
              <w:rPr>
                <w:rFonts w:ascii="Yu Mincho" w:hAnsi="Yu Mincho" w:cs="Arial"/>
              </w:rPr>
              <w:t>・</w:t>
            </w:r>
            <w:r>
              <w:rPr>
                <w:rFonts w:cs="Arial"/>
              </w:rPr>
              <w:t>Dispense</w:t>
            </w:r>
            <w:r w:rsidR="00042432">
              <w:rPr>
                <w:rFonts w:cs="Arial"/>
              </w:rPr>
              <w:t>nt</w:t>
            </w:r>
            <w:r>
              <w:rPr>
                <w:rFonts w:cs="Arial"/>
              </w:rPr>
              <w:t xml:space="preserve"> des cours dans les établissements scolaires pour inculquer aux enfants le sens et les caractéristiques des rituels et transmettre les traditions </w:t>
            </w:r>
          </w:p>
          <w:p w:rsidR="00B8067C" w:rsidRPr="00507CED" w:rsidRDefault="00B8067C" w:rsidP="00A43EC0">
            <w:pPr>
              <w:pStyle w:val="formtext"/>
              <w:jc w:val="both"/>
              <w:rPr>
                <w:rFonts w:cs="Arial"/>
              </w:rPr>
            </w:pPr>
            <w:r>
              <w:rPr>
                <w:rFonts w:ascii="Yu Mincho" w:hAnsi="Yu Mincho" w:cs="Arial"/>
              </w:rPr>
              <w:t>・</w:t>
            </w:r>
            <w:r>
              <w:rPr>
                <w:rFonts w:cs="Arial"/>
              </w:rPr>
              <w:t>Organisent des séminaires et des conférences à l’intention des jeunes pour leur transmettre des actes et des mots importants pour les rituels</w:t>
            </w:r>
          </w:p>
          <w:p w:rsidR="00B8067C" w:rsidRPr="00507CED" w:rsidRDefault="00B8067C" w:rsidP="00A43EC0">
            <w:pPr>
              <w:pStyle w:val="formtext"/>
              <w:jc w:val="both"/>
              <w:rPr>
                <w:rFonts w:cs="Arial"/>
              </w:rPr>
            </w:pPr>
            <w:r>
              <w:rPr>
                <w:rFonts w:ascii="Yu Mincho" w:hAnsi="Yu Mincho" w:cs="Arial"/>
              </w:rPr>
              <w:t>・</w:t>
            </w:r>
            <w:r>
              <w:rPr>
                <w:rFonts w:cs="Arial"/>
              </w:rPr>
              <w:t xml:space="preserve">Forment et </w:t>
            </w:r>
            <w:r w:rsidR="00C85E6A">
              <w:rPr>
                <w:rFonts w:cs="Arial"/>
              </w:rPr>
              <w:t>diplôment</w:t>
            </w:r>
            <w:r>
              <w:rPr>
                <w:rFonts w:cs="Arial"/>
              </w:rPr>
              <w:t xml:space="preserve"> des ambassadeurs qui </w:t>
            </w:r>
            <w:r w:rsidR="00C85E6A">
              <w:rPr>
                <w:rFonts w:cs="Arial"/>
              </w:rPr>
              <w:t>promouvront les</w:t>
            </w:r>
            <w:r>
              <w:rPr>
                <w:rFonts w:cs="Arial"/>
              </w:rPr>
              <w:t xml:space="preserve"> rituels à l’extérieur des communautés concernées</w:t>
            </w:r>
          </w:p>
          <w:p w:rsidR="00B8067C" w:rsidRPr="00507CED" w:rsidRDefault="00B8067C" w:rsidP="00A43EC0">
            <w:pPr>
              <w:pStyle w:val="formtext"/>
              <w:jc w:val="both"/>
              <w:rPr>
                <w:rFonts w:cs="Arial"/>
              </w:rPr>
            </w:pPr>
            <w:r>
              <w:rPr>
                <w:rFonts w:ascii="Yu Mincho" w:hAnsi="Yu Mincho" w:cs="Arial"/>
              </w:rPr>
              <w:t>・</w:t>
            </w:r>
            <w:r>
              <w:rPr>
                <w:rFonts w:cs="Arial"/>
              </w:rPr>
              <w:t>Conçoivent et diffusent des documents écrits ou visuels des rituels</w:t>
            </w:r>
          </w:p>
          <w:p w:rsidR="00B8067C" w:rsidRPr="00507CED" w:rsidRDefault="00B8067C" w:rsidP="00A43EC0">
            <w:pPr>
              <w:pStyle w:val="formtext"/>
              <w:jc w:val="both"/>
              <w:rPr>
                <w:rFonts w:cs="Arial"/>
              </w:rPr>
            </w:pPr>
            <w:r>
              <w:rPr>
                <w:rFonts w:ascii="Yu Mincho" w:hAnsi="Yu Mincho" w:cs="Arial"/>
              </w:rPr>
              <w:t>・</w:t>
            </w:r>
            <w:r>
              <w:rPr>
                <w:rFonts w:cs="Arial"/>
              </w:rPr>
              <w:t xml:space="preserve">Diffusent des informations et promeuvent les rituels au moyen de </w:t>
            </w:r>
            <w:r w:rsidR="00042432">
              <w:rPr>
                <w:rFonts w:cs="Arial"/>
              </w:rPr>
              <w:t xml:space="preserve">brochures </w:t>
            </w:r>
            <w:r>
              <w:rPr>
                <w:rFonts w:cs="Arial"/>
              </w:rPr>
              <w:t xml:space="preserve">et d’autres supports auprès de personnes extérieures aux communautés concernées </w:t>
            </w:r>
          </w:p>
          <w:p w:rsidR="00B8067C" w:rsidRPr="00507CED" w:rsidRDefault="00B8067C" w:rsidP="00A43EC0">
            <w:pPr>
              <w:pStyle w:val="formtext"/>
              <w:jc w:val="both"/>
              <w:rPr>
                <w:rFonts w:cs="Arial"/>
              </w:rPr>
            </w:pPr>
            <w:r>
              <w:rPr>
                <w:rFonts w:ascii="Yu Mincho" w:hAnsi="Yu Mincho" w:cs="Arial"/>
              </w:rPr>
              <w:t>・</w:t>
            </w:r>
            <w:r>
              <w:rPr>
                <w:rFonts w:cs="Arial"/>
              </w:rPr>
              <w:t>Sensibilisent le public sur les rituels Raiho-</w:t>
            </w:r>
            <w:r w:rsidR="00BD6D1D">
              <w:rPr>
                <w:rFonts w:cs="Arial"/>
              </w:rPr>
              <w:t>s</w:t>
            </w:r>
            <w:r>
              <w:rPr>
                <w:rFonts w:cs="Arial"/>
              </w:rPr>
              <w:t>hin à travers des expositions ou des démonstrations et créent des cadres à cet effet</w:t>
            </w:r>
          </w:p>
          <w:p w:rsidR="00B8067C" w:rsidRPr="00507CED" w:rsidRDefault="00B8067C" w:rsidP="00A43EC0">
            <w:pPr>
              <w:pStyle w:val="formtext"/>
              <w:jc w:val="both"/>
              <w:rPr>
                <w:rFonts w:cs="Arial"/>
              </w:rPr>
            </w:pPr>
            <w:r>
              <w:rPr>
                <w:rFonts w:ascii="Yu Mincho" w:hAnsi="Yu Mincho" w:cs="Arial"/>
              </w:rPr>
              <w:t>・</w:t>
            </w:r>
            <w:r>
              <w:rPr>
                <w:rFonts w:cs="Arial"/>
              </w:rPr>
              <w:t>Réparent ou confectionnent des masques, des costumes et autres outils</w:t>
            </w:r>
          </w:p>
          <w:p w:rsidR="00B8067C" w:rsidRPr="00507CED" w:rsidRDefault="00B8067C" w:rsidP="00A43EC0">
            <w:pPr>
              <w:pStyle w:val="formtext"/>
              <w:jc w:val="both"/>
              <w:rPr>
                <w:rFonts w:cs="Arial"/>
              </w:rPr>
            </w:pPr>
            <w:r>
              <w:rPr>
                <w:rFonts w:ascii="Yu Mincho" w:hAnsi="Yu Mincho" w:cs="Arial"/>
              </w:rPr>
              <w:t>・</w:t>
            </w:r>
            <w:r>
              <w:rPr>
                <w:rFonts w:cs="Arial"/>
              </w:rPr>
              <w:t>Animent des conférences pour transmettre des techniques de création d’outils</w:t>
            </w:r>
          </w:p>
          <w:p w:rsidR="00B8067C" w:rsidRPr="00507CED" w:rsidRDefault="00B8067C" w:rsidP="00A43EC0">
            <w:pPr>
              <w:pStyle w:val="formtext"/>
              <w:jc w:val="both"/>
              <w:rPr>
                <w:rFonts w:cs="Arial"/>
              </w:rPr>
            </w:pPr>
            <w:r>
              <w:rPr>
                <w:rFonts w:ascii="Yu Mincho" w:hAnsi="Yu Mincho" w:cs="Arial"/>
              </w:rPr>
              <w:t>・</w:t>
            </w:r>
            <w:r>
              <w:rPr>
                <w:rFonts w:cs="Arial"/>
              </w:rPr>
              <w:t>Étudient et se procurent les matières premières utilisées pour créer les outils</w:t>
            </w:r>
          </w:p>
          <w:p w:rsidR="00B8067C" w:rsidRDefault="00B8067C" w:rsidP="00A43EC0">
            <w:pPr>
              <w:pStyle w:val="formtext"/>
              <w:jc w:val="both"/>
              <w:rPr>
                <w:rFonts w:cs="Arial"/>
              </w:rPr>
            </w:pPr>
            <w:r>
              <w:rPr>
                <w:rFonts w:ascii="Yu Mincho" w:hAnsi="Yu Mincho" w:cs="Arial"/>
              </w:rPr>
              <w:t>・</w:t>
            </w:r>
            <w:r>
              <w:rPr>
                <w:rFonts w:cs="Arial"/>
              </w:rPr>
              <w:t xml:space="preserve">Organisent des activités créatives telles que </w:t>
            </w:r>
            <w:r w:rsidR="00270C96">
              <w:rPr>
                <w:rFonts w:cs="Arial"/>
              </w:rPr>
              <w:t xml:space="preserve">des démonstrations de </w:t>
            </w:r>
            <w:r>
              <w:rPr>
                <w:rFonts w:cs="Arial"/>
              </w:rPr>
              <w:t xml:space="preserve">tambour taiko par les Raiho-shin pour </w:t>
            </w:r>
            <w:r w:rsidR="00C85E6A">
              <w:rPr>
                <w:rFonts w:cs="Arial"/>
              </w:rPr>
              <w:t>promouvoir</w:t>
            </w:r>
            <w:r>
              <w:rPr>
                <w:rFonts w:cs="Arial"/>
              </w:rPr>
              <w:t xml:space="preserve"> ces rituels</w:t>
            </w:r>
          </w:p>
          <w:p w:rsidR="00B8067C" w:rsidRPr="004856B0" w:rsidRDefault="00B8067C" w:rsidP="00A43EC0">
            <w:pPr>
              <w:pStyle w:val="formtext"/>
              <w:spacing w:before="120" w:after="0"/>
              <w:jc w:val="both"/>
            </w:pPr>
            <w:r>
              <w:rPr>
                <w:rFonts w:cs="Arial"/>
              </w:rPr>
              <w:t xml:space="preserve">Depuis sa création, le Conseil national a pour mission de recueillir des informations dans chaque communauté sur l’état des mesures de sauvegarde et sur les problèmes qui se sont posés. En outre, le Conseil national supervise les mesures de sauvegarde prises par chaque association locale pour s’assurer que chacune d’elles bénéficie de l’expérience des autres </w:t>
            </w:r>
            <w:r w:rsidR="00C85E6A">
              <w:rPr>
                <w:rFonts w:cs="Arial"/>
              </w:rPr>
              <w:t>en</w:t>
            </w:r>
            <w:r>
              <w:rPr>
                <w:rFonts w:cs="Arial"/>
              </w:rPr>
              <w:t xml:space="preserve"> partage</w:t>
            </w:r>
            <w:r w:rsidR="00C85E6A">
              <w:rPr>
                <w:rFonts w:cs="Arial"/>
              </w:rPr>
              <w:t>ant</w:t>
            </w:r>
            <w:r>
              <w:rPr>
                <w:rFonts w:cs="Arial"/>
              </w:rPr>
              <w:t xml:space="preserve"> </w:t>
            </w:r>
            <w:r w:rsidR="00C85E6A">
              <w:rPr>
                <w:rFonts w:cs="Arial"/>
              </w:rPr>
              <w:t xml:space="preserve">les </w:t>
            </w:r>
            <w:r>
              <w:rPr>
                <w:rFonts w:cs="Arial"/>
              </w:rPr>
              <w:t>informations.</w:t>
            </w:r>
          </w:p>
        </w:tc>
      </w:tr>
      <w:tr w:rsidR="00B8067C" w:rsidRPr="001E0446" w:rsidTr="00B8067C">
        <w:tc>
          <w:tcPr>
            <w:tcW w:w="9649" w:type="dxa"/>
            <w:tcBorders>
              <w:top w:val="single" w:sz="4" w:space="0" w:color="auto"/>
              <w:left w:val="single" w:sz="4" w:space="0" w:color="auto"/>
              <w:bottom w:val="single" w:sz="4" w:space="0" w:color="auto"/>
              <w:right w:val="single" w:sz="4" w:space="0" w:color="auto"/>
            </w:tcBorders>
            <w:shd w:val="clear" w:color="auto" w:fill="auto"/>
          </w:tcPr>
          <w:p w:rsidR="00B8067C" w:rsidRPr="008E49CD" w:rsidRDefault="00B8067C" w:rsidP="00A43EC0">
            <w:pPr>
              <w:pStyle w:val="Default"/>
              <w:widowControl/>
              <w:tabs>
                <w:tab w:val="left" w:pos="709"/>
              </w:tabs>
              <w:spacing w:before="120" w:after="120"/>
              <w:ind w:left="113" w:right="113"/>
              <w:jc w:val="both"/>
              <w:rPr>
                <w:rFonts w:ascii="Arial" w:eastAsia="SimSun" w:hAnsi="Arial" w:cs="Arial"/>
                <w:i/>
                <w:sz w:val="18"/>
                <w:szCs w:val="18"/>
              </w:rPr>
            </w:pPr>
            <w:r>
              <w:rPr>
                <w:rFonts w:ascii="Arial" w:hAnsi="Arial"/>
                <w:i/>
                <w:sz w:val="18"/>
              </w:rPr>
              <w:t xml:space="preserve">Cochez une ou plusieurs cases pour identifier les mesures de sauvegarde qui </w:t>
            </w:r>
            <w:bookmarkStart w:id="5" w:name="OLE_LINK5"/>
            <w:bookmarkStart w:id="6" w:name="OLE_LINK6"/>
            <w:r>
              <w:rPr>
                <w:rFonts w:ascii="Arial" w:hAnsi="Arial"/>
                <w:i/>
                <w:sz w:val="18"/>
              </w:rPr>
              <w:t>ont été ou</w:t>
            </w:r>
            <w:bookmarkEnd w:id="5"/>
            <w:bookmarkEnd w:id="6"/>
            <w:r>
              <w:rPr>
                <w:rFonts w:ascii="Arial" w:hAnsi="Arial"/>
                <w:i/>
                <w:sz w:val="18"/>
              </w:rPr>
              <w:t xml:space="preserve"> sont prises actuellement par les </w:t>
            </w:r>
            <w:r>
              <w:rPr>
                <w:rFonts w:ascii="Arial" w:hAnsi="Arial"/>
                <w:b/>
                <w:i/>
                <w:sz w:val="18"/>
              </w:rPr>
              <w:t>communautés, groupes ou individus</w:t>
            </w:r>
            <w:r>
              <w:rPr>
                <w:rFonts w:ascii="Arial" w:hAnsi="Arial"/>
                <w:i/>
                <w:sz w:val="18"/>
              </w:rPr>
              <w:t xml:space="preserve"> concernés.</w:t>
            </w:r>
          </w:p>
          <w:p w:rsidR="00B8067C" w:rsidRPr="001E0446" w:rsidRDefault="00342B4C" w:rsidP="00B8067C">
            <w:pPr>
              <w:pStyle w:val="Default"/>
              <w:keepNext/>
              <w:widowControl/>
              <w:autoSpaceDE/>
              <w:adjustRightInd/>
              <w:spacing w:before="120" w:after="120"/>
              <w:ind w:left="1134" w:hanging="567"/>
              <w:rPr>
                <w:rFonts w:ascii="Arial" w:hAnsi="Arial" w:cs="Arial"/>
                <w:sz w:val="18"/>
                <w:szCs w:val="18"/>
              </w:rPr>
            </w:pPr>
            <w:r>
              <w:rPr>
                <w:rFonts w:ascii="Arial" w:hAnsi="Arial"/>
                <w:sz w:val="18"/>
              </w:rPr>
              <w:fldChar w:fldCharType="begin">
                <w:ffData>
                  <w:name w:val="CaseACocher6"/>
                  <w:enabled/>
                  <w:calcOnExit w:val="0"/>
                  <w:checkBox>
                    <w:sizeAuto/>
                    <w:default w:val="0"/>
                    <w:checked/>
                  </w:checkBox>
                </w:ffData>
              </w:fldChar>
            </w:r>
            <w:r w:rsidR="00B8067C">
              <w:rPr>
                <w:rFonts w:ascii="Arial" w:hAnsi="Arial"/>
                <w:sz w:val="18"/>
              </w:rPr>
              <w:instrText xml:space="preserve"> FORMCHECKBOX </w:instrText>
            </w:r>
            <w:r w:rsidR="00A43EC0">
              <w:rPr>
                <w:rFonts w:ascii="Arial" w:hAnsi="Arial"/>
                <w:sz w:val="18"/>
              </w:rPr>
            </w:r>
            <w:r w:rsidR="00A43EC0">
              <w:rPr>
                <w:rFonts w:ascii="Arial" w:hAnsi="Arial"/>
                <w:sz w:val="18"/>
              </w:rPr>
              <w:fldChar w:fldCharType="separate"/>
            </w:r>
            <w:r>
              <w:rPr>
                <w:rFonts w:ascii="Arial" w:hAnsi="Arial"/>
                <w:sz w:val="18"/>
              </w:rPr>
              <w:fldChar w:fldCharType="end"/>
            </w:r>
            <w:r w:rsidR="00B8067C">
              <w:rPr>
                <w:rFonts w:ascii="Arial" w:hAnsi="Arial"/>
                <w:sz w:val="18"/>
              </w:rPr>
              <w:t xml:space="preserve"> transmission, essentiellement par l’éducation formelle et non formelle</w:t>
            </w:r>
          </w:p>
          <w:p w:rsidR="00B8067C" w:rsidRPr="001E0446" w:rsidRDefault="00342B4C" w:rsidP="00B8067C">
            <w:pPr>
              <w:pStyle w:val="Default"/>
              <w:keepNext/>
              <w:widowControl/>
              <w:autoSpaceDE/>
              <w:adjustRightInd/>
              <w:spacing w:before="120" w:after="120"/>
              <w:ind w:left="1134" w:hanging="567"/>
              <w:rPr>
                <w:rFonts w:ascii="Arial" w:hAnsi="Arial" w:cs="Arial"/>
                <w:sz w:val="18"/>
                <w:szCs w:val="18"/>
              </w:rPr>
            </w:pPr>
            <w:r>
              <w:rPr>
                <w:rFonts w:ascii="Arial" w:hAnsi="Arial"/>
                <w:sz w:val="18"/>
              </w:rPr>
              <w:fldChar w:fldCharType="begin">
                <w:ffData>
                  <w:name w:val="CaseACocher6"/>
                  <w:enabled/>
                  <w:calcOnExit w:val="0"/>
                  <w:checkBox>
                    <w:sizeAuto/>
                    <w:default w:val="0"/>
                    <w:checked/>
                  </w:checkBox>
                </w:ffData>
              </w:fldChar>
            </w:r>
            <w:r w:rsidR="00B8067C">
              <w:rPr>
                <w:rFonts w:ascii="Arial" w:hAnsi="Arial"/>
                <w:sz w:val="18"/>
              </w:rPr>
              <w:instrText xml:space="preserve"> FORMCHECKBOX </w:instrText>
            </w:r>
            <w:r w:rsidR="00A43EC0">
              <w:rPr>
                <w:rFonts w:ascii="Arial" w:hAnsi="Arial"/>
                <w:sz w:val="18"/>
              </w:rPr>
            </w:r>
            <w:r w:rsidR="00A43EC0">
              <w:rPr>
                <w:rFonts w:ascii="Arial" w:hAnsi="Arial"/>
                <w:sz w:val="18"/>
              </w:rPr>
              <w:fldChar w:fldCharType="separate"/>
            </w:r>
            <w:r>
              <w:rPr>
                <w:rFonts w:ascii="Arial" w:hAnsi="Arial"/>
                <w:sz w:val="18"/>
              </w:rPr>
              <w:fldChar w:fldCharType="end"/>
            </w:r>
            <w:r w:rsidR="00B8067C">
              <w:rPr>
                <w:rFonts w:ascii="Arial" w:hAnsi="Arial"/>
                <w:sz w:val="18"/>
              </w:rPr>
              <w:t xml:space="preserve"> identification, documentation, recherche</w:t>
            </w:r>
          </w:p>
          <w:p w:rsidR="00B8067C" w:rsidRPr="001E0446" w:rsidRDefault="00342B4C" w:rsidP="00B8067C">
            <w:pPr>
              <w:pStyle w:val="Default"/>
              <w:keepNext/>
              <w:widowControl/>
              <w:autoSpaceDE/>
              <w:adjustRightInd/>
              <w:spacing w:before="120" w:after="120"/>
              <w:ind w:left="1134" w:hanging="567"/>
              <w:rPr>
                <w:rFonts w:ascii="Arial" w:hAnsi="Arial" w:cs="Arial"/>
                <w:sz w:val="18"/>
                <w:szCs w:val="18"/>
              </w:rPr>
            </w:pPr>
            <w:r>
              <w:rPr>
                <w:rFonts w:ascii="Arial" w:hAnsi="Arial"/>
                <w:sz w:val="18"/>
              </w:rPr>
              <w:fldChar w:fldCharType="begin">
                <w:ffData>
                  <w:name w:val="CaseACocher6"/>
                  <w:enabled/>
                  <w:calcOnExit w:val="0"/>
                  <w:checkBox>
                    <w:sizeAuto/>
                    <w:default w:val="0"/>
                    <w:checked/>
                  </w:checkBox>
                </w:ffData>
              </w:fldChar>
            </w:r>
            <w:r w:rsidR="00B8067C">
              <w:rPr>
                <w:rFonts w:ascii="Arial" w:hAnsi="Arial"/>
                <w:sz w:val="18"/>
              </w:rPr>
              <w:instrText xml:space="preserve"> FORMCHECKBOX </w:instrText>
            </w:r>
            <w:r w:rsidR="00A43EC0">
              <w:rPr>
                <w:rFonts w:ascii="Arial" w:hAnsi="Arial"/>
                <w:sz w:val="18"/>
              </w:rPr>
            </w:r>
            <w:r w:rsidR="00A43EC0">
              <w:rPr>
                <w:rFonts w:ascii="Arial" w:hAnsi="Arial"/>
                <w:sz w:val="18"/>
              </w:rPr>
              <w:fldChar w:fldCharType="separate"/>
            </w:r>
            <w:r>
              <w:rPr>
                <w:rFonts w:ascii="Arial" w:hAnsi="Arial"/>
                <w:sz w:val="18"/>
              </w:rPr>
              <w:fldChar w:fldCharType="end"/>
            </w:r>
            <w:r w:rsidR="00B8067C">
              <w:rPr>
                <w:rFonts w:ascii="Arial" w:hAnsi="Arial"/>
                <w:sz w:val="18"/>
              </w:rPr>
              <w:t xml:space="preserve"> préservation, protection </w:t>
            </w:r>
          </w:p>
          <w:p w:rsidR="00B8067C" w:rsidRPr="001E0446" w:rsidRDefault="00342B4C" w:rsidP="00B8067C">
            <w:pPr>
              <w:pStyle w:val="Default"/>
              <w:keepNext/>
              <w:widowControl/>
              <w:autoSpaceDE/>
              <w:adjustRightInd/>
              <w:spacing w:before="120" w:after="120"/>
              <w:ind w:left="1134" w:hanging="567"/>
              <w:rPr>
                <w:rFonts w:ascii="Arial" w:hAnsi="Arial" w:cs="Arial"/>
                <w:sz w:val="18"/>
                <w:szCs w:val="18"/>
              </w:rPr>
            </w:pPr>
            <w:r>
              <w:rPr>
                <w:rFonts w:ascii="Arial" w:hAnsi="Arial"/>
                <w:sz w:val="18"/>
              </w:rPr>
              <w:fldChar w:fldCharType="begin">
                <w:ffData>
                  <w:name w:val="CaseACocher6"/>
                  <w:enabled/>
                  <w:calcOnExit w:val="0"/>
                  <w:checkBox>
                    <w:sizeAuto/>
                    <w:default w:val="0"/>
                    <w:checked/>
                  </w:checkBox>
                </w:ffData>
              </w:fldChar>
            </w:r>
            <w:r w:rsidR="00B8067C">
              <w:rPr>
                <w:rFonts w:ascii="Arial" w:hAnsi="Arial"/>
                <w:sz w:val="18"/>
              </w:rPr>
              <w:instrText xml:space="preserve"> FORMCHECKBOX </w:instrText>
            </w:r>
            <w:r w:rsidR="00A43EC0">
              <w:rPr>
                <w:rFonts w:ascii="Arial" w:hAnsi="Arial"/>
                <w:sz w:val="18"/>
              </w:rPr>
            </w:r>
            <w:r w:rsidR="00A43EC0">
              <w:rPr>
                <w:rFonts w:ascii="Arial" w:hAnsi="Arial"/>
                <w:sz w:val="18"/>
              </w:rPr>
              <w:fldChar w:fldCharType="separate"/>
            </w:r>
            <w:r>
              <w:rPr>
                <w:rFonts w:ascii="Arial" w:hAnsi="Arial"/>
                <w:sz w:val="18"/>
              </w:rPr>
              <w:fldChar w:fldCharType="end"/>
            </w:r>
            <w:r w:rsidR="00B8067C">
              <w:rPr>
                <w:rFonts w:ascii="Arial" w:hAnsi="Arial"/>
                <w:sz w:val="18"/>
              </w:rPr>
              <w:t xml:space="preserve"> promotion, mise en valeur</w:t>
            </w:r>
            <w:bookmarkStart w:id="7" w:name="OLE_LINK3"/>
            <w:bookmarkStart w:id="8" w:name="OLE_LINK4"/>
          </w:p>
          <w:bookmarkEnd w:id="7"/>
          <w:bookmarkEnd w:id="8"/>
          <w:p w:rsidR="00B8067C" w:rsidRPr="001E0446" w:rsidRDefault="00342B4C" w:rsidP="00B8067C">
            <w:pPr>
              <w:pStyle w:val="Default"/>
              <w:keepNext/>
              <w:widowControl/>
              <w:autoSpaceDE/>
              <w:adjustRightInd/>
              <w:spacing w:before="120" w:after="120"/>
              <w:ind w:left="1134" w:hanging="567"/>
            </w:pPr>
            <w:r>
              <w:rPr>
                <w:rFonts w:ascii="Arial" w:hAnsi="Arial"/>
                <w:sz w:val="18"/>
              </w:rPr>
              <w:fldChar w:fldCharType="begin">
                <w:ffData>
                  <w:name w:val="CaseACocher6"/>
                  <w:enabled/>
                  <w:calcOnExit w:val="0"/>
                  <w:checkBox>
                    <w:sizeAuto/>
                    <w:default w:val="0"/>
                  </w:checkBox>
                </w:ffData>
              </w:fldChar>
            </w:r>
            <w:r w:rsidR="00B8067C">
              <w:rPr>
                <w:rFonts w:ascii="Arial" w:hAnsi="Arial"/>
                <w:sz w:val="18"/>
              </w:rPr>
              <w:instrText xml:space="preserve"> FORMCHECKBOX </w:instrText>
            </w:r>
            <w:r w:rsidR="00A43EC0">
              <w:rPr>
                <w:rFonts w:ascii="Arial" w:hAnsi="Arial"/>
                <w:sz w:val="18"/>
              </w:rPr>
            </w:r>
            <w:r w:rsidR="00A43EC0">
              <w:rPr>
                <w:rFonts w:ascii="Arial" w:hAnsi="Arial"/>
                <w:sz w:val="18"/>
              </w:rPr>
              <w:fldChar w:fldCharType="separate"/>
            </w:r>
            <w:r>
              <w:rPr>
                <w:rFonts w:ascii="Arial" w:hAnsi="Arial"/>
                <w:sz w:val="18"/>
              </w:rPr>
              <w:fldChar w:fldCharType="end"/>
            </w:r>
            <w:r w:rsidR="00B8067C">
              <w:rPr>
                <w:rFonts w:ascii="Arial" w:hAnsi="Arial"/>
                <w:sz w:val="18"/>
              </w:rPr>
              <w:t xml:space="preserve"> revitalisation</w:t>
            </w:r>
          </w:p>
        </w:tc>
      </w:tr>
      <w:tr w:rsidR="00B8067C" w:rsidRPr="001E0446" w:rsidTr="00B8067C">
        <w:tc>
          <w:tcPr>
            <w:tcW w:w="9649" w:type="dxa"/>
            <w:tcBorders>
              <w:top w:val="single" w:sz="4" w:space="0" w:color="auto"/>
              <w:left w:val="nil"/>
              <w:bottom w:val="nil"/>
              <w:right w:val="nil"/>
            </w:tcBorders>
            <w:shd w:val="clear" w:color="auto" w:fill="auto"/>
          </w:tcPr>
          <w:p w:rsidR="00B8067C" w:rsidRPr="001E0446" w:rsidRDefault="00B8067C" w:rsidP="00B8067C">
            <w:pPr>
              <w:pStyle w:val="Info03"/>
              <w:numPr>
                <w:ilvl w:val="0"/>
                <w:numId w:val="32"/>
              </w:numPr>
              <w:tabs>
                <w:tab w:val="clear" w:pos="567"/>
                <w:tab w:val="clear" w:pos="1134"/>
                <w:tab w:val="clear" w:pos="1701"/>
                <w:tab w:val="clear" w:pos="2268"/>
              </w:tabs>
              <w:spacing w:before="240" w:line="240" w:lineRule="auto"/>
              <w:ind w:left="567" w:right="0" w:hanging="431"/>
              <w:rPr>
                <w:iCs w:val="0"/>
                <w:sz w:val="18"/>
                <w:szCs w:val="18"/>
              </w:rPr>
            </w:pPr>
            <w:r>
              <w:rPr>
                <w:sz w:val="18"/>
              </w:rPr>
              <w:t>Comment les États parties concernés ont-ils sauvegardé l’élément ? Précisez les contraintes externes ou internes, telles que des ressources limitées. Quels sont les efforts passés et en cours à cet égard ?</w:t>
            </w:r>
          </w:p>
          <w:p w:rsidR="00B8067C" w:rsidRPr="001E0446" w:rsidRDefault="00B8067C" w:rsidP="00B8067C">
            <w:pPr>
              <w:pStyle w:val="Info03"/>
              <w:spacing w:before="120" w:line="240" w:lineRule="auto"/>
              <w:ind w:left="567"/>
              <w:jc w:val="right"/>
              <w:rPr>
                <w:sz w:val="18"/>
                <w:szCs w:val="18"/>
              </w:rPr>
            </w:pPr>
            <w:r>
              <w:rPr>
                <w:sz w:val="18"/>
              </w:rPr>
              <w:t>Minimum 170 mots et maximum 280 mots</w:t>
            </w:r>
          </w:p>
        </w:tc>
      </w:tr>
      <w:tr w:rsidR="00B8067C" w:rsidRPr="001E0446" w:rsidTr="00B8067C">
        <w:tc>
          <w:tcPr>
            <w:tcW w:w="9649" w:type="dxa"/>
            <w:tcBorders>
              <w:bottom w:val="single" w:sz="4" w:space="0" w:color="auto"/>
            </w:tcBorders>
            <w:shd w:val="clear" w:color="auto" w:fill="auto"/>
            <w:tcMar>
              <w:top w:w="113" w:type="dxa"/>
              <w:left w:w="113" w:type="dxa"/>
              <w:bottom w:w="113" w:type="dxa"/>
              <w:right w:w="113" w:type="dxa"/>
            </w:tcMar>
          </w:tcPr>
          <w:p w:rsidR="00B8067C" w:rsidRPr="00507CED" w:rsidRDefault="00B8067C" w:rsidP="00B8067C">
            <w:pPr>
              <w:pStyle w:val="formtext"/>
              <w:spacing w:before="0" w:after="120"/>
              <w:jc w:val="both"/>
              <w:rPr>
                <w:rFonts w:cs="Arial"/>
              </w:rPr>
            </w:pPr>
            <w:r>
              <w:rPr>
                <w:rFonts w:cs="Arial"/>
              </w:rPr>
              <w:t xml:space="preserve">En s’appuyant sur la loi relative à la protection des biens culturels, le </w:t>
            </w:r>
            <w:r w:rsidR="00BD6D1D">
              <w:rPr>
                <w:rFonts w:cs="Arial"/>
              </w:rPr>
              <w:t>g</w:t>
            </w:r>
            <w:r>
              <w:rPr>
                <w:rFonts w:cs="Arial"/>
              </w:rPr>
              <w:t xml:space="preserve">ouvernement japonais a initié des travaux de recherche sur les méthodes de transmission et la portée géographique des rituels Raiho-Shin depuis les années 70. Il a identifié les rituels Raiho-shin propres à chaque région et les a inclus dans « l’Inventaire du patrimoine culturel immatériel au Japon » dès 1977. Depuis lors, il a désigné 10 rituels comme biens culturels traditionnels immatériels importants et s’emploie à les sauvegarder. </w:t>
            </w:r>
          </w:p>
          <w:p w:rsidR="00B8067C" w:rsidRPr="00507CED" w:rsidRDefault="00B8067C" w:rsidP="00B8067C">
            <w:pPr>
              <w:pStyle w:val="formtext"/>
              <w:spacing w:before="120" w:after="120"/>
              <w:jc w:val="both"/>
              <w:rPr>
                <w:rFonts w:cs="Arial"/>
              </w:rPr>
            </w:pPr>
            <w:r>
              <w:rPr>
                <w:rFonts w:cs="Arial"/>
              </w:rPr>
              <w:t xml:space="preserve">Il apporte également un soutien à toutes les associations de sauvegarde concernées en leur octroyant des subventions aux fins suivantes : </w:t>
            </w:r>
          </w:p>
          <w:p w:rsidR="00B8067C" w:rsidRPr="00507CED" w:rsidRDefault="00B8067C" w:rsidP="00B8067C">
            <w:pPr>
              <w:pStyle w:val="formtext"/>
              <w:spacing w:before="120" w:after="120"/>
              <w:jc w:val="both"/>
              <w:rPr>
                <w:rFonts w:cs="Arial"/>
              </w:rPr>
            </w:pPr>
            <w:r>
              <w:rPr>
                <w:rFonts w:cs="Arial"/>
              </w:rPr>
              <w:t xml:space="preserve">1) la formation des futurs détenteurs des rituels ; </w:t>
            </w:r>
          </w:p>
          <w:p w:rsidR="00B8067C" w:rsidRPr="00507CED" w:rsidRDefault="00B8067C" w:rsidP="00B8067C">
            <w:pPr>
              <w:pStyle w:val="formtext"/>
              <w:spacing w:before="120" w:after="120"/>
              <w:jc w:val="both"/>
              <w:rPr>
                <w:rFonts w:cs="Arial"/>
              </w:rPr>
            </w:pPr>
            <w:r>
              <w:rPr>
                <w:rFonts w:cs="Arial"/>
              </w:rPr>
              <w:t xml:space="preserve">2) des cours et conférences </w:t>
            </w:r>
            <w:r w:rsidR="00CC4851">
              <w:rPr>
                <w:rFonts w:cs="Arial"/>
              </w:rPr>
              <w:t>visant</w:t>
            </w:r>
            <w:r>
              <w:rPr>
                <w:rFonts w:cs="Arial"/>
              </w:rPr>
              <w:t xml:space="preserve"> à transmettre les rituels aux enfants et aux jeunes ; </w:t>
            </w:r>
          </w:p>
          <w:p w:rsidR="00B8067C" w:rsidRPr="00507CED" w:rsidRDefault="00B8067C" w:rsidP="00B8067C">
            <w:pPr>
              <w:pStyle w:val="formtext"/>
              <w:spacing w:before="120" w:after="120"/>
              <w:jc w:val="both"/>
              <w:rPr>
                <w:rFonts w:cs="Arial"/>
              </w:rPr>
            </w:pPr>
            <w:r>
              <w:rPr>
                <w:rFonts w:cs="Arial"/>
              </w:rPr>
              <w:t xml:space="preserve">3) la recherche sur les Raiho-shin et la publication de documents écrits ; </w:t>
            </w:r>
          </w:p>
          <w:p w:rsidR="00B8067C" w:rsidRPr="00507CED" w:rsidRDefault="00B8067C" w:rsidP="00B8067C">
            <w:pPr>
              <w:pStyle w:val="formtext"/>
              <w:spacing w:before="120" w:after="120"/>
              <w:jc w:val="both"/>
              <w:rPr>
                <w:rFonts w:cs="Arial"/>
              </w:rPr>
            </w:pPr>
            <w:r>
              <w:rPr>
                <w:rFonts w:cs="Arial"/>
              </w:rPr>
              <w:t>4) la réalisation de vidéos sur les rituels Raiho-</w:t>
            </w:r>
            <w:r w:rsidR="00BD6D1D">
              <w:rPr>
                <w:rFonts w:cs="Arial"/>
              </w:rPr>
              <w:t>s</w:t>
            </w:r>
            <w:r>
              <w:rPr>
                <w:rFonts w:cs="Arial"/>
              </w:rPr>
              <w:t xml:space="preserve">hin ; </w:t>
            </w:r>
          </w:p>
          <w:p w:rsidR="00B8067C" w:rsidRPr="00507CED" w:rsidRDefault="00B8067C" w:rsidP="00B8067C">
            <w:pPr>
              <w:pStyle w:val="formtext"/>
              <w:spacing w:before="120" w:after="120"/>
              <w:jc w:val="both"/>
              <w:rPr>
                <w:rFonts w:cs="Arial"/>
              </w:rPr>
            </w:pPr>
            <w:r>
              <w:rPr>
                <w:rFonts w:cs="Arial"/>
              </w:rPr>
              <w:t xml:space="preserve">5) la réparation et la création d’outils nécessaires à la transmission des rituels ; </w:t>
            </w:r>
          </w:p>
          <w:p w:rsidR="00B8067C" w:rsidRPr="00507CED" w:rsidRDefault="00B8067C" w:rsidP="00B8067C">
            <w:pPr>
              <w:pStyle w:val="formtext"/>
              <w:spacing w:before="120" w:after="120"/>
              <w:jc w:val="both"/>
              <w:rPr>
                <w:rFonts w:cs="Arial"/>
              </w:rPr>
            </w:pPr>
            <w:r>
              <w:rPr>
                <w:rFonts w:cs="Arial"/>
              </w:rPr>
              <w:t>6) des expositions publiques des rituels Raiho-</w:t>
            </w:r>
            <w:r w:rsidR="00BD6D1D">
              <w:rPr>
                <w:rFonts w:cs="Arial"/>
              </w:rPr>
              <w:t>s</w:t>
            </w:r>
            <w:r>
              <w:rPr>
                <w:rFonts w:cs="Arial"/>
              </w:rPr>
              <w:t xml:space="preserve">hin dans les communautés locales ; </w:t>
            </w:r>
          </w:p>
          <w:p w:rsidR="00B8067C" w:rsidRPr="00507CED" w:rsidRDefault="00B8067C" w:rsidP="00B8067C">
            <w:pPr>
              <w:pStyle w:val="formtext"/>
              <w:spacing w:before="120" w:after="120"/>
              <w:jc w:val="both"/>
              <w:rPr>
                <w:rFonts w:cs="Arial"/>
              </w:rPr>
            </w:pPr>
            <w:r>
              <w:rPr>
                <w:rFonts w:cs="Arial"/>
              </w:rPr>
              <w:t>7) des activités de sensibilisation et de promotion des rituels Raiho-</w:t>
            </w:r>
            <w:r w:rsidR="00BD6D1D">
              <w:rPr>
                <w:rFonts w:cs="Arial"/>
              </w:rPr>
              <w:t>s</w:t>
            </w:r>
            <w:r>
              <w:rPr>
                <w:rFonts w:cs="Arial"/>
              </w:rPr>
              <w:t xml:space="preserve">hin. </w:t>
            </w:r>
          </w:p>
          <w:p w:rsidR="00B8067C" w:rsidRPr="00507CED" w:rsidRDefault="00B8067C" w:rsidP="00B8067C">
            <w:pPr>
              <w:pStyle w:val="formtext"/>
              <w:spacing w:before="120" w:after="120"/>
              <w:jc w:val="both"/>
              <w:rPr>
                <w:rFonts w:cs="Arial"/>
              </w:rPr>
            </w:pPr>
            <w:r>
              <w:rPr>
                <w:rFonts w:cs="Arial"/>
              </w:rPr>
              <w:t>En outre, le gouvernement conçoit des brochures et réalise des vidéos pour sensibiliser le public aux rituels Raiho-</w:t>
            </w:r>
            <w:r w:rsidR="00BD6D1D">
              <w:rPr>
                <w:rFonts w:cs="Arial"/>
              </w:rPr>
              <w:t>s</w:t>
            </w:r>
            <w:r>
              <w:rPr>
                <w:rFonts w:cs="Arial"/>
              </w:rPr>
              <w:t>hin.</w:t>
            </w:r>
          </w:p>
          <w:p w:rsidR="00B8067C" w:rsidRPr="008E49CD" w:rsidRDefault="00B8067C" w:rsidP="00B8067C">
            <w:pPr>
              <w:pStyle w:val="formtext"/>
              <w:spacing w:before="120" w:after="0" w:line="240" w:lineRule="auto"/>
              <w:jc w:val="both"/>
            </w:pPr>
            <w:r>
              <w:rPr>
                <w:rFonts w:cs="Arial"/>
              </w:rPr>
              <w:t xml:space="preserve">Malgré des ressources limitées, le </w:t>
            </w:r>
            <w:r w:rsidR="000A5F4A">
              <w:rPr>
                <w:rFonts w:cs="Arial"/>
              </w:rPr>
              <w:t>g</w:t>
            </w:r>
            <w:r>
              <w:rPr>
                <w:rFonts w:cs="Arial"/>
              </w:rPr>
              <w:t>ouvernement japonais a donné la priorité aux activités liées au patrimoine culturel immatériel et leur consacre un</w:t>
            </w:r>
            <w:r w:rsidR="00920A17">
              <w:rPr>
                <w:rFonts w:cs="Arial"/>
              </w:rPr>
              <w:t>e</w:t>
            </w:r>
            <w:r>
              <w:rPr>
                <w:rFonts w:cs="Arial"/>
              </w:rPr>
              <w:t xml:space="preserve"> part du budget national.</w:t>
            </w:r>
          </w:p>
        </w:tc>
      </w:tr>
      <w:tr w:rsidR="00B8067C" w:rsidRPr="001E0446" w:rsidTr="00B8067C">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B8067C" w:rsidRPr="008E49CD" w:rsidRDefault="00B8067C" w:rsidP="00A43EC0">
            <w:pPr>
              <w:pStyle w:val="Default"/>
              <w:widowControl/>
              <w:tabs>
                <w:tab w:val="left" w:pos="709"/>
              </w:tabs>
              <w:spacing w:after="120"/>
              <w:ind w:left="113" w:right="113"/>
              <w:jc w:val="both"/>
              <w:rPr>
                <w:rFonts w:ascii="Arial" w:eastAsia="SimSun" w:hAnsi="Arial" w:cs="Arial"/>
                <w:i/>
                <w:sz w:val="18"/>
                <w:szCs w:val="18"/>
              </w:rPr>
            </w:pPr>
            <w:r>
              <w:rPr>
                <w:rFonts w:ascii="Arial" w:hAnsi="Arial"/>
                <w:i/>
                <w:sz w:val="18"/>
              </w:rPr>
              <w:t xml:space="preserve">Cochez une ou plusieurs cases pour identifier les mesures de sauvegarde qui ont été ou sont prises actuellement par l’(les) </w:t>
            </w:r>
            <w:r>
              <w:rPr>
                <w:rFonts w:ascii="Arial" w:hAnsi="Arial"/>
                <w:b/>
                <w:i/>
                <w:sz w:val="18"/>
              </w:rPr>
              <w:t>État(s) partie(s)</w:t>
            </w:r>
            <w:r>
              <w:rPr>
                <w:rFonts w:ascii="Arial" w:hAnsi="Arial"/>
                <w:i/>
                <w:sz w:val="18"/>
              </w:rPr>
              <w:t xml:space="preserve"> eu égard à l’élément.</w:t>
            </w:r>
          </w:p>
          <w:p w:rsidR="00B8067C" w:rsidRPr="001E0446" w:rsidRDefault="00342B4C" w:rsidP="00B8067C">
            <w:pPr>
              <w:pStyle w:val="Default"/>
              <w:keepNext/>
              <w:widowControl/>
              <w:autoSpaceDE/>
              <w:adjustRightInd/>
              <w:spacing w:before="120" w:after="120"/>
              <w:ind w:left="1134" w:hanging="567"/>
              <w:rPr>
                <w:rFonts w:ascii="Arial" w:hAnsi="Arial" w:cs="Arial"/>
                <w:sz w:val="18"/>
                <w:szCs w:val="18"/>
              </w:rPr>
            </w:pPr>
            <w:r>
              <w:rPr>
                <w:rFonts w:ascii="Arial" w:hAnsi="Arial"/>
                <w:sz w:val="18"/>
              </w:rPr>
              <w:fldChar w:fldCharType="begin">
                <w:ffData>
                  <w:name w:val="CaseACocher6"/>
                  <w:enabled/>
                  <w:calcOnExit w:val="0"/>
                  <w:checkBox>
                    <w:sizeAuto/>
                    <w:default w:val="0"/>
                    <w:checked/>
                  </w:checkBox>
                </w:ffData>
              </w:fldChar>
            </w:r>
            <w:r w:rsidR="00B8067C">
              <w:rPr>
                <w:rFonts w:ascii="Arial" w:hAnsi="Arial"/>
                <w:sz w:val="18"/>
              </w:rPr>
              <w:instrText xml:space="preserve"> FORMCHECKBOX </w:instrText>
            </w:r>
            <w:r w:rsidR="00A43EC0">
              <w:rPr>
                <w:rFonts w:ascii="Arial" w:hAnsi="Arial"/>
                <w:sz w:val="18"/>
              </w:rPr>
            </w:r>
            <w:r w:rsidR="00A43EC0">
              <w:rPr>
                <w:rFonts w:ascii="Arial" w:hAnsi="Arial"/>
                <w:sz w:val="18"/>
              </w:rPr>
              <w:fldChar w:fldCharType="separate"/>
            </w:r>
            <w:r>
              <w:rPr>
                <w:rFonts w:ascii="Arial" w:hAnsi="Arial"/>
                <w:sz w:val="18"/>
              </w:rPr>
              <w:fldChar w:fldCharType="end"/>
            </w:r>
            <w:r w:rsidR="00B8067C">
              <w:rPr>
                <w:rFonts w:ascii="Arial" w:hAnsi="Arial"/>
                <w:sz w:val="18"/>
              </w:rPr>
              <w:t xml:space="preserve"> transmission, essentiellement par l’éducation formelle et non formelle</w:t>
            </w:r>
          </w:p>
          <w:p w:rsidR="00B8067C" w:rsidRPr="001E0446" w:rsidRDefault="00342B4C" w:rsidP="00B8067C">
            <w:pPr>
              <w:pStyle w:val="Default"/>
              <w:keepNext/>
              <w:widowControl/>
              <w:autoSpaceDE/>
              <w:adjustRightInd/>
              <w:spacing w:before="120" w:after="120"/>
              <w:ind w:left="1134" w:hanging="567"/>
              <w:rPr>
                <w:rFonts w:ascii="Arial" w:hAnsi="Arial" w:cs="Arial"/>
                <w:sz w:val="18"/>
                <w:szCs w:val="18"/>
              </w:rPr>
            </w:pPr>
            <w:r>
              <w:rPr>
                <w:rFonts w:ascii="Arial" w:hAnsi="Arial"/>
                <w:sz w:val="18"/>
              </w:rPr>
              <w:fldChar w:fldCharType="begin">
                <w:ffData>
                  <w:name w:val="CaseACocher6"/>
                  <w:enabled/>
                  <w:calcOnExit w:val="0"/>
                  <w:checkBox>
                    <w:sizeAuto/>
                    <w:default w:val="0"/>
                    <w:checked/>
                  </w:checkBox>
                </w:ffData>
              </w:fldChar>
            </w:r>
            <w:r w:rsidR="00B8067C">
              <w:rPr>
                <w:rFonts w:ascii="Arial" w:hAnsi="Arial"/>
                <w:sz w:val="18"/>
              </w:rPr>
              <w:instrText xml:space="preserve"> FORMCHECKBOX </w:instrText>
            </w:r>
            <w:r w:rsidR="00A43EC0">
              <w:rPr>
                <w:rFonts w:ascii="Arial" w:hAnsi="Arial"/>
                <w:sz w:val="18"/>
              </w:rPr>
            </w:r>
            <w:r w:rsidR="00A43EC0">
              <w:rPr>
                <w:rFonts w:ascii="Arial" w:hAnsi="Arial"/>
                <w:sz w:val="18"/>
              </w:rPr>
              <w:fldChar w:fldCharType="separate"/>
            </w:r>
            <w:r>
              <w:rPr>
                <w:rFonts w:ascii="Arial" w:hAnsi="Arial"/>
                <w:sz w:val="18"/>
              </w:rPr>
              <w:fldChar w:fldCharType="end"/>
            </w:r>
            <w:r w:rsidR="00B8067C">
              <w:rPr>
                <w:rFonts w:ascii="Arial" w:hAnsi="Arial"/>
                <w:sz w:val="18"/>
              </w:rPr>
              <w:t xml:space="preserve"> identification, documentation, recherche</w:t>
            </w:r>
          </w:p>
          <w:p w:rsidR="00B8067C" w:rsidRPr="001E0446" w:rsidRDefault="00342B4C" w:rsidP="00B8067C">
            <w:pPr>
              <w:pStyle w:val="Default"/>
              <w:keepNext/>
              <w:widowControl/>
              <w:autoSpaceDE/>
              <w:adjustRightInd/>
              <w:spacing w:before="120" w:after="120"/>
              <w:ind w:left="1134" w:hanging="567"/>
              <w:rPr>
                <w:rFonts w:ascii="Arial" w:hAnsi="Arial" w:cs="Arial"/>
                <w:sz w:val="18"/>
                <w:szCs w:val="18"/>
              </w:rPr>
            </w:pPr>
            <w:r>
              <w:rPr>
                <w:rFonts w:ascii="Arial" w:hAnsi="Arial"/>
                <w:sz w:val="18"/>
              </w:rPr>
              <w:fldChar w:fldCharType="begin">
                <w:ffData>
                  <w:name w:val="CaseACocher6"/>
                  <w:enabled/>
                  <w:calcOnExit w:val="0"/>
                  <w:checkBox>
                    <w:sizeAuto/>
                    <w:default w:val="0"/>
                    <w:checked/>
                  </w:checkBox>
                </w:ffData>
              </w:fldChar>
            </w:r>
            <w:r w:rsidR="00B8067C">
              <w:rPr>
                <w:rFonts w:ascii="Arial" w:hAnsi="Arial"/>
                <w:sz w:val="18"/>
              </w:rPr>
              <w:instrText xml:space="preserve"> FORMCHECKBOX </w:instrText>
            </w:r>
            <w:r w:rsidR="00A43EC0">
              <w:rPr>
                <w:rFonts w:ascii="Arial" w:hAnsi="Arial"/>
                <w:sz w:val="18"/>
              </w:rPr>
            </w:r>
            <w:r w:rsidR="00A43EC0">
              <w:rPr>
                <w:rFonts w:ascii="Arial" w:hAnsi="Arial"/>
                <w:sz w:val="18"/>
              </w:rPr>
              <w:fldChar w:fldCharType="separate"/>
            </w:r>
            <w:r>
              <w:rPr>
                <w:rFonts w:ascii="Arial" w:hAnsi="Arial"/>
                <w:sz w:val="18"/>
              </w:rPr>
              <w:fldChar w:fldCharType="end"/>
            </w:r>
            <w:r w:rsidR="00B8067C">
              <w:rPr>
                <w:rFonts w:ascii="Arial" w:hAnsi="Arial"/>
                <w:sz w:val="18"/>
              </w:rPr>
              <w:t xml:space="preserve"> préservation, protection</w:t>
            </w:r>
          </w:p>
          <w:p w:rsidR="00B8067C" w:rsidRPr="001E0446" w:rsidRDefault="00342B4C" w:rsidP="00B8067C">
            <w:pPr>
              <w:pStyle w:val="Default"/>
              <w:keepNext/>
              <w:widowControl/>
              <w:autoSpaceDE/>
              <w:adjustRightInd/>
              <w:spacing w:before="120" w:after="120"/>
              <w:ind w:left="1134" w:hanging="567"/>
              <w:rPr>
                <w:rFonts w:ascii="Arial" w:hAnsi="Arial" w:cs="Arial"/>
                <w:sz w:val="18"/>
                <w:szCs w:val="18"/>
              </w:rPr>
            </w:pPr>
            <w:r>
              <w:rPr>
                <w:rFonts w:ascii="Arial" w:hAnsi="Arial"/>
                <w:sz w:val="18"/>
              </w:rPr>
              <w:fldChar w:fldCharType="begin">
                <w:ffData>
                  <w:name w:val="CaseACocher6"/>
                  <w:enabled/>
                  <w:calcOnExit w:val="0"/>
                  <w:checkBox>
                    <w:sizeAuto/>
                    <w:default w:val="0"/>
                    <w:checked/>
                  </w:checkBox>
                </w:ffData>
              </w:fldChar>
            </w:r>
            <w:r w:rsidR="00B8067C">
              <w:rPr>
                <w:rFonts w:ascii="Arial" w:hAnsi="Arial"/>
                <w:sz w:val="18"/>
              </w:rPr>
              <w:instrText xml:space="preserve"> FORMCHECKBOX </w:instrText>
            </w:r>
            <w:r w:rsidR="00A43EC0">
              <w:rPr>
                <w:rFonts w:ascii="Arial" w:hAnsi="Arial"/>
                <w:sz w:val="18"/>
              </w:rPr>
            </w:r>
            <w:r w:rsidR="00A43EC0">
              <w:rPr>
                <w:rFonts w:ascii="Arial" w:hAnsi="Arial"/>
                <w:sz w:val="18"/>
              </w:rPr>
              <w:fldChar w:fldCharType="separate"/>
            </w:r>
            <w:r>
              <w:rPr>
                <w:rFonts w:ascii="Arial" w:hAnsi="Arial"/>
                <w:sz w:val="18"/>
              </w:rPr>
              <w:fldChar w:fldCharType="end"/>
            </w:r>
            <w:r w:rsidR="00B8067C">
              <w:rPr>
                <w:rFonts w:ascii="Arial" w:hAnsi="Arial"/>
                <w:sz w:val="18"/>
              </w:rPr>
              <w:t xml:space="preserve"> promotion, mise en valeur</w:t>
            </w:r>
          </w:p>
          <w:p w:rsidR="00B8067C" w:rsidRPr="001E0446" w:rsidRDefault="00342B4C" w:rsidP="00B8067C">
            <w:pPr>
              <w:pStyle w:val="Default"/>
              <w:keepNext/>
              <w:widowControl/>
              <w:autoSpaceDE/>
              <w:adjustRightInd/>
              <w:spacing w:before="120"/>
              <w:ind w:left="1134" w:hanging="567"/>
              <w:rPr>
                <w:rFonts w:ascii="Arial" w:hAnsi="Arial" w:cs="Arial"/>
                <w:sz w:val="18"/>
                <w:szCs w:val="18"/>
              </w:rPr>
            </w:pPr>
            <w:r>
              <w:rPr>
                <w:rFonts w:ascii="Arial" w:hAnsi="Arial"/>
                <w:sz w:val="18"/>
              </w:rPr>
              <w:fldChar w:fldCharType="begin">
                <w:ffData>
                  <w:name w:val="CaseACocher6"/>
                  <w:enabled/>
                  <w:calcOnExit w:val="0"/>
                  <w:checkBox>
                    <w:sizeAuto/>
                    <w:default w:val="0"/>
                  </w:checkBox>
                </w:ffData>
              </w:fldChar>
            </w:r>
            <w:r w:rsidR="00B8067C">
              <w:rPr>
                <w:rFonts w:ascii="Arial" w:hAnsi="Arial"/>
                <w:sz w:val="18"/>
              </w:rPr>
              <w:instrText xml:space="preserve"> FORMCHECKBOX </w:instrText>
            </w:r>
            <w:r w:rsidR="00A43EC0">
              <w:rPr>
                <w:rFonts w:ascii="Arial" w:hAnsi="Arial"/>
                <w:sz w:val="18"/>
              </w:rPr>
            </w:r>
            <w:r w:rsidR="00A43EC0">
              <w:rPr>
                <w:rFonts w:ascii="Arial" w:hAnsi="Arial"/>
                <w:sz w:val="18"/>
              </w:rPr>
              <w:fldChar w:fldCharType="separate"/>
            </w:r>
            <w:r>
              <w:rPr>
                <w:rFonts w:ascii="Arial" w:hAnsi="Arial"/>
                <w:sz w:val="18"/>
              </w:rPr>
              <w:fldChar w:fldCharType="end"/>
            </w:r>
            <w:r w:rsidR="00B8067C">
              <w:rPr>
                <w:rFonts w:ascii="Arial" w:hAnsi="Arial"/>
                <w:sz w:val="18"/>
              </w:rPr>
              <w:t xml:space="preserve"> revitalisation</w:t>
            </w:r>
          </w:p>
        </w:tc>
      </w:tr>
      <w:tr w:rsidR="00B8067C" w:rsidRPr="001E0446" w:rsidTr="00B8067C">
        <w:trPr>
          <w:trHeight w:val="987"/>
        </w:trPr>
        <w:tc>
          <w:tcPr>
            <w:tcW w:w="9649" w:type="dxa"/>
            <w:tcBorders>
              <w:top w:val="nil"/>
              <w:left w:val="nil"/>
              <w:bottom w:val="nil"/>
              <w:right w:val="nil"/>
            </w:tcBorders>
            <w:shd w:val="clear" w:color="auto" w:fill="auto"/>
          </w:tcPr>
          <w:p w:rsidR="00B8067C" w:rsidRPr="008E49CD" w:rsidRDefault="00B8067C" w:rsidP="00A43EC0">
            <w:pPr>
              <w:pStyle w:val="Grille02N"/>
              <w:keepNext w:val="0"/>
              <w:jc w:val="left"/>
            </w:pPr>
            <w:r>
              <w:rPr>
                <w:rFonts w:cs="Arial"/>
              </w:rPr>
              <w:t>3.b.</w:t>
            </w:r>
            <w:r>
              <w:rPr>
                <w:rFonts w:cs="Arial"/>
              </w:rPr>
              <w:tab/>
              <w:t>Mesures de sauvegarde proposées</w:t>
            </w:r>
          </w:p>
          <w:p w:rsidR="00B8067C" w:rsidRPr="001E0446" w:rsidRDefault="00B8067C" w:rsidP="00B8067C">
            <w:pPr>
              <w:pStyle w:val="Info03"/>
              <w:spacing w:before="120" w:line="240" w:lineRule="auto"/>
            </w:pPr>
            <w:r>
              <w:rPr>
                <w:sz w:val="18"/>
              </w:rPr>
              <w:t>Cette section doit identifier et décrire les mesures de sauvegarde qui seront mises en oeuvre, et tout particulièrement celles qui sont supposées protéger et promouvoir l’élément.</w:t>
            </w:r>
            <w:r>
              <w:t xml:space="preserve"> </w:t>
            </w:r>
            <w:r>
              <w:rPr>
                <w:sz w:val="18"/>
              </w:rPr>
              <w:t>Les mesures de sauvegarde doivent être décrites en termes d’engagement concret des États parties et des communautés et non pas seulement en termes de possibilités et potentialités.</w:t>
            </w:r>
          </w:p>
        </w:tc>
      </w:tr>
      <w:tr w:rsidR="00B8067C" w:rsidRPr="008E49CD" w:rsidTr="00B8067C">
        <w:trPr>
          <w:trHeight w:val="941"/>
        </w:trPr>
        <w:tc>
          <w:tcPr>
            <w:tcW w:w="9649" w:type="dxa"/>
            <w:tcBorders>
              <w:top w:val="nil"/>
              <w:left w:val="nil"/>
              <w:right w:val="nil"/>
            </w:tcBorders>
            <w:shd w:val="clear" w:color="auto" w:fill="auto"/>
          </w:tcPr>
          <w:p w:rsidR="00B8067C" w:rsidRPr="008E49CD" w:rsidRDefault="00B8067C" w:rsidP="00A43EC0">
            <w:pPr>
              <w:pStyle w:val="Info03"/>
              <w:numPr>
                <w:ilvl w:val="0"/>
                <w:numId w:val="34"/>
              </w:numPr>
              <w:spacing w:after="0" w:line="240" w:lineRule="auto"/>
              <w:ind w:left="567" w:right="136" w:hanging="454"/>
              <w:rPr>
                <w:rFonts w:eastAsia="SimSun"/>
                <w:sz w:val="18"/>
                <w:szCs w:val="18"/>
              </w:rPr>
            </w:pPr>
            <w:r>
              <w:rPr>
                <w:sz w:val="18"/>
              </w:rPr>
              <w:t>Quelles mesures sont proposées pour faire en sorte que la viabilité de l’élément ne soit pas menacée à l’avenir, en particulier du fait des conséquences involontaires produites par l’inscription ainsi que par la visibilité et l’attention particulière du public en résultant ?</w:t>
            </w:r>
          </w:p>
          <w:p w:rsidR="00B8067C" w:rsidRPr="008E49CD" w:rsidRDefault="00B8067C" w:rsidP="00A43EC0">
            <w:pPr>
              <w:pStyle w:val="Info03"/>
              <w:keepNext w:val="0"/>
              <w:spacing w:line="240" w:lineRule="auto"/>
              <w:ind w:left="567" w:right="136"/>
              <w:jc w:val="right"/>
              <w:rPr>
                <w:rFonts w:eastAsia="SimSun"/>
                <w:sz w:val="18"/>
                <w:szCs w:val="18"/>
              </w:rPr>
            </w:pPr>
            <w:r>
              <w:rPr>
                <w:sz w:val="18"/>
              </w:rPr>
              <w:t>Minimum 570 mots et maximum 860 mots</w:t>
            </w:r>
          </w:p>
        </w:tc>
      </w:tr>
      <w:tr w:rsidR="00B8067C" w:rsidRPr="001E0446" w:rsidTr="00B8067C">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B8067C" w:rsidRPr="00507CED" w:rsidRDefault="00B8067C" w:rsidP="00B8067C">
            <w:pPr>
              <w:pStyle w:val="formtext"/>
              <w:spacing w:before="0" w:after="120"/>
              <w:jc w:val="both"/>
              <w:rPr>
                <w:rFonts w:cs="Arial"/>
              </w:rPr>
            </w:pPr>
            <w:r>
              <w:rPr>
                <w:rFonts w:cs="Arial"/>
              </w:rPr>
              <w:t xml:space="preserve">Chaque année, toutes les associations locales de sauvegarde concernées par cette candidature planifient et mettent en œuvre des mesures de sauvegarde pour leur rituel Raiho-shin respectif. Chaque communauté présente un rapport sur la mise en œuvre des mesures et les résultats obtenus lors des réunions du Conseil national. Si l’élément est inscrit, le Conseil national poursuivra le suivi et </w:t>
            </w:r>
            <w:r w:rsidR="00920A17">
              <w:rPr>
                <w:rFonts w:cs="Arial"/>
              </w:rPr>
              <w:t>l’</w:t>
            </w:r>
            <w:r>
              <w:rPr>
                <w:rFonts w:cs="Arial"/>
              </w:rPr>
              <w:t>évaluation de la mise en œuvre des plans de sauvegarde</w:t>
            </w:r>
            <w:r w:rsidR="00920A17">
              <w:rPr>
                <w:rFonts w:cs="Arial"/>
              </w:rPr>
              <w:t>,</w:t>
            </w:r>
            <w:r>
              <w:rPr>
                <w:rFonts w:cs="Arial"/>
              </w:rPr>
              <w:t xml:space="preserve"> et </w:t>
            </w:r>
            <w:r w:rsidR="00920A17">
              <w:rPr>
                <w:rFonts w:cs="Arial"/>
              </w:rPr>
              <w:t>commencera à surveiller les</w:t>
            </w:r>
            <w:r>
              <w:rPr>
                <w:rFonts w:cs="Arial"/>
              </w:rPr>
              <w:t xml:space="preserve"> conséquences involontaires </w:t>
            </w:r>
            <w:r w:rsidR="00920A17">
              <w:rPr>
                <w:rFonts w:cs="Arial"/>
              </w:rPr>
              <w:t xml:space="preserve">pouvant affecter </w:t>
            </w:r>
            <w:r>
              <w:rPr>
                <w:rFonts w:cs="Arial"/>
              </w:rPr>
              <w:t xml:space="preserve">la viabilité des rituels au sein des communautés concernées qui pourraient résulter de l’inscription. Si une conséquence involontaire, telle </w:t>
            </w:r>
            <w:r w:rsidR="00920A17">
              <w:rPr>
                <w:rFonts w:cs="Arial"/>
              </w:rPr>
              <w:t>qu’une</w:t>
            </w:r>
            <w:r>
              <w:rPr>
                <w:rFonts w:cs="Arial"/>
              </w:rPr>
              <w:t xml:space="preserve"> commercialisation excessive, devait survenir, les associations de sauvegarde seront en première ligne pour faire face au problème dans les communautés</w:t>
            </w:r>
            <w:r w:rsidR="00A778E3">
              <w:rPr>
                <w:rFonts w:cs="Arial"/>
              </w:rPr>
              <w:t>,</w:t>
            </w:r>
            <w:r>
              <w:rPr>
                <w:rFonts w:cs="Arial"/>
              </w:rPr>
              <w:t xml:space="preserve"> et l’État et les collectivités territoriales appuieront ces efforts.</w:t>
            </w:r>
          </w:p>
          <w:p w:rsidR="00B8067C" w:rsidRPr="00507CED" w:rsidRDefault="00B8067C" w:rsidP="00EE3BD9">
            <w:pPr>
              <w:pStyle w:val="formtext"/>
              <w:spacing w:before="120" w:after="120"/>
              <w:jc w:val="both"/>
              <w:rPr>
                <w:rFonts w:cs="Arial"/>
              </w:rPr>
            </w:pPr>
            <w:r>
              <w:rPr>
                <w:rFonts w:cs="Arial"/>
              </w:rPr>
              <w:t xml:space="preserve">Les mesures globales et concrètes pour soutenir la viabilité des rituels qui sont actuellement mises en place par les associations locales de sauvegarde et qui seront maintenues sont les suivantes [Nom de la communauté responsable/budget en yen japonais (JPY)/durée, le cas échéant (si non mentionné, les mesures prises chaque année)] : </w:t>
            </w:r>
          </w:p>
          <w:p w:rsidR="00B8067C" w:rsidRPr="00507CED" w:rsidRDefault="00B8067C" w:rsidP="00B8067C">
            <w:pPr>
              <w:pStyle w:val="formtext"/>
              <w:spacing w:before="120" w:after="120"/>
              <w:jc w:val="both"/>
              <w:rPr>
                <w:rFonts w:cs="Arial"/>
              </w:rPr>
            </w:pPr>
            <w:r>
              <w:rPr>
                <w:rFonts w:cs="Arial"/>
              </w:rPr>
              <w:t>1. Transmission par l’éducation formelle et non formelle</w:t>
            </w:r>
          </w:p>
          <w:p w:rsidR="00B8067C" w:rsidRPr="00507CED" w:rsidRDefault="00B8067C" w:rsidP="00B8067C">
            <w:pPr>
              <w:pStyle w:val="formtext"/>
              <w:spacing w:before="120" w:after="120"/>
              <w:jc w:val="both"/>
              <w:rPr>
                <w:rFonts w:cs="Arial"/>
              </w:rPr>
            </w:pPr>
            <w:r>
              <w:rPr>
                <w:rFonts w:cs="Arial"/>
              </w:rPr>
              <w:t xml:space="preserve">Chaque communauté travaille activement sur la formation des successeurs </w:t>
            </w:r>
            <w:r w:rsidR="00A778E3">
              <w:rPr>
                <w:rFonts w:cs="Arial"/>
              </w:rPr>
              <w:t xml:space="preserve">à travers </w:t>
            </w:r>
            <w:r>
              <w:rPr>
                <w:rFonts w:cs="Arial"/>
              </w:rPr>
              <w:t xml:space="preserve">l’éducation formelle et non formelle. Le résultat attendu est que les enfants puissent acquérir les connaissances et les compétences nécessaires pour les rituels et </w:t>
            </w:r>
            <w:r w:rsidR="00924EA2">
              <w:rPr>
                <w:rFonts w:cs="Arial"/>
              </w:rPr>
              <w:t>appréhender les caractéristiques régionales</w:t>
            </w:r>
            <w:r>
              <w:rPr>
                <w:rFonts w:cs="Arial"/>
              </w:rPr>
              <w:t xml:space="preserve"> de</w:t>
            </w:r>
            <w:r w:rsidR="00924EA2">
              <w:rPr>
                <w:rFonts w:cs="Arial"/>
              </w:rPr>
              <w:t xml:space="preserve"> leur</w:t>
            </w:r>
            <w:r>
              <w:rPr>
                <w:rFonts w:cs="Arial"/>
              </w:rPr>
              <w:t xml:space="preserve">s traditions. </w:t>
            </w:r>
          </w:p>
          <w:p w:rsidR="00B8067C" w:rsidRPr="00507CED" w:rsidRDefault="00B8067C" w:rsidP="00B8067C">
            <w:pPr>
              <w:pStyle w:val="formtext"/>
              <w:spacing w:before="120" w:after="120"/>
              <w:jc w:val="both"/>
              <w:rPr>
                <w:rFonts w:cs="Arial"/>
              </w:rPr>
            </w:pPr>
            <w:r>
              <w:rPr>
                <w:rFonts w:cs="Arial"/>
              </w:rPr>
              <w:t>De nombreuses associations de sauvegarde et sections culturelles des collectivités territoriales des villes et villages concernés travaillent avec les secteurs de l’éducation pour mettre en œuvre ces mesures. Quelques exemples de leur travail sont présentés ci-dessous :</w:t>
            </w:r>
          </w:p>
          <w:p w:rsidR="00B8067C" w:rsidRPr="00507CED" w:rsidRDefault="00B8067C" w:rsidP="00B8067C">
            <w:pPr>
              <w:pStyle w:val="formtext"/>
              <w:spacing w:before="120" w:after="120"/>
              <w:jc w:val="both"/>
              <w:rPr>
                <w:rFonts w:cs="Arial"/>
              </w:rPr>
            </w:pPr>
            <w:r>
              <w:rPr>
                <w:rFonts w:cs="Arial"/>
              </w:rPr>
              <w:t>Éducation formelle</w:t>
            </w:r>
          </w:p>
          <w:p w:rsidR="00B8067C" w:rsidRPr="00507CED" w:rsidRDefault="00B8067C" w:rsidP="00B8067C">
            <w:pPr>
              <w:pStyle w:val="formtext"/>
              <w:spacing w:before="120" w:after="120"/>
              <w:jc w:val="both"/>
              <w:rPr>
                <w:rFonts w:cs="Arial"/>
              </w:rPr>
            </w:pPr>
            <w:r>
              <w:rPr>
                <w:rFonts w:cs="Arial"/>
              </w:rPr>
              <w:t xml:space="preserve">[Ville de Tome] Les enfants observent le rituel de Mizukaburi pendant les cours dans les établissements d’enseignement primaire de Tome. </w:t>
            </w:r>
          </w:p>
          <w:p w:rsidR="00B8067C" w:rsidRPr="00507CED" w:rsidRDefault="00B8067C" w:rsidP="00B8067C">
            <w:pPr>
              <w:pStyle w:val="formtext"/>
              <w:spacing w:before="120" w:after="120"/>
              <w:jc w:val="both"/>
              <w:rPr>
                <w:rFonts w:cs="Arial"/>
              </w:rPr>
            </w:pPr>
            <w:r>
              <w:rPr>
                <w:rFonts w:cs="Arial"/>
              </w:rPr>
              <w:t xml:space="preserve">[Association pour la préservation de Kasedori] Les membres de l’association présentent le rituel de Kasedori aux enfants pendant les cours dans les établissements d’enseignement primaire de la ville de Saga. </w:t>
            </w:r>
          </w:p>
          <w:p w:rsidR="00B8067C" w:rsidRPr="00507CED" w:rsidRDefault="00B8067C" w:rsidP="00B8067C">
            <w:pPr>
              <w:pStyle w:val="formtext"/>
              <w:spacing w:before="120" w:after="120"/>
              <w:jc w:val="both"/>
              <w:rPr>
                <w:rFonts w:cs="Arial"/>
              </w:rPr>
            </w:pPr>
            <w:r>
              <w:rPr>
                <w:rFonts w:cs="Arial"/>
              </w:rPr>
              <w:t>Éducation non-formelle</w:t>
            </w:r>
          </w:p>
          <w:p w:rsidR="00B8067C" w:rsidRPr="00507CED" w:rsidRDefault="00B8067C" w:rsidP="00B8067C">
            <w:pPr>
              <w:pStyle w:val="formtext"/>
              <w:spacing w:before="120" w:after="120"/>
              <w:jc w:val="both"/>
              <w:rPr>
                <w:rFonts w:cs="Arial"/>
              </w:rPr>
            </w:pPr>
            <w:r>
              <w:rPr>
                <w:rFonts w:cs="Arial"/>
              </w:rPr>
              <w:t>[Ville d’Oga] Les élèves des premier et second cycles du secondaire pratiquent les arts du spectacle</w:t>
            </w:r>
            <w:r w:rsidR="00924EA2">
              <w:rPr>
                <w:rFonts w:cs="Arial"/>
              </w:rPr>
              <w:t xml:space="preserve"> et font des représentations</w:t>
            </w:r>
            <w:r>
              <w:rPr>
                <w:rFonts w:cs="Arial"/>
              </w:rPr>
              <w:t xml:space="preserve"> autour de Namahage dans </w:t>
            </w:r>
            <w:r w:rsidR="00924EA2">
              <w:rPr>
                <w:rFonts w:cs="Arial"/>
              </w:rPr>
              <w:t>d</w:t>
            </w:r>
            <w:r>
              <w:rPr>
                <w:rFonts w:cs="Arial"/>
              </w:rPr>
              <w:t>es clubs parascolaires.</w:t>
            </w:r>
          </w:p>
          <w:p w:rsidR="00B8067C" w:rsidRPr="00507CED" w:rsidRDefault="00B8067C" w:rsidP="00B8067C">
            <w:pPr>
              <w:pStyle w:val="formtext"/>
              <w:spacing w:before="120" w:after="120"/>
              <w:jc w:val="both"/>
              <w:rPr>
                <w:rFonts w:cs="Arial"/>
              </w:rPr>
            </w:pPr>
            <w:r>
              <w:rPr>
                <w:rFonts w:cs="Arial"/>
              </w:rPr>
              <w:t xml:space="preserve">[Association pour la préservation de Yoshihama Suneka] Les membres de l’association s’emploient à enseigner aux collégiens les messages et les </w:t>
            </w:r>
            <w:r w:rsidR="00924EA2">
              <w:rPr>
                <w:rFonts w:cs="Arial"/>
              </w:rPr>
              <w:t xml:space="preserve">gestuelles </w:t>
            </w:r>
            <w:r>
              <w:rPr>
                <w:rFonts w:cs="Arial"/>
              </w:rPr>
              <w:t>de</w:t>
            </w:r>
            <w:r w:rsidR="00924EA2">
              <w:rPr>
                <w:rFonts w:cs="Arial"/>
              </w:rPr>
              <w:t>s</w:t>
            </w:r>
            <w:r>
              <w:rPr>
                <w:rFonts w:cs="Arial"/>
              </w:rPr>
              <w:t xml:space="preserve"> Suneka.</w:t>
            </w:r>
          </w:p>
          <w:p w:rsidR="00B8067C" w:rsidRPr="00507CED" w:rsidRDefault="00B8067C" w:rsidP="00B8067C">
            <w:pPr>
              <w:pStyle w:val="formtext"/>
              <w:spacing w:before="120" w:after="120"/>
              <w:jc w:val="both"/>
              <w:rPr>
                <w:rFonts w:cs="Arial"/>
              </w:rPr>
            </w:pPr>
            <w:r>
              <w:rPr>
                <w:rFonts w:cs="Arial"/>
              </w:rPr>
              <w:t xml:space="preserve">[Ville d’Ofunato] Les écoliers de tous les quartiers </w:t>
            </w:r>
            <w:r w:rsidR="00924EA2">
              <w:rPr>
                <w:rFonts w:cs="Arial"/>
              </w:rPr>
              <w:t>deviennent des</w:t>
            </w:r>
            <w:r>
              <w:rPr>
                <w:rFonts w:cs="Arial"/>
              </w:rPr>
              <w:t xml:space="preserve"> Suneka et visitent les maisons en tant que « Suneka pour enfants ».</w:t>
            </w:r>
          </w:p>
          <w:p w:rsidR="00B8067C" w:rsidRPr="00507CED" w:rsidRDefault="00B8067C" w:rsidP="00B8067C">
            <w:pPr>
              <w:pStyle w:val="formtext"/>
              <w:spacing w:before="120" w:after="120"/>
              <w:jc w:val="both"/>
              <w:rPr>
                <w:rFonts w:cs="Arial"/>
              </w:rPr>
            </w:pPr>
            <w:r>
              <w:rPr>
                <w:rFonts w:cs="Arial"/>
              </w:rPr>
              <w:t>[Association pour la préservation de</w:t>
            </w:r>
            <w:r w:rsidR="00924EA2">
              <w:rPr>
                <w:rFonts w:cs="Arial"/>
              </w:rPr>
              <w:t xml:space="preserve"> la danse</w:t>
            </w:r>
            <w:r>
              <w:rPr>
                <w:rFonts w:cs="Arial"/>
              </w:rPr>
              <w:t xml:space="preserve"> Ioujima Hassaku-taiko] Les membres de l’association enseignent aux collégiens la danse Hassaku-taiko, ce qui leur permet de participer au rituel réel.</w:t>
            </w:r>
          </w:p>
          <w:p w:rsidR="00B8067C" w:rsidRPr="00507CED" w:rsidRDefault="00B8067C" w:rsidP="00B8067C">
            <w:pPr>
              <w:pStyle w:val="formtext"/>
              <w:spacing w:before="120" w:after="120"/>
              <w:jc w:val="both"/>
              <w:rPr>
                <w:rFonts w:cs="Arial"/>
              </w:rPr>
            </w:pPr>
            <w:r>
              <w:rPr>
                <w:rFonts w:cs="Arial"/>
              </w:rPr>
              <w:t>2. Recherche et documentation</w:t>
            </w:r>
          </w:p>
          <w:p w:rsidR="00B8067C" w:rsidRPr="00507CED" w:rsidRDefault="00B8067C" w:rsidP="00EE3BD9">
            <w:pPr>
              <w:pStyle w:val="formtext"/>
              <w:spacing w:before="120" w:after="120"/>
              <w:jc w:val="both"/>
              <w:rPr>
                <w:rFonts w:cs="Arial"/>
              </w:rPr>
            </w:pPr>
            <w:r>
              <w:rPr>
                <w:rFonts w:cs="Arial"/>
              </w:rPr>
              <w:t xml:space="preserve">Chaque communauté crée des documents écrits de son rituel sur la base de la recherche. Elle crée également des documents visuels et les publie. Quelques exemples de ces mesures sont présentés ci-dessous : </w:t>
            </w:r>
          </w:p>
          <w:p w:rsidR="00B8067C" w:rsidRPr="00507CED" w:rsidRDefault="00B8067C" w:rsidP="00B8067C">
            <w:pPr>
              <w:pStyle w:val="formtext"/>
              <w:spacing w:before="120" w:after="120"/>
              <w:jc w:val="both"/>
              <w:rPr>
                <w:rFonts w:cs="Arial"/>
              </w:rPr>
            </w:pPr>
            <w:r>
              <w:rPr>
                <w:rFonts w:cs="Arial"/>
              </w:rPr>
              <w:t>[Conseil national pour la sauvegarde et la promotion des rituels Raiho-shin/500 000 JPY] Les membres du Conseil compilent des vidéos des rituels Raiho-</w:t>
            </w:r>
            <w:r w:rsidR="00BD6D1D">
              <w:rPr>
                <w:rFonts w:cs="Arial"/>
              </w:rPr>
              <w:t>s</w:t>
            </w:r>
            <w:r>
              <w:rPr>
                <w:rFonts w:cs="Arial"/>
              </w:rPr>
              <w:t>hin et créent des DVD. (depuis 2015)</w:t>
            </w:r>
          </w:p>
          <w:p w:rsidR="00B8067C" w:rsidRPr="00507CED" w:rsidRDefault="00B8067C" w:rsidP="00B8067C">
            <w:pPr>
              <w:pStyle w:val="formtext"/>
              <w:spacing w:before="120" w:after="120"/>
              <w:jc w:val="both"/>
              <w:rPr>
                <w:rFonts w:cs="Arial"/>
              </w:rPr>
            </w:pPr>
            <w:r>
              <w:rPr>
                <w:rFonts w:cs="Arial"/>
              </w:rPr>
              <w:t>3. Protection et préservation</w:t>
            </w:r>
          </w:p>
          <w:p w:rsidR="00B8067C" w:rsidRPr="00507CED" w:rsidRDefault="00B8067C" w:rsidP="00B8067C">
            <w:pPr>
              <w:pStyle w:val="formtext"/>
              <w:spacing w:before="120" w:after="120"/>
              <w:jc w:val="both"/>
              <w:rPr>
                <w:rFonts w:cs="Arial"/>
              </w:rPr>
            </w:pPr>
            <w:r>
              <w:rPr>
                <w:rFonts w:cs="Arial"/>
              </w:rPr>
              <w:t xml:space="preserve">Chaque communauté met en œuvre des mesures </w:t>
            </w:r>
            <w:r w:rsidR="009D63D2">
              <w:rPr>
                <w:rFonts w:cs="Arial"/>
              </w:rPr>
              <w:t xml:space="preserve">durables et </w:t>
            </w:r>
            <w:r>
              <w:rPr>
                <w:rFonts w:cs="Arial"/>
              </w:rPr>
              <w:t xml:space="preserve">à long terme pour atteindre les résultats escomptés afin de garantir la transmission </w:t>
            </w:r>
            <w:r w:rsidR="009D63D2">
              <w:rPr>
                <w:rFonts w:cs="Arial"/>
              </w:rPr>
              <w:t xml:space="preserve">continue </w:t>
            </w:r>
            <w:r>
              <w:rPr>
                <w:rFonts w:cs="Arial"/>
              </w:rPr>
              <w:t>des rituels Raiho-</w:t>
            </w:r>
            <w:r w:rsidR="00BD6D1D">
              <w:rPr>
                <w:rFonts w:cs="Arial"/>
              </w:rPr>
              <w:t>s</w:t>
            </w:r>
            <w:r>
              <w:rPr>
                <w:rFonts w:cs="Arial"/>
              </w:rPr>
              <w:t>hin</w:t>
            </w:r>
            <w:r w:rsidR="009D63D2">
              <w:rPr>
                <w:rFonts w:cs="Arial"/>
              </w:rPr>
              <w:t xml:space="preserve">, </w:t>
            </w:r>
            <w:r>
              <w:rPr>
                <w:rFonts w:cs="Arial"/>
              </w:rPr>
              <w:t>telles que l’accomplissement des rituels chaque année, la pratique des rituels et la réparation et la création d’outils. Quelques exemples de ces mesures sont présentés ci-dessous :</w:t>
            </w:r>
          </w:p>
          <w:p w:rsidR="00B8067C" w:rsidRPr="00507CED" w:rsidRDefault="00B8067C" w:rsidP="00B8067C">
            <w:pPr>
              <w:pStyle w:val="formtext"/>
              <w:spacing w:before="120" w:after="120"/>
              <w:jc w:val="both"/>
              <w:rPr>
                <w:rFonts w:cs="Arial"/>
              </w:rPr>
            </w:pPr>
            <w:r>
              <w:rPr>
                <w:rFonts w:cs="Arial"/>
              </w:rPr>
              <w:t>[Association pour la préservation de Koshikijima no Toshidon/54 000 JPY] Les membres de l’association créent des masques et réparent les costumes utilisés dans le cadre du rituel Toshidon.</w:t>
            </w:r>
          </w:p>
          <w:p w:rsidR="00B8067C" w:rsidRPr="00507CED" w:rsidRDefault="00B8067C" w:rsidP="00B8067C">
            <w:pPr>
              <w:pStyle w:val="formtext"/>
              <w:spacing w:before="120" w:after="120"/>
              <w:jc w:val="both"/>
              <w:rPr>
                <w:rFonts w:cs="Arial"/>
              </w:rPr>
            </w:pPr>
            <w:r>
              <w:rPr>
                <w:rFonts w:cs="Arial"/>
              </w:rPr>
              <w:t>[Ville de Noto/150 000 JPY] Les fonctionnaires locaux créent des capes et des masques que les Amamehagi portent.</w:t>
            </w:r>
          </w:p>
          <w:p w:rsidR="00B8067C" w:rsidRPr="00507CED" w:rsidRDefault="00B8067C" w:rsidP="00B8067C">
            <w:pPr>
              <w:pStyle w:val="formtext"/>
              <w:spacing w:before="120" w:after="120"/>
              <w:jc w:val="both"/>
              <w:rPr>
                <w:rFonts w:cs="Arial"/>
              </w:rPr>
            </w:pPr>
            <w:r>
              <w:rPr>
                <w:rFonts w:cs="Arial"/>
              </w:rPr>
              <w:t>[Ville de Miyakojima/20 000 JPY] Les représentants des collectivités locales soutiennent les activités menées par les membres de l’Association autonome de Shimajiri et de l’Association Nobaru pour transmettre le rituel Paantou.</w:t>
            </w:r>
          </w:p>
          <w:p w:rsidR="00B8067C" w:rsidRPr="00507CED" w:rsidRDefault="00B8067C" w:rsidP="00B8067C">
            <w:pPr>
              <w:pStyle w:val="formtext"/>
              <w:spacing w:before="120" w:after="120"/>
              <w:jc w:val="both"/>
              <w:rPr>
                <w:rFonts w:cs="Arial"/>
              </w:rPr>
            </w:pPr>
            <w:r>
              <w:rPr>
                <w:rFonts w:cs="Arial"/>
              </w:rPr>
              <w:t>[Ville de Yuza/15 000 JPY] Les fonctionnaires locaux se procurent la paille qui sera utilisée dans le rituel Amahage</w:t>
            </w:r>
          </w:p>
          <w:p w:rsidR="00B8067C" w:rsidRPr="00507CED" w:rsidRDefault="00B8067C" w:rsidP="00B8067C">
            <w:pPr>
              <w:pStyle w:val="formtext"/>
              <w:spacing w:before="120" w:after="120"/>
              <w:jc w:val="both"/>
              <w:rPr>
                <w:rFonts w:cs="Arial"/>
              </w:rPr>
            </w:pPr>
            <w:r>
              <w:rPr>
                <w:rFonts w:cs="Arial"/>
              </w:rPr>
              <w:t xml:space="preserve">[Association pour la préservation de Yonekawa no Mizukaburi/605 000 JPY/2017-] Les membres de l’association réparent et </w:t>
            </w:r>
            <w:r w:rsidR="009D63D2">
              <w:rPr>
                <w:rFonts w:cs="Arial"/>
              </w:rPr>
              <w:t xml:space="preserve">fabriquent </w:t>
            </w:r>
            <w:r>
              <w:rPr>
                <w:rFonts w:cs="Arial"/>
              </w:rPr>
              <w:t>des seaux pour le rituel Mizukaburi.</w:t>
            </w:r>
          </w:p>
          <w:p w:rsidR="00B8067C" w:rsidRPr="00507CED" w:rsidRDefault="00B8067C" w:rsidP="00B8067C">
            <w:pPr>
              <w:pStyle w:val="formtext"/>
              <w:spacing w:before="120" w:after="120"/>
              <w:jc w:val="both"/>
              <w:rPr>
                <w:rFonts w:cs="Arial"/>
              </w:rPr>
            </w:pPr>
            <w:r>
              <w:rPr>
                <w:rFonts w:cs="Arial"/>
              </w:rPr>
              <w:t xml:space="preserve">4. </w:t>
            </w:r>
            <w:r w:rsidR="009D63D2">
              <w:rPr>
                <w:rFonts w:cs="Arial"/>
              </w:rPr>
              <w:t xml:space="preserve">Mise en valeur </w:t>
            </w:r>
            <w:r>
              <w:rPr>
                <w:rFonts w:cs="Arial"/>
              </w:rPr>
              <w:t>et promotion</w:t>
            </w:r>
          </w:p>
          <w:p w:rsidR="00B8067C" w:rsidRPr="00507CED" w:rsidRDefault="00B8067C" w:rsidP="00B8067C">
            <w:pPr>
              <w:pStyle w:val="formtext"/>
              <w:spacing w:before="120" w:after="120"/>
              <w:jc w:val="both"/>
              <w:rPr>
                <w:rFonts w:cs="Arial"/>
              </w:rPr>
            </w:pPr>
            <w:r>
              <w:rPr>
                <w:rFonts w:cs="Arial"/>
              </w:rPr>
              <w:t>Chaque communauté s’efforce d’atteindre le résultat attendu qui est une compréhension des rituels Raiho-Shin. Quelques exemples d’activités sont présentés ci-dessous :</w:t>
            </w:r>
          </w:p>
          <w:p w:rsidR="00B8067C" w:rsidRPr="00507CED" w:rsidRDefault="00B8067C" w:rsidP="00B8067C">
            <w:pPr>
              <w:pStyle w:val="formtext"/>
              <w:spacing w:before="120" w:after="120"/>
              <w:jc w:val="both"/>
              <w:rPr>
                <w:rFonts w:cs="Arial"/>
              </w:rPr>
            </w:pPr>
            <w:r>
              <w:rPr>
                <w:rFonts w:cs="Arial"/>
              </w:rPr>
              <w:t xml:space="preserve">[Oga City Tourism Association/430 000 JPY] Les membres de la communauté utilisent le système de certification de missionnaire Namahage pour </w:t>
            </w:r>
            <w:r w:rsidR="00B63958">
              <w:rPr>
                <w:rFonts w:cs="Arial"/>
              </w:rPr>
              <w:t>former leurs défenseurs</w:t>
            </w:r>
            <w:r>
              <w:rPr>
                <w:rFonts w:cs="Arial"/>
              </w:rPr>
              <w:t xml:space="preserve"> et </w:t>
            </w:r>
            <w:r w:rsidR="00B63958">
              <w:rPr>
                <w:rFonts w:cs="Arial"/>
              </w:rPr>
              <w:t>motiver</w:t>
            </w:r>
            <w:r>
              <w:rPr>
                <w:rFonts w:cs="Arial"/>
              </w:rPr>
              <w:t xml:space="preserve"> </w:t>
            </w:r>
            <w:r w:rsidR="00B63958">
              <w:rPr>
                <w:rFonts w:cs="Arial"/>
              </w:rPr>
              <w:t>à transmettre et</w:t>
            </w:r>
            <w:r>
              <w:rPr>
                <w:rFonts w:cs="Arial"/>
              </w:rPr>
              <w:t xml:space="preserve"> effectuer le rituel Namahage et </w:t>
            </w:r>
            <w:r w:rsidR="00B63958">
              <w:rPr>
                <w:rFonts w:cs="Arial"/>
              </w:rPr>
              <w:t xml:space="preserve">à </w:t>
            </w:r>
            <w:r>
              <w:rPr>
                <w:rFonts w:cs="Arial"/>
              </w:rPr>
              <w:t>organiser des expositions.</w:t>
            </w:r>
          </w:p>
          <w:p w:rsidR="00B8067C" w:rsidRPr="00507CED" w:rsidRDefault="00B8067C" w:rsidP="00B8067C">
            <w:pPr>
              <w:pStyle w:val="formtext"/>
              <w:spacing w:before="120" w:after="120"/>
              <w:jc w:val="both"/>
              <w:rPr>
                <w:rFonts w:cs="Arial"/>
              </w:rPr>
            </w:pPr>
            <w:r>
              <w:rPr>
                <w:rFonts w:cs="Arial"/>
              </w:rPr>
              <w:t>[Village de Toshima et autres parties prenantes] Les membres de la communauté organisent une tournée du rituel Boze.</w:t>
            </w:r>
          </w:p>
          <w:p w:rsidR="00B8067C" w:rsidRPr="00507CED" w:rsidRDefault="00B8067C" w:rsidP="00B8067C">
            <w:pPr>
              <w:pStyle w:val="formtext"/>
              <w:spacing w:before="120" w:after="120"/>
              <w:jc w:val="both"/>
              <w:rPr>
                <w:rFonts w:cs="Arial"/>
              </w:rPr>
            </w:pPr>
            <w:r>
              <w:rPr>
                <w:rFonts w:cs="Arial"/>
              </w:rPr>
              <w:t xml:space="preserve">[Conseil national pour la sauvegarde et la promotion des rituels Raiho-shin/2017-] Les membres </w:t>
            </w:r>
            <w:r w:rsidR="00B63958">
              <w:rPr>
                <w:rFonts w:cs="Arial"/>
              </w:rPr>
              <w:t xml:space="preserve">préparent </w:t>
            </w:r>
            <w:r>
              <w:rPr>
                <w:rFonts w:cs="Arial"/>
              </w:rPr>
              <w:t>une brochure sur les rituels Raiho-</w:t>
            </w:r>
            <w:r w:rsidR="00BD6D1D">
              <w:rPr>
                <w:rFonts w:cs="Arial"/>
              </w:rPr>
              <w:t>s</w:t>
            </w:r>
            <w:r>
              <w:rPr>
                <w:rFonts w:cs="Arial"/>
              </w:rPr>
              <w:t>hin.</w:t>
            </w:r>
          </w:p>
          <w:p w:rsidR="00B8067C" w:rsidRPr="008E49CD" w:rsidRDefault="00B8067C" w:rsidP="00B63958">
            <w:pPr>
              <w:pStyle w:val="formtext"/>
              <w:spacing w:before="120" w:after="0" w:line="240" w:lineRule="auto"/>
              <w:jc w:val="both"/>
            </w:pPr>
            <w:r>
              <w:rPr>
                <w:rFonts w:cs="Arial"/>
              </w:rPr>
              <w:t xml:space="preserve">À ce jour, </w:t>
            </w:r>
            <w:r w:rsidR="008443C9">
              <w:rPr>
                <w:rFonts w:cs="Arial"/>
              </w:rPr>
              <w:t>aucune conséquence</w:t>
            </w:r>
            <w:r>
              <w:rPr>
                <w:rFonts w:cs="Arial"/>
              </w:rPr>
              <w:t xml:space="preserve"> imprévue de l’inscription </w:t>
            </w:r>
            <w:r w:rsidR="00B63958">
              <w:rPr>
                <w:rFonts w:cs="Arial"/>
              </w:rPr>
              <w:t>menaçant</w:t>
            </w:r>
            <w:r>
              <w:rPr>
                <w:rFonts w:cs="Arial"/>
              </w:rPr>
              <w:t xml:space="preserve"> la viabilité d</w:t>
            </w:r>
            <w:r w:rsidR="00F05B3B">
              <w:rPr>
                <w:rFonts w:cs="Arial"/>
              </w:rPr>
              <w:t>u</w:t>
            </w:r>
            <w:r>
              <w:rPr>
                <w:rFonts w:cs="Arial"/>
              </w:rPr>
              <w:t xml:space="preserve"> « Koshikijima no Toshidon », inscrit sur la Liste représentative en 2009 et inclus dans la présente candidature, n’a été enregistrée. Outre la mise en œuvre de mesures telles que les exemples cités ci-dessus, chaque communauté élabore également des mesures adaptées pour gérer toute éventuelle augmentation du nombre de touristes après l’inscription. </w:t>
            </w:r>
          </w:p>
        </w:tc>
      </w:tr>
      <w:tr w:rsidR="00B8067C" w:rsidRPr="001E0446" w:rsidTr="00B8067C">
        <w:tc>
          <w:tcPr>
            <w:tcW w:w="9649" w:type="dxa"/>
            <w:tcBorders>
              <w:top w:val="nil"/>
              <w:left w:val="nil"/>
              <w:bottom w:val="single" w:sz="4" w:space="0" w:color="auto"/>
              <w:right w:val="nil"/>
            </w:tcBorders>
            <w:shd w:val="clear" w:color="auto" w:fill="auto"/>
          </w:tcPr>
          <w:p w:rsidR="00B8067C" w:rsidRPr="008E49CD" w:rsidRDefault="00B8067C" w:rsidP="00A43EC0">
            <w:pPr>
              <w:pStyle w:val="Info03"/>
              <w:numPr>
                <w:ilvl w:val="0"/>
                <w:numId w:val="34"/>
              </w:numPr>
              <w:spacing w:before="240" w:line="240" w:lineRule="auto"/>
              <w:ind w:left="567" w:right="136" w:hanging="454"/>
              <w:rPr>
                <w:rFonts w:eastAsia="SimSun"/>
                <w:sz w:val="18"/>
                <w:szCs w:val="18"/>
              </w:rPr>
            </w:pPr>
            <w:r>
              <w:rPr>
                <w:sz w:val="18"/>
              </w:rPr>
              <w:t>Comment les États parties concernés soutiendront-ils la mise en œuvre des mesures de sauvegarde proposées ?</w:t>
            </w:r>
          </w:p>
          <w:p w:rsidR="00B8067C" w:rsidRPr="001E0446" w:rsidRDefault="00B8067C" w:rsidP="00B8067C">
            <w:pPr>
              <w:pStyle w:val="Info03"/>
              <w:spacing w:before="120" w:line="240" w:lineRule="auto"/>
              <w:ind w:left="567"/>
              <w:jc w:val="right"/>
              <w:rPr>
                <w:sz w:val="18"/>
                <w:szCs w:val="18"/>
              </w:rPr>
            </w:pPr>
            <w:r>
              <w:rPr>
                <w:sz w:val="18"/>
              </w:rPr>
              <w:t>Minimum 170 mots et maximum 280 mots</w:t>
            </w:r>
          </w:p>
        </w:tc>
      </w:tr>
      <w:tr w:rsidR="00B8067C" w:rsidRPr="001E0446" w:rsidTr="00B8067C">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B8067C" w:rsidRPr="00507CED" w:rsidRDefault="00B8067C" w:rsidP="00B8067C">
            <w:pPr>
              <w:pStyle w:val="formtext"/>
              <w:spacing w:before="0" w:after="120"/>
              <w:jc w:val="both"/>
              <w:rPr>
                <w:rFonts w:cs="Arial"/>
              </w:rPr>
            </w:pPr>
            <w:r>
              <w:rPr>
                <w:rFonts w:cs="Arial"/>
              </w:rPr>
              <w:t xml:space="preserve">Le </w:t>
            </w:r>
            <w:r w:rsidR="00F05B3B">
              <w:rPr>
                <w:rFonts w:cs="Arial"/>
              </w:rPr>
              <w:t>g</w:t>
            </w:r>
            <w:r>
              <w:rPr>
                <w:rFonts w:cs="Arial"/>
              </w:rPr>
              <w:t>ouvernement japonais maintien</w:t>
            </w:r>
            <w:r w:rsidR="00262DFC">
              <w:rPr>
                <w:rFonts w:cs="Arial"/>
              </w:rPr>
              <w:t>dra</w:t>
            </w:r>
            <w:r>
              <w:rPr>
                <w:rFonts w:cs="Arial"/>
              </w:rPr>
              <w:t xml:space="preserve"> son engagement à soutenir les mesures de sauvegarde proposées dans la section 3.b. (i) de cette candidature; les communautés concernées les mettront en œuvre. Il continuera également de fournir un appui financier ainsi que des conseils techniques. </w:t>
            </w:r>
          </w:p>
          <w:p w:rsidR="00B8067C" w:rsidRPr="008E49CD" w:rsidRDefault="00B8067C" w:rsidP="00262DFC">
            <w:pPr>
              <w:pStyle w:val="formtext"/>
              <w:spacing w:before="120" w:after="0" w:line="240" w:lineRule="auto"/>
              <w:jc w:val="both"/>
            </w:pPr>
            <w:r>
              <w:rPr>
                <w:rFonts w:cs="Arial"/>
              </w:rPr>
              <w:t xml:space="preserve">Son Agence des affaires culturelles </w:t>
            </w:r>
            <w:r w:rsidR="00262DFC">
              <w:rPr>
                <w:rFonts w:cs="Arial"/>
              </w:rPr>
              <w:t>comprend</w:t>
            </w:r>
            <w:r>
              <w:rPr>
                <w:rFonts w:cs="Arial"/>
              </w:rPr>
              <w:t xml:space="preserve"> une section consacrée à la sauvegarde du patrimoine culturel immatériel. Des experts de différents domaines d’étude liés au patrimoine culturel immatériel y travaillent et fournissent un soutien aux détenteurs et aux praticiens. Plusieurs experts </w:t>
            </w:r>
            <w:r w:rsidR="00262DFC">
              <w:rPr>
                <w:rFonts w:cs="Arial"/>
              </w:rPr>
              <w:t>en folklore</w:t>
            </w:r>
            <w:r>
              <w:rPr>
                <w:rFonts w:cs="Arial"/>
              </w:rPr>
              <w:t xml:space="preserve"> justifiant d’une expertise et d’un savoir-faire vastes dans le domaine des « pratiques sociales, des rituels et des événements festifs » servent de personnes contact pour les communautés concernées par cette candidature. La communication constante avec ces parties prenantes leur permet d’être bien </w:t>
            </w:r>
            <w:r w:rsidR="00262DFC">
              <w:rPr>
                <w:rFonts w:cs="Arial"/>
              </w:rPr>
              <w:t xml:space="preserve">au fait </w:t>
            </w:r>
            <w:r>
              <w:rPr>
                <w:rFonts w:cs="Arial"/>
              </w:rPr>
              <w:t xml:space="preserve">de la situation des rituels à l’échelle nationale. Le </w:t>
            </w:r>
            <w:r w:rsidR="00F05B3B">
              <w:rPr>
                <w:rFonts w:cs="Arial"/>
              </w:rPr>
              <w:t>g</w:t>
            </w:r>
            <w:r>
              <w:rPr>
                <w:rFonts w:cs="Arial"/>
              </w:rPr>
              <w:t>ouvernement japonais appuiera la mise en œuvre des mesures de sauvegarde proposées par le biais de ces experts qui fourniront à leur tour des conseils administratifs et techniques sur la sauvegarde et la promotion des rituels Raiho-Shin à l’échelle nationale.</w:t>
            </w:r>
          </w:p>
        </w:tc>
      </w:tr>
      <w:tr w:rsidR="00B8067C" w:rsidRPr="001E0446" w:rsidTr="00B8067C">
        <w:tc>
          <w:tcPr>
            <w:tcW w:w="9649" w:type="dxa"/>
            <w:tcBorders>
              <w:top w:val="nil"/>
              <w:left w:val="nil"/>
              <w:bottom w:val="single" w:sz="4" w:space="0" w:color="auto"/>
              <w:right w:val="nil"/>
            </w:tcBorders>
            <w:shd w:val="clear" w:color="auto" w:fill="auto"/>
          </w:tcPr>
          <w:p w:rsidR="00B8067C" w:rsidRPr="008E49CD" w:rsidRDefault="00B8067C" w:rsidP="00A43EC0">
            <w:pPr>
              <w:pStyle w:val="Info03"/>
              <w:keepNext w:val="0"/>
              <w:numPr>
                <w:ilvl w:val="0"/>
                <w:numId w:val="34"/>
              </w:numPr>
              <w:spacing w:before="240" w:line="240" w:lineRule="auto"/>
              <w:ind w:left="567" w:right="136" w:hanging="454"/>
              <w:rPr>
                <w:rFonts w:eastAsia="SimSun"/>
                <w:sz w:val="18"/>
                <w:szCs w:val="18"/>
              </w:rPr>
            </w:pPr>
            <w:r>
              <w:rPr>
                <w:sz w:val="18"/>
              </w:rPr>
              <w:t>Comment les communautés, groupes ou individus ont-ils été impliqués dans la planification des mesures de sauvegarde proposées, y compris en terme de rôle du genre, et comment seront-ils impliqués dans leur mise en œuvre ?</w:t>
            </w:r>
          </w:p>
          <w:p w:rsidR="00B8067C" w:rsidRPr="001E0446" w:rsidRDefault="00B8067C" w:rsidP="00B8067C">
            <w:pPr>
              <w:pStyle w:val="Default"/>
              <w:keepNext/>
              <w:widowControl/>
              <w:autoSpaceDE/>
              <w:autoSpaceDN/>
              <w:adjustRightInd/>
              <w:spacing w:before="120" w:after="120"/>
              <w:ind w:left="567" w:hanging="425"/>
              <w:jc w:val="right"/>
              <w:rPr>
                <w:rFonts w:cs="Arial"/>
                <w:i/>
                <w:sz w:val="18"/>
                <w:szCs w:val="18"/>
              </w:rPr>
            </w:pPr>
            <w:r>
              <w:rPr>
                <w:rFonts w:ascii="Arial" w:hAnsi="Arial"/>
                <w:i/>
                <w:sz w:val="18"/>
              </w:rPr>
              <w:t>Minimum 170 mots et maximum 280 mots</w:t>
            </w:r>
          </w:p>
        </w:tc>
      </w:tr>
      <w:tr w:rsidR="00B8067C" w:rsidRPr="001E0446" w:rsidTr="00B8067C">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B8067C" w:rsidRPr="00507CED" w:rsidRDefault="00B8067C" w:rsidP="00B8067C">
            <w:pPr>
              <w:pStyle w:val="formtext"/>
              <w:spacing w:before="0" w:after="120"/>
              <w:jc w:val="both"/>
              <w:rPr>
                <w:rFonts w:cs="Arial"/>
              </w:rPr>
            </w:pPr>
            <w:r>
              <w:rPr>
                <w:rFonts w:cs="Arial"/>
              </w:rPr>
              <w:t>Dans chaque communauté, les associations locales de sauvegarde développent et mettent en œuvre des mesures de sauvegarde. Les membres de la communauté ont participé directement à la planification des mesures de sauvegarde mentionnées à la section 3.b. (i) par le biais de ces associations locales. Les communautés concernées s’emploient à sauvegarder et à transmettre les rituels Raiho-</w:t>
            </w:r>
            <w:r w:rsidR="00BD6D1D">
              <w:rPr>
                <w:rFonts w:cs="Arial"/>
              </w:rPr>
              <w:t>s</w:t>
            </w:r>
            <w:r>
              <w:rPr>
                <w:rFonts w:cs="Arial"/>
              </w:rPr>
              <w:t xml:space="preserve">hin qui </w:t>
            </w:r>
            <w:r w:rsidR="00530A21">
              <w:rPr>
                <w:rFonts w:cs="Arial"/>
              </w:rPr>
              <w:t>occupent une place centrale dans</w:t>
            </w:r>
            <w:r>
              <w:rPr>
                <w:rFonts w:cs="Arial"/>
              </w:rPr>
              <w:t xml:space="preserve"> leur vie. Leur travail acharné a contribué à maintenir la viabilité de ces rituels au Japon. L’État a commencé à soutenir les mesures de sauvegarde après les années 70, mais</w:t>
            </w:r>
            <w:r w:rsidR="00530A21">
              <w:rPr>
                <w:rFonts w:cs="Arial"/>
              </w:rPr>
              <w:t xml:space="preserve"> les principaux acteurs de ces mesures ont toujours été</w:t>
            </w:r>
            <w:r>
              <w:rPr>
                <w:rFonts w:cs="Arial"/>
              </w:rPr>
              <w:t xml:space="preserve"> les membres de</w:t>
            </w:r>
            <w:r w:rsidR="00530A21">
              <w:rPr>
                <w:rFonts w:cs="Arial"/>
              </w:rPr>
              <w:t>s</w:t>
            </w:r>
            <w:r>
              <w:rPr>
                <w:rFonts w:cs="Arial"/>
              </w:rPr>
              <w:t xml:space="preserve"> communauté</w:t>
            </w:r>
            <w:r w:rsidR="00530A21">
              <w:rPr>
                <w:rFonts w:cs="Arial"/>
              </w:rPr>
              <w:t>s</w:t>
            </w:r>
            <w:r>
              <w:rPr>
                <w:rFonts w:cs="Arial"/>
              </w:rPr>
              <w:t>.</w:t>
            </w:r>
          </w:p>
          <w:p w:rsidR="00B8067C" w:rsidRPr="00507CED" w:rsidRDefault="00B8067C" w:rsidP="00B8067C">
            <w:pPr>
              <w:pStyle w:val="formtext"/>
              <w:spacing w:before="120" w:after="120"/>
              <w:jc w:val="both"/>
              <w:rPr>
                <w:rFonts w:cs="Arial"/>
              </w:rPr>
            </w:pPr>
            <w:r>
              <w:rPr>
                <w:rFonts w:cs="Arial"/>
              </w:rPr>
              <w:t xml:space="preserve">Les communautés concernées continueront de participer activement à la mise en œuvre des mesures de sauvegarde, </w:t>
            </w:r>
            <w:r w:rsidR="002F66D3">
              <w:rPr>
                <w:rFonts w:cs="Arial"/>
              </w:rPr>
              <w:t xml:space="preserve">de </w:t>
            </w:r>
            <w:r>
              <w:rPr>
                <w:rFonts w:cs="Arial"/>
              </w:rPr>
              <w:t>la transmission des traditions aux générations plus jeunes,</w:t>
            </w:r>
            <w:r w:rsidR="002F66D3">
              <w:rPr>
                <w:rFonts w:cs="Arial"/>
              </w:rPr>
              <w:t xml:space="preserve"> à </w:t>
            </w:r>
            <w:r>
              <w:rPr>
                <w:rFonts w:cs="Arial"/>
              </w:rPr>
              <w:t xml:space="preserve">la documentation des rituels, la sécurisation des matières premières et la promotion des rituels auprès de personnes extérieures aux communautés concernées. Elles conservent également les traditions en rapport avec le respect de la diversité des âges et des sexes dans la mise en œuvre ces activités de sauvegarde. </w:t>
            </w:r>
          </w:p>
          <w:p w:rsidR="00B8067C" w:rsidRPr="00507CED" w:rsidRDefault="00B8067C" w:rsidP="00B8067C">
            <w:pPr>
              <w:pStyle w:val="formtext"/>
              <w:spacing w:before="120" w:after="120"/>
              <w:jc w:val="both"/>
              <w:rPr>
                <w:rFonts w:cs="Arial"/>
              </w:rPr>
            </w:pPr>
            <w:r>
              <w:rPr>
                <w:rFonts w:cs="Arial"/>
              </w:rPr>
              <w:t xml:space="preserve">Les associations locales de sauvegarde partagent l’information et discutent de la manière d’améliorer l’efficacité des mesures de sauvegarde par le biais de réunions du Conseil national. Ces réunions offrent dès lors aux membres de l’association de sauvegarde l’occasion de tisser des liens les uns avec les autres afin d’enrichir les activités proposées dans ce domaine. </w:t>
            </w:r>
          </w:p>
          <w:p w:rsidR="00B8067C" w:rsidRPr="008E49CD" w:rsidRDefault="00B8067C" w:rsidP="00B8067C">
            <w:pPr>
              <w:pStyle w:val="formtext"/>
              <w:spacing w:before="120" w:after="0" w:line="240" w:lineRule="auto"/>
              <w:jc w:val="both"/>
            </w:pPr>
            <w:r>
              <w:rPr>
                <w:rFonts w:cs="Arial"/>
              </w:rPr>
              <w:t>Les secteurs de la culture et de l’éducation des collectivités territoriales coopèrent également avec les communautés dans le cadre des mesures de sauvegarde.</w:t>
            </w:r>
          </w:p>
        </w:tc>
      </w:tr>
      <w:tr w:rsidR="00B8067C" w:rsidRPr="001E0446" w:rsidTr="00B8067C">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rsidR="00B8067C" w:rsidRPr="008E49CD" w:rsidRDefault="00B8067C" w:rsidP="00B8067C">
            <w:pPr>
              <w:pStyle w:val="BodyText3Char"/>
              <w:keepNext w:val="0"/>
              <w:tabs>
                <w:tab w:val="left" w:pos="567"/>
                <w:tab w:val="left" w:pos="1134"/>
                <w:tab w:val="left" w:pos="1701"/>
              </w:tabs>
              <w:spacing w:line="240" w:lineRule="auto"/>
              <w:ind w:left="567" w:hanging="454"/>
              <w:jc w:val="both"/>
              <w:rPr>
                <w:i/>
                <w:iCs/>
              </w:rPr>
            </w:pPr>
            <w:r>
              <w:rPr>
                <w:rFonts w:cs="Arial"/>
              </w:rPr>
              <w:t>3.c.</w:t>
            </w:r>
            <w:r>
              <w:rPr>
                <w:rFonts w:cs="Arial"/>
              </w:rPr>
              <w:tab/>
              <w:t>Organisme(s) compétent(s) impliqué(s) dans la sauvegarde</w:t>
            </w:r>
          </w:p>
          <w:p w:rsidR="00B8067C" w:rsidRPr="001E0446" w:rsidRDefault="00B8067C" w:rsidP="00B8067C">
            <w:pPr>
              <w:pStyle w:val="Info03"/>
              <w:spacing w:before="120" w:line="240" w:lineRule="auto"/>
              <w:rPr>
                <w:sz w:val="18"/>
                <w:szCs w:val="18"/>
              </w:rPr>
            </w:pPr>
            <w:r>
              <w:rPr>
                <w:sz w:val="18"/>
              </w:rPr>
              <w:t>Indiquez le nom, l’adresse et les coordonnées du/des organisme(s) compétent(s), et le cas échéant, le nom et le titre de la (des) personne(s) qui est/sont chargée(s) au niveau local de la gestion et de la sauvegarde de l’élément.</w:t>
            </w:r>
          </w:p>
        </w:tc>
      </w:tr>
      <w:tr w:rsidR="00B8067C" w:rsidRPr="001E0446" w:rsidTr="00B8067C">
        <w:tblPrEx>
          <w:tblBorders>
            <w:insideV w:val="none" w:sz="0" w:space="0" w:color="auto"/>
          </w:tblBorders>
        </w:tblPrEx>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441"/>
              <w:gridCol w:w="6952"/>
            </w:tblGrid>
            <w:tr w:rsidR="00B8067C" w:rsidRPr="00D96241" w:rsidTr="00A43EC0">
              <w:tc>
                <w:tcPr>
                  <w:tcW w:w="2441" w:type="dxa"/>
                </w:tcPr>
                <w:p w:rsidR="00B8067C" w:rsidRPr="004856B0" w:rsidRDefault="00B8067C" w:rsidP="00B8067C">
                  <w:pPr>
                    <w:pStyle w:val="formtext"/>
                    <w:tabs>
                      <w:tab w:val="left" w:pos="567"/>
                      <w:tab w:val="left" w:pos="1134"/>
                      <w:tab w:val="left" w:pos="1701"/>
                    </w:tabs>
                    <w:spacing w:line="240" w:lineRule="auto"/>
                    <w:jc w:val="right"/>
                    <w:rPr>
                      <w:sz w:val="20"/>
                      <w:szCs w:val="20"/>
                    </w:rPr>
                  </w:pPr>
                  <w:bookmarkStart w:id="9" w:name="OLE_LINK9"/>
                  <w:bookmarkStart w:id="10" w:name="OLE_LINK10"/>
                  <w:bookmarkStart w:id="11" w:name="_Hlk275190753"/>
                  <w:r>
                    <w:rPr>
                      <w:rFonts w:cs="Arial"/>
                      <w:sz w:val="20"/>
                    </w:rPr>
                    <w:t>Nom de l’organisme :</w:t>
                  </w:r>
                </w:p>
              </w:tc>
              <w:tc>
                <w:tcPr>
                  <w:tcW w:w="6952" w:type="dxa"/>
                </w:tcPr>
                <w:p w:rsidR="00B8067C" w:rsidRPr="00A43EC0" w:rsidRDefault="00F05B3B" w:rsidP="00B8067C">
                  <w:pPr>
                    <w:pStyle w:val="formtext"/>
                    <w:keepNext/>
                    <w:tabs>
                      <w:tab w:val="left" w:pos="567"/>
                      <w:tab w:val="left" w:pos="1134"/>
                      <w:tab w:val="left" w:pos="1701"/>
                    </w:tabs>
                    <w:spacing w:line="240" w:lineRule="auto"/>
                    <w:rPr>
                      <w:bCs/>
                      <w:sz w:val="20"/>
                      <w:szCs w:val="20"/>
                      <w:lang w:val="en-US"/>
                    </w:rPr>
                  </w:pPr>
                  <w:r w:rsidRPr="00507CED">
                    <w:rPr>
                      <w:noProof/>
                      <w:lang w:val="en-GB"/>
                    </w:rPr>
                    <w:t>National Council for the Safeguarding and Promotion of Raiho-shin Rituals</w:t>
                  </w:r>
                </w:p>
              </w:tc>
            </w:tr>
            <w:tr w:rsidR="00B8067C" w:rsidRPr="00D96241" w:rsidTr="00A43EC0">
              <w:tc>
                <w:tcPr>
                  <w:tcW w:w="2441" w:type="dxa"/>
                </w:tcPr>
                <w:p w:rsidR="00B8067C" w:rsidRPr="008E49CD" w:rsidRDefault="00B8067C" w:rsidP="00B8067C">
                  <w:pPr>
                    <w:pStyle w:val="formtext"/>
                    <w:keepNext/>
                    <w:tabs>
                      <w:tab w:val="left" w:pos="567"/>
                      <w:tab w:val="left" w:pos="1134"/>
                      <w:tab w:val="left" w:pos="1701"/>
                    </w:tabs>
                    <w:spacing w:line="240" w:lineRule="auto"/>
                    <w:jc w:val="right"/>
                    <w:rPr>
                      <w:sz w:val="20"/>
                      <w:szCs w:val="20"/>
                    </w:rPr>
                  </w:pPr>
                  <w:r>
                    <w:rPr>
                      <w:rFonts w:cs="Arial"/>
                      <w:sz w:val="20"/>
                    </w:rPr>
                    <w:t>Nom et titre de la personne contact :</w:t>
                  </w:r>
                </w:p>
              </w:tc>
              <w:tc>
                <w:tcPr>
                  <w:tcW w:w="6952" w:type="dxa"/>
                </w:tcPr>
                <w:p w:rsidR="00B8067C" w:rsidRPr="00A43EC0" w:rsidRDefault="00B8067C" w:rsidP="00283974">
                  <w:pPr>
                    <w:pStyle w:val="formtext"/>
                    <w:keepNext/>
                    <w:tabs>
                      <w:tab w:val="left" w:pos="567"/>
                      <w:tab w:val="left" w:pos="1134"/>
                      <w:tab w:val="left" w:pos="1701"/>
                    </w:tabs>
                    <w:spacing w:line="240" w:lineRule="auto"/>
                    <w:rPr>
                      <w:sz w:val="20"/>
                      <w:szCs w:val="20"/>
                      <w:lang w:val="en-US"/>
                    </w:rPr>
                  </w:pPr>
                  <w:r w:rsidRPr="00A43EC0">
                    <w:rPr>
                      <w:rFonts w:cs="Arial"/>
                      <w:lang w:val="en-US"/>
                    </w:rPr>
                    <w:t>M</w:t>
                  </w:r>
                  <w:r w:rsidR="00283974" w:rsidRPr="00A43EC0">
                    <w:rPr>
                      <w:rFonts w:cs="Arial"/>
                      <w:lang w:val="en-US"/>
                    </w:rPr>
                    <w:t>.</w:t>
                  </w:r>
                  <w:r w:rsidRPr="00A43EC0">
                    <w:rPr>
                      <w:rFonts w:cs="Arial"/>
                      <w:lang w:val="en-US"/>
                    </w:rPr>
                    <w:t xml:space="preserve"> Yukio WATANABE, </w:t>
                  </w:r>
                  <w:r w:rsidR="00F05B3B" w:rsidRPr="00507CED">
                    <w:rPr>
                      <w:noProof/>
                      <w:lang w:val="en-GB"/>
                    </w:rPr>
                    <w:t>President of the National Council for the Sateguarding and Promotion of Raiho-shin Rituals</w:t>
                  </w:r>
                </w:p>
              </w:tc>
            </w:tr>
            <w:tr w:rsidR="00B8067C" w:rsidRPr="00D96241" w:rsidTr="00A43EC0">
              <w:tc>
                <w:tcPr>
                  <w:tcW w:w="2441" w:type="dxa"/>
                </w:tcPr>
                <w:p w:rsidR="00B8067C" w:rsidRPr="008E49CD" w:rsidRDefault="00B8067C" w:rsidP="00B8067C">
                  <w:pPr>
                    <w:pStyle w:val="formtext"/>
                    <w:keepNext/>
                    <w:tabs>
                      <w:tab w:val="left" w:pos="567"/>
                      <w:tab w:val="left" w:pos="1134"/>
                      <w:tab w:val="left" w:pos="1701"/>
                    </w:tabs>
                    <w:spacing w:line="240" w:lineRule="auto"/>
                    <w:jc w:val="right"/>
                    <w:rPr>
                      <w:sz w:val="20"/>
                      <w:szCs w:val="20"/>
                    </w:rPr>
                  </w:pPr>
                  <w:r>
                    <w:rPr>
                      <w:rFonts w:cs="Arial"/>
                      <w:sz w:val="20"/>
                    </w:rPr>
                    <w:t>Adresse :</w:t>
                  </w:r>
                </w:p>
              </w:tc>
              <w:tc>
                <w:tcPr>
                  <w:tcW w:w="6952" w:type="dxa"/>
                </w:tcPr>
                <w:p w:rsidR="00B8067C" w:rsidRPr="008443C9" w:rsidRDefault="00B8067C" w:rsidP="00B8067C">
                  <w:pPr>
                    <w:pStyle w:val="formtext"/>
                    <w:keepNext/>
                    <w:tabs>
                      <w:tab w:val="left" w:pos="567"/>
                      <w:tab w:val="left" w:pos="1134"/>
                      <w:tab w:val="left" w:pos="1701"/>
                    </w:tabs>
                    <w:spacing w:line="240" w:lineRule="auto"/>
                    <w:rPr>
                      <w:sz w:val="20"/>
                      <w:szCs w:val="20"/>
                      <w:lang w:val="en-US"/>
                    </w:rPr>
                  </w:pPr>
                  <w:r w:rsidRPr="008443C9">
                    <w:rPr>
                      <w:rFonts w:cs="Arial"/>
                      <w:lang w:val="en-US"/>
                    </w:rPr>
                    <w:t>66-1 Izumidai, Aza, Funagawa, Funagawa Minato, Oga-shi, Akita, Japan</w:t>
                  </w:r>
                </w:p>
              </w:tc>
            </w:tr>
            <w:tr w:rsidR="00B8067C" w:rsidRPr="001E0446" w:rsidTr="00A43EC0">
              <w:tc>
                <w:tcPr>
                  <w:tcW w:w="2441" w:type="dxa"/>
                </w:tcPr>
                <w:p w:rsidR="00B8067C" w:rsidRPr="008E49CD" w:rsidRDefault="00B8067C" w:rsidP="00B8067C">
                  <w:pPr>
                    <w:pStyle w:val="formtext"/>
                    <w:keepNext/>
                    <w:tabs>
                      <w:tab w:val="left" w:pos="567"/>
                      <w:tab w:val="left" w:pos="1134"/>
                      <w:tab w:val="left" w:pos="1701"/>
                    </w:tabs>
                    <w:spacing w:line="240" w:lineRule="auto"/>
                    <w:jc w:val="right"/>
                    <w:rPr>
                      <w:sz w:val="20"/>
                      <w:szCs w:val="20"/>
                    </w:rPr>
                  </w:pPr>
                  <w:r>
                    <w:rPr>
                      <w:rFonts w:cs="Arial"/>
                      <w:sz w:val="20"/>
                    </w:rPr>
                    <w:t>Numéro de téléphone :</w:t>
                  </w:r>
                </w:p>
              </w:tc>
              <w:tc>
                <w:tcPr>
                  <w:tcW w:w="6952" w:type="dxa"/>
                </w:tcPr>
                <w:p w:rsidR="00B8067C" w:rsidRPr="008E49CD" w:rsidRDefault="00B8067C" w:rsidP="00B8067C">
                  <w:pPr>
                    <w:pStyle w:val="formtext"/>
                    <w:keepNext/>
                    <w:tabs>
                      <w:tab w:val="left" w:pos="567"/>
                      <w:tab w:val="left" w:pos="1134"/>
                      <w:tab w:val="left" w:pos="1701"/>
                    </w:tabs>
                    <w:spacing w:line="240" w:lineRule="auto"/>
                    <w:rPr>
                      <w:sz w:val="20"/>
                      <w:szCs w:val="20"/>
                    </w:rPr>
                  </w:pPr>
                  <w:r>
                    <w:rPr>
                      <w:rFonts w:cs="Arial"/>
                    </w:rPr>
                    <w:t>0185-24-9103</w:t>
                  </w:r>
                </w:p>
              </w:tc>
            </w:tr>
            <w:tr w:rsidR="00B8067C" w:rsidRPr="001E0446" w:rsidTr="00A43EC0">
              <w:tc>
                <w:tcPr>
                  <w:tcW w:w="2441" w:type="dxa"/>
                </w:tcPr>
                <w:p w:rsidR="00B8067C" w:rsidRPr="008E49CD" w:rsidRDefault="00B8067C" w:rsidP="00B8067C">
                  <w:pPr>
                    <w:pStyle w:val="formtext"/>
                    <w:keepNext/>
                    <w:tabs>
                      <w:tab w:val="left" w:pos="567"/>
                      <w:tab w:val="left" w:pos="1134"/>
                      <w:tab w:val="left" w:pos="1701"/>
                    </w:tabs>
                    <w:spacing w:line="240" w:lineRule="auto"/>
                    <w:jc w:val="right"/>
                    <w:rPr>
                      <w:sz w:val="20"/>
                      <w:szCs w:val="20"/>
                    </w:rPr>
                  </w:pPr>
                  <w:r>
                    <w:rPr>
                      <w:rFonts w:cs="Arial"/>
                      <w:sz w:val="20"/>
                    </w:rPr>
                    <w:t>Adresse électronique :</w:t>
                  </w:r>
                </w:p>
              </w:tc>
              <w:tc>
                <w:tcPr>
                  <w:tcW w:w="6952" w:type="dxa"/>
                </w:tcPr>
                <w:p w:rsidR="00B8067C" w:rsidRPr="008E49CD" w:rsidRDefault="00B8067C" w:rsidP="00B8067C">
                  <w:pPr>
                    <w:pStyle w:val="formtext"/>
                    <w:keepNext/>
                    <w:tabs>
                      <w:tab w:val="left" w:pos="567"/>
                      <w:tab w:val="left" w:pos="1134"/>
                      <w:tab w:val="left" w:pos="1701"/>
                    </w:tabs>
                    <w:spacing w:line="240" w:lineRule="auto"/>
                    <w:rPr>
                      <w:sz w:val="20"/>
                      <w:szCs w:val="20"/>
                    </w:rPr>
                  </w:pPr>
                  <w:r>
                    <w:rPr>
                      <w:rFonts w:cs="Arial"/>
                    </w:rPr>
                    <w:t>a_kato@city.oga.akita.jp</w:t>
                  </w:r>
                </w:p>
              </w:tc>
            </w:tr>
          </w:tbl>
          <w:p w:rsidR="00B8067C" w:rsidRPr="008E49CD" w:rsidRDefault="00B8067C" w:rsidP="00B8067C">
            <w:pPr>
              <w:pStyle w:val="formtext"/>
              <w:keepNext/>
              <w:tabs>
                <w:tab w:val="left" w:pos="567"/>
                <w:tab w:val="left" w:pos="1134"/>
                <w:tab w:val="left" w:pos="1701"/>
              </w:tabs>
              <w:spacing w:before="120" w:after="120" w:line="240" w:lineRule="auto"/>
            </w:pPr>
          </w:p>
        </w:tc>
      </w:tr>
      <w:tr w:rsidR="00B8067C" w:rsidRPr="001E0446" w:rsidTr="00B8067C">
        <w:tc>
          <w:tcPr>
            <w:tcW w:w="9649" w:type="dxa"/>
            <w:tcBorders>
              <w:top w:val="nil"/>
              <w:left w:val="nil"/>
              <w:bottom w:val="nil"/>
              <w:right w:val="nil"/>
            </w:tcBorders>
            <w:shd w:val="clear" w:color="auto" w:fill="D9D9D9"/>
          </w:tcPr>
          <w:p w:rsidR="00B8067C" w:rsidRPr="004856B0" w:rsidRDefault="00B8067C" w:rsidP="00A43EC0">
            <w:pPr>
              <w:pStyle w:val="Grille01N"/>
              <w:keepNext w:val="0"/>
              <w:spacing w:line="240" w:lineRule="auto"/>
              <w:jc w:val="left"/>
              <w:rPr>
                <w:rFonts w:eastAsia="SimSun" w:cs="Arial"/>
                <w:bCs/>
                <w:smallCaps w:val="0"/>
                <w:sz w:val="24"/>
              </w:rPr>
            </w:pPr>
            <w:r>
              <w:rPr>
                <w:smallCaps w:val="0"/>
                <w:sz w:val="24"/>
              </w:rPr>
              <w:t>4.</w:t>
            </w:r>
            <w:r>
              <w:rPr>
                <w:smallCaps w:val="0"/>
                <w:sz w:val="24"/>
              </w:rPr>
              <w:tab/>
              <w:t>Participation et consentement des communautés dans le processus de candidature</w:t>
            </w:r>
          </w:p>
        </w:tc>
      </w:tr>
      <w:bookmarkEnd w:id="9"/>
      <w:bookmarkEnd w:id="10"/>
      <w:bookmarkEnd w:id="11"/>
      <w:tr w:rsidR="00B8067C" w:rsidRPr="001E0446" w:rsidTr="00B8067C">
        <w:tc>
          <w:tcPr>
            <w:tcW w:w="9649" w:type="dxa"/>
            <w:tcBorders>
              <w:top w:val="nil"/>
              <w:left w:val="nil"/>
              <w:bottom w:val="nil"/>
              <w:right w:val="nil"/>
            </w:tcBorders>
            <w:shd w:val="clear" w:color="auto" w:fill="auto"/>
          </w:tcPr>
          <w:p w:rsidR="00B8067C" w:rsidRPr="001E0446" w:rsidRDefault="00B8067C" w:rsidP="00A43EC0">
            <w:pPr>
              <w:pStyle w:val="Info03"/>
              <w:keepNext w:val="0"/>
              <w:spacing w:before="120" w:line="240" w:lineRule="auto"/>
              <w:rPr>
                <w:sz w:val="18"/>
                <w:szCs w:val="18"/>
              </w:rPr>
            </w:pPr>
            <w:r>
              <w:t xml:space="preserve">Pour le </w:t>
            </w:r>
            <w:r>
              <w:rPr>
                <w:b/>
              </w:rPr>
              <w:t>critère R.4</w:t>
            </w:r>
            <w:r>
              <w:t xml:space="preserve">, les États </w:t>
            </w:r>
            <w:r>
              <w:rPr>
                <w:b/>
              </w:rPr>
              <w:t>doivent démontrer que « l’élément a été soumis au terme de la participation la plus large possible de la communauté, du groupe ou, le cas échéant, des individus concernés et avec leur consentement libre, préalable et éclairé ».</w:t>
            </w:r>
          </w:p>
        </w:tc>
      </w:tr>
      <w:tr w:rsidR="00B8067C" w:rsidRPr="001E0446" w:rsidTr="00B8067C">
        <w:tc>
          <w:tcPr>
            <w:tcW w:w="9649" w:type="dxa"/>
            <w:tcBorders>
              <w:top w:val="nil"/>
              <w:left w:val="nil"/>
              <w:right w:val="nil"/>
            </w:tcBorders>
            <w:shd w:val="clear" w:color="auto" w:fill="auto"/>
          </w:tcPr>
          <w:p w:rsidR="00B8067C" w:rsidRPr="008E49CD" w:rsidRDefault="00B8067C" w:rsidP="00A43EC0">
            <w:pPr>
              <w:pStyle w:val="Grille02N"/>
              <w:keepNext w:val="0"/>
              <w:ind w:left="709" w:hanging="567"/>
              <w:jc w:val="left"/>
            </w:pPr>
            <w:r>
              <w:rPr>
                <w:rFonts w:cs="Arial"/>
              </w:rPr>
              <w:t>4.a.</w:t>
            </w:r>
            <w:r>
              <w:rPr>
                <w:rFonts w:cs="Arial"/>
              </w:rPr>
              <w:tab/>
              <w:t>Participation des communautés, groupes et individus concernés dans le processus de candidature</w:t>
            </w:r>
          </w:p>
          <w:p w:rsidR="00B8067C" w:rsidRPr="004856B0" w:rsidRDefault="00B8067C" w:rsidP="00B8067C">
            <w:pPr>
              <w:pStyle w:val="Info03"/>
              <w:spacing w:before="120" w:line="240" w:lineRule="auto"/>
              <w:rPr>
                <w:rFonts w:eastAsia="SimSun"/>
                <w:sz w:val="18"/>
                <w:szCs w:val="18"/>
              </w:rPr>
            </w:pPr>
            <w:r>
              <w:rPr>
                <w:sz w:val="18"/>
              </w:rPr>
              <w:t xml:space="preserve">Décrivez comment la communauté, le groupe et, le cas échéant, les individus concernés ont participé activement à la préparation et à l’élaboration de la candidature à toutes les étapes, y compris le rôle du genre. </w:t>
            </w:r>
          </w:p>
          <w:p w:rsidR="00B8067C" w:rsidRPr="00545E51" w:rsidRDefault="00B8067C" w:rsidP="00B8067C">
            <w:pPr>
              <w:pStyle w:val="Info03"/>
              <w:spacing w:before="120" w:after="0" w:line="240" w:lineRule="auto"/>
              <w:rPr>
                <w:rFonts w:eastAsia="SimSun"/>
                <w:sz w:val="18"/>
                <w:szCs w:val="18"/>
              </w:rPr>
            </w:pPr>
            <w:r>
              <w:rPr>
                <w:sz w:val="18"/>
              </w:rPr>
              <w:t>Les États parties sont encouragés à préparer les candidatures avec la participation de nombreuses autres parties concernées, notamment, s’il y a lieu, les collectivités locales et régionales, les communautés, les ONG, les instituts de recherche, les centres d’expertise et autres. Il est rappelé aux États parties que les communautés, groupes et, le cas échéant, les individus dont le patrimoine culturel immatériel est concerné sont des acteurs essentiels dans toutes les étapes de la conception et de l’élaboration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l’article 15 de la Convention.</w:t>
            </w:r>
          </w:p>
          <w:p w:rsidR="00B8067C" w:rsidRPr="001E0446" w:rsidRDefault="00B8067C" w:rsidP="00B8067C">
            <w:pPr>
              <w:pStyle w:val="Info03"/>
              <w:spacing w:line="240" w:lineRule="auto"/>
              <w:jc w:val="right"/>
              <w:rPr>
                <w:i w:val="0"/>
                <w:sz w:val="18"/>
                <w:szCs w:val="18"/>
              </w:rPr>
            </w:pPr>
            <w:r>
              <w:rPr>
                <w:sz w:val="18"/>
              </w:rPr>
              <w:t>Minimum 340 mots et maximum 570 mots</w:t>
            </w:r>
          </w:p>
        </w:tc>
      </w:tr>
      <w:tr w:rsidR="00B8067C" w:rsidRPr="001E0446" w:rsidTr="00B8067C">
        <w:tc>
          <w:tcPr>
            <w:tcW w:w="9649" w:type="dxa"/>
            <w:tcBorders>
              <w:bottom w:val="single" w:sz="4" w:space="0" w:color="auto"/>
            </w:tcBorders>
            <w:shd w:val="clear" w:color="auto" w:fill="auto"/>
            <w:tcMar>
              <w:top w:w="113" w:type="dxa"/>
              <w:left w:w="113" w:type="dxa"/>
              <w:bottom w:w="113" w:type="dxa"/>
              <w:right w:w="113" w:type="dxa"/>
            </w:tcMar>
          </w:tcPr>
          <w:p w:rsidR="00B8067C" w:rsidRPr="00507CED" w:rsidRDefault="00283974" w:rsidP="00B8067C">
            <w:pPr>
              <w:pStyle w:val="formtext"/>
              <w:spacing w:before="0" w:after="120"/>
              <w:jc w:val="both"/>
              <w:rPr>
                <w:rFonts w:cs="Arial"/>
              </w:rPr>
            </w:pPr>
            <w:r>
              <w:rPr>
                <w:rFonts w:cs="Arial"/>
              </w:rPr>
              <w:t xml:space="preserve">Parmi </w:t>
            </w:r>
            <w:r w:rsidR="00B8067C">
              <w:rPr>
                <w:rFonts w:cs="Arial"/>
              </w:rPr>
              <w:t xml:space="preserve">les 10 rituels inclus dans cette candidature, </w:t>
            </w:r>
            <w:r>
              <w:rPr>
                <w:rFonts w:cs="Arial"/>
              </w:rPr>
              <w:t xml:space="preserve">seul </w:t>
            </w:r>
            <w:r w:rsidR="00B8067C">
              <w:rPr>
                <w:rFonts w:cs="Arial"/>
              </w:rPr>
              <w:t>« </w:t>
            </w:r>
            <w:r w:rsidR="00F05B3B">
              <w:rPr>
                <w:rFonts w:cs="Arial"/>
              </w:rPr>
              <w:t xml:space="preserve">Le </w:t>
            </w:r>
            <w:r w:rsidR="00B8067C">
              <w:rPr>
                <w:rFonts w:cs="Arial"/>
              </w:rPr>
              <w:t>Koshikijima no Toshidon » a été inscrit sur la Liste représentative à la 4e session du Comité intergouvernemental de sauvegarde du patrimoin</w:t>
            </w:r>
            <w:r w:rsidR="00EE3BD9">
              <w:rPr>
                <w:rFonts w:cs="Arial"/>
              </w:rPr>
              <w:t xml:space="preserve">e culturel immatériel en 2009. </w:t>
            </w:r>
            <w:r w:rsidR="00B8067C">
              <w:rPr>
                <w:rFonts w:cs="Arial"/>
              </w:rPr>
              <w:t xml:space="preserve">Le </w:t>
            </w:r>
            <w:r w:rsidR="00F05B3B">
              <w:rPr>
                <w:rFonts w:cs="Arial"/>
              </w:rPr>
              <w:t>g</w:t>
            </w:r>
            <w:r w:rsidR="00B8067C">
              <w:rPr>
                <w:rFonts w:cs="Arial"/>
              </w:rPr>
              <w:t>ouvernement japonais a ensuite proposé « </w:t>
            </w:r>
            <w:r w:rsidR="002D5FC0">
              <w:rPr>
                <w:rFonts w:cs="Arial"/>
              </w:rPr>
              <w:t>L’</w:t>
            </w:r>
            <w:r w:rsidR="00B8067C">
              <w:rPr>
                <w:rFonts w:cs="Arial"/>
              </w:rPr>
              <w:t xml:space="preserve">Oga no Namahage » pour le cycle de 2011, mais il a été reporté après examen par le Comité à sa sixième session. La raison de ce report est que le « Koshikijima no Toshidon » était déjà inscrit. </w:t>
            </w:r>
          </w:p>
          <w:p w:rsidR="00B8067C" w:rsidRPr="00507CED" w:rsidRDefault="00B8067C" w:rsidP="00B8067C">
            <w:pPr>
              <w:pStyle w:val="formtext"/>
              <w:spacing w:before="120" w:after="120"/>
              <w:jc w:val="both"/>
              <w:rPr>
                <w:rFonts w:cs="Arial"/>
              </w:rPr>
            </w:pPr>
            <w:r>
              <w:rPr>
                <w:rFonts w:cs="Arial"/>
              </w:rPr>
              <w:t>Les membres de la communauté et les praticiens du « Koshikijima no Toshidon » et du « Oga no Namahage » ont pris en compte la décision du Comité intergouvernemental et les conclusions de plusieurs discussions tenues à l’UNESCO, telles que celles du « </w:t>
            </w:r>
            <w:r w:rsidR="002D5FC0">
              <w:rPr>
                <w:rFonts w:cs="Arial"/>
              </w:rPr>
              <w:t>G</w:t>
            </w:r>
            <w:r>
              <w:rPr>
                <w:rFonts w:cs="Arial"/>
              </w:rPr>
              <w:t>roupe de travail intergouvernemental à composition non limitée de discuter de la</w:t>
            </w:r>
            <w:r w:rsidR="00283974">
              <w:rPr>
                <w:rFonts w:cs="Arial"/>
              </w:rPr>
              <w:t xml:space="preserve"> </w:t>
            </w:r>
            <w:r>
              <w:rPr>
                <w:rFonts w:cs="Arial"/>
              </w:rPr>
              <w:t>« bonne échelle ou portée d’un élément » dans le cadre de la mise en œuvre de la Convention pour la sauvegarde du patrimoine culturel immatériel » (</w:t>
            </w:r>
            <w:r w:rsidR="00283974">
              <w:rPr>
                <w:rFonts w:cs="Arial"/>
              </w:rPr>
              <w:t xml:space="preserve">du </w:t>
            </w:r>
            <w:r>
              <w:rPr>
                <w:rFonts w:cs="Arial"/>
              </w:rPr>
              <w:t xml:space="preserve">22-23 octobre 2012, </w:t>
            </w:r>
            <w:r w:rsidR="00283974">
              <w:rPr>
                <w:rFonts w:cs="Arial"/>
              </w:rPr>
              <w:t xml:space="preserve">au </w:t>
            </w:r>
            <w:r>
              <w:rPr>
                <w:rFonts w:cs="Arial"/>
              </w:rPr>
              <w:t>siège de l’UNESCO</w:t>
            </w:r>
            <w:r w:rsidR="00283974">
              <w:rPr>
                <w:rFonts w:cs="Arial"/>
              </w:rPr>
              <w:t xml:space="preserve"> à</w:t>
            </w:r>
            <w:r>
              <w:rPr>
                <w:rFonts w:cs="Arial"/>
              </w:rPr>
              <w:t xml:space="preserve"> Paris).</w:t>
            </w:r>
          </w:p>
          <w:p w:rsidR="00B8067C" w:rsidRPr="00507CED" w:rsidRDefault="00B8067C" w:rsidP="00B8067C">
            <w:pPr>
              <w:pStyle w:val="formtext"/>
              <w:spacing w:before="120" w:after="120"/>
              <w:jc w:val="both"/>
              <w:rPr>
                <w:rFonts w:cs="Arial"/>
              </w:rPr>
            </w:pPr>
            <w:r>
              <w:rPr>
                <w:rFonts w:cs="Arial"/>
              </w:rPr>
              <w:t>Ils ont également tenu des discussions avec les détenteurs et les praticiens des rituels Raiho-</w:t>
            </w:r>
            <w:r w:rsidR="00BD6D1D">
              <w:rPr>
                <w:rFonts w:cs="Arial"/>
              </w:rPr>
              <w:t>s</w:t>
            </w:r>
            <w:r>
              <w:rPr>
                <w:rFonts w:cs="Arial"/>
              </w:rPr>
              <w:t>hin à travers le Japon. À la suite de ces discussions, les communautés qui pratiquent et transmettent les huit rituels inclus dans l’inventaire (« Inventaire du patrimoine culturel immatériel au Japon ») avant 2014 ont créé le Conseil national en 2014 et ont décidé de coopérer pour maintenir le dossier de candidature du « Koshikijima no Toshidon » et de préparer une nouvelle candidature intitulée « </w:t>
            </w:r>
            <w:r w:rsidR="002D5FC0">
              <w:rPr>
                <w:rFonts w:cs="Arial"/>
              </w:rPr>
              <w:t xml:space="preserve">Les </w:t>
            </w:r>
            <w:r>
              <w:rPr>
                <w:rFonts w:cs="Arial"/>
              </w:rPr>
              <w:t>Raiho-shin</w:t>
            </w:r>
            <w:r w:rsidR="00BD6D1D">
              <w:rPr>
                <w:rFonts w:cs="Arial"/>
              </w:rPr>
              <w:t>,</w:t>
            </w:r>
            <w:r>
              <w:rPr>
                <w:rFonts w:cs="Arial"/>
              </w:rPr>
              <w:t xml:space="preserve"> visites rituelles des divinités masquées et costumées » pour la Liste représentative. En 2017, deux nouveaux rituels ont été ajoutés</w:t>
            </w:r>
            <w:r w:rsidR="00283974">
              <w:rPr>
                <w:rFonts w:cs="Arial"/>
              </w:rPr>
              <w:t xml:space="preserve">, ce qui porte à 10 le </w:t>
            </w:r>
            <w:r>
              <w:rPr>
                <w:rFonts w:cs="Arial"/>
              </w:rPr>
              <w:t xml:space="preserve">total de rituels </w:t>
            </w:r>
            <w:r w:rsidR="00283974">
              <w:rPr>
                <w:rFonts w:cs="Arial"/>
              </w:rPr>
              <w:t xml:space="preserve">de </w:t>
            </w:r>
            <w:r>
              <w:rPr>
                <w:rFonts w:cs="Arial"/>
              </w:rPr>
              <w:t>l’ensemble de la candidature.</w:t>
            </w:r>
          </w:p>
          <w:p w:rsidR="00B8067C" w:rsidRPr="00507CED" w:rsidRDefault="00B8067C" w:rsidP="00B8067C">
            <w:pPr>
              <w:pStyle w:val="formtext"/>
              <w:spacing w:before="120" w:after="120"/>
              <w:jc w:val="both"/>
              <w:rPr>
                <w:rFonts w:cs="Arial"/>
              </w:rPr>
            </w:pPr>
            <w:r>
              <w:rPr>
                <w:rFonts w:cs="Arial"/>
              </w:rPr>
              <w:t xml:space="preserve">Tout au long du processus menant à la soumission du dossier, les détenteurs ont été à l’avant-garde des travaux. Dans le cadre de la rédaction de la présente candidature, ils ont </w:t>
            </w:r>
            <w:r w:rsidR="00283974">
              <w:rPr>
                <w:rFonts w:cs="Arial"/>
              </w:rPr>
              <w:t xml:space="preserve">discuté </w:t>
            </w:r>
            <w:r>
              <w:rPr>
                <w:rFonts w:cs="Arial"/>
              </w:rPr>
              <w:t xml:space="preserve">lors des réunions du Conseil national </w:t>
            </w:r>
            <w:r w:rsidR="00283974">
              <w:rPr>
                <w:rFonts w:cs="Arial"/>
              </w:rPr>
              <w:t xml:space="preserve">de </w:t>
            </w:r>
            <w:r>
              <w:rPr>
                <w:rFonts w:cs="Arial"/>
              </w:rPr>
              <w:t xml:space="preserve">la façon de </w:t>
            </w:r>
            <w:r w:rsidR="00283974">
              <w:rPr>
                <w:rFonts w:cs="Arial"/>
              </w:rPr>
              <w:t xml:space="preserve">préparer </w:t>
            </w:r>
            <w:r>
              <w:rPr>
                <w:rFonts w:cs="Arial"/>
              </w:rPr>
              <w:t>le dossier de candidature et de planifier et mettre en œuvre les mesures de sauvegarde</w:t>
            </w:r>
            <w:r w:rsidR="00283974">
              <w:rPr>
                <w:rFonts w:cs="Arial"/>
              </w:rPr>
              <w:t>,</w:t>
            </w:r>
            <w:r>
              <w:rPr>
                <w:rFonts w:cs="Arial"/>
              </w:rPr>
              <w:t xml:space="preserve"> afin d’améliorer la viabilité des rituels Raiho-</w:t>
            </w:r>
            <w:r w:rsidR="00BD6D1D">
              <w:rPr>
                <w:rFonts w:cs="Arial"/>
              </w:rPr>
              <w:t>s</w:t>
            </w:r>
            <w:r>
              <w:rPr>
                <w:rFonts w:cs="Arial"/>
              </w:rPr>
              <w:t xml:space="preserve">hin dans les communautés respectives, </w:t>
            </w:r>
            <w:r w:rsidR="00283974">
              <w:rPr>
                <w:rFonts w:cs="Arial"/>
              </w:rPr>
              <w:t>ainsi que de la manière</w:t>
            </w:r>
            <w:r>
              <w:rPr>
                <w:rFonts w:cs="Arial"/>
              </w:rPr>
              <w:t xml:space="preserve"> </w:t>
            </w:r>
            <w:r w:rsidR="00283974">
              <w:rPr>
                <w:rFonts w:cs="Arial"/>
              </w:rPr>
              <w:t>d’</w:t>
            </w:r>
            <w:r>
              <w:rPr>
                <w:rFonts w:cs="Arial"/>
              </w:rPr>
              <w:t>assurer le suivi des conséquences involontaires après l’inscription.</w:t>
            </w:r>
          </w:p>
          <w:p w:rsidR="00B8067C" w:rsidRPr="00507CED" w:rsidRDefault="00B8067C" w:rsidP="00B8067C">
            <w:pPr>
              <w:pStyle w:val="formtext"/>
              <w:spacing w:before="120" w:after="120"/>
              <w:jc w:val="both"/>
              <w:rPr>
                <w:rFonts w:cs="Arial"/>
              </w:rPr>
            </w:pPr>
            <w:r>
              <w:rPr>
                <w:rFonts w:cs="Arial"/>
              </w:rPr>
              <w:t xml:space="preserve">Le Conseil national, composé de personnes </w:t>
            </w:r>
            <w:r w:rsidR="00283974">
              <w:rPr>
                <w:rFonts w:cs="Arial"/>
              </w:rPr>
              <w:t>des différents</w:t>
            </w:r>
            <w:r>
              <w:rPr>
                <w:rFonts w:cs="Arial"/>
              </w:rPr>
              <w:t xml:space="preserve"> sexes des communautés concernées par cette candidature, a également décidé de servir de cadre principal pour l’échange et le partage d’opinion où les organismes de sauvegarde pourraient discuter activement des mesures de sauvegarde et de promotion avec les autorités locales jusqu’à l’inscription et après celle-ci.</w:t>
            </w:r>
          </w:p>
          <w:p w:rsidR="00B8067C" w:rsidRDefault="00B8067C" w:rsidP="00B8067C">
            <w:pPr>
              <w:pStyle w:val="formtext"/>
              <w:spacing w:before="120" w:after="120" w:line="240" w:lineRule="auto"/>
              <w:jc w:val="both"/>
              <w:rPr>
                <w:rFonts w:cs="Arial"/>
              </w:rPr>
            </w:pPr>
            <w:r>
              <w:rPr>
                <w:rFonts w:cs="Arial"/>
              </w:rPr>
              <w:t xml:space="preserve">Le Conseil national a discuté de diverses questions liées à la candidature avec le </w:t>
            </w:r>
            <w:r w:rsidR="002D5FC0">
              <w:rPr>
                <w:rFonts w:cs="Arial"/>
              </w:rPr>
              <w:t>g</w:t>
            </w:r>
            <w:r>
              <w:rPr>
                <w:rFonts w:cs="Arial"/>
              </w:rPr>
              <w:t xml:space="preserve">ouvernement japonais. Ce dernier a </w:t>
            </w:r>
            <w:r w:rsidR="0014265D">
              <w:rPr>
                <w:rFonts w:cs="Arial"/>
              </w:rPr>
              <w:t>ensuite</w:t>
            </w:r>
            <w:r>
              <w:rPr>
                <w:rFonts w:cs="Arial"/>
              </w:rPr>
              <w:t xml:space="preserve"> accepté la candidature « </w:t>
            </w:r>
            <w:r w:rsidR="002D5FC0">
              <w:rPr>
                <w:rFonts w:cs="Arial"/>
              </w:rPr>
              <w:t xml:space="preserve">Les </w:t>
            </w:r>
            <w:r>
              <w:rPr>
                <w:rFonts w:cs="Arial"/>
              </w:rPr>
              <w:t>Raiho-shin</w:t>
            </w:r>
            <w:r w:rsidR="00BD6D1D">
              <w:rPr>
                <w:rFonts w:cs="Arial"/>
              </w:rPr>
              <w:t>,</w:t>
            </w:r>
            <w:r>
              <w:rPr>
                <w:rFonts w:cs="Arial"/>
              </w:rPr>
              <w:t xml:space="preserve"> visites rituelles des divinités masquées et costumées. »</w:t>
            </w:r>
          </w:p>
          <w:p w:rsidR="00B8067C" w:rsidRPr="008E49CD" w:rsidRDefault="00B8067C" w:rsidP="0014265D">
            <w:pPr>
              <w:pStyle w:val="formtext"/>
              <w:spacing w:before="120" w:after="0" w:line="240" w:lineRule="auto"/>
              <w:jc w:val="both"/>
            </w:pPr>
            <w:r>
              <w:rPr>
                <w:rFonts w:cs="Arial"/>
              </w:rPr>
              <w:t xml:space="preserve">Les collectivités territoriales et les communautés concernées par cette candidature ont travaillé ensemble </w:t>
            </w:r>
            <w:r w:rsidR="0014265D">
              <w:rPr>
                <w:rFonts w:cs="Arial"/>
              </w:rPr>
              <w:t>à l’élaboration du</w:t>
            </w:r>
            <w:r>
              <w:rPr>
                <w:rFonts w:cs="Arial"/>
              </w:rPr>
              <w:t xml:space="preserve"> dossier et </w:t>
            </w:r>
            <w:r w:rsidR="0014265D">
              <w:rPr>
                <w:rFonts w:cs="Arial"/>
              </w:rPr>
              <w:t>d</w:t>
            </w:r>
            <w:r>
              <w:rPr>
                <w:rFonts w:cs="Arial"/>
              </w:rPr>
              <w:t xml:space="preserve">es documents annexés </w:t>
            </w:r>
            <w:r w:rsidR="0014265D">
              <w:rPr>
                <w:rFonts w:cs="Arial"/>
              </w:rPr>
              <w:t xml:space="preserve">lors des </w:t>
            </w:r>
            <w:r>
              <w:rPr>
                <w:rFonts w:cs="Arial"/>
              </w:rPr>
              <w:t xml:space="preserve">différentes étapes </w:t>
            </w:r>
            <w:r w:rsidR="0014265D">
              <w:rPr>
                <w:rFonts w:cs="Arial"/>
              </w:rPr>
              <w:t>sus</w:t>
            </w:r>
            <w:r>
              <w:rPr>
                <w:rFonts w:cs="Arial"/>
              </w:rPr>
              <w:t>mentionnées.</w:t>
            </w:r>
          </w:p>
        </w:tc>
      </w:tr>
      <w:tr w:rsidR="00B8067C" w:rsidRPr="001E0446" w:rsidTr="00B8067C">
        <w:tc>
          <w:tcPr>
            <w:tcW w:w="9649" w:type="dxa"/>
            <w:tcBorders>
              <w:top w:val="nil"/>
              <w:left w:val="nil"/>
              <w:right w:val="nil"/>
            </w:tcBorders>
            <w:shd w:val="clear" w:color="auto" w:fill="auto"/>
          </w:tcPr>
          <w:p w:rsidR="00B8067C" w:rsidRPr="008E49CD" w:rsidRDefault="00B8067C" w:rsidP="00A43EC0">
            <w:pPr>
              <w:pStyle w:val="Grille02N"/>
              <w:keepNext w:val="0"/>
              <w:jc w:val="left"/>
            </w:pPr>
            <w:r>
              <w:rPr>
                <w:rFonts w:cs="Arial"/>
              </w:rPr>
              <w:t>4.b.</w:t>
            </w:r>
            <w:r>
              <w:rPr>
                <w:rFonts w:cs="Arial"/>
              </w:rPr>
              <w:tab/>
              <w:t>Consentement libre, préalable et éclairé à la candidature</w:t>
            </w:r>
          </w:p>
          <w:p w:rsidR="00B8067C" w:rsidRPr="004856B0" w:rsidRDefault="00B8067C" w:rsidP="00B8067C">
            <w:pPr>
              <w:pStyle w:val="Info03"/>
              <w:spacing w:before="120" w:line="240" w:lineRule="auto"/>
              <w:rPr>
                <w:rFonts w:eastAsia="SimSun"/>
                <w:sz w:val="18"/>
                <w:szCs w:val="18"/>
              </w:rPr>
            </w:pPr>
            <w:r>
              <w:rPr>
                <w:sz w:val="18"/>
              </w:rPr>
              <w:t>Le consentement libre, préalable et éclairé de la communauté, du groupe ou, le cas échéant, des individus concernés par la proposition de l'élément pour inscription 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Les preuves du consentement libre, préalable et éclairé doivent être fournies dans l’une des langues de travail du Comité (anglais ou français), ainsi que dans la langue de la communauté concernée si ses membres parlent des langues différentes de l’anglais ou du français.</w:t>
            </w:r>
          </w:p>
          <w:p w:rsidR="00B8067C" w:rsidRPr="003975B9" w:rsidRDefault="00B8067C" w:rsidP="00B8067C">
            <w:pPr>
              <w:pStyle w:val="Info03"/>
              <w:tabs>
                <w:tab w:val="clear" w:pos="2268"/>
              </w:tabs>
              <w:spacing w:before="120" w:after="0" w:line="240" w:lineRule="auto"/>
              <w:rPr>
                <w:rFonts w:eastAsia="SimSun"/>
                <w:bCs/>
                <w:sz w:val="18"/>
                <w:szCs w:val="18"/>
              </w:rPr>
            </w:pPr>
            <w:r>
              <w:rPr>
                <w:sz w:val="18"/>
              </w:rPr>
              <w:t xml:space="preserve">Joignez au formulaire de candidature les informations faisant état d’un tel consentement en indiquant ci-dessous quels documents vous fournissez, </w:t>
            </w:r>
            <w:bookmarkStart w:id="12" w:name="OLE_LINK11"/>
            <w:bookmarkStart w:id="13" w:name="OLE_LINK12"/>
            <w:r>
              <w:rPr>
                <w:sz w:val="18"/>
              </w:rPr>
              <w:t xml:space="preserve">comment ils ont été obtenus </w:t>
            </w:r>
            <w:bookmarkEnd w:id="12"/>
            <w:bookmarkEnd w:id="13"/>
            <w:r>
              <w:rPr>
                <w:sz w:val="18"/>
              </w:rPr>
              <w:t>et quelles formes ils revêtent. Indiquez aussi le genre des personnes donnant leur consentement.</w:t>
            </w:r>
          </w:p>
          <w:p w:rsidR="00B8067C" w:rsidRPr="001E0446" w:rsidRDefault="00B8067C" w:rsidP="00B8067C">
            <w:pPr>
              <w:pStyle w:val="Info03"/>
              <w:spacing w:line="240" w:lineRule="auto"/>
              <w:jc w:val="right"/>
            </w:pPr>
            <w:r>
              <w:rPr>
                <w:sz w:val="18"/>
              </w:rPr>
              <w:t>Minimum 170 mots et maximum 280 mots</w:t>
            </w:r>
          </w:p>
        </w:tc>
      </w:tr>
      <w:tr w:rsidR="00B8067C" w:rsidRPr="001E0446" w:rsidTr="00B8067C">
        <w:tc>
          <w:tcPr>
            <w:tcW w:w="9649" w:type="dxa"/>
            <w:tcBorders>
              <w:bottom w:val="single" w:sz="4" w:space="0" w:color="auto"/>
            </w:tcBorders>
            <w:shd w:val="clear" w:color="auto" w:fill="auto"/>
            <w:tcMar>
              <w:top w:w="113" w:type="dxa"/>
              <w:left w:w="113" w:type="dxa"/>
              <w:bottom w:w="113" w:type="dxa"/>
              <w:right w:w="113" w:type="dxa"/>
            </w:tcMar>
          </w:tcPr>
          <w:p w:rsidR="00B8067C" w:rsidRPr="00507CED" w:rsidRDefault="00B8067C" w:rsidP="00A43EC0">
            <w:pPr>
              <w:pStyle w:val="Rponse"/>
              <w:spacing w:before="0" w:after="120"/>
              <w:rPr>
                <w:rFonts w:eastAsia="SimSun"/>
              </w:rPr>
            </w:pPr>
            <w:r>
              <w:t xml:space="preserve">Les documents annexés sont des certificats indiquant le consentement libre, préalable et éclairé des représentants de la communauté. </w:t>
            </w:r>
          </w:p>
          <w:p w:rsidR="00B8067C" w:rsidRPr="00507CED" w:rsidRDefault="00B8067C" w:rsidP="00A43EC0">
            <w:pPr>
              <w:pStyle w:val="Rponse"/>
              <w:spacing w:before="120" w:after="120"/>
              <w:rPr>
                <w:rFonts w:eastAsia="SimSun"/>
              </w:rPr>
            </w:pPr>
            <w:r>
              <w:t>Comme l’indique la section </w:t>
            </w:r>
            <w:r w:rsidR="00B867C0">
              <w:t>4.a,</w:t>
            </w:r>
            <w:r>
              <w:t xml:space="preserve"> les communautés concernées par les rituels Raiho-</w:t>
            </w:r>
            <w:r w:rsidR="00BD6D1D">
              <w:t>s</w:t>
            </w:r>
            <w:r>
              <w:t xml:space="preserve">hin dans cette candidature, </w:t>
            </w:r>
            <w:r w:rsidR="0014265D">
              <w:t xml:space="preserve">qui comprennent des personnes des </w:t>
            </w:r>
            <w:r w:rsidR="00BD7DA1">
              <w:t>différents</w:t>
            </w:r>
            <w:r w:rsidR="0014265D">
              <w:t xml:space="preserve"> sexes</w:t>
            </w:r>
            <w:r>
              <w:t xml:space="preserve">, ont joué un rôle essentiel à la finalisation de ce dossier de candidature </w:t>
            </w:r>
            <w:r w:rsidR="00BD7DA1">
              <w:t>étendue par l’intermédiaire du Conseil national</w:t>
            </w:r>
            <w:r>
              <w:t>. Avant</w:t>
            </w:r>
            <w:r w:rsidR="00BD7DA1">
              <w:t xml:space="preserve"> et pendant</w:t>
            </w:r>
            <w:r>
              <w:t xml:space="preserve"> le processus de préparation de la candidature, le </w:t>
            </w:r>
            <w:r w:rsidR="00BD6D1D">
              <w:t>g</w:t>
            </w:r>
            <w:r>
              <w:t xml:space="preserve">ouvernement japonais a </w:t>
            </w:r>
            <w:r w:rsidR="00BD7DA1">
              <w:t>informé les</w:t>
            </w:r>
            <w:r>
              <w:t xml:space="preserve"> membres de la communauté </w:t>
            </w:r>
            <w:r w:rsidR="00BD7DA1">
              <w:t>d</w:t>
            </w:r>
            <w:r>
              <w:t xml:space="preserve">es </w:t>
            </w:r>
            <w:r w:rsidR="00BD7DA1">
              <w:t xml:space="preserve">objectifs </w:t>
            </w:r>
            <w:r>
              <w:t>et</w:t>
            </w:r>
            <w:r w:rsidR="00BD7DA1">
              <w:t xml:space="preserve"> de</w:t>
            </w:r>
            <w:r>
              <w:t xml:space="preserve"> la nature de la Liste représentative du patrimoine culturel immatériel de l’humanité, </w:t>
            </w:r>
            <w:r w:rsidR="00BD7DA1">
              <w:t>d</w:t>
            </w:r>
            <w:r>
              <w:t xml:space="preserve">es </w:t>
            </w:r>
            <w:r w:rsidR="00BD7DA1">
              <w:t xml:space="preserve">potentielles </w:t>
            </w:r>
            <w:r>
              <w:t xml:space="preserve">conséquences positives et négatives de l’inscription, </w:t>
            </w:r>
            <w:r w:rsidR="00BD7DA1">
              <w:t xml:space="preserve">de </w:t>
            </w:r>
            <w:r>
              <w:t xml:space="preserve">l’importance d’assurer la viabilité des rituels et de leur sauvegarde, et </w:t>
            </w:r>
            <w:r w:rsidR="00BD7DA1">
              <w:t xml:space="preserve">de </w:t>
            </w:r>
            <w:r>
              <w:t xml:space="preserve">la nécessité d’un suivi des effets de l’inscription sur les rituels et les communautés concernées. </w:t>
            </w:r>
          </w:p>
          <w:p w:rsidR="00B8067C" w:rsidRPr="001E0446" w:rsidRDefault="00BD7DA1" w:rsidP="00A43EC0">
            <w:pPr>
              <w:pStyle w:val="Rponse"/>
              <w:spacing w:before="120" w:after="0" w:line="240" w:lineRule="auto"/>
            </w:pPr>
            <w:r>
              <w:t>Suite à</w:t>
            </w:r>
            <w:r w:rsidR="00B8067C">
              <w:t xml:space="preserve"> ces étapes, les communautés, représentées par les associations de sauvegarde et les collectivités territoriales des villes et villages énumérés à la section 4.d., ont </w:t>
            </w:r>
            <w:r>
              <w:t>librement consenti</w:t>
            </w:r>
            <w:r w:rsidR="00B8067C">
              <w:t xml:space="preserve"> à la candidature  « </w:t>
            </w:r>
            <w:r w:rsidR="0006449C">
              <w:t xml:space="preserve">Les </w:t>
            </w:r>
            <w:r w:rsidR="00B8067C">
              <w:t>Raiho-shin : visites rituelles des divinités masquées et costumées ».</w:t>
            </w:r>
          </w:p>
        </w:tc>
      </w:tr>
      <w:tr w:rsidR="00B8067C" w:rsidRPr="001E0446" w:rsidTr="00B8067C">
        <w:trPr>
          <w:trHeight w:val="709"/>
        </w:trPr>
        <w:tc>
          <w:tcPr>
            <w:tcW w:w="9649" w:type="dxa"/>
            <w:tcBorders>
              <w:top w:val="nil"/>
              <w:left w:val="nil"/>
              <w:right w:val="nil"/>
            </w:tcBorders>
            <w:shd w:val="clear" w:color="auto" w:fill="auto"/>
          </w:tcPr>
          <w:p w:rsidR="00B8067C" w:rsidRPr="008E49CD" w:rsidRDefault="00B8067C" w:rsidP="00B8067C">
            <w:pPr>
              <w:pStyle w:val="Grille02N"/>
              <w:jc w:val="left"/>
            </w:pPr>
            <w:r>
              <w:rPr>
                <w:rFonts w:cs="Arial"/>
              </w:rPr>
              <w:t>4.c.</w:t>
            </w:r>
            <w:r>
              <w:rPr>
                <w:rFonts w:cs="Arial"/>
              </w:rPr>
              <w:tab/>
              <w:t>Respect des pratiques coutumières en matière d’accès à l’élément</w:t>
            </w:r>
          </w:p>
          <w:p w:rsidR="00B8067C" w:rsidRPr="00545E51" w:rsidRDefault="00B8067C" w:rsidP="00B8067C">
            <w:pPr>
              <w:pStyle w:val="Info03"/>
              <w:spacing w:before="120" w:line="240" w:lineRule="auto"/>
              <w:rPr>
                <w:rFonts w:eastAsia="SimSun"/>
                <w:sz w:val="18"/>
                <w:szCs w:val="18"/>
              </w:rPr>
            </w:pPr>
            <w:r>
              <w:rPr>
                <w:sz w:val="18"/>
              </w:rPr>
              <w:t>L’accès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l’inscription de l’élément et la mise en œuvre des mesures de sauvegarde respecteraient pleinement de telles pratiques coutumières qui régissent l’accès à des aspects spécifiques de ce patrimoine (cf. article 13 de la Convention). Décrivez toute mesure spécifique qui pourrait être nécessaire pour garantir ce respect.</w:t>
            </w:r>
          </w:p>
          <w:p w:rsidR="00B8067C" w:rsidRPr="008E49CD" w:rsidRDefault="00B8067C" w:rsidP="00B8067C">
            <w:pPr>
              <w:pStyle w:val="Info03"/>
              <w:spacing w:before="120" w:after="0" w:line="240" w:lineRule="auto"/>
              <w:rPr>
                <w:rFonts w:eastAsia="SimSun"/>
                <w:sz w:val="18"/>
                <w:szCs w:val="18"/>
              </w:rPr>
            </w:pPr>
            <w:r>
              <w:rPr>
                <w:sz w:val="18"/>
              </w:rPr>
              <w:t>Si de telles pratiques n’existent pas, veuillez fournir une déclaration claire de plus de 60 mots spécifiant qu’il n’y a pas de pratiques coutumières régissant l’accès à cet élément.</w:t>
            </w:r>
          </w:p>
          <w:p w:rsidR="00B8067C" w:rsidRPr="001E0446" w:rsidRDefault="00B8067C" w:rsidP="00B8067C">
            <w:pPr>
              <w:pStyle w:val="Info03"/>
              <w:spacing w:line="240" w:lineRule="auto"/>
              <w:jc w:val="right"/>
              <w:rPr>
                <w:i w:val="0"/>
                <w:sz w:val="18"/>
                <w:szCs w:val="18"/>
              </w:rPr>
            </w:pPr>
            <w:r>
              <w:rPr>
                <w:sz w:val="18"/>
              </w:rPr>
              <w:t>Minimum 60 mots et maximum 290 mots</w:t>
            </w:r>
          </w:p>
        </w:tc>
      </w:tr>
      <w:tr w:rsidR="00B8067C" w:rsidRPr="001E0446" w:rsidTr="00B8067C">
        <w:tc>
          <w:tcPr>
            <w:tcW w:w="9649" w:type="dxa"/>
            <w:tcBorders>
              <w:bottom w:val="single" w:sz="4" w:space="0" w:color="auto"/>
            </w:tcBorders>
            <w:shd w:val="clear" w:color="auto" w:fill="auto"/>
            <w:tcMar>
              <w:top w:w="113" w:type="dxa"/>
              <w:left w:w="113" w:type="dxa"/>
              <w:bottom w:w="113" w:type="dxa"/>
              <w:right w:w="113" w:type="dxa"/>
            </w:tcMar>
          </w:tcPr>
          <w:p w:rsidR="00B8067C" w:rsidRPr="008E49CD" w:rsidRDefault="00B8067C" w:rsidP="001B4C6D">
            <w:pPr>
              <w:pStyle w:val="formtext"/>
              <w:spacing w:before="0" w:after="0" w:line="240" w:lineRule="auto"/>
              <w:jc w:val="both"/>
            </w:pPr>
            <w:r>
              <w:rPr>
                <w:rFonts w:cs="Arial"/>
              </w:rPr>
              <w:t xml:space="preserve">L’accès aux 10 rituels Raiho-shin inclus dans cette candidature n’est pas limité par des pratiques coutumières </w:t>
            </w:r>
            <w:r w:rsidR="001B4C6D">
              <w:rPr>
                <w:rFonts w:cs="Arial"/>
              </w:rPr>
              <w:t>particulières</w:t>
            </w:r>
            <w:r>
              <w:rPr>
                <w:rFonts w:cs="Arial"/>
              </w:rPr>
              <w:t>. Cependant, dans la plupart des rituels, les Raiho-shin visitent les maisons des membres de la communauté</w:t>
            </w:r>
            <w:r w:rsidR="001B4C6D">
              <w:rPr>
                <w:rFonts w:cs="Arial"/>
              </w:rPr>
              <w:t xml:space="preserve">, et </w:t>
            </w:r>
            <w:r>
              <w:rPr>
                <w:rFonts w:cs="Arial"/>
              </w:rPr>
              <w:t>les visiteurs doivent respecter l’intimité de ces demeures. En outre, lorsque les membres de la communauté sont habillés en Raiho-shin, ils cessent d’être eux-mêmes. Ils deviennent des Raiho-</w:t>
            </w:r>
            <w:r w:rsidR="00BD6D1D">
              <w:rPr>
                <w:rFonts w:cs="Arial"/>
              </w:rPr>
              <w:t>s</w:t>
            </w:r>
            <w:r>
              <w:rPr>
                <w:rFonts w:cs="Arial"/>
              </w:rPr>
              <w:t xml:space="preserve">hin et doivent être traités comme des êtres sacrés. Toute action susceptible de manquer de respect aux Raiho-shin ou d’empêcher la bonne conduite des rituels </w:t>
            </w:r>
            <w:r w:rsidR="001B4C6D">
              <w:rPr>
                <w:rFonts w:cs="Arial"/>
              </w:rPr>
              <w:t xml:space="preserve">doit </w:t>
            </w:r>
            <w:r>
              <w:rPr>
                <w:rFonts w:cs="Arial"/>
              </w:rPr>
              <w:t>être évitée. En ce qui concerne l’augmentation éventuelle du nombre de visiteurs, certaines mesures de sauvegarde</w:t>
            </w:r>
            <w:r w:rsidR="001B4C6D">
              <w:rPr>
                <w:rFonts w:cs="Arial"/>
              </w:rPr>
              <w:t xml:space="preserve"> comprennent la diffusion par</w:t>
            </w:r>
            <w:r>
              <w:rPr>
                <w:rFonts w:cs="Arial"/>
              </w:rPr>
              <w:t xml:space="preserve"> les membres de la communauté </w:t>
            </w:r>
            <w:r w:rsidR="001B4C6D">
              <w:rPr>
                <w:rFonts w:cs="Arial"/>
              </w:rPr>
              <w:t>d’</w:t>
            </w:r>
            <w:r>
              <w:rPr>
                <w:rFonts w:cs="Arial"/>
              </w:rPr>
              <w:t>informations sur les rituels au public</w:t>
            </w:r>
            <w:r w:rsidR="001B4C6D">
              <w:rPr>
                <w:rFonts w:cs="Arial"/>
              </w:rPr>
              <w:t>,</w:t>
            </w:r>
            <w:r>
              <w:rPr>
                <w:rFonts w:cs="Arial"/>
              </w:rPr>
              <w:t xml:space="preserve"> pour informer les visiteurs </w:t>
            </w:r>
            <w:r w:rsidR="001B4C6D">
              <w:rPr>
                <w:rFonts w:cs="Arial"/>
              </w:rPr>
              <w:t>des raisons pour lesquelles</w:t>
            </w:r>
            <w:r>
              <w:rPr>
                <w:rFonts w:cs="Arial"/>
              </w:rPr>
              <w:t xml:space="preserve"> les Raiho-shin doivent être respectés et </w:t>
            </w:r>
            <w:r w:rsidR="001B4C6D">
              <w:rPr>
                <w:rFonts w:cs="Arial"/>
              </w:rPr>
              <w:t xml:space="preserve">de </w:t>
            </w:r>
            <w:r>
              <w:rPr>
                <w:rFonts w:cs="Arial"/>
              </w:rPr>
              <w:t>la manière correcte de se comporter ou de parler devant eux.</w:t>
            </w:r>
          </w:p>
        </w:tc>
      </w:tr>
      <w:tr w:rsidR="00B8067C" w:rsidRPr="00106942" w:rsidTr="00B8067C">
        <w:trPr>
          <w:trHeight w:val="1144"/>
        </w:trPr>
        <w:tc>
          <w:tcPr>
            <w:tcW w:w="9649" w:type="dxa"/>
            <w:tcBorders>
              <w:top w:val="nil"/>
              <w:left w:val="nil"/>
              <w:bottom w:val="single" w:sz="4" w:space="0" w:color="auto"/>
              <w:right w:val="nil"/>
            </w:tcBorders>
            <w:shd w:val="clear" w:color="auto" w:fill="auto"/>
            <w:tcMar>
              <w:left w:w="0" w:type="dxa"/>
            </w:tcMar>
          </w:tcPr>
          <w:p w:rsidR="00B8067C" w:rsidRPr="00E22E5C" w:rsidRDefault="00B8067C" w:rsidP="00B8067C">
            <w:pPr>
              <w:pStyle w:val="BodyText3Char"/>
              <w:keepNext w:val="0"/>
              <w:tabs>
                <w:tab w:val="left" w:pos="567"/>
                <w:tab w:val="left" w:pos="1134"/>
                <w:tab w:val="left" w:pos="1701"/>
              </w:tabs>
              <w:spacing w:line="240" w:lineRule="auto"/>
              <w:ind w:left="567" w:hanging="454"/>
              <w:jc w:val="both"/>
              <w:rPr>
                <w:bCs/>
              </w:rPr>
            </w:pPr>
            <w:r>
              <w:br w:type="page"/>
            </w:r>
            <w:r>
              <w:rPr>
                <w:rFonts w:cs="Arial"/>
              </w:rPr>
              <w:t>4.d.</w:t>
            </w:r>
            <w:r>
              <w:rPr>
                <w:rFonts w:cs="Arial"/>
              </w:rPr>
              <w:tab/>
              <w:t>Organisme(s) communautaire(s) ou représentant(s) des communautés concerné(s)</w:t>
            </w:r>
          </w:p>
          <w:p w:rsidR="00B8067C" w:rsidRPr="00106942" w:rsidRDefault="00B8067C" w:rsidP="00B8067C">
            <w:pPr>
              <w:pStyle w:val="Grille01N"/>
              <w:keepNext w:val="0"/>
              <w:tabs>
                <w:tab w:val="left" w:pos="567"/>
                <w:tab w:val="left" w:pos="1134"/>
                <w:tab w:val="left" w:pos="1701"/>
              </w:tabs>
              <w:spacing w:line="240" w:lineRule="auto"/>
              <w:ind w:right="113"/>
              <w:jc w:val="both"/>
              <w:rPr>
                <w:rFonts w:eastAsia="SimSun"/>
                <w:b w:val="0"/>
                <w:i/>
                <w:smallCaps w:val="0"/>
                <w:sz w:val="18"/>
                <w:szCs w:val="18"/>
              </w:rPr>
            </w:pPr>
            <w:r>
              <w:rPr>
                <w:b w:val="0"/>
                <w:i/>
                <w:smallCaps w:val="0"/>
                <w:sz w:val="18"/>
              </w:rPr>
              <w:t>Indiquez les coordonnées complètes de chaque organisme communautaire ou représentant des communautés, ou organisation non gouvernementale qui est concerné par l’élément, telles qu’associations, organisations, clubs, guildes, comités directeurs, etc</w:t>
            </w:r>
            <w:r>
              <w:rPr>
                <w:i/>
                <w:smallCaps w:val="0"/>
                <w:sz w:val="18"/>
              </w:rPr>
              <w:t>.</w:t>
            </w:r>
            <w:r>
              <w:rPr>
                <w:b w:val="0"/>
                <w:i/>
                <w:smallCaps w:val="0"/>
                <w:sz w:val="18"/>
              </w:rPr>
              <w:t>:</w:t>
            </w:r>
          </w:p>
          <w:p w:rsidR="00B8067C" w:rsidRDefault="00B8067C" w:rsidP="00B8067C">
            <w:pPr>
              <w:pStyle w:val="Info03"/>
              <w:keepNext w:val="0"/>
              <w:numPr>
                <w:ilvl w:val="0"/>
                <w:numId w:val="36"/>
              </w:numPr>
              <w:tabs>
                <w:tab w:val="clear" w:pos="2268"/>
              </w:tabs>
              <w:spacing w:before="60" w:after="60" w:line="240" w:lineRule="auto"/>
              <w:rPr>
                <w:rFonts w:eastAsia="SimSun"/>
                <w:sz w:val="18"/>
                <w:szCs w:val="18"/>
              </w:rPr>
            </w:pPr>
            <w:r>
              <w:rPr>
                <w:sz w:val="18"/>
              </w:rPr>
              <w:tab/>
              <w:t>Nom de l’entité</w:t>
            </w:r>
          </w:p>
          <w:p w:rsidR="00B8067C" w:rsidRDefault="00B8067C" w:rsidP="00B8067C">
            <w:pPr>
              <w:pStyle w:val="Info03"/>
              <w:keepNext w:val="0"/>
              <w:numPr>
                <w:ilvl w:val="0"/>
                <w:numId w:val="36"/>
              </w:numPr>
              <w:tabs>
                <w:tab w:val="clear" w:pos="2268"/>
              </w:tabs>
              <w:spacing w:before="60" w:after="60" w:line="240" w:lineRule="auto"/>
              <w:rPr>
                <w:rFonts w:eastAsia="SimSun"/>
                <w:sz w:val="18"/>
                <w:szCs w:val="18"/>
              </w:rPr>
            </w:pPr>
            <w:r>
              <w:rPr>
                <w:sz w:val="18"/>
              </w:rPr>
              <w:tab/>
              <w:t>Nom et titre de la personne contact</w:t>
            </w:r>
          </w:p>
          <w:p w:rsidR="00B8067C" w:rsidRDefault="00B8067C" w:rsidP="00B8067C">
            <w:pPr>
              <w:pStyle w:val="Info03"/>
              <w:keepNext w:val="0"/>
              <w:numPr>
                <w:ilvl w:val="0"/>
                <w:numId w:val="36"/>
              </w:numPr>
              <w:tabs>
                <w:tab w:val="clear" w:pos="2268"/>
              </w:tabs>
              <w:spacing w:before="60" w:after="60" w:line="240" w:lineRule="auto"/>
              <w:rPr>
                <w:rFonts w:eastAsia="SimSun"/>
                <w:sz w:val="18"/>
                <w:szCs w:val="18"/>
              </w:rPr>
            </w:pPr>
            <w:r>
              <w:rPr>
                <w:sz w:val="18"/>
              </w:rPr>
              <w:tab/>
              <w:t>Adresse</w:t>
            </w:r>
          </w:p>
          <w:p w:rsidR="00B8067C" w:rsidRDefault="00B8067C" w:rsidP="00B8067C">
            <w:pPr>
              <w:pStyle w:val="Info03"/>
              <w:keepNext w:val="0"/>
              <w:numPr>
                <w:ilvl w:val="0"/>
                <w:numId w:val="36"/>
              </w:numPr>
              <w:tabs>
                <w:tab w:val="clear" w:pos="2268"/>
              </w:tabs>
              <w:spacing w:before="60" w:after="60" w:line="240" w:lineRule="auto"/>
              <w:rPr>
                <w:rFonts w:eastAsia="SimSun"/>
                <w:sz w:val="18"/>
                <w:szCs w:val="18"/>
              </w:rPr>
            </w:pPr>
            <w:r>
              <w:rPr>
                <w:sz w:val="18"/>
              </w:rPr>
              <w:tab/>
              <w:t>Numéro de téléphone</w:t>
            </w:r>
          </w:p>
          <w:p w:rsidR="00B8067C" w:rsidRDefault="00B8067C" w:rsidP="00B8067C">
            <w:pPr>
              <w:pStyle w:val="Info03"/>
              <w:keepNext w:val="0"/>
              <w:numPr>
                <w:ilvl w:val="0"/>
                <w:numId w:val="36"/>
              </w:numPr>
              <w:tabs>
                <w:tab w:val="clear" w:pos="2268"/>
              </w:tabs>
              <w:spacing w:before="60" w:after="60" w:line="240" w:lineRule="auto"/>
              <w:rPr>
                <w:rFonts w:eastAsia="SimSun"/>
                <w:sz w:val="18"/>
                <w:szCs w:val="18"/>
              </w:rPr>
            </w:pPr>
            <w:r>
              <w:rPr>
                <w:sz w:val="18"/>
              </w:rPr>
              <w:tab/>
              <w:t>Adresse électronique</w:t>
            </w:r>
          </w:p>
          <w:p w:rsidR="00B8067C" w:rsidRPr="00106942" w:rsidRDefault="00B8067C" w:rsidP="00B8067C">
            <w:pPr>
              <w:pStyle w:val="Info03"/>
              <w:keepNext w:val="0"/>
              <w:numPr>
                <w:ilvl w:val="0"/>
                <w:numId w:val="36"/>
              </w:numPr>
              <w:tabs>
                <w:tab w:val="clear" w:pos="2268"/>
              </w:tabs>
              <w:spacing w:before="60" w:after="60" w:line="240" w:lineRule="auto"/>
              <w:rPr>
                <w:rFonts w:eastAsia="SimSun"/>
                <w:sz w:val="18"/>
                <w:szCs w:val="18"/>
              </w:rPr>
            </w:pPr>
            <w:r>
              <w:rPr>
                <w:sz w:val="18"/>
              </w:rPr>
              <w:tab/>
              <w:t>Autres informations pertinentes</w:t>
            </w:r>
          </w:p>
        </w:tc>
      </w:tr>
      <w:tr w:rsidR="00B8067C" w:rsidRPr="001E0446" w:rsidTr="00B8067C">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B8067C" w:rsidRPr="001B4C6D" w:rsidRDefault="00B8067C" w:rsidP="00B8067C">
            <w:pPr>
              <w:pStyle w:val="formtext"/>
              <w:tabs>
                <w:tab w:val="left" w:pos="567"/>
                <w:tab w:val="left" w:pos="1134"/>
                <w:tab w:val="left" w:pos="1701"/>
              </w:tabs>
              <w:spacing w:before="0" w:after="60"/>
              <w:jc w:val="both"/>
              <w:rPr>
                <w:rFonts w:cs="Arial"/>
                <w:lang w:val="en-US"/>
              </w:rPr>
            </w:pPr>
            <w:r w:rsidRPr="001B4C6D">
              <w:rPr>
                <w:rFonts w:cs="Arial"/>
                <w:lang w:val="en-US"/>
              </w:rPr>
              <w:t>Nom de l’entité :     National Council for the Safeguarding and Promotion of Raiho-shin Rituals</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Yukio WATANABE, President </w:t>
            </w:r>
          </w:p>
          <w:p w:rsidR="00B8067C" w:rsidRPr="008443C9" w:rsidRDefault="00B8067C" w:rsidP="00B8067C">
            <w:pPr>
              <w:pStyle w:val="formtext"/>
              <w:tabs>
                <w:tab w:val="left" w:pos="567"/>
                <w:tab w:val="left" w:pos="1134"/>
                <w:tab w:val="left" w:pos="1701"/>
              </w:tabs>
              <w:spacing w:before="60" w:after="60"/>
              <w:jc w:val="both"/>
              <w:rPr>
                <w:rFonts w:cs="Arial"/>
                <w:lang w:val="en-US"/>
              </w:rPr>
            </w:pPr>
            <w:r w:rsidRPr="008443C9">
              <w:rPr>
                <w:rFonts w:cs="Arial"/>
                <w:lang w:val="en-US"/>
              </w:rPr>
              <w:t>Adresse :                    66-1 Izumidai, Aza, Funagawa, Funagawa Minato, Oga-shi, Akita, Japan</w:t>
            </w:r>
            <w:r w:rsidRPr="008443C9">
              <w:rPr>
                <w:lang w:val="en-US"/>
              </w:rPr>
              <w:br/>
            </w:r>
            <w:r w:rsidRPr="008443C9">
              <w:rPr>
                <w:rFonts w:cs="Arial"/>
                <w:lang w:val="en-US"/>
              </w:rPr>
              <w:t xml:space="preserve">                                  (c/o the Oga City Educational Committee)</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Numéro de téléphone :  0185-24-9103</w:t>
            </w:r>
          </w:p>
          <w:p w:rsidR="00B8067C" w:rsidRPr="00906DF2" w:rsidRDefault="00B8067C" w:rsidP="00B8067C">
            <w:pPr>
              <w:pStyle w:val="formtext"/>
              <w:tabs>
                <w:tab w:val="left" w:pos="567"/>
                <w:tab w:val="left" w:pos="1134"/>
                <w:tab w:val="left" w:pos="1701"/>
              </w:tabs>
              <w:spacing w:before="200" w:after="60"/>
              <w:jc w:val="both"/>
              <w:rPr>
                <w:rFonts w:cs="Arial"/>
              </w:rPr>
            </w:pPr>
            <w:r w:rsidRPr="00906DF2">
              <w:rPr>
                <w:rFonts w:cs="Arial"/>
              </w:rPr>
              <w:t>Nom de l’entité :    Association for the Preservation of Koshikijima no Toshidon</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Kunihiro UCHI, President </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Adresse :                    1978 Teuchi, Shimokoshiki-cho, Satsumasendai-shi, Kagoshima, Japan</w:t>
            </w:r>
          </w:p>
          <w:p w:rsidR="00B8067C" w:rsidRPr="00507CED" w:rsidRDefault="00B8067C" w:rsidP="00B8067C">
            <w:pPr>
              <w:pStyle w:val="formtext"/>
              <w:tabs>
                <w:tab w:val="left" w:pos="567"/>
                <w:tab w:val="left" w:pos="1134"/>
                <w:tab w:val="left" w:pos="1701"/>
              </w:tabs>
              <w:spacing w:before="200" w:after="60"/>
              <w:jc w:val="both"/>
              <w:rPr>
                <w:rFonts w:cs="Arial"/>
              </w:rPr>
            </w:pPr>
            <w:r>
              <w:rPr>
                <w:rFonts w:cs="Arial"/>
              </w:rPr>
              <w:t>Nom de l’entité :    Satsumasendai City</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Hideo IWAKIRI, Mayor </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Adresse :                    3-22 Kanda-cho, Satsumasendai-shi, Kagoshima, Japan</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Numéro de téléphone :   0996-23-5111</w:t>
            </w:r>
          </w:p>
          <w:p w:rsidR="00B8067C" w:rsidRPr="00507CED" w:rsidRDefault="00B8067C" w:rsidP="00B8067C">
            <w:pPr>
              <w:pStyle w:val="formtext"/>
              <w:tabs>
                <w:tab w:val="left" w:pos="567"/>
                <w:tab w:val="left" w:pos="1134"/>
                <w:tab w:val="left" w:pos="1701"/>
              </w:tabs>
              <w:spacing w:before="200" w:after="60"/>
              <w:jc w:val="both"/>
              <w:rPr>
                <w:rFonts w:cs="Arial"/>
              </w:rPr>
            </w:pPr>
            <w:r>
              <w:rPr>
                <w:rFonts w:cs="Arial"/>
              </w:rPr>
              <w:t>Nom de l’entité :    Association for the Preservation of the Oga Namahage Ritual</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Yukio WATANABE, President </w:t>
            </w:r>
          </w:p>
          <w:p w:rsidR="00B8067C" w:rsidRPr="008443C9" w:rsidRDefault="00B8067C" w:rsidP="00B8067C">
            <w:pPr>
              <w:pStyle w:val="formtext"/>
              <w:tabs>
                <w:tab w:val="left" w:pos="567"/>
                <w:tab w:val="left" w:pos="1134"/>
                <w:tab w:val="left" w:pos="1701"/>
              </w:tabs>
              <w:spacing w:before="60" w:after="60"/>
              <w:jc w:val="both"/>
              <w:rPr>
                <w:rFonts w:cs="Arial"/>
                <w:lang w:val="en-US"/>
              </w:rPr>
            </w:pPr>
            <w:r w:rsidRPr="008443C9">
              <w:rPr>
                <w:rFonts w:cs="Arial"/>
                <w:lang w:val="en-US"/>
              </w:rPr>
              <w:t>Adresse :                    66-1 Izumidai, Aza, Funagawa, Funagawa Minato, Oga-shi, Akita, Japan</w:t>
            </w:r>
            <w:r w:rsidRPr="008443C9">
              <w:rPr>
                <w:lang w:val="en-US"/>
              </w:rPr>
              <w:br/>
            </w:r>
            <w:r w:rsidRPr="008443C9">
              <w:rPr>
                <w:rFonts w:cs="Arial"/>
                <w:lang w:val="en-US"/>
              </w:rPr>
              <w:t xml:space="preserve">                                  (c/o the Oga City Educational Committee)</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Numéro de téléphone :    0185-24-9103</w:t>
            </w:r>
          </w:p>
          <w:p w:rsidR="00B8067C" w:rsidRPr="00507CED" w:rsidRDefault="00B8067C" w:rsidP="00B8067C">
            <w:pPr>
              <w:pStyle w:val="formtext"/>
              <w:tabs>
                <w:tab w:val="left" w:pos="567"/>
                <w:tab w:val="left" w:pos="1134"/>
                <w:tab w:val="left" w:pos="1701"/>
              </w:tabs>
              <w:spacing w:before="200" w:after="60"/>
              <w:jc w:val="both"/>
              <w:rPr>
                <w:rFonts w:cs="Arial"/>
              </w:rPr>
            </w:pPr>
            <w:r>
              <w:rPr>
                <w:rFonts w:cs="Arial"/>
              </w:rPr>
              <w:t>Nom de l’entité :     Oga City</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Yukio WATANABE, Mayor </w:t>
            </w:r>
          </w:p>
          <w:p w:rsidR="00B8067C" w:rsidRPr="008443C9" w:rsidRDefault="00B8067C" w:rsidP="00B8067C">
            <w:pPr>
              <w:pStyle w:val="formtext"/>
              <w:tabs>
                <w:tab w:val="left" w:pos="567"/>
                <w:tab w:val="left" w:pos="1134"/>
                <w:tab w:val="left" w:pos="1701"/>
              </w:tabs>
              <w:spacing w:before="60" w:after="60"/>
              <w:jc w:val="both"/>
              <w:rPr>
                <w:rFonts w:cs="Arial"/>
                <w:lang w:val="en-US"/>
              </w:rPr>
            </w:pPr>
            <w:r w:rsidRPr="008443C9">
              <w:rPr>
                <w:rFonts w:cs="Arial"/>
                <w:lang w:val="en-US"/>
              </w:rPr>
              <w:t>Adresse :                     66-1 Izumidai, Aza, Funagawa, Funagawa Minato, Oga-shi, Akita, Japan</w:t>
            </w:r>
          </w:p>
          <w:p w:rsidR="00B8067C" w:rsidRDefault="00B8067C" w:rsidP="00B8067C">
            <w:pPr>
              <w:pStyle w:val="formtext"/>
              <w:tabs>
                <w:tab w:val="left" w:pos="567"/>
                <w:tab w:val="left" w:pos="1134"/>
                <w:tab w:val="left" w:pos="1701"/>
              </w:tabs>
              <w:spacing w:before="60" w:after="60"/>
              <w:jc w:val="both"/>
              <w:rPr>
                <w:rFonts w:cs="Arial"/>
              </w:rPr>
            </w:pPr>
            <w:r>
              <w:rPr>
                <w:rFonts w:cs="Arial"/>
              </w:rPr>
              <w:t>Numéro de téléphone :    0185-23-2111</w:t>
            </w:r>
          </w:p>
          <w:p w:rsidR="00B8067C" w:rsidRPr="00507CED" w:rsidRDefault="00B8067C" w:rsidP="00B8067C">
            <w:pPr>
              <w:pStyle w:val="formtext"/>
              <w:tabs>
                <w:tab w:val="left" w:pos="567"/>
                <w:tab w:val="left" w:pos="1134"/>
                <w:tab w:val="left" w:pos="1701"/>
              </w:tabs>
              <w:spacing w:before="200" w:after="60"/>
              <w:jc w:val="both"/>
              <w:rPr>
                <w:rFonts w:cs="Arial"/>
              </w:rPr>
            </w:pPr>
            <w:r>
              <w:rPr>
                <w:rFonts w:cs="Arial"/>
              </w:rPr>
              <w:t>Nom de l’entité :     Association for the Preservation of Noto Amamehagi Mensamanento</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Yutaka NAKAMURA, President </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Adresse :                     64, 1 Bu, Wajimazaki-machi, Wajima-shi, Ishikawa, Japan</w:t>
            </w:r>
          </w:p>
          <w:p w:rsidR="00B8067C" w:rsidRPr="00507CED" w:rsidRDefault="00B8067C" w:rsidP="00B8067C">
            <w:pPr>
              <w:pStyle w:val="formtext"/>
              <w:tabs>
                <w:tab w:val="left" w:pos="567"/>
                <w:tab w:val="left" w:pos="1134"/>
                <w:tab w:val="left" w:pos="1701"/>
              </w:tabs>
              <w:spacing w:before="200" w:after="60"/>
              <w:jc w:val="both"/>
              <w:rPr>
                <w:rFonts w:cs="Arial"/>
              </w:rPr>
            </w:pPr>
            <w:r>
              <w:rPr>
                <w:rFonts w:cs="Arial"/>
              </w:rPr>
              <w:t>Nom de l’entité :     Wajima City</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Fumiaki KAJI, Mayor </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Adresse :                     29 Aza, 2, Futatsuya-machi, Wajima-shi, Ishikawa, Japan</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Numéro de téléphone :    0768-22-2211</w:t>
            </w:r>
          </w:p>
          <w:p w:rsidR="00B8067C" w:rsidRPr="00507CED" w:rsidRDefault="00B8067C" w:rsidP="00B8067C">
            <w:pPr>
              <w:pStyle w:val="formtext"/>
              <w:tabs>
                <w:tab w:val="left" w:pos="567"/>
                <w:tab w:val="left" w:pos="1134"/>
                <w:tab w:val="left" w:pos="1701"/>
              </w:tabs>
              <w:spacing w:before="200" w:after="60"/>
              <w:jc w:val="both"/>
              <w:rPr>
                <w:rFonts w:cs="Arial"/>
              </w:rPr>
            </w:pPr>
            <w:r>
              <w:rPr>
                <w:rFonts w:cs="Arial"/>
              </w:rPr>
              <w:t>Nom de l’entité :     Noto Town</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Kazushige MOCHIKI, Mayor </w:t>
            </w:r>
          </w:p>
          <w:p w:rsidR="00B8067C" w:rsidRPr="008443C9" w:rsidRDefault="00B8067C" w:rsidP="00B8067C">
            <w:pPr>
              <w:pStyle w:val="formtext"/>
              <w:tabs>
                <w:tab w:val="left" w:pos="567"/>
                <w:tab w:val="left" w:pos="1134"/>
                <w:tab w:val="left" w:pos="1701"/>
              </w:tabs>
              <w:spacing w:before="60" w:after="60"/>
              <w:jc w:val="both"/>
              <w:rPr>
                <w:rFonts w:cs="Arial"/>
                <w:lang w:val="en-US"/>
              </w:rPr>
            </w:pPr>
            <w:r w:rsidRPr="008443C9">
              <w:rPr>
                <w:rFonts w:cs="Arial"/>
                <w:lang w:val="en-US"/>
              </w:rPr>
              <w:t>Adresse :                     197-1 Aza, 1, Ushitsushin, Aza, Noto-cho, Hosu-gun, Ishikawa, Japan</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Numéro de téléphone :    0768-62-1000</w:t>
            </w:r>
          </w:p>
          <w:p w:rsidR="00B8067C" w:rsidRPr="00507CED" w:rsidRDefault="00B8067C" w:rsidP="00B8067C">
            <w:pPr>
              <w:pStyle w:val="formtext"/>
              <w:tabs>
                <w:tab w:val="left" w:pos="567"/>
                <w:tab w:val="left" w:pos="1134"/>
                <w:tab w:val="left" w:pos="1701"/>
              </w:tabs>
              <w:spacing w:before="200" w:after="60"/>
              <w:jc w:val="both"/>
              <w:rPr>
                <w:rFonts w:cs="Arial"/>
              </w:rPr>
            </w:pPr>
            <w:r>
              <w:rPr>
                <w:rFonts w:cs="Arial"/>
              </w:rPr>
              <w:t>Nom de l’entité :    Shimajiri Self-governing Association</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Tamotsu MIYARA, President </w:t>
            </w:r>
          </w:p>
          <w:p w:rsidR="00B8067C" w:rsidRPr="008443C9" w:rsidRDefault="00B8067C" w:rsidP="00B8067C">
            <w:pPr>
              <w:pStyle w:val="formtext"/>
              <w:tabs>
                <w:tab w:val="left" w:pos="567"/>
                <w:tab w:val="left" w:pos="1134"/>
                <w:tab w:val="left" w:pos="1701"/>
              </w:tabs>
              <w:spacing w:before="60" w:after="60"/>
              <w:jc w:val="both"/>
              <w:rPr>
                <w:rFonts w:cs="Arial"/>
                <w:lang w:val="en-US"/>
              </w:rPr>
            </w:pPr>
            <w:r w:rsidRPr="008443C9">
              <w:rPr>
                <w:rFonts w:cs="Arial"/>
                <w:lang w:val="en-US"/>
              </w:rPr>
              <w:t>Adresse :                    26 Shimajiri, Aza, Hirara, Miyakojima-shi, Okinawa, Japan</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Nom de l’entité :    Nobaru Association</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Shintoku Shimajiri, President </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Adresse :                    228 Nobaru, Aza, Ueno, Miyakojima-shi, Okinawa, Japan</w:t>
            </w:r>
          </w:p>
          <w:p w:rsidR="00B8067C" w:rsidRPr="00507CED" w:rsidRDefault="00B8067C" w:rsidP="00B8067C">
            <w:pPr>
              <w:pStyle w:val="formtext"/>
              <w:tabs>
                <w:tab w:val="left" w:pos="567"/>
                <w:tab w:val="left" w:pos="1134"/>
                <w:tab w:val="left" w:pos="1701"/>
              </w:tabs>
              <w:spacing w:before="200" w:after="60"/>
              <w:jc w:val="both"/>
              <w:rPr>
                <w:rFonts w:cs="Arial"/>
              </w:rPr>
            </w:pPr>
            <w:r>
              <w:rPr>
                <w:rFonts w:cs="Arial"/>
              </w:rPr>
              <w:t>Nom de l’entité :    Miyakojima City</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Toshihiko SHIMOJI, Mayor </w:t>
            </w:r>
          </w:p>
          <w:p w:rsidR="00B8067C" w:rsidRPr="008443C9" w:rsidRDefault="00B8067C" w:rsidP="00B8067C">
            <w:pPr>
              <w:pStyle w:val="formtext"/>
              <w:tabs>
                <w:tab w:val="left" w:pos="567"/>
                <w:tab w:val="left" w:pos="1134"/>
                <w:tab w:val="left" w:pos="1701"/>
              </w:tabs>
              <w:spacing w:before="60" w:after="60"/>
              <w:jc w:val="both"/>
              <w:rPr>
                <w:rFonts w:cs="Arial"/>
                <w:lang w:val="en-US"/>
              </w:rPr>
            </w:pPr>
            <w:r w:rsidRPr="008443C9">
              <w:rPr>
                <w:rFonts w:cs="Arial"/>
                <w:lang w:val="en-US"/>
              </w:rPr>
              <w:t>Adresse :                    186 Nishizato, Aza, Hirara, Miyakojima-shi, Okinawa, Japan</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Numéro de téléphone :   0980-72-3751</w:t>
            </w:r>
          </w:p>
          <w:p w:rsidR="00B8067C" w:rsidRPr="00507CED" w:rsidRDefault="00B8067C" w:rsidP="00B8067C">
            <w:pPr>
              <w:pStyle w:val="formtext"/>
              <w:tabs>
                <w:tab w:val="left" w:pos="567"/>
                <w:tab w:val="left" w:pos="1134"/>
                <w:tab w:val="left" w:pos="1701"/>
              </w:tabs>
              <w:spacing w:before="200" w:after="60"/>
              <w:jc w:val="both"/>
              <w:rPr>
                <w:rFonts w:cs="Arial"/>
              </w:rPr>
            </w:pPr>
            <w:r>
              <w:rPr>
                <w:rFonts w:cs="Arial"/>
              </w:rPr>
              <w:t>Nom de l’entité :    Association for the Preservation of Yuza Amahage</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Toru TAKAHASHI, President </w:t>
            </w:r>
          </w:p>
          <w:p w:rsidR="00B8067C" w:rsidRPr="008443C9" w:rsidRDefault="00B8067C" w:rsidP="00B8067C">
            <w:pPr>
              <w:pStyle w:val="formtext"/>
              <w:tabs>
                <w:tab w:val="left" w:pos="567"/>
                <w:tab w:val="left" w:pos="1134"/>
                <w:tab w:val="left" w:pos="1701"/>
              </w:tabs>
              <w:spacing w:before="60" w:after="60"/>
              <w:jc w:val="both"/>
              <w:rPr>
                <w:rFonts w:cs="Arial"/>
                <w:lang w:val="en-US"/>
              </w:rPr>
            </w:pPr>
            <w:r w:rsidRPr="008443C9">
              <w:rPr>
                <w:rFonts w:cs="Arial"/>
                <w:lang w:val="en-US"/>
              </w:rPr>
              <w:t>Adresse :                    211 Maizuru, Aza, Yuza, Yuza-machi, Akumi-gun, Yamagata, Japan</w:t>
            </w:r>
            <w:r w:rsidRPr="008443C9">
              <w:rPr>
                <w:lang w:val="en-US"/>
              </w:rPr>
              <w:br/>
            </w:r>
            <w:r w:rsidRPr="008443C9">
              <w:rPr>
                <w:rFonts w:cs="Arial"/>
                <w:lang w:val="en-US"/>
              </w:rPr>
              <w:t xml:space="preserve">                                  (c/o the Yuza Town Educational Committee)</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Numéro de téléphone :    0234-72-5892</w:t>
            </w:r>
          </w:p>
          <w:p w:rsidR="00B8067C" w:rsidRPr="00507CED" w:rsidRDefault="00B8067C" w:rsidP="00B8067C">
            <w:pPr>
              <w:pStyle w:val="formtext"/>
              <w:tabs>
                <w:tab w:val="left" w:pos="567"/>
                <w:tab w:val="left" w:pos="1134"/>
                <w:tab w:val="left" w:pos="1701"/>
              </w:tabs>
              <w:spacing w:before="200" w:after="60"/>
              <w:jc w:val="both"/>
              <w:rPr>
                <w:rFonts w:cs="Arial"/>
              </w:rPr>
            </w:pPr>
            <w:r>
              <w:rPr>
                <w:rFonts w:cs="Arial"/>
              </w:rPr>
              <w:t>Nom de l’entité :    Yuza Town</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Hiroki TOKITA, Mayor </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Adresse :                    211 Maizuru, Aza, Yuza, Yuza-machi, Akumi-gun, Yamagata, Japan</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Numéro de téléphone :    0234-72-3311</w:t>
            </w:r>
          </w:p>
          <w:p w:rsidR="00B8067C" w:rsidRPr="00507CED" w:rsidRDefault="00B8067C" w:rsidP="00B8067C">
            <w:pPr>
              <w:pStyle w:val="formtext"/>
              <w:tabs>
                <w:tab w:val="left" w:pos="567"/>
                <w:tab w:val="left" w:pos="1134"/>
                <w:tab w:val="left" w:pos="1701"/>
              </w:tabs>
              <w:spacing w:before="200" w:after="60"/>
              <w:jc w:val="both"/>
              <w:rPr>
                <w:rFonts w:cs="Arial"/>
              </w:rPr>
            </w:pPr>
            <w:r>
              <w:rPr>
                <w:rFonts w:cs="Arial"/>
              </w:rPr>
              <w:t>Nom de l’entité :    Association for the Preservation of Yonekawa no Mizukaburi</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Junichi SUGAWARA, President </w:t>
            </w:r>
          </w:p>
          <w:p w:rsidR="00B8067C" w:rsidRPr="008443C9" w:rsidRDefault="00B8067C" w:rsidP="00B8067C">
            <w:pPr>
              <w:pStyle w:val="formtext"/>
              <w:tabs>
                <w:tab w:val="left" w:pos="567"/>
                <w:tab w:val="left" w:pos="1134"/>
                <w:tab w:val="left" w:pos="1701"/>
              </w:tabs>
              <w:spacing w:before="60" w:after="60"/>
              <w:jc w:val="both"/>
              <w:rPr>
                <w:rFonts w:cs="Arial"/>
                <w:lang w:val="en-US"/>
              </w:rPr>
            </w:pPr>
            <w:r w:rsidRPr="008443C9">
              <w:rPr>
                <w:rFonts w:cs="Arial"/>
                <w:lang w:val="en-US"/>
              </w:rPr>
              <w:t>Adresse :                    61 Machi, Aza, Yonekawa, Towa-cho, Tome-shi, Miyagi, Japan</w:t>
            </w:r>
          </w:p>
          <w:p w:rsidR="00B8067C" w:rsidRPr="00507CED" w:rsidRDefault="00B8067C" w:rsidP="00B8067C">
            <w:pPr>
              <w:pStyle w:val="formtext"/>
              <w:tabs>
                <w:tab w:val="left" w:pos="567"/>
                <w:tab w:val="left" w:pos="1134"/>
                <w:tab w:val="left" w:pos="1701"/>
              </w:tabs>
              <w:spacing w:before="200" w:after="60"/>
              <w:jc w:val="both"/>
              <w:rPr>
                <w:rFonts w:cs="Arial"/>
              </w:rPr>
            </w:pPr>
            <w:r>
              <w:rPr>
                <w:rFonts w:cs="Arial"/>
              </w:rPr>
              <w:t>Nom de l’entité :    Tome City</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Takahisa FUSE, Mayor </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Adresse :                    2-6-1 Nakae, Aza, Sanuma, Hasama-cho, Tome-shi, Miyagi, Japan</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Numéro de téléphone :   0220-22-2111</w:t>
            </w:r>
          </w:p>
          <w:p w:rsidR="00B8067C" w:rsidRPr="00507CED" w:rsidRDefault="00B8067C" w:rsidP="00B8067C">
            <w:pPr>
              <w:pStyle w:val="formtext"/>
              <w:tabs>
                <w:tab w:val="left" w:pos="567"/>
                <w:tab w:val="left" w:pos="1134"/>
                <w:tab w:val="left" w:pos="1701"/>
              </w:tabs>
              <w:spacing w:before="200" w:after="60"/>
              <w:jc w:val="both"/>
              <w:rPr>
                <w:rFonts w:cs="Arial"/>
              </w:rPr>
            </w:pPr>
            <w:r>
              <w:rPr>
                <w:rFonts w:cs="Arial"/>
              </w:rPr>
              <w:t>Nom de l’entité :    Association for the Preservation of Kasedori</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Takanobu MUTO, President </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Adresse :                    683 Mishima, Hasuike-machi, Saga-shi, Saga, Japan</w:t>
            </w:r>
          </w:p>
          <w:p w:rsidR="00B8067C" w:rsidRPr="00507CED" w:rsidRDefault="00B8067C" w:rsidP="00B8067C">
            <w:pPr>
              <w:pStyle w:val="formtext"/>
              <w:tabs>
                <w:tab w:val="left" w:pos="567"/>
                <w:tab w:val="left" w:pos="1134"/>
                <w:tab w:val="left" w:pos="1701"/>
              </w:tabs>
              <w:spacing w:before="200" w:after="60"/>
              <w:jc w:val="both"/>
              <w:rPr>
                <w:rFonts w:cs="Arial"/>
              </w:rPr>
            </w:pPr>
            <w:r>
              <w:rPr>
                <w:rFonts w:cs="Arial"/>
              </w:rPr>
              <w:t>Nom de l’entité :    Saga City</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Toshiyuki HIDESHIMA, Mayor </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Adresse :                    1-1 Sakae-machi, Saga-shi, Saga, Japan</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Numéro de téléphone :   0952-24-3151</w:t>
            </w:r>
          </w:p>
          <w:p w:rsidR="00B8067C" w:rsidRPr="00507CED" w:rsidRDefault="00B8067C" w:rsidP="00B8067C">
            <w:pPr>
              <w:pStyle w:val="formtext"/>
              <w:tabs>
                <w:tab w:val="left" w:pos="567"/>
                <w:tab w:val="left" w:pos="1134"/>
                <w:tab w:val="left" w:pos="1701"/>
              </w:tabs>
              <w:spacing w:before="200" w:after="60"/>
              <w:jc w:val="both"/>
              <w:rPr>
                <w:rFonts w:cs="Arial"/>
              </w:rPr>
            </w:pPr>
            <w:r>
              <w:rPr>
                <w:rFonts w:cs="Arial"/>
              </w:rPr>
              <w:t>Nom de l’entité :    Association for the Preservation of Yoshihama Suneka</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Hisayoshi KASHIWAZAKI, President </w:t>
            </w:r>
          </w:p>
          <w:p w:rsidR="00B8067C" w:rsidRPr="008443C9" w:rsidRDefault="00B8067C" w:rsidP="00B8067C">
            <w:pPr>
              <w:pStyle w:val="formtext"/>
              <w:tabs>
                <w:tab w:val="left" w:pos="567"/>
                <w:tab w:val="left" w:pos="1134"/>
                <w:tab w:val="left" w:pos="1701"/>
              </w:tabs>
              <w:spacing w:before="60" w:after="60"/>
              <w:jc w:val="both"/>
              <w:rPr>
                <w:rFonts w:cs="Arial"/>
                <w:lang w:val="en-US"/>
              </w:rPr>
            </w:pPr>
            <w:r w:rsidRPr="008443C9">
              <w:rPr>
                <w:rFonts w:cs="Arial"/>
                <w:lang w:val="en-US"/>
              </w:rPr>
              <w:t>Adresse :                    93-1 Aza-Ueno, Yoshihama, Sanriku-cho, Ofunato-shi, Iwate, Japan</w:t>
            </w:r>
          </w:p>
          <w:p w:rsidR="00B8067C" w:rsidRPr="00507CED" w:rsidRDefault="00B8067C" w:rsidP="00B8067C">
            <w:pPr>
              <w:pStyle w:val="formtext"/>
              <w:tabs>
                <w:tab w:val="left" w:pos="567"/>
                <w:tab w:val="left" w:pos="1134"/>
                <w:tab w:val="left" w:pos="1701"/>
              </w:tabs>
              <w:spacing w:before="200" w:after="60"/>
              <w:jc w:val="both"/>
              <w:rPr>
                <w:rFonts w:cs="Arial"/>
              </w:rPr>
            </w:pPr>
            <w:r>
              <w:rPr>
                <w:rFonts w:cs="Arial"/>
              </w:rPr>
              <w:t>Nom de l’entité :    Ofunato City</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Kimiaki TODA, Mayor </w:t>
            </w:r>
          </w:p>
          <w:p w:rsidR="00B8067C" w:rsidRPr="008443C9" w:rsidRDefault="00B8067C" w:rsidP="00B8067C">
            <w:pPr>
              <w:pStyle w:val="formtext"/>
              <w:tabs>
                <w:tab w:val="left" w:pos="567"/>
                <w:tab w:val="left" w:pos="1134"/>
                <w:tab w:val="left" w:pos="1701"/>
              </w:tabs>
              <w:spacing w:before="60" w:after="60"/>
              <w:jc w:val="both"/>
              <w:rPr>
                <w:rFonts w:cs="Arial"/>
                <w:lang w:val="en-US"/>
              </w:rPr>
            </w:pPr>
            <w:r w:rsidRPr="008443C9">
              <w:rPr>
                <w:rFonts w:cs="Arial"/>
                <w:lang w:val="en-US"/>
              </w:rPr>
              <w:t>Adresse :                    15 Aza-Utsunosawa, Sakari-cho, Ofunato-shi, Iwate, Japan</w:t>
            </w:r>
          </w:p>
          <w:p w:rsidR="00B8067C" w:rsidRPr="00507CED" w:rsidRDefault="00B8067C" w:rsidP="00B8067C">
            <w:pPr>
              <w:pStyle w:val="formtext"/>
              <w:tabs>
                <w:tab w:val="left" w:pos="567"/>
                <w:tab w:val="left" w:pos="1134"/>
                <w:tab w:val="left" w:pos="1701"/>
              </w:tabs>
              <w:spacing w:before="60" w:after="60"/>
              <w:jc w:val="both"/>
              <w:rPr>
                <w:rFonts w:cs="Arial"/>
              </w:rPr>
            </w:pPr>
            <w:r>
              <w:rPr>
                <w:rFonts w:cs="Arial"/>
              </w:rPr>
              <w:t>Numéro de téléphone :    0192-27-3111</w:t>
            </w:r>
          </w:p>
          <w:p w:rsidR="00B8067C" w:rsidRPr="00A20011" w:rsidRDefault="00B8067C" w:rsidP="00B8067C">
            <w:pPr>
              <w:pStyle w:val="formtext"/>
              <w:tabs>
                <w:tab w:val="left" w:pos="567"/>
                <w:tab w:val="left" w:pos="1134"/>
                <w:tab w:val="left" w:pos="1701"/>
              </w:tabs>
              <w:spacing w:before="200" w:after="60"/>
              <w:jc w:val="both"/>
              <w:rPr>
                <w:rFonts w:cs="Arial"/>
              </w:rPr>
            </w:pPr>
            <w:r>
              <w:rPr>
                <w:rFonts w:cs="Arial"/>
              </w:rPr>
              <w:t>Nom de l’entité :    Association for the Preservation of Ioujima Hassaku-taiko Dancing</w:t>
            </w:r>
          </w:p>
          <w:p w:rsidR="00B8067C" w:rsidRPr="00A20011"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Takashi YASUNAGA, President </w:t>
            </w:r>
          </w:p>
          <w:p w:rsidR="00B8067C" w:rsidRPr="00A20011" w:rsidRDefault="00B8067C" w:rsidP="00B8067C">
            <w:pPr>
              <w:pStyle w:val="formtext"/>
              <w:tabs>
                <w:tab w:val="left" w:pos="567"/>
                <w:tab w:val="left" w:pos="1134"/>
                <w:tab w:val="left" w:pos="1701"/>
              </w:tabs>
              <w:spacing w:before="60" w:after="60"/>
              <w:jc w:val="both"/>
              <w:rPr>
                <w:rFonts w:cs="Arial"/>
              </w:rPr>
            </w:pPr>
            <w:r>
              <w:rPr>
                <w:rFonts w:cs="Arial"/>
              </w:rPr>
              <w:t>Adresse :                    Ioujima, Mishima Village, Kagoshima District, Kagoshima Prefecture</w:t>
            </w:r>
          </w:p>
          <w:p w:rsidR="00B8067C" w:rsidRPr="00A20011" w:rsidRDefault="00B8067C" w:rsidP="00B8067C">
            <w:pPr>
              <w:pStyle w:val="formtext"/>
              <w:tabs>
                <w:tab w:val="left" w:pos="567"/>
                <w:tab w:val="left" w:pos="1134"/>
                <w:tab w:val="left" w:pos="1701"/>
              </w:tabs>
              <w:spacing w:before="200" w:after="60"/>
              <w:jc w:val="both"/>
              <w:rPr>
                <w:rFonts w:cs="Arial"/>
              </w:rPr>
            </w:pPr>
            <w:r>
              <w:rPr>
                <w:rFonts w:cs="Arial"/>
              </w:rPr>
              <w:t>Nom de l’entité :    Mishima Village, Kagoshima Prefecture</w:t>
            </w:r>
          </w:p>
          <w:p w:rsidR="00B8067C" w:rsidRPr="00A20011"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Tatsuo OOYAMA, Mayor </w:t>
            </w:r>
          </w:p>
          <w:p w:rsidR="00B8067C" w:rsidRPr="00A20011" w:rsidRDefault="00B8067C" w:rsidP="00B8067C">
            <w:pPr>
              <w:pStyle w:val="formtext"/>
              <w:tabs>
                <w:tab w:val="left" w:pos="567"/>
                <w:tab w:val="left" w:pos="1134"/>
                <w:tab w:val="left" w:pos="1701"/>
              </w:tabs>
              <w:spacing w:before="60" w:after="60"/>
              <w:jc w:val="both"/>
              <w:rPr>
                <w:rFonts w:cs="Arial"/>
              </w:rPr>
            </w:pPr>
            <w:r>
              <w:rPr>
                <w:rFonts w:cs="Arial"/>
              </w:rPr>
              <w:t>Adresse :                    12-18 Meizan-cho, Kagoshima City, Kagoshima Prefecture, Japan</w:t>
            </w:r>
          </w:p>
          <w:p w:rsidR="00B8067C" w:rsidRPr="00A20011" w:rsidRDefault="00B8067C" w:rsidP="00B8067C">
            <w:pPr>
              <w:pStyle w:val="formtext"/>
              <w:tabs>
                <w:tab w:val="left" w:pos="567"/>
                <w:tab w:val="left" w:pos="1134"/>
                <w:tab w:val="left" w:pos="1701"/>
              </w:tabs>
              <w:spacing w:before="60" w:after="60"/>
              <w:jc w:val="both"/>
              <w:rPr>
                <w:rFonts w:cs="Arial"/>
              </w:rPr>
            </w:pPr>
            <w:r>
              <w:rPr>
                <w:rFonts w:cs="Arial"/>
              </w:rPr>
              <w:t>Numéro de téléphone :    099-222-3141</w:t>
            </w:r>
          </w:p>
          <w:p w:rsidR="00B8067C" w:rsidRPr="00A20011" w:rsidRDefault="00B8067C" w:rsidP="00B8067C">
            <w:pPr>
              <w:pStyle w:val="formtext"/>
              <w:tabs>
                <w:tab w:val="left" w:pos="567"/>
                <w:tab w:val="left" w:pos="1134"/>
                <w:tab w:val="left" w:pos="1701"/>
              </w:tabs>
              <w:spacing w:before="200" w:after="60"/>
              <w:jc w:val="both"/>
              <w:rPr>
                <w:rFonts w:cs="Arial"/>
              </w:rPr>
            </w:pPr>
            <w:r>
              <w:rPr>
                <w:rFonts w:cs="Arial"/>
              </w:rPr>
              <w:t>Nom de l’entité :     Association for the Preservation of Bon Festival dances in Akusekijima</w:t>
            </w:r>
          </w:p>
          <w:p w:rsidR="00B8067C" w:rsidRPr="00A20011"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Kazunori ARIKAWA, President </w:t>
            </w:r>
          </w:p>
          <w:p w:rsidR="00B8067C" w:rsidRPr="00A20011" w:rsidRDefault="00B8067C" w:rsidP="00B8067C">
            <w:pPr>
              <w:pStyle w:val="formtext"/>
              <w:tabs>
                <w:tab w:val="left" w:pos="567"/>
                <w:tab w:val="left" w:pos="1134"/>
                <w:tab w:val="left" w:pos="1701"/>
              </w:tabs>
              <w:spacing w:before="60" w:after="60"/>
              <w:jc w:val="both"/>
              <w:rPr>
                <w:rFonts w:cs="Arial"/>
              </w:rPr>
            </w:pPr>
            <w:r>
              <w:rPr>
                <w:rFonts w:cs="Arial"/>
              </w:rPr>
              <w:t xml:space="preserve">Adresse :                    15 Akusekijima, Toshima Village, Kagoshima District, </w:t>
            </w:r>
            <w:r>
              <w:br/>
            </w:r>
            <w:r>
              <w:rPr>
                <w:rFonts w:cs="Arial"/>
              </w:rPr>
              <w:t xml:space="preserve">                                   Kagoshima Prefecture, Japan</w:t>
            </w:r>
          </w:p>
          <w:p w:rsidR="00B8067C" w:rsidRPr="00A20011" w:rsidRDefault="00B8067C" w:rsidP="00B8067C">
            <w:pPr>
              <w:pStyle w:val="formtext"/>
              <w:tabs>
                <w:tab w:val="left" w:pos="567"/>
                <w:tab w:val="left" w:pos="1134"/>
                <w:tab w:val="left" w:pos="1701"/>
              </w:tabs>
              <w:spacing w:before="200" w:after="60"/>
              <w:jc w:val="both"/>
              <w:rPr>
                <w:rFonts w:cs="Arial"/>
              </w:rPr>
            </w:pPr>
            <w:r>
              <w:rPr>
                <w:rFonts w:cs="Arial"/>
              </w:rPr>
              <w:t>Nom de l’entité :     Toshima Village, Kagoshima Prefecture</w:t>
            </w:r>
          </w:p>
          <w:p w:rsidR="00B8067C" w:rsidRPr="00A20011" w:rsidRDefault="00B8067C" w:rsidP="00B8067C">
            <w:pPr>
              <w:pStyle w:val="formtext"/>
              <w:tabs>
                <w:tab w:val="left" w:pos="567"/>
                <w:tab w:val="left" w:pos="1134"/>
                <w:tab w:val="left" w:pos="1701"/>
              </w:tabs>
              <w:spacing w:before="60" w:after="60"/>
              <w:jc w:val="both"/>
              <w:rPr>
                <w:rFonts w:cs="Arial"/>
              </w:rPr>
            </w:pPr>
            <w:r>
              <w:rPr>
                <w:rFonts w:cs="Arial"/>
              </w:rPr>
              <w:t xml:space="preserve">Nom et titre de la personne contact :   Mr. Masashi HIGO, Mayor </w:t>
            </w:r>
          </w:p>
          <w:p w:rsidR="00B8067C" w:rsidRPr="00A20011" w:rsidRDefault="00B8067C" w:rsidP="00B8067C">
            <w:pPr>
              <w:pStyle w:val="formtext"/>
              <w:tabs>
                <w:tab w:val="left" w:pos="567"/>
                <w:tab w:val="left" w:pos="1134"/>
                <w:tab w:val="left" w:pos="1701"/>
              </w:tabs>
              <w:spacing w:before="60" w:after="60"/>
              <w:jc w:val="both"/>
              <w:rPr>
                <w:rFonts w:cs="Arial"/>
              </w:rPr>
            </w:pPr>
            <w:r>
              <w:rPr>
                <w:rFonts w:cs="Arial"/>
              </w:rPr>
              <w:t>Adresse :                     14-15 Izumi-cho, Kagoshima City, Kagoshima Prefecture, Japan</w:t>
            </w:r>
          </w:p>
          <w:p w:rsidR="00B8067C" w:rsidRPr="00934897" w:rsidRDefault="00B8067C" w:rsidP="00B8067C">
            <w:pPr>
              <w:pStyle w:val="formtext"/>
              <w:tabs>
                <w:tab w:val="left" w:pos="567"/>
                <w:tab w:val="left" w:pos="1134"/>
                <w:tab w:val="left" w:pos="1701"/>
              </w:tabs>
              <w:spacing w:before="60" w:after="0"/>
              <w:jc w:val="both"/>
            </w:pPr>
            <w:r>
              <w:rPr>
                <w:rFonts w:cs="Arial"/>
              </w:rPr>
              <w:t>Numéro de téléphone :      099-222-2101</w:t>
            </w:r>
          </w:p>
        </w:tc>
      </w:tr>
      <w:tr w:rsidR="00B8067C" w:rsidRPr="001E0446" w:rsidTr="00A43EC0">
        <w:trPr>
          <w:trHeight w:val="563"/>
        </w:trPr>
        <w:tc>
          <w:tcPr>
            <w:tcW w:w="9649" w:type="dxa"/>
            <w:tcBorders>
              <w:top w:val="single" w:sz="4" w:space="0" w:color="auto"/>
              <w:left w:val="nil"/>
              <w:bottom w:val="nil"/>
              <w:right w:val="nil"/>
            </w:tcBorders>
            <w:shd w:val="clear" w:color="auto" w:fill="D9D9D9"/>
          </w:tcPr>
          <w:p w:rsidR="00B8067C" w:rsidRPr="004856B0" w:rsidRDefault="00B8067C" w:rsidP="00B8067C">
            <w:pPr>
              <w:pStyle w:val="Grille01N"/>
              <w:keepNext w:val="0"/>
              <w:spacing w:line="240" w:lineRule="auto"/>
              <w:jc w:val="left"/>
              <w:rPr>
                <w:rFonts w:eastAsia="SimSun" w:cs="Arial"/>
                <w:bCs/>
                <w:smallCaps w:val="0"/>
                <w:sz w:val="24"/>
                <w:shd w:val="clear" w:color="000000" w:fill="auto"/>
              </w:rPr>
            </w:pPr>
            <w:r>
              <w:rPr>
                <w:smallCaps w:val="0"/>
                <w:sz w:val="24"/>
              </w:rPr>
              <w:t>5.</w:t>
            </w:r>
            <w:r>
              <w:rPr>
                <w:smallCaps w:val="0"/>
                <w:sz w:val="24"/>
              </w:rPr>
              <w:tab/>
              <w:t>Inclusion de l’élément dans un inventaire</w:t>
            </w:r>
          </w:p>
        </w:tc>
      </w:tr>
      <w:tr w:rsidR="00B8067C" w:rsidRPr="001E0446" w:rsidTr="00A43EC0">
        <w:trPr>
          <w:trHeight w:val="1770"/>
        </w:trPr>
        <w:tc>
          <w:tcPr>
            <w:tcW w:w="9649" w:type="dxa"/>
            <w:tcBorders>
              <w:top w:val="nil"/>
              <w:left w:val="nil"/>
              <w:bottom w:val="nil"/>
              <w:right w:val="nil"/>
            </w:tcBorders>
            <w:shd w:val="clear" w:color="auto" w:fill="auto"/>
          </w:tcPr>
          <w:p w:rsidR="00B8067C" w:rsidRPr="00216E36" w:rsidRDefault="00B8067C" w:rsidP="00B8067C">
            <w:pPr>
              <w:pStyle w:val="Info03"/>
              <w:keepNext w:val="0"/>
              <w:spacing w:before="120"/>
              <w:rPr>
                <w:rFonts w:eastAsia="SimSun"/>
                <w:sz w:val="18"/>
                <w:szCs w:val="18"/>
              </w:rPr>
            </w:pPr>
            <w:r>
              <w:t xml:space="preserve">Pour le </w:t>
            </w:r>
            <w:r>
              <w:rPr>
                <w:b/>
              </w:rPr>
              <w:t>critère R.5</w:t>
            </w:r>
            <w:r>
              <w:t xml:space="preserve">, les États </w:t>
            </w:r>
            <w:r>
              <w:rPr>
                <w:b/>
              </w:rPr>
              <w:t>doivent démontrer que l’élément est identifié et figure dans un inventaire du patrimoine culturel immatériel présent sur le(s) territoire(s) de(s) l’État(s) partie(s) soumissionnaire(s)</w:t>
            </w:r>
            <w:r>
              <w:t xml:space="preserve"> en conformité avec les articles 11.b et 12 de la Convention.</w:t>
            </w:r>
            <w:r>
              <w:rPr>
                <w:sz w:val="18"/>
              </w:rPr>
              <w:t xml:space="preserve"> </w:t>
            </w:r>
          </w:p>
          <w:p w:rsidR="00B8067C" w:rsidRPr="00216E36" w:rsidRDefault="00B8067C" w:rsidP="00A43EC0">
            <w:pPr>
              <w:pStyle w:val="Info03"/>
              <w:keepNext w:val="0"/>
              <w:rPr>
                <w:rFonts w:eastAsia="SimSun"/>
                <w:sz w:val="18"/>
                <w:szCs w:val="18"/>
              </w:rPr>
            </w:pPr>
            <w:r>
              <w:rPr>
                <w:sz w:val="18"/>
              </w:rPr>
              <w:t>L'inclusion de l'élément proposé dans un inventaire ne doit en aucun cas impliquer ou nécessiter que l'(les) inventaire(s) soit (soient) terminé(s) avant le dépôt de la candidature. Un État partie soumissionnaire peut être en train de dresser ou de mettre à jour un ou plusieurs inventaires, mais doit avoir déjà dûment intégré l'élément dans un inventaire en cours.</w:t>
            </w:r>
          </w:p>
          <w:p w:rsidR="00B8067C" w:rsidRPr="00216E36" w:rsidRDefault="00B8067C" w:rsidP="00A43EC0">
            <w:pPr>
              <w:pStyle w:val="Info03"/>
              <w:keepNext w:val="0"/>
              <w:rPr>
                <w:rFonts w:eastAsia="SimSun"/>
                <w:sz w:val="18"/>
                <w:szCs w:val="18"/>
              </w:rPr>
            </w:pPr>
            <w:r>
              <w:rPr>
                <w:sz w:val="18"/>
              </w:rPr>
              <w:t xml:space="preserve">Fournissez les informations suivantes : </w:t>
            </w:r>
          </w:p>
          <w:p w:rsidR="00B8067C" w:rsidRDefault="00B8067C" w:rsidP="00A43EC0">
            <w:pPr>
              <w:pStyle w:val="Info03"/>
              <w:keepNext w:val="0"/>
              <w:numPr>
                <w:ilvl w:val="0"/>
                <w:numId w:val="43"/>
              </w:numPr>
              <w:rPr>
                <w:rFonts w:eastAsia="SimSun"/>
                <w:sz w:val="18"/>
                <w:szCs w:val="18"/>
              </w:rPr>
            </w:pPr>
            <w:r>
              <w:rPr>
                <w:sz w:val="18"/>
              </w:rPr>
              <w:t>Nom de l’(des) inventaire(s) dans lequel (lesquels) l’élément est inclus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B8067C" w:rsidRPr="001E0446" w:rsidTr="00B8067C">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B8067C" w:rsidRPr="008E49CD" w:rsidRDefault="00B8067C" w:rsidP="00A43EC0">
                  <w:pPr>
                    <w:pStyle w:val="formtext"/>
                    <w:spacing w:line="240" w:lineRule="auto"/>
                    <w:jc w:val="both"/>
                  </w:pPr>
                  <w:r>
                    <w:rPr>
                      <w:rFonts w:cs="Arial"/>
                    </w:rPr>
                    <w:t xml:space="preserve">« L'inventaire du patrimoine culturel immatériel au Japon » </w:t>
                  </w:r>
                </w:p>
              </w:tc>
            </w:tr>
          </w:tbl>
          <w:p w:rsidR="00B8067C" w:rsidRPr="00216E36" w:rsidRDefault="00B8067C" w:rsidP="00B8067C">
            <w:pPr>
              <w:pStyle w:val="Info03"/>
              <w:spacing w:before="120"/>
              <w:ind w:left="0"/>
              <w:rPr>
                <w:rFonts w:eastAsia="SimSun"/>
                <w:sz w:val="18"/>
                <w:szCs w:val="18"/>
              </w:rPr>
            </w:pPr>
            <w:r>
              <w:rPr>
                <w:sz w:val="18"/>
              </w:rPr>
              <w:t>(ii) Nom du (des) bureau(x), agence(s),organisation(s) ou organisme(s) responsable(s) de la gestion et de la mise à jour de (des) l’inventaire(s), dans la langue originale et dans une version traduite si la langue originale n’est ni l’anglais ni le français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B8067C" w:rsidRPr="00D96241" w:rsidTr="00B8067C">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B8067C" w:rsidRPr="00A43EC0" w:rsidRDefault="006037D0" w:rsidP="00B8067C">
                  <w:pPr>
                    <w:pStyle w:val="formtext"/>
                    <w:keepNext/>
                    <w:spacing w:line="240" w:lineRule="auto"/>
                    <w:jc w:val="both"/>
                  </w:pPr>
                  <w:r w:rsidRPr="00A43EC0">
                    <w:rPr>
                      <w:rFonts w:cs="Arial"/>
                    </w:rPr>
                    <w:t>Agence des affaires culturelles, gouvernement du Japon (</w:t>
                  </w:r>
                  <w:r w:rsidR="00B8067C" w:rsidRPr="00A43EC0">
                    <w:rPr>
                      <w:rFonts w:cs="Arial"/>
                    </w:rPr>
                    <w:t>Agency for Cultural Affairs, Government of Japan</w:t>
                  </w:r>
                  <w:r>
                    <w:rPr>
                      <w:rFonts w:cs="Arial"/>
                    </w:rPr>
                    <w:t>)</w:t>
                  </w:r>
                </w:p>
              </w:tc>
            </w:tr>
          </w:tbl>
          <w:p w:rsidR="00B8067C" w:rsidRPr="00216E36" w:rsidRDefault="00B8067C" w:rsidP="00B8067C">
            <w:pPr>
              <w:pStyle w:val="Info03"/>
              <w:spacing w:before="120"/>
              <w:ind w:left="0"/>
              <w:rPr>
                <w:rFonts w:eastAsia="SimSun"/>
                <w:sz w:val="18"/>
                <w:szCs w:val="18"/>
              </w:rPr>
            </w:pPr>
            <w:r>
              <w:rPr>
                <w:sz w:val="18"/>
              </w:rPr>
              <w:t>(iii) Expliquez comment l’(les) inventaire(s) est (sont) régulièrement mis à jour, en incluant des informations sur la périodicité et les modalités de mise à jour. On entend par mise à jour l’ajout de nouveaux éléments mais aussi la révision des informations existantes sur le caractère évolutif des éléments déjà inclus (article 12.1 de la Convention) (115 mots maximum).</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B8067C" w:rsidRPr="001E0446" w:rsidTr="00B8067C">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B8067C" w:rsidRPr="00507CED" w:rsidRDefault="00B8067C" w:rsidP="00B8067C">
                  <w:pPr>
                    <w:pStyle w:val="formtext"/>
                    <w:keepNext/>
                    <w:spacing w:before="0" w:after="120"/>
                    <w:jc w:val="both"/>
                    <w:rPr>
                      <w:rFonts w:cs="Arial"/>
                    </w:rPr>
                  </w:pPr>
                  <w:r>
                    <w:rPr>
                      <w:rFonts w:cs="Arial"/>
                    </w:rPr>
                    <w:t>L’inventaire susmentionné est mis à jour chaque année par l’Agence des affaires culturelles. L’Agence est chargée de recueillir des informations sur la situation actuelle de tous les éléments qui y sont inclus et d’en rendre compte une fois par an dans l’inventaire.</w:t>
                  </w:r>
                </w:p>
                <w:p w:rsidR="00B8067C" w:rsidRPr="008E49CD" w:rsidRDefault="001B4C6D" w:rsidP="001B4C6D">
                  <w:pPr>
                    <w:pStyle w:val="formtext"/>
                    <w:keepNext/>
                    <w:spacing w:before="120" w:after="0" w:line="240" w:lineRule="auto"/>
                    <w:jc w:val="both"/>
                  </w:pPr>
                  <w:r>
                    <w:rPr>
                      <w:rFonts w:cs="Arial"/>
                    </w:rPr>
                    <w:t>En parallèle</w:t>
                  </w:r>
                  <w:r w:rsidR="00B8067C">
                    <w:rPr>
                      <w:rFonts w:cs="Arial"/>
                    </w:rPr>
                    <w:t xml:space="preserve">, l’Agence mène des recherches générales sur les éléments du patrimoine culturel immatériel qui ne sont pas encore inclus dans l’inventaire, en coopération avec les communautés concernées. Les éléments du patrimoine culturel immatériel nouvellement identifiés dans le cadre de </w:t>
                  </w:r>
                  <w:r>
                    <w:rPr>
                      <w:rFonts w:cs="Arial"/>
                    </w:rPr>
                    <w:t xml:space="preserve">ces recherches </w:t>
                  </w:r>
                  <w:r w:rsidR="00B8067C">
                    <w:rPr>
                      <w:rFonts w:cs="Arial"/>
                    </w:rPr>
                    <w:t>seront ajoutés annuellement dans l’inventaire. Le Conseil des affaires culturelles, composé d</w:t>
                  </w:r>
                  <w:r w:rsidR="00ED020C">
                    <w:rPr>
                      <w:rFonts w:cs="Arial"/>
                    </w:rPr>
                    <w:t>’</w:t>
                  </w:r>
                  <w:r w:rsidR="00B8067C">
                    <w:rPr>
                      <w:rFonts w:cs="Arial"/>
                    </w:rPr>
                    <w:t>experts du patrimoine culturel immatériel, aide l’Agence dans ce processus de mise à jour.</w:t>
                  </w:r>
                </w:p>
              </w:tc>
            </w:tr>
          </w:tbl>
          <w:p w:rsidR="00B8067C" w:rsidRPr="00216E36" w:rsidRDefault="00B8067C" w:rsidP="00B8067C">
            <w:pPr>
              <w:pStyle w:val="Info03"/>
              <w:spacing w:before="120"/>
              <w:ind w:left="0"/>
              <w:rPr>
                <w:rFonts w:eastAsia="SimSun"/>
                <w:sz w:val="18"/>
                <w:szCs w:val="18"/>
              </w:rPr>
            </w:pPr>
            <w:r>
              <w:rPr>
                <w:sz w:val="18"/>
              </w:rPr>
              <w:t>(iv) Numéro(s) de référence et nom(s) de l’élément dans l’ (les) inventaire(s) concerné(s)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B8067C" w:rsidRPr="00D96241" w:rsidTr="00B8067C">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B8067C" w:rsidRPr="00507CED" w:rsidRDefault="00B8067C" w:rsidP="00B8067C">
                  <w:pPr>
                    <w:pStyle w:val="formtext"/>
                    <w:spacing w:before="0" w:after="120"/>
                    <w:jc w:val="both"/>
                    <w:rPr>
                      <w:rFonts w:cs="Arial"/>
                    </w:rPr>
                  </w:pPr>
                  <w:r>
                    <w:rPr>
                      <w:rFonts w:cs="Arial"/>
                    </w:rPr>
                    <w:t>Les éléments n’ont pas de numéros de référence.</w:t>
                  </w:r>
                </w:p>
                <w:p w:rsidR="00B8067C" w:rsidRPr="00507CED" w:rsidRDefault="00B8067C" w:rsidP="00B8067C">
                  <w:pPr>
                    <w:pStyle w:val="formtext"/>
                    <w:keepNext/>
                    <w:spacing w:before="120" w:after="120"/>
                    <w:jc w:val="both"/>
                    <w:rPr>
                      <w:rFonts w:cs="Arial"/>
                    </w:rPr>
                  </w:pPr>
                  <w:r>
                    <w:rPr>
                      <w:rFonts w:cs="Arial"/>
                    </w:rPr>
                    <w:t>Les noms des éléments sont les suivants :</w:t>
                  </w:r>
                </w:p>
                <w:p w:rsidR="00B8067C" w:rsidRPr="008443C9" w:rsidRDefault="00B8067C" w:rsidP="00B8067C">
                  <w:pPr>
                    <w:pStyle w:val="formtext"/>
                    <w:keepNext/>
                    <w:ind w:firstLineChars="100" w:firstLine="220"/>
                    <w:jc w:val="both"/>
                    <w:rPr>
                      <w:rFonts w:cs="Arial"/>
                      <w:lang w:val="en-US"/>
                    </w:rPr>
                  </w:pPr>
                  <w:r w:rsidRPr="008443C9">
                    <w:rPr>
                      <w:rFonts w:cs="Arial"/>
                      <w:lang w:val="en-US"/>
                    </w:rPr>
                    <w:t>Koshikijima no Toshidon</w:t>
                  </w:r>
                </w:p>
                <w:p w:rsidR="00B8067C" w:rsidRPr="008443C9" w:rsidRDefault="00B8067C" w:rsidP="00B8067C">
                  <w:pPr>
                    <w:pStyle w:val="formtext"/>
                    <w:keepNext/>
                    <w:ind w:firstLineChars="100" w:firstLine="220"/>
                    <w:jc w:val="both"/>
                    <w:rPr>
                      <w:rFonts w:cs="Arial"/>
                      <w:lang w:val="en-US"/>
                    </w:rPr>
                  </w:pPr>
                  <w:r w:rsidRPr="008443C9">
                    <w:rPr>
                      <w:rFonts w:cs="Arial"/>
                      <w:lang w:val="en-US"/>
                    </w:rPr>
                    <w:t>Oga no Namahage</w:t>
                  </w:r>
                </w:p>
                <w:p w:rsidR="00B8067C" w:rsidRPr="008443C9" w:rsidRDefault="00B8067C" w:rsidP="00B8067C">
                  <w:pPr>
                    <w:pStyle w:val="formtext"/>
                    <w:keepNext/>
                    <w:ind w:firstLineChars="100" w:firstLine="220"/>
                    <w:jc w:val="both"/>
                    <w:rPr>
                      <w:rFonts w:cs="Arial"/>
                      <w:lang w:val="en-US"/>
                    </w:rPr>
                  </w:pPr>
                  <w:r w:rsidRPr="008443C9">
                    <w:rPr>
                      <w:rFonts w:cs="Arial"/>
                      <w:lang w:val="en-US"/>
                    </w:rPr>
                    <w:t>Noto no Amamehagi</w:t>
                  </w:r>
                </w:p>
                <w:p w:rsidR="00B8067C" w:rsidRPr="008443C9" w:rsidRDefault="00B8067C" w:rsidP="00B8067C">
                  <w:pPr>
                    <w:pStyle w:val="formtext"/>
                    <w:keepNext/>
                    <w:ind w:firstLineChars="100" w:firstLine="220"/>
                    <w:jc w:val="both"/>
                    <w:rPr>
                      <w:rFonts w:cs="Arial"/>
                      <w:lang w:val="en-US"/>
                    </w:rPr>
                  </w:pPr>
                  <w:r w:rsidRPr="008443C9">
                    <w:rPr>
                      <w:rFonts w:cs="Arial"/>
                      <w:lang w:val="en-US"/>
                    </w:rPr>
                    <w:t>Miyakojima no Paantou</w:t>
                  </w:r>
                </w:p>
                <w:p w:rsidR="00B8067C" w:rsidRPr="008443C9" w:rsidRDefault="00B8067C" w:rsidP="00B8067C">
                  <w:pPr>
                    <w:pStyle w:val="formtext"/>
                    <w:keepNext/>
                    <w:ind w:firstLineChars="100" w:firstLine="220"/>
                    <w:jc w:val="both"/>
                    <w:rPr>
                      <w:rFonts w:cs="Arial"/>
                      <w:lang w:val="en-US"/>
                    </w:rPr>
                  </w:pPr>
                  <w:r w:rsidRPr="008443C9">
                    <w:rPr>
                      <w:rFonts w:cs="Arial"/>
                      <w:lang w:val="en-US"/>
                    </w:rPr>
                    <w:t>Yuza no Koshogatsu Gyoji</w:t>
                  </w:r>
                </w:p>
                <w:p w:rsidR="00B8067C" w:rsidRPr="008443C9" w:rsidRDefault="00B8067C" w:rsidP="00B8067C">
                  <w:pPr>
                    <w:pStyle w:val="formtext"/>
                    <w:keepNext/>
                    <w:ind w:firstLineChars="100" w:firstLine="220"/>
                    <w:jc w:val="both"/>
                    <w:rPr>
                      <w:rFonts w:cs="Arial"/>
                      <w:lang w:val="en-US"/>
                    </w:rPr>
                  </w:pPr>
                  <w:r w:rsidRPr="008443C9">
                    <w:rPr>
                      <w:rFonts w:cs="Arial"/>
                      <w:lang w:val="en-US"/>
                    </w:rPr>
                    <w:t>Yonekawa no Mizukaburi</w:t>
                  </w:r>
                </w:p>
                <w:p w:rsidR="00B8067C" w:rsidRPr="008443C9" w:rsidRDefault="00B8067C" w:rsidP="00B8067C">
                  <w:pPr>
                    <w:pStyle w:val="formtext"/>
                    <w:keepNext/>
                    <w:ind w:firstLineChars="100" w:firstLine="220"/>
                    <w:jc w:val="both"/>
                    <w:rPr>
                      <w:rFonts w:cs="Arial"/>
                      <w:lang w:val="en-US"/>
                    </w:rPr>
                  </w:pPr>
                  <w:r w:rsidRPr="008443C9">
                    <w:rPr>
                      <w:rFonts w:cs="Arial"/>
                      <w:lang w:val="en-US"/>
                    </w:rPr>
                    <w:t>Mishima no Kasedori</w:t>
                  </w:r>
                </w:p>
                <w:p w:rsidR="00B8067C" w:rsidRPr="008443C9" w:rsidRDefault="00B8067C" w:rsidP="00B8067C">
                  <w:pPr>
                    <w:pStyle w:val="formtext"/>
                    <w:keepNext/>
                    <w:ind w:firstLineChars="100" w:firstLine="220"/>
                    <w:jc w:val="both"/>
                    <w:rPr>
                      <w:rFonts w:cs="Arial"/>
                      <w:lang w:val="en-US"/>
                    </w:rPr>
                  </w:pPr>
                  <w:r w:rsidRPr="008443C9">
                    <w:rPr>
                      <w:rFonts w:cs="Arial"/>
                      <w:lang w:val="en-US"/>
                    </w:rPr>
                    <w:t>Yoshihama no Suneka</w:t>
                  </w:r>
                </w:p>
                <w:p w:rsidR="00B8067C" w:rsidRPr="008443C9" w:rsidRDefault="00B8067C" w:rsidP="00B8067C">
                  <w:pPr>
                    <w:pStyle w:val="formtext"/>
                    <w:keepNext/>
                    <w:ind w:firstLineChars="100" w:firstLine="220"/>
                    <w:jc w:val="both"/>
                    <w:rPr>
                      <w:rFonts w:cs="Arial"/>
                      <w:lang w:val="en-US"/>
                    </w:rPr>
                  </w:pPr>
                  <w:r w:rsidRPr="008443C9">
                    <w:rPr>
                      <w:rFonts w:cs="Arial"/>
                      <w:lang w:val="en-US"/>
                    </w:rPr>
                    <w:t>Satsuma-ioujima no Mendon</w:t>
                  </w:r>
                </w:p>
                <w:p w:rsidR="00B8067C" w:rsidRPr="008443C9" w:rsidRDefault="00B8067C" w:rsidP="00B8067C">
                  <w:pPr>
                    <w:pStyle w:val="formtext"/>
                    <w:keepNext/>
                    <w:spacing w:line="240" w:lineRule="auto"/>
                    <w:ind w:firstLineChars="100" w:firstLine="220"/>
                    <w:jc w:val="both"/>
                    <w:rPr>
                      <w:lang w:val="en-US"/>
                    </w:rPr>
                  </w:pPr>
                  <w:r w:rsidRPr="008443C9">
                    <w:rPr>
                      <w:rFonts w:cs="Arial"/>
                      <w:lang w:val="en-US"/>
                    </w:rPr>
                    <w:t>Akusekijima no Boze</w:t>
                  </w:r>
                </w:p>
              </w:tc>
            </w:tr>
          </w:tbl>
          <w:p w:rsidR="00B8067C" w:rsidRPr="00216E36" w:rsidRDefault="00B8067C" w:rsidP="00B8067C">
            <w:pPr>
              <w:pStyle w:val="Info03"/>
              <w:spacing w:before="120"/>
              <w:ind w:left="0"/>
              <w:rPr>
                <w:rFonts w:eastAsia="SimSun"/>
                <w:sz w:val="18"/>
                <w:szCs w:val="18"/>
              </w:rPr>
            </w:pPr>
            <w:r>
              <w:rPr>
                <w:sz w:val="18"/>
              </w:rPr>
              <w:t>(v) Date d’inclusion de l’élément dans l’(les) inventaire(s) (cette date doit être antérieure à la soumission de cette candidature)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B8067C" w:rsidRPr="001E0446" w:rsidTr="00B8067C">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B8067C" w:rsidRPr="00507CED" w:rsidRDefault="00B8067C" w:rsidP="00B8067C">
                  <w:pPr>
                    <w:pStyle w:val="formtext"/>
                    <w:keepNext/>
                    <w:spacing w:before="0" w:after="120"/>
                    <w:jc w:val="both"/>
                    <w:rPr>
                      <w:rFonts w:cs="Arial"/>
                    </w:rPr>
                  </w:pPr>
                  <w:r>
                    <w:rPr>
                      <w:rFonts w:cs="Arial"/>
                    </w:rPr>
                    <w:t>Les 10 éléments qui composent les rituels Raiho-shin ont été inclus dans l’inventaire aux dates suivantes :</w:t>
                  </w:r>
                </w:p>
                <w:p w:rsidR="00B8067C" w:rsidRPr="00507CED" w:rsidRDefault="00B8067C" w:rsidP="00B8067C">
                  <w:pPr>
                    <w:pStyle w:val="formtext"/>
                    <w:keepNext/>
                    <w:spacing w:before="60" w:after="60"/>
                    <w:ind w:firstLineChars="100" w:firstLine="220"/>
                    <w:jc w:val="both"/>
                    <w:rPr>
                      <w:rFonts w:cs="Arial"/>
                    </w:rPr>
                  </w:pPr>
                  <w:r>
                    <w:rPr>
                      <w:rFonts w:cs="Arial"/>
                    </w:rPr>
                    <w:t>Koshikijima no Toshidon : 17 mai 1977</w:t>
                  </w:r>
                </w:p>
                <w:p w:rsidR="00B8067C" w:rsidRPr="00507CED" w:rsidRDefault="00B8067C" w:rsidP="00B8067C">
                  <w:pPr>
                    <w:pStyle w:val="formtext"/>
                    <w:keepNext/>
                    <w:spacing w:before="60" w:after="60"/>
                    <w:ind w:firstLineChars="100" w:firstLine="220"/>
                    <w:jc w:val="both"/>
                    <w:rPr>
                      <w:rFonts w:cs="Arial"/>
                    </w:rPr>
                  </w:pPr>
                  <w:r>
                    <w:rPr>
                      <w:rFonts w:cs="Arial"/>
                    </w:rPr>
                    <w:t>Oga no Namahage : 22 mai 1978</w:t>
                  </w:r>
                </w:p>
                <w:p w:rsidR="00B8067C" w:rsidRPr="00507CED" w:rsidRDefault="00B8067C" w:rsidP="00B8067C">
                  <w:pPr>
                    <w:pStyle w:val="formtext"/>
                    <w:keepNext/>
                    <w:spacing w:before="60" w:after="60"/>
                    <w:ind w:firstLineChars="100" w:firstLine="220"/>
                    <w:jc w:val="both"/>
                    <w:rPr>
                      <w:rFonts w:cs="Arial"/>
                    </w:rPr>
                  </w:pPr>
                  <w:r>
                    <w:rPr>
                      <w:rFonts w:cs="Arial"/>
                    </w:rPr>
                    <w:t>Noto no Amamehagi : 3 février 1979</w:t>
                  </w:r>
                </w:p>
                <w:p w:rsidR="00B8067C" w:rsidRPr="00507CED" w:rsidRDefault="00B8067C" w:rsidP="00B8067C">
                  <w:pPr>
                    <w:pStyle w:val="formtext"/>
                    <w:keepNext/>
                    <w:spacing w:before="60" w:after="60"/>
                    <w:ind w:firstLineChars="100" w:firstLine="220"/>
                    <w:jc w:val="both"/>
                    <w:rPr>
                      <w:rFonts w:cs="Arial"/>
                    </w:rPr>
                  </w:pPr>
                  <w:r>
                    <w:rPr>
                      <w:rFonts w:cs="Arial"/>
                    </w:rPr>
                    <w:t>Miyakojima no Paantou : 13 décembre 1993</w:t>
                  </w:r>
                </w:p>
                <w:p w:rsidR="00B8067C" w:rsidRPr="00507CED" w:rsidRDefault="00B8067C" w:rsidP="00B8067C">
                  <w:pPr>
                    <w:pStyle w:val="formtext"/>
                    <w:keepNext/>
                    <w:spacing w:before="60" w:after="60"/>
                    <w:ind w:firstLineChars="100" w:firstLine="220"/>
                    <w:jc w:val="both"/>
                    <w:rPr>
                      <w:rFonts w:cs="Arial"/>
                    </w:rPr>
                  </w:pPr>
                  <w:r>
                    <w:rPr>
                      <w:rFonts w:cs="Arial"/>
                    </w:rPr>
                    <w:t>Yuza no Koshogatsu Gyoji : 21 décembre 1999</w:t>
                  </w:r>
                </w:p>
                <w:p w:rsidR="00B8067C" w:rsidRPr="008443C9" w:rsidRDefault="00B8067C" w:rsidP="00B8067C">
                  <w:pPr>
                    <w:pStyle w:val="formtext"/>
                    <w:keepNext/>
                    <w:spacing w:before="60" w:after="60"/>
                    <w:ind w:firstLineChars="100" w:firstLine="220"/>
                    <w:jc w:val="both"/>
                    <w:rPr>
                      <w:rFonts w:cs="Arial"/>
                      <w:lang w:val="en-US"/>
                    </w:rPr>
                  </w:pPr>
                  <w:r w:rsidRPr="008443C9">
                    <w:rPr>
                      <w:rFonts w:cs="Arial"/>
                      <w:lang w:val="en-US"/>
                    </w:rPr>
                    <w:t>Yonekawa no Mizukaburi : 27 décembre 2000</w:t>
                  </w:r>
                </w:p>
                <w:p w:rsidR="00B8067C" w:rsidRPr="008443C9" w:rsidRDefault="00B8067C" w:rsidP="00B8067C">
                  <w:pPr>
                    <w:pStyle w:val="formtext"/>
                    <w:keepNext/>
                    <w:spacing w:before="60" w:after="60"/>
                    <w:ind w:firstLineChars="100" w:firstLine="220"/>
                    <w:jc w:val="both"/>
                    <w:rPr>
                      <w:rFonts w:cs="Arial"/>
                      <w:lang w:val="en-US"/>
                    </w:rPr>
                  </w:pPr>
                  <w:r w:rsidRPr="008443C9">
                    <w:rPr>
                      <w:rFonts w:cs="Arial"/>
                      <w:lang w:val="en-US"/>
                    </w:rPr>
                    <w:t>Mishima no Kasedori : 20 février 2003</w:t>
                  </w:r>
                </w:p>
                <w:p w:rsidR="00B8067C" w:rsidRPr="008443C9" w:rsidRDefault="00B8067C" w:rsidP="00B8067C">
                  <w:pPr>
                    <w:pStyle w:val="formtext"/>
                    <w:keepNext/>
                    <w:spacing w:before="60" w:after="60"/>
                    <w:ind w:firstLineChars="100" w:firstLine="220"/>
                    <w:jc w:val="both"/>
                    <w:rPr>
                      <w:rFonts w:cs="Arial"/>
                      <w:lang w:val="en-US"/>
                    </w:rPr>
                  </w:pPr>
                  <w:r w:rsidRPr="008443C9">
                    <w:rPr>
                      <w:rFonts w:cs="Arial"/>
                      <w:lang w:val="en-US"/>
                    </w:rPr>
                    <w:t>Yoshihama no Suneka : 6 février 2004</w:t>
                  </w:r>
                </w:p>
                <w:p w:rsidR="00B8067C" w:rsidRPr="008443C9" w:rsidRDefault="00B8067C" w:rsidP="00B8067C">
                  <w:pPr>
                    <w:pStyle w:val="formtext"/>
                    <w:keepNext/>
                    <w:spacing w:before="60" w:after="60"/>
                    <w:ind w:firstLineChars="100" w:firstLine="220"/>
                    <w:jc w:val="both"/>
                    <w:rPr>
                      <w:rFonts w:cs="Arial"/>
                      <w:lang w:val="en-US"/>
                    </w:rPr>
                  </w:pPr>
                  <w:r w:rsidRPr="008443C9">
                    <w:rPr>
                      <w:rFonts w:cs="Arial"/>
                      <w:lang w:val="en-US"/>
                    </w:rPr>
                    <w:t>Satsuma-ioujima no Mendon : 3 mars 2017</w:t>
                  </w:r>
                </w:p>
                <w:p w:rsidR="00B8067C" w:rsidRPr="008E49CD" w:rsidRDefault="00B8067C" w:rsidP="00B8067C">
                  <w:pPr>
                    <w:pStyle w:val="formtext"/>
                    <w:keepNext/>
                    <w:spacing w:before="60" w:after="0" w:line="240" w:lineRule="auto"/>
                    <w:ind w:firstLineChars="100" w:firstLine="220"/>
                    <w:jc w:val="both"/>
                  </w:pPr>
                  <w:r>
                    <w:rPr>
                      <w:rFonts w:cs="Arial"/>
                    </w:rPr>
                    <w:t>Akusekijima no Boze : 3 mars 2017</w:t>
                  </w:r>
                </w:p>
              </w:tc>
            </w:tr>
          </w:tbl>
          <w:p w:rsidR="00B8067C" w:rsidRPr="00216E36" w:rsidRDefault="00B8067C" w:rsidP="00B8067C">
            <w:pPr>
              <w:pStyle w:val="Info03"/>
              <w:spacing w:before="120"/>
              <w:ind w:left="0"/>
              <w:rPr>
                <w:rFonts w:eastAsia="SimSun"/>
                <w:sz w:val="18"/>
                <w:szCs w:val="18"/>
              </w:rPr>
            </w:pPr>
            <w:r>
              <w:rPr>
                <w:sz w:val="18"/>
              </w:rPr>
              <w:t>(vi) Expliquez comment l’élément a été identifié et défini, y compris en mentionnant comment les informations ont été collectées et traitées, « avec la participation des communautés, des groupes et des organisations non gouvernementales pertinentes » (article 11.b) dans le but d’être inventorié, avec une indication sur le rôle du genre des participants. Des informations additionnelles peuvent être fournies pour montrer la participation d’instituts de recherche et de centres d’expertise (230 mots maximum).</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B8067C" w:rsidRPr="001E0446" w:rsidTr="00B8067C">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B8067C" w:rsidRPr="00507CED" w:rsidRDefault="00B8067C" w:rsidP="00B8067C">
                  <w:pPr>
                    <w:pStyle w:val="formtext"/>
                    <w:keepNext/>
                    <w:spacing w:before="0" w:after="120"/>
                    <w:jc w:val="both"/>
                    <w:rPr>
                      <w:rFonts w:cs="Arial"/>
                    </w:rPr>
                  </w:pPr>
                  <w:r>
                    <w:rPr>
                      <w:rFonts w:cs="Arial"/>
                    </w:rPr>
                    <w:t xml:space="preserve">Les membres de la communauté participent activement au processus de création et de mise à jour de l’inventaire. En vertu de la loi sur la protection des biens culturels, l’Agence des affaires culturelles coopère avec les membres de la communauté indépendamment de leur sexe afin </w:t>
                  </w:r>
                  <w:r w:rsidR="00ED020C">
                    <w:rPr>
                      <w:rFonts w:cs="Arial"/>
                    </w:rPr>
                    <w:t>de conduire</w:t>
                  </w:r>
                  <w:r>
                    <w:rPr>
                      <w:rFonts w:cs="Arial"/>
                    </w:rPr>
                    <w:t xml:space="preserve"> des recherches sur le patrimoine culturel immatériel. Les communautés fournissent des informations non seulement sur les éléments eux-mêmes, mais aussi sur </w:t>
                  </w:r>
                  <w:r w:rsidR="00772EA3">
                    <w:rPr>
                      <w:rFonts w:cs="Arial"/>
                    </w:rPr>
                    <w:t>l’état actuel</w:t>
                  </w:r>
                  <w:r>
                    <w:rPr>
                      <w:rFonts w:cs="Arial"/>
                    </w:rPr>
                    <w:t xml:space="preserve"> </w:t>
                  </w:r>
                  <w:r w:rsidR="00772EA3">
                    <w:rPr>
                      <w:rFonts w:cs="Arial"/>
                    </w:rPr>
                    <w:t xml:space="preserve">de la </w:t>
                  </w:r>
                  <w:r>
                    <w:rPr>
                      <w:rFonts w:cs="Arial"/>
                    </w:rPr>
                    <w:t>transmission ainsi que sur d’autres aspects.</w:t>
                  </w:r>
                </w:p>
                <w:p w:rsidR="00B8067C" w:rsidRPr="00507CED" w:rsidRDefault="00B8067C" w:rsidP="00B8067C">
                  <w:pPr>
                    <w:pStyle w:val="formtext"/>
                    <w:keepNext/>
                    <w:spacing w:before="120" w:after="120"/>
                    <w:jc w:val="both"/>
                    <w:rPr>
                      <w:rFonts w:cs="Arial"/>
                    </w:rPr>
                  </w:pPr>
                  <w:r>
                    <w:rPr>
                      <w:rFonts w:cs="Arial"/>
                    </w:rPr>
                    <w:t>L’information recueillie sur la base de ces résultats de recherche a été organisée et soumise au Conseil des affaires culturelles</w:t>
                  </w:r>
                  <w:r w:rsidR="00772EA3">
                    <w:rPr>
                      <w:rFonts w:cs="Arial"/>
                    </w:rPr>
                    <w:t>,</w:t>
                  </w:r>
                  <w:r>
                    <w:rPr>
                      <w:rFonts w:cs="Arial"/>
                    </w:rPr>
                    <w:t xml:space="preserve"> composé d’experts de divers domaines du patrimoine culturel immatériel. En prenant en compte les orientations du Conseil, l’Agence travaille en collaboration avec les communautés pour identifier les éléments.</w:t>
                  </w:r>
                </w:p>
                <w:p w:rsidR="00B8067C" w:rsidRPr="008E49CD" w:rsidRDefault="00B8067C" w:rsidP="00772EA3">
                  <w:pPr>
                    <w:pStyle w:val="formtext"/>
                    <w:keepNext/>
                    <w:spacing w:before="120" w:after="0" w:line="240" w:lineRule="auto"/>
                    <w:jc w:val="both"/>
                  </w:pPr>
                  <w:r>
                    <w:rPr>
                      <w:rFonts w:cs="Arial"/>
                    </w:rPr>
                    <w:t xml:space="preserve">En ce qui concerne les 10 rituels </w:t>
                  </w:r>
                  <w:r w:rsidR="00772EA3">
                    <w:rPr>
                      <w:rFonts w:cs="Arial"/>
                    </w:rPr>
                    <w:t xml:space="preserve">de </w:t>
                  </w:r>
                  <w:r>
                    <w:rPr>
                      <w:rFonts w:cs="Arial"/>
                    </w:rPr>
                    <w:t>l’inventaire (« </w:t>
                  </w:r>
                  <w:r w:rsidR="006037D0">
                    <w:rPr>
                      <w:rFonts w:cs="Arial"/>
                    </w:rPr>
                    <w:t xml:space="preserve">Les </w:t>
                  </w:r>
                  <w:r>
                    <w:rPr>
                      <w:rFonts w:cs="Arial"/>
                    </w:rPr>
                    <w:t>Raiho-shin</w:t>
                  </w:r>
                  <w:r w:rsidR="006037D0">
                    <w:rPr>
                      <w:rFonts w:cs="Arial"/>
                    </w:rPr>
                    <w:t>,</w:t>
                  </w:r>
                  <w:r>
                    <w:rPr>
                      <w:rFonts w:cs="Arial"/>
                    </w:rPr>
                    <w:t xml:space="preserve"> visites rituelles des divinités masquées et costumées »), la liste comprend le</w:t>
                  </w:r>
                  <w:r w:rsidR="00772EA3">
                    <w:rPr>
                      <w:rFonts w:cs="Arial"/>
                    </w:rPr>
                    <w:t>ur</w:t>
                  </w:r>
                  <w:r>
                    <w:rPr>
                      <w:rFonts w:cs="Arial"/>
                    </w:rPr>
                    <w:t xml:space="preserve"> titre, localisation géographique et</w:t>
                  </w:r>
                  <w:r w:rsidR="00772EA3">
                    <w:rPr>
                      <w:rFonts w:cs="Arial"/>
                    </w:rPr>
                    <w:t xml:space="preserve"> </w:t>
                  </w:r>
                  <w:r>
                    <w:rPr>
                      <w:rFonts w:cs="Arial"/>
                    </w:rPr>
                    <w:t>composants à sauvegarder. Les associations de praticiens responsables de la sauvegarde ont été également indiqué</w:t>
                  </w:r>
                  <w:r w:rsidR="008443C9">
                    <w:rPr>
                      <w:rFonts w:cs="Arial"/>
                    </w:rPr>
                    <w:t>e</w:t>
                  </w:r>
                  <w:r>
                    <w:rPr>
                      <w:rFonts w:cs="Arial"/>
                    </w:rPr>
                    <w:t>s pour chaque rituel.</w:t>
                  </w:r>
                </w:p>
              </w:tc>
            </w:tr>
          </w:tbl>
          <w:p w:rsidR="00B8067C" w:rsidRPr="00216E36" w:rsidRDefault="00B8067C" w:rsidP="00EE3BD9">
            <w:pPr>
              <w:pStyle w:val="Info03"/>
              <w:spacing w:before="80" w:after="80"/>
              <w:ind w:left="0"/>
              <w:rPr>
                <w:rFonts w:eastAsia="SimSun"/>
                <w:sz w:val="18"/>
                <w:szCs w:val="18"/>
              </w:rPr>
            </w:pPr>
            <w:r>
              <w:rPr>
                <w:sz w:val="18"/>
              </w:rPr>
              <w:t xml:space="preserve">(vii) Doit être fournie en annexe la preuve documentaire faisant état de l’inclusion de l’élément dans un ou plusieurs inventaires du patrimoine culturel immatériel présent sur le(s) territoire(s) de l’(des) État(s) partie(s) soumissionnaire(s), tel que défini dans les articles 11.b et 12 de la Convention. Cette preuve doit inclure au moins le nom de l’élément, sa description, le(s) nom(s) des communautés, des groupes ou, le cas échéant, des individus concernés, leur situation géographique et l’étendue de l’élément. </w:t>
            </w:r>
          </w:p>
          <w:p w:rsidR="00B8067C" w:rsidRPr="00216E36" w:rsidRDefault="00B8067C" w:rsidP="00B8067C">
            <w:pPr>
              <w:pStyle w:val="Info03"/>
              <w:numPr>
                <w:ilvl w:val="0"/>
                <w:numId w:val="44"/>
              </w:numPr>
              <w:tabs>
                <w:tab w:val="clear" w:pos="1701"/>
                <w:tab w:val="clear" w:pos="2268"/>
                <w:tab w:val="left" w:pos="1418"/>
                <w:tab w:val="left" w:pos="1843"/>
              </w:tabs>
              <w:spacing w:before="80" w:after="80"/>
              <w:rPr>
                <w:rFonts w:eastAsia="SimSun"/>
                <w:sz w:val="18"/>
                <w:szCs w:val="18"/>
              </w:rPr>
            </w:pPr>
            <w:r>
              <w:rPr>
                <w:sz w:val="18"/>
              </w:rPr>
              <w:t xml:space="preserve">Si l’inventaire est accessible en ligne, indiquez les liens hypertextes (URL) vers les pages consacrées à l’élément (indiquez ci-dessous au maximum 4 liens hypertextes). Joignez à la candidature une version imprimée (pas plus de 10 feuilles A4 standard) des sections pertinentes du contenu de ces liens. Les informations doivent être traduites si la langue utilisée n’est ni l’anglais ni le français. </w:t>
            </w:r>
          </w:p>
          <w:p w:rsidR="00B8067C" w:rsidRPr="00525307" w:rsidRDefault="00B8067C" w:rsidP="00B8067C">
            <w:pPr>
              <w:pStyle w:val="Info03"/>
              <w:numPr>
                <w:ilvl w:val="0"/>
                <w:numId w:val="44"/>
              </w:numPr>
              <w:tabs>
                <w:tab w:val="clear" w:pos="1701"/>
                <w:tab w:val="clear" w:pos="2268"/>
                <w:tab w:val="left" w:pos="1418"/>
              </w:tabs>
              <w:spacing w:before="80" w:after="80"/>
              <w:ind w:left="1349" w:hanging="357"/>
              <w:rPr>
                <w:rFonts w:eastAsia="SimSun"/>
                <w:sz w:val="18"/>
                <w:szCs w:val="18"/>
              </w:rPr>
            </w:pPr>
            <w:r>
              <w:rPr>
                <w:sz w:val="18"/>
              </w:rPr>
              <w:t xml:space="preserve">Si l’inventaire n’est pas accessible en ligne, joignez des copies conformes des textes (pas plus de 10 feuilles A4 standard) concernant l’élément inclus dans l’inventaire. Ces textes doivent être traduits si la langue utilisée n’est ni l’anglais ni le français. </w:t>
            </w:r>
          </w:p>
          <w:p w:rsidR="00B8067C" w:rsidRPr="00216E36" w:rsidRDefault="00B8067C" w:rsidP="00B8067C">
            <w:pPr>
              <w:pStyle w:val="Info03"/>
              <w:rPr>
                <w:rFonts w:eastAsia="SimSun"/>
                <w:sz w:val="18"/>
                <w:szCs w:val="18"/>
              </w:rPr>
            </w:pPr>
            <w:r>
              <w:rPr>
                <w:sz w:val="18"/>
              </w:rPr>
              <w:t>Indiquez quels sont les documents fournis et, le cas échéant, les liens hypertextes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4"/>
            </w:tblGrid>
            <w:tr w:rsidR="00B8067C" w:rsidRPr="00216E36" w:rsidTr="00B8067C">
              <w:tc>
                <w:tcPr>
                  <w:tcW w:w="9634" w:type="dxa"/>
                  <w:tcBorders>
                    <w:bottom w:val="single" w:sz="4" w:space="0" w:color="auto"/>
                  </w:tcBorders>
                  <w:shd w:val="clear" w:color="auto" w:fill="auto"/>
                  <w:tcMar>
                    <w:top w:w="113" w:type="dxa"/>
                    <w:left w:w="113" w:type="dxa"/>
                    <w:bottom w:w="113" w:type="dxa"/>
                    <w:right w:w="113" w:type="dxa"/>
                  </w:tcMar>
                </w:tcPr>
                <w:p w:rsidR="00B8067C" w:rsidRPr="00525307" w:rsidRDefault="00B8067C" w:rsidP="00B8067C">
                  <w:pPr>
                    <w:pStyle w:val="Info03"/>
                    <w:spacing w:after="0"/>
                    <w:rPr>
                      <w:rFonts w:eastAsia="SimSun"/>
                      <w:i w:val="0"/>
                      <w:sz w:val="22"/>
                    </w:rPr>
                  </w:pPr>
                  <w:r>
                    <w:rPr>
                      <w:i w:val="0"/>
                      <w:sz w:val="22"/>
                    </w:rPr>
                    <w:t>L'inventaire est joint en annexe conformément au point b. ci-dessus. La traduction en langue anglaise a été également ajoutée.</w:t>
                  </w:r>
                </w:p>
              </w:tc>
            </w:tr>
          </w:tbl>
          <w:p w:rsidR="00B8067C" w:rsidRPr="001E0446" w:rsidRDefault="00B8067C" w:rsidP="00B8067C">
            <w:pPr>
              <w:pStyle w:val="Info03"/>
              <w:spacing w:before="120" w:line="240" w:lineRule="auto"/>
              <w:jc w:val="right"/>
            </w:pPr>
          </w:p>
        </w:tc>
      </w:tr>
      <w:tr w:rsidR="00B8067C" w:rsidRPr="001E0446" w:rsidTr="00A43EC0">
        <w:trPr>
          <w:cantSplit/>
        </w:trPr>
        <w:tc>
          <w:tcPr>
            <w:tcW w:w="9649" w:type="dxa"/>
            <w:tcBorders>
              <w:top w:val="nil"/>
              <w:left w:val="nil"/>
              <w:bottom w:val="nil"/>
              <w:right w:val="nil"/>
            </w:tcBorders>
            <w:shd w:val="clear" w:color="auto" w:fill="D9D9D9"/>
          </w:tcPr>
          <w:p w:rsidR="00B8067C" w:rsidRPr="008E49CD" w:rsidRDefault="00B8067C" w:rsidP="00B8067C">
            <w:pPr>
              <w:pStyle w:val="Grille01"/>
              <w:tabs>
                <w:tab w:val="left" w:pos="567"/>
                <w:tab w:val="left" w:pos="1134"/>
                <w:tab w:val="left" w:pos="1701"/>
              </w:tabs>
              <w:spacing w:line="240" w:lineRule="auto"/>
              <w:jc w:val="both"/>
              <w:rPr>
                <w:rFonts w:eastAsia="SimSun" w:cs="Arial"/>
                <w:bCs/>
                <w:smallCaps w:val="0"/>
                <w:sz w:val="24"/>
                <w:shd w:val="clear" w:color="000000" w:fill="auto"/>
              </w:rPr>
            </w:pPr>
            <w:r>
              <w:rPr>
                <w:smallCaps w:val="0"/>
                <w:sz w:val="24"/>
              </w:rPr>
              <w:t>6.</w:t>
            </w:r>
            <w:r>
              <w:rPr>
                <w:smallCaps w:val="0"/>
                <w:sz w:val="24"/>
              </w:rPr>
              <w:tab/>
              <w:t>Documentation</w:t>
            </w:r>
            <w:r>
              <w:rPr>
                <w:i/>
                <w:sz w:val="18"/>
              </w:rPr>
              <w:t xml:space="preserve"> </w:t>
            </w:r>
          </w:p>
        </w:tc>
      </w:tr>
      <w:tr w:rsidR="00B8067C" w:rsidRPr="001E0446" w:rsidTr="00B8067C">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rsidR="00B8067C" w:rsidRPr="008E49CD" w:rsidRDefault="00B8067C" w:rsidP="00B8067C">
            <w:pPr>
              <w:pStyle w:val="Grille02N"/>
              <w:tabs>
                <w:tab w:val="left" w:pos="567"/>
                <w:tab w:val="left" w:pos="1134"/>
                <w:tab w:val="left" w:pos="1701"/>
              </w:tabs>
              <w:ind w:right="113"/>
              <w:jc w:val="left"/>
            </w:pPr>
            <w:r>
              <w:rPr>
                <w:rFonts w:cs="Arial"/>
              </w:rPr>
              <w:t>6.a.</w:t>
            </w:r>
            <w:r>
              <w:rPr>
                <w:rFonts w:cs="Arial"/>
              </w:rPr>
              <w:tab/>
              <w:t>Documentation annexée (obligatoire)</w:t>
            </w:r>
          </w:p>
          <w:p w:rsidR="00B8067C" w:rsidRPr="008E49CD" w:rsidRDefault="00B8067C" w:rsidP="00B8067C">
            <w:pPr>
              <w:pStyle w:val="Info03"/>
              <w:spacing w:before="120" w:line="240" w:lineRule="auto"/>
              <w:rPr>
                <w:rFonts w:eastAsia="SimSun"/>
                <w:sz w:val="18"/>
                <w:szCs w:val="18"/>
              </w:rPr>
            </w:pPr>
            <w:r>
              <w:rPr>
                <w:sz w:val="18"/>
              </w:rPr>
              <w:t xml:space="preserve">Les documents ci-dessous sont obligatoires et seront utilisés dans le processus d’évaluation et d’examen de la candidature. Les photos et le film pourront également être utiles pour d’éventuelles activités de visibilité si l’élément est inscrit. Cochez les cases suivantes pour confirmer que les documents en question sont inclus avec la candidature et qu’ils sont conformes aux instructions. Les documents supplémentaires, en dehors de ceux spécifiés ci-dessous ne pourront pas être acceptés et ne seront pas retournés. </w:t>
            </w:r>
          </w:p>
        </w:tc>
      </w:tr>
      <w:tr w:rsidR="00B8067C" w:rsidRPr="001E0446" w:rsidTr="00B8067C">
        <w:tblPrEx>
          <w:tblBorders>
            <w:insideV w:val="none" w:sz="0" w:space="0" w:color="auto"/>
          </w:tblBorders>
        </w:tblPrEx>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B8067C" w:rsidRPr="001E0446" w:rsidRDefault="00342B4C" w:rsidP="00B8067C">
            <w:pPr>
              <w:pStyle w:val="Default"/>
              <w:widowControl/>
              <w:tabs>
                <w:tab w:val="left" w:pos="567"/>
                <w:tab w:val="left" w:pos="1134"/>
                <w:tab w:val="left" w:pos="1701"/>
              </w:tabs>
              <w:autoSpaceDE/>
              <w:autoSpaceDN/>
              <w:adjustRightInd/>
              <w:spacing w:after="120"/>
              <w:ind w:left="1134" w:hanging="454"/>
              <w:rPr>
                <w:rFonts w:ascii="Arial" w:hAnsi="Arial" w:cs="Arial"/>
                <w:sz w:val="20"/>
                <w:szCs w:val="20"/>
              </w:rPr>
            </w:pPr>
            <w:r>
              <w:rPr>
                <w:rFonts w:ascii="Arial" w:hAnsi="Arial"/>
                <w:sz w:val="20"/>
              </w:rPr>
              <w:fldChar w:fldCharType="begin">
                <w:ffData>
                  <w:name w:val="CaseACocher6"/>
                  <w:enabled/>
                  <w:calcOnExit w:val="0"/>
                  <w:checkBox>
                    <w:sizeAuto/>
                    <w:default w:val="0"/>
                    <w:checked/>
                  </w:checkBox>
                </w:ffData>
              </w:fldChar>
            </w:r>
            <w:r w:rsidR="00B8067C">
              <w:rPr>
                <w:rFonts w:ascii="Arial" w:hAnsi="Arial"/>
                <w:sz w:val="20"/>
              </w:rPr>
              <w:instrText xml:space="preserve"> FORMCHECKBOX </w:instrText>
            </w:r>
            <w:r w:rsidR="00A43EC0">
              <w:rPr>
                <w:rFonts w:ascii="Arial" w:hAnsi="Arial"/>
                <w:sz w:val="20"/>
              </w:rPr>
            </w:r>
            <w:r w:rsidR="00A43EC0">
              <w:rPr>
                <w:rFonts w:ascii="Arial" w:hAnsi="Arial"/>
                <w:sz w:val="20"/>
              </w:rPr>
              <w:fldChar w:fldCharType="separate"/>
            </w:r>
            <w:r>
              <w:rPr>
                <w:rFonts w:ascii="Arial" w:hAnsi="Arial"/>
                <w:sz w:val="20"/>
              </w:rPr>
              <w:fldChar w:fldCharType="end"/>
            </w:r>
            <w:r w:rsidR="00B8067C">
              <w:rPr>
                <w:rFonts w:ascii="Arial" w:hAnsi="Arial"/>
                <w:sz w:val="20"/>
              </w:rPr>
              <w:tab/>
              <w:t>preuve du consentement des communautés, avec une traduction en anglais ou en français si la langue de la communauté concernée est différente de l’anglais ou du français</w:t>
            </w:r>
          </w:p>
          <w:p w:rsidR="00B8067C" w:rsidRPr="001E0446" w:rsidRDefault="00342B4C" w:rsidP="00B8067C">
            <w:pPr>
              <w:pStyle w:val="Default"/>
              <w:widowControl/>
              <w:tabs>
                <w:tab w:val="left" w:pos="567"/>
                <w:tab w:val="left" w:pos="1134"/>
                <w:tab w:val="left" w:pos="1701"/>
              </w:tabs>
              <w:autoSpaceDE/>
              <w:autoSpaceDN/>
              <w:adjustRightInd/>
              <w:spacing w:before="120" w:after="120"/>
              <w:ind w:left="1134" w:hanging="454"/>
              <w:rPr>
                <w:rFonts w:ascii="Arial" w:hAnsi="Arial" w:cs="Arial"/>
                <w:sz w:val="20"/>
                <w:szCs w:val="20"/>
              </w:rPr>
            </w:pPr>
            <w:r>
              <w:rPr>
                <w:rFonts w:ascii="Arial" w:hAnsi="Arial"/>
                <w:sz w:val="20"/>
              </w:rPr>
              <w:fldChar w:fldCharType="begin">
                <w:ffData>
                  <w:name w:val="CaseACocher6"/>
                  <w:enabled/>
                  <w:calcOnExit w:val="0"/>
                  <w:checkBox>
                    <w:sizeAuto/>
                    <w:default w:val="0"/>
                    <w:checked/>
                  </w:checkBox>
                </w:ffData>
              </w:fldChar>
            </w:r>
            <w:r w:rsidR="00B8067C">
              <w:rPr>
                <w:rFonts w:ascii="Arial" w:hAnsi="Arial"/>
                <w:sz w:val="20"/>
              </w:rPr>
              <w:instrText xml:space="preserve"> FORMCHECKBOX </w:instrText>
            </w:r>
            <w:r w:rsidR="00A43EC0">
              <w:rPr>
                <w:rFonts w:ascii="Arial" w:hAnsi="Arial"/>
                <w:sz w:val="20"/>
              </w:rPr>
            </w:r>
            <w:r w:rsidR="00A43EC0">
              <w:rPr>
                <w:rFonts w:ascii="Arial" w:hAnsi="Arial"/>
                <w:sz w:val="20"/>
              </w:rPr>
              <w:fldChar w:fldCharType="separate"/>
            </w:r>
            <w:r>
              <w:rPr>
                <w:rFonts w:ascii="Arial" w:hAnsi="Arial"/>
                <w:sz w:val="20"/>
              </w:rPr>
              <w:fldChar w:fldCharType="end"/>
            </w:r>
            <w:r w:rsidR="00B8067C">
              <w:rPr>
                <w:rFonts w:ascii="Arial" w:hAnsi="Arial"/>
                <w:sz w:val="20"/>
              </w:rPr>
              <w:tab/>
              <w:t>document attestant de l’inclusion de l’élément dans un inventaire du patrimoine culturel immatériel présent sur le(s) territoire(s) de l’(des) État(s) soumissionnaire(s), tel que défini dans les articles 11 et 12 de la Convention ; ces preuves doivent inclure un extrait pertinent de l’(des) inventaire(s) en anglais ou en français ainsi que dans la langue originale si elle est différente</w:t>
            </w:r>
          </w:p>
          <w:p w:rsidR="00B8067C" w:rsidRPr="001E0446" w:rsidRDefault="00342B4C" w:rsidP="00B8067C">
            <w:pPr>
              <w:pStyle w:val="Default"/>
              <w:widowControl/>
              <w:tabs>
                <w:tab w:val="left" w:pos="567"/>
                <w:tab w:val="left" w:pos="1134"/>
                <w:tab w:val="left" w:pos="1701"/>
              </w:tabs>
              <w:autoSpaceDE/>
              <w:autoSpaceDN/>
              <w:adjustRightInd/>
              <w:spacing w:before="120" w:after="120"/>
              <w:ind w:left="680"/>
              <w:rPr>
                <w:rFonts w:ascii="Arial" w:hAnsi="Arial" w:cs="Arial"/>
                <w:sz w:val="20"/>
                <w:szCs w:val="20"/>
              </w:rPr>
            </w:pPr>
            <w:r>
              <w:rPr>
                <w:rFonts w:ascii="Arial" w:hAnsi="Arial"/>
                <w:sz w:val="20"/>
              </w:rPr>
              <w:fldChar w:fldCharType="begin">
                <w:ffData>
                  <w:name w:val="CaseACocher6"/>
                  <w:enabled/>
                  <w:calcOnExit w:val="0"/>
                  <w:checkBox>
                    <w:sizeAuto/>
                    <w:default w:val="0"/>
                    <w:checked/>
                  </w:checkBox>
                </w:ffData>
              </w:fldChar>
            </w:r>
            <w:r w:rsidR="00B8067C">
              <w:rPr>
                <w:rFonts w:ascii="Arial" w:hAnsi="Arial"/>
                <w:sz w:val="20"/>
              </w:rPr>
              <w:instrText xml:space="preserve"> FORMCHECKBOX </w:instrText>
            </w:r>
            <w:r w:rsidR="00A43EC0">
              <w:rPr>
                <w:rFonts w:ascii="Arial" w:hAnsi="Arial"/>
                <w:sz w:val="20"/>
              </w:rPr>
            </w:r>
            <w:r w:rsidR="00A43EC0">
              <w:rPr>
                <w:rFonts w:ascii="Arial" w:hAnsi="Arial"/>
                <w:sz w:val="20"/>
              </w:rPr>
              <w:fldChar w:fldCharType="separate"/>
            </w:r>
            <w:r>
              <w:rPr>
                <w:rFonts w:ascii="Arial" w:hAnsi="Arial"/>
                <w:sz w:val="20"/>
              </w:rPr>
              <w:fldChar w:fldCharType="end"/>
            </w:r>
            <w:r w:rsidR="00B8067C">
              <w:rPr>
                <w:rFonts w:ascii="Arial" w:hAnsi="Arial"/>
                <w:sz w:val="20"/>
              </w:rPr>
              <w:tab/>
              <w:t>10 photos récentes en haute résolution</w:t>
            </w:r>
          </w:p>
          <w:p w:rsidR="00B8067C" w:rsidRPr="001E0446" w:rsidRDefault="00342B4C" w:rsidP="00B8067C">
            <w:pPr>
              <w:pStyle w:val="Default"/>
              <w:widowControl/>
              <w:tabs>
                <w:tab w:val="left" w:pos="567"/>
                <w:tab w:val="left" w:pos="1134"/>
                <w:tab w:val="left" w:pos="1701"/>
              </w:tabs>
              <w:autoSpaceDE/>
              <w:autoSpaceDN/>
              <w:adjustRightInd/>
              <w:spacing w:before="120" w:after="120"/>
              <w:ind w:left="680"/>
              <w:rPr>
                <w:rFonts w:ascii="Arial" w:hAnsi="Arial" w:cs="Arial"/>
                <w:sz w:val="20"/>
                <w:szCs w:val="20"/>
              </w:rPr>
            </w:pPr>
            <w:r>
              <w:rPr>
                <w:rFonts w:ascii="Arial" w:hAnsi="Arial"/>
                <w:sz w:val="20"/>
              </w:rPr>
              <w:fldChar w:fldCharType="begin">
                <w:ffData>
                  <w:name w:val="CaseACocher6"/>
                  <w:enabled/>
                  <w:calcOnExit w:val="0"/>
                  <w:checkBox>
                    <w:sizeAuto/>
                    <w:default w:val="0"/>
                    <w:checked/>
                  </w:checkBox>
                </w:ffData>
              </w:fldChar>
            </w:r>
            <w:r w:rsidR="00B8067C">
              <w:rPr>
                <w:rFonts w:ascii="Arial" w:hAnsi="Arial"/>
                <w:sz w:val="20"/>
              </w:rPr>
              <w:instrText xml:space="preserve"> FORMCHECKBOX </w:instrText>
            </w:r>
            <w:r w:rsidR="00A43EC0">
              <w:rPr>
                <w:rFonts w:ascii="Arial" w:hAnsi="Arial"/>
                <w:sz w:val="20"/>
              </w:rPr>
            </w:r>
            <w:r w:rsidR="00A43EC0">
              <w:rPr>
                <w:rFonts w:ascii="Arial" w:hAnsi="Arial"/>
                <w:sz w:val="20"/>
              </w:rPr>
              <w:fldChar w:fldCharType="separate"/>
            </w:r>
            <w:r>
              <w:rPr>
                <w:rFonts w:ascii="Arial" w:hAnsi="Arial"/>
                <w:sz w:val="20"/>
              </w:rPr>
              <w:fldChar w:fldCharType="end"/>
            </w:r>
            <w:r w:rsidR="00B8067C">
              <w:rPr>
                <w:rFonts w:ascii="Arial" w:hAnsi="Arial"/>
                <w:sz w:val="20"/>
              </w:rPr>
              <w:tab/>
              <w:t>octroi(s) de droits correspondant aux photos (formulaire ICH-07-photo)</w:t>
            </w:r>
          </w:p>
          <w:p w:rsidR="00B8067C" w:rsidRPr="001E0446" w:rsidRDefault="00342B4C" w:rsidP="00B8067C">
            <w:pPr>
              <w:pStyle w:val="Default"/>
              <w:widowControl/>
              <w:tabs>
                <w:tab w:val="left" w:pos="567"/>
                <w:tab w:val="left" w:pos="1134"/>
                <w:tab w:val="left" w:pos="1701"/>
              </w:tabs>
              <w:autoSpaceDE/>
              <w:autoSpaceDN/>
              <w:adjustRightInd/>
              <w:spacing w:before="120" w:after="120"/>
              <w:ind w:left="1134" w:hanging="454"/>
              <w:rPr>
                <w:rFonts w:ascii="Arial" w:hAnsi="Arial" w:cs="Arial"/>
                <w:sz w:val="20"/>
                <w:szCs w:val="20"/>
              </w:rPr>
            </w:pPr>
            <w:r>
              <w:rPr>
                <w:rFonts w:ascii="Arial" w:hAnsi="Arial"/>
                <w:sz w:val="20"/>
              </w:rPr>
              <w:fldChar w:fldCharType="begin">
                <w:ffData>
                  <w:name w:val="CaseACocher7"/>
                  <w:enabled/>
                  <w:calcOnExit w:val="0"/>
                  <w:checkBox>
                    <w:sizeAuto/>
                    <w:default w:val="0"/>
                    <w:checked/>
                  </w:checkBox>
                </w:ffData>
              </w:fldChar>
            </w:r>
            <w:r w:rsidR="00B8067C">
              <w:rPr>
                <w:rFonts w:ascii="Arial" w:hAnsi="Arial"/>
                <w:sz w:val="20"/>
              </w:rPr>
              <w:instrText xml:space="preserve"> FORMCHECKBOX </w:instrText>
            </w:r>
            <w:r w:rsidR="00A43EC0">
              <w:rPr>
                <w:rFonts w:ascii="Arial" w:hAnsi="Arial"/>
                <w:sz w:val="20"/>
              </w:rPr>
            </w:r>
            <w:r w:rsidR="00A43EC0">
              <w:rPr>
                <w:rFonts w:ascii="Arial" w:hAnsi="Arial"/>
                <w:sz w:val="20"/>
              </w:rPr>
              <w:fldChar w:fldCharType="separate"/>
            </w:r>
            <w:r>
              <w:rPr>
                <w:rFonts w:ascii="Arial" w:hAnsi="Arial"/>
                <w:sz w:val="20"/>
              </w:rPr>
              <w:fldChar w:fldCharType="end"/>
            </w:r>
            <w:r w:rsidR="00B8067C">
              <w:rPr>
                <w:rFonts w:ascii="Arial" w:hAnsi="Arial"/>
                <w:sz w:val="20"/>
              </w:rPr>
              <w:tab/>
              <w:t>film vidéo monté (de 5 à 10 minutes), sous-titré dans l’une des langues de travail du Comité (anglais ou français) si la langue utilisée n’est ni l’anglais ni le français</w:t>
            </w:r>
          </w:p>
          <w:p w:rsidR="00B8067C" w:rsidRPr="001E0446" w:rsidRDefault="00342B4C" w:rsidP="00B8067C">
            <w:pPr>
              <w:pStyle w:val="Default"/>
              <w:widowControl/>
              <w:tabs>
                <w:tab w:val="left" w:pos="567"/>
                <w:tab w:val="left" w:pos="1134"/>
                <w:tab w:val="left" w:pos="1701"/>
              </w:tabs>
              <w:autoSpaceDE/>
              <w:autoSpaceDN/>
              <w:adjustRightInd/>
              <w:spacing w:before="120"/>
              <w:ind w:left="680"/>
              <w:rPr>
                <w:rFonts w:ascii="Arial" w:hAnsi="Arial" w:cs="Arial"/>
                <w:sz w:val="20"/>
                <w:szCs w:val="20"/>
              </w:rPr>
            </w:pPr>
            <w:r>
              <w:rPr>
                <w:rFonts w:ascii="Arial" w:hAnsi="Arial"/>
                <w:sz w:val="20"/>
              </w:rPr>
              <w:fldChar w:fldCharType="begin">
                <w:ffData>
                  <w:name w:val="CaseACocher7"/>
                  <w:enabled/>
                  <w:calcOnExit w:val="0"/>
                  <w:checkBox>
                    <w:sizeAuto/>
                    <w:default w:val="0"/>
                    <w:checked/>
                  </w:checkBox>
                </w:ffData>
              </w:fldChar>
            </w:r>
            <w:r w:rsidR="00B8067C">
              <w:rPr>
                <w:rFonts w:ascii="Arial" w:hAnsi="Arial"/>
                <w:sz w:val="20"/>
              </w:rPr>
              <w:instrText xml:space="preserve"> FORMCHECKBOX </w:instrText>
            </w:r>
            <w:r w:rsidR="00A43EC0">
              <w:rPr>
                <w:rFonts w:ascii="Arial" w:hAnsi="Arial"/>
                <w:sz w:val="20"/>
              </w:rPr>
            </w:r>
            <w:r w:rsidR="00A43EC0">
              <w:rPr>
                <w:rFonts w:ascii="Arial" w:hAnsi="Arial"/>
                <w:sz w:val="20"/>
              </w:rPr>
              <w:fldChar w:fldCharType="separate"/>
            </w:r>
            <w:r>
              <w:rPr>
                <w:rFonts w:ascii="Arial" w:hAnsi="Arial"/>
                <w:sz w:val="20"/>
              </w:rPr>
              <w:fldChar w:fldCharType="end"/>
            </w:r>
            <w:r w:rsidR="00B8067C">
              <w:rPr>
                <w:rFonts w:ascii="Arial" w:hAnsi="Arial"/>
                <w:sz w:val="20"/>
              </w:rPr>
              <w:tab/>
              <w:t>octroi(s) de droits correspondant à la vidéo enregistrée (formulaire ICH-07-vidéo)</w:t>
            </w:r>
          </w:p>
        </w:tc>
      </w:tr>
      <w:tr w:rsidR="00B8067C" w:rsidRPr="001E0446" w:rsidTr="00B8067C">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rsidR="00B8067C" w:rsidRPr="008E49CD" w:rsidRDefault="00B8067C" w:rsidP="00B8067C">
            <w:pPr>
              <w:pStyle w:val="Grille02N"/>
              <w:tabs>
                <w:tab w:val="left" w:pos="567"/>
                <w:tab w:val="left" w:pos="1134"/>
                <w:tab w:val="left" w:pos="1701"/>
              </w:tabs>
              <w:ind w:right="113"/>
              <w:jc w:val="left"/>
            </w:pPr>
            <w:r>
              <w:rPr>
                <w:rFonts w:cs="Arial"/>
              </w:rPr>
              <w:t>6.b.</w:t>
            </w:r>
            <w:r>
              <w:rPr>
                <w:rFonts w:cs="Arial"/>
              </w:rPr>
              <w:tab/>
              <w:t>Liste de références documentaires (optionnel)</w:t>
            </w:r>
          </w:p>
          <w:p w:rsidR="00B8067C" w:rsidRPr="004856B0" w:rsidRDefault="00B8067C" w:rsidP="00B8067C">
            <w:pPr>
              <w:pStyle w:val="Grille02N"/>
              <w:tabs>
                <w:tab w:val="left" w:pos="567"/>
                <w:tab w:val="left" w:pos="1134"/>
                <w:tab w:val="left" w:pos="1701"/>
              </w:tabs>
              <w:spacing w:after="0"/>
              <w:ind w:right="113"/>
              <w:jc w:val="both"/>
              <w:rPr>
                <w:b w:val="0"/>
                <w:bCs w:val="0"/>
                <w:i/>
                <w:iCs/>
                <w:sz w:val="18"/>
                <w:szCs w:val="18"/>
              </w:rPr>
            </w:pPr>
            <w:r>
              <w:rPr>
                <w:rFonts w:cs="Arial"/>
                <w:b w:val="0"/>
                <w:i/>
                <w:sz w:val="18"/>
              </w:rPr>
              <w:t>Les États soumissionnaires peuvent souhaiter donner une liste des principaux ouvrages de référence publiés, tels que des livres, des articles, du matériel audiovisuel ou des sites Internet qui donnent des informations complémentaires sur l’élément, en respectant les règles standards de présentation des bibliographies. Ces travaux publiés ne doivent pas être envoyés avec la candidature.</w:t>
            </w:r>
          </w:p>
          <w:p w:rsidR="00B8067C" w:rsidRPr="001E0446" w:rsidRDefault="00B8067C" w:rsidP="00B8067C">
            <w:pPr>
              <w:pStyle w:val="Word"/>
              <w:spacing w:line="240" w:lineRule="auto"/>
            </w:pPr>
            <w:r>
              <w:rPr>
                <w:sz w:val="18"/>
              </w:rPr>
              <w:t>Ne pas dépasser une page standard</w:t>
            </w:r>
          </w:p>
        </w:tc>
      </w:tr>
      <w:tr w:rsidR="00B8067C" w:rsidRPr="00D96241" w:rsidTr="00B8067C">
        <w:tblPrEx>
          <w:tblBorders>
            <w:insideV w:val="none" w:sz="0" w:space="0" w:color="auto"/>
          </w:tblBorders>
        </w:tblPrEx>
        <w:tc>
          <w:tcPr>
            <w:tcW w:w="9649" w:type="dxa"/>
            <w:tcBorders>
              <w:bottom w:val="single" w:sz="4" w:space="0" w:color="auto"/>
            </w:tcBorders>
            <w:shd w:val="clear" w:color="auto" w:fill="auto"/>
            <w:tcMar>
              <w:top w:w="113" w:type="dxa"/>
              <w:left w:w="113" w:type="dxa"/>
              <w:bottom w:w="113" w:type="dxa"/>
              <w:right w:w="113" w:type="dxa"/>
            </w:tcMar>
          </w:tcPr>
          <w:p w:rsidR="00B8067C" w:rsidRPr="008443C9" w:rsidRDefault="00B8067C" w:rsidP="00B8067C">
            <w:pPr>
              <w:pStyle w:val="formtext"/>
              <w:tabs>
                <w:tab w:val="left" w:pos="567"/>
                <w:tab w:val="left" w:pos="1134"/>
                <w:tab w:val="left" w:pos="1701"/>
              </w:tabs>
              <w:spacing w:before="0" w:line="240" w:lineRule="auto"/>
              <w:jc w:val="both"/>
              <w:rPr>
                <w:rFonts w:cs="Arial"/>
                <w:lang w:val="en-US"/>
              </w:rPr>
            </w:pPr>
            <w:r w:rsidRPr="008443C9">
              <w:rPr>
                <w:rFonts w:cs="Arial"/>
                <w:lang w:val="en-US"/>
              </w:rPr>
              <w:t>Bedouin, Jean-Louis, 1963, Kamen no Minzokugaku (The Ethnology of Masks), Hakusuisha.</w:t>
            </w:r>
          </w:p>
          <w:p w:rsidR="00B8067C" w:rsidRPr="008443C9" w:rsidRDefault="00B8067C" w:rsidP="00B8067C">
            <w:pPr>
              <w:pStyle w:val="formtext"/>
              <w:tabs>
                <w:tab w:val="left" w:pos="567"/>
                <w:tab w:val="left" w:pos="1134"/>
                <w:tab w:val="left" w:pos="1701"/>
              </w:tabs>
              <w:spacing w:line="240" w:lineRule="auto"/>
              <w:jc w:val="both"/>
              <w:rPr>
                <w:rFonts w:cs="Arial"/>
                <w:lang w:val="en-US"/>
              </w:rPr>
            </w:pPr>
            <w:r w:rsidRPr="008443C9">
              <w:rPr>
                <w:rFonts w:cs="Arial"/>
                <w:lang w:val="en-US"/>
              </w:rPr>
              <w:t>Foster, Michael Dylan, 2013,"Shikakuteki sôzô: 'Koshikijima no Toshidon' ni okeru miru/mirareru kankei no ichi kôsatsu [The Optic Imaginary: Thoughts on the Relationship of Seeing and Being Seen in 'Koshikijima no Toshidon']." Nihon minzokugaku 273 : 55-95</w:t>
            </w:r>
          </w:p>
          <w:p w:rsidR="00B8067C" w:rsidRPr="008443C9" w:rsidRDefault="00B8067C" w:rsidP="00B8067C">
            <w:pPr>
              <w:pStyle w:val="formtext"/>
              <w:tabs>
                <w:tab w:val="left" w:pos="567"/>
                <w:tab w:val="left" w:pos="1134"/>
                <w:tab w:val="left" w:pos="1701"/>
              </w:tabs>
              <w:spacing w:line="240" w:lineRule="auto"/>
              <w:jc w:val="both"/>
              <w:rPr>
                <w:rFonts w:cs="Arial"/>
                <w:lang w:val="en-US"/>
              </w:rPr>
            </w:pPr>
            <w:r w:rsidRPr="008443C9">
              <w:rPr>
                <w:rFonts w:cs="Arial"/>
                <w:lang w:val="en-US"/>
              </w:rPr>
              <w:t>Ine, Yuji, 2005, Namahage (Namahage), Akitabunkashuppan.</w:t>
            </w:r>
          </w:p>
          <w:p w:rsidR="00B8067C" w:rsidRPr="008443C9" w:rsidRDefault="00B8067C" w:rsidP="00B8067C">
            <w:pPr>
              <w:pStyle w:val="formtext"/>
              <w:tabs>
                <w:tab w:val="left" w:pos="567"/>
                <w:tab w:val="left" w:pos="1134"/>
                <w:tab w:val="left" w:pos="1701"/>
              </w:tabs>
              <w:spacing w:line="240" w:lineRule="auto"/>
              <w:jc w:val="both"/>
              <w:rPr>
                <w:rFonts w:cs="Arial"/>
                <w:lang w:val="en-US"/>
              </w:rPr>
            </w:pPr>
            <w:r w:rsidRPr="008443C9">
              <w:rPr>
                <w:rFonts w:cs="Arial"/>
                <w:lang w:val="en-US"/>
              </w:rPr>
              <w:t xml:space="preserve">Oka, Masao, 1979, Ijin Sonota-Nihonminzoku </w:t>
            </w:r>
            <w:r>
              <w:rPr>
                <w:rFonts w:ascii="Yu Mincho" w:hAnsi="Yu Mincho" w:cs="Arial"/>
              </w:rPr>
              <w:t>・</w:t>
            </w:r>
            <w:r w:rsidRPr="008443C9">
              <w:rPr>
                <w:rFonts w:cs="Arial"/>
                <w:lang w:val="en-US"/>
              </w:rPr>
              <w:t xml:space="preserve"> Bunka no Genryu to Nihonkokka no Keisei (Visitors from the Outer World and Others – The Origin of Culture and the Establishment of the Japanese Nation), Gensousha.</w:t>
            </w:r>
          </w:p>
          <w:p w:rsidR="00B8067C" w:rsidRPr="008443C9" w:rsidRDefault="00B8067C" w:rsidP="00B8067C">
            <w:pPr>
              <w:pStyle w:val="formtext"/>
              <w:tabs>
                <w:tab w:val="left" w:pos="567"/>
                <w:tab w:val="left" w:pos="1134"/>
                <w:tab w:val="left" w:pos="1701"/>
              </w:tabs>
              <w:spacing w:line="240" w:lineRule="auto"/>
              <w:jc w:val="both"/>
              <w:rPr>
                <w:rFonts w:cs="Arial"/>
                <w:lang w:val="en-US"/>
              </w:rPr>
            </w:pPr>
            <w:r w:rsidRPr="008443C9">
              <w:rPr>
                <w:rFonts w:cs="Arial"/>
                <w:lang w:val="en-US"/>
              </w:rPr>
              <w:t>Sumiya, Kazuhiko and Kreiner, Joseph, 1999, Nansei Shoto no Kami Gainen (The Concepts of Deities in the Nansei Islands), Miraisha.</w:t>
            </w:r>
          </w:p>
          <w:p w:rsidR="00B8067C" w:rsidRPr="008443C9" w:rsidRDefault="00B8067C" w:rsidP="00EE3BD9">
            <w:pPr>
              <w:pStyle w:val="formtext"/>
              <w:tabs>
                <w:tab w:val="left" w:pos="567"/>
                <w:tab w:val="left" w:pos="1134"/>
                <w:tab w:val="left" w:pos="1701"/>
              </w:tabs>
              <w:spacing w:after="0" w:line="240" w:lineRule="auto"/>
              <w:jc w:val="both"/>
              <w:rPr>
                <w:bCs/>
                <w:lang w:val="en-US"/>
              </w:rPr>
            </w:pPr>
            <w:r w:rsidRPr="008443C9">
              <w:rPr>
                <w:rFonts w:cs="Arial"/>
                <w:lang w:val="en-US"/>
              </w:rPr>
              <w:t>Suwa, Haruo and Kawamura, Minato (Ed.), 1997, Otozureru Kamigami—Kami, Oni, Mono, Ijin (Visiting Deities—Deities, Ogres, Entities, Visitors from the Outer World), Yuzankakushuppan.</w:t>
            </w:r>
          </w:p>
        </w:tc>
      </w:tr>
      <w:tr w:rsidR="00B8067C" w:rsidRPr="001E0446" w:rsidTr="00B8067C">
        <w:tblPrEx>
          <w:tblBorders>
            <w:insideV w:val="none" w:sz="0" w:space="0" w:color="auto"/>
          </w:tblBorders>
        </w:tblPrEx>
        <w:trPr>
          <w:cantSplit/>
        </w:trPr>
        <w:tc>
          <w:tcPr>
            <w:tcW w:w="9649" w:type="dxa"/>
            <w:tcBorders>
              <w:top w:val="nil"/>
              <w:left w:val="nil"/>
              <w:bottom w:val="nil"/>
              <w:right w:val="nil"/>
            </w:tcBorders>
            <w:shd w:val="clear" w:color="auto" w:fill="D9D9D9"/>
          </w:tcPr>
          <w:p w:rsidR="00B8067C" w:rsidRPr="008E49CD" w:rsidRDefault="00B8067C" w:rsidP="00B8067C">
            <w:pPr>
              <w:pStyle w:val="Grille01"/>
              <w:keepNext w:val="0"/>
              <w:tabs>
                <w:tab w:val="left" w:pos="567"/>
                <w:tab w:val="left" w:pos="1134"/>
                <w:tab w:val="left" w:pos="1701"/>
              </w:tabs>
              <w:spacing w:line="240" w:lineRule="auto"/>
              <w:jc w:val="both"/>
              <w:rPr>
                <w:rFonts w:eastAsia="SimSun" w:cs="Arial"/>
                <w:bCs/>
                <w:smallCaps w:val="0"/>
                <w:sz w:val="24"/>
                <w:shd w:val="clear" w:color="000000" w:fill="auto"/>
              </w:rPr>
            </w:pPr>
            <w:r>
              <w:rPr>
                <w:smallCaps w:val="0"/>
                <w:sz w:val="24"/>
              </w:rPr>
              <w:t>7.</w:t>
            </w:r>
            <w:r>
              <w:rPr>
                <w:smallCaps w:val="0"/>
                <w:sz w:val="24"/>
              </w:rPr>
              <w:tab/>
              <w:t>Signature(s) pour le compte de l’(des) État(s) partie(s)</w:t>
            </w:r>
          </w:p>
        </w:tc>
      </w:tr>
      <w:tr w:rsidR="00B8067C" w:rsidRPr="001E0446" w:rsidTr="00B8067C">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rsidR="00B8067C" w:rsidRPr="001E0446" w:rsidRDefault="00B8067C" w:rsidP="00B8067C">
            <w:pPr>
              <w:pStyle w:val="Info03"/>
              <w:keepNext w:val="0"/>
              <w:spacing w:before="120" w:line="240" w:lineRule="auto"/>
              <w:rPr>
                <w:sz w:val="18"/>
                <w:szCs w:val="18"/>
              </w:rPr>
            </w:pPr>
            <w:r>
              <w:rPr>
                <w:sz w:val="18"/>
              </w:rPr>
              <w:t>La candidature doit être conclue par la signature du responsable habilité à la signer pour le compte de l’État partie, avec la mention de son nom, de son titre et de la date de soumission.</w:t>
            </w:r>
          </w:p>
          <w:p w:rsidR="00B8067C" w:rsidRPr="001E0446" w:rsidRDefault="00B8067C" w:rsidP="00B8067C">
            <w:pPr>
              <w:pStyle w:val="Info03"/>
              <w:keepNext w:val="0"/>
              <w:spacing w:before="120" w:line="240" w:lineRule="auto"/>
            </w:pPr>
            <w:r>
              <w:rPr>
                <w:sz w:val="18"/>
              </w:rPr>
              <w:t>Dans le cas des candidatures multinationales, le document doit comporter le nom, le titre et la signature d’un responsable de chaque État partie soumissionnaire.</w:t>
            </w:r>
          </w:p>
        </w:tc>
      </w:tr>
      <w:tr w:rsidR="00B8067C" w:rsidRPr="001E0446" w:rsidTr="00B8067C">
        <w:tblPrEx>
          <w:tblBorders>
            <w:insideV w:val="none" w:sz="0" w:space="0" w:color="auto"/>
          </w:tblBorders>
        </w:tblPrEx>
        <w:trPr>
          <w:cantSplit/>
          <w:trHeight w:val="1954"/>
        </w:trPr>
        <w:tc>
          <w:tcPr>
            <w:tcW w:w="9649" w:type="dxa"/>
            <w:tcBorders>
              <w:bottom w:val="single" w:sz="4" w:space="0" w:color="auto"/>
            </w:tcBorders>
            <w:shd w:val="clear" w:color="auto" w:fill="auto"/>
          </w:tcPr>
          <w:tbl>
            <w:tblPr>
              <w:tblW w:w="0" w:type="auto"/>
              <w:tblInd w:w="113" w:type="dxa"/>
              <w:tblCellMar>
                <w:left w:w="57" w:type="dxa"/>
                <w:right w:w="57" w:type="dxa"/>
              </w:tblCellMar>
              <w:tblLook w:val="04A0" w:firstRow="1" w:lastRow="0" w:firstColumn="1" w:lastColumn="0" w:noHBand="0" w:noVBand="1"/>
            </w:tblPr>
            <w:tblGrid>
              <w:gridCol w:w="1872"/>
              <w:gridCol w:w="7639"/>
            </w:tblGrid>
            <w:tr w:rsidR="00B8067C" w:rsidRPr="001E0446" w:rsidTr="00B8067C">
              <w:tc>
                <w:tcPr>
                  <w:tcW w:w="1872" w:type="dxa"/>
                </w:tcPr>
                <w:p w:rsidR="00B8067C" w:rsidRPr="001E0446" w:rsidRDefault="00B8067C" w:rsidP="00B8067C">
                  <w:pPr>
                    <w:pStyle w:val="Info03"/>
                    <w:keepNext w:val="0"/>
                    <w:spacing w:before="120" w:line="240" w:lineRule="auto"/>
                    <w:ind w:left="0"/>
                    <w:jc w:val="right"/>
                    <w:rPr>
                      <w:i w:val="0"/>
                    </w:rPr>
                  </w:pPr>
                  <w:bookmarkStart w:id="14" w:name="OLE_LINK13"/>
                  <w:bookmarkStart w:id="15" w:name="OLE_LINK14"/>
                  <w:r>
                    <w:rPr>
                      <w:i w:val="0"/>
                    </w:rPr>
                    <w:t>Nom :</w:t>
                  </w:r>
                </w:p>
              </w:tc>
              <w:tc>
                <w:tcPr>
                  <w:tcW w:w="7639" w:type="dxa"/>
                </w:tcPr>
                <w:p w:rsidR="00B8067C" w:rsidRPr="001E0446" w:rsidRDefault="00B8067C" w:rsidP="00B8067C">
                  <w:pPr>
                    <w:pStyle w:val="Info03"/>
                    <w:keepNext w:val="0"/>
                    <w:spacing w:before="120" w:line="240" w:lineRule="auto"/>
                    <w:ind w:left="0"/>
                    <w:jc w:val="left"/>
                    <w:rPr>
                      <w:i w:val="0"/>
                      <w:sz w:val="22"/>
                    </w:rPr>
                  </w:pPr>
                  <w:r>
                    <w:rPr>
                      <w:i w:val="0"/>
                      <w:sz w:val="22"/>
                    </w:rPr>
                    <w:t>Mr Ryohei MIYATA</w:t>
                  </w:r>
                </w:p>
              </w:tc>
            </w:tr>
            <w:tr w:rsidR="00B8067C" w:rsidRPr="001E0446" w:rsidTr="00B8067C">
              <w:tc>
                <w:tcPr>
                  <w:tcW w:w="1872" w:type="dxa"/>
                </w:tcPr>
                <w:p w:rsidR="00B8067C" w:rsidRPr="001E0446" w:rsidRDefault="00B8067C" w:rsidP="00B8067C">
                  <w:pPr>
                    <w:pStyle w:val="Info03"/>
                    <w:keepNext w:val="0"/>
                    <w:spacing w:before="120" w:line="240" w:lineRule="auto"/>
                    <w:ind w:left="0"/>
                    <w:jc w:val="right"/>
                    <w:rPr>
                      <w:i w:val="0"/>
                    </w:rPr>
                  </w:pPr>
                  <w:r>
                    <w:rPr>
                      <w:i w:val="0"/>
                    </w:rPr>
                    <w:t>Titre :</w:t>
                  </w:r>
                </w:p>
              </w:tc>
              <w:tc>
                <w:tcPr>
                  <w:tcW w:w="7639" w:type="dxa"/>
                </w:tcPr>
                <w:p w:rsidR="00B8067C" w:rsidRPr="001E0446" w:rsidRDefault="00B8067C" w:rsidP="00B8067C">
                  <w:pPr>
                    <w:pStyle w:val="Info03"/>
                    <w:keepNext w:val="0"/>
                    <w:spacing w:before="120" w:line="240" w:lineRule="auto"/>
                    <w:ind w:left="0"/>
                    <w:jc w:val="left"/>
                    <w:rPr>
                      <w:i w:val="0"/>
                      <w:sz w:val="22"/>
                    </w:rPr>
                  </w:pPr>
                  <w:r>
                    <w:rPr>
                      <w:i w:val="0"/>
                      <w:sz w:val="22"/>
                    </w:rPr>
                    <w:t>Commissioner for Cultural Affairs</w:t>
                  </w:r>
                </w:p>
              </w:tc>
            </w:tr>
            <w:tr w:rsidR="00B8067C" w:rsidRPr="001E0446" w:rsidTr="00B8067C">
              <w:tc>
                <w:tcPr>
                  <w:tcW w:w="1872" w:type="dxa"/>
                </w:tcPr>
                <w:p w:rsidR="00B8067C" w:rsidRPr="001E0446" w:rsidRDefault="00B8067C" w:rsidP="00B8067C">
                  <w:pPr>
                    <w:pStyle w:val="Info03"/>
                    <w:keepNext w:val="0"/>
                    <w:spacing w:before="120" w:line="240" w:lineRule="auto"/>
                    <w:ind w:left="0"/>
                    <w:jc w:val="right"/>
                    <w:rPr>
                      <w:i w:val="0"/>
                    </w:rPr>
                  </w:pPr>
                  <w:r>
                    <w:rPr>
                      <w:i w:val="0"/>
                    </w:rPr>
                    <w:t>Date :</w:t>
                  </w:r>
                </w:p>
              </w:tc>
              <w:tc>
                <w:tcPr>
                  <w:tcW w:w="7639" w:type="dxa"/>
                </w:tcPr>
                <w:p w:rsidR="00B8067C" w:rsidRPr="001E0446" w:rsidRDefault="00B8067C" w:rsidP="00B8067C">
                  <w:pPr>
                    <w:pStyle w:val="Info03"/>
                    <w:keepNext w:val="0"/>
                    <w:spacing w:before="120" w:line="240" w:lineRule="auto"/>
                    <w:ind w:left="0"/>
                    <w:jc w:val="left"/>
                    <w:rPr>
                      <w:i w:val="0"/>
                      <w:sz w:val="22"/>
                    </w:rPr>
                  </w:pPr>
                  <w:r>
                    <w:rPr>
                      <w:i w:val="0"/>
                      <w:sz w:val="22"/>
                    </w:rPr>
                    <w:t>16 mars 2017</w:t>
                  </w:r>
                </w:p>
              </w:tc>
            </w:tr>
            <w:tr w:rsidR="00B8067C" w:rsidRPr="001E0446" w:rsidTr="00B8067C">
              <w:trPr>
                <w:trHeight w:val="778"/>
              </w:trPr>
              <w:tc>
                <w:tcPr>
                  <w:tcW w:w="1872" w:type="dxa"/>
                </w:tcPr>
                <w:p w:rsidR="00B8067C" w:rsidRPr="001E0446" w:rsidRDefault="00B8067C" w:rsidP="00B8067C">
                  <w:pPr>
                    <w:pStyle w:val="Info03"/>
                    <w:keepNext w:val="0"/>
                    <w:spacing w:before="120" w:line="240" w:lineRule="auto"/>
                    <w:ind w:left="0"/>
                    <w:jc w:val="right"/>
                    <w:rPr>
                      <w:i w:val="0"/>
                    </w:rPr>
                  </w:pPr>
                  <w:r>
                    <w:rPr>
                      <w:i w:val="0"/>
                    </w:rPr>
                    <w:t>Signature :</w:t>
                  </w:r>
                </w:p>
              </w:tc>
              <w:tc>
                <w:tcPr>
                  <w:tcW w:w="7639" w:type="dxa"/>
                </w:tcPr>
                <w:p w:rsidR="00B8067C" w:rsidRPr="001E0446" w:rsidRDefault="00B8067C" w:rsidP="00EE3BD9">
                  <w:pPr>
                    <w:pStyle w:val="Info03"/>
                    <w:keepNext w:val="0"/>
                    <w:spacing w:before="120" w:line="240" w:lineRule="auto"/>
                    <w:ind w:left="0"/>
                    <w:jc w:val="left"/>
                    <w:rPr>
                      <w:i w:val="0"/>
                      <w:sz w:val="22"/>
                    </w:rPr>
                  </w:pPr>
                  <w:r>
                    <w:rPr>
                      <w:i w:val="0"/>
                      <w:sz w:val="22"/>
                    </w:rPr>
                    <w:t xml:space="preserve"> &lt;signé&gt; </w:t>
                  </w:r>
                </w:p>
              </w:tc>
            </w:tr>
            <w:bookmarkEnd w:id="14"/>
            <w:bookmarkEnd w:id="15"/>
          </w:tbl>
          <w:p w:rsidR="00B8067C" w:rsidRPr="001E0446" w:rsidRDefault="00B8067C" w:rsidP="00B8067C">
            <w:pPr>
              <w:pStyle w:val="Info03"/>
              <w:keepNext w:val="0"/>
              <w:spacing w:before="120" w:line="240" w:lineRule="auto"/>
            </w:pPr>
          </w:p>
        </w:tc>
      </w:tr>
    </w:tbl>
    <w:p w:rsidR="00B8067C" w:rsidRPr="007C7CC4" w:rsidRDefault="00B8067C" w:rsidP="00B8067C">
      <w:pPr>
        <w:pStyle w:val="Sous-titreICH"/>
        <w:keepNext w:val="0"/>
        <w:spacing w:before="360"/>
        <w:jc w:val="left"/>
        <w:rPr>
          <w:smallCaps w:val="0"/>
          <w:sz w:val="24"/>
        </w:rPr>
      </w:pPr>
    </w:p>
    <w:sectPr w:rsidR="00B8067C" w:rsidRPr="007C7CC4" w:rsidSect="00B8067C">
      <w:footerReference w:type="even" r:id="rId8"/>
      <w:footerReference w:type="default" r:id="rId9"/>
      <w:headerReference w:type="first" r:id="rId10"/>
      <w:footerReference w:type="first" r:id="rId11"/>
      <w:pgSz w:w="11901" w:h="16834" w:code="9"/>
      <w:pgMar w:top="959"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FFD" w:rsidRDefault="00687FFD">
      <w:r>
        <w:separator/>
      </w:r>
    </w:p>
  </w:endnote>
  <w:endnote w:type="continuationSeparator" w:id="0">
    <w:p w:rsidR="00687FFD" w:rsidRDefault="0068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Yu Mincho">
    <w:altName w:val="MS Mincho"/>
    <w:charset w:val="80"/>
    <w:family w:val="roman"/>
    <w:pitch w:val="variable"/>
    <w:sig w:usb0="00000000"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FFD" w:rsidRPr="007E667E" w:rsidRDefault="00687FFD" w:rsidP="00B8067C">
    <w:pPr>
      <w:rPr>
        <w:rFonts w:cs="Arial"/>
        <w:sz w:val="16"/>
        <w:szCs w:val="16"/>
      </w:rPr>
    </w:pPr>
    <w:r>
      <w:rPr>
        <w:sz w:val="16"/>
      </w:rPr>
      <w:t xml:space="preserve">Formulaire ICH-02-2015-FR – révisé le 31/01/2014 – page </w:t>
    </w:r>
    <w:r>
      <w:rPr>
        <w:sz w:val="16"/>
      </w:rPr>
      <w:fldChar w:fldCharType="begin"/>
    </w:r>
    <w:r>
      <w:rPr>
        <w:sz w:val="16"/>
      </w:rPr>
      <w:instrText xml:space="preserve">PAGE  </w:instrText>
    </w:r>
    <w:r>
      <w:rPr>
        <w:sz w:val="16"/>
      </w:rPr>
      <w:fldChar w:fldCharType="separate"/>
    </w:r>
    <w:r>
      <w:rPr>
        <w:sz w:val="16"/>
      </w:rPr>
      <w:t>8</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FFD" w:rsidRPr="007E667E" w:rsidRDefault="00687FFD" w:rsidP="00B8067C">
    <w:pPr>
      <w:jc w:val="right"/>
      <w:rPr>
        <w:rFonts w:cs="Arial"/>
        <w:sz w:val="16"/>
        <w:szCs w:val="16"/>
      </w:rPr>
    </w:pPr>
    <w:r>
      <w:rPr>
        <w:sz w:val="16"/>
      </w:rPr>
      <w:t xml:space="preserve">LR 2018 – n°01271 – page </w:t>
    </w:r>
    <w:r>
      <w:rPr>
        <w:sz w:val="16"/>
      </w:rPr>
      <w:fldChar w:fldCharType="begin"/>
    </w:r>
    <w:r>
      <w:rPr>
        <w:sz w:val="16"/>
      </w:rPr>
      <w:instrText xml:space="preserve">PAGE  </w:instrText>
    </w:r>
    <w:r>
      <w:rPr>
        <w:sz w:val="16"/>
      </w:rPr>
      <w:fldChar w:fldCharType="separate"/>
    </w:r>
    <w:r w:rsidR="00A43EC0">
      <w:rPr>
        <w:noProof/>
        <w:sz w:val="16"/>
      </w:rPr>
      <w:t>18</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FFD" w:rsidRPr="00F42062" w:rsidRDefault="00687FFD" w:rsidP="00B8067C">
    <w:pPr>
      <w:pStyle w:val="Header"/>
      <w:jc w:val="right"/>
      <w:rPr>
        <w:sz w:val="16"/>
        <w:szCs w:val="16"/>
      </w:rPr>
    </w:pPr>
    <w:r>
      <w:rPr>
        <w:sz w:val="16"/>
      </w:rPr>
      <w:t>LR 2018 – n°01271 – 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FFD" w:rsidRDefault="00687FFD">
      <w:r>
        <w:separator/>
      </w:r>
    </w:p>
  </w:footnote>
  <w:footnote w:type="continuationSeparator" w:id="0">
    <w:p w:rsidR="00687FFD" w:rsidRDefault="0068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687FFD" w:rsidRPr="00F90D01" w:rsidTr="00B8067C">
      <w:trPr>
        <w:trHeight w:hRule="exact" w:val="2268"/>
      </w:trPr>
      <w:tc>
        <w:tcPr>
          <w:tcW w:w="5056" w:type="dxa"/>
        </w:tcPr>
        <w:p w:rsidR="00687FFD" w:rsidRPr="00107B48" w:rsidRDefault="00687FFD" w:rsidP="00D96241">
          <w:pPr>
            <w:ind w:left="300"/>
            <w:rPr>
              <w:sz w:val="20"/>
              <w:szCs w:val="20"/>
            </w:rPr>
          </w:pPr>
          <w:r>
            <w:rPr>
              <w:noProof/>
              <w:sz w:val="20"/>
              <w:lang w:bidi="th-TH"/>
            </w:rPr>
            <w:drawing>
              <wp:inline distT="0" distB="0" distL="0" distR="0">
                <wp:extent cx="2137410" cy="1306195"/>
                <wp:effectExtent l="19050" t="0" r="0" b="0"/>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srcRect/>
                        <a:stretch>
                          <a:fillRect/>
                        </a:stretch>
                      </pic:blipFill>
                      <pic:spPr bwMode="auto">
                        <a:xfrm>
                          <a:off x="0" y="0"/>
                          <a:ext cx="2137410" cy="1306195"/>
                        </a:xfrm>
                        <a:prstGeom prst="rect">
                          <a:avLst/>
                        </a:prstGeom>
                        <a:noFill/>
                        <a:ln w="9525">
                          <a:noFill/>
                          <a:miter lim="800000"/>
                          <a:headEnd/>
                          <a:tailEnd/>
                        </a:ln>
                      </pic:spPr>
                    </pic:pic>
                  </a:graphicData>
                </a:graphic>
              </wp:inline>
            </w:drawing>
          </w:r>
        </w:p>
      </w:tc>
      <w:tc>
        <w:tcPr>
          <w:tcW w:w="5984" w:type="dxa"/>
        </w:tcPr>
        <w:p w:rsidR="00687FFD" w:rsidRPr="00F90D01" w:rsidRDefault="00687FFD" w:rsidP="00B8067C">
          <w:pPr>
            <w:spacing w:after="1200"/>
            <w:jc w:val="right"/>
            <w:rPr>
              <w:b/>
              <w:sz w:val="40"/>
              <w:szCs w:val="40"/>
            </w:rPr>
          </w:pPr>
          <w:r>
            <w:rPr>
              <w:b/>
              <w:sz w:val="40"/>
            </w:rPr>
            <w:t>Liste représentative</w:t>
          </w:r>
        </w:p>
        <w:p w:rsidR="00687FFD" w:rsidRPr="00821620" w:rsidRDefault="00687FFD" w:rsidP="00B8067C">
          <w:pPr>
            <w:jc w:val="right"/>
            <w:rPr>
              <w:b/>
              <w:sz w:val="22"/>
              <w:szCs w:val="22"/>
            </w:rPr>
          </w:pPr>
          <w:r>
            <w:rPr>
              <w:b/>
              <w:sz w:val="22"/>
            </w:rPr>
            <w:t>Original : anglais</w:t>
          </w:r>
        </w:p>
      </w:tc>
    </w:tr>
  </w:tbl>
  <w:p w:rsidR="00687FFD" w:rsidRPr="00207E72" w:rsidRDefault="00687FFD" w:rsidP="00BD6D1D">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493AA156">
      <w:start w:val="1"/>
      <w:numFmt w:val="bullet"/>
      <w:lvlText w:val=""/>
      <w:lvlJc w:val="left"/>
      <w:pPr>
        <w:ind w:left="720" w:hanging="360"/>
      </w:pPr>
      <w:rPr>
        <w:rFonts w:ascii="Symbol" w:hAnsi="Symbol" w:hint="default"/>
      </w:rPr>
    </w:lvl>
    <w:lvl w:ilvl="1" w:tplc="F042AF1C" w:tentative="1">
      <w:start w:val="1"/>
      <w:numFmt w:val="bullet"/>
      <w:lvlText w:val="o"/>
      <w:lvlJc w:val="left"/>
      <w:pPr>
        <w:ind w:left="1440" w:hanging="360"/>
      </w:pPr>
      <w:rPr>
        <w:rFonts w:ascii="Courier New" w:hAnsi="Courier New" w:cs="Courier New" w:hint="default"/>
      </w:rPr>
    </w:lvl>
    <w:lvl w:ilvl="2" w:tplc="506CC21E" w:tentative="1">
      <w:start w:val="1"/>
      <w:numFmt w:val="bullet"/>
      <w:lvlText w:val=""/>
      <w:lvlJc w:val="left"/>
      <w:pPr>
        <w:ind w:left="2160" w:hanging="360"/>
      </w:pPr>
      <w:rPr>
        <w:rFonts w:ascii="Wingdings" w:hAnsi="Wingdings" w:hint="default"/>
      </w:rPr>
    </w:lvl>
    <w:lvl w:ilvl="3" w:tplc="8FDC6BF8" w:tentative="1">
      <w:start w:val="1"/>
      <w:numFmt w:val="bullet"/>
      <w:lvlText w:val=""/>
      <w:lvlJc w:val="left"/>
      <w:pPr>
        <w:ind w:left="2880" w:hanging="360"/>
      </w:pPr>
      <w:rPr>
        <w:rFonts w:ascii="Symbol" w:hAnsi="Symbol" w:hint="default"/>
      </w:rPr>
    </w:lvl>
    <w:lvl w:ilvl="4" w:tplc="7B90D226" w:tentative="1">
      <w:start w:val="1"/>
      <w:numFmt w:val="bullet"/>
      <w:lvlText w:val="o"/>
      <w:lvlJc w:val="left"/>
      <w:pPr>
        <w:ind w:left="3600" w:hanging="360"/>
      </w:pPr>
      <w:rPr>
        <w:rFonts w:ascii="Courier New" w:hAnsi="Courier New" w:cs="Courier New" w:hint="default"/>
      </w:rPr>
    </w:lvl>
    <w:lvl w:ilvl="5" w:tplc="9988A38E" w:tentative="1">
      <w:start w:val="1"/>
      <w:numFmt w:val="bullet"/>
      <w:lvlText w:val=""/>
      <w:lvlJc w:val="left"/>
      <w:pPr>
        <w:ind w:left="4320" w:hanging="360"/>
      </w:pPr>
      <w:rPr>
        <w:rFonts w:ascii="Wingdings" w:hAnsi="Wingdings" w:hint="default"/>
      </w:rPr>
    </w:lvl>
    <w:lvl w:ilvl="6" w:tplc="2E1EBABE" w:tentative="1">
      <w:start w:val="1"/>
      <w:numFmt w:val="bullet"/>
      <w:lvlText w:val=""/>
      <w:lvlJc w:val="left"/>
      <w:pPr>
        <w:ind w:left="5040" w:hanging="360"/>
      </w:pPr>
      <w:rPr>
        <w:rFonts w:ascii="Symbol" w:hAnsi="Symbol" w:hint="default"/>
      </w:rPr>
    </w:lvl>
    <w:lvl w:ilvl="7" w:tplc="C186BD54" w:tentative="1">
      <w:start w:val="1"/>
      <w:numFmt w:val="bullet"/>
      <w:lvlText w:val="o"/>
      <w:lvlJc w:val="left"/>
      <w:pPr>
        <w:ind w:left="5760" w:hanging="360"/>
      </w:pPr>
      <w:rPr>
        <w:rFonts w:ascii="Courier New" w:hAnsi="Courier New" w:cs="Courier New" w:hint="default"/>
      </w:rPr>
    </w:lvl>
    <w:lvl w:ilvl="8" w:tplc="F87081E6"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12A83B5E">
      <w:start w:val="1"/>
      <w:numFmt w:val="lowerLetter"/>
      <w:lvlText w:val="%1."/>
      <w:lvlJc w:val="left"/>
      <w:pPr>
        <w:ind w:left="720" w:hanging="360"/>
      </w:pPr>
    </w:lvl>
    <w:lvl w:ilvl="1" w:tplc="E27E7DAA" w:tentative="1">
      <w:start w:val="1"/>
      <w:numFmt w:val="lowerLetter"/>
      <w:lvlText w:val="%2."/>
      <w:lvlJc w:val="left"/>
      <w:pPr>
        <w:ind w:left="1440" w:hanging="360"/>
      </w:pPr>
    </w:lvl>
    <w:lvl w:ilvl="2" w:tplc="51209C26" w:tentative="1">
      <w:start w:val="1"/>
      <w:numFmt w:val="lowerRoman"/>
      <w:lvlText w:val="%3."/>
      <w:lvlJc w:val="right"/>
      <w:pPr>
        <w:ind w:left="2160" w:hanging="180"/>
      </w:pPr>
    </w:lvl>
    <w:lvl w:ilvl="3" w:tplc="DE866D40" w:tentative="1">
      <w:start w:val="1"/>
      <w:numFmt w:val="decimal"/>
      <w:lvlText w:val="%4."/>
      <w:lvlJc w:val="left"/>
      <w:pPr>
        <w:ind w:left="2880" w:hanging="360"/>
      </w:pPr>
    </w:lvl>
    <w:lvl w:ilvl="4" w:tplc="92F68AEE" w:tentative="1">
      <w:start w:val="1"/>
      <w:numFmt w:val="lowerLetter"/>
      <w:lvlText w:val="%5."/>
      <w:lvlJc w:val="left"/>
      <w:pPr>
        <w:ind w:left="3600" w:hanging="360"/>
      </w:pPr>
    </w:lvl>
    <w:lvl w:ilvl="5" w:tplc="5FF0E748" w:tentative="1">
      <w:start w:val="1"/>
      <w:numFmt w:val="lowerRoman"/>
      <w:lvlText w:val="%6."/>
      <w:lvlJc w:val="right"/>
      <w:pPr>
        <w:ind w:left="4320" w:hanging="180"/>
      </w:pPr>
    </w:lvl>
    <w:lvl w:ilvl="6" w:tplc="609CA242" w:tentative="1">
      <w:start w:val="1"/>
      <w:numFmt w:val="decimal"/>
      <w:lvlText w:val="%7."/>
      <w:lvlJc w:val="left"/>
      <w:pPr>
        <w:ind w:left="5040" w:hanging="360"/>
      </w:pPr>
    </w:lvl>
    <w:lvl w:ilvl="7" w:tplc="6406A656" w:tentative="1">
      <w:start w:val="1"/>
      <w:numFmt w:val="lowerLetter"/>
      <w:lvlText w:val="%8."/>
      <w:lvlJc w:val="left"/>
      <w:pPr>
        <w:ind w:left="5760" w:hanging="360"/>
      </w:pPr>
    </w:lvl>
    <w:lvl w:ilvl="8" w:tplc="9FB8F9E0"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38C2C9E8">
      <w:start w:val="1"/>
      <w:numFmt w:val="decimal"/>
      <w:lvlText w:val="%1."/>
      <w:lvlJc w:val="left"/>
      <w:pPr>
        <w:tabs>
          <w:tab w:val="num" w:pos="1134"/>
        </w:tabs>
        <w:ind w:left="1134" w:hanging="567"/>
      </w:pPr>
      <w:rPr>
        <w:rFonts w:hint="default"/>
      </w:rPr>
    </w:lvl>
    <w:lvl w:ilvl="1" w:tplc="493CED8A">
      <w:start w:val="1"/>
      <w:numFmt w:val="bullet"/>
      <w:lvlText w:val=""/>
      <w:lvlJc w:val="left"/>
      <w:pPr>
        <w:tabs>
          <w:tab w:val="num" w:pos="1701"/>
        </w:tabs>
        <w:ind w:left="1701" w:hanging="567"/>
      </w:pPr>
      <w:rPr>
        <w:rFonts w:ascii="Symbol" w:hAnsi="Symbol" w:hint="default"/>
        <w:sz w:val="20"/>
      </w:rPr>
    </w:lvl>
    <w:lvl w:ilvl="2" w:tplc="6DFE44A0" w:tentative="1">
      <w:start w:val="1"/>
      <w:numFmt w:val="lowerRoman"/>
      <w:lvlText w:val="%3."/>
      <w:lvlJc w:val="right"/>
      <w:pPr>
        <w:tabs>
          <w:tab w:val="num" w:pos="2160"/>
        </w:tabs>
        <w:ind w:left="2160" w:hanging="180"/>
      </w:pPr>
    </w:lvl>
    <w:lvl w:ilvl="3" w:tplc="17A6C278" w:tentative="1">
      <w:start w:val="1"/>
      <w:numFmt w:val="decimal"/>
      <w:lvlText w:val="%4."/>
      <w:lvlJc w:val="left"/>
      <w:pPr>
        <w:tabs>
          <w:tab w:val="num" w:pos="2880"/>
        </w:tabs>
        <w:ind w:left="2880" w:hanging="360"/>
      </w:pPr>
    </w:lvl>
    <w:lvl w:ilvl="4" w:tplc="181AF9A6" w:tentative="1">
      <w:start w:val="1"/>
      <w:numFmt w:val="lowerLetter"/>
      <w:lvlText w:val="%5."/>
      <w:lvlJc w:val="left"/>
      <w:pPr>
        <w:tabs>
          <w:tab w:val="num" w:pos="3600"/>
        </w:tabs>
        <w:ind w:left="3600" w:hanging="360"/>
      </w:pPr>
    </w:lvl>
    <w:lvl w:ilvl="5" w:tplc="0F5489B8" w:tentative="1">
      <w:start w:val="1"/>
      <w:numFmt w:val="lowerRoman"/>
      <w:lvlText w:val="%6."/>
      <w:lvlJc w:val="right"/>
      <w:pPr>
        <w:tabs>
          <w:tab w:val="num" w:pos="4320"/>
        </w:tabs>
        <w:ind w:left="4320" w:hanging="180"/>
      </w:pPr>
    </w:lvl>
    <w:lvl w:ilvl="6" w:tplc="FA74E576" w:tentative="1">
      <w:start w:val="1"/>
      <w:numFmt w:val="decimal"/>
      <w:lvlText w:val="%7."/>
      <w:lvlJc w:val="left"/>
      <w:pPr>
        <w:tabs>
          <w:tab w:val="num" w:pos="5040"/>
        </w:tabs>
        <w:ind w:left="5040" w:hanging="360"/>
      </w:pPr>
    </w:lvl>
    <w:lvl w:ilvl="7" w:tplc="92040D4C" w:tentative="1">
      <w:start w:val="1"/>
      <w:numFmt w:val="lowerLetter"/>
      <w:lvlText w:val="%8."/>
      <w:lvlJc w:val="left"/>
      <w:pPr>
        <w:tabs>
          <w:tab w:val="num" w:pos="5760"/>
        </w:tabs>
        <w:ind w:left="5760" w:hanging="360"/>
      </w:pPr>
    </w:lvl>
    <w:lvl w:ilvl="8" w:tplc="9392D558"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B0BCB9AC">
      <w:start w:val="1"/>
      <w:numFmt w:val="lowerRoman"/>
      <w:lvlText w:val="(%1)"/>
      <w:lvlJc w:val="left"/>
      <w:pPr>
        <w:ind w:left="1004" w:hanging="720"/>
      </w:pPr>
      <w:rPr>
        <w:rFonts w:hint="default"/>
      </w:rPr>
    </w:lvl>
    <w:lvl w:ilvl="1" w:tplc="8CD0943C" w:tentative="1">
      <w:start w:val="1"/>
      <w:numFmt w:val="lowerLetter"/>
      <w:lvlText w:val="%2."/>
      <w:lvlJc w:val="left"/>
      <w:pPr>
        <w:ind w:left="1440" w:hanging="360"/>
      </w:pPr>
    </w:lvl>
    <w:lvl w:ilvl="2" w:tplc="5EEE433E" w:tentative="1">
      <w:start w:val="1"/>
      <w:numFmt w:val="lowerRoman"/>
      <w:lvlText w:val="%3."/>
      <w:lvlJc w:val="right"/>
      <w:pPr>
        <w:ind w:left="2160" w:hanging="180"/>
      </w:pPr>
    </w:lvl>
    <w:lvl w:ilvl="3" w:tplc="0D108354" w:tentative="1">
      <w:start w:val="1"/>
      <w:numFmt w:val="decimal"/>
      <w:lvlText w:val="%4."/>
      <w:lvlJc w:val="left"/>
      <w:pPr>
        <w:ind w:left="2880" w:hanging="360"/>
      </w:pPr>
    </w:lvl>
    <w:lvl w:ilvl="4" w:tplc="CDEC4CC2" w:tentative="1">
      <w:start w:val="1"/>
      <w:numFmt w:val="lowerLetter"/>
      <w:lvlText w:val="%5."/>
      <w:lvlJc w:val="left"/>
      <w:pPr>
        <w:ind w:left="3600" w:hanging="360"/>
      </w:pPr>
    </w:lvl>
    <w:lvl w:ilvl="5" w:tplc="2C0C1E06" w:tentative="1">
      <w:start w:val="1"/>
      <w:numFmt w:val="lowerRoman"/>
      <w:lvlText w:val="%6."/>
      <w:lvlJc w:val="right"/>
      <w:pPr>
        <w:ind w:left="4320" w:hanging="180"/>
      </w:pPr>
    </w:lvl>
    <w:lvl w:ilvl="6" w:tplc="320C6752" w:tentative="1">
      <w:start w:val="1"/>
      <w:numFmt w:val="decimal"/>
      <w:lvlText w:val="%7."/>
      <w:lvlJc w:val="left"/>
      <w:pPr>
        <w:ind w:left="5040" w:hanging="360"/>
      </w:pPr>
    </w:lvl>
    <w:lvl w:ilvl="7" w:tplc="0BC258D2" w:tentative="1">
      <w:start w:val="1"/>
      <w:numFmt w:val="lowerLetter"/>
      <w:lvlText w:val="%8."/>
      <w:lvlJc w:val="left"/>
      <w:pPr>
        <w:ind w:left="5760" w:hanging="360"/>
      </w:pPr>
    </w:lvl>
    <w:lvl w:ilvl="8" w:tplc="D3782B52" w:tentative="1">
      <w:start w:val="1"/>
      <w:numFmt w:val="lowerRoman"/>
      <w:lvlText w:val="%9."/>
      <w:lvlJc w:val="right"/>
      <w:pPr>
        <w:ind w:left="6480" w:hanging="180"/>
      </w:pPr>
    </w:lvl>
  </w:abstractNum>
  <w:abstractNum w:abstractNumId="4" w15:restartNumberingAfterBreak="0">
    <w:nsid w:val="03D06348"/>
    <w:multiLevelType w:val="hybridMultilevel"/>
    <w:tmpl w:val="B57CEDC6"/>
    <w:lvl w:ilvl="0" w:tplc="35845792">
      <w:start w:val="1"/>
      <w:numFmt w:val="lowerLetter"/>
      <w:lvlText w:val="%1."/>
      <w:lvlJc w:val="left"/>
      <w:pPr>
        <w:ind w:left="1353" w:hanging="360"/>
      </w:pPr>
      <w:rPr>
        <w:rFonts w:hint="default"/>
      </w:rPr>
    </w:lvl>
    <w:lvl w:ilvl="1" w:tplc="D9FC4508" w:tentative="1">
      <w:start w:val="1"/>
      <w:numFmt w:val="lowerLetter"/>
      <w:lvlText w:val="%2."/>
      <w:lvlJc w:val="left"/>
      <w:pPr>
        <w:ind w:left="2073" w:hanging="360"/>
      </w:pPr>
    </w:lvl>
    <w:lvl w:ilvl="2" w:tplc="C69C020A" w:tentative="1">
      <w:start w:val="1"/>
      <w:numFmt w:val="lowerRoman"/>
      <w:lvlText w:val="%3."/>
      <w:lvlJc w:val="right"/>
      <w:pPr>
        <w:ind w:left="2793" w:hanging="180"/>
      </w:pPr>
    </w:lvl>
    <w:lvl w:ilvl="3" w:tplc="A26EC4B6" w:tentative="1">
      <w:start w:val="1"/>
      <w:numFmt w:val="decimal"/>
      <w:lvlText w:val="%4."/>
      <w:lvlJc w:val="left"/>
      <w:pPr>
        <w:ind w:left="3513" w:hanging="360"/>
      </w:pPr>
    </w:lvl>
    <w:lvl w:ilvl="4" w:tplc="1828265C" w:tentative="1">
      <w:start w:val="1"/>
      <w:numFmt w:val="lowerLetter"/>
      <w:lvlText w:val="%5."/>
      <w:lvlJc w:val="left"/>
      <w:pPr>
        <w:ind w:left="4233" w:hanging="360"/>
      </w:pPr>
    </w:lvl>
    <w:lvl w:ilvl="5" w:tplc="E458AAD8" w:tentative="1">
      <w:start w:val="1"/>
      <w:numFmt w:val="lowerRoman"/>
      <w:lvlText w:val="%6."/>
      <w:lvlJc w:val="right"/>
      <w:pPr>
        <w:ind w:left="4953" w:hanging="180"/>
      </w:pPr>
    </w:lvl>
    <w:lvl w:ilvl="6" w:tplc="955EB6BE" w:tentative="1">
      <w:start w:val="1"/>
      <w:numFmt w:val="decimal"/>
      <w:lvlText w:val="%7."/>
      <w:lvlJc w:val="left"/>
      <w:pPr>
        <w:ind w:left="5673" w:hanging="360"/>
      </w:pPr>
    </w:lvl>
    <w:lvl w:ilvl="7" w:tplc="393C0520" w:tentative="1">
      <w:start w:val="1"/>
      <w:numFmt w:val="lowerLetter"/>
      <w:lvlText w:val="%8."/>
      <w:lvlJc w:val="left"/>
      <w:pPr>
        <w:ind w:left="6393" w:hanging="360"/>
      </w:pPr>
    </w:lvl>
    <w:lvl w:ilvl="8" w:tplc="F1C4839E" w:tentative="1">
      <w:start w:val="1"/>
      <w:numFmt w:val="lowerRoman"/>
      <w:lvlText w:val="%9."/>
      <w:lvlJc w:val="right"/>
      <w:pPr>
        <w:ind w:left="7113" w:hanging="180"/>
      </w:pPr>
    </w:lvl>
  </w:abstractNum>
  <w:abstractNum w:abstractNumId="5" w15:restartNumberingAfterBreak="0">
    <w:nsid w:val="05954EC0"/>
    <w:multiLevelType w:val="hybridMultilevel"/>
    <w:tmpl w:val="E7345886"/>
    <w:lvl w:ilvl="0" w:tplc="B93A96D0">
      <w:start w:val="1"/>
      <w:numFmt w:val="lowerRoman"/>
      <w:lvlText w:val="(%1)"/>
      <w:lvlJc w:val="left"/>
      <w:pPr>
        <w:ind w:left="1004" w:hanging="720"/>
      </w:pPr>
      <w:rPr>
        <w:rFonts w:hint="default"/>
      </w:rPr>
    </w:lvl>
    <w:lvl w:ilvl="1" w:tplc="3CC6EEC2" w:tentative="1">
      <w:start w:val="1"/>
      <w:numFmt w:val="lowerLetter"/>
      <w:lvlText w:val="%2."/>
      <w:lvlJc w:val="left"/>
      <w:pPr>
        <w:ind w:left="1440" w:hanging="360"/>
      </w:pPr>
    </w:lvl>
    <w:lvl w:ilvl="2" w:tplc="27A44B3A" w:tentative="1">
      <w:start w:val="1"/>
      <w:numFmt w:val="lowerRoman"/>
      <w:lvlText w:val="%3."/>
      <w:lvlJc w:val="right"/>
      <w:pPr>
        <w:ind w:left="2160" w:hanging="180"/>
      </w:pPr>
    </w:lvl>
    <w:lvl w:ilvl="3" w:tplc="67D4B768" w:tentative="1">
      <w:start w:val="1"/>
      <w:numFmt w:val="decimal"/>
      <w:lvlText w:val="%4."/>
      <w:lvlJc w:val="left"/>
      <w:pPr>
        <w:ind w:left="2880" w:hanging="360"/>
      </w:pPr>
    </w:lvl>
    <w:lvl w:ilvl="4" w:tplc="C50A96CA" w:tentative="1">
      <w:start w:val="1"/>
      <w:numFmt w:val="lowerLetter"/>
      <w:lvlText w:val="%5."/>
      <w:lvlJc w:val="left"/>
      <w:pPr>
        <w:ind w:left="3600" w:hanging="360"/>
      </w:pPr>
    </w:lvl>
    <w:lvl w:ilvl="5" w:tplc="5E5444B8" w:tentative="1">
      <w:start w:val="1"/>
      <w:numFmt w:val="lowerRoman"/>
      <w:lvlText w:val="%6."/>
      <w:lvlJc w:val="right"/>
      <w:pPr>
        <w:ind w:left="4320" w:hanging="180"/>
      </w:pPr>
    </w:lvl>
    <w:lvl w:ilvl="6" w:tplc="DC52F0CC" w:tentative="1">
      <w:start w:val="1"/>
      <w:numFmt w:val="decimal"/>
      <w:lvlText w:val="%7."/>
      <w:lvlJc w:val="left"/>
      <w:pPr>
        <w:ind w:left="5040" w:hanging="360"/>
      </w:pPr>
    </w:lvl>
    <w:lvl w:ilvl="7" w:tplc="488C8CA2" w:tentative="1">
      <w:start w:val="1"/>
      <w:numFmt w:val="lowerLetter"/>
      <w:lvlText w:val="%8."/>
      <w:lvlJc w:val="left"/>
      <w:pPr>
        <w:ind w:left="5760" w:hanging="360"/>
      </w:pPr>
    </w:lvl>
    <w:lvl w:ilvl="8" w:tplc="A8CC49B4" w:tentative="1">
      <w:start w:val="1"/>
      <w:numFmt w:val="lowerRoman"/>
      <w:lvlText w:val="%9."/>
      <w:lvlJc w:val="right"/>
      <w:pPr>
        <w:ind w:left="6480" w:hanging="180"/>
      </w:pPr>
    </w:lvl>
  </w:abstractNum>
  <w:abstractNum w:abstractNumId="6" w15:restartNumberingAfterBreak="0">
    <w:nsid w:val="07631B90"/>
    <w:multiLevelType w:val="hybridMultilevel"/>
    <w:tmpl w:val="7A661B7E"/>
    <w:lvl w:ilvl="0" w:tplc="0302B21C">
      <w:start w:val="1"/>
      <w:numFmt w:val="lowerLetter"/>
      <w:lvlText w:val="%1."/>
      <w:lvlJc w:val="left"/>
      <w:pPr>
        <w:tabs>
          <w:tab w:val="num" w:pos="794"/>
        </w:tabs>
        <w:ind w:left="794" w:hanging="397"/>
      </w:pPr>
      <w:rPr>
        <w:rFonts w:hint="default"/>
      </w:rPr>
    </w:lvl>
    <w:lvl w:ilvl="1" w:tplc="885CCC3E" w:tentative="1">
      <w:start w:val="1"/>
      <w:numFmt w:val="lowerLetter"/>
      <w:lvlText w:val="%2."/>
      <w:lvlJc w:val="left"/>
      <w:pPr>
        <w:tabs>
          <w:tab w:val="num" w:pos="1440"/>
        </w:tabs>
        <w:ind w:left="1440" w:hanging="360"/>
      </w:pPr>
    </w:lvl>
    <w:lvl w:ilvl="2" w:tplc="04044D8E" w:tentative="1">
      <w:start w:val="1"/>
      <w:numFmt w:val="lowerRoman"/>
      <w:lvlText w:val="%3."/>
      <w:lvlJc w:val="right"/>
      <w:pPr>
        <w:tabs>
          <w:tab w:val="num" w:pos="2160"/>
        </w:tabs>
        <w:ind w:left="2160" w:hanging="180"/>
      </w:pPr>
    </w:lvl>
    <w:lvl w:ilvl="3" w:tplc="C8727026" w:tentative="1">
      <w:start w:val="1"/>
      <w:numFmt w:val="decimal"/>
      <w:lvlText w:val="%4."/>
      <w:lvlJc w:val="left"/>
      <w:pPr>
        <w:tabs>
          <w:tab w:val="num" w:pos="2880"/>
        </w:tabs>
        <w:ind w:left="2880" w:hanging="360"/>
      </w:pPr>
    </w:lvl>
    <w:lvl w:ilvl="4" w:tplc="C68C7FA4" w:tentative="1">
      <w:start w:val="1"/>
      <w:numFmt w:val="lowerLetter"/>
      <w:lvlText w:val="%5."/>
      <w:lvlJc w:val="left"/>
      <w:pPr>
        <w:tabs>
          <w:tab w:val="num" w:pos="3600"/>
        </w:tabs>
        <w:ind w:left="3600" w:hanging="360"/>
      </w:pPr>
    </w:lvl>
    <w:lvl w:ilvl="5" w:tplc="55D8D9AE" w:tentative="1">
      <w:start w:val="1"/>
      <w:numFmt w:val="lowerRoman"/>
      <w:lvlText w:val="%6."/>
      <w:lvlJc w:val="right"/>
      <w:pPr>
        <w:tabs>
          <w:tab w:val="num" w:pos="4320"/>
        </w:tabs>
        <w:ind w:left="4320" w:hanging="180"/>
      </w:pPr>
    </w:lvl>
    <w:lvl w:ilvl="6" w:tplc="9A0AEEBC" w:tentative="1">
      <w:start w:val="1"/>
      <w:numFmt w:val="decimal"/>
      <w:lvlText w:val="%7."/>
      <w:lvlJc w:val="left"/>
      <w:pPr>
        <w:tabs>
          <w:tab w:val="num" w:pos="5040"/>
        </w:tabs>
        <w:ind w:left="5040" w:hanging="360"/>
      </w:pPr>
    </w:lvl>
    <w:lvl w:ilvl="7" w:tplc="29365532" w:tentative="1">
      <w:start w:val="1"/>
      <w:numFmt w:val="lowerLetter"/>
      <w:lvlText w:val="%8."/>
      <w:lvlJc w:val="left"/>
      <w:pPr>
        <w:tabs>
          <w:tab w:val="num" w:pos="5760"/>
        </w:tabs>
        <w:ind w:left="5760" w:hanging="360"/>
      </w:pPr>
    </w:lvl>
    <w:lvl w:ilvl="8" w:tplc="F67A57D4" w:tentative="1">
      <w:start w:val="1"/>
      <w:numFmt w:val="lowerRoman"/>
      <w:lvlText w:val="%9."/>
      <w:lvlJc w:val="right"/>
      <w:pPr>
        <w:tabs>
          <w:tab w:val="num" w:pos="6480"/>
        </w:tabs>
        <w:ind w:left="6480" w:hanging="180"/>
      </w:pPr>
    </w:lvl>
  </w:abstractNum>
  <w:abstractNum w:abstractNumId="7" w15:restartNumberingAfterBreak="0">
    <w:nsid w:val="0B40369D"/>
    <w:multiLevelType w:val="hybridMultilevel"/>
    <w:tmpl w:val="CE5089C4"/>
    <w:lvl w:ilvl="0" w:tplc="9D8A623C">
      <w:start w:val="1"/>
      <w:numFmt w:val="lowerLetter"/>
      <w:lvlText w:val="%1."/>
      <w:lvlJc w:val="left"/>
      <w:pPr>
        <w:ind w:left="720" w:hanging="360"/>
      </w:pPr>
      <w:rPr>
        <w:rFonts w:hint="default"/>
      </w:rPr>
    </w:lvl>
    <w:lvl w:ilvl="1" w:tplc="286AD5FA" w:tentative="1">
      <w:start w:val="1"/>
      <w:numFmt w:val="lowerLetter"/>
      <w:lvlText w:val="%2."/>
      <w:lvlJc w:val="left"/>
      <w:pPr>
        <w:ind w:left="1440" w:hanging="360"/>
      </w:pPr>
    </w:lvl>
    <w:lvl w:ilvl="2" w:tplc="9684AD3C" w:tentative="1">
      <w:start w:val="1"/>
      <w:numFmt w:val="lowerRoman"/>
      <w:lvlText w:val="%3."/>
      <w:lvlJc w:val="right"/>
      <w:pPr>
        <w:ind w:left="2160" w:hanging="180"/>
      </w:pPr>
    </w:lvl>
    <w:lvl w:ilvl="3" w:tplc="42F4211E" w:tentative="1">
      <w:start w:val="1"/>
      <w:numFmt w:val="decimal"/>
      <w:lvlText w:val="%4."/>
      <w:lvlJc w:val="left"/>
      <w:pPr>
        <w:ind w:left="2880" w:hanging="360"/>
      </w:pPr>
    </w:lvl>
    <w:lvl w:ilvl="4" w:tplc="F7AAFDF2" w:tentative="1">
      <w:start w:val="1"/>
      <w:numFmt w:val="lowerLetter"/>
      <w:lvlText w:val="%5."/>
      <w:lvlJc w:val="left"/>
      <w:pPr>
        <w:ind w:left="3600" w:hanging="360"/>
      </w:pPr>
    </w:lvl>
    <w:lvl w:ilvl="5" w:tplc="FAD09DE0" w:tentative="1">
      <w:start w:val="1"/>
      <w:numFmt w:val="lowerRoman"/>
      <w:lvlText w:val="%6."/>
      <w:lvlJc w:val="right"/>
      <w:pPr>
        <w:ind w:left="4320" w:hanging="180"/>
      </w:pPr>
    </w:lvl>
    <w:lvl w:ilvl="6" w:tplc="278A2248" w:tentative="1">
      <w:start w:val="1"/>
      <w:numFmt w:val="decimal"/>
      <w:lvlText w:val="%7."/>
      <w:lvlJc w:val="left"/>
      <w:pPr>
        <w:ind w:left="5040" w:hanging="360"/>
      </w:pPr>
    </w:lvl>
    <w:lvl w:ilvl="7" w:tplc="8F622A7E" w:tentative="1">
      <w:start w:val="1"/>
      <w:numFmt w:val="lowerLetter"/>
      <w:lvlText w:val="%8."/>
      <w:lvlJc w:val="left"/>
      <w:pPr>
        <w:ind w:left="5760" w:hanging="360"/>
      </w:pPr>
    </w:lvl>
    <w:lvl w:ilvl="8" w:tplc="93C6A82E" w:tentative="1">
      <w:start w:val="1"/>
      <w:numFmt w:val="lowerRoman"/>
      <w:lvlText w:val="%9."/>
      <w:lvlJc w:val="right"/>
      <w:pPr>
        <w:ind w:left="6480" w:hanging="180"/>
      </w:pPr>
    </w:lvl>
  </w:abstractNum>
  <w:abstractNum w:abstractNumId="8" w15:restartNumberingAfterBreak="0">
    <w:nsid w:val="16097E00"/>
    <w:multiLevelType w:val="hybridMultilevel"/>
    <w:tmpl w:val="3E68A58A"/>
    <w:lvl w:ilvl="0" w:tplc="F208C6F8">
      <w:start w:val="1"/>
      <w:numFmt w:val="lowerRoman"/>
      <w:lvlText w:val="(%1)"/>
      <w:lvlJc w:val="left"/>
      <w:pPr>
        <w:ind w:left="1004" w:hanging="720"/>
      </w:pPr>
      <w:rPr>
        <w:rFonts w:hint="default"/>
      </w:rPr>
    </w:lvl>
    <w:lvl w:ilvl="1" w:tplc="B914A4B0" w:tentative="1">
      <w:start w:val="1"/>
      <w:numFmt w:val="lowerLetter"/>
      <w:lvlText w:val="%2."/>
      <w:lvlJc w:val="left"/>
      <w:pPr>
        <w:ind w:left="1440" w:hanging="360"/>
      </w:pPr>
    </w:lvl>
    <w:lvl w:ilvl="2" w:tplc="739A5FE8" w:tentative="1">
      <w:start w:val="1"/>
      <w:numFmt w:val="lowerRoman"/>
      <w:lvlText w:val="%3."/>
      <w:lvlJc w:val="right"/>
      <w:pPr>
        <w:ind w:left="2160" w:hanging="180"/>
      </w:pPr>
    </w:lvl>
    <w:lvl w:ilvl="3" w:tplc="ACB62FF2" w:tentative="1">
      <w:start w:val="1"/>
      <w:numFmt w:val="decimal"/>
      <w:lvlText w:val="%4."/>
      <w:lvlJc w:val="left"/>
      <w:pPr>
        <w:ind w:left="2880" w:hanging="360"/>
      </w:pPr>
    </w:lvl>
    <w:lvl w:ilvl="4" w:tplc="C8D298F8" w:tentative="1">
      <w:start w:val="1"/>
      <w:numFmt w:val="lowerLetter"/>
      <w:lvlText w:val="%5."/>
      <w:lvlJc w:val="left"/>
      <w:pPr>
        <w:ind w:left="3600" w:hanging="360"/>
      </w:pPr>
    </w:lvl>
    <w:lvl w:ilvl="5" w:tplc="DB026296" w:tentative="1">
      <w:start w:val="1"/>
      <w:numFmt w:val="lowerRoman"/>
      <w:lvlText w:val="%6."/>
      <w:lvlJc w:val="right"/>
      <w:pPr>
        <w:ind w:left="4320" w:hanging="180"/>
      </w:pPr>
    </w:lvl>
    <w:lvl w:ilvl="6" w:tplc="9DC4D822" w:tentative="1">
      <w:start w:val="1"/>
      <w:numFmt w:val="decimal"/>
      <w:lvlText w:val="%7."/>
      <w:lvlJc w:val="left"/>
      <w:pPr>
        <w:ind w:left="5040" w:hanging="360"/>
      </w:pPr>
    </w:lvl>
    <w:lvl w:ilvl="7" w:tplc="08E0D02C" w:tentative="1">
      <w:start w:val="1"/>
      <w:numFmt w:val="lowerLetter"/>
      <w:lvlText w:val="%8."/>
      <w:lvlJc w:val="left"/>
      <w:pPr>
        <w:ind w:left="5760" w:hanging="360"/>
      </w:pPr>
    </w:lvl>
    <w:lvl w:ilvl="8" w:tplc="E1AE5BA2" w:tentative="1">
      <w:start w:val="1"/>
      <w:numFmt w:val="lowerRoman"/>
      <w:lvlText w:val="%9."/>
      <w:lvlJc w:val="right"/>
      <w:pPr>
        <w:ind w:left="6480" w:hanging="180"/>
      </w:pPr>
    </w:lvl>
  </w:abstractNum>
  <w:abstractNum w:abstractNumId="9" w15:restartNumberingAfterBreak="0">
    <w:nsid w:val="17971F4C"/>
    <w:multiLevelType w:val="hybridMultilevel"/>
    <w:tmpl w:val="058C0570"/>
    <w:lvl w:ilvl="0" w:tplc="741028F0">
      <w:start w:val="1"/>
      <w:numFmt w:val="lowerLetter"/>
      <w:lvlText w:val="%1."/>
      <w:lvlJc w:val="left"/>
      <w:pPr>
        <w:ind w:left="720" w:hanging="360"/>
      </w:pPr>
    </w:lvl>
    <w:lvl w:ilvl="1" w:tplc="E3A844BE" w:tentative="1">
      <w:start w:val="1"/>
      <w:numFmt w:val="lowerLetter"/>
      <w:lvlText w:val="%2."/>
      <w:lvlJc w:val="left"/>
      <w:pPr>
        <w:ind w:left="1440" w:hanging="360"/>
      </w:pPr>
    </w:lvl>
    <w:lvl w:ilvl="2" w:tplc="AAA63442" w:tentative="1">
      <w:start w:val="1"/>
      <w:numFmt w:val="lowerRoman"/>
      <w:lvlText w:val="%3."/>
      <w:lvlJc w:val="right"/>
      <w:pPr>
        <w:ind w:left="2160" w:hanging="180"/>
      </w:pPr>
    </w:lvl>
    <w:lvl w:ilvl="3" w:tplc="4F5AA980" w:tentative="1">
      <w:start w:val="1"/>
      <w:numFmt w:val="decimal"/>
      <w:lvlText w:val="%4."/>
      <w:lvlJc w:val="left"/>
      <w:pPr>
        <w:ind w:left="2880" w:hanging="360"/>
      </w:pPr>
    </w:lvl>
    <w:lvl w:ilvl="4" w:tplc="2E24646A" w:tentative="1">
      <w:start w:val="1"/>
      <w:numFmt w:val="lowerLetter"/>
      <w:lvlText w:val="%5."/>
      <w:lvlJc w:val="left"/>
      <w:pPr>
        <w:ind w:left="3600" w:hanging="360"/>
      </w:pPr>
    </w:lvl>
    <w:lvl w:ilvl="5" w:tplc="AD8A007E" w:tentative="1">
      <w:start w:val="1"/>
      <w:numFmt w:val="lowerRoman"/>
      <w:lvlText w:val="%6."/>
      <w:lvlJc w:val="right"/>
      <w:pPr>
        <w:ind w:left="4320" w:hanging="180"/>
      </w:pPr>
    </w:lvl>
    <w:lvl w:ilvl="6" w:tplc="461E3E26" w:tentative="1">
      <w:start w:val="1"/>
      <w:numFmt w:val="decimal"/>
      <w:lvlText w:val="%7."/>
      <w:lvlJc w:val="left"/>
      <w:pPr>
        <w:ind w:left="5040" w:hanging="360"/>
      </w:pPr>
    </w:lvl>
    <w:lvl w:ilvl="7" w:tplc="AE06A05E" w:tentative="1">
      <w:start w:val="1"/>
      <w:numFmt w:val="lowerLetter"/>
      <w:lvlText w:val="%8."/>
      <w:lvlJc w:val="left"/>
      <w:pPr>
        <w:ind w:left="5760" w:hanging="360"/>
      </w:pPr>
    </w:lvl>
    <w:lvl w:ilvl="8" w:tplc="D4C8977E" w:tentative="1">
      <w:start w:val="1"/>
      <w:numFmt w:val="lowerRoman"/>
      <w:lvlText w:val="%9."/>
      <w:lvlJc w:val="right"/>
      <w:pPr>
        <w:ind w:left="6480" w:hanging="180"/>
      </w:pPr>
    </w:lvl>
  </w:abstractNum>
  <w:abstractNum w:abstractNumId="10" w15:restartNumberingAfterBreak="0">
    <w:nsid w:val="1AB679A1"/>
    <w:multiLevelType w:val="hybridMultilevel"/>
    <w:tmpl w:val="98300DA6"/>
    <w:lvl w:ilvl="0" w:tplc="AE600C66">
      <w:start w:val="1"/>
      <w:numFmt w:val="decimal"/>
      <w:lvlText w:val="%1."/>
      <w:lvlJc w:val="left"/>
      <w:pPr>
        <w:tabs>
          <w:tab w:val="num" w:pos="1134"/>
        </w:tabs>
        <w:ind w:left="1134" w:hanging="567"/>
      </w:pPr>
      <w:rPr>
        <w:rFonts w:hint="default"/>
      </w:rPr>
    </w:lvl>
    <w:lvl w:ilvl="1" w:tplc="04C8CB20">
      <w:start w:val="1"/>
      <w:numFmt w:val="none"/>
      <w:lvlText w:val="c."/>
      <w:lvlJc w:val="left"/>
      <w:pPr>
        <w:tabs>
          <w:tab w:val="num" w:pos="567"/>
        </w:tabs>
        <w:ind w:left="0" w:firstLine="113"/>
      </w:pPr>
      <w:rPr>
        <w:rFonts w:hint="default"/>
      </w:rPr>
    </w:lvl>
    <w:lvl w:ilvl="2" w:tplc="286C0EE4" w:tentative="1">
      <w:start w:val="1"/>
      <w:numFmt w:val="lowerRoman"/>
      <w:lvlText w:val="%3."/>
      <w:lvlJc w:val="right"/>
      <w:pPr>
        <w:tabs>
          <w:tab w:val="num" w:pos="2273"/>
        </w:tabs>
        <w:ind w:left="2273" w:hanging="180"/>
      </w:pPr>
    </w:lvl>
    <w:lvl w:ilvl="3" w:tplc="8EDE447E" w:tentative="1">
      <w:start w:val="1"/>
      <w:numFmt w:val="decimal"/>
      <w:lvlText w:val="%4."/>
      <w:lvlJc w:val="left"/>
      <w:pPr>
        <w:tabs>
          <w:tab w:val="num" w:pos="2993"/>
        </w:tabs>
        <w:ind w:left="2993" w:hanging="360"/>
      </w:pPr>
    </w:lvl>
    <w:lvl w:ilvl="4" w:tplc="E89407F0" w:tentative="1">
      <w:start w:val="1"/>
      <w:numFmt w:val="lowerLetter"/>
      <w:lvlText w:val="%5."/>
      <w:lvlJc w:val="left"/>
      <w:pPr>
        <w:tabs>
          <w:tab w:val="num" w:pos="3713"/>
        </w:tabs>
        <w:ind w:left="3713" w:hanging="360"/>
      </w:pPr>
    </w:lvl>
    <w:lvl w:ilvl="5" w:tplc="D3E4725C" w:tentative="1">
      <w:start w:val="1"/>
      <w:numFmt w:val="lowerRoman"/>
      <w:lvlText w:val="%6."/>
      <w:lvlJc w:val="right"/>
      <w:pPr>
        <w:tabs>
          <w:tab w:val="num" w:pos="4433"/>
        </w:tabs>
        <w:ind w:left="4433" w:hanging="180"/>
      </w:pPr>
    </w:lvl>
    <w:lvl w:ilvl="6" w:tplc="B852A326" w:tentative="1">
      <w:start w:val="1"/>
      <w:numFmt w:val="decimal"/>
      <w:lvlText w:val="%7."/>
      <w:lvlJc w:val="left"/>
      <w:pPr>
        <w:tabs>
          <w:tab w:val="num" w:pos="5153"/>
        </w:tabs>
        <w:ind w:left="5153" w:hanging="360"/>
      </w:pPr>
    </w:lvl>
    <w:lvl w:ilvl="7" w:tplc="6E029B00" w:tentative="1">
      <w:start w:val="1"/>
      <w:numFmt w:val="lowerLetter"/>
      <w:lvlText w:val="%8."/>
      <w:lvlJc w:val="left"/>
      <w:pPr>
        <w:tabs>
          <w:tab w:val="num" w:pos="5873"/>
        </w:tabs>
        <w:ind w:left="5873" w:hanging="360"/>
      </w:pPr>
    </w:lvl>
    <w:lvl w:ilvl="8" w:tplc="EFD8E102" w:tentative="1">
      <w:start w:val="1"/>
      <w:numFmt w:val="lowerRoman"/>
      <w:lvlText w:val="%9."/>
      <w:lvlJc w:val="right"/>
      <w:pPr>
        <w:tabs>
          <w:tab w:val="num" w:pos="6593"/>
        </w:tabs>
        <w:ind w:left="6593" w:hanging="180"/>
      </w:pPr>
    </w:lvl>
  </w:abstractNum>
  <w:abstractNum w:abstractNumId="11" w15:restartNumberingAfterBreak="0">
    <w:nsid w:val="1BBC2513"/>
    <w:multiLevelType w:val="hybridMultilevel"/>
    <w:tmpl w:val="831C702C"/>
    <w:lvl w:ilvl="0" w:tplc="7F8227A4">
      <w:start w:val="1"/>
      <w:numFmt w:val="lowerRoman"/>
      <w:lvlText w:val="(%1)"/>
      <w:lvlJc w:val="left"/>
      <w:pPr>
        <w:ind w:left="833" w:hanging="720"/>
      </w:pPr>
      <w:rPr>
        <w:rFonts w:hint="default"/>
      </w:rPr>
    </w:lvl>
    <w:lvl w:ilvl="1" w:tplc="1C704DA6" w:tentative="1">
      <w:start w:val="1"/>
      <w:numFmt w:val="lowerLetter"/>
      <w:lvlText w:val="%2."/>
      <w:lvlJc w:val="left"/>
      <w:pPr>
        <w:ind w:left="1193" w:hanging="360"/>
      </w:pPr>
    </w:lvl>
    <w:lvl w:ilvl="2" w:tplc="3E78EA8E" w:tentative="1">
      <w:start w:val="1"/>
      <w:numFmt w:val="lowerRoman"/>
      <w:lvlText w:val="%3."/>
      <w:lvlJc w:val="right"/>
      <w:pPr>
        <w:ind w:left="1913" w:hanging="180"/>
      </w:pPr>
    </w:lvl>
    <w:lvl w:ilvl="3" w:tplc="DB946B04" w:tentative="1">
      <w:start w:val="1"/>
      <w:numFmt w:val="decimal"/>
      <w:lvlText w:val="%4."/>
      <w:lvlJc w:val="left"/>
      <w:pPr>
        <w:ind w:left="2633" w:hanging="360"/>
      </w:pPr>
    </w:lvl>
    <w:lvl w:ilvl="4" w:tplc="DEBC776C" w:tentative="1">
      <w:start w:val="1"/>
      <w:numFmt w:val="lowerLetter"/>
      <w:lvlText w:val="%5."/>
      <w:lvlJc w:val="left"/>
      <w:pPr>
        <w:ind w:left="3353" w:hanging="360"/>
      </w:pPr>
    </w:lvl>
    <w:lvl w:ilvl="5" w:tplc="0BE808AA" w:tentative="1">
      <w:start w:val="1"/>
      <w:numFmt w:val="lowerRoman"/>
      <w:lvlText w:val="%6."/>
      <w:lvlJc w:val="right"/>
      <w:pPr>
        <w:ind w:left="4073" w:hanging="180"/>
      </w:pPr>
    </w:lvl>
    <w:lvl w:ilvl="6" w:tplc="9AE4A910" w:tentative="1">
      <w:start w:val="1"/>
      <w:numFmt w:val="decimal"/>
      <w:lvlText w:val="%7."/>
      <w:lvlJc w:val="left"/>
      <w:pPr>
        <w:ind w:left="4793" w:hanging="360"/>
      </w:pPr>
    </w:lvl>
    <w:lvl w:ilvl="7" w:tplc="399C7AE2" w:tentative="1">
      <w:start w:val="1"/>
      <w:numFmt w:val="lowerLetter"/>
      <w:lvlText w:val="%8."/>
      <w:lvlJc w:val="left"/>
      <w:pPr>
        <w:ind w:left="5513" w:hanging="360"/>
      </w:pPr>
    </w:lvl>
    <w:lvl w:ilvl="8" w:tplc="8CF2AB84" w:tentative="1">
      <w:start w:val="1"/>
      <w:numFmt w:val="lowerRoman"/>
      <w:lvlText w:val="%9."/>
      <w:lvlJc w:val="right"/>
      <w:pPr>
        <w:ind w:left="6233" w:hanging="180"/>
      </w:pPr>
    </w:lvl>
  </w:abstractNum>
  <w:abstractNum w:abstractNumId="12" w15:restartNumberingAfterBreak="0">
    <w:nsid w:val="2AC32D51"/>
    <w:multiLevelType w:val="hybridMultilevel"/>
    <w:tmpl w:val="8DC4294A"/>
    <w:lvl w:ilvl="0" w:tplc="2CCE6854">
      <w:start w:val="3"/>
      <w:numFmt w:val="lowerRoman"/>
      <w:lvlText w:val="(%1)"/>
      <w:lvlJc w:val="left"/>
      <w:pPr>
        <w:ind w:left="1004" w:hanging="720"/>
      </w:pPr>
      <w:rPr>
        <w:rFonts w:hint="default"/>
      </w:rPr>
    </w:lvl>
    <w:lvl w:ilvl="1" w:tplc="D41E31E2" w:tentative="1">
      <w:start w:val="1"/>
      <w:numFmt w:val="lowerLetter"/>
      <w:lvlText w:val="%2."/>
      <w:lvlJc w:val="left"/>
      <w:pPr>
        <w:ind w:left="1440" w:hanging="360"/>
      </w:pPr>
    </w:lvl>
    <w:lvl w:ilvl="2" w:tplc="07D6FC82" w:tentative="1">
      <w:start w:val="1"/>
      <w:numFmt w:val="lowerRoman"/>
      <w:lvlText w:val="%3."/>
      <w:lvlJc w:val="right"/>
      <w:pPr>
        <w:ind w:left="2160" w:hanging="180"/>
      </w:pPr>
    </w:lvl>
    <w:lvl w:ilvl="3" w:tplc="CD723892" w:tentative="1">
      <w:start w:val="1"/>
      <w:numFmt w:val="decimal"/>
      <w:lvlText w:val="%4."/>
      <w:lvlJc w:val="left"/>
      <w:pPr>
        <w:ind w:left="2880" w:hanging="360"/>
      </w:pPr>
    </w:lvl>
    <w:lvl w:ilvl="4" w:tplc="9A9E469A" w:tentative="1">
      <w:start w:val="1"/>
      <w:numFmt w:val="lowerLetter"/>
      <w:lvlText w:val="%5."/>
      <w:lvlJc w:val="left"/>
      <w:pPr>
        <w:ind w:left="3600" w:hanging="360"/>
      </w:pPr>
    </w:lvl>
    <w:lvl w:ilvl="5" w:tplc="0708355A" w:tentative="1">
      <w:start w:val="1"/>
      <w:numFmt w:val="lowerRoman"/>
      <w:lvlText w:val="%6."/>
      <w:lvlJc w:val="right"/>
      <w:pPr>
        <w:ind w:left="4320" w:hanging="180"/>
      </w:pPr>
    </w:lvl>
    <w:lvl w:ilvl="6" w:tplc="504041B6" w:tentative="1">
      <w:start w:val="1"/>
      <w:numFmt w:val="decimal"/>
      <w:lvlText w:val="%7."/>
      <w:lvlJc w:val="left"/>
      <w:pPr>
        <w:ind w:left="5040" w:hanging="360"/>
      </w:pPr>
    </w:lvl>
    <w:lvl w:ilvl="7" w:tplc="438A5054" w:tentative="1">
      <w:start w:val="1"/>
      <w:numFmt w:val="lowerLetter"/>
      <w:lvlText w:val="%8."/>
      <w:lvlJc w:val="left"/>
      <w:pPr>
        <w:ind w:left="5760" w:hanging="360"/>
      </w:pPr>
    </w:lvl>
    <w:lvl w:ilvl="8" w:tplc="19BCA1A2" w:tentative="1">
      <w:start w:val="1"/>
      <w:numFmt w:val="lowerRoman"/>
      <w:lvlText w:val="%9."/>
      <w:lvlJc w:val="right"/>
      <w:pPr>
        <w:ind w:left="6480" w:hanging="180"/>
      </w:pPr>
    </w:lvl>
  </w:abstractNum>
  <w:abstractNum w:abstractNumId="13" w15:restartNumberingAfterBreak="0">
    <w:nsid w:val="2DB233C8"/>
    <w:multiLevelType w:val="hybridMultilevel"/>
    <w:tmpl w:val="FC5840DC"/>
    <w:lvl w:ilvl="0" w:tplc="952E991A">
      <w:start w:val="1"/>
      <w:numFmt w:val="decimal"/>
      <w:lvlText w:val="%1."/>
      <w:lvlJc w:val="left"/>
      <w:pPr>
        <w:tabs>
          <w:tab w:val="num" w:pos="1134"/>
        </w:tabs>
        <w:ind w:left="1134" w:hanging="567"/>
      </w:pPr>
      <w:rPr>
        <w:rFonts w:hint="default"/>
      </w:rPr>
    </w:lvl>
    <w:lvl w:ilvl="1" w:tplc="E7D2205C">
      <w:start w:val="1"/>
      <w:numFmt w:val="bullet"/>
      <w:lvlText w:val=""/>
      <w:lvlJc w:val="left"/>
      <w:pPr>
        <w:tabs>
          <w:tab w:val="num" w:pos="1701"/>
        </w:tabs>
        <w:ind w:left="1701" w:hanging="567"/>
      </w:pPr>
      <w:rPr>
        <w:rFonts w:ascii="Symbol" w:hAnsi="Symbol" w:hint="default"/>
        <w:sz w:val="20"/>
      </w:rPr>
    </w:lvl>
    <w:lvl w:ilvl="2" w:tplc="B55E5FD8" w:tentative="1">
      <w:start w:val="1"/>
      <w:numFmt w:val="lowerRoman"/>
      <w:lvlText w:val="%3."/>
      <w:lvlJc w:val="right"/>
      <w:pPr>
        <w:tabs>
          <w:tab w:val="num" w:pos="2160"/>
        </w:tabs>
        <w:ind w:left="2160" w:hanging="180"/>
      </w:pPr>
    </w:lvl>
    <w:lvl w:ilvl="3" w:tplc="4748005A" w:tentative="1">
      <w:start w:val="1"/>
      <w:numFmt w:val="decimal"/>
      <w:lvlText w:val="%4."/>
      <w:lvlJc w:val="left"/>
      <w:pPr>
        <w:tabs>
          <w:tab w:val="num" w:pos="2880"/>
        </w:tabs>
        <w:ind w:left="2880" w:hanging="360"/>
      </w:pPr>
    </w:lvl>
    <w:lvl w:ilvl="4" w:tplc="C720B960" w:tentative="1">
      <w:start w:val="1"/>
      <w:numFmt w:val="lowerLetter"/>
      <w:lvlText w:val="%5."/>
      <w:lvlJc w:val="left"/>
      <w:pPr>
        <w:tabs>
          <w:tab w:val="num" w:pos="3600"/>
        </w:tabs>
        <w:ind w:left="3600" w:hanging="360"/>
      </w:pPr>
    </w:lvl>
    <w:lvl w:ilvl="5" w:tplc="37C27CEC" w:tentative="1">
      <w:start w:val="1"/>
      <w:numFmt w:val="lowerRoman"/>
      <w:lvlText w:val="%6."/>
      <w:lvlJc w:val="right"/>
      <w:pPr>
        <w:tabs>
          <w:tab w:val="num" w:pos="4320"/>
        </w:tabs>
        <w:ind w:left="4320" w:hanging="180"/>
      </w:pPr>
    </w:lvl>
    <w:lvl w:ilvl="6" w:tplc="071E485A" w:tentative="1">
      <w:start w:val="1"/>
      <w:numFmt w:val="decimal"/>
      <w:lvlText w:val="%7."/>
      <w:lvlJc w:val="left"/>
      <w:pPr>
        <w:tabs>
          <w:tab w:val="num" w:pos="5040"/>
        </w:tabs>
        <w:ind w:left="5040" w:hanging="360"/>
      </w:pPr>
    </w:lvl>
    <w:lvl w:ilvl="7" w:tplc="027252C2" w:tentative="1">
      <w:start w:val="1"/>
      <w:numFmt w:val="lowerLetter"/>
      <w:lvlText w:val="%8."/>
      <w:lvlJc w:val="left"/>
      <w:pPr>
        <w:tabs>
          <w:tab w:val="num" w:pos="5760"/>
        </w:tabs>
        <w:ind w:left="5760" w:hanging="360"/>
      </w:pPr>
    </w:lvl>
    <w:lvl w:ilvl="8" w:tplc="5B6002DA" w:tentative="1">
      <w:start w:val="1"/>
      <w:numFmt w:val="lowerRoman"/>
      <w:lvlText w:val="%9."/>
      <w:lvlJc w:val="right"/>
      <w:pPr>
        <w:tabs>
          <w:tab w:val="num" w:pos="6480"/>
        </w:tabs>
        <w:ind w:left="6480" w:hanging="180"/>
      </w:pPr>
    </w:lvl>
  </w:abstractNum>
  <w:abstractNum w:abstractNumId="14" w15:restartNumberingAfterBreak="0">
    <w:nsid w:val="3297008B"/>
    <w:multiLevelType w:val="hybridMultilevel"/>
    <w:tmpl w:val="4ABA2566"/>
    <w:lvl w:ilvl="0" w:tplc="CDDAAF8E">
      <w:start w:val="1"/>
      <w:numFmt w:val="lowerRoman"/>
      <w:lvlText w:val="(%1)"/>
      <w:lvlJc w:val="left"/>
      <w:pPr>
        <w:ind w:left="1080" w:hanging="720"/>
      </w:pPr>
      <w:rPr>
        <w:rFonts w:hint="default"/>
      </w:rPr>
    </w:lvl>
    <w:lvl w:ilvl="1" w:tplc="581EF756" w:tentative="1">
      <w:start w:val="1"/>
      <w:numFmt w:val="lowerLetter"/>
      <w:lvlText w:val="%2."/>
      <w:lvlJc w:val="left"/>
      <w:pPr>
        <w:ind w:left="1440" w:hanging="360"/>
      </w:pPr>
    </w:lvl>
    <w:lvl w:ilvl="2" w:tplc="4A840EC8" w:tentative="1">
      <w:start w:val="1"/>
      <w:numFmt w:val="lowerRoman"/>
      <w:lvlText w:val="%3."/>
      <w:lvlJc w:val="right"/>
      <w:pPr>
        <w:ind w:left="2160" w:hanging="180"/>
      </w:pPr>
    </w:lvl>
    <w:lvl w:ilvl="3" w:tplc="5A6679E2" w:tentative="1">
      <w:start w:val="1"/>
      <w:numFmt w:val="decimal"/>
      <w:lvlText w:val="%4."/>
      <w:lvlJc w:val="left"/>
      <w:pPr>
        <w:ind w:left="2880" w:hanging="360"/>
      </w:pPr>
    </w:lvl>
    <w:lvl w:ilvl="4" w:tplc="36D4E95C" w:tentative="1">
      <w:start w:val="1"/>
      <w:numFmt w:val="lowerLetter"/>
      <w:lvlText w:val="%5."/>
      <w:lvlJc w:val="left"/>
      <w:pPr>
        <w:ind w:left="3600" w:hanging="360"/>
      </w:pPr>
    </w:lvl>
    <w:lvl w:ilvl="5" w:tplc="0DA039D2" w:tentative="1">
      <w:start w:val="1"/>
      <w:numFmt w:val="lowerRoman"/>
      <w:lvlText w:val="%6."/>
      <w:lvlJc w:val="right"/>
      <w:pPr>
        <w:ind w:left="4320" w:hanging="180"/>
      </w:pPr>
    </w:lvl>
    <w:lvl w:ilvl="6" w:tplc="B8925518" w:tentative="1">
      <w:start w:val="1"/>
      <w:numFmt w:val="decimal"/>
      <w:lvlText w:val="%7."/>
      <w:lvlJc w:val="left"/>
      <w:pPr>
        <w:ind w:left="5040" w:hanging="360"/>
      </w:pPr>
    </w:lvl>
    <w:lvl w:ilvl="7" w:tplc="CFD6E686" w:tentative="1">
      <w:start w:val="1"/>
      <w:numFmt w:val="lowerLetter"/>
      <w:lvlText w:val="%8."/>
      <w:lvlJc w:val="left"/>
      <w:pPr>
        <w:ind w:left="5760" w:hanging="360"/>
      </w:pPr>
    </w:lvl>
    <w:lvl w:ilvl="8" w:tplc="46FE1382" w:tentative="1">
      <w:start w:val="1"/>
      <w:numFmt w:val="lowerRoman"/>
      <w:lvlText w:val="%9."/>
      <w:lvlJc w:val="right"/>
      <w:pPr>
        <w:ind w:left="6480" w:hanging="180"/>
      </w:pPr>
    </w:lvl>
  </w:abstractNum>
  <w:abstractNum w:abstractNumId="15" w15:restartNumberingAfterBreak="0">
    <w:nsid w:val="3313209E"/>
    <w:multiLevelType w:val="hybridMultilevel"/>
    <w:tmpl w:val="CE5089C4"/>
    <w:lvl w:ilvl="0" w:tplc="8208FDD6">
      <w:start w:val="1"/>
      <w:numFmt w:val="lowerLetter"/>
      <w:lvlText w:val="%1."/>
      <w:lvlJc w:val="left"/>
      <w:pPr>
        <w:ind w:left="720" w:hanging="360"/>
      </w:pPr>
      <w:rPr>
        <w:rFonts w:hint="default"/>
      </w:rPr>
    </w:lvl>
    <w:lvl w:ilvl="1" w:tplc="83D63ADA" w:tentative="1">
      <w:start w:val="1"/>
      <w:numFmt w:val="lowerLetter"/>
      <w:lvlText w:val="%2."/>
      <w:lvlJc w:val="left"/>
      <w:pPr>
        <w:ind w:left="1440" w:hanging="360"/>
      </w:pPr>
    </w:lvl>
    <w:lvl w:ilvl="2" w:tplc="09F09CFE" w:tentative="1">
      <w:start w:val="1"/>
      <w:numFmt w:val="lowerRoman"/>
      <w:lvlText w:val="%3."/>
      <w:lvlJc w:val="right"/>
      <w:pPr>
        <w:ind w:left="2160" w:hanging="180"/>
      </w:pPr>
    </w:lvl>
    <w:lvl w:ilvl="3" w:tplc="3306F90C" w:tentative="1">
      <w:start w:val="1"/>
      <w:numFmt w:val="decimal"/>
      <w:lvlText w:val="%4."/>
      <w:lvlJc w:val="left"/>
      <w:pPr>
        <w:ind w:left="2880" w:hanging="360"/>
      </w:pPr>
    </w:lvl>
    <w:lvl w:ilvl="4" w:tplc="0CD805BA" w:tentative="1">
      <w:start w:val="1"/>
      <w:numFmt w:val="lowerLetter"/>
      <w:lvlText w:val="%5."/>
      <w:lvlJc w:val="left"/>
      <w:pPr>
        <w:ind w:left="3600" w:hanging="360"/>
      </w:pPr>
    </w:lvl>
    <w:lvl w:ilvl="5" w:tplc="33DA858C" w:tentative="1">
      <w:start w:val="1"/>
      <w:numFmt w:val="lowerRoman"/>
      <w:lvlText w:val="%6."/>
      <w:lvlJc w:val="right"/>
      <w:pPr>
        <w:ind w:left="4320" w:hanging="180"/>
      </w:pPr>
    </w:lvl>
    <w:lvl w:ilvl="6" w:tplc="CC880BA2" w:tentative="1">
      <w:start w:val="1"/>
      <w:numFmt w:val="decimal"/>
      <w:lvlText w:val="%7."/>
      <w:lvlJc w:val="left"/>
      <w:pPr>
        <w:ind w:left="5040" w:hanging="360"/>
      </w:pPr>
    </w:lvl>
    <w:lvl w:ilvl="7" w:tplc="A2B43A82" w:tentative="1">
      <w:start w:val="1"/>
      <w:numFmt w:val="lowerLetter"/>
      <w:lvlText w:val="%8."/>
      <w:lvlJc w:val="left"/>
      <w:pPr>
        <w:ind w:left="5760" w:hanging="360"/>
      </w:pPr>
    </w:lvl>
    <w:lvl w:ilvl="8" w:tplc="02802BCE" w:tentative="1">
      <w:start w:val="1"/>
      <w:numFmt w:val="lowerRoman"/>
      <w:lvlText w:val="%9."/>
      <w:lvlJc w:val="right"/>
      <w:pPr>
        <w:ind w:left="6480" w:hanging="180"/>
      </w:pPr>
    </w:lvl>
  </w:abstractNum>
  <w:abstractNum w:abstractNumId="16" w15:restartNumberingAfterBreak="0">
    <w:nsid w:val="336A2718"/>
    <w:multiLevelType w:val="hybridMultilevel"/>
    <w:tmpl w:val="A84CFE5C"/>
    <w:lvl w:ilvl="0" w:tplc="19D4548A">
      <w:start w:val="1"/>
      <w:numFmt w:val="decimal"/>
      <w:lvlText w:val="%1."/>
      <w:lvlJc w:val="left"/>
      <w:pPr>
        <w:tabs>
          <w:tab w:val="num" w:pos="735"/>
        </w:tabs>
        <w:ind w:left="735" w:hanging="735"/>
      </w:pPr>
      <w:rPr>
        <w:rFonts w:hint="default"/>
        <w:color w:val="000000"/>
      </w:rPr>
    </w:lvl>
    <w:lvl w:ilvl="1" w:tplc="ACF016A2" w:tentative="1">
      <w:start w:val="1"/>
      <w:numFmt w:val="lowerLetter"/>
      <w:lvlText w:val="%2."/>
      <w:lvlJc w:val="left"/>
      <w:pPr>
        <w:tabs>
          <w:tab w:val="num" w:pos="1440"/>
        </w:tabs>
        <w:ind w:left="1440" w:hanging="360"/>
      </w:pPr>
    </w:lvl>
    <w:lvl w:ilvl="2" w:tplc="A1549D8C" w:tentative="1">
      <w:start w:val="1"/>
      <w:numFmt w:val="lowerRoman"/>
      <w:lvlText w:val="%3."/>
      <w:lvlJc w:val="right"/>
      <w:pPr>
        <w:tabs>
          <w:tab w:val="num" w:pos="2160"/>
        </w:tabs>
        <w:ind w:left="2160" w:hanging="180"/>
      </w:pPr>
    </w:lvl>
    <w:lvl w:ilvl="3" w:tplc="91169B46" w:tentative="1">
      <w:start w:val="1"/>
      <w:numFmt w:val="decimal"/>
      <w:lvlText w:val="%4."/>
      <w:lvlJc w:val="left"/>
      <w:pPr>
        <w:tabs>
          <w:tab w:val="num" w:pos="2880"/>
        </w:tabs>
        <w:ind w:left="2880" w:hanging="360"/>
      </w:pPr>
    </w:lvl>
    <w:lvl w:ilvl="4" w:tplc="592EA416" w:tentative="1">
      <w:start w:val="1"/>
      <w:numFmt w:val="lowerLetter"/>
      <w:lvlText w:val="%5."/>
      <w:lvlJc w:val="left"/>
      <w:pPr>
        <w:tabs>
          <w:tab w:val="num" w:pos="3600"/>
        </w:tabs>
        <w:ind w:left="3600" w:hanging="360"/>
      </w:pPr>
    </w:lvl>
    <w:lvl w:ilvl="5" w:tplc="833E6FAE" w:tentative="1">
      <w:start w:val="1"/>
      <w:numFmt w:val="lowerRoman"/>
      <w:lvlText w:val="%6."/>
      <w:lvlJc w:val="right"/>
      <w:pPr>
        <w:tabs>
          <w:tab w:val="num" w:pos="4320"/>
        </w:tabs>
        <w:ind w:left="4320" w:hanging="180"/>
      </w:pPr>
    </w:lvl>
    <w:lvl w:ilvl="6" w:tplc="C2C6C9AE" w:tentative="1">
      <w:start w:val="1"/>
      <w:numFmt w:val="decimal"/>
      <w:lvlText w:val="%7."/>
      <w:lvlJc w:val="left"/>
      <w:pPr>
        <w:tabs>
          <w:tab w:val="num" w:pos="5040"/>
        </w:tabs>
        <w:ind w:left="5040" w:hanging="360"/>
      </w:pPr>
    </w:lvl>
    <w:lvl w:ilvl="7" w:tplc="C6D8039E" w:tentative="1">
      <w:start w:val="1"/>
      <w:numFmt w:val="lowerLetter"/>
      <w:lvlText w:val="%8."/>
      <w:lvlJc w:val="left"/>
      <w:pPr>
        <w:tabs>
          <w:tab w:val="num" w:pos="5760"/>
        </w:tabs>
        <w:ind w:left="5760" w:hanging="360"/>
      </w:pPr>
    </w:lvl>
    <w:lvl w:ilvl="8" w:tplc="11D472B6" w:tentative="1">
      <w:start w:val="1"/>
      <w:numFmt w:val="lowerRoman"/>
      <w:lvlText w:val="%9."/>
      <w:lvlJc w:val="right"/>
      <w:pPr>
        <w:tabs>
          <w:tab w:val="num" w:pos="6480"/>
        </w:tabs>
        <w:ind w:left="6480" w:hanging="180"/>
      </w:pPr>
    </w:lvl>
  </w:abstractNum>
  <w:abstractNum w:abstractNumId="17" w15:restartNumberingAfterBreak="0">
    <w:nsid w:val="34C77146"/>
    <w:multiLevelType w:val="hybridMultilevel"/>
    <w:tmpl w:val="C92E7082"/>
    <w:lvl w:ilvl="0" w:tplc="0A4A1FF6">
      <w:start w:val="1"/>
      <w:numFmt w:val="lowerLetter"/>
      <w:lvlText w:val="%1."/>
      <w:lvlJc w:val="left"/>
      <w:pPr>
        <w:tabs>
          <w:tab w:val="num" w:pos="567"/>
        </w:tabs>
        <w:ind w:left="0" w:firstLine="113"/>
      </w:pPr>
      <w:rPr>
        <w:rFonts w:hint="default"/>
      </w:rPr>
    </w:lvl>
    <w:lvl w:ilvl="1" w:tplc="AB1A962A">
      <w:start w:val="1"/>
      <w:numFmt w:val="decimal"/>
      <w:lvlText w:val="%2."/>
      <w:lvlJc w:val="left"/>
      <w:pPr>
        <w:tabs>
          <w:tab w:val="num" w:pos="0"/>
        </w:tabs>
        <w:ind w:left="0" w:firstLine="567"/>
      </w:pPr>
      <w:rPr>
        <w:rFonts w:hint="default"/>
      </w:rPr>
    </w:lvl>
    <w:lvl w:ilvl="2" w:tplc="5CEA13DC" w:tentative="1">
      <w:start w:val="1"/>
      <w:numFmt w:val="lowerRoman"/>
      <w:lvlText w:val="%3."/>
      <w:lvlJc w:val="right"/>
      <w:pPr>
        <w:tabs>
          <w:tab w:val="num" w:pos="2160"/>
        </w:tabs>
        <w:ind w:left="2160" w:hanging="180"/>
      </w:pPr>
    </w:lvl>
    <w:lvl w:ilvl="3" w:tplc="4FE69EFA" w:tentative="1">
      <w:start w:val="1"/>
      <w:numFmt w:val="decimal"/>
      <w:lvlText w:val="%4."/>
      <w:lvlJc w:val="left"/>
      <w:pPr>
        <w:tabs>
          <w:tab w:val="num" w:pos="2880"/>
        </w:tabs>
        <w:ind w:left="2880" w:hanging="360"/>
      </w:pPr>
    </w:lvl>
    <w:lvl w:ilvl="4" w:tplc="5E80BC50" w:tentative="1">
      <w:start w:val="1"/>
      <w:numFmt w:val="lowerLetter"/>
      <w:lvlText w:val="%5."/>
      <w:lvlJc w:val="left"/>
      <w:pPr>
        <w:tabs>
          <w:tab w:val="num" w:pos="3600"/>
        </w:tabs>
        <w:ind w:left="3600" w:hanging="360"/>
      </w:pPr>
    </w:lvl>
    <w:lvl w:ilvl="5" w:tplc="BFAA7E8A" w:tentative="1">
      <w:start w:val="1"/>
      <w:numFmt w:val="lowerRoman"/>
      <w:lvlText w:val="%6."/>
      <w:lvlJc w:val="right"/>
      <w:pPr>
        <w:tabs>
          <w:tab w:val="num" w:pos="4320"/>
        </w:tabs>
        <w:ind w:left="4320" w:hanging="180"/>
      </w:pPr>
    </w:lvl>
    <w:lvl w:ilvl="6" w:tplc="E3A014CE" w:tentative="1">
      <w:start w:val="1"/>
      <w:numFmt w:val="decimal"/>
      <w:lvlText w:val="%7."/>
      <w:lvlJc w:val="left"/>
      <w:pPr>
        <w:tabs>
          <w:tab w:val="num" w:pos="5040"/>
        </w:tabs>
        <w:ind w:left="5040" w:hanging="360"/>
      </w:pPr>
    </w:lvl>
    <w:lvl w:ilvl="7" w:tplc="6178B0BC" w:tentative="1">
      <w:start w:val="1"/>
      <w:numFmt w:val="lowerLetter"/>
      <w:lvlText w:val="%8."/>
      <w:lvlJc w:val="left"/>
      <w:pPr>
        <w:tabs>
          <w:tab w:val="num" w:pos="5760"/>
        </w:tabs>
        <w:ind w:left="5760" w:hanging="360"/>
      </w:pPr>
    </w:lvl>
    <w:lvl w:ilvl="8" w:tplc="A60A6500" w:tentative="1">
      <w:start w:val="1"/>
      <w:numFmt w:val="lowerRoman"/>
      <w:lvlText w:val="%9."/>
      <w:lvlJc w:val="right"/>
      <w:pPr>
        <w:tabs>
          <w:tab w:val="num" w:pos="6480"/>
        </w:tabs>
        <w:ind w:left="6480" w:hanging="180"/>
      </w:pPr>
    </w:lvl>
  </w:abstractNum>
  <w:abstractNum w:abstractNumId="18" w15:restartNumberingAfterBreak="0">
    <w:nsid w:val="3AE47349"/>
    <w:multiLevelType w:val="hybridMultilevel"/>
    <w:tmpl w:val="12C42DC6"/>
    <w:lvl w:ilvl="0" w:tplc="79BA3A72">
      <w:start w:val="1"/>
      <w:numFmt w:val="decimal"/>
      <w:lvlText w:val="%1."/>
      <w:lvlJc w:val="left"/>
      <w:pPr>
        <w:tabs>
          <w:tab w:val="num" w:pos="794"/>
        </w:tabs>
        <w:ind w:left="794" w:hanging="397"/>
      </w:pPr>
      <w:rPr>
        <w:rFonts w:hint="default"/>
      </w:rPr>
    </w:lvl>
    <w:lvl w:ilvl="1" w:tplc="74D47F2A">
      <w:start w:val="1"/>
      <w:numFmt w:val="bullet"/>
      <w:pStyle w:val="num02"/>
      <w:lvlText w:val=""/>
      <w:lvlJc w:val="left"/>
      <w:pPr>
        <w:tabs>
          <w:tab w:val="num" w:pos="397"/>
        </w:tabs>
        <w:ind w:left="794" w:firstLine="0"/>
      </w:pPr>
      <w:rPr>
        <w:rFonts w:ascii="Symbol" w:hAnsi="Symbol" w:hint="default"/>
        <w:sz w:val="20"/>
      </w:rPr>
    </w:lvl>
    <w:lvl w:ilvl="2" w:tplc="E432E1AA" w:tentative="1">
      <w:start w:val="1"/>
      <w:numFmt w:val="lowerRoman"/>
      <w:lvlText w:val="%3."/>
      <w:lvlJc w:val="right"/>
      <w:pPr>
        <w:tabs>
          <w:tab w:val="num" w:pos="2160"/>
        </w:tabs>
        <w:ind w:left="2160" w:hanging="180"/>
      </w:pPr>
    </w:lvl>
    <w:lvl w:ilvl="3" w:tplc="B91C0D2E" w:tentative="1">
      <w:start w:val="1"/>
      <w:numFmt w:val="decimal"/>
      <w:lvlText w:val="%4."/>
      <w:lvlJc w:val="left"/>
      <w:pPr>
        <w:tabs>
          <w:tab w:val="num" w:pos="2880"/>
        </w:tabs>
        <w:ind w:left="2880" w:hanging="360"/>
      </w:pPr>
    </w:lvl>
    <w:lvl w:ilvl="4" w:tplc="F112D930" w:tentative="1">
      <w:start w:val="1"/>
      <w:numFmt w:val="lowerLetter"/>
      <w:lvlText w:val="%5."/>
      <w:lvlJc w:val="left"/>
      <w:pPr>
        <w:tabs>
          <w:tab w:val="num" w:pos="3600"/>
        </w:tabs>
        <w:ind w:left="3600" w:hanging="360"/>
      </w:pPr>
    </w:lvl>
    <w:lvl w:ilvl="5" w:tplc="BACE119A" w:tentative="1">
      <w:start w:val="1"/>
      <w:numFmt w:val="lowerRoman"/>
      <w:lvlText w:val="%6."/>
      <w:lvlJc w:val="right"/>
      <w:pPr>
        <w:tabs>
          <w:tab w:val="num" w:pos="4320"/>
        </w:tabs>
        <w:ind w:left="4320" w:hanging="180"/>
      </w:pPr>
    </w:lvl>
    <w:lvl w:ilvl="6" w:tplc="97D42B60" w:tentative="1">
      <w:start w:val="1"/>
      <w:numFmt w:val="decimal"/>
      <w:lvlText w:val="%7."/>
      <w:lvlJc w:val="left"/>
      <w:pPr>
        <w:tabs>
          <w:tab w:val="num" w:pos="5040"/>
        </w:tabs>
        <w:ind w:left="5040" w:hanging="360"/>
      </w:pPr>
    </w:lvl>
    <w:lvl w:ilvl="7" w:tplc="4E80D316" w:tentative="1">
      <w:start w:val="1"/>
      <w:numFmt w:val="lowerLetter"/>
      <w:lvlText w:val="%8."/>
      <w:lvlJc w:val="left"/>
      <w:pPr>
        <w:tabs>
          <w:tab w:val="num" w:pos="5760"/>
        </w:tabs>
        <w:ind w:left="5760" w:hanging="360"/>
      </w:pPr>
    </w:lvl>
    <w:lvl w:ilvl="8" w:tplc="A718DA68"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E92E0A50">
      <w:start w:val="1"/>
      <w:numFmt w:val="decimal"/>
      <w:lvlText w:val="%1."/>
      <w:lvlJc w:val="left"/>
      <w:pPr>
        <w:ind w:left="473" w:hanging="360"/>
      </w:pPr>
      <w:rPr>
        <w:rFonts w:hint="default"/>
      </w:rPr>
    </w:lvl>
    <w:lvl w:ilvl="1" w:tplc="F6BE8174" w:tentative="1">
      <w:start w:val="1"/>
      <w:numFmt w:val="lowerLetter"/>
      <w:lvlText w:val="%2."/>
      <w:lvlJc w:val="left"/>
      <w:pPr>
        <w:ind w:left="1193" w:hanging="360"/>
      </w:pPr>
    </w:lvl>
    <w:lvl w:ilvl="2" w:tplc="BBAC2B82" w:tentative="1">
      <w:start w:val="1"/>
      <w:numFmt w:val="lowerRoman"/>
      <w:lvlText w:val="%3."/>
      <w:lvlJc w:val="right"/>
      <w:pPr>
        <w:ind w:left="1913" w:hanging="180"/>
      </w:pPr>
    </w:lvl>
    <w:lvl w:ilvl="3" w:tplc="696CB6CC" w:tentative="1">
      <w:start w:val="1"/>
      <w:numFmt w:val="decimal"/>
      <w:lvlText w:val="%4."/>
      <w:lvlJc w:val="left"/>
      <w:pPr>
        <w:ind w:left="2633" w:hanging="360"/>
      </w:pPr>
    </w:lvl>
    <w:lvl w:ilvl="4" w:tplc="56A6933E" w:tentative="1">
      <w:start w:val="1"/>
      <w:numFmt w:val="lowerLetter"/>
      <w:lvlText w:val="%5."/>
      <w:lvlJc w:val="left"/>
      <w:pPr>
        <w:ind w:left="3353" w:hanging="360"/>
      </w:pPr>
    </w:lvl>
    <w:lvl w:ilvl="5" w:tplc="41BE74CE" w:tentative="1">
      <w:start w:val="1"/>
      <w:numFmt w:val="lowerRoman"/>
      <w:lvlText w:val="%6."/>
      <w:lvlJc w:val="right"/>
      <w:pPr>
        <w:ind w:left="4073" w:hanging="180"/>
      </w:pPr>
    </w:lvl>
    <w:lvl w:ilvl="6" w:tplc="66543760" w:tentative="1">
      <w:start w:val="1"/>
      <w:numFmt w:val="decimal"/>
      <w:lvlText w:val="%7."/>
      <w:lvlJc w:val="left"/>
      <w:pPr>
        <w:ind w:left="4793" w:hanging="360"/>
      </w:pPr>
    </w:lvl>
    <w:lvl w:ilvl="7" w:tplc="B9D26184" w:tentative="1">
      <w:start w:val="1"/>
      <w:numFmt w:val="lowerLetter"/>
      <w:lvlText w:val="%8."/>
      <w:lvlJc w:val="left"/>
      <w:pPr>
        <w:ind w:left="5513" w:hanging="360"/>
      </w:pPr>
    </w:lvl>
    <w:lvl w:ilvl="8" w:tplc="78C0EAA8" w:tentative="1">
      <w:start w:val="1"/>
      <w:numFmt w:val="lowerRoman"/>
      <w:lvlText w:val="%9."/>
      <w:lvlJc w:val="right"/>
      <w:pPr>
        <w:ind w:left="6233" w:hanging="180"/>
      </w:pPr>
    </w:lvl>
  </w:abstractNum>
  <w:abstractNum w:abstractNumId="20" w15:restartNumberingAfterBreak="0">
    <w:nsid w:val="41896A38"/>
    <w:multiLevelType w:val="hybridMultilevel"/>
    <w:tmpl w:val="7A661B7E"/>
    <w:lvl w:ilvl="0" w:tplc="D9A8A9BA">
      <w:start w:val="1"/>
      <w:numFmt w:val="lowerLetter"/>
      <w:lvlText w:val="%1."/>
      <w:lvlJc w:val="left"/>
      <w:pPr>
        <w:tabs>
          <w:tab w:val="num" w:pos="794"/>
        </w:tabs>
        <w:ind w:left="794" w:hanging="397"/>
      </w:pPr>
      <w:rPr>
        <w:rFonts w:hint="default"/>
      </w:rPr>
    </w:lvl>
    <w:lvl w:ilvl="1" w:tplc="E2162752" w:tentative="1">
      <w:start w:val="1"/>
      <w:numFmt w:val="lowerLetter"/>
      <w:lvlText w:val="%2."/>
      <w:lvlJc w:val="left"/>
      <w:pPr>
        <w:tabs>
          <w:tab w:val="num" w:pos="1440"/>
        </w:tabs>
        <w:ind w:left="1440" w:hanging="360"/>
      </w:pPr>
    </w:lvl>
    <w:lvl w:ilvl="2" w:tplc="CFC683F8" w:tentative="1">
      <w:start w:val="1"/>
      <w:numFmt w:val="lowerRoman"/>
      <w:lvlText w:val="%3."/>
      <w:lvlJc w:val="right"/>
      <w:pPr>
        <w:tabs>
          <w:tab w:val="num" w:pos="2160"/>
        </w:tabs>
        <w:ind w:left="2160" w:hanging="180"/>
      </w:pPr>
    </w:lvl>
    <w:lvl w:ilvl="3" w:tplc="52BEA2EE" w:tentative="1">
      <w:start w:val="1"/>
      <w:numFmt w:val="decimal"/>
      <w:lvlText w:val="%4."/>
      <w:lvlJc w:val="left"/>
      <w:pPr>
        <w:tabs>
          <w:tab w:val="num" w:pos="2880"/>
        </w:tabs>
        <w:ind w:left="2880" w:hanging="360"/>
      </w:pPr>
    </w:lvl>
    <w:lvl w:ilvl="4" w:tplc="F0F8006E" w:tentative="1">
      <w:start w:val="1"/>
      <w:numFmt w:val="lowerLetter"/>
      <w:lvlText w:val="%5."/>
      <w:lvlJc w:val="left"/>
      <w:pPr>
        <w:tabs>
          <w:tab w:val="num" w:pos="3600"/>
        </w:tabs>
        <w:ind w:left="3600" w:hanging="360"/>
      </w:pPr>
    </w:lvl>
    <w:lvl w:ilvl="5" w:tplc="C5C0E4D2" w:tentative="1">
      <w:start w:val="1"/>
      <w:numFmt w:val="lowerRoman"/>
      <w:lvlText w:val="%6."/>
      <w:lvlJc w:val="right"/>
      <w:pPr>
        <w:tabs>
          <w:tab w:val="num" w:pos="4320"/>
        </w:tabs>
        <w:ind w:left="4320" w:hanging="180"/>
      </w:pPr>
    </w:lvl>
    <w:lvl w:ilvl="6" w:tplc="FF1A20D8" w:tentative="1">
      <w:start w:val="1"/>
      <w:numFmt w:val="decimal"/>
      <w:lvlText w:val="%7."/>
      <w:lvlJc w:val="left"/>
      <w:pPr>
        <w:tabs>
          <w:tab w:val="num" w:pos="5040"/>
        </w:tabs>
        <w:ind w:left="5040" w:hanging="360"/>
      </w:pPr>
    </w:lvl>
    <w:lvl w:ilvl="7" w:tplc="61BA95BC" w:tentative="1">
      <w:start w:val="1"/>
      <w:numFmt w:val="lowerLetter"/>
      <w:lvlText w:val="%8."/>
      <w:lvlJc w:val="left"/>
      <w:pPr>
        <w:tabs>
          <w:tab w:val="num" w:pos="5760"/>
        </w:tabs>
        <w:ind w:left="5760" w:hanging="360"/>
      </w:pPr>
    </w:lvl>
    <w:lvl w:ilvl="8" w:tplc="D7E06092"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E064742">
      <w:start w:val="1"/>
      <w:numFmt w:val="lowerRoman"/>
      <w:lvlText w:val="(%1)"/>
      <w:lvlJc w:val="left"/>
      <w:pPr>
        <w:ind w:left="1004" w:hanging="720"/>
      </w:pPr>
      <w:rPr>
        <w:rFonts w:hint="default"/>
      </w:rPr>
    </w:lvl>
    <w:lvl w:ilvl="1" w:tplc="31862D2A" w:tentative="1">
      <w:start w:val="1"/>
      <w:numFmt w:val="lowerLetter"/>
      <w:lvlText w:val="%2."/>
      <w:lvlJc w:val="left"/>
      <w:pPr>
        <w:ind w:left="1440" w:hanging="360"/>
      </w:pPr>
    </w:lvl>
    <w:lvl w:ilvl="2" w:tplc="EEE20EB0" w:tentative="1">
      <w:start w:val="1"/>
      <w:numFmt w:val="lowerRoman"/>
      <w:lvlText w:val="%3."/>
      <w:lvlJc w:val="right"/>
      <w:pPr>
        <w:ind w:left="2160" w:hanging="180"/>
      </w:pPr>
    </w:lvl>
    <w:lvl w:ilvl="3" w:tplc="BAD4EB34" w:tentative="1">
      <w:start w:val="1"/>
      <w:numFmt w:val="decimal"/>
      <w:lvlText w:val="%4."/>
      <w:lvlJc w:val="left"/>
      <w:pPr>
        <w:ind w:left="2880" w:hanging="360"/>
      </w:pPr>
    </w:lvl>
    <w:lvl w:ilvl="4" w:tplc="E16A5552" w:tentative="1">
      <w:start w:val="1"/>
      <w:numFmt w:val="lowerLetter"/>
      <w:lvlText w:val="%5."/>
      <w:lvlJc w:val="left"/>
      <w:pPr>
        <w:ind w:left="3600" w:hanging="360"/>
      </w:pPr>
    </w:lvl>
    <w:lvl w:ilvl="5" w:tplc="B93E2B02" w:tentative="1">
      <w:start w:val="1"/>
      <w:numFmt w:val="lowerRoman"/>
      <w:lvlText w:val="%6."/>
      <w:lvlJc w:val="right"/>
      <w:pPr>
        <w:ind w:left="4320" w:hanging="180"/>
      </w:pPr>
    </w:lvl>
    <w:lvl w:ilvl="6" w:tplc="6A082726" w:tentative="1">
      <w:start w:val="1"/>
      <w:numFmt w:val="decimal"/>
      <w:lvlText w:val="%7."/>
      <w:lvlJc w:val="left"/>
      <w:pPr>
        <w:ind w:left="5040" w:hanging="360"/>
      </w:pPr>
    </w:lvl>
    <w:lvl w:ilvl="7" w:tplc="41CC8958" w:tentative="1">
      <w:start w:val="1"/>
      <w:numFmt w:val="lowerLetter"/>
      <w:lvlText w:val="%8."/>
      <w:lvlJc w:val="left"/>
      <w:pPr>
        <w:ind w:left="5760" w:hanging="360"/>
      </w:pPr>
    </w:lvl>
    <w:lvl w:ilvl="8" w:tplc="8174DA36"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453804B2">
      <w:start w:val="1"/>
      <w:numFmt w:val="lowerRoman"/>
      <w:lvlText w:val="(%1)"/>
      <w:lvlJc w:val="left"/>
      <w:pPr>
        <w:ind w:left="1004" w:hanging="720"/>
      </w:pPr>
      <w:rPr>
        <w:rFonts w:hint="default"/>
      </w:rPr>
    </w:lvl>
    <w:lvl w:ilvl="1" w:tplc="871EF04C" w:tentative="1">
      <w:start w:val="1"/>
      <w:numFmt w:val="lowerLetter"/>
      <w:lvlText w:val="%2."/>
      <w:lvlJc w:val="left"/>
      <w:pPr>
        <w:ind w:left="1440" w:hanging="360"/>
      </w:pPr>
    </w:lvl>
    <w:lvl w:ilvl="2" w:tplc="309C4C94" w:tentative="1">
      <w:start w:val="1"/>
      <w:numFmt w:val="lowerRoman"/>
      <w:lvlText w:val="%3."/>
      <w:lvlJc w:val="right"/>
      <w:pPr>
        <w:ind w:left="2160" w:hanging="180"/>
      </w:pPr>
    </w:lvl>
    <w:lvl w:ilvl="3" w:tplc="196E021A" w:tentative="1">
      <w:start w:val="1"/>
      <w:numFmt w:val="decimal"/>
      <w:lvlText w:val="%4."/>
      <w:lvlJc w:val="left"/>
      <w:pPr>
        <w:ind w:left="2880" w:hanging="360"/>
      </w:pPr>
    </w:lvl>
    <w:lvl w:ilvl="4" w:tplc="1EA88BFE" w:tentative="1">
      <w:start w:val="1"/>
      <w:numFmt w:val="lowerLetter"/>
      <w:lvlText w:val="%5."/>
      <w:lvlJc w:val="left"/>
      <w:pPr>
        <w:ind w:left="3600" w:hanging="360"/>
      </w:pPr>
    </w:lvl>
    <w:lvl w:ilvl="5" w:tplc="1B446842" w:tentative="1">
      <w:start w:val="1"/>
      <w:numFmt w:val="lowerRoman"/>
      <w:lvlText w:val="%6."/>
      <w:lvlJc w:val="right"/>
      <w:pPr>
        <w:ind w:left="4320" w:hanging="180"/>
      </w:pPr>
    </w:lvl>
    <w:lvl w:ilvl="6" w:tplc="2130B82E" w:tentative="1">
      <w:start w:val="1"/>
      <w:numFmt w:val="decimal"/>
      <w:lvlText w:val="%7."/>
      <w:lvlJc w:val="left"/>
      <w:pPr>
        <w:ind w:left="5040" w:hanging="360"/>
      </w:pPr>
    </w:lvl>
    <w:lvl w:ilvl="7" w:tplc="70B44AE4" w:tentative="1">
      <w:start w:val="1"/>
      <w:numFmt w:val="lowerLetter"/>
      <w:lvlText w:val="%8."/>
      <w:lvlJc w:val="left"/>
      <w:pPr>
        <w:ind w:left="5760" w:hanging="360"/>
      </w:pPr>
    </w:lvl>
    <w:lvl w:ilvl="8" w:tplc="7D1ACB3E"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C6425A30">
      <w:start w:val="1"/>
      <w:numFmt w:val="decimal"/>
      <w:lvlText w:val="%1."/>
      <w:lvlJc w:val="left"/>
      <w:pPr>
        <w:ind w:left="473" w:hanging="360"/>
      </w:pPr>
      <w:rPr>
        <w:rFonts w:eastAsia="Times New Roman" w:cs="Times New Roman" w:hint="default"/>
      </w:rPr>
    </w:lvl>
    <w:lvl w:ilvl="1" w:tplc="4CA6CF58" w:tentative="1">
      <w:start w:val="1"/>
      <w:numFmt w:val="lowerLetter"/>
      <w:lvlText w:val="%2."/>
      <w:lvlJc w:val="left"/>
      <w:pPr>
        <w:ind w:left="1193" w:hanging="360"/>
      </w:pPr>
    </w:lvl>
    <w:lvl w:ilvl="2" w:tplc="1F5C5FB2" w:tentative="1">
      <w:start w:val="1"/>
      <w:numFmt w:val="lowerRoman"/>
      <w:lvlText w:val="%3."/>
      <w:lvlJc w:val="right"/>
      <w:pPr>
        <w:ind w:left="1913" w:hanging="180"/>
      </w:pPr>
    </w:lvl>
    <w:lvl w:ilvl="3" w:tplc="A4E8D754" w:tentative="1">
      <w:start w:val="1"/>
      <w:numFmt w:val="decimal"/>
      <w:lvlText w:val="%4."/>
      <w:lvlJc w:val="left"/>
      <w:pPr>
        <w:ind w:left="2633" w:hanging="360"/>
      </w:pPr>
    </w:lvl>
    <w:lvl w:ilvl="4" w:tplc="45CC392C" w:tentative="1">
      <w:start w:val="1"/>
      <w:numFmt w:val="lowerLetter"/>
      <w:lvlText w:val="%5."/>
      <w:lvlJc w:val="left"/>
      <w:pPr>
        <w:ind w:left="3353" w:hanging="360"/>
      </w:pPr>
    </w:lvl>
    <w:lvl w:ilvl="5" w:tplc="D6005B72" w:tentative="1">
      <w:start w:val="1"/>
      <w:numFmt w:val="lowerRoman"/>
      <w:lvlText w:val="%6."/>
      <w:lvlJc w:val="right"/>
      <w:pPr>
        <w:ind w:left="4073" w:hanging="180"/>
      </w:pPr>
    </w:lvl>
    <w:lvl w:ilvl="6" w:tplc="A1747912" w:tentative="1">
      <w:start w:val="1"/>
      <w:numFmt w:val="decimal"/>
      <w:lvlText w:val="%7."/>
      <w:lvlJc w:val="left"/>
      <w:pPr>
        <w:ind w:left="4793" w:hanging="360"/>
      </w:pPr>
    </w:lvl>
    <w:lvl w:ilvl="7" w:tplc="0A1C4174" w:tentative="1">
      <w:start w:val="1"/>
      <w:numFmt w:val="lowerLetter"/>
      <w:lvlText w:val="%8."/>
      <w:lvlJc w:val="left"/>
      <w:pPr>
        <w:ind w:left="5513" w:hanging="360"/>
      </w:pPr>
    </w:lvl>
    <w:lvl w:ilvl="8" w:tplc="826E292A" w:tentative="1">
      <w:start w:val="1"/>
      <w:numFmt w:val="lowerRoman"/>
      <w:lvlText w:val="%9."/>
      <w:lvlJc w:val="right"/>
      <w:pPr>
        <w:ind w:left="6233" w:hanging="180"/>
      </w:pPr>
    </w:lvl>
  </w:abstractNum>
  <w:abstractNum w:abstractNumId="24" w15:restartNumberingAfterBreak="0">
    <w:nsid w:val="48D30AE2"/>
    <w:multiLevelType w:val="hybridMultilevel"/>
    <w:tmpl w:val="C5E8D52C"/>
    <w:lvl w:ilvl="0" w:tplc="688A0D68">
      <w:start w:val="1"/>
      <w:numFmt w:val="lowerRoman"/>
      <w:lvlText w:val="(%1)"/>
      <w:lvlJc w:val="left"/>
      <w:pPr>
        <w:ind w:left="833" w:hanging="720"/>
      </w:pPr>
      <w:rPr>
        <w:rFonts w:hint="default"/>
      </w:rPr>
    </w:lvl>
    <w:lvl w:ilvl="1" w:tplc="9ACE58A2" w:tentative="1">
      <w:start w:val="1"/>
      <w:numFmt w:val="lowerLetter"/>
      <w:lvlText w:val="%2."/>
      <w:lvlJc w:val="left"/>
      <w:pPr>
        <w:ind w:left="1440" w:hanging="360"/>
      </w:pPr>
    </w:lvl>
    <w:lvl w:ilvl="2" w:tplc="A572A8FC" w:tentative="1">
      <w:start w:val="1"/>
      <w:numFmt w:val="lowerRoman"/>
      <w:lvlText w:val="%3."/>
      <w:lvlJc w:val="right"/>
      <w:pPr>
        <w:ind w:left="2160" w:hanging="180"/>
      </w:pPr>
    </w:lvl>
    <w:lvl w:ilvl="3" w:tplc="3508FF62" w:tentative="1">
      <w:start w:val="1"/>
      <w:numFmt w:val="decimal"/>
      <w:lvlText w:val="%4."/>
      <w:lvlJc w:val="left"/>
      <w:pPr>
        <w:ind w:left="2880" w:hanging="360"/>
      </w:pPr>
    </w:lvl>
    <w:lvl w:ilvl="4" w:tplc="EE0AB464" w:tentative="1">
      <w:start w:val="1"/>
      <w:numFmt w:val="lowerLetter"/>
      <w:lvlText w:val="%5."/>
      <w:lvlJc w:val="left"/>
      <w:pPr>
        <w:ind w:left="3600" w:hanging="360"/>
      </w:pPr>
    </w:lvl>
    <w:lvl w:ilvl="5" w:tplc="DBC00CC8" w:tentative="1">
      <w:start w:val="1"/>
      <w:numFmt w:val="lowerRoman"/>
      <w:lvlText w:val="%6."/>
      <w:lvlJc w:val="right"/>
      <w:pPr>
        <w:ind w:left="4320" w:hanging="180"/>
      </w:pPr>
    </w:lvl>
    <w:lvl w:ilvl="6" w:tplc="98D6D786" w:tentative="1">
      <w:start w:val="1"/>
      <w:numFmt w:val="decimal"/>
      <w:lvlText w:val="%7."/>
      <w:lvlJc w:val="left"/>
      <w:pPr>
        <w:ind w:left="5040" w:hanging="360"/>
      </w:pPr>
    </w:lvl>
    <w:lvl w:ilvl="7" w:tplc="D0F0089C" w:tentative="1">
      <w:start w:val="1"/>
      <w:numFmt w:val="lowerLetter"/>
      <w:lvlText w:val="%8."/>
      <w:lvlJc w:val="left"/>
      <w:pPr>
        <w:ind w:left="5760" w:hanging="360"/>
      </w:pPr>
    </w:lvl>
    <w:lvl w:ilvl="8" w:tplc="C51E8F9C" w:tentative="1">
      <w:start w:val="1"/>
      <w:numFmt w:val="lowerRoman"/>
      <w:lvlText w:val="%9."/>
      <w:lvlJc w:val="right"/>
      <w:pPr>
        <w:ind w:left="6480" w:hanging="180"/>
      </w:pPr>
    </w:lvl>
  </w:abstractNum>
  <w:abstractNum w:abstractNumId="25" w15:restartNumberingAfterBreak="0">
    <w:nsid w:val="49B7467E"/>
    <w:multiLevelType w:val="hybridMultilevel"/>
    <w:tmpl w:val="D8FCE4A6"/>
    <w:lvl w:ilvl="0" w:tplc="07C2E596">
      <w:start w:val="1"/>
      <w:numFmt w:val="decimal"/>
      <w:lvlText w:val="%1."/>
      <w:lvlJc w:val="left"/>
      <w:pPr>
        <w:tabs>
          <w:tab w:val="num" w:pos="1134"/>
        </w:tabs>
        <w:ind w:left="1134" w:hanging="567"/>
      </w:pPr>
      <w:rPr>
        <w:rFonts w:hint="default"/>
      </w:rPr>
    </w:lvl>
    <w:lvl w:ilvl="1" w:tplc="5F524546" w:tentative="1">
      <w:start w:val="1"/>
      <w:numFmt w:val="lowerLetter"/>
      <w:lvlText w:val="%2."/>
      <w:lvlJc w:val="left"/>
      <w:pPr>
        <w:tabs>
          <w:tab w:val="num" w:pos="1440"/>
        </w:tabs>
        <w:ind w:left="1440" w:hanging="360"/>
      </w:pPr>
    </w:lvl>
    <w:lvl w:ilvl="2" w:tplc="0218AB02" w:tentative="1">
      <w:start w:val="1"/>
      <w:numFmt w:val="lowerRoman"/>
      <w:lvlText w:val="%3."/>
      <w:lvlJc w:val="right"/>
      <w:pPr>
        <w:tabs>
          <w:tab w:val="num" w:pos="2160"/>
        </w:tabs>
        <w:ind w:left="2160" w:hanging="180"/>
      </w:pPr>
    </w:lvl>
    <w:lvl w:ilvl="3" w:tplc="1E8AF866" w:tentative="1">
      <w:start w:val="1"/>
      <w:numFmt w:val="decimal"/>
      <w:lvlText w:val="%4."/>
      <w:lvlJc w:val="left"/>
      <w:pPr>
        <w:tabs>
          <w:tab w:val="num" w:pos="2880"/>
        </w:tabs>
        <w:ind w:left="2880" w:hanging="360"/>
      </w:pPr>
    </w:lvl>
    <w:lvl w:ilvl="4" w:tplc="2B48D8BE" w:tentative="1">
      <w:start w:val="1"/>
      <w:numFmt w:val="lowerLetter"/>
      <w:lvlText w:val="%5."/>
      <w:lvlJc w:val="left"/>
      <w:pPr>
        <w:tabs>
          <w:tab w:val="num" w:pos="3600"/>
        </w:tabs>
        <w:ind w:left="3600" w:hanging="360"/>
      </w:pPr>
    </w:lvl>
    <w:lvl w:ilvl="5" w:tplc="6FE8A1EC" w:tentative="1">
      <w:start w:val="1"/>
      <w:numFmt w:val="lowerRoman"/>
      <w:lvlText w:val="%6."/>
      <w:lvlJc w:val="right"/>
      <w:pPr>
        <w:tabs>
          <w:tab w:val="num" w:pos="4320"/>
        </w:tabs>
        <w:ind w:left="4320" w:hanging="180"/>
      </w:pPr>
    </w:lvl>
    <w:lvl w:ilvl="6" w:tplc="5AD03672" w:tentative="1">
      <w:start w:val="1"/>
      <w:numFmt w:val="decimal"/>
      <w:lvlText w:val="%7."/>
      <w:lvlJc w:val="left"/>
      <w:pPr>
        <w:tabs>
          <w:tab w:val="num" w:pos="5040"/>
        </w:tabs>
        <w:ind w:left="5040" w:hanging="360"/>
      </w:pPr>
    </w:lvl>
    <w:lvl w:ilvl="7" w:tplc="1050450E" w:tentative="1">
      <w:start w:val="1"/>
      <w:numFmt w:val="lowerLetter"/>
      <w:lvlText w:val="%8."/>
      <w:lvlJc w:val="left"/>
      <w:pPr>
        <w:tabs>
          <w:tab w:val="num" w:pos="5760"/>
        </w:tabs>
        <w:ind w:left="5760" w:hanging="360"/>
      </w:pPr>
    </w:lvl>
    <w:lvl w:ilvl="8" w:tplc="96DE5F6A" w:tentative="1">
      <w:start w:val="1"/>
      <w:numFmt w:val="lowerRoman"/>
      <w:lvlText w:val="%9."/>
      <w:lvlJc w:val="right"/>
      <w:pPr>
        <w:tabs>
          <w:tab w:val="num" w:pos="6480"/>
        </w:tabs>
        <w:ind w:left="6480" w:hanging="180"/>
      </w:pPr>
    </w:lvl>
  </w:abstractNum>
  <w:abstractNum w:abstractNumId="26" w15:restartNumberingAfterBreak="0">
    <w:nsid w:val="4AA678D1"/>
    <w:multiLevelType w:val="hybridMultilevel"/>
    <w:tmpl w:val="85766A7E"/>
    <w:lvl w:ilvl="0" w:tplc="20886F66">
      <w:start w:val="1"/>
      <w:numFmt w:val="lowerRoman"/>
      <w:lvlText w:val="(%1)"/>
      <w:lvlJc w:val="left"/>
      <w:pPr>
        <w:ind w:left="1080" w:hanging="720"/>
      </w:pPr>
      <w:rPr>
        <w:rFonts w:hint="default"/>
      </w:rPr>
    </w:lvl>
    <w:lvl w:ilvl="1" w:tplc="00E8FD80" w:tentative="1">
      <w:start w:val="1"/>
      <w:numFmt w:val="lowerLetter"/>
      <w:lvlText w:val="%2."/>
      <w:lvlJc w:val="left"/>
      <w:pPr>
        <w:ind w:left="1440" w:hanging="360"/>
      </w:pPr>
    </w:lvl>
    <w:lvl w:ilvl="2" w:tplc="9F0C1A80" w:tentative="1">
      <w:start w:val="1"/>
      <w:numFmt w:val="lowerRoman"/>
      <w:lvlText w:val="%3."/>
      <w:lvlJc w:val="right"/>
      <w:pPr>
        <w:ind w:left="2160" w:hanging="180"/>
      </w:pPr>
    </w:lvl>
    <w:lvl w:ilvl="3" w:tplc="1940EE34" w:tentative="1">
      <w:start w:val="1"/>
      <w:numFmt w:val="decimal"/>
      <w:lvlText w:val="%4."/>
      <w:lvlJc w:val="left"/>
      <w:pPr>
        <w:ind w:left="2880" w:hanging="360"/>
      </w:pPr>
    </w:lvl>
    <w:lvl w:ilvl="4" w:tplc="C41A8C66" w:tentative="1">
      <w:start w:val="1"/>
      <w:numFmt w:val="lowerLetter"/>
      <w:lvlText w:val="%5."/>
      <w:lvlJc w:val="left"/>
      <w:pPr>
        <w:ind w:left="3600" w:hanging="360"/>
      </w:pPr>
    </w:lvl>
    <w:lvl w:ilvl="5" w:tplc="D1B0DCB4" w:tentative="1">
      <w:start w:val="1"/>
      <w:numFmt w:val="lowerRoman"/>
      <w:lvlText w:val="%6."/>
      <w:lvlJc w:val="right"/>
      <w:pPr>
        <w:ind w:left="4320" w:hanging="180"/>
      </w:pPr>
    </w:lvl>
    <w:lvl w:ilvl="6" w:tplc="886AB392" w:tentative="1">
      <w:start w:val="1"/>
      <w:numFmt w:val="decimal"/>
      <w:lvlText w:val="%7."/>
      <w:lvlJc w:val="left"/>
      <w:pPr>
        <w:ind w:left="5040" w:hanging="360"/>
      </w:pPr>
    </w:lvl>
    <w:lvl w:ilvl="7" w:tplc="6BFC0DE8" w:tentative="1">
      <w:start w:val="1"/>
      <w:numFmt w:val="lowerLetter"/>
      <w:lvlText w:val="%8."/>
      <w:lvlJc w:val="left"/>
      <w:pPr>
        <w:ind w:left="5760" w:hanging="360"/>
      </w:pPr>
    </w:lvl>
    <w:lvl w:ilvl="8" w:tplc="EACC3DC2" w:tentative="1">
      <w:start w:val="1"/>
      <w:numFmt w:val="lowerRoman"/>
      <w:lvlText w:val="%9."/>
      <w:lvlJc w:val="right"/>
      <w:pPr>
        <w:ind w:left="6480" w:hanging="180"/>
      </w:pPr>
    </w:lvl>
  </w:abstractNum>
  <w:abstractNum w:abstractNumId="27" w15:restartNumberingAfterBreak="0">
    <w:nsid w:val="4BC45EE3"/>
    <w:multiLevelType w:val="hybridMultilevel"/>
    <w:tmpl w:val="50FA0D8C"/>
    <w:lvl w:ilvl="0" w:tplc="8902A1FC">
      <w:start w:val="1"/>
      <w:numFmt w:val="lowerRoman"/>
      <w:pStyle w:val="littleroman"/>
      <w:lvlText w:val="(%1)"/>
      <w:lvlJc w:val="left"/>
      <w:pPr>
        <w:ind w:left="1080" w:hanging="720"/>
      </w:pPr>
      <w:rPr>
        <w:rFonts w:hint="default"/>
      </w:rPr>
    </w:lvl>
    <w:lvl w:ilvl="1" w:tplc="CFAC9902" w:tentative="1">
      <w:start w:val="1"/>
      <w:numFmt w:val="lowerLetter"/>
      <w:lvlText w:val="%2."/>
      <w:lvlJc w:val="left"/>
      <w:pPr>
        <w:ind w:left="1440" w:hanging="360"/>
      </w:pPr>
    </w:lvl>
    <w:lvl w:ilvl="2" w:tplc="5CD84BB6" w:tentative="1">
      <w:start w:val="1"/>
      <w:numFmt w:val="lowerRoman"/>
      <w:lvlText w:val="%3."/>
      <w:lvlJc w:val="right"/>
      <w:pPr>
        <w:ind w:left="2160" w:hanging="180"/>
      </w:pPr>
    </w:lvl>
    <w:lvl w:ilvl="3" w:tplc="E99EE440" w:tentative="1">
      <w:start w:val="1"/>
      <w:numFmt w:val="decimal"/>
      <w:lvlText w:val="%4."/>
      <w:lvlJc w:val="left"/>
      <w:pPr>
        <w:ind w:left="2880" w:hanging="360"/>
      </w:pPr>
    </w:lvl>
    <w:lvl w:ilvl="4" w:tplc="26A85970" w:tentative="1">
      <w:start w:val="1"/>
      <w:numFmt w:val="lowerLetter"/>
      <w:lvlText w:val="%5."/>
      <w:lvlJc w:val="left"/>
      <w:pPr>
        <w:ind w:left="3600" w:hanging="360"/>
      </w:pPr>
    </w:lvl>
    <w:lvl w:ilvl="5" w:tplc="7DDAAAB4" w:tentative="1">
      <w:start w:val="1"/>
      <w:numFmt w:val="lowerRoman"/>
      <w:lvlText w:val="%6."/>
      <w:lvlJc w:val="right"/>
      <w:pPr>
        <w:ind w:left="4320" w:hanging="180"/>
      </w:pPr>
    </w:lvl>
    <w:lvl w:ilvl="6" w:tplc="5602260C" w:tentative="1">
      <w:start w:val="1"/>
      <w:numFmt w:val="decimal"/>
      <w:lvlText w:val="%7."/>
      <w:lvlJc w:val="left"/>
      <w:pPr>
        <w:ind w:left="5040" w:hanging="360"/>
      </w:pPr>
    </w:lvl>
    <w:lvl w:ilvl="7" w:tplc="2168DFA2" w:tentative="1">
      <w:start w:val="1"/>
      <w:numFmt w:val="lowerLetter"/>
      <w:lvlText w:val="%8."/>
      <w:lvlJc w:val="left"/>
      <w:pPr>
        <w:ind w:left="5760" w:hanging="360"/>
      </w:pPr>
    </w:lvl>
    <w:lvl w:ilvl="8" w:tplc="DB20142E" w:tentative="1">
      <w:start w:val="1"/>
      <w:numFmt w:val="lowerRoman"/>
      <w:lvlText w:val="%9."/>
      <w:lvlJc w:val="right"/>
      <w:pPr>
        <w:ind w:left="6480" w:hanging="180"/>
      </w:pPr>
    </w:lvl>
  </w:abstractNum>
  <w:abstractNum w:abstractNumId="28" w15:restartNumberingAfterBreak="0">
    <w:nsid w:val="520D128E"/>
    <w:multiLevelType w:val="hybridMultilevel"/>
    <w:tmpl w:val="B55C169C"/>
    <w:lvl w:ilvl="0" w:tplc="B8CCD84A">
      <w:start w:val="1"/>
      <w:numFmt w:val="lowerRoman"/>
      <w:lvlText w:val="(%1)"/>
      <w:lvlJc w:val="left"/>
      <w:pPr>
        <w:ind w:left="833" w:hanging="720"/>
      </w:pPr>
      <w:rPr>
        <w:rFonts w:hint="default"/>
      </w:rPr>
    </w:lvl>
    <w:lvl w:ilvl="1" w:tplc="2D243D16" w:tentative="1">
      <w:start w:val="1"/>
      <w:numFmt w:val="lowerLetter"/>
      <w:lvlText w:val="%2."/>
      <w:lvlJc w:val="left"/>
      <w:pPr>
        <w:ind w:left="1193" w:hanging="360"/>
      </w:pPr>
    </w:lvl>
    <w:lvl w:ilvl="2" w:tplc="F8126B7E" w:tentative="1">
      <w:start w:val="1"/>
      <w:numFmt w:val="lowerRoman"/>
      <w:lvlText w:val="%3."/>
      <w:lvlJc w:val="right"/>
      <w:pPr>
        <w:ind w:left="1913" w:hanging="180"/>
      </w:pPr>
    </w:lvl>
    <w:lvl w:ilvl="3" w:tplc="4B7065E6" w:tentative="1">
      <w:start w:val="1"/>
      <w:numFmt w:val="decimal"/>
      <w:lvlText w:val="%4."/>
      <w:lvlJc w:val="left"/>
      <w:pPr>
        <w:ind w:left="2633" w:hanging="360"/>
      </w:pPr>
    </w:lvl>
    <w:lvl w:ilvl="4" w:tplc="C1660FBC" w:tentative="1">
      <w:start w:val="1"/>
      <w:numFmt w:val="lowerLetter"/>
      <w:lvlText w:val="%5."/>
      <w:lvlJc w:val="left"/>
      <w:pPr>
        <w:ind w:left="3353" w:hanging="360"/>
      </w:pPr>
    </w:lvl>
    <w:lvl w:ilvl="5" w:tplc="07E2B0A6" w:tentative="1">
      <w:start w:val="1"/>
      <w:numFmt w:val="lowerRoman"/>
      <w:lvlText w:val="%6."/>
      <w:lvlJc w:val="right"/>
      <w:pPr>
        <w:ind w:left="4073" w:hanging="180"/>
      </w:pPr>
    </w:lvl>
    <w:lvl w:ilvl="6" w:tplc="59EC0C3E" w:tentative="1">
      <w:start w:val="1"/>
      <w:numFmt w:val="decimal"/>
      <w:lvlText w:val="%7."/>
      <w:lvlJc w:val="left"/>
      <w:pPr>
        <w:ind w:left="4793" w:hanging="360"/>
      </w:pPr>
    </w:lvl>
    <w:lvl w:ilvl="7" w:tplc="23B2BA9E" w:tentative="1">
      <w:start w:val="1"/>
      <w:numFmt w:val="lowerLetter"/>
      <w:lvlText w:val="%8."/>
      <w:lvlJc w:val="left"/>
      <w:pPr>
        <w:ind w:left="5513" w:hanging="360"/>
      </w:pPr>
    </w:lvl>
    <w:lvl w:ilvl="8" w:tplc="D4F6667C" w:tentative="1">
      <w:start w:val="1"/>
      <w:numFmt w:val="lowerRoman"/>
      <w:lvlText w:val="%9."/>
      <w:lvlJc w:val="right"/>
      <w:pPr>
        <w:ind w:left="6233" w:hanging="180"/>
      </w:pPr>
    </w:lvl>
  </w:abstractNum>
  <w:abstractNum w:abstractNumId="29" w15:restartNumberingAfterBreak="0">
    <w:nsid w:val="579073B5"/>
    <w:multiLevelType w:val="hybridMultilevel"/>
    <w:tmpl w:val="CE5089C4"/>
    <w:lvl w:ilvl="0" w:tplc="C026064E">
      <w:start w:val="1"/>
      <w:numFmt w:val="lowerLetter"/>
      <w:lvlText w:val="%1."/>
      <w:lvlJc w:val="left"/>
      <w:pPr>
        <w:ind w:left="720" w:hanging="360"/>
      </w:pPr>
      <w:rPr>
        <w:rFonts w:hint="default"/>
      </w:rPr>
    </w:lvl>
    <w:lvl w:ilvl="1" w:tplc="51B6121C" w:tentative="1">
      <w:start w:val="1"/>
      <w:numFmt w:val="lowerLetter"/>
      <w:lvlText w:val="%2."/>
      <w:lvlJc w:val="left"/>
      <w:pPr>
        <w:ind w:left="1440" w:hanging="360"/>
      </w:pPr>
    </w:lvl>
    <w:lvl w:ilvl="2" w:tplc="327640C6" w:tentative="1">
      <w:start w:val="1"/>
      <w:numFmt w:val="lowerRoman"/>
      <w:lvlText w:val="%3."/>
      <w:lvlJc w:val="right"/>
      <w:pPr>
        <w:ind w:left="2160" w:hanging="180"/>
      </w:pPr>
    </w:lvl>
    <w:lvl w:ilvl="3" w:tplc="7F3A7732" w:tentative="1">
      <w:start w:val="1"/>
      <w:numFmt w:val="decimal"/>
      <w:lvlText w:val="%4."/>
      <w:lvlJc w:val="left"/>
      <w:pPr>
        <w:ind w:left="2880" w:hanging="360"/>
      </w:pPr>
    </w:lvl>
    <w:lvl w:ilvl="4" w:tplc="3CEA37A8" w:tentative="1">
      <w:start w:val="1"/>
      <w:numFmt w:val="lowerLetter"/>
      <w:lvlText w:val="%5."/>
      <w:lvlJc w:val="left"/>
      <w:pPr>
        <w:ind w:left="3600" w:hanging="360"/>
      </w:pPr>
    </w:lvl>
    <w:lvl w:ilvl="5" w:tplc="B44C5198" w:tentative="1">
      <w:start w:val="1"/>
      <w:numFmt w:val="lowerRoman"/>
      <w:lvlText w:val="%6."/>
      <w:lvlJc w:val="right"/>
      <w:pPr>
        <w:ind w:left="4320" w:hanging="180"/>
      </w:pPr>
    </w:lvl>
    <w:lvl w:ilvl="6" w:tplc="8EA4B898" w:tentative="1">
      <w:start w:val="1"/>
      <w:numFmt w:val="decimal"/>
      <w:lvlText w:val="%7."/>
      <w:lvlJc w:val="left"/>
      <w:pPr>
        <w:ind w:left="5040" w:hanging="360"/>
      </w:pPr>
    </w:lvl>
    <w:lvl w:ilvl="7" w:tplc="1F00A194" w:tentative="1">
      <w:start w:val="1"/>
      <w:numFmt w:val="lowerLetter"/>
      <w:lvlText w:val="%8."/>
      <w:lvlJc w:val="left"/>
      <w:pPr>
        <w:ind w:left="5760" w:hanging="360"/>
      </w:pPr>
    </w:lvl>
    <w:lvl w:ilvl="8" w:tplc="34863FFC" w:tentative="1">
      <w:start w:val="1"/>
      <w:numFmt w:val="lowerRoman"/>
      <w:lvlText w:val="%9."/>
      <w:lvlJc w:val="right"/>
      <w:pPr>
        <w:ind w:left="6480" w:hanging="180"/>
      </w:pPr>
    </w:lvl>
  </w:abstractNum>
  <w:abstractNum w:abstractNumId="30" w15:restartNumberingAfterBreak="0">
    <w:nsid w:val="5E715C6F"/>
    <w:multiLevelType w:val="hybridMultilevel"/>
    <w:tmpl w:val="08224918"/>
    <w:lvl w:ilvl="0" w:tplc="4C2CB264">
      <w:start w:val="1"/>
      <w:numFmt w:val="upperLetter"/>
      <w:lvlText w:val="%1."/>
      <w:lvlJc w:val="left"/>
      <w:pPr>
        <w:ind w:left="473" w:hanging="360"/>
      </w:pPr>
      <w:rPr>
        <w:rFonts w:hint="default"/>
      </w:rPr>
    </w:lvl>
    <w:lvl w:ilvl="1" w:tplc="485C7BC6" w:tentative="1">
      <w:start w:val="1"/>
      <w:numFmt w:val="lowerLetter"/>
      <w:lvlText w:val="%2."/>
      <w:lvlJc w:val="left"/>
      <w:pPr>
        <w:ind w:left="1193" w:hanging="360"/>
      </w:pPr>
    </w:lvl>
    <w:lvl w:ilvl="2" w:tplc="C80E4340" w:tentative="1">
      <w:start w:val="1"/>
      <w:numFmt w:val="lowerRoman"/>
      <w:lvlText w:val="%3."/>
      <w:lvlJc w:val="right"/>
      <w:pPr>
        <w:ind w:left="1913" w:hanging="180"/>
      </w:pPr>
    </w:lvl>
    <w:lvl w:ilvl="3" w:tplc="781AFB88" w:tentative="1">
      <w:start w:val="1"/>
      <w:numFmt w:val="decimal"/>
      <w:lvlText w:val="%4."/>
      <w:lvlJc w:val="left"/>
      <w:pPr>
        <w:ind w:left="2633" w:hanging="360"/>
      </w:pPr>
    </w:lvl>
    <w:lvl w:ilvl="4" w:tplc="35A45A9E" w:tentative="1">
      <w:start w:val="1"/>
      <w:numFmt w:val="lowerLetter"/>
      <w:lvlText w:val="%5."/>
      <w:lvlJc w:val="left"/>
      <w:pPr>
        <w:ind w:left="3353" w:hanging="360"/>
      </w:pPr>
    </w:lvl>
    <w:lvl w:ilvl="5" w:tplc="B4A83C58" w:tentative="1">
      <w:start w:val="1"/>
      <w:numFmt w:val="lowerRoman"/>
      <w:lvlText w:val="%6."/>
      <w:lvlJc w:val="right"/>
      <w:pPr>
        <w:ind w:left="4073" w:hanging="180"/>
      </w:pPr>
    </w:lvl>
    <w:lvl w:ilvl="6" w:tplc="4B86BE22" w:tentative="1">
      <w:start w:val="1"/>
      <w:numFmt w:val="decimal"/>
      <w:lvlText w:val="%7."/>
      <w:lvlJc w:val="left"/>
      <w:pPr>
        <w:ind w:left="4793" w:hanging="360"/>
      </w:pPr>
    </w:lvl>
    <w:lvl w:ilvl="7" w:tplc="C8DA0406" w:tentative="1">
      <w:start w:val="1"/>
      <w:numFmt w:val="lowerLetter"/>
      <w:lvlText w:val="%8."/>
      <w:lvlJc w:val="left"/>
      <w:pPr>
        <w:ind w:left="5513" w:hanging="360"/>
      </w:pPr>
    </w:lvl>
    <w:lvl w:ilvl="8" w:tplc="ACE0BB14" w:tentative="1">
      <w:start w:val="1"/>
      <w:numFmt w:val="lowerRoman"/>
      <w:lvlText w:val="%9."/>
      <w:lvlJc w:val="right"/>
      <w:pPr>
        <w:ind w:left="6233" w:hanging="180"/>
      </w:pPr>
    </w:lvl>
  </w:abstractNum>
  <w:abstractNum w:abstractNumId="31" w15:restartNumberingAfterBreak="0">
    <w:nsid w:val="636B3D04"/>
    <w:multiLevelType w:val="hybridMultilevel"/>
    <w:tmpl w:val="24D20822"/>
    <w:lvl w:ilvl="0" w:tplc="1DBE678C">
      <w:start w:val="3"/>
      <w:numFmt w:val="lowerRoman"/>
      <w:lvlText w:val="(%1)"/>
      <w:lvlJc w:val="left"/>
      <w:pPr>
        <w:ind w:left="862" w:hanging="720"/>
      </w:pPr>
      <w:rPr>
        <w:rFonts w:hint="default"/>
      </w:rPr>
    </w:lvl>
    <w:lvl w:ilvl="1" w:tplc="FD2E646A" w:tentative="1">
      <w:start w:val="1"/>
      <w:numFmt w:val="lowerLetter"/>
      <w:lvlText w:val="%2."/>
      <w:lvlJc w:val="left"/>
      <w:pPr>
        <w:ind w:left="1298" w:hanging="360"/>
      </w:pPr>
    </w:lvl>
    <w:lvl w:ilvl="2" w:tplc="B1F4867E" w:tentative="1">
      <w:start w:val="1"/>
      <w:numFmt w:val="lowerRoman"/>
      <w:lvlText w:val="%3."/>
      <w:lvlJc w:val="right"/>
      <w:pPr>
        <w:ind w:left="2018" w:hanging="180"/>
      </w:pPr>
    </w:lvl>
    <w:lvl w:ilvl="3" w:tplc="F3ACA66C" w:tentative="1">
      <w:start w:val="1"/>
      <w:numFmt w:val="decimal"/>
      <w:lvlText w:val="%4."/>
      <w:lvlJc w:val="left"/>
      <w:pPr>
        <w:ind w:left="2738" w:hanging="360"/>
      </w:pPr>
    </w:lvl>
    <w:lvl w:ilvl="4" w:tplc="F4EA5A06" w:tentative="1">
      <w:start w:val="1"/>
      <w:numFmt w:val="lowerLetter"/>
      <w:lvlText w:val="%5."/>
      <w:lvlJc w:val="left"/>
      <w:pPr>
        <w:ind w:left="3458" w:hanging="360"/>
      </w:pPr>
    </w:lvl>
    <w:lvl w:ilvl="5" w:tplc="23ACCF5A" w:tentative="1">
      <w:start w:val="1"/>
      <w:numFmt w:val="lowerRoman"/>
      <w:lvlText w:val="%6."/>
      <w:lvlJc w:val="right"/>
      <w:pPr>
        <w:ind w:left="4178" w:hanging="180"/>
      </w:pPr>
    </w:lvl>
    <w:lvl w:ilvl="6" w:tplc="4E14E7C6" w:tentative="1">
      <w:start w:val="1"/>
      <w:numFmt w:val="decimal"/>
      <w:lvlText w:val="%7."/>
      <w:lvlJc w:val="left"/>
      <w:pPr>
        <w:ind w:left="4898" w:hanging="360"/>
      </w:pPr>
    </w:lvl>
    <w:lvl w:ilvl="7" w:tplc="28FC9C3E" w:tentative="1">
      <w:start w:val="1"/>
      <w:numFmt w:val="lowerLetter"/>
      <w:lvlText w:val="%8."/>
      <w:lvlJc w:val="left"/>
      <w:pPr>
        <w:ind w:left="5618" w:hanging="360"/>
      </w:pPr>
    </w:lvl>
    <w:lvl w:ilvl="8" w:tplc="7D2C84C8" w:tentative="1">
      <w:start w:val="1"/>
      <w:numFmt w:val="lowerRoman"/>
      <w:lvlText w:val="%9."/>
      <w:lvlJc w:val="right"/>
      <w:pPr>
        <w:ind w:left="6338" w:hanging="180"/>
      </w:pPr>
    </w:lvl>
  </w:abstractNum>
  <w:abstractNum w:abstractNumId="32" w15:restartNumberingAfterBreak="0">
    <w:nsid w:val="65524398"/>
    <w:multiLevelType w:val="hybridMultilevel"/>
    <w:tmpl w:val="DE40DB6C"/>
    <w:lvl w:ilvl="0" w:tplc="28A00098">
      <w:start w:val="1"/>
      <w:numFmt w:val="lowerRoman"/>
      <w:lvlText w:val="(%1)"/>
      <w:lvlJc w:val="left"/>
      <w:pPr>
        <w:ind w:left="833" w:hanging="720"/>
      </w:pPr>
      <w:rPr>
        <w:rFonts w:hint="default"/>
      </w:rPr>
    </w:lvl>
    <w:lvl w:ilvl="1" w:tplc="21261E9A" w:tentative="1">
      <w:start w:val="1"/>
      <w:numFmt w:val="lowerLetter"/>
      <w:lvlText w:val="%2."/>
      <w:lvlJc w:val="left"/>
      <w:pPr>
        <w:ind w:left="1193" w:hanging="360"/>
      </w:pPr>
    </w:lvl>
    <w:lvl w:ilvl="2" w:tplc="751E9706" w:tentative="1">
      <w:start w:val="1"/>
      <w:numFmt w:val="lowerRoman"/>
      <w:lvlText w:val="%3."/>
      <w:lvlJc w:val="right"/>
      <w:pPr>
        <w:ind w:left="1913" w:hanging="180"/>
      </w:pPr>
    </w:lvl>
    <w:lvl w:ilvl="3" w:tplc="3F2835AA" w:tentative="1">
      <w:start w:val="1"/>
      <w:numFmt w:val="decimal"/>
      <w:lvlText w:val="%4."/>
      <w:lvlJc w:val="left"/>
      <w:pPr>
        <w:ind w:left="2633" w:hanging="360"/>
      </w:pPr>
    </w:lvl>
    <w:lvl w:ilvl="4" w:tplc="198C608C" w:tentative="1">
      <w:start w:val="1"/>
      <w:numFmt w:val="lowerLetter"/>
      <w:lvlText w:val="%5."/>
      <w:lvlJc w:val="left"/>
      <w:pPr>
        <w:ind w:left="3353" w:hanging="360"/>
      </w:pPr>
    </w:lvl>
    <w:lvl w:ilvl="5" w:tplc="39B64518" w:tentative="1">
      <w:start w:val="1"/>
      <w:numFmt w:val="lowerRoman"/>
      <w:lvlText w:val="%6."/>
      <w:lvlJc w:val="right"/>
      <w:pPr>
        <w:ind w:left="4073" w:hanging="180"/>
      </w:pPr>
    </w:lvl>
    <w:lvl w:ilvl="6" w:tplc="0FB4C734" w:tentative="1">
      <w:start w:val="1"/>
      <w:numFmt w:val="decimal"/>
      <w:lvlText w:val="%7."/>
      <w:lvlJc w:val="left"/>
      <w:pPr>
        <w:ind w:left="4793" w:hanging="360"/>
      </w:pPr>
    </w:lvl>
    <w:lvl w:ilvl="7" w:tplc="A51C9532" w:tentative="1">
      <w:start w:val="1"/>
      <w:numFmt w:val="lowerLetter"/>
      <w:lvlText w:val="%8."/>
      <w:lvlJc w:val="left"/>
      <w:pPr>
        <w:ind w:left="5513" w:hanging="360"/>
      </w:pPr>
    </w:lvl>
    <w:lvl w:ilvl="8" w:tplc="023E680A" w:tentative="1">
      <w:start w:val="1"/>
      <w:numFmt w:val="lowerRoman"/>
      <w:lvlText w:val="%9."/>
      <w:lvlJc w:val="right"/>
      <w:pPr>
        <w:ind w:left="6233" w:hanging="180"/>
      </w:pPr>
    </w:lvl>
  </w:abstractNum>
  <w:abstractNum w:abstractNumId="33" w15:restartNumberingAfterBreak="0">
    <w:nsid w:val="67BF65EE"/>
    <w:multiLevelType w:val="hybridMultilevel"/>
    <w:tmpl w:val="32A41D80"/>
    <w:lvl w:ilvl="0" w:tplc="CBC4A2E0">
      <w:start w:val="1"/>
      <w:numFmt w:val="lowerLetter"/>
      <w:lvlText w:val="%1."/>
      <w:lvlJc w:val="left"/>
      <w:pPr>
        <w:tabs>
          <w:tab w:val="num" w:pos="794"/>
        </w:tabs>
        <w:ind w:left="794" w:hanging="397"/>
      </w:pPr>
      <w:rPr>
        <w:rFonts w:hint="default"/>
      </w:rPr>
    </w:lvl>
    <w:lvl w:ilvl="1" w:tplc="011275C6">
      <w:start w:val="1"/>
      <w:numFmt w:val="bullet"/>
      <w:lvlText w:val=""/>
      <w:lvlJc w:val="left"/>
      <w:pPr>
        <w:tabs>
          <w:tab w:val="num" w:pos="1440"/>
        </w:tabs>
        <w:ind w:left="1440" w:hanging="360"/>
      </w:pPr>
      <w:rPr>
        <w:rFonts w:ascii="Symbol" w:hAnsi="Symbol" w:hint="default"/>
      </w:rPr>
    </w:lvl>
    <w:lvl w:ilvl="2" w:tplc="CC9C2FDE" w:tentative="1">
      <w:start w:val="1"/>
      <w:numFmt w:val="lowerRoman"/>
      <w:lvlText w:val="%3."/>
      <w:lvlJc w:val="right"/>
      <w:pPr>
        <w:tabs>
          <w:tab w:val="num" w:pos="2160"/>
        </w:tabs>
        <w:ind w:left="2160" w:hanging="180"/>
      </w:pPr>
    </w:lvl>
    <w:lvl w:ilvl="3" w:tplc="BD26CD16" w:tentative="1">
      <w:start w:val="1"/>
      <w:numFmt w:val="decimal"/>
      <w:lvlText w:val="%4."/>
      <w:lvlJc w:val="left"/>
      <w:pPr>
        <w:tabs>
          <w:tab w:val="num" w:pos="2880"/>
        </w:tabs>
        <w:ind w:left="2880" w:hanging="360"/>
      </w:pPr>
    </w:lvl>
    <w:lvl w:ilvl="4" w:tplc="7952C5EC" w:tentative="1">
      <w:start w:val="1"/>
      <w:numFmt w:val="lowerLetter"/>
      <w:lvlText w:val="%5."/>
      <w:lvlJc w:val="left"/>
      <w:pPr>
        <w:tabs>
          <w:tab w:val="num" w:pos="3600"/>
        </w:tabs>
        <w:ind w:left="3600" w:hanging="360"/>
      </w:pPr>
    </w:lvl>
    <w:lvl w:ilvl="5" w:tplc="A228667E" w:tentative="1">
      <w:start w:val="1"/>
      <w:numFmt w:val="lowerRoman"/>
      <w:lvlText w:val="%6."/>
      <w:lvlJc w:val="right"/>
      <w:pPr>
        <w:tabs>
          <w:tab w:val="num" w:pos="4320"/>
        </w:tabs>
        <w:ind w:left="4320" w:hanging="180"/>
      </w:pPr>
    </w:lvl>
    <w:lvl w:ilvl="6" w:tplc="480E97D6" w:tentative="1">
      <w:start w:val="1"/>
      <w:numFmt w:val="decimal"/>
      <w:lvlText w:val="%7."/>
      <w:lvlJc w:val="left"/>
      <w:pPr>
        <w:tabs>
          <w:tab w:val="num" w:pos="5040"/>
        </w:tabs>
        <w:ind w:left="5040" w:hanging="360"/>
      </w:pPr>
    </w:lvl>
    <w:lvl w:ilvl="7" w:tplc="67CC8018" w:tentative="1">
      <w:start w:val="1"/>
      <w:numFmt w:val="lowerLetter"/>
      <w:lvlText w:val="%8."/>
      <w:lvlJc w:val="left"/>
      <w:pPr>
        <w:tabs>
          <w:tab w:val="num" w:pos="5760"/>
        </w:tabs>
        <w:ind w:left="5760" w:hanging="360"/>
      </w:pPr>
    </w:lvl>
    <w:lvl w:ilvl="8" w:tplc="AE9AF7F6" w:tentative="1">
      <w:start w:val="1"/>
      <w:numFmt w:val="lowerRoman"/>
      <w:lvlText w:val="%9."/>
      <w:lvlJc w:val="right"/>
      <w:pPr>
        <w:tabs>
          <w:tab w:val="num" w:pos="6480"/>
        </w:tabs>
        <w:ind w:left="6480" w:hanging="180"/>
      </w:pPr>
    </w:lvl>
  </w:abstractNum>
  <w:abstractNum w:abstractNumId="34" w15:restartNumberingAfterBreak="0">
    <w:nsid w:val="69DE4A46"/>
    <w:multiLevelType w:val="hybridMultilevel"/>
    <w:tmpl w:val="21DEA99E"/>
    <w:lvl w:ilvl="0" w:tplc="584603AA">
      <w:start w:val="1"/>
      <w:numFmt w:val="bullet"/>
      <w:pStyle w:val="Explication"/>
      <w:lvlText w:val=""/>
      <w:lvlJc w:val="left"/>
      <w:pPr>
        <w:tabs>
          <w:tab w:val="num" w:pos="794"/>
        </w:tabs>
        <w:ind w:left="397" w:firstLine="397"/>
      </w:pPr>
      <w:rPr>
        <w:rFonts w:ascii="Wingdings" w:hAnsi="Wingdings" w:hint="default"/>
      </w:rPr>
    </w:lvl>
    <w:lvl w:ilvl="1" w:tplc="019CFA86">
      <w:start w:val="1"/>
      <w:numFmt w:val="bullet"/>
      <w:lvlText w:val=""/>
      <w:lvlJc w:val="left"/>
      <w:pPr>
        <w:tabs>
          <w:tab w:val="num" w:pos="397"/>
        </w:tabs>
        <w:ind w:left="794" w:hanging="397"/>
      </w:pPr>
      <w:rPr>
        <w:rFonts w:ascii="Symbol" w:hAnsi="Symbol" w:hint="default"/>
        <w:sz w:val="20"/>
      </w:rPr>
    </w:lvl>
    <w:lvl w:ilvl="2" w:tplc="847021A8" w:tentative="1">
      <w:start w:val="1"/>
      <w:numFmt w:val="lowerRoman"/>
      <w:lvlText w:val="%3."/>
      <w:lvlJc w:val="right"/>
      <w:pPr>
        <w:tabs>
          <w:tab w:val="num" w:pos="2160"/>
        </w:tabs>
        <w:ind w:left="2160" w:hanging="180"/>
      </w:pPr>
    </w:lvl>
    <w:lvl w:ilvl="3" w:tplc="8C7CD6A6" w:tentative="1">
      <w:start w:val="1"/>
      <w:numFmt w:val="decimal"/>
      <w:lvlText w:val="%4."/>
      <w:lvlJc w:val="left"/>
      <w:pPr>
        <w:tabs>
          <w:tab w:val="num" w:pos="2880"/>
        </w:tabs>
        <w:ind w:left="2880" w:hanging="360"/>
      </w:pPr>
    </w:lvl>
    <w:lvl w:ilvl="4" w:tplc="1CD0D532" w:tentative="1">
      <w:start w:val="1"/>
      <w:numFmt w:val="lowerLetter"/>
      <w:lvlText w:val="%5."/>
      <w:lvlJc w:val="left"/>
      <w:pPr>
        <w:tabs>
          <w:tab w:val="num" w:pos="3600"/>
        </w:tabs>
        <w:ind w:left="3600" w:hanging="360"/>
      </w:pPr>
    </w:lvl>
    <w:lvl w:ilvl="5" w:tplc="6A025108" w:tentative="1">
      <w:start w:val="1"/>
      <w:numFmt w:val="lowerRoman"/>
      <w:lvlText w:val="%6."/>
      <w:lvlJc w:val="right"/>
      <w:pPr>
        <w:tabs>
          <w:tab w:val="num" w:pos="4320"/>
        </w:tabs>
        <w:ind w:left="4320" w:hanging="180"/>
      </w:pPr>
    </w:lvl>
    <w:lvl w:ilvl="6" w:tplc="2E6AF62C" w:tentative="1">
      <w:start w:val="1"/>
      <w:numFmt w:val="decimal"/>
      <w:lvlText w:val="%7."/>
      <w:lvlJc w:val="left"/>
      <w:pPr>
        <w:tabs>
          <w:tab w:val="num" w:pos="5040"/>
        </w:tabs>
        <w:ind w:left="5040" w:hanging="360"/>
      </w:pPr>
    </w:lvl>
    <w:lvl w:ilvl="7" w:tplc="8AD0D390" w:tentative="1">
      <w:start w:val="1"/>
      <w:numFmt w:val="lowerLetter"/>
      <w:lvlText w:val="%8."/>
      <w:lvlJc w:val="left"/>
      <w:pPr>
        <w:tabs>
          <w:tab w:val="num" w:pos="5760"/>
        </w:tabs>
        <w:ind w:left="5760" w:hanging="360"/>
      </w:pPr>
    </w:lvl>
    <w:lvl w:ilvl="8" w:tplc="F77E39DE" w:tentative="1">
      <w:start w:val="1"/>
      <w:numFmt w:val="lowerRoman"/>
      <w:lvlText w:val="%9."/>
      <w:lvlJc w:val="right"/>
      <w:pPr>
        <w:tabs>
          <w:tab w:val="num" w:pos="6480"/>
        </w:tabs>
        <w:ind w:left="6480" w:hanging="180"/>
      </w:pPr>
    </w:lvl>
  </w:abstractNum>
  <w:abstractNum w:abstractNumId="35" w15:restartNumberingAfterBreak="0">
    <w:nsid w:val="6DE13058"/>
    <w:multiLevelType w:val="hybridMultilevel"/>
    <w:tmpl w:val="28606748"/>
    <w:lvl w:ilvl="0" w:tplc="743EF8CC">
      <w:start w:val="1"/>
      <w:numFmt w:val="decimal"/>
      <w:pStyle w:val="num1"/>
      <w:lvlText w:val="%1."/>
      <w:lvlJc w:val="left"/>
      <w:pPr>
        <w:tabs>
          <w:tab w:val="num" w:pos="1134"/>
        </w:tabs>
        <w:ind w:left="1134" w:hanging="567"/>
      </w:pPr>
      <w:rPr>
        <w:rFonts w:hint="default"/>
      </w:rPr>
    </w:lvl>
    <w:lvl w:ilvl="1" w:tplc="3800D254" w:tentative="1">
      <w:start w:val="1"/>
      <w:numFmt w:val="lowerLetter"/>
      <w:lvlText w:val="%2."/>
      <w:lvlJc w:val="left"/>
      <w:pPr>
        <w:tabs>
          <w:tab w:val="num" w:pos="1440"/>
        </w:tabs>
        <w:ind w:left="1440" w:hanging="360"/>
      </w:pPr>
    </w:lvl>
    <w:lvl w:ilvl="2" w:tplc="7BCCC198" w:tentative="1">
      <w:start w:val="1"/>
      <w:numFmt w:val="lowerRoman"/>
      <w:lvlText w:val="%3."/>
      <w:lvlJc w:val="right"/>
      <w:pPr>
        <w:tabs>
          <w:tab w:val="num" w:pos="2160"/>
        </w:tabs>
        <w:ind w:left="2160" w:hanging="180"/>
      </w:pPr>
    </w:lvl>
    <w:lvl w:ilvl="3" w:tplc="6322A724" w:tentative="1">
      <w:start w:val="1"/>
      <w:numFmt w:val="decimal"/>
      <w:lvlText w:val="%4."/>
      <w:lvlJc w:val="left"/>
      <w:pPr>
        <w:tabs>
          <w:tab w:val="num" w:pos="2880"/>
        </w:tabs>
        <w:ind w:left="2880" w:hanging="360"/>
      </w:pPr>
    </w:lvl>
    <w:lvl w:ilvl="4" w:tplc="A7248654" w:tentative="1">
      <w:start w:val="1"/>
      <w:numFmt w:val="lowerLetter"/>
      <w:lvlText w:val="%5."/>
      <w:lvlJc w:val="left"/>
      <w:pPr>
        <w:tabs>
          <w:tab w:val="num" w:pos="3600"/>
        </w:tabs>
        <w:ind w:left="3600" w:hanging="360"/>
      </w:pPr>
    </w:lvl>
    <w:lvl w:ilvl="5" w:tplc="B19C41FE" w:tentative="1">
      <w:start w:val="1"/>
      <w:numFmt w:val="lowerRoman"/>
      <w:lvlText w:val="%6."/>
      <w:lvlJc w:val="right"/>
      <w:pPr>
        <w:tabs>
          <w:tab w:val="num" w:pos="4320"/>
        </w:tabs>
        <w:ind w:left="4320" w:hanging="180"/>
      </w:pPr>
    </w:lvl>
    <w:lvl w:ilvl="6" w:tplc="239C6D8E" w:tentative="1">
      <w:start w:val="1"/>
      <w:numFmt w:val="decimal"/>
      <w:lvlText w:val="%7."/>
      <w:lvlJc w:val="left"/>
      <w:pPr>
        <w:tabs>
          <w:tab w:val="num" w:pos="5040"/>
        </w:tabs>
        <w:ind w:left="5040" w:hanging="360"/>
      </w:pPr>
    </w:lvl>
    <w:lvl w:ilvl="7" w:tplc="6E180202" w:tentative="1">
      <w:start w:val="1"/>
      <w:numFmt w:val="lowerLetter"/>
      <w:lvlText w:val="%8."/>
      <w:lvlJc w:val="left"/>
      <w:pPr>
        <w:tabs>
          <w:tab w:val="num" w:pos="5760"/>
        </w:tabs>
        <w:ind w:left="5760" w:hanging="360"/>
      </w:pPr>
    </w:lvl>
    <w:lvl w:ilvl="8" w:tplc="83D88CFE" w:tentative="1">
      <w:start w:val="1"/>
      <w:numFmt w:val="lowerRoman"/>
      <w:lvlText w:val="%9."/>
      <w:lvlJc w:val="right"/>
      <w:pPr>
        <w:tabs>
          <w:tab w:val="num" w:pos="6480"/>
        </w:tabs>
        <w:ind w:left="6480" w:hanging="180"/>
      </w:pPr>
    </w:lvl>
  </w:abstractNum>
  <w:abstractNum w:abstractNumId="36"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701235F8"/>
    <w:multiLevelType w:val="hybridMultilevel"/>
    <w:tmpl w:val="0C8A6958"/>
    <w:lvl w:ilvl="0" w:tplc="E870BA06">
      <w:start w:val="1"/>
      <w:numFmt w:val="decimal"/>
      <w:lvlText w:val="%1."/>
      <w:lvlJc w:val="left"/>
      <w:pPr>
        <w:tabs>
          <w:tab w:val="num" w:pos="1134"/>
        </w:tabs>
        <w:ind w:left="1134" w:hanging="567"/>
      </w:pPr>
      <w:rPr>
        <w:rFonts w:hint="default"/>
      </w:rPr>
    </w:lvl>
    <w:lvl w:ilvl="1" w:tplc="FA6E1B20" w:tentative="1">
      <w:start w:val="1"/>
      <w:numFmt w:val="lowerLetter"/>
      <w:lvlText w:val="%2."/>
      <w:lvlJc w:val="left"/>
      <w:pPr>
        <w:tabs>
          <w:tab w:val="num" w:pos="1440"/>
        </w:tabs>
        <w:ind w:left="1440" w:hanging="360"/>
      </w:pPr>
    </w:lvl>
    <w:lvl w:ilvl="2" w:tplc="18B422DC" w:tentative="1">
      <w:start w:val="1"/>
      <w:numFmt w:val="lowerRoman"/>
      <w:lvlText w:val="%3."/>
      <w:lvlJc w:val="right"/>
      <w:pPr>
        <w:tabs>
          <w:tab w:val="num" w:pos="2160"/>
        </w:tabs>
        <w:ind w:left="2160" w:hanging="180"/>
      </w:pPr>
    </w:lvl>
    <w:lvl w:ilvl="3" w:tplc="9604C71E" w:tentative="1">
      <w:start w:val="1"/>
      <w:numFmt w:val="decimal"/>
      <w:lvlText w:val="%4."/>
      <w:lvlJc w:val="left"/>
      <w:pPr>
        <w:tabs>
          <w:tab w:val="num" w:pos="2880"/>
        </w:tabs>
        <w:ind w:left="2880" w:hanging="360"/>
      </w:pPr>
    </w:lvl>
    <w:lvl w:ilvl="4" w:tplc="42CA9BB4" w:tentative="1">
      <w:start w:val="1"/>
      <w:numFmt w:val="lowerLetter"/>
      <w:lvlText w:val="%5."/>
      <w:lvlJc w:val="left"/>
      <w:pPr>
        <w:tabs>
          <w:tab w:val="num" w:pos="3600"/>
        </w:tabs>
        <w:ind w:left="3600" w:hanging="360"/>
      </w:pPr>
    </w:lvl>
    <w:lvl w:ilvl="5" w:tplc="DC02E6E2" w:tentative="1">
      <w:start w:val="1"/>
      <w:numFmt w:val="lowerRoman"/>
      <w:lvlText w:val="%6."/>
      <w:lvlJc w:val="right"/>
      <w:pPr>
        <w:tabs>
          <w:tab w:val="num" w:pos="4320"/>
        </w:tabs>
        <w:ind w:left="4320" w:hanging="180"/>
      </w:pPr>
    </w:lvl>
    <w:lvl w:ilvl="6" w:tplc="15223EA6" w:tentative="1">
      <w:start w:val="1"/>
      <w:numFmt w:val="decimal"/>
      <w:lvlText w:val="%7."/>
      <w:lvlJc w:val="left"/>
      <w:pPr>
        <w:tabs>
          <w:tab w:val="num" w:pos="5040"/>
        </w:tabs>
        <w:ind w:left="5040" w:hanging="360"/>
      </w:pPr>
    </w:lvl>
    <w:lvl w:ilvl="7" w:tplc="F992E0B6" w:tentative="1">
      <w:start w:val="1"/>
      <w:numFmt w:val="lowerLetter"/>
      <w:lvlText w:val="%8."/>
      <w:lvlJc w:val="left"/>
      <w:pPr>
        <w:tabs>
          <w:tab w:val="num" w:pos="5760"/>
        </w:tabs>
        <w:ind w:left="5760" w:hanging="360"/>
      </w:pPr>
    </w:lvl>
    <w:lvl w:ilvl="8" w:tplc="69766CA8" w:tentative="1">
      <w:start w:val="1"/>
      <w:numFmt w:val="lowerRoman"/>
      <w:lvlText w:val="%9."/>
      <w:lvlJc w:val="right"/>
      <w:pPr>
        <w:tabs>
          <w:tab w:val="num" w:pos="6480"/>
        </w:tabs>
        <w:ind w:left="6480" w:hanging="180"/>
      </w:pPr>
    </w:lvl>
  </w:abstractNum>
  <w:abstractNum w:abstractNumId="38" w15:restartNumberingAfterBreak="0">
    <w:nsid w:val="7F2324CE"/>
    <w:multiLevelType w:val="hybridMultilevel"/>
    <w:tmpl w:val="FFE0FF6C"/>
    <w:lvl w:ilvl="0" w:tplc="9BE06F8E">
      <w:start w:val="1"/>
      <w:numFmt w:val="lowerLetter"/>
      <w:pStyle w:val="num02tab"/>
      <w:lvlText w:val="%1."/>
      <w:lvlJc w:val="left"/>
      <w:pPr>
        <w:tabs>
          <w:tab w:val="num" w:pos="397"/>
        </w:tabs>
        <w:ind w:left="397" w:hanging="397"/>
      </w:pPr>
      <w:rPr>
        <w:rFonts w:hint="default"/>
      </w:rPr>
    </w:lvl>
    <w:lvl w:ilvl="1" w:tplc="37B463C8" w:tentative="1">
      <w:start w:val="1"/>
      <w:numFmt w:val="lowerLetter"/>
      <w:lvlText w:val="%2."/>
      <w:lvlJc w:val="left"/>
      <w:pPr>
        <w:tabs>
          <w:tab w:val="num" w:pos="1440"/>
        </w:tabs>
        <w:ind w:left="1440" w:hanging="360"/>
      </w:pPr>
    </w:lvl>
    <w:lvl w:ilvl="2" w:tplc="83B89B6E" w:tentative="1">
      <w:start w:val="1"/>
      <w:numFmt w:val="lowerRoman"/>
      <w:lvlText w:val="%3."/>
      <w:lvlJc w:val="right"/>
      <w:pPr>
        <w:tabs>
          <w:tab w:val="num" w:pos="2160"/>
        </w:tabs>
        <w:ind w:left="2160" w:hanging="180"/>
      </w:pPr>
    </w:lvl>
    <w:lvl w:ilvl="3" w:tplc="68EE0C22" w:tentative="1">
      <w:start w:val="1"/>
      <w:numFmt w:val="decimal"/>
      <w:lvlText w:val="%4."/>
      <w:lvlJc w:val="left"/>
      <w:pPr>
        <w:tabs>
          <w:tab w:val="num" w:pos="2880"/>
        </w:tabs>
        <w:ind w:left="2880" w:hanging="360"/>
      </w:pPr>
    </w:lvl>
    <w:lvl w:ilvl="4" w:tplc="DB90B54C" w:tentative="1">
      <w:start w:val="1"/>
      <w:numFmt w:val="lowerLetter"/>
      <w:lvlText w:val="%5."/>
      <w:lvlJc w:val="left"/>
      <w:pPr>
        <w:tabs>
          <w:tab w:val="num" w:pos="3600"/>
        </w:tabs>
        <w:ind w:left="3600" w:hanging="360"/>
      </w:pPr>
    </w:lvl>
    <w:lvl w:ilvl="5" w:tplc="AC5AA934" w:tentative="1">
      <w:start w:val="1"/>
      <w:numFmt w:val="lowerRoman"/>
      <w:lvlText w:val="%6."/>
      <w:lvlJc w:val="right"/>
      <w:pPr>
        <w:tabs>
          <w:tab w:val="num" w:pos="4320"/>
        </w:tabs>
        <w:ind w:left="4320" w:hanging="180"/>
      </w:pPr>
    </w:lvl>
    <w:lvl w:ilvl="6" w:tplc="AF7E1954" w:tentative="1">
      <w:start w:val="1"/>
      <w:numFmt w:val="decimal"/>
      <w:lvlText w:val="%7."/>
      <w:lvlJc w:val="left"/>
      <w:pPr>
        <w:tabs>
          <w:tab w:val="num" w:pos="5040"/>
        </w:tabs>
        <w:ind w:left="5040" w:hanging="360"/>
      </w:pPr>
    </w:lvl>
    <w:lvl w:ilvl="7" w:tplc="053AF6B0" w:tentative="1">
      <w:start w:val="1"/>
      <w:numFmt w:val="lowerLetter"/>
      <w:lvlText w:val="%8."/>
      <w:lvlJc w:val="left"/>
      <w:pPr>
        <w:tabs>
          <w:tab w:val="num" w:pos="5760"/>
        </w:tabs>
        <w:ind w:left="5760" w:hanging="360"/>
      </w:pPr>
    </w:lvl>
    <w:lvl w:ilvl="8" w:tplc="5D200126" w:tentative="1">
      <w:start w:val="1"/>
      <w:numFmt w:val="lowerRoman"/>
      <w:lvlText w:val="%9."/>
      <w:lvlJc w:val="right"/>
      <w:pPr>
        <w:tabs>
          <w:tab w:val="num" w:pos="6480"/>
        </w:tabs>
        <w:ind w:left="6480" w:hanging="180"/>
      </w:pPr>
    </w:lvl>
  </w:abstractNum>
  <w:num w:numId="1">
    <w:abstractNumId w:val="38"/>
  </w:num>
  <w:num w:numId="2">
    <w:abstractNumId w:val="36"/>
  </w:num>
  <w:num w:numId="3">
    <w:abstractNumId w:val="16"/>
  </w:num>
  <w:num w:numId="4">
    <w:abstractNumId w:val="18"/>
  </w:num>
  <w:num w:numId="5">
    <w:abstractNumId w:val="34"/>
  </w:num>
  <w:num w:numId="6">
    <w:abstractNumId w:val="15"/>
  </w:num>
  <w:num w:numId="7">
    <w:abstractNumId w:val="1"/>
  </w:num>
  <w:num w:numId="8">
    <w:abstractNumId w:val="10"/>
  </w:num>
  <w:num w:numId="9">
    <w:abstractNumId w:val="17"/>
  </w:num>
  <w:num w:numId="10">
    <w:abstractNumId w:val="35"/>
  </w:num>
  <w:num w:numId="11">
    <w:abstractNumId w:val="2"/>
  </w:num>
  <w:num w:numId="12">
    <w:abstractNumId w:val="13"/>
  </w:num>
  <w:num w:numId="13">
    <w:abstractNumId w:val="37"/>
  </w:num>
  <w:num w:numId="14">
    <w:abstractNumId w:val="25"/>
  </w:num>
  <w:num w:numId="15">
    <w:abstractNumId w:val="20"/>
  </w:num>
  <w:num w:numId="16">
    <w:abstractNumId w:val="0"/>
  </w:num>
  <w:num w:numId="17">
    <w:abstractNumId w:val="9"/>
  </w:num>
  <w:num w:numId="18">
    <w:abstractNumId w:val="30"/>
  </w:num>
  <w:num w:numId="19">
    <w:abstractNumId w:val="23"/>
  </w:num>
  <w:num w:numId="20">
    <w:abstractNumId w:val="19"/>
  </w:num>
  <w:num w:numId="21">
    <w:abstractNumId w:val="8"/>
  </w:num>
  <w:num w:numId="22">
    <w:abstractNumId w:val="5"/>
  </w:num>
  <w:num w:numId="23">
    <w:abstractNumId w:val="21"/>
  </w:num>
  <w:num w:numId="24">
    <w:abstractNumId w:val="12"/>
  </w:num>
  <w:num w:numId="25">
    <w:abstractNumId w:val="3"/>
  </w:num>
  <w:num w:numId="26">
    <w:abstractNumId w:val="31"/>
  </w:num>
  <w:num w:numId="27">
    <w:abstractNumId w:val="7"/>
  </w:num>
  <w:num w:numId="28">
    <w:abstractNumId w:val="29"/>
  </w:num>
  <w:num w:numId="29">
    <w:abstractNumId w:val="27"/>
  </w:num>
  <w:num w:numId="30">
    <w:abstractNumId w:val="22"/>
  </w:num>
  <w:num w:numId="31">
    <w:abstractNumId w:val="14"/>
  </w:num>
  <w:num w:numId="32">
    <w:abstractNumId w:val="11"/>
  </w:num>
  <w:num w:numId="33">
    <w:abstractNumId w:val="32"/>
  </w:num>
  <w:num w:numId="34">
    <w:abstractNumId w:val="24"/>
  </w:num>
  <w:num w:numId="35">
    <w:abstractNumId w:val="26"/>
  </w:num>
  <w:num w:numId="36">
    <w:abstractNumId w:val="6"/>
  </w:num>
  <w:num w:numId="37">
    <w:abstractNumId w:val="33"/>
  </w:num>
  <w:num w:numId="38">
    <w:abstractNumId w:val="27"/>
    <w:lvlOverride w:ilvl="0">
      <w:startOverride w:val="1"/>
    </w:lvlOverride>
  </w:num>
  <w:num w:numId="39">
    <w:abstractNumId w:val="27"/>
  </w:num>
  <w:num w:numId="40">
    <w:abstractNumId w:val="27"/>
  </w:num>
  <w:num w:numId="41">
    <w:abstractNumId w:val="27"/>
  </w:num>
  <w:num w:numId="42">
    <w:abstractNumId w:val="27"/>
  </w:num>
  <w:num w:numId="43">
    <w:abstractNumId w:val="28"/>
  </w:num>
  <w:num w:numId="4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42432"/>
    <w:rsid w:val="0006449C"/>
    <w:rsid w:val="000A5F4A"/>
    <w:rsid w:val="0011497F"/>
    <w:rsid w:val="0014265D"/>
    <w:rsid w:val="00145C56"/>
    <w:rsid w:val="001B4C6D"/>
    <w:rsid w:val="00262DFC"/>
    <w:rsid w:val="00267F4C"/>
    <w:rsid w:val="00270C96"/>
    <w:rsid w:val="00283974"/>
    <w:rsid w:val="002D5FC0"/>
    <w:rsid w:val="002F66D3"/>
    <w:rsid w:val="0033087B"/>
    <w:rsid w:val="00342B4C"/>
    <w:rsid w:val="003803C5"/>
    <w:rsid w:val="003E5EBF"/>
    <w:rsid w:val="00515A6F"/>
    <w:rsid w:val="00530A21"/>
    <w:rsid w:val="006037D0"/>
    <w:rsid w:val="00674853"/>
    <w:rsid w:val="00687FFD"/>
    <w:rsid w:val="00756A02"/>
    <w:rsid w:val="00772EA3"/>
    <w:rsid w:val="008443C9"/>
    <w:rsid w:val="008D4B2E"/>
    <w:rsid w:val="00906DF2"/>
    <w:rsid w:val="00914CFE"/>
    <w:rsid w:val="00920A17"/>
    <w:rsid w:val="00924EA2"/>
    <w:rsid w:val="009D63D2"/>
    <w:rsid w:val="00A43EC0"/>
    <w:rsid w:val="00A778E3"/>
    <w:rsid w:val="00B4419E"/>
    <w:rsid w:val="00B63958"/>
    <w:rsid w:val="00B8067C"/>
    <w:rsid w:val="00B867C0"/>
    <w:rsid w:val="00BD6D1D"/>
    <w:rsid w:val="00BD7DA1"/>
    <w:rsid w:val="00C260F1"/>
    <w:rsid w:val="00C52A0E"/>
    <w:rsid w:val="00C85E6A"/>
    <w:rsid w:val="00CC4851"/>
    <w:rsid w:val="00D23D52"/>
    <w:rsid w:val="00D96241"/>
    <w:rsid w:val="00E10422"/>
    <w:rsid w:val="00E255BB"/>
    <w:rsid w:val="00ED020C"/>
    <w:rsid w:val="00EE3BD9"/>
    <w:rsid w:val="00EF5B69"/>
    <w:rsid w:val="00F05B3B"/>
    <w:rsid w:val="00F13A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36"/>
    <w:rPr>
      <w:rFonts w:ascii="Arial" w:hAnsi="Arial"/>
      <w:sz w:val="24"/>
      <w:szCs w:val="24"/>
      <w:lang w:val="fr-FR" w:eastAsia="fr-FR"/>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255BB"/>
    <w:rPr>
      <w:sz w:val="20"/>
      <w:szCs w:val="20"/>
    </w:rPr>
  </w:style>
  <w:style w:type="character" w:styleId="FootnoteReference">
    <w:name w:val="footnote reference"/>
    <w:rsid w:val="00E255BB"/>
    <w:rPr>
      <w:vertAlign w:val="superscript"/>
      <w:lang w:val="fr-FR" w:eastAsia="fr-FR"/>
    </w:rPr>
  </w:style>
  <w:style w:type="character" w:styleId="Emphasis">
    <w:name w:val="Emphasis"/>
    <w:qFormat/>
    <w:rsid w:val="00552F37"/>
    <w:rPr>
      <w:i/>
      <w:iCs/>
      <w:lang w:val="fr-FR" w:eastAsia="fr-FR"/>
    </w:rPr>
  </w:style>
  <w:style w:type="character" w:styleId="Hyperlink">
    <w:name w:val="Hyperlink"/>
    <w:rsid w:val="00E255BB"/>
    <w:rPr>
      <w:color w:val="0000FF"/>
      <w:u w:val="single"/>
      <w:lang w:val="fr-FR" w:eastAsia="fr-FR"/>
    </w:rPr>
  </w:style>
  <w:style w:type="character" w:styleId="CommentReference">
    <w:name w:val="annotation reference"/>
    <w:semiHidden/>
    <w:rsid w:val="00E255BB"/>
    <w:rPr>
      <w:sz w:val="16"/>
      <w:szCs w:val="16"/>
      <w:lang w:val="fr-FR" w:eastAsia="fr-FR"/>
    </w:rPr>
  </w:style>
  <w:style w:type="paragraph" w:styleId="CommentText">
    <w:name w:val="annotation text"/>
    <w:basedOn w:val="Normal"/>
    <w:semiHidden/>
    <w:rsid w:val="00E255BB"/>
    <w:rPr>
      <w:sz w:val="20"/>
      <w:szCs w:val="20"/>
    </w:rPr>
  </w:style>
  <w:style w:type="paragraph" w:styleId="CommentSubject">
    <w:name w:val="annotation subject"/>
    <w:basedOn w:val="CommentText"/>
    <w:next w:val="CommentText"/>
    <w:semiHidden/>
    <w:rsid w:val="00E255BB"/>
    <w:rPr>
      <w:b/>
      <w:bCs/>
    </w:rPr>
  </w:style>
  <w:style w:type="paragraph" w:styleId="BalloonText">
    <w:name w:val="Balloon Text"/>
    <w:basedOn w:val="Normal"/>
    <w:semiHidden/>
    <w:rsid w:val="00E255BB"/>
    <w:rPr>
      <w:rFonts w:ascii="Tahoma" w:hAnsi="Tahoma" w:cs="Tahoma"/>
      <w:sz w:val="16"/>
      <w:szCs w:val="16"/>
    </w:rPr>
  </w:style>
  <w:style w:type="character" w:styleId="FollowedHyperlink">
    <w:name w:val="FollowedHyperlink"/>
    <w:rsid w:val="00E255BB"/>
    <w:rPr>
      <w:color w:val="800080"/>
      <w:u w:val="single"/>
      <w:lang w:val="fr-FR" w:eastAsia="fr-FR"/>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rsid w:val="00E255BB"/>
  </w:style>
  <w:style w:type="paragraph" w:styleId="Header">
    <w:name w:val="header"/>
    <w:basedOn w:val="Normal"/>
    <w:link w:val="HeaderChar"/>
    <w:rsid w:val="00E255BB"/>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rPr>
  </w:style>
  <w:style w:type="character" w:styleId="Strong">
    <w:name w:val="Strong"/>
    <w:qFormat/>
    <w:rsid w:val="00590720"/>
    <w:rPr>
      <w:b/>
      <w:bCs/>
      <w:lang w:val="fr-FR" w:eastAsia="fr-FR"/>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val="fr-FR" w:eastAsia="fr-FR"/>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eastAsia="fr-FR"/>
    </w:rPr>
  </w:style>
  <w:style w:type="paragraph" w:styleId="Revision">
    <w:name w:val="Revision"/>
    <w:hidden/>
    <w:uiPriority w:val="99"/>
    <w:semiHidden/>
    <w:rsid w:val="006065B4"/>
    <w:rPr>
      <w:rFonts w:ascii="Arial" w:hAnsi="Arial"/>
      <w:sz w:val="24"/>
      <w:szCs w:val="24"/>
      <w:lang w:val="fr-FR" w:eastAsia="fr-FR"/>
    </w:rPr>
  </w:style>
  <w:style w:type="paragraph" w:customStyle="1" w:styleId="Rvision1">
    <w:name w:val="Révision1"/>
    <w:hidden/>
    <w:uiPriority w:val="99"/>
    <w:semiHidden/>
    <w:rsid w:val="004E7255"/>
    <w:rPr>
      <w:sz w:val="24"/>
      <w:szCs w:val="24"/>
      <w:lang w:val="fr-FR" w:eastAsia="fr-FR"/>
    </w:rPr>
  </w:style>
  <w:style w:type="paragraph" w:styleId="BodyText">
    <w:name w:val="Body Text"/>
    <w:basedOn w:val="Normal"/>
    <w:link w:val="BodyTextChar"/>
    <w:uiPriority w:val="99"/>
    <w:unhideWhenUsed/>
    <w:rsid w:val="006711B3"/>
    <w:pPr>
      <w:spacing w:after="120"/>
    </w:pPr>
  </w:style>
  <w:style w:type="character" w:customStyle="1" w:styleId="BodyTextChar">
    <w:name w:val="Body Text Char"/>
    <w:link w:val="BodyText"/>
    <w:uiPriority w:val="99"/>
    <w:rsid w:val="006711B3"/>
    <w:rPr>
      <w:rFonts w:ascii="Arial" w:hAnsi="Arial"/>
      <w:sz w:val="24"/>
      <w:szCs w:val="24"/>
      <w:lang w:val="fr-FR" w:eastAsia="fr-FR"/>
    </w:rPr>
  </w:style>
  <w:style w:type="paragraph" w:customStyle="1" w:styleId="littleroman">
    <w:name w:val="little (roman)"/>
    <w:basedOn w:val="Default"/>
    <w:qFormat/>
    <w:rsid w:val="00664A9E"/>
    <w:pPr>
      <w:keepNext/>
      <w:widowControl/>
      <w:numPr>
        <w:numId w:val="29"/>
      </w:numPr>
      <w:spacing w:before="240"/>
      <w:ind w:right="113"/>
      <w:jc w:val="both"/>
    </w:pPr>
    <w:rPr>
      <w:rFonts w:ascii="Arial" w:eastAsia="SimSun" w:hAnsi="Arial" w:cs="Arial"/>
      <w:i/>
      <w:sz w:val="18"/>
      <w:szCs w:val="18"/>
    </w:rPr>
  </w:style>
  <w:style w:type="paragraph" w:customStyle="1" w:styleId="TitleConvention">
    <w:name w:val="Title Convention"/>
    <w:basedOn w:val="Normal"/>
    <w:rsid w:val="00821620"/>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87F5-0CDF-4B4D-BD36-BE141A79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9646</Words>
  <Characters>53056</Characters>
  <Application>Microsoft Office Word</Application>
  <DocSecurity>0</DocSecurity>
  <Lines>442</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2018-03-13T13:27:00Z</dcterms:created>
  <dcterms:modified xsi:type="dcterms:W3CDTF">2018-03-14T18:40:00Z</dcterms:modified>
</cp:coreProperties>
</file>