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247BBC">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247BBC">
        <w:rPr>
          <w:rFonts w:ascii="Traditional Arabic" w:hAnsi="Traditional Arabic" w:cs="Traditional Arabic" w:hint="cs"/>
          <w:b/>
          <w:bCs/>
          <w:color w:val="3366FF"/>
          <w:sz w:val="72"/>
          <w:szCs w:val="72"/>
          <w:rtl/>
          <w:lang w:val="en-US" w:bidi="ar-IQ"/>
        </w:rPr>
        <w:t>7</w:t>
      </w:r>
    </w:p>
    <w:p w:rsidR="00EE7F9D" w:rsidRPr="00EE7F9D" w:rsidRDefault="00C243D1" w:rsidP="00EE7F9D">
      <w:pPr>
        <w:bidi/>
        <w:rPr>
          <w:rFonts w:ascii="Arial" w:eastAsia="SimSun" w:hAnsi="Arial" w:cs="Traditional Arabic"/>
          <w:snapToGrid w:val="0"/>
          <w:szCs w:val="32"/>
          <w:rtl/>
          <w:lang w:eastAsia="zh-CN"/>
        </w:rPr>
      </w:pPr>
      <w:r w:rsidRPr="00C243D1">
        <w:rPr>
          <w:rFonts w:ascii="Traditional Arabic" w:eastAsia="Calibri" w:hAnsi="Traditional Arabic" w:cs="Traditional Arabic" w:hint="cs"/>
          <w:b/>
          <w:bCs/>
          <w:color w:val="3366FF"/>
          <w:sz w:val="48"/>
          <w:szCs w:val="48"/>
          <w:rtl/>
          <w:lang w:val="en-US" w:bidi="ar-IQ"/>
        </w:rPr>
        <w:t>إشراك المجتمعات المحلية والجماعات المعنية</w:t>
      </w:r>
      <w:r w:rsidR="002329DB">
        <w:rPr>
          <w:rFonts w:ascii="Traditional Arabic" w:hAnsi="Traditional Arabic" w:cs="Traditional Arabic"/>
          <w:b/>
          <w:bCs/>
          <w:color w:val="3366FF"/>
          <w:sz w:val="48"/>
          <w:szCs w:val="48"/>
          <w:rtl/>
          <w:lang w:val="en-US" w:bidi="ar-IQ"/>
        </w:rPr>
        <w:br/>
      </w:r>
      <w:r w:rsidR="00EE7F9D" w:rsidRPr="00EE7F9D">
        <w:rPr>
          <w:rFonts w:ascii="Arial" w:eastAsia="SimSun" w:hAnsi="Arial" w:cs="Traditional Arabic"/>
          <w:snapToGrid w:val="0"/>
          <w:szCs w:val="32"/>
          <w:rtl/>
          <w:lang w:eastAsia="zh-CN"/>
        </w:rPr>
        <w:t>صدر في عام</w:t>
      </w:r>
      <w:r w:rsidR="00EE7F9D" w:rsidRPr="00EE7F9D">
        <w:rPr>
          <w:rFonts w:ascii="Arial" w:eastAsia="SimSun" w:hAnsi="Arial" w:cs="Traditional Arabic"/>
          <w:snapToGrid w:val="0"/>
          <w:szCs w:val="32"/>
          <w:lang w:eastAsia="zh-CN"/>
        </w:rPr>
        <w:t xml:space="preserve"> </w:t>
      </w:r>
      <w:r w:rsidR="00EE7F9D" w:rsidRPr="00EE7F9D">
        <w:rPr>
          <w:rFonts w:ascii="Arial" w:eastAsia="SimSun" w:hAnsi="Arial" w:cs="Arial"/>
          <w:snapToGrid w:val="0"/>
          <w:lang w:eastAsia="zh-CN"/>
        </w:rPr>
        <w:t xml:space="preserve">2016 </w:t>
      </w:r>
      <w:r w:rsidR="00EE7F9D" w:rsidRPr="00EE7F9D">
        <w:rPr>
          <w:rFonts w:ascii="Arial" w:eastAsia="SimSun" w:hAnsi="Arial" w:cs="Traditional Arabic" w:hint="cs"/>
          <w:snapToGrid w:val="0"/>
          <w:szCs w:val="32"/>
          <w:rtl/>
          <w:lang w:eastAsia="zh-CN"/>
        </w:rPr>
        <w:t>عن</w:t>
      </w:r>
      <w:r w:rsidR="00EE7F9D" w:rsidRPr="00EE7F9D">
        <w:rPr>
          <w:rFonts w:ascii="Arial" w:eastAsia="SimSun" w:hAnsi="Arial" w:cs="Traditional Arabic"/>
          <w:snapToGrid w:val="0"/>
          <w:szCs w:val="32"/>
          <w:rtl/>
          <w:lang w:eastAsia="zh-CN"/>
        </w:rPr>
        <w:t xml:space="preserve"> منظمة الأمم المتحدة للتربية والعلم والثقافة،</w:t>
      </w:r>
    </w:p>
    <w:p w:rsidR="00EE7F9D" w:rsidRPr="00EE7F9D" w:rsidRDefault="00EE7F9D" w:rsidP="00EE7F9D">
      <w:pPr>
        <w:tabs>
          <w:tab w:val="left" w:pos="567"/>
        </w:tabs>
        <w:snapToGrid w:val="0"/>
        <w:spacing w:after="0" w:line="240" w:lineRule="auto"/>
        <w:jc w:val="right"/>
        <w:rPr>
          <w:rFonts w:ascii="Arial" w:eastAsia="SimSun" w:hAnsi="Arial" w:cs="Traditional Arabic"/>
          <w:snapToGrid w:val="0"/>
          <w:szCs w:val="32"/>
          <w:lang w:eastAsia="zh-CN"/>
        </w:rPr>
      </w:pPr>
      <w:r w:rsidRPr="00EE7F9D">
        <w:rPr>
          <w:rFonts w:ascii="Arial" w:eastAsia="SimSun" w:hAnsi="Arial" w:cs="Traditional Arabic"/>
          <w:snapToGrid w:val="0"/>
          <w:szCs w:val="32"/>
          <w:lang w:eastAsia="zh-CN"/>
        </w:rPr>
        <w:t>7, place de Fontenoy, 75352 Paris 07 SP, France</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snapToGrid w:val="0"/>
          <w:szCs w:val="32"/>
          <w:rtl/>
          <w:lang w:eastAsia="zh-CN"/>
        </w:rPr>
        <w:t>© اليونسكو</w:t>
      </w:r>
      <w:r w:rsidRPr="00EE7F9D">
        <w:rPr>
          <w:rFonts w:ascii="Arial" w:eastAsia="SimSun" w:hAnsi="Arial" w:cs="Traditional Arabic"/>
          <w:snapToGrid w:val="0"/>
          <w:szCs w:val="32"/>
          <w:lang w:eastAsia="zh-CN"/>
        </w:rPr>
        <w:t xml:space="preserve">6  </w:t>
      </w:r>
      <w:r w:rsidRPr="00EE7F9D">
        <w:rPr>
          <w:rFonts w:ascii="Arial" w:eastAsia="SimSun" w:hAnsi="Arial" w:cs="Arial" w:hint="cs"/>
          <w:snapToGrid w:val="0"/>
          <w:rtl/>
          <w:lang w:eastAsia="zh-CN"/>
        </w:rPr>
        <w:t>201</w:t>
      </w:r>
      <w:r w:rsidRPr="00EE7F9D">
        <w:rPr>
          <w:rFonts w:ascii="Arial" w:eastAsia="SimSun" w:hAnsi="Arial" w:cs="Traditional Arabic"/>
          <w:snapToGrid w:val="0"/>
          <w:szCs w:val="32"/>
          <w:lang w:eastAsia="zh-CN"/>
        </w:rPr>
        <w:t>.</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hint="cs"/>
          <w:noProof/>
          <w:szCs w:val="32"/>
          <w:rtl/>
          <w:lang w:eastAsia="zh-TW"/>
        </w:rPr>
        <w:drawing>
          <wp:inline distT="0" distB="0" distL="0" distR="0" wp14:anchorId="013930C3" wp14:editId="0A104D8F">
            <wp:extent cx="688340" cy="237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lang w:eastAsia="zh-CN"/>
        </w:rPr>
      </w:pPr>
      <w:r w:rsidRPr="00EE7F9D">
        <w:rPr>
          <w:rFonts w:ascii="Arial" w:eastAsia="SimSun" w:hAnsi="Arial" w:cs="Traditional Arabic"/>
          <w:snapToGrid w:val="0"/>
          <w:szCs w:val="32"/>
          <w:rtl/>
          <w:lang w:eastAsia="zh-CN"/>
        </w:rPr>
        <w:t>هذا المنشور متاح مجانا</w:t>
      </w:r>
      <w:r w:rsidRPr="00EE7F9D">
        <w:rPr>
          <w:rFonts w:ascii="Arial" w:eastAsia="SimSun" w:hAnsi="Arial" w:cs="Traditional Arabic" w:hint="cs"/>
          <w:snapToGrid w:val="0"/>
          <w:szCs w:val="32"/>
          <w:rtl/>
          <w:lang w:eastAsia="zh-CN"/>
        </w:rPr>
        <w:t>ً</w:t>
      </w:r>
      <w:r w:rsidRPr="00EE7F9D">
        <w:rPr>
          <w:rFonts w:ascii="Arial" w:eastAsia="SimSun" w:hAnsi="Arial" w:cs="Traditional Arabic"/>
          <w:snapToGrid w:val="0"/>
          <w:szCs w:val="32"/>
          <w:rtl/>
          <w:lang w:eastAsia="zh-CN"/>
        </w:rPr>
        <w:t xml:space="preserve"> بموجب ترخيص نسب المصنف – </w:t>
      </w:r>
      <w:r w:rsidRPr="00EE7F9D">
        <w:rPr>
          <w:rFonts w:ascii="Arial" w:eastAsia="SimSun" w:hAnsi="Arial" w:cs="Traditional Arabic" w:hint="cs"/>
          <w:snapToGrid w:val="0"/>
          <w:szCs w:val="32"/>
          <w:rtl/>
          <w:lang w:eastAsia="zh-CN"/>
        </w:rPr>
        <w:t xml:space="preserve">الترخيص </w:t>
      </w:r>
      <w:r w:rsidRPr="00EE7F9D">
        <w:rPr>
          <w:rFonts w:ascii="Arial" w:eastAsia="SimSun" w:hAnsi="Arial" w:cs="Traditional Arabic"/>
          <w:snapToGrid w:val="0"/>
          <w:szCs w:val="32"/>
          <w:rtl/>
          <w:lang w:eastAsia="zh-CN"/>
        </w:rPr>
        <w:t>بالمثل</w:t>
      </w:r>
      <w:r w:rsidRPr="00EE7F9D">
        <w:rPr>
          <w:rFonts w:ascii="Arial" w:eastAsia="SimSun" w:hAnsi="Arial" w:cs="Traditional Arabic" w:hint="cs"/>
          <w:snapToGrid w:val="0"/>
          <w:szCs w:val="32"/>
          <w:rtl/>
          <w:lang w:eastAsia="zh-CN"/>
        </w:rPr>
        <w:t xml:space="preserve"> </w:t>
      </w:r>
      <w:r w:rsidRPr="00EE7F9D">
        <w:rPr>
          <w:rFonts w:ascii="Arial" w:eastAsia="SimSun" w:hAnsi="Arial" w:cs="Traditional Arabic"/>
          <w:snapToGrid w:val="0"/>
          <w:szCs w:val="32"/>
          <w:lang w:val="en-GB" w:eastAsia="zh-CN"/>
        </w:rPr>
        <w:t>3.0 IGO</w:t>
      </w:r>
      <w:r w:rsidRPr="00EE7F9D">
        <w:rPr>
          <w:rFonts w:ascii="Arial" w:eastAsia="SimSun" w:hAnsi="Arial" w:cs="Traditional Arabic" w:hint="cs"/>
          <w:snapToGrid w:val="0"/>
          <w:szCs w:val="32"/>
          <w:rtl/>
          <w:lang w:val="en-GB" w:eastAsia="zh-CN"/>
        </w:rPr>
        <w:t xml:space="preserve"> </w:t>
      </w:r>
      <w:r w:rsidRPr="00EE7F9D">
        <w:rPr>
          <w:rFonts w:ascii="Arial" w:eastAsia="SimSun" w:hAnsi="Arial" w:cs="Traditional Arabic"/>
          <w:snapToGrid w:val="0"/>
          <w:szCs w:val="32"/>
          <w:rtl/>
          <w:lang w:eastAsia="zh-CN"/>
        </w:rPr>
        <w:t xml:space="preserve"> </w:t>
      </w:r>
      <w:r w:rsidRPr="00EE7F9D">
        <w:rPr>
          <w:rFonts w:ascii="Arial" w:eastAsia="SimSun" w:hAnsi="Arial" w:cs="Traditional Arabic"/>
          <w:snapToGrid w:val="0"/>
          <w:szCs w:val="32"/>
          <w:lang w:val="en-GB" w:eastAsia="zh-CN"/>
        </w:rPr>
        <w:t>(CC-BY-SA 3.0 IGO)</w:t>
      </w:r>
      <w:r w:rsidRPr="00EE7F9D">
        <w:rPr>
          <w:rFonts w:ascii="Arial" w:eastAsia="SimSun" w:hAnsi="Arial" w:cs="Traditional Arabic" w:hint="cs"/>
          <w:snapToGrid w:val="0"/>
          <w:szCs w:val="32"/>
          <w:rtl/>
          <w:lang w:val="en-GB" w:eastAsia="zh-CN" w:bidi="ar-SY"/>
        </w:rPr>
        <w:t xml:space="preserve"> (</w:t>
      </w:r>
      <w:r w:rsidRPr="00EE7F9D">
        <w:rPr>
          <w:rFonts w:ascii="Arial" w:eastAsia="SimSun" w:hAnsi="Arial" w:cs="Traditional Arabic"/>
          <w:snapToGrid w:val="0"/>
          <w:szCs w:val="32"/>
          <w:lang w:val="en-GB" w:eastAsia="zh-CN" w:bidi="ar-SY"/>
        </w:rPr>
        <w:t>http://creativecommons.org/licenses/by-sa/3.0/igo</w:t>
      </w:r>
      <w:r w:rsidRPr="00EE7F9D">
        <w:rPr>
          <w:rFonts w:ascii="Arial" w:eastAsia="SimSun" w:hAnsi="Arial" w:cs="Traditional Arabic" w:hint="cs"/>
          <w:snapToGrid w:val="0"/>
          <w:szCs w:val="32"/>
          <w:rtl/>
          <w:lang w:val="en-GB" w:eastAsia="zh-CN" w:bidi="ar-SY"/>
        </w:rPr>
        <w:t>). و</w:t>
      </w:r>
      <w:r w:rsidRPr="00EE7F9D">
        <w:rPr>
          <w:rFonts w:ascii="Arial" w:eastAsia="SimSun" w:hAnsi="Arial" w:cs="Traditional Arabic"/>
          <w:snapToGrid w:val="0"/>
          <w:szCs w:val="32"/>
          <w:rtl/>
          <w:lang w:eastAsia="zh-CN"/>
        </w:rPr>
        <w:t xml:space="preserve">يقبل المستفيدون، عند استخدام </w:t>
      </w:r>
      <w:r w:rsidRPr="00EE7F9D">
        <w:rPr>
          <w:rFonts w:ascii="Arial" w:eastAsia="SimSun" w:hAnsi="Arial" w:cs="Traditional Arabic" w:hint="cs"/>
          <w:snapToGrid w:val="0"/>
          <w:szCs w:val="32"/>
          <w:rtl/>
          <w:lang w:eastAsia="zh-CN"/>
        </w:rPr>
        <w:t>مضمون</w:t>
      </w:r>
      <w:r w:rsidRPr="00EE7F9D">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EE7F9D">
        <w:rPr>
          <w:rFonts w:ascii="Arial" w:eastAsia="SimSun" w:hAnsi="Arial" w:cs="Traditional Arabic" w:hint="cs"/>
          <w:snapToGrid w:val="0"/>
          <w:szCs w:val="32"/>
          <w:rtl/>
          <w:lang w:eastAsia="zh-CN"/>
        </w:rPr>
        <w:t xml:space="preserve"> </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hint="cs"/>
          <w:snapToGrid w:val="0"/>
          <w:szCs w:val="32"/>
          <w:rtl/>
          <w:lang w:eastAsia="zh-CN"/>
        </w:rPr>
        <w:t>(</w:t>
      </w:r>
      <w:hyperlink r:id="rId9" w:history="1">
        <w:r w:rsidRPr="00EE7F9D">
          <w:rPr>
            <w:rFonts w:ascii="Arial" w:eastAsia="SimSun" w:hAnsi="Arial" w:cs="Traditional Arabic"/>
            <w:snapToGrid w:val="0"/>
            <w:color w:val="0000FF"/>
            <w:szCs w:val="32"/>
            <w:u w:val="single"/>
            <w:lang w:eastAsia="zh-CN"/>
          </w:rPr>
          <w:t>http://www.unesco.org/open-access/terms-use-ccbysa-ar</w:t>
        </w:r>
      </w:hyperlink>
      <w:r w:rsidRPr="00EE7F9D">
        <w:rPr>
          <w:rFonts w:ascii="Arial" w:eastAsia="SimSun" w:hAnsi="Arial" w:cs="Traditional Arabic" w:hint="cs"/>
          <w:snapToGrid w:val="0"/>
          <w:szCs w:val="32"/>
          <w:rtl/>
          <w:lang w:eastAsia="zh-CN"/>
        </w:rPr>
        <w:t>)</w:t>
      </w:r>
    </w:p>
    <w:p w:rsidR="00EE7F9D" w:rsidRPr="00EE7F9D" w:rsidRDefault="00EE7F9D" w:rsidP="00EE7F9D">
      <w:pPr>
        <w:tabs>
          <w:tab w:val="left" w:pos="567"/>
        </w:tabs>
        <w:snapToGrid w:val="0"/>
        <w:spacing w:after="0" w:line="240" w:lineRule="auto"/>
        <w:ind w:right="330"/>
        <w:jc w:val="right"/>
        <w:rPr>
          <w:rFonts w:ascii="Arial" w:eastAsia="SimSun" w:hAnsi="Arial" w:cs="Traditional Arabic"/>
          <w:snapToGrid w:val="0"/>
          <w:szCs w:val="32"/>
          <w:lang w:eastAsia="zh-CN"/>
        </w:rPr>
      </w:pPr>
    </w:p>
    <w:p w:rsidR="00EE7F9D" w:rsidRPr="00EE7F9D" w:rsidRDefault="00EE7F9D" w:rsidP="00EE7F9D">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EE7F9D">
        <w:rPr>
          <w:rFonts w:ascii="Arial" w:eastAsia="SimSun" w:hAnsi="Arial" w:cs="Traditional Arabic"/>
          <w:snapToGrid w:val="0"/>
          <w:szCs w:val="32"/>
          <w:lang w:val="en-GB" w:eastAsia="zh-CN"/>
        </w:rPr>
        <w:t xml:space="preserve">CC-BY-SA </w:t>
      </w:r>
      <w:r w:rsidRPr="00EE7F9D">
        <w:rPr>
          <w:rFonts w:ascii="Arial" w:eastAsia="SimSun" w:hAnsi="Arial" w:cs="Traditional Arabic"/>
          <w:snapToGrid w:val="0"/>
          <w:szCs w:val="32"/>
          <w:rtl/>
          <w:lang w:eastAsia="zh-CN"/>
        </w:rPr>
        <w:t xml:space="preserve">صور هذه النشرة لا تندرج تحت رخصة  </w:t>
      </w:r>
    </w:p>
    <w:p w:rsidR="00EE7F9D" w:rsidRPr="00EE7F9D" w:rsidRDefault="00EE7F9D" w:rsidP="00EE7F9D">
      <w:pPr>
        <w:tabs>
          <w:tab w:val="left" w:pos="567"/>
        </w:tabs>
        <w:snapToGrid w:val="0"/>
        <w:spacing w:after="0" w:line="240" w:lineRule="auto"/>
        <w:ind w:right="330"/>
        <w:jc w:val="right"/>
        <w:rPr>
          <w:rFonts w:ascii="Arial" w:eastAsia="SimSun" w:hAnsi="Arial" w:cs="Traditional Arabic"/>
          <w:snapToGrid w:val="0"/>
          <w:szCs w:val="32"/>
          <w:lang w:eastAsia="zh-CN"/>
        </w:rPr>
      </w:pPr>
      <w:r w:rsidRPr="00EE7F9D">
        <w:rPr>
          <w:rFonts w:ascii="Arial" w:eastAsia="SimSun" w:hAnsi="Arial" w:cs="Traditional Arabic"/>
          <w:snapToGrid w:val="0"/>
          <w:szCs w:val="32"/>
          <w:lang w:eastAsia="zh-CN"/>
        </w:rPr>
        <w:t xml:space="preserve">   </w:t>
      </w:r>
      <w:r w:rsidRPr="00EE7F9D">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lang w:val="en-US" w:eastAsia="zh-CN"/>
        </w:rPr>
      </w:pP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snapToGrid w:val="0"/>
          <w:szCs w:val="32"/>
          <w:rtl/>
          <w:lang w:eastAsia="zh-CN"/>
        </w:rPr>
        <w:t xml:space="preserve">العنوان الأصلي </w:t>
      </w:r>
      <w:r w:rsidRPr="00EE7F9D">
        <w:rPr>
          <w:rFonts w:ascii="Arial" w:eastAsia="SimSun" w:hAnsi="Arial" w:cs="Traditional Arabic"/>
          <w:snapToGrid w:val="0"/>
          <w:szCs w:val="32"/>
          <w:lang w:eastAsia="zh-CN"/>
        </w:rPr>
        <w:t>Involving the communities concerned</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snapToGrid w:val="0"/>
          <w:szCs w:val="32"/>
          <w:rtl/>
          <w:lang w:eastAsia="zh-CN"/>
        </w:rPr>
        <w:t>صدر في عام</w:t>
      </w:r>
      <w:r w:rsidRPr="00EE7F9D">
        <w:rPr>
          <w:rFonts w:ascii="Arial" w:eastAsia="SimSun" w:hAnsi="Arial" w:cs="Traditional Arabic"/>
          <w:snapToGrid w:val="0"/>
          <w:szCs w:val="32"/>
          <w:lang w:eastAsia="zh-CN"/>
        </w:rPr>
        <w:t xml:space="preserve">6  </w:t>
      </w:r>
      <w:r w:rsidRPr="00EE7F9D">
        <w:rPr>
          <w:rFonts w:ascii="Arial" w:eastAsia="SimSun" w:hAnsi="Arial" w:cs="Arial"/>
          <w:snapToGrid w:val="0"/>
          <w:rtl/>
          <w:lang w:eastAsia="zh-CN"/>
        </w:rPr>
        <w:t>201</w:t>
      </w:r>
      <w:r w:rsidRPr="00EE7F9D">
        <w:rPr>
          <w:rFonts w:ascii="Arial" w:eastAsia="SimSun" w:hAnsi="Arial" w:cs="Traditional Arabic"/>
          <w:snapToGrid w:val="0"/>
          <w:szCs w:val="32"/>
          <w:rtl/>
          <w:lang w:eastAsia="zh-CN"/>
        </w:rPr>
        <w:t xml:space="preserve"> عن منظمة الأمم المتحدة للتربية والعلم والث</w:t>
      </w:r>
      <w:r w:rsidR="00D92C89">
        <w:rPr>
          <w:rFonts w:ascii="Arial" w:eastAsia="SimSun" w:hAnsi="Arial" w:cs="Traditional Arabic"/>
          <w:snapToGrid w:val="0"/>
          <w:szCs w:val="32"/>
          <w:rtl/>
          <w:lang w:eastAsia="zh-CN"/>
        </w:rPr>
        <w:t xml:space="preserve">قافة والمكتب الميداني لليونسكو </w:t>
      </w:r>
      <w:bookmarkStart w:id="0" w:name="_GoBack"/>
      <w:bookmarkEnd w:id="0"/>
      <w:r w:rsidRPr="00EE7F9D">
        <w:rPr>
          <w:rFonts w:ascii="Arial" w:eastAsia="SimSun" w:hAnsi="Arial" w:cs="Traditional Arabic" w:hint="cs"/>
          <w:snapToGrid w:val="0"/>
          <w:szCs w:val="32"/>
          <w:rtl/>
          <w:lang w:eastAsia="zh-CN"/>
        </w:rPr>
        <w:t xml:space="preserve"> </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hint="cs"/>
          <w:snapToGrid w:val="0"/>
          <w:szCs w:val="32"/>
          <w:rtl/>
          <w:lang w:eastAsia="zh-CN"/>
        </w:rPr>
        <w:t>إ</w:t>
      </w:r>
      <w:r w:rsidRPr="00EE7F9D">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EE7F9D">
        <w:rPr>
          <w:rFonts w:ascii="Arial" w:eastAsia="SimSun" w:hAnsi="Arial" w:cs="Traditional Arabic" w:hint="cs"/>
          <w:snapToGrid w:val="0"/>
          <w:szCs w:val="32"/>
          <w:rtl/>
          <w:lang w:eastAsia="zh-CN"/>
        </w:rPr>
        <w:t xml:space="preserve"> إ</w:t>
      </w:r>
      <w:r w:rsidRPr="00EE7F9D">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p>
    <w:p w:rsidR="00EE7F9D" w:rsidRPr="00EE7F9D" w:rsidRDefault="00EE7F9D" w:rsidP="00EE7F9D">
      <w:pPr>
        <w:tabs>
          <w:tab w:val="left" w:pos="567"/>
        </w:tabs>
        <w:bidi/>
        <w:snapToGrid w:val="0"/>
        <w:spacing w:after="0" w:line="240" w:lineRule="auto"/>
        <w:rPr>
          <w:rFonts w:ascii="Arial" w:eastAsia="SimSun" w:hAnsi="Arial" w:cs="Traditional Arabic"/>
          <w:snapToGrid w:val="0"/>
          <w:szCs w:val="32"/>
          <w:rtl/>
          <w:lang w:eastAsia="zh-CN"/>
        </w:rPr>
      </w:pPr>
      <w:r w:rsidRPr="00EE7F9D">
        <w:rPr>
          <w:rFonts w:ascii="Arial" w:eastAsia="SimSun" w:hAnsi="Arial" w:cs="Traditional Arabic" w:hint="cs"/>
          <w:snapToGrid w:val="0"/>
          <w:szCs w:val="32"/>
          <w:rtl/>
          <w:lang w:eastAsia="zh-CN"/>
        </w:rPr>
        <w:t>إ</w:t>
      </w:r>
      <w:r w:rsidRPr="00EE7F9D">
        <w:rPr>
          <w:rFonts w:ascii="Arial" w:eastAsia="SimSun" w:hAnsi="Arial" w:cs="Traditional Arabic"/>
          <w:snapToGrid w:val="0"/>
          <w:szCs w:val="32"/>
          <w:rtl/>
          <w:lang w:eastAsia="zh-CN"/>
        </w:rPr>
        <w:t>ن الآراء والأفكار المذكورة في هذا المطبوع هي خاصة بالمؤلف</w:t>
      </w:r>
      <w:r w:rsidRPr="00EE7F9D">
        <w:rPr>
          <w:rFonts w:ascii="Arial" w:eastAsia="SimSun" w:hAnsi="Arial" w:cs="Traditional Arabic" w:hint="cs"/>
          <w:snapToGrid w:val="0"/>
          <w:szCs w:val="32"/>
          <w:rtl/>
          <w:lang w:eastAsia="zh-CN"/>
        </w:rPr>
        <w:t>/بالمؤلفين</w:t>
      </w:r>
      <w:r w:rsidRPr="00EE7F9D">
        <w:rPr>
          <w:rFonts w:ascii="Arial" w:eastAsia="SimSun" w:hAnsi="Arial" w:cs="Traditional Arabic"/>
          <w:snapToGrid w:val="0"/>
          <w:szCs w:val="32"/>
          <w:rtl/>
          <w:lang w:eastAsia="zh-CN"/>
        </w:rPr>
        <w:t xml:space="preserve"> وهي لا تعبر بالضرورة عن وجهات نظر اليونسكو ولا تلزم</w:t>
      </w:r>
      <w:r w:rsidRPr="00EE7F9D">
        <w:rPr>
          <w:rFonts w:ascii="Arial" w:eastAsia="SimSun" w:hAnsi="Arial" w:cs="Traditional Arabic" w:hint="cs"/>
          <w:snapToGrid w:val="0"/>
          <w:szCs w:val="32"/>
          <w:rtl/>
          <w:lang w:eastAsia="zh-CN"/>
        </w:rPr>
        <w:t xml:space="preserve"> </w:t>
      </w:r>
      <w:r w:rsidRPr="00EE7F9D">
        <w:rPr>
          <w:rFonts w:ascii="Arial" w:eastAsia="SimSun" w:hAnsi="Arial" w:cs="Traditional Arabic"/>
          <w:snapToGrid w:val="0"/>
          <w:szCs w:val="32"/>
          <w:rtl/>
          <w:lang w:eastAsia="zh-CN"/>
        </w:rPr>
        <w:t>المنظمة بشيء.</w:t>
      </w:r>
    </w:p>
    <w:p w:rsidR="00EE7F9D" w:rsidRDefault="00EE7F9D" w:rsidP="00247BBC">
      <w:pPr>
        <w:bidi/>
        <w:spacing w:line="240" w:lineRule="auto"/>
        <w:rPr>
          <w:rFonts w:ascii="Traditional Arabic" w:eastAsia="Calibri" w:hAnsi="Traditional Arabic" w:cs="Traditional Arabic"/>
          <w:b/>
          <w:bCs/>
          <w:color w:val="3366FF"/>
          <w:sz w:val="48"/>
          <w:szCs w:val="48"/>
          <w:lang w:val="en-US"/>
        </w:rPr>
      </w:pPr>
    </w:p>
    <w:p w:rsidR="00B96FBA" w:rsidRPr="00247BBC" w:rsidRDefault="00387805" w:rsidP="00EE7F9D">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zh-TW"/>
        </w:rPr>
        <w:lastRenderedPageBreak/>
        <w:drawing>
          <wp:anchor distT="0" distB="0" distL="114300" distR="114300" simplePos="0" relativeHeight="251658240" behindDoc="1" locked="1" layoutInCell="1" allowOverlap="0" wp14:anchorId="244C9908" wp14:editId="29978294">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C243D1" w:rsidRPr="00247BBC">
        <w:rPr>
          <w:rFonts w:ascii="Traditional Arabic" w:eastAsia="Calibri"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9473AE" w:rsidTr="002329DB">
        <w:tc>
          <w:tcPr>
            <w:tcW w:w="5000" w:type="pct"/>
          </w:tcPr>
          <w:p w:rsidR="00C243D1" w:rsidRPr="00C243D1" w:rsidRDefault="00C243D1" w:rsidP="00C243D1">
            <w:pPr>
              <w:bidi/>
              <w:snapToGrid w:val="0"/>
              <w:spacing w:before="240" w:after="240"/>
              <w:jc w:val="both"/>
              <w:rPr>
                <w:rFonts w:ascii="Arial" w:eastAsia="SimSun" w:hAnsi="Arial" w:cs="Traditional Arabic"/>
                <w:snapToGrid w:val="0"/>
                <w:szCs w:val="32"/>
                <w:rtl/>
                <w:lang w:val="en-GB" w:eastAsia="zh-CN" w:bidi="ar-IQ"/>
              </w:rPr>
            </w:pPr>
            <w:r w:rsidRPr="00C243D1">
              <w:rPr>
                <w:rFonts w:ascii="Arial" w:eastAsia="SimSun" w:hAnsi="Arial" w:cs="Traditional Arabic" w:hint="cs"/>
                <w:b/>
                <w:bCs/>
                <w:snapToGrid w:val="0"/>
                <w:szCs w:val="32"/>
                <w:rtl/>
                <w:lang w:val="en-GB" w:eastAsia="zh-CN" w:bidi="ar-IQ"/>
              </w:rPr>
              <w:t>المدة:</w:t>
            </w:r>
            <w:r w:rsidRPr="00C243D1">
              <w:rPr>
                <w:rFonts w:ascii="Arial" w:eastAsia="SimSun" w:hAnsi="Arial" w:cs="Traditional Arabic" w:hint="cs"/>
                <w:snapToGrid w:val="0"/>
                <w:szCs w:val="32"/>
                <w:rtl/>
                <w:lang w:val="en-GB" w:eastAsia="zh-CN" w:bidi="ar-IQ"/>
              </w:rPr>
              <w:t xml:space="preserve"> </w:t>
            </w:r>
          </w:p>
          <w:p w:rsidR="00C243D1" w:rsidRPr="00C243D1" w:rsidRDefault="00C243D1" w:rsidP="00C243D1">
            <w:pPr>
              <w:bidi/>
              <w:snapToGrid w:val="0"/>
              <w:spacing w:before="240" w:after="240"/>
              <w:jc w:val="both"/>
              <w:rPr>
                <w:rFonts w:ascii="Arial" w:eastAsia="SimSun" w:hAnsi="Arial" w:cs="Traditional Arabic"/>
                <w:snapToGrid w:val="0"/>
                <w:szCs w:val="32"/>
                <w:rtl/>
                <w:lang w:val="en-GB" w:eastAsia="zh-CN" w:bidi="ar-IQ"/>
              </w:rPr>
            </w:pPr>
            <w:r w:rsidRPr="00C243D1">
              <w:rPr>
                <w:rFonts w:ascii="Arial" w:eastAsia="SimSun" w:hAnsi="Arial" w:cs="Traditional Arabic" w:hint="cs"/>
                <w:snapToGrid w:val="0"/>
                <w:szCs w:val="32"/>
                <w:rtl/>
                <w:lang w:val="en-GB" w:eastAsia="zh-CN" w:bidi="ar-IQ"/>
              </w:rPr>
              <w:t>ساعتان ( إضافة إلى وقت إضافي للتمرين الاختياري في نهاية الجلسة)</w:t>
            </w:r>
          </w:p>
          <w:p w:rsidR="00C243D1" w:rsidRPr="00C243D1" w:rsidRDefault="00C243D1" w:rsidP="00C243D1">
            <w:pPr>
              <w:bidi/>
              <w:snapToGrid w:val="0"/>
              <w:spacing w:before="240" w:after="240"/>
              <w:jc w:val="both"/>
              <w:rPr>
                <w:rFonts w:ascii="Arial" w:eastAsia="SimSun" w:hAnsi="Arial" w:cs="Traditional Arabic"/>
                <w:b/>
                <w:bCs/>
                <w:snapToGrid w:val="0"/>
                <w:szCs w:val="32"/>
                <w:rtl/>
                <w:lang w:val="en-GB" w:eastAsia="zh-CN" w:bidi="ar-IQ"/>
              </w:rPr>
            </w:pPr>
            <w:r w:rsidRPr="00C243D1">
              <w:rPr>
                <w:rFonts w:ascii="Arial" w:eastAsia="SimSun" w:hAnsi="Arial" w:cs="Traditional Arabic" w:hint="cs"/>
                <w:b/>
                <w:bCs/>
                <w:snapToGrid w:val="0"/>
                <w:szCs w:val="32"/>
                <w:rtl/>
                <w:lang w:val="en-GB" w:eastAsia="zh-CN" w:bidi="ar-IQ"/>
              </w:rPr>
              <w:t>الهدف (الأهداف):</w:t>
            </w:r>
            <w:r w:rsidRPr="00C243D1">
              <w:rPr>
                <w:rFonts w:ascii="Arial" w:eastAsia="SimSun" w:hAnsi="Arial" w:cs="Traditional Arabic"/>
                <w:b/>
                <w:bCs/>
                <w:snapToGrid w:val="0"/>
                <w:szCs w:val="32"/>
                <w:rtl/>
                <w:lang w:val="en-GB" w:eastAsia="zh-CN" w:bidi="ar-IQ"/>
              </w:rPr>
              <w:t xml:space="preserve"> </w:t>
            </w:r>
          </w:p>
          <w:p w:rsidR="00C243D1" w:rsidRPr="00C243D1" w:rsidRDefault="00C243D1" w:rsidP="00FA55C8">
            <w:pPr>
              <w:bidi/>
              <w:snapToGrid w:val="0"/>
              <w:spacing w:before="240" w:after="240"/>
              <w:jc w:val="both"/>
              <w:rPr>
                <w:rFonts w:ascii="Arial" w:eastAsia="SimSun" w:hAnsi="Arial" w:cs="Traditional Arabic"/>
                <w:snapToGrid w:val="0"/>
                <w:szCs w:val="32"/>
                <w:rtl/>
                <w:lang w:eastAsia="zh-CN" w:bidi="ar-IQ"/>
              </w:rPr>
            </w:pPr>
            <w:r w:rsidRPr="00C243D1">
              <w:rPr>
                <w:rFonts w:ascii="Arial" w:eastAsia="SimSun" w:hAnsi="Arial" w:cs="Traditional Arabic" w:hint="cs"/>
                <w:snapToGrid w:val="0"/>
                <w:szCs w:val="32"/>
                <w:rtl/>
                <w:lang w:eastAsia="zh-CN" w:bidi="ar-IQ"/>
              </w:rPr>
              <w:t xml:space="preserve">تحديد الطرق المختلفة، عن طريق المناقشات وعرض دراسات الحالات، التي يمكن من خلالها أن تشارك المجتمعات المحلية والجماعات والأفراد على أوسع نطاق ممكن في صون تراثهم الثقافي غير المادي، وفي جوانب أخرى من عملية تنفيذ </w:t>
            </w:r>
            <w:r w:rsidR="00FA55C8">
              <w:rPr>
                <w:rFonts w:ascii="Arial" w:eastAsia="SimSun" w:hAnsi="Arial" w:cs="Traditional Arabic" w:hint="cs"/>
                <w:snapToGrid w:val="0"/>
                <w:szCs w:val="32"/>
                <w:rtl/>
                <w:lang w:eastAsia="zh-CN" w:bidi="ar-IQ"/>
              </w:rPr>
              <w:t>ا</w:t>
            </w:r>
            <w:r w:rsidRPr="00C243D1">
              <w:rPr>
                <w:rFonts w:ascii="Arial" w:eastAsia="SimSun" w:hAnsi="Arial" w:cs="Traditional Arabic" w:hint="cs"/>
                <w:snapToGrid w:val="0"/>
                <w:szCs w:val="32"/>
                <w:rtl/>
                <w:lang w:eastAsia="zh-CN" w:bidi="ar-IQ"/>
              </w:rPr>
              <w:t>تفاقية</w:t>
            </w:r>
            <w:r w:rsidR="00FA55C8">
              <w:rPr>
                <w:rFonts w:ascii="Arial" w:eastAsia="SimSun" w:hAnsi="Arial" w:cs="Traditional Arabic" w:hint="cs"/>
                <w:snapToGrid w:val="0"/>
                <w:szCs w:val="32"/>
                <w:rtl/>
                <w:lang w:eastAsia="zh-CN" w:bidi="ar-IQ"/>
              </w:rPr>
              <w:t xml:space="preserve"> صون</w:t>
            </w:r>
            <w:r w:rsidRPr="00C243D1">
              <w:rPr>
                <w:rFonts w:ascii="Arial" w:eastAsia="SimSun" w:hAnsi="Arial" w:cs="Traditional Arabic" w:hint="cs"/>
                <w:snapToGrid w:val="0"/>
                <w:szCs w:val="32"/>
                <w:rtl/>
                <w:lang w:eastAsia="zh-CN" w:bidi="ar-IQ"/>
              </w:rPr>
              <w:t xml:space="preserve"> التراث الثقافي غير المادي</w:t>
            </w:r>
            <w:r w:rsidRPr="00C243D1">
              <w:rPr>
                <w:rFonts w:ascii="Arial" w:eastAsia="SimSun" w:hAnsi="Arial" w:cs="Traditional Arabic"/>
                <w:snapToGrid w:val="0"/>
                <w:szCs w:val="32"/>
                <w:vertAlign w:val="superscript"/>
                <w:rtl/>
                <w:lang w:eastAsia="zh-CN" w:bidi="ar-IQ"/>
              </w:rPr>
              <w:footnoteReference w:id="1"/>
            </w:r>
            <w:r w:rsidRPr="00C243D1">
              <w:rPr>
                <w:rFonts w:ascii="Arial" w:eastAsia="SimSun" w:hAnsi="Arial" w:cs="Traditional Arabic" w:hint="cs"/>
                <w:snapToGrid w:val="0"/>
                <w:szCs w:val="32"/>
                <w:rtl/>
                <w:lang w:eastAsia="zh-CN" w:bidi="ar-IQ"/>
              </w:rPr>
              <w:t>.</w:t>
            </w:r>
          </w:p>
          <w:p w:rsidR="00C243D1" w:rsidRPr="00C243D1" w:rsidRDefault="00C243D1" w:rsidP="00C243D1">
            <w:pPr>
              <w:bidi/>
              <w:snapToGrid w:val="0"/>
              <w:spacing w:before="240" w:after="240"/>
              <w:jc w:val="both"/>
              <w:rPr>
                <w:rFonts w:ascii="Arial" w:eastAsia="SimSun" w:hAnsi="Arial" w:cs="Traditional Arabic"/>
                <w:b/>
                <w:bCs/>
                <w:snapToGrid w:val="0"/>
                <w:szCs w:val="32"/>
                <w:rtl/>
                <w:lang w:eastAsia="zh-CN"/>
              </w:rPr>
            </w:pPr>
            <w:r w:rsidRPr="00C243D1">
              <w:rPr>
                <w:rFonts w:ascii="Arial" w:eastAsia="SimSun" w:hAnsi="Arial" w:cs="Traditional Arabic" w:hint="cs"/>
                <w:b/>
                <w:bCs/>
                <w:snapToGrid w:val="0"/>
                <w:szCs w:val="32"/>
                <w:rtl/>
                <w:lang w:eastAsia="zh-CN" w:bidi="ar-IQ"/>
              </w:rPr>
              <w:t>الوصف:</w:t>
            </w:r>
          </w:p>
          <w:p w:rsidR="00C243D1" w:rsidRPr="00C243D1" w:rsidRDefault="001B648A" w:rsidP="001B648A">
            <w:pPr>
              <w:bidi/>
              <w:snapToGrid w:val="0"/>
              <w:spacing w:before="240" w:after="240"/>
              <w:rPr>
                <w:rFonts w:ascii="Arial" w:eastAsia="SimSun" w:hAnsi="Arial" w:cs="Traditional Arabic"/>
                <w:snapToGrid w:val="0"/>
                <w:szCs w:val="32"/>
                <w:rtl/>
                <w:lang w:eastAsia="zh-CN"/>
              </w:rPr>
            </w:pPr>
            <w:r>
              <w:rPr>
                <w:rFonts w:ascii="Arial" w:eastAsia="SimSun" w:hAnsi="Arial" w:cs="Traditional Arabic" w:hint="cs"/>
                <w:snapToGrid w:val="0"/>
                <w:szCs w:val="32"/>
                <w:rtl/>
                <w:lang w:eastAsia="zh-CN"/>
              </w:rPr>
              <w:t>ت</w:t>
            </w:r>
            <w:r w:rsidR="00C243D1" w:rsidRPr="00C243D1">
              <w:rPr>
                <w:rFonts w:ascii="Arial" w:eastAsia="SimSun" w:hAnsi="Arial" w:cs="Traditional Arabic"/>
                <w:snapToGrid w:val="0"/>
                <w:szCs w:val="32"/>
                <w:rtl/>
                <w:lang w:eastAsia="zh-CN"/>
              </w:rPr>
              <w:t>تمحور هذ</w:t>
            </w:r>
            <w:r>
              <w:rPr>
                <w:rFonts w:ascii="Arial" w:eastAsia="SimSun" w:hAnsi="Arial" w:cs="Traditional Arabic" w:hint="cs"/>
                <w:snapToGrid w:val="0"/>
                <w:szCs w:val="32"/>
                <w:rtl/>
                <w:lang w:eastAsia="zh-CN"/>
              </w:rPr>
              <w:t>ه</w:t>
            </w:r>
            <w:r w:rsidR="00C243D1" w:rsidRPr="00C243D1">
              <w:rPr>
                <w:rFonts w:ascii="Arial" w:eastAsia="SimSun" w:hAnsi="Arial" w:cs="Traditional Arabic"/>
                <w:snapToGrid w:val="0"/>
                <w:szCs w:val="32"/>
                <w:rtl/>
                <w:lang w:eastAsia="zh-CN"/>
              </w:rPr>
              <w:t xml:space="preserve"> </w:t>
            </w:r>
            <w:r>
              <w:rPr>
                <w:rFonts w:ascii="Arial" w:eastAsia="SimSun" w:hAnsi="Arial" w:cs="Traditional Arabic" w:hint="cs"/>
                <w:snapToGrid w:val="0"/>
                <w:szCs w:val="32"/>
                <w:rtl/>
                <w:lang w:eastAsia="zh-CN"/>
              </w:rPr>
              <w:t>الوحدة</w:t>
            </w:r>
            <w:r w:rsidR="00C243D1" w:rsidRPr="00C243D1">
              <w:rPr>
                <w:rFonts w:ascii="Arial" w:eastAsia="SimSun" w:hAnsi="Arial" w:cs="Traditional Arabic"/>
                <w:snapToGrid w:val="0"/>
                <w:szCs w:val="32"/>
                <w:rtl/>
                <w:lang w:eastAsia="zh-CN"/>
              </w:rPr>
              <w:t xml:space="preserve"> حول مشاركة المجتمعات المحلية أو الجماعات في </w:t>
            </w:r>
            <w:r>
              <w:rPr>
                <w:rFonts w:ascii="Arial" w:eastAsia="SimSun" w:hAnsi="Arial" w:cs="Traditional Arabic" w:hint="cs"/>
                <w:snapToGrid w:val="0"/>
                <w:szCs w:val="32"/>
                <w:rtl/>
                <w:lang w:eastAsia="zh-CN"/>
              </w:rPr>
              <w:t>تنفيذ</w:t>
            </w:r>
            <w:r w:rsidR="00C243D1" w:rsidRPr="00C243D1">
              <w:rPr>
                <w:rFonts w:ascii="Arial" w:eastAsia="SimSun" w:hAnsi="Arial" w:cs="Traditional Arabic"/>
                <w:snapToGrid w:val="0"/>
                <w:szCs w:val="32"/>
                <w:rtl/>
                <w:lang w:eastAsia="zh-CN"/>
              </w:rPr>
              <w:t xml:space="preserve"> الاتفاقية ويغطّي المواضيع التالية:</w:t>
            </w:r>
            <w:r w:rsidR="00C243D1" w:rsidRPr="00C243D1">
              <w:rPr>
                <w:rFonts w:ascii="Arial" w:eastAsia="SimSun" w:hAnsi="Arial" w:cs="Traditional Arabic" w:hint="cs"/>
                <w:snapToGrid w:val="0"/>
                <w:szCs w:val="32"/>
                <w:rtl/>
                <w:lang w:eastAsia="zh-CN"/>
              </w:rPr>
              <w:t xml:space="preserve"> </w:t>
            </w:r>
            <w:r w:rsidR="00C243D1" w:rsidRPr="00C243D1">
              <w:rPr>
                <w:rFonts w:ascii="Arial" w:eastAsia="SimSun" w:hAnsi="Arial" w:cs="Traditional Arabic"/>
                <w:snapToGrid w:val="0"/>
                <w:szCs w:val="32"/>
                <w:rtl/>
                <w:lang w:eastAsia="zh-CN"/>
              </w:rPr>
              <w:t>ما تنصّ عليه الاتفاقية والتوجيهات التنفيذية بشأن مشاركة المجتمعات المحلية أو الجماعات</w:t>
            </w:r>
            <w:r w:rsidR="00C243D1" w:rsidRPr="00C243D1">
              <w:rPr>
                <w:rFonts w:ascii="Arial" w:eastAsia="SimSun" w:hAnsi="Arial" w:cs="Traditional Arabic" w:hint="cs"/>
                <w:snapToGrid w:val="0"/>
                <w:szCs w:val="32"/>
                <w:rtl/>
                <w:lang w:eastAsia="zh-CN"/>
              </w:rPr>
              <w:t>،</w:t>
            </w:r>
            <w:r w:rsidR="00C243D1" w:rsidRPr="00C243D1">
              <w:rPr>
                <w:rFonts w:ascii="Arial" w:eastAsia="SimSun" w:hAnsi="Arial" w:cs="Traditional Arabic"/>
                <w:snapToGrid w:val="0"/>
                <w:szCs w:val="32"/>
                <w:rtl/>
                <w:lang w:eastAsia="zh-CN"/>
              </w:rPr>
              <w:t> </w:t>
            </w:r>
            <w:r w:rsidR="00C243D1" w:rsidRPr="00C243D1">
              <w:rPr>
                <w:rFonts w:ascii="Arial" w:eastAsia="SimSun" w:hAnsi="Arial" w:cs="Traditional Arabic" w:hint="cs"/>
                <w:snapToGrid w:val="0"/>
                <w:szCs w:val="32"/>
                <w:rtl/>
                <w:lang w:eastAsia="zh-CN"/>
              </w:rPr>
              <w:t>ولِمَ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تُعتبر</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مشاركة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المجتمعات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المحلية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أو</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الجماعات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ضرورية، ومتى</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تكون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موافقتها</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مطلوبة؛ ومشاركة المجتمعات المحلية أو الجماعات في مختلف أنشطة الصون (الحصر والتوعية وتحضير ملفات الترشيح وطلبات المساعدة الدولية، إلخ)، وتحديد</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المجتمعات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المحلية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أو</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الجماعات</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وممثّليها،</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والحصول</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على</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موافقتهم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الحرة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والمسبقة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والواعية،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وحماية</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حقوقهم،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والتأكد</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أنهم</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ينتفعون</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من</w:t>
            </w:r>
            <w:r w:rsidR="00C243D1" w:rsidRPr="00C243D1">
              <w:rPr>
                <w:rFonts w:ascii="Arial" w:eastAsia="SimSun" w:hAnsi="Arial" w:cs="Traditional Arabic"/>
                <w:snapToGrid w:val="0"/>
                <w:szCs w:val="32"/>
                <w:rtl/>
                <w:lang w:eastAsia="zh-CN"/>
              </w:rPr>
              <w:t xml:space="preserve"> </w:t>
            </w:r>
            <w:r>
              <w:rPr>
                <w:rFonts w:ascii="Arial" w:eastAsia="SimSun" w:hAnsi="Arial" w:cs="Traditional Arabic" w:hint="cs"/>
                <w:snapToGrid w:val="0"/>
                <w:szCs w:val="32"/>
                <w:rtl/>
                <w:lang w:eastAsia="zh-CN"/>
              </w:rPr>
              <w:t>تنفيذ</w:t>
            </w:r>
            <w:r w:rsidR="00C243D1" w:rsidRPr="00C243D1">
              <w:rPr>
                <w:rFonts w:ascii="Arial" w:eastAsia="SimSun" w:hAnsi="Arial" w:cs="Traditional Arabic"/>
                <w:snapToGrid w:val="0"/>
                <w:szCs w:val="32"/>
                <w:rtl/>
                <w:lang w:eastAsia="zh-CN"/>
              </w:rPr>
              <w:t xml:space="preserve"> </w:t>
            </w:r>
            <w:r w:rsidR="00C243D1" w:rsidRPr="00C243D1">
              <w:rPr>
                <w:rFonts w:ascii="Arial" w:eastAsia="SimSun" w:hAnsi="Arial" w:cs="Traditional Arabic" w:hint="cs"/>
                <w:snapToGrid w:val="0"/>
                <w:szCs w:val="32"/>
                <w:rtl/>
                <w:lang w:eastAsia="zh-CN"/>
              </w:rPr>
              <w:t>الاتفاقية</w:t>
            </w:r>
            <w:r w:rsidR="00C243D1" w:rsidRPr="00C243D1">
              <w:rPr>
                <w:rFonts w:ascii="Arial" w:eastAsia="SimSun" w:hAnsi="Arial" w:cs="Traditional Arabic"/>
                <w:snapToGrid w:val="0"/>
                <w:szCs w:val="32"/>
                <w:rtl/>
                <w:lang w:eastAsia="zh-CN"/>
              </w:rPr>
              <w:t>.</w:t>
            </w:r>
          </w:p>
          <w:p w:rsidR="00C243D1" w:rsidRPr="00C243D1" w:rsidRDefault="00C243D1" w:rsidP="00C243D1">
            <w:pPr>
              <w:bidi/>
              <w:snapToGrid w:val="0"/>
              <w:spacing w:before="240" w:after="240"/>
              <w:rPr>
                <w:rFonts w:ascii="Arial" w:eastAsia="SimSun" w:hAnsi="Arial" w:cs="Traditional Arabic"/>
                <w:i/>
                <w:iCs/>
                <w:snapToGrid w:val="0"/>
                <w:szCs w:val="32"/>
                <w:rtl/>
                <w:lang w:eastAsia="zh-CN"/>
              </w:rPr>
            </w:pPr>
            <w:r w:rsidRPr="00C243D1" w:rsidDel="003961B5">
              <w:rPr>
                <w:rFonts w:ascii="Arial" w:eastAsia="SimSun" w:hAnsi="Arial" w:cs="Traditional Arabic" w:hint="cs"/>
                <w:snapToGrid w:val="0"/>
                <w:szCs w:val="32"/>
                <w:rtl/>
                <w:lang w:eastAsia="zh-CN"/>
              </w:rPr>
              <w:t xml:space="preserve"> </w:t>
            </w:r>
            <w:r w:rsidRPr="00C243D1">
              <w:rPr>
                <w:rFonts w:ascii="Arial" w:eastAsia="SimSun" w:hAnsi="Arial" w:cs="Traditional Arabic" w:hint="cs"/>
                <w:i/>
                <w:iCs/>
                <w:snapToGrid w:val="0"/>
                <w:szCs w:val="32"/>
                <w:rtl/>
                <w:lang w:eastAsia="zh-CN"/>
              </w:rPr>
              <w:t>الترتيب المقترح:</w:t>
            </w:r>
          </w:p>
          <w:p w:rsidR="00C243D1" w:rsidRPr="00C243D1" w:rsidRDefault="00C243D1" w:rsidP="00247BBC">
            <w:pPr>
              <w:numPr>
                <w:ilvl w:val="0"/>
                <w:numId w:val="7"/>
              </w:numPr>
              <w:bidi/>
              <w:ind w:left="357" w:hanging="357"/>
              <w:contextualSpacing/>
              <w:jc w:val="both"/>
              <w:rPr>
                <w:rFonts w:ascii="Arial" w:eastAsia="Calibri" w:hAnsi="Arial" w:cs="Traditional Arabic"/>
                <w:szCs w:val="32"/>
                <w:lang w:val="en-GB"/>
              </w:rPr>
            </w:pPr>
            <w:r w:rsidRPr="00C243D1">
              <w:rPr>
                <w:rFonts w:ascii="Arial" w:eastAsia="Calibri" w:hAnsi="Arial" w:cs="Traditional Arabic" w:hint="cs"/>
                <w:szCs w:val="32"/>
                <w:rtl/>
                <w:lang w:val="en-GB"/>
              </w:rPr>
              <w:t>أين يكمن الخلاف؟</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ماهي</w:t>
            </w:r>
            <w:r w:rsidRPr="00C243D1">
              <w:rPr>
                <w:rFonts w:ascii="Traditional Arabic" w:hAnsi="Traditional Arabic" w:cs="Traditional Arabic" w:hint="cs"/>
                <w:sz w:val="32"/>
                <w:szCs w:val="32"/>
                <w:rtl/>
                <w:lang w:val="en-US"/>
              </w:rPr>
              <w:t xml:space="preserve"> الأسباب الموجبة لمشاركة المجتمع المحلي أو الجماعة؟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ما</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تقوله</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وما</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لا</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تقوله</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الاتفاقية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والتوجيهات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التنفيذية.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فهم</w:t>
            </w:r>
            <w:r w:rsidRPr="00C243D1">
              <w:rPr>
                <w:rFonts w:ascii="Traditional Arabic" w:hAnsi="Traditional Arabic" w:cs="Traditional Arabic" w:hint="cs"/>
                <w:sz w:val="32"/>
                <w:szCs w:val="32"/>
                <w:rtl/>
                <w:lang w:val="en-US"/>
              </w:rPr>
              <w:t xml:space="preserve"> دور الدول وحقوق المجتمعات المحلية.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الجماعة بصورة عامة: تحديد التراث الثقافي غير المادي وحصره وصونه.</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الجماعة في عملية الحصر.</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lastRenderedPageBreak/>
              <w:t>مشاركة</w:t>
            </w:r>
            <w:r w:rsidRPr="00C243D1">
              <w:rPr>
                <w:rFonts w:ascii="Traditional Arabic" w:hAnsi="Traditional Arabic" w:cs="Traditional Arabic" w:hint="cs"/>
                <w:sz w:val="32"/>
                <w:szCs w:val="32"/>
                <w:rtl/>
                <w:lang w:val="en-US"/>
              </w:rPr>
              <w:t xml:space="preserve"> المجتمع المحلي أو الجماعة في التوعية.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مشاركة</w:t>
            </w:r>
            <w:r w:rsidRPr="00C243D1">
              <w:rPr>
                <w:rFonts w:ascii="Traditional Arabic" w:hAnsi="Traditional Arabic" w:cs="Traditional Arabic" w:hint="cs"/>
                <w:sz w:val="32"/>
                <w:szCs w:val="32"/>
                <w:rtl/>
                <w:lang w:val="en-US"/>
              </w:rPr>
              <w:t xml:space="preserve"> المجتمع المحلي أو الجماعة في الترشيحات وطلبات المساعدة الدولية.</w:t>
            </w:r>
          </w:p>
          <w:p w:rsidR="00C243D1" w:rsidRPr="00C243D1" w:rsidRDefault="00C243D1" w:rsidP="00247BBC">
            <w:pPr>
              <w:numPr>
                <w:ilvl w:val="0"/>
                <w:numId w:val="7"/>
              </w:numPr>
              <w:bidi/>
              <w:ind w:left="357" w:hanging="357"/>
              <w:contextualSpacing/>
              <w:jc w:val="both"/>
              <w:rPr>
                <w:rFonts w:ascii="Traditional Arabic" w:hAnsi="Traditional Arabic" w:cs="Traditional Arabic"/>
                <w:sz w:val="32"/>
                <w:szCs w:val="32"/>
                <w:lang w:val="en-GB" w:bidi="ar-IQ"/>
              </w:rPr>
            </w:pPr>
            <w:r w:rsidRPr="00247BBC">
              <w:rPr>
                <w:rFonts w:ascii="Arial" w:eastAsia="Calibri" w:hAnsi="Arial" w:cs="Traditional Arabic" w:hint="cs"/>
                <w:szCs w:val="32"/>
                <w:rtl/>
                <w:lang w:val="en-GB"/>
              </w:rPr>
              <w:t>عملية</w:t>
            </w:r>
            <w:r w:rsidRPr="00C243D1">
              <w:rPr>
                <w:rFonts w:ascii="Traditional Arabic" w:hAnsi="Traditional Arabic" w:cs="Traditional Arabic" w:hint="cs"/>
                <w:sz w:val="32"/>
                <w:szCs w:val="32"/>
                <w:rtl/>
                <w:lang w:val="en-US"/>
              </w:rPr>
              <w:t xml:space="preserve"> ضمان مشاركة المجتمع المحلي وموافقته.</w:t>
            </w:r>
          </w:p>
          <w:p w:rsidR="00C243D1" w:rsidRPr="00C243D1" w:rsidRDefault="00C243D1" w:rsidP="00247BBC">
            <w:pPr>
              <w:pStyle w:val="ListParagraph"/>
              <w:bidi/>
              <w:ind w:left="0"/>
              <w:rPr>
                <w:rFonts w:ascii="Traditional Arabic" w:hAnsi="Traditional Arabic" w:cs="Traditional Arabic"/>
                <w:b/>
                <w:bCs/>
                <w:sz w:val="32"/>
                <w:szCs w:val="32"/>
                <w:rtl/>
                <w:lang w:val="en-US" w:bidi="ar-IQ"/>
              </w:rPr>
            </w:pPr>
            <w:r w:rsidRPr="00C243D1">
              <w:rPr>
                <w:rFonts w:ascii="Traditional Arabic" w:hAnsi="Traditional Arabic" w:cs="Traditional Arabic" w:hint="cs"/>
                <w:b/>
                <w:bCs/>
                <w:sz w:val="32"/>
                <w:szCs w:val="32"/>
                <w:rtl/>
                <w:lang w:val="en-US" w:bidi="ar-IQ"/>
              </w:rPr>
              <w:t>الوثائق الرديفة:</w:t>
            </w:r>
          </w:p>
          <w:p w:rsidR="00C243D1" w:rsidRPr="00C243D1"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العرض</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السردي</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 xml:space="preserve">للميسِّر الوحدة </w:t>
            </w:r>
            <w:r w:rsidRPr="00C243D1">
              <w:rPr>
                <w:rFonts w:ascii="Traditional Arabic" w:hAnsi="Traditional Arabic" w:cs="Traditional Arabic"/>
                <w:sz w:val="32"/>
                <w:szCs w:val="32"/>
                <w:rtl/>
                <w:lang w:val="en-US"/>
              </w:rPr>
              <w:t>7</w:t>
            </w:r>
            <w:r w:rsidRPr="00C243D1">
              <w:rPr>
                <w:rFonts w:ascii="Traditional Arabic" w:hAnsi="Traditional Arabic" w:cs="Traditional Arabic" w:hint="cs"/>
                <w:sz w:val="32"/>
                <w:szCs w:val="32"/>
                <w:rtl/>
                <w:lang w:val="en-US"/>
              </w:rPr>
              <w:t>.</w:t>
            </w:r>
          </w:p>
          <w:p w:rsidR="00D41528" w:rsidRPr="00D41528"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r w:rsidRPr="00D41528">
              <w:rPr>
                <w:rFonts w:ascii="Traditional Arabic" w:hAnsi="Traditional Arabic" w:cs="Traditional Arabic" w:hint="cs"/>
                <w:sz w:val="32"/>
                <w:szCs w:val="32"/>
                <w:rtl/>
                <w:lang w:val="en-US" w:bidi="ar-IQ"/>
              </w:rPr>
              <w:t>عرض تقديمي (</w:t>
            </w:r>
            <w:r w:rsidRPr="00247BBC">
              <w:rPr>
                <w:rFonts w:asciiTheme="minorBidi" w:hAnsiTheme="minorBidi"/>
                <w:lang w:val="en-US" w:bidi="ar-IQ"/>
              </w:rPr>
              <w:t>PowerPoint</w:t>
            </w:r>
            <w:r w:rsidRPr="00D41528">
              <w:rPr>
                <w:rFonts w:ascii="Traditional Arabic" w:hAnsi="Traditional Arabic" w:cs="Traditional Arabic" w:hint="cs"/>
                <w:sz w:val="32"/>
                <w:szCs w:val="32"/>
                <w:rtl/>
                <w:lang w:val="en-US"/>
              </w:rPr>
              <w:t>) الوحدة 7.</w:t>
            </w:r>
          </w:p>
          <w:p w:rsidR="00C243D1" w:rsidRPr="00D41528" w:rsidRDefault="00D41528" w:rsidP="00247BBC">
            <w:pPr>
              <w:pStyle w:val="ListParagraph"/>
              <w:numPr>
                <w:ilvl w:val="0"/>
                <w:numId w:val="8"/>
              </w:numPr>
              <w:bidi/>
              <w:ind w:left="357" w:hanging="357"/>
              <w:rPr>
                <w:rFonts w:ascii="Traditional Arabic" w:hAnsi="Traditional Arabic" w:cs="Traditional Arabic"/>
                <w:sz w:val="32"/>
                <w:szCs w:val="32"/>
                <w:lang w:val="en-GB" w:bidi="ar-IQ"/>
              </w:rPr>
            </w:pPr>
            <w:r w:rsidRPr="00D41528">
              <w:rPr>
                <w:rFonts w:ascii="Traditional Arabic" w:hAnsi="Traditional Arabic" w:cs="Traditional Arabic" w:hint="cs"/>
                <w:sz w:val="32"/>
                <w:szCs w:val="32"/>
                <w:rtl/>
                <w:lang w:val="en-US"/>
              </w:rPr>
              <w:t xml:space="preserve"> </w:t>
            </w:r>
            <w:r w:rsidR="00C243D1" w:rsidRPr="00D41528">
              <w:rPr>
                <w:rFonts w:ascii="Traditional Arabic" w:hAnsi="Traditional Arabic" w:cs="Traditional Arabic" w:hint="cs"/>
                <w:sz w:val="32"/>
                <w:szCs w:val="32"/>
                <w:rtl/>
                <w:lang w:val="en-US"/>
              </w:rPr>
              <w:t>نص المشارك، الوحدة 7.</w:t>
            </w:r>
          </w:p>
          <w:p w:rsidR="00C243D1" w:rsidRPr="00C243D1" w:rsidRDefault="00C243D1" w:rsidP="00C95741">
            <w:pPr>
              <w:pStyle w:val="ListParagraph"/>
              <w:numPr>
                <w:ilvl w:val="0"/>
                <w:numId w:val="8"/>
              </w:numPr>
              <w:bidi/>
              <w:ind w:left="357" w:hanging="357"/>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نص المشارك</w:t>
            </w:r>
            <w:r w:rsidR="00D41528">
              <w:rPr>
                <w:rFonts w:ascii="Traditional Arabic" w:hAnsi="Traditional Arabic" w:cs="Traditional Arabic" w:hint="cs"/>
                <w:sz w:val="32"/>
                <w:szCs w:val="32"/>
                <w:rtl/>
                <w:lang w:val="en-US"/>
              </w:rPr>
              <w:t>،</w:t>
            </w:r>
            <w:r w:rsidRPr="00C243D1">
              <w:rPr>
                <w:rFonts w:ascii="Traditional Arabic" w:hAnsi="Traditional Arabic" w:cs="Traditional Arabic" w:hint="cs"/>
                <w:sz w:val="32"/>
                <w:szCs w:val="32"/>
                <w:rtl/>
                <w:lang w:val="en-US"/>
              </w:rPr>
              <w:t xml:space="preserve"> الوحدة 3: المواد: " الجماعات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والمجموعات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والأفراد" و" الشعوب</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الأصلية" و" الملكية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الفكرية" و"الموافقة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الحرة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والمسبقة</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والواعية".</w:t>
            </w:r>
          </w:p>
          <w:p w:rsidR="00C243D1" w:rsidRPr="00C243D1" w:rsidRDefault="00C243D1" w:rsidP="00247BBC">
            <w:pPr>
              <w:pStyle w:val="ListParagraph"/>
              <w:numPr>
                <w:ilvl w:val="0"/>
                <w:numId w:val="8"/>
              </w:numPr>
              <w:bidi/>
              <w:ind w:left="357" w:hanging="357"/>
              <w:rPr>
                <w:rFonts w:ascii="Traditional Arabic" w:hAnsi="Traditional Arabic" w:cs="Traditional Arabic"/>
                <w:sz w:val="32"/>
                <w:szCs w:val="32"/>
                <w:lang w:val="en-GB" w:bidi="ar-IQ"/>
              </w:rPr>
            </w:pPr>
            <w:r w:rsidRPr="00C243D1">
              <w:rPr>
                <w:rFonts w:ascii="Traditional Arabic" w:hAnsi="Traditional Arabic" w:cs="Traditional Arabic" w:hint="cs"/>
                <w:sz w:val="32"/>
                <w:szCs w:val="32"/>
                <w:rtl/>
                <w:lang w:val="en-US"/>
              </w:rPr>
              <w:t>دراسات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الحالات</w:t>
            </w:r>
            <w:r w:rsidRPr="00C243D1">
              <w:rPr>
                <w:rFonts w:ascii="Traditional Arabic" w:hAnsi="Traditional Arabic" w:cs="Traditional Arabic"/>
                <w:sz w:val="32"/>
                <w:szCs w:val="32"/>
                <w:rtl/>
                <w:lang w:val="en-US"/>
              </w:rPr>
              <w:t xml:space="preserve"> </w:t>
            </w:r>
            <w:r w:rsidRPr="00C243D1">
              <w:rPr>
                <w:rFonts w:ascii="Traditional Arabic" w:hAnsi="Traditional Arabic" w:cs="Traditional Arabic" w:hint="cs"/>
                <w:sz w:val="32"/>
                <w:szCs w:val="32"/>
                <w:rtl/>
                <w:lang w:val="en-US"/>
              </w:rPr>
              <w:t xml:space="preserve">من </w:t>
            </w:r>
            <w:r w:rsidRPr="00C243D1">
              <w:rPr>
                <w:rFonts w:ascii="Traditional Arabic" w:hAnsi="Traditional Arabic" w:cs="Traditional Arabic"/>
                <w:sz w:val="32"/>
                <w:szCs w:val="32"/>
                <w:rtl/>
                <w:lang w:val="en-US"/>
              </w:rPr>
              <w:t>9</w:t>
            </w:r>
            <w:r w:rsidRPr="00C243D1">
              <w:rPr>
                <w:rFonts w:ascii="Traditional Arabic" w:hAnsi="Traditional Arabic" w:cs="Traditional Arabic" w:hint="cs"/>
                <w:sz w:val="32"/>
                <w:szCs w:val="32"/>
                <w:rtl/>
                <w:lang w:val="en-US"/>
              </w:rPr>
              <w:t xml:space="preserve"> إلى </w:t>
            </w:r>
            <w:r w:rsidRPr="00C243D1">
              <w:rPr>
                <w:rFonts w:ascii="Traditional Arabic" w:hAnsi="Traditional Arabic" w:cs="Traditional Arabic"/>
                <w:sz w:val="32"/>
                <w:szCs w:val="32"/>
                <w:rtl/>
                <w:lang w:val="en-US"/>
              </w:rPr>
              <w:t>13</w:t>
            </w:r>
            <w:r w:rsidRPr="00C243D1">
              <w:rPr>
                <w:rFonts w:ascii="Traditional Arabic" w:hAnsi="Traditional Arabic" w:cs="Traditional Arabic" w:hint="cs"/>
                <w:sz w:val="32"/>
                <w:szCs w:val="32"/>
                <w:rtl/>
                <w:lang w:val="en-US"/>
              </w:rPr>
              <w:t>.</w:t>
            </w:r>
          </w:p>
          <w:p w:rsidR="00C86B71" w:rsidRPr="00151B27" w:rsidRDefault="00C243D1" w:rsidP="00247BBC">
            <w:pPr>
              <w:pStyle w:val="ListParagraph"/>
              <w:numPr>
                <w:ilvl w:val="0"/>
                <w:numId w:val="9"/>
              </w:numPr>
              <w:bidi/>
              <w:ind w:left="357" w:hanging="357"/>
              <w:rPr>
                <w:rFonts w:ascii="Traditional Arabic" w:hAnsi="Traditional Arabic" w:cs="Traditional Arabic"/>
                <w:sz w:val="32"/>
                <w:szCs w:val="32"/>
                <w:rtl/>
                <w:lang w:val="en-US" w:bidi="ar-IQ"/>
              </w:rPr>
            </w:pPr>
            <w:r w:rsidRPr="00C243D1">
              <w:rPr>
                <w:rFonts w:ascii="Traditional Arabic" w:hAnsi="Traditional Arabic" w:cs="Traditional Arabic" w:hint="cs"/>
                <w:sz w:val="32"/>
                <w:szCs w:val="32"/>
                <w:rtl/>
                <w:lang w:val="en-US" w:bidi="ar-IQ"/>
              </w:rPr>
              <w:t>ا</w:t>
            </w:r>
            <w:r w:rsidRPr="00C243D1">
              <w:rPr>
                <w:rFonts w:ascii="Traditional Arabic" w:hAnsi="Traditional Arabic" w:cs="Traditional Arabic"/>
                <w:sz w:val="32"/>
                <w:szCs w:val="32"/>
                <w:rtl/>
                <w:lang w:val="en-US" w:bidi="ar-IQ"/>
              </w:rPr>
              <w:t>لنصوص الأساسية لاتفاقية صون التراث الثقافي غير المادي لعام</w:t>
            </w:r>
            <w:r w:rsidR="00176F57">
              <w:rPr>
                <w:rFonts w:ascii="Traditional Arabic" w:hAnsi="Traditional Arabic" w:cs="Traditional Arabic" w:hint="cs"/>
                <w:sz w:val="32"/>
                <w:szCs w:val="32"/>
                <w:rtl/>
                <w:lang w:val="en-US" w:bidi="ar-IQ"/>
              </w:rPr>
              <w:t xml:space="preserve"> 2003</w:t>
            </w:r>
            <w:r w:rsidR="00176F57">
              <w:rPr>
                <w:rStyle w:val="FootnoteReference"/>
                <w:rFonts w:ascii="Traditional Arabic" w:hAnsi="Traditional Arabic" w:cs="Traditional Arabic"/>
                <w:sz w:val="32"/>
                <w:szCs w:val="32"/>
                <w:rtl/>
                <w:lang w:val="en-US" w:bidi="ar-IQ"/>
              </w:rPr>
              <w:footnoteReference w:id="2"/>
            </w:r>
            <w:r w:rsidR="00D41528">
              <w:rPr>
                <w:rFonts w:ascii="Traditional Arabic" w:hAnsi="Traditional Arabic" w:cs="Traditional Arabic" w:hint="cs"/>
                <w:sz w:val="32"/>
                <w:szCs w:val="32"/>
                <w:rtl/>
                <w:lang w:val="en-US" w:bidi="ar-IQ"/>
              </w:rPr>
              <w:t>.</w:t>
            </w:r>
          </w:p>
        </w:tc>
      </w:tr>
    </w:tbl>
    <w:p w:rsidR="00C243D1" w:rsidRPr="00C243D1" w:rsidRDefault="00C243D1" w:rsidP="00247BBC">
      <w:pPr>
        <w:bidi/>
        <w:spacing w:before="240" w:line="240" w:lineRule="auto"/>
        <w:jc w:val="both"/>
        <w:rPr>
          <w:rFonts w:ascii="Arial" w:eastAsia="Calibri" w:hAnsi="Arial" w:cs="Traditional Arabic"/>
          <w:b/>
          <w:bCs/>
          <w:i/>
          <w:iCs/>
          <w:szCs w:val="32"/>
          <w:rtl/>
          <w:lang w:val="en-GB"/>
        </w:rPr>
      </w:pPr>
      <w:r w:rsidRPr="00C243D1">
        <w:rPr>
          <w:rFonts w:ascii="Arial" w:eastAsia="Calibri" w:hAnsi="Arial" w:cs="Traditional Arabic" w:hint="cs"/>
          <w:b/>
          <w:bCs/>
          <w:i/>
          <w:iCs/>
          <w:szCs w:val="32"/>
          <w:rtl/>
          <w:lang w:val="en-GB"/>
        </w:rPr>
        <w:lastRenderedPageBreak/>
        <w:t>ملاحظات واقتراحات</w:t>
      </w:r>
    </w:p>
    <w:p w:rsidR="00C243D1" w:rsidRPr="00C243D1" w:rsidRDefault="00C243D1" w:rsidP="00086A03">
      <w:pPr>
        <w:bidi/>
        <w:spacing w:line="240" w:lineRule="auto"/>
        <w:ind w:left="708"/>
        <w:jc w:val="both"/>
        <w:rPr>
          <w:rFonts w:ascii="Arial" w:eastAsia="Calibri" w:hAnsi="Arial" w:cs="Traditional Arabic"/>
          <w:szCs w:val="32"/>
          <w:rtl/>
          <w:lang w:val="en-GB"/>
        </w:rPr>
      </w:pPr>
      <w:r w:rsidRPr="00C243D1">
        <w:rPr>
          <w:rFonts w:ascii="Arial" w:eastAsia="Calibri" w:hAnsi="Arial" w:cs="Traditional Arabic" w:hint="cs"/>
          <w:szCs w:val="32"/>
          <w:rtl/>
          <w:lang w:val="en-GB"/>
        </w:rPr>
        <w:t>يمكن</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تناول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دراسة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حالة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مشروع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المايا</w:t>
      </w:r>
      <w:r w:rsidRPr="00C243D1">
        <w:rPr>
          <w:rFonts w:ascii="Arial" w:eastAsia="Calibri" w:hAnsi="Arial" w:cs="Traditional Arabic"/>
          <w:szCs w:val="32"/>
          <w:rtl/>
          <w:lang w:val="en-GB"/>
        </w:rPr>
        <w:t xml:space="preserve"> </w:t>
      </w:r>
      <w:r w:rsidRPr="00C243D1">
        <w:rPr>
          <w:rFonts w:ascii="Arial" w:eastAsia="Calibri" w:hAnsi="Arial" w:cs="Traditional Arabic"/>
          <w:szCs w:val="32"/>
          <w:lang w:val="en-GB"/>
        </w:rPr>
        <w:t>ICBG</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w:t>
      </w:r>
      <w:r w:rsidRPr="00C243D1">
        <w:rPr>
          <w:rFonts w:ascii="Arial" w:eastAsia="Calibri" w:hAnsi="Arial" w:cs="Traditional Arabic"/>
          <w:szCs w:val="32"/>
          <w:rtl/>
          <w:lang w:val="en-GB"/>
        </w:rPr>
        <w:t>المدرجة</w:t>
      </w:r>
      <w:r w:rsidR="00D41528">
        <w:rPr>
          <w:rFonts w:ascii="Arial" w:eastAsia="Calibri" w:hAnsi="Arial" w:cs="Traditional Arabic" w:hint="cs"/>
          <w:szCs w:val="32"/>
          <w:rtl/>
          <w:lang w:val="en-GB"/>
        </w:rPr>
        <w:t>،</w:t>
      </w:r>
      <w:r w:rsidRPr="00C243D1">
        <w:rPr>
          <w:rFonts w:ascii="Arial" w:eastAsia="Calibri" w:hAnsi="Arial" w:cs="Traditional Arabic"/>
          <w:szCs w:val="32"/>
          <w:rtl/>
          <w:lang w:val="en-GB"/>
        </w:rPr>
        <w:t xml:space="preserve"> </w:t>
      </w:r>
      <w:r w:rsidR="00D41528" w:rsidRPr="00C243D1">
        <w:rPr>
          <w:rFonts w:ascii="Arial" w:eastAsia="Calibri" w:hAnsi="Arial" w:cs="Traditional Arabic"/>
          <w:szCs w:val="32"/>
          <w:rtl/>
          <w:lang w:val="en-GB"/>
        </w:rPr>
        <w:t>على سبيل المثال</w:t>
      </w:r>
      <w:r w:rsidR="00D41528">
        <w:rPr>
          <w:rFonts w:ascii="Arial" w:eastAsia="Calibri" w:hAnsi="Arial" w:cs="Traditional Arabic" w:hint="cs"/>
          <w:szCs w:val="32"/>
          <w:rtl/>
          <w:lang w:val="en-GB"/>
        </w:rPr>
        <w:t>،</w:t>
      </w:r>
      <w:r w:rsidR="00D41528" w:rsidRPr="00C243D1">
        <w:rPr>
          <w:rFonts w:ascii="Arial" w:eastAsia="Calibri" w:hAnsi="Arial" w:cs="Traditional Arabic"/>
          <w:szCs w:val="32"/>
          <w:rtl/>
          <w:lang w:val="en-GB"/>
        </w:rPr>
        <w:t xml:space="preserve"> </w:t>
      </w:r>
      <w:r w:rsidRPr="00C243D1">
        <w:rPr>
          <w:rFonts w:ascii="Arial" w:eastAsia="Calibri" w:hAnsi="Arial" w:cs="Traditional Arabic"/>
          <w:szCs w:val="32"/>
          <w:rtl/>
          <w:lang w:val="en-GB"/>
        </w:rPr>
        <w:t xml:space="preserve">في </w:t>
      </w:r>
      <w:r w:rsidR="00D41528">
        <w:rPr>
          <w:rFonts w:ascii="Arial" w:eastAsia="Calibri" w:hAnsi="Arial" w:cs="Traditional Arabic" w:hint="cs"/>
          <w:szCs w:val="32"/>
          <w:rtl/>
          <w:lang w:val="en-GB"/>
        </w:rPr>
        <w:t>العرض السردي</w:t>
      </w:r>
      <w:r w:rsidRPr="00C243D1">
        <w:rPr>
          <w:rFonts w:ascii="Arial" w:eastAsia="Calibri" w:hAnsi="Arial" w:cs="Traditional Arabic"/>
          <w:szCs w:val="32"/>
          <w:rtl/>
          <w:lang w:val="en-GB"/>
        </w:rPr>
        <w:t xml:space="preserve"> </w:t>
      </w:r>
      <w:r w:rsidR="00086A03">
        <w:rPr>
          <w:rFonts w:ascii="Arial" w:eastAsia="Calibri" w:hAnsi="Arial" w:cs="Traditional Arabic" w:hint="cs"/>
          <w:szCs w:val="32"/>
          <w:rtl/>
          <w:lang w:val="en-GB"/>
        </w:rPr>
        <w:t>للميسّر</w:t>
      </w:r>
      <w:r w:rsidRPr="00C243D1">
        <w:rPr>
          <w:rFonts w:ascii="Arial" w:eastAsia="Calibri" w:hAnsi="Arial" w:cs="Traditional Arabic"/>
          <w:szCs w:val="32"/>
          <w:rtl/>
          <w:lang w:val="en-GB"/>
        </w:rPr>
        <w:t xml:space="preserve"> فقط</w:t>
      </w:r>
      <w:r w:rsidRPr="00C243D1">
        <w:rPr>
          <w:rFonts w:ascii="Arial" w:eastAsia="Calibri" w:hAnsi="Arial" w:cs="Traditional Arabic" w:hint="cs"/>
          <w:szCs w:val="32"/>
          <w:rtl/>
          <w:lang w:val="en-GB"/>
        </w:rPr>
        <w:t>) بشيء</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من</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التفصيل أو</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تناول مثال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محلي</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آخر</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لمشروع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أضحت</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مشاركة</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المجتمع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المحلي</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فيه</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موضع</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جدل</w:t>
      </w:r>
      <w:r w:rsidRPr="00C243D1">
        <w:rPr>
          <w:rFonts w:ascii="Arial" w:eastAsia="Calibri" w:hAnsi="Arial" w:cs="Traditional Arabic"/>
          <w:szCs w:val="32"/>
          <w:rtl/>
          <w:lang w:val="en-GB"/>
        </w:rPr>
        <w:t xml:space="preserve"> </w:t>
      </w:r>
      <w:r w:rsidRPr="00C243D1">
        <w:rPr>
          <w:rFonts w:ascii="Arial" w:eastAsia="Calibri" w:hAnsi="Arial" w:cs="Traditional Arabic" w:hint="cs"/>
          <w:szCs w:val="32"/>
          <w:rtl/>
          <w:lang w:val="en-GB"/>
        </w:rPr>
        <w:t>وخلاف</w:t>
      </w:r>
      <w:r w:rsidRPr="00C243D1">
        <w:rPr>
          <w:rFonts w:ascii="Arial" w:eastAsia="Calibri" w:hAnsi="Arial" w:cs="Traditional Arabic"/>
          <w:szCs w:val="32"/>
          <w:rtl/>
          <w:lang w:val="en-GB"/>
        </w:rPr>
        <w:t>.</w:t>
      </w:r>
      <w:r w:rsidR="00D41528">
        <w:rPr>
          <w:rFonts w:ascii="Arial" w:eastAsia="Calibri" w:hAnsi="Arial" w:cs="Traditional Arabic" w:hint="cs"/>
          <w:szCs w:val="32"/>
          <w:rtl/>
          <w:lang w:val="en-GB"/>
        </w:rPr>
        <w:t xml:space="preserve"> </w:t>
      </w:r>
      <w:r w:rsidRPr="00C243D1">
        <w:rPr>
          <w:rFonts w:ascii="Arial" w:eastAsia="Calibri" w:hAnsi="Arial" w:cs="Traditional Arabic" w:hint="cs"/>
          <w:szCs w:val="32"/>
          <w:rtl/>
          <w:lang w:bidi="ar-IQ"/>
        </w:rPr>
        <w:t>ويمكن اختيار ومناقشة دراسات حالات أخرى لتوضيح تحديات محلية قد تعترض المشاركين. ومن المستحسن تقديم أمثلة من المجتمعات المحلية الحضرية والريفية. وينبغي عند مناقشة دراسات الحالات، إيلاء اهتمام خاص لمسألة شرعية وسلطة ممثلي المجتمع المحلي أو الجماعة</w:t>
      </w:r>
      <w:r w:rsidR="00D41528">
        <w:rPr>
          <w:rFonts w:ascii="Arial" w:eastAsia="Calibri" w:hAnsi="Arial" w:cs="Traditional Arabic" w:hint="cs"/>
          <w:szCs w:val="32"/>
          <w:rtl/>
          <w:lang w:bidi="ar-IQ"/>
        </w:rPr>
        <w:t>.</w:t>
      </w:r>
      <w:r w:rsidRPr="00C243D1">
        <w:rPr>
          <w:rFonts w:ascii="Arial" w:eastAsia="Calibri" w:hAnsi="Arial" w:cs="Traditional Arabic" w:hint="cs"/>
          <w:szCs w:val="32"/>
          <w:rtl/>
          <w:lang w:bidi="ar-IQ"/>
        </w:rPr>
        <w:t xml:space="preserve"> وتوضح هذا الأمر دراسة حالة احتفال باتوم (المدرجة</w:t>
      </w:r>
      <w:r w:rsidR="00D41528">
        <w:rPr>
          <w:rFonts w:ascii="Arial" w:eastAsia="Calibri" w:hAnsi="Arial" w:cs="Traditional Arabic" w:hint="cs"/>
          <w:szCs w:val="32"/>
          <w:rtl/>
          <w:lang w:bidi="ar-IQ"/>
        </w:rPr>
        <w:t>،</w:t>
      </w:r>
      <w:r w:rsidRPr="00C243D1">
        <w:rPr>
          <w:rFonts w:ascii="Arial" w:eastAsia="Calibri" w:hAnsi="Arial" w:cs="Traditional Arabic" w:hint="cs"/>
          <w:szCs w:val="32"/>
          <w:rtl/>
          <w:lang w:bidi="ar-IQ"/>
        </w:rPr>
        <w:t xml:space="preserve"> </w:t>
      </w:r>
      <w:r w:rsidR="00D41528" w:rsidRPr="00C243D1">
        <w:rPr>
          <w:rFonts w:ascii="Arial" w:eastAsia="Calibri" w:hAnsi="Arial" w:cs="Traditional Arabic" w:hint="cs"/>
          <w:szCs w:val="32"/>
          <w:rtl/>
          <w:lang w:bidi="ar-IQ"/>
        </w:rPr>
        <w:t>على سبيل المثال</w:t>
      </w:r>
      <w:r w:rsidR="00D41528">
        <w:rPr>
          <w:rFonts w:ascii="Arial" w:eastAsia="Calibri" w:hAnsi="Arial" w:cs="Traditional Arabic" w:hint="cs"/>
          <w:szCs w:val="32"/>
          <w:rtl/>
          <w:lang w:bidi="ar-IQ"/>
        </w:rPr>
        <w:t>،</w:t>
      </w:r>
      <w:r w:rsidR="00D41528" w:rsidRPr="00C243D1">
        <w:rPr>
          <w:rFonts w:ascii="Arial" w:eastAsia="Calibri" w:hAnsi="Arial" w:cs="Traditional Arabic" w:hint="cs"/>
          <w:szCs w:val="32"/>
          <w:rtl/>
          <w:lang w:bidi="ar-IQ"/>
        </w:rPr>
        <w:t xml:space="preserve"> </w:t>
      </w:r>
      <w:r w:rsidRPr="00C243D1">
        <w:rPr>
          <w:rFonts w:ascii="Arial" w:eastAsia="Calibri" w:hAnsi="Arial" w:cs="Traditional Arabic" w:hint="cs"/>
          <w:szCs w:val="32"/>
          <w:rtl/>
          <w:lang w:bidi="ar-IQ"/>
        </w:rPr>
        <w:t xml:space="preserve">في </w:t>
      </w:r>
      <w:r w:rsidR="00086A03">
        <w:rPr>
          <w:rFonts w:ascii="Arial" w:eastAsia="Calibri" w:hAnsi="Arial" w:cs="Traditional Arabic" w:hint="cs"/>
          <w:szCs w:val="32"/>
          <w:rtl/>
          <w:lang w:val="en-GB"/>
        </w:rPr>
        <w:t>العرض السردي</w:t>
      </w:r>
      <w:r w:rsidRPr="00C243D1">
        <w:rPr>
          <w:rFonts w:ascii="Arial" w:eastAsia="Calibri" w:hAnsi="Arial" w:cs="Traditional Arabic"/>
          <w:szCs w:val="32"/>
          <w:rtl/>
          <w:lang w:val="en-GB"/>
        </w:rPr>
        <w:t xml:space="preserve"> </w:t>
      </w:r>
      <w:r w:rsidR="00086A03">
        <w:rPr>
          <w:rFonts w:ascii="Arial" w:eastAsia="Calibri" w:hAnsi="Arial" w:cs="Traditional Arabic" w:hint="cs"/>
          <w:szCs w:val="32"/>
          <w:rtl/>
          <w:lang w:val="en-GB"/>
        </w:rPr>
        <w:t>ل</w:t>
      </w:r>
      <w:r w:rsidRPr="00C243D1">
        <w:rPr>
          <w:rFonts w:ascii="Arial" w:eastAsia="Calibri" w:hAnsi="Arial" w:cs="Traditional Arabic"/>
          <w:szCs w:val="32"/>
          <w:rtl/>
          <w:lang w:val="en-GB"/>
        </w:rPr>
        <w:t>لميسِّر</w:t>
      </w:r>
      <w:r w:rsidRPr="00C243D1">
        <w:rPr>
          <w:rFonts w:ascii="Arial" w:eastAsia="Calibri" w:hAnsi="Arial" w:cs="Traditional Arabic" w:hint="cs"/>
          <w:szCs w:val="32"/>
          <w:rtl/>
          <w:lang w:bidi="ar-IQ"/>
        </w:rPr>
        <w:t xml:space="preserve"> فقط). ويمكن لفت الانتباه إلى أن اعتماد استراتيجيات مختلفة فيما يخص مشاركة وتمثيل المجتمع المحلي قد يكون ملائما من باب الاستجابة لتباين المجتمعات المحلية من حيث الحجم والنوعية.</w:t>
      </w:r>
    </w:p>
    <w:p w:rsidR="00C243D1" w:rsidRPr="00C243D1" w:rsidRDefault="00C243D1" w:rsidP="00C243D1">
      <w:pPr>
        <w:bidi/>
        <w:spacing w:line="240" w:lineRule="auto"/>
        <w:ind w:left="708"/>
        <w:jc w:val="both"/>
        <w:rPr>
          <w:rFonts w:ascii="Arial" w:eastAsia="Calibri" w:hAnsi="Arial" w:cs="Traditional Arabic"/>
          <w:szCs w:val="32"/>
          <w:rtl/>
          <w:lang w:bidi="ar-IQ"/>
        </w:rPr>
      </w:pPr>
      <w:r w:rsidRPr="00C243D1">
        <w:rPr>
          <w:rFonts w:ascii="Arial" w:eastAsia="Calibri" w:hAnsi="Arial" w:cs="Traditional Arabic" w:hint="cs"/>
          <w:szCs w:val="32"/>
          <w:rtl/>
          <w:lang w:bidi="ar-IQ"/>
        </w:rPr>
        <w:t>وترد في ملاحظات الميِّسر تمارين عدة، يركز منها اثنان على ربط مضامين الوحدة بظروف وسياق المشاركين، وهما: تمرين "دور الأطراف المعنية" (الشريحة رقم 6، نحو 20 دقيقة) وتمرين "من هي مجتمعاتي المحلية" (الشريحة رقم 16، نحو 15 دقيقة). وهما تمرينان تعليميان مهمان، حيث يمكن تكييف النقاش ليلائم مستوى تجربة المشاركين في حلقة العمل.</w:t>
      </w:r>
    </w:p>
    <w:p w:rsidR="00C243D1" w:rsidRPr="00C243D1" w:rsidRDefault="00C243D1" w:rsidP="00C243D1">
      <w:pPr>
        <w:bidi/>
        <w:spacing w:line="240" w:lineRule="auto"/>
        <w:ind w:left="708"/>
        <w:jc w:val="both"/>
        <w:rPr>
          <w:rFonts w:ascii="Arial" w:eastAsia="Calibri" w:hAnsi="Arial" w:cs="Traditional Arabic"/>
          <w:szCs w:val="32"/>
          <w:rtl/>
          <w:lang w:bidi="ar-IQ"/>
        </w:rPr>
      </w:pPr>
      <w:r w:rsidRPr="00C243D1">
        <w:rPr>
          <w:rFonts w:ascii="Arial" w:eastAsia="Calibri" w:hAnsi="Arial" w:cs="Traditional Arabic" w:hint="cs"/>
          <w:szCs w:val="32"/>
          <w:rtl/>
          <w:lang w:bidi="ar-IQ"/>
        </w:rPr>
        <w:lastRenderedPageBreak/>
        <w:t xml:space="preserve">ويرد في آخر الوحدة تمرينان إضافيان اختياريان يتمثلان في "لعب أدوار" ويتيحان للمشاركين إمكانية استجلاء بعض القضايا الشائكة التي يمكن أن تبرز أثناء وضع استراتيجية لمشاركة المجتمع المحلي. وسوف يستغرق هذان التمرينان بعض الوقت ( يستغرق كل منهما ساعة ونصف على الأقل). ويجوز للميسِّرين اختيار واحد منهما فقط ولا ينبغي إدراجه في برنامج الجلسة إلا إذا توفر له ما يكفي من الوقت. </w:t>
      </w:r>
    </w:p>
    <w:p w:rsidR="004A1E0E" w:rsidRDefault="00C243D1" w:rsidP="00C95741">
      <w:pPr>
        <w:pBdr>
          <w:bottom w:val="single" w:sz="4" w:space="1" w:color="3366FF"/>
        </w:pBdr>
        <w:bidi/>
        <w:spacing w:line="240" w:lineRule="auto"/>
        <w:rPr>
          <w:rFonts w:ascii="Traditional Arabic" w:hAnsi="Traditional Arabic" w:cs="Traditional Arabic"/>
          <w:b/>
          <w:bCs/>
          <w:color w:val="3366FF"/>
          <w:sz w:val="72"/>
          <w:szCs w:val="72"/>
          <w:rtl/>
          <w:lang w:val="en-US" w:bidi="ar-SY"/>
        </w:rPr>
      </w:pPr>
      <w:r>
        <w:rPr>
          <w:rFonts w:ascii="Traditional Arabic" w:hAnsi="Traditional Arabic" w:cs="Traditional Arabic"/>
          <w:b/>
          <w:bCs/>
          <w:i/>
          <w:iCs/>
          <w:sz w:val="32"/>
          <w:szCs w:val="32"/>
          <w:rtl/>
          <w:lang w:val="en-US" w:bidi="ar-IQ"/>
        </w:rPr>
        <w:br w:type="page"/>
      </w:r>
      <w:r w:rsidR="004A1E0E" w:rsidRPr="002329DB">
        <w:rPr>
          <w:rFonts w:ascii="Traditional Arabic" w:hAnsi="Traditional Arabic" w:cs="Traditional Arabic" w:hint="cs"/>
          <w:b/>
          <w:bCs/>
          <w:color w:val="3366FF"/>
          <w:sz w:val="72"/>
          <w:szCs w:val="72"/>
          <w:rtl/>
          <w:lang w:val="en-US" w:bidi="ar-IQ"/>
        </w:rPr>
        <w:lastRenderedPageBreak/>
        <w:t xml:space="preserve">الوحدة </w:t>
      </w:r>
      <w:r w:rsidR="00247BBC">
        <w:rPr>
          <w:rFonts w:ascii="Traditional Arabic" w:hAnsi="Traditional Arabic" w:cs="Traditional Arabic" w:hint="cs"/>
          <w:b/>
          <w:bCs/>
          <w:color w:val="3366FF"/>
          <w:sz w:val="72"/>
          <w:szCs w:val="72"/>
          <w:rtl/>
          <w:lang w:val="en-US" w:bidi="ar-IQ"/>
        </w:rPr>
        <w:t>7</w:t>
      </w:r>
      <w:r>
        <w:rPr>
          <w:rFonts w:ascii="Traditional Arabic" w:hAnsi="Traditional Arabic" w:cs="Traditional Arabic" w:hint="cs"/>
          <w:b/>
          <w:bCs/>
          <w:color w:val="3366FF"/>
          <w:sz w:val="72"/>
          <w:szCs w:val="72"/>
          <w:rtl/>
          <w:lang w:val="en-US" w:bidi="ar-SY"/>
        </w:rPr>
        <w:t>:</w:t>
      </w:r>
    </w:p>
    <w:p w:rsidR="00C7709B" w:rsidRDefault="00C7709B" w:rsidP="00E2258A">
      <w:pPr>
        <w:bidi/>
        <w:spacing w:line="240" w:lineRule="auto"/>
        <w:rPr>
          <w:rFonts w:ascii="Traditional Arabic" w:eastAsia="Calibri" w:hAnsi="Traditional Arabic" w:cs="Traditional Arabic"/>
          <w:b/>
          <w:bCs/>
          <w:color w:val="3366FF"/>
          <w:sz w:val="40"/>
          <w:szCs w:val="40"/>
          <w:rtl/>
          <w:lang w:val="en-US" w:bidi="ar-IQ"/>
        </w:rPr>
      </w:pPr>
      <w:r w:rsidRPr="00C243D1">
        <w:rPr>
          <w:rFonts w:ascii="Traditional Arabic" w:eastAsia="Calibri" w:hAnsi="Traditional Arabic" w:cs="Traditional Arabic" w:hint="cs"/>
          <w:b/>
          <w:bCs/>
          <w:color w:val="3366FF"/>
          <w:sz w:val="48"/>
          <w:szCs w:val="48"/>
          <w:rtl/>
          <w:lang w:val="en-US" w:bidi="ar-IQ"/>
        </w:rPr>
        <w:t>إشراك المجتمعات المحلية والجماعات المعنية</w:t>
      </w:r>
    </w:p>
    <w:p w:rsidR="00E2258A" w:rsidRPr="00E2258A" w:rsidRDefault="00E2258A" w:rsidP="00C7709B">
      <w:pPr>
        <w:bidi/>
        <w:spacing w:line="240" w:lineRule="auto"/>
        <w:rPr>
          <w:rFonts w:ascii="Traditional Arabic" w:eastAsia="Calibri" w:hAnsi="Traditional Arabic" w:cs="Traditional Arabic"/>
          <w:b/>
          <w:bCs/>
          <w:color w:val="3366FF"/>
          <w:sz w:val="40"/>
          <w:szCs w:val="40"/>
          <w:rtl/>
          <w:lang w:val="en-US" w:bidi="ar-IQ"/>
        </w:rPr>
      </w:pPr>
      <w:r w:rsidRPr="00E2258A">
        <w:rPr>
          <w:rFonts w:ascii="Traditional Arabic" w:eastAsia="Calibri" w:hAnsi="Traditional Arabic" w:cs="Traditional Arabic" w:hint="cs"/>
          <w:b/>
          <w:bCs/>
          <w:color w:val="3366FF"/>
          <w:sz w:val="40"/>
          <w:szCs w:val="40"/>
          <w:rtl/>
          <w:lang w:val="en-US" w:bidi="ar-IQ"/>
        </w:rPr>
        <w:t>العرض السردي للميسِّر</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w:t>
      </w:r>
    </w:p>
    <w:p w:rsidR="00E2258A" w:rsidRPr="00E2258A" w:rsidRDefault="00F60360" w:rsidP="00F60360">
      <w:pPr>
        <w:bidi/>
        <w:snapToGrid w:val="0"/>
        <w:spacing w:before="240" w:after="240" w:line="240" w:lineRule="auto"/>
        <w:jc w:val="both"/>
        <w:rPr>
          <w:rFonts w:ascii="Arial" w:eastAsia="Times New Roman" w:hAnsi="Arial" w:cs="Traditional Arabic"/>
          <w:b/>
          <w:bCs/>
          <w:caps/>
          <w:snapToGrid w:val="0"/>
          <w:szCs w:val="32"/>
          <w:rtl/>
          <w:lang w:val="en-GB" w:eastAsia="zh-CN"/>
        </w:rPr>
      </w:pPr>
      <w:r>
        <w:rPr>
          <w:rFonts w:ascii="Arial" w:eastAsia="Times New Roman" w:hAnsi="Arial" w:cs="Traditional Arabic" w:hint="cs"/>
          <w:b/>
          <w:bCs/>
          <w:caps/>
          <w:snapToGrid w:val="0"/>
          <w:szCs w:val="32"/>
          <w:rtl/>
          <w:lang w:val="en-GB" w:eastAsia="zh-CN"/>
        </w:rPr>
        <w:t>إشراك</w:t>
      </w:r>
      <w:r>
        <w:rPr>
          <w:rFonts w:ascii="Arial" w:eastAsia="Times New Roman" w:hAnsi="Arial" w:cs="Traditional Arabic" w:hint="cs"/>
          <w:b/>
          <w:bCs/>
          <w:caps/>
          <w:snapToGrid w:val="0"/>
          <w:szCs w:val="32"/>
          <w:rtl/>
          <w:lang w:eastAsia="zh-CN" w:bidi="ar-IQ"/>
        </w:rPr>
        <w:t xml:space="preserve"> المجتمعات</w:t>
      </w:r>
      <w:r w:rsidR="00E2258A" w:rsidRPr="00E2258A">
        <w:rPr>
          <w:rFonts w:ascii="Arial" w:eastAsia="Times New Roman" w:hAnsi="Arial" w:cs="Traditional Arabic" w:hint="cs"/>
          <w:b/>
          <w:bCs/>
          <w:caps/>
          <w:snapToGrid w:val="0"/>
          <w:szCs w:val="32"/>
          <w:rtl/>
          <w:lang w:val="en-GB" w:eastAsia="zh-CN"/>
        </w:rPr>
        <w:t xml:space="preserve"> المحلية والجماعات المعنية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2</w:t>
      </w:r>
    </w:p>
    <w:p w:rsidR="00E2258A" w:rsidRPr="00E2258A" w:rsidRDefault="00E2258A" w:rsidP="00E2258A">
      <w:pPr>
        <w:bidi/>
        <w:snapToGrid w:val="0"/>
        <w:spacing w:before="240" w:after="240" w:line="240" w:lineRule="auto"/>
        <w:jc w:val="both"/>
        <w:rPr>
          <w:rFonts w:ascii="Arial" w:eastAsia="Times New Roman" w:hAnsi="Arial" w:cs="Traditional Arabic"/>
          <w:b/>
          <w:bCs/>
          <w:caps/>
          <w:snapToGrid w:val="0"/>
          <w:szCs w:val="32"/>
          <w:rtl/>
          <w:lang w:val="en-GB" w:eastAsia="zh-CN"/>
        </w:rPr>
      </w:pPr>
      <w:r w:rsidRPr="00E2258A">
        <w:rPr>
          <w:rFonts w:ascii="Arial" w:eastAsia="Times New Roman" w:hAnsi="Arial" w:cs="Traditional Arabic" w:hint="cs"/>
          <w:b/>
          <w:bCs/>
          <w:caps/>
          <w:snapToGrid w:val="0"/>
          <w:szCs w:val="32"/>
          <w:rtl/>
          <w:lang w:val="en-GB" w:eastAsia="zh-CN"/>
        </w:rPr>
        <w:t>ما يشتمل عليه هذا العرض</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3</w:t>
      </w:r>
    </w:p>
    <w:p w:rsidR="00E2258A" w:rsidRPr="00E2258A" w:rsidRDefault="00E2258A" w:rsidP="00F60360">
      <w:pPr>
        <w:bidi/>
        <w:snapToGrid w:val="0"/>
        <w:spacing w:before="240" w:after="240" w:line="240" w:lineRule="auto"/>
        <w:rPr>
          <w:rFonts w:ascii="Arial" w:eastAsia="Times New Roman" w:hAnsi="Arial" w:cs="Traditional Arabic"/>
          <w:caps/>
          <w:snapToGrid w:val="0"/>
          <w:szCs w:val="32"/>
          <w:rtl/>
          <w:lang w:val="en-GB" w:eastAsia="zh-CN" w:bidi="ar-IQ"/>
        </w:rPr>
      </w:pPr>
      <w:r w:rsidRPr="00E2258A">
        <w:rPr>
          <w:rFonts w:ascii="Arial" w:eastAsia="SimSun" w:hAnsi="Arial" w:cs="Traditional Arabic" w:hint="cs"/>
          <w:b/>
          <w:bCs/>
          <w:snapToGrid w:val="0"/>
          <w:szCs w:val="32"/>
          <w:rtl/>
          <w:lang w:val="en-GB" w:eastAsia="zh-CN" w:bidi="ar-IQ"/>
        </w:rPr>
        <w:t xml:space="preserve">أين يكمن الخلاف؟: </w:t>
      </w:r>
      <w:r w:rsidR="00F60360" w:rsidRPr="00616727">
        <w:rPr>
          <w:rFonts w:ascii="Arial" w:eastAsia="SimSun" w:hAnsi="Arial" w:cs="Traditional Arabic" w:hint="cs"/>
          <w:b/>
          <w:bCs/>
          <w:snapToGrid w:val="0"/>
          <w:szCs w:val="32"/>
          <w:rtl/>
          <w:lang w:val="en-GB" w:eastAsia="zh-CN" w:bidi="ar-IQ"/>
        </w:rPr>
        <w:t>"</w:t>
      </w:r>
      <w:r w:rsidRPr="00E2258A">
        <w:rPr>
          <w:rFonts w:ascii="Arial" w:eastAsia="SimSun" w:hAnsi="Arial" w:cs="Traditional Arabic" w:hint="cs"/>
          <w:b/>
          <w:bCs/>
          <w:snapToGrid w:val="0"/>
          <w:szCs w:val="32"/>
          <w:rtl/>
          <w:lang w:val="en-GB" w:eastAsia="zh-CN" w:bidi="ar-IQ"/>
        </w:rPr>
        <w:t>مشروع</w:t>
      </w:r>
      <w:r w:rsidRPr="00E2258A">
        <w:rPr>
          <w:rFonts w:ascii="Arial" w:eastAsia="SimSun" w:hAnsi="Arial" w:cs="Traditional Arabic"/>
          <w:b/>
          <w:bCs/>
          <w:snapToGrid w:val="0"/>
          <w:szCs w:val="32"/>
          <w:rtl/>
          <w:lang w:val="en-GB" w:eastAsia="zh-CN" w:bidi="ar-IQ"/>
        </w:rPr>
        <w:t xml:space="preserve"> </w:t>
      </w:r>
      <w:r w:rsidRPr="00E2258A">
        <w:rPr>
          <w:rFonts w:ascii="Arial" w:eastAsia="SimSun" w:hAnsi="Arial" w:cs="Traditional Arabic" w:hint="cs"/>
          <w:b/>
          <w:bCs/>
          <w:snapToGrid w:val="0"/>
          <w:szCs w:val="32"/>
          <w:rtl/>
          <w:lang w:val="en-GB" w:eastAsia="zh-CN" w:bidi="ar-IQ"/>
        </w:rPr>
        <w:t>المايا</w:t>
      </w:r>
      <w:r w:rsidR="00F60360" w:rsidRPr="00616727">
        <w:rPr>
          <w:rFonts w:ascii="Arial" w:eastAsia="SimSun" w:hAnsi="Arial" w:cs="Traditional Arabic"/>
          <w:b/>
          <w:bCs/>
          <w:snapToGrid w:val="0"/>
          <w:szCs w:val="32"/>
          <w:lang w:val="en-US" w:eastAsia="zh-CN" w:bidi="ar-SY"/>
        </w:rPr>
        <w:t>ICBG</w:t>
      </w:r>
      <w:r w:rsidR="00F60360" w:rsidRPr="00616727">
        <w:rPr>
          <w:rFonts w:ascii="Arial" w:eastAsia="SimSun" w:hAnsi="Arial" w:cs="Traditional Arabic"/>
          <w:b/>
          <w:bCs/>
          <w:snapToGrid w:val="0"/>
          <w:szCs w:val="32"/>
          <w:lang w:val="en-GB" w:eastAsia="zh-CN" w:bidi="ar-IQ"/>
        </w:rPr>
        <w:t xml:space="preserve"> </w:t>
      </w:r>
      <w:r w:rsidRPr="00616727">
        <w:rPr>
          <w:rFonts w:ascii="Arial" w:eastAsia="SimSun" w:hAnsi="Arial" w:cs="Traditional Arabic"/>
          <w:b/>
          <w:bCs/>
          <w:snapToGrid w:val="0"/>
          <w:szCs w:val="32"/>
          <w:vertAlign w:val="superscript"/>
          <w:rtl/>
          <w:lang w:val="en-GB" w:eastAsia="zh-CN" w:bidi="ar-IQ"/>
        </w:rPr>
        <w:footnoteReference w:id="3"/>
      </w:r>
      <w:r w:rsidRPr="00E2258A">
        <w:rPr>
          <w:rFonts w:ascii="Arial" w:eastAsia="Times New Roman" w:hAnsi="Arial" w:cs="Traditional Arabic" w:hint="cs"/>
          <w:b/>
          <w:bCs/>
          <w:caps/>
          <w:snapToGrid w:val="0"/>
          <w:szCs w:val="32"/>
          <w:rtl/>
          <w:lang w:val="en-GB" w:eastAsia="zh-CN" w:bidi="ar-IQ"/>
        </w:rPr>
        <w:t xml:space="preserve"> للاستقصاء البيولوجي</w:t>
      </w:r>
      <w:r w:rsidR="00F60360" w:rsidRPr="00616727">
        <w:rPr>
          <w:rFonts w:ascii="Arial" w:eastAsia="Times New Roman" w:hAnsi="Arial" w:cs="Traditional Arabic" w:hint="cs"/>
          <w:b/>
          <w:bCs/>
          <w:caps/>
          <w:snapToGrid w:val="0"/>
          <w:szCs w:val="32"/>
          <w:rtl/>
          <w:lang w:val="en-GB" w:eastAsia="zh-CN" w:bidi="ar-IQ"/>
        </w:rPr>
        <w:t>"</w:t>
      </w:r>
      <w:r w:rsidRPr="00616727">
        <w:rPr>
          <w:rFonts w:ascii="Arial" w:eastAsia="Times New Roman" w:hAnsi="Arial" w:cs="Traditional Arabic"/>
          <w:b/>
          <w:bCs/>
          <w:caps/>
          <w:snapToGrid w:val="0"/>
          <w:szCs w:val="32"/>
          <w:vertAlign w:val="superscript"/>
          <w:rtl/>
          <w:lang w:val="en-GB" w:eastAsia="zh-CN" w:bidi="ar-IQ"/>
        </w:rPr>
        <w:footnoteReference w:id="4"/>
      </w:r>
    </w:p>
    <w:p w:rsidR="00E2258A" w:rsidRPr="00E2258A" w:rsidRDefault="00E2258A" w:rsidP="00E2258A">
      <w:pPr>
        <w:bidi/>
        <w:snapToGrid w:val="0"/>
        <w:spacing w:before="240" w:line="240" w:lineRule="auto"/>
        <w:ind w:left="708"/>
        <w:jc w:val="both"/>
        <w:rPr>
          <w:rFonts w:ascii="Arial" w:eastAsia="Times New Roman" w:hAnsi="Arial" w:cs="Traditional Arabic"/>
          <w:cap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t>ترد</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دراسة</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الحالة هذه في ملاحظات الميسِّر فقط.</w:t>
      </w:r>
    </w:p>
    <w:p w:rsidR="00E2258A" w:rsidRPr="00E2258A" w:rsidRDefault="00E2258A" w:rsidP="00E2258A">
      <w:pPr>
        <w:bidi/>
        <w:snapToGrid w:val="0"/>
        <w:spacing w:before="240" w:line="240" w:lineRule="auto"/>
        <w:ind w:left="708"/>
        <w:jc w:val="both"/>
        <w:rPr>
          <w:rFonts w:ascii="Arial" w:eastAsia="SimSun" w:hAnsi="Arial" w:cs="Traditional Arabic"/>
          <w:b/>
          <w:bC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t>على الرغم من أن مشروع المايا</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caps/>
          <w:snapToGrid w:val="0"/>
          <w:szCs w:val="32"/>
          <w:lang w:val="en-GB" w:eastAsia="zh-CN" w:bidi="ar-IQ"/>
        </w:rPr>
        <w:t>ICBG</w:t>
      </w:r>
      <w:r w:rsidRPr="00E2258A">
        <w:rPr>
          <w:rFonts w:ascii="Arial" w:eastAsia="Times New Roman" w:hAnsi="Arial" w:cs="Traditional Arabic" w:hint="cs"/>
          <w:caps/>
          <w:snapToGrid w:val="0"/>
          <w:szCs w:val="32"/>
          <w:rtl/>
          <w:lang w:val="en-GB" w:eastAsia="zh-CN" w:bidi="ar-IQ"/>
        </w:rPr>
        <w:t xml:space="preserve"> يهدف أساساً إلى الاستقصاء البيولوجي (أي</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البحث</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عن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منتجات</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طبيعية</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يمكن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استخدامها</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في</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إنتاج</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علاجات</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val="en-GB" w:eastAsia="zh-CN" w:bidi="ar-IQ"/>
        </w:rPr>
        <w:t xml:space="preserve">جديدة) وليس إلى صون التراث الثقافي غير المادي، إلا أنه يمثل دراسة حالة جديرة بالمناقشة. إذ برزت مشاكل عديدة أثناء سير المشروع وسلطت الضوء على الصعوبات التي واجهت القائمين به على صعيد التعامل مع مصالح المجتمع المحلي واحتياجاته بطريقة مرضية. </w:t>
      </w:r>
    </w:p>
    <w:p w:rsidR="00E2258A" w:rsidRPr="00E2258A" w:rsidRDefault="00E2258A" w:rsidP="00E2258A">
      <w:pPr>
        <w:bidi/>
        <w:snapToGrid w:val="0"/>
        <w:spacing w:before="240" w:line="240" w:lineRule="auto"/>
        <w:ind w:left="708"/>
        <w:jc w:val="both"/>
        <w:rPr>
          <w:rFonts w:ascii="Arial" w:eastAsia="Times New Roman" w:hAnsi="Arial" w:cs="Traditional Arabic"/>
          <w:caps/>
          <w:snapToGrid w:val="0"/>
          <w:szCs w:val="32"/>
          <w:rtl/>
          <w:lang w:val="en-GB" w:eastAsia="zh-CN" w:bidi="ar-IQ"/>
        </w:rPr>
      </w:pPr>
      <w:r w:rsidRPr="00E2258A">
        <w:rPr>
          <w:rFonts w:ascii="Arial" w:eastAsia="Times New Roman" w:hAnsi="Arial" w:cs="Traditional Arabic" w:hint="cs"/>
          <w:caps/>
          <w:snapToGrid w:val="0"/>
          <w:szCs w:val="32"/>
          <w:rtl/>
          <w:lang w:val="en-GB" w:eastAsia="zh-CN" w:bidi="ar-IQ"/>
        </w:rPr>
        <w:lastRenderedPageBreak/>
        <w:t>وكان القائمون على المشروع يرومون حسبما ذُكر الإسهام في تنمية المجتمع المحلي والحصول على موافقته. وقد فشل المشروع للأسباب التالية:</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Traditional Arabic" w:eastAsia="Calibri" w:hAnsi="Traditional Arabic" w:cs="Traditional Arabic"/>
          <w:snapToGrid w:val="0"/>
          <w:sz w:val="32"/>
          <w:szCs w:val="32"/>
          <w:rtl/>
          <w:lang w:eastAsia="zh-CN" w:bidi="ar-IQ"/>
        </w:rPr>
        <w:t>الخل</w:t>
      </w:r>
      <w:r w:rsidRPr="00E2258A">
        <w:rPr>
          <w:rFonts w:ascii="Arial" w:eastAsia="Calibri" w:hAnsi="Arial" w:cs="Traditional Arabic"/>
          <w:szCs w:val="32"/>
          <w:rtl/>
          <w:lang w:val="en-US" w:bidi="ar-SY"/>
        </w:rPr>
        <w:t>افات بشأن من يشكل المجتمع المحلي؛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الخلافات بشأن من يمثل المجتمع المحلي؛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الخلافات بشأن كيف سيستفيد المجتمع المحلي؛</w:t>
      </w:r>
    </w:p>
    <w:p w:rsidR="00E2258A" w:rsidRPr="009473AE" w:rsidRDefault="00E2258A" w:rsidP="00E2258A">
      <w:pPr>
        <w:numPr>
          <w:ilvl w:val="0"/>
          <w:numId w:val="17"/>
        </w:numPr>
        <w:bidi/>
        <w:spacing w:line="240" w:lineRule="auto"/>
        <w:contextualSpacing/>
        <w:jc w:val="both"/>
        <w:rPr>
          <w:rFonts w:ascii="Traditional Arabic" w:eastAsia="Calibri" w:hAnsi="Traditional Arabic" w:cs="Traditional Arabic"/>
          <w:snapToGrid w:val="0"/>
          <w:sz w:val="32"/>
          <w:szCs w:val="32"/>
          <w:lang w:val="en-US" w:eastAsia="zh-CN" w:bidi="ar-IQ"/>
        </w:rPr>
      </w:pPr>
      <w:r w:rsidRPr="00E2258A">
        <w:rPr>
          <w:rFonts w:ascii="Arial" w:eastAsia="Calibri" w:hAnsi="Arial" w:cs="Traditional Arabic"/>
          <w:szCs w:val="32"/>
          <w:rtl/>
          <w:lang w:val="en-US" w:bidi="ar-SY"/>
        </w:rPr>
        <w:t>الخلافات</w:t>
      </w:r>
      <w:r w:rsidRPr="00E2258A">
        <w:rPr>
          <w:rFonts w:ascii="Traditional Arabic" w:eastAsia="Calibri" w:hAnsi="Traditional Arabic" w:cs="Traditional Arabic"/>
          <w:snapToGrid w:val="0"/>
          <w:sz w:val="32"/>
          <w:szCs w:val="32"/>
          <w:rtl/>
          <w:lang w:eastAsia="zh-CN" w:bidi="ar-IQ"/>
        </w:rPr>
        <w:t xml:space="preserve"> بشأن ما الذي يشكل موافقة الجماعة حتى يمضي المشروع قُدما.</w:t>
      </w:r>
    </w:p>
    <w:p w:rsidR="00E2258A" w:rsidRPr="00E2258A" w:rsidRDefault="00E2258A" w:rsidP="00E2258A">
      <w:pPr>
        <w:keepNext/>
        <w:keepLines/>
        <w:bidi/>
        <w:snapToGrid w:val="0"/>
        <w:spacing w:before="300" w:line="240" w:lineRule="auto"/>
        <w:jc w:val="both"/>
        <w:outlineLvl w:val="5"/>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دراسة حالة: مشاركة المجتمع المحلي ومسألة التمثيل: مشروع للاستقصاء البيولوجي أصابه الفشل في المكسيك</w:t>
      </w:r>
    </w:p>
    <w:p w:rsidR="00E2258A" w:rsidRPr="00E2258A" w:rsidRDefault="00E2258A" w:rsidP="008C3900">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كثيراً ما يعتمد </w:t>
      </w:r>
      <w:r w:rsidRPr="00E2258A">
        <w:rPr>
          <w:rFonts w:ascii="Arial" w:eastAsia="Times New Roman" w:hAnsi="Arial" w:cs="Traditional Arabic"/>
          <w:szCs w:val="32"/>
          <w:rtl/>
          <w:lang w:val="en-US"/>
        </w:rPr>
        <w:t xml:space="preserve">الاستقصاء البيولوجي على المعارف الطبية التقليدية، وثمة أمثلة كثيرة </w:t>
      </w:r>
      <w:r w:rsidRPr="00E2258A">
        <w:rPr>
          <w:rFonts w:ascii="Arial" w:eastAsia="Times New Roman" w:hAnsi="Arial" w:cs="Traditional Arabic" w:hint="cs"/>
          <w:szCs w:val="32"/>
          <w:rtl/>
          <w:lang w:val="en-US"/>
        </w:rPr>
        <w:t>عن استخدام</w:t>
      </w:r>
      <w:r w:rsidRPr="00E2258A">
        <w:rPr>
          <w:rFonts w:ascii="Arial" w:eastAsia="Times New Roman" w:hAnsi="Arial" w:cs="Traditional Arabic"/>
          <w:szCs w:val="32"/>
          <w:rtl/>
          <w:lang w:val="en-US"/>
        </w:rPr>
        <w:t xml:space="preserve"> الاستقصاء البيولوجي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لمعارف التقليدية </w:t>
      </w:r>
      <w:r w:rsidRPr="00E2258A">
        <w:rPr>
          <w:rFonts w:ascii="Arial" w:eastAsia="Times New Roman" w:hAnsi="Arial" w:cs="Traditional Arabic" w:hint="cs"/>
          <w:szCs w:val="32"/>
          <w:rtl/>
          <w:lang w:val="en-US"/>
        </w:rPr>
        <w:t>دون إعطاء الأولوية ل</w:t>
      </w:r>
      <w:r w:rsidRPr="00E2258A">
        <w:rPr>
          <w:rFonts w:ascii="Arial" w:eastAsia="Times New Roman" w:hAnsi="Arial" w:cs="Traditional Arabic"/>
          <w:szCs w:val="32"/>
          <w:rtl/>
          <w:lang w:val="en-US"/>
        </w:rPr>
        <w:t xml:space="preserve">مشاركة المجتمع </w:t>
      </w:r>
      <w:r w:rsidRPr="00E2258A">
        <w:rPr>
          <w:rFonts w:ascii="Arial" w:eastAsia="Times New Roman" w:hAnsi="Arial" w:cs="Traditional Arabic" w:hint="cs"/>
          <w:szCs w:val="32"/>
          <w:rtl/>
          <w:lang w:val="en-US"/>
        </w:rPr>
        <w:t xml:space="preserve">في هذه العملية </w:t>
      </w:r>
      <w:r w:rsidRPr="00E2258A">
        <w:rPr>
          <w:rFonts w:ascii="Arial" w:eastAsia="Times New Roman" w:hAnsi="Arial" w:cs="Traditional Arabic"/>
          <w:szCs w:val="32"/>
          <w:rtl/>
          <w:lang w:val="en-US"/>
        </w:rPr>
        <w:t xml:space="preserve">وموافقته </w:t>
      </w:r>
      <w:r w:rsidRPr="00E2258A">
        <w:rPr>
          <w:rFonts w:ascii="Arial" w:eastAsia="Times New Roman" w:hAnsi="Arial" w:cs="Traditional Arabic" w:hint="cs"/>
          <w:szCs w:val="32"/>
          <w:rtl/>
          <w:lang w:val="en-US"/>
        </w:rPr>
        <w:t>عليها وانتفاعه</w:t>
      </w:r>
      <w:r w:rsidRPr="00E2258A">
        <w:rPr>
          <w:rFonts w:ascii="Arial" w:eastAsia="Times New Roman" w:hAnsi="Arial" w:cs="Traditional Arabic"/>
          <w:szCs w:val="32"/>
          <w:rtl/>
          <w:lang w:val="en-US"/>
        </w:rPr>
        <w:t xml:space="preserve"> منها</w:t>
      </w:r>
      <w:r w:rsidRPr="00E2258A">
        <w:rPr>
          <w:rFonts w:ascii="Arial" w:eastAsia="Times New Roman" w:hAnsi="Arial" w:cs="Traditional Arabic" w:hint="cs"/>
          <w:szCs w:val="32"/>
          <w:rtl/>
          <w:lang w:val="en-US"/>
        </w:rPr>
        <w:t>. وهو أمر يشكل انتهاكاً لروح الاتفاقية وممارسة ينبغي تجنبها. و</w:t>
      </w:r>
      <w:r w:rsidRPr="00E2258A">
        <w:rPr>
          <w:rFonts w:ascii="Arial" w:eastAsia="Times New Roman" w:hAnsi="Arial" w:cs="Traditional Arabic"/>
          <w:szCs w:val="32"/>
          <w:rtl/>
          <w:lang w:val="en-US"/>
        </w:rPr>
        <w:t xml:space="preserve">قد أظهرت أمثلة أخرى في حقل الاستقصاء البيولوجي أن المجتمعات المعنية، وربما أطراف أخرى، يمكنها أن تنتفع من استعمال معارفها </w:t>
      </w:r>
      <w:r w:rsidRPr="00E2258A">
        <w:rPr>
          <w:rFonts w:ascii="Arial" w:eastAsia="Times New Roman" w:hAnsi="Arial" w:cs="Traditional Arabic" w:hint="cs"/>
          <w:szCs w:val="32"/>
          <w:rtl/>
          <w:lang w:val="en-US"/>
        </w:rPr>
        <w:t xml:space="preserve">وتصون </w:t>
      </w:r>
      <w:r w:rsidRPr="00E2258A">
        <w:rPr>
          <w:rFonts w:ascii="Arial" w:eastAsia="Times New Roman" w:hAnsi="Arial" w:cs="Traditional Arabic"/>
          <w:szCs w:val="32"/>
          <w:rtl/>
          <w:lang w:val="en-US"/>
        </w:rPr>
        <w:t xml:space="preserve">في الوقت </w:t>
      </w:r>
      <w:r w:rsidRPr="00E2258A">
        <w:rPr>
          <w:rFonts w:ascii="Arial" w:eastAsia="Times New Roman" w:hAnsi="Arial" w:cs="Traditional Arabic" w:hint="cs"/>
          <w:szCs w:val="32"/>
          <w:rtl/>
          <w:lang w:val="en-US"/>
        </w:rPr>
        <w:t>ذاته</w:t>
      </w:r>
      <w:r w:rsidRPr="00E2258A">
        <w:rPr>
          <w:rFonts w:ascii="Arial" w:eastAsia="Times New Roman" w:hAnsi="Arial" w:cs="Traditional Arabic"/>
          <w:szCs w:val="32"/>
          <w:rtl/>
          <w:lang w:val="en-US"/>
        </w:rPr>
        <w:t xml:space="preserve"> تراثه</w:t>
      </w:r>
      <w:r w:rsidRPr="00E2258A">
        <w:rPr>
          <w:rFonts w:ascii="Arial" w:eastAsia="Times New Roman" w:hAnsi="Arial" w:cs="Traditional Arabic" w:hint="cs"/>
          <w:szCs w:val="32"/>
          <w:rtl/>
          <w:lang w:val="en-US"/>
        </w:rPr>
        <w:t>ا</w:t>
      </w:r>
      <w:r w:rsidRPr="00E2258A">
        <w:rPr>
          <w:rFonts w:ascii="Arial" w:eastAsia="Times New Roman" w:hAnsi="Arial" w:cs="Traditional Arabic"/>
          <w:szCs w:val="32"/>
          <w:rtl/>
          <w:lang w:val="en-US"/>
        </w:rPr>
        <w:t xml:space="preserve"> غير المادي. </w:t>
      </w:r>
      <w:r w:rsidRPr="00E2258A">
        <w:rPr>
          <w:rFonts w:ascii="Arial" w:eastAsia="Times New Roman" w:hAnsi="Arial" w:cs="Traditional Arabic" w:hint="cs"/>
          <w:szCs w:val="32"/>
          <w:rtl/>
          <w:lang w:val="en-US"/>
        </w:rPr>
        <w:t>وبغية</w:t>
      </w:r>
      <w:r w:rsidRPr="00E2258A">
        <w:rPr>
          <w:rFonts w:ascii="Arial" w:eastAsia="Times New Roman" w:hAnsi="Arial" w:cs="Traditional Arabic"/>
          <w:szCs w:val="32"/>
          <w:rtl/>
          <w:lang w:val="en-US"/>
        </w:rPr>
        <w:t xml:space="preserve"> تحقيق ذلك </w:t>
      </w:r>
      <w:r w:rsidRPr="00E2258A">
        <w:rPr>
          <w:rFonts w:ascii="Arial" w:eastAsia="Times New Roman" w:hAnsi="Arial" w:cs="Traditional Arabic" w:hint="cs"/>
          <w:szCs w:val="32"/>
          <w:rtl/>
          <w:lang w:val="en-US"/>
        </w:rPr>
        <w:t>لابد من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وضع نماذج</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تكفل </w:t>
      </w:r>
      <w:r w:rsidRPr="00E2258A">
        <w:rPr>
          <w:rFonts w:ascii="Arial" w:eastAsia="Times New Roman" w:hAnsi="Arial" w:cs="Traditional Arabic"/>
          <w:szCs w:val="32"/>
          <w:rtl/>
          <w:lang w:val="en-US"/>
        </w:rPr>
        <w:t>مشاركة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وموافقته والانتفاع من تراثه الثقافي غير المادي</w:t>
      </w:r>
      <w:r w:rsidRPr="00E2258A">
        <w:rPr>
          <w:rFonts w:ascii="Arial" w:eastAsia="Times New Roman" w:hAnsi="Arial" w:cs="Traditional Arabic" w:hint="cs"/>
          <w:szCs w:val="32"/>
          <w:rtl/>
          <w:lang w:val="en-US"/>
        </w:rPr>
        <w:t xml:space="preserve"> تصمم حسب سياقات المجتمع المعني</w:t>
      </w:r>
      <w:r w:rsidR="00616727" w:rsidRPr="00616727">
        <w:rPr>
          <w:rFonts w:ascii="Arial" w:eastAsia="Times New Roman" w:hAnsi="Arial" w:cs="Traditional Arabic" w:hint="cs"/>
          <w:szCs w:val="32"/>
          <w:rtl/>
          <w:lang w:val="en-US"/>
        </w:rPr>
        <w:t xml:space="preserve"> </w:t>
      </w:r>
      <w:r w:rsidR="00616727" w:rsidRPr="00E2258A">
        <w:rPr>
          <w:rFonts w:ascii="Arial" w:eastAsia="Times New Roman" w:hAnsi="Arial" w:cs="Traditional Arabic" w:hint="cs"/>
          <w:szCs w:val="32"/>
          <w:rtl/>
          <w:lang w:val="en-US"/>
        </w:rPr>
        <w:t>وخصائص</w:t>
      </w:r>
      <w:r w:rsidR="00616727">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وكذلك </w:t>
      </w:r>
      <w:r w:rsidRPr="00E2258A">
        <w:rPr>
          <w:rFonts w:ascii="Arial" w:eastAsia="Times New Roman" w:hAnsi="Arial" w:cs="Traditional Arabic"/>
          <w:szCs w:val="32"/>
          <w:rtl/>
          <w:lang w:val="en-US"/>
        </w:rPr>
        <w:t xml:space="preserve">استراتيجيات </w:t>
      </w:r>
      <w:r w:rsidRPr="00E2258A">
        <w:rPr>
          <w:rFonts w:ascii="Arial" w:eastAsia="Times New Roman" w:hAnsi="Arial" w:cs="Traditional Arabic" w:hint="cs"/>
          <w:szCs w:val="32"/>
          <w:rtl/>
          <w:lang w:val="en-US"/>
        </w:rPr>
        <w:t>لصون تراثه الثقافي غير المادي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أن</w:t>
      </w:r>
      <w:r w:rsidRPr="00E2258A">
        <w:rPr>
          <w:rFonts w:ascii="Arial" w:eastAsia="Times New Roman" w:hAnsi="Arial" w:cs="Traditional Arabic"/>
          <w:szCs w:val="32"/>
          <w:rtl/>
          <w:lang w:val="en-US"/>
        </w:rPr>
        <w:t xml:space="preserve"> يعتبر</w:t>
      </w:r>
      <w:r w:rsidRPr="00E2258A">
        <w:rPr>
          <w:rFonts w:ascii="Arial" w:eastAsia="Times New Roman" w:hAnsi="Arial" w:cs="Traditional Arabic" w:hint="cs"/>
          <w:szCs w:val="32"/>
          <w:rtl/>
          <w:lang w:val="en-US"/>
        </w:rPr>
        <w:t xml:space="preserve"> ذلك</w:t>
      </w:r>
      <w:r w:rsidRPr="00E2258A">
        <w:rPr>
          <w:rFonts w:ascii="Arial" w:eastAsia="Times New Roman" w:hAnsi="Arial" w:cs="Traditional Arabic"/>
          <w:szCs w:val="32"/>
          <w:rtl/>
          <w:lang w:val="en-US"/>
        </w:rPr>
        <w:t xml:space="preserve"> معقولا وشرعيا لدى المجتمعات المعنية والأطراف المشاركة الأخرى. </w:t>
      </w: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تبين هذه الدراسة كيف يفشل مشروع </w:t>
      </w:r>
      <w:r w:rsidRPr="00E2258A">
        <w:rPr>
          <w:rFonts w:ascii="Arial" w:eastAsia="Times New Roman" w:hAnsi="Arial" w:cs="Traditional Arabic" w:hint="cs"/>
          <w:szCs w:val="32"/>
          <w:rtl/>
          <w:lang w:val="en-US"/>
        </w:rPr>
        <w:t>بالرغم من وجود عملية واسعة للحصول على موافقة المجتمع المحلي</w:t>
      </w:r>
      <w:r w:rsidRPr="00E2258A">
        <w:rPr>
          <w:rFonts w:ascii="Arial" w:eastAsia="Times New Roman" w:hAnsi="Arial" w:cs="Traditional Arabic"/>
          <w:szCs w:val="32"/>
          <w:rtl/>
          <w:lang w:val="en-US"/>
        </w:rPr>
        <w:t xml:space="preserve">، وخطط </w:t>
      </w:r>
      <w:r w:rsidRPr="00E2258A">
        <w:rPr>
          <w:rFonts w:ascii="Arial" w:eastAsia="Times New Roman" w:hAnsi="Arial" w:cs="Traditional Arabic" w:hint="cs"/>
          <w:szCs w:val="32"/>
          <w:rtl/>
          <w:lang w:val="en-US"/>
        </w:rPr>
        <w:t>تكفل انتفاع</w:t>
      </w:r>
      <w:r w:rsidRPr="00E2258A">
        <w:rPr>
          <w:rFonts w:ascii="Arial" w:eastAsia="Times New Roman" w:hAnsi="Arial" w:cs="Traditional Arabic"/>
          <w:szCs w:val="32"/>
          <w:rtl/>
          <w:lang w:val="en-US"/>
        </w:rPr>
        <w:t xml:space="preserve"> المجتمع المعني من المشروع.</w:t>
      </w:r>
    </w:p>
    <w:p w:rsidR="00E2258A" w:rsidRPr="00E2258A" w:rsidRDefault="00E2258A" w:rsidP="004A79F8">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szCs w:val="32"/>
          <w:rtl/>
          <w:lang w:val="en-US"/>
        </w:rPr>
        <w:t xml:space="preserve">إن مشروع "اكتشاف </w:t>
      </w:r>
      <w:r w:rsidR="004A79F8">
        <w:rPr>
          <w:rFonts w:ascii="Arial" w:eastAsia="Times New Roman" w:hAnsi="Arial" w:cs="Traditional Arabic" w:hint="cs"/>
          <w:szCs w:val="32"/>
          <w:rtl/>
          <w:lang w:val="en-US"/>
        </w:rPr>
        <w:t>العقاقير</w:t>
      </w:r>
      <w:r w:rsidRPr="00E2258A">
        <w:rPr>
          <w:rFonts w:ascii="Arial" w:eastAsia="Times New Roman" w:hAnsi="Arial" w:cs="Traditional Arabic"/>
          <w:szCs w:val="32"/>
          <w:rtl/>
          <w:lang w:val="en-US"/>
        </w:rPr>
        <w:t xml:space="preserve"> والتنوع البيولوجي لدى المايا في المكسيك" أو المدعو "مشروع المايا (</w:t>
      </w:r>
      <w:r w:rsidRPr="00E2258A">
        <w:rPr>
          <w:rFonts w:ascii="Arial" w:eastAsia="Times New Roman" w:hAnsi="Arial" w:cs="Traditional Arabic"/>
          <w:szCs w:val="32"/>
          <w:lang w:val="en-US"/>
        </w:rPr>
        <w:t>ICBG</w:t>
      </w:r>
      <w:r w:rsidRPr="00E2258A">
        <w:rPr>
          <w:rFonts w:ascii="Arial" w:eastAsia="Times New Roman" w:hAnsi="Arial" w:cs="Traditional Arabic"/>
          <w:szCs w:val="32"/>
          <w:rtl/>
          <w:lang w:val="en-US"/>
        </w:rPr>
        <w:t xml:space="preserve">)" قد </w:t>
      </w:r>
      <w:r w:rsidRPr="00E2258A">
        <w:rPr>
          <w:rFonts w:ascii="Arial" w:eastAsia="Times New Roman" w:hAnsi="Arial" w:cs="Traditional Arabic" w:hint="cs"/>
          <w:szCs w:val="32"/>
          <w:rtl/>
          <w:lang w:val="en-US"/>
        </w:rPr>
        <w:t>خططت له المجموعة التداولية التعاونية للتنوع البيولوجي</w:t>
      </w:r>
      <w:r w:rsidRPr="00E2258A">
        <w:rPr>
          <w:rFonts w:ascii="Arial" w:eastAsia="Times New Roman" w:hAnsi="Arial" w:cs="Traditional Arabic"/>
          <w:szCs w:val="32"/>
          <w:rtl/>
          <w:lang w:val="en-US"/>
        </w:rPr>
        <w:t xml:space="preserve"> ليمتد خمس سنوات في مرتفعات شياباس (</w:t>
      </w:r>
      <w:r w:rsidRPr="00E2258A">
        <w:rPr>
          <w:rFonts w:ascii="Arial" w:eastAsia="Times New Roman" w:hAnsi="Arial" w:cs="Traditional Arabic"/>
          <w:szCs w:val="32"/>
          <w:lang w:val="en-US"/>
        </w:rPr>
        <w:t>Chiapas</w:t>
      </w:r>
      <w:r w:rsidRPr="00E2258A">
        <w:rPr>
          <w:rFonts w:ascii="Arial" w:eastAsia="Times New Roman" w:hAnsi="Arial" w:cs="Traditional Arabic"/>
          <w:szCs w:val="32"/>
          <w:rtl/>
          <w:lang w:val="en-US"/>
        </w:rPr>
        <w:t xml:space="preserve">) جنوب المكسيك، وكان يسعى إلى تطوير قائمة حصر للنباتات الأصلية في المنطقة </w:t>
      </w:r>
      <w:r w:rsidRPr="00E2258A">
        <w:rPr>
          <w:rFonts w:ascii="Arial" w:eastAsia="Times New Roman" w:hAnsi="Arial" w:cs="Traditional Arabic" w:hint="cs"/>
          <w:szCs w:val="32"/>
          <w:rtl/>
          <w:lang w:val="en-US"/>
        </w:rPr>
        <w:t>تحدوه</w:t>
      </w:r>
      <w:r w:rsidRPr="00E2258A">
        <w:rPr>
          <w:rFonts w:ascii="Arial" w:eastAsia="Times New Roman" w:hAnsi="Arial" w:cs="Traditional Arabic"/>
          <w:szCs w:val="32"/>
          <w:rtl/>
          <w:lang w:val="en-US"/>
        </w:rPr>
        <w:t xml:space="preserve"> فكرة </w:t>
      </w:r>
      <w:r w:rsidRPr="00E2258A">
        <w:rPr>
          <w:rFonts w:ascii="Arial" w:eastAsia="Times New Roman" w:hAnsi="Arial" w:cs="Traditional Arabic" w:hint="cs"/>
          <w:szCs w:val="32"/>
          <w:rtl/>
          <w:lang w:val="en-US"/>
        </w:rPr>
        <w:t xml:space="preserve">تطوير </w:t>
      </w:r>
      <w:r w:rsidRPr="00E2258A">
        <w:rPr>
          <w:rFonts w:ascii="Arial" w:eastAsia="Times New Roman" w:hAnsi="Arial" w:cs="Traditional Arabic"/>
          <w:szCs w:val="32"/>
          <w:rtl/>
          <w:lang w:val="en-US"/>
        </w:rPr>
        <w:t xml:space="preserve">منتجات تجارية، حينما يكون ذلك ممكنا. </w:t>
      </w:r>
      <w:r w:rsidRPr="00E2258A">
        <w:rPr>
          <w:rFonts w:ascii="Arial" w:eastAsia="Times New Roman" w:hAnsi="Arial" w:cs="Traditional Arabic" w:hint="cs"/>
          <w:szCs w:val="32"/>
          <w:rtl/>
          <w:lang w:val="en-US"/>
        </w:rPr>
        <w:t>وقد تم في عام</w:t>
      </w:r>
      <w:r w:rsidRPr="00E2258A">
        <w:rPr>
          <w:rFonts w:ascii="Arial" w:eastAsia="Times New Roman" w:hAnsi="Arial" w:cs="Traditional Arabic"/>
          <w:szCs w:val="32"/>
          <w:rtl/>
          <w:lang w:val="en-US"/>
        </w:rPr>
        <w:t xml:space="preserve"> 1988 </w:t>
      </w:r>
      <w:r w:rsidRPr="00E2258A">
        <w:rPr>
          <w:rFonts w:ascii="Arial" w:eastAsia="Times New Roman" w:hAnsi="Arial" w:cs="Traditional Arabic" w:hint="cs"/>
          <w:szCs w:val="32"/>
          <w:rtl/>
          <w:lang w:val="en-US"/>
        </w:rPr>
        <w:t xml:space="preserve">منح </w:t>
      </w:r>
      <w:r w:rsidRPr="00E2258A">
        <w:rPr>
          <w:rFonts w:ascii="Arial" w:eastAsia="Times New Roman" w:hAnsi="Arial" w:cs="Traditional Arabic"/>
          <w:szCs w:val="32"/>
          <w:rtl/>
          <w:lang w:val="en-US"/>
        </w:rPr>
        <w:t xml:space="preserve">المشروع مبلغ </w:t>
      </w:r>
      <w:r w:rsidRPr="00E2258A">
        <w:rPr>
          <w:rFonts w:ascii="Arial" w:eastAsia="Times New Roman" w:hAnsi="Arial" w:cs="Traditional Arabic" w:hint="cs"/>
          <w:szCs w:val="32"/>
          <w:rtl/>
          <w:lang w:val="en-US"/>
        </w:rPr>
        <w:t>2.5</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مليون </w:t>
      </w:r>
      <w:r w:rsidRPr="00E2258A">
        <w:rPr>
          <w:rFonts w:ascii="Arial" w:eastAsia="Times New Roman" w:hAnsi="Arial" w:cs="Traditional Arabic"/>
          <w:szCs w:val="32"/>
          <w:rtl/>
          <w:lang w:val="en-US"/>
        </w:rPr>
        <w:t>دولار أمريكي من برنامج "</w:t>
      </w:r>
      <w:r w:rsidRPr="00E2258A">
        <w:rPr>
          <w:rFonts w:ascii="Arial" w:eastAsia="Calibri" w:hAnsi="Arial" w:cs="Traditional Arabic" w:hint="cs"/>
          <w:rtl/>
        </w:rPr>
        <w:t xml:space="preserve">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 (</w:t>
      </w:r>
      <w:r w:rsidRPr="00E2258A">
        <w:rPr>
          <w:rFonts w:ascii="Arial" w:eastAsia="Times New Roman" w:hAnsi="Arial" w:cs="Traditional Arabic"/>
          <w:szCs w:val="32"/>
          <w:lang w:val="en-US"/>
        </w:rPr>
        <w:t>ICBG</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واشترك</w:t>
      </w:r>
      <w:r w:rsidR="00B943E9">
        <w:rPr>
          <w:rFonts w:ascii="Arial" w:eastAsia="Times New Roman" w:hAnsi="Arial" w:cs="Traditional Arabic" w:hint="cs"/>
          <w:szCs w:val="32"/>
          <w:rtl/>
          <w:lang w:val="en-US"/>
        </w:rPr>
        <w:t>ت</w:t>
      </w:r>
      <w:r w:rsidRPr="00E2258A">
        <w:rPr>
          <w:rFonts w:ascii="Arial" w:eastAsia="Times New Roman" w:hAnsi="Arial" w:cs="Traditional Arabic" w:hint="cs"/>
          <w:szCs w:val="32"/>
          <w:rtl/>
          <w:lang w:val="en-US"/>
        </w:rPr>
        <w:t xml:space="preserve"> في المشروع أيضاً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أطرافاً أخرى كالمركز المكسيكي للبحوث والدراسات العليا المتعدد التخصصات</w:t>
      </w:r>
      <w:r w:rsidRPr="00E2258A">
        <w:rPr>
          <w:rFonts w:ascii="Arial" w:eastAsia="Times New Roman" w:hAnsi="Arial" w:cs="Traditional Arabic"/>
          <w:szCs w:val="32"/>
          <w:rtl/>
          <w:lang w:val="en-US"/>
        </w:rPr>
        <w:t>، وشركة صغيرة ربحية تعنى بالبحث عن منتجات طبيعية ومركزها ويلز في المملكة المتحدة.</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نصت </w:t>
      </w:r>
      <w:r w:rsidRPr="00E2258A">
        <w:rPr>
          <w:rFonts w:ascii="Arial" w:eastAsia="Times New Roman" w:hAnsi="Arial" w:cs="Traditional Arabic" w:hint="cs"/>
          <w:szCs w:val="32"/>
          <w:rtl/>
          <w:lang w:val="en-US"/>
        </w:rPr>
        <w:t>اللوائح</w:t>
      </w:r>
      <w:r w:rsidRPr="00E2258A">
        <w:rPr>
          <w:rFonts w:ascii="Arial" w:eastAsia="Times New Roman" w:hAnsi="Arial" w:cs="Traditional Arabic"/>
          <w:szCs w:val="32"/>
          <w:rtl/>
          <w:lang w:val="en-US"/>
        </w:rPr>
        <w:t xml:space="preserve"> المكسيكية </w:t>
      </w:r>
      <w:r w:rsidRPr="00E2258A">
        <w:rPr>
          <w:rFonts w:ascii="Arial" w:eastAsia="Times New Roman" w:hAnsi="Arial" w:cs="Traditional Arabic" w:hint="cs"/>
          <w:szCs w:val="32"/>
          <w:rtl/>
          <w:lang w:val="en-US"/>
        </w:rPr>
        <w:t xml:space="preserve">الوطنية </w:t>
      </w:r>
      <w:r w:rsidRPr="00E2258A">
        <w:rPr>
          <w:rFonts w:ascii="Arial" w:eastAsia="Times New Roman" w:hAnsi="Arial" w:cs="Traditional Arabic"/>
          <w:szCs w:val="32"/>
          <w:rtl/>
          <w:lang w:val="en-US"/>
        </w:rPr>
        <w:t xml:space="preserve">على أن جمع النباتات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لأغراض العلمية </w:t>
      </w:r>
      <w:r w:rsidRPr="00E2258A">
        <w:rPr>
          <w:rFonts w:ascii="Arial" w:eastAsia="Times New Roman" w:hAnsi="Arial" w:cs="Traditional Arabic" w:hint="cs"/>
          <w:szCs w:val="32"/>
          <w:rtl/>
          <w:lang w:val="en-US"/>
        </w:rPr>
        <w:t xml:space="preserve">لا </w:t>
      </w:r>
      <w:r w:rsidRPr="00E2258A">
        <w:rPr>
          <w:rFonts w:ascii="Arial" w:eastAsia="Times New Roman" w:hAnsi="Arial" w:cs="Traditional Arabic"/>
          <w:szCs w:val="32"/>
          <w:rtl/>
          <w:lang w:val="en-US"/>
        </w:rPr>
        <w:t xml:space="preserve">يُسمَح به </w:t>
      </w:r>
      <w:r w:rsidRPr="00E2258A">
        <w:rPr>
          <w:rFonts w:ascii="Arial" w:eastAsia="Times New Roman" w:hAnsi="Arial" w:cs="Traditional Arabic" w:hint="cs"/>
          <w:szCs w:val="32"/>
          <w:rtl/>
          <w:lang w:val="en-US"/>
        </w:rPr>
        <w:t>إلا</w:t>
      </w:r>
      <w:r w:rsidRPr="00E2258A">
        <w:rPr>
          <w:rFonts w:ascii="Arial" w:eastAsia="Times New Roman" w:hAnsi="Arial" w:cs="Traditional Arabic"/>
          <w:szCs w:val="32"/>
          <w:rtl/>
          <w:lang w:val="en-US"/>
        </w:rPr>
        <w:t xml:space="preserve"> بموافقة مسبقة </w:t>
      </w:r>
      <w:r w:rsidRPr="00E2258A">
        <w:rPr>
          <w:rFonts w:ascii="Arial" w:eastAsia="Times New Roman" w:hAnsi="Arial" w:cs="Traditional Arabic" w:hint="cs"/>
          <w:szCs w:val="32"/>
          <w:rtl/>
          <w:lang w:bidi="ar-IQ"/>
        </w:rPr>
        <w:t>وواعية</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المالكين الشرعيين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للأرض</w:t>
      </w:r>
      <w:r w:rsidRPr="00E2258A">
        <w:rPr>
          <w:rFonts w:ascii="Arial" w:eastAsia="Times New Roman" w:hAnsi="Arial" w:cs="Traditional Arabic"/>
          <w:szCs w:val="32"/>
          <w:rtl/>
          <w:lang w:val="en-US"/>
        </w:rPr>
        <w:t xml:space="preserve"> التي توجد عليها النباتات. إلا أن </w:t>
      </w:r>
      <w:r w:rsidRPr="00E2258A">
        <w:rPr>
          <w:rFonts w:ascii="Arial" w:eastAsia="Times New Roman" w:hAnsi="Arial" w:cs="Traditional Arabic" w:hint="cs"/>
          <w:szCs w:val="32"/>
          <w:rtl/>
          <w:lang w:val="en-US"/>
        </w:rPr>
        <w:t>اللوائح</w:t>
      </w:r>
      <w:r w:rsidRPr="00E2258A">
        <w:rPr>
          <w:rFonts w:ascii="Arial" w:eastAsia="Times New Roman" w:hAnsi="Arial" w:cs="Traditional Arabic"/>
          <w:szCs w:val="32"/>
          <w:rtl/>
          <w:lang w:val="en-US"/>
        </w:rPr>
        <w:t xml:space="preserve"> المعنية </w:t>
      </w:r>
      <w:r w:rsidRPr="00E2258A">
        <w:rPr>
          <w:rFonts w:ascii="Arial" w:eastAsia="Times New Roman" w:hAnsi="Arial" w:cs="Traditional Arabic" w:hint="cs"/>
          <w:szCs w:val="32"/>
          <w:rtl/>
          <w:lang w:val="en-US"/>
        </w:rPr>
        <w:t>بإدارة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الموافقات اللازمة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32"/>
          <w:rtl/>
          <w:lang w:val="en-US"/>
        </w:rPr>
        <w:lastRenderedPageBreak/>
        <w:t xml:space="preserve">لإجراء الاستقصاء البيولوجي (جمع النباتات </w:t>
      </w:r>
      <w:r w:rsidRPr="00E2258A">
        <w:rPr>
          <w:rFonts w:ascii="Arial" w:eastAsia="Times New Roman" w:hAnsi="Arial" w:cs="Traditional Arabic" w:hint="cs"/>
          <w:szCs w:val="32"/>
          <w:rtl/>
          <w:lang w:val="en-US"/>
        </w:rPr>
        <w:t xml:space="preserve">بهدف </w:t>
      </w:r>
      <w:r w:rsidRPr="00E2258A">
        <w:rPr>
          <w:rFonts w:ascii="Arial" w:eastAsia="Times New Roman" w:hAnsi="Arial" w:cs="Traditional Arabic"/>
          <w:szCs w:val="32"/>
          <w:rtl/>
          <w:lang w:val="en-US"/>
        </w:rPr>
        <w:t xml:space="preserve">تطوير عقاقير فعالة) لم تكن </w:t>
      </w:r>
      <w:r w:rsidRPr="00E2258A">
        <w:rPr>
          <w:rFonts w:ascii="Arial" w:eastAsia="Times New Roman" w:hAnsi="Arial" w:cs="Traditional Arabic" w:hint="cs"/>
          <w:szCs w:val="32"/>
          <w:rtl/>
          <w:lang w:val="en-US"/>
        </w:rPr>
        <w:t>نافذة</w:t>
      </w:r>
      <w:r w:rsidRPr="00E2258A">
        <w:rPr>
          <w:rFonts w:ascii="Arial" w:eastAsia="Times New Roman" w:hAnsi="Arial" w:cs="Traditional Arabic"/>
          <w:szCs w:val="32"/>
          <w:rtl/>
          <w:lang w:val="en-US"/>
        </w:rPr>
        <w:t xml:space="preserve"> في وقت مشروع استقصاء التنوع البيولوجي</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وامتثالاً</w:t>
      </w:r>
      <w:r w:rsidRPr="00E2258A">
        <w:rPr>
          <w:rFonts w:ascii="Arial" w:eastAsia="Times New Roman" w:hAnsi="Arial" w:cs="Traditional Arabic"/>
          <w:szCs w:val="32"/>
          <w:rtl/>
          <w:lang w:val="en-US"/>
        </w:rPr>
        <w:t xml:space="preserve"> لمتطلبات اتفاقية التنوع البيولوجي (لعام 1992) المتعلقة بالمشاورات مع المجتمعات المحلية، </w:t>
      </w:r>
      <w:r w:rsidRPr="00E2258A">
        <w:rPr>
          <w:rFonts w:ascii="Arial" w:eastAsia="Times New Roman" w:hAnsi="Arial" w:cs="Traditional Arabic" w:hint="cs"/>
          <w:szCs w:val="32"/>
          <w:rtl/>
          <w:lang w:val="en-US"/>
        </w:rPr>
        <w:t>كانت</w:t>
      </w:r>
      <w:r w:rsidRPr="00E2258A">
        <w:rPr>
          <w:rFonts w:ascii="Arial" w:eastAsia="Times New Roman" w:hAnsi="Arial" w:cs="Traditional Arabic"/>
          <w:szCs w:val="32"/>
          <w:rtl/>
          <w:lang w:val="en-US"/>
        </w:rPr>
        <w:t xml:space="preserve"> أولى الخطوات </w:t>
      </w:r>
      <w:r w:rsidRPr="00E2258A">
        <w:rPr>
          <w:rFonts w:ascii="Arial" w:eastAsia="Times New Roman" w:hAnsi="Arial" w:cs="Traditional Arabic" w:hint="cs"/>
          <w:szCs w:val="32"/>
          <w:rtl/>
          <w:lang w:val="en-US"/>
        </w:rPr>
        <w:t>التي قام بها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المشروع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هي</w:t>
      </w:r>
      <w:r w:rsidRPr="00E2258A">
        <w:rPr>
          <w:rFonts w:ascii="Arial" w:eastAsia="Times New Roman" w:hAnsi="Arial" w:cs="Traditional Arabic"/>
          <w:szCs w:val="32"/>
          <w:rtl/>
          <w:lang w:val="en-US"/>
        </w:rPr>
        <w:t xml:space="preserve"> السعي </w:t>
      </w:r>
      <w:r w:rsidRPr="00E2258A">
        <w:rPr>
          <w:rFonts w:ascii="Arial" w:eastAsia="Times New Roman" w:hAnsi="Arial" w:cs="Traditional Arabic" w:hint="cs"/>
          <w:szCs w:val="32"/>
          <w:rtl/>
          <w:lang w:val="en-US"/>
        </w:rPr>
        <w:t>للحصول على</w:t>
      </w:r>
      <w:r w:rsidRPr="00E2258A">
        <w:rPr>
          <w:rFonts w:ascii="Arial" w:eastAsia="Times New Roman" w:hAnsi="Arial" w:cs="Traditional Arabic"/>
          <w:szCs w:val="32"/>
          <w:rtl/>
          <w:lang w:val="en-US"/>
        </w:rPr>
        <w:t xml:space="preserve"> موافقة </w:t>
      </w:r>
      <w:r w:rsidRPr="00E2258A">
        <w:rPr>
          <w:rFonts w:ascii="Arial" w:eastAsia="Times New Roman" w:hAnsi="Arial" w:cs="Traditional Arabic" w:hint="cs"/>
          <w:szCs w:val="32"/>
          <w:rtl/>
          <w:lang w:val="en-US"/>
        </w:rPr>
        <w:t>المجتمعات المحلية</w:t>
      </w:r>
      <w:r w:rsidRPr="00E2258A">
        <w:rPr>
          <w:rFonts w:ascii="Arial" w:eastAsia="Times New Roman" w:hAnsi="Arial" w:cs="Traditional Arabic"/>
          <w:szCs w:val="32"/>
          <w:rtl/>
          <w:lang w:val="en-US"/>
        </w:rPr>
        <w:t xml:space="preserve"> في الإقليم </w:t>
      </w:r>
      <w:r w:rsidRPr="00E2258A">
        <w:rPr>
          <w:rFonts w:ascii="Arial" w:eastAsia="Times New Roman" w:hAnsi="Arial" w:cs="Traditional Arabic" w:hint="cs"/>
          <w:szCs w:val="32"/>
          <w:rtl/>
          <w:lang w:val="en-US"/>
        </w:rPr>
        <w:t>على ا</w:t>
      </w:r>
      <w:r w:rsidRPr="00E2258A">
        <w:rPr>
          <w:rFonts w:ascii="Arial" w:eastAsia="Times New Roman" w:hAnsi="Arial" w:cs="Traditional Arabic"/>
          <w:szCs w:val="32"/>
          <w:rtl/>
          <w:lang w:val="en-US"/>
        </w:rPr>
        <w:t xml:space="preserve">ستخدام </w:t>
      </w:r>
      <w:r w:rsidRPr="00E2258A">
        <w:rPr>
          <w:rFonts w:ascii="Arial" w:eastAsia="Times New Roman" w:hAnsi="Arial" w:cs="Traditional Arabic" w:hint="cs"/>
          <w:szCs w:val="32"/>
          <w:rtl/>
          <w:lang w:val="en-US"/>
        </w:rPr>
        <w:t>النباتات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واستخدمت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آليات</w:t>
      </w:r>
      <w:r w:rsidRPr="00E2258A">
        <w:rPr>
          <w:rFonts w:ascii="Arial" w:eastAsia="Times New Roman" w:hAnsi="Arial" w:cs="Traditional Arabic"/>
          <w:szCs w:val="32"/>
          <w:rtl/>
          <w:lang w:val="en-US"/>
        </w:rPr>
        <w:t xml:space="preserve"> الأداء المسرحي </w:t>
      </w:r>
      <w:r w:rsidRPr="00E2258A">
        <w:rPr>
          <w:rFonts w:ascii="Arial" w:eastAsia="Times New Roman" w:hAnsi="Arial" w:cs="Traditional Arabic" w:hint="eastAsia"/>
          <w:szCs w:val="32"/>
          <w:rtl/>
          <w:lang w:val="en-US"/>
        </w:rPr>
        <w:t>وزيارات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أفراد</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المجتمع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المحلي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لمرافق</w:t>
      </w:r>
      <w:r w:rsidRPr="00E2258A">
        <w:rPr>
          <w:rFonts w:ascii="Arial" w:eastAsia="Times New Roman" w:hAnsi="Arial" w:cs="Traditional Arabic"/>
          <w:szCs w:val="32"/>
          <w:rtl/>
          <w:lang w:val="en-US"/>
        </w:rPr>
        <w:t xml:space="preserve"> المشروع لإعلام المجتمعات </w:t>
      </w:r>
      <w:r w:rsidRPr="00E2258A">
        <w:rPr>
          <w:rFonts w:ascii="Arial" w:eastAsia="Times New Roman" w:hAnsi="Arial" w:cs="Traditional Arabic" w:hint="eastAsia"/>
          <w:szCs w:val="32"/>
          <w:rtl/>
          <w:lang w:val="en-US"/>
        </w:rPr>
        <w:t>المحلية</w:t>
      </w:r>
      <w:r w:rsidRPr="00E2258A">
        <w:rPr>
          <w:rFonts w:ascii="Arial" w:eastAsia="Times New Roman" w:hAnsi="Arial" w:cs="Traditional Arabic"/>
          <w:szCs w:val="32"/>
          <w:rtl/>
          <w:lang w:val="en-US"/>
        </w:rPr>
        <w:t xml:space="preserve"> بمعالم</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الرئيسية. </w:t>
      </w:r>
      <w:r w:rsidRPr="00E2258A">
        <w:rPr>
          <w:rFonts w:ascii="Arial" w:eastAsia="Times New Roman" w:hAnsi="Arial" w:cs="Traditional Arabic" w:hint="eastAsia"/>
          <w:szCs w:val="32"/>
          <w:rtl/>
          <w:lang w:val="en-US"/>
        </w:rPr>
        <w:t>و</w:t>
      </w:r>
      <w:r w:rsidRPr="00E2258A">
        <w:rPr>
          <w:rFonts w:ascii="Arial" w:eastAsia="Times New Roman" w:hAnsi="Arial" w:cs="Traditional Arabic"/>
          <w:szCs w:val="32"/>
          <w:rtl/>
          <w:lang w:val="en-US"/>
        </w:rPr>
        <w:t xml:space="preserve">حصل المشروع على موافقات </w:t>
      </w:r>
      <w:r w:rsidRPr="00E2258A">
        <w:rPr>
          <w:rFonts w:ascii="Arial" w:eastAsia="Times New Roman" w:hAnsi="Arial" w:cs="Traditional Arabic" w:hint="eastAsia"/>
          <w:szCs w:val="32"/>
          <w:rtl/>
          <w:lang w:val="en-US"/>
        </w:rPr>
        <w:t>مكتوبة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eastAsia"/>
          <w:szCs w:val="32"/>
          <w:rtl/>
          <w:lang w:val="en-US"/>
        </w:rPr>
        <w:t>من</w:t>
      </w:r>
      <w:r w:rsidRPr="00E2258A">
        <w:rPr>
          <w:rFonts w:ascii="Arial" w:eastAsia="Times New Roman" w:hAnsi="Arial" w:cs="Traditional Arabic"/>
          <w:szCs w:val="32"/>
          <w:rtl/>
          <w:lang w:val="en-US"/>
        </w:rPr>
        <w:t xml:space="preserve"> السلطات المحلية في 46 ضيعة في المنطقة من أصل 47.</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وقد عانى</w:t>
      </w:r>
      <w:r w:rsidRPr="00E2258A">
        <w:rPr>
          <w:rFonts w:ascii="Arial" w:eastAsia="Times New Roman" w:hAnsi="Arial" w:cs="Traditional Arabic"/>
          <w:szCs w:val="32"/>
          <w:rtl/>
          <w:lang w:val="en-US"/>
        </w:rPr>
        <w:t xml:space="preserve"> السكان </w:t>
      </w:r>
      <w:r w:rsidRPr="00E2258A">
        <w:rPr>
          <w:rFonts w:ascii="Arial" w:eastAsia="Times New Roman" w:hAnsi="Arial" w:cs="Traditional Arabic" w:hint="cs"/>
          <w:szCs w:val="32"/>
          <w:rtl/>
          <w:lang w:val="en-US"/>
        </w:rPr>
        <w:t>الأصليون</w:t>
      </w:r>
      <w:r w:rsidRPr="00E2258A">
        <w:rPr>
          <w:rFonts w:ascii="Arial" w:eastAsia="Times New Roman" w:hAnsi="Arial" w:cs="Traditional Arabic"/>
          <w:szCs w:val="32"/>
          <w:rtl/>
          <w:lang w:val="en-US"/>
        </w:rPr>
        <w:t xml:space="preserve"> في إقليم شياباس </w:t>
      </w:r>
      <w:r w:rsidRPr="00E2258A">
        <w:rPr>
          <w:rFonts w:ascii="Arial" w:eastAsia="Times New Roman" w:hAnsi="Arial" w:cs="Traditional Arabic" w:hint="cs"/>
          <w:szCs w:val="32"/>
          <w:rtl/>
          <w:lang w:val="en-US"/>
        </w:rPr>
        <w:t>لفترة طويلة من التهميش والقمع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وكانت هذه</w:t>
      </w:r>
      <w:r w:rsidRPr="00E2258A">
        <w:rPr>
          <w:rFonts w:ascii="Arial" w:eastAsia="Times New Roman" w:hAnsi="Arial" w:cs="Traditional Arabic"/>
          <w:szCs w:val="32"/>
          <w:rtl/>
          <w:lang w:val="en-US"/>
        </w:rPr>
        <w:t xml:space="preserve"> الخلفية </w:t>
      </w:r>
      <w:r w:rsidRPr="00E2258A">
        <w:rPr>
          <w:rFonts w:ascii="Arial" w:eastAsia="Times New Roman" w:hAnsi="Arial" w:cs="Traditional Arabic" w:hint="cs"/>
          <w:szCs w:val="32"/>
          <w:rtl/>
          <w:lang w:val="en-US"/>
        </w:rPr>
        <w:t>من العوامل التي دفعت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إلى</w:t>
      </w:r>
      <w:r w:rsidRPr="00E2258A">
        <w:rPr>
          <w:rFonts w:ascii="Arial" w:eastAsia="Times New Roman" w:hAnsi="Arial" w:cs="Traditional Arabic"/>
          <w:szCs w:val="32"/>
          <w:rtl/>
          <w:lang w:val="en-US"/>
        </w:rPr>
        <w:t xml:space="preserve"> تأسيس منظمة</w:t>
      </w:r>
      <w:r w:rsidRPr="00E2258A">
        <w:rPr>
          <w:rFonts w:ascii="Arial" w:eastAsia="Times New Roman" w:hAnsi="Arial" w:cs="Traditional Arabic" w:hint="cs"/>
          <w:szCs w:val="32"/>
          <w:rtl/>
          <w:lang w:val="en-US"/>
        </w:rPr>
        <w:t xml:space="preserve"> غير ربحية</w:t>
      </w:r>
      <w:r w:rsidRPr="00E2258A">
        <w:rPr>
          <w:rFonts w:ascii="Arial" w:eastAsia="Times New Roman" w:hAnsi="Arial" w:cs="Traditional Arabic"/>
          <w:szCs w:val="32"/>
          <w:rtl/>
          <w:lang w:val="en-US"/>
        </w:rPr>
        <w:t xml:space="preserve"> باسم </w:t>
      </w:r>
      <w:r w:rsidRPr="00E2258A">
        <w:rPr>
          <w:rFonts w:ascii="Arial" w:eastAsia="Times New Roman" w:hAnsi="Arial" w:cs="Traditional Arabic" w:hint="cs"/>
          <w:szCs w:val="32"/>
          <w:rtl/>
          <w:lang w:val="en-US"/>
        </w:rPr>
        <w:t>(منظمة) "</w:t>
      </w:r>
      <w:r w:rsidRPr="00E2258A">
        <w:rPr>
          <w:rFonts w:ascii="Arial" w:eastAsia="Times New Roman" w:hAnsi="Arial" w:cs="Traditional Arabic"/>
          <w:szCs w:val="32"/>
          <w:rtl/>
          <w:lang w:val="en-US"/>
        </w:rPr>
        <w:t>تعزيز حقوق الملكية الفكرية للمايا في مرتفعات شياباس في المكسيك</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28"/>
          <w:lang w:val="en-US"/>
        </w:rPr>
        <w:t>PROMAYA</w:t>
      </w:r>
      <w:r w:rsidRPr="00E2258A">
        <w:rPr>
          <w:rFonts w:ascii="Arial" w:eastAsia="Times New Roman" w:hAnsi="Arial" w:cs="Traditional Arabic"/>
          <w:szCs w:val="32"/>
          <w:rtl/>
          <w:lang w:val="en-US"/>
        </w:rPr>
        <w:t>) لتمثل سكان المايا المحليين ومصالحه</w:t>
      </w:r>
      <w:r w:rsidRPr="00E2258A">
        <w:rPr>
          <w:rFonts w:ascii="Arial" w:eastAsia="Times New Roman" w:hAnsi="Arial" w:cs="Traditional Arabic" w:hint="cs"/>
          <w:szCs w:val="32"/>
          <w:rtl/>
          <w:lang w:val="en-US"/>
        </w:rPr>
        <w:t>م</w:t>
      </w:r>
      <w:r w:rsidRPr="00E2258A">
        <w:rPr>
          <w:rFonts w:ascii="Arial" w:eastAsia="Times New Roman" w:hAnsi="Arial" w:cs="Traditional Arabic"/>
          <w:szCs w:val="32"/>
          <w:rtl/>
          <w:lang w:val="en-US"/>
        </w:rPr>
        <w:t xml:space="preserve"> فيما يتصل بالمشروع</w:t>
      </w:r>
      <w:r w:rsidRPr="00E2258A">
        <w:rPr>
          <w:rFonts w:ascii="Arial" w:eastAsia="Times New Roman" w:hAnsi="Arial" w:cs="Traditional Arabic" w:hint="cs"/>
          <w:szCs w:val="32"/>
          <w:rtl/>
          <w:lang w:val="en-US"/>
        </w:rPr>
        <w:t xml:space="preserve"> وتتلقى ربع</w:t>
      </w:r>
      <w:r w:rsidRPr="00E2258A">
        <w:rPr>
          <w:rFonts w:ascii="Arial" w:eastAsia="Times New Roman" w:hAnsi="Arial" w:cs="Traditional Arabic"/>
          <w:szCs w:val="32"/>
          <w:rtl/>
          <w:lang w:val="en-US"/>
        </w:rPr>
        <w:t xml:space="preserve"> المكاسب الناتجة عن عمل الاستقصاء البيولوجي</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وقد صممت هذه المنظمة </w:t>
      </w:r>
      <w:r w:rsidRPr="00E2258A">
        <w:rPr>
          <w:rFonts w:ascii="Arial" w:eastAsia="Times New Roman" w:hAnsi="Arial" w:cs="Traditional Arabic" w:hint="cs"/>
          <w:szCs w:val="32"/>
          <w:rtl/>
          <w:lang w:val="en-US"/>
        </w:rPr>
        <w:t>لتضم أغلبية</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ممثلي</w:t>
      </w:r>
      <w:r w:rsidRPr="00E2258A">
        <w:rPr>
          <w:rFonts w:ascii="Arial" w:eastAsia="Times New Roman" w:hAnsi="Arial" w:cs="Traditional Arabic"/>
          <w:szCs w:val="32"/>
          <w:rtl/>
          <w:lang w:val="en-US"/>
        </w:rPr>
        <w:t xml:space="preserve"> المايا إضافة إلى بعض الأعضاء الخارجيين.</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على الرغم </w:t>
      </w:r>
      <w:r w:rsidRPr="00E2258A">
        <w:rPr>
          <w:rFonts w:ascii="Arial" w:eastAsia="Times New Roman" w:hAnsi="Arial" w:cs="Traditional Arabic" w:hint="cs"/>
          <w:szCs w:val="32"/>
          <w:rtl/>
          <w:lang w:val="en-US"/>
        </w:rPr>
        <w:t xml:space="preserve">من </w:t>
      </w:r>
      <w:r w:rsidRPr="00E2258A">
        <w:rPr>
          <w:rFonts w:ascii="Arial" w:eastAsia="Times New Roman" w:hAnsi="Arial" w:cs="Traditional Arabic"/>
          <w:szCs w:val="32"/>
          <w:rtl/>
          <w:lang w:val="en-US"/>
        </w:rPr>
        <w:t>أن</w:t>
      </w:r>
      <w:r w:rsidRPr="00E2258A">
        <w:rPr>
          <w:rFonts w:ascii="Arial" w:eastAsia="Times New Roman" w:hAnsi="Arial" w:cs="Traditional Arabic" w:hint="cs"/>
          <w:szCs w:val="32"/>
          <w:rtl/>
          <w:lang w:val="en-US"/>
        </w:rPr>
        <w:t xml:space="preserve"> الذين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قاموا</w:t>
      </w:r>
      <w:r w:rsidRPr="00E2258A">
        <w:rPr>
          <w:rFonts w:ascii="Arial" w:eastAsia="Times New Roman" w:hAnsi="Arial" w:cs="Traditional Arabic"/>
          <w:szCs w:val="32"/>
          <w:vertAlign w:val="superscript"/>
          <w:rtl/>
          <w:lang w:val="en-US"/>
        </w:rPr>
        <w:footnoteReference w:id="5"/>
      </w:r>
      <w:r w:rsidRPr="00E2258A">
        <w:rPr>
          <w:rFonts w:ascii="Arial" w:eastAsia="Times New Roman" w:hAnsi="Arial" w:cs="Traditional Arabic" w:hint="cs"/>
          <w:szCs w:val="32"/>
          <w:rtl/>
          <w:lang w:val="en-US"/>
        </w:rPr>
        <w:t xml:space="preserve"> </w:t>
      </w:r>
      <w:r w:rsidRPr="00E2258A">
        <w:rPr>
          <w:rFonts w:ascii="Arial" w:eastAsia="Times New Roman" w:hAnsi="Arial" w:cs="Traditional Arabic"/>
          <w:szCs w:val="32"/>
          <w:rtl/>
          <w:lang w:val="en-US"/>
        </w:rPr>
        <w:t xml:space="preserve">بمشروع </w:t>
      </w:r>
      <w:r w:rsidRPr="00E2258A">
        <w:rPr>
          <w:rFonts w:ascii="Arial" w:eastAsia="Times New Roman" w:hAnsi="Arial" w:cs="Traditional Arabic" w:hint="cs"/>
          <w:szCs w:val="32"/>
          <w:rtl/>
          <w:lang w:val="en-US"/>
        </w:rPr>
        <w:t>المجموعة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الدولية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التعاونية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للتنوع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البيولوجي</w:t>
      </w:r>
      <w:r w:rsidRPr="00E2258A">
        <w:rPr>
          <w:rFonts w:ascii="Arial" w:eastAsia="Times New Roman" w:hAnsi="Arial" w:cs="Traditional Arabic"/>
          <w:szCs w:val="32"/>
          <w:rtl/>
          <w:lang w:val="en-US"/>
        </w:rPr>
        <w:t xml:space="preserve"> اعتقدوا بأنهم </w:t>
      </w:r>
      <w:r w:rsidRPr="00E2258A">
        <w:rPr>
          <w:rFonts w:ascii="Arial" w:eastAsia="Times New Roman" w:hAnsi="Arial" w:cs="Traditional Arabic" w:hint="cs"/>
          <w:szCs w:val="32"/>
          <w:rtl/>
          <w:lang w:val="en-US"/>
        </w:rPr>
        <w:t>كانوا يمتثلون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لل</w:t>
      </w:r>
      <w:r w:rsidRPr="00E2258A">
        <w:rPr>
          <w:rFonts w:ascii="Arial" w:eastAsia="Times New Roman" w:hAnsi="Arial" w:cs="Traditional Arabic"/>
          <w:szCs w:val="32"/>
          <w:rtl/>
          <w:lang w:val="en-US"/>
        </w:rPr>
        <w:t xml:space="preserve">متطلبات </w:t>
      </w:r>
      <w:r w:rsidRPr="00E2258A">
        <w:rPr>
          <w:rFonts w:ascii="Arial" w:eastAsia="Times New Roman" w:hAnsi="Arial" w:cs="Traditional Arabic" w:hint="cs"/>
          <w:szCs w:val="32"/>
          <w:rtl/>
          <w:lang w:val="en-US"/>
        </w:rPr>
        <w:t>الأخلاقية والقانونية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لمشروع</w:t>
      </w:r>
      <w:r w:rsidRPr="00E2258A">
        <w:rPr>
          <w:rFonts w:ascii="Arial" w:eastAsia="Times New Roman" w:hAnsi="Arial" w:cs="Traditional Arabic" w:hint="cs"/>
          <w:szCs w:val="32"/>
          <w:rtl/>
          <w:lang w:val="en-US"/>
        </w:rPr>
        <w:t xml:space="preserve"> فيما يتعلق بالموافقة الواعية وتوزيع</w:t>
      </w:r>
      <w:r w:rsidRPr="00E2258A">
        <w:rPr>
          <w:rFonts w:ascii="Arial" w:eastAsia="Times New Roman" w:hAnsi="Arial" w:cs="Traditional Arabic"/>
          <w:szCs w:val="32"/>
          <w:rtl/>
          <w:lang w:val="en-US"/>
        </w:rPr>
        <w:t xml:space="preserve"> المكاسب، إلا أن منظمات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اعترضت على المشروع الذي ألغي في نهاية المطاف.</w:t>
      </w:r>
    </w:p>
    <w:p w:rsidR="00E2258A" w:rsidRPr="00E2258A" w:rsidRDefault="00E2258A" w:rsidP="007F7B51">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وقد أثارت </w:t>
      </w:r>
      <w:r w:rsidRPr="00E2258A">
        <w:rPr>
          <w:rFonts w:ascii="Arial" w:eastAsia="Times New Roman" w:hAnsi="Arial" w:cs="Traditional Arabic"/>
          <w:szCs w:val="32"/>
          <w:rtl/>
          <w:lang w:val="en-US"/>
        </w:rPr>
        <w:t xml:space="preserve">منظمة </w:t>
      </w:r>
      <w:r w:rsidRPr="00E2258A">
        <w:rPr>
          <w:rFonts w:ascii="Arial" w:eastAsia="Times New Roman" w:hAnsi="Arial" w:cs="Traditional Arabic" w:hint="cs"/>
          <w:szCs w:val="32"/>
          <w:rtl/>
          <w:lang w:val="en-US"/>
        </w:rPr>
        <w:t>تعمل على</w:t>
      </w:r>
      <w:r w:rsidRPr="00E2258A">
        <w:rPr>
          <w:rFonts w:ascii="Arial" w:eastAsia="Times New Roman" w:hAnsi="Arial" w:cs="Traditional Arabic"/>
          <w:szCs w:val="32"/>
          <w:rtl/>
          <w:lang w:val="en-US"/>
        </w:rPr>
        <w:t xml:space="preserve"> تعزيز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طب الشعبي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لمايا </w:t>
      </w:r>
      <w:r w:rsidRPr="00E2258A">
        <w:rPr>
          <w:rFonts w:ascii="Arial" w:eastAsia="Times New Roman" w:hAnsi="Arial" w:cs="Traditional Arabic" w:hint="cs"/>
          <w:szCs w:val="32"/>
          <w:rtl/>
          <w:lang w:val="en-US"/>
        </w:rPr>
        <w:t>المخاوف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بشأن</w:t>
      </w:r>
      <w:r w:rsidRPr="00E2258A">
        <w:rPr>
          <w:rFonts w:ascii="Arial" w:eastAsia="Times New Roman" w:hAnsi="Arial" w:cs="Traditional Arabic"/>
          <w:szCs w:val="32"/>
          <w:rtl/>
          <w:lang w:val="en-US"/>
        </w:rPr>
        <w:t xml:space="preserve"> المشروع </w:t>
      </w:r>
      <w:r w:rsidRPr="00E2258A">
        <w:rPr>
          <w:rFonts w:ascii="Arial" w:eastAsia="Times New Roman" w:hAnsi="Arial" w:cs="Traditional Arabic" w:hint="cs"/>
          <w:szCs w:val="32"/>
          <w:rtl/>
          <w:lang w:val="en-US"/>
        </w:rPr>
        <w:t xml:space="preserve">وأعربت عن قلقها </w:t>
      </w:r>
      <w:r w:rsidRPr="00E2258A">
        <w:rPr>
          <w:rFonts w:ascii="Arial" w:eastAsia="Times New Roman" w:hAnsi="Arial" w:cs="Traditional Arabic" w:hint="cs"/>
          <w:szCs w:val="32"/>
          <w:rtl/>
          <w:lang w:val="en-US" w:bidi="ar-SY"/>
        </w:rPr>
        <w:t>ل</w:t>
      </w:r>
      <w:r w:rsidRPr="00E2258A">
        <w:rPr>
          <w:rFonts w:ascii="Arial" w:eastAsia="Times New Roman" w:hAnsi="Arial" w:cs="Traditional Arabic"/>
          <w:szCs w:val="32"/>
          <w:rtl/>
          <w:lang w:val="en-US"/>
        </w:rPr>
        <w:t xml:space="preserve">مجلس الدولة لمنظمات </w:t>
      </w:r>
      <w:r w:rsidRPr="00E2258A">
        <w:rPr>
          <w:rFonts w:ascii="Arial" w:eastAsia="Times New Roman" w:hAnsi="Arial" w:cs="Traditional Arabic" w:hint="cs"/>
          <w:szCs w:val="32"/>
          <w:rtl/>
          <w:lang w:val="en-US"/>
        </w:rPr>
        <w:t>الأطباء</w:t>
      </w:r>
      <w:r w:rsidRPr="00E2258A">
        <w:rPr>
          <w:rFonts w:ascii="Arial" w:eastAsia="Times New Roman" w:hAnsi="Arial" w:cs="Traditional Arabic"/>
          <w:szCs w:val="32"/>
          <w:rtl/>
          <w:lang w:val="en-US"/>
        </w:rPr>
        <w:t xml:space="preserve"> والقابلات الأصليين التقليديين في شياباس (</w:t>
      </w:r>
      <w:r w:rsidRPr="00E2258A">
        <w:rPr>
          <w:rFonts w:ascii="Arial" w:eastAsia="Times New Roman" w:hAnsi="Arial" w:cs="Traditional Arabic"/>
          <w:szCs w:val="32"/>
          <w:lang w:val="en-US"/>
        </w:rPr>
        <w:t>COMPITCH</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وكان هذا المجلس قد أُسس </w:t>
      </w:r>
      <w:r w:rsidRPr="00E2258A">
        <w:rPr>
          <w:rFonts w:ascii="Arial" w:eastAsia="Times New Roman" w:hAnsi="Arial" w:cs="Traditional Arabic"/>
          <w:szCs w:val="32"/>
          <w:rtl/>
          <w:lang w:val="en-US"/>
        </w:rPr>
        <w:t>لتعزيز الطب الشعبي</w:t>
      </w:r>
      <w:r w:rsidRPr="00E2258A">
        <w:rPr>
          <w:rFonts w:ascii="Arial" w:eastAsia="Times New Roman" w:hAnsi="Arial" w:cs="Traditional Arabic" w:hint="cs"/>
          <w:szCs w:val="32"/>
          <w:rtl/>
          <w:lang w:val="en-US"/>
        </w:rPr>
        <w:t xml:space="preserve"> في المنطقة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عزف </w:t>
      </w:r>
      <w:r w:rsidRPr="00E2258A">
        <w:rPr>
          <w:rFonts w:ascii="Arial" w:eastAsia="Times New Roman" w:hAnsi="Arial" w:cs="Traditional Arabic" w:hint="cs"/>
          <w:szCs w:val="32"/>
          <w:rtl/>
          <w:lang w:val="en-US"/>
        </w:rPr>
        <w:t xml:space="preserve">المجلس </w:t>
      </w:r>
      <w:r w:rsidRPr="00E2258A">
        <w:rPr>
          <w:rFonts w:ascii="Arial" w:eastAsia="Times New Roman" w:hAnsi="Arial" w:cs="Traditional Arabic"/>
          <w:szCs w:val="32"/>
          <w:rtl/>
          <w:lang w:val="en-US"/>
        </w:rPr>
        <w:t xml:space="preserve">عام 1998 عن المشاركة في منظمة "تعزيز حقوق الملكية الفكرية لـ المايا في مرتفعات شياباس"، </w:t>
      </w:r>
      <w:r w:rsidRPr="00E2258A">
        <w:rPr>
          <w:rFonts w:ascii="Arial" w:eastAsia="Times New Roman" w:hAnsi="Arial" w:cs="Traditional Arabic" w:hint="cs"/>
          <w:szCs w:val="32"/>
          <w:rtl/>
          <w:lang w:val="en-US"/>
        </w:rPr>
        <w:t>وقال</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إنه</w:t>
      </w:r>
      <w:r w:rsidRPr="00E2258A">
        <w:rPr>
          <w:rFonts w:ascii="Arial" w:eastAsia="Times New Roman" w:hAnsi="Arial" w:cs="Traditional Arabic"/>
          <w:szCs w:val="32"/>
          <w:rtl/>
          <w:lang w:val="en-US"/>
        </w:rPr>
        <w:t xml:space="preserve"> بفعله ذلك سيصار إلى استبعاد</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من </w:t>
      </w:r>
      <w:r w:rsidRPr="00E2258A">
        <w:rPr>
          <w:rFonts w:ascii="Arial" w:eastAsia="Times New Roman" w:hAnsi="Arial" w:cs="Traditional Arabic" w:hint="cs"/>
          <w:szCs w:val="32"/>
          <w:rtl/>
          <w:lang w:val="en-US"/>
        </w:rPr>
        <w:t xml:space="preserve">عملية </w:t>
      </w:r>
      <w:r w:rsidRPr="00E2258A">
        <w:rPr>
          <w:rFonts w:ascii="Arial" w:eastAsia="Times New Roman" w:hAnsi="Arial" w:cs="Traditional Arabic"/>
          <w:szCs w:val="32"/>
          <w:rtl/>
          <w:lang w:val="en-US"/>
        </w:rPr>
        <w:t xml:space="preserve">توزيع الأرباح. </w:t>
      </w:r>
      <w:r w:rsidRPr="00E2258A">
        <w:rPr>
          <w:rFonts w:ascii="Arial" w:eastAsia="Times New Roman" w:hAnsi="Arial" w:cs="Traditional Arabic" w:hint="cs"/>
          <w:szCs w:val="32"/>
          <w:rtl/>
          <w:lang w:val="en-US"/>
        </w:rPr>
        <w:t xml:space="preserve">وقامت </w:t>
      </w:r>
      <w:r w:rsidRPr="00E2258A">
        <w:rPr>
          <w:rFonts w:ascii="Arial" w:eastAsia="Times New Roman" w:hAnsi="Arial" w:cs="Traditional Arabic"/>
          <w:szCs w:val="32"/>
          <w:rtl/>
          <w:lang w:val="en-US"/>
        </w:rPr>
        <w:t xml:space="preserve">منظمة </w:t>
      </w:r>
      <w:r w:rsidRPr="00E2258A">
        <w:rPr>
          <w:rFonts w:ascii="Arial" w:eastAsia="Times New Roman" w:hAnsi="Arial" w:cs="Traditional Arabic" w:hint="cs"/>
          <w:szCs w:val="32"/>
          <w:rtl/>
          <w:lang w:val="en-US"/>
        </w:rPr>
        <w:t>دولية غير حكومية</w:t>
      </w:r>
      <w:r w:rsidRPr="00E2258A">
        <w:rPr>
          <w:rFonts w:ascii="Arial" w:eastAsia="Times New Roman" w:hAnsi="Arial" w:cs="Traditional Arabic"/>
          <w:szCs w:val="32"/>
          <w:rtl/>
          <w:lang w:val="en-US"/>
        </w:rPr>
        <w:t xml:space="preserve"> تسمى "</w:t>
      </w:r>
      <w:r w:rsidRPr="00E2258A">
        <w:rPr>
          <w:rFonts w:ascii="Arial" w:eastAsia="Times New Roman" w:hAnsi="Arial" w:cs="Traditional Arabic" w:hint="cs"/>
          <w:szCs w:val="32"/>
          <w:rtl/>
          <w:lang w:val="en-US"/>
        </w:rPr>
        <w:t>المؤسسة الدولية للنهوض بالريف</w:t>
      </w:r>
      <w:r w:rsidRPr="00E2258A">
        <w:rPr>
          <w:rFonts w:ascii="Arial" w:eastAsia="Times New Roman" w:hAnsi="Arial" w:cs="Traditional Arabic"/>
          <w:szCs w:val="32"/>
          <w:rtl/>
          <w:lang w:val="en-US"/>
        </w:rPr>
        <w:t>"</w:t>
      </w:r>
      <w:r w:rsidRPr="00E2258A">
        <w:rPr>
          <w:rFonts w:ascii="Arial" w:eastAsia="Times New Roman" w:hAnsi="Arial" w:cs="Traditional Arabic" w:hint="cs"/>
          <w:szCs w:val="32"/>
          <w:rtl/>
          <w:lang w:val="en-US"/>
        </w:rPr>
        <w:t xml:space="preserve"> (</w:t>
      </w:r>
      <w:r w:rsidRPr="00E2258A">
        <w:rPr>
          <w:rFonts w:ascii="Arial" w:eastAsia="SimSun" w:hAnsi="Arial" w:cs="Traditional Arabic"/>
          <w:snapToGrid w:val="0"/>
          <w:szCs w:val="28"/>
          <w:lang w:val="en-GB" w:eastAsia="zh-CN"/>
        </w:rPr>
        <w:t>RAFI</w:t>
      </w:r>
      <w:r w:rsidRPr="00E2258A">
        <w:rPr>
          <w:rFonts w:ascii="Arial" w:eastAsia="Times New Roman" w:hAnsi="Arial" w:cs="Traditional Arabic" w:hint="cs"/>
          <w:szCs w:val="32"/>
          <w:rtl/>
          <w:lang w:val="en-US"/>
        </w:rPr>
        <w:t>) التي كانت تعمل على</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تعزيز </w:t>
      </w:r>
      <w:r w:rsidRPr="00E2258A">
        <w:rPr>
          <w:rFonts w:ascii="Arial" w:eastAsia="Times New Roman" w:hAnsi="Arial" w:cs="Traditional Arabic"/>
          <w:szCs w:val="32"/>
          <w:rtl/>
          <w:lang w:val="en-US"/>
        </w:rPr>
        <w:t xml:space="preserve">الملكية الفكرية في الإقليم، </w:t>
      </w:r>
      <w:r w:rsidRPr="00E2258A">
        <w:rPr>
          <w:rFonts w:ascii="Arial" w:eastAsia="Times New Roman" w:hAnsi="Arial" w:cs="Traditional Arabic" w:hint="cs"/>
          <w:szCs w:val="32"/>
          <w:rtl/>
          <w:lang w:val="en-US"/>
        </w:rPr>
        <w:t>بم</w:t>
      </w:r>
      <w:r w:rsidRPr="00E2258A">
        <w:rPr>
          <w:rFonts w:ascii="Arial" w:eastAsia="Times New Roman" w:hAnsi="Arial" w:cs="Traditional Arabic"/>
          <w:szCs w:val="32"/>
          <w:rtl/>
          <w:lang w:val="en-US"/>
        </w:rPr>
        <w:t>ساعد</w:t>
      </w:r>
      <w:r w:rsidRPr="00E2258A">
        <w:rPr>
          <w:rFonts w:ascii="Arial" w:eastAsia="Times New Roman" w:hAnsi="Arial" w:cs="Traditional Arabic" w:hint="cs"/>
          <w:szCs w:val="32"/>
          <w:rtl/>
          <w:lang w:val="en-US"/>
        </w:rPr>
        <w:t>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المجلس و</w:t>
      </w:r>
      <w:r w:rsidRPr="00E2258A">
        <w:rPr>
          <w:rFonts w:ascii="Arial" w:eastAsia="Times New Roman" w:hAnsi="Arial" w:cs="Traditional Arabic"/>
          <w:szCs w:val="32"/>
          <w:rtl/>
          <w:lang w:val="en-US"/>
        </w:rPr>
        <w:t xml:space="preserve">هذه المنظمات </w:t>
      </w:r>
      <w:r w:rsidRPr="00E2258A">
        <w:rPr>
          <w:rFonts w:ascii="Arial" w:eastAsia="Times New Roman" w:hAnsi="Arial" w:cs="Traditional Arabic" w:hint="cs"/>
          <w:szCs w:val="32"/>
          <w:rtl/>
          <w:lang w:val="en-US"/>
        </w:rPr>
        <w:t>في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حملتها</w:t>
      </w:r>
      <w:r w:rsidRPr="00E2258A">
        <w:rPr>
          <w:rFonts w:ascii="Arial" w:eastAsia="Times New Roman" w:hAnsi="Arial" w:cs="Traditional Arabic"/>
          <w:szCs w:val="32"/>
          <w:rtl/>
          <w:lang w:val="en-US"/>
        </w:rPr>
        <w:t xml:space="preserve"> ضد المشروع.</w:t>
      </w:r>
    </w:p>
    <w:p w:rsidR="00E2258A" w:rsidRPr="00E2258A" w:rsidRDefault="00E2258A" w:rsidP="008C3900">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وفي كانون الأول/</w:t>
      </w:r>
      <w:r w:rsidRPr="00E2258A">
        <w:rPr>
          <w:rFonts w:ascii="Arial" w:eastAsia="Times New Roman" w:hAnsi="Arial" w:cs="Traditional Arabic"/>
          <w:szCs w:val="32"/>
          <w:rtl/>
          <w:lang w:val="en-US"/>
        </w:rPr>
        <w:t xml:space="preserve">ديسمبر 1999 أصدرت المؤسسة الدولية </w:t>
      </w:r>
      <w:r w:rsidRPr="00E2258A">
        <w:rPr>
          <w:rFonts w:ascii="Arial" w:eastAsia="Times New Roman" w:hAnsi="Arial" w:cs="Traditional Arabic" w:hint="cs"/>
          <w:szCs w:val="32"/>
          <w:rtl/>
          <w:lang w:val="en-US"/>
        </w:rPr>
        <w:t>للنهوض</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بالريف</w:t>
      </w:r>
      <w:r w:rsidRPr="00E2258A">
        <w:rPr>
          <w:rFonts w:ascii="Arial" w:eastAsia="Times New Roman" w:hAnsi="Arial" w:cs="Traditional Arabic"/>
          <w:szCs w:val="32"/>
          <w:rtl/>
          <w:lang w:val="en-US"/>
        </w:rPr>
        <w:t xml:space="preserve"> بيانا على </w:t>
      </w:r>
      <w:r w:rsidRPr="00E2258A">
        <w:rPr>
          <w:rFonts w:ascii="Arial" w:eastAsia="Times New Roman" w:hAnsi="Arial" w:cs="Traditional Arabic" w:hint="cs"/>
          <w:szCs w:val="32"/>
          <w:rtl/>
          <w:lang w:val="en-US"/>
        </w:rPr>
        <w:t>الإنترنت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بعنوان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استنكار </w:t>
      </w:r>
      <w:r w:rsidRPr="00E2258A">
        <w:rPr>
          <w:rFonts w:ascii="Arial" w:eastAsia="Times New Roman" w:hAnsi="Arial" w:cs="Traditional Arabic"/>
          <w:szCs w:val="32"/>
          <w:rtl/>
          <w:lang w:val="en-US"/>
        </w:rPr>
        <w:t xml:space="preserve">سكان المايا </w:t>
      </w:r>
      <w:r w:rsidRPr="00E2258A">
        <w:rPr>
          <w:rFonts w:ascii="Arial" w:eastAsia="Times New Roman" w:hAnsi="Arial" w:cs="Traditional Arabic" w:hint="cs"/>
          <w:szCs w:val="32"/>
          <w:rtl/>
          <w:lang w:val="en-US"/>
        </w:rPr>
        <w:t>الأصليين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ل</w:t>
      </w:r>
      <w:r w:rsidRPr="00E2258A">
        <w:rPr>
          <w:rFonts w:ascii="Arial" w:eastAsia="Times New Roman" w:hAnsi="Arial" w:cs="Traditional Arabic"/>
          <w:szCs w:val="32"/>
          <w:rtl/>
          <w:lang w:val="en-US"/>
        </w:rPr>
        <w:t xml:space="preserve">لقرصنة البيولوجية". </w:t>
      </w:r>
      <w:r w:rsidRPr="00E2258A">
        <w:rPr>
          <w:rFonts w:ascii="Arial" w:eastAsia="Times New Roman" w:hAnsi="Arial" w:cs="Traditional Arabic" w:hint="cs"/>
          <w:szCs w:val="32"/>
          <w:rtl/>
          <w:lang w:val="en-US"/>
        </w:rPr>
        <w:t xml:space="preserve">ورد </w:t>
      </w:r>
      <w:r w:rsidRPr="00E2258A">
        <w:rPr>
          <w:rFonts w:ascii="Arial" w:eastAsia="Times New Roman" w:hAnsi="Arial" w:cs="Traditional Arabic"/>
          <w:szCs w:val="32"/>
          <w:rtl/>
          <w:lang w:val="en-US"/>
        </w:rPr>
        <w:t xml:space="preserve">قادة المشروع </w:t>
      </w:r>
      <w:r w:rsidRPr="00E2258A">
        <w:rPr>
          <w:rFonts w:ascii="Arial" w:eastAsia="Times New Roman" w:hAnsi="Arial" w:cs="Traditional Arabic" w:hint="cs"/>
          <w:szCs w:val="32"/>
          <w:rtl/>
          <w:lang w:val="en-US"/>
        </w:rPr>
        <w:t>مؤكدين</w:t>
      </w:r>
      <w:r w:rsidRPr="00E2258A">
        <w:rPr>
          <w:rFonts w:ascii="Arial" w:eastAsia="Times New Roman" w:hAnsi="Arial" w:cs="Traditional Arabic"/>
          <w:szCs w:val="32"/>
          <w:rtl/>
          <w:lang w:val="en-US"/>
        </w:rPr>
        <w:t xml:space="preserve"> أنهم لم </w:t>
      </w:r>
      <w:r w:rsidRPr="00E2258A">
        <w:rPr>
          <w:rFonts w:ascii="Arial" w:eastAsia="Times New Roman" w:hAnsi="Arial" w:cs="Traditional Arabic" w:hint="cs"/>
          <w:szCs w:val="32"/>
          <w:rtl/>
          <w:lang w:val="en-US"/>
        </w:rPr>
        <w:t>يستولوا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معارف مقدسة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وإنما </w:t>
      </w:r>
      <w:r w:rsidRPr="00E2258A">
        <w:rPr>
          <w:rFonts w:ascii="Arial" w:eastAsia="Times New Roman" w:hAnsi="Arial" w:cs="Traditional Arabic"/>
          <w:szCs w:val="32"/>
          <w:rtl/>
          <w:lang w:val="en-US"/>
        </w:rPr>
        <w:t xml:space="preserve">معارف </w:t>
      </w:r>
      <w:r w:rsidRPr="00E2258A">
        <w:rPr>
          <w:rFonts w:ascii="Arial" w:eastAsia="Times New Roman" w:hAnsi="Arial" w:cs="Traditional Arabic" w:hint="cs"/>
          <w:szCs w:val="32"/>
          <w:rtl/>
          <w:lang w:val="en-US"/>
        </w:rPr>
        <w:t xml:space="preserve">مفتوحة ومشتركة بين أسر </w:t>
      </w:r>
      <w:r w:rsidRPr="00E2258A">
        <w:rPr>
          <w:rFonts w:ascii="Arial" w:eastAsia="Times New Roman" w:hAnsi="Arial" w:cs="Traditional Arabic"/>
          <w:szCs w:val="32"/>
          <w:rtl/>
          <w:lang w:val="en-US"/>
        </w:rPr>
        <w:t>المايا والمجتمعات</w:t>
      </w:r>
      <w:r w:rsidRPr="00E2258A">
        <w:rPr>
          <w:rFonts w:ascii="Arial" w:eastAsia="Times New Roman" w:hAnsi="Arial" w:cs="Traditional Arabic" w:hint="cs"/>
          <w:szCs w:val="32"/>
          <w:rtl/>
          <w:lang w:val="en-US"/>
        </w:rPr>
        <w:t xml:space="preserve"> المحلية</w:t>
      </w:r>
      <w:r w:rsidRPr="00E2258A">
        <w:rPr>
          <w:rFonts w:ascii="Arial" w:eastAsia="Times New Roman" w:hAnsi="Arial" w:cs="Traditional Arabic"/>
          <w:szCs w:val="32"/>
          <w:rtl/>
          <w:lang w:val="en-US"/>
        </w:rPr>
        <w:t xml:space="preserve"> والبلديات والغرباء</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وشككوا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صلاحية</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مجلس</w:t>
      </w:r>
      <w:r w:rsidRPr="00E2258A">
        <w:rPr>
          <w:rFonts w:ascii="Arial" w:eastAsia="Times New Roman" w:hAnsi="Arial" w:cs="Traditional Arabic" w:hint="cs"/>
          <w:szCs w:val="32"/>
          <w:rtl/>
          <w:lang w:val="en-US"/>
        </w:rPr>
        <w:t>" (</w:t>
      </w:r>
      <w:r w:rsidRPr="00E2258A">
        <w:rPr>
          <w:rFonts w:ascii="Arial" w:eastAsia="Times New Roman" w:hAnsi="Arial" w:cs="Traditional Arabic"/>
          <w:szCs w:val="28"/>
          <w:lang w:val="en-US"/>
        </w:rPr>
        <w:t>COMPITCH</w:t>
      </w:r>
      <w:r w:rsidRPr="00E2258A">
        <w:rPr>
          <w:rFonts w:ascii="Arial" w:eastAsia="Times New Roman" w:hAnsi="Arial" w:cs="Traditional Arabic" w:hint="cs"/>
          <w:szCs w:val="32"/>
          <w:rtl/>
          <w:lang w:val="en-US"/>
        </w:rPr>
        <w:t>) في التحدث</w:t>
      </w:r>
      <w:r w:rsidRPr="00E2258A">
        <w:rPr>
          <w:rFonts w:ascii="Arial" w:eastAsia="Times New Roman" w:hAnsi="Arial" w:cs="Traditional Arabic"/>
          <w:szCs w:val="32"/>
          <w:rtl/>
          <w:lang w:val="en-US"/>
        </w:rPr>
        <w:t xml:space="preserve"> باسم جميع المايا في المنطقة</w:t>
      </w:r>
      <w:r w:rsidRPr="00E2258A">
        <w:rPr>
          <w:rFonts w:ascii="Arial" w:eastAsia="Times New Roman" w:hAnsi="Arial" w:cs="Traditional Arabic" w:hint="cs"/>
          <w:szCs w:val="32"/>
          <w:rtl/>
          <w:lang w:val="en-US"/>
        </w:rPr>
        <w:t xml:space="preserve">، كما وضعوا علامات استفهام على دور </w:t>
      </w:r>
      <w:r w:rsidRPr="00E2258A">
        <w:rPr>
          <w:rFonts w:ascii="Arial" w:eastAsia="Times New Roman" w:hAnsi="Arial" w:cs="Traditional Arabic" w:hint="cs"/>
          <w:szCs w:val="32"/>
          <w:rtl/>
          <w:lang w:val="en-US"/>
        </w:rPr>
        <w:lastRenderedPageBreak/>
        <w:t>المستشارين والمنظمات الدولية (ك</w:t>
      </w:r>
      <w:r w:rsidRPr="00E2258A">
        <w:rPr>
          <w:rFonts w:ascii="Arial" w:eastAsia="Times New Roman" w:hAnsi="Arial" w:cs="Traditional Arabic"/>
          <w:szCs w:val="32"/>
          <w:rtl/>
          <w:lang w:val="en-US"/>
        </w:rPr>
        <w:t xml:space="preserve">المؤسسة الدولية </w:t>
      </w:r>
      <w:r w:rsidRPr="00E2258A">
        <w:rPr>
          <w:rFonts w:ascii="Arial" w:eastAsia="Times New Roman" w:hAnsi="Arial" w:cs="Traditional Arabic" w:hint="cs"/>
          <w:szCs w:val="32"/>
          <w:rtl/>
          <w:lang w:val="en-US"/>
        </w:rPr>
        <w:t>للنهوض بالريف)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 الدفاع عن "المجلس" ومواقفه. و</w:t>
      </w:r>
      <w:r w:rsidRPr="00E2258A">
        <w:rPr>
          <w:rFonts w:ascii="Arial" w:eastAsia="Times New Roman" w:hAnsi="Arial" w:cs="Traditional Arabic"/>
          <w:szCs w:val="32"/>
          <w:rtl/>
          <w:lang w:val="en-US"/>
        </w:rPr>
        <w:t xml:space="preserve">ردت "المؤسسة الدولية </w:t>
      </w:r>
      <w:r w:rsidRPr="00E2258A">
        <w:rPr>
          <w:rFonts w:ascii="Arial" w:eastAsia="Times New Roman" w:hAnsi="Arial" w:cs="Traditional Arabic" w:hint="cs"/>
          <w:szCs w:val="32"/>
          <w:rtl/>
          <w:lang w:val="en-US"/>
        </w:rPr>
        <w:t>للنهوض بالريف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على الفور</w:t>
      </w:r>
      <w:r w:rsidRPr="00E2258A">
        <w:rPr>
          <w:rFonts w:ascii="Arial" w:eastAsia="Times New Roman" w:hAnsi="Arial" w:cs="Traditional Arabic"/>
          <w:szCs w:val="32"/>
          <w:rtl/>
          <w:lang w:val="en-US"/>
        </w:rPr>
        <w:t xml:space="preserve"> قائلة "إن شركاء المشروع قد وقعوا ضحية </w:t>
      </w:r>
      <w:r w:rsidRPr="00E2258A">
        <w:rPr>
          <w:rFonts w:ascii="Arial" w:eastAsia="Times New Roman" w:hAnsi="Arial" w:cs="Traditional Arabic" w:hint="cs"/>
          <w:szCs w:val="32"/>
          <w:rtl/>
          <w:lang w:val="en-US"/>
        </w:rPr>
        <w:t>التصور النمطي لدور</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علماء الأنثروبولوجيا في هذا الصدد</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باعتبار أنهم يعلمون ما لا يعلمه الآخرون) الذين يعتقدون واهمين</w:t>
      </w:r>
      <w:r w:rsidRPr="00E2258A">
        <w:rPr>
          <w:rFonts w:ascii="Arial" w:eastAsia="Times New Roman" w:hAnsi="Arial" w:cs="Traditional Arabic"/>
          <w:szCs w:val="32"/>
          <w:rtl/>
          <w:lang w:val="en-US"/>
        </w:rPr>
        <w:t xml:space="preserve"> أن </w:t>
      </w:r>
      <w:r w:rsidRPr="00E2258A">
        <w:rPr>
          <w:rFonts w:ascii="Arial" w:eastAsia="Times New Roman" w:hAnsi="Arial" w:cs="Traditional Arabic" w:hint="cs"/>
          <w:szCs w:val="32"/>
          <w:rtl/>
          <w:lang w:val="en-US"/>
        </w:rPr>
        <w:t>مهمتهم التي لا يجاريهم فيها أحد هي</w:t>
      </w:r>
      <w:r w:rsidRPr="00E2258A">
        <w:rPr>
          <w:rFonts w:ascii="Arial" w:eastAsia="Times New Roman" w:hAnsi="Arial" w:cs="Traditional Arabic"/>
          <w:szCs w:val="32"/>
          <w:rtl/>
          <w:lang w:val="en-US"/>
        </w:rPr>
        <w:t xml:space="preserve"> تحديد قواعد المشاركة." </w:t>
      </w:r>
      <w:r w:rsidRPr="00E2258A">
        <w:rPr>
          <w:rFonts w:ascii="Arial" w:eastAsia="Times New Roman" w:hAnsi="Arial" w:cs="Traditional Arabic" w:hint="cs"/>
          <w:szCs w:val="32"/>
          <w:rtl/>
          <w:lang w:val="en-US"/>
        </w:rPr>
        <w:t xml:space="preserve">وقد </w:t>
      </w:r>
      <w:r w:rsidRPr="00E2258A">
        <w:rPr>
          <w:rFonts w:ascii="Arial" w:eastAsia="Times New Roman" w:hAnsi="Arial" w:cs="Traditional Arabic"/>
          <w:szCs w:val="32"/>
          <w:rtl/>
          <w:lang w:val="en-US"/>
        </w:rPr>
        <w:t xml:space="preserve">رفضت منظمات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التفاوض مع منظمي المشروع ودحضت الادعاء بأنهم كانوا يسعون لتمثيل </w:t>
      </w:r>
      <w:r w:rsidRPr="00E2258A">
        <w:rPr>
          <w:rFonts w:ascii="Arial" w:eastAsia="Times New Roman" w:hAnsi="Arial" w:cs="Traditional Arabic" w:hint="cs"/>
          <w:szCs w:val="32"/>
          <w:rtl/>
          <w:lang w:val="en-US"/>
        </w:rPr>
        <w:t>السكان</w:t>
      </w:r>
      <w:r w:rsidRPr="00E2258A">
        <w:rPr>
          <w:rFonts w:ascii="Arial" w:eastAsia="Times New Roman" w:hAnsi="Arial" w:cs="Traditional Arabic"/>
          <w:szCs w:val="32"/>
          <w:rtl/>
          <w:lang w:val="en-US"/>
        </w:rPr>
        <w:t xml:space="preserve"> المحليين. </w:t>
      </w:r>
      <w:r w:rsidRPr="00E2258A">
        <w:rPr>
          <w:rFonts w:ascii="Arial" w:eastAsia="Times New Roman" w:hAnsi="Arial" w:cs="Traditional Arabic" w:hint="cs"/>
          <w:szCs w:val="32"/>
          <w:rtl/>
          <w:lang w:val="en-US"/>
        </w:rPr>
        <w:t>ودعت</w:t>
      </w:r>
      <w:r w:rsidRPr="00E2258A">
        <w:rPr>
          <w:rFonts w:ascii="Arial" w:eastAsia="Times New Roman" w:hAnsi="Arial" w:cs="Traditional Arabic"/>
          <w:szCs w:val="32"/>
          <w:rtl/>
          <w:lang w:val="en-US"/>
        </w:rPr>
        <w:t xml:space="preserve"> إلى </w:t>
      </w:r>
      <w:r w:rsidRPr="00E2258A">
        <w:rPr>
          <w:rFonts w:ascii="Arial" w:eastAsia="Times New Roman" w:hAnsi="Arial" w:cs="Traditional Arabic" w:hint="cs"/>
          <w:szCs w:val="32"/>
          <w:rtl/>
          <w:lang w:val="en-US"/>
        </w:rPr>
        <w:t>فرض حظر</w:t>
      </w:r>
      <w:r w:rsidRPr="00E2258A">
        <w:rPr>
          <w:rFonts w:ascii="Arial" w:eastAsia="Times New Roman" w:hAnsi="Arial" w:cs="Traditional Arabic"/>
          <w:szCs w:val="32"/>
          <w:rtl/>
          <w:lang w:val="en-US"/>
        </w:rPr>
        <w:t xml:space="preserve"> وطني </w:t>
      </w:r>
      <w:r w:rsidRPr="00E2258A">
        <w:rPr>
          <w:rFonts w:ascii="Arial" w:eastAsia="Times New Roman" w:hAnsi="Arial" w:cs="Traditional Arabic" w:hint="cs"/>
          <w:szCs w:val="32"/>
          <w:rtl/>
          <w:lang w:val="en-US"/>
        </w:rPr>
        <w:t>على جميع</w:t>
      </w:r>
      <w:r w:rsidRPr="00E2258A">
        <w:rPr>
          <w:rFonts w:ascii="Arial" w:eastAsia="Times New Roman" w:hAnsi="Arial" w:cs="Traditional Arabic"/>
          <w:szCs w:val="32"/>
          <w:rtl/>
          <w:lang w:val="en-US"/>
        </w:rPr>
        <w:t xml:space="preserve"> مشاريع الاستقصاء البيولوجي حتى يتم وضع إطار قانوني شامل</w:t>
      </w:r>
      <w:r w:rsidRPr="00E2258A">
        <w:rPr>
          <w:rFonts w:ascii="Arial" w:eastAsia="Times New Roman" w:hAnsi="Arial" w:cs="Traditional Arabic" w:hint="cs"/>
          <w:szCs w:val="32"/>
          <w:rtl/>
          <w:lang w:val="en-US"/>
        </w:rPr>
        <w:t xml:space="preserve"> في هذا المجال</w:t>
      </w:r>
      <w:r w:rsidRPr="00E2258A">
        <w:rPr>
          <w:rFonts w:ascii="Arial" w:eastAsia="Times New Roman" w:hAnsi="Arial" w:cs="Traditional Arabic"/>
          <w:szCs w:val="32"/>
          <w:rtl/>
          <w:lang w:val="en-US"/>
        </w:rPr>
        <w:t xml:space="preserve">. ونتيجة لهذا </w:t>
      </w:r>
      <w:r w:rsidRPr="00E2258A">
        <w:rPr>
          <w:rFonts w:ascii="Arial" w:eastAsia="Times New Roman" w:hAnsi="Arial" w:cs="Traditional Arabic" w:hint="cs"/>
          <w:szCs w:val="32"/>
          <w:rtl/>
          <w:lang w:val="en-US"/>
        </w:rPr>
        <w:t>الطعن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انسحبت</w:t>
      </w:r>
      <w:r w:rsidRPr="00E2258A">
        <w:rPr>
          <w:rFonts w:ascii="Arial" w:eastAsia="Times New Roman" w:hAnsi="Arial" w:cs="Traditional Arabic"/>
          <w:szCs w:val="32"/>
          <w:rtl/>
          <w:lang w:val="en-US"/>
        </w:rPr>
        <w:t xml:space="preserve"> دولة المكسيك </w:t>
      </w:r>
      <w:r w:rsidRPr="00E2258A">
        <w:rPr>
          <w:rFonts w:ascii="Arial" w:eastAsia="Times New Roman" w:hAnsi="Arial" w:cs="Traditional Arabic" w:hint="cs"/>
          <w:szCs w:val="32"/>
          <w:rtl/>
          <w:lang w:val="en-US"/>
        </w:rPr>
        <w:t xml:space="preserve">من المشروع </w:t>
      </w:r>
      <w:r w:rsidRPr="00E2258A">
        <w:rPr>
          <w:rFonts w:ascii="Arial" w:eastAsia="Times New Roman" w:hAnsi="Arial" w:cs="Traditional Arabic"/>
          <w:szCs w:val="32"/>
          <w:rtl/>
          <w:lang w:val="en-US"/>
        </w:rPr>
        <w:t>كشريك وتم إلغاء مشروع</w:t>
      </w:r>
      <w:r w:rsidRPr="00E2258A">
        <w:rPr>
          <w:rFonts w:ascii="Arial" w:eastAsia="Times New Roman" w:hAnsi="Arial" w:cs="Traditional Arabic" w:hint="cs"/>
          <w:szCs w:val="32"/>
          <w:rtl/>
          <w:lang w:val="en-US"/>
        </w:rPr>
        <w:t xml:space="preserve"> المايا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szCs w:val="28"/>
          <w:lang w:val="en-US"/>
        </w:rPr>
        <w:t>ICBG</w:t>
      </w:r>
      <w:r w:rsidRPr="00E2258A">
        <w:rPr>
          <w:rFonts w:ascii="Arial" w:eastAsia="Times New Roman" w:hAnsi="Arial" w:cs="Traditional Arabic" w:hint="cs"/>
          <w:szCs w:val="32"/>
          <w:rtl/>
          <w:lang w:val="en-US"/>
        </w:rPr>
        <w:t xml:space="preserve"> في عام</w:t>
      </w:r>
      <w:r w:rsidRPr="00E2258A">
        <w:rPr>
          <w:rFonts w:ascii="Arial" w:eastAsia="Times New Roman" w:hAnsi="Arial" w:cs="Traditional Arabic"/>
          <w:szCs w:val="32"/>
          <w:rtl/>
          <w:lang w:val="en-US"/>
        </w:rPr>
        <w:t xml:space="preserve"> 2001.</w:t>
      </w:r>
    </w:p>
    <w:p w:rsidR="00E2258A" w:rsidRPr="00E2258A" w:rsidRDefault="00E2258A" w:rsidP="00E2258A">
      <w:pPr>
        <w:bidi/>
        <w:spacing w:line="240" w:lineRule="auto"/>
        <w:jc w:val="both"/>
        <w:rPr>
          <w:rFonts w:ascii="Arial" w:eastAsia="Times New Roman" w:hAnsi="Arial" w:cs="Traditional Arabic"/>
          <w:b/>
          <w:bCs/>
          <w:i/>
          <w:iCs/>
          <w:szCs w:val="32"/>
          <w:rtl/>
          <w:lang w:val="en-US"/>
        </w:rPr>
      </w:pPr>
      <w:r w:rsidRPr="00E2258A">
        <w:rPr>
          <w:rFonts w:ascii="Arial" w:eastAsia="Times New Roman" w:hAnsi="Arial" w:cs="Traditional Arabic" w:hint="cs"/>
          <w:b/>
          <w:bCs/>
          <w:i/>
          <w:iCs/>
          <w:szCs w:val="32"/>
          <w:rtl/>
          <w:lang w:val="en-US"/>
        </w:rPr>
        <w:t>لماذا فشل المشروع وأين مكامن الخطأ</w:t>
      </w:r>
      <w:r w:rsidRPr="00E2258A">
        <w:rPr>
          <w:rFonts w:ascii="Arial" w:eastAsia="Times New Roman" w:hAnsi="Arial" w:cs="Traditional Arabic"/>
          <w:b/>
          <w:bCs/>
          <w:i/>
          <w:iCs/>
          <w:szCs w:val="32"/>
          <w:rtl/>
          <w:lang w:val="en-US"/>
        </w:rPr>
        <w:t>؟</w:t>
      </w:r>
    </w:p>
    <w:p w:rsidR="00E2258A" w:rsidRPr="00E2258A" w:rsidRDefault="00E2258A" w:rsidP="00683E33">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 xml:space="preserve">لقد </w:t>
      </w:r>
      <w:r w:rsidRPr="00E2258A">
        <w:rPr>
          <w:rFonts w:ascii="Arial" w:eastAsia="Times New Roman" w:hAnsi="Arial" w:cs="Traditional Arabic"/>
          <w:szCs w:val="32"/>
          <w:rtl/>
          <w:lang w:val="en-US"/>
        </w:rPr>
        <w:t>فشل المشروع لأن</w:t>
      </w:r>
      <w:r w:rsidRPr="00E2258A">
        <w:rPr>
          <w:rFonts w:ascii="Arial" w:eastAsia="Times New Roman" w:hAnsi="Arial" w:cs="Traditional Arabic" w:hint="cs"/>
          <w:szCs w:val="32"/>
          <w:rtl/>
          <w:lang w:val="en-US"/>
        </w:rPr>
        <w:t>ه</w:t>
      </w:r>
      <w:r w:rsidRPr="00E2258A">
        <w:rPr>
          <w:rFonts w:ascii="Arial" w:eastAsia="Times New Roman" w:hAnsi="Arial" w:cs="Traditional Arabic"/>
          <w:szCs w:val="32"/>
          <w:rtl/>
          <w:lang w:val="en-US"/>
        </w:rPr>
        <w:t xml:space="preserve"> لم يتم إشراك ممثلي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في وقت مبكر من العملية، </w:t>
      </w:r>
      <w:r w:rsidRPr="00E2258A">
        <w:rPr>
          <w:rFonts w:ascii="Arial" w:eastAsia="Times New Roman" w:hAnsi="Arial" w:cs="Traditional Arabic" w:hint="cs"/>
          <w:szCs w:val="32"/>
          <w:rtl/>
          <w:lang w:val="en-US"/>
        </w:rPr>
        <w:t>وعلى ذلك لم يشارك</w:t>
      </w:r>
      <w:r w:rsidRPr="00E2258A">
        <w:rPr>
          <w:rFonts w:ascii="Arial" w:eastAsia="Times New Roman" w:hAnsi="Arial" w:cs="Traditional Arabic"/>
          <w:szCs w:val="32"/>
          <w:rtl/>
          <w:lang w:val="en-US"/>
        </w:rPr>
        <w:t xml:space="preserve">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المعني في مرحلة التخطيط كشريك على قدم المساواة مع الأطراف الأخرى. </w:t>
      </w:r>
      <w:r w:rsidRPr="00E2258A">
        <w:rPr>
          <w:rFonts w:ascii="Arial" w:eastAsia="Times New Roman" w:hAnsi="Arial" w:cs="Traditional Arabic" w:hint="cs"/>
          <w:szCs w:val="32"/>
          <w:rtl/>
          <w:lang w:val="en-US"/>
        </w:rPr>
        <w:t>وكان انعدام</w:t>
      </w:r>
      <w:r w:rsidRPr="00E2258A">
        <w:rPr>
          <w:rFonts w:ascii="Arial" w:eastAsia="Times New Roman" w:hAnsi="Arial" w:cs="Traditional Arabic"/>
          <w:szCs w:val="32"/>
          <w:rtl/>
          <w:lang w:val="en-US"/>
        </w:rPr>
        <w:t xml:space="preserve"> الثقة بين الأطراف </w:t>
      </w:r>
      <w:r w:rsidRPr="00E2258A">
        <w:rPr>
          <w:rFonts w:ascii="Arial" w:eastAsia="Times New Roman" w:hAnsi="Arial" w:cs="Traditional Arabic" w:hint="cs"/>
          <w:szCs w:val="32"/>
          <w:rtl/>
          <w:lang w:val="en-US"/>
        </w:rPr>
        <w:t>من العوامل المهمة أيضاً في فشل المشروع</w:t>
      </w:r>
      <w:r w:rsidRPr="00E2258A">
        <w:rPr>
          <w:rFonts w:ascii="Arial" w:eastAsia="Times New Roman" w:hAnsi="Arial" w:cs="Traditional Arabic"/>
          <w:szCs w:val="32"/>
          <w:rtl/>
          <w:lang w:val="en-US"/>
        </w:rPr>
        <w:t xml:space="preserve">. </w:t>
      </w:r>
      <w:r w:rsidR="00683E33">
        <w:rPr>
          <w:rFonts w:ascii="Arial" w:eastAsia="Times New Roman" w:hAnsi="Arial" w:cs="Traditional Arabic" w:hint="cs"/>
          <w:szCs w:val="32"/>
          <w:rtl/>
          <w:lang w:val="en-US"/>
        </w:rPr>
        <w:t>ف</w:t>
      </w:r>
      <w:r w:rsidRPr="00E2258A">
        <w:rPr>
          <w:rFonts w:ascii="Arial" w:eastAsia="Times New Roman" w:hAnsi="Arial" w:cs="Traditional Arabic" w:hint="cs"/>
          <w:szCs w:val="32"/>
          <w:rtl/>
          <w:lang w:val="en-US"/>
        </w:rPr>
        <w:t>قد نشأت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الخلافات</w:t>
      </w:r>
      <w:r w:rsidRPr="00E2258A">
        <w:rPr>
          <w:rFonts w:ascii="Arial" w:eastAsia="Times New Roman" w:hAnsi="Arial" w:cs="Traditional Arabic"/>
          <w:szCs w:val="32"/>
          <w:rtl/>
          <w:lang w:val="en-US"/>
        </w:rPr>
        <w:t xml:space="preserve"> بين منظمات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والناشطين وفريق المشروع </w:t>
      </w:r>
      <w:r w:rsidRPr="00E2258A">
        <w:rPr>
          <w:rFonts w:ascii="Arial" w:eastAsia="Times New Roman" w:hAnsi="Arial" w:cs="Traditional Arabic" w:hint="cs"/>
          <w:szCs w:val="32"/>
          <w:rtl/>
          <w:lang w:val="en-US"/>
        </w:rPr>
        <w:t>بشأن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العملية</w:t>
      </w:r>
      <w:r w:rsidRPr="00E2258A">
        <w:rPr>
          <w:rFonts w:ascii="Arial" w:eastAsia="Times New Roman" w:hAnsi="Arial" w:cs="Traditional Arabic"/>
          <w:szCs w:val="32"/>
          <w:rtl/>
          <w:lang w:val="en-US"/>
        </w:rPr>
        <w:t xml:space="preserve"> والنوايا والنتائج المحتملة للمشروع، وكيف كان ينبغي التوصل إلى الموافقة، وكيف كان ينبغي </w:t>
      </w:r>
      <w:r w:rsidRPr="00E2258A">
        <w:rPr>
          <w:rFonts w:ascii="Arial" w:eastAsia="Times New Roman" w:hAnsi="Arial" w:cs="Traditional Arabic" w:hint="cs"/>
          <w:szCs w:val="32"/>
          <w:rtl/>
          <w:lang w:val="en-US"/>
        </w:rPr>
        <w:t>تحديد وتعريف</w:t>
      </w:r>
      <w:r w:rsidRPr="00E2258A">
        <w:rPr>
          <w:rFonts w:ascii="Arial" w:eastAsia="Times New Roman" w:hAnsi="Arial" w:cs="Traditional Arabic"/>
          <w:szCs w:val="32"/>
          <w:rtl/>
          <w:lang w:val="en-US"/>
        </w:rPr>
        <w:t xml:space="preserve"> المجتمع</w:t>
      </w:r>
      <w:r w:rsidRPr="00E2258A">
        <w:rPr>
          <w:rFonts w:ascii="Arial" w:eastAsia="Times New Roman" w:hAnsi="Arial" w:cs="Traditional Arabic" w:hint="cs"/>
          <w:szCs w:val="32"/>
          <w:rtl/>
          <w:lang w:val="en-US"/>
        </w:rPr>
        <w:t xml:space="preserve"> المحلي</w:t>
      </w:r>
      <w:r w:rsidRPr="00E2258A">
        <w:rPr>
          <w:rFonts w:ascii="Arial" w:eastAsia="Times New Roman" w:hAnsi="Arial" w:cs="Traditional Arabic"/>
          <w:szCs w:val="32"/>
          <w:rtl/>
          <w:lang w:val="en-US"/>
        </w:rPr>
        <w:t xml:space="preserve"> المعني</w:t>
      </w:r>
      <w:r w:rsidRPr="00E2258A">
        <w:rPr>
          <w:rFonts w:ascii="Arial" w:eastAsia="Times New Roman" w:hAnsi="Arial" w:cs="Traditional Arabic" w:hint="cs"/>
          <w:szCs w:val="32"/>
          <w:rtl/>
          <w:lang w:val="en-US"/>
        </w:rPr>
        <w:t>.</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تظهر الدراسة أنه من الصعب </w:t>
      </w:r>
      <w:r w:rsidRPr="00E2258A">
        <w:rPr>
          <w:rFonts w:ascii="Arial" w:eastAsia="Times New Roman" w:hAnsi="Arial" w:cs="Traditional Arabic" w:hint="cs"/>
          <w:szCs w:val="32"/>
          <w:rtl/>
          <w:lang w:val="en-US"/>
        </w:rPr>
        <w:t>الحصول على</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موافقة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مجتمعية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غياب هياكل إدارية مجتمعية تعتبرها كل الأطراف المعنية شرعية</w:t>
      </w:r>
      <w:r w:rsidRPr="00E2258A">
        <w:rPr>
          <w:rFonts w:ascii="Arial" w:eastAsia="Times New Roman" w:hAnsi="Arial" w:cs="Traditional Arabic" w:hint="cs"/>
          <w:szCs w:val="32"/>
          <w:rtl/>
          <w:lang w:val="en-US"/>
        </w:rPr>
        <w:t>، لا سيما في ظل انعدام</w:t>
      </w:r>
      <w:r w:rsidRPr="00E2258A">
        <w:rPr>
          <w:rFonts w:ascii="Arial" w:eastAsia="Times New Roman" w:hAnsi="Arial" w:cs="Traditional Arabic"/>
          <w:szCs w:val="32"/>
          <w:rtl/>
          <w:lang w:val="en-US"/>
        </w:rPr>
        <w:t xml:space="preserve"> الثقة بين الأطراف. </w:t>
      </w:r>
      <w:r w:rsidRPr="00E2258A">
        <w:rPr>
          <w:rFonts w:ascii="Arial" w:eastAsia="Times New Roman" w:hAnsi="Arial" w:cs="Traditional Arabic" w:hint="cs"/>
          <w:szCs w:val="32"/>
          <w:rtl/>
          <w:lang w:val="en-US"/>
        </w:rPr>
        <w:t xml:space="preserve">كما </w:t>
      </w:r>
      <w:r w:rsidRPr="00E2258A">
        <w:rPr>
          <w:rFonts w:ascii="Arial" w:eastAsia="Times New Roman" w:hAnsi="Arial" w:cs="Traditional Arabic"/>
          <w:szCs w:val="32"/>
          <w:rtl/>
          <w:lang w:val="en-US"/>
        </w:rPr>
        <w:t xml:space="preserve">تبين </w:t>
      </w:r>
      <w:r w:rsidRPr="00E2258A">
        <w:rPr>
          <w:rFonts w:ascii="Arial" w:eastAsia="Times New Roman" w:hAnsi="Arial" w:cs="Traditional Arabic" w:hint="cs"/>
          <w:szCs w:val="32"/>
          <w:rtl/>
          <w:lang w:val="en-US"/>
        </w:rPr>
        <w:t>الدراسة</w:t>
      </w:r>
      <w:r w:rsidRPr="00E2258A">
        <w:rPr>
          <w:rFonts w:ascii="Arial" w:eastAsia="Times New Roman" w:hAnsi="Arial" w:cs="Traditional Arabic"/>
          <w:szCs w:val="32"/>
          <w:rtl/>
          <w:lang w:val="en-US"/>
        </w:rPr>
        <w:t xml:space="preserve"> أهمية وجود تشريعات وطنية واضحة </w:t>
      </w:r>
      <w:r w:rsidRPr="00E2258A">
        <w:rPr>
          <w:rFonts w:ascii="Arial" w:eastAsia="Times New Roman" w:hAnsi="Arial" w:cs="Traditional Arabic" w:hint="cs"/>
          <w:szCs w:val="32"/>
          <w:rtl/>
          <w:lang w:val="en-US"/>
        </w:rPr>
        <w:t>ومتسقة</w:t>
      </w:r>
      <w:r w:rsidRPr="00E2258A">
        <w:rPr>
          <w:rFonts w:ascii="Arial" w:eastAsia="Times New Roman" w:hAnsi="Arial" w:cs="Traditional Arabic"/>
          <w:szCs w:val="32"/>
          <w:rtl/>
          <w:lang w:val="en-US"/>
        </w:rPr>
        <w:t xml:space="preserve"> وآليات رصد تضمن </w:t>
      </w:r>
      <w:r w:rsidRPr="00E2258A">
        <w:rPr>
          <w:rFonts w:ascii="Arial" w:eastAsia="Times New Roman" w:hAnsi="Arial" w:cs="Traditional Arabic" w:hint="cs"/>
          <w:szCs w:val="32"/>
          <w:rtl/>
          <w:lang w:val="en-US"/>
        </w:rPr>
        <w:t>حماية</w:t>
      </w:r>
      <w:r w:rsidRPr="00E2258A">
        <w:rPr>
          <w:rFonts w:ascii="Arial" w:eastAsia="Times New Roman" w:hAnsi="Arial" w:cs="Traditional Arabic"/>
          <w:szCs w:val="32"/>
          <w:rtl/>
          <w:lang w:val="en-US"/>
        </w:rPr>
        <w:t xml:space="preserve"> حقوق المجتمع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 xml:space="preserve">معارفه التقليدية، وأن الموافقة </w:t>
      </w:r>
      <w:r w:rsidRPr="00E2258A">
        <w:rPr>
          <w:rFonts w:ascii="Arial" w:eastAsia="Times New Roman" w:hAnsi="Arial" w:cs="Traditional Arabic" w:hint="cs"/>
          <w:szCs w:val="32"/>
          <w:rtl/>
          <w:lang w:val="en-US"/>
        </w:rPr>
        <w:t>الواعية</w:t>
      </w:r>
      <w:r w:rsidRPr="00E2258A">
        <w:rPr>
          <w:rFonts w:ascii="Arial" w:eastAsia="Times New Roman" w:hAnsi="Arial" w:cs="Traditional Arabic"/>
          <w:szCs w:val="32"/>
          <w:rtl/>
          <w:lang w:val="en-US"/>
        </w:rPr>
        <w:t xml:space="preserve"> مطلوبة في مشاريع كهذه. </w:t>
      </w:r>
      <w:r w:rsidRPr="00E2258A">
        <w:rPr>
          <w:rFonts w:ascii="Arial" w:eastAsia="Times New Roman" w:hAnsi="Arial" w:cs="Traditional Arabic" w:hint="cs"/>
          <w:szCs w:val="32"/>
          <w:rtl/>
          <w:lang w:val="en-US"/>
        </w:rPr>
        <w:t>ويجب أن تصاغ مثل هذه</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تشريعات </w:t>
      </w:r>
      <w:r w:rsidRPr="00E2258A">
        <w:rPr>
          <w:rFonts w:ascii="Arial" w:eastAsia="Times New Roman" w:hAnsi="Arial" w:cs="Traditional Arabic" w:hint="cs"/>
          <w:szCs w:val="32"/>
          <w:rtl/>
          <w:lang w:val="en-US"/>
        </w:rPr>
        <w:t>وغيرها من</w:t>
      </w:r>
      <w:r w:rsidRPr="00E2258A">
        <w:rPr>
          <w:rFonts w:ascii="Arial" w:eastAsia="Times New Roman" w:hAnsi="Arial" w:cs="Traditional Arabic"/>
          <w:szCs w:val="32"/>
          <w:rtl/>
          <w:lang w:val="en-US"/>
        </w:rPr>
        <w:t xml:space="preserve"> الصكوك بما يتلاءم مع الالتزامات التي قبلتها الدول عند </w:t>
      </w:r>
      <w:r w:rsidRPr="00E2258A">
        <w:rPr>
          <w:rFonts w:ascii="Arial" w:eastAsia="Times New Roman" w:hAnsi="Arial" w:cs="Traditional Arabic" w:hint="cs"/>
          <w:szCs w:val="32"/>
          <w:rtl/>
          <w:lang w:val="en-US"/>
        </w:rPr>
        <w:t>تصديقها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وثائق تقنينية دولية على غرار</w:t>
      </w:r>
      <w:r w:rsidRPr="00E2258A">
        <w:rPr>
          <w:rFonts w:ascii="Arial" w:eastAsia="Times New Roman" w:hAnsi="Arial" w:cs="Traditional Arabic"/>
          <w:szCs w:val="32"/>
          <w:rtl/>
          <w:lang w:val="en-US"/>
        </w:rPr>
        <w:t xml:space="preserve"> اتفاقية التنوع البيولوجي واتفاقية صون التراث الثقافي غير المادي.</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يمكن تلخيص المشاكل الرئيسية على النحو التالي: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rtl/>
          <w:lang w:val="en-US" w:bidi="ar-SY"/>
        </w:rPr>
      </w:pPr>
      <w:r w:rsidRPr="00E2258A">
        <w:rPr>
          <w:rFonts w:ascii="Arial" w:eastAsia="Times New Roman" w:hAnsi="Arial" w:cs="Traditional Arabic"/>
          <w:szCs w:val="32"/>
          <w:rtl/>
          <w:lang w:val="en-US"/>
        </w:rPr>
        <w:t xml:space="preserve">لقد </w:t>
      </w:r>
      <w:r w:rsidRPr="00E2258A">
        <w:rPr>
          <w:rFonts w:ascii="Arial" w:eastAsia="Calibri" w:hAnsi="Arial" w:cs="Traditional Arabic"/>
          <w:szCs w:val="32"/>
          <w:rtl/>
          <w:lang w:val="en-US" w:bidi="ar-SY"/>
        </w:rPr>
        <w:t xml:space="preserve">طُلبت موافقة </w:t>
      </w:r>
      <w:r w:rsidRPr="00E2258A">
        <w:rPr>
          <w:rFonts w:ascii="Arial" w:eastAsia="Calibri" w:hAnsi="Arial" w:cs="Traditional Arabic" w:hint="cs"/>
          <w:szCs w:val="32"/>
          <w:rtl/>
          <w:lang w:val="en-US" w:bidi="ar-SY"/>
        </w:rPr>
        <w:t xml:space="preserve">المجتمع المحلي </w:t>
      </w:r>
      <w:r w:rsidRPr="00E2258A">
        <w:rPr>
          <w:rFonts w:ascii="Arial" w:eastAsia="Calibri" w:hAnsi="Arial" w:cs="Traditional Arabic"/>
          <w:szCs w:val="32"/>
          <w:rtl/>
          <w:lang w:val="en-US" w:bidi="ar-SY"/>
        </w:rPr>
        <w:t xml:space="preserve">قبل </w:t>
      </w:r>
      <w:r w:rsidRPr="00E2258A">
        <w:rPr>
          <w:rFonts w:ascii="Arial" w:eastAsia="Calibri" w:hAnsi="Arial" w:cs="Traditional Arabic" w:hint="cs"/>
          <w:szCs w:val="32"/>
          <w:rtl/>
          <w:lang w:val="en-US" w:bidi="ar-SY"/>
        </w:rPr>
        <w:t>أن يشارك في التخطيط</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للمشروع على النحو الواجب</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وتم</w:t>
      </w:r>
      <w:r w:rsidRPr="00E2258A">
        <w:rPr>
          <w:rFonts w:ascii="Arial" w:eastAsia="Calibri" w:hAnsi="Arial" w:cs="Traditional Arabic"/>
          <w:szCs w:val="32"/>
          <w:rtl/>
          <w:lang w:val="en-US" w:bidi="ar-SY"/>
        </w:rPr>
        <w:t xml:space="preserve"> جمع النباتات من الموقع قبل أن يبدأ المشروع، مما قوض عملية الموافقة.</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 xml:space="preserve">بدلا من طرح مقترحات </w:t>
      </w:r>
      <w:r w:rsidRPr="00E2258A">
        <w:rPr>
          <w:rFonts w:ascii="Arial" w:eastAsia="Calibri" w:hAnsi="Arial" w:cs="Traditional Arabic" w:hint="cs"/>
          <w:szCs w:val="32"/>
          <w:rtl/>
          <w:lang w:val="en-US" w:bidi="ar-SY"/>
        </w:rPr>
        <w:t>للمناقشة</w:t>
      </w:r>
      <w:r w:rsidRPr="00E2258A">
        <w:rPr>
          <w:rFonts w:ascii="Arial" w:eastAsia="Calibri" w:hAnsi="Arial" w:cs="Traditional Arabic"/>
          <w:szCs w:val="32"/>
          <w:rtl/>
          <w:lang w:val="en-US" w:bidi="ar-SY"/>
        </w:rPr>
        <w:t xml:space="preserve">، وضع </w:t>
      </w:r>
      <w:r w:rsidRPr="00E2258A">
        <w:rPr>
          <w:rFonts w:ascii="Arial" w:eastAsia="Calibri" w:hAnsi="Arial" w:cs="Traditional Arabic" w:hint="cs"/>
          <w:szCs w:val="32"/>
          <w:rtl/>
          <w:lang w:val="en-US" w:bidi="ar-SY"/>
        </w:rPr>
        <w:t>القائمون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على </w:t>
      </w:r>
      <w:r w:rsidRPr="00E2258A">
        <w:rPr>
          <w:rFonts w:ascii="Arial" w:eastAsia="Calibri" w:hAnsi="Arial" w:cs="Traditional Arabic"/>
          <w:szCs w:val="32"/>
          <w:rtl/>
          <w:lang w:val="en-US" w:bidi="ar-SY"/>
        </w:rPr>
        <w:t xml:space="preserve">المشروع المجتمع </w:t>
      </w:r>
      <w:r w:rsidRPr="00E2258A">
        <w:rPr>
          <w:rFonts w:ascii="Arial" w:eastAsia="Calibri" w:hAnsi="Arial" w:cs="Traditional Arabic" w:hint="cs"/>
          <w:szCs w:val="32"/>
          <w:rtl/>
          <w:lang w:val="en-US" w:bidi="ar-SY"/>
        </w:rPr>
        <w:t xml:space="preserve">المحلي في موضع المتلقي </w:t>
      </w:r>
      <w:r w:rsidRPr="00E2258A">
        <w:rPr>
          <w:rFonts w:ascii="Arial" w:eastAsia="Calibri" w:hAnsi="Arial" w:cs="Traditional Arabic"/>
          <w:szCs w:val="32"/>
          <w:rtl/>
          <w:lang w:val="en-US" w:bidi="ar-SY"/>
        </w:rPr>
        <w:t>بدلا من أن يكون مشاركا في التنظيم.</w:t>
      </w:r>
    </w:p>
    <w:p w:rsidR="00E2258A" w:rsidRPr="00E2258A" w:rsidRDefault="00E2258A" w:rsidP="009A78DF">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lastRenderedPageBreak/>
        <w:t>أنشأ</w:t>
      </w:r>
      <w:r w:rsidR="009A78DF">
        <w:rPr>
          <w:rFonts w:ascii="Arial" w:eastAsia="Calibri" w:hAnsi="Arial" w:cs="Traditional Arabic" w:hint="cs"/>
          <w:szCs w:val="32"/>
          <w:rtl/>
          <w:lang w:val="en-US" w:bidi="ar-SY"/>
        </w:rPr>
        <w:t>ت الأطراف الأجنبية المبادرة إلى المشروع</w:t>
      </w:r>
      <w:r w:rsidRPr="00E2258A">
        <w:rPr>
          <w:rFonts w:ascii="Arial" w:eastAsia="Calibri" w:hAnsi="Arial" w:cs="Traditional Arabic" w:hint="cs"/>
          <w:szCs w:val="32"/>
          <w:rtl/>
          <w:lang w:val="en-US" w:bidi="ar-SY"/>
        </w:rPr>
        <w:t xml:space="preserve"> </w:t>
      </w:r>
      <w:r w:rsidRPr="00E2258A">
        <w:rPr>
          <w:rFonts w:ascii="Arial" w:eastAsia="Calibri" w:hAnsi="Arial" w:cs="Traditional Arabic"/>
          <w:szCs w:val="32"/>
          <w:rtl/>
          <w:lang w:val="en-US" w:bidi="ar-SY"/>
        </w:rPr>
        <w:t xml:space="preserve">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قبل </w:t>
      </w:r>
      <w:r w:rsidRPr="00E2258A">
        <w:rPr>
          <w:rFonts w:ascii="Arial" w:eastAsia="Calibri" w:hAnsi="Arial" w:cs="Traditional Arabic" w:hint="cs"/>
          <w:szCs w:val="32"/>
          <w:rtl/>
          <w:lang w:val="en-US" w:bidi="ar-SY"/>
        </w:rPr>
        <w:t>التشاور</w:t>
      </w:r>
      <w:r w:rsidRPr="00E2258A">
        <w:rPr>
          <w:rFonts w:ascii="Arial" w:eastAsia="Calibri" w:hAnsi="Arial" w:cs="Traditional Arabic"/>
          <w:szCs w:val="32"/>
          <w:rtl/>
          <w:lang w:val="en-US" w:bidi="ar-SY"/>
        </w:rPr>
        <w:t xml:space="preserve"> مع المجتمع </w:t>
      </w:r>
      <w:r w:rsidR="009A78DF">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المعني.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تم وضع</w:t>
      </w:r>
      <w:r w:rsidRPr="00E2258A">
        <w:rPr>
          <w:rFonts w:ascii="Arial" w:eastAsia="Calibri" w:hAnsi="Arial" w:cs="Traditional Arabic"/>
          <w:szCs w:val="32"/>
          <w:rtl/>
          <w:lang w:val="en-US" w:bidi="ar-SY"/>
        </w:rPr>
        <w:t xml:space="preserve"> خطة </w:t>
      </w:r>
      <w:r w:rsidR="009A78DF">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تمثيل المجتمع</w:t>
      </w:r>
      <w:r w:rsidR="009A78DF">
        <w:rPr>
          <w:rFonts w:ascii="Arial" w:eastAsia="Calibri" w:hAnsi="Arial" w:cs="Traditional Arabic" w:hint="cs"/>
          <w:szCs w:val="32"/>
          <w:rtl/>
          <w:lang w:val="en-US" w:bidi="ar-SY"/>
        </w:rPr>
        <w:t>ي</w:t>
      </w:r>
      <w:r w:rsidRPr="00E2258A">
        <w:rPr>
          <w:rFonts w:ascii="Arial" w:eastAsia="Calibri" w:hAnsi="Arial" w:cs="Traditional Arabic"/>
          <w:szCs w:val="32"/>
          <w:rtl/>
          <w:lang w:val="en-US" w:bidi="ar-SY"/>
        </w:rPr>
        <w:t xml:space="preserve"> من خلال 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واقتسام المكاسب وحماية الملكية الفكرية </w:t>
      </w:r>
      <w:r w:rsidRPr="00E2258A">
        <w:rPr>
          <w:rFonts w:ascii="Arial" w:eastAsia="Calibri" w:hAnsi="Arial" w:cs="Traditional Arabic" w:hint="cs"/>
          <w:szCs w:val="32"/>
          <w:rtl/>
          <w:lang w:val="en-US" w:bidi="ar-SY"/>
        </w:rPr>
        <w:t>قبل التماس موافقة</w:t>
      </w:r>
      <w:r w:rsidRPr="00E2258A">
        <w:rPr>
          <w:rFonts w:ascii="Arial" w:eastAsia="Calibri" w:hAnsi="Arial" w:cs="Traditional Arabic"/>
          <w:szCs w:val="32"/>
          <w:rtl/>
          <w:lang w:val="en-US" w:bidi="ar-SY"/>
        </w:rPr>
        <w:t xml:space="preserve"> المايا.</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szCs w:val="32"/>
          <w:rtl/>
          <w:lang w:val="en-US" w:bidi="ar-SY"/>
        </w:rPr>
        <w:t xml:space="preserve">زعمت منظمات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 xml:space="preserve">والمنظمات غير الحكومية التي تمثلها أنه لم يتم </w:t>
      </w:r>
      <w:r w:rsidRPr="00E2258A">
        <w:rPr>
          <w:rFonts w:ascii="Arial" w:eastAsia="Calibri" w:hAnsi="Arial" w:cs="Traditional Arabic" w:hint="cs"/>
          <w:szCs w:val="32"/>
          <w:rtl/>
          <w:lang w:val="en-US" w:bidi="ar-SY"/>
        </w:rPr>
        <w:t>خلال</w:t>
      </w:r>
      <w:r w:rsidRPr="00E2258A">
        <w:rPr>
          <w:rFonts w:ascii="Arial" w:eastAsia="Calibri" w:hAnsi="Arial" w:cs="Traditional Arabic"/>
          <w:szCs w:val="32"/>
          <w:rtl/>
          <w:lang w:val="en-US" w:bidi="ar-SY"/>
        </w:rPr>
        <w:t xml:space="preserve"> هذه العملية </w:t>
      </w:r>
      <w:r w:rsidRPr="00E2258A">
        <w:rPr>
          <w:rFonts w:ascii="Arial" w:eastAsia="Calibri" w:hAnsi="Arial" w:cs="Traditional Arabic" w:hint="cs"/>
          <w:szCs w:val="32"/>
          <w:rtl/>
          <w:lang w:val="en-US" w:bidi="ar-SY"/>
        </w:rPr>
        <w:t>تزويد السكان المعنين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بالمعلومات</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كافية لكي تكون موافقتهم مستنيرة</w:t>
      </w:r>
      <w:r w:rsidRPr="00E2258A">
        <w:rPr>
          <w:rFonts w:ascii="Arial" w:eastAsia="Calibri" w:hAnsi="Arial" w:cs="Traditional Arabic" w:hint="cs"/>
          <w:szCs w:val="32"/>
          <w:rtl/>
          <w:lang w:val="en-US" w:bidi="ar-SY"/>
        </w:rPr>
        <w:t xml:space="preserve"> وواعية</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 xml:space="preserve">شككت </w:t>
      </w:r>
      <w:r w:rsidRPr="00E2258A">
        <w:rPr>
          <w:rFonts w:ascii="Arial" w:eastAsia="Calibri" w:hAnsi="Arial" w:cs="Traditional Arabic"/>
          <w:szCs w:val="32"/>
          <w:rtl/>
          <w:lang w:val="en-US" w:bidi="ar-SY"/>
        </w:rPr>
        <w:t xml:space="preserve">منظمات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والمنظمات غير الحكومية التي تمثله</w:t>
      </w:r>
      <w:r w:rsidRPr="00E2258A">
        <w:rPr>
          <w:rFonts w:ascii="Arial" w:eastAsia="Calibri" w:hAnsi="Arial" w:cs="Traditional Arabic" w:hint="cs"/>
          <w:szCs w:val="32"/>
          <w:rtl/>
          <w:lang w:val="en-US" w:bidi="ar-SY"/>
        </w:rPr>
        <w:t>ا</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في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سلامة وصلاحية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نهج </w:t>
      </w:r>
      <w:r w:rsidRPr="00E2258A">
        <w:rPr>
          <w:rFonts w:ascii="Arial" w:eastAsia="Calibri" w:hAnsi="Arial" w:cs="Traditional Arabic" w:hint="cs"/>
          <w:szCs w:val="32"/>
          <w:rtl/>
          <w:lang w:val="en-US" w:bidi="ar-SY"/>
        </w:rPr>
        <w:t>الذي اعتمده المشروع</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لاستحصال موافقة المجتمع المحلي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حيث</w:t>
      </w:r>
      <w:r w:rsidRPr="00E2258A">
        <w:rPr>
          <w:rFonts w:ascii="Arial" w:eastAsia="Calibri" w:hAnsi="Arial" w:cs="Traditional Arabic"/>
          <w:szCs w:val="32"/>
          <w:rtl/>
          <w:lang w:val="en-US" w:bidi="ar-SY"/>
        </w:rPr>
        <w:t xml:space="preserve"> تم </w:t>
      </w:r>
      <w:r w:rsidRPr="00E2258A">
        <w:rPr>
          <w:rFonts w:ascii="Arial" w:eastAsia="Calibri" w:hAnsi="Arial" w:cs="Traditional Arabic" w:hint="cs"/>
          <w:szCs w:val="32"/>
          <w:rtl/>
          <w:lang w:val="en-US" w:bidi="ar-SY"/>
        </w:rPr>
        <w:t>التفاوض على اتفاقات فردية منفصلة</w:t>
      </w:r>
      <w:r w:rsidRPr="00E2258A">
        <w:rPr>
          <w:rFonts w:ascii="Arial" w:eastAsia="Calibri" w:hAnsi="Arial" w:cs="Traditional Arabic"/>
          <w:szCs w:val="32"/>
          <w:rtl/>
          <w:lang w:val="en-US" w:bidi="ar-SY"/>
        </w:rPr>
        <w:t xml:space="preserve"> بدلا من </w:t>
      </w:r>
      <w:r w:rsidRPr="00E2258A">
        <w:rPr>
          <w:rFonts w:ascii="Arial" w:eastAsia="Calibri" w:hAnsi="Arial" w:cs="Traditional Arabic" w:hint="cs"/>
          <w:szCs w:val="32"/>
          <w:rtl/>
          <w:lang w:val="en-US" w:bidi="ar-SY"/>
        </w:rPr>
        <w:t>اعتماد</w:t>
      </w:r>
      <w:r w:rsidRPr="00E2258A">
        <w:rPr>
          <w:rFonts w:ascii="Arial" w:eastAsia="Calibri" w:hAnsi="Arial" w:cs="Traditional Arabic"/>
          <w:szCs w:val="32"/>
          <w:rtl/>
          <w:lang w:val="en-US" w:bidi="ar-SY"/>
        </w:rPr>
        <w:t xml:space="preserve"> نهج </w:t>
      </w:r>
      <w:r w:rsidRPr="00E2258A">
        <w:rPr>
          <w:rFonts w:ascii="Arial" w:eastAsia="Calibri" w:hAnsi="Arial" w:cs="Traditional Arabic" w:hint="cs"/>
          <w:szCs w:val="32"/>
          <w:rtl/>
          <w:lang w:val="en-US" w:bidi="ar-SY"/>
        </w:rPr>
        <w:t>أكثر شمولاً</w:t>
      </w:r>
      <w:r w:rsidRPr="00E2258A">
        <w:rPr>
          <w:rFonts w:ascii="Arial" w:eastAsia="Calibri" w:hAnsi="Arial" w:cs="Traditional Arabic"/>
          <w:szCs w:val="32"/>
          <w:rtl/>
          <w:lang w:val="en-US" w:bidi="ar-SY"/>
        </w:rPr>
        <w:t xml:space="preserve"> في عملية </w:t>
      </w:r>
      <w:r w:rsidRPr="00E2258A">
        <w:rPr>
          <w:rFonts w:ascii="Arial" w:eastAsia="Calibri" w:hAnsi="Arial" w:cs="Traditional Arabic" w:hint="cs"/>
          <w:szCs w:val="32"/>
          <w:rtl/>
          <w:lang w:val="en-US" w:bidi="ar-SY"/>
        </w:rPr>
        <w:t>التفاوض</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وقالت هذه المنظمات أيضاً أنه</w:t>
      </w:r>
      <w:r w:rsidRPr="00E2258A">
        <w:rPr>
          <w:rFonts w:ascii="Arial" w:eastAsia="Calibri" w:hAnsi="Arial" w:cs="Traditional Arabic"/>
          <w:szCs w:val="32"/>
          <w:rtl/>
          <w:lang w:val="en-US" w:bidi="ar-SY"/>
        </w:rPr>
        <w:t xml:space="preserve"> بحسب قانون المجتمع</w:t>
      </w:r>
      <w:r w:rsidRPr="00E2258A">
        <w:rPr>
          <w:rFonts w:ascii="Arial" w:eastAsia="Calibri" w:hAnsi="Arial" w:cs="Traditional Arabic" w:hint="cs"/>
          <w:szCs w:val="32"/>
          <w:rtl/>
          <w:lang w:val="en-US" w:bidi="ar-SY"/>
        </w:rPr>
        <w:t xml:space="preserve"> المحلي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كان يجب استحصال </w:t>
      </w:r>
      <w:r w:rsidRPr="00E2258A">
        <w:rPr>
          <w:rFonts w:ascii="Arial" w:eastAsia="Calibri" w:hAnsi="Arial" w:cs="Traditional Arabic"/>
          <w:szCs w:val="32"/>
          <w:rtl/>
          <w:lang w:val="en-US" w:bidi="ar-SY"/>
        </w:rPr>
        <w:t>نسبة أكبر من التواقيع</w:t>
      </w:r>
      <w:r w:rsidRPr="00E2258A">
        <w:rPr>
          <w:rFonts w:ascii="Arial" w:eastAsia="Calibri" w:hAnsi="Arial" w:cs="Traditional Arabic" w:hint="cs"/>
          <w:szCs w:val="32"/>
          <w:rtl/>
          <w:lang w:val="en-US" w:bidi="ar-SY"/>
        </w:rPr>
        <w:t xml:space="preserve"> على استمارات الموافقة المجتمعية على المشروع.</w:t>
      </w:r>
      <w:r w:rsidRPr="00E2258A">
        <w:rPr>
          <w:rFonts w:ascii="Arial" w:eastAsia="Calibri" w:hAnsi="Arial" w:cs="Traditional Arabic"/>
          <w:szCs w:val="32"/>
          <w:rtl/>
          <w:lang w:val="en-US" w:bidi="ar-SY"/>
        </w:rPr>
        <w:t xml:space="preserve"> </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وتباينت آراء مختلف الأطراف المعنية بشأن حدود</w:t>
      </w:r>
      <w:r w:rsidRPr="00E2258A">
        <w:rPr>
          <w:rFonts w:ascii="Arial" w:eastAsia="Calibri" w:hAnsi="Arial" w:cs="Traditional Arabic"/>
          <w:szCs w:val="32"/>
          <w:rtl/>
          <w:lang w:val="en-US" w:bidi="ar-SY"/>
        </w:rPr>
        <w:t xml:space="preserve"> المجتمع </w:t>
      </w:r>
      <w:r w:rsidRPr="00E2258A">
        <w:rPr>
          <w:rFonts w:ascii="Arial" w:eastAsia="Calibri" w:hAnsi="Arial" w:cs="Traditional Arabic" w:hint="cs"/>
          <w:szCs w:val="32"/>
          <w:rtl/>
          <w:lang w:val="en-US" w:bidi="ar-SY"/>
        </w:rPr>
        <w:t xml:space="preserve">المحلي </w:t>
      </w:r>
      <w:r w:rsidRPr="00E2258A">
        <w:rPr>
          <w:rFonts w:ascii="Arial" w:eastAsia="Calibri" w:hAnsi="Arial" w:cs="Traditional Arabic"/>
          <w:szCs w:val="32"/>
          <w:rtl/>
          <w:lang w:val="en-US" w:bidi="ar-SY"/>
        </w:rPr>
        <w:t xml:space="preserve">المعني وممثليه الشرعيين. </w:t>
      </w:r>
      <w:r w:rsidRPr="00E2258A">
        <w:rPr>
          <w:rFonts w:ascii="Arial" w:eastAsia="Calibri" w:hAnsi="Arial" w:cs="Traditional Arabic" w:hint="cs"/>
          <w:szCs w:val="32"/>
          <w:rtl/>
          <w:lang w:val="en-US" w:bidi="ar-SY"/>
        </w:rPr>
        <w:t xml:space="preserve">فادعت </w:t>
      </w:r>
      <w:r w:rsidRPr="00E2258A">
        <w:rPr>
          <w:rFonts w:ascii="Arial" w:eastAsia="Calibri" w:hAnsi="Arial" w:cs="Traditional Arabic"/>
          <w:szCs w:val="32"/>
          <w:rtl/>
          <w:lang w:val="en-US" w:bidi="ar-SY"/>
        </w:rPr>
        <w:t xml:space="preserve">منظمات المجتمع </w:t>
      </w:r>
      <w:r w:rsidRPr="00E2258A">
        <w:rPr>
          <w:rFonts w:ascii="Arial" w:eastAsia="Calibri" w:hAnsi="Arial" w:cs="Traditional Arabic" w:hint="cs"/>
          <w:szCs w:val="32"/>
          <w:rtl/>
          <w:lang w:val="en-US" w:bidi="ar-SY"/>
        </w:rPr>
        <w:t>المحلي أنه</w:t>
      </w:r>
      <w:r w:rsidRPr="00E2258A">
        <w:rPr>
          <w:rFonts w:ascii="Arial" w:eastAsia="Calibri" w:hAnsi="Arial" w:cs="Traditional Arabic"/>
          <w:szCs w:val="32"/>
          <w:rtl/>
          <w:lang w:val="en-US" w:bidi="ar-SY"/>
        </w:rPr>
        <w:t xml:space="preserve"> كان ينبغي استشارة مجتمع المايا</w:t>
      </w:r>
      <w:r w:rsidRPr="00E2258A">
        <w:rPr>
          <w:rFonts w:ascii="Arial" w:eastAsia="Calibri" w:hAnsi="Arial" w:cs="Traditional Arabic" w:hint="cs"/>
          <w:szCs w:val="32"/>
          <w:rtl/>
          <w:lang w:val="en-US" w:bidi="ar-SY"/>
        </w:rPr>
        <w:t xml:space="preserve"> بأكمله</w:t>
      </w:r>
      <w:r w:rsidRPr="00E2258A">
        <w:rPr>
          <w:rFonts w:ascii="Arial" w:eastAsia="Calibri" w:hAnsi="Arial" w:cs="Traditional Arabic"/>
          <w:szCs w:val="32"/>
          <w:rtl/>
          <w:lang w:val="en-US" w:bidi="ar-SY"/>
        </w:rPr>
        <w:t xml:space="preserve">، وهم حوالي مليوني </w:t>
      </w:r>
      <w:r w:rsidRPr="00E2258A">
        <w:rPr>
          <w:rFonts w:ascii="Arial" w:eastAsia="Calibri" w:hAnsi="Arial" w:cs="Traditional Arabic" w:hint="cs"/>
          <w:szCs w:val="32"/>
          <w:rtl/>
          <w:lang w:val="en-US" w:bidi="ar-SY"/>
        </w:rPr>
        <w:t>نسمة</w:t>
      </w:r>
      <w:r w:rsidRPr="00E2258A">
        <w:rPr>
          <w:rFonts w:ascii="Arial" w:eastAsia="Calibri" w:hAnsi="Arial" w:cs="Traditional Arabic"/>
          <w:szCs w:val="32"/>
          <w:rtl/>
          <w:lang w:val="en-US" w:bidi="ar-SY"/>
        </w:rPr>
        <w:t xml:space="preserve"> في المكسيك و</w:t>
      </w:r>
      <w:r w:rsidRPr="00E2258A">
        <w:rPr>
          <w:rFonts w:ascii="Arial" w:eastAsia="Calibri" w:hAnsi="Arial" w:cs="Traditional Arabic" w:hint="cs"/>
          <w:szCs w:val="32"/>
          <w:rtl/>
          <w:lang w:val="en-US" w:bidi="ar-SY"/>
        </w:rPr>
        <w:t xml:space="preserve">دولة </w:t>
      </w:r>
      <w:r w:rsidRPr="00E2258A">
        <w:rPr>
          <w:rFonts w:ascii="Arial" w:eastAsia="Calibri" w:hAnsi="Arial" w:cs="Traditional Arabic"/>
          <w:szCs w:val="32"/>
          <w:rtl/>
          <w:lang w:val="en-US" w:bidi="ar-SY"/>
        </w:rPr>
        <w:t xml:space="preserve">غواتيمالا المجاورة، </w:t>
      </w:r>
      <w:r w:rsidRPr="00E2258A">
        <w:rPr>
          <w:rFonts w:ascii="Arial" w:eastAsia="Calibri" w:hAnsi="Arial" w:cs="Traditional Arabic" w:hint="cs"/>
          <w:szCs w:val="32"/>
          <w:rtl/>
          <w:lang w:val="en-US" w:bidi="ar-SY"/>
        </w:rPr>
        <w:t xml:space="preserve">وعدم الاقتصار على جماعات المايا </w:t>
      </w:r>
      <w:r w:rsidRPr="00E2258A">
        <w:rPr>
          <w:rFonts w:ascii="Arial" w:eastAsia="Calibri" w:hAnsi="Arial" w:cs="Traditional Arabic"/>
          <w:szCs w:val="32"/>
          <w:rtl/>
          <w:lang w:val="en-US" w:bidi="ar-SY"/>
        </w:rPr>
        <w:t>في مرتفعات شياباس.</w:t>
      </w:r>
    </w:p>
    <w:p w:rsidR="00E2258A" w:rsidRPr="00E2258A" w:rsidRDefault="00E2258A" w:rsidP="008C3900">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 xml:space="preserve">كان هناك اختلاف </w:t>
      </w:r>
      <w:r w:rsidRPr="00E2258A">
        <w:rPr>
          <w:rFonts w:ascii="Arial" w:eastAsia="Calibri" w:hAnsi="Arial" w:cs="Traditional Arabic" w:hint="cs"/>
          <w:szCs w:val="32"/>
          <w:rtl/>
          <w:lang w:val="en-US" w:bidi="ar-SY"/>
        </w:rPr>
        <w:t>بشأن</w:t>
      </w:r>
      <w:r w:rsidRPr="00E2258A">
        <w:rPr>
          <w:rFonts w:ascii="Arial" w:eastAsia="Calibri" w:hAnsi="Arial" w:cs="Traditional Arabic"/>
          <w:szCs w:val="32"/>
          <w:rtl/>
          <w:lang w:val="en-US" w:bidi="ar-SY"/>
        </w:rPr>
        <w:t xml:space="preserve"> المستفيدين المحتملين من المشروع. </w:t>
      </w:r>
      <w:r w:rsidRPr="00E2258A">
        <w:rPr>
          <w:rFonts w:ascii="Arial" w:eastAsia="Calibri" w:hAnsi="Arial" w:cs="Traditional Arabic" w:hint="cs"/>
          <w:szCs w:val="32"/>
          <w:rtl/>
          <w:lang w:val="en-US" w:bidi="ar-SY"/>
        </w:rPr>
        <w:t>ف</w:t>
      </w:r>
      <w:r w:rsidRPr="00E2258A">
        <w:rPr>
          <w:rFonts w:ascii="Arial" w:eastAsia="Calibri" w:hAnsi="Arial" w:cs="Traditional Arabic"/>
          <w:szCs w:val="32"/>
          <w:rtl/>
          <w:lang w:val="en-US" w:bidi="ar-SY"/>
        </w:rPr>
        <w:t xml:space="preserve">مخططو المشروع اعتقدوا أنه سيفيد </w:t>
      </w:r>
      <w:r w:rsidRPr="00E2258A">
        <w:rPr>
          <w:rFonts w:ascii="Arial" w:eastAsia="Calibri" w:hAnsi="Arial" w:cs="Traditional Arabic" w:hint="cs"/>
          <w:szCs w:val="32"/>
          <w:rtl/>
          <w:lang w:val="en-US" w:bidi="ar-SY"/>
        </w:rPr>
        <w:t>السكان</w:t>
      </w:r>
      <w:r w:rsidRPr="00E2258A">
        <w:rPr>
          <w:rFonts w:ascii="Arial" w:eastAsia="Calibri" w:hAnsi="Arial" w:cs="Traditional Arabic"/>
          <w:szCs w:val="32"/>
          <w:rtl/>
          <w:lang w:val="en-US" w:bidi="ar-SY"/>
        </w:rPr>
        <w:t xml:space="preserve"> الأصليين، وادعوا أيضا أنه يمكن أن يحمي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ملكية </w:t>
      </w:r>
      <w:r w:rsidRPr="00E2258A">
        <w:rPr>
          <w:rFonts w:ascii="Arial" w:eastAsia="Calibri" w:hAnsi="Arial" w:cs="Traditional Arabic" w:hint="cs"/>
          <w:szCs w:val="32"/>
          <w:rtl/>
          <w:lang w:val="en-US" w:bidi="ar-SY"/>
        </w:rPr>
        <w:t>الفكرية ل</w:t>
      </w:r>
      <w:r w:rsidRPr="00E2258A">
        <w:rPr>
          <w:rFonts w:ascii="Arial" w:eastAsia="Calibri" w:hAnsi="Arial" w:cs="Traditional Arabic"/>
          <w:szCs w:val="32"/>
          <w:rtl/>
          <w:lang w:val="en-US" w:bidi="ar-SY"/>
        </w:rPr>
        <w:t xml:space="preserve">لمايا </w:t>
      </w:r>
      <w:r w:rsidRPr="00E2258A">
        <w:rPr>
          <w:rFonts w:ascii="Arial" w:eastAsia="Calibri" w:hAnsi="Arial" w:cs="Traditional Arabic" w:hint="cs"/>
          <w:szCs w:val="32"/>
          <w:rtl/>
          <w:lang w:val="en-US" w:bidi="ar-SY"/>
        </w:rPr>
        <w:t>عن طريق خطة مقترحة للملكية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المشتركة </w:t>
      </w:r>
      <w:r w:rsidRPr="00E2258A">
        <w:rPr>
          <w:rFonts w:ascii="Arial" w:eastAsia="Calibri" w:hAnsi="Arial" w:cs="Traditional Arabic"/>
          <w:szCs w:val="32"/>
          <w:rtl/>
          <w:lang w:val="en-US" w:bidi="ar-SY"/>
        </w:rPr>
        <w:t xml:space="preserve">لأي </w:t>
      </w:r>
      <w:r w:rsidRPr="00E2258A">
        <w:rPr>
          <w:rFonts w:ascii="Arial" w:eastAsia="Calibri" w:hAnsi="Arial" w:cs="Traditional Arabic" w:hint="cs"/>
          <w:szCs w:val="32"/>
          <w:rtl/>
          <w:lang w:val="en-US" w:bidi="ar-SY"/>
        </w:rPr>
        <w:t>براءة</w:t>
      </w:r>
      <w:r w:rsidRPr="00E2258A">
        <w:rPr>
          <w:rFonts w:ascii="Arial" w:eastAsia="Calibri" w:hAnsi="Arial" w:cs="Traditional Arabic"/>
          <w:szCs w:val="32"/>
          <w:rtl/>
          <w:lang w:val="en-US" w:bidi="ar-SY"/>
        </w:rPr>
        <w:t xml:space="preserve">، كما أن </w:t>
      </w:r>
      <w:r w:rsidRPr="00E2258A">
        <w:rPr>
          <w:rFonts w:ascii="Arial" w:eastAsia="Calibri" w:hAnsi="Arial" w:cs="Traditional Arabic" w:hint="cs"/>
          <w:szCs w:val="32"/>
          <w:rtl/>
          <w:lang w:val="en-US" w:bidi="ar-SY"/>
        </w:rPr>
        <w:t xml:space="preserve">توثيق المعارف التقليدية للمايا في حقل النباتات سيُصنِّف هذه المعارف في فئة </w:t>
      </w:r>
      <w:r w:rsidRPr="00E2258A">
        <w:rPr>
          <w:rFonts w:ascii="Arial" w:eastAsia="Calibri" w:hAnsi="Arial" w:cs="Traditional Arabic"/>
          <w:szCs w:val="32"/>
          <w:rtl/>
          <w:lang w:val="en-US" w:bidi="ar-SY"/>
        </w:rPr>
        <w:t>"</w:t>
      </w:r>
      <w:r w:rsidRPr="00E2258A">
        <w:rPr>
          <w:rFonts w:ascii="Arial" w:eastAsia="Calibri" w:hAnsi="Arial" w:cs="Traditional Arabic" w:hint="cs"/>
          <w:szCs w:val="32"/>
          <w:rtl/>
          <w:lang w:val="en-US" w:bidi="ar-SY"/>
        </w:rPr>
        <w:t>المعارف أو الفنون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معروف</w:t>
      </w:r>
      <w:r w:rsidRPr="00E2258A">
        <w:rPr>
          <w:rFonts w:ascii="Arial" w:eastAsia="Calibri" w:hAnsi="Arial" w:cs="Traditional Arabic" w:hint="cs"/>
          <w:szCs w:val="32"/>
          <w:rtl/>
          <w:lang w:val="en-US" w:bidi="ar-SY"/>
        </w:rPr>
        <w:t>ة</w:t>
      </w:r>
      <w:r w:rsidRPr="00E2258A">
        <w:rPr>
          <w:rFonts w:ascii="Arial" w:eastAsia="Calibri" w:hAnsi="Arial" w:cs="Traditional Arabic"/>
          <w:szCs w:val="32"/>
          <w:rtl/>
          <w:lang w:val="en-US" w:bidi="ar-SY"/>
        </w:rPr>
        <w:t xml:space="preserve"> سابقا" مما يمنع الشركات من تسجيلها </w:t>
      </w:r>
      <w:r w:rsidRPr="00E2258A">
        <w:rPr>
          <w:rFonts w:ascii="Arial" w:eastAsia="Calibri" w:hAnsi="Arial" w:cs="Traditional Arabic" w:hint="cs"/>
          <w:szCs w:val="32"/>
          <w:rtl/>
          <w:lang w:val="en-US" w:bidi="ar-SY"/>
        </w:rPr>
        <w:t>كامتياز</w:t>
      </w:r>
      <w:r w:rsidRPr="00E2258A">
        <w:rPr>
          <w:rFonts w:ascii="Arial" w:eastAsia="Calibri" w:hAnsi="Arial" w:cs="Traditional Arabic"/>
          <w:szCs w:val="32"/>
          <w:rtl/>
          <w:lang w:val="en-US" w:bidi="ar-SY"/>
        </w:rPr>
        <w:t xml:space="preserve"> دون إذنهم. </w:t>
      </w:r>
      <w:r w:rsidRPr="00E2258A">
        <w:rPr>
          <w:rFonts w:ascii="Arial" w:eastAsia="Calibri" w:hAnsi="Arial" w:cs="Traditional Arabic" w:hint="cs"/>
          <w:szCs w:val="32"/>
          <w:rtl/>
          <w:lang w:val="en-US" w:bidi="ar-SY"/>
        </w:rPr>
        <w:t>كما يكون ل</w:t>
      </w:r>
      <w:r w:rsidRPr="00E2258A">
        <w:rPr>
          <w:rFonts w:ascii="Arial" w:eastAsia="Calibri" w:hAnsi="Arial" w:cs="Traditional Arabic"/>
          <w:szCs w:val="32"/>
          <w:rtl/>
          <w:lang w:val="en-US" w:bidi="ar-SY"/>
        </w:rPr>
        <w:t xml:space="preserve">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حق </w:t>
      </w:r>
      <w:r w:rsidRPr="00E2258A">
        <w:rPr>
          <w:rFonts w:ascii="Arial" w:eastAsia="Calibri" w:hAnsi="Arial" w:cs="Traditional Arabic"/>
          <w:szCs w:val="32"/>
          <w:rtl/>
          <w:lang w:val="en-US" w:bidi="ar-SY"/>
        </w:rPr>
        <w:t xml:space="preserve">الاعتراض على استخدام </w:t>
      </w:r>
      <w:r w:rsidRPr="00E2258A">
        <w:rPr>
          <w:rFonts w:ascii="Arial" w:eastAsia="Calibri" w:hAnsi="Arial" w:cs="Traditional Arabic" w:hint="cs"/>
          <w:szCs w:val="32"/>
          <w:rtl/>
          <w:lang w:val="en-US" w:bidi="ar-SY"/>
        </w:rPr>
        <w:t xml:space="preserve">الامتياز أو </w:t>
      </w:r>
      <w:r w:rsidRPr="00E2258A">
        <w:rPr>
          <w:rFonts w:ascii="Arial" w:eastAsia="Calibri" w:hAnsi="Arial" w:cs="Traditional Arabic"/>
          <w:szCs w:val="32"/>
          <w:rtl/>
          <w:lang w:val="en-US" w:bidi="ar-SY"/>
        </w:rPr>
        <w:t>براءة الاختراع</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ولا يمكن بأي حال من الأحوال</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احتكار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 xml:space="preserve">النبات كامتياز أو استخدام </w:t>
      </w:r>
      <w:r w:rsidRPr="00E2258A">
        <w:rPr>
          <w:rFonts w:ascii="Arial" w:eastAsia="Calibri" w:hAnsi="Arial" w:cs="Traditional Arabic"/>
          <w:szCs w:val="32"/>
          <w:rtl/>
          <w:lang w:val="en-US" w:bidi="ar-SY"/>
        </w:rPr>
        <w:t xml:space="preserve">نتائج البحث لتطوير كائنات عضوية معدلة وراثيا. </w:t>
      </w:r>
      <w:r w:rsidRPr="00E2258A">
        <w:rPr>
          <w:rFonts w:ascii="Arial" w:eastAsia="Calibri" w:hAnsi="Arial" w:cs="Traditional Arabic" w:hint="cs"/>
          <w:szCs w:val="32"/>
          <w:rtl/>
          <w:lang w:val="en-US" w:bidi="ar-SY"/>
        </w:rPr>
        <w:t>وكان من المتوقع أن يتم</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توليد</w:t>
      </w:r>
      <w:r w:rsidRPr="00E2258A">
        <w:rPr>
          <w:rFonts w:ascii="Arial" w:eastAsia="Calibri" w:hAnsi="Arial" w:cs="Traditional Arabic"/>
          <w:szCs w:val="32"/>
          <w:rtl/>
          <w:lang w:val="en-US" w:bidi="ar-SY"/>
        </w:rPr>
        <w:t xml:space="preserve"> المنافع الاقتصادية </w:t>
      </w:r>
      <w:r w:rsidRPr="00E2258A">
        <w:rPr>
          <w:rFonts w:ascii="Arial" w:eastAsia="Calibri" w:hAnsi="Arial" w:cs="Traditional Arabic" w:hint="cs"/>
          <w:szCs w:val="32"/>
          <w:rtl/>
          <w:lang w:val="en-US" w:bidi="ar-SY"/>
        </w:rPr>
        <w:t>محلياً</w:t>
      </w:r>
      <w:r w:rsidRPr="00E2258A">
        <w:rPr>
          <w:rFonts w:ascii="Arial" w:eastAsia="Calibri" w:hAnsi="Arial" w:cs="Traditional Arabic"/>
          <w:szCs w:val="32"/>
          <w:rtl/>
          <w:lang w:val="en-US" w:bidi="ar-SY"/>
        </w:rPr>
        <w:t xml:space="preserve"> وليس اعتمادا على نتائج الاستقصاء البيولوجي أو على اتفاقيات لاحقة مع شركات </w:t>
      </w:r>
      <w:r w:rsidRPr="00E2258A">
        <w:rPr>
          <w:rFonts w:ascii="Arial" w:eastAsia="Calibri" w:hAnsi="Arial" w:cs="Traditional Arabic" w:hint="cs"/>
          <w:szCs w:val="32"/>
          <w:rtl/>
          <w:lang w:val="en-US" w:bidi="ar-SY"/>
        </w:rPr>
        <w:t xml:space="preserve">المستحضرات </w:t>
      </w:r>
      <w:r w:rsidRPr="00E2258A">
        <w:rPr>
          <w:rFonts w:ascii="Arial" w:eastAsia="Calibri" w:hAnsi="Arial" w:cs="Traditional Arabic"/>
          <w:szCs w:val="32"/>
          <w:rtl/>
          <w:lang w:val="en-US" w:bidi="ar-SY"/>
        </w:rPr>
        <w:t>الصيدلانية</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وفي حالة </w:t>
      </w:r>
      <w:r w:rsidRPr="00E2258A">
        <w:rPr>
          <w:rFonts w:ascii="Arial" w:eastAsia="Calibri" w:hAnsi="Arial" w:cs="Traditional Arabic" w:hint="cs"/>
          <w:szCs w:val="32"/>
          <w:rtl/>
          <w:lang w:val="en-US" w:bidi="ar-SY"/>
        </w:rPr>
        <w:t>توفر أي</w:t>
      </w:r>
      <w:r w:rsidRPr="00E2258A">
        <w:rPr>
          <w:rFonts w:ascii="Arial" w:eastAsia="Calibri" w:hAnsi="Arial" w:cs="Traditional Arabic"/>
          <w:szCs w:val="32"/>
          <w:rtl/>
          <w:lang w:val="en-US" w:bidi="ar-SY"/>
        </w:rPr>
        <w:t xml:space="preserve"> نتيجة للاستقصاء البيولوجي، فإن منظمي المشروع اتفقوا على تشاطر المنافع النقدية بين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وكالات </w:t>
      </w:r>
      <w:r w:rsidRPr="00E2258A">
        <w:rPr>
          <w:rFonts w:ascii="Arial" w:eastAsia="Calibri" w:hAnsi="Arial" w:cs="Traditional Arabic" w:hint="cs"/>
          <w:szCs w:val="32"/>
          <w:rtl/>
          <w:lang w:val="en-US" w:bidi="ar-SY"/>
        </w:rPr>
        <w:t>ال</w:t>
      </w:r>
      <w:r w:rsidRPr="00E2258A">
        <w:rPr>
          <w:rFonts w:ascii="Arial" w:eastAsia="Calibri" w:hAnsi="Arial" w:cs="Traditional Arabic"/>
          <w:szCs w:val="32"/>
          <w:rtl/>
          <w:lang w:val="en-US" w:bidi="ar-SY"/>
        </w:rPr>
        <w:t xml:space="preserve">أربع </w:t>
      </w:r>
      <w:r w:rsidRPr="00E2258A">
        <w:rPr>
          <w:rFonts w:ascii="Arial" w:eastAsia="Calibri" w:hAnsi="Arial" w:cs="Traditional Arabic" w:hint="cs"/>
          <w:szCs w:val="32"/>
          <w:rtl/>
          <w:lang w:val="en-US" w:bidi="ar-SY"/>
        </w:rPr>
        <w:t>المعنية</w:t>
      </w:r>
      <w:r w:rsidRPr="00E2258A">
        <w:rPr>
          <w:rFonts w:ascii="Arial" w:eastAsia="Calibri" w:hAnsi="Arial" w:cs="Traditional Arabic"/>
          <w:szCs w:val="32"/>
          <w:rtl/>
          <w:lang w:val="en-US" w:bidi="ar-SY"/>
        </w:rPr>
        <w:t xml:space="preserve">، بما في ذلك منظمة </w:t>
      </w:r>
      <w:r w:rsidRPr="00E2258A">
        <w:rPr>
          <w:rFonts w:ascii="Arial" w:eastAsia="Calibri" w:hAnsi="Arial" w:cs="Traditional Arabic" w:hint="cs"/>
          <w:szCs w:val="32"/>
          <w:rtl/>
          <w:lang w:val="en-US" w:bidi="ar-SY"/>
        </w:rPr>
        <w:t>تعزيز</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حقوق</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الملكية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الفكرية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للمايا.</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szCs w:val="32"/>
          <w:lang w:val="en-US"/>
        </w:rPr>
      </w:pP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زعمت منظمات المجتمع</w:t>
      </w:r>
      <w:r w:rsidRPr="00E2258A">
        <w:rPr>
          <w:rFonts w:ascii="Arial" w:eastAsia="Calibri" w:hAnsi="Arial" w:cs="Traditional Arabic" w:hint="cs"/>
          <w:szCs w:val="32"/>
          <w:rtl/>
          <w:lang w:val="en-US" w:bidi="ar-SY"/>
        </w:rPr>
        <w:t xml:space="preserve"> المحلي</w:t>
      </w:r>
      <w:r w:rsidRPr="00E2258A">
        <w:rPr>
          <w:rFonts w:ascii="Arial" w:eastAsia="Calibri" w:hAnsi="Arial" w:cs="Traditional Arabic"/>
          <w:szCs w:val="32"/>
          <w:rtl/>
          <w:lang w:val="en-US" w:bidi="ar-SY"/>
        </w:rPr>
        <w:t xml:space="preserve"> أن المشروع كان مثالا على الإمبريالية الشمالية </w:t>
      </w:r>
      <w:r w:rsidRPr="00E2258A">
        <w:rPr>
          <w:rFonts w:ascii="Arial" w:eastAsia="Calibri" w:hAnsi="Arial" w:cs="Traditional Arabic" w:hint="cs"/>
          <w:szCs w:val="32"/>
          <w:rtl/>
          <w:lang w:val="en-US" w:bidi="ar-SY"/>
        </w:rPr>
        <w:t>و</w:t>
      </w:r>
      <w:r w:rsidRPr="00E2258A">
        <w:rPr>
          <w:rFonts w:ascii="Arial" w:eastAsia="Calibri" w:hAnsi="Arial" w:cs="Traditional Arabic"/>
          <w:szCs w:val="32"/>
          <w:rtl/>
          <w:lang w:val="en-US" w:bidi="ar-SY"/>
        </w:rPr>
        <w:t>أن الشركاء الأكاديميين</w:t>
      </w:r>
      <w:r w:rsidRPr="00E2258A">
        <w:rPr>
          <w:rFonts w:ascii="Arial" w:eastAsia="Times New Roman" w:hAnsi="Arial" w:cs="Traditional Arabic"/>
          <w:szCs w:val="32"/>
          <w:rtl/>
          <w:lang w:val="en-US"/>
        </w:rPr>
        <w:t xml:space="preserve"> والتجاريين كانوا </w:t>
      </w:r>
      <w:r w:rsidRPr="00E2258A">
        <w:rPr>
          <w:rFonts w:ascii="Arial" w:eastAsia="Times New Roman" w:hAnsi="Arial" w:cs="Traditional Arabic" w:hint="cs"/>
          <w:szCs w:val="32"/>
          <w:rtl/>
          <w:lang w:val="en-US"/>
        </w:rPr>
        <w:t>وحدهم الذين سيستفيدون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بينما سيتكبد السكان المحليون</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المزيد من التكاليف</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في مجال</w:t>
      </w:r>
      <w:r w:rsidRPr="00E2258A">
        <w:rPr>
          <w:rFonts w:ascii="Arial" w:eastAsia="Times New Roman" w:hAnsi="Arial" w:cs="Traditional Arabic"/>
          <w:szCs w:val="32"/>
          <w:rtl/>
          <w:lang w:val="en-US"/>
        </w:rPr>
        <w:t xml:space="preserve"> الرعاية الصحية. </w:t>
      </w:r>
      <w:r w:rsidRPr="00E2258A">
        <w:rPr>
          <w:rFonts w:ascii="Arial" w:eastAsia="Times New Roman" w:hAnsi="Arial" w:cs="Traditional Arabic" w:hint="cs"/>
          <w:szCs w:val="32"/>
          <w:rtl/>
          <w:lang w:val="en-US"/>
        </w:rPr>
        <w:t>و</w:t>
      </w:r>
      <w:r w:rsidRPr="00E2258A">
        <w:rPr>
          <w:rFonts w:ascii="Arial" w:eastAsia="Times New Roman" w:hAnsi="Arial" w:cs="Traditional Arabic"/>
          <w:szCs w:val="32"/>
          <w:rtl/>
          <w:lang w:val="en-US"/>
        </w:rPr>
        <w:t xml:space="preserve">كان ذلك جزءا من معارضة أوسع </w:t>
      </w:r>
      <w:r w:rsidRPr="00E2258A">
        <w:rPr>
          <w:rFonts w:ascii="Arial" w:eastAsia="Times New Roman" w:hAnsi="Arial" w:cs="Traditional Arabic" w:hint="cs"/>
          <w:szCs w:val="32"/>
          <w:rtl/>
          <w:lang w:val="en-US"/>
        </w:rPr>
        <w:t>لتسويق</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وخصخصة وتخصيص </w:t>
      </w:r>
      <w:r w:rsidRPr="00E2258A">
        <w:rPr>
          <w:rFonts w:ascii="Arial" w:eastAsia="Times New Roman" w:hAnsi="Arial" w:cs="Traditional Arabic"/>
          <w:szCs w:val="32"/>
          <w:rtl/>
          <w:lang w:val="en-US"/>
        </w:rPr>
        <w:t xml:space="preserve">معارف وموارد </w:t>
      </w:r>
      <w:r w:rsidRPr="00E2258A">
        <w:rPr>
          <w:rFonts w:ascii="Arial" w:eastAsia="Times New Roman" w:hAnsi="Arial" w:cs="Traditional Arabic" w:hint="cs"/>
          <w:szCs w:val="32"/>
          <w:rtl/>
          <w:lang w:val="en-US"/>
        </w:rPr>
        <w:t>تمثل في الأصل ملكية جماعية ويتم تبادلها بحرية.</w:t>
      </w:r>
    </w:p>
    <w:p w:rsidR="00E2258A" w:rsidRPr="00E2258A" w:rsidRDefault="00E2258A" w:rsidP="00E2258A">
      <w:pPr>
        <w:bidi/>
        <w:spacing w:line="240" w:lineRule="auto"/>
        <w:ind w:left="708"/>
        <w:jc w:val="both"/>
        <w:rPr>
          <w:rFonts w:ascii="Arial" w:eastAsia="Times New Roman" w:hAnsi="Arial" w:cs="Traditional Arabic"/>
          <w:szCs w:val="32"/>
          <w:rtl/>
          <w:lang w:val="en-US"/>
        </w:rPr>
      </w:pPr>
      <w:r w:rsidRPr="00E2258A">
        <w:rPr>
          <w:rFonts w:ascii="Arial" w:eastAsia="Times New Roman" w:hAnsi="Arial" w:cs="Traditional Arabic" w:hint="cs"/>
          <w:szCs w:val="32"/>
          <w:rtl/>
          <w:lang w:val="en-US"/>
        </w:rPr>
        <w:lastRenderedPageBreak/>
        <w:t>وهكذا فإن</w:t>
      </w:r>
      <w:r w:rsidRPr="00E2258A">
        <w:rPr>
          <w:rFonts w:ascii="Arial" w:eastAsia="Times New Roman" w:hAnsi="Arial" w:cs="Traditional Arabic"/>
          <w:szCs w:val="32"/>
          <w:rtl/>
          <w:lang w:val="en-US"/>
        </w:rPr>
        <w:t xml:space="preserve"> المشاكل التي </w:t>
      </w:r>
      <w:r w:rsidRPr="00E2258A">
        <w:rPr>
          <w:rFonts w:ascii="Arial" w:eastAsia="Times New Roman" w:hAnsi="Arial" w:cs="Traditional Arabic" w:hint="cs"/>
          <w:szCs w:val="32"/>
          <w:rtl/>
          <w:lang w:val="en-US"/>
        </w:rPr>
        <w:t>نشأت</w:t>
      </w:r>
      <w:r w:rsidRPr="00E2258A">
        <w:rPr>
          <w:rFonts w:ascii="Arial" w:eastAsia="Times New Roman" w:hAnsi="Arial" w:cs="Traditional Arabic"/>
          <w:szCs w:val="32"/>
          <w:rtl/>
          <w:lang w:val="en-US"/>
        </w:rPr>
        <w:t xml:space="preserve"> حول المشروع كانت جزءا من </w:t>
      </w:r>
      <w:r w:rsidRPr="00E2258A">
        <w:rPr>
          <w:rFonts w:ascii="Arial" w:eastAsia="Times New Roman" w:hAnsi="Arial" w:cs="Traditional Arabic" w:hint="cs"/>
          <w:szCs w:val="32"/>
          <w:rtl/>
          <w:lang w:val="en-US"/>
        </w:rPr>
        <w:t>خلاف سياسي واجتماعي</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واسع النطاق </w:t>
      </w:r>
      <w:r w:rsidRPr="00E2258A">
        <w:rPr>
          <w:rFonts w:ascii="Arial" w:eastAsia="Times New Roman" w:hAnsi="Arial" w:cs="Traditional Arabic"/>
          <w:szCs w:val="32"/>
          <w:rtl/>
          <w:lang w:val="en-US"/>
        </w:rPr>
        <w:t xml:space="preserve">بين نشطاء المجتمع </w:t>
      </w:r>
      <w:r w:rsidRPr="00E2258A">
        <w:rPr>
          <w:rFonts w:ascii="Arial" w:eastAsia="Times New Roman" w:hAnsi="Arial" w:cs="Traditional Arabic" w:hint="cs"/>
          <w:szCs w:val="32"/>
          <w:rtl/>
          <w:lang w:val="en-US"/>
        </w:rPr>
        <w:t xml:space="preserve">المحلي </w:t>
      </w:r>
      <w:r w:rsidRPr="00E2258A">
        <w:rPr>
          <w:rFonts w:ascii="Arial" w:eastAsia="Times New Roman" w:hAnsi="Arial" w:cs="Traditional Arabic"/>
          <w:szCs w:val="32"/>
          <w:rtl/>
          <w:lang w:val="en-US"/>
        </w:rPr>
        <w:t xml:space="preserve">من جهة، ووكالات الدولة والأكاديميين وتجارة </w:t>
      </w:r>
      <w:r w:rsidRPr="00E2258A">
        <w:rPr>
          <w:rFonts w:ascii="Arial" w:eastAsia="Times New Roman" w:hAnsi="Arial" w:cs="Traditional Arabic" w:hint="cs"/>
          <w:szCs w:val="32"/>
          <w:rtl/>
          <w:lang w:val="en-US"/>
        </w:rPr>
        <w:t xml:space="preserve">المستحضرات </w:t>
      </w:r>
      <w:r w:rsidRPr="00E2258A">
        <w:rPr>
          <w:rFonts w:ascii="Arial" w:eastAsia="Times New Roman" w:hAnsi="Arial" w:cs="Traditional Arabic"/>
          <w:szCs w:val="32"/>
          <w:rtl/>
          <w:lang w:val="en-US"/>
        </w:rPr>
        <w:t xml:space="preserve">الصيدلانية من جهة أخرى. </w:t>
      </w:r>
      <w:r w:rsidRPr="00E2258A">
        <w:rPr>
          <w:rFonts w:ascii="Arial" w:eastAsia="Times New Roman" w:hAnsi="Arial" w:cs="Traditional Arabic" w:hint="cs"/>
          <w:szCs w:val="32"/>
          <w:rtl/>
          <w:lang w:val="en-US"/>
        </w:rPr>
        <w:t xml:space="preserve">وكل </w:t>
      </w:r>
      <w:r w:rsidRPr="00E2258A">
        <w:rPr>
          <w:rFonts w:ascii="Arial" w:eastAsia="Times New Roman" w:hAnsi="Arial" w:cs="Traditional Arabic"/>
          <w:szCs w:val="32"/>
          <w:rtl/>
          <w:lang w:val="en-US"/>
        </w:rPr>
        <w:t xml:space="preserve">هذه المجموعات </w:t>
      </w:r>
      <w:r w:rsidRPr="00E2258A">
        <w:rPr>
          <w:rFonts w:ascii="Arial" w:eastAsia="Times New Roman" w:hAnsi="Arial" w:cs="Traditional Arabic" w:hint="cs"/>
          <w:szCs w:val="32"/>
          <w:rtl/>
          <w:lang w:val="en-US"/>
        </w:rPr>
        <w:t>تباينت أفكارها ووجهات نظرها بشأن</w:t>
      </w:r>
      <w:r w:rsidRPr="00E2258A">
        <w:rPr>
          <w:rFonts w:ascii="Arial" w:eastAsia="Times New Roman" w:hAnsi="Arial" w:cs="Traditional Arabic"/>
          <w:szCs w:val="32"/>
          <w:rtl/>
          <w:lang w:val="en-US"/>
        </w:rPr>
        <w:t xml:space="preserve"> المجتمع المعني وكيف كان ينبغي تحديده وحمايته على أفضل</w:t>
      </w:r>
      <w:r w:rsidRPr="00E2258A">
        <w:rPr>
          <w:rFonts w:ascii="Arial" w:eastAsia="Times New Roman" w:hAnsi="Arial" w:cs="Traditional Arabic" w:hint="cs"/>
          <w:szCs w:val="32"/>
          <w:rtl/>
          <w:lang w:val="en-US"/>
        </w:rPr>
        <w:t xml:space="preserve"> وجه</w:t>
      </w:r>
      <w:r w:rsidRPr="00E2258A">
        <w:rPr>
          <w:rFonts w:ascii="Arial" w:eastAsia="Times New Roman" w:hAnsi="Arial" w:cs="Traditional Arabic"/>
          <w:szCs w:val="32"/>
          <w:rtl/>
          <w:lang w:val="en-US"/>
        </w:rPr>
        <w:t xml:space="preserve">، وكذلك </w:t>
      </w:r>
      <w:r w:rsidRPr="00E2258A">
        <w:rPr>
          <w:rFonts w:ascii="Arial" w:eastAsia="Times New Roman" w:hAnsi="Arial" w:cs="Traditional Arabic" w:hint="cs"/>
          <w:szCs w:val="32"/>
          <w:rtl/>
          <w:lang w:val="en-US"/>
        </w:rPr>
        <w:t xml:space="preserve">بشأن </w:t>
      </w:r>
      <w:r w:rsidRPr="00E2258A">
        <w:rPr>
          <w:rFonts w:ascii="Arial" w:eastAsia="Times New Roman" w:hAnsi="Arial" w:cs="Traditional Arabic"/>
          <w:szCs w:val="32"/>
          <w:rtl/>
          <w:lang w:val="en-US"/>
        </w:rPr>
        <w:t>الموارد المعنية وكيف</w:t>
      </w:r>
      <w:r w:rsidRPr="00E2258A">
        <w:rPr>
          <w:rFonts w:ascii="Arial" w:eastAsia="Times New Roman" w:hAnsi="Arial" w:cs="Traditional Arabic" w:hint="cs"/>
          <w:szCs w:val="32"/>
          <w:rtl/>
          <w:lang w:val="en-US"/>
        </w:rPr>
        <w:t>ية</w:t>
      </w:r>
      <w:r w:rsidRPr="00E2258A">
        <w:rPr>
          <w:rFonts w:ascii="Arial" w:eastAsia="Times New Roman" w:hAnsi="Arial" w:cs="Traditional Arabic"/>
          <w:szCs w:val="32"/>
          <w:rtl/>
          <w:lang w:val="en-US"/>
        </w:rPr>
        <w:t xml:space="preserve"> حمايتها. </w:t>
      </w:r>
      <w:r w:rsidRPr="00E2258A">
        <w:rPr>
          <w:rFonts w:ascii="Arial" w:eastAsia="Times New Roman" w:hAnsi="Arial" w:cs="Traditional Arabic" w:hint="cs"/>
          <w:szCs w:val="32"/>
          <w:rtl/>
          <w:lang w:val="en-US"/>
        </w:rPr>
        <w:t>ولم تحاول (أو لم تستطع) الأطراف المعنية التوصل إلى</w:t>
      </w:r>
      <w:r w:rsidRPr="00E2258A">
        <w:rPr>
          <w:rFonts w:ascii="Arial" w:eastAsia="Times New Roman" w:hAnsi="Arial" w:cs="Traditional Arabic"/>
          <w:szCs w:val="32"/>
          <w:rtl/>
          <w:lang w:val="en-US"/>
        </w:rPr>
        <w:t xml:space="preserve"> موقف مشترك من خلال مشاركة جماهيرية أوسع قبل البدء بالمشروع</w:t>
      </w:r>
      <w:r w:rsidRPr="00E2258A">
        <w:rPr>
          <w:rFonts w:ascii="Arial" w:eastAsia="Times New Roman" w:hAnsi="Arial" w:cs="Traditional Arabic" w:hint="cs"/>
          <w:szCs w:val="32"/>
          <w:rtl/>
          <w:lang w:val="en-US"/>
        </w:rPr>
        <w:t>.</w:t>
      </w:r>
      <w:r w:rsidRPr="00E2258A">
        <w:rPr>
          <w:rFonts w:ascii="Arial" w:eastAsia="Times New Roman" w:hAnsi="Arial" w:cs="Traditional Arabic"/>
          <w:szCs w:val="32"/>
          <w:rtl/>
          <w:lang w:val="en-US"/>
        </w:rPr>
        <w:t xml:space="preserve"> فأدى ذلك إلى فشل المشروع. </w:t>
      </w:r>
      <w:r w:rsidRPr="00E2258A">
        <w:rPr>
          <w:rFonts w:ascii="Arial" w:eastAsia="Times New Roman" w:hAnsi="Arial" w:cs="Traditional Arabic" w:hint="cs"/>
          <w:szCs w:val="32"/>
          <w:rtl/>
          <w:lang w:val="en-US"/>
        </w:rPr>
        <w:t>مع ذلك، أسفرت هذه التجربة عن نتيجة إيجابية</w:t>
      </w:r>
      <w:r w:rsidRPr="00E2258A">
        <w:rPr>
          <w:rFonts w:ascii="Arial" w:eastAsia="Times New Roman" w:hAnsi="Arial" w:cs="Traditional Arabic"/>
          <w:szCs w:val="32"/>
          <w:rtl/>
          <w:lang w:val="en-US"/>
        </w:rPr>
        <w:t xml:space="preserve"> ألا وهي </w:t>
      </w:r>
      <w:r w:rsidRPr="00E2258A">
        <w:rPr>
          <w:rFonts w:ascii="Arial" w:eastAsia="Times New Roman" w:hAnsi="Arial" w:cs="Traditional Arabic" w:hint="cs"/>
          <w:szCs w:val="32"/>
          <w:rtl/>
          <w:lang w:val="en-US"/>
        </w:rPr>
        <w:t>رفع مستوى الاهتمام</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والوعي في </w:t>
      </w:r>
      <w:r w:rsidRPr="00E2258A">
        <w:rPr>
          <w:rFonts w:ascii="Arial" w:eastAsia="Times New Roman" w:hAnsi="Arial" w:cs="Traditional Arabic"/>
          <w:szCs w:val="32"/>
          <w:rtl/>
          <w:lang w:val="en-US"/>
        </w:rPr>
        <w:t>المكسيك</w:t>
      </w:r>
      <w:r w:rsidRPr="00E2258A">
        <w:rPr>
          <w:rFonts w:ascii="Arial" w:eastAsia="Times New Roman" w:hAnsi="Arial" w:cs="Traditional Arabic" w:hint="cs"/>
          <w:szCs w:val="32"/>
          <w:rtl/>
          <w:lang w:val="en-US"/>
        </w:rPr>
        <w:t xml:space="preserve"> وخارجها</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بهذا النوع</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 xml:space="preserve">من </w:t>
      </w:r>
      <w:r w:rsidRPr="00E2258A">
        <w:rPr>
          <w:rFonts w:ascii="Arial" w:eastAsia="Times New Roman" w:hAnsi="Arial" w:cs="Traditional Arabic"/>
          <w:szCs w:val="32"/>
          <w:rtl/>
          <w:lang w:val="en-US"/>
        </w:rPr>
        <w:t xml:space="preserve">المشاكل؛ </w:t>
      </w:r>
      <w:r w:rsidRPr="00E2258A">
        <w:rPr>
          <w:rFonts w:ascii="Arial" w:eastAsia="Times New Roman" w:hAnsi="Arial" w:cs="Traditional Arabic" w:hint="cs"/>
          <w:szCs w:val="32"/>
          <w:rtl/>
          <w:lang w:val="en-US"/>
        </w:rPr>
        <w:t>كما أنها شجعت</w:t>
      </w:r>
      <w:r w:rsidRPr="00E2258A">
        <w:rPr>
          <w:rFonts w:ascii="Arial" w:eastAsia="Times New Roman" w:hAnsi="Arial" w:cs="Traditional Arabic"/>
          <w:szCs w:val="32"/>
          <w:rtl/>
          <w:lang w:val="en-US"/>
        </w:rPr>
        <w:t xml:space="preserve"> </w:t>
      </w:r>
      <w:r w:rsidRPr="00E2258A">
        <w:rPr>
          <w:rFonts w:ascii="Arial" w:eastAsia="Times New Roman" w:hAnsi="Arial" w:cs="Traditional Arabic" w:hint="cs"/>
          <w:szCs w:val="32"/>
          <w:rtl/>
          <w:lang w:val="en-US"/>
        </w:rPr>
        <w:t>ال</w:t>
      </w:r>
      <w:r w:rsidRPr="00E2258A">
        <w:rPr>
          <w:rFonts w:ascii="Arial" w:eastAsia="Times New Roman" w:hAnsi="Arial" w:cs="Traditional Arabic"/>
          <w:szCs w:val="32"/>
          <w:rtl/>
          <w:lang w:val="en-US"/>
        </w:rPr>
        <w:t xml:space="preserve">وكالات </w:t>
      </w:r>
      <w:r w:rsidRPr="00E2258A">
        <w:rPr>
          <w:rFonts w:ascii="Arial" w:eastAsia="Times New Roman" w:hAnsi="Arial" w:cs="Traditional Arabic" w:hint="cs"/>
          <w:szCs w:val="32"/>
          <w:rtl/>
          <w:lang w:val="en-US"/>
        </w:rPr>
        <w:t>التابعة لل</w:t>
      </w:r>
      <w:r w:rsidRPr="00E2258A">
        <w:rPr>
          <w:rFonts w:ascii="Arial" w:eastAsia="Times New Roman" w:hAnsi="Arial" w:cs="Traditional Arabic"/>
          <w:szCs w:val="32"/>
          <w:rtl/>
          <w:lang w:val="en-US"/>
        </w:rPr>
        <w:t xml:space="preserve">دولة </w:t>
      </w:r>
      <w:r w:rsidRPr="00E2258A">
        <w:rPr>
          <w:rFonts w:ascii="Arial" w:eastAsia="Times New Roman" w:hAnsi="Arial" w:cs="Traditional Arabic" w:hint="cs"/>
          <w:szCs w:val="32"/>
          <w:rtl/>
          <w:lang w:val="en-US"/>
        </w:rPr>
        <w:t xml:space="preserve">في </w:t>
      </w:r>
      <w:r w:rsidRPr="00E2258A">
        <w:rPr>
          <w:rFonts w:ascii="Arial" w:eastAsia="Times New Roman" w:hAnsi="Arial" w:cs="Traditional Arabic"/>
          <w:szCs w:val="32"/>
          <w:rtl/>
          <w:lang w:val="en-US"/>
        </w:rPr>
        <w:t xml:space="preserve">المكسيك على </w:t>
      </w:r>
      <w:r w:rsidRPr="00E2258A">
        <w:rPr>
          <w:rFonts w:ascii="Arial" w:eastAsia="Times New Roman" w:hAnsi="Arial" w:cs="Traditional Arabic" w:hint="cs"/>
          <w:szCs w:val="32"/>
          <w:rtl/>
          <w:lang w:val="en-US"/>
        </w:rPr>
        <w:t>تحسين المبادي التوجيهية القانونية</w:t>
      </w:r>
      <w:r w:rsidRPr="00E2258A">
        <w:rPr>
          <w:rFonts w:ascii="Arial" w:eastAsia="Times New Roman" w:hAnsi="Arial" w:cs="Traditional Arabic"/>
          <w:szCs w:val="32"/>
          <w:rtl/>
          <w:lang w:val="en-US"/>
        </w:rPr>
        <w:t xml:space="preserve"> لمشاريع الاستقصاء البيولوجي.</w:t>
      </w:r>
    </w:p>
    <w:p w:rsidR="00E2258A" w:rsidRPr="00071E92" w:rsidRDefault="00E2258A" w:rsidP="00E2258A">
      <w:pPr>
        <w:bidi/>
        <w:spacing w:line="240" w:lineRule="auto"/>
        <w:jc w:val="both"/>
        <w:rPr>
          <w:rFonts w:ascii="Arial" w:eastAsia="Times New Roman" w:hAnsi="Arial" w:cs="Traditional Arabic"/>
          <w:b/>
          <w:bCs/>
          <w:i/>
          <w:iCs/>
          <w:sz w:val="28"/>
          <w:szCs w:val="28"/>
          <w:rtl/>
          <w:lang w:val="en-US"/>
        </w:rPr>
      </w:pPr>
      <w:r w:rsidRPr="00071E92">
        <w:rPr>
          <w:rFonts w:ascii="Arial" w:eastAsia="Times New Roman" w:hAnsi="Arial" w:cs="Traditional Arabic" w:hint="cs"/>
          <w:b/>
          <w:bCs/>
          <w:i/>
          <w:iCs/>
          <w:sz w:val="28"/>
          <w:szCs w:val="28"/>
          <w:rtl/>
          <w:lang w:val="en-US"/>
        </w:rPr>
        <w:t>معلومات إضافية</w:t>
      </w:r>
    </w:p>
    <w:p w:rsidR="00E2258A" w:rsidRPr="000F6EB4" w:rsidRDefault="00E2258A" w:rsidP="00E2258A">
      <w:pPr>
        <w:tabs>
          <w:tab w:val="left" w:pos="567"/>
          <w:tab w:val="num" w:pos="851"/>
        </w:tabs>
        <w:snapToGrid w:val="0"/>
        <w:spacing w:after="60" w:line="280" w:lineRule="exact"/>
        <w:ind w:left="426" w:hanging="284"/>
        <w:jc w:val="both"/>
        <w:rPr>
          <w:rFonts w:asciiTheme="minorBidi" w:eastAsia="Times New Roman" w:hAnsiTheme="minorBidi"/>
          <w:rtl/>
          <w:lang w:val="en-GB" w:eastAsia="zh-CN"/>
        </w:rPr>
      </w:pPr>
      <w:r w:rsidRPr="000F6EB4">
        <w:rPr>
          <w:rFonts w:asciiTheme="minorBidi" w:eastAsia="Times New Roman" w:hAnsiTheme="minorBidi"/>
          <w:lang w:val="en-GB" w:eastAsia="zh-CN"/>
        </w:rPr>
        <w:t>L. Naville, 2004. The experts, the heroes, and the indigenous people: the story of the ICBG Maya bioprospecting project in Chiapas, Mexico. Masters thesis, Noragric, Agricultural University of Norway, Ås, Norway</w:t>
      </w:r>
    </w:p>
    <w:p w:rsidR="00E2258A" w:rsidRPr="000F6EB4" w:rsidRDefault="00D92C89" w:rsidP="00E2258A">
      <w:pPr>
        <w:spacing w:after="0" w:line="240" w:lineRule="auto"/>
        <w:ind w:left="360"/>
        <w:contextualSpacing/>
        <w:jc w:val="both"/>
        <w:rPr>
          <w:rFonts w:asciiTheme="minorBidi" w:eastAsia="Times New Roman" w:hAnsiTheme="minorBidi"/>
          <w:rtl/>
          <w:lang w:val="en-US"/>
        </w:rPr>
      </w:pPr>
      <w:hyperlink r:id="rId11" w:history="1">
        <w:r w:rsidR="00E2258A" w:rsidRPr="000F6EB4">
          <w:rPr>
            <w:rFonts w:asciiTheme="minorBidi" w:eastAsia="Times New Roman" w:hAnsiTheme="minorBidi"/>
            <w:color w:val="0000FF"/>
            <w:u w:val="single"/>
            <w:lang w:val="en-GB"/>
          </w:rPr>
          <w:t>http://www.umb.no/statisk/noragric/publications/master/2004_lauren_naville.pdf</w:t>
        </w:r>
      </w:hyperlink>
    </w:p>
    <w:p w:rsidR="00E2258A" w:rsidRPr="000F6EB4" w:rsidRDefault="00E2258A" w:rsidP="00E2258A">
      <w:pPr>
        <w:spacing w:after="0" w:line="240" w:lineRule="auto"/>
        <w:jc w:val="both"/>
        <w:rPr>
          <w:rFonts w:asciiTheme="minorBidi" w:eastAsia="Times New Roman" w:hAnsiTheme="minorBidi"/>
          <w:lang w:val="en-GB"/>
        </w:rPr>
      </w:pPr>
    </w:p>
    <w:p w:rsidR="00E2258A" w:rsidRPr="000F6EB4" w:rsidRDefault="00E2258A" w:rsidP="000F6EB4">
      <w:pPr>
        <w:bidi/>
        <w:spacing w:line="240" w:lineRule="auto"/>
        <w:jc w:val="both"/>
        <w:rPr>
          <w:rFonts w:ascii="Arial" w:eastAsia="Times New Roman" w:hAnsi="Arial" w:cs="Traditional Arabic"/>
          <w:b/>
          <w:bCs/>
          <w:i/>
          <w:iCs/>
          <w:sz w:val="28"/>
          <w:szCs w:val="28"/>
          <w:rtl/>
          <w:lang w:val="en-US"/>
        </w:rPr>
      </w:pPr>
      <w:r w:rsidRPr="000F6EB4">
        <w:rPr>
          <w:rFonts w:ascii="Arial" w:eastAsia="Times New Roman" w:hAnsi="Arial" w:cs="Traditional Arabic"/>
          <w:b/>
          <w:bCs/>
          <w:i/>
          <w:iCs/>
          <w:sz w:val="28"/>
          <w:szCs w:val="28"/>
          <w:rtl/>
          <w:lang w:val="en-US"/>
        </w:rPr>
        <w:t>المراجع الأخرى المستخدمة لأغراض هذه الدراسة</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n-GB" w:eastAsia="zh-CN"/>
        </w:rPr>
      </w:pPr>
      <w:r w:rsidRPr="000F6EB4">
        <w:rPr>
          <w:rFonts w:asciiTheme="minorBidi" w:eastAsia="SimSun" w:hAnsiTheme="minorBidi"/>
          <w:lang w:val="es-ES" w:eastAsia="zh-CN"/>
        </w:rPr>
        <w:t>Berlin</w:t>
      </w:r>
      <w:r w:rsidRPr="000F6EB4">
        <w:rPr>
          <w:rFonts w:asciiTheme="minorBidi" w:eastAsia="SimSun" w:hAnsiTheme="minorBidi"/>
          <w:lang w:val="en-US" w:eastAsia="zh-CN"/>
        </w:rPr>
        <w:t xml:space="preserve">, B. and Berlin, E. 2004. ‘Community </w:t>
      </w:r>
      <w:r w:rsidRPr="000F6EB4">
        <w:rPr>
          <w:rFonts w:asciiTheme="minorBidi" w:eastAsia="Times New Roman" w:hAnsiTheme="minorBidi"/>
          <w:lang w:val="en-GB" w:eastAsia="zh-CN"/>
        </w:rPr>
        <w:t>Autonomy</w:t>
      </w:r>
      <w:r w:rsidRPr="000F6EB4">
        <w:rPr>
          <w:rFonts w:asciiTheme="minorBidi" w:eastAsia="SimSun" w:hAnsiTheme="minorBidi"/>
          <w:lang w:val="en-US" w:eastAsia="zh-CN"/>
        </w:rPr>
        <w:t xml:space="preserve"> and the Maya ICBG Project in Chiapas, Mexico: How a Bioprospecting Project that should have Succeeded Failed’. </w:t>
      </w:r>
      <w:r w:rsidRPr="000F6EB4">
        <w:rPr>
          <w:rFonts w:asciiTheme="minorBidi" w:eastAsia="SimSun" w:hAnsiTheme="minorBidi"/>
          <w:i/>
          <w:lang w:val="es-ES_tradnl" w:eastAsia="zh-CN"/>
        </w:rPr>
        <w:t xml:space="preserve">Human Organization </w:t>
      </w:r>
      <w:r w:rsidRPr="000F6EB4">
        <w:rPr>
          <w:rFonts w:asciiTheme="minorBidi" w:eastAsia="SimSun" w:hAnsiTheme="minorBidi"/>
          <w:lang w:val="es-ES_tradnl" w:eastAsia="zh-CN"/>
        </w:rPr>
        <w:t>(Winter).</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s-ES" w:eastAsia="zh-CN"/>
        </w:rPr>
      </w:pPr>
      <w:r w:rsidRPr="000F6EB4">
        <w:rPr>
          <w:rFonts w:asciiTheme="minorBidi" w:eastAsia="SimSun" w:hAnsiTheme="minorBidi"/>
          <w:lang w:val="es-ES" w:eastAsia="zh-CN"/>
        </w:rPr>
        <w:t xml:space="preserve">Cecena, A. 2000. </w:t>
      </w:r>
      <w:r w:rsidRPr="000F6EB4">
        <w:rPr>
          <w:rFonts w:asciiTheme="minorBidi" w:eastAsia="SimSun" w:hAnsiTheme="minorBidi"/>
          <w:i/>
          <w:lang w:val="es-ES" w:eastAsia="zh-CN"/>
        </w:rPr>
        <w:t xml:space="preserve">¿Biopiratería o desarrollo sustentable? </w:t>
      </w:r>
      <w:r w:rsidRPr="000F6EB4">
        <w:rPr>
          <w:rFonts w:asciiTheme="minorBidi" w:eastAsia="SimSun" w:hAnsiTheme="minorBidi"/>
          <w:lang w:val="es-ES" w:eastAsia="zh-CN"/>
        </w:rPr>
        <w:t>Era-IIE, Chiapas, Mexico.</w:t>
      </w:r>
    </w:p>
    <w:p w:rsidR="00E2258A" w:rsidRPr="000F6EB4" w:rsidRDefault="00E2258A" w:rsidP="000F6EB4">
      <w:pPr>
        <w:pStyle w:val="ListParagraph"/>
        <w:numPr>
          <w:ilvl w:val="0"/>
          <w:numId w:val="9"/>
        </w:numPr>
        <w:tabs>
          <w:tab w:val="left" w:pos="567"/>
          <w:tab w:val="num" w:pos="851"/>
        </w:tabs>
        <w:snapToGrid w:val="0"/>
        <w:spacing w:after="120" w:line="280" w:lineRule="exact"/>
        <w:ind w:left="357" w:hanging="357"/>
        <w:contextualSpacing w:val="0"/>
        <w:jc w:val="both"/>
        <w:rPr>
          <w:rFonts w:asciiTheme="minorBidi" w:eastAsia="SimSun" w:hAnsiTheme="minorBidi"/>
          <w:lang w:val="en-GB" w:eastAsia="zh-CN"/>
        </w:rPr>
      </w:pPr>
      <w:r w:rsidRPr="000F6EB4">
        <w:rPr>
          <w:rFonts w:asciiTheme="minorBidi" w:eastAsia="SimSun" w:hAnsiTheme="minorBidi"/>
          <w:lang w:val="en-US" w:eastAsia="zh-CN"/>
        </w:rPr>
        <w:t xml:space="preserve">Feinholz-Klip, D., Barrios, L. and Cook Lucas, J. 2009. ‘The Limitations of Good Intent: Problems of Representation and Informed Consent in the Maya ICBG Project in Chiapas, Mexico’. In: R. Wynberg, et al. (eds.), </w:t>
      </w:r>
      <w:r w:rsidRPr="000F6EB4">
        <w:rPr>
          <w:rFonts w:asciiTheme="minorBidi" w:eastAsia="SimSun" w:hAnsiTheme="minorBidi"/>
          <w:i/>
          <w:lang w:val="en-US" w:eastAsia="zh-CN"/>
        </w:rPr>
        <w:t>Indigenous Peoples, Consent and Benefit Sharing: Lessons from the San-Hoodia Case</w:t>
      </w:r>
      <w:r w:rsidRPr="000F6EB4">
        <w:rPr>
          <w:rFonts w:asciiTheme="minorBidi" w:eastAsia="SimSun" w:hAnsiTheme="minorBidi"/>
          <w:lang w:val="en-US" w:eastAsia="zh-CN"/>
        </w:rPr>
        <w:t xml:space="preserve">. </w:t>
      </w:r>
      <w:r w:rsidRPr="000F6EB4">
        <w:rPr>
          <w:rFonts w:asciiTheme="minorBidi" w:eastAsia="SimSun" w:hAnsiTheme="minorBidi"/>
          <w:lang w:val="en-GB" w:eastAsia="zh-CN"/>
        </w:rPr>
        <w:t xml:space="preserve">Heidelberg, Springer Science+Business Media B.V., pp. 315–31. </w:t>
      </w:r>
    </w:p>
    <w:p w:rsidR="00E2258A" w:rsidRPr="000F6EB4" w:rsidRDefault="00E2258A" w:rsidP="000F6EB4">
      <w:pPr>
        <w:pStyle w:val="ListParagraph"/>
        <w:numPr>
          <w:ilvl w:val="0"/>
          <w:numId w:val="9"/>
        </w:numPr>
        <w:tabs>
          <w:tab w:val="left" w:pos="567"/>
        </w:tabs>
        <w:snapToGrid w:val="0"/>
        <w:spacing w:after="120" w:line="240" w:lineRule="auto"/>
        <w:ind w:left="357" w:hanging="357"/>
        <w:contextualSpacing w:val="0"/>
        <w:jc w:val="both"/>
        <w:rPr>
          <w:rFonts w:asciiTheme="minorBidi" w:eastAsia="Times New Roman" w:hAnsiTheme="minorBidi"/>
          <w:b/>
          <w:bCs/>
          <w:rtl/>
          <w:lang w:val="en-US" w:eastAsia="zh-CN"/>
        </w:rPr>
      </w:pPr>
      <w:r w:rsidRPr="000F6EB4">
        <w:rPr>
          <w:rFonts w:asciiTheme="minorBidi" w:eastAsia="SimSun" w:hAnsiTheme="minorBidi"/>
          <w:lang w:val="en-US" w:eastAsia="zh-CN"/>
        </w:rPr>
        <w:t xml:space="preserve">Rosenthal, J. P. 2006. ‘Politics, Culture, and Governance in the Development of Prior Informed Consent in Indigenous Communities’. </w:t>
      </w:r>
      <w:r w:rsidRPr="000F6EB4">
        <w:rPr>
          <w:rFonts w:asciiTheme="minorBidi" w:eastAsia="SimSun" w:hAnsiTheme="minorBidi"/>
          <w:i/>
          <w:lang w:eastAsia="zh-CN"/>
        </w:rPr>
        <w:t>Current Anthropology</w:t>
      </w:r>
      <w:r w:rsidRPr="000F6EB4">
        <w:rPr>
          <w:rFonts w:asciiTheme="minorBidi" w:eastAsia="SimSun" w:hAnsiTheme="minorBidi"/>
          <w:lang w:eastAsia="zh-CN"/>
        </w:rPr>
        <w:t>, Vol. 47, No. 1, pp. 119–42.</w:t>
      </w:r>
    </w:p>
    <w:p w:rsidR="00E2258A" w:rsidRPr="00E2258A" w:rsidRDefault="00E2258A" w:rsidP="000F6EB4">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4</w:t>
      </w:r>
    </w:p>
    <w:p w:rsidR="00E2258A" w:rsidRPr="00E2258A" w:rsidRDefault="00E2258A" w:rsidP="00E2258A">
      <w:pPr>
        <w:bidi/>
        <w:spacing w:line="240" w:lineRule="auto"/>
        <w:jc w:val="both"/>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ما</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تقوله</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وما</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لا</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تقوله</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الاتفاقية</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والتوجيهات</w:t>
      </w:r>
      <w:r w:rsidRPr="00E2258A">
        <w:rPr>
          <w:rFonts w:ascii="Arial" w:eastAsia="Calibri" w:hAnsi="Arial" w:cs="Traditional Arabic"/>
          <w:b/>
          <w:bCs/>
          <w:szCs w:val="32"/>
          <w:rtl/>
          <w:lang w:bidi="ar-IQ"/>
        </w:rPr>
        <w:t xml:space="preserve"> </w:t>
      </w:r>
      <w:r w:rsidRPr="00E2258A">
        <w:rPr>
          <w:rFonts w:ascii="Arial" w:eastAsia="Calibri" w:hAnsi="Arial" w:cs="Traditional Arabic" w:hint="cs"/>
          <w:b/>
          <w:bCs/>
          <w:szCs w:val="32"/>
          <w:rtl/>
          <w:lang w:bidi="ar-IQ"/>
        </w:rPr>
        <w:t>التنفيذية</w:t>
      </w:r>
    </w:p>
    <w:p w:rsidR="00E2258A" w:rsidRPr="00E2258A" w:rsidRDefault="00E2258A" w:rsidP="00E2258A">
      <w:pPr>
        <w:bidi/>
        <w:spacing w:after="0"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على</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szCs w:val="32"/>
          <w:rtl/>
          <w:lang w:val="en-US"/>
        </w:rPr>
        <w:t>الرغم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من</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أن</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الاتفاقية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والتوجيهات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التنفيذية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تقدم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بعض</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الإرشادات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إلا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أنها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تترك</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للدول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الأطراف</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مجالا</w:t>
      </w:r>
      <w:r w:rsidR="000F6EB4">
        <w:rPr>
          <w:rFonts w:ascii="Arial" w:eastAsia="Times New Roman" w:hAnsi="Arial" w:cs="Traditional Arabic" w:hint="cs"/>
          <w:caps/>
          <w:snapToGrid w:val="0"/>
          <w:szCs w:val="32"/>
          <w:rtl/>
          <w:lang w:eastAsia="zh-CN"/>
        </w:rPr>
        <w:t>ً</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واسعاً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للتصرف</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وفقاً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لما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تراه،</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ولا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تحدد</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مثلاً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مفهوم</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المجتمعات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المحلية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أو</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الجماعات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(انظر نص المشارك، الوحدة 7.1).</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lastRenderedPageBreak/>
        <w:t>الشريحة رقم 5</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ما الداعي إلى مشاركة المجتمع </w:t>
      </w:r>
      <w:r w:rsidRPr="00E2258A">
        <w:rPr>
          <w:rFonts w:ascii="Arial" w:eastAsia="Calibri" w:hAnsi="Arial" w:cs="Traditional Arabic" w:hint="cs"/>
          <w:b/>
          <w:bCs/>
          <w:szCs w:val="32"/>
          <w:rtl/>
          <w:lang w:bidi="ar-IQ"/>
        </w:rPr>
        <w:t>المحلي</w:t>
      </w:r>
      <w:r w:rsidRPr="00E2258A">
        <w:rPr>
          <w:rFonts w:ascii="Arial" w:eastAsia="Times New Roman" w:hAnsi="Arial" w:cs="Traditional Arabic" w:hint="cs"/>
          <w:b/>
          <w:bCs/>
          <w:caps/>
          <w:snapToGrid w:val="0"/>
          <w:szCs w:val="32"/>
          <w:rtl/>
          <w:lang w:eastAsia="zh-CN"/>
        </w:rPr>
        <w:t xml:space="preserve"> أو الجماعة؟</w:t>
      </w:r>
    </w:p>
    <w:p w:rsidR="00E2258A" w:rsidRPr="00481877" w:rsidRDefault="00481877" w:rsidP="00481877">
      <w:pPr>
        <w:bidi/>
        <w:spacing w:after="0"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وضح </w:t>
      </w:r>
      <w:r>
        <w:rPr>
          <w:rFonts w:ascii="Arial" w:eastAsia="Times New Roman" w:hAnsi="Arial" w:cs="Traditional Arabic" w:hint="cs"/>
          <w:caps/>
          <w:snapToGrid w:val="0"/>
          <w:szCs w:val="32"/>
          <w:rtl/>
          <w:lang w:eastAsia="zh-CN"/>
        </w:rPr>
        <w:t xml:space="preserve">الوحدة 7.2 من </w:t>
      </w:r>
      <w:r w:rsidR="00E2258A" w:rsidRPr="00E2258A">
        <w:rPr>
          <w:rFonts w:ascii="Arial" w:eastAsia="Times New Roman" w:hAnsi="Arial" w:cs="Traditional Arabic" w:hint="cs"/>
          <w:caps/>
          <w:snapToGrid w:val="0"/>
          <w:szCs w:val="32"/>
          <w:rtl/>
          <w:lang w:eastAsia="zh-CN"/>
        </w:rPr>
        <w:t>نص المشارك لماذا تعتبر مشاركة أفراد المجتمع المحلي أو الجماعية في صون تراثهم الثقافي غير المادي وإدارته مسألة أساسية.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6</w:t>
      </w:r>
    </w:p>
    <w:p w:rsidR="00E2258A" w:rsidRPr="00E2258A" w:rsidRDefault="00E2258A" w:rsidP="00E2258A">
      <w:pPr>
        <w:bidi/>
        <w:spacing w:line="240" w:lineRule="auto"/>
        <w:jc w:val="both"/>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 xml:space="preserve">دور الدول وحقوق المجتمعات </w:t>
      </w:r>
      <w:r w:rsidRPr="00E2258A">
        <w:rPr>
          <w:rFonts w:ascii="Arial" w:eastAsia="Times New Roman" w:hAnsi="Arial" w:cs="Traditional Arabic" w:hint="cs"/>
          <w:b/>
          <w:bCs/>
          <w:caps/>
          <w:snapToGrid w:val="0"/>
          <w:szCs w:val="32"/>
          <w:rtl/>
          <w:lang w:eastAsia="zh-CN"/>
        </w:rPr>
        <w:t>المحلية</w:t>
      </w:r>
      <w:r w:rsidRPr="00E2258A">
        <w:rPr>
          <w:rFonts w:ascii="Arial" w:eastAsia="Calibri" w:hAnsi="Arial" w:cs="Traditional Arabic" w:hint="cs"/>
          <w:b/>
          <w:bCs/>
          <w:szCs w:val="32"/>
          <w:rtl/>
          <w:lang w:bidi="ar-IQ"/>
        </w:rPr>
        <w:t xml:space="preserve"> أو الجماعات</w:t>
      </w:r>
    </w:p>
    <w:p w:rsidR="00E2258A" w:rsidRPr="00E2258A" w:rsidRDefault="00E2258A" w:rsidP="00481877">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انظر </w:t>
      </w:r>
      <w:r w:rsidR="00481877" w:rsidRPr="00E2258A">
        <w:rPr>
          <w:rFonts w:ascii="Arial" w:eastAsia="Calibri" w:hAnsi="Arial" w:cs="Traditional Arabic" w:hint="cs"/>
          <w:szCs w:val="32"/>
          <w:rtl/>
          <w:lang w:bidi="ar-IQ"/>
        </w:rPr>
        <w:t>الوحدة 7.2</w:t>
      </w:r>
      <w:r w:rsidR="00481877">
        <w:rPr>
          <w:rFonts w:ascii="Arial" w:eastAsia="Calibri" w:hAnsi="Arial" w:cs="Traditional Arabic" w:hint="cs"/>
          <w:szCs w:val="32"/>
          <w:rtl/>
          <w:lang w:bidi="ar-IQ"/>
        </w:rPr>
        <w:t xml:space="preserve"> من </w:t>
      </w:r>
      <w:r w:rsidRPr="00E2258A">
        <w:rPr>
          <w:rFonts w:ascii="Arial" w:eastAsia="Calibri" w:hAnsi="Arial" w:cs="Traditional Arabic" w:hint="cs"/>
          <w:szCs w:val="32"/>
          <w:rtl/>
          <w:lang w:bidi="ar-IQ"/>
        </w:rPr>
        <w:t>نص المشارك</w:t>
      </w:r>
      <w:r w:rsidR="00481877">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w:t>
      </w:r>
    </w:p>
    <w:p w:rsidR="00E2258A" w:rsidRPr="00E2258A" w:rsidRDefault="00E2258A" w:rsidP="00E2258A">
      <w:pPr>
        <w:bidi/>
        <w:spacing w:line="240" w:lineRule="auto"/>
        <w:jc w:val="both"/>
        <w:rPr>
          <w:rFonts w:ascii="Arial" w:eastAsia="Calibri" w:hAnsi="Arial" w:cs="Traditional Arabic"/>
          <w:b/>
          <w:bCs/>
          <w:szCs w:val="32"/>
          <w:rtl/>
          <w:lang w:bidi="ar-IQ"/>
        </w:rPr>
      </w:pPr>
      <w:r w:rsidRPr="00E2258A">
        <w:rPr>
          <w:rFonts w:ascii="Arial" w:eastAsia="Calibri" w:hAnsi="Arial" w:cs="Traditional Arabic" w:hint="cs"/>
          <w:b/>
          <w:bCs/>
          <w:szCs w:val="32"/>
          <w:rtl/>
          <w:lang w:bidi="ar-IQ"/>
        </w:rPr>
        <w:t>تمرين (20 دقيقة): دور الأطراف المعنية</w:t>
      </w:r>
    </w:p>
    <w:p w:rsidR="00E2258A" w:rsidRPr="00E2258A" w:rsidRDefault="00481877" w:rsidP="00481877">
      <w:pPr>
        <w:bidi/>
        <w:spacing w:line="240" w:lineRule="auto"/>
        <w:ind w:left="708"/>
        <w:jc w:val="both"/>
        <w:rPr>
          <w:rFonts w:ascii="Arial" w:eastAsia="Times New Roman" w:hAnsi="Arial" w:cs="Traditional Arabic"/>
          <w:caps/>
          <w:snapToGrid w:val="0"/>
          <w:szCs w:val="32"/>
          <w:rtl/>
          <w:lang w:eastAsia="zh-CN"/>
        </w:rPr>
      </w:pPr>
      <w:r w:rsidRPr="00E2258A">
        <w:rPr>
          <w:rFonts w:ascii="Calibri" w:eastAsia="Calibri" w:hAnsi="Calibri" w:cs="Arial"/>
          <w:noProof/>
          <w:kern w:val="28"/>
          <w:lang w:eastAsia="zh-TW"/>
        </w:rPr>
        <w:drawing>
          <wp:anchor distT="0" distB="0" distL="114300" distR="114300" simplePos="0" relativeHeight="251669504" behindDoc="0" locked="0" layoutInCell="1" allowOverlap="1" wp14:anchorId="47E7DE41" wp14:editId="25463DE7">
            <wp:simplePos x="0" y="0"/>
            <wp:positionH relativeFrom="margin">
              <wp:align>right</wp:align>
            </wp:positionH>
            <wp:positionV relativeFrom="paragraph">
              <wp:posOffset>39319</wp:posOffset>
            </wp:positionV>
            <wp:extent cx="294640" cy="347345"/>
            <wp:effectExtent l="0" t="0" r="0" b="0"/>
            <wp:wrapNone/>
            <wp:docPr id="1" name="Picture 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E92">
        <w:rPr>
          <w:rFonts w:ascii="Arial" w:eastAsia="Calibri" w:hAnsi="Arial" w:cs="Traditional Arabic" w:hint="cs"/>
          <w:szCs w:val="32"/>
          <w:rtl/>
          <w:lang w:bidi="ar-IQ"/>
        </w:rPr>
        <w:t>ت</w:t>
      </w:r>
      <w:r w:rsidR="00E2258A" w:rsidRPr="00E2258A">
        <w:rPr>
          <w:rFonts w:ascii="Arial" w:eastAsia="Calibri" w:hAnsi="Arial" w:cs="Traditional Arabic" w:hint="cs"/>
          <w:szCs w:val="32"/>
          <w:rtl/>
          <w:lang w:bidi="ar-IQ"/>
        </w:rPr>
        <w:t xml:space="preserve">ذكر </w:t>
      </w:r>
      <w:r w:rsidRPr="00E2258A">
        <w:rPr>
          <w:rFonts w:ascii="Arial" w:eastAsia="Calibri" w:hAnsi="Arial" w:cs="Traditional Arabic" w:hint="cs"/>
          <w:szCs w:val="32"/>
          <w:rtl/>
          <w:lang w:bidi="ar-IQ"/>
        </w:rPr>
        <w:t xml:space="preserve">الوحدة 4 </w:t>
      </w:r>
      <w:r>
        <w:rPr>
          <w:rFonts w:ascii="Arial" w:eastAsia="Calibri" w:hAnsi="Arial" w:cs="Traditional Arabic" w:hint="cs"/>
          <w:szCs w:val="32"/>
          <w:rtl/>
          <w:lang w:bidi="ar-IQ"/>
        </w:rPr>
        <w:t xml:space="preserve">من </w:t>
      </w:r>
      <w:r w:rsidR="00E2258A" w:rsidRPr="00E2258A">
        <w:rPr>
          <w:rFonts w:ascii="Arial" w:eastAsia="Calibri" w:hAnsi="Arial" w:cs="Traditional Arabic" w:hint="cs"/>
          <w:szCs w:val="32"/>
          <w:rtl/>
          <w:lang w:bidi="ar-IQ"/>
        </w:rPr>
        <w:t>نص المشارك أمثلة عن الأدوار المختلفة التي يمكن أن تقوم بها الدول الأطراف والمنظمات</w:t>
      </w:r>
      <w:r w:rsidR="00E2258A" w:rsidRPr="00E2258A">
        <w:rPr>
          <w:rFonts w:ascii="Arial" w:eastAsia="Times New Roman" w:hAnsi="Arial" w:cs="Traditional Arabic" w:hint="cs"/>
          <w:caps/>
          <w:snapToGrid w:val="0"/>
          <w:szCs w:val="32"/>
          <w:rtl/>
          <w:lang w:eastAsia="zh-CN"/>
        </w:rPr>
        <w:t xml:space="preserve"> غير الحكومية والخبراء وغيرهم من الأطراف المعنية في تنفيذ الاتفاقية إلى جانب المجتمعات المحلية والجماعات المعنية.</w:t>
      </w:r>
    </w:p>
    <w:p w:rsidR="00E2258A" w:rsidRPr="00E2258A" w:rsidRDefault="00E2258A" w:rsidP="00481877">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rPr>
        <w:t>ويمكن ل</w:t>
      </w:r>
      <w:r w:rsidRPr="00E2258A">
        <w:rPr>
          <w:rFonts w:ascii="Arial" w:eastAsia="Times New Roman" w:hAnsi="Arial" w:cs="Traditional Arabic" w:hint="cs"/>
          <w:caps/>
          <w:snapToGrid w:val="0"/>
          <w:szCs w:val="32"/>
          <w:rtl/>
          <w:lang w:eastAsia="zh-CN" w:bidi="ar-IQ"/>
        </w:rPr>
        <w:t xml:space="preserve">لميسّر أن يسأل المشاركين أن يبينوا كيف شاركت المجتمعات المحلية أو الجماعات في مختلف المهام والأنشطة المتعلقة </w:t>
      </w:r>
      <w:r w:rsidR="00481877">
        <w:rPr>
          <w:rFonts w:ascii="Arial" w:eastAsia="Times New Roman" w:hAnsi="Arial" w:cs="Traditional Arabic" w:hint="cs"/>
          <w:caps/>
          <w:snapToGrid w:val="0"/>
          <w:szCs w:val="32"/>
          <w:rtl/>
          <w:lang w:eastAsia="zh-CN" w:bidi="ar-IQ"/>
        </w:rPr>
        <w:t>بتنفيذ</w:t>
      </w:r>
      <w:r w:rsidRPr="00E2258A">
        <w:rPr>
          <w:rFonts w:ascii="Arial" w:eastAsia="Times New Roman" w:hAnsi="Arial" w:cs="Traditional Arabic" w:hint="cs"/>
          <w:caps/>
          <w:snapToGrid w:val="0"/>
          <w:szCs w:val="32"/>
          <w:rtl/>
          <w:lang w:eastAsia="zh-CN" w:bidi="ar-IQ"/>
        </w:rPr>
        <w:t xml:space="preserve"> الاتفاقية حتى الآن، ويطرح هذا الموضوع للمناقشة.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7</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مشاركة</w:t>
      </w:r>
      <w:r w:rsidRPr="00E2258A">
        <w:rPr>
          <w:rFonts w:ascii="Arial" w:eastAsia="Times New Roman" w:hAnsi="Arial" w:cs="Traditional Arabic"/>
          <w:b/>
          <w:bCs/>
          <w:caps/>
          <w:snapToGrid w:val="0"/>
          <w:szCs w:val="32"/>
          <w:rtl/>
          <w:lang w:eastAsia="zh-CN"/>
        </w:rPr>
        <w:t xml:space="preserve"> </w:t>
      </w:r>
      <w:r w:rsidRPr="00E2258A">
        <w:rPr>
          <w:rFonts w:ascii="Arial" w:eastAsia="Calibri" w:hAnsi="Arial" w:cs="Traditional Arabic" w:hint="cs"/>
          <w:b/>
          <w:bCs/>
          <w:szCs w:val="32"/>
          <w:rtl/>
          <w:lang w:bidi="ar-IQ"/>
        </w:rPr>
        <w:t>المجتمع</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بماذا؟</w:t>
      </w:r>
    </w:p>
    <w:p w:rsidR="00E2258A" w:rsidRPr="00E2258A" w:rsidRDefault="00071E92" w:rsidP="00071E92">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بين</w:t>
      </w:r>
      <w:r>
        <w:rPr>
          <w:rFonts w:ascii="Arial" w:eastAsia="Times New Roman" w:hAnsi="Arial" w:cs="Traditional Arabic" w:hint="cs"/>
          <w:caps/>
          <w:snapToGrid w:val="0"/>
          <w:szCs w:val="32"/>
          <w:rtl/>
          <w:lang w:eastAsia="zh-CN"/>
        </w:rPr>
        <w:t xml:space="preserve"> الوحدة 7.3 من</w:t>
      </w:r>
      <w:r w:rsidR="00E2258A" w:rsidRPr="00E2258A">
        <w:rPr>
          <w:rFonts w:ascii="Arial" w:eastAsia="Times New Roman" w:hAnsi="Arial" w:cs="Traditional Arabic" w:hint="cs"/>
          <w:caps/>
          <w:snapToGrid w:val="0"/>
          <w:szCs w:val="32"/>
          <w:rtl/>
          <w:lang w:eastAsia="zh-CN"/>
        </w:rPr>
        <w:t xml:space="preserve"> نص المشارك مجالات الأنشطة التي توصي أو تقضي الاتفاقية والتوجيهات التنفيذية بأن تشارك فيها وتوافق عليها المجتمعات المحلية أو الجماعات.</w:t>
      </w:r>
    </w:p>
    <w:p w:rsidR="00E2258A" w:rsidRPr="00071E92" w:rsidRDefault="00E2258A" w:rsidP="00E2258A">
      <w:pPr>
        <w:bidi/>
        <w:spacing w:line="240" w:lineRule="auto"/>
        <w:jc w:val="both"/>
        <w:rPr>
          <w:rFonts w:ascii="Arial" w:eastAsia="Times New Roman" w:hAnsi="Arial" w:cs="Traditional Arabic"/>
          <w:b/>
          <w:bCs/>
          <w:i/>
          <w:iCs/>
          <w:caps/>
          <w:snapToGrid w:val="0"/>
          <w:sz w:val="28"/>
          <w:szCs w:val="28"/>
          <w:rtl/>
          <w:lang w:eastAsia="zh-CN"/>
        </w:rPr>
      </w:pPr>
      <w:r w:rsidRPr="00071E92">
        <w:rPr>
          <w:rFonts w:ascii="Arial" w:eastAsia="Times New Roman" w:hAnsi="Arial" w:cs="Traditional Arabic" w:hint="cs"/>
          <w:b/>
          <w:bCs/>
          <w:i/>
          <w:iCs/>
          <w:caps/>
          <w:snapToGrid w:val="0"/>
          <w:sz w:val="28"/>
          <w:szCs w:val="28"/>
          <w:rtl/>
          <w:lang w:eastAsia="zh-CN"/>
        </w:rPr>
        <w:t xml:space="preserve">ملاحظة بشأن أفضل الممارسات التي يشارك في أدائها المجتمع المحلي أو الجماعة في مجال الصون </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من الضروري توفير أمثلة جيدة عن مشاركة المجتمع المحلي أو الجماعة في تنفيذ الاتفاقية.</w:t>
      </w:r>
      <w:r w:rsidRPr="00E2258A">
        <w:rPr>
          <w:rFonts w:ascii="Arial" w:eastAsia="Times New Roman" w:hAnsi="Arial" w:cs="Traditional Arabic"/>
          <w:caps/>
          <w:snapToGrid w:val="0"/>
          <w:szCs w:val="32"/>
          <w:lang w:eastAsia="zh-CN"/>
        </w:rPr>
        <w:t xml:space="preserve"> </w:t>
      </w:r>
      <w:r w:rsidRPr="00E2258A">
        <w:rPr>
          <w:rFonts w:ascii="Arial" w:eastAsia="Times New Roman" w:hAnsi="Arial" w:cs="Traditional Arabic" w:hint="cs"/>
          <w:caps/>
          <w:snapToGrid w:val="0"/>
          <w:szCs w:val="32"/>
          <w:rtl/>
          <w:lang w:eastAsia="zh-CN"/>
        </w:rPr>
        <w:t>ومنذ عام 2009</w:t>
      </w:r>
      <w:r w:rsidRPr="00E2258A">
        <w:rPr>
          <w:rFonts w:ascii="Calibri" w:eastAsia="Calibri" w:hAnsi="Calibri" w:cs="Arial"/>
          <w:noProof/>
          <w:lang w:eastAsia="zh-TW"/>
        </w:rPr>
        <w:drawing>
          <wp:anchor distT="0" distB="0" distL="114300" distR="114300" simplePos="0" relativeHeight="251671552" behindDoc="0" locked="1" layoutInCell="1" allowOverlap="0" wp14:anchorId="2C8461C4" wp14:editId="6DA75C30">
            <wp:simplePos x="0" y="0"/>
            <wp:positionH relativeFrom="margin">
              <wp:align>right</wp:align>
            </wp:positionH>
            <wp:positionV relativeFrom="paragraph">
              <wp:posOffset>743585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2258A">
        <w:rPr>
          <w:rFonts w:ascii="Arial" w:eastAsia="Times New Roman" w:hAnsi="Arial" w:cs="Traditional Arabic" w:hint="cs"/>
          <w:caps/>
          <w:snapToGrid w:val="0"/>
          <w:szCs w:val="32"/>
          <w:rtl/>
          <w:lang w:eastAsia="zh-CN"/>
        </w:rPr>
        <w:t>، اختارت اللجنة العديد من الأمثلة كأفضل الممارسات وعممتها على نطاق واسع.</w:t>
      </w:r>
    </w:p>
    <w:p w:rsidR="000F6EB4" w:rsidRDefault="00E2258A" w:rsidP="000F6EB4">
      <w:pPr>
        <w:bidi/>
        <w:spacing w:after="0" w:line="240" w:lineRule="auto"/>
        <w:ind w:left="709"/>
        <w:jc w:val="both"/>
        <w:rPr>
          <w:rFonts w:ascii="Arial" w:eastAsia="Times New Roman" w:hAnsi="Arial" w:cs="Traditional Arabic"/>
          <w:caps/>
          <w:snapToGrid w:val="0"/>
          <w:spacing w:val="-4"/>
          <w:sz w:val="20"/>
          <w:szCs w:val="32"/>
          <w:rtl/>
          <w:lang w:eastAsia="zh-CN"/>
        </w:rPr>
      </w:pPr>
      <w:r w:rsidRPr="000F6EB4">
        <w:rPr>
          <w:rFonts w:ascii="Arial" w:eastAsia="Times New Roman" w:hAnsi="Arial" w:cs="Traditional Arabic" w:hint="cs"/>
          <w:caps/>
          <w:snapToGrid w:val="0"/>
          <w:spacing w:val="-4"/>
          <w:sz w:val="20"/>
          <w:szCs w:val="32"/>
          <w:rtl/>
          <w:lang w:eastAsia="zh-CN"/>
        </w:rPr>
        <w:t>انظر لائحة البرامج التي تم اختيارها لسجل أفضل ممارسات الصون:</w:t>
      </w:r>
    </w:p>
    <w:p w:rsidR="00E2258A" w:rsidRPr="000F6EB4" w:rsidRDefault="00D92C89" w:rsidP="000F6EB4">
      <w:pPr>
        <w:spacing w:line="240" w:lineRule="auto"/>
        <w:rPr>
          <w:rFonts w:ascii="Arial" w:eastAsia="Times New Roman" w:hAnsi="Arial" w:cs="Traditional Arabic"/>
          <w:caps/>
          <w:snapToGrid w:val="0"/>
          <w:spacing w:val="-4"/>
          <w:sz w:val="20"/>
          <w:szCs w:val="32"/>
          <w:rtl/>
          <w:lang w:eastAsia="zh-CN"/>
        </w:rPr>
      </w:pPr>
      <w:hyperlink r:id="rId14" w:history="1">
        <w:r w:rsidR="00E2258A" w:rsidRPr="000F6EB4">
          <w:rPr>
            <w:rFonts w:ascii="Arial" w:eastAsia="Calibri" w:hAnsi="Arial" w:cs="Arial"/>
            <w:color w:val="0000FF"/>
            <w:spacing w:val="-4"/>
            <w:sz w:val="20"/>
            <w:u w:val="single"/>
            <w:lang w:val="en-US"/>
          </w:rPr>
          <w:t>http://www.unesco.org/culture/ich/en/Register</w:t>
        </w:r>
      </w:hyperlink>
      <w:r w:rsidR="00E2258A" w:rsidRPr="000F6EB4">
        <w:rPr>
          <w:rFonts w:ascii="Arial" w:eastAsia="Calibri" w:hAnsi="Arial" w:cs="Arial" w:hint="cs"/>
          <w:spacing w:val="-4"/>
          <w:sz w:val="20"/>
          <w:rtl/>
          <w:lang w:val="en-US"/>
        </w:rPr>
        <w:t xml:space="preserve"> </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lastRenderedPageBreak/>
        <w:t>ملاحظة بشأن مشاركة المجتمع المحلي أو الجماعة في إدارة التراث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rPr>
        <w:t>لقد أصبحت مشاركة المجتمع المحلي أو الجماعة في إدارة التراث غير المادي مبدأً في غاية الأهمية، لا سيما وأن القيمة العامة أو القيمة الاجتماعية قد أصبحت أكثر تأثيراً وحسماً في تحديد أهمية الأماكن والأشياء. وقد نشأت مجالات جديدة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bidi="ar-IQ"/>
        </w:rPr>
        <w:t>للبحث والممارسة حول هذا الموضوع (مثل علم الآثار المجتمعي وعلم الآثار العام).</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8</w:t>
      </w:r>
    </w:p>
    <w:p w:rsidR="00E2258A" w:rsidRPr="00E2258A" w:rsidRDefault="00E2258A" w:rsidP="00E2258A">
      <w:pPr>
        <w:bidi/>
        <w:spacing w:line="240" w:lineRule="auto"/>
        <w:jc w:val="both"/>
        <w:rPr>
          <w:rFonts w:ascii="Arial" w:eastAsia="Calibri" w:hAnsi="Arial" w:cs="Traditional Arabic"/>
          <w:b/>
          <w:bCs/>
          <w:szCs w:val="32"/>
          <w:rtl/>
          <w:lang w:bidi="ar-JO"/>
        </w:rPr>
      </w:pPr>
      <w:r w:rsidRPr="00E2258A">
        <w:rPr>
          <w:rFonts w:ascii="Arial" w:eastAsia="Calibri" w:hAnsi="Arial" w:cs="Traditional Arabic" w:hint="cs"/>
          <w:b/>
          <w:bCs/>
          <w:szCs w:val="32"/>
          <w:rtl/>
          <w:lang w:bidi="ar-JO"/>
        </w:rPr>
        <w:t>مشاركة المجتمع المحلي أو الجماعة في عملية الحصر</w:t>
      </w:r>
    </w:p>
    <w:p w:rsidR="00E2258A" w:rsidRPr="00E2258A" w:rsidRDefault="00E2258A" w:rsidP="006D142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Calibri" w:hAnsi="Arial" w:cs="Traditional Arabic" w:hint="cs"/>
          <w:szCs w:val="32"/>
          <w:rtl/>
          <w:lang w:bidi="ar-JO"/>
        </w:rPr>
        <w:t>تتناول</w:t>
      </w:r>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الوحدة</w:t>
      </w:r>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7.4</w:t>
      </w:r>
      <w:r w:rsidRPr="00E2258A">
        <w:rPr>
          <w:rFonts w:ascii="Arial" w:eastAsia="Calibri" w:hAnsi="Arial" w:cs="Traditional Arabic"/>
          <w:szCs w:val="32"/>
          <w:rtl/>
          <w:lang w:bidi="ar-JO"/>
        </w:rPr>
        <w:t xml:space="preserve"> </w:t>
      </w:r>
      <w:r w:rsidRPr="00E2258A">
        <w:rPr>
          <w:rFonts w:ascii="Arial" w:eastAsia="Calibri" w:hAnsi="Arial" w:cs="Traditional Arabic" w:hint="cs"/>
          <w:szCs w:val="32"/>
          <w:rtl/>
          <w:lang w:bidi="ar-JO"/>
        </w:rPr>
        <w:t>من</w:t>
      </w:r>
      <w:r w:rsidRPr="00E2258A">
        <w:rPr>
          <w:rFonts w:ascii="Arial" w:eastAsia="Calibri" w:hAnsi="Arial" w:cs="Traditional Arabic"/>
          <w:szCs w:val="32"/>
          <w:rtl/>
          <w:lang w:bidi="ar-JO"/>
        </w:rPr>
        <w:t xml:space="preserve"> </w:t>
      </w:r>
      <w:r w:rsidR="006D142A">
        <w:rPr>
          <w:rFonts w:ascii="Arial" w:eastAsia="Calibri" w:hAnsi="Arial" w:cs="Traditional Arabic" w:hint="cs"/>
          <w:szCs w:val="32"/>
          <w:rtl/>
          <w:lang w:bidi="ar-JO"/>
        </w:rPr>
        <w:t>نص المشارك</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أهمية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مشاركة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المجتمع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المحلي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أو</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الجماعة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عملية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الحصر</w:t>
      </w:r>
      <w:r w:rsidRPr="00E2258A">
        <w:rPr>
          <w:rFonts w:ascii="Arial" w:eastAsia="Times New Roman" w:hAnsi="Arial" w:cs="Traditional Arabic"/>
          <w:caps/>
          <w:snapToGrid w:val="0"/>
          <w:szCs w:val="32"/>
          <w:rtl/>
          <w:lang w:eastAsia="zh-CN" w:bidi="ar-IQ"/>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ويرد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الشريحة</w:t>
      </w:r>
      <w:r w:rsidRPr="00E2258A">
        <w:rPr>
          <w:rFonts w:ascii="Arial" w:eastAsia="Times New Roman" w:hAnsi="Arial" w:cs="Traditional Arabic"/>
          <w:caps/>
          <w:snapToGrid w:val="0"/>
          <w:szCs w:val="32"/>
          <w:rtl/>
          <w:lang w:eastAsia="zh-CN" w:bidi="ar-IQ"/>
        </w:rPr>
        <w:t xml:space="preserve"> 8 </w:t>
      </w:r>
      <w:r w:rsidRPr="00E2258A">
        <w:rPr>
          <w:rFonts w:ascii="Arial" w:eastAsia="Times New Roman" w:hAnsi="Arial" w:cs="Traditional Arabic" w:hint="cs"/>
          <w:caps/>
          <w:snapToGrid w:val="0"/>
          <w:szCs w:val="32"/>
          <w:rtl/>
          <w:lang w:eastAsia="zh-CN" w:bidi="ar-IQ"/>
        </w:rPr>
        <w:t>أعلاه</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مقطع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مقتبس</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نص</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للدكتور</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لوندريس</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فونسيكا</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معهد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التراث</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الوطني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الفني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والثقافي، الذي يمثل المؤسسة التراثية الرئيسية في البرازيل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فيما</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يلي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بيانه</w:t>
      </w:r>
      <w:r w:rsidRPr="00E2258A">
        <w:rPr>
          <w:rFonts w:ascii="Arial" w:eastAsia="Times New Roman" w:hAnsi="Arial" w:cs="Traditional Arabic"/>
          <w:caps/>
          <w:snapToGrid w:val="0"/>
          <w:szCs w:val="32"/>
          <w:rtl/>
          <w:lang w:eastAsia="zh-CN" w:bidi="ar-IQ"/>
        </w:rPr>
        <w:t>:</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IQ"/>
        </w:rPr>
        <w:t>أرى أن من الضروري أن ي</w:t>
      </w:r>
      <w:r w:rsidRPr="00E2258A">
        <w:rPr>
          <w:rFonts w:ascii="Arial" w:eastAsia="Times New Roman" w:hAnsi="Arial" w:cs="Traditional Arabic" w:hint="cs"/>
          <w:caps/>
          <w:snapToGrid w:val="0"/>
          <w:szCs w:val="32"/>
          <w:rtl/>
          <w:lang w:eastAsia="zh-CN" w:bidi="ar-SY"/>
        </w:rPr>
        <w:t xml:space="preserve">ساهم المجتمع المحلي في العملية (أي عملية الحصر) وإلا ستكون رؤيتنا بعيدة عن الواقع وسنظل نعتقد مخطئين أن اسم العنصر وفئته هما أهم شيء. ولكن ما يهم أولاً وقبل كل شيء هو معانيه والقيم المنسوبة إليه وكيف يمارسه الناس وكيف تتنوع هذه الممارسة تنوعاً كبيراً (...) بطبيعة الحال، أن وجهة نظر عالم الانثروبولوجيا تساعد كثيراً، ولكنني أشك في أن وجهة النظر هذه كافية لوحدها. ولا شك في أن دور عالم الانثروبولوجيا له أهمية كبيرة وله دراية بالمنهجية، ولكن المسألة </w:t>
      </w:r>
      <w:r w:rsidRPr="00B82CA4">
        <w:rPr>
          <w:rFonts w:ascii="Arial" w:eastAsia="Times New Roman" w:hAnsi="Arial" w:cs="Traditional Arabic" w:hint="cs"/>
          <w:caps/>
          <w:snapToGrid w:val="0"/>
          <w:spacing w:val="-2"/>
          <w:szCs w:val="32"/>
          <w:rtl/>
          <w:lang w:eastAsia="zh-CN" w:bidi="ar-SY"/>
        </w:rPr>
        <w:t>ليست مجرد وصف، فقائمة الحصر تمثل بالنسبة لنا الخطوة الأولى نحو الصون. وإذ ساهم السكان في عملية الحصر، أي إذا اشترك المجتمع المحلي فيها، فإنه قد أصبح بالفعل شريكاً في هذه العملية. وإذا تم الإدراج بدون حوار مع المجتمع المحلي، حتى إذا كانت هناك لفتة رسمية في هذا الاتجاه، فأنا أتساءل عما إذا ستكون هناك أي مشاركة في عملية الصون (من قبل المجتمع المحلي) أو أن هذه المشاركة يتعين أن تتم لاحقاً. وهو أمر ليس بالمستحيل، ولكنني أعتقد أنه من الأفضل أن تتم هذه المشاركة مسبقاً إن أمكن. غير أنني أعتقد أن نطاق المشاركة مسألة معقدة للغاية، وأرى أن كل بلد يجب أن يجد أجوبته بنفسه</w:t>
      </w:r>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9</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bidi="ar-IQ"/>
        </w:rPr>
      </w:pPr>
      <w:r w:rsidRPr="00E2258A">
        <w:rPr>
          <w:rFonts w:ascii="Arial" w:eastAsia="Times New Roman" w:hAnsi="Arial" w:cs="Traditional Arabic" w:hint="cs"/>
          <w:b/>
          <w:bCs/>
          <w:caps/>
          <w:snapToGrid w:val="0"/>
          <w:szCs w:val="32"/>
          <w:rtl/>
          <w:lang w:eastAsia="zh-CN"/>
        </w:rPr>
        <w:t xml:space="preserve">دراسة حالة: </w:t>
      </w:r>
      <w:r w:rsidRPr="00E2258A">
        <w:rPr>
          <w:rFonts w:ascii="Arial" w:eastAsia="Times New Roman" w:hAnsi="Arial" w:cs="Traditional Arabic" w:hint="cs"/>
          <w:b/>
          <w:bCs/>
          <w:caps/>
          <w:snapToGrid w:val="0"/>
          <w:szCs w:val="32"/>
          <w:rtl/>
          <w:lang w:eastAsia="zh-CN" w:bidi="ar-SY"/>
        </w:rPr>
        <w:t>توثيق ال</w:t>
      </w:r>
      <w:r w:rsidRPr="00E2258A">
        <w:rPr>
          <w:rFonts w:ascii="Arial" w:eastAsia="Times New Roman" w:hAnsi="Arial" w:cs="Traditional Arabic" w:hint="cs"/>
          <w:b/>
          <w:bCs/>
          <w:caps/>
          <w:snapToGrid w:val="0"/>
          <w:szCs w:val="32"/>
          <w:rtl/>
          <w:lang w:eastAsia="zh-CN" w:bidi="ar-IQ"/>
        </w:rPr>
        <w:t xml:space="preserve">معارف </w:t>
      </w:r>
      <w:r w:rsidRPr="00E2258A">
        <w:rPr>
          <w:rFonts w:ascii="Arial" w:eastAsia="Calibri" w:hAnsi="Arial" w:cs="Traditional Arabic" w:hint="cs"/>
          <w:b/>
          <w:bCs/>
          <w:szCs w:val="32"/>
          <w:rtl/>
          <w:lang w:bidi="ar-JO"/>
        </w:rPr>
        <w:t>الأصلية</w:t>
      </w:r>
      <w:r w:rsidRPr="00E2258A">
        <w:rPr>
          <w:rFonts w:ascii="Arial" w:eastAsia="Times New Roman" w:hAnsi="Arial" w:cs="Traditional Arabic" w:hint="cs"/>
          <w:b/>
          <w:bCs/>
          <w:caps/>
          <w:snapToGrid w:val="0"/>
          <w:szCs w:val="32"/>
          <w:rtl/>
          <w:lang w:eastAsia="zh-CN" w:bidi="ar-IQ"/>
        </w:rPr>
        <w:t xml:space="preserve"> لجماعة سوبانين (الفلبين)</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Calibri" w:hAnsi="Arial" w:cs="Traditional Arabic" w:hint="cs"/>
          <w:szCs w:val="32"/>
          <w:rtl/>
          <w:lang w:bidi="ar-IQ"/>
        </w:rPr>
        <w:t xml:space="preserve">يرد هذا المثال </w:t>
      </w:r>
      <w:r w:rsidRPr="00E2258A">
        <w:rPr>
          <w:rFonts w:ascii="Arial" w:eastAsia="Times New Roman" w:hAnsi="Arial" w:cs="Traditional Arabic" w:hint="cs"/>
          <w:caps/>
          <w:snapToGrid w:val="0"/>
          <w:szCs w:val="32"/>
          <w:rtl/>
          <w:lang w:eastAsia="zh-CN" w:bidi="ar-SY"/>
        </w:rPr>
        <w:t xml:space="preserve">في دراسة </w:t>
      </w:r>
      <w:r w:rsidR="006D142A">
        <w:rPr>
          <w:rFonts w:ascii="Arial" w:eastAsia="Times New Roman" w:hAnsi="Arial" w:cs="Traditional Arabic" w:hint="cs"/>
          <w:caps/>
          <w:snapToGrid w:val="0"/>
          <w:szCs w:val="32"/>
          <w:rtl/>
          <w:lang w:eastAsia="zh-CN" w:bidi="ar-SY"/>
        </w:rPr>
        <w:t>ال</w:t>
      </w:r>
      <w:r w:rsidRPr="00E2258A">
        <w:rPr>
          <w:rFonts w:ascii="Arial" w:eastAsia="Times New Roman" w:hAnsi="Arial" w:cs="Traditional Arabic" w:hint="cs"/>
          <w:caps/>
          <w:snapToGrid w:val="0"/>
          <w:szCs w:val="32"/>
          <w:rtl/>
          <w:lang w:eastAsia="zh-CN" w:bidi="ar-SY"/>
        </w:rPr>
        <w:t>حالة 9.</w:t>
      </w:r>
    </w:p>
    <w:p w:rsidR="00E2258A" w:rsidRPr="00E2258A" w:rsidRDefault="00E2258A" w:rsidP="006D142A">
      <w:pPr>
        <w:bidi/>
        <w:spacing w:line="240" w:lineRule="auto"/>
        <w:ind w:left="708"/>
        <w:jc w:val="both"/>
        <w:rPr>
          <w:rFonts w:ascii="Arial" w:eastAsia="Calibri" w:hAnsi="Arial" w:cs="Traditional Arabic"/>
          <w:szCs w:val="32"/>
          <w:rtl/>
          <w:lang w:bidi="ar-SY"/>
        </w:rPr>
      </w:pPr>
      <w:r w:rsidRPr="00E2258A">
        <w:rPr>
          <w:rFonts w:ascii="Arial" w:eastAsia="Times New Roman" w:hAnsi="Arial" w:cs="Traditional Arabic" w:hint="cs"/>
          <w:caps/>
          <w:snapToGrid w:val="0"/>
          <w:szCs w:val="32"/>
          <w:rtl/>
          <w:lang w:eastAsia="zh-CN" w:bidi="ar-SY"/>
        </w:rPr>
        <w:lastRenderedPageBreak/>
        <w:t>في الفترة بين عامي 2003 و2004 قامت</w:t>
      </w:r>
      <w:r w:rsidRPr="00E2258A">
        <w:rPr>
          <w:rFonts w:ascii="Arial" w:eastAsia="Times New Roman" w:hAnsi="Arial" w:cs="Traditional Arabic"/>
          <w:caps/>
          <w:snapToGrid w:val="0"/>
          <w:szCs w:val="32"/>
          <w:rtl/>
          <w:lang w:eastAsia="zh-CN" w:bidi="ar-SY"/>
        </w:rPr>
        <w:t xml:space="preserve"> جماعة سوبانين </w:t>
      </w:r>
      <w:r w:rsidRPr="00E2258A">
        <w:rPr>
          <w:rFonts w:ascii="Arial" w:eastAsia="Times New Roman" w:hAnsi="Arial" w:cs="Traditional Arabic"/>
          <w:caps/>
          <w:snapToGrid w:val="0"/>
          <w:szCs w:val="32"/>
          <w:lang w:eastAsia="zh-CN" w:bidi="ar-SY"/>
        </w:rPr>
        <w:t>Subanen</w:t>
      </w:r>
      <w:r w:rsidRPr="00E2258A">
        <w:rPr>
          <w:rFonts w:ascii="Arial" w:eastAsia="Times New Roman" w:hAnsi="Arial" w:cs="Traditional Arabic"/>
          <w:caps/>
          <w:snapToGrid w:val="0"/>
          <w:szCs w:val="32"/>
          <w:rtl/>
          <w:lang w:eastAsia="zh-CN" w:bidi="ar-SY"/>
        </w:rPr>
        <w:t xml:space="preserve"> في شبه جزيرة زامبوانغا </w:t>
      </w:r>
      <w:r w:rsidRPr="00E2258A">
        <w:rPr>
          <w:rFonts w:ascii="Arial" w:eastAsia="Times New Roman" w:hAnsi="Arial" w:cs="Traditional Arabic"/>
          <w:caps/>
          <w:snapToGrid w:val="0"/>
          <w:szCs w:val="32"/>
          <w:lang w:eastAsia="zh-CN" w:bidi="ar-SY"/>
        </w:rPr>
        <w:t>Zamboanga</w:t>
      </w:r>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 xml:space="preserve">في مينداناو </w:t>
      </w:r>
      <w:r w:rsidRPr="00E2258A">
        <w:rPr>
          <w:rFonts w:ascii="Arial" w:eastAsia="Times New Roman" w:hAnsi="Arial" w:cs="Traditional Arabic" w:hint="cs"/>
          <w:caps/>
          <w:snapToGrid w:val="0"/>
          <w:szCs w:val="32"/>
          <w:rtl/>
          <w:lang w:eastAsia="zh-CN" w:bidi="ar-SY"/>
        </w:rPr>
        <w:t>الغربية)</w:t>
      </w:r>
      <w:r w:rsidRPr="00E2258A">
        <w:rPr>
          <w:rFonts w:ascii="Arial" w:eastAsia="Times New Roman" w:hAnsi="Arial" w:cs="Traditional Arabic"/>
          <w:caps/>
          <w:snapToGrid w:val="0"/>
          <w:szCs w:val="32"/>
          <w:rtl/>
          <w:lang w:eastAsia="zh-CN" w:bidi="ar-SY"/>
        </w:rPr>
        <w:t xml:space="preserve"> في </w:t>
      </w:r>
      <w:r w:rsidRPr="00E2258A">
        <w:rPr>
          <w:rFonts w:ascii="Arial" w:eastAsia="Times New Roman" w:hAnsi="Arial" w:cs="Traditional Arabic" w:hint="cs"/>
          <w:caps/>
          <w:snapToGrid w:val="0"/>
          <w:szCs w:val="32"/>
          <w:rtl/>
          <w:lang w:eastAsia="zh-CN" w:bidi="ar-SY"/>
        </w:rPr>
        <w:t>الفلبين</w:t>
      </w:r>
      <w:r w:rsidRPr="00E2258A">
        <w:rPr>
          <w:rFonts w:ascii="Arial" w:eastAsia="Times New Roman" w:hAnsi="Arial" w:cs="Traditional Arabic"/>
          <w:caps/>
          <w:snapToGrid w:val="0"/>
          <w:szCs w:val="32"/>
          <w:rtl/>
          <w:lang w:eastAsia="zh-CN" w:bidi="ar-SY"/>
        </w:rPr>
        <w:t xml:space="preserve"> </w:t>
      </w:r>
      <w:r w:rsidRPr="00E2258A">
        <w:rPr>
          <w:rFonts w:ascii="Arial" w:eastAsia="Times New Roman" w:hAnsi="Arial" w:cs="Traditional Arabic" w:hint="cs"/>
          <w:caps/>
          <w:snapToGrid w:val="0"/>
          <w:szCs w:val="32"/>
          <w:rtl/>
          <w:lang w:eastAsia="zh-CN"/>
        </w:rPr>
        <w:t>بتو</w:t>
      </w:r>
      <w:r w:rsidRPr="00E2258A">
        <w:rPr>
          <w:rFonts w:ascii="Arial" w:eastAsia="Calibri" w:hAnsi="Arial" w:cs="Traditional Arabic" w:hint="cs"/>
          <w:szCs w:val="32"/>
          <w:rtl/>
        </w:rPr>
        <w:t>ثيق</w:t>
      </w:r>
      <w:r w:rsidRPr="00E2258A">
        <w:rPr>
          <w:rFonts w:ascii="Arial" w:eastAsia="Calibri" w:hAnsi="Arial" w:cs="Traditional Arabic"/>
          <w:szCs w:val="32"/>
          <w:rtl/>
          <w:lang w:bidi="ar-SY"/>
        </w:rPr>
        <w:t xml:space="preserve"> </w:t>
      </w:r>
      <w:r w:rsidRPr="00E2258A">
        <w:rPr>
          <w:rFonts w:ascii="Arial" w:eastAsia="Calibri" w:hAnsi="Arial" w:cs="Traditional Arabic" w:hint="cs"/>
          <w:szCs w:val="32"/>
          <w:rtl/>
          <w:lang w:bidi="ar-SY"/>
        </w:rPr>
        <w:t>معارفها</w:t>
      </w:r>
      <w:r w:rsidR="006D142A">
        <w:rPr>
          <w:rFonts w:ascii="Arial" w:eastAsia="Calibri" w:hAnsi="Arial" w:cs="Traditional Arabic"/>
          <w:szCs w:val="32"/>
          <w:rtl/>
          <w:lang w:bidi="ar-SY"/>
        </w:rPr>
        <w:t xml:space="preserve"> الأصلية </w:t>
      </w:r>
      <w:r w:rsidR="006D142A">
        <w:rPr>
          <w:rFonts w:ascii="Arial" w:eastAsia="Calibri" w:hAnsi="Arial" w:cs="Traditional Arabic" w:hint="cs"/>
          <w:szCs w:val="32"/>
          <w:rtl/>
          <w:lang w:bidi="ar-SY"/>
        </w:rPr>
        <w:t xml:space="preserve">بشأن </w:t>
      </w:r>
      <w:r w:rsidRPr="00E2258A">
        <w:rPr>
          <w:rFonts w:ascii="Arial" w:eastAsia="Calibri" w:hAnsi="Arial" w:cs="Traditional Arabic"/>
          <w:szCs w:val="32"/>
          <w:rtl/>
          <w:lang w:bidi="ar-SY"/>
        </w:rPr>
        <w:t>النبات</w:t>
      </w:r>
      <w:r w:rsidRPr="00E2258A">
        <w:rPr>
          <w:rFonts w:ascii="Arial" w:eastAsia="Calibri" w:hAnsi="Arial" w:cs="Traditional Arabic" w:hint="cs"/>
          <w:szCs w:val="32"/>
          <w:rtl/>
          <w:lang w:bidi="ar-SY"/>
        </w:rPr>
        <w:t>ات</w:t>
      </w:r>
      <w:r w:rsidRPr="00E2258A">
        <w:rPr>
          <w:rFonts w:ascii="Arial" w:eastAsia="Calibri" w:hAnsi="Arial" w:cs="Traditional Arabic"/>
          <w:szCs w:val="32"/>
          <w:rtl/>
          <w:lang w:bidi="ar-SY"/>
        </w:rPr>
        <w:t xml:space="preserve"> </w:t>
      </w:r>
      <w:r w:rsidRPr="00E2258A">
        <w:rPr>
          <w:rFonts w:ascii="Arial" w:eastAsia="Calibri" w:hAnsi="Arial" w:cs="Traditional Arabic" w:hint="cs"/>
          <w:szCs w:val="32"/>
          <w:rtl/>
          <w:lang w:bidi="ar-SY"/>
        </w:rPr>
        <w:t>المحلية. علماً بأن هذا النشاط لم يلحقه ترشيح لإحدى قائمتي الاتفاقية ولم يُقدم مقترح للإدراج في سجلها. وتمثل هذه الحالة مثالاً جيداً لمشاركة المجتمع المحلي أو الجماعة في عملية التوثيق.</w:t>
      </w:r>
    </w:p>
    <w:p w:rsidR="00E2258A" w:rsidRPr="00E2258A" w:rsidRDefault="00E2258A" w:rsidP="00E2258A">
      <w:pPr>
        <w:bidi/>
        <w:spacing w:line="240" w:lineRule="auto"/>
        <w:ind w:left="708"/>
        <w:jc w:val="both"/>
        <w:rPr>
          <w:rFonts w:ascii="Arial" w:eastAsia="Calibri" w:hAnsi="Arial" w:cs="Traditional Arabic"/>
          <w:szCs w:val="32"/>
          <w:rtl/>
          <w:lang w:bidi="ar-SY"/>
        </w:rPr>
      </w:pPr>
      <w:r w:rsidRPr="00E2258A">
        <w:rPr>
          <w:rFonts w:ascii="Arial" w:eastAsia="Calibri" w:hAnsi="Arial" w:cs="Traditional Arabic" w:hint="cs"/>
          <w:szCs w:val="32"/>
          <w:rtl/>
          <w:lang w:bidi="ar-SY"/>
        </w:rPr>
        <w:t xml:space="preserve">النقاط الأساسية الجديرة </w:t>
      </w:r>
      <w:r w:rsidRPr="00E2258A">
        <w:rPr>
          <w:rFonts w:ascii="Arial" w:eastAsia="Calibri" w:hAnsi="Arial" w:cs="Traditional Arabic" w:hint="cs"/>
          <w:szCs w:val="32"/>
          <w:rtl/>
        </w:rPr>
        <w:t>بالملاحظة</w:t>
      </w:r>
      <w:r w:rsidRPr="00E2258A">
        <w:rPr>
          <w:rFonts w:ascii="Arial" w:eastAsia="Calibri" w:hAnsi="Arial" w:cs="Traditional Arabic" w:hint="cs"/>
          <w:szCs w:val="32"/>
          <w:rtl/>
          <w:lang w:bidi="ar-SY"/>
        </w:rPr>
        <w:t xml:space="preserve"> هي:</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bidi="ar-SY"/>
        </w:rPr>
      </w:pPr>
      <w:r w:rsidRPr="00E2258A">
        <w:rPr>
          <w:rFonts w:ascii="Arial" w:eastAsia="Calibri" w:hAnsi="Arial" w:cs="Traditional Arabic" w:hint="cs"/>
          <w:szCs w:val="32"/>
          <w:rtl/>
          <w:lang w:val="en-US" w:bidi="ar-SY"/>
        </w:rPr>
        <w:t>أدرك</w:t>
      </w:r>
      <w:r w:rsidRPr="00E2258A">
        <w:rPr>
          <w:rFonts w:ascii="Arial" w:eastAsia="Calibri" w:hAnsi="Arial" w:cs="Traditional Arabic" w:hint="cs"/>
          <w:szCs w:val="32"/>
          <w:rtl/>
          <w:lang w:bidi="ar-SY"/>
        </w:rPr>
        <w:t xml:space="preserve"> الشيوخ أن معارفهم بشأن النباتات المحلية لم تعد تنتقل إلى أفراد المجتمع المحلي الأصغر سناً.</w:t>
      </w:r>
    </w:p>
    <w:p w:rsidR="00E2258A" w:rsidRPr="009473AE" w:rsidRDefault="00E2258A" w:rsidP="00E2258A">
      <w:pPr>
        <w:numPr>
          <w:ilvl w:val="0"/>
          <w:numId w:val="17"/>
        </w:numPr>
        <w:bidi/>
        <w:spacing w:line="240" w:lineRule="auto"/>
        <w:contextualSpacing/>
        <w:jc w:val="both"/>
        <w:rPr>
          <w:rFonts w:ascii="Arial" w:eastAsia="Calibri" w:hAnsi="Arial" w:cs="Traditional Arabic"/>
          <w:szCs w:val="32"/>
          <w:lang w:bidi="ar-SY"/>
        </w:rPr>
      </w:pPr>
      <w:r w:rsidRPr="00E2258A">
        <w:rPr>
          <w:rFonts w:ascii="Arial" w:eastAsia="Calibri" w:hAnsi="Arial" w:cs="Traditional Arabic" w:hint="cs"/>
          <w:szCs w:val="32"/>
          <w:rtl/>
          <w:lang w:val="en-US" w:bidi="ar-SY"/>
        </w:rPr>
        <w:t xml:space="preserve">التمسوا المساعدة لتدريب شباب الجماعة على توثيق هذه المعارف. </w:t>
      </w:r>
    </w:p>
    <w:p w:rsidR="00E2258A" w:rsidRPr="009473AE" w:rsidRDefault="00E2258A" w:rsidP="00E2258A">
      <w:pPr>
        <w:numPr>
          <w:ilvl w:val="0"/>
          <w:numId w:val="17"/>
        </w:numPr>
        <w:bidi/>
        <w:spacing w:line="240" w:lineRule="auto"/>
        <w:contextualSpacing/>
        <w:jc w:val="both"/>
        <w:rPr>
          <w:rFonts w:ascii="Arial" w:eastAsia="Calibri" w:hAnsi="Arial" w:cs="Traditional Arabic"/>
          <w:szCs w:val="32"/>
          <w:lang w:bidi="ar-SY"/>
        </w:rPr>
      </w:pPr>
      <w:r w:rsidRPr="00E2258A">
        <w:rPr>
          <w:rFonts w:ascii="Arial" w:eastAsia="Calibri" w:hAnsi="Arial" w:cs="Traditional Arabic" w:hint="cs"/>
          <w:szCs w:val="32"/>
          <w:rtl/>
          <w:lang w:val="en-US" w:bidi="ar-SY"/>
        </w:rPr>
        <w:t>تم الحصول على حقوق الملكية الفكرية للجماعة أثناء عملية التوثيق.</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bidi="ar-SY"/>
        </w:rPr>
      </w:pPr>
      <w:r w:rsidRPr="00E2258A">
        <w:rPr>
          <w:rFonts w:ascii="Arial" w:eastAsia="Calibri" w:hAnsi="Arial" w:cs="Traditional Arabic" w:hint="cs"/>
          <w:szCs w:val="32"/>
          <w:rtl/>
          <w:lang w:val="en-US" w:bidi="ar-SY"/>
        </w:rPr>
        <w:t>أد</w:t>
      </w:r>
      <w:r w:rsidRPr="00E2258A">
        <w:rPr>
          <w:rFonts w:ascii="Arial" w:eastAsia="Calibri" w:hAnsi="Arial" w:cs="Traditional Arabic" w:hint="cs"/>
          <w:szCs w:val="32"/>
          <w:rtl/>
          <w:lang w:bidi="ar-SY"/>
        </w:rPr>
        <w:t>رجت المواد في البرنامج التعليمي للجماعة مما أدى إلى رفع مستوى عملية التوعية.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10</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 xml:space="preserve">مشاركة المجتمع </w:t>
      </w:r>
      <w:r w:rsidRPr="00E2258A">
        <w:rPr>
          <w:rFonts w:ascii="Arial" w:eastAsia="Times New Roman" w:hAnsi="Arial" w:cs="Traditional Arabic" w:hint="cs"/>
          <w:b/>
          <w:bCs/>
          <w:caps/>
          <w:snapToGrid w:val="0"/>
          <w:szCs w:val="32"/>
          <w:rtl/>
          <w:lang w:eastAsia="zh-CN" w:bidi="ar-SY"/>
        </w:rPr>
        <w:t>المحلي</w:t>
      </w:r>
      <w:r w:rsidRPr="00E2258A">
        <w:rPr>
          <w:rFonts w:ascii="Arial" w:eastAsia="Times New Roman" w:hAnsi="Arial" w:cs="Traditional Arabic" w:hint="cs"/>
          <w:b/>
          <w:bCs/>
          <w:caps/>
          <w:snapToGrid w:val="0"/>
          <w:szCs w:val="32"/>
          <w:rtl/>
          <w:lang w:eastAsia="zh-CN"/>
        </w:rPr>
        <w:t xml:space="preserve"> أو الجماعة في التوعية</w:t>
      </w:r>
    </w:p>
    <w:p w:rsidR="00E2258A" w:rsidRPr="00E2258A" w:rsidRDefault="00355B17" w:rsidP="00355B17">
      <w:pPr>
        <w:bidi/>
        <w:spacing w:line="240" w:lineRule="auto"/>
        <w:ind w:left="708"/>
        <w:jc w:val="both"/>
        <w:rPr>
          <w:rFonts w:ascii="Arial" w:eastAsia="Calibri" w:hAnsi="Arial" w:cs="Traditional Arabic"/>
          <w:szCs w:val="32"/>
          <w:rtl/>
        </w:rPr>
      </w:pPr>
      <w:r>
        <w:rPr>
          <w:rFonts w:ascii="Arial" w:eastAsia="Calibri" w:hAnsi="Arial" w:cs="Traditional Arabic" w:hint="cs"/>
          <w:szCs w:val="32"/>
          <w:rtl/>
        </w:rPr>
        <w:t xml:space="preserve">توضح </w:t>
      </w:r>
      <w:r w:rsidRPr="00E2258A">
        <w:rPr>
          <w:rFonts w:ascii="Arial" w:eastAsia="Calibri" w:hAnsi="Arial" w:cs="Traditional Arabic" w:hint="cs"/>
          <w:szCs w:val="32"/>
          <w:rtl/>
        </w:rPr>
        <w:t>الوحدة 7.5</w:t>
      </w:r>
      <w:r>
        <w:rPr>
          <w:rFonts w:ascii="Arial" w:eastAsia="Calibri" w:hAnsi="Arial" w:cs="Traditional Arabic" w:hint="cs"/>
          <w:szCs w:val="32"/>
          <w:rtl/>
        </w:rPr>
        <w:t xml:space="preserve"> من نص المشارك </w:t>
      </w:r>
      <w:r w:rsidR="00E2258A" w:rsidRPr="00E2258A">
        <w:rPr>
          <w:rFonts w:ascii="Arial" w:eastAsia="Calibri" w:hAnsi="Arial" w:cs="Traditional Arabic" w:hint="cs"/>
          <w:szCs w:val="32"/>
          <w:rtl/>
        </w:rPr>
        <w:t>أهمية مشاركة المجتمع المحلي في التوعية.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lang w:val="en-US" w:bidi="ar-IQ"/>
        </w:rPr>
      </w:pPr>
      <w:r w:rsidRPr="00E2258A">
        <w:rPr>
          <w:rFonts w:ascii="Arial" w:eastAsia="Calibri" w:hAnsi="Arial" w:cs="Traditional Arabic" w:hint="cs"/>
          <w:b/>
          <w:bCs/>
          <w:color w:val="008000"/>
          <w:szCs w:val="32"/>
          <w:rtl/>
          <w:lang w:val="en-US" w:bidi="ar-IQ"/>
        </w:rPr>
        <w:t>الشريحة رقم 11</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مشاركة المجتمع المحلي في الترشيحات وطلبات المساعدة الدولية</w:t>
      </w:r>
    </w:p>
    <w:p w:rsidR="00E2258A" w:rsidRPr="00E2258A" w:rsidRDefault="00355B17" w:rsidP="00355B17">
      <w:pPr>
        <w:bidi/>
        <w:spacing w:line="240" w:lineRule="auto"/>
        <w:ind w:left="708"/>
        <w:jc w:val="both"/>
        <w:rPr>
          <w:rFonts w:ascii="Arial" w:eastAsia="Times New Roman" w:hAnsi="Arial" w:cs="Traditional Arabic"/>
          <w:caps/>
          <w:snapToGrid w:val="0"/>
          <w:szCs w:val="32"/>
          <w:lang w:eastAsia="zh-CN"/>
        </w:rPr>
      </w:pPr>
      <w:r>
        <w:rPr>
          <w:rFonts w:ascii="Arial" w:eastAsia="Times New Roman" w:hAnsi="Arial" w:cs="Traditional Arabic" w:hint="cs"/>
          <w:caps/>
          <w:snapToGrid w:val="0"/>
          <w:szCs w:val="32"/>
          <w:rtl/>
          <w:lang w:eastAsia="zh-CN"/>
        </w:rPr>
        <w:t xml:space="preserve">انظر </w:t>
      </w:r>
      <w:r w:rsidRPr="00E2258A">
        <w:rPr>
          <w:rFonts w:ascii="Arial" w:eastAsia="Times New Roman" w:hAnsi="Arial" w:cs="Traditional Arabic" w:hint="cs"/>
          <w:caps/>
          <w:snapToGrid w:val="0"/>
          <w:szCs w:val="32"/>
          <w:rtl/>
          <w:lang w:eastAsia="zh-CN"/>
        </w:rPr>
        <w:t>الوحدة 7.6</w:t>
      </w:r>
      <w:r>
        <w:rPr>
          <w:rFonts w:ascii="Arial" w:eastAsia="Times New Roman" w:hAnsi="Arial" w:cs="Traditional Arabic" w:hint="cs"/>
          <w:caps/>
          <w:snapToGrid w:val="0"/>
          <w:szCs w:val="32"/>
          <w:rtl/>
          <w:lang w:eastAsia="zh-CN"/>
        </w:rPr>
        <w:t xml:space="preserve"> من نص المشارك</w:t>
      </w:r>
      <w:r w:rsidR="00E2258A" w:rsidRPr="00E2258A">
        <w:rPr>
          <w:rFonts w:ascii="Arial" w:eastAsia="Times New Roman" w:hAnsi="Arial" w:cs="Traditional Arabic" w:hint="cs"/>
          <w:caps/>
          <w:snapToGrid w:val="0"/>
          <w:szCs w:val="32"/>
          <w:rtl/>
          <w:lang w:eastAsia="zh-CN"/>
        </w:rPr>
        <w:t>.</w:t>
      </w:r>
    </w:p>
    <w:p w:rsidR="00E2258A" w:rsidRPr="00355B17" w:rsidRDefault="00E2258A" w:rsidP="00E2258A">
      <w:pPr>
        <w:bidi/>
        <w:spacing w:line="240" w:lineRule="auto"/>
        <w:jc w:val="both"/>
        <w:rPr>
          <w:rFonts w:ascii="Arial" w:eastAsia="Times New Roman" w:hAnsi="Arial" w:cs="Traditional Arabic"/>
          <w:b/>
          <w:bCs/>
          <w:i/>
          <w:iCs/>
          <w:caps/>
          <w:snapToGrid w:val="0"/>
          <w:sz w:val="28"/>
          <w:szCs w:val="28"/>
          <w:rtl/>
          <w:lang w:val="en-GB" w:eastAsia="zh-CN" w:bidi="ar-IQ"/>
        </w:rPr>
      </w:pPr>
      <w:r w:rsidRPr="00355B17">
        <w:rPr>
          <w:rFonts w:ascii="Arial" w:eastAsia="Times New Roman" w:hAnsi="Arial" w:cs="Traditional Arabic" w:hint="cs"/>
          <w:b/>
          <w:bCs/>
          <w:i/>
          <w:iCs/>
          <w:caps/>
          <w:snapToGrid w:val="0"/>
          <w:sz w:val="28"/>
          <w:szCs w:val="28"/>
          <w:rtl/>
          <w:lang w:val="en-GB" w:eastAsia="zh-CN" w:bidi="ar-IQ"/>
        </w:rPr>
        <w:t>ملاحظة بشأن الخلل الناجم عن عدم تزويد المجتمع المحلي أو الجماعة بمعلومات كافية عن عملية الترشيح و/أو عدم المشاركة فيها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val="en-GB" w:eastAsia="zh-CN" w:bidi="ar-IQ"/>
        </w:rPr>
        <w:t>درس عالم فرنسي في الإثنيات موكباً يقام كل ست سنوات في قرية واقعة في غرب فرنسا. وأعرب عن قلقه من أن الموكب صار يجذب عدداً أقل من الناس قياساً بالعقود السابقة وأنه بات يكتسي مسحة فولكلورية. ورأى أن هذا الموكب يمثل مرشحاً جيداً للإدراج في القائمة التمثيلية للاتفاقية وأعلن للصحافة أن "باريس" قد وافقت بالفعل على فكرة ترشيح الموكب للقائمة التمثيلية بغية صونه. وقام بإعداد ملف للترشيح بنفسه تقريباً، وشاطره مع الناس المحليين</w:t>
      </w:r>
      <w:r w:rsidRPr="00E2258A">
        <w:rPr>
          <w:rFonts w:ascii="Arial" w:eastAsia="Times New Roman" w:hAnsi="Arial" w:cs="Traditional Arabic"/>
          <w:caps/>
          <w:snapToGrid w:val="0"/>
          <w:szCs w:val="32"/>
          <w:rtl/>
          <w:lang w:val="en-GB" w:eastAsia="zh-CN" w:bidi="ar-IQ"/>
        </w:rPr>
        <w:t xml:space="preserve"> </w:t>
      </w:r>
      <w:r w:rsidRPr="00E2258A">
        <w:rPr>
          <w:rFonts w:ascii="Arial" w:eastAsia="Times New Roman" w:hAnsi="Arial" w:cs="Traditional Arabic" w:hint="cs"/>
          <w:caps/>
          <w:snapToGrid w:val="0"/>
          <w:szCs w:val="32"/>
          <w:rtl/>
          <w:lang w:eastAsia="zh-CN" w:bidi="ar-IQ"/>
        </w:rPr>
        <w:t>في مرحلة متأخرة نسبياً من العملية. وبدأت سلسلة من اللقاءات في القرية: كان معظم الناس الذين يهمهم الأمر مباشرة</w:t>
      </w:r>
      <w:r w:rsidRPr="00E2258A">
        <w:rPr>
          <w:rFonts w:ascii="Arial" w:eastAsia="Times New Roman" w:hAnsi="Arial" w:cs="Traditional Arabic"/>
          <w:caps/>
          <w:snapToGrid w:val="0"/>
          <w:szCs w:val="32"/>
          <w:rtl/>
          <w:lang w:val="en-US" w:eastAsia="zh-CN" w:bidi="ar-IQ"/>
        </w:rPr>
        <w:t xml:space="preserve"> </w:t>
      </w:r>
      <w:r w:rsidRPr="00E2258A">
        <w:rPr>
          <w:rFonts w:ascii="Arial" w:eastAsia="Times New Roman" w:hAnsi="Arial" w:cs="Traditional Arabic" w:hint="cs"/>
          <w:caps/>
          <w:snapToGrid w:val="0"/>
          <w:szCs w:val="32"/>
          <w:rtl/>
          <w:lang w:eastAsia="zh-CN" w:bidi="ar-IQ"/>
        </w:rPr>
        <w:t xml:space="preserve">- مثل الذين يمر الموكب في أراضيهم </w:t>
      </w:r>
      <w:r w:rsidRPr="00E2258A">
        <w:rPr>
          <w:rFonts w:ascii="Arial" w:eastAsia="Times New Roman" w:hAnsi="Arial" w:cs="Traditional Arabic"/>
          <w:caps/>
          <w:snapToGrid w:val="0"/>
          <w:szCs w:val="32"/>
          <w:rtl/>
          <w:lang w:eastAsia="zh-CN" w:bidi="ar-IQ"/>
        </w:rPr>
        <w:t>–</w:t>
      </w:r>
      <w:r w:rsidRPr="00E2258A">
        <w:rPr>
          <w:rFonts w:ascii="Arial" w:eastAsia="Times New Roman" w:hAnsi="Arial" w:cs="Traditional Arabic" w:hint="cs"/>
          <w:caps/>
          <w:snapToGrid w:val="0"/>
          <w:szCs w:val="32"/>
          <w:rtl/>
          <w:lang w:eastAsia="zh-CN" w:bidi="ar-IQ"/>
        </w:rPr>
        <w:t xml:space="preserve"> مندهشين من أنشطة عالم </w:t>
      </w:r>
      <w:r w:rsidRPr="00E2258A">
        <w:rPr>
          <w:rFonts w:ascii="Arial" w:eastAsia="Times New Roman" w:hAnsi="Arial" w:cs="Traditional Arabic" w:hint="cs"/>
          <w:caps/>
          <w:snapToGrid w:val="0"/>
          <w:szCs w:val="32"/>
          <w:rtl/>
          <w:lang w:val="en-GB" w:eastAsia="zh-CN" w:bidi="ar-IQ"/>
        </w:rPr>
        <w:t xml:space="preserve">الإثنيات </w:t>
      </w:r>
      <w:r w:rsidRPr="00E2258A">
        <w:rPr>
          <w:rFonts w:ascii="Arial" w:eastAsia="Times New Roman" w:hAnsi="Arial" w:cs="Traditional Arabic" w:hint="cs"/>
          <w:caps/>
          <w:snapToGrid w:val="0"/>
          <w:szCs w:val="32"/>
          <w:rtl/>
          <w:lang w:eastAsia="zh-CN" w:bidi="ar-IQ"/>
        </w:rPr>
        <w:t xml:space="preserve">وتعتريهم الشكوك بخصوصها وغير راضين عنها. كانوا قلقين من أن الحقوق العرفية المتعلقة بالطريق ستُثبَّت بشكل دائم </w:t>
      </w:r>
      <w:r w:rsidRPr="00E2258A">
        <w:rPr>
          <w:rFonts w:ascii="Arial" w:eastAsia="Times New Roman" w:hAnsi="Arial" w:cs="Traditional Arabic" w:hint="cs"/>
          <w:caps/>
          <w:snapToGrid w:val="0"/>
          <w:szCs w:val="32"/>
          <w:rtl/>
          <w:lang w:eastAsia="zh-CN" w:bidi="ar-IQ"/>
        </w:rPr>
        <w:lastRenderedPageBreak/>
        <w:t>على أراضيهم. وعلى ذلك، قرر القرويون بشكل جماعي إيقاف عملية الترشيح. وقد حظيت القضية بتغطية واسعة من قبل الصحف المحلية.</w:t>
      </w:r>
    </w:p>
    <w:p w:rsidR="00E2258A" w:rsidRPr="00E2258A" w:rsidRDefault="00E2258A" w:rsidP="00E2258A">
      <w:pPr>
        <w:bidi/>
        <w:spacing w:line="240" w:lineRule="auto"/>
        <w:ind w:left="708"/>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وفيما يلي ثلاثة أمثلة مختلفة عن عمليات تشاور أجريت مع المجتمع المحلي أو الجماعة من أجل إعداد الترشيحات لقائمتي الاتفاقية.</w:t>
      </w:r>
    </w:p>
    <w:p w:rsidR="00E2258A" w:rsidRPr="00E2258A" w:rsidRDefault="00E2258A" w:rsidP="00E2258A">
      <w:pPr>
        <w:bidi/>
        <w:snapToGrid w:val="0"/>
        <w:spacing w:before="240" w:after="240"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12</w:t>
      </w:r>
    </w:p>
    <w:p w:rsidR="00E2258A" w:rsidRPr="00E2258A" w:rsidRDefault="00E2258A" w:rsidP="00E2258A">
      <w:pPr>
        <w:bidi/>
        <w:spacing w:line="240" w:lineRule="auto"/>
        <w:jc w:val="both"/>
        <w:rPr>
          <w:rFonts w:ascii="Arial" w:eastAsia="Calibri" w:hAnsi="Arial" w:cs="Traditional Arabic"/>
          <w:b/>
          <w:bCs/>
          <w:szCs w:val="32"/>
          <w:rtl/>
          <w:lang w:val="en-US" w:bidi="ar-IQ"/>
        </w:rPr>
      </w:pPr>
      <w:r w:rsidRPr="00E2258A">
        <w:rPr>
          <w:rFonts w:ascii="Arial" w:eastAsia="Calibri" w:hAnsi="Arial" w:cs="Traditional Arabic" w:hint="cs"/>
          <w:b/>
          <w:bCs/>
          <w:szCs w:val="32"/>
          <w:rtl/>
          <w:lang w:val="en-US" w:bidi="ar-IQ"/>
        </w:rPr>
        <w:t>دراسة حالة: عملية ترشيح أماكن</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الذاكرة</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والتقاليد</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الحيّة</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لشعب</w:t>
      </w:r>
      <w:r w:rsidRPr="00E2258A">
        <w:rPr>
          <w:rFonts w:ascii="Arial" w:eastAsia="Calibri" w:hAnsi="Arial" w:cs="Traditional Arabic"/>
          <w:b/>
          <w:bCs/>
          <w:szCs w:val="32"/>
          <w:rtl/>
          <w:lang w:val="en-US" w:bidi="ar-IQ"/>
        </w:rPr>
        <w:t xml:space="preserve"> </w:t>
      </w:r>
      <w:r w:rsidRPr="00E2258A">
        <w:rPr>
          <w:rFonts w:ascii="Arial" w:eastAsia="Calibri" w:hAnsi="Arial" w:cs="Traditional Arabic" w:hint="cs"/>
          <w:b/>
          <w:bCs/>
          <w:szCs w:val="32"/>
          <w:rtl/>
          <w:lang w:val="en-US" w:bidi="ar-IQ"/>
        </w:rPr>
        <w:t>أوتومي</w:t>
      </w:r>
      <w:r w:rsidRPr="00E2258A">
        <w:rPr>
          <w:rFonts w:ascii="Arial" w:eastAsia="Calibri" w:hAnsi="Arial" w:cs="Traditional Arabic"/>
          <w:b/>
          <w:bCs/>
          <w:szCs w:val="32"/>
          <w:rtl/>
          <w:lang w:val="en-US" w:bidi="ar-IQ"/>
        </w:rPr>
        <w:t>-</w:t>
      </w:r>
      <w:r w:rsidRPr="00E2258A">
        <w:rPr>
          <w:rFonts w:ascii="Arial" w:eastAsia="Calibri" w:hAnsi="Arial" w:cs="Traditional Arabic" w:hint="cs"/>
          <w:b/>
          <w:bCs/>
          <w:szCs w:val="32"/>
          <w:rtl/>
          <w:lang w:val="en-US" w:bidi="ar-IQ"/>
        </w:rPr>
        <w:t xml:space="preserve"> تشيشيميكاس (المكسيك)</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t>يرد هذا المثال في</w:t>
      </w:r>
      <w:r w:rsidR="00355B17">
        <w:rPr>
          <w:rFonts w:ascii="Arial" w:eastAsia="Calibri" w:hAnsi="Arial" w:cs="Traditional Arabic" w:hint="cs"/>
          <w:szCs w:val="32"/>
          <w:rtl/>
          <w:lang w:val="en-US" w:bidi="ar-IQ"/>
        </w:rPr>
        <w:t xml:space="preserve"> </w:t>
      </w:r>
      <w:r w:rsidRPr="00E2258A">
        <w:rPr>
          <w:rFonts w:ascii="Arial" w:eastAsia="Calibri" w:hAnsi="Arial" w:cs="Traditional Arabic" w:hint="cs"/>
          <w:szCs w:val="32"/>
          <w:rtl/>
          <w:lang w:val="en-US" w:bidi="ar-IQ"/>
        </w:rPr>
        <w:t xml:space="preserve">دراسة </w:t>
      </w:r>
      <w:r w:rsidR="00355B17">
        <w:rPr>
          <w:rFonts w:ascii="Arial" w:eastAsia="Calibri" w:hAnsi="Arial" w:cs="Traditional Arabic" w:hint="cs"/>
          <w:szCs w:val="32"/>
          <w:rtl/>
          <w:lang w:val="en-US" w:bidi="ar-IQ"/>
        </w:rPr>
        <w:t>ال</w:t>
      </w:r>
      <w:r w:rsidRPr="00E2258A">
        <w:rPr>
          <w:rFonts w:ascii="Arial" w:eastAsia="Calibri" w:hAnsi="Arial" w:cs="Traditional Arabic" w:hint="cs"/>
          <w:szCs w:val="32"/>
          <w:rtl/>
          <w:lang w:val="en-US" w:bidi="ar-IQ"/>
        </w:rPr>
        <w:t>حالة 12.</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noProof/>
          <w:szCs w:val="32"/>
          <w:rtl/>
          <w:lang w:bidi="ar-SY"/>
        </w:rPr>
        <w:t xml:space="preserve">أُدرج العنصر المعني، وهو أماكن الذاكرة والتقاليد الحيّة لشعب أوتومي-تشيشيميكاس </w:t>
      </w:r>
      <w:r w:rsidRPr="00E2258A">
        <w:rPr>
          <w:rFonts w:ascii="Arial" w:eastAsia="Arial" w:hAnsi="Arial" w:cs="Traditional Arabic"/>
          <w:noProof/>
          <w:spacing w:val="-1"/>
          <w:szCs w:val="32"/>
          <w:lang w:bidi="ar-SY"/>
        </w:rPr>
        <w:t>O</w:t>
      </w:r>
      <w:r w:rsidRPr="00E2258A">
        <w:rPr>
          <w:rFonts w:ascii="Arial" w:eastAsia="Arial" w:hAnsi="Arial" w:cs="Traditional Arabic"/>
          <w:noProof/>
          <w:spacing w:val="1"/>
          <w:szCs w:val="32"/>
          <w:lang w:bidi="ar-SY"/>
        </w:rPr>
        <w:t>t</w:t>
      </w:r>
      <w:r w:rsidRPr="00E2258A">
        <w:rPr>
          <w:rFonts w:ascii="Arial" w:eastAsia="Arial" w:hAnsi="Arial" w:cs="Traditional Arabic"/>
          <w:noProof/>
          <w:spacing w:val="4"/>
          <w:szCs w:val="32"/>
          <w:lang w:bidi="ar-SY"/>
        </w:rPr>
        <w:t>o</w:t>
      </w:r>
      <w:r w:rsidRPr="00E2258A">
        <w:rPr>
          <w:rFonts w:ascii="Arial" w:eastAsia="Arial" w:hAnsi="Arial" w:cs="Traditional Arabic"/>
          <w:noProof/>
          <w:spacing w:val="1"/>
          <w:szCs w:val="32"/>
          <w:lang w:bidi="ar-SY"/>
        </w:rPr>
        <w:t>m</w:t>
      </w:r>
      <w:r w:rsidRPr="00E2258A">
        <w:rPr>
          <w:rFonts w:ascii="Arial" w:eastAsia="Arial" w:hAnsi="Arial" w:cs="Traditional Arabic"/>
          <w:noProof/>
          <w:spacing w:val="-3"/>
          <w:szCs w:val="32"/>
          <w:lang w:bidi="ar-SY"/>
        </w:rPr>
        <w:t>í</w:t>
      </w:r>
      <w:r w:rsidRPr="00E2258A">
        <w:rPr>
          <w:rFonts w:ascii="Arial" w:eastAsia="Arial" w:hAnsi="Arial" w:cs="Traditional Arabic"/>
          <w:noProof/>
          <w:szCs w:val="32"/>
          <w:lang w:bidi="ar-SY"/>
        </w:rPr>
        <w:t>-</w:t>
      </w:r>
      <w:r w:rsidRPr="00E2258A">
        <w:rPr>
          <w:rFonts w:ascii="Arial" w:eastAsia="Arial" w:hAnsi="Arial" w:cs="Traditional Arabic"/>
          <w:noProof/>
          <w:spacing w:val="-1"/>
          <w:szCs w:val="32"/>
          <w:lang w:bidi="ar-SY"/>
        </w:rPr>
        <w:t>C</w:t>
      </w:r>
      <w:r w:rsidRPr="00E2258A">
        <w:rPr>
          <w:rFonts w:ascii="Arial" w:eastAsia="Arial" w:hAnsi="Arial" w:cs="Traditional Arabic"/>
          <w:noProof/>
          <w:szCs w:val="32"/>
          <w:lang w:bidi="ar-SY"/>
        </w:rPr>
        <w:t>h</w:t>
      </w:r>
      <w:r w:rsidRPr="00E2258A">
        <w:rPr>
          <w:rFonts w:ascii="Arial" w:eastAsia="Arial" w:hAnsi="Arial" w:cs="Traditional Arabic"/>
          <w:noProof/>
          <w:spacing w:val="-1"/>
          <w:szCs w:val="32"/>
          <w:lang w:bidi="ar-SY"/>
        </w:rPr>
        <w:t>i</w:t>
      </w:r>
      <w:r w:rsidRPr="00E2258A">
        <w:rPr>
          <w:rFonts w:ascii="Arial" w:eastAsia="Arial" w:hAnsi="Arial" w:cs="Traditional Arabic"/>
          <w:noProof/>
          <w:szCs w:val="32"/>
          <w:lang w:bidi="ar-SY"/>
        </w:rPr>
        <w:t>ch</w:t>
      </w:r>
      <w:r w:rsidRPr="00E2258A">
        <w:rPr>
          <w:rFonts w:ascii="Arial" w:eastAsia="Arial" w:hAnsi="Arial" w:cs="Traditional Arabic"/>
          <w:noProof/>
          <w:spacing w:val="-1"/>
          <w:szCs w:val="32"/>
          <w:lang w:bidi="ar-SY"/>
        </w:rPr>
        <w:t>i</w:t>
      </w:r>
      <w:r w:rsidRPr="00E2258A">
        <w:rPr>
          <w:rFonts w:ascii="Arial" w:eastAsia="Arial" w:hAnsi="Arial" w:cs="Traditional Arabic"/>
          <w:noProof/>
          <w:spacing w:val="1"/>
          <w:szCs w:val="32"/>
          <w:lang w:bidi="ar-SY"/>
        </w:rPr>
        <w:t>m</w:t>
      </w:r>
      <w:r w:rsidRPr="00E2258A">
        <w:rPr>
          <w:rFonts w:ascii="Arial" w:eastAsia="Arial" w:hAnsi="Arial" w:cs="Traditional Arabic"/>
          <w:noProof/>
          <w:szCs w:val="32"/>
          <w:lang w:bidi="ar-SY"/>
        </w:rPr>
        <w:t>ec</w:t>
      </w:r>
      <w:r w:rsidRPr="00E2258A">
        <w:rPr>
          <w:rFonts w:ascii="Arial" w:eastAsia="Arial" w:hAnsi="Arial" w:cs="Traditional Arabic"/>
          <w:noProof/>
          <w:spacing w:val="-1"/>
          <w:szCs w:val="32"/>
          <w:lang w:bidi="ar-SY"/>
        </w:rPr>
        <w:t>a</w:t>
      </w:r>
      <w:r w:rsidRPr="00E2258A">
        <w:rPr>
          <w:rFonts w:ascii="Arial" w:eastAsia="Arial" w:hAnsi="Arial" w:cs="Traditional Arabic"/>
          <w:noProof/>
          <w:szCs w:val="32"/>
          <w:lang w:bidi="ar-SY"/>
        </w:rPr>
        <w:t>s</w:t>
      </w:r>
      <w:r w:rsidRPr="00E2258A">
        <w:rPr>
          <w:rFonts w:ascii="Arial" w:eastAsia="Calibri" w:hAnsi="Arial" w:cs="Traditional Arabic"/>
          <w:noProof/>
          <w:szCs w:val="32"/>
          <w:rtl/>
          <w:lang w:bidi="ar-SY"/>
        </w:rPr>
        <w:t xml:space="preserve"> في توليمان </w:t>
      </w:r>
      <w:r w:rsidRPr="00E2258A">
        <w:rPr>
          <w:rFonts w:ascii="Arial" w:eastAsia="Arial" w:hAnsi="Arial" w:cs="Traditional Arabic"/>
          <w:noProof/>
          <w:spacing w:val="2"/>
          <w:szCs w:val="32"/>
          <w:lang w:bidi="ar-SY"/>
        </w:rPr>
        <w:t>T</w:t>
      </w:r>
      <w:r w:rsidRPr="00E2258A">
        <w:rPr>
          <w:rFonts w:ascii="Arial" w:eastAsia="Arial" w:hAnsi="Arial" w:cs="Traditional Arabic"/>
          <w:noProof/>
          <w:szCs w:val="32"/>
          <w:lang w:bidi="ar-SY"/>
        </w:rPr>
        <w:t>o</w:t>
      </w:r>
      <w:r w:rsidRPr="00E2258A">
        <w:rPr>
          <w:rFonts w:ascii="Arial" w:eastAsia="Arial" w:hAnsi="Arial" w:cs="Traditional Arabic"/>
          <w:noProof/>
          <w:spacing w:val="-1"/>
          <w:szCs w:val="32"/>
          <w:lang w:bidi="ar-SY"/>
        </w:rPr>
        <w:t>li</w:t>
      </w:r>
      <w:r w:rsidRPr="00E2258A">
        <w:rPr>
          <w:rFonts w:ascii="Arial" w:eastAsia="Arial" w:hAnsi="Arial" w:cs="Traditional Arabic"/>
          <w:noProof/>
          <w:spacing w:val="1"/>
          <w:szCs w:val="32"/>
          <w:lang w:bidi="ar-SY"/>
        </w:rPr>
        <w:t>m</w:t>
      </w:r>
      <w:r w:rsidRPr="00E2258A">
        <w:rPr>
          <w:rFonts w:ascii="Arial" w:eastAsia="Arial" w:hAnsi="Arial" w:cs="Traditional Arabic"/>
          <w:noProof/>
          <w:szCs w:val="32"/>
          <w:lang w:bidi="ar-SY"/>
        </w:rPr>
        <w:t>á</w:t>
      </w:r>
      <w:r w:rsidRPr="00E2258A">
        <w:rPr>
          <w:rFonts w:ascii="Arial" w:eastAsia="Arial" w:hAnsi="Arial" w:cs="Traditional Arabic"/>
          <w:noProof/>
          <w:spacing w:val="-1"/>
          <w:szCs w:val="32"/>
          <w:lang w:bidi="ar-SY"/>
        </w:rPr>
        <w:t>n</w:t>
      </w:r>
      <w:r w:rsidRPr="00E2258A">
        <w:rPr>
          <w:rFonts w:ascii="Arial" w:eastAsia="Calibri" w:hAnsi="Arial" w:cs="Traditional Arabic"/>
          <w:noProof/>
          <w:szCs w:val="32"/>
          <w:rtl/>
          <w:lang w:bidi="ar-SY"/>
        </w:rPr>
        <w:t xml:space="preserve">: صخور البرنال </w:t>
      </w:r>
      <w:r w:rsidRPr="00E2258A">
        <w:rPr>
          <w:rFonts w:ascii="Arial" w:eastAsia="Arial" w:hAnsi="Arial" w:cs="Traditional Arabic"/>
          <w:noProof/>
          <w:spacing w:val="-1"/>
          <w:szCs w:val="32"/>
          <w:lang w:bidi="ar-SY"/>
        </w:rPr>
        <w:t>P</w:t>
      </w:r>
      <w:r w:rsidRPr="00E2258A">
        <w:rPr>
          <w:rFonts w:ascii="Arial" w:eastAsia="Arial" w:hAnsi="Arial" w:cs="Traditional Arabic"/>
          <w:noProof/>
          <w:szCs w:val="32"/>
          <w:lang w:bidi="ar-SY"/>
        </w:rPr>
        <w:t>e</w:t>
      </w:r>
      <w:r w:rsidRPr="00E2258A">
        <w:rPr>
          <w:rFonts w:ascii="Arial" w:eastAsia="Arial" w:hAnsi="Arial" w:cs="Traditional Arabic"/>
          <w:noProof/>
          <w:spacing w:val="-1"/>
          <w:szCs w:val="32"/>
          <w:lang w:bidi="ar-SY"/>
        </w:rPr>
        <w:t>ñ</w:t>
      </w:r>
      <w:r w:rsidRPr="00E2258A">
        <w:rPr>
          <w:rFonts w:ascii="Arial" w:eastAsia="Arial" w:hAnsi="Arial" w:cs="Traditional Arabic"/>
          <w:noProof/>
          <w:szCs w:val="32"/>
          <w:lang w:bidi="ar-SY"/>
        </w:rPr>
        <w:t>a</w:t>
      </w:r>
      <w:r w:rsidRPr="00E2258A">
        <w:rPr>
          <w:rFonts w:ascii="Arial" w:eastAsia="Arial" w:hAnsi="Arial" w:cs="Traditional Arabic"/>
          <w:noProof/>
          <w:spacing w:val="3"/>
          <w:szCs w:val="32"/>
          <w:lang w:bidi="ar-SY"/>
        </w:rPr>
        <w:t xml:space="preserve"> </w:t>
      </w:r>
      <w:r w:rsidRPr="00E2258A">
        <w:rPr>
          <w:rFonts w:ascii="Arial" w:eastAsia="Arial" w:hAnsi="Arial" w:cs="Traditional Arabic"/>
          <w:noProof/>
          <w:szCs w:val="32"/>
          <w:lang w:bidi="ar-SY"/>
        </w:rPr>
        <w:t>de</w:t>
      </w:r>
      <w:r w:rsidRPr="00E2258A">
        <w:rPr>
          <w:rFonts w:ascii="Arial" w:eastAsia="Arial" w:hAnsi="Arial" w:cs="Traditional Arabic"/>
          <w:noProof/>
          <w:spacing w:val="3"/>
          <w:szCs w:val="32"/>
          <w:lang w:bidi="ar-SY"/>
        </w:rPr>
        <w:t xml:space="preserve"> </w:t>
      </w:r>
      <w:r w:rsidRPr="00E2258A">
        <w:rPr>
          <w:rFonts w:ascii="Arial" w:eastAsia="Arial" w:hAnsi="Arial" w:cs="Traditional Arabic"/>
          <w:noProof/>
          <w:spacing w:val="-3"/>
          <w:szCs w:val="32"/>
          <w:lang w:bidi="ar-SY"/>
        </w:rPr>
        <w:t>B</w:t>
      </w:r>
      <w:r w:rsidRPr="00E2258A">
        <w:rPr>
          <w:rFonts w:ascii="Arial" w:eastAsia="Arial" w:hAnsi="Arial" w:cs="Traditional Arabic"/>
          <w:noProof/>
          <w:szCs w:val="32"/>
          <w:lang w:bidi="ar-SY"/>
        </w:rPr>
        <w:t>erna</w:t>
      </w:r>
      <w:r w:rsidRPr="00E2258A">
        <w:rPr>
          <w:rFonts w:ascii="Arial" w:eastAsia="Arial" w:hAnsi="Arial" w:cs="Traditional Arabic"/>
          <w:noProof/>
          <w:spacing w:val="-1"/>
          <w:szCs w:val="32"/>
          <w:lang w:bidi="ar-SY"/>
        </w:rPr>
        <w:t>l</w:t>
      </w:r>
      <w:r w:rsidRPr="00E2258A">
        <w:rPr>
          <w:rFonts w:ascii="Arial" w:eastAsia="Calibri" w:hAnsi="Arial" w:cs="Traditional Arabic"/>
          <w:noProof/>
          <w:szCs w:val="32"/>
          <w:rtl/>
          <w:lang w:bidi="ar-SY"/>
        </w:rPr>
        <w:t>، حارسة بقعة أرض مقدّسة، في القائمة التمثيلية في عام 2009.</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hint="cs"/>
          <w:noProof/>
          <w:szCs w:val="32"/>
          <w:rtl/>
          <w:lang w:bidi="ar-SY"/>
        </w:rPr>
        <w:t>وفيما يلي النقاط الرئيسية التي تجدر ملاحظتها:</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SY"/>
        </w:rPr>
        <w:t xml:space="preserve">في المرحلة الأولية لجمع المعلومات، عينت السلطات ممثلين من مختلف الوكالات في لجنة متعددة الاختصاصات في إطار مشروع لتعزيز التراث الثقافي والطبيعي </w:t>
      </w:r>
      <w:r w:rsidRPr="00E2258A">
        <w:rPr>
          <w:rFonts w:ascii="Arial" w:eastAsia="Calibri" w:hAnsi="Arial" w:cs="Traditional Arabic"/>
          <w:noProof/>
          <w:szCs w:val="32"/>
          <w:rtl/>
          <w:lang w:bidi="ar-SY"/>
        </w:rPr>
        <w:t>لشعب أوتومي-</w:t>
      </w:r>
      <w:r w:rsidRPr="00E2258A">
        <w:rPr>
          <w:rFonts w:ascii="Arial" w:eastAsia="Calibri" w:hAnsi="Arial" w:cs="Traditional Arabic" w:hint="cs"/>
          <w:noProof/>
          <w:szCs w:val="32"/>
          <w:rtl/>
          <w:lang w:bidi="ar-SY"/>
        </w:rPr>
        <w:t xml:space="preserve"> </w:t>
      </w:r>
      <w:r w:rsidRPr="00E2258A">
        <w:rPr>
          <w:rFonts w:ascii="Arial" w:eastAsia="Calibri" w:hAnsi="Arial" w:cs="Traditional Arabic"/>
          <w:noProof/>
          <w:szCs w:val="32"/>
          <w:rtl/>
          <w:lang w:bidi="ar-SY"/>
        </w:rPr>
        <w:t>تشيشيميكاس</w:t>
      </w:r>
      <w:r w:rsidRPr="00E2258A">
        <w:rPr>
          <w:rFonts w:ascii="Arial" w:eastAsia="Calibri" w:hAnsi="Arial" w:cs="Traditional Arabic" w:hint="cs"/>
          <w:noProof/>
          <w:szCs w:val="32"/>
          <w:rtl/>
          <w:lang w:bidi="ar-SY"/>
        </w:rPr>
        <w:t>.</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SY"/>
        </w:rPr>
        <w:t xml:space="preserve">استخدمت اجتماعات </w:t>
      </w:r>
      <w:r w:rsidRPr="00E2258A">
        <w:rPr>
          <w:rFonts w:ascii="Arial" w:eastAsia="Calibri" w:hAnsi="Arial" w:cs="Traditional Arabic" w:hint="cs"/>
          <w:noProof/>
          <w:szCs w:val="32"/>
          <w:rtl/>
          <w:lang w:bidi="ar-IQ"/>
        </w:rPr>
        <w:t>التشاور وعمليات استطلاع الرأي للتفاعل والتواصل مع المجتمعات المحلية أو الجماعات المعنية.</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تم تقديم اقتراحات الصون من قبل مجموعة كبيرة من الأطراف المعنية، وبضمنها المجتمع المحلي أو الجماعة المعنية.</w:t>
      </w:r>
    </w:p>
    <w:p w:rsidR="00E2258A" w:rsidRPr="00E2258A" w:rsidRDefault="00E2258A" w:rsidP="00B82CA4">
      <w:pPr>
        <w:numPr>
          <w:ilvl w:val="0"/>
          <w:numId w:val="16"/>
        </w:numPr>
        <w:bidi/>
        <w:spacing w:after="0"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وتوفَّر الدليل على موافقة المجتمع المحلي من خلال ندوة إقليمة وعن طريق إعلان المجتمع المحلي ذاته عن موافقته.</w:t>
      </w:r>
    </w:p>
    <w:p w:rsidR="00E2258A" w:rsidRPr="00E2258A" w:rsidRDefault="00E2258A" w:rsidP="00E2258A">
      <w:pPr>
        <w:numPr>
          <w:ilvl w:val="0"/>
          <w:numId w:val="16"/>
        </w:numPr>
        <w:bidi/>
        <w:spacing w:line="240" w:lineRule="auto"/>
        <w:ind w:left="1066" w:hanging="357"/>
        <w:jc w:val="both"/>
        <w:rPr>
          <w:rFonts w:ascii="Arial" w:eastAsia="Calibri" w:hAnsi="Arial" w:cs="Traditional Arabic"/>
          <w:noProof/>
          <w:szCs w:val="32"/>
          <w:lang w:bidi="ar-SY"/>
        </w:rPr>
      </w:pPr>
      <w:r w:rsidRPr="00E2258A">
        <w:rPr>
          <w:rFonts w:ascii="Arial" w:eastAsia="Calibri" w:hAnsi="Arial" w:cs="Traditional Arabic" w:hint="cs"/>
          <w:noProof/>
          <w:szCs w:val="32"/>
          <w:rtl/>
          <w:lang w:bidi="ar-IQ"/>
        </w:rPr>
        <w:t>تم إنشاء هيئة تمثيلية للأدارة والصون للمساعدة في تنفيذ خطة الصون.</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13</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دراسة حالة: ترشيح "كانتو</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إن</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باغجيلا"، وهو تقليد غنائي متعدد الأصوات يؤديه الذكور(كورسيكا/فرنسا)</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t xml:space="preserve">يرد هذا المثال في دراسة </w:t>
      </w:r>
      <w:r w:rsidR="001115F9">
        <w:rPr>
          <w:rFonts w:ascii="Arial" w:eastAsia="Calibri" w:hAnsi="Arial" w:cs="Traditional Arabic" w:hint="cs"/>
          <w:szCs w:val="32"/>
          <w:rtl/>
          <w:lang w:val="en-US" w:bidi="ar-IQ"/>
        </w:rPr>
        <w:t>ال</w:t>
      </w:r>
      <w:r w:rsidRPr="00E2258A">
        <w:rPr>
          <w:rFonts w:ascii="Arial" w:eastAsia="Calibri" w:hAnsi="Arial" w:cs="Traditional Arabic" w:hint="cs"/>
          <w:szCs w:val="32"/>
          <w:rtl/>
          <w:lang w:val="en-US" w:bidi="ar-IQ"/>
        </w:rPr>
        <w:t>حالة 10.</w:t>
      </w:r>
    </w:p>
    <w:p w:rsidR="00E2258A" w:rsidRPr="00E2258A" w:rsidRDefault="00E2258A" w:rsidP="00E2258A">
      <w:pPr>
        <w:bidi/>
        <w:spacing w:line="240" w:lineRule="auto"/>
        <w:ind w:left="708"/>
        <w:jc w:val="both"/>
        <w:rPr>
          <w:rFonts w:ascii="Arial" w:eastAsia="Calibri" w:hAnsi="Arial" w:cs="Traditional Arabic"/>
          <w:szCs w:val="32"/>
          <w:rtl/>
          <w:lang w:val="en-US" w:bidi="ar-IQ"/>
        </w:rPr>
      </w:pPr>
      <w:r w:rsidRPr="00E2258A">
        <w:rPr>
          <w:rFonts w:ascii="Arial" w:eastAsia="Calibri" w:hAnsi="Arial" w:cs="Traditional Arabic" w:hint="cs"/>
          <w:szCs w:val="32"/>
          <w:rtl/>
          <w:lang w:val="en-US" w:bidi="ar-IQ"/>
        </w:rPr>
        <w:t>أُدرج</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التقليد الغنائي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"كانتو</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إن</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باغجيلا"،</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وهو</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تقليد</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شفهي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كورسيكي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دنيوي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ولاهوتي، في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قائمة</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الصون</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العاجل</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في</w:t>
      </w:r>
      <w:r w:rsidRPr="00E2258A">
        <w:rPr>
          <w:rFonts w:ascii="Arial" w:eastAsia="Calibri" w:hAnsi="Arial" w:cs="Traditional Arabic"/>
          <w:szCs w:val="32"/>
          <w:rtl/>
          <w:lang w:val="en-US" w:bidi="ar-IQ"/>
        </w:rPr>
        <w:t xml:space="preserve"> </w:t>
      </w:r>
      <w:r w:rsidRPr="00E2258A">
        <w:rPr>
          <w:rFonts w:ascii="Arial" w:eastAsia="Calibri" w:hAnsi="Arial" w:cs="Traditional Arabic" w:hint="cs"/>
          <w:szCs w:val="32"/>
          <w:rtl/>
          <w:lang w:val="en-US" w:bidi="ar-IQ"/>
        </w:rPr>
        <w:t>عام</w:t>
      </w:r>
      <w:r w:rsidRPr="00E2258A">
        <w:rPr>
          <w:rFonts w:ascii="Arial" w:eastAsia="Calibri" w:hAnsi="Arial" w:cs="Traditional Arabic"/>
          <w:szCs w:val="32"/>
          <w:rtl/>
          <w:lang w:val="en-US" w:bidi="ar-IQ"/>
        </w:rPr>
        <w:t xml:space="preserve"> 2009. </w:t>
      </w:r>
    </w:p>
    <w:p w:rsidR="00E2258A" w:rsidRPr="00E2258A" w:rsidRDefault="00E2258A" w:rsidP="00E2258A">
      <w:pPr>
        <w:bidi/>
        <w:spacing w:line="240" w:lineRule="auto"/>
        <w:ind w:left="708"/>
        <w:jc w:val="both"/>
        <w:rPr>
          <w:rFonts w:ascii="Arial" w:eastAsia="Calibri" w:hAnsi="Arial" w:cs="Traditional Arabic"/>
          <w:noProof/>
          <w:szCs w:val="32"/>
          <w:rtl/>
          <w:lang w:bidi="ar-SY"/>
        </w:rPr>
      </w:pPr>
      <w:r w:rsidRPr="00E2258A">
        <w:rPr>
          <w:rFonts w:ascii="Arial" w:eastAsia="Calibri" w:hAnsi="Arial" w:cs="Traditional Arabic" w:hint="cs"/>
          <w:noProof/>
          <w:szCs w:val="32"/>
          <w:rtl/>
          <w:lang w:bidi="ar-SY"/>
        </w:rPr>
        <w:t>وفيما يلي النقاط الرئيسية التي تجدر ملاحظتها:</w:t>
      </w:r>
    </w:p>
    <w:p w:rsidR="00E2258A" w:rsidRPr="00E2258A" w:rsidRDefault="00E2258A" w:rsidP="00E2258A">
      <w:pPr>
        <w:numPr>
          <w:ilvl w:val="0"/>
          <w:numId w:val="17"/>
        </w:numPr>
        <w:bidi/>
        <w:spacing w:line="240" w:lineRule="auto"/>
        <w:contextualSpacing/>
        <w:jc w:val="both"/>
        <w:rPr>
          <w:rFonts w:ascii="Arial" w:eastAsia="Calibri" w:hAnsi="Arial" w:cs="Traditional Arabic"/>
          <w:szCs w:val="32"/>
          <w:lang w:val="en-US" w:bidi="ar-SY"/>
        </w:rPr>
      </w:pPr>
      <w:r w:rsidRPr="00E2258A">
        <w:rPr>
          <w:rFonts w:ascii="Arial" w:eastAsia="Calibri" w:hAnsi="Arial" w:cs="Traditional Arabic" w:hint="cs"/>
          <w:szCs w:val="32"/>
          <w:rtl/>
          <w:lang w:val="en-US" w:bidi="ar-SY"/>
        </w:rPr>
        <w:t xml:space="preserve">قيمة وأهمية اجتماعات الخبراء </w:t>
      </w:r>
      <w:r w:rsidRPr="00E2258A">
        <w:rPr>
          <w:rFonts w:ascii="Arial" w:eastAsia="Calibri" w:hAnsi="Arial" w:cs="Traditional Arabic"/>
          <w:szCs w:val="32"/>
          <w:rtl/>
          <w:lang w:val="en-US" w:bidi="ar-SY"/>
        </w:rPr>
        <w:t>–</w:t>
      </w:r>
      <w:r w:rsidRPr="00E2258A">
        <w:rPr>
          <w:rFonts w:ascii="Arial" w:eastAsia="Calibri" w:hAnsi="Arial" w:cs="Traditional Arabic" w:hint="cs"/>
          <w:szCs w:val="32"/>
          <w:rtl/>
          <w:lang w:val="en-US" w:bidi="ar-SY"/>
        </w:rPr>
        <w:t xml:space="preserve"> الممارسين: في عام 2006، اجتمع ممارسو هذا العنصر مع الخبراء الكورسيكيين وغيرهم في مؤتمر لتحليل التهديدات التي تحدق بالعنصر ووضع سياسة عامة لصونه.</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Calibri" w:hAnsi="Arial" w:cs="Traditional Arabic" w:hint="cs"/>
          <w:szCs w:val="32"/>
          <w:rtl/>
          <w:lang w:val="en-US" w:bidi="ar-SY"/>
        </w:rPr>
        <w:t>أهمية الرابطات والجمعيات ال</w:t>
      </w:r>
      <w:r w:rsidR="008C3900">
        <w:rPr>
          <w:rFonts w:ascii="Arial" w:eastAsia="Calibri" w:hAnsi="Arial" w:cs="Traditional Arabic" w:hint="cs"/>
          <w:szCs w:val="32"/>
          <w:rtl/>
          <w:lang w:val="en-US" w:bidi="ar-SY"/>
        </w:rPr>
        <w:t>تي تعمل على إشراك وضم الممارسين</w:t>
      </w:r>
      <w:r w:rsidRPr="00E2258A">
        <w:rPr>
          <w:rFonts w:ascii="Arial" w:eastAsia="Calibri" w:hAnsi="Arial" w:cs="Traditional Arabic" w:hint="cs"/>
          <w:szCs w:val="32"/>
          <w:rtl/>
          <w:lang w:val="en-US" w:bidi="ar-SY"/>
        </w:rPr>
        <w:t>، ودورها في عملية الحصر: في</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عام</w:t>
      </w:r>
      <w:r w:rsidRPr="00E2258A">
        <w:rPr>
          <w:rFonts w:ascii="Arial" w:eastAsia="Calibri" w:hAnsi="Arial" w:cs="Traditional Arabic"/>
          <w:szCs w:val="32"/>
          <w:rtl/>
          <w:lang w:val="en-US" w:bidi="ar-SY"/>
        </w:rPr>
        <w:t xml:space="preserve"> 2007</w:t>
      </w:r>
      <w:r w:rsidRPr="00E2258A">
        <w:rPr>
          <w:rFonts w:ascii="Arial" w:eastAsia="Calibri" w:hAnsi="Arial" w:cs="Traditional Arabic" w:hint="cs"/>
          <w:szCs w:val="32"/>
          <w:rtl/>
          <w:lang w:val="en-US" w:bidi="ar-SY"/>
        </w:rPr>
        <w:t>،</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وبعد</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التشاور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مع</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جماعة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الممارسين،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أُنشئت</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جمعية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تهدف</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إلى</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تحديد</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تقليد</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كانتو</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إن</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باغجيلا</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وتوثيقه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وإجراء</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بحوث</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عنه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والحفاظ</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عليه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وحمايته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وتعزيزه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وتحسينه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ونقله</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بطريقة رسمية</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وغير</w:t>
      </w:r>
      <w:r w:rsidRPr="00E2258A">
        <w:rPr>
          <w:rFonts w:ascii="Arial" w:eastAsia="Calibri" w:hAnsi="Arial" w:cs="Traditional Arabic"/>
          <w:szCs w:val="32"/>
          <w:rtl/>
          <w:lang w:val="en-US" w:bidi="ar-SY"/>
        </w:rPr>
        <w:t xml:space="preserve"> </w:t>
      </w:r>
      <w:r w:rsidRPr="00E2258A">
        <w:rPr>
          <w:rFonts w:ascii="Arial" w:eastAsia="Calibri" w:hAnsi="Arial" w:cs="Traditional Arabic" w:hint="cs"/>
          <w:szCs w:val="32"/>
          <w:rtl/>
          <w:lang w:val="en-US" w:bidi="ar-SY"/>
        </w:rPr>
        <w:t>رسمية</w:t>
      </w:r>
      <w:r w:rsidRPr="00E2258A">
        <w:rPr>
          <w:rFonts w:ascii="Arial" w:eastAsia="Calibri" w:hAnsi="Arial" w:cs="Traditional Arabic"/>
          <w:szCs w:val="32"/>
          <w:rtl/>
          <w:lang w:val="en-US" w:bidi="ar-SY"/>
        </w:rPr>
        <w:t>".</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كانت الاتفاقية حافزاً ومصدر إلهام للممارسين وجمعياتهم.</w:t>
      </w:r>
    </w:p>
    <w:p w:rsidR="00E2258A" w:rsidRPr="00E2258A" w:rsidRDefault="00E2258A" w:rsidP="00E2258A">
      <w:pPr>
        <w:numPr>
          <w:ilvl w:val="0"/>
          <w:numId w:val="17"/>
        </w:numPr>
        <w:bidi/>
        <w:spacing w:line="240" w:lineRule="auto"/>
        <w:contextualSpacing/>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IQ"/>
        </w:rPr>
        <w:t>الحملات الإعلامية للتوعية: قامت وسائل الإعلام المحلية والوطنية بإعلام الجمهور بشأن هذا العنصر التراثي وضرورة صونه.</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14</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دراسة حالة: ترشيح التقاليد المرتبطة بغابات الميجيكندا</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كينيا</w:t>
      </w:r>
      <w:r w:rsidRPr="00E2258A">
        <w:rPr>
          <w:rFonts w:ascii="Arial" w:eastAsia="Times New Roman" w:hAnsi="Arial" w:cs="Traditional Arabic"/>
          <w:b/>
          <w:bCs/>
          <w:caps/>
          <w:snapToGrid w:val="0"/>
          <w:szCs w:val="32"/>
          <w:rtl/>
          <w:lang w:eastAsia="zh-CN"/>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يرد</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هذا</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المثال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في</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دراسة</w:t>
      </w:r>
      <w:r w:rsidRPr="00E2258A">
        <w:rPr>
          <w:rFonts w:ascii="Arial" w:eastAsia="Times New Roman" w:hAnsi="Arial" w:cs="Traditional Arabic"/>
          <w:caps/>
          <w:snapToGrid w:val="0"/>
          <w:szCs w:val="32"/>
          <w:rtl/>
          <w:lang w:eastAsia="zh-CN"/>
        </w:rPr>
        <w:t xml:space="preserve"> </w:t>
      </w:r>
      <w:r w:rsidR="00937430">
        <w:rPr>
          <w:rFonts w:ascii="Arial" w:eastAsia="Times New Roman" w:hAnsi="Arial" w:cs="Traditional Arabic" w:hint="cs"/>
          <w:caps/>
          <w:snapToGrid w:val="0"/>
          <w:szCs w:val="32"/>
          <w:rtl/>
          <w:lang w:eastAsia="zh-CN"/>
        </w:rPr>
        <w:t>ال</w:t>
      </w:r>
      <w:r w:rsidRPr="00E2258A">
        <w:rPr>
          <w:rFonts w:ascii="Arial" w:eastAsia="Times New Roman" w:hAnsi="Arial" w:cs="Traditional Arabic" w:hint="cs"/>
          <w:caps/>
          <w:snapToGrid w:val="0"/>
          <w:szCs w:val="32"/>
          <w:rtl/>
          <w:lang w:eastAsia="zh-CN"/>
        </w:rPr>
        <w:t>حالة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11</w:t>
      </w:r>
      <w:r w:rsidRPr="00E2258A">
        <w:rPr>
          <w:rFonts w:ascii="Arial" w:eastAsia="Times New Roman" w:hAnsi="Arial" w:cs="Traditional Arabic"/>
          <w:caps/>
          <w:snapToGrid w:val="0"/>
          <w:szCs w:val="32"/>
          <w:rtl/>
          <w:lang w:eastAsia="zh-CN"/>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caps/>
          <w:snapToGrid w:val="0"/>
          <w:szCs w:val="32"/>
          <w:rtl/>
          <w:lang w:eastAsia="zh-CN" w:bidi="ar-SY"/>
        </w:rPr>
        <w:t>أ</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 xml:space="preserve">درجت التقاليد والممارسات </w:t>
      </w:r>
      <w:r w:rsidRPr="00E2258A">
        <w:rPr>
          <w:rFonts w:ascii="Arial" w:eastAsia="Times New Roman" w:hAnsi="Arial" w:cs="Traditional Arabic" w:hint="cs"/>
          <w:caps/>
          <w:snapToGrid w:val="0"/>
          <w:szCs w:val="32"/>
          <w:rtl/>
          <w:lang w:eastAsia="zh-CN" w:bidi="ar-SY"/>
        </w:rPr>
        <w:t xml:space="preserve">المقترنة بالكايا </w:t>
      </w:r>
      <w:r w:rsidRPr="00E2258A">
        <w:rPr>
          <w:rFonts w:ascii="Arial" w:eastAsia="Times New Roman" w:hAnsi="Arial" w:cs="Traditional Arabic"/>
          <w:caps/>
          <w:snapToGrid w:val="0"/>
          <w:szCs w:val="32"/>
          <w:rtl/>
          <w:lang w:eastAsia="zh-CN" w:bidi="ar-SY"/>
        </w:rPr>
        <w:t xml:space="preserve">في غابات </w:t>
      </w:r>
      <w:r w:rsidRPr="00E2258A">
        <w:rPr>
          <w:rFonts w:ascii="Arial" w:eastAsia="Times New Roman" w:hAnsi="Arial" w:cs="Traditional Arabic" w:hint="cs"/>
          <w:caps/>
          <w:snapToGrid w:val="0"/>
          <w:szCs w:val="32"/>
          <w:rtl/>
          <w:lang w:eastAsia="zh-CN" w:bidi="ar-SY"/>
        </w:rPr>
        <w:t>ال</w:t>
      </w:r>
      <w:r w:rsidRPr="00E2258A">
        <w:rPr>
          <w:rFonts w:ascii="Arial" w:eastAsia="Times New Roman" w:hAnsi="Arial" w:cs="Traditional Arabic"/>
          <w:caps/>
          <w:snapToGrid w:val="0"/>
          <w:szCs w:val="32"/>
          <w:rtl/>
          <w:lang w:eastAsia="zh-CN" w:bidi="ar-SY"/>
        </w:rPr>
        <w:t>ميجيكندا المقد</w:t>
      </w:r>
      <w:r w:rsidRPr="00E2258A">
        <w:rPr>
          <w:rFonts w:ascii="Arial" w:eastAsia="Times New Roman" w:hAnsi="Arial" w:cs="Traditional Arabic" w:hint="cs"/>
          <w:caps/>
          <w:snapToGrid w:val="0"/>
          <w:szCs w:val="32"/>
          <w:rtl/>
          <w:lang w:eastAsia="zh-CN" w:bidi="ar-SY"/>
        </w:rPr>
        <w:t>ّ</w:t>
      </w:r>
      <w:r w:rsidRPr="00E2258A">
        <w:rPr>
          <w:rFonts w:ascii="Arial" w:eastAsia="Times New Roman" w:hAnsi="Arial" w:cs="Traditional Arabic"/>
          <w:caps/>
          <w:snapToGrid w:val="0"/>
          <w:szCs w:val="32"/>
          <w:rtl/>
          <w:lang w:eastAsia="zh-CN" w:bidi="ar-SY"/>
        </w:rPr>
        <w:t>سة في قائمة الصون العاجل في عام 2009.</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تسلط دراسة الحالة هذه الضوء على الطرق التي شاركت من خلالها المجتمعات المحلية في مختلف العمليات، بما في ذلك:</w:t>
      </w:r>
    </w:p>
    <w:p w:rsidR="00E2258A" w:rsidRPr="00E2258A" w:rsidRDefault="00E2258A" w:rsidP="00B82CA4">
      <w:pPr>
        <w:numPr>
          <w:ilvl w:val="0"/>
          <w:numId w:val="18"/>
        </w:numPr>
        <w:bidi/>
        <w:spacing w:after="0" w:line="240" w:lineRule="auto"/>
        <w:ind w:left="1066" w:hanging="357"/>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 xml:space="preserve">عمليات التشاور مع المجتمع المحلي: </w:t>
      </w:r>
      <w:r w:rsidR="00937430">
        <w:rPr>
          <w:rFonts w:ascii="Arial" w:eastAsia="Times New Roman" w:hAnsi="Arial" w:cs="Traditional Arabic" w:hint="cs"/>
          <w:caps/>
          <w:snapToGrid w:val="0"/>
          <w:szCs w:val="32"/>
          <w:rtl/>
          <w:lang w:eastAsia="zh-CN"/>
        </w:rPr>
        <w:t>تم عقد</w:t>
      </w:r>
      <w:r w:rsidRPr="00E2258A">
        <w:rPr>
          <w:rFonts w:ascii="Arial" w:eastAsia="Times New Roman" w:hAnsi="Arial" w:cs="Traditional Arabic" w:hint="cs"/>
          <w:caps/>
          <w:snapToGrid w:val="0"/>
          <w:szCs w:val="32"/>
          <w:rtl/>
          <w:lang w:eastAsia="zh-CN"/>
        </w:rPr>
        <w:t xml:space="preserve"> عدد من الاجتماعات مع مجالس الشيوخ أو الحكماء، ومجموعات الحفاظ على</w:t>
      </w:r>
      <w:r w:rsidR="00937430">
        <w:rPr>
          <w:rFonts w:ascii="Arial" w:eastAsia="Times New Roman" w:hAnsi="Arial" w:cs="Traditional Arabic" w:hint="cs"/>
          <w:caps/>
          <w:snapToGrid w:val="0"/>
          <w:szCs w:val="32"/>
          <w:rtl/>
          <w:lang w:eastAsia="zh-CN"/>
        </w:rPr>
        <w:t xml:space="preserve"> الكايا ومجموعات نسائية وشبابية للتحاور</w:t>
      </w:r>
      <w:r w:rsidR="00937430" w:rsidRPr="00937430">
        <w:rPr>
          <w:rFonts w:ascii="Arial" w:eastAsia="Times New Roman" w:hAnsi="Arial" w:cs="Traditional Arabic" w:hint="cs"/>
          <w:caps/>
          <w:snapToGrid w:val="0"/>
          <w:szCs w:val="32"/>
          <w:rtl/>
          <w:lang w:eastAsia="zh-CN"/>
        </w:rPr>
        <w:t xml:space="preserve"> </w:t>
      </w:r>
      <w:r w:rsidR="00937430" w:rsidRPr="00E2258A">
        <w:rPr>
          <w:rFonts w:ascii="Arial" w:eastAsia="Times New Roman" w:hAnsi="Arial" w:cs="Traditional Arabic" w:hint="cs"/>
          <w:caps/>
          <w:snapToGrid w:val="0"/>
          <w:szCs w:val="32"/>
          <w:rtl/>
          <w:lang w:eastAsia="zh-CN"/>
        </w:rPr>
        <w:t>بشأن الترشيح</w:t>
      </w:r>
      <w:r w:rsidR="00937430">
        <w:rPr>
          <w:rFonts w:ascii="Arial" w:eastAsia="Times New Roman" w:hAnsi="Arial" w:cs="Traditional Arabic" w:hint="cs"/>
          <w:caps/>
          <w:snapToGrid w:val="0"/>
          <w:szCs w:val="32"/>
          <w:rtl/>
          <w:lang w:eastAsia="zh-CN"/>
        </w:rPr>
        <w:t>.</w:t>
      </w:r>
    </w:p>
    <w:p w:rsidR="00E2258A" w:rsidRPr="00E2258A" w:rsidRDefault="00E2258A" w:rsidP="00B82CA4">
      <w:pPr>
        <w:numPr>
          <w:ilvl w:val="0"/>
          <w:numId w:val="18"/>
        </w:numPr>
        <w:bidi/>
        <w:spacing w:after="0" w:line="240" w:lineRule="auto"/>
        <w:ind w:left="1066" w:hanging="357"/>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عملية إدراج أفكار المجتمع المحلي أو الجماعة في خطة الصون: ومنها الأفكار المتعلقة بالأنشطة المدرة للدخل، مثل تربية النحل والسياحة الإيكولوجية، واختيار وتعيين الحراس من داخل المجتمع المحلي أو الجماعة.</w:t>
      </w:r>
    </w:p>
    <w:p w:rsidR="00E2258A" w:rsidRPr="00937430" w:rsidRDefault="00E2258A" w:rsidP="00937430">
      <w:pPr>
        <w:numPr>
          <w:ilvl w:val="0"/>
          <w:numId w:val="18"/>
        </w:numPr>
        <w:bidi/>
        <w:spacing w:line="240" w:lineRule="auto"/>
        <w:jc w:val="both"/>
        <w:rPr>
          <w:rFonts w:ascii="Arial" w:eastAsia="Times New Roman" w:hAnsi="Arial" w:cs="Traditional Arabic"/>
          <w:caps/>
          <w:snapToGrid w:val="0"/>
          <w:szCs w:val="32"/>
          <w:lang w:eastAsia="zh-CN"/>
        </w:rPr>
      </w:pPr>
      <w:r w:rsidRPr="00E2258A">
        <w:rPr>
          <w:rFonts w:ascii="Arial" w:eastAsia="Times New Roman" w:hAnsi="Arial" w:cs="Traditional Arabic" w:hint="cs"/>
          <w:caps/>
          <w:snapToGrid w:val="0"/>
          <w:szCs w:val="32"/>
          <w:rtl/>
          <w:lang w:eastAsia="zh-CN"/>
        </w:rPr>
        <w:t>المجموعات الإنمائية ضمن المجتمع المحلي أو الجماعة: تم تشكيل هذه المجموعات للنهوض بتنمية المجتمع المحلي أو الجماعة والعمل على صون التراث المادي وغير المادي للكايا.</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15</w:t>
      </w:r>
    </w:p>
    <w:p w:rsidR="00E2258A" w:rsidRPr="00E2258A" w:rsidRDefault="00E2258A" w:rsidP="00E2258A">
      <w:pPr>
        <w:bidi/>
        <w:spacing w:line="240" w:lineRule="auto"/>
        <w:jc w:val="both"/>
        <w:rPr>
          <w:rFonts w:ascii="Arial" w:eastAsia="Calibri" w:hAnsi="Arial" w:cs="Traditional Arabic"/>
          <w:b/>
          <w:bCs/>
          <w:szCs w:val="32"/>
          <w:rtl/>
          <w:lang w:bidi="ar-SY"/>
        </w:rPr>
      </w:pPr>
      <w:r w:rsidRPr="00E2258A">
        <w:rPr>
          <w:rFonts w:ascii="Arial" w:eastAsia="Calibri" w:hAnsi="Arial" w:cs="Traditional Arabic" w:hint="cs"/>
          <w:b/>
          <w:bCs/>
          <w:szCs w:val="32"/>
          <w:rtl/>
          <w:lang w:bidi="ar-SY"/>
        </w:rPr>
        <w:t>ضمان مشاركة المجتمع المحلي وموافقته</w:t>
      </w:r>
    </w:p>
    <w:p w:rsidR="00E2258A" w:rsidRPr="00E2258A" w:rsidRDefault="00937430" w:rsidP="00937430">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7.7</w:t>
      </w:r>
      <w:r>
        <w:rPr>
          <w:rFonts w:ascii="Arial" w:eastAsia="Times New Roman" w:hAnsi="Arial" w:cs="Traditional Arabic" w:hint="cs"/>
          <w:caps/>
          <w:snapToGrid w:val="0"/>
          <w:szCs w:val="32"/>
          <w:rtl/>
          <w:lang w:eastAsia="zh-CN"/>
        </w:rPr>
        <w:t xml:space="preserve"> من </w:t>
      </w:r>
      <w:r w:rsidR="00E2258A" w:rsidRPr="00E2258A">
        <w:rPr>
          <w:rFonts w:ascii="Arial" w:eastAsia="Times New Roman" w:hAnsi="Arial" w:cs="Traditional Arabic" w:hint="cs"/>
          <w:caps/>
          <w:snapToGrid w:val="0"/>
          <w:szCs w:val="32"/>
          <w:rtl/>
          <w:lang w:eastAsia="zh-CN"/>
        </w:rPr>
        <w:t>نص المشارك عدداً من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القضايا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التي ينبغي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أخذها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بعين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الاعتبار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 إطار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ضمان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مشاركة</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المجتمع</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المحلي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وموافقته</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w:t>
      </w:r>
      <w:r w:rsidR="00E2258A" w:rsidRPr="00E2258A">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تنفيذ</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الاتفاقية.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وسوف تناقش كل قضية من هذه القضايا بمزيد من التفاصيل في الشرائح التالية.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16</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تحديد</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المجتمعات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أو</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الجماعات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المعنية</w:t>
      </w:r>
    </w:p>
    <w:p w:rsidR="00E2258A" w:rsidRPr="00E2258A" w:rsidRDefault="00937430" w:rsidP="00937430">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تناول</w:t>
      </w:r>
      <w:r w:rsidR="00E2258A"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الوحدة 7.8</w:t>
      </w:r>
      <w:r>
        <w:rPr>
          <w:rFonts w:ascii="Arial" w:eastAsia="Times New Roman" w:hAnsi="Arial" w:cs="Traditional Arabic" w:hint="cs"/>
          <w:caps/>
          <w:snapToGrid w:val="0"/>
          <w:szCs w:val="32"/>
          <w:rtl/>
          <w:lang w:eastAsia="zh-CN"/>
        </w:rPr>
        <w:t xml:space="preserve"> من </w:t>
      </w:r>
      <w:r w:rsidR="00E2258A" w:rsidRPr="00E2258A">
        <w:rPr>
          <w:rFonts w:ascii="Arial" w:eastAsia="Times New Roman" w:hAnsi="Arial" w:cs="Traditional Arabic" w:hint="cs"/>
          <w:caps/>
          <w:snapToGrid w:val="0"/>
          <w:szCs w:val="32"/>
          <w:rtl/>
          <w:lang w:eastAsia="zh-CN"/>
        </w:rPr>
        <w:t>نص المشارك بعض</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القضايا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التي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ينبغي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أخذها</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بعين</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الاعتبار</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في</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تحديد</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المجتمعات</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المحلية</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والجماعات</w:t>
      </w:r>
      <w:r w:rsidR="00E2258A" w:rsidRPr="00E2258A">
        <w:rPr>
          <w:rFonts w:ascii="Arial" w:eastAsia="Times New Roman" w:hAnsi="Arial" w:cs="Traditional Arabic"/>
          <w:caps/>
          <w:snapToGrid w:val="0"/>
          <w:szCs w:val="32"/>
          <w:rtl/>
          <w:lang w:eastAsia="zh-CN"/>
        </w:rPr>
        <w:t xml:space="preserve"> </w:t>
      </w:r>
      <w:r w:rsidR="00E2258A" w:rsidRPr="00E2258A">
        <w:rPr>
          <w:rFonts w:ascii="Arial" w:eastAsia="Times New Roman" w:hAnsi="Arial" w:cs="Traditional Arabic" w:hint="cs"/>
          <w:caps/>
          <w:snapToGrid w:val="0"/>
          <w:szCs w:val="32"/>
          <w:rtl/>
          <w:lang w:eastAsia="zh-CN"/>
        </w:rPr>
        <w:t>المعنية</w:t>
      </w:r>
      <w:r w:rsidR="00E2258A" w:rsidRPr="00E2258A">
        <w:rPr>
          <w:rFonts w:ascii="Arial" w:eastAsia="Times New Roman" w:hAnsi="Arial" w:cs="Traditional Arabic"/>
          <w:caps/>
          <w:snapToGrid w:val="0"/>
          <w:szCs w:val="32"/>
          <w:rtl/>
          <w:lang w:eastAsia="zh-CN"/>
        </w:rPr>
        <w:t>.</w:t>
      </w:r>
    </w:p>
    <w:p w:rsidR="00E2258A" w:rsidRPr="00E2258A" w:rsidRDefault="00E2258A" w:rsidP="00E2258A">
      <w:pPr>
        <w:bidi/>
        <w:spacing w:line="240" w:lineRule="auto"/>
        <w:jc w:val="both"/>
        <w:rPr>
          <w:rFonts w:ascii="Arial" w:eastAsia="Calibri" w:hAnsi="Arial" w:cs="Traditional Arabic"/>
          <w:b/>
          <w:bCs/>
          <w:szCs w:val="32"/>
          <w:rtl/>
          <w:lang w:bidi="ar-SY"/>
        </w:rPr>
      </w:pPr>
      <w:r w:rsidRPr="00E2258A">
        <w:rPr>
          <w:rFonts w:ascii="Arial" w:eastAsia="Calibri" w:hAnsi="Arial" w:cs="Traditional Arabic" w:hint="cs"/>
          <w:b/>
          <w:bCs/>
          <w:szCs w:val="32"/>
          <w:rtl/>
          <w:lang w:val="en-US"/>
        </w:rPr>
        <w:t>تمرين (15 دقيقة)</w:t>
      </w:r>
      <w:r w:rsidRPr="00E2258A">
        <w:rPr>
          <w:rFonts w:ascii="Arial" w:eastAsia="Calibri" w:hAnsi="Arial" w:cs="Traditional Arabic"/>
          <w:b/>
          <w:bCs/>
          <w:szCs w:val="32"/>
          <w:lang w:val="en-US"/>
        </w:rPr>
        <w:t>:</w:t>
      </w:r>
      <w:r w:rsidRPr="00E2258A">
        <w:rPr>
          <w:rFonts w:ascii="Arial" w:eastAsia="Calibri" w:hAnsi="Arial" w:cs="Traditional Arabic" w:hint="cs"/>
          <w:b/>
          <w:bCs/>
          <w:szCs w:val="32"/>
          <w:rtl/>
          <w:lang w:val="en-US"/>
        </w:rPr>
        <w:t xml:space="preserve"> من هي مجتمعاتي المحلية؟</w:t>
      </w:r>
      <w:r w:rsidRPr="00E2258A">
        <w:rPr>
          <w:rFonts w:ascii="Arial" w:eastAsia="Calibri" w:hAnsi="Arial" w:cs="Traditional Arabic"/>
          <w:b/>
          <w:bCs/>
          <w:szCs w:val="32"/>
          <w:rtl/>
          <w:lang w:val="en-US"/>
        </w:rPr>
        <w:t xml:space="preserve"> </w:t>
      </w:r>
    </w:p>
    <w:p w:rsidR="00E2258A" w:rsidRPr="00E2258A" w:rsidRDefault="000F6EB4" w:rsidP="00E2258A">
      <w:pPr>
        <w:bidi/>
        <w:spacing w:line="240" w:lineRule="auto"/>
        <w:ind w:left="708"/>
        <w:jc w:val="both"/>
        <w:rPr>
          <w:rFonts w:ascii="Arial" w:eastAsia="Calibri" w:hAnsi="Arial" w:cs="Traditional Arabic"/>
          <w:szCs w:val="32"/>
          <w:rtl/>
          <w:lang w:val="en-GB" w:bidi="ar-SY"/>
        </w:rPr>
      </w:pPr>
      <w:r w:rsidRPr="00E2258A">
        <w:rPr>
          <w:rFonts w:ascii="Calibri" w:eastAsia="Calibri" w:hAnsi="Calibri" w:cs="Arial"/>
          <w:noProof/>
          <w:kern w:val="28"/>
          <w:lang w:eastAsia="zh-TW"/>
        </w:rPr>
        <w:drawing>
          <wp:anchor distT="0" distB="0" distL="114300" distR="114300" simplePos="0" relativeHeight="251670528" behindDoc="0" locked="0" layoutInCell="1" allowOverlap="1" wp14:anchorId="060C0D14" wp14:editId="175E76FC">
            <wp:simplePos x="0" y="0"/>
            <wp:positionH relativeFrom="column">
              <wp:posOffset>5881370</wp:posOffset>
            </wp:positionH>
            <wp:positionV relativeFrom="paragraph">
              <wp:posOffset>87630</wp:posOffset>
            </wp:positionV>
            <wp:extent cx="294640" cy="347345"/>
            <wp:effectExtent l="0" t="0" r="0" b="0"/>
            <wp:wrapNone/>
            <wp:docPr id="3"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8A" w:rsidRPr="00E2258A">
        <w:rPr>
          <w:rFonts w:ascii="Arial" w:eastAsia="Calibri" w:hAnsi="Arial" w:cs="Traditional Arabic" w:hint="cs"/>
          <w:szCs w:val="32"/>
          <w:rtl/>
          <w:lang w:val="en-GB" w:bidi="ar-SY"/>
        </w:rPr>
        <w:t>ينبغي للمشاركين التحدث عن المجتمعات المحلية والجماعات التي ينتمون إليها، ويذكرون ما يجري فيها من ممارسات في مختلف مجالات التراث ثقافي غير المادي. كما ينبغي عليهم أن يحددوا بعض الممارسات المألوفة لديهم ويبينوا من الذي ينتمي برأيهم إلى</w:t>
      </w:r>
      <w:r w:rsidR="0010612D">
        <w:rPr>
          <w:rFonts w:ascii="Arial" w:eastAsia="Calibri" w:hAnsi="Arial" w:cs="Traditional Arabic" w:hint="cs"/>
          <w:szCs w:val="32"/>
          <w:rtl/>
          <w:lang w:val="en-GB" w:bidi="ar-SY"/>
        </w:rPr>
        <w:t xml:space="preserve"> الجماعة المعنية أو المجتمع المحلي المعني</w:t>
      </w:r>
      <w:r w:rsidR="00E2258A" w:rsidRPr="00E2258A">
        <w:rPr>
          <w:rFonts w:ascii="Arial" w:eastAsia="Calibri" w:hAnsi="Arial" w:cs="Traditional Arabic" w:hint="cs"/>
          <w:szCs w:val="32"/>
          <w:rtl/>
          <w:lang w:val="en-GB" w:bidi="ar-SY"/>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w:t>
      </w:r>
      <w:r w:rsidRPr="00E2258A">
        <w:rPr>
          <w:rFonts w:ascii="Arial" w:eastAsia="Calibri" w:hAnsi="Arial" w:cs="Traditional Arabic"/>
          <w:b/>
          <w:bCs/>
          <w:color w:val="008000"/>
          <w:szCs w:val="32"/>
          <w:rtl/>
          <w:lang w:val="en-US" w:bidi="ar-IQ"/>
        </w:rPr>
        <w:t xml:space="preserve">لشريحة رقم </w:t>
      </w:r>
      <w:r w:rsidRPr="00E2258A">
        <w:rPr>
          <w:rFonts w:ascii="Arial" w:eastAsia="Calibri" w:hAnsi="Arial" w:cs="Traditional Arabic" w:hint="cs"/>
          <w:b/>
          <w:bCs/>
          <w:color w:val="008000"/>
          <w:szCs w:val="32"/>
          <w:rtl/>
          <w:lang w:val="en-US" w:bidi="ar-IQ"/>
        </w:rPr>
        <w:t>17</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caps/>
          <w:snapToGrid w:val="0"/>
          <w:color w:val="76923C"/>
          <w:szCs w:val="32"/>
          <w:rtl/>
          <w:lang w:eastAsia="zh-CN"/>
        </w:rPr>
        <w:t xml:space="preserve"> </w:t>
      </w:r>
      <w:r w:rsidRPr="00E2258A">
        <w:rPr>
          <w:rFonts w:ascii="Arial" w:eastAsia="Times New Roman" w:hAnsi="Arial" w:cs="Traditional Arabic"/>
          <w:b/>
          <w:bCs/>
          <w:caps/>
          <w:snapToGrid w:val="0"/>
          <w:szCs w:val="32"/>
          <w:rtl/>
          <w:lang w:eastAsia="zh-CN"/>
        </w:rPr>
        <w:t>ت</w:t>
      </w:r>
      <w:r w:rsidRPr="00E2258A">
        <w:rPr>
          <w:rFonts w:ascii="Arial" w:eastAsia="Times New Roman" w:hAnsi="Arial" w:cs="Traditional Arabic" w:hint="cs"/>
          <w:b/>
          <w:bCs/>
          <w:caps/>
          <w:snapToGrid w:val="0"/>
          <w:szCs w:val="32"/>
          <w:rtl/>
          <w:lang w:eastAsia="zh-CN"/>
        </w:rPr>
        <w:t>عقيدات المجتمع المحلي</w:t>
      </w:r>
    </w:p>
    <w:p w:rsidR="00E2258A" w:rsidRPr="00E2258A" w:rsidRDefault="00E2258A" w:rsidP="008C3900">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على الرغم من كل النوايا الحسنة، فإنه من الواضح أن المجتمعات المحلية أو الجماعات كيانات تتسم بالتعقيد، وأن عوامل متعددة، مثل الطبقة الاجتماعية، ونوع الجنس، والعمر، والانتماء ال</w:t>
      </w:r>
      <w:r w:rsidRPr="00E2258A">
        <w:rPr>
          <w:rFonts w:ascii="Arial" w:eastAsia="Times New Roman" w:hAnsi="Arial" w:cs="Traditional Arabic" w:hint="cs"/>
          <w:caps/>
          <w:snapToGrid w:val="0"/>
          <w:szCs w:val="32"/>
          <w:rtl/>
          <w:lang w:eastAsia="zh-CN"/>
        </w:rPr>
        <w:t>إ</w:t>
      </w:r>
      <w:r w:rsidRPr="00E2258A">
        <w:rPr>
          <w:rFonts w:ascii="Arial" w:eastAsia="Times New Roman" w:hAnsi="Arial" w:cs="Traditional Arabic"/>
          <w:caps/>
          <w:snapToGrid w:val="0"/>
          <w:szCs w:val="32"/>
          <w:rtl/>
          <w:lang w:eastAsia="zh-CN"/>
        </w:rPr>
        <w:t>ثني، والدين وما إلى ذلك،</w:t>
      </w:r>
      <w:r w:rsidRPr="00E2258A">
        <w:rPr>
          <w:rFonts w:ascii="Arial" w:eastAsia="Times New Roman" w:hAnsi="Arial" w:cs="Traditional Arabic"/>
          <w:caps/>
          <w:snapToGrid w:val="0"/>
          <w:szCs w:val="32"/>
          <w:cs/>
          <w:lang w:eastAsia="zh-CN"/>
        </w:rPr>
        <w:t>‎</w:t>
      </w:r>
      <w:r w:rsidRPr="00E2258A">
        <w:rPr>
          <w:rFonts w:ascii="Arial" w:eastAsia="Times New Roman" w:hAnsi="Arial" w:cs="Traditional Arabic"/>
          <w:caps/>
          <w:snapToGrid w:val="0"/>
          <w:szCs w:val="32"/>
          <w:rtl/>
          <w:lang w:eastAsia="zh-CN"/>
        </w:rPr>
        <w:t xml:space="preserve"> ‏يمكن أن تُعقِّد أو تعرقل المشاركة الحقيقية للمجتمع المحلي.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وقد بينت التجربة أن ميسري العمليات التشاركية غالبا ما يكون لديهم تصور ساذج عن "المجتمع المحلي" إذ يعتبرونه مجتمعاً يسوده الانسجام والتجانس. نتيجة لذلك لا تُفهم التفاعلات والخلافات الداخلية على حقيقتها مع أن فهمها كما ينبغي مسألة ضرورية لأي عملية تشاركية وللحصول على منافع تشمل مختلف المجموعات داخل المجتمع المحلي.</w:t>
      </w:r>
      <w:r w:rsidRPr="00E2258A">
        <w:rPr>
          <w:rFonts w:ascii="Arial" w:eastAsia="Times New Roman" w:hAnsi="Arial" w:cs="Traditional Arabic" w:hint="cs"/>
          <w:caps/>
          <w:snapToGrid w:val="0"/>
          <w:szCs w:val="32"/>
          <w:rtl/>
          <w:lang w:eastAsia="zh-CN"/>
        </w:rPr>
        <w:t xml:space="preserve"> </w:t>
      </w:r>
      <w:r w:rsidRPr="00E2258A">
        <w:rPr>
          <w:rFonts w:ascii="Arial" w:eastAsia="Times New Roman" w:hAnsi="Arial" w:cs="Traditional Arabic"/>
          <w:caps/>
          <w:snapToGrid w:val="0"/>
          <w:szCs w:val="32"/>
          <w:rtl/>
          <w:lang w:eastAsia="zh-CN"/>
        </w:rPr>
        <w:t xml:space="preserve">وكثيراً ما تكون خرافة "المجتمع المحلي المنسجم والمتجانس" متأصلة في عقول ممارسي الأنشطة التشاركية، بحيث تصبح الممارسة التي تبدو في ظاهرها تشاركية ستاراً تختفي خلفه أشكال من التحيز تفضي إلى تفضيل أكثر أفراد المجتمع المحلي نفوذاً وتأثيراً. وحقيقة الأمر هي أن المجتمعات المحلية ليست كيانات منسجمة ومتجانسة وأن أفرادها لا يتفقون جميعهم على كل قضية. وفي حالات كثيرة، لا يشارك كل أفراد المجتمع المحلي مشاركة تامة في نفس المجموعة من عناصر التراث الثقافي غير المادي. كما أن المجتمعات المحلية والجماعات غالباً ما تخضع لنظام تراتبي داخلي يقوم مثلا على </w:t>
      </w:r>
      <w:r w:rsidRPr="00E2258A">
        <w:rPr>
          <w:rFonts w:ascii="Arial" w:eastAsia="Times New Roman" w:hAnsi="Arial" w:cs="Traditional Arabic" w:hint="cs"/>
          <w:caps/>
          <w:snapToGrid w:val="0"/>
          <w:szCs w:val="32"/>
          <w:rtl/>
          <w:lang w:eastAsia="zh-CN"/>
        </w:rPr>
        <w:t>أ</w:t>
      </w:r>
      <w:r w:rsidRPr="00E2258A">
        <w:rPr>
          <w:rFonts w:ascii="Arial" w:eastAsia="Times New Roman" w:hAnsi="Arial" w:cs="Traditional Arabic"/>
          <w:caps/>
          <w:snapToGrid w:val="0"/>
          <w:szCs w:val="32"/>
          <w:rtl/>
          <w:lang w:eastAsia="zh-CN"/>
        </w:rPr>
        <w:t>ساس الطبقة أو العمر أو نوع الجنس.</w:t>
      </w:r>
    </w:p>
    <w:p w:rsidR="00E2258A" w:rsidRPr="00E2258A" w:rsidRDefault="00E2258A" w:rsidP="00BC56BB">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فالنساء والشباب مثلا يُس</w:t>
      </w:r>
      <w:r w:rsidRPr="00E2258A">
        <w:rPr>
          <w:rFonts w:ascii="Arial" w:eastAsia="Times New Roman" w:hAnsi="Arial" w:cs="Traditional Arabic" w:hint="cs"/>
          <w:caps/>
          <w:snapToGrid w:val="0"/>
          <w:szCs w:val="32"/>
          <w:rtl/>
          <w:lang w:eastAsia="zh-CN"/>
        </w:rPr>
        <w:t>أ</w:t>
      </w:r>
      <w:r w:rsidRPr="00E2258A">
        <w:rPr>
          <w:rFonts w:ascii="Arial" w:eastAsia="Times New Roman" w:hAnsi="Arial" w:cs="Traditional Arabic"/>
          <w:caps/>
          <w:snapToGrid w:val="0"/>
          <w:szCs w:val="32"/>
          <w:rtl/>
          <w:lang w:eastAsia="zh-CN"/>
        </w:rPr>
        <w:t>ل رايهم وتُطلب مشورتهم فيما يتعلق بأمور تراثهم الثقافي غير المادي إلا أن آرائهم لا ترجح كفتها كثيراً في الغالب عند اتخاذ القرار النهائي. وتعترف عملية حصر التراث الثقافي القائم على المجتمع المحلي بالتنوع داخل هذا المجتمع فيما يتعلق بتراثه الثقافي غير المادي. وهي تنظر بعين التقدير إلى تباين الآراء واختلافها على أساس أنه لا توجد حقيقة واحدة مطلقة، وإنما فقط التماهي مع التراث الثقافي غير المادي وإبداء الرأي. وبالتالي فإن التنوع والتغاير مسألة أساسية لطبيعة التراث الثقافي غير المادي.</w:t>
      </w:r>
      <w:r w:rsidRPr="00E2258A">
        <w:rPr>
          <w:rFonts w:ascii="Arial" w:eastAsia="Times New Roman" w:hAnsi="Arial" w:cs="Traditional Arabic" w:hint="cs"/>
          <w:caps/>
          <w:snapToGrid w:val="0"/>
          <w:szCs w:val="32"/>
          <w:rtl/>
          <w:lang w:eastAsia="zh-CN"/>
        </w:rPr>
        <w:t xml:space="preserve"> </w:t>
      </w:r>
      <w:r w:rsidR="00BC56BB">
        <w:rPr>
          <w:rFonts w:ascii="Arial" w:eastAsia="Times New Roman" w:hAnsi="Arial" w:cs="Traditional Arabic" w:hint="cs"/>
          <w:caps/>
          <w:snapToGrid w:val="0"/>
          <w:szCs w:val="32"/>
          <w:rtl/>
          <w:lang w:eastAsia="zh-CN"/>
        </w:rPr>
        <w:t xml:space="preserve">ثم </w:t>
      </w:r>
      <w:r w:rsidRPr="00E2258A">
        <w:rPr>
          <w:rFonts w:ascii="Arial" w:eastAsia="Times New Roman" w:hAnsi="Arial" w:cs="Traditional Arabic"/>
          <w:caps/>
          <w:snapToGrid w:val="0"/>
          <w:szCs w:val="32"/>
          <w:rtl/>
          <w:lang w:eastAsia="zh-CN"/>
        </w:rPr>
        <w:t>إن عملية حصر التراث الثقافي غير المادي تثم</w:t>
      </w:r>
      <w:r w:rsidR="00975952">
        <w:rPr>
          <w:rFonts w:ascii="Arial" w:eastAsia="Times New Roman" w:hAnsi="Arial" w:cs="Traditional Arabic" w:hint="cs"/>
          <w:caps/>
          <w:snapToGrid w:val="0"/>
          <w:szCs w:val="32"/>
          <w:rtl/>
          <w:lang w:eastAsia="zh-CN"/>
        </w:rPr>
        <w:t>ِّ</w:t>
      </w:r>
      <w:r w:rsidRPr="00E2258A">
        <w:rPr>
          <w:rFonts w:ascii="Arial" w:eastAsia="Times New Roman" w:hAnsi="Arial" w:cs="Traditional Arabic"/>
          <w:caps/>
          <w:snapToGrid w:val="0"/>
          <w:szCs w:val="32"/>
          <w:rtl/>
          <w:lang w:eastAsia="zh-CN"/>
        </w:rPr>
        <w:t>ن على وجه الخصوص استيعاب الشباب باعتبارهم جزءاً من الأصوات المتنوعة بشأن التراث الثقافي غير المادي وتعترف بدورهم الأساسي في تحديد هذا التراث ونقله. وعلى ذلك، ينبغي ضم الشباب إلى كافة الأنشطة المتعلقة بالتراث الثقافي غير المادي. ومن المهم عموما السعي من أجل تحديد وتحليل تفاعلات المجتمع المحلي التي قد تؤدي إلى استبعاد بعض المجموعات، وتجنب النظر إلى هذا المجتمع بمنظار مبسط أو "رومانسي".</w:t>
      </w:r>
    </w:p>
    <w:p w:rsidR="00E2258A" w:rsidRPr="00E2258A" w:rsidRDefault="00E2258A" w:rsidP="00975952">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ومن المهم أيضاً إدراك أن لكل مجتمع محلي تفاعلاته الاجتماعية الخاصة به.</w:t>
      </w:r>
      <w:r w:rsidRPr="00E2258A">
        <w:rPr>
          <w:rFonts w:ascii="Arial" w:eastAsia="Times New Roman" w:hAnsi="Arial" w:cs="Traditional Arabic" w:hint="cs"/>
          <w:caps/>
          <w:snapToGrid w:val="0"/>
          <w:szCs w:val="32"/>
          <w:rtl/>
          <w:lang w:eastAsia="zh-CN"/>
        </w:rPr>
        <w:t xml:space="preserve"> </w:t>
      </w:r>
      <w:r w:rsidRPr="00E2258A">
        <w:rPr>
          <w:rFonts w:ascii="Arial" w:eastAsia="Times New Roman" w:hAnsi="Arial" w:cs="Traditional Arabic"/>
          <w:caps/>
          <w:snapToGrid w:val="0"/>
          <w:szCs w:val="32"/>
          <w:rtl/>
          <w:lang w:eastAsia="zh-CN"/>
        </w:rPr>
        <w:t>لذلك من الضروري إيجاد بنية ومجموعة من الإجراءات تيسر مشاركة مختلف أعضاء المجتمع المحلي. وهناك عدة عوامل يمكن أن تحدد طبيعة المشاركين ومستوى مشاركتهم مثل تركيبة المجموعات، واختيار الطرق والمواسم والوقت.</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caps/>
          <w:snapToGrid w:val="0"/>
          <w:szCs w:val="32"/>
          <w:rtl/>
          <w:lang w:eastAsia="zh-CN"/>
        </w:rPr>
        <w:t xml:space="preserve">وقد يكون من الضروري أن تُطرح بعض الأسئلة الحاسمة: من هم أعلام ورموز المجتمع المحلي؟ من الذي يقرر من ينبغي أو لا ينبغي أن يشارك؟ من الذي يُشارك ولماذا؟ من الذي </w:t>
      </w:r>
      <w:r w:rsidRPr="00E2258A">
        <w:rPr>
          <w:rFonts w:ascii="Arial" w:eastAsia="Times New Roman" w:hAnsi="Arial" w:cs="Traditional Arabic" w:hint="cs"/>
          <w:caps/>
          <w:snapToGrid w:val="0"/>
          <w:szCs w:val="32"/>
          <w:rtl/>
          <w:lang w:eastAsia="zh-CN"/>
        </w:rPr>
        <w:t>ا</w:t>
      </w:r>
      <w:r w:rsidRPr="00E2258A">
        <w:rPr>
          <w:rFonts w:ascii="Arial" w:eastAsia="Times New Roman" w:hAnsi="Arial" w:cs="Traditional Arabic"/>
          <w:caps/>
          <w:snapToGrid w:val="0"/>
          <w:szCs w:val="32"/>
          <w:rtl/>
          <w:lang w:eastAsia="zh-CN"/>
        </w:rPr>
        <w:t>ستبعد من المشاركة ولماذا؟ ما الذي ينبغي القيام به لضمان فسح المجال أمام الجميع بالتساوي للمشاركة وتقديم الدعم لهم؟</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w:t>
      </w:r>
      <w:r w:rsidRPr="00E2258A">
        <w:rPr>
          <w:rFonts w:ascii="Arial" w:eastAsia="Calibri" w:hAnsi="Arial" w:cs="Traditional Arabic"/>
          <w:b/>
          <w:bCs/>
          <w:color w:val="008000"/>
          <w:szCs w:val="32"/>
          <w:rtl/>
          <w:lang w:val="en-US" w:bidi="ar-IQ"/>
        </w:rPr>
        <w:t xml:space="preserve">لشريحة رقم </w:t>
      </w:r>
      <w:r w:rsidRPr="00E2258A">
        <w:rPr>
          <w:rFonts w:ascii="Arial" w:eastAsia="Calibri" w:hAnsi="Arial" w:cs="Traditional Arabic" w:hint="cs"/>
          <w:b/>
          <w:bCs/>
          <w:color w:val="008000"/>
          <w:szCs w:val="32"/>
          <w:rtl/>
          <w:lang w:val="en-US" w:bidi="ar-IQ"/>
        </w:rPr>
        <w:t>18</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تحديد الممثلين</w:t>
      </w:r>
    </w:p>
    <w:p w:rsidR="00E2258A" w:rsidRPr="00E2258A" w:rsidRDefault="00975952" w:rsidP="00975952">
      <w:pPr>
        <w:bidi/>
        <w:spacing w:line="240" w:lineRule="auto"/>
        <w:ind w:left="708"/>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7.9</w:t>
      </w:r>
      <w:r>
        <w:rPr>
          <w:rFonts w:ascii="Arial" w:eastAsia="Times New Roman" w:hAnsi="Arial" w:cs="Traditional Arabic" w:hint="cs"/>
          <w:caps/>
          <w:snapToGrid w:val="0"/>
          <w:szCs w:val="32"/>
          <w:rtl/>
          <w:lang w:eastAsia="zh-CN"/>
        </w:rPr>
        <w:t xml:space="preserve"> من </w:t>
      </w:r>
      <w:r w:rsidR="00E2258A" w:rsidRPr="00E2258A">
        <w:rPr>
          <w:rFonts w:ascii="Arial" w:eastAsia="Times New Roman" w:hAnsi="Arial" w:cs="Traditional Arabic" w:hint="cs"/>
          <w:caps/>
          <w:snapToGrid w:val="0"/>
          <w:szCs w:val="32"/>
          <w:rtl/>
          <w:lang w:eastAsia="zh-CN"/>
        </w:rPr>
        <w:t>نص المشارك قضية تمثيل المجتمع المحلي أو الجماعة وبعض المشاكل التي قد تنشأ في هذا الصدد.</w:t>
      </w:r>
    </w:p>
    <w:p w:rsidR="00E2258A" w:rsidRPr="00975952" w:rsidRDefault="00E2258A" w:rsidP="00E2258A">
      <w:pPr>
        <w:bidi/>
        <w:spacing w:line="240" w:lineRule="auto"/>
        <w:jc w:val="both"/>
        <w:rPr>
          <w:rFonts w:ascii="Arial" w:eastAsia="Times New Roman" w:hAnsi="Arial" w:cs="Traditional Arabic"/>
          <w:b/>
          <w:bCs/>
          <w:i/>
          <w:iCs/>
          <w:caps/>
          <w:snapToGrid w:val="0"/>
          <w:sz w:val="28"/>
          <w:szCs w:val="28"/>
          <w:rtl/>
          <w:lang w:eastAsia="zh-CN"/>
        </w:rPr>
      </w:pPr>
      <w:r w:rsidRPr="00975952">
        <w:rPr>
          <w:rFonts w:ascii="Arial" w:eastAsia="Times New Roman" w:hAnsi="Arial" w:cs="Traditional Arabic" w:hint="cs"/>
          <w:b/>
          <w:bCs/>
          <w:i/>
          <w:iCs/>
          <w:caps/>
          <w:snapToGrid w:val="0"/>
          <w:sz w:val="28"/>
          <w:szCs w:val="28"/>
          <w:rtl/>
          <w:lang w:eastAsia="zh-CN"/>
        </w:rPr>
        <w:t>ملاحظة بشأن الخلافات حول تحديد المجتمعات المحلية أو الجماعات المرتبطة بعنصر معين من التراث الثقافي غير المادي، أو حول تحديد من يمثلها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إذا حالت الخلافات دون التوصل إلى توافق في آراء المجتمع المحلي أو الجماعة، فيمكن لأطراف خارجية أن تتخذ بعض الإجراءات بموجب الاتفاقية حتى يتم التوصل إلى اتفاق بين أفراد هذا المجتمع أو هذه الجماعة.</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19</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دراسة حالة: مهرجان باتوم في بلدة بيرغا (إسبانيا)</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أدرجت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دراسة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الحالة</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هذه</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على</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سبيل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المثال</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في</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ملاحظات</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الميسِّر</w:t>
      </w:r>
      <w:r w:rsidRPr="00E2258A">
        <w:rPr>
          <w:rFonts w:ascii="Arial" w:eastAsia="Times New Roman" w:hAnsi="Arial" w:cs="Traditional Arabic"/>
          <w:caps/>
          <w:snapToGrid w:val="0"/>
          <w:szCs w:val="32"/>
          <w:rtl/>
          <w:lang w:eastAsia="zh-CN"/>
        </w:rPr>
        <w:t xml:space="preserve"> </w:t>
      </w:r>
      <w:r w:rsidRPr="00E2258A">
        <w:rPr>
          <w:rFonts w:ascii="Arial" w:eastAsia="Times New Roman" w:hAnsi="Arial" w:cs="Traditional Arabic" w:hint="cs"/>
          <w:caps/>
          <w:snapToGrid w:val="0"/>
          <w:szCs w:val="32"/>
          <w:rtl/>
          <w:lang w:eastAsia="zh-CN"/>
        </w:rPr>
        <w:t>فقط</w:t>
      </w:r>
    </w:p>
    <w:p w:rsidR="00E2258A" w:rsidRPr="00E2258A" w:rsidRDefault="00E2258A" w:rsidP="00E2258A">
      <w:pPr>
        <w:bidi/>
        <w:spacing w:line="240" w:lineRule="auto"/>
        <w:jc w:val="both"/>
        <w:rPr>
          <w:rFonts w:ascii="Arial" w:eastAsia="Times New Roman" w:hAnsi="Arial" w:cs="Traditional Arabic"/>
          <w:b/>
          <w:bCs/>
          <w:i/>
          <w:iCs/>
          <w:caps/>
          <w:snapToGrid w:val="0"/>
          <w:szCs w:val="32"/>
          <w:rtl/>
          <w:lang w:eastAsia="zh-CN"/>
        </w:rPr>
      </w:pPr>
      <w:r w:rsidRPr="00E2258A">
        <w:rPr>
          <w:rFonts w:ascii="Arial" w:eastAsia="Times New Roman" w:hAnsi="Arial" w:cs="Traditional Arabic" w:hint="cs"/>
          <w:b/>
          <w:bCs/>
          <w:i/>
          <w:iCs/>
          <w:caps/>
          <w:snapToGrid w:val="0"/>
          <w:szCs w:val="32"/>
          <w:rtl/>
          <w:lang w:eastAsia="zh-CN"/>
        </w:rPr>
        <w:t>دراسة حالة: مسائل تمثيل المجتمع المحلي أو الجماعة في عملية صون مهرجان باتوم في بلدة بيرغا (إسبانيا)</w:t>
      </w:r>
      <w:r w:rsidRPr="00E2258A">
        <w:rPr>
          <w:rFonts w:ascii="Arial" w:eastAsia="Times New Roman" w:hAnsi="Arial" w:cs="Traditional Arabic"/>
          <w:b/>
          <w:bCs/>
          <w:i/>
          <w:iCs/>
          <w:caps/>
          <w:snapToGrid w:val="0"/>
          <w:szCs w:val="32"/>
          <w:vertAlign w:val="superscript"/>
          <w:rtl/>
          <w:lang w:eastAsia="zh-CN"/>
        </w:rPr>
        <w:footnoteReference w:id="6"/>
      </w:r>
    </w:p>
    <w:p w:rsidR="00E2258A" w:rsidRPr="00E2258A" w:rsidRDefault="00E2258A" w:rsidP="00B14505">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 xml:space="preserve">مهرجان باتوم فعالية سنوية تجري في بلدة بيرغا، </w:t>
      </w:r>
      <w:r w:rsidR="00975952">
        <w:rPr>
          <w:rFonts w:ascii="Arial" w:eastAsia="Times New Roman" w:hAnsi="Arial" w:cs="Traditional Arabic" w:hint="cs"/>
          <w:caps/>
          <w:snapToGrid w:val="0"/>
          <w:szCs w:val="32"/>
          <w:rtl/>
          <w:lang w:eastAsia="zh-CN"/>
        </w:rPr>
        <w:t>في</w:t>
      </w:r>
      <w:r w:rsidRPr="00E2258A">
        <w:rPr>
          <w:rFonts w:ascii="Arial" w:eastAsia="Times New Roman" w:hAnsi="Arial" w:cs="Traditional Arabic" w:hint="cs"/>
          <w:caps/>
          <w:snapToGrid w:val="0"/>
          <w:szCs w:val="32"/>
          <w:rtl/>
          <w:lang w:eastAsia="zh-CN"/>
        </w:rPr>
        <w:t xml:space="preserve"> منطقة كاتلونيا الواقعة في شمال شرق إسبانيا. وكان هذا المهرجان قد سُجل في البداية عام 2005 كأحد روائع التراث الشفهي وغير المادي للإنسانية، ثم أدرج في القائمة التمثيلية للتراث الثقافي غير المادي في عام 2008. وقد نشأ خلاف بشأن تنظيم المهرجان </w:t>
      </w:r>
      <w:r w:rsidR="00B14505">
        <w:rPr>
          <w:rFonts w:ascii="Arial" w:eastAsia="Times New Roman" w:hAnsi="Arial" w:cs="Traditional Arabic" w:hint="cs"/>
          <w:caps/>
          <w:snapToGrid w:val="0"/>
          <w:szCs w:val="32"/>
          <w:rtl/>
          <w:lang w:eastAsia="zh-CN"/>
        </w:rPr>
        <w:t>داخل</w:t>
      </w:r>
      <w:r w:rsidRPr="00E2258A">
        <w:rPr>
          <w:rFonts w:ascii="Arial" w:eastAsia="Times New Roman" w:hAnsi="Arial" w:cs="Traditional Arabic" w:hint="cs"/>
          <w:caps/>
          <w:snapToGrid w:val="0"/>
          <w:szCs w:val="32"/>
          <w:rtl/>
          <w:lang w:eastAsia="zh-CN"/>
        </w:rPr>
        <w:t xml:space="preserve"> المجتمع المحلي المعني سلط الضوء على صعوبة تحديد ممثلي هذا المجتمع.</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وقد تواصل أداء هذا المهرجان منذ أوائل القرن السابع عشر على الأقل. وهو في جوهره عبارة عن سلسلة من الرقصات تمارس عدة مرات على مدى خمسة أيام في الساحة الرئيسية للبلدة، على وقع طبل كبير (الباتوم). وتتجلى الرقصات في شخوص مقنعين بأقنعة مختلفة وفي اشكال متنوعة من الدمى التي يحركها الراقصون، وغالباً ما تكون هذه الرقصات على هيئة معركة وهمية. وهذا الطابع التخاصمي لمهرجان الباتوم هو أحد العوامل التي تجعل منه حدثاً مهما لدى سكان بيرغا مثلما تقول دوروثي نويس:</w:t>
      </w:r>
    </w:p>
    <w:p w:rsidR="00E2258A" w:rsidRPr="00E2258A" w:rsidRDefault="00E2258A" w:rsidP="00152165">
      <w:pPr>
        <w:bidi/>
        <w:spacing w:line="240" w:lineRule="auto"/>
        <w:ind w:left="992" w:right="426"/>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الباتوم هو أداء جماعي تسعى من خلاله بلدة بيرغا إلى بناء مجتمعها المحلي وتعزيز أواصره، وكلما تعاظمت الجهود في هذا الصدد كلما ارتفعت هامة المجتمع المحلي وأزداد اعتزازا بنفسه وارتفعت قيمته بأعين أفراده</w:t>
      </w:r>
      <w:r w:rsidRPr="00E2258A">
        <w:rPr>
          <w:rFonts w:ascii="Arial" w:eastAsia="Times New Roman" w:hAnsi="Arial" w:cs="Traditional Arabic"/>
          <w:caps/>
          <w:snapToGrid w:val="0"/>
          <w:szCs w:val="32"/>
          <w:vertAlign w:val="superscript"/>
          <w:rtl/>
          <w:lang w:eastAsia="zh-CN"/>
        </w:rPr>
        <w:footnoteReference w:id="7"/>
      </w:r>
      <w:r w:rsidRPr="00E2258A">
        <w:rPr>
          <w:rFonts w:ascii="Arial" w:eastAsia="Times New Roman" w:hAnsi="Arial" w:cs="Traditional Arabic" w:hint="cs"/>
          <w:caps/>
          <w:snapToGrid w:val="0"/>
          <w:szCs w:val="32"/>
          <w:rtl/>
          <w:lang w:eastAsia="zh-CN"/>
        </w:rPr>
        <w:t>.</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ورسالة الباتوم لسكان بيرغا تقول إنهم سوف لن يحبوا بعضهم البعض ابداً، ولكنهم أيضاً سيبقون مع بعضهم البعض ولن يترك أحدهم مجتمعه أبداً. أو كما يقولون هم: "سوف لن نموت متحدين، ولكننا سنموت معاً"</w:t>
      </w:r>
      <w:r w:rsidRPr="00E2258A">
        <w:rPr>
          <w:rFonts w:ascii="Arial" w:eastAsia="Times New Roman" w:hAnsi="Arial" w:cs="Traditional Arabic"/>
          <w:caps/>
          <w:snapToGrid w:val="0"/>
          <w:szCs w:val="32"/>
          <w:vertAlign w:val="superscript"/>
          <w:rtl/>
          <w:lang w:eastAsia="zh-CN"/>
        </w:rPr>
        <w:footnoteReference w:id="8"/>
      </w:r>
      <w:r w:rsidRPr="00E2258A">
        <w:rPr>
          <w:rFonts w:ascii="Arial" w:eastAsia="Times New Roman" w:hAnsi="Arial" w:cs="Traditional Arabic" w:hint="cs"/>
          <w:caps/>
          <w:snapToGrid w:val="0"/>
          <w:szCs w:val="32"/>
          <w:rtl/>
          <w:lang w:eastAsia="zh-CN"/>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rPr>
      </w:pPr>
      <w:r w:rsidRPr="00E2258A">
        <w:rPr>
          <w:rFonts w:ascii="Arial" w:eastAsia="Times New Roman" w:hAnsi="Arial" w:cs="Traditional Arabic" w:hint="cs"/>
          <w:caps/>
          <w:snapToGrid w:val="0"/>
          <w:szCs w:val="32"/>
          <w:rtl/>
          <w:lang w:eastAsia="zh-CN"/>
        </w:rPr>
        <w:t>وتشارك في المهرجان مجموعات وطوائف مختلفة، مؤدية الفعاليات ذاتها على مدى خمسة أيام، مما يخلق شعوراً بالانتماء إلى جماعة واحدة، وذلك في بلدة منقسمة على ذاتها انقساماً عنيفاً على المستوى الجنساني والطبقي والفئة العمرية ومكان المنشأ. وقد استمر المهرجان خلال فترة فرانكو ولكن تم إزالة بعض العروض التنافسية والتخاصمية، ثم استرجع المهرجان حيويته بعد تلك الفترة. أما اليوم، وبعد تصاعد الاهتمام بالمهرجان وارتفاع نسبة المصالح والمنافع المرتبط</w:t>
      </w:r>
      <w:r w:rsidR="00432914">
        <w:rPr>
          <w:rFonts w:ascii="Arial" w:eastAsia="Times New Roman" w:hAnsi="Arial" w:cs="Traditional Arabic" w:hint="cs"/>
          <w:caps/>
          <w:snapToGrid w:val="0"/>
          <w:szCs w:val="32"/>
          <w:rtl/>
          <w:lang w:eastAsia="zh-CN"/>
        </w:rPr>
        <w:t>ة</w:t>
      </w:r>
      <w:r w:rsidRPr="00E2258A">
        <w:rPr>
          <w:rFonts w:ascii="Arial" w:eastAsia="Times New Roman" w:hAnsi="Arial" w:cs="Traditional Arabic" w:hint="cs"/>
          <w:caps/>
          <w:snapToGrid w:val="0"/>
          <w:szCs w:val="32"/>
          <w:rtl/>
          <w:lang w:eastAsia="zh-CN"/>
        </w:rPr>
        <w:t xml:space="preserve"> به ارتفاعاً كبيراً بفضل الشهرة الواسعة التي اكتسبها على الصعيدين الدولي والوطني من خلال اليونسكو، وإمكانية حماية بعض عناصره بموجب قانون العلامات التجارية، فإن المخاصمات والمنازعات ضمن المجتمع المحلي انخفضت نسبتها وتجلياتها في المهرجان وازدادت وتيرتها في المناقشات بشأن المهرجان.</w:t>
      </w:r>
    </w:p>
    <w:p w:rsidR="00E2258A" w:rsidRPr="00E2258A" w:rsidRDefault="00E2258A" w:rsidP="00432914">
      <w:pPr>
        <w:bidi/>
        <w:spacing w:line="240" w:lineRule="auto"/>
        <w:ind w:left="708"/>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rPr>
        <w:t>وقد ازدادت إحدى المجموعات نفوذاً وتعاظمت قوتها في السيطرة على المه</w:t>
      </w:r>
      <w:r w:rsidR="00432914">
        <w:rPr>
          <w:rFonts w:ascii="Arial" w:eastAsia="Times New Roman" w:hAnsi="Arial" w:cs="Traditional Arabic" w:hint="cs"/>
          <w:caps/>
          <w:snapToGrid w:val="0"/>
          <w:szCs w:val="32"/>
          <w:rtl/>
          <w:lang w:eastAsia="zh-CN"/>
        </w:rPr>
        <w:t>رجان. وهي مجموعة أنشئت في تسعين</w:t>
      </w:r>
      <w:r w:rsidRPr="00E2258A">
        <w:rPr>
          <w:rFonts w:ascii="Arial" w:eastAsia="Times New Roman" w:hAnsi="Arial" w:cs="Traditional Arabic" w:hint="cs"/>
          <w:caps/>
          <w:snapToGrid w:val="0"/>
          <w:szCs w:val="32"/>
          <w:rtl/>
          <w:lang w:eastAsia="zh-CN"/>
        </w:rPr>
        <w:t>ات القرن الماضي اسمها باترونات (</w:t>
      </w:r>
      <w:r w:rsidRPr="00E2258A">
        <w:rPr>
          <w:rFonts w:ascii="Arial" w:eastAsia="SimSun" w:hAnsi="Arial" w:cs="Traditional Arabic"/>
          <w:snapToGrid w:val="0"/>
          <w:szCs w:val="24"/>
          <w:lang w:val="en-US" w:eastAsia="zh-CN"/>
        </w:rPr>
        <w:t>Patronat</w:t>
      </w:r>
      <w:r w:rsidRPr="00E2258A">
        <w:rPr>
          <w:rFonts w:ascii="Arial" w:eastAsia="Times New Roman" w:hAnsi="Arial" w:cs="Traditional Arabic" w:hint="cs"/>
          <w:caps/>
          <w:snapToGrid w:val="0"/>
          <w:szCs w:val="32"/>
          <w:rtl/>
          <w:lang w:eastAsia="zh-CN"/>
        </w:rPr>
        <w:t>) وصارت تتصرف بصفتها ممثلة للجماعات التي تمارس الباتوم، وذلك على صعيد الترويج للمهرجان والسعي إلى تسجيل علامات تجارية في بعض جوانبه المميزة. وتتحكم هذه المجموعة ببعض العناصر المادية من الباتوم، مثل الطبول والدم</w:t>
      </w:r>
      <w:r w:rsidR="00432914">
        <w:rPr>
          <w:rFonts w:ascii="Arial" w:eastAsia="Times New Roman" w:hAnsi="Arial" w:cs="Traditional Arabic" w:hint="cs"/>
          <w:caps/>
          <w:snapToGrid w:val="0"/>
          <w:szCs w:val="32"/>
          <w:rtl/>
          <w:lang w:eastAsia="zh-CN"/>
        </w:rPr>
        <w:t>ى</w:t>
      </w:r>
      <w:r w:rsidRPr="00E2258A">
        <w:rPr>
          <w:rFonts w:ascii="Arial" w:eastAsia="Times New Roman" w:hAnsi="Arial" w:cs="Traditional Arabic" w:hint="cs"/>
          <w:caps/>
          <w:snapToGrid w:val="0"/>
          <w:szCs w:val="32"/>
          <w:rtl/>
          <w:lang w:eastAsia="zh-CN"/>
        </w:rPr>
        <w:t xml:space="preserve"> والملابس. ولكن تعتقد دوروثي نويس أن هذ المجموعة لا تمثل جميع المشاركين في المهرجان، وأن الجهود التي تبذلها لتسويق </w:t>
      </w:r>
      <w:r w:rsidRPr="00E2258A">
        <w:rPr>
          <w:rFonts w:ascii="Arial" w:eastAsia="Times New Roman" w:hAnsi="Arial" w:cs="Traditional Arabic" w:hint="cs"/>
          <w:caps/>
          <w:snapToGrid w:val="0"/>
          <w:szCs w:val="32"/>
          <w:rtl/>
          <w:lang w:eastAsia="zh-CN" w:bidi="ar-SY"/>
        </w:rPr>
        <w:t>المهرجان والسيطرة عليه لا تحظى بموافقة الجميع. وقد اتُهمَت مجموعة الباترونات باستبعاد بعض الممارسين وإعطاء الأفضلية في أنشطة المهرجان للطبقة الوسطى الملتزمة بالكنيسة والسائرة في ركابها. وقد شهدت فترة الستينات والسبعينات والثمانينات من القرن الماضي معارضة شديدة ومقاومة كبيرة لتحويل المهرجان إلى مناسبة تجارية، ولكن برز في السنوات الأخيرة انقسام في الرأي بشأن هذه القضية، لا سيما في وسط جماعات الموسيقيين (</w:t>
      </w:r>
      <w:r w:rsidRPr="00E2258A">
        <w:rPr>
          <w:rFonts w:ascii="Arial" w:eastAsia="SimSun" w:hAnsi="Arial" w:cs="Traditional Arabic"/>
          <w:i/>
          <w:snapToGrid w:val="0"/>
          <w:szCs w:val="24"/>
          <w:lang w:val="en-US" w:eastAsia="zh-CN"/>
        </w:rPr>
        <w:t>comparsa</w:t>
      </w:r>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 xml:space="preserve"> وظلت عملية تنظيم المهرجان موضغ نقاش وخلاف على الدوام. ووفقاً لنويس "تاريخياً، جرى فرض بعض العناصر من فوق؛ وشقت عناصر أخرى طريقها من الأسفل واكتسبت شعبية إلى حد جعل السلطات مضطرة إلى التغاضي عنها وقبولها"</w:t>
      </w:r>
      <w:r w:rsidRPr="00E2258A">
        <w:rPr>
          <w:rFonts w:ascii="Arial" w:eastAsia="Times New Roman" w:hAnsi="Arial" w:cs="Traditional Arabic"/>
          <w:caps/>
          <w:snapToGrid w:val="0"/>
          <w:szCs w:val="32"/>
          <w:vertAlign w:val="superscript"/>
          <w:rtl/>
          <w:lang w:eastAsia="zh-CN" w:bidi="ar-SY"/>
        </w:rPr>
        <w:footnoteReference w:id="9"/>
      </w:r>
      <w:r w:rsidRPr="00E2258A">
        <w:rPr>
          <w:rFonts w:ascii="Arial" w:eastAsia="Times New Roman" w:hAnsi="Arial" w:cs="Traditional Arabic" w:hint="cs"/>
          <w:caps/>
          <w:snapToGrid w:val="0"/>
          <w:szCs w:val="32"/>
          <w:rtl/>
          <w:lang w:eastAsia="zh-CN" w:bidi="ar-SY"/>
        </w:rPr>
        <w:t>. وقد أدت هذه الخلافات والنزاعات اليوم بشأن وظيفة المهرجان وإدارته، فضلاً عن تعاظم سلطة مجموعة الباترونات، إلى توقف بعض أفراد المجتمع المحلي ومؤدي العروض عن المشاركة فيه. وهو أمر مؤسف لأن معنى المهرجان يدور حول قدرته على التعبير عن الأصوات المعارضة داخل المجتمع المحلي وإدارتها.</w:t>
      </w:r>
    </w:p>
    <w:p w:rsidR="00E2258A" w:rsidRPr="00432914" w:rsidRDefault="00E2258A" w:rsidP="00E2258A">
      <w:pPr>
        <w:bidi/>
        <w:spacing w:line="240" w:lineRule="auto"/>
        <w:jc w:val="both"/>
        <w:rPr>
          <w:rFonts w:ascii="Arial" w:eastAsia="Times New Roman" w:hAnsi="Arial" w:cs="Traditional Arabic"/>
          <w:b/>
          <w:bCs/>
          <w:i/>
          <w:iCs/>
          <w:caps/>
          <w:snapToGrid w:val="0"/>
          <w:sz w:val="28"/>
          <w:szCs w:val="28"/>
          <w:rtl/>
          <w:lang w:eastAsia="zh-CN" w:bidi="ar-SY"/>
        </w:rPr>
      </w:pPr>
      <w:r w:rsidRPr="00432914">
        <w:rPr>
          <w:rFonts w:ascii="Arial" w:eastAsia="Times New Roman" w:hAnsi="Arial" w:cs="Traditional Arabic" w:hint="cs"/>
          <w:b/>
          <w:bCs/>
          <w:i/>
          <w:iCs/>
          <w:caps/>
          <w:snapToGrid w:val="0"/>
          <w:sz w:val="28"/>
          <w:szCs w:val="28"/>
          <w:rtl/>
          <w:lang w:eastAsia="zh-CN" w:bidi="ar-SY"/>
        </w:rPr>
        <w:t>انظر لمزيد من المعلومات:</w:t>
      </w:r>
    </w:p>
    <w:p w:rsidR="00E2258A" w:rsidRPr="00E2258A" w:rsidRDefault="00E2258A" w:rsidP="00E2258A">
      <w:pPr>
        <w:numPr>
          <w:ilvl w:val="0"/>
          <w:numId w:val="19"/>
        </w:numPr>
        <w:snapToGrid w:val="0"/>
        <w:spacing w:after="60" w:line="240" w:lineRule="auto"/>
        <w:ind w:left="360"/>
        <w:contextualSpacing/>
        <w:jc w:val="both"/>
        <w:rPr>
          <w:rFonts w:ascii="Arial" w:eastAsia="SimSun" w:hAnsi="Arial" w:cs="Arial"/>
          <w:szCs w:val="24"/>
          <w:lang w:val="en-US" w:eastAsia="zh-CN"/>
        </w:rPr>
      </w:pPr>
      <w:r w:rsidRPr="00E2258A">
        <w:rPr>
          <w:rFonts w:ascii="Arial" w:eastAsia="Calibri" w:hAnsi="Arial" w:cs="Arial"/>
          <w:lang w:val="en-GB"/>
        </w:rPr>
        <w:t>D. Noyes, 2006, ‘The Judgment of Solomon: Global Protections for Tradition and the Problem of Community Ownership’, Cultural Analysis, Vol. 5, pp. 27–56; D. Noyes, 2010, ‘Necessity and Freedom in the Tradition Process’, paper delivered (23 Jan.) at the Institute for Advanced Studies on Asia at the University of Tokyo.</w:t>
      </w:r>
    </w:p>
    <w:p w:rsidR="00E2258A" w:rsidRPr="00E2258A" w:rsidRDefault="00E2258A" w:rsidP="00E2258A">
      <w:pPr>
        <w:numPr>
          <w:ilvl w:val="0"/>
          <w:numId w:val="19"/>
        </w:numPr>
        <w:snapToGrid w:val="0"/>
        <w:spacing w:after="60" w:line="240" w:lineRule="auto"/>
        <w:ind w:left="360"/>
        <w:contextualSpacing/>
        <w:jc w:val="both"/>
        <w:rPr>
          <w:rFonts w:ascii="Arial" w:eastAsia="SimSun" w:hAnsi="Arial" w:cs="Arial"/>
          <w:szCs w:val="24"/>
          <w:lang w:val="en-US" w:eastAsia="zh-CN"/>
        </w:rPr>
      </w:pPr>
      <w:r w:rsidRPr="00E2258A">
        <w:rPr>
          <w:rFonts w:ascii="Arial" w:eastAsia="SimSun" w:hAnsi="Arial" w:cs="Arial"/>
          <w:szCs w:val="24"/>
          <w:lang w:val="en-US" w:eastAsia="zh-CN"/>
        </w:rPr>
        <w:t xml:space="preserve">Noyes, D. 2003. </w:t>
      </w:r>
      <w:r w:rsidRPr="00E2258A">
        <w:rPr>
          <w:rFonts w:ascii="Arial" w:eastAsia="SimSun" w:hAnsi="Arial" w:cs="Arial"/>
          <w:i/>
          <w:szCs w:val="24"/>
          <w:lang w:val="en-US" w:eastAsia="zh-CN"/>
        </w:rPr>
        <w:t>Fire in the Placa: Catalan Festival Politics after Franco</w:t>
      </w:r>
      <w:r w:rsidRPr="00E2258A">
        <w:rPr>
          <w:rFonts w:ascii="Arial" w:eastAsia="SimSun" w:hAnsi="Arial" w:cs="Arial"/>
          <w:szCs w:val="24"/>
          <w:lang w:val="en-US" w:eastAsia="zh-CN"/>
        </w:rPr>
        <w:t>. Philadelphia, University of Pennsylvania Press.</w:t>
      </w:r>
    </w:p>
    <w:p w:rsidR="00E2258A" w:rsidRPr="00E2258A" w:rsidRDefault="00D92C89" w:rsidP="00E2258A">
      <w:pPr>
        <w:numPr>
          <w:ilvl w:val="0"/>
          <w:numId w:val="19"/>
        </w:numPr>
        <w:snapToGrid w:val="0"/>
        <w:spacing w:line="240" w:lineRule="auto"/>
        <w:ind w:left="360"/>
        <w:contextualSpacing/>
        <w:jc w:val="both"/>
        <w:rPr>
          <w:rFonts w:ascii="Arial" w:eastAsia="SimSun" w:hAnsi="Arial" w:cs="Traditional Arabic"/>
          <w:szCs w:val="24"/>
          <w:rtl/>
          <w:lang w:val="en-US" w:eastAsia="zh-CN"/>
        </w:rPr>
      </w:pPr>
      <w:hyperlink r:id="rId15" w:history="1">
        <w:r w:rsidR="00E2258A" w:rsidRPr="00E2258A">
          <w:rPr>
            <w:rFonts w:ascii="Calibri" w:eastAsia="Calibri" w:hAnsi="Calibri" w:cs="Arial"/>
            <w:color w:val="0000FF"/>
            <w:u w:val="single"/>
            <w:lang w:val="en-US"/>
          </w:rPr>
          <w:t>http://www.unesco.org/culture/ich/en/RL/00156</w:t>
        </w:r>
      </w:hyperlink>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20</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أساليب وأغراض مشاركة المجتمع المحلي أو الجماعة</w:t>
      </w:r>
    </w:p>
    <w:p w:rsidR="00E2258A" w:rsidRPr="00E2258A" w:rsidRDefault="00432914" w:rsidP="00432914">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rPr>
        <w:t>ت</w:t>
      </w:r>
      <w:r w:rsidR="00E2258A" w:rsidRPr="00E2258A">
        <w:rPr>
          <w:rFonts w:ascii="Arial" w:eastAsia="Times New Roman" w:hAnsi="Arial" w:cs="Traditional Arabic" w:hint="cs"/>
          <w:caps/>
          <w:snapToGrid w:val="0"/>
          <w:szCs w:val="32"/>
          <w:rtl/>
          <w:lang w:eastAsia="zh-CN"/>
        </w:rPr>
        <w:t xml:space="preserve">تناول </w:t>
      </w:r>
      <w:r w:rsidRPr="00E2258A">
        <w:rPr>
          <w:rFonts w:ascii="Arial" w:eastAsia="Times New Roman" w:hAnsi="Arial" w:cs="Traditional Arabic" w:hint="cs"/>
          <w:caps/>
          <w:snapToGrid w:val="0"/>
          <w:szCs w:val="32"/>
          <w:rtl/>
          <w:lang w:eastAsia="zh-CN"/>
        </w:rPr>
        <w:t>الوحدة 7.10</w:t>
      </w:r>
      <w:r>
        <w:rPr>
          <w:rFonts w:ascii="Arial" w:eastAsia="Times New Roman" w:hAnsi="Arial" w:cs="Traditional Arabic" w:hint="cs"/>
          <w:caps/>
          <w:snapToGrid w:val="0"/>
          <w:szCs w:val="32"/>
          <w:rtl/>
          <w:lang w:eastAsia="zh-CN"/>
        </w:rPr>
        <w:t xml:space="preserve"> من </w:t>
      </w:r>
      <w:r w:rsidR="00E2258A" w:rsidRPr="00E2258A">
        <w:rPr>
          <w:rFonts w:ascii="Arial" w:eastAsia="Times New Roman" w:hAnsi="Arial" w:cs="Traditional Arabic" w:hint="cs"/>
          <w:caps/>
          <w:snapToGrid w:val="0"/>
          <w:szCs w:val="32"/>
          <w:rtl/>
          <w:lang w:eastAsia="zh-CN"/>
        </w:rPr>
        <w:t xml:space="preserve">نص المشارك </w:t>
      </w:r>
      <w:r w:rsidR="00E2258A" w:rsidRPr="00E2258A">
        <w:rPr>
          <w:rFonts w:ascii="Arial" w:eastAsia="Times New Roman" w:hAnsi="Arial" w:cs="Traditional Arabic" w:hint="cs"/>
          <w:caps/>
          <w:snapToGrid w:val="0"/>
          <w:szCs w:val="32"/>
          <w:rtl/>
          <w:lang w:eastAsia="zh-CN" w:bidi="ar-IQ"/>
        </w:rPr>
        <w:t>الأساليب التي تضمن مشاركة المجتمع المحلي أو الجماعة في الأنشطة المختلفة.</w:t>
      </w:r>
    </w:p>
    <w:p w:rsidR="00E2258A" w:rsidRPr="00E2258A" w:rsidRDefault="00E2258A" w:rsidP="000F6EB4">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21</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rPr>
      </w:pPr>
      <w:r w:rsidRPr="00E2258A">
        <w:rPr>
          <w:rFonts w:ascii="Arial" w:eastAsia="Times New Roman" w:hAnsi="Arial" w:cs="Traditional Arabic" w:hint="cs"/>
          <w:b/>
          <w:bCs/>
          <w:caps/>
          <w:snapToGrid w:val="0"/>
          <w:szCs w:val="32"/>
          <w:rtl/>
          <w:lang w:eastAsia="zh-CN"/>
        </w:rPr>
        <w:t>الحصول على الموافقة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الحرة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والمسبقة</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والواعية</w:t>
      </w:r>
    </w:p>
    <w:p w:rsidR="00E2258A" w:rsidRPr="00E2258A" w:rsidRDefault="00432914" w:rsidP="00432914">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 xml:space="preserve">ناقش </w:t>
      </w:r>
      <w:r w:rsidRPr="00E2258A">
        <w:rPr>
          <w:rFonts w:ascii="Arial" w:eastAsia="Times New Roman" w:hAnsi="Arial" w:cs="Traditional Arabic" w:hint="cs"/>
          <w:caps/>
          <w:snapToGrid w:val="0"/>
          <w:szCs w:val="32"/>
          <w:rtl/>
          <w:lang w:eastAsia="zh-CN" w:bidi="ar-IQ"/>
        </w:rPr>
        <w:t>الوحدة 7.11</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 السبل الممكنة للحصول على الموافقة الحرة والمسبقة والواعية وما العمل عندما لا تحصل هذه الموافقة.</w:t>
      </w:r>
    </w:p>
    <w:p w:rsidR="00E2258A" w:rsidRPr="00432914"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r w:rsidRPr="00432914">
        <w:rPr>
          <w:rFonts w:ascii="Arial" w:eastAsia="Times New Roman" w:hAnsi="Arial" w:cs="Traditional Arabic" w:hint="cs"/>
          <w:b/>
          <w:bCs/>
          <w:i/>
          <w:iCs/>
          <w:caps/>
          <w:snapToGrid w:val="0"/>
          <w:sz w:val="28"/>
          <w:szCs w:val="28"/>
          <w:rtl/>
          <w:lang w:eastAsia="zh-CN" w:bidi="ar-IQ"/>
        </w:rPr>
        <w:t>ملاحظة بشأن الاعتراضات على إدراج عناصر التراث في قائمتي الاتفاقية</w:t>
      </w:r>
    </w:p>
    <w:p w:rsidR="00E2258A" w:rsidRPr="00E2258A" w:rsidRDefault="00E2258A" w:rsidP="00432914">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 xml:space="preserve">تلقت اللجنة اعتراضات من أفراد من جماعات بخصوص بعض العناصر التي جرى تقييمها لغرض إدراجها في قائمتي الاتفاقية، مع هذا قامت اللجنة بإدراج هذه العناصر في قائمتي الاتفاقية وذلك استجابة </w:t>
      </w:r>
      <w:r w:rsidR="00432914">
        <w:rPr>
          <w:rFonts w:ascii="Arial" w:eastAsia="Times New Roman" w:hAnsi="Arial" w:cs="Traditional Arabic" w:hint="cs"/>
          <w:caps/>
          <w:snapToGrid w:val="0"/>
          <w:szCs w:val="32"/>
          <w:rtl/>
          <w:lang w:eastAsia="zh-CN" w:bidi="ar-IQ"/>
        </w:rPr>
        <w:t>ل</w:t>
      </w:r>
      <w:r w:rsidRPr="00E2258A">
        <w:rPr>
          <w:rFonts w:ascii="Arial" w:eastAsia="Times New Roman" w:hAnsi="Arial" w:cs="Traditional Arabic" w:hint="cs"/>
          <w:caps/>
          <w:snapToGrid w:val="0"/>
          <w:szCs w:val="32"/>
          <w:rtl/>
          <w:lang w:eastAsia="zh-CN" w:bidi="ar-IQ"/>
        </w:rPr>
        <w:t>توصيات الخبراء و/أو الهيئة الفرعية السابقة والهيئات الاستشارية الذين قرأوا الرسائل ذات الصلة ولم يجدوا سبباً لتغيير توصياتهم. واعتمدت اللجنة مبادئ توجيهية للتعامل مع مراسلات الجمهور والأطراف المعنية الأخرى بشأن الترشيحات.</w:t>
      </w:r>
    </w:p>
    <w:p w:rsidR="00E2258A" w:rsidRPr="00892B5E"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r w:rsidRPr="00892B5E">
        <w:rPr>
          <w:rFonts w:ascii="Arial" w:eastAsia="Times New Roman" w:hAnsi="Arial" w:cs="Traditional Arabic" w:hint="cs"/>
          <w:b/>
          <w:bCs/>
          <w:i/>
          <w:iCs/>
          <w:caps/>
          <w:snapToGrid w:val="0"/>
          <w:sz w:val="28"/>
          <w:szCs w:val="28"/>
          <w:rtl/>
          <w:lang w:eastAsia="zh-CN" w:bidi="ar-IQ"/>
        </w:rPr>
        <w:t>ملاحظة بشأن القيود المفروضة على الموافقة الحرة والمسبقة والواعية</w:t>
      </w:r>
    </w:p>
    <w:p w:rsidR="00E2258A" w:rsidRPr="00E2258A" w:rsidRDefault="00E2258A" w:rsidP="00B82CA4">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إن عملية الحصول على الموافقة الحرة والمسبقة والواعية بشأن الأنشطة المتعلقة بالتراث الثقافي غير المادي، لا تكفل بحد ذاتها حماية حقوق المجتمع المحلي أو الجماعة أو تضمن علاقة عادلة ومتكافئة بين المجتمعات المحلية والجهات الخارجية، ولكن من الممكن استخدامها لبناء الثقة والفهم المشترك فيما بينهم. وتعليقاً على هذا الأمر قال دتفيلد: إن "الموافقة المسبقة والواعية ينبغي أن تكون جزءاً من إطار تنظيمي اوسع" وأنه "قد لا يكون من المفيد التأكيد على الموافقة المسبقة والواعية على حساب نهوج (تنظيمية) أخرى"</w:t>
      </w:r>
      <w:r w:rsidRPr="00E2258A">
        <w:rPr>
          <w:rFonts w:ascii="Arial" w:eastAsia="Times New Roman" w:hAnsi="Arial" w:cs="Traditional Arabic"/>
          <w:caps/>
          <w:snapToGrid w:val="0"/>
          <w:szCs w:val="32"/>
          <w:vertAlign w:val="superscript"/>
          <w:rtl/>
          <w:lang w:eastAsia="zh-CN" w:bidi="ar-IQ"/>
        </w:rPr>
        <w:footnoteReference w:id="10"/>
      </w:r>
      <w:r w:rsidRPr="00E2258A">
        <w:rPr>
          <w:rFonts w:ascii="Arial" w:eastAsia="Times New Roman" w:hAnsi="Arial" w:cs="Traditional Arabic" w:hint="cs"/>
          <w:caps/>
          <w:snapToGrid w:val="0"/>
          <w:szCs w:val="32"/>
          <w:rtl/>
          <w:lang w:eastAsia="zh-CN" w:bidi="ar-IQ"/>
        </w:rPr>
        <w:t>.</w:t>
      </w:r>
    </w:p>
    <w:p w:rsidR="00E2258A" w:rsidRPr="00E2258A" w:rsidRDefault="00E2258A" w:rsidP="00E2258A">
      <w:pPr>
        <w:bidi/>
        <w:spacing w:line="240" w:lineRule="auto"/>
        <w:jc w:val="both"/>
        <w:rPr>
          <w:rFonts w:ascii="Arial" w:eastAsia="Calibri" w:hAnsi="Arial" w:cs="Traditional Arabic"/>
          <w:b/>
          <w:bCs/>
          <w:color w:val="008000"/>
          <w:szCs w:val="32"/>
          <w:rtl/>
          <w:lang w:val="en-US" w:bidi="ar-IQ"/>
        </w:rPr>
      </w:pPr>
      <w:r w:rsidRPr="00E2258A">
        <w:rPr>
          <w:rFonts w:ascii="Arial" w:eastAsia="Calibri" w:hAnsi="Arial" w:cs="Traditional Arabic" w:hint="cs"/>
          <w:b/>
          <w:bCs/>
          <w:color w:val="008000"/>
          <w:szCs w:val="32"/>
          <w:rtl/>
          <w:lang w:val="en-US" w:bidi="ar-IQ"/>
        </w:rPr>
        <w:t>الشريحة رقم 22</w:t>
      </w:r>
    </w:p>
    <w:p w:rsidR="00E2258A" w:rsidRPr="00E2258A" w:rsidRDefault="00E2258A" w:rsidP="00E2258A">
      <w:pPr>
        <w:bidi/>
        <w:spacing w:line="240" w:lineRule="auto"/>
        <w:jc w:val="both"/>
        <w:rPr>
          <w:rFonts w:ascii="Arial" w:eastAsia="Times New Roman" w:hAnsi="Arial" w:cs="Traditional Arabic"/>
          <w:b/>
          <w:bCs/>
          <w:caps/>
          <w:snapToGrid w:val="0"/>
          <w:szCs w:val="32"/>
          <w:rtl/>
          <w:lang w:eastAsia="zh-CN" w:bidi="ar-IQ"/>
        </w:rPr>
      </w:pPr>
      <w:r w:rsidRPr="00E2258A">
        <w:rPr>
          <w:rFonts w:ascii="Arial" w:eastAsia="Times New Roman" w:hAnsi="Arial" w:cs="Traditional Arabic" w:hint="cs"/>
          <w:b/>
          <w:bCs/>
          <w:caps/>
          <w:snapToGrid w:val="0"/>
          <w:szCs w:val="32"/>
          <w:rtl/>
          <w:lang w:eastAsia="zh-CN" w:bidi="ar-IQ"/>
        </w:rPr>
        <w:t>حماية</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حقوق</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المجتمعات</w:t>
      </w:r>
      <w:r w:rsidRPr="00E2258A">
        <w:rPr>
          <w:rFonts w:ascii="Arial" w:eastAsia="Times New Roman" w:hAnsi="Arial" w:cs="Traditional Arabic"/>
          <w:b/>
          <w:bCs/>
          <w:caps/>
          <w:snapToGrid w:val="0"/>
          <w:szCs w:val="32"/>
          <w:rtl/>
          <w:lang w:eastAsia="zh-CN" w:bidi="ar-IQ"/>
        </w:rPr>
        <w:t xml:space="preserve"> </w:t>
      </w:r>
      <w:r w:rsidRPr="00E2258A">
        <w:rPr>
          <w:rFonts w:ascii="Arial" w:eastAsia="Times New Roman" w:hAnsi="Arial" w:cs="Traditional Arabic" w:hint="cs"/>
          <w:b/>
          <w:bCs/>
          <w:caps/>
          <w:snapToGrid w:val="0"/>
          <w:szCs w:val="32"/>
          <w:rtl/>
          <w:lang w:eastAsia="zh-CN" w:bidi="ar-IQ"/>
        </w:rPr>
        <w:t>المحلية</w:t>
      </w:r>
    </w:p>
    <w:p w:rsidR="00E2258A" w:rsidRPr="00E2258A" w:rsidRDefault="00B54373" w:rsidP="00B82CA4">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 xml:space="preserve">ذكر </w:t>
      </w:r>
      <w:r w:rsidRPr="00E2258A">
        <w:rPr>
          <w:rFonts w:ascii="Arial" w:eastAsia="Times New Roman" w:hAnsi="Arial" w:cs="Traditional Arabic" w:hint="cs"/>
          <w:caps/>
          <w:snapToGrid w:val="0"/>
          <w:szCs w:val="32"/>
          <w:rtl/>
          <w:lang w:eastAsia="zh-CN" w:bidi="ar-IQ"/>
        </w:rPr>
        <w:t>الوحدة 7.12</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 أن حقوق المجتمعات المحلية في تراثها الثقافي غير المادي يجب أن تُحمى وأن تعود عليها بالفائدة، وهو موضوع تناول</w:t>
      </w: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ه مرة أخرى</w:t>
      </w:r>
      <w:r>
        <w:rPr>
          <w:rFonts w:ascii="Arial" w:eastAsia="Times New Roman" w:hAnsi="Arial" w:cs="Traditional Arabic" w:hint="cs"/>
          <w:caps/>
          <w:snapToGrid w:val="0"/>
          <w:szCs w:val="32"/>
          <w:rtl/>
          <w:lang w:eastAsia="zh-CN" w:bidi="ar-IQ"/>
        </w:rPr>
        <w:t xml:space="preserve"> الوحدتان</w:t>
      </w:r>
      <w:r w:rsidR="00E2258A" w:rsidRPr="00E2258A">
        <w:rPr>
          <w:rFonts w:ascii="Arial" w:eastAsia="Times New Roman" w:hAnsi="Arial" w:cs="Traditional Arabic" w:hint="cs"/>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7 و9</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w:t>
      </w:r>
    </w:p>
    <w:p w:rsidR="00E2258A" w:rsidRPr="00B54373" w:rsidRDefault="00E2258A" w:rsidP="00E2258A">
      <w:pPr>
        <w:bidi/>
        <w:spacing w:after="120" w:line="240" w:lineRule="auto"/>
        <w:ind w:left="851"/>
        <w:rPr>
          <w:rFonts w:ascii="Arial" w:eastAsia="Calibri" w:hAnsi="Arial" w:cs="Traditional Arabic"/>
          <w:szCs w:val="32"/>
          <w:rtl/>
          <w:lang w:val="en-GB"/>
        </w:rPr>
      </w:pPr>
      <w:r w:rsidRPr="00B54373">
        <w:rPr>
          <w:rFonts w:ascii="Arial" w:eastAsia="Calibri" w:hAnsi="Arial" w:cs="Traditional Arabic" w:hint="cs"/>
          <w:i/>
          <w:iCs/>
          <w:szCs w:val="32"/>
          <w:rtl/>
          <w:lang w:val="en-GB"/>
        </w:rPr>
        <w:t>انظر</w:t>
      </w:r>
      <w:r w:rsidRPr="00B54373">
        <w:rPr>
          <w:rFonts w:ascii="Arial" w:eastAsia="Calibri" w:hAnsi="Arial" w:cs="Traditional Arabic" w:hint="cs"/>
          <w:szCs w:val="32"/>
          <w:rtl/>
          <w:lang w:val="en-GB"/>
        </w:rPr>
        <w:t xml:space="preserve"> دراسة </w:t>
      </w:r>
      <w:r w:rsidR="00B54373" w:rsidRPr="00B54373">
        <w:rPr>
          <w:rFonts w:ascii="Arial" w:eastAsia="Calibri" w:hAnsi="Arial" w:cs="Traditional Arabic" w:hint="cs"/>
          <w:szCs w:val="32"/>
          <w:rtl/>
          <w:lang w:val="en-GB"/>
        </w:rPr>
        <w:t>ال</w:t>
      </w:r>
      <w:r w:rsidRPr="00B54373">
        <w:rPr>
          <w:rFonts w:ascii="Arial" w:eastAsia="Calibri" w:hAnsi="Arial" w:cs="Traditional Arabic" w:hint="cs"/>
          <w:szCs w:val="32"/>
          <w:rtl/>
          <w:lang w:val="en-GB"/>
        </w:rPr>
        <w:t>حالة 13: مهرجان</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لورا</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للثقافة</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ورقص</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الشعوب</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الأصلية</w:t>
      </w:r>
      <w:r w:rsidRPr="00B54373">
        <w:rPr>
          <w:rFonts w:ascii="Arial" w:eastAsia="Calibri" w:hAnsi="Arial" w:cs="Traditional Arabic"/>
          <w:szCs w:val="32"/>
          <w:rtl/>
          <w:lang w:val="en-GB"/>
        </w:rPr>
        <w:t xml:space="preserve"> </w:t>
      </w:r>
      <w:r w:rsidRPr="00B54373">
        <w:rPr>
          <w:rFonts w:ascii="Arial" w:eastAsia="Calibri" w:hAnsi="Arial" w:cs="Traditional Arabic" w:hint="cs"/>
          <w:szCs w:val="32"/>
          <w:rtl/>
          <w:lang w:val="en-GB"/>
        </w:rPr>
        <w:t>في أستراليا.</w:t>
      </w:r>
    </w:p>
    <w:p w:rsidR="00E2258A" w:rsidRPr="00B54373" w:rsidRDefault="00E2258A" w:rsidP="00E2258A">
      <w:pPr>
        <w:bidi/>
        <w:spacing w:line="240" w:lineRule="auto"/>
        <w:jc w:val="both"/>
        <w:rPr>
          <w:rFonts w:ascii="Arial" w:eastAsia="Times New Roman" w:hAnsi="Arial" w:cs="Traditional Arabic"/>
          <w:b/>
          <w:bCs/>
          <w:i/>
          <w:iCs/>
          <w:caps/>
          <w:snapToGrid w:val="0"/>
          <w:sz w:val="28"/>
          <w:szCs w:val="28"/>
          <w:rtl/>
          <w:lang w:eastAsia="zh-CN" w:bidi="ar-IQ"/>
        </w:rPr>
      </w:pPr>
      <w:r w:rsidRPr="00B54373">
        <w:rPr>
          <w:rFonts w:ascii="Arial" w:eastAsia="Times New Roman" w:hAnsi="Arial" w:cs="Traditional Arabic" w:hint="cs"/>
          <w:b/>
          <w:bCs/>
          <w:i/>
          <w:iCs/>
          <w:caps/>
          <w:snapToGrid w:val="0"/>
          <w:sz w:val="28"/>
          <w:szCs w:val="28"/>
          <w:rtl/>
          <w:lang w:eastAsia="zh-CN" w:bidi="ar-IQ"/>
        </w:rPr>
        <w:t>ملاحظة بشأن حقوق الملكية الثقافية فيما يتعلق بالتراث الثقافي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IQ"/>
        </w:rPr>
        <w:t>تعني</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SY"/>
        </w:rPr>
        <w:t>الملكية الثقافية بمعناها العريض الحقوق القانونية التي تترتب على النشاط الفكري في المجالات الصناعية والعلمية والأدبية والفنية. فالروائي، على سبيل المثال، يتلقى عائدات من نشر روايته أو اقتباسها في إطار وسيلة إعلامية أخرى كفيلم مثلاً. وقد وضعت البلدان قوانين لحماية الملكية الفكرية لسببين رئيسيين هما:</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حماية الحقوق المعنوية والاقتصادية للمبدعين في إبداعاتهم (اي من أجل ضمان الاعتراف بالمبدعين ومكافأتهم بوصفهم أصحاب ما أبدعوه) وحقوق الجمهور في الانتفاع بهذه الإبداعات؛</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الترويج للإبداع ونشر نتائجه وتطبيقها (فوجود جوائز تكافئ من يكتب كتاباً أمر من شأنه تشجيع الجهود في هذا المجال، كما أن مشاطرة المعرفة تعود بالنفع على المجتمع ككل) وتشجيع التجارة المنصفة التي تساهم في النمو الاقتصادي والاجتماعي (مثل ضمان أن يحصل المؤلف ولو على جزء من المكافأة التي تمنح لتأليف كتاب)</w:t>
      </w:r>
      <w:r w:rsidRPr="00E2258A">
        <w:rPr>
          <w:rFonts w:ascii="Arial" w:eastAsia="Times New Roman" w:hAnsi="Arial" w:cs="Traditional Arabic"/>
          <w:caps/>
          <w:snapToGrid w:val="0"/>
          <w:szCs w:val="32"/>
          <w:vertAlign w:val="superscript"/>
          <w:rtl/>
          <w:lang w:eastAsia="zh-CN" w:bidi="ar-SY"/>
        </w:rPr>
        <w:footnoteReference w:id="11"/>
      </w:r>
      <w:r w:rsidRPr="00E2258A">
        <w:rPr>
          <w:rFonts w:ascii="Arial" w:eastAsia="Times New Roman" w:hAnsi="Arial" w:cs="Traditional Arabic" w:hint="cs"/>
          <w:caps/>
          <w:snapToGrid w:val="0"/>
          <w:szCs w:val="32"/>
          <w:rtl/>
          <w:lang w:eastAsia="zh-CN" w:bidi="ar-SY"/>
        </w:rPr>
        <w:t>.</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 xml:space="preserve">وتمنح حقوق الملكية الفكرية عادة للأفراد والشركات، أما المجتمعات المحلية والجماعات فيتطلب الأمر قوانين خاصة لمنحها مثل هذه الحقوق. وهو أمر تحقق بالفعل في عدد من البلدان، إلا أن تقنين هذه المهمة وتعميمها في إطار وثيقة دولية مسألة يشوبها التعقيد. وقد أنيطت باللجنة الدولية الحكومية المعنية بالملكية الفكرية والموارد الوراثية والمعارف التقليدية والفولكلور التابعة للمنظمة العلمية للملكية الفكرية (الويبو) مهمة وضع صك قانوني دولي لحماية حقوق الملكية الفكرية في مجال التراث الثقافي غير المادي، وهي تعمل في هذا الاتجاه منذ فترة من الزمن. ومن بين الاعتبارات المتعلقة بتعديل نظم الملكية الفكرية القائمة القول بأن حقوق الملكية الفكرية في مجال التراث الثقافي غير المادي يجب أن تكون "غير قابلة للتصرف" (أي لا يمكن أن تمنح هذه الحقوق إلى آخرين خارج المجتمع المحلي المعني) وغير محدودة الفترة (على عكس حقوق المؤلف وبراءات الاختراع)، أي لا تنتهي تلقائياً بعد فترة من الوقت (وإنما تبقى بصورة دائمة). ولا تخلو المسألة من تساؤلات تتعلق فيما إذا كانت حقوق الملكية الفكرية للمجتمع المحلي ينبغي أن تكون حصرية، وما إذا كان يجوز منح هذه الحقوق </w:t>
      </w:r>
      <w:r w:rsidRPr="00E2258A">
        <w:rPr>
          <w:rFonts w:ascii="Arial" w:eastAsia="Times New Roman" w:hAnsi="Arial" w:cs="Traditional Arabic" w:hint="cs"/>
          <w:caps/>
          <w:snapToGrid w:val="0"/>
          <w:szCs w:val="32"/>
          <w:rtl/>
          <w:lang w:eastAsia="zh-CN" w:bidi="ar-IQ"/>
        </w:rPr>
        <w:t>ل</w:t>
      </w:r>
      <w:r w:rsidRPr="00E2258A">
        <w:rPr>
          <w:rFonts w:ascii="Arial" w:eastAsia="Times New Roman" w:hAnsi="Arial" w:cs="Traditional Arabic" w:hint="cs"/>
          <w:caps/>
          <w:snapToGrid w:val="0"/>
          <w:szCs w:val="32"/>
          <w:rtl/>
          <w:lang w:eastAsia="zh-CN" w:bidi="ar-SY"/>
        </w:rPr>
        <w:t>منتجات أو معلومات هي أصلا في حيز الملك العام، وكيفية تحديد التراث الثقافي غير المادي لأغراض النظام الجديد للملكية الفكرية.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E2258A">
        <w:rPr>
          <w:rFonts w:ascii="Arial" w:eastAsia="Times New Roman" w:hAnsi="Arial" w:cs="Traditional Arabic" w:hint="cs"/>
          <w:caps/>
          <w:snapToGrid w:val="0"/>
          <w:szCs w:val="32"/>
          <w:rtl/>
          <w:lang w:eastAsia="zh-CN" w:bidi="ar-SY"/>
        </w:rPr>
        <w:t>وإذا لم يكن القانون يكفل مثل هذه الحقوق، فينبغي أن تُشجَّع آنذاك الوكالات التي تعمل مع المجتمعات المحلية على مساعدة هذه المجتمعات على تعبئة آليات قانونية واجتماعية أخرى تمكنها من الاستفادة إلى أقصى حد ممكن من استخدام تراثها الثقافي غير المادي.</w:t>
      </w:r>
    </w:p>
    <w:p w:rsidR="00E2258A" w:rsidRPr="00E2258A" w:rsidRDefault="00CD6842" w:rsidP="00CD6842">
      <w:pPr>
        <w:bidi/>
        <w:spacing w:line="240" w:lineRule="auto"/>
        <w:ind w:left="708"/>
        <w:jc w:val="both"/>
        <w:rPr>
          <w:rFonts w:ascii="Arial" w:eastAsia="Times New Roman" w:hAnsi="Arial" w:cs="Traditional Arabic"/>
          <w:caps/>
          <w:snapToGrid w:val="0"/>
          <w:szCs w:val="32"/>
          <w:lang w:eastAsia="zh-CN" w:bidi="ar-SY"/>
        </w:rPr>
      </w:pPr>
      <w:r>
        <w:rPr>
          <w:rFonts w:ascii="Arial" w:eastAsia="Times New Roman" w:hAnsi="Arial" w:cs="Traditional Arabic" w:hint="cs"/>
          <w:caps/>
          <w:snapToGrid w:val="0"/>
          <w:szCs w:val="32"/>
          <w:rtl/>
          <w:lang w:eastAsia="zh-CN" w:bidi="ar-SY"/>
        </w:rPr>
        <w:t>وعندما</w:t>
      </w:r>
      <w:r w:rsidR="00E2258A" w:rsidRPr="00E2258A">
        <w:rPr>
          <w:rFonts w:ascii="Arial" w:eastAsia="Times New Roman" w:hAnsi="Arial" w:cs="Traditional Arabic" w:hint="cs"/>
          <w:caps/>
          <w:snapToGrid w:val="0"/>
          <w:szCs w:val="32"/>
          <w:rtl/>
          <w:lang w:eastAsia="zh-CN" w:bidi="ar-SY"/>
        </w:rPr>
        <w:t xml:space="preserve"> يجري الترويج لممارسات التراث الثقافي غير المادي من خلال التوعية:</w:t>
      </w:r>
    </w:p>
    <w:p w:rsidR="00E2258A" w:rsidRPr="00E2258A" w:rsidRDefault="00E2258A" w:rsidP="00E2258A">
      <w:pPr>
        <w:bidi/>
        <w:spacing w:line="240" w:lineRule="auto"/>
        <w:ind w:left="992" w:right="426"/>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 xml:space="preserve"> ينبغي تركيز الاهتمام على تمكين أولئك الذين يرغبون في استخدام معارفهم ومواردهم التقليدية لتحسين حياتهم وسبل عيشهم. ويعني تمكين المجتمعات المحلية على هذا النحو الاعتراف بأن نظم المعارف الأصلية لا تمثل بالنسبة لهذه المجتمعات مجرد قيمة تجارية وإنما أيضا قيمة ثقافية ورمزية</w:t>
      </w:r>
      <w:r w:rsidRPr="00E2258A">
        <w:rPr>
          <w:rFonts w:ascii="Arial" w:eastAsia="Times New Roman" w:hAnsi="Arial" w:cs="Traditional Arabic"/>
          <w:caps/>
          <w:snapToGrid w:val="0"/>
          <w:szCs w:val="32"/>
          <w:vertAlign w:val="superscript"/>
          <w:rtl/>
          <w:lang w:eastAsia="zh-CN" w:bidi="ar-SY"/>
        </w:rPr>
        <w:footnoteReference w:id="12"/>
      </w:r>
      <w:r w:rsidRPr="00E2258A">
        <w:rPr>
          <w:rFonts w:ascii="Arial" w:eastAsia="Times New Roman" w:hAnsi="Arial" w:cs="Traditional Arabic" w:hint="cs"/>
          <w:caps/>
          <w:snapToGrid w:val="0"/>
          <w:szCs w:val="32"/>
          <w:rtl/>
          <w:lang w:eastAsia="zh-CN" w:bidi="ar-SY"/>
        </w:rPr>
        <w:t xml:space="preserve">. </w:t>
      </w:r>
    </w:p>
    <w:p w:rsidR="00E2258A" w:rsidRPr="00CD6842" w:rsidRDefault="00E2258A" w:rsidP="00E2258A">
      <w:pPr>
        <w:bidi/>
        <w:spacing w:line="240" w:lineRule="auto"/>
        <w:ind w:left="708"/>
        <w:jc w:val="both"/>
        <w:rPr>
          <w:rFonts w:ascii="Arial" w:eastAsia="Times New Roman" w:hAnsi="Arial" w:cs="Traditional Arabic"/>
          <w:caps/>
          <w:snapToGrid w:val="0"/>
          <w:szCs w:val="32"/>
          <w:rtl/>
          <w:lang w:eastAsia="zh-CN" w:bidi="ar-SY"/>
        </w:rPr>
      </w:pPr>
      <w:r w:rsidRPr="00CD6842">
        <w:rPr>
          <w:rFonts w:ascii="Arial" w:eastAsia="Times New Roman" w:hAnsi="Arial" w:cs="Traditional Arabic" w:hint="cs"/>
          <w:caps/>
          <w:snapToGrid w:val="0"/>
          <w:szCs w:val="32"/>
          <w:rtl/>
          <w:lang w:eastAsia="zh-CN" w:bidi="ar-SY"/>
        </w:rPr>
        <w:t>انظر في هذا الصدد التوجيهات التنفيذية: 101 (د) و102 (د) و104.</w:t>
      </w:r>
    </w:p>
    <w:p w:rsidR="00E2258A" w:rsidRPr="00CD6842" w:rsidRDefault="00E2258A" w:rsidP="00E2258A">
      <w:pPr>
        <w:bidi/>
        <w:spacing w:line="240" w:lineRule="auto"/>
        <w:jc w:val="both"/>
        <w:rPr>
          <w:rFonts w:ascii="Arial" w:eastAsia="Times New Roman" w:hAnsi="Arial" w:cs="Traditional Arabic"/>
          <w:b/>
          <w:bCs/>
          <w:i/>
          <w:iCs/>
          <w:caps/>
          <w:snapToGrid w:val="0"/>
          <w:sz w:val="28"/>
          <w:szCs w:val="28"/>
          <w:rtl/>
          <w:lang w:eastAsia="zh-CN" w:bidi="ar-SY"/>
        </w:rPr>
      </w:pPr>
      <w:r w:rsidRPr="00CD6842">
        <w:rPr>
          <w:rFonts w:ascii="Arial" w:eastAsia="Times New Roman" w:hAnsi="Arial" w:cs="Traditional Arabic" w:hint="cs"/>
          <w:b/>
          <w:bCs/>
          <w:i/>
          <w:iCs/>
          <w:caps/>
          <w:snapToGrid w:val="0"/>
          <w:sz w:val="28"/>
          <w:szCs w:val="28"/>
          <w:rtl/>
          <w:lang w:eastAsia="zh-CN" w:bidi="ar-SY"/>
        </w:rPr>
        <w:t>مثال عن تأثير الأنشطة التي قد تهدد حقوق المجتمعات المحلية والجماعات في تراثها الثقافي غير المادي</w:t>
      </w:r>
    </w:p>
    <w:p w:rsidR="00E2258A" w:rsidRPr="00E2258A" w:rsidRDefault="00E2258A" w:rsidP="00E2258A">
      <w:pPr>
        <w:bidi/>
        <w:spacing w:line="240" w:lineRule="auto"/>
        <w:ind w:left="708"/>
        <w:jc w:val="both"/>
        <w:rPr>
          <w:rFonts w:ascii="Arial" w:eastAsia="Times New Roman" w:hAnsi="Arial" w:cs="Traditional Arabic"/>
          <w:caps/>
          <w:snapToGrid w:val="0"/>
          <w:szCs w:val="32"/>
          <w:lang w:eastAsia="zh-CN" w:bidi="ar-IQ"/>
        </w:rPr>
      </w:pPr>
      <w:r w:rsidRPr="00E2258A">
        <w:rPr>
          <w:rFonts w:ascii="Arial" w:eastAsia="Times New Roman" w:hAnsi="Arial" w:cs="Traditional Arabic" w:hint="cs"/>
          <w:caps/>
          <w:snapToGrid w:val="0"/>
          <w:szCs w:val="32"/>
          <w:rtl/>
          <w:lang w:eastAsia="zh-CN" w:bidi="ar-SY"/>
        </w:rPr>
        <w:t>لو أن برنامجاً تلفزيونياً أعد بشأن نوع محدد من العلاجات الطبية التقليدية المستخدمة في مجتمع محلي صغير في أحد الأقاليم ( العلاج غير معروف سابقاً لبقية العالم) وتم بثه على المستوى الوطني، فإن النتيجة غير المرغوب فيها ستكون استخدام هذه المعلومات لتصنيع منتج تجاري استناداً إلى هذا العلاج، دون التشاور مع المجتمع المحلي المعني أو الحصول على موافقته. (لا يمت هذا النوع من الأنشطة بصلة لأنشطة التوعية التي تدعو إليها الاتفاقية).</w:t>
      </w:r>
      <w:r w:rsidRPr="00E2258A">
        <w:rPr>
          <w:rFonts w:ascii="Arial" w:eastAsia="Times New Roman" w:hAnsi="Arial" w:cs="Traditional Arabic"/>
          <w:caps/>
          <w:snapToGrid w:val="0"/>
          <w:szCs w:val="32"/>
          <w:lang w:val="en-US" w:eastAsia="zh-CN" w:bidi="ar-IQ"/>
        </w:rPr>
        <w:t xml:space="preserve"> </w:t>
      </w:r>
      <w:r w:rsidRPr="00E2258A">
        <w:rPr>
          <w:rFonts w:ascii="Arial" w:eastAsia="Times New Roman" w:hAnsi="Arial" w:cs="Traditional Arabic" w:hint="cs"/>
          <w:caps/>
          <w:snapToGrid w:val="0"/>
          <w:szCs w:val="32"/>
          <w:rtl/>
          <w:lang w:eastAsia="zh-CN" w:bidi="ar-IQ"/>
        </w:rPr>
        <w:t>وقد تحصر حقوق هذا المنتج وما تترتب عليها من أرباح بالشركات التجارية وحدها التي تحصل على امتياز إنتاجه لأغراض تجارية وتصنعه ربما في منطقة أخرى من البلاد. وعلى ذلك، سوف لن تعود هذه العملية بأي منفعة على المجتمع المحلي الصغير الذي انبثق منه هذا العلاج أو على الذين يمتلكون المعرفة الأصلية بشأنه. بل أن هذا الأمر قد يهدد في الواقع سبل عيش هؤلاء الناس ونقلهم لهذا التراث الثقافي غير المادي للأجيال اللاحقة. أما إذا تم التحوط لهذا الأمر، فمن الممكن تجنب هذا الوضع أو تداركه على وجه السرعة حال ظهوره، وبالتالي حماية حقوق ومصالح المجتمع المحلي المعني.</w:t>
      </w:r>
    </w:p>
    <w:p w:rsidR="00E2258A" w:rsidRPr="009473AE" w:rsidRDefault="00E2258A" w:rsidP="00E2258A">
      <w:pPr>
        <w:bidi/>
        <w:spacing w:line="240" w:lineRule="auto"/>
        <w:jc w:val="both"/>
        <w:rPr>
          <w:rFonts w:ascii="Arial" w:eastAsia="Calibri" w:hAnsi="Arial" w:cs="Traditional Arabic"/>
          <w:b/>
          <w:bCs/>
          <w:color w:val="008000"/>
          <w:szCs w:val="32"/>
          <w:lang w:bidi="ar-IQ"/>
        </w:rPr>
      </w:pPr>
      <w:r w:rsidRPr="00E2258A">
        <w:rPr>
          <w:rFonts w:ascii="Arial" w:eastAsia="Calibri" w:hAnsi="Arial" w:cs="Traditional Arabic" w:hint="cs"/>
          <w:b/>
          <w:bCs/>
          <w:color w:val="008000"/>
          <w:szCs w:val="32"/>
          <w:rtl/>
          <w:lang w:val="en-US" w:bidi="ar-IQ"/>
        </w:rPr>
        <w:t>الشريحة رقم 23</w:t>
      </w:r>
    </w:p>
    <w:p w:rsidR="00E2258A" w:rsidRPr="00E2258A" w:rsidRDefault="00E2258A" w:rsidP="00E2258A">
      <w:pPr>
        <w:bidi/>
        <w:spacing w:line="240" w:lineRule="auto"/>
        <w:jc w:val="both"/>
        <w:rPr>
          <w:rFonts w:ascii="Arial" w:eastAsia="Times New Roman" w:hAnsi="Arial" w:cs="Traditional Arabic"/>
          <w:b/>
          <w:bCs/>
          <w:caps/>
          <w:snapToGrid w:val="0"/>
          <w:szCs w:val="32"/>
          <w:lang w:eastAsia="zh-CN"/>
        </w:rPr>
      </w:pPr>
      <w:r w:rsidRPr="00E2258A">
        <w:rPr>
          <w:rFonts w:ascii="Arial" w:eastAsia="Times New Roman" w:hAnsi="Arial" w:cs="Traditional Arabic" w:hint="cs"/>
          <w:b/>
          <w:bCs/>
          <w:caps/>
          <w:snapToGrid w:val="0"/>
          <w:szCs w:val="32"/>
          <w:rtl/>
          <w:lang w:eastAsia="zh-CN"/>
        </w:rPr>
        <w:t>ضمان</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انتفاع</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المجتمعات</w:t>
      </w:r>
      <w:r w:rsidRPr="00E2258A">
        <w:rPr>
          <w:rFonts w:ascii="Arial" w:eastAsia="Times New Roman" w:hAnsi="Arial" w:cs="Traditional Arabic"/>
          <w:b/>
          <w:bCs/>
          <w:caps/>
          <w:snapToGrid w:val="0"/>
          <w:szCs w:val="32"/>
          <w:rtl/>
          <w:lang w:eastAsia="zh-CN"/>
        </w:rPr>
        <w:t xml:space="preserve"> </w:t>
      </w:r>
      <w:r w:rsidRPr="00E2258A">
        <w:rPr>
          <w:rFonts w:ascii="Arial" w:eastAsia="Times New Roman" w:hAnsi="Arial" w:cs="Traditional Arabic" w:hint="cs"/>
          <w:b/>
          <w:bCs/>
          <w:caps/>
          <w:snapToGrid w:val="0"/>
          <w:szCs w:val="32"/>
          <w:rtl/>
          <w:lang w:eastAsia="zh-CN"/>
        </w:rPr>
        <w:t>المحلية</w:t>
      </w:r>
    </w:p>
    <w:p w:rsidR="00E2258A" w:rsidRPr="00E2258A" w:rsidRDefault="00593A75" w:rsidP="00593A75">
      <w:pPr>
        <w:bidi/>
        <w:spacing w:line="240" w:lineRule="auto"/>
        <w:ind w:left="708"/>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ت</w:t>
      </w:r>
      <w:r w:rsidR="00E2258A" w:rsidRPr="00E2258A">
        <w:rPr>
          <w:rFonts w:ascii="Arial" w:eastAsia="Times New Roman" w:hAnsi="Arial" w:cs="Traditional Arabic" w:hint="cs"/>
          <w:caps/>
          <w:snapToGrid w:val="0"/>
          <w:szCs w:val="32"/>
          <w:rtl/>
          <w:lang w:eastAsia="zh-CN" w:bidi="ar-IQ"/>
        </w:rPr>
        <w:t xml:space="preserve">ناقش </w:t>
      </w:r>
      <w:r w:rsidRPr="00E2258A">
        <w:rPr>
          <w:rFonts w:ascii="Arial" w:eastAsia="Times New Roman" w:hAnsi="Arial" w:cs="Traditional Arabic" w:hint="cs"/>
          <w:caps/>
          <w:snapToGrid w:val="0"/>
          <w:szCs w:val="32"/>
          <w:rtl/>
          <w:lang w:eastAsia="zh-CN" w:bidi="ar-IQ"/>
        </w:rPr>
        <w:t>الوحدة 7.12</w:t>
      </w:r>
      <w:r>
        <w:rPr>
          <w:rFonts w:ascii="Arial" w:eastAsia="Times New Roman" w:hAnsi="Arial" w:cs="Traditional Arabic" w:hint="cs"/>
          <w:caps/>
          <w:snapToGrid w:val="0"/>
          <w:szCs w:val="32"/>
          <w:rtl/>
          <w:lang w:eastAsia="zh-CN" w:bidi="ar-IQ"/>
        </w:rPr>
        <w:t xml:space="preserve"> من </w:t>
      </w:r>
      <w:r w:rsidR="00E2258A" w:rsidRPr="00E2258A">
        <w:rPr>
          <w:rFonts w:ascii="Arial" w:eastAsia="Times New Roman" w:hAnsi="Arial" w:cs="Traditional Arabic" w:hint="cs"/>
          <w:caps/>
          <w:snapToGrid w:val="0"/>
          <w:szCs w:val="32"/>
          <w:rtl/>
          <w:lang w:eastAsia="zh-CN" w:bidi="ar-IQ"/>
        </w:rPr>
        <w:t>نص المشارك أهمية ضمان انتفاع المجتمعات المحلية من تطبيق الاتفاقية.</w:t>
      </w:r>
    </w:p>
    <w:p w:rsidR="00E2258A" w:rsidRPr="00E2258A" w:rsidRDefault="00E2258A" w:rsidP="00E2258A">
      <w:pPr>
        <w:bidi/>
        <w:spacing w:line="240" w:lineRule="auto"/>
        <w:ind w:left="708"/>
        <w:jc w:val="both"/>
        <w:rPr>
          <w:rFonts w:ascii="Arial" w:eastAsia="Times New Roman" w:hAnsi="Arial" w:cs="Traditional Arabic"/>
          <w:caps/>
          <w:snapToGrid w:val="0"/>
          <w:szCs w:val="32"/>
          <w:rtl/>
          <w:lang w:eastAsia="zh-CN" w:bidi="ar-IQ"/>
        </w:rPr>
      </w:pPr>
      <w:r w:rsidRPr="00E2258A">
        <w:rPr>
          <w:rFonts w:ascii="Arial" w:eastAsia="Times New Roman" w:hAnsi="Arial" w:cs="Traditional Arabic" w:hint="cs"/>
          <w:caps/>
          <w:snapToGrid w:val="0"/>
          <w:szCs w:val="32"/>
          <w:rtl/>
          <w:lang w:eastAsia="zh-CN" w:bidi="ar-IQ"/>
        </w:rPr>
        <w:t>وبعد وضع مبادئ بون التوجيهية بشأن الحصول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على</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الموارد</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الجينية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والتقاسم</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العادل</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والمنصف</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للمنافع</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الناشئة</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عن</w:t>
      </w:r>
      <w:r w:rsidRPr="00E2258A">
        <w:rPr>
          <w:rFonts w:ascii="Arial" w:eastAsia="Times New Roman" w:hAnsi="Arial" w:cs="Traditional Arabic"/>
          <w:caps/>
          <w:snapToGrid w:val="0"/>
          <w:szCs w:val="32"/>
          <w:rtl/>
          <w:lang w:eastAsia="zh-CN" w:bidi="ar-IQ"/>
        </w:rPr>
        <w:t xml:space="preserve"> </w:t>
      </w:r>
      <w:r w:rsidRPr="00E2258A">
        <w:rPr>
          <w:rFonts w:ascii="Arial" w:eastAsia="Times New Roman" w:hAnsi="Arial" w:cs="Traditional Arabic" w:hint="cs"/>
          <w:caps/>
          <w:snapToGrid w:val="0"/>
          <w:szCs w:val="32"/>
          <w:rtl/>
          <w:lang w:eastAsia="zh-CN" w:bidi="ar-IQ"/>
        </w:rPr>
        <w:t>استخدامها (2002)، يجري الآن إعداد مبادئ توجيهية وبروتوكولات أخرى لدعم عملية تطبيق اتفاقية التنوع البيولوجي. ويمكن أن يُشجع هذا الأمر ويوجه عملية إعداد وثائق مشابهة في مجال التراث الثقافي غير المادي</w:t>
      </w:r>
      <w:r w:rsidRPr="00E2258A">
        <w:rPr>
          <w:rFonts w:ascii="Arial" w:eastAsia="Times New Roman" w:hAnsi="Arial" w:cs="Traditional Arabic"/>
          <w:caps/>
          <w:snapToGrid w:val="0"/>
          <w:szCs w:val="32"/>
          <w:vertAlign w:val="superscript"/>
          <w:rtl/>
          <w:lang w:eastAsia="zh-CN" w:bidi="ar-IQ"/>
        </w:rPr>
        <w:footnoteReference w:id="13"/>
      </w:r>
      <w:r w:rsidRPr="00E2258A">
        <w:rPr>
          <w:rFonts w:ascii="Arial" w:eastAsia="Times New Roman" w:hAnsi="Arial" w:cs="Traditional Arabic" w:hint="cs"/>
          <w:caps/>
          <w:snapToGrid w:val="0"/>
          <w:szCs w:val="32"/>
          <w:rtl/>
          <w:lang w:eastAsia="zh-CN" w:bidi="ar-IQ"/>
        </w:rPr>
        <w:t>. وفيما يلي التوجيهات التنفيذية التي لها أهمية خاصة في هذا الصدد:</w:t>
      </w:r>
    </w:p>
    <w:tbl>
      <w:tblPr>
        <w:tblStyle w:val="Grilledutableau2"/>
        <w:bidiVisual/>
        <w:tblW w:w="9212"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E2258A" w:rsidRPr="00E2258A" w:rsidTr="009A78DF">
        <w:tc>
          <w:tcPr>
            <w:tcW w:w="1809"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التوجيه التنفيذي 81</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تتخذ الدول الأطراف التدابير اللازمة لتوعية الجماعات والمجموعات، وتوعية الأفراد بحسب الحالة، بأهمية تراثهم الثقافي غير المادي وقيمته، وبأهمية الاتفاقية وقيمتها أيضاً، لكي يتمكن حملة هذا التراث وحماته من الانتفاع بهذه الوثيقة التقنينية على أكمل وجه.</w:t>
            </w:r>
          </w:p>
        </w:tc>
      </w:tr>
      <w:tr w:rsidR="00E2258A" w:rsidRPr="00E2258A" w:rsidTr="009A78DF">
        <w:tc>
          <w:tcPr>
            <w:tcW w:w="1809" w:type="dxa"/>
          </w:tcPr>
          <w:p w:rsidR="00E2258A" w:rsidRPr="00E2258A" w:rsidRDefault="00E2258A" w:rsidP="008C3900">
            <w:pPr>
              <w:bidi/>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التوجيه التنفيذي 101(د)</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أن تستفيد المجتمعات المحلية والجماعات وكذلك، حسب مقتضى الحال، الأفراد المعنيون من الأعمال المضطلع بها للتوعية بتراثهم الثقافي غير المادي.</w:t>
            </w:r>
          </w:p>
        </w:tc>
      </w:tr>
      <w:tr w:rsidR="00E2258A" w:rsidRPr="00E2258A" w:rsidTr="009A78DF">
        <w:tc>
          <w:tcPr>
            <w:tcW w:w="1809"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التوجيه التنفيذي 116</w:t>
            </w:r>
          </w:p>
        </w:tc>
        <w:tc>
          <w:tcPr>
            <w:tcW w:w="7403" w:type="dxa"/>
          </w:tcPr>
          <w:p w:rsidR="00E2258A" w:rsidRPr="00E2258A" w:rsidRDefault="00E2258A" w:rsidP="00E2258A">
            <w:pPr>
              <w:bidi/>
              <w:jc w:val="both"/>
              <w:rPr>
                <w:rFonts w:ascii="Arial" w:eastAsia="Times New Roman" w:hAnsi="Arial" w:cs="Traditional Arabic"/>
                <w:caps/>
                <w:snapToGrid w:val="0"/>
                <w:szCs w:val="28"/>
                <w:rtl/>
                <w:lang w:eastAsia="zh-CN" w:bidi="ar-IQ"/>
              </w:rPr>
            </w:pPr>
            <w:r w:rsidRPr="00E2258A">
              <w:rPr>
                <w:rFonts w:ascii="Arial" w:eastAsia="Times New Roman" w:hAnsi="Arial" w:cs="Traditional Arabic" w:hint="cs"/>
                <w:caps/>
                <w:snapToGrid w:val="0"/>
                <w:szCs w:val="28"/>
                <w:rtl/>
                <w:lang w:eastAsia="zh-CN" w:bidi="ar-IQ"/>
              </w:rPr>
              <w:t>إن الأنشطة التجارية التي قد تنتج عن بعض أشكال التراث الثقافي غير المادي، والتجارة في السلع والخدمات الثقافية المتصلة بالتراث الثقافي غير المادي</w:t>
            </w:r>
            <w:r w:rsidR="00B82CA4">
              <w:rPr>
                <w:rFonts w:ascii="Arial" w:eastAsia="Times New Roman" w:hAnsi="Arial" w:cs="Traditional Arabic" w:hint="cs"/>
                <w:caps/>
                <w:snapToGrid w:val="0"/>
                <w:szCs w:val="28"/>
                <w:rtl/>
                <w:lang w:eastAsia="zh-CN" w:bidi="ar-IQ"/>
              </w:rPr>
              <w:t xml:space="preserve"> </w:t>
            </w:r>
            <w:r w:rsidRPr="00E2258A">
              <w:rPr>
                <w:rFonts w:ascii="Arial" w:eastAsia="Times New Roman" w:hAnsi="Arial" w:cs="Traditional Arabic" w:hint="cs"/>
                <w:caps/>
                <w:snapToGrid w:val="0"/>
                <w:szCs w:val="28"/>
                <w:rtl/>
                <w:lang w:eastAsia="zh-CN" w:bidi="ar-IQ"/>
              </w:rPr>
              <w:t>... لا ينبغي لها أن تهدد استمرارية التراث الثقافي غير المادي، وينبغي اتخاذ كل التدابير المناسبة لضمان أن تكون المجتمعات المحلية المعنية هي الجهة المستفيدة الأولى منها</w:t>
            </w:r>
            <w:r w:rsidR="00B82CA4">
              <w:rPr>
                <w:rFonts w:ascii="Arial" w:eastAsia="Times New Roman" w:hAnsi="Arial" w:cs="Traditional Arabic" w:hint="cs"/>
                <w:caps/>
                <w:snapToGrid w:val="0"/>
                <w:szCs w:val="28"/>
                <w:rtl/>
                <w:lang w:eastAsia="zh-CN" w:bidi="ar-IQ"/>
              </w:rPr>
              <w:t xml:space="preserve"> </w:t>
            </w:r>
            <w:r w:rsidRPr="00E2258A">
              <w:rPr>
                <w:rFonts w:ascii="Arial" w:eastAsia="Times New Roman" w:hAnsi="Arial" w:cs="Traditional Arabic" w:hint="cs"/>
                <w:caps/>
                <w:snapToGrid w:val="0"/>
                <w:szCs w:val="28"/>
                <w:rtl/>
                <w:lang w:eastAsia="zh-CN" w:bidi="ar-IQ"/>
              </w:rPr>
              <w:t>...</w:t>
            </w:r>
          </w:p>
        </w:tc>
      </w:tr>
    </w:tbl>
    <w:p w:rsidR="00E2258A" w:rsidRPr="00593A75" w:rsidRDefault="00E2258A" w:rsidP="00E2258A">
      <w:pPr>
        <w:bidi/>
        <w:spacing w:line="240" w:lineRule="auto"/>
        <w:jc w:val="both"/>
        <w:rPr>
          <w:rFonts w:ascii="Arial" w:eastAsia="Times New Roman" w:hAnsi="Arial" w:cs="Traditional Arabic"/>
          <w:b/>
          <w:bCs/>
          <w:caps/>
          <w:snapToGrid w:val="0"/>
          <w:szCs w:val="32"/>
          <w:rtl/>
          <w:lang w:eastAsia="zh-CN"/>
        </w:rPr>
      </w:pPr>
      <w:r w:rsidRPr="00593A75">
        <w:rPr>
          <w:rFonts w:ascii="Arial" w:eastAsia="Times New Roman" w:hAnsi="Arial" w:cs="Traditional Arabic" w:hint="cs"/>
          <w:b/>
          <w:bCs/>
          <w:caps/>
          <w:snapToGrid w:val="0"/>
          <w:szCs w:val="32"/>
          <w:rtl/>
          <w:lang w:eastAsia="zh-CN"/>
        </w:rPr>
        <w:t>تمرين اختياري (1) (ساعة ونصف)</w:t>
      </w:r>
      <w:r w:rsidRPr="00593A75">
        <w:rPr>
          <w:rFonts w:ascii="Arial" w:eastAsia="Times New Roman" w:hAnsi="Arial" w:cs="Traditional Arabic"/>
          <w:b/>
          <w:bCs/>
          <w:caps/>
          <w:snapToGrid w:val="0"/>
          <w:szCs w:val="32"/>
          <w:lang w:eastAsia="zh-CN"/>
        </w:rPr>
        <w:t>:</w:t>
      </w:r>
      <w:r w:rsidRPr="00593A75">
        <w:rPr>
          <w:rFonts w:ascii="Arial" w:eastAsia="Times New Roman" w:hAnsi="Arial" w:cs="Traditional Arabic" w:hint="cs"/>
          <w:b/>
          <w:bCs/>
          <w:caps/>
          <w:snapToGrid w:val="0"/>
          <w:szCs w:val="32"/>
          <w:rtl/>
          <w:lang w:eastAsia="zh-CN"/>
        </w:rPr>
        <w:t xml:space="preserve"> لعب</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الأدوار</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المشاركة</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مع</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المجتمعات</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في</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عملية</w:t>
      </w:r>
      <w:r w:rsidRPr="00593A75">
        <w:rPr>
          <w:rFonts w:ascii="Arial" w:eastAsia="Times New Roman" w:hAnsi="Arial" w:cs="Traditional Arabic"/>
          <w:b/>
          <w:bCs/>
          <w:caps/>
          <w:snapToGrid w:val="0"/>
          <w:szCs w:val="32"/>
          <w:rtl/>
          <w:lang w:eastAsia="zh-CN"/>
        </w:rPr>
        <w:t xml:space="preserve"> </w:t>
      </w:r>
      <w:r w:rsidRPr="00593A75">
        <w:rPr>
          <w:rFonts w:ascii="Arial" w:eastAsia="Times New Roman" w:hAnsi="Arial" w:cs="Traditional Arabic" w:hint="cs"/>
          <w:b/>
          <w:bCs/>
          <w:caps/>
          <w:snapToGrid w:val="0"/>
          <w:szCs w:val="32"/>
          <w:rtl/>
          <w:lang w:eastAsia="zh-CN"/>
        </w:rPr>
        <w:t>الحصر</w:t>
      </w:r>
    </w:p>
    <w:p w:rsidR="00E2258A" w:rsidRPr="00E2258A" w:rsidRDefault="00E2258A" w:rsidP="00593A75">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لعب الأدوار يمكن أن يكون تمريناً مفيداً في حلقات العمل، غير أنه يتطلب استعداداً كبيراً من قبل الميسِّر حتى يتحقق نجاحه. وينبغي لهذا التمرين أن يُكيَّف وفق سياق وتجربة المشاركين، وأن يُصمَّم بعناية لتحقيق نتائج محددة ترتبط بموضوع حلقة العمل. ويمكن لهذا </w:t>
      </w:r>
      <w:r w:rsidR="00593A75">
        <w:rPr>
          <w:rFonts w:ascii="Arial" w:eastAsia="Calibri" w:hAnsi="Arial" w:cs="Traditional Arabic" w:hint="cs"/>
          <w:szCs w:val="32"/>
          <w:rtl/>
          <w:lang w:bidi="ar-IQ"/>
        </w:rPr>
        <w:t>التمرين أن يعمق فهم المشاركين لمجموعة</w:t>
      </w:r>
      <w:r w:rsidRPr="00E2258A">
        <w:rPr>
          <w:rFonts w:ascii="Arial" w:eastAsia="Calibri" w:hAnsi="Arial" w:cs="Traditional Arabic" w:hint="cs"/>
          <w:szCs w:val="32"/>
          <w:rtl/>
          <w:lang w:bidi="ar-IQ"/>
        </w:rPr>
        <w:t xml:space="preserve"> متنوعة من المواقف والمناقشات في هذا المجال، وكيفية تحقيق أقصى النتائج المفيدة من التفاعلات (الإيجابية والسلبية) بين مختلف الأطراف المعنية بتطبيق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والتمرين التالي هو مجرد اقتراح يكيفه الميسِّر حسب السياق. ويمكن أن تتغير الأدوار المقترحة للأطراف المعنية وفقاً لعنصر التراث الثقافي غير المادي الذي اختير للمناقشة، وخلفية المشاركين واهتماماتهم.</w:t>
      </w:r>
    </w:p>
    <w:p w:rsidR="00E2258A" w:rsidRPr="00593A75" w:rsidRDefault="00E2258A" w:rsidP="008C3900">
      <w:pPr>
        <w:bidi/>
        <w:spacing w:line="240" w:lineRule="auto"/>
        <w:jc w:val="both"/>
        <w:rPr>
          <w:rFonts w:ascii="Arial" w:eastAsia="Calibri" w:hAnsi="Arial" w:cs="Traditional Arabic"/>
          <w:b/>
          <w:bCs/>
          <w:i/>
          <w:iCs/>
          <w:sz w:val="28"/>
          <w:szCs w:val="28"/>
          <w:rtl/>
          <w:lang w:bidi="ar-IQ"/>
        </w:rPr>
      </w:pPr>
      <w:r w:rsidRPr="00593A75">
        <w:rPr>
          <w:rFonts w:ascii="Arial" w:eastAsia="Calibri" w:hAnsi="Arial" w:cs="Traditional Arabic" w:hint="cs"/>
          <w:b/>
          <w:bCs/>
          <w:i/>
          <w:iCs/>
          <w:sz w:val="28"/>
          <w:szCs w:val="28"/>
          <w:rtl/>
          <w:lang w:bidi="ar-IQ"/>
        </w:rPr>
        <w:t>التمرين المقترح</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هذا التمرين هو عبارة عن محاكاة لاجتماع يهدف إلى تقييم مدى استعداد المجتمع المحلي لدعم فكرة حصر عنصر من عناصر تراثه الثقافي غير المادي بمساعدة خارجية. </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ويمكن لهذا التمرين أن يساعد المشاركين على اكتساب فهم أعمق للعوامل التي تؤثر في مواقف المجتمع المحلي تجاه عملية حصر تراثه الثقافي غير المادي وتفاعلها مع الأطراف المعنية الأخرى. كما يمكن أن يساعد المشاركين على التفكير بشأن مواقف ودوافع الأطراف المعنية الأخرى بعملية الحصر.</w:t>
      </w:r>
    </w:p>
    <w:p w:rsidR="00E2258A" w:rsidRPr="00E2258A" w:rsidRDefault="00E2258A" w:rsidP="008C3900">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 xml:space="preserve">وقبل البدء بالتمرين، ينبغي أن يقوم الميسِّر باطلاع المشاركين على طبيعة العنصر الذي اختير للمناقشة وقابليته للبقاء والاستدامة، ويحدد </w:t>
      </w:r>
      <w:r w:rsidR="00593A75">
        <w:rPr>
          <w:rFonts w:ascii="Arial" w:eastAsia="Calibri" w:hAnsi="Arial" w:cs="Traditional Arabic" w:hint="cs"/>
          <w:szCs w:val="32"/>
          <w:rtl/>
          <w:lang w:bidi="ar-IQ"/>
        </w:rPr>
        <w:t>لجميع المشاركين</w:t>
      </w:r>
      <w:r w:rsidRPr="00E2258A">
        <w:rPr>
          <w:rFonts w:ascii="Arial" w:eastAsia="Calibri" w:hAnsi="Arial" w:cs="Traditional Arabic" w:hint="cs"/>
          <w:szCs w:val="32"/>
          <w:rtl/>
          <w:lang w:bidi="ar-IQ"/>
        </w:rPr>
        <w:t xml:space="preserve"> الأدوار التي يتعين أن يقوموا بها. ويُعطى لهم الوقت للاستعداد (نحو 30 دقيقة)، من خلال المناقشة في مجموعتين</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واحدة لأفراد المجتمع المحلي وواحدة للأطراف المعنية الأخرى.</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وتدعو الإدارة الإقليمية إلى عقد اجتماع لمناقشة جدول الأعمال التالي: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هل يرى أفراد المجتمع المحلي المشاركون في الاجتماع أن حصر عنصر التراث الثقافي غير المادي مسألة ضرورية ومرغوبة؟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ما هي أفضل طريقة لقياس آراء أفراد المجتمع المحلي الآخرين بهذا الشأن وكيف يمكن صياغة تدابيرٍ لحصر العنصر؟</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Times New Roman" w:hAnsi="Arial" w:cs="Traditional Arabic" w:hint="cs"/>
          <w:caps/>
          <w:snapToGrid w:val="0"/>
          <w:szCs w:val="32"/>
          <w:rtl/>
          <w:lang w:eastAsia="zh-CN" w:bidi="ar-SY"/>
        </w:rPr>
        <w:t>هل</w:t>
      </w:r>
      <w:r w:rsidRPr="00E2258A">
        <w:rPr>
          <w:rFonts w:ascii="Arial" w:eastAsia="Calibri" w:hAnsi="Arial" w:cs="Traditional Arabic" w:hint="cs"/>
          <w:szCs w:val="32"/>
          <w:rtl/>
          <w:lang w:bidi="ar-IQ"/>
        </w:rPr>
        <w:t xml:space="preserve"> ينبغي على المجتمع المحلي دعم السلطات الحكومية في جهودها الساعية إلى الحصول على المساعدة المالية من صندوق الاتفاقية لدعم عملية تطبيق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ويأتي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هذا</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الاجتماع</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افتراضاً</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في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سياق</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برنامج</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للتوعية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تم</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فيه</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إبلاغ</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أفراد</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المجتمع</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المحلي</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بشأن</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الاتفاقية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والآثار</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المترتبة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على</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عملية</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الحصر</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بموجب</w:t>
      </w:r>
      <w:r w:rsidRPr="00E2258A">
        <w:rPr>
          <w:rFonts w:ascii="Arial" w:eastAsia="Calibri" w:hAnsi="Arial" w:cs="Traditional Arabic"/>
          <w:szCs w:val="32"/>
          <w:rtl/>
          <w:lang w:bidi="ar-IQ"/>
        </w:rPr>
        <w:t xml:space="preserve"> </w:t>
      </w:r>
      <w:r w:rsidRPr="00E2258A">
        <w:rPr>
          <w:rFonts w:ascii="Arial" w:eastAsia="Calibri" w:hAnsi="Arial" w:cs="Traditional Arabic" w:hint="cs"/>
          <w:szCs w:val="32"/>
          <w:rtl/>
          <w:lang w:bidi="ar-IQ"/>
        </w:rPr>
        <w:t>الاتفاقية</w:t>
      </w:r>
      <w:r w:rsidRPr="00E2258A">
        <w:rPr>
          <w:rFonts w:ascii="Arial" w:eastAsia="Calibri" w:hAnsi="Arial" w:cs="Traditional Arabic"/>
          <w:szCs w:val="32"/>
          <w:rtl/>
          <w:lang w:bidi="ar-IQ"/>
        </w:rPr>
        <w:t>.</w:t>
      </w:r>
      <w:r w:rsidRPr="00E2258A">
        <w:rPr>
          <w:rFonts w:ascii="Arial" w:eastAsia="Calibri" w:hAnsi="Arial" w:cs="Traditional Arabic" w:hint="cs"/>
          <w:szCs w:val="32"/>
          <w:rtl/>
          <w:lang w:bidi="ar-IQ"/>
        </w:rPr>
        <w:t xml:space="preserve"> ويتولى الميسِّر رئاسة الاجتماع حيث يقوم بدور مدير الإدارة الإقليمية والمسؤول عن الثقافة والتراث. وبعد لعب الأدوار، يمكن أن يُطلب من المشاركين، وبتوجيه من الميسِّر، تقييم الاجتماع ومناقشة ما تعلموه من هذا التمرين.</w:t>
      </w:r>
    </w:p>
    <w:p w:rsidR="00E2258A" w:rsidRPr="00593A75" w:rsidRDefault="00E2258A" w:rsidP="00E2258A">
      <w:pPr>
        <w:bidi/>
        <w:spacing w:line="240" w:lineRule="auto"/>
        <w:jc w:val="both"/>
        <w:rPr>
          <w:rFonts w:ascii="Arial" w:eastAsia="Calibri" w:hAnsi="Arial" w:cs="Traditional Arabic"/>
          <w:i/>
          <w:iCs/>
          <w:sz w:val="28"/>
          <w:szCs w:val="28"/>
          <w:rtl/>
          <w:lang w:bidi="ar-IQ"/>
        </w:rPr>
      </w:pPr>
      <w:r w:rsidRPr="00593A75">
        <w:rPr>
          <w:rFonts w:ascii="Arial" w:eastAsia="Calibri" w:hAnsi="Arial" w:cs="Traditional Arabic" w:hint="cs"/>
          <w:b/>
          <w:bCs/>
          <w:i/>
          <w:iCs/>
          <w:sz w:val="28"/>
          <w:szCs w:val="28"/>
          <w:rtl/>
          <w:lang w:bidi="ar-IQ"/>
        </w:rPr>
        <w:t>العنصر</w:t>
      </w:r>
      <w:r w:rsidRPr="00593A75">
        <w:rPr>
          <w:rFonts w:ascii="Arial" w:eastAsia="Calibri" w:hAnsi="Arial" w:cs="Traditional Arabic" w:hint="cs"/>
          <w:i/>
          <w:iCs/>
          <w:sz w:val="28"/>
          <w:szCs w:val="28"/>
          <w:rtl/>
          <w:lang w:bidi="ar-IQ"/>
        </w:rPr>
        <w:t xml:space="preserve"> </w:t>
      </w:r>
    </w:p>
    <w:p w:rsidR="00E2258A" w:rsidRPr="00E2258A" w:rsidRDefault="00E2258A" w:rsidP="008C3900">
      <w:pPr>
        <w:bidi/>
        <w:spacing w:line="240" w:lineRule="auto"/>
        <w:ind w:left="708"/>
        <w:jc w:val="both"/>
        <w:rPr>
          <w:rFonts w:ascii="Arial" w:eastAsia="Calibri" w:hAnsi="Arial" w:cs="Traditional Arabic"/>
          <w:b/>
          <w:bCs/>
          <w:szCs w:val="32"/>
          <w:rtl/>
          <w:lang w:bidi="ar-SY"/>
        </w:rPr>
      </w:pPr>
      <w:r w:rsidRPr="00E2258A">
        <w:rPr>
          <w:rFonts w:ascii="Arial" w:eastAsia="Calibri" w:hAnsi="Arial" w:cs="Traditional Arabic" w:hint="cs"/>
          <w:szCs w:val="32"/>
          <w:rtl/>
          <w:lang w:bidi="ar-IQ"/>
        </w:rPr>
        <w:t>يمكن اختيار عنصر التراث الثقافي غير المادي ليناسب تجارب وخبرات المشاركين؛ وإذا تعذَّر ذلك، يمكن أن يكون هذا العنصر، على سبيل المثال، مناسبة احتفالية تنطوي على رقص وغناء يحتفى بها في نهاية فترة الحصاد في مجتمع محلي ريفي منذ أجيال عديدة، ولكنها باتت الآن مهددة بمكننة الزراعة والافتقار إلى المكان والزمان وهجرة الشباب إلى المدن. ومثل هذا العنصر يمكن أن يُدرج في قائمة حصر إقليمية للتراث. وقد تشمل عملية صون العنصر ما يلي: التوعية</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وتعليم أطفال القرى المعنية الرقصات والأغاني من خلال دروس تعطى بعد المدرسة</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w:t>
      </w:r>
      <w:r w:rsidR="00593A75">
        <w:rPr>
          <w:rFonts w:ascii="Arial" w:eastAsia="Calibri" w:hAnsi="Arial" w:cs="Traditional Arabic" w:hint="cs"/>
          <w:szCs w:val="32"/>
          <w:rtl/>
          <w:lang w:bidi="ar-IQ"/>
        </w:rPr>
        <w:t>والترويج ل</w:t>
      </w:r>
      <w:r w:rsidRPr="00E2258A">
        <w:rPr>
          <w:rFonts w:ascii="Arial" w:eastAsia="Calibri" w:hAnsi="Arial" w:cs="Traditional Arabic" w:hint="cs"/>
          <w:szCs w:val="32"/>
          <w:rtl/>
          <w:lang w:bidi="ar-IQ"/>
        </w:rPr>
        <w:t xml:space="preserve">لعنصر </w:t>
      </w:r>
      <w:r w:rsidR="00593A75">
        <w:rPr>
          <w:rFonts w:ascii="Arial" w:eastAsia="Calibri" w:hAnsi="Arial" w:cs="Traditional Arabic" w:hint="cs"/>
          <w:szCs w:val="32"/>
          <w:rtl/>
          <w:lang w:bidi="ar-IQ"/>
        </w:rPr>
        <w:t>من خلال</w:t>
      </w:r>
      <w:r w:rsidRPr="00E2258A">
        <w:rPr>
          <w:rFonts w:ascii="Arial" w:eastAsia="Calibri" w:hAnsi="Arial" w:cs="Traditional Arabic" w:hint="cs"/>
          <w:szCs w:val="32"/>
          <w:rtl/>
          <w:lang w:bidi="ar-IQ"/>
        </w:rPr>
        <w:t xml:space="preserve"> المعلومات الموجهة للسياح</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ودفع أجر الموسيقيين</w:t>
      </w:r>
      <w:r w:rsidR="00593A75">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وتشجيع الشباب على العودة إلى المناطق الريفية في نهاية </w:t>
      </w:r>
      <w:r w:rsidRPr="00E2258A">
        <w:rPr>
          <w:rFonts w:ascii="Arial" w:eastAsia="Calibri" w:hAnsi="Arial" w:cs="Traditional Arabic" w:hint="cs"/>
          <w:szCs w:val="32"/>
          <w:rtl/>
        </w:rPr>
        <w:t>فترة</w:t>
      </w:r>
      <w:r w:rsidRPr="00E2258A">
        <w:rPr>
          <w:rFonts w:ascii="Arial" w:eastAsia="Calibri" w:hAnsi="Arial" w:cs="Traditional Arabic" w:hint="cs"/>
          <w:szCs w:val="32"/>
          <w:rtl/>
          <w:lang w:bidi="ar-IQ"/>
        </w:rPr>
        <w:t xml:space="preserve"> الحصاد للمشاركة في الاحتفال.</w:t>
      </w:r>
    </w:p>
    <w:p w:rsidR="00E2258A" w:rsidRPr="00593A75" w:rsidRDefault="00E2258A" w:rsidP="00E2258A">
      <w:pPr>
        <w:bidi/>
        <w:spacing w:line="240" w:lineRule="auto"/>
        <w:jc w:val="both"/>
        <w:rPr>
          <w:rFonts w:ascii="Arial" w:eastAsia="Calibri" w:hAnsi="Arial" w:cs="Traditional Arabic"/>
          <w:i/>
          <w:iCs/>
          <w:sz w:val="28"/>
          <w:szCs w:val="28"/>
          <w:rtl/>
          <w:lang w:bidi="ar-IQ"/>
        </w:rPr>
      </w:pPr>
      <w:r w:rsidRPr="00593A75">
        <w:rPr>
          <w:rFonts w:ascii="Arial" w:eastAsia="Calibri" w:hAnsi="Arial" w:cs="Traditional Arabic" w:hint="cs"/>
          <w:b/>
          <w:bCs/>
          <w:i/>
          <w:iCs/>
          <w:sz w:val="28"/>
          <w:szCs w:val="28"/>
          <w:rtl/>
          <w:lang w:bidi="ar-IQ"/>
        </w:rPr>
        <w:t>أدوار المشاركين</w:t>
      </w:r>
      <w:r w:rsidRPr="00593A75">
        <w:rPr>
          <w:rFonts w:ascii="Arial" w:eastAsia="Calibri" w:hAnsi="Arial" w:cs="Traditional Arabic" w:hint="cs"/>
          <w:i/>
          <w:iCs/>
          <w:sz w:val="28"/>
          <w:szCs w:val="28"/>
          <w:rtl/>
          <w:lang w:bidi="ar-IQ"/>
        </w:rPr>
        <w:t xml:space="preserve"> </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يمكن اختيار أدوار مختلفة تبعاً للعنصر المختار، أما الأدوار المذكورة هنا فهي مجرد اقتراحات. وينبغي الطلب من بعض المشاركين القيام بدور ممثلي المجتمع المحلي، ويطلب من بقية المشاركين القيام بدور الأطراف المعنية الأخرى.</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ويمكن أن تتضمن مجموعة أفراد المجتمع المحلي الأدوار التالية: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ممارس متقدم في السن فقد اهتمامه بتأدية العنصر؛</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ممارس شاب شارك في مشروع توثيق مع باحث؛</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عضو في المجتمع المحلي مستاء من التنفيذ البطيء للخدمات التي يتعين أن توفرها الحكومة للمجتمع المحلي؛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معلم مدرسة يعمل في مدرسة المجتمع المحلي يرى أن ممارسة تقاليد التراث الثقافي غير المادي سوف لن تساعد التلاميذ على التقدم في الحياة؛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ممثل لمنظمة ثقافية محلية حريص على إعادة إحياء العنصر التراثي؛</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شخص من الشباب حريص على الحفاظ على ثقافته ولكنه قلق بشأن آفاق العمل في المستقبل؛</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Times New Roman" w:hAnsi="Arial" w:cs="Traditional Arabic" w:hint="cs"/>
          <w:caps/>
          <w:snapToGrid w:val="0"/>
          <w:szCs w:val="32"/>
          <w:rtl/>
          <w:lang w:eastAsia="zh-CN" w:bidi="ar-SY"/>
        </w:rPr>
        <w:t>صاحب</w:t>
      </w:r>
      <w:r w:rsidRPr="00E2258A">
        <w:rPr>
          <w:rFonts w:ascii="Arial" w:eastAsia="Calibri" w:hAnsi="Arial" w:cs="Traditional Arabic" w:hint="cs"/>
          <w:szCs w:val="32"/>
          <w:rtl/>
          <w:lang w:bidi="ar-IQ"/>
        </w:rPr>
        <w:t xml:space="preserve"> فندق محلي حريص على جذب المزيد من السياح ويسعى للفوز بمنصب العمدة.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أما مجموعة الأطراف المعنية الأخرى فيمكن أن تتضمن الأدوار التالية: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موظف في منظمة غير حكومية تعمل على تعزيز التنمية المستدامة في المناطق الريفية من خلال الترويج للثقافة؛</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ممثل منظمة غير حكومية تعمل على تعزيز تعليم الفنون في المناطق الريفية، يرغب في أن يُكيف العنصر لتسويقه للسياح؛</w:t>
      </w:r>
    </w:p>
    <w:p w:rsidR="00E2258A" w:rsidRPr="00E2258A" w:rsidRDefault="00E2258A" w:rsidP="00E2258A">
      <w:pPr>
        <w:numPr>
          <w:ilvl w:val="1"/>
          <w:numId w:val="21"/>
        </w:numPr>
        <w:bidi/>
        <w:spacing w:line="240" w:lineRule="auto"/>
        <w:jc w:val="both"/>
        <w:rPr>
          <w:rFonts w:ascii="Arial" w:eastAsia="Times New Roman" w:hAnsi="Arial" w:cs="Traditional Arabic"/>
          <w:caps/>
          <w:snapToGrid w:val="0"/>
          <w:szCs w:val="32"/>
          <w:lang w:eastAsia="zh-CN" w:bidi="ar-SY"/>
        </w:rPr>
      </w:pPr>
      <w:r w:rsidRPr="00E2258A">
        <w:rPr>
          <w:rFonts w:ascii="Arial" w:eastAsia="Times New Roman" w:hAnsi="Arial" w:cs="Traditional Arabic" w:hint="cs"/>
          <w:caps/>
          <w:snapToGrid w:val="0"/>
          <w:szCs w:val="32"/>
          <w:rtl/>
          <w:lang w:eastAsia="zh-CN" w:bidi="ar-SY"/>
        </w:rPr>
        <w:t>مسؤول من وزارة الثقافة حريص على مشاركة المجتمع المحلي في عملية الحصر على أوسع نطاق ممكن؛</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Times New Roman" w:hAnsi="Arial" w:cs="Traditional Arabic" w:hint="cs"/>
          <w:caps/>
          <w:snapToGrid w:val="0"/>
          <w:szCs w:val="32"/>
          <w:rtl/>
          <w:lang w:eastAsia="zh-CN" w:bidi="ar-SY"/>
        </w:rPr>
        <w:t>باحث</w:t>
      </w:r>
      <w:r w:rsidRPr="00E2258A">
        <w:rPr>
          <w:rFonts w:ascii="Arial" w:eastAsia="Calibri" w:hAnsi="Arial" w:cs="Traditional Arabic" w:hint="cs"/>
          <w:szCs w:val="32"/>
          <w:rtl/>
          <w:lang w:bidi="ar-IQ"/>
        </w:rPr>
        <w:t xml:space="preserve"> من العاصمة يهتم بعملية حصر العنصر وبحثه.</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ويمكن ابتكار المزيد من الأدوار رهناً بعدد المشاركين. وكل مشارك يجب أن يعطي بضعة أسباب لتأييد أو معارضة فكرة حصر العنصر التراثي، وبعض الآراء عن أفضل السبل لقياس رأي المجتمع المحلي ككل بشأن عملية الحصر، واتخاذ موقف تجاه المساعدة التي يمكن أن تقدمها الحكومة إضافة إلى الباحثين والمنظمات غير الحكومية.</w:t>
      </w:r>
    </w:p>
    <w:p w:rsidR="00E2258A" w:rsidRPr="00A83FF6" w:rsidRDefault="00E2258A" w:rsidP="00E2258A">
      <w:pPr>
        <w:bidi/>
        <w:spacing w:line="240" w:lineRule="auto"/>
        <w:jc w:val="both"/>
        <w:rPr>
          <w:rFonts w:ascii="Arial" w:eastAsia="Calibri" w:hAnsi="Arial" w:cs="Traditional Arabic"/>
          <w:b/>
          <w:bCs/>
          <w:szCs w:val="32"/>
          <w:lang w:val="en-US" w:bidi="ar-IQ"/>
        </w:rPr>
      </w:pPr>
      <w:r w:rsidRPr="00593A75">
        <w:rPr>
          <w:rFonts w:ascii="Arial" w:eastAsia="Calibri" w:hAnsi="Arial" w:cs="Traditional Arabic" w:hint="cs"/>
          <w:b/>
          <w:bCs/>
          <w:szCs w:val="32"/>
          <w:rtl/>
          <w:lang w:bidi="ar-IQ"/>
        </w:rPr>
        <w:t>تمرين اختياري (2) (ساعة ونصف): وضع استراتيجية للدعوة إلى تعزيز أو منع عملية ترشيح عنصر تراثي إلى إحدى قائمتي الاتفاقية</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قد يرغب أفراد المجتمع المحلي أو الجماعة بدعم أو معارضة عملية اقترحتها وزارة التربية والثقافة لترشيح عنصر من تراثهم الثقافي غير المادي لقائمتي الاتفاقية. والتمرين هو محاكاة لاجتماع في مؤسسة حكومية إقليمية يتراسه محافظ الإقليم أو المقاطعة المعنية، انعقد لاتخاذ قرار بترشيح أو عدم ترشيح عنصر تراثي. وينبغي للميسِّر أن يزود المشاركين بالمعلومات اللازمة بشأن العنصر المعني (ويفضل أن يكون من العناصر المألوفة لدى المشاركين أو من التي جرت مناقشتها خلال حلقة العمل).</w:t>
      </w:r>
    </w:p>
    <w:p w:rsidR="00E2258A" w:rsidRPr="00E2258A" w:rsidRDefault="00E2258A" w:rsidP="00E2258A">
      <w:pPr>
        <w:bidi/>
        <w:spacing w:line="240" w:lineRule="auto"/>
        <w:ind w:left="708"/>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ويمكن إعطاء المشاركين الأدوار التالية (وابتداع أدوار أخرى عند الحاجة):</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Calibri" w:hAnsi="Arial" w:cs="Traditional Arabic" w:hint="cs"/>
          <w:szCs w:val="32"/>
          <w:rtl/>
          <w:lang w:bidi="ar-IQ"/>
        </w:rPr>
        <w:t>دور ممثلي المجتمع المحلي الذي اتخذ قراراً بالموافقة أو عدم الموافقة على ترشيح عنصر من تراثه الثقافي غير المادي لإحدى قائمتي الاتفاقية؛</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Calibri" w:hAnsi="Arial" w:cs="Traditional Arabic" w:hint="cs"/>
          <w:szCs w:val="32"/>
          <w:rtl/>
          <w:lang w:bidi="ar-IQ"/>
        </w:rPr>
        <w:t>دور ممثلي المنظمات غير الحكومية ومعاهد البحوث والوكالات الرسمية التي تحرص على أن تمضي عملية الترشيح قُدماً (وإن قد يعرب البعض منها عن تحفظاته)؛</w:t>
      </w:r>
    </w:p>
    <w:p w:rsidR="00E2258A" w:rsidRPr="00E2258A" w:rsidRDefault="00E2258A" w:rsidP="00E2258A">
      <w:pPr>
        <w:numPr>
          <w:ilvl w:val="1"/>
          <w:numId w:val="21"/>
        </w:numPr>
        <w:bidi/>
        <w:spacing w:line="240" w:lineRule="auto"/>
        <w:jc w:val="both"/>
        <w:rPr>
          <w:rFonts w:ascii="Arial" w:eastAsia="Calibri" w:hAnsi="Arial" w:cs="Traditional Arabic"/>
          <w:szCs w:val="32"/>
          <w:lang w:bidi="ar-IQ"/>
        </w:rPr>
      </w:pPr>
      <w:r w:rsidRPr="00E2258A">
        <w:rPr>
          <w:rFonts w:ascii="Arial" w:eastAsia="Calibri" w:hAnsi="Arial" w:cs="Traditional Arabic" w:hint="cs"/>
          <w:szCs w:val="32"/>
          <w:rtl/>
          <w:lang w:bidi="ar-IQ"/>
        </w:rPr>
        <w:t>دور ممثل الحكومة الإقليمية، الذي يترأس الاجتماع ويحاول أن يكون على الحياد، وإن كان يفضل عملية الترشيح باعتبارها مدعومة من دائرة التراث في وزارة التعليم والثقافة.</w:t>
      </w:r>
    </w:p>
    <w:p w:rsidR="00E2258A" w:rsidRPr="00E2258A" w:rsidRDefault="00E2258A" w:rsidP="00A83FF6">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وينبغي للذين يلعبون دور ممثلي المجتمع المحلي أن يقوموا بإعداد كلمة تستغرق عشر دقائق ( أو إعداد كلمت</w:t>
      </w:r>
      <w:r w:rsidR="00A83FF6">
        <w:rPr>
          <w:rFonts w:ascii="Arial" w:eastAsia="Calibri" w:hAnsi="Arial" w:cs="Traditional Arabic" w:hint="cs"/>
          <w:szCs w:val="32"/>
          <w:rtl/>
          <w:lang w:bidi="ar-IQ"/>
        </w:rPr>
        <w:t xml:space="preserve">ين أو ثلاث كلمات قصيرة)، توضح </w:t>
      </w:r>
      <w:r w:rsidRPr="00E2258A">
        <w:rPr>
          <w:rFonts w:ascii="Arial" w:eastAsia="Calibri" w:hAnsi="Arial" w:cs="Traditional Arabic" w:hint="cs"/>
          <w:szCs w:val="32"/>
          <w:rtl/>
          <w:lang w:bidi="ar-IQ"/>
        </w:rPr>
        <w:t>سبب موافقتهم أو عدم موافقتهم على ترشيح العنصر المعني. ففي حالة رفض اقتراح الترشيح، يمكن لهم أن يشيروا مثلا إلى قلق المجتمع المحلي من أنه قد تترتب على زيادة الأنشطة السياحية آثار سلبية على الشعائر وتلحق الضرر بالمواقع المقدسة حيث يُمارس عنصر التراث الثقافي غير المادي، والقلق بشأن إزالة القيود التي تفرضها الجماعة على المعارف السرية والمقدسة، أو أي اعتراضات أخرى يريدون طرحها. ويمكن لأحد المشاركين طرح رأي مغاير.</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وينبغي للذين يلعبون دور ممثلي المنظمات غير الحكومية ومعاهد البحوث والوكالات أن يقوموا بإعداد كلمات قصيرة يبينوا فيها لماذا ينبغي لعملية الترشيح أن تسير قُدما إلى الأمام (أو يعبروا عن تحفظاتهم)، ويحاولوا اقناع أفراد المجتمع المحلي أو الجماعة بتبني وجهة نظرهم، مع الأخذ بالاعتبار شواغل المجتمع المحلي ودواعي قلقه.</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وبعد الانتهاء من إعداد الكلمات (30 دقيقة كحد أقصى)، يبدأ الاجتماع الفعلي. فيعطي الرئيس الكلمة أولا</w:t>
      </w:r>
      <w:r w:rsidR="00B82CA4">
        <w:rPr>
          <w:rFonts w:ascii="Arial" w:eastAsia="Calibri" w:hAnsi="Arial" w:cs="Traditional Arabic" w:hint="cs"/>
          <w:szCs w:val="32"/>
          <w:rtl/>
          <w:lang w:bidi="ar-IQ"/>
        </w:rPr>
        <w:t>ً</w:t>
      </w:r>
      <w:r w:rsidRPr="00E2258A">
        <w:rPr>
          <w:rFonts w:ascii="Arial" w:eastAsia="Calibri" w:hAnsi="Arial" w:cs="Traditional Arabic" w:hint="cs"/>
          <w:szCs w:val="32"/>
          <w:rtl/>
          <w:lang w:bidi="ar-IQ"/>
        </w:rPr>
        <w:t xml:space="preserve"> لممثلي المجتمع المحلي أو الجماعة ومن بعدهم لممثلي المنظمات غير الحكومية والمعاهد والوكالات. ثم تأتي بعد ذلك مناقشة نهائية وخلاصة للرئيس يختتم بها الاجتماع.</w:t>
      </w:r>
    </w:p>
    <w:p w:rsidR="00E2258A" w:rsidRPr="00E2258A" w:rsidRDefault="00E2258A" w:rsidP="00E2258A">
      <w:pPr>
        <w:bidi/>
        <w:spacing w:line="240" w:lineRule="auto"/>
        <w:ind w:left="708"/>
        <w:contextualSpacing/>
        <w:jc w:val="both"/>
        <w:rPr>
          <w:rFonts w:ascii="Arial" w:eastAsia="Calibri" w:hAnsi="Arial" w:cs="Traditional Arabic"/>
          <w:szCs w:val="32"/>
          <w:rtl/>
          <w:lang w:bidi="ar-IQ"/>
        </w:rPr>
      </w:pPr>
      <w:r w:rsidRPr="00E2258A">
        <w:rPr>
          <w:rFonts w:ascii="Arial" w:eastAsia="Calibri" w:hAnsi="Arial" w:cs="Traditional Arabic" w:hint="cs"/>
          <w:szCs w:val="32"/>
          <w:rtl/>
          <w:lang w:bidi="ar-IQ"/>
        </w:rPr>
        <w:t>وبعد لعب الأدوار، يمكن أن يُطلب من المشاركين (وبتوجيه من الميسِّر) تقييم الاجتماع ومناقشة ما الذي تعلموه من التمرين.</w:t>
      </w:r>
    </w:p>
    <w:p w:rsidR="00E2258A" w:rsidRPr="00E2258A" w:rsidRDefault="00E2258A" w:rsidP="00E2258A">
      <w:pPr>
        <w:bidi/>
        <w:spacing w:line="240" w:lineRule="auto"/>
        <w:contextualSpacing/>
        <w:jc w:val="both"/>
        <w:rPr>
          <w:rFonts w:ascii="Arial" w:eastAsia="Calibri" w:hAnsi="Arial" w:cs="Traditional Arabic"/>
          <w:szCs w:val="32"/>
          <w:lang w:bidi="ar-IQ"/>
        </w:rPr>
      </w:pPr>
    </w:p>
    <w:p w:rsidR="00E2258A" w:rsidRPr="00E2258A" w:rsidRDefault="00E2258A" w:rsidP="00E2258A">
      <w:pPr>
        <w:bidi/>
        <w:spacing w:line="240" w:lineRule="auto"/>
        <w:jc w:val="both"/>
        <w:rPr>
          <w:rFonts w:ascii="Arial" w:eastAsia="Times New Roman" w:hAnsi="Arial" w:cs="Traditional Arabic"/>
          <w:caps/>
          <w:snapToGrid w:val="0"/>
          <w:szCs w:val="32"/>
          <w:rtl/>
          <w:lang w:eastAsia="zh-CN" w:bidi="ar-IQ"/>
        </w:rPr>
      </w:pPr>
    </w:p>
    <w:p w:rsidR="00E2258A" w:rsidRPr="00E2258A" w:rsidRDefault="00E2258A" w:rsidP="00E2258A">
      <w:pPr>
        <w:rPr>
          <w:rFonts w:ascii="Calibri" w:eastAsia="Calibri" w:hAnsi="Calibri" w:cs="Arial"/>
          <w:lang w:bidi="ar-IQ"/>
        </w:rPr>
      </w:pPr>
    </w:p>
    <w:p w:rsidR="008051D3" w:rsidRPr="00E2258A" w:rsidRDefault="008051D3" w:rsidP="00E2258A">
      <w:pPr>
        <w:bidi/>
        <w:rPr>
          <w:rFonts w:ascii="Arial" w:hAnsi="Arial" w:cs="Traditional Arabic"/>
          <w:b/>
          <w:bCs/>
          <w:color w:val="365F91" w:themeColor="accent1" w:themeShade="BF"/>
          <w:szCs w:val="40"/>
          <w:rtl/>
          <w:lang w:bidi="ar-IQ"/>
        </w:rPr>
      </w:pPr>
    </w:p>
    <w:sectPr w:rsidR="008051D3" w:rsidRPr="00E2258A" w:rsidSect="0075699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DF" w:rsidRDefault="009A78DF" w:rsidP="00AB1651">
      <w:pPr>
        <w:spacing w:after="0" w:line="240" w:lineRule="auto"/>
      </w:pPr>
      <w:r>
        <w:separator/>
      </w:r>
    </w:p>
  </w:endnote>
  <w:endnote w:type="continuationSeparator" w:id="0">
    <w:p w:rsidR="009A78DF" w:rsidRDefault="009A78DF"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BB7269" w:rsidTr="009A78DF">
      <w:tc>
        <w:tcPr>
          <w:tcW w:w="1234" w:type="pct"/>
          <w:vAlign w:val="bottom"/>
        </w:tcPr>
        <w:p w:rsidR="009A78DF" w:rsidRDefault="009A78DF" w:rsidP="009A78DF">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9A78DF" w:rsidP="00E4545B">
          <w:pPr>
            <w:pStyle w:val="Footer"/>
            <w:bidi/>
            <w:jc w:val="center"/>
            <w:rPr>
              <w:lang w:val="en-US"/>
            </w:rPr>
          </w:pPr>
        </w:p>
      </w:tc>
      <w:tc>
        <w:tcPr>
          <w:tcW w:w="1260" w:type="pct"/>
          <w:vAlign w:val="bottom"/>
        </w:tcPr>
        <w:p w:rsidR="009A78DF" w:rsidRPr="008C3900" w:rsidRDefault="009A78DF" w:rsidP="008051D3">
          <w:pPr>
            <w:pStyle w:val="Footer"/>
            <w:rPr>
              <w:sz w:val="18"/>
              <w:szCs w:val="18"/>
              <w:lang w:val="en-US"/>
            </w:rPr>
          </w:pPr>
          <w:r w:rsidRPr="008C3900">
            <w:rPr>
              <w:rFonts w:ascii="Arial" w:eastAsia="SimSun" w:hAnsi="Arial" w:cs="Arial"/>
              <w:snapToGrid w:val="0"/>
              <w:sz w:val="18"/>
              <w:szCs w:val="18"/>
              <w:lang w:val="en-US" w:eastAsia="zh-CN"/>
            </w:rPr>
            <w:t>U007-v1.1-FN-AR</w:t>
          </w:r>
        </w:p>
      </w:tc>
    </w:tr>
  </w:tbl>
  <w:p w:rsidR="009A78DF" w:rsidRDefault="00EE7F9D" w:rsidP="0075699D">
    <w:pPr>
      <w:pStyle w:val="Footer"/>
    </w:pPr>
    <w:r>
      <w:rPr>
        <w:noProof/>
        <w:lang w:eastAsia="zh-TW"/>
      </w:rPr>
      <w:drawing>
        <wp:anchor distT="0" distB="0" distL="114300" distR="114300" simplePos="0" relativeHeight="251660288" behindDoc="0" locked="0" layoutInCell="1" allowOverlap="1" wp14:anchorId="320E96E5" wp14:editId="74BF9506">
          <wp:simplePos x="0" y="0"/>
          <wp:positionH relativeFrom="column">
            <wp:posOffset>2777490</wp:posOffset>
          </wp:positionH>
          <wp:positionV relativeFrom="paragraph">
            <wp:posOffset>-73025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2254D1" w:rsidTr="009A78DF">
      <w:tc>
        <w:tcPr>
          <w:tcW w:w="1234" w:type="pct"/>
          <w:vAlign w:val="center"/>
        </w:tcPr>
        <w:p w:rsidR="009A78DF" w:rsidRDefault="009A78DF" w:rsidP="009A78DF">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EE7F9D" w:rsidP="009A78DF">
          <w:pPr>
            <w:pStyle w:val="Footer"/>
            <w:bidi/>
            <w:jc w:val="center"/>
            <w:rPr>
              <w:lang w:val="en-US"/>
            </w:rPr>
          </w:pPr>
          <w:r>
            <w:rPr>
              <w:noProof/>
              <w:lang w:eastAsia="zh-TW"/>
            </w:rPr>
            <w:drawing>
              <wp:anchor distT="0" distB="0" distL="114300" distR="114300" simplePos="0" relativeHeight="251661312" behindDoc="0" locked="0" layoutInCell="1" allowOverlap="1" wp14:anchorId="320E96E5" wp14:editId="74BF9506">
                <wp:simplePos x="0" y="0"/>
                <wp:positionH relativeFrom="column">
                  <wp:posOffset>1343025</wp:posOffset>
                </wp:positionH>
                <wp:positionV relativeFrom="paragraph">
                  <wp:posOffset>452755</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9A78DF" w:rsidRPr="008C3900" w:rsidRDefault="009A78DF" w:rsidP="00252359">
          <w:pPr>
            <w:pStyle w:val="Footer"/>
            <w:jc w:val="right"/>
            <w:rPr>
              <w:sz w:val="18"/>
              <w:szCs w:val="18"/>
              <w:lang w:val="en-US"/>
            </w:rPr>
          </w:pPr>
          <w:r w:rsidRPr="008C3900">
            <w:rPr>
              <w:rFonts w:ascii="Arial" w:eastAsia="SimSun" w:hAnsi="Arial" w:cs="Arial"/>
              <w:snapToGrid w:val="0"/>
              <w:sz w:val="18"/>
              <w:szCs w:val="18"/>
              <w:lang w:val="en-US" w:eastAsia="zh-CN"/>
            </w:rPr>
            <w:t>U007-v1.1-FN-AR</w:t>
          </w:r>
        </w:p>
      </w:tc>
    </w:tr>
  </w:tbl>
  <w:p w:rsidR="009A78DF" w:rsidRDefault="009A7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A78DF" w:rsidRPr="002254D1" w:rsidTr="009A78DF">
      <w:tc>
        <w:tcPr>
          <w:tcW w:w="1234" w:type="pct"/>
          <w:vAlign w:val="center"/>
        </w:tcPr>
        <w:p w:rsidR="009A78DF" w:rsidRDefault="009A78DF" w:rsidP="009A78DF">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A78DF" w:rsidRPr="00BB7269" w:rsidRDefault="00EE7F9D" w:rsidP="0075699D">
          <w:pPr>
            <w:pStyle w:val="Footer"/>
            <w:bidi/>
            <w:jc w:val="center"/>
            <w:rPr>
              <w:lang w:val="en-US"/>
            </w:rPr>
          </w:pPr>
          <w:r>
            <w:rPr>
              <w:noProof/>
              <w:lang w:eastAsia="zh-TW"/>
            </w:rPr>
            <w:drawing>
              <wp:anchor distT="0" distB="0" distL="114300" distR="114300" simplePos="0" relativeHeight="251657216" behindDoc="0" locked="0" layoutInCell="1" allowOverlap="1" wp14:anchorId="320E96E5" wp14:editId="74BF9506">
                <wp:simplePos x="0" y="0"/>
                <wp:positionH relativeFrom="column">
                  <wp:posOffset>1400175</wp:posOffset>
                </wp:positionH>
                <wp:positionV relativeFrom="paragraph">
                  <wp:posOffset>31750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9A78DF" w:rsidRPr="008C3900" w:rsidRDefault="009A78DF" w:rsidP="00F22E8E">
          <w:pPr>
            <w:pStyle w:val="Footer"/>
            <w:jc w:val="right"/>
            <w:rPr>
              <w:rFonts w:asciiTheme="minorBidi" w:hAnsiTheme="minorBidi"/>
              <w:sz w:val="18"/>
              <w:szCs w:val="18"/>
              <w:lang w:val="en-GB"/>
            </w:rPr>
          </w:pPr>
          <w:r w:rsidRPr="008C3900">
            <w:rPr>
              <w:rFonts w:ascii="Arial" w:eastAsia="SimSun" w:hAnsi="Arial" w:cs="Arial"/>
              <w:snapToGrid w:val="0"/>
              <w:sz w:val="18"/>
              <w:szCs w:val="18"/>
              <w:lang w:val="en-US" w:eastAsia="zh-CN"/>
            </w:rPr>
            <w:t>U007-v1.1-FN-AR</w:t>
          </w:r>
        </w:p>
      </w:tc>
    </w:tr>
  </w:tbl>
  <w:p w:rsidR="009A78DF" w:rsidRDefault="009A78DF"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DF" w:rsidRDefault="009A78DF" w:rsidP="0075699D">
      <w:pPr>
        <w:bidi/>
        <w:spacing w:after="0" w:line="240" w:lineRule="auto"/>
      </w:pPr>
      <w:r>
        <w:separator/>
      </w:r>
    </w:p>
  </w:footnote>
  <w:footnote w:type="continuationSeparator" w:id="0">
    <w:p w:rsidR="009A78DF" w:rsidRDefault="009A78DF" w:rsidP="00AB1651">
      <w:pPr>
        <w:spacing w:after="0" w:line="240" w:lineRule="auto"/>
      </w:pPr>
      <w:r>
        <w:continuationSeparator/>
      </w:r>
    </w:p>
  </w:footnote>
  <w:footnote w:id="1">
    <w:p w:rsidR="009A78DF" w:rsidRPr="001E5AAB" w:rsidRDefault="009A78DF" w:rsidP="00247BBC">
      <w:pPr>
        <w:pStyle w:val="FootnoteText"/>
        <w:bidi/>
        <w:ind w:left="397" w:hanging="397"/>
        <w:jc w:val="both"/>
        <w:rPr>
          <w:rtl/>
        </w:rPr>
      </w:pPr>
      <w:r>
        <w:rPr>
          <w:rStyle w:val="FootnoteReference"/>
        </w:rPr>
        <w:footnoteRef/>
      </w:r>
      <w:r w:rsidR="00247BBC">
        <w:rPr>
          <w:rFonts w:ascii="Arial" w:hAnsi="Arial" w:cs="Traditional Arabic" w:hint="cs"/>
          <w:szCs w:val="28"/>
          <w:rtl/>
        </w:rPr>
        <w:tab/>
      </w:r>
      <w:r w:rsidRPr="0075699D">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9A78DF" w:rsidRPr="00247BBC" w:rsidRDefault="009A78DF" w:rsidP="00247BBC">
      <w:pPr>
        <w:pStyle w:val="FootnoteText"/>
        <w:bidi/>
        <w:ind w:left="397" w:hanging="397"/>
        <w:rPr>
          <w:rFonts w:ascii="Arial" w:hAnsi="Arial" w:cs="Traditional Arabic"/>
          <w:szCs w:val="28"/>
          <w:rtl/>
        </w:rPr>
      </w:pPr>
      <w:r>
        <w:rPr>
          <w:rStyle w:val="FootnoteReference"/>
        </w:rPr>
        <w:footnoteRef/>
      </w:r>
      <w:r w:rsidR="00247BBC">
        <w:rPr>
          <w:rFonts w:hint="cs"/>
          <w:rtl/>
        </w:rPr>
        <w:tab/>
      </w:r>
      <w:r w:rsidRPr="00247BBC">
        <w:rPr>
          <w:rFonts w:ascii="Arial" w:hAnsi="Arial" w:cs="Traditional Arabic" w:hint="cs"/>
          <w:szCs w:val="28"/>
          <w:rtl/>
        </w:rPr>
        <w:t>اليونسكو، "النصوص الأساسية لاتفاقية صون التراث الثقافي غير المادي لعام 2003"</w:t>
      </w:r>
      <w:r w:rsidR="00247BBC">
        <w:rPr>
          <w:rFonts w:ascii="Arial" w:hAnsi="Arial" w:cs="Traditional Arabic" w:hint="cs"/>
          <w:szCs w:val="28"/>
          <w:rtl/>
        </w:rPr>
        <w:t xml:space="preserve"> </w:t>
      </w:r>
      <w:r w:rsidRPr="00247BBC">
        <w:rPr>
          <w:rFonts w:ascii="Arial" w:hAnsi="Arial" w:cs="Traditional Arabic" w:hint="cs"/>
          <w:szCs w:val="28"/>
          <w:rtl/>
        </w:rPr>
        <w:t xml:space="preserve">(يشار إليها في هذه الوحدة باسم "النصوص الأساسية"). باريس، اليونسكو، متاحة على: </w:t>
      </w:r>
      <w:hyperlink r:id="rId1" w:history="1">
        <w:r w:rsidRPr="00247BBC">
          <w:rPr>
            <w:rFonts w:ascii="Arial" w:hAnsi="Arial" w:cs="Traditional Arabic"/>
            <w:szCs w:val="28"/>
          </w:rPr>
          <w:t>http://www.unesco.org/culture/ich/index.php?lg=en&amp;pg=00503</w:t>
        </w:r>
      </w:hyperlink>
      <w:r w:rsidR="00247BBC">
        <w:rPr>
          <w:rFonts w:ascii="Arial" w:hAnsi="Arial" w:cs="Traditional Arabic" w:hint="cs"/>
          <w:szCs w:val="28"/>
          <w:rtl/>
        </w:rPr>
        <w:t>.</w:t>
      </w:r>
    </w:p>
  </w:footnote>
  <w:footnote w:id="3">
    <w:p w:rsidR="009A78DF" w:rsidRPr="00C95741" w:rsidRDefault="009A78DF" w:rsidP="00C95741">
      <w:pPr>
        <w:pStyle w:val="FootnoteText"/>
        <w:bidi/>
        <w:ind w:left="397" w:hanging="397"/>
        <w:jc w:val="both"/>
        <w:rPr>
          <w:rFonts w:ascii="Arial" w:hAnsi="Arial" w:cs="Traditional Arabic"/>
          <w:szCs w:val="28"/>
          <w:rtl/>
        </w:rPr>
      </w:pPr>
      <w:r w:rsidRPr="00C95741">
        <w:rPr>
          <w:rFonts w:ascii="Arial" w:hAnsi="Arial" w:cs="Traditional Arabic"/>
          <w:szCs w:val="28"/>
          <w:vertAlign w:val="superscript"/>
        </w:rPr>
        <w:footnoteRef/>
      </w:r>
      <w:r w:rsidRPr="00C95741">
        <w:rPr>
          <w:rFonts w:ascii="Arial" w:hAnsi="Arial" w:cs="Traditional Arabic" w:hint="cs"/>
          <w:szCs w:val="28"/>
          <w:rtl/>
        </w:rPr>
        <w:t xml:space="preserve"> </w:t>
      </w:r>
      <w:r w:rsidR="00C95741" w:rsidRPr="00C95741">
        <w:rPr>
          <w:rFonts w:ascii="Arial" w:hAnsi="Arial" w:cs="Traditional Arabic" w:hint="cs"/>
          <w:szCs w:val="28"/>
          <w:rtl/>
        </w:rPr>
        <w:tab/>
      </w:r>
      <w:r w:rsidRPr="00C95741">
        <w:rPr>
          <w:rFonts w:ascii="Arial" w:hAnsi="Arial" w:cs="Traditional Arabic" w:hint="cs"/>
          <w:szCs w:val="28"/>
          <w:rtl/>
        </w:rPr>
        <w:t>‏أنشئ برنامج المجموعة</w:t>
      </w:r>
      <w:r w:rsidRPr="00C95741">
        <w:rPr>
          <w:rFonts w:ascii="Arial" w:hAnsi="Arial" w:cs="Traditional Arabic"/>
          <w:szCs w:val="28"/>
          <w:rtl/>
        </w:rPr>
        <w:t xml:space="preserve"> </w:t>
      </w:r>
      <w:r w:rsidRPr="00C95741">
        <w:rPr>
          <w:rFonts w:ascii="Arial" w:hAnsi="Arial" w:cs="Traditional Arabic" w:hint="cs"/>
          <w:szCs w:val="28"/>
          <w:rtl/>
        </w:rPr>
        <w:t>الدولية</w:t>
      </w:r>
      <w:r w:rsidRPr="00C95741">
        <w:rPr>
          <w:rFonts w:ascii="Arial" w:hAnsi="Arial" w:cs="Traditional Arabic"/>
          <w:szCs w:val="28"/>
          <w:rtl/>
        </w:rPr>
        <w:t xml:space="preserve"> </w:t>
      </w:r>
      <w:r w:rsidRPr="00C95741">
        <w:rPr>
          <w:rFonts w:ascii="Arial" w:hAnsi="Arial" w:cs="Traditional Arabic" w:hint="cs"/>
          <w:szCs w:val="28"/>
          <w:rtl/>
        </w:rPr>
        <w:t>التعاونية</w:t>
      </w:r>
      <w:r w:rsidRPr="00C95741">
        <w:rPr>
          <w:rFonts w:ascii="Arial" w:hAnsi="Arial" w:cs="Traditional Arabic"/>
          <w:szCs w:val="28"/>
          <w:rtl/>
        </w:rPr>
        <w:t xml:space="preserve"> </w:t>
      </w:r>
      <w:r w:rsidRPr="00C95741">
        <w:rPr>
          <w:rFonts w:ascii="Arial" w:hAnsi="Arial" w:cs="Traditional Arabic" w:hint="cs"/>
          <w:szCs w:val="28"/>
          <w:rtl/>
        </w:rPr>
        <w:t>للتنوع</w:t>
      </w:r>
      <w:r w:rsidRPr="00C95741">
        <w:rPr>
          <w:rFonts w:ascii="Arial" w:hAnsi="Arial" w:cs="Traditional Arabic"/>
          <w:szCs w:val="28"/>
          <w:rtl/>
        </w:rPr>
        <w:t xml:space="preserve"> </w:t>
      </w:r>
      <w:r w:rsidRPr="00C95741">
        <w:rPr>
          <w:rFonts w:ascii="Arial" w:hAnsi="Arial" w:cs="Traditional Arabic" w:hint="cs"/>
          <w:szCs w:val="28"/>
          <w:rtl/>
        </w:rPr>
        <w:t>البيولوجي عام 1993 في الولايات المتحدة الأمريكية تحت برعاية المعهد الوطني للصحة والمؤسسة الوطنية للعلوم والوكالة الأمريكية للتنمية الدولية لتعزيز البحوث المتعاون فيها بين الجامعات الأمريكية ومؤسسات البحوث في البلدان التي تتوفر فيها موارد جينية فريدة ذات تنوع بيولوجي. ويهدف البرنامج بشكل أساسي إلى جلب المنفعة للمجتمع المضيف والمجتمع العلمي الدولي عن طريق اكتشاف واستقصاء إمكانيات التوصل إلى حلول لمشاكل الإنسان الصحية استناداً إلى الموارد الجينية التي لم تستكشف من قبل.</w:t>
      </w:r>
    </w:p>
  </w:footnote>
  <w:footnote w:id="4">
    <w:p w:rsidR="009A78DF" w:rsidRPr="00C95741" w:rsidRDefault="009A78DF" w:rsidP="000F6EB4">
      <w:pPr>
        <w:pStyle w:val="FootnoteText"/>
        <w:bidi/>
        <w:ind w:left="397" w:hanging="397"/>
        <w:jc w:val="both"/>
        <w:rPr>
          <w:rFonts w:ascii="Arial" w:hAnsi="Arial" w:cs="Traditional Arabic"/>
          <w:szCs w:val="28"/>
          <w:rtl/>
        </w:rPr>
      </w:pPr>
      <w:r w:rsidRPr="00C95741">
        <w:rPr>
          <w:rFonts w:ascii="Arial" w:hAnsi="Arial" w:cs="Traditional Arabic"/>
          <w:szCs w:val="28"/>
          <w:vertAlign w:val="superscript"/>
        </w:rPr>
        <w:footnoteRef/>
      </w:r>
      <w:r w:rsidRPr="00C95741">
        <w:rPr>
          <w:rFonts w:ascii="Arial" w:hAnsi="Arial" w:cs="Traditional Arabic"/>
          <w:szCs w:val="28"/>
        </w:rPr>
        <w:t xml:space="preserve"> </w:t>
      </w:r>
      <w:r w:rsidR="000F6EB4">
        <w:rPr>
          <w:rFonts w:ascii="Arial" w:hAnsi="Arial" w:cs="Traditional Arabic" w:hint="cs"/>
          <w:szCs w:val="28"/>
          <w:rtl/>
        </w:rPr>
        <w:tab/>
      </w:r>
      <w:r w:rsidRPr="00C95741">
        <w:rPr>
          <w:rFonts w:ascii="Arial" w:hAnsi="Arial" w:cs="Traditional Arabic" w:hint="cs"/>
          <w:szCs w:val="28"/>
          <w:rtl/>
        </w:rPr>
        <w:t>يحمل المشروع اسم " اكتشاف</w:t>
      </w:r>
      <w:r w:rsidRPr="00C95741">
        <w:rPr>
          <w:rFonts w:ascii="Arial" w:hAnsi="Arial" w:cs="Traditional Arabic"/>
          <w:szCs w:val="28"/>
          <w:rtl/>
        </w:rPr>
        <w:t xml:space="preserve"> </w:t>
      </w:r>
      <w:r w:rsidRPr="00C95741">
        <w:rPr>
          <w:rFonts w:ascii="Arial" w:hAnsi="Arial" w:cs="Traditional Arabic" w:hint="cs"/>
          <w:szCs w:val="28"/>
          <w:rtl/>
        </w:rPr>
        <w:t>العقارات</w:t>
      </w:r>
      <w:r w:rsidRPr="00C95741">
        <w:rPr>
          <w:rFonts w:ascii="Arial" w:hAnsi="Arial" w:cs="Traditional Arabic"/>
          <w:szCs w:val="28"/>
          <w:rtl/>
        </w:rPr>
        <w:t xml:space="preserve"> </w:t>
      </w:r>
      <w:r w:rsidRPr="00C95741">
        <w:rPr>
          <w:rFonts w:ascii="Arial" w:hAnsi="Arial" w:cs="Traditional Arabic" w:hint="cs"/>
          <w:szCs w:val="28"/>
          <w:rtl/>
        </w:rPr>
        <w:t>والتنوع</w:t>
      </w:r>
      <w:r w:rsidRPr="00C95741">
        <w:rPr>
          <w:rFonts w:ascii="Arial" w:hAnsi="Arial" w:cs="Traditional Arabic"/>
          <w:szCs w:val="28"/>
          <w:rtl/>
        </w:rPr>
        <w:t xml:space="preserve"> </w:t>
      </w:r>
      <w:r w:rsidRPr="00C95741">
        <w:rPr>
          <w:rFonts w:ascii="Arial" w:hAnsi="Arial" w:cs="Traditional Arabic" w:hint="cs"/>
          <w:szCs w:val="28"/>
          <w:rtl/>
        </w:rPr>
        <w:t>البيولوجي</w:t>
      </w:r>
      <w:r w:rsidRPr="00C95741">
        <w:rPr>
          <w:rFonts w:ascii="Arial" w:hAnsi="Arial" w:cs="Traditional Arabic"/>
          <w:szCs w:val="28"/>
          <w:rtl/>
        </w:rPr>
        <w:t xml:space="preserve"> </w:t>
      </w:r>
      <w:r w:rsidRPr="00C95741">
        <w:rPr>
          <w:rFonts w:ascii="Arial" w:hAnsi="Arial" w:cs="Traditional Arabic" w:hint="cs"/>
          <w:szCs w:val="28"/>
          <w:rtl/>
        </w:rPr>
        <w:t>لدى</w:t>
      </w:r>
      <w:r w:rsidRPr="00C95741">
        <w:rPr>
          <w:rFonts w:ascii="Arial" w:hAnsi="Arial" w:cs="Traditional Arabic"/>
          <w:szCs w:val="28"/>
          <w:rtl/>
        </w:rPr>
        <w:t xml:space="preserve"> </w:t>
      </w:r>
      <w:r w:rsidRPr="00C95741">
        <w:rPr>
          <w:rFonts w:ascii="Arial" w:hAnsi="Arial" w:cs="Traditional Arabic" w:hint="cs"/>
          <w:szCs w:val="28"/>
          <w:rtl/>
        </w:rPr>
        <w:t>المايا</w:t>
      </w:r>
      <w:r w:rsidRPr="00C95741">
        <w:rPr>
          <w:rFonts w:ascii="Arial" w:hAnsi="Arial" w:cs="Traditional Arabic"/>
          <w:szCs w:val="28"/>
          <w:rtl/>
        </w:rPr>
        <w:t xml:space="preserve"> </w:t>
      </w:r>
      <w:r w:rsidRPr="00C95741">
        <w:rPr>
          <w:rFonts w:ascii="Arial" w:hAnsi="Arial" w:cs="Traditional Arabic" w:hint="cs"/>
          <w:szCs w:val="28"/>
          <w:rtl/>
        </w:rPr>
        <w:t>في</w:t>
      </w:r>
      <w:r w:rsidRPr="00C95741">
        <w:rPr>
          <w:rFonts w:ascii="Arial" w:hAnsi="Arial" w:cs="Traditional Arabic"/>
          <w:szCs w:val="28"/>
          <w:rtl/>
        </w:rPr>
        <w:t xml:space="preserve"> </w:t>
      </w:r>
      <w:r w:rsidRPr="00C95741">
        <w:rPr>
          <w:rFonts w:ascii="Arial" w:hAnsi="Arial" w:cs="Traditional Arabic" w:hint="cs"/>
          <w:szCs w:val="28"/>
          <w:rtl/>
        </w:rPr>
        <w:t xml:space="preserve">المكسيك" ولكن يشار إليه في الغالب باسم "مشروع المايا للاستقصاء البيولوجي" أو مشروع المايا </w:t>
      </w:r>
      <w:r w:rsidRPr="00C95741">
        <w:rPr>
          <w:rFonts w:ascii="Arial" w:hAnsi="Arial" w:cs="Traditional Arabic"/>
          <w:szCs w:val="28"/>
        </w:rPr>
        <w:t>ICBG</w:t>
      </w:r>
      <w:r w:rsidRPr="00C95741">
        <w:rPr>
          <w:rFonts w:ascii="Arial" w:hAnsi="Arial" w:cs="Traditional Arabic" w:hint="cs"/>
          <w:szCs w:val="28"/>
          <w:rtl/>
        </w:rPr>
        <w:t>.</w:t>
      </w:r>
    </w:p>
  </w:footnote>
  <w:footnote w:id="5">
    <w:p w:rsidR="009A78DF" w:rsidRPr="002204FA" w:rsidRDefault="009A78DF" w:rsidP="008C3900">
      <w:pPr>
        <w:pStyle w:val="FootnoteText"/>
        <w:bidi/>
        <w:ind w:left="397" w:hanging="397"/>
        <w:jc w:val="both"/>
        <w:rPr>
          <w:rtl/>
          <w:lang w:val="en-US"/>
        </w:rPr>
      </w:pPr>
      <w:r w:rsidRPr="000F6EB4">
        <w:rPr>
          <w:rStyle w:val="FootnoteReference"/>
          <w:rFonts w:ascii="Traditional Arabic" w:hAnsi="Traditional Arabic" w:cs="Traditional Arabic"/>
          <w:sz w:val="28"/>
          <w:szCs w:val="28"/>
        </w:rPr>
        <w:footnoteRef/>
      </w:r>
      <w:r w:rsidR="000F6EB4">
        <w:rPr>
          <w:rFonts w:hint="cs"/>
          <w:rtl/>
          <w:lang w:val="en-US"/>
        </w:rPr>
        <w:tab/>
      </w:r>
      <w:r w:rsidRPr="000F6EB4">
        <w:rPr>
          <w:rFonts w:ascii="Arial" w:hAnsi="Arial" w:cs="Traditional Arabic"/>
          <w:szCs w:val="28"/>
          <w:rtl/>
        </w:rPr>
        <w:t>مجموعة</w:t>
      </w:r>
      <w:r w:rsidRPr="002204FA">
        <w:rPr>
          <w:rFonts w:ascii="Traditional Arabic" w:hAnsi="Traditional Arabic" w:cs="Traditional Arabic"/>
          <w:sz w:val="28"/>
          <w:szCs w:val="28"/>
          <w:rtl/>
          <w:lang w:val="en-US"/>
        </w:rPr>
        <w:t xml:space="preserve"> تابعة للمجموعة الدواية التعاونية للتنوع البيولوجي يرأسها </w:t>
      </w:r>
      <w:r>
        <w:rPr>
          <w:rFonts w:ascii="Traditional Arabic" w:hAnsi="Traditional Arabic" w:cs="Traditional Arabic" w:hint="cs"/>
          <w:sz w:val="28"/>
          <w:szCs w:val="28"/>
          <w:rtl/>
          <w:lang w:val="en-US"/>
        </w:rPr>
        <w:t>الدكتور</w:t>
      </w:r>
      <w:r w:rsidRPr="002204FA">
        <w:rPr>
          <w:rFonts w:ascii="Traditional Arabic" w:hAnsi="Traditional Arabic" w:cs="Traditional Arabic"/>
          <w:sz w:val="28"/>
          <w:szCs w:val="28"/>
          <w:rtl/>
          <w:lang w:val="en-US"/>
        </w:rPr>
        <w:t xml:space="preserve"> برينت برلين </w:t>
      </w:r>
      <w:r>
        <w:rPr>
          <w:rFonts w:ascii="Traditional Arabic" w:hAnsi="Traditional Arabic" w:cs="Traditional Arabic" w:hint="cs"/>
          <w:sz w:val="28"/>
          <w:szCs w:val="28"/>
          <w:rtl/>
          <w:lang w:val="en-US"/>
        </w:rPr>
        <w:t xml:space="preserve">المتخصص </w:t>
      </w:r>
      <w:r w:rsidRPr="002204FA">
        <w:rPr>
          <w:rFonts w:ascii="Traditional Arabic" w:hAnsi="Traditional Arabic" w:cs="Traditional Arabic"/>
          <w:sz w:val="28"/>
          <w:szCs w:val="28"/>
          <w:rtl/>
          <w:lang w:val="en-US"/>
        </w:rPr>
        <w:t>في مجال البيولوجيا الإثنية</w:t>
      </w:r>
      <w:r>
        <w:rPr>
          <w:rFonts w:ascii="Traditional Arabic" w:hAnsi="Traditional Arabic" w:cs="Traditional Arabic" w:hint="cs"/>
          <w:sz w:val="28"/>
          <w:szCs w:val="28"/>
          <w:rtl/>
          <w:lang w:val="en-US"/>
        </w:rPr>
        <w:t>.</w:t>
      </w:r>
    </w:p>
  </w:footnote>
  <w:footnote w:id="6">
    <w:p w:rsidR="009A78DF" w:rsidRPr="00780648" w:rsidRDefault="009A78DF" w:rsidP="00B82CA4">
      <w:pPr>
        <w:pStyle w:val="FootnoteText"/>
        <w:bidi/>
        <w:ind w:left="397" w:hanging="397"/>
        <w:jc w:val="both"/>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Pr="00780648">
        <w:rPr>
          <w:rFonts w:ascii="Arial" w:hAnsi="Arial" w:cs="Traditional Arabic"/>
          <w:sz w:val="18"/>
          <w:szCs w:val="26"/>
          <w:lang w:val="en-US"/>
        </w:rPr>
        <w:t xml:space="preserve"> </w:t>
      </w:r>
      <w:r w:rsidR="00B82CA4">
        <w:rPr>
          <w:rFonts w:ascii="Arial" w:hAnsi="Arial" w:cs="Traditional Arabic" w:hint="cs"/>
          <w:sz w:val="18"/>
          <w:szCs w:val="26"/>
          <w:rtl/>
          <w:lang w:val="en-US"/>
        </w:rPr>
        <w:tab/>
      </w:r>
      <w:r w:rsidR="00B82CA4" w:rsidRPr="00780648">
        <w:rPr>
          <w:rFonts w:ascii="Arial" w:eastAsia="Calibri" w:hAnsi="Arial" w:cs="Traditional Arabic"/>
          <w:sz w:val="18"/>
          <w:szCs w:val="26"/>
          <w:lang w:val="en-US" w:eastAsia="zh-CN"/>
        </w:rPr>
        <w:t>D. Noyes, 2006, ‘The Judgment of Solomon: Global Protections for Tradition and the Problem of Community Ownership</w:t>
      </w:r>
      <w:r w:rsidR="00B82CA4" w:rsidRPr="00780648">
        <w:rPr>
          <w:rFonts w:ascii="Arial" w:eastAsia="Calibri" w:hAnsi="Arial" w:cs="Traditional Arabic"/>
          <w:b/>
          <w:bCs/>
          <w:sz w:val="18"/>
          <w:szCs w:val="26"/>
          <w:lang w:val="en-US" w:eastAsia="zh-CN"/>
        </w:rPr>
        <w:t xml:space="preserve">’, </w:t>
      </w:r>
      <w:r w:rsidR="00B82CA4" w:rsidRPr="00780648">
        <w:rPr>
          <w:rFonts w:ascii="Arial" w:eastAsia="Calibri" w:hAnsi="Arial" w:cs="Traditional Arabic"/>
          <w:i/>
          <w:sz w:val="18"/>
          <w:szCs w:val="26"/>
          <w:lang w:val="en-US" w:eastAsia="zh-CN"/>
        </w:rPr>
        <w:t>Cultural Analysis</w:t>
      </w:r>
      <w:r w:rsidR="00B82CA4" w:rsidRPr="00780648">
        <w:rPr>
          <w:rFonts w:ascii="Arial" w:eastAsia="Calibri" w:hAnsi="Arial" w:cs="Traditional Arabic"/>
          <w:sz w:val="18"/>
          <w:szCs w:val="26"/>
          <w:lang w:val="en-US" w:eastAsia="zh-CN"/>
        </w:rPr>
        <w:t>, Vol. 5, pp. 27–56; D. Noyes, 2010, ‘Necessity and Freedom in the Tradition Process’, paper delivered (23 Jan.) at the Institute for Advanced Studies on Asia at the University of Tokyo.</w:t>
      </w:r>
    </w:p>
  </w:footnote>
  <w:footnote w:id="7">
    <w:p w:rsidR="009A78DF" w:rsidRPr="00780648" w:rsidRDefault="009A78DF" w:rsidP="000F6EB4">
      <w:pPr>
        <w:pStyle w:val="FootnoteText"/>
        <w:bidi/>
        <w:jc w:val="both"/>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000F6EB4">
        <w:rPr>
          <w:rFonts w:ascii="Arial" w:hAnsi="Arial" w:cs="Traditional Arabic" w:hint="cs"/>
          <w:sz w:val="18"/>
          <w:szCs w:val="26"/>
          <w:rtl/>
          <w:lang w:val="en-US" w:bidi="ar-IQ"/>
        </w:rPr>
        <w:tab/>
      </w:r>
      <w:r w:rsidR="000F6EB4" w:rsidRPr="00780648">
        <w:rPr>
          <w:rFonts w:ascii="Arial" w:eastAsia="Calibri" w:hAnsi="Arial" w:cs="Traditional Arabic"/>
          <w:sz w:val="18"/>
          <w:szCs w:val="26"/>
          <w:lang w:val="en-US" w:eastAsia="zh-CN"/>
        </w:rPr>
        <w:t>Noyes, ‘The Judgment of Solomon’, op. cit., pp. 27–56</w:t>
      </w:r>
      <w:r w:rsidR="000F6EB4">
        <w:rPr>
          <w:rFonts w:ascii="Arial" w:eastAsia="Calibri" w:hAnsi="Arial" w:cs="Traditional Arabic" w:hint="cs"/>
          <w:sz w:val="18"/>
          <w:szCs w:val="26"/>
          <w:rtl/>
          <w:lang w:val="en-US" w:eastAsia="zh-CN"/>
        </w:rPr>
        <w:t>.</w:t>
      </w:r>
    </w:p>
  </w:footnote>
  <w:footnote w:id="8">
    <w:p w:rsidR="009A78DF" w:rsidRPr="00780648" w:rsidRDefault="009A78DF" w:rsidP="000F6EB4">
      <w:pPr>
        <w:pStyle w:val="FootnoteText"/>
        <w:bidi/>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000F6EB4">
        <w:rPr>
          <w:rFonts w:ascii="Arial" w:hAnsi="Arial" w:cs="Traditional Arabic" w:hint="cs"/>
          <w:sz w:val="18"/>
          <w:szCs w:val="26"/>
          <w:rtl/>
          <w:lang w:val="en-US" w:bidi="ar-IQ"/>
        </w:rPr>
        <w:tab/>
      </w:r>
      <w:r w:rsidR="000F6EB4" w:rsidRPr="00780648">
        <w:rPr>
          <w:rFonts w:ascii="Arial" w:eastAsia="Calibri" w:hAnsi="Arial" w:cs="Traditional Arabic"/>
          <w:sz w:val="18"/>
          <w:szCs w:val="26"/>
          <w:lang w:val="en-US" w:eastAsia="zh-CN"/>
        </w:rPr>
        <w:t>Noyes, ‘Necessity and Freedom’, op. cit</w:t>
      </w:r>
      <w:r w:rsidR="000F6EB4">
        <w:rPr>
          <w:rFonts w:ascii="Arial" w:eastAsia="Calibri" w:hAnsi="Arial" w:cs="Traditional Arabic" w:hint="cs"/>
          <w:sz w:val="18"/>
          <w:szCs w:val="26"/>
          <w:rtl/>
          <w:lang w:val="en-US" w:eastAsia="zh-CN"/>
        </w:rPr>
        <w:t>.</w:t>
      </w:r>
    </w:p>
  </w:footnote>
  <w:footnote w:id="9">
    <w:p w:rsidR="009A78DF" w:rsidRPr="00780648" w:rsidRDefault="009A78DF" w:rsidP="000F6EB4">
      <w:pPr>
        <w:pStyle w:val="FootnoteText"/>
        <w:bidi/>
        <w:ind w:left="397" w:hanging="397"/>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sidRPr="00780648">
        <w:rPr>
          <w:rFonts w:ascii="Arial" w:hAnsi="Arial" w:cs="Traditional Arabic"/>
          <w:sz w:val="18"/>
          <w:szCs w:val="26"/>
          <w:lang w:val="en-US"/>
        </w:rPr>
        <w:t xml:space="preserve"> </w:t>
      </w:r>
      <w:r w:rsidR="000F6EB4">
        <w:rPr>
          <w:rFonts w:ascii="Arial" w:hAnsi="Arial" w:cs="Traditional Arabic" w:hint="cs"/>
          <w:sz w:val="18"/>
          <w:szCs w:val="26"/>
          <w:rtl/>
          <w:lang w:val="en-US"/>
        </w:rPr>
        <w:tab/>
      </w:r>
      <w:r w:rsidR="000F6EB4" w:rsidRPr="00780648">
        <w:rPr>
          <w:rFonts w:ascii="Arial" w:hAnsi="Arial" w:cs="Traditional Arabic"/>
          <w:sz w:val="18"/>
          <w:szCs w:val="26"/>
          <w:lang w:val="en-US"/>
        </w:rPr>
        <w:t>Noyes, ‘The Judgment of Solomon’,</w:t>
      </w:r>
      <w:r w:rsidR="000F6EB4">
        <w:rPr>
          <w:rFonts w:ascii="Arial" w:hAnsi="Arial" w:cs="Traditional Arabic"/>
          <w:sz w:val="18"/>
          <w:szCs w:val="26"/>
          <w:lang w:val="en-US"/>
        </w:rPr>
        <w:t xml:space="preserve"> </w:t>
      </w:r>
      <w:r w:rsidR="000F6EB4" w:rsidRPr="00780648">
        <w:rPr>
          <w:rFonts w:ascii="Arial" w:hAnsi="Arial" w:cs="Traditional Arabic"/>
          <w:sz w:val="18"/>
          <w:szCs w:val="26"/>
          <w:lang w:val="en-US"/>
        </w:rPr>
        <w:t>op. cit., pp. 27–56</w:t>
      </w:r>
      <w:r w:rsidR="000F6EB4">
        <w:rPr>
          <w:rFonts w:ascii="Arial" w:hAnsi="Arial" w:cs="Traditional Arabic" w:hint="cs"/>
          <w:sz w:val="18"/>
          <w:szCs w:val="26"/>
          <w:rtl/>
          <w:lang w:val="en-US"/>
        </w:rPr>
        <w:t>.</w:t>
      </w:r>
    </w:p>
  </w:footnote>
  <w:footnote w:id="10">
    <w:p w:rsidR="009A78DF" w:rsidRPr="00780648" w:rsidRDefault="009A78DF" w:rsidP="008C3900">
      <w:pPr>
        <w:pStyle w:val="FootnoteText"/>
        <w:bidi/>
        <w:ind w:left="397" w:hanging="397"/>
        <w:jc w:val="both"/>
        <w:rPr>
          <w:rFonts w:ascii="Arial" w:hAnsi="Arial" w:cs="Traditional Arabic"/>
          <w:sz w:val="18"/>
          <w:szCs w:val="26"/>
          <w:rtl/>
          <w:lang w:val="en-GB" w:bidi="ar-IQ"/>
        </w:rPr>
      </w:pPr>
      <w:r w:rsidRPr="00780648">
        <w:rPr>
          <w:rStyle w:val="FootnoteReference"/>
          <w:rFonts w:ascii="Arial" w:hAnsi="Arial" w:cs="Traditional Arabic"/>
          <w:sz w:val="18"/>
          <w:szCs w:val="26"/>
        </w:rPr>
        <w:footnoteRef/>
      </w:r>
      <w:r w:rsidR="008C3900">
        <w:rPr>
          <w:rFonts w:ascii="Arial" w:hAnsi="Arial" w:cs="Traditional Arabic" w:hint="cs"/>
          <w:sz w:val="18"/>
          <w:szCs w:val="26"/>
          <w:rtl/>
          <w:lang w:val="en-GB" w:bidi="ar-IQ"/>
        </w:rPr>
        <w:tab/>
      </w:r>
      <w:r w:rsidR="008C3900" w:rsidRPr="00780648">
        <w:rPr>
          <w:rFonts w:ascii="Arial" w:hAnsi="Arial" w:cs="Traditional Arabic"/>
          <w:bCs/>
          <w:sz w:val="18"/>
          <w:szCs w:val="26"/>
          <w:lang w:val="en-GB"/>
        </w:rPr>
        <w:t xml:space="preserve">Dutfield, G. </w:t>
      </w:r>
      <w:r w:rsidR="008C3900" w:rsidRPr="00780648">
        <w:rPr>
          <w:rFonts w:ascii="Arial" w:hAnsi="Arial" w:cs="Traditional Arabic"/>
          <w:sz w:val="18"/>
          <w:szCs w:val="26"/>
          <w:lang w:val="en-GB"/>
        </w:rPr>
        <w:t xml:space="preserve">2009. </w:t>
      </w:r>
      <w:r w:rsidR="008C3900" w:rsidRPr="00780648">
        <w:rPr>
          <w:rFonts w:ascii="Arial" w:hAnsi="Arial" w:cs="Traditional Arabic"/>
          <w:bCs/>
          <w:sz w:val="18"/>
          <w:szCs w:val="26"/>
          <w:lang w:val="en-GB"/>
        </w:rPr>
        <w:t>Prior informed consent and traditional knowledge in a multicultural world. In: T. </w:t>
      </w:r>
      <w:r w:rsidR="008C3900" w:rsidRPr="00780648">
        <w:rPr>
          <w:rFonts w:ascii="Arial" w:hAnsi="Arial" w:cs="Traditional Arabic"/>
          <w:sz w:val="18"/>
          <w:szCs w:val="26"/>
          <w:lang w:val="en-GB"/>
        </w:rPr>
        <w:t xml:space="preserve">Kono (ed.) </w:t>
      </w:r>
      <w:r w:rsidR="008C3900" w:rsidRPr="00780648">
        <w:rPr>
          <w:rFonts w:ascii="Arial" w:hAnsi="Arial" w:cs="Traditional Arabic"/>
          <w:i/>
          <w:sz w:val="18"/>
          <w:szCs w:val="26"/>
          <w:lang w:val="en-GB"/>
        </w:rPr>
        <w:t>Intangible Cultural Heritage and Intellectual Property. Communities, Cultural Diversity and Sustainable Development</w:t>
      </w:r>
      <w:r w:rsidR="008C3900" w:rsidRPr="00780648">
        <w:rPr>
          <w:rFonts w:ascii="Arial" w:hAnsi="Arial" w:cs="Traditional Arabic"/>
          <w:sz w:val="18"/>
          <w:szCs w:val="26"/>
          <w:lang w:val="en-GB"/>
        </w:rPr>
        <w:t>. Antwerp-Oxford-Portland: Intersentia, pp. 261–282, p 182</w:t>
      </w:r>
      <w:r w:rsidR="008C3900">
        <w:rPr>
          <w:rFonts w:ascii="Arial" w:hAnsi="Arial" w:cs="Traditional Arabic" w:hint="cs"/>
          <w:sz w:val="18"/>
          <w:szCs w:val="26"/>
          <w:rtl/>
          <w:lang w:val="en-GB"/>
        </w:rPr>
        <w:t>.</w:t>
      </w:r>
    </w:p>
  </w:footnote>
  <w:footnote w:id="11">
    <w:p w:rsidR="009A78DF" w:rsidRDefault="009A78DF" w:rsidP="008C3900">
      <w:pPr>
        <w:bidi/>
        <w:spacing w:after="0" w:line="240" w:lineRule="auto"/>
        <w:rPr>
          <w:rFonts w:ascii="Arial" w:hAnsi="Arial" w:cs="Traditional Arabic"/>
          <w:sz w:val="18"/>
          <w:szCs w:val="26"/>
          <w:rtl/>
          <w:lang w:bidi="ar-SY"/>
        </w:rPr>
      </w:pPr>
      <w:r w:rsidRPr="00780648">
        <w:rPr>
          <w:rStyle w:val="FootnoteReference"/>
          <w:rFonts w:ascii="Arial" w:hAnsi="Arial" w:cs="Traditional Arabic"/>
          <w:sz w:val="18"/>
          <w:szCs w:val="26"/>
        </w:rPr>
        <w:footnoteRef/>
      </w:r>
      <w:r w:rsidR="008C3900">
        <w:rPr>
          <w:rFonts w:ascii="Arial" w:hAnsi="Arial" w:cs="Traditional Arabic" w:hint="cs"/>
          <w:sz w:val="18"/>
          <w:szCs w:val="26"/>
          <w:rtl/>
        </w:rPr>
        <w:tab/>
      </w:r>
      <w:r w:rsidRPr="00780648">
        <w:rPr>
          <w:rFonts w:ascii="Arial" w:hAnsi="Arial" w:cs="Traditional Arabic" w:hint="cs"/>
          <w:sz w:val="18"/>
          <w:szCs w:val="26"/>
          <w:rtl/>
        </w:rPr>
        <w:t>من مقدمة</w:t>
      </w:r>
      <w:r>
        <w:rPr>
          <w:rFonts w:ascii="Arial" w:hAnsi="Arial" w:cs="Traditional Arabic" w:hint="cs"/>
          <w:sz w:val="18"/>
          <w:szCs w:val="26"/>
          <w:rtl/>
        </w:rPr>
        <w:t xml:space="preserve"> </w:t>
      </w:r>
      <w:r w:rsidRPr="00780648">
        <w:rPr>
          <w:rFonts w:ascii="Arial" w:hAnsi="Arial" w:cs="Traditional Arabic" w:hint="cs"/>
          <w:sz w:val="18"/>
          <w:szCs w:val="26"/>
          <w:rtl/>
        </w:rPr>
        <w:t>المنظمة</w:t>
      </w:r>
      <w:r w:rsidRPr="00780648">
        <w:rPr>
          <w:rFonts w:ascii="Arial" w:hAnsi="Arial" w:cs="Traditional Arabic"/>
          <w:sz w:val="18"/>
          <w:szCs w:val="26"/>
          <w:rtl/>
        </w:rPr>
        <w:t xml:space="preserve"> </w:t>
      </w:r>
      <w:r w:rsidRPr="00780648">
        <w:rPr>
          <w:rFonts w:ascii="Arial" w:hAnsi="Arial" w:cs="Traditional Arabic" w:hint="cs"/>
          <w:sz w:val="18"/>
          <w:szCs w:val="26"/>
          <w:rtl/>
        </w:rPr>
        <w:t>العالمية</w:t>
      </w:r>
      <w:r w:rsidRPr="00780648">
        <w:rPr>
          <w:rFonts w:ascii="Arial" w:hAnsi="Arial" w:cs="Traditional Arabic"/>
          <w:sz w:val="18"/>
          <w:szCs w:val="26"/>
          <w:rtl/>
        </w:rPr>
        <w:t xml:space="preserve"> </w:t>
      </w:r>
      <w:r w:rsidRPr="00780648">
        <w:rPr>
          <w:rFonts w:ascii="Arial" w:hAnsi="Arial" w:cs="Traditional Arabic" w:hint="cs"/>
          <w:sz w:val="18"/>
          <w:szCs w:val="26"/>
          <w:rtl/>
        </w:rPr>
        <w:t>للملكية</w:t>
      </w:r>
      <w:r w:rsidRPr="00780648">
        <w:rPr>
          <w:rFonts w:ascii="Arial" w:hAnsi="Arial" w:cs="Traditional Arabic"/>
          <w:sz w:val="18"/>
          <w:szCs w:val="26"/>
          <w:rtl/>
        </w:rPr>
        <w:t xml:space="preserve"> </w:t>
      </w:r>
      <w:r w:rsidRPr="00780648">
        <w:rPr>
          <w:rFonts w:ascii="Arial" w:hAnsi="Arial" w:cs="Traditional Arabic" w:hint="cs"/>
          <w:sz w:val="18"/>
          <w:szCs w:val="26"/>
          <w:rtl/>
        </w:rPr>
        <w:t>الفكرية (الويبو) لوثيقة الملكية الفكرية:</w:t>
      </w:r>
    </w:p>
    <w:p w:rsidR="009A78DF" w:rsidRPr="00780648" w:rsidRDefault="009A78DF" w:rsidP="00E2258A">
      <w:pPr>
        <w:pStyle w:val="FootnoteText"/>
        <w:rPr>
          <w:rFonts w:ascii="Arial" w:hAnsi="Arial" w:cs="Traditional Arabic"/>
          <w:sz w:val="18"/>
          <w:szCs w:val="26"/>
          <w:rtl/>
          <w:lang w:val="en-GB" w:bidi="ar-SY"/>
        </w:rPr>
      </w:pPr>
      <w:r w:rsidRPr="00780648">
        <w:rPr>
          <w:rFonts w:ascii="Arial" w:hAnsi="Arial" w:cs="Traditional Arabic" w:hint="cs"/>
          <w:sz w:val="18"/>
          <w:szCs w:val="26"/>
          <w:rtl/>
        </w:rPr>
        <w:t xml:space="preserve"> </w:t>
      </w:r>
      <w:r w:rsidRPr="00780648">
        <w:rPr>
          <w:rFonts w:ascii="Arial" w:eastAsia="SimSun" w:hAnsi="Arial" w:cs="Traditional Arabic"/>
          <w:snapToGrid w:val="0"/>
          <w:sz w:val="18"/>
          <w:szCs w:val="26"/>
          <w:lang w:val="en-GB" w:eastAsia="zh-CN"/>
        </w:rPr>
        <w:t>http://www.wipo.</w:t>
      </w:r>
      <w:r w:rsidRPr="00083507">
        <w:rPr>
          <w:rFonts w:ascii="Arial" w:hAnsi="Arial" w:cs="Traditional Arabic"/>
          <w:i/>
          <w:sz w:val="18"/>
          <w:szCs w:val="26"/>
          <w:lang w:val="en-GB"/>
        </w:rPr>
        <w:t>int</w:t>
      </w:r>
      <w:r w:rsidRPr="00780648">
        <w:rPr>
          <w:rFonts w:ascii="Arial" w:eastAsia="SimSun" w:hAnsi="Arial" w:cs="Traditional Arabic"/>
          <w:snapToGrid w:val="0"/>
          <w:sz w:val="18"/>
          <w:szCs w:val="26"/>
          <w:lang w:val="en-GB" w:eastAsia="zh-CN"/>
        </w:rPr>
        <w:t>/export/sites/www/about-ip/en/iprm/pdf/ch1.pdf</w:t>
      </w:r>
    </w:p>
  </w:footnote>
  <w:footnote w:id="12">
    <w:p w:rsidR="009A78DF" w:rsidRPr="00780648" w:rsidRDefault="009A78DF" w:rsidP="00B82CA4">
      <w:pPr>
        <w:pStyle w:val="FootnoteText"/>
        <w:bidi/>
        <w:ind w:left="397" w:hanging="397"/>
        <w:rPr>
          <w:rFonts w:ascii="Arial" w:hAnsi="Arial" w:cs="Traditional Arabic"/>
          <w:sz w:val="18"/>
          <w:szCs w:val="26"/>
          <w:rtl/>
          <w:lang w:val="en-US" w:bidi="ar-IQ"/>
        </w:rPr>
      </w:pPr>
      <w:r w:rsidRPr="00780648">
        <w:rPr>
          <w:rStyle w:val="FootnoteReference"/>
          <w:rFonts w:ascii="Arial" w:hAnsi="Arial" w:cs="Traditional Arabic"/>
          <w:sz w:val="18"/>
          <w:szCs w:val="26"/>
        </w:rPr>
        <w:footnoteRef/>
      </w:r>
      <w:r>
        <w:rPr>
          <w:rFonts w:ascii="Arial" w:hAnsi="Arial" w:cs="Traditional Arabic"/>
          <w:sz w:val="18"/>
          <w:szCs w:val="26"/>
          <w:lang w:val="en-US"/>
        </w:rPr>
        <w:t xml:space="preserve"> </w:t>
      </w:r>
      <w:r w:rsidR="008C3900">
        <w:rPr>
          <w:rFonts w:ascii="Arial" w:hAnsi="Arial" w:cs="Traditional Arabic" w:hint="cs"/>
          <w:sz w:val="18"/>
          <w:szCs w:val="26"/>
          <w:rtl/>
          <w:lang w:val="en-US"/>
        </w:rPr>
        <w:tab/>
      </w:r>
      <w:r w:rsidR="008C3900" w:rsidRPr="00780648">
        <w:rPr>
          <w:rFonts w:ascii="Arial" w:hAnsi="Arial" w:cs="Traditional Arabic"/>
          <w:sz w:val="18"/>
          <w:szCs w:val="26"/>
          <w:lang w:val="en-US"/>
        </w:rPr>
        <w:t>Vermeylen, S. 2008. From life force to slimming aid: exploring views on the commodification of traditional medicinal knowledge. Applied Geography, Vol. 28, No. 3, pp. 224–235: http://eprints.lancs.ac.uk/28093/1/commodification_of_traditional_knowledge.pdf</w:t>
      </w:r>
      <w:r w:rsidR="008C3900">
        <w:rPr>
          <w:rFonts w:ascii="Arial" w:hAnsi="Arial" w:cs="Traditional Arabic" w:hint="cs"/>
          <w:sz w:val="18"/>
          <w:szCs w:val="26"/>
          <w:rtl/>
          <w:lang w:val="en-US"/>
        </w:rPr>
        <w:t>.</w:t>
      </w:r>
    </w:p>
  </w:footnote>
  <w:footnote w:id="13">
    <w:p w:rsidR="009A78DF" w:rsidRPr="008C3900" w:rsidRDefault="009A78DF" w:rsidP="008C3900">
      <w:pPr>
        <w:pStyle w:val="FootnoteText"/>
        <w:bidi/>
        <w:rPr>
          <w:rFonts w:ascii="Arial" w:hAnsi="Arial" w:cs="Traditional Arabic"/>
          <w:szCs w:val="28"/>
          <w:rtl/>
        </w:rPr>
      </w:pPr>
      <w:r w:rsidRPr="008C3900">
        <w:rPr>
          <w:rStyle w:val="FootnoteReference"/>
          <w:rFonts w:ascii="Arial" w:hAnsi="Arial" w:cs="Traditional Arabic"/>
          <w:szCs w:val="28"/>
        </w:rPr>
        <w:footnoteRef/>
      </w:r>
      <w:r w:rsidRPr="008C3900">
        <w:rPr>
          <w:rFonts w:ascii="Arial" w:hAnsi="Arial" w:cs="Traditional Arabic"/>
          <w:szCs w:val="28"/>
        </w:rPr>
        <w:t xml:space="preserve"> </w:t>
      </w:r>
      <w:r w:rsidR="008C3900" w:rsidRPr="008C3900">
        <w:rPr>
          <w:rFonts w:ascii="Arial" w:hAnsi="Arial" w:cs="Traditional Arabic" w:hint="cs"/>
          <w:szCs w:val="28"/>
          <w:rtl/>
        </w:rPr>
        <w:tab/>
      </w:r>
      <w:r w:rsidRPr="008C3900">
        <w:rPr>
          <w:rFonts w:ascii="Arial" w:hAnsi="Arial" w:cs="Traditional Arabic" w:hint="cs"/>
          <w:szCs w:val="28"/>
          <w:rtl/>
        </w:rPr>
        <w:t xml:space="preserve">انظر </w:t>
      </w:r>
      <w:hyperlink r:id="rId2" w:history="1">
        <w:r w:rsidRPr="008C3900">
          <w:rPr>
            <w:rStyle w:val="Hyperlink"/>
            <w:rFonts w:ascii="Arial" w:hAnsi="Arial" w:cs="Traditional Arabic"/>
            <w:szCs w:val="28"/>
          </w:rPr>
          <w:t>http://www.cbd.int/abs/information-kit/</w:t>
        </w:r>
      </w:hyperlink>
      <w:r w:rsidR="008C3900" w:rsidRPr="008C3900">
        <w:rPr>
          <w:rStyle w:val="Hyperlink"/>
          <w:rFonts w:ascii="Arial" w:hAnsi="Arial" w:cs="Traditional Arabic" w:hint="cs"/>
          <w:szCs w:val="28"/>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9A78DF" w:rsidRPr="0075699D" w:rsidTr="0075699D">
      <w:trPr>
        <w:jc w:val="center"/>
      </w:trPr>
      <w:tc>
        <w:tcPr>
          <w:tcW w:w="1667" w:type="pct"/>
        </w:tcPr>
        <w:p w:rsidR="009A78DF" w:rsidRPr="0075699D" w:rsidRDefault="009A78DF" w:rsidP="009A78DF">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9A78DF" w:rsidRPr="008051D3" w:rsidRDefault="009A78DF" w:rsidP="00101DBD">
          <w:pPr>
            <w:pStyle w:val="Header"/>
            <w:jc w:val="center"/>
            <w:rPr>
              <w:rFonts w:ascii="Arial" w:hAnsi="Arial" w:cs="Traditional Arabic"/>
              <w:sz w:val="24"/>
              <w:szCs w:val="24"/>
              <w:rtl/>
              <w:lang w:bidi="ar-IQ"/>
            </w:rPr>
          </w:pPr>
          <w:r w:rsidRPr="00E2258A">
            <w:rPr>
              <w:rFonts w:ascii="Arial" w:hAnsi="Arial" w:cs="Traditional Arabic"/>
              <w:sz w:val="24"/>
              <w:szCs w:val="24"/>
              <w:rtl/>
            </w:rPr>
            <w:t xml:space="preserve">الوحدة </w:t>
          </w:r>
          <w:r w:rsidRPr="00E2258A">
            <w:rPr>
              <w:rFonts w:ascii="Arial" w:hAnsi="Arial" w:cs="Traditional Arabic" w:hint="cs"/>
              <w:sz w:val="24"/>
              <w:szCs w:val="24"/>
              <w:rtl/>
            </w:rPr>
            <w:t>7</w:t>
          </w:r>
          <w:r w:rsidRPr="00E2258A">
            <w:rPr>
              <w:rFonts w:ascii="Arial" w:hAnsi="Arial" w:cs="Traditional Arabic"/>
              <w:sz w:val="24"/>
              <w:szCs w:val="24"/>
              <w:rtl/>
            </w:rPr>
            <w:t>:</w:t>
          </w:r>
          <w:r w:rsidRPr="00E2258A">
            <w:rPr>
              <w:rFonts w:ascii="Arial" w:hAnsi="Arial" w:cs="Traditional Arabic" w:hint="cs"/>
              <w:sz w:val="24"/>
              <w:szCs w:val="24"/>
              <w:rtl/>
              <w:lang w:bidi="ar-IQ"/>
            </w:rPr>
            <w:t xml:space="preserve"> إشراك المجتمعات المحلية والجماعات المعنية</w:t>
          </w:r>
        </w:p>
      </w:tc>
      <w:tc>
        <w:tcPr>
          <w:tcW w:w="1421" w:type="pct"/>
        </w:tcPr>
        <w:p w:rsidR="009A78DF" w:rsidRPr="0075699D" w:rsidRDefault="009A78DF" w:rsidP="009A78DF">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D92C89">
            <w:rPr>
              <w:rFonts w:ascii="Arial" w:hAnsi="Arial" w:cs="Traditional Arabic"/>
              <w:noProof/>
              <w:sz w:val="18"/>
              <w:szCs w:val="24"/>
            </w:rPr>
            <w:t>2</w:t>
          </w:r>
          <w:r w:rsidRPr="0075699D">
            <w:rPr>
              <w:rFonts w:ascii="Arial" w:hAnsi="Arial" w:cs="Traditional Arabic"/>
              <w:sz w:val="18"/>
              <w:szCs w:val="24"/>
            </w:rPr>
            <w:fldChar w:fldCharType="end"/>
          </w:r>
        </w:p>
      </w:tc>
    </w:tr>
  </w:tbl>
  <w:p w:rsidR="009A78DF" w:rsidRPr="0075699D" w:rsidRDefault="009A78DF"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9A78DF" w:rsidRPr="00503035" w:rsidTr="0075699D">
      <w:trPr>
        <w:jc w:val="center"/>
      </w:trPr>
      <w:tc>
        <w:tcPr>
          <w:tcW w:w="1667" w:type="pct"/>
        </w:tcPr>
        <w:p w:rsidR="009A78DF" w:rsidRPr="0075699D" w:rsidRDefault="009A78DF"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D92C89">
            <w:rPr>
              <w:rFonts w:asciiTheme="minorBidi" w:hAnsiTheme="minorBidi"/>
              <w:noProof/>
              <w:sz w:val="18"/>
              <w:szCs w:val="24"/>
            </w:rPr>
            <w:t>13</w:t>
          </w:r>
          <w:r w:rsidRPr="0075699D">
            <w:rPr>
              <w:rFonts w:asciiTheme="minorBidi" w:hAnsiTheme="minorBidi"/>
              <w:sz w:val="18"/>
              <w:szCs w:val="24"/>
            </w:rPr>
            <w:fldChar w:fldCharType="end"/>
          </w:r>
        </w:p>
      </w:tc>
      <w:tc>
        <w:tcPr>
          <w:tcW w:w="1768" w:type="pct"/>
        </w:tcPr>
        <w:p w:rsidR="009A78DF" w:rsidRPr="00101DBD" w:rsidRDefault="009A78DF" w:rsidP="00101DBD">
          <w:pPr>
            <w:pStyle w:val="Header"/>
            <w:jc w:val="center"/>
            <w:rPr>
              <w:rFonts w:ascii="Arial" w:hAnsi="Arial" w:cs="Traditional Arabic"/>
              <w:sz w:val="24"/>
              <w:szCs w:val="24"/>
              <w:rtl/>
              <w:lang w:bidi="ar-IQ"/>
            </w:rPr>
          </w:pPr>
          <w:r w:rsidRPr="00E2258A">
            <w:rPr>
              <w:rFonts w:ascii="Arial" w:hAnsi="Arial" w:cs="Traditional Arabic"/>
              <w:sz w:val="24"/>
              <w:szCs w:val="24"/>
              <w:rtl/>
            </w:rPr>
            <w:t xml:space="preserve">الوحدة </w:t>
          </w:r>
          <w:r w:rsidRPr="00E2258A">
            <w:rPr>
              <w:rFonts w:ascii="Arial" w:hAnsi="Arial" w:cs="Traditional Arabic" w:hint="cs"/>
              <w:sz w:val="24"/>
              <w:szCs w:val="24"/>
              <w:rtl/>
            </w:rPr>
            <w:t>7</w:t>
          </w:r>
          <w:r w:rsidRPr="00E2258A">
            <w:rPr>
              <w:rFonts w:ascii="Arial" w:hAnsi="Arial" w:cs="Traditional Arabic"/>
              <w:sz w:val="24"/>
              <w:szCs w:val="24"/>
              <w:rtl/>
            </w:rPr>
            <w:t>:</w:t>
          </w:r>
          <w:r w:rsidRPr="00E2258A">
            <w:rPr>
              <w:rFonts w:ascii="Arial" w:hAnsi="Arial" w:cs="Traditional Arabic" w:hint="cs"/>
              <w:sz w:val="24"/>
              <w:szCs w:val="24"/>
              <w:rtl/>
              <w:lang w:bidi="ar-IQ"/>
            </w:rPr>
            <w:t xml:space="preserve"> إشراك المجتمعات المحلية والجماعات المعنية</w:t>
          </w:r>
        </w:p>
      </w:tc>
      <w:tc>
        <w:tcPr>
          <w:tcW w:w="1564" w:type="pct"/>
        </w:tcPr>
        <w:p w:rsidR="009A78DF" w:rsidRPr="00503035" w:rsidRDefault="009A78DF" w:rsidP="009A78DF">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9A78DF" w:rsidRDefault="009A78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9A78DF" w:rsidRPr="00503035" w:rsidTr="009A78DF">
      <w:trPr>
        <w:jc w:val="center"/>
      </w:trPr>
      <w:tc>
        <w:tcPr>
          <w:tcW w:w="1667" w:type="pct"/>
        </w:tcPr>
        <w:p w:rsidR="009A78DF" w:rsidRPr="00503035" w:rsidRDefault="009A78DF" w:rsidP="009A78DF">
          <w:pPr>
            <w:pStyle w:val="Header"/>
            <w:bidi/>
            <w:jc w:val="right"/>
            <w:rPr>
              <w:rFonts w:cs="Traditional Arabic"/>
              <w:sz w:val="18"/>
              <w:szCs w:val="24"/>
            </w:rPr>
          </w:pPr>
        </w:p>
      </w:tc>
      <w:tc>
        <w:tcPr>
          <w:tcW w:w="1667" w:type="pct"/>
        </w:tcPr>
        <w:p w:rsidR="009A78DF" w:rsidRPr="00503035" w:rsidRDefault="009A78DF" w:rsidP="009A78DF">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9A78DF" w:rsidRPr="00503035" w:rsidRDefault="009A78DF" w:rsidP="009A78DF">
          <w:pPr>
            <w:pStyle w:val="Header"/>
            <w:jc w:val="right"/>
            <w:rPr>
              <w:rFonts w:cs="Traditional Arabic"/>
              <w:sz w:val="18"/>
              <w:szCs w:val="24"/>
            </w:rPr>
          </w:pPr>
        </w:p>
      </w:tc>
    </w:tr>
  </w:tbl>
  <w:p w:rsidR="009A78DF" w:rsidRDefault="009A78DF"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780441"/>
    <w:multiLevelType w:val="hybridMultilevel"/>
    <w:tmpl w:val="B592285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500797F"/>
    <w:multiLevelType w:val="hybridMultilevel"/>
    <w:tmpl w:val="80B4ED3C"/>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11823"/>
    <w:multiLevelType w:val="hybridMultilevel"/>
    <w:tmpl w:val="4BF67ACA"/>
    <w:lvl w:ilvl="0" w:tplc="2556BE5E">
      <w:numFmt w:val="bullet"/>
      <w:lvlText w:val="-"/>
      <w:lvlJc w:val="left"/>
      <w:pPr>
        <w:ind w:left="360" w:hanging="360"/>
      </w:pPr>
      <w:rPr>
        <w:rFonts w:ascii="Traditional Arabic" w:eastAsia="SimSu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A31989"/>
    <w:multiLevelType w:val="hybridMultilevel"/>
    <w:tmpl w:val="9AB49278"/>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B6208"/>
    <w:multiLevelType w:val="hybridMultilevel"/>
    <w:tmpl w:val="5D84258C"/>
    <w:lvl w:ilvl="0" w:tplc="C1C2BD5C">
      <w:start w:val="1"/>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0F875D0C"/>
    <w:multiLevelType w:val="hybridMultilevel"/>
    <w:tmpl w:val="50E6D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8303D"/>
    <w:multiLevelType w:val="hybridMultilevel"/>
    <w:tmpl w:val="1EC490DA"/>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sz w:val="3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3A64EDB"/>
    <w:multiLevelType w:val="hybridMultilevel"/>
    <w:tmpl w:val="B68A46A0"/>
    <w:lvl w:ilvl="0" w:tplc="C1C2BD5C">
      <w:start w:val="1"/>
      <w:numFmt w:val="bullet"/>
      <w:lvlText w:val="•"/>
      <w:lvlJc w:val="left"/>
      <w:pPr>
        <w:ind w:left="900" w:hanging="360"/>
      </w:pPr>
      <w:rPr>
        <w:rFonts w:ascii="Times New Roman" w:hAnsi="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33340BE5"/>
    <w:multiLevelType w:val="hybridMultilevel"/>
    <w:tmpl w:val="1B46D16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2316A"/>
    <w:multiLevelType w:val="hybridMultilevel"/>
    <w:tmpl w:val="DDA0E1E2"/>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E5391"/>
    <w:multiLevelType w:val="hybridMultilevel"/>
    <w:tmpl w:val="4FC0D6D8"/>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19C1E38"/>
    <w:multiLevelType w:val="hybridMultilevel"/>
    <w:tmpl w:val="B0B4575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7B0D13"/>
    <w:multiLevelType w:val="hybridMultilevel"/>
    <w:tmpl w:val="ABAA1F52"/>
    <w:lvl w:ilvl="0" w:tplc="2556BE5E">
      <w:numFmt w:val="bullet"/>
      <w:lvlText w:val="-"/>
      <w:lvlJc w:val="left"/>
      <w:pPr>
        <w:ind w:left="1428" w:hanging="360"/>
      </w:pPr>
      <w:rPr>
        <w:rFonts w:ascii="Traditional Arabic" w:eastAsia="SimSun" w:hAnsi="Traditional Arabic" w:cs="Traditional Arabic"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5A390AAB"/>
    <w:multiLevelType w:val="hybridMultilevel"/>
    <w:tmpl w:val="E738D8F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25B0C45"/>
    <w:multiLevelType w:val="hybridMultilevel"/>
    <w:tmpl w:val="DB00071C"/>
    <w:lvl w:ilvl="0" w:tplc="56EAAF5A">
      <w:start w:val="6"/>
      <w:numFmt w:val="bullet"/>
      <w:lvlText w:val="-"/>
      <w:lvlJc w:val="left"/>
      <w:pPr>
        <w:ind w:left="1571" w:hanging="360"/>
      </w:pPr>
      <w:rPr>
        <w:rFonts w:ascii="Traditional Arabic" w:eastAsia="Calibri" w:hAnsi="Traditional Arabic" w:cs="Traditional Arabic" w:hint="default"/>
        <w:sz w:val="3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63E17C57"/>
    <w:multiLevelType w:val="hybridMultilevel"/>
    <w:tmpl w:val="E82675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041EA"/>
    <w:multiLevelType w:val="multilevel"/>
    <w:tmpl w:val="D1E49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707C49"/>
    <w:multiLevelType w:val="hybridMultilevel"/>
    <w:tmpl w:val="9830CE5A"/>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49D7F4E"/>
    <w:multiLevelType w:val="hybridMultilevel"/>
    <w:tmpl w:val="57165544"/>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73D26F1"/>
    <w:multiLevelType w:val="hybridMultilevel"/>
    <w:tmpl w:val="682A9E88"/>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0"/>
  </w:num>
  <w:num w:numId="4">
    <w:abstractNumId w:val="25"/>
  </w:num>
  <w:num w:numId="5">
    <w:abstractNumId w:val="27"/>
  </w:num>
  <w:num w:numId="6">
    <w:abstractNumId w:val="13"/>
  </w:num>
  <w:num w:numId="7">
    <w:abstractNumId w:val="15"/>
  </w:num>
  <w:num w:numId="8">
    <w:abstractNumId w:val="10"/>
  </w:num>
  <w:num w:numId="9">
    <w:abstractNumId w:val="17"/>
  </w:num>
  <w:num w:numId="10">
    <w:abstractNumId w:val="7"/>
  </w:num>
  <w:num w:numId="11">
    <w:abstractNumId w:val="18"/>
  </w:num>
  <w:num w:numId="12">
    <w:abstractNumId w:val="21"/>
  </w:num>
  <w:num w:numId="13">
    <w:abstractNumId w:val="14"/>
  </w:num>
  <w:num w:numId="14">
    <w:abstractNumId w:val="19"/>
  </w:num>
  <w:num w:numId="15">
    <w:abstractNumId w:val="3"/>
  </w:num>
  <w:num w:numId="16">
    <w:abstractNumId w:val="24"/>
  </w:num>
  <w:num w:numId="17">
    <w:abstractNumId w:val="11"/>
  </w:num>
  <w:num w:numId="18">
    <w:abstractNumId w:val="1"/>
  </w:num>
  <w:num w:numId="19">
    <w:abstractNumId w:val="6"/>
  </w:num>
  <w:num w:numId="20">
    <w:abstractNumId w:val="20"/>
  </w:num>
  <w:num w:numId="21">
    <w:abstractNumId w:val="8"/>
  </w:num>
  <w:num w:numId="22">
    <w:abstractNumId w:val="5"/>
  </w:num>
  <w:num w:numId="23">
    <w:abstractNumId w:val="2"/>
  </w:num>
  <w:num w:numId="24">
    <w:abstractNumId w:val="9"/>
  </w:num>
  <w:num w:numId="25">
    <w:abstractNumId w:val="23"/>
  </w:num>
  <w:num w:numId="26">
    <w:abstractNumId w:val="26"/>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1E92"/>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A03"/>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6EB4"/>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1DB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12D"/>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5F9"/>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2B5C"/>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165"/>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6F57"/>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48A"/>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BBC"/>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B17"/>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14"/>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877"/>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9F8"/>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75"/>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27"/>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2B9"/>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3E33"/>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42A"/>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186"/>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1C6"/>
    <w:rsid w:val="007F638C"/>
    <w:rsid w:val="007F648E"/>
    <w:rsid w:val="007F6A33"/>
    <w:rsid w:val="007F6EDE"/>
    <w:rsid w:val="007F7041"/>
    <w:rsid w:val="007F7663"/>
    <w:rsid w:val="007F770A"/>
    <w:rsid w:val="007F78FA"/>
    <w:rsid w:val="007F7981"/>
    <w:rsid w:val="007F7A2F"/>
    <w:rsid w:val="007F7B51"/>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B5E"/>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00"/>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430"/>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3AE"/>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952"/>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8DF"/>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3FF6"/>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05"/>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373"/>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2CA4"/>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3E9"/>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6BB"/>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3D1"/>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09B"/>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41"/>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842"/>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528"/>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C89"/>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32"/>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58A"/>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E7F9D"/>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2E8E"/>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60"/>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C8"/>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0A205"/>
  <w15:docId w15:val="{05785FC7-3298-4FD7-A54C-4CC821E6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258A"/>
  </w:style>
  <w:style w:type="numbering" w:customStyle="1" w:styleId="NoList1">
    <w:name w:val="No List1"/>
    <w:next w:val="NoList"/>
    <w:uiPriority w:val="99"/>
    <w:semiHidden/>
    <w:unhideWhenUsed/>
    <w:rsid w:val="00E2258A"/>
  </w:style>
  <w:style w:type="table" w:customStyle="1" w:styleId="Grilledutableau2">
    <w:name w:val="Grille du tableau2"/>
    <w:basedOn w:val="TableNormal"/>
    <w:next w:val="TableGrid"/>
    <w:uiPriority w:val="59"/>
    <w:rsid w:val="00E2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2258A"/>
    <w:rPr>
      <w:color w:val="0000FF"/>
      <w:u w:val="single"/>
    </w:rPr>
  </w:style>
  <w:style w:type="character" w:customStyle="1" w:styleId="FollowedHyperlink1">
    <w:name w:val="FollowedHyperlink1"/>
    <w:basedOn w:val="DefaultParagraphFont"/>
    <w:uiPriority w:val="99"/>
    <w:semiHidden/>
    <w:unhideWhenUsed/>
    <w:rsid w:val="00E2258A"/>
    <w:rPr>
      <w:color w:val="800080"/>
      <w:u w:val="single"/>
    </w:rPr>
  </w:style>
  <w:style w:type="paragraph" w:customStyle="1" w:styleId="References">
    <w:name w:val="References"/>
    <w:basedOn w:val="Normal"/>
    <w:qFormat/>
    <w:rsid w:val="00E2258A"/>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258A"/>
    <w:pPr>
      <w:numPr>
        <w:numId w:val="1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258A"/>
    <w:rPr>
      <w:rFonts w:ascii="Arial" w:eastAsia="SimSun" w:hAnsi="Arial" w:cs="Arial"/>
      <w:sz w:val="20"/>
      <w:szCs w:val="20"/>
      <w:lang w:eastAsia="zh-CN"/>
    </w:rPr>
  </w:style>
  <w:style w:type="paragraph" w:customStyle="1" w:styleId="ListParagraph1">
    <w:name w:val="List Paragraph1"/>
    <w:basedOn w:val="Normal"/>
    <w:rsid w:val="00E2258A"/>
    <w:pPr>
      <w:spacing w:before="120" w:after="0" w:line="240" w:lineRule="auto"/>
      <w:ind w:left="720"/>
      <w:contextualSpacing/>
      <w:jc w:val="both"/>
    </w:pPr>
    <w:rPr>
      <w:rFonts w:ascii="Calibri" w:eastAsia="Calibri" w:hAnsi="Calibri" w:cs="Arial"/>
      <w:lang w:val="en-US"/>
    </w:rPr>
  </w:style>
  <w:style w:type="character" w:customStyle="1" w:styleId="Lienhypertextesuivivisit1">
    <w:name w:val="Lien hypertexte suivi visité1"/>
    <w:basedOn w:val="DefaultParagraphFont"/>
    <w:uiPriority w:val="99"/>
    <w:semiHidden/>
    <w:unhideWhenUsed/>
    <w:rsid w:val="00E2258A"/>
    <w:rPr>
      <w:color w:val="800080"/>
      <w:u w:val="single"/>
    </w:rPr>
  </w:style>
  <w:style w:type="paragraph" w:customStyle="1" w:styleId="Txtpucegras">
    <w:name w:val="Txtpucegras"/>
    <w:basedOn w:val="Normal"/>
    <w:rsid w:val="00E2258A"/>
    <w:pPr>
      <w:numPr>
        <w:numId w:val="45"/>
      </w:numPr>
      <w:tabs>
        <w:tab w:val="left" w:pos="567"/>
      </w:tabs>
      <w:snapToGrid w:val="0"/>
      <w:spacing w:after="60" w:line="280" w:lineRule="exact"/>
      <w:jc w:val="both"/>
    </w:pPr>
    <w:rPr>
      <w:rFonts w:ascii="Arial" w:eastAsia="SimSun" w:hAnsi="Arial" w:cs="Arial"/>
      <w:sz w:val="20"/>
      <w:szCs w:val="24"/>
      <w:lang w:eastAsia="zh-CN"/>
    </w:rPr>
  </w:style>
  <w:style w:type="character" w:styleId="FollowedHyperlink">
    <w:name w:val="FollowedHyperlink"/>
    <w:basedOn w:val="DefaultParagraphFont"/>
    <w:uiPriority w:val="99"/>
    <w:semiHidden/>
    <w:unhideWhenUsed/>
    <w:rsid w:val="00E22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no/statisk/noragric/publications/master/2004_lauren_naville.pdf" TargetMode="External"/><Relationship Id="rId5" Type="http://schemas.openxmlformats.org/officeDocument/2006/relationships/webSettings" Target="webSettings.xml"/><Relationship Id="rId15" Type="http://schemas.openxmlformats.org/officeDocument/2006/relationships/hyperlink" Target="http://www.unesco.org/culture/ich/en/RL/00156"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yperlink" Target="http://www.unesco.org/culture/ich/en/Regist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information-kit/" TargetMode="External"/><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4AF4-CAD4-4EE2-8C10-AB054989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6947</Words>
  <Characters>38210</Characters>
  <Application>Microsoft Office Word</Application>
  <DocSecurity>0</DocSecurity>
  <Lines>318</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9</cp:revision>
  <cp:lastPrinted>2015-10-09T14:02:00Z</cp:lastPrinted>
  <dcterms:created xsi:type="dcterms:W3CDTF">2015-10-06T12:57:00Z</dcterms:created>
  <dcterms:modified xsi:type="dcterms:W3CDTF">2018-04-20T13:48:00Z</dcterms:modified>
</cp:coreProperties>
</file>