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1414" w14:textId="7E5B87DF" w:rsidR="00125FCD" w:rsidRPr="000A0101" w:rsidRDefault="004C7321" w:rsidP="00660470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lang w:val="ru-RU"/>
        </w:rPr>
        <w:t>раздел</w:t>
      </w:r>
      <w:r w:rsidRPr="00581818">
        <w:rPr>
          <w:lang w:val="ru-RU"/>
        </w:rPr>
        <w:t xml:space="preserve"> </w:t>
      </w:r>
      <w:r w:rsidR="008A62FF" w:rsidRPr="000A0101">
        <w:rPr>
          <w:lang w:val="ru-RU"/>
        </w:rPr>
        <w:t>16</w:t>
      </w:r>
    </w:p>
    <w:p w14:paraId="23BE06DA" w14:textId="58461A80" w:rsidR="00125FCD" w:rsidRDefault="004C7321" w:rsidP="00223186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D567B5">
        <w:rPr>
          <w:lang w:val="ru-RU"/>
        </w:rPr>
        <w:t xml:space="preserve"> </w:t>
      </w:r>
      <w:r>
        <w:rPr>
          <w:lang w:val="ru-RU"/>
        </w:rPr>
        <w:t>по</w:t>
      </w:r>
      <w:r w:rsidRPr="00D567B5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567B5">
        <w:rPr>
          <w:lang w:val="ru-RU"/>
        </w:rPr>
        <w:t xml:space="preserve"> </w:t>
      </w:r>
      <w:r>
        <w:rPr>
          <w:lang w:val="ru-RU"/>
        </w:rPr>
        <w:t>конвенции</w:t>
      </w:r>
      <w:r w:rsidR="007C5893" w:rsidRPr="000A0101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2FC6EF25" w14:textId="7336A58F" w:rsidR="00670005" w:rsidRPr="001220F1" w:rsidRDefault="00670005" w:rsidP="00670005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ED34EB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7DD136B4" w14:textId="77777777" w:rsidR="00670005" w:rsidRPr="001220F1" w:rsidRDefault="00670005" w:rsidP="00670005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  <w:r w:rsidRPr="001220F1">
        <w:rPr>
          <w:sz w:val="22"/>
          <w:szCs w:val="22"/>
          <w:lang w:val="fr-FR"/>
        </w:rPr>
        <w:t>7, Place de Fontenoy, 75352 Paris 07 SP, France</w:t>
      </w:r>
    </w:p>
    <w:p w14:paraId="5E2C968B" w14:textId="77777777" w:rsidR="00670005" w:rsidRPr="001220F1" w:rsidRDefault="00670005" w:rsidP="00670005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F9835C6" w14:textId="77EF7789" w:rsidR="00670005" w:rsidRPr="001220F1" w:rsidRDefault="00670005" w:rsidP="00670005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ED34EB">
        <w:rPr>
          <w:sz w:val="22"/>
          <w:szCs w:val="22"/>
          <w:lang w:val="ru-RU"/>
        </w:rPr>
        <w:t>2016</w:t>
      </w:r>
    </w:p>
    <w:p w14:paraId="3D53E09F" w14:textId="77777777" w:rsidR="00670005" w:rsidRPr="001220F1" w:rsidRDefault="00670005" w:rsidP="00670005">
      <w:pPr>
        <w:autoSpaceDE w:val="0"/>
        <w:autoSpaceDN w:val="0"/>
        <w:adjustRightInd w:val="0"/>
        <w:rPr>
          <w:sz w:val="22"/>
          <w:szCs w:val="22"/>
        </w:rPr>
      </w:pPr>
      <w:r w:rsidRPr="001220F1">
        <w:rPr>
          <w:noProof/>
          <w:sz w:val="22"/>
          <w:szCs w:val="22"/>
          <w:lang w:val="fr-FR" w:eastAsia="zh-TW"/>
        </w:rPr>
        <w:drawing>
          <wp:inline distT="0" distB="0" distL="0" distR="0" wp14:anchorId="2C9A11AA" wp14:editId="2DA48013">
            <wp:extent cx="756527" cy="266031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CF89F" w14:textId="77777777" w:rsidR="00670005" w:rsidRPr="001220F1" w:rsidRDefault="00670005" w:rsidP="00670005">
      <w:pPr>
        <w:spacing w:before="24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Attribution</w:t>
      </w:r>
      <w:r w:rsidRPr="001220F1">
        <w:rPr>
          <w:sz w:val="22"/>
          <w:szCs w:val="22"/>
        </w:rPr>
        <w:t>-</w:t>
      </w:r>
      <w:r w:rsidRPr="001220F1">
        <w:rPr>
          <w:sz w:val="22"/>
          <w:szCs w:val="22"/>
          <w:lang w:val="en-US"/>
        </w:rPr>
        <w:t>ShareAlike</w:t>
      </w:r>
      <w:r w:rsidRPr="001220F1">
        <w:rPr>
          <w:sz w:val="22"/>
          <w:szCs w:val="22"/>
        </w:rPr>
        <w:t xml:space="preserve"> 3.0 </w:t>
      </w:r>
      <w:r w:rsidRPr="001220F1">
        <w:rPr>
          <w:sz w:val="22"/>
          <w:szCs w:val="22"/>
          <w:lang w:val="en-US"/>
        </w:rPr>
        <w:t>IGO</w:t>
      </w:r>
      <w:r w:rsidRPr="001220F1">
        <w:rPr>
          <w:sz w:val="22"/>
          <w:szCs w:val="22"/>
        </w:rPr>
        <w:t xml:space="preserve"> (</w:t>
      </w:r>
      <w:r w:rsidRPr="001220F1">
        <w:rPr>
          <w:sz w:val="22"/>
          <w:szCs w:val="22"/>
          <w:lang w:val="en-US"/>
        </w:rPr>
        <w:t>CC</w:t>
      </w:r>
      <w:r w:rsidRPr="001220F1">
        <w:rPr>
          <w:sz w:val="22"/>
          <w:szCs w:val="22"/>
        </w:rPr>
        <w:t>-</w:t>
      </w:r>
      <w:r w:rsidRPr="001220F1">
        <w:rPr>
          <w:sz w:val="22"/>
          <w:szCs w:val="22"/>
          <w:lang w:val="en-US"/>
        </w:rPr>
        <w:t>BY</w:t>
      </w:r>
      <w:r w:rsidRPr="001220F1">
        <w:rPr>
          <w:sz w:val="22"/>
          <w:szCs w:val="22"/>
        </w:rPr>
        <w:t>-</w:t>
      </w:r>
      <w:r w:rsidRPr="001220F1">
        <w:rPr>
          <w:sz w:val="22"/>
          <w:szCs w:val="22"/>
          <w:lang w:val="en-US"/>
        </w:rPr>
        <w:t>SA</w:t>
      </w:r>
      <w:r w:rsidRPr="001220F1">
        <w:rPr>
          <w:sz w:val="22"/>
          <w:szCs w:val="22"/>
        </w:rPr>
        <w:t xml:space="preserve"> 3.0 </w:t>
      </w:r>
      <w:r w:rsidRPr="001220F1">
        <w:rPr>
          <w:sz w:val="22"/>
          <w:szCs w:val="22"/>
          <w:lang w:val="en-US"/>
        </w:rPr>
        <w:t>IGO</w:t>
      </w:r>
      <w:r w:rsidRPr="001220F1">
        <w:rPr>
          <w:sz w:val="22"/>
          <w:szCs w:val="22"/>
        </w:rPr>
        <w:t xml:space="preserve">) </w:t>
      </w:r>
      <w:r w:rsidRPr="001220F1">
        <w:rPr>
          <w:sz w:val="22"/>
          <w:szCs w:val="22"/>
          <w:lang w:val="en-US"/>
        </w:rPr>
        <w:t>(</w:t>
      </w:r>
      <w:hyperlink r:id="rId9" w:history="1">
        <w:r w:rsidRPr="001220F1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1220F1">
        <w:rPr>
          <w:sz w:val="22"/>
          <w:szCs w:val="22"/>
          <w:lang w:val="en-US"/>
        </w:rPr>
        <w:t>).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eastAsiaTheme="minorHAnsi"/>
            <w:sz w:val="22"/>
            <w:szCs w:val="22"/>
            <w:lang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193AC2D5" w14:textId="77777777" w:rsidR="00670005" w:rsidRPr="001220F1" w:rsidRDefault="00670005" w:rsidP="00670005">
      <w:pPr>
        <w:autoSpaceDE w:val="0"/>
        <w:autoSpaceDN w:val="0"/>
        <w:adjustRightInd w:val="0"/>
        <w:rPr>
          <w:sz w:val="22"/>
          <w:szCs w:val="22"/>
        </w:rPr>
      </w:pPr>
    </w:p>
    <w:p w14:paraId="7E511B66" w14:textId="77777777" w:rsidR="00670005" w:rsidRPr="001220F1" w:rsidRDefault="00670005" w:rsidP="00670005">
      <w:pPr>
        <w:spacing w:before="240"/>
        <w:rPr>
          <w:sz w:val="22"/>
          <w:szCs w:val="22"/>
          <w:lang w:val="en-US"/>
        </w:rPr>
      </w:pPr>
      <w:r w:rsidRPr="001220F1">
        <w:rPr>
          <w:sz w:val="22"/>
          <w:szCs w:val="22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089516D6" w14:textId="77777777" w:rsidR="00670005" w:rsidRPr="001220F1" w:rsidRDefault="00670005" w:rsidP="00670005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5A99D01B" w14:textId="54B6203D" w:rsidR="00670005" w:rsidRPr="00670005" w:rsidRDefault="00670005" w:rsidP="00670005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Pr="00670005">
        <w:rPr>
          <w:bCs/>
          <w:iCs/>
          <w:sz w:val="22"/>
          <w:szCs w:val="22"/>
          <w:lang w:val="ru-RU"/>
        </w:rPr>
        <w:t>Workshop on ratifying the convention: introduction</w:t>
      </w:r>
    </w:p>
    <w:p w14:paraId="59D176C5" w14:textId="2D865096" w:rsidR="00670005" w:rsidRPr="00670005" w:rsidRDefault="00670005" w:rsidP="00670005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ED34EB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670005">
        <w:rPr>
          <w:bCs/>
          <w:iCs/>
          <w:sz w:val="22"/>
          <w:szCs w:val="22"/>
          <w:lang w:val="ru-RU"/>
        </w:rPr>
        <w:t>Бюро ЮНЕСКО / Институт ЮНЕСКО / Соиздатель</w:t>
      </w:r>
    </w:p>
    <w:p w14:paraId="53C65109" w14:textId="77777777" w:rsidR="00670005" w:rsidRPr="001220F1" w:rsidRDefault="00670005" w:rsidP="00670005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</w:p>
    <w:p w14:paraId="7A1FAE91" w14:textId="77777777" w:rsidR="00670005" w:rsidRPr="001220F1" w:rsidRDefault="00670005" w:rsidP="00670005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</w:t>
      </w:r>
      <w:bookmarkStart w:id="3" w:name="_GoBack"/>
      <w:bookmarkEnd w:id="3"/>
      <w:r w:rsidRPr="001220F1">
        <w:rPr>
          <w:sz w:val="22"/>
          <w:szCs w:val="22"/>
          <w:lang w:val="ru-RU"/>
        </w:rPr>
        <w:t>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2C78EAE3" w14:textId="77777777" w:rsidR="00670005" w:rsidRPr="001220F1" w:rsidRDefault="00670005" w:rsidP="00670005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35D7C3D5" w14:textId="77777777" w:rsidR="00670005" w:rsidRPr="001220F1" w:rsidRDefault="00670005" w:rsidP="00670005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14738BCD" w14:textId="5447D454" w:rsidR="00670005" w:rsidRPr="00670005" w:rsidRDefault="00670005" w:rsidP="00670005">
      <w:pPr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p w14:paraId="4C19ACE4" w14:textId="0746B44D" w:rsidR="00125FCD" w:rsidRPr="000A0101" w:rsidRDefault="004C7321" w:rsidP="000234D1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  <w:r w:rsidR="00125FCD" w:rsidRPr="00146CEF">
        <w:rPr>
          <w:lang w:val="fr-FR" w:eastAsia="zh-TW"/>
        </w:rPr>
        <w:drawing>
          <wp:anchor distT="0" distB="0" distL="114300" distR="114300" simplePos="0" relativeHeight="251662336" behindDoc="1" locked="1" layoutInCell="1" allowOverlap="0" wp14:anchorId="4B23904D" wp14:editId="19F8F983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69815" cy="4497705"/>
            <wp:effectExtent l="0" t="0" r="6985" b="0"/>
            <wp:wrapNone/>
            <wp:docPr id="3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A7C8D" w14:textId="3E7F9D54" w:rsidR="00125FCD" w:rsidRPr="000A0101" w:rsidRDefault="004C7321" w:rsidP="00125FCD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125FCD" w:rsidRPr="000A0101">
        <w:rPr>
          <w:lang w:val="ru-RU"/>
        </w:rPr>
        <w:t>:</w:t>
      </w:r>
    </w:p>
    <w:p w14:paraId="7D58D8E7" w14:textId="24E8772F" w:rsidR="00125FCD" w:rsidRPr="000A0101" w:rsidRDefault="00125FCD" w:rsidP="00125FCD">
      <w:pPr>
        <w:pStyle w:val="UTxt"/>
        <w:rPr>
          <w:i w:val="0"/>
          <w:lang w:val="ru-RU" w:eastAsia="en-US"/>
        </w:rPr>
      </w:pPr>
      <w:r w:rsidRPr="000A0101">
        <w:rPr>
          <w:i w:val="0"/>
          <w:lang w:val="ru-RU" w:eastAsia="en-US"/>
        </w:rPr>
        <w:t>1</w:t>
      </w:r>
      <w:r w:rsidR="004C7321" w:rsidRPr="00581818">
        <w:rPr>
          <w:i w:val="0"/>
          <w:lang w:val="ru-RU" w:eastAsia="en-US"/>
        </w:rPr>
        <w:t xml:space="preserve"> </w:t>
      </w:r>
      <w:r w:rsidR="004C7321">
        <w:rPr>
          <w:i w:val="0"/>
          <w:lang w:val="ru-RU" w:eastAsia="en-US"/>
        </w:rPr>
        <w:t>час</w:t>
      </w:r>
    </w:p>
    <w:p w14:paraId="54861226" w14:textId="0CC0F3FC" w:rsidR="00125FCD" w:rsidRPr="000A0101" w:rsidRDefault="004C7321" w:rsidP="00125FCD">
      <w:pPr>
        <w:pStyle w:val="UTit4"/>
        <w:rPr>
          <w:lang w:val="ru-RU"/>
        </w:rPr>
      </w:pPr>
      <w:r>
        <w:rPr>
          <w:lang w:val="ru-RU"/>
        </w:rPr>
        <w:t>цель</w:t>
      </w:r>
      <w:r w:rsidR="00125FCD" w:rsidRPr="000A0101">
        <w:rPr>
          <w:lang w:val="ru-RU"/>
        </w:rPr>
        <w:t>:</w:t>
      </w:r>
    </w:p>
    <w:p w14:paraId="333CC991" w14:textId="1969F3E0" w:rsidR="005E5927" w:rsidRPr="000A0101" w:rsidRDefault="00765E91" w:rsidP="005E5927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Сформировать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общее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понимание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идеи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целей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двухдневного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семинара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ратификации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D567B5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="005E5927" w:rsidRPr="0078628F">
        <w:rPr>
          <w:rStyle w:val="FootnoteReference"/>
          <w:i w:val="0"/>
          <w:lang w:val="en-GB" w:eastAsia="en-US"/>
        </w:rPr>
        <w:footnoteReference w:id="1"/>
      </w:r>
      <w:r w:rsidR="005E5927" w:rsidRPr="000A010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 установить рабочие взаимоотношения с участниками</w:t>
      </w:r>
      <w:r w:rsidR="005E5927" w:rsidRPr="000A0101">
        <w:rPr>
          <w:i w:val="0"/>
          <w:lang w:val="ru-RU" w:eastAsia="en-US"/>
        </w:rPr>
        <w:t>.</w:t>
      </w:r>
    </w:p>
    <w:p w14:paraId="7903A1BF" w14:textId="10BD9A04" w:rsidR="00125FCD" w:rsidRPr="000A0101" w:rsidRDefault="00765E91" w:rsidP="00125FCD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125FCD" w:rsidRPr="000A0101">
        <w:rPr>
          <w:lang w:val="ru-RU"/>
        </w:rPr>
        <w:t>:</w:t>
      </w:r>
    </w:p>
    <w:p w14:paraId="466E2069" w14:textId="26FAA3E1" w:rsidR="00125FCD" w:rsidRPr="000A0101" w:rsidRDefault="0051481E" w:rsidP="007C5B13">
      <w:pPr>
        <w:pStyle w:val="UTxt"/>
        <w:rPr>
          <w:b/>
          <w:bCs/>
          <w:i w:val="0"/>
          <w:iCs/>
          <w:caps/>
          <w:lang w:val="ru-RU"/>
        </w:rPr>
      </w:pPr>
      <w:r>
        <w:rPr>
          <w:bCs/>
          <w:i w:val="0"/>
          <w:lang w:val="ru-RU"/>
        </w:rPr>
        <w:t xml:space="preserve">Настоящий раздел является введением в контекст, цель и структуру двухдневного семинара по ратификации Конвенции. </w:t>
      </w:r>
      <w:r>
        <w:rPr>
          <w:i w:val="0"/>
          <w:lang w:val="ru-RU"/>
        </w:rPr>
        <w:t>Семинар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по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ратификации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охватывает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следующие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вопросы</w:t>
      </w:r>
      <w:r w:rsidRPr="00D567B5">
        <w:rPr>
          <w:i w:val="0"/>
          <w:lang w:val="ru-RU"/>
        </w:rPr>
        <w:t xml:space="preserve">: </w:t>
      </w:r>
      <w:r>
        <w:rPr>
          <w:i w:val="0"/>
          <w:lang w:val="ru-RU"/>
        </w:rPr>
        <w:t>базовые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знания</w:t>
      </w:r>
      <w:r w:rsidRPr="00D567B5">
        <w:rPr>
          <w:i w:val="0"/>
          <w:lang w:val="ru-RU"/>
        </w:rPr>
        <w:t xml:space="preserve">, </w:t>
      </w:r>
      <w:r>
        <w:rPr>
          <w:i w:val="0"/>
          <w:lang w:val="ru-RU"/>
        </w:rPr>
        <w:t>необходимые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для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имплементации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Pr="00D567B5">
        <w:rPr>
          <w:i w:val="0"/>
          <w:lang w:val="ru-RU"/>
        </w:rPr>
        <w:t xml:space="preserve">; </w:t>
      </w:r>
      <w:r>
        <w:rPr>
          <w:i w:val="0"/>
          <w:lang w:val="ru-RU"/>
        </w:rPr>
        <w:t>обязательства</w:t>
      </w:r>
      <w:r w:rsidRPr="00D567B5">
        <w:rPr>
          <w:i w:val="0"/>
          <w:lang w:val="ru-RU"/>
        </w:rPr>
        <w:t xml:space="preserve">, </w:t>
      </w:r>
      <w:r>
        <w:rPr>
          <w:i w:val="0"/>
          <w:lang w:val="ru-RU"/>
        </w:rPr>
        <w:t>принимаемые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государствами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при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ратификации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Конвенции</w:t>
      </w:r>
      <w:r w:rsidR="00802165">
        <w:rPr>
          <w:i w:val="0"/>
          <w:lang w:val="ru-RU"/>
        </w:rPr>
        <w:t>,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возможные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выгоды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от</w:t>
      </w:r>
      <w:r w:rsidRPr="00D567B5">
        <w:rPr>
          <w:i w:val="0"/>
          <w:lang w:val="ru-RU"/>
        </w:rPr>
        <w:t xml:space="preserve"> </w:t>
      </w:r>
      <w:r>
        <w:rPr>
          <w:i w:val="0"/>
          <w:lang w:val="ru-RU"/>
        </w:rPr>
        <w:t>этого</w:t>
      </w:r>
      <w:r w:rsidR="00802165">
        <w:rPr>
          <w:i w:val="0"/>
          <w:lang w:val="ru-RU"/>
        </w:rPr>
        <w:t xml:space="preserve"> шага</w:t>
      </w:r>
      <w:r w:rsidRPr="00D567B5">
        <w:rPr>
          <w:i w:val="0"/>
          <w:lang w:val="ru-RU"/>
        </w:rPr>
        <w:t xml:space="preserve">; </w:t>
      </w:r>
      <w:r>
        <w:rPr>
          <w:i w:val="0"/>
          <w:lang w:val="ru-RU"/>
        </w:rPr>
        <w:t>объясняет</w:t>
      </w:r>
      <w:r w:rsidRPr="00D567B5">
        <w:rPr>
          <w:i w:val="0"/>
          <w:lang w:val="ru-RU"/>
        </w:rPr>
        <w:t xml:space="preserve">, </w:t>
      </w:r>
      <w:r>
        <w:rPr>
          <w:i w:val="0"/>
          <w:lang w:val="ru-RU"/>
        </w:rPr>
        <w:t>как</w:t>
      </w:r>
      <w:r w:rsidRPr="00D567B5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следует стремиться к ратификации. Этот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раздел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начинается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с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взаимного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представления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фасилитатора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и</w:t>
      </w:r>
      <w:r w:rsidR="00EF4BDC" w:rsidRPr="00581818">
        <w:rPr>
          <w:i w:val="0"/>
          <w:lang w:val="ru-RU"/>
        </w:rPr>
        <w:t xml:space="preserve"> </w:t>
      </w:r>
      <w:r w:rsidR="00EF4BDC">
        <w:rPr>
          <w:i w:val="0"/>
          <w:lang w:val="ru-RU"/>
        </w:rPr>
        <w:t>участников</w:t>
      </w:r>
      <w:r w:rsidR="00445475" w:rsidRPr="000A0101">
        <w:rPr>
          <w:i w:val="0"/>
          <w:lang w:val="ru-RU"/>
        </w:rPr>
        <w:t>.</w:t>
      </w:r>
    </w:p>
    <w:p w14:paraId="43FEEFD3" w14:textId="6DBB9C5A" w:rsidR="000A1012" w:rsidRPr="000A0101" w:rsidRDefault="00765E91" w:rsidP="00146CEF">
      <w:pPr>
        <w:pStyle w:val="UTxt"/>
        <w:rPr>
          <w:lang w:val="ru-RU"/>
        </w:rPr>
      </w:pPr>
      <w:r>
        <w:rPr>
          <w:lang w:val="ru-RU"/>
        </w:rPr>
        <w:t>Предлагаемый порядок</w:t>
      </w:r>
      <w:r w:rsidR="00125FCD" w:rsidRPr="000A0101">
        <w:rPr>
          <w:lang w:val="ru-RU"/>
        </w:rPr>
        <w:t>:</w:t>
      </w:r>
    </w:p>
    <w:p w14:paraId="6BDA7F86" w14:textId="525BBB36" w:rsidR="000D0622" w:rsidRPr="000A0101" w:rsidRDefault="00EF4BDC">
      <w:pPr>
        <w:pStyle w:val="Upuce"/>
        <w:rPr>
          <w:lang w:val="ru-RU"/>
        </w:rPr>
      </w:pPr>
      <w:r>
        <w:rPr>
          <w:lang w:val="ru-RU"/>
        </w:rPr>
        <w:t>Фасилитатор</w:t>
      </w:r>
      <w:r w:rsidRPr="00D549EF">
        <w:rPr>
          <w:lang w:val="ru-RU"/>
        </w:rPr>
        <w:t xml:space="preserve"> </w:t>
      </w:r>
      <w:r>
        <w:rPr>
          <w:lang w:val="ru-RU"/>
        </w:rPr>
        <w:t>рассказывает</w:t>
      </w:r>
      <w:r w:rsidRPr="00D549EF">
        <w:rPr>
          <w:lang w:val="ru-RU"/>
        </w:rPr>
        <w:t xml:space="preserve"> </w:t>
      </w:r>
      <w:r>
        <w:rPr>
          <w:lang w:val="ru-RU"/>
        </w:rPr>
        <w:t>о</w:t>
      </w:r>
      <w:r w:rsidRPr="00D549EF">
        <w:rPr>
          <w:lang w:val="ru-RU"/>
        </w:rPr>
        <w:t xml:space="preserve"> </w:t>
      </w:r>
      <w:r>
        <w:rPr>
          <w:lang w:val="ru-RU"/>
        </w:rPr>
        <w:t>своём</w:t>
      </w:r>
      <w:r w:rsidRPr="00D549EF">
        <w:rPr>
          <w:lang w:val="ru-RU"/>
        </w:rPr>
        <w:t xml:space="preserve"> </w:t>
      </w:r>
      <w:r>
        <w:rPr>
          <w:lang w:val="ru-RU"/>
        </w:rPr>
        <w:t>опыте</w:t>
      </w:r>
      <w:r w:rsidRPr="00D549EF">
        <w:rPr>
          <w:lang w:val="ru-RU"/>
        </w:rPr>
        <w:t xml:space="preserve"> </w:t>
      </w:r>
      <w:r>
        <w:rPr>
          <w:lang w:val="ru-RU"/>
        </w:rPr>
        <w:t>в</w:t>
      </w:r>
      <w:r w:rsidRPr="00D549EF">
        <w:rPr>
          <w:lang w:val="ru-RU"/>
        </w:rPr>
        <w:t xml:space="preserve"> </w:t>
      </w:r>
      <w:r>
        <w:rPr>
          <w:lang w:val="ru-RU"/>
        </w:rPr>
        <w:t>сфере</w:t>
      </w:r>
      <w:r w:rsidRPr="00D549E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D549E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D549EF">
        <w:rPr>
          <w:lang w:val="ru-RU"/>
        </w:rPr>
        <w:t xml:space="preserve"> </w:t>
      </w:r>
      <w:r>
        <w:rPr>
          <w:lang w:val="ru-RU"/>
        </w:rPr>
        <w:t>наследия</w:t>
      </w:r>
      <w:r w:rsidRPr="00D549EF">
        <w:rPr>
          <w:lang w:val="ru-RU"/>
        </w:rPr>
        <w:t xml:space="preserve"> (</w:t>
      </w:r>
      <w:r>
        <w:rPr>
          <w:lang w:val="ru-RU"/>
        </w:rPr>
        <w:t>НКН</w:t>
      </w:r>
      <w:r w:rsidRPr="00D549EF">
        <w:rPr>
          <w:lang w:val="ru-RU"/>
        </w:rPr>
        <w:t xml:space="preserve">), </w:t>
      </w:r>
      <w:r>
        <w:rPr>
          <w:lang w:val="ru-RU"/>
        </w:rPr>
        <w:t>ссылаясь</w:t>
      </w:r>
      <w:r w:rsidRPr="00D549EF">
        <w:rPr>
          <w:lang w:val="ru-RU"/>
        </w:rPr>
        <w:t xml:space="preserve"> </w:t>
      </w:r>
      <w:r>
        <w:rPr>
          <w:lang w:val="ru-RU"/>
        </w:rPr>
        <w:t>на</w:t>
      </w:r>
      <w:r w:rsidRPr="00D549EF">
        <w:rPr>
          <w:lang w:val="ru-RU"/>
        </w:rPr>
        <w:t xml:space="preserve"> </w:t>
      </w:r>
      <w:r>
        <w:rPr>
          <w:lang w:val="ru-RU"/>
        </w:rPr>
        <w:t>примеры</w:t>
      </w:r>
      <w:r w:rsidRPr="00D549EF">
        <w:rPr>
          <w:lang w:val="ru-RU"/>
        </w:rPr>
        <w:t xml:space="preserve"> </w:t>
      </w:r>
      <w:r>
        <w:rPr>
          <w:lang w:val="ru-RU"/>
        </w:rPr>
        <w:t>НКН</w:t>
      </w:r>
      <w:r w:rsidRPr="00D549EF">
        <w:rPr>
          <w:lang w:val="ru-RU"/>
        </w:rPr>
        <w:t xml:space="preserve">, </w:t>
      </w:r>
      <w:r>
        <w:rPr>
          <w:lang w:val="ru-RU"/>
        </w:rPr>
        <w:t>с</w:t>
      </w:r>
      <w:r w:rsidRPr="00D549EF">
        <w:rPr>
          <w:lang w:val="ru-RU"/>
        </w:rPr>
        <w:t xml:space="preserve"> </w:t>
      </w:r>
      <w:r>
        <w:rPr>
          <w:lang w:val="ru-RU"/>
        </w:rPr>
        <w:t>которыми</w:t>
      </w:r>
      <w:r w:rsidRPr="00D549EF">
        <w:rPr>
          <w:lang w:val="ru-RU"/>
        </w:rPr>
        <w:t xml:space="preserve"> </w:t>
      </w:r>
      <w:r>
        <w:rPr>
          <w:lang w:val="ru-RU"/>
        </w:rPr>
        <w:t>он</w:t>
      </w:r>
      <w:r w:rsidRPr="00D549EF">
        <w:rPr>
          <w:lang w:val="ru-RU"/>
        </w:rPr>
        <w:t xml:space="preserve"> </w:t>
      </w:r>
      <w:r>
        <w:rPr>
          <w:lang w:val="ru-RU"/>
        </w:rPr>
        <w:t>или</w:t>
      </w:r>
      <w:r w:rsidRPr="00D549EF">
        <w:rPr>
          <w:lang w:val="ru-RU"/>
        </w:rPr>
        <w:t xml:space="preserve"> </w:t>
      </w:r>
      <w:r>
        <w:rPr>
          <w:lang w:val="ru-RU"/>
        </w:rPr>
        <w:t>она</w:t>
      </w:r>
      <w:r w:rsidRPr="00D549EF">
        <w:rPr>
          <w:lang w:val="ru-RU"/>
        </w:rPr>
        <w:t xml:space="preserve"> </w:t>
      </w:r>
      <w:r>
        <w:rPr>
          <w:lang w:val="ru-RU"/>
        </w:rPr>
        <w:t>работал</w:t>
      </w:r>
      <w:r w:rsidRPr="00D549EF">
        <w:rPr>
          <w:lang w:val="ru-RU"/>
        </w:rPr>
        <w:t>(-</w:t>
      </w:r>
      <w:r>
        <w:rPr>
          <w:lang w:val="ru-RU"/>
        </w:rPr>
        <w:t>а</w:t>
      </w:r>
      <w:r w:rsidRPr="00D549EF">
        <w:rPr>
          <w:lang w:val="ru-RU"/>
        </w:rPr>
        <w:t xml:space="preserve">) </w:t>
      </w:r>
      <w:r>
        <w:rPr>
          <w:lang w:val="ru-RU"/>
        </w:rPr>
        <w:t>или</w:t>
      </w:r>
      <w:r w:rsidRPr="00D549EF">
        <w:rPr>
          <w:lang w:val="ru-RU"/>
        </w:rPr>
        <w:t xml:space="preserve"> </w:t>
      </w:r>
      <w:r>
        <w:rPr>
          <w:lang w:val="ru-RU"/>
        </w:rPr>
        <w:t>которым</w:t>
      </w:r>
      <w:r w:rsidRPr="00D549EF">
        <w:rPr>
          <w:lang w:val="ru-RU"/>
        </w:rPr>
        <w:t xml:space="preserve"> </w:t>
      </w:r>
      <w:r>
        <w:rPr>
          <w:lang w:val="ru-RU"/>
        </w:rPr>
        <w:t>интересовался</w:t>
      </w:r>
      <w:r w:rsidRPr="00D549EF">
        <w:rPr>
          <w:lang w:val="ru-RU"/>
        </w:rPr>
        <w:t xml:space="preserve"> (</w:t>
      </w:r>
      <w:r>
        <w:rPr>
          <w:lang w:val="ru-RU"/>
        </w:rPr>
        <w:t>интересовалась</w:t>
      </w:r>
      <w:r w:rsidRPr="00D549EF">
        <w:rPr>
          <w:lang w:val="ru-RU"/>
        </w:rPr>
        <w:t xml:space="preserve">). </w:t>
      </w:r>
      <w:r>
        <w:rPr>
          <w:lang w:val="ru-RU"/>
        </w:rPr>
        <w:t>Если</w:t>
      </w:r>
      <w:r w:rsidRPr="00D567B5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567B5">
        <w:rPr>
          <w:lang w:val="ru-RU"/>
        </w:rPr>
        <w:t xml:space="preserve"> </w:t>
      </w:r>
      <w:r>
        <w:rPr>
          <w:lang w:val="ru-RU"/>
        </w:rPr>
        <w:t>участники</w:t>
      </w:r>
      <w:r w:rsidRPr="00D567B5">
        <w:rPr>
          <w:lang w:val="ru-RU"/>
        </w:rPr>
        <w:t xml:space="preserve"> </w:t>
      </w:r>
      <w:r>
        <w:rPr>
          <w:lang w:val="ru-RU"/>
        </w:rPr>
        <w:t>не</w:t>
      </w:r>
      <w:r w:rsidRPr="00D567B5">
        <w:rPr>
          <w:lang w:val="ru-RU"/>
        </w:rPr>
        <w:t xml:space="preserve"> </w:t>
      </w:r>
      <w:r>
        <w:rPr>
          <w:lang w:val="ru-RU"/>
        </w:rPr>
        <w:t>знакомы</w:t>
      </w:r>
      <w:r w:rsidRPr="00D567B5">
        <w:rPr>
          <w:lang w:val="ru-RU"/>
        </w:rPr>
        <w:t xml:space="preserve"> </w:t>
      </w:r>
      <w:r>
        <w:rPr>
          <w:lang w:val="ru-RU"/>
        </w:rPr>
        <w:t>с</w:t>
      </w:r>
      <w:r w:rsidRPr="00D567B5">
        <w:rPr>
          <w:lang w:val="ru-RU"/>
        </w:rPr>
        <w:t xml:space="preserve"> </w:t>
      </w:r>
      <w:r>
        <w:rPr>
          <w:lang w:val="ru-RU"/>
        </w:rPr>
        <w:t>НКН</w:t>
      </w:r>
      <w:r w:rsidRPr="00D567B5">
        <w:rPr>
          <w:lang w:val="ru-RU"/>
        </w:rPr>
        <w:t xml:space="preserve">, </w:t>
      </w:r>
      <w:r>
        <w:rPr>
          <w:lang w:val="ru-RU"/>
        </w:rPr>
        <w:t>фасилитатор кратко представляет области НКН, перечисленные в Конвенции (статья 2.2). Это</w:t>
      </w:r>
      <w:r w:rsidRPr="00D567B5">
        <w:rPr>
          <w:lang w:val="ru-RU"/>
        </w:rPr>
        <w:t xml:space="preserve"> </w:t>
      </w:r>
      <w:r>
        <w:rPr>
          <w:lang w:val="ru-RU"/>
        </w:rPr>
        <w:t>может</w:t>
      </w:r>
      <w:r w:rsidRPr="00D567B5">
        <w:rPr>
          <w:lang w:val="ru-RU"/>
        </w:rPr>
        <w:t xml:space="preserve"> </w:t>
      </w:r>
      <w:r>
        <w:rPr>
          <w:lang w:val="ru-RU"/>
        </w:rPr>
        <w:t>привести</w:t>
      </w:r>
      <w:r w:rsidRPr="00D567B5">
        <w:rPr>
          <w:lang w:val="ru-RU"/>
        </w:rPr>
        <w:t xml:space="preserve"> </w:t>
      </w:r>
      <w:r>
        <w:rPr>
          <w:lang w:val="ru-RU"/>
        </w:rPr>
        <w:t>к</w:t>
      </w:r>
      <w:r w:rsidRPr="00D567B5">
        <w:rPr>
          <w:lang w:val="ru-RU"/>
        </w:rPr>
        <w:t xml:space="preserve"> </w:t>
      </w:r>
      <w:r>
        <w:rPr>
          <w:lang w:val="ru-RU"/>
        </w:rPr>
        <w:t>первому</w:t>
      </w:r>
      <w:r w:rsidRPr="00D567B5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567B5">
        <w:rPr>
          <w:lang w:val="ru-RU"/>
        </w:rPr>
        <w:t xml:space="preserve"> </w:t>
      </w:r>
      <w:r>
        <w:rPr>
          <w:lang w:val="ru-RU"/>
        </w:rPr>
        <w:t>понятия</w:t>
      </w:r>
      <w:r w:rsidRPr="00D567B5">
        <w:rPr>
          <w:lang w:val="ru-RU"/>
        </w:rPr>
        <w:t xml:space="preserve"> </w:t>
      </w:r>
      <w:r>
        <w:rPr>
          <w:lang w:val="ru-RU"/>
        </w:rPr>
        <w:t>НКН</w:t>
      </w:r>
      <w:r w:rsidRPr="00D567B5">
        <w:rPr>
          <w:lang w:val="ru-RU"/>
        </w:rPr>
        <w:t xml:space="preserve"> (</w:t>
      </w:r>
      <w:r>
        <w:rPr>
          <w:lang w:val="ru-RU"/>
        </w:rPr>
        <w:t>см</w:t>
      </w:r>
      <w:r w:rsidRPr="00D567B5">
        <w:rPr>
          <w:lang w:val="ru-RU"/>
        </w:rPr>
        <w:t>.</w:t>
      </w:r>
      <w:r w:rsidRPr="000A0101">
        <w:rPr>
          <w:lang w:val="en-US"/>
        </w:rPr>
        <w:t> </w:t>
      </w:r>
      <w:r>
        <w:rPr>
          <w:lang w:val="ru-RU"/>
        </w:rPr>
        <w:t>раздел</w:t>
      </w:r>
      <w:r w:rsidRPr="000A0101">
        <w:rPr>
          <w:lang w:val="en-US"/>
        </w:rPr>
        <w:t> </w:t>
      </w:r>
      <w:r w:rsidRPr="00D567B5">
        <w:rPr>
          <w:lang w:val="ru-RU"/>
        </w:rPr>
        <w:t xml:space="preserve">3 </w:t>
      </w:r>
      <w:r>
        <w:rPr>
          <w:lang w:val="ru-RU"/>
        </w:rPr>
        <w:t>Текста</w:t>
      </w:r>
      <w:r w:rsidRPr="00D567B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567B5">
        <w:rPr>
          <w:lang w:val="ru-RU"/>
        </w:rPr>
        <w:t>: «</w:t>
      </w:r>
      <w:r>
        <w:rPr>
          <w:lang w:val="ru-RU"/>
        </w:rPr>
        <w:t>Нематериальное</w:t>
      </w:r>
      <w:r w:rsidRPr="00D567B5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D567B5">
        <w:rPr>
          <w:lang w:val="ru-RU"/>
        </w:rPr>
        <w:t xml:space="preserve"> </w:t>
      </w:r>
      <w:r>
        <w:rPr>
          <w:lang w:val="ru-RU"/>
        </w:rPr>
        <w:t>наследие</w:t>
      </w:r>
      <w:r w:rsidRPr="00D567B5">
        <w:rPr>
          <w:lang w:val="ru-RU"/>
        </w:rPr>
        <w:t>»</w:t>
      </w:r>
      <w:r w:rsidR="00A119A0">
        <w:rPr>
          <w:lang w:val="ru-RU"/>
        </w:rPr>
        <w:t>)</w:t>
      </w:r>
      <w:r w:rsidRPr="00D567B5">
        <w:rPr>
          <w:lang w:val="ru-RU"/>
        </w:rPr>
        <w:t xml:space="preserve">; </w:t>
      </w:r>
      <w:r>
        <w:rPr>
          <w:lang w:val="ru-RU"/>
        </w:rPr>
        <w:t>в</w:t>
      </w:r>
      <w:r w:rsidRPr="00D567B5">
        <w:rPr>
          <w:lang w:val="ru-RU"/>
        </w:rPr>
        <w:t xml:space="preserve"> </w:t>
      </w:r>
      <w:r>
        <w:rPr>
          <w:lang w:val="ru-RU"/>
        </w:rPr>
        <w:t>любом</w:t>
      </w:r>
      <w:r w:rsidRPr="00D567B5">
        <w:rPr>
          <w:lang w:val="ru-RU"/>
        </w:rPr>
        <w:t xml:space="preserve"> </w:t>
      </w:r>
      <w:r>
        <w:rPr>
          <w:lang w:val="ru-RU"/>
        </w:rPr>
        <w:t>случае</w:t>
      </w:r>
      <w:r w:rsidRPr="00D567B5">
        <w:rPr>
          <w:lang w:val="ru-RU"/>
        </w:rPr>
        <w:t xml:space="preserve">, </w:t>
      </w:r>
      <w:r>
        <w:rPr>
          <w:lang w:val="ru-RU"/>
        </w:rPr>
        <w:t>обсуждение</w:t>
      </w:r>
      <w:r w:rsidRPr="00D567B5">
        <w:rPr>
          <w:lang w:val="ru-RU"/>
        </w:rPr>
        <w:t xml:space="preserve"> </w:t>
      </w:r>
      <w:r w:rsidR="00B467C1">
        <w:rPr>
          <w:lang w:val="ru-RU"/>
        </w:rPr>
        <w:t>определения НКН представлено далее в данном разделе.</w:t>
      </w:r>
    </w:p>
    <w:p w14:paraId="775EE0ED" w14:textId="50EB647D" w:rsidR="00125FCD" w:rsidRPr="000A0101" w:rsidRDefault="00B467C1" w:rsidP="00DC1190">
      <w:pPr>
        <w:pStyle w:val="Upuce"/>
        <w:rPr>
          <w:lang w:val="ru-RU"/>
        </w:rPr>
      </w:pPr>
      <w:r>
        <w:rPr>
          <w:lang w:val="ru-RU"/>
        </w:rPr>
        <w:t>Участники</w:t>
      </w:r>
      <w:r w:rsidRPr="00D567B5">
        <w:rPr>
          <w:lang w:val="ru-RU"/>
        </w:rPr>
        <w:t xml:space="preserve"> </w:t>
      </w:r>
      <w:r>
        <w:rPr>
          <w:lang w:val="ru-RU"/>
        </w:rPr>
        <w:t>кратко</w:t>
      </w:r>
      <w:r w:rsidRPr="00D567B5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D567B5">
        <w:rPr>
          <w:lang w:val="ru-RU"/>
        </w:rPr>
        <w:t xml:space="preserve"> </w:t>
      </w:r>
      <w:r>
        <w:rPr>
          <w:lang w:val="ru-RU"/>
        </w:rPr>
        <w:t>себя</w:t>
      </w:r>
      <w:r w:rsidRPr="00D567B5">
        <w:rPr>
          <w:lang w:val="ru-RU"/>
        </w:rPr>
        <w:t xml:space="preserve"> (</w:t>
      </w:r>
      <w:r>
        <w:rPr>
          <w:lang w:val="ru-RU"/>
        </w:rPr>
        <w:t>или</w:t>
      </w:r>
      <w:r w:rsidRPr="00D567B5">
        <w:rPr>
          <w:lang w:val="ru-RU"/>
        </w:rPr>
        <w:t xml:space="preserve"> </w:t>
      </w:r>
      <w:r>
        <w:rPr>
          <w:lang w:val="ru-RU"/>
        </w:rPr>
        <w:t>друг</w:t>
      </w:r>
      <w:r w:rsidRPr="00D567B5">
        <w:rPr>
          <w:lang w:val="ru-RU"/>
        </w:rPr>
        <w:t xml:space="preserve"> </w:t>
      </w:r>
      <w:r>
        <w:rPr>
          <w:lang w:val="ru-RU"/>
        </w:rPr>
        <w:t>друга</w:t>
      </w:r>
      <w:r w:rsidRPr="00D567B5">
        <w:rPr>
          <w:lang w:val="ru-RU"/>
        </w:rPr>
        <w:t xml:space="preserve">) </w:t>
      </w:r>
      <w:r>
        <w:rPr>
          <w:lang w:val="ru-RU"/>
        </w:rPr>
        <w:t>и</w:t>
      </w:r>
      <w:r w:rsidRPr="00D567B5">
        <w:rPr>
          <w:lang w:val="ru-RU"/>
        </w:rPr>
        <w:t xml:space="preserve"> </w:t>
      </w:r>
      <w:r>
        <w:rPr>
          <w:lang w:val="ru-RU"/>
        </w:rPr>
        <w:t>описывают</w:t>
      </w:r>
      <w:r w:rsidRPr="00D567B5">
        <w:rPr>
          <w:lang w:val="ru-RU"/>
        </w:rPr>
        <w:t xml:space="preserve"> </w:t>
      </w:r>
      <w:r>
        <w:rPr>
          <w:lang w:val="ru-RU"/>
        </w:rPr>
        <w:t>свой</w:t>
      </w:r>
      <w:r w:rsidRPr="00D567B5">
        <w:rPr>
          <w:lang w:val="ru-RU"/>
        </w:rPr>
        <w:t xml:space="preserve"> </w:t>
      </w:r>
      <w:r>
        <w:rPr>
          <w:lang w:val="ru-RU"/>
        </w:rPr>
        <w:t>интерес</w:t>
      </w:r>
      <w:r w:rsidRPr="00D567B5">
        <w:rPr>
          <w:lang w:val="ru-RU"/>
        </w:rPr>
        <w:t xml:space="preserve"> </w:t>
      </w:r>
      <w:r>
        <w:rPr>
          <w:lang w:val="ru-RU"/>
        </w:rPr>
        <w:t>к</w:t>
      </w:r>
      <w:r w:rsidRPr="00D567B5">
        <w:rPr>
          <w:lang w:val="ru-RU"/>
        </w:rPr>
        <w:t xml:space="preserve"> </w:t>
      </w:r>
      <w:r>
        <w:rPr>
          <w:lang w:val="ru-RU"/>
        </w:rPr>
        <w:t>НКН</w:t>
      </w:r>
      <w:r w:rsidRPr="00D567B5">
        <w:rPr>
          <w:lang w:val="ru-RU"/>
        </w:rPr>
        <w:t xml:space="preserve"> </w:t>
      </w:r>
      <w:r>
        <w:rPr>
          <w:lang w:val="ru-RU"/>
        </w:rPr>
        <w:t>и</w:t>
      </w:r>
      <w:r w:rsidRPr="00D567B5">
        <w:rPr>
          <w:lang w:val="ru-RU"/>
        </w:rPr>
        <w:t xml:space="preserve"> </w:t>
      </w:r>
      <w:r>
        <w:rPr>
          <w:lang w:val="ru-RU"/>
        </w:rPr>
        <w:t>опыт</w:t>
      </w:r>
      <w:r w:rsidRPr="00D567B5">
        <w:rPr>
          <w:lang w:val="ru-RU"/>
        </w:rPr>
        <w:t xml:space="preserve"> </w:t>
      </w:r>
      <w:r>
        <w:rPr>
          <w:lang w:val="ru-RU"/>
        </w:rPr>
        <w:t>работы</w:t>
      </w:r>
      <w:r w:rsidRPr="00D567B5">
        <w:rPr>
          <w:lang w:val="ru-RU"/>
        </w:rPr>
        <w:t xml:space="preserve"> </w:t>
      </w:r>
      <w:r>
        <w:rPr>
          <w:lang w:val="ru-RU"/>
        </w:rPr>
        <w:t>с</w:t>
      </w:r>
      <w:r w:rsidRPr="00D567B5">
        <w:rPr>
          <w:lang w:val="ru-RU"/>
        </w:rPr>
        <w:t xml:space="preserve"> </w:t>
      </w:r>
      <w:r>
        <w:rPr>
          <w:lang w:val="ru-RU"/>
        </w:rPr>
        <w:t>ним (можно обратиться к Раздаточному материалу 2)</w:t>
      </w:r>
      <w:r w:rsidR="00125FCD" w:rsidRPr="000A0101">
        <w:rPr>
          <w:lang w:val="ru-RU"/>
        </w:rPr>
        <w:t>.</w:t>
      </w:r>
    </w:p>
    <w:p w14:paraId="37889217" w14:textId="6060616A" w:rsidR="000D0622" w:rsidRPr="000A0101" w:rsidRDefault="00B467C1" w:rsidP="000D0622">
      <w:pPr>
        <w:pStyle w:val="Upuce"/>
        <w:rPr>
          <w:lang w:val="ru-RU"/>
        </w:rPr>
      </w:pPr>
      <w:r>
        <w:rPr>
          <w:lang w:val="ru-RU"/>
        </w:rPr>
        <w:t>Фасилитатор</w:t>
      </w:r>
      <w:r w:rsidRPr="00D567B5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D567B5">
        <w:rPr>
          <w:lang w:val="ru-RU"/>
        </w:rPr>
        <w:t xml:space="preserve"> </w:t>
      </w:r>
      <w:r>
        <w:rPr>
          <w:lang w:val="ru-RU"/>
        </w:rPr>
        <w:t>контекст</w:t>
      </w:r>
      <w:r w:rsidRPr="00D567B5">
        <w:rPr>
          <w:lang w:val="ru-RU"/>
        </w:rPr>
        <w:t xml:space="preserve">, </w:t>
      </w:r>
      <w:r>
        <w:rPr>
          <w:lang w:val="ru-RU"/>
        </w:rPr>
        <w:t>цель</w:t>
      </w:r>
      <w:r w:rsidRPr="00D567B5">
        <w:rPr>
          <w:lang w:val="ru-RU"/>
        </w:rPr>
        <w:t xml:space="preserve"> </w:t>
      </w:r>
      <w:r>
        <w:rPr>
          <w:lang w:val="ru-RU"/>
        </w:rPr>
        <w:t>и</w:t>
      </w:r>
      <w:r w:rsidRPr="00D567B5">
        <w:rPr>
          <w:lang w:val="ru-RU"/>
        </w:rPr>
        <w:t xml:space="preserve"> </w:t>
      </w:r>
      <w:r>
        <w:rPr>
          <w:lang w:val="ru-RU"/>
        </w:rPr>
        <w:t>структуру</w:t>
      </w:r>
      <w:r w:rsidRPr="00D567B5">
        <w:rPr>
          <w:lang w:val="ru-RU"/>
        </w:rPr>
        <w:t xml:space="preserve"> </w:t>
      </w:r>
      <w:r>
        <w:rPr>
          <w:lang w:val="ru-RU"/>
        </w:rPr>
        <w:t>семинара</w:t>
      </w:r>
      <w:r w:rsidRPr="00D567B5">
        <w:rPr>
          <w:lang w:val="ru-RU"/>
        </w:rPr>
        <w:t xml:space="preserve">; </w:t>
      </w:r>
      <w:r>
        <w:rPr>
          <w:lang w:val="ru-RU"/>
        </w:rPr>
        <w:t>участники</w:t>
      </w:r>
      <w:r w:rsidRPr="00D567B5">
        <w:rPr>
          <w:lang w:val="ru-RU"/>
        </w:rPr>
        <w:t xml:space="preserve"> </w:t>
      </w:r>
      <w:r>
        <w:rPr>
          <w:lang w:val="ru-RU"/>
        </w:rPr>
        <w:t>обсуждают</w:t>
      </w:r>
      <w:r w:rsidRPr="00D567B5">
        <w:rPr>
          <w:lang w:val="ru-RU"/>
        </w:rPr>
        <w:t xml:space="preserve">, </w:t>
      </w:r>
      <w:r>
        <w:rPr>
          <w:lang w:val="ru-RU"/>
        </w:rPr>
        <w:t xml:space="preserve">какие результаты они ожидают от него. </w:t>
      </w:r>
    </w:p>
    <w:p w14:paraId="5B0C2DFB" w14:textId="50977308" w:rsidR="00A82FE9" w:rsidRPr="000A0101" w:rsidRDefault="00765E91" w:rsidP="00445475">
      <w:pPr>
        <w:pStyle w:val="Upuce"/>
        <w:rPr>
          <w:lang w:val="ru-RU"/>
        </w:rPr>
      </w:pPr>
      <w:r>
        <w:rPr>
          <w:lang w:val="ru-RU"/>
        </w:rPr>
        <w:t>Фасилитатор</w:t>
      </w:r>
      <w:r w:rsidRPr="00D567B5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D567B5">
        <w:rPr>
          <w:lang w:val="ru-RU"/>
        </w:rPr>
        <w:t xml:space="preserve"> </w:t>
      </w:r>
      <w:r>
        <w:rPr>
          <w:lang w:val="ru-RU"/>
        </w:rPr>
        <w:t>различные</w:t>
      </w:r>
      <w:r w:rsidRPr="00D567B5">
        <w:rPr>
          <w:lang w:val="ru-RU"/>
        </w:rPr>
        <w:t xml:space="preserve"> </w:t>
      </w:r>
      <w:r>
        <w:rPr>
          <w:lang w:val="ru-RU"/>
        </w:rPr>
        <w:t>материалы</w:t>
      </w:r>
      <w:r w:rsidRPr="00D567B5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D567B5">
        <w:rPr>
          <w:lang w:val="ru-RU"/>
        </w:rPr>
        <w:t xml:space="preserve"> </w:t>
      </w:r>
      <w:r>
        <w:rPr>
          <w:lang w:val="ru-RU"/>
        </w:rPr>
        <w:t>во</w:t>
      </w:r>
      <w:r w:rsidRPr="00D567B5">
        <w:rPr>
          <w:lang w:val="ru-RU"/>
        </w:rPr>
        <w:t xml:space="preserve"> </w:t>
      </w:r>
      <w:r>
        <w:rPr>
          <w:lang w:val="ru-RU"/>
        </w:rPr>
        <w:t>время</w:t>
      </w:r>
      <w:r w:rsidRPr="00D567B5">
        <w:rPr>
          <w:lang w:val="ru-RU"/>
        </w:rPr>
        <w:t xml:space="preserve"> </w:t>
      </w:r>
      <w:r>
        <w:rPr>
          <w:lang w:val="ru-RU"/>
        </w:rPr>
        <w:t>семинара</w:t>
      </w:r>
      <w:r w:rsidR="00EF17CE" w:rsidRPr="000A0101">
        <w:rPr>
          <w:lang w:val="ru-RU"/>
        </w:rPr>
        <w:t>.</w:t>
      </w:r>
    </w:p>
    <w:p w14:paraId="73C3F4D2" w14:textId="6F7A3AEA" w:rsidR="000D0622" w:rsidRPr="000A0101" w:rsidRDefault="00492595" w:rsidP="00445475">
      <w:pPr>
        <w:pStyle w:val="Upuce"/>
        <w:rPr>
          <w:lang w:val="ru-RU"/>
        </w:rPr>
      </w:pPr>
      <w:r>
        <w:rPr>
          <w:lang w:val="ru-RU"/>
        </w:rPr>
        <w:t>Фасилитатор</w:t>
      </w:r>
      <w:r w:rsidRPr="00D567B5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D567B5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D567B5">
        <w:rPr>
          <w:lang w:val="ru-RU"/>
        </w:rPr>
        <w:t xml:space="preserve"> </w:t>
      </w:r>
      <w:r>
        <w:rPr>
          <w:lang w:val="ru-RU"/>
        </w:rPr>
        <w:t>НКН</w:t>
      </w:r>
      <w:r w:rsidRPr="00D567B5">
        <w:rPr>
          <w:lang w:val="ru-RU"/>
        </w:rPr>
        <w:t xml:space="preserve"> </w:t>
      </w:r>
      <w:r>
        <w:rPr>
          <w:lang w:val="ru-RU"/>
        </w:rPr>
        <w:t>и понятие охраны согласно Конвенции со ссылкой на раздел 3.</w:t>
      </w:r>
    </w:p>
    <w:p w14:paraId="6CFAE5AF" w14:textId="2B3E840D" w:rsidR="000E2AAF" w:rsidRPr="000A0101" w:rsidRDefault="00492595" w:rsidP="00445475">
      <w:pPr>
        <w:pStyle w:val="Upuce"/>
        <w:rPr>
          <w:lang w:val="ru-RU"/>
        </w:rPr>
      </w:pPr>
      <w:r>
        <w:rPr>
          <w:lang w:val="ru-RU"/>
        </w:rPr>
        <w:t>Фасилитатор представляет терминологию, которая будет использоваться на протяжении всего семинара (со ссылкой на Раздаточный материал 1 к разделу 1) и другие источники</w:t>
      </w:r>
      <w:r w:rsidR="00EF17CE" w:rsidRPr="000A0101">
        <w:rPr>
          <w:lang w:val="ru-RU"/>
        </w:rPr>
        <w:t>.</w:t>
      </w:r>
    </w:p>
    <w:p w14:paraId="14C688CB" w14:textId="185CB22E" w:rsidR="00125FCD" w:rsidRPr="00014A6E" w:rsidRDefault="00765E91">
      <w:pPr>
        <w:pStyle w:val="UTit4"/>
      </w:pPr>
      <w:r>
        <w:rPr>
          <w:lang w:val="ru-RU"/>
        </w:rPr>
        <w:t>вспомогательные документы</w:t>
      </w:r>
      <w:r w:rsidR="00125FCD" w:rsidRPr="00014A6E">
        <w:t>:</w:t>
      </w:r>
    </w:p>
    <w:p w14:paraId="251646D3" w14:textId="2DD1CC48" w:rsidR="00094968" w:rsidRPr="00624E64" w:rsidRDefault="00765E91" w:rsidP="006B40F4">
      <w:pPr>
        <w:pStyle w:val="Upuce"/>
        <w:tabs>
          <w:tab w:val="clear" w:pos="360"/>
        </w:tabs>
        <w:rPr>
          <w:lang w:val="en-US"/>
        </w:rPr>
      </w:pPr>
      <w:r>
        <w:rPr>
          <w:lang w:val="ru-RU"/>
        </w:rPr>
        <w:t>Заметки фасилитатора, раздел</w:t>
      </w:r>
      <w:r w:rsidR="00A135A2">
        <w:rPr>
          <w:lang w:val="en-US"/>
        </w:rPr>
        <w:t> </w:t>
      </w:r>
      <w:r w:rsidR="00094968" w:rsidRPr="00624E64">
        <w:rPr>
          <w:lang w:val="en-US"/>
        </w:rPr>
        <w:t>16</w:t>
      </w:r>
    </w:p>
    <w:p w14:paraId="1F7A928A" w14:textId="43EC48F2" w:rsidR="00125FCD" w:rsidRPr="000A0101" w:rsidRDefault="00492595" w:rsidP="00125FCD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lastRenderedPageBreak/>
        <w:t>Расписание</w:t>
      </w:r>
      <w:r w:rsidRPr="00581818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581818">
        <w:rPr>
          <w:lang w:val="ru-RU"/>
        </w:rPr>
        <w:t xml:space="preserve"> </w:t>
      </w:r>
      <w:r>
        <w:rPr>
          <w:lang w:val="ru-RU"/>
        </w:rPr>
        <w:t>раздела</w:t>
      </w:r>
      <w:r w:rsidRPr="000A0101">
        <w:rPr>
          <w:lang w:val="en-US"/>
        </w:rPr>
        <w:t> </w:t>
      </w:r>
      <w:r w:rsidRPr="00581818">
        <w:rPr>
          <w:lang w:val="ru-RU"/>
        </w:rPr>
        <w:t>16 (</w:t>
      </w:r>
      <w:r>
        <w:rPr>
          <w:lang w:val="ru-RU"/>
        </w:rPr>
        <w:t>в</w:t>
      </w:r>
      <w:r w:rsidRPr="00581818">
        <w:rPr>
          <w:lang w:val="ru-RU"/>
        </w:rPr>
        <w:t xml:space="preserve"> </w:t>
      </w:r>
      <w:r>
        <w:rPr>
          <w:lang w:val="ru-RU"/>
        </w:rPr>
        <w:t>Заметках</w:t>
      </w:r>
      <w:r w:rsidRPr="00581818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581818">
        <w:rPr>
          <w:lang w:val="ru-RU"/>
        </w:rPr>
        <w:t>)</w:t>
      </w:r>
    </w:p>
    <w:p w14:paraId="788A604F" w14:textId="0B577533" w:rsidR="00624E64" w:rsidRPr="000A0101" w:rsidRDefault="00492595" w:rsidP="00125FCD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Текст участников, раздел</w:t>
      </w:r>
      <w:r w:rsidR="00A135A2">
        <w:rPr>
          <w:lang w:val="en-US"/>
        </w:rPr>
        <w:t> </w:t>
      </w:r>
      <w:r w:rsidR="008A62FF" w:rsidRPr="000A0101">
        <w:rPr>
          <w:lang w:val="ru-RU"/>
        </w:rPr>
        <w:t>16</w:t>
      </w:r>
    </w:p>
    <w:p w14:paraId="3F34B655" w14:textId="1822668E" w:rsidR="00125FCD" w:rsidRPr="000A0101" w:rsidRDefault="00492595" w:rsidP="00125FCD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Раздаточный</w:t>
      </w:r>
      <w:r w:rsidRPr="00D567B5">
        <w:rPr>
          <w:lang w:val="ru-RU"/>
        </w:rPr>
        <w:t xml:space="preserve"> </w:t>
      </w:r>
      <w:r>
        <w:rPr>
          <w:lang w:val="ru-RU"/>
        </w:rPr>
        <w:t>материал</w:t>
      </w:r>
      <w:r w:rsidRPr="00D567B5">
        <w:rPr>
          <w:lang w:val="ru-RU"/>
        </w:rPr>
        <w:t xml:space="preserve"> </w:t>
      </w:r>
      <w:r>
        <w:rPr>
          <w:lang w:val="ru-RU"/>
        </w:rPr>
        <w:t>к</w:t>
      </w:r>
      <w:r w:rsidRPr="00D567B5">
        <w:rPr>
          <w:lang w:val="ru-RU"/>
        </w:rPr>
        <w:t xml:space="preserve"> </w:t>
      </w:r>
      <w:r>
        <w:rPr>
          <w:lang w:val="ru-RU"/>
        </w:rPr>
        <w:t>разделу</w:t>
      </w:r>
      <w:r w:rsidR="00125FCD" w:rsidRPr="00624E64">
        <w:rPr>
          <w:lang w:val="en-US"/>
        </w:rPr>
        <w:t> </w:t>
      </w:r>
      <w:r w:rsidR="008A62FF" w:rsidRPr="000A0101">
        <w:rPr>
          <w:lang w:val="ru-RU"/>
        </w:rPr>
        <w:t>16</w:t>
      </w:r>
      <w:r w:rsidR="00624E64" w:rsidRPr="000A0101">
        <w:rPr>
          <w:lang w:val="ru-RU"/>
        </w:rPr>
        <w:t xml:space="preserve">: </w:t>
      </w:r>
      <w:r>
        <w:rPr>
          <w:lang w:val="ru-RU"/>
        </w:rPr>
        <w:t>Представление</w:t>
      </w:r>
      <w:r w:rsidRPr="00D567B5">
        <w:rPr>
          <w:lang w:val="ru-RU"/>
        </w:rPr>
        <w:t xml:space="preserve"> </w:t>
      </w:r>
      <w:r>
        <w:rPr>
          <w:lang w:val="ru-RU"/>
        </w:rPr>
        <w:t>участников</w:t>
      </w:r>
      <w:r w:rsidR="00125FCD" w:rsidRPr="000A0101">
        <w:rPr>
          <w:lang w:val="ru-RU"/>
        </w:rPr>
        <w:t xml:space="preserve"> (</w:t>
      </w:r>
      <w:r>
        <w:rPr>
          <w:lang w:val="ru-RU"/>
        </w:rPr>
        <w:t>эти предваряющие семинар вопросы можно вернуть участникам перед семинаром)</w:t>
      </w:r>
    </w:p>
    <w:p w14:paraId="6443ABF3" w14:textId="0AA87768" w:rsidR="00125FCD" w:rsidRPr="000A0101" w:rsidRDefault="00492595" w:rsidP="00125FCD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Текст</w:t>
      </w:r>
      <w:r w:rsidRPr="00D567B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567B5">
        <w:rPr>
          <w:lang w:val="ru-RU"/>
        </w:rPr>
        <w:t xml:space="preserve">, </w:t>
      </w:r>
      <w:r>
        <w:rPr>
          <w:lang w:val="ru-RU"/>
        </w:rPr>
        <w:t>раздел</w:t>
      </w:r>
      <w:r w:rsidRPr="000A0101">
        <w:rPr>
          <w:lang w:val="en-US"/>
        </w:rPr>
        <w:t> </w:t>
      </w:r>
      <w:r w:rsidRPr="00D567B5">
        <w:rPr>
          <w:lang w:val="ru-RU"/>
        </w:rPr>
        <w:t>3</w:t>
      </w:r>
      <w:r w:rsidR="00125FCD" w:rsidRPr="000A0101">
        <w:rPr>
          <w:lang w:val="ru-RU"/>
        </w:rPr>
        <w:t>:</w:t>
      </w:r>
      <w:r>
        <w:rPr>
          <w:lang w:val="ru-RU"/>
        </w:rPr>
        <w:t xml:space="preserve"> «Нематериальное культурное наследие»,</w:t>
      </w:r>
      <w:r w:rsidR="00125FCD" w:rsidRPr="000A0101">
        <w:rPr>
          <w:lang w:val="ru-RU"/>
        </w:rPr>
        <w:t xml:space="preserve"> </w:t>
      </w:r>
      <w:r w:rsidRPr="00D567B5">
        <w:rPr>
          <w:lang w:val="ru-RU"/>
        </w:rPr>
        <w:t>«</w:t>
      </w:r>
      <w:r>
        <w:rPr>
          <w:lang w:val="ru-RU"/>
        </w:rPr>
        <w:t>Области</w:t>
      </w:r>
      <w:r w:rsidRPr="00D567B5">
        <w:rPr>
          <w:lang w:val="ru-RU"/>
        </w:rPr>
        <w:t xml:space="preserve"> </w:t>
      </w:r>
      <w:r>
        <w:rPr>
          <w:lang w:val="ru-RU"/>
        </w:rPr>
        <w:t>НКН</w:t>
      </w:r>
      <w:r w:rsidRPr="00D567B5">
        <w:rPr>
          <w:lang w:val="ru-RU"/>
        </w:rPr>
        <w:t>»</w:t>
      </w:r>
      <w:r>
        <w:rPr>
          <w:lang w:val="ru-RU"/>
        </w:rPr>
        <w:t xml:space="preserve"> и «Охрана»</w:t>
      </w:r>
    </w:p>
    <w:p w14:paraId="1C722730" w14:textId="51518CE6" w:rsidR="00624E64" w:rsidRPr="000A0101" w:rsidRDefault="00492595" w:rsidP="00125FCD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Раздаточный</w:t>
      </w:r>
      <w:r w:rsidRPr="00D567B5">
        <w:rPr>
          <w:lang w:val="ru-RU"/>
        </w:rPr>
        <w:t xml:space="preserve"> </w:t>
      </w:r>
      <w:r>
        <w:rPr>
          <w:lang w:val="ru-RU"/>
        </w:rPr>
        <w:t>материал</w:t>
      </w:r>
      <w:r w:rsidRPr="00D567B5">
        <w:rPr>
          <w:lang w:val="ru-RU"/>
        </w:rPr>
        <w:t xml:space="preserve"> </w:t>
      </w:r>
      <w:r>
        <w:rPr>
          <w:lang w:val="ru-RU"/>
        </w:rPr>
        <w:t>к</w:t>
      </w:r>
      <w:r w:rsidRPr="00D567B5">
        <w:rPr>
          <w:lang w:val="ru-RU"/>
        </w:rPr>
        <w:t xml:space="preserve"> </w:t>
      </w:r>
      <w:r>
        <w:rPr>
          <w:lang w:val="ru-RU"/>
        </w:rPr>
        <w:t>разделу</w:t>
      </w:r>
      <w:r w:rsidRPr="000A0101">
        <w:rPr>
          <w:lang w:val="en-US"/>
        </w:rPr>
        <w:t> </w:t>
      </w:r>
      <w:r w:rsidR="00125FCD" w:rsidRPr="000A0101">
        <w:rPr>
          <w:lang w:val="ru-RU"/>
        </w:rPr>
        <w:t>1</w:t>
      </w:r>
      <w:r w:rsidR="00624E64" w:rsidRPr="000A0101">
        <w:rPr>
          <w:lang w:val="ru-RU"/>
        </w:rPr>
        <w:t>:</w:t>
      </w:r>
      <w:r w:rsidR="009E2CAC" w:rsidRPr="000A0101">
        <w:rPr>
          <w:lang w:val="ru-RU"/>
        </w:rPr>
        <w:t xml:space="preserve"> </w:t>
      </w:r>
      <w:r>
        <w:rPr>
          <w:lang w:val="ru-RU"/>
        </w:rPr>
        <w:t>Аббревиатуры, акронимы и термины</w:t>
      </w:r>
    </w:p>
    <w:p w14:paraId="132877A6" w14:textId="248C2D7B" w:rsidR="00125FCD" w:rsidRPr="000A0101" w:rsidRDefault="00492595" w:rsidP="00125FCD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Презентации</w:t>
      </w:r>
      <w:r w:rsidRPr="00D567B5">
        <w:rPr>
          <w:lang w:val="ru-RU"/>
        </w:rPr>
        <w:t xml:space="preserve"> 1 </w:t>
      </w:r>
      <w:r>
        <w:rPr>
          <w:lang w:val="ru-RU"/>
        </w:rPr>
        <w:t>и</w:t>
      </w:r>
      <w:r w:rsidRPr="00D567B5">
        <w:rPr>
          <w:lang w:val="ru-RU"/>
        </w:rPr>
        <w:t xml:space="preserve"> 2 </w:t>
      </w:r>
      <w:r w:rsidR="00D567B5">
        <w:rPr>
          <w:lang w:val="en-US"/>
        </w:rPr>
        <w:t>PowerPoint</w:t>
      </w:r>
      <w:r w:rsidR="00D567B5">
        <w:rPr>
          <w:lang w:val="ru-RU"/>
        </w:rPr>
        <w:t xml:space="preserve"> </w:t>
      </w:r>
      <w:r>
        <w:rPr>
          <w:lang w:val="ru-RU"/>
        </w:rPr>
        <w:t>к</w:t>
      </w:r>
      <w:r w:rsidRPr="00D567B5">
        <w:rPr>
          <w:lang w:val="ru-RU"/>
        </w:rPr>
        <w:t xml:space="preserve"> </w:t>
      </w:r>
      <w:r>
        <w:rPr>
          <w:lang w:val="ru-RU"/>
        </w:rPr>
        <w:t>разделу</w:t>
      </w:r>
      <w:r w:rsidR="00624E64" w:rsidRPr="00624E64">
        <w:rPr>
          <w:lang w:val="en-US"/>
        </w:rPr>
        <w:t> </w:t>
      </w:r>
      <w:r w:rsidR="00624E64" w:rsidRPr="000A0101">
        <w:rPr>
          <w:lang w:val="ru-RU"/>
        </w:rPr>
        <w:t>16</w:t>
      </w:r>
    </w:p>
    <w:p w14:paraId="1282E423" w14:textId="216A767E" w:rsidR="00125FCD" w:rsidRPr="000A0101" w:rsidRDefault="00D567B5" w:rsidP="00125FCD">
      <w:pPr>
        <w:pStyle w:val="Upuce"/>
        <w:tabs>
          <w:tab w:val="clear" w:pos="360"/>
        </w:tabs>
        <w:rPr>
          <w:i/>
          <w:lang w:val="ru-RU"/>
        </w:rPr>
      </w:pPr>
      <w:r>
        <w:rPr>
          <w:lang w:val="ru-RU"/>
        </w:rPr>
        <w:t>Основные тексты Международной конвенции об охране нематериального культурного наследия</w:t>
      </w:r>
      <w:r w:rsidR="00916DF6" w:rsidRPr="00C25FE5">
        <w:rPr>
          <w:rStyle w:val="FootnoteReference"/>
          <w:iCs/>
          <w:lang w:val="en-US"/>
        </w:rPr>
        <w:footnoteReference w:id="2"/>
      </w:r>
    </w:p>
    <w:p w14:paraId="4276DB78" w14:textId="7A01BD7D" w:rsidR="00125FCD" w:rsidRPr="000A0101" w:rsidRDefault="00E0666E" w:rsidP="00D5281B">
      <w:pPr>
        <w:pStyle w:val="Soustitre"/>
        <w:rPr>
          <w:lang w:val="ru-RU"/>
        </w:rPr>
      </w:pPr>
      <w:r>
        <w:rPr>
          <w:lang w:val="ru-RU"/>
        </w:rPr>
        <w:t>Заметки</w:t>
      </w:r>
      <w:r w:rsidRPr="00581818">
        <w:rPr>
          <w:lang w:val="ru-RU"/>
        </w:rPr>
        <w:t xml:space="preserve"> </w:t>
      </w:r>
      <w:r>
        <w:rPr>
          <w:lang w:val="ru-RU"/>
        </w:rPr>
        <w:t>и</w:t>
      </w:r>
      <w:r w:rsidRPr="00581818">
        <w:rPr>
          <w:lang w:val="ru-RU"/>
        </w:rPr>
        <w:t xml:space="preserve"> </w:t>
      </w:r>
      <w:r>
        <w:rPr>
          <w:lang w:val="ru-RU"/>
        </w:rPr>
        <w:t>советы</w:t>
      </w:r>
    </w:p>
    <w:p w14:paraId="64CE72BE" w14:textId="3852F38A" w:rsidR="00125FCD" w:rsidRPr="000A0101" w:rsidRDefault="002F4CE5" w:rsidP="00C11FAF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581818">
        <w:rPr>
          <w:lang w:val="ru-RU"/>
        </w:rPr>
        <w:t xml:space="preserve"> </w:t>
      </w:r>
      <w:r>
        <w:rPr>
          <w:lang w:val="ru-RU"/>
        </w:rPr>
        <w:t>раздел</w:t>
      </w:r>
      <w:r w:rsidRPr="00581818">
        <w:rPr>
          <w:lang w:val="ru-RU"/>
        </w:rPr>
        <w:t xml:space="preserve"> </w:t>
      </w:r>
      <w:r>
        <w:rPr>
          <w:lang w:val="ru-RU"/>
        </w:rPr>
        <w:t>требует</w:t>
      </w:r>
      <w:r w:rsidRPr="0058181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581818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581818">
        <w:rPr>
          <w:lang w:val="ru-RU"/>
        </w:rPr>
        <w:t xml:space="preserve"> </w:t>
      </w:r>
      <w:r>
        <w:rPr>
          <w:lang w:val="ru-RU"/>
        </w:rPr>
        <w:t>при</w:t>
      </w:r>
      <w:r w:rsidRPr="00581818">
        <w:rPr>
          <w:lang w:val="ru-RU"/>
        </w:rPr>
        <w:t xml:space="preserve"> </w:t>
      </w:r>
      <w:r>
        <w:rPr>
          <w:lang w:val="ru-RU"/>
        </w:rPr>
        <w:t>помощи</w:t>
      </w:r>
      <w:r w:rsidRPr="00581818">
        <w:rPr>
          <w:lang w:val="ru-RU"/>
        </w:rPr>
        <w:t xml:space="preserve"> </w:t>
      </w:r>
      <w:r>
        <w:rPr>
          <w:lang w:val="ru-RU"/>
        </w:rPr>
        <w:t>Бюро</w:t>
      </w:r>
      <w:r w:rsidRPr="00581818">
        <w:rPr>
          <w:lang w:val="ru-RU"/>
        </w:rPr>
        <w:t xml:space="preserve"> </w:t>
      </w:r>
      <w:r>
        <w:rPr>
          <w:lang w:val="ru-RU"/>
        </w:rPr>
        <w:t>ЮНЕСКО</w:t>
      </w:r>
      <w:r w:rsidRPr="00581818">
        <w:rPr>
          <w:lang w:val="ru-RU"/>
        </w:rPr>
        <w:t xml:space="preserve"> </w:t>
      </w:r>
      <w:r>
        <w:rPr>
          <w:lang w:val="ru-RU"/>
        </w:rPr>
        <w:t>в</w:t>
      </w:r>
      <w:r w:rsidRPr="00581818">
        <w:rPr>
          <w:lang w:val="ru-RU"/>
        </w:rPr>
        <w:t xml:space="preserve"> </w:t>
      </w:r>
      <w:r>
        <w:rPr>
          <w:lang w:val="ru-RU"/>
        </w:rPr>
        <w:t>регионе</w:t>
      </w:r>
      <w:r w:rsidRPr="00581818">
        <w:rPr>
          <w:lang w:val="ru-RU"/>
        </w:rPr>
        <w:t xml:space="preserve">, </w:t>
      </w:r>
      <w:r>
        <w:rPr>
          <w:lang w:val="ru-RU"/>
        </w:rPr>
        <w:t>веб</w:t>
      </w:r>
      <w:r w:rsidRPr="00581818">
        <w:rPr>
          <w:lang w:val="ru-RU"/>
        </w:rPr>
        <w:t>-</w:t>
      </w:r>
      <w:r>
        <w:rPr>
          <w:lang w:val="ru-RU"/>
        </w:rPr>
        <w:t>сайтов</w:t>
      </w:r>
      <w:r w:rsidRPr="00581818">
        <w:rPr>
          <w:lang w:val="ru-RU"/>
        </w:rPr>
        <w:t xml:space="preserve"> </w:t>
      </w:r>
      <w:r>
        <w:rPr>
          <w:lang w:val="ru-RU"/>
        </w:rPr>
        <w:t>НКН</w:t>
      </w:r>
      <w:r w:rsidRPr="00581818">
        <w:rPr>
          <w:lang w:val="ru-RU"/>
        </w:rPr>
        <w:t xml:space="preserve"> </w:t>
      </w:r>
      <w:r>
        <w:rPr>
          <w:lang w:val="ru-RU"/>
        </w:rPr>
        <w:t>и</w:t>
      </w:r>
      <w:r w:rsidRPr="00581818">
        <w:rPr>
          <w:lang w:val="ru-RU"/>
        </w:rPr>
        <w:t xml:space="preserve"> </w:t>
      </w:r>
      <w:r>
        <w:rPr>
          <w:lang w:val="ru-RU"/>
        </w:rPr>
        <w:t>ЮНЕСКО</w:t>
      </w:r>
      <w:r w:rsidR="007C5B13" w:rsidRPr="000A0101">
        <w:rPr>
          <w:lang w:val="ru-RU"/>
        </w:rPr>
        <w:t>.</w:t>
      </w:r>
    </w:p>
    <w:p w14:paraId="546447D3" w14:textId="00E3D924" w:rsidR="005B041E" w:rsidRPr="000A0101" w:rsidRDefault="002F4CE5" w:rsidP="00A32CE6">
      <w:pPr>
        <w:pStyle w:val="Texte1"/>
        <w:rPr>
          <w:lang w:val="ru-RU"/>
        </w:rPr>
      </w:pPr>
      <w:r>
        <w:rPr>
          <w:lang w:val="ru-RU"/>
        </w:rPr>
        <w:t>Семинар</w:t>
      </w:r>
      <w:r w:rsidRPr="00EC3754">
        <w:rPr>
          <w:lang w:val="ru-RU"/>
        </w:rPr>
        <w:t xml:space="preserve"> </w:t>
      </w:r>
      <w:r>
        <w:rPr>
          <w:lang w:val="ru-RU"/>
        </w:rPr>
        <w:t>по</w:t>
      </w:r>
      <w:r w:rsidRPr="00EC3754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EC3754">
        <w:rPr>
          <w:lang w:val="ru-RU"/>
        </w:rPr>
        <w:t xml:space="preserve"> </w:t>
      </w:r>
      <w:r>
        <w:rPr>
          <w:lang w:val="ru-RU"/>
        </w:rPr>
        <w:t>начинается с изложения базовых знаний об имплементации Конвенции. Поэтому он основывается на использовании нескольких существующих разделов, относящихся к имплементации Конвенции</w:t>
      </w:r>
      <w:r w:rsidR="001A76A4" w:rsidRPr="000A0101">
        <w:rPr>
          <w:lang w:val="ru-RU"/>
        </w:rPr>
        <w:t xml:space="preserve"> (2-1</w:t>
      </w:r>
      <w:r w:rsidR="00A10FCB" w:rsidRPr="000A0101">
        <w:rPr>
          <w:lang w:val="ru-RU"/>
        </w:rPr>
        <w:t>3</w:t>
      </w:r>
      <w:r w:rsidR="001A76A4" w:rsidRPr="000A0101">
        <w:rPr>
          <w:lang w:val="ru-RU"/>
        </w:rPr>
        <w:t xml:space="preserve">, 15). </w:t>
      </w:r>
      <w:r w:rsidR="00EB376C">
        <w:rPr>
          <w:lang w:val="ru-RU"/>
        </w:rPr>
        <w:t>Для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облегчения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подготовки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к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семинару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доступны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две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резюмирующие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презентации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по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имплементации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Конвенции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на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национальном</w:t>
      </w:r>
      <w:r w:rsidR="00EB376C" w:rsidRPr="00EC3754">
        <w:rPr>
          <w:lang w:val="ru-RU"/>
        </w:rPr>
        <w:t xml:space="preserve"> </w:t>
      </w:r>
      <w:r w:rsidR="00EB376C">
        <w:rPr>
          <w:lang w:val="ru-RU"/>
        </w:rPr>
        <w:t>уровне</w:t>
      </w:r>
      <w:r w:rsidR="001A76A4" w:rsidRPr="000A0101">
        <w:rPr>
          <w:lang w:val="ru-RU"/>
        </w:rPr>
        <w:t xml:space="preserve">: </w:t>
      </w:r>
      <w:r w:rsidR="00EB376C">
        <w:rPr>
          <w:lang w:val="ru-RU"/>
        </w:rPr>
        <w:t>Презентация</w:t>
      </w:r>
      <w:r w:rsidR="00EB376C" w:rsidRPr="00EC3754">
        <w:rPr>
          <w:lang w:val="ru-RU"/>
        </w:rPr>
        <w:t xml:space="preserve"> </w:t>
      </w:r>
      <w:r w:rsidR="001A76A4" w:rsidRPr="000A0101">
        <w:rPr>
          <w:lang w:val="ru-RU"/>
        </w:rPr>
        <w:t xml:space="preserve">1 </w:t>
      </w:r>
      <w:r w:rsidR="00EB376C">
        <w:rPr>
          <w:lang w:val="ru-RU"/>
        </w:rPr>
        <w:t>охватывает</w:t>
      </w:r>
      <w:r w:rsidR="00EB376C" w:rsidRPr="00EC3754">
        <w:rPr>
          <w:lang w:val="ru-RU"/>
        </w:rPr>
        <w:t xml:space="preserve"> </w:t>
      </w:r>
      <w:r w:rsidR="00EC3754">
        <w:rPr>
          <w:lang w:val="ru-RU"/>
        </w:rPr>
        <w:t>общие</w:t>
      </w:r>
      <w:r w:rsidR="00EC3754" w:rsidRPr="00EC3754">
        <w:rPr>
          <w:lang w:val="ru-RU"/>
        </w:rPr>
        <w:t xml:space="preserve"> </w:t>
      </w:r>
      <w:r w:rsidR="00EB376C">
        <w:rPr>
          <w:lang w:val="ru-RU"/>
        </w:rPr>
        <w:t>обязательства</w:t>
      </w:r>
      <w:r w:rsidR="00EC3754" w:rsidRPr="00EC3754">
        <w:rPr>
          <w:lang w:val="ru-RU"/>
        </w:rPr>
        <w:t xml:space="preserve"> </w:t>
      </w:r>
      <w:r w:rsidR="00EC3754">
        <w:rPr>
          <w:lang w:val="ru-RU"/>
        </w:rPr>
        <w:t>и</w:t>
      </w:r>
      <w:r w:rsidR="00EC3754" w:rsidRPr="00EC3754">
        <w:rPr>
          <w:lang w:val="ru-RU"/>
        </w:rPr>
        <w:t xml:space="preserve"> </w:t>
      </w:r>
      <w:r w:rsidR="00EC3754">
        <w:rPr>
          <w:lang w:val="ru-RU"/>
        </w:rPr>
        <w:t>рекомендации</w:t>
      </w:r>
      <w:r w:rsidR="00EC3754" w:rsidRPr="00EC3754">
        <w:rPr>
          <w:lang w:val="ru-RU"/>
        </w:rPr>
        <w:t xml:space="preserve"> </w:t>
      </w:r>
      <w:r w:rsidR="00EC3754">
        <w:rPr>
          <w:lang w:val="ru-RU"/>
        </w:rPr>
        <w:t>по</w:t>
      </w:r>
      <w:r w:rsidR="00EC3754" w:rsidRPr="00EC3754">
        <w:rPr>
          <w:lang w:val="ru-RU"/>
        </w:rPr>
        <w:t xml:space="preserve"> </w:t>
      </w:r>
      <w:r w:rsidR="00EC3754">
        <w:rPr>
          <w:lang w:val="ru-RU"/>
        </w:rPr>
        <w:t>охране</w:t>
      </w:r>
      <w:r w:rsidR="001A76A4" w:rsidRPr="000A0101">
        <w:rPr>
          <w:lang w:val="ru-RU"/>
        </w:rPr>
        <w:t xml:space="preserve">; </w:t>
      </w:r>
      <w:r w:rsidR="00EC3754">
        <w:rPr>
          <w:lang w:val="ru-RU"/>
        </w:rPr>
        <w:t>правовой и административный контекст</w:t>
      </w:r>
      <w:r w:rsidR="001A76A4" w:rsidRPr="000A0101">
        <w:rPr>
          <w:lang w:val="ru-RU"/>
        </w:rPr>
        <w:t xml:space="preserve">; </w:t>
      </w:r>
      <w:r w:rsidR="00EC3754">
        <w:rPr>
          <w:lang w:val="ru-RU"/>
        </w:rPr>
        <w:t>повышение осведомлённости</w:t>
      </w:r>
      <w:r w:rsidR="001A76A4" w:rsidRPr="000A0101">
        <w:rPr>
          <w:lang w:val="ru-RU"/>
        </w:rPr>
        <w:t xml:space="preserve">; </w:t>
      </w:r>
      <w:r w:rsidR="00EC3754">
        <w:rPr>
          <w:lang w:val="ru-RU"/>
        </w:rPr>
        <w:t>идентификацию, инвентаризацию</w:t>
      </w:r>
      <w:r w:rsidR="001A76A4" w:rsidRPr="000A0101">
        <w:rPr>
          <w:lang w:val="ru-RU"/>
        </w:rPr>
        <w:t xml:space="preserve">; </w:t>
      </w:r>
      <w:r w:rsidR="00EC3754">
        <w:rPr>
          <w:lang w:val="ru-RU"/>
        </w:rPr>
        <w:t>меры по охране отдельных элементов</w:t>
      </w:r>
      <w:r w:rsidR="001A76A4" w:rsidRPr="000A0101">
        <w:rPr>
          <w:lang w:val="ru-RU"/>
        </w:rPr>
        <w:t xml:space="preserve">. </w:t>
      </w:r>
      <w:r w:rsidR="001717C8">
        <w:rPr>
          <w:lang w:val="ru-RU"/>
        </w:rPr>
        <w:t>Презентация</w:t>
      </w:r>
      <w:r w:rsidR="001717C8" w:rsidRPr="00581818">
        <w:rPr>
          <w:lang w:val="ru-RU"/>
        </w:rPr>
        <w:t xml:space="preserve"> 2 </w:t>
      </w:r>
      <w:r w:rsidR="001717C8">
        <w:rPr>
          <w:lang w:val="ru-RU"/>
        </w:rPr>
        <w:t>охватывает</w:t>
      </w:r>
      <w:r w:rsidR="001717C8" w:rsidRPr="00581818">
        <w:rPr>
          <w:lang w:val="ru-RU"/>
        </w:rPr>
        <w:t xml:space="preserve"> </w:t>
      </w:r>
      <w:r w:rsidR="001717C8">
        <w:rPr>
          <w:lang w:val="ru-RU"/>
        </w:rPr>
        <w:t>Списки</w:t>
      </w:r>
      <w:r w:rsidR="001717C8" w:rsidRPr="00581818">
        <w:rPr>
          <w:lang w:val="ru-RU"/>
        </w:rPr>
        <w:t xml:space="preserve"> </w:t>
      </w:r>
      <w:r w:rsidR="001717C8">
        <w:rPr>
          <w:lang w:val="ru-RU"/>
        </w:rPr>
        <w:t>Конвенции</w:t>
      </w:r>
      <w:r w:rsidR="001717C8" w:rsidRPr="00581818">
        <w:rPr>
          <w:lang w:val="ru-RU"/>
        </w:rPr>
        <w:t xml:space="preserve">, </w:t>
      </w:r>
      <w:r w:rsidR="001717C8">
        <w:rPr>
          <w:lang w:val="ru-RU"/>
        </w:rPr>
        <w:t>реестр</w:t>
      </w:r>
      <w:r w:rsidR="001717C8" w:rsidRPr="00581818">
        <w:rPr>
          <w:lang w:val="ru-RU"/>
        </w:rPr>
        <w:t xml:space="preserve"> </w:t>
      </w:r>
      <w:r w:rsidR="001717C8">
        <w:rPr>
          <w:lang w:val="ru-RU"/>
        </w:rPr>
        <w:t>передовых</w:t>
      </w:r>
      <w:r w:rsidR="001717C8" w:rsidRPr="00581818">
        <w:rPr>
          <w:lang w:val="ru-RU"/>
        </w:rPr>
        <w:t xml:space="preserve"> </w:t>
      </w:r>
      <w:r w:rsidR="001717C8">
        <w:rPr>
          <w:lang w:val="ru-RU"/>
        </w:rPr>
        <w:t>практик</w:t>
      </w:r>
      <w:r w:rsidR="001717C8" w:rsidRPr="00581818">
        <w:rPr>
          <w:lang w:val="ru-RU"/>
        </w:rPr>
        <w:t xml:space="preserve"> </w:t>
      </w:r>
      <w:r w:rsidR="001717C8">
        <w:rPr>
          <w:lang w:val="ru-RU"/>
        </w:rPr>
        <w:t>по</w:t>
      </w:r>
      <w:r w:rsidR="001717C8" w:rsidRPr="00581818">
        <w:rPr>
          <w:lang w:val="ru-RU"/>
        </w:rPr>
        <w:t xml:space="preserve"> </w:t>
      </w:r>
      <w:r w:rsidR="001717C8">
        <w:rPr>
          <w:lang w:val="ru-RU"/>
        </w:rPr>
        <w:t>охране</w:t>
      </w:r>
      <w:r w:rsidR="00EC3754" w:rsidRPr="00581818">
        <w:rPr>
          <w:lang w:val="ru-RU"/>
        </w:rPr>
        <w:t xml:space="preserve">, </w:t>
      </w:r>
      <w:r w:rsidR="00EC3754">
        <w:rPr>
          <w:lang w:val="ru-RU"/>
        </w:rPr>
        <w:t>международную</w:t>
      </w:r>
      <w:r w:rsidR="00EC3754" w:rsidRPr="00581818">
        <w:rPr>
          <w:lang w:val="ru-RU"/>
        </w:rPr>
        <w:t xml:space="preserve"> </w:t>
      </w:r>
      <w:r w:rsidR="00EC3754">
        <w:rPr>
          <w:lang w:val="ru-RU"/>
        </w:rPr>
        <w:t>помощь</w:t>
      </w:r>
      <w:r w:rsidR="00EC3754" w:rsidRPr="00581818">
        <w:rPr>
          <w:lang w:val="ru-RU"/>
        </w:rPr>
        <w:t xml:space="preserve"> </w:t>
      </w:r>
      <w:r w:rsidR="00EC3754">
        <w:rPr>
          <w:lang w:val="ru-RU"/>
        </w:rPr>
        <w:t>и</w:t>
      </w:r>
      <w:r w:rsidR="00EC3754" w:rsidRPr="00581818">
        <w:rPr>
          <w:lang w:val="ru-RU"/>
        </w:rPr>
        <w:t xml:space="preserve"> </w:t>
      </w:r>
      <w:r w:rsidR="00EC3754">
        <w:rPr>
          <w:lang w:val="ru-RU"/>
        </w:rPr>
        <w:t>сотрудничество</w:t>
      </w:r>
      <w:r w:rsidR="001A76A4" w:rsidRPr="000A0101">
        <w:rPr>
          <w:lang w:val="ru-RU"/>
        </w:rPr>
        <w:t xml:space="preserve">. </w:t>
      </w:r>
      <w:r w:rsidR="001E3431">
        <w:rPr>
          <w:lang w:val="ru-RU"/>
        </w:rPr>
        <w:t>Комментарии</w:t>
      </w:r>
      <w:r w:rsidR="001E3431" w:rsidRPr="00581818">
        <w:rPr>
          <w:lang w:val="ru-RU"/>
        </w:rPr>
        <w:t xml:space="preserve"> </w:t>
      </w:r>
      <w:r w:rsidR="001E3431">
        <w:rPr>
          <w:lang w:val="ru-RU"/>
        </w:rPr>
        <w:t>доступны</w:t>
      </w:r>
      <w:r w:rsidR="001E3431" w:rsidRPr="00581818">
        <w:rPr>
          <w:lang w:val="ru-RU"/>
        </w:rPr>
        <w:t xml:space="preserve"> </w:t>
      </w:r>
      <w:r w:rsidR="001E3431">
        <w:rPr>
          <w:lang w:val="ru-RU"/>
        </w:rPr>
        <w:t>в</w:t>
      </w:r>
      <w:r w:rsidR="001E3431" w:rsidRPr="00581818">
        <w:rPr>
          <w:lang w:val="ru-RU"/>
        </w:rPr>
        <w:t xml:space="preserve"> </w:t>
      </w:r>
      <w:r w:rsidR="001E3431">
        <w:rPr>
          <w:lang w:val="ru-RU"/>
        </w:rPr>
        <w:t>соответствующих</w:t>
      </w:r>
      <w:r w:rsidR="001E3431" w:rsidRPr="00581818">
        <w:rPr>
          <w:lang w:val="ru-RU"/>
        </w:rPr>
        <w:t xml:space="preserve"> </w:t>
      </w:r>
      <w:r w:rsidR="001E3431">
        <w:rPr>
          <w:lang w:val="ru-RU"/>
        </w:rPr>
        <w:t>разделах</w:t>
      </w:r>
      <w:r w:rsidR="001E3431" w:rsidRPr="00581818">
        <w:rPr>
          <w:lang w:val="ru-RU"/>
        </w:rPr>
        <w:t>.</w:t>
      </w:r>
    </w:p>
    <w:p w14:paraId="38EE5F0C" w14:textId="168C6D87" w:rsidR="00125FCD" w:rsidRPr="000A0101" w:rsidRDefault="001B7BBC" w:rsidP="00D5281B">
      <w:pPr>
        <w:pStyle w:val="Texte1"/>
        <w:rPr>
          <w:lang w:val="ru-RU"/>
        </w:rPr>
      </w:pPr>
      <w:r>
        <w:rPr>
          <w:lang w:val="ru-RU" w:eastAsia="en-US"/>
        </w:rPr>
        <w:t>В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0A0101">
        <w:rPr>
          <w:lang w:val="en-US" w:eastAsia="en-US"/>
        </w:rPr>
        <w:t> </w:t>
      </w:r>
      <w:r w:rsidRPr="00581818">
        <w:rPr>
          <w:lang w:val="ru-RU" w:eastAsia="en-US"/>
        </w:rPr>
        <w:t xml:space="preserve">16 </w:t>
      </w:r>
      <w:r>
        <w:rPr>
          <w:lang w:val="ru-RU" w:eastAsia="en-US"/>
        </w:rPr>
        <w:t>Текста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представлена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базовая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информация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="00125FCD" w:rsidRPr="000A0101">
        <w:rPr>
          <w:lang w:val="ru-RU" w:eastAsia="en-US"/>
        </w:rPr>
        <w:t xml:space="preserve">: </w:t>
      </w:r>
      <w:r>
        <w:rPr>
          <w:lang w:val="ru-RU" w:eastAsia="en-US"/>
        </w:rPr>
        <w:t>в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нём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представлен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семинар</w:t>
      </w:r>
      <w:r w:rsidR="007C7070" w:rsidRPr="00581818">
        <w:rPr>
          <w:lang w:val="ru-RU" w:eastAsia="en-US"/>
        </w:rPr>
        <w:t>,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объясняется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место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серии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семинаров</w:t>
      </w:r>
      <w:r w:rsidRPr="00581818">
        <w:rPr>
          <w:lang w:val="ru-RU" w:eastAsia="en-US"/>
        </w:rPr>
        <w:t xml:space="preserve">, </w:t>
      </w:r>
      <w:r w:rsidR="007C7070">
        <w:rPr>
          <w:lang w:val="ru-RU" w:eastAsia="en-US"/>
        </w:rPr>
        <w:t>особенности</w:t>
      </w:r>
      <w:r w:rsidR="007C7070" w:rsidRPr="00581818">
        <w:rPr>
          <w:lang w:val="ru-RU" w:eastAsia="en-US"/>
        </w:rPr>
        <w:t xml:space="preserve"> </w:t>
      </w:r>
      <w:r w:rsidR="007C7070">
        <w:rPr>
          <w:lang w:val="ru-RU" w:eastAsia="en-US"/>
        </w:rPr>
        <w:t>использования</w:t>
      </w:r>
      <w:r w:rsidR="007C7070" w:rsidRPr="00581818">
        <w:rPr>
          <w:lang w:val="ru-RU" w:eastAsia="en-US"/>
        </w:rPr>
        <w:t xml:space="preserve"> </w:t>
      </w:r>
      <w:r w:rsidR="007C7070">
        <w:rPr>
          <w:lang w:val="ru-RU" w:eastAsia="en-US"/>
        </w:rPr>
        <w:t>доступных</w:t>
      </w:r>
      <w:r w:rsidR="007C7070" w:rsidRPr="00581818">
        <w:rPr>
          <w:lang w:val="ru-RU" w:eastAsia="en-US"/>
        </w:rPr>
        <w:t xml:space="preserve"> </w:t>
      </w:r>
      <w:r w:rsidR="007C7070">
        <w:rPr>
          <w:lang w:val="ru-RU" w:eastAsia="en-US"/>
        </w:rPr>
        <w:t>материалов</w:t>
      </w:r>
      <w:r w:rsidR="007C7070" w:rsidRPr="00581818">
        <w:rPr>
          <w:lang w:val="ru-RU" w:eastAsia="en-US"/>
        </w:rPr>
        <w:t xml:space="preserve">, </w:t>
      </w:r>
      <w:r w:rsidR="007C7070">
        <w:rPr>
          <w:lang w:val="ru-RU" w:eastAsia="en-US"/>
        </w:rPr>
        <w:t>особенно</w:t>
      </w:r>
      <w:r w:rsidR="007C7070" w:rsidRPr="00581818">
        <w:rPr>
          <w:lang w:val="ru-RU" w:eastAsia="en-US"/>
        </w:rPr>
        <w:t xml:space="preserve"> </w:t>
      </w:r>
      <w:r w:rsidR="007C7070">
        <w:rPr>
          <w:lang w:val="ru-RU" w:eastAsia="en-US"/>
        </w:rPr>
        <w:t>Текста</w:t>
      </w:r>
      <w:r w:rsidR="007C7070" w:rsidRPr="00581818">
        <w:rPr>
          <w:lang w:val="ru-RU" w:eastAsia="en-US"/>
        </w:rPr>
        <w:t xml:space="preserve"> </w:t>
      </w:r>
      <w:r w:rsidR="007C7070">
        <w:rPr>
          <w:lang w:val="ru-RU" w:eastAsia="en-US"/>
        </w:rPr>
        <w:t>участников</w:t>
      </w:r>
      <w:r w:rsidR="007C7070" w:rsidRPr="00581818">
        <w:rPr>
          <w:lang w:val="ru-RU" w:eastAsia="en-US"/>
        </w:rPr>
        <w:t xml:space="preserve">. </w:t>
      </w:r>
      <w:r w:rsidR="007C7070">
        <w:rPr>
          <w:lang w:val="ru-RU"/>
        </w:rPr>
        <w:t xml:space="preserve">В Раздаточном материале 1 раздела 1 представлено руководство по использованию сокращений. </w:t>
      </w:r>
    </w:p>
    <w:p w14:paraId="2B9B839B" w14:textId="15A6048A" w:rsidR="00125FCD" w:rsidRPr="00443393" w:rsidRDefault="005851F2" w:rsidP="00D5281B">
      <w:pPr>
        <w:pStyle w:val="Texte1"/>
        <w:rPr>
          <w:lang w:val="en-GB"/>
        </w:rPr>
      </w:pPr>
      <w:r>
        <w:rPr>
          <w:lang w:val="ru-RU"/>
        </w:rPr>
        <w:t>Для получения информации о понятиях НКН и охраны участники могут обратиться к разделу 3 Текста участников</w:t>
      </w:r>
      <w:r w:rsidR="00125FCD" w:rsidRPr="000A0101">
        <w:rPr>
          <w:lang w:val="ru-RU" w:eastAsia="en-US"/>
        </w:rPr>
        <w:t>.</w:t>
      </w:r>
      <w:r w:rsidR="009E2CAC" w:rsidRPr="000A0101">
        <w:rPr>
          <w:lang w:val="ru-RU"/>
        </w:rPr>
        <w:t xml:space="preserve"> </w:t>
      </w:r>
      <w:r w:rsidR="001B7BBC">
        <w:rPr>
          <w:lang w:val="ru-RU"/>
        </w:rPr>
        <w:t>Фасилитатор</w:t>
      </w:r>
      <w:r w:rsidR="001B7BBC" w:rsidRPr="000A0101">
        <w:rPr>
          <w:lang w:val="en-US"/>
        </w:rPr>
        <w:t xml:space="preserve"> </w:t>
      </w:r>
      <w:r w:rsidR="001B7BBC">
        <w:rPr>
          <w:lang w:val="ru-RU"/>
        </w:rPr>
        <w:t>может</w:t>
      </w:r>
      <w:r w:rsidR="001B7BBC" w:rsidRPr="000A0101">
        <w:rPr>
          <w:lang w:val="en-US"/>
        </w:rPr>
        <w:t xml:space="preserve"> </w:t>
      </w:r>
      <w:r w:rsidR="001B7BBC">
        <w:rPr>
          <w:lang w:val="ru-RU"/>
        </w:rPr>
        <w:t>обратить</w:t>
      </w:r>
      <w:r w:rsidR="001B7BBC" w:rsidRPr="000A0101">
        <w:rPr>
          <w:lang w:val="en-US"/>
        </w:rPr>
        <w:t xml:space="preserve"> </w:t>
      </w:r>
      <w:r w:rsidR="001B7BBC">
        <w:rPr>
          <w:lang w:val="ru-RU"/>
        </w:rPr>
        <w:t>внимание</w:t>
      </w:r>
      <w:r w:rsidR="001B7BBC" w:rsidRPr="000A0101">
        <w:rPr>
          <w:lang w:val="en-US"/>
        </w:rPr>
        <w:t xml:space="preserve"> </w:t>
      </w:r>
      <w:r w:rsidR="001B7BBC">
        <w:rPr>
          <w:lang w:val="ru-RU"/>
        </w:rPr>
        <w:t>на</w:t>
      </w:r>
      <w:r w:rsidR="001B7BBC" w:rsidRPr="000A0101">
        <w:rPr>
          <w:lang w:val="en-US"/>
        </w:rPr>
        <w:t xml:space="preserve"> </w:t>
      </w:r>
      <w:r w:rsidR="001B7BBC">
        <w:rPr>
          <w:lang w:val="ru-RU"/>
        </w:rPr>
        <w:t>следующие</w:t>
      </w:r>
      <w:r w:rsidR="001B7BBC" w:rsidRPr="000A0101">
        <w:rPr>
          <w:lang w:val="en-US"/>
        </w:rPr>
        <w:t xml:space="preserve"> </w:t>
      </w:r>
      <w:r w:rsidR="001B7BBC">
        <w:rPr>
          <w:lang w:val="ru-RU"/>
        </w:rPr>
        <w:t>моменты</w:t>
      </w:r>
      <w:r w:rsidR="00125FCD" w:rsidRPr="00443393">
        <w:rPr>
          <w:lang w:val="en-GB"/>
        </w:rPr>
        <w:t>:</w:t>
      </w:r>
    </w:p>
    <w:p w14:paraId="0814AA07" w14:textId="581FDA18" w:rsidR="00125FCD" w:rsidRPr="000A0101" w:rsidRDefault="00604F5C" w:rsidP="00BA7C2E">
      <w:pPr>
        <w:pStyle w:val="Txtpucegras"/>
        <w:rPr>
          <w:lang w:val="ru-RU"/>
        </w:rPr>
      </w:pPr>
      <w:r>
        <w:rPr>
          <w:lang w:val="ru-RU"/>
        </w:rPr>
        <w:lastRenderedPageBreak/>
        <w:t>В</w:t>
      </w:r>
      <w:r w:rsidRPr="00CD466A">
        <w:rPr>
          <w:lang w:val="ru-RU"/>
        </w:rPr>
        <w:t xml:space="preserve"> </w:t>
      </w:r>
      <w:r>
        <w:rPr>
          <w:lang w:val="ru-RU"/>
        </w:rPr>
        <w:t>Основных</w:t>
      </w:r>
      <w:r w:rsidRPr="00CD466A">
        <w:rPr>
          <w:lang w:val="ru-RU"/>
        </w:rPr>
        <w:t xml:space="preserve"> </w:t>
      </w:r>
      <w:r>
        <w:rPr>
          <w:lang w:val="ru-RU"/>
        </w:rPr>
        <w:t>текстах</w:t>
      </w:r>
      <w:r w:rsidRPr="00CD466A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CD466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CD466A">
        <w:rPr>
          <w:lang w:val="ru-RU"/>
        </w:rPr>
        <w:t xml:space="preserve"> </w:t>
      </w:r>
      <w:r>
        <w:rPr>
          <w:lang w:val="ru-RU"/>
        </w:rPr>
        <w:t>и</w:t>
      </w:r>
      <w:r w:rsidRPr="00CD466A">
        <w:rPr>
          <w:lang w:val="ru-RU"/>
        </w:rPr>
        <w:t xml:space="preserve"> </w:t>
      </w:r>
      <w:r>
        <w:rPr>
          <w:lang w:val="ru-RU"/>
        </w:rPr>
        <w:t>другие</w:t>
      </w:r>
      <w:r w:rsidRPr="00CD466A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CD466A">
        <w:rPr>
          <w:lang w:val="ru-RU"/>
        </w:rPr>
        <w:t xml:space="preserve"> </w:t>
      </w:r>
      <w:r>
        <w:rPr>
          <w:lang w:val="ru-RU"/>
        </w:rPr>
        <w:t>тексты</w:t>
      </w:r>
      <w:r w:rsidRPr="00CD466A">
        <w:rPr>
          <w:lang w:val="ru-RU"/>
        </w:rPr>
        <w:t xml:space="preserve">, </w:t>
      </w:r>
      <w:r>
        <w:rPr>
          <w:lang w:val="ru-RU"/>
        </w:rPr>
        <w:t>призванные</w:t>
      </w:r>
      <w:r w:rsidRPr="00CD466A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D466A">
        <w:rPr>
          <w:lang w:val="ru-RU"/>
        </w:rPr>
        <w:t xml:space="preserve"> </w:t>
      </w:r>
      <w:r>
        <w:rPr>
          <w:lang w:val="ru-RU"/>
        </w:rPr>
        <w:t>её</w:t>
      </w:r>
      <w:r w:rsidRPr="00CD466A">
        <w:rPr>
          <w:lang w:val="ru-RU"/>
        </w:rPr>
        <w:t xml:space="preserve"> </w:t>
      </w:r>
      <w:r>
        <w:rPr>
          <w:lang w:val="ru-RU"/>
        </w:rPr>
        <w:t>имплементации.</w:t>
      </w:r>
    </w:p>
    <w:p w14:paraId="1BCB846B" w14:textId="3A4FA6C5" w:rsidR="00125FCD" w:rsidRPr="000A0101" w:rsidRDefault="00604F5C">
      <w:pPr>
        <w:pStyle w:val="Txtpucegras"/>
        <w:rPr>
          <w:lang w:val="ru-RU"/>
        </w:rPr>
      </w:pPr>
      <w:r>
        <w:rPr>
          <w:lang w:val="ru-RU"/>
        </w:rPr>
        <w:t>Конвенция</w:t>
      </w:r>
      <w:r w:rsidRPr="00CD466A">
        <w:rPr>
          <w:lang w:val="ru-RU"/>
        </w:rPr>
        <w:t xml:space="preserve"> </w:t>
      </w:r>
      <w:r>
        <w:rPr>
          <w:lang w:val="ru-RU"/>
        </w:rPr>
        <w:t>является</w:t>
      </w:r>
      <w:r w:rsidRPr="00CD466A">
        <w:rPr>
          <w:lang w:val="ru-RU"/>
        </w:rPr>
        <w:t xml:space="preserve"> </w:t>
      </w:r>
      <w:r>
        <w:rPr>
          <w:lang w:val="ru-RU"/>
        </w:rPr>
        <w:t>гибким</w:t>
      </w:r>
      <w:r w:rsidRPr="00CD466A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CD466A">
        <w:rPr>
          <w:lang w:val="ru-RU"/>
        </w:rPr>
        <w:t xml:space="preserve">, </w:t>
      </w:r>
      <w:r>
        <w:rPr>
          <w:lang w:val="ru-RU"/>
        </w:rPr>
        <w:t>содержащим</w:t>
      </w:r>
      <w:r w:rsidRPr="00CD466A">
        <w:rPr>
          <w:lang w:val="ru-RU"/>
        </w:rPr>
        <w:t xml:space="preserve"> </w:t>
      </w:r>
      <w:r>
        <w:rPr>
          <w:lang w:val="ru-RU"/>
        </w:rPr>
        <w:t>немного</w:t>
      </w:r>
      <w:r w:rsidRPr="00CD466A">
        <w:rPr>
          <w:lang w:val="ru-RU"/>
        </w:rPr>
        <w:t xml:space="preserve"> </w:t>
      </w:r>
      <w:r>
        <w:rPr>
          <w:lang w:val="ru-RU"/>
        </w:rPr>
        <w:t>строгих</w:t>
      </w:r>
      <w:r w:rsidRPr="00CD466A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CD466A">
        <w:rPr>
          <w:lang w:val="ru-RU"/>
        </w:rPr>
        <w:t xml:space="preserve"> </w:t>
      </w:r>
      <w:r>
        <w:rPr>
          <w:lang w:val="ru-RU"/>
        </w:rPr>
        <w:t>и</w:t>
      </w:r>
      <w:r w:rsidRPr="00CD466A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CD466A">
        <w:rPr>
          <w:lang w:val="ru-RU"/>
        </w:rPr>
        <w:t xml:space="preserve"> </w:t>
      </w:r>
      <w:r>
        <w:rPr>
          <w:lang w:val="ru-RU"/>
        </w:rPr>
        <w:t>и</w:t>
      </w:r>
      <w:r w:rsidRPr="00CD466A">
        <w:rPr>
          <w:lang w:val="ru-RU"/>
        </w:rPr>
        <w:t xml:space="preserve"> </w:t>
      </w:r>
      <w:r>
        <w:rPr>
          <w:lang w:val="ru-RU"/>
        </w:rPr>
        <w:t>оставляющим</w:t>
      </w:r>
      <w:r w:rsidRPr="00CD466A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CD466A">
        <w:rPr>
          <w:lang w:val="ru-RU"/>
        </w:rPr>
        <w:t>-</w:t>
      </w:r>
      <w:r>
        <w:rPr>
          <w:lang w:val="ru-RU"/>
        </w:rPr>
        <w:t>участникам</w:t>
      </w:r>
      <w:r w:rsidRPr="00CD466A">
        <w:rPr>
          <w:lang w:val="ru-RU"/>
        </w:rPr>
        <w:t xml:space="preserve"> </w:t>
      </w:r>
      <w:r>
        <w:rPr>
          <w:lang w:val="ru-RU"/>
        </w:rPr>
        <w:t>существенную</w:t>
      </w:r>
      <w:r w:rsidRPr="00CD466A">
        <w:rPr>
          <w:lang w:val="ru-RU"/>
        </w:rPr>
        <w:t xml:space="preserve"> </w:t>
      </w:r>
      <w:r>
        <w:rPr>
          <w:lang w:val="ru-RU"/>
        </w:rPr>
        <w:t>свободу</w:t>
      </w:r>
      <w:r w:rsidRPr="00CD466A">
        <w:rPr>
          <w:lang w:val="ru-RU"/>
        </w:rPr>
        <w:t xml:space="preserve"> </w:t>
      </w:r>
      <w:r>
        <w:rPr>
          <w:lang w:val="ru-RU"/>
        </w:rPr>
        <w:t>действий при имплементации её положений на национальном уровне</w:t>
      </w:r>
      <w:r w:rsidR="00125FCD" w:rsidRPr="000A0101">
        <w:rPr>
          <w:lang w:val="ru-RU"/>
        </w:rPr>
        <w:t>.</w:t>
      </w:r>
    </w:p>
    <w:p w14:paraId="69A3C759" w14:textId="5DE2F68F" w:rsidR="00125FCD" w:rsidRPr="000A0101" w:rsidRDefault="00604F5C">
      <w:pPr>
        <w:pStyle w:val="Txtpucegras"/>
        <w:rPr>
          <w:lang w:val="ru-RU"/>
        </w:rPr>
      </w:pPr>
      <w:r>
        <w:rPr>
          <w:lang w:val="ru-RU"/>
        </w:rPr>
        <w:t>Текст</w:t>
      </w:r>
      <w:r w:rsidRPr="00CD466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D466A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CD466A">
        <w:rPr>
          <w:lang w:val="ru-RU"/>
        </w:rPr>
        <w:t xml:space="preserve"> </w:t>
      </w:r>
      <w:r>
        <w:rPr>
          <w:lang w:val="ru-RU"/>
        </w:rPr>
        <w:t>собой</w:t>
      </w:r>
      <w:r w:rsidRPr="00CD466A">
        <w:rPr>
          <w:lang w:val="ru-RU"/>
        </w:rPr>
        <w:t xml:space="preserve"> </w:t>
      </w:r>
      <w:r>
        <w:rPr>
          <w:lang w:val="ru-RU"/>
        </w:rPr>
        <w:t>руководство</w:t>
      </w:r>
      <w:r w:rsidR="00CD466A" w:rsidRPr="00CD466A">
        <w:rPr>
          <w:lang w:val="ru-RU"/>
        </w:rPr>
        <w:t xml:space="preserve">, </w:t>
      </w:r>
      <w:r w:rsidR="00CD466A">
        <w:rPr>
          <w:lang w:val="ru-RU"/>
        </w:rPr>
        <w:t>разработанное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для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настоящего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семинара</w:t>
      </w:r>
      <w:r w:rsidR="00802165">
        <w:rPr>
          <w:lang w:val="ru-RU"/>
        </w:rPr>
        <w:t>,</w:t>
      </w:r>
      <w:r w:rsidR="00CD466A">
        <w:rPr>
          <w:lang w:val="ru-RU"/>
        </w:rPr>
        <w:t xml:space="preserve"> и не являющееся официальным текстом Конвенции. В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нём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представлены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подходы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и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толкования</w:t>
      </w:r>
      <w:r w:rsidR="00CD466A" w:rsidRPr="00CD466A">
        <w:rPr>
          <w:lang w:val="ru-RU"/>
        </w:rPr>
        <w:t xml:space="preserve">, </w:t>
      </w:r>
      <w:r w:rsidR="00CD466A">
        <w:rPr>
          <w:lang w:val="ru-RU"/>
        </w:rPr>
        <w:t>основанные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на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обсуждениях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и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решениях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Межправительственного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комитета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по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охране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нематериального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культурного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наследия</w:t>
      </w:r>
      <w:r w:rsidR="00CD466A" w:rsidRPr="00CD466A">
        <w:rPr>
          <w:lang w:val="ru-RU"/>
        </w:rPr>
        <w:t xml:space="preserve">, </w:t>
      </w:r>
      <w:r w:rsidR="00CD466A">
        <w:rPr>
          <w:lang w:val="ru-RU"/>
        </w:rPr>
        <w:t>отражающие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многообразный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опыт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государств</w:t>
      </w:r>
      <w:r w:rsidR="00CD466A" w:rsidRPr="00CD466A">
        <w:rPr>
          <w:lang w:val="ru-RU"/>
        </w:rPr>
        <w:t>-</w:t>
      </w:r>
      <w:r w:rsidR="00CD466A">
        <w:rPr>
          <w:lang w:val="ru-RU"/>
        </w:rPr>
        <w:t>участников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по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имплементации</w:t>
      </w:r>
      <w:r w:rsidR="00CD466A" w:rsidRPr="00CD466A">
        <w:rPr>
          <w:lang w:val="ru-RU"/>
        </w:rPr>
        <w:t xml:space="preserve"> </w:t>
      </w:r>
      <w:r w:rsidR="00CD466A">
        <w:rPr>
          <w:lang w:val="ru-RU"/>
        </w:rPr>
        <w:t>Конвенции.</w:t>
      </w:r>
    </w:p>
    <w:p w14:paraId="6197C180" w14:textId="5CD2CA43" w:rsidR="00125FCD" w:rsidRPr="000A0101" w:rsidRDefault="00125FCD">
      <w:pPr>
        <w:tabs>
          <w:tab w:val="clear" w:pos="567"/>
        </w:tabs>
        <w:snapToGrid/>
        <w:spacing w:before="0" w:after="200" w:line="276" w:lineRule="auto"/>
        <w:jc w:val="left"/>
        <w:rPr>
          <w:rFonts w:ascii="Arial Bold" w:eastAsiaTheme="majorEastAsia" w:hAnsi="Arial Bold" w:hint="eastAsia"/>
          <w:b/>
          <w:caps/>
          <w:color w:val="548DD4" w:themeColor="text2" w:themeTint="99"/>
          <w:spacing w:val="5"/>
          <w:kern w:val="28"/>
          <w:sz w:val="72"/>
          <w:szCs w:val="72"/>
          <w:lang w:val="ru-RU"/>
        </w:rPr>
      </w:pPr>
      <w:r w:rsidRPr="000A0101">
        <w:rPr>
          <w:lang w:val="ru-RU"/>
        </w:rPr>
        <w:br w:type="page"/>
      </w:r>
    </w:p>
    <w:p w14:paraId="36E12859" w14:textId="6719BCF0" w:rsidR="004F177F" w:rsidRPr="000A0101" w:rsidRDefault="00D04858" w:rsidP="00660470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4F177F" w:rsidRPr="000A0101">
        <w:rPr>
          <w:lang w:val="ru-RU"/>
        </w:rPr>
        <w:t xml:space="preserve"> 16</w:t>
      </w:r>
    </w:p>
    <w:p w14:paraId="3D578F7B" w14:textId="275D7715" w:rsidR="007C5893" w:rsidRPr="000A0101" w:rsidRDefault="00D04858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D04858">
        <w:rPr>
          <w:lang w:val="ru-RU"/>
        </w:rPr>
        <w:t xml:space="preserve"> </w:t>
      </w:r>
      <w:r>
        <w:rPr>
          <w:lang w:val="ru-RU"/>
        </w:rPr>
        <w:t>по</w:t>
      </w:r>
      <w:r w:rsidRPr="00D04858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04858">
        <w:rPr>
          <w:lang w:val="ru-RU"/>
        </w:rPr>
        <w:t xml:space="preserve"> </w:t>
      </w:r>
      <w:r>
        <w:rPr>
          <w:lang w:val="ru-RU"/>
        </w:rPr>
        <w:t>конвенции</w:t>
      </w:r>
      <w:r w:rsidR="00B8353A" w:rsidRPr="000A0101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10E7AF1B" w14:textId="0B2A38C7" w:rsidR="00220746" w:rsidRPr="000A0101" w:rsidRDefault="00D04858" w:rsidP="00C25FE5">
      <w:pPr>
        <w:pStyle w:val="Titcoul"/>
        <w:rPr>
          <w:lang w:val="ru-RU"/>
        </w:rPr>
      </w:pPr>
      <w:r>
        <w:rPr>
          <w:lang w:val="ru-RU"/>
        </w:rPr>
        <w:t>комментарий фасилитатора</w:t>
      </w:r>
      <w:bookmarkEnd w:id="0"/>
      <w:bookmarkEnd w:id="1"/>
      <w:bookmarkEnd w:id="2"/>
    </w:p>
    <w:p w14:paraId="5E5CAE58" w14:textId="3336A620" w:rsidR="00BB237C" w:rsidRPr="000A0101" w:rsidRDefault="00D04858" w:rsidP="000234D1">
      <w:pPr>
        <w:pStyle w:val="Heading4"/>
        <w:rPr>
          <w:lang w:val="ru-RU"/>
        </w:rPr>
      </w:pPr>
      <w:r>
        <w:rPr>
          <w:lang w:val="ru-RU"/>
        </w:rPr>
        <w:t>контекст</w:t>
      </w:r>
      <w:r w:rsidRPr="00581818">
        <w:rPr>
          <w:lang w:val="ru-RU"/>
        </w:rPr>
        <w:t xml:space="preserve"> </w:t>
      </w:r>
      <w:r>
        <w:rPr>
          <w:lang w:val="ru-RU"/>
        </w:rPr>
        <w:t>и</w:t>
      </w:r>
      <w:r w:rsidRPr="00581818">
        <w:rPr>
          <w:lang w:val="ru-RU"/>
        </w:rPr>
        <w:t xml:space="preserve"> </w:t>
      </w:r>
      <w:r>
        <w:rPr>
          <w:lang w:val="ru-RU"/>
        </w:rPr>
        <w:t>цель</w:t>
      </w:r>
      <w:r w:rsidRPr="00581818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249955FD" w14:textId="135D5577" w:rsidR="003C151A" w:rsidRPr="000A0101" w:rsidRDefault="00D04858" w:rsidP="00A32CE6">
      <w:pPr>
        <w:pStyle w:val="Texte1"/>
        <w:rPr>
          <w:lang w:val="ru-RU"/>
        </w:rPr>
      </w:pPr>
      <w:r>
        <w:rPr>
          <w:lang w:val="ru-RU"/>
        </w:rPr>
        <w:t xml:space="preserve">Данный семинар предназначен для стран, которые ещё не ратифицировали Конвенцию; поэтому он часто является первым проводимым в стране семинаром. </w:t>
      </w:r>
      <w:r w:rsidR="00802165">
        <w:rPr>
          <w:lang w:val="ru-RU"/>
        </w:rPr>
        <w:t xml:space="preserve">Его назначение – </w:t>
      </w:r>
      <w:r w:rsidR="0067667A">
        <w:rPr>
          <w:lang w:val="ru-RU"/>
        </w:rPr>
        <w:t>помочь</w:t>
      </w:r>
      <w:r w:rsidR="0067667A" w:rsidRPr="009F6A12">
        <w:rPr>
          <w:lang w:val="ru-RU"/>
        </w:rPr>
        <w:t xml:space="preserve"> </w:t>
      </w:r>
      <w:r w:rsidR="0067667A">
        <w:rPr>
          <w:lang w:val="ru-RU"/>
        </w:rPr>
        <w:t>участникам</w:t>
      </w:r>
      <w:r w:rsidR="0067667A" w:rsidRPr="009F6A12">
        <w:rPr>
          <w:lang w:val="ru-RU"/>
        </w:rPr>
        <w:t xml:space="preserve"> </w:t>
      </w:r>
      <w:r w:rsidR="009F6A12">
        <w:rPr>
          <w:lang w:val="ru-RU"/>
        </w:rPr>
        <w:t>приобрести глубокое понимание следующих вопросов</w:t>
      </w:r>
      <w:r w:rsidR="003C151A" w:rsidRPr="000A0101">
        <w:rPr>
          <w:lang w:val="ru-RU"/>
        </w:rPr>
        <w:t>:</w:t>
      </w:r>
    </w:p>
    <w:p w14:paraId="5DD38E82" w14:textId="625FDC6F" w:rsidR="001A76A4" w:rsidRPr="000A0101" w:rsidRDefault="009F6A12" w:rsidP="003B467B">
      <w:pPr>
        <w:pStyle w:val="Enutiret"/>
        <w:rPr>
          <w:lang w:val="ru-RU"/>
        </w:rPr>
      </w:pPr>
      <w:r>
        <w:rPr>
          <w:lang w:val="ru-RU"/>
        </w:rPr>
        <w:t>функционирование</w:t>
      </w:r>
      <w:r w:rsidRPr="0058181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81818">
        <w:rPr>
          <w:lang w:val="ru-RU"/>
        </w:rPr>
        <w:t xml:space="preserve"> </w:t>
      </w:r>
      <w:r>
        <w:rPr>
          <w:lang w:val="ru-RU"/>
        </w:rPr>
        <w:t>ЮНЕСКО</w:t>
      </w:r>
      <w:r w:rsidRPr="00581818">
        <w:rPr>
          <w:lang w:val="ru-RU"/>
        </w:rPr>
        <w:t xml:space="preserve"> </w:t>
      </w:r>
      <w:r>
        <w:rPr>
          <w:lang w:val="ru-RU"/>
        </w:rPr>
        <w:t>об</w:t>
      </w:r>
      <w:r w:rsidRPr="00581818">
        <w:rPr>
          <w:lang w:val="ru-RU"/>
        </w:rPr>
        <w:t xml:space="preserve"> </w:t>
      </w:r>
      <w:r>
        <w:rPr>
          <w:lang w:val="ru-RU"/>
        </w:rPr>
        <w:t>охране</w:t>
      </w:r>
      <w:r w:rsidRPr="0058181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81818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81818">
        <w:rPr>
          <w:lang w:val="ru-RU"/>
        </w:rPr>
        <w:t xml:space="preserve"> </w:t>
      </w:r>
      <w:r>
        <w:rPr>
          <w:lang w:val="ru-RU"/>
        </w:rPr>
        <w:t>наследия</w:t>
      </w:r>
      <w:r w:rsidR="007B5CF2" w:rsidRPr="000A0101">
        <w:rPr>
          <w:lang w:val="ru-RU"/>
        </w:rPr>
        <w:t>;</w:t>
      </w:r>
    </w:p>
    <w:p w14:paraId="29849398" w14:textId="0215245F" w:rsidR="003C151A" w:rsidRPr="000A0101" w:rsidRDefault="009F6A12" w:rsidP="003B467B">
      <w:pPr>
        <w:pStyle w:val="Enutiret"/>
        <w:rPr>
          <w:lang w:val="ru-RU"/>
        </w:rPr>
      </w:pPr>
      <w:r>
        <w:rPr>
          <w:lang w:val="ru-RU"/>
        </w:rPr>
        <w:t>какие обязательства принимают на себя государства при ратификации Конвенции</w:t>
      </w:r>
      <w:r w:rsidR="007B5CF2" w:rsidRPr="000A0101">
        <w:rPr>
          <w:lang w:val="ru-RU"/>
        </w:rPr>
        <w:t>;</w:t>
      </w:r>
    </w:p>
    <w:p w14:paraId="5E1EE909" w14:textId="435AA1BA" w:rsidR="003C151A" w:rsidRPr="000A0101" w:rsidRDefault="009F6A12" w:rsidP="003B467B">
      <w:pPr>
        <w:pStyle w:val="Enutiret"/>
        <w:rPr>
          <w:lang w:val="ru-RU"/>
        </w:rPr>
      </w:pPr>
      <w:r>
        <w:rPr>
          <w:lang w:val="ru-RU"/>
        </w:rPr>
        <w:t>почему</w:t>
      </w:r>
      <w:r w:rsidRPr="00CD466A">
        <w:rPr>
          <w:lang w:val="ru-RU"/>
        </w:rPr>
        <w:t xml:space="preserve"> </w:t>
      </w:r>
      <w:r>
        <w:rPr>
          <w:lang w:val="ru-RU"/>
        </w:rPr>
        <w:t>им</w:t>
      </w:r>
      <w:r w:rsidRPr="00CD466A">
        <w:rPr>
          <w:lang w:val="ru-RU"/>
        </w:rPr>
        <w:t xml:space="preserve"> </w:t>
      </w:r>
      <w:r>
        <w:rPr>
          <w:lang w:val="ru-RU"/>
        </w:rPr>
        <w:t>может</w:t>
      </w:r>
      <w:r w:rsidRPr="00CD466A">
        <w:rPr>
          <w:lang w:val="ru-RU"/>
        </w:rPr>
        <w:t xml:space="preserve"> </w:t>
      </w:r>
      <w:r>
        <w:rPr>
          <w:lang w:val="ru-RU"/>
        </w:rPr>
        <w:t>быть</w:t>
      </w:r>
      <w:r w:rsidRPr="00CD466A">
        <w:rPr>
          <w:lang w:val="ru-RU"/>
        </w:rPr>
        <w:t xml:space="preserve"> </w:t>
      </w:r>
      <w:r>
        <w:rPr>
          <w:lang w:val="ru-RU"/>
        </w:rPr>
        <w:t>выгодн</w:t>
      </w:r>
      <w:r w:rsidR="001B7BBC">
        <w:rPr>
          <w:lang w:val="ru-RU"/>
        </w:rPr>
        <w:t>а</w:t>
      </w:r>
      <w:r w:rsidRPr="00CD466A">
        <w:rPr>
          <w:lang w:val="ru-RU"/>
        </w:rPr>
        <w:t xml:space="preserve"> </w:t>
      </w:r>
      <w:r>
        <w:rPr>
          <w:lang w:val="ru-RU"/>
        </w:rPr>
        <w:t>ратифи</w:t>
      </w:r>
      <w:r w:rsidR="001B7BBC">
        <w:rPr>
          <w:lang w:val="ru-RU"/>
        </w:rPr>
        <w:t>кация</w:t>
      </w:r>
      <w:r w:rsidRPr="00CD466A">
        <w:rPr>
          <w:lang w:val="ru-RU"/>
        </w:rPr>
        <w:t xml:space="preserve"> </w:t>
      </w:r>
      <w:r>
        <w:rPr>
          <w:lang w:val="ru-RU"/>
        </w:rPr>
        <w:t>Конвенци</w:t>
      </w:r>
      <w:r w:rsidR="001B7BBC">
        <w:rPr>
          <w:lang w:val="ru-RU"/>
        </w:rPr>
        <w:t>и</w:t>
      </w:r>
      <w:r w:rsidR="007B5CF2" w:rsidRPr="000A0101">
        <w:rPr>
          <w:lang w:val="ru-RU"/>
        </w:rPr>
        <w:t>;</w:t>
      </w:r>
    </w:p>
    <w:p w14:paraId="62DEEEA9" w14:textId="06FB476C" w:rsidR="007B5CF2" w:rsidRPr="00014A6E" w:rsidRDefault="009F6A12" w:rsidP="003B467B">
      <w:pPr>
        <w:pStyle w:val="Enutiret"/>
      </w:pPr>
      <w:r>
        <w:rPr>
          <w:lang w:val="ru-RU"/>
        </w:rPr>
        <w:t>как стремиться к ратификации</w:t>
      </w:r>
      <w:r w:rsidR="007B5CF2" w:rsidRPr="00014A6E">
        <w:t>.</w:t>
      </w:r>
    </w:p>
    <w:p w14:paraId="6E0767F2" w14:textId="06FD9BBC" w:rsidR="00BB237C" w:rsidRPr="000A0101" w:rsidRDefault="001B7BBC" w:rsidP="00A32CE6">
      <w:pPr>
        <w:pStyle w:val="Texte1"/>
        <w:rPr>
          <w:lang w:val="ru-RU"/>
        </w:rPr>
      </w:pPr>
      <w:r>
        <w:rPr>
          <w:lang w:val="ru-RU"/>
        </w:rPr>
        <w:t>Обычно</w:t>
      </w:r>
      <w:r w:rsidRPr="00E60E22">
        <w:rPr>
          <w:lang w:val="ru-RU"/>
        </w:rPr>
        <w:t xml:space="preserve"> </w:t>
      </w:r>
      <w:r>
        <w:rPr>
          <w:lang w:val="ru-RU"/>
        </w:rPr>
        <w:t>участники</w:t>
      </w:r>
      <w:r w:rsidRPr="00E60E22">
        <w:rPr>
          <w:lang w:val="ru-RU"/>
        </w:rPr>
        <w:t xml:space="preserve"> </w:t>
      </w:r>
      <w:r w:rsidR="00604F5C">
        <w:rPr>
          <w:lang w:val="ru-RU"/>
        </w:rPr>
        <w:t>являются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представителями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правительственных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и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неправительственных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организаций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и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учреждений</w:t>
      </w:r>
      <w:r w:rsidR="00604F5C" w:rsidRPr="00E60E22">
        <w:rPr>
          <w:lang w:val="ru-RU"/>
        </w:rPr>
        <w:t xml:space="preserve">, </w:t>
      </w:r>
      <w:r w:rsidR="005851F2">
        <w:rPr>
          <w:lang w:val="ru-RU"/>
        </w:rPr>
        <w:t xml:space="preserve">репрезентантами </w:t>
      </w:r>
      <w:r w:rsidR="00604F5C">
        <w:rPr>
          <w:lang w:val="ru-RU"/>
        </w:rPr>
        <w:t>сообществ</w:t>
      </w:r>
      <w:r w:rsidR="00604F5C" w:rsidRPr="00E60E22">
        <w:rPr>
          <w:lang w:val="ru-RU"/>
        </w:rPr>
        <w:t xml:space="preserve">, </w:t>
      </w:r>
      <w:r w:rsidR="00604F5C">
        <w:rPr>
          <w:lang w:val="ru-RU"/>
        </w:rPr>
        <w:t>экспертами</w:t>
      </w:r>
      <w:r w:rsidR="00604F5C" w:rsidRPr="00E60E22">
        <w:rPr>
          <w:lang w:val="ru-RU"/>
        </w:rPr>
        <w:t xml:space="preserve"> </w:t>
      </w:r>
      <w:r w:rsidR="005851F2">
        <w:rPr>
          <w:lang w:val="ru-RU"/>
        </w:rPr>
        <w:t xml:space="preserve">из </w:t>
      </w:r>
      <w:r w:rsidR="00604F5C">
        <w:rPr>
          <w:lang w:val="ru-RU"/>
        </w:rPr>
        <w:t>стран</w:t>
      </w:r>
      <w:r w:rsidR="00604F5C" w:rsidRPr="00E60E22">
        <w:rPr>
          <w:lang w:val="ru-RU"/>
        </w:rPr>
        <w:t xml:space="preserve">, </w:t>
      </w:r>
      <w:r w:rsidR="00604F5C">
        <w:rPr>
          <w:lang w:val="ru-RU"/>
        </w:rPr>
        <w:t>которые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ещё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не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ратифицировали</w:t>
      </w:r>
      <w:r w:rsidR="00604F5C" w:rsidRPr="00E60E22">
        <w:rPr>
          <w:lang w:val="ru-RU"/>
        </w:rPr>
        <w:t xml:space="preserve"> </w:t>
      </w:r>
      <w:r w:rsidR="00604F5C">
        <w:rPr>
          <w:lang w:val="ru-RU"/>
        </w:rPr>
        <w:t>Конвенцию</w:t>
      </w:r>
      <w:r w:rsidR="00604F5C" w:rsidRPr="00E60E22">
        <w:rPr>
          <w:lang w:val="ru-RU"/>
        </w:rPr>
        <w:t xml:space="preserve">. </w:t>
      </w:r>
      <w:r w:rsidR="00604F5C">
        <w:rPr>
          <w:lang w:val="ru-RU"/>
        </w:rPr>
        <w:t>К</w:t>
      </w:r>
      <w:r w:rsidR="00604F5C" w:rsidRPr="00C46E11">
        <w:rPr>
          <w:lang w:val="ru-RU"/>
        </w:rPr>
        <w:t xml:space="preserve"> </w:t>
      </w:r>
      <w:r w:rsidR="00604F5C">
        <w:rPr>
          <w:lang w:val="ru-RU"/>
        </w:rPr>
        <w:t>концу</w:t>
      </w:r>
      <w:r w:rsidR="00604F5C" w:rsidRPr="00C46E11">
        <w:rPr>
          <w:lang w:val="ru-RU"/>
        </w:rPr>
        <w:t xml:space="preserve"> </w:t>
      </w:r>
      <w:r w:rsidR="00604F5C">
        <w:rPr>
          <w:lang w:val="ru-RU"/>
        </w:rPr>
        <w:t>семинара</w:t>
      </w:r>
      <w:r w:rsidR="00604F5C" w:rsidRPr="00C46E11">
        <w:rPr>
          <w:lang w:val="ru-RU"/>
        </w:rPr>
        <w:t xml:space="preserve"> </w:t>
      </w:r>
      <w:r w:rsidR="00604F5C">
        <w:rPr>
          <w:lang w:val="ru-RU"/>
        </w:rPr>
        <w:t>они</w:t>
      </w:r>
      <w:r w:rsidR="00604F5C" w:rsidRPr="00C46E11">
        <w:rPr>
          <w:lang w:val="ru-RU"/>
        </w:rPr>
        <w:t xml:space="preserve"> </w:t>
      </w:r>
      <w:r w:rsidR="00604F5C">
        <w:rPr>
          <w:lang w:val="ru-RU"/>
        </w:rPr>
        <w:t>будут</w:t>
      </w:r>
      <w:r w:rsidR="00604F5C" w:rsidRPr="00C46E11">
        <w:rPr>
          <w:lang w:val="ru-RU"/>
        </w:rPr>
        <w:t xml:space="preserve"> </w:t>
      </w:r>
      <w:r w:rsidR="00A119A0">
        <w:rPr>
          <w:lang w:val="ru-RU"/>
        </w:rPr>
        <w:t>хорошо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оснащены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для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помощи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своей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стране</w:t>
      </w:r>
      <w:r w:rsidR="00A119A0" w:rsidRPr="00C46E11">
        <w:rPr>
          <w:lang w:val="ru-RU"/>
        </w:rPr>
        <w:t xml:space="preserve"> (</w:t>
      </w:r>
      <w:r w:rsidR="00A119A0">
        <w:rPr>
          <w:lang w:val="ru-RU"/>
        </w:rPr>
        <w:t>своим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странам</w:t>
      </w:r>
      <w:r w:rsidR="00A119A0" w:rsidRPr="00C46E11">
        <w:rPr>
          <w:lang w:val="ru-RU"/>
        </w:rPr>
        <w:t xml:space="preserve">) </w:t>
      </w:r>
      <w:r w:rsidR="00A119A0">
        <w:rPr>
          <w:lang w:val="ru-RU"/>
        </w:rPr>
        <w:t>в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процессе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ратификации</w:t>
      </w:r>
      <w:r w:rsidR="00A119A0" w:rsidRPr="00C46E11">
        <w:rPr>
          <w:lang w:val="ru-RU"/>
        </w:rPr>
        <w:t xml:space="preserve"> </w:t>
      </w:r>
      <w:r w:rsidR="00A119A0">
        <w:rPr>
          <w:lang w:val="ru-RU"/>
        </w:rPr>
        <w:t>Конвенции</w:t>
      </w:r>
      <w:r w:rsidR="007B5CF2" w:rsidRPr="000A0101">
        <w:rPr>
          <w:lang w:val="ru-RU"/>
        </w:rPr>
        <w:t>.</w:t>
      </w:r>
    </w:p>
    <w:p w14:paraId="60BA5DFC" w14:textId="756499EF" w:rsidR="00763BBC" w:rsidRPr="000A0101" w:rsidRDefault="00A119A0">
      <w:pPr>
        <w:pStyle w:val="Texte1"/>
        <w:rPr>
          <w:lang w:val="ru-RU"/>
        </w:rPr>
      </w:pPr>
      <w:r>
        <w:rPr>
          <w:lang w:val="ru-RU"/>
        </w:rPr>
        <w:t>Участников</w:t>
      </w:r>
      <w:r w:rsidRPr="00135D5C">
        <w:rPr>
          <w:lang w:val="ru-RU"/>
        </w:rPr>
        <w:t xml:space="preserve"> </w:t>
      </w:r>
      <w:r>
        <w:rPr>
          <w:lang w:val="ru-RU"/>
        </w:rPr>
        <w:t>снабдят</w:t>
      </w:r>
      <w:r w:rsidRPr="00135D5C">
        <w:rPr>
          <w:lang w:val="ru-RU"/>
        </w:rPr>
        <w:t xml:space="preserve"> </w:t>
      </w:r>
      <w:r>
        <w:rPr>
          <w:lang w:val="ru-RU"/>
        </w:rPr>
        <w:t>коллекцией</w:t>
      </w:r>
      <w:r w:rsidRPr="00135D5C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135D5C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135D5C">
        <w:rPr>
          <w:lang w:val="ru-RU"/>
        </w:rPr>
        <w:t xml:space="preserve"> </w:t>
      </w:r>
      <w:r>
        <w:rPr>
          <w:lang w:val="ru-RU"/>
        </w:rPr>
        <w:t>к</w:t>
      </w:r>
      <w:r w:rsidRPr="00135D5C">
        <w:rPr>
          <w:lang w:val="ru-RU"/>
        </w:rPr>
        <w:t xml:space="preserve"> </w:t>
      </w:r>
      <w:r>
        <w:rPr>
          <w:lang w:val="ru-RU"/>
        </w:rPr>
        <w:t>разделам</w:t>
      </w:r>
      <w:r w:rsidRPr="00135D5C">
        <w:rPr>
          <w:lang w:val="ru-RU"/>
        </w:rPr>
        <w:t xml:space="preserve"> </w:t>
      </w:r>
      <w:r>
        <w:rPr>
          <w:lang w:val="ru-RU"/>
        </w:rPr>
        <w:t>семинара</w:t>
      </w:r>
      <w:r w:rsidRPr="00135D5C">
        <w:rPr>
          <w:lang w:val="ru-RU"/>
        </w:rPr>
        <w:t xml:space="preserve"> </w:t>
      </w:r>
      <w:r>
        <w:rPr>
          <w:lang w:val="ru-RU"/>
        </w:rPr>
        <w:t>и</w:t>
      </w:r>
      <w:r w:rsidRPr="00135D5C">
        <w:rPr>
          <w:lang w:val="ru-RU"/>
        </w:rPr>
        <w:t xml:space="preserve"> </w:t>
      </w:r>
      <w:r>
        <w:rPr>
          <w:lang w:val="ru-RU"/>
        </w:rPr>
        <w:t>охватывающих</w:t>
      </w:r>
      <w:r w:rsidRPr="00135D5C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135D5C">
        <w:rPr>
          <w:lang w:val="ru-RU"/>
        </w:rPr>
        <w:t xml:space="preserve"> </w:t>
      </w:r>
      <w:r>
        <w:rPr>
          <w:lang w:val="ru-RU"/>
        </w:rPr>
        <w:t>вопросов</w:t>
      </w:r>
      <w:r w:rsidRPr="00135D5C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135D5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35D5C">
        <w:rPr>
          <w:lang w:val="ru-RU"/>
        </w:rPr>
        <w:t xml:space="preserve"> </w:t>
      </w:r>
      <w:r>
        <w:rPr>
          <w:lang w:val="ru-RU"/>
        </w:rPr>
        <w:t>и</w:t>
      </w:r>
      <w:r w:rsidRPr="00135D5C">
        <w:rPr>
          <w:lang w:val="ru-RU"/>
        </w:rPr>
        <w:t xml:space="preserve"> </w:t>
      </w:r>
      <w:r>
        <w:rPr>
          <w:lang w:val="ru-RU"/>
        </w:rPr>
        <w:t>её</w:t>
      </w:r>
      <w:r w:rsidRPr="00135D5C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35D5C">
        <w:rPr>
          <w:lang w:val="ru-RU"/>
        </w:rPr>
        <w:t xml:space="preserve">; </w:t>
      </w:r>
      <w:r>
        <w:rPr>
          <w:lang w:val="ru-RU"/>
        </w:rPr>
        <w:t>они</w:t>
      </w:r>
      <w:r w:rsidRPr="00135D5C">
        <w:rPr>
          <w:lang w:val="ru-RU"/>
        </w:rPr>
        <w:t xml:space="preserve"> </w:t>
      </w:r>
      <w:r>
        <w:rPr>
          <w:lang w:val="ru-RU"/>
        </w:rPr>
        <w:t>отбираются</w:t>
      </w:r>
      <w:r w:rsidRPr="00135D5C">
        <w:rPr>
          <w:lang w:val="ru-RU"/>
        </w:rPr>
        <w:t xml:space="preserve"> </w:t>
      </w:r>
      <w:r>
        <w:rPr>
          <w:lang w:val="ru-RU"/>
        </w:rPr>
        <w:t>и</w:t>
      </w:r>
      <w:r w:rsidRPr="00135D5C">
        <w:rPr>
          <w:lang w:val="ru-RU"/>
        </w:rPr>
        <w:t xml:space="preserve"> </w:t>
      </w:r>
      <w:r>
        <w:rPr>
          <w:lang w:val="ru-RU"/>
        </w:rPr>
        <w:t>составляются</w:t>
      </w:r>
      <w:r w:rsidRPr="00135D5C">
        <w:rPr>
          <w:lang w:val="ru-RU"/>
        </w:rPr>
        <w:t xml:space="preserve"> </w:t>
      </w:r>
      <w:r>
        <w:rPr>
          <w:lang w:val="ru-RU"/>
        </w:rPr>
        <w:t>фасилитатором</w:t>
      </w:r>
      <w:r w:rsidRPr="00135D5C">
        <w:rPr>
          <w:lang w:val="ru-RU"/>
        </w:rPr>
        <w:t xml:space="preserve">. </w:t>
      </w:r>
      <w:r>
        <w:rPr>
          <w:lang w:val="ru-RU"/>
        </w:rPr>
        <w:t>Им</w:t>
      </w:r>
      <w:r w:rsidRPr="00C46E11">
        <w:rPr>
          <w:lang w:val="ru-RU"/>
        </w:rPr>
        <w:t xml:space="preserve"> </w:t>
      </w:r>
      <w:r>
        <w:rPr>
          <w:lang w:val="ru-RU"/>
        </w:rPr>
        <w:t>также</w:t>
      </w:r>
      <w:r w:rsidRPr="00C46E11">
        <w:rPr>
          <w:lang w:val="ru-RU"/>
        </w:rPr>
        <w:t xml:space="preserve"> </w:t>
      </w:r>
      <w:r>
        <w:rPr>
          <w:lang w:val="ru-RU"/>
        </w:rPr>
        <w:t>предоставят</w:t>
      </w:r>
      <w:r w:rsidRPr="00C46E11">
        <w:rPr>
          <w:lang w:val="ru-RU"/>
        </w:rPr>
        <w:t xml:space="preserve"> </w:t>
      </w:r>
      <w:r>
        <w:rPr>
          <w:lang w:val="ru-RU"/>
        </w:rPr>
        <w:t>Основные</w:t>
      </w:r>
      <w:r w:rsidRPr="00C46E11">
        <w:rPr>
          <w:lang w:val="ru-RU"/>
        </w:rPr>
        <w:t xml:space="preserve"> </w:t>
      </w:r>
      <w:r>
        <w:rPr>
          <w:lang w:val="ru-RU"/>
        </w:rPr>
        <w:t>тексты</w:t>
      </w:r>
      <w:r w:rsidR="00763BBC" w:rsidRPr="000A0101">
        <w:rPr>
          <w:lang w:val="ru-RU"/>
        </w:rPr>
        <w:t>.</w:t>
      </w:r>
    </w:p>
    <w:p w14:paraId="7DD33BB2" w14:textId="07E534A3" w:rsidR="00BB237C" w:rsidRPr="000A0101" w:rsidRDefault="00A119A0">
      <w:pPr>
        <w:pStyle w:val="Texte1"/>
        <w:rPr>
          <w:lang w:val="ru-RU"/>
        </w:rPr>
      </w:pPr>
      <w:r>
        <w:rPr>
          <w:lang w:val="ru-RU"/>
        </w:rPr>
        <w:t>Заметки</w:t>
      </w:r>
      <w:r w:rsidRPr="00C46E11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C46E11">
        <w:rPr>
          <w:lang w:val="ru-RU"/>
        </w:rPr>
        <w:t xml:space="preserve">, </w:t>
      </w:r>
      <w:r w:rsidR="002C369F">
        <w:rPr>
          <w:lang w:val="ru-RU"/>
        </w:rPr>
        <w:t>раздаточные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материалы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и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презентации</w:t>
      </w:r>
      <w:r w:rsidR="00BB237C" w:rsidRPr="000A0101">
        <w:rPr>
          <w:lang w:val="ru-RU"/>
        </w:rPr>
        <w:t xml:space="preserve"> </w:t>
      </w:r>
      <w:r w:rsidR="00BB237C" w:rsidRPr="003B467B">
        <w:rPr>
          <w:lang w:val="en-US"/>
        </w:rPr>
        <w:t>PowerPoint</w:t>
      </w:r>
      <w:r w:rsidR="00BB237C" w:rsidRPr="000A0101">
        <w:rPr>
          <w:lang w:val="ru-RU"/>
        </w:rPr>
        <w:t xml:space="preserve"> </w:t>
      </w:r>
      <w:r w:rsidR="002C369F">
        <w:rPr>
          <w:lang w:val="ru-RU"/>
        </w:rPr>
        <w:t>дополняют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информацию</w:t>
      </w:r>
      <w:r w:rsidR="002C369F" w:rsidRPr="00C46E11">
        <w:rPr>
          <w:lang w:val="ru-RU"/>
        </w:rPr>
        <w:t xml:space="preserve">, </w:t>
      </w:r>
      <w:r w:rsidR="002C369F">
        <w:rPr>
          <w:lang w:val="ru-RU"/>
        </w:rPr>
        <w:t>которая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представлена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по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теме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в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Тексте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участников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в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том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или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ином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разделе</w:t>
      </w:r>
      <w:r w:rsidR="002C369F" w:rsidRPr="00C46E11">
        <w:rPr>
          <w:lang w:val="ru-RU"/>
        </w:rPr>
        <w:t xml:space="preserve">; </w:t>
      </w:r>
      <w:r w:rsidR="002C369F">
        <w:rPr>
          <w:lang w:val="ru-RU"/>
        </w:rPr>
        <w:t>их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следует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использовать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вместе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при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подготовке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к</w:t>
      </w:r>
      <w:r w:rsidR="002C369F" w:rsidRPr="00C46E11">
        <w:rPr>
          <w:lang w:val="ru-RU"/>
        </w:rPr>
        <w:t xml:space="preserve"> </w:t>
      </w:r>
      <w:r w:rsidR="002C369F">
        <w:rPr>
          <w:lang w:val="ru-RU"/>
        </w:rPr>
        <w:t>семинару</w:t>
      </w:r>
      <w:r w:rsidR="002C369F" w:rsidRPr="00C46E11">
        <w:rPr>
          <w:lang w:val="ru-RU"/>
        </w:rPr>
        <w:t xml:space="preserve">. </w:t>
      </w:r>
      <w:r w:rsidR="00402174">
        <w:rPr>
          <w:lang w:val="ru-RU"/>
        </w:rPr>
        <w:t>Раздаточные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материалы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содержат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особую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информацию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или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средства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обучения</w:t>
      </w:r>
      <w:r w:rsidR="00402174" w:rsidRPr="00C46E11">
        <w:rPr>
          <w:lang w:val="ru-RU"/>
        </w:rPr>
        <w:t xml:space="preserve">, </w:t>
      </w:r>
      <w:r w:rsidR="00402174">
        <w:rPr>
          <w:lang w:val="ru-RU"/>
        </w:rPr>
        <w:t>такие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как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упражнения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и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вопросники</w:t>
      </w:r>
      <w:r w:rsidR="0043066C" w:rsidRPr="000A0101">
        <w:rPr>
          <w:lang w:val="ru-RU"/>
        </w:rPr>
        <w:t xml:space="preserve">. </w:t>
      </w:r>
      <w:r w:rsidR="00402174">
        <w:rPr>
          <w:lang w:val="ru-RU"/>
        </w:rPr>
        <w:t>Более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подробное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описание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материалов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семинара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приводится</w:t>
      </w:r>
      <w:r w:rsidR="00402174" w:rsidRPr="00C46E11">
        <w:rPr>
          <w:lang w:val="ru-RU"/>
        </w:rPr>
        <w:t xml:space="preserve"> </w:t>
      </w:r>
      <w:r w:rsidR="00402174">
        <w:rPr>
          <w:lang w:val="ru-RU"/>
        </w:rPr>
        <w:t>ниже</w:t>
      </w:r>
      <w:r w:rsidR="00BB237C" w:rsidRPr="000A0101">
        <w:rPr>
          <w:lang w:val="ru-RU"/>
        </w:rPr>
        <w:t>.</w:t>
      </w:r>
    </w:p>
    <w:p w14:paraId="2BA621A3" w14:textId="02AFA4F8" w:rsidR="00BB237C" w:rsidRPr="000A0101" w:rsidRDefault="00D04858" w:rsidP="000234D1">
      <w:pPr>
        <w:pStyle w:val="Heading4"/>
        <w:rPr>
          <w:lang w:val="ru-RU"/>
        </w:rPr>
      </w:pPr>
      <w:r>
        <w:rPr>
          <w:lang w:val="ru-RU"/>
        </w:rPr>
        <w:t>структура</w:t>
      </w:r>
      <w:r w:rsidRPr="00C46E11">
        <w:rPr>
          <w:lang w:val="ru-RU"/>
        </w:rPr>
        <w:t xml:space="preserve"> </w:t>
      </w:r>
      <w:r>
        <w:rPr>
          <w:lang w:val="ru-RU"/>
        </w:rPr>
        <w:t>и</w:t>
      </w:r>
      <w:r w:rsidRPr="00C46E11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C46E11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1F653B5D" w14:textId="717D2AFD" w:rsidR="000C4723" w:rsidRPr="000A0101" w:rsidRDefault="00D04858" w:rsidP="00747719">
      <w:pPr>
        <w:pStyle w:val="Texte1"/>
        <w:rPr>
          <w:lang w:val="ru-RU"/>
        </w:rPr>
      </w:pPr>
      <w:r>
        <w:rPr>
          <w:lang w:val="ru-RU"/>
        </w:rPr>
        <w:t>Структура семинара основана на приведённом ниже примерном расписании. При</w:t>
      </w:r>
      <w:r w:rsidRPr="00E60E22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E60E22">
        <w:rPr>
          <w:lang w:val="ru-RU"/>
        </w:rPr>
        <w:t xml:space="preserve"> </w:t>
      </w:r>
      <w:r>
        <w:rPr>
          <w:lang w:val="ru-RU"/>
        </w:rPr>
        <w:t>его</w:t>
      </w:r>
      <w:r w:rsidRPr="00E60E22">
        <w:rPr>
          <w:lang w:val="ru-RU"/>
        </w:rPr>
        <w:t xml:space="preserve"> </w:t>
      </w:r>
      <w:r>
        <w:rPr>
          <w:lang w:val="ru-RU"/>
        </w:rPr>
        <w:t>можно</w:t>
      </w:r>
      <w:r w:rsidRPr="00E60E22">
        <w:rPr>
          <w:lang w:val="ru-RU"/>
        </w:rPr>
        <w:t xml:space="preserve"> </w:t>
      </w:r>
      <w:r>
        <w:rPr>
          <w:lang w:val="ru-RU"/>
        </w:rPr>
        <w:t>и</w:t>
      </w:r>
      <w:r w:rsidRPr="00E60E22">
        <w:rPr>
          <w:lang w:val="ru-RU"/>
        </w:rPr>
        <w:t xml:space="preserve"> </w:t>
      </w:r>
      <w:r>
        <w:rPr>
          <w:lang w:val="ru-RU"/>
        </w:rPr>
        <w:t>нужно</w:t>
      </w:r>
      <w:r w:rsidRPr="00E60E22">
        <w:rPr>
          <w:lang w:val="ru-RU"/>
        </w:rPr>
        <w:t xml:space="preserve"> </w:t>
      </w:r>
      <w:r>
        <w:rPr>
          <w:lang w:val="ru-RU"/>
        </w:rPr>
        <w:t>адаптировать</w:t>
      </w:r>
      <w:r w:rsidR="000C4723" w:rsidRPr="000A0101">
        <w:rPr>
          <w:lang w:val="ru-RU"/>
        </w:rPr>
        <w:t>.</w:t>
      </w:r>
    </w:p>
    <w:p w14:paraId="09A32DC3" w14:textId="19E04F24" w:rsidR="00BB237C" w:rsidRPr="000A0101" w:rsidRDefault="00D04858" w:rsidP="003B467B">
      <w:pPr>
        <w:pStyle w:val="Heading3"/>
        <w:keepNext w:val="0"/>
        <w:keepLines w:val="0"/>
        <w:pageBreakBefore/>
        <w:widowControl w:val="0"/>
        <w:rPr>
          <w:lang w:val="ru-RU"/>
        </w:rPr>
      </w:pPr>
      <w:bookmarkStart w:id="4" w:name="_Toc238982177"/>
      <w:r>
        <w:rPr>
          <w:lang w:val="ru-RU"/>
        </w:rPr>
        <w:lastRenderedPageBreak/>
        <w:t>сессии</w:t>
      </w:r>
      <w:r w:rsidR="000C4723" w:rsidRPr="000A0101">
        <w:rPr>
          <w:lang w:val="ru-RU"/>
        </w:rPr>
        <w:t xml:space="preserve"> 1-3: </w:t>
      </w:r>
      <w:r w:rsidR="005851F2">
        <w:rPr>
          <w:lang w:val="ru-RU"/>
        </w:rPr>
        <w:t>представление конвенции</w:t>
      </w:r>
      <w:r w:rsidR="00BB237C" w:rsidRPr="000A0101">
        <w:rPr>
          <w:lang w:val="ru-RU"/>
        </w:rPr>
        <w:t xml:space="preserve"> (</w:t>
      </w:r>
      <w:r w:rsidR="005851F2">
        <w:rPr>
          <w:lang w:val="ru-RU"/>
        </w:rPr>
        <w:t>разделы</w:t>
      </w:r>
      <w:r w:rsidR="00A135A2">
        <w:t> </w:t>
      </w:r>
      <w:r w:rsidR="008A62FF" w:rsidRPr="000A0101">
        <w:rPr>
          <w:lang w:val="ru-RU"/>
        </w:rPr>
        <w:t>16</w:t>
      </w:r>
      <w:r w:rsidR="006900F2" w:rsidRPr="000A0101">
        <w:rPr>
          <w:lang w:val="ru-RU"/>
        </w:rPr>
        <w:t>, 2</w:t>
      </w:r>
      <w:r w:rsidR="00A10FCB" w:rsidRPr="000A0101">
        <w:rPr>
          <w:lang w:val="ru-RU"/>
        </w:rPr>
        <w:t xml:space="preserve">, </w:t>
      </w:r>
      <w:r w:rsidR="00BB237C" w:rsidRPr="000A0101">
        <w:rPr>
          <w:lang w:val="ru-RU"/>
        </w:rPr>
        <w:t>3</w:t>
      </w:r>
      <w:r w:rsidR="00A10FCB" w:rsidRPr="000A0101">
        <w:rPr>
          <w:lang w:val="ru-RU"/>
        </w:rPr>
        <w:t xml:space="preserve">, </w:t>
      </w:r>
      <w:r w:rsidR="005851F2">
        <w:rPr>
          <w:caps w:val="0"/>
          <w:lang w:val="ru-RU"/>
        </w:rPr>
        <w:t>по желанию</w:t>
      </w:r>
      <w:r w:rsidR="00A10FCB" w:rsidRPr="000A0101">
        <w:rPr>
          <w:lang w:val="ru-RU"/>
        </w:rPr>
        <w:t xml:space="preserve"> 13</w:t>
      </w:r>
      <w:r w:rsidR="00BB237C" w:rsidRPr="000A0101">
        <w:rPr>
          <w:lang w:val="ru-RU"/>
        </w:rPr>
        <w:t>)</w:t>
      </w:r>
      <w:bookmarkEnd w:id="4"/>
    </w:p>
    <w:p w14:paraId="541F568C" w14:textId="1027E2DB" w:rsidR="00BB237C" w:rsidRPr="000A0101" w:rsidRDefault="005851F2" w:rsidP="00BA7C2E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A135A2">
        <w:rPr>
          <w:b/>
          <w:lang w:val="en-US" w:eastAsia="en-US"/>
        </w:rPr>
        <w:t> </w:t>
      </w:r>
      <w:r w:rsidR="008A62FF" w:rsidRPr="000A0101">
        <w:rPr>
          <w:b/>
          <w:lang w:val="ru-RU" w:eastAsia="en-US"/>
        </w:rPr>
        <w:t>16</w:t>
      </w:r>
      <w:r w:rsidR="00B12F19">
        <w:rPr>
          <w:b/>
          <w:lang w:val="ru-RU" w:eastAsia="en-US"/>
        </w:rPr>
        <w:t>:</w:t>
      </w:r>
      <w:r w:rsidR="006900F2" w:rsidRPr="000A0101">
        <w:rPr>
          <w:lang w:val="ru-RU" w:eastAsia="en-US"/>
        </w:rPr>
        <w:t xml:space="preserve"> </w:t>
      </w:r>
      <w:r>
        <w:rPr>
          <w:lang w:val="ru-RU" w:eastAsia="en-US"/>
        </w:rPr>
        <w:t>обзор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семинара</w:t>
      </w:r>
      <w:r w:rsidRPr="00581818">
        <w:rPr>
          <w:lang w:val="ru-RU" w:eastAsia="en-US"/>
        </w:rPr>
        <w:t xml:space="preserve">, </w:t>
      </w:r>
      <w:r>
        <w:rPr>
          <w:lang w:val="ru-RU" w:eastAsia="en-US"/>
        </w:rPr>
        <w:t>который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затем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начинается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взаимного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представления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друг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другу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81818">
        <w:rPr>
          <w:lang w:val="ru-RU" w:eastAsia="en-US"/>
        </w:rPr>
        <w:t xml:space="preserve"> </w:t>
      </w:r>
      <w:r w:rsidR="00581818">
        <w:rPr>
          <w:lang w:val="ru-RU" w:eastAsia="en-US"/>
        </w:rPr>
        <w:t>помещения содержания семинара в его контекст</w:t>
      </w:r>
      <w:r w:rsidR="00BB237C" w:rsidRPr="000A0101">
        <w:rPr>
          <w:lang w:val="ru-RU" w:eastAsia="en-US"/>
        </w:rPr>
        <w:t>.</w:t>
      </w:r>
    </w:p>
    <w:p w14:paraId="5148285A" w14:textId="1C12B770" w:rsidR="00BB237C" w:rsidRPr="000A0101" w:rsidRDefault="005851F2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A135A2">
        <w:rPr>
          <w:b/>
          <w:lang w:val="en-US" w:eastAsia="en-US"/>
        </w:rPr>
        <w:t> </w:t>
      </w:r>
      <w:r w:rsidR="00BB237C" w:rsidRPr="000A0101">
        <w:rPr>
          <w:b/>
          <w:lang w:val="ru-RU" w:eastAsia="en-US"/>
        </w:rPr>
        <w:t>2</w:t>
      </w:r>
      <w:r w:rsidR="00B12F19">
        <w:rPr>
          <w:b/>
          <w:lang w:val="ru-RU" w:eastAsia="en-US"/>
        </w:rPr>
        <w:t>:</w:t>
      </w:r>
      <w:r w:rsidR="00BB237C" w:rsidRPr="000A0101">
        <w:rPr>
          <w:lang w:val="ru-RU" w:eastAsia="en-US"/>
        </w:rPr>
        <w:t xml:space="preserve"> </w:t>
      </w:r>
      <w:r w:rsidR="00581818">
        <w:rPr>
          <w:lang w:val="ru-RU" w:eastAsia="en-US"/>
        </w:rPr>
        <w:t>представление Конвенции нематериального наследия.</w:t>
      </w:r>
    </w:p>
    <w:p w14:paraId="5840E953" w14:textId="42CAEFAD" w:rsidR="00BB237C" w:rsidRPr="000A0101" w:rsidRDefault="00581818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A135A2">
        <w:rPr>
          <w:b/>
          <w:lang w:val="en-US" w:eastAsia="en-US"/>
        </w:rPr>
        <w:t> </w:t>
      </w:r>
      <w:r w:rsidR="00BB237C" w:rsidRPr="000A0101">
        <w:rPr>
          <w:b/>
          <w:lang w:val="ru-RU" w:eastAsia="en-US"/>
        </w:rPr>
        <w:t>3</w:t>
      </w:r>
      <w:r w:rsidR="00B12F19">
        <w:rPr>
          <w:b/>
          <w:lang w:val="ru-RU" w:eastAsia="en-US"/>
        </w:rPr>
        <w:t>:</w:t>
      </w:r>
      <w:r w:rsidR="00BB237C" w:rsidRPr="000A0101">
        <w:rPr>
          <w:lang w:val="ru-RU" w:eastAsia="en-US"/>
        </w:rPr>
        <w:t xml:space="preserve"> </w:t>
      </w:r>
      <w:r>
        <w:rPr>
          <w:lang w:val="ru-RU" w:eastAsia="en-US"/>
        </w:rPr>
        <w:t>ключевые понятия Конвенции</w:t>
      </w:r>
      <w:r w:rsidR="00BB237C" w:rsidRPr="000A0101">
        <w:rPr>
          <w:lang w:val="ru-RU" w:eastAsia="en-US"/>
        </w:rPr>
        <w:t>.</w:t>
      </w:r>
    </w:p>
    <w:p w14:paraId="51372DEC" w14:textId="2F5EDDA4" w:rsidR="00A10FCB" w:rsidRPr="000A0101" w:rsidRDefault="00581818" w:rsidP="00A10FCB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6E10E2">
        <w:rPr>
          <w:b/>
          <w:lang w:val="en-US" w:eastAsia="en-US"/>
        </w:rPr>
        <w:t> </w:t>
      </w:r>
      <w:r w:rsidR="00A10FCB" w:rsidRPr="000A0101">
        <w:rPr>
          <w:b/>
          <w:lang w:val="ru-RU" w:eastAsia="en-US"/>
        </w:rPr>
        <w:t xml:space="preserve">13 </w:t>
      </w:r>
      <w:r w:rsidR="00A10FCB" w:rsidRPr="000A0101">
        <w:rPr>
          <w:lang w:val="ru-RU" w:eastAsia="en-US"/>
        </w:rPr>
        <w:t>(</w:t>
      </w:r>
      <w:r>
        <w:rPr>
          <w:lang w:val="ru-RU" w:eastAsia="en-US"/>
        </w:rPr>
        <w:t>по</w:t>
      </w:r>
      <w:r w:rsidRPr="00581818">
        <w:rPr>
          <w:lang w:val="ru-RU" w:eastAsia="en-US"/>
        </w:rPr>
        <w:t xml:space="preserve"> </w:t>
      </w:r>
      <w:r>
        <w:rPr>
          <w:lang w:val="ru-RU" w:eastAsia="en-US"/>
        </w:rPr>
        <w:t>желанию</w:t>
      </w:r>
      <w:r w:rsidR="00A10FCB" w:rsidRPr="000A0101">
        <w:rPr>
          <w:lang w:val="ru-RU" w:eastAsia="en-US"/>
        </w:rPr>
        <w:t>)</w:t>
      </w:r>
      <w:r w:rsidR="00B12F19">
        <w:rPr>
          <w:lang w:val="ru-RU" w:eastAsia="en-US"/>
        </w:rPr>
        <w:t>:</w:t>
      </w:r>
      <w:r>
        <w:rPr>
          <w:lang w:val="ru-RU" w:eastAsia="en-US"/>
        </w:rPr>
        <w:t xml:space="preserve"> сравнение Конвенции нематериального наследия и Конвенции всемирного наследия</w:t>
      </w:r>
      <w:r w:rsidR="009975E1" w:rsidRPr="000A0101">
        <w:rPr>
          <w:lang w:val="ru-RU" w:eastAsia="en-US"/>
        </w:rPr>
        <w:t>.</w:t>
      </w:r>
    </w:p>
    <w:p w14:paraId="4D43ECD1" w14:textId="2ACDD1CB" w:rsidR="00BB237C" w:rsidRPr="000A0101" w:rsidRDefault="00CA4930" w:rsidP="00747719">
      <w:pPr>
        <w:pStyle w:val="Texte1"/>
        <w:rPr>
          <w:lang w:val="ru-RU"/>
        </w:rPr>
      </w:pPr>
      <w:r>
        <w:rPr>
          <w:lang w:val="ru-RU"/>
        </w:rPr>
        <w:t>Вводные</w:t>
      </w:r>
      <w:r w:rsidRPr="00E90FA9">
        <w:rPr>
          <w:lang w:val="ru-RU"/>
        </w:rPr>
        <w:t xml:space="preserve"> </w:t>
      </w:r>
      <w:r>
        <w:rPr>
          <w:lang w:val="ru-RU"/>
        </w:rPr>
        <w:t>разделы</w:t>
      </w:r>
      <w:r w:rsidRPr="00E90FA9">
        <w:rPr>
          <w:lang w:val="ru-RU"/>
        </w:rPr>
        <w:t xml:space="preserve"> </w:t>
      </w:r>
      <w:r>
        <w:rPr>
          <w:lang w:val="ru-RU"/>
        </w:rPr>
        <w:t>к</w:t>
      </w:r>
      <w:r w:rsidRPr="00E90FA9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E90FA9">
        <w:rPr>
          <w:lang w:val="ru-RU"/>
        </w:rPr>
        <w:t xml:space="preserve"> </w:t>
      </w:r>
      <w:r>
        <w:rPr>
          <w:lang w:val="ru-RU"/>
        </w:rPr>
        <w:t>семинару</w:t>
      </w:r>
      <w:r w:rsidRPr="00E90FA9">
        <w:rPr>
          <w:lang w:val="ru-RU"/>
        </w:rPr>
        <w:t xml:space="preserve"> </w:t>
      </w:r>
      <w:r>
        <w:rPr>
          <w:lang w:val="ru-RU"/>
        </w:rPr>
        <w:t>призывают</w:t>
      </w:r>
      <w:r w:rsidRPr="00E90FA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90FA9">
        <w:rPr>
          <w:lang w:val="ru-RU"/>
        </w:rPr>
        <w:t xml:space="preserve"> </w:t>
      </w:r>
      <w:r>
        <w:rPr>
          <w:lang w:val="ru-RU"/>
        </w:rPr>
        <w:t>подготовиться</w:t>
      </w:r>
      <w:r w:rsidRPr="00E90FA9">
        <w:rPr>
          <w:lang w:val="ru-RU"/>
        </w:rPr>
        <w:t xml:space="preserve"> </w:t>
      </w:r>
      <w:r>
        <w:rPr>
          <w:lang w:val="ru-RU"/>
        </w:rPr>
        <w:t>к</w:t>
      </w:r>
      <w:r w:rsidRPr="00E90FA9">
        <w:rPr>
          <w:lang w:val="ru-RU"/>
        </w:rPr>
        <w:t xml:space="preserve"> </w:t>
      </w:r>
      <w:r>
        <w:rPr>
          <w:lang w:val="ru-RU"/>
        </w:rPr>
        <w:t>обсуждению</w:t>
      </w:r>
      <w:r w:rsidR="006963B2" w:rsidRPr="00E90FA9">
        <w:rPr>
          <w:lang w:val="ru-RU"/>
        </w:rPr>
        <w:t xml:space="preserve"> </w:t>
      </w:r>
      <w:r w:rsidR="006963B2">
        <w:rPr>
          <w:lang w:val="ru-RU"/>
        </w:rPr>
        <w:t>последствий</w:t>
      </w:r>
      <w:r w:rsidR="006963B2" w:rsidRPr="00E90FA9">
        <w:rPr>
          <w:lang w:val="ru-RU"/>
        </w:rPr>
        <w:t xml:space="preserve"> </w:t>
      </w:r>
      <w:r w:rsidR="006963B2">
        <w:rPr>
          <w:lang w:val="ru-RU"/>
        </w:rPr>
        <w:t>ратификации</w:t>
      </w:r>
      <w:r w:rsidR="006963B2" w:rsidRPr="00E90FA9">
        <w:rPr>
          <w:lang w:val="ru-RU"/>
        </w:rPr>
        <w:t xml:space="preserve"> </w:t>
      </w:r>
      <w:r w:rsidR="006963B2">
        <w:rPr>
          <w:lang w:val="ru-RU"/>
        </w:rPr>
        <w:t>Конвенции</w:t>
      </w:r>
      <w:r w:rsidR="00E956E4" w:rsidRPr="000A0101">
        <w:rPr>
          <w:lang w:val="ru-RU"/>
        </w:rPr>
        <w:t xml:space="preserve"> </w:t>
      </w:r>
      <w:r w:rsidR="00B12F19">
        <w:rPr>
          <w:lang w:val="ru-RU"/>
        </w:rPr>
        <w:t>через</w:t>
      </w:r>
      <w:r w:rsidR="00E956E4" w:rsidRPr="000A0101">
        <w:rPr>
          <w:lang w:val="ru-RU"/>
        </w:rPr>
        <w:t xml:space="preserve"> </w:t>
      </w:r>
      <w:r w:rsidR="00E956E4">
        <w:rPr>
          <w:lang w:val="ru-RU"/>
        </w:rPr>
        <w:t>изучени</w:t>
      </w:r>
      <w:r w:rsidR="00B12F19">
        <w:rPr>
          <w:lang w:val="ru-RU"/>
        </w:rPr>
        <w:t>е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её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положений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и</w:t>
      </w:r>
      <w:r w:rsidR="00E956E4" w:rsidRPr="00E90FA9">
        <w:rPr>
          <w:lang w:val="ru-RU"/>
        </w:rPr>
        <w:t xml:space="preserve"> </w:t>
      </w:r>
      <w:r w:rsidR="00F23C6F">
        <w:rPr>
          <w:lang w:val="ru-RU"/>
        </w:rPr>
        <w:t>применени</w:t>
      </w:r>
      <w:r w:rsidR="00B12F19">
        <w:rPr>
          <w:lang w:val="ru-RU"/>
        </w:rPr>
        <w:t>е</w:t>
      </w:r>
      <w:r w:rsidR="00F23C6F">
        <w:rPr>
          <w:lang w:val="ru-RU"/>
        </w:rPr>
        <w:t xml:space="preserve"> принципов и понятий Конвенции к своей собственной ситуации. </w:t>
      </w:r>
      <w:r w:rsidR="00E956E4">
        <w:rPr>
          <w:lang w:val="ru-RU"/>
        </w:rPr>
        <w:t>Их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призывают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приводить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примеры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из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собственного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контекста</w:t>
      </w:r>
      <w:r w:rsidR="00E956E4" w:rsidRPr="00E90FA9">
        <w:rPr>
          <w:lang w:val="ru-RU"/>
        </w:rPr>
        <w:t xml:space="preserve">, </w:t>
      </w:r>
      <w:r w:rsidR="00E956E4">
        <w:rPr>
          <w:lang w:val="ru-RU"/>
        </w:rPr>
        <w:t>рассказывать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о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своём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личном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опыте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и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обсуждать</w:t>
      </w:r>
      <w:r w:rsidR="00E956E4" w:rsidRPr="00E90FA9">
        <w:rPr>
          <w:lang w:val="ru-RU"/>
        </w:rPr>
        <w:t xml:space="preserve">, </w:t>
      </w:r>
      <w:r w:rsidR="00E956E4">
        <w:rPr>
          <w:lang w:val="ru-RU"/>
        </w:rPr>
        <w:t>например</w:t>
      </w:r>
      <w:r w:rsidR="00E956E4" w:rsidRPr="00E90FA9">
        <w:rPr>
          <w:lang w:val="ru-RU"/>
        </w:rPr>
        <w:t xml:space="preserve">, </w:t>
      </w:r>
      <w:r w:rsidR="00E956E4">
        <w:rPr>
          <w:lang w:val="ru-RU"/>
        </w:rPr>
        <w:t>какие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слова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местного</w:t>
      </w:r>
      <w:r w:rsidR="00E956E4" w:rsidRPr="00E90FA9">
        <w:rPr>
          <w:lang w:val="ru-RU"/>
        </w:rPr>
        <w:t xml:space="preserve"> </w:t>
      </w:r>
      <w:r w:rsidR="00E956E4">
        <w:rPr>
          <w:lang w:val="ru-RU"/>
        </w:rPr>
        <w:t>языка</w:t>
      </w:r>
      <w:r w:rsidR="00E956E4" w:rsidRPr="00E90FA9">
        <w:rPr>
          <w:lang w:val="ru-RU"/>
        </w:rPr>
        <w:t>(-</w:t>
      </w:r>
      <w:r w:rsidR="00E956E4">
        <w:rPr>
          <w:lang w:val="ru-RU"/>
        </w:rPr>
        <w:t>ов</w:t>
      </w:r>
      <w:r w:rsidR="00E956E4" w:rsidRPr="00E90FA9">
        <w:rPr>
          <w:lang w:val="ru-RU"/>
        </w:rPr>
        <w:t xml:space="preserve">) </w:t>
      </w:r>
      <w:r w:rsidR="0066430B">
        <w:rPr>
          <w:lang w:val="ru-RU"/>
        </w:rPr>
        <w:t>можно</w:t>
      </w:r>
      <w:r w:rsidR="0066430B" w:rsidRPr="00E90FA9">
        <w:rPr>
          <w:lang w:val="ru-RU"/>
        </w:rPr>
        <w:t xml:space="preserve"> </w:t>
      </w:r>
      <w:r w:rsidR="0066430B">
        <w:rPr>
          <w:lang w:val="ru-RU"/>
        </w:rPr>
        <w:t>использовать</w:t>
      </w:r>
      <w:r w:rsidR="0066430B" w:rsidRPr="00E90FA9">
        <w:rPr>
          <w:lang w:val="ru-RU"/>
        </w:rPr>
        <w:t xml:space="preserve">, </w:t>
      </w:r>
      <w:r w:rsidR="0066430B">
        <w:rPr>
          <w:lang w:val="ru-RU"/>
        </w:rPr>
        <w:t>говоря</w:t>
      </w:r>
      <w:r w:rsidR="0066430B" w:rsidRPr="00E90FA9">
        <w:rPr>
          <w:lang w:val="ru-RU"/>
        </w:rPr>
        <w:t xml:space="preserve"> </w:t>
      </w:r>
      <w:r w:rsidR="0066430B">
        <w:rPr>
          <w:lang w:val="ru-RU"/>
        </w:rPr>
        <w:t>о</w:t>
      </w:r>
      <w:r w:rsidR="0066430B" w:rsidRPr="00E90FA9">
        <w:rPr>
          <w:lang w:val="ru-RU"/>
        </w:rPr>
        <w:t xml:space="preserve"> </w:t>
      </w:r>
      <w:r w:rsidR="0066430B">
        <w:rPr>
          <w:lang w:val="ru-RU"/>
        </w:rPr>
        <w:t>НКН</w:t>
      </w:r>
      <w:r w:rsidR="0066430B" w:rsidRPr="00E90FA9">
        <w:rPr>
          <w:lang w:val="ru-RU"/>
        </w:rPr>
        <w:t xml:space="preserve"> </w:t>
      </w:r>
      <w:r w:rsidR="0066430B">
        <w:rPr>
          <w:lang w:val="ru-RU"/>
        </w:rPr>
        <w:t>и</w:t>
      </w:r>
      <w:r w:rsidR="00F23C6F">
        <w:rPr>
          <w:lang w:val="ru-RU"/>
        </w:rPr>
        <w:t>ли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других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понятиях</w:t>
      </w:r>
      <w:r w:rsidR="00F23C6F" w:rsidRPr="00E90FA9">
        <w:rPr>
          <w:lang w:val="ru-RU"/>
        </w:rPr>
        <w:t xml:space="preserve">, </w:t>
      </w:r>
      <w:r w:rsidR="00F23C6F">
        <w:rPr>
          <w:lang w:val="ru-RU"/>
        </w:rPr>
        <w:t>использующихся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в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Конвенции</w:t>
      </w:r>
      <w:r w:rsidR="00F23C6F" w:rsidRPr="00E90FA9">
        <w:rPr>
          <w:lang w:val="ru-RU"/>
        </w:rPr>
        <w:t xml:space="preserve">, </w:t>
      </w:r>
      <w:r w:rsidR="00F23C6F">
        <w:rPr>
          <w:lang w:val="ru-RU"/>
        </w:rPr>
        <w:t>особенно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если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Основные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тексты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недоступны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>на</w:t>
      </w:r>
      <w:r w:rsidR="00F23C6F" w:rsidRPr="00E90FA9">
        <w:rPr>
          <w:lang w:val="ru-RU"/>
        </w:rPr>
        <w:t xml:space="preserve"> </w:t>
      </w:r>
      <w:r w:rsidR="00F23C6F">
        <w:rPr>
          <w:lang w:val="ru-RU"/>
        </w:rPr>
        <w:t xml:space="preserve">их родном языке (родных языках). </w:t>
      </w:r>
    </w:p>
    <w:p w14:paraId="41E0FBB2" w14:textId="18B63AF4" w:rsidR="001C202D" w:rsidRPr="000A0101" w:rsidRDefault="00F23C6F" w:rsidP="00066937">
      <w:pPr>
        <w:pStyle w:val="Texte1"/>
        <w:rPr>
          <w:lang w:val="ru-RU"/>
        </w:rPr>
      </w:pPr>
      <w:r>
        <w:rPr>
          <w:lang w:val="ru-RU"/>
        </w:rPr>
        <w:t>Раздел</w:t>
      </w:r>
      <w:r w:rsidR="006E10E2">
        <w:rPr>
          <w:lang w:val="en-US"/>
        </w:rPr>
        <w:t> </w:t>
      </w:r>
      <w:r w:rsidR="00A10FCB" w:rsidRPr="000A0101">
        <w:rPr>
          <w:lang w:val="ru-RU"/>
        </w:rPr>
        <w:t xml:space="preserve">13 </w:t>
      </w:r>
      <w:r w:rsidR="003C11D7">
        <w:rPr>
          <w:lang w:val="ru-RU"/>
        </w:rPr>
        <w:t>можно предложить участникам, поскольку он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может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быть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полезен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тем из них, кто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изучает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управление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материальным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наследием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или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работает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в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этой</w:t>
      </w:r>
      <w:r w:rsidR="003C11D7" w:rsidRPr="00E90FA9">
        <w:rPr>
          <w:lang w:val="ru-RU"/>
        </w:rPr>
        <w:t xml:space="preserve"> </w:t>
      </w:r>
      <w:r w:rsidR="003C11D7">
        <w:rPr>
          <w:lang w:val="ru-RU"/>
        </w:rPr>
        <w:t>сфере</w:t>
      </w:r>
      <w:r w:rsidR="003C11D7" w:rsidRPr="00E90FA9">
        <w:rPr>
          <w:lang w:val="ru-RU"/>
        </w:rPr>
        <w:t>.</w:t>
      </w:r>
    </w:p>
    <w:p w14:paraId="6F24B979" w14:textId="307CD212" w:rsidR="00BB237C" w:rsidRPr="000A0101" w:rsidRDefault="00013267" w:rsidP="003A70A0">
      <w:pPr>
        <w:pStyle w:val="Heading3"/>
        <w:rPr>
          <w:lang w:val="ru-RU"/>
        </w:rPr>
      </w:pPr>
      <w:r>
        <w:rPr>
          <w:lang w:val="ru-RU"/>
        </w:rPr>
        <w:t>сессия</w:t>
      </w:r>
      <w:r w:rsidR="000C4723" w:rsidRPr="000A0101">
        <w:rPr>
          <w:lang w:val="ru-RU"/>
        </w:rPr>
        <w:t xml:space="preserve"> 4: </w:t>
      </w:r>
      <w:bookmarkStart w:id="5" w:name="_Toc238982178"/>
      <w:r>
        <w:rPr>
          <w:lang w:val="ru-RU"/>
        </w:rPr>
        <w:t>имплементация</w:t>
      </w:r>
      <w:r w:rsidRPr="00D0485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04858">
        <w:rPr>
          <w:lang w:val="ru-RU"/>
        </w:rPr>
        <w:t xml:space="preserve"> </w:t>
      </w:r>
      <w:r>
        <w:rPr>
          <w:lang w:val="ru-RU"/>
        </w:rPr>
        <w:t>на</w:t>
      </w:r>
      <w:r w:rsidRPr="00D04858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D04858">
        <w:rPr>
          <w:lang w:val="ru-RU"/>
        </w:rPr>
        <w:t xml:space="preserve"> </w:t>
      </w:r>
      <w:r>
        <w:rPr>
          <w:lang w:val="ru-RU"/>
        </w:rPr>
        <w:t>уровне</w:t>
      </w:r>
      <w:r w:rsidR="00984C4E" w:rsidRPr="000A0101">
        <w:rPr>
          <w:lang w:val="ru-RU"/>
        </w:rPr>
        <w:t xml:space="preserve"> </w:t>
      </w:r>
      <w:r w:rsidR="00BB237C" w:rsidRPr="000A0101">
        <w:rPr>
          <w:lang w:val="ru-RU"/>
        </w:rPr>
        <w:t>(</w:t>
      </w:r>
      <w:r>
        <w:rPr>
          <w:lang w:val="ru-RU"/>
        </w:rPr>
        <w:t>разделы</w:t>
      </w:r>
      <w:r w:rsidR="00BB237C" w:rsidRPr="00014A6E">
        <w:t> </w:t>
      </w:r>
      <w:r w:rsidR="00BB237C" w:rsidRPr="000A0101">
        <w:rPr>
          <w:lang w:val="ru-RU"/>
        </w:rPr>
        <w:t>4</w:t>
      </w:r>
      <w:r w:rsidR="003369E1" w:rsidRPr="000A0101">
        <w:rPr>
          <w:lang w:val="ru-RU"/>
        </w:rPr>
        <w:t xml:space="preserve">, 5, 6, 8, 9 </w:t>
      </w:r>
      <w:r>
        <w:rPr>
          <w:lang w:val="ru-RU"/>
        </w:rPr>
        <w:t>и</w:t>
      </w:r>
      <w:r w:rsidR="003369E1" w:rsidRPr="000A0101">
        <w:rPr>
          <w:lang w:val="ru-RU"/>
        </w:rPr>
        <w:t xml:space="preserve"> </w:t>
      </w:r>
      <w:r w:rsidR="00967004" w:rsidRPr="000A0101">
        <w:rPr>
          <w:lang w:val="ru-RU"/>
        </w:rPr>
        <w:t>10</w:t>
      </w:r>
      <w:r w:rsidR="00BB237C" w:rsidRPr="000A0101">
        <w:rPr>
          <w:lang w:val="ru-RU"/>
        </w:rPr>
        <w:t>)</w:t>
      </w:r>
      <w:bookmarkEnd w:id="5"/>
    </w:p>
    <w:p w14:paraId="6EEC40AE" w14:textId="0807EC11" w:rsidR="003369E1" w:rsidRPr="000A0101" w:rsidRDefault="00D04858" w:rsidP="00747719">
      <w:pPr>
        <w:pStyle w:val="Texte1"/>
        <w:rPr>
          <w:lang w:val="ru-RU"/>
        </w:rPr>
      </w:pPr>
      <w:r>
        <w:rPr>
          <w:lang w:val="ru-RU"/>
        </w:rPr>
        <w:t>Сессия</w:t>
      </w:r>
      <w:r w:rsidRPr="00581818">
        <w:rPr>
          <w:lang w:val="ru-RU"/>
        </w:rPr>
        <w:t xml:space="preserve"> </w:t>
      </w:r>
      <w:r>
        <w:rPr>
          <w:lang w:val="ru-RU"/>
        </w:rPr>
        <w:t>является</w:t>
      </w:r>
      <w:r w:rsidRPr="00581818">
        <w:rPr>
          <w:lang w:val="ru-RU"/>
        </w:rPr>
        <w:t xml:space="preserve"> </w:t>
      </w:r>
      <w:r>
        <w:rPr>
          <w:lang w:val="ru-RU"/>
        </w:rPr>
        <w:t>кратким</w:t>
      </w:r>
      <w:r w:rsidRPr="00581818">
        <w:rPr>
          <w:lang w:val="ru-RU"/>
        </w:rPr>
        <w:t xml:space="preserve"> </w:t>
      </w:r>
      <w:r>
        <w:rPr>
          <w:lang w:val="ru-RU"/>
        </w:rPr>
        <w:t>резюме</w:t>
      </w:r>
      <w:r w:rsidRPr="00581818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581818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581818">
        <w:rPr>
          <w:lang w:val="ru-RU"/>
        </w:rPr>
        <w:t xml:space="preserve"> </w:t>
      </w:r>
      <w:r>
        <w:rPr>
          <w:lang w:val="ru-RU"/>
        </w:rPr>
        <w:t>в</w:t>
      </w:r>
      <w:r w:rsidRPr="00581818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81818">
        <w:rPr>
          <w:lang w:val="ru-RU"/>
        </w:rPr>
        <w:t xml:space="preserve"> </w:t>
      </w:r>
      <w:r>
        <w:rPr>
          <w:lang w:val="ru-RU"/>
        </w:rPr>
        <w:t>разделах</w:t>
      </w:r>
      <w:r w:rsidR="003369E1" w:rsidRPr="000A0101">
        <w:rPr>
          <w:lang w:val="ru-RU"/>
        </w:rPr>
        <w:t>:</w:t>
      </w:r>
    </w:p>
    <w:p w14:paraId="787A3870" w14:textId="00E4C28B" w:rsidR="00BB237C" w:rsidRPr="000A0101" w:rsidRDefault="006963B2" w:rsidP="00BA7C2E">
      <w:pPr>
        <w:pStyle w:val="Txtpucegras"/>
        <w:rPr>
          <w:lang w:val="ru-RU"/>
        </w:rPr>
      </w:pPr>
      <w:r>
        <w:rPr>
          <w:b/>
          <w:lang w:val="ru-RU"/>
        </w:rPr>
        <w:t>Р</w:t>
      </w:r>
      <w:r w:rsidR="00D04858">
        <w:rPr>
          <w:b/>
          <w:lang w:val="ru-RU"/>
        </w:rPr>
        <w:t>аздел</w:t>
      </w:r>
      <w:r w:rsidR="00BB237C" w:rsidRPr="00014A6E">
        <w:rPr>
          <w:b/>
          <w:lang w:val="en-US"/>
        </w:rPr>
        <w:t> </w:t>
      </w:r>
      <w:r w:rsidR="00BB237C" w:rsidRPr="000A0101">
        <w:rPr>
          <w:b/>
          <w:lang w:val="ru-RU"/>
        </w:rPr>
        <w:t>4</w:t>
      </w:r>
      <w:r w:rsidR="00B12F19">
        <w:rPr>
          <w:b/>
          <w:lang w:val="ru-RU"/>
        </w:rPr>
        <w:t>:</w:t>
      </w:r>
      <w:r w:rsidR="00BB237C" w:rsidRPr="000A0101">
        <w:rPr>
          <w:lang w:val="ru-RU"/>
        </w:rPr>
        <w:t xml:space="preserve"> </w:t>
      </w:r>
      <w:r>
        <w:rPr>
          <w:lang w:val="ru-RU"/>
        </w:rPr>
        <w:t>обзор</w:t>
      </w:r>
      <w:r w:rsidRPr="0066430B">
        <w:rPr>
          <w:lang w:val="ru-RU"/>
        </w:rPr>
        <w:t xml:space="preserve"> </w:t>
      </w:r>
      <w:r>
        <w:rPr>
          <w:lang w:val="ru-RU"/>
        </w:rPr>
        <w:t>того</w:t>
      </w:r>
      <w:r w:rsidRPr="0066430B">
        <w:rPr>
          <w:lang w:val="ru-RU"/>
        </w:rPr>
        <w:t xml:space="preserve">, </w:t>
      </w:r>
      <w:r>
        <w:rPr>
          <w:lang w:val="ru-RU"/>
        </w:rPr>
        <w:t>как</w:t>
      </w:r>
      <w:r w:rsidRPr="0066430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6430B">
        <w:rPr>
          <w:lang w:val="ru-RU"/>
        </w:rPr>
        <w:t>-</w:t>
      </w:r>
      <w:r>
        <w:rPr>
          <w:lang w:val="ru-RU"/>
        </w:rPr>
        <w:t>участники</w:t>
      </w:r>
      <w:r w:rsidRPr="0066430B">
        <w:rPr>
          <w:lang w:val="ru-RU"/>
        </w:rPr>
        <w:t xml:space="preserve">, </w:t>
      </w:r>
      <w:r>
        <w:rPr>
          <w:lang w:val="ru-RU"/>
        </w:rPr>
        <w:t>сообщества</w:t>
      </w:r>
      <w:r w:rsidRPr="0066430B">
        <w:rPr>
          <w:lang w:val="ru-RU"/>
        </w:rPr>
        <w:t xml:space="preserve">, </w:t>
      </w:r>
      <w:r>
        <w:rPr>
          <w:lang w:val="ru-RU"/>
        </w:rPr>
        <w:t>неправительственные</w:t>
      </w:r>
      <w:r w:rsidRPr="0066430B">
        <w:rPr>
          <w:lang w:val="ru-RU"/>
        </w:rPr>
        <w:t xml:space="preserve"> </w:t>
      </w:r>
      <w:r>
        <w:rPr>
          <w:lang w:val="ru-RU"/>
        </w:rPr>
        <w:t>и</w:t>
      </w:r>
      <w:r w:rsidRPr="0066430B">
        <w:rPr>
          <w:lang w:val="ru-RU"/>
        </w:rPr>
        <w:t xml:space="preserve"> </w:t>
      </w:r>
      <w:r>
        <w:rPr>
          <w:lang w:val="ru-RU"/>
        </w:rPr>
        <w:t>другие</w:t>
      </w:r>
      <w:r w:rsidRPr="0066430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6430B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66430B">
        <w:rPr>
          <w:lang w:val="ru-RU"/>
        </w:rPr>
        <w:t xml:space="preserve"> </w:t>
      </w:r>
      <w:r>
        <w:rPr>
          <w:lang w:val="ru-RU"/>
        </w:rPr>
        <w:t>и</w:t>
      </w:r>
      <w:r w:rsidRPr="0066430B">
        <w:rPr>
          <w:lang w:val="ru-RU"/>
        </w:rPr>
        <w:t xml:space="preserve"> </w:t>
      </w:r>
      <w:r>
        <w:rPr>
          <w:lang w:val="ru-RU"/>
        </w:rPr>
        <w:t>эксперты</w:t>
      </w:r>
      <w:r w:rsidRPr="0066430B">
        <w:rPr>
          <w:lang w:val="ru-RU"/>
        </w:rPr>
        <w:t xml:space="preserve"> </w:t>
      </w:r>
      <w:r>
        <w:rPr>
          <w:lang w:val="ru-RU"/>
        </w:rPr>
        <w:t>могут</w:t>
      </w:r>
      <w:r w:rsidRPr="0066430B">
        <w:rPr>
          <w:lang w:val="ru-RU"/>
        </w:rPr>
        <w:t xml:space="preserve"> </w:t>
      </w:r>
      <w:r>
        <w:rPr>
          <w:lang w:val="ru-RU"/>
        </w:rPr>
        <w:t>помочь</w:t>
      </w:r>
      <w:r w:rsidRPr="0066430B">
        <w:rPr>
          <w:lang w:val="ru-RU"/>
        </w:rPr>
        <w:t xml:space="preserve"> </w:t>
      </w:r>
      <w:r>
        <w:rPr>
          <w:lang w:val="ru-RU"/>
        </w:rPr>
        <w:t>при</w:t>
      </w:r>
      <w:r w:rsidRPr="0066430B">
        <w:rPr>
          <w:lang w:val="ru-RU"/>
        </w:rPr>
        <w:t xml:space="preserve"> </w:t>
      </w:r>
      <w:r>
        <w:rPr>
          <w:lang w:val="ru-RU"/>
        </w:rPr>
        <w:t>охране НКН, имеющегося на их территории</w:t>
      </w:r>
      <w:r w:rsidR="00113AD7" w:rsidRPr="000A0101">
        <w:rPr>
          <w:lang w:val="ru-RU" w:eastAsia="en-US"/>
        </w:rPr>
        <w:t>;</w:t>
      </w:r>
    </w:p>
    <w:p w14:paraId="03D409D1" w14:textId="1340C3CD" w:rsidR="00BB237C" w:rsidRPr="000A0101" w:rsidRDefault="006963B2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6E10E2">
        <w:rPr>
          <w:b/>
          <w:lang w:val="en-US" w:eastAsia="en-US"/>
        </w:rPr>
        <w:t> </w:t>
      </w:r>
      <w:r w:rsidR="00BB237C" w:rsidRPr="000A0101">
        <w:rPr>
          <w:b/>
          <w:lang w:val="ru-RU" w:eastAsia="en-US"/>
        </w:rPr>
        <w:t>5</w:t>
      </w:r>
      <w:r w:rsidR="00B12F19">
        <w:rPr>
          <w:b/>
          <w:lang w:val="ru-RU" w:eastAsia="en-US"/>
        </w:rPr>
        <w:t>:</w:t>
      </w:r>
      <w:r w:rsidR="00BB237C" w:rsidRPr="000A0101">
        <w:rPr>
          <w:lang w:val="ru-RU" w:eastAsia="en-US"/>
        </w:rPr>
        <w:t xml:space="preserve"> </w:t>
      </w:r>
      <w:r>
        <w:rPr>
          <w:lang w:val="ru-RU" w:eastAsia="en-US"/>
        </w:rPr>
        <w:t>обсуждение</w:t>
      </w:r>
      <w:r w:rsidRPr="0066430B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66430B">
        <w:rPr>
          <w:lang w:val="ru-RU" w:eastAsia="en-US"/>
        </w:rPr>
        <w:t xml:space="preserve">, </w:t>
      </w:r>
      <w:r>
        <w:rPr>
          <w:lang w:val="ru-RU" w:eastAsia="en-US"/>
        </w:rPr>
        <w:t>зачем</w:t>
      </w:r>
      <w:r w:rsidRPr="0066430B">
        <w:rPr>
          <w:lang w:val="ru-RU" w:eastAsia="en-US"/>
        </w:rPr>
        <w:t xml:space="preserve"> </w:t>
      </w:r>
      <w:r>
        <w:rPr>
          <w:lang w:val="ru-RU" w:eastAsia="en-US"/>
        </w:rPr>
        <w:t>следует</w:t>
      </w:r>
      <w:r w:rsidRPr="0066430B">
        <w:rPr>
          <w:lang w:val="ru-RU" w:eastAsia="en-US"/>
        </w:rPr>
        <w:t xml:space="preserve"> </w:t>
      </w:r>
      <w:r>
        <w:rPr>
          <w:lang w:val="ru-RU" w:eastAsia="en-US"/>
        </w:rPr>
        <w:t>повышать</w:t>
      </w:r>
      <w:r w:rsidRPr="0066430B">
        <w:rPr>
          <w:lang w:val="ru-RU" w:eastAsia="en-US"/>
        </w:rPr>
        <w:t xml:space="preserve"> </w:t>
      </w:r>
      <w:r>
        <w:rPr>
          <w:lang w:val="ru-RU" w:eastAsia="en-US"/>
        </w:rPr>
        <w:t>осведомлённость</w:t>
      </w:r>
      <w:r w:rsidRPr="0066430B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66430B">
        <w:rPr>
          <w:lang w:val="ru-RU" w:eastAsia="en-US"/>
        </w:rPr>
        <w:t xml:space="preserve"> </w:t>
      </w:r>
      <w:r>
        <w:rPr>
          <w:lang w:val="ru-RU" w:eastAsia="en-US"/>
        </w:rPr>
        <w:t>НКН и как это следует делать</w:t>
      </w:r>
      <w:r w:rsidR="00BB237C" w:rsidRPr="000A0101">
        <w:rPr>
          <w:lang w:val="ru-RU" w:eastAsia="en-US"/>
        </w:rPr>
        <w:t>;</w:t>
      </w:r>
    </w:p>
    <w:p w14:paraId="78894467" w14:textId="3001F508" w:rsidR="00BB237C" w:rsidRPr="000A0101" w:rsidRDefault="006963B2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BB237C" w:rsidRPr="00146CEF">
        <w:rPr>
          <w:b/>
          <w:lang w:val="en-US" w:eastAsia="en-US"/>
        </w:rPr>
        <w:t> </w:t>
      </w:r>
      <w:r w:rsidR="00BB237C" w:rsidRPr="000A0101">
        <w:rPr>
          <w:b/>
          <w:lang w:val="ru-RU" w:eastAsia="en-US"/>
        </w:rPr>
        <w:t>6</w:t>
      </w:r>
      <w:r w:rsidR="00B12F19">
        <w:rPr>
          <w:b/>
          <w:lang w:val="ru-RU" w:eastAsia="en-US"/>
        </w:rPr>
        <w:t>:</w:t>
      </w:r>
      <w:r w:rsidR="00BB237C" w:rsidRPr="000A0101">
        <w:rPr>
          <w:lang w:val="ru-RU" w:eastAsia="en-US"/>
        </w:rPr>
        <w:t xml:space="preserve"> </w:t>
      </w:r>
      <w:r>
        <w:rPr>
          <w:lang w:val="ru-RU" w:eastAsia="en-US"/>
        </w:rPr>
        <w:t>рассмотрение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вопроса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идентификации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инвентаризации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="00BB237C" w:rsidRPr="000A0101">
        <w:rPr>
          <w:lang w:val="ru-RU" w:eastAsia="en-US"/>
        </w:rPr>
        <w:t>;</w:t>
      </w:r>
    </w:p>
    <w:p w14:paraId="45122D70" w14:textId="6CDF0341" w:rsidR="00BB237C" w:rsidRPr="000A0101" w:rsidRDefault="006963B2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BB237C" w:rsidRPr="00146CEF">
        <w:rPr>
          <w:b/>
          <w:lang w:val="en-US" w:eastAsia="en-US"/>
        </w:rPr>
        <w:t> </w:t>
      </w:r>
      <w:r w:rsidR="00BB237C" w:rsidRPr="000A0101">
        <w:rPr>
          <w:b/>
          <w:lang w:val="ru-RU" w:eastAsia="en-US"/>
        </w:rPr>
        <w:t>8</w:t>
      </w:r>
      <w:r w:rsidR="00B12F19">
        <w:rPr>
          <w:b/>
          <w:lang w:val="ru-RU" w:eastAsia="en-US"/>
        </w:rPr>
        <w:t>:</w:t>
      </w:r>
      <w:r w:rsidR="00BB237C" w:rsidRPr="000A0101">
        <w:rPr>
          <w:lang w:val="ru-RU" w:eastAsia="en-US"/>
        </w:rPr>
        <w:t xml:space="preserve"> </w:t>
      </w:r>
      <w:r>
        <w:rPr>
          <w:lang w:val="ru-RU" w:eastAsia="en-US"/>
        </w:rPr>
        <w:t>обсуждение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взаимоотношений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устойчивым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развитием</w:t>
      </w:r>
      <w:r w:rsidR="00BB237C" w:rsidRPr="000A0101">
        <w:rPr>
          <w:lang w:val="ru-RU" w:eastAsia="en-US"/>
        </w:rPr>
        <w:t>;</w:t>
      </w:r>
    </w:p>
    <w:p w14:paraId="6565EBA4" w14:textId="4F95FD6F" w:rsidR="00BB237C" w:rsidRPr="00146CEF" w:rsidRDefault="006963B2">
      <w:pPr>
        <w:pStyle w:val="Txtpucegras"/>
        <w:rPr>
          <w:lang w:val="en-US" w:eastAsia="en-US"/>
        </w:rPr>
      </w:pPr>
      <w:r>
        <w:rPr>
          <w:b/>
          <w:lang w:val="ru-RU" w:eastAsia="en-US"/>
        </w:rPr>
        <w:t>Раздел</w:t>
      </w:r>
      <w:r w:rsidR="00BB237C" w:rsidRPr="00146CEF">
        <w:rPr>
          <w:b/>
          <w:lang w:val="en-US" w:eastAsia="en-US"/>
        </w:rPr>
        <w:t> 9</w:t>
      </w:r>
      <w:r w:rsidR="00B12F19">
        <w:rPr>
          <w:b/>
          <w:lang w:val="ru-RU" w:eastAsia="en-US"/>
        </w:rPr>
        <w:t>:</w:t>
      </w:r>
      <w:r w:rsidR="00BB237C" w:rsidRPr="00146CEF">
        <w:rPr>
          <w:lang w:val="en-US" w:eastAsia="en-US"/>
        </w:rPr>
        <w:t xml:space="preserve"> </w:t>
      </w:r>
      <w:r>
        <w:rPr>
          <w:lang w:val="ru-RU" w:eastAsia="en-US"/>
        </w:rPr>
        <w:t>обсуждение охраны;</w:t>
      </w:r>
    </w:p>
    <w:p w14:paraId="120DD723" w14:textId="375E9D21" w:rsidR="00BB237C" w:rsidRPr="000A0101" w:rsidRDefault="006963B2">
      <w:pPr>
        <w:pStyle w:val="Txtpucegras"/>
        <w:rPr>
          <w:lang w:val="ru-RU" w:eastAsia="en-US"/>
        </w:rPr>
      </w:pPr>
      <w:r>
        <w:rPr>
          <w:b/>
          <w:lang w:val="ru-RU" w:eastAsia="en-US"/>
        </w:rPr>
        <w:t>Раздел</w:t>
      </w:r>
      <w:r w:rsidR="00BB237C" w:rsidRPr="00146CEF">
        <w:rPr>
          <w:b/>
          <w:lang w:val="en-US" w:eastAsia="en-US"/>
        </w:rPr>
        <w:t> </w:t>
      </w:r>
      <w:r w:rsidR="00BB237C" w:rsidRPr="000A0101">
        <w:rPr>
          <w:b/>
          <w:lang w:val="ru-RU" w:eastAsia="en-US"/>
        </w:rPr>
        <w:t>10</w:t>
      </w:r>
      <w:r w:rsidR="00B12F19">
        <w:rPr>
          <w:b/>
          <w:lang w:val="ru-RU" w:eastAsia="en-US"/>
        </w:rPr>
        <w:t>:</w:t>
      </w:r>
      <w:r w:rsidR="00BB237C" w:rsidRPr="000A0101">
        <w:rPr>
          <w:lang w:val="ru-RU" w:eastAsia="en-US"/>
        </w:rPr>
        <w:t xml:space="preserve"> </w:t>
      </w:r>
      <w:r>
        <w:rPr>
          <w:lang w:val="ru-RU" w:eastAsia="en-US"/>
        </w:rPr>
        <w:t>обсуждение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рекомендаций</w:t>
      </w:r>
      <w:r w:rsidRPr="00C46E11">
        <w:rPr>
          <w:lang w:val="ru-RU" w:eastAsia="en-US"/>
        </w:rPr>
        <w:t xml:space="preserve">, </w:t>
      </w:r>
      <w:r>
        <w:rPr>
          <w:lang w:val="ru-RU" w:eastAsia="en-US"/>
        </w:rPr>
        <w:t>представленных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ОР</w:t>
      </w:r>
      <w:r w:rsidRPr="00C46E11">
        <w:rPr>
          <w:lang w:val="ru-RU" w:eastAsia="en-US"/>
        </w:rPr>
        <w:t xml:space="preserve">, </w:t>
      </w:r>
      <w:r>
        <w:rPr>
          <w:lang w:val="ru-RU" w:eastAsia="en-US"/>
        </w:rPr>
        <w:t>относительно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развития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политики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учреждений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сфере</w:t>
      </w:r>
      <w:r w:rsidRPr="00C46E11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C46E11">
        <w:rPr>
          <w:lang w:val="ru-RU" w:eastAsia="en-US"/>
        </w:rPr>
        <w:t xml:space="preserve">. </w:t>
      </w:r>
    </w:p>
    <w:p w14:paraId="1EEA1FB1" w14:textId="076CA34B" w:rsidR="00A10FCB" w:rsidRPr="000A0101" w:rsidRDefault="00A35B72" w:rsidP="00747719">
      <w:pPr>
        <w:pStyle w:val="Texte1"/>
        <w:rPr>
          <w:lang w:val="ru-RU"/>
        </w:rPr>
      </w:pPr>
      <w:r>
        <w:rPr>
          <w:lang w:val="ru-RU"/>
        </w:rPr>
        <w:t>В</w:t>
      </w:r>
      <w:r w:rsidRPr="00E90FA9">
        <w:rPr>
          <w:lang w:val="ru-RU"/>
        </w:rPr>
        <w:t xml:space="preserve"> </w:t>
      </w:r>
      <w:r>
        <w:rPr>
          <w:lang w:val="ru-RU"/>
        </w:rPr>
        <w:t>основе</w:t>
      </w:r>
      <w:r w:rsidRPr="00E90FA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90FA9">
        <w:rPr>
          <w:lang w:val="ru-RU"/>
        </w:rPr>
        <w:t xml:space="preserve"> </w:t>
      </w:r>
      <w:r>
        <w:rPr>
          <w:lang w:val="ru-RU"/>
        </w:rPr>
        <w:t>лежит</w:t>
      </w:r>
      <w:r w:rsidRPr="00E90FA9">
        <w:rPr>
          <w:lang w:val="ru-RU"/>
        </w:rPr>
        <w:t xml:space="preserve"> </w:t>
      </w:r>
      <w:r>
        <w:rPr>
          <w:lang w:val="ru-RU"/>
        </w:rPr>
        <w:t>несколько</w:t>
      </w:r>
      <w:r w:rsidRPr="00E90FA9">
        <w:rPr>
          <w:lang w:val="ru-RU"/>
        </w:rPr>
        <w:t xml:space="preserve"> </w:t>
      </w:r>
      <w:r>
        <w:rPr>
          <w:lang w:val="ru-RU"/>
        </w:rPr>
        <w:t>общих</w:t>
      </w:r>
      <w:r w:rsidRPr="00E90FA9">
        <w:rPr>
          <w:lang w:val="ru-RU"/>
        </w:rPr>
        <w:t xml:space="preserve"> </w:t>
      </w:r>
      <w:r>
        <w:rPr>
          <w:lang w:val="ru-RU"/>
        </w:rPr>
        <w:t>принципов</w:t>
      </w:r>
      <w:r w:rsidRPr="00E90FA9">
        <w:rPr>
          <w:lang w:val="ru-RU"/>
        </w:rPr>
        <w:t xml:space="preserve">, </w:t>
      </w:r>
      <w:r>
        <w:rPr>
          <w:lang w:val="ru-RU"/>
        </w:rPr>
        <w:t>руководящих</w:t>
      </w:r>
      <w:r w:rsidRPr="00E90FA9">
        <w:rPr>
          <w:lang w:val="ru-RU"/>
        </w:rPr>
        <w:t xml:space="preserve"> </w:t>
      </w:r>
      <w:r>
        <w:rPr>
          <w:lang w:val="ru-RU"/>
        </w:rPr>
        <w:t>её</w:t>
      </w:r>
      <w:r w:rsidRPr="00E90FA9">
        <w:rPr>
          <w:lang w:val="ru-RU"/>
        </w:rPr>
        <w:t xml:space="preserve"> </w:t>
      </w:r>
      <w:r>
        <w:rPr>
          <w:lang w:val="ru-RU"/>
        </w:rPr>
        <w:t>имплементацией</w:t>
      </w:r>
      <w:r w:rsidR="00BB237C" w:rsidRPr="000A0101">
        <w:rPr>
          <w:lang w:val="ru-RU"/>
        </w:rPr>
        <w:t xml:space="preserve">. </w:t>
      </w:r>
      <w:r w:rsidR="003C11D7">
        <w:rPr>
          <w:lang w:val="ru-RU"/>
        </w:rPr>
        <w:t>Они</w:t>
      </w:r>
      <w:r w:rsidR="003C11D7" w:rsidRPr="007D2FE1">
        <w:rPr>
          <w:lang w:val="ru-RU"/>
        </w:rPr>
        <w:t xml:space="preserve"> </w:t>
      </w:r>
      <w:r w:rsidR="003C11D7">
        <w:rPr>
          <w:lang w:val="ru-RU"/>
        </w:rPr>
        <w:t>изложены</w:t>
      </w:r>
      <w:r w:rsidR="003C11D7" w:rsidRPr="007D2FE1">
        <w:rPr>
          <w:lang w:val="ru-RU"/>
        </w:rPr>
        <w:t xml:space="preserve"> </w:t>
      </w:r>
      <w:r w:rsidR="003C11D7">
        <w:rPr>
          <w:lang w:val="ru-RU"/>
        </w:rPr>
        <w:t>в</w:t>
      </w:r>
      <w:r w:rsidR="003C11D7" w:rsidRPr="007D2FE1">
        <w:rPr>
          <w:lang w:val="ru-RU"/>
        </w:rPr>
        <w:t xml:space="preserve"> </w:t>
      </w:r>
      <w:r w:rsidR="003C11D7">
        <w:rPr>
          <w:lang w:val="ru-RU"/>
        </w:rPr>
        <w:t>Конвенции</w:t>
      </w:r>
      <w:r w:rsidR="003C11D7" w:rsidRPr="007D2FE1">
        <w:rPr>
          <w:lang w:val="ru-RU"/>
        </w:rPr>
        <w:t xml:space="preserve"> </w:t>
      </w:r>
      <w:r w:rsidR="003C11D7">
        <w:rPr>
          <w:lang w:val="ru-RU"/>
        </w:rPr>
        <w:t>и</w:t>
      </w:r>
      <w:r w:rsidR="003C11D7" w:rsidRPr="007D2FE1">
        <w:rPr>
          <w:lang w:val="ru-RU"/>
        </w:rPr>
        <w:t xml:space="preserve"> </w:t>
      </w:r>
      <w:r w:rsidR="003C11D7">
        <w:rPr>
          <w:lang w:val="ru-RU"/>
        </w:rPr>
        <w:t>ОР</w:t>
      </w:r>
      <w:r w:rsidR="00763BBC" w:rsidRPr="000A0101">
        <w:rPr>
          <w:lang w:val="ru-RU"/>
        </w:rPr>
        <w:t>.</w:t>
      </w:r>
    </w:p>
    <w:p w14:paraId="3803040D" w14:textId="73836088" w:rsidR="00BB237C" w:rsidRPr="000A0101" w:rsidRDefault="00F23C6F" w:rsidP="00066937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E90FA9">
        <w:rPr>
          <w:lang w:val="ru-RU"/>
        </w:rPr>
        <w:t xml:space="preserve"> </w:t>
      </w:r>
      <w:r>
        <w:rPr>
          <w:lang w:val="ru-RU"/>
        </w:rPr>
        <w:t>всё</w:t>
      </w:r>
      <w:r w:rsidRPr="00E90FA9">
        <w:rPr>
          <w:lang w:val="ru-RU"/>
        </w:rPr>
        <w:t xml:space="preserve"> </w:t>
      </w:r>
      <w:r>
        <w:rPr>
          <w:lang w:val="ru-RU"/>
        </w:rPr>
        <w:t>ещё</w:t>
      </w:r>
      <w:r w:rsidRPr="00E90FA9">
        <w:rPr>
          <w:lang w:val="ru-RU"/>
        </w:rPr>
        <w:t xml:space="preserve"> </w:t>
      </w:r>
      <w:r>
        <w:rPr>
          <w:lang w:val="ru-RU"/>
        </w:rPr>
        <w:t>молода</w:t>
      </w:r>
      <w:r w:rsidRPr="00E90FA9">
        <w:rPr>
          <w:lang w:val="ru-RU"/>
        </w:rPr>
        <w:t xml:space="preserve">, </w:t>
      </w:r>
      <w:r>
        <w:rPr>
          <w:lang w:val="ru-RU"/>
        </w:rPr>
        <w:t>и</w:t>
      </w:r>
      <w:r w:rsidRPr="00E90FA9">
        <w:rPr>
          <w:lang w:val="ru-RU"/>
        </w:rPr>
        <w:t xml:space="preserve"> </w:t>
      </w:r>
      <w:r>
        <w:rPr>
          <w:lang w:val="ru-RU"/>
        </w:rPr>
        <w:t>поскольку</w:t>
      </w:r>
      <w:r w:rsidRPr="00E90FA9">
        <w:rPr>
          <w:lang w:val="ru-RU"/>
        </w:rPr>
        <w:t xml:space="preserve"> </w:t>
      </w:r>
      <w:r>
        <w:rPr>
          <w:lang w:val="ru-RU"/>
        </w:rPr>
        <w:t>НКН</w:t>
      </w:r>
      <w:r w:rsidRPr="00E90FA9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E90FA9">
        <w:rPr>
          <w:lang w:val="ru-RU"/>
        </w:rPr>
        <w:t xml:space="preserve"> </w:t>
      </w:r>
      <w:r>
        <w:rPr>
          <w:lang w:val="ru-RU"/>
        </w:rPr>
        <w:t>обширные</w:t>
      </w:r>
      <w:r w:rsidRPr="00E90FA9">
        <w:rPr>
          <w:lang w:val="ru-RU"/>
        </w:rPr>
        <w:t xml:space="preserve"> </w:t>
      </w:r>
      <w:r>
        <w:rPr>
          <w:lang w:val="ru-RU"/>
        </w:rPr>
        <w:t>области</w:t>
      </w:r>
      <w:r w:rsidRPr="00E90FA9">
        <w:rPr>
          <w:lang w:val="ru-RU"/>
        </w:rPr>
        <w:t xml:space="preserve"> </w:t>
      </w:r>
      <w:r>
        <w:rPr>
          <w:lang w:val="ru-RU"/>
        </w:rPr>
        <w:t>социальной</w:t>
      </w:r>
      <w:r w:rsidRPr="00E90FA9">
        <w:rPr>
          <w:lang w:val="ru-RU"/>
        </w:rPr>
        <w:t xml:space="preserve">, </w:t>
      </w:r>
      <w:r>
        <w:rPr>
          <w:lang w:val="ru-RU"/>
        </w:rPr>
        <w:t>культурной</w:t>
      </w:r>
      <w:r w:rsidRPr="00E90FA9">
        <w:rPr>
          <w:lang w:val="ru-RU"/>
        </w:rPr>
        <w:t xml:space="preserve"> </w:t>
      </w:r>
      <w:r>
        <w:rPr>
          <w:lang w:val="ru-RU"/>
        </w:rPr>
        <w:t>и</w:t>
      </w:r>
      <w:r w:rsidRPr="00E90FA9">
        <w:rPr>
          <w:lang w:val="ru-RU"/>
        </w:rPr>
        <w:t xml:space="preserve"> </w:t>
      </w:r>
      <w:r>
        <w:rPr>
          <w:lang w:val="ru-RU"/>
        </w:rPr>
        <w:t>творческой</w:t>
      </w:r>
      <w:r w:rsidRPr="00E90FA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90FA9">
        <w:rPr>
          <w:lang w:val="ru-RU"/>
        </w:rPr>
        <w:t xml:space="preserve">, </w:t>
      </w:r>
      <w:r>
        <w:rPr>
          <w:lang w:val="ru-RU"/>
        </w:rPr>
        <w:t>существует</w:t>
      </w:r>
      <w:r w:rsidRPr="00E90FA9">
        <w:rPr>
          <w:lang w:val="ru-RU"/>
        </w:rPr>
        <w:t xml:space="preserve"> </w:t>
      </w:r>
      <w:r>
        <w:rPr>
          <w:lang w:val="ru-RU"/>
        </w:rPr>
        <w:t>много</w:t>
      </w:r>
      <w:r w:rsidRPr="00E90FA9">
        <w:rPr>
          <w:lang w:val="ru-RU"/>
        </w:rPr>
        <w:t xml:space="preserve"> </w:t>
      </w:r>
      <w:r>
        <w:rPr>
          <w:lang w:val="ru-RU"/>
        </w:rPr>
        <w:t>аспектов</w:t>
      </w:r>
      <w:r w:rsidRPr="00E90FA9">
        <w:rPr>
          <w:lang w:val="ru-RU"/>
        </w:rPr>
        <w:t xml:space="preserve"> </w:t>
      </w:r>
      <w:r>
        <w:rPr>
          <w:lang w:val="ru-RU"/>
        </w:rPr>
        <w:t>её</w:t>
      </w:r>
      <w:r w:rsidRPr="00E90FA9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E90FA9">
        <w:rPr>
          <w:lang w:val="ru-RU"/>
        </w:rPr>
        <w:t xml:space="preserve">, </w:t>
      </w:r>
      <w:r>
        <w:rPr>
          <w:lang w:val="ru-RU"/>
        </w:rPr>
        <w:t>которые</w:t>
      </w:r>
      <w:r w:rsidRPr="00E90FA9">
        <w:rPr>
          <w:lang w:val="ru-RU"/>
        </w:rPr>
        <w:t xml:space="preserve"> </w:t>
      </w:r>
      <w:r w:rsidR="00A170D4">
        <w:rPr>
          <w:lang w:val="ru-RU"/>
        </w:rPr>
        <w:t>по-прежнему являются предметом дискуссий и могут привести к изменениям в существующем Оперативном руководстве. Поэтому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ОР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уже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пересматривались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несколько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раз</w:t>
      </w:r>
      <w:r w:rsidR="00A170D4" w:rsidRPr="00C46E11">
        <w:rPr>
          <w:lang w:val="ru-RU"/>
        </w:rPr>
        <w:t xml:space="preserve">; </w:t>
      </w:r>
      <w:r w:rsidR="00A170D4">
        <w:rPr>
          <w:lang w:val="ru-RU"/>
        </w:rPr>
        <w:t>самая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последняя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версия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доступна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на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веб</w:t>
      </w:r>
      <w:r w:rsidR="00A170D4" w:rsidRPr="00C46E11">
        <w:rPr>
          <w:lang w:val="ru-RU"/>
        </w:rPr>
        <w:t>-</w:t>
      </w:r>
      <w:r w:rsidR="00A170D4">
        <w:rPr>
          <w:lang w:val="ru-RU"/>
        </w:rPr>
        <w:t>сайте</w:t>
      </w:r>
      <w:r w:rsidR="00A170D4" w:rsidRPr="00C46E11">
        <w:rPr>
          <w:lang w:val="ru-RU"/>
        </w:rPr>
        <w:t xml:space="preserve"> </w:t>
      </w:r>
      <w:r w:rsidR="00A170D4">
        <w:rPr>
          <w:lang w:val="ru-RU"/>
        </w:rPr>
        <w:t>НКН</w:t>
      </w:r>
      <w:r w:rsidR="00A170D4" w:rsidRPr="00C46E11">
        <w:rPr>
          <w:lang w:val="ru-RU"/>
        </w:rPr>
        <w:t>.</w:t>
      </w:r>
    </w:p>
    <w:p w14:paraId="66BF3240" w14:textId="6C1DD71F" w:rsidR="00BB237C" w:rsidRPr="000A0101" w:rsidRDefault="00A170D4" w:rsidP="00747719">
      <w:pPr>
        <w:pStyle w:val="Texte1"/>
        <w:rPr>
          <w:lang w:val="ru-RU"/>
        </w:rPr>
      </w:pPr>
      <w:r>
        <w:rPr>
          <w:lang w:val="ru-RU"/>
        </w:rPr>
        <w:t>Не</w:t>
      </w:r>
      <w:r w:rsidRPr="00C46E11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C46E11">
        <w:rPr>
          <w:lang w:val="ru-RU"/>
        </w:rPr>
        <w:t xml:space="preserve"> </w:t>
      </w:r>
      <w:r>
        <w:rPr>
          <w:lang w:val="ru-RU"/>
        </w:rPr>
        <w:t>общих</w:t>
      </w:r>
      <w:r w:rsidRPr="00C46E11">
        <w:rPr>
          <w:lang w:val="ru-RU"/>
        </w:rPr>
        <w:t xml:space="preserve"> </w:t>
      </w:r>
      <w:r>
        <w:rPr>
          <w:lang w:val="ru-RU"/>
        </w:rPr>
        <w:t>решений</w:t>
      </w:r>
      <w:r w:rsidRPr="00C46E11">
        <w:rPr>
          <w:lang w:val="ru-RU"/>
        </w:rPr>
        <w:t xml:space="preserve"> </w:t>
      </w:r>
      <w:r>
        <w:rPr>
          <w:lang w:val="ru-RU"/>
        </w:rPr>
        <w:t>проблем</w:t>
      </w:r>
      <w:r w:rsidRPr="00C46E11">
        <w:rPr>
          <w:lang w:val="ru-RU"/>
        </w:rPr>
        <w:t xml:space="preserve">, </w:t>
      </w:r>
      <w:r>
        <w:rPr>
          <w:lang w:val="ru-RU"/>
        </w:rPr>
        <w:t>с</w:t>
      </w:r>
      <w:r w:rsidRPr="00C46E11">
        <w:rPr>
          <w:lang w:val="ru-RU"/>
        </w:rPr>
        <w:t xml:space="preserve"> </w:t>
      </w:r>
      <w:r>
        <w:rPr>
          <w:lang w:val="ru-RU"/>
        </w:rPr>
        <w:t>которыми</w:t>
      </w:r>
      <w:r w:rsidRPr="00C46E11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C46E1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46E11">
        <w:rPr>
          <w:lang w:val="ru-RU"/>
        </w:rPr>
        <w:t>-</w:t>
      </w:r>
      <w:r>
        <w:rPr>
          <w:lang w:val="ru-RU"/>
        </w:rPr>
        <w:t>участники</w:t>
      </w:r>
      <w:r w:rsidRPr="00C46E11">
        <w:rPr>
          <w:lang w:val="ru-RU"/>
        </w:rPr>
        <w:t xml:space="preserve">, </w:t>
      </w:r>
      <w:r>
        <w:rPr>
          <w:lang w:val="ru-RU"/>
        </w:rPr>
        <w:t>когда</w:t>
      </w:r>
      <w:r w:rsidRPr="00C46E11">
        <w:rPr>
          <w:lang w:val="ru-RU"/>
        </w:rPr>
        <w:t xml:space="preserve"> </w:t>
      </w:r>
      <w:r>
        <w:rPr>
          <w:lang w:val="ru-RU"/>
        </w:rPr>
        <w:t>они</w:t>
      </w:r>
      <w:r w:rsidRPr="00C46E11">
        <w:rPr>
          <w:lang w:val="ru-RU"/>
        </w:rPr>
        <w:t xml:space="preserve"> </w:t>
      </w:r>
      <w:r>
        <w:rPr>
          <w:lang w:val="ru-RU"/>
        </w:rPr>
        <w:t>приступают</w:t>
      </w:r>
      <w:r w:rsidRPr="00C46E11">
        <w:rPr>
          <w:lang w:val="ru-RU"/>
        </w:rPr>
        <w:t xml:space="preserve"> </w:t>
      </w:r>
      <w:r>
        <w:rPr>
          <w:lang w:val="ru-RU"/>
        </w:rPr>
        <w:t>к</w:t>
      </w:r>
      <w:r w:rsidRPr="00C46E11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C46E1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46E11">
        <w:rPr>
          <w:lang w:val="ru-RU"/>
        </w:rPr>
        <w:t xml:space="preserve">: </w:t>
      </w:r>
      <w:r w:rsidR="00135D5C">
        <w:rPr>
          <w:lang w:val="ru-RU"/>
        </w:rPr>
        <w:t>по</w:t>
      </w:r>
      <w:r w:rsidR="00135D5C" w:rsidRPr="00C46E11">
        <w:rPr>
          <w:lang w:val="ru-RU"/>
        </w:rPr>
        <w:t xml:space="preserve"> </w:t>
      </w:r>
      <w:r w:rsidR="00135D5C">
        <w:rPr>
          <w:lang w:val="ru-RU"/>
        </w:rPr>
        <w:t>всему</w:t>
      </w:r>
      <w:r w:rsidR="00135D5C" w:rsidRPr="00C46E11">
        <w:rPr>
          <w:lang w:val="ru-RU"/>
        </w:rPr>
        <w:t xml:space="preserve"> </w:t>
      </w:r>
      <w:r w:rsidR="00135D5C">
        <w:rPr>
          <w:lang w:val="ru-RU"/>
        </w:rPr>
        <w:t>миру</w:t>
      </w:r>
      <w:r w:rsidR="00135D5C" w:rsidRPr="00C46E11">
        <w:rPr>
          <w:lang w:val="ru-RU"/>
        </w:rPr>
        <w:t xml:space="preserve"> </w:t>
      </w:r>
      <w:r>
        <w:rPr>
          <w:lang w:val="ru-RU"/>
        </w:rPr>
        <w:t>имеется</w:t>
      </w:r>
      <w:r w:rsidRPr="00C46E11">
        <w:rPr>
          <w:lang w:val="ru-RU"/>
        </w:rPr>
        <w:t xml:space="preserve"> </w:t>
      </w:r>
      <w:r>
        <w:rPr>
          <w:lang w:val="ru-RU"/>
        </w:rPr>
        <w:t>большое</w:t>
      </w:r>
      <w:r w:rsidRPr="00C46E11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C46E11">
        <w:rPr>
          <w:lang w:val="ru-RU"/>
        </w:rPr>
        <w:t xml:space="preserve"> </w:t>
      </w:r>
      <w:r>
        <w:rPr>
          <w:lang w:val="ru-RU"/>
        </w:rPr>
        <w:t>НКН</w:t>
      </w:r>
      <w:r w:rsidR="00135D5C" w:rsidRPr="00C46E11">
        <w:rPr>
          <w:lang w:val="ru-RU"/>
        </w:rPr>
        <w:t xml:space="preserve">, </w:t>
      </w:r>
      <w:r w:rsidR="00A35B72">
        <w:rPr>
          <w:lang w:val="ru-RU"/>
        </w:rPr>
        <w:t>и</w:t>
      </w:r>
      <w:r w:rsidR="00A35B72" w:rsidRPr="00C46E11">
        <w:rPr>
          <w:lang w:val="ru-RU"/>
        </w:rPr>
        <w:t xml:space="preserve"> </w:t>
      </w:r>
      <w:r w:rsidR="00A35B72">
        <w:rPr>
          <w:lang w:val="ru-RU"/>
        </w:rPr>
        <w:t>услови</w:t>
      </w:r>
      <w:r w:rsidR="00135D5C">
        <w:rPr>
          <w:lang w:val="ru-RU"/>
        </w:rPr>
        <w:t>й</w:t>
      </w:r>
      <w:r w:rsidR="00A35B72" w:rsidRPr="00C46E11">
        <w:rPr>
          <w:lang w:val="ru-RU"/>
        </w:rPr>
        <w:t xml:space="preserve"> </w:t>
      </w:r>
      <w:r w:rsidR="00135D5C">
        <w:rPr>
          <w:lang w:val="ru-RU"/>
        </w:rPr>
        <w:t>его</w:t>
      </w:r>
      <w:r w:rsidR="00135D5C" w:rsidRPr="00C46E11">
        <w:rPr>
          <w:lang w:val="ru-RU"/>
        </w:rPr>
        <w:t xml:space="preserve"> </w:t>
      </w:r>
      <w:r w:rsidR="00A35B72">
        <w:rPr>
          <w:lang w:val="ru-RU"/>
        </w:rPr>
        <w:t>охраны</w:t>
      </w:r>
      <w:r w:rsidR="00135D5C" w:rsidRPr="00C46E11">
        <w:rPr>
          <w:lang w:val="ru-RU"/>
        </w:rPr>
        <w:t xml:space="preserve">; </w:t>
      </w:r>
      <w:r w:rsidR="00C46E11">
        <w:rPr>
          <w:lang w:val="ru-RU"/>
        </w:rPr>
        <w:t xml:space="preserve">ориентации сообществ </w:t>
      </w:r>
      <w:r w:rsidR="00C46E11">
        <w:rPr>
          <w:lang w:val="ru-RU"/>
        </w:rPr>
        <w:lastRenderedPageBreak/>
        <w:t>и экспертов также могут значительно различаться. Также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существуют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различные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стратегии</w:t>
      </w:r>
      <w:r w:rsidR="00C46E11" w:rsidRPr="00F64105">
        <w:rPr>
          <w:lang w:val="ru-RU"/>
        </w:rPr>
        <w:t xml:space="preserve">, </w:t>
      </w:r>
      <w:r w:rsidR="00C46E11">
        <w:rPr>
          <w:lang w:val="ru-RU"/>
        </w:rPr>
        <w:t>политика</w:t>
      </w:r>
      <w:r w:rsidR="00C46E11" w:rsidRPr="00F64105">
        <w:rPr>
          <w:lang w:val="ru-RU"/>
        </w:rPr>
        <w:t xml:space="preserve">, </w:t>
      </w:r>
      <w:r w:rsidR="00C46E11">
        <w:rPr>
          <w:lang w:val="ru-RU"/>
        </w:rPr>
        <w:t>организационные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структуры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для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помощи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сообществам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в</w:t>
      </w:r>
      <w:r w:rsidR="00C46E11" w:rsidRPr="00F64105">
        <w:rPr>
          <w:lang w:val="ru-RU"/>
        </w:rPr>
        <w:t xml:space="preserve"> </w:t>
      </w:r>
      <w:r w:rsidR="00C46E11">
        <w:rPr>
          <w:lang w:val="ru-RU"/>
        </w:rPr>
        <w:t>деле</w:t>
      </w:r>
      <w:r w:rsidR="00C46E11" w:rsidRPr="00F64105">
        <w:rPr>
          <w:lang w:val="ru-RU"/>
        </w:rPr>
        <w:t xml:space="preserve"> </w:t>
      </w:r>
      <w:r w:rsidR="00C6314E">
        <w:rPr>
          <w:lang w:val="ru-RU"/>
        </w:rPr>
        <w:t>управления их НКН и его охраны.</w:t>
      </w:r>
    </w:p>
    <w:p w14:paraId="4FF79EAF" w14:textId="45DDCFAA" w:rsidR="00A7367A" w:rsidRPr="000A0101" w:rsidRDefault="00C6314E" w:rsidP="00747719">
      <w:pPr>
        <w:pStyle w:val="Texte1"/>
        <w:rPr>
          <w:lang w:val="ru-RU"/>
        </w:rPr>
      </w:pPr>
      <w:r>
        <w:rPr>
          <w:lang w:val="ru-RU"/>
        </w:rPr>
        <w:t>Хотя</w:t>
      </w:r>
      <w:r w:rsidRPr="00F6410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64105">
        <w:rPr>
          <w:lang w:val="ru-RU"/>
        </w:rPr>
        <w:t>-</w:t>
      </w:r>
      <w:r>
        <w:rPr>
          <w:lang w:val="ru-RU"/>
        </w:rPr>
        <w:t>участники</w:t>
      </w:r>
      <w:r w:rsidRPr="00F64105">
        <w:rPr>
          <w:lang w:val="ru-RU"/>
        </w:rPr>
        <w:t xml:space="preserve"> </w:t>
      </w:r>
      <w:r>
        <w:rPr>
          <w:lang w:val="ru-RU"/>
        </w:rPr>
        <w:t>принимают</w:t>
      </w:r>
      <w:r w:rsidRPr="00F64105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F64105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F64105">
        <w:rPr>
          <w:lang w:val="ru-RU"/>
        </w:rPr>
        <w:t xml:space="preserve"> </w:t>
      </w:r>
      <w:r>
        <w:rPr>
          <w:lang w:val="ru-RU"/>
        </w:rPr>
        <w:t>согласно</w:t>
      </w:r>
      <w:r w:rsidRPr="00F6410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64105">
        <w:rPr>
          <w:lang w:val="ru-RU"/>
        </w:rPr>
        <w:t xml:space="preserve"> (</w:t>
      </w:r>
      <w:r>
        <w:rPr>
          <w:lang w:val="ru-RU"/>
        </w:rPr>
        <w:t>преимущественно</w:t>
      </w:r>
      <w:r w:rsidRPr="00F64105">
        <w:rPr>
          <w:lang w:val="ru-RU"/>
        </w:rPr>
        <w:t xml:space="preserve"> </w:t>
      </w:r>
      <w:r>
        <w:rPr>
          <w:lang w:val="ru-RU"/>
        </w:rPr>
        <w:t>оперативные</w:t>
      </w:r>
      <w:r w:rsidRPr="00F64105">
        <w:rPr>
          <w:lang w:val="ru-RU"/>
        </w:rPr>
        <w:t xml:space="preserve"> </w:t>
      </w:r>
      <w:r>
        <w:rPr>
          <w:lang w:val="ru-RU"/>
        </w:rPr>
        <w:t>на</w:t>
      </w:r>
      <w:r w:rsidRPr="00F64105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F64105">
        <w:rPr>
          <w:lang w:val="ru-RU"/>
        </w:rPr>
        <w:t xml:space="preserve"> </w:t>
      </w:r>
      <w:r>
        <w:rPr>
          <w:lang w:val="ru-RU"/>
        </w:rPr>
        <w:t>уровне</w:t>
      </w:r>
      <w:r w:rsidRPr="00F64105">
        <w:rPr>
          <w:lang w:val="ru-RU"/>
        </w:rPr>
        <w:t xml:space="preserve"> </w:t>
      </w:r>
      <w:r>
        <w:rPr>
          <w:lang w:val="ru-RU"/>
        </w:rPr>
        <w:t>и</w:t>
      </w:r>
      <w:r w:rsidRPr="00F64105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F64105">
        <w:rPr>
          <w:lang w:val="ru-RU"/>
        </w:rPr>
        <w:t xml:space="preserve"> </w:t>
      </w:r>
      <w:r>
        <w:rPr>
          <w:lang w:val="ru-RU"/>
        </w:rPr>
        <w:t>и</w:t>
      </w:r>
      <w:r w:rsidRPr="00F64105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F64105">
        <w:rPr>
          <w:lang w:val="ru-RU"/>
        </w:rPr>
        <w:t xml:space="preserve"> – </w:t>
      </w:r>
      <w:r>
        <w:rPr>
          <w:lang w:val="ru-RU"/>
        </w:rPr>
        <w:t>на</w:t>
      </w:r>
      <w:r w:rsidRPr="00F64105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F64105">
        <w:rPr>
          <w:lang w:val="ru-RU"/>
        </w:rPr>
        <w:t xml:space="preserve">), </w:t>
      </w:r>
      <w:r w:rsidR="009B0211">
        <w:rPr>
          <w:lang w:val="ru-RU"/>
        </w:rPr>
        <w:t>она</w:t>
      </w:r>
      <w:r w:rsidRPr="00F64105">
        <w:rPr>
          <w:lang w:val="ru-RU"/>
        </w:rPr>
        <w:t xml:space="preserve"> </w:t>
      </w:r>
      <w:r>
        <w:rPr>
          <w:lang w:val="ru-RU"/>
        </w:rPr>
        <w:t>оставляет</w:t>
      </w:r>
      <w:r w:rsidRPr="00F64105">
        <w:rPr>
          <w:lang w:val="ru-RU"/>
        </w:rPr>
        <w:t xml:space="preserve"> </w:t>
      </w:r>
      <w:r w:rsidR="009B0211">
        <w:rPr>
          <w:lang w:val="ru-RU"/>
        </w:rPr>
        <w:t>им</w:t>
      </w:r>
      <w:r w:rsidR="009B0211" w:rsidRPr="00F64105">
        <w:rPr>
          <w:lang w:val="ru-RU"/>
        </w:rPr>
        <w:t xml:space="preserve"> </w:t>
      </w:r>
      <w:r w:rsidR="00563366">
        <w:rPr>
          <w:lang w:val="ru-RU"/>
        </w:rPr>
        <w:t>значительную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свободу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действий</w:t>
      </w:r>
      <w:r w:rsidR="00563366" w:rsidRPr="00F64105">
        <w:rPr>
          <w:lang w:val="ru-RU"/>
        </w:rPr>
        <w:t xml:space="preserve"> </w:t>
      </w:r>
      <w:r w:rsidR="00B12F19">
        <w:rPr>
          <w:lang w:val="ru-RU"/>
        </w:rPr>
        <w:t xml:space="preserve">при </w:t>
      </w:r>
      <w:r w:rsidR="00563366">
        <w:rPr>
          <w:lang w:val="ru-RU"/>
        </w:rPr>
        <w:t>реш</w:t>
      </w:r>
      <w:r w:rsidR="00B12F19">
        <w:rPr>
          <w:lang w:val="ru-RU"/>
        </w:rPr>
        <w:t xml:space="preserve">ении </w:t>
      </w:r>
      <w:r w:rsidR="00563366">
        <w:rPr>
          <w:lang w:val="ru-RU"/>
        </w:rPr>
        <w:t>конкретны</w:t>
      </w:r>
      <w:r w:rsidR="00B12F19">
        <w:rPr>
          <w:lang w:val="ru-RU"/>
        </w:rPr>
        <w:t>х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вопрос</w:t>
      </w:r>
      <w:r w:rsidR="00B12F19">
        <w:rPr>
          <w:lang w:val="ru-RU"/>
        </w:rPr>
        <w:t>ов</w:t>
      </w:r>
      <w:r w:rsidR="00563366" w:rsidRPr="00F64105">
        <w:rPr>
          <w:lang w:val="ru-RU"/>
        </w:rPr>
        <w:t xml:space="preserve"> (</w:t>
      </w:r>
      <w:r w:rsidR="00563366">
        <w:rPr>
          <w:lang w:val="ru-RU"/>
        </w:rPr>
        <w:t>таки</w:t>
      </w:r>
      <w:r w:rsidR="00B12F19">
        <w:rPr>
          <w:lang w:val="ru-RU"/>
        </w:rPr>
        <w:t>х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как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инвентаризация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и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привлечение</w:t>
      </w:r>
      <w:r w:rsidR="00563366" w:rsidRPr="00F64105">
        <w:rPr>
          <w:lang w:val="ru-RU"/>
        </w:rPr>
        <w:t xml:space="preserve"> </w:t>
      </w:r>
      <w:r w:rsidR="00563366">
        <w:rPr>
          <w:lang w:val="ru-RU"/>
        </w:rPr>
        <w:t>сообществ</w:t>
      </w:r>
      <w:r w:rsidR="00563366" w:rsidRPr="00F64105">
        <w:rPr>
          <w:lang w:val="ru-RU"/>
        </w:rPr>
        <w:t xml:space="preserve">) </w:t>
      </w:r>
      <w:r w:rsidR="00563366">
        <w:rPr>
          <w:lang w:val="ru-RU"/>
        </w:rPr>
        <w:t>и толкова</w:t>
      </w:r>
      <w:r w:rsidR="00B12F19">
        <w:rPr>
          <w:lang w:val="ru-RU"/>
        </w:rPr>
        <w:t>нии</w:t>
      </w:r>
      <w:r w:rsidR="00563366">
        <w:rPr>
          <w:lang w:val="ru-RU"/>
        </w:rPr>
        <w:t xml:space="preserve"> определённы</w:t>
      </w:r>
      <w:r w:rsidR="00B12F19">
        <w:rPr>
          <w:lang w:val="ru-RU"/>
        </w:rPr>
        <w:t>х</w:t>
      </w:r>
      <w:r w:rsidR="00563366">
        <w:rPr>
          <w:lang w:val="ru-RU"/>
        </w:rPr>
        <w:t xml:space="preserve"> поняти</w:t>
      </w:r>
      <w:r w:rsidR="00B12F19">
        <w:rPr>
          <w:lang w:val="ru-RU"/>
        </w:rPr>
        <w:t>й</w:t>
      </w:r>
      <w:r w:rsidR="00563366">
        <w:rPr>
          <w:lang w:val="ru-RU"/>
        </w:rPr>
        <w:t xml:space="preserve"> </w:t>
      </w:r>
      <w:r w:rsidR="00E35D04">
        <w:rPr>
          <w:lang w:val="ru-RU"/>
        </w:rPr>
        <w:t xml:space="preserve">(например, «соответствующие сообщества») </w:t>
      </w:r>
      <w:r w:rsidR="00563366">
        <w:rPr>
          <w:lang w:val="ru-RU"/>
        </w:rPr>
        <w:t>на национальном или</w:t>
      </w:r>
      <w:r w:rsidR="00E35D04">
        <w:rPr>
          <w:lang w:val="ru-RU"/>
        </w:rPr>
        <w:t>,</w:t>
      </w:r>
      <w:r w:rsidR="00563366">
        <w:rPr>
          <w:lang w:val="ru-RU"/>
        </w:rPr>
        <w:t xml:space="preserve"> в некоторых случаях, федера</w:t>
      </w:r>
      <w:r w:rsidR="00E35D04">
        <w:rPr>
          <w:lang w:val="ru-RU"/>
        </w:rPr>
        <w:t>льном</w:t>
      </w:r>
      <w:r w:rsidR="00563366">
        <w:rPr>
          <w:lang w:val="ru-RU"/>
        </w:rPr>
        <w:t xml:space="preserve"> уровне.</w:t>
      </w:r>
    </w:p>
    <w:p w14:paraId="09A2FF7B" w14:textId="15BB68CA" w:rsidR="006B087E" w:rsidRPr="000A0101" w:rsidRDefault="00C46E11" w:rsidP="00747719">
      <w:pPr>
        <w:pStyle w:val="Texte1"/>
        <w:rPr>
          <w:lang w:val="ru-RU"/>
        </w:rPr>
      </w:pPr>
      <w:r>
        <w:rPr>
          <w:lang w:val="ru-RU"/>
        </w:rPr>
        <w:t>В</w:t>
      </w:r>
      <w:r w:rsidRPr="00C46E11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0A0101">
        <w:rPr>
          <w:lang w:val="en-US"/>
        </w:rPr>
        <w:t> </w:t>
      </w:r>
      <w:r w:rsidR="006B087E" w:rsidRPr="000A0101">
        <w:rPr>
          <w:lang w:val="ru-RU"/>
        </w:rPr>
        <w:t xml:space="preserve">1 </w:t>
      </w:r>
      <w:r>
        <w:rPr>
          <w:lang w:val="ru-RU"/>
        </w:rPr>
        <w:t>к</w:t>
      </w:r>
      <w:r w:rsidRPr="00C46E11">
        <w:rPr>
          <w:lang w:val="ru-RU"/>
        </w:rPr>
        <w:t xml:space="preserve"> </w:t>
      </w:r>
      <w:r>
        <w:rPr>
          <w:lang w:val="ru-RU"/>
        </w:rPr>
        <w:t>разделу</w:t>
      </w:r>
      <w:r w:rsidR="00081484">
        <w:rPr>
          <w:lang w:val="en-US"/>
        </w:rPr>
        <w:t> </w:t>
      </w:r>
      <w:r w:rsidR="006B087E" w:rsidRPr="000A0101">
        <w:rPr>
          <w:lang w:val="ru-RU"/>
        </w:rPr>
        <w:t xml:space="preserve">16 </w:t>
      </w:r>
      <w:r>
        <w:rPr>
          <w:lang w:val="ru-RU"/>
        </w:rPr>
        <w:t>представлена</w:t>
      </w:r>
      <w:r w:rsidRPr="00C46E11">
        <w:rPr>
          <w:lang w:val="ru-RU"/>
        </w:rPr>
        <w:t xml:space="preserve"> </w:t>
      </w:r>
      <w:r>
        <w:rPr>
          <w:lang w:val="ru-RU"/>
        </w:rPr>
        <w:t>информация, перегруппирующая содержание разделов</w:t>
      </w:r>
      <w:r w:rsidR="00081484" w:rsidRPr="00081484">
        <w:rPr>
          <w:lang w:val="en-GB"/>
        </w:rPr>
        <w:t> </w:t>
      </w:r>
      <w:r w:rsidR="006B087E" w:rsidRPr="000A0101">
        <w:rPr>
          <w:lang w:val="ru-RU"/>
        </w:rPr>
        <w:t xml:space="preserve">4, 5, 6, 8, 9 </w:t>
      </w:r>
      <w:r>
        <w:rPr>
          <w:lang w:val="ru-RU"/>
        </w:rPr>
        <w:t>и</w:t>
      </w:r>
      <w:r w:rsidR="006B087E" w:rsidRPr="000A0101">
        <w:rPr>
          <w:lang w:val="ru-RU"/>
        </w:rPr>
        <w:t xml:space="preserve"> 10. </w:t>
      </w:r>
      <w:r w:rsidR="00E35D04">
        <w:rPr>
          <w:lang w:val="ru-RU"/>
        </w:rPr>
        <w:t>Содержание</w:t>
      </w:r>
      <w:r w:rsidR="00E35D04" w:rsidRPr="00F64105">
        <w:rPr>
          <w:lang w:val="ru-RU"/>
        </w:rPr>
        <w:t xml:space="preserve"> </w:t>
      </w:r>
      <w:r w:rsidR="00E35D04">
        <w:rPr>
          <w:lang w:val="ru-RU"/>
        </w:rPr>
        <w:t>данной</w:t>
      </w:r>
      <w:r w:rsidR="00E35D04" w:rsidRPr="00F64105">
        <w:rPr>
          <w:lang w:val="ru-RU"/>
        </w:rPr>
        <w:t xml:space="preserve"> </w:t>
      </w:r>
      <w:r w:rsidR="00E35D04">
        <w:rPr>
          <w:lang w:val="ru-RU"/>
        </w:rPr>
        <w:t>презентации</w:t>
      </w:r>
      <w:r w:rsidR="00E35D04" w:rsidRPr="00F64105">
        <w:rPr>
          <w:lang w:val="ru-RU"/>
        </w:rPr>
        <w:t xml:space="preserve"> </w:t>
      </w:r>
      <w:r w:rsidR="00E35D04">
        <w:rPr>
          <w:lang w:val="ru-RU"/>
        </w:rPr>
        <w:t>можно</w:t>
      </w:r>
      <w:r w:rsidR="00E35D04" w:rsidRPr="00F64105">
        <w:rPr>
          <w:lang w:val="ru-RU"/>
        </w:rPr>
        <w:t xml:space="preserve"> </w:t>
      </w:r>
      <w:r w:rsidR="009B4B51">
        <w:rPr>
          <w:lang w:val="ru-RU"/>
        </w:rPr>
        <w:t>адаптирова</w:t>
      </w:r>
      <w:r w:rsidR="001B29F0">
        <w:rPr>
          <w:lang w:val="ru-RU"/>
        </w:rPr>
        <w:t>ть</w:t>
      </w:r>
      <w:r w:rsidR="00E35D04" w:rsidRPr="00F64105">
        <w:rPr>
          <w:lang w:val="ru-RU"/>
        </w:rPr>
        <w:t xml:space="preserve"> </w:t>
      </w:r>
      <w:r w:rsidR="00EE3EB7">
        <w:rPr>
          <w:lang w:val="ru-RU"/>
        </w:rPr>
        <w:t>в зависимости от того, какие аспекты фасилитатор захочет подчеркнуть во время сессии. Презентаци</w:t>
      </w:r>
      <w:r w:rsidR="009B4B51">
        <w:rPr>
          <w:lang w:val="ru-RU"/>
        </w:rPr>
        <w:t>ю</w:t>
      </w:r>
      <w:r w:rsidR="00EE3EB7">
        <w:rPr>
          <w:lang w:val="be-BY"/>
        </w:rPr>
        <w:t xml:space="preserve"> 1 к разделу 16 </w:t>
      </w:r>
      <w:r w:rsidR="009B4B51">
        <w:rPr>
          <w:lang w:val="be-BY"/>
        </w:rPr>
        <w:t>могут сопровождать Заметки фасилитатора к соответствующим разделам.</w:t>
      </w:r>
    </w:p>
    <w:p w14:paraId="698F8CD1" w14:textId="573D5224" w:rsidR="00967004" w:rsidRPr="000A0101" w:rsidRDefault="00002EEB" w:rsidP="003A70A0">
      <w:pPr>
        <w:pStyle w:val="Heading3"/>
        <w:rPr>
          <w:lang w:val="ru-RU"/>
        </w:rPr>
      </w:pPr>
      <w:r>
        <w:rPr>
          <w:lang w:val="ru-RU"/>
        </w:rPr>
        <w:t>сессия</w:t>
      </w:r>
      <w:r w:rsidR="000C4723" w:rsidRPr="000A0101">
        <w:rPr>
          <w:lang w:val="ru-RU"/>
        </w:rPr>
        <w:t xml:space="preserve"> 5: </w:t>
      </w:r>
      <w:bookmarkStart w:id="6" w:name="_Toc238982180"/>
      <w:r>
        <w:rPr>
          <w:lang w:val="ru-RU"/>
        </w:rPr>
        <w:t>имплементация</w:t>
      </w:r>
      <w:r w:rsidRPr="00E60E2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60E22">
        <w:rPr>
          <w:lang w:val="ru-RU"/>
        </w:rPr>
        <w:t xml:space="preserve"> </w:t>
      </w:r>
      <w:r>
        <w:rPr>
          <w:lang w:val="ru-RU"/>
        </w:rPr>
        <w:t>на</w:t>
      </w:r>
      <w:r w:rsidRPr="00E60E22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E60E22">
        <w:rPr>
          <w:lang w:val="ru-RU"/>
        </w:rPr>
        <w:t xml:space="preserve"> </w:t>
      </w:r>
      <w:r>
        <w:rPr>
          <w:lang w:val="ru-RU"/>
        </w:rPr>
        <w:t xml:space="preserve">уровне </w:t>
      </w:r>
      <w:r w:rsidR="00967004" w:rsidRPr="000A0101">
        <w:rPr>
          <w:lang w:val="ru-RU"/>
        </w:rPr>
        <w:t>(</w:t>
      </w:r>
      <w:r>
        <w:rPr>
          <w:lang w:val="ru-RU"/>
        </w:rPr>
        <w:t>разделы</w:t>
      </w:r>
      <w:r w:rsidR="00967004" w:rsidRPr="00014A6E">
        <w:t> </w:t>
      </w:r>
      <w:r w:rsidR="00967004" w:rsidRPr="000A0101">
        <w:rPr>
          <w:lang w:val="ru-RU"/>
        </w:rPr>
        <w:t>11-12)</w:t>
      </w:r>
    </w:p>
    <w:p w14:paraId="431A27AF" w14:textId="7FE84318" w:rsidR="007F1B38" w:rsidRPr="000A0101" w:rsidRDefault="00002EEB" w:rsidP="00747719">
      <w:pPr>
        <w:pStyle w:val="Texte1"/>
        <w:rPr>
          <w:lang w:val="ru-RU"/>
        </w:rPr>
      </w:pPr>
      <w:r>
        <w:rPr>
          <w:lang w:val="ru-RU"/>
        </w:rPr>
        <w:t>Эта</w:t>
      </w:r>
      <w:r w:rsidRPr="00581818">
        <w:rPr>
          <w:lang w:val="ru-RU"/>
        </w:rPr>
        <w:t xml:space="preserve"> </w:t>
      </w:r>
      <w:r>
        <w:rPr>
          <w:lang w:val="ru-RU"/>
        </w:rPr>
        <w:t>сессия</w:t>
      </w:r>
      <w:r w:rsidRPr="00581818">
        <w:rPr>
          <w:lang w:val="ru-RU"/>
        </w:rPr>
        <w:t xml:space="preserve"> </w:t>
      </w:r>
      <w:r>
        <w:rPr>
          <w:lang w:val="ru-RU"/>
        </w:rPr>
        <w:t>является</w:t>
      </w:r>
      <w:r w:rsidRPr="00581818">
        <w:rPr>
          <w:lang w:val="ru-RU"/>
        </w:rPr>
        <w:t xml:space="preserve"> </w:t>
      </w:r>
      <w:r>
        <w:rPr>
          <w:lang w:val="ru-RU"/>
        </w:rPr>
        <w:t>кратким</w:t>
      </w:r>
      <w:r w:rsidRPr="00581818">
        <w:rPr>
          <w:lang w:val="ru-RU"/>
        </w:rPr>
        <w:t xml:space="preserve"> </w:t>
      </w:r>
      <w:r>
        <w:rPr>
          <w:lang w:val="ru-RU"/>
        </w:rPr>
        <w:t>резюме</w:t>
      </w:r>
      <w:r w:rsidRPr="0058181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81818">
        <w:rPr>
          <w:lang w:val="ru-RU"/>
        </w:rPr>
        <w:t xml:space="preserve">, </w:t>
      </w:r>
      <w:r>
        <w:rPr>
          <w:lang w:val="ru-RU"/>
        </w:rPr>
        <w:t>содержащейся</w:t>
      </w:r>
      <w:r w:rsidRPr="00581818">
        <w:rPr>
          <w:lang w:val="ru-RU"/>
        </w:rPr>
        <w:t xml:space="preserve"> </w:t>
      </w:r>
      <w:r>
        <w:rPr>
          <w:lang w:val="ru-RU"/>
        </w:rPr>
        <w:t>в</w:t>
      </w:r>
      <w:r w:rsidRPr="00581818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81818">
        <w:rPr>
          <w:lang w:val="ru-RU"/>
        </w:rPr>
        <w:t xml:space="preserve"> </w:t>
      </w:r>
      <w:r>
        <w:rPr>
          <w:lang w:val="ru-RU"/>
        </w:rPr>
        <w:t>разделах</w:t>
      </w:r>
      <w:r w:rsidR="007F1B38" w:rsidRPr="000A0101">
        <w:rPr>
          <w:lang w:val="ru-RU"/>
        </w:rPr>
        <w:t>:</w:t>
      </w:r>
    </w:p>
    <w:p w14:paraId="5D7144C8" w14:textId="21DB35C8" w:rsidR="00967004" w:rsidRPr="000A0101" w:rsidRDefault="009B4B51" w:rsidP="003B467B">
      <w:pPr>
        <w:pStyle w:val="Txtpucegras"/>
        <w:rPr>
          <w:b/>
          <w:lang w:val="ru-RU" w:eastAsia="en-US"/>
        </w:rPr>
      </w:pPr>
      <w:r>
        <w:rPr>
          <w:b/>
          <w:lang w:val="ru-RU" w:eastAsia="en-US"/>
        </w:rPr>
        <w:t>Р</w:t>
      </w:r>
      <w:r w:rsidR="00002EEB">
        <w:rPr>
          <w:b/>
          <w:lang w:val="ru-RU" w:eastAsia="en-US"/>
        </w:rPr>
        <w:t>аздел</w:t>
      </w:r>
      <w:r w:rsidR="00002EEB" w:rsidRPr="00581818">
        <w:rPr>
          <w:b/>
          <w:lang w:val="ru-RU" w:eastAsia="en-US"/>
        </w:rPr>
        <w:t xml:space="preserve"> </w:t>
      </w:r>
      <w:r w:rsidR="00967004" w:rsidRPr="00014A6E">
        <w:rPr>
          <w:b/>
          <w:lang w:val="en-US" w:eastAsia="en-US"/>
        </w:rPr>
        <w:t> </w:t>
      </w:r>
      <w:r w:rsidR="00967004" w:rsidRPr="000A0101">
        <w:rPr>
          <w:b/>
          <w:lang w:val="ru-RU" w:eastAsia="en-US"/>
        </w:rPr>
        <w:t xml:space="preserve">11 </w:t>
      </w:r>
      <w:r w:rsidR="00002EEB">
        <w:rPr>
          <w:lang w:val="ru-RU" w:eastAsia="en-US"/>
        </w:rPr>
        <w:t>посвящён</w:t>
      </w:r>
      <w:r w:rsidR="00967004" w:rsidRPr="000A0101">
        <w:rPr>
          <w:lang w:val="ru-RU" w:eastAsia="en-US"/>
        </w:rPr>
        <w:t xml:space="preserve"> </w:t>
      </w:r>
      <w:r w:rsidR="00002EEB">
        <w:rPr>
          <w:lang w:val="ru-RU" w:eastAsia="en-US"/>
        </w:rPr>
        <w:t>обзору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номинаций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в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Списки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и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предложений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в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Реестр</w:t>
      </w:r>
      <w:r w:rsidR="00002EEB" w:rsidRPr="00581818">
        <w:rPr>
          <w:lang w:val="ru-RU" w:eastAsia="en-US"/>
        </w:rPr>
        <w:t xml:space="preserve"> </w:t>
      </w:r>
      <w:r w:rsidR="00002EEB">
        <w:rPr>
          <w:lang w:val="ru-RU" w:eastAsia="en-US"/>
        </w:rPr>
        <w:t>Конвенции</w:t>
      </w:r>
      <w:r w:rsidR="00967004" w:rsidRPr="000A0101">
        <w:rPr>
          <w:lang w:val="ru-RU" w:eastAsia="en-US"/>
        </w:rPr>
        <w:t>.</w:t>
      </w:r>
    </w:p>
    <w:p w14:paraId="5D688F2F" w14:textId="51A1F8A9" w:rsidR="00967004" w:rsidRPr="000A0101" w:rsidRDefault="009B4B51" w:rsidP="003B467B">
      <w:pPr>
        <w:pStyle w:val="Txtpucegras"/>
        <w:rPr>
          <w:b/>
          <w:lang w:val="ru-RU" w:eastAsia="en-US"/>
        </w:rPr>
      </w:pPr>
      <w:r>
        <w:rPr>
          <w:b/>
          <w:lang w:val="ru-RU" w:eastAsia="en-US"/>
        </w:rPr>
        <w:t>Р</w:t>
      </w:r>
      <w:r w:rsidR="00002EEB">
        <w:rPr>
          <w:b/>
          <w:lang w:val="ru-RU" w:eastAsia="en-US"/>
        </w:rPr>
        <w:t>аздел</w:t>
      </w:r>
      <w:r w:rsidR="00967004" w:rsidRPr="00014A6E">
        <w:rPr>
          <w:b/>
          <w:lang w:val="en-US" w:eastAsia="en-US"/>
        </w:rPr>
        <w:t> </w:t>
      </w:r>
      <w:r w:rsidR="00967004" w:rsidRPr="000A0101">
        <w:rPr>
          <w:b/>
          <w:lang w:val="ru-RU" w:eastAsia="en-US"/>
        </w:rPr>
        <w:t xml:space="preserve">12 </w:t>
      </w:r>
      <w:r w:rsidR="00002EEB">
        <w:rPr>
          <w:lang w:val="ru-RU" w:eastAsia="en-US"/>
        </w:rPr>
        <w:t>посвящён</w:t>
      </w:r>
      <w:r w:rsidR="00002EEB" w:rsidRPr="00E60E22">
        <w:rPr>
          <w:lang w:val="ru-RU" w:eastAsia="en-US"/>
        </w:rPr>
        <w:t xml:space="preserve"> </w:t>
      </w:r>
      <w:r w:rsidR="00002EEB">
        <w:rPr>
          <w:lang w:val="ru-RU" w:eastAsia="en-US"/>
        </w:rPr>
        <w:t>международному сотрудничеству и помощи</w:t>
      </w:r>
      <w:r w:rsidR="00967004" w:rsidRPr="000A0101">
        <w:rPr>
          <w:lang w:val="ru-RU" w:eastAsia="en-US"/>
        </w:rPr>
        <w:t>.</w:t>
      </w:r>
    </w:p>
    <w:p w14:paraId="21C4EFCD" w14:textId="5FFCDAE0" w:rsidR="00040A6C" w:rsidRPr="000A0101" w:rsidRDefault="00093AA2" w:rsidP="00747719">
      <w:pPr>
        <w:pStyle w:val="Texte1"/>
        <w:rPr>
          <w:lang w:val="ru-RU"/>
        </w:rPr>
      </w:pPr>
      <w:r>
        <w:rPr>
          <w:lang w:val="ru-RU"/>
        </w:rPr>
        <w:t>В</w:t>
      </w:r>
      <w:r w:rsidRPr="00E60E22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040A6C" w:rsidRPr="000A0101">
        <w:rPr>
          <w:lang w:val="ru-RU"/>
        </w:rPr>
        <w:t xml:space="preserve"> 2 </w:t>
      </w:r>
      <w:r>
        <w:rPr>
          <w:lang w:val="ru-RU"/>
        </w:rPr>
        <w:t>к</w:t>
      </w:r>
      <w:r w:rsidRPr="00E60E22">
        <w:rPr>
          <w:lang w:val="ru-RU"/>
        </w:rPr>
        <w:t xml:space="preserve"> </w:t>
      </w:r>
      <w:r>
        <w:rPr>
          <w:lang w:val="ru-RU"/>
        </w:rPr>
        <w:t>разделу</w:t>
      </w:r>
      <w:r w:rsidR="00081484">
        <w:rPr>
          <w:lang w:val="en-US"/>
        </w:rPr>
        <w:t> </w:t>
      </w:r>
      <w:r w:rsidR="00040A6C" w:rsidRPr="000A0101">
        <w:rPr>
          <w:lang w:val="ru-RU"/>
        </w:rPr>
        <w:t xml:space="preserve">16 </w:t>
      </w:r>
      <w:r>
        <w:rPr>
          <w:lang w:val="ru-RU"/>
        </w:rPr>
        <w:t>представлена</w:t>
      </w:r>
      <w:r w:rsidRPr="00E60E2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60E22">
        <w:rPr>
          <w:lang w:val="ru-RU"/>
        </w:rPr>
        <w:t xml:space="preserve">, </w:t>
      </w:r>
      <w:r>
        <w:rPr>
          <w:lang w:val="ru-RU"/>
        </w:rPr>
        <w:t>перегруппирующая содержание разделов 11 и 12. Содержание</w:t>
      </w:r>
      <w:r w:rsidRPr="00E60E22">
        <w:rPr>
          <w:lang w:val="ru-RU"/>
        </w:rPr>
        <w:t xml:space="preserve"> </w:t>
      </w:r>
      <w:r>
        <w:rPr>
          <w:lang w:val="ru-RU"/>
        </w:rPr>
        <w:t>данной</w:t>
      </w:r>
      <w:r w:rsidRPr="00E60E22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040A6C" w:rsidRPr="000A0101">
        <w:rPr>
          <w:lang w:val="ru-RU"/>
        </w:rPr>
        <w:t xml:space="preserve"> </w:t>
      </w:r>
      <w:r w:rsidR="00040A6C" w:rsidRPr="003B467B">
        <w:rPr>
          <w:lang w:val="en-US"/>
        </w:rPr>
        <w:t>PowerPoint</w:t>
      </w:r>
      <w:r w:rsidR="00040A6C" w:rsidRPr="000A0101">
        <w:rPr>
          <w:lang w:val="ru-RU"/>
        </w:rPr>
        <w:t xml:space="preserve"> </w:t>
      </w:r>
      <w:r>
        <w:rPr>
          <w:lang w:val="ru-RU"/>
        </w:rPr>
        <w:t>может</w:t>
      </w:r>
      <w:r w:rsidRPr="00E60E22">
        <w:rPr>
          <w:lang w:val="ru-RU"/>
        </w:rPr>
        <w:t xml:space="preserve"> </w:t>
      </w:r>
      <w:r>
        <w:rPr>
          <w:lang w:val="ru-RU"/>
        </w:rPr>
        <w:t>быть</w:t>
      </w:r>
      <w:r w:rsidRPr="00E60E22">
        <w:rPr>
          <w:lang w:val="ru-RU"/>
        </w:rPr>
        <w:t xml:space="preserve"> </w:t>
      </w:r>
      <w:r>
        <w:rPr>
          <w:lang w:val="ru-RU"/>
        </w:rPr>
        <w:t>адаптировано</w:t>
      </w:r>
      <w:r w:rsidRPr="00E60E22">
        <w:rPr>
          <w:lang w:val="ru-RU"/>
        </w:rPr>
        <w:t xml:space="preserve"> </w:t>
      </w:r>
      <w:r>
        <w:rPr>
          <w:lang w:val="ru-RU"/>
        </w:rPr>
        <w:t>для</w:t>
      </w:r>
      <w:r w:rsidRPr="00E60E22">
        <w:rPr>
          <w:lang w:val="ru-RU"/>
        </w:rPr>
        <w:t xml:space="preserve"> </w:t>
      </w:r>
      <w:r>
        <w:rPr>
          <w:lang w:val="ru-RU"/>
        </w:rPr>
        <w:t>подчёркивания</w:t>
      </w:r>
      <w:r w:rsidRPr="00E60E22">
        <w:rPr>
          <w:lang w:val="ru-RU"/>
        </w:rPr>
        <w:t xml:space="preserve"> </w:t>
      </w:r>
      <w:r>
        <w:rPr>
          <w:lang w:val="ru-RU"/>
        </w:rPr>
        <w:t>фасилитатором определённых</w:t>
      </w:r>
      <w:r w:rsidRPr="00E60E22">
        <w:rPr>
          <w:lang w:val="ru-RU"/>
        </w:rPr>
        <w:t xml:space="preserve"> </w:t>
      </w:r>
      <w:r>
        <w:rPr>
          <w:lang w:val="ru-RU"/>
        </w:rPr>
        <w:t xml:space="preserve">аспектов, </w:t>
      </w:r>
      <w:r w:rsidR="001B29F0">
        <w:rPr>
          <w:lang w:val="ru-RU"/>
        </w:rPr>
        <w:t xml:space="preserve">на </w:t>
      </w:r>
      <w:r>
        <w:rPr>
          <w:lang w:val="ru-RU"/>
        </w:rPr>
        <w:t xml:space="preserve">которые он хочет </w:t>
      </w:r>
      <w:r w:rsidR="001B29F0">
        <w:rPr>
          <w:lang w:val="ru-RU"/>
        </w:rPr>
        <w:t>сделать упор</w:t>
      </w:r>
      <w:r>
        <w:rPr>
          <w:lang w:val="ru-RU"/>
        </w:rPr>
        <w:t xml:space="preserve"> во время этой сессии</w:t>
      </w:r>
      <w:r w:rsidR="00040A6C" w:rsidRPr="000A0101">
        <w:rPr>
          <w:lang w:val="ru-RU"/>
        </w:rPr>
        <w:t>.</w:t>
      </w:r>
    </w:p>
    <w:p w14:paraId="0F49F8CF" w14:textId="1B685F5C" w:rsidR="00FE3BFE" w:rsidRPr="00014A6E" w:rsidRDefault="00093AA2" w:rsidP="003A70A0">
      <w:pPr>
        <w:pStyle w:val="Heading3"/>
      </w:pPr>
      <w:r>
        <w:rPr>
          <w:lang w:val="ru-RU"/>
        </w:rPr>
        <w:t>сессия</w:t>
      </w:r>
      <w:r w:rsidR="000C4723" w:rsidRPr="00014A6E">
        <w:t xml:space="preserve"> 6: </w:t>
      </w:r>
      <w:r>
        <w:rPr>
          <w:lang w:val="ru-RU"/>
        </w:rPr>
        <w:t>участие сообществ</w:t>
      </w:r>
      <w:r w:rsidR="00FE3BFE" w:rsidRPr="00014A6E">
        <w:t xml:space="preserve"> (</w:t>
      </w:r>
      <w:r>
        <w:rPr>
          <w:lang w:val="ru-RU"/>
        </w:rPr>
        <w:t>раздел</w:t>
      </w:r>
      <w:r w:rsidR="00FE3BFE" w:rsidRPr="00014A6E">
        <w:t xml:space="preserve"> 7)</w:t>
      </w:r>
    </w:p>
    <w:p w14:paraId="23DAE4E8" w14:textId="0FA99EF6" w:rsidR="00FE3BFE" w:rsidRPr="000A0101" w:rsidRDefault="001B29F0" w:rsidP="00BA7C2E">
      <w:pPr>
        <w:pStyle w:val="Txtpucegras"/>
        <w:rPr>
          <w:lang w:val="ru-RU"/>
        </w:rPr>
      </w:pPr>
      <w:r>
        <w:rPr>
          <w:b/>
          <w:lang w:val="ru-RU"/>
        </w:rPr>
        <w:t>Р</w:t>
      </w:r>
      <w:r w:rsidR="00093AA2">
        <w:rPr>
          <w:b/>
          <w:lang w:val="ru-RU"/>
        </w:rPr>
        <w:t>аздел</w:t>
      </w:r>
      <w:r w:rsidR="00FE3BFE" w:rsidRPr="000E2AAF">
        <w:rPr>
          <w:b/>
          <w:lang w:val="en-US"/>
        </w:rPr>
        <w:t> </w:t>
      </w:r>
      <w:r w:rsidR="00FE3BFE" w:rsidRPr="000A0101">
        <w:rPr>
          <w:b/>
          <w:lang w:val="ru-RU"/>
        </w:rPr>
        <w:t>7</w:t>
      </w:r>
      <w:r>
        <w:rPr>
          <w:b/>
          <w:lang w:val="ru-RU"/>
        </w:rPr>
        <w:t>:</w:t>
      </w:r>
      <w:r w:rsidR="00FE3BFE" w:rsidRPr="000A0101">
        <w:rPr>
          <w:lang w:val="ru-RU"/>
        </w:rPr>
        <w:t xml:space="preserve"> </w:t>
      </w:r>
      <w:r w:rsidR="00093AA2">
        <w:rPr>
          <w:lang w:val="ru-RU"/>
        </w:rPr>
        <w:t>обсужд</w:t>
      </w:r>
      <w:r w:rsidR="0066430B">
        <w:rPr>
          <w:lang w:val="ru-RU"/>
        </w:rPr>
        <w:t>ение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того</w:t>
      </w:r>
      <w:r w:rsidR="0066430B" w:rsidRPr="0066430B">
        <w:rPr>
          <w:lang w:val="ru-RU"/>
        </w:rPr>
        <w:t xml:space="preserve">, </w:t>
      </w:r>
      <w:r w:rsidR="0066430B">
        <w:rPr>
          <w:lang w:val="ru-RU"/>
        </w:rPr>
        <w:t>зачем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следует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привлекать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соответствующие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сообщества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к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любым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действиям</w:t>
      </w:r>
      <w:r w:rsidR="0066430B" w:rsidRPr="0066430B">
        <w:rPr>
          <w:lang w:val="ru-RU"/>
        </w:rPr>
        <w:t xml:space="preserve">, </w:t>
      </w:r>
      <w:r w:rsidR="0066430B">
        <w:rPr>
          <w:lang w:val="ru-RU"/>
        </w:rPr>
        <w:t>касающимся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их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НКН</w:t>
      </w:r>
      <w:r w:rsidR="0066430B" w:rsidRPr="0066430B">
        <w:rPr>
          <w:lang w:val="ru-RU"/>
        </w:rPr>
        <w:t xml:space="preserve">, </w:t>
      </w:r>
      <w:r w:rsidR="0066430B">
        <w:rPr>
          <w:lang w:val="ru-RU"/>
        </w:rPr>
        <w:t>и</w:t>
      </w:r>
      <w:r w:rsidR="0066430B" w:rsidRPr="0066430B">
        <w:rPr>
          <w:lang w:val="ru-RU"/>
        </w:rPr>
        <w:t xml:space="preserve"> </w:t>
      </w:r>
      <w:r w:rsidR="0066430B">
        <w:rPr>
          <w:lang w:val="ru-RU"/>
        </w:rPr>
        <w:t>как это следует делать</w:t>
      </w:r>
      <w:r w:rsidR="00756AB9" w:rsidRPr="000A0101">
        <w:rPr>
          <w:lang w:val="ru-RU"/>
        </w:rPr>
        <w:t>.</w:t>
      </w:r>
    </w:p>
    <w:p w14:paraId="1F8C6B9B" w14:textId="7EA72D80" w:rsidR="00FE3BFE" w:rsidRPr="000A0101" w:rsidRDefault="00460509" w:rsidP="0074771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59011A">
        <w:rPr>
          <w:lang w:val="ru-RU"/>
        </w:rPr>
        <w:t xml:space="preserve"> </w:t>
      </w:r>
      <w:r>
        <w:rPr>
          <w:lang w:val="ru-RU"/>
        </w:rPr>
        <w:t>и</w:t>
      </w:r>
      <w:r w:rsidRPr="0059011A">
        <w:rPr>
          <w:lang w:val="ru-RU"/>
        </w:rPr>
        <w:t xml:space="preserve"> </w:t>
      </w:r>
      <w:r>
        <w:rPr>
          <w:lang w:val="ru-RU"/>
        </w:rPr>
        <w:t>её</w:t>
      </w:r>
      <w:r w:rsidRPr="0059011A">
        <w:rPr>
          <w:lang w:val="ru-RU"/>
        </w:rPr>
        <w:t xml:space="preserve"> </w:t>
      </w:r>
      <w:r>
        <w:rPr>
          <w:lang w:val="ru-RU"/>
        </w:rPr>
        <w:t>ОР</w:t>
      </w:r>
      <w:r w:rsidRPr="0059011A">
        <w:rPr>
          <w:lang w:val="ru-RU"/>
        </w:rPr>
        <w:t xml:space="preserve"> </w:t>
      </w:r>
      <w:r>
        <w:rPr>
          <w:lang w:val="ru-RU"/>
        </w:rPr>
        <w:t>отводят</w:t>
      </w:r>
      <w:r w:rsidRPr="0059011A">
        <w:rPr>
          <w:lang w:val="ru-RU"/>
        </w:rPr>
        <w:t xml:space="preserve"> </w:t>
      </w:r>
      <w:r>
        <w:rPr>
          <w:lang w:val="ru-RU"/>
        </w:rPr>
        <w:t>очень</w:t>
      </w:r>
      <w:r w:rsidRPr="0059011A">
        <w:rPr>
          <w:lang w:val="ru-RU"/>
        </w:rPr>
        <w:t xml:space="preserve"> </w:t>
      </w:r>
      <w:r>
        <w:rPr>
          <w:lang w:val="ru-RU"/>
        </w:rPr>
        <w:t>важную</w:t>
      </w:r>
      <w:r w:rsidRPr="0059011A">
        <w:rPr>
          <w:lang w:val="ru-RU"/>
        </w:rPr>
        <w:t xml:space="preserve"> </w:t>
      </w:r>
      <w:r>
        <w:rPr>
          <w:lang w:val="ru-RU"/>
        </w:rPr>
        <w:t>роль</w:t>
      </w:r>
      <w:r w:rsidRPr="0059011A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59011A">
        <w:rPr>
          <w:lang w:val="ru-RU"/>
        </w:rPr>
        <w:t xml:space="preserve">, </w:t>
      </w:r>
      <w:r>
        <w:rPr>
          <w:lang w:val="ru-RU"/>
        </w:rPr>
        <w:t>группам</w:t>
      </w:r>
      <w:r w:rsidRPr="0059011A">
        <w:rPr>
          <w:lang w:val="ru-RU"/>
        </w:rPr>
        <w:t xml:space="preserve"> </w:t>
      </w:r>
      <w:r>
        <w:rPr>
          <w:lang w:val="ru-RU"/>
        </w:rPr>
        <w:t>и</w:t>
      </w:r>
      <w:r w:rsidRPr="0059011A">
        <w:rPr>
          <w:lang w:val="ru-RU"/>
        </w:rPr>
        <w:t xml:space="preserve"> </w:t>
      </w:r>
      <w:r>
        <w:rPr>
          <w:lang w:val="ru-RU"/>
        </w:rPr>
        <w:t>отдельным</w:t>
      </w:r>
      <w:r w:rsidRPr="0059011A">
        <w:rPr>
          <w:lang w:val="ru-RU"/>
        </w:rPr>
        <w:t xml:space="preserve"> </w:t>
      </w:r>
      <w:r>
        <w:rPr>
          <w:lang w:val="ru-RU"/>
        </w:rPr>
        <w:t xml:space="preserve">лицам, которые создают, воспроизводят, развивают и передают НКН. </w:t>
      </w:r>
      <w:r w:rsidR="0059011A">
        <w:rPr>
          <w:lang w:val="ru-RU"/>
        </w:rPr>
        <w:t>Их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участие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и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согласие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необходимы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для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любых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видов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деятельности</w:t>
      </w:r>
      <w:r w:rsidR="0059011A" w:rsidRPr="0059011A">
        <w:rPr>
          <w:lang w:val="ru-RU"/>
        </w:rPr>
        <w:t xml:space="preserve">, </w:t>
      </w:r>
      <w:r w:rsidR="0059011A">
        <w:rPr>
          <w:lang w:val="ru-RU"/>
        </w:rPr>
        <w:t>касающихся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их НКН</w:t>
      </w:r>
      <w:r w:rsidR="001B29F0">
        <w:rPr>
          <w:lang w:val="ru-RU"/>
        </w:rPr>
        <w:t>,</w:t>
      </w:r>
      <w:r w:rsidR="0059011A">
        <w:rPr>
          <w:lang w:val="ru-RU"/>
        </w:rPr>
        <w:t xml:space="preserve"> и организованных согласно Конвенции. Их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следует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поощрять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проявлять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инициативы</w:t>
      </w:r>
      <w:r w:rsidR="0059011A" w:rsidRPr="0059011A">
        <w:rPr>
          <w:lang w:val="ru-RU"/>
        </w:rPr>
        <w:t xml:space="preserve">, </w:t>
      </w:r>
      <w:r w:rsidR="0059011A">
        <w:rPr>
          <w:lang w:val="ru-RU"/>
        </w:rPr>
        <w:t>направленные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на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то</w:t>
      </w:r>
      <w:r w:rsidR="0059011A" w:rsidRPr="0059011A">
        <w:rPr>
          <w:lang w:val="ru-RU"/>
        </w:rPr>
        <w:t xml:space="preserve">, </w:t>
      </w:r>
      <w:r w:rsidR="0059011A">
        <w:rPr>
          <w:lang w:val="ru-RU"/>
        </w:rPr>
        <w:t>чтобы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они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сами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сохраняли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своё</w:t>
      </w:r>
      <w:r w:rsidR="0059011A" w:rsidRPr="0059011A">
        <w:rPr>
          <w:lang w:val="ru-RU"/>
        </w:rPr>
        <w:t xml:space="preserve"> </w:t>
      </w:r>
      <w:r w:rsidR="0059011A">
        <w:rPr>
          <w:lang w:val="ru-RU"/>
        </w:rPr>
        <w:t>НКН (и помогать им в этом)</w:t>
      </w:r>
      <w:r w:rsidR="00FE3BFE" w:rsidRPr="000A0101">
        <w:rPr>
          <w:lang w:val="ru-RU"/>
        </w:rPr>
        <w:t>.</w:t>
      </w:r>
    </w:p>
    <w:p w14:paraId="6908CC2F" w14:textId="39665634" w:rsidR="00967004" w:rsidRPr="000A0101" w:rsidRDefault="00460509" w:rsidP="003A70A0">
      <w:pPr>
        <w:pStyle w:val="Heading3"/>
        <w:rPr>
          <w:lang w:val="ru-RU"/>
        </w:rPr>
      </w:pPr>
      <w:r>
        <w:rPr>
          <w:lang w:val="ru-RU"/>
        </w:rPr>
        <w:t>сессия</w:t>
      </w:r>
      <w:r w:rsidR="000C4723" w:rsidRPr="000A0101">
        <w:rPr>
          <w:lang w:val="ru-RU"/>
        </w:rPr>
        <w:t xml:space="preserve"> 7: </w:t>
      </w:r>
      <w:r>
        <w:rPr>
          <w:lang w:val="ru-RU"/>
        </w:rPr>
        <w:t>ратификация</w:t>
      </w:r>
      <w:r w:rsidRPr="000A0101">
        <w:rPr>
          <w:lang w:val="ru-RU"/>
        </w:rPr>
        <w:t xml:space="preserve"> </w:t>
      </w:r>
      <w:r>
        <w:rPr>
          <w:lang w:val="ru-RU"/>
        </w:rPr>
        <w:t>конвенции</w:t>
      </w:r>
      <w:r w:rsidR="00967004" w:rsidRPr="000A0101">
        <w:rPr>
          <w:lang w:val="ru-RU"/>
        </w:rPr>
        <w:t xml:space="preserve"> (</w:t>
      </w:r>
      <w:r>
        <w:rPr>
          <w:lang w:val="ru-RU"/>
        </w:rPr>
        <w:t>раздел</w:t>
      </w:r>
      <w:r w:rsidR="00081484">
        <w:t> </w:t>
      </w:r>
      <w:r w:rsidR="008A62FF" w:rsidRPr="000A0101">
        <w:rPr>
          <w:lang w:val="ru-RU"/>
        </w:rPr>
        <w:t>17</w:t>
      </w:r>
      <w:r w:rsidR="00967004" w:rsidRPr="000A0101">
        <w:rPr>
          <w:lang w:val="ru-RU"/>
        </w:rPr>
        <w:t>)</w:t>
      </w:r>
    </w:p>
    <w:p w14:paraId="118E0DBB" w14:textId="65B18819" w:rsidR="00ED7548" w:rsidRPr="000A0101" w:rsidRDefault="007D2FE1" w:rsidP="00747719">
      <w:pPr>
        <w:pStyle w:val="Texte1"/>
        <w:rPr>
          <w:lang w:val="ru-RU"/>
        </w:rPr>
      </w:pPr>
      <w:r>
        <w:rPr>
          <w:lang w:val="ru-RU"/>
        </w:rPr>
        <w:t>До</w:t>
      </w:r>
      <w:r w:rsidRPr="007D2FE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D2FE1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7D2FE1">
        <w:rPr>
          <w:lang w:val="ru-RU"/>
        </w:rPr>
        <w:t xml:space="preserve"> </w:t>
      </w:r>
      <w:r>
        <w:rPr>
          <w:lang w:val="ru-RU"/>
        </w:rPr>
        <w:t>возможных</w:t>
      </w:r>
      <w:r w:rsidRPr="007D2FE1">
        <w:rPr>
          <w:lang w:val="ru-RU"/>
        </w:rPr>
        <w:t xml:space="preserve"> </w:t>
      </w:r>
      <w:r>
        <w:rPr>
          <w:lang w:val="ru-RU"/>
        </w:rPr>
        <w:t>путей</w:t>
      </w:r>
      <w:r w:rsidRPr="007D2FE1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D2FE1">
        <w:rPr>
          <w:lang w:val="ru-RU"/>
        </w:rPr>
        <w:t xml:space="preserve"> </w:t>
      </w:r>
      <w:r>
        <w:rPr>
          <w:lang w:val="ru-RU"/>
        </w:rPr>
        <w:t>в</w:t>
      </w:r>
      <w:r w:rsidRPr="007D2FE1">
        <w:rPr>
          <w:lang w:val="ru-RU"/>
        </w:rPr>
        <w:t xml:space="preserve"> </w:t>
      </w:r>
      <w:r>
        <w:rPr>
          <w:lang w:val="ru-RU"/>
        </w:rPr>
        <w:t>их</w:t>
      </w:r>
      <w:r w:rsidRPr="007D2FE1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7D2FE1">
        <w:rPr>
          <w:lang w:val="ru-RU"/>
        </w:rPr>
        <w:t xml:space="preserve"> </w:t>
      </w:r>
      <w:r>
        <w:rPr>
          <w:lang w:val="ru-RU"/>
        </w:rPr>
        <w:t>стране</w:t>
      </w:r>
      <w:r w:rsidRPr="007D2FE1">
        <w:rPr>
          <w:lang w:val="ru-RU"/>
        </w:rPr>
        <w:t xml:space="preserve"> </w:t>
      </w:r>
      <w:r>
        <w:rPr>
          <w:lang w:val="ru-RU"/>
        </w:rPr>
        <w:t>и</w:t>
      </w:r>
      <w:r w:rsidRPr="007D2FE1">
        <w:rPr>
          <w:lang w:val="ru-RU"/>
        </w:rPr>
        <w:t xml:space="preserve"> </w:t>
      </w:r>
      <w:r>
        <w:rPr>
          <w:lang w:val="ru-RU"/>
        </w:rPr>
        <w:t>трудностей</w:t>
      </w:r>
      <w:r w:rsidRPr="007D2FE1">
        <w:rPr>
          <w:lang w:val="ru-RU"/>
        </w:rPr>
        <w:t xml:space="preserve">, </w:t>
      </w:r>
      <w:r>
        <w:rPr>
          <w:lang w:val="ru-RU"/>
        </w:rPr>
        <w:t>которые</w:t>
      </w:r>
      <w:r w:rsidRPr="007D2FE1">
        <w:rPr>
          <w:lang w:val="ru-RU"/>
        </w:rPr>
        <w:t xml:space="preserve"> </w:t>
      </w:r>
      <w:r>
        <w:rPr>
          <w:lang w:val="ru-RU"/>
        </w:rPr>
        <w:t>могут</w:t>
      </w:r>
      <w:r w:rsidRPr="007D2FE1">
        <w:rPr>
          <w:lang w:val="ru-RU"/>
        </w:rPr>
        <w:t xml:space="preserve"> </w:t>
      </w:r>
      <w:r>
        <w:rPr>
          <w:lang w:val="ru-RU"/>
        </w:rPr>
        <w:t>при</w:t>
      </w:r>
      <w:r w:rsidRPr="007D2FE1">
        <w:rPr>
          <w:lang w:val="ru-RU"/>
        </w:rPr>
        <w:t xml:space="preserve"> </w:t>
      </w:r>
      <w:r>
        <w:rPr>
          <w:lang w:val="ru-RU"/>
        </w:rPr>
        <w:t>этом</w:t>
      </w:r>
      <w:r w:rsidRPr="007D2FE1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7D2FE1">
        <w:rPr>
          <w:lang w:val="ru-RU"/>
        </w:rPr>
        <w:t xml:space="preserve">, </w:t>
      </w:r>
      <w:r>
        <w:rPr>
          <w:lang w:val="ru-RU"/>
        </w:rPr>
        <w:t>им</w:t>
      </w:r>
      <w:r w:rsidRPr="007D2FE1">
        <w:rPr>
          <w:lang w:val="ru-RU"/>
        </w:rPr>
        <w:t xml:space="preserve"> </w:t>
      </w:r>
      <w:r>
        <w:rPr>
          <w:lang w:val="ru-RU"/>
        </w:rPr>
        <w:t>рассказывается</w:t>
      </w:r>
      <w:r w:rsidRPr="007D2FE1">
        <w:rPr>
          <w:lang w:val="ru-RU"/>
        </w:rPr>
        <w:t xml:space="preserve"> </w:t>
      </w:r>
      <w:r>
        <w:rPr>
          <w:lang w:val="ru-RU"/>
        </w:rPr>
        <w:t>о</w:t>
      </w:r>
      <w:r w:rsidRPr="007D2FE1">
        <w:rPr>
          <w:lang w:val="ru-RU"/>
        </w:rPr>
        <w:t xml:space="preserve"> </w:t>
      </w:r>
      <w:r>
        <w:rPr>
          <w:lang w:val="ru-RU"/>
        </w:rPr>
        <w:t>п</w:t>
      </w:r>
      <w:r w:rsidR="009A1A68">
        <w:rPr>
          <w:lang w:val="ru-RU"/>
        </w:rPr>
        <w:t>равовы</w:t>
      </w:r>
      <w:r>
        <w:rPr>
          <w:lang w:val="ru-RU"/>
        </w:rPr>
        <w:t>х</w:t>
      </w:r>
      <w:r w:rsidR="009A1A68" w:rsidRPr="007D2FE1">
        <w:rPr>
          <w:lang w:val="ru-RU"/>
        </w:rPr>
        <w:t xml:space="preserve"> </w:t>
      </w:r>
      <w:r w:rsidR="009A1A68">
        <w:rPr>
          <w:lang w:val="ru-RU"/>
        </w:rPr>
        <w:t>основ</w:t>
      </w:r>
      <w:r>
        <w:rPr>
          <w:lang w:val="ru-RU"/>
        </w:rPr>
        <w:t>ах</w:t>
      </w:r>
      <w:r w:rsidR="009A1A68" w:rsidRPr="007D2FE1">
        <w:rPr>
          <w:lang w:val="ru-RU"/>
        </w:rPr>
        <w:t xml:space="preserve">, </w:t>
      </w:r>
      <w:r w:rsidR="009A1A68">
        <w:rPr>
          <w:lang w:val="ru-RU"/>
        </w:rPr>
        <w:t>процесс</w:t>
      </w:r>
      <w:r>
        <w:rPr>
          <w:lang w:val="ru-RU"/>
        </w:rPr>
        <w:t>е</w:t>
      </w:r>
      <w:r w:rsidR="009A1A68" w:rsidRPr="007D2FE1">
        <w:rPr>
          <w:lang w:val="ru-RU"/>
        </w:rPr>
        <w:t xml:space="preserve"> </w:t>
      </w:r>
      <w:r w:rsidR="009A1A68">
        <w:rPr>
          <w:lang w:val="ru-RU"/>
        </w:rPr>
        <w:t>и</w:t>
      </w:r>
      <w:r w:rsidR="009A1A68" w:rsidRPr="007D2FE1">
        <w:rPr>
          <w:lang w:val="ru-RU"/>
        </w:rPr>
        <w:t xml:space="preserve"> </w:t>
      </w:r>
      <w:r w:rsidR="009A1A68">
        <w:rPr>
          <w:lang w:val="ru-RU"/>
        </w:rPr>
        <w:t>существующи</w:t>
      </w:r>
      <w:r>
        <w:rPr>
          <w:lang w:val="ru-RU"/>
        </w:rPr>
        <w:t>х</w:t>
      </w:r>
      <w:r w:rsidR="009A1A68" w:rsidRPr="007D2FE1">
        <w:rPr>
          <w:lang w:val="ru-RU"/>
        </w:rPr>
        <w:t xml:space="preserve"> </w:t>
      </w:r>
      <w:r w:rsidR="009A1A68">
        <w:rPr>
          <w:lang w:val="ru-RU"/>
        </w:rPr>
        <w:t>пример</w:t>
      </w:r>
      <w:r>
        <w:rPr>
          <w:lang w:val="ru-RU"/>
        </w:rPr>
        <w:t>ах</w:t>
      </w:r>
      <w:r w:rsidR="009A1A68" w:rsidRPr="007D2FE1">
        <w:rPr>
          <w:lang w:val="ru-RU"/>
        </w:rPr>
        <w:t xml:space="preserve"> </w:t>
      </w:r>
      <w:r w:rsidR="009A1A68">
        <w:rPr>
          <w:lang w:val="ru-RU"/>
        </w:rPr>
        <w:t>ратификации</w:t>
      </w:r>
      <w:r>
        <w:rPr>
          <w:lang w:val="ru-RU"/>
        </w:rPr>
        <w:t xml:space="preserve">. </w:t>
      </w:r>
    </w:p>
    <w:p w14:paraId="11B16C91" w14:textId="232D4427" w:rsidR="00BB237C" w:rsidRPr="000A0101" w:rsidRDefault="00460509" w:rsidP="003A70A0">
      <w:pPr>
        <w:pStyle w:val="Heading3"/>
        <w:rPr>
          <w:lang w:val="ru-RU"/>
        </w:rPr>
      </w:pPr>
      <w:r>
        <w:rPr>
          <w:lang w:val="ru-RU"/>
        </w:rPr>
        <w:t>сессия</w:t>
      </w:r>
      <w:r w:rsidRPr="00015A21">
        <w:rPr>
          <w:lang w:val="ru-RU"/>
        </w:rPr>
        <w:t xml:space="preserve"> </w:t>
      </w:r>
      <w:r w:rsidR="000C4723" w:rsidRPr="000A0101">
        <w:rPr>
          <w:lang w:val="ru-RU"/>
        </w:rPr>
        <w:t xml:space="preserve">8: </w:t>
      </w:r>
      <w:r w:rsidR="00F55895">
        <w:rPr>
          <w:lang w:val="ru-RU"/>
        </w:rPr>
        <w:t>выводы и оценка</w:t>
      </w:r>
      <w:r w:rsidR="00BB237C" w:rsidRPr="000A0101">
        <w:rPr>
          <w:lang w:val="ru-RU"/>
        </w:rPr>
        <w:t xml:space="preserve"> (</w:t>
      </w:r>
      <w:r w:rsidR="00F55895">
        <w:rPr>
          <w:lang w:val="ru-RU"/>
        </w:rPr>
        <w:t>раздел</w:t>
      </w:r>
      <w:r w:rsidR="00081484">
        <w:t> </w:t>
      </w:r>
      <w:r w:rsidR="0072089E" w:rsidRPr="000A0101">
        <w:rPr>
          <w:lang w:val="ru-RU"/>
        </w:rPr>
        <w:t>15</w:t>
      </w:r>
      <w:r w:rsidR="00BB237C" w:rsidRPr="000A0101">
        <w:rPr>
          <w:lang w:val="ru-RU"/>
        </w:rPr>
        <w:t>)</w:t>
      </w:r>
      <w:bookmarkEnd w:id="6"/>
    </w:p>
    <w:p w14:paraId="5E9EC1E7" w14:textId="6D95D80C" w:rsidR="00893817" w:rsidRPr="000A0101" w:rsidRDefault="00F55895" w:rsidP="00747719">
      <w:pPr>
        <w:pStyle w:val="Texte1"/>
        <w:rPr>
          <w:lang w:val="ru-RU"/>
        </w:rPr>
      </w:pPr>
      <w:r>
        <w:rPr>
          <w:lang w:val="ru-RU"/>
        </w:rPr>
        <w:t>На</w:t>
      </w:r>
      <w:r w:rsidRPr="00015A21">
        <w:rPr>
          <w:lang w:val="ru-RU"/>
        </w:rPr>
        <w:t xml:space="preserve"> </w:t>
      </w:r>
      <w:r>
        <w:rPr>
          <w:lang w:val="ru-RU"/>
        </w:rPr>
        <w:t>этой</w:t>
      </w:r>
      <w:r w:rsidRPr="00015A21">
        <w:rPr>
          <w:lang w:val="ru-RU"/>
        </w:rPr>
        <w:t xml:space="preserve"> </w:t>
      </w:r>
      <w:r>
        <w:rPr>
          <w:lang w:val="ru-RU"/>
        </w:rPr>
        <w:t>сессии</w:t>
      </w:r>
      <w:r w:rsidRPr="00015A21">
        <w:rPr>
          <w:lang w:val="ru-RU"/>
        </w:rPr>
        <w:t xml:space="preserve"> </w:t>
      </w:r>
      <w:r>
        <w:rPr>
          <w:lang w:val="ru-RU"/>
        </w:rPr>
        <w:t>участники</w:t>
      </w:r>
      <w:r w:rsidRPr="00015A21">
        <w:rPr>
          <w:lang w:val="ru-RU"/>
        </w:rPr>
        <w:t xml:space="preserve"> </w:t>
      </w:r>
      <w:r>
        <w:rPr>
          <w:lang w:val="ru-RU"/>
        </w:rPr>
        <w:t>дадут</w:t>
      </w:r>
      <w:r w:rsidRPr="00015A21">
        <w:rPr>
          <w:lang w:val="ru-RU"/>
        </w:rPr>
        <w:t xml:space="preserve"> </w:t>
      </w:r>
      <w:r>
        <w:rPr>
          <w:lang w:val="ru-RU"/>
        </w:rPr>
        <w:t>оценку</w:t>
      </w:r>
      <w:r w:rsidRPr="00015A21">
        <w:rPr>
          <w:lang w:val="ru-RU"/>
        </w:rPr>
        <w:t xml:space="preserve"> </w:t>
      </w:r>
      <w:r>
        <w:rPr>
          <w:lang w:val="ru-RU"/>
        </w:rPr>
        <w:t>семинару</w:t>
      </w:r>
      <w:r w:rsidR="00893817" w:rsidRPr="000A0101">
        <w:rPr>
          <w:lang w:val="ru-RU"/>
        </w:rPr>
        <w:t xml:space="preserve"> (</w:t>
      </w:r>
      <w:r>
        <w:rPr>
          <w:lang w:val="ru-RU"/>
        </w:rPr>
        <w:t>раздел</w:t>
      </w:r>
      <w:r w:rsidR="00893817" w:rsidRPr="00622CA5">
        <w:rPr>
          <w:lang w:val="en-US"/>
        </w:rPr>
        <w:t> </w:t>
      </w:r>
      <w:r w:rsidR="00893817" w:rsidRPr="000A0101">
        <w:rPr>
          <w:lang w:val="ru-RU"/>
        </w:rPr>
        <w:t>1</w:t>
      </w:r>
      <w:r w:rsidR="00622CA5" w:rsidRPr="000A0101">
        <w:rPr>
          <w:lang w:val="ru-RU"/>
        </w:rPr>
        <w:t>5</w:t>
      </w:r>
      <w:r w:rsidR="00893817" w:rsidRPr="000A0101">
        <w:rPr>
          <w:lang w:val="ru-RU"/>
        </w:rPr>
        <w:t xml:space="preserve">). </w:t>
      </w:r>
      <w:r>
        <w:rPr>
          <w:lang w:val="ru-RU"/>
        </w:rPr>
        <w:t>Для</w:t>
      </w:r>
      <w:r w:rsidRPr="00015A21">
        <w:rPr>
          <w:lang w:val="ru-RU"/>
        </w:rPr>
        <w:t xml:space="preserve"> </w:t>
      </w:r>
      <w:r>
        <w:rPr>
          <w:lang w:val="ru-RU"/>
        </w:rPr>
        <w:t>этого</w:t>
      </w:r>
      <w:r w:rsidRPr="00015A21">
        <w:rPr>
          <w:lang w:val="ru-RU"/>
        </w:rPr>
        <w:t xml:space="preserve"> </w:t>
      </w:r>
      <w:r>
        <w:rPr>
          <w:lang w:val="ru-RU"/>
        </w:rPr>
        <w:t>семинара</w:t>
      </w:r>
      <w:r w:rsidRPr="00015A21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015A21">
        <w:rPr>
          <w:lang w:val="ru-RU"/>
        </w:rPr>
        <w:t xml:space="preserve"> </w:t>
      </w:r>
      <w:r>
        <w:rPr>
          <w:lang w:val="ru-RU"/>
        </w:rPr>
        <w:t>специальный</w:t>
      </w:r>
      <w:r w:rsidRPr="00015A21">
        <w:rPr>
          <w:lang w:val="ru-RU"/>
        </w:rPr>
        <w:t xml:space="preserve"> </w:t>
      </w:r>
      <w:r>
        <w:rPr>
          <w:lang w:val="ru-RU"/>
        </w:rPr>
        <w:t>оценочный</w:t>
      </w:r>
      <w:r w:rsidRPr="00015A21">
        <w:rPr>
          <w:lang w:val="ru-RU"/>
        </w:rPr>
        <w:t xml:space="preserve"> </w:t>
      </w:r>
      <w:r>
        <w:rPr>
          <w:lang w:val="ru-RU"/>
        </w:rPr>
        <w:t>формуляр</w:t>
      </w:r>
      <w:r w:rsidR="001C202D" w:rsidRPr="000A0101">
        <w:rPr>
          <w:lang w:val="ru-RU"/>
        </w:rPr>
        <w:t xml:space="preserve"> (</w:t>
      </w:r>
      <w:r>
        <w:rPr>
          <w:lang w:val="ru-RU"/>
        </w:rPr>
        <w:t>Раздаточный материал к разделу </w:t>
      </w:r>
      <w:r w:rsidR="00622CA5" w:rsidRPr="000A0101">
        <w:rPr>
          <w:lang w:val="ru-RU"/>
        </w:rPr>
        <w:t>15</w:t>
      </w:r>
      <w:r w:rsidR="001C202D" w:rsidRPr="000A0101">
        <w:rPr>
          <w:lang w:val="ru-RU"/>
        </w:rPr>
        <w:t xml:space="preserve">). </w:t>
      </w:r>
      <w:r>
        <w:rPr>
          <w:lang w:val="ru-RU"/>
        </w:rPr>
        <w:t>Участников</w:t>
      </w:r>
      <w:r w:rsidRPr="00015A21">
        <w:rPr>
          <w:lang w:val="ru-RU"/>
        </w:rPr>
        <w:t xml:space="preserve"> </w:t>
      </w:r>
      <w:r>
        <w:rPr>
          <w:lang w:val="ru-RU"/>
        </w:rPr>
        <w:t>следует</w:t>
      </w:r>
      <w:r w:rsidRPr="00015A21">
        <w:rPr>
          <w:lang w:val="ru-RU"/>
        </w:rPr>
        <w:t xml:space="preserve"> </w:t>
      </w:r>
      <w:r>
        <w:rPr>
          <w:lang w:val="ru-RU"/>
        </w:rPr>
        <w:t>призвать</w:t>
      </w:r>
      <w:r w:rsidRPr="00015A21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15A21">
        <w:rPr>
          <w:lang w:val="ru-RU"/>
        </w:rPr>
        <w:t xml:space="preserve"> </w:t>
      </w:r>
      <w:r>
        <w:rPr>
          <w:lang w:val="ru-RU"/>
        </w:rPr>
        <w:t>данную</w:t>
      </w:r>
      <w:r w:rsidRPr="00015A21">
        <w:rPr>
          <w:lang w:val="ru-RU"/>
        </w:rPr>
        <w:t xml:space="preserve"> </w:t>
      </w:r>
      <w:r>
        <w:rPr>
          <w:lang w:val="ru-RU"/>
        </w:rPr>
        <w:t>сессию</w:t>
      </w:r>
      <w:r w:rsidRPr="00015A21">
        <w:rPr>
          <w:lang w:val="ru-RU"/>
        </w:rPr>
        <w:t xml:space="preserve"> </w:t>
      </w:r>
      <w:r>
        <w:rPr>
          <w:lang w:val="ru-RU"/>
        </w:rPr>
        <w:t>для</w:t>
      </w:r>
      <w:r w:rsidRPr="00015A21">
        <w:rPr>
          <w:lang w:val="ru-RU"/>
        </w:rPr>
        <w:t xml:space="preserve"> </w:t>
      </w:r>
      <w:r>
        <w:rPr>
          <w:lang w:val="ru-RU"/>
        </w:rPr>
        <w:lastRenderedPageBreak/>
        <w:t>рефлексии</w:t>
      </w:r>
      <w:r w:rsidRPr="00015A21">
        <w:rPr>
          <w:lang w:val="ru-RU"/>
        </w:rPr>
        <w:t xml:space="preserve"> </w:t>
      </w:r>
      <w:r>
        <w:rPr>
          <w:lang w:val="ru-RU"/>
        </w:rPr>
        <w:t>над</w:t>
      </w:r>
      <w:r w:rsidRPr="00015A21">
        <w:rPr>
          <w:lang w:val="ru-RU"/>
        </w:rPr>
        <w:t xml:space="preserve"> </w:t>
      </w:r>
      <w:r>
        <w:rPr>
          <w:lang w:val="ru-RU"/>
        </w:rPr>
        <w:t xml:space="preserve">последствиями ратификации Конвенции в их государстве (государствах). </w:t>
      </w:r>
    </w:p>
    <w:p w14:paraId="0B81A2D9" w14:textId="329D97C6" w:rsidR="00BB237C" w:rsidRPr="000A0101" w:rsidRDefault="00F55895" w:rsidP="00747719">
      <w:pPr>
        <w:pStyle w:val="Texte1"/>
        <w:rPr>
          <w:lang w:val="ru-RU"/>
        </w:rPr>
      </w:pPr>
      <w:r>
        <w:rPr>
          <w:lang w:val="ru-RU"/>
        </w:rPr>
        <w:t>Если</w:t>
      </w:r>
      <w:r w:rsidRPr="00015A21">
        <w:rPr>
          <w:lang w:val="ru-RU"/>
        </w:rPr>
        <w:t xml:space="preserve"> </w:t>
      </w:r>
      <w:r>
        <w:rPr>
          <w:lang w:val="ru-RU"/>
        </w:rPr>
        <w:t>позволяет</w:t>
      </w:r>
      <w:r w:rsidRPr="00015A21">
        <w:rPr>
          <w:lang w:val="ru-RU"/>
        </w:rPr>
        <w:t xml:space="preserve"> </w:t>
      </w:r>
      <w:r>
        <w:rPr>
          <w:lang w:val="ru-RU"/>
        </w:rPr>
        <w:t>время</w:t>
      </w:r>
      <w:r w:rsidRPr="00015A21">
        <w:rPr>
          <w:lang w:val="ru-RU"/>
        </w:rPr>
        <w:t xml:space="preserve">, </w:t>
      </w:r>
      <w:r>
        <w:rPr>
          <w:lang w:val="ru-RU"/>
        </w:rPr>
        <w:t>участникам</w:t>
      </w:r>
      <w:r w:rsidRPr="00015A21">
        <w:rPr>
          <w:lang w:val="ru-RU"/>
        </w:rPr>
        <w:t xml:space="preserve"> </w:t>
      </w:r>
      <w:r>
        <w:rPr>
          <w:lang w:val="ru-RU"/>
        </w:rPr>
        <w:t>можно</w:t>
      </w:r>
      <w:r w:rsidRPr="00015A21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015A2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15A21">
        <w:rPr>
          <w:lang w:val="ru-RU"/>
        </w:rPr>
        <w:t xml:space="preserve"> </w:t>
      </w:r>
      <w:r>
        <w:rPr>
          <w:lang w:val="ru-RU"/>
        </w:rPr>
        <w:t>обсудить</w:t>
      </w:r>
      <w:r w:rsidRPr="00015A21">
        <w:rPr>
          <w:lang w:val="ru-RU"/>
        </w:rPr>
        <w:t xml:space="preserve"> </w:t>
      </w:r>
      <w:r w:rsidR="001B29F0">
        <w:rPr>
          <w:lang w:val="ru-RU"/>
        </w:rPr>
        <w:t>тест</w:t>
      </w:r>
      <w:r w:rsidR="00096997">
        <w:rPr>
          <w:lang w:val="ru-RU"/>
        </w:rPr>
        <w:t xml:space="preserve"> по ратификации (Раздаточный материал 2 к разделу 17</w:t>
      </w:r>
      <w:r w:rsidR="00BB237C" w:rsidRPr="000A0101">
        <w:rPr>
          <w:lang w:val="ru-RU"/>
        </w:rPr>
        <w:t>).</w:t>
      </w:r>
    </w:p>
    <w:p w14:paraId="07510FD7" w14:textId="624AEF50" w:rsidR="00BB237C" w:rsidRPr="000A0101" w:rsidRDefault="0077459E" w:rsidP="00FD25AC">
      <w:pPr>
        <w:pStyle w:val="Heading3"/>
        <w:rPr>
          <w:sz w:val="20"/>
          <w:lang w:val="ru-RU"/>
        </w:rPr>
      </w:pPr>
      <w:r>
        <w:rPr>
          <w:sz w:val="20"/>
          <w:lang w:val="ru-RU"/>
        </w:rPr>
        <w:t>Материалы</w:t>
      </w:r>
      <w:r w:rsidRPr="00581818">
        <w:rPr>
          <w:sz w:val="20"/>
          <w:lang w:val="ru-RU"/>
        </w:rPr>
        <w:t xml:space="preserve">, </w:t>
      </w:r>
      <w:r>
        <w:rPr>
          <w:sz w:val="20"/>
          <w:lang w:val="ru-RU"/>
        </w:rPr>
        <w:t>предоставляемые</w:t>
      </w:r>
      <w:r w:rsidRPr="00581818">
        <w:rPr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 w:rsidRPr="00581818">
        <w:rPr>
          <w:sz w:val="20"/>
          <w:lang w:val="ru-RU"/>
        </w:rPr>
        <w:t xml:space="preserve"> </w:t>
      </w:r>
      <w:r>
        <w:rPr>
          <w:sz w:val="20"/>
          <w:lang w:val="ru-RU"/>
        </w:rPr>
        <w:t>семинара</w:t>
      </w:r>
    </w:p>
    <w:p w14:paraId="4BD956A3" w14:textId="332720AC" w:rsidR="00BB237C" w:rsidRPr="000A0101" w:rsidRDefault="00A35D6A" w:rsidP="00747719">
      <w:pPr>
        <w:pStyle w:val="Texte1"/>
        <w:rPr>
          <w:lang w:val="ru-RU"/>
        </w:rPr>
      </w:pPr>
      <w:r>
        <w:rPr>
          <w:lang w:val="ru-RU"/>
        </w:rPr>
        <w:t>При</w:t>
      </w:r>
      <w:r w:rsidRPr="00581818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581818">
        <w:rPr>
          <w:lang w:val="ru-RU"/>
        </w:rPr>
        <w:t xml:space="preserve"> </w:t>
      </w:r>
      <w:r>
        <w:rPr>
          <w:lang w:val="ru-RU"/>
        </w:rPr>
        <w:t>к</w:t>
      </w:r>
      <w:r w:rsidRPr="00581818">
        <w:rPr>
          <w:lang w:val="ru-RU"/>
        </w:rPr>
        <w:t xml:space="preserve"> </w:t>
      </w:r>
      <w:r>
        <w:rPr>
          <w:lang w:val="ru-RU"/>
        </w:rPr>
        <w:t>семинару</w:t>
      </w:r>
      <w:r w:rsidRPr="00581818">
        <w:rPr>
          <w:lang w:val="ru-RU"/>
        </w:rPr>
        <w:t xml:space="preserve"> </w:t>
      </w:r>
      <w:r>
        <w:rPr>
          <w:lang w:val="ru-RU"/>
        </w:rPr>
        <w:t>и</w:t>
      </w:r>
      <w:r w:rsidRPr="00581818">
        <w:rPr>
          <w:lang w:val="ru-RU"/>
        </w:rPr>
        <w:t xml:space="preserve"> </w:t>
      </w:r>
      <w:r>
        <w:rPr>
          <w:lang w:val="ru-RU"/>
        </w:rPr>
        <w:t>его</w:t>
      </w:r>
      <w:r w:rsidRPr="00581818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581818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581818">
        <w:rPr>
          <w:lang w:val="ru-RU"/>
        </w:rPr>
        <w:t xml:space="preserve"> </w:t>
      </w:r>
      <w:r>
        <w:rPr>
          <w:lang w:val="ru-RU"/>
        </w:rPr>
        <w:t>может</w:t>
      </w:r>
      <w:r w:rsidRPr="00581818">
        <w:rPr>
          <w:lang w:val="ru-RU"/>
        </w:rPr>
        <w:t xml:space="preserve">, </w:t>
      </w:r>
      <w:r>
        <w:rPr>
          <w:lang w:val="ru-RU"/>
        </w:rPr>
        <w:t>при</w:t>
      </w:r>
      <w:r w:rsidRPr="00581818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581818">
        <w:rPr>
          <w:lang w:val="ru-RU"/>
        </w:rPr>
        <w:t xml:space="preserve">, </w:t>
      </w:r>
      <w:r>
        <w:rPr>
          <w:lang w:val="ru-RU"/>
        </w:rPr>
        <w:t>использовать</w:t>
      </w:r>
      <w:r w:rsidRPr="0058181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81818">
        <w:rPr>
          <w:lang w:val="ru-RU"/>
        </w:rPr>
        <w:t xml:space="preserve"> </w:t>
      </w:r>
      <w:r>
        <w:rPr>
          <w:lang w:val="ru-RU"/>
        </w:rPr>
        <w:t>материалы</w:t>
      </w:r>
      <w:r w:rsidRPr="00581818">
        <w:rPr>
          <w:lang w:val="ru-RU"/>
        </w:rPr>
        <w:t>:</w:t>
      </w:r>
    </w:p>
    <w:p w14:paraId="6BDD9982" w14:textId="730F96E7" w:rsidR="00BB237C" w:rsidRPr="000A0101" w:rsidRDefault="00A35D6A" w:rsidP="00BA7C2E">
      <w:pPr>
        <w:pStyle w:val="Txtpucegras"/>
        <w:rPr>
          <w:lang w:val="ru-RU"/>
        </w:rPr>
      </w:pPr>
      <w:r>
        <w:rPr>
          <w:lang w:val="ru-RU"/>
        </w:rPr>
        <w:t>Текст</w:t>
      </w:r>
      <w:r w:rsidRPr="00581818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81818">
        <w:rPr>
          <w:lang w:val="ru-RU"/>
        </w:rPr>
        <w:t xml:space="preserve">, </w:t>
      </w:r>
      <w:r>
        <w:rPr>
          <w:lang w:val="ru-RU"/>
        </w:rPr>
        <w:t>разделы</w:t>
      </w:r>
      <w:r w:rsidR="00081484">
        <w:rPr>
          <w:lang w:val="en-US"/>
        </w:rPr>
        <w:t> </w:t>
      </w:r>
      <w:r w:rsidR="008A62FF" w:rsidRPr="000A0101">
        <w:rPr>
          <w:lang w:val="ru-RU"/>
        </w:rPr>
        <w:t>16</w:t>
      </w:r>
      <w:r w:rsidR="006146B3" w:rsidRPr="000A0101">
        <w:rPr>
          <w:lang w:val="ru-RU"/>
        </w:rPr>
        <w:t>, 2-12, (</w:t>
      </w:r>
      <w:r w:rsidR="002C50B8" w:rsidRPr="000A0101">
        <w:rPr>
          <w:lang w:val="ru-RU"/>
        </w:rPr>
        <w:t>13</w:t>
      </w:r>
      <w:r w:rsidR="006146B3" w:rsidRPr="000A0101">
        <w:rPr>
          <w:lang w:val="ru-RU"/>
        </w:rPr>
        <w:t xml:space="preserve">) </w:t>
      </w:r>
      <w:r>
        <w:rPr>
          <w:lang w:val="ru-RU"/>
        </w:rPr>
        <w:t>и</w:t>
      </w:r>
      <w:r w:rsidR="006146B3" w:rsidRPr="000A0101">
        <w:rPr>
          <w:lang w:val="ru-RU"/>
        </w:rPr>
        <w:t xml:space="preserve"> </w:t>
      </w:r>
      <w:r w:rsidR="008A62FF" w:rsidRPr="000A0101">
        <w:rPr>
          <w:lang w:val="ru-RU"/>
        </w:rPr>
        <w:t>17</w:t>
      </w:r>
      <w:r w:rsidR="00BB237C" w:rsidRPr="000A0101">
        <w:rPr>
          <w:lang w:val="ru-RU"/>
        </w:rPr>
        <w:t xml:space="preserve">, </w:t>
      </w:r>
      <w:r>
        <w:rPr>
          <w:lang w:val="ru-RU"/>
        </w:rPr>
        <w:t>где</w:t>
      </w:r>
      <w:r w:rsidRPr="00581818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581818">
        <w:rPr>
          <w:lang w:val="ru-RU"/>
        </w:rPr>
        <w:t xml:space="preserve"> </w:t>
      </w:r>
      <w:r>
        <w:rPr>
          <w:lang w:val="ru-RU"/>
        </w:rPr>
        <w:t>базовая</w:t>
      </w:r>
      <w:r w:rsidRPr="00581818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81818">
        <w:rPr>
          <w:lang w:val="ru-RU"/>
        </w:rPr>
        <w:t xml:space="preserve"> </w:t>
      </w:r>
      <w:r>
        <w:rPr>
          <w:lang w:val="ru-RU"/>
        </w:rPr>
        <w:t>о</w:t>
      </w:r>
      <w:r w:rsidRPr="00581818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581818">
        <w:rPr>
          <w:lang w:val="ru-RU"/>
        </w:rPr>
        <w:t xml:space="preserve"> </w:t>
      </w:r>
      <w:r>
        <w:rPr>
          <w:lang w:val="ru-RU"/>
        </w:rPr>
        <w:t>и</w:t>
      </w:r>
      <w:r w:rsidRPr="00581818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581818">
        <w:rPr>
          <w:lang w:val="ru-RU"/>
        </w:rPr>
        <w:t xml:space="preserve"> </w:t>
      </w:r>
      <w:r>
        <w:rPr>
          <w:lang w:val="ru-RU"/>
        </w:rPr>
        <w:t>Конвенции</w:t>
      </w:r>
      <w:r w:rsidR="0046165A" w:rsidRPr="000A0101">
        <w:rPr>
          <w:lang w:val="ru-RU"/>
        </w:rPr>
        <w:t>;</w:t>
      </w:r>
    </w:p>
    <w:p w14:paraId="2F56F874" w14:textId="5B38692F" w:rsidR="00BB237C" w:rsidRPr="000A0101" w:rsidRDefault="00A35D6A">
      <w:pPr>
        <w:pStyle w:val="Txtpucegras"/>
        <w:rPr>
          <w:lang w:val="ru-RU"/>
        </w:rPr>
      </w:pPr>
      <w:r>
        <w:rPr>
          <w:lang w:val="ru-RU"/>
        </w:rPr>
        <w:t>Планы</w:t>
      </w:r>
      <w:r w:rsidRPr="00581818">
        <w:rPr>
          <w:lang w:val="ru-RU"/>
        </w:rPr>
        <w:t xml:space="preserve"> </w:t>
      </w:r>
      <w:r>
        <w:rPr>
          <w:lang w:val="ru-RU"/>
        </w:rPr>
        <w:t>занятий</w:t>
      </w:r>
      <w:r w:rsidRPr="00581818">
        <w:rPr>
          <w:lang w:val="ru-RU"/>
        </w:rPr>
        <w:t xml:space="preserve">, </w:t>
      </w:r>
      <w:r>
        <w:rPr>
          <w:lang w:val="ru-RU"/>
        </w:rPr>
        <w:t>включённые</w:t>
      </w:r>
      <w:r w:rsidRPr="00581818">
        <w:rPr>
          <w:lang w:val="ru-RU"/>
        </w:rPr>
        <w:t xml:space="preserve"> </w:t>
      </w:r>
      <w:r>
        <w:rPr>
          <w:lang w:val="ru-RU"/>
        </w:rPr>
        <w:t>в</w:t>
      </w:r>
      <w:r w:rsidRPr="00581818">
        <w:rPr>
          <w:lang w:val="ru-RU"/>
        </w:rPr>
        <w:t xml:space="preserve"> </w:t>
      </w:r>
      <w:r>
        <w:rPr>
          <w:lang w:val="ru-RU"/>
        </w:rPr>
        <w:t>Заметки</w:t>
      </w:r>
      <w:r w:rsidRPr="00581818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581818">
        <w:rPr>
          <w:lang w:val="ru-RU"/>
        </w:rPr>
        <w:t xml:space="preserve">, </w:t>
      </w:r>
      <w:r>
        <w:rPr>
          <w:lang w:val="ru-RU"/>
        </w:rPr>
        <w:t>относящиеся</w:t>
      </w:r>
      <w:r w:rsidRPr="00581818">
        <w:rPr>
          <w:lang w:val="ru-RU"/>
        </w:rPr>
        <w:t xml:space="preserve"> </w:t>
      </w:r>
      <w:r>
        <w:rPr>
          <w:lang w:val="ru-RU"/>
        </w:rPr>
        <w:t>к</w:t>
      </w:r>
      <w:r w:rsidRPr="00581818">
        <w:rPr>
          <w:lang w:val="ru-RU"/>
        </w:rPr>
        <w:t xml:space="preserve"> </w:t>
      </w:r>
      <w:r>
        <w:rPr>
          <w:lang w:val="ru-RU"/>
        </w:rPr>
        <w:t>вышеперечисленным</w:t>
      </w:r>
      <w:r w:rsidRPr="00581818">
        <w:rPr>
          <w:lang w:val="ru-RU"/>
        </w:rPr>
        <w:t xml:space="preserve"> </w:t>
      </w:r>
      <w:r>
        <w:rPr>
          <w:lang w:val="ru-RU"/>
        </w:rPr>
        <w:t>разделам</w:t>
      </w:r>
      <w:r w:rsidRPr="00581818">
        <w:rPr>
          <w:lang w:val="ru-RU"/>
        </w:rPr>
        <w:t xml:space="preserve">, </w:t>
      </w:r>
      <w:r>
        <w:rPr>
          <w:lang w:val="ru-RU"/>
        </w:rPr>
        <w:t>где</w:t>
      </w:r>
      <w:r w:rsidRPr="00581818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81818">
        <w:rPr>
          <w:lang w:val="ru-RU"/>
        </w:rPr>
        <w:t xml:space="preserve"> </w:t>
      </w:r>
      <w:r>
        <w:rPr>
          <w:lang w:val="ru-RU"/>
        </w:rPr>
        <w:t>краткий</w:t>
      </w:r>
      <w:r w:rsidRPr="00581818">
        <w:rPr>
          <w:lang w:val="ru-RU"/>
        </w:rPr>
        <w:t xml:space="preserve"> </w:t>
      </w:r>
      <w:r>
        <w:rPr>
          <w:lang w:val="ru-RU"/>
        </w:rPr>
        <w:t>обзор</w:t>
      </w:r>
      <w:r w:rsidRPr="00581818">
        <w:rPr>
          <w:lang w:val="ru-RU"/>
        </w:rPr>
        <w:t xml:space="preserve"> </w:t>
      </w:r>
      <w:r>
        <w:rPr>
          <w:lang w:val="ru-RU"/>
        </w:rPr>
        <w:t>каждого</w:t>
      </w:r>
      <w:r w:rsidRPr="00581818">
        <w:rPr>
          <w:lang w:val="ru-RU"/>
        </w:rPr>
        <w:t xml:space="preserve"> </w:t>
      </w:r>
      <w:r>
        <w:rPr>
          <w:lang w:val="ru-RU"/>
        </w:rPr>
        <w:t>раздела</w:t>
      </w:r>
      <w:r w:rsidR="0046165A" w:rsidRPr="000A0101">
        <w:rPr>
          <w:lang w:val="ru-RU"/>
        </w:rPr>
        <w:t>;</w:t>
      </w:r>
    </w:p>
    <w:p w14:paraId="36864718" w14:textId="5678F817" w:rsidR="00BB237C" w:rsidRPr="000A0101" w:rsidRDefault="00A35D6A">
      <w:pPr>
        <w:pStyle w:val="Txtpucegras"/>
        <w:rPr>
          <w:lang w:val="ru-RU"/>
        </w:rPr>
      </w:pPr>
      <w:r>
        <w:rPr>
          <w:lang w:val="ru-RU"/>
        </w:rPr>
        <w:t>Раздаточные материалы с дополнительной информацией, в том числе</w:t>
      </w:r>
      <w:r w:rsidR="00335B51" w:rsidRPr="000A0101">
        <w:rPr>
          <w:lang w:val="ru-RU"/>
        </w:rPr>
        <w:t>:</w:t>
      </w:r>
    </w:p>
    <w:p w14:paraId="58622C19" w14:textId="62075FA7" w:rsidR="00335B51" w:rsidRPr="000A0101" w:rsidRDefault="00A35D6A" w:rsidP="003A70A0">
      <w:pPr>
        <w:pStyle w:val="Enutiret"/>
        <w:rPr>
          <w:lang w:val="ru-RU"/>
        </w:rPr>
      </w:pPr>
      <w:r>
        <w:rPr>
          <w:lang w:val="ru-RU"/>
        </w:rPr>
        <w:t>Раздаточный материал 1 к разделу</w:t>
      </w:r>
      <w:r w:rsidR="00081484">
        <w:t> </w:t>
      </w:r>
      <w:r w:rsidR="00624E64" w:rsidRPr="000A0101">
        <w:rPr>
          <w:lang w:val="ru-RU"/>
        </w:rPr>
        <w:t>1</w:t>
      </w:r>
      <w:r w:rsidR="00335B51" w:rsidRPr="000A0101">
        <w:rPr>
          <w:lang w:val="ru-RU"/>
        </w:rPr>
        <w:t xml:space="preserve"> (</w:t>
      </w:r>
      <w:r>
        <w:rPr>
          <w:lang w:val="ru-RU"/>
        </w:rPr>
        <w:t>Список сокращений</w:t>
      </w:r>
      <w:r w:rsidR="00335B51" w:rsidRPr="000A0101">
        <w:rPr>
          <w:lang w:val="ru-RU"/>
        </w:rPr>
        <w:t>)</w:t>
      </w:r>
    </w:p>
    <w:p w14:paraId="1D0414A1" w14:textId="346EC018" w:rsidR="00335B51" w:rsidRPr="000A0101" w:rsidRDefault="00A35D6A" w:rsidP="003A70A0">
      <w:pPr>
        <w:pStyle w:val="Enutiret"/>
        <w:rPr>
          <w:lang w:val="ru-RU"/>
        </w:rPr>
      </w:pPr>
      <w:r>
        <w:rPr>
          <w:lang w:val="ru-RU"/>
        </w:rPr>
        <w:t>Раздаточный</w:t>
      </w:r>
      <w:r w:rsidRPr="00D04858">
        <w:rPr>
          <w:lang w:val="ru-RU"/>
        </w:rPr>
        <w:t xml:space="preserve"> </w:t>
      </w:r>
      <w:r>
        <w:rPr>
          <w:lang w:val="ru-RU"/>
        </w:rPr>
        <w:t>материал</w:t>
      </w:r>
      <w:r w:rsidRPr="00D04858">
        <w:rPr>
          <w:lang w:val="ru-RU"/>
        </w:rPr>
        <w:t xml:space="preserve"> </w:t>
      </w:r>
      <w:r>
        <w:rPr>
          <w:lang w:val="ru-RU"/>
        </w:rPr>
        <w:t>к</w:t>
      </w:r>
      <w:r w:rsidRPr="00D04858">
        <w:rPr>
          <w:lang w:val="ru-RU"/>
        </w:rPr>
        <w:t xml:space="preserve"> </w:t>
      </w:r>
      <w:r>
        <w:rPr>
          <w:lang w:val="ru-RU"/>
        </w:rPr>
        <w:t>разделу</w:t>
      </w:r>
      <w:r w:rsidR="00081484">
        <w:t> </w:t>
      </w:r>
      <w:r w:rsidR="00624E64" w:rsidRPr="000A0101">
        <w:rPr>
          <w:lang w:val="ru-RU"/>
        </w:rPr>
        <w:t>16</w:t>
      </w:r>
      <w:r w:rsidR="00335B51" w:rsidRPr="000A0101">
        <w:rPr>
          <w:lang w:val="ru-RU"/>
        </w:rPr>
        <w:t xml:space="preserve"> (</w:t>
      </w:r>
      <w:r>
        <w:rPr>
          <w:lang w:val="ru-RU"/>
        </w:rPr>
        <w:t>Представление участников</w:t>
      </w:r>
      <w:r w:rsidR="00335B51" w:rsidRPr="000A0101">
        <w:rPr>
          <w:lang w:val="ru-RU"/>
        </w:rPr>
        <w:t>)</w:t>
      </w:r>
    </w:p>
    <w:p w14:paraId="40982826" w14:textId="6C2803A9" w:rsidR="00335B51" w:rsidRPr="000A0101" w:rsidRDefault="00A35D6A" w:rsidP="003A70A0">
      <w:pPr>
        <w:pStyle w:val="Enutiret"/>
        <w:rPr>
          <w:lang w:val="ru-RU"/>
        </w:rPr>
      </w:pPr>
      <w:r>
        <w:rPr>
          <w:lang w:val="ru-RU"/>
        </w:rPr>
        <w:t>Раздаточный</w:t>
      </w:r>
      <w:r w:rsidRPr="00D04858">
        <w:rPr>
          <w:lang w:val="ru-RU"/>
        </w:rPr>
        <w:t xml:space="preserve"> </w:t>
      </w:r>
      <w:r>
        <w:rPr>
          <w:lang w:val="ru-RU"/>
        </w:rPr>
        <w:t>материал</w:t>
      </w:r>
      <w:r w:rsidRPr="00D04858">
        <w:rPr>
          <w:lang w:val="ru-RU"/>
        </w:rPr>
        <w:t xml:space="preserve"> </w:t>
      </w:r>
      <w:r>
        <w:rPr>
          <w:lang w:val="ru-RU"/>
        </w:rPr>
        <w:t>к</w:t>
      </w:r>
      <w:r w:rsidRPr="00D04858">
        <w:rPr>
          <w:lang w:val="ru-RU"/>
        </w:rPr>
        <w:t xml:space="preserve"> </w:t>
      </w:r>
      <w:r>
        <w:rPr>
          <w:lang w:val="ru-RU"/>
        </w:rPr>
        <w:t>разделу</w:t>
      </w:r>
      <w:r w:rsidR="00081484">
        <w:t> </w:t>
      </w:r>
      <w:r w:rsidR="00624E64" w:rsidRPr="000A0101">
        <w:rPr>
          <w:lang w:val="ru-RU"/>
        </w:rPr>
        <w:t>6</w:t>
      </w:r>
      <w:r w:rsidR="00335B51" w:rsidRPr="000A0101">
        <w:rPr>
          <w:lang w:val="ru-RU"/>
        </w:rPr>
        <w:t xml:space="preserve"> (</w:t>
      </w:r>
      <w:r>
        <w:rPr>
          <w:lang w:val="ru-RU"/>
        </w:rPr>
        <w:t>Вопросник по инвентаризации</w:t>
      </w:r>
      <w:r w:rsidR="00335B51" w:rsidRPr="000A0101">
        <w:rPr>
          <w:lang w:val="ru-RU"/>
        </w:rPr>
        <w:t>)</w:t>
      </w:r>
    </w:p>
    <w:p w14:paraId="28491478" w14:textId="25A5B139" w:rsidR="00804A8E" w:rsidRPr="000A0101" w:rsidRDefault="00A35D6A" w:rsidP="003A70A0">
      <w:pPr>
        <w:pStyle w:val="Enutiret"/>
        <w:rPr>
          <w:rFonts w:eastAsia="Calibri"/>
          <w:szCs w:val="22"/>
          <w:lang w:val="ru-RU"/>
        </w:rPr>
      </w:pPr>
      <w:r>
        <w:rPr>
          <w:lang w:val="ru-RU"/>
        </w:rPr>
        <w:t>Раздаточный</w:t>
      </w:r>
      <w:r w:rsidRPr="00D04858">
        <w:rPr>
          <w:lang w:val="ru-RU"/>
        </w:rPr>
        <w:t xml:space="preserve"> </w:t>
      </w:r>
      <w:r>
        <w:rPr>
          <w:lang w:val="ru-RU"/>
        </w:rPr>
        <w:t>материал</w:t>
      </w:r>
      <w:r w:rsidRPr="000A0101">
        <w:t> </w:t>
      </w:r>
      <w:r w:rsidRPr="00D04858">
        <w:rPr>
          <w:lang w:val="ru-RU"/>
        </w:rPr>
        <w:t xml:space="preserve">1 </w:t>
      </w:r>
      <w:r>
        <w:rPr>
          <w:lang w:val="ru-RU"/>
        </w:rPr>
        <w:t>к</w:t>
      </w:r>
      <w:r w:rsidRPr="00D04858">
        <w:rPr>
          <w:lang w:val="ru-RU"/>
        </w:rPr>
        <w:t xml:space="preserve"> </w:t>
      </w:r>
      <w:r>
        <w:rPr>
          <w:lang w:val="ru-RU"/>
        </w:rPr>
        <w:t>разделу</w:t>
      </w:r>
      <w:r w:rsidR="00081484">
        <w:t> </w:t>
      </w:r>
      <w:r w:rsidR="00624E64" w:rsidRPr="000A0101">
        <w:rPr>
          <w:lang w:val="ru-RU"/>
        </w:rPr>
        <w:t>17</w:t>
      </w:r>
      <w:r w:rsidRPr="00D04858">
        <w:rPr>
          <w:lang w:val="ru-RU"/>
        </w:rPr>
        <w:t xml:space="preserve"> </w:t>
      </w:r>
      <w:r w:rsidR="00804A8E" w:rsidRPr="000A0101">
        <w:rPr>
          <w:lang w:val="ru-RU"/>
        </w:rPr>
        <w:t>(</w:t>
      </w:r>
      <w:r>
        <w:rPr>
          <w:lang w:val="ru-RU"/>
        </w:rPr>
        <w:t>Образец ратификационной грамоты</w:t>
      </w:r>
      <w:r w:rsidR="00804A8E" w:rsidRPr="000A0101">
        <w:rPr>
          <w:rFonts w:eastAsia="Calibri"/>
          <w:szCs w:val="22"/>
          <w:lang w:val="ru-RU"/>
        </w:rPr>
        <w:t>)</w:t>
      </w:r>
    </w:p>
    <w:p w14:paraId="16A31132" w14:textId="53B451CE" w:rsidR="00804A8E" w:rsidRPr="000A0101" w:rsidRDefault="00013267" w:rsidP="003A70A0">
      <w:pPr>
        <w:pStyle w:val="Enutiret"/>
        <w:rPr>
          <w:rFonts w:eastAsia="Calibri"/>
          <w:szCs w:val="22"/>
          <w:lang w:val="ru-RU"/>
        </w:rPr>
      </w:pPr>
      <w:r>
        <w:rPr>
          <w:lang w:val="ru-RU"/>
        </w:rPr>
        <w:t>Раздаточный</w:t>
      </w:r>
      <w:r w:rsidRPr="00D04858">
        <w:rPr>
          <w:lang w:val="ru-RU"/>
        </w:rPr>
        <w:t xml:space="preserve"> </w:t>
      </w:r>
      <w:r>
        <w:rPr>
          <w:lang w:val="ru-RU"/>
        </w:rPr>
        <w:t>материал</w:t>
      </w:r>
      <w:r w:rsidRPr="000A0101">
        <w:t> </w:t>
      </w:r>
      <w:r w:rsidRPr="00D04858">
        <w:rPr>
          <w:lang w:val="ru-RU"/>
        </w:rPr>
        <w:t xml:space="preserve">2 </w:t>
      </w:r>
      <w:r>
        <w:rPr>
          <w:lang w:val="ru-RU"/>
        </w:rPr>
        <w:t>к</w:t>
      </w:r>
      <w:r w:rsidRPr="00D04858">
        <w:rPr>
          <w:lang w:val="ru-RU"/>
        </w:rPr>
        <w:t xml:space="preserve"> </w:t>
      </w:r>
      <w:r>
        <w:rPr>
          <w:lang w:val="ru-RU"/>
        </w:rPr>
        <w:t>разделу</w:t>
      </w:r>
      <w:r>
        <w:rPr>
          <w:lang w:val="be-BY"/>
        </w:rPr>
        <w:t> 17</w:t>
      </w:r>
      <w:r w:rsidR="00804A8E" w:rsidRPr="000A0101">
        <w:rPr>
          <w:lang w:val="ru-RU"/>
        </w:rPr>
        <w:t xml:space="preserve"> (</w:t>
      </w:r>
      <w:r w:rsidR="003804BC">
        <w:rPr>
          <w:lang w:val="ru-RU"/>
        </w:rPr>
        <w:t>Тест</w:t>
      </w:r>
      <w:r>
        <w:rPr>
          <w:lang w:val="ru-RU"/>
        </w:rPr>
        <w:t xml:space="preserve"> </w:t>
      </w:r>
      <w:r w:rsidR="003804BC">
        <w:rPr>
          <w:lang w:val="ru-RU"/>
        </w:rPr>
        <w:t>п</w:t>
      </w:r>
      <w:r>
        <w:rPr>
          <w:lang w:val="ru-RU"/>
        </w:rPr>
        <w:t>о ратификации</w:t>
      </w:r>
      <w:r w:rsidR="00804A8E" w:rsidRPr="000A0101">
        <w:rPr>
          <w:lang w:val="ru-RU"/>
        </w:rPr>
        <w:t>)</w:t>
      </w:r>
    </w:p>
    <w:p w14:paraId="08D7573A" w14:textId="51A02DC7" w:rsidR="00804A8E" w:rsidRPr="000A0101" w:rsidRDefault="00013267" w:rsidP="003A70A0">
      <w:pPr>
        <w:pStyle w:val="Enutiret"/>
        <w:rPr>
          <w:lang w:val="ru-RU"/>
        </w:rPr>
      </w:pPr>
      <w:r>
        <w:rPr>
          <w:lang w:val="ru-RU"/>
        </w:rPr>
        <w:t>Раздаточный материал к разделу </w:t>
      </w:r>
      <w:r w:rsidR="00624E64" w:rsidRPr="000A0101">
        <w:rPr>
          <w:lang w:val="ru-RU"/>
        </w:rPr>
        <w:t>15</w:t>
      </w:r>
      <w:r w:rsidR="00804A8E" w:rsidRPr="000A0101">
        <w:rPr>
          <w:lang w:val="ru-RU"/>
        </w:rPr>
        <w:t xml:space="preserve"> (</w:t>
      </w:r>
      <w:r>
        <w:rPr>
          <w:lang w:val="ru-RU"/>
        </w:rPr>
        <w:t>Оценочный формуляр</w:t>
      </w:r>
      <w:r w:rsidR="00804A8E" w:rsidRPr="000A0101">
        <w:rPr>
          <w:lang w:val="ru-RU"/>
        </w:rPr>
        <w:t>)</w:t>
      </w:r>
    </w:p>
    <w:p w14:paraId="4839F80E" w14:textId="152DA7FB" w:rsidR="001C381F" w:rsidRPr="000A0101" w:rsidRDefault="00013267" w:rsidP="00BA7C2E">
      <w:pPr>
        <w:pStyle w:val="Txtpucegras"/>
        <w:rPr>
          <w:lang w:val="ru-RU"/>
        </w:rPr>
      </w:pPr>
      <w:r>
        <w:rPr>
          <w:lang w:val="ru-RU"/>
        </w:rPr>
        <w:t>Упражнения</w:t>
      </w:r>
      <w:r w:rsidRPr="00D04858">
        <w:rPr>
          <w:lang w:val="ru-RU"/>
        </w:rPr>
        <w:t xml:space="preserve"> </w:t>
      </w:r>
      <w:r>
        <w:rPr>
          <w:lang w:val="ru-RU"/>
        </w:rPr>
        <w:t>для</w:t>
      </w:r>
      <w:r w:rsidRPr="00D04858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04858">
        <w:rPr>
          <w:lang w:val="ru-RU"/>
        </w:rPr>
        <w:t xml:space="preserve"> </w:t>
      </w:r>
      <w:r>
        <w:rPr>
          <w:lang w:val="ru-RU"/>
        </w:rPr>
        <w:t>на</w:t>
      </w:r>
      <w:r w:rsidRPr="00D04858">
        <w:rPr>
          <w:lang w:val="ru-RU"/>
        </w:rPr>
        <w:t xml:space="preserve"> </w:t>
      </w:r>
      <w:r>
        <w:rPr>
          <w:lang w:val="ru-RU"/>
        </w:rPr>
        <w:t>семинаре</w:t>
      </w:r>
      <w:r w:rsidR="003804BC">
        <w:rPr>
          <w:lang w:val="ru-RU"/>
        </w:rPr>
        <w:t xml:space="preserve">, </w:t>
      </w:r>
      <w:r>
        <w:rPr>
          <w:lang w:val="ru-RU"/>
        </w:rPr>
        <w:t>относящиеся к разделам</w:t>
      </w:r>
      <w:r w:rsidR="006E10E2">
        <w:rPr>
          <w:lang w:val="en-US"/>
        </w:rPr>
        <w:t> </w:t>
      </w:r>
      <w:r w:rsidR="00096742" w:rsidRPr="000A0101">
        <w:rPr>
          <w:lang w:val="ru-RU"/>
        </w:rPr>
        <w:t>2-12 (</w:t>
      </w:r>
      <w:r>
        <w:rPr>
          <w:lang w:val="ru-RU"/>
        </w:rPr>
        <w:t>при необходимости</w:t>
      </w:r>
      <w:r w:rsidR="00096742" w:rsidRPr="000A0101">
        <w:rPr>
          <w:lang w:val="ru-RU"/>
        </w:rPr>
        <w:t>);</w:t>
      </w:r>
    </w:p>
    <w:p w14:paraId="72EDFC76" w14:textId="035602CE" w:rsidR="00BB237C" w:rsidRPr="000A0101" w:rsidRDefault="00013267">
      <w:pPr>
        <w:pStyle w:val="Txtpucegras"/>
        <w:rPr>
          <w:lang w:val="ru-RU"/>
        </w:rPr>
      </w:pPr>
      <w:r>
        <w:rPr>
          <w:lang w:val="ru-RU"/>
        </w:rPr>
        <w:t>Примеры</w:t>
      </w:r>
      <w:r w:rsidR="003804BC">
        <w:rPr>
          <w:lang w:val="ru-RU"/>
        </w:rPr>
        <w:t>,</w:t>
      </w:r>
      <w:r w:rsidR="00C22CAE" w:rsidRPr="000A0101">
        <w:rPr>
          <w:lang w:val="ru-RU"/>
        </w:rPr>
        <w:t xml:space="preserve"> </w:t>
      </w:r>
      <w:r>
        <w:rPr>
          <w:lang w:val="ru-RU"/>
        </w:rPr>
        <w:t>относящиеся</w:t>
      </w:r>
      <w:r w:rsidRPr="00D04858">
        <w:rPr>
          <w:lang w:val="ru-RU"/>
        </w:rPr>
        <w:t xml:space="preserve"> </w:t>
      </w:r>
      <w:r>
        <w:rPr>
          <w:lang w:val="ru-RU"/>
        </w:rPr>
        <w:t>к</w:t>
      </w:r>
      <w:r w:rsidRPr="00D04858">
        <w:rPr>
          <w:lang w:val="ru-RU"/>
        </w:rPr>
        <w:t xml:space="preserve"> </w:t>
      </w:r>
      <w:r>
        <w:rPr>
          <w:lang w:val="ru-RU"/>
        </w:rPr>
        <w:t>разделам</w:t>
      </w:r>
      <w:r w:rsidR="00081484">
        <w:rPr>
          <w:lang w:val="en-US"/>
        </w:rPr>
        <w:t> </w:t>
      </w:r>
      <w:r w:rsidR="00C22CAE" w:rsidRPr="000A0101">
        <w:rPr>
          <w:lang w:val="ru-RU"/>
        </w:rPr>
        <w:t xml:space="preserve">2-12 </w:t>
      </w:r>
      <w:r w:rsidR="00096742" w:rsidRPr="000A0101">
        <w:rPr>
          <w:lang w:val="ru-RU"/>
        </w:rPr>
        <w:t>(</w:t>
      </w:r>
      <w:r>
        <w:rPr>
          <w:lang w:val="ru-RU"/>
        </w:rPr>
        <w:t>при необходимости</w:t>
      </w:r>
      <w:r w:rsidR="00096742" w:rsidRPr="000A0101">
        <w:rPr>
          <w:lang w:val="ru-RU"/>
        </w:rPr>
        <w:t>)</w:t>
      </w:r>
      <w:r w:rsidR="0046165A" w:rsidRPr="000A0101">
        <w:rPr>
          <w:lang w:val="ru-RU"/>
        </w:rPr>
        <w:t>;</w:t>
      </w:r>
    </w:p>
    <w:p w14:paraId="2EFB30BB" w14:textId="49A5B2D8" w:rsidR="00BB237C" w:rsidRPr="000A0101" w:rsidRDefault="00013267">
      <w:pPr>
        <w:pStyle w:val="Txtpucegras"/>
        <w:rPr>
          <w:lang w:val="ru-RU"/>
        </w:rPr>
      </w:pPr>
      <w:r>
        <w:rPr>
          <w:lang w:val="ru-RU"/>
        </w:rPr>
        <w:t>Презентации</w:t>
      </w:r>
      <w:r w:rsidRPr="00D04858">
        <w:rPr>
          <w:lang w:val="ru-RU"/>
        </w:rPr>
        <w:t xml:space="preserve"> </w:t>
      </w:r>
      <w:r w:rsidR="00BB237C" w:rsidRPr="00014A6E">
        <w:rPr>
          <w:lang w:val="en-US"/>
        </w:rPr>
        <w:t>PowerPoint</w:t>
      </w:r>
      <w:r w:rsidR="00BB237C" w:rsidRPr="000A0101">
        <w:rPr>
          <w:lang w:val="ru-RU"/>
        </w:rPr>
        <w:t xml:space="preserve"> </w:t>
      </w:r>
      <w:r>
        <w:rPr>
          <w:lang w:val="ru-RU"/>
        </w:rPr>
        <w:t>к</w:t>
      </w:r>
      <w:r w:rsidRPr="00D04858">
        <w:rPr>
          <w:lang w:val="ru-RU"/>
        </w:rPr>
        <w:t xml:space="preserve"> </w:t>
      </w:r>
      <w:r>
        <w:rPr>
          <w:lang w:val="ru-RU"/>
        </w:rPr>
        <w:t>разделам</w:t>
      </w:r>
      <w:r w:rsidR="00081484">
        <w:rPr>
          <w:lang w:val="en-US"/>
        </w:rPr>
        <w:t> </w:t>
      </w:r>
      <w:r w:rsidR="001C381F" w:rsidRPr="000A0101">
        <w:rPr>
          <w:lang w:val="ru-RU"/>
        </w:rPr>
        <w:t xml:space="preserve">2-3, 7 </w:t>
      </w:r>
      <w:r>
        <w:rPr>
          <w:lang w:val="ru-RU"/>
        </w:rPr>
        <w:t>и</w:t>
      </w:r>
      <w:r w:rsidR="001C381F" w:rsidRPr="000A0101">
        <w:rPr>
          <w:lang w:val="ru-RU"/>
        </w:rPr>
        <w:t xml:space="preserve"> </w:t>
      </w:r>
      <w:r w:rsidR="008A62FF" w:rsidRPr="000A0101">
        <w:rPr>
          <w:lang w:val="ru-RU"/>
        </w:rPr>
        <w:t>16</w:t>
      </w:r>
      <w:r w:rsidR="001C381F" w:rsidRPr="000A0101">
        <w:rPr>
          <w:lang w:val="ru-RU"/>
        </w:rPr>
        <w:t>-</w:t>
      </w:r>
      <w:r w:rsidR="008A62FF" w:rsidRPr="000A0101">
        <w:rPr>
          <w:lang w:val="ru-RU"/>
        </w:rPr>
        <w:t>17</w:t>
      </w:r>
      <w:r w:rsidR="00BB237C" w:rsidRPr="000A0101">
        <w:rPr>
          <w:lang w:val="ru-RU"/>
        </w:rPr>
        <w:t>.</w:t>
      </w:r>
    </w:p>
    <w:p w14:paraId="75894521" w14:textId="283E2625" w:rsidR="00BB237C" w:rsidRPr="000A0101" w:rsidRDefault="00096997" w:rsidP="00747719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0003B9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0003B9">
        <w:rPr>
          <w:lang w:val="ru-RU"/>
        </w:rPr>
        <w:t xml:space="preserve"> </w:t>
      </w:r>
      <w:r>
        <w:rPr>
          <w:lang w:val="ru-RU"/>
        </w:rPr>
        <w:t>собой</w:t>
      </w:r>
      <w:r w:rsidRPr="000003B9">
        <w:rPr>
          <w:lang w:val="ru-RU"/>
        </w:rPr>
        <w:t xml:space="preserve"> </w:t>
      </w:r>
      <w:r>
        <w:rPr>
          <w:lang w:val="ru-RU"/>
        </w:rPr>
        <w:t>определённый</w:t>
      </w:r>
      <w:r w:rsidRPr="000003B9">
        <w:rPr>
          <w:lang w:val="ru-RU"/>
        </w:rPr>
        <w:t xml:space="preserve"> «</w:t>
      </w:r>
      <w:r>
        <w:rPr>
          <w:lang w:val="ru-RU"/>
        </w:rPr>
        <w:t>инструментарий</w:t>
      </w:r>
      <w:r w:rsidRPr="000003B9">
        <w:rPr>
          <w:lang w:val="ru-RU"/>
        </w:rPr>
        <w:t xml:space="preserve">», </w:t>
      </w:r>
      <w:r w:rsidR="000E3900">
        <w:rPr>
          <w:lang w:val="ru-RU"/>
        </w:rPr>
        <w:t>предназначенный</w:t>
      </w:r>
      <w:r w:rsidR="000E3900" w:rsidRPr="000003B9">
        <w:rPr>
          <w:lang w:val="ru-RU"/>
        </w:rPr>
        <w:t xml:space="preserve"> </w:t>
      </w:r>
      <w:r w:rsidR="000E3900">
        <w:rPr>
          <w:lang w:val="ru-RU"/>
        </w:rPr>
        <w:t>для</w:t>
      </w:r>
      <w:r w:rsidR="000E3900" w:rsidRPr="000003B9">
        <w:rPr>
          <w:lang w:val="ru-RU"/>
        </w:rPr>
        <w:t xml:space="preserve"> </w:t>
      </w:r>
      <w:r w:rsidR="000E3900">
        <w:rPr>
          <w:lang w:val="ru-RU"/>
        </w:rPr>
        <w:t>помощи</w:t>
      </w:r>
      <w:r w:rsidR="000E3900" w:rsidRPr="000003B9">
        <w:rPr>
          <w:lang w:val="ru-RU"/>
        </w:rPr>
        <w:t xml:space="preserve"> </w:t>
      </w:r>
      <w:r w:rsidR="000E3900">
        <w:rPr>
          <w:lang w:val="ru-RU"/>
        </w:rPr>
        <w:t>фасилитаторам</w:t>
      </w:r>
      <w:r w:rsidR="000E3900" w:rsidRPr="000003B9">
        <w:rPr>
          <w:lang w:val="ru-RU"/>
        </w:rPr>
        <w:t xml:space="preserve"> </w:t>
      </w:r>
      <w:r w:rsidR="000E3900">
        <w:rPr>
          <w:lang w:val="ru-RU"/>
        </w:rPr>
        <w:t>в</w:t>
      </w:r>
      <w:r w:rsidR="000E3900" w:rsidRPr="000003B9">
        <w:rPr>
          <w:lang w:val="ru-RU"/>
        </w:rPr>
        <w:t xml:space="preserve"> </w:t>
      </w:r>
      <w:r w:rsidR="000E3900">
        <w:rPr>
          <w:lang w:val="ru-RU"/>
        </w:rPr>
        <w:t>диалоговом</w:t>
      </w:r>
      <w:r w:rsidR="000E3900" w:rsidRPr="000003B9">
        <w:rPr>
          <w:lang w:val="ru-RU"/>
        </w:rPr>
        <w:t xml:space="preserve"> </w:t>
      </w:r>
      <w:r w:rsidR="000E3900">
        <w:rPr>
          <w:lang w:val="ru-RU"/>
        </w:rPr>
        <w:t>представлении</w:t>
      </w:r>
      <w:r w:rsidR="000E3900" w:rsidRPr="000003B9">
        <w:rPr>
          <w:lang w:val="ru-RU"/>
        </w:rPr>
        <w:t xml:space="preserve"> </w:t>
      </w:r>
      <w:r w:rsidR="000003B9">
        <w:rPr>
          <w:lang w:val="ru-RU"/>
        </w:rPr>
        <w:t>и обсуждении с участниками вопросов, которым посвящены отдельные разделы. Заметки</w:t>
      </w:r>
      <w:r w:rsidR="000003B9" w:rsidRPr="004430CD">
        <w:rPr>
          <w:lang w:val="ru-RU"/>
        </w:rPr>
        <w:t xml:space="preserve"> </w:t>
      </w:r>
      <w:r w:rsidR="000003B9">
        <w:rPr>
          <w:lang w:val="ru-RU"/>
        </w:rPr>
        <w:t>фасилитатора</w:t>
      </w:r>
      <w:r w:rsidR="000003B9" w:rsidRPr="004430CD">
        <w:rPr>
          <w:lang w:val="ru-RU"/>
        </w:rPr>
        <w:t xml:space="preserve"> </w:t>
      </w:r>
      <w:r w:rsidR="000003B9">
        <w:rPr>
          <w:lang w:val="ru-RU"/>
        </w:rPr>
        <w:t>и</w:t>
      </w:r>
      <w:r w:rsidR="000003B9" w:rsidRPr="004430CD">
        <w:rPr>
          <w:lang w:val="ru-RU"/>
        </w:rPr>
        <w:t xml:space="preserve"> </w:t>
      </w:r>
      <w:r w:rsidR="000003B9">
        <w:rPr>
          <w:lang w:val="ru-RU"/>
        </w:rPr>
        <w:t>Тексты</w:t>
      </w:r>
      <w:r w:rsidR="000003B9" w:rsidRPr="004430CD">
        <w:rPr>
          <w:lang w:val="ru-RU"/>
        </w:rPr>
        <w:t xml:space="preserve"> </w:t>
      </w:r>
      <w:r w:rsidR="000003B9">
        <w:rPr>
          <w:lang w:val="ru-RU"/>
        </w:rPr>
        <w:t>участников</w:t>
      </w:r>
      <w:r w:rsidR="000003B9" w:rsidRPr="004430CD">
        <w:rPr>
          <w:lang w:val="ru-RU"/>
        </w:rPr>
        <w:t xml:space="preserve"> </w:t>
      </w:r>
      <w:r w:rsidR="004430CD">
        <w:rPr>
          <w:lang w:val="ru-RU"/>
        </w:rPr>
        <w:t>являются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взаимодополняющими</w:t>
      </w:r>
      <w:r w:rsidR="004430CD" w:rsidRPr="004430CD">
        <w:rPr>
          <w:lang w:val="ru-RU"/>
        </w:rPr>
        <w:t xml:space="preserve">: </w:t>
      </w:r>
      <w:r w:rsidR="004430CD">
        <w:rPr>
          <w:lang w:val="ru-RU"/>
        </w:rPr>
        <w:t>содержание последних не повторяется в первых. В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Заметках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фасилитатора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представлена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подробная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информация</w:t>
      </w:r>
      <w:r w:rsidR="004430CD" w:rsidRPr="004430CD">
        <w:rPr>
          <w:lang w:val="ru-RU"/>
        </w:rPr>
        <w:t xml:space="preserve">, </w:t>
      </w:r>
      <w:r w:rsidR="004430CD">
        <w:rPr>
          <w:lang w:val="ru-RU"/>
        </w:rPr>
        <w:t>которую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не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обязательно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в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полном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объёме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представлять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участникам</w:t>
      </w:r>
      <w:r w:rsidR="004430CD" w:rsidRPr="004430CD">
        <w:rPr>
          <w:lang w:val="ru-RU"/>
        </w:rPr>
        <w:t xml:space="preserve">, </w:t>
      </w:r>
      <w:r w:rsidR="004430CD">
        <w:rPr>
          <w:lang w:val="ru-RU"/>
        </w:rPr>
        <w:t>но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которая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может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быть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полезна</w:t>
      </w:r>
      <w:r w:rsidR="004430CD" w:rsidRPr="004430CD">
        <w:rPr>
          <w:lang w:val="ru-RU"/>
        </w:rPr>
        <w:t xml:space="preserve"> </w:t>
      </w:r>
      <w:r w:rsidR="004430CD">
        <w:rPr>
          <w:lang w:val="ru-RU"/>
        </w:rPr>
        <w:t>при возникновении на сессии специфических вопросов.</w:t>
      </w:r>
    </w:p>
    <w:p w14:paraId="2E2E02F8" w14:textId="2CCF7C8B" w:rsidR="00BB237C" w:rsidRPr="00802165" w:rsidRDefault="0053055E" w:rsidP="00747719">
      <w:pPr>
        <w:pStyle w:val="Texte1"/>
        <w:rPr>
          <w:lang w:val="ru-RU"/>
        </w:rPr>
      </w:pPr>
      <w:r>
        <w:rPr>
          <w:lang w:val="ru-RU"/>
        </w:rPr>
        <w:t>Заметки</w:t>
      </w:r>
      <w:r w:rsidRPr="009F4F97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9F4F97">
        <w:rPr>
          <w:lang w:val="ru-RU"/>
        </w:rPr>
        <w:t xml:space="preserve"> </w:t>
      </w:r>
      <w:r>
        <w:rPr>
          <w:lang w:val="ru-RU"/>
        </w:rPr>
        <w:t>для</w:t>
      </w:r>
      <w:r w:rsidRPr="009F4F97">
        <w:rPr>
          <w:lang w:val="ru-RU"/>
        </w:rPr>
        <w:t xml:space="preserve"> </w:t>
      </w:r>
      <w:r>
        <w:rPr>
          <w:lang w:val="ru-RU"/>
        </w:rPr>
        <w:t>данного</w:t>
      </w:r>
      <w:r w:rsidRPr="009F4F97">
        <w:rPr>
          <w:lang w:val="ru-RU"/>
        </w:rPr>
        <w:t xml:space="preserve"> </w:t>
      </w:r>
      <w:r>
        <w:rPr>
          <w:lang w:val="ru-RU"/>
        </w:rPr>
        <w:t>вводного</w:t>
      </w:r>
      <w:r w:rsidRPr="009F4F97">
        <w:rPr>
          <w:lang w:val="ru-RU"/>
        </w:rPr>
        <w:t xml:space="preserve"> </w:t>
      </w:r>
      <w:r>
        <w:rPr>
          <w:lang w:val="ru-RU"/>
        </w:rPr>
        <w:t>раздела</w:t>
      </w:r>
      <w:r w:rsidRPr="009F4F97">
        <w:rPr>
          <w:lang w:val="ru-RU"/>
        </w:rPr>
        <w:t xml:space="preserve"> </w:t>
      </w:r>
      <w:r>
        <w:rPr>
          <w:lang w:val="ru-RU"/>
        </w:rPr>
        <w:t>содержат</w:t>
      </w:r>
      <w:r w:rsidRPr="009F4F97">
        <w:rPr>
          <w:lang w:val="ru-RU"/>
        </w:rPr>
        <w:t xml:space="preserve"> </w:t>
      </w:r>
      <w:r>
        <w:rPr>
          <w:lang w:val="ru-RU"/>
        </w:rPr>
        <w:t>примерное</w:t>
      </w:r>
      <w:r w:rsidRPr="009F4F97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9F4F97">
        <w:rPr>
          <w:lang w:val="ru-RU"/>
        </w:rPr>
        <w:t xml:space="preserve"> </w:t>
      </w:r>
      <w:r w:rsidR="00A76FDD">
        <w:rPr>
          <w:lang w:val="ru-RU"/>
        </w:rPr>
        <w:t xml:space="preserve">планирования семинара. </w:t>
      </w:r>
      <w:r w:rsidR="003804BC">
        <w:rPr>
          <w:lang w:val="ru-RU"/>
        </w:rPr>
        <w:t>С</w:t>
      </w:r>
      <w:r w:rsidR="00A76FDD">
        <w:rPr>
          <w:lang w:val="ru-RU"/>
        </w:rPr>
        <w:t>труктура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и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расчёт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времени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должны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быть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адаптированы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к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контексту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каждого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конкретного</w:t>
      </w:r>
      <w:r w:rsidR="00A76FDD" w:rsidRPr="00802165">
        <w:rPr>
          <w:lang w:val="ru-RU"/>
        </w:rPr>
        <w:t xml:space="preserve"> </w:t>
      </w:r>
      <w:r w:rsidR="00A76FDD">
        <w:rPr>
          <w:lang w:val="ru-RU"/>
        </w:rPr>
        <w:t>семинара</w:t>
      </w:r>
      <w:r w:rsidR="00A76FDD" w:rsidRPr="00802165">
        <w:rPr>
          <w:lang w:val="ru-RU"/>
        </w:rPr>
        <w:t>.</w:t>
      </w:r>
    </w:p>
    <w:p w14:paraId="3634A0DD" w14:textId="1FBB8C1D" w:rsidR="00BB237C" w:rsidRPr="000A0101" w:rsidRDefault="00A76FDD" w:rsidP="00747719">
      <w:pPr>
        <w:pStyle w:val="Texte1"/>
        <w:rPr>
          <w:lang w:val="ru-RU"/>
        </w:rPr>
      </w:pPr>
      <w:r>
        <w:rPr>
          <w:lang w:val="ru-RU"/>
        </w:rPr>
        <w:t>Планы</w:t>
      </w:r>
      <w:r w:rsidRPr="009F4F97">
        <w:rPr>
          <w:lang w:val="ru-RU"/>
        </w:rPr>
        <w:t xml:space="preserve"> </w:t>
      </w:r>
      <w:r>
        <w:rPr>
          <w:lang w:val="ru-RU"/>
        </w:rPr>
        <w:t>занятий</w:t>
      </w:r>
      <w:r w:rsidRPr="009F4F97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9F4F97">
        <w:rPr>
          <w:lang w:val="ru-RU"/>
        </w:rPr>
        <w:t xml:space="preserve"> </w:t>
      </w:r>
      <w:r>
        <w:rPr>
          <w:lang w:val="ru-RU"/>
        </w:rPr>
        <w:t>собой</w:t>
      </w:r>
      <w:r w:rsidRPr="009F4F97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9F4F97">
        <w:rPr>
          <w:lang w:val="ru-RU"/>
        </w:rPr>
        <w:t xml:space="preserve"> </w:t>
      </w:r>
      <w:r>
        <w:rPr>
          <w:lang w:val="ru-RU"/>
        </w:rPr>
        <w:t xml:space="preserve">по организации семинара. </w:t>
      </w:r>
      <w:r w:rsidR="003804BC">
        <w:rPr>
          <w:lang w:val="ru-RU"/>
        </w:rPr>
        <w:t>П</w:t>
      </w:r>
      <w:r>
        <w:rPr>
          <w:lang w:val="ru-RU"/>
        </w:rPr>
        <w:t>ри</w:t>
      </w:r>
      <w:r w:rsidRPr="00802165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802165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802165">
        <w:rPr>
          <w:lang w:val="ru-RU"/>
        </w:rPr>
        <w:t xml:space="preserve"> </w:t>
      </w:r>
      <w:r>
        <w:rPr>
          <w:lang w:val="ru-RU"/>
        </w:rPr>
        <w:t>могут</w:t>
      </w:r>
      <w:r w:rsidRPr="00802165">
        <w:rPr>
          <w:lang w:val="ru-RU"/>
        </w:rPr>
        <w:t xml:space="preserve"> </w:t>
      </w:r>
      <w:r>
        <w:rPr>
          <w:lang w:val="ru-RU"/>
        </w:rPr>
        <w:t>изменить</w:t>
      </w:r>
      <w:r w:rsidRPr="00802165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802165">
        <w:rPr>
          <w:lang w:val="ru-RU"/>
        </w:rPr>
        <w:t xml:space="preserve">. </w:t>
      </w:r>
      <w:r>
        <w:rPr>
          <w:lang w:val="ru-RU"/>
        </w:rPr>
        <w:t>Расписание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и</w:t>
      </w:r>
      <w:r w:rsidRPr="009F4F97">
        <w:rPr>
          <w:lang w:val="ru-RU"/>
        </w:rPr>
        <w:t xml:space="preserve"> </w:t>
      </w:r>
      <w:r>
        <w:rPr>
          <w:lang w:val="ru-RU"/>
        </w:rPr>
        <w:t>Текст</w:t>
      </w:r>
      <w:r w:rsidRPr="009F4F9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F4F97">
        <w:rPr>
          <w:lang w:val="ru-RU"/>
        </w:rPr>
        <w:t xml:space="preserve">, </w:t>
      </w:r>
      <w:r>
        <w:rPr>
          <w:lang w:val="ru-RU"/>
        </w:rPr>
        <w:t>соответствующие</w:t>
      </w:r>
      <w:r w:rsidRPr="009F4F97">
        <w:rPr>
          <w:lang w:val="ru-RU"/>
        </w:rPr>
        <w:t xml:space="preserve"> </w:t>
      </w:r>
      <w:r>
        <w:rPr>
          <w:lang w:val="ru-RU"/>
        </w:rPr>
        <w:t>разделам</w:t>
      </w:r>
      <w:r w:rsidRPr="009F4F97">
        <w:rPr>
          <w:lang w:val="ru-RU"/>
        </w:rPr>
        <w:t xml:space="preserve"> </w:t>
      </w:r>
      <w:r>
        <w:rPr>
          <w:lang w:val="ru-RU"/>
        </w:rPr>
        <w:t>семинара</w:t>
      </w:r>
      <w:r w:rsidRPr="009F4F97">
        <w:rPr>
          <w:lang w:val="ru-RU"/>
        </w:rPr>
        <w:t xml:space="preserve">, </w:t>
      </w:r>
      <w:r>
        <w:rPr>
          <w:lang w:val="ru-RU"/>
        </w:rPr>
        <w:t>а</w:t>
      </w:r>
      <w:r w:rsidRPr="009F4F97">
        <w:rPr>
          <w:lang w:val="ru-RU"/>
        </w:rPr>
        <w:t xml:space="preserve"> </w:t>
      </w:r>
      <w:r>
        <w:rPr>
          <w:lang w:val="ru-RU"/>
        </w:rPr>
        <w:t>также</w:t>
      </w:r>
      <w:r w:rsidRPr="009F4F97">
        <w:rPr>
          <w:lang w:val="ru-RU"/>
        </w:rPr>
        <w:t xml:space="preserve"> </w:t>
      </w:r>
      <w:r w:rsidR="00086890">
        <w:rPr>
          <w:lang w:val="ru-RU"/>
        </w:rPr>
        <w:t>любые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упражнения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и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раздаточные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материалы</w:t>
      </w:r>
      <w:r w:rsidR="00086890" w:rsidRPr="009F4F97">
        <w:rPr>
          <w:lang w:val="ru-RU"/>
        </w:rPr>
        <w:t xml:space="preserve">, </w:t>
      </w:r>
      <w:r w:rsidR="00086890">
        <w:rPr>
          <w:lang w:val="ru-RU"/>
        </w:rPr>
        <w:t>которые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фасилитатор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посчитает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нужными</w:t>
      </w:r>
      <w:r w:rsidR="00086890" w:rsidRPr="009F4F97">
        <w:rPr>
          <w:lang w:val="ru-RU"/>
        </w:rPr>
        <w:t xml:space="preserve">, </w:t>
      </w:r>
      <w:r w:rsidR="00086890">
        <w:rPr>
          <w:lang w:val="ru-RU"/>
        </w:rPr>
        <w:t>могут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быть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розданы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участникам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вместе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с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>вспомогательными</w:t>
      </w:r>
      <w:r w:rsidR="00086890" w:rsidRPr="009F4F97">
        <w:rPr>
          <w:lang w:val="ru-RU"/>
        </w:rPr>
        <w:t xml:space="preserve"> </w:t>
      </w:r>
      <w:r w:rsidR="00086890">
        <w:rPr>
          <w:lang w:val="ru-RU"/>
        </w:rPr>
        <w:t xml:space="preserve">материалами, например, Основными текстами. </w:t>
      </w:r>
    </w:p>
    <w:p w14:paraId="1C0BFDAD" w14:textId="1A1E2CA3" w:rsidR="00BB237C" w:rsidRPr="000A0101" w:rsidRDefault="00086890" w:rsidP="00747719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9F4F97">
        <w:rPr>
          <w:lang w:val="ru-RU"/>
        </w:rPr>
        <w:t xml:space="preserve"> </w:t>
      </w:r>
      <w:r>
        <w:rPr>
          <w:lang w:val="ru-RU"/>
        </w:rPr>
        <w:t>во</w:t>
      </w:r>
      <w:r w:rsidRPr="009F4F97">
        <w:rPr>
          <w:lang w:val="ru-RU"/>
        </w:rPr>
        <w:t xml:space="preserve"> </w:t>
      </w:r>
      <w:r>
        <w:rPr>
          <w:lang w:val="ru-RU"/>
        </w:rPr>
        <w:t>время</w:t>
      </w:r>
      <w:r w:rsidRPr="009F4F97">
        <w:rPr>
          <w:lang w:val="ru-RU"/>
        </w:rPr>
        <w:t xml:space="preserve"> </w:t>
      </w:r>
      <w:r>
        <w:rPr>
          <w:lang w:val="ru-RU"/>
        </w:rPr>
        <w:t>семинара</w:t>
      </w:r>
      <w:r w:rsidRPr="009F4F97">
        <w:rPr>
          <w:lang w:val="ru-RU"/>
        </w:rPr>
        <w:t xml:space="preserve"> </w:t>
      </w:r>
      <w:r>
        <w:rPr>
          <w:lang w:val="ru-RU"/>
        </w:rPr>
        <w:t>часто</w:t>
      </w:r>
      <w:r w:rsidRPr="009F4F97">
        <w:rPr>
          <w:lang w:val="ru-RU"/>
        </w:rPr>
        <w:t xml:space="preserve"> </w:t>
      </w:r>
      <w:r>
        <w:rPr>
          <w:lang w:val="ru-RU"/>
        </w:rPr>
        <w:t>даются</w:t>
      </w:r>
      <w:r w:rsidRPr="009F4F97">
        <w:rPr>
          <w:lang w:val="ru-RU"/>
        </w:rPr>
        <w:t xml:space="preserve"> </w:t>
      </w:r>
      <w:r>
        <w:rPr>
          <w:lang w:val="ru-RU"/>
        </w:rPr>
        <w:t>ссылки</w:t>
      </w:r>
      <w:r w:rsidRPr="009F4F97">
        <w:rPr>
          <w:lang w:val="ru-RU"/>
        </w:rPr>
        <w:t xml:space="preserve"> </w:t>
      </w:r>
      <w:r>
        <w:rPr>
          <w:lang w:val="ru-RU"/>
        </w:rPr>
        <w:t>на</w:t>
      </w:r>
      <w:r w:rsidRPr="009F4F97">
        <w:rPr>
          <w:lang w:val="ru-RU"/>
        </w:rPr>
        <w:t xml:space="preserve"> </w:t>
      </w:r>
      <w:r>
        <w:rPr>
          <w:lang w:val="ru-RU"/>
        </w:rPr>
        <w:t>Конвенцию</w:t>
      </w:r>
      <w:r w:rsidRPr="009F4F97">
        <w:rPr>
          <w:lang w:val="ru-RU"/>
        </w:rPr>
        <w:t xml:space="preserve"> </w:t>
      </w:r>
      <w:r>
        <w:rPr>
          <w:lang w:val="ru-RU"/>
        </w:rPr>
        <w:t>и</w:t>
      </w:r>
      <w:r w:rsidRPr="009F4F97">
        <w:rPr>
          <w:lang w:val="ru-RU"/>
        </w:rPr>
        <w:t xml:space="preserve"> </w:t>
      </w:r>
      <w:r>
        <w:rPr>
          <w:lang w:val="ru-RU"/>
        </w:rPr>
        <w:t>ОР</w:t>
      </w:r>
      <w:r w:rsidRPr="009F4F97">
        <w:rPr>
          <w:lang w:val="ru-RU"/>
        </w:rPr>
        <w:t xml:space="preserve">, </w:t>
      </w:r>
      <w:r>
        <w:rPr>
          <w:lang w:val="ru-RU"/>
        </w:rPr>
        <w:t>участники</w:t>
      </w:r>
      <w:r w:rsidRPr="009F4F97">
        <w:rPr>
          <w:lang w:val="ru-RU"/>
        </w:rPr>
        <w:t xml:space="preserve"> </w:t>
      </w:r>
      <w:r>
        <w:rPr>
          <w:lang w:val="ru-RU"/>
        </w:rPr>
        <w:t>должны держать при себе Основные тексты. Заметки</w:t>
      </w:r>
      <w:r w:rsidRPr="009F4F97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9F4F97">
        <w:rPr>
          <w:lang w:val="ru-RU"/>
        </w:rPr>
        <w:t xml:space="preserve"> </w:t>
      </w:r>
      <w:r>
        <w:rPr>
          <w:lang w:val="ru-RU"/>
        </w:rPr>
        <w:t>содержат</w:t>
      </w:r>
      <w:r w:rsidRPr="009F4F97">
        <w:rPr>
          <w:lang w:val="ru-RU"/>
        </w:rPr>
        <w:t xml:space="preserve"> </w:t>
      </w:r>
      <w:r>
        <w:rPr>
          <w:lang w:val="ru-RU"/>
        </w:rPr>
        <w:t>много</w:t>
      </w:r>
      <w:r w:rsidRPr="009F4F97">
        <w:rPr>
          <w:lang w:val="ru-RU"/>
        </w:rPr>
        <w:t xml:space="preserve"> </w:t>
      </w:r>
      <w:r>
        <w:rPr>
          <w:lang w:val="ru-RU"/>
        </w:rPr>
        <w:t>цитат</w:t>
      </w:r>
      <w:r w:rsidRPr="009F4F97">
        <w:rPr>
          <w:lang w:val="ru-RU"/>
        </w:rPr>
        <w:t xml:space="preserve"> </w:t>
      </w:r>
      <w:r>
        <w:rPr>
          <w:lang w:val="ru-RU"/>
        </w:rPr>
        <w:t>из</w:t>
      </w:r>
      <w:r w:rsidRPr="009F4F9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F4F97">
        <w:rPr>
          <w:lang w:val="ru-RU"/>
        </w:rPr>
        <w:t xml:space="preserve"> </w:t>
      </w:r>
      <w:r>
        <w:rPr>
          <w:lang w:val="ru-RU"/>
        </w:rPr>
        <w:t>и</w:t>
      </w:r>
      <w:r w:rsidRPr="009F4F97">
        <w:rPr>
          <w:lang w:val="ru-RU"/>
        </w:rPr>
        <w:t xml:space="preserve"> </w:t>
      </w:r>
      <w:r>
        <w:rPr>
          <w:lang w:val="ru-RU"/>
        </w:rPr>
        <w:t>ОР</w:t>
      </w:r>
      <w:r w:rsidRPr="009F4F97">
        <w:rPr>
          <w:lang w:val="ru-RU"/>
        </w:rPr>
        <w:t xml:space="preserve">, </w:t>
      </w:r>
      <w:r>
        <w:rPr>
          <w:lang w:val="ru-RU"/>
        </w:rPr>
        <w:t>но</w:t>
      </w:r>
      <w:r w:rsidRPr="009F4F97">
        <w:rPr>
          <w:lang w:val="ru-RU"/>
        </w:rPr>
        <w:t xml:space="preserve"> </w:t>
      </w:r>
      <w:r>
        <w:rPr>
          <w:lang w:val="ru-RU"/>
        </w:rPr>
        <w:t>они</w:t>
      </w:r>
      <w:r w:rsidRPr="009F4F97">
        <w:rPr>
          <w:lang w:val="ru-RU"/>
        </w:rPr>
        <w:t xml:space="preserve"> </w:t>
      </w:r>
      <w:r>
        <w:rPr>
          <w:lang w:val="ru-RU"/>
        </w:rPr>
        <w:t>являются</w:t>
      </w:r>
      <w:r w:rsidRPr="009F4F97">
        <w:rPr>
          <w:lang w:val="ru-RU"/>
        </w:rPr>
        <w:t xml:space="preserve"> </w:t>
      </w:r>
      <w:r>
        <w:rPr>
          <w:lang w:val="ru-RU"/>
        </w:rPr>
        <w:t>просто</w:t>
      </w:r>
      <w:r w:rsidRPr="009F4F97">
        <w:rPr>
          <w:lang w:val="ru-RU"/>
        </w:rPr>
        <w:t xml:space="preserve"> </w:t>
      </w:r>
      <w:r>
        <w:rPr>
          <w:lang w:val="ru-RU"/>
        </w:rPr>
        <w:t>ориентиром</w:t>
      </w:r>
      <w:r w:rsidRPr="009F4F97">
        <w:rPr>
          <w:lang w:val="ru-RU"/>
        </w:rPr>
        <w:t xml:space="preserve"> </w:t>
      </w:r>
      <w:r>
        <w:rPr>
          <w:lang w:val="ru-RU"/>
        </w:rPr>
        <w:t>для</w:t>
      </w:r>
      <w:r w:rsidRPr="009F4F97">
        <w:rPr>
          <w:lang w:val="ru-RU"/>
        </w:rPr>
        <w:t xml:space="preserve"> </w:t>
      </w:r>
      <w:r>
        <w:rPr>
          <w:lang w:val="ru-RU"/>
        </w:rPr>
        <w:t>фасилитаторов</w:t>
      </w:r>
      <w:r w:rsidRPr="009F4F97">
        <w:rPr>
          <w:lang w:val="ru-RU"/>
        </w:rPr>
        <w:t xml:space="preserve"> </w:t>
      </w:r>
      <w:r>
        <w:rPr>
          <w:lang w:val="ru-RU"/>
        </w:rPr>
        <w:t>и</w:t>
      </w:r>
      <w:r w:rsidRPr="009F4F97">
        <w:rPr>
          <w:lang w:val="ru-RU"/>
        </w:rPr>
        <w:t xml:space="preserve"> </w:t>
      </w:r>
      <w:r>
        <w:rPr>
          <w:lang w:val="ru-RU"/>
        </w:rPr>
        <w:lastRenderedPageBreak/>
        <w:t>базовой</w:t>
      </w:r>
      <w:r w:rsidRPr="009F4F97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F4F97">
        <w:rPr>
          <w:lang w:val="ru-RU"/>
        </w:rPr>
        <w:t xml:space="preserve"> </w:t>
      </w:r>
      <w:r>
        <w:rPr>
          <w:lang w:val="ru-RU"/>
        </w:rPr>
        <w:t>для</w:t>
      </w:r>
      <w:r w:rsidRPr="009F4F97">
        <w:rPr>
          <w:lang w:val="ru-RU"/>
        </w:rPr>
        <w:t xml:space="preserve"> </w:t>
      </w:r>
      <w:r>
        <w:rPr>
          <w:lang w:val="ru-RU"/>
        </w:rPr>
        <w:t>Текста</w:t>
      </w:r>
      <w:r w:rsidRPr="009F4F9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F4F97">
        <w:rPr>
          <w:lang w:val="ru-RU"/>
        </w:rPr>
        <w:t xml:space="preserve">; </w:t>
      </w:r>
      <w:r>
        <w:rPr>
          <w:lang w:val="ru-RU"/>
        </w:rPr>
        <w:t>их не следует зачитывать во время сессий. При</w:t>
      </w:r>
      <w:r w:rsidRPr="009F4F97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F4F9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F4F97">
        <w:rPr>
          <w:lang w:val="ru-RU"/>
        </w:rPr>
        <w:t xml:space="preserve"> </w:t>
      </w:r>
      <w:r>
        <w:rPr>
          <w:lang w:val="ru-RU"/>
        </w:rPr>
        <w:t>отсылают</w:t>
      </w:r>
      <w:r w:rsidRPr="009F4F97">
        <w:rPr>
          <w:lang w:val="ru-RU"/>
        </w:rPr>
        <w:t xml:space="preserve"> </w:t>
      </w:r>
      <w:r w:rsidR="00EB2A4E">
        <w:rPr>
          <w:lang w:val="ru-RU"/>
        </w:rPr>
        <w:t>к</w:t>
      </w:r>
      <w:r w:rsidR="00EB2A4E" w:rsidRPr="009F4F97">
        <w:rPr>
          <w:lang w:val="ru-RU"/>
        </w:rPr>
        <w:t xml:space="preserve"> </w:t>
      </w:r>
      <w:r w:rsidR="00EB2A4E">
        <w:rPr>
          <w:lang w:val="ru-RU"/>
        </w:rPr>
        <w:t>Основным</w:t>
      </w:r>
      <w:r w:rsidR="00EB2A4E" w:rsidRPr="009F4F97">
        <w:rPr>
          <w:lang w:val="ru-RU"/>
        </w:rPr>
        <w:t xml:space="preserve"> </w:t>
      </w:r>
      <w:r w:rsidR="00EB2A4E">
        <w:rPr>
          <w:lang w:val="ru-RU"/>
        </w:rPr>
        <w:t>текстам</w:t>
      </w:r>
      <w:r w:rsidR="00EB2A4E" w:rsidRPr="009F4F97">
        <w:rPr>
          <w:lang w:val="ru-RU"/>
        </w:rPr>
        <w:t xml:space="preserve"> </w:t>
      </w:r>
      <w:r w:rsidR="00EB2A4E">
        <w:rPr>
          <w:lang w:val="ru-RU"/>
        </w:rPr>
        <w:t>для</w:t>
      </w:r>
      <w:r w:rsidR="00EB2A4E" w:rsidRPr="009F4F97">
        <w:rPr>
          <w:lang w:val="ru-RU"/>
        </w:rPr>
        <w:t xml:space="preserve"> </w:t>
      </w:r>
      <w:r w:rsidR="00EB2A4E">
        <w:rPr>
          <w:lang w:val="ru-RU"/>
        </w:rPr>
        <w:t>поиска</w:t>
      </w:r>
      <w:r w:rsidR="00EB2A4E" w:rsidRPr="009F4F97">
        <w:rPr>
          <w:lang w:val="ru-RU"/>
        </w:rPr>
        <w:t xml:space="preserve"> </w:t>
      </w:r>
      <w:r w:rsidR="00EB2A4E">
        <w:rPr>
          <w:lang w:val="ru-RU"/>
        </w:rPr>
        <w:t>соответствующих статей Конвенции и пунктов ОР.</w:t>
      </w:r>
    </w:p>
    <w:p w14:paraId="130FA2F4" w14:textId="7E342EEF" w:rsidR="00BB237C" w:rsidRPr="000A0101" w:rsidRDefault="00EB2A4E" w:rsidP="00747719">
      <w:pPr>
        <w:pStyle w:val="Texte1"/>
        <w:rPr>
          <w:lang w:val="ru-RU"/>
        </w:rPr>
      </w:pPr>
      <w:r>
        <w:rPr>
          <w:lang w:val="ru-RU"/>
        </w:rPr>
        <w:t>Поощряя</w:t>
      </w:r>
      <w:r w:rsidRPr="006F6E07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6F6E07">
        <w:rPr>
          <w:lang w:val="ru-RU"/>
        </w:rPr>
        <w:t xml:space="preserve">, </w:t>
      </w:r>
      <w:r>
        <w:rPr>
          <w:lang w:val="ru-RU"/>
        </w:rPr>
        <w:t>Заметки</w:t>
      </w:r>
      <w:r w:rsidRPr="006F6E07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6F6E07">
        <w:rPr>
          <w:lang w:val="ru-RU"/>
        </w:rPr>
        <w:t xml:space="preserve"> </w:t>
      </w:r>
      <w:r>
        <w:rPr>
          <w:lang w:val="ru-RU"/>
        </w:rPr>
        <w:t>и</w:t>
      </w:r>
      <w:r w:rsidRPr="006F6E07">
        <w:rPr>
          <w:lang w:val="ru-RU"/>
        </w:rPr>
        <w:t xml:space="preserve"> </w:t>
      </w:r>
      <w:r>
        <w:rPr>
          <w:lang w:val="ru-RU"/>
        </w:rPr>
        <w:t>планы</w:t>
      </w:r>
      <w:r w:rsidRPr="006F6E07">
        <w:rPr>
          <w:lang w:val="ru-RU"/>
        </w:rPr>
        <w:t xml:space="preserve"> </w:t>
      </w:r>
      <w:r>
        <w:rPr>
          <w:lang w:val="ru-RU"/>
        </w:rPr>
        <w:t>занятий</w:t>
      </w:r>
      <w:r w:rsidRPr="006F6E07">
        <w:rPr>
          <w:lang w:val="ru-RU"/>
        </w:rPr>
        <w:t xml:space="preserve"> </w:t>
      </w:r>
      <w:r>
        <w:rPr>
          <w:lang w:val="ru-RU"/>
        </w:rPr>
        <w:t>дают</w:t>
      </w:r>
      <w:r w:rsidRPr="006F6E07">
        <w:rPr>
          <w:lang w:val="ru-RU"/>
        </w:rPr>
        <w:t xml:space="preserve"> </w:t>
      </w:r>
      <w:r>
        <w:rPr>
          <w:lang w:val="ru-RU"/>
        </w:rPr>
        <w:t>советы</w:t>
      </w:r>
      <w:r w:rsidRPr="006F6E07">
        <w:rPr>
          <w:lang w:val="ru-RU"/>
        </w:rPr>
        <w:t xml:space="preserve"> </w:t>
      </w:r>
      <w:r>
        <w:rPr>
          <w:lang w:val="ru-RU"/>
        </w:rPr>
        <w:t>насчёт</w:t>
      </w:r>
      <w:r w:rsidRPr="006F6E07">
        <w:rPr>
          <w:lang w:val="ru-RU"/>
        </w:rPr>
        <w:t xml:space="preserve"> </w:t>
      </w:r>
      <w:r>
        <w:rPr>
          <w:lang w:val="ru-RU"/>
        </w:rPr>
        <w:t>ряда</w:t>
      </w:r>
      <w:r w:rsidRPr="006F6E07">
        <w:rPr>
          <w:lang w:val="ru-RU"/>
        </w:rPr>
        <w:t xml:space="preserve"> </w:t>
      </w:r>
      <w:r>
        <w:rPr>
          <w:lang w:val="ru-RU"/>
        </w:rPr>
        <w:t>упражнений</w:t>
      </w:r>
      <w:r w:rsidRPr="006F6E07">
        <w:rPr>
          <w:lang w:val="ru-RU"/>
        </w:rPr>
        <w:t xml:space="preserve">, </w:t>
      </w:r>
      <w:r>
        <w:rPr>
          <w:lang w:val="ru-RU"/>
        </w:rPr>
        <w:t>которые</w:t>
      </w:r>
      <w:r w:rsidRPr="006F6E07">
        <w:rPr>
          <w:lang w:val="ru-RU"/>
        </w:rPr>
        <w:t xml:space="preserve"> </w:t>
      </w:r>
      <w:r w:rsidR="006F6E07">
        <w:rPr>
          <w:lang w:val="ru-RU"/>
        </w:rPr>
        <w:t>можно</w:t>
      </w:r>
      <w:r w:rsidR="006F6E07" w:rsidRPr="006F6E07">
        <w:rPr>
          <w:lang w:val="ru-RU"/>
        </w:rPr>
        <w:t xml:space="preserve"> </w:t>
      </w:r>
      <w:r w:rsidR="006F6E07">
        <w:rPr>
          <w:lang w:val="ru-RU"/>
        </w:rPr>
        <w:t>вводить</w:t>
      </w:r>
      <w:r w:rsidR="006F6E07" w:rsidRPr="006F6E07">
        <w:rPr>
          <w:lang w:val="ru-RU"/>
        </w:rPr>
        <w:t xml:space="preserve"> </w:t>
      </w:r>
      <w:r w:rsidR="006F6E07">
        <w:rPr>
          <w:lang w:val="ru-RU"/>
        </w:rPr>
        <w:t>во</w:t>
      </w:r>
      <w:r w:rsidR="006F6E07" w:rsidRPr="006F6E07">
        <w:rPr>
          <w:lang w:val="ru-RU"/>
        </w:rPr>
        <w:t xml:space="preserve"> </w:t>
      </w:r>
      <w:r w:rsidR="006F6E07">
        <w:rPr>
          <w:lang w:val="ru-RU"/>
        </w:rPr>
        <w:t>время</w:t>
      </w:r>
      <w:r w:rsidR="006F6E07" w:rsidRPr="006F6E07">
        <w:rPr>
          <w:lang w:val="ru-RU"/>
        </w:rPr>
        <w:t xml:space="preserve"> </w:t>
      </w:r>
      <w:r w:rsidR="006F6E07">
        <w:rPr>
          <w:lang w:val="ru-RU"/>
        </w:rPr>
        <w:t>сессий</w:t>
      </w:r>
      <w:r w:rsidR="006F6E07" w:rsidRPr="006F6E07">
        <w:rPr>
          <w:lang w:val="ru-RU"/>
        </w:rPr>
        <w:t xml:space="preserve"> </w:t>
      </w:r>
      <w:r w:rsidR="006F6E07">
        <w:rPr>
          <w:lang w:val="ru-RU"/>
        </w:rPr>
        <w:t>или</w:t>
      </w:r>
      <w:r w:rsidR="006F6E07" w:rsidRPr="006F6E07">
        <w:rPr>
          <w:lang w:val="ru-RU"/>
        </w:rPr>
        <w:t xml:space="preserve"> </w:t>
      </w:r>
      <w:r w:rsidR="006F6E07">
        <w:rPr>
          <w:lang w:val="ru-RU"/>
        </w:rPr>
        <w:t>вносить в них изменения по</w:t>
      </w:r>
      <w:r w:rsidR="006F6E07" w:rsidRPr="002F030D">
        <w:rPr>
          <w:lang w:val="ru-RU"/>
        </w:rPr>
        <w:t xml:space="preserve"> </w:t>
      </w:r>
      <w:r w:rsidR="006F6E07">
        <w:rPr>
          <w:lang w:val="ru-RU"/>
        </w:rPr>
        <w:t>мере</w:t>
      </w:r>
      <w:r w:rsidR="006F6E07" w:rsidRPr="002F030D">
        <w:rPr>
          <w:lang w:val="ru-RU"/>
        </w:rPr>
        <w:t xml:space="preserve"> </w:t>
      </w:r>
      <w:r w:rsidR="006F6E07">
        <w:rPr>
          <w:lang w:val="ru-RU"/>
        </w:rPr>
        <w:t>необходимости.</w:t>
      </w:r>
      <w:r w:rsidR="006F6E07" w:rsidRPr="000A0101">
        <w:rPr>
          <w:lang w:val="ru-RU"/>
        </w:rPr>
        <w:t xml:space="preserve"> </w:t>
      </w:r>
      <w:r w:rsidR="009F4F97">
        <w:rPr>
          <w:lang w:val="ru-RU"/>
        </w:rPr>
        <w:t>Примеры</w:t>
      </w:r>
      <w:r w:rsidR="009F4F97" w:rsidRPr="009F4F97">
        <w:rPr>
          <w:lang w:val="ru-RU"/>
        </w:rPr>
        <w:t xml:space="preserve">, </w:t>
      </w:r>
      <w:r w:rsidR="009F4F97">
        <w:rPr>
          <w:lang w:val="ru-RU"/>
        </w:rPr>
        <w:t>содержащиеся</w:t>
      </w:r>
      <w:r w:rsidR="009F4F97" w:rsidRPr="009F4F97">
        <w:rPr>
          <w:lang w:val="ru-RU"/>
        </w:rPr>
        <w:t xml:space="preserve"> </w:t>
      </w:r>
      <w:r w:rsidR="009F4F97">
        <w:rPr>
          <w:lang w:val="ru-RU"/>
        </w:rPr>
        <w:t>в</w:t>
      </w:r>
      <w:r w:rsidR="009F4F97" w:rsidRPr="009F4F97">
        <w:rPr>
          <w:lang w:val="ru-RU"/>
        </w:rPr>
        <w:t xml:space="preserve"> </w:t>
      </w:r>
      <w:r w:rsidR="009F4F97">
        <w:rPr>
          <w:lang w:val="ru-RU"/>
        </w:rPr>
        <w:t>материалах</w:t>
      </w:r>
      <w:r w:rsidR="009F4F97" w:rsidRPr="009F4F97">
        <w:rPr>
          <w:lang w:val="ru-RU"/>
        </w:rPr>
        <w:t xml:space="preserve"> </w:t>
      </w:r>
      <w:r w:rsidR="009F4F97">
        <w:rPr>
          <w:lang w:val="ru-RU"/>
        </w:rPr>
        <w:t>ЮНЕСКО</w:t>
      </w:r>
      <w:r w:rsidR="003804BC">
        <w:rPr>
          <w:lang w:val="ru-RU"/>
        </w:rPr>
        <w:t>,</w:t>
      </w:r>
      <w:r w:rsidR="009F4F97" w:rsidRPr="009F4F97">
        <w:rPr>
          <w:lang w:val="ru-RU"/>
        </w:rPr>
        <w:t xml:space="preserve"> </w:t>
      </w:r>
      <w:r w:rsidR="009F4F97">
        <w:rPr>
          <w:lang w:val="ru-RU"/>
        </w:rPr>
        <w:t>или</w:t>
      </w:r>
      <w:r w:rsidR="009F4F97" w:rsidRPr="009F4F97">
        <w:rPr>
          <w:lang w:val="ru-RU"/>
        </w:rPr>
        <w:t xml:space="preserve"> </w:t>
      </w:r>
      <w:r w:rsidR="009F4F97">
        <w:rPr>
          <w:lang w:val="ru-RU"/>
        </w:rPr>
        <w:t>приводимые фасилитатором, могут стать основой дополнительных упражнений.</w:t>
      </w:r>
    </w:p>
    <w:p w14:paraId="20AFCD5E" w14:textId="7E3CA37C" w:rsidR="00446229" w:rsidRPr="000A0101" w:rsidRDefault="003B2FEB" w:rsidP="00747719">
      <w:pPr>
        <w:pStyle w:val="Texte1"/>
        <w:rPr>
          <w:lang w:val="ru-RU"/>
        </w:rPr>
      </w:pPr>
      <w:r>
        <w:rPr>
          <w:lang w:val="ru-RU"/>
        </w:rPr>
        <w:t xml:space="preserve">В примерном расписании фасилитаторов к данному семинару (см. ниже), сессии 4 и 5 охватывают несколько различных разделов. </w:t>
      </w:r>
      <w:r w:rsidR="00AD3E49">
        <w:rPr>
          <w:lang w:val="ru-RU"/>
        </w:rPr>
        <w:t>Участники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будут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снабжены Текстами участников ко всем разделам, охваченным каждой из этих сессий</w:t>
      </w:r>
      <w:r w:rsidR="00B90BDE" w:rsidRPr="000A0101">
        <w:rPr>
          <w:lang w:val="ru-RU"/>
        </w:rPr>
        <w:t xml:space="preserve"> (</w:t>
      </w:r>
      <w:r>
        <w:rPr>
          <w:lang w:val="ru-RU"/>
        </w:rPr>
        <w:t>разделы</w:t>
      </w:r>
      <w:r w:rsidR="00081484" w:rsidRPr="00081484">
        <w:rPr>
          <w:lang w:val="en-GB"/>
        </w:rPr>
        <w:t> </w:t>
      </w:r>
      <w:r w:rsidR="00B90BDE" w:rsidRPr="000A0101">
        <w:rPr>
          <w:lang w:val="ru-RU"/>
        </w:rPr>
        <w:t xml:space="preserve">4-6 </w:t>
      </w:r>
      <w:r>
        <w:rPr>
          <w:lang w:val="ru-RU"/>
        </w:rPr>
        <w:t>и</w:t>
      </w:r>
      <w:r w:rsidR="00B90BDE" w:rsidRPr="000A0101">
        <w:rPr>
          <w:lang w:val="ru-RU"/>
        </w:rPr>
        <w:t xml:space="preserve"> 8-10 </w:t>
      </w:r>
      <w:r>
        <w:rPr>
          <w:lang w:val="ru-RU"/>
        </w:rPr>
        <w:t>сессии</w:t>
      </w:r>
      <w:r w:rsidR="00081484">
        <w:rPr>
          <w:lang w:val="en-US"/>
        </w:rPr>
        <w:t> </w:t>
      </w:r>
      <w:r w:rsidR="00B90BDE" w:rsidRPr="000A0101">
        <w:rPr>
          <w:lang w:val="ru-RU"/>
        </w:rPr>
        <w:t xml:space="preserve">4 </w:t>
      </w:r>
      <w:r w:rsidR="00AD3E49">
        <w:rPr>
          <w:lang w:val="ru-RU"/>
        </w:rPr>
        <w:t>и</w:t>
      </w:r>
      <w:r w:rsidR="00AD3E49" w:rsidRPr="000A0101">
        <w:rPr>
          <w:lang w:val="ru-RU"/>
        </w:rPr>
        <w:t xml:space="preserve"> </w:t>
      </w:r>
      <w:r w:rsidR="00AD3E49">
        <w:rPr>
          <w:lang w:val="ru-RU"/>
        </w:rPr>
        <w:t>разделы</w:t>
      </w:r>
      <w:r w:rsidR="00AD3E49">
        <w:rPr>
          <w:lang w:val="en-US"/>
        </w:rPr>
        <w:t> </w:t>
      </w:r>
      <w:r w:rsidR="00B90BDE" w:rsidRPr="000A0101">
        <w:rPr>
          <w:lang w:val="ru-RU"/>
        </w:rPr>
        <w:t xml:space="preserve">11-12 </w:t>
      </w:r>
      <w:r w:rsidR="00AD3E49">
        <w:rPr>
          <w:lang w:val="ru-RU"/>
        </w:rPr>
        <w:t>сессии</w:t>
      </w:r>
      <w:r w:rsidR="00AD3E49" w:rsidRPr="000A0101">
        <w:rPr>
          <w:lang w:val="en-US"/>
        </w:rPr>
        <w:t> </w:t>
      </w:r>
      <w:r w:rsidR="00B90BDE" w:rsidRPr="000A0101">
        <w:rPr>
          <w:lang w:val="ru-RU"/>
        </w:rPr>
        <w:t>5)</w:t>
      </w:r>
      <w:r w:rsidR="00A44BEE" w:rsidRPr="000A0101">
        <w:rPr>
          <w:lang w:val="ru-RU"/>
        </w:rPr>
        <w:t xml:space="preserve">. </w:t>
      </w:r>
      <w:r>
        <w:rPr>
          <w:lang w:val="ru-RU"/>
        </w:rPr>
        <w:t>Фасилитаторы</w:t>
      </w:r>
      <w:r w:rsidRPr="00AD3E49">
        <w:rPr>
          <w:lang w:val="ru-RU"/>
        </w:rPr>
        <w:t xml:space="preserve"> </w:t>
      </w:r>
      <w:r>
        <w:rPr>
          <w:lang w:val="ru-RU"/>
        </w:rPr>
        <w:t>могут</w:t>
      </w:r>
      <w:r w:rsidRPr="00AD3E49">
        <w:rPr>
          <w:lang w:val="ru-RU"/>
        </w:rPr>
        <w:t xml:space="preserve"> </w:t>
      </w:r>
      <w:r w:rsidR="00AD3E49">
        <w:rPr>
          <w:lang w:val="ru-RU"/>
        </w:rPr>
        <w:t>просмотреть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презентации</w:t>
      </w:r>
      <w:r w:rsidR="00AD3E49" w:rsidRPr="00AD3E49">
        <w:rPr>
          <w:lang w:val="ru-RU"/>
        </w:rPr>
        <w:t xml:space="preserve"> </w:t>
      </w:r>
      <w:r w:rsidR="005E1EB3" w:rsidRPr="003B467B">
        <w:rPr>
          <w:lang w:val="en-US"/>
        </w:rPr>
        <w:t>PowerPoint</w:t>
      </w:r>
      <w:r w:rsidR="00A44BEE" w:rsidRPr="000A0101">
        <w:rPr>
          <w:lang w:val="ru-RU"/>
        </w:rPr>
        <w:t xml:space="preserve"> </w:t>
      </w:r>
      <w:r w:rsidR="00AD3E49">
        <w:rPr>
          <w:lang w:val="ru-RU"/>
        </w:rPr>
        <w:t>к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этим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сессиям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и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использовать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их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в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качестве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>руководства</w:t>
      </w:r>
      <w:r w:rsidR="00AD3E49" w:rsidRPr="00AD3E49">
        <w:rPr>
          <w:lang w:val="ru-RU"/>
        </w:rPr>
        <w:t xml:space="preserve"> </w:t>
      </w:r>
      <w:r w:rsidR="00AD3E49">
        <w:rPr>
          <w:lang w:val="ru-RU"/>
        </w:rPr>
        <w:t xml:space="preserve">для большого количества материала и центрального места сессий. </w:t>
      </w:r>
    </w:p>
    <w:p w14:paraId="67EC7056" w14:textId="7758C1E8" w:rsidR="00B7149A" w:rsidRPr="000A0101" w:rsidRDefault="002D1A90" w:rsidP="00B7149A">
      <w:pPr>
        <w:pStyle w:val="Heading4"/>
        <w:rPr>
          <w:lang w:val="ru-RU"/>
        </w:rPr>
      </w:pPr>
      <w:r>
        <w:rPr>
          <w:lang w:val="ru-RU"/>
        </w:rPr>
        <w:t>значки</w:t>
      </w:r>
    </w:p>
    <w:p w14:paraId="749E8BCD" w14:textId="4CFDDAC4" w:rsidR="00B7149A" w:rsidRPr="000A0101" w:rsidRDefault="006C48F4" w:rsidP="00B7149A">
      <w:pPr>
        <w:pStyle w:val="Texte1"/>
        <w:rPr>
          <w:lang w:val="ru-RU"/>
        </w:rPr>
      </w:pPr>
      <w:r>
        <w:rPr>
          <w:lang w:val="ru-RU"/>
        </w:rPr>
        <w:t>Значки</w:t>
      </w:r>
      <w:r w:rsidRPr="00C46E11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C46E11">
        <w:rPr>
          <w:lang w:val="ru-RU"/>
        </w:rPr>
        <w:t xml:space="preserve"> </w:t>
      </w:r>
      <w:r>
        <w:rPr>
          <w:lang w:val="ru-RU"/>
        </w:rPr>
        <w:t>во</w:t>
      </w:r>
      <w:r w:rsidRPr="00C46E11">
        <w:rPr>
          <w:lang w:val="ru-RU"/>
        </w:rPr>
        <w:t xml:space="preserve"> </w:t>
      </w:r>
      <w:r>
        <w:rPr>
          <w:lang w:val="ru-RU"/>
        </w:rPr>
        <w:t>всех</w:t>
      </w:r>
      <w:r w:rsidRPr="00C46E11">
        <w:rPr>
          <w:lang w:val="ru-RU"/>
        </w:rPr>
        <w:t xml:space="preserve"> </w:t>
      </w:r>
      <w:r>
        <w:rPr>
          <w:lang w:val="ru-RU"/>
        </w:rPr>
        <w:t>учебных</w:t>
      </w:r>
      <w:r w:rsidRPr="00C46E11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C46E11">
        <w:rPr>
          <w:lang w:val="ru-RU"/>
        </w:rPr>
        <w:t xml:space="preserve"> </w:t>
      </w:r>
      <w:r>
        <w:rPr>
          <w:lang w:val="ru-RU"/>
        </w:rPr>
        <w:t>для</w:t>
      </w:r>
      <w:r w:rsidRPr="00C46E11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C46E11">
        <w:rPr>
          <w:lang w:val="ru-RU"/>
        </w:rPr>
        <w:t xml:space="preserve"> </w:t>
      </w:r>
      <w:r>
        <w:rPr>
          <w:lang w:val="ru-RU"/>
        </w:rPr>
        <w:t>внимания</w:t>
      </w:r>
      <w:r w:rsidRPr="00C46E11">
        <w:rPr>
          <w:lang w:val="ru-RU"/>
        </w:rPr>
        <w:t xml:space="preserve"> </w:t>
      </w:r>
      <w:r>
        <w:rPr>
          <w:lang w:val="ru-RU"/>
        </w:rPr>
        <w:t>к</w:t>
      </w:r>
      <w:r w:rsidRPr="00C46E11">
        <w:rPr>
          <w:lang w:val="ru-RU"/>
        </w:rPr>
        <w:t xml:space="preserve"> </w:t>
      </w:r>
      <w:r>
        <w:rPr>
          <w:lang w:val="ru-RU"/>
        </w:rPr>
        <w:t>определённым</w:t>
      </w:r>
      <w:r w:rsidRPr="00C46E11">
        <w:rPr>
          <w:lang w:val="ru-RU"/>
        </w:rPr>
        <w:t xml:space="preserve"> </w:t>
      </w:r>
      <w:r>
        <w:rPr>
          <w:lang w:val="ru-RU"/>
        </w:rPr>
        <w:t>аспектам</w:t>
      </w:r>
      <w:r w:rsidRPr="00C46E11">
        <w:rPr>
          <w:lang w:val="ru-RU"/>
        </w:rPr>
        <w:t xml:space="preserve"> </w:t>
      </w:r>
      <w:r>
        <w:rPr>
          <w:lang w:val="ru-RU"/>
        </w:rPr>
        <w:t>текста</w:t>
      </w:r>
      <w:r w:rsidR="00B7149A" w:rsidRPr="000A0101">
        <w:rPr>
          <w:lang w:val="ru-RU"/>
        </w:rPr>
        <w:t>.</w:t>
      </w:r>
    </w:p>
    <w:p w14:paraId="01661B48" w14:textId="17863445" w:rsidR="00B7149A" w:rsidRPr="000A0101" w:rsidRDefault="00B7149A" w:rsidP="00B7149A">
      <w:pPr>
        <w:pStyle w:val="Texte1"/>
        <w:rPr>
          <w:lang w:val="ru-RU"/>
        </w:rPr>
      </w:pPr>
      <w:r w:rsidRPr="00473E47">
        <w:rPr>
          <w:i/>
          <w:noProof/>
          <w:lang w:eastAsia="zh-TW"/>
        </w:rPr>
        <w:drawing>
          <wp:anchor distT="0" distB="0" distL="114300" distR="114300" simplePos="0" relativeHeight="251678720" behindDoc="0" locked="1" layoutInCell="1" allowOverlap="0" wp14:anchorId="1AE7514D" wp14:editId="3726C7E5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1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F4">
        <w:rPr>
          <w:lang w:val="ru-RU"/>
        </w:rPr>
        <w:t>Значок</w:t>
      </w:r>
      <w:r w:rsidR="006C48F4" w:rsidRPr="005B1422">
        <w:rPr>
          <w:lang w:val="ru-RU"/>
        </w:rPr>
        <w:t xml:space="preserve"> «</w:t>
      </w:r>
      <w:r w:rsidR="006C48F4">
        <w:rPr>
          <w:lang w:val="ru-RU"/>
        </w:rPr>
        <w:t>глаз</w:t>
      </w:r>
      <w:r w:rsidR="006C48F4" w:rsidRPr="005B1422">
        <w:rPr>
          <w:lang w:val="ru-RU"/>
        </w:rPr>
        <w:t xml:space="preserve">» </w:t>
      </w:r>
      <w:r w:rsidR="006C48F4">
        <w:rPr>
          <w:lang w:val="ru-RU"/>
        </w:rPr>
        <w:t>означает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ссылку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на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другой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раздел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или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подраздел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используемых</w:t>
      </w:r>
      <w:r w:rsidR="006C48F4" w:rsidRPr="005B1422">
        <w:rPr>
          <w:lang w:val="ru-RU"/>
        </w:rPr>
        <w:t xml:space="preserve"> </w:t>
      </w:r>
      <w:r w:rsidR="006C48F4">
        <w:rPr>
          <w:lang w:val="ru-RU"/>
        </w:rPr>
        <w:t>материалов</w:t>
      </w:r>
      <w:r w:rsidR="007D08C0" w:rsidRPr="005B1422">
        <w:rPr>
          <w:lang w:val="ru-RU"/>
        </w:rPr>
        <w:t xml:space="preserve">, </w:t>
      </w:r>
      <w:r w:rsidR="007D08C0">
        <w:rPr>
          <w:lang w:val="ru-RU"/>
        </w:rPr>
        <w:t>не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содержащийся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в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данном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документе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или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ссылку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на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Основные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тексты</w:t>
      </w:r>
      <w:r w:rsidRPr="000A0101">
        <w:rPr>
          <w:lang w:val="ru-RU"/>
        </w:rPr>
        <w:t>.</w:t>
      </w:r>
    </w:p>
    <w:p w14:paraId="45314A89" w14:textId="62AA44BC" w:rsidR="00B7149A" w:rsidRPr="000A0101" w:rsidRDefault="00B7149A" w:rsidP="00B7149A">
      <w:pPr>
        <w:pStyle w:val="Texte1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80768" behindDoc="0" locked="1" layoutInCell="1" allowOverlap="0" wp14:anchorId="65CF7C9F" wp14:editId="63ECD732">
            <wp:simplePos x="0" y="0"/>
            <wp:positionH relativeFrom="margin">
              <wp:posOffset>-635</wp:posOffset>
            </wp:positionH>
            <wp:positionV relativeFrom="paragraph">
              <wp:posOffset>-3810</wp:posOffset>
            </wp:positionV>
            <wp:extent cx="272053" cy="347623"/>
            <wp:effectExtent l="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3" cy="34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C0">
        <w:rPr>
          <w:lang w:val="ru-RU"/>
        </w:rPr>
        <w:t>Значок</w:t>
      </w:r>
      <w:r w:rsidR="007D08C0" w:rsidRPr="00C46E11">
        <w:rPr>
          <w:lang w:val="ru-RU"/>
        </w:rPr>
        <w:t xml:space="preserve"> «</w:t>
      </w:r>
      <w:r w:rsidR="007D08C0">
        <w:rPr>
          <w:lang w:val="ru-RU"/>
        </w:rPr>
        <w:t>бумага</w:t>
      </w:r>
      <w:r w:rsidR="007D08C0" w:rsidRPr="00C46E11">
        <w:rPr>
          <w:lang w:val="ru-RU"/>
        </w:rPr>
        <w:t xml:space="preserve">» </w:t>
      </w:r>
      <w:r w:rsidR="007D08C0">
        <w:rPr>
          <w:lang w:val="ru-RU"/>
        </w:rPr>
        <w:t>означает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ссылку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на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источник</w:t>
      </w:r>
      <w:r w:rsidR="007D08C0" w:rsidRPr="00C46E11">
        <w:rPr>
          <w:lang w:val="ru-RU"/>
        </w:rPr>
        <w:t xml:space="preserve">, </w:t>
      </w:r>
      <w:r w:rsidR="007D08C0">
        <w:rPr>
          <w:lang w:val="ru-RU"/>
        </w:rPr>
        <w:t>не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являющийся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частью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используемых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материалов</w:t>
      </w:r>
      <w:r w:rsidR="007D08C0" w:rsidRPr="00C46E11">
        <w:rPr>
          <w:lang w:val="ru-RU"/>
        </w:rPr>
        <w:t>.</w:t>
      </w:r>
      <w:r w:rsidRPr="000A0101">
        <w:rPr>
          <w:lang w:val="ru-RU"/>
        </w:rPr>
        <w:t xml:space="preserve"> </w:t>
      </w:r>
      <w:r w:rsidR="007D08C0">
        <w:rPr>
          <w:lang w:val="ru-RU"/>
        </w:rPr>
        <w:t>Это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могут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быть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веб</w:t>
      </w:r>
      <w:r w:rsidR="007D08C0" w:rsidRPr="00C46E11">
        <w:rPr>
          <w:lang w:val="ru-RU"/>
        </w:rPr>
        <w:t>-</w:t>
      </w:r>
      <w:r w:rsidR="007D08C0">
        <w:rPr>
          <w:lang w:val="ru-RU"/>
        </w:rPr>
        <w:t>сайты</w:t>
      </w:r>
      <w:r w:rsidR="007D08C0" w:rsidRPr="00C46E11">
        <w:rPr>
          <w:lang w:val="ru-RU"/>
        </w:rPr>
        <w:t xml:space="preserve">, </w:t>
      </w:r>
      <w:r w:rsidR="007D08C0">
        <w:rPr>
          <w:lang w:val="ru-RU"/>
        </w:rPr>
        <w:t>статьи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и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прочие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внешние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источники</w:t>
      </w:r>
      <w:r w:rsidRPr="000A0101">
        <w:rPr>
          <w:lang w:val="ru-RU"/>
        </w:rPr>
        <w:t>.</w:t>
      </w:r>
    </w:p>
    <w:p w14:paraId="0F053826" w14:textId="79CDE3CE" w:rsidR="00B7149A" w:rsidRPr="000A0101" w:rsidRDefault="00B7149A" w:rsidP="00B7149A">
      <w:pPr>
        <w:pStyle w:val="Texte1"/>
        <w:rPr>
          <w:lang w:val="ru-RU"/>
        </w:rPr>
      </w:pPr>
      <w:r w:rsidRPr="00B83395">
        <w:rPr>
          <w:noProof/>
          <w:lang w:eastAsia="zh-TW"/>
        </w:rPr>
        <w:drawing>
          <wp:anchor distT="0" distB="0" distL="114300" distR="114300" simplePos="0" relativeHeight="251677696" behindDoc="0" locked="1" layoutInCell="1" allowOverlap="0" wp14:anchorId="10088789" wp14:editId="32445B9A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C0">
        <w:rPr>
          <w:lang w:val="ru-RU"/>
        </w:rPr>
        <w:t>Значком</w:t>
      </w:r>
      <w:r w:rsidR="007D08C0" w:rsidRPr="00C46E11">
        <w:rPr>
          <w:lang w:val="ru-RU"/>
        </w:rPr>
        <w:t xml:space="preserve"> «</w:t>
      </w:r>
      <w:r w:rsidR="007D08C0">
        <w:rPr>
          <w:lang w:val="ru-RU"/>
        </w:rPr>
        <w:t>восклицательный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знак</w:t>
      </w:r>
      <w:r w:rsidR="007D08C0" w:rsidRPr="00C46E11">
        <w:rPr>
          <w:lang w:val="ru-RU"/>
        </w:rPr>
        <w:t xml:space="preserve">» </w:t>
      </w:r>
      <w:r w:rsidR="007D08C0">
        <w:rPr>
          <w:lang w:val="ru-RU"/>
        </w:rPr>
        <w:t>обозначена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особо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важная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информация</w:t>
      </w:r>
      <w:r w:rsidR="007D08C0" w:rsidRPr="00C46E11">
        <w:rPr>
          <w:lang w:val="ru-RU"/>
        </w:rPr>
        <w:t xml:space="preserve">, </w:t>
      </w:r>
      <w:r w:rsidR="007D08C0">
        <w:rPr>
          <w:lang w:val="ru-RU"/>
        </w:rPr>
        <w:t>требующая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обращения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внимания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и</w:t>
      </w:r>
      <w:r w:rsidR="007D08C0" w:rsidRPr="00C46E11">
        <w:rPr>
          <w:lang w:val="ru-RU"/>
        </w:rPr>
        <w:t xml:space="preserve"> </w:t>
      </w:r>
      <w:r w:rsidR="007D08C0">
        <w:rPr>
          <w:lang w:val="ru-RU"/>
        </w:rPr>
        <w:t>запоминания</w:t>
      </w:r>
      <w:r w:rsidRPr="000A0101">
        <w:rPr>
          <w:lang w:val="ru-RU"/>
        </w:rPr>
        <w:t>.</w:t>
      </w:r>
    </w:p>
    <w:p w14:paraId="59EB1A98" w14:textId="0A7DBE03" w:rsidR="00A44BEE" w:rsidRPr="00EF7BF4" w:rsidRDefault="00B7149A" w:rsidP="00B7149A">
      <w:pPr>
        <w:pStyle w:val="Texte1"/>
        <w:rPr>
          <w:color w:val="FF0000"/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679744" behindDoc="0" locked="0" layoutInCell="1" allowOverlap="1" wp14:anchorId="037AEBB4" wp14:editId="1DB11A2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17" name="Picture 17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C0">
        <w:rPr>
          <w:lang w:val="ru-RU"/>
        </w:rPr>
        <w:t>Значок</w:t>
      </w:r>
      <w:r w:rsidR="007D08C0" w:rsidRPr="005B1422">
        <w:rPr>
          <w:lang w:val="ru-RU"/>
        </w:rPr>
        <w:t xml:space="preserve"> «</w:t>
      </w:r>
      <w:r w:rsidR="007D08C0">
        <w:rPr>
          <w:lang w:val="ru-RU"/>
        </w:rPr>
        <w:t>карандаш</w:t>
      </w:r>
      <w:r w:rsidR="007D08C0" w:rsidRPr="005B1422">
        <w:rPr>
          <w:lang w:val="ru-RU"/>
        </w:rPr>
        <w:t xml:space="preserve">» </w:t>
      </w:r>
      <w:r w:rsidR="007D08C0">
        <w:rPr>
          <w:lang w:val="ru-RU"/>
        </w:rPr>
        <w:t>указывает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на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упражнение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или</w:t>
      </w:r>
      <w:r w:rsidR="007D08C0" w:rsidRPr="005B1422">
        <w:rPr>
          <w:lang w:val="ru-RU"/>
        </w:rPr>
        <w:t xml:space="preserve"> </w:t>
      </w:r>
      <w:r w:rsidR="00EF7BF4">
        <w:rPr>
          <w:lang w:val="ru-RU"/>
        </w:rPr>
        <w:t>другой вид деятельности,</w:t>
      </w:r>
      <w:r w:rsidR="007D08C0" w:rsidRPr="005B1422">
        <w:rPr>
          <w:lang w:val="ru-RU"/>
        </w:rPr>
        <w:t xml:space="preserve"> </w:t>
      </w:r>
      <w:r w:rsidR="007D08C0">
        <w:rPr>
          <w:lang w:val="ru-RU"/>
        </w:rPr>
        <w:t>входящи</w:t>
      </w:r>
      <w:r w:rsidR="006B63E8">
        <w:rPr>
          <w:lang w:val="ru-RU"/>
        </w:rPr>
        <w:t>й</w:t>
      </w:r>
      <w:r w:rsidR="007D08C0">
        <w:rPr>
          <w:lang w:val="ru-RU"/>
        </w:rPr>
        <w:t xml:space="preserve"> в данный раздел. Эти</w:t>
      </w:r>
      <w:r w:rsidR="007D08C0" w:rsidRPr="00EF7BF4">
        <w:rPr>
          <w:lang w:val="ru-RU"/>
        </w:rPr>
        <w:t xml:space="preserve"> </w:t>
      </w:r>
      <w:r w:rsidR="007D08C0">
        <w:rPr>
          <w:lang w:val="ru-RU"/>
        </w:rPr>
        <w:t>упражнения</w:t>
      </w:r>
      <w:r w:rsidR="007D08C0" w:rsidRPr="00EF7BF4">
        <w:rPr>
          <w:lang w:val="ru-RU"/>
        </w:rPr>
        <w:t xml:space="preserve"> </w:t>
      </w:r>
      <w:r w:rsidR="007D08C0">
        <w:rPr>
          <w:lang w:val="ru-RU"/>
        </w:rPr>
        <w:t>требуют</w:t>
      </w:r>
      <w:r w:rsidR="007D08C0" w:rsidRPr="00EF7BF4">
        <w:rPr>
          <w:lang w:val="ru-RU"/>
        </w:rPr>
        <w:t xml:space="preserve"> </w:t>
      </w:r>
      <w:r w:rsidR="007D08C0">
        <w:rPr>
          <w:lang w:val="ru-RU"/>
        </w:rPr>
        <w:t>соответствующего</w:t>
      </w:r>
      <w:r w:rsidR="007D08C0" w:rsidRPr="00EF7BF4">
        <w:rPr>
          <w:lang w:val="ru-RU"/>
        </w:rPr>
        <w:t xml:space="preserve"> </w:t>
      </w:r>
      <w:r w:rsidR="007D08C0">
        <w:rPr>
          <w:lang w:val="ru-RU"/>
        </w:rPr>
        <w:t>внимания</w:t>
      </w:r>
      <w:r w:rsidRPr="00EF7BF4">
        <w:rPr>
          <w:lang w:val="ru-RU"/>
        </w:rPr>
        <w:t>.</w:t>
      </w:r>
    </w:p>
    <w:p w14:paraId="2B681CA6" w14:textId="75B110E8" w:rsidR="00BB237C" w:rsidRPr="00EF7BF4" w:rsidRDefault="007D08C0" w:rsidP="00AC3489">
      <w:pPr>
        <w:pStyle w:val="Heading4"/>
        <w:rPr>
          <w:lang w:val="ru-RU"/>
        </w:rPr>
      </w:pPr>
      <w:r>
        <w:rPr>
          <w:lang w:val="ru-RU"/>
        </w:rPr>
        <w:t>подготовка</w:t>
      </w:r>
      <w:r w:rsidRPr="00EF7BF4">
        <w:rPr>
          <w:lang w:val="ru-RU"/>
        </w:rPr>
        <w:t xml:space="preserve"> </w:t>
      </w:r>
      <w:r>
        <w:rPr>
          <w:lang w:val="ru-RU"/>
        </w:rPr>
        <w:t>к</w:t>
      </w:r>
      <w:r w:rsidRPr="00EF7BF4">
        <w:rPr>
          <w:lang w:val="ru-RU"/>
        </w:rPr>
        <w:t xml:space="preserve"> </w:t>
      </w:r>
      <w:r>
        <w:rPr>
          <w:lang w:val="ru-RU"/>
        </w:rPr>
        <w:t>семинару</w:t>
      </w:r>
    </w:p>
    <w:p w14:paraId="541FE791" w14:textId="0AF30EB1" w:rsidR="00D512EB" w:rsidRPr="000A0101" w:rsidRDefault="007D08C0" w:rsidP="0074771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5B1422">
        <w:rPr>
          <w:lang w:val="ru-RU"/>
        </w:rPr>
        <w:t xml:space="preserve"> </w:t>
      </w:r>
      <w:r w:rsidR="005C5CAF">
        <w:rPr>
          <w:lang w:val="ru-RU"/>
        </w:rPr>
        <w:t>извлекут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из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семинара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по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ратификации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наибольшую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пользу</w:t>
      </w:r>
      <w:r w:rsidR="005C5CAF" w:rsidRPr="005B1422">
        <w:rPr>
          <w:lang w:val="ru-RU"/>
        </w:rPr>
        <w:t xml:space="preserve">, </w:t>
      </w:r>
      <w:r w:rsidR="005C5CAF">
        <w:rPr>
          <w:lang w:val="ru-RU"/>
        </w:rPr>
        <w:t>прислав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на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него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участников</w:t>
      </w:r>
      <w:r w:rsidR="005C5CAF" w:rsidRPr="005B1422">
        <w:rPr>
          <w:lang w:val="ru-RU"/>
        </w:rPr>
        <w:t xml:space="preserve">, </w:t>
      </w:r>
      <w:r w:rsidR="005C5CAF">
        <w:rPr>
          <w:lang w:val="ru-RU"/>
        </w:rPr>
        <w:t>которые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непосредственно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принимают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участие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(или будут участвовать) в ратификации и имплементации Конвенции. В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идеале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они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должны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иметь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среднее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образование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и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удовлетворительно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говорить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и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писать на языке обучения. Для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участия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в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семинаре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более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важная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беглая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речь</w:t>
      </w:r>
      <w:r w:rsidR="005C5CAF" w:rsidRPr="005B1422">
        <w:rPr>
          <w:lang w:val="ru-RU"/>
        </w:rPr>
        <w:t xml:space="preserve">, </w:t>
      </w:r>
      <w:r w:rsidR="005C5CAF">
        <w:rPr>
          <w:lang w:val="ru-RU"/>
        </w:rPr>
        <w:t>чем</w:t>
      </w:r>
      <w:r w:rsidR="005C5CAF" w:rsidRPr="005B1422">
        <w:rPr>
          <w:lang w:val="ru-RU"/>
        </w:rPr>
        <w:t xml:space="preserve"> </w:t>
      </w:r>
      <w:r w:rsidR="005C5CAF">
        <w:rPr>
          <w:lang w:val="ru-RU"/>
        </w:rPr>
        <w:t>письмо</w:t>
      </w:r>
      <w:r w:rsidR="005C5CAF" w:rsidRPr="005B1422">
        <w:rPr>
          <w:lang w:val="ru-RU"/>
        </w:rPr>
        <w:t>.</w:t>
      </w:r>
    </w:p>
    <w:p w14:paraId="670388A7" w14:textId="3E83A672" w:rsidR="00BB237C" w:rsidRPr="000A0101" w:rsidRDefault="00E129F2" w:rsidP="00467DC9">
      <w:pPr>
        <w:pStyle w:val="Texte1"/>
        <w:rPr>
          <w:lang w:val="ru-RU"/>
        </w:rPr>
      </w:pPr>
      <w:r>
        <w:rPr>
          <w:lang w:val="ru-RU"/>
        </w:rPr>
        <w:t>По</w:t>
      </w:r>
      <w:r w:rsidRPr="005B1422">
        <w:rPr>
          <w:lang w:val="ru-RU"/>
        </w:rPr>
        <w:t xml:space="preserve"> </w:t>
      </w:r>
      <w:r>
        <w:rPr>
          <w:lang w:val="ru-RU"/>
        </w:rPr>
        <w:t>возможности</w:t>
      </w:r>
      <w:r w:rsidR="00112EBC">
        <w:rPr>
          <w:lang w:val="ru-RU"/>
        </w:rPr>
        <w:t>,</w:t>
      </w:r>
      <w:r w:rsidRPr="005B1422">
        <w:rPr>
          <w:lang w:val="ru-RU"/>
        </w:rPr>
        <w:t xml:space="preserve"> </w:t>
      </w:r>
      <w:r>
        <w:rPr>
          <w:lang w:val="ru-RU"/>
        </w:rPr>
        <w:t>до</w:t>
      </w:r>
      <w:r w:rsidRPr="005B1422">
        <w:rPr>
          <w:lang w:val="ru-RU"/>
        </w:rPr>
        <w:t xml:space="preserve"> </w:t>
      </w:r>
      <w:r>
        <w:rPr>
          <w:lang w:val="ru-RU"/>
        </w:rPr>
        <w:t>начала</w:t>
      </w:r>
      <w:r w:rsidRPr="005B1422">
        <w:rPr>
          <w:lang w:val="ru-RU"/>
        </w:rPr>
        <w:t xml:space="preserve"> </w:t>
      </w:r>
      <w:r>
        <w:rPr>
          <w:lang w:val="ru-RU"/>
        </w:rPr>
        <w:t>семинара</w:t>
      </w:r>
      <w:r w:rsidRPr="005B1422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5B1422">
        <w:rPr>
          <w:lang w:val="ru-RU"/>
        </w:rPr>
        <w:t xml:space="preserve"> </w:t>
      </w:r>
      <w:r>
        <w:rPr>
          <w:lang w:val="ru-RU"/>
        </w:rPr>
        <w:t>рассылают</w:t>
      </w:r>
      <w:r w:rsidRPr="005B1422">
        <w:rPr>
          <w:lang w:val="ru-RU"/>
        </w:rPr>
        <w:t xml:space="preserve"> </w:t>
      </w:r>
      <w:r>
        <w:rPr>
          <w:lang w:val="ru-RU"/>
        </w:rPr>
        <w:t>Раздаточный</w:t>
      </w:r>
      <w:r w:rsidRPr="005B1422">
        <w:rPr>
          <w:lang w:val="ru-RU"/>
        </w:rPr>
        <w:t xml:space="preserve"> </w:t>
      </w:r>
      <w:r>
        <w:rPr>
          <w:lang w:val="ru-RU"/>
        </w:rPr>
        <w:t>материал</w:t>
      </w:r>
      <w:r w:rsidRPr="005B1422">
        <w:rPr>
          <w:lang w:val="ru-RU"/>
        </w:rPr>
        <w:t xml:space="preserve"> </w:t>
      </w:r>
      <w:r>
        <w:rPr>
          <w:lang w:val="ru-RU"/>
        </w:rPr>
        <w:t>к</w:t>
      </w:r>
      <w:r w:rsidRPr="005B1422">
        <w:rPr>
          <w:lang w:val="ru-RU"/>
        </w:rPr>
        <w:t xml:space="preserve"> </w:t>
      </w:r>
      <w:r>
        <w:rPr>
          <w:lang w:val="ru-RU"/>
        </w:rPr>
        <w:t>разделу</w:t>
      </w:r>
      <w:r w:rsidRPr="000A0101">
        <w:rPr>
          <w:lang w:val="en-US"/>
        </w:rPr>
        <w:t> </w:t>
      </w:r>
      <w:r w:rsidRPr="005B1422">
        <w:rPr>
          <w:lang w:val="ru-RU"/>
        </w:rPr>
        <w:t xml:space="preserve">16, </w:t>
      </w:r>
      <w:r>
        <w:rPr>
          <w:lang w:val="ru-RU"/>
        </w:rPr>
        <w:t>содержащий</w:t>
      </w:r>
      <w:r w:rsidRPr="005B1422">
        <w:rPr>
          <w:lang w:val="ru-RU"/>
        </w:rPr>
        <w:t xml:space="preserve"> </w:t>
      </w:r>
      <w:r>
        <w:rPr>
          <w:lang w:val="ru-RU"/>
        </w:rPr>
        <w:t>список</w:t>
      </w:r>
      <w:r w:rsidRPr="005B1422">
        <w:rPr>
          <w:lang w:val="ru-RU"/>
        </w:rPr>
        <w:t xml:space="preserve"> </w:t>
      </w:r>
      <w:r>
        <w:rPr>
          <w:lang w:val="ru-RU"/>
        </w:rPr>
        <w:t>вопросов, на которые участники должны ответить до начала семинара и привести их с собой.</w:t>
      </w:r>
      <w:r w:rsidR="00467DC9" w:rsidRPr="000A0101">
        <w:rPr>
          <w:lang w:val="ru-RU"/>
        </w:rPr>
        <w:t xml:space="preserve"> </w:t>
      </w:r>
      <w:r w:rsidR="005E355D">
        <w:rPr>
          <w:lang w:val="ru-RU"/>
        </w:rPr>
        <w:t>Ответы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на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вопросы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помогут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им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подготовиться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к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семинару</w:t>
      </w:r>
      <w:r w:rsidR="005E355D" w:rsidRPr="00C46E11">
        <w:rPr>
          <w:lang w:val="ru-RU"/>
        </w:rPr>
        <w:t xml:space="preserve">. </w:t>
      </w:r>
      <w:r w:rsidR="005E355D">
        <w:rPr>
          <w:lang w:val="ru-RU"/>
        </w:rPr>
        <w:t>Следует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предусмотреть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также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дополнительные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бланки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раздаточных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материалов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для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участников</w:t>
      </w:r>
      <w:r w:rsidR="005E355D" w:rsidRPr="005B1422">
        <w:rPr>
          <w:lang w:val="ru-RU"/>
        </w:rPr>
        <w:t xml:space="preserve">, </w:t>
      </w:r>
      <w:r w:rsidR="005E355D">
        <w:rPr>
          <w:lang w:val="ru-RU"/>
        </w:rPr>
        <w:t>которые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забыли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взять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их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с</w:t>
      </w:r>
      <w:r w:rsidR="005E355D" w:rsidRPr="005B1422">
        <w:rPr>
          <w:lang w:val="ru-RU"/>
        </w:rPr>
        <w:t xml:space="preserve"> </w:t>
      </w:r>
      <w:r w:rsidR="005E355D">
        <w:rPr>
          <w:lang w:val="ru-RU"/>
        </w:rPr>
        <w:t>собой. Ответы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дадут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фасилитатору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представление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об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уровне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и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компетенциях</w:t>
      </w:r>
      <w:r w:rsidR="005E355D" w:rsidRPr="00C46E11">
        <w:rPr>
          <w:lang w:val="ru-RU"/>
        </w:rPr>
        <w:t xml:space="preserve"> </w:t>
      </w:r>
      <w:r w:rsidR="005E355D">
        <w:rPr>
          <w:lang w:val="ru-RU"/>
        </w:rPr>
        <w:t>участников</w:t>
      </w:r>
      <w:r w:rsidR="00BB237C" w:rsidRPr="000A0101">
        <w:rPr>
          <w:lang w:val="ru-RU"/>
        </w:rPr>
        <w:t>.</w:t>
      </w:r>
    </w:p>
    <w:p w14:paraId="6F732782" w14:textId="0619F984" w:rsidR="00467DC9" w:rsidRPr="000A0101" w:rsidRDefault="005E355D" w:rsidP="00467DC9">
      <w:pPr>
        <w:pStyle w:val="Texte1"/>
        <w:rPr>
          <w:lang w:val="ru-RU"/>
        </w:rPr>
      </w:pPr>
      <w:r>
        <w:rPr>
          <w:lang w:val="ru-RU"/>
        </w:rPr>
        <w:t>В</w:t>
      </w:r>
      <w:r w:rsidRPr="005B1422">
        <w:rPr>
          <w:lang w:val="ru-RU"/>
        </w:rPr>
        <w:t xml:space="preserve"> </w:t>
      </w:r>
      <w:r>
        <w:rPr>
          <w:lang w:val="ru-RU"/>
        </w:rPr>
        <w:t>идеале</w:t>
      </w:r>
      <w:r w:rsidRPr="005B1422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5B1422">
        <w:rPr>
          <w:lang w:val="ru-RU"/>
        </w:rPr>
        <w:t xml:space="preserve"> </w:t>
      </w:r>
      <w:r>
        <w:rPr>
          <w:lang w:val="ru-RU"/>
        </w:rPr>
        <w:t>до</w:t>
      </w:r>
      <w:r w:rsidRPr="005B1422">
        <w:rPr>
          <w:lang w:val="ru-RU"/>
        </w:rPr>
        <w:t xml:space="preserve"> </w:t>
      </w:r>
      <w:r>
        <w:rPr>
          <w:lang w:val="ru-RU"/>
        </w:rPr>
        <w:t>семинара</w:t>
      </w:r>
      <w:r w:rsidRPr="005B1422">
        <w:rPr>
          <w:lang w:val="ru-RU"/>
        </w:rPr>
        <w:t xml:space="preserve"> </w:t>
      </w:r>
      <w:r>
        <w:rPr>
          <w:lang w:val="ru-RU"/>
        </w:rPr>
        <w:t>должны</w:t>
      </w:r>
      <w:r w:rsidRPr="005B1422">
        <w:rPr>
          <w:lang w:val="ru-RU"/>
        </w:rPr>
        <w:t xml:space="preserve"> </w:t>
      </w:r>
      <w:r>
        <w:rPr>
          <w:lang w:val="ru-RU"/>
        </w:rPr>
        <w:t>разослать</w:t>
      </w:r>
      <w:r w:rsidRPr="005B1422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5B1422">
        <w:rPr>
          <w:lang w:val="ru-RU"/>
        </w:rPr>
        <w:t xml:space="preserve"> </w:t>
      </w:r>
      <w:r>
        <w:rPr>
          <w:lang w:val="ru-RU"/>
        </w:rPr>
        <w:t>языковые</w:t>
      </w:r>
      <w:r w:rsidRPr="005B1422">
        <w:rPr>
          <w:lang w:val="ru-RU"/>
        </w:rPr>
        <w:t xml:space="preserve"> </w:t>
      </w:r>
      <w:r>
        <w:rPr>
          <w:lang w:val="ru-RU"/>
        </w:rPr>
        <w:t>версии</w:t>
      </w:r>
      <w:r w:rsidRPr="005B1422">
        <w:rPr>
          <w:lang w:val="ru-RU"/>
        </w:rPr>
        <w:t xml:space="preserve"> </w:t>
      </w:r>
      <w:r>
        <w:rPr>
          <w:lang w:val="ru-RU"/>
        </w:rPr>
        <w:t>Текста</w:t>
      </w:r>
      <w:r w:rsidRPr="005B142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5B1422">
        <w:rPr>
          <w:lang w:val="ru-RU"/>
        </w:rPr>
        <w:t xml:space="preserve"> </w:t>
      </w:r>
      <w:r>
        <w:rPr>
          <w:lang w:val="ru-RU"/>
        </w:rPr>
        <w:t>и</w:t>
      </w:r>
      <w:r w:rsidRPr="005B1422">
        <w:rPr>
          <w:lang w:val="ru-RU"/>
        </w:rPr>
        <w:t xml:space="preserve"> </w:t>
      </w:r>
      <w:r>
        <w:rPr>
          <w:lang w:val="ru-RU"/>
        </w:rPr>
        <w:t>Основных</w:t>
      </w:r>
      <w:r w:rsidRPr="005B1422">
        <w:rPr>
          <w:lang w:val="ru-RU"/>
        </w:rPr>
        <w:t xml:space="preserve"> </w:t>
      </w:r>
      <w:r>
        <w:rPr>
          <w:lang w:val="ru-RU"/>
        </w:rPr>
        <w:t>текстов Конвенции. Во</w:t>
      </w:r>
      <w:r w:rsidRPr="005B1422">
        <w:rPr>
          <w:lang w:val="ru-RU"/>
        </w:rPr>
        <w:t xml:space="preserve"> </w:t>
      </w:r>
      <w:r>
        <w:rPr>
          <w:lang w:val="ru-RU"/>
        </w:rPr>
        <w:t>время</w:t>
      </w:r>
      <w:r w:rsidRPr="005B1422">
        <w:rPr>
          <w:lang w:val="ru-RU"/>
        </w:rPr>
        <w:t xml:space="preserve"> </w:t>
      </w:r>
      <w:r>
        <w:rPr>
          <w:lang w:val="ru-RU"/>
        </w:rPr>
        <w:t>сессии</w:t>
      </w:r>
      <w:r w:rsidRPr="005B1422">
        <w:rPr>
          <w:lang w:val="ru-RU"/>
        </w:rPr>
        <w:t xml:space="preserve"> </w:t>
      </w:r>
      <w:r>
        <w:rPr>
          <w:lang w:val="ru-RU"/>
        </w:rPr>
        <w:t>оба</w:t>
      </w:r>
      <w:r w:rsidRPr="005B1422">
        <w:rPr>
          <w:lang w:val="ru-RU"/>
        </w:rPr>
        <w:t xml:space="preserve"> </w:t>
      </w:r>
      <w:r>
        <w:rPr>
          <w:lang w:val="ru-RU"/>
        </w:rPr>
        <w:t>этих</w:t>
      </w:r>
      <w:r w:rsidRPr="005B142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B1422">
        <w:rPr>
          <w:lang w:val="ru-RU"/>
        </w:rPr>
        <w:t xml:space="preserve"> </w:t>
      </w:r>
      <w:r>
        <w:rPr>
          <w:lang w:val="ru-RU"/>
        </w:rPr>
        <w:t>должны</w:t>
      </w:r>
      <w:r w:rsidRPr="005B1422">
        <w:rPr>
          <w:lang w:val="ru-RU"/>
        </w:rPr>
        <w:t xml:space="preserve"> </w:t>
      </w:r>
      <w:r>
        <w:rPr>
          <w:lang w:val="ru-RU"/>
        </w:rPr>
        <w:t>быть</w:t>
      </w:r>
      <w:r w:rsidRPr="005B1422">
        <w:rPr>
          <w:lang w:val="ru-RU"/>
        </w:rPr>
        <w:t xml:space="preserve"> </w:t>
      </w:r>
      <w:r>
        <w:rPr>
          <w:lang w:val="ru-RU"/>
        </w:rPr>
        <w:t>представлены</w:t>
      </w:r>
      <w:r w:rsidR="00531F6B" w:rsidRPr="005B1422">
        <w:rPr>
          <w:lang w:val="ru-RU"/>
        </w:rPr>
        <w:t xml:space="preserve">, </w:t>
      </w:r>
      <w:r w:rsidR="00531F6B">
        <w:rPr>
          <w:lang w:val="ru-RU"/>
        </w:rPr>
        <w:t xml:space="preserve">их следует использовать и на них необходимо ссылаться как можно чаще. </w:t>
      </w:r>
    </w:p>
    <w:p w14:paraId="0D9E6CDA" w14:textId="320DD3B1" w:rsidR="00BB237C" w:rsidRPr="000A0101" w:rsidRDefault="00531F6B" w:rsidP="00467DC9">
      <w:pPr>
        <w:pStyle w:val="Texte1"/>
        <w:rPr>
          <w:lang w:val="ru-RU"/>
        </w:rPr>
      </w:pPr>
      <w:r>
        <w:rPr>
          <w:lang w:val="ru-RU"/>
        </w:rPr>
        <w:lastRenderedPageBreak/>
        <w:t>Фасилитаторам</w:t>
      </w:r>
      <w:r w:rsidRPr="005B1422">
        <w:rPr>
          <w:lang w:val="ru-RU"/>
        </w:rPr>
        <w:t xml:space="preserve"> </w:t>
      </w:r>
      <w:r>
        <w:rPr>
          <w:lang w:val="ru-RU"/>
        </w:rPr>
        <w:t>отводиться 1-2 недели на подготовку к семинару. Фасилитатор</w:t>
      </w:r>
      <w:r w:rsidRPr="00F64105">
        <w:rPr>
          <w:lang w:val="ru-RU"/>
        </w:rPr>
        <w:t xml:space="preserve"> </w:t>
      </w:r>
      <w:r>
        <w:rPr>
          <w:lang w:val="ru-RU"/>
        </w:rPr>
        <w:t>должен</w:t>
      </w:r>
      <w:r w:rsidRPr="00F64105">
        <w:rPr>
          <w:lang w:val="ru-RU"/>
        </w:rPr>
        <w:t xml:space="preserve"> </w:t>
      </w:r>
      <w:r>
        <w:rPr>
          <w:lang w:val="ru-RU"/>
        </w:rPr>
        <w:t>изучить</w:t>
      </w:r>
      <w:r w:rsidRPr="00F64105">
        <w:rPr>
          <w:lang w:val="ru-RU"/>
        </w:rPr>
        <w:t xml:space="preserve"> </w:t>
      </w:r>
      <w:r w:rsidR="009A1A68">
        <w:rPr>
          <w:lang w:val="ru-RU"/>
        </w:rPr>
        <w:t>соответствующее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законодательство</w:t>
      </w:r>
      <w:r w:rsidR="009A1A68" w:rsidRPr="00F64105">
        <w:rPr>
          <w:lang w:val="ru-RU"/>
        </w:rPr>
        <w:t xml:space="preserve">, </w:t>
      </w:r>
      <w:r w:rsidR="009A1A68">
        <w:rPr>
          <w:lang w:val="ru-RU"/>
        </w:rPr>
        <w:t>политику</w:t>
      </w:r>
      <w:r w:rsidR="009A1A68" w:rsidRPr="00F64105">
        <w:rPr>
          <w:lang w:val="ru-RU"/>
        </w:rPr>
        <w:t xml:space="preserve">, </w:t>
      </w:r>
      <w:r w:rsidR="009A1A68">
        <w:rPr>
          <w:lang w:val="ru-RU"/>
        </w:rPr>
        <w:t>а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также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ключевые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издания</w:t>
      </w:r>
      <w:r w:rsidR="009A1A68" w:rsidRPr="00F64105">
        <w:rPr>
          <w:lang w:val="ru-RU"/>
        </w:rPr>
        <w:t xml:space="preserve">, </w:t>
      </w:r>
      <w:r w:rsidR="009A1A68">
        <w:rPr>
          <w:lang w:val="ru-RU"/>
        </w:rPr>
        <w:t>учреждения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и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проекты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в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сфере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НКН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в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государствах</w:t>
      </w:r>
      <w:r w:rsidR="009A1A68" w:rsidRPr="00F64105">
        <w:rPr>
          <w:lang w:val="ru-RU"/>
        </w:rPr>
        <w:t xml:space="preserve">, </w:t>
      </w:r>
      <w:r w:rsidR="009A1A68">
        <w:rPr>
          <w:lang w:val="ru-RU"/>
        </w:rPr>
        <w:t>участвующих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в</w:t>
      </w:r>
      <w:r w:rsidR="009A1A68" w:rsidRPr="00F64105">
        <w:rPr>
          <w:lang w:val="ru-RU"/>
        </w:rPr>
        <w:t xml:space="preserve"> </w:t>
      </w:r>
      <w:r w:rsidR="009A1A68">
        <w:rPr>
          <w:lang w:val="ru-RU"/>
        </w:rPr>
        <w:t>семинаре</w:t>
      </w:r>
      <w:r w:rsidR="009A1A68" w:rsidRPr="00F64105">
        <w:rPr>
          <w:lang w:val="ru-RU"/>
        </w:rPr>
        <w:t xml:space="preserve">, </w:t>
      </w:r>
      <w:r w:rsidR="009A1A68">
        <w:rPr>
          <w:lang w:val="ru-RU"/>
        </w:rPr>
        <w:t>и адаптировать содержание, структуру и необходимые материалы семинара к местным условиям</w:t>
      </w:r>
      <w:r w:rsidR="00C11FAF" w:rsidRPr="000A0101">
        <w:rPr>
          <w:lang w:val="ru-RU"/>
        </w:rPr>
        <w:t>.</w:t>
      </w:r>
    </w:p>
    <w:p w14:paraId="4A66B8D2" w14:textId="6F63AD5B" w:rsidR="00C11FAF" w:rsidRPr="000A0101" w:rsidRDefault="009A1A68" w:rsidP="00C11FAF">
      <w:pPr>
        <w:pStyle w:val="Texte1"/>
        <w:rPr>
          <w:lang w:val="ru-RU"/>
        </w:rPr>
      </w:pPr>
      <w:r>
        <w:rPr>
          <w:lang w:val="ru-RU"/>
        </w:rPr>
        <w:t>Фасилитаторам</w:t>
      </w:r>
      <w:r w:rsidRPr="007D2FE1">
        <w:rPr>
          <w:lang w:val="ru-RU"/>
        </w:rPr>
        <w:t xml:space="preserve"> </w:t>
      </w:r>
      <w:r>
        <w:rPr>
          <w:lang w:val="ru-RU"/>
        </w:rPr>
        <w:t>нужно</w:t>
      </w:r>
      <w:r w:rsidRPr="007D2FE1">
        <w:rPr>
          <w:lang w:val="ru-RU"/>
        </w:rPr>
        <w:t xml:space="preserve"> </w:t>
      </w:r>
      <w:r>
        <w:rPr>
          <w:lang w:val="ru-RU"/>
        </w:rPr>
        <w:t>также</w:t>
      </w:r>
      <w:r w:rsidRPr="007D2FE1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7D2FE1">
        <w:rPr>
          <w:lang w:val="ru-RU"/>
        </w:rPr>
        <w:t xml:space="preserve"> </w:t>
      </w:r>
      <w:r>
        <w:rPr>
          <w:lang w:val="ru-RU"/>
        </w:rPr>
        <w:t>с</w:t>
      </w:r>
      <w:r w:rsidRPr="007D2FE1">
        <w:rPr>
          <w:lang w:val="ru-RU"/>
        </w:rPr>
        <w:t xml:space="preserve"> </w:t>
      </w:r>
      <w:r>
        <w:rPr>
          <w:lang w:val="ru-RU"/>
        </w:rPr>
        <w:t>тенденциями</w:t>
      </w:r>
      <w:r w:rsidRPr="007D2FE1">
        <w:rPr>
          <w:lang w:val="ru-RU"/>
        </w:rPr>
        <w:t xml:space="preserve"> </w:t>
      </w:r>
      <w:r>
        <w:rPr>
          <w:lang w:val="ru-RU"/>
        </w:rPr>
        <w:t>в</w:t>
      </w:r>
      <w:r w:rsidRPr="007D2FE1">
        <w:rPr>
          <w:lang w:val="ru-RU"/>
        </w:rPr>
        <w:t xml:space="preserve"> </w:t>
      </w:r>
      <w:r>
        <w:rPr>
          <w:lang w:val="ru-RU"/>
        </w:rPr>
        <w:t>вопросе</w:t>
      </w:r>
      <w:r w:rsidRPr="007D2FE1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7D2FE1">
        <w:rPr>
          <w:lang w:val="ru-RU"/>
        </w:rPr>
        <w:t xml:space="preserve"> </w:t>
      </w:r>
      <w:r>
        <w:rPr>
          <w:lang w:val="ru-RU"/>
        </w:rPr>
        <w:t>в</w:t>
      </w:r>
      <w:r w:rsidRPr="007D2FE1">
        <w:rPr>
          <w:lang w:val="ru-RU"/>
        </w:rPr>
        <w:t xml:space="preserve"> </w:t>
      </w:r>
      <w:r>
        <w:rPr>
          <w:lang w:val="ru-RU"/>
        </w:rPr>
        <w:t>рассматриваемом</w:t>
      </w:r>
      <w:r w:rsidRPr="007D2FE1">
        <w:rPr>
          <w:lang w:val="ru-RU"/>
        </w:rPr>
        <w:t xml:space="preserve"> </w:t>
      </w:r>
      <w:r>
        <w:rPr>
          <w:lang w:val="ru-RU"/>
        </w:rPr>
        <w:t>регионе</w:t>
      </w:r>
      <w:r w:rsidR="00C11FAF" w:rsidRPr="000A0101">
        <w:rPr>
          <w:lang w:val="ru-RU"/>
        </w:rPr>
        <w:t xml:space="preserve">: </w:t>
      </w:r>
      <w:r w:rsidR="00C11FAF" w:rsidRPr="006E10E2">
        <w:rPr>
          <w:noProof/>
          <w:lang w:eastAsia="zh-TW"/>
        </w:rPr>
        <w:drawing>
          <wp:anchor distT="0" distB="0" distL="114300" distR="114300" simplePos="0" relativeHeight="251682816" behindDoc="0" locked="1" layoutInCell="1" allowOverlap="0" wp14:anchorId="16C1E691" wp14:editId="27B7188D">
            <wp:simplePos x="0" y="0"/>
            <wp:positionH relativeFrom="margin">
              <wp:posOffset>-635</wp:posOffset>
            </wp:positionH>
            <wp:positionV relativeFrom="paragraph">
              <wp:posOffset>-3810</wp:posOffset>
            </wp:positionV>
            <wp:extent cx="271849" cy="34598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9" cy="34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C11FAF" w:rsidRPr="00C25FE5">
          <w:rPr>
            <w:rStyle w:val="Hyperlink"/>
            <w:color w:val="auto"/>
            <w:u w:val="none"/>
            <w:lang w:val="en-US"/>
          </w:rPr>
          <w:t>http</w:t>
        </w:r>
        <w:r w:rsidR="00C11FAF" w:rsidRPr="000A0101">
          <w:rPr>
            <w:rStyle w:val="Hyperlink"/>
            <w:color w:val="auto"/>
            <w:u w:val="none"/>
            <w:lang w:val="ru-RU"/>
          </w:rPr>
          <w:t>://</w:t>
        </w:r>
        <w:r w:rsidR="00C11FAF" w:rsidRPr="00C25FE5">
          <w:rPr>
            <w:rStyle w:val="Hyperlink"/>
            <w:color w:val="auto"/>
            <w:u w:val="none"/>
            <w:lang w:val="en-US"/>
          </w:rPr>
          <w:t>www</w:t>
        </w:r>
        <w:r w:rsidR="00C11FAF" w:rsidRPr="000A0101">
          <w:rPr>
            <w:rStyle w:val="Hyperlink"/>
            <w:color w:val="auto"/>
            <w:u w:val="none"/>
            <w:lang w:val="ru-RU"/>
          </w:rPr>
          <w:t>.</w:t>
        </w:r>
        <w:r w:rsidR="00C11FAF" w:rsidRPr="00C25FE5">
          <w:rPr>
            <w:rStyle w:val="Hyperlink"/>
            <w:color w:val="auto"/>
            <w:u w:val="none"/>
            <w:lang w:val="en-US"/>
          </w:rPr>
          <w:t>unesco</w:t>
        </w:r>
        <w:r w:rsidR="00C11FAF" w:rsidRPr="000A0101">
          <w:rPr>
            <w:rStyle w:val="Hyperlink"/>
            <w:color w:val="auto"/>
            <w:u w:val="none"/>
            <w:lang w:val="ru-RU"/>
          </w:rPr>
          <w:t>.</w:t>
        </w:r>
        <w:r w:rsidR="00C11FAF" w:rsidRPr="00C25FE5">
          <w:rPr>
            <w:rStyle w:val="Hyperlink"/>
            <w:color w:val="auto"/>
            <w:u w:val="none"/>
            <w:lang w:val="en-US"/>
          </w:rPr>
          <w:t>org</w:t>
        </w:r>
        <w:r w:rsidR="00C11FAF" w:rsidRPr="000A0101">
          <w:rPr>
            <w:rStyle w:val="Hyperlink"/>
            <w:color w:val="auto"/>
            <w:u w:val="none"/>
            <w:lang w:val="ru-RU"/>
          </w:rPr>
          <w:t>/</w:t>
        </w:r>
        <w:r w:rsidR="00C11FAF" w:rsidRPr="00C25FE5">
          <w:rPr>
            <w:rStyle w:val="Hyperlink"/>
            <w:color w:val="auto"/>
            <w:u w:val="none"/>
            <w:lang w:val="en-US"/>
          </w:rPr>
          <w:t>culture</w:t>
        </w:r>
        <w:r w:rsidR="00C11FAF" w:rsidRPr="000A0101">
          <w:rPr>
            <w:rStyle w:val="Hyperlink"/>
            <w:color w:val="auto"/>
            <w:u w:val="none"/>
            <w:lang w:val="ru-RU"/>
          </w:rPr>
          <w:t>/</w:t>
        </w:r>
        <w:r w:rsidR="00C11FAF" w:rsidRPr="00C25FE5">
          <w:rPr>
            <w:rStyle w:val="Hyperlink"/>
            <w:color w:val="auto"/>
            <w:u w:val="none"/>
            <w:lang w:val="en-US"/>
          </w:rPr>
          <w:t>ich</w:t>
        </w:r>
        <w:r w:rsidR="00C11FAF" w:rsidRPr="000A0101">
          <w:rPr>
            <w:rStyle w:val="Hyperlink"/>
            <w:color w:val="auto"/>
            <w:u w:val="none"/>
            <w:lang w:val="ru-RU"/>
          </w:rPr>
          <w:t>/</w:t>
        </w:r>
        <w:r w:rsidR="00C11FAF" w:rsidRPr="00C25FE5">
          <w:rPr>
            <w:rStyle w:val="Hyperlink"/>
            <w:color w:val="auto"/>
            <w:u w:val="none"/>
            <w:lang w:val="en-US"/>
          </w:rPr>
          <w:t>index</w:t>
        </w:r>
        <w:r w:rsidR="00C11FAF" w:rsidRPr="000A0101">
          <w:rPr>
            <w:rStyle w:val="Hyperlink"/>
            <w:color w:val="auto"/>
            <w:u w:val="none"/>
            <w:lang w:val="ru-RU"/>
          </w:rPr>
          <w:t>.</w:t>
        </w:r>
        <w:r w:rsidR="00C11FAF" w:rsidRPr="00C25FE5">
          <w:rPr>
            <w:rStyle w:val="Hyperlink"/>
            <w:color w:val="auto"/>
            <w:u w:val="none"/>
            <w:lang w:val="en-US"/>
          </w:rPr>
          <w:t>php</w:t>
        </w:r>
        <w:r w:rsidR="00C11FAF" w:rsidRPr="000A0101">
          <w:rPr>
            <w:rStyle w:val="Hyperlink"/>
            <w:color w:val="auto"/>
            <w:u w:val="none"/>
            <w:lang w:val="ru-RU"/>
          </w:rPr>
          <w:t>?</w:t>
        </w:r>
        <w:r w:rsidR="00C11FAF" w:rsidRPr="00C25FE5">
          <w:rPr>
            <w:rStyle w:val="Hyperlink"/>
            <w:color w:val="auto"/>
            <w:u w:val="none"/>
            <w:lang w:val="en-US"/>
          </w:rPr>
          <w:t>lg</w:t>
        </w:r>
        <w:r w:rsidR="00C11FAF" w:rsidRPr="000A0101">
          <w:rPr>
            <w:rStyle w:val="Hyperlink"/>
            <w:color w:val="auto"/>
            <w:u w:val="none"/>
            <w:lang w:val="ru-RU"/>
          </w:rPr>
          <w:t>=</w:t>
        </w:r>
        <w:r w:rsidR="00C11FAF" w:rsidRPr="00C25FE5">
          <w:rPr>
            <w:rStyle w:val="Hyperlink"/>
            <w:color w:val="auto"/>
            <w:u w:val="none"/>
            <w:lang w:val="en-US"/>
          </w:rPr>
          <w:t>en</w:t>
        </w:r>
        <w:r w:rsidR="00C11FAF" w:rsidRPr="000A0101">
          <w:rPr>
            <w:rStyle w:val="Hyperlink"/>
            <w:color w:val="auto"/>
            <w:u w:val="none"/>
            <w:lang w:val="ru-RU"/>
          </w:rPr>
          <w:t>&amp;</w:t>
        </w:r>
        <w:r w:rsidR="00C11FAF" w:rsidRPr="00C25FE5">
          <w:rPr>
            <w:rStyle w:val="Hyperlink"/>
            <w:color w:val="auto"/>
            <w:u w:val="none"/>
            <w:lang w:val="en-US"/>
          </w:rPr>
          <w:t>pg</w:t>
        </w:r>
        <w:r w:rsidR="00C11FAF" w:rsidRPr="000A0101">
          <w:rPr>
            <w:rStyle w:val="Hyperlink"/>
            <w:color w:val="auto"/>
            <w:u w:val="none"/>
            <w:lang w:val="ru-RU"/>
          </w:rPr>
          <w:t>=00024</w:t>
        </w:r>
      </w:hyperlink>
    </w:p>
    <w:p w14:paraId="11C2962E" w14:textId="4A982C0C" w:rsidR="00BB237C" w:rsidRPr="000A0101" w:rsidRDefault="001F628F" w:rsidP="00747719">
      <w:pPr>
        <w:pStyle w:val="Texte1"/>
        <w:rPr>
          <w:lang w:val="ru-RU"/>
        </w:rPr>
      </w:pPr>
      <w:r>
        <w:rPr>
          <w:lang w:val="ru-RU"/>
        </w:rPr>
        <w:t>Фасилитаторам необходимо ознакомиться с содержанием как Текста участников, так и Заметок фасилитатора. Они</w:t>
      </w:r>
      <w:r w:rsidRPr="007D2FE1">
        <w:rPr>
          <w:lang w:val="ru-RU"/>
        </w:rPr>
        <w:t xml:space="preserve"> </w:t>
      </w:r>
      <w:r>
        <w:rPr>
          <w:lang w:val="ru-RU"/>
        </w:rPr>
        <w:t>не</w:t>
      </w:r>
      <w:r w:rsidRPr="007D2FE1">
        <w:rPr>
          <w:lang w:val="ru-RU"/>
        </w:rPr>
        <w:t xml:space="preserve"> </w:t>
      </w:r>
      <w:r>
        <w:rPr>
          <w:lang w:val="ru-RU"/>
        </w:rPr>
        <w:t>должны</w:t>
      </w:r>
      <w:r w:rsidRPr="007D2FE1">
        <w:rPr>
          <w:lang w:val="ru-RU"/>
        </w:rPr>
        <w:t xml:space="preserve"> </w:t>
      </w:r>
      <w:r>
        <w:rPr>
          <w:lang w:val="ru-RU"/>
        </w:rPr>
        <w:t>зачитывать</w:t>
      </w:r>
      <w:r w:rsidRPr="007D2FE1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7D2FE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D2FE1">
        <w:rPr>
          <w:lang w:val="ru-RU"/>
        </w:rPr>
        <w:t xml:space="preserve"> </w:t>
      </w:r>
      <w:r>
        <w:rPr>
          <w:lang w:val="ru-RU"/>
        </w:rPr>
        <w:t>из</w:t>
      </w:r>
      <w:r w:rsidRPr="007D2FE1">
        <w:rPr>
          <w:lang w:val="ru-RU"/>
        </w:rPr>
        <w:t xml:space="preserve"> </w:t>
      </w:r>
      <w:r>
        <w:rPr>
          <w:lang w:val="ru-RU"/>
        </w:rPr>
        <w:t>Текста</w:t>
      </w:r>
      <w:r w:rsidRPr="007D2FE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D2FE1">
        <w:rPr>
          <w:lang w:val="ru-RU"/>
        </w:rPr>
        <w:t xml:space="preserve"> </w:t>
      </w:r>
      <w:r>
        <w:rPr>
          <w:lang w:val="ru-RU"/>
        </w:rPr>
        <w:t>или</w:t>
      </w:r>
      <w:r w:rsidRPr="007D2FE1">
        <w:rPr>
          <w:lang w:val="ru-RU"/>
        </w:rPr>
        <w:t xml:space="preserve"> </w:t>
      </w:r>
      <w:r>
        <w:rPr>
          <w:lang w:val="ru-RU"/>
        </w:rPr>
        <w:t>Заметок</w:t>
      </w:r>
      <w:r w:rsidRPr="007D2FE1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7D2FE1">
        <w:rPr>
          <w:lang w:val="ru-RU"/>
        </w:rPr>
        <w:t xml:space="preserve">: </w:t>
      </w:r>
      <w:r>
        <w:rPr>
          <w:lang w:val="ru-RU"/>
        </w:rPr>
        <w:t>эти</w:t>
      </w:r>
      <w:r w:rsidRPr="007D2FE1">
        <w:rPr>
          <w:lang w:val="ru-RU"/>
        </w:rPr>
        <w:t xml:space="preserve"> </w:t>
      </w:r>
      <w:r>
        <w:rPr>
          <w:lang w:val="ru-RU"/>
        </w:rPr>
        <w:t>материалы</w:t>
      </w:r>
      <w:r w:rsidRPr="007D2FE1">
        <w:rPr>
          <w:lang w:val="ru-RU"/>
        </w:rPr>
        <w:t xml:space="preserve"> </w:t>
      </w:r>
      <w:r>
        <w:rPr>
          <w:lang w:val="ru-RU"/>
        </w:rPr>
        <w:t>просто</w:t>
      </w:r>
      <w:r w:rsidRPr="007D2FE1">
        <w:rPr>
          <w:lang w:val="ru-RU"/>
        </w:rPr>
        <w:t xml:space="preserve"> </w:t>
      </w:r>
      <w:r w:rsidR="009F6CB1">
        <w:rPr>
          <w:lang w:val="ru-RU"/>
        </w:rPr>
        <w:t>представляют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более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широкий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контекст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для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информации</w:t>
      </w:r>
      <w:r w:rsidR="009F6CB1" w:rsidRPr="007D2FE1">
        <w:rPr>
          <w:lang w:val="ru-RU"/>
        </w:rPr>
        <w:t xml:space="preserve">, </w:t>
      </w:r>
      <w:r w:rsidR="009F6CB1">
        <w:rPr>
          <w:lang w:val="ru-RU"/>
        </w:rPr>
        <w:t>используемой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на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семинаре</w:t>
      </w:r>
      <w:r w:rsidR="009F6CB1" w:rsidRPr="007D2FE1">
        <w:rPr>
          <w:lang w:val="ru-RU"/>
        </w:rPr>
        <w:t xml:space="preserve">, </w:t>
      </w:r>
      <w:r w:rsidR="009F6CB1">
        <w:rPr>
          <w:lang w:val="ru-RU"/>
        </w:rPr>
        <w:t>и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дополняют</w:t>
      </w:r>
      <w:r w:rsidR="009F6CB1" w:rsidRPr="007D2FE1">
        <w:rPr>
          <w:lang w:val="ru-RU"/>
        </w:rPr>
        <w:t xml:space="preserve"> </w:t>
      </w:r>
      <w:r w:rsidR="00EF7CC0">
        <w:rPr>
          <w:lang w:val="ru-RU"/>
        </w:rPr>
        <w:t>её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более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широким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кругом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возможных</w:t>
      </w:r>
      <w:r w:rsidR="009F6CB1" w:rsidRPr="007D2FE1">
        <w:rPr>
          <w:lang w:val="ru-RU"/>
        </w:rPr>
        <w:t xml:space="preserve"> </w:t>
      </w:r>
      <w:r w:rsidR="009F6CB1">
        <w:rPr>
          <w:lang w:val="ru-RU"/>
        </w:rPr>
        <w:t>вопросов</w:t>
      </w:r>
      <w:r w:rsidR="00BB237C" w:rsidRPr="000A0101">
        <w:rPr>
          <w:lang w:val="ru-RU"/>
        </w:rPr>
        <w:t>.</w:t>
      </w:r>
      <w:r w:rsidR="00B90BDE" w:rsidRPr="000A0101">
        <w:rPr>
          <w:lang w:val="ru-RU"/>
        </w:rPr>
        <w:t xml:space="preserve"> </w:t>
      </w:r>
      <w:r w:rsidR="00F64105">
        <w:rPr>
          <w:lang w:val="ru-RU"/>
        </w:rPr>
        <w:t>Текст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участников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и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презентации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Р</w:t>
      </w:r>
      <w:r w:rsidR="00992ECB" w:rsidRPr="003B467B">
        <w:rPr>
          <w:lang w:val="en-US"/>
        </w:rPr>
        <w:t>owerPoint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нуждаются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в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обновлении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и</w:t>
      </w:r>
      <w:r w:rsidR="00F64105" w:rsidRPr="00F64105">
        <w:rPr>
          <w:lang w:val="ru-RU"/>
        </w:rPr>
        <w:t>/</w:t>
      </w:r>
      <w:r w:rsidR="00F64105">
        <w:rPr>
          <w:lang w:val="ru-RU"/>
        </w:rPr>
        <w:t>или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адаптации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к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местному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контексту</w:t>
      </w:r>
      <w:r w:rsidR="00F64105" w:rsidRPr="00F64105">
        <w:rPr>
          <w:lang w:val="ru-RU"/>
        </w:rPr>
        <w:t xml:space="preserve">, </w:t>
      </w:r>
      <w:r w:rsidR="00F64105">
        <w:rPr>
          <w:lang w:val="ru-RU"/>
        </w:rPr>
        <w:t>особенно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это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относится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к</w:t>
      </w:r>
      <w:r w:rsidR="00F64105" w:rsidRPr="00F64105">
        <w:rPr>
          <w:lang w:val="ru-RU"/>
        </w:rPr>
        <w:t xml:space="preserve"> </w:t>
      </w:r>
      <w:r w:rsidR="00F64105">
        <w:rPr>
          <w:lang w:val="ru-RU"/>
        </w:rPr>
        <w:t>разделам</w:t>
      </w:r>
      <w:r w:rsidR="003D38F4">
        <w:rPr>
          <w:lang w:val="en-US"/>
        </w:rPr>
        <w:t> </w:t>
      </w:r>
      <w:r w:rsidR="008A62FF" w:rsidRPr="000A0101">
        <w:rPr>
          <w:lang w:val="ru-RU"/>
        </w:rPr>
        <w:t>16</w:t>
      </w:r>
      <w:r w:rsidR="00B90BDE" w:rsidRPr="000A0101">
        <w:rPr>
          <w:lang w:val="ru-RU"/>
        </w:rPr>
        <w:t xml:space="preserve"> </w:t>
      </w:r>
      <w:r w:rsidR="00F64105">
        <w:rPr>
          <w:lang w:val="ru-RU"/>
        </w:rPr>
        <w:t>и</w:t>
      </w:r>
      <w:r w:rsidR="00B90BDE" w:rsidRPr="000A0101">
        <w:rPr>
          <w:lang w:val="ru-RU"/>
        </w:rPr>
        <w:t xml:space="preserve"> </w:t>
      </w:r>
      <w:r w:rsidR="008A62FF" w:rsidRPr="000A0101">
        <w:rPr>
          <w:lang w:val="ru-RU"/>
        </w:rPr>
        <w:t>17</w:t>
      </w:r>
      <w:r w:rsidR="00B90BDE" w:rsidRPr="000A0101">
        <w:rPr>
          <w:lang w:val="ru-RU"/>
        </w:rPr>
        <w:t>.</w:t>
      </w:r>
    </w:p>
    <w:p w14:paraId="710811EA" w14:textId="11BFAA2B" w:rsidR="00752A40" w:rsidRPr="000A0101" w:rsidRDefault="001F628F" w:rsidP="00747719">
      <w:pPr>
        <w:pStyle w:val="Texte1"/>
        <w:rPr>
          <w:lang w:val="ru-RU"/>
        </w:rPr>
      </w:pPr>
      <w:r>
        <w:rPr>
          <w:lang w:val="ru-RU"/>
        </w:rPr>
        <w:t>Расписание</w:t>
      </w:r>
      <w:r w:rsidRPr="000003B9">
        <w:rPr>
          <w:lang w:val="ru-RU"/>
        </w:rPr>
        <w:t xml:space="preserve"> </w:t>
      </w:r>
      <w:r>
        <w:rPr>
          <w:lang w:val="ru-RU"/>
        </w:rPr>
        <w:t>является</w:t>
      </w:r>
      <w:r w:rsidRPr="000003B9">
        <w:rPr>
          <w:lang w:val="ru-RU"/>
        </w:rPr>
        <w:t xml:space="preserve"> </w:t>
      </w:r>
      <w:r>
        <w:rPr>
          <w:lang w:val="ru-RU"/>
        </w:rPr>
        <w:t>просто</w:t>
      </w:r>
      <w:r w:rsidRPr="000003B9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="00BB237C" w:rsidRPr="000A0101">
        <w:rPr>
          <w:lang w:val="ru-RU"/>
        </w:rPr>
        <w:t xml:space="preserve">: </w:t>
      </w:r>
      <w:r w:rsidR="00B62988">
        <w:rPr>
          <w:lang w:val="ru-RU"/>
        </w:rPr>
        <w:t>фасилитаторы</w:t>
      </w:r>
      <w:r w:rsidR="00B62988" w:rsidRPr="000003B9">
        <w:rPr>
          <w:lang w:val="ru-RU"/>
        </w:rPr>
        <w:t xml:space="preserve"> </w:t>
      </w:r>
      <w:r w:rsidR="00B62988">
        <w:rPr>
          <w:lang w:val="ru-RU"/>
        </w:rPr>
        <w:t>могут</w:t>
      </w:r>
      <w:r w:rsidR="00B62988" w:rsidRPr="000003B9">
        <w:rPr>
          <w:lang w:val="ru-RU"/>
        </w:rPr>
        <w:t xml:space="preserve"> </w:t>
      </w:r>
      <w:r w:rsidR="00B62988">
        <w:rPr>
          <w:lang w:val="ru-RU"/>
        </w:rPr>
        <w:t>совершенно</w:t>
      </w:r>
      <w:r w:rsidR="00B62988" w:rsidRPr="000003B9">
        <w:rPr>
          <w:lang w:val="ru-RU"/>
        </w:rPr>
        <w:t xml:space="preserve"> </w:t>
      </w:r>
      <w:r w:rsidR="00B62988">
        <w:rPr>
          <w:lang w:val="ru-RU"/>
        </w:rPr>
        <w:t>свободно</w:t>
      </w:r>
      <w:r w:rsidR="00B62988" w:rsidRPr="000003B9">
        <w:rPr>
          <w:lang w:val="ru-RU"/>
        </w:rPr>
        <w:t xml:space="preserve"> </w:t>
      </w:r>
      <w:r w:rsidR="00CA5DA0">
        <w:rPr>
          <w:lang w:val="ru-RU"/>
        </w:rPr>
        <w:t>изменять</w:t>
      </w:r>
      <w:r w:rsidR="00CA5DA0" w:rsidRPr="000003B9">
        <w:rPr>
          <w:lang w:val="ru-RU"/>
        </w:rPr>
        <w:t xml:space="preserve"> </w:t>
      </w:r>
      <w:r w:rsidR="00CA5DA0">
        <w:rPr>
          <w:lang w:val="ru-RU"/>
        </w:rPr>
        <w:t>и</w:t>
      </w:r>
      <w:r w:rsidR="00CA5DA0" w:rsidRPr="000003B9">
        <w:rPr>
          <w:lang w:val="ru-RU"/>
        </w:rPr>
        <w:t xml:space="preserve"> </w:t>
      </w:r>
      <w:r w:rsidR="00CA5DA0">
        <w:rPr>
          <w:lang w:val="ru-RU"/>
        </w:rPr>
        <w:t>преобразовывать</w:t>
      </w:r>
      <w:r w:rsidR="00CA5DA0" w:rsidRPr="000003B9">
        <w:rPr>
          <w:lang w:val="ru-RU"/>
        </w:rPr>
        <w:t xml:space="preserve"> </w:t>
      </w:r>
      <w:r w:rsidR="00CA5DA0">
        <w:rPr>
          <w:lang w:val="ru-RU"/>
        </w:rPr>
        <w:t>его</w:t>
      </w:r>
      <w:r w:rsidR="00CA5DA0" w:rsidRPr="000003B9">
        <w:rPr>
          <w:lang w:val="ru-RU"/>
        </w:rPr>
        <w:t xml:space="preserve"> </w:t>
      </w:r>
      <w:r w:rsidR="00CA5DA0">
        <w:rPr>
          <w:lang w:val="ru-RU"/>
        </w:rPr>
        <w:t>по</w:t>
      </w:r>
      <w:r w:rsidR="00CA5DA0" w:rsidRPr="000003B9">
        <w:rPr>
          <w:lang w:val="ru-RU"/>
        </w:rPr>
        <w:t xml:space="preserve"> </w:t>
      </w:r>
      <w:r w:rsidR="00CA5DA0">
        <w:rPr>
          <w:lang w:val="ru-RU"/>
        </w:rPr>
        <w:t>мере</w:t>
      </w:r>
      <w:r w:rsidR="00CA5DA0" w:rsidRPr="000003B9">
        <w:rPr>
          <w:lang w:val="ru-RU"/>
        </w:rPr>
        <w:t xml:space="preserve"> </w:t>
      </w:r>
      <w:r w:rsidR="00CA5DA0">
        <w:rPr>
          <w:lang w:val="ru-RU"/>
        </w:rPr>
        <w:t>необходимости</w:t>
      </w:r>
      <w:r w:rsidR="00846035" w:rsidRPr="000003B9">
        <w:rPr>
          <w:lang w:val="ru-RU"/>
        </w:rPr>
        <w:t xml:space="preserve">, </w:t>
      </w:r>
      <w:r w:rsidR="00846035">
        <w:rPr>
          <w:lang w:val="ru-RU"/>
        </w:rPr>
        <w:t>стараясь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обеспечить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охват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тематики, представленной в материалах семинара. Фасилиаторы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могут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соблюдать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тот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порядок</w:t>
      </w:r>
      <w:r w:rsidR="00846035" w:rsidRPr="000003B9">
        <w:rPr>
          <w:lang w:val="ru-RU"/>
        </w:rPr>
        <w:t xml:space="preserve"> </w:t>
      </w:r>
      <w:r w:rsidR="001E4EB8">
        <w:rPr>
          <w:lang w:val="ru-RU"/>
        </w:rPr>
        <w:t>сессий</w:t>
      </w:r>
      <w:r w:rsidR="001E4EB8" w:rsidRPr="000003B9">
        <w:rPr>
          <w:lang w:val="ru-RU"/>
        </w:rPr>
        <w:t xml:space="preserve">, </w:t>
      </w:r>
      <w:r w:rsidR="001E4EB8">
        <w:rPr>
          <w:lang w:val="ru-RU"/>
        </w:rPr>
        <w:t>который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представлен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в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Заметках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фасилитатора</w:t>
      </w:r>
      <w:r w:rsidR="001E4EB8" w:rsidRPr="000003B9">
        <w:rPr>
          <w:lang w:val="ru-RU"/>
        </w:rPr>
        <w:t xml:space="preserve">, </w:t>
      </w:r>
      <w:r w:rsidR="001E4EB8">
        <w:rPr>
          <w:lang w:val="ru-RU"/>
        </w:rPr>
        <w:t>используя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презентации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в качестве основы сессий. В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качестве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альтернативы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они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могут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принять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более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свободную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структуру</w:t>
      </w:r>
      <w:r w:rsidR="001E4EB8" w:rsidRPr="000003B9">
        <w:rPr>
          <w:lang w:val="ru-RU"/>
        </w:rPr>
        <w:t xml:space="preserve">, </w:t>
      </w:r>
      <w:r w:rsidR="001E4EB8">
        <w:rPr>
          <w:lang w:val="ru-RU"/>
        </w:rPr>
        <w:t>призывая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участников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к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обсуждению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своего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опыта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и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предложив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вопросы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и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ответы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на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поднятые</w:t>
      </w:r>
      <w:r w:rsidR="001E4EB8" w:rsidRPr="000003B9">
        <w:rPr>
          <w:lang w:val="ru-RU"/>
        </w:rPr>
        <w:t xml:space="preserve"> </w:t>
      </w:r>
      <w:r w:rsidR="001E4EB8">
        <w:rPr>
          <w:lang w:val="ru-RU"/>
        </w:rPr>
        <w:t>ими темы.</w:t>
      </w:r>
    </w:p>
    <w:p w14:paraId="5DA4287B" w14:textId="57D8D589" w:rsidR="00BB237C" w:rsidRPr="00802165" w:rsidRDefault="001E4EB8" w:rsidP="00747719">
      <w:pPr>
        <w:pStyle w:val="Texte1"/>
        <w:rPr>
          <w:lang w:val="ru-RU"/>
        </w:rPr>
      </w:pPr>
      <w:r>
        <w:rPr>
          <w:lang w:val="ru-RU"/>
        </w:rPr>
        <w:t>Организаторы</w:t>
      </w:r>
      <w:r w:rsidRPr="000003B9">
        <w:rPr>
          <w:lang w:val="ru-RU"/>
        </w:rPr>
        <w:t xml:space="preserve"> </w:t>
      </w:r>
      <w:r>
        <w:rPr>
          <w:lang w:val="ru-RU"/>
        </w:rPr>
        <w:t>должны</w:t>
      </w:r>
      <w:r w:rsidRPr="000003B9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0003B9">
        <w:rPr>
          <w:lang w:val="ru-RU"/>
        </w:rPr>
        <w:t xml:space="preserve"> </w:t>
      </w:r>
      <w:r>
        <w:rPr>
          <w:lang w:val="ru-RU"/>
        </w:rPr>
        <w:t>доступ</w:t>
      </w:r>
      <w:r w:rsidRPr="000003B9">
        <w:rPr>
          <w:lang w:val="ru-RU"/>
        </w:rPr>
        <w:t xml:space="preserve"> </w:t>
      </w:r>
      <w:r>
        <w:rPr>
          <w:lang w:val="ru-RU"/>
        </w:rPr>
        <w:t>к</w:t>
      </w:r>
      <w:r w:rsidRPr="000003B9">
        <w:rPr>
          <w:lang w:val="ru-RU"/>
        </w:rPr>
        <w:t xml:space="preserve"> </w:t>
      </w:r>
      <w:r>
        <w:rPr>
          <w:lang w:val="ru-RU"/>
        </w:rPr>
        <w:t>компьютеру</w:t>
      </w:r>
      <w:r w:rsidRPr="000003B9">
        <w:rPr>
          <w:lang w:val="ru-RU"/>
        </w:rPr>
        <w:t xml:space="preserve"> </w:t>
      </w:r>
      <w:r>
        <w:rPr>
          <w:lang w:val="ru-RU"/>
        </w:rPr>
        <w:t>и</w:t>
      </w:r>
      <w:r w:rsidRPr="000003B9">
        <w:rPr>
          <w:lang w:val="ru-RU"/>
        </w:rPr>
        <w:t xml:space="preserve"> </w:t>
      </w:r>
      <w:r>
        <w:rPr>
          <w:lang w:val="ru-RU"/>
        </w:rPr>
        <w:t>проектору</w:t>
      </w:r>
      <w:r w:rsidRPr="000003B9">
        <w:rPr>
          <w:lang w:val="ru-RU"/>
        </w:rPr>
        <w:t xml:space="preserve">, </w:t>
      </w:r>
      <w:r>
        <w:rPr>
          <w:lang w:val="ru-RU"/>
        </w:rPr>
        <w:t>желательно</w:t>
      </w:r>
      <w:r w:rsidRPr="000003B9">
        <w:rPr>
          <w:lang w:val="ru-RU"/>
        </w:rPr>
        <w:t xml:space="preserve"> </w:t>
      </w:r>
      <w:r>
        <w:rPr>
          <w:lang w:val="ru-RU"/>
        </w:rPr>
        <w:t>с</w:t>
      </w:r>
      <w:r w:rsidRPr="000003B9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0003B9">
        <w:rPr>
          <w:lang w:val="ru-RU"/>
        </w:rPr>
        <w:t xml:space="preserve"> </w:t>
      </w:r>
      <w:r>
        <w:rPr>
          <w:lang w:val="ru-RU"/>
        </w:rPr>
        <w:t>показа</w:t>
      </w:r>
      <w:r w:rsidRPr="000003B9">
        <w:rPr>
          <w:lang w:val="ru-RU"/>
        </w:rPr>
        <w:t xml:space="preserve"> </w:t>
      </w:r>
      <w:r>
        <w:rPr>
          <w:lang w:val="ru-RU"/>
        </w:rPr>
        <w:t>видеофрагментов, хотя это необязательно. Если</w:t>
      </w:r>
      <w:r w:rsidRPr="00802165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802165">
        <w:rPr>
          <w:lang w:val="ru-RU"/>
        </w:rPr>
        <w:t xml:space="preserve"> </w:t>
      </w:r>
      <w:r>
        <w:rPr>
          <w:lang w:val="ru-RU"/>
        </w:rPr>
        <w:t>работа</w:t>
      </w:r>
      <w:r w:rsidRPr="00802165">
        <w:rPr>
          <w:lang w:val="ru-RU"/>
        </w:rPr>
        <w:t xml:space="preserve"> </w:t>
      </w:r>
      <w:r>
        <w:rPr>
          <w:lang w:val="ru-RU"/>
        </w:rPr>
        <w:t>в</w:t>
      </w:r>
      <w:r w:rsidRPr="00802165">
        <w:rPr>
          <w:lang w:val="ru-RU"/>
        </w:rPr>
        <w:t xml:space="preserve"> </w:t>
      </w:r>
      <w:r>
        <w:rPr>
          <w:lang w:val="ru-RU"/>
        </w:rPr>
        <w:t>малых</w:t>
      </w:r>
      <w:r w:rsidRPr="00802165">
        <w:rPr>
          <w:lang w:val="ru-RU"/>
        </w:rPr>
        <w:t xml:space="preserve"> </w:t>
      </w:r>
      <w:r>
        <w:rPr>
          <w:lang w:val="ru-RU"/>
        </w:rPr>
        <w:t>группах</w:t>
      </w:r>
      <w:r w:rsidRPr="00802165">
        <w:rPr>
          <w:lang w:val="ru-RU"/>
        </w:rPr>
        <w:t xml:space="preserve">, </w:t>
      </w:r>
      <w:r>
        <w:rPr>
          <w:lang w:val="ru-RU"/>
        </w:rPr>
        <w:t>то</w:t>
      </w:r>
      <w:r w:rsidRPr="00802165">
        <w:rPr>
          <w:lang w:val="ru-RU"/>
        </w:rPr>
        <w:t xml:space="preserve"> </w:t>
      </w:r>
      <w:r>
        <w:rPr>
          <w:lang w:val="ru-RU"/>
        </w:rPr>
        <w:t>для</w:t>
      </w:r>
      <w:r w:rsidRPr="00802165">
        <w:rPr>
          <w:lang w:val="ru-RU"/>
        </w:rPr>
        <w:t xml:space="preserve"> </w:t>
      </w:r>
      <w:r>
        <w:rPr>
          <w:lang w:val="ru-RU"/>
        </w:rPr>
        <w:t>этого</w:t>
      </w:r>
      <w:r w:rsidRPr="00802165">
        <w:rPr>
          <w:lang w:val="ru-RU"/>
        </w:rPr>
        <w:t xml:space="preserve"> </w:t>
      </w:r>
      <w:r>
        <w:rPr>
          <w:lang w:val="ru-RU"/>
        </w:rPr>
        <w:t>понадобятся</w:t>
      </w:r>
      <w:r w:rsidRPr="00802165">
        <w:rPr>
          <w:lang w:val="ru-RU"/>
        </w:rPr>
        <w:t xml:space="preserve"> </w:t>
      </w:r>
      <w:r>
        <w:rPr>
          <w:lang w:val="ru-RU"/>
        </w:rPr>
        <w:t>обособленные</w:t>
      </w:r>
      <w:r w:rsidRPr="00802165">
        <w:rPr>
          <w:lang w:val="ru-RU"/>
        </w:rPr>
        <w:t xml:space="preserve"> </w:t>
      </w:r>
      <w:r>
        <w:rPr>
          <w:lang w:val="ru-RU"/>
        </w:rPr>
        <w:t>зоны</w:t>
      </w:r>
      <w:r w:rsidRPr="00802165">
        <w:rPr>
          <w:lang w:val="ru-RU"/>
        </w:rPr>
        <w:t>.</w:t>
      </w:r>
    </w:p>
    <w:p w14:paraId="7DB1D4DD" w14:textId="1ED085C8" w:rsidR="00BB237C" w:rsidRPr="000A0101" w:rsidRDefault="00096997">
      <w:pPr>
        <w:pStyle w:val="Heading3"/>
        <w:rPr>
          <w:sz w:val="20"/>
          <w:lang w:val="ru-RU"/>
        </w:rPr>
      </w:pPr>
      <w:r>
        <w:rPr>
          <w:sz w:val="20"/>
          <w:lang w:val="ru-RU"/>
        </w:rPr>
        <w:t>соответствие национальному/местному контексту участников</w:t>
      </w:r>
    </w:p>
    <w:p w14:paraId="2A402EDA" w14:textId="12ABC43A" w:rsidR="00BB237C" w:rsidRPr="000A0101" w:rsidRDefault="00096997" w:rsidP="00747719">
      <w:pPr>
        <w:pStyle w:val="Texte1"/>
        <w:rPr>
          <w:lang w:val="ru-RU"/>
        </w:rPr>
      </w:pPr>
      <w:r>
        <w:rPr>
          <w:lang w:val="ru-RU"/>
        </w:rPr>
        <w:t>Фасилитаторам</w:t>
      </w:r>
      <w:r w:rsidRPr="00015A2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015A21">
        <w:rPr>
          <w:lang w:val="ru-RU"/>
        </w:rPr>
        <w:t xml:space="preserve"> </w:t>
      </w:r>
      <w:r>
        <w:rPr>
          <w:lang w:val="ru-RU"/>
        </w:rPr>
        <w:t>адаптировать</w:t>
      </w:r>
      <w:r w:rsidRPr="00015A21">
        <w:rPr>
          <w:lang w:val="ru-RU"/>
        </w:rPr>
        <w:t xml:space="preserve"> </w:t>
      </w:r>
      <w:r>
        <w:rPr>
          <w:lang w:val="ru-RU"/>
        </w:rPr>
        <w:t>материалы</w:t>
      </w:r>
      <w:r w:rsidRPr="00015A21">
        <w:rPr>
          <w:lang w:val="ru-RU"/>
        </w:rPr>
        <w:t xml:space="preserve"> </w:t>
      </w:r>
      <w:r>
        <w:rPr>
          <w:lang w:val="ru-RU"/>
        </w:rPr>
        <w:t>семинара</w:t>
      </w:r>
      <w:r w:rsidRPr="00015A21">
        <w:rPr>
          <w:lang w:val="ru-RU"/>
        </w:rPr>
        <w:t xml:space="preserve"> </w:t>
      </w:r>
      <w:r>
        <w:rPr>
          <w:lang w:val="ru-RU"/>
        </w:rPr>
        <w:t>к</w:t>
      </w:r>
      <w:r w:rsidRPr="00015A21">
        <w:rPr>
          <w:lang w:val="ru-RU"/>
        </w:rPr>
        <w:t xml:space="preserve"> </w:t>
      </w:r>
      <w:r>
        <w:rPr>
          <w:lang w:val="ru-RU"/>
        </w:rPr>
        <w:t>интересам</w:t>
      </w:r>
      <w:r w:rsidRPr="00015A21">
        <w:rPr>
          <w:lang w:val="ru-RU"/>
        </w:rPr>
        <w:t xml:space="preserve"> </w:t>
      </w:r>
      <w:r>
        <w:rPr>
          <w:lang w:val="ru-RU"/>
        </w:rPr>
        <w:t>и</w:t>
      </w:r>
      <w:r w:rsidRPr="00015A21">
        <w:rPr>
          <w:lang w:val="ru-RU"/>
        </w:rPr>
        <w:t xml:space="preserve"> </w:t>
      </w:r>
      <w:r>
        <w:rPr>
          <w:lang w:val="ru-RU"/>
        </w:rPr>
        <w:t>уровню</w:t>
      </w:r>
      <w:r w:rsidRPr="00015A21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015A2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15A21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015A21">
        <w:rPr>
          <w:lang w:val="ru-RU"/>
        </w:rPr>
        <w:t xml:space="preserve"> </w:t>
      </w:r>
      <w:r>
        <w:rPr>
          <w:lang w:val="ru-RU"/>
        </w:rPr>
        <w:t>собственную</w:t>
      </w:r>
      <w:r w:rsidRPr="00015A21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015A21">
        <w:rPr>
          <w:lang w:val="ru-RU"/>
        </w:rPr>
        <w:t xml:space="preserve"> </w:t>
      </w:r>
      <w:r>
        <w:rPr>
          <w:lang w:val="ru-RU"/>
        </w:rPr>
        <w:t>и</w:t>
      </w:r>
      <w:r w:rsidRPr="00015A21">
        <w:rPr>
          <w:lang w:val="ru-RU"/>
        </w:rPr>
        <w:t xml:space="preserve"> </w:t>
      </w:r>
      <w:r>
        <w:rPr>
          <w:lang w:val="ru-RU"/>
        </w:rPr>
        <w:t>опыт</w:t>
      </w:r>
      <w:r w:rsidRPr="00015A21">
        <w:rPr>
          <w:lang w:val="ru-RU"/>
        </w:rPr>
        <w:t xml:space="preserve">, </w:t>
      </w:r>
      <w:r>
        <w:rPr>
          <w:lang w:val="ru-RU"/>
        </w:rPr>
        <w:t>изучая</w:t>
      </w:r>
      <w:r w:rsidRPr="00015A21">
        <w:rPr>
          <w:lang w:val="ru-RU"/>
        </w:rPr>
        <w:t xml:space="preserve"> </w:t>
      </w:r>
      <w:r>
        <w:rPr>
          <w:lang w:val="ru-RU"/>
        </w:rPr>
        <w:t>ситуацию</w:t>
      </w:r>
      <w:r w:rsidRPr="00015A21">
        <w:rPr>
          <w:lang w:val="ru-RU"/>
        </w:rPr>
        <w:t xml:space="preserve"> </w:t>
      </w:r>
      <w:r>
        <w:rPr>
          <w:lang w:val="ru-RU"/>
        </w:rPr>
        <w:t>в</w:t>
      </w:r>
      <w:r w:rsidRPr="00015A21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015A21">
        <w:rPr>
          <w:lang w:val="ru-RU"/>
        </w:rPr>
        <w:t xml:space="preserve">, </w:t>
      </w:r>
      <w:r>
        <w:rPr>
          <w:lang w:val="ru-RU"/>
        </w:rPr>
        <w:t>формирующих</w:t>
      </w:r>
      <w:r w:rsidRPr="00015A21">
        <w:rPr>
          <w:lang w:val="ru-RU"/>
        </w:rPr>
        <w:t xml:space="preserve"> </w:t>
      </w:r>
      <w:r>
        <w:rPr>
          <w:lang w:val="ru-RU"/>
        </w:rPr>
        <w:t>контекст</w:t>
      </w:r>
      <w:r w:rsidRPr="00015A21">
        <w:rPr>
          <w:lang w:val="ru-RU"/>
        </w:rPr>
        <w:t xml:space="preserve"> </w:t>
      </w:r>
      <w:r>
        <w:rPr>
          <w:lang w:val="ru-RU"/>
        </w:rPr>
        <w:t>семинара</w:t>
      </w:r>
      <w:r w:rsidRPr="00015A21">
        <w:rPr>
          <w:lang w:val="ru-RU"/>
        </w:rPr>
        <w:t xml:space="preserve">, </w:t>
      </w:r>
      <w:r w:rsidR="00015A21">
        <w:rPr>
          <w:lang w:val="ru-RU"/>
        </w:rPr>
        <w:t>а также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используя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профессиональный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опыт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участников</w:t>
      </w:r>
      <w:r w:rsidR="00015A21" w:rsidRPr="00015A21">
        <w:rPr>
          <w:lang w:val="ru-RU"/>
        </w:rPr>
        <w:t xml:space="preserve">. </w:t>
      </w:r>
      <w:r w:rsidR="00015A21">
        <w:rPr>
          <w:lang w:val="ru-RU"/>
        </w:rPr>
        <w:t>Они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могут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заменить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предлагаемые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примеры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на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свои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собственные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или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добавить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другие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из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местного</w:t>
      </w:r>
      <w:r w:rsidR="00015A21" w:rsidRPr="00015A21">
        <w:rPr>
          <w:lang w:val="ru-RU"/>
        </w:rPr>
        <w:t xml:space="preserve">, </w:t>
      </w:r>
      <w:r w:rsidR="00015A21">
        <w:rPr>
          <w:lang w:val="ru-RU"/>
        </w:rPr>
        <w:t>национального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или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регионального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контекста, более близкие участникам. Некоторый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материал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в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Заметках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фасилитатора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или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Тексте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участников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может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нуждаться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в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обновлении</w:t>
      </w:r>
      <w:r w:rsidR="00015A21" w:rsidRPr="00015A21">
        <w:rPr>
          <w:lang w:val="ru-RU"/>
        </w:rPr>
        <w:t xml:space="preserve">, </w:t>
      </w:r>
      <w:r w:rsidR="00015A21">
        <w:rPr>
          <w:lang w:val="ru-RU"/>
        </w:rPr>
        <w:t>особенно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учитывая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последние</w:t>
      </w:r>
      <w:r w:rsidR="00015A21" w:rsidRPr="00015A21">
        <w:rPr>
          <w:lang w:val="ru-RU"/>
        </w:rPr>
        <w:t xml:space="preserve"> </w:t>
      </w:r>
      <w:r w:rsidR="00015A21">
        <w:rPr>
          <w:lang w:val="ru-RU"/>
        </w:rPr>
        <w:t>изменения, например, в ОР.</w:t>
      </w:r>
    </w:p>
    <w:p w14:paraId="7B5231BD" w14:textId="556B3E88" w:rsidR="00BB237C" w:rsidRPr="000A0101" w:rsidRDefault="009A7DCB" w:rsidP="00747719">
      <w:pPr>
        <w:pStyle w:val="Texte1"/>
        <w:rPr>
          <w:lang w:val="ru-RU"/>
        </w:rPr>
      </w:pPr>
      <w:r>
        <w:rPr>
          <w:lang w:val="ru-RU"/>
        </w:rPr>
        <w:t>На семинаре важно соотнести дискуссию о ратификации Конвенции с национальным и личным опытом участников. Раздаточный</w:t>
      </w:r>
      <w:r w:rsidRPr="00B12F19">
        <w:rPr>
          <w:lang w:val="ru-RU"/>
        </w:rPr>
        <w:t xml:space="preserve"> </w:t>
      </w:r>
      <w:r>
        <w:rPr>
          <w:lang w:val="ru-RU"/>
        </w:rPr>
        <w:t>материал</w:t>
      </w:r>
      <w:r w:rsidRPr="00B12F19">
        <w:rPr>
          <w:lang w:val="ru-RU"/>
        </w:rPr>
        <w:t xml:space="preserve"> </w:t>
      </w:r>
      <w:r>
        <w:rPr>
          <w:lang w:val="ru-RU"/>
        </w:rPr>
        <w:t>к</w:t>
      </w:r>
      <w:r w:rsidRPr="00B12F19">
        <w:rPr>
          <w:lang w:val="ru-RU"/>
        </w:rPr>
        <w:t xml:space="preserve"> </w:t>
      </w:r>
      <w:r>
        <w:rPr>
          <w:lang w:val="ru-RU"/>
        </w:rPr>
        <w:t>разделу</w:t>
      </w:r>
      <w:r w:rsidR="00BB237C" w:rsidRPr="003B467B">
        <w:rPr>
          <w:lang w:val="en-US"/>
        </w:rPr>
        <w:t> </w:t>
      </w:r>
      <w:r w:rsidR="008A62FF" w:rsidRPr="000A0101">
        <w:rPr>
          <w:lang w:val="ru-RU"/>
        </w:rPr>
        <w:t>16</w:t>
      </w:r>
      <w:r w:rsidR="007F1B38" w:rsidRPr="000A0101">
        <w:rPr>
          <w:lang w:val="ru-RU"/>
        </w:rPr>
        <w:t xml:space="preserve"> </w:t>
      </w:r>
      <w:r>
        <w:rPr>
          <w:lang w:val="ru-RU"/>
        </w:rPr>
        <w:t>помогут</w:t>
      </w:r>
      <w:r w:rsidRPr="00B12F19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B12F19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B12F19">
        <w:rPr>
          <w:lang w:val="ru-RU"/>
        </w:rPr>
        <w:t xml:space="preserve"> </w:t>
      </w:r>
      <w:r>
        <w:rPr>
          <w:lang w:val="ru-RU"/>
        </w:rPr>
        <w:t>себя</w:t>
      </w:r>
      <w:r w:rsidRPr="00B12F19">
        <w:rPr>
          <w:lang w:val="ru-RU"/>
        </w:rPr>
        <w:t xml:space="preserve"> </w:t>
      </w:r>
      <w:r>
        <w:rPr>
          <w:lang w:val="ru-RU"/>
        </w:rPr>
        <w:t>к</w:t>
      </w:r>
      <w:r w:rsidRPr="00B12F19">
        <w:rPr>
          <w:lang w:val="ru-RU"/>
        </w:rPr>
        <w:t xml:space="preserve"> </w:t>
      </w:r>
      <w:r>
        <w:rPr>
          <w:lang w:val="ru-RU"/>
        </w:rPr>
        <w:t>семинару</w:t>
      </w:r>
      <w:r w:rsidRPr="00B12F19">
        <w:rPr>
          <w:lang w:val="ru-RU"/>
        </w:rPr>
        <w:t xml:space="preserve">. </w:t>
      </w:r>
      <w:r>
        <w:rPr>
          <w:lang w:val="ru-RU"/>
        </w:rPr>
        <w:t>Независимо</w:t>
      </w:r>
      <w:r w:rsidRPr="000003B9">
        <w:rPr>
          <w:lang w:val="ru-RU"/>
        </w:rPr>
        <w:t xml:space="preserve"> </w:t>
      </w:r>
      <w:r>
        <w:rPr>
          <w:lang w:val="ru-RU"/>
        </w:rPr>
        <w:t>от</w:t>
      </w:r>
      <w:r w:rsidRPr="000003B9">
        <w:rPr>
          <w:lang w:val="ru-RU"/>
        </w:rPr>
        <w:t xml:space="preserve"> </w:t>
      </w:r>
      <w:r>
        <w:rPr>
          <w:lang w:val="ru-RU"/>
        </w:rPr>
        <w:t>этого</w:t>
      </w:r>
      <w:r w:rsidRPr="000003B9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0003B9">
        <w:rPr>
          <w:lang w:val="ru-RU"/>
        </w:rPr>
        <w:t xml:space="preserve">, </w:t>
      </w:r>
      <w:r>
        <w:rPr>
          <w:lang w:val="ru-RU"/>
        </w:rPr>
        <w:t>что</w:t>
      </w:r>
      <w:r w:rsidRPr="000003B9">
        <w:rPr>
          <w:lang w:val="ru-RU"/>
        </w:rPr>
        <w:t xml:space="preserve"> </w:t>
      </w:r>
      <w:r>
        <w:rPr>
          <w:lang w:val="ru-RU"/>
        </w:rPr>
        <w:t>фасилитаторы</w:t>
      </w:r>
      <w:r w:rsidRPr="000003B9">
        <w:rPr>
          <w:lang w:val="ru-RU"/>
        </w:rPr>
        <w:t xml:space="preserve"> </w:t>
      </w:r>
      <w:r>
        <w:rPr>
          <w:lang w:val="ru-RU"/>
        </w:rPr>
        <w:t>при</w:t>
      </w:r>
      <w:r w:rsidRPr="000003B9">
        <w:rPr>
          <w:lang w:val="ru-RU"/>
        </w:rPr>
        <w:t xml:space="preserve"> </w:t>
      </w:r>
      <w:r>
        <w:rPr>
          <w:lang w:val="ru-RU"/>
        </w:rPr>
        <w:t>поддержке</w:t>
      </w:r>
      <w:r w:rsidRPr="000003B9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0003B9">
        <w:rPr>
          <w:lang w:val="ru-RU"/>
        </w:rPr>
        <w:t xml:space="preserve"> </w:t>
      </w:r>
      <w:r>
        <w:rPr>
          <w:lang w:val="ru-RU"/>
        </w:rPr>
        <w:t>представительства</w:t>
      </w:r>
      <w:r w:rsidRPr="000003B9">
        <w:rPr>
          <w:lang w:val="ru-RU"/>
        </w:rPr>
        <w:t xml:space="preserve"> </w:t>
      </w:r>
      <w:r>
        <w:rPr>
          <w:lang w:val="ru-RU"/>
        </w:rPr>
        <w:t>ЮНЕСКО</w:t>
      </w:r>
      <w:r w:rsidRPr="000003B9">
        <w:rPr>
          <w:lang w:val="ru-RU"/>
        </w:rPr>
        <w:t xml:space="preserve"> </w:t>
      </w:r>
      <w:r>
        <w:rPr>
          <w:lang w:val="ru-RU"/>
        </w:rPr>
        <w:t>тщательно</w:t>
      </w:r>
      <w:r w:rsidRPr="000003B9">
        <w:rPr>
          <w:lang w:val="ru-RU"/>
        </w:rPr>
        <w:t xml:space="preserve"> </w:t>
      </w:r>
      <w:r>
        <w:rPr>
          <w:lang w:val="ru-RU"/>
        </w:rPr>
        <w:t>готовятся</w:t>
      </w:r>
      <w:r w:rsidRPr="000003B9">
        <w:rPr>
          <w:lang w:val="ru-RU"/>
        </w:rPr>
        <w:t xml:space="preserve"> </w:t>
      </w:r>
      <w:r>
        <w:rPr>
          <w:lang w:val="ru-RU"/>
        </w:rPr>
        <w:t>адаптировать</w:t>
      </w:r>
      <w:r w:rsidRPr="000003B9">
        <w:rPr>
          <w:lang w:val="ru-RU"/>
        </w:rPr>
        <w:t xml:space="preserve"> </w:t>
      </w:r>
      <w:r>
        <w:rPr>
          <w:lang w:val="ru-RU"/>
        </w:rPr>
        <w:t>семинар</w:t>
      </w:r>
      <w:r w:rsidRPr="000003B9">
        <w:rPr>
          <w:lang w:val="ru-RU"/>
        </w:rPr>
        <w:t xml:space="preserve"> </w:t>
      </w:r>
      <w:r>
        <w:rPr>
          <w:lang w:val="ru-RU"/>
        </w:rPr>
        <w:t>к</w:t>
      </w:r>
      <w:r w:rsidRPr="000003B9">
        <w:rPr>
          <w:lang w:val="ru-RU"/>
        </w:rPr>
        <w:t xml:space="preserve"> </w:t>
      </w:r>
      <w:r>
        <w:rPr>
          <w:lang w:val="ru-RU"/>
        </w:rPr>
        <w:t xml:space="preserve">конкретному контексту. </w:t>
      </w:r>
      <w:r w:rsidR="00BB237C" w:rsidRPr="00014A6E">
        <w:rPr>
          <w:noProof/>
          <w:lang w:eastAsia="zh-TW"/>
        </w:rPr>
        <w:drawing>
          <wp:anchor distT="0" distB="0" distL="114300" distR="114300" simplePos="0" relativeHeight="251659264" behindDoc="0" locked="1" layoutInCell="1" allowOverlap="0" wp14:anchorId="0BE767CA" wp14:editId="6D342A14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285115" cy="361315"/>
            <wp:effectExtent l="0" t="0" r="635" b="635"/>
            <wp:wrapThrough wrapText="bothSides">
              <wp:wrapPolygon edited="0">
                <wp:start x="0" y="0"/>
                <wp:lineTo x="0" y="20499"/>
                <wp:lineTo x="20205" y="20499"/>
                <wp:lineTo x="20205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B29FB" w14:textId="6DD8BC05" w:rsidR="00BB237C" w:rsidRPr="000A0101" w:rsidRDefault="00531F6B" w:rsidP="00747719">
      <w:pPr>
        <w:pStyle w:val="Texte1"/>
        <w:rPr>
          <w:lang w:val="ru-RU"/>
        </w:rPr>
      </w:pPr>
      <w:r>
        <w:rPr>
          <w:lang w:val="ru-RU"/>
        </w:rPr>
        <w:t>Укоренение</w:t>
      </w:r>
      <w:r w:rsidRPr="000003B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003B9">
        <w:rPr>
          <w:lang w:val="ru-RU"/>
        </w:rPr>
        <w:t xml:space="preserve"> </w:t>
      </w:r>
      <w:r>
        <w:rPr>
          <w:lang w:val="ru-RU"/>
        </w:rPr>
        <w:t>на</w:t>
      </w:r>
      <w:r w:rsidRPr="000003B9">
        <w:rPr>
          <w:lang w:val="ru-RU"/>
        </w:rPr>
        <w:t xml:space="preserve"> </w:t>
      </w:r>
      <w:r>
        <w:rPr>
          <w:lang w:val="ru-RU"/>
        </w:rPr>
        <w:t>уровне</w:t>
      </w:r>
      <w:r w:rsidRPr="000003B9">
        <w:rPr>
          <w:lang w:val="ru-RU"/>
        </w:rPr>
        <w:t xml:space="preserve"> </w:t>
      </w:r>
      <w:r>
        <w:rPr>
          <w:lang w:val="ru-RU"/>
        </w:rPr>
        <w:t>страны</w:t>
      </w:r>
      <w:r w:rsidRPr="000003B9">
        <w:rPr>
          <w:lang w:val="ru-RU"/>
        </w:rPr>
        <w:t xml:space="preserve"> </w:t>
      </w:r>
      <w:r>
        <w:rPr>
          <w:lang w:val="ru-RU"/>
        </w:rPr>
        <w:t>является</w:t>
      </w:r>
      <w:r w:rsidRPr="000003B9">
        <w:rPr>
          <w:lang w:val="ru-RU"/>
        </w:rPr>
        <w:t xml:space="preserve"> </w:t>
      </w:r>
      <w:r>
        <w:rPr>
          <w:lang w:val="ru-RU"/>
        </w:rPr>
        <w:t>важным</w:t>
      </w:r>
      <w:r w:rsidRPr="000003B9">
        <w:rPr>
          <w:lang w:val="ru-RU"/>
        </w:rPr>
        <w:t xml:space="preserve"> </w:t>
      </w:r>
      <w:r>
        <w:rPr>
          <w:lang w:val="ru-RU"/>
        </w:rPr>
        <w:t>принципом</w:t>
      </w:r>
      <w:r w:rsidRPr="000003B9">
        <w:rPr>
          <w:lang w:val="ru-RU"/>
        </w:rPr>
        <w:t xml:space="preserve">, </w:t>
      </w:r>
      <w:r>
        <w:rPr>
          <w:lang w:val="ru-RU"/>
        </w:rPr>
        <w:t>лежащим</w:t>
      </w:r>
      <w:r w:rsidRPr="000003B9">
        <w:rPr>
          <w:lang w:val="ru-RU"/>
        </w:rPr>
        <w:t xml:space="preserve"> </w:t>
      </w:r>
      <w:r>
        <w:rPr>
          <w:lang w:val="ru-RU"/>
        </w:rPr>
        <w:t>в</w:t>
      </w:r>
      <w:r w:rsidRPr="000003B9">
        <w:rPr>
          <w:lang w:val="ru-RU"/>
        </w:rPr>
        <w:t xml:space="preserve"> </w:t>
      </w:r>
      <w:r>
        <w:rPr>
          <w:lang w:val="ru-RU"/>
        </w:rPr>
        <w:t>основе</w:t>
      </w:r>
      <w:r w:rsidRPr="000003B9">
        <w:rPr>
          <w:lang w:val="ru-RU"/>
        </w:rPr>
        <w:t xml:space="preserve"> </w:t>
      </w:r>
      <w:r>
        <w:rPr>
          <w:lang w:val="ru-RU"/>
        </w:rPr>
        <w:t>семинара</w:t>
      </w:r>
      <w:r w:rsidRPr="000003B9">
        <w:rPr>
          <w:lang w:val="ru-RU"/>
        </w:rPr>
        <w:t xml:space="preserve">: </w:t>
      </w:r>
      <w:r w:rsidR="009A7DCB">
        <w:rPr>
          <w:lang w:val="ru-RU"/>
        </w:rPr>
        <w:t>по</w:t>
      </w:r>
      <w:r w:rsidR="009A7DCB" w:rsidRPr="000003B9">
        <w:rPr>
          <w:lang w:val="ru-RU"/>
        </w:rPr>
        <w:t xml:space="preserve"> </w:t>
      </w:r>
      <w:r w:rsidR="009A7DCB">
        <w:rPr>
          <w:lang w:val="ru-RU"/>
        </w:rPr>
        <w:t>результатам</w:t>
      </w:r>
      <w:r w:rsidR="009A7DCB" w:rsidRPr="000003B9">
        <w:rPr>
          <w:lang w:val="ru-RU"/>
        </w:rPr>
        <w:t xml:space="preserve"> </w:t>
      </w:r>
      <w:r w:rsidR="009A7DCB">
        <w:rPr>
          <w:lang w:val="ru-RU"/>
        </w:rPr>
        <w:t>семинара</w:t>
      </w:r>
      <w:r w:rsidR="009A7DCB" w:rsidRPr="000003B9">
        <w:rPr>
          <w:lang w:val="ru-RU"/>
        </w:rPr>
        <w:t xml:space="preserve"> </w:t>
      </w:r>
      <w:r>
        <w:rPr>
          <w:lang w:val="ru-RU"/>
        </w:rPr>
        <w:t>участники</w:t>
      </w:r>
      <w:r w:rsidRPr="000003B9">
        <w:rPr>
          <w:lang w:val="ru-RU"/>
        </w:rPr>
        <w:t xml:space="preserve"> </w:t>
      </w:r>
      <w:r w:rsidR="009A7DCB">
        <w:rPr>
          <w:lang w:val="ru-RU"/>
        </w:rPr>
        <w:t>должны</w:t>
      </w:r>
      <w:r w:rsidR="009A7DCB" w:rsidRPr="000003B9">
        <w:rPr>
          <w:lang w:val="ru-RU"/>
        </w:rPr>
        <w:t xml:space="preserve"> </w:t>
      </w:r>
      <w:r w:rsidR="00FE13FA">
        <w:rPr>
          <w:lang w:val="ru-RU"/>
        </w:rPr>
        <w:t>быть</w:t>
      </w:r>
      <w:r w:rsidR="00FE13FA" w:rsidRPr="000003B9">
        <w:rPr>
          <w:lang w:val="ru-RU"/>
        </w:rPr>
        <w:t xml:space="preserve"> </w:t>
      </w:r>
      <w:r w:rsidR="00FE13FA">
        <w:rPr>
          <w:lang w:val="ru-RU"/>
        </w:rPr>
        <w:t>способны</w:t>
      </w:r>
      <w:r w:rsidR="00FE13FA" w:rsidRPr="000003B9">
        <w:rPr>
          <w:lang w:val="ru-RU"/>
        </w:rPr>
        <w:t xml:space="preserve"> </w:t>
      </w:r>
      <w:r w:rsidR="00FE13FA">
        <w:rPr>
          <w:lang w:val="ru-RU"/>
        </w:rPr>
        <w:t xml:space="preserve">применять полученную информацию к ситуации в их собственном государстве(-ах). </w:t>
      </w:r>
      <w:r w:rsidR="00846035">
        <w:rPr>
          <w:lang w:val="ru-RU"/>
        </w:rPr>
        <w:t>Поэтому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следует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поощрять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дискуссии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по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приспособлению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обсуждений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на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семинаре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к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национальному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контексту</w:t>
      </w:r>
      <w:r w:rsidR="00846035" w:rsidRPr="000003B9">
        <w:rPr>
          <w:lang w:val="ru-RU"/>
        </w:rPr>
        <w:t xml:space="preserve">, </w:t>
      </w:r>
      <w:r w:rsidR="00846035">
        <w:rPr>
          <w:lang w:val="ru-RU"/>
        </w:rPr>
        <w:t>а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фасилитаторы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могут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содействовать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дискуссии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и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lastRenderedPageBreak/>
        <w:t>перевести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некоторые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термины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на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разговорные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языки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участников</w:t>
      </w:r>
      <w:r w:rsidR="00846035" w:rsidRPr="000003B9">
        <w:rPr>
          <w:lang w:val="ru-RU"/>
        </w:rPr>
        <w:t xml:space="preserve">, </w:t>
      </w:r>
      <w:r w:rsidR="00846035">
        <w:rPr>
          <w:lang w:val="ru-RU"/>
        </w:rPr>
        <w:t>особенно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ключевые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понятия</w:t>
      </w:r>
      <w:r w:rsidR="00846035" w:rsidRPr="000003B9">
        <w:rPr>
          <w:lang w:val="ru-RU"/>
        </w:rPr>
        <w:t xml:space="preserve">, </w:t>
      </w:r>
      <w:r w:rsidR="00846035">
        <w:rPr>
          <w:lang w:val="ru-RU"/>
        </w:rPr>
        <w:t>которые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обсуждаются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в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разделах</w:t>
      </w:r>
      <w:r w:rsidR="00846035" w:rsidRPr="000003B9">
        <w:rPr>
          <w:lang w:val="ru-RU"/>
        </w:rPr>
        <w:t xml:space="preserve"> </w:t>
      </w:r>
      <w:r w:rsidR="00846035">
        <w:rPr>
          <w:lang w:val="ru-RU"/>
        </w:rPr>
        <w:t> </w:t>
      </w:r>
      <w:r w:rsidR="00BB237C" w:rsidRPr="000A0101">
        <w:rPr>
          <w:lang w:val="ru-RU"/>
        </w:rPr>
        <w:t xml:space="preserve">2 </w:t>
      </w:r>
      <w:r w:rsidR="00846035">
        <w:rPr>
          <w:lang w:val="ru-RU"/>
        </w:rPr>
        <w:t>и</w:t>
      </w:r>
      <w:r w:rsidR="00BB237C" w:rsidRPr="000A0101">
        <w:rPr>
          <w:lang w:val="ru-RU"/>
        </w:rPr>
        <w:t xml:space="preserve"> 3.</w:t>
      </w:r>
    </w:p>
    <w:p w14:paraId="2D9641A6" w14:textId="299E11DF" w:rsidR="00BB237C" w:rsidRPr="000A0101" w:rsidRDefault="005B1422" w:rsidP="00747719">
      <w:pPr>
        <w:pStyle w:val="Texte1"/>
        <w:rPr>
          <w:lang w:val="ru-RU"/>
        </w:rPr>
      </w:pPr>
      <w:r>
        <w:rPr>
          <w:lang w:val="ru-RU"/>
        </w:rPr>
        <w:t>К</w:t>
      </w:r>
      <w:r w:rsidRPr="005B1422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5B1422">
        <w:rPr>
          <w:lang w:val="ru-RU"/>
        </w:rPr>
        <w:t xml:space="preserve"> </w:t>
      </w:r>
      <w:r>
        <w:rPr>
          <w:lang w:val="ru-RU"/>
        </w:rPr>
        <w:t>следует</w:t>
      </w:r>
      <w:r w:rsidRPr="005B1422">
        <w:rPr>
          <w:lang w:val="ru-RU"/>
        </w:rPr>
        <w:t xml:space="preserve"> </w:t>
      </w:r>
      <w:r>
        <w:rPr>
          <w:lang w:val="ru-RU"/>
        </w:rPr>
        <w:t>относиться</w:t>
      </w:r>
      <w:r w:rsidRPr="005B1422">
        <w:rPr>
          <w:lang w:val="ru-RU"/>
        </w:rPr>
        <w:t xml:space="preserve"> </w:t>
      </w:r>
      <w:r>
        <w:rPr>
          <w:lang w:val="ru-RU"/>
        </w:rPr>
        <w:t>как</w:t>
      </w:r>
      <w:r w:rsidRPr="005B1422">
        <w:rPr>
          <w:lang w:val="ru-RU"/>
        </w:rPr>
        <w:t xml:space="preserve"> </w:t>
      </w:r>
      <w:r>
        <w:rPr>
          <w:lang w:val="ru-RU"/>
        </w:rPr>
        <w:t>к</w:t>
      </w:r>
      <w:r w:rsidRPr="005B1422">
        <w:rPr>
          <w:lang w:val="ru-RU"/>
        </w:rPr>
        <w:t xml:space="preserve"> </w:t>
      </w:r>
      <w:r>
        <w:rPr>
          <w:lang w:val="ru-RU"/>
        </w:rPr>
        <w:t>экспертам</w:t>
      </w:r>
      <w:r w:rsidRPr="005B1422">
        <w:rPr>
          <w:lang w:val="ru-RU"/>
        </w:rPr>
        <w:t xml:space="preserve">, </w:t>
      </w:r>
      <w:r>
        <w:rPr>
          <w:lang w:val="ru-RU"/>
        </w:rPr>
        <w:t>каковыми</w:t>
      </w:r>
      <w:r w:rsidRPr="005B1422">
        <w:rPr>
          <w:lang w:val="ru-RU"/>
        </w:rPr>
        <w:t xml:space="preserve"> </w:t>
      </w:r>
      <w:r>
        <w:rPr>
          <w:lang w:val="ru-RU"/>
        </w:rPr>
        <w:t>они</w:t>
      </w:r>
      <w:r w:rsidRPr="005B1422">
        <w:rPr>
          <w:lang w:val="ru-RU"/>
        </w:rPr>
        <w:t xml:space="preserve"> </w:t>
      </w:r>
      <w:r>
        <w:rPr>
          <w:lang w:val="ru-RU"/>
        </w:rPr>
        <w:t>и</w:t>
      </w:r>
      <w:r w:rsidRPr="005B1422">
        <w:rPr>
          <w:lang w:val="ru-RU"/>
        </w:rPr>
        <w:t xml:space="preserve"> </w:t>
      </w:r>
      <w:r>
        <w:rPr>
          <w:lang w:val="ru-RU"/>
        </w:rPr>
        <w:t>являются в своём окружении. Семинар</w:t>
      </w:r>
      <w:r w:rsidRPr="00C46E11">
        <w:rPr>
          <w:lang w:val="ru-RU"/>
        </w:rPr>
        <w:t xml:space="preserve"> </w:t>
      </w:r>
      <w:r>
        <w:rPr>
          <w:lang w:val="ru-RU"/>
        </w:rPr>
        <w:t>должен</w:t>
      </w:r>
      <w:r w:rsidRPr="00C46E11">
        <w:rPr>
          <w:lang w:val="ru-RU"/>
        </w:rPr>
        <w:t xml:space="preserve"> </w:t>
      </w:r>
      <w:r>
        <w:rPr>
          <w:lang w:val="ru-RU"/>
        </w:rPr>
        <w:t>развить</w:t>
      </w:r>
      <w:r w:rsidRPr="00C46E11">
        <w:rPr>
          <w:lang w:val="ru-RU"/>
        </w:rPr>
        <w:t xml:space="preserve"> </w:t>
      </w:r>
      <w:r>
        <w:rPr>
          <w:lang w:val="ru-RU"/>
        </w:rPr>
        <w:t>их</w:t>
      </w:r>
      <w:r w:rsidRPr="00C46E11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C46E11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46E11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C46E1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46E11">
        <w:rPr>
          <w:lang w:val="ru-RU"/>
        </w:rPr>
        <w:t xml:space="preserve"> </w:t>
      </w:r>
      <w:r>
        <w:rPr>
          <w:lang w:val="ru-RU"/>
        </w:rPr>
        <w:t>в</w:t>
      </w:r>
      <w:r w:rsidRPr="00C46E11">
        <w:rPr>
          <w:lang w:val="ru-RU"/>
        </w:rPr>
        <w:t xml:space="preserve"> </w:t>
      </w:r>
      <w:r>
        <w:rPr>
          <w:lang w:val="ru-RU"/>
        </w:rPr>
        <w:t>своём</w:t>
      </w:r>
      <w:r w:rsidRPr="00C46E11">
        <w:rPr>
          <w:lang w:val="ru-RU"/>
        </w:rPr>
        <w:t xml:space="preserve"> </w:t>
      </w:r>
      <w:r>
        <w:rPr>
          <w:lang w:val="ru-RU"/>
        </w:rPr>
        <w:t>родном</w:t>
      </w:r>
      <w:r w:rsidRPr="00C46E11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C46E11">
        <w:rPr>
          <w:lang w:val="ru-RU"/>
        </w:rPr>
        <w:t>.</w:t>
      </w:r>
    </w:p>
    <w:p w14:paraId="6E9C99EE" w14:textId="060DB950" w:rsidR="00F23C6F" w:rsidRDefault="00840F8F" w:rsidP="00747719">
      <w:pPr>
        <w:pStyle w:val="Texte1"/>
        <w:rPr>
          <w:lang w:val="ru-RU"/>
        </w:rPr>
      </w:pPr>
      <w:r>
        <w:rPr>
          <w:lang w:val="ru-RU"/>
        </w:rPr>
        <w:t>Фасилитаторам</w:t>
      </w:r>
      <w:r w:rsidRPr="00E90FA9">
        <w:rPr>
          <w:lang w:val="ru-RU"/>
        </w:rPr>
        <w:t xml:space="preserve"> </w:t>
      </w:r>
      <w:r>
        <w:rPr>
          <w:lang w:val="ru-RU"/>
        </w:rPr>
        <w:t>следует</w:t>
      </w:r>
      <w:r w:rsidRPr="00E90FA9">
        <w:rPr>
          <w:lang w:val="ru-RU"/>
        </w:rPr>
        <w:t xml:space="preserve"> </w:t>
      </w:r>
      <w:r>
        <w:rPr>
          <w:lang w:val="ru-RU"/>
        </w:rPr>
        <w:t>помнить</w:t>
      </w:r>
      <w:r w:rsidRPr="00E90FA9">
        <w:rPr>
          <w:lang w:val="ru-RU"/>
        </w:rPr>
        <w:t xml:space="preserve">, </w:t>
      </w:r>
      <w:r>
        <w:rPr>
          <w:lang w:val="ru-RU"/>
        </w:rPr>
        <w:t>что</w:t>
      </w:r>
      <w:r w:rsidRPr="00E90FA9">
        <w:rPr>
          <w:lang w:val="ru-RU"/>
        </w:rPr>
        <w:t xml:space="preserve"> </w:t>
      </w:r>
      <w:r>
        <w:rPr>
          <w:lang w:val="ru-RU"/>
        </w:rPr>
        <w:t>до</w:t>
      </w:r>
      <w:r w:rsidRPr="00E90FA9">
        <w:rPr>
          <w:lang w:val="ru-RU"/>
        </w:rPr>
        <w:t xml:space="preserve"> </w:t>
      </w:r>
      <w:r>
        <w:rPr>
          <w:lang w:val="ru-RU"/>
        </w:rPr>
        <w:t>тех</w:t>
      </w:r>
      <w:r w:rsidRPr="00E90FA9">
        <w:rPr>
          <w:lang w:val="ru-RU"/>
        </w:rPr>
        <w:t xml:space="preserve"> </w:t>
      </w:r>
      <w:r>
        <w:rPr>
          <w:lang w:val="ru-RU"/>
        </w:rPr>
        <w:t>пор</w:t>
      </w:r>
      <w:r w:rsidRPr="00E90FA9">
        <w:rPr>
          <w:lang w:val="ru-RU"/>
        </w:rPr>
        <w:t xml:space="preserve">, </w:t>
      </w:r>
      <w:r>
        <w:rPr>
          <w:lang w:val="ru-RU"/>
        </w:rPr>
        <w:t>пока</w:t>
      </w:r>
      <w:r w:rsidRPr="00E90FA9">
        <w:rPr>
          <w:lang w:val="ru-RU"/>
        </w:rPr>
        <w:t xml:space="preserve"> </w:t>
      </w:r>
      <w:r>
        <w:rPr>
          <w:lang w:val="ru-RU"/>
        </w:rPr>
        <w:t>они</w:t>
      </w:r>
      <w:r w:rsidRPr="00E90FA9">
        <w:rPr>
          <w:lang w:val="ru-RU"/>
        </w:rPr>
        <w:t xml:space="preserve"> </w:t>
      </w:r>
      <w:r>
        <w:rPr>
          <w:lang w:val="ru-RU"/>
        </w:rPr>
        <w:t>связаны</w:t>
      </w:r>
      <w:r w:rsidRPr="00E90FA9">
        <w:rPr>
          <w:lang w:val="ru-RU"/>
        </w:rPr>
        <w:t xml:space="preserve"> </w:t>
      </w:r>
      <w:r>
        <w:rPr>
          <w:lang w:val="ru-RU"/>
        </w:rPr>
        <w:t>с</w:t>
      </w:r>
      <w:r w:rsidRPr="000A0101">
        <w:rPr>
          <w:lang w:val="ru-RU"/>
        </w:rPr>
        <w:t xml:space="preserve"> </w:t>
      </w:r>
      <w:r>
        <w:rPr>
          <w:lang w:val="ru-RU"/>
        </w:rPr>
        <w:t>ЮНЕСКО</w:t>
      </w:r>
      <w:r w:rsidRPr="000A0101">
        <w:rPr>
          <w:lang w:val="ru-RU"/>
        </w:rPr>
        <w:t xml:space="preserve"> </w:t>
      </w:r>
      <w:r>
        <w:rPr>
          <w:lang w:val="ru-RU"/>
        </w:rPr>
        <w:t>контрактом</w:t>
      </w:r>
      <w:r w:rsidRPr="00E90FA9">
        <w:rPr>
          <w:lang w:val="ru-RU"/>
        </w:rPr>
        <w:t xml:space="preserve">, </w:t>
      </w:r>
      <w:r>
        <w:rPr>
          <w:lang w:val="ru-RU"/>
        </w:rPr>
        <w:t>они</w:t>
      </w:r>
      <w:r w:rsidRPr="00E90FA9">
        <w:rPr>
          <w:lang w:val="ru-RU"/>
        </w:rPr>
        <w:t xml:space="preserve"> </w:t>
      </w:r>
      <w:r>
        <w:rPr>
          <w:lang w:val="ru-RU"/>
        </w:rPr>
        <w:t>могут</w:t>
      </w:r>
      <w:r w:rsidRPr="00E90FA9">
        <w:rPr>
          <w:lang w:val="ru-RU"/>
        </w:rPr>
        <w:t xml:space="preserve"> </w:t>
      </w:r>
      <w:r w:rsidR="00AC7B2B">
        <w:rPr>
          <w:lang w:val="ru-RU"/>
        </w:rPr>
        <w:t xml:space="preserve">предоставлять техническую помощь только в рамках контракта и не имеют права </w:t>
      </w:r>
      <w:r w:rsidR="00F23C6F">
        <w:rPr>
          <w:lang w:val="ru-RU"/>
        </w:rPr>
        <w:t>отвечать на просьбы о помощи со стороны государств или их представителей</w:t>
      </w:r>
      <w:r w:rsidR="00BB237C" w:rsidRPr="000A0101">
        <w:rPr>
          <w:lang w:val="ru-RU"/>
        </w:rPr>
        <w:t>.</w:t>
      </w:r>
      <w:bookmarkStart w:id="7" w:name="_Toc241644686"/>
    </w:p>
    <w:p w14:paraId="7861515F" w14:textId="08CA33FA" w:rsidR="00B02C1D" w:rsidRPr="000A0101" w:rsidRDefault="00B02C1D" w:rsidP="00747719">
      <w:pPr>
        <w:pStyle w:val="Texte1"/>
        <w:rPr>
          <w:lang w:val="ru-RU"/>
        </w:rPr>
      </w:pPr>
      <w:r w:rsidRPr="000A0101">
        <w:rPr>
          <w:lang w:val="ru-RU"/>
        </w:rPr>
        <w:br w:type="page"/>
      </w:r>
    </w:p>
    <w:p w14:paraId="0BC857CE" w14:textId="63CB19FD" w:rsidR="00717756" w:rsidRPr="000A0101" w:rsidRDefault="00594921" w:rsidP="00717756">
      <w:pPr>
        <w:pStyle w:val="UPlan"/>
        <w:rPr>
          <w:lang w:val="ru-RU"/>
        </w:rPr>
      </w:pPr>
      <w:r>
        <w:rPr>
          <w:lang w:val="ru-RU"/>
        </w:rPr>
        <w:lastRenderedPageBreak/>
        <w:t>семинар по ратификации конвенции</w:t>
      </w:r>
    </w:p>
    <w:p w14:paraId="2A5C30F9" w14:textId="6BA70437" w:rsidR="00717756" w:rsidRPr="000A0101" w:rsidRDefault="00594921" w:rsidP="00717756">
      <w:pPr>
        <w:pStyle w:val="Titcoul"/>
        <w:widowControl w:val="0"/>
        <w:spacing w:before="480"/>
        <w:contextualSpacing w:val="0"/>
        <w:rPr>
          <w:bCs w:val="0"/>
          <w:caps w:val="0"/>
          <w:spacing w:val="0"/>
          <w:lang w:val="ru-RU"/>
        </w:rPr>
      </w:pPr>
      <w:r>
        <w:rPr>
          <w:spacing w:val="0"/>
          <w:lang w:val="ru-RU"/>
        </w:rPr>
        <w:t>расписание фасилитатора</w:t>
      </w:r>
    </w:p>
    <w:p w14:paraId="4A05706B" w14:textId="01599AF6" w:rsidR="00BB237C" w:rsidRPr="00443393" w:rsidRDefault="00594921" w:rsidP="00146CEF">
      <w:pPr>
        <w:pStyle w:val="Titcoul"/>
        <w:widowControl w:val="0"/>
        <w:spacing w:before="480"/>
        <w:contextualSpacing w:val="0"/>
        <w:rPr>
          <w:bCs w:val="0"/>
          <w:caps w:val="0"/>
          <w:color w:val="auto"/>
          <w:spacing w:val="0"/>
        </w:rPr>
      </w:pPr>
      <w:r>
        <w:rPr>
          <w:color w:val="auto"/>
          <w:spacing w:val="0"/>
          <w:lang w:val="ru-RU"/>
        </w:rPr>
        <w:t>день</w:t>
      </w:r>
      <w:r w:rsidR="00BB237C" w:rsidRPr="00443393">
        <w:rPr>
          <w:color w:val="auto"/>
          <w:spacing w:val="0"/>
        </w:rPr>
        <w:t xml:space="preserve"> 1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266"/>
        <w:gridCol w:w="2340"/>
        <w:gridCol w:w="2541"/>
      </w:tblGrid>
      <w:tr w:rsidR="00BB237C" w:rsidRPr="00014A6E" w14:paraId="7805BE02" w14:textId="77777777" w:rsidTr="000A0101">
        <w:trPr>
          <w:cantSplit/>
        </w:trPr>
        <w:tc>
          <w:tcPr>
            <w:tcW w:w="2699" w:type="dxa"/>
            <w:shd w:val="clear" w:color="auto" w:fill="BAD0EE"/>
          </w:tcPr>
          <w:p w14:paraId="4DB69794" w14:textId="659A6EE9" w:rsidR="00BB237C" w:rsidRPr="00014A6E" w:rsidRDefault="00594921">
            <w:pPr>
              <w:pStyle w:val="Tetierejourne"/>
              <w:spacing w:before="120"/>
              <w:rPr>
                <w:lang w:val="en-US"/>
              </w:rPr>
            </w:pPr>
            <w:r>
              <w:rPr>
                <w:lang w:val="ru-RU"/>
              </w:rPr>
              <w:t>Сессия/раздел</w:t>
            </w:r>
            <w:r w:rsidR="002102ED" w:rsidRPr="00014A6E">
              <w:rPr>
                <w:lang w:val="en-US"/>
              </w:rPr>
              <w:t xml:space="preserve"> </w:t>
            </w:r>
          </w:p>
        </w:tc>
        <w:tc>
          <w:tcPr>
            <w:tcW w:w="1266" w:type="dxa"/>
            <w:shd w:val="clear" w:color="auto" w:fill="BAD0EE"/>
          </w:tcPr>
          <w:p w14:paraId="70E1F961" w14:textId="709DCC8A" w:rsidR="00BB237C" w:rsidRPr="00460B41" w:rsidRDefault="00AB3426">
            <w:pPr>
              <w:pStyle w:val="Tetierejourne"/>
              <w:spacing w:before="120"/>
              <w:rPr>
                <w:color w:val="404040" w:themeColor="text1" w:themeTint="BF"/>
                <w:lang w:val="en-US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2340" w:type="dxa"/>
            <w:shd w:val="clear" w:color="auto" w:fill="BAD0EE"/>
          </w:tcPr>
          <w:p w14:paraId="2828FEAB" w14:textId="70BCC503" w:rsidR="00BB237C" w:rsidRPr="00014A6E" w:rsidRDefault="00AB3426">
            <w:pPr>
              <w:pStyle w:val="Tetierejourne"/>
              <w:spacing w:before="120"/>
              <w:rPr>
                <w:lang w:val="en-US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541" w:type="dxa"/>
            <w:shd w:val="clear" w:color="auto" w:fill="BAD0EE"/>
          </w:tcPr>
          <w:p w14:paraId="47BEA67C" w14:textId="14DF0019" w:rsidR="00BB237C" w:rsidRPr="00014A6E" w:rsidRDefault="00AB3426">
            <w:pPr>
              <w:pStyle w:val="Tetierejourne"/>
              <w:spacing w:before="120"/>
              <w:rPr>
                <w:lang w:val="en-US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BB237C" w:rsidRPr="00670005" w14:paraId="4CD3F0C3" w14:textId="77777777" w:rsidTr="000A0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9" w:type="dxa"/>
            <w:tcBorders>
              <w:bottom w:val="single" w:sz="4" w:space="0" w:color="auto"/>
            </w:tcBorders>
          </w:tcPr>
          <w:p w14:paraId="0F574033" w14:textId="43BC27D6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Вводные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приветственные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слова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(по возможности)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146A68B" w14:textId="24512079" w:rsidR="00BB237C" w:rsidRPr="000A0101" w:rsidRDefault="00BB237C" w:rsidP="00696B9E">
            <w:pPr>
              <w:pStyle w:val="Txtjourne"/>
              <w:rPr>
                <w:lang w:val="ru-RU"/>
              </w:rPr>
            </w:pPr>
            <w:r w:rsidRPr="00014A6E">
              <w:rPr>
                <w:lang w:val="en-US"/>
              </w:rPr>
              <w:t xml:space="preserve">1 </w:t>
            </w:r>
            <w:r w:rsidR="00AB3426">
              <w:rPr>
                <w:lang w:val="ru-RU"/>
              </w:rPr>
              <w:t>час</w:t>
            </w:r>
          </w:p>
          <w:p w14:paraId="2E6FD6F3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95E173" w14:textId="575792BB" w:rsidR="00BB237C" w:rsidRPr="00014A6E" w:rsidRDefault="00AB3426" w:rsidP="00696B9E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Расписание фасилитатора</w:t>
            </w:r>
          </w:p>
          <w:p w14:paraId="77F6C2F4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50A20419" w14:textId="55A4E26E" w:rsidR="00BB237C" w:rsidRPr="000A0101" w:rsidRDefault="00AB3426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Расписание</w:t>
            </w:r>
          </w:p>
          <w:p w14:paraId="72841DDA" w14:textId="0C03C89A" w:rsidR="00BB237C" w:rsidRPr="000A0101" w:rsidRDefault="00AB3426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Основные тексты</w:t>
            </w:r>
          </w:p>
          <w:p w14:paraId="517A2E2E" w14:textId="5C46E1C2" w:rsidR="001C381F" w:rsidRPr="000A0101" w:rsidRDefault="00AB3426">
            <w:pPr>
              <w:pStyle w:val="Txtjourne"/>
              <w:rPr>
                <w:rFonts w:eastAsia="Calibri"/>
                <w:snapToGrid/>
                <w:lang w:val="ru-RU"/>
              </w:rPr>
            </w:pPr>
            <w:r>
              <w:rPr>
                <w:lang w:val="ru-RU"/>
              </w:rPr>
              <w:t>Текст участников, раздел</w:t>
            </w:r>
            <w:r w:rsidR="001C381F" w:rsidRPr="00014A6E">
              <w:rPr>
                <w:rFonts w:eastAsia="Calibri"/>
                <w:lang w:val="en-US"/>
              </w:rPr>
              <w:t> </w:t>
            </w:r>
            <w:r w:rsidR="008A62FF" w:rsidRPr="000A0101">
              <w:rPr>
                <w:rFonts w:eastAsia="Calibri"/>
                <w:lang w:val="ru-RU"/>
              </w:rPr>
              <w:t>16</w:t>
            </w:r>
          </w:p>
          <w:p w14:paraId="5CBCAA09" w14:textId="5DDE57AE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Раздаточный материал 1 к разделу</w:t>
            </w:r>
            <w:r w:rsidR="003D38F4">
              <w:rPr>
                <w:lang w:val="en-US"/>
              </w:rPr>
              <w:t> </w:t>
            </w:r>
            <w:r w:rsidR="00624E64" w:rsidRPr="000A0101">
              <w:rPr>
                <w:lang w:val="ru-RU"/>
              </w:rPr>
              <w:t>1</w:t>
            </w:r>
            <w:r>
              <w:rPr>
                <w:lang w:val="ru-RU"/>
              </w:rPr>
              <w:t>: Список сокращений</w:t>
            </w:r>
          </w:p>
        </w:tc>
      </w:tr>
      <w:tr w:rsidR="00BB237C" w:rsidRPr="00014A6E" w14:paraId="61B9B13E" w14:textId="77777777" w:rsidTr="000A0101">
        <w:trPr>
          <w:cantSplit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2F2F2"/>
          </w:tcPr>
          <w:p w14:paraId="79C84C57" w14:textId="289842FE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2F2F2"/>
          </w:tcPr>
          <w:p w14:paraId="1425AE34" w14:textId="744EC457" w:rsidR="00BB237C" w:rsidRPr="00014A6E" w:rsidRDefault="00BB237C">
            <w:pPr>
              <w:pStyle w:val="Txtjourne"/>
              <w:rPr>
                <w:lang w:val="en-US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20 </w:t>
            </w:r>
            <w:r w:rsidR="00AB3426">
              <w:rPr>
                <w:rFonts w:eastAsia="Calibri"/>
                <w:szCs w:val="22"/>
                <w:lang w:val="ru-RU"/>
              </w:rPr>
              <w:t>мин.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2F2F2"/>
          </w:tcPr>
          <w:p w14:paraId="0498B977" w14:textId="77777777" w:rsidR="00BB237C" w:rsidRPr="00014A6E" w:rsidRDefault="00BB237C" w:rsidP="00696B9E">
            <w:pPr>
              <w:pStyle w:val="Txtjourne"/>
              <w:rPr>
                <w:rFonts w:eastAsia="Calibri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F2F2F2"/>
          </w:tcPr>
          <w:p w14:paraId="720FC306" w14:textId="77777777" w:rsidR="00BB237C" w:rsidRPr="00014A6E" w:rsidRDefault="00BB237C" w:rsidP="00696B9E">
            <w:pPr>
              <w:pStyle w:val="Txtjourne"/>
              <w:rPr>
                <w:rFonts w:eastAsia="Calibri"/>
                <w:lang w:val="en-US"/>
              </w:rPr>
            </w:pPr>
          </w:p>
        </w:tc>
      </w:tr>
      <w:tr w:rsidR="00BB237C" w:rsidRPr="00E8040E" w14:paraId="0DC75E10" w14:textId="77777777" w:rsidTr="000A0101">
        <w:trPr>
          <w:cantSplit/>
        </w:trPr>
        <w:tc>
          <w:tcPr>
            <w:tcW w:w="2699" w:type="dxa"/>
          </w:tcPr>
          <w:p w14:paraId="2BD17F4D" w14:textId="6740916F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Сессия</w:t>
            </w:r>
            <w:r w:rsidR="001C4301" w:rsidRPr="000A0101">
              <w:rPr>
                <w:lang w:val="ru-RU"/>
              </w:rPr>
              <w:t xml:space="preserve"> 1: </w:t>
            </w:r>
            <w:r>
              <w:rPr>
                <w:lang w:val="ru-RU"/>
              </w:rPr>
              <w:t>Семинар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ратификации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="007E1FAE" w:rsidRPr="000A0101">
              <w:rPr>
                <w:rFonts w:eastAsia="Calibri"/>
                <w:szCs w:val="22"/>
                <w:lang w:val="ru-RU"/>
              </w:rPr>
              <w:t>:</w:t>
            </w:r>
            <w:r w:rsidR="00DB653A" w:rsidRPr="000A0101">
              <w:rPr>
                <w:rFonts w:eastAsia="Calibri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Cs w:val="22"/>
                <w:lang w:val="ru-RU"/>
              </w:rPr>
              <w:t>Введение</w:t>
            </w:r>
            <w:r w:rsidR="00551F2B" w:rsidRPr="000A0101">
              <w:rPr>
                <w:rFonts w:eastAsia="Calibri"/>
                <w:szCs w:val="22"/>
                <w:lang w:val="ru-RU"/>
              </w:rPr>
              <w:t xml:space="preserve"> </w:t>
            </w:r>
            <w:r w:rsidR="002102ED" w:rsidRPr="000A0101">
              <w:rPr>
                <w:rFonts w:eastAsia="Calibri"/>
                <w:szCs w:val="22"/>
                <w:lang w:val="ru-RU"/>
              </w:rPr>
              <w:t>(</w:t>
            </w:r>
            <w:r>
              <w:rPr>
                <w:rFonts w:eastAsia="Calibri"/>
                <w:szCs w:val="22"/>
                <w:lang w:val="ru-RU"/>
              </w:rPr>
              <w:t>раздел</w:t>
            </w:r>
            <w:r w:rsidR="002102ED" w:rsidRPr="00014A6E">
              <w:rPr>
                <w:rFonts w:eastAsia="Calibri"/>
                <w:szCs w:val="22"/>
                <w:lang w:val="en-US"/>
              </w:rPr>
              <w:t> </w:t>
            </w:r>
            <w:r w:rsidR="008A62FF" w:rsidRPr="000A0101">
              <w:rPr>
                <w:rFonts w:eastAsia="Calibri"/>
                <w:szCs w:val="22"/>
                <w:lang w:val="ru-RU"/>
              </w:rPr>
              <w:t>16</w:t>
            </w:r>
            <w:r w:rsidR="002102ED" w:rsidRPr="000A0101">
              <w:rPr>
                <w:rFonts w:eastAsia="Calibri"/>
                <w:szCs w:val="22"/>
                <w:lang w:val="ru-RU"/>
              </w:rPr>
              <w:t>)</w:t>
            </w:r>
          </w:p>
        </w:tc>
        <w:tc>
          <w:tcPr>
            <w:tcW w:w="1266" w:type="dxa"/>
          </w:tcPr>
          <w:p w14:paraId="1F0D7668" w14:textId="33184078" w:rsidR="00BB237C" w:rsidRPr="000A0101" w:rsidRDefault="00BB237C">
            <w:pPr>
              <w:pStyle w:val="Txtjourne"/>
              <w:rPr>
                <w:lang w:val="ru-RU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1 </w:t>
            </w:r>
            <w:r w:rsidR="00AB3426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340" w:type="dxa"/>
          </w:tcPr>
          <w:p w14:paraId="6284278E" w14:textId="446DF9B6" w:rsidR="00BB237C" w:rsidRPr="00014A6E" w:rsidRDefault="00AB3426" w:rsidP="00696B9E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План</w:t>
            </w:r>
            <w:r w:rsidRPr="000A0101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занятия</w:t>
            </w:r>
          </w:p>
          <w:p w14:paraId="0DEAC143" w14:textId="4A1184D9" w:rsidR="00BB237C" w:rsidRPr="00014A6E" w:rsidRDefault="00AB3426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Заметки фасилитатора</w:t>
            </w:r>
          </w:p>
        </w:tc>
        <w:tc>
          <w:tcPr>
            <w:tcW w:w="2541" w:type="dxa"/>
          </w:tcPr>
          <w:p w14:paraId="0204D0B5" w14:textId="333520E8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Раздаточный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0A0101">
              <w:rPr>
                <w:lang w:val="en-US"/>
              </w:rPr>
              <w:t> </w:t>
            </w:r>
            <w:r w:rsidRPr="00460B41">
              <w:rPr>
                <w:lang w:val="ru-RU"/>
              </w:rPr>
              <w:t>16</w:t>
            </w:r>
            <w:r>
              <w:rPr>
                <w:lang w:val="ru-RU"/>
              </w:rPr>
              <w:t>: Представление участников</w:t>
            </w:r>
          </w:p>
        </w:tc>
      </w:tr>
      <w:tr w:rsidR="00BB237C" w:rsidRPr="00670005" w14:paraId="2AD326D5" w14:textId="77777777" w:rsidTr="000A0101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</w:tcPr>
          <w:p w14:paraId="34704908" w14:textId="26F033A7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Сессия</w:t>
            </w:r>
            <w:r w:rsidR="001C4301" w:rsidRPr="000A0101">
              <w:rPr>
                <w:rFonts w:eastAsia="Calibri"/>
                <w:szCs w:val="22"/>
                <w:lang w:val="ru-RU"/>
              </w:rPr>
              <w:t xml:space="preserve"> 2: </w:t>
            </w:r>
            <w:r>
              <w:rPr>
                <w:rFonts w:eastAsia="Calibri"/>
                <w:szCs w:val="22"/>
                <w:lang w:val="ru-RU"/>
              </w:rPr>
              <w:t>Представление Конвенции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 (</w:t>
            </w:r>
            <w:r>
              <w:rPr>
                <w:rFonts w:eastAsia="Calibri"/>
                <w:szCs w:val="22"/>
                <w:lang w:val="ru-RU"/>
              </w:rPr>
              <w:t>раздел</w:t>
            </w:r>
            <w:r w:rsidR="002102ED" w:rsidRPr="00014A6E">
              <w:rPr>
                <w:rFonts w:eastAsia="Calibri"/>
                <w:szCs w:val="22"/>
                <w:lang w:val="en-US"/>
              </w:rPr>
              <w:t> </w:t>
            </w:r>
            <w:r w:rsidR="002102ED" w:rsidRPr="000A0101">
              <w:rPr>
                <w:rFonts w:eastAsia="Calibri"/>
                <w:szCs w:val="22"/>
                <w:lang w:val="ru-RU"/>
              </w:rPr>
              <w:t>2)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52AE91BF" w14:textId="67FA45B6" w:rsidR="00BB237C" w:rsidRPr="000A0101" w:rsidRDefault="00BB237C">
            <w:pPr>
              <w:pStyle w:val="Txtjourne"/>
              <w:rPr>
                <w:lang w:val="ru-RU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1 </w:t>
            </w:r>
            <w:r w:rsidR="00AB3426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0E1A1E10" w14:textId="17A385B2" w:rsidR="00BB237C" w:rsidRPr="000A0101" w:rsidRDefault="00AB3426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1AFFFED7" w14:textId="56AB2040" w:rsidR="00BB237C" w:rsidRPr="000A0101" w:rsidRDefault="00AB3426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69E04C54" w14:textId="26934BA1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  <w:r w:rsidRPr="00581818">
              <w:rPr>
                <w:lang w:val="ru-RU"/>
              </w:rPr>
              <w:t xml:space="preserve"> </w:t>
            </w:r>
            <w:r w:rsidR="00BB237C" w:rsidRPr="00014A6E">
              <w:rPr>
                <w:lang w:val="en-US"/>
              </w:rPr>
              <w:t>PowerPoint</w:t>
            </w:r>
            <w:r w:rsidR="00BB237C" w:rsidRPr="000A0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58181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0A0101">
              <w:rPr>
                <w:lang w:val="en-US"/>
              </w:rPr>
              <w:t> </w:t>
            </w:r>
            <w:r w:rsidRPr="00581818">
              <w:rPr>
                <w:lang w:val="ru-RU"/>
              </w:rPr>
              <w:t>2</w:t>
            </w:r>
          </w:p>
        </w:tc>
        <w:tc>
          <w:tcPr>
            <w:tcW w:w="2541" w:type="dxa"/>
            <w:tcBorders>
              <w:bottom w:val="single" w:sz="4" w:space="0" w:color="000000"/>
            </w:tcBorders>
          </w:tcPr>
          <w:p w14:paraId="5CDD24A1" w14:textId="32D0EE13" w:rsidR="00BB237C" w:rsidRPr="000A0101" w:rsidRDefault="00AB3426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lang w:val="ru-RU"/>
              </w:rPr>
              <w:t>Текст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460B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раздел</w:t>
            </w:r>
            <w:r w:rsidR="00BB237C" w:rsidRPr="00014A6E">
              <w:rPr>
                <w:lang w:val="en-US"/>
              </w:rPr>
              <w:t> </w:t>
            </w:r>
            <w:r w:rsidR="00BB237C" w:rsidRPr="000A0101">
              <w:rPr>
                <w:lang w:val="ru-RU"/>
              </w:rPr>
              <w:t>2 (</w:t>
            </w:r>
            <w:r>
              <w:rPr>
                <w:lang w:val="ru-RU"/>
              </w:rPr>
              <w:t>по возможности</w:t>
            </w:r>
            <w:r w:rsidR="00717756" w:rsidRPr="000A0101">
              <w:rPr>
                <w:lang w:val="ru-RU"/>
              </w:rPr>
              <w:t xml:space="preserve">: </w:t>
            </w:r>
            <w:r>
              <w:rPr>
                <w:lang w:val="ru-RU"/>
              </w:rPr>
              <w:t>части раздела 13 Текста участников)</w:t>
            </w:r>
          </w:p>
        </w:tc>
      </w:tr>
      <w:tr w:rsidR="00BB237C" w:rsidRPr="00014A6E" w14:paraId="0EBAEB22" w14:textId="77777777" w:rsidTr="000A0101">
        <w:trPr>
          <w:cantSplit/>
          <w:trHeight w:val="261"/>
        </w:trPr>
        <w:tc>
          <w:tcPr>
            <w:tcW w:w="2699" w:type="dxa"/>
            <w:shd w:val="clear" w:color="auto" w:fill="F2F2F2"/>
          </w:tcPr>
          <w:p w14:paraId="018573E7" w14:textId="144A1437" w:rsidR="00BB237C" w:rsidRPr="00014A6E" w:rsidRDefault="00AB3426">
            <w:pPr>
              <w:pStyle w:val="Txtjourne"/>
              <w:rPr>
                <w:lang w:val="en-US"/>
              </w:rPr>
            </w:pPr>
            <w:r>
              <w:rPr>
                <w:rFonts w:eastAsia="Calibri"/>
                <w:szCs w:val="22"/>
                <w:lang w:val="ru-RU"/>
              </w:rPr>
              <w:t>Обед</w:t>
            </w:r>
          </w:p>
        </w:tc>
        <w:tc>
          <w:tcPr>
            <w:tcW w:w="1266" w:type="dxa"/>
            <w:shd w:val="clear" w:color="auto" w:fill="F2F2F2"/>
          </w:tcPr>
          <w:p w14:paraId="77BC1312" w14:textId="78F63621" w:rsidR="00BB237C" w:rsidRPr="00014A6E" w:rsidRDefault="00BB237C">
            <w:pPr>
              <w:pStyle w:val="Txtjourne"/>
              <w:rPr>
                <w:lang w:val="en-US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1 </w:t>
            </w:r>
            <w:r w:rsidR="00AB3426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340" w:type="dxa"/>
            <w:shd w:val="clear" w:color="auto" w:fill="F2F2F2"/>
          </w:tcPr>
          <w:p w14:paraId="0534958D" w14:textId="77777777" w:rsidR="00BB237C" w:rsidRPr="00014A6E" w:rsidRDefault="00BB237C" w:rsidP="00696B9E">
            <w:pPr>
              <w:pStyle w:val="Txtjourne"/>
              <w:rPr>
                <w:rFonts w:eastAsia="Calibri"/>
                <w:lang w:val="en-US"/>
              </w:rPr>
            </w:pPr>
          </w:p>
        </w:tc>
        <w:tc>
          <w:tcPr>
            <w:tcW w:w="2541" w:type="dxa"/>
            <w:shd w:val="clear" w:color="auto" w:fill="F2F2F2"/>
          </w:tcPr>
          <w:p w14:paraId="4D59F28D" w14:textId="77777777" w:rsidR="00BB237C" w:rsidRPr="00014A6E" w:rsidRDefault="00BB237C" w:rsidP="00696B9E">
            <w:pPr>
              <w:pStyle w:val="Txtjourne"/>
              <w:rPr>
                <w:rFonts w:eastAsia="Calibri"/>
                <w:lang w:val="en-US"/>
              </w:rPr>
            </w:pPr>
          </w:p>
        </w:tc>
      </w:tr>
      <w:tr w:rsidR="00BB237C" w:rsidRPr="00014A6E" w14:paraId="69D7D01B" w14:textId="77777777" w:rsidTr="000A0101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</w:tcPr>
          <w:p w14:paraId="33DB3E03" w14:textId="08004DAF" w:rsidR="00BB237C" w:rsidRPr="000A0101" w:rsidRDefault="00AB3426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Сессия</w:t>
            </w:r>
            <w:r w:rsidRPr="00460B41">
              <w:rPr>
                <w:rFonts w:eastAsia="Calibri"/>
                <w:szCs w:val="22"/>
                <w:lang w:val="ru-RU"/>
              </w:rPr>
              <w:t xml:space="preserve"> </w:t>
            </w:r>
            <w:r w:rsidR="001C4301" w:rsidRPr="000A0101">
              <w:rPr>
                <w:rFonts w:eastAsia="Calibri"/>
                <w:szCs w:val="22"/>
                <w:lang w:val="ru-RU"/>
              </w:rPr>
              <w:t>2</w:t>
            </w:r>
            <w:r w:rsidR="003254F7" w:rsidRPr="000A0101">
              <w:rPr>
                <w:rFonts w:eastAsia="Calibri"/>
                <w:szCs w:val="22"/>
                <w:lang w:val="ru-RU"/>
              </w:rPr>
              <w:t xml:space="preserve"> (</w:t>
            </w:r>
            <w:r>
              <w:rPr>
                <w:rFonts w:eastAsia="Calibri"/>
                <w:szCs w:val="22"/>
                <w:lang w:val="ru-RU"/>
              </w:rPr>
              <w:t>продолжение</w:t>
            </w:r>
            <w:r w:rsidR="003254F7" w:rsidRPr="000A0101">
              <w:rPr>
                <w:rFonts w:eastAsia="Calibri"/>
                <w:szCs w:val="22"/>
                <w:lang w:val="ru-RU"/>
              </w:rPr>
              <w:t>)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: </w:t>
            </w:r>
            <w:r>
              <w:rPr>
                <w:rFonts w:eastAsia="Calibri"/>
                <w:szCs w:val="22"/>
                <w:lang w:val="ru-RU"/>
              </w:rPr>
              <w:t>Представление Конвенции</w:t>
            </w:r>
            <w:r w:rsidR="00BB237C" w:rsidRPr="000A0101">
              <w:rPr>
                <w:rFonts w:eastAsia="Calibri"/>
                <w:szCs w:val="22"/>
                <w:lang w:val="ru-RU"/>
              </w:rPr>
              <w:t xml:space="preserve"> </w:t>
            </w:r>
            <w:r w:rsidR="002102ED" w:rsidRPr="000A0101">
              <w:rPr>
                <w:rFonts w:eastAsia="Calibri"/>
                <w:szCs w:val="22"/>
                <w:lang w:val="ru-RU"/>
              </w:rPr>
              <w:t>(</w:t>
            </w:r>
            <w:r>
              <w:rPr>
                <w:rFonts w:eastAsia="Calibri"/>
                <w:szCs w:val="22"/>
                <w:lang w:val="ru-RU"/>
              </w:rPr>
              <w:t>раздел</w:t>
            </w:r>
            <w:r w:rsidR="002102ED" w:rsidRPr="00014A6E">
              <w:rPr>
                <w:rFonts w:eastAsia="Calibri"/>
                <w:szCs w:val="22"/>
                <w:lang w:val="en-US"/>
              </w:rPr>
              <w:t> </w:t>
            </w:r>
            <w:r w:rsidR="002102ED" w:rsidRPr="000A0101">
              <w:rPr>
                <w:rFonts w:eastAsia="Calibri"/>
                <w:szCs w:val="22"/>
                <w:lang w:val="ru-RU"/>
              </w:rPr>
              <w:t>2)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7CE6B794" w14:textId="30DB7066" w:rsidR="00BB237C" w:rsidRPr="00014A6E" w:rsidRDefault="00BB237C">
            <w:pPr>
              <w:pStyle w:val="Txtjourne"/>
              <w:rPr>
                <w:lang w:val="en-US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1 </w:t>
            </w:r>
            <w:r w:rsidR="00AB3426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A1D9556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  <w:tc>
          <w:tcPr>
            <w:tcW w:w="2541" w:type="dxa"/>
            <w:tcBorders>
              <w:bottom w:val="single" w:sz="4" w:space="0" w:color="000000"/>
            </w:tcBorders>
          </w:tcPr>
          <w:p w14:paraId="1BF6E5BA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</w:tr>
      <w:tr w:rsidR="00BB237C" w:rsidRPr="00014A6E" w14:paraId="228D580E" w14:textId="77777777" w:rsidTr="000A0101">
        <w:trPr>
          <w:cantSplit/>
        </w:trPr>
        <w:tc>
          <w:tcPr>
            <w:tcW w:w="2699" w:type="dxa"/>
            <w:shd w:val="clear" w:color="auto" w:fill="F2F2F2"/>
          </w:tcPr>
          <w:p w14:paraId="17579D36" w14:textId="6D73CF72" w:rsidR="00BB237C" w:rsidRPr="00014A6E" w:rsidRDefault="00AB3426">
            <w:pPr>
              <w:pStyle w:val="Txtjourne"/>
              <w:rPr>
                <w:lang w:val="en-US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  <w:r w:rsidR="00BB237C" w:rsidRPr="00014A6E">
              <w:rPr>
                <w:rFonts w:eastAsia="Calibri"/>
                <w:szCs w:val="22"/>
                <w:lang w:val="en-US"/>
              </w:rPr>
              <w:t xml:space="preserve"> </w:t>
            </w:r>
          </w:p>
        </w:tc>
        <w:tc>
          <w:tcPr>
            <w:tcW w:w="1266" w:type="dxa"/>
            <w:shd w:val="clear" w:color="auto" w:fill="F2F2F2"/>
          </w:tcPr>
          <w:p w14:paraId="1736EEB2" w14:textId="0EEA32D1" w:rsidR="00BB237C" w:rsidRPr="00460B41" w:rsidRDefault="00BB237C">
            <w:pPr>
              <w:pStyle w:val="Txtjourne"/>
              <w:rPr>
                <w:lang w:val="en-US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20 </w:t>
            </w:r>
            <w:r w:rsidR="00AB3426">
              <w:rPr>
                <w:rFonts w:eastAsia="Calibri"/>
                <w:szCs w:val="22"/>
                <w:lang w:val="ru-RU"/>
              </w:rPr>
              <w:t>мин</w:t>
            </w:r>
            <w:r w:rsidR="00AB3426" w:rsidRPr="000A0101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2340" w:type="dxa"/>
            <w:shd w:val="clear" w:color="auto" w:fill="F2F2F2"/>
          </w:tcPr>
          <w:p w14:paraId="316FE07B" w14:textId="77777777" w:rsidR="00BB237C" w:rsidRPr="00014A6E" w:rsidRDefault="00BB237C" w:rsidP="00696B9E">
            <w:pPr>
              <w:pStyle w:val="Txtjourne"/>
              <w:rPr>
                <w:rFonts w:eastAsia="Calibri"/>
                <w:lang w:val="en-US"/>
              </w:rPr>
            </w:pPr>
          </w:p>
        </w:tc>
        <w:tc>
          <w:tcPr>
            <w:tcW w:w="2541" w:type="dxa"/>
            <w:shd w:val="clear" w:color="auto" w:fill="F2F2F2"/>
          </w:tcPr>
          <w:p w14:paraId="2C03A2E8" w14:textId="77777777" w:rsidR="00BB237C" w:rsidRPr="00014A6E" w:rsidRDefault="00BB237C" w:rsidP="00696B9E">
            <w:pPr>
              <w:pStyle w:val="Txtjourne"/>
              <w:rPr>
                <w:rFonts w:eastAsia="Calibri"/>
                <w:lang w:val="en-US"/>
              </w:rPr>
            </w:pPr>
          </w:p>
        </w:tc>
      </w:tr>
      <w:tr w:rsidR="00BB237C" w:rsidRPr="00460B41" w14:paraId="4E2DE7C0" w14:textId="77777777" w:rsidTr="000A0101">
        <w:trPr>
          <w:cantSplit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C649" w14:textId="1340A9CA" w:rsidR="00BB237C" w:rsidRPr="000A0101" w:rsidRDefault="00AB3426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lastRenderedPageBreak/>
              <w:t>Сессия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 </w:t>
            </w:r>
            <w:r w:rsidR="001C4301" w:rsidRPr="000A0101">
              <w:rPr>
                <w:rFonts w:eastAsia="Calibri"/>
                <w:szCs w:val="22"/>
                <w:lang w:val="ru-RU"/>
              </w:rPr>
              <w:t>3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: </w:t>
            </w:r>
            <w:r>
              <w:rPr>
                <w:rFonts w:eastAsia="Calibri"/>
                <w:szCs w:val="22"/>
                <w:lang w:val="ru-RU"/>
              </w:rPr>
              <w:t>Ключевые</w:t>
            </w:r>
            <w:r w:rsidRPr="00460B41">
              <w:rPr>
                <w:rFonts w:eastAsia="Calibri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Cs w:val="22"/>
                <w:lang w:val="ru-RU"/>
              </w:rPr>
              <w:t>понятия</w:t>
            </w:r>
            <w:r w:rsidRPr="00460B41">
              <w:rPr>
                <w:rFonts w:eastAsia="Calibri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Cs w:val="22"/>
                <w:lang w:val="ru-RU"/>
              </w:rPr>
              <w:t>Конвенции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 (</w:t>
            </w:r>
            <w:r>
              <w:rPr>
                <w:rFonts w:eastAsia="Calibri"/>
                <w:szCs w:val="22"/>
                <w:lang w:val="ru-RU"/>
              </w:rPr>
              <w:t>раздел</w:t>
            </w:r>
            <w:r w:rsidR="002102ED" w:rsidRPr="00014A6E">
              <w:rPr>
                <w:rFonts w:eastAsia="Calibri"/>
                <w:szCs w:val="22"/>
                <w:lang w:val="en-US"/>
              </w:rPr>
              <w:t> </w:t>
            </w:r>
            <w:r w:rsidR="002102ED" w:rsidRPr="000A0101">
              <w:rPr>
                <w:rFonts w:eastAsia="Calibri"/>
                <w:szCs w:val="22"/>
                <w:lang w:val="ru-RU"/>
              </w:rPr>
              <w:t>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B703" w14:textId="32BE589D" w:rsidR="00BB237C" w:rsidRPr="00460B41" w:rsidRDefault="000854BB">
            <w:pPr>
              <w:pStyle w:val="Txtjourne"/>
              <w:rPr>
                <w:lang w:val="en-US"/>
              </w:rPr>
            </w:pPr>
            <w:r w:rsidRPr="00014A6E">
              <w:rPr>
                <w:rFonts w:eastAsia="Calibri"/>
                <w:szCs w:val="22"/>
                <w:lang w:val="en-US"/>
              </w:rPr>
              <w:t xml:space="preserve">1 </w:t>
            </w:r>
            <w:r w:rsidR="00AB3426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B56B" w14:textId="4B5A5BA5" w:rsidR="00BB237C" w:rsidRPr="00014A6E" w:rsidRDefault="00AB3426" w:rsidP="00696B9E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План</w:t>
            </w:r>
            <w:r w:rsidRPr="000A0101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занятия</w:t>
            </w:r>
          </w:p>
          <w:p w14:paraId="279FC714" w14:textId="647AB643" w:rsidR="00BB237C" w:rsidRPr="00014A6E" w:rsidRDefault="00AB3426" w:rsidP="00696B9E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Заметки</w:t>
            </w:r>
            <w:r w:rsidRPr="000A0101">
              <w:rPr>
                <w:lang w:val="en-US"/>
              </w:rPr>
              <w:t xml:space="preserve"> </w:t>
            </w:r>
            <w:r>
              <w:rPr>
                <w:lang w:val="ru-RU"/>
              </w:rPr>
              <w:t>фасилитатора</w:t>
            </w:r>
          </w:p>
          <w:p w14:paraId="37A511D3" w14:textId="130AA393" w:rsidR="00BB237C" w:rsidRPr="00014A6E" w:rsidRDefault="00AB3426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Презентация Р</w:t>
            </w:r>
            <w:r w:rsidR="0029065E" w:rsidRPr="00014A6E">
              <w:rPr>
                <w:lang w:val="en-US"/>
              </w:rPr>
              <w:t xml:space="preserve">owerPoint </w:t>
            </w:r>
            <w:r>
              <w:rPr>
                <w:lang w:val="ru-RU"/>
              </w:rPr>
              <w:t>к разделу 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9109" w14:textId="629B2333" w:rsidR="00BB237C" w:rsidRPr="000A0101" w:rsidRDefault="00AB342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Текст участников, раздел</w:t>
            </w:r>
            <w:r w:rsidR="00BB237C" w:rsidRPr="00014A6E">
              <w:rPr>
                <w:rFonts w:eastAsia="Calibri"/>
                <w:lang w:val="en-US"/>
              </w:rPr>
              <w:t> </w:t>
            </w:r>
            <w:r w:rsidR="00BB237C" w:rsidRPr="000A0101">
              <w:rPr>
                <w:rFonts w:eastAsia="Calibri"/>
                <w:lang w:val="ru-RU"/>
              </w:rPr>
              <w:t>3</w:t>
            </w:r>
          </w:p>
        </w:tc>
      </w:tr>
      <w:tr w:rsidR="006C0950" w:rsidRPr="00670005" w14:paraId="50BBE569" w14:textId="77777777" w:rsidTr="000A0101">
        <w:trPr>
          <w:cantSplit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96A7" w14:textId="4A9EB828" w:rsidR="006C0950" w:rsidRPr="000A0101" w:rsidRDefault="00460B41">
            <w:pPr>
              <w:pStyle w:val="Txtjourne"/>
              <w:keepNext/>
              <w:keepLines/>
              <w:outlineLvl w:val="7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Сессия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 </w:t>
            </w:r>
            <w:r w:rsidR="001C4301" w:rsidRPr="000A0101">
              <w:rPr>
                <w:rFonts w:eastAsia="Calibri"/>
                <w:szCs w:val="22"/>
                <w:lang w:val="ru-RU"/>
              </w:rPr>
              <w:t>4</w:t>
            </w:r>
            <w:r w:rsidR="002102ED" w:rsidRPr="000A0101">
              <w:rPr>
                <w:rFonts w:eastAsia="Calibri"/>
                <w:szCs w:val="22"/>
                <w:lang w:val="ru-RU"/>
              </w:rPr>
              <w:t xml:space="preserve">: </w:t>
            </w:r>
            <w:r>
              <w:rPr>
                <w:rFonts w:eastAsia="Calibri"/>
                <w:szCs w:val="22"/>
                <w:lang w:val="ru-RU"/>
              </w:rPr>
              <w:t>Имплементация Конвенции на национальном уровне (краткая информация, взятая из разделов 4-6 и 8-10 и адаптированная к контексту</w:t>
            </w:r>
            <w:r w:rsidR="002102ED" w:rsidRPr="000A0101">
              <w:rPr>
                <w:rFonts w:eastAsia="Calibri"/>
                <w:szCs w:val="22"/>
                <w:lang w:val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5FB5" w14:textId="48632ABA" w:rsidR="006C0950" w:rsidRPr="00014A6E" w:rsidRDefault="006C0950">
            <w:pPr>
              <w:pStyle w:val="Txtjourne"/>
              <w:rPr>
                <w:rFonts w:eastAsia="Calibri"/>
                <w:szCs w:val="22"/>
                <w:lang w:val="en-US"/>
              </w:rPr>
            </w:pPr>
            <w:r w:rsidRPr="00014A6E">
              <w:rPr>
                <w:rFonts w:eastAsia="Calibri"/>
                <w:szCs w:val="22"/>
                <w:lang w:val="en-US"/>
              </w:rPr>
              <w:t>1</w:t>
            </w:r>
            <w:r w:rsidR="00AB3426">
              <w:rPr>
                <w:rFonts w:eastAsia="Calibri"/>
                <w:szCs w:val="22"/>
                <w:lang w:val="ru-RU"/>
              </w:rPr>
              <w:t>,</w:t>
            </w:r>
            <w:r w:rsidRPr="00014A6E">
              <w:rPr>
                <w:rFonts w:eastAsia="Calibri"/>
                <w:szCs w:val="22"/>
                <w:lang w:val="en-US"/>
              </w:rPr>
              <w:t xml:space="preserve">5 </w:t>
            </w:r>
            <w:r w:rsidR="00AB3426">
              <w:rPr>
                <w:rFonts w:eastAsia="Calibri"/>
                <w:szCs w:val="22"/>
                <w:lang w:val="ru-RU"/>
              </w:rPr>
              <w:t>часа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70D5" w14:textId="2443EA77" w:rsidR="006C0950" w:rsidRPr="000A0101" w:rsidRDefault="00460B41" w:rsidP="006C095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3E895932" w14:textId="3E9860F3" w:rsidR="006C0950" w:rsidRPr="000A0101" w:rsidRDefault="00460B41" w:rsidP="006C095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362FA762" w14:textId="6E2BAD4D" w:rsidR="006C0950" w:rsidRPr="000A0101" w:rsidRDefault="00460B4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  <w:r w:rsidR="00624E64" w:rsidRPr="000A010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 </w:t>
            </w:r>
            <w:r w:rsidR="006C0950" w:rsidRPr="00F22060">
              <w:rPr>
                <w:lang w:val="en-US"/>
              </w:rPr>
              <w:t>PowerPoint</w:t>
            </w:r>
            <w:r w:rsidR="006C0950" w:rsidRPr="000A0101" w:rsidDel="004727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58181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0A0101">
              <w:rPr>
                <w:lang w:val="en-US"/>
              </w:rPr>
              <w:t> </w:t>
            </w:r>
            <w:r w:rsidRPr="00581818">
              <w:rPr>
                <w:lang w:val="ru-RU"/>
              </w:rPr>
              <w:t>16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3ABC" w14:textId="0705DC5F" w:rsidR="00804A8E" w:rsidRPr="000A0101" w:rsidRDefault="00460B41">
            <w:pPr>
              <w:pStyle w:val="Txtjourne"/>
              <w:rPr>
                <w:snapToGrid/>
                <w:lang w:val="ru-RU"/>
              </w:rPr>
            </w:pPr>
            <w:r>
              <w:rPr>
                <w:lang w:val="ru-RU"/>
              </w:rPr>
              <w:t>Краткая информация из разделов 4-6 и 8-10 Текста участников</w:t>
            </w:r>
          </w:p>
          <w:p w14:paraId="5E1B19DC" w14:textId="112FAC45" w:rsidR="00C31A6B" w:rsidRPr="000A0101" w:rsidRDefault="00460B4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Раздаточный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60B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0A0101">
              <w:rPr>
                <w:lang w:val="en-US"/>
              </w:rPr>
              <w:t> </w:t>
            </w:r>
            <w:r w:rsidR="00624E64" w:rsidRPr="000A0101">
              <w:rPr>
                <w:lang w:val="ru-RU"/>
              </w:rPr>
              <w:t>6</w:t>
            </w:r>
            <w:r>
              <w:rPr>
                <w:lang w:val="ru-RU"/>
              </w:rPr>
              <w:t>: Вопросник по инвентаризации</w:t>
            </w:r>
          </w:p>
        </w:tc>
      </w:tr>
    </w:tbl>
    <w:p w14:paraId="535CDAD7" w14:textId="77777777" w:rsidR="00BB237C" w:rsidRPr="000A0101" w:rsidRDefault="00BB237C" w:rsidP="00BB237C">
      <w:pPr>
        <w:pStyle w:val="Txtjourne"/>
        <w:rPr>
          <w:lang w:val="ru-RU"/>
        </w:rPr>
      </w:pPr>
    </w:p>
    <w:p w14:paraId="2C4440F3" w14:textId="635AA92C" w:rsidR="00BB237C" w:rsidRPr="00146CEF" w:rsidRDefault="00BB237C" w:rsidP="00146CEF">
      <w:pPr>
        <w:pStyle w:val="Titcoul"/>
        <w:widowControl w:val="0"/>
        <w:spacing w:before="480"/>
        <w:contextualSpacing w:val="0"/>
        <w:rPr>
          <w:bCs w:val="0"/>
          <w:caps w:val="0"/>
          <w:spacing w:val="0"/>
        </w:rPr>
      </w:pPr>
      <w:r w:rsidRPr="000A0101">
        <w:rPr>
          <w:noProof w:val="0"/>
          <w:lang w:val="ru-RU"/>
        </w:rPr>
        <w:br w:type="page"/>
      </w:r>
      <w:bookmarkStart w:id="8" w:name="_Toc241644687"/>
      <w:r w:rsidR="00E0666E">
        <w:rPr>
          <w:color w:val="auto"/>
          <w:spacing w:val="0"/>
          <w:lang w:val="ru-RU"/>
        </w:rPr>
        <w:lastRenderedPageBreak/>
        <w:t>день</w:t>
      </w:r>
      <w:r w:rsidRPr="002B6221">
        <w:rPr>
          <w:color w:val="auto"/>
          <w:spacing w:val="0"/>
        </w:rPr>
        <w:t xml:space="preserve"> 2</w:t>
      </w:r>
      <w:bookmarkEnd w:id="8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219"/>
        <w:gridCol w:w="2313"/>
        <w:gridCol w:w="2514"/>
      </w:tblGrid>
      <w:tr w:rsidR="00381E50" w:rsidRPr="00014A6E" w14:paraId="4AF61FC9" w14:textId="77777777" w:rsidTr="002B6221">
        <w:tc>
          <w:tcPr>
            <w:tcW w:w="2833" w:type="dxa"/>
            <w:shd w:val="clear" w:color="auto" w:fill="BAD0EE"/>
          </w:tcPr>
          <w:p w14:paraId="517C71C2" w14:textId="60E6F56B" w:rsidR="00BB237C" w:rsidRPr="00014A6E" w:rsidRDefault="00381E50">
            <w:pPr>
              <w:pStyle w:val="Tetierejourne"/>
              <w:spacing w:before="120"/>
              <w:rPr>
                <w:lang w:val="en-US"/>
              </w:rPr>
            </w:pPr>
            <w:r>
              <w:rPr>
                <w:lang w:val="ru-RU"/>
              </w:rPr>
              <w:t>Сессия</w:t>
            </w:r>
            <w:r w:rsidR="00CA50B3">
              <w:t>/</w:t>
            </w:r>
            <w:r>
              <w:rPr>
                <w:lang w:val="ru-RU"/>
              </w:rPr>
              <w:t>раздел</w:t>
            </w:r>
          </w:p>
        </w:tc>
        <w:tc>
          <w:tcPr>
            <w:tcW w:w="1132" w:type="dxa"/>
            <w:shd w:val="clear" w:color="auto" w:fill="BAD0EE"/>
          </w:tcPr>
          <w:p w14:paraId="2E250442" w14:textId="1761FF70" w:rsidR="00BB237C" w:rsidRPr="00014A6E" w:rsidRDefault="00381E50">
            <w:pPr>
              <w:pStyle w:val="Tetierejourne"/>
              <w:spacing w:before="120"/>
              <w:rPr>
                <w:color w:val="404040" w:themeColor="text1" w:themeTint="BF"/>
                <w:lang w:val="en-US"/>
              </w:rPr>
            </w:pPr>
            <w:r>
              <w:rPr>
                <w:lang w:val="ru-RU"/>
              </w:rPr>
              <w:t>Продолжи-тельность</w:t>
            </w:r>
          </w:p>
        </w:tc>
        <w:tc>
          <w:tcPr>
            <w:tcW w:w="2340" w:type="dxa"/>
            <w:shd w:val="clear" w:color="auto" w:fill="BAD0EE"/>
          </w:tcPr>
          <w:p w14:paraId="5D211737" w14:textId="25911EF1" w:rsidR="00BB237C" w:rsidRPr="00014A6E" w:rsidRDefault="00381E50">
            <w:pPr>
              <w:pStyle w:val="Tetierejourne"/>
              <w:spacing w:before="120"/>
              <w:rPr>
                <w:lang w:val="en-US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540" w:type="dxa"/>
            <w:shd w:val="clear" w:color="auto" w:fill="BAD0EE"/>
          </w:tcPr>
          <w:p w14:paraId="59847E82" w14:textId="4B5CC051" w:rsidR="00BB237C" w:rsidRPr="00014A6E" w:rsidRDefault="00381E50">
            <w:pPr>
              <w:pStyle w:val="Tetierejourne"/>
              <w:spacing w:before="120"/>
              <w:rPr>
                <w:lang w:val="en-US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381E50" w:rsidRPr="00594921" w14:paraId="0965E69D" w14:textId="77777777" w:rsidTr="002B6221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44B3" w14:textId="1746275B" w:rsidR="00BB237C" w:rsidRPr="000A0101" w:rsidRDefault="00381E50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lang w:val="ru-RU"/>
              </w:rPr>
              <w:t>Сессия</w:t>
            </w:r>
            <w:r w:rsidR="002102ED" w:rsidRPr="000A0101">
              <w:rPr>
                <w:lang w:val="ru-RU"/>
              </w:rPr>
              <w:t xml:space="preserve"> </w:t>
            </w:r>
            <w:r w:rsidR="001C4301" w:rsidRPr="000A0101">
              <w:rPr>
                <w:lang w:val="ru-RU"/>
              </w:rPr>
              <w:t>5</w:t>
            </w:r>
            <w:r w:rsidR="002102ED" w:rsidRPr="000A0101">
              <w:rPr>
                <w:lang w:val="ru-RU"/>
              </w:rPr>
              <w:t xml:space="preserve">: </w:t>
            </w:r>
            <w:r>
              <w:rPr>
                <w:lang w:val="ru-RU"/>
              </w:rPr>
              <w:t>Имплементация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международном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="00CA7A75" w:rsidRPr="000A0101">
              <w:rPr>
                <w:lang w:val="ru-RU"/>
              </w:rPr>
              <w:t xml:space="preserve"> </w:t>
            </w:r>
            <w:r w:rsidR="00D6331E" w:rsidRPr="000A0101">
              <w:rPr>
                <w:lang w:val="ru-RU"/>
              </w:rPr>
              <w:t>(</w:t>
            </w:r>
            <w:r>
              <w:rPr>
                <w:lang w:val="ru-RU"/>
              </w:rPr>
              <w:t>разделы</w:t>
            </w:r>
            <w:r w:rsidR="00D6331E" w:rsidRPr="00014A6E">
              <w:rPr>
                <w:lang w:val="en-US"/>
              </w:rPr>
              <w:t> </w:t>
            </w:r>
            <w:r w:rsidR="00D6331E" w:rsidRPr="000A0101">
              <w:rPr>
                <w:lang w:val="ru-RU"/>
              </w:rPr>
              <w:t>11-12)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6956" w14:textId="0758EACE" w:rsidR="00BB237C" w:rsidRPr="00014A6E" w:rsidRDefault="00CA7A75">
            <w:pPr>
              <w:pStyle w:val="Txtjourne"/>
              <w:rPr>
                <w:lang w:val="en-US"/>
              </w:rPr>
            </w:pPr>
            <w:r w:rsidRPr="00014A6E">
              <w:rPr>
                <w:lang w:val="en-US"/>
              </w:rPr>
              <w:t>1</w:t>
            </w:r>
            <w:r w:rsidR="00381E50">
              <w:rPr>
                <w:lang w:val="ru-RU"/>
              </w:rPr>
              <w:t>,</w:t>
            </w:r>
            <w:r w:rsidRPr="00014A6E">
              <w:rPr>
                <w:lang w:val="en-US"/>
              </w:rPr>
              <w:t xml:space="preserve">5 </w:t>
            </w:r>
            <w:r w:rsidR="00381E50">
              <w:rPr>
                <w:lang w:val="ru-RU"/>
              </w:rPr>
              <w:t>часа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C7B4" w14:textId="2E67E5E8" w:rsidR="00BB237C" w:rsidRPr="000A0101" w:rsidRDefault="00381E50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7C593ED2" w14:textId="2A7D2C8A" w:rsidR="00BB237C" w:rsidRPr="000A0101" w:rsidRDefault="00381E50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06CBF701" w14:textId="5A442167" w:rsidR="00BB237C" w:rsidRPr="000A0101" w:rsidRDefault="00381E5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  <w:r w:rsidRPr="00581818">
              <w:rPr>
                <w:lang w:val="ru-RU"/>
              </w:rPr>
              <w:t xml:space="preserve"> 2 </w:t>
            </w:r>
            <w:r w:rsidR="00D24CF0" w:rsidRPr="00014A6E">
              <w:rPr>
                <w:lang w:val="en-US"/>
              </w:rPr>
              <w:t>PowerPoint</w:t>
            </w:r>
            <w:r w:rsidR="00D24CF0" w:rsidRPr="000A0101" w:rsidDel="004727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58181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0A0101">
              <w:rPr>
                <w:lang w:val="en-US"/>
              </w:rPr>
              <w:t> </w:t>
            </w:r>
            <w:r w:rsidRPr="00581818">
              <w:rPr>
                <w:lang w:val="ru-RU"/>
              </w:rPr>
              <w:t>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8674" w14:textId="1810CAE9" w:rsidR="00BB237C" w:rsidRPr="000A0101" w:rsidRDefault="00381E5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Текст участников, разделы</w:t>
            </w:r>
            <w:r w:rsidR="003D38F4">
              <w:rPr>
                <w:lang w:val="en-US"/>
              </w:rPr>
              <w:t> </w:t>
            </w:r>
            <w:r w:rsidR="00D06A92" w:rsidRPr="000A0101">
              <w:rPr>
                <w:lang w:val="ru-RU"/>
              </w:rPr>
              <w:t>11-12</w:t>
            </w:r>
          </w:p>
        </w:tc>
      </w:tr>
      <w:tr w:rsidR="00381E50" w:rsidRPr="00014A6E" w14:paraId="722A2395" w14:textId="77777777" w:rsidTr="002B6221">
        <w:tc>
          <w:tcPr>
            <w:tcW w:w="2833" w:type="dxa"/>
            <w:shd w:val="clear" w:color="auto" w:fill="F2F2F2"/>
          </w:tcPr>
          <w:p w14:paraId="254CB9AD" w14:textId="6CBE62A1" w:rsidR="00BB237C" w:rsidRPr="000A0101" w:rsidRDefault="00381E5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Чай или кофе</w:t>
            </w:r>
            <w:r w:rsidR="00466758" w:rsidRPr="000A0101">
              <w:rPr>
                <w:lang w:val="ru-RU"/>
              </w:rPr>
              <w:t xml:space="preserve"> </w:t>
            </w:r>
          </w:p>
        </w:tc>
        <w:tc>
          <w:tcPr>
            <w:tcW w:w="1132" w:type="dxa"/>
            <w:shd w:val="clear" w:color="auto" w:fill="F2F2F2"/>
          </w:tcPr>
          <w:p w14:paraId="0B7BF4DF" w14:textId="5EDAA76F" w:rsidR="00BB237C" w:rsidRPr="00014A6E" w:rsidRDefault="00BB237C">
            <w:pPr>
              <w:pStyle w:val="Txtjourne"/>
              <w:rPr>
                <w:lang w:val="en-US"/>
              </w:rPr>
            </w:pPr>
            <w:r w:rsidRPr="00014A6E">
              <w:rPr>
                <w:lang w:val="en-US"/>
              </w:rPr>
              <w:t xml:space="preserve">20 </w:t>
            </w:r>
            <w:r w:rsidR="00E0666E">
              <w:rPr>
                <w:lang w:val="ru-RU"/>
              </w:rPr>
              <w:t>мин.</w:t>
            </w:r>
          </w:p>
        </w:tc>
        <w:tc>
          <w:tcPr>
            <w:tcW w:w="2340" w:type="dxa"/>
            <w:shd w:val="clear" w:color="auto" w:fill="F2F2F2"/>
          </w:tcPr>
          <w:p w14:paraId="2D6DCC61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  <w:tc>
          <w:tcPr>
            <w:tcW w:w="2540" w:type="dxa"/>
            <w:shd w:val="clear" w:color="auto" w:fill="F2F2F2"/>
          </w:tcPr>
          <w:p w14:paraId="68467602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</w:tr>
      <w:tr w:rsidR="00381E50" w:rsidRPr="00594921" w14:paraId="13A4F278" w14:textId="77777777" w:rsidTr="002B6221">
        <w:tc>
          <w:tcPr>
            <w:tcW w:w="2833" w:type="dxa"/>
            <w:tcBorders>
              <w:bottom w:val="single" w:sz="4" w:space="0" w:color="000000"/>
            </w:tcBorders>
          </w:tcPr>
          <w:p w14:paraId="55A40ACE" w14:textId="1A85448D" w:rsidR="00BB237C" w:rsidRPr="000A0101" w:rsidRDefault="00381E50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Сессия</w:t>
            </w:r>
            <w:r w:rsidR="00D6331E" w:rsidRPr="000A0101">
              <w:rPr>
                <w:rFonts w:eastAsia="Calibri"/>
                <w:szCs w:val="22"/>
                <w:lang w:val="ru-RU"/>
              </w:rPr>
              <w:t xml:space="preserve"> </w:t>
            </w:r>
            <w:r w:rsidR="001C4301" w:rsidRPr="000A0101">
              <w:rPr>
                <w:rFonts w:eastAsia="Calibri"/>
                <w:szCs w:val="22"/>
                <w:lang w:val="ru-RU"/>
              </w:rPr>
              <w:t>6</w:t>
            </w:r>
            <w:r w:rsidR="00D6331E" w:rsidRPr="000A0101">
              <w:rPr>
                <w:rFonts w:eastAsia="Calibri"/>
                <w:szCs w:val="22"/>
                <w:lang w:val="ru-RU"/>
              </w:rPr>
              <w:t xml:space="preserve">: </w:t>
            </w:r>
            <w:r>
              <w:rPr>
                <w:rFonts w:eastAsia="Calibri"/>
                <w:szCs w:val="22"/>
                <w:lang w:val="ru-RU"/>
              </w:rPr>
              <w:t>Участие заинтересованных сообществ</w:t>
            </w:r>
            <w:r>
              <w:rPr>
                <w:lang w:val="ru-RU"/>
              </w:rPr>
              <w:t xml:space="preserve"> </w:t>
            </w:r>
            <w:r w:rsidR="00D6331E" w:rsidRPr="000A0101">
              <w:rPr>
                <w:lang w:val="ru-RU"/>
              </w:rPr>
              <w:t>(</w:t>
            </w:r>
            <w:r>
              <w:rPr>
                <w:lang w:val="ru-RU"/>
              </w:rPr>
              <w:t>раздел</w:t>
            </w:r>
            <w:r w:rsidR="00D6331E" w:rsidRPr="00014A6E">
              <w:rPr>
                <w:lang w:val="en-US"/>
              </w:rPr>
              <w:t> </w:t>
            </w:r>
            <w:r w:rsidR="00D6331E" w:rsidRPr="000A0101">
              <w:rPr>
                <w:lang w:val="ru-RU"/>
              </w:rPr>
              <w:t>7)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113F6E76" w14:textId="05A392E4" w:rsidR="00BB237C" w:rsidRPr="000A0101" w:rsidRDefault="00BB237C">
            <w:pPr>
              <w:pStyle w:val="Txtjourne"/>
              <w:rPr>
                <w:lang w:val="ru-RU"/>
              </w:rPr>
            </w:pPr>
            <w:r w:rsidRPr="00014A6E">
              <w:rPr>
                <w:lang w:val="en-US"/>
              </w:rPr>
              <w:t xml:space="preserve">1 </w:t>
            </w:r>
            <w:r w:rsidR="00E0666E">
              <w:rPr>
                <w:lang w:val="ru-RU"/>
              </w:rPr>
              <w:t>час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497D4E61" w14:textId="053E5AC0" w:rsidR="00BB237C" w:rsidRPr="000A0101" w:rsidRDefault="00D82DF6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6734AAD7" w14:textId="2BAFDB6C" w:rsidR="00BB237C" w:rsidRPr="000A0101" w:rsidRDefault="00D82DF6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фасилитатора, раздел</w:t>
            </w:r>
            <w:r w:rsidR="003D38F4">
              <w:rPr>
                <w:lang w:val="en-US"/>
              </w:rPr>
              <w:t> </w:t>
            </w:r>
            <w:r w:rsidR="00624E64" w:rsidRPr="000A0101">
              <w:rPr>
                <w:lang w:val="ru-RU"/>
              </w:rPr>
              <w:t>7</w:t>
            </w:r>
          </w:p>
          <w:p w14:paraId="6A8ADE82" w14:textId="07B17AF4" w:rsidR="00BB237C" w:rsidRPr="00014A6E" w:rsidRDefault="00D82DF6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Презентация</w:t>
            </w:r>
            <w:r w:rsidRPr="000A0101">
              <w:rPr>
                <w:lang w:val="en-US"/>
              </w:rPr>
              <w:t xml:space="preserve"> </w:t>
            </w:r>
            <w:r w:rsidR="00BB237C" w:rsidRPr="00014A6E">
              <w:rPr>
                <w:lang w:val="en-US"/>
              </w:rPr>
              <w:t xml:space="preserve">PowerPoint </w:t>
            </w:r>
            <w:r>
              <w:rPr>
                <w:lang w:val="ru-RU"/>
              </w:rPr>
              <w:t>к</w:t>
            </w:r>
            <w:r w:rsidRPr="000A0101">
              <w:rPr>
                <w:lang w:val="en-US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0A0101">
              <w:rPr>
                <w:lang w:val="en-US"/>
              </w:rPr>
              <w:t> 7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14:paraId="6C870A59" w14:textId="5F8EEE2A" w:rsidR="00BB237C" w:rsidRPr="000A0101" w:rsidRDefault="00D82DF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Текст участников, раздел</w:t>
            </w:r>
            <w:r w:rsidR="00BB237C" w:rsidRPr="00014A6E">
              <w:rPr>
                <w:lang w:val="en-US"/>
              </w:rPr>
              <w:t> </w:t>
            </w:r>
            <w:r w:rsidR="00FE3BFE" w:rsidRPr="000A0101">
              <w:rPr>
                <w:lang w:val="ru-RU"/>
              </w:rPr>
              <w:t>7</w:t>
            </w:r>
          </w:p>
        </w:tc>
      </w:tr>
      <w:tr w:rsidR="00381E50" w:rsidRPr="00014A6E" w14:paraId="0E9F2B28" w14:textId="77777777" w:rsidTr="002B6221">
        <w:tc>
          <w:tcPr>
            <w:tcW w:w="2833" w:type="dxa"/>
            <w:shd w:val="clear" w:color="auto" w:fill="F2F2F2"/>
          </w:tcPr>
          <w:p w14:paraId="39F69C11" w14:textId="095397F4" w:rsidR="00BB237C" w:rsidRPr="00014A6E" w:rsidRDefault="00E0666E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132" w:type="dxa"/>
            <w:shd w:val="clear" w:color="auto" w:fill="F2F2F2"/>
          </w:tcPr>
          <w:p w14:paraId="44CE140A" w14:textId="66F9252F" w:rsidR="00BB237C" w:rsidRPr="00014A6E" w:rsidRDefault="00BB237C">
            <w:pPr>
              <w:pStyle w:val="Txtjourne"/>
              <w:rPr>
                <w:lang w:val="en-US"/>
              </w:rPr>
            </w:pPr>
            <w:r w:rsidRPr="00014A6E">
              <w:rPr>
                <w:lang w:val="en-US"/>
              </w:rPr>
              <w:t xml:space="preserve">1 </w:t>
            </w:r>
            <w:r w:rsidR="00E0666E">
              <w:rPr>
                <w:lang w:val="ru-RU"/>
              </w:rPr>
              <w:t>час</w:t>
            </w:r>
          </w:p>
        </w:tc>
        <w:tc>
          <w:tcPr>
            <w:tcW w:w="2340" w:type="dxa"/>
            <w:shd w:val="clear" w:color="auto" w:fill="F2F2F2"/>
          </w:tcPr>
          <w:p w14:paraId="30E391A2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  <w:tc>
          <w:tcPr>
            <w:tcW w:w="2540" w:type="dxa"/>
            <w:shd w:val="clear" w:color="auto" w:fill="F2F2F2"/>
          </w:tcPr>
          <w:p w14:paraId="2556D110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</w:tr>
      <w:tr w:rsidR="00381E50" w:rsidRPr="00ED34EB" w14:paraId="459FCD7F" w14:textId="77777777" w:rsidTr="002B6221">
        <w:tc>
          <w:tcPr>
            <w:tcW w:w="2833" w:type="dxa"/>
            <w:tcBorders>
              <w:bottom w:val="single" w:sz="4" w:space="0" w:color="000000"/>
            </w:tcBorders>
          </w:tcPr>
          <w:p w14:paraId="0B4756EE" w14:textId="48E5ACD2" w:rsidR="00BB237C" w:rsidRPr="00014A6E" w:rsidRDefault="00381E50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Сессия</w:t>
            </w:r>
            <w:r w:rsidR="007215B4" w:rsidRPr="00014A6E">
              <w:rPr>
                <w:lang w:val="en-US"/>
              </w:rPr>
              <w:t xml:space="preserve"> </w:t>
            </w:r>
            <w:r w:rsidR="001C4301" w:rsidRPr="00014A6E">
              <w:rPr>
                <w:lang w:val="en-US"/>
              </w:rPr>
              <w:t>7</w:t>
            </w:r>
            <w:r w:rsidR="007215B4" w:rsidRPr="00014A6E">
              <w:rPr>
                <w:lang w:val="en-US"/>
              </w:rPr>
              <w:t xml:space="preserve">: </w:t>
            </w:r>
            <w:r>
              <w:rPr>
                <w:lang w:val="ru-RU"/>
              </w:rPr>
              <w:t>Ратификация Конвенции</w:t>
            </w:r>
            <w:r w:rsidR="007215B4" w:rsidRPr="00014A6E">
              <w:rPr>
                <w:lang w:val="en-US"/>
              </w:rPr>
              <w:t xml:space="preserve"> (</w:t>
            </w:r>
            <w:r>
              <w:rPr>
                <w:lang w:val="ru-RU"/>
              </w:rPr>
              <w:t>раздел</w:t>
            </w:r>
            <w:r w:rsidR="007215B4" w:rsidRPr="00014A6E">
              <w:rPr>
                <w:lang w:val="en-US"/>
              </w:rPr>
              <w:t> </w:t>
            </w:r>
            <w:r w:rsidR="008A62FF">
              <w:rPr>
                <w:lang w:val="en-US"/>
              </w:rPr>
              <w:t>17</w:t>
            </w:r>
            <w:r w:rsidR="007215B4" w:rsidRPr="00014A6E">
              <w:rPr>
                <w:lang w:val="en-US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4ADEA12E" w14:textId="2E2EDF18" w:rsidR="00BB237C" w:rsidRPr="00014A6E" w:rsidRDefault="00406825">
            <w:pPr>
              <w:pStyle w:val="Txtjourne"/>
              <w:rPr>
                <w:lang w:val="en-US"/>
              </w:rPr>
            </w:pPr>
            <w:r w:rsidRPr="00014A6E">
              <w:rPr>
                <w:lang w:val="en-US"/>
              </w:rPr>
              <w:t>2</w:t>
            </w:r>
            <w:r w:rsidR="00E0666E">
              <w:rPr>
                <w:lang w:val="ru-RU"/>
              </w:rPr>
              <w:t>,</w:t>
            </w:r>
            <w:r w:rsidRPr="00014A6E">
              <w:rPr>
                <w:lang w:val="en-US"/>
              </w:rPr>
              <w:t xml:space="preserve">5 </w:t>
            </w:r>
            <w:r w:rsidR="00E0666E">
              <w:rPr>
                <w:lang w:val="ru-RU"/>
              </w:rPr>
              <w:t>часа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9DA4ECE" w14:textId="09BB8925" w:rsidR="00BB237C" w:rsidRPr="000A0101" w:rsidRDefault="0077657A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270E20A9" w14:textId="51625095" w:rsidR="00BB237C" w:rsidRPr="000A0101" w:rsidRDefault="0077657A" w:rsidP="00696B9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Заметки фасилитатора</w:t>
            </w:r>
          </w:p>
          <w:p w14:paraId="6407B57B" w14:textId="58C4A790" w:rsidR="00BB237C" w:rsidRPr="000A0101" w:rsidRDefault="0077657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="00A018DC" w:rsidRPr="00014A6E">
              <w:rPr>
                <w:lang w:val="en-US"/>
              </w:rPr>
              <w:t>PowerPoint</w:t>
            </w:r>
            <w:r>
              <w:rPr>
                <w:lang w:val="ru-RU"/>
              </w:rPr>
              <w:t xml:space="preserve"> к разделу</w:t>
            </w:r>
            <w:r w:rsidR="003D38F4">
              <w:rPr>
                <w:lang w:val="en-US"/>
              </w:rPr>
              <w:t> </w:t>
            </w:r>
            <w:r w:rsidR="008A62FF" w:rsidRPr="000A0101">
              <w:rPr>
                <w:lang w:val="ru-RU"/>
              </w:rPr>
              <w:t>17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14:paraId="16CA1178" w14:textId="12B0555E" w:rsidR="00BB237C" w:rsidRPr="000A0101" w:rsidRDefault="0077657A" w:rsidP="00B76F2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Текст участников, раздел</w:t>
            </w:r>
            <w:r w:rsidR="00BB237C" w:rsidRPr="00014A6E">
              <w:rPr>
                <w:lang w:val="en-US"/>
              </w:rPr>
              <w:t> </w:t>
            </w:r>
            <w:r w:rsidR="008A62FF" w:rsidRPr="000A0101">
              <w:rPr>
                <w:lang w:val="ru-RU"/>
              </w:rPr>
              <w:t>17</w:t>
            </w:r>
          </w:p>
          <w:p w14:paraId="610CDDA4" w14:textId="6776D783" w:rsidR="00A018DC" w:rsidRPr="000A0101" w:rsidRDefault="0077657A" w:rsidP="00834C6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Раздаточный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</w:t>
            </w:r>
            <w:r w:rsidRPr="000A0101">
              <w:rPr>
                <w:lang w:val="en-US"/>
              </w:rPr>
              <w:t> </w:t>
            </w:r>
            <w:r w:rsidRPr="00594921">
              <w:rPr>
                <w:lang w:val="ru-RU"/>
              </w:rPr>
              <w:t xml:space="preserve">1 </w:t>
            </w:r>
            <w:r>
              <w:rPr>
                <w:lang w:val="ru-RU"/>
              </w:rPr>
              <w:t>к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="003D38F4">
              <w:rPr>
                <w:lang w:val="en-US"/>
              </w:rPr>
              <w:t> </w:t>
            </w:r>
            <w:r w:rsidR="00624E64" w:rsidRPr="000A0101">
              <w:rPr>
                <w:lang w:val="ru-RU"/>
              </w:rPr>
              <w:t>17</w:t>
            </w:r>
            <w:r>
              <w:rPr>
                <w:rFonts w:eastAsia="Calibri"/>
                <w:szCs w:val="22"/>
                <w:lang w:val="ru-RU"/>
              </w:rPr>
              <w:t xml:space="preserve"> (</w:t>
            </w:r>
            <w:r w:rsidR="00834C62">
              <w:rPr>
                <w:rFonts w:eastAsia="Calibri"/>
                <w:szCs w:val="22"/>
                <w:lang w:val="ru-RU"/>
              </w:rPr>
              <w:t>О</w:t>
            </w:r>
            <w:r>
              <w:rPr>
                <w:rFonts w:eastAsia="Calibri"/>
                <w:szCs w:val="22"/>
                <w:lang w:val="ru-RU"/>
              </w:rPr>
              <w:t>бразец ратификационной грамоты</w:t>
            </w:r>
            <w:r w:rsidR="00A018DC" w:rsidRPr="000A0101">
              <w:rPr>
                <w:rFonts w:eastAsia="Calibri"/>
                <w:szCs w:val="22"/>
                <w:lang w:val="ru-RU"/>
              </w:rPr>
              <w:t>)</w:t>
            </w:r>
          </w:p>
        </w:tc>
      </w:tr>
      <w:tr w:rsidR="00381E50" w:rsidRPr="00014A6E" w14:paraId="5EF0E93F" w14:textId="77777777" w:rsidTr="002B6221">
        <w:tc>
          <w:tcPr>
            <w:tcW w:w="2833" w:type="dxa"/>
            <w:shd w:val="clear" w:color="auto" w:fill="F2F2F2"/>
          </w:tcPr>
          <w:p w14:paraId="1E9B50B7" w14:textId="36761874" w:rsidR="00BB237C" w:rsidRPr="000A0101" w:rsidRDefault="00381E5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Чай или кофе</w:t>
            </w:r>
            <w:r w:rsidR="00BB237C" w:rsidRPr="000A0101">
              <w:rPr>
                <w:lang w:val="ru-RU"/>
              </w:rPr>
              <w:t xml:space="preserve"> </w:t>
            </w:r>
          </w:p>
        </w:tc>
        <w:tc>
          <w:tcPr>
            <w:tcW w:w="1132" w:type="dxa"/>
            <w:shd w:val="clear" w:color="auto" w:fill="F2F2F2"/>
          </w:tcPr>
          <w:p w14:paraId="47742C36" w14:textId="6B94EBBC" w:rsidR="00BB237C" w:rsidRPr="000A0101" w:rsidRDefault="00BB237C">
            <w:pPr>
              <w:pStyle w:val="Txtjourne"/>
              <w:rPr>
                <w:lang w:val="ru-RU"/>
              </w:rPr>
            </w:pPr>
            <w:r w:rsidRPr="00014A6E">
              <w:rPr>
                <w:lang w:val="en-US"/>
              </w:rPr>
              <w:t xml:space="preserve">20 </w:t>
            </w:r>
            <w:r w:rsidR="00E0666E">
              <w:rPr>
                <w:lang w:val="ru-RU"/>
              </w:rPr>
              <w:t>мин.</w:t>
            </w:r>
          </w:p>
        </w:tc>
        <w:tc>
          <w:tcPr>
            <w:tcW w:w="2340" w:type="dxa"/>
            <w:shd w:val="clear" w:color="auto" w:fill="F2F2F2"/>
          </w:tcPr>
          <w:p w14:paraId="4ED0E224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  <w:tc>
          <w:tcPr>
            <w:tcW w:w="2540" w:type="dxa"/>
            <w:shd w:val="clear" w:color="auto" w:fill="F2F2F2"/>
          </w:tcPr>
          <w:p w14:paraId="3E8066B4" w14:textId="77777777" w:rsidR="00BB237C" w:rsidRPr="00014A6E" w:rsidRDefault="00BB237C" w:rsidP="00696B9E">
            <w:pPr>
              <w:pStyle w:val="Txtjourne"/>
              <w:rPr>
                <w:lang w:val="en-US"/>
              </w:rPr>
            </w:pPr>
          </w:p>
        </w:tc>
      </w:tr>
      <w:tr w:rsidR="00381E50" w:rsidRPr="00ED34EB" w14:paraId="236583AF" w14:textId="77777777" w:rsidTr="002B6221">
        <w:tc>
          <w:tcPr>
            <w:tcW w:w="2833" w:type="dxa"/>
            <w:shd w:val="clear" w:color="auto" w:fill="auto"/>
          </w:tcPr>
          <w:p w14:paraId="5B30F844" w14:textId="2942A2A7" w:rsidR="00A018DC" w:rsidRPr="000A0101" w:rsidRDefault="00E0666E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Сессия</w:t>
            </w:r>
            <w:r w:rsidR="007215B4" w:rsidRPr="000A0101">
              <w:rPr>
                <w:lang w:val="ru-RU"/>
              </w:rPr>
              <w:t xml:space="preserve"> </w:t>
            </w:r>
            <w:r w:rsidR="001C4301" w:rsidRPr="000A0101">
              <w:rPr>
                <w:lang w:val="ru-RU"/>
              </w:rPr>
              <w:t>8</w:t>
            </w:r>
            <w:r w:rsidR="007215B4" w:rsidRPr="000A0101">
              <w:rPr>
                <w:lang w:val="ru-RU"/>
              </w:rPr>
              <w:t xml:space="preserve">: </w:t>
            </w:r>
            <w:r>
              <w:rPr>
                <w:lang w:val="ru-RU"/>
              </w:rPr>
              <w:t>Оценка</w:t>
            </w:r>
            <w:r w:rsidR="007215B4" w:rsidRPr="000A0101">
              <w:rPr>
                <w:rFonts w:eastAsia="Calibri"/>
                <w:szCs w:val="22"/>
                <w:lang w:val="ru-RU"/>
              </w:rPr>
              <w:t xml:space="preserve"> (</w:t>
            </w:r>
            <w:r>
              <w:rPr>
                <w:rFonts w:eastAsia="Calibri"/>
                <w:szCs w:val="22"/>
                <w:lang w:val="ru-RU"/>
              </w:rPr>
              <w:t>разделы</w:t>
            </w:r>
            <w:r w:rsidR="007215B4" w:rsidRPr="009940D3">
              <w:rPr>
                <w:rFonts w:eastAsia="Calibri"/>
                <w:szCs w:val="22"/>
                <w:lang w:val="en-US"/>
              </w:rPr>
              <w:t> </w:t>
            </w:r>
            <w:r w:rsidR="007215B4" w:rsidRPr="000A0101">
              <w:rPr>
                <w:rFonts w:eastAsia="Calibri"/>
                <w:szCs w:val="22"/>
                <w:lang w:val="ru-RU"/>
              </w:rPr>
              <w:t>14</w:t>
            </w:r>
            <w:r w:rsidR="00C96588" w:rsidRPr="000A0101">
              <w:rPr>
                <w:rFonts w:eastAsia="Calibri"/>
                <w:szCs w:val="22"/>
                <w:lang w:val="ru-RU"/>
              </w:rPr>
              <w:t>-15</w:t>
            </w:r>
            <w:r w:rsidR="00E30204" w:rsidRPr="000A0101">
              <w:rPr>
                <w:rFonts w:eastAsia="Calibri"/>
                <w:szCs w:val="22"/>
                <w:lang w:val="ru-RU"/>
              </w:rPr>
              <w:t xml:space="preserve">, </w:t>
            </w:r>
            <w:r>
              <w:rPr>
                <w:rFonts w:eastAsia="Calibri"/>
                <w:szCs w:val="22"/>
                <w:lang w:val="ru-RU"/>
              </w:rPr>
              <w:t>с Раздаточным материалом к разделу 15 и Раздаточным материалом 2 к разделу 17</w:t>
            </w:r>
            <w:r w:rsidR="007215B4" w:rsidRPr="000A0101">
              <w:rPr>
                <w:rFonts w:eastAsia="Calibri"/>
                <w:lang w:val="ru-RU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14:paraId="00B13581" w14:textId="7C66B509" w:rsidR="00A018DC" w:rsidRPr="00014A6E" w:rsidRDefault="00A018DC">
            <w:pPr>
              <w:pStyle w:val="Txtjourne"/>
              <w:rPr>
                <w:lang w:val="en-US"/>
              </w:rPr>
            </w:pPr>
            <w:r w:rsidRPr="00014A6E">
              <w:rPr>
                <w:lang w:val="en-US"/>
              </w:rPr>
              <w:t xml:space="preserve">45 </w:t>
            </w:r>
            <w:r w:rsidR="00E0666E">
              <w:rPr>
                <w:lang w:val="ru-RU"/>
              </w:rPr>
              <w:t>мин.</w:t>
            </w:r>
          </w:p>
        </w:tc>
        <w:tc>
          <w:tcPr>
            <w:tcW w:w="2340" w:type="dxa"/>
          </w:tcPr>
          <w:p w14:paraId="295E3F73" w14:textId="0B3C0858" w:rsidR="00A018DC" w:rsidRPr="00014A6E" w:rsidRDefault="00E0666E">
            <w:pPr>
              <w:pStyle w:val="Txtjourne"/>
              <w:rPr>
                <w:lang w:val="en-US"/>
              </w:rPr>
            </w:pPr>
            <w:r>
              <w:rPr>
                <w:lang w:val="ru-RU"/>
              </w:rPr>
              <w:t>План занятия</w:t>
            </w:r>
          </w:p>
        </w:tc>
        <w:tc>
          <w:tcPr>
            <w:tcW w:w="2540" w:type="dxa"/>
            <w:shd w:val="clear" w:color="auto" w:fill="auto"/>
          </w:tcPr>
          <w:p w14:paraId="1FB4F15A" w14:textId="6DB66855" w:rsidR="001D30B2" w:rsidRPr="000A0101" w:rsidRDefault="0077657A" w:rsidP="000D1FF5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Раздаточный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</w:t>
            </w:r>
            <w:r w:rsidRPr="000A0101">
              <w:rPr>
                <w:lang w:val="en-US"/>
              </w:rPr>
              <w:t> </w:t>
            </w:r>
            <w:r w:rsidRPr="00594921">
              <w:rPr>
                <w:lang w:val="ru-RU"/>
              </w:rPr>
              <w:t xml:space="preserve">2 </w:t>
            </w:r>
            <w:r>
              <w:rPr>
                <w:lang w:val="ru-RU"/>
              </w:rPr>
              <w:t>к</w:t>
            </w:r>
            <w:r w:rsidRPr="005949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="001E1E98">
              <w:rPr>
                <w:lang w:val="en-US"/>
              </w:rPr>
              <w:t> </w:t>
            </w:r>
            <w:r w:rsidR="00624E64" w:rsidRPr="000A0101">
              <w:rPr>
                <w:lang w:val="ru-RU"/>
              </w:rPr>
              <w:t>17</w:t>
            </w:r>
            <w:r w:rsidR="001D30B2" w:rsidRPr="000A0101">
              <w:rPr>
                <w:lang w:val="ru-RU"/>
              </w:rPr>
              <w:t xml:space="preserve"> (</w:t>
            </w:r>
            <w:r w:rsidR="00834C62">
              <w:rPr>
                <w:lang w:val="ru-RU"/>
              </w:rPr>
              <w:t>Тест</w:t>
            </w:r>
            <w:r w:rsidR="00D5169F">
              <w:rPr>
                <w:lang w:val="ru-RU"/>
              </w:rPr>
              <w:t xml:space="preserve"> по ратификации</w:t>
            </w:r>
            <w:r w:rsidR="001D30B2" w:rsidRPr="000A0101">
              <w:rPr>
                <w:lang w:val="ru-RU"/>
              </w:rPr>
              <w:t>)</w:t>
            </w:r>
          </w:p>
          <w:p w14:paraId="7B9BCF1D" w14:textId="01A3C5A1" w:rsidR="00A018DC" w:rsidRPr="000A0101" w:rsidRDefault="00594921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Раздаточный материал к разделу</w:t>
            </w:r>
            <w:r w:rsidR="001E1E98">
              <w:rPr>
                <w:lang w:val="en-US"/>
              </w:rPr>
              <w:t> </w:t>
            </w:r>
            <w:r w:rsidR="00624E64" w:rsidRPr="000A0101">
              <w:rPr>
                <w:lang w:val="ru-RU"/>
              </w:rPr>
              <w:t>15</w:t>
            </w:r>
            <w:r w:rsidR="001D30B2" w:rsidRPr="000A0101">
              <w:rPr>
                <w:lang w:val="ru-RU"/>
              </w:rPr>
              <w:t xml:space="preserve"> </w:t>
            </w:r>
            <w:r w:rsidR="00A018DC" w:rsidRPr="000A0101">
              <w:rPr>
                <w:lang w:val="ru-RU"/>
              </w:rPr>
              <w:t>(</w:t>
            </w:r>
            <w:r w:rsidR="00D5169F">
              <w:rPr>
                <w:lang w:val="ru-RU"/>
              </w:rPr>
              <w:t>Оценочный</w:t>
            </w:r>
            <w:r w:rsidR="00D5169F" w:rsidRPr="00594921">
              <w:rPr>
                <w:lang w:val="ru-RU"/>
              </w:rPr>
              <w:t xml:space="preserve"> </w:t>
            </w:r>
            <w:r w:rsidR="00D5169F">
              <w:rPr>
                <w:lang w:val="ru-RU"/>
              </w:rPr>
              <w:t>формуляр</w:t>
            </w:r>
            <w:r w:rsidR="00A018DC" w:rsidRPr="000A0101">
              <w:rPr>
                <w:lang w:val="ru-RU"/>
              </w:rPr>
              <w:t>)</w:t>
            </w:r>
          </w:p>
        </w:tc>
      </w:tr>
    </w:tbl>
    <w:p w14:paraId="5CCEFDB1" w14:textId="77777777" w:rsidR="00EE0664" w:rsidRPr="000A0101" w:rsidRDefault="00EE0664">
      <w:pPr>
        <w:rPr>
          <w:lang w:val="ru-RU"/>
        </w:rPr>
      </w:pPr>
    </w:p>
    <w:sectPr w:rsidR="00EE0664" w:rsidRPr="000A0101" w:rsidSect="005662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17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F63B" w14:textId="77777777" w:rsidR="00981DB8" w:rsidRDefault="00981DB8" w:rsidP="00BB237C">
      <w:r>
        <w:separator/>
      </w:r>
    </w:p>
  </w:endnote>
  <w:endnote w:type="continuationSeparator" w:id="0">
    <w:p w14:paraId="48EDB381" w14:textId="77777777" w:rsidR="00981DB8" w:rsidRDefault="00981DB8" w:rsidP="00B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489E" w14:textId="1321CEBF" w:rsidR="00802165" w:rsidRDefault="00670005">
    <w:pPr>
      <w:pStyle w:val="Footer"/>
    </w:pPr>
    <w:r w:rsidRPr="006021AD">
      <w:rPr>
        <w:rFonts w:cs="Arial"/>
        <w:noProof/>
        <w:sz w:val="22"/>
        <w:lang w:val="fr-FR" w:eastAsia="zh-TW"/>
      </w:rPr>
      <w:drawing>
        <wp:anchor distT="0" distB="0" distL="114300" distR="114300" simplePos="0" relativeHeight="251683840" behindDoc="0" locked="0" layoutInCell="1" allowOverlap="1" wp14:anchorId="130531EF" wp14:editId="30B199FF">
          <wp:simplePos x="0" y="0"/>
          <wp:positionH relativeFrom="column">
            <wp:posOffset>2543175</wp:posOffset>
          </wp:positionH>
          <wp:positionV relativeFrom="paragraph">
            <wp:posOffset>95250</wp:posOffset>
          </wp:positionV>
          <wp:extent cx="542925" cy="190500"/>
          <wp:effectExtent l="0" t="0" r="9525" b="9525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87">
      <w:rPr>
        <w:noProof/>
        <w:lang w:val="fr-FR" w:eastAsia="zh-TW"/>
      </w:rPr>
      <w:drawing>
        <wp:anchor distT="0" distB="0" distL="114300" distR="114300" simplePos="0" relativeHeight="251671552" behindDoc="0" locked="0" layoutInCell="1" allowOverlap="1" wp14:anchorId="64832480" wp14:editId="2845FB86">
          <wp:simplePos x="0" y="0"/>
          <wp:positionH relativeFrom="margin">
            <wp:align>left</wp:align>
          </wp:positionH>
          <wp:positionV relativeFrom="paragraph">
            <wp:posOffset>-147072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65">
      <w:tab/>
    </w:r>
    <w:r w:rsidR="00802165" w:rsidRPr="000A0101">
      <w:rPr>
        <w:lang w:val="ru-RU"/>
      </w:rPr>
      <w:tab/>
    </w:r>
    <w:r w:rsidR="00802165">
      <w:t>U016-v1.1-FN-RU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3E69" w14:textId="17B126AE" w:rsidR="00802165" w:rsidRPr="000A0101" w:rsidRDefault="00670005" w:rsidP="00B631EF">
    <w:pPr>
      <w:pStyle w:val="Footer"/>
      <w:rPr>
        <w:lang w:val="ru-RU"/>
      </w:rPr>
    </w:pPr>
    <w:r w:rsidRPr="006021AD">
      <w:rPr>
        <w:rFonts w:cs="Arial"/>
        <w:noProof/>
        <w:sz w:val="22"/>
        <w:lang w:val="fr-FR" w:eastAsia="zh-TW"/>
      </w:rPr>
      <w:drawing>
        <wp:anchor distT="0" distB="0" distL="114300" distR="114300" simplePos="0" relativeHeight="251685888" behindDoc="0" locked="0" layoutInCell="1" allowOverlap="1" wp14:anchorId="02259777" wp14:editId="73BE3EFB">
          <wp:simplePos x="0" y="0"/>
          <wp:positionH relativeFrom="column">
            <wp:posOffset>2686050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87">
      <w:rPr>
        <w:noProof/>
        <w:lang w:val="fr-FR" w:eastAsia="zh-TW"/>
      </w:rPr>
      <w:drawing>
        <wp:anchor distT="0" distB="0" distL="114300" distR="114300" simplePos="0" relativeHeight="251673600" behindDoc="0" locked="0" layoutInCell="1" allowOverlap="1" wp14:anchorId="5B3A3BA9" wp14:editId="78D22227">
          <wp:simplePos x="0" y="0"/>
          <wp:positionH relativeFrom="margin">
            <wp:posOffset>5154930</wp:posOffset>
          </wp:positionH>
          <wp:positionV relativeFrom="paragraph">
            <wp:posOffset>-147320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65">
      <w:t>U016-v1.1-FN-RU</w:t>
    </w:r>
    <w:r w:rsidR="00802165" w:rsidRPr="000A0101">
      <w:rPr>
        <w:lang w:val="ru-RU"/>
      </w:rPr>
      <w:tab/>
    </w:r>
    <w:r w:rsidR="00802165" w:rsidRPr="000A0101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E39B" w14:textId="4FB6A349" w:rsidR="00802165" w:rsidRPr="000234D1" w:rsidRDefault="00670005" w:rsidP="000234D1">
    <w:pPr>
      <w:pStyle w:val="Footer"/>
    </w:pPr>
    <w:r w:rsidRPr="006021AD">
      <w:rPr>
        <w:rFonts w:cs="Arial"/>
        <w:noProof/>
        <w:sz w:val="22"/>
        <w:lang w:val="fr-FR" w:eastAsia="zh-TW"/>
      </w:rPr>
      <w:drawing>
        <wp:anchor distT="0" distB="0" distL="114300" distR="114300" simplePos="0" relativeHeight="251681792" behindDoc="0" locked="0" layoutInCell="1" allowOverlap="1" wp14:anchorId="2CA2FDEA" wp14:editId="4273E149">
          <wp:simplePos x="0" y="0"/>
          <wp:positionH relativeFrom="column">
            <wp:posOffset>2533650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87">
      <w:rPr>
        <w:noProof/>
        <w:lang w:val="fr-FR" w:eastAsia="zh-TW"/>
      </w:rPr>
      <w:drawing>
        <wp:anchor distT="0" distB="0" distL="114300" distR="114300" simplePos="0" relativeHeight="251669504" behindDoc="0" locked="0" layoutInCell="1" allowOverlap="1" wp14:anchorId="72D39ECC" wp14:editId="519CAE9C">
          <wp:simplePos x="0" y="0"/>
          <wp:positionH relativeFrom="margin">
            <wp:posOffset>5154930</wp:posOffset>
          </wp:positionH>
          <wp:positionV relativeFrom="paragraph">
            <wp:posOffset>-147320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65">
      <w:t>U016-v1.1-FN-RU</w:t>
    </w:r>
    <w:r w:rsidR="00802165">
      <w:tab/>
    </w:r>
    <w:r w:rsidR="008021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C4D4" w14:textId="77777777" w:rsidR="00981DB8" w:rsidRDefault="00981DB8" w:rsidP="00BB237C">
      <w:r>
        <w:separator/>
      </w:r>
    </w:p>
  </w:footnote>
  <w:footnote w:type="continuationSeparator" w:id="0">
    <w:p w14:paraId="498F402B" w14:textId="77777777" w:rsidR="00981DB8" w:rsidRDefault="00981DB8" w:rsidP="00BB237C">
      <w:r>
        <w:continuationSeparator/>
      </w:r>
    </w:p>
  </w:footnote>
  <w:footnote w:id="1">
    <w:p w14:paraId="3E0D8E80" w14:textId="1C3690AD" w:rsidR="00802165" w:rsidRPr="000A0101" w:rsidRDefault="00802165">
      <w:pPr>
        <w:pStyle w:val="FootnoteText"/>
        <w:rPr>
          <w:lang w:val="ru-RU"/>
        </w:rPr>
      </w:pPr>
      <w:r w:rsidRPr="003B7122">
        <w:rPr>
          <w:rStyle w:val="FootnoteReference"/>
          <w:vertAlign w:val="baseline"/>
        </w:rPr>
        <w:footnoteRef/>
      </w:r>
      <w:r w:rsidRPr="000A0101">
        <w:rPr>
          <w:lang w:val="ru-RU"/>
        </w:rPr>
        <w:t>.</w:t>
      </w:r>
      <w:r w:rsidRPr="000A0101">
        <w:rPr>
          <w:lang w:val="ru-RU"/>
        </w:rPr>
        <w:tab/>
      </w:r>
      <w:r>
        <w:rPr>
          <w:lang w:val="ru-RU"/>
        </w:rPr>
        <w:t>Часто</w:t>
      </w:r>
      <w:r w:rsidRPr="00581818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581818">
        <w:rPr>
          <w:lang w:val="ru-RU"/>
        </w:rPr>
        <w:t xml:space="preserve"> </w:t>
      </w:r>
      <w:r>
        <w:rPr>
          <w:lang w:val="ru-RU"/>
        </w:rPr>
        <w:t>также</w:t>
      </w:r>
      <w:r w:rsidRPr="00581818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58181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81818">
        <w:rPr>
          <w:lang w:val="ru-RU"/>
        </w:rPr>
        <w:t xml:space="preserve"> </w:t>
      </w:r>
      <w:r>
        <w:rPr>
          <w:lang w:val="ru-RU"/>
        </w:rPr>
        <w:t>наследия</w:t>
      </w:r>
      <w:r w:rsidRPr="00581818">
        <w:rPr>
          <w:lang w:val="ru-RU"/>
        </w:rPr>
        <w:t>», «</w:t>
      </w:r>
      <w:r>
        <w:rPr>
          <w:lang w:val="ru-RU"/>
        </w:rPr>
        <w:t>Конвенция</w:t>
      </w:r>
      <w:r w:rsidRPr="00581818">
        <w:rPr>
          <w:lang w:val="ru-RU"/>
        </w:rPr>
        <w:t xml:space="preserve"> 2003</w:t>
      </w:r>
      <w:r w:rsidRPr="000A0101">
        <w:rPr>
          <w:lang w:val="en-US"/>
        </w:rPr>
        <w:t> </w:t>
      </w:r>
      <w:r>
        <w:rPr>
          <w:lang w:val="ru-RU"/>
        </w:rPr>
        <w:t>г</w:t>
      </w:r>
      <w:r w:rsidRPr="00581818">
        <w:rPr>
          <w:lang w:val="ru-RU"/>
        </w:rPr>
        <w:t xml:space="preserve">.» </w:t>
      </w:r>
      <w:r>
        <w:rPr>
          <w:lang w:val="ru-RU"/>
        </w:rPr>
        <w:t>и</w:t>
      </w:r>
      <w:r w:rsidRPr="00581818">
        <w:rPr>
          <w:lang w:val="ru-RU"/>
        </w:rPr>
        <w:t xml:space="preserve">, </w:t>
      </w:r>
      <w:r>
        <w:rPr>
          <w:lang w:val="ru-RU"/>
        </w:rPr>
        <w:t>для</w:t>
      </w:r>
      <w:r w:rsidRPr="00581818">
        <w:rPr>
          <w:lang w:val="ru-RU"/>
        </w:rPr>
        <w:t xml:space="preserve"> </w:t>
      </w:r>
      <w:r>
        <w:rPr>
          <w:lang w:val="ru-RU"/>
        </w:rPr>
        <w:t>целей</w:t>
      </w:r>
      <w:r w:rsidRPr="00581818">
        <w:rPr>
          <w:lang w:val="ru-RU"/>
        </w:rPr>
        <w:t xml:space="preserve"> </w:t>
      </w:r>
      <w:r>
        <w:rPr>
          <w:lang w:val="ru-RU"/>
        </w:rPr>
        <w:t>данного</w:t>
      </w:r>
      <w:r w:rsidRPr="00581818">
        <w:rPr>
          <w:lang w:val="ru-RU"/>
        </w:rPr>
        <w:t xml:space="preserve"> </w:t>
      </w:r>
      <w:r>
        <w:rPr>
          <w:lang w:val="ru-RU"/>
        </w:rPr>
        <w:t>раздела</w:t>
      </w:r>
      <w:r w:rsidRPr="00581818">
        <w:rPr>
          <w:lang w:val="ru-RU"/>
        </w:rPr>
        <w:t xml:space="preserve">, </w:t>
      </w:r>
      <w:r>
        <w:rPr>
          <w:lang w:val="ru-RU"/>
        </w:rPr>
        <w:t>просто</w:t>
      </w:r>
      <w:r w:rsidRPr="00581818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581818">
        <w:rPr>
          <w:lang w:val="ru-RU"/>
        </w:rPr>
        <w:t>»</w:t>
      </w:r>
      <w:r w:rsidRPr="000A0101">
        <w:rPr>
          <w:lang w:val="ru-RU"/>
        </w:rPr>
        <w:t>.</w:t>
      </w:r>
    </w:p>
  </w:footnote>
  <w:footnote w:id="2">
    <w:p w14:paraId="3F8D1B4B" w14:textId="70FC2AC9" w:rsidR="00802165" w:rsidRPr="000A0101" w:rsidRDefault="00802165">
      <w:pPr>
        <w:pStyle w:val="FootnoteText"/>
        <w:rPr>
          <w:lang w:val="ru-RU"/>
        </w:rPr>
      </w:pPr>
      <w:r w:rsidRPr="000E2AAF">
        <w:rPr>
          <w:rStyle w:val="FootnoteReference"/>
          <w:vertAlign w:val="baseline"/>
        </w:rPr>
        <w:footnoteRef/>
      </w:r>
      <w:r w:rsidRPr="000E2AAF">
        <w:t>.</w:t>
      </w:r>
      <w:r w:rsidRPr="000E2AAF">
        <w:tab/>
        <w:t>UNESCO, Basic Texts of the 2003 Convention for the Safeguarding of the Intangible Cultural Heritage (</w:t>
      </w:r>
      <w:r>
        <w:rPr>
          <w:lang w:val="ru-RU"/>
        </w:rPr>
        <w:t>далее</w:t>
      </w:r>
      <w:r w:rsidRPr="000A0101">
        <w:rPr>
          <w:lang w:val="en-US"/>
        </w:rPr>
        <w:t xml:space="preserve"> </w:t>
      </w:r>
      <w:r>
        <w:rPr>
          <w:lang w:val="ru-RU"/>
        </w:rPr>
        <w:t>Основные</w:t>
      </w:r>
      <w:r w:rsidRPr="000A0101">
        <w:rPr>
          <w:lang w:val="en-US"/>
        </w:rPr>
        <w:t xml:space="preserve"> </w:t>
      </w:r>
      <w:r>
        <w:rPr>
          <w:lang w:val="ru-RU"/>
        </w:rPr>
        <w:t>тексты</w:t>
      </w:r>
      <w:r w:rsidRPr="000E2AAF">
        <w:t xml:space="preserve">), Paris, UNESCO. </w:t>
      </w:r>
      <w:r>
        <w:rPr>
          <w:lang w:val="ru-RU"/>
        </w:rPr>
        <w:t>Доступ:</w:t>
      </w:r>
      <w:r w:rsidRPr="000A0101">
        <w:rPr>
          <w:lang w:val="ru-RU"/>
        </w:rPr>
        <w:t xml:space="preserve"> </w:t>
      </w:r>
      <w:hyperlink r:id="rId1" w:history="1">
        <w:r w:rsidRPr="00C25FE5">
          <w:rPr>
            <w:rStyle w:val="Hyperlink"/>
            <w:color w:val="auto"/>
            <w:u w:val="none"/>
          </w:rPr>
          <w:t>http</w:t>
        </w:r>
        <w:r w:rsidRPr="000A0101">
          <w:rPr>
            <w:rStyle w:val="Hyperlink"/>
            <w:color w:val="auto"/>
            <w:u w:val="none"/>
            <w:lang w:val="ru-RU"/>
          </w:rPr>
          <w:t>://</w:t>
        </w:r>
        <w:r w:rsidRPr="00C25FE5">
          <w:rPr>
            <w:rStyle w:val="Hyperlink"/>
            <w:color w:val="auto"/>
            <w:u w:val="none"/>
          </w:rPr>
          <w:t>www</w:t>
        </w:r>
        <w:r w:rsidRPr="000A0101">
          <w:rPr>
            <w:rStyle w:val="Hyperlink"/>
            <w:color w:val="auto"/>
            <w:u w:val="none"/>
            <w:lang w:val="ru-RU"/>
          </w:rPr>
          <w:t>.</w:t>
        </w:r>
        <w:r w:rsidRPr="00C25FE5">
          <w:rPr>
            <w:rStyle w:val="Hyperlink"/>
            <w:color w:val="auto"/>
            <w:u w:val="none"/>
          </w:rPr>
          <w:t>unesco</w:t>
        </w:r>
        <w:r w:rsidRPr="000A0101">
          <w:rPr>
            <w:rStyle w:val="Hyperlink"/>
            <w:color w:val="auto"/>
            <w:u w:val="none"/>
            <w:lang w:val="ru-RU"/>
          </w:rPr>
          <w:t>.</w:t>
        </w:r>
        <w:r w:rsidRPr="00C25FE5">
          <w:rPr>
            <w:rStyle w:val="Hyperlink"/>
            <w:color w:val="auto"/>
            <w:u w:val="none"/>
          </w:rPr>
          <w:t>org</w:t>
        </w:r>
        <w:r w:rsidRPr="000A0101">
          <w:rPr>
            <w:rStyle w:val="Hyperlink"/>
            <w:color w:val="auto"/>
            <w:u w:val="none"/>
            <w:lang w:val="ru-RU"/>
          </w:rPr>
          <w:t>/</w:t>
        </w:r>
        <w:r w:rsidRPr="00C25FE5">
          <w:rPr>
            <w:rStyle w:val="Hyperlink"/>
            <w:color w:val="auto"/>
            <w:u w:val="none"/>
          </w:rPr>
          <w:t>culture</w:t>
        </w:r>
        <w:r w:rsidRPr="000A0101">
          <w:rPr>
            <w:rStyle w:val="Hyperlink"/>
            <w:color w:val="auto"/>
            <w:u w:val="none"/>
            <w:lang w:val="ru-RU"/>
          </w:rPr>
          <w:t>/</w:t>
        </w:r>
        <w:r w:rsidRPr="00C25FE5">
          <w:rPr>
            <w:rStyle w:val="Hyperlink"/>
            <w:color w:val="auto"/>
            <w:u w:val="none"/>
          </w:rPr>
          <w:t>ich</w:t>
        </w:r>
        <w:r w:rsidRPr="000A0101">
          <w:rPr>
            <w:rStyle w:val="Hyperlink"/>
            <w:color w:val="auto"/>
            <w:u w:val="none"/>
            <w:lang w:val="ru-RU"/>
          </w:rPr>
          <w:t>/</w:t>
        </w:r>
        <w:r w:rsidRPr="00C25FE5">
          <w:rPr>
            <w:rStyle w:val="Hyperlink"/>
            <w:color w:val="auto"/>
            <w:u w:val="none"/>
          </w:rPr>
          <w:t>index</w:t>
        </w:r>
        <w:r w:rsidRPr="000A0101">
          <w:rPr>
            <w:rStyle w:val="Hyperlink"/>
            <w:color w:val="auto"/>
            <w:u w:val="none"/>
            <w:lang w:val="ru-RU"/>
          </w:rPr>
          <w:t>.</w:t>
        </w:r>
        <w:r w:rsidRPr="00C25FE5">
          <w:rPr>
            <w:rStyle w:val="Hyperlink"/>
            <w:color w:val="auto"/>
            <w:u w:val="none"/>
          </w:rPr>
          <w:t>php</w:t>
        </w:r>
        <w:r w:rsidRPr="000A0101">
          <w:rPr>
            <w:rStyle w:val="Hyperlink"/>
            <w:color w:val="auto"/>
            <w:u w:val="none"/>
            <w:lang w:val="ru-RU"/>
          </w:rPr>
          <w:t>?</w:t>
        </w:r>
        <w:r w:rsidRPr="00C25FE5">
          <w:rPr>
            <w:rStyle w:val="Hyperlink"/>
            <w:color w:val="auto"/>
            <w:u w:val="none"/>
          </w:rPr>
          <w:t>lg</w:t>
        </w:r>
        <w:r w:rsidRPr="000A0101">
          <w:rPr>
            <w:rStyle w:val="Hyperlink"/>
            <w:color w:val="auto"/>
            <w:u w:val="none"/>
            <w:lang w:val="ru-RU"/>
          </w:rPr>
          <w:t>=</w:t>
        </w:r>
        <w:r w:rsidRPr="00C25FE5">
          <w:rPr>
            <w:rStyle w:val="Hyperlink"/>
            <w:color w:val="auto"/>
            <w:u w:val="none"/>
          </w:rPr>
          <w:t>en</w:t>
        </w:r>
        <w:r w:rsidRPr="000A0101">
          <w:rPr>
            <w:rStyle w:val="Hyperlink"/>
            <w:color w:val="auto"/>
            <w:u w:val="none"/>
            <w:lang w:val="ru-RU"/>
          </w:rPr>
          <w:t>&amp;</w:t>
        </w:r>
        <w:r w:rsidRPr="00C25FE5">
          <w:rPr>
            <w:rStyle w:val="Hyperlink"/>
            <w:color w:val="auto"/>
            <w:u w:val="none"/>
          </w:rPr>
          <w:t>pg</w:t>
        </w:r>
        <w:r w:rsidRPr="000A0101">
          <w:rPr>
            <w:rStyle w:val="Hyperlink"/>
            <w:color w:val="auto"/>
            <w:u w:val="none"/>
            <w:lang w:val="ru-RU"/>
          </w:rPr>
          <w:t>=00503</w:t>
        </w:r>
      </w:hyperlink>
      <w:r w:rsidRPr="000A010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B748" w14:textId="0DEC4647" w:rsidR="00802165" w:rsidRDefault="00802165" w:rsidP="000234D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4EB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F24DF50" w14:textId="03ABF5FB" w:rsidR="00802165" w:rsidRDefault="00802165" w:rsidP="00566254">
    <w:pPr>
      <w:pStyle w:val="Header"/>
    </w:pPr>
    <w:r>
      <w:tab/>
    </w:r>
    <w:r>
      <w:rPr>
        <w:lang w:val="ru-RU"/>
      </w:rPr>
      <w:t>Раздел</w:t>
    </w:r>
    <w:r w:rsidRPr="00146CEF">
      <w:t xml:space="preserve"> </w:t>
    </w:r>
    <w:r>
      <w:t>16</w:t>
    </w:r>
    <w:r w:rsidRPr="00146CEF">
      <w:t xml:space="preserve">: </w:t>
    </w:r>
    <w:r>
      <w:rPr>
        <w:lang w:val="ru-RU"/>
      </w:rPr>
      <w:t>Семинар по ратификации Конвенции</w:t>
    </w:r>
    <w:r>
      <w:t xml:space="preserve"> </w:t>
    </w:r>
    <w:r>
      <w:rPr>
        <w:lang w:val="ru-RU"/>
      </w:rPr>
      <w:t>Введение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86AE" w14:textId="5C300AA0" w:rsidR="00802165" w:rsidRDefault="00802165" w:rsidP="000234D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4EB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FE737D3" w14:textId="552CD558" w:rsidR="00802165" w:rsidRPr="000A0101" w:rsidRDefault="00802165" w:rsidP="00566254">
    <w:pPr>
      <w:pStyle w:val="Header"/>
      <w:rPr>
        <w:lang w:val="ru-RU"/>
      </w:rPr>
    </w:pPr>
    <w:r>
      <w:rPr>
        <w:lang w:val="ru-RU"/>
      </w:rPr>
      <w:t>Заметки</w:t>
    </w:r>
    <w:r w:rsidRPr="00D567B5">
      <w:rPr>
        <w:lang w:val="ru-RU"/>
      </w:rPr>
      <w:t xml:space="preserve"> </w:t>
    </w:r>
    <w:r>
      <w:rPr>
        <w:lang w:val="ru-RU"/>
      </w:rPr>
      <w:t>фасилитатора</w:t>
    </w:r>
    <w:r w:rsidRPr="000A0101">
      <w:rPr>
        <w:lang w:val="ru-RU"/>
      </w:rPr>
      <w:tab/>
    </w:r>
    <w:r>
      <w:rPr>
        <w:lang w:val="ru-RU"/>
      </w:rPr>
      <w:t>Раздел</w:t>
    </w:r>
    <w:r w:rsidRPr="000A0101">
      <w:rPr>
        <w:lang w:val="ru-RU"/>
      </w:rPr>
      <w:t xml:space="preserve"> 16: </w:t>
    </w:r>
    <w:r>
      <w:rPr>
        <w:lang w:val="ru-RU"/>
      </w:rPr>
      <w:t>Семинар по ратификации Конвенции Введение</w:t>
    </w:r>
    <w:r w:rsidRPr="000A0101">
      <w:rPr>
        <w:lang w:val="ru-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2260" w14:textId="743900B1" w:rsidR="00802165" w:rsidRDefault="00802165" w:rsidP="00566254">
    <w:pPr>
      <w:pStyle w:val="Header"/>
      <w:jc w:val="center"/>
    </w:pP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1FC"/>
    <w:multiLevelType w:val="hybridMultilevel"/>
    <w:tmpl w:val="D4B270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50B4"/>
    <w:multiLevelType w:val="hybridMultilevel"/>
    <w:tmpl w:val="81089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44D9C"/>
    <w:multiLevelType w:val="hybridMultilevel"/>
    <w:tmpl w:val="1E2C0696"/>
    <w:lvl w:ilvl="0" w:tplc="C0669728">
      <w:start w:val="1"/>
      <w:numFmt w:val="bullet"/>
      <w:lvlText w:val="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A1A15"/>
    <w:multiLevelType w:val="multilevel"/>
    <w:tmpl w:val="AC0CCEF4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6E3"/>
    <w:multiLevelType w:val="hybridMultilevel"/>
    <w:tmpl w:val="C03C6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659D"/>
    <w:multiLevelType w:val="hybridMultilevel"/>
    <w:tmpl w:val="990E4C5C"/>
    <w:lvl w:ilvl="0" w:tplc="B9EAC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46C94"/>
    <w:multiLevelType w:val="hybridMultilevel"/>
    <w:tmpl w:val="945C3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F5FF4"/>
    <w:multiLevelType w:val="hybridMultilevel"/>
    <w:tmpl w:val="D1D8D04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5A3A43"/>
    <w:multiLevelType w:val="hybridMultilevel"/>
    <w:tmpl w:val="C84E0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6108ED"/>
    <w:multiLevelType w:val="hybridMultilevel"/>
    <w:tmpl w:val="B3C29788"/>
    <w:lvl w:ilvl="0" w:tplc="A8569A28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2120F3A"/>
    <w:multiLevelType w:val="hybridMultilevel"/>
    <w:tmpl w:val="97844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B7D80"/>
    <w:multiLevelType w:val="multilevel"/>
    <w:tmpl w:val="C204B9EC"/>
    <w:lvl w:ilvl="0">
      <w:start w:val="1"/>
      <w:numFmt w:val="upperRoman"/>
      <w:lvlText w:val="Article %1."/>
      <w:lvlJc w:val="left"/>
      <w:pPr>
        <w:ind w:left="3686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1142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E78512A"/>
    <w:multiLevelType w:val="hybridMultilevel"/>
    <w:tmpl w:val="5FB2ACF8"/>
    <w:lvl w:ilvl="0" w:tplc="3D7C423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02A44A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64531B"/>
    <w:multiLevelType w:val="hybridMultilevel"/>
    <w:tmpl w:val="0EB20000"/>
    <w:lvl w:ilvl="0" w:tplc="491C335C">
      <w:start w:val="1"/>
      <w:numFmt w:val="bullet"/>
      <w:pStyle w:val="NoSpac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053C"/>
    <w:multiLevelType w:val="hybridMultilevel"/>
    <w:tmpl w:val="0F9079CC"/>
    <w:lvl w:ilvl="0" w:tplc="0FDCD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60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A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6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0C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0D555C"/>
    <w:multiLevelType w:val="multilevel"/>
    <w:tmpl w:val="41DCE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044A6"/>
    <w:multiLevelType w:val="hybridMultilevel"/>
    <w:tmpl w:val="AD7A9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91FB8"/>
    <w:multiLevelType w:val="hybridMultilevel"/>
    <w:tmpl w:val="073C06F0"/>
    <w:lvl w:ilvl="0" w:tplc="B9EAC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F2EFE"/>
    <w:multiLevelType w:val="hybridMultilevel"/>
    <w:tmpl w:val="E3A6F3AA"/>
    <w:lvl w:ilvl="0" w:tplc="E7B21A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A0431"/>
    <w:multiLevelType w:val="hybridMultilevel"/>
    <w:tmpl w:val="51EC5FAA"/>
    <w:lvl w:ilvl="0" w:tplc="6B0E6ED2">
      <w:start w:val="1"/>
      <w:numFmt w:val="bullet"/>
      <w:pStyle w:val="Txtpucegra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604CD3"/>
    <w:multiLevelType w:val="hybridMultilevel"/>
    <w:tmpl w:val="FF04CC5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79459D5"/>
    <w:multiLevelType w:val="hybridMultilevel"/>
    <w:tmpl w:val="2E5CEE0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EBD194B"/>
    <w:multiLevelType w:val="hybridMultilevel"/>
    <w:tmpl w:val="2F704FA4"/>
    <w:lvl w:ilvl="0" w:tplc="8222E9A6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C74C31"/>
    <w:multiLevelType w:val="hybridMultilevel"/>
    <w:tmpl w:val="E64E0018"/>
    <w:lvl w:ilvl="0" w:tplc="1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A49F9"/>
    <w:multiLevelType w:val="hybridMultilevel"/>
    <w:tmpl w:val="EFB0D0E0"/>
    <w:lvl w:ilvl="0" w:tplc="AAF4CAE2">
      <w:start w:val="1"/>
      <w:numFmt w:val="bullet"/>
      <w:pStyle w:val="Enutiret"/>
      <w:lvlText w:val="–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A7C">
      <w:start w:val="1"/>
      <w:numFmt w:val="bullet"/>
      <w:pStyle w:val="Enutir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E3C"/>
    <w:multiLevelType w:val="hybridMultilevel"/>
    <w:tmpl w:val="9B52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40F4"/>
    <w:multiLevelType w:val="hybridMultilevel"/>
    <w:tmpl w:val="2D6E623E"/>
    <w:lvl w:ilvl="0" w:tplc="1C090001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6"/>
  </w:num>
  <w:num w:numId="11">
    <w:abstractNumId w:val="19"/>
  </w:num>
  <w:num w:numId="12">
    <w:abstractNumId w:val="9"/>
  </w:num>
  <w:num w:numId="13">
    <w:abstractNumId w:val="27"/>
  </w:num>
  <w:num w:numId="14">
    <w:abstractNumId w:val="31"/>
  </w:num>
  <w:num w:numId="15">
    <w:abstractNumId w:val="25"/>
  </w:num>
  <w:num w:numId="16">
    <w:abstractNumId w:val="3"/>
  </w:num>
  <w:num w:numId="17">
    <w:abstractNumId w:val="29"/>
  </w:num>
  <w:num w:numId="18">
    <w:abstractNumId w:val="5"/>
  </w:num>
  <w:num w:numId="19">
    <w:abstractNumId w:val="21"/>
  </w:num>
  <w:num w:numId="20">
    <w:abstractNumId w:val="0"/>
  </w:num>
  <w:num w:numId="21">
    <w:abstractNumId w:val="15"/>
  </w:num>
  <w:num w:numId="22">
    <w:abstractNumId w:val="18"/>
  </w:num>
  <w:num w:numId="23">
    <w:abstractNumId w:val="18"/>
  </w:num>
  <w:num w:numId="24">
    <w:abstractNumId w:val="6"/>
  </w:num>
  <w:num w:numId="25">
    <w:abstractNumId w:val="20"/>
  </w:num>
  <w:num w:numId="26">
    <w:abstractNumId w:val="11"/>
  </w:num>
  <w:num w:numId="27">
    <w:abstractNumId w:val="2"/>
  </w:num>
  <w:num w:numId="28">
    <w:abstractNumId w:val="30"/>
  </w:num>
  <w:num w:numId="29">
    <w:abstractNumId w:val="7"/>
  </w:num>
  <w:num w:numId="30">
    <w:abstractNumId w:val="23"/>
  </w:num>
  <w:num w:numId="31">
    <w:abstractNumId w:val="8"/>
  </w:num>
  <w:num w:numId="32">
    <w:abstractNumId w:val="28"/>
  </w:num>
  <w:num w:numId="33">
    <w:abstractNumId w:val="28"/>
  </w:num>
  <w:num w:numId="34">
    <w:abstractNumId w:val="24"/>
  </w:num>
  <w:num w:numId="35">
    <w:abstractNumId w:val="17"/>
  </w:num>
  <w:num w:numId="36">
    <w:abstractNumId w:val="14"/>
  </w:num>
  <w:num w:numId="37">
    <w:abstractNumId w:val="4"/>
  </w:num>
  <w:num w:numId="38">
    <w:abstractNumId w:val="22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C"/>
    <w:rsid w:val="000003B9"/>
    <w:rsid w:val="00002EEB"/>
    <w:rsid w:val="00013267"/>
    <w:rsid w:val="00014A6E"/>
    <w:rsid w:val="00015A21"/>
    <w:rsid w:val="000178B7"/>
    <w:rsid w:val="000234D1"/>
    <w:rsid w:val="00037346"/>
    <w:rsid w:val="00040A6C"/>
    <w:rsid w:val="000452C9"/>
    <w:rsid w:val="00051726"/>
    <w:rsid w:val="00052719"/>
    <w:rsid w:val="0005508B"/>
    <w:rsid w:val="00062845"/>
    <w:rsid w:val="00066937"/>
    <w:rsid w:val="000704DA"/>
    <w:rsid w:val="000714E0"/>
    <w:rsid w:val="00074C57"/>
    <w:rsid w:val="00076B6F"/>
    <w:rsid w:val="00081484"/>
    <w:rsid w:val="000854BB"/>
    <w:rsid w:val="00086890"/>
    <w:rsid w:val="000920DC"/>
    <w:rsid w:val="00093AA2"/>
    <w:rsid w:val="00094968"/>
    <w:rsid w:val="00096742"/>
    <w:rsid w:val="00096997"/>
    <w:rsid w:val="000A0101"/>
    <w:rsid w:val="000A1012"/>
    <w:rsid w:val="000B406D"/>
    <w:rsid w:val="000B7971"/>
    <w:rsid w:val="000C0B25"/>
    <w:rsid w:val="000C4723"/>
    <w:rsid w:val="000C6BBE"/>
    <w:rsid w:val="000D0622"/>
    <w:rsid w:val="000D1FF5"/>
    <w:rsid w:val="000D42BE"/>
    <w:rsid w:val="000E2AAF"/>
    <w:rsid w:val="000E3900"/>
    <w:rsid w:val="000F4F17"/>
    <w:rsid w:val="000F6EE7"/>
    <w:rsid w:val="0010503C"/>
    <w:rsid w:val="001104D6"/>
    <w:rsid w:val="0011258B"/>
    <w:rsid w:val="00112EBC"/>
    <w:rsid w:val="00113AD7"/>
    <w:rsid w:val="00125FCD"/>
    <w:rsid w:val="0013560C"/>
    <w:rsid w:val="00135D5C"/>
    <w:rsid w:val="00135EDE"/>
    <w:rsid w:val="001367C5"/>
    <w:rsid w:val="00140D19"/>
    <w:rsid w:val="001436DC"/>
    <w:rsid w:val="00144BA3"/>
    <w:rsid w:val="00146CEF"/>
    <w:rsid w:val="001523E4"/>
    <w:rsid w:val="00156382"/>
    <w:rsid w:val="00161A53"/>
    <w:rsid w:val="00170D8D"/>
    <w:rsid w:val="001717C8"/>
    <w:rsid w:val="001A0265"/>
    <w:rsid w:val="001A76A4"/>
    <w:rsid w:val="001B29F0"/>
    <w:rsid w:val="001B3F72"/>
    <w:rsid w:val="001B4B30"/>
    <w:rsid w:val="001B7BBC"/>
    <w:rsid w:val="001C202D"/>
    <w:rsid w:val="001C381F"/>
    <w:rsid w:val="001C4301"/>
    <w:rsid w:val="001D30B2"/>
    <w:rsid w:val="001D3998"/>
    <w:rsid w:val="001E1E98"/>
    <w:rsid w:val="001E3431"/>
    <w:rsid w:val="001E4EB8"/>
    <w:rsid w:val="001F628F"/>
    <w:rsid w:val="0020036E"/>
    <w:rsid w:val="002102ED"/>
    <w:rsid w:val="00211A07"/>
    <w:rsid w:val="00212E21"/>
    <w:rsid w:val="00220746"/>
    <w:rsid w:val="00223186"/>
    <w:rsid w:val="0022541C"/>
    <w:rsid w:val="00235AFF"/>
    <w:rsid w:val="00252D77"/>
    <w:rsid w:val="0026681B"/>
    <w:rsid w:val="0028311A"/>
    <w:rsid w:val="0029065E"/>
    <w:rsid w:val="00291B46"/>
    <w:rsid w:val="002B194B"/>
    <w:rsid w:val="002B6221"/>
    <w:rsid w:val="002B6527"/>
    <w:rsid w:val="002C1F24"/>
    <w:rsid w:val="002C369F"/>
    <w:rsid w:val="002C50B8"/>
    <w:rsid w:val="002D1A90"/>
    <w:rsid w:val="002D5EC8"/>
    <w:rsid w:val="002E36FB"/>
    <w:rsid w:val="002E6BD6"/>
    <w:rsid w:val="002F0406"/>
    <w:rsid w:val="002F4CE5"/>
    <w:rsid w:val="002F5075"/>
    <w:rsid w:val="002F728D"/>
    <w:rsid w:val="003079F5"/>
    <w:rsid w:val="003103FB"/>
    <w:rsid w:val="00322937"/>
    <w:rsid w:val="003254F7"/>
    <w:rsid w:val="00335B51"/>
    <w:rsid w:val="003369E1"/>
    <w:rsid w:val="00340C66"/>
    <w:rsid w:val="0037353E"/>
    <w:rsid w:val="003739D0"/>
    <w:rsid w:val="00374B6A"/>
    <w:rsid w:val="00375825"/>
    <w:rsid w:val="003804BC"/>
    <w:rsid w:val="00381E50"/>
    <w:rsid w:val="00381F68"/>
    <w:rsid w:val="003969D0"/>
    <w:rsid w:val="003A70A0"/>
    <w:rsid w:val="003B1B75"/>
    <w:rsid w:val="003B2FEB"/>
    <w:rsid w:val="003B4416"/>
    <w:rsid w:val="003B467B"/>
    <w:rsid w:val="003B7122"/>
    <w:rsid w:val="003B75AB"/>
    <w:rsid w:val="003C11D7"/>
    <w:rsid w:val="003C151A"/>
    <w:rsid w:val="003D38F4"/>
    <w:rsid w:val="003D6976"/>
    <w:rsid w:val="003E2AE2"/>
    <w:rsid w:val="003E6222"/>
    <w:rsid w:val="00402174"/>
    <w:rsid w:val="00406825"/>
    <w:rsid w:val="00407FAA"/>
    <w:rsid w:val="00417666"/>
    <w:rsid w:val="00422B65"/>
    <w:rsid w:val="0042638E"/>
    <w:rsid w:val="0043066C"/>
    <w:rsid w:val="00431177"/>
    <w:rsid w:val="0043551A"/>
    <w:rsid w:val="00435ADD"/>
    <w:rsid w:val="004430CD"/>
    <w:rsid w:val="00443393"/>
    <w:rsid w:val="00445475"/>
    <w:rsid w:val="00446229"/>
    <w:rsid w:val="00454082"/>
    <w:rsid w:val="0045619C"/>
    <w:rsid w:val="00456658"/>
    <w:rsid w:val="00460509"/>
    <w:rsid w:val="00460B41"/>
    <w:rsid w:val="0046165A"/>
    <w:rsid w:val="00466758"/>
    <w:rsid w:val="00467DC9"/>
    <w:rsid w:val="00476595"/>
    <w:rsid w:val="00492595"/>
    <w:rsid w:val="004A6A75"/>
    <w:rsid w:val="004A756E"/>
    <w:rsid w:val="004B3FA8"/>
    <w:rsid w:val="004C4823"/>
    <w:rsid w:val="004C7321"/>
    <w:rsid w:val="004F177F"/>
    <w:rsid w:val="004F5DA4"/>
    <w:rsid w:val="0051481E"/>
    <w:rsid w:val="00526A73"/>
    <w:rsid w:val="00526CD5"/>
    <w:rsid w:val="00527128"/>
    <w:rsid w:val="0053055E"/>
    <w:rsid w:val="00531F6B"/>
    <w:rsid w:val="005359F7"/>
    <w:rsid w:val="005366B2"/>
    <w:rsid w:val="00537554"/>
    <w:rsid w:val="00551F2B"/>
    <w:rsid w:val="005535CF"/>
    <w:rsid w:val="0056002F"/>
    <w:rsid w:val="00563366"/>
    <w:rsid w:val="00566254"/>
    <w:rsid w:val="00573E5B"/>
    <w:rsid w:val="00581818"/>
    <w:rsid w:val="005851F2"/>
    <w:rsid w:val="00586008"/>
    <w:rsid w:val="0059011A"/>
    <w:rsid w:val="00593830"/>
    <w:rsid w:val="00594921"/>
    <w:rsid w:val="00595E28"/>
    <w:rsid w:val="005B041E"/>
    <w:rsid w:val="005B1422"/>
    <w:rsid w:val="005B619C"/>
    <w:rsid w:val="005C5CAF"/>
    <w:rsid w:val="005E1EB3"/>
    <w:rsid w:val="005E355D"/>
    <w:rsid w:val="005E4513"/>
    <w:rsid w:val="005E5927"/>
    <w:rsid w:val="005F1D21"/>
    <w:rsid w:val="005F2AD7"/>
    <w:rsid w:val="005F63E8"/>
    <w:rsid w:val="00604F5C"/>
    <w:rsid w:val="006146B3"/>
    <w:rsid w:val="0061489E"/>
    <w:rsid w:val="00622CA5"/>
    <w:rsid w:val="00624E64"/>
    <w:rsid w:val="00630C89"/>
    <w:rsid w:val="00635CFB"/>
    <w:rsid w:val="00646C80"/>
    <w:rsid w:val="00652711"/>
    <w:rsid w:val="00660470"/>
    <w:rsid w:val="0066430B"/>
    <w:rsid w:val="00670005"/>
    <w:rsid w:val="0067414D"/>
    <w:rsid w:val="0067667A"/>
    <w:rsid w:val="0068671F"/>
    <w:rsid w:val="006900F2"/>
    <w:rsid w:val="0069258A"/>
    <w:rsid w:val="006963B2"/>
    <w:rsid w:val="00696B9E"/>
    <w:rsid w:val="006A25C5"/>
    <w:rsid w:val="006A3A41"/>
    <w:rsid w:val="006B087E"/>
    <w:rsid w:val="006B1B63"/>
    <w:rsid w:val="006B40F4"/>
    <w:rsid w:val="006B63E8"/>
    <w:rsid w:val="006B7E12"/>
    <w:rsid w:val="006C0950"/>
    <w:rsid w:val="006C1EE6"/>
    <w:rsid w:val="006C21FC"/>
    <w:rsid w:val="006C48F4"/>
    <w:rsid w:val="006E10E2"/>
    <w:rsid w:val="006F6E07"/>
    <w:rsid w:val="00703BB7"/>
    <w:rsid w:val="00705562"/>
    <w:rsid w:val="00705C7E"/>
    <w:rsid w:val="007075CC"/>
    <w:rsid w:val="00717756"/>
    <w:rsid w:val="0072089E"/>
    <w:rsid w:val="007215B4"/>
    <w:rsid w:val="00737154"/>
    <w:rsid w:val="00747719"/>
    <w:rsid w:val="007501B3"/>
    <w:rsid w:val="00752A40"/>
    <w:rsid w:val="007533B9"/>
    <w:rsid w:val="00756AB9"/>
    <w:rsid w:val="00763BBC"/>
    <w:rsid w:val="00765E91"/>
    <w:rsid w:val="00772D19"/>
    <w:rsid w:val="0077459E"/>
    <w:rsid w:val="0077657A"/>
    <w:rsid w:val="00785249"/>
    <w:rsid w:val="0078628F"/>
    <w:rsid w:val="0079265A"/>
    <w:rsid w:val="007B5CF2"/>
    <w:rsid w:val="007C3E0C"/>
    <w:rsid w:val="007C5893"/>
    <w:rsid w:val="007C5B13"/>
    <w:rsid w:val="007C7070"/>
    <w:rsid w:val="007D08C0"/>
    <w:rsid w:val="007D11A8"/>
    <w:rsid w:val="007D187D"/>
    <w:rsid w:val="007D1D42"/>
    <w:rsid w:val="007D2FE1"/>
    <w:rsid w:val="007E1FAE"/>
    <w:rsid w:val="007E79DC"/>
    <w:rsid w:val="007F11EB"/>
    <w:rsid w:val="007F1B38"/>
    <w:rsid w:val="007F6FF7"/>
    <w:rsid w:val="007F7333"/>
    <w:rsid w:val="00802165"/>
    <w:rsid w:val="008021A0"/>
    <w:rsid w:val="00804A8E"/>
    <w:rsid w:val="00834C62"/>
    <w:rsid w:val="00840F8F"/>
    <w:rsid w:val="00846035"/>
    <w:rsid w:val="00851EE7"/>
    <w:rsid w:val="00860FCE"/>
    <w:rsid w:val="0086394E"/>
    <w:rsid w:val="00875AF4"/>
    <w:rsid w:val="00876A54"/>
    <w:rsid w:val="00881F47"/>
    <w:rsid w:val="00893817"/>
    <w:rsid w:val="008A1CC2"/>
    <w:rsid w:val="008A62FF"/>
    <w:rsid w:val="008A7981"/>
    <w:rsid w:val="008B0F19"/>
    <w:rsid w:val="008C16BD"/>
    <w:rsid w:val="008D0BFB"/>
    <w:rsid w:val="008E51B6"/>
    <w:rsid w:val="008E5BA3"/>
    <w:rsid w:val="00900938"/>
    <w:rsid w:val="009011AD"/>
    <w:rsid w:val="00916DF6"/>
    <w:rsid w:val="00921DDC"/>
    <w:rsid w:val="00946B2B"/>
    <w:rsid w:val="00967004"/>
    <w:rsid w:val="00967FDB"/>
    <w:rsid w:val="00973437"/>
    <w:rsid w:val="00981DB8"/>
    <w:rsid w:val="00984C4E"/>
    <w:rsid w:val="00991E0B"/>
    <w:rsid w:val="00992ECB"/>
    <w:rsid w:val="009940D3"/>
    <w:rsid w:val="00996E02"/>
    <w:rsid w:val="009975E1"/>
    <w:rsid w:val="009A00E8"/>
    <w:rsid w:val="009A1A68"/>
    <w:rsid w:val="009A3E88"/>
    <w:rsid w:val="009A7DCB"/>
    <w:rsid w:val="009A7F52"/>
    <w:rsid w:val="009B0211"/>
    <w:rsid w:val="009B4B51"/>
    <w:rsid w:val="009D5034"/>
    <w:rsid w:val="009D53B7"/>
    <w:rsid w:val="009E2CAC"/>
    <w:rsid w:val="009E562C"/>
    <w:rsid w:val="009F03EC"/>
    <w:rsid w:val="009F4F7A"/>
    <w:rsid w:val="009F4F97"/>
    <w:rsid w:val="009F6A12"/>
    <w:rsid w:val="009F6CB1"/>
    <w:rsid w:val="009F7674"/>
    <w:rsid w:val="00A00FB7"/>
    <w:rsid w:val="00A018DC"/>
    <w:rsid w:val="00A028E4"/>
    <w:rsid w:val="00A05033"/>
    <w:rsid w:val="00A061C1"/>
    <w:rsid w:val="00A10FCB"/>
    <w:rsid w:val="00A119A0"/>
    <w:rsid w:val="00A12378"/>
    <w:rsid w:val="00A135A2"/>
    <w:rsid w:val="00A170D4"/>
    <w:rsid w:val="00A32CE6"/>
    <w:rsid w:val="00A34CCE"/>
    <w:rsid w:val="00A35B72"/>
    <w:rsid w:val="00A35D6A"/>
    <w:rsid w:val="00A42CFA"/>
    <w:rsid w:val="00A44BEE"/>
    <w:rsid w:val="00A45387"/>
    <w:rsid w:val="00A52E7A"/>
    <w:rsid w:val="00A53BC2"/>
    <w:rsid w:val="00A54A48"/>
    <w:rsid w:val="00A7367A"/>
    <w:rsid w:val="00A76FDD"/>
    <w:rsid w:val="00A82FE9"/>
    <w:rsid w:val="00A84B22"/>
    <w:rsid w:val="00A8582B"/>
    <w:rsid w:val="00A9387C"/>
    <w:rsid w:val="00A976F8"/>
    <w:rsid w:val="00AA75AC"/>
    <w:rsid w:val="00AB3426"/>
    <w:rsid w:val="00AC00DE"/>
    <w:rsid w:val="00AC28B8"/>
    <w:rsid w:val="00AC3489"/>
    <w:rsid w:val="00AC7B2B"/>
    <w:rsid w:val="00AC7E6C"/>
    <w:rsid w:val="00AD3E49"/>
    <w:rsid w:val="00AD4151"/>
    <w:rsid w:val="00AF1233"/>
    <w:rsid w:val="00AF3F8C"/>
    <w:rsid w:val="00AF4F40"/>
    <w:rsid w:val="00B02399"/>
    <w:rsid w:val="00B02413"/>
    <w:rsid w:val="00B02C1D"/>
    <w:rsid w:val="00B12F19"/>
    <w:rsid w:val="00B344E4"/>
    <w:rsid w:val="00B35C71"/>
    <w:rsid w:val="00B467C1"/>
    <w:rsid w:val="00B62988"/>
    <w:rsid w:val="00B631EF"/>
    <w:rsid w:val="00B7149A"/>
    <w:rsid w:val="00B76F2C"/>
    <w:rsid w:val="00B8353A"/>
    <w:rsid w:val="00B859B6"/>
    <w:rsid w:val="00B87221"/>
    <w:rsid w:val="00B878E5"/>
    <w:rsid w:val="00B90BDE"/>
    <w:rsid w:val="00B93ED3"/>
    <w:rsid w:val="00BA5D1D"/>
    <w:rsid w:val="00BA732D"/>
    <w:rsid w:val="00BA7C2E"/>
    <w:rsid w:val="00BB0881"/>
    <w:rsid w:val="00BB237C"/>
    <w:rsid w:val="00BC3F46"/>
    <w:rsid w:val="00BD6B24"/>
    <w:rsid w:val="00BE23FC"/>
    <w:rsid w:val="00BE346E"/>
    <w:rsid w:val="00BF1D33"/>
    <w:rsid w:val="00BF26A6"/>
    <w:rsid w:val="00BF70D6"/>
    <w:rsid w:val="00C11FAF"/>
    <w:rsid w:val="00C14113"/>
    <w:rsid w:val="00C15C70"/>
    <w:rsid w:val="00C22009"/>
    <w:rsid w:val="00C22CAE"/>
    <w:rsid w:val="00C25FE5"/>
    <w:rsid w:val="00C31A6B"/>
    <w:rsid w:val="00C41772"/>
    <w:rsid w:val="00C45F7E"/>
    <w:rsid w:val="00C46E11"/>
    <w:rsid w:val="00C508DE"/>
    <w:rsid w:val="00C6314E"/>
    <w:rsid w:val="00C96588"/>
    <w:rsid w:val="00CA1EA8"/>
    <w:rsid w:val="00CA4930"/>
    <w:rsid w:val="00CA50B3"/>
    <w:rsid w:val="00CA5B45"/>
    <w:rsid w:val="00CA5DA0"/>
    <w:rsid w:val="00CA7A75"/>
    <w:rsid w:val="00CC284C"/>
    <w:rsid w:val="00CD3325"/>
    <w:rsid w:val="00CD466A"/>
    <w:rsid w:val="00CF26A2"/>
    <w:rsid w:val="00D04858"/>
    <w:rsid w:val="00D06A92"/>
    <w:rsid w:val="00D07013"/>
    <w:rsid w:val="00D12568"/>
    <w:rsid w:val="00D20649"/>
    <w:rsid w:val="00D24CF0"/>
    <w:rsid w:val="00D463E4"/>
    <w:rsid w:val="00D512EB"/>
    <w:rsid w:val="00D5169F"/>
    <w:rsid w:val="00D5281B"/>
    <w:rsid w:val="00D53613"/>
    <w:rsid w:val="00D549EF"/>
    <w:rsid w:val="00D567B5"/>
    <w:rsid w:val="00D616E4"/>
    <w:rsid w:val="00D6331E"/>
    <w:rsid w:val="00D82DF6"/>
    <w:rsid w:val="00DA2612"/>
    <w:rsid w:val="00DB653A"/>
    <w:rsid w:val="00DC1190"/>
    <w:rsid w:val="00DE6E6E"/>
    <w:rsid w:val="00DE7795"/>
    <w:rsid w:val="00DF03D5"/>
    <w:rsid w:val="00DF54AE"/>
    <w:rsid w:val="00DF6DA8"/>
    <w:rsid w:val="00E0666E"/>
    <w:rsid w:val="00E12089"/>
    <w:rsid w:val="00E129F2"/>
    <w:rsid w:val="00E15CED"/>
    <w:rsid w:val="00E21C30"/>
    <w:rsid w:val="00E260C1"/>
    <w:rsid w:val="00E2694A"/>
    <w:rsid w:val="00E30204"/>
    <w:rsid w:val="00E3593D"/>
    <w:rsid w:val="00E35D04"/>
    <w:rsid w:val="00E36FCD"/>
    <w:rsid w:val="00E417E4"/>
    <w:rsid w:val="00E42719"/>
    <w:rsid w:val="00E513EC"/>
    <w:rsid w:val="00E60E22"/>
    <w:rsid w:val="00E8040E"/>
    <w:rsid w:val="00E83BB4"/>
    <w:rsid w:val="00E8464F"/>
    <w:rsid w:val="00E90FA9"/>
    <w:rsid w:val="00E91FA9"/>
    <w:rsid w:val="00E92E92"/>
    <w:rsid w:val="00E956E4"/>
    <w:rsid w:val="00EA1983"/>
    <w:rsid w:val="00EB2A4E"/>
    <w:rsid w:val="00EB36DE"/>
    <w:rsid w:val="00EB376C"/>
    <w:rsid w:val="00EB3C2F"/>
    <w:rsid w:val="00EB6FA9"/>
    <w:rsid w:val="00EC3754"/>
    <w:rsid w:val="00ED34EB"/>
    <w:rsid w:val="00ED7548"/>
    <w:rsid w:val="00EE0664"/>
    <w:rsid w:val="00EE2EF4"/>
    <w:rsid w:val="00EE3EB7"/>
    <w:rsid w:val="00EF17CE"/>
    <w:rsid w:val="00EF4BDC"/>
    <w:rsid w:val="00EF7BF4"/>
    <w:rsid w:val="00EF7CC0"/>
    <w:rsid w:val="00F014D7"/>
    <w:rsid w:val="00F22060"/>
    <w:rsid w:val="00F22645"/>
    <w:rsid w:val="00F23C6F"/>
    <w:rsid w:val="00F40E52"/>
    <w:rsid w:val="00F5007C"/>
    <w:rsid w:val="00F537F5"/>
    <w:rsid w:val="00F55895"/>
    <w:rsid w:val="00F64105"/>
    <w:rsid w:val="00F7369B"/>
    <w:rsid w:val="00F86010"/>
    <w:rsid w:val="00F920FF"/>
    <w:rsid w:val="00FA0B67"/>
    <w:rsid w:val="00FB7D29"/>
    <w:rsid w:val="00FD25AC"/>
    <w:rsid w:val="00FE0CBC"/>
    <w:rsid w:val="00FE13FA"/>
    <w:rsid w:val="00FE3BFE"/>
    <w:rsid w:val="00FF1B5D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404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8D0BF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2F728D"/>
    <w:pPr>
      <w:pBdr>
        <w:bottom w:val="single" w:sz="8" w:space="1" w:color="4F81BD" w:themeColor="accent1"/>
      </w:pBdr>
      <w:spacing w:before="240" w:after="240" w:line="840" w:lineRule="exact"/>
      <w:jc w:val="left"/>
      <w:outlineLvl w:val="0"/>
    </w:pPr>
    <w:rPr>
      <w:rFonts w:ascii="Arial Gras" w:hAnsi="Arial Gras" w:cs="Arial"/>
      <w:b/>
      <w:bCs/>
      <w:caps/>
      <w:color w:val="3366FF"/>
      <w:sz w:val="70"/>
      <w:szCs w:val="70"/>
    </w:rPr>
  </w:style>
  <w:style w:type="paragraph" w:styleId="Heading2">
    <w:name w:val="heading 2"/>
    <w:basedOn w:val="Key"/>
    <w:next w:val="Normal"/>
    <w:link w:val="Heading2Char"/>
    <w:uiPriority w:val="9"/>
    <w:unhideWhenUsed/>
    <w:qFormat/>
    <w:rsid w:val="008D0BFB"/>
    <w:pPr>
      <w:spacing w:line="360" w:lineRule="auto"/>
      <w:ind w:left="0" w:firstLine="0"/>
      <w:outlineLvl w:val="1"/>
    </w:pPr>
    <w:rPr>
      <w:b/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0A0"/>
    <w:pPr>
      <w:keepNext/>
      <w:keepLines/>
      <w:spacing w:before="240" w:line="280" w:lineRule="exact"/>
      <w:jc w:val="left"/>
      <w:outlineLvl w:val="2"/>
    </w:pPr>
    <w:rPr>
      <w:rFonts w:eastAsiaTheme="majorEastAsia"/>
      <w:b/>
      <w:bCs/>
      <w:cap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4D1"/>
    <w:pPr>
      <w:keepNext/>
      <w:keepLines/>
      <w:spacing w:before="240" w:line="300" w:lineRule="exact"/>
      <w:outlineLvl w:val="3"/>
    </w:pPr>
    <w:rPr>
      <w:rFonts w:eastAsiaTheme="majorEastAsia"/>
      <w:b/>
      <w:bCs/>
      <w:iCs/>
      <w:caps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B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BB237C"/>
    <w:pPr>
      <w:keepLines/>
      <w:numPr>
        <w:ilvl w:val="5"/>
        <w:numId w:val="9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D0BFB"/>
    <w:pPr>
      <w:keepNext/>
      <w:numPr>
        <w:ilvl w:val="0"/>
        <w:numId w:val="0"/>
      </w:numPr>
      <w:tabs>
        <w:tab w:val="clear" w:pos="567"/>
        <w:tab w:val="clear" w:pos="1134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Cs/>
      <w:iCs w:val="0"/>
      <w:caps/>
      <w:snapToGrid/>
      <w:color w:val="008000"/>
      <w:sz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B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0A0"/>
    <w:rPr>
      <w:rFonts w:ascii="Arial" w:eastAsiaTheme="majorEastAsia" w:hAnsi="Arial" w:cs="Arial"/>
      <w:b/>
      <w:bCs/>
      <w:caps/>
      <w:snapToGrid w:val="0"/>
      <w:sz w:val="18"/>
      <w:szCs w:val="18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234D1"/>
    <w:rPr>
      <w:rFonts w:ascii="Arial" w:eastAsiaTheme="majorEastAsia" w:hAnsi="Arial" w:cs="Arial"/>
      <w:b/>
      <w:bCs/>
      <w:iCs/>
      <w:caps/>
      <w:snapToGrid w:val="0"/>
      <w:sz w:val="20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66254"/>
    <w:pPr>
      <w:tabs>
        <w:tab w:val="clear" w:pos="567"/>
        <w:tab w:val="center" w:pos="4423"/>
        <w:tab w:val="right" w:pos="8845"/>
      </w:tabs>
      <w:snapToGrid/>
      <w:spacing w:before="0" w:after="0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254"/>
    <w:rPr>
      <w:rFonts w:ascii="Arial" w:eastAsia="Calibri" w:hAnsi="Arial" w:cs="Times New Roman"/>
      <w:snapToGrid w:val="0"/>
      <w:sz w:val="16"/>
      <w:lang w:val="it-IT"/>
    </w:rPr>
  </w:style>
  <w:style w:type="paragraph" w:styleId="Footer">
    <w:name w:val="footer"/>
    <w:basedOn w:val="Normal"/>
    <w:link w:val="FooterChar"/>
    <w:unhideWhenUsed/>
    <w:rsid w:val="00BB237C"/>
    <w:pPr>
      <w:tabs>
        <w:tab w:val="clear" w:pos="567"/>
        <w:tab w:val="center" w:pos="4423"/>
        <w:tab w:val="right" w:pos="8845"/>
      </w:tabs>
      <w:snapToGrid/>
      <w:spacing w:line="240" w:lineRule="exact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BB237C"/>
    <w:rPr>
      <w:rFonts w:ascii="Arial" w:eastAsia="Calibri" w:hAnsi="Arial" w:cs="Times New Roman"/>
      <w:sz w:val="16"/>
      <w:lang w:val="it-IT"/>
    </w:rPr>
  </w:style>
  <w:style w:type="table" w:styleId="TableGrid">
    <w:name w:val="Table Grid"/>
    <w:basedOn w:val="TableNormal"/>
    <w:uiPriority w:val="59"/>
    <w:rsid w:val="00BB237C"/>
    <w:rPr>
      <w:rFonts w:ascii="Calibri" w:eastAsia="Calibri" w:hAnsi="Calibri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B237C"/>
    <w:pPr>
      <w:tabs>
        <w:tab w:val="clear" w:pos="567"/>
        <w:tab w:val="left" w:pos="284"/>
      </w:tabs>
      <w:spacing w:after="60" w:line="180" w:lineRule="exact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237C"/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styleId="FootnoteReference">
    <w:name w:val="footnote reference"/>
    <w:unhideWhenUsed/>
    <w:rsid w:val="00BB237C"/>
    <w:rPr>
      <w:vertAlign w:val="superscript"/>
    </w:rPr>
  </w:style>
  <w:style w:type="paragraph" w:customStyle="1" w:styleId="Texte1">
    <w:name w:val="Texte1"/>
    <w:basedOn w:val="Normal"/>
    <w:link w:val="Texte1Car"/>
    <w:rsid w:val="00D5281B"/>
    <w:pPr>
      <w:spacing w:before="0" w:after="60" w:line="280" w:lineRule="exact"/>
      <w:ind w:left="851"/>
    </w:pPr>
    <w:rPr>
      <w:lang w:val="fr-FR"/>
    </w:rPr>
  </w:style>
  <w:style w:type="character" w:customStyle="1" w:styleId="Texte1Car">
    <w:name w:val="Texte1 Car"/>
    <w:link w:val="Texte1"/>
    <w:rsid w:val="00D5281B"/>
    <w:rPr>
      <w:rFonts w:ascii="Arial" w:hAnsi="Arial" w:cs="Arial"/>
      <w:snapToGrid w:val="0"/>
      <w:sz w:val="20"/>
      <w:szCs w:val="20"/>
      <w:lang w:val="fr-FR" w:eastAsia="zh-CN"/>
    </w:rPr>
  </w:style>
  <w:style w:type="paragraph" w:customStyle="1" w:styleId="Txtpucegras">
    <w:name w:val="Txtpucegras"/>
    <w:basedOn w:val="Texte1"/>
    <w:autoRedefine/>
    <w:qFormat/>
    <w:rsid w:val="005366B2"/>
    <w:pPr>
      <w:keepNext/>
      <w:keepLines/>
      <w:widowControl w:val="0"/>
      <w:numPr>
        <w:numId w:val="30"/>
      </w:numPr>
      <w:tabs>
        <w:tab w:val="clear" w:pos="567"/>
      </w:tabs>
      <w:ind w:left="1135" w:hanging="284"/>
    </w:pPr>
    <w:rPr>
      <w:lang w:val="en-GB"/>
    </w:rPr>
  </w:style>
  <w:style w:type="paragraph" w:customStyle="1" w:styleId="Titcoul">
    <w:name w:val="Titcoul"/>
    <w:basedOn w:val="Heading1"/>
    <w:link w:val="TitcoulCar"/>
    <w:rsid w:val="000234D1"/>
    <w:pPr>
      <w:pBdr>
        <w:bottom w:val="none" w:sz="0" w:space="0" w:color="auto"/>
      </w:pBdr>
      <w:spacing w:after="480" w:line="480" w:lineRule="exact"/>
    </w:pPr>
    <w:rPr>
      <w:rFonts w:ascii="Arial" w:eastAsia="Times New Roman" w:hAnsi="Arial"/>
      <w:noProof/>
      <w:sz w:val="32"/>
      <w:szCs w:val="32"/>
    </w:rPr>
  </w:style>
  <w:style w:type="character" w:customStyle="1" w:styleId="TitcoulCar">
    <w:name w:val="Titcoul Car"/>
    <w:link w:val="Titcoul"/>
    <w:rsid w:val="000234D1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32"/>
      <w:szCs w:val="32"/>
      <w:lang w:eastAsia="zh-CN"/>
    </w:rPr>
  </w:style>
  <w:style w:type="paragraph" w:customStyle="1" w:styleId="Txtjourne">
    <w:name w:val="Txtjournée"/>
    <w:basedOn w:val="Texte1"/>
    <w:rsid w:val="00BB237C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BB237C"/>
    <w:rPr>
      <w:b/>
      <w:bCs/>
    </w:rPr>
  </w:style>
  <w:style w:type="character" w:styleId="PageNumber">
    <w:name w:val="page number"/>
    <w:rsid w:val="00BB237C"/>
  </w:style>
  <w:style w:type="paragraph" w:customStyle="1" w:styleId="Soustitre">
    <w:name w:val="Soustitre"/>
    <w:basedOn w:val="Normal"/>
    <w:link w:val="SoustitreCar"/>
    <w:rsid w:val="00D5281B"/>
    <w:pPr>
      <w:keepNext/>
      <w:tabs>
        <w:tab w:val="clear" w:pos="567"/>
      </w:tabs>
      <w:snapToGrid/>
      <w:spacing w:before="200" w:after="60"/>
      <w:jc w:val="left"/>
    </w:pPr>
    <w:rPr>
      <w:b/>
      <w:bCs/>
      <w:i/>
      <w:noProof/>
      <w:lang w:val="fr-FR" w:eastAsia="en-US"/>
    </w:rPr>
  </w:style>
  <w:style w:type="character" w:customStyle="1" w:styleId="SoustitreCar">
    <w:name w:val="Soustitre Car"/>
    <w:link w:val="Soustitre"/>
    <w:rsid w:val="00D5281B"/>
    <w:rPr>
      <w:rFonts w:ascii="Arial" w:hAnsi="Arial" w:cs="Arial"/>
      <w:b/>
      <w:bCs/>
      <w:i/>
      <w:noProof/>
      <w:snapToGrid w:val="0"/>
      <w:sz w:val="20"/>
      <w:szCs w:val="20"/>
      <w:lang w:val="fr-FR"/>
    </w:rPr>
  </w:style>
  <w:style w:type="paragraph" w:customStyle="1" w:styleId="Chapitre">
    <w:name w:val="Chapitre"/>
    <w:basedOn w:val="Heading1"/>
    <w:link w:val="ChapitreCar"/>
    <w:rsid w:val="00660470"/>
    <w:pPr>
      <w:pBdr>
        <w:bottom w:val="single" w:sz="8" w:space="14" w:color="4F81BD" w:themeColor="accent1"/>
      </w:pBdr>
      <w:spacing w:after="480"/>
    </w:pPr>
    <w:rPr>
      <w:rFonts w:ascii="Arial" w:eastAsia="Times New Roman" w:hAnsi="Arial"/>
      <w:noProof/>
    </w:rPr>
  </w:style>
  <w:style w:type="character" w:customStyle="1" w:styleId="ChapitreCar">
    <w:name w:val="Chapitre Car"/>
    <w:link w:val="Chapitre"/>
    <w:rsid w:val="00660470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70"/>
      <w:szCs w:val="70"/>
      <w:lang w:eastAsia="zh-CN"/>
    </w:rPr>
  </w:style>
  <w:style w:type="paragraph" w:customStyle="1" w:styleId="UEnu">
    <w:name w:val="UEnu"/>
    <w:basedOn w:val="Normal"/>
    <w:autoRedefine/>
    <w:rsid w:val="000A1012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567"/>
      </w:tabs>
      <w:snapToGrid/>
      <w:spacing w:after="60"/>
      <w:ind w:left="142" w:right="113"/>
    </w:pPr>
    <w:rPr>
      <w:rFonts w:eastAsia="Calibri"/>
      <w:i/>
      <w:noProof/>
      <w:lang w:val="fr-FR" w:eastAsia="en-US"/>
    </w:rPr>
  </w:style>
  <w:style w:type="paragraph" w:customStyle="1" w:styleId="UPlan">
    <w:name w:val="UPlan"/>
    <w:basedOn w:val="Titcoul"/>
    <w:link w:val="UPlanCar"/>
    <w:rsid w:val="00DE7795"/>
    <w:pPr>
      <w:spacing w:before="480"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DE7795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48"/>
      <w:szCs w:val="48"/>
      <w:lang w:eastAsia="zh-CN"/>
    </w:rPr>
  </w:style>
  <w:style w:type="paragraph" w:customStyle="1" w:styleId="Upuce">
    <w:name w:val="Upuce"/>
    <w:basedOn w:val="UTxt"/>
    <w:rsid w:val="00DC1190"/>
    <w:pPr>
      <w:widowControl w:val="0"/>
      <w:numPr>
        <w:numId w:val="3"/>
      </w:numPr>
      <w:tabs>
        <w:tab w:val="num" w:pos="360"/>
      </w:tabs>
      <w:ind w:left="340" w:hanging="227"/>
    </w:pPr>
    <w:rPr>
      <w:i w:val="0"/>
    </w:rPr>
  </w:style>
  <w:style w:type="paragraph" w:customStyle="1" w:styleId="UTit4">
    <w:name w:val="UTit4"/>
    <w:basedOn w:val="Heading4"/>
    <w:link w:val="UTit4Car"/>
    <w:rsid w:val="00BB237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BB237C"/>
    <w:rPr>
      <w:rFonts w:ascii="Arial" w:eastAsia="SimSun" w:hAnsi="Arial" w:cs="Times New Roman"/>
      <w:b/>
      <w:bCs/>
      <w:iCs/>
      <w:caps/>
      <w:snapToGrid w:val="0"/>
      <w:sz w:val="20"/>
      <w:szCs w:val="24"/>
      <w:lang w:val="it-IT" w:eastAsia="zh-CN"/>
    </w:rPr>
  </w:style>
  <w:style w:type="paragraph" w:customStyle="1" w:styleId="UTxt">
    <w:name w:val="UTxt"/>
    <w:basedOn w:val="Texte1"/>
    <w:link w:val="UTxtCar"/>
    <w:rsid w:val="00BB237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BB237C"/>
    <w:rPr>
      <w:rFonts w:ascii="Arial" w:eastAsia="SimSun" w:hAnsi="Arial" w:cs="Arial"/>
      <w:i/>
      <w:snapToGrid w:val="0"/>
      <w:sz w:val="20"/>
      <w:szCs w:val="2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F728D"/>
    <w:rPr>
      <w:rFonts w:ascii="Arial Gras" w:eastAsiaTheme="majorEastAsia" w:hAnsi="Arial Gras" w:cs="Arial"/>
      <w:b/>
      <w:bCs/>
      <w:caps/>
      <w:snapToGrid w:val="0"/>
      <w:color w:val="3366FF"/>
      <w:spacing w:val="5"/>
      <w:kern w:val="28"/>
      <w:sz w:val="70"/>
      <w:szCs w:val="70"/>
      <w:lang w:eastAsia="zh-CN"/>
    </w:rPr>
  </w:style>
  <w:style w:type="paragraph" w:customStyle="1" w:styleId="Enutiret2">
    <w:name w:val="Enutiret2"/>
    <w:basedOn w:val="Normal"/>
    <w:link w:val="Enutiret2Car"/>
    <w:rsid w:val="00BB237C"/>
    <w:pPr>
      <w:tabs>
        <w:tab w:val="num" w:pos="1134"/>
      </w:tabs>
      <w:spacing w:after="60"/>
      <w:ind w:left="1418" w:hanging="284"/>
    </w:pPr>
    <w:rPr>
      <w:w w:val="95"/>
    </w:rPr>
  </w:style>
  <w:style w:type="character" w:customStyle="1" w:styleId="Enutiret2Car">
    <w:name w:val="Enutiret2 Car"/>
    <w:basedOn w:val="DefaultParagraphFont"/>
    <w:link w:val="Enutiret2"/>
    <w:rsid w:val="00BB237C"/>
    <w:rPr>
      <w:rFonts w:ascii="Arial" w:eastAsia="SimSun" w:hAnsi="Arial" w:cs="Arial"/>
      <w:w w:val="95"/>
      <w:lang w:eastAsia="zh-CN"/>
    </w:rPr>
  </w:style>
  <w:style w:type="paragraph" w:customStyle="1" w:styleId="Key">
    <w:name w:val="Key"/>
    <w:basedOn w:val="Titcoul"/>
    <w:link w:val="KeyCar"/>
    <w:rsid w:val="00BB237C"/>
    <w:pPr>
      <w:keepNext/>
      <w:widowControl w:val="0"/>
      <w:tabs>
        <w:tab w:val="clear" w:pos="567"/>
        <w:tab w:val="left" w:pos="851"/>
      </w:tabs>
      <w:spacing w:before="720" w:after="240" w:line="320" w:lineRule="exact"/>
      <w:ind w:left="851" w:hanging="851"/>
      <w:outlineLvl w:val="9"/>
    </w:pPr>
    <w:rPr>
      <w:rFonts w:eastAsia="SimSun"/>
      <w:b w:val="0"/>
      <w:noProof w:val="0"/>
      <w:snapToGrid/>
      <w:kern w:val="0"/>
      <w:sz w:val="24"/>
      <w:szCs w:val="24"/>
      <w:lang w:val="en-US"/>
    </w:rPr>
  </w:style>
  <w:style w:type="character" w:customStyle="1" w:styleId="KeyCar">
    <w:name w:val="Key Car"/>
    <w:basedOn w:val="TitcoulCar"/>
    <w:link w:val="Key"/>
    <w:rsid w:val="00BB237C"/>
    <w:rPr>
      <w:rFonts w:ascii="Arial Gras" w:eastAsia="SimSun" w:hAnsi="Arial Gras" w:cs="Arial"/>
      <w:b/>
      <w:bCs/>
      <w:caps/>
      <w:noProof/>
      <w:snapToGrid w:val="0"/>
      <w:color w:val="3366FF"/>
      <w:spacing w:val="5"/>
      <w:kern w:val="28"/>
      <w:sz w:val="24"/>
      <w:szCs w:val="24"/>
      <w:lang w:val="en-US" w:eastAsia="zh-CN"/>
    </w:rPr>
  </w:style>
  <w:style w:type="character" w:customStyle="1" w:styleId="Heading2Char">
    <w:name w:val="Heading 2 Char"/>
    <w:link w:val="Heading2"/>
    <w:uiPriority w:val="9"/>
    <w:rsid w:val="008D0BFB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5Char">
    <w:name w:val="Heading 5 Char"/>
    <w:link w:val="Heading5"/>
    <w:uiPriority w:val="9"/>
    <w:semiHidden/>
    <w:rsid w:val="008D0BFB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6Char">
    <w:name w:val="Heading 6 Char"/>
    <w:link w:val="Heading6"/>
    <w:rsid w:val="00BB237C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8D0BFB"/>
    <w:rPr>
      <w:rFonts w:ascii="Arial Gras" w:eastAsia="SimSun" w:hAnsi="Arial Gras" w:cs="Times New Roman"/>
      <w:b/>
      <w:bCs/>
      <w:caps/>
      <w:color w:val="008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0BF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0BFB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8D0BFB"/>
    <w:pPr>
      <w:numPr>
        <w:numId w:val="23"/>
      </w:numPr>
      <w:tabs>
        <w:tab w:val="clear" w:pos="567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B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E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30"/>
    <w:rPr>
      <w:rFonts w:ascii="Arial" w:eastAsia="SimSun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30"/>
    <w:rPr>
      <w:rFonts w:ascii="Arial" w:eastAsia="SimSun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7B5CF2"/>
    <w:rPr>
      <w:rFonts w:ascii="Arial" w:hAnsi="Arial" w:cs="Arial"/>
      <w:lang w:eastAsia="zh-CN"/>
    </w:rPr>
  </w:style>
  <w:style w:type="character" w:styleId="Hyperlink">
    <w:name w:val="Hyperlink"/>
    <w:aliases w:val=" Car Car3 Char, Car Car3 Char Char Char Char"/>
    <w:basedOn w:val="DefaultParagraphFont"/>
    <w:link w:val="CarCar3"/>
    <w:uiPriority w:val="99"/>
    <w:unhideWhenUsed/>
    <w:rsid w:val="00A8582B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BFB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customStyle="1" w:styleId="NoSpacing1">
    <w:name w:val="No Spacing1"/>
    <w:next w:val="NoSpacing"/>
    <w:autoRedefine/>
    <w:uiPriority w:val="1"/>
    <w:rsid w:val="00EE0664"/>
    <w:pPr>
      <w:numPr>
        <w:numId w:val="21"/>
      </w:numPr>
      <w:spacing w:before="120" w:after="120"/>
      <w:ind w:left="3686" w:firstLine="0"/>
    </w:pPr>
    <w:rPr>
      <w:rFonts w:ascii="Arial" w:eastAsia="Calibri" w:hAnsi="Arial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EE0664"/>
    <w:rPr>
      <w:rFonts w:ascii="Calibri" w:eastAsia="Calibri" w:hAnsi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BFB"/>
    <w:pPr>
      <w:tabs>
        <w:tab w:val="left" w:pos="567"/>
      </w:tabs>
      <w:snapToGrid w:val="0"/>
      <w:spacing w:after="0" w:line="240" w:lineRule="auto"/>
      <w:jc w:val="both"/>
    </w:pPr>
    <w:rPr>
      <w:rFonts w:ascii="Arial" w:hAnsi="Arial" w:cs="Arial"/>
      <w:snapToGrid w:val="0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8D0BF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01B3"/>
    <w:rPr>
      <w:color w:val="800080" w:themeColor="followedHyperlink"/>
      <w:u w:val="single"/>
    </w:rPr>
  </w:style>
  <w:style w:type="paragraph" w:customStyle="1" w:styleId="Enutiret">
    <w:name w:val="Enutiret"/>
    <w:basedOn w:val="Texte1"/>
    <w:qFormat/>
    <w:rsid w:val="003A70A0"/>
    <w:pPr>
      <w:numPr>
        <w:numId w:val="32"/>
      </w:numPr>
      <w:tabs>
        <w:tab w:val="clear" w:pos="567"/>
      </w:tabs>
      <w:ind w:left="1135"/>
    </w:pPr>
    <w:rPr>
      <w:lang w:val="en-US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E8040E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Theme="minorHAnsi" w:hAnsiTheme="minorHAnsi" w:cstheme="minorBidi"/>
      <w:snapToGrid/>
      <w:color w:val="0000FF"/>
      <w:sz w:val="22"/>
      <w:szCs w:val="22"/>
      <w:u w:val="single"/>
      <w:lang w:eastAsia="en-US"/>
    </w:rPr>
  </w:style>
  <w:style w:type="paragraph" w:styleId="BodyText">
    <w:name w:val="Body Text"/>
    <w:basedOn w:val="Normal"/>
    <w:link w:val="BodyTextChar"/>
    <w:rsid w:val="00670005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7000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6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68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0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9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68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index.php?lg=en&amp;pg=000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hyperlink" Target="http://www.unesco.org/open-access/terms-use-ccbysa-ru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image" Target="media/image5.jp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D026-0AC2-40FE-9B62-8B015DE2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3731</Words>
  <Characters>20526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2015-08-18T04:35:00Z</dcterms:created>
  <dcterms:modified xsi:type="dcterms:W3CDTF">2018-04-20T14:53:00Z</dcterms:modified>
</cp:coreProperties>
</file>