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8243CA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8243C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44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FE444E" w:rsidRDefault="00FE444E" w:rsidP="00FE444E">
      <w:pPr>
        <w:tabs>
          <w:tab w:val="left" w:pos="1697"/>
        </w:tabs>
        <w:bidi/>
        <w:rPr>
          <w:b/>
          <w:bCs/>
          <w:color w:val="3366FF"/>
          <w:sz w:val="36"/>
          <w:szCs w:val="36"/>
          <w:rtl/>
          <w:lang w:val="en-US"/>
        </w:rPr>
      </w:pPr>
      <w:r w:rsidRPr="00FE444E">
        <w:rPr>
          <w:rFonts w:hint="cs"/>
          <w:b/>
          <w:bCs/>
          <w:color w:val="3366FF"/>
          <w:sz w:val="36"/>
          <w:szCs w:val="36"/>
          <w:rtl/>
          <w:lang w:val="en-US"/>
        </w:rPr>
        <w:t>مذكرة</w:t>
      </w:r>
    </w:p>
    <w:p w:rsidR="0071551A" w:rsidRPr="00FE444E" w:rsidRDefault="00FE444E" w:rsidP="0071551A">
      <w:pPr>
        <w:bidi/>
        <w:rPr>
          <w:b/>
          <w:bCs/>
          <w:color w:val="3366FF"/>
          <w:sz w:val="36"/>
          <w:szCs w:val="36"/>
          <w:rtl/>
          <w:lang w:val="en-US"/>
        </w:rPr>
      </w:pPr>
      <w:r w:rsidRPr="00FE444E">
        <w:rPr>
          <w:rFonts w:hint="cs"/>
          <w:b/>
          <w:bCs/>
          <w:color w:val="3366FF"/>
          <w:sz w:val="36"/>
          <w:szCs w:val="36"/>
          <w:rtl/>
          <w:lang w:val="en-US"/>
        </w:rPr>
        <w:t>أسئلة متعددة الاختيارات</w:t>
      </w:r>
    </w:p>
    <w:p w:rsidR="00FE444E" w:rsidRDefault="00FE444E" w:rsidP="00FE444E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FE444E" w:rsidRPr="00FE444E" w:rsidRDefault="00FE444E" w:rsidP="00FE444E">
      <w:pPr>
        <w:bidi/>
        <w:rPr>
          <w:b/>
          <w:bCs/>
          <w:color w:val="000000" w:themeColor="text1"/>
          <w:sz w:val="22"/>
          <w:szCs w:val="22"/>
          <w:rtl/>
          <w:lang w:val="en-US"/>
        </w:rPr>
      </w:pPr>
      <w:r w:rsidRPr="00FE444E">
        <w:rPr>
          <w:rFonts w:hint="cs"/>
          <w:b/>
          <w:bCs/>
          <w:color w:val="000000" w:themeColor="text1"/>
          <w:sz w:val="22"/>
          <w:szCs w:val="22"/>
          <w:rtl/>
          <w:lang w:val="en-US"/>
        </w:rPr>
        <w:t>الترشيحات</w:t>
      </w:r>
    </w:p>
    <w:p w:rsidR="00FE444E" w:rsidRPr="00FE444E" w:rsidRDefault="00FE444E" w:rsidP="00FE444E">
      <w:pPr>
        <w:bidi/>
        <w:rPr>
          <w:b/>
          <w:bCs/>
          <w:color w:val="000000" w:themeColor="text1"/>
          <w:sz w:val="22"/>
          <w:szCs w:val="22"/>
          <w:rtl/>
          <w:lang w:val="en-US"/>
        </w:rPr>
      </w:pPr>
      <w:r w:rsidRPr="00FE444E">
        <w:rPr>
          <w:rFonts w:hint="cs"/>
          <w:b/>
          <w:bCs/>
          <w:color w:val="000000" w:themeColor="text1"/>
          <w:sz w:val="22"/>
          <w:szCs w:val="22"/>
          <w:rtl/>
          <w:lang w:val="en-US"/>
        </w:rPr>
        <w:t>السؤال الأول</w:t>
      </w:r>
    </w:p>
    <w:p w:rsidR="0071551A" w:rsidRDefault="00FE444E" w:rsidP="00A63CC3">
      <w:pPr>
        <w:bidi/>
        <w:ind w:left="720"/>
        <w:rPr>
          <w:color w:val="000000" w:themeColor="text1"/>
          <w:rtl/>
          <w:lang w:val="en-US" w:bidi="ar-EG"/>
        </w:rPr>
      </w:pPr>
      <w:r w:rsidRPr="00FE444E">
        <w:rPr>
          <w:rFonts w:hint="cs"/>
          <w:color w:val="000000" w:themeColor="text1"/>
          <w:rtl/>
          <w:lang w:val="en-US"/>
        </w:rPr>
        <w:t xml:space="preserve">تقدم </w:t>
      </w:r>
      <w:r w:rsidR="006E5274">
        <w:rPr>
          <w:rFonts w:hint="cs"/>
          <w:color w:val="000000" w:themeColor="text1"/>
          <w:rtl/>
          <w:lang w:val="en-US"/>
        </w:rPr>
        <w:t>الدول الأطراف</w:t>
      </w:r>
      <w:r w:rsidRPr="00FE444E">
        <w:rPr>
          <w:rFonts w:hint="cs"/>
          <w:color w:val="000000" w:themeColor="text1"/>
          <w:rtl/>
          <w:lang w:val="en-US"/>
        </w:rPr>
        <w:t xml:space="preserve"> الترشيحات لقوائم</w:t>
      </w:r>
      <w:r w:rsidR="009D51D7">
        <w:rPr>
          <w:rFonts w:hint="cs"/>
          <w:color w:val="000000" w:themeColor="text1"/>
          <w:rtl/>
          <w:lang w:val="en-US"/>
        </w:rPr>
        <w:t xml:space="preserve"> </w:t>
      </w:r>
      <w:r w:rsidR="00A63CC3">
        <w:rPr>
          <w:rFonts w:hint="cs"/>
          <w:color w:val="000000" w:themeColor="text1"/>
          <w:rtl/>
          <w:lang w:val="en-US"/>
        </w:rPr>
        <w:t>الاتفاقية</w:t>
      </w:r>
      <w:r w:rsidRPr="00FE444E">
        <w:rPr>
          <w:rFonts w:hint="cs"/>
          <w:color w:val="000000" w:themeColor="text1"/>
          <w:rtl/>
          <w:lang w:val="en-US"/>
        </w:rPr>
        <w:t xml:space="preserve">. قد يتم إشراك العديد من أصحاب المصالح في </w:t>
      </w:r>
      <w:r w:rsidR="00A63CC3">
        <w:rPr>
          <w:rFonts w:hint="cs"/>
          <w:color w:val="000000" w:themeColor="text1"/>
          <w:rtl/>
          <w:lang w:val="en-US"/>
        </w:rPr>
        <w:t>إعداد</w:t>
      </w:r>
      <w:r w:rsidRPr="00FE444E">
        <w:rPr>
          <w:rFonts w:hint="cs"/>
          <w:color w:val="000000" w:themeColor="text1"/>
          <w:rtl/>
          <w:lang w:val="en-US"/>
        </w:rPr>
        <w:t xml:space="preserve"> الترشيح، </w:t>
      </w:r>
      <w:r>
        <w:rPr>
          <w:rFonts w:hint="cs"/>
          <w:color w:val="000000" w:themeColor="text1"/>
          <w:rtl/>
          <w:lang w:val="en-US"/>
        </w:rPr>
        <w:t>لكن من منهم بإمكانه المبادرة؟</w:t>
      </w:r>
    </w:p>
    <w:p w:rsidR="00FE444E" w:rsidRDefault="00FE444E" w:rsidP="00A63CC3">
      <w:pPr>
        <w:pStyle w:val="ListParagraph"/>
        <w:numPr>
          <w:ilvl w:val="0"/>
          <w:numId w:val="2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يمكن لأي مجموعة أو وَكالة المبادرة بالعملية، ما دامت كل </w:t>
      </w:r>
      <w:r w:rsidR="00A63CC3">
        <w:rPr>
          <w:rFonts w:hint="cs"/>
          <w:color w:val="000000" w:themeColor="text1"/>
          <w:rtl/>
          <w:lang w:val="en-US" w:bidi="ar-EG"/>
        </w:rPr>
        <w:t xml:space="preserve">المجتمعات </w:t>
      </w:r>
      <w:r>
        <w:rPr>
          <w:rFonts w:hint="cs"/>
          <w:color w:val="000000" w:themeColor="text1"/>
          <w:rtl/>
          <w:lang w:val="en-US" w:bidi="ar-EG"/>
        </w:rPr>
        <w:t>والمجموعات و</w:t>
      </w:r>
      <w:r w:rsidR="00A63CC3">
        <w:rPr>
          <w:rFonts w:hint="cs"/>
          <w:color w:val="000000" w:themeColor="text1"/>
          <w:rtl/>
          <w:lang w:val="en-US" w:bidi="ar-EG"/>
        </w:rPr>
        <w:t xml:space="preserve">الأفراد </w:t>
      </w:r>
      <w:r>
        <w:rPr>
          <w:rFonts w:hint="cs"/>
          <w:color w:val="000000" w:themeColor="text1"/>
          <w:rtl/>
          <w:lang w:val="en-US" w:bidi="ar-EG"/>
        </w:rPr>
        <w:t>المعنيين مشاركون وموافقون عليها.</w:t>
      </w:r>
    </w:p>
    <w:p w:rsidR="00FE444E" w:rsidRDefault="00FE444E" w:rsidP="00A63CC3">
      <w:pPr>
        <w:pStyle w:val="ListParagraph"/>
        <w:numPr>
          <w:ilvl w:val="0"/>
          <w:numId w:val="2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يجب على الطوائف أو ممثليه</w:t>
      </w:r>
      <w:r w:rsidR="00A63CC3">
        <w:rPr>
          <w:rFonts w:hint="cs"/>
          <w:color w:val="000000" w:themeColor="text1"/>
          <w:rtl/>
          <w:lang w:val="en-US" w:bidi="ar-EG"/>
        </w:rPr>
        <w:t>ا</w:t>
      </w:r>
      <w:r>
        <w:rPr>
          <w:rFonts w:hint="cs"/>
          <w:color w:val="000000" w:themeColor="text1"/>
          <w:rtl/>
          <w:lang w:val="en-US" w:bidi="ar-EG"/>
        </w:rPr>
        <w:t xml:space="preserve"> المبادرة بالعملية حيث أنه</w:t>
      </w:r>
      <w:r w:rsidR="00A63CC3">
        <w:rPr>
          <w:rFonts w:hint="cs"/>
          <w:color w:val="000000" w:themeColor="text1"/>
          <w:rtl/>
          <w:lang w:val="en-US" w:bidi="ar-EG"/>
        </w:rPr>
        <w:t>ا</w:t>
      </w:r>
      <w:r>
        <w:rPr>
          <w:rFonts w:hint="cs"/>
          <w:color w:val="000000" w:themeColor="text1"/>
          <w:rtl/>
          <w:lang w:val="en-US" w:bidi="ar-EG"/>
        </w:rPr>
        <w:t xml:space="preserve"> الطرف الذي يجب عليه منح موافقة مسبقة.</w:t>
      </w:r>
    </w:p>
    <w:p w:rsidR="00FE444E" w:rsidRDefault="00051467" w:rsidP="00FE444E">
      <w:pPr>
        <w:pStyle w:val="ListParagraph"/>
        <w:numPr>
          <w:ilvl w:val="0"/>
          <w:numId w:val="2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يجب على الباحثين والمؤسسات المتخصصة البدء بالعملية حيث أنهم اكثر الأطراف وعيا بالتراث الثقافي غير المادى. </w:t>
      </w:r>
    </w:p>
    <w:p w:rsidR="00051467" w:rsidRPr="00BB14B3" w:rsidRDefault="00051467" w:rsidP="00051467">
      <w:pPr>
        <w:bidi/>
        <w:rPr>
          <w:b/>
          <w:bCs/>
          <w:color w:val="000000" w:themeColor="text1"/>
          <w:rtl/>
          <w:lang w:val="en-US" w:bidi="ar-EG"/>
        </w:rPr>
      </w:pPr>
      <w:r w:rsidRPr="00BB14B3">
        <w:rPr>
          <w:rFonts w:hint="cs"/>
          <w:b/>
          <w:bCs/>
          <w:color w:val="000000" w:themeColor="text1"/>
          <w:rtl/>
          <w:lang w:val="en-US" w:bidi="ar-EG"/>
        </w:rPr>
        <w:t>السؤال الثاني</w:t>
      </w:r>
    </w:p>
    <w:p w:rsidR="00051467" w:rsidRPr="00BB14B3" w:rsidRDefault="006E5274" w:rsidP="00051467">
      <w:pPr>
        <w:bidi/>
        <w:ind w:left="720"/>
        <w:rPr>
          <w:color w:val="000000" w:themeColor="text1"/>
          <w:rtl/>
          <w:lang w:val="en-US" w:bidi="ar-EG"/>
        </w:rPr>
      </w:pPr>
      <w:r w:rsidRPr="00BB14B3">
        <w:rPr>
          <w:rFonts w:hint="cs"/>
          <w:color w:val="000000" w:themeColor="text1"/>
          <w:rtl/>
          <w:lang w:val="en-US" w:bidi="ar-EG"/>
        </w:rPr>
        <w:t xml:space="preserve">هل بإمكان الدول غير الأطراف فى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Pr="00BB14B3">
        <w:rPr>
          <w:rFonts w:hint="cs"/>
          <w:color w:val="000000" w:themeColor="text1"/>
          <w:rtl/>
          <w:lang w:val="en-US" w:bidi="ar-EG"/>
        </w:rPr>
        <w:t xml:space="preserve"> </w:t>
      </w:r>
      <w:r w:rsidR="008229D8" w:rsidRPr="00BB14B3">
        <w:rPr>
          <w:rFonts w:hint="cs"/>
          <w:color w:val="000000" w:themeColor="text1"/>
          <w:rtl/>
          <w:lang w:val="en-US" w:bidi="ar-EG"/>
        </w:rPr>
        <w:t xml:space="preserve">ترشيح </w:t>
      </w:r>
      <w:r w:rsidR="009D51D7">
        <w:rPr>
          <w:rFonts w:hint="cs"/>
          <w:color w:val="000000" w:themeColor="text1"/>
          <w:rtl/>
          <w:lang w:val="en-US" w:bidi="ar-EG"/>
        </w:rPr>
        <w:t xml:space="preserve">عناصر </w:t>
      </w:r>
      <w:r w:rsidR="008D49B9">
        <w:rPr>
          <w:rFonts w:hint="cs"/>
          <w:color w:val="000000" w:themeColor="text1"/>
          <w:rtl/>
          <w:lang w:val="en-US" w:bidi="ar-EG"/>
        </w:rPr>
        <w:t xml:space="preserve">تراثية ثقافية </w:t>
      </w:r>
      <w:r w:rsidR="009D51D7">
        <w:rPr>
          <w:rFonts w:hint="cs"/>
          <w:color w:val="000000" w:themeColor="text1"/>
          <w:rtl/>
          <w:lang w:val="en-US" w:bidi="ar-EG"/>
        </w:rPr>
        <w:t xml:space="preserve">لإدراجها في قائمة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8229D8" w:rsidRPr="00BB14B3">
        <w:rPr>
          <w:rFonts w:hint="cs"/>
          <w:color w:val="000000" w:themeColor="text1"/>
          <w:rtl/>
          <w:lang w:val="en-US" w:bidi="ar-EG"/>
        </w:rPr>
        <w:t>؟</w:t>
      </w:r>
    </w:p>
    <w:p w:rsidR="00484FB5" w:rsidRPr="00BB14B3" w:rsidRDefault="008229D8" w:rsidP="00484FB5">
      <w:pPr>
        <w:pStyle w:val="ListParagraph"/>
        <w:numPr>
          <w:ilvl w:val="0"/>
          <w:numId w:val="3"/>
        </w:numPr>
        <w:bidi/>
        <w:rPr>
          <w:color w:val="000000" w:themeColor="text1"/>
          <w:lang w:val="en-US" w:bidi="ar-EG"/>
        </w:rPr>
      </w:pPr>
      <w:r w:rsidRPr="00BB14B3">
        <w:rPr>
          <w:rFonts w:hint="cs"/>
          <w:color w:val="000000" w:themeColor="text1"/>
          <w:rtl/>
          <w:lang w:val="en-US" w:bidi="ar-EG"/>
        </w:rPr>
        <w:t xml:space="preserve">نعم، ولكن إذا كان فقط العنصر </w:t>
      </w:r>
      <w:r w:rsidR="008D49B9">
        <w:rPr>
          <w:rFonts w:hint="cs"/>
          <w:color w:val="000000" w:themeColor="text1"/>
          <w:rtl/>
          <w:lang w:val="en-US" w:bidi="ar-EG"/>
        </w:rPr>
        <w:t xml:space="preserve">التراثى </w:t>
      </w:r>
      <w:r w:rsidR="00484FB5" w:rsidRPr="00BB14B3">
        <w:rPr>
          <w:rFonts w:hint="cs"/>
          <w:color w:val="000000" w:themeColor="text1"/>
          <w:rtl/>
          <w:lang w:val="en-US" w:bidi="ar-EG"/>
        </w:rPr>
        <w:t xml:space="preserve">يحتاج </w:t>
      </w:r>
      <w:r w:rsidR="00A63CC3">
        <w:rPr>
          <w:rFonts w:hint="cs"/>
          <w:color w:val="000000" w:themeColor="text1"/>
          <w:rtl/>
          <w:lang w:val="en-US" w:bidi="ar-EG"/>
        </w:rPr>
        <w:t>صون</w:t>
      </w:r>
      <w:r w:rsidR="00484FB5" w:rsidRPr="00BB14B3">
        <w:rPr>
          <w:rFonts w:hint="cs"/>
          <w:color w:val="000000" w:themeColor="text1"/>
          <w:rtl/>
          <w:lang w:val="en-US" w:bidi="ar-EG"/>
        </w:rPr>
        <w:t xml:space="preserve"> عاجلة للغاية.</w:t>
      </w:r>
    </w:p>
    <w:p w:rsidR="00484FB5" w:rsidRPr="00BB14B3" w:rsidRDefault="00484FB5" w:rsidP="00484FB5">
      <w:pPr>
        <w:pStyle w:val="ListParagraph"/>
        <w:numPr>
          <w:ilvl w:val="0"/>
          <w:numId w:val="3"/>
        </w:numPr>
        <w:bidi/>
        <w:rPr>
          <w:color w:val="000000" w:themeColor="text1"/>
          <w:lang w:val="en-US" w:bidi="ar-EG"/>
        </w:rPr>
      </w:pPr>
      <w:r w:rsidRPr="00BB14B3">
        <w:rPr>
          <w:rFonts w:hint="cs"/>
          <w:color w:val="000000" w:themeColor="text1"/>
          <w:rtl/>
          <w:lang w:val="en-US" w:bidi="ar-EG"/>
        </w:rPr>
        <w:t>لا، لا يمكنهم حتى يكونوا دولً أعضاء.</w:t>
      </w:r>
    </w:p>
    <w:p w:rsidR="00484FB5" w:rsidRPr="00BB14B3" w:rsidRDefault="00484FB5" w:rsidP="00A63C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 w:bidi="ar-EG"/>
        </w:rPr>
      </w:pPr>
      <w:r w:rsidRPr="00BB14B3">
        <w:rPr>
          <w:rFonts w:hint="cs"/>
          <w:color w:val="000000" w:themeColor="text1"/>
          <w:rtl/>
          <w:lang w:val="en-US" w:bidi="ar-EG"/>
        </w:rPr>
        <w:t>نعم، ولكن</w:t>
      </w:r>
      <w:r w:rsidR="0088157A" w:rsidRPr="00BB14B3">
        <w:rPr>
          <w:rFonts w:hint="cs"/>
          <w:color w:val="000000" w:themeColor="text1"/>
          <w:rtl/>
          <w:lang w:val="en-US" w:bidi="ar-EG"/>
        </w:rPr>
        <w:t xml:space="preserve"> إذا كانت فقط جزء</w:t>
      </w:r>
      <w:r w:rsidR="00A63CC3">
        <w:rPr>
          <w:rFonts w:hint="cs"/>
          <w:color w:val="000000" w:themeColor="text1"/>
          <w:rtl/>
          <w:lang w:val="en-US" w:bidi="ar-EG"/>
        </w:rPr>
        <w:t>ً</w:t>
      </w:r>
      <w:r w:rsidR="0088157A" w:rsidRPr="00BB14B3">
        <w:rPr>
          <w:rFonts w:hint="cs"/>
          <w:color w:val="000000" w:themeColor="text1"/>
          <w:rtl/>
          <w:lang w:val="en-US" w:bidi="ar-EG"/>
        </w:rPr>
        <w:t xml:space="preserve">ا </w:t>
      </w:r>
      <w:r w:rsidR="00CB5343" w:rsidRPr="00BB14B3">
        <w:rPr>
          <w:rFonts w:hint="cs"/>
          <w:color w:val="000000" w:themeColor="text1"/>
          <w:rtl/>
          <w:lang w:val="en-US" w:bidi="ar-EG"/>
        </w:rPr>
        <w:t>من ترشيح متعدد الجنسيات مقدم من واحدة أو إكثر من</w:t>
      </w:r>
      <w:r w:rsidR="009D51D7">
        <w:rPr>
          <w:rFonts w:hint="cs"/>
          <w:color w:val="000000" w:themeColor="text1"/>
          <w:rtl/>
          <w:lang w:val="en-US" w:bidi="ar-EG"/>
        </w:rPr>
        <w:t xml:space="preserve"> الدول الأعضاء بالفعل في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BB14B3" w:rsidRPr="00BB14B3">
        <w:rPr>
          <w:rFonts w:hint="cs"/>
          <w:color w:val="000000" w:themeColor="text1"/>
          <w:rtl/>
          <w:lang w:val="en-US" w:bidi="ar-EG"/>
        </w:rPr>
        <w:t>.</w:t>
      </w:r>
    </w:p>
    <w:p w:rsidR="00BB14B3" w:rsidRDefault="00BB14B3" w:rsidP="00BB14B3">
      <w:pPr>
        <w:bidi/>
        <w:rPr>
          <w:b/>
          <w:bCs/>
          <w:color w:val="000000" w:themeColor="text1"/>
          <w:rtl/>
          <w:lang w:val="en-US" w:bidi="ar-EG"/>
        </w:rPr>
      </w:pPr>
      <w:r w:rsidRPr="00BB14B3">
        <w:rPr>
          <w:rFonts w:hint="cs"/>
          <w:b/>
          <w:bCs/>
          <w:color w:val="000000" w:themeColor="text1"/>
          <w:rtl/>
          <w:lang w:val="en-US" w:bidi="ar-EG"/>
        </w:rPr>
        <w:t>السؤال الثالث</w:t>
      </w:r>
    </w:p>
    <w:p w:rsidR="00BB14B3" w:rsidRDefault="00BB14B3" w:rsidP="00A63CC3">
      <w:pPr>
        <w:bidi/>
        <w:ind w:left="720"/>
        <w:rPr>
          <w:color w:val="000000" w:themeColor="text1"/>
          <w:rtl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تنظر إدارة التراث للدولة الفيدرالية </w:t>
      </w:r>
      <w:r w:rsidR="00D066AB">
        <w:rPr>
          <w:rFonts w:hint="cs"/>
          <w:color w:val="000000" w:themeColor="text1"/>
          <w:rtl/>
          <w:lang w:val="en-US" w:bidi="ar-EG"/>
        </w:rPr>
        <w:t>(</w:t>
      </w:r>
      <w:r w:rsidR="00D066AB">
        <w:rPr>
          <w:color w:val="000000" w:themeColor="text1"/>
          <w:lang w:val="en-US" w:bidi="ar-EG"/>
        </w:rPr>
        <w:t>W</w:t>
      </w:r>
      <w:r w:rsidR="00D066AB">
        <w:rPr>
          <w:rFonts w:hint="cs"/>
          <w:color w:val="000000" w:themeColor="text1"/>
          <w:rtl/>
          <w:lang w:val="en-US" w:bidi="ar-EG"/>
        </w:rPr>
        <w:t>) طلب الطائفة (</w:t>
      </w:r>
      <w:r w:rsidR="00D066AB">
        <w:rPr>
          <w:color w:val="000000" w:themeColor="text1"/>
          <w:lang w:val="en-US" w:bidi="ar-EG"/>
        </w:rPr>
        <w:t>X</w:t>
      </w:r>
      <w:r w:rsidR="00D066AB">
        <w:rPr>
          <w:rFonts w:hint="cs"/>
          <w:color w:val="000000" w:themeColor="text1"/>
          <w:rtl/>
          <w:lang w:val="en-US" w:bidi="ar-EG"/>
        </w:rPr>
        <w:t>)، السكان الأصليين للمقاطعة (</w:t>
      </w:r>
      <w:r w:rsidR="00D066AB">
        <w:rPr>
          <w:color w:val="000000" w:themeColor="text1"/>
          <w:lang w:val="en-US" w:bidi="ar-EG"/>
        </w:rPr>
        <w:t>Y</w:t>
      </w:r>
      <w:r w:rsidR="00D066AB">
        <w:rPr>
          <w:rFonts w:hint="cs"/>
          <w:color w:val="000000" w:themeColor="text1"/>
          <w:rtl/>
          <w:lang w:val="en-US" w:bidi="ar-EG"/>
        </w:rPr>
        <w:t>)، للقيام بم</w:t>
      </w:r>
      <w:r w:rsidR="00C37B55">
        <w:rPr>
          <w:rFonts w:hint="cs"/>
          <w:color w:val="000000" w:themeColor="text1"/>
          <w:rtl/>
          <w:lang w:val="en-US" w:bidi="ar-EG"/>
        </w:rPr>
        <w:t>مارسة التراث الثقافي غير المادي</w:t>
      </w:r>
      <w:r w:rsidR="00D066AB">
        <w:rPr>
          <w:rFonts w:hint="cs"/>
          <w:color w:val="000000" w:themeColor="text1"/>
          <w:rtl/>
          <w:lang w:val="en-US" w:bidi="ar-EG"/>
        </w:rPr>
        <w:t xml:space="preserve"> (</w:t>
      </w:r>
      <w:r w:rsidR="00D066AB">
        <w:rPr>
          <w:color w:val="000000" w:themeColor="text1"/>
          <w:lang w:val="en-US" w:bidi="ar-EG"/>
        </w:rPr>
        <w:t>Z</w:t>
      </w:r>
      <w:r w:rsidR="00D066AB">
        <w:rPr>
          <w:rFonts w:hint="cs"/>
          <w:color w:val="000000" w:themeColor="text1"/>
          <w:rtl/>
          <w:lang w:val="en-US" w:bidi="ar-EG"/>
        </w:rPr>
        <w:t xml:space="preserve">) المدرج على قائمة </w:t>
      </w:r>
      <w:r w:rsidR="009D51D7">
        <w:rPr>
          <w:rFonts w:hint="cs"/>
          <w:color w:val="000000" w:themeColor="text1"/>
          <w:rtl/>
          <w:lang w:val="en-US" w:bidi="ar-EG"/>
        </w:rPr>
        <w:t>إتفاقية</w:t>
      </w:r>
      <w:r w:rsidR="00C37B55">
        <w:rPr>
          <w:rFonts w:hint="cs"/>
          <w:color w:val="000000" w:themeColor="text1"/>
          <w:rtl/>
          <w:lang w:val="en-US" w:bidi="ar-EG"/>
        </w:rPr>
        <w:t xml:space="preserve"> التراث الثقافي غير المادي</w:t>
      </w:r>
      <w:r w:rsidR="00D066AB">
        <w:rPr>
          <w:rFonts w:hint="cs"/>
          <w:color w:val="000000" w:themeColor="text1"/>
          <w:rtl/>
          <w:lang w:val="en-US" w:bidi="ar-EG"/>
        </w:rPr>
        <w:t>.</w:t>
      </w:r>
      <w:r w:rsidR="00C37B55">
        <w:rPr>
          <w:rFonts w:hint="cs"/>
          <w:color w:val="000000" w:themeColor="text1"/>
          <w:rtl/>
          <w:lang w:val="en-US" w:bidi="ar-EG"/>
        </w:rPr>
        <w:t xml:space="preserve"> تم إدراج العنصر (</w:t>
      </w:r>
      <w:r w:rsidR="00C37B55">
        <w:rPr>
          <w:color w:val="000000" w:themeColor="text1"/>
          <w:lang w:val="en-US" w:bidi="ar-EG"/>
        </w:rPr>
        <w:t>Z</w:t>
      </w:r>
      <w:r w:rsidR="00C37B55">
        <w:rPr>
          <w:rFonts w:hint="cs"/>
          <w:color w:val="000000" w:themeColor="text1"/>
          <w:rtl/>
          <w:lang w:val="en-US" w:bidi="ar-EG"/>
        </w:rPr>
        <w:t xml:space="preserve">) في </w:t>
      </w:r>
      <w:r w:rsidR="00A63CC3">
        <w:rPr>
          <w:rFonts w:hint="cs"/>
          <w:color w:val="000000" w:themeColor="text1"/>
          <w:rtl/>
          <w:lang w:val="en-US" w:bidi="ar-EG"/>
        </w:rPr>
        <w:t xml:space="preserve">قائمة </w:t>
      </w:r>
      <w:r w:rsidR="00C37B55">
        <w:rPr>
          <w:rFonts w:hint="cs"/>
          <w:color w:val="000000" w:themeColor="text1"/>
          <w:rtl/>
          <w:lang w:val="en-US" w:bidi="ar-EG"/>
        </w:rPr>
        <w:t>التراث الثقافي غير المادي. التقليد (</w:t>
      </w:r>
      <w:r w:rsidR="00C37B55">
        <w:rPr>
          <w:color w:val="000000" w:themeColor="text1"/>
          <w:lang w:val="en-US" w:bidi="ar-EG"/>
        </w:rPr>
        <w:t>Z</w:t>
      </w:r>
      <w:r w:rsidR="00C37B55">
        <w:rPr>
          <w:rFonts w:hint="cs"/>
          <w:color w:val="000000" w:themeColor="text1"/>
          <w:rtl/>
          <w:lang w:val="en-US" w:bidi="ar-EG"/>
        </w:rPr>
        <w:t xml:space="preserve">)، </w:t>
      </w:r>
      <w:r w:rsidR="006E70EC">
        <w:rPr>
          <w:rFonts w:hint="cs"/>
          <w:color w:val="000000" w:themeColor="text1"/>
          <w:rtl/>
          <w:lang w:val="en-US" w:bidi="ar-EG"/>
        </w:rPr>
        <w:t>بينما يزدهر في العديد من قرى النصف الجنوبي من المقاطعة (</w:t>
      </w:r>
      <w:r w:rsidR="006E70EC">
        <w:rPr>
          <w:color w:val="000000" w:themeColor="text1"/>
          <w:lang w:val="en-US" w:bidi="ar-EG"/>
        </w:rPr>
        <w:t>Y</w:t>
      </w:r>
      <w:r w:rsidR="006E70EC">
        <w:rPr>
          <w:rFonts w:hint="cs"/>
          <w:color w:val="000000" w:themeColor="text1"/>
          <w:rtl/>
          <w:lang w:val="en-US" w:bidi="ar-EG"/>
        </w:rPr>
        <w:t>)، منقرض بشدة في أي مكان أخر. إن إختيار القائمة الصحيحة محل شك؛ فما هو الخيار الأفضل ل</w:t>
      </w:r>
      <w:r w:rsidR="00A63CC3">
        <w:rPr>
          <w:rFonts w:hint="cs"/>
          <w:color w:val="000000" w:themeColor="text1"/>
          <w:rtl/>
          <w:lang w:val="en-US" w:bidi="ar-EG"/>
        </w:rPr>
        <w:t>استهدافه</w:t>
      </w:r>
      <w:r w:rsidR="006E70EC">
        <w:rPr>
          <w:rFonts w:hint="cs"/>
          <w:color w:val="000000" w:themeColor="text1"/>
          <w:rtl/>
          <w:lang w:val="en-US" w:bidi="ar-EG"/>
        </w:rPr>
        <w:t>؟</w:t>
      </w:r>
    </w:p>
    <w:p w:rsidR="006E70EC" w:rsidRDefault="006E70EC" w:rsidP="006E70EC">
      <w:pPr>
        <w:pStyle w:val="ListParagraph"/>
        <w:numPr>
          <w:ilvl w:val="0"/>
          <w:numId w:val="4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إدراجه  بكلتا القائمتين.</w:t>
      </w:r>
    </w:p>
    <w:p w:rsidR="006E70EC" w:rsidRDefault="006E70EC" w:rsidP="006E70EC">
      <w:pPr>
        <w:pStyle w:val="ListParagraph"/>
        <w:numPr>
          <w:ilvl w:val="0"/>
          <w:numId w:val="4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إدراج بالقائمة الممثلة لتراث البشرية الثقافي غير المادي.</w:t>
      </w:r>
    </w:p>
    <w:p w:rsidR="006E70EC" w:rsidRDefault="006E70EC" w:rsidP="00A63CC3">
      <w:pPr>
        <w:pStyle w:val="ListParagraph"/>
        <w:numPr>
          <w:ilvl w:val="0"/>
          <w:numId w:val="4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إدراجه بقائمة التراث الثقافي غير المادى الذي يحتاج </w:t>
      </w:r>
      <w:r w:rsidR="00A63CC3">
        <w:rPr>
          <w:rFonts w:hint="cs"/>
          <w:color w:val="000000" w:themeColor="text1"/>
          <w:rtl/>
          <w:lang w:val="en-US" w:bidi="ar-EG"/>
        </w:rPr>
        <w:t>للصون العاجل.</w:t>
      </w:r>
    </w:p>
    <w:p w:rsidR="006E70EC" w:rsidRDefault="006E70EC" w:rsidP="006E70EC">
      <w:pPr>
        <w:pStyle w:val="ListParagraph"/>
        <w:numPr>
          <w:ilvl w:val="0"/>
          <w:numId w:val="4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الإنتظار حتى يتساوى إنقراض العنصر أو عدم إنقراضه بكل مكان قبل محاولة إدراجه بإحدى </w:t>
      </w:r>
      <w:r w:rsidR="00A63CC3">
        <w:rPr>
          <w:rFonts w:hint="cs"/>
          <w:color w:val="000000" w:themeColor="text1"/>
          <w:rtl/>
          <w:lang w:val="en-US" w:bidi="ar-EG"/>
        </w:rPr>
        <w:t>أ</w:t>
      </w:r>
      <w:r>
        <w:rPr>
          <w:rFonts w:hint="cs"/>
          <w:color w:val="000000" w:themeColor="text1"/>
          <w:rtl/>
          <w:lang w:val="en-US" w:bidi="ar-EG"/>
        </w:rPr>
        <w:t>و كلتا القائمتين.</w:t>
      </w:r>
    </w:p>
    <w:p w:rsidR="006E70EC" w:rsidRPr="00072554" w:rsidRDefault="006E70EC" w:rsidP="006E70EC">
      <w:pPr>
        <w:bidi/>
        <w:rPr>
          <w:b/>
          <w:bCs/>
          <w:color w:val="000000" w:themeColor="text1"/>
          <w:sz w:val="22"/>
          <w:szCs w:val="22"/>
          <w:rtl/>
          <w:lang w:val="en-US" w:bidi="ar-EG"/>
        </w:rPr>
      </w:pPr>
      <w:r w:rsidRPr="00072554">
        <w:rPr>
          <w:rFonts w:hint="cs"/>
          <w:b/>
          <w:bCs/>
          <w:color w:val="000000" w:themeColor="text1"/>
          <w:sz w:val="22"/>
          <w:szCs w:val="22"/>
          <w:rtl/>
          <w:lang w:val="en-US" w:bidi="ar-EG"/>
        </w:rPr>
        <w:t>السؤال الرابع</w:t>
      </w:r>
    </w:p>
    <w:p w:rsidR="00072554" w:rsidRDefault="00072554" w:rsidP="00072554">
      <w:pPr>
        <w:bidi/>
        <w:ind w:left="720"/>
        <w:rPr>
          <w:color w:val="000000" w:themeColor="text1"/>
          <w:rtl/>
          <w:lang w:val="en-US" w:bidi="ar-EG"/>
        </w:rPr>
      </w:pPr>
      <w:r w:rsidRPr="00072554">
        <w:rPr>
          <w:rFonts w:hint="cs"/>
          <w:color w:val="000000" w:themeColor="text1"/>
          <w:rtl/>
          <w:lang w:val="en-US" w:bidi="ar-EG"/>
        </w:rPr>
        <w:t>هل يمكن إدراج</w:t>
      </w:r>
      <w:r>
        <w:rPr>
          <w:rFonts w:hint="cs"/>
          <w:color w:val="000000" w:themeColor="text1"/>
          <w:rtl/>
          <w:lang w:val="en-US" w:bidi="ar-EG"/>
        </w:rPr>
        <w:t xml:space="preserve"> مثل هذه</w:t>
      </w:r>
      <w:r w:rsidRPr="00072554">
        <w:rPr>
          <w:rFonts w:hint="cs"/>
          <w:color w:val="000000" w:themeColor="text1"/>
          <w:rtl/>
          <w:lang w:val="en-US" w:bidi="ar-EG"/>
        </w:rPr>
        <w:t xml:space="preserve"> </w:t>
      </w:r>
      <w:r>
        <w:rPr>
          <w:rFonts w:hint="cs"/>
          <w:color w:val="000000" w:themeColor="text1"/>
          <w:rtl/>
          <w:lang w:val="en-US" w:bidi="ar-EG"/>
        </w:rPr>
        <w:t>ا</w:t>
      </w:r>
      <w:r w:rsidRPr="00072554">
        <w:rPr>
          <w:rFonts w:hint="cs"/>
          <w:color w:val="000000" w:themeColor="text1"/>
          <w:rtl/>
          <w:lang w:val="en-US" w:bidi="ar-EG"/>
        </w:rPr>
        <w:t>ل</w:t>
      </w:r>
      <w:r>
        <w:rPr>
          <w:rFonts w:hint="cs"/>
          <w:color w:val="000000" w:themeColor="text1"/>
          <w:rtl/>
          <w:lang w:val="en-US" w:bidi="ar-EG"/>
        </w:rPr>
        <w:t>لغات</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Pr="00072554">
        <w:rPr>
          <w:rFonts w:hint="cs"/>
          <w:color w:val="000000" w:themeColor="text1"/>
          <w:rtl/>
          <w:lang w:val="en-US" w:bidi="ar-EG"/>
        </w:rPr>
        <w:t>؟</w:t>
      </w:r>
    </w:p>
    <w:p w:rsidR="00072554" w:rsidRDefault="00072554" w:rsidP="00A63CC3">
      <w:pPr>
        <w:pStyle w:val="ListParagraph"/>
        <w:numPr>
          <w:ilvl w:val="0"/>
          <w:numId w:val="5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نعم</w:t>
      </w:r>
      <w:r w:rsidR="009D51D7">
        <w:rPr>
          <w:rFonts w:hint="cs"/>
          <w:color w:val="000000" w:themeColor="text1"/>
          <w:rtl/>
          <w:lang w:val="en-US" w:bidi="ar-EG"/>
        </w:rPr>
        <w:t xml:space="preserve">، يمكن إدراجها على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9D51D7">
        <w:rPr>
          <w:rFonts w:hint="cs"/>
          <w:color w:val="000000" w:themeColor="text1"/>
          <w:rtl/>
          <w:lang w:val="en-US" w:bidi="ar-EG"/>
        </w:rPr>
        <w:t xml:space="preserve"> لكونها جوهرية في التراث الثقافي غير المادى.</w:t>
      </w:r>
    </w:p>
    <w:p w:rsidR="009D51D7" w:rsidRDefault="009D51D7" w:rsidP="00A63CC3">
      <w:pPr>
        <w:pStyle w:val="ListParagraph"/>
        <w:numPr>
          <w:ilvl w:val="0"/>
          <w:numId w:val="5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لا، لا يمكن ذكرها في ترشيحات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حيث أنها لا تتعلق بمجال التراث الثقافي غير المادى.</w:t>
      </w:r>
    </w:p>
    <w:p w:rsidR="009D51D7" w:rsidRDefault="009D51D7" w:rsidP="00A63CC3">
      <w:pPr>
        <w:pStyle w:val="ListParagraph"/>
        <w:numPr>
          <w:ilvl w:val="0"/>
          <w:numId w:val="5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لا، تشير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إلى أن اللغات قد تكون</w:t>
      </w:r>
      <w:r w:rsidR="00D87021">
        <w:rPr>
          <w:rFonts w:hint="cs"/>
          <w:color w:val="000000" w:themeColor="text1"/>
          <w:rtl/>
          <w:lang w:val="en-US" w:bidi="ar-EG"/>
        </w:rPr>
        <w:t xml:space="preserve"> فقط</w:t>
      </w:r>
      <w:r>
        <w:rPr>
          <w:rFonts w:hint="cs"/>
          <w:color w:val="000000" w:themeColor="text1"/>
          <w:rtl/>
          <w:lang w:val="en-US" w:bidi="ar-EG"/>
        </w:rPr>
        <w:t xml:space="preserve"> جزء من </w:t>
      </w:r>
      <w:r w:rsidR="00D87021">
        <w:rPr>
          <w:rFonts w:hint="cs"/>
          <w:color w:val="000000" w:themeColor="text1"/>
          <w:rtl/>
          <w:lang w:val="en-US" w:bidi="ar-EG"/>
        </w:rPr>
        <w:t>نَقش عند اعتباره من أدوات التراث الثقافي غير المادى.</w:t>
      </w:r>
      <w:r>
        <w:rPr>
          <w:rFonts w:hint="cs"/>
          <w:color w:val="000000" w:themeColor="text1"/>
          <w:rtl/>
          <w:lang w:val="en-US" w:bidi="ar-EG"/>
        </w:rPr>
        <w:t xml:space="preserve"> </w:t>
      </w:r>
    </w:p>
    <w:p w:rsidR="00797CCA" w:rsidRDefault="00797CCA" w:rsidP="00797CCA">
      <w:pPr>
        <w:bidi/>
        <w:rPr>
          <w:b/>
          <w:bCs/>
          <w:color w:val="000000" w:themeColor="text1"/>
          <w:sz w:val="22"/>
          <w:szCs w:val="22"/>
          <w:rtl/>
          <w:lang w:val="en-US" w:bidi="ar-EG"/>
        </w:rPr>
      </w:pPr>
      <w:r w:rsidRPr="00797CCA">
        <w:rPr>
          <w:rFonts w:hint="cs"/>
          <w:b/>
          <w:bCs/>
          <w:color w:val="000000" w:themeColor="text1"/>
          <w:sz w:val="22"/>
          <w:szCs w:val="22"/>
          <w:rtl/>
          <w:lang w:val="en-US" w:bidi="ar-EG"/>
        </w:rPr>
        <w:t>السؤال الخامس</w:t>
      </w:r>
    </w:p>
    <w:p w:rsidR="00797CCA" w:rsidRDefault="00797CCA" w:rsidP="00797CCA">
      <w:pPr>
        <w:bidi/>
        <w:ind w:left="720"/>
        <w:rPr>
          <w:color w:val="000000" w:themeColor="text1"/>
          <w:rtl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هل يمكن لبضعة دول أعضاء ب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ترشيح عنصر مشترك سويأ، بدلا من الترشيح بشكل منفرد؟</w:t>
      </w:r>
    </w:p>
    <w:p w:rsidR="00797CCA" w:rsidRDefault="00797CCA" w:rsidP="00A63CC3">
      <w:pPr>
        <w:pStyle w:val="ListParagraph"/>
        <w:numPr>
          <w:ilvl w:val="0"/>
          <w:numId w:val="6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نعم، ف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و</w:t>
      </w:r>
      <w:r w:rsidR="00256226">
        <w:rPr>
          <w:rFonts w:hint="cs"/>
          <w:color w:val="000000" w:themeColor="text1"/>
          <w:rtl/>
          <w:lang w:val="en-US" w:bidi="ar-EG"/>
        </w:rPr>
        <w:t xml:space="preserve">التوجيهات التنفيذية تشجع على الترشيحات متعددة الجنسيات لنفس العنصر إذا تم </w:t>
      </w:r>
      <w:r w:rsidR="006F4802">
        <w:rPr>
          <w:rFonts w:hint="cs"/>
          <w:color w:val="000000" w:themeColor="text1"/>
          <w:rtl/>
          <w:lang w:val="en-US" w:bidi="ar-EG"/>
        </w:rPr>
        <w:t>مشاركته عبر الحدود.</w:t>
      </w:r>
    </w:p>
    <w:p w:rsidR="006F4802" w:rsidRDefault="006F4802" w:rsidP="006F4802">
      <w:pPr>
        <w:pStyle w:val="ListParagraph"/>
        <w:numPr>
          <w:ilvl w:val="0"/>
          <w:numId w:val="6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>لا، إذا وجد نفس العنصر بدولتين، لابد من وجود طريقة لتفريقه بحيث يمكن تقديم ترشيحين مختلفين.</w:t>
      </w:r>
    </w:p>
    <w:p w:rsidR="006F4802" w:rsidRDefault="006F4802" w:rsidP="00A63CC3">
      <w:pPr>
        <w:pStyle w:val="ListParagraph"/>
        <w:numPr>
          <w:ilvl w:val="0"/>
          <w:numId w:val="6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lastRenderedPageBreak/>
        <w:t xml:space="preserve">لا، يمكن فقط للدولة العضو </w:t>
      </w:r>
      <w:r w:rsidR="00A63CC3">
        <w:rPr>
          <w:rFonts w:hint="cs"/>
          <w:color w:val="000000" w:themeColor="text1"/>
          <w:rtl/>
          <w:lang w:val="en-US" w:bidi="ar-EG"/>
        </w:rPr>
        <w:t xml:space="preserve">التى بها </w:t>
      </w:r>
      <w:r>
        <w:rPr>
          <w:rFonts w:hint="cs"/>
          <w:color w:val="000000" w:themeColor="text1"/>
          <w:rtl/>
          <w:lang w:val="en-US" w:bidi="ar-EG"/>
        </w:rPr>
        <w:t xml:space="preserve">تاريخ أكبر </w:t>
      </w:r>
      <w:r w:rsidR="00A63CC3">
        <w:rPr>
          <w:rFonts w:hint="cs"/>
          <w:color w:val="000000" w:themeColor="text1"/>
          <w:rtl/>
          <w:lang w:val="en-US" w:bidi="ar-EG"/>
        </w:rPr>
        <w:t>ل</w:t>
      </w:r>
      <w:r>
        <w:rPr>
          <w:rFonts w:hint="cs"/>
          <w:color w:val="000000" w:themeColor="text1"/>
          <w:rtl/>
          <w:lang w:val="en-US" w:bidi="ar-EG"/>
        </w:rPr>
        <w:t xml:space="preserve">لممارسة غير المنقطعة </w:t>
      </w:r>
      <w:r w:rsidR="00A63CC3">
        <w:rPr>
          <w:rFonts w:hint="cs"/>
          <w:color w:val="000000" w:themeColor="text1"/>
          <w:rtl/>
          <w:lang w:val="en-US" w:bidi="ar-EG"/>
        </w:rPr>
        <w:t xml:space="preserve">للعنصر </w:t>
      </w:r>
      <w:r>
        <w:rPr>
          <w:rFonts w:hint="cs"/>
          <w:color w:val="000000" w:themeColor="text1"/>
          <w:rtl/>
          <w:lang w:val="en-US" w:bidi="ar-EG"/>
        </w:rPr>
        <w:t>تقديم ملف الترشيح.</w:t>
      </w:r>
    </w:p>
    <w:p w:rsidR="006F4802" w:rsidRDefault="006F4802" w:rsidP="006F4802">
      <w:pPr>
        <w:bidi/>
        <w:rPr>
          <w:b/>
          <w:bCs/>
          <w:color w:val="000000" w:themeColor="text1"/>
          <w:sz w:val="22"/>
          <w:szCs w:val="22"/>
          <w:rtl/>
          <w:lang w:val="en-US" w:bidi="ar-EG"/>
        </w:rPr>
      </w:pPr>
      <w:r>
        <w:rPr>
          <w:rFonts w:hint="cs"/>
          <w:b/>
          <w:bCs/>
          <w:color w:val="000000" w:themeColor="text1"/>
          <w:sz w:val="22"/>
          <w:szCs w:val="22"/>
          <w:rtl/>
          <w:lang w:val="en-US" w:bidi="ar-EG"/>
        </w:rPr>
        <w:t>السؤال السادس</w:t>
      </w:r>
    </w:p>
    <w:p w:rsidR="006F4802" w:rsidRDefault="006F4802" w:rsidP="00A63CC3">
      <w:pPr>
        <w:bidi/>
        <w:ind w:left="720"/>
        <w:rPr>
          <w:color w:val="000000" w:themeColor="text1"/>
          <w:rtl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هل </w:t>
      </w:r>
      <w:r w:rsidR="00900C6B">
        <w:rPr>
          <w:rFonts w:hint="cs"/>
          <w:color w:val="000000" w:themeColor="text1"/>
          <w:rtl/>
          <w:lang w:val="en-US" w:bidi="ar-EG"/>
        </w:rPr>
        <w:t>التراث الثقافي غير المادى ل</w:t>
      </w:r>
      <w:r>
        <w:rPr>
          <w:rFonts w:hint="cs"/>
          <w:color w:val="000000" w:themeColor="text1"/>
          <w:rtl/>
          <w:lang w:val="en-US" w:bidi="ar-EG"/>
        </w:rPr>
        <w:t>ل</w:t>
      </w:r>
      <w:r w:rsidR="00A63CC3">
        <w:rPr>
          <w:rFonts w:hint="cs"/>
          <w:color w:val="000000" w:themeColor="text1"/>
          <w:rtl/>
          <w:lang w:val="en-US" w:bidi="ar-EG"/>
        </w:rPr>
        <w:t xml:space="preserve">مجموعات </w:t>
      </w:r>
      <w:r>
        <w:rPr>
          <w:rFonts w:hint="cs"/>
          <w:color w:val="000000" w:themeColor="text1"/>
          <w:rtl/>
          <w:lang w:val="en-US" w:bidi="ar-EG"/>
        </w:rPr>
        <w:t>المهاجرة</w:t>
      </w:r>
      <w:r w:rsidR="00900C6B">
        <w:rPr>
          <w:rFonts w:hint="cs"/>
          <w:color w:val="000000" w:themeColor="text1"/>
          <w:rtl/>
          <w:lang w:val="en-US" w:bidi="ar-EG"/>
        </w:rPr>
        <w:t xml:space="preserve"> مؤهل للإدراج في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900C6B">
        <w:rPr>
          <w:rFonts w:hint="cs"/>
          <w:color w:val="000000" w:themeColor="text1"/>
          <w:rtl/>
          <w:lang w:val="en-US" w:bidi="ar-EG"/>
        </w:rPr>
        <w:t>؟</w:t>
      </w:r>
    </w:p>
    <w:p w:rsidR="00900C6B" w:rsidRDefault="00900C6B" w:rsidP="00A63CC3">
      <w:pPr>
        <w:pStyle w:val="ListParagraph"/>
        <w:numPr>
          <w:ilvl w:val="0"/>
          <w:numId w:val="7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نعم، قد يتم إدراج الترشيحات لقوائم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التي تتضمن عناصر التراث الثقافي غير المادى من </w:t>
      </w:r>
      <w:r w:rsidR="00A63CC3">
        <w:rPr>
          <w:rFonts w:hint="cs"/>
          <w:color w:val="000000" w:themeColor="text1"/>
          <w:rtl/>
          <w:lang w:val="en-US" w:bidi="ar-EG"/>
        </w:rPr>
        <w:t xml:space="preserve">المجموعات </w:t>
      </w:r>
      <w:r>
        <w:rPr>
          <w:rFonts w:hint="cs"/>
          <w:color w:val="000000" w:themeColor="text1"/>
          <w:rtl/>
          <w:lang w:val="en-US" w:bidi="ar-EG"/>
        </w:rPr>
        <w:t>المهاجرة الواقع</w:t>
      </w:r>
      <w:r w:rsidR="00A63CC3">
        <w:rPr>
          <w:rFonts w:hint="cs"/>
          <w:color w:val="000000" w:themeColor="text1"/>
          <w:rtl/>
          <w:lang w:val="en-US" w:bidi="ar-EG"/>
        </w:rPr>
        <w:t>ة</w:t>
      </w:r>
      <w:r>
        <w:rPr>
          <w:rFonts w:hint="cs"/>
          <w:color w:val="000000" w:themeColor="text1"/>
          <w:rtl/>
          <w:lang w:val="en-US" w:bidi="ar-EG"/>
        </w:rPr>
        <w:t xml:space="preserve"> في دولة معينة إذا استوفت العناصر المعايير الموضوعة في التوجيهات التنفيذية. </w:t>
      </w:r>
    </w:p>
    <w:p w:rsidR="00900C6B" w:rsidRDefault="00D70736" w:rsidP="00900C6B">
      <w:pPr>
        <w:pStyle w:val="ListParagraph"/>
        <w:numPr>
          <w:ilvl w:val="0"/>
          <w:numId w:val="7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نعم، من الممكن إدراج العناصر المرشحة لقوائم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التي تتضمن التراث الثقافي غير المادى للطوائف المهاجرة. لكن عند طلب إذن خاص من الدول الأم للمهاجرين المعنيين.</w:t>
      </w:r>
    </w:p>
    <w:p w:rsidR="00A73406" w:rsidRDefault="00D70736" w:rsidP="00A63CC3">
      <w:pPr>
        <w:pStyle w:val="ListParagraph"/>
        <w:numPr>
          <w:ilvl w:val="0"/>
          <w:numId w:val="7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لا، فالعناصر الأهلية التابعة للدولة العضو المقدمة، </w:t>
      </w:r>
      <w:r w:rsidR="00A73406">
        <w:rPr>
          <w:rFonts w:hint="cs"/>
          <w:color w:val="000000" w:themeColor="text1"/>
          <w:rtl/>
          <w:lang w:val="en-US" w:bidi="ar-EG"/>
        </w:rPr>
        <w:t xml:space="preserve">والعناصر ذات صلة </w:t>
      </w:r>
      <w:r w:rsidR="00A63CC3">
        <w:rPr>
          <w:rFonts w:hint="cs"/>
          <w:color w:val="000000" w:themeColor="text1"/>
          <w:rtl/>
          <w:lang w:val="en-US" w:bidi="ar-EG"/>
        </w:rPr>
        <w:t>ب</w:t>
      </w:r>
      <w:r w:rsidR="00A73406">
        <w:rPr>
          <w:rFonts w:hint="cs"/>
          <w:color w:val="000000" w:themeColor="text1"/>
          <w:rtl/>
          <w:lang w:val="en-US" w:bidi="ar-EG"/>
        </w:rPr>
        <w:t xml:space="preserve">هويتها الوطنية أو العناصر الخاصة بمجموعات الأغلبية الموجودة بها، هي العناصر التي يمكن إدراجها في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A73406">
        <w:rPr>
          <w:rFonts w:hint="cs"/>
          <w:color w:val="000000" w:themeColor="text1"/>
          <w:rtl/>
          <w:lang w:val="en-US" w:bidi="ar-EG"/>
        </w:rPr>
        <w:t>.</w:t>
      </w:r>
    </w:p>
    <w:p w:rsidR="00A73406" w:rsidRPr="00A73406" w:rsidRDefault="00A73406" w:rsidP="00A73406">
      <w:pPr>
        <w:bidi/>
        <w:rPr>
          <w:b/>
          <w:bCs/>
          <w:color w:val="000000" w:themeColor="text1"/>
          <w:sz w:val="22"/>
          <w:szCs w:val="22"/>
          <w:rtl/>
          <w:lang w:val="en-US" w:bidi="ar-EG"/>
        </w:rPr>
      </w:pPr>
      <w:r w:rsidRPr="00A73406">
        <w:rPr>
          <w:rFonts w:hint="cs"/>
          <w:b/>
          <w:bCs/>
          <w:color w:val="000000" w:themeColor="text1"/>
          <w:sz w:val="22"/>
          <w:szCs w:val="22"/>
          <w:rtl/>
          <w:lang w:val="en-US" w:bidi="ar-EG"/>
        </w:rPr>
        <w:t>السؤال السابع</w:t>
      </w:r>
    </w:p>
    <w:p w:rsidR="00A73406" w:rsidRDefault="00A73406" w:rsidP="00A63CC3">
      <w:pPr>
        <w:bidi/>
        <w:ind w:left="720"/>
        <w:rPr>
          <w:color w:val="000000" w:themeColor="text1"/>
          <w:rtl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هل يستخدم إدراج عنصر على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لترسيخ حقوق الملكية الفكرية ل</w:t>
      </w:r>
      <w:r w:rsidR="00A63CC3">
        <w:rPr>
          <w:rFonts w:hint="cs"/>
          <w:color w:val="000000" w:themeColor="text1"/>
          <w:rtl/>
          <w:lang w:val="en-US" w:bidi="ar-EG"/>
        </w:rPr>
        <w:t xml:space="preserve">جماعات </w:t>
      </w:r>
      <w:r>
        <w:rPr>
          <w:rFonts w:hint="cs"/>
          <w:color w:val="000000" w:themeColor="text1"/>
          <w:rtl/>
          <w:lang w:val="en-US" w:bidi="ar-EG"/>
        </w:rPr>
        <w:t>والمجموعات لعنصر بعينه؟</w:t>
      </w:r>
    </w:p>
    <w:p w:rsidR="00D70736" w:rsidRDefault="00A73406" w:rsidP="00A63CC3">
      <w:pPr>
        <w:pStyle w:val="ListParagraph"/>
        <w:numPr>
          <w:ilvl w:val="0"/>
          <w:numId w:val="8"/>
        </w:numPr>
        <w:bidi/>
        <w:rPr>
          <w:color w:val="000000" w:themeColor="text1"/>
          <w:lang w:val="en-US" w:bidi="ar-EG"/>
        </w:rPr>
      </w:pPr>
      <w:r>
        <w:rPr>
          <w:rFonts w:hint="cs"/>
          <w:color w:val="000000" w:themeColor="text1"/>
          <w:rtl/>
          <w:lang w:val="en-US" w:bidi="ar-EG"/>
        </w:rPr>
        <w:t xml:space="preserve">لا، لا تستطيع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>
        <w:rPr>
          <w:rFonts w:hint="cs"/>
          <w:color w:val="000000" w:themeColor="text1"/>
          <w:rtl/>
          <w:lang w:val="en-US" w:bidi="ar-EG"/>
        </w:rPr>
        <w:t xml:space="preserve"> ترسيخ حقوق الملكية الفكرية </w:t>
      </w:r>
      <w:r w:rsidR="00A63CC3">
        <w:rPr>
          <w:rFonts w:hint="cs"/>
          <w:color w:val="000000" w:themeColor="text1"/>
          <w:rtl/>
          <w:lang w:val="en-US" w:bidi="ar-EG"/>
        </w:rPr>
        <w:t>ل</w:t>
      </w:r>
      <w:r>
        <w:rPr>
          <w:rFonts w:hint="cs"/>
          <w:color w:val="000000" w:themeColor="text1"/>
          <w:rtl/>
          <w:lang w:val="en-US" w:bidi="ar-EG"/>
        </w:rPr>
        <w:t>عنصر من عناصر التراث الثقافي غير المادى عبر إدراجه على القوائم.</w:t>
      </w:r>
    </w:p>
    <w:p w:rsidR="00A73406" w:rsidRDefault="00A73406" w:rsidP="00A73406">
      <w:pPr>
        <w:pStyle w:val="ListParagraph"/>
        <w:numPr>
          <w:ilvl w:val="0"/>
          <w:numId w:val="8"/>
        </w:numPr>
        <w:bidi/>
        <w:rPr>
          <w:color w:val="000000" w:themeColor="text1"/>
          <w:lang w:val="en-US" w:bidi="ar-EG"/>
        </w:rPr>
      </w:pPr>
      <w:r w:rsidRPr="00A73406">
        <w:rPr>
          <w:rFonts w:hint="cs"/>
          <w:color w:val="000000" w:themeColor="text1"/>
          <w:rtl/>
          <w:lang w:val="en-US" w:bidi="ar-EG"/>
        </w:rPr>
        <w:t xml:space="preserve">نعم، فإدراج العنصر على أحد 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Pr="00A73406">
        <w:rPr>
          <w:rFonts w:hint="cs"/>
          <w:color w:val="000000" w:themeColor="text1"/>
          <w:rtl/>
          <w:lang w:val="en-US" w:bidi="ar-EG"/>
        </w:rPr>
        <w:t xml:space="preserve"> يعطي الحق ذاتياً </w:t>
      </w:r>
      <w:r>
        <w:rPr>
          <w:rFonts w:hint="cs"/>
          <w:color w:val="000000" w:themeColor="text1"/>
          <w:rtl/>
          <w:lang w:val="en-US" w:bidi="ar-EG"/>
        </w:rPr>
        <w:t xml:space="preserve">في رفع دعاوى تعويض إذا قام أي شخص أخر </w:t>
      </w:r>
      <w:r w:rsidR="002E518B">
        <w:rPr>
          <w:rFonts w:hint="cs"/>
          <w:color w:val="000000" w:themeColor="text1"/>
          <w:rtl/>
          <w:lang w:val="en-US" w:bidi="ar-EG"/>
        </w:rPr>
        <w:t>بممارسة عنصر من عناصر تراثهم الثقافي غير المادي.</w:t>
      </w:r>
    </w:p>
    <w:p w:rsidR="00A73406" w:rsidRPr="002E518B" w:rsidRDefault="00A73406" w:rsidP="00A63CC3">
      <w:pPr>
        <w:pStyle w:val="ListParagraph"/>
        <w:numPr>
          <w:ilvl w:val="0"/>
          <w:numId w:val="8"/>
        </w:numPr>
        <w:bidi/>
        <w:rPr>
          <w:color w:val="000000" w:themeColor="text1"/>
          <w:rtl/>
          <w:lang w:val="en-US" w:bidi="ar-EG"/>
        </w:rPr>
      </w:pPr>
      <w:r w:rsidRPr="00A73406">
        <w:rPr>
          <w:rFonts w:hint="cs"/>
          <w:color w:val="000000" w:themeColor="text1"/>
          <w:rtl/>
          <w:lang w:val="en-US" w:bidi="ar-EG"/>
        </w:rPr>
        <w:t>نعم،</w:t>
      </w:r>
      <w:r w:rsidR="002E518B" w:rsidRPr="002E518B">
        <w:rPr>
          <w:rFonts w:hint="cs"/>
          <w:color w:val="000000" w:themeColor="text1"/>
          <w:rtl/>
          <w:lang w:val="en-US" w:bidi="ar-EG"/>
        </w:rPr>
        <w:t xml:space="preserve"> </w:t>
      </w:r>
      <w:r w:rsidR="002E518B" w:rsidRPr="00A73406">
        <w:rPr>
          <w:rFonts w:hint="cs"/>
          <w:color w:val="000000" w:themeColor="text1"/>
          <w:rtl/>
          <w:lang w:val="en-US" w:bidi="ar-EG"/>
        </w:rPr>
        <w:t xml:space="preserve">فإدراج العنصر على أحد </w:t>
      </w:r>
      <w:r w:rsidR="002E518B">
        <w:rPr>
          <w:rFonts w:hint="cs"/>
          <w:color w:val="000000" w:themeColor="text1"/>
          <w:rtl/>
          <w:lang w:val="en-US" w:bidi="ar-EG"/>
        </w:rPr>
        <w:t xml:space="preserve">قوائم </w:t>
      </w:r>
      <w:r w:rsidR="00A63CC3">
        <w:rPr>
          <w:rFonts w:hint="cs"/>
          <w:color w:val="000000" w:themeColor="text1"/>
          <w:rtl/>
          <w:lang w:val="en-US" w:bidi="ar-EG"/>
        </w:rPr>
        <w:t>الاتفاقية</w:t>
      </w:r>
      <w:r w:rsidR="002E518B">
        <w:rPr>
          <w:rFonts w:hint="cs"/>
          <w:color w:val="000000" w:themeColor="text1"/>
          <w:rtl/>
          <w:lang w:val="en-US" w:bidi="ar-EG"/>
        </w:rPr>
        <w:t xml:space="preserve"> يعطي الحق</w:t>
      </w:r>
      <w:r w:rsidRPr="00A73406">
        <w:rPr>
          <w:rFonts w:hint="cs"/>
          <w:color w:val="000000" w:themeColor="text1"/>
          <w:rtl/>
          <w:lang w:val="en-US" w:bidi="ar-EG"/>
        </w:rPr>
        <w:t xml:space="preserve"> </w:t>
      </w:r>
      <w:r>
        <w:rPr>
          <w:rFonts w:hint="cs"/>
          <w:color w:val="000000" w:themeColor="text1"/>
          <w:rtl/>
          <w:lang w:val="en-US" w:bidi="ar-EG"/>
        </w:rPr>
        <w:t>ل</w:t>
      </w:r>
      <w:r w:rsidR="00A63CC3">
        <w:rPr>
          <w:rFonts w:hint="cs"/>
          <w:color w:val="000000" w:themeColor="text1"/>
          <w:rtl/>
          <w:lang w:val="en-US" w:bidi="ar-EG"/>
        </w:rPr>
        <w:t xml:space="preserve">لجماعات </w:t>
      </w:r>
      <w:r>
        <w:rPr>
          <w:rFonts w:hint="cs"/>
          <w:color w:val="000000" w:themeColor="text1"/>
          <w:rtl/>
          <w:lang w:val="en-US" w:bidi="ar-EG"/>
        </w:rPr>
        <w:t>والمجموعات حقوق الملكية الفكرية</w:t>
      </w:r>
      <w:r w:rsidR="002E518B">
        <w:rPr>
          <w:rFonts w:hint="cs"/>
          <w:color w:val="000000" w:themeColor="text1"/>
          <w:rtl/>
          <w:lang w:val="en-US" w:bidi="ar-EG"/>
        </w:rPr>
        <w:t xml:space="preserve"> المعنية</w:t>
      </w:r>
      <w:r>
        <w:rPr>
          <w:rFonts w:hint="cs"/>
          <w:color w:val="000000" w:themeColor="text1"/>
          <w:rtl/>
          <w:lang w:val="en-US" w:bidi="ar-EG"/>
        </w:rPr>
        <w:t xml:space="preserve"> </w:t>
      </w:r>
      <w:r w:rsidR="002E518B">
        <w:rPr>
          <w:rFonts w:hint="cs"/>
          <w:color w:val="000000" w:themeColor="text1"/>
          <w:rtl/>
          <w:lang w:val="en-US" w:bidi="ar-EG"/>
        </w:rPr>
        <w:t>لتراثهم.</w:t>
      </w:r>
      <w:bookmarkStart w:id="0" w:name="_GoBack"/>
      <w:bookmarkEnd w:id="0"/>
    </w:p>
    <w:p w:rsidR="0071551A" w:rsidRDefault="0071551A" w:rsidP="0071551A">
      <w:pPr>
        <w:bidi/>
        <w:rPr>
          <w:lang w:val="en-US" w:bidi="ar-EG"/>
        </w:rPr>
      </w:pPr>
    </w:p>
    <w:p w:rsidR="0071551A" w:rsidRDefault="0071551A" w:rsidP="0071551A">
      <w:pPr>
        <w:bidi/>
        <w:rPr>
          <w:lang w:val="en-US"/>
        </w:rPr>
      </w:pPr>
    </w:p>
    <w:p w:rsidR="0071551A" w:rsidRPr="0071551A" w:rsidRDefault="0071551A" w:rsidP="0071551A">
      <w:pPr>
        <w:bidi/>
        <w:rPr>
          <w:lang w:val="en-US"/>
        </w:rPr>
      </w:pPr>
    </w:p>
    <w:p w:rsidR="00BB14B3" w:rsidRPr="0071551A" w:rsidRDefault="00BB14B3">
      <w:pPr>
        <w:bidi/>
        <w:rPr>
          <w:lang w:val="en-US"/>
        </w:rPr>
      </w:pPr>
    </w:p>
    <w:sectPr w:rsidR="00BB14B3" w:rsidRPr="0071551A" w:rsidSect="008B4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74" w:rsidRDefault="007E0D74" w:rsidP="0071551A">
      <w:r>
        <w:separator/>
      </w:r>
    </w:p>
  </w:endnote>
  <w:endnote w:type="continuationSeparator" w:id="0">
    <w:p w:rsidR="007E0D74" w:rsidRDefault="007E0D74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CF" w:rsidRPr="0071551A" w:rsidRDefault="008B40CF" w:rsidP="008B40CF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B40CF" w:rsidTr="00100D07">
      <w:tc>
        <w:tcPr>
          <w:tcW w:w="2840" w:type="dxa"/>
          <w:vAlign w:val="bottom"/>
        </w:tcPr>
        <w:p w:rsidR="008B40CF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DB9E1AF" wp14:editId="2F13A0AF">
                <wp:extent cx="946150" cy="539750"/>
                <wp:effectExtent l="0" t="0" r="6350" b="0"/>
                <wp:docPr id="4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8B40CF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1F083690" wp14:editId="1921F5C0">
                <wp:extent cx="542925" cy="1905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8B40CF" w:rsidRPr="0071551A" w:rsidRDefault="008243CA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8243CA">
            <w:rPr>
              <w:sz w:val="16"/>
              <w:szCs w:val="16"/>
              <w:lang w:bidi="ar-EG"/>
            </w:rPr>
            <w:t>U044-v2.0-HO-EN</w:t>
          </w:r>
        </w:p>
      </w:tc>
    </w:tr>
  </w:tbl>
  <w:p w:rsidR="008B40CF" w:rsidRPr="0071551A" w:rsidRDefault="008B40CF" w:rsidP="008B40CF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100D07">
      <w:tc>
        <w:tcPr>
          <w:tcW w:w="2840" w:type="dxa"/>
          <w:vAlign w:val="bottom"/>
        </w:tcPr>
        <w:p w:rsidR="0071551A" w:rsidRPr="0071551A" w:rsidRDefault="008243CA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8243CA">
            <w:rPr>
              <w:sz w:val="16"/>
              <w:szCs w:val="16"/>
              <w:lang w:bidi="ar-EG"/>
            </w:rPr>
            <w:t>U044-v2.0-HO-EN</w:t>
          </w:r>
        </w:p>
      </w:tc>
      <w:tc>
        <w:tcPr>
          <w:tcW w:w="2841" w:type="dxa"/>
          <w:vAlign w:val="bottom"/>
        </w:tcPr>
        <w:p w:rsidR="0071551A" w:rsidRPr="0071551A" w:rsidRDefault="0071551A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728F3FC" wp14:editId="3924CFC8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8B40CF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44168DC" wp14:editId="5C608155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8243CA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8243CA">
            <w:rPr>
              <w:sz w:val="16"/>
              <w:szCs w:val="16"/>
              <w:lang w:bidi="ar-EG"/>
            </w:rPr>
            <w:t>U044-v2.0-HO-EN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1D798ABB" wp14:editId="5ACBD796">
                <wp:extent cx="542925" cy="1905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591A8369" wp14:editId="69303EE4">
                <wp:extent cx="946150" cy="539750"/>
                <wp:effectExtent l="0" t="0" r="6350" b="0"/>
                <wp:docPr id="3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74" w:rsidRDefault="007E0D74" w:rsidP="0071551A">
      <w:r>
        <w:separator/>
      </w:r>
    </w:p>
  </w:footnote>
  <w:footnote w:type="continuationSeparator" w:id="0">
    <w:p w:rsidR="007E0D74" w:rsidRDefault="007E0D74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CF" w:rsidRPr="0071551A" w:rsidRDefault="008B40CF" w:rsidP="008B40CF">
    <w:pPr>
      <w:pStyle w:val="Header"/>
      <w:tabs>
        <w:tab w:val="clear" w:pos="4153"/>
        <w:tab w:val="clear" w:pos="8306"/>
      </w:tabs>
      <w:bidi/>
      <w:rPr>
        <w:sz w:val="2"/>
        <w:szCs w:val="2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4735"/>
      <w:gridCol w:w="1894"/>
    </w:tblGrid>
    <w:tr w:rsidR="008B40CF" w:rsidTr="00100D07">
      <w:tc>
        <w:tcPr>
          <w:tcW w:w="1893" w:type="dxa"/>
        </w:tcPr>
        <w:p w:rsidR="008B40CF" w:rsidRPr="0071551A" w:rsidRDefault="008B40CF" w:rsidP="00100D07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fldChar w:fldCharType="begin"/>
          </w:r>
          <w:r w:rsidRPr="0071551A">
            <w:rPr>
              <w:sz w:val="16"/>
              <w:szCs w:val="16"/>
              <w:lang w:bidi="ar-EG"/>
            </w:rPr>
            <w:instrText xml:space="preserve"> PAGE   \* MERGEFORMAT </w:instrText>
          </w:r>
          <w:r w:rsidRPr="0071551A">
            <w:rPr>
              <w:sz w:val="16"/>
              <w:szCs w:val="16"/>
              <w:lang w:bidi="ar-EG"/>
            </w:rPr>
            <w:fldChar w:fldCharType="separate"/>
          </w:r>
          <w:r w:rsidR="00A63CC3">
            <w:rPr>
              <w:noProof/>
              <w:sz w:val="16"/>
              <w:szCs w:val="16"/>
              <w:rtl/>
              <w:lang w:bidi="ar-EG"/>
            </w:rPr>
            <w:t>2</w:t>
          </w:r>
          <w:r w:rsidRPr="0071551A">
            <w:rPr>
              <w:noProof/>
              <w:sz w:val="16"/>
              <w:szCs w:val="16"/>
              <w:lang w:bidi="ar-EG"/>
            </w:rPr>
            <w:fldChar w:fldCharType="end"/>
          </w:r>
        </w:p>
      </w:tc>
      <w:tc>
        <w:tcPr>
          <w:tcW w:w="4735" w:type="dxa"/>
        </w:tcPr>
        <w:p w:rsidR="008B40CF" w:rsidRPr="006369F6" w:rsidRDefault="006369F6" w:rsidP="00100D07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lang w:val="en-US"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 xml:space="preserve">الوحدة 44: الجلسة الختامية </w:t>
          </w:r>
          <w:r>
            <w:rPr>
              <w:sz w:val="16"/>
              <w:szCs w:val="16"/>
              <w:lang w:val="en-US" w:bidi="ar-EG"/>
            </w:rPr>
            <w:t>NOM</w:t>
          </w:r>
        </w:p>
      </w:tc>
      <w:tc>
        <w:tcPr>
          <w:tcW w:w="1894" w:type="dxa"/>
        </w:tcPr>
        <w:p w:rsidR="008B40CF" w:rsidRPr="0071551A" w:rsidRDefault="006369F6" w:rsidP="006369F6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مذكرة</w:t>
          </w:r>
        </w:p>
      </w:tc>
    </w:tr>
  </w:tbl>
  <w:p w:rsidR="008B40CF" w:rsidRPr="0071551A" w:rsidRDefault="008B40CF" w:rsidP="008B40CF">
    <w:pPr>
      <w:pStyle w:val="Header"/>
      <w:tabs>
        <w:tab w:val="clear" w:pos="4153"/>
        <w:tab w:val="clear" w:pos="8306"/>
      </w:tabs>
      <w:bidi/>
      <w:rPr>
        <w:sz w:val="18"/>
        <w:szCs w:val="18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2"/>
        <w:szCs w:val="2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4735"/>
      <w:gridCol w:w="1894"/>
    </w:tblGrid>
    <w:tr w:rsidR="0071551A" w:rsidTr="003A3A98">
      <w:tc>
        <w:tcPr>
          <w:tcW w:w="1893" w:type="dxa"/>
        </w:tcPr>
        <w:p w:rsidR="0071551A" w:rsidRPr="0071551A" w:rsidRDefault="008B40CF" w:rsidP="0071551A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؟؟؟</w:t>
          </w:r>
        </w:p>
      </w:tc>
      <w:tc>
        <w:tcPr>
          <w:tcW w:w="4735" w:type="dxa"/>
        </w:tcPr>
        <w:p w:rsidR="0071551A" w:rsidRPr="0071551A" w:rsidRDefault="0071551A" w:rsidP="0071551A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rFonts w:hint="cs"/>
              <w:sz w:val="16"/>
              <w:szCs w:val="16"/>
              <w:rtl/>
              <w:lang w:bidi="ar-EG"/>
            </w:rPr>
            <w:t>؟؟؟</w:t>
          </w:r>
        </w:p>
      </w:tc>
      <w:tc>
        <w:tcPr>
          <w:tcW w:w="1894" w:type="dxa"/>
        </w:tcPr>
        <w:p w:rsidR="0071551A" w:rsidRPr="0071551A" w:rsidRDefault="008B40CF" w:rsidP="0071551A">
          <w:pPr>
            <w:pStyle w:val="Head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fldChar w:fldCharType="begin"/>
          </w:r>
          <w:r w:rsidRPr="0071551A">
            <w:rPr>
              <w:sz w:val="16"/>
              <w:szCs w:val="16"/>
              <w:lang w:bidi="ar-EG"/>
            </w:rPr>
            <w:instrText xml:space="preserve"> PAGE   \* MERGEFORMAT </w:instrText>
          </w:r>
          <w:r w:rsidRPr="0071551A">
            <w:rPr>
              <w:sz w:val="16"/>
              <w:szCs w:val="16"/>
              <w:lang w:bidi="ar-EG"/>
            </w:rPr>
            <w:fldChar w:fldCharType="separate"/>
          </w:r>
          <w:r w:rsidR="008243CA">
            <w:rPr>
              <w:noProof/>
              <w:sz w:val="16"/>
              <w:szCs w:val="16"/>
              <w:rtl/>
              <w:lang w:bidi="ar-EG"/>
            </w:rPr>
            <w:t>3</w:t>
          </w:r>
          <w:r w:rsidRPr="0071551A">
            <w:rPr>
              <w:noProof/>
              <w:sz w:val="16"/>
              <w:szCs w:val="16"/>
              <w:lang w:bidi="ar-EG"/>
            </w:rPr>
            <w:fldChar w:fldCharType="end"/>
          </w:r>
        </w:p>
      </w:tc>
    </w:tr>
  </w:tbl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18"/>
        <w:szCs w:val="18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FE444E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>
      <w:rPr>
        <w:rFonts w:hint="cs"/>
        <w:sz w:val="16"/>
        <w:szCs w:val="16"/>
        <w:rtl/>
        <w:lang w:val="en-US" w:bidi="ar-EG"/>
      </w:rPr>
      <w:t>مذكرة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E0E"/>
    <w:multiLevelType w:val="hybridMultilevel"/>
    <w:tmpl w:val="B8EEF4BC"/>
    <w:lvl w:ilvl="0" w:tplc="95485D4C">
      <w:start w:val="1"/>
      <w:numFmt w:val="arabicAbjad"/>
      <w:lvlText w:val="%1)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74F3B"/>
    <w:multiLevelType w:val="hybridMultilevel"/>
    <w:tmpl w:val="8E68BB44"/>
    <w:lvl w:ilvl="0" w:tplc="879E4BEE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1684C"/>
    <w:multiLevelType w:val="hybridMultilevel"/>
    <w:tmpl w:val="11C2B404"/>
    <w:lvl w:ilvl="0" w:tplc="879E4BEE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0D08AD"/>
    <w:multiLevelType w:val="hybridMultilevel"/>
    <w:tmpl w:val="09D449DA"/>
    <w:lvl w:ilvl="0" w:tplc="879E4BEE">
      <w:start w:val="1"/>
      <w:numFmt w:val="arabicAbjad"/>
      <w:lvlText w:val="%1)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59926C38"/>
    <w:multiLevelType w:val="hybridMultilevel"/>
    <w:tmpl w:val="FF808442"/>
    <w:lvl w:ilvl="0" w:tplc="879E4BEE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982F0F"/>
    <w:multiLevelType w:val="hybridMultilevel"/>
    <w:tmpl w:val="1BC47E8E"/>
    <w:lvl w:ilvl="0" w:tplc="7DA6EFC4">
      <w:start w:val="1"/>
      <w:numFmt w:val="arabicAbjad"/>
      <w:lvlText w:val="%1)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6834BC"/>
    <w:multiLevelType w:val="hybridMultilevel"/>
    <w:tmpl w:val="4F26FAC8"/>
    <w:lvl w:ilvl="0" w:tplc="879E4BEE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051467"/>
    <w:rsid w:val="00072554"/>
    <w:rsid w:val="00256226"/>
    <w:rsid w:val="002E518B"/>
    <w:rsid w:val="00347D38"/>
    <w:rsid w:val="004060E4"/>
    <w:rsid w:val="00484FB5"/>
    <w:rsid w:val="005D6613"/>
    <w:rsid w:val="006369F6"/>
    <w:rsid w:val="006E5274"/>
    <w:rsid w:val="006E70EC"/>
    <w:rsid w:val="006F4802"/>
    <w:rsid w:val="0071551A"/>
    <w:rsid w:val="00797CCA"/>
    <w:rsid w:val="007E0D74"/>
    <w:rsid w:val="008229D8"/>
    <w:rsid w:val="008243CA"/>
    <w:rsid w:val="0088157A"/>
    <w:rsid w:val="008B40CF"/>
    <w:rsid w:val="008D49B9"/>
    <w:rsid w:val="00900C6B"/>
    <w:rsid w:val="009518A2"/>
    <w:rsid w:val="009D51D7"/>
    <w:rsid w:val="00A63CC3"/>
    <w:rsid w:val="00A73406"/>
    <w:rsid w:val="00AB252E"/>
    <w:rsid w:val="00BB14B3"/>
    <w:rsid w:val="00C37B55"/>
    <w:rsid w:val="00CB5343"/>
    <w:rsid w:val="00D066AB"/>
    <w:rsid w:val="00D44935"/>
    <w:rsid w:val="00D70736"/>
    <w:rsid w:val="00D87021"/>
    <w:rsid w:val="00F5010B"/>
    <w:rsid w:val="00FE444E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10</cp:revision>
  <dcterms:created xsi:type="dcterms:W3CDTF">2019-07-24T19:38:00Z</dcterms:created>
  <dcterms:modified xsi:type="dcterms:W3CDTF">2019-10-26T19:13:00Z</dcterms:modified>
</cp:coreProperties>
</file>