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62163">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F62163">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F62163">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F62163">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F62163">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F62163">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F62163">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F62163">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 xml:space="preserve">Craft Revival Trust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 xml:space="preserve">Craft Revival Trust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 xml:space="preserve">NGO-90066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w:t>
            </w:r>
            <w:r>
              <w:rPr>
                <w:rFonts w:ascii="Arial" w:eastAsia="SimSun" w:hAnsi="Arial" w:cs="Arial"/>
                <w:bCs/>
                <w:i/>
                <w:sz w:val="18"/>
                <w:szCs w:val="20"/>
                <w:lang w:val="en-GB"/>
              </w:rPr>
              <w:t>as its telephone number, email address, website, etc. This should be the postal address where the organization carries out its business, regardless of where it may be legally domiciled. In the case of internationally active organizations, please provide th</w:t>
            </w:r>
            <w:r>
              <w:rPr>
                <w:rFonts w:ascii="Arial" w:eastAsia="SimSun" w:hAnsi="Arial" w:cs="Arial"/>
                <w:bCs/>
                <w:i/>
                <w:sz w:val="18"/>
                <w:szCs w:val="20"/>
                <w:lang w:val="en-GB"/>
              </w:rPr>
              <w:t>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Craft Revival Trust </w:t>
                  </w:r>
                </w:p>
              </w:tc>
            </w:tr>
            <w:tr w:rsidR="00000000">
              <w:tc>
                <w:tcPr>
                  <w:tcW w:w="2107"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S-4 Khirki Extension</w:t>
                  </w:r>
                  <w:r>
                    <w:rPr>
                      <w:rFonts w:ascii="Calibri" w:eastAsia="SimSun" w:hAnsi="Calibri" w:cs="Arial"/>
                      <w:sz w:val="20"/>
                      <w:szCs w:val="20"/>
                    </w:rPr>
                    <w:br/>
                    <w:t>New Delhi 110017</w:t>
                  </w:r>
                  <w:r>
                    <w:rPr>
                      <w:rFonts w:ascii="Calibri" w:eastAsia="SimSun" w:hAnsi="Calibri" w:cs="Arial"/>
                      <w:sz w:val="20"/>
                      <w:szCs w:val="20"/>
                    </w:rPr>
                    <w:br/>
                    <w:t xml:space="preserve">INDIA </w:t>
                  </w:r>
                </w:p>
              </w:tc>
            </w:tr>
            <w:tr w:rsidR="00000000">
              <w:tc>
                <w:tcPr>
                  <w:tcW w:w="2107"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+91-11 29 54 50 15 </w:t>
                  </w:r>
                </w:p>
              </w:tc>
            </w:tr>
            <w:tr w:rsidR="00000000">
              <w:tc>
                <w:tcPr>
                  <w:tcW w:w="2107"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mail@craftrevival.org; r.sethi@craftrevival.org </w:t>
                  </w:r>
                </w:p>
              </w:tc>
            </w:tr>
            <w:tr w:rsidR="00000000">
              <w:tc>
                <w:tcPr>
                  <w:tcW w:w="2107"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www.craftrevival.org/ www.asiainch.org/www.globalinch.org </w:t>
                  </w:r>
                </w:p>
              </w:tc>
            </w:tr>
            <w:tr w:rsidR="00000000">
              <w:tc>
                <w:tcPr>
                  <w:tcW w:w="2107"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Online Encyclopedia : Asia-InCH - www.asiainch.org</w:t>
                  </w:r>
                  <w:r>
                    <w:rPr>
                      <w:rFonts w:ascii="Calibri" w:eastAsia="SimSun" w:hAnsi="Calibri" w:cs="Arial"/>
                      <w:sz w:val="20"/>
                      <w:szCs w:val="20"/>
                    </w:rPr>
                    <w:br/>
                    <w:t>Online journal : Global InCH Journal - www.globalinch.org</w:t>
                  </w:r>
                  <w:r>
                    <w:rPr>
                      <w:rFonts w:ascii="Calibri" w:eastAsia="SimSun" w:hAnsi="Calibri" w:cs="Arial"/>
                      <w:sz w:val="20"/>
                      <w:szCs w:val="20"/>
                    </w:rPr>
                    <w:br/>
                    <w:t>Online listing of Practitioners : India InCH - www.indiainc</w:t>
                  </w:r>
                  <w:r>
                    <w:rPr>
                      <w:rFonts w:ascii="Calibri" w:eastAsia="SimSun" w:hAnsi="Calibri" w:cs="Arial"/>
                      <w:sz w:val="20"/>
                      <w:szCs w:val="20"/>
                    </w:rPr>
                    <w:t xml:space="preserve">h.org </w:t>
                  </w:r>
                </w:p>
              </w:tc>
            </w:tr>
          </w:tbl>
          <w:p w:rsidR="00000000" w:rsidRDefault="00F62163">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Ms </w:t>
                  </w:r>
                </w:p>
              </w:tc>
            </w:tr>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Sethi </w:t>
                  </w:r>
                </w:p>
              </w:tc>
            </w:tr>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Ritu </w:t>
                  </w:r>
                </w:p>
              </w:tc>
            </w:tr>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Institution/position:</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Chairperson </w:t>
                  </w:r>
                </w:p>
              </w:tc>
            </w:tr>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S-4 Khirki Extension</w:t>
                  </w:r>
                  <w:r>
                    <w:rPr>
                      <w:rFonts w:ascii="Calibri" w:eastAsia="SimSun" w:hAnsi="Calibri" w:cs="Arial"/>
                      <w:sz w:val="20"/>
                      <w:szCs w:val="20"/>
                    </w:rPr>
                    <w:br/>
                    <w:t>New Delhi 110017</w:t>
                  </w:r>
                  <w:r>
                    <w:rPr>
                      <w:rFonts w:ascii="Calibri" w:eastAsia="SimSun" w:hAnsi="Calibri" w:cs="Arial"/>
                      <w:sz w:val="20"/>
                      <w:szCs w:val="20"/>
                    </w:rPr>
                    <w:br/>
                    <w:t xml:space="preserve">INDIA </w:t>
                  </w:r>
                </w:p>
              </w:tc>
            </w:tr>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+91 11 2954 5015 / +91 9810114209 </w:t>
                  </w:r>
                </w:p>
              </w:tc>
            </w:tr>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r.sethi@craftrevival.org; mail@craftrevival.org </w:t>
                  </w:r>
                </w:p>
              </w:tc>
            </w:tr>
            <w:tr w:rsidR="00000000">
              <w:tc>
                <w:tcPr>
                  <w:tcW w:w="2125" w:type="dxa"/>
                  <w:hideMark/>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F62163">
                  <w:pPr>
                    <w:rPr>
                      <w:rFonts w:ascii="Calibri" w:eastAsia="SimSun" w:hAnsi="Calibri" w:cs="Arial"/>
                      <w:sz w:val="20"/>
                      <w:szCs w:val="20"/>
                    </w:rPr>
                  </w:pPr>
                  <w:r>
                    <w:rPr>
                      <w:rFonts w:ascii="Calibri" w:eastAsia="SimSun" w:hAnsi="Calibri" w:cs="Arial"/>
                      <w:sz w:val="20"/>
                      <w:szCs w:val="20"/>
                    </w:rPr>
                    <w:t xml:space="preserve">Ritu Sethi is the </w:t>
                  </w:r>
                  <w:r>
                    <w:rPr>
                      <w:rFonts w:ascii="Calibri" w:eastAsia="SimSun" w:hAnsi="Calibri" w:cs="Arial"/>
                      <w:sz w:val="20"/>
                      <w:szCs w:val="20"/>
                    </w:rPr>
                    <w:t>founder-trustee of Craft Revival Trust and the Managing Editor of Asia InCh, the principal online encyclopedia on the intangible cultural heritage of traditional arts, crafts, textiles and its practitioners in South Asia (www.Asiainch.org.) In 2017 the enc</w:t>
                  </w:r>
                  <w:r>
                    <w:rPr>
                      <w:rFonts w:ascii="Calibri" w:eastAsia="SimSun" w:hAnsi="Calibri" w:cs="Arial"/>
                      <w:sz w:val="20"/>
                      <w:szCs w:val="20"/>
                    </w:rPr>
                    <w:t xml:space="preserve">yclopedia received 5.6 million hits. </w:t>
                  </w:r>
                  <w:r>
                    <w:rPr>
                      <w:rFonts w:ascii="Calibri" w:eastAsia="SimSun" w:hAnsi="Calibri" w:cs="Arial"/>
                      <w:sz w:val="20"/>
                      <w:szCs w:val="20"/>
                    </w:rPr>
                    <w:br/>
                    <w:t>Sethi serves as an advisory board member of the ICH Committee (ABICHU), Ministry of Culture, Government of India besides being a member of policy groups constituted by the Government on intangible culture, handlooms an</w:t>
                  </w:r>
                  <w:r>
                    <w:rPr>
                      <w:rFonts w:ascii="Calibri" w:eastAsia="SimSun" w:hAnsi="Calibri" w:cs="Arial"/>
                      <w:sz w:val="20"/>
                      <w:szCs w:val="20"/>
                    </w:rPr>
                    <w:t xml:space="preserve">d crafts. She is on the advisory board of UNESCO Cat II centers in both Japan (IRCI) and the China (CRIHAP); on the INTACH craft and heritage committee; CII Task Force on Culture (the leading industry body in India), besides several other institutions. </w:t>
                  </w:r>
                  <w:r>
                    <w:rPr>
                      <w:rFonts w:ascii="Calibri" w:eastAsia="SimSun" w:hAnsi="Calibri" w:cs="Arial"/>
                      <w:sz w:val="20"/>
                      <w:szCs w:val="20"/>
                    </w:rPr>
                    <w:br/>
                    <w:t>Se</w:t>
                  </w:r>
                  <w:r>
                    <w:rPr>
                      <w:rFonts w:ascii="Calibri" w:eastAsia="SimSun" w:hAnsi="Calibri" w:cs="Arial"/>
                      <w:sz w:val="20"/>
                      <w:szCs w:val="20"/>
                    </w:rPr>
                    <w:t>thi served for three terms as the Chairperson of the Consultative Body of international examiners for the Nomination to the Urgent Safe Guarding List of World Intangible Cultural Heritage, UNESCO. In India, she served as member of High Powered Panel of Exp</w:t>
                  </w:r>
                  <w:r>
                    <w:rPr>
                      <w:rFonts w:ascii="Calibri" w:eastAsia="SimSun" w:hAnsi="Calibri" w:cs="Arial"/>
                      <w:sz w:val="20"/>
                      <w:szCs w:val="20"/>
                    </w:rPr>
                    <w:t>erts for the Development of Handlooms, Planning Commission, and on the Steering Committee for Handicrafts and Handlooms for the development of the 12th 5 Year Plan, Planning Commission, Government of India. She has held positions that included being a Boar</w:t>
                  </w:r>
                  <w:r>
                    <w:rPr>
                      <w:rFonts w:ascii="Calibri" w:eastAsia="SimSun" w:hAnsi="Calibri" w:cs="Arial"/>
                      <w:sz w:val="20"/>
                      <w:szCs w:val="20"/>
                    </w:rPr>
                    <w:t>d Member of the Indira Gandhi Rashtriya Manav Sanghrahalaya IGRMS/ National Museum of Humankind, Bhopal; and Executive Committee Member, Center for Cultural Resource and Training (CCRT), Ministry of Culture; Executive Committee Member, Miranda House, Delhi</w:t>
                  </w:r>
                  <w:r>
                    <w:rPr>
                      <w:rFonts w:ascii="Calibri" w:eastAsia="SimSun" w:hAnsi="Calibri" w:cs="Arial"/>
                      <w:sz w:val="20"/>
                      <w:szCs w:val="20"/>
                    </w:rPr>
                    <w:t xml:space="preserve"> University, and several other institutions.</w:t>
                  </w:r>
                  <w:r>
                    <w:rPr>
                      <w:rFonts w:ascii="Calibri" w:eastAsia="SimSun" w:hAnsi="Calibri" w:cs="Arial"/>
                      <w:sz w:val="20"/>
                      <w:szCs w:val="20"/>
                    </w:rPr>
                    <w:br/>
                    <w:t>She has edited and written several publications including 'Designers Meet Artisans - A practical guide - UNESCO publication (translated into Spanish and French), ‘Embroidering Futures: Repurposing the Kantha’, a</w:t>
                  </w:r>
                  <w:r>
                    <w:rPr>
                      <w:rFonts w:ascii="Calibri" w:eastAsia="SimSun" w:hAnsi="Calibri" w:cs="Arial"/>
                      <w:sz w:val="20"/>
                      <w:szCs w:val="20"/>
                    </w:rPr>
                    <w:t>nd ‘Painters, Poets, Performers: the Patuas of Bengal’ besides writing numerous essays in national and international publications. In addition she writes a monthly column in the Sunday edition of the Deccan Herald newspaper.</w:t>
                  </w:r>
                  <w:r>
                    <w:rPr>
                      <w:rFonts w:ascii="Calibri" w:eastAsia="SimSun" w:hAnsi="Calibri" w:cs="Arial"/>
                      <w:sz w:val="20"/>
                      <w:szCs w:val="20"/>
                    </w:rPr>
                    <w:br/>
                    <w:t>Sethi has organized regular sem</w:t>
                  </w:r>
                  <w:r>
                    <w:rPr>
                      <w:rFonts w:ascii="Calibri" w:eastAsia="SimSun" w:hAnsi="Calibri" w:cs="Arial"/>
                      <w:sz w:val="20"/>
                      <w:szCs w:val="20"/>
                    </w:rPr>
                    <w:t>inars on heritage, culture, tradition and sustainability in partnership with the India International Center (IIC) for more than a decade and spoken at forums in India and internationally –including as key note speaker at the Heritage Craft Association, UK.</w:t>
                  </w:r>
                  <w:r>
                    <w:rPr>
                      <w:rFonts w:ascii="Calibri" w:eastAsia="SimSun" w:hAnsi="Calibri" w:cs="Arial"/>
                      <w:sz w:val="20"/>
                      <w:szCs w:val="20"/>
                    </w:rPr>
                    <w:t xml:space="preserve"> </w:t>
                  </w:r>
                </w:p>
              </w:tc>
            </w:tr>
          </w:tbl>
          <w:p w:rsidR="00000000" w:rsidRDefault="00F62163">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F62163">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F62163">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F62163">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F62163">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CRT continues to be closely involved with India’</w:t>
            </w:r>
            <w:r>
              <w:rPr>
                <w:rFonts w:ascii="Calibri" w:eastAsia="SimSun" w:hAnsi="Calibri" w:cs="Arial"/>
                <w:sz w:val="20"/>
                <w:szCs w:val="20"/>
              </w:rPr>
              <w:t>s effort to develop and implement measures to strengthen institutional capacities for safeguarding ICH through its representation on the Boards, Institutions and Committees. Some areas -</w:t>
            </w:r>
            <w:r>
              <w:rPr>
                <w:rFonts w:ascii="Calibri" w:eastAsia="SimSun" w:hAnsi="Calibri" w:cs="Arial"/>
                <w:sz w:val="20"/>
                <w:szCs w:val="20"/>
              </w:rPr>
              <w:br/>
              <w:t>Member, Advisory Body on ICH and Diverse Cultural Traditions of India</w:t>
            </w:r>
            <w:r>
              <w:rPr>
                <w:rFonts w:ascii="Calibri" w:eastAsia="SimSun" w:hAnsi="Calibri" w:cs="Arial"/>
                <w:sz w:val="20"/>
                <w:szCs w:val="20"/>
              </w:rPr>
              <w:t xml:space="preserve"> (ABHICHU), Sangeet Natak Akademi (Nodal Body for ICH), Ministry of Culture, Government of India. October 2014 onwards</w:t>
            </w:r>
            <w:r>
              <w:rPr>
                <w:rFonts w:ascii="Calibri" w:eastAsia="SimSun" w:hAnsi="Calibri" w:cs="Arial"/>
                <w:sz w:val="20"/>
                <w:szCs w:val="20"/>
              </w:rPr>
              <w:br/>
              <w:t>Member, Expert Committee on the Living and Diverse Cultural Traditions of India, Ministry of Culture, Government of India. Mandated to wo</w:t>
            </w:r>
            <w:r>
              <w:rPr>
                <w:rFonts w:ascii="Calibri" w:eastAsia="SimSun" w:hAnsi="Calibri" w:cs="Arial"/>
                <w:sz w:val="20"/>
                <w:szCs w:val="20"/>
              </w:rPr>
              <w:t>rk out an actionable document and road map for the setting up the National Mission on ICH. 2013 onwards</w:t>
            </w:r>
            <w:r>
              <w:rPr>
                <w:rFonts w:ascii="Calibri" w:eastAsia="SimSun" w:hAnsi="Calibri" w:cs="Arial"/>
                <w:sz w:val="20"/>
                <w:szCs w:val="20"/>
              </w:rPr>
              <w:br/>
              <w:t>Board Member, Centre for Cultural Resources and Training (CCRT), Ministry of Culture, Government of India. CCRT conducts training programs for school an</w:t>
            </w:r>
            <w:r>
              <w:rPr>
                <w:rFonts w:ascii="Calibri" w:eastAsia="SimSun" w:hAnsi="Calibri" w:cs="Arial"/>
                <w:sz w:val="20"/>
                <w:szCs w:val="20"/>
              </w:rPr>
              <w:t>d college teachers on methodologies of inculcating ICH in the curriculum. 2012 -2016</w:t>
            </w:r>
            <w:r>
              <w:rPr>
                <w:rFonts w:ascii="Calibri" w:eastAsia="SimSun" w:hAnsi="Calibri" w:cs="Arial"/>
                <w:sz w:val="20"/>
                <w:szCs w:val="20"/>
              </w:rPr>
              <w:br/>
              <w:t xml:space="preserve">Advisory Member, ICH Division, Indian National Trust for Art and Cultural Heritage (INTACH), 2013-2018 </w:t>
            </w:r>
            <w:r>
              <w:rPr>
                <w:rFonts w:ascii="Calibri" w:eastAsia="SimSun" w:hAnsi="Calibri" w:cs="Arial"/>
                <w:sz w:val="20"/>
                <w:szCs w:val="20"/>
              </w:rPr>
              <w:br/>
              <w:t>Advisory Member, Heritage Craft and Community Division, INTACH,. 20</w:t>
            </w:r>
            <w:r>
              <w:rPr>
                <w:rFonts w:ascii="Calibri" w:eastAsia="SimSun" w:hAnsi="Calibri" w:cs="Arial"/>
                <w:sz w:val="20"/>
                <w:szCs w:val="20"/>
              </w:rPr>
              <w:t xml:space="preserve">15 onwards </w:t>
            </w:r>
            <w:r>
              <w:rPr>
                <w:rFonts w:ascii="Calibri" w:eastAsia="SimSun" w:hAnsi="Calibri" w:cs="Arial"/>
                <w:sz w:val="20"/>
                <w:szCs w:val="20"/>
              </w:rPr>
              <w:br/>
              <w:t>Jury Member on Presidents National awards for craftsperson’s. 2012 onwards</w:t>
            </w:r>
            <w:r>
              <w:rPr>
                <w:rFonts w:ascii="Calibri" w:eastAsia="SimSun" w:hAnsi="Calibri" w:cs="Arial"/>
                <w:sz w:val="20"/>
                <w:szCs w:val="20"/>
              </w:rPr>
              <w:br/>
            </w:r>
            <w:r>
              <w:rPr>
                <w:rFonts w:ascii="Calibri" w:eastAsia="SimSun" w:hAnsi="Calibri" w:cs="Arial"/>
                <w:sz w:val="20"/>
                <w:szCs w:val="20"/>
              </w:rPr>
              <w:br/>
              <w:t>Advisory Member on the leading Industry Body – Confederation of Indian Industry (CII) Task Force on culture. 2018 onwards</w:t>
            </w:r>
            <w:r>
              <w:rPr>
                <w:rFonts w:ascii="Calibri" w:eastAsia="SimSun" w:hAnsi="Calibri" w:cs="Arial"/>
                <w:sz w:val="20"/>
                <w:szCs w:val="20"/>
              </w:rPr>
              <w:br/>
              <w:t>Expert Member, Consultative Group, Intellectua</w:t>
            </w:r>
            <w:r>
              <w:rPr>
                <w:rFonts w:ascii="Calibri" w:eastAsia="SimSun" w:hAnsi="Calibri" w:cs="Arial"/>
                <w:sz w:val="20"/>
                <w:szCs w:val="20"/>
              </w:rPr>
              <w:t>l Property Rights, Registrar of Geographical Indications, Ministry of Commerce and Industries, Government of India. Since 2009</w:t>
            </w:r>
            <w:r>
              <w:rPr>
                <w:rFonts w:ascii="Calibri" w:eastAsia="SimSun" w:hAnsi="Calibri" w:cs="Arial"/>
                <w:sz w:val="20"/>
                <w:szCs w:val="20"/>
              </w:rPr>
              <w:br/>
              <w:t>The difficulties encountered include that the work on ICH continues to be a work-in-progress as it seeks to take into account dif</w:t>
            </w:r>
            <w:r>
              <w:rPr>
                <w:rFonts w:ascii="Calibri" w:eastAsia="SimSun" w:hAnsi="Calibri" w:cs="Arial"/>
                <w:sz w:val="20"/>
                <w:szCs w:val="20"/>
              </w:rPr>
              <w:t xml:space="preserve">ferent disciplines and administrative structures that currently exist to create a holistic and integrated approach.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w:t>
            </w:r>
            <w:r>
              <w:rPr>
                <w:rFonts w:ascii="Arial" w:eastAsia="SimSun" w:hAnsi="Arial" w:cs="Arial"/>
                <w:bCs/>
                <w:i/>
                <w:iCs/>
                <w:sz w:val="18"/>
                <w:szCs w:val="18"/>
                <w:lang w:val="en-GB"/>
              </w:rPr>
              <w:t>icle 13), including existing institutions for training on and the documentation of ICH (OD 154).</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CRT cooperates with governmental bodies for safeguarding, training and documentation:</w:t>
            </w:r>
            <w:r>
              <w:rPr>
                <w:rFonts w:ascii="Calibri" w:eastAsia="SimSun" w:hAnsi="Calibri" w:cs="Arial"/>
                <w:sz w:val="20"/>
                <w:szCs w:val="20"/>
              </w:rPr>
              <w:br/>
              <w:t xml:space="preserve">Board Member, Centre for Cultural Resources and </w:t>
            </w:r>
            <w:r>
              <w:rPr>
                <w:rFonts w:ascii="Calibri" w:eastAsia="SimSun" w:hAnsi="Calibri" w:cs="Arial"/>
                <w:sz w:val="20"/>
                <w:szCs w:val="20"/>
              </w:rPr>
              <w:t xml:space="preserve">Training (CCRT), Ministry of Culture, Government of India. CCRT conducts training programs </w:t>
            </w:r>
            <w:r>
              <w:rPr>
                <w:rFonts w:ascii="Calibri" w:eastAsia="SimSun" w:hAnsi="Calibri" w:cs="Arial"/>
                <w:sz w:val="20"/>
                <w:szCs w:val="20"/>
              </w:rPr>
              <w:lastRenderedPageBreak/>
              <w:t>for school and college teachers pan-India to build methodologies to include links within the curriculum for built heritage and ICH. 2012 -2016</w:t>
            </w:r>
            <w:r>
              <w:rPr>
                <w:rFonts w:ascii="Calibri" w:eastAsia="SimSun" w:hAnsi="Calibri" w:cs="Arial"/>
                <w:sz w:val="20"/>
                <w:szCs w:val="20"/>
              </w:rPr>
              <w:br/>
              <w:t>Member, Advisory Commi</w:t>
            </w:r>
            <w:r>
              <w:rPr>
                <w:rFonts w:ascii="Calibri" w:eastAsia="SimSun" w:hAnsi="Calibri" w:cs="Arial"/>
                <w:sz w:val="20"/>
                <w:szCs w:val="20"/>
              </w:rPr>
              <w:t xml:space="preserve">ttee, National Institute of Fashion Technology (NIFT), Ministry of Textiles, Government of India. NIFT has over 15 campuses pan-India and been mandated by government to set up an online repository on the ICH of textiles and crafts. 2019 onwards. </w:t>
            </w:r>
            <w:r>
              <w:rPr>
                <w:rFonts w:ascii="Calibri" w:eastAsia="SimSun" w:hAnsi="Calibri" w:cs="Arial"/>
                <w:sz w:val="20"/>
                <w:szCs w:val="20"/>
              </w:rPr>
              <w:br/>
              <w:t>Member, C</w:t>
            </w:r>
            <w:r>
              <w:rPr>
                <w:rFonts w:ascii="Calibri" w:eastAsia="SimSun" w:hAnsi="Calibri" w:cs="Arial"/>
                <w:sz w:val="20"/>
                <w:szCs w:val="20"/>
              </w:rPr>
              <w:t>urriculum Committee, National Institute of Fashion Technology, Ministry of Textiles, Government of India. CRT has successfully managed to include a course on Ethics of documentation in all the 15 campuses which house over …students. 2018</w:t>
            </w:r>
            <w:r>
              <w:rPr>
                <w:rFonts w:ascii="Calibri" w:eastAsia="SimSun" w:hAnsi="Calibri" w:cs="Arial"/>
                <w:sz w:val="20"/>
                <w:szCs w:val="20"/>
              </w:rPr>
              <w:br/>
              <w:t xml:space="preserve">Sensitized senior </w:t>
            </w:r>
            <w:r>
              <w:rPr>
                <w:rFonts w:ascii="Calibri" w:eastAsia="SimSun" w:hAnsi="Calibri" w:cs="Arial"/>
                <w:sz w:val="20"/>
                <w:szCs w:val="20"/>
              </w:rPr>
              <w:t xml:space="preserve">government officers on ICH at Four-day Capacity Building Program for Assistant Directors (Handicraft) - 2017. Indian Institute of Foreign Trade, Deemed University, Department of Commerce, Government of India. </w:t>
            </w:r>
            <w:r>
              <w:rPr>
                <w:rFonts w:ascii="Calibri" w:eastAsia="SimSun" w:hAnsi="Calibri" w:cs="Arial"/>
                <w:sz w:val="20"/>
                <w:szCs w:val="20"/>
              </w:rPr>
              <w:br/>
              <w:t>CRT Chairperson was Speaker, ‘TEXTILES INDIA –</w:t>
            </w:r>
            <w:r>
              <w:rPr>
                <w:rFonts w:ascii="Calibri" w:eastAsia="SimSun" w:hAnsi="Calibri" w:cs="Arial"/>
                <w:sz w:val="20"/>
                <w:szCs w:val="20"/>
              </w:rPr>
              <w:t xml:space="preserve"> 2017’, Ministry of Textiles, Government of India. Inaugurated by Prime Minister of India. 2017</w:t>
            </w:r>
            <w:r>
              <w:rPr>
                <w:rFonts w:ascii="Calibri" w:eastAsia="SimSun" w:hAnsi="Calibri" w:cs="Arial"/>
                <w:sz w:val="20"/>
                <w:szCs w:val="20"/>
              </w:rPr>
              <w:br/>
              <w:t>Keynote address on the Intellectual Property of the Geographic Indications Act. At Symposium of Ministry of Textiles, Government of India. Chaired by Minister o</w:t>
            </w:r>
            <w:r>
              <w:rPr>
                <w:rFonts w:ascii="Calibri" w:eastAsia="SimSun" w:hAnsi="Calibri" w:cs="Arial"/>
                <w:sz w:val="20"/>
                <w:szCs w:val="20"/>
              </w:rPr>
              <w:t>f Textiles. 2017</w:t>
            </w:r>
            <w:r>
              <w:rPr>
                <w:rFonts w:ascii="Calibri" w:eastAsia="SimSun" w:hAnsi="Calibri" w:cs="Arial"/>
                <w:sz w:val="20"/>
                <w:szCs w:val="20"/>
              </w:rPr>
              <w:br/>
              <w:t>Sensitized government officers on UNESCO’s Memory of World Program, Workshop-cum-Orientation. In collaboration with Bharat Adhayan Kendra, Banaras Hindu University, Varanasi and IGNCA, nodal agency for implementation of Memory of the World</w:t>
            </w:r>
            <w:r>
              <w:rPr>
                <w:rFonts w:ascii="Calibri" w:eastAsia="SimSun" w:hAnsi="Calibri" w:cs="Arial"/>
                <w:sz w:val="20"/>
                <w:szCs w:val="20"/>
              </w:rPr>
              <w:t xml:space="preserve"> program, Ministry of Culture, Government of India. March 24-25 2017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Craft Revival Trust’s advice was solic</w:t>
            </w:r>
            <w:r>
              <w:rPr>
                <w:rFonts w:ascii="Calibri" w:eastAsia="SimSun" w:hAnsi="Calibri" w:cs="Arial"/>
                <w:sz w:val="20"/>
                <w:szCs w:val="20"/>
              </w:rPr>
              <w:t xml:space="preserve">ited for the report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Safeguarding Practices.</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 xml:space="preserve">Not to exceed </w:t>
            </w:r>
            <w:r>
              <w:rPr>
                <w:rFonts w:ascii="Arial" w:eastAsia="SimSun" w:hAnsi="Arial" w:cs="Arial"/>
                <w:i/>
                <w:sz w:val="18"/>
                <w:szCs w:val="18"/>
                <w:lang w:val="en-GB"/>
              </w:rPr>
              <w:t>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CRT has been involved with the preparation of nominations to the Representative List in India in several ways.</w:t>
            </w:r>
            <w:r>
              <w:rPr>
                <w:rFonts w:ascii="Calibri" w:eastAsia="SimSun" w:hAnsi="Calibri" w:cs="Arial"/>
                <w:sz w:val="20"/>
                <w:szCs w:val="20"/>
              </w:rPr>
              <w:br/>
            </w:r>
            <w:r>
              <w:rPr>
                <w:rFonts w:ascii="Calibri" w:eastAsia="SimSun" w:hAnsi="Calibri" w:cs="Arial"/>
                <w:sz w:val="20"/>
                <w:szCs w:val="20"/>
              </w:rPr>
              <w:t>The first is in an advisory capacity along with other members of the ICH committee to choose which element should be sent up for inscription.</w:t>
            </w:r>
            <w:r>
              <w:rPr>
                <w:rFonts w:ascii="Calibri" w:eastAsia="SimSun" w:hAnsi="Calibri" w:cs="Arial"/>
                <w:sz w:val="20"/>
                <w:szCs w:val="20"/>
              </w:rPr>
              <w:br/>
              <w:t xml:space="preserve">The second is to sensitise and build capacity in the organisation/ institution / community that is filling in the </w:t>
            </w:r>
            <w:r>
              <w:rPr>
                <w:rFonts w:ascii="Calibri" w:eastAsia="SimSun" w:hAnsi="Calibri" w:cs="Arial"/>
                <w:sz w:val="20"/>
                <w:szCs w:val="20"/>
              </w:rPr>
              <w:t>form to do so in the correct and ethical manner– keeping in mind the ICH directives and code of conduct.</w:t>
            </w:r>
            <w:r>
              <w:rPr>
                <w:rFonts w:ascii="Calibri" w:eastAsia="SimSun" w:hAnsi="Calibri" w:cs="Arial"/>
                <w:sz w:val="20"/>
                <w:szCs w:val="20"/>
              </w:rPr>
              <w:br/>
              <w:t>Also on the request of UNESCO, Delhi have advised the State Party in Sri Lanka on their application of the Traditional String Puppetry Drama of Sri Lan</w:t>
            </w:r>
            <w:r>
              <w:rPr>
                <w:rFonts w:ascii="Calibri" w:eastAsia="SimSun" w:hAnsi="Calibri" w:cs="Arial"/>
                <w:sz w:val="20"/>
                <w:szCs w:val="20"/>
              </w:rPr>
              <w:t xml:space="preserve">ka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communities, groups and, where relev</w:t>
            </w:r>
            <w:r>
              <w:rPr>
                <w:rFonts w:ascii="Arial" w:eastAsia="SimSun" w:hAnsi="Arial" w:cs="Arial"/>
                <w:bCs/>
                <w:i/>
                <w:iCs/>
                <w:sz w:val="18"/>
                <w:szCs w:val="18"/>
                <w:lang w:val="en-GB"/>
              </w:rPr>
              <w:t>ant, individuals.</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The process of building online inventories and and knowledge base on ICH of arts, crafts and textiles of India and the rest of South Asia started in 1999.This continues to be a work-in-progress and data and inform</w:t>
            </w:r>
            <w:r>
              <w:rPr>
                <w:rFonts w:ascii="Calibri" w:eastAsia="SimSun" w:hAnsi="Calibri" w:cs="Arial"/>
                <w:sz w:val="20"/>
                <w:szCs w:val="20"/>
              </w:rPr>
              <w:t>ation on ICH elements and practitioners is added on continuously on all the inventories CRT has created for both India and the 7 other countries of South Asia. Contribution of communities, practitioners and transmitters is key to all the work</w:t>
            </w:r>
            <w:r>
              <w:rPr>
                <w:rFonts w:ascii="Calibri" w:eastAsia="SimSun" w:hAnsi="Calibri" w:cs="Arial"/>
                <w:sz w:val="20"/>
                <w:szCs w:val="20"/>
              </w:rPr>
              <w:br/>
            </w:r>
            <w:r>
              <w:rPr>
                <w:rFonts w:ascii="Calibri" w:eastAsia="SimSun" w:hAnsi="Calibri" w:cs="Arial"/>
                <w:sz w:val="20"/>
                <w:szCs w:val="20"/>
              </w:rPr>
              <w:br/>
              <w:t xml:space="preserve">In addition </w:t>
            </w:r>
            <w:r>
              <w:rPr>
                <w:rFonts w:ascii="Calibri" w:eastAsia="SimSun" w:hAnsi="Calibri" w:cs="Arial"/>
                <w:sz w:val="20"/>
                <w:szCs w:val="20"/>
              </w:rPr>
              <w:t>CRT has advised on inventorying to :</w:t>
            </w:r>
            <w:r>
              <w:rPr>
                <w:rFonts w:ascii="Calibri" w:eastAsia="SimSun" w:hAnsi="Calibri" w:cs="Arial"/>
                <w:sz w:val="20"/>
                <w:szCs w:val="20"/>
              </w:rPr>
              <w:br/>
              <w:t>The World Crafts Council – Asia Pacific Region</w:t>
            </w:r>
            <w:r>
              <w:rPr>
                <w:rFonts w:ascii="Calibri" w:eastAsia="SimSun" w:hAnsi="Calibri" w:cs="Arial"/>
                <w:sz w:val="20"/>
                <w:szCs w:val="20"/>
              </w:rPr>
              <w:br/>
              <w:t>National Institute of Fashion Technology, Deemed University, Ministry of Textiles, Government of India</w:t>
            </w:r>
            <w:r>
              <w:rPr>
                <w:rFonts w:ascii="Calibri" w:eastAsia="SimSun" w:hAnsi="Calibri" w:cs="Arial"/>
                <w:sz w:val="20"/>
                <w:szCs w:val="20"/>
              </w:rPr>
              <w:br/>
              <w:t>Sangeet Natak Akademi, Nodal Body of ICH in India, Ministry of Cultur</w:t>
            </w:r>
            <w:r>
              <w:rPr>
                <w:rFonts w:ascii="Calibri" w:eastAsia="SimSun" w:hAnsi="Calibri" w:cs="Arial"/>
                <w:sz w:val="20"/>
                <w:szCs w:val="20"/>
              </w:rPr>
              <w:t>e, Government of India</w:t>
            </w:r>
            <w:r>
              <w:rPr>
                <w:rFonts w:ascii="Calibri" w:eastAsia="SimSun" w:hAnsi="Calibri" w:cs="Arial"/>
                <w:sz w:val="20"/>
                <w:szCs w:val="20"/>
              </w:rPr>
              <w:br/>
              <w:t>Crafts Museum of India</w:t>
            </w:r>
            <w:r>
              <w:rPr>
                <w:rFonts w:ascii="Calibri" w:eastAsia="SimSun" w:hAnsi="Calibri" w:cs="Arial"/>
                <w:sz w:val="20"/>
                <w:szCs w:val="20"/>
              </w:rPr>
              <w:br/>
              <w:t xml:space="preserve">And others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F62163">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F62163">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w:t>
            </w:r>
            <w:r>
              <w:rPr>
                <w:rFonts w:ascii="Arial" w:eastAsia="SimSun" w:hAnsi="Arial" w:cs="Arial"/>
                <w:bCs/>
                <w:i/>
                <w:iCs/>
                <w:sz w:val="18"/>
                <w:szCs w:val="18"/>
                <w:lang w:val="en-GB"/>
              </w:rPr>
              <w:t>cientific, technical and artistic studies with a view to effective safeguarding;</w:t>
            </w:r>
          </w:p>
          <w:p w:rsidR="00000000" w:rsidRDefault="00F62163">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practices governing access to specific aspects of it.</w:t>
            </w:r>
          </w:p>
          <w:p w:rsidR="00000000" w:rsidRDefault="00F62163">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w:t>
            </w:r>
            <w:r>
              <w:rPr>
                <w:rFonts w:ascii="Arial" w:eastAsia="SimSun" w:hAnsi="Arial" w:cs="Arial"/>
                <w:bCs/>
                <w:i/>
                <w:iCs/>
                <w:sz w:val="18"/>
                <w:szCs w:val="18"/>
                <w:lang w:val="en-GB"/>
              </w:rPr>
              <w:t>ular, how your organization cooperates with communities, groups and, where relevant, individuals when participating in such measures.</w:t>
            </w:r>
          </w:p>
          <w:p w:rsidR="00000000" w:rsidRDefault="00F62163">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6. B –</w:t>
            </w:r>
            <w:r>
              <w:rPr>
                <w:rFonts w:ascii="Calibri" w:eastAsia="SimSun" w:hAnsi="Calibri" w:cs="Arial"/>
                <w:sz w:val="20"/>
                <w:szCs w:val="20"/>
              </w:rPr>
              <w:br/>
            </w:r>
            <w:r>
              <w:rPr>
                <w:rFonts w:ascii="Calibri" w:eastAsia="SimSun" w:hAnsi="Calibri" w:cs="Arial"/>
                <w:sz w:val="20"/>
                <w:szCs w:val="20"/>
              </w:rPr>
              <w:t xml:space="preserve">1. Collaborated with Nottingham Trent University, United Kingdom and British Council on - Crafting Futures - creating evidence-based analysis for its launch in India. With a focus on supporting female artisans for social inclusion and economic development </w:t>
            </w:r>
            <w:r>
              <w:rPr>
                <w:rFonts w:ascii="Calibri" w:eastAsia="SimSun" w:hAnsi="Calibri" w:cs="Arial"/>
                <w:sz w:val="20"/>
                <w:szCs w:val="20"/>
              </w:rPr>
              <w:t>through learning and access support.. 2018</w:t>
            </w:r>
            <w:r>
              <w:rPr>
                <w:rFonts w:ascii="Calibri" w:eastAsia="SimSun" w:hAnsi="Calibri" w:cs="Arial"/>
                <w:sz w:val="20"/>
                <w:szCs w:val="20"/>
              </w:rPr>
              <w:br/>
              <w:t>2. British Academy International Partnership and Mobility scheme - By design: sustaining culture in local environments. In collaborating with the British Academy and the Global Cultures of Textiles and Dress Resea</w:t>
            </w:r>
            <w:r>
              <w:rPr>
                <w:rFonts w:ascii="Calibri" w:eastAsia="SimSun" w:hAnsi="Calibri" w:cs="Arial"/>
                <w:sz w:val="20"/>
                <w:szCs w:val="20"/>
              </w:rPr>
              <w:t>rch Group, Nottingham Trent University, and artisans in Kutch, Gujarat to create a forum for discussion on how ICH is managed and sustained in different contexts. 2014 onwards</w:t>
            </w:r>
            <w:r>
              <w:rPr>
                <w:rFonts w:ascii="Calibri" w:eastAsia="SimSun" w:hAnsi="Calibri" w:cs="Arial"/>
                <w:sz w:val="20"/>
                <w:szCs w:val="20"/>
              </w:rPr>
              <w:br/>
              <w:t>3. Revival of the smallest glass bead-maker in the world at Papanaidupetta, Andh</w:t>
            </w:r>
            <w:r>
              <w:rPr>
                <w:rFonts w:ascii="Calibri" w:eastAsia="SimSun" w:hAnsi="Calibri" w:cs="Arial"/>
                <w:sz w:val="20"/>
                <w:szCs w:val="20"/>
              </w:rPr>
              <w:t>ra Pradesh with active involvement of maker community</w:t>
            </w:r>
            <w:r>
              <w:rPr>
                <w:rFonts w:ascii="Calibri" w:eastAsia="SimSun" w:hAnsi="Calibri" w:cs="Arial"/>
                <w:sz w:val="20"/>
                <w:szCs w:val="20"/>
              </w:rPr>
              <w:br/>
              <w:t xml:space="preserve">4. Publications on ICH – On embroidery; performing arts of the Patuas; to a monthly article in a National newspaper. Google Cultural Institute. All in consultation with practitioners. </w:t>
            </w:r>
            <w:r>
              <w:rPr>
                <w:rFonts w:ascii="Calibri" w:eastAsia="SimSun" w:hAnsi="Calibri" w:cs="Arial"/>
                <w:sz w:val="20"/>
                <w:szCs w:val="20"/>
              </w:rPr>
              <w:br/>
              <w:t>6.a and 6 c.</w:t>
            </w:r>
            <w:r>
              <w:rPr>
                <w:rFonts w:ascii="Calibri" w:eastAsia="SimSun" w:hAnsi="Calibri" w:cs="Arial"/>
                <w:sz w:val="20"/>
                <w:szCs w:val="20"/>
              </w:rPr>
              <w:br/>
              <w:t>1. L</w:t>
            </w:r>
            <w:r>
              <w:rPr>
                <w:rFonts w:ascii="Calibri" w:eastAsia="SimSun" w:hAnsi="Calibri" w:cs="Arial"/>
                <w:sz w:val="20"/>
                <w:szCs w:val="20"/>
              </w:rPr>
              <w:t>ong term series of talks, seminars, round-tables explore issues of ICH, policy, sustainability. Partner - India International Centre (since 2005 ) and National Museum of India (2019). All in conjunction with communities.</w:t>
            </w:r>
            <w:r>
              <w:rPr>
                <w:rFonts w:ascii="Calibri" w:eastAsia="SimSun" w:hAnsi="Calibri" w:cs="Arial"/>
                <w:sz w:val="20"/>
                <w:szCs w:val="20"/>
              </w:rPr>
              <w:br/>
              <w:t>2. Writings in journals and publica</w:t>
            </w:r>
            <w:r>
              <w:rPr>
                <w:rFonts w:ascii="Calibri" w:eastAsia="SimSun" w:hAnsi="Calibri" w:cs="Arial"/>
                <w:sz w:val="20"/>
                <w:szCs w:val="20"/>
              </w:rPr>
              <w:t>tions includes - UNESCO Office in Mexico; IOV, CRIHAP and others</w:t>
            </w:r>
            <w:r>
              <w:rPr>
                <w:rFonts w:ascii="Calibri" w:eastAsia="SimSun" w:hAnsi="Calibri" w:cs="Arial"/>
                <w:sz w:val="20"/>
                <w:szCs w:val="20"/>
              </w:rPr>
              <w:br/>
              <w:t>3. Asia InCH, online encyclopaedia continues to generate knowledge on ICH and its practitioners. Providing access to all, information is provided by communities and individuals making it a wi</w:t>
            </w:r>
            <w:r>
              <w:rPr>
                <w:rFonts w:ascii="Calibri" w:eastAsia="SimSun" w:hAnsi="Calibri" w:cs="Arial"/>
                <w:sz w:val="20"/>
                <w:szCs w:val="20"/>
              </w:rPr>
              <w:t>dely consulted source. 1999 on-wards</w:t>
            </w:r>
            <w:r>
              <w:rPr>
                <w:rFonts w:ascii="Calibri" w:eastAsia="SimSun" w:hAnsi="Calibri" w:cs="Arial"/>
                <w:sz w:val="20"/>
                <w:szCs w:val="20"/>
              </w:rPr>
              <w:br/>
              <w:t xml:space="preserve">5. Speaker- national and international forums. Keynote - Heritage Craft Association, UK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w:t>
            </w:r>
            <w:r>
              <w:rPr>
                <w:rFonts w:ascii="Arial" w:eastAsia="SimSun" w:hAnsi="Arial" w:cs="Arial"/>
                <w:bCs/>
                <w:i/>
                <w:iCs/>
                <w:sz w:val="18"/>
                <w:szCs w:val="18"/>
                <w:lang w:val="en-GB"/>
              </w:rPr>
              <w:t xml:space="preserve">n particular </w:t>
            </w:r>
            <w:r>
              <w:rPr>
                <w:rFonts w:ascii="Arial" w:eastAsia="SimSun" w:hAnsi="Arial" w:cs="Arial"/>
                <w:bCs/>
                <w:i/>
                <w:iCs/>
                <w:sz w:val="18"/>
                <w:szCs w:val="18"/>
                <w:lang w:val="en-GB"/>
              </w:rPr>
              <w:lastRenderedPageBreak/>
              <w:t>those referred to in Article 14, ODs 105 to 109 and OD 155:</w:t>
            </w:r>
          </w:p>
          <w:p w:rsidR="00000000" w:rsidRDefault="00F6216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F6216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w:t>
            </w:r>
            <w:r>
              <w:rPr>
                <w:rFonts w:ascii="Arial" w:eastAsia="SimSun" w:hAnsi="Arial" w:cs="Arial"/>
                <w:bCs/>
                <w:i/>
                <w:iCs/>
                <w:sz w:val="18"/>
                <w:szCs w:val="18"/>
                <w:lang w:val="en-GB"/>
              </w:rPr>
              <w:t>s concerned;</w:t>
            </w:r>
          </w:p>
          <w:p w:rsidR="00000000" w:rsidRDefault="00F6216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F6216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F6216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is necessary for expres</w:t>
            </w:r>
            <w:r>
              <w:rPr>
                <w:rFonts w:ascii="Arial" w:eastAsia="SimSun" w:hAnsi="Arial" w:cs="Arial"/>
                <w:i/>
                <w:sz w:val="18"/>
                <w:szCs w:val="18"/>
                <w:lang w:val="en-GB"/>
              </w:rPr>
              <w:t>sing ICH.</w:t>
            </w:r>
          </w:p>
          <w:p w:rsidR="00000000" w:rsidRDefault="00F62163">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 xml:space="preserve">Explain, in particular, </w:t>
            </w:r>
            <w:r>
              <w:rPr>
                <w:rFonts w:ascii="Arial" w:eastAsia="SimSun" w:hAnsi="Arial" w:cs="Arial"/>
                <w:i/>
                <w:sz w:val="18"/>
                <w:szCs w:val="18"/>
                <w:lang w:val="en-GB"/>
              </w:rPr>
              <w:t>how your organization cooperates with communities, groups and, where relevant, individuals when participating in such measures.</w:t>
            </w:r>
          </w:p>
          <w:p w:rsidR="00000000" w:rsidRDefault="00F62163">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lastRenderedPageBreak/>
              <w:t xml:space="preserve">LIVING BRIDGES - </w:t>
            </w:r>
            <w:r>
              <w:rPr>
                <w:rFonts w:ascii="Calibri" w:eastAsia="SimSun" w:hAnsi="Calibri" w:cs="Arial"/>
                <w:sz w:val="20"/>
                <w:szCs w:val="20"/>
              </w:rPr>
              <w:t>A CRT program that is ensuring the inclusion of practitioners and transmitters in all seminars and round tables. Since 2015</w:t>
            </w:r>
            <w:r>
              <w:rPr>
                <w:rFonts w:ascii="Calibri" w:eastAsia="SimSun" w:hAnsi="Calibri" w:cs="Arial"/>
                <w:sz w:val="20"/>
                <w:szCs w:val="20"/>
              </w:rPr>
              <w:br/>
              <w:t>Hands on - conducted in schools and at large gatherings acquaints young people with craft practice and working with their hands in c</w:t>
            </w:r>
            <w:r>
              <w:rPr>
                <w:rFonts w:ascii="Calibri" w:eastAsia="SimSun" w:hAnsi="Calibri" w:cs="Arial"/>
                <w:sz w:val="20"/>
                <w:szCs w:val="20"/>
              </w:rPr>
              <w:t>ollaboration with traditional practitioners. Since 1999</w:t>
            </w:r>
            <w:r>
              <w:rPr>
                <w:rFonts w:ascii="Calibri" w:eastAsia="SimSun" w:hAnsi="Calibri" w:cs="Arial"/>
                <w:sz w:val="20"/>
                <w:szCs w:val="20"/>
              </w:rPr>
              <w:br/>
              <w:t>- Working with traditional communities from across India to achieve sustainable practices and development. Since 2009</w:t>
            </w:r>
            <w:r>
              <w:rPr>
                <w:rFonts w:ascii="Calibri" w:eastAsia="SimSun" w:hAnsi="Calibri" w:cs="Arial"/>
                <w:sz w:val="20"/>
                <w:szCs w:val="20"/>
              </w:rPr>
              <w:br/>
              <w:t>- Capacity Building for traditional practitioners from Kashmir to develop sustaina</w:t>
            </w:r>
            <w:r>
              <w:rPr>
                <w:rFonts w:ascii="Calibri" w:eastAsia="SimSun" w:hAnsi="Calibri" w:cs="Arial"/>
                <w:sz w:val="20"/>
                <w:szCs w:val="20"/>
              </w:rPr>
              <w:t>ble craft practices. 2013 onwards.</w:t>
            </w:r>
            <w:r>
              <w:rPr>
                <w:rFonts w:ascii="Calibri" w:eastAsia="SimSun" w:hAnsi="Calibri" w:cs="Arial"/>
                <w:sz w:val="20"/>
                <w:szCs w:val="20"/>
              </w:rPr>
              <w:br/>
              <w:t xml:space="preserve">- Participating with other institutions on training and capacity building programs for teachers on practices to safeguard ICH. 2009 onwards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F62163">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F62163">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F62163">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F62163">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F62163">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F62163">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F62163">
            <w:pPr>
              <w:rPr>
                <w:rFonts w:ascii="Calibri" w:eastAsia="SimSun" w:hAnsi="Calibri" w:cs="Arial"/>
                <w:sz w:val="20"/>
                <w:szCs w:val="20"/>
              </w:rPr>
            </w:pPr>
            <w:r>
              <w:rPr>
                <w:rFonts w:ascii="Calibri" w:eastAsia="SimSun" w:hAnsi="Calibri" w:cs="Arial"/>
                <w:sz w:val="20"/>
                <w:szCs w:val="20"/>
              </w:rPr>
              <w:t xml:space="preserve">Some of the activities conducted at bilateral, sub-regional and international levels </w:t>
            </w:r>
            <w:r>
              <w:rPr>
                <w:rFonts w:ascii="Calibri" w:eastAsia="SimSun" w:hAnsi="Calibri" w:cs="Arial"/>
                <w:sz w:val="20"/>
                <w:szCs w:val="20"/>
              </w:rPr>
              <w:br/>
              <w:t>- - Member, Advisory Committee IRCI, UNESCO Cat II Centre, Japan – 2014 onward</w:t>
            </w:r>
            <w:r>
              <w:rPr>
                <w:rFonts w:ascii="Calibri" w:eastAsia="SimSun" w:hAnsi="Calibri" w:cs="Arial"/>
                <w:sz w:val="20"/>
                <w:szCs w:val="20"/>
              </w:rPr>
              <w:br/>
              <w:t xml:space="preserve">- </w:t>
            </w:r>
            <w:r>
              <w:rPr>
                <w:rFonts w:ascii="Calibri" w:eastAsia="SimSun" w:hAnsi="Calibri" w:cs="Arial"/>
                <w:sz w:val="20"/>
                <w:szCs w:val="20"/>
              </w:rPr>
              <w:t xml:space="preserve">Member, Advisory Committee CRIHAP, UNESCO Cat II Centre – 2014- 2018 </w:t>
            </w:r>
            <w:r>
              <w:rPr>
                <w:rFonts w:ascii="Calibri" w:eastAsia="SimSun" w:hAnsi="Calibri" w:cs="Arial"/>
                <w:sz w:val="20"/>
                <w:szCs w:val="20"/>
              </w:rPr>
              <w:br/>
              <w:t>- British Academy project with Nottingham Trent University, UK – 2014 onward</w:t>
            </w:r>
            <w:r>
              <w:rPr>
                <w:rFonts w:ascii="Calibri" w:eastAsia="SimSun" w:hAnsi="Calibri" w:cs="Arial"/>
                <w:sz w:val="20"/>
                <w:szCs w:val="20"/>
              </w:rPr>
              <w:br/>
              <w:t>- Conducted research and documentation towards safeguarding Endangered Traditional Crafts in Post-conflict ar</w:t>
            </w:r>
            <w:r>
              <w:rPr>
                <w:rFonts w:ascii="Calibri" w:eastAsia="SimSun" w:hAnsi="Calibri" w:cs="Arial"/>
                <w:sz w:val="20"/>
                <w:szCs w:val="20"/>
              </w:rPr>
              <w:t>eas of Sri Lanka - with International Resource Centre for ICH in the Asia-Pacific Region (IRCI) UNESCO Cat II Centre.2013 -14. This project is now in Phase II – 2018 onward</w:t>
            </w:r>
            <w:r>
              <w:rPr>
                <w:rFonts w:ascii="Calibri" w:eastAsia="SimSun" w:hAnsi="Calibri" w:cs="Arial"/>
                <w:sz w:val="20"/>
                <w:szCs w:val="20"/>
              </w:rPr>
              <w:br/>
              <w:t>- On request of UNESCO, Delhi advised Sri Lanka on the nomination of the Traditiona</w:t>
            </w:r>
            <w:r>
              <w:rPr>
                <w:rFonts w:ascii="Calibri" w:eastAsia="SimSun" w:hAnsi="Calibri" w:cs="Arial"/>
                <w:sz w:val="20"/>
                <w:szCs w:val="20"/>
              </w:rPr>
              <w:t xml:space="preserve">l String Puppetry Drama </w:t>
            </w:r>
            <w:r>
              <w:rPr>
                <w:rFonts w:ascii="Calibri" w:eastAsia="SimSun" w:hAnsi="Calibri" w:cs="Arial"/>
                <w:sz w:val="20"/>
                <w:szCs w:val="20"/>
              </w:rPr>
              <w:br/>
              <w:t xml:space="preserve">Written articles on ICH safeguarding, capacity-building Strategies etc for - International Social Sciences Journal (Chinese Edition); For IOV, UNESCO Mexico publication etc. and others </w:t>
            </w:r>
            <w:r>
              <w:rPr>
                <w:rFonts w:ascii="Calibri" w:eastAsia="SimSun" w:hAnsi="Calibri" w:cs="Arial"/>
                <w:sz w:val="20"/>
                <w:szCs w:val="20"/>
              </w:rPr>
              <w:br/>
            </w:r>
            <w:r>
              <w:rPr>
                <w:rFonts w:ascii="Calibri" w:eastAsia="SimSun" w:hAnsi="Calibri" w:cs="Arial"/>
                <w:sz w:val="20"/>
                <w:szCs w:val="20"/>
              </w:rPr>
              <w:br/>
            </w:r>
            <w:r>
              <w:rPr>
                <w:rFonts w:ascii="Calibri" w:eastAsia="SimSun" w:hAnsi="Calibri" w:cs="Arial"/>
                <w:sz w:val="20"/>
                <w:szCs w:val="20"/>
              </w:rPr>
              <w:br/>
              <w:t>Collaboration with the World Crafts Council</w:t>
            </w:r>
            <w:r>
              <w:rPr>
                <w:rFonts w:ascii="Calibri" w:eastAsia="SimSun" w:hAnsi="Calibri" w:cs="Arial"/>
                <w:sz w:val="20"/>
                <w:szCs w:val="20"/>
              </w:rPr>
              <w:t xml:space="preserve"> (WCC) and WCC-Asia Pacific Region (WCC-APR) on exchange of ideas on practitioners, sustainability and ICH traditions in Iran (2016), Thailand (2018) and India ( 2016 onward)</w:t>
            </w:r>
            <w:r>
              <w:rPr>
                <w:rFonts w:ascii="Calibri" w:eastAsia="SimSun" w:hAnsi="Calibri" w:cs="Arial"/>
                <w:sz w:val="20"/>
                <w:szCs w:val="20"/>
              </w:rPr>
              <w:br/>
              <w:t>Contributed the India section to the WCC-Asia-Pacific Region (WCC-APR) Encycloped</w:t>
            </w:r>
            <w:r>
              <w:rPr>
                <w:rFonts w:ascii="Calibri" w:eastAsia="SimSun" w:hAnsi="Calibri" w:cs="Arial"/>
                <w:sz w:val="20"/>
                <w:szCs w:val="20"/>
              </w:rPr>
              <w:t>ia of Crafts. 2016-17</w:t>
            </w:r>
            <w:r>
              <w:rPr>
                <w:rFonts w:ascii="Calibri" w:eastAsia="SimSun" w:hAnsi="Calibri" w:cs="Arial"/>
                <w:sz w:val="20"/>
                <w:szCs w:val="20"/>
              </w:rPr>
              <w:br/>
              <w:t xml:space="preserve">Expert at the Sub-regional Meeting in the South Asia Exchanging countries’ experiences concerning the implementation of the 2003 Convention at the national level, Kathmandu, Nepal. Organized by ICHCAP, Cat II Center, Korea. 2017. </w:t>
            </w:r>
            <w:r>
              <w:rPr>
                <w:rFonts w:ascii="Calibri" w:eastAsia="SimSun" w:hAnsi="Calibri" w:cs="Arial"/>
                <w:sz w:val="20"/>
                <w:szCs w:val="20"/>
              </w:rPr>
              <w:br/>
              <w:t>Int</w:t>
            </w:r>
            <w:r>
              <w:rPr>
                <w:rFonts w:ascii="Calibri" w:eastAsia="SimSun" w:hAnsi="Calibri" w:cs="Arial"/>
                <w:sz w:val="20"/>
                <w:szCs w:val="20"/>
              </w:rPr>
              <w:t>ernational Forum UNESCO/Zapopan: Cultural Policies for the Construction and Sustainable Development of Communities - Municipal Government of Zapopan and UNESCO Office in Mexico . 2017</w:t>
            </w:r>
            <w:r>
              <w:rPr>
                <w:rFonts w:ascii="Calibri" w:eastAsia="SimSun" w:hAnsi="Calibri" w:cs="Arial"/>
                <w:sz w:val="20"/>
                <w:szCs w:val="20"/>
              </w:rPr>
              <w:br/>
              <w:t>Advised on Nominations for UNESCO World Cities programs to UNESCO, Delhi</w:t>
            </w:r>
            <w:r>
              <w:rPr>
                <w:rFonts w:ascii="Calibri" w:eastAsia="SimSun" w:hAnsi="Calibri" w:cs="Arial"/>
                <w:sz w:val="20"/>
                <w:szCs w:val="20"/>
              </w:rPr>
              <w:t xml:space="preserve"> </w:t>
            </w:r>
          </w:p>
        </w:tc>
      </w:tr>
      <w:tr w:rsidR="00000000">
        <w:trPr>
          <w:jc w:val="center"/>
        </w:trPr>
        <w:tc>
          <w:tcPr>
            <w:tcW w:w="9729" w:type="dxa"/>
            <w:tcBorders>
              <w:top w:val="single" w:sz="4" w:space="0" w:color="auto"/>
              <w:left w:val="nil"/>
              <w:bottom w:val="nil"/>
              <w:right w:val="nil"/>
            </w:tcBorders>
            <w:shd w:val="clear" w:color="auto" w:fill="FFFFFF"/>
          </w:tcPr>
          <w:p w:rsidR="00000000" w:rsidRDefault="00F62163">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F62163">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w:t>
            </w:r>
            <w:r>
              <w:rPr>
                <w:rFonts w:ascii="Arial" w:eastAsia="SimSun" w:hAnsi="Arial" w:cs="Arial"/>
                <w:bCs/>
                <w:i/>
                <w:iCs/>
                <w:sz w:val="18"/>
                <w:szCs w:val="18"/>
                <w:lang w:val="en-GB"/>
              </w:rPr>
              <w:t>eetings you attended and describe the nature of your contribution to the Committee’s work.</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In the past Craft Revival Trust has had the great honour to serve as Member, Consultative Body examining Nominations for the Urgent safeguar</w:t>
            </w:r>
            <w:r>
              <w:rPr>
                <w:rFonts w:ascii="Calibri" w:eastAsia="SimSun" w:hAnsi="Calibri" w:cs="Arial"/>
                <w:sz w:val="20"/>
                <w:szCs w:val="20"/>
              </w:rPr>
              <w:t xml:space="preserve">ding List and for requests for International Assistance for three cycles – </w:t>
            </w:r>
            <w:r>
              <w:rPr>
                <w:rFonts w:ascii="Calibri" w:eastAsia="SimSun" w:hAnsi="Calibri" w:cs="Arial"/>
                <w:sz w:val="20"/>
                <w:szCs w:val="20"/>
              </w:rPr>
              <w:br/>
              <w:t xml:space="preserve">Abu Dhabi 2009, </w:t>
            </w:r>
            <w:r>
              <w:rPr>
                <w:rFonts w:ascii="Calibri" w:eastAsia="SimSun" w:hAnsi="Calibri" w:cs="Arial"/>
                <w:sz w:val="20"/>
                <w:szCs w:val="20"/>
              </w:rPr>
              <w:br/>
              <w:t xml:space="preserve">Nairobi, Kenya. 2010, (including as speaker on the role of NGOs in safeguarding ICH at the first ICH-NGO forum) </w:t>
            </w:r>
            <w:r>
              <w:rPr>
                <w:rFonts w:ascii="Calibri" w:eastAsia="SimSun" w:hAnsi="Calibri" w:cs="Arial"/>
                <w:sz w:val="20"/>
                <w:szCs w:val="20"/>
              </w:rPr>
              <w:br/>
              <w:t xml:space="preserve">Bali, Indonesia, 2011. </w:t>
            </w:r>
            <w:r>
              <w:rPr>
                <w:rFonts w:ascii="Calibri" w:eastAsia="SimSun" w:hAnsi="Calibri" w:cs="Arial"/>
                <w:sz w:val="20"/>
                <w:szCs w:val="20"/>
              </w:rPr>
              <w:br/>
              <w:t>CRT additionally served as</w:t>
            </w:r>
            <w:r>
              <w:rPr>
                <w:rFonts w:ascii="Calibri" w:eastAsia="SimSun" w:hAnsi="Calibri" w:cs="Arial"/>
                <w:sz w:val="20"/>
                <w:szCs w:val="20"/>
              </w:rPr>
              <w:t xml:space="preserve"> Chairperson of the Consultative Body - Sixth Session of Inter-governmental Committee in 2011 in Bali, Indonesia </w:t>
            </w:r>
            <w:r>
              <w:rPr>
                <w:rFonts w:ascii="Calibri" w:eastAsia="SimSun" w:hAnsi="Calibri" w:cs="Arial"/>
                <w:sz w:val="20"/>
                <w:szCs w:val="20"/>
              </w:rPr>
              <w:br/>
              <w:t>In pursuance of being a Member of the Consultative Body CRT fulfilled to the best of its ability all the requirements of examination in a fair</w:t>
            </w:r>
            <w:r>
              <w:rPr>
                <w:rFonts w:ascii="Calibri" w:eastAsia="SimSun" w:hAnsi="Calibri" w:cs="Arial"/>
                <w:sz w:val="20"/>
                <w:szCs w:val="20"/>
              </w:rPr>
              <w:t>, non-partisan and unprejudiced manner</w:t>
            </w:r>
            <w:r>
              <w:rPr>
                <w:rFonts w:ascii="Calibri" w:eastAsia="SimSun" w:hAnsi="Calibri" w:cs="Arial"/>
                <w:sz w:val="20"/>
                <w:szCs w:val="20"/>
              </w:rPr>
              <w:br/>
              <w:t xml:space="preserv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 xml:space="preserve">Has your organization served as a member of the Evaluation Body (OD 26 to 31), or as a member of the Consultative Body (between 2012 </w:t>
            </w:r>
            <w:r>
              <w:rPr>
                <w:rFonts w:ascii="Arial" w:eastAsia="SimSun" w:hAnsi="Arial" w:cs="Arial"/>
                <w:bCs/>
                <w:i/>
                <w:iCs/>
                <w:sz w:val="18"/>
                <w:szCs w:val="18"/>
                <w:lang w:val="en-GB"/>
              </w:rPr>
              <w:lastRenderedPageBreak/>
              <w:t>and 2014)? If so, please indicate the period.</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lastRenderedPageBreak/>
              <w:t xml:space="preserve">No. Unfortunately we have not had an opportunity to serve as a member of the Evaluation Body or as a member of the Consultative Body from 2012 to date.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w:t>
            </w:r>
            <w:r>
              <w:rPr>
                <w:rFonts w:ascii="Arial" w:eastAsia="SimSun" w:hAnsi="Arial" w:cs="Arial"/>
                <w:bCs/>
                <w:i/>
                <w:iCs/>
                <w:sz w:val="18"/>
                <w:szCs w:val="18"/>
                <w:lang w:val="en-GB"/>
              </w:rPr>
              <w:t>t way(s) do you foresee that it might provide such services in the future?</w:t>
            </w:r>
          </w:p>
          <w:p w:rsidR="00000000" w:rsidRDefault="00F62163">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F62163">
            <w:pPr>
              <w:rPr>
                <w:rFonts w:ascii="Calibri" w:eastAsia="SimSun" w:hAnsi="Calibri" w:cs="Arial"/>
                <w:sz w:val="20"/>
                <w:szCs w:val="20"/>
              </w:rPr>
            </w:pPr>
            <w:r>
              <w:rPr>
                <w:rFonts w:ascii="Calibri" w:eastAsia="SimSun" w:hAnsi="Calibri" w:cs="Arial"/>
                <w:sz w:val="20"/>
                <w:szCs w:val="20"/>
              </w:rPr>
              <w:t>In the past Craft Revival Trust has had the great honour to serve as Member, Consultative Body examining Nominations for the Urgent safeguarding List and fo</w:t>
            </w:r>
            <w:r>
              <w:rPr>
                <w:rFonts w:ascii="Calibri" w:eastAsia="SimSun" w:hAnsi="Calibri" w:cs="Arial"/>
                <w:sz w:val="20"/>
                <w:szCs w:val="20"/>
              </w:rPr>
              <w:t>r requests for International Assistance for three cycles – Abu Dhabi 2009; Nairobi, Kenya. 2010; Bali, Indonesia, 2011. CRT additionally served as Chairperson of the Consultative Body - Sixth Session of Inter-governmental Committee in 2011 in Bali, Indones</w:t>
            </w:r>
            <w:r>
              <w:rPr>
                <w:rFonts w:ascii="Calibri" w:eastAsia="SimSun" w:hAnsi="Calibri" w:cs="Arial"/>
                <w:sz w:val="20"/>
                <w:szCs w:val="20"/>
              </w:rPr>
              <w:t>ia.</w:t>
            </w:r>
            <w:r>
              <w:rPr>
                <w:rFonts w:ascii="Calibri" w:eastAsia="SimSun" w:hAnsi="Calibri" w:cs="Arial"/>
                <w:sz w:val="20"/>
                <w:szCs w:val="20"/>
              </w:rPr>
              <w:br/>
              <w:t xml:space="preserve">We would be honoured to offer our services in any way that can further the cause of ICH. </w:t>
            </w:r>
            <w:r>
              <w:rPr>
                <w:rFonts w:ascii="Calibri" w:eastAsia="SimSun" w:hAnsi="Calibri" w:cs="Arial"/>
                <w:sz w:val="20"/>
                <w:szCs w:val="20"/>
              </w:rPr>
              <w:br/>
              <w:t>Our expertise lies not just in examining and evaluating nominations but in an in-depth understanding of how policy is developed by State parties like India and ot</w:t>
            </w:r>
            <w:r>
              <w:rPr>
                <w:rFonts w:ascii="Calibri" w:eastAsia="SimSun" w:hAnsi="Calibri" w:cs="Arial"/>
                <w:sz w:val="20"/>
                <w:szCs w:val="20"/>
              </w:rPr>
              <w:t xml:space="preserve">her South Asian countries. </w:t>
            </w:r>
            <w:r>
              <w:rPr>
                <w:rFonts w:ascii="Calibri" w:eastAsia="SimSun" w:hAnsi="Calibri" w:cs="Arial"/>
                <w:sz w:val="20"/>
                <w:szCs w:val="20"/>
              </w:rPr>
              <w:br/>
              <w:t xml:space="preserve">This is based on our interactions with key players and a close examination of the bottle necks that stand in the way of a robust ICH policy </w:t>
            </w:r>
            <w:r>
              <w:rPr>
                <w:rFonts w:ascii="Calibri" w:eastAsia="SimSun" w:hAnsi="Calibri" w:cs="Arial"/>
                <w:sz w:val="20"/>
                <w:szCs w:val="20"/>
              </w:rPr>
              <w:br/>
              <w:t xml:space="preserve">We would be glad to share our experiences with the ICH division at UNESCO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F62163">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w:t>
            </w:r>
            <w:r>
              <w:rPr>
                <w:rFonts w:ascii="Arial" w:eastAsia="SimSun" w:hAnsi="Arial" w:cs="Arial"/>
                <w:b/>
                <w:lang w:val="en-GB"/>
              </w:rPr>
              <w:t>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 xml:space="preserve">Nominations, proposals and requests are available for evaluation only in English or French. Do members of your organization or your staff have </w:t>
            </w:r>
            <w:r>
              <w:rPr>
                <w:rFonts w:ascii="Arial" w:eastAsia="SimSun" w:hAnsi="Arial" w:cs="Arial"/>
                <w:bCs/>
                <w:i/>
                <w:iCs/>
                <w:sz w:val="18"/>
                <w:szCs w:val="18"/>
                <w:lang w:val="en-GB"/>
              </w:rPr>
              <w:t>a very good command of English or French? If so, please indicate which language(s) and the number of those members or staff.</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Evaluations can be conducted in English. The level is excellent.</w:t>
            </w:r>
            <w:r>
              <w:rPr>
                <w:rFonts w:ascii="Calibri" w:eastAsia="SimSun" w:hAnsi="Calibri" w:cs="Arial"/>
                <w:sz w:val="20"/>
                <w:szCs w:val="20"/>
              </w:rPr>
              <w:br/>
              <w:t>Number of staff available to do so – 6 pe</w:t>
            </w:r>
            <w:r>
              <w:rPr>
                <w:rFonts w:ascii="Calibri" w:eastAsia="SimSun" w:hAnsi="Calibri" w:cs="Arial"/>
                <w:sz w:val="20"/>
                <w:szCs w:val="20"/>
              </w:rPr>
              <w:t xml:space="preserve">rsons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 xml:space="preserve">Yes. Craft Revival Trust has the ability to work across all the domains as our projects, programs and writings and talks demonstrate. </w:t>
            </w:r>
            <w:r>
              <w:rPr>
                <w:rFonts w:ascii="Calibri" w:eastAsia="SimSun" w:hAnsi="Calibri" w:cs="Arial"/>
                <w:sz w:val="20"/>
                <w:szCs w:val="20"/>
              </w:rPr>
              <w:br/>
              <w:t>The communities we work with have rarely if ever documented their traditions it is the oral traditions we have worked wit</w:t>
            </w:r>
            <w:r>
              <w:rPr>
                <w:rFonts w:ascii="Calibri" w:eastAsia="SimSun" w:hAnsi="Calibri" w:cs="Arial"/>
                <w:sz w:val="20"/>
                <w:szCs w:val="20"/>
              </w:rPr>
              <w:t>h in all our projects extending from the year of our inception in 1999. This includes the inventorying of over 2100 ICH elements that can be accessed on the CRT online encyclopaedia www.asiinch.org .</w:t>
            </w:r>
            <w:r>
              <w:rPr>
                <w:rFonts w:ascii="Calibri" w:eastAsia="SimSun" w:hAnsi="Calibri" w:cs="Arial"/>
                <w:sz w:val="20"/>
                <w:szCs w:val="20"/>
              </w:rPr>
              <w:br/>
              <w:t>Our initiatives have always encompassed the ICH of commu</w:t>
            </w:r>
            <w:r>
              <w:rPr>
                <w:rFonts w:ascii="Calibri" w:eastAsia="SimSun" w:hAnsi="Calibri" w:cs="Arial"/>
                <w:sz w:val="20"/>
                <w:szCs w:val="20"/>
              </w:rPr>
              <w:t xml:space="preserve">nities without breaking them up into their component parts in order to safeguard in a holistic manner. This has been part of our work since 1999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 xml:space="preserve">Describe the experience of your organization in evaluating and analysing documents such as proposals or </w:t>
            </w:r>
            <w:r>
              <w:rPr>
                <w:rFonts w:ascii="Arial" w:eastAsia="SimSun" w:hAnsi="Arial" w:cs="Arial"/>
                <w:bCs/>
                <w:i/>
                <w:iCs/>
                <w:sz w:val="18"/>
                <w:szCs w:val="18"/>
                <w:lang w:val="en-GB"/>
              </w:rPr>
              <w:t>applications.</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An important component of our job is of evaluating proposals, grants and applications submitted both to CRT as well as to other organizations, juries and Boards on which we are represented. This includes work on evaluating financial assistance proposals, j</w:t>
            </w:r>
            <w:r>
              <w:rPr>
                <w:rFonts w:ascii="Calibri" w:eastAsia="SimSun" w:hAnsi="Calibri" w:cs="Arial"/>
                <w:sz w:val="20"/>
                <w:szCs w:val="20"/>
              </w:rPr>
              <w:t>uries, competitions, selection boards whether at regional or International level selection programs.</w:t>
            </w:r>
            <w:r>
              <w:rPr>
                <w:rFonts w:ascii="Calibri" w:eastAsia="SimSun" w:hAnsi="Calibri" w:cs="Arial"/>
                <w:sz w:val="20"/>
                <w:szCs w:val="20"/>
              </w:rPr>
              <w:br/>
              <w:t xml:space="preserve">Our past work on the Consultative Body of ICH for nominations to the Safeguarding list is a testimony to this. </w:t>
            </w:r>
            <w:r>
              <w:rPr>
                <w:rFonts w:ascii="Calibri" w:eastAsia="SimSun" w:hAnsi="Calibri" w:cs="Arial"/>
                <w:sz w:val="20"/>
                <w:szCs w:val="20"/>
              </w:rPr>
              <w:br/>
              <w:t xml:space="preserve">This also includes the advice given to the </w:t>
            </w:r>
            <w:r>
              <w:rPr>
                <w:rFonts w:ascii="Calibri" w:eastAsia="SimSun" w:hAnsi="Calibri" w:cs="Arial"/>
                <w:sz w:val="20"/>
                <w:szCs w:val="20"/>
              </w:rPr>
              <w:t>ICH nodal body in India, To Sri Lanka on their nominations.</w:t>
            </w:r>
            <w:r>
              <w:rPr>
                <w:rFonts w:ascii="Calibri" w:eastAsia="SimSun" w:hAnsi="Calibri" w:cs="Arial"/>
                <w:sz w:val="20"/>
                <w:szCs w:val="20"/>
              </w:rPr>
              <w:br/>
            </w:r>
            <w:r>
              <w:rPr>
                <w:rFonts w:ascii="Calibri" w:eastAsia="SimSun" w:hAnsi="Calibri" w:cs="Arial"/>
                <w:sz w:val="20"/>
                <w:szCs w:val="20"/>
              </w:rPr>
              <w:br/>
              <w:t xml:space="preserve">Also advice was given on UNESCO’s Memory of the World nomination and Creative Cities nomination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w:t>
            </w:r>
            <w:r>
              <w:rPr>
                <w:rFonts w:ascii="Arial" w:eastAsia="SimSun" w:hAnsi="Arial" w:cs="Arial"/>
                <w:bCs/>
                <w:i/>
                <w:iCs/>
                <w:sz w:val="18"/>
                <w:szCs w:val="18"/>
                <w:lang w:val="en-GB"/>
              </w:rPr>
              <w:t>ase describe your experience and indicate in which language(s) and the number of those members or staff.</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Yes. All our reports and publications, the encyclopaedia and other writing are drafted in English by staff members. We also ha</w:t>
            </w:r>
            <w:r>
              <w:rPr>
                <w:rFonts w:ascii="Calibri" w:eastAsia="SimSun" w:hAnsi="Calibri" w:cs="Arial"/>
                <w:sz w:val="20"/>
                <w:szCs w:val="20"/>
              </w:rPr>
              <w:t xml:space="preserve">ve a copy-editor. Total capable staff is 6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experience to an international context? Please describe such experience.</w:t>
            </w:r>
          </w:p>
          <w:p w:rsidR="00000000" w:rsidRDefault="00F6216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t>CRT’s latest report is the PDNA -Post Disaster Need Assessment Report 2018 which is geared both to the government of India and additionally to the wider international community.</w:t>
            </w:r>
            <w:r>
              <w:rPr>
                <w:rFonts w:ascii="Calibri" w:eastAsia="SimSun" w:hAnsi="Calibri" w:cs="Arial"/>
                <w:sz w:val="20"/>
                <w:szCs w:val="20"/>
              </w:rPr>
              <w:br/>
            </w:r>
            <w:r>
              <w:rPr>
                <w:rFonts w:ascii="Calibri" w:eastAsia="SimSun" w:hAnsi="Calibri" w:cs="Arial"/>
                <w:sz w:val="20"/>
                <w:szCs w:val="20"/>
              </w:rPr>
              <w:br/>
              <w:t>CRTs Asia InCH encyclopedia is similarly interfaced for a local and global au</w:t>
            </w:r>
            <w:r>
              <w:rPr>
                <w:rFonts w:ascii="Calibri" w:eastAsia="SimSun" w:hAnsi="Calibri" w:cs="Arial"/>
                <w:sz w:val="20"/>
                <w:szCs w:val="20"/>
              </w:rPr>
              <w:t>dience.</w:t>
            </w:r>
            <w:r>
              <w:rPr>
                <w:rFonts w:ascii="Calibri" w:eastAsia="SimSun" w:hAnsi="Calibri" w:cs="Arial"/>
                <w:sz w:val="20"/>
                <w:szCs w:val="20"/>
              </w:rPr>
              <w:br/>
            </w:r>
            <w:r>
              <w:rPr>
                <w:rFonts w:ascii="Calibri" w:eastAsia="SimSun" w:hAnsi="Calibri" w:cs="Arial"/>
                <w:sz w:val="20"/>
                <w:szCs w:val="20"/>
              </w:rPr>
              <w:br/>
              <w:t xml:space="preserve">This is reflected in all our work </w:t>
            </w:r>
          </w:p>
        </w:tc>
      </w:tr>
      <w:tr w:rsidR="00000000">
        <w:trPr>
          <w:jc w:val="center"/>
        </w:trPr>
        <w:tc>
          <w:tcPr>
            <w:tcW w:w="9729" w:type="dxa"/>
            <w:tcBorders>
              <w:top w:val="single" w:sz="4" w:space="0" w:color="auto"/>
              <w:left w:val="nil"/>
              <w:bottom w:val="nil"/>
              <w:right w:val="nil"/>
            </w:tcBorders>
          </w:tcPr>
          <w:p w:rsidR="00000000" w:rsidRDefault="00F62163">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F62163">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F62163">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62163">
            <w:pPr>
              <w:rPr>
                <w:rFonts w:ascii="Calibri" w:eastAsia="SimSun" w:hAnsi="Calibri" w:cs="Arial"/>
                <w:sz w:val="20"/>
                <w:szCs w:val="20"/>
              </w:rPr>
            </w:pPr>
            <w:r>
              <w:rPr>
                <w:rFonts w:ascii="Calibri" w:eastAsia="SimSun" w:hAnsi="Calibri" w:cs="Arial"/>
                <w:sz w:val="20"/>
                <w:szCs w:val="20"/>
              </w:rPr>
              <w:lastRenderedPageBreak/>
              <w:t>1. Online inventory and knowledge base on ICH of arts, crafts and textiles of India and the rest of South Asia built with the direct c</w:t>
            </w:r>
            <w:r>
              <w:rPr>
                <w:rFonts w:ascii="Calibri" w:eastAsia="SimSun" w:hAnsi="Calibri" w:cs="Arial"/>
                <w:sz w:val="20"/>
                <w:szCs w:val="20"/>
              </w:rPr>
              <w:t>ooperation, assistance and monetary support of UNESCO. Since 1999</w:t>
            </w:r>
            <w:r>
              <w:rPr>
                <w:rFonts w:ascii="Calibri" w:eastAsia="SimSun" w:hAnsi="Calibri" w:cs="Arial"/>
                <w:sz w:val="20"/>
                <w:szCs w:val="20"/>
              </w:rPr>
              <w:br/>
              <w:t xml:space="preserve">Information is available on Asia-InCH Encyclopaedia. www.asiainch.org / www.craftrevival.org . Recognized worldwide as an substantial contribution to ICH of 8 countries.. </w:t>
            </w:r>
            <w:r>
              <w:rPr>
                <w:rFonts w:ascii="Calibri" w:eastAsia="SimSun" w:hAnsi="Calibri" w:cs="Arial"/>
                <w:sz w:val="20"/>
                <w:szCs w:val="20"/>
              </w:rPr>
              <w:br/>
              <w:t>First pan-India in</w:t>
            </w:r>
            <w:r>
              <w:rPr>
                <w:rFonts w:ascii="Calibri" w:eastAsia="SimSun" w:hAnsi="Calibri" w:cs="Arial"/>
                <w:sz w:val="20"/>
                <w:szCs w:val="20"/>
              </w:rPr>
              <w:t xml:space="preserve">ventory on the Textiles, Arts and Crafts of India with practitioners. Supported by UNESCO Paris. 2001-2002. Information on Asia-InCH encyclopaedia. </w:t>
            </w:r>
            <w:r>
              <w:rPr>
                <w:rFonts w:ascii="Calibri" w:eastAsia="SimSun" w:hAnsi="Calibri" w:cs="Arial"/>
                <w:sz w:val="20"/>
                <w:szCs w:val="20"/>
              </w:rPr>
              <w:br/>
              <w:t>First inventory on the Textiles, Arts, Crafts of Bangladesh, Sri Lanka, Pakistan, Nepal, Bhutan and Maldive</w:t>
            </w:r>
            <w:r>
              <w:rPr>
                <w:rFonts w:ascii="Calibri" w:eastAsia="SimSun" w:hAnsi="Calibri" w:cs="Arial"/>
                <w:sz w:val="20"/>
                <w:szCs w:val="20"/>
              </w:rPr>
              <w:t xml:space="preserve">s, with practitioners. Supported by UNESCO Paris. 2002-2003. The exercise repeated in 2008. Information on Asia-InCH encyclopaedia. </w:t>
            </w:r>
            <w:r>
              <w:rPr>
                <w:rFonts w:ascii="Calibri" w:eastAsia="SimSun" w:hAnsi="Calibri" w:cs="Arial"/>
                <w:sz w:val="20"/>
                <w:szCs w:val="20"/>
              </w:rPr>
              <w:br/>
              <w:t xml:space="preserve">First inventory on the Arts, textiles and Crafts of the tribal communities. Supported by UNESCO. 2007-2008. Information on </w:t>
            </w:r>
            <w:r>
              <w:rPr>
                <w:rFonts w:ascii="Calibri" w:eastAsia="SimSun" w:hAnsi="Calibri" w:cs="Arial"/>
                <w:sz w:val="20"/>
                <w:szCs w:val="20"/>
              </w:rPr>
              <w:t>the Asia-InCH encyclopaedia</w:t>
            </w:r>
            <w:r>
              <w:rPr>
                <w:rFonts w:ascii="Calibri" w:eastAsia="SimSun" w:hAnsi="Calibri" w:cs="Arial"/>
                <w:sz w:val="20"/>
                <w:szCs w:val="20"/>
              </w:rPr>
              <w:br/>
              <w:t>Templates for inventorying ICH for "Cultural Atlas of India" developed with UNESCO. 2008. Utilised for encyclopaedia.</w:t>
            </w:r>
            <w:r>
              <w:rPr>
                <w:rFonts w:ascii="Calibri" w:eastAsia="SimSun" w:hAnsi="Calibri" w:cs="Arial"/>
                <w:sz w:val="20"/>
                <w:szCs w:val="20"/>
              </w:rPr>
              <w:br/>
              <w:t xml:space="preserve">Inventory of Rajasthan ICH supported by UNESCO. 2102. Information on the Asia-InCH encyclopaedia </w:t>
            </w:r>
            <w:r>
              <w:rPr>
                <w:rFonts w:ascii="Calibri" w:eastAsia="SimSun" w:hAnsi="Calibri" w:cs="Arial"/>
                <w:sz w:val="20"/>
                <w:szCs w:val="20"/>
              </w:rPr>
              <w:br/>
              <w:t>Asia InCH en</w:t>
            </w:r>
            <w:r>
              <w:rPr>
                <w:rFonts w:ascii="Calibri" w:eastAsia="SimSun" w:hAnsi="Calibri" w:cs="Arial"/>
                <w:sz w:val="20"/>
                <w:szCs w:val="20"/>
              </w:rPr>
              <w:t>cyclopaedia carries the legend that it is supported by UNESCO.</w:t>
            </w:r>
            <w:r>
              <w:rPr>
                <w:rFonts w:ascii="Calibri" w:eastAsia="SimSun" w:hAnsi="Calibri" w:cs="Arial"/>
                <w:sz w:val="20"/>
                <w:szCs w:val="20"/>
              </w:rPr>
              <w:br/>
              <w:t>2. CRT has had a close relationship with the UNESCO, New Delhi office and advised on ICH and policies of ICH in India nad South Asia since 1999 both formally and informally.</w:t>
            </w:r>
            <w:r>
              <w:rPr>
                <w:rFonts w:ascii="Calibri" w:eastAsia="SimSun" w:hAnsi="Calibri" w:cs="Arial"/>
                <w:sz w:val="20"/>
                <w:szCs w:val="20"/>
              </w:rPr>
              <w:br/>
              <w:t xml:space="preserve">3. CRT served as a </w:t>
            </w:r>
            <w:r>
              <w:rPr>
                <w:rFonts w:ascii="Calibri" w:eastAsia="SimSun" w:hAnsi="Calibri" w:cs="Arial"/>
                <w:sz w:val="20"/>
                <w:szCs w:val="20"/>
              </w:rPr>
              <w:t xml:space="preserve">UNESCO Consultant on the first ever Post Disaster Need Assessment that included ICH in India. The PDNA was conducted as part of a joint initiative by the UN, UNESCO, ADB, World Bank, European Union Commission, Government of Kerala. August 2018. </w:t>
            </w:r>
          </w:p>
        </w:tc>
      </w:tr>
      <w:tr w:rsidR="00000000">
        <w:trPr>
          <w:cantSplit/>
          <w:jc w:val="center"/>
        </w:trPr>
        <w:tc>
          <w:tcPr>
            <w:tcW w:w="9729" w:type="dxa"/>
            <w:tcBorders>
              <w:top w:val="single" w:sz="4" w:space="0" w:color="auto"/>
              <w:left w:val="nil"/>
              <w:bottom w:val="nil"/>
              <w:right w:val="nil"/>
            </w:tcBorders>
          </w:tcPr>
          <w:p w:rsidR="00000000" w:rsidRDefault="00F62163">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F62163">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w:t>
            </w:r>
            <w:r>
              <w:rPr>
                <w:rFonts w:ascii="Arial" w:eastAsia="SimSun" w:hAnsi="Arial" w:cs="Arial"/>
                <w:b/>
                <w:szCs w:val="20"/>
                <w:lang w:val="en-GB"/>
              </w:rPr>
              <w:t>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62163">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F62163">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F62163">
                  <w:pPr>
                    <w:rPr>
                      <w:rFonts w:ascii="Calibri" w:eastAsia="SimSun" w:hAnsi="Calibri" w:cs="Arial"/>
                      <w:sz w:val="20"/>
                      <w:szCs w:val="20"/>
                    </w:rPr>
                  </w:pPr>
                  <w:r>
                    <w:rPr>
                      <w:rFonts w:ascii="Calibri" w:eastAsia="SimSun" w:hAnsi="Calibri" w:cs="Arial"/>
                      <w:sz w:val="20"/>
                      <w:szCs w:val="20"/>
                    </w:rPr>
                    <w:t xml:space="preserve">RITU SETHI </w:t>
                  </w:r>
                </w:p>
              </w:tc>
            </w:tr>
            <w:tr w:rsidR="00000000">
              <w:trPr>
                <w:cantSplit/>
              </w:trPr>
              <w:tc>
                <w:tcPr>
                  <w:tcW w:w="1872" w:type="dxa"/>
                  <w:hideMark/>
                </w:tcPr>
                <w:p w:rsidR="00000000" w:rsidRDefault="00F62163">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F62163">
                  <w:pPr>
                    <w:rPr>
                      <w:rFonts w:ascii="Calibri" w:eastAsia="SimSun" w:hAnsi="Calibri" w:cs="Arial"/>
                      <w:sz w:val="20"/>
                      <w:szCs w:val="20"/>
                    </w:rPr>
                  </w:pPr>
                  <w:r>
                    <w:rPr>
                      <w:rFonts w:ascii="Calibri" w:eastAsia="SimSun" w:hAnsi="Calibri" w:cs="Arial"/>
                      <w:sz w:val="20"/>
                      <w:szCs w:val="20"/>
                    </w:rPr>
                    <w:t xml:space="preserve">Ms </w:t>
                  </w:r>
                </w:p>
              </w:tc>
            </w:tr>
            <w:tr w:rsidR="00000000">
              <w:trPr>
                <w:cantSplit/>
              </w:trPr>
              <w:tc>
                <w:tcPr>
                  <w:tcW w:w="1872" w:type="dxa"/>
                  <w:hideMark/>
                </w:tcPr>
                <w:p w:rsidR="00000000" w:rsidRDefault="00F62163">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F62163">
                  <w:pPr>
                    <w:rPr>
                      <w:rFonts w:ascii="Calibri" w:eastAsia="SimSun" w:hAnsi="Calibri" w:cs="Arial"/>
                      <w:sz w:val="20"/>
                      <w:szCs w:val="20"/>
                    </w:rPr>
                  </w:pPr>
                  <w:r>
                    <w:rPr>
                      <w:rFonts w:ascii="Calibri" w:eastAsia="SimSun" w:hAnsi="Calibri" w:cs="Arial"/>
                      <w:sz w:val="20"/>
                      <w:szCs w:val="20"/>
                    </w:rPr>
                    <w:t xml:space="preserve">15-02-2019 </w:t>
                  </w:r>
                </w:p>
              </w:tc>
            </w:tr>
            <w:tr w:rsidR="00000000">
              <w:trPr>
                <w:cantSplit/>
              </w:trPr>
              <w:tc>
                <w:tcPr>
                  <w:tcW w:w="1872" w:type="dxa"/>
                  <w:hideMark/>
                </w:tcPr>
                <w:p w:rsidR="00000000" w:rsidRDefault="00F62163">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F62163">
                  <w:pPr>
                    <w:rPr>
                      <w:rFonts w:ascii="Calibri" w:eastAsia="SimSun" w:hAnsi="Calibri" w:cs="Arial"/>
                      <w:sz w:val="20"/>
                      <w:szCs w:val="20"/>
                    </w:rPr>
                  </w:pPr>
                  <w:r>
                    <w:rPr>
                      <w:rFonts w:ascii="Calibri" w:eastAsia="SimSun" w:hAnsi="Calibri" w:cs="Arial"/>
                      <w:sz w:val="20"/>
                      <w:szCs w:val="20"/>
                    </w:rPr>
                    <w:t xml:space="preserve">Ritu Sethi </w:t>
                  </w:r>
                </w:p>
              </w:tc>
            </w:tr>
          </w:tbl>
          <w:p w:rsidR="00000000" w:rsidRDefault="00F62163">
            <w:pPr>
              <w:pStyle w:val="Info03"/>
              <w:keepNext w:val="0"/>
              <w:spacing w:before="120" w:line="240" w:lineRule="auto"/>
              <w:rPr>
                <w:szCs w:val="20"/>
                <w:lang w:val="en-GB"/>
              </w:rPr>
            </w:pPr>
          </w:p>
        </w:tc>
      </w:tr>
    </w:tbl>
    <w:p w:rsidR="00000000" w:rsidRDefault="00F62163">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2163">
      <w:r>
        <w:separator/>
      </w:r>
    </w:p>
  </w:endnote>
  <w:endnote w:type="continuationSeparator" w:id="0">
    <w:p w:rsidR="00000000" w:rsidRDefault="00F6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62163">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62163">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w:instrText>
    </w:r>
    <w:r>
      <w:rPr>
        <w:rFonts w:ascii="Arial" w:hAnsi="Arial" w:cs="Arial"/>
        <w:sz w:val="16"/>
        <w:szCs w:val="16"/>
        <w:lang w:val="en-US"/>
      </w:rPr>
      <w:instrText>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2163">
      <w:r>
        <w:separator/>
      </w:r>
    </w:p>
  </w:footnote>
  <w:footnote w:type="continuationSeparator" w:id="0">
    <w:p w:rsidR="00000000" w:rsidRDefault="00F62163">
      <w:r>
        <w:continuationSeparator/>
      </w:r>
    </w:p>
  </w:footnote>
  <w:footnote w:id="1">
    <w:p w:rsidR="00000000" w:rsidRDefault="00F62163">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w:t>
      </w:r>
      <w:r>
        <w:rPr>
          <w:rFonts w:ascii="Arial" w:hAnsi="Arial" w:cs="Arial"/>
          <w:sz w:val="18"/>
          <w:lang w:val="en-GB"/>
        </w:rPr>
        <w:t>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F62163">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F62163">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F62163">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F6216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F62163"/>
    <w:rsid w:val="00F62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B62ED001-723D-41DB-A7F2-B35EA14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3788</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2019-10-21T07:52:00Z</dcterms:created>
  <dcterms:modified xsi:type="dcterms:W3CDTF">2019-10-21T07:52:00Z</dcterms:modified>
</cp:coreProperties>
</file>