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F0A6" w14:textId="77777777" w:rsidR="002938F2" w:rsidRPr="001D00B5" w:rsidRDefault="002938F2" w:rsidP="00AE1B18">
      <w:pPr>
        <w:spacing w:before="1440"/>
        <w:jc w:val="center"/>
        <w:rPr>
          <w:rFonts w:ascii="Arial" w:hAnsi="Arial" w:cs="Arial"/>
          <w:b/>
          <w:szCs w:val="22"/>
        </w:rPr>
      </w:pPr>
      <w:r>
        <w:rPr>
          <w:rFonts w:ascii="Arial" w:hAnsi="Arial"/>
          <w:b/>
        </w:rPr>
        <w:t xml:space="preserve">CONVENTION POUR LA SAUVEGARDE DU </w:t>
      </w:r>
      <w:r>
        <w:rPr>
          <w:rFonts w:ascii="Arial" w:hAnsi="Arial"/>
          <w:b/>
        </w:rPr>
        <w:br/>
        <w:t>PATRIMOINE CULTUREL IMMATÉRIEL</w:t>
      </w:r>
    </w:p>
    <w:p w14:paraId="6C1FE220" w14:textId="77777777" w:rsidR="007E4E37" w:rsidRPr="00293C60" w:rsidRDefault="007E4E37" w:rsidP="007E4E37">
      <w:pPr>
        <w:spacing w:before="1200"/>
        <w:jc w:val="center"/>
        <w:rPr>
          <w:rFonts w:ascii="Arial" w:hAnsi="Arial" w:cs="Arial"/>
          <w:b/>
          <w:szCs w:val="22"/>
        </w:rPr>
      </w:pPr>
      <w:r>
        <w:rPr>
          <w:rFonts w:ascii="Arial" w:hAnsi="Arial"/>
          <w:b/>
        </w:rPr>
        <w:t>COMITÉ INTERGOUVERNEMENTAL DE</w:t>
      </w:r>
      <w:r>
        <w:rPr>
          <w:rFonts w:ascii="Arial" w:hAnsi="Arial"/>
          <w:b/>
        </w:rPr>
        <w:br/>
        <w:t>SAUVEGARDE DU PATRIMOINE CULTUREL IMMATÉRIEL</w:t>
      </w:r>
    </w:p>
    <w:p w14:paraId="1E32CCF4" w14:textId="77777777" w:rsidR="006B68D9" w:rsidRPr="006B68D9" w:rsidRDefault="006B68D9" w:rsidP="006B68D9">
      <w:pPr>
        <w:spacing w:before="840" w:after="0"/>
        <w:jc w:val="center"/>
        <w:rPr>
          <w:rFonts w:ascii="Arial" w:hAnsi="Arial" w:cs="Arial"/>
          <w:b/>
          <w:szCs w:val="22"/>
        </w:rPr>
      </w:pPr>
      <w:r>
        <w:rPr>
          <w:rFonts w:ascii="Arial" w:hAnsi="Arial"/>
          <w:b/>
        </w:rPr>
        <w:t>Quinzième session</w:t>
      </w:r>
    </w:p>
    <w:p w14:paraId="1DED72B3" w14:textId="77777777" w:rsidR="006B68D9" w:rsidRPr="006B68D9" w:rsidRDefault="006B68D9" w:rsidP="006B68D9">
      <w:pPr>
        <w:spacing w:after="0"/>
        <w:jc w:val="center"/>
        <w:rPr>
          <w:rFonts w:ascii="Arial" w:eastAsia="Malgun Gothic" w:hAnsi="Arial" w:cs="Arial"/>
          <w:b/>
          <w:szCs w:val="22"/>
        </w:rPr>
      </w:pPr>
      <w:r>
        <w:rPr>
          <w:rFonts w:ascii="Arial" w:hAnsi="Arial"/>
          <w:b/>
        </w:rPr>
        <w:t>En ligne</w:t>
      </w:r>
    </w:p>
    <w:p w14:paraId="39561080" w14:textId="77777777" w:rsidR="006B68D9" w:rsidRPr="006B68D9" w:rsidRDefault="006B68D9" w:rsidP="006B68D9">
      <w:pPr>
        <w:spacing w:after="0"/>
        <w:jc w:val="center"/>
        <w:rPr>
          <w:rFonts w:ascii="Arial" w:eastAsia="Malgun Gothic" w:hAnsi="Arial" w:cs="Arial"/>
          <w:b/>
          <w:szCs w:val="22"/>
        </w:rPr>
      </w:pPr>
      <w:r>
        <w:rPr>
          <w:rFonts w:ascii="Arial" w:hAnsi="Arial"/>
          <w:b/>
        </w:rPr>
        <w:t>14 – 19 décembre 2020</w:t>
      </w:r>
    </w:p>
    <w:p w14:paraId="35C3BF50" w14:textId="77777777" w:rsidR="00851458" w:rsidRPr="00177574" w:rsidRDefault="00177574" w:rsidP="00AE1B18">
      <w:pPr>
        <w:pStyle w:val="Sansinterligne1"/>
        <w:spacing w:before="1200"/>
        <w:jc w:val="center"/>
        <w:rPr>
          <w:rFonts w:ascii="Arial" w:hAnsi="Arial" w:cs="Arial"/>
          <w:b/>
          <w:sz w:val="22"/>
          <w:szCs w:val="22"/>
          <w:u w:val="single"/>
        </w:rPr>
      </w:pPr>
      <w:r>
        <w:rPr>
          <w:rFonts w:ascii="Arial" w:hAnsi="Arial"/>
          <w:b/>
          <w:sz w:val="22"/>
          <w:u w:val="single"/>
        </w:rPr>
        <w:t>Informations générales</w:t>
      </w:r>
    </w:p>
    <w:p w14:paraId="318F3E79" w14:textId="77777777" w:rsidR="00FD24EE" w:rsidRPr="006B68D9" w:rsidRDefault="00851458" w:rsidP="00A15164">
      <w:pPr>
        <w:pStyle w:val="COMPara"/>
        <w:keepNext/>
        <w:numPr>
          <w:ilvl w:val="0"/>
          <w:numId w:val="8"/>
        </w:numPr>
        <w:spacing w:before="360"/>
        <w:ind w:left="540" w:hanging="540"/>
        <w:jc w:val="both"/>
        <w:rPr>
          <w:b/>
        </w:rPr>
      </w:pPr>
      <w:r>
        <w:br w:type="page"/>
      </w:r>
      <w:r>
        <w:rPr>
          <w:b/>
        </w:rPr>
        <w:lastRenderedPageBreak/>
        <w:t>Quinzième session du Comité intergouvernemental</w:t>
      </w:r>
    </w:p>
    <w:p w14:paraId="5F5C7CB3" w14:textId="77777777" w:rsidR="00E82154" w:rsidRDefault="006B68D9" w:rsidP="00E82154">
      <w:pPr>
        <w:pStyle w:val="Body"/>
        <w:numPr>
          <w:ilvl w:val="0"/>
          <w:numId w:val="11"/>
        </w:numPr>
        <w:spacing w:after="240"/>
        <w:ind w:left="540" w:hanging="540"/>
        <w:jc w:val="both"/>
        <w:rPr>
          <w:rFonts w:ascii="Arial" w:hAnsi="Arial" w:cs="Arial"/>
          <w:color w:val="auto"/>
          <w:u w:color="0F243E"/>
        </w:rPr>
      </w:pPr>
      <w:r>
        <w:rPr>
          <w:rFonts w:ascii="Arial" w:hAnsi="Arial"/>
          <w:color w:val="auto"/>
          <w:u w:color="0F243E"/>
        </w:rPr>
        <w:t xml:space="preserve">La quinzième session du Comité intergouvernemental pour la sauvegarde du patrimoine culturel immatériel se tiendra entièrement en ligne du 14 au 19 décembre 2020. Les sessions quotidiennes auront lieu de 13 h 30 à 16 h 30 (heure de Paris). Veuillez noter que </w:t>
      </w:r>
      <w:r>
        <w:rPr>
          <w:rFonts w:ascii="Arial" w:hAnsi="Arial"/>
          <w:u w:color="0F243E"/>
        </w:rPr>
        <w:t>Paris a une heure d'avance sur l'heure de Greenwich (GMT+1).</w:t>
      </w:r>
    </w:p>
    <w:p w14:paraId="7A28C992" w14:textId="77777777" w:rsidR="00E82154" w:rsidRPr="00A23A49" w:rsidRDefault="000824A4" w:rsidP="00A23A49">
      <w:pPr>
        <w:keepNext/>
        <w:widowControl w:val="0"/>
        <w:numPr>
          <w:ilvl w:val="0"/>
          <w:numId w:val="11"/>
        </w:numPr>
        <w:tabs>
          <w:tab w:val="left" w:pos="540"/>
        </w:tabs>
        <w:autoSpaceDE w:val="0"/>
        <w:autoSpaceDN w:val="0"/>
        <w:adjustRightInd w:val="0"/>
        <w:ind w:left="547" w:hanging="547"/>
        <w:jc w:val="both"/>
        <w:rPr>
          <w:rFonts w:ascii="Arial" w:eastAsia="Arial" w:hAnsi="Arial" w:cs="Arial"/>
          <w:u w:color="0F243E"/>
        </w:rPr>
      </w:pPr>
      <w:r>
        <w:rPr>
          <w:rFonts w:ascii="Arial" w:hAnsi="Arial"/>
          <w:u w:color="0F243E"/>
        </w:rPr>
        <w:t>Le Comité intergouvernemental pour la sauvegarde du patrimoine culturel immatériel est constitué de vingt-quatre représentants des États parties à la Convention pour la sauvegarde du patrimoine culturel immatériel, élus par l'Assemblée générale des États parties à la Convention.</w:t>
      </w:r>
    </w:p>
    <w:p w14:paraId="09C9F17C" w14:textId="77777777" w:rsidR="000824A4" w:rsidRPr="007C06A3" w:rsidRDefault="000824A4" w:rsidP="00A15164">
      <w:pPr>
        <w:pStyle w:val="Body"/>
        <w:ind w:firstLine="540"/>
        <w:jc w:val="both"/>
        <w:rPr>
          <w:rFonts w:ascii="Arial" w:eastAsia="Arial" w:hAnsi="Arial" w:cs="Arial"/>
          <w:color w:val="auto"/>
          <w:u w:color="0F243E"/>
        </w:rPr>
      </w:pPr>
      <w:r>
        <w:rPr>
          <w:rFonts w:ascii="Arial" w:hAnsi="Arial"/>
          <w:color w:val="auto"/>
          <w:u w:color="0F243E"/>
        </w:rPr>
        <w:t xml:space="preserve">Le Comité intergouvernemental est actuellement composé comme suit : </w:t>
      </w:r>
    </w:p>
    <w:p w14:paraId="2341D6E0" w14:textId="77777777" w:rsidR="000824A4" w:rsidRPr="007C06A3" w:rsidRDefault="000824A4" w:rsidP="00A15164">
      <w:pPr>
        <w:pStyle w:val="Body"/>
        <w:ind w:firstLine="540"/>
        <w:jc w:val="both"/>
        <w:rPr>
          <w:rFonts w:ascii="Arial" w:eastAsia="Arial" w:hAnsi="Arial" w:cs="Arial"/>
          <w:color w:val="auto"/>
          <w:u w:color="0F243E"/>
        </w:rPr>
      </w:pPr>
      <w:r>
        <w:rPr>
          <w:rFonts w:ascii="Arial" w:hAnsi="Arial"/>
          <w:color w:val="auto"/>
          <w:u w:color="0F243E"/>
        </w:rPr>
        <w:t>Groupe I : Pays-Bas, Suède,</w:t>
      </w:r>
      <w:r>
        <w:rPr>
          <w:color w:val="auto"/>
          <w:bdr w:val="none" w:sz="0" w:space="0" w:color="auto"/>
        </w:rPr>
        <w:t xml:space="preserve"> </w:t>
      </w:r>
      <w:r>
        <w:rPr>
          <w:rFonts w:ascii="Arial" w:hAnsi="Arial"/>
          <w:color w:val="auto"/>
          <w:u w:color="0F243E"/>
        </w:rPr>
        <w:t>Suisse.</w:t>
      </w:r>
    </w:p>
    <w:p w14:paraId="2FDD0506" w14:textId="77777777" w:rsidR="000824A4" w:rsidRPr="007C06A3" w:rsidRDefault="000824A4" w:rsidP="00A15164">
      <w:pPr>
        <w:pStyle w:val="Body"/>
        <w:ind w:firstLine="540"/>
        <w:jc w:val="both"/>
        <w:rPr>
          <w:rFonts w:ascii="Arial" w:eastAsia="Arial" w:hAnsi="Arial" w:cs="Arial"/>
          <w:color w:val="auto"/>
          <w:u w:color="0F243E"/>
        </w:rPr>
      </w:pPr>
      <w:r>
        <w:rPr>
          <w:rFonts w:ascii="Arial" w:hAnsi="Arial"/>
          <w:color w:val="auto"/>
          <w:u w:color="0F243E"/>
        </w:rPr>
        <w:t>Groupe II : Azerbaïdjan, Tchéquie, Pologne.</w:t>
      </w:r>
    </w:p>
    <w:p w14:paraId="4D16931E" w14:textId="77777777" w:rsidR="000824A4" w:rsidRPr="00A24D2E" w:rsidRDefault="000824A4" w:rsidP="00A15164">
      <w:pPr>
        <w:pStyle w:val="Body"/>
        <w:ind w:firstLine="540"/>
        <w:jc w:val="both"/>
        <w:rPr>
          <w:rFonts w:ascii="Arial" w:eastAsia="Arial" w:hAnsi="Arial" w:cs="Arial"/>
          <w:color w:val="auto"/>
          <w:u w:color="0F243E"/>
        </w:rPr>
      </w:pPr>
      <w:r>
        <w:rPr>
          <w:rFonts w:ascii="Arial" w:hAnsi="Arial"/>
          <w:color w:val="auto"/>
          <w:u w:color="0F243E"/>
        </w:rPr>
        <w:t>Groupe III : Brésil, Jamaïque, Panama, Pérou.</w:t>
      </w:r>
    </w:p>
    <w:p w14:paraId="7616BADD" w14:textId="77777777" w:rsidR="000824A4" w:rsidRPr="007C06A3" w:rsidRDefault="000824A4" w:rsidP="00A15164">
      <w:pPr>
        <w:pStyle w:val="Body"/>
        <w:ind w:firstLine="540"/>
        <w:jc w:val="both"/>
        <w:rPr>
          <w:rFonts w:ascii="Arial" w:eastAsia="Arial" w:hAnsi="Arial" w:cs="Arial"/>
          <w:color w:val="auto"/>
          <w:u w:color="0F243E"/>
        </w:rPr>
      </w:pPr>
      <w:r>
        <w:rPr>
          <w:rFonts w:ascii="Arial" w:hAnsi="Arial"/>
          <w:color w:val="auto"/>
          <w:u w:color="0F243E"/>
        </w:rPr>
        <w:t>Groupe IV : Chine, Japon, Kazakhstan, République de Corée, Sri Lanka.</w:t>
      </w:r>
    </w:p>
    <w:p w14:paraId="610BAFBD" w14:textId="77777777" w:rsidR="000824A4" w:rsidRPr="00C44C88" w:rsidRDefault="000824A4" w:rsidP="00A15164">
      <w:pPr>
        <w:pStyle w:val="Body"/>
        <w:ind w:firstLine="540"/>
        <w:jc w:val="both"/>
        <w:rPr>
          <w:rFonts w:ascii="Arial" w:eastAsia="Arial" w:hAnsi="Arial" w:cs="Arial"/>
          <w:color w:val="auto"/>
          <w:u w:color="0F243E"/>
        </w:rPr>
      </w:pPr>
      <w:r>
        <w:rPr>
          <w:rFonts w:ascii="Arial" w:hAnsi="Arial"/>
          <w:color w:val="auto"/>
          <w:u w:color="0F243E"/>
        </w:rPr>
        <w:t>Groupe V (a) : Botswana, Cameroun, Côte d’Ivoire, Djibouti, Rwanda, Togo.</w:t>
      </w:r>
    </w:p>
    <w:p w14:paraId="1861BE74" w14:textId="77777777" w:rsidR="000824A4" w:rsidRPr="00C44C88" w:rsidRDefault="000824A4" w:rsidP="00A15164">
      <w:pPr>
        <w:pStyle w:val="Body"/>
        <w:ind w:firstLine="540"/>
        <w:jc w:val="both"/>
        <w:rPr>
          <w:rFonts w:ascii="Arial" w:eastAsia="Arial" w:hAnsi="Arial" w:cs="Arial"/>
          <w:color w:val="auto"/>
          <w:u w:color="0F243E"/>
        </w:rPr>
      </w:pPr>
      <w:r>
        <w:rPr>
          <w:rFonts w:ascii="Arial" w:hAnsi="Arial"/>
          <w:color w:val="auto"/>
          <w:u w:color="0F243E"/>
        </w:rPr>
        <w:t>Groupe V (b) : Arabie saoudite, Koweït, Maroc.</w:t>
      </w:r>
    </w:p>
    <w:p w14:paraId="78D424FB" w14:textId="77777777" w:rsidR="000824A4" w:rsidRPr="00C44C88" w:rsidRDefault="000824A4" w:rsidP="00A15164">
      <w:pPr>
        <w:pStyle w:val="Body"/>
        <w:keepNext/>
        <w:spacing w:before="240" w:after="240"/>
        <w:ind w:left="540"/>
        <w:jc w:val="both"/>
        <w:rPr>
          <w:rFonts w:ascii="Arial" w:eastAsia="Arial" w:hAnsi="Arial" w:cs="Arial"/>
          <w:color w:val="auto"/>
          <w:u w:color="0F243E"/>
        </w:rPr>
      </w:pPr>
      <w:r>
        <w:rPr>
          <w:rFonts w:ascii="Arial" w:hAnsi="Arial"/>
          <w:color w:val="auto"/>
          <w:u w:color="0F243E"/>
        </w:rPr>
        <w:t>Les membres élus du Bureau du Comité</w:t>
      </w:r>
      <w:r>
        <w:rPr>
          <w:rFonts w:ascii="Arial" w:hAnsi="Arial"/>
          <w:b/>
          <w:color w:val="auto"/>
          <w:u w:color="0F243E"/>
        </w:rPr>
        <w:t xml:space="preserve"> </w:t>
      </w:r>
      <w:r>
        <w:rPr>
          <w:rFonts w:ascii="Arial" w:hAnsi="Arial"/>
          <w:color w:val="auto"/>
          <w:u w:color="0F243E"/>
        </w:rPr>
        <w:t>(</w:t>
      </w:r>
      <w:hyperlink r:id="rId8" w:history="1">
        <w:r>
          <w:rPr>
            <w:rStyle w:val="Hyperlink"/>
            <w:rFonts w:ascii="Arial" w:hAnsi="Arial"/>
          </w:rPr>
          <w:t>décision 14.COM 21</w:t>
        </w:r>
      </w:hyperlink>
      <w:r>
        <w:rPr>
          <w:rFonts w:ascii="Arial" w:hAnsi="Arial"/>
          <w:color w:val="auto"/>
          <w:u w:color="0F243E"/>
        </w:rPr>
        <w:t>) sont :</w:t>
      </w:r>
    </w:p>
    <w:p w14:paraId="7D9B9DE7" w14:textId="77777777" w:rsidR="000824A4" w:rsidRPr="00C44C88" w:rsidRDefault="000824A4" w:rsidP="00A23A49">
      <w:pPr>
        <w:pStyle w:val="Body"/>
        <w:tabs>
          <w:tab w:val="left" w:pos="540"/>
        </w:tabs>
        <w:spacing w:after="0"/>
        <w:ind w:left="540"/>
        <w:jc w:val="both"/>
        <w:rPr>
          <w:rFonts w:ascii="Arial" w:eastAsia="Arial" w:hAnsi="Arial" w:cs="Arial"/>
          <w:color w:val="auto"/>
          <w:u w:color="0F243E"/>
        </w:rPr>
      </w:pPr>
      <w:r>
        <w:rPr>
          <w:rFonts w:ascii="Arial" w:hAnsi="Arial"/>
          <w:color w:val="auto"/>
          <w:u w:color="0F243E"/>
        </w:rPr>
        <w:t>Présidente :</w:t>
      </w:r>
    </w:p>
    <w:p w14:paraId="56059656" w14:textId="77777777" w:rsidR="00C44C88" w:rsidRPr="00E82154" w:rsidRDefault="00C44C88" w:rsidP="00A23A49">
      <w:pPr>
        <w:pStyle w:val="Body"/>
        <w:tabs>
          <w:tab w:val="left" w:pos="540"/>
        </w:tabs>
        <w:ind w:left="540"/>
        <w:jc w:val="both"/>
        <w:rPr>
          <w:rFonts w:ascii="Arial" w:hAnsi="Arial" w:cs="Arial"/>
          <w:color w:val="auto"/>
          <w:u w:color="0F243E"/>
        </w:rPr>
      </w:pPr>
      <w:r>
        <w:rPr>
          <w:rFonts w:ascii="Arial" w:hAnsi="Arial"/>
          <w:color w:val="auto"/>
          <w:u w:color="0F243E"/>
        </w:rPr>
        <w:t>S. Exc. Mme Olivia Grange (Jamaïque)</w:t>
      </w:r>
    </w:p>
    <w:p w14:paraId="2F653EFB" w14:textId="77777777" w:rsidR="00C44C88" w:rsidRPr="00E82154" w:rsidRDefault="000824A4" w:rsidP="00A15164">
      <w:pPr>
        <w:pStyle w:val="Body"/>
        <w:tabs>
          <w:tab w:val="left" w:pos="540"/>
        </w:tabs>
        <w:ind w:left="540"/>
        <w:jc w:val="both"/>
        <w:rPr>
          <w:rFonts w:ascii="Arial" w:hAnsi="Arial" w:cs="Arial"/>
          <w:color w:val="auto"/>
          <w:u w:color="0F243E"/>
        </w:rPr>
      </w:pPr>
      <w:r>
        <w:rPr>
          <w:rFonts w:ascii="Arial" w:hAnsi="Arial"/>
          <w:color w:val="auto"/>
          <w:u w:color="0F243E"/>
        </w:rPr>
        <w:t xml:space="preserve">Vice-présidents : </w:t>
      </w:r>
      <w:r>
        <w:rPr>
          <w:rFonts w:ascii="Arial" w:hAnsi="Arial"/>
          <w:color w:val="auto"/>
          <w:u w:color="0F243E"/>
        </w:rPr>
        <w:br/>
        <w:t xml:space="preserve">Pays-Bas, Azerbaïdjan, Chine, Djibouti et Koweït </w:t>
      </w:r>
    </w:p>
    <w:p w14:paraId="5A2DDF93" w14:textId="77777777" w:rsidR="000824A4" w:rsidRPr="00E82154" w:rsidRDefault="000824A4" w:rsidP="00A15164">
      <w:pPr>
        <w:pStyle w:val="Body"/>
        <w:tabs>
          <w:tab w:val="left" w:pos="540"/>
        </w:tabs>
        <w:ind w:left="540"/>
        <w:jc w:val="both"/>
        <w:rPr>
          <w:rFonts w:ascii="Arial" w:eastAsia="Arial" w:hAnsi="Arial" w:cs="Arial"/>
          <w:color w:val="auto"/>
          <w:u w:color="0F243E"/>
        </w:rPr>
      </w:pPr>
      <w:r>
        <w:rPr>
          <w:rFonts w:ascii="Arial" w:hAnsi="Arial"/>
          <w:color w:val="auto"/>
          <w:u w:color="0F243E"/>
        </w:rPr>
        <w:t>Rapporteur :</w:t>
      </w:r>
      <w:r>
        <w:rPr>
          <w:rFonts w:ascii="Arial" w:hAnsi="Arial"/>
          <w:color w:val="auto"/>
          <w:u w:color="0F243E"/>
        </w:rPr>
        <w:br/>
        <w:t>Remplacement nécessaire (point 3)</w:t>
      </w:r>
    </w:p>
    <w:p w14:paraId="2CE6F3AE" w14:textId="77777777" w:rsidR="00490A3C" w:rsidRDefault="00490A3C" w:rsidP="00ED0A2C">
      <w:pPr>
        <w:pStyle w:val="Body"/>
        <w:jc w:val="both"/>
        <w:rPr>
          <w:rFonts w:ascii="Arial" w:hAnsi="Arial" w:cs="Arial"/>
          <w:b/>
          <w:bCs/>
          <w:i/>
          <w:iCs/>
          <w:color w:val="auto"/>
          <w:u w:color="0F243E"/>
        </w:rPr>
      </w:pPr>
      <w:r>
        <w:rPr>
          <w:rFonts w:ascii="Arial" w:hAnsi="Arial"/>
          <w:b/>
          <w:i/>
          <w:color w:val="auto"/>
          <w:u w:color="0F243E"/>
        </w:rPr>
        <w:t>Page Internet</w:t>
      </w:r>
    </w:p>
    <w:p w14:paraId="331F158E" w14:textId="77777777" w:rsidR="007E7A35" w:rsidRPr="00B34976" w:rsidRDefault="007E7A35" w:rsidP="00ED0A2C">
      <w:pPr>
        <w:pStyle w:val="Body"/>
        <w:numPr>
          <w:ilvl w:val="0"/>
          <w:numId w:val="11"/>
        </w:numPr>
        <w:ind w:left="540" w:hanging="540"/>
        <w:jc w:val="both"/>
        <w:rPr>
          <w:rFonts w:ascii="Arial" w:hAnsi="Arial" w:cs="Arial"/>
          <w:color w:val="auto"/>
          <w:u w:color="0F243E"/>
        </w:rPr>
      </w:pPr>
      <w:r>
        <w:rPr>
          <w:rFonts w:ascii="Arial" w:hAnsi="Arial"/>
          <w:color w:val="auto"/>
          <w:u w:color="0F243E"/>
        </w:rPr>
        <w:t xml:space="preserve">Toutes les informations pertinentes pour la quinzième session du Comité, y compris la page d'inscription, la liste préliminaire des participants, l'ordre du jour et le calendrier provisoires ainsi que tous les autres documents relatifs à la réunion sont disponibles sur la page Internet correspondante à l'adresse : </w:t>
      </w:r>
      <w:hyperlink r:id="rId9" w:history="1">
        <w:r>
          <w:rPr>
            <w:rStyle w:val="Hyperlink"/>
            <w:rFonts w:ascii="Arial" w:hAnsi="Arial"/>
            <w:bdr w:val="none" w:sz="0" w:space="0" w:color="auto"/>
          </w:rPr>
          <w:t>https://ich.unesco.org/fr/15com</w:t>
        </w:r>
      </w:hyperlink>
      <w:r>
        <w:rPr>
          <w:rFonts w:ascii="Arial" w:hAnsi="Arial"/>
          <w:color w:val="auto"/>
          <w:bdr w:val="none" w:sz="0" w:space="0" w:color="auto"/>
        </w:rPr>
        <w:t xml:space="preserve"> Pendant les six jours de session du Comité, les participants pourront accéder en ligne à la retransmission des débats, sur cette même page.</w:t>
      </w:r>
    </w:p>
    <w:p w14:paraId="4A8ABD08" w14:textId="77777777" w:rsidR="00490A3C" w:rsidRDefault="00490A3C" w:rsidP="00ED0A2C">
      <w:pPr>
        <w:pStyle w:val="Body"/>
        <w:jc w:val="both"/>
        <w:rPr>
          <w:rFonts w:ascii="Arial" w:hAnsi="Arial" w:cs="Arial"/>
          <w:b/>
          <w:bCs/>
          <w:i/>
          <w:iCs/>
          <w:color w:val="auto"/>
          <w:u w:color="0F243E"/>
        </w:rPr>
      </w:pPr>
      <w:r>
        <w:rPr>
          <w:rFonts w:ascii="Arial" w:hAnsi="Arial"/>
          <w:b/>
          <w:i/>
          <w:color w:val="auto"/>
          <w:u w:color="0F243E"/>
        </w:rPr>
        <w:t>Documents</w:t>
      </w:r>
    </w:p>
    <w:p w14:paraId="4782AA95" w14:textId="5F92B1E2" w:rsidR="007E7A35" w:rsidRPr="007E7A35" w:rsidRDefault="007E7A35" w:rsidP="00ED0A2C">
      <w:pPr>
        <w:pStyle w:val="Body"/>
        <w:numPr>
          <w:ilvl w:val="0"/>
          <w:numId w:val="11"/>
        </w:numPr>
        <w:ind w:left="540" w:hanging="540"/>
        <w:jc w:val="both"/>
        <w:rPr>
          <w:rFonts w:ascii="Arial" w:hAnsi="Arial" w:cs="Arial"/>
          <w:color w:val="auto"/>
          <w:u w:color="0F243E"/>
        </w:rPr>
      </w:pPr>
      <w:r>
        <w:rPr>
          <w:rFonts w:ascii="Arial" w:hAnsi="Arial"/>
          <w:color w:val="auto"/>
          <w:u w:color="0F243E"/>
        </w:rPr>
        <w:t>Les documents correspondant aux points inscrits à cet ordre du jour ont été publiés sur le site Internet de la Convention le 16 novembre 2020 dans les deux langues de travail du Comité (anglais et français</w:t>
      </w:r>
      <w:r w:rsidR="00FF204E">
        <w:rPr>
          <w:rFonts w:ascii="Arial" w:hAnsi="Arial"/>
          <w:color w:val="auto"/>
          <w:u w:color="0F243E"/>
        </w:rPr>
        <w:t>) conformément à la date limite statutaire</w:t>
      </w:r>
      <w:r>
        <w:rPr>
          <w:rFonts w:ascii="Arial" w:hAnsi="Arial"/>
          <w:color w:val="auto"/>
          <w:u w:color="0F243E"/>
        </w:rPr>
        <w:t>. Si vous ne parvenez pas à télécharger les documents, vous pouvez envoyer un courriel au Secrétariat de la Convention à l’adresse : ichmeetings@unesco.org.</w:t>
      </w:r>
    </w:p>
    <w:p w14:paraId="7AD6E553" w14:textId="77777777" w:rsidR="00490A3C" w:rsidRDefault="00490A3C" w:rsidP="00ED0A2C">
      <w:pPr>
        <w:pStyle w:val="Body"/>
        <w:jc w:val="both"/>
        <w:rPr>
          <w:rFonts w:ascii="Arial" w:hAnsi="Arial" w:cs="Arial"/>
          <w:b/>
          <w:bCs/>
          <w:i/>
          <w:iCs/>
          <w:color w:val="auto"/>
          <w:u w:color="0F243E"/>
        </w:rPr>
      </w:pPr>
      <w:r>
        <w:rPr>
          <w:rFonts w:ascii="Arial" w:hAnsi="Arial"/>
          <w:b/>
          <w:i/>
          <w:color w:val="auto"/>
          <w:u w:color="0F243E"/>
        </w:rPr>
        <w:t>Inscription</w:t>
      </w:r>
    </w:p>
    <w:p w14:paraId="2128A122" w14:textId="19BF119B" w:rsidR="00A23A49" w:rsidRPr="001B7A1C" w:rsidRDefault="00A23A49" w:rsidP="00ED0A2C">
      <w:pPr>
        <w:pStyle w:val="Body"/>
        <w:numPr>
          <w:ilvl w:val="0"/>
          <w:numId w:val="11"/>
        </w:numPr>
        <w:ind w:left="540" w:hanging="540"/>
        <w:jc w:val="both"/>
        <w:rPr>
          <w:rFonts w:ascii="Arial" w:eastAsia="Arial" w:hAnsi="Arial" w:cs="Arial"/>
          <w:color w:val="auto"/>
          <w:u w:color="0F243E"/>
        </w:rPr>
      </w:pPr>
      <w:r>
        <w:rPr>
          <w:rFonts w:ascii="Arial" w:hAnsi="Arial"/>
          <w:color w:val="auto"/>
          <w:u w:color="0F243E"/>
        </w:rPr>
        <w:t xml:space="preserve">Il est vivement conseillé à tous les participants, délégués, observateurs et à tous ceux qui souhaitent assister à la quinzième session du Comité de s'inscrire </w:t>
      </w:r>
      <w:r>
        <w:rPr>
          <w:rFonts w:ascii="Arial" w:hAnsi="Arial"/>
          <w:b/>
          <w:color w:val="auto"/>
          <w:u w:val="single" w:color="0F243E"/>
        </w:rPr>
        <w:t xml:space="preserve">au plus tard le </w:t>
      </w:r>
      <w:r w:rsidR="00C274A0">
        <w:rPr>
          <w:rFonts w:ascii="Arial" w:hAnsi="Arial"/>
          <w:b/>
          <w:color w:val="auto"/>
          <w:u w:val="single" w:color="0F243E"/>
        </w:rPr>
        <w:t>10</w:t>
      </w:r>
      <w:r>
        <w:rPr>
          <w:rFonts w:ascii="Arial" w:hAnsi="Arial"/>
          <w:b/>
          <w:color w:val="auto"/>
          <w:u w:val="single" w:color="0F243E"/>
        </w:rPr>
        <w:t> décembre </w:t>
      </w:r>
      <w:bookmarkStart w:id="0" w:name="_GoBack"/>
      <w:r>
        <w:rPr>
          <w:rFonts w:ascii="Arial" w:hAnsi="Arial"/>
          <w:b/>
          <w:color w:val="auto"/>
          <w:u w:val="single" w:color="0F243E"/>
        </w:rPr>
        <w:t>2020</w:t>
      </w:r>
      <w:bookmarkEnd w:id="0"/>
      <w:r>
        <w:rPr>
          <w:rFonts w:ascii="Arial" w:hAnsi="Arial"/>
          <w:color w:val="auto"/>
          <w:u w:color="0F243E"/>
        </w:rPr>
        <w:t>. Cela laissera suffisamment de temps pour traiter toutes les informations pertinentes et garantir que toutes les dispositions en ligne sont prises avant l'ouverture de la session.</w:t>
      </w:r>
    </w:p>
    <w:p w14:paraId="2EBA521F" w14:textId="1635E63C" w:rsidR="001B7A1C" w:rsidRDefault="001B7A1C" w:rsidP="00FD455E">
      <w:pPr>
        <w:pStyle w:val="Body"/>
        <w:ind w:left="540"/>
        <w:jc w:val="both"/>
        <w:rPr>
          <w:rFonts w:ascii="Arial" w:hAnsi="Arial" w:cs="Arial"/>
          <w:color w:val="auto"/>
          <w:u w:color="0F243E"/>
        </w:rPr>
      </w:pPr>
      <w:r>
        <w:rPr>
          <w:rFonts w:ascii="Arial" w:hAnsi="Arial"/>
          <w:color w:val="auto"/>
          <w:u w:color="0F243E"/>
        </w:rPr>
        <w:t xml:space="preserve">Merci de remplir le </w:t>
      </w:r>
      <w:r>
        <w:rPr>
          <w:rFonts w:ascii="Arial" w:hAnsi="Arial"/>
          <w:b/>
          <w:color w:val="auto"/>
          <w:u w:color="0F243E"/>
        </w:rPr>
        <w:t>formulaire d’inscription</w:t>
      </w:r>
      <w:r>
        <w:rPr>
          <w:rFonts w:ascii="Arial" w:hAnsi="Arial"/>
          <w:color w:val="auto"/>
          <w:u w:color="0F243E"/>
        </w:rPr>
        <w:t xml:space="preserve"> </w:t>
      </w:r>
      <w:r>
        <w:rPr>
          <w:rFonts w:ascii="Arial" w:hAnsi="Arial"/>
          <w:b/>
          <w:color w:val="auto"/>
          <w:u w:color="0F243E"/>
        </w:rPr>
        <w:t>en ligne</w:t>
      </w:r>
      <w:r>
        <w:rPr>
          <w:rFonts w:ascii="Arial" w:hAnsi="Arial"/>
          <w:color w:val="auto"/>
          <w:u w:color="0F243E"/>
        </w:rPr>
        <w:t xml:space="preserve"> à l’adresse : </w:t>
      </w:r>
      <w:hyperlink r:id="rId10" w:history="1">
        <w:r w:rsidR="00C274A0" w:rsidRPr="00C274A0">
          <w:rPr>
            <w:rStyle w:val="Hyperlink"/>
            <w:rFonts w:ascii="Arial" w:hAnsi="Arial"/>
          </w:rPr>
          <w:t>https:/</w:t>
        </w:r>
        <w:r w:rsidR="00C274A0" w:rsidRPr="002A397E">
          <w:rPr>
            <w:rStyle w:val="Hyperlink"/>
            <w:rFonts w:ascii="Arial" w:hAnsi="Arial"/>
          </w:rPr>
          <w:t>/ich.unesco.org/fr/registration-001150</w:t>
        </w:r>
      </w:hyperlink>
    </w:p>
    <w:p w14:paraId="3CED2EA7" w14:textId="329E7C24" w:rsidR="003135EA" w:rsidRPr="003135EA" w:rsidRDefault="001B7A1C" w:rsidP="00ED0A2C">
      <w:pPr>
        <w:pStyle w:val="Body"/>
        <w:numPr>
          <w:ilvl w:val="0"/>
          <w:numId w:val="11"/>
        </w:numPr>
        <w:ind w:left="540" w:hanging="540"/>
        <w:jc w:val="both"/>
        <w:rPr>
          <w:rFonts w:ascii="Arial" w:hAnsi="Arial" w:cs="Arial"/>
          <w:color w:val="auto"/>
          <w:u w:color="0F243E"/>
        </w:rPr>
      </w:pPr>
      <w:r>
        <w:rPr>
          <w:rFonts w:ascii="Arial" w:hAnsi="Arial"/>
          <w:color w:val="auto"/>
          <w:u w:color="0F243E"/>
        </w:rPr>
        <w:lastRenderedPageBreak/>
        <w:t>À l’approche du début</w:t>
      </w:r>
      <w:r w:rsidR="00CD6560">
        <w:rPr>
          <w:rFonts w:ascii="Arial" w:hAnsi="Arial"/>
          <w:color w:val="auto"/>
          <w:u w:color="0F243E"/>
        </w:rPr>
        <w:t xml:space="preserve"> de</w:t>
      </w:r>
      <w:r>
        <w:rPr>
          <w:rFonts w:ascii="Arial" w:hAnsi="Arial"/>
          <w:color w:val="auto"/>
          <w:u w:color="0F243E"/>
        </w:rPr>
        <w:t xml:space="preserve"> la réunion, le Secrétariat contactera les membres du Comité, les États parties, les centres de catégorie 2 et le Forum des ONG-PCI pour déterminer lesquels des participants inscrits devraient recevoir un lien actif leur permettant de prendre la parole pendant la réunion (cf. « Participants actifs » ci-dessous pour plus d'informations). Tous les autres participants peuvent suivre la retransmission en ligne.</w:t>
      </w:r>
    </w:p>
    <w:p w14:paraId="722389C4" w14:textId="77777777" w:rsidR="00F31EDC" w:rsidRDefault="00F31EDC" w:rsidP="00F31EDC">
      <w:pPr>
        <w:pStyle w:val="COMPara"/>
        <w:keepNext/>
        <w:numPr>
          <w:ilvl w:val="0"/>
          <w:numId w:val="8"/>
        </w:numPr>
        <w:spacing w:before="360"/>
        <w:ind w:left="540" w:hanging="540"/>
        <w:jc w:val="both"/>
        <w:rPr>
          <w:b/>
        </w:rPr>
      </w:pPr>
      <w:r>
        <w:rPr>
          <w:b/>
        </w:rPr>
        <w:t>Déroulement en ligne</w:t>
      </w:r>
    </w:p>
    <w:p w14:paraId="586920E2" w14:textId="1EC88E94" w:rsidR="003135EA" w:rsidRPr="003135EA" w:rsidRDefault="00C274A0" w:rsidP="003135EA">
      <w:pPr>
        <w:pStyle w:val="Body"/>
        <w:numPr>
          <w:ilvl w:val="0"/>
          <w:numId w:val="11"/>
        </w:numPr>
        <w:ind w:left="540" w:hanging="540"/>
        <w:jc w:val="both"/>
        <w:rPr>
          <w:rFonts w:ascii="Arial" w:hAnsi="Arial" w:cs="Arial"/>
          <w:bCs/>
          <w:color w:val="auto"/>
        </w:rPr>
      </w:pPr>
      <w:r>
        <w:rPr>
          <w:rFonts w:ascii="Arial" w:hAnsi="Arial"/>
          <w:color w:val="auto"/>
          <w:u w:color="0F243E"/>
        </w:rPr>
        <w:t xml:space="preserve">Alors que les informations communiquées précédemment favorisaient une autre plateforme en ligne, </w:t>
      </w:r>
      <w:r w:rsidR="000A2AD1">
        <w:rPr>
          <w:rFonts w:ascii="Arial" w:hAnsi="Arial"/>
          <w:color w:val="auto"/>
          <w:u w:color="0F243E"/>
        </w:rPr>
        <w:t>le</w:t>
      </w:r>
      <w:r>
        <w:rPr>
          <w:rFonts w:ascii="Arial" w:hAnsi="Arial"/>
          <w:color w:val="auto"/>
          <w:u w:color="0F243E"/>
        </w:rPr>
        <w:t xml:space="preserve"> changement récent dans l’accord administratif autorise l’Organisation à utiliser Zoom pour les réunions statutaires</w:t>
      </w:r>
      <w:r w:rsidR="000A2AD1" w:rsidRPr="000A2AD1">
        <w:rPr>
          <w:rFonts w:ascii="Arial" w:hAnsi="Arial"/>
          <w:color w:val="auto"/>
          <w:u w:color="0F243E"/>
        </w:rPr>
        <w:t xml:space="preserve"> </w:t>
      </w:r>
      <w:r w:rsidR="000A2AD1">
        <w:rPr>
          <w:rFonts w:ascii="Arial" w:hAnsi="Arial"/>
          <w:color w:val="auto"/>
          <w:u w:color="0F243E"/>
        </w:rPr>
        <w:t>en ligne</w:t>
      </w:r>
      <w:r>
        <w:rPr>
          <w:rFonts w:ascii="Arial" w:hAnsi="Arial"/>
          <w:color w:val="auto"/>
          <w:u w:color="0F243E"/>
        </w:rPr>
        <w:t>. La quinzième session de l</w:t>
      </w:r>
      <w:r w:rsidR="003135EA">
        <w:rPr>
          <w:rFonts w:ascii="Arial" w:hAnsi="Arial"/>
          <w:color w:val="auto"/>
          <w:u w:color="0F243E"/>
        </w:rPr>
        <w:t>a réunion aura</w:t>
      </w:r>
      <w:r>
        <w:rPr>
          <w:rFonts w:ascii="Arial" w:hAnsi="Arial"/>
          <w:color w:val="auto"/>
          <w:u w:color="0F243E"/>
        </w:rPr>
        <w:t xml:space="preserve"> donc</w:t>
      </w:r>
      <w:r w:rsidR="003135EA">
        <w:rPr>
          <w:rFonts w:ascii="Arial" w:hAnsi="Arial"/>
          <w:color w:val="auto"/>
          <w:u w:color="0F243E"/>
        </w:rPr>
        <w:t xml:space="preserve"> lieu en ligne sur la </w:t>
      </w:r>
      <w:r w:rsidR="003135EA" w:rsidRPr="00FD455E">
        <w:rPr>
          <w:rFonts w:ascii="Arial" w:hAnsi="Arial"/>
          <w:color w:val="auto"/>
          <w:u w:val="single" w:color="0F243E"/>
        </w:rPr>
        <w:t xml:space="preserve">plateforme </w:t>
      </w:r>
      <w:r w:rsidRPr="00FD455E">
        <w:rPr>
          <w:rFonts w:ascii="Arial" w:hAnsi="Arial"/>
          <w:color w:val="auto"/>
          <w:u w:val="single" w:color="0F243E"/>
        </w:rPr>
        <w:t>Zoom</w:t>
      </w:r>
      <w:r>
        <w:rPr>
          <w:rFonts w:ascii="Arial" w:hAnsi="Arial"/>
          <w:color w:val="auto"/>
          <w:u w:color="0F243E"/>
        </w:rPr>
        <w:t xml:space="preserve"> </w:t>
      </w:r>
      <w:r w:rsidR="003135EA">
        <w:rPr>
          <w:rFonts w:ascii="Arial" w:hAnsi="Arial"/>
          <w:color w:val="auto"/>
          <w:u w:color="0F243E"/>
        </w:rPr>
        <w:t>et sera retransmise simultanément sur la page Internet de la réunion (</w:t>
      </w:r>
      <w:hyperlink r:id="rId11" w:history="1">
        <w:r w:rsidR="003135EA">
          <w:rPr>
            <w:rStyle w:val="Hyperlink"/>
            <w:rFonts w:ascii="Arial" w:hAnsi="Arial"/>
            <w:bdr w:val="none" w:sz="0" w:space="0" w:color="auto"/>
          </w:rPr>
          <w:t>https://ich.unesco.org/fr/15com</w:t>
        </w:r>
      </w:hyperlink>
      <w:r w:rsidR="003135EA">
        <w:rPr>
          <w:rFonts w:ascii="Arial" w:hAnsi="Arial"/>
          <w:color w:val="auto"/>
          <w:u w:color="0F243E"/>
        </w:rPr>
        <w:t>).</w:t>
      </w:r>
    </w:p>
    <w:p w14:paraId="541F6188" w14:textId="77777777" w:rsidR="003135EA" w:rsidRDefault="003135EA" w:rsidP="00BC2F75">
      <w:pPr>
        <w:pStyle w:val="Body"/>
        <w:spacing w:before="240"/>
        <w:jc w:val="both"/>
        <w:rPr>
          <w:rFonts w:ascii="Arial" w:hAnsi="Arial" w:cs="Arial"/>
          <w:b/>
          <w:bCs/>
          <w:i/>
          <w:iCs/>
          <w:color w:val="auto"/>
          <w:u w:color="0F243E"/>
        </w:rPr>
      </w:pPr>
      <w:r>
        <w:rPr>
          <w:rFonts w:ascii="Arial" w:hAnsi="Arial"/>
          <w:b/>
          <w:i/>
          <w:color w:val="auto"/>
          <w:u w:color="0F243E"/>
        </w:rPr>
        <w:t>Configuration technique et dépannage</w:t>
      </w:r>
    </w:p>
    <w:p w14:paraId="52ED79AB" w14:textId="77777777" w:rsidR="00ED0A2C" w:rsidRDefault="00ED0A2C" w:rsidP="00ED0A2C">
      <w:pPr>
        <w:pStyle w:val="Body"/>
        <w:numPr>
          <w:ilvl w:val="0"/>
          <w:numId w:val="11"/>
        </w:numPr>
        <w:ind w:left="540" w:hanging="540"/>
        <w:jc w:val="both"/>
        <w:rPr>
          <w:rFonts w:ascii="Arial" w:hAnsi="Arial" w:cs="Arial"/>
          <w:color w:val="auto"/>
          <w:u w:color="0F243E"/>
        </w:rPr>
      </w:pPr>
      <w:r>
        <w:rPr>
          <w:rFonts w:ascii="Arial" w:hAnsi="Arial"/>
          <w:color w:val="auto"/>
          <w:u w:color="0F243E"/>
        </w:rPr>
        <w:t>Il est recommandé aux participants de vérifier à l'avance leur configuration informatique, pour pouvoir suivre la réunion de manière optimale. À cet égard, les participants devraient :</w:t>
      </w:r>
    </w:p>
    <w:p w14:paraId="7B617819" w14:textId="77777777" w:rsidR="00ED0A2C" w:rsidRDefault="00ED0A2C" w:rsidP="00ED0A2C">
      <w:pPr>
        <w:pStyle w:val="Body"/>
        <w:numPr>
          <w:ilvl w:val="1"/>
          <w:numId w:val="11"/>
        </w:numPr>
        <w:jc w:val="both"/>
        <w:rPr>
          <w:rFonts w:ascii="Arial" w:hAnsi="Arial" w:cs="Arial"/>
          <w:color w:val="auto"/>
          <w:u w:color="0F243E"/>
        </w:rPr>
      </w:pPr>
      <w:r>
        <w:rPr>
          <w:rFonts w:ascii="Arial" w:hAnsi="Arial"/>
          <w:color w:val="auto"/>
          <w:u w:color="0F243E"/>
        </w:rPr>
        <w:t>Assister à la session sur un ordinateur portable ou un ordinateur de bureau (et non sur un téléphone ou une tablette).</w:t>
      </w:r>
    </w:p>
    <w:p w14:paraId="65495542" w14:textId="77777777" w:rsidR="00ED0A2C" w:rsidRDefault="00ED0A2C" w:rsidP="00ED0A2C">
      <w:pPr>
        <w:pStyle w:val="Body"/>
        <w:numPr>
          <w:ilvl w:val="1"/>
          <w:numId w:val="11"/>
        </w:numPr>
        <w:jc w:val="both"/>
        <w:rPr>
          <w:rFonts w:ascii="Arial" w:hAnsi="Arial" w:cs="Arial"/>
          <w:color w:val="auto"/>
          <w:u w:color="0F243E"/>
        </w:rPr>
      </w:pPr>
      <w:r>
        <w:rPr>
          <w:rFonts w:ascii="Arial" w:hAnsi="Arial"/>
          <w:color w:val="auto"/>
          <w:u w:color="0F243E"/>
        </w:rPr>
        <w:t>Privilégier l’utilisation d’une connexion à Internet filaire.</w:t>
      </w:r>
    </w:p>
    <w:p w14:paraId="4958C0AF" w14:textId="77777777" w:rsidR="00ED0A2C" w:rsidRDefault="00ED0A2C" w:rsidP="00ED0A2C">
      <w:pPr>
        <w:pStyle w:val="Body"/>
        <w:numPr>
          <w:ilvl w:val="1"/>
          <w:numId w:val="11"/>
        </w:numPr>
        <w:jc w:val="both"/>
        <w:rPr>
          <w:rFonts w:ascii="Arial" w:hAnsi="Arial" w:cs="Arial"/>
          <w:color w:val="auto"/>
          <w:u w:color="0F243E"/>
        </w:rPr>
      </w:pPr>
      <w:r>
        <w:rPr>
          <w:rFonts w:ascii="Arial" w:hAnsi="Arial"/>
          <w:color w:val="auto"/>
          <w:u w:color="0F243E"/>
        </w:rPr>
        <w:t>Utiliser si possible un casque équipé d’un microphone.</w:t>
      </w:r>
    </w:p>
    <w:p w14:paraId="6CE4CF24" w14:textId="0F127BD1" w:rsidR="00ED0A2C" w:rsidRDefault="000A2AD1" w:rsidP="00ED0A2C">
      <w:pPr>
        <w:pStyle w:val="Body"/>
        <w:numPr>
          <w:ilvl w:val="1"/>
          <w:numId w:val="11"/>
        </w:numPr>
        <w:jc w:val="both"/>
        <w:rPr>
          <w:rFonts w:ascii="Arial" w:hAnsi="Arial" w:cs="Arial"/>
          <w:color w:val="auto"/>
          <w:u w:color="0F243E"/>
        </w:rPr>
      </w:pPr>
      <w:r>
        <w:rPr>
          <w:rFonts w:ascii="Arial" w:hAnsi="Arial"/>
          <w:color w:val="auto"/>
          <w:u w:color="0F243E"/>
        </w:rPr>
        <w:t xml:space="preserve">Télécharger Zoom (gratuit) avant la réunion via le Centre de téléchargement de Zoom : </w:t>
      </w:r>
      <w:hyperlink r:id="rId12" w:history="1">
        <w:r w:rsidRPr="004A5B5E">
          <w:rPr>
            <w:rStyle w:val="Hyperlink"/>
            <w:rFonts w:ascii="Arial" w:eastAsia="Times New Roman" w:hAnsi="Arial" w:cs="Arial"/>
            <w:szCs w:val="24"/>
            <w:bdr w:val="none" w:sz="0" w:space="0" w:color="auto"/>
            <w:lang w:eastAsia="fr-FR"/>
          </w:rPr>
          <w:t>https://zoom.us/download</w:t>
        </w:r>
      </w:hyperlink>
    </w:p>
    <w:p w14:paraId="20EB828E" w14:textId="77777777" w:rsidR="000A6A38" w:rsidRDefault="000A6A38" w:rsidP="00ED0A2C">
      <w:pPr>
        <w:pStyle w:val="Body"/>
        <w:numPr>
          <w:ilvl w:val="1"/>
          <w:numId w:val="11"/>
        </w:numPr>
        <w:jc w:val="both"/>
        <w:rPr>
          <w:rFonts w:ascii="Arial" w:hAnsi="Arial" w:cs="Arial"/>
          <w:color w:val="auto"/>
          <w:u w:color="0F243E"/>
        </w:rPr>
      </w:pPr>
      <w:r>
        <w:rPr>
          <w:rFonts w:ascii="Arial" w:hAnsi="Arial"/>
          <w:color w:val="auto"/>
          <w:u w:color="0F243E"/>
        </w:rPr>
        <w:t>Se connecter avec 60 minutes d’avance le premier jour de la réunion.</w:t>
      </w:r>
    </w:p>
    <w:p w14:paraId="05FC3969" w14:textId="6B87D2B2" w:rsidR="000A6A38" w:rsidRPr="00F51CC2" w:rsidRDefault="00CF0FB9" w:rsidP="000A6A38">
      <w:pPr>
        <w:pStyle w:val="Body"/>
        <w:numPr>
          <w:ilvl w:val="0"/>
          <w:numId w:val="11"/>
        </w:numPr>
        <w:ind w:left="540" w:hanging="540"/>
        <w:jc w:val="both"/>
        <w:rPr>
          <w:rFonts w:ascii="Arial" w:hAnsi="Arial" w:cs="Arial"/>
          <w:color w:val="auto"/>
          <w:u w:color="0F243E"/>
        </w:rPr>
      </w:pPr>
      <w:r w:rsidRPr="00F51CC2">
        <w:rPr>
          <w:rFonts w:ascii="Arial" w:hAnsi="Arial"/>
          <w:color w:val="auto"/>
          <w:u w:color="0F243E"/>
        </w:rPr>
        <w:t xml:space="preserve">Quand vous vous joignez à la réunion pour la première fois, cliquez sur « Tester le son et le micro » et suivez les instructions. Une fois que vous avez rejoint la réunion, vous serez dans la « salle d’attente/ le lobby » jusqu’à ce que l’hôte vous laisse entrer dans la réunion. Veuillez noter que cela peut prendre un certain temps le premier jour de la réunion en raison du nombre de participants. </w:t>
      </w:r>
    </w:p>
    <w:p w14:paraId="383330FC" w14:textId="657B989E" w:rsidR="005E3116" w:rsidRPr="00FD455E" w:rsidRDefault="0040540C" w:rsidP="000A6A38">
      <w:pPr>
        <w:pStyle w:val="Body"/>
        <w:numPr>
          <w:ilvl w:val="0"/>
          <w:numId w:val="11"/>
        </w:numPr>
        <w:ind w:left="540" w:hanging="540"/>
        <w:jc w:val="both"/>
        <w:rPr>
          <w:rFonts w:ascii="Arial" w:hAnsi="Arial" w:cs="Arial"/>
          <w:color w:val="auto"/>
          <w:u w:color="0F243E"/>
        </w:rPr>
      </w:pPr>
      <w:r w:rsidRPr="00FD455E">
        <w:rPr>
          <w:rFonts w:ascii="Arial" w:hAnsi="Arial" w:cs="Arial"/>
          <w:noProof/>
          <w:color w:val="auto"/>
          <w:highlight w:val="yellow"/>
          <w:u w:color="0F243E"/>
          <w:bdr w:val="none" w:sz="0" w:space="0" w:color="auto"/>
        </w:rPr>
        <w:drawing>
          <wp:anchor distT="0" distB="0" distL="114300" distR="114300" simplePos="0" relativeHeight="251658240" behindDoc="0" locked="0" layoutInCell="1" allowOverlap="1" wp14:anchorId="50A624EF" wp14:editId="2431E1C4">
            <wp:simplePos x="0" y="0"/>
            <wp:positionH relativeFrom="margin">
              <wp:posOffset>1161943</wp:posOffset>
            </wp:positionH>
            <wp:positionV relativeFrom="paragraph">
              <wp:posOffset>765703</wp:posOffset>
            </wp:positionV>
            <wp:extent cx="3606800" cy="2221230"/>
            <wp:effectExtent l="19050" t="19050" r="12700" b="26670"/>
            <wp:wrapTopAndBottom/>
            <wp:docPr id="7" name="Picture 7" descr="Macintosh HD:Users:BAIK:Downloads: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AIK:Downloads:Untitled4.png"/>
                    <pic:cNvPicPr>
                      <a:picLocks noChangeAspect="1" noChangeArrowheads="1"/>
                    </pic:cNvPicPr>
                  </pic:nvPicPr>
                  <pic:blipFill>
                    <a:blip r:embed="rId13" cstate="print">
                      <a:extLst>
                        <a:ext uri="{28A0092B-C50C-407E-A947-70E740481C1C}">
                          <a14:useLocalDpi xmlns:a14="http://schemas.microsoft.com/office/drawing/2010/main" val="0"/>
                        </a:ext>
                      </a:extLst>
                    </a:blip>
                    <a:srcRect t="7545"/>
                    <a:stretch>
                      <a:fillRect/>
                    </a:stretch>
                  </pic:blipFill>
                  <pic:spPr bwMode="auto">
                    <a:xfrm>
                      <a:off x="0" y="0"/>
                      <a:ext cx="3606800" cy="2221230"/>
                    </a:xfrm>
                    <a:prstGeom prst="rect">
                      <a:avLst/>
                    </a:prstGeom>
                    <a:noFill/>
                    <a:ln w="9525" algn="ctr">
                      <a:solidFill>
                        <a:srgbClr val="1597A9"/>
                      </a:solidFill>
                      <a:round/>
                      <a:headEnd/>
                      <a:tailEnd/>
                    </a:ln>
                  </pic:spPr>
                </pic:pic>
              </a:graphicData>
            </a:graphic>
            <wp14:sizeRelH relativeFrom="page">
              <wp14:pctWidth>0</wp14:pctWidth>
            </wp14:sizeRelH>
            <wp14:sizeRelV relativeFrom="page">
              <wp14:pctHeight>0</wp14:pctHeight>
            </wp14:sizeRelV>
          </wp:anchor>
        </w:drawing>
      </w:r>
      <w:r w:rsidR="00CF0FB9">
        <w:rPr>
          <w:rFonts w:ascii="Arial" w:hAnsi="Arial"/>
          <w:color w:val="auto"/>
          <w:u w:color="0F243E"/>
        </w:rPr>
        <w:t xml:space="preserve">Vous devez </w:t>
      </w:r>
      <w:r w:rsidR="002A397E">
        <w:rPr>
          <w:rFonts w:ascii="Arial" w:hAnsi="Arial"/>
          <w:color w:val="auto"/>
          <w:u w:color="0F243E"/>
        </w:rPr>
        <w:t xml:space="preserve">accepter </w:t>
      </w:r>
      <w:r w:rsidR="00CF0FB9">
        <w:rPr>
          <w:rFonts w:ascii="Arial" w:hAnsi="Arial"/>
          <w:color w:val="auto"/>
          <w:u w:color="0F243E"/>
        </w:rPr>
        <w:t>« accéder au micro</w:t>
      </w:r>
      <w:r w:rsidR="002A397E">
        <w:rPr>
          <w:rFonts w:ascii="Arial" w:hAnsi="Arial"/>
          <w:color w:val="auto"/>
          <w:u w:color="0F243E"/>
        </w:rPr>
        <w:t> » et « accéder à la caméra »</w:t>
      </w:r>
      <w:r w:rsidR="00DA7FF1">
        <w:rPr>
          <w:rFonts w:ascii="Arial" w:hAnsi="Arial"/>
          <w:color w:val="auto"/>
          <w:u w:color="0F243E"/>
        </w:rPr>
        <w:t>. L</w:t>
      </w:r>
      <w:r w:rsidR="002A397E">
        <w:rPr>
          <w:rFonts w:ascii="Arial" w:hAnsi="Arial"/>
          <w:color w:val="auto"/>
          <w:u w:color="0F243E"/>
        </w:rPr>
        <w:t>e micro et la vidéo</w:t>
      </w:r>
      <w:r w:rsidR="00DA7FF1">
        <w:rPr>
          <w:rFonts w:ascii="Arial" w:hAnsi="Arial"/>
          <w:color w:val="auto"/>
          <w:u w:color="0F243E"/>
        </w:rPr>
        <w:t xml:space="preserve">, qui se situent dans le bas de l’écran à gauche sont allumés lorsqu’aucune bande rouge ne les </w:t>
      </w:r>
      <w:r w:rsidR="00F51CC2">
        <w:rPr>
          <w:rFonts w:ascii="Arial" w:hAnsi="Arial"/>
          <w:color w:val="auto"/>
          <w:u w:color="0F243E"/>
        </w:rPr>
        <w:t>traversent</w:t>
      </w:r>
      <w:r w:rsidR="00DA7FF1">
        <w:rPr>
          <w:rFonts w:ascii="Arial" w:hAnsi="Arial"/>
          <w:color w:val="auto"/>
          <w:u w:color="0F243E"/>
        </w:rPr>
        <w:t xml:space="preserve">. Les micros des participants doivent être mis en sourdine à tout moment, sauf lorsque la Présidente invite à prendre la parole. </w:t>
      </w:r>
    </w:p>
    <w:p w14:paraId="1EEB0419" w14:textId="519AD2B8" w:rsidR="00430F98" w:rsidRPr="00ED0A2C" w:rsidRDefault="00430F98" w:rsidP="00FD455E">
      <w:pPr>
        <w:pStyle w:val="Body"/>
        <w:numPr>
          <w:ilvl w:val="0"/>
          <w:numId w:val="11"/>
        </w:numPr>
        <w:spacing w:before="240"/>
        <w:ind w:left="539" w:hanging="539"/>
        <w:jc w:val="both"/>
        <w:rPr>
          <w:rFonts w:ascii="Arial" w:hAnsi="Arial" w:cs="Arial"/>
          <w:color w:val="auto"/>
          <w:u w:color="0F243E"/>
        </w:rPr>
      </w:pPr>
      <w:r>
        <w:rPr>
          <w:rFonts w:ascii="Arial" w:hAnsi="Arial"/>
          <w:color w:val="auto"/>
          <w:u w:color="0F243E"/>
        </w:rPr>
        <w:t xml:space="preserve">Si vous rencontrez des difficultés techniques pendant la réunion, il est conseillé d'essayer d'abord de quitter et de réintégrer la réunion ou de </w:t>
      </w:r>
      <w:r w:rsidRPr="00CD6560">
        <w:rPr>
          <w:rFonts w:ascii="Arial" w:hAnsi="Arial"/>
          <w:color w:val="auto"/>
          <w:u w:color="0F243E"/>
        </w:rPr>
        <w:t xml:space="preserve">vous connecter avec un autre navigateur. Vous pouvez également contacter </w:t>
      </w:r>
      <w:r w:rsidR="00626283" w:rsidRPr="00CD6560">
        <w:rPr>
          <w:rFonts w:ascii="Arial" w:hAnsi="Arial"/>
          <w:color w:val="auto"/>
          <w:u w:color="0F243E"/>
        </w:rPr>
        <w:t>le service d’assistance dont les coordonnées seront bientôt disponibles sur le site Internet de la Convention de 2003.</w:t>
      </w:r>
    </w:p>
    <w:p w14:paraId="3908F0AD" w14:textId="0F0EE4C5" w:rsidR="0059375F" w:rsidRDefault="0059375F" w:rsidP="0059375F">
      <w:pPr>
        <w:pStyle w:val="Body"/>
        <w:spacing w:before="240"/>
        <w:jc w:val="both"/>
        <w:rPr>
          <w:rFonts w:ascii="Arial" w:hAnsi="Arial" w:cs="Arial"/>
          <w:b/>
          <w:bCs/>
          <w:i/>
          <w:iCs/>
          <w:color w:val="auto"/>
          <w:u w:color="0F243E"/>
        </w:rPr>
      </w:pPr>
      <w:r>
        <w:rPr>
          <w:rFonts w:ascii="Arial" w:hAnsi="Arial"/>
          <w:b/>
          <w:i/>
          <w:color w:val="auto"/>
          <w:u w:color="0F243E"/>
        </w:rPr>
        <w:t>Participants actifs</w:t>
      </w:r>
    </w:p>
    <w:p w14:paraId="2705DC2A" w14:textId="57156D83" w:rsidR="0059375F" w:rsidRPr="0059375F" w:rsidRDefault="0059375F" w:rsidP="0059375F">
      <w:pPr>
        <w:pStyle w:val="Body"/>
        <w:numPr>
          <w:ilvl w:val="0"/>
          <w:numId w:val="11"/>
        </w:numPr>
        <w:ind w:left="540" w:hanging="540"/>
        <w:jc w:val="both"/>
        <w:rPr>
          <w:rFonts w:ascii="Arial" w:hAnsi="Arial" w:cs="Arial"/>
          <w:color w:val="auto"/>
          <w:u w:color="0F243E"/>
        </w:rPr>
      </w:pPr>
      <w:r>
        <w:rPr>
          <w:rFonts w:ascii="Arial" w:hAnsi="Arial"/>
          <w:color w:val="auto"/>
          <w:u w:color="0F243E"/>
        </w:rPr>
        <w:t xml:space="preserve">Le système </w:t>
      </w:r>
      <w:r w:rsidR="00D50795">
        <w:rPr>
          <w:rFonts w:ascii="Arial" w:hAnsi="Arial"/>
          <w:color w:val="auto"/>
          <w:u w:color="0F243E"/>
        </w:rPr>
        <w:t>Zoom peut compter jusqu’</w:t>
      </w:r>
      <w:r>
        <w:rPr>
          <w:rFonts w:ascii="Arial" w:hAnsi="Arial"/>
          <w:color w:val="auto"/>
          <w:u w:color="0F243E"/>
        </w:rPr>
        <w:t xml:space="preserve">à </w:t>
      </w:r>
      <w:r w:rsidR="00D50795" w:rsidRPr="00CD6560">
        <w:rPr>
          <w:rFonts w:ascii="Arial" w:hAnsi="Arial"/>
          <w:color w:val="auto"/>
          <w:u w:color="0F243E"/>
        </w:rPr>
        <w:t>5</w:t>
      </w:r>
      <w:r w:rsidRPr="00CD6560">
        <w:rPr>
          <w:rFonts w:ascii="Arial" w:hAnsi="Arial"/>
          <w:color w:val="auto"/>
          <w:u w:color="0F243E"/>
        </w:rPr>
        <w:t>00</w:t>
      </w:r>
      <w:r>
        <w:rPr>
          <w:rFonts w:ascii="Arial" w:hAnsi="Arial"/>
          <w:color w:val="auto"/>
          <w:u w:color="0F243E"/>
        </w:rPr>
        <w:t> participants actifs. Les participants actifs peuvent prendre la parole pendant le débat et intervenir en utilisant la caméra/le microphone. Tous les autres participants peuvent suivre la retransmission en ligne sur la page Internet de l'événement. Après la date limite d'inscription (</w:t>
      </w:r>
      <w:r w:rsidR="00D50795">
        <w:rPr>
          <w:rFonts w:ascii="Arial" w:hAnsi="Arial"/>
          <w:color w:val="auto"/>
          <w:u w:color="0F243E"/>
        </w:rPr>
        <w:t>10</w:t>
      </w:r>
      <w:r>
        <w:rPr>
          <w:rFonts w:ascii="Arial" w:hAnsi="Arial"/>
          <w:color w:val="auto"/>
          <w:u w:color="0F243E"/>
        </w:rPr>
        <w:t> décembre 2020), le Secrétariat contactera les États, les ONG et les centres de catégorie 2 pour attribuer les connexions actives. Chaque État partie obtiendra une connexion active, les membres du Comité en recevant deux.</w:t>
      </w:r>
      <w:r w:rsidR="00626283">
        <w:rPr>
          <w:rFonts w:ascii="Arial" w:hAnsi="Arial"/>
          <w:color w:val="auto"/>
          <w:u w:color="0F243E"/>
        </w:rPr>
        <w:t xml:space="preserve"> De plus, les </w:t>
      </w:r>
      <w:r w:rsidR="00626283">
        <w:rPr>
          <w:rFonts w:ascii="Arial" w:hAnsi="Arial" w:cs="Arial"/>
          <w:color w:val="auto"/>
          <w:u w:color="0F243E"/>
        </w:rPr>
        <w:t>É</w:t>
      </w:r>
      <w:r w:rsidR="00626283">
        <w:rPr>
          <w:rFonts w:ascii="Arial" w:hAnsi="Arial"/>
          <w:color w:val="auto"/>
          <w:u w:color="0F243E"/>
        </w:rPr>
        <w:t>tats soumissionnaires qui ont des dossiers de candidature examinés dans le cadre du point 8 peuvent bénéficier d’une connexion active supplémentaire.</w:t>
      </w:r>
      <w:r>
        <w:rPr>
          <w:rFonts w:ascii="Arial" w:hAnsi="Arial"/>
          <w:color w:val="auto"/>
          <w:u w:color="0F243E"/>
        </w:rPr>
        <w:t xml:space="preserve"> Le Forum des ONG-PCI recevra une connexion active par région et chaque centre de catégorie 2 recevra une connexion active. Des connexions supplémentaires pourront être fournies</w:t>
      </w:r>
      <w:r w:rsidR="00626283">
        <w:rPr>
          <w:rFonts w:ascii="Arial" w:hAnsi="Arial"/>
          <w:color w:val="auto"/>
          <w:u w:color="0F243E"/>
        </w:rPr>
        <w:t xml:space="preserve"> sur demande et</w:t>
      </w:r>
      <w:r>
        <w:rPr>
          <w:rFonts w:ascii="Arial" w:hAnsi="Arial"/>
          <w:color w:val="auto"/>
          <w:u w:color="0F243E"/>
        </w:rPr>
        <w:t xml:space="preserve"> en fonction de la disponibilité.</w:t>
      </w:r>
    </w:p>
    <w:p w14:paraId="26DBFD64" w14:textId="6290BDE3" w:rsidR="003135EA" w:rsidRDefault="003135EA" w:rsidP="00BC2F75">
      <w:pPr>
        <w:pStyle w:val="Body"/>
        <w:spacing w:before="240"/>
        <w:jc w:val="both"/>
        <w:rPr>
          <w:rFonts w:ascii="Arial" w:hAnsi="Arial" w:cs="Arial"/>
          <w:b/>
          <w:bCs/>
          <w:i/>
          <w:iCs/>
          <w:color w:val="auto"/>
          <w:u w:color="0F243E"/>
        </w:rPr>
      </w:pPr>
      <w:r>
        <w:rPr>
          <w:rFonts w:ascii="Arial" w:hAnsi="Arial"/>
          <w:b/>
          <w:i/>
          <w:color w:val="auto"/>
          <w:u w:color="0F243E"/>
        </w:rPr>
        <w:t>Identification des intervenants</w:t>
      </w:r>
    </w:p>
    <w:p w14:paraId="6094BFC4" w14:textId="6C171028" w:rsidR="00ED0A2C" w:rsidRDefault="005E3116" w:rsidP="005E3116">
      <w:pPr>
        <w:pStyle w:val="Body"/>
        <w:numPr>
          <w:ilvl w:val="0"/>
          <w:numId w:val="11"/>
        </w:numPr>
        <w:ind w:left="540" w:hanging="540"/>
        <w:jc w:val="both"/>
        <w:rPr>
          <w:rFonts w:ascii="Arial" w:hAnsi="Arial" w:cs="Arial"/>
          <w:color w:val="auto"/>
          <w:u w:color="0F243E"/>
        </w:rPr>
      </w:pPr>
      <w:r>
        <w:rPr>
          <w:rFonts w:ascii="Arial" w:hAnsi="Arial"/>
          <w:color w:val="auto"/>
          <w:u w:color="0F243E"/>
        </w:rPr>
        <w:t xml:space="preserve">Tous les participants sont tenus </w:t>
      </w:r>
      <w:r w:rsidR="00CD6560">
        <w:rPr>
          <w:rFonts w:ascii="Arial" w:hAnsi="Arial"/>
          <w:color w:val="auto"/>
          <w:u w:color="0F243E"/>
        </w:rPr>
        <w:t>de se nommer</w:t>
      </w:r>
      <w:r>
        <w:rPr>
          <w:rFonts w:ascii="Arial" w:hAnsi="Arial"/>
          <w:color w:val="auto"/>
          <w:u w:color="0F243E"/>
        </w:rPr>
        <w:t xml:space="preserve"> lorsqu'ils rejoignent la réunion. Il est recommandé aux participants d'utiliser les formats ci-dessous afin d’être facilement identifiés par la Présidente. Les participants n’utilisant pas les formats suivants seront invités à s’identifier à nouveau en quittant la réunion et en la réintégrant.</w:t>
      </w:r>
    </w:p>
    <w:p w14:paraId="458DA542" w14:textId="132FC72B" w:rsidR="005E3116" w:rsidRDefault="005E3116" w:rsidP="005E3116">
      <w:pPr>
        <w:pStyle w:val="Body"/>
        <w:ind w:left="540"/>
        <w:jc w:val="both"/>
        <w:rPr>
          <w:rFonts w:ascii="Arial" w:hAnsi="Arial" w:cs="Arial"/>
          <w:color w:val="auto"/>
          <w:u w:color="0F243E"/>
        </w:rPr>
      </w:pPr>
      <w:r>
        <w:rPr>
          <w:rFonts w:ascii="Arial" w:hAnsi="Arial"/>
          <w:color w:val="auto"/>
          <w:u w:color="0F243E"/>
        </w:rPr>
        <w:t>Si vous représentez un membre du Comité :</w:t>
      </w:r>
    </w:p>
    <w:p w14:paraId="6609B3C2" w14:textId="4BD3B901" w:rsidR="005E3116" w:rsidRPr="00430F98" w:rsidRDefault="000C66B8" w:rsidP="005E3116">
      <w:pPr>
        <w:pStyle w:val="Body"/>
        <w:ind w:left="540"/>
        <w:jc w:val="both"/>
        <w:rPr>
          <w:rFonts w:ascii="Arial" w:hAnsi="Arial" w:cs="Arial"/>
          <w:b/>
          <w:bCs/>
          <w:color w:val="auto"/>
          <w:u w:color="0F243E"/>
        </w:rPr>
      </w:pPr>
      <w:r>
        <w:rPr>
          <w:rFonts w:ascii="Arial" w:hAnsi="Arial"/>
          <w:b/>
          <w:color w:val="auto"/>
          <w:u w:color="0F243E"/>
        </w:rPr>
        <w:t>CM</w:t>
      </w:r>
      <w:r w:rsidR="005E3116">
        <w:rPr>
          <w:rFonts w:ascii="Arial" w:hAnsi="Arial"/>
          <w:b/>
          <w:color w:val="auto"/>
          <w:u w:color="0F243E"/>
        </w:rPr>
        <w:t>-Pays (nom de famille)</w:t>
      </w:r>
    </w:p>
    <w:p w14:paraId="1D421111" w14:textId="11669CAE" w:rsidR="005E3116" w:rsidRDefault="005E3116" w:rsidP="005E3116">
      <w:pPr>
        <w:pStyle w:val="Body"/>
        <w:ind w:left="540"/>
        <w:jc w:val="both"/>
        <w:rPr>
          <w:rFonts w:ascii="Arial" w:hAnsi="Arial" w:cs="Arial"/>
          <w:color w:val="auto"/>
          <w:u w:color="0F243E"/>
        </w:rPr>
      </w:pPr>
      <w:r>
        <w:rPr>
          <w:rFonts w:ascii="Arial" w:hAnsi="Arial"/>
          <w:color w:val="auto"/>
          <w:u w:color="0F243E"/>
        </w:rPr>
        <w:t>Si vous représentez un État partie qui n'est pas membre du Comité :</w:t>
      </w:r>
    </w:p>
    <w:p w14:paraId="0A9568C2" w14:textId="146D398D" w:rsidR="005E3116" w:rsidRDefault="000C66B8" w:rsidP="005E3116">
      <w:pPr>
        <w:pStyle w:val="Body"/>
        <w:ind w:left="540"/>
        <w:jc w:val="both"/>
        <w:rPr>
          <w:rFonts w:ascii="Arial" w:hAnsi="Arial" w:cs="Arial"/>
          <w:b/>
          <w:bCs/>
          <w:color w:val="auto"/>
          <w:u w:color="0F243E"/>
        </w:rPr>
      </w:pPr>
      <w:r>
        <w:rPr>
          <w:rFonts w:ascii="Arial" w:hAnsi="Arial"/>
          <w:b/>
          <w:color w:val="auto"/>
          <w:u w:color="0F243E"/>
        </w:rPr>
        <w:t>SP</w:t>
      </w:r>
      <w:r w:rsidR="005E3116">
        <w:rPr>
          <w:rFonts w:ascii="Arial" w:hAnsi="Arial"/>
          <w:b/>
          <w:color w:val="auto"/>
          <w:u w:color="0F243E"/>
        </w:rPr>
        <w:t>-Pays (nom de famille)</w:t>
      </w:r>
    </w:p>
    <w:p w14:paraId="20E09B11" w14:textId="72F7F856" w:rsidR="00430F98" w:rsidRPr="00430F98" w:rsidRDefault="00430F98" w:rsidP="005E3116">
      <w:pPr>
        <w:pStyle w:val="Body"/>
        <w:ind w:left="540"/>
        <w:jc w:val="both"/>
        <w:rPr>
          <w:rFonts w:ascii="Arial" w:hAnsi="Arial" w:cs="Arial"/>
          <w:color w:val="auto"/>
          <w:u w:color="0F243E"/>
        </w:rPr>
      </w:pPr>
      <w:r>
        <w:rPr>
          <w:rFonts w:ascii="Arial" w:hAnsi="Arial"/>
          <w:color w:val="auto"/>
          <w:u w:color="0F243E"/>
        </w:rPr>
        <w:t xml:space="preserve">Si vous représentez un État </w:t>
      </w:r>
      <w:proofErr w:type="gramStart"/>
      <w:r>
        <w:rPr>
          <w:rFonts w:ascii="Arial" w:hAnsi="Arial"/>
          <w:color w:val="auto"/>
          <w:u w:color="0F243E"/>
        </w:rPr>
        <w:t>non partie</w:t>
      </w:r>
      <w:proofErr w:type="gramEnd"/>
      <w:r>
        <w:rPr>
          <w:rFonts w:ascii="Arial" w:hAnsi="Arial"/>
          <w:color w:val="auto"/>
          <w:u w:color="0F243E"/>
        </w:rPr>
        <w:t xml:space="preserve"> à la Convention :</w:t>
      </w:r>
    </w:p>
    <w:p w14:paraId="63A9A4AE" w14:textId="3D459610" w:rsidR="00430F98" w:rsidRPr="00430F98" w:rsidRDefault="000C66B8" w:rsidP="005E3116">
      <w:pPr>
        <w:pStyle w:val="Body"/>
        <w:ind w:left="540"/>
        <w:jc w:val="both"/>
        <w:rPr>
          <w:rFonts w:ascii="Arial" w:hAnsi="Arial" w:cs="Arial"/>
          <w:b/>
          <w:bCs/>
          <w:color w:val="auto"/>
          <w:u w:color="0F243E"/>
        </w:rPr>
      </w:pPr>
      <w:r>
        <w:rPr>
          <w:rFonts w:ascii="Arial" w:hAnsi="Arial"/>
          <w:b/>
          <w:color w:val="auto"/>
          <w:u w:color="0F243E"/>
        </w:rPr>
        <w:t>S</w:t>
      </w:r>
      <w:r w:rsidR="00430F98">
        <w:rPr>
          <w:rFonts w:ascii="Arial" w:hAnsi="Arial"/>
          <w:b/>
          <w:color w:val="auto"/>
          <w:u w:color="0F243E"/>
        </w:rPr>
        <w:t>NP-Pays (nom de famille)</w:t>
      </w:r>
    </w:p>
    <w:p w14:paraId="7E1F8851" w14:textId="78BC585F" w:rsidR="005E3116" w:rsidRDefault="005E3116" w:rsidP="005E3116">
      <w:pPr>
        <w:pStyle w:val="Body"/>
        <w:ind w:left="540"/>
        <w:jc w:val="both"/>
        <w:rPr>
          <w:rFonts w:ascii="Arial" w:hAnsi="Arial" w:cs="Arial"/>
          <w:color w:val="auto"/>
          <w:u w:color="0F243E"/>
        </w:rPr>
      </w:pPr>
      <w:r>
        <w:rPr>
          <w:rFonts w:ascii="Arial" w:hAnsi="Arial"/>
          <w:color w:val="auto"/>
          <w:u w:color="0F243E"/>
        </w:rPr>
        <w:t>Si vous représentez une ONG :</w:t>
      </w:r>
    </w:p>
    <w:p w14:paraId="1ABD74DA" w14:textId="17061161" w:rsidR="005E3116" w:rsidRPr="00430F98" w:rsidRDefault="000C66B8" w:rsidP="005E3116">
      <w:pPr>
        <w:pStyle w:val="Body"/>
        <w:ind w:left="540"/>
        <w:jc w:val="both"/>
        <w:rPr>
          <w:rFonts w:ascii="Arial" w:hAnsi="Arial" w:cs="Arial"/>
          <w:b/>
          <w:bCs/>
          <w:color w:val="auto"/>
          <w:u w:color="0F243E"/>
        </w:rPr>
      </w:pPr>
      <w:r>
        <w:rPr>
          <w:rFonts w:ascii="Arial" w:hAnsi="Arial"/>
          <w:b/>
          <w:color w:val="auto"/>
          <w:u w:color="0F243E"/>
        </w:rPr>
        <w:t>NGO</w:t>
      </w:r>
      <w:r w:rsidR="00EE394F">
        <w:rPr>
          <w:rFonts w:ascii="Arial" w:hAnsi="Arial"/>
          <w:b/>
          <w:color w:val="auto"/>
          <w:u w:color="0F243E"/>
        </w:rPr>
        <w:t>-</w:t>
      </w:r>
      <w:r w:rsidR="00CD6560">
        <w:rPr>
          <w:rFonts w:ascii="Arial" w:hAnsi="Arial"/>
          <w:b/>
          <w:color w:val="auto"/>
          <w:u w:color="0F243E"/>
        </w:rPr>
        <w:t xml:space="preserve"> </w:t>
      </w:r>
      <w:r w:rsidR="005E3116">
        <w:rPr>
          <w:rFonts w:ascii="Arial" w:hAnsi="Arial"/>
          <w:b/>
          <w:color w:val="auto"/>
          <w:u w:color="0F243E"/>
        </w:rPr>
        <w:t>(nom de famille)</w:t>
      </w:r>
    </w:p>
    <w:p w14:paraId="7138988C" w14:textId="78A0AF2A" w:rsidR="005E3116" w:rsidRDefault="005E3116" w:rsidP="005E3116">
      <w:pPr>
        <w:pStyle w:val="Body"/>
        <w:ind w:left="540"/>
        <w:jc w:val="both"/>
        <w:rPr>
          <w:rFonts w:ascii="Arial" w:hAnsi="Arial" w:cs="Arial"/>
          <w:color w:val="auto"/>
          <w:u w:color="0F243E"/>
        </w:rPr>
      </w:pPr>
      <w:r>
        <w:rPr>
          <w:rFonts w:ascii="Arial" w:hAnsi="Arial"/>
          <w:color w:val="auto"/>
          <w:u w:color="0F243E"/>
        </w:rPr>
        <w:t>Si vous représentez un centre de catégorie 2 :</w:t>
      </w:r>
    </w:p>
    <w:p w14:paraId="23412C65" w14:textId="248086B3" w:rsidR="005E3116" w:rsidRPr="00430F98" w:rsidRDefault="005E3116" w:rsidP="005E3116">
      <w:pPr>
        <w:pStyle w:val="Body"/>
        <w:ind w:left="540"/>
        <w:jc w:val="both"/>
        <w:rPr>
          <w:rFonts w:ascii="Arial" w:hAnsi="Arial" w:cs="Arial"/>
          <w:b/>
          <w:bCs/>
          <w:color w:val="auto"/>
          <w:u w:color="0F243E"/>
        </w:rPr>
      </w:pPr>
      <w:r>
        <w:rPr>
          <w:rFonts w:ascii="Arial" w:hAnsi="Arial"/>
          <w:b/>
          <w:color w:val="auto"/>
          <w:u w:color="0F243E"/>
        </w:rPr>
        <w:t>C2C-Nom du centre (nom de famille)</w:t>
      </w:r>
    </w:p>
    <w:p w14:paraId="1650EA26" w14:textId="76D1C1E7" w:rsidR="00ED0A2C" w:rsidRDefault="003135EA" w:rsidP="00BC2F75">
      <w:pPr>
        <w:pStyle w:val="Body"/>
        <w:spacing w:before="240"/>
        <w:jc w:val="both"/>
        <w:rPr>
          <w:rFonts w:ascii="Arial" w:hAnsi="Arial" w:cs="Arial"/>
          <w:b/>
          <w:bCs/>
          <w:i/>
          <w:iCs/>
          <w:color w:val="auto"/>
        </w:rPr>
      </w:pPr>
      <w:r>
        <w:rPr>
          <w:rFonts w:ascii="Arial" w:hAnsi="Arial"/>
          <w:b/>
          <w:i/>
          <w:color w:val="auto"/>
        </w:rPr>
        <w:t>Prise de parole</w:t>
      </w:r>
    </w:p>
    <w:p w14:paraId="393363E9" w14:textId="0B70A386" w:rsidR="0059375F" w:rsidRDefault="008E7F29" w:rsidP="00540B30">
      <w:pPr>
        <w:pStyle w:val="Body"/>
        <w:numPr>
          <w:ilvl w:val="0"/>
          <w:numId w:val="11"/>
        </w:numPr>
        <w:spacing w:before="240"/>
        <w:ind w:left="540" w:hanging="540"/>
        <w:jc w:val="both"/>
        <w:rPr>
          <w:rFonts w:ascii="Arial" w:hAnsi="Arial" w:cs="Arial"/>
          <w:color w:val="auto"/>
        </w:rPr>
      </w:pPr>
      <w:r>
        <w:rPr>
          <w:noProof/>
        </w:rPr>
        <w:drawing>
          <wp:anchor distT="0" distB="0" distL="114300" distR="114300" simplePos="0" relativeHeight="251659264" behindDoc="0" locked="0" layoutInCell="1" allowOverlap="1" wp14:anchorId="74AD6AB1" wp14:editId="0F820A25">
            <wp:simplePos x="0" y="0"/>
            <wp:positionH relativeFrom="column">
              <wp:posOffset>1497744</wp:posOffset>
            </wp:positionH>
            <wp:positionV relativeFrom="paragraph">
              <wp:posOffset>678152</wp:posOffset>
            </wp:positionV>
            <wp:extent cx="2806810" cy="2597866"/>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06810" cy="2597866"/>
                    </a:xfrm>
                    <a:prstGeom prst="rect">
                      <a:avLst/>
                    </a:prstGeom>
                  </pic:spPr>
                </pic:pic>
              </a:graphicData>
            </a:graphic>
          </wp:anchor>
        </w:drawing>
      </w:r>
      <w:r w:rsidR="00540B30">
        <w:rPr>
          <w:rFonts w:ascii="Arial" w:hAnsi="Arial"/>
          <w:color w:val="auto"/>
        </w:rPr>
        <w:t xml:space="preserve">Les participants disposant d’une connexion active peuvent demander à prendre la parole en appuyant sur le bouton </w:t>
      </w:r>
      <w:r w:rsidR="00921FEB">
        <w:rPr>
          <w:rFonts w:ascii="Arial" w:hAnsi="Arial"/>
          <w:color w:val="auto"/>
        </w:rPr>
        <w:t>pour lever la main, ce qui affichera une main bleue à côté du nom du participant. Ce bouton se trouve en bas de la liste des participants</w:t>
      </w:r>
      <w:r w:rsidR="00540B30">
        <w:rPr>
          <w:rFonts w:ascii="Arial" w:hAnsi="Arial"/>
          <w:color w:val="auto"/>
        </w:rPr>
        <w:t>.</w:t>
      </w:r>
    </w:p>
    <w:p w14:paraId="08CC66E3" w14:textId="4C8DED62" w:rsidR="00540B30" w:rsidRPr="00B34976" w:rsidRDefault="00626283" w:rsidP="00FD455E">
      <w:pPr>
        <w:pStyle w:val="Body"/>
        <w:spacing w:before="240"/>
        <w:ind w:left="540"/>
        <w:jc w:val="both"/>
        <w:rPr>
          <w:rFonts w:ascii="Arial" w:hAnsi="Arial" w:cs="Arial"/>
          <w:color w:val="auto"/>
        </w:rPr>
      </w:pPr>
      <w:r>
        <w:rPr>
          <w:rFonts w:ascii="Arial" w:hAnsi="Arial"/>
        </w:rPr>
        <w:t>La</w:t>
      </w:r>
      <w:r w:rsidR="00540B30">
        <w:rPr>
          <w:rFonts w:ascii="Arial" w:hAnsi="Arial"/>
        </w:rPr>
        <w:t xml:space="preserve"> main </w:t>
      </w:r>
      <w:r>
        <w:rPr>
          <w:rFonts w:ascii="Arial" w:hAnsi="Arial"/>
        </w:rPr>
        <w:t xml:space="preserve">bleue </w:t>
      </w:r>
      <w:r w:rsidR="00540B30">
        <w:rPr>
          <w:rFonts w:ascii="Arial" w:hAnsi="Arial"/>
        </w:rPr>
        <w:t xml:space="preserve">levée signalera à la Présidente </w:t>
      </w:r>
      <w:r>
        <w:rPr>
          <w:rFonts w:ascii="Arial" w:hAnsi="Arial"/>
        </w:rPr>
        <w:t xml:space="preserve">qu’un participant </w:t>
      </w:r>
      <w:r w:rsidR="00540B30">
        <w:rPr>
          <w:rFonts w:ascii="Arial" w:hAnsi="Arial"/>
        </w:rPr>
        <w:t>souhaite prendre la parole</w:t>
      </w:r>
      <w:r>
        <w:rPr>
          <w:rFonts w:ascii="Arial" w:hAnsi="Arial"/>
        </w:rPr>
        <w:t xml:space="preserve"> et celui-ci sera ajouté à la liste des intervenants</w:t>
      </w:r>
      <w:r w:rsidR="00540B30">
        <w:rPr>
          <w:rFonts w:ascii="Arial" w:hAnsi="Arial"/>
        </w:rPr>
        <w:t xml:space="preserve">. Lorsque la Présidente demande à un participant de prendre la parole, </w:t>
      </w:r>
      <w:r>
        <w:rPr>
          <w:rFonts w:ascii="Arial" w:hAnsi="Arial"/>
        </w:rPr>
        <w:t>il devra remettre son micro en marche en cliquant sur le bouton du micro en bas à droite</w:t>
      </w:r>
      <w:r w:rsidR="00540B30">
        <w:rPr>
          <w:rFonts w:ascii="Arial" w:hAnsi="Arial"/>
        </w:rPr>
        <w:t>. Idéalement, si leur connexion Internet le permet, les participants doivent</w:t>
      </w:r>
      <w:r>
        <w:rPr>
          <w:rFonts w:ascii="Arial" w:hAnsi="Arial"/>
        </w:rPr>
        <w:t xml:space="preserve"> également</w:t>
      </w:r>
      <w:r w:rsidR="00540B30">
        <w:rPr>
          <w:rFonts w:ascii="Arial" w:hAnsi="Arial"/>
        </w:rPr>
        <w:t xml:space="preserve"> </w:t>
      </w:r>
      <w:r>
        <w:rPr>
          <w:rFonts w:ascii="Arial" w:hAnsi="Arial"/>
        </w:rPr>
        <w:t xml:space="preserve">utiliser </w:t>
      </w:r>
      <w:r w:rsidR="00540B30">
        <w:rPr>
          <w:rFonts w:ascii="Arial" w:hAnsi="Arial"/>
        </w:rPr>
        <w:t>l</w:t>
      </w:r>
      <w:r>
        <w:rPr>
          <w:rFonts w:ascii="Arial" w:hAnsi="Arial"/>
        </w:rPr>
        <w:t>eur</w:t>
      </w:r>
      <w:r w:rsidR="00540B30">
        <w:rPr>
          <w:rFonts w:ascii="Arial" w:hAnsi="Arial"/>
        </w:rPr>
        <w:t xml:space="preserve"> vidéo.</w:t>
      </w:r>
      <w:r w:rsidR="007E600D">
        <w:rPr>
          <w:rFonts w:ascii="Arial" w:hAnsi="Arial"/>
        </w:rPr>
        <w:t xml:space="preserve"> Une fois leur intervention terminée, les participants doivent remettre leur micro en sourdine afin d’éviter les bruits de fond.</w:t>
      </w:r>
    </w:p>
    <w:p w14:paraId="2493BCE0" w14:textId="45C4EF2F" w:rsidR="003135EA" w:rsidRDefault="003135EA" w:rsidP="00BC2F75">
      <w:pPr>
        <w:pStyle w:val="Body"/>
        <w:spacing w:before="240"/>
        <w:jc w:val="both"/>
        <w:rPr>
          <w:rFonts w:ascii="Arial" w:hAnsi="Arial" w:cs="Arial"/>
          <w:b/>
          <w:bCs/>
          <w:i/>
          <w:iCs/>
          <w:color w:val="auto"/>
        </w:rPr>
      </w:pPr>
      <w:r>
        <w:rPr>
          <w:rFonts w:ascii="Arial" w:hAnsi="Arial"/>
          <w:b/>
          <w:i/>
          <w:color w:val="auto"/>
        </w:rPr>
        <w:t>Fenêtre de discussion</w:t>
      </w:r>
    </w:p>
    <w:p w14:paraId="52C1AFDF" w14:textId="3637738D" w:rsidR="00D662EA" w:rsidRPr="00D662EA" w:rsidRDefault="00D662EA" w:rsidP="00540B30">
      <w:pPr>
        <w:pStyle w:val="Body"/>
        <w:numPr>
          <w:ilvl w:val="0"/>
          <w:numId w:val="11"/>
        </w:numPr>
        <w:spacing w:before="240"/>
        <w:ind w:left="540" w:hanging="540"/>
        <w:jc w:val="both"/>
        <w:rPr>
          <w:rFonts w:ascii="Arial" w:hAnsi="Arial" w:cs="Arial"/>
          <w:color w:val="auto"/>
        </w:rPr>
      </w:pPr>
      <w:r>
        <w:rPr>
          <w:rFonts w:ascii="Arial" w:hAnsi="Arial"/>
          <w:color w:val="auto"/>
        </w:rPr>
        <w:t xml:space="preserve">La fenêtre de discussion est située dans le coin inférieur droit de votre écran. Elle peut être utilisée pour signaler un problème technique au Secrétariat. Elle peut également être utilisée par les participants souhaitant signaler une </w:t>
      </w:r>
      <w:r>
        <w:rPr>
          <w:rFonts w:ascii="Arial" w:hAnsi="Arial"/>
          <w:b/>
          <w:color w:val="auto"/>
        </w:rPr>
        <w:t>motion d'ordre</w:t>
      </w:r>
      <w:r>
        <w:rPr>
          <w:rFonts w:ascii="Arial" w:hAnsi="Arial"/>
          <w:color w:val="auto"/>
        </w:rPr>
        <w:t xml:space="preserve">. Dans ce cas, le participant doit lever la main pour indiquer qu’il souhaite prendre la parole et taper « Motion d’ordre » dans la fenêtre de discussion. La fenêtre de discussion ne doit pas être utilisée pour soumettre des </w:t>
      </w:r>
      <w:r w:rsidR="00FD1EB5">
        <w:rPr>
          <w:rFonts w:ascii="Arial" w:hAnsi="Arial"/>
          <w:color w:val="auto"/>
        </w:rPr>
        <w:t>amendements</w:t>
      </w:r>
      <w:r w:rsidR="008B6A22">
        <w:rPr>
          <w:rFonts w:ascii="Arial" w:hAnsi="Arial"/>
          <w:color w:val="auto"/>
        </w:rPr>
        <w:t xml:space="preserve">. </w:t>
      </w:r>
      <w:r w:rsidR="007E600D">
        <w:rPr>
          <w:rFonts w:ascii="Arial" w:hAnsi="Arial"/>
          <w:color w:val="auto"/>
        </w:rPr>
        <w:t>C</w:t>
      </w:r>
      <w:r>
        <w:rPr>
          <w:rFonts w:ascii="Arial" w:hAnsi="Arial"/>
          <w:color w:val="auto"/>
        </w:rPr>
        <w:t>e</w:t>
      </w:r>
      <w:r w:rsidR="00FD1EB5">
        <w:rPr>
          <w:rFonts w:ascii="Arial" w:hAnsi="Arial"/>
          <w:color w:val="auto"/>
        </w:rPr>
        <w:t>ux</w:t>
      </w:r>
      <w:r>
        <w:rPr>
          <w:rFonts w:ascii="Arial" w:hAnsi="Arial"/>
          <w:color w:val="auto"/>
        </w:rPr>
        <w:t xml:space="preserve">-ci doivent être envoyés par courrier électronique à l’adresse : </w:t>
      </w:r>
      <w:r>
        <w:rPr>
          <w:rFonts w:ascii="Arial" w:hAnsi="Arial"/>
          <w:color w:val="auto"/>
        </w:rPr>
        <w:br/>
      </w:r>
      <w:hyperlink r:id="rId15" w:history="1">
        <w:r>
          <w:rPr>
            <w:rStyle w:val="Hyperlink"/>
            <w:rFonts w:ascii="Arial" w:hAnsi="Arial"/>
          </w:rPr>
          <w:t>ICH-amendments@unesco.org</w:t>
        </w:r>
      </w:hyperlink>
    </w:p>
    <w:p w14:paraId="4202714F" w14:textId="77777777" w:rsidR="00F31EDC" w:rsidRDefault="00F31EDC" w:rsidP="00F31EDC">
      <w:pPr>
        <w:pStyle w:val="COMPara"/>
        <w:keepNext/>
        <w:numPr>
          <w:ilvl w:val="0"/>
          <w:numId w:val="8"/>
        </w:numPr>
        <w:spacing w:before="360"/>
        <w:ind w:left="540" w:hanging="540"/>
        <w:jc w:val="both"/>
        <w:rPr>
          <w:b/>
        </w:rPr>
      </w:pPr>
      <w:r>
        <w:rPr>
          <w:b/>
        </w:rPr>
        <w:t>Inscriptions sur les listes et registre de la Convention et demandes d'assistance internationale (points 8.a, 8.b, 8.c et 8.d)</w:t>
      </w:r>
    </w:p>
    <w:p w14:paraId="72C1C3FB" w14:textId="7C941044" w:rsidR="00A17370" w:rsidRPr="00A17370" w:rsidRDefault="00A17370" w:rsidP="000804D2">
      <w:pPr>
        <w:pStyle w:val="Body"/>
        <w:keepNext/>
        <w:spacing w:before="240"/>
        <w:jc w:val="both"/>
        <w:rPr>
          <w:rFonts w:ascii="Arial" w:hAnsi="Arial"/>
          <w:b/>
          <w:bCs/>
          <w:i/>
          <w:iCs/>
        </w:rPr>
      </w:pPr>
      <w:r>
        <w:rPr>
          <w:rFonts w:ascii="Arial" w:hAnsi="Arial"/>
          <w:b/>
          <w:i/>
          <w:color w:val="auto"/>
        </w:rPr>
        <w:t>Programme</w:t>
      </w:r>
    </w:p>
    <w:p w14:paraId="0E885DB0" w14:textId="106F88F2" w:rsidR="00A17370" w:rsidRPr="00A17370" w:rsidRDefault="00A17370" w:rsidP="000804D2">
      <w:pPr>
        <w:numPr>
          <w:ilvl w:val="0"/>
          <w:numId w:val="11"/>
        </w:numPr>
        <w:ind w:left="567" w:hanging="567"/>
        <w:jc w:val="both"/>
        <w:rPr>
          <w:rFonts w:ascii="Arial" w:hAnsi="Arial"/>
        </w:rPr>
      </w:pPr>
      <w:r>
        <w:rPr>
          <w:rFonts w:ascii="Arial" w:hAnsi="Arial"/>
        </w:rPr>
        <w:t>Conformément au calendrier provisoire soumis au Comité par le Bureau (</w:t>
      </w:r>
      <w:hyperlink r:id="rId16" w:history="1">
        <w:r>
          <w:rPr>
            <w:rStyle w:val="Hyperlink"/>
            <w:rFonts w:ascii="Arial" w:hAnsi="Arial"/>
          </w:rPr>
          <w:t>décision 15.COM 4.BUR 2</w:t>
        </w:r>
      </w:hyperlink>
      <w:r>
        <w:rPr>
          <w:rStyle w:val="Hyperlink"/>
          <w:rFonts w:ascii="Arial" w:hAnsi="Arial"/>
          <w:color w:val="auto"/>
          <w:u w:val="none"/>
        </w:rPr>
        <w:t>)</w:t>
      </w:r>
      <w:r>
        <w:rPr>
          <w:rFonts w:ascii="Arial" w:hAnsi="Arial"/>
        </w:rPr>
        <w:t>, le Comité doit examiner les candidatures pour inscription sur les listes (points 8.a et 8.b), les propositions au Registre de bonnes pratiques de sauvegarde (point 8.c) et les demandes d'assistance internationale supérieures à 100 000 dollars des États-Unis (point 8.d) du mardi 15 décembre au vendredi 18 décembre 2020.</w:t>
      </w:r>
    </w:p>
    <w:p w14:paraId="207ED2D3" w14:textId="135EF27E" w:rsidR="00A17370" w:rsidRPr="000804D2" w:rsidRDefault="00A17370" w:rsidP="000804D2">
      <w:pPr>
        <w:numPr>
          <w:ilvl w:val="0"/>
          <w:numId w:val="11"/>
        </w:numPr>
        <w:ind w:left="567" w:hanging="567"/>
        <w:jc w:val="both"/>
        <w:rPr>
          <w:rFonts w:ascii="Arial" w:hAnsi="Arial"/>
        </w:rPr>
      </w:pPr>
      <w:r>
        <w:rPr>
          <w:rFonts w:ascii="Arial" w:hAnsi="Arial"/>
        </w:rPr>
        <w:t xml:space="preserve">Afin de faciliter la participation des délégations concernées, un calendrier provisoire, avec des créneaux horaires approximatifs, est joint en </w:t>
      </w:r>
      <w:r w:rsidRPr="00FD455E">
        <w:rPr>
          <w:rFonts w:ascii="Arial" w:hAnsi="Arial"/>
        </w:rPr>
        <w:t>annexe au présent document</w:t>
      </w:r>
      <w:r>
        <w:rPr>
          <w:rFonts w:ascii="Arial" w:hAnsi="Arial"/>
        </w:rPr>
        <w:t xml:space="preserve">, à des fins d'information et d'organisation. </w:t>
      </w:r>
      <w:r w:rsidRPr="00FD455E">
        <w:rPr>
          <w:rFonts w:ascii="Arial" w:hAnsi="Arial"/>
        </w:rPr>
        <w:t>Ce calendrier provisoire est également disponible sur la page Internet de la réunion (</w:t>
      </w:r>
      <w:hyperlink r:id="rId17" w:history="1">
        <w:r w:rsidRPr="00FD455E">
          <w:rPr>
            <w:rStyle w:val="Hyperlink"/>
            <w:rFonts w:ascii="Arial" w:hAnsi="Arial"/>
          </w:rPr>
          <w:t>https://ich.unesco.org/fr/15com</w:t>
        </w:r>
      </w:hyperlink>
      <w:r w:rsidRPr="00FD455E">
        <w:rPr>
          <w:rFonts w:ascii="Arial" w:hAnsi="Arial"/>
        </w:rPr>
        <w:t>).</w:t>
      </w:r>
      <w:r>
        <w:rPr>
          <w:rFonts w:ascii="Arial" w:hAnsi="Arial"/>
        </w:rPr>
        <w:t xml:space="preserve"> Conformément à la </w:t>
      </w:r>
      <w:hyperlink r:id="rId18" w:history="1">
        <w:r>
          <w:rPr>
            <w:rStyle w:val="Hyperlink"/>
            <w:rFonts w:ascii="Arial" w:hAnsi="Arial"/>
          </w:rPr>
          <w:t>décision 14.COM</w:t>
        </w:r>
        <w:r w:rsidR="007E600D">
          <w:rPr>
            <w:rStyle w:val="Hyperlink"/>
            <w:rFonts w:ascii="Arial" w:hAnsi="Arial"/>
          </w:rPr>
          <w:t> </w:t>
        </w:r>
        <w:r>
          <w:rPr>
            <w:rStyle w:val="Hyperlink"/>
            <w:rFonts w:ascii="Arial" w:hAnsi="Arial"/>
          </w:rPr>
          <w:t>18</w:t>
        </w:r>
      </w:hyperlink>
      <w:r>
        <w:rPr>
          <w:rFonts w:ascii="Arial" w:hAnsi="Arial"/>
        </w:rPr>
        <w:t xml:space="preserve">, les candidatures du cycle 2020 seront examinées par le Comité dans l'ordre alphabétique en anglais en commençant par les dossiers des États dont le nom commence par la lettre Q, et ce pour chacun des quatre sous-points 8.a à 8.d. Veuillez noter que les horaires et l'ordre des candidatures sont susceptibles de changer en fonction des débats du Comité. Pour toute question à ce sujet, veuillez contacter le Secrétariat à l’adresse </w:t>
      </w:r>
      <w:hyperlink r:id="rId19" w:history="1">
        <w:r w:rsidR="00544040" w:rsidRPr="002C2494">
          <w:rPr>
            <w:rStyle w:val="Hyperlink"/>
            <w:rFonts w:ascii="Arial" w:hAnsi="Arial"/>
          </w:rPr>
          <w:t>ichmeetings@unesco.org</w:t>
        </w:r>
      </w:hyperlink>
      <w:r>
        <w:rPr>
          <w:rFonts w:ascii="Arial" w:hAnsi="Arial"/>
        </w:rPr>
        <w:t>.</w:t>
      </w:r>
    </w:p>
    <w:p w14:paraId="3C6AB0BC" w14:textId="77777777" w:rsidR="00A17370" w:rsidRPr="00A17370" w:rsidRDefault="00A17370" w:rsidP="000804D2">
      <w:pPr>
        <w:pStyle w:val="Body"/>
        <w:keepNext/>
        <w:spacing w:before="240"/>
        <w:jc w:val="both"/>
        <w:rPr>
          <w:rFonts w:ascii="Arial" w:hAnsi="Arial"/>
          <w:b/>
          <w:bCs/>
        </w:rPr>
      </w:pPr>
      <w:r>
        <w:rPr>
          <w:rFonts w:ascii="Arial" w:hAnsi="Arial"/>
          <w:b/>
          <w:i/>
        </w:rPr>
        <w:t>Amendements</w:t>
      </w:r>
      <w:r>
        <w:rPr>
          <w:rFonts w:ascii="Arial" w:hAnsi="Arial"/>
          <w:b/>
        </w:rPr>
        <w:t xml:space="preserve"> et demandes de débat</w:t>
      </w:r>
    </w:p>
    <w:p w14:paraId="640AEC18" w14:textId="77777777" w:rsidR="00A17370" w:rsidRPr="00A17370" w:rsidRDefault="00A17370" w:rsidP="000804D2">
      <w:pPr>
        <w:numPr>
          <w:ilvl w:val="0"/>
          <w:numId w:val="11"/>
        </w:numPr>
        <w:ind w:left="567" w:hanging="567"/>
        <w:jc w:val="both"/>
        <w:rPr>
          <w:rFonts w:ascii="Arial" w:hAnsi="Arial"/>
        </w:rPr>
      </w:pPr>
      <w:r>
        <w:rPr>
          <w:rFonts w:ascii="Arial" w:hAnsi="Arial"/>
        </w:rPr>
        <w:t xml:space="preserve">En ce qui concerne les autres points à l'ordre du jour de la quinzième session, les amendements aux projets de décision peuvent être soumis par les membres du Comité à l’adresse </w:t>
      </w:r>
      <w:hyperlink r:id="rId20" w:history="1">
        <w:r>
          <w:rPr>
            <w:rStyle w:val="Hyperlink"/>
            <w:rFonts w:ascii="Arial" w:hAnsi="Arial"/>
          </w:rPr>
          <w:t>ICH-amendments@unesco.org</w:t>
        </w:r>
      </w:hyperlink>
      <w:r>
        <w:rPr>
          <w:rFonts w:ascii="Arial" w:hAnsi="Arial"/>
        </w:rPr>
        <w:t>, en utilisant le formulaire approprié, disponible en anglais et en français sur la page Internet de la réunion (</w:t>
      </w:r>
      <w:hyperlink r:id="rId21" w:history="1">
        <w:r>
          <w:rPr>
            <w:rStyle w:val="Hyperlink"/>
            <w:rFonts w:ascii="Arial" w:hAnsi="Arial"/>
          </w:rPr>
          <w:t>https://ich.unesco.org/fr/15com</w:t>
        </w:r>
      </w:hyperlink>
      <w:r>
        <w:rPr>
          <w:rFonts w:ascii="Arial" w:hAnsi="Arial"/>
        </w:rPr>
        <w:t xml:space="preserve">). Bien que les membres du Comité aient le droit de déposer un amendement à tout moment jusqu'à ce que la décision soit prise, les membres du Comité sont encouragés à soumettre des amendements dès que possible, le cas échéant. La soumission des propositions d'amendements </w:t>
      </w:r>
      <w:r>
        <w:rPr>
          <w:rFonts w:ascii="Arial" w:hAnsi="Arial"/>
          <w:b/>
          <w:u w:val="single"/>
        </w:rPr>
        <w:t>avant le début de la session ou au moins la veille de l'examen du point concerné</w:t>
      </w:r>
      <w:r>
        <w:rPr>
          <w:rFonts w:ascii="Arial" w:hAnsi="Arial"/>
        </w:rPr>
        <w:t xml:space="preserve"> faciliterait grandement l'organisation des débats, compte tenu du fait que la session se déroulera en ligne.</w:t>
      </w:r>
    </w:p>
    <w:p w14:paraId="12103FB8" w14:textId="3B53C029" w:rsidR="00A17370" w:rsidRPr="00A17370" w:rsidRDefault="00A17370" w:rsidP="000804D2">
      <w:pPr>
        <w:numPr>
          <w:ilvl w:val="0"/>
          <w:numId w:val="11"/>
        </w:numPr>
        <w:ind w:left="567" w:hanging="567"/>
        <w:jc w:val="both"/>
        <w:rPr>
          <w:rFonts w:ascii="Arial" w:hAnsi="Arial"/>
        </w:rPr>
      </w:pPr>
      <w:bookmarkStart w:id="1" w:name="_Hlk57884293"/>
      <w:r>
        <w:rPr>
          <w:rFonts w:ascii="Arial" w:hAnsi="Arial"/>
        </w:rPr>
        <w:t xml:space="preserve">En outre, afin d'assurer une gestion efficace du temps et pour faciliter l'organisation des débats sur les dossiers de candidature, le Comité souhaitera peut-être appliquer la même méthode de travail que les années précédentes : toutes les décisions concernant les candidatures pour inscription sur les listes, les demandes d’assistance internationale et les propositions d’inscription au Registre de bonnes pratiques de sauvegarde seraient alors adoptées </w:t>
      </w:r>
      <w:r w:rsidRPr="00FD455E">
        <w:rPr>
          <w:rFonts w:ascii="Arial" w:hAnsi="Arial"/>
        </w:rPr>
        <w:t>sans débat</w:t>
      </w:r>
      <w:r w:rsidRPr="00FD1EB5">
        <w:rPr>
          <w:rFonts w:ascii="Arial" w:hAnsi="Arial"/>
        </w:rPr>
        <w:t>,</w:t>
      </w:r>
      <w:r>
        <w:rPr>
          <w:rFonts w:ascii="Arial" w:hAnsi="Arial"/>
        </w:rPr>
        <w:t xml:space="preserve"> à moins qu’un membre du Comité ne souhaite soulever un point particulier. À cette fin, les membres du Comité qui souhaitent débattre ou proposer des amendements à un projet de décision sont invités à en informer le Secrétariat avant la première réunion du Bureau</w:t>
      </w:r>
      <w:r w:rsidR="00034CA4">
        <w:rPr>
          <w:rFonts w:ascii="Arial" w:hAnsi="Arial"/>
        </w:rPr>
        <w:t xml:space="preserve"> </w:t>
      </w:r>
      <w:r>
        <w:rPr>
          <w:rFonts w:ascii="Arial" w:hAnsi="Arial"/>
          <w:b/>
          <w:u w:val="single"/>
        </w:rPr>
        <w:t>d'ici le mardi 15 décembre à 10 heures (heure de Paris)</w:t>
      </w:r>
      <w:r w:rsidR="00034CA4">
        <w:rPr>
          <w:rFonts w:ascii="Arial" w:hAnsi="Arial"/>
          <w:b/>
          <w:u w:val="single"/>
        </w:rPr>
        <w:t xml:space="preserve"> en envoyant un courriel à </w:t>
      </w:r>
      <w:hyperlink r:id="rId22" w:history="1">
        <w:r w:rsidR="00034CA4" w:rsidRPr="006A78A8">
          <w:rPr>
            <w:rStyle w:val="Hyperlink"/>
            <w:rFonts w:ascii="Arial" w:hAnsi="Arial"/>
            <w:b/>
          </w:rPr>
          <w:t>ichmeetings@unesco.org</w:t>
        </w:r>
      </w:hyperlink>
      <w:r w:rsidR="00034CA4">
        <w:rPr>
          <w:rFonts w:ascii="Arial" w:hAnsi="Arial"/>
          <w:b/>
          <w:u w:val="single"/>
        </w:rPr>
        <w:t>.</w:t>
      </w:r>
      <w:r w:rsidR="00034CA4" w:rsidRPr="00FD455E">
        <w:rPr>
          <w:rFonts w:ascii="Arial" w:hAnsi="Arial"/>
          <w:b/>
        </w:rPr>
        <w:t xml:space="preserve"> </w:t>
      </w:r>
      <w:r w:rsidR="00034CA4" w:rsidRPr="00FD455E">
        <w:rPr>
          <w:rFonts w:ascii="Arial" w:hAnsi="Arial"/>
          <w:bCs/>
        </w:rPr>
        <w:t>Le Bureau établira la liste des dossiers de candidature à débattre et adaptera l'ordre du jour en conséquence</w:t>
      </w:r>
      <w:r w:rsidRPr="00FD455E">
        <w:rPr>
          <w:rFonts w:ascii="Arial" w:hAnsi="Arial"/>
          <w:bCs/>
        </w:rPr>
        <w:t>.</w:t>
      </w:r>
    </w:p>
    <w:p w14:paraId="14693802" w14:textId="77777777" w:rsidR="00A17370" w:rsidRPr="000804D2" w:rsidRDefault="00A17370" w:rsidP="00A17370">
      <w:pPr>
        <w:numPr>
          <w:ilvl w:val="0"/>
          <w:numId w:val="11"/>
        </w:numPr>
        <w:ind w:left="567" w:hanging="567"/>
        <w:jc w:val="both"/>
        <w:rPr>
          <w:rFonts w:ascii="Arial" w:hAnsi="Arial" w:cs="Arial"/>
        </w:rPr>
      </w:pPr>
      <w:bookmarkStart w:id="2" w:name="_Hlk57884304"/>
      <w:bookmarkEnd w:id="1"/>
      <w:r>
        <w:rPr>
          <w:rFonts w:ascii="Arial" w:hAnsi="Arial"/>
        </w:rPr>
        <w:t>Nonobstant cette méthode de travail proposée, l’ouverture d'un débat sur tout dossier de candidature pendant la session reste la prérogative de tous les membres du Comité</w:t>
      </w:r>
      <w:bookmarkEnd w:id="2"/>
      <w:r>
        <w:rPr>
          <w:rFonts w:ascii="Arial" w:hAnsi="Arial"/>
        </w:rPr>
        <w:t>.</w:t>
      </w:r>
    </w:p>
    <w:p w14:paraId="2396671D" w14:textId="77777777" w:rsidR="00A17370" w:rsidRPr="00A17370" w:rsidRDefault="00A17370" w:rsidP="00A17370">
      <w:pPr>
        <w:pStyle w:val="Body"/>
        <w:keepNext/>
        <w:spacing w:before="240"/>
        <w:jc w:val="both"/>
        <w:rPr>
          <w:rFonts w:ascii="Arial" w:hAnsi="Arial"/>
          <w:b/>
          <w:bCs/>
          <w:i/>
          <w:iCs/>
        </w:rPr>
      </w:pPr>
      <w:bookmarkStart w:id="3" w:name="_Hlk57884315"/>
      <w:r>
        <w:rPr>
          <w:rFonts w:ascii="Arial" w:hAnsi="Arial"/>
          <w:b/>
          <w:i/>
        </w:rPr>
        <w:t>Interventions des États soumissionnaires</w:t>
      </w:r>
    </w:p>
    <w:p w14:paraId="5BFE9AD3" w14:textId="77777777" w:rsidR="00A17370" w:rsidRPr="00A17370" w:rsidRDefault="00A17370" w:rsidP="00A17370">
      <w:pPr>
        <w:numPr>
          <w:ilvl w:val="0"/>
          <w:numId w:val="11"/>
        </w:numPr>
        <w:ind w:left="567" w:hanging="567"/>
        <w:jc w:val="both"/>
        <w:rPr>
          <w:rFonts w:ascii="Arial" w:hAnsi="Arial"/>
        </w:rPr>
      </w:pPr>
      <w:bookmarkStart w:id="4" w:name="_Hlk57884325"/>
      <w:bookmarkEnd w:id="3"/>
      <w:r>
        <w:rPr>
          <w:rFonts w:ascii="Arial" w:hAnsi="Arial"/>
        </w:rPr>
        <w:t>Lors des débats du Comité sur chaque candidature, proposition ou demande, les États soumissionnaires ne peuvent prendre la parole que pour fournir des informations en réponse aux questions posées par les membres du Comité (article 22.4 du Règlement intérieur du Comité).</w:t>
      </w:r>
    </w:p>
    <w:p w14:paraId="518681F1" w14:textId="77777777" w:rsidR="00A17370" w:rsidRPr="00A17370" w:rsidRDefault="00A17370" w:rsidP="00A17370">
      <w:pPr>
        <w:numPr>
          <w:ilvl w:val="0"/>
          <w:numId w:val="11"/>
        </w:numPr>
        <w:ind w:left="567" w:hanging="567"/>
        <w:jc w:val="both"/>
        <w:rPr>
          <w:rFonts w:ascii="Arial" w:hAnsi="Arial"/>
        </w:rPr>
      </w:pPr>
      <w:bookmarkStart w:id="5" w:name="_Hlk57884427"/>
      <w:bookmarkEnd w:id="4"/>
      <w:r>
        <w:rPr>
          <w:rFonts w:ascii="Arial" w:hAnsi="Arial"/>
        </w:rPr>
        <w:t>Une fois qu'une décision a été prise par le Comité, le ou les États soumissionnaires concernés peuvent être invités par la Présidente à prononcer un discours, à montrer une courte vidéo ou une combinaison des deux. Quel que soit le format de l'intervention, les États soumissionnaires disposeront d'un total de deux minutes. Dans le cas des candidatures plurinationales, la durée des interventions (discours d'un ou plusieurs États et/ou vidéo) ne dépassera pas non plus deux minutes au total. L'État coordinateur de la candidature est invité à fixer à l'avance l'ordre et le format des interventions qui seront faites. En raison du raccourcissement de la session et de la nécessité d’allouer un temps suffisant à tous les dossiers, la coopération des États soumissionnaires pour respecter cette contrainte temporelle serait appréciée</w:t>
      </w:r>
      <w:bookmarkEnd w:id="5"/>
      <w:r>
        <w:rPr>
          <w:rFonts w:ascii="Arial" w:hAnsi="Arial"/>
        </w:rPr>
        <w:t>.</w:t>
      </w:r>
    </w:p>
    <w:p w14:paraId="3033ECF8" w14:textId="77777777" w:rsidR="00A17370" w:rsidRPr="00A17370" w:rsidRDefault="00A17370" w:rsidP="00A17370">
      <w:pPr>
        <w:numPr>
          <w:ilvl w:val="0"/>
          <w:numId w:val="11"/>
        </w:numPr>
        <w:ind w:left="567" w:hanging="567"/>
        <w:jc w:val="both"/>
        <w:rPr>
          <w:rFonts w:ascii="Arial" w:hAnsi="Arial"/>
        </w:rPr>
      </w:pPr>
      <w:bookmarkStart w:id="6" w:name="_Hlk57884435"/>
      <w:r>
        <w:rPr>
          <w:rFonts w:ascii="Arial" w:hAnsi="Arial"/>
        </w:rPr>
        <w:t xml:space="preserve">Les États soumissionnaires souhaitant qu'une courte vidéo soit diffusée sont invités à l'envoyer au format mp4 au Secrétariat </w:t>
      </w:r>
      <w:r>
        <w:rPr>
          <w:rFonts w:ascii="Arial" w:hAnsi="Arial"/>
          <w:b/>
          <w:u w:val="single"/>
        </w:rPr>
        <w:t>avant le 11 décembre 2020</w:t>
      </w:r>
      <w:r>
        <w:rPr>
          <w:rFonts w:ascii="Arial" w:hAnsi="Arial"/>
        </w:rPr>
        <w:t xml:space="preserve"> via un système de transfert de fichiers à l’adresse </w:t>
      </w:r>
      <w:hyperlink r:id="rId23" w:history="1">
        <w:r>
          <w:rPr>
            <w:rStyle w:val="Hyperlink"/>
            <w:rFonts w:ascii="Arial" w:hAnsi="Arial"/>
          </w:rPr>
          <w:t>ichmeetings@unesco.org</w:t>
        </w:r>
      </w:hyperlink>
      <w:r>
        <w:rPr>
          <w:rFonts w:ascii="Arial" w:hAnsi="Arial"/>
        </w:rPr>
        <w:t>, avec copie à M. Hugues Sicard (</w:t>
      </w:r>
      <w:hyperlink r:id="rId24" w:history="1">
        <w:r>
          <w:rPr>
            <w:rStyle w:val="Hyperlink"/>
            <w:rFonts w:ascii="Arial" w:hAnsi="Arial"/>
          </w:rPr>
          <w:t>h.sicard@unesco.org</w:t>
        </w:r>
      </w:hyperlink>
      <w:r>
        <w:rPr>
          <w:rFonts w:ascii="Arial" w:hAnsi="Arial"/>
        </w:rPr>
        <w:t>).</w:t>
      </w:r>
    </w:p>
    <w:bookmarkEnd w:id="6"/>
    <w:p w14:paraId="5316A795" w14:textId="530B3FD1" w:rsidR="003135EA" w:rsidRDefault="00C92CD5" w:rsidP="003135EA">
      <w:pPr>
        <w:pStyle w:val="COMPara"/>
        <w:keepNext/>
        <w:numPr>
          <w:ilvl w:val="0"/>
          <w:numId w:val="8"/>
        </w:numPr>
        <w:spacing w:before="360"/>
        <w:ind w:left="540" w:hanging="540"/>
        <w:jc w:val="both"/>
        <w:rPr>
          <w:b/>
        </w:rPr>
      </w:pPr>
      <w:r>
        <w:rPr>
          <w:b/>
        </w:rPr>
        <w:t>Le vote à bulletin secret</w:t>
      </w:r>
    </w:p>
    <w:p w14:paraId="2727CF87" w14:textId="6FE1F8DE" w:rsidR="00223400" w:rsidRPr="00BD078A" w:rsidRDefault="00504552" w:rsidP="00BD078A">
      <w:pPr>
        <w:numPr>
          <w:ilvl w:val="0"/>
          <w:numId w:val="11"/>
        </w:numPr>
        <w:ind w:left="567" w:hanging="567"/>
        <w:jc w:val="both"/>
        <w:rPr>
          <w:rFonts w:ascii="Arial" w:hAnsi="Arial"/>
        </w:rPr>
      </w:pPr>
      <w:r>
        <w:rPr>
          <w:rFonts w:ascii="Arial" w:hAnsi="Arial"/>
        </w:rPr>
        <w:t xml:space="preserve">Dans le cadre du point 10 sur l’établissement de l'Organe d'évaluation pour le cycle 2021, le Comité est invité à nommer trois nouveaux membres de l'Organe d'évaluation conformément à la section B de l'article 39 du Règlement intérieur du Comité. À cet effet, un vote au scrutin secret sera organisé. Les candidats ont été proposés par les États parties par l’intermédiaire du Président de chaque groupe électoral. La liste des candidats se trouve à l'annexe 2 du </w:t>
      </w:r>
      <w:r w:rsidR="005D5F4C" w:rsidRPr="00FD455E">
        <w:rPr>
          <w:rStyle w:val="Hyperlink"/>
          <w:rFonts w:asciiTheme="minorBidi" w:hAnsiTheme="minorBidi" w:cstheme="minorBidi"/>
        </w:rPr>
        <w:t xml:space="preserve">document </w:t>
      </w:r>
      <w:hyperlink r:id="rId25" w:history="1">
        <w:r>
          <w:rPr>
            <w:rStyle w:val="Hyperlink"/>
            <w:rFonts w:ascii="Arial" w:hAnsi="Arial"/>
          </w:rPr>
          <w:t xml:space="preserve">LHE/20/15.COM/10 </w:t>
        </w:r>
        <w:proofErr w:type="spellStart"/>
        <w:r>
          <w:rPr>
            <w:rStyle w:val="Hyperlink"/>
            <w:rFonts w:ascii="Arial" w:hAnsi="Arial"/>
          </w:rPr>
          <w:t>Rev</w:t>
        </w:r>
        <w:proofErr w:type="spellEnd"/>
      </w:hyperlink>
      <w:r w:rsidR="005D5F4C" w:rsidRPr="005D5F4C">
        <w:rPr>
          <w:bCs/>
        </w:rPr>
        <w:t>.</w:t>
      </w:r>
    </w:p>
    <w:p w14:paraId="3D514410" w14:textId="77777777" w:rsidR="008B632F" w:rsidRPr="000804D2" w:rsidRDefault="008B632F" w:rsidP="000804D2">
      <w:pPr>
        <w:jc w:val="both"/>
        <w:rPr>
          <w:rFonts w:ascii="Arial" w:hAnsi="Arial"/>
          <w:b/>
          <w:bCs/>
          <w:i/>
          <w:iCs/>
        </w:rPr>
      </w:pPr>
      <w:r>
        <w:rPr>
          <w:rFonts w:ascii="Arial" w:hAnsi="Arial"/>
          <w:b/>
          <w:i/>
        </w:rPr>
        <w:t>Dispositions logistiques pour l'élection</w:t>
      </w:r>
    </w:p>
    <w:p w14:paraId="71ACE15E" w14:textId="7F5A9EDC" w:rsidR="00BD078A" w:rsidRDefault="001C4357" w:rsidP="00BD078A">
      <w:pPr>
        <w:numPr>
          <w:ilvl w:val="0"/>
          <w:numId w:val="11"/>
        </w:numPr>
        <w:ind w:left="567" w:hanging="567"/>
        <w:jc w:val="both"/>
        <w:rPr>
          <w:rFonts w:ascii="Arial" w:hAnsi="Arial"/>
        </w:rPr>
      </w:pPr>
      <w:r>
        <w:rPr>
          <w:rFonts w:ascii="Arial" w:hAnsi="Arial"/>
        </w:rPr>
        <w:t>D’après le calendrier provisoire, le point 10 sera ouvert le lundi 14 décembre. À ce moment, deux volontaires pouvant être physiquement présents à Paris pour faire office de scrutateurs seront identifiés. Le vote aura lieu au Siège de l'UNESC</w:t>
      </w:r>
      <w:r w:rsidRPr="00034CA4">
        <w:rPr>
          <w:rFonts w:ascii="Arial" w:hAnsi="Arial"/>
        </w:rPr>
        <w:t xml:space="preserve">O à Paris le </w:t>
      </w:r>
      <w:r w:rsidRPr="00FD455E">
        <w:rPr>
          <w:rFonts w:ascii="Arial" w:hAnsi="Arial"/>
        </w:rPr>
        <w:t xml:space="preserve">mardi 15 décembre de </w:t>
      </w:r>
      <w:r w:rsidR="00034CA4" w:rsidRPr="00FD455E">
        <w:rPr>
          <w:rFonts w:ascii="Arial" w:hAnsi="Arial"/>
        </w:rPr>
        <w:t>11</w:t>
      </w:r>
      <w:r w:rsidRPr="00FD455E">
        <w:rPr>
          <w:rFonts w:ascii="Arial" w:hAnsi="Arial"/>
        </w:rPr>
        <w:t>h</w:t>
      </w:r>
      <w:r w:rsidR="00034CA4" w:rsidRPr="00FD455E">
        <w:rPr>
          <w:rFonts w:ascii="Arial" w:hAnsi="Arial"/>
        </w:rPr>
        <w:t>0</w:t>
      </w:r>
      <w:r w:rsidRPr="00FD455E">
        <w:rPr>
          <w:rFonts w:ascii="Arial" w:hAnsi="Arial"/>
        </w:rPr>
        <w:t xml:space="preserve">0 à </w:t>
      </w:r>
      <w:r w:rsidR="00034CA4" w:rsidRPr="00FD455E">
        <w:rPr>
          <w:rFonts w:ascii="Arial" w:hAnsi="Arial"/>
        </w:rPr>
        <w:t>12</w:t>
      </w:r>
      <w:r w:rsidRPr="00FD455E">
        <w:rPr>
          <w:rFonts w:ascii="Arial" w:hAnsi="Arial"/>
        </w:rPr>
        <w:t>h30</w:t>
      </w:r>
      <w:r w:rsidRPr="00034CA4">
        <w:rPr>
          <w:rFonts w:ascii="Arial" w:hAnsi="Arial"/>
        </w:rPr>
        <w:t xml:space="preserve"> dans la </w:t>
      </w:r>
      <w:r w:rsidRPr="00FD455E">
        <w:rPr>
          <w:rFonts w:ascii="Arial" w:hAnsi="Arial"/>
        </w:rPr>
        <w:t>Salle III</w:t>
      </w:r>
      <w:r w:rsidR="00034CA4" w:rsidRPr="00034CA4">
        <w:rPr>
          <w:rFonts w:ascii="Arial" w:hAnsi="Arial"/>
        </w:rPr>
        <w:t xml:space="preserve">, </w:t>
      </w:r>
      <w:r w:rsidR="00C92CD5">
        <w:rPr>
          <w:rFonts w:ascii="Arial" w:hAnsi="Arial"/>
        </w:rPr>
        <w:t>selon le calendrier de vote suivant :</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319"/>
        <w:gridCol w:w="2227"/>
        <w:gridCol w:w="2250"/>
      </w:tblGrid>
      <w:tr w:rsidR="00CC67B0" w:rsidRPr="00FA7CA4" w14:paraId="191C64F6" w14:textId="77777777" w:rsidTr="00380AC5">
        <w:trPr>
          <w:cantSplit/>
        </w:trPr>
        <w:tc>
          <w:tcPr>
            <w:tcW w:w="2335" w:type="dxa"/>
            <w:shd w:val="clear" w:color="auto" w:fill="E7E6E6"/>
          </w:tcPr>
          <w:p w14:paraId="5D1E76E2" w14:textId="60BF6BCC" w:rsidR="00CC67B0" w:rsidRPr="00FA7CA4" w:rsidRDefault="00CC67B0" w:rsidP="00380AC5">
            <w:pPr>
              <w:jc w:val="both"/>
              <w:rPr>
                <w:rFonts w:ascii="Arial" w:hAnsi="Arial"/>
              </w:rPr>
            </w:pPr>
            <w:r>
              <w:rPr>
                <w:rFonts w:ascii="Arial" w:hAnsi="Arial"/>
              </w:rPr>
              <w:t>Heure du vote</w:t>
            </w:r>
          </w:p>
        </w:tc>
        <w:tc>
          <w:tcPr>
            <w:tcW w:w="2364" w:type="dxa"/>
            <w:shd w:val="clear" w:color="auto" w:fill="E7E6E6"/>
          </w:tcPr>
          <w:p w14:paraId="74C3A91F" w14:textId="4294BD81" w:rsidR="00CC67B0" w:rsidRPr="00FA7CA4" w:rsidRDefault="00CC67B0" w:rsidP="00380AC5">
            <w:pPr>
              <w:jc w:val="both"/>
              <w:rPr>
                <w:rFonts w:ascii="Arial" w:hAnsi="Arial"/>
              </w:rPr>
            </w:pPr>
            <w:r>
              <w:rPr>
                <w:rFonts w:ascii="Arial" w:hAnsi="Arial"/>
              </w:rPr>
              <w:t>Membres du Comité</w:t>
            </w:r>
          </w:p>
        </w:tc>
        <w:tc>
          <w:tcPr>
            <w:tcW w:w="2294" w:type="dxa"/>
            <w:shd w:val="clear" w:color="auto" w:fill="E7E6E6"/>
          </w:tcPr>
          <w:p w14:paraId="113BEF1E" w14:textId="483922DD" w:rsidR="00CC67B0" w:rsidRPr="00FA7CA4" w:rsidRDefault="00CC67B0" w:rsidP="00380AC5">
            <w:pPr>
              <w:jc w:val="both"/>
              <w:rPr>
                <w:rFonts w:ascii="Arial" w:hAnsi="Arial"/>
              </w:rPr>
            </w:pPr>
            <w:r>
              <w:rPr>
                <w:rFonts w:ascii="Arial" w:hAnsi="Arial"/>
              </w:rPr>
              <w:t>Heure du vote</w:t>
            </w:r>
          </w:p>
        </w:tc>
        <w:tc>
          <w:tcPr>
            <w:tcW w:w="2294" w:type="dxa"/>
            <w:shd w:val="clear" w:color="auto" w:fill="E7E6E6"/>
          </w:tcPr>
          <w:p w14:paraId="43511842" w14:textId="0850B019" w:rsidR="00CC67B0" w:rsidRPr="00FA7CA4" w:rsidRDefault="00CC67B0" w:rsidP="00380AC5">
            <w:pPr>
              <w:jc w:val="both"/>
              <w:rPr>
                <w:rFonts w:ascii="Arial" w:hAnsi="Arial"/>
              </w:rPr>
            </w:pPr>
            <w:r>
              <w:rPr>
                <w:rFonts w:ascii="Arial" w:hAnsi="Arial"/>
              </w:rPr>
              <w:t>Membres du Comité</w:t>
            </w:r>
          </w:p>
        </w:tc>
      </w:tr>
      <w:tr w:rsidR="00CC67B0" w:rsidRPr="00FA7CA4" w14:paraId="0667B58C" w14:textId="77777777" w:rsidTr="00380AC5">
        <w:trPr>
          <w:cantSplit/>
        </w:trPr>
        <w:tc>
          <w:tcPr>
            <w:tcW w:w="2335" w:type="dxa"/>
            <w:shd w:val="clear" w:color="auto" w:fill="auto"/>
          </w:tcPr>
          <w:p w14:paraId="7159E1B1" w14:textId="77777777" w:rsidR="00CC67B0" w:rsidRPr="00FA7CA4" w:rsidRDefault="00CC67B0" w:rsidP="00380AC5">
            <w:pPr>
              <w:jc w:val="both"/>
              <w:rPr>
                <w:rFonts w:ascii="Arial" w:hAnsi="Arial"/>
              </w:rPr>
            </w:pPr>
            <w:r w:rsidRPr="00FA7CA4">
              <w:rPr>
                <w:rFonts w:ascii="Arial" w:hAnsi="Arial"/>
              </w:rPr>
              <w:t xml:space="preserve">11h00 </w:t>
            </w:r>
            <w:r>
              <w:rPr>
                <w:rFonts w:ascii="Arial" w:hAnsi="Arial"/>
              </w:rPr>
              <w:t xml:space="preserve">– </w:t>
            </w:r>
            <w:r w:rsidRPr="00FA7CA4">
              <w:rPr>
                <w:rFonts w:ascii="Arial" w:hAnsi="Arial"/>
              </w:rPr>
              <w:t>1</w:t>
            </w:r>
            <w:r>
              <w:rPr>
                <w:rFonts w:ascii="Arial" w:hAnsi="Arial"/>
              </w:rPr>
              <w:t>1</w:t>
            </w:r>
            <w:r w:rsidRPr="00FA7CA4">
              <w:rPr>
                <w:rFonts w:ascii="Arial" w:hAnsi="Arial"/>
              </w:rPr>
              <w:t>h05</w:t>
            </w:r>
          </w:p>
        </w:tc>
        <w:tc>
          <w:tcPr>
            <w:tcW w:w="2364" w:type="dxa"/>
            <w:shd w:val="clear" w:color="auto" w:fill="auto"/>
          </w:tcPr>
          <w:p w14:paraId="20344993" w14:textId="17DD270E" w:rsidR="00CC67B0" w:rsidRPr="00FA7CA4" w:rsidRDefault="00CC67B0" w:rsidP="00380AC5">
            <w:pPr>
              <w:jc w:val="both"/>
              <w:rPr>
                <w:rFonts w:ascii="Arial" w:hAnsi="Arial"/>
              </w:rPr>
            </w:pPr>
            <w:r>
              <w:rPr>
                <w:rFonts w:ascii="Arial" w:hAnsi="Arial"/>
              </w:rPr>
              <w:t>Azerbaïdjan</w:t>
            </w:r>
          </w:p>
        </w:tc>
        <w:tc>
          <w:tcPr>
            <w:tcW w:w="2294" w:type="dxa"/>
            <w:shd w:val="clear" w:color="auto" w:fill="auto"/>
          </w:tcPr>
          <w:p w14:paraId="10F75310" w14:textId="77777777" w:rsidR="00CC67B0" w:rsidRPr="00FA7CA4" w:rsidRDefault="00CC67B0" w:rsidP="00380AC5">
            <w:pPr>
              <w:jc w:val="both"/>
              <w:rPr>
                <w:rFonts w:ascii="Arial" w:hAnsi="Arial"/>
              </w:rPr>
            </w:pPr>
            <w:r>
              <w:rPr>
                <w:rFonts w:ascii="Arial" w:hAnsi="Arial"/>
              </w:rPr>
              <w:t>11h40 – 11h45</w:t>
            </w:r>
          </w:p>
        </w:tc>
        <w:tc>
          <w:tcPr>
            <w:tcW w:w="2294" w:type="dxa"/>
            <w:shd w:val="clear" w:color="auto" w:fill="auto"/>
          </w:tcPr>
          <w:p w14:paraId="7B3A4B4D" w14:textId="240BEEFF" w:rsidR="00CC67B0" w:rsidRPr="00FA7CA4" w:rsidRDefault="00CC67B0" w:rsidP="00380AC5">
            <w:pPr>
              <w:jc w:val="both"/>
              <w:rPr>
                <w:rFonts w:ascii="Arial" w:hAnsi="Arial"/>
              </w:rPr>
            </w:pPr>
            <w:r>
              <w:rPr>
                <w:rFonts w:ascii="Arial" w:hAnsi="Arial"/>
              </w:rPr>
              <w:t>Maroc</w:t>
            </w:r>
          </w:p>
        </w:tc>
      </w:tr>
      <w:tr w:rsidR="00CC67B0" w:rsidRPr="00FA7CA4" w14:paraId="1ABC9D8D" w14:textId="77777777" w:rsidTr="00380AC5">
        <w:trPr>
          <w:cantSplit/>
        </w:trPr>
        <w:tc>
          <w:tcPr>
            <w:tcW w:w="2335" w:type="dxa"/>
            <w:shd w:val="clear" w:color="auto" w:fill="auto"/>
          </w:tcPr>
          <w:p w14:paraId="53AC76FA" w14:textId="77777777" w:rsidR="00CC67B0" w:rsidRPr="00FA7CA4" w:rsidRDefault="00CC67B0" w:rsidP="00380AC5">
            <w:pPr>
              <w:jc w:val="both"/>
              <w:rPr>
                <w:rFonts w:ascii="Arial" w:hAnsi="Arial"/>
              </w:rPr>
            </w:pPr>
            <w:r w:rsidRPr="00FA7CA4">
              <w:rPr>
                <w:rFonts w:ascii="Arial" w:hAnsi="Arial"/>
              </w:rPr>
              <w:t xml:space="preserve">11h00 </w:t>
            </w:r>
            <w:r>
              <w:rPr>
                <w:rFonts w:ascii="Arial" w:hAnsi="Arial"/>
              </w:rPr>
              <w:t xml:space="preserve">– </w:t>
            </w:r>
            <w:r w:rsidRPr="00FA7CA4">
              <w:rPr>
                <w:rFonts w:ascii="Arial" w:hAnsi="Arial"/>
              </w:rPr>
              <w:t>1</w:t>
            </w:r>
            <w:r>
              <w:rPr>
                <w:rFonts w:ascii="Arial" w:hAnsi="Arial"/>
              </w:rPr>
              <w:t>1</w:t>
            </w:r>
            <w:r w:rsidRPr="00FA7CA4">
              <w:rPr>
                <w:rFonts w:ascii="Arial" w:hAnsi="Arial"/>
              </w:rPr>
              <w:t>h05</w:t>
            </w:r>
          </w:p>
        </w:tc>
        <w:tc>
          <w:tcPr>
            <w:tcW w:w="2364" w:type="dxa"/>
            <w:shd w:val="clear" w:color="auto" w:fill="auto"/>
          </w:tcPr>
          <w:p w14:paraId="1A5D3ABA" w14:textId="77777777" w:rsidR="00CC67B0" w:rsidRPr="00FA7CA4" w:rsidRDefault="00CC67B0" w:rsidP="00380AC5">
            <w:pPr>
              <w:jc w:val="both"/>
              <w:rPr>
                <w:rFonts w:ascii="Arial" w:hAnsi="Arial"/>
              </w:rPr>
            </w:pPr>
            <w:r>
              <w:rPr>
                <w:rFonts w:ascii="Arial" w:hAnsi="Arial"/>
              </w:rPr>
              <w:t>Botswana</w:t>
            </w:r>
          </w:p>
        </w:tc>
        <w:tc>
          <w:tcPr>
            <w:tcW w:w="2294" w:type="dxa"/>
            <w:shd w:val="clear" w:color="auto" w:fill="auto"/>
          </w:tcPr>
          <w:p w14:paraId="05A2A640" w14:textId="77777777" w:rsidR="00CC67B0" w:rsidRPr="00FA7CA4" w:rsidRDefault="00CC67B0" w:rsidP="00380AC5">
            <w:pPr>
              <w:jc w:val="both"/>
              <w:rPr>
                <w:rFonts w:ascii="Arial" w:hAnsi="Arial"/>
              </w:rPr>
            </w:pPr>
            <w:r>
              <w:rPr>
                <w:rFonts w:ascii="Arial" w:hAnsi="Arial"/>
              </w:rPr>
              <w:t>11h40 – 11h45</w:t>
            </w:r>
          </w:p>
        </w:tc>
        <w:tc>
          <w:tcPr>
            <w:tcW w:w="2294" w:type="dxa"/>
            <w:shd w:val="clear" w:color="auto" w:fill="auto"/>
          </w:tcPr>
          <w:p w14:paraId="4BD08CF6" w14:textId="6CBB2734" w:rsidR="00CC67B0" w:rsidRPr="00FA7CA4" w:rsidRDefault="00CC67B0" w:rsidP="00380AC5">
            <w:pPr>
              <w:jc w:val="both"/>
              <w:rPr>
                <w:rFonts w:ascii="Arial" w:hAnsi="Arial"/>
              </w:rPr>
            </w:pPr>
            <w:r>
              <w:rPr>
                <w:rFonts w:ascii="Arial" w:hAnsi="Arial"/>
              </w:rPr>
              <w:t>Pays-Bas</w:t>
            </w:r>
          </w:p>
        </w:tc>
      </w:tr>
      <w:tr w:rsidR="00CC67B0" w:rsidRPr="00FA7CA4" w14:paraId="24313A29" w14:textId="77777777" w:rsidTr="00380AC5">
        <w:trPr>
          <w:cantSplit/>
        </w:trPr>
        <w:tc>
          <w:tcPr>
            <w:tcW w:w="2335" w:type="dxa"/>
            <w:shd w:val="clear" w:color="auto" w:fill="auto"/>
          </w:tcPr>
          <w:p w14:paraId="50F4D814" w14:textId="77777777" w:rsidR="00CC67B0" w:rsidRPr="00FA7CA4" w:rsidRDefault="00CC67B0" w:rsidP="00380AC5">
            <w:pPr>
              <w:jc w:val="both"/>
              <w:rPr>
                <w:rFonts w:ascii="Arial" w:hAnsi="Arial"/>
              </w:rPr>
            </w:pPr>
            <w:r>
              <w:rPr>
                <w:rFonts w:ascii="Arial" w:hAnsi="Arial"/>
              </w:rPr>
              <w:t>11h05 – 11h10</w:t>
            </w:r>
          </w:p>
        </w:tc>
        <w:tc>
          <w:tcPr>
            <w:tcW w:w="2364" w:type="dxa"/>
            <w:shd w:val="clear" w:color="auto" w:fill="auto"/>
          </w:tcPr>
          <w:p w14:paraId="5C125766" w14:textId="121B98D4" w:rsidR="00CC67B0" w:rsidRPr="00FA7CA4" w:rsidRDefault="00CC67B0" w:rsidP="00380AC5">
            <w:pPr>
              <w:jc w:val="both"/>
              <w:rPr>
                <w:rFonts w:ascii="Arial" w:hAnsi="Arial"/>
              </w:rPr>
            </w:pPr>
            <w:r>
              <w:rPr>
                <w:rFonts w:ascii="Arial" w:hAnsi="Arial"/>
              </w:rPr>
              <w:t>Brésil</w:t>
            </w:r>
          </w:p>
        </w:tc>
        <w:tc>
          <w:tcPr>
            <w:tcW w:w="2294" w:type="dxa"/>
            <w:shd w:val="clear" w:color="auto" w:fill="auto"/>
          </w:tcPr>
          <w:p w14:paraId="46AFBF9E" w14:textId="77777777" w:rsidR="00CC67B0" w:rsidRPr="00FA7CA4" w:rsidRDefault="00CC67B0" w:rsidP="00380AC5">
            <w:pPr>
              <w:jc w:val="both"/>
              <w:rPr>
                <w:rFonts w:ascii="Arial" w:hAnsi="Arial"/>
              </w:rPr>
            </w:pPr>
            <w:r>
              <w:rPr>
                <w:rFonts w:ascii="Arial" w:hAnsi="Arial"/>
              </w:rPr>
              <w:t>11h45 – 11h50</w:t>
            </w:r>
          </w:p>
        </w:tc>
        <w:tc>
          <w:tcPr>
            <w:tcW w:w="2294" w:type="dxa"/>
            <w:shd w:val="clear" w:color="auto" w:fill="auto"/>
          </w:tcPr>
          <w:p w14:paraId="5F56E8E3" w14:textId="77777777" w:rsidR="00CC67B0" w:rsidRPr="00FA7CA4" w:rsidRDefault="00CC67B0" w:rsidP="00380AC5">
            <w:pPr>
              <w:jc w:val="both"/>
              <w:rPr>
                <w:rFonts w:ascii="Arial" w:hAnsi="Arial"/>
              </w:rPr>
            </w:pPr>
            <w:r>
              <w:rPr>
                <w:rFonts w:ascii="Arial" w:hAnsi="Arial"/>
              </w:rPr>
              <w:t>Panama</w:t>
            </w:r>
          </w:p>
        </w:tc>
      </w:tr>
      <w:tr w:rsidR="00CC67B0" w:rsidRPr="00FA7CA4" w14:paraId="3FDCF56C" w14:textId="77777777" w:rsidTr="00380AC5">
        <w:trPr>
          <w:cantSplit/>
        </w:trPr>
        <w:tc>
          <w:tcPr>
            <w:tcW w:w="2335" w:type="dxa"/>
            <w:shd w:val="clear" w:color="auto" w:fill="auto"/>
          </w:tcPr>
          <w:p w14:paraId="0F910DBD" w14:textId="77777777" w:rsidR="00CC67B0" w:rsidRPr="00FA7CA4" w:rsidRDefault="00CC67B0" w:rsidP="00380AC5">
            <w:pPr>
              <w:jc w:val="both"/>
              <w:rPr>
                <w:rFonts w:ascii="Arial" w:hAnsi="Arial"/>
              </w:rPr>
            </w:pPr>
            <w:r>
              <w:rPr>
                <w:rFonts w:ascii="Arial" w:hAnsi="Arial"/>
              </w:rPr>
              <w:t>11h10 – 11h15</w:t>
            </w:r>
          </w:p>
        </w:tc>
        <w:tc>
          <w:tcPr>
            <w:tcW w:w="2364" w:type="dxa"/>
            <w:shd w:val="clear" w:color="auto" w:fill="auto"/>
          </w:tcPr>
          <w:p w14:paraId="4AC8D324" w14:textId="121C4D68" w:rsidR="00CC67B0" w:rsidRPr="00FA7CA4" w:rsidRDefault="00CC67B0" w:rsidP="00380AC5">
            <w:pPr>
              <w:jc w:val="both"/>
              <w:rPr>
                <w:rFonts w:ascii="Arial" w:hAnsi="Arial"/>
              </w:rPr>
            </w:pPr>
            <w:r>
              <w:rPr>
                <w:rFonts w:ascii="Arial" w:hAnsi="Arial"/>
              </w:rPr>
              <w:t>Cameroun</w:t>
            </w:r>
          </w:p>
        </w:tc>
        <w:tc>
          <w:tcPr>
            <w:tcW w:w="2294" w:type="dxa"/>
            <w:shd w:val="clear" w:color="auto" w:fill="auto"/>
          </w:tcPr>
          <w:p w14:paraId="1558F0DC" w14:textId="77777777" w:rsidR="00CC67B0" w:rsidRPr="00FA7CA4" w:rsidRDefault="00CC67B0" w:rsidP="00380AC5">
            <w:pPr>
              <w:jc w:val="both"/>
              <w:rPr>
                <w:rFonts w:ascii="Arial" w:hAnsi="Arial"/>
              </w:rPr>
            </w:pPr>
            <w:r>
              <w:rPr>
                <w:rFonts w:ascii="Arial" w:hAnsi="Arial"/>
              </w:rPr>
              <w:t>11h50 – 11h55</w:t>
            </w:r>
          </w:p>
        </w:tc>
        <w:tc>
          <w:tcPr>
            <w:tcW w:w="2294" w:type="dxa"/>
            <w:shd w:val="clear" w:color="auto" w:fill="auto"/>
          </w:tcPr>
          <w:p w14:paraId="101CE72A" w14:textId="2AA93EAF" w:rsidR="00CC67B0" w:rsidRPr="00FA7CA4" w:rsidRDefault="00CC67B0" w:rsidP="00380AC5">
            <w:pPr>
              <w:jc w:val="both"/>
              <w:rPr>
                <w:rFonts w:ascii="Arial" w:hAnsi="Arial"/>
              </w:rPr>
            </w:pPr>
            <w:r>
              <w:rPr>
                <w:rFonts w:ascii="Arial" w:hAnsi="Arial"/>
              </w:rPr>
              <w:t>Pérou</w:t>
            </w:r>
          </w:p>
        </w:tc>
      </w:tr>
      <w:tr w:rsidR="00CC67B0" w:rsidRPr="00FA7CA4" w14:paraId="709F2D74" w14:textId="77777777" w:rsidTr="00380AC5">
        <w:trPr>
          <w:cantSplit/>
        </w:trPr>
        <w:tc>
          <w:tcPr>
            <w:tcW w:w="2335" w:type="dxa"/>
            <w:shd w:val="clear" w:color="auto" w:fill="auto"/>
          </w:tcPr>
          <w:p w14:paraId="1AC00ECC" w14:textId="77777777" w:rsidR="00CC67B0" w:rsidRPr="00FA7CA4" w:rsidRDefault="00CC67B0" w:rsidP="00380AC5">
            <w:pPr>
              <w:jc w:val="both"/>
              <w:rPr>
                <w:rFonts w:ascii="Arial" w:hAnsi="Arial"/>
              </w:rPr>
            </w:pPr>
            <w:r>
              <w:rPr>
                <w:rFonts w:ascii="Arial" w:hAnsi="Arial"/>
              </w:rPr>
              <w:t>11h10 – 11h15</w:t>
            </w:r>
          </w:p>
        </w:tc>
        <w:tc>
          <w:tcPr>
            <w:tcW w:w="2364" w:type="dxa"/>
            <w:shd w:val="clear" w:color="auto" w:fill="auto"/>
          </w:tcPr>
          <w:p w14:paraId="5504646D" w14:textId="38C2FE73" w:rsidR="00CC67B0" w:rsidRPr="00FA7CA4" w:rsidRDefault="00CC67B0" w:rsidP="00380AC5">
            <w:pPr>
              <w:jc w:val="both"/>
              <w:rPr>
                <w:rFonts w:ascii="Arial" w:hAnsi="Arial"/>
              </w:rPr>
            </w:pPr>
            <w:r>
              <w:rPr>
                <w:rFonts w:ascii="Arial" w:hAnsi="Arial"/>
              </w:rPr>
              <w:t>Chine</w:t>
            </w:r>
          </w:p>
        </w:tc>
        <w:tc>
          <w:tcPr>
            <w:tcW w:w="2294" w:type="dxa"/>
            <w:shd w:val="clear" w:color="auto" w:fill="auto"/>
          </w:tcPr>
          <w:p w14:paraId="248D8BE8" w14:textId="77777777" w:rsidR="00CC67B0" w:rsidRPr="00FA7CA4" w:rsidRDefault="00CC67B0" w:rsidP="00380AC5">
            <w:pPr>
              <w:jc w:val="both"/>
              <w:rPr>
                <w:rFonts w:ascii="Arial" w:hAnsi="Arial"/>
              </w:rPr>
            </w:pPr>
            <w:r>
              <w:rPr>
                <w:rFonts w:ascii="Arial" w:hAnsi="Arial"/>
              </w:rPr>
              <w:t>11h50 – 11h55</w:t>
            </w:r>
          </w:p>
        </w:tc>
        <w:tc>
          <w:tcPr>
            <w:tcW w:w="2294" w:type="dxa"/>
            <w:shd w:val="clear" w:color="auto" w:fill="auto"/>
          </w:tcPr>
          <w:p w14:paraId="653D02BE" w14:textId="5DE7F7D0" w:rsidR="00CC67B0" w:rsidRPr="00FA7CA4" w:rsidRDefault="00CC67B0" w:rsidP="00380AC5">
            <w:pPr>
              <w:jc w:val="both"/>
              <w:rPr>
                <w:rFonts w:ascii="Arial" w:hAnsi="Arial"/>
              </w:rPr>
            </w:pPr>
            <w:r>
              <w:rPr>
                <w:rFonts w:ascii="Arial" w:hAnsi="Arial"/>
              </w:rPr>
              <w:t>Pologne</w:t>
            </w:r>
          </w:p>
        </w:tc>
      </w:tr>
      <w:tr w:rsidR="00CC67B0" w:rsidRPr="00FA7CA4" w14:paraId="52532A1B" w14:textId="77777777" w:rsidTr="00380AC5">
        <w:trPr>
          <w:cantSplit/>
        </w:trPr>
        <w:tc>
          <w:tcPr>
            <w:tcW w:w="2335" w:type="dxa"/>
            <w:shd w:val="clear" w:color="auto" w:fill="auto"/>
          </w:tcPr>
          <w:p w14:paraId="259FB3B4" w14:textId="77777777" w:rsidR="00CC67B0" w:rsidRPr="00FA7CA4" w:rsidRDefault="00CC67B0" w:rsidP="00380AC5">
            <w:pPr>
              <w:jc w:val="both"/>
              <w:rPr>
                <w:rFonts w:ascii="Arial" w:hAnsi="Arial"/>
              </w:rPr>
            </w:pPr>
            <w:r>
              <w:rPr>
                <w:rFonts w:ascii="Arial" w:hAnsi="Arial"/>
              </w:rPr>
              <w:t>11h15 – 11h20</w:t>
            </w:r>
          </w:p>
        </w:tc>
        <w:tc>
          <w:tcPr>
            <w:tcW w:w="2364" w:type="dxa"/>
            <w:shd w:val="clear" w:color="auto" w:fill="auto"/>
          </w:tcPr>
          <w:p w14:paraId="7ABDBDE7" w14:textId="77777777" w:rsidR="00CC67B0" w:rsidRPr="00FA7CA4" w:rsidRDefault="00CC67B0" w:rsidP="00380AC5">
            <w:pPr>
              <w:jc w:val="both"/>
              <w:rPr>
                <w:rFonts w:ascii="Arial" w:hAnsi="Arial"/>
              </w:rPr>
            </w:pPr>
            <w:r>
              <w:rPr>
                <w:rFonts w:ascii="Arial" w:hAnsi="Arial"/>
              </w:rPr>
              <w:t>Côte d’Ivoire</w:t>
            </w:r>
          </w:p>
        </w:tc>
        <w:tc>
          <w:tcPr>
            <w:tcW w:w="2294" w:type="dxa"/>
            <w:shd w:val="clear" w:color="auto" w:fill="auto"/>
          </w:tcPr>
          <w:p w14:paraId="5C2B4BFD" w14:textId="77777777" w:rsidR="00CC67B0" w:rsidRPr="00FA7CA4" w:rsidRDefault="00CC67B0" w:rsidP="00380AC5">
            <w:pPr>
              <w:jc w:val="both"/>
              <w:rPr>
                <w:rFonts w:ascii="Arial" w:hAnsi="Arial"/>
              </w:rPr>
            </w:pPr>
            <w:r>
              <w:rPr>
                <w:rFonts w:ascii="Arial" w:hAnsi="Arial"/>
              </w:rPr>
              <w:t>11h55 – 12h00</w:t>
            </w:r>
          </w:p>
        </w:tc>
        <w:tc>
          <w:tcPr>
            <w:tcW w:w="2294" w:type="dxa"/>
            <w:shd w:val="clear" w:color="auto" w:fill="auto"/>
          </w:tcPr>
          <w:p w14:paraId="040F1988" w14:textId="30CC9582" w:rsidR="00CC67B0" w:rsidRPr="00FA7CA4" w:rsidRDefault="00CC67B0" w:rsidP="00380AC5">
            <w:pPr>
              <w:jc w:val="both"/>
              <w:rPr>
                <w:rFonts w:ascii="Arial" w:hAnsi="Arial"/>
              </w:rPr>
            </w:pPr>
            <w:r>
              <w:rPr>
                <w:rFonts w:ascii="Arial" w:hAnsi="Arial"/>
              </w:rPr>
              <w:t>République de Corée</w:t>
            </w:r>
          </w:p>
        </w:tc>
      </w:tr>
      <w:tr w:rsidR="00CC67B0" w:rsidRPr="00FA7CA4" w14:paraId="59EA7BF3" w14:textId="77777777" w:rsidTr="00380AC5">
        <w:trPr>
          <w:cantSplit/>
        </w:trPr>
        <w:tc>
          <w:tcPr>
            <w:tcW w:w="2335" w:type="dxa"/>
            <w:shd w:val="clear" w:color="auto" w:fill="auto"/>
          </w:tcPr>
          <w:p w14:paraId="5B833462" w14:textId="77777777" w:rsidR="00CC67B0" w:rsidRPr="00FA7CA4" w:rsidRDefault="00CC67B0" w:rsidP="00380AC5">
            <w:pPr>
              <w:jc w:val="both"/>
              <w:rPr>
                <w:rFonts w:ascii="Arial" w:hAnsi="Arial"/>
              </w:rPr>
            </w:pPr>
            <w:r>
              <w:rPr>
                <w:rFonts w:ascii="Arial" w:hAnsi="Arial"/>
              </w:rPr>
              <w:t>11h20 – 11h25</w:t>
            </w:r>
          </w:p>
        </w:tc>
        <w:tc>
          <w:tcPr>
            <w:tcW w:w="2364" w:type="dxa"/>
            <w:shd w:val="clear" w:color="auto" w:fill="auto"/>
          </w:tcPr>
          <w:p w14:paraId="537D86FE" w14:textId="0E2F5AAE" w:rsidR="00CC67B0" w:rsidRPr="00FA7CA4" w:rsidRDefault="00CC67B0" w:rsidP="00380AC5">
            <w:pPr>
              <w:jc w:val="both"/>
              <w:rPr>
                <w:rFonts w:ascii="Arial" w:hAnsi="Arial"/>
              </w:rPr>
            </w:pPr>
            <w:r>
              <w:rPr>
                <w:rFonts w:ascii="Arial" w:hAnsi="Arial"/>
              </w:rPr>
              <w:t>Tchéquie</w:t>
            </w:r>
          </w:p>
        </w:tc>
        <w:tc>
          <w:tcPr>
            <w:tcW w:w="2294" w:type="dxa"/>
            <w:shd w:val="clear" w:color="auto" w:fill="auto"/>
          </w:tcPr>
          <w:p w14:paraId="11B08DA0" w14:textId="77777777" w:rsidR="00CC67B0" w:rsidRPr="00FA7CA4" w:rsidRDefault="00CC67B0" w:rsidP="00380AC5">
            <w:pPr>
              <w:jc w:val="both"/>
              <w:rPr>
                <w:rFonts w:ascii="Arial" w:hAnsi="Arial"/>
              </w:rPr>
            </w:pPr>
            <w:r>
              <w:rPr>
                <w:rFonts w:ascii="Arial" w:hAnsi="Arial"/>
              </w:rPr>
              <w:t>12h00 – 12h05</w:t>
            </w:r>
          </w:p>
        </w:tc>
        <w:tc>
          <w:tcPr>
            <w:tcW w:w="2294" w:type="dxa"/>
            <w:shd w:val="clear" w:color="auto" w:fill="auto"/>
          </w:tcPr>
          <w:p w14:paraId="3D35F450" w14:textId="77777777" w:rsidR="00CC67B0" w:rsidRPr="00FA7CA4" w:rsidRDefault="00CC67B0" w:rsidP="00380AC5">
            <w:pPr>
              <w:jc w:val="both"/>
              <w:rPr>
                <w:rFonts w:ascii="Arial" w:hAnsi="Arial"/>
              </w:rPr>
            </w:pPr>
            <w:r>
              <w:rPr>
                <w:rFonts w:ascii="Arial" w:hAnsi="Arial"/>
              </w:rPr>
              <w:t>Rwanda</w:t>
            </w:r>
          </w:p>
        </w:tc>
      </w:tr>
      <w:tr w:rsidR="00CC67B0" w:rsidRPr="00FA7CA4" w14:paraId="734B098C" w14:textId="77777777" w:rsidTr="00380AC5">
        <w:trPr>
          <w:cantSplit/>
        </w:trPr>
        <w:tc>
          <w:tcPr>
            <w:tcW w:w="2335" w:type="dxa"/>
            <w:shd w:val="clear" w:color="auto" w:fill="auto"/>
          </w:tcPr>
          <w:p w14:paraId="13A1FFC8" w14:textId="77777777" w:rsidR="00CC67B0" w:rsidRPr="00FA7CA4" w:rsidRDefault="00CC67B0" w:rsidP="00380AC5">
            <w:pPr>
              <w:jc w:val="both"/>
              <w:rPr>
                <w:rFonts w:ascii="Arial" w:hAnsi="Arial"/>
              </w:rPr>
            </w:pPr>
            <w:r>
              <w:rPr>
                <w:rFonts w:ascii="Arial" w:hAnsi="Arial"/>
              </w:rPr>
              <w:t>11h20 – 11h25</w:t>
            </w:r>
          </w:p>
        </w:tc>
        <w:tc>
          <w:tcPr>
            <w:tcW w:w="2364" w:type="dxa"/>
            <w:shd w:val="clear" w:color="auto" w:fill="auto"/>
          </w:tcPr>
          <w:p w14:paraId="48DE61B7" w14:textId="77777777" w:rsidR="00CC67B0" w:rsidRDefault="00CC67B0" w:rsidP="00380AC5">
            <w:pPr>
              <w:jc w:val="both"/>
              <w:rPr>
                <w:rFonts w:ascii="Arial" w:hAnsi="Arial"/>
              </w:rPr>
            </w:pPr>
            <w:r>
              <w:rPr>
                <w:rFonts w:ascii="Arial" w:hAnsi="Arial"/>
              </w:rPr>
              <w:t>Djibouti</w:t>
            </w:r>
          </w:p>
        </w:tc>
        <w:tc>
          <w:tcPr>
            <w:tcW w:w="2294" w:type="dxa"/>
            <w:shd w:val="clear" w:color="auto" w:fill="auto"/>
          </w:tcPr>
          <w:p w14:paraId="16577CF4" w14:textId="77777777" w:rsidR="00CC67B0" w:rsidRPr="00FA7CA4" w:rsidRDefault="00CC67B0" w:rsidP="00380AC5">
            <w:pPr>
              <w:jc w:val="both"/>
              <w:rPr>
                <w:rFonts w:ascii="Arial" w:hAnsi="Arial"/>
              </w:rPr>
            </w:pPr>
            <w:r>
              <w:rPr>
                <w:rFonts w:ascii="Arial" w:hAnsi="Arial"/>
              </w:rPr>
              <w:t>12h00 – 12h05</w:t>
            </w:r>
          </w:p>
        </w:tc>
        <w:tc>
          <w:tcPr>
            <w:tcW w:w="2294" w:type="dxa"/>
            <w:shd w:val="clear" w:color="auto" w:fill="auto"/>
          </w:tcPr>
          <w:p w14:paraId="35615D74" w14:textId="0045F209" w:rsidR="00CC67B0" w:rsidRPr="00FA7CA4" w:rsidRDefault="00CC67B0" w:rsidP="00380AC5">
            <w:pPr>
              <w:jc w:val="both"/>
              <w:rPr>
                <w:rFonts w:ascii="Arial" w:hAnsi="Arial"/>
              </w:rPr>
            </w:pPr>
            <w:r>
              <w:rPr>
                <w:rFonts w:ascii="Arial" w:hAnsi="Arial"/>
              </w:rPr>
              <w:t>Arabie saoudite</w:t>
            </w:r>
          </w:p>
        </w:tc>
      </w:tr>
      <w:tr w:rsidR="00CC67B0" w:rsidRPr="00FA7CA4" w14:paraId="12BC26E0" w14:textId="77777777" w:rsidTr="00380AC5">
        <w:trPr>
          <w:cantSplit/>
        </w:trPr>
        <w:tc>
          <w:tcPr>
            <w:tcW w:w="2335" w:type="dxa"/>
            <w:shd w:val="clear" w:color="auto" w:fill="auto"/>
          </w:tcPr>
          <w:p w14:paraId="20BA3AF8" w14:textId="77777777" w:rsidR="00CC67B0" w:rsidRPr="00FA7CA4" w:rsidRDefault="00CC67B0" w:rsidP="00380AC5">
            <w:pPr>
              <w:jc w:val="both"/>
              <w:rPr>
                <w:rFonts w:ascii="Arial" w:hAnsi="Arial"/>
              </w:rPr>
            </w:pPr>
            <w:r>
              <w:rPr>
                <w:rFonts w:ascii="Arial" w:hAnsi="Arial"/>
              </w:rPr>
              <w:t>11h25 – 11h30</w:t>
            </w:r>
          </w:p>
        </w:tc>
        <w:tc>
          <w:tcPr>
            <w:tcW w:w="2364" w:type="dxa"/>
            <w:shd w:val="clear" w:color="auto" w:fill="auto"/>
          </w:tcPr>
          <w:p w14:paraId="2375005B" w14:textId="3D6238CA" w:rsidR="00CC67B0" w:rsidRDefault="00CC67B0" w:rsidP="00380AC5">
            <w:pPr>
              <w:jc w:val="both"/>
              <w:rPr>
                <w:rFonts w:ascii="Arial" w:hAnsi="Arial"/>
              </w:rPr>
            </w:pPr>
            <w:r>
              <w:rPr>
                <w:rFonts w:ascii="Arial" w:hAnsi="Arial"/>
              </w:rPr>
              <w:t>Jamaïque</w:t>
            </w:r>
          </w:p>
        </w:tc>
        <w:tc>
          <w:tcPr>
            <w:tcW w:w="2294" w:type="dxa"/>
            <w:shd w:val="clear" w:color="auto" w:fill="auto"/>
          </w:tcPr>
          <w:p w14:paraId="5A9B68BE" w14:textId="77777777" w:rsidR="00CC67B0" w:rsidRPr="00FA7CA4" w:rsidRDefault="00CC67B0" w:rsidP="00380AC5">
            <w:pPr>
              <w:jc w:val="both"/>
              <w:rPr>
                <w:rFonts w:ascii="Arial" w:hAnsi="Arial"/>
              </w:rPr>
            </w:pPr>
            <w:r>
              <w:rPr>
                <w:rFonts w:ascii="Arial" w:hAnsi="Arial"/>
              </w:rPr>
              <w:t>12h05 – 12h10</w:t>
            </w:r>
          </w:p>
        </w:tc>
        <w:tc>
          <w:tcPr>
            <w:tcW w:w="2294" w:type="dxa"/>
            <w:shd w:val="clear" w:color="auto" w:fill="auto"/>
          </w:tcPr>
          <w:p w14:paraId="170E1805" w14:textId="77777777" w:rsidR="00CC67B0" w:rsidRPr="00FA7CA4" w:rsidRDefault="00CC67B0" w:rsidP="00380AC5">
            <w:pPr>
              <w:jc w:val="both"/>
              <w:rPr>
                <w:rFonts w:ascii="Arial" w:hAnsi="Arial"/>
              </w:rPr>
            </w:pPr>
            <w:r>
              <w:rPr>
                <w:rFonts w:ascii="Arial" w:hAnsi="Arial"/>
              </w:rPr>
              <w:t>Sri Lanka</w:t>
            </w:r>
          </w:p>
        </w:tc>
      </w:tr>
      <w:tr w:rsidR="00CC67B0" w:rsidRPr="00FA7CA4" w14:paraId="2DC3B1F6" w14:textId="77777777" w:rsidTr="00380AC5">
        <w:trPr>
          <w:cantSplit/>
        </w:trPr>
        <w:tc>
          <w:tcPr>
            <w:tcW w:w="2335" w:type="dxa"/>
            <w:shd w:val="clear" w:color="auto" w:fill="auto"/>
          </w:tcPr>
          <w:p w14:paraId="572C158C" w14:textId="77777777" w:rsidR="00CC67B0" w:rsidRPr="00FA7CA4" w:rsidRDefault="00CC67B0" w:rsidP="00380AC5">
            <w:pPr>
              <w:jc w:val="both"/>
              <w:rPr>
                <w:rFonts w:ascii="Arial" w:hAnsi="Arial"/>
              </w:rPr>
            </w:pPr>
            <w:r>
              <w:rPr>
                <w:rFonts w:ascii="Arial" w:hAnsi="Arial"/>
              </w:rPr>
              <w:t>11h30 – 11h35</w:t>
            </w:r>
          </w:p>
        </w:tc>
        <w:tc>
          <w:tcPr>
            <w:tcW w:w="2364" w:type="dxa"/>
            <w:shd w:val="clear" w:color="auto" w:fill="auto"/>
          </w:tcPr>
          <w:p w14:paraId="51438236" w14:textId="5DF215D3" w:rsidR="00CC67B0" w:rsidRDefault="00CC67B0" w:rsidP="00380AC5">
            <w:pPr>
              <w:jc w:val="both"/>
              <w:rPr>
                <w:rFonts w:ascii="Arial" w:hAnsi="Arial"/>
              </w:rPr>
            </w:pPr>
            <w:r>
              <w:rPr>
                <w:rFonts w:ascii="Arial" w:hAnsi="Arial"/>
              </w:rPr>
              <w:t>Japon</w:t>
            </w:r>
          </w:p>
        </w:tc>
        <w:tc>
          <w:tcPr>
            <w:tcW w:w="2294" w:type="dxa"/>
            <w:shd w:val="clear" w:color="auto" w:fill="auto"/>
          </w:tcPr>
          <w:p w14:paraId="25E7301B" w14:textId="77777777" w:rsidR="00CC67B0" w:rsidRPr="00FA7CA4" w:rsidRDefault="00CC67B0" w:rsidP="00380AC5">
            <w:pPr>
              <w:jc w:val="both"/>
              <w:rPr>
                <w:rFonts w:ascii="Arial" w:hAnsi="Arial"/>
              </w:rPr>
            </w:pPr>
            <w:r>
              <w:rPr>
                <w:rFonts w:ascii="Arial" w:hAnsi="Arial"/>
              </w:rPr>
              <w:t>12h10 – 12h15</w:t>
            </w:r>
          </w:p>
        </w:tc>
        <w:tc>
          <w:tcPr>
            <w:tcW w:w="2294" w:type="dxa"/>
            <w:shd w:val="clear" w:color="auto" w:fill="auto"/>
          </w:tcPr>
          <w:p w14:paraId="312D3129" w14:textId="66311152" w:rsidR="00CC67B0" w:rsidRPr="00FA7CA4" w:rsidRDefault="00CC67B0" w:rsidP="00380AC5">
            <w:pPr>
              <w:jc w:val="both"/>
              <w:rPr>
                <w:rFonts w:ascii="Arial" w:hAnsi="Arial"/>
              </w:rPr>
            </w:pPr>
            <w:r>
              <w:rPr>
                <w:rFonts w:ascii="Arial" w:hAnsi="Arial"/>
              </w:rPr>
              <w:t>Suède</w:t>
            </w:r>
          </w:p>
        </w:tc>
      </w:tr>
      <w:tr w:rsidR="00CC67B0" w:rsidRPr="00FA7CA4" w14:paraId="719BBA4F" w14:textId="77777777" w:rsidTr="00380AC5">
        <w:trPr>
          <w:cantSplit/>
        </w:trPr>
        <w:tc>
          <w:tcPr>
            <w:tcW w:w="2335" w:type="dxa"/>
            <w:shd w:val="clear" w:color="auto" w:fill="auto"/>
          </w:tcPr>
          <w:p w14:paraId="478EE975" w14:textId="77777777" w:rsidR="00CC67B0" w:rsidRPr="00FA7CA4" w:rsidRDefault="00CC67B0" w:rsidP="00380AC5">
            <w:pPr>
              <w:jc w:val="both"/>
              <w:rPr>
                <w:rFonts w:ascii="Arial" w:hAnsi="Arial"/>
              </w:rPr>
            </w:pPr>
            <w:r>
              <w:rPr>
                <w:rFonts w:ascii="Arial" w:hAnsi="Arial"/>
              </w:rPr>
              <w:t>11h30 – 11h35</w:t>
            </w:r>
          </w:p>
        </w:tc>
        <w:tc>
          <w:tcPr>
            <w:tcW w:w="2364" w:type="dxa"/>
            <w:shd w:val="clear" w:color="auto" w:fill="auto"/>
          </w:tcPr>
          <w:p w14:paraId="509F0518" w14:textId="77777777" w:rsidR="00CC67B0" w:rsidRDefault="00CC67B0" w:rsidP="00380AC5">
            <w:pPr>
              <w:jc w:val="both"/>
              <w:rPr>
                <w:rFonts w:ascii="Arial" w:hAnsi="Arial"/>
              </w:rPr>
            </w:pPr>
            <w:r>
              <w:rPr>
                <w:rFonts w:ascii="Arial" w:hAnsi="Arial"/>
              </w:rPr>
              <w:t>Kazakhstan</w:t>
            </w:r>
          </w:p>
        </w:tc>
        <w:tc>
          <w:tcPr>
            <w:tcW w:w="2294" w:type="dxa"/>
            <w:shd w:val="clear" w:color="auto" w:fill="auto"/>
          </w:tcPr>
          <w:p w14:paraId="7F935084" w14:textId="77777777" w:rsidR="00CC67B0" w:rsidRPr="00FA7CA4" w:rsidRDefault="00CC67B0" w:rsidP="00380AC5">
            <w:pPr>
              <w:jc w:val="both"/>
              <w:rPr>
                <w:rFonts w:ascii="Arial" w:hAnsi="Arial"/>
              </w:rPr>
            </w:pPr>
            <w:r>
              <w:rPr>
                <w:rFonts w:ascii="Arial" w:hAnsi="Arial"/>
              </w:rPr>
              <w:t>12h15 – 12h20</w:t>
            </w:r>
          </w:p>
        </w:tc>
        <w:tc>
          <w:tcPr>
            <w:tcW w:w="2294" w:type="dxa"/>
            <w:shd w:val="clear" w:color="auto" w:fill="auto"/>
          </w:tcPr>
          <w:p w14:paraId="5184E03F" w14:textId="65B5C896" w:rsidR="00CC67B0" w:rsidRPr="00FA7CA4" w:rsidRDefault="00CC67B0" w:rsidP="00380AC5">
            <w:pPr>
              <w:jc w:val="both"/>
              <w:rPr>
                <w:rFonts w:ascii="Arial" w:hAnsi="Arial"/>
              </w:rPr>
            </w:pPr>
            <w:r>
              <w:rPr>
                <w:rFonts w:ascii="Arial" w:hAnsi="Arial"/>
              </w:rPr>
              <w:t>Suisse</w:t>
            </w:r>
          </w:p>
        </w:tc>
      </w:tr>
      <w:tr w:rsidR="00CC67B0" w:rsidRPr="00FA7CA4" w14:paraId="683B0209" w14:textId="77777777" w:rsidTr="00380AC5">
        <w:trPr>
          <w:cantSplit/>
        </w:trPr>
        <w:tc>
          <w:tcPr>
            <w:tcW w:w="2335" w:type="dxa"/>
            <w:shd w:val="clear" w:color="auto" w:fill="auto"/>
          </w:tcPr>
          <w:p w14:paraId="7E475857" w14:textId="77777777" w:rsidR="00CC67B0" w:rsidRPr="00FA7CA4" w:rsidRDefault="00CC67B0" w:rsidP="00380AC5">
            <w:pPr>
              <w:jc w:val="both"/>
              <w:rPr>
                <w:rFonts w:ascii="Arial" w:hAnsi="Arial"/>
              </w:rPr>
            </w:pPr>
            <w:r>
              <w:rPr>
                <w:rFonts w:ascii="Arial" w:hAnsi="Arial"/>
              </w:rPr>
              <w:t>11h35 – 11h40</w:t>
            </w:r>
          </w:p>
        </w:tc>
        <w:tc>
          <w:tcPr>
            <w:tcW w:w="2364" w:type="dxa"/>
            <w:shd w:val="clear" w:color="auto" w:fill="auto"/>
          </w:tcPr>
          <w:p w14:paraId="1214F453" w14:textId="282A2CF9" w:rsidR="00CC67B0" w:rsidRDefault="00CC67B0" w:rsidP="00380AC5">
            <w:pPr>
              <w:jc w:val="both"/>
              <w:rPr>
                <w:rFonts w:ascii="Arial" w:hAnsi="Arial"/>
              </w:rPr>
            </w:pPr>
            <w:r>
              <w:rPr>
                <w:rFonts w:ascii="Arial" w:hAnsi="Arial"/>
              </w:rPr>
              <w:t>Koweït</w:t>
            </w:r>
          </w:p>
        </w:tc>
        <w:tc>
          <w:tcPr>
            <w:tcW w:w="2294" w:type="dxa"/>
            <w:shd w:val="clear" w:color="auto" w:fill="auto"/>
          </w:tcPr>
          <w:p w14:paraId="48EDCB39" w14:textId="77777777" w:rsidR="00CC67B0" w:rsidRPr="00FA7CA4" w:rsidRDefault="00CC67B0" w:rsidP="00380AC5">
            <w:pPr>
              <w:jc w:val="both"/>
              <w:rPr>
                <w:rFonts w:ascii="Arial" w:hAnsi="Arial"/>
              </w:rPr>
            </w:pPr>
            <w:r>
              <w:rPr>
                <w:rFonts w:ascii="Arial" w:hAnsi="Arial"/>
              </w:rPr>
              <w:t>12h20 – 12h25</w:t>
            </w:r>
          </w:p>
        </w:tc>
        <w:tc>
          <w:tcPr>
            <w:tcW w:w="2294" w:type="dxa"/>
            <w:shd w:val="clear" w:color="auto" w:fill="auto"/>
          </w:tcPr>
          <w:p w14:paraId="659A36F3" w14:textId="77777777" w:rsidR="00CC67B0" w:rsidRPr="00FA7CA4" w:rsidRDefault="00CC67B0" w:rsidP="00380AC5">
            <w:pPr>
              <w:jc w:val="both"/>
              <w:rPr>
                <w:rFonts w:ascii="Arial" w:hAnsi="Arial"/>
              </w:rPr>
            </w:pPr>
            <w:r>
              <w:rPr>
                <w:rFonts w:ascii="Arial" w:hAnsi="Arial"/>
              </w:rPr>
              <w:t>Togo</w:t>
            </w:r>
          </w:p>
        </w:tc>
      </w:tr>
    </w:tbl>
    <w:p w14:paraId="29E54F43" w14:textId="77777777" w:rsidR="00CC67B0" w:rsidRDefault="00CC67B0" w:rsidP="00FD455E">
      <w:pPr>
        <w:ind w:left="567"/>
        <w:jc w:val="both"/>
        <w:rPr>
          <w:rFonts w:ascii="Arial" w:hAnsi="Arial"/>
        </w:rPr>
      </w:pPr>
    </w:p>
    <w:p w14:paraId="104EBEE6" w14:textId="12417BE4" w:rsidR="00524759" w:rsidRPr="000804D2" w:rsidRDefault="008B632F" w:rsidP="000804D2">
      <w:pPr>
        <w:numPr>
          <w:ilvl w:val="0"/>
          <w:numId w:val="11"/>
        </w:numPr>
        <w:ind w:left="567" w:hanging="567"/>
        <w:jc w:val="both"/>
        <w:rPr>
          <w:rFonts w:ascii="Arial" w:hAnsi="Arial"/>
        </w:rPr>
      </w:pPr>
      <w:r>
        <w:rPr>
          <w:rFonts w:ascii="Arial" w:hAnsi="Arial"/>
        </w:rPr>
        <w:t xml:space="preserve">Les deux scrutateurs, et </w:t>
      </w:r>
      <w:r w:rsidR="00034CA4">
        <w:rPr>
          <w:rFonts w:ascii="Arial" w:hAnsi="Arial"/>
        </w:rPr>
        <w:t xml:space="preserve">des </w:t>
      </w:r>
      <w:r>
        <w:rPr>
          <w:rFonts w:ascii="Arial" w:hAnsi="Arial"/>
        </w:rPr>
        <w:t>membre</w:t>
      </w:r>
      <w:r w:rsidR="00034CA4">
        <w:rPr>
          <w:rFonts w:ascii="Arial" w:hAnsi="Arial"/>
        </w:rPr>
        <w:t>s</w:t>
      </w:r>
      <w:r>
        <w:rPr>
          <w:rFonts w:ascii="Arial" w:hAnsi="Arial"/>
        </w:rPr>
        <w:t xml:space="preserve"> du Secrétariat seront présents pendant la période de vote et le dépouillement des bulletins. Au moment du vote, les membres du Comité recevront une enveloppe et des bulletins de vote, un pour chaque siège vacant, portant les noms de tous les candidats de ce groupe électoral. Chaque membre du Comité votera en encerclant les noms des candidats pour lesquels il souhaite voter. L'absence de bulletin de vote dans l'enveloppe sera considérée comme une abstention.</w:t>
      </w:r>
    </w:p>
    <w:p w14:paraId="37FE38D3" w14:textId="660EAFAE" w:rsidR="003135EA" w:rsidRPr="00FD1EB5" w:rsidRDefault="007C39CF">
      <w:pPr>
        <w:numPr>
          <w:ilvl w:val="0"/>
          <w:numId w:val="11"/>
        </w:numPr>
        <w:ind w:left="567" w:hanging="567"/>
        <w:jc w:val="both"/>
        <w:rPr>
          <w:rFonts w:ascii="Arial" w:hAnsi="Arial"/>
        </w:rPr>
      </w:pPr>
      <w:r w:rsidRPr="00FD1EB5">
        <w:rPr>
          <w:rFonts w:ascii="Arial" w:hAnsi="Arial"/>
        </w:rPr>
        <w:t>Si deux candidats ou plus obtiennent le même nombre de voix, il y aura un second scrutin secret réservé aux candidats ayant obtenu le même nombre de voix. Si tel est le cas, la date et l'heure du deuxième vote seront annoncées au cours de la session.</w:t>
      </w:r>
      <w:r>
        <w:t xml:space="preserve"> </w:t>
      </w:r>
      <w:r w:rsidR="0091238D" w:rsidRPr="00FD1EB5">
        <w:rPr>
          <w:rFonts w:ascii="Arial" w:hAnsi="Arial"/>
        </w:rPr>
        <w:t xml:space="preserve">Bien que le calendrier provisoire prévoie l’annonce des résultats définitifs au cours de l’examen du point 10 le samedi 19 décembre 2020, la Présidente peut décider, en consultation avec le Bureau, d’annoncer les résultats plus tôt une fois que le décompte des voix est finalisé et de compléter le point 10. </w:t>
      </w:r>
    </w:p>
    <w:p w14:paraId="2ED6C421" w14:textId="77777777" w:rsidR="006D2DB9" w:rsidRDefault="0089089B" w:rsidP="006D2DB9">
      <w:pPr>
        <w:jc w:val="both"/>
        <w:rPr>
          <w:rFonts w:ascii="Arial" w:hAnsi="Arial"/>
          <w:b/>
          <w:bCs/>
          <w:i/>
          <w:iCs/>
        </w:rPr>
      </w:pPr>
      <w:r>
        <w:rPr>
          <w:rFonts w:ascii="Arial" w:hAnsi="Arial"/>
          <w:b/>
          <w:i/>
        </w:rPr>
        <w:t>Identification des représentants</w:t>
      </w:r>
    </w:p>
    <w:p w14:paraId="002EF8CA" w14:textId="4EE0C1EC" w:rsidR="0089089B" w:rsidRDefault="006D2DB9" w:rsidP="00FD455E">
      <w:pPr>
        <w:numPr>
          <w:ilvl w:val="0"/>
          <w:numId w:val="11"/>
        </w:numPr>
        <w:ind w:left="567" w:hanging="567"/>
        <w:jc w:val="both"/>
        <w:rPr>
          <w:rFonts w:ascii="Arial" w:hAnsi="Arial"/>
        </w:rPr>
      </w:pPr>
      <w:r>
        <w:rPr>
          <w:rFonts w:ascii="Arial" w:hAnsi="Arial"/>
        </w:rPr>
        <w:t>L'élection ayant lieu à Paris au Siège de l'UNESCO, toutes les délégations doivent avoir un représentant qui peut être physiquement présent à Paris pour voter. Au moment du vote, il sera demandé à cette personne de présenter une pièce d'identité</w:t>
      </w:r>
      <w:r w:rsidR="00034CA4">
        <w:rPr>
          <w:rFonts w:ascii="Arial" w:hAnsi="Arial"/>
        </w:rPr>
        <w:t xml:space="preserve"> (c’est à dire le badge de l’UNESCO)</w:t>
      </w:r>
      <w:r>
        <w:rPr>
          <w:rFonts w:ascii="Arial" w:hAnsi="Arial"/>
        </w:rPr>
        <w:t xml:space="preserve"> identifiant clairement la délégation qu'elle représente et de signer la liste </w:t>
      </w:r>
      <w:r w:rsidR="00C92CD5">
        <w:rPr>
          <w:rFonts w:ascii="Arial" w:hAnsi="Arial"/>
        </w:rPr>
        <w:t>d’émargement</w:t>
      </w:r>
      <w:r>
        <w:rPr>
          <w:rFonts w:ascii="Arial" w:hAnsi="Arial"/>
        </w:rPr>
        <w:t>.</w:t>
      </w:r>
    </w:p>
    <w:p w14:paraId="250B05D9" w14:textId="15F2F8F7" w:rsidR="006D2DB9" w:rsidRDefault="006D2DB9" w:rsidP="00380AC5">
      <w:pPr>
        <w:numPr>
          <w:ilvl w:val="0"/>
          <w:numId w:val="11"/>
        </w:numPr>
        <w:ind w:left="567" w:hanging="567"/>
        <w:jc w:val="both"/>
        <w:rPr>
          <w:rFonts w:ascii="Arial" w:hAnsi="Arial"/>
        </w:rPr>
      </w:pPr>
      <w:r>
        <w:rPr>
          <w:rFonts w:ascii="Arial" w:hAnsi="Arial"/>
        </w:rPr>
        <w:t xml:space="preserve">Les délégations n’ayant pas de représentant </w:t>
      </w:r>
      <w:r w:rsidR="00380AC5">
        <w:rPr>
          <w:rFonts w:ascii="Arial" w:hAnsi="Arial"/>
        </w:rPr>
        <w:t>en France</w:t>
      </w:r>
      <w:r>
        <w:rPr>
          <w:rFonts w:ascii="Arial" w:hAnsi="Arial"/>
        </w:rPr>
        <w:t xml:space="preserve"> peuvent désigner un</w:t>
      </w:r>
      <w:r w:rsidR="00380AC5">
        <w:rPr>
          <w:rFonts w:ascii="Arial" w:hAnsi="Arial"/>
        </w:rPr>
        <w:t xml:space="preserve"> individu de leur choix basé en France</w:t>
      </w:r>
      <w:r>
        <w:rPr>
          <w:rFonts w:ascii="Arial" w:hAnsi="Arial"/>
        </w:rPr>
        <w:t>,</w:t>
      </w:r>
      <w:r w:rsidR="00380AC5">
        <w:rPr>
          <w:rFonts w:ascii="Arial" w:hAnsi="Arial"/>
        </w:rPr>
        <w:t xml:space="preserve"> ayant le droit de vote</w:t>
      </w:r>
      <w:r>
        <w:rPr>
          <w:rFonts w:ascii="Arial" w:hAnsi="Arial"/>
        </w:rPr>
        <w:t xml:space="preserve"> </w:t>
      </w:r>
      <w:r w:rsidR="00380AC5">
        <w:rPr>
          <w:rFonts w:ascii="Arial" w:hAnsi="Arial"/>
        </w:rPr>
        <w:t xml:space="preserve">(à l’exception des personnes qui représentent déjà un autre </w:t>
      </w:r>
      <w:r w:rsidR="00380AC5">
        <w:rPr>
          <w:rFonts w:ascii="Arial" w:hAnsi="Arial" w:cs="Arial"/>
        </w:rPr>
        <w:t>É</w:t>
      </w:r>
      <w:r w:rsidR="00380AC5">
        <w:rPr>
          <w:rFonts w:ascii="Arial" w:hAnsi="Arial"/>
        </w:rPr>
        <w:t>tat du Comité). Les lettres d’accréditation doivent suivre la pratique habituelle, à savoir qu’elles doivent être signées par le Chef d’Etat, le Chef du gouvernement ou le Ministre des affaires étrangères</w:t>
      </w:r>
      <w:r>
        <w:rPr>
          <w:rFonts w:ascii="Arial" w:hAnsi="Arial"/>
        </w:rPr>
        <w:t>. Ce</w:t>
      </w:r>
      <w:r w:rsidR="003806B3">
        <w:rPr>
          <w:rFonts w:ascii="Arial" w:hAnsi="Arial"/>
        </w:rPr>
        <w:t xml:space="preserve">tte lettre </w:t>
      </w:r>
      <w:r>
        <w:rPr>
          <w:rFonts w:ascii="Arial" w:hAnsi="Arial"/>
        </w:rPr>
        <w:t>doit être envoyé</w:t>
      </w:r>
      <w:r w:rsidR="003806B3">
        <w:rPr>
          <w:rFonts w:ascii="Arial" w:hAnsi="Arial"/>
        </w:rPr>
        <w:t>e</w:t>
      </w:r>
      <w:r>
        <w:rPr>
          <w:rFonts w:ascii="Arial" w:hAnsi="Arial"/>
        </w:rPr>
        <w:t xml:space="preserve"> électroniquement avant le </w:t>
      </w:r>
      <w:r>
        <w:rPr>
          <w:rFonts w:ascii="Arial" w:hAnsi="Arial"/>
          <w:b/>
          <w:u w:val="single"/>
        </w:rPr>
        <w:t>1</w:t>
      </w:r>
      <w:r w:rsidR="00C92CD5">
        <w:rPr>
          <w:rFonts w:ascii="Arial" w:hAnsi="Arial"/>
          <w:b/>
          <w:u w:val="single"/>
        </w:rPr>
        <w:t>4</w:t>
      </w:r>
      <w:r>
        <w:rPr>
          <w:rFonts w:ascii="Arial" w:hAnsi="Arial"/>
          <w:b/>
          <w:u w:val="single"/>
        </w:rPr>
        <w:t> décembre 2020</w:t>
      </w:r>
      <w:r>
        <w:rPr>
          <w:rFonts w:ascii="Arial" w:hAnsi="Arial"/>
        </w:rPr>
        <w:t xml:space="preserve"> à l’adresse </w:t>
      </w:r>
      <w:hyperlink r:id="rId26" w:history="1">
        <w:r w:rsidR="005D5F4C" w:rsidRPr="00630A0C">
          <w:rPr>
            <w:rStyle w:val="Hyperlink"/>
            <w:rFonts w:ascii="Arial" w:hAnsi="Arial"/>
          </w:rPr>
          <w:t>ichmeeting@unesco.org</w:t>
        </w:r>
      </w:hyperlink>
      <w:r>
        <w:rPr>
          <w:rFonts w:ascii="Arial" w:hAnsi="Arial"/>
        </w:rPr>
        <w:t xml:space="preserve">. Lors du vote, le représentant doit également présenter une copie de cette lettre avec sa pièce d'identité personnelle, et signer la liste </w:t>
      </w:r>
      <w:r w:rsidR="00C92CD5">
        <w:rPr>
          <w:rFonts w:ascii="Arial" w:hAnsi="Arial"/>
        </w:rPr>
        <w:t>d’émargement</w:t>
      </w:r>
      <w:r>
        <w:rPr>
          <w:rFonts w:ascii="Arial" w:hAnsi="Arial"/>
        </w:rPr>
        <w:t>.</w:t>
      </w:r>
    </w:p>
    <w:p w14:paraId="32EC0C9B" w14:textId="77777777" w:rsidR="00F31EDC" w:rsidRPr="00F1542E" w:rsidRDefault="00F31EDC" w:rsidP="00F31EDC">
      <w:pPr>
        <w:pStyle w:val="COMPara"/>
        <w:keepNext/>
        <w:numPr>
          <w:ilvl w:val="0"/>
          <w:numId w:val="8"/>
        </w:numPr>
        <w:spacing w:before="360"/>
        <w:ind w:left="540" w:hanging="540"/>
        <w:jc w:val="both"/>
        <w:rPr>
          <w:b/>
        </w:rPr>
      </w:pPr>
      <w:r>
        <w:rPr>
          <w:b/>
        </w:rPr>
        <w:t>Presse et médias</w:t>
      </w:r>
    </w:p>
    <w:p w14:paraId="24AC7612" w14:textId="2545D6A0" w:rsidR="00C66999" w:rsidRDefault="00DA0001" w:rsidP="000804D2">
      <w:pPr>
        <w:numPr>
          <w:ilvl w:val="0"/>
          <w:numId w:val="11"/>
        </w:numPr>
        <w:ind w:left="567" w:hanging="567"/>
        <w:jc w:val="both"/>
        <w:rPr>
          <w:rFonts w:ascii="Arial" w:hAnsi="Arial"/>
        </w:rPr>
      </w:pPr>
      <w:r>
        <w:rPr>
          <w:rFonts w:ascii="Arial" w:hAnsi="Arial"/>
          <w:color w:val="000000"/>
        </w:rPr>
        <w:t xml:space="preserve">Les ressources pour la presse sont disponibles sur une </w:t>
      </w:r>
      <w:hyperlink r:id="rId27" w:tooltip="https://ich.unesco.org/fr/press-resources-01149" w:history="1">
        <w:r>
          <w:rPr>
            <w:rStyle w:val="Hyperlink"/>
            <w:rFonts w:ascii="Arial" w:hAnsi="Arial"/>
          </w:rPr>
          <w:t>page Internet dédiée</w:t>
        </w:r>
      </w:hyperlink>
      <w:r>
        <w:rPr>
          <w:rFonts w:ascii="Arial" w:hAnsi="Arial"/>
        </w:rPr>
        <w:t>, avec le dossier de presse du 15.COM.</w:t>
      </w:r>
      <w:r w:rsidR="00034CA4">
        <w:rPr>
          <w:rFonts w:ascii="Arial" w:hAnsi="Arial"/>
        </w:rPr>
        <w:t xml:space="preserve"> </w:t>
      </w:r>
      <w:r w:rsidR="00F51CC2">
        <w:rPr>
          <w:rFonts w:ascii="Arial" w:hAnsi="Arial"/>
        </w:rPr>
        <w:t>Un point de presse en ligne aura lieu à 16h45 (heure de Paris) le mardi 15 décembre 2020 et sera ouvert à tous les médias intéressés. Une autre session est prévue à 16h45 (heure de Paris) le vendredi 18 décembre 2020</w:t>
      </w:r>
      <w:proofErr w:type="gramStart"/>
      <w:r w:rsidR="00F51CC2">
        <w:rPr>
          <w:rFonts w:ascii="Arial" w:hAnsi="Arial"/>
        </w:rPr>
        <w:t xml:space="preserve">. </w:t>
      </w:r>
      <w:r>
        <w:rPr>
          <w:rFonts w:ascii="Arial" w:hAnsi="Arial"/>
        </w:rPr>
        <w:t>.</w:t>
      </w:r>
      <w:proofErr w:type="gramEnd"/>
      <w:r>
        <w:rPr>
          <w:rFonts w:ascii="Arial" w:hAnsi="Arial"/>
        </w:rPr>
        <w:t xml:space="preserve"> Pour plus d'informations, les journalistes peuvent contacter Mme Lucia Iglesias</w:t>
      </w:r>
      <w:r>
        <w:rPr>
          <w:rStyle w:val="apple-converted-space"/>
          <w:rFonts w:ascii="Arial" w:hAnsi="Arial"/>
        </w:rPr>
        <w:t>(</w:t>
      </w:r>
      <w:hyperlink r:id="rId28" w:history="1">
        <w:r>
          <w:rPr>
            <w:rStyle w:val="Hyperlink"/>
            <w:rFonts w:ascii="Arial" w:hAnsi="Arial"/>
          </w:rPr>
          <w:t>l.iglesias@unesco.org</w:t>
        </w:r>
      </w:hyperlink>
      <w:r>
        <w:rPr>
          <w:rFonts w:ascii="Arial" w:hAnsi="Arial"/>
        </w:rPr>
        <w:t>) et M. </w:t>
      </w:r>
      <w:proofErr w:type="spellStart"/>
      <w:r>
        <w:rPr>
          <w:rFonts w:ascii="Arial" w:hAnsi="Arial"/>
        </w:rPr>
        <w:t>Roni</w:t>
      </w:r>
      <w:proofErr w:type="spellEnd"/>
      <w:r>
        <w:rPr>
          <w:rFonts w:ascii="Arial" w:hAnsi="Arial"/>
        </w:rPr>
        <w:t> </w:t>
      </w:r>
      <w:proofErr w:type="spellStart"/>
      <w:r>
        <w:rPr>
          <w:rFonts w:ascii="Arial" w:hAnsi="Arial"/>
        </w:rPr>
        <w:t>Amelan</w:t>
      </w:r>
      <w:proofErr w:type="spellEnd"/>
      <w:r>
        <w:rPr>
          <w:rFonts w:ascii="Arial" w:hAnsi="Arial"/>
        </w:rPr>
        <w:t xml:space="preserve"> (</w:t>
      </w:r>
      <w:hyperlink r:id="rId29" w:history="1">
        <w:r>
          <w:rPr>
            <w:rStyle w:val="Hyperlink"/>
            <w:rFonts w:ascii="Arial" w:hAnsi="Arial"/>
          </w:rPr>
          <w:t>r.amelan@unesco.org</w:t>
        </w:r>
      </w:hyperlink>
      <w:r>
        <w:rPr>
          <w:rFonts w:ascii="Arial" w:hAnsi="Arial"/>
        </w:rPr>
        <w:t>).</w:t>
      </w:r>
    </w:p>
    <w:p w14:paraId="08FEC754" w14:textId="77777777" w:rsidR="00C66999" w:rsidRDefault="00C66999">
      <w:pPr>
        <w:spacing w:after="0"/>
        <w:rPr>
          <w:rFonts w:ascii="Arial" w:hAnsi="Arial"/>
        </w:rPr>
      </w:pPr>
      <w:r>
        <w:rPr>
          <w:rFonts w:ascii="Arial" w:hAnsi="Arial"/>
        </w:rPr>
        <w:br w:type="page"/>
      </w:r>
    </w:p>
    <w:p w14:paraId="073A4943" w14:textId="77777777" w:rsidR="00ED4203" w:rsidRDefault="00ED4203" w:rsidP="00C66999">
      <w:pPr>
        <w:pStyle w:val="COMPara"/>
        <w:keepNext/>
        <w:numPr>
          <w:ilvl w:val="0"/>
          <w:numId w:val="8"/>
        </w:numPr>
        <w:spacing w:before="360"/>
        <w:ind w:left="540" w:hanging="540"/>
        <w:jc w:val="both"/>
        <w:rPr>
          <w:b/>
        </w:rPr>
      </w:pPr>
      <w:r w:rsidRPr="00FD455E">
        <w:rPr>
          <w:b/>
          <w:lang w:val="en-US"/>
        </w:rPr>
        <w:t>Questions</w:t>
      </w:r>
      <w:r>
        <w:rPr>
          <w:b/>
        </w:rPr>
        <w:t>/Réponses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852"/>
      </w:tblGrid>
      <w:tr w:rsidR="00ED4203" w:rsidRPr="00BC2D7D" w14:paraId="259D9DE0" w14:textId="77777777" w:rsidTr="00BC2D7D">
        <w:tc>
          <w:tcPr>
            <w:tcW w:w="4927" w:type="dxa"/>
            <w:shd w:val="clear" w:color="auto" w:fill="D9D9D9"/>
          </w:tcPr>
          <w:p w14:paraId="62195612" w14:textId="77777777" w:rsidR="00ED4203" w:rsidRPr="00BC2D7D" w:rsidRDefault="00ED4203" w:rsidP="00FD455E">
            <w:pPr>
              <w:pStyle w:val="Sansinterligne1"/>
              <w:spacing w:before="240" w:after="240"/>
              <w:jc w:val="both"/>
              <w:rPr>
                <w:rFonts w:ascii="Arial" w:hAnsi="Arial" w:cs="Arial"/>
                <w:b/>
                <w:sz w:val="22"/>
                <w:szCs w:val="22"/>
              </w:rPr>
            </w:pPr>
            <w:r>
              <w:rPr>
                <w:rFonts w:ascii="Arial" w:hAnsi="Arial"/>
                <w:b/>
                <w:sz w:val="22"/>
              </w:rPr>
              <w:t>AVANT LA RÉUNION</w:t>
            </w:r>
          </w:p>
        </w:tc>
        <w:tc>
          <w:tcPr>
            <w:tcW w:w="4927" w:type="dxa"/>
            <w:shd w:val="clear" w:color="auto" w:fill="D9D9D9"/>
          </w:tcPr>
          <w:p w14:paraId="0107DC5D" w14:textId="77777777" w:rsidR="00ED4203" w:rsidRPr="00BC2D7D" w:rsidRDefault="00ED4203" w:rsidP="00FD455E">
            <w:pPr>
              <w:pStyle w:val="Sansinterligne1"/>
              <w:spacing w:before="240" w:after="240"/>
              <w:jc w:val="both"/>
              <w:rPr>
                <w:rFonts w:ascii="Arial" w:hAnsi="Arial" w:cs="Arial"/>
                <w:b/>
                <w:sz w:val="22"/>
                <w:szCs w:val="22"/>
                <w:lang w:val="en-US"/>
              </w:rPr>
            </w:pPr>
          </w:p>
        </w:tc>
      </w:tr>
      <w:tr w:rsidR="00ED4203" w:rsidRPr="00BC2D7D" w14:paraId="3836C49B" w14:textId="77777777" w:rsidTr="00BC2D7D">
        <w:tc>
          <w:tcPr>
            <w:tcW w:w="4927" w:type="dxa"/>
            <w:shd w:val="clear" w:color="auto" w:fill="auto"/>
          </w:tcPr>
          <w:p w14:paraId="2ABE55CC" w14:textId="77777777" w:rsidR="00ED4203" w:rsidRPr="00BC2D7D" w:rsidRDefault="00B27AE2" w:rsidP="00FD455E">
            <w:pPr>
              <w:pStyle w:val="Sansinterligne1"/>
              <w:spacing w:before="240" w:after="240"/>
              <w:jc w:val="both"/>
              <w:rPr>
                <w:rFonts w:ascii="Arial" w:hAnsi="Arial" w:cs="Arial"/>
                <w:b/>
                <w:sz w:val="22"/>
                <w:szCs w:val="22"/>
              </w:rPr>
            </w:pPr>
            <w:r>
              <w:rPr>
                <w:rFonts w:ascii="Arial" w:hAnsi="Arial"/>
                <w:b/>
                <w:sz w:val="22"/>
              </w:rPr>
              <w:t>Dois-je m'inscrire avant la réunion ?</w:t>
            </w:r>
          </w:p>
        </w:tc>
        <w:tc>
          <w:tcPr>
            <w:tcW w:w="4927" w:type="dxa"/>
            <w:shd w:val="clear" w:color="auto" w:fill="auto"/>
          </w:tcPr>
          <w:p w14:paraId="62EE33A9" w14:textId="77777777" w:rsidR="00B967D4" w:rsidRDefault="00B967D4" w:rsidP="00FD455E">
            <w:pPr>
              <w:pStyle w:val="Sansinterligne1"/>
              <w:spacing w:before="240" w:after="240"/>
              <w:jc w:val="both"/>
              <w:rPr>
                <w:rFonts w:ascii="Arial" w:hAnsi="Arial" w:cs="Arial"/>
                <w:bCs/>
                <w:sz w:val="22"/>
                <w:szCs w:val="22"/>
              </w:rPr>
            </w:pPr>
            <w:r>
              <w:rPr>
                <w:rFonts w:ascii="Arial" w:hAnsi="Arial"/>
                <w:sz w:val="22"/>
              </w:rPr>
              <w:t xml:space="preserve">Tous les participants sont encouragés à s'inscrire dès que possible. L'inscription doit se faire en ligne à l’adresse : </w:t>
            </w:r>
            <w:hyperlink r:id="rId30" w:history="1">
              <w:r>
                <w:rPr>
                  <w:rStyle w:val="Hyperlink"/>
                  <w:rFonts w:ascii="Arial" w:hAnsi="Arial"/>
                  <w:sz w:val="20"/>
                </w:rPr>
                <w:t>https://ich.unesco.org/fr/registration-001150</w:t>
              </w:r>
            </w:hyperlink>
          </w:p>
          <w:p w14:paraId="6740B398" w14:textId="03478920" w:rsidR="00B967D4" w:rsidRPr="00BC2D7D" w:rsidRDefault="00A526AB" w:rsidP="00FD455E">
            <w:pPr>
              <w:pStyle w:val="Sansinterligne1"/>
              <w:spacing w:before="240" w:after="240"/>
              <w:jc w:val="both"/>
              <w:rPr>
                <w:rFonts w:ascii="Arial" w:hAnsi="Arial" w:cs="Arial"/>
                <w:bCs/>
                <w:sz w:val="22"/>
                <w:szCs w:val="22"/>
              </w:rPr>
            </w:pPr>
            <w:r>
              <w:rPr>
                <w:rFonts w:ascii="Arial" w:hAnsi="Arial"/>
                <w:sz w:val="22"/>
              </w:rPr>
              <w:t xml:space="preserve">Les participants sont priés de s'inscrire avant le </w:t>
            </w:r>
            <w:r w:rsidR="00C66999">
              <w:rPr>
                <w:rFonts w:ascii="Arial" w:hAnsi="Arial"/>
                <w:b/>
                <w:sz w:val="22"/>
                <w:u w:val="single"/>
              </w:rPr>
              <w:t>1</w:t>
            </w:r>
            <w:r w:rsidR="00C66999" w:rsidRPr="00FD455E">
              <w:rPr>
                <w:rFonts w:ascii="Arial" w:hAnsi="Arial"/>
                <w:b/>
                <w:sz w:val="22"/>
                <w:szCs w:val="22"/>
                <w:u w:val="single"/>
              </w:rPr>
              <w:t>0</w:t>
            </w:r>
            <w:r>
              <w:rPr>
                <w:rFonts w:ascii="Arial" w:hAnsi="Arial"/>
                <w:b/>
                <w:sz w:val="22"/>
                <w:u w:val="single"/>
              </w:rPr>
              <w:t> décembre 2020</w:t>
            </w:r>
            <w:r>
              <w:rPr>
                <w:rFonts w:ascii="Arial" w:hAnsi="Arial"/>
                <w:sz w:val="22"/>
              </w:rPr>
              <w:t>. Si vous rencontrez des problèmes techniques lors de votre inscription, veuillez contacter le Secrétariat à l’adresse ichmeetings@unesco.org</w:t>
            </w:r>
          </w:p>
        </w:tc>
      </w:tr>
      <w:tr w:rsidR="00ED4203" w:rsidRPr="00BC2D7D" w14:paraId="437A9926" w14:textId="77777777" w:rsidTr="00BC2D7D">
        <w:tc>
          <w:tcPr>
            <w:tcW w:w="4927" w:type="dxa"/>
            <w:shd w:val="clear" w:color="auto" w:fill="auto"/>
          </w:tcPr>
          <w:p w14:paraId="282147DA" w14:textId="77777777" w:rsidR="00ED4203" w:rsidRPr="00BC2D7D" w:rsidRDefault="007C06A3" w:rsidP="00FD455E">
            <w:pPr>
              <w:pStyle w:val="Sansinterligne1"/>
              <w:spacing w:before="240" w:after="240"/>
              <w:jc w:val="both"/>
              <w:rPr>
                <w:rFonts w:ascii="Arial" w:hAnsi="Arial" w:cs="Arial"/>
                <w:b/>
                <w:sz w:val="22"/>
                <w:szCs w:val="22"/>
              </w:rPr>
            </w:pPr>
            <w:r>
              <w:rPr>
                <w:rFonts w:ascii="Arial" w:hAnsi="Arial"/>
                <w:b/>
                <w:sz w:val="22"/>
              </w:rPr>
              <w:t>Qu'est-ce qu'une « connexion active » ?</w:t>
            </w:r>
          </w:p>
        </w:tc>
        <w:tc>
          <w:tcPr>
            <w:tcW w:w="4927" w:type="dxa"/>
            <w:shd w:val="clear" w:color="auto" w:fill="auto"/>
          </w:tcPr>
          <w:p w14:paraId="1FCE2BFF" w14:textId="77777777" w:rsidR="00ED4203" w:rsidRPr="00BC2D7D" w:rsidRDefault="00B27AE2" w:rsidP="00FD455E">
            <w:pPr>
              <w:pStyle w:val="Sansinterligne1"/>
              <w:spacing w:before="240" w:after="240"/>
              <w:jc w:val="both"/>
              <w:rPr>
                <w:rFonts w:ascii="Arial" w:hAnsi="Arial" w:cs="Arial"/>
                <w:bCs/>
                <w:sz w:val="22"/>
                <w:szCs w:val="22"/>
              </w:rPr>
            </w:pPr>
            <w:r>
              <w:rPr>
                <w:rFonts w:ascii="Arial" w:hAnsi="Arial"/>
                <w:sz w:val="22"/>
              </w:rPr>
              <w:t>Une connexion active est destinée aux participants qui ont besoin de prendre la parole pendant le débat. Ils peuvent intervenir dans la réunion en utilisant la caméra/le microphone.</w:t>
            </w:r>
          </w:p>
        </w:tc>
      </w:tr>
      <w:tr w:rsidR="00ED4203" w:rsidRPr="00BC2D7D" w14:paraId="03629C90" w14:textId="77777777" w:rsidTr="00BC2D7D">
        <w:tc>
          <w:tcPr>
            <w:tcW w:w="4927" w:type="dxa"/>
            <w:shd w:val="clear" w:color="auto" w:fill="D9D9D9"/>
          </w:tcPr>
          <w:p w14:paraId="51521388" w14:textId="77777777" w:rsidR="00ED4203" w:rsidRPr="00BC2D7D" w:rsidRDefault="00ED4203" w:rsidP="00FD455E">
            <w:pPr>
              <w:pStyle w:val="Sansinterligne1"/>
              <w:spacing w:before="240" w:after="240"/>
              <w:jc w:val="both"/>
              <w:rPr>
                <w:rFonts w:ascii="Arial" w:hAnsi="Arial" w:cs="Arial"/>
                <w:b/>
                <w:sz w:val="22"/>
                <w:szCs w:val="22"/>
              </w:rPr>
            </w:pPr>
            <w:r>
              <w:rPr>
                <w:rFonts w:ascii="Arial" w:hAnsi="Arial"/>
                <w:b/>
                <w:sz w:val="22"/>
              </w:rPr>
              <w:t>PENDANT LA RÉUNION</w:t>
            </w:r>
          </w:p>
        </w:tc>
        <w:tc>
          <w:tcPr>
            <w:tcW w:w="4927" w:type="dxa"/>
            <w:shd w:val="clear" w:color="auto" w:fill="D9D9D9"/>
          </w:tcPr>
          <w:p w14:paraId="54C4223F" w14:textId="77777777" w:rsidR="00ED4203" w:rsidRPr="00BC2D7D" w:rsidRDefault="00ED4203" w:rsidP="00FD455E">
            <w:pPr>
              <w:pStyle w:val="Sansinterligne1"/>
              <w:spacing w:before="240" w:after="240"/>
              <w:jc w:val="both"/>
              <w:rPr>
                <w:rFonts w:ascii="Arial" w:hAnsi="Arial" w:cs="Arial"/>
                <w:b/>
                <w:sz w:val="22"/>
                <w:szCs w:val="22"/>
                <w:lang w:val="en-US"/>
              </w:rPr>
            </w:pPr>
          </w:p>
        </w:tc>
      </w:tr>
      <w:tr w:rsidR="00A526AB" w:rsidRPr="00BC2D7D" w14:paraId="25E7ED55" w14:textId="77777777" w:rsidTr="00BC2D7D">
        <w:tc>
          <w:tcPr>
            <w:tcW w:w="4927" w:type="dxa"/>
            <w:shd w:val="clear" w:color="auto" w:fill="auto"/>
          </w:tcPr>
          <w:p w14:paraId="791CF356" w14:textId="77777777" w:rsidR="00A526AB" w:rsidRPr="00BC2D7D" w:rsidRDefault="00A526AB" w:rsidP="00FD455E">
            <w:pPr>
              <w:pStyle w:val="Sansinterligne1"/>
              <w:spacing w:before="240" w:after="240"/>
              <w:jc w:val="both"/>
              <w:rPr>
                <w:rFonts w:ascii="Arial" w:hAnsi="Arial" w:cs="Arial"/>
                <w:b/>
                <w:sz w:val="22"/>
                <w:szCs w:val="22"/>
              </w:rPr>
            </w:pPr>
            <w:r>
              <w:rPr>
                <w:rFonts w:ascii="Arial" w:hAnsi="Arial"/>
                <w:b/>
                <w:sz w:val="22"/>
              </w:rPr>
              <w:t>Combien de personnes peuvent participer à la réunion ?</w:t>
            </w:r>
          </w:p>
        </w:tc>
        <w:tc>
          <w:tcPr>
            <w:tcW w:w="4927" w:type="dxa"/>
            <w:shd w:val="clear" w:color="auto" w:fill="auto"/>
          </w:tcPr>
          <w:p w14:paraId="66B01ED4" w14:textId="6A6451A9" w:rsidR="00A526AB" w:rsidRPr="00BC2D7D" w:rsidRDefault="00A526AB" w:rsidP="00FD455E">
            <w:pPr>
              <w:pStyle w:val="Sansinterligne1"/>
              <w:spacing w:before="240" w:after="240"/>
              <w:rPr>
                <w:rFonts w:ascii="Arial" w:hAnsi="Arial" w:cs="Arial"/>
                <w:bCs/>
                <w:sz w:val="22"/>
                <w:szCs w:val="22"/>
              </w:rPr>
            </w:pPr>
            <w:r>
              <w:rPr>
                <w:rFonts w:ascii="Arial" w:hAnsi="Arial"/>
                <w:sz w:val="22"/>
              </w:rPr>
              <w:t xml:space="preserve">Le nombre de participants actifs en ligne qui peuvent prendre la parole est limité à </w:t>
            </w:r>
            <w:r w:rsidR="00C66999" w:rsidRPr="00E32131">
              <w:rPr>
                <w:rFonts w:ascii="Arial" w:hAnsi="Arial"/>
                <w:sz w:val="22"/>
              </w:rPr>
              <w:t>5</w:t>
            </w:r>
            <w:r w:rsidRPr="00E32131">
              <w:rPr>
                <w:rFonts w:ascii="Arial" w:hAnsi="Arial"/>
                <w:sz w:val="22"/>
              </w:rPr>
              <w:t>00</w:t>
            </w:r>
            <w:r>
              <w:rPr>
                <w:rFonts w:ascii="Arial" w:hAnsi="Arial"/>
                <w:sz w:val="22"/>
              </w:rPr>
              <w:t>.</w:t>
            </w:r>
          </w:p>
          <w:p w14:paraId="0D9B9D23" w14:textId="77777777" w:rsidR="00A526AB" w:rsidRPr="00BC2D7D" w:rsidRDefault="00A526AB" w:rsidP="00FD455E">
            <w:pPr>
              <w:pStyle w:val="Sansinterligne1"/>
              <w:spacing w:before="240" w:after="240"/>
              <w:jc w:val="both"/>
              <w:rPr>
                <w:rFonts w:ascii="Arial" w:hAnsi="Arial" w:cs="Arial"/>
                <w:bCs/>
                <w:sz w:val="22"/>
                <w:szCs w:val="22"/>
              </w:rPr>
            </w:pPr>
            <w:r>
              <w:rPr>
                <w:rFonts w:ascii="Arial" w:hAnsi="Arial"/>
                <w:sz w:val="22"/>
              </w:rPr>
              <w:t>Le nombre des personnes pouvant suivre la retransmission en ligne n’est pas limité.</w:t>
            </w:r>
          </w:p>
        </w:tc>
      </w:tr>
      <w:tr w:rsidR="00A526AB" w:rsidRPr="00BC2D7D" w14:paraId="352D7570" w14:textId="77777777" w:rsidTr="00BC2D7D">
        <w:tc>
          <w:tcPr>
            <w:tcW w:w="4927" w:type="dxa"/>
            <w:shd w:val="clear" w:color="auto" w:fill="auto"/>
          </w:tcPr>
          <w:p w14:paraId="4D889066" w14:textId="77777777" w:rsidR="00A526AB" w:rsidRPr="00BC2D7D" w:rsidRDefault="00A526AB" w:rsidP="00FD455E">
            <w:pPr>
              <w:pStyle w:val="Sansinterligne1"/>
              <w:spacing w:before="240" w:after="240"/>
              <w:jc w:val="both"/>
              <w:rPr>
                <w:rFonts w:ascii="Arial" w:hAnsi="Arial" w:cs="Arial"/>
                <w:b/>
                <w:sz w:val="22"/>
                <w:szCs w:val="22"/>
              </w:rPr>
            </w:pPr>
            <w:r>
              <w:rPr>
                <w:rFonts w:ascii="Arial" w:hAnsi="Arial"/>
                <w:b/>
                <w:sz w:val="22"/>
              </w:rPr>
              <w:t>Si je suis inscrit, pourrai-je prendre la parole lors de la réunion ?</w:t>
            </w:r>
          </w:p>
        </w:tc>
        <w:tc>
          <w:tcPr>
            <w:tcW w:w="4927" w:type="dxa"/>
            <w:shd w:val="clear" w:color="auto" w:fill="auto"/>
          </w:tcPr>
          <w:p w14:paraId="0B186D94" w14:textId="77777777" w:rsidR="00A526AB" w:rsidRPr="00BC2D7D" w:rsidRDefault="00A526AB" w:rsidP="00FD455E">
            <w:pPr>
              <w:pStyle w:val="Sansinterligne1"/>
              <w:spacing w:before="240" w:after="240"/>
              <w:rPr>
                <w:rFonts w:ascii="Arial" w:hAnsi="Arial" w:cs="Arial"/>
                <w:bCs/>
                <w:sz w:val="22"/>
                <w:szCs w:val="22"/>
              </w:rPr>
            </w:pPr>
            <w:r>
              <w:rPr>
                <w:rFonts w:ascii="Arial" w:hAnsi="Arial"/>
                <w:sz w:val="22"/>
              </w:rPr>
              <w:t>La priorité est accordée aux membres du Comité, puis aux observateurs (États parties, États non parties, organisations intergouvernementales, organisations non gouvernementales, etc.)</w:t>
            </w:r>
          </w:p>
          <w:p w14:paraId="4330760C" w14:textId="60D75E45" w:rsidR="00A526AB" w:rsidRDefault="00A526AB" w:rsidP="00FD455E">
            <w:pPr>
              <w:pStyle w:val="Sansinterligne1"/>
              <w:spacing w:before="240" w:after="240"/>
              <w:jc w:val="both"/>
              <w:rPr>
                <w:rFonts w:ascii="Arial" w:hAnsi="Arial" w:cs="Arial"/>
                <w:bCs/>
                <w:sz w:val="22"/>
                <w:szCs w:val="22"/>
              </w:rPr>
            </w:pPr>
            <w:r>
              <w:rPr>
                <w:rFonts w:ascii="Arial" w:hAnsi="Arial"/>
                <w:sz w:val="22"/>
              </w:rPr>
              <w:t xml:space="preserve">Pour l'adoption des décisions, seuls les membres du Comité peuvent intervenir. Toutefois, conformément à l'article 22.4, pour l'adoption de décisions concernant les candidatures, les propositions et les demandes, les États soumissionnaires, qu'ils soient ou non membres du Comité, ne prennent la parole que pour fournir des informations en réponse aux questions </w:t>
            </w:r>
            <w:r w:rsidR="005D5F4C">
              <w:rPr>
                <w:rFonts w:ascii="Arial" w:hAnsi="Arial"/>
                <w:sz w:val="22"/>
              </w:rPr>
              <w:t>posées</w:t>
            </w:r>
            <w:r>
              <w:rPr>
                <w:rFonts w:ascii="Arial" w:hAnsi="Arial"/>
                <w:sz w:val="22"/>
              </w:rPr>
              <w:t xml:space="preserve"> par les membres du Comité.</w:t>
            </w:r>
          </w:p>
        </w:tc>
      </w:tr>
      <w:tr w:rsidR="00A526AB" w:rsidRPr="00BC2D7D" w14:paraId="28C805B8" w14:textId="77777777" w:rsidTr="00BC2D7D">
        <w:tc>
          <w:tcPr>
            <w:tcW w:w="4927" w:type="dxa"/>
            <w:shd w:val="clear" w:color="auto" w:fill="auto"/>
          </w:tcPr>
          <w:p w14:paraId="2BFF23AE" w14:textId="77777777" w:rsidR="00A526AB" w:rsidRPr="00BC2D7D" w:rsidRDefault="00A526AB" w:rsidP="00FD455E">
            <w:pPr>
              <w:pStyle w:val="Sansinterligne1"/>
              <w:spacing w:before="240" w:after="240"/>
              <w:jc w:val="both"/>
              <w:rPr>
                <w:rFonts w:ascii="Arial" w:hAnsi="Arial" w:cs="Arial"/>
                <w:b/>
                <w:sz w:val="22"/>
                <w:szCs w:val="22"/>
              </w:rPr>
            </w:pPr>
            <w:r>
              <w:rPr>
                <w:rFonts w:ascii="Arial" w:hAnsi="Arial"/>
                <w:b/>
                <w:sz w:val="22"/>
              </w:rPr>
              <w:t>Comment puis-je soumettre un amendement ?</w:t>
            </w:r>
          </w:p>
        </w:tc>
        <w:tc>
          <w:tcPr>
            <w:tcW w:w="4927" w:type="dxa"/>
            <w:shd w:val="clear" w:color="auto" w:fill="auto"/>
          </w:tcPr>
          <w:p w14:paraId="76088374" w14:textId="77777777" w:rsidR="00A526AB" w:rsidRDefault="00A526AB" w:rsidP="00FD455E">
            <w:pPr>
              <w:pStyle w:val="Sansinterligne1"/>
              <w:spacing w:before="240" w:after="240"/>
              <w:jc w:val="both"/>
              <w:rPr>
                <w:rFonts w:ascii="Arial" w:hAnsi="Arial" w:cs="Arial"/>
                <w:bCs/>
                <w:sz w:val="22"/>
                <w:szCs w:val="22"/>
              </w:rPr>
            </w:pPr>
            <w:r>
              <w:rPr>
                <w:rFonts w:ascii="Arial" w:hAnsi="Arial"/>
                <w:sz w:val="22"/>
              </w:rPr>
              <w:t xml:space="preserve">Envoyez votre amendement à l'avance et dès que possible à l’adresse ICH-amendments@unesco.org, en indiquant les noms des </w:t>
            </w:r>
            <w:proofErr w:type="spellStart"/>
            <w:r>
              <w:rPr>
                <w:rFonts w:ascii="Arial" w:hAnsi="Arial"/>
                <w:sz w:val="22"/>
              </w:rPr>
              <w:t>co</w:t>
            </w:r>
            <w:proofErr w:type="spellEnd"/>
            <w:r>
              <w:rPr>
                <w:rFonts w:ascii="Arial" w:hAnsi="Arial"/>
                <w:sz w:val="22"/>
              </w:rPr>
              <w:t xml:space="preserve">-sponsors. </w:t>
            </w:r>
          </w:p>
          <w:p w14:paraId="3FA7F0A7" w14:textId="77777777" w:rsidR="00A526AB" w:rsidRPr="00BC2D7D" w:rsidRDefault="00A526AB" w:rsidP="00FD455E">
            <w:pPr>
              <w:pStyle w:val="Sansinterligne1"/>
              <w:spacing w:before="240" w:after="240"/>
              <w:jc w:val="both"/>
              <w:rPr>
                <w:rFonts w:ascii="Arial" w:hAnsi="Arial" w:cs="Arial"/>
                <w:bCs/>
                <w:sz w:val="22"/>
                <w:szCs w:val="22"/>
              </w:rPr>
            </w:pPr>
            <w:r>
              <w:rPr>
                <w:rFonts w:ascii="Arial" w:hAnsi="Arial"/>
                <w:sz w:val="22"/>
              </w:rPr>
              <w:t>Veuillez ne pas soumettre d'amendements via la fenêtre de discussion pendant la réunion.</w:t>
            </w:r>
          </w:p>
        </w:tc>
      </w:tr>
      <w:tr w:rsidR="007C6E0A" w:rsidRPr="00BC2D7D" w14:paraId="473400F1" w14:textId="77777777" w:rsidTr="00BC2D7D">
        <w:tc>
          <w:tcPr>
            <w:tcW w:w="4927" w:type="dxa"/>
            <w:shd w:val="clear" w:color="auto" w:fill="auto"/>
          </w:tcPr>
          <w:p w14:paraId="1C902F86" w14:textId="77777777" w:rsidR="007C6E0A" w:rsidRPr="00BC2D7D" w:rsidRDefault="007C6E0A" w:rsidP="00FD455E">
            <w:pPr>
              <w:pStyle w:val="Sansinterligne1"/>
              <w:spacing w:before="240" w:after="240"/>
              <w:jc w:val="both"/>
              <w:rPr>
                <w:rFonts w:ascii="Arial" w:hAnsi="Arial" w:cs="Arial"/>
                <w:b/>
                <w:sz w:val="22"/>
                <w:szCs w:val="22"/>
              </w:rPr>
            </w:pPr>
            <w:r>
              <w:rPr>
                <w:rFonts w:ascii="Arial" w:hAnsi="Arial"/>
                <w:b/>
                <w:sz w:val="22"/>
              </w:rPr>
              <w:t>Comment puis-je soulever une motion d’ordre ?</w:t>
            </w:r>
          </w:p>
        </w:tc>
        <w:tc>
          <w:tcPr>
            <w:tcW w:w="4927" w:type="dxa"/>
            <w:shd w:val="clear" w:color="auto" w:fill="auto"/>
          </w:tcPr>
          <w:p w14:paraId="627BECB0" w14:textId="77777777" w:rsidR="007C6E0A" w:rsidRPr="00BC2D7D" w:rsidRDefault="007C6E0A" w:rsidP="00FD455E">
            <w:pPr>
              <w:pStyle w:val="Sansinterligne1"/>
              <w:spacing w:before="240" w:after="240"/>
              <w:jc w:val="both"/>
              <w:rPr>
                <w:rFonts w:ascii="Arial" w:hAnsi="Arial" w:cs="Arial"/>
                <w:bCs/>
                <w:sz w:val="22"/>
                <w:szCs w:val="22"/>
              </w:rPr>
            </w:pPr>
            <w:r>
              <w:rPr>
                <w:rFonts w:ascii="Arial" w:hAnsi="Arial"/>
                <w:sz w:val="22"/>
              </w:rPr>
              <w:t>Les États souhaitant déposer une motion d’ordre doivent lever la main et écrire « Motion d’ordre » dans la fenêtre de discussion.</w:t>
            </w:r>
          </w:p>
        </w:tc>
      </w:tr>
      <w:tr w:rsidR="007C6E0A" w:rsidRPr="00BC2D7D" w14:paraId="24A42EB3" w14:textId="77777777" w:rsidTr="00BC2D7D">
        <w:tc>
          <w:tcPr>
            <w:tcW w:w="4927" w:type="dxa"/>
            <w:shd w:val="clear" w:color="auto" w:fill="auto"/>
          </w:tcPr>
          <w:p w14:paraId="3114F1B2" w14:textId="77777777" w:rsidR="007C6E0A" w:rsidRPr="00BC2D7D" w:rsidRDefault="007C6E0A" w:rsidP="00FD455E">
            <w:pPr>
              <w:pStyle w:val="Sansinterligne1"/>
              <w:spacing w:before="240" w:after="240"/>
              <w:jc w:val="both"/>
              <w:rPr>
                <w:rFonts w:ascii="Arial" w:hAnsi="Arial" w:cs="Arial"/>
                <w:b/>
                <w:sz w:val="22"/>
                <w:szCs w:val="22"/>
              </w:rPr>
            </w:pPr>
            <w:r>
              <w:rPr>
                <w:rFonts w:ascii="Arial" w:hAnsi="Arial"/>
                <w:b/>
                <w:sz w:val="22"/>
              </w:rPr>
              <w:t xml:space="preserve">Quand les fichiers de mon pays </w:t>
            </w:r>
            <w:proofErr w:type="spellStart"/>
            <w:r>
              <w:rPr>
                <w:rFonts w:ascii="Arial" w:hAnsi="Arial"/>
                <w:b/>
                <w:sz w:val="22"/>
              </w:rPr>
              <w:t>seront-ils</w:t>
            </w:r>
            <w:proofErr w:type="spellEnd"/>
            <w:r>
              <w:rPr>
                <w:rFonts w:ascii="Arial" w:hAnsi="Arial"/>
                <w:b/>
                <w:sz w:val="22"/>
              </w:rPr>
              <w:t xml:space="preserve"> présentés ?</w:t>
            </w:r>
          </w:p>
        </w:tc>
        <w:tc>
          <w:tcPr>
            <w:tcW w:w="4927" w:type="dxa"/>
            <w:shd w:val="clear" w:color="auto" w:fill="auto"/>
          </w:tcPr>
          <w:p w14:paraId="0B8912D5" w14:textId="77777777" w:rsidR="007C6E0A" w:rsidRPr="000804D2" w:rsidRDefault="008B1796" w:rsidP="00FD455E">
            <w:pPr>
              <w:pStyle w:val="Sansinterligne1"/>
              <w:spacing w:before="240" w:after="240"/>
              <w:jc w:val="both"/>
              <w:rPr>
                <w:rFonts w:ascii="Arial" w:hAnsi="Arial" w:cs="Arial"/>
                <w:bCs/>
                <w:sz w:val="22"/>
                <w:szCs w:val="22"/>
              </w:rPr>
            </w:pPr>
            <w:r>
              <w:rPr>
                <w:rFonts w:ascii="Arial" w:hAnsi="Arial"/>
                <w:sz w:val="22"/>
              </w:rPr>
              <w:t xml:space="preserve">Un calendrier provisoire, avec des créneaux horaires approximatifs, est joint </w:t>
            </w:r>
            <w:r w:rsidRPr="00C66999">
              <w:rPr>
                <w:rFonts w:ascii="Arial" w:hAnsi="Arial"/>
                <w:sz w:val="22"/>
              </w:rPr>
              <w:t xml:space="preserve">en </w:t>
            </w:r>
            <w:r w:rsidRPr="00FD455E">
              <w:rPr>
                <w:rFonts w:ascii="Arial" w:hAnsi="Arial"/>
                <w:sz w:val="22"/>
              </w:rPr>
              <w:t>annexe au présent document</w:t>
            </w:r>
            <w:r>
              <w:rPr>
                <w:rFonts w:ascii="Arial" w:hAnsi="Arial"/>
                <w:sz w:val="22"/>
              </w:rPr>
              <w:t>, à des fins d'information et d'organisation</w:t>
            </w:r>
            <w:r w:rsidRPr="00B83848">
              <w:rPr>
                <w:rFonts w:ascii="Arial" w:hAnsi="Arial"/>
                <w:sz w:val="22"/>
              </w:rPr>
              <w:t xml:space="preserve">. </w:t>
            </w:r>
            <w:r w:rsidRPr="00FD455E">
              <w:rPr>
                <w:rFonts w:ascii="Arial" w:hAnsi="Arial"/>
                <w:sz w:val="22"/>
              </w:rPr>
              <w:t>Ce calendrier provisoire est également disponible sur la page Internet de la réunion (</w:t>
            </w:r>
            <w:hyperlink r:id="rId31" w:history="1">
              <w:r w:rsidRPr="00FD455E">
                <w:rPr>
                  <w:rStyle w:val="Hyperlink"/>
                  <w:rFonts w:ascii="Arial" w:hAnsi="Arial"/>
                  <w:sz w:val="22"/>
                </w:rPr>
                <w:t>https://ich.unesco.org/fr/15com</w:t>
              </w:r>
            </w:hyperlink>
            <w:r w:rsidRPr="00FD455E">
              <w:rPr>
                <w:rFonts w:ascii="Arial" w:hAnsi="Arial"/>
                <w:sz w:val="22"/>
              </w:rPr>
              <w:t>)</w:t>
            </w:r>
            <w:r w:rsidRPr="00B83848">
              <w:rPr>
                <w:rFonts w:ascii="Arial" w:hAnsi="Arial"/>
                <w:sz w:val="22"/>
              </w:rPr>
              <w:t>.</w:t>
            </w:r>
          </w:p>
        </w:tc>
      </w:tr>
      <w:tr w:rsidR="007C6E0A" w:rsidRPr="00BC2D7D" w14:paraId="4658FE74" w14:textId="77777777" w:rsidTr="00BC2D7D">
        <w:tc>
          <w:tcPr>
            <w:tcW w:w="4927" w:type="dxa"/>
            <w:shd w:val="clear" w:color="auto" w:fill="auto"/>
          </w:tcPr>
          <w:p w14:paraId="49A06125" w14:textId="77777777" w:rsidR="007C6E0A" w:rsidRPr="00BC2D7D" w:rsidRDefault="007C6E0A" w:rsidP="00FD455E">
            <w:pPr>
              <w:pStyle w:val="Sansinterligne1"/>
              <w:spacing w:before="240" w:after="240"/>
              <w:jc w:val="both"/>
              <w:rPr>
                <w:rFonts w:ascii="Arial" w:hAnsi="Arial" w:cs="Arial"/>
                <w:b/>
                <w:sz w:val="22"/>
                <w:szCs w:val="22"/>
              </w:rPr>
            </w:pPr>
            <w:r>
              <w:rPr>
                <w:rFonts w:ascii="Arial" w:hAnsi="Arial"/>
                <w:b/>
                <w:sz w:val="22"/>
              </w:rPr>
              <w:t>Sera-t-il possible de présenter une vidéo ou de parler après une inscription ?</w:t>
            </w:r>
          </w:p>
        </w:tc>
        <w:tc>
          <w:tcPr>
            <w:tcW w:w="4927" w:type="dxa"/>
            <w:shd w:val="clear" w:color="auto" w:fill="auto"/>
          </w:tcPr>
          <w:p w14:paraId="28BB934C" w14:textId="77777777" w:rsidR="007C6E0A" w:rsidRPr="00BC2D7D" w:rsidRDefault="007C6E0A" w:rsidP="00FD455E">
            <w:pPr>
              <w:pStyle w:val="Sansinterligne1"/>
              <w:spacing w:before="240" w:after="240"/>
              <w:jc w:val="both"/>
              <w:rPr>
                <w:rFonts w:ascii="Arial" w:hAnsi="Arial" w:cs="Arial"/>
                <w:bCs/>
                <w:sz w:val="22"/>
                <w:szCs w:val="22"/>
              </w:rPr>
            </w:pPr>
            <w:r>
              <w:rPr>
                <w:rFonts w:ascii="Arial" w:hAnsi="Arial"/>
                <w:sz w:val="22"/>
              </w:rPr>
              <w:t>Oui, un maximum de 2 minutes sera accordé pour une vidéo et/ou un discours.</w:t>
            </w:r>
          </w:p>
          <w:p w14:paraId="3F0E8FB2" w14:textId="77777777" w:rsidR="007C6E0A" w:rsidRPr="00BC2D7D" w:rsidRDefault="007C6E0A" w:rsidP="00FD455E">
            <w:pPr>
              <w:pStyle w:val="Sansinterligne1"/>
              <w:spacing w:before="240" w:after="240"/>
              <w:jc w:val="both"/>
              <w:rPr>
                <w:rFonts w:ascii="Arial" w:hAnsi="Arial" w:cs="Arial"/>
                <w:bCs/>
                <w:sz w:val="22"/>
                <w:szCs w:val="22"/>
              </w:rPr>
            </w:pPr>
            <w:r>
              <w:rPr>
                <w:rFonts w:ascii="Arial" w:hAnsi="Arial"/>
                <w:sz w:val="22"/>
              </w:rPr>
              <w:t xml:space="preserve">Envoyez la vidéo (au format MP4) via un système de transfert de fichiers (tel que http://WeTransfer.com) avant le </w:t>
            </w:r>
            <w:r>
              <w:rPr>
                <w:rFonts w:ascii="Arial" w:hAnsi="Arial"/>
                <w:b/>
                <w:sz w:val="22"/>
                <w:u w:val="single"/>
              </w:rPr>
              <w:t>11 décembre</w:t>
            </w:r>
            <w:r>
              <w:rPr>
                <w:rFonts w:ascii="Arial" w:hAnsi="Arial"/>
                <w:sz w:val="22"/>
              </w:rPr>
              <w:t xml:space="preserve"> à l’adresse ichmeetings@unesco.org, avec copie à h.sicard@unesco.org</w:t>
            </w:r>
          </w:p>
          <w:p w14:paraId="2CAB6546" w14:textId="77777777" w:rsidR="007C6E0A" w:rsidRPr="00BC2D7D" w:rsidRDefault="007C6E0A" w:rsidP="00FD455E">
            <w:pPr>
              <w:pStyle w:val="Sansinterligne1"/>
              <w:spacing w:before="240" w:after="240"/>
              <w:jc w:val="both"/>
              <w:rPr>
                <w:rFonts w:ascii="Arial" w:hAnsi="Arial" w:cs="Arial"/>
                <w:bCs/>
                <w:sz w:val="22"/>
                <w:szCs w:val="22"/>
              </w:rPr>
            </w:pPr>
            <w:r>
              <w:rPr>
                <w:rFonts w:ascii="Arial" w:hAnsi="Arial"/>
                <w:sz w:val="22"/>
              </w:rPr>
              <w:t>Remarque : la vidéo pourra être diffusée et/ou le discours prononcé une fois l'inscription validée par la Présidente.</w:t>
            </w:r>
          </w:p>
        </w:tc>
      </w:tr>
      <w:tr w:rsidR="007C6E0A" w:rsidRPr="00BC2D7D" w14:paraId="20299CB2" w14:textId="77777777" w:rsidTr="00BC2D7D">
        <w:tc>
          <w:tcPr>
            <w:tcW w:w="4927" w:type="dxa"/>
            <w:shd w:val="clear" w:color="auto" w:fill="auto"/>
          </w:tcPr>
          <w:p w14:paraId="5F2681AE" w14:textId="414874F4" w:rsidR="007C6E0A" w:rsidRPr="00BC2D7D" w:rsidRDefault="00223400" w:rsidP="00FD455E">
            <w:pPr>
              <w:pStyle w:val="Sansinterligne1"/>
              <w:spacing w:before="240" w:after="240"/>
              <w:jc w:val="both"/>
              <w:rPr>
                <w:rFonts w:ascii="Arial" w:hAnsi="Arial" w:cs="Arial"/>
                <w:b/>
                <w:sz w:val="22"/>
                <w:szCs w:val="22"/>
              </w:rPr>
            </w:pPr>
            <w:r>
              <w:rPr>
                <w:rFonts w:ascii="Arial" w:hAnsi="Arial"/>
                <w:b/>
                <w:sz w:val="22"/>
              </w:rPr>
              <w:t>Quand et où l'élection aura-t-elle lieu</w:t>
            </w:r>
            <w:r w:rsidR="005D5F4C">
              <w:rPr>
                <w:rFonts w:ascii="Arial" w:hAnsi="Arial"/>
                <w:b/>
                <w:sz w:val="22"/>
              </w:rPr>
              <w:t> </w:t>
            </w:r>
            <w:r>
              <w:rPr>
                <w:rFonts w:ascii="Arial" w:hAnsi="Arial"/>
                <w:b/>
                <w:sz w:val="22"/>
              </w:rPr>
              <w:t>?</w:t>
            </w:r>
          </w:p>
        </w:tc>
        <w:tc>
          <w:tcPr>
            <w:tcW w:w="4927" w:type="dxa"/>
            <w:shd w:val="clear" w:color="auto" w:fill="auto"/>
          </w:tcPr>
          <w:p w14:paraId="21324263" w14:textId="672BADA3" w:rsidR="00BD078A" w:rsidRPr="000804D2" w:rsidRDefault="00BD078A" w:rsidP="00FD455E">
            <w:pPr>
              <w:pStyle w:val="Sansinterligne1"/>
              <w:spacing w:before="240" w:after="240"/>
              <w:jc w:val="both"/>
              <w:rPr>
                <w:rFonts w:ascii="Arial" w:hAnsi="Arial" w:cs="Arial"/>
                <w:sz w:val="22"/>
                <w:szCs w:val="22"/>
              </w:rPr>
            </w:pPr>
            <w:r>
              <w:rPr>
                <w:rFonts w:ascii="Arial" w:hAnsi="Arial"/>
                <w:sz w:val="22"/>
              </w:rPr>
              <w:t>Le vote aura lieu au Sièg</w:t>
            </w:r>
            <w:r w:rsidRPr="006A4796">
              <w:rPr>
                <w:rFonts w:ascii="Arial" w:hAnsi="Arial"/>
              </w:rPr>
              <w:t xml:space="preserve">e de l'UNESCO à Paris le </w:t>
            </w:r>
            <w:r w:rsidRPr="00FD455E">
              <w:rPr>
                <w:rFonts w:ascii="Arial" w:hAnsi="Arial"/>
              </w:rPr>
              <w:t xml:space="preserve">mardi 15 décembre de </w:t>
            </w:r>
            <w:r w:rsidR="00C66999" w:rsidRPr="00FD455E">
              <w:rPr>
                <w:rFonts w:ascii="Arial" w:hAnsi="Arial"/>
              </w:rPr>
              <w:t>1</w:t>
            </w:r>
            <w:r w:rsidR="00C66999" w:rsidRPr="00FD455E">
              <w:rPr>
                <w:rFonts w:ascii="Arial" w:hAnsi="Arial"/>
                <w:sz w:val="22"/>
                <w:szCs w:val="22"/>
              </w:rPr>
              <w:t>1</w:t>
            </w:r>
            <w:r w:rsidRPr="00FD455E">
              <w:rPr>
                <w:rFonts w:ascii="Arial" w:hAnsi="Arial"/>
              </w:rPr>
              <w:t> h </w:t>
            </w:r>
            <w:r w:rsidR="00C66999" w:rsidRPr="00FD455E">
              <w:rPr>
                <w:rFonts w:ascii="Arial" w:hAnsi="Arial"/>
              </w:rPr>
              <w:t>0</w:t>
            </w:r>
            <w:r w:rsidRPr="00FD455E">
              <w:rPr>
                <w:rFonts w:ascii="Arial" w:hAnsi="Arial"/>
              </w:rPr>
              <w:t xml:space="preserve">0 à </w:t>
            </w:r>
            <w:r w:rsidR="00C66999" w:rsidRPr="00FD455E">
              <w:rPr>
                <w:rFonts w:ascii="Arial" w:hAnsi="Arial"/>
              </w:rPr>
              <w:t>1</w:t>
            </w:r>
            <w:r w:rsidR="00C66999" w:rsidRPr="00FD455E">
              <w:rPr>
                <w:rFonts w:ascii="Arial" w:hAnsi="Arial"/>
                <w:sz w:val="22"/>
                <w:szCs w:val="22"/>
              </w:rPr>
              <w:t>2</w:t>
            </w:r>
            <w:r w:rsidRPr="00FD455E">
              <w:rPr>
                <w:rFonts w:ascii="Arial" w:hAnsi="Arial"/>
              </w:rPr>
              <w:t> h 30</w:t>
            </w:r>
            <w:r w:rsidRPr="006A4796">
              <w:rPr>
                <w:rFonts w:ascii="Arial" w:hAnsi="Arial"/>
              </w:rPr>
              <w:t xml:space="preserve"> dans la</w:t>
            </w:r>
            <w:r w:rsidRPr="00FD455E">
              <w:rPr>
                <w:rFonts w:ascii="Arial" w:hAnsi="Arial"/>
              </w:rPr>
              <w:t xml:space="preserve"> Salle III</w:t>
            </w:r>
            <w:r w:rsidRPr="006A4796">
              <w:rPr>
                <w:rFonts w:ascii="Arial" w:hAnsi="Arial"/>
              </w:rPr>
              <w:t xml:space="preserve"> sur une base</w:t>
            </w:r>
            <w:r>
              <w:rPr>
                <w:rFonts w:ascii="Arial" w:hAnsi="Arial"/>
                <w:sz w:val="22"/>
              </w:rPr>
              <w:t xml:space="preserve"> </w:t>
            </w:r>
            <w:r w:rsidR="005D5F4C">
              <w:rPr>
                <w:rFonts w:ascii="Arial" w:hAnsi="Arial"/>
                <w:sz w:val="22"/>
              </w:rPr>
              <w:t>préprogrammée</w:t>
            </w:r>
            <w:r>
              <w:rPr>
                <w:rFonts w:ascii="Arial" w:hAnsi="Arial"/>
                <w:sz w:val="22"/>
              </w:rPr>
              <w:t>.</w:t>
            </w:r>
          </w:p>
        </w:tc>
      </w:tr>
      <w:tr w:rsidR="007C6E0A" w:rsidRPr="00BC2D7D" w14:paraId="5F45A94A" w14:textId="77777777" w:rsidTr="00BC2D7D">
        <w:tc>
          <w:tcPr>
            <w:tcW w:w="4927" w:type="dxa"/>
            <w:shd w:val="clear" w:color="auto" w:fill="D9D9D9"/>
          </w:tcPr>
          <w:p w14:paraId="776D0C23" w14:textId="77777777" w:rsidR="007C6E0A" w:rsidRPr="00BC2D7D" w:rsidRDefault="007C6E0A" w:rsidP="00FD455E">
            <w:pPr>
              <w:pStyle w:val="Sansinterligne1"/>
              <w:spacing w:before="240" w:after="240"/>
              <w:jc w:val="both"/>
              <w:rPr>
                <w:rFonts w:ascii="Arial" w:hAnsi="Arial" w:cs="Arial"/>
                <w:b/>
                <w:sz w:val="22"/>
                <w:szCs w:val="22"/>
              </w:rPr>
            </w:pPr>
            <w:r>
              <w:rPr>
                <w:rFonts w:ascii="Arial" w:hAnsi="Arial"/>
                <w:b/>
                <w:sz w:val="22"/>
              </w:rPr>
              <w:t>APRÈS LA RÉUNION</w:t>
            </w:r>
          </w:p>
        </w:tc>
        <w:tc>
          <w:tcPr>
            <w:tcW w:w="4927" w:type="dxa"/>
            <w:shd w:val="clear" w:color="auto" w:fill="D9D9D9"/>
          </w:tcPr>
          <w:p w14:paraId="2D7792C0" w14:textId="77777777" w:rsidR="007C6E0A" w:rsidRPr="00BC2D7D" w:rsidRDefault="007C6E0A" w:rsidP="00FD455E">
            <w:pPr>
              <w:pStyle w:val="Sansinterligne1"/>
              <w:spacing w:before="240" w:after="240"/>
              <w:jc w:val="both"/>
              <w:rPr>
                <w:rFonts w:ascii="Arial" w:hAnsi="Arial" w:cs="Arial"/>
                <w:b/>
                <w:sz w:val="22"/>
                <w:szCs w:val="22"/>
                <w:lang w:val="en-US"/>
              </w:rPr>
            </w:pPr>
          </w:p>
        </w:tc>
      </w:tr>
      <w:tr w:rsidR="007C6E0A" w:rsidRPr="00BC2D7D" w14:paraId="6D4B42BC" w14:textId="77777777" w:rsidTr="00BC2D7D">
        <w:tc>
          <w:tcPr>
            <w:tcW w:w="4927" w:type="dxa"/>
            <w:shd w:val="clear" w:color="auto" w:fill="auto"/>
          </w:tcPr>
          <w:p w14:paraId="0E7C580C" w14:textId="77777777" w:rsidR="007C6E0A" w:rsidRPr="00BC2D7D" w:rsidRDefault="007C6E0A" w:rsidP="00FD455E">
            <w:pPr>
              <w:pStyle w:val="Sansinterligne1"/>
              <w:spacing w:before="240" w:after="240"/>
              <w:jc w:val="both"/>
              <w:rPr>
                <w:rFonts w:ascii="Arial" w:hAnsi="Arial" w:cs="Arial"/>
                <w:b/>
                <w:sz w:val="22"/>
                <w:szCs w:val="22"/>
              </w:rPr>
            </w:pPr>
            <w:r>
              <w:rPr>
                <w:rFonts w:ascii="Arial" w:hAnsi="Arial"/>
                <w:b/>
                <w:sz w:val="22"/>
              </w:rPr>
              <w:t>Où trouver les enregistrements de la réunion ?</w:t>
            </w:r>
          </w:p>
        </w:tc>
        <w:tc>
          <w:tcPr>
            <w:tcW w:w="4927" w:type="dxa"/>
            <w:shd w:val="clear" w:color="auto" w:fill="auto"/>
          </w:tcPr>
          <w:p w14:paraId="534A87DE" w14:textId="77777777" w:rsidR="007C6E0A" w:rsidRPr="007C6E0A" w:rsidRDefault="007C6E0A" w:rsidP="00FD455E">
            <w:pPr>
              <w:pStyle w:val="Sansinterligne1"/>
              <w:spacing w:before="240" w:after="240"/>
              <w:jc w:val="both"/>
              <w:rPr>
                <w:rFonts w:ascii="Arial" w:hAnsi="Arial" w:cs="Arial"/>
                <w:bCs/>
                <w:sz w:val="22"/>
                <w:szCs w:val="22"/>
              </w:rPr>
            </w:pPr>
            <w:r>
              <w:rPr>
                <w:rFonts w:ascii="Arial" w:hAnsi="Arial"/>
                <w:sz w:val="22"/>
              </w:rPr>
              <w:t>Les enregistrements de la réunion seront mis en ligne sur le site Internet de l'événement une fois l'événement terminé et dès qu'ils seront disponibles.</w:t>
            </w:r>
          </w:p>
        </w:tc>
      </w:tr>
    </w:tbl>
    <w:p w14:paraId="7B4C267F" w14:textId="77777777" w:rsidR="00BD078A" w:rsidRPr="005D5F4C" w:rsidRDefault="00BD078A" w:rsidP="00CA2DFB">
      <w:pPr>
        <w:pStyle w:val="Sansinterligne1"/>
        <w:keepNext/>
        <w:spacing w:before="240" w:after="240"/>
        <w:jc w:val="both"/>
      </w:pPr>
    </w:p>
    <w:p w14:paraId="336DCE3F" w14:textId="77777777" w:rsidR="00BD078A" w:rsidRPr="000804D2" w:rsidRDefault="00BD078A" w:rsidP="000804D2">
      <w:pPr>
        <w:spacing w:after="360"/>
        <w:contextualSpacing/>
        <w:jc w:val="center"/>
        <w:rPr>
          <w:rFonts w:ascii="Arial" w:hAnsi="Arial" w:cs="Arial"/>
          <w:b/>
          <w:bCs/>
        </w:rPr>
      </w:pPr>
      <w:r>
        <w:br w:type="page"/>
      </w:r>
      <w:r>
        <w:rPr>
          <w:rFonts w:ascii="Arial" w:hAnsi="Arial"/>
          <w:b/>
        </w:rPr>
        <w:t>Annexe 1 : Point 8 : Rapport de l’Organe d’évaluation sur ses travaux en 2020</w:t>
      </w:r>
    </w:p>
    <w:p w14:paraId="168E2753" w14:textId="77777777" w:rsidR="00BD078A" w:rsidRPr="000804D2" w:rsidRDefault="00BD078A" w:rsidP="00BD078A">
      <w:pPr>
        <w:spacing w:after="360"/>
        <w:jc w:val="center"/>
        <w:rPr>
          <w:rFonts w:ascii="Arial" w:hAnsi="Arial"/>
          <w:b/>
          <w:bCs/>
          <w:szCs w:val="22"/>
        </w:rPr>
      </w:pPr>
      <w:r>
        <w:rPr>
          <w:rFonts w:ascii="Arial" w:hAnsi="Arial"/>
          <w:b/>
        </w:rPr>
        <w:t>Ordre indicatif des dossiers examinés dans le cadre des points 8.a, 8.b, 8.c et 8.d</w:t>
      </w:r>
    </w:p>
    <w:p w14:paraId="668745DC" w14:textId="77777777" w:rsidR="00BD078A" w:rsidRPr="00BD078A" w:rsidRDefault="00BD078A" w:rsidP="00BD078A">
      <w:pPr>
        <w:jc w:val="both"/>
        <w:rPr>
          <w:rFonts w:ascii="Arial" w:hAnsi="Arial"/>
          <w:i/>
          <w:iCs/>
        </w:rPr>
      </w:pPr>
      <w:r>
        <w:rPr>
          <w:rFonts w:ascii="Arial" w:hAnsi="Arial"/>
          <w:i/>
        </w:rPr>
        <w:t xml:space="preserve">Conformément à la </w:t>
      </w:r>
      <w:hyperlink r:id="rId32" w:history="1">
        <w:r>
          <w:rPr>
            <w:rStyle w:val="Hyperlink"/>
            <w:rFonts w:ascii="Arial" w:hAnsi="Arial"/>
            <w:i/>
          </w:rPr>
          <w:t>décision 14.COM 18</w:t>
        </w:r>
      </w:hyperlink>
      <w:r>
        <w:rPr>
          <w:rFonts w:ascii="Arial" w:hAnsi="Arial"/>
          <w:i/>
        </w:rPr>
        <w:t>, les candidatures du cycle 2020 seront examinées par le Comité dans l'ordre alphabétique en anglais en commençant par les dossiers des États dont le nom commence par la lettre Q, et ce pour chacun des quatre sous-points 8.a à 8.d.</w:t>
      </w:r>
    </w:p>
    <w:p w14:paraId="6E8FF74A" w14:textId="77777777" w:rsidR="00BD078A" w:rsidRPr="002F672E" w:rsidRDefault="00BD078A" w:rsidP="00BD078A">
      <w:pPr>
        <w:jc w:val="both"/>
        <w:rPr>
          <w:rFonts w:ascii="Arial" w:hAnsi="Arial"/>
          <w:i/>
          <w:iCs/>
        </w:rPr>
      </w:pPr>
      <w:r>
        <w:rPr>
          <w:rFonts w:ascii="Arial" w:hAnsi="Arial"/>
          <w:i/>
        </w:rPr>
        <w:t>Les créneaux horaires approximatifs sont communiqués à des fins d'information et d'organisation uniquement et pour faciliter la participation des délégations concernées, compte tenu du fait que la session se déroule en ligne. Les horaires et l'ordre des candidatures sont susceptibles de changer en fonction des débats du Comité.</w:t>
      </w:r>
    </w:p>
    <w:p w14:paraId="240EC114" w14:textId="08DEBA2C" w:rsidR="00BD078A" w:rsidRPr="002F672E" w:rsidRDefault="00BD078A" w:rsidP="00BD078A">
      <w:pPr>
        <w:jc w:val="both"/>
        <w:rPr>
          <w:rFonts w:ascii="Arial" w:hAnsi="Arial"/>
          <w:i/>
          <w:iCs/>
        </w:rPr>
      </w:pPr>
      <w:r>
        <w:rPr>
          <w:rFonts w:ascii="Arial" w:hAnsi="Arial"/>
          <w:i/>
        </w:rPr>
        <w:t xml:space="preserve">Pour toute question, veuillez contacter le Secrétariat à l’adresse </w:t>
      </w:r>
      <w:hyperlink r:id="rId33" w:history="1">
        <w:r>
          <w:rPr>
            <w:rStyle w:val="Hyperlink"/>
            <w:rFonts w:ascii="Arial" w:hAnsi="Arial"/>
            <w:i/>
          </w:rPr>
          <w:t>ichmeetings@unesco.org</w:t>
        </w:r>
      </w:hyperlink>
      <w:r>
        <w:rPr>
          <w:rFonts w:ascii="Arial" w:hAnsi="Arial"/>
          <w:i/>
        </w:rPr>
        <w:t>.</w:t>
      </w:r>
    </w:p>
    <w:p w14:paraId="6511E505" w14:textId="77777777" w:rsidR="00BD078A" w:rsidRPr="002F672E" w:rsidRDefault="00BD078A" w:rsidP="00BD078A">
      <w:pPr>
        <w:pBdr>
          <w:top w:val="single" w:sz="4" w:space="1" w:color="auto"/>
          <w:left w:val="single" w:sz="4" w:space="4" w:color="auto"/>
          <w:bottom w:val="single" w:sz="4" w:space="1" w:color="auto"/>
          <w:right w:val="single" w:sz="4" w:space="4" w:color="auto"/>
        </w:pBdr>
        <w:shd w:val="clear" w:color="auto" w:fill="D9D9D9"/>
        <w:rPr>
          <w:rFonts w:ascii="Arial" w:hAnsi="Arial"/>
          <w:b/>
          <w:bCs/>
        </w:rPr>
      </w:pPr>
      <w:r>
        <w:rPr>
          <w:rFonts w:ascii="Arial" w:hAnsi="Arial"/>
          <w:b/>
        </w:rPr>
        <w:t>Mardi 15 décembre 2020</w:t>
      </w:r>
    </w:p>
    <w:p w14:paraId="7A8BD8F7" w14:textId="77777777" w:rsidR="00BD078A" w:rsidRPr="002F672E" w:rsidRDefault="00BD078A" w:rsidP="00BD078A">
      <w:pPr>
        <w:rPr>
          <w:rFonts w:ascii="Arial" w:hAnsi="Arial"/>
          <w:b/>
          <w:bCs/>
        </w:rPr>
      </w:pPr>
      <w:r>
        <w:rPr>
          <w:rFonts w:ascii="Arial" w:hAnsi="Arial"/>
          <w:b/>
        </w:rPr>
        <w:t>Point 8.a - Examen des candidatures pour inscription sur la Liste du patrimoine culturel immatériel nécessitant une sauvegarde urgente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BD078A" w:rsidRPr="002F672E" w14:paraId="1009EC69" w14:textId="77777777" w:rsidTr="008D4C09">
        <w:tc>
          <w:tcPr>
            <w:tcW w:w="1696" w:type="dxa"/>
            <w:shd w:val="clear" w:color="auto" w:fill="F2F2F2"/>
          </w:tcPr>
          <w:p w14:paraId="0415B3FA" w14:textId="574C3B09" w:rsidR="00BD078A" w:rsidRPr="002F672E" w:rsidRDefault="00BD078A">
            <w:pPr>
              <w:rPr>
                <w:rFonts w:ascii="Arial" w:hAnsi="Arial"/>
              </w:rPr>
            </w:pPr>
            <w:r>
              <w:rPr>
                <w:rFonts w:ascii="Arial" w:hAnsi="Arial"/>
              </w:rPr>
              <w:t>Heure approximative</w:t>
            </w:r>
            <w:r w:rsidR="00C66999">
              <w:rPr>
                <w:rFonts w:ascii="Arial" w:hAnsi="Arial"/>
              </w:rPr>
              <w:br/>
            </w:r>
            <w:r>
              <w:rPr>
                <w:rFonts w:ascii="Arial" w:hAnsi="Arial"/>
              </w:rPr>
              <w:t>(heure de Paris)</w:t>
            </w:r>
          </w:p>
        </w:tc>
        <w:tc>
          <w:tcPr>
            <w:tcW w:w="2268" w:type="dxa"/>
            <w:shd w:val="clear" w:color="auto" w:fill="F2F2F2"/>
          </w:tcPr>
          <w:p w14:paraId="34457339" w14:textId="2281AF86" w:rsidR="00BD078A" w:rsidRPr="002F672E" w:rsidRDefault="00BD078A">
            <w:pPr>
              <w:rPr>
                <w:rFonts w:ascii="Arial" w:hAnsi="Arial"/>
              </w:rPr>
            </w:pPr>
            <w:r>
              <w:rPr>
                <w:rFonts w:ascii="Arial" w:hAnsi="Arial"/>
              </w:rPr>
              <w:t>État soumissionnaire</w:t>
            </w:r>
            <w:r w:rsidR="00C66999">
              <w:rPr>
                <w:rFonts w:ascii="Arial" w:hAnsi="Arial"/>
              </w:rPr>
              <w:br/>
            </w:r>
            <w:r>
              <w:rPr>
                <w:rFonts w:ascii="Arial" w:hAnsi="Arial"/>
              </w:rPr>
              <w:t>(décalage horaire avec Paris, le cas échéant)</w:t>
            </w:r>
          </w:p>
        </w:tc>
        <w:tc>
          <w:tcPr>
            <w:tcW w:w="3261" w:type="dxa"/>
            <w:shd w:val="clear" w:color="auto" w:fill="F2F2F2"/>
          </w:tcPr>
          <w:p w14:paraId="67622DDE" w14:textId="77777777" w:rsidR="00BD078A" w:rsidRPr="002F672E" w:rsidRDefault="00BD078A" w:rsidP="008D4C09">
            <w:pPr>
              <w:rPr>
                <w:rFonts w:ascii="Arial" w:hAnsi="Arial"/>
              </w:rPr>
            </w:pPr>
            <w:r>
              <w:rPr>
                <w:rFonts w:ascii="Arial" w:hAnsi="Arial"/>
              </w:rPr>
              <w:t>Candidature</w:t>
            </w:r>
          </w:p>
        </w:tc>
        <w:tc>
          <w:tcPr>
            <w:tcW w:w="1837" w:type="dxa"/>
            <w:shd w:val="clear" w:color="auto" w:fill="F2F2F2"/>
          </w:tcPr>
          <w:p w14:paraId="3C868786" w14:textId="77777777" w:rsidR="00BD078A" w:rsidRPr="002F672E" w:rsidRDefault="00BD078A" w:rsidP="008D4C09">
            <w:pPr>
              <w:rPr>
                <w:rFonts w:ascii="Arial" w:hAnsi="Arial"/>
              </w:rPr>
            </w:pPr>
            <w:r>
              <w:rPr>
                <w:rFonts w:ascii="Arial" w:hAnsi="Arial"/>
              </w:rPr>
              <w:t>Projet de décision</w:t>
            </w:r>
          </w:p>
        </w:tc>
      </w:tr>
      <w:tr w:rsidR="00BD078A" w:rsidRPr="002F672E" w14:paraId="52721B34" w14:textId="77777777" w:rsidTr="008D4C09">
        <w:tc>
          <w:tcPr>
            <w:tcW w:w="1696" w:type="dxa"/>
            <w:vMerge w:val="restart"/>
            <w:shd w:val="clear" w:color="auto" w:fill="auto"/>
          </w:tcPr>
          <w:p w14:paraId="67BF2B9E" w14:textId="1A8030ED" w:rsidR="00BD078A" w:rsidRPr="002F672E" w:rsidRDefault="00BD078A" w:rsidP="008D4C09">
            <w:pPr>
              <w:rPr>
                <w:rFonts w:ascii="Arial" w:hAnsi="Arial"/>
              </w:rPr>
            </w:pPr>
            <w:r>
              <w:rPr>
                <w:rFonts w:ascii="Arial" w:hAnsi="Arial"/>
              </w:rPr>
              <w:t xml:space="preserve">À partir de </w:t>
            </w:r>
            <w:r w:rsidR="00C66999">
              <w:rPr>
                <w:rFonts w:ascii="Arial" w:hAnsi="Arial"/>
              </w:rPr>
              <w:br/>
            </w:r>
            <w:r>
              <w:rPr>
                <w:rFonts w:ascii="Arial" w:hAnsi="Arial"/>
              </w:rPr>
              <w:t>14 h 50</w:t>
            </w:r>
          </w:p>
          <w:p w14:paraId="2BF9446F" w14:textId="77777777" w:rsidR="00BD078A" w:rsidRPr="002F672E" w:rsidRDefault="00BD078A" w:rsidP="008D4C09">
            <w:pPr>
              <w:rPr>
                <w:rFonts w:ascii="Arial" w:hAnsi="Arial"/>
              </w:rPr>
            </w:pPr>
          </w:p>
        </w:tc>
        <w:tc>
          <w:tcPr>
            <w:tcW w:w="2268" w:type="dxa"/>
            <w:shd w:val="clear" w:color="auto" w:fill="auto"/>
          </w:tcPr>
          <w:p w14:paraId="14C32FB7" w14:textId="77777777" w:rsidR="00BD078A" w:rsidRPr="002F672E" w:rsidRDefault="00BD078A" w:rsidP="008D4C09">
            <w:pPr>
              <w:rPr>
                <w:rFonts w:ascii="Arial" w:hAnsi="Arial"/>
              </w:rPr>
            </w:pPr>
            <w:r>
              <w:rPr>
                <w:rFonts w:ascii="Arial" w:hAnsi="Arial"/>
              </w:rPr>
              <w:t>Colombie (-6 h)</w:t>
            </w:r>
          </w:p>
        </w:tc>
        <w:tc>
          <w:tcPr>
            <w:tcW w:w="3261" w:type="dxa"/>
            <w:shd w:val="clear" w:color="auto" w:fill="auto"/>
          </w:tcPr>
          <w:p w14:paraId="1F0A4DB5" w14:textId="77777777" w:rsidR="00BD078A" w:rsidRPr="002F672E" w:rsidRDefault="00BD078A" w:rsidP="008D4C09">
            <w:pPr>
              <w:rPr>
                <w:rFonts w:ascii="Arial" w:hAnsi="Arial"/>
              </w:rPr>
            </w:pPr>
            <w:r>
              <w:rPr>
                <w:rFonts w:ascii="Arial" w:hAnsi="Arial"/>
              </w:rPr>
              <w:t xml:space="preserve">Les connaissances et techniques traditionnelles associées au vernis de Pasto </w:t>
            </w:r>
            <w:proofErr w:type="spellStart"/>
            <w:r>
              <w:rPr>
                <w:rFonts w:ascii="Arial" w:hAnsi="Arial"/>
              </w:rPr>
              <w:t>mopa-mopa</w:t>
            </w:r>
            <w:proofErr w:type="spellEnd"/>
            <w:r>
              <w:rPr>
                <w:rFonts w:ascii="Arial" w:hAnsi="Arial"/>
              </w:rPr>
              <w:t xml:space="preserve"> de Putumayo et Nariño</w:t>
            </w:r>
          </w:p>
        </w:tc>
        <w:tc>
          <w:tcPr>
            <w:tcW w:w="1837" w:type="dxa"/>
            <w:shd w:val="clear" w:color="auto" w:fill="auto"/>
          </w:tcPr>
          <w:p w14:paraId="6953E481" w14:textId="77777777" w:rsidR="00BD078A" w:rsidRPr="002F672E" w:rsidRDefault="00BD078A" w:rsidP="008D4C09">
            <w:pPr>
              <w:rPr>
                <w:rFonts w:ascii="Arial" w:hAnsi="Arial"/>
              </w:rPr>
            </w:pPr>
            <w:r>
              <w:rPr>
                <w:rFonts w:ascii="Arial" w:hAnsi="Arial"/>
              </w:rPr>
              <w:t>15.COM </w:t>
            </w:r>
            <w:proofErr w:type="gramStart"/>
            <w:r>
              <w:rPr>
                <w:rFonts w:ascii="Arial" w:hAnsi="Arial"/>
              </w:rPr>
              <w:t>8.a.</w:t>
            </w:r>
            <w:proofErr w:type="gramEnd"/>
            <w:r>
              <w:rPr>
                <w:rFonts w:ascii="Arial" w:hAnsi="Arial"/>
              </w:rPr>
              <w:t>1</w:t>
            </w:r>
          </w:p>
        </w:tc>
      </w:tr>
      <w:tr w:rsidR="00BD078A" w:rsidRPr="002F672E" w14:paraId="6FDC1C0C" w14:textId="77777777" w:rsidTr="008D4C09">
        <w:tc>
          <w:tcPr>
            <w:tcW w:w="1696" w:type="dxa"/>
            <w:vMerge/>
            <w:shd w:val="clear" w:color="auto" w:fill="auto"/>
          </w:tcPr>
          <w:p w14:paraId="7E8A7AC5" w14:textId="77777777" w:rsidR="00BD078A" w:rsidRPr="002F672E" w:rsidRDefault="00BD078A" w:rsidP="008D4C09">
            <w:pPr>
              <w:rPr>
                <w:rFonts w:ascii="Arial" w:hAnsi="Arial"/>
              </w:rPr>
            </w:pPr>
          </w:p>
        </w:tc>
        <w:tc>
          <w:tcPr>
            <w:tcW w:w="2268" w:type="dxa"/>
            <w:shd w:val="clear" w:color="auto" w:fill="auto"/>
          </w:tcPr>
          <w:p w14:paraId="2194D273" w14:textId="77777777" w:rsidR="00BD078A" w:rsidRPr="002F672E" w:rsidRDefault="00BD078A" w:rsidP="008D4C09">
            <w:pPr>
              <w:rPr>
                <w:rFonts w:ascii="Arial" w:hAnsi="Arial"/>
              </w:rPr>
            </w:pPr>
            <w:r>
              <w:rPr>
                <w:rFonts w:ascii="Arial" w:hAnsi="Arial"/>
              </w:rPr>
              <w:t>Géorgie (+3 h)</w:t>
            </w:r>
          </w:p>
        </w:tc>
        <w:tc>
          <w:tcPr>
            <w:tcW w:w="3261" w:type="dxa"/>
            <w:shd w:val="clear" w:color="auto" w:fill="auto"/>
          </w:tcPr>
          <w:p w14:paraId="655A5B6B" w14:textId="77777777" w:rsidR="00BD078A" w:rsidRPr="002F672E" w:rsidRDefault="00BD078A" w:rsidP="008D4C09">
            <w:pPr>
              <w:rPr>
                <w:rFonts w:ascii="Arial" w:hAnsi="Arial"/>
              </w:rPr>
            </w:pPr>
            <w:r>
              <w:rPr>
                <w:rFonts w:ascii="Arial" w:hAnsi="Arial"/>
              </w:rPr>
              <w:t>La culture du blé en Géorgie, culture et utilisation d’espèces endémiques et de variétés locales de blé en Géorgie</w:t>
            </w:r>
          </w:p>
        </w:tc>
        <w:tc>
          <w:tcPr>
            <w:tcW w:w="1837" w:type="dxa"/>
            <w:shd w:val="clear" w:color="auto" w:fill="auto"/>
          </w:tcPr>
          <w:p w14:paraId="56720950"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8.a.</w:t>
            </w:r>
            <w:proofErr w:type="gramEnd"/>
            <w:r>
              <w:rPr>
                <w:rFonts w:ascii="Arial" w:hAnsi="Arial"/>
              </w:rPr>
              <w:t>2</w:t>
            </w:r>
          </w:p>
        </w:tc>
      </w:tr>
      <w:tr w:rsidR="00BD078A" w:rsidRPr="002F672E" w14:paraId="3F6DF3AC" w14:textId="77777777" w:rsidTr="008D4C09">
        <w:tc>
          <w:tcPr>
            <w:tcW w:w="1696" w:type="dxa"/>
            <w:vMerge/>
            <w:shd w:val="clear" w:color="auto" w:fill="auto"/>
          </w:tcPr>
          <w:p w14:paraId="6A2CFE54" w14:textId="77777777" w:rsidR="00BD078A" w:rsidRPr="002F672E" w:rsidRDefault="00BD078A" w:rsidP="008D4C09">
            <w:pPr>
              <w:rPr>
                <w:rFonts w:ascii="Arial" w:hAnsi="Arial"/>
              </w:rPr>
            </w:pPr>
          </w:p>
        </w:tc>
        <w:tc>
          <w:tcPr>
            <w:tcW w:w="2268" w:type="dxa"/>
            <w:shd w:val="clear" w:color="auto" w:fill="auto"/>
          </w:tcPr>
          <w:p w14:paraId="5B25D406" w14:textId="77777777" w:rsidR="00BD078A" w:rsidRPr="002F672E" w:rsidRDefault="00BD078A" w:rsidP="008D4C09">
            <w:pPr>
              <w:rPr>
                <w:rFonts w:ascii="Arial" w:hAnsi="Arial"/>
              </w:rPr>
            </w:pPr>
            <w:r>
              <w:rPr>
                <w:rFonts w:ascii="Arial" w:hAnsi="Arial"/>
              </w:rPr>
              <w:t>Égypte (+1 h)</w:t>
            </w:r>
          </w:p>
        </w:tc>
        <w:tc>
          <w:tcPr>
            <w:tcW w:w="3261" w:type="dxa"/>
            <w:shd w:val="clear" w:color="auto" w:fill="auto"/>
          </w:tcPr>
          <w:p w14:paraId="5543DF84" w14:textId="77777777" w:rsidR="00BD078A" w:rsidRPr="002F672E" w:rsidRDefault="00BD078A" w:rsidP="008D4C09">
            <w:pPr>
              <w:rPr>
                <w:rFonts w:ascii="Arial" w:hAnsi="Arial"/>
              </w:rPr>
            </w:pPr>
            <w:r>
              <w:rPr>
                <w:rFonts w:ascii="Arial" w:hAnsi="Arial"/>
              </w:rPr>
              <w:t>Le tissage à la main en Haute-Égypte (</w:t>
            </w:r>
            <w:proofErr w:type="spellStart"/>
            <w:r>
              <w:rPr>
                <w:rFonts w:ascii="Arial" w:hAnsi="Arial"/>
              </w:rPr>
              <w:t>Sa’eed</w:t>
            </w:r>
            <w:proofErr w:type="spellEnd"/>
            <w:r>
              <w:rPr>
                <w:rFonts w:ascii="Arial" w:hAnsi="Arial"/>
              </w:rPr>
              <w:t>)</w:t>
            </w:r>
          </w:p>
        </w:tc>
        <w:tc>
          <w:tcPr>
            <w:tcW w:w="1837" w:type="dxa"/>
            <w:shd w:val="clear" w:color="auto" w:fill="auto"/>
          </w:tcPr>
          <w:p w14:paraId="27E2B607"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8.a.</w:t>
            </w:r>
            <w:proofErr w:type="gramEnd"/>
            <w:r>
              <w:rPr>
                <w:rFonts w:ascii="Arial" w:hAnsi="Arial"/>
              </w:rPr>
              <w:t>3</w:t>
            </w:r>
          </w:p>
        </w:tc>
      </w:tr>
      <w:tr w:rsidR="00BD078A" w:rsidRPr="002F672E" w14:paraId="09856740" w14:textId="77777777" w:rsidTr="008D4C09">
        <w:tc>
          <w:tcPr>
            <w:tcW w:w="1696" w:type="dxa"/>
            <w:vMerge/>
            <w:shd w:val="clear" w:color="auto" w:fill="auto"/>
          </w:tcPr>
          <w:p w14:paraId="7829F21C" w14:textId="77777777" w:rsidR="00BD078A" w:rsidRPr="002F672E" w:rsidRDefault="00BD078A" w:rsidP="008D4C09">
            <w:pPr>
              <w:rPr>
                <w:rFonts w:ascii="Arial" w:hAnsi="Arial"/>
              </w:rPr>
            </w:pPr>
          </w:p>
        </w:tc>
        <w:tc>
          <w:tcPr>
            <w:tcW w:w="2268" w:type="dxa"/>
            <w:shd w:val="clear" w:color="auto" w:fill="auto"/>
          </w:tcPr>
          <w:p w14:paraId="7C3A1A33" w14:textId="77777777" w:rsidR="00BD078A" w:rsidRPr="002F672E" w:rsidRDefault="00BD078A" w:rsidP="008D4C09">
            <w:pPr>
              <w:rPr>
                <w:rFonts w:ascii="Arial" w:hAnsi="Arial"/>
              </w:rPr>
            </w:pPr>
            <w:r>
              <w:rPr>
                <w:rFonts w:ascii="Arial" w:hAnsi="Arial"/>
              </w:rPr>
              <w:t>Namibie (+1 h)</w:t>
            </w:r>
          </w:p>
        </w:tc>
        <w:tc>
          <w:tcPr>
            <w:tcW w:w="3261" w:type="dxa"/>
            <w:shd w:val="clear" w:color="auto" w:fill="auto"/>
          </w:tcPr>
          <w:p w14:paraId="5C0C0472" w14:textId="77777777" w:rsidR="00BD078A" w:rsidRPr="002F672E" w:rsidRDefault="00BD078A" w:rsidP="008D4C09">
            <w:pPr>
              <w:rPr>
                <w:rFonts w:ascii="Arial" w:hAnsi="Arial"/>
              </w:rPr>
            </w:pPr>
            <w:r>
              <w:rPr>
                <w:rFonts w:ascii="Arial" w:hAnsi="Arial"/>
              </w:rPr>
              <w:t>Les connaissances et les savoir-faire musicaux ancestraux d’</w:t>
            </w:r>
            <w:proofErr w:type="spellStart"/>
            <w:r>
              <w:rPr>
                <w:rFonts w:ascii="Arial" w:hAnsi="Arial"/>
              </w:rPr>
              <w:t>Aixan</w:t>
            </w:r>
            <w:proofErr w:type="spellEnd"/>
            <w:r>
              <w:rPr>
                <w:rFonts w:ascii="Arial" w:hAnsi="Arial"/>
              </w:rPr>
              <w:t xml:space="preserve"> /</w:t>
            </w:r>
            <w:proofErr w:type="spellStart"/>
            <w:r>
              <w:rPr>
                <w:rFonts w:ascii="Arial" w:hAnsi="Arial"/>
              </w:rPr>
              <w:t>gâna</w:t>
            </w:r>
            <w:proofErr w:type="spellEnd"/>
            <w:r>
              <w:rPr>
                <w:rFonts w:ascii="Arial" w:hAnsi="Arial"/>
              </w:rPr>
              <w:t>/</w:t>
            </w:r>
            <w:proofErr w:type="spellStart"/>
            <w:r>
              <w:rPr>
                <w:rFonts w:ascii="Arial" w:hAnsi="Arial"/>
              </w:rPr>
              <w:t>ob</w:t>
            </w:r>
            <w:proofErr w:type="spellEnd"/>
            <w:r>
              <w:rPr>
                <w:rFonts w:ascii="Arial" w:hAnsi="Arial"/>
              </w:rPr>
              <w:t xml:space="preserve"> #ans </w:t>
            </w:r>
            <w:proofErr w:type="spellStart"/>
            <w:r>
              <w:rPr>
                <w:rFonts w:ascii="Arial" w:hAnsi="Arial"/>
              </w:rPr>
              <w:t>tsî</w:t>
            </w:r>
            <w:proofErr w:type="spellEnd"/>
            <w:r>
              <w:rPr>
                <w:rFonts w:ascii="Arial" w:hAnsi="Arial"/>
              </w:rPr>
              <w:t xml:space="preserve"> //</w:t>
            </w:r>
            <w:proofErr w:type="spellStart"/>
            <w:r>
              <w:rPr>
                <w:rFonts w:ascii="Arial" w:hAnsi="Arial"/>
              </w:rPr>
              <w:t>khasigu</w:t>
            </w:r>
            <w:proofErr w:type="spellEnd"/>
          </w:p>
        </w:tc>
        <w:tc>
          <w:tcPr>
            <w:tcW w:w="1837" w:type="dxa"/>
            <w:shd w:val="clear" w:color="auto" w:fill="auto"/>
          </w:tcPr>
          <w:p w14:paraId="5413753C"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8.a.</w:t>
            </w:r>
            <w:proofErr w:type="gramEnd"/>
            <w:r>
              <w:rPr>
                <w:rFonts w:ascii="Arial" w:hAnsi="Arial"/>
              </w:rPr>
              <w:t>4</w:t>
            </w:r>
          </w:p>
        </w:tc>
      </w:tr>
    </w:tbl>
    <w:p w14:paraId="5DD6BDAB" w14:textId="77777777" w:rsidR="00BD078A" w:rsidRPr="002F672E" w:rsidRDefault="00BD078A" w:rsidP="00BD078A">
      <w:pPr>
        <w:rPr>
          <w:rFonts w:ascii="Arial" w:hAnsi="Arial"/>
        </w:rPr>
      </w:pPr>
    </w:p>
    <w:p w14:paraId="12372489" w14:textId="77777777" w:rsidR="00BD078A" w:rsidRPr="002F672E" w:rsidRDefault="00BD078A" w:rsidP="00BD078A">
      <w:pPr>
        <w:rPr>
          <w:rFonts w:ascii="Arial" w:hAnsi="Arial"/>
          <w:b/>
          <w:bCs/>
        </w:rPr>
      </w:pPr>
      <w:r>
        <w:rPr>
          <w:rFonts w:ascii="Arial" w:hAnsi="Arial"/>
          <w:b/>
        </w:rPr>
        <w:t>Point 8.b - Examen des candidatures pour inscription sur la Liste représentative du patrimoine culturel immatériel de l'humanité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BD078A" w:rsidRPr="002F672E" w14:paraId="658924F8" w14:textId="77777777" w:rsidTr="008D4C09">
        <w:tc>
          <w:tcPr>
            <w:tcW w:w="1696" w:type="dxa"/>
            <w:shd w:val="clear" w:color="auto" w:fill="F2F2F2"/>
          </w:tcPr>
          <w:p w14:paraId="473F4DBA" w14:textId="3C6B8B4A" w:rsidR="00BD078A" w:rsidRPr="002F672E" w:rsidRDefault="00BD078A">
            <w:pPr>
              <w:rPr>
                <w:rFonts w:ascii="Arial" w:hAnsi="Arial"/>
              </w:rPr>
            </w:pPr>
            <w:r>
              <w:rPr>
                <w:rFonts w:ascii="Arial" w:hAnsi="Arial"/>
              </w:rPr>
              <w:t>Heure approximative</w:t>
            </w:r>
            <w:r w:rsidR="00C66999">
              <w:rPr>
                <w:rFonts w:ascii="Arial" w:hAnsi="Arial"/>
              </w:rPr>
              <w:br/>
            </w:r>
            <w:r>
              <w:rPr>
                <w:rFonts w:ascii="Arial" w:hAnsi="Arial"/>
              </w:rPr>
              <w:t>(heure de Paris)</w:t>
            </w:r>
          </w:p>
        </w:tc>
        <w:tc>
          <w:tcPr>
            <w:tcW w:w="2268" w:type="dxa"/>
            <w:shd w:val="clear" w:color="auto" w:fill="F2F2F2"/>
          </w:tcPr>
          <w:p w14:paraId="235A7E49" w14:textId="04CB5A72" w:rsidR="00BD078A" w:rsidRPr="002F672E" w:rsidRDefault="00BD078A">
            <w:pPr>
              <w:rPr>
                <w:rFonts w:ascii="Arial" w:hAnsi="Arial"/>
              </w:rPr>
            </w:pPr>
            <w:r>
              <w:rPr>
                <w:rFonts w:ascii="Arial" w:hAnsi="Arial"/>
              </w:rPr>
              <w:t>État soumissionnaire</w:t>
            </w:r>
            <w:r w:rsidR="00C66999">
              <w:rPr>
                <w:rFonts w:ascii="Arial" w:hAnsi="Arial"/>
              </w:rPr>
              <w:br/>
            </w:r>
            <w:r>
              <w:rPr>
                <w:rFonts w:ascii="Arial" w:hAnsi="Arial"/>
              </w:rPr>
              <w:t>(décalage horaire avec Paris, le cas échéant)</w:t>
            </w:r>
          </w:p>
        </w:tc>
        <w:tc>
          <w:tcPr>
            <w:tcW w:w="3261" w:type="dxa"/>
            <w:shd w:val="clear" w:color="auto" w:fill="F2F2F2"/>
          </w:tcPr>
          <w:p w14:paraId="61AB77C8" w14:textId="77777777" w:rsidR="00BD078A" w:rsidRPr="002F672E" w:rsidRDefault="00BD078A" w:rsidP="008D4C09">
            <w:pPr>
              <w:rPr>
                <w:rFonts w:ascii="Arial" w:hAnsi="Arial"/>
              </w:rPr>
            </w:pPr>
            <w:r>
              <w:rPr>
                <w:rFonts w:ascii="Arial" w:hAnsi="Arial"/>
              </w:rPr>
              <w:t>Candidature</w:t>
            </w:r>
          </w:p>
        </w:tc>
        <w:tc>
          <w:tcPr>
            <w:tcW w:w="1837" w:type="dxa"/>
            <w:shd w:val="clear" w:color="auto" w:fill="F2F2F2"/>
          </w:tcPr>
          <w:p w14:paraId="0A1F1584" w14:textId="77777777" w:rsidR="00BD078A" w:rsidRPr="002F672E" w:rsidRDefault="00BD078A" w:rsidP="008D4C09">
            <w:pPr>
              <w:rPr>
                <w:rFonts w:ascii="Arial" w:hAnsi="Arial"/>
              </w:rPr>
            </w:pPr>
            <w:r>
              <w:rPr>
                <w:rFonts w:ascii="Arial" w:hAnsi="Arial"/>
              </w:rPr>
              <w:t>Projet de décision</w:t>
            </w:r>
          </w:p>
        </w:tc>
      </w:tr>
      <w:tr w:rsidR="00BD078A" w:rsidRPr="002F672E" w14:paraId="0C79DA41" w14:textId="77777777" w:rsidTr="008D4C09">
        <w:tc>
          <w:tcPr>
            <w:tcW w:w="1696" w:type="dxa"/>
            <w:vMerge w:val="restart"/>
            <w:shd w:val="clear" w:color="auto" w:fill="auto"/>
          </w:tcPr>
          <w:p w14:paraId="595C2AE3" w14:textId="42E1A5C6" w:rsidR="00BD078A" w:rsidRPr="002F672E" w:rsidRDefault="00BD078A" w:rsidP="008D4C09">
            <w:pPr>
              <w:rPr>
                <w:rFonts w:ascii="Arial" w:hAnsi="Arial"/>
              </w:rPr>
            </w:pPr>
            <w:r>
              <w:rPr>
                <w:rFonts w:ascii="Arial" w:hAnsi="Arial"/>
              </w:rPr>
              <w:t xml:space="preserve">À partir de </w:t>
            </w:r>
            <w:r w:rsidR="00C66999">
              <w:rPr>
                <w:rFonts w:ascii="Arial" w:hAnsi="Arial"/>
              </w:rPr>
              <w:br/>
            </w:r>
            <w:r>
              <w:rPr>
                <w:rFonts w:ascii="Arial" w:hAnsi="Arial"/>
              </w:rPr>
              <w:t>15 h 45</w:t>
            </w:r>
          </w:p>
        </w:tc>
        <w:tc>
          <w:tcPr>
            <w:tcW w:w="2268" w:type="dxa"/>
            <w:shd w:val="clear" w:color="auto" w:fill="auto"/>
          </w:tcPr>
          <w:p w14:paraId="3FE63CC7" w14:textId="0859829C" w:rsidR="00BD078A" w:rsidRPr="002F672E" w:rsidRDefault="00BD078A" w:rsidP="008D4C09">
            <w:pPr>
              <w:rPr>
                <w:rFonts w:ascii="Arial" w:hAnsi="Arial" w:cs="Arial"/>
              </w:rPr>
            </w:pPr>
            <w:r>
              <w:rPr>
                <w:rFonts w:ascii="Arial" w:hAnsi="Arial"/>
              </w:rPr>
              <w:t>République de Corée (+</w:t>
            </w:r>
            <w:r w:rsidR="006A4796">
              <w:rPr>
                <w:rFonts w:ascii="Arial" w:hAnsi="Arial"/>
              </w:rPr>
              <w:t>8</w:t>
            </w:r>
            <w:r>
              <w:rPr>
                <w:rFonts w:ascii="Arial" w:hAnsi="Arial"/>
              </w:rPr>
              <w:t> h)</w:t>
            </w:r>
          </w:p>
        </w:tc>
        <w:tc>
          <w:tcPr>
            <w:tcW w:w="3261" w:type="dxa"/>
            <w:shd w:val="clear" w:color="auto" w:fill="auto"/>
          </w:tcPr>
          <w:p w14:paraId="7EB670DC" w14:textId="77777777" w:rsidR="00BD078A" w:rsidRPr="002F672E" w:rsidRDefault="00BD078A" w:rsidP="008D4C09">
            <w:pPr>
              <w:rPr>
                <w:rFonts w:ascii="Arial" w:hAnsi="Arial" w:cs="Arial"/>
              </w:rPr>
            </w:pPr>
            <w:r>
              <w:rPr>
                <w:rFonts w:ascii="Arial" w:hAnsi="Arial"/>
              </w:rPr>
              <w:t xml:space="preserve">Le </w:t>
            </w:r>
            <w:proofErr w:type="spellStart"/>
            <w:r>
              <w:rPr>
                <w:rFonts w:ascii="Arial" w:hAnsi="Arial"/>
              </w:rPr>
              <w:t>Yeondeunghoe</w:t>
            </w:r>
            <w:proofErr w:type="spellEnd"/>
            <w:r>
              <w:rPr>
                <w:rFonts w:ascii="Arial" w:hAnsi="Arial"/>
              </w:rPr>
              <w:t>, fête des lanternes en République de Corée</w:t>
            </w:r>
          </w:p>
        </w:tc>
        <w:tc>
          <w:tcPr>
            <w:tcW w:w="1837" w:type="dxa"/>
            <w:shd w:val="clear" w:color="auto" w:fill="auto"/>
          </w:tcPr>
          <w:p w14:paraId="3814AE92"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1</w:t>
            </w:r>
          </w:p>
        </w:tc>
      </w:tr>
      <w:tr w:rsidR="00BD078A" w:rsidRPr="002F672E" w14:paraId="6870438F" w14:textId="77777777" w:rsidTr="008D4C09">
        <w:tc>
          <w:tcPr>
            <w:tcW w:w="1696" w:type="dxa"/>
            <w:vMerge/>
            <w:shd w:val="clear" w:color="auto" w:fill="auto"/>
          </w:tcPr>
          <w:p w14:paraId="39B6A078" w14:textId="77777777" w:rsidR="00BD078A" w:rsidRPr="002F672E" w:rsidRDefault="00BD078A" w:rsidP="008D4C09">
            <w:pPr>
              <w:rPr>
                <w:rFonts w:ascii="Arial" w:hAnsi="Arial"/>
              </w:rPr>
            </w:pPr>
          </w:p>
        </w:tc>
        <w:tc>
          <w:tcPr>
            <w:tcW w:w="2268" w:type="dxa"/>
            <w:shd w:val="clear" w:color="auto" w:fill="auto"/>
          </w:tcPr>
          <w:p w14:paraId="2E36DF8E" w14:textId="77777777" w:rsidR="00BD078A" w:rsidRPr="002F672E" w:rsidRDefault="00BD078A" w:rsidP="008D4C09">
            <w:pPr>
              <w:rPr>
                <w:rFonts w:ascii="Arial" w:hAnsi="Arial"/>
              </w:rPr>
            </w:pPr>
            <w:r>
              <w:rPr>
                <w:rFonts w:ascii="Arial" w:hAnsi="Arial"/>
              </w:rPr>
              <w:t>Roumanie (+1 h)</w:t>
            </w:r>
          </w:p>
        </w:tc>
        <w:tc>
          <w:tcPr>
            <w:tcW w:w="3261" w:type="dxa"/>
            <w:shd w:val="clear" w:color="auto" w:fill="auto"/>
          </w:tcPr>
          <w:p w14:paraId="0A2B1AC3" w14:textId="77777777" w:rsidR="00BD078A" w:rsidRPr="002F672E" w:rsidRDefault="00BD078A" w:rsidP="008D4C09">
            <w:pPr>
              <w:rPr>
                <w:rFonts w:ascii="Arial" w:hAnsi="Arial"/>
              </w:rPr>
            </w:pPr>
            <w:r>
              <w:rPr>
                <w:rFonts w:ascii="Arial" w:hAnsi="Arial"/>
              </w:rPr>
              <w:t>Les groupes de musique traditionnelle de Roumanie</w:t>
            </w:r>
          </w:p>
        </w:tc>
        <w:tc>
          <w:tcPr>
            <w:tcW w:w="1837" w:type="dxa"/>
            <w:shd w:val="clear" w:color="auto" w:fill="auto"/>
          </w:tcPr>
          <w:p w14:paraId="32AE6BF4"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w:t>
            </w:r>
          </w:p>
        </w:tc>
      </w:tr>
      <w:tr w:rsidR="00BD078A" w:rsidRPr="002F672E" w14:paraId="58548A23" w14:textId="77777777" w:rsidTr="008D4C09">
        <w:tc>
          <w:tcPr>
            <w:tcW w:w="1696" w:type="dxa"/>
            <w:vMerge/>
            <w:shd w:val="clear" w:color="auto" w:fill="auto"/>
          </w:tcPr>
          <w:p w14:paraId="35DCAF93" w14:textId="77777777" w:rsidR="00BD078A" w:rsidRPr="002F672E" w:rsidRDefault="00BD078A" w:rsidP="008D4C09">
            <w:pPr>
              <w:rPr>
                <w:rFonts w:ascii="Arial" w:hAnsi="Arial"/>
              </w:rPr>
            </w:pPr>
          </w:p>
        </w:tc>
        <w:tc>
          <w:tcPr>
            <w:tcW w:w="2268" w:type="dxa"/>
            <w:shd w:val="clear" w:color="auto" w:fill="auto"/>
          </w:tcPr>
          <w:p w14:paraId="6E486015" w14:textId="77777777" w:rsidR="00BD078A" w:rsidRPr="002F672E" w:rsidRDefault="00BD078A" w:rsidP="008D4C09">
            <w:pPr>
              <w:rPr>
                <w:rFonts w:ascii="Arial" w:hAnsi="Arial"/>
              </w:rPr>
            </w:pPr>
            <w:r>
              <w:rPr>
                <w:rFonts w:ascii="Arial" w:hAnsi="Arial"/>
              </w:rPr>
              <w:t>Arabie saoudite (+2 h)</w:t>
            </w:r>
          </w:p>
        </w:tc>
        <w:tc>
          <w:tcPr>
            <w:tcW w:w="3261" w:type="dxa"/>
            <w:shd w:val="clear" w:color="auto" w:fill="auto"/>
          </w:tcPr>
          <w:p w14:paraId="699B02FB" w14:textId="77777777" w:rsidR="00BD078A" w:rsidRPr="002F672E" w:rsidRDefault="00BD078A" w:rsidP="008D4C09">
            <w:pPr>
              <w:rPr>
                <w:rFonts w:ascii="Arial" w:hAnsi="Arial"/>
              </w:rPr>
            </w:pPr>
            <w:r>
              <w:rPr>
                <w:rFonts w:ascii="Arial" w:hAnsi="Arial"/>
              </w:rPr>
              <w:t xml:space="preserve">Les connaissances et les pratiques liées à la culture du café </w:t>
            </w:r>
            <w:proofErr w:type="spellStart"/>
            <w:r>
              <w:rPr>
                <w:rFonts w:ascii="Arial" w:hAnsi="Arial"/>
              </w:rPr>
              <w:t>Khawlani</w:t>
            </w:r>
            <w:proofErr w:type="spellEnd"/>
          </w:p>
        </w:tc>
        <w:tc>
          <w:tcPr>
            <w:tcW w:w="1837" w:type="dxa"/>
            <w:shd w:val="clear" w:color="auto" w:fill="auto"/>
          </w:tcPr>
          <w:p w14:paraId="7ACE5309"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w:t>
            </w:r>
          </w:p>
        </w:tc>
      </w:tr>
      <w:tr w:rsidR="00BD078A" w:rsidRPr="002F672E" w14:paraId="38B577F5" w14:textId="77777777" w:rsidTr="008D4C09">
        <w:tc>
          <w:tcPr>
            <w:tcW w:w="1696" w:type="dxa"/>
            <w:vMerge/>
            <w:shd w:val="clear" w:color="auto" w:fill="auto"/>
          </w:tcPr>
          <w:p w14:paraId="3E4442F2" w14:textId="77777777" w:rsidR="00BD078A" w:rsidRPr="002F672E" w:rsidRDefault="00BD078A" w:rsidP="008D4C09">
            <w:pPr>
              <w:rPr>
                <w:rFonts w:ascii="Arial" w:hAnsi="Arial"/>
              </w:rPr>
            </w:pPr>
          </w:p>
        </w:tc>
        <w:tc>
          <w:tcPr>
            <w:tcW w:w="2268" w:type="dxa"/>
            <w:shd w:val="clear" w:color="auto" w:fill="auto"/>
          </w:tcPr>
          <w:p w14:paraId="5BC91CC6" w14:textId="77777777" w:rsidR="00BD078A" w:rsidRPr="002F672E" w:rsidRDefault="00BD078A" w:rsidP="008D4C09">
            <w:pPr>
              <w:rPr>
                <w:rFonts w:ascii="Arial" w:hAnsi="Arial"/>
              </w:rPr>
            </w:pPr>
            <w:r>
              <w:rPr>
                <w:rFonts w:ascii="Arial" w:hAnsi="Arial"/>
              </w:rPr>
              <w:t>Arabie saoudite, Koweït (+2 h)</w:t>
            </w:r>
          </w:p>
        </w:tc>
        <w:tc>
          <w:tcPr>
            <w:tcW w:w="3261" w:type="dxa"/>
            <w:shd w:val="clear" w:color="auto" w:fill="auto"/>
          </w:tcPr>
          <w:p w14:paraId="4D61B01F" w14:textId="77777777" w:rsidR="00BD078A" w:rsidRPr="002F672E" w:rsidRDefault="00BD078A" w:rsidP="008D4C09">
            <w:pPr>
              <w:rPr>
                <w:rFonts w:ascii="Arial" w:hAnsi="Arial" w:cs="Arial"/>
              </w:rPr>
            </w:pPr>
            <w:r>
              <w:rPr>
                <w:rFonts w:ascii="Arial" w:hAnsi="Arial"/>
              </w:rPr>
              <w:t xml:space="preserve">Le tissage traditionnel Al </w:t>
            </w:r>
            <w:proofErr w:type="spellStart"/>
            <w:r>
              <w:rPr>
                <w:rFonts w:ascii="Arial" w:hAnsi="Arial"/>
              </w:rPr>
              <w:t>Sadu</w:t>
            </w:r>
            <w:proofErr w:type="spellEnd"/>
          </w:p>
        </w:tc>
        <w:tc>
          <w:tcPr>
            <w:tcW w:w="1837" w:type="dxa"/>
            <w:shd w:val="clear" w:color="auto" w:fill="auto"/>
          </w:tcPr>
          <w:p w14:paraId="37AE6716"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4</w:t>
            </w:r>
          </w:p>
        </w:tc>
      </w:tr>
      <w:tr w:rsidR="00BD078A" w:rsidRPr="002F672E" w14:paraId="54F6B142" w14:textId="77777777" w:rsidTr="008D4C09">
        <w:tc>
          <w:tcPr>
            <w:tcW w:w="1696" w:type="dxa"/>
            <w:vMerge/>
            <w:shd w:val="clear" w:color="auto" w:fill="auto"/>
          </w:tcPr>
          <w:p w14:paraId="24C7B7FD" w14:textId="77777777" w:rsidR="00BD078A" w:rsidRPr="002F672E" w:rsidRDefault="00BD078A" w:rsidP="008D4C09">
            <w:pPr>
              <w:rPr>
                <w:rFonts w:ascii="Arial" w:hAnsi="Arial"/>
              </w:rPr>
            </w:pPr>
          </w:p>
        </w:tc>
        <w:tc>
          <w:tcPr>
            <w:tcW w:w="2268" w:type="dxa"/>
            <w:shd w:val="clear" w:color="auto" w:fill="auto"/>
          </w:tcPr>
          <w:p w14:paraId="1CEA316A" w14:textId="77777777" w:rsidR="00BD078A" w:rsidRPr="002F672E" w:rsidRDefault="00BD078A" w:rsidP="008D4C09">
            <w:pPr>
              <w:rPr>
                <w:rFonts w:ascii="Arial" w:hAnsi="Arial"/>
              </w:rPr>
            </w:pPr>
            <w:r>
              <w:rPr>
                <w:rFonts w:ascii="Arial" w:hAnsi="Arial"/>
              </w:rPr>
              <w:t>Serbie</w:t>
            </w:r>
          </w:p>
        </w:tc>
        <w:tc>
          <w:tcPr>
            <w:tcW w:w="3261" w:type="dxa"/>
            <w:shd w:val="clear" w:color="auto" w:fill="auto"/>
          </w:tcPr>
          <w:p w14:paraId="5F767471" w14:textId="77777777" w:rsidR="00BD078A" w:rsidRPr="002F672E" w:rsidRDefault="00BD078A" w:rsidP="008D4C09">
            <w:pPr>
              <w:rPr>
                <w:rFonts w:ascii="Arial" w:hAnsi="Arial"/>
              </w:rPr>
            </w:pPr>
            <w:r>
              <w:rPr>
                <w:rFonts w:ascii="Arial" w:hAnsi="Arial"/>
              </w:rPr>
              <w:t xml:space="preserve">La fabrication de la poterie de </w:t>
            </w:r>
            <w:proofErr w:type="spellStart"/>
            <w:r>
              <w:rPr>
                <w:rFonts w:ascii="Arial" w:hAnsi="Arial"/>
              </w:rPr>
              <w:t>Zlakusa</w:t>
            </w:r>
            <w:proofErr w:type="spellEnd"/>
            <w:r>
              <w:rPr>
                <w:rFonts w:ascii="Arial" w:hAnsi="Arial"/>
              </w:rPr>
              <w:t xml:space="preserve">, poterie au tour manuel dans le village de </w:t>
            </w:r>
            <w:proofErr w:type="spellStart"/>
            <w:r>
              <w:rPr>
                <w:rFonts w:ascii="Arial" w:hAnsi="Arial"/>
              </w:rPr>
              <w:t>Zlakusa</w:t>
            </w:r>
            <w:proofErr w:type="spellEnd"/>
          </w:p>
        </w:tc>
        <w:tc>
          <w:tcPr>
            <w:tcW w:w="1837" w:type="dxa"/>
            <w:shd w:val="clear" w:color="auto" w:fill="auto"/>
          </w:tcPr>
          <w:p w14:paraId="5E5DF116"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5</w:t>
            </w:r>
          </w:p>
        </w:tc>
      </w:tr>
    </w:tbl>
    <w:p w14:paraId="16FB09C5" w14:textId="77777777" w:rsidR="00BD078A" w:rsidRPr="002F672E" w:rsidRDefault="00BD078A" w:rsidP="00BD078A">
      <w:pPr>
        <w:rPr>
          <w:rFonts w:ascii="Arial" w:hAnsi="Arial"/>
        </w:rPr>
      </w:pPr>
    </w:p>
    <w:p w14:paraId="37B28769" w14:textId="77777777" w:rsidR="00BD078A" w:rsidRPr="002F672E" w:rsidRDefault="00BD078A" w:rsidP="00BD078A">
      <w:pPr>
        <w:pBdr>
          <w:top w:val="single" w:sz="4" w:space="1" w:color="auto"/>
          <w:left w:val="single" w:sz="4" w:space="4" w:color="auto"/>
          <w:bottom w:val="single" w:sz="4" w:space="1" w:color="auto"/>
          <w:right w:val="single" w:sz="4" w:space="4" w:color="auto"/>
        </w:pBdr>
        <w:shd w:val="clear" w:color="auto" w:fill="D9D9D9"/>
        <w:rPr>
          <w:rFonts w:ascii="Arial" w:hAnsi="Arial"/>
          <w:b/>
          <w:bCs/>
        </w:rPr>
      </w:pPr>
      <w:r>
        <w:rPr>
          <w:rFonts w:ascii="Arial" w:hAnsi="Arial"/>
          <w:b/>
        </w:rPr>
        <w:t>Mercredi 16 décembre 2020</w:t>
      </w:r>
    </w:p>
    <w:p w14:paraId="57018D80" w14:textId="77777777" w:rsidR="00BD078A" w:rsidRPr="002F672E" w:rsidRDefault="00BD078A" w:rsidP="00BD078A">
      <w:pPr>
        <w:rPr>
          <w:rFonts w:ascii="Arial" w:hAnsi="Arial"/>
          <w:b/>
          <w:bCs/>
        </w:rPr>
      </w:pPr>
      <w:r>
        <w:rPr>
          <w:rFonts w:ascii="Arial" w:hAnsi="Arial"/>
          <w:b/>
        </w:rPr>
        <w:t>Point 8.b - Examen des candidatures pour inscription sur la Liste représentative du patrimoine culturel immatériel de l'humanité (suite)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BD078A" w:rsidRPr="002F672E" w14:paraId="22755D71" w14:textId="77777777" w:rsidTr="008D4C09">
        <w:tc>
          <w:tcPr>
            <w:tcW w:w="1696" w:type="dxa"/>
            <w:shd w:val="clear" w:color="auto" w:fill="F2F2F2"/>
          </w:tcPr>
          <w:p w14:paraId="62767329" w14:textId="7640F8A0" w:rsidR="00BD078A" w:rsidRPr="002F672E" w:rsidRDefault="00BD078A">
            <w:pPr>
              <w:rPr>
                <w:rFonts w:ascii="Arial" w:hAnsi="Arial"/>
              </w:rPr>
            </w:pPr>
            <w:r>
              <w:rPr>
                <w:rFonts w:ascii="Arial" w:hAnsi="Arial"/>
              </w:rPr>
              <w:t>Heure approximative</w:t>
            </w:r>
            <w:r w:rsidR="00C66999">
              <w:rPr>
                <w:rFonts w:ascii="Arial" w:hAnsi="Arial"/>
              </w:rPr>
              <w:br/>
            </w:r>
            <w:r>
              <w:rPr>
                <w:rFonts w:ascii="Arial" w:hAnsi="Arial"/>
              </w:rPr>
              <w:t>(heure de Paris)</w:t>
            </w:r>
          </w:p>
        </w:tc>
        <w:tc>
          <w:tcPr>
            <w:tcW w:w="2268" w:type="dxa"/>
            <w:shd w:val="clear" w:color="auto" w:fill="F2F2F2"/>
          </w:tcPr>
          <w:p w14:paraId="5296445D" w14:textId="358F06F0" w:rsidR="00BD078A" w:rsidRPr="002F672E" w:rsidRDefault="00BD078A">
            <w:pPr>
              <w:rPr>
                <w:rFonts w:ascii="Arial" w:hAnsi="Arial"/>
              </w:rPr>
            </w:pPr>
            <w:r>
              <w:rPr>
                <w:rFonts w:ascii="Arial" w:hAnsi="Arial"/>
              </w:rPr>
              <w:t>État soumissionnaire</w:t>
            </w:r>
            <w:r w:rsidR="00C66999">
              <w:rPr>
                <w:rFonts w:ascii="Arial" w:hAnsi="Arial"/>
              </w:rPr>
              <w:br/>
            </w:r>
            <w:r>
              <w:rPr>
                <w:rFonts w:ascii="Arial" w:hAnsi="Arial"/>
              </w:rPr>
              <w:t>(décalage horaire avec Paris, le cas échéant)</w:t>
            </w:r>
          </w:p>
        </w:tc>
        <w:tc>
          <w:tcPr>
            <w:tcW w:w="3261" w:type="dxa"/>
            <w:shd w:val="clear" w:color="auto" w:fill="F2F2F2"/>
          </w:tcPr>
          <w:p w14:paraId="69C98484" w14:textId="77777777" w:rsidR="00BD078A" w:rsidRPr="002F672E" w:rsidRDefault="00BD078A" w:rsidP="008D4C09">
            <w:pPr>
              <w:rPr>
                <w:rFonts w:ascii="Arial" w:hAnsi="Arial"/>
              </w:rPr>
            </w:pPr>
            <w:r>
              <w:rPr>
                <w:rFonts w:ascii="Arial" w:hAnsi="Arial"/>
              </w:rPr>
              <w:t>Candidature</w:t>
            </w:r>
          </w:p>
        </w:tc>
        <w:tc>
          <w:tcPr>
            <w:tcW w:w="1837" w:type="dxa"/>
            <w:shd w:val="clear" w:color="auto" w:fill="F2F2F2"/>
          </w:tcPr>
          <w:p w14:paraId="72EDA8E5" w14:textId="77777777" w:rsidR="00BD078A" w:rsidRPr="002F672E" w:rsidRDefault="00BD078A" w:rsidP="008D4C09">
            <w:pPr>
              <w:rPr>
                <w:rFonts w:ascii="Arial" w:hAnsi="Arial"/>
              </w:rPr>
            </w:pPr>
            <w:r>
              <w:rPr>
                <w:rFonts w:ascii="Arial" w:hAnsi="Arial"/>
              </w:rPr>
              <w:t>Projet de décision</w:t>
            </w:r>
          </w:p>
        </w:tc>
      </w:tr>
      <w:tr w:rsidR="00BD078A" w:rsidRPr="002F672E" w14:paraId="2581B7B3" w14:textId="77777777" w:rsidTr="008D4C09">
        <w:tc>
          <w:tcPr>
            <w:tcW w:w="1696" w:type="dxa"/>
            <w:vMerge w:val="restart"/>
            <w:shd w:val="clear" w:color="auto" w:fill="auto"/>
          </w:tcPr>
          <w:p w14:paraId="0B8E8275" w14:textId="77777777" w:rsidR="00BD078A" w:rsidRPr="002F672E" w:rsidRDefault="00BD078A" w:rsidP="008D4C09">
            <w:pPr>
              <w:rPr>
                <w:rFonts w:ascii="Arial" w:hAnsi="Arial"/>
              </w:rPr>
            </w:pPr>
            <w:r>
              <w:rPr>
                <w:rFonts w:ascii="Arial" w:hAnsi="Arial"/>
              </w:rPr>
              <w:t>À partir de 13 h 30</w:t>
            </w:r>
          </w:p>
        </w:tc>
        <w:tc>
          <w:tcPr>
            <w:tcW w:w="2268" w:type="dxa"/>
            <w:shd w:val="clear" w:color="auto" w:fill="auto"/>
          </w:tcPr>
          <w:p w14:paraId="752F8423" w14:textId="77777777" w:rsidR="00BD078A" w:rsidRPr="002F672E" w:rsidRDefault="00BD078A" w:rsidP="008D4C09">
            <w:pPr>
              <w:rPr>
                <w:rFonts w:ascii="Arial" w:hAnsi="Arial"/>
              </w:rPr>
            </w:pPr>
            <w:r>
              <w:rPr>
                <w:rFonts w:ascii="Arial" w:hAnsi="Arial"/>
              </w:rPr>
              <w:t>Singapour (+7 h)</w:t>
            </w:r>
          </w:p>
        </w:tc>
        <w:tc>
          <w:tcPr>
            <w:tcW w:w="3261" w:type="dxa"/>
            <w:shd w:val="clear" w:color="auto" w:fill="auto"/>
          </w:tcPr>
          <w:p w14:paraId="3AED376A" w14:textId="77777777" w:rsidR="00BD078A" w:rsidRPr="002F672E" w:rsidRDefault="00BD078A" w:rsidP="008D4C09">
            <w:pPr>
              <w:rPr>
                <w:rFonts w:ascii="Arial" w:hAnsi="Arial"/>
              </w:rPr>
            </w:pPr>
            <w:r>
              <w:rPr>
                <w:rFonts w:ascii="Arial" w:hAnsi="Arial"/>
              </w:rPr>
              <w:t xml:space="preserve">La culture des </w:t>
            </w:r>
            <w:proofErr w:type="spellStart"/>
            <w:r>
              <w:rPr>
                <w:rFonts w:ascii="Arial" w:hAnsi="Arial"/>
              </w:rPr>
              <w:t>hawkers</w:t>
            </w:r>
            <w:proofErr w:type="spellEnd"/>
            <w:r>
              <w:rPr>
                <w:rFonts w:ascii="Arial" w:hAnsi="Arial"/>
              </w:rPr>
              <w:t xml:space="preserve"> à Singapour, les pratiques culinaires et de restauration en communauté dans un contexte urbain multiculturel</w:t>
            </w:r>
          </w:p>
        </w:tc>
        <w:tc>
          <w:tcPr>
            <w:tcW w:w="1837" w:type="dxa"/>
            <w:shd w:val="clear" w:color="auto" w:fill="auto"/>
          </w:tcPr>
          <w:p w14:paraId="3973AB5C"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6</w:t>
            </w:r>
          </w:p>
        </w:tc>
      </w:tr>
      <w:tr w:rsidR="00BD078A" w:rsidRPr="002F672E" w14:paraId="49B69B16" w14:textId="77777777" w:rsidTr="008D4C09">
        <w:trPr>
          <w:trHeight w:val="603"/>
        </w:trPr>
        <w:tc>
          <w:tcPr>
            <w:tcW w:w="1696" w:type="dxa"/>
            <w:vMerge/>
            <w:shd w:val="clear" w:color="auto" w:fill="auto"/>
          </w:tcPr>
          <w:p w14:paraId="7C71083E" w14:textId="77777777" w:rsidR="00BD078A" w:rsidRPr="002F672E" w:rsidRDefault="00BD078A" w:rsidP="008D4C09">
            <w:pPr>
              <w:rPr>
                <w:rFonts w:ascii="Arial" w:hAnsi="Arial"/>
              </w:rPr>
            </w:pPr>
          </w:p>
        </w:tc>
        <w:tc>
          <w:tcPr>
            <w:tcW w:w="2268" w:type="dxa"/>
            <w:shd w:val="clear" w:color="auto" w:fill="auto"/>
          </w:tcPr>
          <w:p w14:paraId="175637E6" w14:textId="77777777" w:rsidR="00BD078A" w:rsidRPr="002F672E" w:rsidRDefault="00BD078A" w:rsidP="008D4C09">
            <w:pPr>
              <w:rPr>
                <w:rFonts w:ascii="Arial" w:hAnsi="Arial"/>
              </w:rPr>
            </w:pPr>
            <w:r>
              <w:rPr>
                <w:rFonts w:ascii="Arial" w:hAnsi="Arial"/>
              </w:rPr>
              <w:t>Espagne</w:t>
            </w:r>
          </w:p>
        </w:tc>
        <w:tc>
          <w:tcPr>
            <w:tcW w:w="3261" w:type="dxa"/>
            <w:shd w:val="clear" w:color="auto" w:fill="auto"/>
          </w:tcPr>
          <w:p w14:paraId="61AB3251" w14:textId="77777777" w:rsidR="00BD078A" w:rsidRPr="002F672E" w:rsidRDefault="00BD078A" w:rsidP="008D4C09">
            <w:pPr>
              <w:rPr>
                <w:rFonts w:ascii="Arial" w:hAnsi="Arial"/>
              </w:rPr>
            </w:pPr>
            <w:r>
              <w:rPr>
                <w:rFonts w:ascii="Arial" w:hAnsi="Arial"/>
              </w:rPr>
              <w:t>Les chevaux du vin</w:t>
            </w:r>
          </w:p>
          <w:p w14:paraId="7FB63D5D" w14:textId="77777777" w:rsidR="00BD078A" w:rsidRPr="002F672E" w:rsidRDefault="00BD078A" w:rsidP="008D4C09">
            <w:pPr>
              <w:rPr>
                <w:rFonts w:ascii="Arial" w:hAnsi="Arial"/>
              </w:rPr>
            </w:pPr>
          </w:p>
        </w:tc>
        <w:tc>
          <w:tcPr>
            <w:tcW w:w="1837" w:type="dxa"/>
            <w:shd w:val="clear" w:color="auto" w:fill="auto"/>
          </w:tcPr>
          <w:p w14:paraId="0D5D273A"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7</w:t>
            </w:r>
          </w:p>
        </w:tc>
      </w:tr>
      <w:tr w:rsidR="00BD078A" w:rsidRPr="002F672E" w14:paraId="45BC5319" w14:textId="77777777" w:rsidTr="008D4C09">
        <w:tc>
          <w:tcPr>
            <w:tcW w:w="1696" w:type="dxa"/>
            <w:vMerge/>
            <w:shd w:val="clear" w:color="auto" w:fill="auto"/>
          </w:tcPr>
          <w:p w14:paraId="7D686B9D" w14:textId="77777777" w:rsidR="00BD078A" w:rsidRPr="002F672E" w:rsidRDefault="00BD078A" w:rsidP="008D4C09">
            <w:pPr>
              <w:rPr>
                <w:rFonts w:ascii="Arial" w:hAnsi="Arial"/>
              </w:rPr>
            </w:pPr>
          </w:p>
        </w:tc>
        <w:tc>
          <w:tcPr>
            <w:tcW w:w="2268" w:type="dxa"/>
            <w:shd w:val="clear" w:color="auto" w:fill="auto"/>
          </w:tcPr>
          <w:p w14:paraId="29F550F6" w14:textId="77777777" w:rsidR="00BD078A" w:rsidRPr="002F672E" w:rsidRDefault="00BD078A" w:rsidP="008D4C09">
            <w:pPr>
              <w:rPr>
                <w:rFonts w:ascii="Arial" w:hAnsi="Arial"/>
              </w:rPr>
            </w:pPr>
            <w:r>
              <w:rPr>
                <w:rFonts w:ascii="Arial" w:hAnsi="Arial"/>
              </w:rPr>
              <w:t>Suisse, France</w:t>
            </w:r>
          </w:p>
        </w:tc>
        <w:tc>
          <w:tcPr>
            <w:tcW w:w="3261" w:type="dxa"/>
            <w:shd w:val="clear" w:color="auto" w:fill="auto"/>
          </w:tcPr>
          <w:p w14:paraId="432FA8A3" w14:textId="77777777" w:rsidR="00BD078A" w:rsidRPr="002F672E" w:rsidRDefault="00BD078A" w:rsidP="008D4C09">
            <w:pPr>
              <w:rPr>
                <w:rFonts w:ascii="Arial" w:hAnsi="Arial"/>
              </w:rPr>
            </w:pPr>
            <w:r>
              <w:rPr>
                <w:rFonts w:ascii="Arial" w:hAnsi="Arial"/>
              </w:rPr>
              <w:t>Les savoir-faire en mécanique horlogère et mécanique d'art</w:t>
            </w:r>
          </w:p>
        </w:tc>
        <w:tc>
          <w:tcPr>
            <w:tcW w:w="1837" w:type="dxa"/>
            <w:shd w:val="clear" w:color="auto" w:fill="auto"/>
          </w:tcPr>
          <w:p w14:paraId="166542B2"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8</w:t>
            </w:r>
          </w:p>
        </w:tc>
      </w:tr>
      <w:tr w:rsidR="00BD078A" w:rsidRPr="002F672E" w14:paraId="11D94721" w14:textId="77777777" w:rsidTr="008D4C09">
        <w:tc>
          <w:tcPr>
            <w:tcW w:w="1696" w:type="dxa"/>
            <w:vMerge/>
            <w:shd w:val="clear" w:color="auto" w:fill="auto"/>
          </w:tcPr>
          <w:p w14:paraId="64CCB4E8" w14:textId="77777777" w:rsidR="00BD078A" w:rsidRPr="002F672E" w:rsidRDefault="00BD078A" w:rsidP="008D4C09">
            <w:pPr>
              <w:rPr>
                <w:rFonts w:ascii="Arial" w:hAnsi="Arial"/>
              </w:rPr>
            </w:pPr>
          </w:p>
        </w:tc>
        <w:tc>
          <w:tcPr>
            <w:tcW w:w="2268" w:type="dxa"/>
            <w:shd w:val="clear" w:color="auto" w:fill="auto"/>
          </w:tcPr>
          <w:p w14:paraId="1C45056B" w14:textId="77777777" w:rsidR="00BD078A" w:rsidRPr="002F672E" w:rsidRDefault="00BD078A" w:rsidP="008D4C09">
            <w:pPr>
              <w:rPr>
                <w:rFonts w:ascii="Arial" w:hAnsi="Arial"/>
              </w:rPr>
            </w:pPr>
            <w:r>
              <w:rPr>
                <w:rFonts w:ascii="Arial" w:hAnsi="Arial"/>
              </w:rPr>
              <w:t>Tunisie</w:t>
            </w:r>
          </w:p>
        </w:tc>
        <w:tc>
          <w:tcPr>
            <w:tcW w:w="3261" w:type="dxa"/>
            <w:shd w:val="clear" w:color="auto" w:fill="auto"/>
          </w:tcPr>
          <w:p w14:paraId="1EEDAB3F" w14:textId="77777777" w:rsidR="00BD078A" w:rsidRPr="002F672E" w:rsidRDefault="00BD078A" w:rsidP="008D4C09">
            <w:pPr>
              <w:rPr>
                <w:rFonts w:ascii="Arial" w:hAnsi="Arial"/>
              </w:rPr>
            </w:pPr>
            <w:r>
              <w:rPr>
                <w:rFonts w:ascii="Arial" w:hAnsi="Arial"/>
              </w:rPr>
              <w:t xml:space="preserve">La pêche à la </w:t>
            </w:r>
            <w:proofErr w:type="spellStart"/>
            <w:r>
              <w:rPr>
                <w:rFonts w:ascii="Arial" w:hAnsi="Arial"/>
              </w:rPr>
              <w:t>charfiya</w:t>
            </w:r>
            <w:proofErr w:type="spellEnd"/>
            <w:r>
              <w:rPr>
                <w:rFonts w:ascii="Arial" w:hAnsi="Arial"/>
              </w:rPr>
              <w:t xml:space="preserve"> aux îles Kerkennah</w:t>
            </w:r>
          </w:p>
        </w:tc>
        <w:tc>
          <w:tcPr>
            <w:tcW w:w="1837" w:type="dxa"/>
            <w:shd w:val="clear" w:color="auto" w:fill="auto"/>
          </w:tcPr>
          <w:p w14:paraId="1ECF4D68"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9</w:t>
            </w:r>
          </w:p>
        </w:tc>
      </w:tr>
      <w:tr w:rsidR="00BD078A" w:rsidRPr="002F672E" w14:paraId="1CFCA0F9" w14:textId="77777777" w:rsidTr="008D4C09">
        <w:tc>
          <w:tcPr>
            <w:tcW w:w="1696" w:type="dxa"/>
            <w:vMerge/>
            <w:shd w:val="clear" w:color="auto" w:fill="auto"/>
          </w:tcPr>
          <w:p w14:paraId="578A873E" w14:textId="77777777" w:rsidR="00BD078A" w:rsidRPr="002F672E" w:rsidRDefault="00BD078A" w:rsidP="008D4C09">
            <w:pPr>
              <w:rPr>
                <w:rFonts w:ascii="Arial" w:hAnsi="Arial"/>
              </w:rPr>
            </w:pPr>
          </w:p>
        </w:tc>
        <w:tc>
          <w:tcPr>
            <w:tcW w:w="2268" w:type="dxa"/>
            <w:shd w:val="clear" w:color="auto" w:fill="auto"/>
          </w:tcPr>
          <w:p w14:paraId="78732F96" w14:textId="77777777" w:rsidR="00BD078A" w:rsidRPr="002F672E" w:rsidRDefault="00BD078A" w:rsidP="008D4C09">
            <w:pPr>
              <w:rPr>
                <w:rFonts w:ascii="Arial" w:hAnsi="Arial"/>
              </w:rPr>
            </w:pPr>
            <w:r>
              <w:rPr>
                <w:rFonts w:ascii="Arial" w:hAnsi="Arial"/>
              </w:rPr>
              <w:t>Émirats arabes unis (+3 h)</w:t>
            </w:r>
          </w:p>
        </w:tc>
        <w:tc>
          <w:tcPr>
            <w:tcW w:w="3261" w:type="dxa"/>
            <w:shd w:val="clear" w:color="auto" w:fill="auto"/>
          </w:tcPr>
          <w:p w14:paraId="75F57411" w14:textId="77777777" w:rsidR="00BD078A" w:rsidRPr="002F672E" w:rsidRDefault="00BD078A" w:rsidP="008D4C09">
            <w:pPr>
              <w:rPr>
                <w:rFonts w:ascii="Arial" w:hAnsi="Arial"/>
              </w:rPr>
            </w:pPr>
            <w:r>
              <w:rPr>
                <w:rFonts w:ascii="Arial" w:hAnsi="Arial"/>
              </w:rPr>
              <w:t xml:space="preserve">Al </w:t>
            </w:r>
            <w:proofErr w:type="spellStart"/>
            <w:r>
              <w:rPr>
                <w:rFonts w:ascii="Arial" w:hAnsi="Arial"/>
              </w:rPr>
              <w:t>aflaj</w:t>
            </w:r>
            <w:proofErr w:type="spellEnd"/>
            <w:r>
              <w:rPr>
                <w:rFonts w:ascii="Arial" w:hAnsi="Arial"/>
              </w:rPr>
              <w:t>, système traditionnel d’irrigation aux EAU, traditions orales, connaissances et savoir-faire liés à sa construction, à son entretien et à la distribution équitable de l’eau</w:t>
            </w:r>
          </w:p>
        </w:tc>
        <w:tc>
          <w:tcPr>
            <w:tcW w:w="1837" w:type="dxa"/>
            <w:shd w:val="clear" w:color="auto" w:fill="auto"/>
          </w:tcPr>
          <w:p w14:paraId="6472A3A3"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10</w:t>
            </w:r>
          </w:p>
        </w:tc>
      </w:tr>
      <w:tr w:rsidR="00BD078A" w:rsidRPr="002F672E" w14:paraId="2558BA5E" w14:textId="77777777" w:rsidTr="008D4C09">
        <w:tc>
          <w:tcPr>
            <w:tcW w:w="1696" w:type="dxa"/>
            <w:vMerge w:val="restart"/>
            <w:shd w:val="clear" w:color="auto" w:fill="auto"/>
          </w:tcPr>
          <w:p w14:paraId="22B8347E" w14:textId="4B0A05EB" w:rsidR="00BD078A" w:rsidRPr="002F672E" w:rsidRDefault="00BD078A" w:rsidP="008D4C09">
            <w:pPr>
              <w:rPr>
                <w:rFonts w:ascii="Arial" w:hAnsi="Arial"/>
              </w:rPr>
            </w:pPr>
            <w:r>
              <w:rPr>
                <w:rFonts w:ascii="Arial" w:hAnsi="Arial"/>
              </w:rPr>
              <w:t>À partir de</w:t>
            </w:r>
            <w:r w:rsidR="00C66999">
              <w:rPr>
                <w:rFonts w:ascii="Arial" w:hAnsi="Arial"/>
              </w:rPr>
              <w:br/>
            </w:r>
            <w:r>
              <w:rPr>
                <w:rFonts w:ascii="Arial" w:hAnsi="Arial"/>
              </w:rPr>
              <w:t>14 h 15</w:t>
            </w:r>
          </w:p>
        </w:tc>
        <w:tc>
          <w:tcPr>
            <w:tcW w:w="2268" w:type="dxa"/>
            <w:shd w:val="clear" w:color="auto" w:fill="auto"/>
          </w:tcPr>
          <w:p w14:paraId="0FC29CEB" w14:textId="77777777" w:rsidR="00BD078A" w:rsidRPr="002F672E" w:rsidRDefault="00BD078A" w:rsidP="008D4C09">
            <w:pPr>
              <w:rPr>
                <w:rFonts w:ascii="Arial" w:hAnsi="Arial"/>
              </w:rPr>
            </w:pPr>
            <w:r>
              <w:rPr>
                <w:rFonts w:ascii="Arial" w:hAnsi="Arial"/>
              </w:rPr>
              <w:t>Émirats arabes unis, Oman (+3 h)</w:t>
            </w:r>
          </w:p>
        </w:tc>
        <w:tc>
          <w:tcPr>
            <w:tcW w:w="3261" w:type="dxa"/>
            <w:shd w:val="clear" w:color="auto" w:fill="auto"/>
          </w:tcPr>
          <w:p w14:paraId="380AA05D" w14:textId="77777777" w:rsidR="00BD078A" w:rsidRPr="002F672E" w:rsidRDefault="00BD078A" w:rsidP="008D4C09">
            <w:pPr>
              <w:rPr>
                <w:rFonts w:ascii="Arial" w:hAnsi="Arial"/>
              </w:rPr>
            </w:pPr>
            <w:r>
              <w:rPr>
                <w:rFonts w:ascii="Arial" w:hAnsi="Arial"/>
              </w:rPr>
              <w:t>La course de dromadaires, pratique sociale et patrimoine festif associés aux dromadaires</w:t>
            </w:r>
          </w:p>
        </w:tc>
        <w:tc>
          <w:tcPr>
            <w:tcW w:w="1837" w:type="dxa"/>
            <w:shd w:val="clear" w:color="auto" w:fill="auto"/>
          </w:tcPr>
          <w:p w14:paraId="0AB6E415"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11</w:t>
            </w:r>
          </w:p>
        </w:tc>
      </w:tr>
      <w:tr w:rsidR="00BD078A" w:rsidRPr="002F672E" w14:paraId="21A24D71" w14:textId="77777777" w:rsidTr="008D4C09">
        <w:trPr>
          <w:trHeight w:val="574"/>
        </w:trPr>
        <w:tc>
          <w:tcPr>
            <w:tcW w:w="1696" w:type="dxa"/>
            <w:vMerge/>
            <w:shd w:val="clear" w:color="auto" w:fill="auto"/>
          </w:tcPr>
          <w:p w14:paraId="57F27F97" w14:textId="77777777" w:rsidR="00BD078A" w:rsidRPr="002F672E" w:rsidRDefault="00BD078A" w:rsidP="008D4C09">
            <w:pPr>
              <w:rPr>
                <w:rFonts w:ascii="Arial" w:hAnsi="Arial"/>
              </w:rPr>
            </w:pPr>
          </w:p>
        </w:tc>
        <w:tc>
          <w:tcPr>
            <w:tcW w:w="2268" w:type="dxa"/>
            <w:shd w:val="clear" w:color="auto" w:fill="auto"/>
          </w:tcPr>
          <w:p w14:paraId="0D159CB9" w14:textId="77777777" w:rsidR="00BD078A" w:rsidRPr="002F672E" w:rsidRDefault="00BD078A" w:rsidP="008D4C09">
            <w:pPr>
              <w:rPr>
                <w:rFonts w:ascii="Arial" w:hAnsi="Arial"/>
              </w:rPr>
            </w:pPr>
            <w:r>
              <w:rPr>
                <w:rFonts w:ascii="Arial" w:hAnsi="Arial"/>
              </w:rPr>
              <w:t>Zambie (+ 1h)</w:t>
            </w:r>
          </w:p>
        </w:tc>
        <w:tc>
          <w:tcPr>
            <w:tcW w:w="3261" w:type="dxa"/>
            <w:shd w:val="clear" w:color="auto" w:fill="auto"/>
          </w:tcPr>
          <w:p w14:paraId="112A2905" w14:textId="77777777" w:rsidR="00BD078A" w:rsidRPr="002F672E" w:rsidRDefault="00BD078A" w:rsidP="008D4C09">
            <w:pPr>
              <w:rPr>
                <w:rFonts w:ascii="Arial" w:hAnsi="Arial"/>
              </w:rPr>
            </w:pPr>
            <w:r>
              <w:rPr>
                <w:rFonts w:ascii="Arial" w:hAnsi="Arial"/>
              </w:rPr>
              <w:t xml:space="preserve">La danse </w:t>
            </w:r>
            <w:proofErr w:type="spellStart"/>
            <w:r>
              <w:rPr>
                <w:rFonts w:ascii="Arial" w:hAnsi="Arial"/>
              </w:rPr>
              <w:t>budima</w:t>
            </w:r>
            <w:proofErr w:type="spellEnd"/>
          </w:p>
        </w:tc>
        <w:tc>
          <w:tcPr>
            <w:tcW w:w="1837" w:type="dxa"/>
            <w:shd w:val="clear" w:color="auto" w:fill="auto"/>
          </w:tcPr>
          <w:p w14:paraId="1974670E"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12</w:t>
            </w:r>
          </w:p>
        </w:tc>
      </w:tr>
      <w:tr w:rsidR="00BD078A" w:rsidRPr="002F672E" w14:paraId="09DB7600" w14:textId="77777777" w:rsidTr="008D4C09">
        <w:tc>
          <w:tcPr>
            <w:tcW w:w="1696" w:type="dxa"/>
            <w:vMerge/>
            <w:shd w:val="clear" w:color="auto" w:fill="auto"/>
          </w:tcPr>
          <w:p w14:paraId="6A81BB38" w14:textId="77777777" w:rsidR="00BD078A" w:rsidRPr="002F672E" w:rsidRDefault="00BD078A" w:rsidP="008D4C09">
            <w:pPr>
              <w:rPr>
                <w:rFonts w:ascii="Arial" w:hAnsi="Arial"/>
              </w:rPr>
            </w:pPr>
          </w:p>
        </w:tc>
        <w:tc>
          <w:tcPr>
            <w:tcW w:w="2268" w:type="dxa"/>
            <w:shd w:val="clear" w:color="auto" w:fill="auto"/>
          </w:tcPr>
          <w:p w14:paraId="0DF84503" w14:textId="77777777" w:rsidR="00BD078A" w:rsidRPr="002F672E" w:rsidRDefault="00BD078A" w:rsidP="008D4C09">
            <w:pPr>
              <w:rPr>
                <w:rFonts w:ascii="Arial" w:hAnsi="Arial"/>
              </w:rPr>
            </w:pPr>
            <w:r>
              <w:rPr>
                <w:rFonts w:ascii="Arial" w:hAnsi="Arial"/>
              </w:rPr>
              <w:t>Algérie, Mauritanie, Maroc, Tunisie (jusqu'à -1 h)</w:t>
            </w:r>
          </w:p>
        </w:tc>
        <w:tc>
          <w:tcPr>
            <w:tcW w:w="3261" w:type="dxa"/>
            <w:shd w:val="clear" w:color="auto" w:fill="auto"/>
          </w:tcPr>
          <w:p w14:paraId="087C4CA0" w14:textId="77777777" w:rsidR="00BD078A" w:rsidRPr="002F672E" w:rsidRDefault="00BD078A" w:rsidP="008D4C09">
            <w:pPr>
              <w:rPr>
                <w:rFonts w:ascii="Arial" w:hAnsi="Arial"/>
              </w:rPr>
            </w:pPr>
            <w:r>
              <w:rPr>
                <w:rFonts w:ascii="Arial" w:hAnsi="Arial"/>
              </w:rPr>
              <w:t>Les savoirs, savoir-faire et pratiques liés à la production et à la consommation du couscous</w:t>
            </w:r>
          </w:p>
        </w:tc>
        <w:tc>
          <w:tcPr>
            <w:tcW w:w="1837" w:type="dxa"/>
            <w:shd w:val="clear" w:color="auto" w:fill="auto"/>
          </w:tcPr>
          <w:p w14:paraId="23944302"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14</w:t>
            </w:r>
          </w:p>
        </w:tc>
      </w:tr>
      <w:tr w:rsidR="00BD078A" w:rsidRPr="002F672E" w14:paraId="31730B9F" w14:textId="77777777" w:rsidTr="008D4C09">
        <w:trPr>
          <w:trHeight w:val="435"/>
        </w:trPr>
        <w:tc>
          <w:tcPr>
            <w:tcW w:w="1696" w:type="dxa"/>
            <w:vMerge/>
            <w:shd w:val="clear" w:color="auto" w:fill="auto"/>
          </w:tcPr>
          <w:p w14:paraId="434AA269" w14:textId="77777777" w:rsidR="00BD078A" w:rsidRPr="002F672E" w:rsidRDefault="00BD078A" w:rsidP="008D4C09">
            <w:pPr>
              <w:rPr>
                <w:rFonts w:ascii="Arial" w:hAnsi="Arial"/>
              </w:rPr>
            </w:pPr>
          </w:p>
        </w:tc>
        <w:tc>
          <w:tcPr>
            <w:tcW w:w="2268" w:type="dxa"/>
            <w:shd w:val="clear" w:color="auto" w:fill="auto"/>
          </w:tcPr>
          <w:p w14:paraId="214569C4" w14:textId="77777777" w:rsidR="00BD078A" w:rsidRPr="002F672E" w:rsidRDefault="00BD078A" w:rsidP="008D4C09">
            <w:pPr>
              <w:rPr>
                <w:rFonts w:ascii="Arial" w:hAnsi="Arial" w:cs="Arial"/>
              </w:rPr>
            </w:pPr>
            <w:r>
              <w:rPr>
                <w:rFonts w:ascii="Arial" w:hAnsi="Arial"/>
              </w:rPr>
              <w:t>Argentine (-4 h)</w:t>
            </w:r>
          </w:p>
        </w:tc>
        <w:tc>
          <w:tcPr>
            <w:tcW w:w="3261" w:type="dxa"/>
            <w:shd w:val="clear" w:color="auto" w:fill="auto"/>
          </w:tcPr>
          <w:p w14:paraId="7EF752F3" w14:textId="77777777" w:rsidR="00BD078A" w:rsidRPr="002F672E" w:rsidRDefault="00BD078A" w:rsidP="008D4C09">
            <w:pPr>
              <w:rPr>
                <w:rFonts w:ascii="Arial" w:hAnsi="Arial" w:cs="Arial"/>
              </w:rPr>
            </w:pPr>
            <w:r>
              <w:rPr>
                <w:rFonts w:ascii="Arial" w:hAnsi="Arial"/>
              </w:rPr>
              <w:t>Le chamamé</w:t>
            </w:r>
          </w:p>
          <w:p w14:paraId="713630CE" w14:textId="77777777" w:rsidR="00BD078A" w:rsidRPr="002F672E" w:rsidRDefault="00BD078A" w:rsidP="008D4C09">
            <w:pPr>
              <w:rPr>
                <w:rFonts w:ascii="Arial" w:hAnsi="Arial" w:cs="Arial"/>
              </w:rPr>
            </w:pPr>
          </w:p>
        </w:tc>
        <w:tc>
          <w:tcPr>
            <w:tcW w:w="1837" w:type="dxa"/>
            <w:shd w:val="clear" w:color="auto" w:fill="auto"/>
          </w:tcPr>
          <w:p w14:paraId="46FB4AD8"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15</w:t>
            </w:r>
          </w:p>
        </w:tc>
      </w:tr>
      <w:tr w:rsidR="00BD078A" w:rsidRPr="002F672E" w14:paraId="2EA41A7B" w14:textId="77777777" w:rsidTr="008D4C09">
        <w:tc>
          <w:tcPr>
            <w:tcW w:w="1696" w:type="dxa"/>
            <w:vMerge/>
            <w:shd w:val="clear" w:color="auto" w:fill="auto"/>
          </w:tcPr>
          <w:p w14:paraId="2591B3B9" w14:textId="77777777" w:rsidR="00BD078A" w:rsidRPr="002F672E" w:rsidRDefault="00BD078A" w:rsidP="008D4C09">
            <w:pPr>
              <w:rPr>
                <w:rFonts w:ascii="Arial" w:hAnsi="Arial"/>
              </w:rPr>
            </w:pPr>
          </w:p>
        </w:tc>
        <w:tc>
          <w:tcPr>
            <w:tcW w:w="2268" w:type="dxa"/>
            <w:shd w:val="clear" w:color="auto" w:fill="auto"/>
          </w:tcPr>
          <w:p w14:paraId="61A87554" w14:textId="77777777" w:rsidR="00BD078A" w:rsidRPr="002F672E" w:rsidRDefault="00BD078A" w:rsidP="008D4C09">
            <w:pPr>
              <w:rPr>
                <w:rFonts w:ascii="Arial" w:hAnsi="Arial"/>
              </w:rPr>
            </w:pPr>
            <w:r>
              <w:rPr>
                <w:rFonts w:ascii="Arial" w:hAnsi="Arial"/>
              </w:rPr>
              <w:t>Azerbaïdjan (+3 h)</w:t>
            </w:r>
          </w:p>
        </w:tc>
        <w:tc>
          <w:tcPr>
            <w:tcW w:w="3261" w:type="dxa"/>
            <w:shd w:val="clear" w:color="auto" w:fill="auto"/>
          </w:tcPr>
          <w:p w14:paraId="16AA0F67" w14:textId="77777777" w:rsidR="00BD078A" w:rsidRPr="002F672E" w:rsidRDefault="00BD078A" w:rsidP="008D4C09">
            <w:pPr>
              <w:rPr>
                <w:rFonts w:ascii="Arial" w:hAnsi="Arial"/>
              </w:rPr>
            </w:pPr>
            <w:r>
              <w:rPr>
                <w:rFonts w:ascii="Arial" w:hAnsi="Arial"/>
              </w:rPr>
              <w:t xml:space="preserve">Le </w:t>
            </w:r>
            <w:proofErr w:type="spellStart"/>
            <w:r>
              <w:rPr>
                <w:rFonts w:ascii="Arial" w:hAnsi="Arial"/>
              </w:rPr>
              <w:t>Nar</w:t>
            </w:r>
            <w:proofErr w:type="spellEnd"/>
            <w:r>
              <w:rPr>
                <w:rFonts w:ascii="Arial" w:hAnsi="Arial"/>
              </w:rPr>
              <w:t xml:space="preserve"> </w:t>
            </w:r>
            <w:proofErr w:type="spellStart"/>
            <w:r>
              <w:rPr>
                <w:rFonts w:ascii="Arial" w:hAnsi="Arial"/>
              </w:rPr>
              <w:t>Bayrami</w:t>
            </w:r>
            <w:proofErr w:type="spellEnd"/>
            <w:r>
              <w:rPr>
                <w:rFonts w:ascii="Arial" w:hAnsi="Arial"/>
              </w:rPr>
              <w:t>, fête traditionnelle de la grenade et sa culture</w:t>
            </w:r>
          </w:p>
        </w:tc>
        <w:tc>
          <w:tcPr>
            <w:tcW w:w="1837" w:type="dxa"/>
            <w:shd w:val="clear" w:color="auto" w:fill="auto"/>
          </w:tcPr>
          <w:p w14:paraId="151DADE0"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16</w:t>
            </w:r>
          </w:p>
        </w:tc>
      </w:tr>
      <w:tr w:rsidR="00BD078A" w:rsidRPr="002F672E" w14:paraId="7B69ED08" w14:textId="77777777" w:rsidTr="008D4C09">
        <w:tc>
          <w:tcPr>
            <w:tcW w:w="1696" w:type="dxa"/>
            <w:vMerge w:val="restart"/>
            <w:shd w:val="clear" w:color="auto" w:fill="auto"/>
          </w:tcPr>
          <w:p w14:paraId="6898ABAF" w14:textId="77777777" w:rsidR="00BD078A" w:rsidRPr="002F672E" w:rsidRDefault="00BD078A" w:rsidP="008D4C09">
            <w:pPr>
              <w:rPr>
                <w:rFonts w:ascii="Arial" w:hAnsi="Arial"/>
              </w:rPr>
            </w:pPr>
            <w:r>
              <w:rPr>
                <w:rFonts w:ascii="Arial" w:hAnsi="Arial"/>
              </w:rPr>
              <w:t>À partir de 15 h 00</w:t>
            </w:r>
          </w:p>
        </w:tc>
        <w:tc>
          <w:tcPr>
            <w:tcW w:w="2268" w:type="dxa"/>
            <w:shd w:val="clear" w:color="auto" w:fill="auto"/>
          </w:tcPr>
          <w:p w14:paraId="43FF51F5" w14:textId="77777777" w:rsidR="00BD078A" w:rsidRPr="002F672E" w:rsidRDefault="00BD078A" w:rsidP="008D4C09">
            <w:pPr>
              <w:rPr>
                <w:rFonts w:ascii="Arial" w:hAnsi="Arial"/>
              </w:rPr>
            </w:pPr>
            <w:r>
              <w:rPr>
                <w:rFonts w:ascii="Arial" w:hAnsi="Arial"/>
              </w:rPr>
              <w:t>Azerbaïdjan, Iran (République islamique d'), Turquie, Ouzbékistan (jusqu'à +4 h)</w:t>
            </w:r>
          </w:p>
        </w:tc>
        <w:tc>
          <w:tcPr>
            <w:tcW w:w="3261" w:type="dxa"/>
            <w:shd w:val="clear" w:color="auto" w:fill="auto"/>
          </w:tcPr>
          <w:p w14:paraId="34F807BC" w14:textId="77777777" w:rsidR="00BD078A" w:rsidRPr="002F672E" w:rsidRDefault="00BD078A" w:rsidP="008D4C09">
            <w:pPr>
              <w:rPr>
                <w:rFonts w:ascii="Arial" w:hAnsi="Arial"/>
              </w:rPr>
            </w:pPr>
            <w:r>
              <w:rPr>
                <w:rFonts w:ascii="Arial" w:hAnsi="Arial"/>
              </w:rPr>
              <w:t>L’art de la miniature</w:t>
            </w:r>
          </w:p>
        </w:tc>
        <w:tc>
          <w:tcPr>
            <w:tcW w:w="1837" w:type="dxa"/>
            <w:shd w:val="clear" w:color="auto" w:fill="auto"/>
          </w:tcPr>
          <w:p w14:paraId="2A4D8812"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17</w:t>
            </w:r>
          </w:p>
        </w:tc>
      </w:tr>
      <w:tr w:rsidR="00BD078A" w:rsidRPr="002F672E" w14:paraId="71B891B6" w14:textId="77777777" w:rsidTr="008D4C09">
        <w:tc>
          <w:tcPr>
            <w:tcW w:w="1696" w:type="dxa"/>
            <w:vMerge/>
            <w:shd w:val="clear" w:color="auto" w:fill="auto"/>
          </w:tcPr>
          <w:p w14:paraId="29B74B96" w14:textId="77777777" w:rsidR="00BD078A" w:rsidRPr="002F672E" w:rsidRDefault="00BD078A" w:rsidP="008D4C09">
            <w:pPr>
              <w:rPr>
                <w:rFonts w:ascii="Arial" w:hAnsi="Arial"/>
              </w:rPr>
            </w:pPr>
          </w:p>
        </w:tc>
        <w:tc>
          <w:tcPr>
            <w:tcW w:w="2268" w:type="dxa"/>
            <w:shd w:val="clear" w:color="auto" w:fill="auto"/>
          </w:tcPr>
          <w:p w14:paraId="77DB80BF" w14:textId="77777777" w:rsidR="00BD078A" w:rsidRPr="002F672E" w:rsidRDefault="00BD078A" w:rsidP="008D4C09">
            <w:pPr>
              <w:rPr>
                <w:rFonts w:ascii="Arial" w:hAnsi="Arial"/>
              </w:rPr>
            </w:pPr>
            <w:r>
              <w:rPr>
                <w:rFonts w:ascii="Arial" w:hAnsi="Arial"/>
              </w:rPr>
              <w:t>Bangladesh (+5 h)</w:t>
            </w:r>
          </w:p>
        </w:tc>
        <w:tc>
          <w:tcPr>
            <w:tcW w:w="3261" w:type="dxa"/>
            <w:shd w:val="clear" w:color="auto" w:fill="auto"/>
          </w:tcPr>
          <w:p w14:paraId="3AE715A0" w14:textId="77777777" w:rsidR="00BD078A" w:rsidRPr="002F672E" w:rsidRDefault="00BD078A" w:rsidP="008D4C09">
            <w:pPr>
              <w:rPr>
                <w:rFonts w:ascii="Arial" w:hAnsi="Arial"/>
              </w:rPr>
            </w:pPr>
            <w:r>
              <w:rPr>
                <w:rFonts w:ascii="Arial" w:hAnsi="Arial"/>
              </w:rPr>
              <w:t xml:space="preserve">L’art traditionnel de la broderie </w:t>
            </w:r>
            <w:proofErr w:type="spellStart"/>
            <w:r>
              <w:rPr>
                <w:rFonts w:ascii="Arial" w:hAnsi="Arial"/>
              </w:rPr>
              <w:t>nakshi</w:t>
            </w:r>
            <w:proofErr w:type="spellEnd"/>
            <w:r>
              <w:rPr>
                <w:rFonts w:ascii="Arial" w:hAnsi="Arial"/>
              </w:rPr>
              <w:t xml:space="preserve"> </w:t>
            </w:r>
            <w:proofErr w:type="spellStart"/>
            <w:r>
              <w:rPr>
                <w:rFonts w:ascii="Arial" w:hAnsi="Arial"/>
              </w:rPr>
              <w:t>kantha</w:t>
            </w:r>
            <w:proofErr w:type="spellEnd"/>
          </w:p>
        </w:tc>
        <w:tc>
          <w:tcPr>
            <w:tcW w:w="1837" w:type="dxa"/>
            <w:shd w:val="clear" w:color="auto" w:fill="auto"/>
          </w:tcPr>
          <w:p w14:paraId="4E3566E1"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18</w:t>
            </w:r>
          </w:p>
        </w:tc>
      </w:tr>
      <w:tr w:rsidR="00BD078A" w:rsidRPr="002F672E" w14:paraId="76765787" w14:textId="77777777" w:rsidTr="008D4C09">
        <w:tc>
          <w:tcPr>
            <w:tcW w:w="1696" w:type="dxa"/>
            <w:vMerge/>
            <w:shd w:val="clear" w:color="auto" w:fill="auto"/>
          </w:tcPr>
          <w:p w14:paraId="50BAFA5D" w14:textId="77777777" w:rsidR="00BD078A" w:rsidRPr="002F672E" w:rsidRDefault="00BD078A" w:rsidP="008D4C09">
            <w:pPr>
              <w:rPr>
                <w:rFonts w:ascii="Arial" w:hAnsi="Arial"/>
              </w:rPr>
            </w:pPr>
          </w:p>
        </w:tc>
        <w:tc>
          <w:tcPr>
            <w:tcW w:w="2268" w:type="dxa"/>
            <w:shd w:val="clear" w:color="auto" w:fill="auto"/>
          </w:tcPr>
          <w:p w14:paraId="30239661" w14:textId="77777777" w:rsidR="00BD078A" w:rsidRPr="002F672E" w:rsidRDefault="00BD078A" w:rsidP="008D4C09">
            <w:pPr>
              <w:rPr>
                <w:rFonts w:ascii="Arial" w:hAnsi="Arial"/>
              </w:rPr>
            </w:pPr>
            <w:r>
              <w:rPr>
                <w:rFonts w:ascii="Arial" w:hAnsi="Arial"/>
              </w:rPr>
              <w:t>Bosnie-Herzégovine</w:t>
            </w:r>
          </w:p>
        </w:tc>
        <w:tc>
          <w:tcPr>
            <w:tcW w:w="3261" w:type="dxa"/>
            <w:shd w:val="clear" w:color="auto" w:fill="auto"/>
          </w:tcPr>
          <w:p w14:paraId="604CE3D9" w14:textId="77777777" w:rsidR="00BD078A" w:rsidRPr="002F672E" w:rsidRDefault="00BD078A" w:rsidP="008D4C09">
            <w:pPr>
              <w:rPr>
                <w:rFonts w:ascii="Arial" w:hAnsi="Arial"/>
              </w:rPr>
            </w:pPr>
            <w:r>
              <w:rPr>
                <w:rFonts w:ascii="Arial" w:hAnsi="Arial"/>
              </w:rPr>
              <w:t xml:space="preserve">La tradition du concours de fauchage d’herbe à </w:t>
            </w:r>
            <w:proofErr w:type="spellStart"/>
            <w:r>
              <w:rPr>
                <w:rFonts w:ascii="Arial" w:hAnsi="Arial"/>
              </w:rPr>
              <w:t>Kupres</w:t>
            </w:r>
            <w:proofErr w:type="spellEnd"/>
          </w:p>
        </w:tc>
        <w:tc>
          <w:tcPr>
            <w:tcW w:w="1837" w:type="dxa"/>
            <w:shd w:val="clear" w:color="auto" w:fill="auto"/>
          </w:tcPr>
          <w:p w14:paraId="00CDE928"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19</w:t>
            </w:r>
          </w:p>
        </w:tc>
      </w:tr>
      <w:tr w:rsidR="00BD078A" w:rsidRPr="002F672E" w14:paraId="1110E5CC" w14:textId="77777777" w:rsidTr="008D4C09">
        <w:tc>
          <w:tcPr>
            <w:tcW w:w="1696" w:type="dxa"/>
            <w:vMerge/>
            <w:shd w:val="clear" w:color="auto" w:fill="auto"/>
          </w:tcPr>
          <w:p w14:paraId="3508D87F" w14:textId="77777777" w:rsidR="00BD078A" w:rsidRPr="002F672E" w:rsidRDefault="00BD078A" w:rsidP="008D4C09">
            <w:pPr>
              <w:rPr>
                <w:rFonts w:ascii="Arial" w:hAnsi="Arial"/>
              </w:rPr>
            </w:pPr>
          </w:p>
        </w:tc>
        <w:tc>
          <w:tcPr>
            <w:tcW w:w="2268" w:type="dxa"/>
            <w:shd w:val="clear" w:color="auto" w:fill="auto"/>
          </w:tcPr>
          <w:p w14:paraId="2F66484B" w14:textId="77777777" w:rsidR="00BD078A" w:rsidRPr="002F672E" w:rsidRDefault="00BD078A" w:rsidP="008D4C09">
            <w:pPr>
              <w:rPr>
                <w:rFonts w:ascii="Arial" w:hAnsi="Arial"/>
              </w:rPr>
            </w:pPr>
            <w:r>
              <w:rPr>
                <w:rFonts w:ascii="Arial" w:hAnsi="Arial"/>
              </w:rPr>
              <w:t>Cambodge (+6 h)</w:t>
            </w:r>
          </w:p>
        </w:tc>
        <w:tc>
          <w:tcPr>
            <w:tcW w:w="3261" w:type="dxa"/>
            <w:shd w:val="clear" w:color="auto" w:fill="auto"/>
          </w:tcPr>
          <w:p w14:paraId="01F03C04" w14:textId="77777777" w:rsidR="00BD078A" w:rsidRPr="002F672E" w:rsidRDefault="00BD078A" w:rsidP="008D4C09">
            <w:pPr>
              <w:rPr>
                <w:rFonts w:ascii="Arial" w:hAnsi="Arial" w:cs="Arial"/>
              </w:rPr>
            </w:pPr>
            <w:r>
              <w:rPr>
                <w:rFonts w:ascii="Arial" w:hAnsi="Arial"/>
              </w:rPr>
              <w:t xml:space="preserve">Le </w:t>
            </w:r>
            <w:proofErr w:type="spellStart"/>
            <w:r>
              <w:rPr>
                <w:rFonts w:ascii="Arial" w:hAnsi="Arial"/>
              </w:rPr>
              <w:t>kun</w:t>
            </w:r>
            <w:proofErr w:type="spellEnd"/>
            <w:r>
              <w:rPr>
                <w:rFonts w:ascii="Arial" w:hAnsi="Arial"/>
              </w:rPr>
              <w:t xml:space="preserve"> </w:t>
            </w:r>
            <w:proofErr w:type="spellStart"/>
            <w:r>
              <w:rPr>
                <w:rFonts w:ascii="Arial" w:hAnsi="Arial"/>
              </w:rPr>
              <w:t>lbokator</w:t>
            </w:r>
            <w:proofErr w:type="spellEnd"/>
          </w:p>
          <w:p w14:paraId="783B25F7" w14:textId="77777777" w:rsidR="00BD078A" w:rsidRPr="002F672E" w:rsidRDefault="00BD078A" w:rsidP="008D4C09">
            <w:pPr>
              <w:rPr>
                <w:rFonts w:ascii="Arial" w:hAnsi="Arial" w:cs="Arial"/>
              </w:rPr>
            </w:pPr>
          </w:p>
        </w:tc>
        <w:tc>
          <w:tcPr>
            <w:tcW w:w="1837" w:type="dxa"/>
            <w:shd w:val="clear" w:color="auto" w:fill="auto"/>
          </w:tcPr>
          <w:p w14:paraId="102C5DA3"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20</w:t>
            </w:r>
          </w:p>
        </w:tc>
      </w:tr>
      <w:tr w:rsidR="00BD078A" w:rsidRPr="002F672E" w14:paraId="6AC1D7EC" w14:textId="77777777" w:rsidTr="008D4C09">
        <w:tc>
          <w:tcPr>
            <w:tcW w:w="1696" w:type="dxa"/>
            <w:vMerge/>
            <w:shd w:val="clear" w:color="auto" w:fill="auto"/>
          </w:tcPr>
          <w:p w14:paraId="504C83B2" w14:textId="77777777" w:rsidR="00BD078A" w:rsidRPr="002F672E" w:rsidRDefault="00BD078A" w:rsidP="008D4C09">
            <w:pPr>
              <w:rPr>
                <w:rFonts w:ascii="Arial" w:hAnsi="Arial"/>
              </w:rPr>
            </w:pPr>
          </w:p>
        </w:tc>
        <w:tc>
          <w:tcPr>
            <w:tcW w:w="2268" w:type="dxa"/>
            <w:shd w:val="clear" w:color="auto" w:fill="auto"/>
          </w:tcPr>
          <w:p w14:paraId="22653389" w14:textId="77777777" w:rsidR="00BD078A" w:rsidRPr="002F672E" w:rsidRDefault="00BD078A" w:rsidP="008D4C09">
            <w:pPr>
              <w:rPr>
                <w:rFonts w:ascii="Arial" w:hAnsi="Arial"/>
              </w:rPr>
            </w:pPr>
            <w:r>
              <w:rPr>
                <w:rFonts w:ascii="Arial" w:hAnsi="Arial"/>
              </w:rPr>
              <w:t>Chine (+7 h)</w:t>
            </w:r>
          </w:p>
          <w:p w14:paraId="1F76C984" w14:textId="77777777" w:rsidR="00BD078A" w:rsidRPr="002F672E" w:rsidRDefault="00BD078A" w:rsidP="008D4C09">
            <w:pPr>
              <w:rPr>
                <w:rFonts w:ascii="Arial" w:hAnsi="Arial"/>
              </w:rPr>
            </w:pPr>
          </w:p>
        </w:tc>
        <w:tc>
          <w:tcPr>
            <w:tcW w:w="3261" w:type="dxa"/>
            <w:shd w:val="clear" w:color="auto" w:fill="auto"/>
          </w:tcPr>
          <w:p w14:paraId="2B1D9004" w14:textId="77777777" w:rsidR="00BD078A" w:rsidRPr="002F672E" w:rsidRDefault="00BD078A" w:rsidP="008D4C09">
            <w:pPr>
              <w:rPr>
                <w:rFonts w:ascii="Arial" w:hAnsi="Arial"/>
              </w:rPr>
            </w:pPr>
            <w:r>
              <w:rPr>
                <w:rFonts w:ascii="Arial" w:hAnsi="Arial"/>
              </w:rPr>
              <w:t xml:space="preserve">Le </w:t>
            </w:r>
            <w:proofErr w:type="spellStart"/>
            <w:r>
              <w:rPr>
                <w:rFonts w:ascii="Arial" w:hAnsi="Arial"/>
              </w:rPr>
              <w:t>taijiquan</w:t>
            </w:r>
            <w:proofErr w:type="spellEnd"/>
          </w:p>
          <w:p w14:paraId="282AB2BC" w14:textId="77777777" w:rsidR="00BD078A" w:rsidRPr="002F672E" w:rsidRDefault="00BD078A" w:rsidP="008D4C09">
            <w:pPr>
              <w:rPr>
                <w:rFonts w:ascii="Arial" w:hAnsi="Arial"/>
              </w:rPr>
            </w:pPr>
          </w:p>
        </w:tc>
        <w:tc>
          <w:tcPr>
            <w:tcW w:w="1837" w:type="dxa"/>
            <w:shd w:val="clear" w:color="auto" w:fill="auto"/>
          </w:tcPr>
          <w:p w14:paraId="0917A281"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21</w:t>
            </w:r>
          </w:p>
        </w:tc>
      </w:tr>
      <w:tr w:rsidR="00BD078A" w:rsidRPr="002F672E" w14:paraId="33B0EF6D" w14:textId="77777777" w:rsidTr="008D4C09">
        <w:tc>
          <w:tcPr>
            <w:tcW w:w="1696" w:type="dxa"/>
            <w:vMerge w:val="restart"/>
            <w:shd w:val="clear" w:color="auto" w:fill="auto"/>
          </w:tcPr>
          <w:p w14:paraId="29856741" w14:textId="2281D49B" w:rsidR="00BD078A" w:rsidRPr="002F672E" w:rsidRDefault="00BD078A" w:rsidP="008D4C09">
            <w:pPr>
              <w:rPr>
                <w:rFonts w:ascii="Arial" w:hAnsi="Arial"/>
              </w:rPr>
            </w:pPr>
            <w:r>
              <w:rPr>
                <w:rFonts w:ascii="Arial" w:hAnsi="Arial"/>
              </w:rPr>
              <w:t xml:space="preserve">À partir de </w:t>
            </w:r>
            <w:r w:rsidR="00C66999">
              <w:rPr>
                <w:rFonts w:ascii="Arial" w:hAnsi="Arial"/>
              </w:rPr>
              <w:br/>
            </w:r>
            <w:r>
              <w:rPr>
                <w:rFonts w:ascii="Arial" w:hAnsi="Arial"/>
              </w:rPr>
              <w:t>15 h 45</w:t>
            </w:r>
          </w:p>
        </w:tc>
        <w:tc>
          <w:tcPr>
            <w:tcW w:w="2268" w:type="dxa"/>
            <w:shd w:val="clear" w:color="auto" w:fill="auto"/>
          </w:tcPr>
          <w:p w14:paraId="7DD6FF60" w14:textId="77777777" w:rsidR="00BD078A" w:rsidRPr="002F672E" w:rsidRDefault="00BD078A" w:rsidP="008D4C09">
            <w:pPr>
              <w:rPr>
                <w:rFonts w:ascii="Arial" w:hAnsi="Arial"/>
              </w:rPr>
            </w:pPr>
            <w:r>
              <w:rPr>
                <w:rFonts w:ascii="Arial" w:hAnsi="Arial"/>
              </w:rPr>
              <w:t>Chine, Malaisie (+7 h)</w:t>
            </w:r>
          </w:p>
        </w:tc>
        <w:tc>
          <w:tcPr>
            <w:tcW w:w="3261" w:type="dxa"/>
            <w:shd w:val="clear" w:color="auto" w:fill="auto"/>
          </w:tcPr>
          <w:p w14:paraId="3C10131E" w14:textId="77777777" w:rsidR="00BD078A" w:rsidRPr="002F672E" w:rsidRDefault="00BD078A" w:rsidP="008D4C09">
            <w:pPr>
              <w:rPr>
                <w:rFonts w:ascii="Arial" w:hAnsi="Arial"/>
              </w:rPr>
            </w:pPr>
            <w:r>
              <w:rPr>
                <w:rFonts w:ascii="Arial" w:hAnsi="Arial"/>
              </w:rPr>
              <w:t xml:space="preserve">La cérémonie </w:t>
            </w:r>
            <w:proofErr w:type="spellStart"/>
            <w:r>
              <w:rPr>
                <w:rFonts w:ascii="Arial" w:hAnsi="Arial"/>
              </w:rPr>
              <w:t>Ong</w:t>
            </w:r>
            <w:proofErr w:type="spellEnd"/>
            <w:r>
              <w:rPr>
                <w:rFonts w:ascii="Arial" w:hAnsi="Arial"/>
              </w:rPr>
              <w:t xml:space="preserve"> Chun/</w:t>
            </w:r>
            <w:proofErr w:type="spellStart"/>
            <w:r>
              <w:rPr>
                <w:rFonts w:ascii="Arial" w:hAnsi="Arial"/>
              </w:rPr>
              <w:t>Wangchuan</w:t>
            </w:r>
            <w:proofErr w:type="spellEnd"/>
            <w:r>
              <w:rPr>
                <w:rFonts w:ascii="Arial" w:hAnsi="Arial"/>
              </w:rPr>
              <w:t>/</w:t>
            </w:r>
            <w:proofErr w:type="spellStart"/>
            <w:r>
              <w:rPr>
                <w:rFonts w:ascii="Arial" w:hAnsi="Arial"/>
              </w:rPr>
              <w:t>Wangkang</w:t>
            </w:r>
            <w:proofErr w:type="spellEnd"/>
            <w:r>
              <w:rPr>
                <w:rFonts w:ascii="Arial" w:hAnsi="Arial"/>
              </w:rPr>
              <w:t>, les rituels et les pratiques associées pour entretenir le lien durable entre l’homme et l’océan</w:t>
            </w:r>
          </w:p>
        </w:tc>
        <w:tc>
          <w:tcPr>
            <w:tcW w:w="1837" w:type="dxa"/>
            <w:shd w:val="clear" w:color="auto" w:fill="auto"/>
          </w:tcPr>
          <w:p w14:paraId="4FBA2882"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22</w:t>
            </w:r>
          </w:p>
        </w:tc>
      </w:tr>
      <w:tr w:rsidR="00BD078A" w:rsidRPr="002F672E" w14:paraId="76DD21D1" w14:textId="77777777" w:rsidTr="008D4C09">
        <w:tc>
          <w:tcPr>
            <w:tcW w:w="1696" w:type="dxa"/>
            <w:vMerge/>
            <w:shd w:val="clear" w:color="auto" w:fill="auto"/>
          </w:tcPr>
          <w:p w14:paraId="25DDE72A" w14:textId="77777777" w:rsidR="00BD078A" w:rsidRPr="002F672E" w:rsidRDefault="00BD078A" w:rsidP="008D4C09">
            <w:pPr>
              <w:rPr>
                <w:rFonts w:ascii="Arial" w:hAnsi="Arial"/>
              </w:rPr>
            </w:pPr>
          </w:p>
        </w:tc>
        <w:tc>
          <w:tcPr>
            <w:tcW w:w="2268" w:type="dxa"/>
            <w:shd w:val="clear" w:color="auto" w:fill="auto"/>
          </w:tcPr>
          <w:p w14:paraId="4CFA036F" w14:textId="77777777" w:rsidR="00BD078A" w:rsidRPr="002F672E" w:rsidRDefault="00BD078A" w:rsidP="008D4C09">
            <w:pPr>
              <w:rPr>
                <w:rFonts w:ascii="Arial" w:hAnsi="Arial"/>
              </w:rPr>
            </w:pPr>
            <w:r>
              <w:rPr>
                <w:rFonts w:ascii="Arial" w:hAnsi="Arial"/>
              </w:rPr>
              <w:t>Croatie</w:t>
            </w:r>
          </w:p>
        </w:tc>
        <w:tc>
          <w:tcPr>
            <w:tcW w:w="3261" w:type="dxa"/>
            <w:shd w:val="clear" w:color="auto" w:fill="auto"/>
          </w:tcPr>
          <w:p w14:paraId="2E62969D" w14:textId="77777777" w:rsidR="00BD078A" w:rsidRPr="002F672E" w:rsidRDefault="00BD078A" w:rsidP="008D4C09">
            <w:pPr>
              <w:rPr>
                <w:rFonts w:ascii="Arial" w:hAnsi="Arial"/>
              </w:rPr>
            </w:pPr>
            <w:r>
              <w:rPr>
                <w:rFonts w:ascii="Arial" w:hAnsi="Arial"/>
              </w:rPr>
              <w:t>Les fêtes de la Saint-</w:t>
            </w:r>
            <w:proofErr w:type="spellStart"/>
            <w:r>
              <w:rPr>
                <w:rFonts w:ascii="Arial" w:hAnsi="Arial"/>
              </w:rPr>
              <w:t>Tryphon</w:t>
            </w:r>
            <w:proofErr w:type="spellEnd"/>
            <w:r>
              <w:rPr>
                <w:rFonts w:ascii="Arial" w:hAnsi="Arial"/>
              </w:rPr>
              <w:t xml:space="preserve"> et le </w:t>
            </w:r>
            <w:proofErr w:type="spellStart"/>
            <w:r>
              <w:rPr>
                <w:rFonts w:ascii="Arial" w:hAnsi="Arial"/>
              </w:rPr>
              <w:t>kolo</w:t>
            </w:r>
            <w:proofErr w:type="spellEnd"/>
            <w:r>
              <w:rPr>
                <w:rFonts w:ascii="Arial" w:hAnsi="Arial"/>
              </w:rPr>
              <w:t xml:space="preserve"> (danse en cercle) de la Saint-</w:t>
            </w:r>
            <w:proofErr w:type="spellStart"/>
            <w:r>
              <w:rPr>
                <w:rFonts w:ascii="Arial" w:hAnsi="Arial"/>
              </w:rPr>
              <w:t>Tryphon</w:t>
            </w:r>
            <w:proofErr w:type="spellEnd"/>
            <w:r>
              <w:rPr>
                <w:rFonts w:ascii="Arial" w:hAnsi="Arial"/>
              </w:rPr>
              <w:t>, traditions des Croates de la baie de Kotor vivant en République de Croatie</w:t>
            </w:r>
          </w:p>
        </w:tc>
        <w:tc>
          <w:tcPr>
            <w:tcW w:w="1837" w:type="dxa"/>
            <w:shd w:val="clear" w:color="auto" w:fill="auto"/>
          </w:tcPr>
          <w:p w14:paraId="1738BDFC"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23</w:t>
            </w:r>
          </w:p>
        </w:tc>
      </w:tr>
      <w:tr w:rsidR="00BD078A" w:rsidRPr="002F672E" w14:paraId="65D9E8B8" w14:textId="77777777" w:rsidTr="008D4C09">
        <w:tc>
          <w:tcPr>
            <w:tcW w:w="1696" w:type="dxa"/>
            <w:vMerge/>
            <w:shd w:val="clear" w:color="auto" w:fill="auto"/>
          </w:tcPr>
          <w:p w14:paraId="1C6754C0" w14:textId="77777777" w:rsidR="00BD078A" w:rsidRPr="002F672E" w:rsidRDefault="00BD078A" w:rsidP="008D4C09">
            <w:pPr>
              <w:rPr>
                <w:rFonts w:ascii="Arial" w:hAnsi="Arial"/>
              </w:rPr>
            </w:pPr>
          </w:p>
        </w:tc>
        <w:tc>
          <w:tcPr>
            <w:tcW w:w="2268" w:type="dxa"/>
            <w:shd w:val="clear" w:color="auto" w:fill="auto"/>
          </w:tcPr>
          <w:p w14:paraId="432B0D1C" w14:textId="77777777" w:rsidR="00BD078A" w:rsidRPr="002F672E" w:rsidRDefault="00BD078A" w:rsidP="008D4C09">
            <w:pPr>
              <w:rPr>
                <w:rFonts w:ascii="Arial" w:hAnsi="Arial"/>
              </w:rPr>
            </w:pPr>
            <w:r>
              <w:rPr>
                <w:rFonts w:ascii="Arial" w:hAnsi="Arial"/>
              </w:rPr>
              <w:t>Tchéquie</w:t>
            </w:r>
          </w:p>
        </w:tc>
        <w:tc>
          <w:tcPr>
            <w:tcW w:w="3261" w:type="dxa"/>
            <w:shd w:val="clear" w:color="auto" w:fill="auto"/>
          </w:tcPr>
          <w:p w14:paraId="65A2D053" w14:textId="77777777" w:rsidR="00BD078A" w:rsidRPr="002F672E" w:rsidRDefault="00BD078A" w:rsidP="008D4C09">
            <w:pPr>
              <w:rPr>
                <w:rFonts w:ascii="Arial" w:hAnsi="Arial"/>
              </w:rPr>
            </w:pPr>
            <w:r>
              <w:rPr>
                <w:rFonts w:ascii="Arial" w:hAnsi="Arial"/>
              </w:rPr>
              <w:t>La fabrication artisanale de décorations d'arbres de Noël en perles de verre soufflé</w:t>
            </w:r>
          </w:p>
        </w:tc>
        <w:tc>
          <w:tcPr>
            <w:tcW w:w="1837" w:type="dxa"/>
            <w:shd w:val="clear" w:color="auto" w:fill="auto"/>
          </w:tcPr>
          <w:p w14:paraId="321EE23C"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25</w:t>
            </w:r>
          </w:p>
        </w:tc>
      </w:tr>
      <w:tr w:rsidR="00BD078A" w:rsidRPr="002F672E" w14:paraId="0A6216D3" w14:textId="77777777" w:rsidTr="008D4C09">
        <w:tc>
          <w:tcPr>
            <w:tcW w:w="1696" w:type="dxa"/>
            <w:vMerge/>
            <w:shd w:val="clear" w:color="auto" w:fill="auto"/>
          </w:tcPr>
          <w:p w14:paraId="73C1BB46" w14:textId="77777777" w:rsidR="00BD078A" w:rsidRPr="002F672E" w:rsidRDefault="00BD078A" w:rsidP="008D4C09">
            <w:pPr>
              <w:rPr>
                <w:rFonts w:ascii="Arial" w:hAnsi="Arial"/>
              </w:rPr>
            </w:pPr>
          </w:p>
        </w:tc>
        <w:tc>
          <w:tcPr>
            <w:tcW w:w="2268" w:type="dxa"/>
            <w:shd w:val="clear" w:color="auto" w:fill="auto"/>
          </w:tcPr>
          <w:p w14:paraId="6A3A63DD" w14:textId="77777777" w:rsidR="00BD078A" w:rsidRPr="002F672E" w:rsidRDefault="00BD078A" w:rsidP="008D4C09">
            <w:pPr>
              <w:rPr>
                <w:rFonts w:ascii="Arial" w:hAnsi="Arial"/>
              </w:rPr>
            </w:pPr>
            <w:r>
              <w:rPr>
                <w:rFonts w:ascii="Arial" w:hAnsi="Arial"/>
              </w:rPr>
              <w:t>République populaire démocratique de Corée (+8 h)</w:t>
            </w:r>
          </w:p>
        </w:tc>
        <w:tc>
          <w:tcPr>
            <w:tcW w:w="3261" w:type="dxa"/>
            <w:shd w:val="clear" w:color="auto" w:fill="auto"/>
          </w:tcPr>
          <w:p w14:paraId="5D1603CE" w14:textId="77777777" w:rsidR="00BD078A" w:rsidRPr="002F672E" w:rsidRDefault="00BD078A" w:rsidP="008D4C09">
            <w:pPr>
              <w:rPr>
                <w:rFonts w:ascii="Arial" w:hAnsi="Arial"/>
              </w:rPr>
            </w:pPr>
            <w:r>
              <w:rPr>
                <w:rFonts w:ascii="Arial" w:hAnsi="Arial"/>
              </w:rPr>
              <w:t>La coutume du costume coréen en République populaire démocratique de Corée</w:t>
            </w:r>
          </w:p>
        </w:tc>
        <w:tc>
          <w:tcPr>
            <w:tcW w:w="1837" w:type="dxa"/>
            <w:shd w:val="clear" w:color="auto" w:fill="auto"/>
          </w:tcPr>
          <w:p w14:paraId="309CCC9B"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26</w:t>
            </w:r>
          </w:p>
        </w:tc>
      </w:tr>
      <w:tr w:rsidR="00BD078A" w:rsidRPr="002F672E" w14:paraId="442D37F5" w14:textId="77777777" w:rsidTr="008D4C09">
        <w:trPr>
          <w:trHeight w:val="486"/>
        </w:trPr>
        <w:tc>
          <w:tcPr>
            <w:tcW w:w="1696" w:type="dxa"/>
            <w:vMerge/>
            <w:shd w:val="clear" w:color="auto" w:fill="auto"/>
          </w:tcPr>
          <w:p w14:paraId="70125F30" w14:textId="77777777" w:rsidR="00BD078A" w:rsidRPr="002F672E" w:rsidRDefault="00BD078A" w:rsidP="008D4C09">
            <w:pPr>
              <w:rPr>
                <w:rFonts w:ascii="Arial" w:hAnsi="Arial"/>
              </w:rPr>
            </w:pPr>
          </w:p>
        </w:tc>
        <w:tc>
          <w:tcPr>
            <w:tcW w:w="2268" w:type="dxa"/>
            <w:shd w:val="clear" w:color="auto" w:fill="auto"/>
          </w:tcPr>
          <w:p w14:paraId="0BDA99AB" w14:textId="77777777" w:rsidR="00BD078A" w:rsidRPr="002F672E" w:rsidRDefault="00BD078A" w:rsidP="008D4C09">
            <w:pPr>
              <w:rPr>
                <w:rFonts w:ascii="Arial" w:hAnsi="Arial"/>
              </w:rPr>
            </w:pPr>
            <w:r>
              <w:rPr>
                <w:rFonts w:ascii="Arial" w:hAnsi="Arial"/>
              </w:rPr>
              <w:t>Finlande (+1 h)</w:t>
            </w:r>
          </w:p>
        </w:tc>
        <w:tc>
          <w:tcPr>
            <w:tcW w:w="3261" w:type="dxa"/>
            <w:shd w:val="clear" w:color="auto" w:fill="auto"/>
          </w:tcPr>
          <w:p w14:paraId="5C45F7E1" w14:textId="77777777" w:rsidR="00BD078A" w:rsidRPr="002F672E" w:rsidRDefault="00BD078A" w:rsidP="008D4C09">
            <w:pPr>
              <w:rPr>
                <w:rFonts w:ascii="Arial" w:hAnsi="Arial"/>
              </w:rPr>
            </w:pPr>
            <w:r>
              <w:rPr>
                <w:rFonts w:ascii="Arial" w:hAnsi="Arial"/>
              </w:rPr>
              <w:t>La culture du sauna en Finlande</w:t>
            </w:r>
          </w:p>
          <w:p w14:paraId="03436CE0" w14:textId="77777777" w:rsidR="00BD078A" w:rsidRPr="002F672E" w:rsidRDefault="00BD078A" w:rsidP="008D4C09">
            <w:pPr>
              <w:rPr>
                <w:rFonts w:ascii="Arial" w:hAnsi="Arial"/>
              </w:rPr>
            </w:pPr>
          </w:p>
        </w:tc>
        <w:tc>
          <w:tcPr>
            <w:tcW w:w="1837" w:type="dxa"/>
            <w:shd w:val="clear" w:color="auto" w:fill="auto"/>
          </w:tcPr>
          <w:p w14:paraId="4CB483B3"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27</w:t>
            </w:r>
          </w:p>
        </w:tc>
      </w:tr>
    </w:tbl>
    <w:p w14:paraId="15C878E4" w14:textId="4AB9E970" w:rsidR="00C66999" w:rsidRDefault="00C66999" w:rsidP="00BD078A">
      <w:pPr>
        <w:rPr>
          <w:rFonts w:ascii="Arial" w:hAnsi="Arial"/>
        </w:rPr>
      </w:pPr>
    </w:p>
    <w:p w14:paraId="593D3B3D" w14:textId="77777777" w:rsidR="00C66999" w:rsidRDefault="00C66999">
      <w:pPr>
        <w:spacing w:after="0"/>
        <w:rPr>
          <w:rFonts w:ascii="Arial" w:hAnsi="Arial"/>
        </w:rPr>
      </w:pPr>
      <w:r>
        <w:rPr>
          <w:rFonts w:ascii="Arial" w:hAnsi="Arial"/>
        </w:rPr>
        <w:br w:type="page"/>
      </w:r>
    </w:p>
    <w:p w14:paraId="46D26FDC" w14:textId="77777777" w:rsidR="00BD078A" w:rsidRPr="002F672E" w:rsidRDefault="00BD078A" w:rsidP="00BD078A">
      <w:pPr>
        <w:pBdr>
          <w:top w:val="single" w:sz="4" w:space="1" w:color="auto"/>
          <w:left w:val="single" w:sz="4" w:space="4" w:color="auto"/>
          <w:bottom w:val="single" w:sz="4" w:space="1" w:color="auto"/>
          <w:right w:val="single" w:sz="4" w:space="4" w:color="auto"/>
        </w:pBdr>
        <w:shd w:val="clear" w:color="auto" w:fill="D9D9D9"/>
        <w:rPr>
          <w:rFonts w:ascii="Arial" w:hAnsi="Arial"/>
          <w:b/>
          <w:bCs/>
        </w:rPr>
      </w:pPr>
      <w:r>
        <w:rPr>
          <w:rFonts w:ascii="Arial" w:hAnsi="Arial"/>
          <w:b/>
        </w:rPr>
        <w:t>Jeudi 17 décembre 2020</w:t>
      </w:r>
    </w:p>
    <w:p w14:paraId="121A2B22" w14:textId="794685C0" w:rsidR="00BD078A" w:rsidRPr="002F672E" w:rsidRDefault="00BD078A" w:rsidP="00BD078A">
      <w:pPr>
        <w:rPr>
          <w:rFonts w:ascii="Arial" w:hAnsi="Arial"/>
          <w:b/>
          <w:bCs/>
        </w:rPr>
      </w:pPr>
      <w:r>
        <w:rPr>
          <w:rFonts w:ascii="Arial" w:hAnsi="Arial"/>
          <w:b/>
        </w:rPr>
        <w:t xml:space="preserve">Point 8.b </w:t>
      </w:r>
      <w:r w:rsidR="005D5F4C">
        <w:rPr>
          <w:rFonts w:ascii="Arial" w:hAnsi="Arial"/>
          <w:b/>
        </w:rPr>
        <w:t>–</w:t>
      </w:r>
      <w:r>
        <w:rPr>
          <w:rFonts w:ascii="Arial" w:hAnsi="Arial"/>
          <w:b/>
        </w:rPr>
        <w:t xml:space="preserve"> Examen des candidatures pour inscription sur la Liste représentative du patrimoine culturel immatériel de l</w:t>
      </w:r>
      <w:r w:rsidR="005D5F4C">
        <w:rPr>
          <w:rFonts w:ascii="Arial" w:hAnsi="Arial"/>
          <w:b/>
        </w:rPr>
        <w:t>’</w:t>
      </w:r>
      <w:r>
        <w:rPr>
          <w:rFonts w:ascii="Arial" w:hAnsi="Arial"/>
          <w:b/>
        </w:rPr>
        <w:t>humanité (suite)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BD078A" w:rsidRPr="002F672E" w14:paraId="7021C8DD" w14:textId="77777777" w:rsidTr="008D4C09">
        <w:tc>
          <w:tcPr>
            <w:tcW w:w="1696" w:type="dxa"/>
            <w:shd w:val="clear" w:color="auto" w:fill="F2F2F2"/>
          </w:tcPr>
          <w:p w14:paraId="335D89B0" w14:textId="5A91F551" w:rsidR="00BD078A" w:rsidRPr="002F672E" w:rsidRDefault="00BD078A">
            <w:pPr>
              <w:rPr>
                <w:rFonts w:ascii="Arial" w:hAnsi="Arial"/>
              </w:rPr>
            </w:pPr>
            <w:r>
              <w:rPr>
                <w:rFonts w:ascii="Arial" w:hAnsi="Arial"/>
              </w:rPr>
              <w:t xml:space="preserve">Heure approximative </w:t>
            </w:r>
            <w:r w:rsidR="00C66999">
              <w:rPr>
                <w:rFonts w:ascii="Arial" w:hAnsi="Arial"/>
              </w:rPr>
              <w:br/>
            </w:r>
            <w:r>
              <w:rPr>
                <w:rFonts w:ascii="Arial" w:hAnsi="Arial"/>
              </w:rPr>
              <w:t>(heure de Paris)</w:t>
            </w:r>
          </w:p>
        </w:tc>
        <w:tc>
          <w:tcPr>
            <w:tcW w:w="2268" w:type="dxa"/>
            <w:shd w:val="clear" w:color="auto" w:fill="F2F2F2"/>
          </w:tcPr>
          <w:p w14:paraId="61BE4943" w14:textId="2C7D0250" w:rsidR="00BD078A" w:rsidRPr="002F672E" w:rsidRDefault="00BD078A">
            <w:pPr>
              <w:rPr>
                <w:rFonts w:ascii="Arial" w:hAnsi="Arial"/>
              </w:rPr>
            </w:pPr>
            <w:r>
              <w:rPr>
                <w:rFonts w:ascii="Arial" w:hAnsi="Arial"/>
              </w:rPr>
              <w:t>État soumissionnaire</w:t>
            </w:r>
            <w:r w:rsidR="00C66999">
              <w:rPr>
                <w:rFonts w:ascii="Arial" w:hAnsi="Arial"/>
              </w:rPr>
              <w:br/>
            </w:r>
            <w:r>
              <w:rPr>
                <w:rFonts w:ascii="Arial" w:hAnsi="Arial"/>
              </w:rPr>
              <w:t>(décalage horaire avec Paris, le cas échéant)</w:t>
            </w:r>
          </w:p>
        </w:tc>
        <w:tc>
          <w:tcPr>
            <w:tcW w:w="3261" w:type="dxa"/>
            <w:shd w:val="clear" w:color="auto" w:fill="F2F2F2"/>
          </w:tcPr>
          <w:p w14:paraId="5C0D6894" w14:textId="77777777" w:rsidR="00BD078A" w:rsidRPr="002F672E" w:rsidRDefault="00BD078A" w:rsidP="008D4C09">
            <w:pPr>
              <w:rPr>
                <w:rFonts w:ascii="Arial" w:hAnsi="Arial"/>
              </w:rPr>
            </w:pPr>
            <w:r>
              <w:rPr>
                <w:rFonts w:ascii="Arial" w:hAnsi="Arial"/>
              </w:rPr>
              <w:t>Candidature</w:t>
            </w:r>
          </w:p>
        </w:tc>
        <w:tc>
          <w:tcPr>
            <w:tcW w:w="1837" w:type="dxa"/>
            <w:shd w:val="clear" w:color="auto" w:fill="F2F2F2"/>
          </w:tcPr>
          <w:p w14:paraId="0971DC6C" w14:textId="77777777" w:rsidR="00BD078A" w:rsidRPr="002F672E" w:rsidRDefault="00BD078A" w:rsidP="008D4C09">
            <w:pPr>
              <w:rPr>
                <w:rFonts w:ascii="Arial" w:hAnsi="Arial"/>
              </w:rPr>
            </w:pPr>
            <w:r>
              <w:rPr>
                <w:rFonts w:ascii="Arial" w:hAnsi="Arial"/>
              </w:rPr>
              <w:t>Projet de décision</w:t>
            </w:r>
          </w:p>
        </w:tc>
      </w:tr>
      <w:tr w:rsidR="00BD078A" w:rsidRPr="002F672E" w14:paraId="270198CC" w14:textId="77777777" w:rsidTr="008D4C09">
        <w:tc>
          <w:tcPr>
            <w:tcW w:w="1696" w:type="dxa"/>
            <w:vMerge w:val="restart"/>
            <w:shd w:val="clear" w:color="auto" w:fill="auto"/>
          </w:tcPr>
          <w:p w14:paraId="5B23B7E0" w14:textId="77777777" w:rsidR="00BD078A" w:rsidRPr="002F672E" w:rsidRDefault="00BD078A" w:rsidP="008D4C09">
            <w:pPr>
              <w:rPr>
                <w:rFonts w:ascii="Arial" w:hAnsi="Arial"/>
              </w:rPr>
            </w:pPr>
            <w:r>
              <w:rPr>
                <w:rFonts w:ascii="Arial" w:hAnsi="Arial"/>
              </w:rPr>
              <w:t>À partir de 13 h 30</w:t>
            </w:r>
          </w:p>
        </w:tc>
        <w:tc>
          <w:tcPr>
            <w:tcW w:w="2268" w:type="dxa"/>
            <w:shd w:val="clear" w:color="auto" w:fill="auto"/>
          </w:tcPr>
          <w:p w14:paraId="0451F44E" w14:textId="4F683DE1" w:rsidR="00BD078A" w:rsidRPr="002F672E" w:rsidRDefault="005D5F4C" w:rsidP="008D4C09">
            <w:pPr>
              <w:rPr>
                <w:rFonts w:ascii="Arial" w:hAnsi="Arial"/>
              </w:rPr>
            </w:pPr>
            <w:r>
              <w:rPr>
                <w:rFonts w:ascii="Arial" w:hAnsi="Arial"/>
              </w:rPr>
              <w:t>France</w:t>
            </w:r>
            <w:r w:rsidR="00BD078A">
              <w:rPr>
                <w:rFonts w:ascii="Arial" w:hAnsi="Arial"/>
              </w:rPr>
              <w:t xml:space="preserve">, </w:t>
            </w:r>
            <w:r w:rsidR="00C66999">
              <w:rPr>
                <w:rFonts w:ascii="Arial" w:hAnsi="Arial"/>
              </w:rPr>
              <w:t>Belgique</w:t>
            </w:r>
            <w:r w:rsidR="00BD078A">
              <w:rPr>
                <w:rFonts w:ascii="Arial" w:hAnsi="Arial"/>
              </w:rPr>
              <w:t xml:space="preserve">, </w:t>
            </w:r>
            <w:r w:rsidR="00C66999">
              <w:rPr>
                <w:rFonts w:ascii="Arial" w:hAnsi="Arial"/>
              </w:rPr>
              <w:t>Luxembourg</w:t>
            </w:r>
            <w:r w:rsidR="00BD078A">
              <w:rPr>
                <w:rFonts w:ascii="Arial" w:hAnsi="Arial"/>
              </w:rPr>
              <w:t xml:space="preserve">, </w:t>
            </w:r>
            <w:r w:rsidR="00C66999">
              <w:rPr>
                <w:rFonts w:ascii="Arial" w:hAnsi="Arial"/>
              </w:rPr>
              <w:t>Italie</w:t>
            </w:r>
          </w:p>
        </w:tc>
        <w:tc>
          <w:tcPr>
            <w:tcW w:w="3261" w:type="dxa"/>
            <w:shd w:val="clear" w:color="auto" w:fill="auto"/>
          </w:tcPr>
          <w:p w14:paraId="57160557" w14:textId="3CEAAEC0" w:rsidR="00BD078A" w:rsidRPr="002F672E" w:rsidRDefault="00BD078A" w:rsidP="008D4C09">
            <w:pPr>
              <w:rPr>
                <w:rFonts w:ascii="Arial" w:hAnsi="Arial"/>
              </w:rPr>
            </w:pPr>
            <w:r>
              <w:rPr>
                <w:rFonts w:ascii="Arial" w:hAnsi="Arial"/>
              </w:rPr>
              <w:t>L</w:t>
            </w:r>
            <w:r w:rsidR="005D5F4C">
              <w:rPr>
                <w:rFonts w:ascii="Arial" w:hAnsi="Arial"/>
              </w:rPr>
              <w:t>’</w:t>
            </w:r>
            <w:r>
              <w:rPr>
                <w:rFonts w:ascii="Arial" w:hAnsi="Arial"/>
              </w:rPr>
              <w:t>art musical des sonneurs de trompe, une technique instrumentale liée au chant, à la maîtrise du souffle, au vibrato, à la résonance des lieux et à la convivialité</w:t>
            </w:r>
          </w:p>
        </w:tc>
        <w:tc>
          <w:tcPr>
            <w:tcW w:w="1837" w:type="dxa"/>
            <w:shd w:val="clear" w:color="auto" w:fill="auto"/>
          </w:tcPr>
          <w:p w14:paraId="02D7AC82"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28</w:t>
            </w:r>
          </w:p>
        </w:tc>
      </w:tr>
      <w:tr w:rsidR="00BD078A" w:rsidRPr="002F672E" w14:paraId="4E195DB4" w14:textId="77777777" w:rsidTr="008D4C09">
        <w:tc>
          <w:tcPr>
            <w:tcW w:w="1696" w:type="dxa"/>
            <w:vMerge/>
            <w:shd w:val="clear" w:color="auto" w:fill="auto"/>
          </w:tcPr>
          <w:p w14:paraId="034F8BFA" w14:textId="77777777" w:rsidR="00BD078A" w:rsidRPr="002F672E" w:rsidRDefault="00BD078A" w:rsidP="008D4C09">
            <w:pPr>
              <w:rPr>
                <w:rFonts w:ascii="Arial" w:hAnsi="Arial"/>
              </w:rPr>
            </w:pPr>
          </w:p>
        </w:tc>
        <w:tc>
          <w:tcPr>
            <w:tcW w:w="2268" w:type="dxa"/>
            <w:shd w:val="clear" w:color="auto" w:fill="auto"/>
          </w:tcPr>
          <w:p w14:paraId="1DB9B357" w14:textId="77777777" w:rsidR="00BD078A" w:rsidRPr="002F672E" w:rsidRDefault="00BD078A" w:rsidP="008D4C09">
            <w:pPr>
              <w:rPr>
                <w:rFonts w:ascii="Arial" w:hAnsi="Arial"/>
              </w:rPr>
            </w:pPr>
            <w:r>
              <w:rPr>
                <w:rFonts w:ascii="Arial" w:hAnsi="Arial"/>
              </w:rPr>
              <w:t>Hongrie</w:t>
            </w:r>
          </w:p>
        </w:tc>
        <w:tc>
          <w:tcPr>
            <w:tcW w:w="3261" w:type="dxa"/>
            <w:shd w:val="clear" w:color="auto" w:fill="auto"/>
          </w:tcPr>
          <w:p w14:paraId="7821C8F3" w14:textId="77777777" w:rsidR="00BD078A" w:rsidRPr="002F672E" w:rsidRDefault="00BD078A" w:rsidP="008D4C09">
            <w:pPr>
              <w:rPr>
                <w:rFonts w:ascii="Arial" w:hAnsi="Arial"/>
              </w:rPr>
            </w:pPr>
            <w:r>
              <w:rPr>
                <w:rFonts w:ascii="Arial" w:hAnsi="Arial"/>
              </w:rPr>
              <w:t>La tradition de la fabrication de poteries en Hongrie</w:t>
            </w:r>
          </w:p>
        </w:tc>
        <w:tc>
          <w:tcPr>
            <w:tcW w:w="1837" w:type="dxa"/>
            <w:shd w:val="clear" w:color="auto" w:fill="auto"/>
          </w:tcPr>
          <w:p w14:paraId="432719E6"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29</w:t>
            </w:r>
          </w:p>
        </w:tc>
      </w:tr>
      <w:tr w:rsidR="00BD078A" w:rsidRPr="002F672E" w14:paraId="41619B5D" w14:textId="77777777" w:rsidTr="008D4C09">
        <w:tc>
          <w:tcPr>
            <w:tcW w:w="1696" w:type="dxa"/>
            <w:vMerge/>
            <w:shd w:val="clear" w:color="auto" w:fill="auto"/>
          </w:tcPr>
          <w:p w14:paraId="3E2C915E" w14:textId="77777777" w:rsidR="00BD078A" w:rsidRPr="002F672E" w:rsidRDefault="00BD078A" w:rsidP="008D4C09">
            <w:pPr>
              <w:rPr>
                <w:rFonts w:ascii="Arial" w:hAnsi="Arial"/>
              </w:rPr>
            </w:pPr>
          </w:p>
        </w:tc>
        <w:tc>
          <w:tcPr>
            <w:tcW w:w="2268" w:type="dxa"/>
            <w:shd w:val="clear" w:color="auto" w:fill="auto"/>
          </w:tcPr>
          <w:p w14:paraId="4ED187DB" w14:textId="0C99A5D4" w:rsidR="00BD078A" w:rsidRPr="002F672E" w:rsidRDefault="00BD078A" w:rsidP="008D4C09">
            <w:pPr>
              <w:rPr>
                <w:rFonts w:ascii="Arial" w:hAnsi="Arial"/>
              </w:rPr>
            </w:pPr>
            <w:r>
              <w:rPr>
                <w:rFonts w:ascii="Arial" w:hAnsi="Arial"/>
              </w:rPr>
              <w:t>Indonésie, Malaisie (jusqu</w:t>
            </w:r>
            <w:r w:rsidR="005D5F4C">
              <w:rPr>
                <w:rFonts w:ascii="Arial" w:hAnsi="Arial"/>
              </w:rPr>
              <w:t>’</w:t>
            </w:r>
            <w:r>
              <w:rPr>
                <w:rFonts w:ascii="Arial" w:hAnsi="Arial"/>
              </w:rPr>
              <w:t>à +7 h)</w:t>
            </w:r>
          </w:p>
        </w:tc>
        <w:tc>
          <w:tcPr>
            <w:tcW w:w="3261" w:type="dxa"/>
            <w:shd w:val="clear" w:color="auto" w:fill="auto"/>
          </w:tcPr>
          <w:p w14:paraId="5755CC0D" w14:textId="77777777" w:rsidR="00BD078A" w:rsidRPr="002F672E" w:rsidRDefault="00BD078A" w:rsidP="008D4C09">
            <w:pPr>
              <w:rPr>
                <w:rFonts w:ascii="Arial" w:hAnsi="Arial"/>
              </w:rPr>
            </w:pPr>
            <w:r>
              <w:rPr>
                <w:rFonts w:ascii="Arial" w:hAnsi="Arial"/>
              </w:rPr>
              <w:t xml:space="preserve">Le </w:t>
            </w:r>
            <w:proofErr w:type="spellStart"/>
            <w:r>
              <w:rPr>
                <w:rFonts w:ascii="Arial" w:hAnsi="Arial"/>
              </w:rPr>
              <w:t>pantun</w:t>
            </w:r>
            <w:proofErr w:type="spellEnd"/>
          </w:p>
        </w:tc>
        <w:tc>
          <w:tcPr>
            <w:tcW w:w="1837" w:type="dxa"/>
            <w:shd w:val="clear" w:color="auto" w:fill="auto"/>
          </w:tcPr>
          <w:p w14:paraId="1181F35B"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30</w:t>
            </w:r>
          </w:p>
        </w:tc>
      </w:tr>
      <w:tr w:rsidR="00BD078A" w:rsidRPr="002F672E" w14:paraId="3CF6B46C" w14:textId="77777777" w:rsidTr="008D4C09">
        <w:tc>
          <w:tcPr>
            <w:tcW w:w="1696" w:type="dxa"/>
            <w:vMerge/>
            <w:shd w:val="clear" w:color="auto" w:fill="auto"/>
          </w:tcPr>
          <w:p w14:paraId="58920631" w14:textId="77777777" w:rsidR="00BD078A" w:rsidRPr="002F672E" w:rsidRDefault="00BD078A" w:rsidP="008D4C09">
            <w:pPr>
              <w:rPr>
                <w:rFonts w:ascii="Arial" w:hAnsi="Arial"/>
              </w:rPr>
            </w:pPr>
          </w:p>
        </w:tc>
        <w:tc>
          <w:tcPr>
            <w:tcW w:w="2268" w:type="dxa"/>
            <w:shd w:val="clear" w:color="auto" w:fill="auto"/>
          </w:tcPr>
          <w:p w14:paraId="7504639C" w14:textId="50A5C674" w:rsidR="00BD078A" w:rsidRPr="002F672E" w:rsidRDefault="00BD078A" w:rsidP="008D4C09">
            <w:pPr>
              <w:rPr>
                <w:rFonts w:ascii="Arial" w:hAnsi="Arial"/>
              </w:rPr>
            </w:pPr>
            <w:r>
              <w:rPr>
                <w:rFonts w:ascii="Arial" w:hAnsi="Arial"/>
              </w:rPr>
              <w:t>Iran (République islamique d</w:t>
            </w:r>
            <w:r w:rsidR="005D5F4C">
              <w:rPr>
                <w:rFonts w:ascii="Arial" w:hAnsi="Arial"/>
              </w:rPr>
              <w:t>’</w:t>
            </w:r>
            <w:r>
              <w:rPr>
                <w:rFonts w:ascii="Arial" w:hAnsi="Arial"/>
              </w:rPr>
              <w:t>), Arménie (jusqu</w:t>
            </w:r>
            <w:r w:rsidR="005D5F4C">
              <w:rPr>
                <w:rFonts w:ascii="Arial" w:hAnsi="Arial"/>
              </w:rPr>
              <w:t>’</w:t>
            </w:r>
            <w:r>
              <w:rPr>
                <w:rFonts w:ascii="Arial" w:hAnsi="Arial"/>
              </w:rPr>
              <w:t>à +3 h)</w:t>
            </w:r>
          </w:p>
        </w:tc>
        <w:tc>
          <w:tcPr>
            <w:tcW w:w="3261" w:type="dxa"/>
            <w:shd w:val="clear" w:color="auto" w:fill="auto"/>
          </w:tcPr>
          <w:p w14:paraId="446E4165" w14:textId="77777777" w:rsidR="00BD078A" w:rsidRPr="002F672E" w:rsidRDefault="00BD078A" w:rsidP="008D4C09">
            <w:pPr>
              <w:rPr>
                <w:rFonts w:ascii="Arial" w:hAnsi="Arial"/>
              </w:rPr>
            </w:pPr>
            <w:r>
              <w:rPr>
                <w:rFonts w:ascii="Arial" w:hAnsi="Arial"/>
              </w:rPr>
              <w:t>Le pèlerinage au monastère de l’apôtre Saint Thaddée</w:t>
            </w:r>
          </w:p>
        </w:tc>
        <w:tc>
          <w:tcPr>
            <w:tcW w:w="1837" w:type="dxa"/>
            <w:shd w:val="clear" w:color="auto" w:fill="auto"/>
          </w:tcPr>
          <w:p w14:paraId="54CFA4EB"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31</w:t>
            </w:r>
          </w:p>
        </w:tc>
      </w:tr>
      <w:tr w:rsidR="00BD078A" w:rsidRPr="002F672E" w14:paraId="58D19E01" w14:textId="77777777" w:rsidTr="008D4C09">
        <w:tc>
          <w:tcPr>
            <w:tcW w:w="1696" w:type="dxa"/>
            <w:vMerge/>
            <w:shd w:val="clear" w:color="auto" w:fill="auto"/>
          </w:tcPr>
          <w:p w14:paraId="5F746009" w14:textId="77777777" w:rsidR="00BD078A" w:rsidRPr="002F672E" w:rsidRDefault="00BD078A" w:rsidP="008D4C09">
            <w:pPr>
              <w:rPr>
                <w:rFonts w:ascii="Arial" w:hAnsi="Arial"/>
              </w:rPr>
            </w:pPr>
          </w:p>
        </w:tc>
        <w:tc>
          <w:tcPr>
            <w:tcW w:w="2268" w:type="dxa"/>
            <w:shd w:val="clear" w:color="auto" w:fill="auto"/>
          </w:tcPr>
          <w:p w14:paraId="0E951A15" w14:textId="66B85B49" w:rsidR="00BD078A" w:rsidRPr="002F672E" w:rsidRDefault="00BD078A" w:rsidP="008D4C09">
            <w:pPr>
              <w:rPr>
                <w:rFonts w:ascii="Arial" w:hAnsi="Arial"/>
              </w:rPr>
            </w:pPr>
            <w:r>
              <w:rPr>
                <w:rFonts w:ascii="Arial" w:hAnsi="Arial"/>
              </w:rPr>
              <w:t>Iran (République islamique d</w:t>
            </w:r>
            <w:r w:rsidR="005D5F4C">
              <w:rPr>
                <w:rFonts w:ascii="Arial" w:hAnsi="Arial"/>
              </w:rPr>
              <w:t>’</w:t>
            </w:r>
            <w:r>
              <w:rPr>
                <w:rFonts w:ascii="Arial" w:hAnsi="Arial"/>
              </w:rPr>
              <w:t>), République arabe syrienne (jusqu</w:t>
            </w:r>
            <w:r w:rsidR="005D5F4C">
              <w:rPr>
                <w:rFonts w:ascii="Arial" w:hAnsi="Arial"/>
              </w:rPr>
              <w:t>’</w:t>
            </w:r>
            <w:r>
              <w:rPr>
                <w:rFonts w:ascii="Arial" w:hAnsi="Arial"/>
              </w:rPr>
              <w:t>à +2 h 30)</w:t>
            </w:r>
          </w:p>
        </w:tc>
        <w:tc>
          <w:tcPr>
            <w:tcW w:w="3261" w:type="dxa"/>
            <w:shd w:val="clear" w:color="auto" w:fill="auto"/>
          </w:tcPr>
          <w:p w14:paraId="09163ED2" w14:textId="77777777" w:rsidR="00BD078A" w:rsidRPr="002F672E" w:rsidRDefault="00BD078A" w:rsidP="008D4C09">
            <w:pPr>
              <w:rPr>
                <w:rFonts w:ascii="Arial" w:hAnsi="Arial"/>
              </w:rPr>
            </w:pPr>
            <w:r>
              <w:rPr>
                <w:rFonts w:ascii="Arial" w:hAnsi="Arial"/>
              </w:rPr>
              <w:t>La fabrication et la pratique de l’oud</w:t>
            </w:r>
          </w:p>
        </w:tc>
        <w:tc>
          <w:tcPr>
            <w:tcW w:w="1837" w:type="dxa"/>
            <w:shd w:val="clear" w:color="auto" w:fill="auto"/>
          </w:tcPr>
          <w:p w14:paraId="3574B1B1"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32</w:t>
            </w:r>
          </w:p>
        </w:tc>
      </w:tr>
      <w:tr w:rsidR="00BD078A" w:rsidRPr="002F672E" w14:paraId="32AD4E20" w14:textId="77777777" w:rsidTr="008D4C09">
        <w:tc>
          <w:tcPr>
            <w:tcW w:w="1696" w:type="dxa"/>
            <w:vMerge w:val="restart"/>
            <w:shd w:val="clear" w:color="auto" w:fill="auto"/>
          </w:tcPr>
          <w:p w14:paraId="7CA769DF" w14:textId="77777777" w:rsidR="00BD078A" w:rsidRPr="002F672E" w:rsidRDefault="00BD078A" w:rsidP="008D4C09">
            <w:pPr>
              <w:rPr>
                <w:rFonts w:ascii="Arial" w:hAnsi="Arial"/>
              </w:rPr>
            </w:pPr>
            <w:r>
              <w:rPr>
                <w:rFonts w:ascii="Arial" w:hAnsi="Arial"/>
              </w:rPr>
              <w:t>À partir de 14 h 15</w:t>
            </w:r>
          </w:p>
        </w:tc>
        <w:tc>
          <w:tcPr>
            <w:tcW w:w="2268" w:type="dxa"/>
            <w:shd w:val="clear" w:color="auto" w:fill="auto"/>
          </w:tcPr>
          <w:p w14:paraId="3D95843A" w14:textId="36434CBD" w:rsidR="00BD078A" w:rsidRPr="002F672E" w:rsidRDefault="00BD078A" w:rsidP="008D4C09">
            <w:pPr>
              <w:rPr>
                <w:rFonts w:ascii="Arial" w:hAnsi="Arial"/>
              </w:rPr>
            </w:pPr>
            <w:r>
              <w:rPr>
                <w:rFonts w:ascii="Arial" w:hAnsi="Arial"/>
              </w:rPr>
              <w:t>Iran (République islamique d</w:t>
            </w:r>
            <w:r w:rsidR="005D5F4C">
              <w:rPr>
                <w:rFonts w:ascii="Arial" w:hAnsi="Arial"/>
              </w:rPr>
              <w:t>’</w:t>
            </w:r>
            <w:r>
              <w:rPr>
                <w:rFonts w:ascii="Arial" w:hAnsi="Arial"/>
              </w:rPr>
              <w:t>), Tadjikistan (jusqu</w:t>
            </w:r>
            <w:r w:rsidR="005D5F4C">
              <w:rPr>
                <w:rFonts w:ascii="Arial" w:hAnsi="Arial"/>
              </w:rPr>
              <w:t>’</w:t>
            </w:r>
            <w:r>
              <w:rPr>
                <w:rFonts w:ascii="Arial" w:hAnsi="Arial"/>
              </w:rPr>
              <w:t>à +4 h)</w:t>
            </w:r>
          </w:p>
        </w:tc>
        <w:tc>
          <w:tcPr>
            <w:tcW w:w="3261" w:type="dxa"/>
            <w:shd w:val="clear" w:color="auto" w:fill="auto"/>
          </w:tcPr>
          <w:p w14:paraId="2BFE746C" w14:textId="77777777" w:rsidR="00BD078A" w:rsidRPr="002F672E" w:rsidRDefault="00BD078A" w:rsidP="008D4C09">
            <w:pPr>
              <w:rPr>
                <w:rFonts w:ascii="Arial" w:hAnsi="Arial"/>
              </w:rPr>
            </w:pPr>
            <w:r>
              <w:rPr>
                <w:rFonts w:ascii="Arial" w:hAnsi="Arial"/>
              </w:rPr>
              <w:t xml:space="preserve">La cérémonie du </w:t>
            </w:r>
            <w:proofErr w:type="spellStart"/>
            <w:r>
              <w:rPr>
                <w:rFonts w:ascii="Arial" w:hAnsi="Arial"/>
              </w:rPr>
              <w:t>mehregân</w:t>
            </w:r>
            <w:proofErr w:type="spellEnd"/>
          </w:p>
        </w:tc>
        <w:tc>
          <w:tcPr>
            <w:tcW w:w="1837" w:type="dxa"/>
            <w:shd w:val="clear" w:color="auto" w:fill="auto"/>
          </w:tcPr>
          <w:p w14:paraId="5BC5146C"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33</w:t>
            </w:r>
          </w:p>
        </w:tc>
      </w:tr>
      <w:tr w:rsidR="00BD078A" w:rsidRPr="002F672E" w14:paraId="33ED550C" w14:textId="77777777" w:rsidTr="008D4C09">
        <w:tc>
          <w:tcPr>
            <w:tcW w:w="1696" w:type="dxa"/>
            <w:vMerge/>
            <w:shd w:val="clear" w:color="auto" w:fill="auto"/>
          </w:tcPr>
          <w:p w14:paraId="3D9AE1C4" w14:textId="77777777" w:rsidR="00BD078A" w:rsidRPr="002F672E" w:rsidRDefault="00BD078A" w:rsidP="008D4C09">
            <w:pPr>
              <w:rPr>
                <w:rFonts w:ascii="Arial" w:hAnsi="Arial"/>
              </w:rPr>
            </w:pPr>
          </w:p>
        </w:tc>
        <w:tc>
          <w:tcPr>
            <w:tcW w:w="2268" w:type="dxa"/>
            <w:shd w:val="clear" w:color="auto" w:fill="auto"/>
          </w:tcPr>
          <w:p w14:paraId="79D3E242" w14:textId="6D1AAE23" w:rsidR="00BD078A" w:rsidRPr="002F672E" w:rsidRDefault="00C66999" w:rsidP="008D4C09">
            <w:pPr>
              <w:rPr>
                <w:rFonts w:ascii="Arial" w:hAnsi="Arial"/>
              </w:rPr>
            </w:pPr>
            <w:r>
              <w:rPr>
                <w:rFonts w:ascii="Arial" w:hAnsi="Arial"/>
              </w:rPr>
              <w:t>Italie</w:t>
            </w:r>
            <w:r w:rsidR="00BD078A">
              <w:rPr>
                <w:rFonts w:ascii="Arial" w:hAnsi="Arial"/>
              </w:rPr>
              <w:t xml:space="preserve">, </w:t>
            </w:r>
            <w:r w:rsidR="005D5F4C">
              <w:rPr>
                <w:rFonts w:ascii="Arial" w:hAnsi="Arial"/>
              </w:rPr>
              <w:t>France</w:t>
            </w:r>
          </w:p>
        </w:tc>
        <w:tc>
          <w:tcPr>
            <w:tcW w:w="3261" w:type="dxa"/>
            <w:shd w:val="clear" w:color="auto" w:fill="auto"/>
          </w:tcPr>
          <w:p w14:paraId="509BF7CF" w14:textId="133F792D" w:rsidR="00BD078A" w:rsidRPr="002F672E" w:rsidRDefault="00BD078A" w:rsidP="008D4C09">
            <w:pPr>
              <w:rPr>
                <w:rFonts w:ascii="Arial" w:hAnsi="Arial"/>
              </w:rPr>
            </w:pPr>
            <w:r>
              <w:rPr>
                <w:rFonts w:ascii="Arial" w:hAnsi="Arial"/>
              </w:rPr>
              <w:t>L</w:t>
            </w:r>
            <w:r w:rsidR="005D5F4C">
              <w:rPr>
                <w:rFonts w:ascii="Arial" w:hAnsi="Arial"/>
              </w:rPr>
              <w:t>’</w:t>
            </w:r>
            <w:r>
              <w:rPr>
                <w:rFonts w:ascii="Arial" w:hAnsi="Arial"/>
              </w:rPr>
              <w:t>art de la perle de verre</w:t>
            </w:r>
          </w:p>
          <w:p w14:paraId="0A7EA787" w14:textId="77777777" w:rsidR="00BD078A" w:rsidRPr="002F672E" w:rsidRDefault="00BD078A" w:rsidP="008D4C09">
            <w:pPr>
              <w:rPr>
                <w:rFonts w:ascii="Arial" w:hAnsi="Arial"/>
              </w:rPr>
            </w:pPr>
          </w:p>
        </w:tc>
        <w:tc>
          <w:tcPr>
            <w:tcW w:w="1837" w:type="dxa"/>
            <w:shd w:val="clear" w:color="auto" w:fill="auto"/>
          </w:tcPr>
          <w:p w14:paraId="37EDAC07"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34</w:t>
            </w:r>
          </w:p>
        </w:tc>
      </w:tr>
      <w:tr w:rsidR="00BD078A" w:rsidRPr="002F672E" w14:paraId="2DE187E3" w14:textId="77777777" w:rsidTr="008D4C09">
        <w:tc>
          <w:tcPr>
            <w:tcW w:w="1696" w:type="dxa"/>
            <w:vMerge/>
            <w:shd w:val="clear" w:color="auto" w:fill="auto"/>
          </w:tcPr>
          <w:p w14:paraId="32E4724B" w14:textId="77777777" w:rsidR="00BD078A" w:rsidRPr="002F672E" w:rsidRDefault="00BD078A" w:rsidP="008D4C09">
            <w:pPr>
              <w:rPr>
                <w:rFonts w:ascii="Arial" w:hAnsi="Arial"/>
              </w:rPr>
            </w:pPr>
          </w:p>
        </w:tc>
        <w:tc>
          <w:tcPr>
            <w:tcW w:w="2268" w:type="dxa"/>
            <w:shd w:val="clear" w:color="auto" w:fill="auto"/>
          </w:tcPr>
          <w:p w14:paraId="01018549" w14:textId="77777777" w:rsidR="00BD078A" w:rsidRPr="002F672E" w:rsidRDefault="00BD078A" w:rsidP="008D4C09">
            <w:pPr>
              <w:rPr>
                <w:rFonts w:ascii="Arial" w:hAnsi="Arial"/>
              </w:rPr>
            </w:pPr>
            <w:r>
              <w:rPr>
                <w:rFonts w:ascii="Arial" w:hAnsi="Arial"/>
              </w:rPr>
              <w:t>Japon (+8 h)</w:t>
            </w:r>
          </w:p>
        </w:tc>
        <w:tc>
          <w:tcPr>
            <w:tcW w:w="3261" w:type="dxa"/>
            <w:shd w:val="clear" w:color="auto" w:fill="auto"/>
          </w:tcPr>
          <w:p w14:paraId="3262F36C" w14:textId="77777777" w:rsidR="00BD078A" w:rsidRPr="002F672E" w:rsidRDefault="00BD078A" w:rsidP="008D4C09">
            <w:pPr>
              <w:rPr>
                <w:rFonts w:ascii="Arial" w:hAnsi="Arial"/>
              </w:rPr>
            </w:pPr>
            <w:r>
              <w:rPr>
                <w:rFonts w:ascii="Arial" w:hAnsi="Arial"/>
              </w:rPr>
              <w:t>Les savoir-faire, les techniques et les connaissances traditionnels liés à la conservation et à la transmission de l’architecture en bois au Japon</w:t>
            </w:r>
          </w:p>
        </w:tc>
        <w:tc>
          <w:tcPr>
            <w:tcW w:w="1837" w:type="dxa"/>
            <w:shd w:val="clear" w:color="auto" w:fill="auto"/>
          </w:tcPr>
          <w:p w14:paraId="19214F07"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35</w:t>
            </w:r>
          </w:p>
        </w:tc>
      </w:tr>
      <w:tr w:rsidR="00BD078A" w:rsidRPr="002F672E" w14:paraId="660DB121" w14:textId="77777777" w:rsidTr="008D4C09">
        <w:tc>
          <w:tcPr>
            <w:tcW w:w="1696" w:type="dxa"/>
            <w:vMerge/>
            <w:shd w:val="clear" w:color="auto" w:fill="auto"/>
          </w:tcPr>
          <w:p w14:paraId="4026E479" w14:textId="77777777" w:rsidR="00BD078A" w:rsidRPr="002F672E" w:rsidRDefault="00BD078A" w:rsidP="008D4C09">
            <w:pPr>
              <w:rPr>
                <w:rFonts w:ascii="Arial" w:hAnsi="Arial"/>
              </w:rPr>
            </w:pPr>
          </w:p>
        </w:tc>
        <w:tc>
          <w:tcPr>
            <w:tcW w:w="2268" w:type="dxa"/>
            <w:shd w:val="clear" w:color="auto" w:fill="auto"/>
          </w:tcPr>
          <w:p w14:paraId="2F17BF5A" w14:textId="77777777" w:rsidR="00BD078A" w:rsidRPr="002F672E" w:rsidRDefault="00BD078A" w:rsidP="008D4C09">
            <w:pPr>
              <w:rPr>
                <w:rFonts w:ascii="Arial" w:hAnsi="Arial"/>
              </w:rPr>
            </w:pPr>
            <w:r>
              <w:rPr>
                <w:rFonts w:ascii="Arial" w:hAnsi="Arial"/>
              </w:rPr>
              <w:t>Kazakhstan (+5 h)</w:t>
            </w:r>
          </w:p>
        </w:tc>
        <w:tc>
          <w:tcPr>
            <w:tcW w:w="3261" w:type="dxa"/>
            <w:shd w:val="clear" w:color="auto" w:fill="auto"/>
          </w:tcPr>
          <w:p w14:paraId="3D14A322" w14:textId="77777777" w:rsidR="00BD078A" w:rsidRPr="002F672E" w:rsidRDefault="00BD078A" w:rsidP="008D4C09">
            <w:pPr>
              <w:rPr>
                <w:rFonts w:ascii="Arial" w:hAnsi="Arial"/>
              </w:rPr>
            </w:pPr>
            <w:r>
              <w:rPr>
                <w:rFonts w:ascii="Arial" w:hAnsi="Arial"/>
              </w:rPr>
              <w:t>L’</w:t>
            </w:r>
            <w:proofErr w:type="spellStart"/>
            <w:r>
              <w:rPr>
                <w:rFonts w:ascii="Arial" w:hAnsi="Arial"/>
              </w:rPr>
              <w:t>ortéké</w:t>
            </w:r>
            <w:proofErr w:type="spellEnd"/>
            <w:r>
              <w:rPr>
                <w:rFonts w:ascii="Arial" w:hAnsi="Arial"/>
              </w:rPr>
              <w:t>, un art traditionnel kazakh de performance musicale avec des marionnettes</w:t>
            </w:r>
          </w:p>
        </w:tc>
        <w:tc>
          <w:tcPr>
            <w:tcW w:w="1837" w:type="dxa"/>
            <w:shd w:val="clear" w:color="auto" w:fill="auto"/>
          </w:tcPr>
          <w:p w14:paraId="5BC3151C"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36</w:t>
            </w:r>
          </w:p>
        </w:tc>
      </w:tr>
      <w:tr w:rsidR="00BD078A" w:rsidRPr="002F672E" w14:paraId="4C15B4C9" w14:textId="77777777" w:rsidTr="008D4C09">
        <w:tc>
          <w:tcPr>
            <w:tcW w:w="1696" w:type="dxa"/>
            <w:vMerge/>
            <w:shd w:val="clear" w:color="auto" w:fill="auto"/>
          </w:tcPr>
          <w:p w14:paraId="365136A6" w14:textId="77777777" w:rsidR="00BD078A" w:rsidRPr="002F672E" w:rsidRDefault="00BD078A" w:rsidP="008D4C09">
            <w:pPr>
              <w:rPr>
                <w:rFonts w:ascii="Arial" w:hAnsi="Arial"/>
              </w:rPr>
            </w:pPr>
          </w:p>
        </w:tc>
        <w:tc>
          <w:tcPr>
            <w:tcW w:w="2268" w:type="dxa"/>
            <w:shd w:val="clear" w:color="auto" w:fill="auto"/>
          </w:tcPr>
          <w:p w14:paraId="64AA5B37" w14:textId="13FF8065" w:rsidR="00BD078A" w:rsidRPr="002F672E" w:rsidRDefault="00BD078A" w:rsidP="008D4C09">
            <w:pPr>
              <w:rPr>
                <w:rFonts w:ascii="Arial" w:hAnsi="Arial"/>
              </w:rPr>
            </w:pPr>
            <w:r>
              <w:rPr>
                <w:rFonts w:ascii="Arial" w:hAnsi="Arial"/>
              </w:rPr>
              <w:t>Kazakhstan, Kirghizistan, Turquie (jusqu</w:t>
            </w:r>
            <w:r w:rsidR="005D5F4C">
              <w:rPr>
                <w:rFonts w:ascii="Arial" w:hAnsi="Arial"/>
              </w:rPr>
              <w:t>’</w:t>
            </w:r>
            <w:r>
              <w:rPr>
                <w:rFonts w:ascii="Arial" w:hAnsi="Arial"/>
              </w:rPr>
              <w:t>à +5 h)</w:t>
            </w:r>
          </w:p>
        </w:tc>
        <w:tc>
          <w:tcPr>
            <w:tcW w:w="3261" w:type="dxa"/>
            <w:shd w:val="clear" w:color="auto" w:fill="auto"/>
          </w:tcPr>
          <w:p w14:paraId="767A2FCF" w14:textId="6F201279" w:rsidR="00BD078A" w:rsidRPr="002F672E" w:rsidRDefault="00BD078A" w:rsidP="008D4C09">
            <w:pPr>
              <w:rPr>
                <w:rFonts w:ascii="Arial" w:hAnsi="Arial"/>
              </w:rPr>
            </w:pPr>
            <w:r>
              <w:rPr>
                <w:rFonts w:ascii="Arial" w:hAnsi="Arial"/>
              </w:rPr>
              <w:t>Le jeu traditionnel d’intelligence et de stratégie</w:t>
            </w:r>
            <w:r w:rsidR="005D5F4C">
              <w:rPr>
                <w:rFonts w:ascii="Arial" w:hAnsi="Arial"/>
              </w:rPr>
              <w:t> </w:t>
            </w:r>
            <w:r>
              <w:rPr>
                <w:rFonts w:ascii="Arial" w:hAnsi="Arial"/>
              </w:rPr>
              <w:t xml:space="preserve">: </w:t>
            </w:r>
            <w:proofErr w:type="spellStart"/>
            <w:r>
              <w:rPr>
                <w:rFonts w:ascii="Arial" w:hAnsi="Arial"/>
              </w:rPr>
              <w:t>Togyzqumalaq</w:t>
            </w:r>
            <w:proofErr w:type="spellEnd"/>
            <w:r>
              <w:rPr>
                <w:rFonts w:ascii="Arial" w:hAnsi="Arial"/>
              </w:rPr>
              <w:t xml:space="preserve">, </w:t>
            </w:r>
            <w:proofErr w:type="spellStart"/>
            <w:r>
              <w:rPr>
                <w:rFonts w:ascii="Arial" w:hAnsi="Arial"/>
              </w:rPr>
              <w:t>Toguz</w:t>
            </w:r>
            <w:proofErr w:type="spellEnd"/>
            <w:r>
              <w:rPr>
                <w:rFonts w:ascii="Arial" w:hAnsi="Arial"/>
              </w:rPr>
              <w:t xml:space="preserve"> </w:t>
            </w:r>
            <w:proofErr w:type="spellStart"/>
            <w:r>
              <w:rPr>
                <w:rFonts w:ascii="Arial" w:hAnsi="Arial"/>
              </w:rPr>
              <w:t>Korgool</w:t>
            </w:r>
            <w:proofErr w:type="spellEnd"/>
            <w:r>
              <w:rPr>
                <w:rFonts w:ascii="Arial" w:hAnsi="Arial"/>
              </w:rPr>
              <w:t>, Mangala/</w:t>
            </w:r>
            <w:proofErr w:type="spellStart"/>
            <w:r>
              <w:rPr>
                <w:rFonts w:ascii="Arial" w:hAnsi="Arial"/>
              </w:rPr>
              <w:t>Göçürme</w:t>
            </w:r>
            <w:proofErr w:type="spellEnd"/>
          </w:p>
        </w:tc>
        <w:tc>
          <w:tcPr>
            <w:tcW w:w="1837" w:type="dxa"/>
            <w:shd w:val="clear" w:color="auto" w:fill="auto"/>
          </w:tcPr>
          <w:p w14:paraId="48890871"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37</w:t>
            </w:r>
          </w:p>
        </w:tc>
      </w:tr>
      <w:tr w:rsidR="00BD078A" w:rsidRPr="002F672E" w14:paraId="7D5F090D" w14:textId="77777777" w:rsidTr="008D4C09">
        <w:tc>
          <w:tcPr>
            <w:tcW w:w="1696" w:type="dxa"/>
            <w:vMerge w:val="restart"/>
            <w:shd w:val="clear" w:color="auto" w:fill="auto"/>
          </w:tcPr>
          <w:p w14:paraId="77C565C6" w14:textId="77777777" w:rsidR="00BD078A" w:rsidRPr="002F672E" w:rsidRDefault="00BD078A" w:rsidP="008D4C09">
            <w:pPr>
              <w:rPr>
                <w:rFonts w:ascii="Arial" w:hAnsi="Arial"/>
              </w:rPr>
            </w:pPr>
            <w:r>
              <w:rPr>
                <w:rFonts w:ascii="Arial" w:hAnsi="Arial"/>
              </w:rPr>
              <w:t>À partir de 15 h 00</w:t>
            </w:r>
          </w:p>
        </w:tc>
        <w:tc>
          <w:tcPr>
            <w:tcW w:w="2268" w:type="dxa"/>
            <w:shd w:val="clear" w:color="auto" w:fill="auto"/>
          </w:tcPr>
          <w:p w14:paraId="6ADE4634" w14:textId="77777777" w:rsidR="00BD078A" w:rsidRPr="002F672E" w:rsidRDefault="00BD078A" w:rsidP="008D4C09">
            <w:pPr>
              <w:rPr>
                <w:rFonts w:ascii="Arial" w:hAnsi="Arial"/>
              </w:rPr>
            </w:pPr>
            <w:r>
              <w:rPr>
                <w:rFonts w:ascii="Arial" w:hAnsi="Arial"/>
              </w:rPr>
              <w:t>Malawi, Zimbabwe (+1 h)</w:t>
            </w:r>
          </w:p>
        </w:tc>
        <w:tc>
          <w:tcPr>
            <w:tcW w:w="3261" w:type="dxa"/>
            <w:shd w:val="clear" w:color="auto" w:fill="auto"/>
          </w:tcPr>
          <w:p w14:paraId="6C381AAB" w14:textId="77777777" w:rsidR="00BD078A" w:rsidRPr="002F672E" w:rsidRDefault="00BD078A" w:rsidP="008D4C09">
            <w:pPr>
              <w:rPr>
                <w:rFonts w:ascii="Arial" w:hAnsi="Arial"/>
              </w:rPr>
            </w:pPr>
            <w:r>
              <w:rPr>
                <w:rFonts w:ascii="Arial" w:hAnsi="Arial"/>
              </w:rPr>
              <w:t>L’art de fabriquer et de jouer la mbira/sanza, lamellophone traditionnel au Malawi et au Zimbabwe</w:t>
            </w:r>
          </w:p>
        </w:tc>
        <w:tc>
          <w:tcPr>
            <w:tcW w:w="1837" w:type="dxa"/>
            <w:shd w:val="clear" w:color="auto" w:fill="auto"/>
          </w:tcPr>
          <w:p w14:paraId="3F6413F9"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38</w:t>
            </w:r>
          </w:p>
        </w:tc>
      </w:tr>
      <w:tr w:rsidR="00BD078A" w:rsidRPr="002F672E" w14:paraId="30CFC879" w14:textId="77777777" w:rsidTr="008D4C09">
        <w:tc>
          <w:tcPr>
            <w:tcW w:w="1696" w:type="dxa"/>
            <w:vMerge/>
            <w:shd w:val="clear" w:color="auto" w:fill="auto"/>
          </w:tcPr>
          <w:p w14:paraId="41EB3082" w14:textId="77777777" w:rsidR="00BD078A" w:rsidRPr="002F672E" w:rsidRDefault="00BD078A" w:rsidP="008D4C09">
            <w:pPr>
              <w:rPr>
                <w:rFonts w:ascii="Arial" w:hAnsi="Arial"/>
              </w:rPr>
            </w:pPr>
          </w:p>
        </w:tc>
        <w:tc>
          <w:tcPr>
            <w:tcW w:w="2268" w:type="dxa"/>
            <w:shd w:val="clear" w:color="auto" w:fill="auto"/>
          </w:tcPr>
          <w:p w14:paraId="76B0BD92" w14:textId="77777777" w:rsidR="00BD078A" w:rsidRPr="002F672E" w:rsidRDefault="00BD078A" w:rsidP="008D4C09">
            <w:pPr>
              <w:rPr>
                <w:rFonts w:ascii="Arial" w:hAnsi="Arial"/>
              </w:rPr>
            </w:pPr>
            <w:r>
              <w:rPr>
                <w:rFonts w:ascii="Arial" w:hAnsi="Arial"/>
              </w:rPr>
              <w:t>Malte</w:t>
            </w:r>
          </w:p>
        </w:tc>
        <w:tc>
          <w:tcPr>
            <w:tcW w:w="3261" w:type="dxa"/>
            <w:shd w:val="clear" w:color="auto" w:fill="auto"/>
          </w:tcPr>
          <w:p w14:paraId="75657BC7" w14:textId="77777777" w:rsidR="00BD078A" w:rsidRPr="002F672E" w:rsidRDefault="00BD078A" w:rsidP="008D4C09">
            <w:pPr>
              <w:rPr>
                <w:rFonts w:ascii="Arial" w:hAnsi="Arial"/>
              </w:rPr>
            </w:pPr>
            <w:r>
              <w:rPr>
                <w:rFonts w:ascii="Arial" w:hAnsi="Arial"/>
              </w:rPr>
              <w:t xml:space="preserve">Le </w:t>
            </w:r>
            <w:proofErr w:type="spellStart"/>
            <w:r>
              <w:rPr>
                <w:rFonts w:ascii="Arial" w:hAnsi="Arial"/>
              </w:rPr>
              <w:t>ftira</w:t>
            </w:r>
            <w:proofErr w:type="spellEnd"/>
            <w:r>
              <w:rPr>
                <w:rFonts w:ascii="Arial" w:hAnsi="Arial"/>
              </w:rPr>
              <w:t>, art culinaire et culture du pain plat au levain à Malte</w:t>
            </w:r>
          </w:p>
        </w:tc>
        <w:tc>
          <w:tcPr>
            <w:tcW w:w="1837" w:type="dxa"/>
            <w:shd w:val="clear" w:color="auto" w:fill="auto"/>
          </w:tcPr>
          <w:p w14:paraId="514A774E"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39</w:t>
            </w:r>
          </w:p>
        </w:tc>
      </w:tr>
      <w:tr w:rsidR="00BD078A" w:rsidRPr="002F672E" w14:paraId="05AC0B8D" w14:textId="77777777" w:rsidTr="008D4C09">
        <w:tc>
          <w:tcPr>
            <w:tcW w:w="1696" w:type="dxa"/>
            <w:vMerge/>
            <w:shd w:val="clear" w:color="auto" w:fill="auto"/>
          </w:tcPr>
          <w:p w14:paraId="2E4A9B55" w14:textId="77777777" w:rsidR="00BD078A" w:rsidRPr="002F672E" w:rsidRDefault="00BD078A" w:rsidP="008D4C09">
            <w:pPr>
              <w:rPr>
                <w:rFonts w:ascii="Arial" w:hAnsi="Arial"/>
              </w:rPr>
            </w:pPr>
          </w:p>
        </w:tc>
        <w:tc>
          <w:tcPr>
            <w:tcW w:w="2268" w:type="dxa"/>
            <w:shd w:val="clear" w:color="auto" w:fill="auto"/>
          </w:tcPr>
          <w:p w14:paraId="7F35C964" w14:textId="77777777" w:rsidR="00BD078A" w:rsidRPr="002F672E" w:rsidRDefault="00BD078A" w:rsidP="008D4C09">
            <w:pPr>
              <w:rPr>
                <w:rFonts w:ascii="Arial" w:hAnsi="Arial"/>
              </w:rPr>
            </w:pPr>
            <w:r>
              <w:rPr>
                <w:rFonts w:ascii="Arial" w:hAnsi="Arial"/>
              </w:rPr>
              <w:t>Oman (+3 h)</w:t>
            </w:r>
          </w:p>
        </w:tc>
        <w:tc>
          <w:tcPr>
            <w:tcW w:w="3261" w:type="dxa"/>
            <w:shd w:val="clear" w:color="auto" w:fill="auto"/>
          </w:tcPr>
          <w:p w14:paraId="4D7C0666" w14:textId="77777777" w:rsidR="00BD078A" w:rsidRPr="002F672E" w:rsidRDefault="00BD078A" w:rsidP="008D4C09">
            <w:pPr>
              <w:rPr>
                <w:rFonts w:ascii="Arial" w:hAnsi="Arial"/>
              </w:rPr>
            </w:pPr>
            <w:r>
              <w:rPr>
                <w:rFonts w:ascii="Arial" w:hAnsi="Arial"/>
              </w:rPr>
              <w:t xml:space="preserve">Le </w:t>
            </w:r>
            <w:proofErr w:type="spellStart"/>
            <w:r>
              <w:rPr>
                <w:rFonts w:ascii="Arial" w:hAnsi="Arial"/>
              </w:rPr>
              <w:t>khanjar</w:t>
            </w:r>
            <w:proofErr w:type="spellEnd"/>
            <w:r>
              <w:rPr>
                <w:rFonts w:ascii="Arial" w:hAnsi="Arial"/>
              </w:rPr>
              <w:t>, connaissance de pratiques culturelles et sociales</w:t>
            </w:r>
          </w:p>
        </w:tc>
        <w:tc>
          <w:tcPr>
            <w:tcW w:w="1837" w:type="dxa"/>
            <w:shd w:val="clear" w:color="auto" w:fill="auto"/>
          </w:tcPr>
          <w:p w14:paraId="2A0E67AC"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40</w:t>
            </w:r>
          </w:p>
        </w:tc>
      </w:tr>
      <w:tr w:rsidR="00BD078A" w:rsidRPr="002F672E" w14:paraId="14902D91" w14:textId="77777777" w:rsidTr="008D4C09">
        <w:tc>
          <w:tcPr>
            <w:tcW w:w="1696" w:type="dxa"/>
            <w:vMerge/>
            <w:shd w:val="clear" w:color="auto" w:fill="auto"/>
          </w:tcPr>
          <w:p w14:paraId="3443E070" w14:textId="77777777" w:rsidR="00BD078A" w:rsidRPr="002F672E" w:rsidRDefault="00BD078A" w:rsidP="008D4C09">
            <w:pPr>
              <w:rPr>
                <w:rFonts w:ascii="Arial" w:hAnsi="Arial"/>
              </w:rPr>
            </w:pPr>
          </w:p>
        </w:tc>
        <w:tc>
          <w:tcPr>
            <w:tcW w:w="2268" w:type="dxa"/>
            <w:shd w:val="clear" w:color="auto" w:fill="auto"/>
          </w:tcPr>
          <w:p w14:paraId="2B05F5B7" w14:textId="77777777" w:rsidR="00BD078A" w:rsidRPr="002F672E" w:rsidRDefault="00BD078A" w:rsidP="008D4C09">
            <w:pPr>
              <w:rPr>
                <w:rFonts w:ascii="Arial" w:hAnsi="Arial"/>
              </w:rPr>
            </w:pPr>
            <w:r>
              <w:rPr>
                <w:rFonts w:ascii="Arial" w:hAnsi="Arial"/>
              </w:rPr>
              <w:t>Paraguay (-4 h)</w:t>
            </w:r>
          </w:p>
        </w:tc>
        <w:tc>
          <w:tcPr>
            <w:tcW w:w="3261" w:type="dxa"/>
            <w:shd w:val="clear" w:color="auto" w:fill="auto"/>
          </w:tcPr>
          <w:p w14:paraId="1EB03CD5" w14:textId="77777777" w:rsidR="00BD078A" w:rsidRPr="002F672E" w:rsidRDefault="00BD078A" w:rsidP="008D4C09">
            <w:pPr>
              <w:rPr>
                <w:rFonts w:ascii="Arial" w:hAnsi="Arial"/>
              </w:rPr>
            </w:pPr>
            <w:r>
              <w:rPr>
                <w:rFonts w:ascii="Arial" w:hAnsi="Arial"/>
              </w:rPr>
              <w:t xml:space="preserve">Les pratiques et connaissances traditionnelles liées au </w:t>
            </w:r>
            <w:proofErr w:type="spellStart"/>
            <w:r>
              <w:rPr>
                <w:rFonts w:ascii="Arial" w:hAnsi="Arial"/>
              </w:rPr>
              <w:t>terere</w:t>
            </w:r>
            <w:proofErr w:type="spellEnd"/>
            <w:r>
              <w:rPr>
                <w:rFonts w:ascii="Arial" w:hAnsi="Arial"/>
              </w:rPr>
              <w:t xml:space="preserve">, boisson </w:t>
            </w:r>
            <w:proofErr w:type="spellStart"/>
            <w:r>
              <w:rPr>
                <w:rFonts w:ascii="Arial" w:hAnsi="Arial"/>
              </w:rPr>
              <w:t>guaraní</w:t>
            </w:r>
            <w:proofErr w:type="spellEnd"/>
            <w:r>
              <w:rPr>
                <w:rFonts w:ascii="Arial" w:hAnsi="Arial"/>
              </w:rPr>
              <w:t xml:space="preserve"> ancestrale au Paraguay, dans la culture du </w:t>
            </w:r>
            <w:proofErr w:type="spellStart"/>
            <w:r>
              <w:rPr>
                <w:rFonts w:ascii="Arial" w:hAnsi="Arial"/>
              </w:rPr>
              <w:t>pohã</w:t>
            </w:r>
            <w:proofErr w:type="spellEnd"/>
            <w:r>
              <w:rPr>
                <w:rFonts w:ascii="Arial" w:hAnsi="Arial"/>
              </w:rPr>
              <w:t xml:space="preserve"> </w:t>
            </w:r>
            <w:proofErr w:type="spellStart"/>
            <w:r>
              <w:rPr>
                <w:rFonts w:ascii="Arial" w:hAnsi="Arial"/>
              </w:rPr>
              <w:t>ñana</w:t>
            </w:r>
            <w:proofErr w:type="spellEnd"/>
          </w:p>
        </w:tc>
        <w:tc>
          <w:tcPr>
            <w:tcW w:w="1837" w:type="dxa"/>
            <w:shd w:val="clear" w:color="auto" w:fill="auto"/>
          </w:tcPr>
          <w:p w14:paraId="6A1A7890"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41</w:t>
            </w:r>
          </w:p>
        </w:tc>
      </w:tr>
      <w:tr w:rsidR="00BD078A" w:rsidRPr="002F672E" w14:paraId="711C2DF0" w14:textId="77777777" w:rsidTr="008D4C09">
        <w:tc>
          <w:tcPr>
            <w:tcW w:w="1696" w:type="dxa"/>
            <w:vMerge/>
            <w:shd w:val="clear" w:color="auto" w:fill="auto"/>
          </w:tcPr>
          <w:p w14:paraId="7A30D3D0" w14:textId="77777777" w:rsidR="00BD078A" w:rsidRPr="002F672E" w:rsidRDefault="00BD078A" w:rsidP="008D4C09">
            <w:pPr>
              <w:rPr>
                <w:rFonts w:ascii="Arial" w:hAnsi="Arial"/>
              </w:rPr>
            </w:pPr>
          </w:p>
        </w:tc>
        <w:tc>
          <w:tcPr>
            <w:tcW w:w="2268" w:type="dxa"/>
            <w:shd w:val="clear" w:color="auto" w:fill="auto"/>
          </w:tcPr>
          <w:p w14:paraId="3E3ABEFC" w14:textId="77777777" w:rsidR="00BD078A" w:rsidRPr="002F672E" w:rsidRDefault="00BD078A" w:rsidP="008D4C09">
            <w:pPr>
              <w:rPr>
                <w:rFonts w:ascii="Arial" w:hAnsi="Arial"/>
              </w:rPr>
            </w:pPr>
            <w:r>
              <w:rPr>
                <w:rFonts w:ascii="Arial" w:hAnsi="Arial"/>
              </w:rPr>
              <w:t>Pologne, Biélorussie (jusqu'à +2 h)</w:t>
            </w:r>
          </w:p>
        </w:tc>
        <w:tc>
          <w:tcPr>
            <w:tcW w:w="3261" w:type="dxa"/>
            <w:shd w:val="clear" w:color="auto" w:fill="auto"/>
          </w:tcPr>
          <w:p w14:paraId="6EBD9D17" w14:textId="77777777" w:rsidR="00BD078A" w:rsidRPr="002F672E" w:rsidRDefault="00BD078A" w:rsidP="008D4C09">
            <w:pPr>
              <w:rPr>
                <w:rFonts w:ascii="Arial" w:hAnsi="Arial"/>
              </w:rPr>
            </w:pPr>
            <w:r>
              <w:rPr>
                <w:rFonts w:ascii="Arial" w:hAnsi="Arial"/>
              </w:rPr>
              <w:t>La culture apicole dans les arbres</w:t>
            </w:r>
          </w:p>
        </w:tc>
        <w:tc>
          <w:tcPr>
            <w:tcW w:w="1837" w:type="dxa"/>
            <w:shd w:val="clear" w:color="auto" w:fill="auto"/>
          </w:tcPr>
          <w:p w14:paraId="7B40697F"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8.b.</w:t>
            </w:r>
            <w:proofErr w:type="gramEnd"/>
            <w:r>
              <w:rPr>
                <w:rFonts w:ascii="Arial" w:hAnsi="Arial"/>
              </w:rPr>
              <w:t>42</w:t>
            </w:r>
          </w:p>
        </w:tc>
      </w:tr>
    </w:tbl>
    <w:p w14:paraId="611B3351" w14:textId="77777777" w:rsidR="00BD078A" w:rsidRPr="002F672E" w:rsidRDefault="00BD078A" w:rsidP="00BD078A">
      <w:pPr>
        <w:rPr>
          <w:rFonts w:ascii="Arial" w:hAnsi="Arial"/>
        </w:rPr>
      </w:pPr>
    </w:p>
    <w:p w14:paraId="6B8C9040" w14:textId="77777777" w:rsidR="00BD078A" w:rsidRPr="002F672E" w:rsidRDefault="00BD078A" w:rsidP="00BD078A">
      <w:pPr>
        <w:rPr>
          <w:rFonts w:ascii="Arial" w:hAnsi="Arial"/>
          <w:b/>
          <w:bCs/>
        </w:rPr>
      </w:pPr>
      <w:r>
        <w:rPr>
          <w:rFonts w:ascii="Arial" w:hAnsi="Arial"/>
          <w:b/>
        </w:rPr>
        <w:t>Point 8.c - Examen des propositions au Registre de bonnes pratiques de sauvegarde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BD078A" w:rsidRPr="002F672E" w14:paraId="7EBFBDCA" w14:textId="77777777" w:rsidTr="008D4C09">
        <w:tc>
          <w:tcPr>
            <w:tcW w:w="1696" w:type="dxa"/>
            <w:shd w:val="clear" w:color="auto" w:fill="F2F2F2"/>
          </w:tcPr>
          <w:p w14:paraId="738CC8EB" w14:textId="339766E8" w:rsidR="00BD078A" w:rsidRPr="002F672E" w:rsidRDefault="00BD078A">
            <w:pPr>
              <w:rPr>
                <w:rFonts w:ascii="Arial" w:hAnsi="Arial"/>
              </w:rPr>
            </w:pPr>
            <w:r>
              <w:rPr>
                <w:rFonts w:ascii="Arial" w:hAnsi="Arial"/>
              </w:rPr>
              <w:t xml:space="preserve">Heure approximative </w:t>
            </w:r>
            <w:r w:rsidR="00C66999">
              <w:rPr>
                <w:rFonts w:ascii="Arial" w:hAnsi="Arial"/>
              </w:rPr>
              <w:br/>
            </w:r>
            <w:r>
              <w:rPr>
                <w:rFonts w:ascii="Arial" w:hAnsi="Arial"/>
              </w:rPr>
              <w:t>(heure de Paris)</w:t>
            </w:r>
          </w:p>
        </w:tc>
        <w:tc>
          <w:tcPr>
            <w:tcW w:w="2268" w:type="dxa"/>
            <w:shd w:val="clear" w:color="auto" w:fill="F2F2F2"/>
          </w:tcPr>
          <w:p w14:paraId="02D71530" w14:textId="5253A53A" w:rsidR="00BD078A" w:rsidRPr="002F672E" w:rsidRDefault="00BD078A">
            <w:pPr>
              <w:rPr>
                <w:rFonts w:ascii="Arial" w:hAnsi="Arial"/>
              </w:rPr>
            </w:pPr>
            <w:r>
              <w:rPr>
                <w:rFonts w:ascii="Arial" w:hAnsi="Arial"/>
              </w:rPr>
              <w:t>État soumissionnaire</w:t>
            </w:r>
            <w:r w:rsidR="00C66999">
              <w:rPr>
                <w:rFonts w:ascii="Arial" w:hAnsi="Arial"/>
              </w:rPr>
              <w:br/>
            </w:r>
            <w:r>
              <w:rPr>
                <w:rFonts w:ascii="Arial" w:hAnsi="Arial"/>
              </w:rPr>
              <w:t>(décalage horaire avec Paris, le cas échéant)</w:t>
            </w:r>
          </w:p>
        </w:tc>
        <w:tc>
          <w:tcPr>
            <w:tcW w:w="3261" w:type="dxa"/>
            <w:shd w:val="clear" w:color="auto" w:fill="F2F2F2"/>
          </w:tcPr>
          <w:p w14:paraId="10548937" w14:textId="77777777" w:rsidR="00BD078A" w:rsidRPr="002F672E" w:rsidRDefault="00BD078A" w:rsidP="008D4C09">
            <w:pPr>
              <w:rPr>
                <w:rFonts w:ascii="Arial" w:hAnsi="Arial"/>
              </w:rPr>
            </w:pPr>
            <w:r>
              <w:rPr>
                <w:rFonts w:ascii="Arial" w:hAnsi="Arial"/>
              </w:rPr>
              <w:t>Candidature</w:t>
            </w:r>
          </w:p>
        </w:tc>
        <w:tc>
          <w:tcPr>
            <w:tcW w:w="1837" w:type="dxa"/>
            <w:shd w:val="clear" w:color="auto" w:fill="F2F2F2"/>
          </w:tcPr>
          <w:p w14:paraId="1620ADFF" w14:textId="77777777" w:rsidR="00BD078A" w:rsidRPr="002F672E" w:rsidRDefault="00BD078A" w:rsidP="008D4C09">
            <w:pPr>
              <w:rPr>
                <w:rFonts w:ascii="Arial" w:hAnsi="Arial"/>
              </w:rPr>
            </w:pPr>
            <w:r>
              <w:rPr>
                <w:rFonts w:ascii="Arial" w:hAnsi="Arial"/>
              </w:rPr>
              <w:t>Projet de décision</w:t>
            </w:r>
          </w:p>
        </w:tc>
      </w:tr>
      <w:tr w:rsidR="00BD078A" w:rsidRPr="002F672E" w14:paraId="71D86470" w14:textId="77777777" w:rsidTr="008D4C09">
        <w:tc>
          <w:tcPr>
            <w:tcW w:w="1696" w:type="dxa"/>
            <w:vMerge w:val="restart"/>
            <w:shd w:val="clear" w:color="auto" w:fill="auto"/>
          </w:tcPr>
          <w:p w14:paraId="1CE0EA64" w14:textId="77777777" w:rsidR="00BD078A" w:rsidRPr="002F672E" w:rsidRDefault="00BD078A" w:rsidP="008D4C09">
            <w:pPr>
              <w:rPr>
                <w:rFonts w:ascii="Arial" w:hAnsi="Arial"/>
              </w:rPr>
            </w:pPr>
            <w:r>
              <w:rPr>
                <w:rFonts w:ascii="Arial" w:hAnsi="Arial"/>
              </w:rPr>
              <w:t>À partir de 15 h 55</w:t>
            </w:r>
          </w:p>
        </w:tc>
        <w:tc>
          <w:tcPr>
            <w:tcW w:w="2268" w:type="dxa"/>
            <w:shd w:val="clear" w:color="auto" w:fill="auto"/>
          </w:tcPr>
          <w:p w14:paraId="7B8CC97A" w14:textId="77777777" w:rsidR="00BD078A" w:rsidRPr="002F672E" w:rsidRDefault="00BD078A" w:rsidP="008D4C09">
            <w:pPr>
              <w:rPr>
                <w:rFonts w:ascii="Arial" w:hAnsi="Arial"/>
              </w:rPr>
            </w:pPr>
            <w:r>
              <w:rPr>
                <w:rFonts w:ascii="Arial" w:hAnsi="Arial"/>
              </w:rPr>
              <w:t>Albanie</w:t>
            </w:r>
          </w:p>
        </w:tc>
        <w:tc>
          <w:tcPr>
            <w:tcW w:w="3261" w:type="dxa"/>
            <w:shd w:val="clear" w:color="auto" w:fill="auto"/>
          </w:tcPr>
          <w:p w14:paraId="631A54A4" w14:textId="77777777" w:rsidR="00BD078A" w:rsidRPr="002F672E" w:rsidRDefault="00BD078A" w:rsidP="008D4C09">
            <w:pPr>
              <w:rPr>
                <w:rFonts w:ascii="Arial" w:hAnsi="Arial"/>
              </w:rPr>
            </w:pPr>
            <w:r>
              <w:rPr>
                <w:rFonts w:ascii="Arial" w:hAnsi="Arial"/>
              </w:rPr>
              <w:t xml:space="preserve">Le Festival folklorique national de </w:t>
            </w:r>
            <w:proofErr w:type="spellStart"/>
            <w:r>
              <w:rPr>
                <w:rFonts w:ascii="Arial" w:hAnsi="Arial"/>
              </w:rPr>
              <w:t>Gjirokastra</w:t>
            </w:r>
            <w:proofErr w:type="spellEnd"/>
            <w:r>
              <w:rPr>
                <w:rFonts w:ascii="Arial" w:hAnsi="Arial"/>
              </w:rPr>
              <w:t xml:space="preserve"> (</w:t>
            </w:r>
            <w:proofErr w:type="spellStart"/>
            <w:r>
              <w:rPr>
                <w:rFonts w:ascii="Arial" w:hAnsi="Arial"/>
              </w:rPr>
              <w:t>NFFoGj</w:t>
            </w:r>
            <w:proofErr w:type="spellEnd"/>
            <w:r>
              <w:rPr>
                <w:rFonts w:ascii="Arial" w:hAnsi="Arial"/>
              </w:rPr>
              <w:t>), 50 ans de meilleures pratiques de sauvegarde du patrimoine immatériel albanais</w:t>
            </w:r>
          </w:p>
        </w:tc>
        <w:tc>
          <w:tcPr>
            <w:tcW w:w="1837" w:type="dxa"/>
            <w:shd w:val="clear" w:color="auto" w:fill="auto"/>
          </w:tcPr>
          <w:p w14:paraId="042DF338"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8.c.</w:t>
            </w:r>
            <w:proofErr w:type="gramEnd"/>
            <w:r>
              <w:rPr>
                <w:rFonts w:ascii="Arial" w:hAnsi="Arial"/>
              </w:rPr>
              <w:t>1</w:t>
            </w:r>
          </w:p>
        </w:tc>
      </w:tr>
      <w:tr w:rsidR="00BD078A" w:rsidRPr="002F672E" w14:paraId="264BDF9B" w14:textId="77777777" w:rsidTr="008D4C09">
        <w:tc>
          <w:tcPr>
            <w:tcW w:w="1696" w:type="dxa"/>
            <w:vMerge/>
            <w:shd w:val="clear" w:color="auto" w:fill="auto"/>
          </w:tcPr>
          <w:p w14:paraId="15920644" w14:textId="77777777" w:rsidR="00BD078A" w:rsidRPr="002F672E" w:rsidRDefault="00BD078A" w:rsidP="008D4C09">
            <w:pPr>
              <w:rPr>
                <w:rFonts w:ascii="Arial" w:hAnsi="Arial"/>
              </w:rPr>
            </w:pPr>
          </w:p>
        </w:tc>
        <w:tc>
          <w:tcPr>
            <w:tcW w:w="2268" w:type="dxa"/>
            <w:shd w:val="clear" w:color="auto" w:fill="auto"/>
          </w:tcPr>
          <w:p w14:paraId="1E070FA2" w14:textId="77777777" w:rsidR="00BD078A" w:rsidRPr="002F672E" w:rsidRDefault="00BD078A" w:rsidP="008D4C09">
            <w:pPr>
              <w:rPr>
                <w:rFonts w:ascii="Arial" w:hAnsi="Arial"/>
              </w:rPr>
            </w:pPr>
            <w:r>
              <w:rPr>
                <w:rFonts w:ascii="Arial" w:hAnsi="Arial"/>
              </w:rPr>
              <w:t>France</w:t>
            </w:r>
          </w:p>
        </w:tc>
        <w:tc>
          <w:tcPr>
            <w:tcW w:w="3261" w:type="dxa"/>
            <w:shd w:val="clear" w:color="auto" w:fill="auto"/>
          </w:tcPr>
          <w:p w14:paraId="0FEF84C8" w14:textId="77777777" w:rsidR="00BD078A" w:rsidRPr="002F672E" w:rsidRDefault="00BD078A" w:rsidP="008D4C09">
            <w:pPr>
              <w:rPr>
                <w:rFonts w:ascii="Arial" w:hAnsi="Arial"/>
              </w:rPr>
            </w:pPr>
            <w:r>
              <w:rPr>
                <w:rFonts w:ascii="Arial" w:hAnsi="Arial"/>
              </w:rPr>
              <w:t>La yole de Martinique, de la construction aux pratiques de navigation, un modèle de sauvegarde du patrimoine</w:t>
            </w:r>
          </w:p>
        </w:tc>
        <w:tc>
          <w:tcPr>
            <w:tcW w:w="1837" w:type="dxa"/>
            <w:shd w:val="clear" w:color="auto" w:fill="auto"/>
          </w:tcPr>
          <w:p w14:paraId="72C5B8B5"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8.c.</w:t>
            </w:r>
            <w:proofErr w:type="gramEnd"/>
            <w:r>
              <w:rPr>
                <w:rFonts w:ascii="Arial" w:hAnsi="Arial"/>
              </w:rPr>
              <w:t>2</w:t>
            </w:r>
          </w:p>
        </w:tc>
      </w:tr>
      <w:tr w:rsidR="00BD078A" w:rsidRPr="002F672E" w14:paraId="7CBD2CF6" w14:textId="77777777" w:rsidTr="008D4C09">
        <w:tc>
          <w:tcPr>
            <w:tcW w:w="1696" w:type="dxa"/>
            <w:vMerge/>
            <w:shd w:val="clear" w:color="auto" w:fill="auto"/>
          </w:tcPr>
          <w:p w14:paraId="47CE0DDB" w14:textId="77777777" w:rsidR="00BD078A" w:rsidRPr="002F672E" w:rsidRDefault="00BD078A" w:rsidP="008D4C09">
            <w:pPr>
              <w:rPr>
                <w:rFonts w:ascii="Arial" w:hAnsi="Arial"/>
              </w:rPr>
            </w:pPr>
          </w:p>
        </w:tc>
        <w:tc>
          <w:tcPr>
            <w:tcW w:w="2268" w:type="dxa"/>
            <w:shd w:val="clear" w:color="auto" w:fill="auto"/>
          </w:tcPr>
          <w:p w14:paraId="46F66E83" w14:textId="77777777" w:rsidR="00BD078A" w:rsidRPr="002F672E" w:rsidRDefault="00BD078A" w:rsidP="008D4C09">
            <w:pPr>
              <w:rPr>
                <w:rFonts w:ascii="Arial" w:hAnsi="Arial"/>
              </w:rPr>
            </w:pPr>
            <w:r>
              <w:rPr>
                <w:rFonts w:ascii="Arial" w:hAnsi="Arial"/>
              </w:rPr>
              <w:t>Allemagne, Autriche, France, Norvège, Suisse</w:t>
            </w:r>
          </w:p>
        </w:tc>
        <w:tc>
          <w:tcPr>
            <w:tcW w:w="3261" w:type="dxa"/>
            <w:shd w:val="clear" w:color="auto" w:fill="auto"/>
          </w:tcPr>
          <w:p w14:paraId="76FA7D44" w14:textId="77777777" w:rsidR="00BD078A" w:rsidRPr="002F672E" w:rsidRDefault="00BD078A" w:rsidP="008D4C09">
            <w:pPr>
              <w:rPr>
                <w:rFonts w:ascii="Arial" w:hAnsi="Arial"/>
              </w:rPr>
            </w:pPr>
            <w:r>
              <w:rPr>
                <w:rFonts w:ascii="Arial" w:hAnsi="Arial"/>
              </w:rPr>
              <w:t>Les techniques artisanales et les pratiques coutumières des ateliers de cathédrales, ou « </w:t>
            </w:r>
            <w:proofErr w:type="spellStart"/>
            <w:r>
              <w:rPr>
                <w:rFonts w:ascii="Arial" w:hAnsi="Arial"/>
              </w:rPr>
              <w:t>Bauhütten</w:t>
            </w:r>
            <w:proofErr w:type="spellEnd"/>
            <w:r>
              <w:rPr>
                <w:rFonts w:ascii="Arial" w:hAnsi="Arial"/>
              </w:rPr>
              <w:t> », en Europe, savoir-faire, transmission, développement des savoirs, innovation</w:t>
            </w:r>
          </w:p>
        </w:tc>
        <w:tc>
          <w:tcPr>
            <w:tcW w:w="1837" w:type="dxa"/>
            <w:shd w:val="clear" w:color="auto" w:fill="auto"/>
          </w:tcPr>
          <w:p w14:paraId="02A48634"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8.c.</w:t>
            </w:r>
            <w:proofErr w:type="gramEnd"/>
            <w:r>
              <w:rPr>
                <w:rFonts w:ascii="Arial" w:hAnsi="Arial"/>
              </w:rPr>
              <w:t>3</w:t>
            </w:r>
          </w:p>
        </w:tc>
      </w:tr>
      <w:tr w:rsidR="00BD078A" w:rsidRPr="002F672E" w14:paraId="07B171F3" w14:textId="77777777" w:rsidTr="008D4C09">
        <w:tc>
          <w:tcPr>
            <w:tcW w:w="1696" w:type="dxa"/>
            <w:vMerge/>
            <w:shd w:val="clear" w:color="auto" w:fill="auto"/>
          </w:tcPr>
          <w:p w14:paraId="0072E2CB" w14:textId="77777777" w:rsidR="00BD078A" w:rsidRPr="002F672E" w:rsidRDefault="00BD078A" w:rsidP="008D4C09">
            <w:pPr>
              <w:rPr>
                <w:rFonts w:ascii="Arial" w:hAnsi="Arial"/>
              </w:rPr>
            </w:pPr>
          </w:p>
        </w:tc>
        <w:tc>
          <w:tcPr>
            <w:tcW w:w="2268" w:type="dxa"/>
            <w:shd w:val="clear" w:color="auto" w:fill="auto"/>
          </w:tcPr>
          <w:p w14:paraId="52732EE2" w14:textId="77777777" w:rsidR="00BD078A" w:rsidRPr="002F672E" w:rsidRDefault="00BD078A" w:rsidP="008D4C09">
            <w:pPr>
              <w:rPr>
                <w:rFonts w:ascii="Arial" w:hAnsi="Arial"/>
              </w:rPr>
            </w:pPr>
            <w:r>
              <w:rPr>
                <w:rFonts w:ascii="Arial" w:hAnsi="Arial"/>
              </w:rPr>
              <w:t>Grèce (+1 h)</w:t>
            </w:r>
          </w:p>
        </w:tc>
        <w:tc>
          <w:tcPr>
            <w:tcW w:w="3261" w:type="dxa"/>
            <w:shd w:val="clear" w:color="auto" w:fill="auto"/>
          </w:tcPr>
          <w:p w14:paraId="27DA633B" w14:textId="77777777" w:rsidR="00BD078A" w:rsidRPr="002F672E" w:rsidRDefault="00BD078A" w:rsidP="008D4C09">
            <w:pPr>
              <w:rPr>
                <w:rFonts w:ascii="Arial" w:hAnsi="Arial"/>
              </w:rPr>
            </w:pPr>
            <w:r>
              <w:rPr>
                <w:rFonts w:ascii="Arial" w:hAnsi="Arial"/>
              </w:rPr>
              <w:t>La caravane polyphonique, recherches, sauvegarde et promotion du chant polyphonique de l’Épire</w:t>
            </w:r>
          </w:p>
        </w:tc>
        <w:tc>
          <w:tcPr>
            <w:tcW w:w="1837" w:type="dxa"/>
            <w:shd w:val="clear" w:color="auto" w:fill="auto"/>
          </w:tcPr>
          <w:p w14:paraId="001D862F"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8.c.</w:t>
            </w:r>
            <w:proofErr w:type="gramEnd"/>
            <w:r>
              <w:rPr>
                <w:rFonts w:ascii="Arial" w:hAnsi="Arial"/>
              </w:rPr>
              <w:t>4</w:t>
            </w:r>
          </w:p>
        </w:tc>
      </w:tr>
    </w:tbl>
    <w:p w14:paraId="79FA8BC5" w14:textId="2A172947" w:rsidR="00EC2C2A" w:rsidRDefault="00EC2C2A" w:rsidP="00BD078A">
      <w:pPr>
        <w:rPr>
          <w:rFonts w:ascii="Arial" w:hAnsi="Arial"/>
          <w:b/>
        </w:rPr>
      </w:pPr>
    </w:p>
    <w:p w14:paraId="55975BBD" w14:textId="77777777" w:rsidR="00EC2C2A" w:rsidRDefault="00EC2C2A">
      <w:pPr>
        <w:spacing w:after="0"/>
        <w:rPr>
          <w:rFonts w:ascii="Arial" w:hAnsi="Arial"/>
          <w:b/>
        </w:rPr>
      </w:pPr>
      <w:r>
        <w:rPr>
          <w:rFonts w:ascii="Arial" w:hAnsi="Arial"/>
          <w:b/>
        </w:rPr>
        <w:br w:type="page"/>
      </w:r>
    </w:p>
    <w:p w14:paraId="18EAED49" w14:textId="77777777" w:rsidR="005D5F4C" w:rsidRPr="002F672E" w:rsidRDefault="005D5F4C" w:rsidP="005D5F4C">
      <w:pPr>
        <w:pBdr>
          <w:top w:val="single" w:sz="4" w:space="0" w:color="auto"/>
          <w:left w:val="single" w:sz="4" w:space="4" w:color="auto"/>
          <w:bottom w:val="single" w:sz="4" w:space="1" w:color="auto"/>
          <w:right w:val="single" w:sz="4" w:space="4" w:color="auto"/>
        </w:pBdr>
        <w:shd w:val="clear" w:color="auto" w:fill="D9D9D9"/>
        <w:rPr>
          <w:rFonts w:ascii="Arial" w:hAnsi="Arial"/>
          <w:b/>
          <w:bCs/>
        </w:rPr>
      </w:pPr>
      <w:r>
        <w:rPr>
          <w:rFonts w:ascii="Arial" w:hAnsi="Arial"/>
          <w:b/>
        </w:rPr>
        <w:t>Vendredi 18 décembre 2020</w:t>
      </w:r>
    </w:p>
    <w:p w14:paraId="1F47B716" w14:textId="529E4919" w:rsidR="00BD078A" w:rsidRPr="002F672E" w:rsidRDefault="00BD078A" w:rsidP="00BD078A">
      <w:pPr>
        <w:rPr>
          <w:rFonts w:ascii="Arial" w:hAnsi="Arial"/>
          <w:b/>
          <w:bCs/>
        </w:rPr>
      </w:pPr>
      <w:r>
        <w:rPr>
          <w:rFonts w:ascii="Arial" w:hAnsi="Arial"/>
          <w:b/>
        </w:rPr>
        <w:t>Point 8.d - Examen des demandes d'assistance internationale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402"/>
        <w:gridCol w:w="1696"/>
      </w:tblGrid>
      <w:tr w:rsidR="00BD078A" w:rsidRPr="002F672E" w14:paraId="3B0C8351" w14:textId="77777777" w:rsidTr="008D4C09">
        <w:tc>
          <w:tcPr>
            <w:tcW w:w="1696" w:type="dxa"/>
            <w:shd w:val="clear" w:color="auto" w:fill="F2F2F2"/>
          </w:tcPr>
          <w:p w14:paraId="5F3CC532" w14:textId="6DF67ED4" w:rsidR="00BD078A" w:rsidRPr="002F672E" w:rsidRDefault="00BD078A">
            <w:pPr>
              <w:rPr>
                <w:rFonts w:ascii="Arial" w:hAnsi="Arial"/>
              </w:rPr>
            </w:pPr>
            <w:r>
              <w:rPr>
                <w:rFonts w:ascii="Arial" w:hAnsi="Arial"/>
              </w:rPr>
              <w:t xml:space="preserve">Heure approximative </w:t>
            </w:r>
            <w:r w:rsidR="00EC2C2A">
              <w:rPr>
                <w:rFonts w:ascii="Arial" w:hAnsi="Arial"/>
              </w:rPr>
              <w:br/>
            </w:r>
            <w:r>
              <w:rPr>
                <w:rFonts w:ascii="Arial" w:hAnsi="Arial"/>
              </w:rPr>
              <w:t>(heure de Paris)</w:t>
            </w:r>
          </w:p>
        </w:tc>
        <w:tc>
          <w:tcPr>
            <w:tcW w:w="2268" w:type="dxa"/>
            <w:shd w:val="clear" w:color="auto" w:fill="F2F2F2"/>
          </w:tcPr>
          <w:p w14:paraId="1A010AFD" w14:textId="246C8646" w:rsidR="00BD078A" w:rsidRPr="002F672E" w:rsidRDefault="00BD078A">
            <w:pPr>
              <w:rPr>
                <w:rFonts w:ascii="Arial" w:hAnsi="Arial"/>
              </w:rPr>
            </w:pPr>
            <w:r>
              <w:rPr>
                <w:rFonts w:ascii="Arial" w:hAnsi="Arial"/>
              </w:rPr>
              <w:t>État soumissionnaire</w:t>
            </w:r>
            <w:r w:rsidR="00EC2C2A">
              <w:rPr>
                <w:rFonts w:ascii="Arial" w:hAnsi="Arial"/>
              </w:rPr>
              <w:br/>
            </w:r>
            <w:r>
              <w:rPr>
                <w:rFonts w:ascii="Arial" w:hAnsi="Arial"/>
              </w:rPr>
              <w:t>(décalage horaire avec Paris, le cas échéant)</w:t>
            </w:r>
          </w:p>
        </w:tc>
        <w:tc>
          <w:tcPr>
            <w:tcW w:w="3402" w:type="dxa"/>
            <w:shd w:val="clear" w:color="auto" w:fill="F2F2F2"/>
          </w:tcPr>
          <w:p w14:paraId="350F4F59" w14:textId="77777777" w:rsidR="00BD078A" w:rsidRPr="002F672E" w:rsidRDefault="00BD078A" w:rsidP="008D4C09">
            <w:pPr>
              <w:rPr>
                <w:rFonts w:ascii="Arial" w:hAnsi="Arial"/>
              </w:rPr>
            </w:pPr>
            <w:r>
              <w:rPr>
                <w:rFonts w:ascii="Arial" w:hAnsi="Arial"/>
              </w:rPr>
              <w:t>Candidature</w:t>
            </w:r>
          </w:p>
        </w:tc>
        <w:tc>
          <w:tcPr>
            <w:tcW w:w="1696" w:type="dxa"/>
            <w:shd w:val="clear" w:color="auto" w:fill="F2F2F2"/>
          </w:tcPr>
          <w:p w14:paraId="2763CF18" w14:textId="77777777" w:rsidR="00BD078A" w:rsidRPr="002F672E" w:rsidRDefault="00BD078A" w:rsidP="008D4C09">
            <w:pPr>
              <w:rPr>
                <w:rFonts w:ascii="Arial" w:hAnsi="Arial"/>
              </w:rPr>
            </w:pPr>
            <w:r>
              <w:rPr>
                <w:rFonts w:ascii="Arial" w:hAnsi="Arial"/>
              </w:rPr>
              <w:t>Projet de décision</w:t>
            </w:r>
          </w:p>
        </w:tc>
      </w:tr>
      <w:tr w:rsidR="00BD078A" w:rsidRPr="002F672E" w14:paraId="694DAE04" w14:textId="77777777" w:rsidTr="008D4C09">
        <w:tc>
          <w:tcPr>
            <w:tcW w:w="1696" w:type="dxa"/>
            <w:vMerge w:val="restart"/>
            <w:shd w:val="clear" w:color="auto" w:fill="auto"/>
          </w:tcPr>
          <w:p w14:paraId="6A168BB9" w14:textId="77777777" w:rsidR="00BD078A" w:rsidRPr="002F672E" w:rsidRDefault="00BD078A" w:rsidP="008D4C09">
            <w:pPr>
              <w:rPr>
                <w:rFonts w:ascii="Arial" w:hAnsi="Arial"/>
              </w:rPr>
            </w:pPr>
            <w:r>
              <w:rPr>
                <w:rFonts w:ascii="Arial" w:hAnsi="Arial"/>
              </w:rPr>
              <w:t>À partir de 13 h 40</w:t>
            </w:r>
          </w:p>
        </w:tc>
        <w:tc>
          <w:tcPr>
            <w:tcW w:w="2268" w:type="dxa"/>
            <w:shd w:val="clear" w:color="auto" w:fill="auto"/>
          </w:tcPr>
          <w:p w14:paraId="7DFB151D" w14:textId="77777777" w:rsidR="00BD078A" w:rsidRPr="002F672E" w:rsidRDefault="00BD078A" w:rsidP="008D4C09">
            <w:pPr>
              <w:rPr>
                <w:rFonts w:ascii="Arial" w:hAnsi="Arial"/>
              </w:rPr>
            </w:pPr>
            <w:r>
              <w:rPr>
                <w:rFonts w:ascii="Arial" w:hAnsi="Arial"/>
              </w:rPr>
              <w:t>République centrafricaine</w:t>
            </w:r>
          </w:p>
        </w:tc>
        <w:tc>
          <w:tcPr>
            <w:tcW w:w="3402" w:type="dxa"/>
            <w:shd w:val="clear" w:color="auto" w:fill="auto"/>
          </w:tcPr>
          <w:p w14:paraId="246602BB" w14:textId="77777777" w:rsidR="00BD078A" w:rsidRPr="002F672E" w:rsidRDefault="00BD078A" w:rsidP="008D4C09">
            <w:pPr>
              <w:rPr>
                <w:rFonts w:ascii="Arial" w:hAnsi="Arial"/>
              </w:rPr>
            </w:pPr>
            <w:r>
              <w:rPr>
                <w:rFonts w:ascii="Arial" w:hAnsi="Arial"/>
              </w:rPr>
              <w:t>Le renforcement des capacités pour la sauvegarde et la gestion du patrimoine culturel immatériel en Centrafrique</w:t>
            </w:r>
          </w:p>
        </w:tc>
        <w:tc>
          <w:tcPr>
            <w:tcW w:w="1696" w:type="dxa"/>
            <w:shd w:val="clear" w:color="auto" w:fill="auto"/>
          </w:tcPr>
          <w:p w14:paraId="788389E2" w14:textId="77777777" w:rsidR="00BD078A" w:rsidRPr="002F672E" w:rsidRDefault="00BD078A" w:rsidP="008D4C09">
            <w:pPr>
              <w:rPr>
                <w:rFonts w:ascii="Arial" w:hAnsi="Arial"/>
              </w:rPr>
            </w:pPr>
            <w:r>
              <w:rPr>
                <w:rFonts w:ascii="Arial" w:hAnsi="Arial"/>
              </w:rPr>
              <w:t xml:space="preserve">15.COM </w:t>
            </w:r>
            <w:proofErr w:type="gramStart"/>
            <w:r>
              <w:rPr>
                <w:rFonts w:ascii="Arial" w:hAnsi="Arial"/>
              </w:rPr>
              <w:t>8.d.</w:t>
            </w:r>
            <w:proofErr w:type="gramEnd"/>
            <w:r>
              <w:rPr>
                <w:rFonts w:ascii="Arial" w:hAnsi="Arial"/>
              </w:rPr>
              <w:t>1</w:t>
            </w:r>
          </w:p>
        </w:tc>
      </w:tr>
      <w:tr w:rsidR="00BD078A" w:rsidRPr="00C42DF7" w14:paraId="298E7A94" w14:textId="77777777" w:rsidTr="008D4C09">
        <w:tc>
          <w:tcPr>
            <w:tcW w:w="1696" w:type="dxa"/>
            <w:vMerge/>
            <w:shd w:val="clear" w:color="auto" w:fill="auto"/>
          </w:tcPr>
          <w:p w14:paraId="6419C6AA" w14:textId="77777777" w:rsidR="00BD078A" w:rsidRPr="002F672E" w:rsidRDefault="00BD078A" w:rsidP="008D4C09">
            <w:pPr>
              <w:rPr>
                <w:rFonts w:ascii="Arial" w:hAnsi="Arial"/>
              </w:rPr>
            </w:pPr>
          </w:p>
        </w:tc>
        <w:tc>
          <w:tcPr>
            <w:tcW w:w="2268" w:type="dxa"/>
            <w:shd w:val="clear" w:color="auto" w:fill="auto"/>
          </w:tcPr>
          <w:p w14:paraId="4BE74139" w14:textId="77777777" w:rsidR="00BD078A" w:rsidRPr="002F672E" w:rsidRDefault="00BD078A" w:rsidP="008D4C09">
            <w:pPr>
              <w:rPr>
                <w:rFonts w:ascii="Arial" w:hAnsi="Arial"/>
              </w:rPr>
            </w:pPr>
            <w:r>
              <w:rPr>
                <w:rFonts w:ascii="Arial" w:hAnsi="Arial"/>
              </w:rPr>
              <w:t>Malawi (+1 h)</w:t>
            </w:r>
          </w:p>
        </w:tc>
        <w:tc>
          <w:tcPr>
            <w:tcW w:w="3402" w:type="dxa"/>
            <w:shd w:val="clear" w:color="auto" w:fill="auto"/>
          </w:tcPr>
          <w:p w14:paraId="01BDFCE8" w14:textId="77777777" w:rsidR="00BD078A" w:rsidRPr="002F672E" w:rsidRDefault="00BD078A" w:rsidP="008D4C09">
            <w:pPr>
              <w:rPr>
                <w:rFonts w:ascii="Arial" w:hAnsi="Arial"/>
              </w:rPr>
            </w:pPr>
            <w:r>
              <w:rPr>
                <w:rFonts w:ascii="Arial" w:hAnsi="Arial"/>
              </w:rPr>
              <w:t xml:space="preserve">La sauvegarde de la </w:t>
            </w:r>
            <w:proofErr w:type="spellStart"/>
            <w:r>
              <w:rPr>
                <w:rFonts w:ascii="Arial" w:hAnsi="Arial"/>
              </w:rPr>
              <w:t>ludodiversité</w:t>
            </w:r>
            <w:proofErr w:type="spellEnd"/>
            <w:r>
              <w:rPr>
                <w:rFonts w:ascii="Arial" w:hAnsi="Arial"/>
              </w:rPr>
              <w:t xml:space="preserve"> du Malawi par l’éducation non formelle et la transmission par les communautés</w:t>
            </w:r>
          </w:p>
        </w:tc>
        <w:tc>
          <w:tcPr>
            <w:tcW w:w="1696" w:type="dxa"/>
            <w:shd w:val="clear" w:color="auto" w:fill="auto"/>
          </w:tcPr>
          <w:p w14:paraId="709BF18C" w14:textId="77777777" w:rsidR="00BD078A" w:rsidRPr="008D4C09" w:rsidRDefault="00BD078A" w:rsidP="008D4C09">
            <w:pPr>
              <w:rPr>
                <w:rFonts w:ascii="Arial" w:hAnsi="Arial"/>
              </w:rPr>
            </w:pPr>
            <w:r>
              <w:rPr>
                <w:rFonts w:ascii="Arial" w:hAnsi="Arial"/>
              </w:rPr>
              <w:t xml:space="preserve">15.COM </w:t>
            </w:r>
            <w:proofErr w:type="gramStart"/>
            <w:r>
              <w:rPr>
                <w:rFonts w:ascii="Arial" w:hAnsi="Arial"/>
              </w:rPr>
              <w:t>8.d.</w:t>
            </w:r>
            <w:proofErr w:type="gramEnd"/>
            <w:r>
              <w:rPr>
                <w:rFonts w:ascii="Arial" w:hAnsi="Arial"/>
              </w:rPr>
              <w:t>2</w:t>
            </w:r>
          </w:p>
        </w:tc>
      </w:tr>
    </w:tbl>
    <w:p w14:paraId="523AFBD9" w14:textId="77777777" w:rsidR="005C268E" w:rsidRPr="00FD24EE" w:rsidRDefault="005C268E" w:rsidP="00CA2DFB">
      <w:pPr>
        <w:pStyle w:val="Sansinterligne1"/>
        <w:keepNext/>
        <w:spacing w:before="240" w:after="240"/>
        <w:jc w:val="both"/>
        <w:rPr>
          <w:lang w:val="en-US"/>
        </w:rPr>
      </w:pPr>
    </w:p>
    <w:sectPr w:rsidR="005C268E" w:rsidRPr="00FD24EE" w:rsidSect="002938F2">
      <w:headerReference w:type="even" r:id="rId34"/>
      <w:headerReference w:type="default" r:id="rId35"/>
      <w:headerReference w:type="first" r:id="rId36"/>
      <w:pgSz w:w="11906" w:h="16838" w:code="9"/>
      <w:pgMar w:top="1418" w:right="1134" w:bottom="1134" w:left="1134" w:header="39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F4E2" w16cex:dateUtc="2020-12-01T15:59:00Z"/>
  <w16cex:commentExtensible w16cex:durableId="2370F502" w16cex:dateUtc="2020-12-01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21137" w14:textId="77777777" w:rsidR="00CD6560" w:rsidRDefault="00CD6560" w:rsidP="002938F2">
      <w:r>
        <w:separator/>
      </w:r>
    </w:p>
    <w:p w14:paraId="6C4B0FD8" w14:textId="77777777" w:rsidR="00CD6560" w:rsidRDefault="00CD6560"/>
  </w:endnote>
  <w:endnote w:type="continuationSeparator" w:id="0">
    <w:p w14:paraId="54F42F22" w14:textId="77777777" w:rsidR="00CD6560" w:rsidRDefault="00CD6560" w:rsidP="002938F2">
      <w:r>
        <w:continuationSeparator/>
      </w:r>
    </w:p>
    <w:p w14:paraId="36C10438" w14:textId="77777777" w:rsidR="00CD6560" w:rsidRDefault="00CD6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299D" w14:textId="77777777" w:rsidR="00CD6560" w:rsidRDefault="00CD6560" w:rsidP="002938F2">
      <w:r>
        <w:separator/>
      </w:r>
    </w:p>
    <w:p w14:paraId="5BA64067" w14:textId="77777777" w:rsidR="00CD6560" w:rsidRDefault="00CD6560"/>
  </w:footnote>
  <w:footnote w:type="continuationSeparator" w:id="0">
    <w:p w14:paraId="1D0397BC" w14:textId="77777777" w:rsidR="00CD6560" w:rsidRDefault="00CD6560" w:rsidP="002938F2">
      <w:r>
        <w:continuationSeparator/>
      </w:r>
    </w:p>
    <w:p w14:paraId="2DE0BA2D" w14:textId="77777777" w:rsidR="00CD6560" w:rsidRDefault="00CD6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6CC5" w14:textId="77777777" w:rsidR="00CD6560" w:rsidRPr="007E4E37" w:rsidRDefault="00CD6560" w:rsidP="007E4E37">
    <w:pPr>
      <w:pStyle w:val="Header"/>
      <w:rPr>
        <w:rFonts w:ascii="Arial" w:hAnsi="Arial" w:cs="Arial"/>
      </w:rPr>
    </w:pPr>
    <w:r>
      <w:rPr>
        <w:rFonts w:ascii="Arial" w:hAnsi="Arial"/>
        <w:sz w:val="20"/>
      </w:rPr>
      <w:t xml:space="preserve">LHE/20/15.COM/INF.1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sz w:val="20"/>
        <w:szCs w:val="20"/>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52E7" w14:textId="77777777" w:rsidR="00CD6560" w:rsidRPr="007E4E37" w:rsidRDefault="00CD6560" w:rsidP="007E4E37">
    <w:pPr>
      <w:pStyle w:val="Header"/>
      <w:ind w:left="2544" w:firstLine="3828"/>
      <w:jc w:val="right"/>
      <w:rPr>
        <w:rFonts w:ascii="Arial" w:hAnsi="Arial" w:cs="Arial"/>
      </w:rPr>
    </w:pPr>
    <w:r>
      <w:rPr>
        <w:rFonts w:ascii="Arial" w:hAnsi="Arial"/>
        <w:sz w:val="20"/>
      </w:rPr>
      <w:t xml:space="preserve">LHE/20/15.COM/INF.1 – page </w:t>
    </w:r>
    <w:r w:rsidRPr="00EF563B">
      <w:rPr>
        <w:rStyle w:val="PageNumber"/>
        <w:rFonts w:ascii="Arial" w:hAnsi="Arial" w:cs="Arial"/>
        <w:sz w:val="20"/>
        <w:szCs w:val="20"/>
      </w:rPr>
      <w:fldChar w:fldCharType="begin"/>
    </w:r>
    <w:r w:rsidRPr="00EF563B">
      <w:rPr>
        <w:rStyle w:val="PageNumber"/>
        <w:rFonts w:ascii="Arial" w:hAnsi="Arial" w:cs="Arial"/>
        <w:sz w:val="20"/>
        <w:szCs w:val="20"/>
      </w:rPr>
      <w:instrText xml:space="preserve"> </w:instrText>
    </w:r>
    <w:r>
      <w:rPr>
        <w:rStyle w:val="PageNumber"/>
        <w:rFonts w:ascii="Arial" w:hAnsi="Arial" w:cs="Arial"/>
        <w:sz w:val="20"/>
        <w:szCs w:val="20"/>
      </w:rPr>
      <w:instrText>PAGE</w:instrText>
    </w:r>
    <w:r w:rsidRPr="00EF563B">
      <w:rPr>
        <w:rStyle w:val="PageNumber"/>
        <w:rFonts w:ascii="Arial" w:hAnsi="Arial" w:cs="Arial"/>
        <w:sz w:val="20"/>
        <w:szCs w:val="20"/>
      </w:rPr>
      <w:instrText xml:space="preserve"> </w:instrText>
    </w:r>
    <w:r w:rsidRPr="00EF563B">
      <w:rPr>
        <w:rStyle w:val="PageNumber"/>
        <w:rFonts w:ascii="Arial" w:hAnsi="Arial" w:cs="Arial"/>
        <w:sz w:val="20"/>
        <w:szCs w:val="20"/>
      </w:rPr>
      <w:fldChar w:fldCharType="separate"/>
    </w:r>
    <w:r>
      <w:rPr>
        <w:rStyle w:val="PageNumber"/>
        <w:rFonts w:ascii="Arial" w:hAnsi="Arial" w:cs="Arial"/>
        <w:sz w:val="20"/>
        <w:szCs w:val="20"/>
      </w:rPr>
      <w:t>9</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9819" w14:textId="3C5C57AF" w:rsidR="00CD6560" w:rsidRPr="008724E5" w:rsidRDefault="00CD6560">
    <w:pPr>
      <w:pStyle w:val="Header"/>
    </w:pPr>
    <w:r>
      <w:rPr>
        <w:noProof/>
        <w:lang w:eastAsia="ja-JP"/>
      </w:rPr>
      <w:drawing>
        <wp:anchor distT="0" distB="0" distL="114300" distR="114300" simplePos="0" relativeHeight="251659264" behindDoc="0" locked="0" layoutInCell="1" allowOverlap="1" wp14:anchorId="3D9CBA2D" wp14:editId="2D0B73D7">
          <wp:simplePos x="0" y="0"/>
          <wp:positionH relativeFrom="page">
            <wp:posOffset>367005</wp:posOffset>
          </wp:positionH>
          <wp:positionV relativeFrom="page">
            <wp:posOffset>252095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6D14D" w14:textId="77777777" w:rsidR="00CD6560" w:rsidRPr="00544040" w:rsidRDefault="00CD6560" w:rsidP="002938F2">
    <w:pPr>
      <w:pStyle w:val="Header"/>
      <w:spacing w:after="520"/>
      <w:jc w:val="right"/>
      <w:rPr>
        <w:rFonts w:ascii="Arial" w:hAnsi="Arial" w:cs="Arial"/>
        <w:b/>
        <w:sz w:val="44"/>
        <w:szCs w:val="44"/>
        <w:lang w:val="pt-PT"/>
      </w:rPr>
    </w:pPr>
    <w:r w:rsidRPr="00544040">
      <w:rPr>
        <w:rFonts w:ascii="Arial" w:hAnsi="Arial"/>
        <w:b/>
        <w:sz w:val="44"/>
        <w:lang w:val="pt-PT"/>
      </w:rPr>
      <w:t>15 COM</w:t>
    </w:r>
  </w:p>
  <w:p w14:paraId="28681EC3" w14:textId="77777777" w:rsidR="00CD6560" w:rsidRPr="00544040" w:rsidRDefault="00CD6560" w:rsidP="002D396D">
    <w:pPr>
      <w:spacing w:after="0"/>
      <w:jc w:val="right"/>
      <w:rPr>
        <w:rFonts w:ascii="Arial" w:hAnsi="Arial" w:cs="Arial"/>
        <w:b/>
        <w:szCs w:val="22"/>
        <w:lang w:val="pt-PT"/>
      </w:rPr>
    </w:pPr>
    <w:bookmarkStart w:id="7" w:name="OLE_LINK1"/>
    <w:r w:rsidRPr="00544040">
      <w:rPr>
        <w:rFonts w:ascii="Arial" w:hAnsi="Arial"/>
        <w:b/>
        <w:lang w:val="pt-PT"/>
      </w:rPr>
      <w:t>LHE/20/15.COM/ INF.1</w:t>
    </w:r>
    <w:bookmarkEnd w:id="7"/>
  </w:p>
  <w:p w14:paraId="3D70E3A0" w14:textId="5858F3A5" w:rsidR="00CD6560" w:rsidRPr="00544040" w:rsidRDefault="00CD6560" w:rsidP="002D396D">
    <w:pPr>
      <w:spacing w:after="0"/>
      <w:jc w:val="right"/>
      <w:rPr>
        <w:rFonts w:ascii="Arial" w:hAnsi="Arial" w:cs="Arial"/>
        <w:b/>
        <w:szCs w:val="22"/>
        <w:lang w:val="pt-PT"/>
      </w:rPr>
    </w:pPr>
    <w:r w:rsidRPr="00544040">
      <w:rPr>
        <w:rFonts w:ascii="Arial" w:hAnsi="Arial"/>
        <w:b/>
        <w:lang w:val="pt-PT"/>
      </w:rPr>
      <w:t xml:space="preserve">Paris, </w:t>
    </w:r>
    <w:r w:rsidR="00FD455E">
      <w:rPr>
        <w:rFonts w:ascii="Arial" w:hAnsi="Arial"/>
        <w:b/>
        <w:lang w:val="pt-PT"/>
      </w:rPr>
      <w:t>10</w:t>
    </w:r>
    <w:r w:rsidRPr="00544040">
      <w:rPr>
        <w:rFonts w:ascii="Arial" w:hAnsi="Arial"/>
        <w:b/>
        <w:lang w:val="pt-PT"/>
      </w:rPr>
      <w:t xml:space="preserve"> </w:t>
    </w:r>
    <w:proofErr w:type="spellStart"/>
    <w:r w:rsidRPr="00544040">
      <w:rPr>
        <w:rFonts w:ascii="Arial" w:hAnsi="Arial"/>
        <w:b/>
        <w:lang w:val="pt-PT"/>
      </w:rPr>
      <w:t>décembre</w:t>
    </w:r>
    <w:proofErr w:type="spellEnd"/>
    <w:r w:rsidRPr="00544040">
      <w:rPr>
        <w:rFonts w:ascii="Arial" w:hAnsi="Arial"/>
        <w:b/>
        <w:lang w:val="pt-PT"/>
      </w:rPr>
      <w:t xml:space="preserve"> 2020</w:t>
    </w:r>
  </w:p>
  <w:p w14:paraId="2ED9413A" w14:textId="77777777" w:rsidR="00CD6560" w:rsidRPr="00D81948" w:rsidRDefault="00CD6560" w:rsidP="002D396D">
    <w:pPr>
      <w:spacing w:after="0"/>
      <w:jc w:val="right"/>
      <w:rPr>
        <w:rFonts w:ascii="Arial" w:hAnsi="Arial" w:cs="Arial"/>
        <w:b/>
        <w:szCs w:val="22"/>
      </w:rPr>
    </w:pPr>
    <w:r>
      <w:rPr>
        <w:rFonts w:ascii="Arial" w:hAnsi="Arial"/>
        <w:b/>
      </w:rPr>
      <w:t>Original : anglais</w:t>
    </w:r>
  </w:p>
  <w:p w14:paraId="5FA80837" w14:textId="77777777" w:rsidR="00CD6560" w:rsidRPr="00D81948" w:rsidRDefault="00CD6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B57"/>
    <w:multiLevelType w:val="hybridMultilevel"/>
    <w:tmpl w:val="B1F8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CA2CFD"/>
    <w:multiLevelType w:val="hybridMultilevel"/>
    <w:tmpl w:val="E50EC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F0F5C"/>
    <w:multiLevelType w:val="hybridMultilevel"/>
    <w:tmpl w:val="DE8A0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6EE1"/>
    <w:multiLevelType w:val="hybridMultilevel"/>
    <w:tmpl w:val="DE7A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07BFE"/>
    <w:multiLevelType w:val="hybridMultilevel"/>
    <w:tmpl w:val="6CC67502"/>
    <w:lvl w:ilvl="0" w:tplc="3864E4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FC2F3E"/>
    <w:multiLevelType w:val="multilevel"/>
    <w:tmpl w:val="4D3A3F9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45325E7A"/>
    <w:multiLevelType w:val="multilevel"/>
    <w:tmpl w:val="103E9032"/>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15:restartNumberingAfterBreak="0">
    <w:nsid w:val="47D16EF1"/>
    <w:multiLevelType w:val="hybridMultilevel"/>
    <w:tmpl w:val="B35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C6E90"/>
    <w:multiLevelType w:val="hybridMultilevel"/>
    <w:tmpl w:val="C7BACAA4"/>
    <w:lvl w:ilvl="0" w:tplc="8CD07900">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2C321C"/>
    <w:multiLevelType w:val="hybridMultilevel"/>
    <w:tmpl w:val="31D4FDE8"/>
    <w:lvl w:ilvl="0" w:tplc="8CD079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87E60"/>
    <w:multiLevelType w:val="hybridMultilevel"/>
    <w:tmpl w:val="19CA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840A7"/>
    <w:multiLevelType w:val="hybridMultilevel"/>
    <w:tmpl w:val="012C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10BA1"/>
    <w:multiLevelType w:val="hybridMultilevel"/>
    <w:tmpl w:val="37FE6E10"/>
    <w:lvl w:ilvl="0" w:tplc="F72E2D6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D3EFA"/>
    <w:multiLevelType w:val="hybridMultilevel"/>
    <w:tmpl w:val="8F60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03D84"/>
    <w:multiLevelType w:val="hybridMultilevel"/>
    <w:tmpl w:val="5736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F1E7E"/>
    <w:multiLevelType w:val="hybridMultilevel"/>
    <w:tmpl w:val="E90AD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13"/>
  </w:num>
  <w:num w:numId="6">
    <w:abstractNumId w:val="10"/>
  </w:num>
  <w:num w:numId="7">
    <w:abstractNumId w:val="9"/>
  </w:num>
  <w:num w:numId="8">
    <w:abstractNumId w:val="16"/>
  </w:num>
  <w:num w:numId="9">
    <w:abstractNumId w:val="8"/>
  </w:num>
  <w:num w:numId="10">
    <w:abstractNumId w:val="15"/>
  </w:num>
  <w:num w:numId="11">
    <w:abstractNumId w:val="2"/>
  </w:num>
  <w:num w:numId="12">
    <w:abstractNumId w:val="11"/>
  </w:num>
  <w:num w:numId="13">
    <w:abstractNumId w:val="3"/>
  </w:num>
  <w:num w:numId="14">
    <w:abstractNumId w:val="14"/>
  </w:num>
  <w:num w:numId="15">
    <w:abstractNumId w:val="4"/>
  </w:num>
  <w:num w:numId="16">
    <w:abstractNumId w:val="0"/>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37"/>
    <w:rsid w:val="000016A4"/>
    <w:rsid w:val="000019DB"/>
    <w:rsid w:val="000047CC"/>
    <w:rsid w:val="000120FD"/>
    <w:rsid w:val="00021831"/>
    <w:rsid w:val="0003386B"/>
    <w:rsid w:val="00034CA4"/>
    <w:rsid w:val="00035DF6"/>
    <w:rsid w:val="000427F9"/>
    <w:rsid w:val="00047E58"/>
    <w:rsid w:val="00050919"/>
    <w:rsid w:val="00073D20"/>
    <w:rsid w:val="000755E1"/>
    <w:rsid w:val="000804D2"/>
    <w:rsid w:val="000824A4"/>
    <w:rsid w:val="00085541"/>
    <w:rsid w:val="000906F5"/>
    <w:rsid w:val="000A2AD1"/>
    <w:rsid w:val="000A32B2"/>
    <w:rsid w:val="000A34CE"/>
    <w:rsid w:val="000A6809"/>
    <w:rsid w:val="000A6A38"/>
    <w:rsid w:val="000C250C"/>
    <w:rsid w:val="000C65E4"/>
    <w:rsid w:val="000C66B8"/>
    <w:rsid w:val="000F31CC"/>
    <w:rsid w:val="000F43A2"/>
    <w:rsid w:val="000F6ADC"/>
    <w:rsid w:val="00106B72"/>
    <w:rsid w:val="0011750D"/>
    <w:rsid w:val="0011780C"/>
    <w:rsid w:val="0012427D"/>
    <w:rsid w:val="00126FBD"/>
    <w:rsid w:val="001412DE"/>
    <w:rsid w:val="00144A4D"/>
    <w:rsid w:val="00151351"/>
    <w:rsid w:val="00162E3F"/>
    <w:rsid w:val="00174B39"/>
    <w:rsid w:val="00177574"/>
    <w:rsid w:val="00197DA2"/>
    <w:rsid w:val="001A431C"/>
    <w:rsid w:val="001B42D6"/>
    <w:rsid w:val="001B7A1C"/>
    <w:rsid w:val="001C4357"/>
    <w:rsid w:val="001D00B5"/>
    <w:rsid w:val="001D3B29"/>
    <w:rsid w:val="001D46F9"/>
    <w:rsid w:val="001E4EEB"/>
    <w:rsid w:val="001F37CA"/>
    <w:rsid w:val="00201575"/>
    <w:rsid w:val="002050B2"/>
    <w:rsid w:val="002073FB"/>
    <w:rsid w:val="0021599C"/>
    <w:rsid w:val="00223400"/>
    <w:rsid w:val="00230FDB"/>
    <w:rsid w:val="00235FBB"/>
    <w:rsid w:val="002612C9"/>
    <w:rsid w:val="00265211"/>
    <w:rsid w:val="0027198B"/>
    <w:rsid w:val="0028220B"/>
    <w:rsid w:val="00283821"/>
    <w:rsid w:val="00286C0C"/>
    <w:rsid w:val="00290D5F"/>
    <w:rsid w:val="002938F2"/>
    <w:rsid w:val="002A397E"/>
    <w:rsid w:val="002B6D2F"/>
    <w:rsid w:val="002C5280"/>
    <w:rsid w:val="002D1557"/>
    <w:rsid w:val="002D396D"/>
    <w:rsid w:val="002D7A49"/>
    <w:rsid w:val="002F672E"/>
    <w:rsid w:val="003135EA"/>
    <w:rsid w:val="00315E6A"/>
    <w:rsid w:val="003239B4"/>
    <w:rsid w:val="00326B9E"/>
    <w:rsid w:val="003336FB"/>
    <w:rsid w:val="003510FA"/>
    <w:rsid w:val="0035778E"/>
    <w:rsid w:val="00363995"/>
    <w:rsid w:val="00364F00"/>
    <w:rsid w:val="00367D55"/>
    <w:rsid w:val="00377DC0"/>
    <w:rsid w:val="003806B3"/>
    <w:rsid w:val="00380AC5"/>
    <w:rsid w:val="0039032E"/>
    <w:rsid w:val="0039446E"/>
    <w:rsid w:val="003C7065"/>
    <w:rsid w:val="003D53A2"/>
    <w:rsid w:val="003F418D"/>
    <w:rsid w:val="0040111E"/>
    <w:rsid w:val="0040540C"/>
    <w:rsid w:val="004108B6"/>
    <w:rsid w:val="00412F19"/>
    <w:rsid w:val="00413911"/>
    <w:rsid w:val="00430F98"/>
    <w:rsid w:val="00431CFD"/>
    <w:rsid w:val="00434773"/>
    <w:rsid w:val="00453B16"/>
    <w:rsid w:val="004609C5"/>
    <w:rsid w:val="00471B34"/>
    <w:rsid w:val="00472DD5"/>
    <w:rsid w:val="00484D6A"/>
    <w:rsid w:val="00490A3C"/>
    <w:rsid w:val="004976F1"/>
    <w:rsid w:val="004C6C76"/>
    <w:rsid w:val="004D2ED0"/>
    <w:rsid w:val="004E3B73"/>
    <w:rsid w:val="004E3D00"/>
    <w:rsid w:val="004F22D8"/>
    <w:rsid w:val="004F377A"/>
    <w:rsid w:val="005016FB"/>
    <w:rsid w:val="00504552"/>
    <w:rsid w:val="00511D17"/>
    <w:rsid w:val="0051699F"/>
    <w:rsid w:val="00524759"/>
    <w:rsid w:val="00527EDE"/>
    <w:rsid w:val="00540B30"/>
    <w:rsid w:val="00544040"/>
    <w:rsid w:val="00555961"/>
    <w:rsid w:val="00564467"/>
    <w:rsid w:val="00591997"/>
    <w:rsid w:val="0059375F"/>
    <w:rsid w:val="00597FFE"/>
    <w:rsid w:val="005B69A0"/>
    <w:rsid w:val="005C0660"/>
    <w:rsid w:val="005C268E"/>
    <w:rsid w:val="005D5F4C"/>
    <w:rsid w:val="005E3116"/>
    <w:rsid w:val="0061596C"/>
    <w:rsid w:val="00617EAE"/>
    <w:rsid w:val="00624812"/>
    <w:rsid w:val="00626283"/>
    <w:rsid w:val="006302C1"/>
    <w:rsid w:val="00635CEB"/>
    <w:rsid w:val="00646235"/>
    <w:rsid w:val="006515C9"/>
    <w:rsid w:val="00652318"/>
    <w:rsid w:val="0065297F"/>
    <w:rsid w:val="00653A31"/>
    <w:rsid w:val="00654B65"/>
    <w:rsid w:val="006652FD"/>
    <w:rsid w:val="0066728B"/>
    <w:rsid w:val="00667582"/>
    <w:rsid w:val="006727A8"/>
    <w:rsid w:val="00696DB6"/>
    <w:rsid w:val="006A21E2"/>
    <w:rsid w:val="006A4796"/>
    <w:rsid w:val="006B4904"/>
    <w:rsid w:val="006B491A"/>
    <w:rsid w:val="006B661F"/>
    <w:rsid w:val="006B68D9"/>
    <w:rsid w:val="006D0938"/>
    <w:rsid w:val="006D2DB9"/>
    <w:rsid w:val="006F041A"/>
    <w:rsid w:val="006F2A0A"/>
    <w:rsid w:val="00712699"/>
    <w:rsid w:val="0072575A"/>
    <w:rsid w:val="00742542"/>
    <w:rsid w:val="00744741"/>
    <w:rsid w:val="00746204"/>
    <w:rsid w:val="00747715"/>
    <w:rsid w:val="00750138"/>
    <w:rsid w:val="00753DA3"/>
    <w:rsid w:val="00764F50"/>
    <w:rsid w:val="00766145"/>
    <w:rsid w:val="00790C65"/>
    <w:rsid w:val="007A7D45"/>
    <w:rsid w:val="007B14B0"/>
    <w:rsid w:val="007C06A3"/>
    <w:rsid w:val="007C1B00"/>
    <w:rsid w:val="007C39CF"/>
    <w:rsid w:val="007C6E0A"/>
    <w:rsid w:val="007D31CE"/>
    <w:rsid w:val="007D5BB7"/>
    <w:rsid w:val="007E0621"/>
    <w:rsid w:val="007E2D4F"/>
    <w:rsid w:val="007E4E37"/>
    <w:rsid w:val="007E5E79"/>
    <w:rsid w:val="007E600D"/>
    <w:rsid w:val="007E7A35"/>
    <w:rsid w:val="007F4B07"/>
    <w:rsid w:val="007F7208"/>
    <w:rsid w:val="00801FD9"/>
    <w:rsid w:val="00815EDA"/>
    <w:rsid w:val="008269A5"/>
    <w:rsid w:val="0083488D"/>
    <w:rsid w:val="00844B48"/>
    <w:rsid w:val="008466C3"/>
    <w:rsid w:val="00851458"/>
    <w:rsid w:val="00861A47"/>
    <w:rsid w:val="008707FF"/>
    <w:rsid w:val="00872060"/>
    <w:rsid w:val="008724E5"/>
    <w:rsid w:val="0089089B"/>
    <w:rsid w:val="008B1796"/>
    <w:rsid w:val="008B632F"/>
    <w:rsid w:val="008B6A22"/>
    <w:rsid w:val="008D4C09"/>
    <w:rsid w:val="008E7F29"/>
    <w:rsid w:val="008F16C6"/>
    <w:rsid w:val="008F34A1"/>
    <w:rsid w:val="008F45E9"/>
    <w:rsid w:val="00904E5A"/>
    <w:rsid w:val="009121CE"/>
    <w:rsid w:val="0091238D"/>
    <w:rsid w:val="00921F65"/>
    <w:rsid w:val="00921FEB"/>
    <w:rsid w:val="0092487D"/>
    <w:rsid w:val="00952EDB"/>
    <w:rsid w:val="00956D03"/>
    <w:rsid w:val="00964656"/>
    <w:rsid w:val="0097349C"/>
    <w:rsid w:val="009C795C"/>
    <w:rsid w:val="009D5E38"/>
    <w:rsid w:val="009D652C"/>
    <w:rsid w:val="009D6ED0"/>
    <w:rsid w:val="009F34A4"/>
    <w:rsid w:val="009F3988"/>
    <w:rsid w:val="009F62D3"/>
    <w:rsid w:val="00A150C7"/>
    <w:rsid w:val="00A15164"/>
    <w:rsid w:val="00A17370"/>
    <w:rsid w:val="00A23A49"/>
    <w:rsid w:val="00A24D2E"/>
    <w:rsid w:val="00A45CC8"/>
    <w:rsid w:val="00A519A2"/>
    <w:rsid w:val="00A526AB"/>
    <w:rsid w:val="00A6452E"/>
    <w:rsid w:val="00A70883"/>
    <w:rsid w:val="00A77AEB"/>
    <w:rsid w:val="00AA0F96"/>
    <w:rsid w:val="00AA444A"/>
    <w:rsid w:val="00AB1528"/>
    <w:rsid w:val="00AC5C23"/>
    <w:rsid w:val="00AC7C3D"/>
    <w:rsid w:val="00AE1B18"/>
    <w:rsid w:val="00AF1C32"/>
    <w:rsid w:val="00AF7B91"/>
    <w:rsid w:val="00B11AE3"/>
    <w:rsid w:val="00B16A10"/>
    <w:rsid w:val="00B2096C"/>
    <w:rsid w:val="00B24A3F"/>
    <w:rsid w:val="00B27AE2"/>
    <w:rsid w:val="00B34976"/>
    <w:rsid w:val="00B3650F"/>
    <w:rsid w:val="00B4171B"/>
    <w:rsid w:val="00B44399"/>
    <w:rsid w:val="00B57E74"/>
    <w:rsid w:val="00B6167A"/>
    <w:rsid w:val="00B64FD3"/>
    <w:rsid w:val="00B83848"/>
    <w:rsid w:val="00B9316B"/>
    <w:rsid w:val="00B967D4"/>
    <w:rsid w:val="00B973B5"/>
    <w:rsid w:val="00BB3585"/>
    <w:rsid w:val="00BC14B5"/>
    <w:rsid w:val="00BC2D7D"/>
    <w:rsid w:val="00BC2F75"/>
    <w:rsid w:val="00BD078A"/>
    <w:rsid w:val="00BD59BD"/>
    <w:rsid w:val="00BE78A9"/>
    <w:rsid w:val="00C011B6"/>
    <w:rsid w:val="00C061BD"/>
    <w:rsid w:val="00C25764"/>
    <w:rsid w:val="00C274A0"/>
    <w:rsid w:val="00C30651"/>
    <w:rsid w:val="00C44C88"/>
    <w:rsid w:val="00C6478B"/>
    <w:rsid w:val="00C66999"/>
    <w:rsid w:val="00C70C7B"/>
    <w:rsid w:val="00C7325E"/>
    <w:rsid w:val="00C86A50"/>
    <w:rsid w:val="00C92CD5"/>
    <w:rsid w:val="00C94327"/>
    <w:rsid w:val="00CA2DFB"/>
    <w:rsid w:val="00CB0F37"/>
    <w:rsid w:val="00CC1FBB"/>
    <w:rsid w:val="00CC2BC6"/>
    <w:rsid w:val="00CC67B0"/>
    <w:rsid w:val="00CD6560"/>
    <w:rsid w:val="00CE2586"/>
    <w:rsid w:val="00CF0FB9"/>
    <w:rsid w:val="00CF2F54"/>
    <w:rsid w:val="00D13B61"/>
    <w:rsid w:val="00D15180"/>
    <w:rsid w:val="00D24D20"/>
    <w:rsid w:val="00D36D58"/>
    <w:rsid w:val="00D404B7"/>
    <w:rsid w:val="00D50795"/>
    <w:rsid w:val="00D662EA"/>
    <w:rsid w:val="00D67DB6"/>
    <w:rsid w:val="00D770E7"/>
    <w:rsid w:val="00D809E5"/>
    <w:rsid w:val="00D81948"/>
    <w:rsid w:val="00D902D8"/>
    <w:rsid w:val="00D9501F"/>
    <w:rsid w:val="00DA0001"/>
    <w:rsid w:val="00DA7132"/>
    <w:rsid w:val="00DA7FF1"/>
    <w:rsid w:val="00DB3014"/>
    <w:rsid w:val="00DB50D5"/>
    <w:rsid w:val="00DD289A"/>
    <w:rsid w:val="00DE5508"/>
    <w:rsid w:val="00DF063F"/>
    <w:rsid w:val="00DF3DA3"/>
    <w:rsid w:val="00E06A00"/>
    <w:rsid w:val="00E07035"/>
    <w:rsid w:val="00E10653"/>
    <w:rsid w:val="00E12012"/>
    <w:rsid w:val="00E22B99"/>
    <w:rsid w:val="00E24583"/>
    <w:rsid w:val="00E246D7"/>
    <w:rsid w:val="00E258D9"/>
    <w:rsid w:val="00E32131"/>
    <w:rsid w:val="00E341D2"/>
    <w:rsid w:val="00E40054"/>
    <w:rsid w:val="00E439CA"/>
    <w:rsid w:val="00E5219B"/>
    <w:rsid w:val="00E62A7C"/>
    <w:rsid w:val="00E82154"/>
    <w:rsid w:val="00E85D65"/>
    <w:rsid w:val="00E90D10"/>
    <w:rsid w:val="00EA198F"/>
    <w:rsid w:val="00EA3404"/>
    <w:rsid w:val="00EA594E"/>
    <w:rsid w:val="00EB16D8"/>
    <w:rsid w:val="00EC2C2A"/>
    <w:rsid w:val="00EC2FC3"/>
    <w:rsid w:val="00ED0A2C"/>
    <w:rsid w:val="00ED3661"/>
    <w:rsid w:val="00ED4203"/>
    <w:rsid w:val="00EE394F"/>
    <w:rsid w:val="00EF0BCB"/>
    <w:rsid w:val="00EF0E74"/>
    <w:rsid w:val="00F00E8A"/>
    <w:rsid w:val="00F048FB"/>
    <w:rsid w:val="00F05902"/>
    <w:rsid w:val="00F067D1"/>
    <w:rsid w:val="00F1542E"/>
    <w:rsid w:val="00F223C6"/>
    <w:rsid w:val="00F252C7"/>
    <w:rsid w:val="00F266B1"/>
    <w:rsid w:val="00F31EDC"/>
    <w:rsid w:val="00F41662"/>
    <w:rsid w:val="00F470E2"/>
    <w:rsid w:val="00F51CC2"/>
    <w:rsid w:val="00F634F3"/>
    <w:rsid w:val="00F63DDA"/>
    <w:rsid w:val="00F64135"/>
    <w:rsid w:val="00F70858"/>
    <w:rsid w:val="00F733C8"/>
    <w:rsid w:val="00F7397F"/>
    <w:rsid w:val="00F75949"/>
    <w:rsid w:val="00F941F0"/>
    <w:rsid w:val="00FB5A32"/>
    <w:rsid w:val="00FC4F98"/>
    <w:rsid w:val="00FD1EB5"/>
    <w:rsid w:val="00FD24EE"/>
    <w:rsid w:val="00FD455E"/>
    <w:rsid w:val="00FD6EAD"/>
    <w:rsid w:val="00FF009C"/>
    <w:rsid w:val="00FF204E"/>
    <w:rsid w:val="00FF2B1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C6FBCAA"/>
  <w15:chartTrackingRefBased/>
  <w15:docId w15:val="{A339D93D-E0C7-47C1-B5C4-CF06D16A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D24EE"/>
    <w:pPr>
      <w:keepNext/>
      <w:spacing w:before="240" w:after="60"/>
      <w:outlineLvl w:val="2"/>
    </w:pPr>
    <w:rPr>
      <w:rFonts w:ascii="Cambria" w:hAnsi="Cambria"/>
      <w:b/>
      <w:bCs/>
      <w:sz w:val="26"/>
      <w:szCs w:val="26"/>
      <w:lang w:eastAsia="x-none"/>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spacing w:after="120"/>
    </w:pPr>
    <w:rPr>
      <w:rFonts w:ascii="Arial" w:eastAsia="Times New Roman" w:hAnsi="Arial" w:cs="Arial"/>
      <w:snapToGrid w:val="0"/>
      <w:sz w:val="22"/>
      <w:szCs w:val="22"/>
      <w:lang w:eastAsia="en-US"/>
    </w:rPr>
  </w:style>
  <w:style w:type="character" w:customStyle="1" w:styleId="Heading3Char">
    <w:name w:val="Heading 3 Char"/>
    <w:link w:val="Heading3"/>
    <w:semiHidden/>
    <w:rsid w:val="00FD24EE"/>
    <w:rPr>
      <w:rFonts w:ascii="Cambria" w:eastAsia="Times New Roman" w:hAnsi="Cambria"/>
      <w:b/>
      <w:bCs/>
      <w:sz w:val="26"/>
      <w:szCs w:val="26"/>
      <w:lang w:val="fr-FR" w:eastAsia="x-none"/>
    </w:rPr>
  </w:style>
  <w:style w:type="numbering" w:customStyle="1" w:styleId="NoList1">
    <w:name w:val="No List1"/>
    <w:next w:val="NoList"/>
    <w:uiPriority w:val="99"/>
    <w:semiHidden/>
    <w:unhideWhenUsed/>
    <w:rsid w:val="00FD24EE"/>
  </w:style>
  <w:style w:type="paragraph" w:styleId="NoSpacing">
    <w:name w:val="No Spacing"/>
    <w:uiPriority w:val="1"/>
    <w:qFormat/>
    <w:rsid w:val="00FD24EE"/>
    <w:rPr>
      <w:rFonts w:ascii="Times New Roman" w:eastAsia="Times New Roman" w:hAnsi="Times New Roman"/>
      <w:sz w:val="24"/>
      <w:szCs w:val="24"/>
    </w:rPr>
  </w:style>
  <w:style w:type="character" w:styleId="Hyperlink">
    <w:name w:val="Hyperlink"/>
    <w:rsid w:val="00FD24EE"/>
    <w:rPr>
      <w:color w:val="0000FF"/>
      <w:u w:val="single"/>
    </w:rPr>
  </w:style>
  <w:style w:type="character" w:styleId="FollowedHyperlink">
    <w:name w:val="FollowedHyperlink"/>
    <w:rsid w:val="00FD24EE"/>
    <w:rPr>
      <w:color w:val="800080"/>
      <w:u w:val="single"/>
    </w:rPr>
  </w:style>
  <w:style w:type="paragraph" w:styleId="NormalWeb">
    <w:name w:val="Normal (Web)"/>
    <w:basedOn w:val="Normal"/>
    <w:uiPriority w:val="99"/>
    <w:unhideWhenUsed/>
    <w:rsid w:val="00FD24EE"/>
    <w:pPr>
      <w:spacing w:before="100" w:beforeAutospacing="1" w:after="100" w:afterAutospacing="1"/>
    </w:pPr>
    <w:rPr>
      <w:sz w:val="24"/>
    </w:rPr>
  </w:style>
  <w:style w:type="character" w:styleId="Strong">
    <w:name w:val="Strong"/>
    <w:uiPriority w:val="22"/>
    <w:qFormat/>
    <w:rsid w:val="00FD24EE"/>
    <w:rPr>
      <w:b/>
      <w:bCs/>
    </w:rPr>
  </w:style>
  <w:style w:type="paragraph" w:customStyle="1" w:styleId="Estilo1">
    <w:name w:val="Estilo1"/>
    <w:basedOn w:val="Normal"/>
    <w:rsid w:val="00FD24EE"/>
    <w:pPr>
      <w:numPr>
        <w:numId w:val="3"/>
      </w:numPr>
      <w:tabs>
        <w:tab w:val="left" w:pos="7200"/>
      </w:tabs>
      <w:suppressAutoHyphens/>
      <w:spacing w:before="180" w:after="180" w:line="360" w:lineRule="auto"/>
      <w:outlineLvl w:val="0"/>
    </w:pPr>
    <w:rPr>
      <w:rFonts w:ascii="Arial" w:hAnsi="Arial" w:cs="Arial"/>
      <w:b/>
      <w:caps/>
      <w:sz w:val="24"/>
      <w:lang w:eastAsia="ar-SA"/>
    </w:rPr>
  </w:style>
  <w:style w:type="paragraph" w:customStyle="1" w:styleId="Estilo2">
    <w:name w:val="Estilo2"/>
    <w:basedOn w:val="Normal"/>
    <w:next w:val="Normal"/>
    <w:rsid w:val="00FD24EE"/>
    <w:pPr>
      <w:numPr>
        <w:ilvl w:val="1"/>
        <w:numId w:val="3"/>
      </w:numPr>
      <w:suppressAutoHyphens/>
      <w:spacing w:after="0"/>
      <w:jc w:val="both"/>
      <w:outlineLvl w:val="1"/>
    </w:pPr>
    <w:rPr>
      <w:rFonts w:ascii="Arial" w:hAnsi="Arial" w:cs="Arial"/>
      <w:b/>
      <w:sz w:val="24"/>
      <w:u w:color="C0C0C0"/>
      <w:lang w:eastAsia="en-US"/>
    </w:rPr>
  </w:style>
  <w:style w:type="paragraph" w:customStyle="1" w:styleId="Annexetitre">
    <w:name w:val="Annexe titre"/>
    <w:basedOn w:val="Normal"/>
    <w:rsid w:val="00FD24EE"/>
    <w:pPr>
      <w:keepNext/>
      <w:spacing w:before="360" w:after="240"/>
      <w:ind w:left="709" w:hanging="709"/>
      <w:jc w:val="center"/>
    </w:pPr>
    <w:rPr>
      <w:rFonts w:cs="Arial"/>
      <w:b/>
      <w:sz w:val="24"/>
      <w:szCs w:val="22"/>
    </w:rPr>
  </w:style>
  <w:style w:type="character" w:customStyle="1" w:styleId="textmaterial">
    <w:name w:val="textmaterial"/>
    <w:rsid w:val="00FD24EE"/>
  </w:style>
  <w:style w:type="character" w:customStyle="1" w:styleId="pp-headline-item">
    <w:name w:val="pp-headline-item"/>
    <w:rsid w:val="00FD24EE"/>
  </w:style>
  <w:style w:type="paragraph" w:customStyle="1" w:styleId="media-image1">
    <w:name w:val="media-image1"/>
    <w:basedOn w:val="Normal"/>
    <w:rsid w:val="00FD24EE"/>
    <w:pPr>
      <w:spacing w:before="100" w:beforeAutospacing="1" w:after="100" w:afterAutospacing="1"/>
      <w:textAlignment w:val="center"/>
    </w:pPr>
    <w:rPr>
      <w:sz w:val="24"/>
    </w:rPr>
  </w:style>
  <w:style w:type="character" w:customStyle="1" w:styleId="hps">
    <w:name w:val="hps"/>
    <w:rsid w:val="00FD24EE"/>
  </w:style>
  <w:style w:type="character" w:customStyle="1" w:styleId="textredbold">
    <w:name w:val="text_red_bold"/>
    <w:rsid w:val="00FD24EE"/>
  </w:style>
  <w:style w:type="character" w:customStyle="1" w:styleId="textgray">
    <w:name w:val="text_gray"/>
    <w:rsid w:val="00FD24EE"/>
  </w:style>
  <w:style w:type="paragraph" w:customStyle="1" w:styleId="Body">
    <w:name w:val="Body"/>
    <w:rsid w:val="006B68D9"/>
    <w:pPr>
      <w:pBdr>
        <w:top w:val="nil"/>
        <w:left w:val="nil"/>
        <w:bottom w:val="nil"/>
        <w:right w:val="nil"/>
        <w:between w:val="nil"/>
        <w:bar w:val="nil"/>
      </w:pBdr>
      <w:spacing w:after="120"/>
    </w:pPr>
    <w:rPr>
      <w:rFonts w:ascii="Times New Roman" w:eastAsia="Arial Unicode MS" w:hAnsi="Times New Roman" w:cs="Arial Unicode MS"/>
      <w:color w:val="000000"/>
      <w:sz w:val="22"/>
      <w:szCs w:val="22"/>
      <w:u w:color="000000"/>
      <w:bdr w:val="nil"/>
      <w:lang w:eastAsia="es-CO"/>
    </w:rPr>
  </w:style>
  <w:style w:type="character" w:styleId="UnresolvedMention">
    <w:name w:val="Unresolved Mention"/>
    <w:uiPriority w:val="99"/>
    <w:semiHidden/>
    <w:unhideWhenUsed/>
    <w:rsid w:val="000824A4"/>
    <w:rPr>
      <w:color w:val="605E5C"/>
      <w:shd w:val="clear" w:color="auto" w:fill="E1DFDD"/>
    </w:rPr>
  </w:style>
  <w:style w:type="character" w:customStyle="1" w:styleId="Hyperlink1">
    <w:name w:val="Hyperlink.1"/>
    <w:rsid w:val="000824A4"/>
    <w:rPr>
      <w:rFonts w:ascii="Arial" w:eastAsia="Arial" w:hAnsi="Arial" w:cs="Arial"/>
      <w:b w:val="0"/>
      <w:bCs w:val="0"/>
      <w:i w:val="0"/>
      <w:iCs w:val="0"/>
      <w:color w:val="0F243E"/>
      <w:u w:val="single" w:color="0F243E"/>
      <w14:textOutline w14:w="0" w14:cap="rnd" w14:cmpd="sng" w14:algn="ctr">
        <w14:noFill/>
        <w14:prstDash w14:val="solid"/>
        <w14:bevel/>
      </w14:textOutline>
    </w:rPr>
  </w:style>
  <w:style w:type="paragraph" w:styleId="ListParagraph">
    <w:name w:val="List Paragraph"/>
    <w:basedOn w:val="Normal"/>
    <w:qFormat/>
    <w:rsid w:val="00C061BD"/>
    <w:pPr>
      <w:ind w:left="720"/>
    </w:pPr>
  </w:style>
  <w:style w:type="character" w:customStyle="1" w:styleId="Hyperlink5">
    <w:name w:val="Hyperlink.5"/>
    <w:rsid w:val="00C061BD"/>
    <w:rPr>
      <w:rFonts w:ascii="Arial" w:eastAsia="Arial" w:hAnsi="Arial" w:cs="Arial"/>
      <w:color w:val="0F243E"/>
      <w:u w:val="single" w:color="0F243E"/>
      <w14:textOutline w14:w="0" w14:cap="rnd" w14:cmpd="sng" w14:algn="ctr">
        <w14:noFill/>
        <w14:prstDash w14:val="solid"/>
        <w14:bevel/>
      </w14:textOutline>
    </w:rPr>
  </w:style>
  <w:style w:type="character" w:customStyle="1" w:styleId="None">
    <w:name w:val="None"/>
    <w:rsid w:val="0065297F"/>
  </w:style>
  <w:style w:type="character" w:customStyle="1" w:styleId="Hyperlink3">
    <w:name w:val="Hyperlink.3"/>
    <w:rsid w:val="0065297F"/>
    <w:rPr>
      <w:rFonts w:ascii="Arial" w:eastAsia="Arial" w:hAnsi="Arial" w:cs="Arial"/>
      <w:b w:val="0"/>
      <w:bCs w:val="0"/>
      <w:i w:val="0"/>
      <w:iCs w:val="0"/>
      <w:color w:val="0000FF"/>
      <w:u w:val="single" w:color="0F243E"/>
      <w:lang w:val="fr-FR"/>
      <w14:textOutline w14:w="0" w14:cap="rnd" w14:cmpd="sng" w14:algn="ctr">
        <w14:noFill/>
        <w14:prstDash w14:val="solid"/>
        <w14:bevel/>
      </w14:textOutline>
    </w:rPr>
  </w:style>
  <w:style w:type="paragraph" w:styleId="Revision">
    <w:name w:val="Revision"/>
    <w:hidden/>
    <w:semiHidden/>
    <w:rsid w:val="002D7A49"/>
    <w:rPr>
      <w:rFonts w:ascii="Times New Roman" w:eastAsia="Times New Roman" w:hAnsi="Times New Roman"/>
      <w:sz w:val="22"/>
      <w:szCs w:val="24"/>
    </w:rPr>
  </w:style>
  <w:style w:type="paragraph" w:customStyle="1" w:styleId="COMPara">
    <w:name w:val="COM Para"/>
    <w:qFormat/>
    <w:rsid w:val="00A15164"/>
    <w:pPr>
      <w:spacing w:after="120"/>
    </w:pPr>
    <w:rPr>
      <w:rFonts w:ascii="Arial" w:eastAsia="Times New Roman" w:hAnsi="Arial" w:cs="Arial"/>
      <w:snapToGrid w:val="0"/>
      <w:sz w:val="22"/>
      <w:szCs w:val="22"/>
      <w:lang w:eastAsia="en-US"/>
    </w:rPr>
  </w:style>
  <w:style w:type="paragraph" w:customStyle="1" w:styleId="Remarks">
    <w:name w:val="Remarks"/>
    <w:basedOn w:val="Header"/>
    <w:link w:val="RemarksChar"/>
    <w:qFormat/>
    <w:rsid w:val="00D902D8"/>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D902D8"/>
    <w:rPr>
      <w:rFonts w:ascii="Arial" w:eastAsia="Times" w:hAnsi="Arial" w:cs="Arial"/>
      <w:bCs/>
      <w:sz w:val="28"/>
      <w:szCs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60365">
      <w:bodyDiv w:val="1"/>
      <w:marLeft w:val="0"/>
      <w:marRight w:val="0"/>
      <w:marTop w:val="0"/>
      <w:marBottom w:val="0"/>
      <w:divBdr>
        <w:top w:val="none" w:sz="0" w:space="0" w:color="auto"/>
        <w:left w:val="none" w:sz="0" w:space="0" w:color="auto"/>
        <w:bottom w:val="none" w:sz="0" w:space="0" w:color="auto"/>
        <w:right w:val="none" w:sz="0" w:space="0" w:color="auto"/>
      </w:divBdr>
      <w:divsChild>
        <w:div w:id="1259561171">
          <w:marLeft w:val="0"/>
          <w:marRight w:val="0"/>
          <w:marTop w:val="0"/>
          <w:marBottom w:val="0"/>
          <w:divBdr>
            <w:top w:val="none" w:sz="0" w:space="0" w:color="auto"/>
            <w:left w:val="none" w:sz="0" w:space="0" w:color="auto"/>
            <w:bottom w:val="none" w:sz="0" w:space="0" w:color="auto"/>
            <w:right w:val="none" w:sz="0" w:space="0" w:color="auto"/>
          </w:divBdr>
          <w:divsChild>
            <w:div w:id="1527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3574">
      <w:bodyDiv w:val="1"/>
      <w:marLeft w:val="0"/>
      <w:marRight w:val="0"/>
      <w:marTop w:val="0"/>
      <w:marBottom w:val="0"/>
      <w:divBdr>
        <w:top w:val="none" w:sz="0" w:space="0" w:color="auto"/>
        <w:left w:val="none" w:sz="0" w:space="0" w:color="auto"/>
        <w:bottom w:val="none" w:sz="0" w:space="0" w:color="auto"/>
        <w:right w:val="none" w:sz="0" w:space="0" w:color="auto"/>
      </w:divBdr>
    </w:div>
    <w:div w:id="447894687">
      <w:bodyDiv w:val="1"/>
      <w:marLeft w:val="0"/>
      <w:marRight w:val="0"/>
      <w:marTop w:val="0"/>
      <w:marBottom w:val="0"/>
      <w:divBdr>
        <w:top w:val="none" w:sz="0" w:space="0" w:color="auto"/>
        <w:left w:val="none" w:sz="0" w:space="0" w:color="auto"/>
        <w:bottom w:val="none" w:sz="0" w:space="0" w:color="auto"/>
        <w:right w:val="none" w:sz="0" w:space="0" w:color="auto"/>
      </w:divBdr>
      <w:divsChild>
        <w:div w:id="451023574">
          <w:marLeft w:val="547"/>
          <w:marRight w:val="0"/>
          <w:marTop w:val="0"/>
          <w:marBottom w:val="360"/>
          <w:divBdr>
            <w:top w:val="none" w:sz="0" w:space="0" w:color="auto"/>
            <w:left w:val="none" w:sz="0" w:space="0" w:color="auto"/>
            <w:bottom w:val="none" w:sz="0" w:space="0" w:color="auto"/>
            <w:right w:val="none" w:sz="0" w:space="0" w:color="auto"/>
          </w:divBdr>
        </w:div>
        <w:div w:id="459108638">
          <w:marLeft w:val="547"/>
          <w:marRight w:val="0"/>
          <w:marTop w:val="0"/>
          <w:marBottom w:val="360"/>
          <w:divBdr>
            <w:top w:val="none" w:sz="0" w:space="0" w:color="auto"/>
            <w:left w:val="none" w:sz="0" w:space="0" w:color="auto"/>
            <w:bottom w:val="none" w:sz="0" w:space="0" w:color="auto"/>
            <w:right w:val="none" w:sz="0" w:space="0" w:color="auto"/>
          </w:divBdr>
        </w:div>
        <w:div w:id="1372807769">
          <w:marLeft w:val="547"/>
          <w:marRight w:val="0"/>
          <w:marTop w:val="0"/>
          <w:marBottom w:val="360"/>
          <w:divBdr>
            <w:top w:val="none" w:sz="0" w:space="0" w:color="auto"/>
            <w:left w:val="none" w:sz="0" w:space="0" w:color="auto"/>
            <w:bottom w:val="none" w:sz="0" w:space="0" w:color="auto"/>
            <w:right w:val="none" w:sz="0" w:space="0" w:color="auto"/>
          </w:divBdr>
        </w:div>
        <w:div w:id="1899434970">
          <w:marLeft w:val="547"/>
          <w:marRight w:val="0"/>
          <w:marTop w:val="0"/>
          <w:marBottom w:val="360"/>
          <w:divBdr>
            <w:top w:val="none" w:sz="0" w:space="0" w:color="auto"/>
            <w:left w:val="none" w:sz="0" w:space="0" w:color="auto"/>
            <w:bottom w:val="none" w:sz="0" w:space="0" w:color="auto"/>
            <w:right w:val="none" w:sz="0" w:space="0" w:color="auto"/>
          </w:divBdr>
        </w:div>
        <w:div w:id="2046563804">
          <w:marLeft w:val="547"/>
          <w:marRight w:val="0"/>
          <w:marTop w:val="0"/>
          <w:marBottom w:val="360"/>
          <w:divBdr>
            <w:top w:val="none" w:sz="0" w:space="0" w:color="auto"/>
            <w:left w:val="none" w:sz="0" w:space="0" w:color="auto"/>
            <w:bottom w:val="none" w:sz="0" w:space="0" w:color="auto"/>
            <w:right w:val="none" w:sz="0" w:space="0" w:color="auto"/>
          </w:divBdr>
        </w:div>
      </w:divsChild>
    </w:div>
    <w:div w:id="481048654">
      <w:bodyDiv w:val="1"/>
      <w:marLeft w:val="0"/>
      <w:marRight w:val="0"/>
      <w:marTop w:val="0"/>
      <w:marBottom w:val="0"/>
      <w:divBdr>
        <w:top w:val="none" w:sz="0" w:space="0" w:color="auto"/>
        <w:left w:val="none" w:sz="0" w:space="0" w:color="auto"/>
        <w:bottom w:val="none" w:sz="0" w:space="0" w:color="auto"/>
        <w:right w:val="none" w:sz="0" w:space="0" w:color="auto"/>
      </w:divBdr>
      <w:divsChild>
        <w:div w:id="661347902">
          <w:marLeft w:val="0"/>
          <w:marRight w:val="0"/>
          <w:marTop w:val="0"/>
          <w:marBottom w:val="0"/>
          <w:divBdr>
            <w:top w:val="none" w:sz="0" w:space="0" w:color="auto"/>
            <w:left w:val="none" w:sz="0" w:space="0" w:color="auto"/>
            <w:bottom w:val="none" w:sz="0" w:space="0" w:color="auto"/>
            <w:right w:val="none" w:sz="0" w:space="0" w:color="auto"/>
          </w:divBdr>
          <w:divsChild>
            <w:div w:id="4939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2393">
      <w:bodyDiv w:val="1"/>
      <w:marLeft w:val="0"/>
      <w:marRight w:val="0"/>
      <w:marTop w:val="0"/>
      <w:marBottom w:val="0"/>
      <w:divBdr>
        <w:top w:val="none" w:sz="0" w:space="0" w:color="auto"/>
        <w:left w:val="none" w:sz="0" w:space="0" w:color="auto"/>
        <w:bottom w:val="none" w:sz="0" w:space="0" w:color="auto"/>
        <w:right w:val="none" w:sz="0" w:space="0" w:color="auto"/>
      </w:divBdr>
      <w:divsChild>
        <w:div w:id="8066147">
          <w:marLeft w:val="0"/>
          <w:marRight w:val="0"/>
          <w:marTop w:val="0"/>
          <w:marBottom w:val="0"/>
          <w:divBdr>
            <w:top w:val="none" w:sz="0" w:space="0" w:color="auto"/>
            <w:left w:val="none" w:sz="0" w:space="0" w:color="auto"/>
            <w:bottom w:val="none" w:sz="0" w:space="0" w:color="auto"/>
            <w:right w:val="none" w:sz="0" w:space="0" w:color="auto"/>
          </w:divBdr>
          <w:divsChild>
            <w:div w:id="10069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8408">
      <w:bodyDiv w:val="1"/>
      <w:marLeft w:val="0"/>
      <w:marRight w:val="0"/>
      <w:marTop w:val="0"/>
      <w:marBottom w:val="0"/>
      <w:divBdr>
        <w:top w:val="none" w:sz="0" w:space="0" w:color="auto"/>
        <w:left w:val="none" w:sz="0" w:space="0" w:color="auto"/>
        <w:bottom w:val="none" w:sz="0" w:space="0" w:color="auto"/>
        <w:right w:val="none" w:sz="0" w:space="0" w:color="auto"/>
      </w:divBdr>
      <w:divsChild>
        <w:div w:id="707338210">
          <w:marLeft w:val="0"/>
          <w:marRight w:val="0"/>
          <w:marTop w:val="0"/>
          <w:marBottom w:val="0"/>
          <w:divBdr>
            <w:top w:val="none" w:sz="0" w:space="0" w:color="auto"/>
            <w:left w:val="none" w:sz="0" w:space="0" w:color="auto"/>
            <w:bottom w:val="none" w:sz="0" w:space="0" w:color="auto"/>
            <w:right w:val="none" w:sz="0" w:space="0" w:color="auto"/>
          </w:divBdr>
          <w:divsChild>
            <w:div w:id="94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560">
      <w:bodyDiv w:val="1"/>
      <w:marLeft w:val="0"/>
      <w:marRight w:val="0"/>
      <w:marTop w:val="0"/>
      <w:marBottom w:val="0"/>
      <w:divBdr>
        <w:top w:val="none" w:sz="0" w:space="0" w:color="auto"/>
        <w:left w:val="none" w:sz="0" w:space="0" w:color="auto"/>
        <w:bottom w:val="none" w:sz="0" w:space="0" w:color="auto"/>
        <w:right w:val="none" w:sz="0" w:space="0" w:color="auto"/>
      </w:divBdr>
      <w:divsChild>
        <w:div w:id="1028024188">
          <w:marLeft w:val="0"/>
          <w:marRight w:val="0"/>
          <w:marTop w:val="0"/>
          <w:marBottom w:val="0"/>
          <w:divBdr>
            <w:top w:val="none" w:sz="0" w:space="0" w:color="auto"/>
            <w:left w:val="none" w:sz="0" w:space="0" w:color="auto"/>
            <w:bottom w:val="none" w:sz="0" w:space="0" w:color="auto"/>
            <w:right w:val="none" w:sz="0" w:space="0" w:color="auto"/>
          </w:divBdr>
          <w:divsChild>
            <w:div w:id="2223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546">
      <w:bodyDiv w:val="1"/>
      <w:marLeft w:val="0"/>
      <w:marRight w:val="0"/>
      <w:marTop w:val="0"/>
      <w:marBottom w:val="0"/>
      <w:divBdr>
        <w:top w:val="none" w:sz="0" w:space="0" w:color="auto"/>
        <w:left w:val="none" w:sz="0" w:space="0" w:color="auto"/>
        <w:bottom w:val="none" w:sz="0" w:space="0" w:color="auto"/>
        <w:right w:val="none" w:sz="0" w:space="0" w:color="auto"/>
      </w:divBdr>
    </w:div>
    <w:div w:id="975136048">
      <w:bodyDiv w:val="1"/>
      <w:marLeft w:val="0"/>
      <w:marRight w:val="0"/>
      <w:marTop w:val="0"/>
      <w:marBottom w:val="0"/>
      <w:divBdr>
        <w:top w:val="none" w:sz="0" w:space="0" w:color="auto"/>
        <w:left w:val="none" w:sz="0" w:space="0" w:color="auto"/>
        <w:bottom w:val="none" w:sz="0" w:space="0" w:color="auto"/>
        <w:right w:val="none" w:sz="0" w:space="0" w:color="auto"/>
      </w:divBdr>
    </w:div>
    <w:div w:id="975374234">
      <w:bodyDiv w:val="1"/>
      <w:marLeft w:val="0"/>
      <w:marRight w:val="0"/>
      <w:marTop w:val="0"/>
      <w:marBottom w:val="0"/>
      <w:divBdr>
        <w:top w:val="none" w:sz="0" w:space="0" w:color="auto"/>
        <w:left w:val="none" w:sz="0" w:space="0" w:color="auto"/>
        <w:bottom w:val="none" w:sz="0" w:space="0" w:color="auto"/>
        <w:right w:val="none" w:sz="0" w:space="0" w:color="auto"/>
      </w:divBdr>
      <w:divsChild>
        <w:div w:id="103427223">
          <w:marLeft w:val="0"/>
          <w:marRight w:val="0"/>
          <w:marTop w:val="0"/>
          <w:marBottom w:val="0"/>
          <w:divBdr>
            <w:top w:val="none" w:sz="0" w:space="0" w:color="auto"/>
            <w:left w:val="none" w:sz="0" w:space="0" w:color="auto"/>
            <w:bottom w:val="none" w:sz="0" w:space="0" w:color="auto"/>
            <w:right w:val="none" w:sz="0" w:space="0" w:color="auto"/>
          </w:divBdr>
          <w:divsChild>
            <w:div w:id="11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1960">
      <w:bodyDiv w:val="1"/>
      <w:marLeft w:val="0"/>
      <w:marRight w:val="0"/>
      <w:marTop w:val="0"/>
      <w:marBottom w:val="0"/>
      <w:divBdr>
        <w:top w:val="none" w:sz="0" w:space="0" w:color="auto"/>
        <w:left w:val="none" w:sz="0" w:space="0" w:color="auto"/>
        <w:bottom w:val="none" w:sz="0" w:space="0" w:color="auto"/>
        <w:right w:val="none" w:sz="0" w:space="0" w:color="auto"/>
      </w:divBdr>
      <w:divsChild>
        <w:div w:id="1746103695">
          <w:marLeft w:val="547"/>
          <w:marRight w:val="0"/>
          <w:marTop w:val="0"/>
          <w:marBottom w:val="480"/>
          <w:divBdr>
            <w:top w:val="none" w:sz="0" w:space="0" w:color="auto"/>
            <w:left w:val="none" w:sz="0" w:space="0" w:color="auto"/>
            <w:bottom w:val="none" w:sz="0" w:space="0" w:color="auto"/>
            <w:right w:val="none" w:sz="0" w:space="0" w:color="auto"/>
          </w:divBdr>
        </w:div>
      </w:divsChild>
    </w:div>
    <w:div w:id="1048264421">
      <w:bodyDiv w:val="1"/>
      <w:marLeft w:val="0"/>
      <w:marRight w:val="0"/>
      <w:marTop w:val="0"/>
      <w:marBottom w:val="0"/>
      <w:divBdr>
        <w:top w:val="none" w:sz="0" w:space="0" w:color="auto"/>
        <w:left w:val="none" w:sz="0" w:space="0" w:color="auto"/>
        <w:bottom w:val="none" w:sz="0" w:space="0" w:color="auto"/>
        <w:right w:val="none" w:sz="0" w:space="0" w:color="auto"/>
      </w:divBdr>
      <w:divsChild>
        <w:div w:id="312948109">
          <w:marLeft w:val="1382"/>
          <w:marRight w:val="0"/>
          <w:marTop w:val="180"/>
          <w:marBottom w:val="360"/>
          <w:divBdr>
            <w:top w:val="none" w:sz="0" w:space="0" w:color="auto"/>
            <w:left w:val="none" w:sz="0" w:space="0" w:color="auto"/>
            <w:bottom w:val="none" w:sz="0" w:space="0" w:color="auto"/>
            <w:right w:val="none" w:sz="0" w:space="0" w:color="auto"/>
          </w:divBdr>
        </w:div>
        <w:div w:id="2035231902">
          <w:marLeft w:val="1382"/>
          <w:marRight w:val="0"/>
          <w:marTop w:val="180"/>
          <w:marBottom w:val="0"/>
          <w:divBdr>
            <w:top w:val="none" w:sz="0" w:space="0" w:color="auto"/>
            <w:left w:val="none" w:sz="0" w:space="0" w:color="auto"/>
            <w:bottom w:val="none" w:sz="0" w:space="0" w:color="auto"/>
            <w:right w:val="none" w:sz="0" w:space="0" w:color="auto"/>
          </w:divBdr>
        </w:div>
      </w:divsChild>
    </w:div>
    <w:div w:id="1109620132">
      <w:bodyDiv w:val="1"/>
      <w:marLeft w:val="0"/>
      <w:marRight w:val="0"/>
      <w:marTop w:val="0"/>
      <w:marBottom w:val="0"/>
      <w:divBdr>
        <w:top w:val="none" w:sz="0" w:space="0" w:color="auto"/>
        <w:left w:val="none" w:sz="0" w:space="0" w:color="auto"/>
        <w:bottom w:val="none" w:sz="0" w:space="0" w:color="auto"/>
        <w:right w:val="none" w:sz="0" w:space="0" w:color="auto"/>
      </w:divBdr>
      <w:divsChild>
        <w:div w:id="185486817">
          <w:marLeft w:val="0"/>
          <w:marRight w:val="0"/>
          <w:marTop w:val="0"/>
          <w:marBottom w:val="0"/>
          <w:divBdr>
            <w:top w:val="none" w:sz="0" w:space="0" w:color="auto"/>
            <w:left w:val="none" w:sz="0" w:space="0" w:color="auto"/>
            <w:bottom w:val="none" w:sz="0" w:space="0" w:color="auto"/>
            <w:right w:val="none" w:sz="0" w:space="0" w:color="auto"/>
          </w:divBdr>
          <w:divsChild>
            <w:div w:id="4919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6658">
      <w:bodyDiv w:val="1"/>
      <w:marLeft w:val="0"/>
      <w:marRight w:val="0"/>
      <w:marTop w:val="0"/>
      <w:marBottom w:val="0"/>
      <w:divBdr>
        <w:top w:val="none" w:sz="0" w:space="0" w:color="auto"/>
        <w:left w:val="none" w:sz="0" w:space="0" w:color="auto"/>
        <w:bottom w:val="none" w:sz="0" w:space="0" w:color="auto"/>
        <w:right w:val="none" w:sz="0" w:space="0" w:color="auto"/>
      </w:divBdr>
      <w:divsChild>
        <w:div w:id="89743031">
          <w:marLeft w:val="0"/>
          <w:marRight w:val="0"/>
          <w:marTop w:val="0"/>
          <w:marBottom w:val="0"/>
          <w:divBdr>
            <w:top w:val="none" w:sz="0" w:space="0" w:color="auto"/>
            <w:left w:val="none" w:sz="0" w:space="0" w:color="auto"/>
            <w:bottom w:val="none" w:sz="0" w:space="0" w:color="auto"/>
            <w:right w:val="none" w:sz="0" w:space="0" w:color="auto"/>
          </w:divBdr>
          <w:divsChild>
            <w:div w:id="12274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9034">
      <w:bodyDiv w:val="1"/>
      <w:marLeft w:val="0"/>
      <w:marRight w:val="0"/>
      <w:marTop w:val="0"/>
      <w:marBottom w:val="0"/>
      <w:divBdr>
        <w:top w:val="none" w:sz="0" w:space="0" w:color="auto"/>
        <w:left w:val="none" w:sz="0" w:space="0" w:color="auto"/>
        <w:bottom w:val="none" w:sz="0" w:space="0" w:color="auto"/>
        <w:right w:val="none" w:sz="0" w:space="0" w:color="auto"/>
      </w:divBdr>
      <w:divsChild>
        <w:div w:id="987444146">
          <w:marLeft w:val="720"/>
          <w:marRight w:val="0"/>
          <w:marTop w:val="0"/>
          <w:marBottom w:val="0"/>
          <w:divBdr>
            <w:top w:val="none" w:sz="0" w:space="0" w:color="auto"/>
            <w:left w:val="none" w:sz="0" w:space="0" w:color="auto"/>
            <w:bottom w:val="none" w:sz="0" w:space="0" w:color="auto"/>
            <w:right w:val="none" w:sz="0" w:space="0" w:color="auto"/>
          </w:divBdr>
        </w:div>
        <w:div w:id="1210071032">
          <w:marLeft w:val="720"/>
          <w:marRight w:val="0"/>
          <w:marTop w:val="0"/>
          <w:marBottom w:val="120"/>
          <w:divBdr>
            <w:top w:val="none" w:sz="0" w:space="0" w:color="auto"/>
            <w:left w:val="none" w:sz="0" w:space="0" w:color="auto"/>
            <w:bottom w:val="none" w:sz="0" w:space="0" w:color="auto"/>
            <w:right w:val="none" w:sz="0" w:space="0" w:color="auto"/>
          </w:divBdr>
        </w:div>
        <w:div w:id="1266503500">
          <w:marLeft w:val="446"/>
          <w:marRight w:val="0"/>
          <w:marTop w:val="0"/>
          <w:marBottom w:val="0"/>
          <w:divBdr>
            <w:top w:val="none" w:sz="0" w:space="0" w:color="auto"/>
            <w:left w:val="none" w:sz="0" w:space="0" w:color="auto"/>
            <w:bottom w:val="none" w:sz="0" w:space="0" w:color="auto"/>
            <w:right w:val="none" w:sz="0" w:space="0" w:color="auto"/>
          </w:divBdr>
        </w:div>
      </w:divsChild>
    </w:div>
    <w:div w:id="1305043263">
      <w:bodyDiv w:val="1"/>
      <w:marLeft w:val="0"/>
      <w:marRight w:val="0"/>
      <w:marTop w:val="0"/>
      <w:marBottom w:val="0"/>
      <w:divBdr>
        <w:top w:val="none" w:sz="0" w:space="0" w:color="auto"/>
        <w:left w:val="none" w:sz="0" w:space="0" w:color="auto"/>
        <w:bottom w:val="none" w:sz="0" w:space="0" w:color="auto"/>
        <w:right w:val="none" w:sz="0" w:space="0" w:color="auto"/>
      </w:divBdr>
    </w:div>
    <w:div w:id="1404572435">
      <w:bodyDiv w:val="1"/>
      <w:marLeft w:val="0"/>
      <w:marRight w:val="0"/>
      <w:marTop w:val="0"/>
      <w:marBottom w:val="0"/>
      <w:divBdr>
        <w:top w:val="none" w:sz="0" w:space="0" w:color="auto"/>
        <w:left w:val="none" w:sz="0" w:space="0" w:color="auto"/>
        <w:bottom w:val="none" w:sz="0" w:space="0" w:color="auto"/>
        <w:right w:val="none" w:sz="0" w:space="0" w:color="auto"/>
      </w:divBdr>
      <w:divsChild>
        <w:div w:id="686296834">
          <w:marLeft w:val="0"/>
          <w:marRight w:val="0"/>
          <w:marTop w:val="0"/>
          <w:marBottom w:val="0"/>
          <w:divBdr>
            <w:top w:val="none" w:sz="0" w:space="0" w:color="auto"/>
            <w:left w:val="none" w:sz="0" w:space="0" w:color="auto"/>
            <w:bottom w:val="none" w:sz="0" w:space="0" w:color="auto"/>
            <w:right w:val="none" w:sz="0" w:space="0" w:color="auto"/>
          </w:divBdr>
          <w:divsChild>
            <w:div w:id="16879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6954">
      <w:bodyDiv w:val="1"/>
      <w:marLeft w:val="0"/>
      <w:marRight w:val="0"/>
      <w:marTop w:val="0"/>
      <w:marBottom w:val="0"/>
      <w:divBdr>
        <w:top w:val="none" w:sz="0" w:space="0" w:color="auto"/>
        <w:left w:val="none" w:sz="0" w:space="0" w:color="auto"/>
        <w:bottom w:val="none" w:sz="0" w:space="0" w:color="auto"/>
        <w:right w:val="none" w:sz="0" w:space="0" w:color="auto"/>
      </w:divBdr>
      <w:divsChild>
        <w:div w:id="434911558">
          <w:marLeft w:val="0"/>
          <w:marRight w:val="0"/>
          <w:marTop w:val="0"/>
          <w:marBottom w:val="0"/>
          <w:divBdr>
            <w:top w:val="none" w:sz="0" w:space="0" w:color="auto"/>
            <w:left w:val="none" w:sz="0" w:space="0" w:color="auto"/>
            <w:bottom w:val="none" w:sz="0" w:space="0" w:color="auto"/>
            <w:right w:val="none" w:sz="0" w:space="0" w:color="auto"/>
          </w:divBdr>
          <w:divsChild>
            <w:div w:id="1871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118">
      <w:bodyDiv w:val="1"/>
      <w:marLeft w:val="0"/>
      <w:marRight w:val="0"/>
      <w:marTop w:val="0"/>
      <w:marBottom w:val="0"/>
      <w:divBdr>
        <w:top w:val="none" w:sz="0" w:space="0" w:color="auto"/>
        <w:left w:val="none" w:sz="0" w:space="0" w:color="auto"/>
        <w:bottom w:val="none" w:sz="0" w:space="0" w:color="auto"/>
        <w:right w:val="none" w:sz="0" w:space="0" w:color="auto"/>
      </w:divBdr>
      <w:divsChild>
        <w:div w:id="1418555227">
          <w:marLeft w:val="720"/>
          <w:marRight w:val="0"/>
          <w:marTop w:val="0"/>
          <w:marBottom w:val="0"/>
          <w:divBdr>
            <w:top w:val="none" w:sz="0" w:space="0" w:color="auto"/>
            <w:left w:val="none" w:sz="0" w:space="0" w:color="auto"/>
            <w:bottom w:val="none" w:sz="0" w:space="0" w:color="auto"/>
            <w:right w:val="none" w:sz="0" w:space="0" w:color="auto"/>
          </w:divBdr>
        </w:div>
        <w:div w:id="1600212550">
          <w:marLeft w:val="720"/>
          <w:marRight w:val="0"/>
          <w:marTop w:val="0"/>
          <w:marBottom w:val="0"/>
          <w:divBdr>
            <w:top w:val="none" w:sz="0" w:space="0" w:color="auto"/>
            <w:left w:val="none" w:sz="0" w:space="0" w:color="auto"/>
            <w:bottom w:val="none" w:sz="0" w:space="0" w:color="auto"/>
            <w:right w:val="none" w:sz="0" w:space="0" w:color="auto"/>
          </w:divBdr>
        </w:div>
        <w:div w:id="2003773517">
          <w:marLeft w:val="720"/>
          <w:marRight w:val="0"/>
          <w:marTop w:val="0"/>
          <w:marBottom w:val="0"/>
          <w:divBdr>
            <w:top w:val="none" w:sz="0" w:space="0" w:color="auto"/>
            <w:left w:val="none" w:sz="0" w:space="0" w:color="auto"/>
            <w:bottom w:val="none" w:sz="0" w:space="0" w:color="auto"/>
            <w:right w:val="none" w:sz="0" w:space="0" w:color="auto"/>
          </w:divBdr>
        </w:div>
      </w:divsChild>
    </w:div>
    <w:div w:id="1734231269">
      <w:bodyDiv w:val="1"/>
      <w:marLeft w:val="0"/>
      <w:marRight w:val="0"/>
      <w:marTop w:val="0"/>
      <w:marBottom w:val="0"/>
      <w:divBdr>
        <w:top w:val="none" w:sz="0" w:space="0" w:color="auto"/>
        <w:left w:val="none" w:sz="0" w:space="0" w:color="auto"/>
        <w:bottom w:val="none" w:sz="0" w:space="0" w:color="auto"/>
        <w:right w:val="none" w:sz="0" w:space="0" w:color="auto"/>
      </w:divBdr>
      <w:divsChild>
        <w:div w:id="81337659">
          <w:marLeft w:val="547"/>
          <w:marRight w:val="0"/>
          <w:marTop w:val="0"/>
          <w:marBottom w:val="480"/>
          <w:divBdr>
            <w:top w:val="none" w:sz="0" w:space="0" w:color="auto"/>
            <w:left w:val="none" w:sz="0" w:space="0" w:color="auto"/>
            <w:bottom w:val="none" w:sz="0" w:space="0" w:color="auto"/>
            <w:right w:val="none" w:sz="0" w:space="0" w:color="auto"/>
          </w:divBdr>
        </w:div>
        <w:div w:id="834615408">
          <w:marLeft w:val="547"/>
          <w:marRight w:val="0"/>
          <w:marTop w:val="0"/>
          <w:marBottom w:val="480"/>
          <w:divBdr>
            <w:top w:val="none" w:sz="0" w:space="0" w:color="auto"/>
            <w:left w:val="none" w:sz="0" w:space="0" w:color="auto"/>
            <w:bottom w:val="none" w:sz="0" w:space="0" w:color="auto"/>
            <w:right w:val="none" w:sz="0" w:space="0" w:color="auto"/>
          </w:divBdr>
        </w:div>
        <w:div w:id="962344169">
          <w:marLeft w:val="547"/>
          <w:marRight w:val="0"/>
          <w:marTop w:val="0"/>
          <w:marBottom w:val="480"/>
          <w:divBdr>
            <w:top w:val="none" w:sz="0" w:space="0" w:color="auto"/>
            <w:left w:val="none" w:sz="0" w:space="0" w:color="auto"/>
            <w:bottom w:val="none" w:sz="0" w:space="0" w:color="auto"/>
            <w:right w:val="none" w:sz="0" w:space="0" w:color="auto"/>
          </w:divBdr>
        </w:div>
        <w:div w:id="1224412711">
          <w:marLeft w:val="547"/>
          <w:marRight w:val="0"/>
          <w:marTop w:val="0"/>
          <w:marBottom w:val="480"/>
          <w:divBdr>
            <w:top w:val="none" w:sz="0" w:space="0" w:color="auto"/>
            <w:left w:val="none" w:sz="0" w:space="0" w:color="auto"/>
            <w:bottom w:val="none" w:sz="0" w:space="0" w:color="auto"/>
            <w:right w:val="none" w:sz="0" w:space="0" w:color="auto"/>
          </w:divBdr>
        </w:div>
      </w:divsChild>
    </w:div>
    <w:div w:id="1758015554">
      <w:bodyDiv w:val="1"/>
      <w:marLeft w:val="0"/>
      <w:marRight w:val="0"/>
      <w:marTop w:val="0"/>
      <w:marBottom w:val="0"/>
      <w:divBdr>
        <w:top w:val="none" w:sz="0" w:space="0" w:color="auto"/>
        <w:left w:val="none" w:sz="0" w:space="0" w:color="auto"/>
        <w:bottom w:val="none" w:sz="0" w:space="0" w:color="auto"/>
        <w:right w:val="none" w:sz="0" w:space="0" w:color="auto"/>
      </w:divBdr>
      <w:divsChild>
        <w:div w:id="457190923">
          <w:marLeft w:val="547"/>
          <w:marRight w:val="0"/>
          <w:marTop w:val="0"/>
          <w:marBottom w:val="120"/>
          <w:divBdr>
            <w:top w:val="none" w:sz="0" w:space="0" w:color="auto"/>
            <w:left w:val="none" w:sz="0" w:space="0" w:color="auto"/>
            <w:bottom w:val="none" w:sz="0" w:space="0" w:color="auto"/>
            <w:right w:val="none" w:sz="0" w:space="0" w:color="auto"/>
          </w:divBdr>
        </w:div>
        <w:div w:id="756293498">
          <w:marLeft w:val="547"/>
          <w:marRight w:val="0"/>
          <w:marTop w:val="0"/>
          <w:marBottom w:val="120"/>
          <w:divBdr>
            <w:top w:val="none" w:sz="0" w:space="0" w:color="auto"/>
            <w:left w:val="none" w:sz="0" w:space="0" w:color="auto"/>
            <w:bottom w:val="none" w:sz="0" w:space="0" w:color="auto"/>
            <w:right w:val="none" w:sz="0" w:space="0" w:color="auto"/>
          </w:divBdr>
        </w:div>
        <w:div w:id="2069453812">
          <w:marLeft w:val="547"/>
          <w:marRight w:val="0"/>
          <w:marTop w:val="0"/>
          <w:marBottom w:val="12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96757029">
      <w:bodyDiv w:val="1"/>
      <w:marLeft w:val="0"/>
      <w:marRight w:val="0"/>
      <w:marTop w:val="0"/>
      <w:marBottom w:val="0"/>
      <w:divBdr>
        <w:top w:val="none" w:sz="0" w:space="0" w:color="auto"/>
        <w:left w:val="none" w:sz="0" w:space="0" w:color="auto"/>
        <w:bottom w:val="none" w:sz="0" w:space="0" w:color="auto"/>
        <w:right w:val="none" w:sz="0" w:space="0" w:color="auto"/>
      </w:divBdr>
      <w:divsChild>
        <w:div w:id="1095320744">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4.COM/21" TargetMode="External"/><Relationship Id="rId13" Type="http://schemas.openxmlformats.org/officeDocument/2006/relationships/image" Target="media/image1.png"/><Relationship Id="rId18" Type="http://schemas.openxmlformats.org/officeDocument/2006/relationships/hyperlink" Target="https://ich.unesco.org/fr/Decisions/14.COM/18" TargetMode="External"/><Relationship Id="rId26" Type="http://schemas.openxmlformats.org/officeDocument/2006/relationships/hyperlink" Target="mailto:ichmeeting@unesco.org" TargetMode="External"/><Relationship Id="rId3" Type="http://schemas.openxmlformats.org/officeDocument/2006/relationships/styles" Target="styles.xml"/><Relationship Id="rId21" Type="http://schemas.openxmlformats.org/officeDocument/2006/relationships/hyperlink" Target="https://ich.unesco.org/fr/15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oom.us/download" TargetMode="External"/><Relationship Id="rId17" Type="http://schemas.openxmlformats.org/officeDocument/2006/relationships/hyperlink" Target="https://ich.unesco.org/fr/15com" TargetMode="External"/><Relationship Id="rId25" Type="http://schemas.openxmlformats.org/officeDocument/2006/relationships/hyperlink" Target="https://ich.unesco.org/doc/src/LHE-20-15.COM-10.Rev-FR.docx" TargetMode="External"/><Relationship Id="rId33" Type="http://schemas.openxmlformats.org/officeDocument/2006/relationships/hyperlink" Target="mailto:ich-meetings@unesco.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decisions-bureau/15.COM%204.BUR/2" TargetMode="External"/><Relationship Id="rId20" Type="http://schemas.openxmlformats.org/officeDocument/2006/relationships/hyperlink" Target="mailto:ICH-amendments@unesco.org" TargetMode="External"/><Relationship Id="rId29" Type="http://schemas.openxmlformats.org/officeDocument/2006/relationships/hyperlink" Target="mailto:r.amelan@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5com" TargetMode="External"/><Relationship Id="rId24" Type="http://schemas.openxmlformats.org/officeDocument/2006/relationships/hyperlink" Target="mailto:h.sicard@unesco.org" TargetMode="External"/><Relationship Id="rId32" Type="http://schemas.openxmlformats.org/officeDocument/2006/relationships/hyperlink" Target="https://ich.unesco.org/fr/Decisions/14.COM/1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CH-amendments@unesco.org" TargetMode="External"/><Relationship Id="rId23" Type="http://schemas.openxmlformats.org/officeDocument/2006/relationships/hyperlink" Target="mailto:ichmeetings@unesco.org" TargetMode="External"/><Relationship Id="rId28" Type="http://schemas.openxmlformats.org/officeDocument/2006/relationships/hyperlink" Target="mailto:l.iglesias@unesco.org" TargetMode="External"/><Relationship Id="rId36" Type="http://schemas.openxmlformats.org/officeDocument/2006/relationships/header" Target="header3.xml"/><Relationship Id="rId10" Type="http://schemas.openxmlformats.org/officeDocument/2006/relationships/hyperlink" Target="https://ich.unesco.org/fr/registration-001150" TargetMode="External"/><Relationship Id="rId19" Type="http://schemas.openxmlformats.org/officeDocument/2006/relationships/hyperlink" Target="mailto:ichmeetings@unesco.org" TargetMode="External"/><Relationship Id="rId31" Type="http://schemas.openxmlformats.org/officeDocument/2006/relationships/hyperlink" Target="https://ich.unesco.org/fr/15com" TargetMode="External"/><Relationship Id="rId4" Type="http://schemas.openxmlformats.org/officeDocument/2006/relationships/settings" Target="settings.xml"/><Relationship Id="rId9" Type="http://schemas.openxmlformats.org/officeDocument/2006/relationships/hyperlink" Target="https://ich.unesco.org/fr/15com" TargetMode="External"/><Relationship Id="rId14" Type="http://schemas.openxmlformats.org/officeDocument/2006/relationships/image" Target="media/image2.png"/><Relationship Id="rId22" Type="http://schemas.openxmlformats.org/officeDocument/2006/relationships/hyperlink" Target="mailto:ichmeetings@unesco.org" TargetMode="External"/><Relationship Id="rId27" Type="http://schemas.openxmlformats.org/officeDocument/2006/relationships/hyperlink" Target="https://ich.unesco.org/fr/press-resources-01149" TargetMode="External"/><Relationship Id="rId30" Type="http://schemas.openxmlformats.org/officeDocument/2006/relationships/hyperlink" Target="https://ich.unesco.org/fr/registration-001150" TargetMode="External"/><Relationship Id="rId35" Type="http://schemas.openxmlformats.org/officeDocument/2006/relationships/header" Target="header2.xml"/><Relationship Id="rId43"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3A36-0E13-4B53-B1D8-75E3351B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15</Pages>
  <Words>4562</Words>
  <Characters>26008</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30509</CharactersWithSpaces>
  <SharedDoc>false</SharedDoc>
  <HLinks>
    <vt:vector size="144" baseType="variant">
      <vt:variant>
        <vt:i4>6225959</vt:i4>
      </vt:variant>
      <vt:variant>
        <vt:i4>69</vt:i4>
      </vt:variant>
      <vt:variant>
        <vt:i4>0</vt:i4>
      </vt:variant>
      <vt:variant>
        <vt:i4>5</vt:i4>
      </vt:variant>
      <vt:variant>
        <vt:lpwstr>mailto:ich-meetings@unesco.org</vt:lpwstr>
      </vt:variant>
      <vt:variant>
        <vt:lpwstr/>
      </vt:variant>
      <vt:variant>
        <vt:i4>4390936</vt:i4>
      </vt:variant>
      <vt:variant>
        <vt:i4>66</vt:i4>
      </vt:variant>
      <vt:variant>
        <vt:i4>0</vt:i4>
      </vt:variant>
      <vt:variant>
        <vt:i4>5</vt:i4>
      </vt:variant>
      <vt:variant>
        <vt:lpwstr>https://ich.unesco.org/en/Decisions/14.COM/18</vt:lpwstr>
      </vt:variant>
      <vt:variant>
        <vt:lpwstr/>
      </vt:variant>
      <vt:variant>
        <vt:i4>3539069</vt:i4>
      </vt:variant>
      <vt:variant>
        <vt:i4>63</vt:i4>
      </vt:variant>
      <vt:variant>
        <vt:i4>0</vt:i4>
      </vt:variant>
      <vt:variant>
        <vt:i4>5</vt:i4>
      </vt:variant>
      <vt:variant>
        <vt:lpwstr>https://ich.unesco.org/en/15com</vt:lpwstr>
      </vt:variant>
      <vt:variant>
        <vt:lpwstr/>
      </vt:variant>
      <vt:variant>
        <vt:i4>4587532</vt:i4>
      </vt:variant>
      <vt:variant>
        <vt:i4>60</vt:i4>
      </vt:variant>
      <vt:variant>
        <vt:i4>0</vt:i4>
      </vt:variant>
      <vt:variant>
        <vt:i4>5</vt:i4>
      </vt:variant>
      <vt:variant>
        <vt:lpwstr>https://ich.unesco.org/en/registration-001150</vt:lpwstr>
      </vt:variant>
      <vt:variant>
        <vt:lpwstr/>
      </vt:variant>
      <vt:variant>
        <vt:i4>5177380</vt:i4>
      </vt:variant>
      <vt:variant>
        <vt:i4>57</vt:i4>
      </vt:variant>
      <vt:variant>
        <vt:i4>0</vt:i4>
      </vt:variant>
      <vt:variant>
        <vt:i4>5</vt:i4>
      </vt:variant>
      <vt:variant>
        <vt:lpwstr>mailto:r.amelan@unesco.org</vt:lpwstr>
      </vt:variant>
      <vt:variant>
        <vt:lpwstr/>
      </vt:variant>
      <vt:variant>
        <vt:i4>2293843</vt:i4>
      </vt:variant>
      <vt:variant>
        <vt:i4>54</vt:i4>
      </vt:variant>
      <vt:variant>
        <vt:i4>0</vt:i4>
      </vt:variant>
      <vt:variant>
        <vt:i4>5</vt:i4>
      </vt:variant>
      <vt:variant>
        <vt:lpwstr>mailto:l.iglesias@unesco.org</vt:lpwstr>
      </vt:variant>
      <vt:variant>
        <vt:lpwstr/>
      </vt:variant>
      <vt:variant>
        <vt:i4>7667756</vt:i4>
      </vt:variant>
      <vt:variant>
        <vt:i4>51</vt:i4>
      </vt:variant>
      <vt:variant>
        <vt:i4>0</vt:i4>
      </vt:variant>
      <vt:variant>
        <vt:i4>5</vt:i4>
      </vt:variant>
      <vt:variant>
        <vt:lpwstr>https://ich.unesco.org/en/press-resources-01149</vt:lpwstr>
      </vt:variant>
      <vt:variant>
        <vt:lpwstr/>
      </vt:variant>
      <vt:variant>
        <vt:i4>4849699</vt:i4>
      </vt:variant>
      <vt:variant>
        <vt:i4>48</vt:i4>
      </vt:variant>
      <vt:variant>
        <vt:i4>0</vt:i4>
      </vt:variant>
      <vt:variant>
        <vt:i4>5</vt:i4>
      </vt:variant>
      <vt:variant>
        <vt:lpwstr>ichmeeting@unesco.org</vt:lpwstr>
      </vt:variant>
      <vt:variant>
        <vt:lpwstr/>
      </vt:variant>
      <vt:variant>
        <vt:i4>2228324</vt:i4>
      </vt:variant>
      <vt:variant>
        <vt:i4>45</vt:i4>
      </vt:variant>
      <vt:variant>
        <vt:i4>0</vt:i4>
      </vt:variant>
      <vt:variant>
        <vt:i4>5</vt:i4>
      </vt:variant>
      <vt:variant>
        <vt:lpwstr>https://ich.unesco.org/doc/src/LHE-20-15.COM-10.Rev-EN.docx</vt:lpwstr>
      </vt:variant>
      <vt:variant>
        <vt:lpwstr/>
      </vt:variant>
      <vt:variant>
        <vt:i4>2228324</vt:i4>
      </vt:variant>
      <vt:variant>
        <vt:i4>42</vt:i4>
      </vt:variant>
      <vt:variant>
        <vt:i4>0</vt:i4>
      </vt:variant>
      <vt:variant>
        <vt:i4>5</vt:i4>
      </vt:variant>
      <vt:variant>
        <vt:lpwstr>https://ich.unesco.org/doc/src/LHE-20-15.COM-10.Rev-EN.docx</vt:lpwstr>
      </vt:variant>
      <vt:variant>
        <vt:lpwstr/>
      </vt:variant>
      <vt:variant>
        <vt:i4>5373991</vt:i4>
      </vt:variant>
      <vt:variant>
        <vt:i4>39</vt:i4>
      </vt:variant>
      <vt:variant>
        <vt:i4>0</vt:i4>
      </vt:variant>
      <vt:variant>
        <vt:i4>5</vt:i4>
      </vt:variant>
      <vt:variant>
        <vt:lpwstr>mailto:h.sicard@unesco.org</vt:lpwstr>
      </vt:variant>
      <vt:variant>
        <vt:lpwstr/>
      </vt:variant>
      <vt:variant>
        <vt:i4>4194418</vt:i4>
      </vt:variant>
      <vt:variant>
        <vt:i4>36</vt:i4>
      </vt:variant>
      <vt:variant>
        <vt:i4>0</vt:i4>
      </vt:variant>
      <vt:variant>
        <vt:i4>5</vt:i4>
      </vt:variant>
      <vt:variant>
        <vt:lpwstr>mailto:ichmeetings@unesco.org</vt:lpwstr>
      </vt:variant>
      <vt:variant>
        <vt:lpwstr/>
      </vt:variant>
      <vt:variant>
        <vt:i4>3539069</vt:i4>
      </vt:variant>
      <vt:variant>
        <vt:i4>33</vt:i4>
      </vt:variant>
      <vt:variant>
        <vt:i4>0</vt:i4>
      </vt:variant>
      <vt:variant>
        <vt:i4>5</vt:i4>
      </vt:variant>
      <vt:variant>
        <vt:lpwstr>https://ich.unesco.org/en/15com</vt:lpwstr>
      </vt:variant>
      <vt:variant>
        <vt:lpwstr/>
      </vt:variant>
      <vt:variant>
        <vt:i4>2621528</vt:i4>
      </vt:variant>
      <vt:variant>
        <vt:i4>30</vt:i4>
      </vt:variant>
      <vt:variant>
        <vt:i4>0</vt:i4>
      </vt:variant>
      <vt:variant>
        <vt:i4>5</vt:i4>
      </vt:variant>
      <vt:variant>
        <vt:lpwstr>mailto:ICH-amendments@unesco.org</vt:lpwstr>
      </vt:variant>
      <vt:variant>
        <vt:lpwstr/>
      </vt:variant>
      <vt:variant>
        <vt:i4>6225959</vt:i4>
      </vt:variant>
      <vt:variant>
        <vt:i4>27</vt:i4>
      </vt:variant>
      <vt:variant>
        <vt:i4>0</vt:i4>
      </vt:variant>
      <vt:variant>
        <vt:i4>5</vt:i4>
      </vt:variant>
      <vt:variant>
        <vt:lpwstr>mailto:ich-meetings@unesco.org</vt:lpwstr>
      </vt:variant>
      <vt:variant>
        <vt:lpwstr/>
      </vt:variant>
      <vt:variant>
        <vt:i4>4390936</vt:i4>
      </vt:variant>
      <vt:variant>
        <vt:i4>24</vt:i4>
      </vt:variant>
      <vt:variant>
        <vt:i4>0</vt:i4>
      </vt:variant>
      <vt:variant>
        <vt:i4>5</vt:i4>
      </vt:variant>
      <vt:variant>
        <vt:lpwstr>https://ich.unesco.org/en/Decisions/14.COM/18</vt:lpwstr>
      </vt:variant>
      <vt:variant>
        <vt:lpwstr/>
      </vt:variant>
      <vt:variant>
        <vt:i4>3539069</vt:i4>
      </vt:variant>
      <vt:variant>
        <vt:i4>21</vt:i4>
      </vt:variant>
      <vt:variant>
        <vt:i4>0</vt:i4>
      </vt:variant>
      <vt:variant>
        <vt:i4>5</vt:i4>
      </vt:variant>
      <vt:variant>
        <vt:lpwstr>https://ich.unesco.org/en/15com</vt:lpwstr>
      </vt:variant>
      <vt:variant>
        <vt:lpwstr/>
      </vt:variant>
      <vt:variant>
        <vt:i4>720902</vt:i4>
      </vt:variant>
      <vt:variant>
        <vt:i4>18</vt:i4>
      </vt:variant>
      <vt:variant>
        <vt:i4>0</vt:i4>
      </vt:variant>
      <vt:variant>
        <vt:i4>5</vt:i4>
      </vt:variant>
      <vt:variant>
        <vt:lpwstr>https://ich.unesco.org/en/decisions-bureau/15.COM 4.BUR/2</vt:lpwstr>
      </vt:variant>
      <vt:variant>
        <vt:lpwstr/>
      </vt:variant>
      <vt:variant>
        <vt:i4>2621528</vt:i4>
      </vt:variant>
      <vt:variant>
        <vt:i4>15</vt:i4>
      </vt:variant>
      <vt:variant>
        <vt:i4>0</vt:i4>
      </vt:variant>
      <vt:variant>
        <vt:i4>5</vt:i4>
      </vt:variant>
      <vt:variant>
        <vt:lpwstr>mailto:ICH-amendments@unesco.org</vt:lpwstr>
      </vt:variant>
      <vt:variant>
        <vt:lpwstr/>
      </vt:variant>
      <vt:variant>
        <vt:i4>1835087</vt:i4>
      </vt:variant>
      <vt:variant>
        <vt:i4>12</vt:i4>
      </vt:variant>
      <vt:variant>
        <vt:i4>0</vt:i4>
      </vt:variant>
      <vt:variant>
        <vt:i4>5</vt:i4>
      </vt:variant>
      <vt:variant>
        <vt:lpwstr>https://interpret.world/test</vt:lpwstr>
      </vt:variant>
      <vt:variant>
        <vt:lpwstr/>
      </vt:variant>
      <vt:variant>
        <vt:i4>3539069</vt:i4>
      </vt:variant>
      <vt:variant>
        <vt:i4>9</vt:i4>
      </vt:variant>
      <vt:variant>
        <vt:i4>0</vt:i4>
      </vt:variant>
      <vt:variant>
        <vt:i4>5</vt:i4>
      </vt:variant>
      <vt:variant>
        <vt:lpwstr>https://ich.unesco.org/en/15com</vt:lpwstr>
      </vt:variant>
      <vt:variant>
        <vt:lpwstr/>
      </vt:variant>
      <vt:variant>
        <vt:i4>4587532</vt:i4>
      </vt:variant>
      <vt:variant>
        <vt:i4>6</vt:i4>
      </vt:variant>
      <vt:variant>
        <vt:i4>0</vt:i4>
      </vt:variant>
      <vt:variant>
        <vt:i4>5</vt:i4>
      </vt:variant>
      <vt:variant>
        <vt:lpwstr>https://ich.unesco.org/en/registration-001150</vt:lpwstr>
      </vt:variant>
      <vt:variant>
        <vt:lpwstr/>
      </vt:variant>
      <vt:variant>
        <vt:i4>3539069</vt:i4>
      </vt:variant>
      <vt:variant>
        <vt:i4>3</vt:i4>
      </vt:variant>
      <vt:variant>
        <vt:i4>0</vt:i4>
      </vt:variant>
      <vt:variant>
        <vt:i4>5</vt:i4>
      </vt:variant>
      <vt:variant>
        <vt:lpwstr>https://ich.unesco.org/en/15com</vt:lpwstr>
      </vt:variant>
      <vt:variant>
        <vt:lpwstr/>
      </vt:variant>
      <vt:variant>
        <vt:i4>4194328</vt:i4>
      </vt:variant>
      <vt:variant>
        <vt:i4>0</vt:i4>
      </vt:variant>
      <vt:variant>
        <vt:i4>0</vt:i4>
      </vt:variant>
      <vt:variant>
        <vt:i4>5</vt:i4>
      </vt:variant>
      <vt:variant>
        <vt:lpwstr>https://ich.unesco.org/en/Decisions/14.COM/21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Constantinou</dc:creator>
  <cp:keywords/>
  <cp:lastModifiedBy>Thibault, Alice</cp:lastModifiedBy>
  <cp:revision>23</cp:revision>
  <cp:lastPrinted>2011-08-09T14:26:00Z</cp:lastPrinted>
  <dcterms:created xsi:type="dcterms:W3CDTF">2020-11-30T18:13:00Z</dcterms:created>
  <dcterms:modified xsi:type="dcterms:W3CDTF">2020-12-10T16:42:00Z</dcterms:modified>
</cp:coreProperties>
</file>